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header9.xml" ContentType="application/vnd.openxmlformats-officedocument.wordprocessingml.header+xml"/>
  <Override PartName="/word/footer1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firstLine="0"/>
        <w:jc w:val="left"/>
        <w:rPr>
          <w:rFonts w:ascii="Times New Roman"/>
        </w:rPr>
      </w:pPr>
    </w:p>
    <w:p>
      <w:pPr>
        <w:pStyle w:val="BodyText"/>
        <w:spacing w:before="1"/>
        <w:ind w:firstLine="0"/>
        <w:jc w:val="left"/>
        <w:rPr>
          <w:rFonts w:ascii="Times New Roman"/>
        </w:rPr>
      </w:pPr>
    </w:p>
    <w:p>
      <w:pPr>
        <w:pStyle w:val="BodyText"/>
        <w:ind w:firstLine="0"/>
        <w:jc w:val="left"/>
        <w:rPr>
          <w:rFonts w:ascii="Times New Roman"/>
        </w:rPr>
      </w:pPr>
      <w:r>
        <w:rPr>
          <w:rFonts w:ascii="Times New Roman"/>
        </w:rPr>
        <mc:AlternateContent>
          <mc:Choice Requires="wps">
            <w:drawing>
              <wp:inline distT="0" distB="0" distL="0" distR="0">
                <wp:extent cx="6174105" cy="1252220"/>
                <wp:effectExtent l="0" t="0" r="0" b="5080"/>
                <wp:docPr id="1" name="Group 1" descr="IFAC Exposure Draft blue cover banner"/>
                <wp:cNvGraphicFramePr>
                  <a:graphicFrameLocks/>
                </wp:cNvGraphicFramePr>
                <a:graphic>
                  <a:graphicData uri="http://schemas.microsoft.com/office/word/2010/wordprocessingGroup">
                    <wpg:wgp>
                      <wpg:cNvPr id="1" name="Group 1" descr="IFAC Exposure Draft blue cover banner"/>
                      <wpg:cNvGrpSpPr/>
                      <wpg:grpSpPr>
                        <a:xfrm>
                          <a:off x="0" y="0"/>
                          <a:ext cx="6174105" cy="1252220"/>
                          <a:chExt cx="6174105" cy="1252220"/>
                        </a:xfrm>
                      </wpg:grpSpPr>
                      <pic:pic>
                        <pic:nvPicPr>
                          <pic:cNvPr id="2" name="Image 2" descr="IFAC Exposure Draft blue cover banner"/>
                          <pic:cNvPicPr/>
                        </pic:nvPicPr>
                        <pic:blipFill>
                          <a:blip r:embed="rId5" cstate="print"/>
                          <a:stretch>
                            <a:fillRect/>
                          </a:stretch>
                        </pic:blipFill>
                        <pic:spPr>
                          <a:xfrm>
                            <a:off x="0" y="0"/>
                            <a:ext cx="6174104" cy="1252220"/>
                          </a:xfrm>
                          <a:prstGeom prst="rect">
                            <a:avLst/>
                          </a:prstGeom>
                        </pic:spPr>
                      </pic:pic>
                      <wps:wsp>
                        <wps:cNvPr id="3" name="Textbox 3"/>
                        <wps:cNvSpPr txBox="1"/>
                        <wps:spPr>
                          <a:xfrm>
                            <a:off x="0" y="0"/>
                            <a:ext cx="6174105" cy="1252220"/>
                          </a:xfrm>
                          <a:prstGeom prst="rect">
                            <a:avLst/>
                          </a:prstGeom>
                        </wps:spPr>
                        <wps:txbx>
                          <w:txbxContent>
                            <w:p>
                              <w:pPr>
                                <w:spacing w:line="240" w:lineRule="auto" w:before="11"/>
                                <w:rPr>
                                  <w:rFonts w:ascii="Times New Roman"/>
                                  <w:sz w:val="36"/>
                                </w:rPr>
                              </w:pPr>
                            </w:p>
                            <w:p>
                              <w:pPr>
                                <w:spacing w:line="247" w:lineRule="auto" w:before="0"/>
                                <w:ind w:left="1236" w:right="5134" w:firstLine="0"/>
                                <w:jc w:val="left"/>
                                <w:rPr>
                                  <w:b/>
                                  <w:sz w:val="32"/>
                                </w:rPr>
                              </w:pPr>
                              <w:r>
                                <w:rPr>
                                  <w:b/>
                                  <w:color w:val="FFFFFF"/>
                                  <w:sz w:val="32"/>
                                </w:rPr>
                                <w:t>Exposure</w:t>
                              </w:r>
                              <w:r>
                                <w:rPr>
                                  <w:b/>
                                  <w:color w:val="FFFFFF"/>
                                  <w:spacing w:val="-23"/>
                                  <w:sz w:val="32"/>
                                </w:rPr>
                                <w:t> </w:t>
                              </w:r>
                              <w:r>
                                <w:rPr>
                                  <w:b/>
                                  <w:color w:val="FFFFFF"/>
                                  <w:sz w:val="32"/>
                                </w:rPr>
                                <w:t>Draft August 2023</w:t>
                              </w:r>
                            </w:p>
                            <w:p>
                              <w:pPr>
                                <w:spacing w:before="3"/>
                                <w:ind w:left="1236" w:right="0" w:firstLine="0"/>
                                <w:jc w:val="left"/>
                                <w:rPr>
                                  <w:i/>
                                  <w:sz w:val="32"/>
                                </w:rPr>
                              </w:pPr>
                              <w:r>
                                <w:rPr>
                                  <w:i/>
                                  <w:color w:val="FFFFFF"/>
                                  <w:sz w:val="32"/>
                                </w:rPr>
                                <w:t>Comments</w:t>
                              </w:r>
                              <w:r>
                                <w:rPr>
                                  <w:i/>
                                  <w:color w:val="FFFFFF"/>
                                  <w:spacing w:val="-11"/>
                                  <w:sz w:val="32"/>
                                </w:rPr>
                                <w:t> </w:t>
                              </w:r>
                              <w:r>
                                <w:rPr>
                                  <w:i/>
                                  <w:color w:val="FFFFFF"/>
                                  <w:sz w:val="32"/>
                                </w:rPr>
                                <w:t>due:</w:t>
                              </w:r>
                              <w:r>
                                <w:rPr>
                                  <w:i/>
                                  <w:color w:val="FFFFFF"/>
                                  <w:spacing w:val="-8"/>
                                  <w:sz w:val="32"/>
                                </w:rPr>
                                <w:t> </w:t>
                              </w:r>
                              <w:r>
                                <w:rPr>
                                  <w:i/>
                                  <w:color w:val="FFFFFF"/>
                                  <w:sz w:val="32"/>
                                </w:rPr>
                                <w:t>December</w:t>
                              </w:r>
                              <w:r>
                                <w:rPr>
                                  <w:i/>
                                  <w:color w:val="FFFFFF"/>
                                  <w:spacing w:val="-10"/>
                                  <w:sz w:val="32"/>
                                </w:rPr>
                                <w:t> </w:t>
                              </w:r>
                              <w:r>
                                <w:rPr>
                                  <w:i/>
                                  <w:color w:val="FFFFFF"/>
                                  <w:sz w:val="32"/>
                                </w:rPr>
                                <w:t>1,</w:t>
                              </w:r>
                              <w:r>
                                <w:rPr>
                                  <w:i/>
                                  <w:color w:val="FFFFFF"/>
                                  <w:spacing w:val="-8"/>
                                  <w:sz w:val="32"/>
                                </w:rPr>
                                <w:t> </w:t>
                              </w:r>
                              <w:r>
                                <w:rPr>
                                  <w:i/>
                                  <w:color w:val="FFFFFF"/>
                                  <w:spacing w:val="-4"/>
                                  <w:sz w:val="32"/>
                                </w:rPr>
                                <w:t>2023</w:t>
                              </w:r>
                            </w:p>
                          </w:txbxContent>
                        </wps:txbx>
                        <wps:bodyPr wrap="square" lIns="0" tIns="0" rIns="0" bIns="0" rtlCol="0">
                          <a:noAutofit/>
                        </wps:bodyPr>
                      </wps:wsp>
                    </wpg:wgp>
                  </a:graphicData>
                </a:graphic>
              </wp:inline>
            </w:drawing>
          </mc:Choice>
          <mc:Fallback>
            <w:pict>
              <v:group style="width:486.15pt;height:98.6pt;mso-position-horizontal-relative:char;mso-position-vertical-relative:line" id="docshapegroup1" coordorigin="0,0" coordsize="9723,1972" alt="IFAC Exposure Draft blue cover banner">
                <v:shape style="position:absolute;left:0;top:0;width:9723;height:1972" type="#_x0000_t75" id="docshape2" alt="IFAC Exposure Draft blue cover banner" stroked="false">
                  <v:imagedata r:id="rId5" o:title=""/>
                </v:shape>
                <v:shapetype id="_x0000_t202" o:spt="202" coordsize="21600,21600" path="m,l,21600r21600,l21600,xe">
                  <v:stroke joinstyle="miter"/>
                  <v:path gradientshapeok="t" o:connecttype="rect"/>
                </v:shapetype>
                <v:shape style="position:absolute;left:0;top:0;width:9723;height:1972" type="#_x0000_t202" id="docshape3" filled="false" stroked="false">
                  <v:textbox inset="0,0,0,0">
                    <w:txbxContent>
                      <w:p>
                        <w:pPr>
                          <w:spacing w:line="240" w:lineRule="auto" w:before="11"/>
                          <w:rPr>
                            <w:rFonts w:ascii="Times New Roman"/>
                            <w:sz w:val="36"/>
                          </w:rPr>
                        </w:pPr>
                      </w:p>
                      <w:p>
                        <w:pPr>
                          <w:spacing w:line="247" w:lineRule="auto" w:before="0"/>
                          <w:ind w:left="1236" w:right="5134" w:firstLine="0"/>
                          <w:jc w:val="left"/>
                          <w:rPr>
                            <w:b/>
                            <w:sz w:val="32"/>
                          </w:rPr>
                        </w:pPr>
                        <w:r>
                          <w:rPr>
                            <w:b/>
                            <w:color w:val="FFFFFF"/>
                            <w:sz w:val="32"/>
                          </w:rPr>
                          <w:t>Exposure</w:t>
                        </w:r>
                        <w:r>
                          <w:rPr>
                            <w:b/>
                            <w:color w:val="FFFFFF"/>
                            <w:spacing w:val="-23"/>
                            <w:sz w:val="32"/>
                          </w:rPr>
                          <w:t> </w:t>
                        </w:r>
                        <w:r>
                          <w:rPr>
                            <w:b/>
                            <w:color w:val="FFFFFF"/>
                            <w:sz w:val="32"/>
                          </w:rPr>
                          <w:t>Draft August 2023</w:t>
                        </w:r>
                      </w:p>
                      <w:p>
                        <w:pPr>
                          <w:spacing w:before="3"/>
                          <w:ind w:left="1236" w:right="0" w:firstLine="0"/>
                          <w:jc w:val="left"/>
                          <w:rPr>
                            <w:i/>
                            <w:sz w:val="32"/>
                          </w:rPr>
                        </w:pPr>
                        <w:r>
                          <w:rPr>
                            <w:i/>
                            <w:color w:val="FFFFFF"/>
                            <w:sz w:val="32"/>
                          </w:rPr>
                          <w:t>Comments</w:t>
                        </w:r>
                        <w:r>
                          <w:rPr>
                            <w:i/>
                            <w:color w:val="FFFFFF"/>
                            <w:spacing w:val="-11"/>
                            <w:sz w:val="32"/>
                          </w:rPr>
                          <w:t> </w:t>
                        </w:r>
                        <w:r>
                          <w:rPr>
                            <w:i/>
                            <w:color w:val="FFFFFF"/>
                            <w:sz w:val="32"/>
                          </w:rPr>
                          <w:t>due:</w:t>
                        </w:r>
                        <w:r>
                          <w:rPr>
                            <w:i/>
                            <w:color w:val="FFFFFF"/>
                            <w:spacing w:val="-8"/>
                            <w:sz w:val="32"/>
                          </w:rPr>
                          <w:t> </w:t>
                        </w:r>
                        <w:r>
                          <w:rPr>
                            <w:i/>
                            <w:color w:val="FFFFFF"/>
                            <w:sz w:val="32"/>
                          </w:rPr>
                          <w:t>December</w:t>
                        </w:r>
                        <w:r>
                          <w:rPr>
                            <w:i/>
                            <w:color w:val="FFFFFF"/>
                            <w:spacing w:val="-10"/>
                            <w:sz w:val="32"/>
                          </w:rPr>
                          <w:t> </w:t>
                        </w:r>
                        <w:r>
                          <w:rPr>
                            <w:i/>
                            <w:color w:val="FFFFFF"/>
                            <w:sz w:val="32"/>
                          </w:rPr>
                          <w:t>1,</w:t>
                        </w:r>
                        <w:r>
                          <w:rPr>
                            <w:i/>
                            <w:color w:val="FFFFFF"/>
                            <w:spacing w:val="-8"/>
                            <w:sz w:val="32"/>
                          </w:rPr>
                          <w:t> </w:t>
                        </w:r>
                        <w:r>
                          <w:rPr>
                            <w:i/>
                            <w:color w:val="FFFFFF"/>
                            <w:spacing w:val="-4"/>
                            <w:sz w:val="32"/>
                          </w:rPr>
                          <w:t>2023</w:t>
                        </w:r>
                      </w:p>
                    </w:txbxContent>
                  </v:textbox>
                  <w10:wrap type="none"/>
                </v:shape>
              </v:group>
            </w:pict>
          </mc:Fallback>
        </mc:AlternateContent>
      </w:r>
      <w:r>
        <w:rPr>
          <w:rFonts w:ascii="Times New Roman"/>
        </w:rPr>
      </w:r>
    </w:p>
    <w:p>
      <w:pPr>
        <w:pStyle w:val="BodyText"/>
        <w:spacing w:before="7"/>
        <w:ind w:firstLine="0"/>
        <w:jc w:val="left"/>
        <w:rPr>
          <w:rFonts w:ascii="Times New Roman"/>
          <w:sz w:val="21"/>
        </w:rPr>
      </w:pPr>
    </w:p>
    <w:p>
      <w:pPr>
        <w:spacing w:before="92"/>
        <w:ind w:left="3999" w:right="0" w:firstLine="0"/>
        <w:jc w:val="left"/>
        <w:rPr>
          <w:i/>
          <w:sz w:val="28"/>
        </w:rPr>
      </w:pPr>
      <w:r>
        <w:rPr>
          <w:i/>
          <w:sz w:val="28"/>
        </w:rPr>
        <w:t>International</w:t>
      </w:r>
      <w:r>
        <w:rPr>
          <w:i/>
          <w:spacing w:val="-12"/>
          <w:sz w:val="28"/>
        </w:rPr>
        <w:t> </w:t>
      </w:r>
      <w:r>
        <w:rPr>
          <w:i/>
          <w:sz w:val="28"/>
        </w:rPr>
        <w:t>Standard</w:t>
      </w:r>
      <w:r>
        <w:rPr>
          <w:i/>
          <w:spacing w:val="-10"/>
          <w:sz w:val="28"/>
        </w:rPr>
        <w:t> </w:t>
      </w:r>
      <w:r>
        <w:rPr>
          <w:i/>
          <w:sz w:val="28"/>
        </w:rPr>
        <w:t>on</w:t>
      </w:r>
      <w:r>
        <w:rPr>
          <w:i/>
          <w:spacing w:val="-11"/>
          <w:sz w:val="28"/>
        </w:rPr>
        <w:t> </w:t>
      </w:r>
      <w:r>
        <w:rPr>
          <w:i/>
          <w:sz w:val="28"/>
        </w:rPr>
        <w:t>Sustainability</w:t>
      </w:r>
      <w:r>
        <w:rPr>
          <w:i/>
          <w:spacing w:val="-18"/>
          <w:sz w:val="28"/>
        </w:rPr>
        <w:t> </w:t>
      </w:r>
      <w:r>
        <w:rPr>
          <w:i/>
          <w:spacing w:val="-2"/>
          <w:sz w:val="28"/>
        </w:rPr>
        <w:t>Assurance</w:t>
      </w:r>
    </w:p>
    <w:p>
      <w:pPr>
        <w:pStyle w:val="BodyText"/>
        <w:spacing w:before="5"/>
        <w:ind w:firstLine="0"/>
        <w:jc w:val="left"/>
        <w:rPr>
          <w:i/>
          <w:sz w:val="10"/>
        </w:rPr>
      </w:pPr>
      <w:r>
        <w:rPr/>
        <mc:AlternateContent>
          <mc:Choice Requires="wps">
            <w:drawing>
              <wp:anchor distT="0" distB="0" distL="0" distR="0" allowOverlap="1" layoutInCell="1" locked="0" behindDoc="1" simplePos="0" relativeHeight="487588352">
                <wp:simplePos x="0" y="0"/>
                <wp:positionH relativeFrom="page">
                  <wp:posOffset>2521330</wp:posOffset>
                </wp:positionH>
                <wp:positionV relativeFrom="paragraph">
                  <wp:posOffset>91914</wp:posOffset>
                </wp:positionV>
                <wp:extent cx="426212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262120" cy="6350"/>
                        </a:xfrm>
                        <a:custGeom>
                          <a:avLst/>
                          <a:gdLst/>
                          <a:ahLst/>
                          <a:cxnLst/>
                          <a:rect l="l" t="t" r="r" b="b"/>
                          <a:pathLst>
                            <a:path w="4262120" h="6350">
                              <a:moveTo>
                                <a:pt x="4261739" y="0"/>
                              </a:moveTo>
                              <a:lnTo>
                                <a:pt x="0" y="0"/>
                              </a:lnTo>
                              <a:lnTo>
                                <a:pt x="0" y="6096"/>
                              </a:lnTo>
                              <a:lnTo>
                                <a:pt x="4261739" y="6096"/>
                              </a:lnTo>
                              <a:lnTo>
                                <a:pt x="42617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8.529999pt;margin-top:7.237382pt;width:335.57pt;height:.48001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before="10"/>
        <w:ind w:firstLine="0"/>
        <w:jc w:val="left"/>
        <w:rPr>
          <w:i/>
          <w:sz w:val="23"/>
        </w:rPr>
      </w:pPr>
    </w:p>
    <w:p>
      <w:pPr>
        <w:spacing w:line="264" w:lineRule="auto" w:before="0"/>
        <w:ind w:left="3999" w:right="532" w:firstLine="0"/>
        <w:jc w:val="left"/>
        <w:rPr>
          <w:sz w:val="46"/>
        </w:rPr>
      </w:pPr>
      <w:r>
        <w:rPr>
          <w:sz w:val="46"/>
        </w:rPr>
        <w:t>Proposed</w:t>
      </w:r>
      <w:r>
        <w:rPr>
          <w:spacing w:val="-15"/>
          <w:sz w:val="46"/>
        </w:rPr>
        <w:t> </w:t>
      </w:r>
      <w:r>
        <w:rPr>
          <w:sz w:val="46"/>
        </w:rPr>
        <w:t>International</w:t>
      </w:r>
      <w:r>
        <w:rPr>
          <w:spacing w:val="-17"/>
          <w:sz w:val="46"/>
        </w:rPr>
        <w:t> </w:t>
      </w:r>
      <w:r>
        <w:rPr>
          <w:sz w:val="46"/>
        </w:rPr>
        <w:t>Standard on Sustainability Assurance </w:t>
      </w:r>
      <w:r>
        <w:rPr>
          <w:spacing w:val="-4"/>
          <w:sz w:val="46"/>
        </w:rPr>
        <w:t>5000</w:t>
      </w:r>
    </w:p>
    <w:p>
      <w:pPr>
        <w:spacing w:line="264" w:lineRule="auto" w:before="114"/>
        <w:ind w:left="3999" w:right="0" w:firstLine="0"/>
        <w:jc w:val="left"/>
        <w:rPr>
          <w:sz w:val="46"/>
        </w:rPr>
      </w:pPr>
      <w:r>
        <w:rPr>
          <w:sz w:val="46"/>
        </w:rPr>
        <w:t>General</w:t>
      </w:r>
      <w:r>
        <w:rPr>
          <w:spacing w:val="-16"/>
          <w:sz w:val="46"/>
        </w:rPr>
        <w:t> </w:t>
      </w:r>
      <w:r>
        <w:rPr>
          <w:sz w:val="46"/>
        </w:rPr>
        <w:t>Requirements</w:t>
      </w:r>
      <w:r>
        <w:rPr>
          <w:spacing w:val="-20"/>
          <w:sz w:val="46"/>
        </w:rPr>
        <w:t> </w:t>
      </w:r>
      <w:r>
        <w:rPr>
          <w:sz w:val="46"/>
        </w:rPr>
        <w:t>for Sustainability Assurance </w:t>
      </w:r>
      <w:r>
        <w:rPr>
          <w:spacing w:val="-2"/>
          <w:sz w:val="46"/>
        </w:rPr>
        <w:t>Engagements</w:t>
      </w:r>
    </w:p>
    <w:p>
      <w:pPr>
        <w:spacing w:before="209"/>
        <w:ind w:left="3999" w:right="0" w:firstLine="0"/>
        <w:jc w:val="left"/>
        <w:rPr>
          <w:sz w:val="36"/>
        </w:rPr>
      </w:pPr>
      <w:r>
        <w:rPr>
          <w:spacing w:val="-5"/>
          <w:sz w:val="36"/>
        </w:rPr>
        <w:t>and</w:t>
      </w:r>
    </w:p>
    <w:p>
      <w:pPr>
        <w:spacing w:line="264" w:lineRule="auto" w:before="193"/>
        <w:ind w:left="3999" w:right="0" w:firstLine="0"/>
        <w:jc w:val="left"/>
        <w:rPr>
          <w:sz w:val="46"/>
        </w:rPr>
      </w:pPr>
      <w:r>
        <w:rPr>
          <w:sz w:val="46"/>
        </w:rPr>
        <w:t>Proposed Conforming and Consequential</w:t>
      </w:r>
      <w:r>
        <w:rPr>
          <w:spacing w:val="-32"/>
          <w:sz w:val="46"/>
        </w:rPr>
        <w:t> </w:t>
      </w:r>
      <w:r>
        <w:rPr>
          <w:sz w:val="46"/>
        </w:rPr>
        <w:t>Amendments</w:t>
      </w:r>
      <w:r>
        <w:rPr>
          <w:spacing w:val="-28"/>
          <w:sz w:val="46"/>
        </w:rPr>
        <w:t> </w:t>
      </w:r>
      <w:r>
        <w:rPr>
          <w:sz w:val="46"/>
        </w:rPr>
        <w:t>to Other IAASB Standards</w:t>
      </w:r>
    </w:p>
    <w:p>
      <w:pPr>
        <w:pStyle w:val="BodyText"/>
        <w:spacing w:before="3"/>
        <w:ind w:firstLine="0"/>
        <w:jc w:val="left"/>
        <w:rPr>
          <w:sz w:val="12"/>
        </w:rPr>
      </w:pPr>
      <w:r>
        <w:rPr/>
        <mc:AlternateContent>
          <mc:Choice Requires="wps">
            <w:drawing>
              <wp:anchor distT="0" distB="0" distL="0" distR="0" allowOverlap="1" layoutInCell="1" locked="0" behindDoc="1" simplePos="0" relativeHeight="487588864">
                <wp:simplePos x="0" y="0"/>
                <wp:positionH relativeFrom="page">
                  <wp:posOffset>2533650</wp:posOffset>
                </wp:positionH>
                <wp:positionV relativeFrom="paragraph">
                  <wp:posOffset>114364</wp:posOffset>
                </wp:positionV>
                <wp:extent cx="4298950" cy="968375"/>
                <wp:effectExtent l="0" t="0" r="0" b="0"/>
                <wp:wrapTopAndBottom/>
                <wp:docPr id="5" name="Textbox 5"/>
                <wp:cNvGraphicFramePr>
                  <a:graphicFrameLocks/>
                </wp:cNvGraphicFramePr>
                <a:graphic>
                  <a:graphicData uri="http://schemas.microsoft.com/office/word/2010/wordprocessingShape">
                    <wps:wsp>
                      <wps:cNvPr id="5" name="Textbox 5"/>
                      <wps:cNvSpPr txBox="1"/>
                      <wps:spPr>
                        <a:xfrm>
                          <a:off x="0" y="0"/>
                          <a:ext cx="4298950" cy="968375"/>
                        </a:xfrm>
                        <a:prstGeom prst="rect">
                          <a:avLst/>
                        </a:prstGeom>
                        <a:solidFill>
                          <a:srgbClr val="BCD5ED"/>
                        </a:solidFill>
                        <a:ln w="19050">
                          <a:solidFill>
                            <a:srgbClr val="001F5F"/>
                          </a:solidFill>
                          <a:prstDash val="solid"/>
                        </a:ln>
                      </wps:spPr>
                      <wps:txbx>
                        <w:txbxContent>
                          <w:p>
                            <w:pPr>
                              <w:spacing w:line="240" w:lineRule="auto" w:before="192"/>
                              <w:ind w:left="145" w:right="0" w:firstLine="0"/>
                              <w:jc w:val="left"/>
                              <w:rPr>
                                <w:b/>
                                <w:i/>
                                <w:color w:val="000000"/>
                                <w:sz w:val="32"/>
                              </w:rPr>
                            </w:pPr>
                            <w:r>
                              <w:rPr>
                                <w:b/>
                                <w:i/>
                                <w:color w:val="000000"/>
                                <w:sz w:val="32"/>
                              </w:rPr>
                              <w:t>This</w:t>
                            </w:r>
                            <w:r>
                              <w:rPr>
                                <w:b/>
                                <w:i/>
                                <w:color w:val="000000"/>
                                <w:spacing w:val="-6"/>
                                <w:sz w:val="32"/>
                              </w:rPr>
                              <w:t> </w:t>
                            </w:r>
                            <w:r>
                              <w:rPr>
                                <w:b/>
                                <w:i/>
                                <w:color w:val="000000"/>
                                <w:sz w:val="32"/>
                              </w:rPr>
                              <w:t>Exposure</w:t>
                            </w:r>
                            <w:r>
                              <w:rPr>
                                <w:b/>
                                <w:i/>
                                <w:color w:val="000000"/>
                                <w:spacing w:val="-4"/>
                                <w:sz w:val="32"/>
                              </w:rPr>
                              <w:t> </w:t>
                            </w:r>
                            <w:r>
                              <w:rPr>
                                <w:b/>
                                <w:i/>
                                <w:color w:val="000000"/>
                                <w:sz w:val="32"/>
                              </w:rPr>
                              <w:t>Draft</w:t>
                            </w:r>
                            <w:r>
                              <w:rPr>
                                <w:b/>
                                <w:i/>
                                <w:color w:val="000000"/>
                                <w:spacing w:val="-6"/>
                                <w:sz w:val="32"/>
                              </w:rPr>
                              <w:t> </w:t>
                            </w:r>
                            <w:r>
                              <w:rPr>
                                <w:b/>
                                <w:i/>
                                <w:color w:val="000000"/>
                                <w:sz w:val="32"/>
                              </w:rPr>
                              <w:t>is</w:t>
                            </w:r>
                            <w:r>
                              <w:rPr>
                                <w:b/>
                                <w:i/>
                                <w:color w:val="000000"/>
                                <w:spacing w:val="-4"/>
                                <w:sz w:val="32"/>
                              </w:rPr>
                              <w:t> </w:t>
                            </w:r>
                            <w:r>
                              <w:rPr>
                                <w:b/>
                                <w:i/>
                                <w:color w:val="000000"/>
                                <w:sz w:val="32"/>
                              </w:rPr>
                              <w:t>intended</w:t>
                            </w:r>
                            <w:r>
                              <w:rPr>
                                <w:b/>
                                <w:i/>
                                <w:color w:val="000000"/>
                                <w:spacing w:val="-7"/>
                                <w:sz w:val="32"/>
                              </w:rPr>
                              <w:t> </w:t>
                            </w:r>
                            <w:r>
                              <w:rPr>
                                <w:b/>
                                <w:i/>
                                <w:color w:val="000000"/>
                                <w:sz w:val="32"/>
                              </w:rPr>
                              <w:t>to</w:t>
                            </w:r>
                            <w:r>
                              <w:rPr>
                                <w:b/>
                                <w:i/>
                                <w:color w:val="000000"/>
                                <w:spacing w:val="-5"/>
                                <w:sz w:val="32"/>
                              </w:rPr>
                              <w:t> </w:t>
                            </w:r>
                            <w:r>
                              <w:rPr>
                                <w:b/>
                                <w:i/>
                                <w:color w:val="000000"/>
                                <w:sz w:val="32"/>
                              </w:rPr>
                              <w:t>be</w:t>
                            </w:r>
                            <w:r>
                              <w:rPr>
                                <w:b/>
                                <w:i/>
                                <w:color w:val="000000"/>
                                <w:spacing w:val="-7"/>
                                <w:sz w:val="32"/>
                              </w:rPr>
                              <w:t> </w:t>
                            </w:r>
                            <w:r>
                              <w:rPr>
                                <w:b/>
                                <w:i/>
                                <w:color w:val="000000"/>
                                <w:sz w:val="32"/>
                              </w:rPr>
                              <w:t>read</w:t>
                            </w:r>
                            <w:r>
                              <w:rPr>
                                <w:b/>
                                <w:i/>
                                <w:color w:val="000000"/>
                                <w:sz w:val="32"/>
                              </w:rPr>
                              <w:t> along with the separate Explanatory </w:t>
                            </w:r>
                            <w:r>
                              <w:rPr>
                                <w:b/>
                                <w:i/>
                                <w:color w:val="000000"/>
                                <w:spacing w:val="-2"/>
                                <w:sz w:val="32"/>
                              </w:rPr>
                              <w:t>Memorandum.</w:t>
                            </w:r>
                          </w:p>
                        </w:txbxContent>
                      </wps:txbx>
                      <wps:bodyPr wrap="square" lIns="0" tIns="0" rIns="0" bIns="0" rtlCol="0">
                        <a:noAutofit/>
                      </wps:bodyPr>
                    </wps:wsp>
                  </a:graphicData>
                </a:graphic>
              </wp:anchor>
            </w:drawing>
          </mc:Choice>
          <mc:Fallback>
            <w:pict>
              <v:shape style="position:absolute;margin-left:199.5pt;margin-top:9.005117pt;width:338.5pt;height:76.25pt;mso-position-horizontal-relative:page;mso-position-vertical-relative:paragraph;z-index:-15727616;mso-wrap-distance-left:0;mso-wrap-distance-right:0" type="#_x0000_t202" id="docshape5" filled="true" fillcolor="#bcd5ed" stroked="true" strokeweight="1.5pt" strokecolor="#001f5f">
                <v:textbox inset="0,0,0,0">
                  <w:txbxContent>
                    <w:p>
                      <w:pPr>
                        <w:spacing w:line="240" w:lineRule="auto" w:before="192"/>
                        <w:ind w:left="145" w:right="0" w:firstLine="0"/>
                        <w:jc w:val="left"/>
                        <w:rPr>
                          <w:b/>
                          <w:i/>
                          <w:color w:val="000000"/>
                          <w:sz w:val="32"/>
                        </w:rPr>
                      </w:pPr>
                      <w:r>
                        <w:rPr>
                          <w:b/>
                          <w:i/>
                          <w:color w:val="000000"/>
                          <w:sz w:val="32"/>
                        </w:rPr>
                        <w:t>This</w:t>
                      </w:r>
                      <w:r>
                        <w:rPr>
                          <w:b/>
                          <w:i/>
                          <w:color w:val="000000"/>
                          <w:spacing w:val="-6"/>
                          <w:sz w:val="32"/>
                        </w:rPr>
                        <w:t> </w:t>
                      </w:r>
                      <w:r>
                        <w:rPr>
                          <w:b/>
                          <w:i/>
                          <w:color w:val="000000"/>
                          <w:sz w:val="32"/>
                        </w:rPr>
                        <w:t>Exposure</w:t>
                      </w:r>
                      <w:r>
                        <w:rPr>
                          <w:b/>
                          <w:i/>
                          <w:color w:val="000000"/>
                          <w:spacing w:val="-4"/>
                          <w:sz w:val="32"/>
                        </w:rPr>
                        <w:t> </w:t>
                      </w:r>
                      <w:r>
                        <w:rPr>
                          <w:b/>
                          <w:i/>
                          <w:color w:val="000000"/>
                          <w:sz w:val="32"/>
                        </w:rPr>
                        <w:t>Draft</w:t>
                      </w:r>
                      <w:r>
                        <w:rPr>
                          <w:b/>
                          <w:i/>
                          <w:color w:val="000000"/>
                          <w:spacing w:val="-6"/>
                          <w:sz w:val="32"/>
                        </w:rPr>
                        <w:t> </w:t>
                      </w:r>
                      <w:r>
                        <w:rPr>
                          <w:b/>
                          <w:i/>
                          <w:color w:val="000000"/>
                          <w:sz w:val="32"/>
                        </w:rPr>
                        <w:t>is</w:t>
                      </w:r>
                      <w:r>
                        <w:rPr>
                          <w:b/>
                          <w:i/>
                          <w:color w:val="000000"/>
                          <w:spacing w:val="-4"/>
                          <w:sz w:val="32"/>
                        </w:rPr>
                        <w:t> </w:t>
                      </w:r>
                      <w:r>
                        <w:rPr>
                          <w:b/>
                          <w:i/>
                          <w:color w:val="000000"/>
                          <w:sz w:val="32"/>
                        </w:rPr>
                        <w:t>intended</w:t>
                      </w:r>
                      <w:r>
                        <w:rPr>
                          <w:b/>
                          <w:i/>
                          <w:color w:val="000000"/>
                          <w:spacing w:val="-7"/>
                          <w:sz w:val="32"/>
                        </w:rPr>
                        <w:t> </w:t>
                      </w:r>
                      <w:r>
                        <w:rPr>
                          <w:b/>
                          <w:i/>
                          <w:color w:val="000000"/>
                          <w:sz w:val="32"/>
                        </w:rPr>
                        <w:t>to</w:t>
                      </w:r>
                      <w:r>
                        <w:rPr>
                          <w:b/>
                          <w:i/>
                          <w:color w:val="000000"/>
                          <w:spacing w:val="-5"/>
                          <w:sz w:val="32"/>
                        </w:rPr>
                        <w:t> </w:t>
                      </w:r>
                      <w:r>
                        <w:rPr>
                          <w:b/>
                          <w:i/>
                          <w:color w:val="000000"/>
                          <w:sz w:val="32"/>
                        </w:rPr>
                        <w:t>be</w:t>
                      </w:r>
                      <w:r>
                        <w:rPr>
                          <w:b/>
                          <w:i/>
                          <w:color w:val="000000"/>
                          <w:spacing w:val="-7"/>
                          <w:sz w:val="32"/>
                        </w:rPr>
                        <w:t> </w:t>
                      </w:r>
                      <w:r>
                        <w:rPr>
                          <w:b/>
                          <w:i/>
                          <w:color w:val="000000"/>
                          <w:sz w:val="32"/>
                        </w:rPr>
                        <w:t>read</w:t>
                      </w:r>
                      <w:r>
                        <w:rPr>
                          <w:b/>
                          <w:i/>
                          <w:color w:val="000000"/>
                          <w:sz w:val="32"/>
                        </w:rPr>
                        <w:t> along with the separate Explanatory </w:t>
                      </w:r>
                      <w:r>
                        <w:rPr>
                          <w:b/>
                          <w:i/>
                          <w:color w:val="000000"/>
                          <w:spacing w:val="-2"/>
                          <w:sz w:val="32"/>
                        </w:rPr>
                        <w:t>Memorandum.</w:t>
                      </w:r>
                    </w:p>
                  </w:txbxContent>
                </v:textbox>
                <v:fill type="solid"/>
                <v:stroke dashstyle="solid"/>
                <w10:wrap type="topAndBottom"/>
              </v:shape>
            </w:pict>
          </mc:Fallback>
        </mc:AlternateContent>
      </w:r>
      <w:r>
        <w:rPr/>
        <w:drawing>
          <wp:anchor distT="0" distB="0" distL="0" distR="0" allowOverlap="1" layoutInCell="1" locked="0" behindDoc="1" simplePos="0" relativeHeight="487589376">
            <wp:simplePos x="0" y="0"/>
            <wp:positionH relativeFrom="page">
              <wp:posOffset>3987800</wp:posOffset>
            </wp:positionH>
            <wp:positionV relativeFrom="paragraph">
              <wp:posOffset>1264984</wp:posOffset>
            </wp:positionV>
            <wp:extent cx="2705556" cy="475106"/>
            <wp:effectExtent l="0" t="0" r="0" b="0"/>
            <wp:wrapTopAndBottom/>
            <wp:docPr id="6" name="Image 6" descr="A picture containing text, clipart  Description automatically generated"/>
            <wp:cNvGraphicFramePr>
              <a:graphicFrameLocks/>
            </wp:cNvGraphicFramePr>
            <a:graphic>
              <a:graphicData uri="http://schemas.openxmlformats.org/drawingml/2006/picture">
                <pic:pic>
                  <pic:nvPicPr>
                    <pic:cNvPr id="6" name="Image 6" descr="A picture containing text, clipart  Description automatically generated"/>
                    <pic:cNvPicPr/>
                  </pic:nvPicPr>
                  <pic:blipFill>
                    <a:blip r:embed="rId6" cstate="print"/>
                    <a:stretch>
                      <a:fillRect/>
                    </a:stretch>
                  </pic:blipFill>
                  <pic:spPr>
                    <a:xfrm>
                      <a:off x="0" y="0"/>
                      <a:ext cx="2705556" cy="475106"/>
                    </a:xfrm>
                    <a:prstGeom prst="rect">
                      <a:avLst/>
                    </a:prstGeom>
                  </pic:spPr>
                </pic:pic>
              </a:graphicData>
            </a:graphic>
          </wp:anchor>
        </w:drawing>
      </w:r>
    </w:p>
    <w:p>
      <w:pPr>
        <w:pStyle w:val="BodyText"/>
        <w:spacing w:before="10"/>
        <w:ind w:firstLine="0"/>
        <w:jc w:val="left"/>
        <w:rPr>
          <w:sz w:val="22"/>
        </w:rPr>
      </w:pPr>
    </w:p>
    <w:p>
      <w:pPr>
        <w:spacing w:after="0"/>
        <w:jc w:val="left"/>
        <w:rPr>
          <w:sz w:val="22"/>
        </w:rPr>
        <w:sectPr>
          <w:type w:val="continuous"/>
          <w:pgSz w:w="11910" w:h="16840"/>
          <w:pgMar w:top="1920" w:bottom="280" w:left="0" w:right="740"/>
        </w:sectPr>
      </w:pPr>
    </w:p>
    <w:p>
      <w:pPr>
        <w:spacing w:before="79"/>
        <w:ind w:left="1440" w:right="0" w:firstLine="0"/>
        <w:jc w:val="both"/>
        <w:rPr>
          <w:b/>
          <w:sz w:val="20"/>
        </w:rPr>
      </w:pPr>
      <w:r>
        <w:rPr>
          <w:b/>
          <w:sz w:val="20"/>
        </w:rPr>
        <w:t>About</w:t>
      </w:r>
      <w:r>
        <w:rPr>
          <w:b/>
          <w:spacing w:val="-5"/>
          <w:sz w:val="20"/>
        </w:rPr>
        <w:t> </w:t>
      </w:r>
      <w:r>
        <w:rPr>
          <w:b/>
          <w:sz w:val="20"/>
        </w:rPr>
        <w:t>the</w:t>
      </w:r>
      <w:r>
        <w:rPr>
          <w:b/>
          <w:spacing w:val="-5"/>
          <w:sz w:val="20"/>
        </w:rPr>
        <w:t> </w:t>
      </w:r>
      <w:r>
        <w:rPr>
          <w:b/>
          <w:spacing w:val="-2"/>
          <w:sz w:val="20"/>
        </w:rPr>
        <w:t>IAASB</w:t>
      </w:r>
    </w:p>
    <w:p>
      <w:pPr>
        <w:pStyle w:val="BodyText"/>
        <w:spacing w:line="292" w:lineRule="auto" w:before="171"/>
        <w:ind w:left="1440" w:right="700" w:firstLine="0"/>
      </w:pPr>
      <w:r>
        <w:rPr/>
        <w:t>This document has been prepared and approved by the International Auditing and Assurance Standards Board. It does not constitute an authoritative pronouncement of the IAASB, nor does it amend,</w:t>
      </w:r>
      <w:r>
        <w:rPr>
          <w:spacing w:val="-9"/>
        </w:rPr>
        <w:t> </w:t>
      </w:r>
      <w:r>
        <w:rPr/>
        <w:t>extend</w:t>
      </w:r>
      <w:r>
        <w:rPr>
          <w:spacing w:val="-7"/>
        </w:rPr>
        <w:t> </w:t>
      </w:r>
      <w:r>
        <w:rPr/>
        <w:t>or</w:t>
      </w:r>
      <w:r>
        <w:rPr>
          <w:spacing w:val="-8"/>
        </w:rPr>
        <w:t> </w:t>
      </w:r>
      <w:r>
        <w:rPr/>
        <w:t>override</w:t>
      </w:r>
      <w:r>
        <w:rPr>
          <w:spacing w:val="-9"/>
        </w:rPr>
        <w:t> </w:t>
      </w:r>
      <w:r>
        <w:rPr/>
        <w:t>the</w:t>
      </w:r>
      <w:r>
        <w:rPr>
          <w:spacing w:val="-7"/>
        </w:rPr>
        <w:t> </w:t>
      </w:r>
      <w:r>
        <w:rPr/>
        <w:t>International</w:t>
      </w:r>
      <w:r>
        <w:rPr>
          <w:spacing w:val="-10"/>
        </w:rPr>
        <w:t> </w:t>
      </w:r>
      <w:r>
        <w:rPr/>
        <w:t>Standards</w:t>
      </w:r>
      <w:r>
        <w:rPr>
          <w:spacing w:val="-5"/>
        </w:rPr>
        <w:t> </w:t>
      </w:r>
      <w:r>
        <w:rPr/>
        <w:t>on</w:t>
      </w:r>
      <w:r>
        <w:rPr>
          <w:spacing w:val="-9"/>
        </w:rPr>
        <w:t> </w:t>
      </w:r>
      <w:r>
        <w:rPr/>
        <w:t>Auditing</w:t>
      </w:r>
      <w:r>
        <w:rPr>
          <w:spacing w:val="-9"/>
        </w:rPr>
        <w:t> </w:t>
      </w:r>
      <w:r>
        <w:rPr/>
        <w:t>or</w:t>
      </w:r>
      <w:r>
        <w:rPr>
          <w:spacing w:val="-6"/>
        </w:rPr>
        <w:t> </w:t>
      </w:r>
      <w:r>
        <w:rPr/>
        <w:t>other</w:t>
      </w:r>
      <w:r>
        <w:rPr>
          <w:spacing w:val="-8"/>
        </w:rPr>
        <w:t> </w:t>
      </w:r>
      <w:r>
        <w:rPr/>
        <w:t>of</w:t>
      </w:r>
      <w:r>
        <w:rPr>
          <w:spacing w:val="-9"/>
        </w:rPr>
        <w:t> </w:t>
      </w:r>
      <w:r>
        <w:rPr/>
        <w:t>the</w:t>
      </w:r>
      <w:r>
        <w:rPr>
          <w:spacing w:val="-9"/>
        </w:rPr>
        <w:t> </w:t>
      </w:r>
      <w:r>
        <w:rPr/>
        <w:t>IAASB’s</w:t>
      </w:r>
      <w:r>
        <w:rPr>
          <w:spacing w:val="-8"/>
        </w:rPr>
        <w:t> </w:t>
      </w:r>
      <w:r>
        <w:rPr/>
        <w:t>International </w:t>
      </w:r>
      <w:r>
        <w:rPr>
          <w:spacing w:val="-2"/>
        </w:rPr>
        <w:t>Standards.</w:t>
      </w:r>
    </w:p>
    <w:p>
      <w:pPr>
        <w:pStyle w:val="BodyText"/>
        <w:spacing w:line="292" w:lineRule="auto" w:before="116"/>
        <w:ind w:left="1440" w:right="701" w:firstLine="0"/>
      </w:pPr>
      <w:r>
        <w:rPr/>
        <w:t>The objective of the IAASB is to serve the public interest by setting high-quality auditing, assurance, and other related standards and by facilitating the convergence of international and national auditing and assurance standards, thereby enhancing the quality and consistency of practice throughout the world and strengthening public confidence in the global auditing and assurance profession.</w:t>
      </w:r>
    </w:p>
    <w:p>
      <w:pPr>
        <w:pStyle w:val="BodyText"/>
        <w:spacing w:line="292" w:lineRule="auto" w:before="118"/>
        <w:ind w:left="1440" w:right="697" w:firstLine="0"/>
      </w:pPr>
      <w:r>
        <w:rPr/>
        <w:t>The IAASB develops auditing and assurance standards and guidance for use by all professional accountants under a shared standard-setting process involving the Public Interest Oversight Board, which</w:t>
      </w:r>
      <w:r>
        <w:rPr>
          <w:spacing w:val="-14"/>
        </w:rPr>
        <w:t> </w:t>
      </w:r>
      <w:r>
        <w:rPr/>
        <w:t>oversees</w:t>
      </w:r>
      <w:r>
        <w:rPr>
          <w:spacing w:val="-14"/>
        </w:rPr>
        <w:t> </w:t>
      </w:r>
      <w:r>
        <w:rPr/>
        <w:t>the</w:t>
      </w:r>
      <w:r>
        <w:rPr>
          <w:spacing w:val="-14"/>
        </w:rPr>
        <w:t> </w:t>
      </w:r>
      <w:r>
        <w:rPr/>
        <w:t>activities</w:t>
      </w:r>
      <w:r>
        <w:rPr>
          <w:spacing w:val="-14"/>
        </w:rPr>
        <w:t> </w:t>
      </w:r>
      <w:r>
        <w:rPr/>
        <w:t>of</w:t>
      </w:r>
      <w:r>
        <w:rPr>
          <w:spacing w:val="-14"/>
        </w:rPr>
        <w:t> </w:t>
      </w:r>
      <w:r>
        <w:rPr/>
        <w:t>the</w:t>
      </w:r>
      <w:r>
        <w:rPr>
          <w:spacing w:val="-14"/>
        </w:rPr>
        <w:t> </w:t>
      </w:r>
      <w:r>
        <w:rPr/>
        <w:t>IAASB,</w:t>
      </w:r>
      <w:r>
        <w:rPr>
          <w:spacing w:val="-14"/>
        </w:rPr>
        <w:t> </w:t>
      </w:r>
      <w:r>
        <w:rPr/>
        <w:t>and</w:t>
      </w:r>
      <w:r>
        <w:rPr>
          <w:spacing w:val="-14"/>
        </w:rPr>
        <w:t> </w:t>
      </w:r>
      <w:r>
        <w:rPr/>
        <w:t>the</w:t>
      </w:r>
      <w:r>
        <w:rPr>
          <w:spacing w:val="-13"/>
        </w:rPr>
        <w:t> </w:t>
      </w:r>
      <w:r>
        <w:rPr/>
        <w:t>IAASB</w:t>
      </w:r>
      <w:r>
        <w:rPr>
          <w:spacing w:val="-14"/>
        </w:rPr>
        <w:t> </w:t>
      </w:r>
      <w:r>
        <w:rPr/>
        <w:t>Consultative</w:t>
      </w:r>
      <w:r>
        <w:rPr>
          <w:spacing w:val="-14"/>
        </w:rPr>
        <w:t> </w:t>
      </w:r>
      <w:r>
        <w:rPr/>
        <w:t>Advisory</w:t>
      </w:r>
      <w:r>
        <w:rPr>
          <w:spacing w:val="-11"/>
        </w:rPr>
        <w:t> </w:t>
      </w:r>
      <w:r>
        <w:rPr/>
        <w:t>Group,</w:t>
      </w:r>
      <w:r>
        <w:rPr>
          <w:spacing w:val="-14"/>
        </w:rPr>
        <w:t> </w:t>
      </w:r>
      <w:r>
        <w:rPr/>
        <w:t>which</w:t>
      </w:r>
      <w:r>
        <w:rPr>
          <w:spacing w:val="-13"/>
        </w:rPr>
        <w:t> </w:t>
      </w:r>
      <w:r>
        <w:rPr/>
        <w:t>provides public</w:t>
      </w:r>
      <w:r>
        <w:rPr>
          <w:spacing w:val="-10"/>
        </w:rPr>
        <w:t> </w:t>
      </w:r>
      <w:r>
        <w:rPr/>
        <w:t>interest</w:t>
      </w:r>
      <w:r>
        <w:rPr>
          <w:spacing w:val="-9"/>
        </w:rPr>
        <w:t> </w:t>
      </w:r>
      <w:r>
        <w:rPr/>
        <w:t>input</w:t>
      </w:r>
      <w:r>
        <w:rPr>
          <w:spacing w:val="-9"/>
        </w:rPr>
        <w:t> </w:t>
      </w:r>
      <w:r>
        <w:rPr/>
        <w:t>into</w:t>
      </w:r>
      <w:r>
        <w:rPr>
          <w:spacing w:val="-11"/>
        </w:rPr>
        <w:t> </w:t>
      </w:r>
      <w:r>
        <w:rPr/>
        <w:t>the</w:t>
      </w:r>
      <w:r>
        <w:rPr>
          <w:spacing w:val="-9"/>
        </w:rPr>
        <w:t> </w:t>
      </w:r>
      <w:r>
        <w:rPr/>
        <w:t>development</w:t>
      </w:r>
      <w:r>
        <w:rPr>
          <w:spacing w:val="-9"/>
        </w:rPr>
        <w:t> </w:t>
      </w:r>
      <w:r>
        <w:rPr/>
        <w:t>of</w:t>
      </w:r>
      <w:r>
        <w:rPr>
          <w:spacing w:val="-12"/>
        </w:rPr>
        <w:t> </w:t>
      </w:r>
      <w:r>
        <w:rPr/>
        <w:t>the</w:t>
      </w:r>
      <w:r>
        <w:rPr>
          <w:spacing w:val="-12"/>
        </w:rPr>
        <w:t> </w:t>
      </w:r>
      <w:r>
        <w:rPr/>
        <w:t>standards</w:t>
      </w:r>
      <w:r>
        <w:rPr>
          <w:spacing w:val="-10"/>
        </w:rPr>
        <w:t> </w:t>
      </w:r>
      <w:r>
        <w:rPr/>
        <w:t>and</w:t>
      </w:r>
      <w:r>
        <w:rPr>
          <w:spacing w:val="-9"/>
        </w:rPr>
        <w:t> </w:t>
      </w:r>
      <w:r>
        <w:rPr/>
        <w:t>guidance.</w:t>
      </w:r>
      <w:r>
        <w:rPr>
          <w:spacing w:val="-14"/>
        </w:rPr>
        <w:t> </w:t>
      </w:r>
      <w:r>
        <w:rPr/>
        <w:t>The</w:t>
      </w:r>
      <w:r>
        <w:rPr>
          <w:spacing w:val="-10"/>
        </w:rPr>
        <w:t> </w:t>
      </w:r>
      <w:r>
        <w:rPr/>
        <w:t>structures</w:t>
      </w:r>
      <w:r>
        <w:rPr>
          <w:spacing w:val="-10"/>
        </w:rPr>
        <w:t> </w:t>
      </w:r>
      <w:r>
        <w:rPr/>
        <w:t>and</w:t>
      </w:r>
      <w:r>
        <w:rPr>
          <w:spacing w:val="-9"/>
        </w:rPr>
        <w:t> </w:t>
      </w:r>
      <w:r>
        <w:rPr/>
        <w:t>processes that support the operations of the IAASB are facilitated by the International Foundation for Ethics and Audit (IFEA).</w:t>
      </w:r>
    </w:p>
    <w:p>
      <w:pPr>
        <w:pStyle w:val="BodyText"/>
        <w:ind w:firstLine="0"/>
        <w:jc w:val="left"/>
        <w:rPr>
          <w:sz w:val="22"/>
        </w:rPr>
      </w:pPr>
    </w:p>
    <w:p>
      <w:pPr>
        <w:pStyle w:val="BodyText"/>
        <w:ind w:firstLine="0"/>
        <w:jc w:val="left"/>
        <w:rPr>
          <w:sz w:val="22"/>
        </w:rPr>
      </w:pPr>
    </w:p>
    <w:p>
      <w:pPr>
        <w:pStyle w:val="BodyText"/>
        <w:ind w:firstLine="0"/>
        <w:jc w:val="left"/>
        <w:rPr>
          <w:sz w:val="22"/>
        </w:rPr>
      </w:pPr>
    </w:p>
    <w:p>
      <w:pPr>
        <w:pStyle w:val="BodyText"/>
        <w:ind w:firstLine="0"/>
        <w:jc w:val="left"/>
        <w:rPr>
          <w:sz w:val="22"/>
        </w:rPr>
      </w:pPr>
    </w:p>
    <w:p>
      <w:pPr>
        <w:pStyle w:val="BodyText"/>
        <w:ind w:firstLine="0"/>
        <w:jc w:val="left"/>
        <w:rPr>
          <w:sz w:val="22"/>
        </w:rPr>
      </w:pPr>
    </w:p>
    <w:p>
      <w:pPr>
        <w:pStyle w:val="BodyText"/>
        <w:ind w:firstLine="0"/>
        <w:jc w:val="left"/>
        <w:rPr>
          <w:sz w:val="22"/>
        </w:rPr>
      </w:pPr>
    </w:p>
    <w:p>
      <w:pPr>
        <w:pStyle w:val="BodyText"/>
        <w:ind w:firstLine="0"/>
        <w:jc w:val="left"/>
        <w:rPr>
          <w:sz w:val="22"/>
        </w:rPr>
      </w:pPr>
    </w:p>
    <w:p>
      <w:pPr>
        <w:pStyle w:val="BodyText"/>
        <w:ind w:firstLine="0"/>
        <w:jc w:val="left"/>
        <w:rPr>
          <w:sz w:val="22"/>
        </w:rPr>
      </w:pPr>
    </w:p>
    <w:p>
      <w:pPr>
        <w:pStyle w:val="BodyText"/>
        <w:ind w:firstLine="0"/>
        <w:jc w:val="left"/>
        <w:rPr>
          <w:sz w:val="22"/>
        </w:rPr>
      </w:pPr>
    </w:p>
    <w:p>
      <w:pPr>
        <w:pStyle w:val="BodyText"/>
        <w:ind w:firstLine="0"/>
        <w:jc w:val="left"/>
        <w:rPr>
          <w:sz w:val="22"/>
        </w:rPr>
      </w:pPr>
    </w:p>
    <w:p>
      <w:pPr>
        <w:pStyle w:val="BodyText"/>
        <w:ind w:firstLine="0"/>
        <w:jc w:val="left"/>
        <w:rPr>
          <w:sz w:val="22"/>
        </w:rPr>
      </w:pPr>
    </w:p>
    <w:p>
      <w:pPr>
        <w:pStyle w:val="BodyText"/>
        <w:ind w:firstLine="0"/>
        <w:jc w:val="left"/>
        <w:rPr>
          <w:sz w:val="22"/>
        </w:rPr>
      </w:pPr>
    </w:p>
    <w:p>
      <w:pPr>
        <w:pStyle w:val="BodyText"/>
        <w:ind w:firstLine="0"/>
        <w:jc w:val="left"/>
        <w:rPr>
          <w:sz w:val="22"/>
        </w:rPr>
      </w:pPr>
    </w:p>
    <w:p>
      <w:pPr>
        <w:pStyle w:val="BodyText"/>
        <w:ind w:firstLine="0"/>
        <w:jc w:val="left"/>
        <w:rPr>
          <w:sz w:val="22"/>
        </w:rPr>
      </w:pPr>
    </w:p>
    <w:p>
      <w:pPr>
        <w:pStyle w:val="BodyText"/>
        <w:ind w:firstLine="0"/>
        <w:jc w:val="left"/>
        <w:rPr>
          <w:sz w:val="22"/>
        </w:rPr>
      </w:pPr>
    </w:p>
    <w:p>
      <w:pPr>
        <w:pStyle w:val="BodyText"/>
        <w:ind w:firstLine="0"/>
        <w:jc w:val="left"/>
        <w:rPr>
          <w:sz w:val="22"/>
        </w:rPr>
      </w:pPr>
    </w:p>
    <w:p>
      <w:pPr>
        <w:pStyle w:val="BodyText"/>
        <w:ind w:firstLine="0"/>
        <w:jc w:val="left"/>
        <w:rPr>
          <w:sz w:val="22"/>
        </w:rPr>
      </w:pPr>
    </w:p>
    <w:p>
      <w:pPr>
        <w:pStyle w:val="BodyText"/>
        <w:ind w:firstLine="0"/>
        <w:jc w:val="left"/>
        <w:rPr>
          <w:sz w:val="22"/>
        </w:rPr>
      </w:pPr>
    </w:p>
    <w:p>
      <w:pPr>
        <w:pStyle w:val="BodyText"/>
        <w:ind w:firstLine="0"/>
        <w:jc w:val="left"/>
        <w:rPr>
          <w:sz w:val="22"/>
        </w:rPr>
      </w:pPr>
    </w:p>
    <w:p>
      <w:pPr>
        <w:pStyle w:val="BodyText"/>
        <w:ind w:firstLine="0"/>
        <w:jc w:val="left"/>
        <w:rPr>
          <w:sz w:val="22"/>
        </w:rPr>
      </w:pPr>
    </w:p>
    <w:p>
      <w:pPr>
        <w:pStyle w:val="BodyText"/>
        <w:ind w:firstLine="0"/>
        <w:jc w:val="left"/>
        <w:rPr>
          <w:sz w:val="22"/>
        </w:rPr>
      </w:pPr>
    </w:p>
    <w:p>
      <w:pPr>
        <w:pStyle w:val="BodyText"/>
        <w:ind w:firstLine="0"/>
        <w:jc w:val="left"/>
        <w:rPr>
          <w:sz w:val="22"/>
        </w:rPr>
      </w:pPr>
    </w:p>
    <w:p>
      <w:pPr>
        <w:pStyle w:val="BodyText"/>
        <w:ind w:firstLine="0"/>
        <w:jc w:val="left"/>
        <w:rPr>
          <w:sz w:val="22"/>
        </w:rPr>
      </w:pPr>
    </w:p>
    <w:p>
      <w:pPr>
        <w:pStyle w:val="BodyText"/>
        <w:ind w:firstLine="0"/>
        <w:jc w:val="left"/>
        <w:rPr>
          <w:sz w:val="22"/>
        </w:rPr>
      </w:pPr>
    </w:p>
    <w:p>
      <w:pPr>
        <w:pStyle w:val="BodyText"/>
        <w:ind w:firstLine="0"/>
        <w:jc w:val="left"/>
        <w:rPr>
          <w:sz w:val="22"/>
        </w:rPr>
      </w:pPr>
    </w:p>
    <w:p>
      <w:pPr>
        <w:pStyle w:val="BodyText"/>
        <w:ind w:firstLine="0"/>
        <w:jc w:val="left"/>
        <w:rPr>
          <w:sz w:val="22"/>
        </w:rPr>
      </w:pPr>
    </w:p>
    <w:p>
      <w:pPr>
        <w:pStyle w:val="BodyText"/>
        <w:spacing w:before="7"/>
        <w:ind w:firstLine="0"/>
        <w:jc w:val="left"/>
        <w:rPr>
          <w:sz w:val="29"/>
        </w:rPr>
      </w:pPr>
    </w:p>
    <w:p>
      <w:pPr>
        <w:pStyle w:val="BodyText"/>
        <w:ind w:left="1440" w:firstLine="0"/>
      </w:pPr>
      <w:r>
        <w:rPr/>
        <w:t>For</w:t>
      </w:r>
      <w:r>
        <w:rPr>
          <w:spacing w:val="-10"/>
        </w:rPr>
        <w:t> </w:t>
      </w:r>
      <w:r>
        <w:rPr/>
        <w:t>copyright,</w:t>
      </w:r>
      <w:r>
        <w:rPr>
          <w:spacing w:val="-7"/>
        </w:rPr>
        <w:t> </w:t>
      </w:r>
      <w:r>
        <w:rPr/>
        <w:t>trademark,</w:t>
      </w:r>
      <w:r>
        <w:rPr>
          <w:spacing w:val="-9"/>
        </w:rPr>
        <w:t> </w:t>
      </w:r>
      <w:r>
        <w:rPr/>
        <w:t>and</w:t>
      </w:r>
      <w:r>
        <w:rPr>
          <w:spacing w:val="-10"/>
        </w:rPr>
        <w:t> </w:t>
      </w:r>
      <w:r>
        <w:rPr/>
        <w:t>permissions</w:t>
      </w:r>
      <w:r>
        <w:rPr>
          <w:spacing w:val="-8"/>
        </w:rPr>
        <w:t> </w:t>
      </w:r>
      <w:r>
        <w:rPr/>
        <w:t>information,</w:t>
      </w:r>
      <w:r>
        <w:rPr>
          <w:spacing w:val="-7"/>
        </w:rPr>
        <w:t> </w:t>
      </w:r>
      <w:r>
        <w:rPr/>
        <w:t>please</w:t>
      </w:r>
      <w:r>
        <w:rPr>
          <w:spacing w:val="-9"/>
        </w:rPr>
        <w:t> </w:t>
      </w:r>
      <w:r>
        <w:rPr/>
        <w:t>see</w:t>
      </w:r>
      <w:r>
        <w:rPr>
          <w:spacing w:val="-3"/>
        </w:rPr>
        <w:t> </w:t>
      </w:r>
      <w:r>
        <w:rPr/>
        <w:t>page</w:t>
      </w:r>
      <w:r>
        <w:rPr>
          <w:spacing w:val="-9"/>
        </w:rPr>
        <w:t> </w:t>
      </w:r>
      <w:r>
        <w:rPr>
          <w:spacing w:val="-4"/>
        </w:rPr>
        <w:t>196.</w:t>
      </w:r>
    </w:p>
    <w:p>
      <w:pPr>
        <w:pStyle w:val="BodyText"/>
        <w:ind w:firstLine="0"/>
        <w:jc w:val="left"/>
      </w:pPr>
    </w:p>
    <w:p>
      <w:pPr>
        <w:pStyle w:val="BodyText"/>
        <w:spacing w:before="8"/>
        <w:ind w:firstLine="0"/>
        <w:jc w:val="left"/>
        <w:rPr>
          <w:sz w:val="26"/>
        </w:rPr>
      </w:pPr>
      <w:r>
        <w:rPr/>
        <w:drawing>
          <wp:anchor distT="0" distB="0" distL="0" distR="0" allowOverlap="1" layoutInCell="1" locked="0" behindDoc="1" simplePos="0" relativeHeight="487589888">
            <wp:simplePos x="0" y="0"/>
            <wp:positionH relativeFrom="page">
              <wp:posOffset>955703</wp:posOffset>
            </wp:positionH>
            <wp:positionV relativeFrom="paragraph">
              <wp:posOffset>461356</wp:posOffset>
            </wp:positionV>
            <wp:extent cx="702975" cy="269747"/>
            <wp:effectExtent l="0" t="0" r="0" b="0"/>
            <wp:wrapTopAndBottom/>
            <wp:docPr id="7" name="Image 7" descr="Logo  Description automatically generated with low confidence"/>
            <wp:cNvGraphicFramePr>
              <a:graphicFrameLocks/>
            </wp:cNvGraphicFramePr>
            <a:graphic>
              <a:graphicData uri="http://schemas.openxmlformats.org/drawingml/2006/picture">
                <pic:pic>
                  <pic:nvPicPr>
                    <pic:cNvPr id="7" name="Image 7" descr="Logo  Description automatically generated with low confidence"/>
                    <pic:cNvPicPr/>
                  </pic:nvPicPr>
                  <pic:blipFill>
                    <a:blip r:embed="rId7" cstate="print"/>
                    <a:stretch>
                      <a:fillRect/>
                    </a:stretch>
                  </pic:blipFill>
                  <pic:spPr>
                    <a:xfrm>
                      <a:off x="0" y="0"/>
                      <a:ext cx="702975" cy="269747"/>
                    </a:xfrm>
                    <a:prstGeom prst="rect">
                      <a:avLst/>
                    </a:prstGeom>
                  </pic:spPr>
                </pic:pic>
              </a:graphicData>
            </a:graphic>
          </wp:anchor>
        </w:drawing>
      </w:r>
      <w:r>
        <w:rPr/>
        <w:drawing>
          <wp:anchor distT="0" distB="0" distL="0" distR="0" allowOverlap="1" layoutInCell="1" locked="0" behindDoc="1" simplePos="0" relativeHeight="487590400">
            <wp:simplePos x="0" y="0"/>
            <wp:positionH relativeFrom="page">
              <wp:posOffset>4394200</wp:posOffset>
            </wp:positionH>
            <wp:positionV relativeFrom="paragraph">
              <wp:posOffset>210168</wp:posOffset>
            </wp:positionV>
            <wp:extent cx="2597381" cy="452628"/>
            <wp:effectExtent l="0" t="0" r="0" b="0"/>
            <wp:wrapTopAndBottom/>
            <wp:docPr id="8" name="Image 8" descr="Icon  Description automatically generated"/>
            <wp:cNvGraphicFramePr>
              <a:graphicFrameLocks/>
            </wp:cNvGraphicFramePr>
            <a:graphic>
              <a:graphicData uri="http://schemas.openxmlformats.org/drawingml/2006/picture">
                <pic:pic>
                  <pic:nvPicPr>
                    <pic:cNvPr id="8" name="Image 8" descr="Icon  Description automatically generated"/>
                    <pic:cNvPicPr/>
                  </pic:nvPicPr>
                  <pic:blipFill>
                    <a:blip r:embed="rId8" cstate="print"/>
                    <a:stretch>
                      <a:fillRect/>
                    </a:stretch>
                  </pic:blipFill>
                  <pic:spPr>
                    <a:xfrm>
                      <a:off x="0" y="0"/>
                      <a:ext cx="2597381" cy="452628"/>
                    </a:xfrm>
                    <a:prstGeom prst="rect">
                      <a:avLst/>
                    </a:prstGeom>
                  </pic:spPr>
                </pic:pic>
              </a:graphicData>
            </a:graphic>
          </wp:anchor>
        </w:drawing>
      </w:r>
    </w:p>
    <w:p>
      <w:pPr>
        <w:spacing w:after="0"/>
        <w:jc w:val="left"/>
        <w:rPr>
          <w:sz w:val="26"/>
        </w:rPr>
        <w:sectPr>
          <w:pgSz w:w="11910" w:h="16840"/>
          <w:pgMar w:top="1220" w:bottom="280" w:left="0" w:right="740"/>
        </w:sectPr>
      </w:pPr>
    </w:p>
    <w:p>
      <w:pPr>
        <w:spacing w:before="72"/>
        <w:ind w:left="1440" w:right="0" w:firstLine="0"/>
        <w:jc w:val="both"/>
        <w:rPr>
          <w:b/>
          <w:sz w:val="28"/>
        </w:rPr>
      </w:pPr>
      <w:r>
        <w:rPr>
          <w:b/>
          <w:sz w:val="28"/>
        </w:rPr>
        <w:t>REQUEST</w:t>
      </w:r>
      <w:r>
        <w:rPr>
          <w:b/>
          <w:spacing w:val="-6"/>
          <w:sz w:val="28"/>
        </w:rPr>
        <w:t> </w:t>
      </w:r>
      <w:r>
        <w:rPr>
          <w:b/>
          <w:sz w:val="28"/>
        </w:rPr>
        <w:t>FOR</w:t>
      </w:r>
      <w:r>
        <w:rPr>
          <w:b/>
          <w:spacing w:val="-5"/>
          <w:sz w:val="28"/>
        </w:rPr>
        <w:t> </w:t>
      </w:r>
      <w:r>
        <w:rPr>
          <w:b/>
          <w:spacing w:val="-2"/>
          <w:sz w:val="28"/>
        </w:rPr>
        <w:t>COMMENTS</w:t>
      </w:r>
    </w:p>
    <w:p>
      <w:pPr>
        <w:pStyle w:val="BodyText"/>
        <w:spacing w:before="1"/>
        <w:ind w:firstLine="0"/>
        <w:jc w:val="left"/>
        <w:rPr>
          <w:b/>
          <w:sz w:val="35"/>
        </w:rPr>
      </w:pPr>
    </w:p>
    <w:p>
      <w:pPr>
        <w:pStyle w:val="BodyText"/>
        <w:spacing w:line="292" w:lineRule="auto" w:before="1"/>
        <w:ind w:left="1440" w:right="696" w:firstLine="0"/>
      </w:pPr>
      <w:r>
        <w:rPr/>
        <w:t>This Exposure Draft</w:t>
      </w:r>
      <w:r>
        <w:rPr>
          <w:spacing w:val="40"/>
        </w:rPr>
        <w:t> </w:t>
      </w:r>
      <w:r>
        <w:rPr/>
        <w:t>of proposed International Standard on Sustainability Assurance Engagements</w:t>
      </w:r>
      <w:r>
        <w:rPr>
          <w:position w:val="6"/>
          <w:sz w:val="13"/>
        </w:rPr>
        <w:t>TM</w:t>
      </w:r>
      <w:r>
        <w:rPr>
          <w:spacing w:val="40"/>
          <w:position w:val="6"/>
          <w:sz w:val="13"/>
        </w:rPr>
        <w:t> </w:t>
      </w:r>
      <w:r>
        <w:rPr/>
        <w:t>(ISSA) 5000</w:t>
      </w:r>
      <w:r>
        <w:rPr>
          <w:i/>
        </w:rPr>
        <w:t>, General Requirements for Sustainability Assurance Engagements </w:t>
      </w:r>
      <w:r>
        <w:rPr/>
        <w:t>(ED-5000), was developed and approved by the International Auditing and Assurance Standards Board</w:t>
      </w:r>
      <w:r>
        <w:rPr>
          <w:position w:val="6"/>
          <w:sz w:val="13"/>
        </w:rPr>
        <w:t>®</w:t>
      </w:r>
      <w:r>
        <w:rPr>
          <w:spacing w:val="40"/>
          <w:position w:val="6"/>
          <w:sz w:val="13"/>
        </w:rPr>
        <w:t> </w:t>
      </w:r>
      <w:r>
        <w:rPr/>
        <w:t>(IAASB</w:t>
      </w:r>
      <w:r>
        <w:rPr>
          <w:position w:val="6"/>
          <w:sz w:val="13"/>
        </w:rPr>
        <w:t>®</w:t>
      </w:r>
      <w:r>
        <w:rPr/>
        <w:t>). ED-5000 should be read along with the Explanatory Memorandum (EM) that accompanies it. This Exposure</w:t>
      </w:r>
      <w:r>
        <w:rPr>
          <w:spacing w:val="-4"/>
        </w:rPr>
        <w:t> </w:t>
      </w:r>
      <w:r>
        <w:rPr/>
        <w:t>Draft</w:t>
      </w:r>
      <w:r>
        <w:rPr>
          <w:spacing w:val="-4"/>
        </w:rPr>
        <w:t> </w:t>
      </w:r>
      <w:r>
        <w:rPr/>
        <w:t>and</w:t>
      </w:r>
      <w:r>
        <w:rPr>
          <w:spacing w:val="-7"/>
        </w:rPr>
        <w:t> </w:t>
      </w:r>
      <w:r>
        <w:rPr/>
        <w:t>the</w:t>
      </w:r>
      <w:r>
        <w:rPr>
          <w:spacing w:val="-5"/>
        </w:rPr>
        <w:t> </w:t>
      </w:r>
      <w:r>
        <w:rPr/>
        <w:t>accompanying</w:t>
      </w:r>
      <w:r>
        <w:rPr>
          <w:spacing w:val="-2"/>
        </w:rPr>
        <w:t> </w:t>
      </w:r>
      <w:r>
        <w:rPr/>
        <w:t>EM</w:t>
      </w:r>
      <w:r>
        <w:rPr>
          <w:spacing w:val="-4"/>
        </w:rPr>
        <w:t> </w:t>
      </w:r>
      <w:r>
        <w:rPr/>
        <w:t>may</w:t>
      </w:r>
      <w:r>
        <w:rPr>
          <w:spacing w:val="-3"/>
        </w:rPr>
        <w:t> </w:t>
      </w:r>
      <w:r>
        <w:rPr/>
        <w:t>be</w:t>
      </w:r>
      <w:r>
        <w:rPr>
          <w:spacing w:val="-5"/>
        </w:rPr>
        <w:t> </w:t>
      </w:r>
      <w:r>
        <w:rPr/>
        <w:t>downloaded</w:t>
      </w:r>
      <w:r>
        <w:rPr>
          <w:spacing w:val="-7"/>
        </w:rPr>
        <w:t> </w:t>
      </w:r>
      <w:r>
        <w:rPr/>
        <w:t>from</w:t>
      </w:r>
      <w:r>
        <w:rPr>
          <w:spacing w:val="-4"/>
        </w:rPr>
        <w:t> </w:t>
      </w:r>
      <w:r>
        <w:rPr/>
        <w:t>the</w:t>
      </w:r>
      <w:r>
        <w:rPr>
          <w:spacing w:val="-2"/>
        </w:rPr>
        <w:t> </w:t>
      </w:r>
      <w:hyperlink r:id="rId10">
        <w:r>
          <w:rPr>
            <w:color w:val="0000FF"/>
            <w:u w:val="single" w:color="0000FF"/>
          </w:rPr>
          <w:t>IAASB</w:t>
        </w:r>
        <w:r>
          <w:rPr>
            <w:color w:val="0000FF"/>
            <w:spacing w:val="-2"/>
            <w:u w:val="single" w:color="0000FF"/>
          </w:rPr>
          <w:t> </w:t>
        </w:r>
        <w:r>
          <w:rPr>
            <w:color w:val="0000FF"/>
            <w:u w:val="single" w:color="0000FF"/>
          </w:rPr>
          <w:t>website</w:t>
        </w:r>
        <w:r>
          <w:rPr/>
          <w:t>,</w:t>
        </w:r>
      </w:hyperlink>
      <w:r>
        <w:rPr>
          <w:spacing w:val="-6"/>
        </w:rPr>
        <w:t> </w:t>
      </w:r>
      <w:r>
        <w:rPr/>
        <w:t>see</w:t>
      </w:r>
      <w:r>
        <w:rPr>
          <w:spacing w:val="-4"/>
        </w:rPr>
        <w:t> </w:t>
      </w:r>
      <w:hyperlink r:id="rId11">
        <w:r>
          <w:rPr>
            <w:b/>
            <w:color w:val="0000FF"/>
            <w:u w:val="single" w:color="0000FF"/>
          </w:rPr>
          <w:t>ED-5000</w:t>
        </w:r>
      </w:hyperlink>
      <w:r>
        <w:rPr>
          <w:b/>
          <w:color w:val="0000FF"/>
        </w:rPr>
        <w:t> </w:t>
      </w:r>
      <w:hyperlink r:id="rId11">
        <w:r>
          <w:rPr>
            <w:b/>
            <w:color w:val="0000FF"/>
            <w:u w:val="single" w:color="0000FF"/>
          </w:rPr>
          <w:t>webpage</w:t>
        </w:r>
        <w:r>
          <w:rPr/>
          <w:t>.</w:t>
        </w:r>
      </w:hyperlink>
      <w:r>
        <w:rPr/>
        <w:t> The approved text of ED-5000 is published in the English language.</w:t>
      </w:r>
    </w:p>
    <w:p>
      <w:pPr>
        <w:pStyle w:val="BodyText"/>
        <w:spacing w:line="292" w:lineRule="auto" w:before="116"/>
        <w:ind w:left="1440" w:right="698" w:firstLine="0"/>
      </w:pPr>
      <w:r>
        <w:rPr/>
        <w:t>The</w:t>
      </w:r>
      <w:r>
        <w:rPr>
          <w:spacing w:val="-14"/>
        </w:rPr>
        <w:t> </w:t>
      </w:r>
      <w:r>
        <w:rPr/>
        <w:t>proposals</w:t>
      </w:r>
      <w:r>
        <w:rPr>
          <w:spacing w:val="-14"/>
        </w:rPr>
        <w:t> </w:t>
      </w:r>
      <w:r>
        <w:rPr/>
        <w:t>in</w:t>
      </w:r>
      <w:r>
        <w:rPr>
          <w:spacing w:val="-14"/>
        </w:rPr>
        <w:t> </w:t>
      </w:r>
      <w:r>
        <w:rPr/>
        <w:t>the</w:t>
      </w:r>
      <w:r>
        <w:rPr>
          <w:spacing w:val="-14"/>
        </w:rPr>
        <w:t> </w:t>
      </w:r>
      <w:r>
        <w:rPr/>
        <w:t>Exposure</w:t>
      </w:r>
      <w:r>
        <w:rPr>
          <w:spacing w:val="-14"/>
        </w:rPr>
        <w:t> </w:t>
      </w:r>
      <w:r>
        <w:rPr/>
        <w:t>Draft</w:t>
      </w:r>
      <w:r>
        <w:rPr>
          <w:spacing w:val="-14"/>
        </w:rPr>
        <w:t> </w:t>
      </w:r>
      <w:r>
        <w:rPr/>
        <w:t>may</w:t>
      </w:r>
      <w:r>
        <w:rPr>
          <w:spacing w:val="-14"/>
        </w:rPr>
        <w:t> </w:t>
      </w:r>
      <w:r>
        <w:rPr/>
        <w:t>be</w:t>
      </w:r>
      <w:r>
        <w:rPr>
          <w:spacing w:val="-14"/>
        </w:rPr>
        <w:t> </w:t>
      </w:r>
      <w:r>
        <w:rPr/>
        <w:t>modified</w:t>
      </w:r>
      <w:r>
        <w:rPr>
          <w:spacing w:val="-12"/>
        </w:rPr>
        <w:t> </w:t>
      </w:r>
      <w:r>
        <w:rPr/>
        <w:t>based</w:t>
      </w:r>
      <w:r>
        <w:rPr>
          <w:spacing w:val="-13"/>
        </w:rPr>
        <w:t> </w:t>
      </w:r>
      <w:r>
        <w:rPr/>
        <w:t>on</w:t>
      </w:r>
      <w:r>
        <w:rPr>
          <w:spacing w:val="-14"/>
        </w:rPr>
        <w:t> </w:t>
      </w:r>
      <w:r>
        <w:rPr/>
        <w:t>comments</w:t>
      </w:r>
      <w:r>
        <w:rPr>
          <w:spacing w:val="-13"/>
        </w:rPr>
        <w:t> </w:t>
      </w:r>
      <w:r>
        <w:rPr/>
        <w:t>received</w:t>
      </w:r>
      <w:r>
        <w:rPr>
          <w:spacing w:val="-14"/>
        </w:rPr>
        <w:t> </w:t>
      </w:r>
      <w:r>
        <w:rPr/>
        <w:t>before</w:t>
      </w:r>
      <w:r>
        <w:rPr>
          <w:spacing w:val="-13"/>
        </w:rPr>
        <w:t> </w:t>
      </w:r>
      <w:r>
        <w:rPr/>
        <w:t>being</w:t>
      </w:r>
      <w:r>
        <w:rPr>
          <w:spacing w:val="-13"/>
        </w:rPr>
        <w:t> </w:t>
      </w:r>
      <w:r>
        <w:rPr/>
        <w:t>issued in final form. </w:t>
      </w:r>
      <w:r>
        <w:rPr>
          <w:b/>
        </w:rPr>
        <w:t>Comments are requested by December 1, 2023. </w:t>
      </w:r>
      <w:r>
        <w:rPr/>
        <w:t>Note that requests for extensions of time</w:t>
      </w:r>
      <w:r>
        <w:rPr>
          <w:spacing w:val="-14"/>
        </w:rPr>
        <w:t> </w:t>
      </w:r>
      <w:r>
        <w:rPr/>
        <w:t>cannot</w:t>
      </w:r>
      <w:r>
        <w:rPr>
          <w:spacing w:val="-12"/>
        </w:rPr>
        <w:t> </w:t>
      </w:r>
      <w:r>
        <w:rPr/>
        <w:t>be</w:t>
      </w:r>
      <w:r>
        <w:rPr>
          <w:spacing w:val="-14"/>
        </w:rPr>
        <w:t> </w:t>
      </w:r>
      <w:r>
        <w:rPr/>
        <w:t>accommodated</w:t>
      </w:r>
      <w:r>
        <w:rPr>
          <w:spacing w:val="-14"/>
        </w:rPr>
        <w:t> </w:t>
      </w:r>
      <w:r>
        <w:rPr/>
        <w:t>due</w:t>
      </w:r>
      <w:r>
        <w:rPr>
          <w:spacing w:val="-14"/>
        </w:rPr>
        <w:t> </w:t>
      </w:r>
      <w:r>
        <w:rPr/>
        <w:t>to</w:t>
      </w:r>
      <w:r>
        <w:rPr>
          <w:spacing w:val="-14"/>
        </w:rPr>
        <w:t> </w:t>
      </w:r>
      <w:r>
        <w:rPr/>
        <w:t>the</w:t>
      </w:r>
      <w:r>
        <w:rPr>
          <w:spacing w:val="-13"/>
        </w:rPr>
        <w:t> </w:t>
      </w:r>
      <w:r>
        <w:rPr/>
        <w:t>accelerated</w:t>
      </w:r>
      <w:r>
        <w:rPr>
          <w:spacing w:val="-14"/>
        </w:rPr>
        <w:t> </w:t>
      </w:r>
      <w:r>
        <w:rPr/>
        <w:t>timeline</w:t>
      </w:r>
      <w:r>
        <w:rPr>
          <w:spacing w:val="-14"/>
        </w:rPr>
        <w:t> </w:t>
      </w:r>
      <w:r>
        <w:rPr/>
        <w:t>for</w:t>
      </w:r>
      <w:r>
        <w:rPr>
          <w:spacing w:val="-13"/>
        </w:rPr>
        <w:t> </w:t>
      </w:r>
      <w:r>
        <w:rPr/>
        <w:t>finalization</w:t>
      </w:r>
      <w:r>
        <w:rPr>
          <w:spacing w:val="-14"/>
        </w:rPr>
        <w:t> </w:t>
      </w:r>
      <w:r>
        <w:rPr/>
        <w:t>of</w:t>
      </w:r>
      <w:r>
        <w:rPr>
          <w:spacing w:val="-14"/>
        </w:rPr>
        <w:t> </w:t>
      </w:r>
      <w:r>
        <w:rPr/>
        <w:t>this</w:t>
      </w:r>
      <w:r>
        <w:rPr>
          <w:spacing w:val="-10"/>
        </w:rPr>
        <w:t> </w:t>
      </w:r>
      <w:r>
        <w:rPr/>
        <w:t>proposed</w:t>
      </w:r>
      <w:r>
        <w:rPr>
          <w:spacing w:val="-14"/>
        </w:rPr>
        <w:t> </w:t>
      </w:r>
      <w:r>
        <w:rPr/>
        <w:t>standard.</w:t>
      </w:r>
    </w:p>
    <w:p>
      <w:pPr>
        <w:spacing w:before="118"/>
        <w:ind w:left="1440" w:right="0" w:firstLine="0"/>
        <w:jc w:val="both"/>
        <w:rPr>
          <w:i/>
          <w:sz w:val="20"/>
        </w:rPr>
      </w:pPr>
      <w:r>
        <w:rPr>
          <w:i/>
          <w:sz w:val="20"/>
        </w:rPr>
        <w:t>Use</w:t>
      </w:r>
      <w:r>
        <w:rPr>
          <w:i/>
          <w:spacing w:val="-7"/>
          <w:sz w:val="20"/>
        </w:rPr>
        <w:t> </w:t>
      </w:r>
      <w:r>
        <w:rPr>
          <w:i/>
          <w:sz w:val="20"/>
        </w:rPr>
        <w:t>of</w:t>
      </w:r>
      <w:r>
        <w:rPr>
          <w:i/>
          <w:spacing w:val="-6"/>
          <w:sz w:val="20"/>
        </w:rPr>
        <w:t> </w:t>
      </w:r>
      <w:r>
        <w:rPr>
          <w:i/>
          <w:sz w:val="20"/>
        </w:rPr>
        <w:t>Response</w:t>
      </w:r>
      <w:r>
        <w:rPr>
          <w:i/>
          <w:spacing w:val="-4"/>
          <w:sz w:val="20"/>
        </w:rPr>
        <w:t> </w:t>
      </w:r>
      <w:r>
        <w:rPr>
          <w:i/>
          <w:spacing w:val="-2"/>
          <w:sz w:val="20"/>
        </w:rPr>
        <w:t>Template</w:t>
      </w:r>
    </w:p>
    <w:p>
      <w:pPr>
        <w:spacing w:line="292" w:lineRule="auto" w:before="172"/>
        <w:ind w:left="1440" w:right="697" w:firstLine="0"/>
        <w:jc w:val="both"/>
        <w:rPr>
          <w:sz w:val="20"/>
        </w:rPr>
      </w:pPr>
      <w:r>
        <w:rPr>
          <w:b/>
          <w:sz w:val="20"/>
        </w:rPr>
        <w:t>We encourage all respondents to submit their comments electronically using the </w:t>
      </w:r>
      <w:hyperlink r:id="rId11">
        <w:r>
          <w:rPr>
            <w:b/>
            <w:color w:val="0000FF"/>
            <w:sz w:val="20"/>
            <w:u w:val="single" w:color="0000FF"/>
          </w:rPr>
          <w:t>Response</w:t>
        </w:r>
      </w:hyperlink>
      <w:r>
        <w:rPr>
          <w:b/>
          <w:color w:val="0000FF"/>
          <w:sz w:val="20"/>
        </w:rPr>
        <w:t> </w:t>
      </w:r>
      <w:hyperlink r:id="rId11">
        <w:r>
          <w:rPr>
            <w:b/>
            <w:color w:val="0000FF"/>
            <w:sz w:val="20"/>
            <w:u w:val="single" w:color="0000FF"/>
          </w:rPr>
          <w:t>Template</w:t>
        </w:r>
      </w:hyperlink>
      <w:r>
        <w:rPr>
          <w:b/>
          <w:color w:val="0000FF"/>
          <w:sz w:val="20"/>
        </w:rPr>
        <w:t> </w:t>
      </w:r>
      <w:r>
        <w:rPr>
          <w:b/>
          <w:sz w:val="20"/>
        </w:rPr>
        <w:t>provided. </w:t>
      </w:r>
      <w:r>
        <w:rPr>
          <w:sz w:val="20"/>
        </w:rPr>
        <w:t>The template has been developed to facilitate responses to the questions in </w:t>
      </w:r>
      <w:r>
        <w:rPr>
          <w:b/>
          <w:sz w:val="20"/>
        </w:rPr>
        <w:t>Section 2 </w:t>
      </w:r>
      <w:r>
        <w:rPr>
          <w:sz w:val="20"/>
        </w:rPr>
        <w:t>of the </w:t>
      </w:r>
      <w:hyperlink r:id="rId11">
        <w:r>
          <w:rPr>
            <w:color w:val="0000FF"/>
            <w:sz w:val="20"/>
            <w:u w:val="single" w:color="0000FF"/>
          </w:rPr>
          <w:t>EM</w:t>
        </w:r>
        <w:r>
          <w:rPr>
            <w:sz w:val="20"/>
          </w:rPr>
          <w:t>.</w:t>
        </w:r>
      </w:hyperlink>
      <w:r>
        <w:rPr>
          <w:sz w:val="20"/>
        </w:rPr>
        <w:t> Please refer to page 3 of the EM for additional information about the use of the response template.</w:t>
      </w: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spacing w:before="6"/>
        <w:ind w:firstLine="0"/>
        <w:jc w:val="left"/>
        <w:rPr>
          <w:sz w:val="24"/>
        </w:rPr>
      </w:pPr>
    </w:p>
    <w:tbl>
      <w:tblPr>
        <w:tblW w:w="0" w:type="auto"/>
        <w:jc w:val="left"/>
        <w:tblInd w:w="2189" w:type="dxa"/>
        <w:tblBorders>
          <w:top w:val="single" w:sz="2" w:space="0" w:color="D9D9D9"/>
          <w:left w:val="single" w:sz="2" w:space="0" w:color="D9D9D9"/>
          <w:bottom w:val="single" w:sz="2" w:space="0" w:color="D9D9D9"/>
          <w:right w:val="single" w:sz="2" w:space="0" w:color="D9D9D9"/>
          <w:insideH w:val="single" w:sz="2" w:space="0" w:color="D9D9D9"/>
          <w:insideV w:val="single" w:sz="2" w:space="0" w:color="D9D9D9"/>
        </w:tblBorders>
        <w:tblLayout w:type="fixed"/>
        <w:tblCellMar>
          <w:top w:w="0" w:type="dxa"/>
          <w:left w:w="0" w:type="dxa"/>
          <w:bottom w:w="0" w:type="dxa"/>
          <w:right w:w="0" w:type="dxa"/>
        </w:tblCellMar>
        <w:tblLook w:val="01E0"/>
      </w:tblPr>
      <w:tblGrid>
        <w:gridCol w:w="5211"/>
        <w:gridCol w:w="2489"/>
      </w:tblGrid>
      <w:tr>
        <w:trPr>
          <w:trHeight w:val="517" w:hRule="atLeast"/>
        </w:trPr>
        <w:tc>
          <w:tcPr>
            <w:tcW w:w="7700" w:type="dxa"/>
            <w:gridSpan w:val="2"/>
            <w:tcBorders>
              <w:top w:val="nil"/>
              <w:left w:val="nil"/>
              <w:right w:val="nil"/>
            </w:tcBorders>
            <w:shd w:val="clear" w:color="auto" w:fill="494949"/>
          </w:tcPr>
          <w:p>
            <w:pPr>
              <w:pStyle w:val="TableParagraph"/>
              <w:spacing w:before="123"/>
              <w:ind w:left="1565" w:right="1564"/>
              <w:jc w:val="center"/>
              <w:rPr>
                <w:b/>
                <w:sz w:val="24"/>
              </w:rPr>
            </w:pPr>
            <w:r>
              <w:rPr>
                <w:b/>
                <w:color w:val="FFFFFF"/>
                <w:sz w:val="24"/>
              </w:rPr>
              <w:t>CONTENTS</w:t>
            </w:r>
            <w:r>
              <w:rPr>
                <w:b/>
                <w:color w:val="FFFFFF"/>
                <w:spacing w:val="-1"/>
                <w:sz w:val="24"/>
              </w:rPr>
              <w:t> </w:t>
            </w:r>
            <w:r>
              <w:rPr>
                <w:b/>
                <w:color w:val="FFFFFF"/>
                <w:sz w:val="24"/>
              </w:rPr>
              <w:t>OF</w:t>
            </w:r>
            <w:r>
              <w:rPr>
                <w:b/>
                <w:color w:val="FFFFFF"/>
                <w:spacing w:val="-2"/>
                <w:sz w:val="24"/>
              </w:rPr>
              <w:t> </w:t>
            </w:r>
            <w:r>
              <w:rPr>
                <w:b/>
                <w:color w:val="FFFFFF"/>
                <w:sz w:val="24"/>
              </w:rPr>
              <w:t>THE</w:t>
            </w:r>
            <w:r>
              <w:rPr>
                <w:b/>
                <w:color w:val="FFFFFF"/>
                <w:spacing w:val="-2"/>
                <w:sz w:val="24"/>
              </w:rPr>
              <w:t> </w:t>
            </w:r>
            <w:r>
              <w:rPr>
                <w:b/>
                <w:color w:val="FFFFFF"/>
                <w:sz w:val="24"/>
              </w:rPr>
              <w:t>EXPOSURE</w:t>
            </w:r>
            <w:r>
              <w:rPr>
                <w:b/>
                <w:color w:val="FFFFFF"/>
                <w:spacing w:val="-1"/>
                <w:sz w:val="24"/>
              </w:rPr>
              <w:t> </w:t>
            </w:r>
            <w:r>
              <w:rPr>
                <w:b/>
                <w:color w:val="FFFFFF"/>
                <w:spacing w:val="-2"/>
                <w:sz w:val="24"/>
              </w:rPr>
              <w:t>DRAFT</w:t>
            </w:r>
          </w:p>
        </w:tc>
      </w:tr>
      <w:tr>
        <w:trPr>
          <w:trHeight w:val="842" w:hRule="atLeast"/>
        </w:trPr>
        <w:tc>
          <w:tcPr>
            <w:tcW w:w="5211" w:type="dxa"/>
            <w:tcBorders>
              <w:left w:val="nil"/>
              <w:right w:val="single" w:sz="18" w:space="0" w:color="FFFFFF"/>
            </w:tcBorders>
            <w:shd w:val="clear" w:color="auto" w:fill="D9D9D9"/>
          </w:tcPr>
          <w:p>
            <w:pPr>
              <w:pStyle w:val="TableParagraph"/>
              <w:spacing w:before="6"/>
              <w:ind w:left="0"/>
              <w:rPr>
                <w:sz w:val="17"/>
              </w:rPr>
            </w:pPr>
          </w:p>
          <w:p>
            <w:pPr>
              <w:pStyle w:val="TableParagraph"/>
              <w:spacing w:line="292" w:lineRule="auto" w:before="1"/>
              <w:ind w:left="86"/>
              <w:rPr>
                <w:i/>
                <w:sz w:val="20"/>
              </w:rPr>
            </w:pPr>
            <w:r>
              <w:rPr>
                <w:sz w:val="20"/>
              </w:rPr>
              <w:t>Proposed</w:t>
            </w:r>
            <w:r>
              <w:rPr>
                <w:spacing w:val="-11"/>
                <w:sz w:val="20"/>
              </w:rPr>
              <w:t> </w:t>
            </w:r>
            <w:r>
              <w:rPr>
                <w:sz w:val="20"/>
              </w:rPr>
              <w:t>ISSA</w:t>
            </w:r>
            <w:r>
              <w:rPr>
                <w:spacing w:val="-14"/>
                <w:sz w:val="20"/>
              </w:rPr>
              <w:t> </w:t>
            </w:r>
            <w:r>
              <w:rPr>
                <w:sz w:val="20"/>
              </w:rPr>
              <w:t>5000,</w:t>
            </w:r>
            <w:r>
              <w:rPr>
                <w:spacing w:val="-8"/>
                <w:sz w:val="20"/>
              </w:rPr>
              <w:t> </w:t>
            </w:r>
            <w:r>
              <w:rPr>
                <w:i/>
                <w:sz w:val="20"/>
              </w:rPr>
              <w:t>General</w:t>
            </w:r>
            <w:r>
              <w:rPr>
                <w:i/>
                <w:spacing w:val="-10"/>
                <w:sz w:val="20"/>
              </w:rPr>
              <w:t> </w:t>
            </w:r>
            <w:r>
              <w:rPr>
                <w:i/>
                <w:sz w:val="20"/>
              </w:rPr>
              <w:t>Requirements</w:t>
            </w:r>
            <w:r>
              <w:rPr>
                <w:i/>
                <w:spacing w:val="-9"/>
                <w:sz w:val="20"/>
              </w:rPr>
              <w:t> </w:t>
            </w:r>
            <w:r>
              <w:rPr>
                <w:i/>
                <w:sz w:val="20"/>
              </w:rPr>
              <w:t>for</w:t>
            </w:r>
            <w:r>
              <w:rPr>
                <w:i/>
                <w:sz w:val="20"/>
              </w:rPr>
              <w:t> Sustainability Assurance Engagements</w:t>
            </w:r>
          </w:p>
        </w:tc>
        <w:tc>
          <w:tcPr>
            <w:tcW w:w="2489" w:type="dxa"/>
            <w:tcBorders>
              <w:left w:val="single" w:sz="18" w:space="0" w:color="FFFFFF"/>
              <w:right w:val="nil"/>
            </w:tcBorders>
            <w:shd w:val="clear" w:color="auto" w:fill="D9D9D9"/>
          </w:tcPr>
          <w:p>
            <w:pPr>
              <w:pStyle w:val="TableParagraph"/>
              <w:spacing w:before="6"/>
              <w:ind w:left="0"/>
              <w:rPr>
                <w:sz w:val="17"/>
              </w:rPr>
            </w:pPr>
          </w:p>
          <w:p>
            <w:pPr>
              <w:pStyle w:val="TableParagraph"/>
              <w:spacing w:before="1"/>
              <w:ind w:left="85"/>
              <w:rPr>
                <w:sz w:val="20"/>
              </w:rPr>
            </w:pPr>
            <w:r>
              <w:rPr>
                <w:sz w:val="20"/>
              </w:rPr>
              <w:t>Pages</w:t>
            </w:r>
            <w:r>
              <w:rPr>
                <w:spacing w:val="-8"/>
                <w:sz w:val="20"/>
              </w:rPr>
              <w:t> </w:t>
            </w:r>
            <w:r>
              <w:rPr>
                <w:spacing w:val="-2"/>
                <w:sz w:val="20"/>
              </w:rPr>
              <w:t>4–188</w:t>
            </w:r>
          </w:p>
        </w:tc>
      </w:tr>
      <w:tr>
        <w:trPr>
          <w:trHeight w:val="561" w:hRule="atLeast"/>
        </w:trPr>
        <w:tc>
          <w:tcPr>
            <w:tcW w:w="5211" w:type="dxa"/>
            <w:tcBorders>
              <w:left w:val="nil"/>
              <w:right w:val="single" w:sz="18" w:space="0" w:color="FFFFFF"/>
            </w:tcBorders>
            <w:shd w:val="clear" w:color="auto" w:fill="D9D9D9"/>
          </w:tcPr>
          <w:p>
            <w:pPr>
              <w:pStyle w:val="TableParagraph"/>
              <w:spacing w:before="4"/>
              <w:ind w:left="0"/>
              <w:rPr>
                <w:sz w:val="17"/>
              </w:rPr>
            </w:pPr>
          </w:p>
          <w:p>
            <w:pPr>
              <w:pStyle w:val="TableParagraph"/>
              <w:spacing w:before="0"/>
              <w:ind w:left="86"/>
              <w:rPr>
                <w:sz w:val="20"/>
              </w:rPr>
            </w:pPr>
            <w:r>
              <w:rPr>
                <w:sz w:val="20"/>
              </w:rPr>
              <w:t>Proposed</w:t>
            </w:r>
            <w:r>
              <w:rPr>
                <w:spacing w:val="-14"/>
                <w:sz w:val="20"/>
              </w:rPr>
              <w:t> </w:t>
            </w:r>
            <w:r>
              <w:rPr>
                <w:sz w:val="20"/>
              </w:rPr>
              <w:t>Conforming</w:t>
            </w:r>
            <w:r>
              <w:rPr>
                <w:spacing w:val="-14"/>
                <w:sz w:val="20"/>
              </w:rPr>
              <w:t> </w:t>
            </w:r>
            <w:r>
              <w:rPr>
                <w:sz w:val="20"/>
              </w:rPr>
              <w:t>and</w:t>
            </w:r>
            <w:r>
              <w:rPr>
                <w:spacing w:val="-13"/>
                <w:sz w:val="20"/>
              </w:rPr>
              <w:t> </w:t>
            </w:r>
            <w:r>
              <w:rPr>
                <w:sz w:val="20"/>
              </w:rPr>
              <w:t>Consequential</w:t>
            </w:r>
            <w:r>
              <w:rPr>
                <w:spacing w:val="-14"/>
                <w:sz w:val="20"/>
              </w:rPr>
              <w:t> </w:t>
            </w:r>
            <w:r>
              <w:rPr>
                <w:spacing w:val="-2"/>
                <w:sz w:val="20"/>
              </w:rPr>
              <w:t>Amendments</w:t>
            </w:r>
          </w:p>
        </w:tc>
        <w:tc>
          <w:tcPr>
            <w:tcW w:w="2489" w:type="dxa"/>
            <w:tcBorders>
              <w:left w:val="single" w:sz="18" w:space="0" w:color="FFFFFF"/>
              <w:right w:val="nil"/>
            </w:tcBorders>
            <w:shd w:val="clear" w:color="auto" w:fill="D9D9D9"/>
          </w:tcPr>
          <w:p>
            <w:pPr>
              <w:pStyle w:val="TableParagraph"/>
              <w:spacing w:before="4"/>
              <w:ind w:left="0"/>
              <w:rPr>
                <w:sz w:val="17"/>
              </w:rPr>
            </w:pPr>
          </w:p>
          <w:p>
            <w:pPr>
              <w:pStyle w:val="TableParagraph"/>
              <w:spacing w:before="0"/>
              <w:ind w:left="85"/>
              <w:rPr>
                <w:sz w:val="20"/>
              </w:rPr>
            </w:pPr>
            <w:r>
              <w:rPr>
                <w:sz w:val="20"/>
              </w:rPr>
              <w:t>Pages</w:t>
            </w:r>
            <w:r>
              <w:rPr>
                <w:spacing w:val="-12"/>
                <w:sz w:val="20"/>
              </w:rPr>
              <w:t> </w:t>
            </w:r>
            <w:r>
              <w:rPr>
                <w:sz w:val="20"/>
              </w:rPr>
              <w:t>189-</w:t>
            </w:r>
            <w:r>
              <w:rPr>
                <w:spacing w:val="-5"/>
                <w:sz w:val="20"/>
              </w:rPr>
              <w:t>195</w:t>
            </w:r>
          </w:p>
        </w:tc>
      </w:tr>
    </w:tbl>
    <w:p>
      <w:pPr>
        <w:spacing w:after="0"/>
        <w:rPr>
          <w:sz w:val="20"/>
        </w:rPr>
        <w:sectPr>
          <w:footerReference w:type="default" r:id="rId9"/>
          <w:pgSz w:w="11910" w:h="16840"/>
          <w:pgMar w:footer="711" w:header="0" w:top="1300" w:bottom="900" w:left="0" w:right="740"/>
          <w:pgNumType w:start="3"/>
        </w:sectPr>
      </w:pPr>
    </w:p>
    <w:p>
      <w:pPr>
        <w:spacing w:line="208" w:lineRule="auto" w:before="98"/>
        <w:ind w:left="1463" w:right="716" w:firstLine="0"/>
        <w:jc w:val="center"/>
        <w:rPr>
          <w:b/>
          <w:sz w:val="28"/>
        </w:rPr>
      </w:pPr>
      <w:r>
        <w:rPr>
          <w:b/>
          <w:sz w:val="28"/>
        </w:rPr>
        <w:t>PROPOSED</w:t>
      </w:r>
      <w:r>
        <w:rPr>
          <w:b/>
          <w:spacing w:val="-20"/>
          <w:sz w:val="28"/>
        </w:rPr>
        <w:t> </w:t>
      </w:r>
      <w:r>
        <w:rPr>
          <w:b/>
          <w:sz w:val="28"/>
        </w:rPr>
        <w:t>INTERNATIONAL</w:t>
      </w:r>
      <w:r>
        <w:rPr>
          <w:b/>
          <w:spacing w:val="-19"/>
          <w:sz w:val="28"/>
        </w:rPr>
        <w:t> </w:t>
      </w:r>
      <w:r>
        <w:rPr>
          <w:b/>
          <w:sz w:val="28"/>
        </w:rPr>
        <w:t>STANDARD</w:t>
      </w:r>
      <w:r>
        <w:rPr>
          <w:b/>
          <w:spacing w:val="-20"/>
          <w:sz w:val="28"/>
        </w:rPr>
        <w:t> </w:t>
      </w:r>
      <w:r>
        <w:rPr>
          <w:b/>
          <w:sz w:val="28"/>
        </w:rPr>
        <w:t>ON</w:t>
      </w:r>
      <w:r>
        <w:rPr>
          <w:b/>
          <w:spacing w:val="-19"/>
          <w:sz w:val="28"/>
        </w:rPr>
        <w:t> </w:t>
      </w:r>
      <w:r>
        <w:rPr>
          <w:b/>
          <w:sz w:val="28"/>
        </w:rPr>
        <w:t>SUSTAINABILITY ASSURANCE (ISSA) 5000</w:t>
      </w:r>
    </w:p>
    <w:p>
      <w:pPr>
        <w:spacing w:line="208" w:lineRule="auto" w:before="119"/>
        <w:ind w:left="1463" w:right="720" w:firstLine="0"/>
        <w:jc w:val="center"/>
        <w:rPr>
          <w:b/>
          <w:sz w:val="28"/>
        </w:rPr>
      </w:pPr>
      <w:r>
        <w:rPr>
          <w:b/>
          <w:sz w:val="28"/>
        </w:rPr>
        <w:t>GENERAL</w:t>
      </w:r>
      <w:r>
        <w:rPr>
          <w:b/>
          <w:spacing w:val="-20"/>
          <w:sz w:val="28"/>
        </w:rPr>
        <w:t> </w:t>
      </w:r>
      <w:r>
        <w:rPr>
          <w:b/>
          <w:sz w:val="28"/>
        </w:rPr>
        <w:t>REQUIREMENTS</w:t>
      </w:r>
      <w:r>
        <w:rPr>
          <w:b/>
          <w:spacing w:val="-19"/>
          <w:sz w:val="28"/>
        </w:rPr>
        <w:t> </w:t>
      </w:r>
      <w:r>
        <w:rPr>
          <w:b/>
          <w:sz w:val="28"/>
        </w:rPr>
        <w:t>FOR</w:t>
      </w:r>
      <w:r>
        <w:rPr>
          <w:b/>
          <w:spacing w:val="-19"/>
          <w:sz w:val="28"/>
        </w:rPr>
        <w:t> </w:t>
      </w:r>
      <w:r>
        <w:rPr>
          <w:b/>
          <w:sz w:val="28"/>
        </w:rPr>
        <w:t>SUSTAINABILITY</w:t>
      </w:r>
      <w:r>
        <w:rPr>
          <w:b/>
          <w:spacing w:val="-20"/>
          <w:sz w:val="28"/>
        </w:rPr>
        <w:t> </w:t>
      </w:r>
      <w:r>
        <w:rPr>
          <w:b/>
          <w:sz w:val="28"/>
        </w:rPr>
        <w:t>ASSURANCE </w:t>
      </w:r>
      <w:r>
        <w:rPr>
          <w:b/>
          <w:spacing w:val="-2"/>
          <w:sz w:val="28"/>
        </w:rPr>
        <w:t>ENGAGEMENTS</w:t>
      </w:r>
    </w:p>
    <w:p>
      <w:pPr>
        <w:pStyle w:val="BodyText"/>
        <w:spacing w:line="292" w:lineRule="auto" w:before="162"/>
        <w:ind w:left="1463" w:right="723" w:firstLine="0"/>
        <w:jc w:val="center"/>
      </w:pPr>
      <w:r>
        <w:rPr/>
        <w:t>(Effective</w:t>
      </w:r>
      <w:r>
        <w:rPr>
          <w:spacing w:val="-5"/>
        </w:rPr>
        <w:t> </w:t>
      </w:r>
      <w:r>
        <w:rPr/>
        <w:t>for</w:t>
      </w:r>
      <w:r>
        <w:rPr>
          <w:spacing w:val="-4"/>
        </w:rPr>
        <w:t> </w:t>
      </w:r>
      <w:r>
        <w:rPr/>
        <w:t>assurance</w:t>
      </w:r>
      <w:r>
        <w:rPr>
          <w:spacing w:val="-5"/>
        </w:rPr>
        <w:t> </w:t>
      </w:r>
      <w:r>
        <w:rPr/>
        <w:t>engagements</w:t>
      </w:r>
      <w:r>
        <w:rPr>
          <w:spacing w:val="-4"/>
        </w:rPr>
        <w:t> </w:t>
      </w:r>
      <w:r>
        <w:rPr/>
        <w:t>on</w:t>
      </w:r>
      <w:r>
        <w:rPr>
          <w:spacing w:val="-6"/>
        </w:rPr>
        <w:t> </w:t>
      </w:r>
      <w:r>
        <w:rPr/>
        <w:t>sustainability</w:t>
      </w:r>
      <w:r>
        <w:rPr>
          <w:spacing w:val="-4"/>
        </w:rPr>
        <w:t> </w:t>
      </w:r>
      <w:r>
        <w:rPr/>
        <w:t>information</w:t>
      </w:r>
      <w:r>
        <w:rPr>
          <w:spacing w:val="-6"/>
        </w:rPr>
        <w:t> </w:t>
      </w:r>
      <w:r>
        <w:rPr/>
        <w:t>reported for</w:t>
      </w:r>
      <w:r>
        <w:rPr>
          <w:spacing w:val="-2"/>
        </w:rPr>
        <w:t> </w:t>
      </w:r>
      <w:r>
        <w:rPr/>
        <w:t>periods</w:t>
      </w:r>
      <w:r>
        <w:rPr>
          <w:spacing w:val="-4"/>
        </w:rPr>
        <w:t> </w:t>
      </w:r>
      <w:r>
        <w:rPr/>
        <w:t>beginning</w:t>
      </w:r>
      <w:r>
        <w:rPr>
          <w:spacing w:val="-5"/>
        </w:rPr>
        <w:t> </w:t>
      </w:r>
      <w:r>
        <w:rPr/>
        <w:t>on or after [Month] 15, [Year] or as at a specific date on or after [Month] 15, [Year].)</w:t>
      </w:r>
    </w:p>
    <w:p>
      <w:pPr>
        <w:pStyle w:val="BodyText"/>
        <w:spacing w:before="3"/>
        <w:ind w:firstLine="0"/>
        <w:jc w:val="left"/>
        <w:rPr>
          <w:sz w:val="17"/>
        </w:rPr>
      </w:pPr>
    </w:p>
    <w:p>
      <w:pPr>
        <w:spacing w:before="0"/>
        <w:ind w:left="1463" w:right="723" w:firstLine="0"/>
        <w:jc w:val="center"/>
        <w:rPr>
          <w:b/>
          <w:sz w:val="24"/>
        </w:rPr>
      </w:pPr>
      <w:r>
        <w:rPr/>
        <mc:AlternateContent>
          <mc:Choice Requires="wps">
            <w:drawing>
              <wp:anchor distT="0" distB="0" distL="0" distR="0" allowOverlap="1" layoutInCell="1" locked="0" behindDoc="1" simplePos="0" relativeHeight="487590912">
                <wp:simplePos x="0" y="0"/>
                <wp:positionH relativeFrom="page">
                  <wp:posOffset>896416</wp:posOffset>
                </wp:positionH>
                <wp:positionV relativeFrom="paragraph">
                  <wp:posOffset>191717</wp:posOffset>
                </wp:positionV>
                <wp:extent cx="5769610" cy="635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84pt;margin-top:15.095889pt;width:454.27pt;height:.48pt;mso-position-horizontal-relative:page;mso-position-vertical-relative:paragraph;z-index:-15725568;mso-wrap-distance-left:0;mso-wrap-distance-right:0" id="docshape7" filled="true" fillcolor="#000000" stroked="false">
                <v:fill type="solid"/>
                <w10:wrap type="topAndBottom"/>
              </v:rect>
            </w:pict>
          </mc:Fallback>
        </mc:AlternateContent>
      </w:r>
      <w:r>
        <w:rPr>
          <w:b/>
          <w:spacing w:val="-2"/>
          <w:sz w:val="24"/>
        </w:rPr>
        <w:t>CONTENTS</w:t>
      </w:r>
    </w:p>
    <w:p>
      <w:pPr>
        <w:pStyle w:val="BodyText"/>
        <w:spacing w:before="158"/>
        <w:ind w:right="724" w:firstLine="0"/>
        <w:jc w:val="right"/>
      </w:pPr>
      <w:r>
        <w:rPr>
          <w:spacing w:val="-2"/>
        </w:rPr>
        <w:t>Paragraph</w:t>
      </w:r>
    </w:p>
    <w:sdt>
      <w:sdtPr>
        <w:docPartObj>
          <w:docPartGallery w:val="Table of Contents"/>
          <w:docPartUnique/>
        </w:docPartObj>
      </w:sdtPr>
      <w:sdtEndPr/>
      <w:sdtContent>
        <w:p>
          <w:pPr>
            <w:pStyle w:val="TOC1"/>
            <w:tabs>
              <w:tab w:pos="10413" w:val="right" w:leader="none"/>
            </w:tabs>
          </w:pPr>
          <w:r>
            <w:fldChar w:fldCharType="begin"/>
          </w:r>
          <w:r>
            <w:instrText>TOC \o "1-2" \h \z \u </w:instrText>
          </w:r>
          <w:r>
            <w:fldChar w:fldCharType="separate"/>
          </w:r>
          <w:hyperlink w:history="true" w:anchor="_TOC_250002">
            <w:r>
              <w:rPr>
                <w:b/>
                <w:spacing w:val="-2"/>
              </w:rPr>
              <w:t>Introduction</w:t>
            </w:r>
            <w:r>
              <w:rPr>
                <w:b/>
                <w:spacing w:val="1"/>
              </w:rPr>
              <w:t> </w:t>
            </w:r>
            <w:r>
              <w:rPr>
                <w:spacing w:val="-2"/>
              </w:rPr>
              <w:t>.........................................................................................................................</w:t>
            </w:r>
            <w:r>
              <w:rPr/>
              <w:tab/>
            </w:r>
            <w:r>
              <w:rPr>
                <w:spacing w:val="-5"/>
              </w:rPr>
              <w:t>1–6</w:t>
            </w:r>
          </w:hyperlink>
        </w:p>
        <w:p>
          <w:pPr>
            <w:pStyle w:val="TOC2"/>
            <w:tabs>
              <w:tab w:pos="10415" w:val="right" w:leader="none"/>
            </w:tabs>
            <w:spacing w:before="170"/>
          </w:pPr>
          <w:hyperlink w:history="true" w:anchor="_TOC_250001">
            <w:r>
              <w:rPr/>
              <w:t>Scope</w:t>
            </w:r>
            <w:r>
              <w:rPr>
                <w:spacing w:val="-4"/>
              </w:rPr>
              <w:t> </w:t>
            </w:r>
            <w:r>
              <w:rPr/>
              <w:t>of</w:t>
            </w:r>
            <w:r>
              <w:rPr>
                <w:spacing w:val="-5"/>
              </w:rPr>
              <w:t> </w:t>
            </w:r>
            <w:r>
              <w:rPr/>
              <w:t>this</w:t>
            </w:r>
            <w:r>
              <w:rPr>
                <w:spacing w:val="-5"/>
              </w:rPr>
              <w:t> </w:t>
            </w:r>
            <w:r>
              <w:rPr>
                <w:spacing w:val="-2"/>
              </w:rPr>
              <w:t>ISSA..........................................................................................................</w:t>
            </w:r>
            <w:r>
              <w:rPr/>
              <w:tab/>
            </w:r>
            <w:r>
              <w:rPr>
                <w:spacing w:val="-4"/>
              </w:rPr>
              <w:t>7–13</w:t>
            </w:r>
          </w:hyperlink>
        </w:p>
        <w:p>
          <w:pPr>
            <w:pStyle w:val="TOC2"/>
            <w:tabs>
              <w:tab w:pos="10413" w:val="right" w:leader="none"/>
            </w:tabs>
          </w:pPr>
          <w:hyperlink w:history="true" w:anchor="_TOC_250000">
            <w:r>
              <w:rPr/>
              <w:t>Effective</w:t>
            </w:r>
            <w:r>
              <w:rPr>
                <w:spacing w:val="-9"/>
              </w:rPr>
              <w:t> </w:t>
            </w:r>
            <w:r>
              <w:rPr/>
              <w:t>Date</w:t>
            </w:r>
            <w:r>
              <w:rPr>
                <w:spacing w:val="-13"/>
              </w:rPr>
              <w:t> </w:t>
            </w:r>
            <w:r>
              <w:rPr>
                <w:spacing w:val="-2"/>
              </w:rPr>
              <w:t>.................................................................................................................</w:t>
            </w:r>
            <w:r>
              <w:rPr/>
              <w:tab/>
            </w:r>
            <w:r>
              <w:rPr>
                <w:spacing w:val="-5"/>
              </w:rPr>
              <w:t>14</w:t>
            </w:r>
          </w:hyperlink>
        </w:p>
        <w:p>
          <w:pPr>
            <w:spacing w:line="240" w:lineRule="auto" w:before="6" w:after="0"/>
            <w:rPr>
              <w:sz w:val="15"/>
            </w:rPr>
          </w:pPr>
          <w:r>
            <w:fldChar w:fldCharType="end"/>
          </w:r>
        </w:p>
      </w:sdtContent>
    </w:sdt>
    <w:tbl>
      <w:tblPr>
        <w:tblW w:w="0" w:type="auto"/>
        <w:jc w:val="left"/>
        <w:tblInd w:w="1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39"/>
        <w:gridCol w:w="194"/>
        <w:gridCol w:w="870"/>
      </w:tblGrid>
      <w:tr>
        <w:trPr>
          <w:trHeight w:val="311" w:hRule="atLeast"/>
        </w:trPr>
        <w:tc>
          <w:tcPr>
            <w:tcW w:w="8233" w:type="dxa"/>
            <w:gridSpan w:val="2"/>
          </w:tcPr>
          <w:p>
            <w:pPr>
              <w:pStyle w:val="TableParagraph"/>
              <w:spacing w:line="223" w:lineRule="exact" w:before="0"/>
              <w:ind w:left="50"/>
              <w:rPr>
                <w:sz w:val="20"/>
              </w:rPr>
            </w:pPr>
            <w:r>
              <w:rPr>
                <w:b/>
                <w:spacing w:val="-2"/>
                <w:sz w:val="20"/>
              </w:rPr>
              <w:t>Objectives</w:t>
            </w:r>
            <w:r>
              <w:rPr>
                <w:b/>
                <w:spacing w:val="-17"/>
                <w:sz w:val="20"/>
              </w:rPr>
              <w:t> </w:t>
            </w:r>
            <w:r>
              <w:rPr>
                <w:spacing w:val="-2"/>
                <w:sz w:val="20"/>
              </w:rPr>
              <w:t>.................................................................................................................................</w:t>
            </w:r>
          </w:p>
        </w:tc>
        <w:tc>
          <w:tcPr>
            <w:tcW w:w="870" w:type="dxa"/>
          </w:tcPr>
          <w:p>
            <w:pPr>
              <w:pStyle w:val="TableParagraph"/>
              <w:spacing w:line="223" w:lineRule="exact" w:before="0"/>
              <w:ind w:left="0" w:right="49"/>
              <w:jc w:val="right"/>
              <w:rPr>
                <w:b/>
                <w:sz w:val="20"/>
              </w:rPr>
            </w:pPr>
            <w:r>
              <w:rPr>
                <w:b/>
                <w:spacing w:val="-4"/>
                <w:sz w:val="20"/>
              </w:rPr>
              <w:t>15</w:t>
            </w:r>
            <w:r>
              <w:rPr>
                <w:spacing w:val="-4"/>
                <w:sz w:val="20"/>
              </w:rPr>
              <w:t>–</w:t>
            </w:r>
            <w:r>
              <w:rPr>
                <w:b/>
                <w:spacing w:val="-4"/>
                <w:sz w:val="20"/>
              </w:rPr>
              <w:t>16</w:t>
            </w:r>
          </w:p>
        </w:tc>
      </w:tr>
      <w:tr>
        <w:trPr>
          <w:trHeight w:val="399" w:hRule="atLeast"/>
        </w:trPr>
        <w:tc>
          <w:tcPr>
            <w:tcW w:w="8233" w:type="dxa"/>
            <w:gridSpan w:val="2"/>
          </w:tcPr>
          <w:p>
            <w:pPr>
              <w:pStyle w:val="TableParagraph"/>
              <w:spacing w:before="82"/>
              <w:ind w:left="50"/>
              <w:rPr>
                <w:sz w:val="20"/>
              </w:rPr>
            </w:pPr>
            <w:r>
              <w:rPr>
                <w:b/>
                <w:sz w:val="20"/>
              </w:rPr>
              <w:t>Definitions</w:t>
            </w:r>
            <w:r>
              <w:rPr>
                <w:b/>
                <w:spacing w:val="2"/>
                <w:sz w:val="20"/>
              </w:rPr>
              <w:t> </w:t>
            </w:r>
            <w:r>
              <w:rPr>
                <w:spacing w:val="-2"/>
                <w:sz w:val="20"/>
              </w:rPr>
              <w:t>...........................................................................................................................</w:t>
            </w:r>
          </w:p>
        </w:tc>
        <w:tc>
          <w:tcPr>
            <w:tcW w:w="870" w:type="dxa"/>
          </w:tcPr>
          <w:p>
            <w:pPr>
              <w:pStyle w:val="TableParagraph"/>
              <w:spacing w:before="82"/>
              <w:ind w:left="0" w:right="78"/>
              <w:jc w:val="right"/>
              <w:rPr>
                <w:b/>
                <w:sz w:val="20"/>
              </w:rPr>
            </w:pPr>
            <w:r>
              <w:rPr>
                <w:b/>
                <w:spacing w:val="-5"/>
                <w:sz w:val="20"/>
              </w:rPr>
              <w:t>17</w:t>
            </w:r>
          </w:p>
        </w:tc>
      </w:tr>
      <w:tr>
        <w:trPr>
          <w:trHeight w:val="399" w:hRule="atLeast"/>
        </w:trPr>
        <w:tc>
          <w:tcPr>
            <w:tcW w:w="8233" w:type="dxa"/>
            <w:gridSpan w:val="2"/>
          </w:tcPr>
          <w:p>
            <w:pPr>
              <w:pStyle w:val="TableParagraph"/>
              <w:spacing w:before="80"/>
              <w:ind w:left="50"/>
              <w:rPr>
                <w:b/>
                <w:sz w:val="20"/>
              </w:rPr>
            </w:pPr>
            <w:r>
              <w:rPr>
                <w:b/>
                <w:spacing w:val="-2"/>
                <w:sz w:val="20"/>
              </w:rPr>
              <w:t>Requirements</w:t>
            </w:r>
          </w:p>
        </w:tc>
        <w:tc>
          <w:tcPr>
            <w:tcW w:w="870" w:type="dxa"/>
          </w:tcPr>
          <w:p>
            <w:pPr>
              <w:pStyle w:val="TableParagraph"/>
              <w:spacing w:before="0"/>
              <w:ind w:left="0"/>
              <w:rPr>
                <w:rFonts w:ascii="Times New Roman"/>
                <w:sz w:val="20"/>
              </w:rPr>
            </w:pPr>
          </w:p>
        </w:tc>
      </w:tr>
      <w:tr>
        <w:trPr>
          <w:trHeight w:val="400" w:hRule="atLeast"/>
        </w:trPr>
        <w:tc>
          <w:tcPr>
            <w:tcW w:w="8233" w:type="dxa"/>
            <w:gridSpan w:val="2"/>
          </w:tcPr>
          <w:p>
            <w:pPr>
              <w:pStyle w:val="TableParagraph"/>
              <w:spacing w:before="82"/>
              <w:ind w:left="410"/>
              <w:rPr>
                <w:sz w:val="20"/>
              </w:rPr>
            </w:pPr>
            <w:r>
              <w:rPr>
                <w:sz w:val="20"/>
              </w:rPr>
              <w:t>Conduct</w:t>
            </w:r>
            <w:r>
              <w:rPr>
                <w:spacing w:val="-8"/>
                <w:sz w:val="20"/>
              </w:rPr>
              <w:t> </w:t>
            </w:r>
            <w:r>
              <w:rPr>
                <w:sz w:val="20"/>
              </w:rPr>
              <w:t>of</w:t>
            </w:r>
            <w:r>
              <w:rPr>
                <w:spacing w:val="-5"/>
                <w:sz w:val="20"/>
              </w:rPr>
              <w:t> </w:t>
            </w:r>
            <w:r>
              <w:rPr>
                <w:sz w:val="20"/>
              </w:rPr>
              <w:t>an</w:t>
            </w:r>
            <w:r>
              <w:rPr>
                <w:spacing w:val="-7"/>
                <w:sz w:val="20"/>
              </w:rPr>
              <w:t> </w:t>
            </w:r>
            <w:r>
              <w:rPr>
                <w:sz w:val="20"/>
              </w:rPr>
              <w:t>Assurance</w:t>
            </w:r>
            <w:r>
              <w:rPr>
                <w:spacing w:val="-5"/>
                <w:sz w:val="20"/>
              </w:rPr>
              <w:t> </w:t>
            </w:r>
            <w:r>
              <w:rPr>
                <w:sz w:val="20"/>
              </w:rPr>
              <w:t>Engagement</w:t>
            </w:r>
            <w:r>
              <w:rPr>
                <w:spacing w:val="-6"/>
                <w:sz w:val="20"/>
              </w:rPr>
              <w:t> </w:t>
            </w:r>
            <w:r>
              <w:rPr>
                <w:sz w:val="20"/>
              </w:rPr>
              <w:t>in</w:t>
            </w:r>
            <w:r>
              <w:rPr>
                <w:spacing w:val="-6"/>
                <w:sz w:val="20"/>
              </w:rPr>
              <w:t> </w:t>
            </w:r>
            <w:r>
              <w:rPr>
                <w:sz w:val="20"/>
              </w:rPr>
              <w:t>Accordance</w:t>
            </w:r>
            <w:r>
              <w:rPr>
                <w:spacing w:val="-5"/>
                <w:sz w:val="20"/>
              </w:rPr>
              <w:t> </w:t>
            </w:r>
            <w:r>
              <w:rPr>
                <w:sz w:val="20"/>
              </w:rPr>
              <w:t>with</w:t>
            </w:r>
            <w:r>
              <w:rPr>
                <w:spacing w:val="-6"/>
                <w:sz w:val="20"/>
              </w:rPr>
              <w:t> </w:t>
            </w:r>
            <w:r>
              <w:rPr>
                <w:sz w:val="20"/>
              </w:rPr>
              <w:t>this</w:t>
            </w:r>
            <w:r>
              <w:rPr>
                <w:spacing w:val="-6"/>
                <w:sz w:val="20"/>
              </w:rPr>
              <w:t> </w:t>
            </w:r>
            <w:r>
              <w:rPr>
                <w:sz w:val="20"/>
              </w:rPr>
              <w:t>ISSA</w:t>
            </w:r>
            <w:r>
              <w:rPr>
                <w:spacing w:val="-12"/>
                <w:sz w:val="20"/>
              </w:rPr>
              <w:t> </w:t>
            </w:r>
            <w:r>
              <w:rPr>
                <w:spacing w:val="-2"/>
                <w:sz w:val="20"/>
              </w:rPr>
              <w:t>..........................</w:t>
            </w:r>
          </w:p>
        </w:tc>
        <w:tc>
          <w:tcPr>
            <w:tcW w:w="870" w:type="dxa"/>
          </w:tcPr>
          <w:p>
            <w:pPr>
              <w:pStyle w:val="TableParagraph"/>
              <w:spacing w:before="82"/>
              <w:ind w:left="0" w:right="75"/>
              <w:jc w:val="right"/>
              <w:rPr>
                <w:sz w:val="20"/>
              </w:rPr>
            </w:pPr>
            <w:r>
              <w:rPr>
                <w:spacing w:val="-4"/>
                <w:sz w:val="20"/>
              </w:rPr>
              <w:t>18–24</w:t>
            </w:r>
          </w:p>
        </w:tc>
      </w:tr>
      <w:tr>
        <w:trPr>
          <w:trHeight w:val="399" w:hRule="atLeast"/>
        </w:trPr>
        <w:tc>
          <w:tcPr>
            <w:tcW w:w="8233" w:type="dxa"/>
            <w:gridSpan w:val="2"/>
          </w:tcPr>
          <w:p>
            <w:pPr>
              <w:pStyle w:val="TableParagraph"/>
              <w:spacing w:before="82"/>
              <w:ind w:left="410"/>
              <w:rPr>
                <w:sz w:val="20"/>
              </w:rPr>
            </w:pPr>
            <w:r>
              <w:rPr>
                <w:sz w:val="20"/>
              </w:rPr>
              <w:t>Acceptance</w:t>
            </w:r>
            <w:r>
              <w:rPr>
                <w:spacing w:val="-12"/>
                <w:sz w:val="20"/>
              </w:rPr>
              <w:t> </w:t>
            </w:r>
            <w:r>
              <w:rPr>
                <w:sz w:val="20"/>
              </w:rPr>
              <w:t>and</w:t>
            </w:r>
            <w:r>
              <w:rPr>
                <w:spacing w:val="-10"/>
                <w:sz w:val="20"/>
              </w:rPr>
              <w:t> </w:t>
            </w:r>
            <w:r>
              <w:rPr>
                <w:sz w:val="20"/>
              </w:rPr>
              <w:t>Continuance</w:t>
            </w:r>
            <w:r>
              <w:rPr>
                <w:spacing w:val="-10"/>
                <w:sz w:val="20"/>
              </w:rPr>
              <w:t> </w:t>
            </w:r>
            <w:r>
              <w:rPr>
                <w:sz w:val="20"/>
              </w:rPr>
              <w:t>of</w:t>
            </w:r>
            <w:r>
              <w:rPr>
                <w:spacing w:val="-9"/>
                <w:sz w:val="20"/>
              </w:rPr>
              <w:t> </w:t>
            </w:r>
            <w:r>
              <w:rPr>
                <w:sz w:val="20"/>
              </w:rPr>
              <w:t>the</w:t>
            </w:r>
            <w:r>
              <w:rPr>
                <w:spacing w:val="-10"/>
                <w:sz w:val="20"/>
              </w:rPr>
              <w:t> </w:t>
            </w:r>
            <w:r>
              <w:rPr>
                <w:sz w:val="20"/>
              </w:rPr>
              <w:t>Assurance</w:t>
            </w:r>
            <w:r>
              <w:rPr>
                <w:spacing w:val="-10"/>
                <w:sz w:val="20"/>
              </w:rPr>
              <w:t> </w:t>
            </w:r>
            <w:r>
              <w:rPr>
                <w:sz w:val="20"/>
              </w:rPr>
              <w:t>Engagement</w:t>
            </w:r>
            <w:r>
              <w:rPr>
                <w:spacing w:val="-34"/>
                <w:sz w:val="20"/>
              </w:rPr>
              <w:t> </w:t>
            </w:r>
            <w:r>
              <w:rPr>
                <w:spacing w:val="-2"/>
                <w:sz w:val="20"/>
              </w:rPr>
              <w:t>.......................................</w:t>
            </w:r>
          </w:p>
        </w:tc>
        <w:tc>
          <w:tcPr>
            <w:tcW w:w="870" w:type="dxa"/>
          </w:tcPr>
          <w:p>
            <w:pPr>
              <w:pStyle w:val="TableParagraph"/>
              <w:spacing w:before="82"/>
              <w:ind w:left="0" w:right="75"/>
              <w:jc w:val="right"/>
              <w:rPr>
                <w:sz w:val="20"/>
              </w:rPr>
            </w:pPr>
            <w:r>
              <w:rPr>
                <w:spacing w:val="-4"/>
                <w:sz w:val="20"/>
              </w:rPr>
              <w:t>25–28</w:t>
            </w:r>
          </w:p>
        </w:tc>
      </w:tr>
      <w:tr>
        <w:trPr>
          <w:trHeight w:val="399" w:hRule="atLeast"/>
        </w:trPr>
        <w:tc>
          <w:tcPr>
            <w:tcW w:w="8233" w:type="dxa"/>
            <w:gridSpan w:val="2"/>
          </w:tcPr>
          <w:p>
            <w:pPr>
              <w:pStyle w:val="TableParagraph"/>
              <w:spacing w:before="80"/>
              <w:ind w:left="410"/>
              <w:rPr>
                <w:sz w:val="20"/>
              </w:rPr>
            </w:pPr>
            <w:r>
              <w:rPr>
                <w:sz w:val="20"/>
              </w:rPr>
              <w:t>Firm-level</w:t>
            </w:r>
            <w:r>
              <w:rPr>
                <w:spacing w:val="-14"/>
                <w:sz w:val="20"/>
              </w:rPr>
              <w:t> </w:t>
            </w:r>
            <w:r>
              <w:rPr>
                <w:sz w:val="20"/>
              </w:rPr>
              <w:t>Quality</w:t>
            </w:r>
            <w:r>
              <w:rPr>
                <w:spacing w:val="-9"/>
                <w:sz w:val="20"/>
              </w:rPr>
              <w:t> </w:t>
            </w:r>
            <w:r>
              <w:rPr>
                <w:spacing w:val="-2"/>
                <w:sz w:val="20"/>
              </w:rPr>
              <w:t>Management......................................................................................</w:t>
            </w:r>
          </w:p>
        </w:tc>
        <w:tc>
          <w:tcPr>
            <w:tcW w:w="870" w:type="dxa"/>
          </w:tcPr>
          <w:p>
            <w:pPr>
              <w:pStyle w:val="TableParagraph"/>
              <w:spacing w:before="80"/>
              <w:ind w:left="0" w:right="78"/>
              <w:jc w:val="right"/>
              <w:rPr>
                <w:sz w:val="20"/>
              </w:rPr>
            </w:pPr>
            <w:r>
              <w:rPr>
                <w:spacing w:val="-5"/>
                <w:sz w:val="20"/>
              </w:rPr>
              <w:t>29</w:t>
            </w:r>
          </w:p>
        </w:tc>
      </w:tr>
      <w:tr>
        <w:trPr>
          <w:trHeight w:val="400" w:hRule="atLeast"/>
        </w:trPr>
        <w:tc>
          <w:tcPr>
            <w:tcW w:w="8233" w:type="dxa"/>
            <w:gridSpan w:val="2"/>
          </w:tcPr>
          <w:p>
            <w:pPr>
              <w:pStyle w:val="TableParagraph"/>
              <w:spacing w:before="82"/>
              <w:ind w:left="410"/>
              <w:rPr>
                <w:sz w:val="20"/>
              </w:rPr>
            </w:pPr>
            <w:r>
              <w:rPr>
                <w:spacing w:val="-2"/>
                <w:sz w:val="20"/>
              </w:rPr>
              <w:t>Engagement-level</w:t>
            </w:r>
            <w:r>
              <w:rPr>
                <w:spacing w:val="7"/>
                <w:sz w:val="20"/>
              </w:rPr>
              <w:t> </w:t>
            </w:r>
            <w:r>
              <w:rPr>
                <w:spacing w:val="-2"/>
                <w:sz w:val="20"/>
              </w:rPr>
              <w:t>Quality</w:t>
            </w:r>
            <w:r>
              <w:rPr>
                <w:spacing w:val="8"/>
                <w:sz w:val="20"/>
              </w:rPr>
              <w:t> </w:t>
            </w:r>
            <w:r>
              <w:rPr>
                <w:spacing w:val="-2"/>
                <w:sz w:val="20"/>
              </w:rPr>
              <w:t>Management</w:t>
            </w:r>
            <w:r>
              <w:rPr>
                <w:spacing w:val="-3"/>
                <w:sz w:val="20"/>
              </w:rPr>
              <w:t> </w:t>
            </w:r>
            <w:r>
              <w:rPr>
                <w:spacing w:val="-2"/>
                <w:sz w:val="20"/>
              </w:rPr>
              <w:t>........................................................................</w:t>
            </w:r>
          </w:p>
        </w:tc>
        <w:tc>
          <w:tcPr>
            <w:tcW w:w="870" w:type="dxa"/>
          </w:tcPr>
          <w:p>
            <w:pPr>
              <w:pStyle w:val="TableParagraph"/>
              <w:spacing w:before="82"/>
              <w:ind w:left="0" w:right="75"/>
              <w:jc w:val="right"/>
              <w:rPr>
                <w:sz w:val="20"/>
              </w:rPr>
            </w:pPr>
            <w:r>
              <w:rPr>
                <w:spacing w:val="-2"/>
                <w:sz w:val="20"/>
              </w:rPr>
              <w:t>30–58</w:t>
            </w:r>
          </w:p>
        </w:tc>
      </w:tr>
      <w:tr>
        <w:trPr>
          <w:trHeight w:val="399" w:hRule="atLeast"/>
        </w:trPr>
        <w:tc>
          <w:tcPr>
            <w:tcW w:w="8233" w:type="dxa"/>
            <w:gridSpan w:val="2"/>
          </w:tcPr>
          <w:p>
            <w:pPr>
              <w:pStyle w:val="TableParagraph"/>
              <w:spacing w:before="82"/>
              <w:ind w:left="410"/>
              <w:rPr>
                <w:sz w:val="20"/>
              </w:rPr>
            </w:pPr>
            <w:r>
              <w:rPr>
                <w:sz w:val="20"/>
              </w:rPr>
              <w:t>Fraud</w:t>
            </w:r>
            <w:r>
              <w:rPr>
                <w:spacing w:val="-8"/>
                <w:sz w:val="20"/>
              </w:rPr>
              <w:t> </w:t>
            </w:r>
            <w:r>
              <w:rPr>
                <w:sz w:val="20"/>
              </w:rPr>
              <w:t>and</w:t>
            </w:r>
            <w:r>
              <w:rPr>
                <w:spacing w:val="-9"/>
                <w:sz w:val="20"/>
              </w:rPr>
              <w:t> </w:t>
            </w:r>
            <w:r>
              <w:rPr>
                <w:sz w:val="20"/>
              </w:rPr>
              <w:t>Non-Compliance</w:t>
            </w:r>
            <w:r>
              <w:rPr>
                <w:spacing w:val="-7"/>
                <w:sz w:val="20"/>
              </w:rPr>
              <w:t> </w:t>
            </w:r>
            <w:r>
              <w:rPr>
                <w:sz w:val="20"/>
              </w:rPr>
              <w:t>with</w:t>
            </w:r>
            <w:r>
              <w:rPr>
                <w:spacing w:val="-8"/>
                <w:sz w:val="20"/>
              </w:rPr>
              <w:t> </w:t>
            </w:r>
            <w:r>
              <w:rPr>
                <w:sz w:val="20"/>
              </w:rPr>
              <w:t>Law</w:t>
            </w:r>
            <w:r>
              <w:rPr>
                <w:spacing w:val="-7"/>
                <w:sz w:val="20"/>
              </w:rPr>
              <w:t> </w:t>
            </w:r>
            <w:r>
              <w:rPr>
                <w:sz w:val="20"/>
              </w:rPr>
              <w:t>or</w:t>
            </w:r>
            <w:r>
              <w:rPr>
                <w:spacing w:val="-7"/>
                <w:sz w:val="20"/>
              </w:rPr>
              <w:t> </w:t>
            </w:r>
            <w:r>
              <w:rPr>
                <w:spacing w:val="-2"/>
                <w:sz w:val="20"/>
              </w:rPr>
              <w:t>Regulation......................................................</w:t>
            </w:r>
          </w:p>
        </w:tc>
        <w:tc>
          <w:tcPr>
            <w:tcW w:w="870" w:type="dxa"/>
          </w:tcPr>
          <w:p>
            <w:pPr>
              <w:pStyle w:val="TableParagraph"/>
              <w:spacing w:before="82"/>
              <w:ind w:left="0" w:right="75"/>
              <w:jc w:val="right"/>
              <w:rPr>
                <w:sz w:val="20"/>
              </w:rPr>
            </w:pPr>
            <w:r>
              <w:rPr>
                <w:spacing w:val="-4"/>
                <w:sz w:val="20"/>
              </w:rPr>
              <w:t>59–61</w:t>
            </w:r>
          </w:p>
        </w:tc>
      </w:tr>
      <w:tr>
        <w:trPr>
          <w:trHeight w:val="399" w:hRule="atLeast"/>
        </w:trPr>
        <w:tc>
          <w:tcPr>
            <w:tcW w:w="8233" w:type="dxa"/>
            <w:gridSpan w:val="2"/>
          </w:tcPr>
          <w:p>
            <w:pPr>
              <w:pStyle w:val="TableParagraph"/>
              <w:spacing w:before="81"/>
              <w:ind w:left="410"/>
              <w:rPr>
                <w:sz w:val="20"/>
              </w:rPr>
            </w:pPr>
            <w:r>
              <w:rPr>
                <w:sz w:val="20"/>
              </w:rPr>
              <w:t>Communication</w:t>
            </w:r>
            <w:r>
              <w:rPr>
                <w:spacing w:val="-14"/>
                <w:sz w:val="20"/>
              </w:rPr>
              <w:t> </w:t>
            </w:r>
            <w:r>
              <w:rPr>
                <w:sz w:val="20"/>
              </w:rPr>
              <w:t>with</w:t>
            </w:r>
            <w:r>
              <w:rPr>
                <w:spacing w:val="-10"/>
                <w:sz w:val="20"/>
              </w:rPr>
              <w:t> </w:t>
            </w:r>
            <w:r>
              <w:rPr>
                <w:sz w:val="20"/>
              </w:rPr>
              <w:t>Management,</w:t>
            </w:r>
            <w:r>
              <w:rPr>
                <w:spacing w:val="-9"/>
                <w:sz w:val="20"/>
              </w:rPr>
              <w:t> </w:t>
            </w:r>
            <w:r>
              <w:rPr>
                <w:sz w:val="20"/>
              </w:rPr>
              <w:t>Those</w:t>
            </w:r>
            <w:r>
              <w:rPr>
                <w:spacing w:val="-10"/>
                <w:sz w:val="20"/>
              </w:rPr>
              <w:t> </w:t>
            </w:r>
            <w:r>
              <w:rPr>
                <w:sz w:val="20"/>
              </w:rPr>
              <w:t>Charged</w:t>
            </w:r>
            <w:r>
              <w:rPr>
                <w:spacing w:val="-10"/>
                <w:sz w:val="20"/>
              </w:rPr>
              <w:t> </w:t>
            </w:r>
            <w:r>
              <w:rPr>
                <w:sz w:val="20"/>
              </w:rPr>
              <w:t>with</w:t>
            </w:r>
            <w:r>
              <w:rPr>
                <w:spacing w:val="-10"/>
                <w:sz w:val="20"/>
              </w:rPr>
              <w:t> </w:t>
            </w:r>
            <w:r>
              <w:rPr>
                <w:sz w:val="20"/>
              </w:rPr>
              <w:t>Governance</w:t>
            </w:r>
            <w:r>
              <w:rPr>
                <w:spacing w:val="-5"/>
                <w:sz w:val="20"/>
              </w:rPr>
              <w:t> </w:t>
            </w:r>
            <w:r>
              <w:rPr>
                <w:sz w:val="20"/>
              </w:rPr>
              <w:t>and</w:t>
            </w:r>
            <w:r>
              <w:rPr>
                <w:spacing w:val="-10"/>
                <w:sz w:val="20"/>
              </w:rPr>
              <w:t> </w:t>
            </w:r>
            <w:r>
              <w:rPr>
                <w:sz w:val="20"/>
              </w:rPr>
              <w:t>Others</w:t>
            </w:r>
            <w:r>
              <w:rPr>
                <w:spacing w:val="-26"/>
                <w:sz w:val="20"/>
              </w:rPr>
              <w:t> </w:t>
            </w:r>
            <w:r>
              <w:rPr>
                <w:spacing w:val="-2"/>
                <w:sz w:val="20"/>
              </w:rPr>
              <w:t>.......</w:t>
            </w:r>
          </w:p>
        </w:tc>
        <w:tc>
          <w:tcPr>
            <w:tcW w:w="870" w:type="dxa"/>
          </w:tcPr>
          <w:p>
            <w:pPr>
              <w:pStyle w:val="TableParagraph"/>
              <w:spacing w:before="81"/>
              <w:ind w:left="0" w:right="75"/>
              <w:jc w:val="right"/>
              <w:rPr>
                <w:sz w:val="20"/>
              </w:rPr>
            </w:pPr>
            <w:r>
              <w:rPr>
                <w:spacing w:val="-5"/>
                <w:sz w:val="20"/>
              </w:rPr>
              <w:t>62</w:t>
            </w:r>
          </w:p>
        </w:tc>
      </w:tr>
      <w:tr>
        <w:trPr>
          <w:trHeight w:val="400" w:hRule="atLeast"/>
        </w:trPr>
        <w:tc>
          <w:tcPr>
            <w:tcW w:w="8233" w:type="dxa"/>
            <w:gridSpan w:val="2"/>
          </w:tcPr>
          <w:p>
            <w:pPr>
              <w:pStyle w:val="TableParagraph"/>
              <w:spacing w:before="82"/>
              <w:ind w:left="410"/>
              <w:rPr>
                <w:sz w:val="20"/>
              </w:rPr>
            </w:pPr>
            <w:r>
              <w:rPr>
                <w:spacing w:val="-2"/>
                <w:sz w:val="20"/>
              </w:rPr>
              <w:t>Documentation................................................................................................................</w:t>
            </w:r>
          </w:p>
        </w:tc>
        <w:tc>
          <w:tcPr>
            <w:tcW w:w="870" w:type="dxa"/>
          </w:tcPr>
          <w:p>
            <w:pPr>
              <w:pStyle w:val="TableParagraph"/>
              <w:spacing w:before="82"/>
              <w:ind w:left="0" w:right="75"/>
              <w:jc w:val="right"/>
              <w:rPr>
                <w:sz w:val="20"/>
              </w:rPr>
            </w:pPr>
            <w:r>
              <w:rPr>
                <w:spacing w:val="-4"/>
                <w:sz w:val="20"/>
              </w:rPr>
              <w:t>63–68</w:t>
            </w:r>
          </w:p>
        </w:tc>
      </w:tr>
      <w:tr>
        <w:trPr>
          <w:trHeight w:val="399" w:hRule="atLeast"/>
        </w:trPr>
        <w:tc>
          <w:tcPr>
            <w:tcW w:w="8233" w:type="dxa"/>
            <w:gridSpan w:val="2"/>
          </w:tcPr>
          <w:p>
            <w:pPr>
              <w:pStyle w:val="TableParagraph"/>
              <w:spacing w:before="82"/>
              <w:ind w:left="410"/>
              <w:rPr>
                <w:sz w:val="20"/>
              </w:rPr>
            </w:pPr>
            <w:r>
              <w:rPr>
                <w:sz w:val="20"/>
              </w:rPr>
              <w:t>Preconditions</w:t>
            </w:r>
            <w:r>
              <w:rPr>
                <w:spacing w:val="-14"/>
                <w:sz w:val="20"/>
              </w:rPr>
              <w:t> </w:t>
            </w:r>
            <w:r>
              <w:rPr>
                <w:sz w:val="20"/>
              </w:rPr>
              <w:t>for</w:t>
            </w:r>
            <w:r>
              <w:rPr>
                <w:spacing w:val="-12"/>
                <w:sz w:val="20"/>
              </w:rPr>
              <w:t> </w:t>
            </w:r>
            <w:r>
              <w:rPr>
                <w:sz w:val="20"/>
              </w:rPr>
              <w:t>an</w:t>
            </w:r>
            <w:r>
              <w:rPr>
                <w:spacing w:val="-8"/>
                <w:sz w:val="20"/>
              </w:rPr>
              <w:t> </w:t>
            </w:r>
            <w:r>
              <w:rPr>
                <w:sz w:val="20"/>
              </w:rPr>
              <w:t>Assurance</w:t>
            </w:r>
            <w:r>
              <w:rPr>
                <w:spacing w:val="-11"/>
                <w:sz w:val="20"/>
              </w:rPr>
              <w:t> </w:t>
            </w:r>
            <w:r>
              <w:rPr>
                <w:sz w:val="20"/>
              </w:rPr>
              <w:t>Engagement</w:t>
            </w:r>
            <w:r>
              <w:rPr>
                <w:spacing w:val="-23"/>
                <w:sz w:val="20"/>
              </w:rPr>
              <w:t> </w:t>
            </w:r>
            <w:r>
              <w:rPr>
                <w:spacing w:val="-2"/>
                <w:sz w:val="20"/>
              </w:rPr>
              <w:t>................................................................</w:t>
            </w:r>
          </w:p>
        </w:tc>
        <w:tc>
          <w:tcPr>
            <w:tcW w:w="870" w:type="dxa"/>
          </w:tcPr>
          <w:p>
            <w:pPr>
              <w:pStyle w:val="TableParagraph"/>
              <w:spacing w:before="82"/>
              <w:ind w:left="0" w:right="75"/>
              <w:jc w:val="right"/>
              <w:rPr>
                <w:sz w:val="20"/>
              </w:rPr>
            </w:pPr>
            <w:r>
              <w:rPr>
                <w:spacing w:val="-4"/>
                <w:sz w:val="20"/>
              </w:rPr>
              <w:t>69–77</w:t>
            </w:r>
          </w:p>
        </w:tc>
      </w:tr>
      <w:tr>
        <w:trPr>
          <w:trHeight w:val="399" w:hRule="atLeast"/>
        </w:trPr>
        <w:tc>
          <w:tcPr>
            <w:tcW w:w="8233" w:type="dxa"/>
            <w:gridSpan w:val="2"/>
          </w:tcPr>
          <w:p>
            <w:pPr>
              <w:pStyle w:val="TableParagraph"/>
              <w:spacing w:before="80"/>
              <w:ind w:left="410"/>
              <w:rPr>
                <w:sz w:val="20"/>
              </w:rPr>
            </w:pPr>
            <w:r>
              <w:rPr>
                <w:sz w:val="20"/>
              </w:rPr>
              <w:t>Terms</w:t>
            </w:r>
            <w:r>
              <w:rPr>
                <w:spacing w:val="-10"/>
                <w:sz w:val="20"/>
              </w:rPr>
              <w:t> </w:t>
            </w:r>
            <w:r>
              <w:rPr>
                <w:sz w:val="20"/>
              </w:rPr>
              <w:t>of</w:t>
            </w:r>
            <w:r>
              <w:rPr>
                <w:spacing w:val="-7"/>
                <w:sz w:val="20"/>
              </w:rPr>
              <w:t> </w:t>
            </w:r>
            <w:r>
              <w:rPr>
                <w:sz w:val="20"/>
              </w:rPr>
              <w:t>the</w:t>
            </w:r>
            <w:r>
              <w:rPr>
                <w:spacing w:val="-7"/>
                <w:sz w:val="20"/>
              </w:rPr>
              <w:t> </w:t>
            </w:r>
            <w:r>
              <w:rPr>
                <w:sz w:val="20"/>
              </w:rPr>
              <w:t>Assurance</w:t>
            </w:r>
            <w:r>
              <w:rPr>
                <w:spacing w:val="-7"/>
                <w:sz w:val="20"/>
              </w:rPr>
              <w:t> </w:t>
            </w:r>
            <w:r>
              <w:rPr>
                <w:sz w:val="20"/>
              </w:rPr>
              <w:t>Engagement</w:t>
            </w:r>
            <w:r>
              <w:rPr>
                <w:spacing w:val="-32"/>
                <w:sz w:val="20"/>
              </w:rPr>
              <w:t> </w:t>
            </w:r>
            <w:r>
              <w:rPr>
                <w:spacing w:val="-2"/>
                <w:sz w:val="20"/>
              </w:rPr>
              <w:t>............................................................................</w:t>
            </w:r>
          </w:p>
        </w:tc>
        <w:tc>
          <w:tcPr>
            <w:tcW w:w="870" w:type="dxa"/>
          </w:tcPr>
          <w:p>
            <w:pPr>
              <w:pStyle w:val="TableParagraph"/>
              <w:spacing w:before="80"/>
              <w:ind w:left="0" w:right="75"/>
              <w:jc w:val="right"/>
              <w:rPr>
                <w:sz w:val="20"/>
              </w:rPr>
            </w:pPr>
            <w:r>
              <w:rPr>
                <w:spacing w:val="-4"/>
                <w:sz w:val="20"/>
              </w:rPr>
              <w:t>78–81</w:t>
            </w:r>
          </w:p>
        </w:tc>
      </w:tr>
      <w:tr>
        <w:trPr>
          <w:trHeight w:val="400" w:hRule="atLeast"/>
        </w:trPr>
        <w:tc>
          <w:tcPr>
            <w:tcW w:w="8233" w:type="dxa"/>
            <w:gridSpan w:val="2"/>
          </w:tcPr>
          <w:p>
            <w:pPr>
              <w:pStyle w:val="TableParagraph"/>
              <w:spacing w:before="82"/>
              <w:ind w:left="410"/>
              <w:rPr>
                <w:sz w:val="20"/>
              </w:rPr>
            </w:pPr>
            <w:r>
              <w:rPr>
                <w:spacing w:val="-2"/>
                <w:sz w:val="20"/>
              </w:rPr>
              <w:t>Evidence</w:t>
            </w:r>
            <w:r>
              <w:rPr>
                <w:spacing w:val="-22"/>
                <w:sz w:val="20"/>
              </w:rPr>
              <w:t> </w:t>
            </w:r>
            <w:r>
              <w:rPr>
                <w:spacing w:val="-2"/>
                <w:sz w:val="20"/>
              </w:rPr>
              <w:t>.........................................................................................................................</w:t>
            </w:r>
          </w:p>
        </w:tc>
        <w:tc>
          <w:tcPr>
            <w:tcW w:w="870" w:type="dxa"/>
          </w:tcPr>
          <w:p>
            <w:pPr>
              <w:pStyle w:val="TableParagraph"/>
              <w:spacing w:before="82"/>
              <w:ind w:left="0" w:right="75"/>
              <w:jc w:val="right"/>
              <w:rPr>
                <w:sz w:val="20"/>
              </w:rPr>
            </w:pPr>
            <w:r>
              <w:rPr>
                <w:spacing w:val="-4"/>
                <w:sz w:val="20"/>
              </w:rPr>
              <w:t>82–87</w:t>
            </w:r>
          </w:p>
        </w:tc>
      </w:tr>
      <w:tr>
        <w:trPr>
          <w:trHeight w:val="399" w:hRule="atLeast"/>
        </w:trPr>
        <w:tc>
          <w:tcPr>
            <w:tcW w:w="8233" w:type="dxa"/>
            <w:gridSpan w:val="2"/>
          </w:tcPr>
          <w:p>
            <w:pPr>
              <w:pStyle w:val="TableParagraph"/>
              <w:spacing w:before="82"/>
              <w:ind w:left="410"/>
              <w:rPr>
                <w:sz w:val="20"/>
              </w:rPr>
            </w:pPr>
            <w:r>
              <w:rPr>
                <w:spacing w:val="-2"/>
                <w:sz w:val="20"/>
              </w:rPr>
              <w:t>Planning</w:t>
            </w:r>
            <w:r>
              <w:rPr>
                <w:spacing w:val="-34"/>
                <w:sz w:val="20"/>
              </w:rPr>
              <w:t> </w:t>
            </w:r>
            <w:r>
              <w:rPr>
                <w:spacing w:val="-2"/>
                <w:sz w:val="20"/>
              </w:rPr>
              <w:t>..........................................................................................................................</w:t>
            </w:r>
          </w:p>
        </w:tc>
        <w:tc>
          <w:tcPr>
            <w:tcW w:w="870" w:type="dxa"/>
          </w:tcPr>
          <w:p>
            <w:pPr>
              <w:pStyle w:val="TableParagraph"/>
              <w:spacing w:before="82"/>
              <w:ind w:left="0" w:right="75"/>
              <w:jc w:val="right"/>
              <w:rPr>
                <w:sz w:val="20"/>
              </w:rPr>
            </w:pPr>
            <w:r>
              <w:rPr>
                <w:spacing w:val="-4"/>
                <w:sz w:val="20"/>
              </w:rPr>
              <w:t>88–93</w:t>
            </w:r>
          </w:p>
        </w:tc>
      </w:tr>
      <w:tr>
        <w:trPr>
          <w:trHeight w:val="310" w:hRule="atLeast"/>
        </w:trPr>
        <w:tc>
          <w:tcPr>
            <w:tcW w:w="8233" w:type="dxa"/>
            <w:gridSpan w:val="2"/>
          </w:tcPr>
          <w:p>
            <w:pPr>
              <w:pStyle w:val="TableParagraph"/>
              <w:spacing w:line="210" w:lineRule="exact" w:before="80"/>
              <w:ind w:left="410"/>
              <w:rPr>
                <w:sz w:val="20"/>
              </w:rPr>
            </w:pPr>
            <w:r>
              <w:rPr>
                <w:sz w:val="20"/>
              </w:rPr>
              <w:t>Risk</w:t>
            </w:r>
            <w:r>
              <w:rPr>
                <w:spacing w:val="-11"/>
                <w:sz w:val="20"/>
              </w:rPr>
              <w:t> </w:t>
            </w:r>
            <w:r>
              <w:rPr>
                <w:sz w:val="20"/>
              </w:rPr>
              <w:t>Procedures</w:t>
            </w:r>
            <w:r>
              <w:rPr>
                <w:spacing w:val="-14"/>
                <w:sz w:val="20"/>
              </w:rPr>
              <w:t> </w:t>
            </w:r>
            <w:r>
              <w:rPr>
                <w:spacing w:val="-2"/>
                <w:sz w:val="20"/>
              </w:rPr>
              <w:t>.............................................................................................................</w:t>
            </w:r>
          </w:p>
        </w:tc>
        <w:tc>
          <w:tcPr>
            <w:tcW w:w="870" w:type="dxa"/>
          </w:tcPr>
          <w:p>
            <w:pPr>
              <w:pStyle w:val="TableParagraph"/>
              <w:spacing w:line="210" w:lineRule="exact" w:before="80"/>
              <w:ind w:left="0" w:right="75"/>
              <w:jc w:val="right"/>
              <w:rPr>
                <w:sz w:val="20"/>
              </w:rPr>
            </w:pPr>
            <w:r>
              <w:rPr>
                <w:spacing w:val="-2"/>
                <w:sz w:val="20"/>
              </w:rPr>
              <w:t>94L–113</w:t>
            </w:r>
          </w:p>
        </w:tc>
      </w:tr>
      <w:tr>
        <w:trPr>
          <w:trHeight w:val="489" w:hRule="atLeast"/>
        </w:trPr>
        <w:tc>
          <w:tcPr>
            <w:tcW w:w="8039" w:type="dxa"/>
          </w:tcPr>
          <w:p>
            <w:pPr>
              <w:pStyle w:val="TableParagraph"/>
              <w:spacing w:before="171"/>
              <w:ind w:left="0" w:right="97"/>
              <w:jc w:val="right"/>
              <w:rPr>
                <w:sz w:val="20"/>
              </w:rPr>
            </w:pPr>
            <w:r>
              <w:rPr>
                <w:sz w:val="20"/>
              </w:rPr>
              <w:t>Responding</w:t>
            </w:r>
            <w:r>
              <w:rPr>
                <w:spacing w:val="-14"/>
                <w:sz w:val="20"/>
              </w:rPr>
              <w:t> </w:t>
            </w:r>
            <w:r>
              <w:rPr>
                <w:sz w:val="20"/>
              </w:rPr>
              <w:t>to</w:t>
            </w:r>
            <w:r>
              <w:rPr>
                <w:spacing w:val="-8"/>
                <w:sz w:val="20"/>
              </w:rPr>
              <w:t> </w:t>
            </w:r>
            <w:r>
              <w:rPr>
                <w:sz w:val="20"/>
              </w:rPr>
              <w:t>Risks</w:t>
            </w:r>
            <w:r>
              <w:rPr>
                <w:spacing w:val="-8"/>
                <w:sz w:val="20"/>
              </w:rPr>
              <w:t> </w:t>
            </w:r>
            <w:r>
              <w:rPr>
                <w:sz w:val="20"/>
              </w:rPr>
              <w:t>of</w:t>
            </w:r>
            <w:r>
              <w:rPr>
                <w:spacing w:val="-7"/>
                <w:sz w:val="20"/>
              </w:rPr>
              <w:t> </w:t>
            </w:r>
            <w:r>
              <w:rPr>
                <w:sz w:val="20"/>
              </w:rPr>
              <w:t>Material</w:t>
            </w:r>
            <w:r>
              <w:rPr>
                <w:spacing w:val="-9"/>
                <w:sz w:val="20"/>
              </w:rPr>
              <w:t> </w:t>
            </w:r>
            <w:r>
              <w:rPr>
                <w:sz w:val="20"/>
              </w:rPr>
              <w:t>Misstatement</w:t>
            </w:r>
            <w:r>
              <w:rPr>
                <w:spacing w:val="-13"/>
                <w:sz w:val="20"/>
              </w:rPr>
              <w:t> </w:t>
            </w:r>
            <w:r>
              <w:rPr>
                <w:spacing w:val="-2"/>
                <w:sz w:val="20"/>
              </w:rPr>
              <w:t>..............................................................</w:t>
            </w:r>
          </w:p>
        </w:tc>
        <w:tc>
          <w:tcPr>
            <w:tcW w:w="1064" w:type="dxa"/>
            <w:gridSpan w:val="2"/>
          </w:tcPr>
          <w:p>
            <w:pPr>
              <w:pStyle w:val="TableParagraph"/>
              <w:spacing w:before="171"/>
              <w:ind w:left="98"/>
              <w:rPr>
                <w:sz w:val="20"/>
              </w:rPr>
            </w:pPr>
            <w:r>
              <w:rPr>
                <w:spacing w:val="-2"/>
                <w:sz w:val="20"/>
              </w:rPr>
              <w:t>114L–136</w:t>
            </w:r>
          </w:p>
        </w:tc>
      </w:tr>
      <w:tr>
        <w:trPr>
          <w:trHeight w:val="399" w:hRule="atLeast"/>
        </w:trPr>
        <w:tc>
          <w:tcPr>
            <w:tcW w:w="8039" w:type="dxa"/>
          </w:tcPr>
          <w:p>
            <w:pPr>
              <w:pStyle w:val="TableParagraph"/>
              <w:spacing w:before="82"/>
              <w:ind w:left="0" w:right="96"/>
              <w:jc w:val="right"/>
              <w:rPr>
                <w:sz w:val="20"/>
              </w:rPr>
            </w:pPr>
            <w:r>
              <w:rPr>
                <w:sz w:val="20"/>
              </w:rPr>
              <w:t>Accumulation</w:t>
            </w:r>
            <w:r>
              <w:rPr>
                <w:spacing w:val="-11"/>
                <w:sz w:val="20"/>
              </w:rPr>
              <w:t> </w:t>
            </w:r>
            <w:r>
              <w:rPr>
                <w:sz w:val="20"/>
              </w:rPr>
              <w:t>and</w:t>
            </w:r>
            <w:r>
              <w:rPr>
                <w:spacing w:val="-10"/>
                <w:sz w:val="20"/>
              </w:rPr>
              <w:t> </w:t>
            </w:r>
            <w:r>
              <w:rPr>
                <w:sz w:val="20"/>
              </w:rPr>
              <w:t>Consideration</w:t>
            </w:r>
            <w:r>
              <w:rPr>
                <w:spacing w:val="-12"/>
                <w:sz w:val="20"/>
              </w:rPr>
              <w:t> </w:t>
            </w:r>
            <w:r>
              <w:rPr>
                <w:sz w:val="20"/>
              </w:rPr>
              <w:t>of</w:t>
            </w:r>
            <w:r>
              <w:rPr>
                <w:spacing w:val="-9"/>
                <w:sz w:val="20"/>
              </w:rPr>
              <w:t> </w:t>
            </w:r>
            <w:r>
              <w:rPr>
                <w:sz w:val="20"/>
              </w:rPr>
              <w:t>Identified</w:t>
            </w:r>
            <w:r>
              <w:rPr>
                <w:spacing w:val="-12"/>
                <w:sz w:val="20"/>
              </w:rPr>
              <w:t> </w:t>
            </w:r>
            <w:r>
              <w:rPr>
                <w:spacing w:val="-2"/>
                <w:sz w:val="20"/>
              </w:rPr>
              <w:t>Misstatements........................................</w:t>
            </w:r>
          </w:p>
        </w:tc>
        <w:tc>
          <w:tcPr>
            <w:tcW w:w="1064" w:type="dxa"/>
            <w:gridSpan w:val="2"/>
          </w:tcPr>
          <w:p>
            <w:pPr>
              <w:pStyle w:val="TableParagraph"/>
              <w:spacing w:before="82"/>
              <w:ind w:left="208"/>
              <w:rPr>
                <w:sz w:val="20"/>
              </w:rPr>
            </w:pPr>
            <w:r>
              <w:rPr>
                <w:spacing w:val="-2"/>
                <w:sz w:val="20"/>
              </w:rPr>
              <w:t>137–144</w:t>
            </w:r>
          </w:p>
        </w:tc>
      </w:tr>
      <w:tr>
        <w:trPr>
          <w:trHeight w:val="399" w:hRule="atLeast"/>
        </w:trPr>
        <w:tc>
          <w:tcPr>
            <w:tcW w:w="8039" w:type="dxa"/>
          </w:tcPr>
          <w:p>
            <w:pPr>
              <w:pStyle w:val="TableParagraph"/>
              <w:spacing w:before="81"/>
              <w:ind w:left="0" w:right="97"/>
              <w:jc w:val="right"/>
              <w:rPr>
                <w:sz w:val="20"/>
              </w:rPr>
            </w:pPr>
            <w:r>
              <w:rPr>
                <w:sz w:val="20"/>
              </w:rPr>
              <w:t>Evaluating</w:t>
            </w:r>
            <w:r>
              <w:rPr>
                <w:spacing w:val="-11"/>
                <w:sz w:val="20"/>
              </w:rPr>
              <w:t> </w:t>
            </w:r>
            <w:r>
              <w:rPr>
                <w:sz w:val="20"/>
              </w:rPr>
              <w:t>the</w:t>
            </w:r>
            <w:r>
              <w:rPr>
                <w:spacing w:val="-9"/>
                <w:sz w:val="20"/>
              </w:rPr>
              <w:t> </w:t>
            </w:r>
            <w:r>
              <w:rPr>
                <w:sz w:val="20"/>
              </w:rPr>
              <w:t>Description</w:t>
            </w:r>
            <w:r>
              <w:rPr>
                <w:spacing w:val="-9"/>
                <w:sz w:val="20"/>
              </w:rPr>
              <w:t> </w:t>
            </w:r>
            <w:r>
              <w:rPr>
                <w:sz w:val="20"/>
              </w:rPr>
              <w:t>of</w:t>
            </w:r>
            <w:r>
              <w:rPr>
                <w:spacing w:val="-9"/>
                <w:sz w:val="20"/>
              </w:rPr>
              <w:t> </w:t>
            </w:r>
            <w:r>
              <w:rPr>
                <w:sz w:val="20"/>
              </w:rPr>
              <w:t>Applicable</w:t>
            </w:r>
            <w:r>
              <w:rPr>
                <w:spacing w:val="-8"/>
                <w:sz w:val="20"/>
              </w:rPr>
              <w:t> </w:t>
            </w:r>
            <w:r>
              <w:rPr>
                <w:sz w:val="20"/>
              </w:rPr>
              <w:t>Criteria</w:t>
            </w:r>
            <w:r>
              <w:rPr>
                <w:spacing w:val="-11"/>
                <w:sz w:val="20"/>
              </w:rPr>
              <w:t> </w:t>
            </w:r>
            <w:r>
              <w:rPr>
                <w:spacing w:val="-2"/>
                <w:sz w:val="20"/>
              </w:rPr>
              <w:t>...........................................................</w:t>
            </w:r>
          </w:p>
        </w:tc>
        <w:tc>
          <w:tcPr>
            <w:tcW w:w="1064" w:type="dxa"/>
            <w:gridSpan w:val="2"/>
          </w:tcPr>
          <w:p>
            <w:pPr>
              <w:pStyle w:val="TableParagraph"/>
              <w:spacing w:before="81"/>
              <w:ind w:left="652"/>
              <w:rPr>
                <w:sz w:val="20"/>
              </w:rPr>
            </w:pPr>
            <w:r>
              <w:rPr>
                <w:spacing w:val="-5"/>
                <w:sz w:val="20"/>
              </w:rPr>
              <w:t>145</w:t>
            </w:r>
          </w:p>
        </w:tc>
      </w:tr>
      <w:tr>
        <w:trPr>
          <w:trHeight w:val="400" w:hRule="atLeast"/>
        </w:trPr>
        <w:tc>
          <w:tcPr>
            <w:tcW w:w="8039" w:type="dxa"/>
          </w:tcPr>
          <w:p>
            <w:pPr>
              <w:pStyle w:val="TableParagraph"/>
              <w:spacing w:before="82"/>
              <w:ind w:left="0" w:right="96"/>
              <w:jc w:val="right"/>
              <w:rPr>
                <w:sz w:val="20"/>
              </w:rPr>
            </w:pPr>
            <w:r>
              <w:rPr>
                <w:sz w:val="20"/>
              </w:rPr>
              <w:t>Subsequent</w:t>
            </w:r>
            <w:r>
              <w:rPr>
                <w:spacing w:val="-10"/>
                <w:sz w:val="20"/>
              </w:rPr>
              <w:t> </w:t>
            </w:r>
            <w:r>
              <w:rPr>
                <w:sz w:val="20"/>
              </w:rPr>
              <w:t>Events</w:t>
            </w:r>
            <w:r>
              <w:rPr>
                <w:spacing w:val="-9"/>
                <w:sz w:val="20"/>
              </w:rPr>
              <w:t> </w:t>
            </w:r>
            <w:r>
              <w:rPr>
                <w:spacing w:val="-2"/>
                <w:sz w:val="20"/>
              </w:rPr>
              <w:t>........................................................................................................</w:t>
            </w:r>
          </w:p>
        </w:tc>
        <w:tc>
          <w:tcPr>
            <w:tcW w:w="1064" w:type="dxa"/>
            <w:gridSpan w:val="2"/>
          </w:tcPr>
          <w:p>
            <w:pPr>
              <w:pStyle w:val="TableParagraph"/>
              <w:spacing w:before="82"/>
              <w:ind w:left="208"/>
              <w:rPr>
                <w:sz w:val="20"/>
              </w:rPr>
            </w:pPr>
            <w:r>
              <w:rPr>
                <w:spacing w:val="-2"/>
                <w:sz w:val="20"/>
              </w:rPr>
              <w:t>146–147</w:t>
            </w:r>
          </w:p>
        </w:tc>
      </w:tr>
      <w:tr>
        <w:trPr>
          <w:trHeight w:val="399" w:hRule="atLeast"/>
        </w:trPr>
        <w:tc>
          <w:tcPr>
            <w:tcW w:w="8039" w:type="dxa"/>
          </w:tcPr>
          <w:p>
            <w:pPr>
              <w:pStyle w:val="TableParagraph"/>
              <w:spacing w:before="82"/>
              <w:ind w:left="0" w:right="96"/>
              <w:jc w:val="right"/>
              <w:rPr>
                <w:sz w:val="20"/>
              </w:rPr>
            </w:pPr>
            <w:r>
              <w:rPr>
                <w:sz w:val="20"/>
              </w:rPr>
              <w:t>Written</w:t>
            </w:r>
            <w:r>
              <w:rPr>
                <w:spacing w:val="-11"/>
                <w:sz w:val="20"/>
              </w:rPr>
              <w:t> </w:t>
            </w:r>
            <w:r>
              <w:rPr>
                <w:sz w:val="20"/>
              </w:rPr>
              <w:t>Representations</w:t>
            </w:r>
            <w:r>
              <w:rPr>
                <w:spacing w:val="-10"/>
                <w:sz w:val="20"/>
              </w:rPr>
              <w:t> </w:t>
            </w:r>
            <w:r>
              <w:rPr>
                <w:sz w:val="20"/>
              </w:rPr>
              <w:t>from</w:t>
            </w:r>
            <w:r>
              <w:rPr>
                <w:spacing w:val="-10"/>
                <w:sz w:val="20"/>
              </w:rPr>
              <w:t> </w:t>
            </w:r>
            <w:r>
              <w:rPr>
                <w:sz w:val="20"/>
              </w:rPr>
              <w:t>Management</w:t>
            </w:r>
            <w:r>
              <w:rPr>
                <w:spacing w:val="-8"/>
                <w:sz w:val="20"/>
              </w:rPr>
              <w:t> </w:t>
            </w:r>
            <w:r>
              <w:rPr>
                <w:sz w:val="20"/>
              </w:rPr>
              <w:t>and</w:t>
            </w:r>
            <w:r>
              <w:rPr>
                <w:spacing w:val="-11"/>
                <w:sz w:val="20"/>
              </w:rPr>
              <w:t> </w:t>
            </w:r>
            <w:r>
              <w:rPr>
                <w:sz w:val="20"/>
              </w:rPr>
              <w:t>Those</w:t>
            </w:r>
            <w:r>
              <w:rPr>
                <w:spacing w:val="-8"/>
                <w:sz w:val="20"/>
              </w:rPr>
              <w:t> </w:t>
            </w:r>
            <w:r>
              <w:rPr>
                <w:sz w:val="20"/>
              </w:rPr>
              <w:t>Charged</w:t>
            </w:r>
            <w:r>
              <w:rPr>
                <w:spacing w:val="-10"/>
                <w:sz w:val="20"/>
              </w:rPr>
              <w:t> </w:t>
            </w:r>
            <w:r>
              <w:rPr>
                <w:sz w:val="20"/>
              </w:rPr>
              <w:t>with</w:t>
            </w:r>
            <w:r>
              <w:rPr>
                <w:spacing w:val="-11"/>
                <w:sz w:val="20"/>
              </w:rPr>
              <w:t> </w:t>
            </w:r>
            <w:r>
              <w:rPr>
                <w:sz w:val="20"/>
              </w:rPr>
              <w:t>Governance</w:t>
            </w:r>
            <w:r>
              <w:rPr>
                <w:spacing w:val="-6"/>
                <w:sz w:val="20"/>
              </w:rPr>
              <w:t> </w:t>
            </w:r>
            <w:r>
              <w:rPr>
                <w:spacing w:val="-2"/>
                <w:sz w:val="20"/>
              </w:rPr>
              <w:t>.....</w:t>
            </w:r>
          </w:p>
        </w:tc>
        <w:tc>
          <w:tcPr>
            <w:tcW w:w="1064" w:type="dxa"/>
            <w:gridSpan w:val="2"/>
          </w:tcPr>
          <w:p>
            <w:pPr>
              <w:pStyle w:val="TableParagraph"/>
              <w:spacing w:before="82"/>
              <w:ind w:left="208"/>
              <w:rPr>
                <w:sz w:val="20"/>
              </w:rPr>
            </w:pPr>
            <w:r>
              <w:rPr>
                <w:spacing w:val="-2"/>
                <w:sz w:val="20"/>
              </w:rPr>
              <w:t>148–153</w:t>
            </w:r>
          </w:p>
        </w:tc>
      </w:tr>
      <w:tr>
        <w:trPr>
          <w:trHeight w:val="399" w:hRule="atLeast"/>
        </w:trPr>
        <w:tc>
          <w:tcPr>
            <w:tcW w:w="8039" w:type="dxa"/>
          </w:tcPr>
          <w:p>
            <w:pPr>
              <w:pStyle w:val="TableParagraph"/>
              <w:spacing w:before="80"/>
              <w:ind w:left="0" w:right="97"/>
              <w:jc w:val="right"/>
              <w:rPr>
                <w:sz w:val="20"/>
              </w:rPr>
            </w:pPr>
            <w:r>
              <w:rPr>
                <w:sz w:val="20"/>
              </w:rPr>
              <w:t>Other</w:t>
            </w:r>
            <w:r>
              <w:rPr>
                <w:spacing w:val="-10"/>
                <w:sz w:val="20"/>
              </w:rPr>
              <w:t> </w:t>
            </w:r>
            <w:r>
              <w:rPr>
                <w:spacing w:val="-2"/>
                <w:sz w:val="20"/>
              </w:rPr>
              <w:t>Information............................................................................................................</w:t>
            </w:r>
          </w:p>
        </w:tc>
        <w:tc>
          <w:tcPr>
            <w:tcW w:w="1064" w:type="dxa"/>
            <w:gridSpan w:val="2"/>
          </w:tcPr>
          <w:p>
            <w:pPr>
              <w:pStyle w:val="TableParagraph"/>
              <w:spacing w:before="80"/>
              <w:ind w:left="208"/>
              <w:rPr>
                <w:sz w:val="20"/>
              </w:rPr>
            </w:pPr>
            <w:r>
              <w:rPr>
                <w:spacing w:val="-2"/>
                <w:sz w:val="20"/>
              </w:rPr>
              <w:t>154–159</w:t>
            </w:r>
          </w:p>
        </w:tc>
      </w:tr>
      <w:tr>
        <w:trPr>
          <w:trHeight w:val="400" w:hRule="atLeast"/>
        </w:trPr>
        <w:tc>
          <w:tcPr>
            <w:tcW w:w="8039" w:type="dxa"/>
          </w:tcPr>
          <w:p>
            <w:pPr>
              <w:pStyle w:val="TableParagraph"/>
              <w:spacing w:before="82"/>
              <w:ind w:left="0" w:right="97"/>
              <w:jc w:val="right"/>
              <w:rPr>
                <w:sz w:val="20"/>
              </w:rPr>
            </w:pPr>
            <w:r>
              <w:rPr>
                <w:sz w:val="20"/>
              </w:rPr>
              <w:t>Forming</w:t>
            </w:r>
            <w:r>
              <w:rPr>
                <w:spacing w:val="-9"/>
                <w:sz w:val="20"/>
              </w:rPr>
              <w:t> </w:t>
            </w:r>
            <w:r>
              <w:rPr>
                <w:sz w:val="20"/>
              </w:rPr>
              <w:t>the</w:t>
            </w:r>
            <w:r>
              <w:rPr>
                <w:spacing w:val="-7"/>
                <w:sz w:val="20"/>
              </w:rPr>
              <w:t> </w:t>
            </w:r>
            <w:r>
              <w:rPr>
                <w:sz w:val="20"/>
              </w:rPr>
              <w:t>Assurance</w:t>
            </w:r>
            <w:r>
              <w:rPr>
                <w:spacing w:val="-8"/>
                <w:sz w:val="20"/>
              </w:rPr>
              <w:t> </w:t>
            </w:r>
            <w:r>
              <w:rPr>
                <w:spacing w:val="-2"/>
                <w:sz w:val="20"/>
              </w:rPr>
              <w:t>Conclusion................................................................................</w:t>
            </w:r>
          </w:p>
        </w:tc>
        <w:tc>
          <w:tcPr>
            <w:tcW w:w="1064" w:type="dxa"/>
            <w:gridSpan w:val="2"/>
          </w:tcPr>
          <w:p>
            <w:pPr>
              <w:pStyle w:val="TableParagraph"/>
              <w:spacing w:before="82"/>
              <w:ind w:left="208"/>
              <w:rPr>
                <w:sz w:val="20"/>
              </w:rPr>
            </w:pPr>
            <w:r>
              <w:rPr>
                <w:spacing w:val="-2"/>
                <w:sz w:val="20"/>
              </w:rPr>
              <w:t>160–167</w:t>
            </w:r>
          </w:p>
        </w:tc>
      </w:tr>
      <w:tr>
        <w:trPr>
          <w:trHeight w:val="311" w:hRule="atLeast"/>
        </w:trPr>
        <w:tc>
          <w:tcPr>
            <w:tcW w:w="8039" w:type="dxa"/>
          </w:tcPr>
          <w:p>
            <w:pPr>
              <w:pStyle w:val="TableParagraph"/>
              <w:spacing w:line="210" w:lineRule="exact" w:before="82"/>
              <w:ind w:left="0" w:right="97"/>
              <w:jc w:val="right"/>
              <w:rPr>
                <w:sz w:val="20"/>
              </w:rPr>
            </w:pPr>
            <w:r>
              <w:rPr>
                <w:sz w:val="20"/>
              </w:rPr>
              <w:t>Preparing</w:t>
            </w:r>
            <w:r>
              <w:rPr>
                <w:spacing w:val="-14"/>
                <w:sz w:val="20"/>
              </w:rPr>
              <w:t> </w:t>
            </w:r>
            <w:r>
              <w:rPr>
                <w:sz w:val="20"/>
              </w:rPr>
              <w:t>the</w:t>
            </w:r>
            <w:r>
              <w:rPr>
                <w:spacing w:val="-8"/>
                <w:sz w:val="20"/>
              </w:rPr>
              <w:t> </w:t>
            </w:r>
            <w:r>
              <w:rPr>
                <w:sz w:val="20"/>
              </w:rPr>
              <w:t>Assurance</w:t>
            </w:r>
            <w:r>
              <w:rPr>
                <w:spacing w:val="-7"/>
                <w:sz w:val="20"/>
              </w:rPr>
              <w:t> </w:t>
            </w:r>
            <w:r>
              <w:rPr>
                <w:sz w:val="20"/>
              </w:rPr>
              <w:t>Report</w:t>
            </w:r>
            <w:r>
              <w:rPr>
                <w:spacing w:val="-17"/>
                <w:sz w:val="20"/>
              </w:rPr>
              <w:t> </w:t>
            </w:r>
            <w:r>
              <w:rPr>
                <w:spacing w:val="-2"/>
                <w:sz w:val="20"/>
              </w:rPr>
              <w:t>....................................................................................</w:t>
            </w:r>
          </w:p>
        </w:tc>
        <w:tc>
          <w:tcPr>
            <w:tcW w:w="1064" w:type="dxa"/>
            <w:gridSpan w:val="2"/>
          </w:tcPr>
          <w:p>
            <w:pPr>
              <w:pStyle w:val="TableParagraph"/>
              <w:spacing w:line="210" w:lineRule="exact" w:before="82"/>
              <w:ind w:left="208"/>
              <w:rPr>
                <w:sz w:val="20"/>
              </w:rPr>
            </w:pPr>
            <w:r>
              <w:rPr>
                <w:spacing w:val="-2"/>
                <w:sz w:val="20"/>
              </w:rPr>
              <w:t>168–192</w:t>
            </w:r>
          </w:p>
        </w:tc>
      </w:tr>
    </w:tbl>
    <w:p>
      <w:pPr>
        <w:spacing w:after="0" w:line="210" w:lineRule="exact"/>
        <w:rPr>
          <w:sz w:val="20"/>
        </w:rPr>
        <w:sectPr>
          <w:pgSz w:w="11910" w:h="16840"/>
          <w:pgMar w:header="0" w:footer="711" w:top="1280" w:bottom="900" w:left="0" w:right="740"/>
        </w:sectPr>
      </w:pPr>
    </w:p>
    <w:p>
      <w:pPr>
        <w:spacing w:line="259" w:lineRule="auto" w:before="72"/>
        <w:ind w:left="5331" w:right="0" w:hanging="3512"/>
        <w:jc w:val="left"/>
        <w:rPr>
          <w:i/>
          <w:sz w:val="16"/>
        </w:rPr>
      </w:pPr>
      <w:r>
        <w:rPr>
          <w:sz w:val="16"/>
        </w:rPr>
        <w:t>EXPOSURE</w:t>
      </w:r>
      <w:r>
        <w:rPr>
          <w:spacing w:val="-4"/>
          <w:sz w:val="16"/>
        </w:rPr>
        <w:t> </w:t>
      </w:r>
      <w:r>
        <w:rPr>
          <w:sz w:val="16"/>
        </w:rPr>
        <w:t>DRAFT</w:t>
      </w:r>
      <w:r>
        <w:rPr>
          <w:spacing w:val="-2"/>
          <w:sz w:val="16"/>
        </w:rPr>
        <w:t> </w:t>
      </w:r>
      <w:r>
        <w:rPr>
          <w:sz w:val="16"/>
        </w:rPr>
        <w:t>-</w:t>
      </w:r>
      <w:r>
        <w:rPr>
          <w:spacing w:val="-5"/>
          <w:sz w:val="16"/>
        </w:rPr>
        <w:t> </w:t>
      </w:r>
      <w:r>
        <w:rPr>
          <w:sz w:val="16"/>
        </w:rPr>
        <w:t>PROPOSED</w:t>
      </w:r>
      <w:r>
        <w:rPr>
          <w:spacing w:val="-3"/>
          <w:sz w:val="16"/>
        </w:rPr>
        <w:t> </w:t>
      </w:r>
      <w:r>
        <w:rPr>
          <w:sz w:val="16"/>
        </w:rPr>
        <w:t>ISSA</w:t>
      </w:r>
      <w:r>
        <w:rPr>
          <w:spacing w:val="-4"/>
          <w:sz w:val="16"/>
        </w:rPr>
        <w:t> </w:t>
      </w:r>
      <w:r>
        <w:rPr>
          <w:sz w:val="16"/>
        </w:rPr>
        <w:t>5000,</w:t>
      </w:r>
      <w:r>
        <w:rPr>
          <w:spacing w:val="-2"/>
          <w:sz w:val="16"/>
        </w:rPr>
        <w:t> </w:t>
      </w:r>
      <w:r>
        <w:rPr>
          <w:i/>
          <w:sz w:val="16"/>
        </w:rPr>
        <w:t>GENERAL</w:t>
      </w:r>
      <w:r>
        <w:rPr>
          <w:i/>
          <w:spacing w:val="-3"/>
          <w:sz w:val="16"/>
        </w:rPr>
        <w:t> </w:t>
      </w:r>
      <w:r>
        <w:rPr>
          <w:i/>
          <w:sz w:val="16"/>
        </w:rPr>
        <w:t>REQUIREMENTS</w:t>
      </w:r>
      <w:r>
        <w:rPr>
          <w:i/>
          <w:spacing w:val="-4"/>
          <w:sz w:val="16"/>
        </w:rPr>
        <w:t> </w:t>
      </w:r>
      <w:r>
        <w:rPr>
          <w:i/>
          <w:sz w:val="16"/>
        </w:rPr>
        <w:t>FOR</w:t>
      </w:r>
      <w:r>
        <w:rPr>
          <w:i/>
          <w:spacing w:val="-6"/>
          <w:sz w:val="16"/>
        </w:rPr>
        <w:t> </w:t>
      </w:r>
      <w:r>
        <w:rPr>
          <w:i/>
          <w:sz w:val="16"/>
        </w:rPr>
        <w:t>SUSTAINABILITY</w:t>
      </w:r>
      <w:r>
        <w:rPr>
          <w:i/>
          <w:spacing w:val="-6"/>
          <w:sz w:val="16"/>
        </w:rPr>
        <w:t> </w:t>
      </w:r>
      <w:r>
        <w:rPr>
          <w:i/>
          <w:sz w:val="16"/>
        </w:rPr>
        <w:t>ASSURANCE</w:t>
      </w:r>
      <w:r>
        <w:rPr>
          <w:i/>
          <w:sz w:val="16"/>
        </w:rPr>
        <w:t> </w:t>
      </w:r>
      <w:r>
        <w:rPr>
          <w:i/>
          <w:spacing w:val="-2"/>
          <w:sz w:val="16"/>
        </w:rPr>
        <w:t>ENGAGEMENTS</w:t>
      </w:r>
    </w:p>
    <w:p>
      <w:pPr>
        <w:pStyle w:val="BodyText"/>
        <w:spacing w:before="3"/>
        <w:ind w:firstLine="0"/>
        <w:jc w:val="left"/>
        <w:rPr>
          <w:i/>
          <w:sz w:val="15"/>
        </w:rPr>
      </w:pPr>
    </w:p>
    <w:p>
      <w:pPr>
        <w:spacing w:before="93"/>
        <w:ind w:left="1440" w:right="0" w:firstLine="0"/>
        <w:jc w:val="left"/>
        <w:rPr>
          <w:b/>
          <w:sz w:val="20"/>
        </w:rPr>
      </w:pPr>
      <w:r>
        <w:rPr>
          <w:b/>
          <w:sz w:val="20"/>
        </w:rPr>
        <w:t>Application</w:t>
      </w:r>
      <w:r>
        <w:rPr>
          <w:b/>
          <w:spacing w:val="-9"/>
          <w:sz w:val="20"/>
        </w:rPr>
        <w:t> </w:t>
      </w:r>
      <w:r>
        <w:rPr>
          <w:b/>
          <w:sz w:val="20"/>
        </w:rPr>
        <w:t>and</w:t>
      </w:r>
      <w:r>
        <w:rPr>
          <w:b/>
          <w:spacing w:val="-9"/>
          <w:sz w:val="20"/>
        </w:rPr>
        <w:t> </w:t>
      </w:r>
      <w:r>
        <w:rPr>
          <w:b/>
          <w:sz w:val="20"/>
        </w:rPr>
        <w:t>Other</w:t>
      </w:r>
      <w:r>
        <w:rPr>
          <w:b/>
          <w:spacing w:val="-8"/>
          <w:sz w:val="20"/>
        </w:rPr>
        <w:t> </w:t>
      </w:r>
      <w:r>
        <w:rPr>
          <w:b/>
          <w:sz w:val="20"/>
        </w:rPr>
        <w:t>Explanatory</w:t>
      </w:r>
      <w:r>
        <w:rPr>
          <w:b/>
          <w:spacing w:val="-8"/>
          <w:sz w:val="20"/>
        </w:rPr>
        <w:t> </w:t>
      </w:r>
      <w:r>
        <w:rPr>
          <w:b/>
          <w:spacing w:val="-2"/>
          <w:sz w:val="20"/>
        </w:rPr>
        <w:t>Material</w:t>
      </w:r>
    </w:p>
    <w:p>
      <w:pPr>
        <w:pStyle w:val="BodyText"/>
        <w:tabs>
          <w:tab w:pos="9861" w:val="left" w:leader="none"/>
        </w:tabs>
        <w:spacing w:before="171"/>
        <w:ind w:left="1800" w:firstLine="0"/>
        <w:jc w:val="left"/>
      </w:pPr>
      <w:r>
        <w:rPr>
          <w:spacing w:val="-2"/>
        </w:rPr>
        <w:t>Introduction</w:t>
      </w:r>
      <w:r>
        <w:rPr>
          <w:spacing w:val="-18"/>
        </w:rPr>
        <w:t> </w:t>
      </w:r>
      <w:r>
        <w:rPr>
          <w:spacing w:val="-2"/>
        </w:rPr>
        <w:t>.....................................................................................................................</w:t>
      </w:r>
      <w:r>
        <w:rPr/>
        <w:tab/>
      </w:r>
      <w:r>
        <w:rPr>
          <w:spacing w:val="-2"/>
        </w:rPr>
        <w:t>A1–A9</w:t>
      </w:r>
    </w:p>
    <w:p>
      <w:pPr>
        <w:pStyle w:val="BodyText"/>
        <w:tabs>
          <w:tab w:pos="9637" w:val="left" w:leader="dot"/>
        </w:tabs>
        <w:spacing w:before="171"/>
        <w:ind w:left="1800" w:firstLine="0"/>
        <w:jc w:val="left"/>
      </w:pPr>
      <w:r>
        <w:rPr/>
        <w:t>Scope</w:t>
      </w:r>
      <w:r>
        <w:rPr>
          <w:spacing w:val="-4"/>
        </w:rPr>
        <w:t> </w:t>
      </w:r>
      <w:r>
        <w:rPr/>
        <w:t>of</w:t>
      </w:r>
      <w:r>
        <w:rPr>
          <w:spacing w:val="-5"/>
        </w:rPr>
        <w:t> </w:t>
      </w:r>
      <w:r>
        <w:rPr/>
        <w:t>this</w:t>
      </w:r>
      <w:r>
        <w:rPr>
          <w:spacing w:val="-5"/>
        </w:rPr>
        <w:t> </w:t>
      </w:r>
      <w:r>
        <w:rPr>
          <w:spacing w:val="-4"/>
        </w:rPr>
        <w:t>ISSA</w:t>
      </w:r>
      <w:r>
        <w:rPr/>
        <w:tab/>
      </w:r>
      <w:r>
        <w:rPr>
          <w:spacing w:val="-2"/>
        </w:rPr>
        <w:t>A10–A12</w:t>
      </w:r>
    </w:p>
    <w:p>
      <w:pPr>
        <w:pStyle w:val="BodyText"/>
        <w:tabs>
          <w:tab w:pos="9637" w:val="left" w:leader="dot"/>
        </w:tabs>
        <w:spacing w:before="168"/>
        <w:ind w:left="1800" w:firstLine="0"/>
        <w:jc w:val="left"/>
      </w:pPr>
      <w:r>
        <w:rPr>
          <w:spacing w:val="-2"/>
        </w:rPr>
        <w:t>Definitions</w:t>
      </w:r>
      <w:r>
        <w:rPr/>
        <w:tab/>
      </w:r>
      <w:r>
        <w:rPr>
          <w:spacing w:val="-2"/>
        </w:rPr>
        <w:t>A13–A32</w:t>
      </w:r>
    </w:p>
    <w:p>
      <w:pPr>
        <w:pStyle w:val="BodyText"/>
        <w:tabs>
          <w:tab w:pos="9637" w:val="left" w:leader="dot"/>
        </w:tabs>
        <w:spacing w:before="171"/>
        <w:ind w:left="1800" w:firstLine="0"/>
        <w:jc w:val="left"/>
      </w:pPr>
      <w:r>
        <w:rPr/>
        <w:t>Conduct</w:t>
      </w:r>
      <w:r>
        <w:rPr>
          <w:spacing w:val="-8"/>
        </w:rPr>
        <w:t> </w:t>
      </w:r>
      <w:r>
        <w:rPr/>
        <w:t>of</w:t>
      </w:r>
      <w:r>
        <w:rPr>
          <w:spacing w:val="-5"/>
        </w:rPr>
        <w:t> </w:t>
      </w:r>
      <w:r>
        <w:rPr/>
        <w:t>an</w:t>
      </w:r>
      <w:r>
        <w:rPr>
          <w:spacing w:val="-6"/>
        </w:rPr>
        <w:t> </w:t>
      </w:r>
      <w:r>
        <w:rPr/>
        <w:t>Assurance</w:t>
      </w:r>
      <w:r>
        <w:rPr>
          <w:spacing w:val="-6"/>
        </w:rPr>
        <w:t> </w:t>
      </w:r>
      <w:r>
        <w:rPr/>
        <w:t>Engagement</w:t>
      </w:r>
      <w:r>
        <w:rPr>
          <w:spacing w:val="-5"/>
        </w:rPr>
        <w:t> </w:t>
      </w:r>
      <w:r>
        <w:rPr/>
        <w:t>in</w:t>
      </w:r>
      <w:r>
        <w:rPr>
          <w:spacing w:val="-6"/>
        </w:rPr>
        <w:t> </w:t>
      </w:r>
      <w:r>
        <w:rPr/>
        <w:t>Accordance</w:t>
      </w:r>
      <w:r>
        <w:rPr>
          <w:spacing w:val="-5"/>
        </w:rPr>
        <w:t> </w:t>
      </w:r>
      <w:r>
        <w:rPr/>
        <w:t>with</w:t>
      </w:r>
      <w:r>
        <w:rPr>
          <w:spacing w:val="-6"/>
        </w:rPr>
        <w:t> </w:t>
      </w:r>
      <w:r>
        <w:rPr/>
        <w:t>the</w:t>
      </w:r>
      <w:r>
        <w:rPr>
          <w:spacing w:val="-6"/>
        </w:rPr>
        <w:t> </w:t>
      </w:r>
      <w:r>
        <w:rPr>
          <w:spacing w:val="-2"/>
        </w:rPr>
        <w:t>ISSAs</w:t>
      </w:r>
      <w:r>
        <w:rPr/>
        <w:tab/>
      </w:r>
      <w:r>
        <w:rPr>
          <w:spacing w:val="-2"/>
        </w:rPr>
        <w:t>A33–A43</w:t>
      </w:r>
    </w:p>
    <w:p>
      <w:pPr>
        <w:pStyle w:val="BodyText"/>
        <w:tabs>
          <w:tab w:pos="9637" w:val="left" w:leader="dot"/>
        </w:tabs>
        <w:spacing w:before="171"/>
        <w:ind w:left="1800" w:firstLine="0"/>
        <w:jc w:val="left"/>
      </w:pPr>
      <w:r>
        <w:rPr/>
        <w:t>Acceptance</w:t>
      </w:r>
      <w:r>
        <w:rPr>
          <w:spacing w:val="-7"/>
        </w:rPr>
        <w:t> </w:t>
      </w:r>
      <w:r>
        <w:rPr/>
        <w:t>and</w:t>
      </w:r>
      <w:r>
        <w:rPr>
          <w:spacing w:val="-8"/>
        </w:rPr>
        <w:t> </w:t>
      </w:r>
      <w:r>
        <w:rPr/>
        <w:t>Continuance</w:t>
      </w:r>
      <w:r>
        <w:rPr>
          <w:spacing w:val="-9"/>
        </w:rPr>
        <w:t> </w:t>
      </w:r>
      <w:r>
        <w:rPr/>
        <w:t>of</w:t>
      </w:r>
      <w:r>
        <w:rPr>
          <w:spacing w:val="-8"/>
        </w:rPr>
        <w:t> </w:t>
      </w:r>
      <w:r>
        <w:rPr/>
        <w:t>the</w:t>
      </w:r>
      <w:r>
        <w:rPr>
          <w:spacing w:val="-8"/>
        </w:rPr>
        <w:t> </w:t>
      </w:r>
      <w:r>
        <w:rPr/>
        <w:t>Assurance</w:t>
      </w:r>
      <w:r>
        <w:rPr>
          <w:spacing w:val="-8"/>
        </w:rPr>
        <w:t> </w:t>
      </w:r>
      <w:r>
        <w:rPr>
          <w:spacing w:val="-2"/>
        </w:rPr>
        <w:t>Engagement</w:t>
      </w:r>
      <w:r>
        <w:rPr/>
        <w:tab/>
      </w:r>
      <w:r>
        <w:rPr>
          <w:spacing w:val="-2"/>
        </w:rPr>
        <w:t>A44–A52</w:t>
      </w:r>
    </w:p>
    <w:p>
      <w:pPr>
        <w:pStyle w:val="BodyText"/>
        <w:tabs>
          <w:tab w:pos="9637" w:val="left" w:leader="dot"/>
        </w:tabs>
        <w:spacing w:before="168"/>
        <w:ind w:left="1800" w:firstLine="0"/>
        <w:jc w:val="left"/>
      </w:pPr>
      <w:r>
        <w:rPr/>
        <w:t>Firm-level</w:t>
      </w:r>
      <w:r>
        <w:rPr>
          <w:spacing w:val="-14"/>
        </w:rPr>
        <w:t> </w:t>
      </w:r>
      <w:r>
        <w:rPr/>
        <w:t>Quality</w:t>
      </w:r>
      <w:r>
        <w:rPr>
          <w:spacing w:val="-9"/>
        </w:rPr>
        <w:t> </w:t>
      </w:r>
      <w:r>
        <w:rPr>
          <w:spacing w:val="-2"/>
        </w:rPr>
        <w:t>Management</w:t>
      </w:r>
      <w:r>
        <w:rPr/>
        <w:tab/>
      </w:r>
      <w:r>
        <w:rPr>
          <w:spacing w:val="-2"/>
        </w:rPr>
        <w:t>A53–A58</w:t>
      </w:r>
    </w:p>
    <w:p>
      <w:pPr>
        <w:pStyle w:val="BodyText"/>
        <w:tabs>
          <w:tab w:pos="9527" w:val="left" w:leader="dot"/>
        </w:tabs>
        <w:spacing w:before="171"/>
        <w:ind w:left="1800" w:firstLine="0"/>
        <w:jc w:val="left"/>
      </w:pPr>
      <w:r>
        <w:rPr>
          <w:spacing w:val="-2"/>
        </w:rPr>
        <w:t>Engagement-level</w:t>
      </w:r>
      <w:r>
        <w:rPr>
          <w:spacing w:val="7"/>
        </w:rPr>
        <w:t> </w:t>
      </w:r>
      <w:r>
        <w:rPr>
          <w:spacing w:val="-2"/>
        </w:rPr>
        <w:t>Quality</w:t>
      </w:r>
      <w:r>
        <w:rPr>
          <w:spacing w:val="9"/>
        </w:rPr>
        <w:t> </w:t>
      </w:r>
      <w:r>
        <w:rPr>
          <w:spacing w:val="-2"/>
        </w:rPr>
        <w:t>Management</w:t>
      </w:r>
      <w:r>
        <w:rPr/>
        <w:tab/>
      </w:r>
      <w:r>
        <w:rPr>
          <w:spacing w:val="-2"/>
        </w:rPr>
        <w:t>A59–A130</w:t>
      </w:r>
    </w:p>
    <w:p>
      <w:pPr>
        <w:pStyle w:val="BodyText"/>
        <w:tabs>
          <w:tab w:pos="9417" w:val="left" w:leader="dot"/>
        </w:tabs>
        <w:spacing w:before="171"/>
        <w:ind w:left="1800" w:firstLine="0"/>
        <w:jc w:val="left"/>
      </w:pPr>
      <w:r>
        <w:rPr/>
        <w:t>Fraud</w:t>
      </w:r>
      <w:r>
        <w:rPr>
          <w:spacing w:val="-8"/>
        </w:rPr>
        <w:t> </w:t>
      </w:r>
      <w:r>
        <w:rPr/>
        <w:t>and</w:t>
      </w:r>
      <w:r>
        <w:rPr>
          <w:spacing w:val="-8"/>
        </w:rPr>
        <w:t> </w:t>
      </w:r>
      <w:r>
        <w:rPr/>
        <w:t>Non-Compliance</w:t>
      </w:r>
      <w:r>
        <w:rPr>
          <w:spacing w:val="-8"/>
        </w:rPr>
        <w:t> </w:t>
      </w:r>
      <w:r>
        <w:rPr/>
        <w:t>with</w:t>
      </w:r>
      <w:r>
        <w:rPr>
          <w:spacing w:val="-7"/>
        </w:rPr>
        <w:t> </w:t>
      </w:r>
      <w:r>
        <w:rPr/>
        <w:t>Laws</w:t>
      </w:r>
      <w:r>
        <w:rPr>
          <w:spacing w:val="-7"/>
        </w:rPr>
        <w:t> </w:t>
      </w:r>
      <w:r>
        <w:rPr/>
        <w:t>and</w:t>
      </w:r>
      <w:r>
        <w:rPr>
          <w:spacing w:val="-8"/>
        </w:rPr>
        <w:t> </w:t>
      </w:r>
      <w:r>
        <w:rPr>
          <w:spacing w:val="-2"/>
        </w:rPr>
        <w:t>Regulations</w:t>
      </w:r>
      <w:r>
        <w:rPr/>
        <w:tab/>
      </w:r>
      <w:r>
        <w:rPr>
          <w:spacing w:val="-2"/>
        </w:rPr>
        <w:t>A131–A136</w:t>
      </w:r>
    </w:p>
    <w:p>
      <w:pPr>
        <w:pStyle w:val="BodyText"/>
        <w:tabs>
          <w:tab w:pos="9417" w:val="left" w:leader="dot"/>
        </w:tabs>
        <w:spacing w:before="168"/>
        <w:ind w:left="1800" w:firstLine="0"/>
        <w:jc w:val="left"/>
      </w:pPr>
      <w:r>
        <w:rPr/>
        <w:t>Communication</w:t>
      </w:r>
      <w:r>
        <w:rPr>
          <w:spacing w:val="-11"/>
        </w:rPr>
        <w:t> </w:t>
      </w:r>
      <w:r>
        <w:rPr/>
        <w:t>with</w:t>
      </w:r>
      <w:r>
        <w:rPr>
          <w:spacing w:val="-8"/>
        </w:rPr>
        <w:t> </w:t>
      </w:r>
      <w:r>
        <w:rPr/>
        <w:t>Management,</w:t>
      </w:r>
      <w:r>
        <w:rPr>
          <w:spacing w:val="-9"/>
        </w:rPr>
        <w:t> </w:t>
      </w:r>
      <w:r>
        <w:rPr/>
        <w:t>Those</w:t>
      </w:r>
      <w:r>
        <w:rPr>
          <w:spacing w:val="-10"/>
        </w:rPr>
        <w:t> </w:t>
      </w:r>
      <w:r>
        <w:rPr/>
        <w:t>Charged</w:t>
      </w:r>
      <w:r>
        <w:rPr>
          <w:spacing w:val="-9"/>
        </w:rPr>
        <w:t> </w:t>
      </w:r>
      <w:r>
        <w:rPr/>
        <w:t>with</w:t>
      </w:r>
      <w:r>
        <w:rPr>
          <w:spacing w:val="-10"/>
        </w:rPr>
        <w:t> </w:t>
      </w:r>
      <w:r>
        <w:rPr/>
        <w:t>Governance</w:t>
      </w:r>
      <w:r>
        <w:rPr>
          <w:spacing w:val="-10"/>
        </w:rPr>
        <w:t> </w:t>
      </w:r>
      <w:r>
        <w:rPr/>
        <w:t>and</w:t>
      </w:r>
      <w:r>
        <w:rPr>
          <w:spacing w:val="-10"/>
        </w:rPr>
        <w:t> </w:t>
      </w:r>
      <w:r>
        <w:rPr>
          <w:spacing w:val="-2"/>
        </w:rPr>
        <w:t>Others</w:t>
      </w:r>
      <w:r>
        <w:rPr/>
        <w:tab/>
      </w:r>
      <w:r>
        <w:rPr>
          <w:spacing w:val="-2"/>
        </w:rPr>
        <w:t>A137–A140</w:t>
      </w:r>
    </w:p>
    <w:p>
      <w:pPr>
        <w:pStyle w:val="BodyText"/>
        <w:tabs>
          <w:tab w:pos="9417" w:val="left" w:leader="dot"/>
        </w:tabs>
        <w:spacing w:before="172"/>
        <w:ind w:left="1800" w:firstLine="0"/>
        <w:jc w:val="left"/>
      </w:pPr>
      <w:r>
        <w:rPr>
          <w:spacing w:val="-2"/>
        </w:rPr>
        <w:t>Documentation</w:t>
      </w:r>
      <w:r>
        <w:rPr/>
        <w:tab/>
      </w:r>
      <w:r>
        <w:rPr>
          <w:spacing w:val="-2"/>
        </w:rPr>
        <w:t>A141–A153</w:t>
      </w:r>
    </w:p>
    <w:p>
      <w:pPr>
        <w:pStyle w:val="BodyText"/>
        <w:tabs>
          <w:tab w:pos="9417" w:val="left" w:leader="dot"/>
        </w:tabs>
        <w:spacing w:before="171"/>
        <w:ind w:left="1800" w:firstLine="0"/>
        <w:jc w:val="left"/>
      </w:pPr>
      <w:r>
        <w:rPr/>
        <w:t>Preconditions</w:t>
      </w:r>
      <w:r>
        <w:rPr>
          <w:spacing w:val="-8"/>
        </w:rPr>
        <w:t> </w:t>
      </w:r>
      <w:r>
        <w:rPr/>
        <w:t>for</w:t>
      </w:r>
      <w:r>
        <w:rPr>
          <w:spacing w:val="-9"/>
        </w:rPr>
        <w:t> </w:t>
      </w:r>
      <w:r>
        <w:rPr/>
        <w:t>an</w:t>
      </w:r>
      <w:r>
        <w:rPr>
          <w:spacing w:val="-7"/>
        </w:rPr>
        <w:t> </w:t>
      </w:r>
      <w:r>
        <w:rPr/>
        <w:t>Assurance</w:t>
      </w:r>
      <w:r>
        <w:rPr>
          <w:spacing w:val="-9"/>
        </w:rPr>
        <w:t> </w:t>
      </w:r>
      <w:r>
        <w:rPr>
          <w:spacing w:val="-2"/>
        </w:rPr>
        <w:t>Engagement</w:t>
      </w:r>
      <w:r>
        <w:rPr/>
        <w:tab/>
      </w:r>
      <w:r>
        <w:rPr>
          <w:spacing w:val="-2"/>
        </w:rPr>
        <w:t>A154–A202</w:t>
      </w:r>
    </w:p>
    <w:p>
      <w:pPr>
        <w:pStyle w:val="BodyText"/>
        <w:tabs>
          <w:tab w:pos="9417" w:val="left" w:leader="dot"/>
        </w:tabs>
        <w:spacing w:before="168"/>
        <w:ind w:left="1800" w:firstLine="0"/>
        <w:jc w:val="left"/>
      </w:pPr>
      <w:r>
        <w:rPr/>
        <w:t>Terms</w:t>
      </w:r>
      <w:r>
        <w:rPr>
          <w:spacing w:val="-4"/>
        </w:rPr>
        <w:t> </w:t>
      </w:r>
      <w:r>
        <w:rPr/>
        <w:t>of</w:t>
      </w:r>
      <w:r>
        <w:rPr>
          <w:spacing w:val="-6"/>
        </w:rPr>
        <w:t> </w:t>
      </w:r>
      <w:r>
        <w:rPr/>
        <w:t>the</w:t>
      </w:r>
      <w:r>
        <w:rPr>
          <w:spacing w:val="-3"/>
        </w:rPr>
        <w:t> </w:t>
      </w:r>
      <w:r>
        <w:rPr/>
        <w:t>Assurance</w:t>
      </w:r>
      <w:r>
        <w:rPr>
          <w:spacing w:val="-6"/>
        </w:rPr>
        <w:t> </w:t>
      </w:r>
      <w:r>
        <w:rPr>
          <w:spacing w:val="-2"/>
        </w:rPr>
        <w:t>Engagement</w:t>
      </w:r>
      <w:r>
        <w:rPr/>
        <w:tab/>
      </w:r>
      <w:r>
        <w:rPr>
          <w:spacing w:val="-2"/>
        </w:rPr>
        <w:t>A203–A208</w:t>
      </w:r>
    </w:p>
    <w:p>
      <w:pPr>
        <w:pStyle w:val="BodyText"/>
        <w:tabs>
          <w:tab w:pos="9417" w:val="left" w:leader="dot"/>
        </w:tabs>
        <w:spacing w:before="171"/>
        <w:ind w:left="1800" w:firstLine="0"/>
        <w:jc w:val="left"/>
      </w:pPr>
      <w:r>
        <w:rPr>
          <w:spacing w:val="-2"/>
        </w:rPr>
        <w:t>Evidence</w:t>
      </w:r>
      <w:r>
        <w:rPr/>
        <w:tab/>
      </w:r>
      <w:r>
        <w:rPr>
          <w:spacing w:val="-2"/>
        </w:rPr>
        <w:t>A209–A258</w:t>
      </w:r>
    </w:p>
    <w:p>
      <w:pPr>
        <w:pStyle w:val="BodyText"/>
        <w:tabs>
          <w:tab w:pos="9417" w:val="left" w:leader="dot"/>
        </w:tabs>
        <w:spacing w:before="171"/>
        <w:ind w:left="1800" w:firstLine="0"/>
        <w:jc w:val="left"/>
      </w:pPr>
      <w:r>
        <w:rPr>
          <w:spacing w:val="-2"/>
        </w:rPr>
        <w:t>Planning</w:t>
      </w:r>
      <w:r>
        <w:rPr/>
        <w:tab/>
      </w:r>
      <w:r>
        <w:rPr>
          <w:spacing w:val="-2"/>
        </w:rPr>
        <w:t>A259–A285</w:t>
      </w:r>
    </w:p>
    <w:p>
      <w:pPr>
        <w:pStyle w:val="BodyText"/>
        <w:tabs>
          <w:tab w:pos="9299" w:val="left" w:leader="dot"/>
        </w:tabs>
        <w:spacing w:before="168"/>
        <w:ind w:left="1800" w:firstLine="0"/>
        <w:jc w:val="left"/>
      </w:pPr>
      <w:r>
        <w:rPr/>
        <w:t>Risk</w:t>
      </w:r>
      <w:r>
        <w:rPr>
          <w:spacing w:val="-5"/>
        </w:rPr>
        <w:t> </w:t>
      </w:r>
      <w:r>
        <w:rPr>
          <w:spacing w:val="-2"/>
        </w:rPr>
        <w:t>Procedures</w:t>
      </w:r>
      <w:r>
        <w:rPr/>
        <w:tab/>
      </w:r>
      <w:r>
        <w:rPr>
          <w:spacing w:val="-2"/>
        </w:rPr>
        <w:t>A286–A357L</w:t>
      </w:r>
    </w:p>
    <w:p>
      <w:pPr>
        <w:pStyle w:val="BodyText"/>
        <w:tabs>
          <w:tab w:pos="9417" w:val="left" w:leader="dot"/>
        </w:tabs>
        <w:spacing w:before="171"/>
        <w:ind w:left="1800" w:firstLine="0"/>
        <w:jc w:val="left"/>
      </w:pPr>
      <w:r>
        <w:rPr/>
        <w:t>Responding</w:t>
      </w:r>
      <w:r>
        <w:rPr>
          <w:spacing w:val="-8"/>
        </w:rPr>
        <w:t> </w:t>
      </w:r>
      <w:r>
        <w:rPr/>
        <w:t>to</w:t>
      </w:r>
      <w:r>
        <w:rPr>
          <w:spacing w:val="-6"/>
        </w:rPr>
        <w:t> </w:t>
      </w:r>
      <w:r>
        <w:rPr/>
        <w:t>Risks</w:t>
      </w:r>
      <w:r>
        <w:rPr>
          <w:spacing w:val="-7"/>
        </w:rPr>
        <w:t> </w:t>
      </w:r>
      <w:r>
        <w:rPr/>
        <w:t>of</w:t>
      </w:r>
      <w:r>
        <w:rPr>
          <w:spacing w:val="-7"/>
        </w:rPr>
        <w:t> </w:t>
      </w:r>
      <w:r>
        <w:rPr/>
        <w:t>Material</w:t>
      </w:r>
      <w:r>
        <w:rPr>
          <w:spacing w:val="-7"/>
        </w:rPr>
        <w:t> </w:t>
      </w:r>
      <w:r>
        <w:rPr>
          <w:spacing w:val="-2"/>
        </w:rPr>
        <w:t>Misstatement</w:t>
      </w:r>
      <w:r>
        <w:rPr/>
        <w:tab/>
      </w:r>
      <w:r>
        <w:rPr>
          <w:spacing w:val="-2"/>
        </w:rPr>
        <w:t>A358–A397</w:t>
      </w:r>
    </w:p>
    <w:p>
      <w:pPr>
        <w:pStyle w:val="BodyText"/>
        <w:tabs>
          <w:tab w:pos="9417" w:val="left" w:leader="dot"/>
        </w:tabs>
        <w:spacing w:before="171"/>
        <w:ind w:left="1800" w:firstLine="0"/>
        <w:jc w:val="left"/>
      </w:pPr>
      <w:r>
        <w:rPr/>
        <w:t>Accumulation</w:t>
      </w:r>
      <w:r>
        <w:rPr>
          <w:spacing w:val="-11"/>
        </w:rPr>
        <w:t> </w:t>
      </w:r>
      <w:r>
        <w:rPr/>
        <w:t>and</w:t>
      </w:r>
      <w:r>
        <w:rPr>
          <w:spacing w:val="-10"/>
        </w:rPr>
        <w:t> </w:t>
      </w:r>
      <w:r>
        <w:rPr/>
        <w:t>Consideration</w:t>
      </w:r>
      <w:r>
        <w:rPr>
          <w:spacing w:val="-12"/>
        </w:rPr>
        <w:t> </w:t>
      </w:r>
      <w:r>
        <w:rPr/>
        <w:t>of</w:t>
      </w:r>
      <w:r>
        <w:rPr>
          <w:spacing w:val="-9"/>
        </w:rPr>
        <w:t> </w:t>
      </w:r>
      <w:r>
        <w:rPr/>
        <w:t>Identified</w:t>
      </w:r>
      <w:r>
        <w:rPr>
          <w:spacing w:val="-12"/>
        </w:rPr>
        <w:t> </w:t>
      </w:r>
      <w:r>
        <w:rPr>
          <w:spacing w:val="-2"/>
        </w:rPr>
        <w:t>Misstatements</w:t>
      </w:r>
      <w:r>
        <w:rPr/>
        <w:tab/>
      </w:r>
      <w:r>
        <w:rPr>
          <w:spacing w:val="-2"/>
        </w:rPr>
        <w:t>A398–A423</w:t>
      </w:r>
    </w:p>
    <w:p>
      <w:pPr>
        <w:pStyle w:val="BodyText"/>
        <w:tabs>
          <w:tab w:pos="9417" w:val="left" w:leader="dot"/>
        </w:tabs>
        <w:spacing w:before="168"/>
        <w:ind w:left="1800" w:firstLine="0"/>
        <w:jc w:val="left"/>
      </w:pPr>
      <w:r>
        <w:rPr/>
        <w:t>Evaluating</w:t>
      </w:r>
      <w:r>
        <w:rPr>
          <w:spacing w:val="-11"/>
        </w:rPr>
        <w:t> </w:t>
      </w:r>
      <w:r>
        <w:rPr/>
        <w:t>the</w:t>
      </w:r>
      <w:r>
        <w:rPr>
          <w:spacing w:val="-9"/>
        </w:rPr>
        <w:t> </w:t>
      </w:r>
      <w:r>
        <w:rPr/>
        <w:t>Description</w:t>
      </w:r>
      <w:r>
        <w:rPr>
          <w:spacing w:val="-9"/>
        </w:rPr>
        <w:t> </w:t>
      </w:r>
      <w:r>
        <w:rPr/>
        <w:t>of</w:t>
      </w:r>
      <w:r>
        <w:rPr>
          <w:spacing w:val="-9"/>
        </w:rPr>
        <w:t> </w:t>
      </w:r>
      <w:r>
        <w:rPr/>
        <w:t>Applicable</w:t>
      </w:r>
      <w:r>
        <w:rPr>
          <w:spacing w:val="-9"/>
        </w:rPr>
        <w:t> </w:t>
      </w:r>
      <w:r>
        <w:rPr>
          <w:spacing w:val="-2"/>
        </w:rPr>
        <w:t>Criteria</w:t>
      </w:r>
      <w:r>
        <w:rPr/>
        <w:tab/>
      </w:r>
      <w:r>
        <w:rPr>
          <w:spacing w:val="-2"/>
        </w:rPr>
        <w:t>A424–A426</w:t>
      </w:r>
    </w:p>
    <w:p>
      <w:pPr>
        <w:pStyle w:val="BodyText"/>
        <w:tabs>
          <w:tab w:pos="9417" w:val="left" w:leader="dot"/>
        </w:tabs>
        <w:spacing w:before="171"/>
        <w:ind w:left="1800" w:firstLine="0"/>
        <w:jc w:val="left"/>
      </w:pPr>
      <w:r>
        <w:rPr/>
        <w:t>Subsequent</w:t>
      </w:r>
      <w:r>
        <w:rPr>
          <w:spacing w:val="-12"/>
        </w:rPr>
        <w:t> </w:t>
      </w:r>
      <w:r>
        <w:rPr>
          <w:spacing w:val="-2"/>
        </w:rPr>
        <w:t>Events</w:t>
      </w:r>
      <w:r>
        <w:rPr/>
        <w:tab/>
      </w:r>
      <w:r>
        <w:rPr>
          <w:spacing w:val="-2"/>
        </w:rPr>
        <w:t>A427–A430</w:t>
      </w:r>
    </w:p>
    <w:p>
      <w:pPr>
        <w:pStyle w:val="BodyText"/>
        <w:tabs>
          <w:tab w:pos="9417" w:val="left" w:leader="dot"/>
        </w:tabs>
        <w:spacing w:before="171"/>
        <w:ind w:left="1800" w:firstLine="0"/>
        <w:jc w:val="left"/>
      </w:pPr>
      <w:r>
        <w:rPr/>
        <w:t>Written</w:t>
      </w:r>
      <w:r>
        <w:rPr>
          <w:spacing w:val="-11"/>
        </w:rPr>
        <w:t> </w:t>
      </w:r>
      <w:r>
        <w:rPr/>
        <w:t>Representations</w:t>
      </w:r>
      <w:r>
        <w:rPr>
          <w:spacing w:val="-9"/>
        </w:rPr>
        <w:t> </w:t>
      </w:r>
      <w:r>
        <w:rPr/>
        <w:t>from</w:t>
      </w:r>
      <w:r>
        <w:rPr>
          <w:spacing w:val="-10"/>
        </w:rPr>
        <w:t> </w:t>
      </w:r>
      <w:r>
        <w:rPr/>
        <w:t>Management</w:t>
      </w:r>
      <w:r>
        <w:rPr>
          <w:spacing w:val="-8"/>
        </w:rPr>
        <w:t> </w:t>
      </w:r>
      <w:r>
        <w:rPr/>
        <w:t>and</w:t>
      </w:r>
      <w:r>
        <w:rPr>
          <w:spacing w:val="-10"/>
        </w:rPr>
        <w:t> </w:t>
      </w:r>
      <w:r>
        <w:rPr/>
        <w:t>Those</w:t>
      </w:r>
      <w:r>
        <w:rPr>
          <w:spacing w:val="-9"/>
        </w:rPr>
        <w:t> </w:t>
      </w:r>
      <w:r>
        <w:rPr/>
        <w:t>Charged</w:t>
      </w:r>
      <w:r>
        <w:rPr>
          <w:spacing w:val="-9"/>
        </w:rPr>
        <w:t> </w:t>
      </w:r>
      <w:r>
        <w:rPr/>
        <w:t>with</w:t>
      </w:r>
      <w:r>
        <w:rPr>
          <w:spacing w:val="-11"/>
        </w:rPr>
        <w:t> </w:t>
      </w:r>
      <w:r>
        <w:rPr>
          <w:spacing w:val="-2"/>
        </w:rPr>
        <w:t>Governance</w:t>
      </w:r>
      <w:r>
        <w:rPr/>
        <w:tab/>
      </w:r>
      <w:r>
        <w:rPr>
          <w:spacing w:val="-2"/>
        </w:rPr>
        <w:t>A431–A432</w:t>
      </w:r>
    </w:p>
    <w:p>
      <w:pPr>
        <w:pStyle w:val="BodyText"/>
        <w:tabs>
          <w:tab w:pos="9417" w:val="left" w:leader="dot"/>
        </w:tabs>
        <w:spacing w:before="169"/>
        <w:ind w:left="1800" w:firstLine="0"/>
        <w:jc w:val="left"/>
      </w:pPr>
      <w:r>
        <w:rPr/>
        <w:t>Other</w:t>
      </w:r>
      <w:r>
        <w:rPr>
          <w:spacing w:val="-10"/>
        </w:rPr>
        <w:t> </w:t>
      </w:r>
      <w:r>
        <w:rPr>
          <w:spacing w:val="-2"/>
        </w:rPr>
        <w:t>Information</w:t>
      </w:r>
      <w:r>
        <w:rPr/>
        <w:tab/>
      </w:r>
      <w:r>
        <w:rPr>
          <w:spacing w:val="-2"/>
        </w:rPr>
        <w:t>A433–A443</w:t>
      </w:r>
    </w:p>
    <w:p>
      <w:pPr>
        <w:pStyle w:val="BodyText"/>
        <w:tabs>
          <w:tab w:pos="9417" w:val="left" w:leader="dot"/>
        </w:tabs>
        <w:spacing w:before="170"/>
        <w:ind w:left="1800" w:firstLine="0"/>
        <w:jc w:val="left"/>
      </w:pPr>
      <w:r>
        <w:rPr/>
        <w:t>Forming</w:t>
      </w:r>
      <w:r>
        <w:rPr>
          <w:spacing w:val="-9"/>
        </w:rPr>
        <w:t> </w:t>
      </w:r>
      <w:r>
        <w:rPr/>
        <w:t>the</w:t>
      </w:r>
      <w:r>
        <w:rPr>
          <w:spacing w:val="-9"/>
        </w:rPr>
        <w:t> </w:t>
      </w:r>
      <w:r>
        <w:rPr/>
        <w:t>Assurance</w:t>
      </w:r>
      <w:r>
        <w:rPr>
          <w:spacing w:val="-8"/>
        </w:rPr>
        <w:t> </w:t>
      </w:r>
      <w:r>
        <w:rPr>
          <w:spacing w:val="-2"/>
        </w:rPr>
        <w:t>Conclusion</w:t>
      </w:r>
      <w:r>
        <w:rPr/>
        <w:tab/>
      </w:r>
      <w:r>
        <w:rPr>
          <w:spacing w:val="-2"/>
        </w:rPr>
        <w:t>A444–A462</w:t>
      </w:r>
    </w:p>
    <w:p>
      <w:pPr>
        <w:pStyle w:val="BodyText"/>
        <w:tabs>
          <w:tab w:pos="9417" w:val="left" w:leader="dot"/>
        </w:tabs>
        <w:spacing w:before="171"/>
        <w:ind w:left="1800" w:firstLine="0"/>
        <w:jc w:val="left"/>
      </w:pPr>
      <w:r>
        <w:rPr/>
        <w:t>Preparing</w:t>
      </w:r>
      <w:r>
        <w:rPr>
          <w:spacing w:val="-8"/>
        </w:rPr>
        <w:t> </w:t>
      </w:r>
      <w:r>
        <w:rPr/>
        <w:t>the</w:t>
      </w:r>
      <w:r>
        <w:rPr>
          <w:spacing w:val="-8"/>
        </w:rPr>
        <w:t> </w:t>
      </w:r>
      <w:r>
        <w:rPr/>
        <w:t>Assurance</w:t>
      </w:r>
      <w:r>
        <w:rPr>
          <w:spacing w:val="-7"/>
        </w:rPr>
        <w:t> </w:t>
      </w:r>
      <w:r>
        <w:rPr>
          <w:spacing w:val="-2"/>
        </w:rPr>
        <w:t>Report</w:t>
      </w:r>
      <w:r>
        <w:rPr/>
        <w:tab/>
      </w:r>
      <w:r>
        <w:rPr>
          <w:spacing w:val="-2"/>
        </w:rPr>
        <w:t>A463–A521</w:t>
      </w:r>
    </w:p>
    <w:p>
      <w:pPr>
        <w:pStyle w:val="BodyText"/>
        <w:spacing w:before="169"/>
        <w:ind w:left="1440" w:firstLine="0"/>
        <w:jc w:val="left"/>
      </w:pPr>
      <w:r>
        <w:rPr/>
        <w:t>Appendix</w:t>
      </w:r>
      <w:r>
        <w:rPr>
          <w:spacing w:val="-10"/>
        </w:rPr>
        <w:t> </w:t>
      </w:r>
      <w:r>
        <w:rPr/>
        <w:t>1:</w:t>
      </w:r>
      <w:r>
        <w:rPr>
          <w:spacing w:val="-10"/>
        </w:rPr>
        <w:t> </w:t>
      </w:r>
      <w:r>
        <w:rPr/>
        <w:t>Sustainability</w:t>
      </w:r>
      <w:r>
        <w:rPr>
          <w:spacing w:val="-8"/>
        </w:rPr>
        <w:t> </w:t>
      </w:r>
      <w:r>
        <w:rPr/>
        <w:t>Matters</w:t>
      </w:r>
      <w:r>
        <w:rPr>
          <w:spacing w:val="-10"/>
        </w:rPr>
        <w:t> </w:t>
      </w:r>
      <w:r>
        <w:rPr/>
        <w:t>and</w:t>
      </w:r>
      <w:r>
        <w:rPr>
          <w:spacing w:val="-10"/>
        </w:rPr>
        <w:t> </w:t>
      </w:r>
      <w:r>
        <w:rPr/>
        <w:t>Sustainability</w:t>
      </w:r>
      <w:r>
        <w:rPr>
          <w:spacing w:val="-10"/>
        </w:rPr>
        <w:t> </w:t>
      </w:r>
      <w:r>
        <w:rPr>
          <w:spacing w:val="-2"/>
        </w:rPr>
        <w:t>Information</w:t>
      </w:r>
    </w:p>
    <w:p>
      <w:pPr>
        <w:pStyle w:val="BodyText"/>
        <w:spacing w:before="170"/>
        <w:ind w:left="1440" w:firstLine="0"/>
        <w:jc w:val="left"/>
      </w:pPr>
      <w:r>
        <w:rPr/>
        <w:t>Appendix</w:t>
      </w:r>
      <w:r>
        <w:rPr>
          <w:spacing w:val="-9"/>
        </w:rPr>
        <w:t> </w:t>
      </w:r>
      <w:r>
        <w:rPr/>
        <w:t>2:</w:t>
      </w:r>
      <w:r>
        <w:rPr>
          <w:spacing w:val="-9"/>
        </w:rPr>
        <w:t> </w:t>
      </w:r>
      <w:r>
        <w:rPr/>
        <w:t>Illustrations</w:t>
      </w:r>
      <w:r>
        <w:rPr>
          <w:spacing w:val="-8"/>
        </w:rPr>
        <w:t> </w:t>
      </w:r>
      <w:r>
        <w:rPr/>
        <w:t>of</w:t>
      </w:r>
      <w:r>
        <w:rPr>
          <w:spacing w:val="-5"/>
        </w:rPr>
        <w:t> </w:t>
      </w:r>
      <w:r>
        <w:rPr/>
        <w:t>Assurance</w:t>
      </w:r>
      <w:r>
        <w:rPr>
          <w:spacing w:val="-9"/>
        </w:rPr>
        <w:t> </w:t>
      </w:r>
      <w:r>
        <w:rPr/>
        <w:t>Reports</w:t>
      </w:r>
      <w:r>
        <w:rPr>
          <w:spacing w:val="-9"/>
        </w:rPr>
        <w:t> </w:t>
      </w:r>
      <w:r>
        <w:rPr/>
        <w:t>on</w:t>
      </w:r>
      <w:r>
        <w:rPr>
          <w:spacing w:val="-9"/>
        </w:rPr>
        <w:t> </w:t>
      </w:r>
      <w:r>
        <w:rPr/>
        <w:t>Sustainability</w:t>
      </w:r>
      <w:r>
        <w:rPr>
          <w:spacing w:val="-8"/>
        </w:rPr>
        <w:t> </w:t>
      </w:r>
      <w:r>
        <w:rPr>
          <w:spacing w:val="-2"/>
        </w:rPr>
        <w:t>Information</w:t>
      </w: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spacing w:before="4"/>
        <w:ind w:firstLine="0"/>
        <w:jc w:val="left"/>
        <w:rPr>
          <w:sz w:val="18"/>
        </w:rPr>
      </w:pPr>
    </w:p>
    <w:p>
      <w:pPr>
        <w:spacing w:before="0"/>
        <w:ind w:left="1463" w:right="719" w:firstLine="0"/>
        <w:jc w:val="center"/>
        <w:rPr>
          <w:sz w:val="16"/>
        </w:rPr>
      </w:pPr>
      <w:r>
        <w:rPr>
          <w:sz w:val="16"/>
        </w:rPr>
        <w:t>Page</w:t>
      </w:r>
      <w:r>
        <w:rPr>
          <w:spacing w:val="-2"/>
          <w:sz w:val="16"/>
        </w:rPr>
        <w:t> </w:t>
      </w:r>
      <w:r>
        <w:rPr>
          <w:sz w:val="16"/>
        </w:rPr>
        <w:t>5</w:t>
      </w:r>
      <w:r>
        <w:rPr>
          <w:spacing w:val="-2"/>
          <w:sz w:val="16"/>
        </w:rPr>
        <w:t> </w:t>
      </w:r>
      <w:r>
        <w:rPr>
          <w:sz w:val="16"/>
        </w:rPr>
        <w:t>of </w:t>
      </w:r>
      <w:r>
        <w:rPr>
          <w:spacing w:val="-5"/>
          <w:sz w:val="16"/>
        </w:rPr>
        <w:t>196</w:t>
      </w:r>
    </w:p>
    <w:p>
      <w:pPr>
        <w:spacing w:after="0"/>
        <w:jc w:val="center"/>
        <w:rPr>
          <w:sz w:val="16"/>
        </w:rPr>
        <w:sectPr>
          <w:footerReference w:type="default" r:id="rId12"/>
          <w:pgSz w:w="11910" w:h="16840"/>
          <w:pgMar w:footer="0" w:header="0" w:top="640" w:bottom="280" w:left="0" w:right="740"/>
        </w:sectPr>
      </w:pPr>
    </w:p>
    <w:p>
      <w:pPr>
        <w:spacing w:before="72"/>
        <w:ind w:left="1463" w:right="720" w:firstLine="0"/>
        <w:jc w:val="center"/>
        <w:rPr>
          <w:sz w:val="16"/>
        </w:rPr>
      </w:pPr>
      <w:r>
        <w:rPr>
          <w:sz w:val="16"/>
        </w:rPr>
        <w:t>EXPOSURE</w:t>
      </w:r>
      <w:r>
        <w:rPr>
          <w:spacing w:val="-8"/>
          <w:sz w:val="16"/>
        </w:rPr>
        <w:t> </w:t>
      </w:r>
      <w:r>
        <w:rPr>
          <w:sz w:val="16"/>
        </w:rPr>
        <w:t>DRAFT</w:t>
      </w:r>
      <w:r>
        <w:rPr>
          <w:spacing w:val="-2"/>
          <w:sz w:val="16"/>
        </w:rPr>
        <w:t> </w:t>
      </w:r>
      <w:r>
        <w:rPr>
          <w:spacing w:val="-10"/>
          <w:sz w:val="16"/>
        </w:rPr>
        <w:t>-</w:t>
      </w:r>
    </w:p>
    <w:p>
      <w:pPr>
        <w:pStyle w:val="BodyText"/>
        <w:spacing w:before="2"/>
        <w:ind w:firstLine="0"/>
        <w:jc w:val="left"/>
        <w:rPr>
          <w:sz w:val="22"/>
        </w:rPr>
      </w:pPr>
    </w:p>
    <w:p>
      <w:pPr>
        <w:spacing w:before="0"/>
        <w:ind w:left="1463" w:right="727" w:firstLine="0"/>
        <w:jc w:val="center"/>
        <w:rPr>
          <w:sz w:val="16"/>
        </w:rPr>
      </w:pPr>
      <w:r>
        <w:rPr>
          <w:sz w:val="16"/>
        </w:rPr>
        <w:t>PROPOSED</w:t>
      </w:r>
      <w:r>
        <w:rPr>
          <w:spacing w:val="-12"/>
          <w:sz w:val="16"/>
        </w:rPr>
        <w:t> </w:t>
      </w:r>
      <w:r>
        <w:rPr>
          <w:sz w:val="16"/>
        </w:rPr>
        <w:t>ISSA</w:t>
      </w:r>
      <w:r>
        <w:rPr>
          <w:spacing w:val="-5"/>
          <w:sz w:val="16"/>
        </w:rPr>
        <w:t> </w:t>
      </w:r>
      <w:r>
        <w:rPr>
          <w:sz w:val="16"/>
        </w:rPr>
        <w:t>5000,</w:t>
      </w:r>
      <w:r>
        <w:rPr>
          <w:spacing w:val="-8"/>
          <w:sz w:val="16"/>
        </w:rPr>
        <w:t> </w:t>
      </w:r>
      <w:r>
        <w:rPr>
          <w:sz w:val="16"/>
        </w:rPr>
        <w:t>GENERAL</w:t>
      </w:r>
      <w:r>
        <w:rPr>
          <w:spacing w:val="-6"/>
          <w:sz w:val="16"/>
        </w:rPr>
        <w:t> </w:t>
      </w:r>
      <w:r>
        <w:rPr>
          <w:sz w:val="16"/>
        </w:rPr>
        <w:t>REQUIREMENTS</w:t>
      </w:r>
      <w:r>
        <w:rPr>
          <w:spacing w:val="-8"/>
          <w:sz w:val="16"/>
        </w:rPr>
        <w:t> </w:t>
      </w:r>
      <w:r>
        <w:rPr>
          <w:sz w:val="16"/>
        </w:rPr>
        <w:t>FOR</w:t>
      </w:r>
      <w:r>
        <w:rPr>
          <w:spacing w:val="-9"/>
          <w:sz w:val="16"/>
        </w:rPr>
        <w:t> </w:t>
      </w:r>
      <w:r>
        <w:rPr>
          <w:sz w:val="16"/>
        </w:rPr>
        <w:t>SUSTAINABILITY</w:t>
      </w:r>
      <w:r>
        <w:rPr>
          <w:spacing w:val="-7"/>
          <w:sz w:val="16"/>
        </w:rPr>
        <w:t> </w:t>
      </w:r>
      <w:r>
        <w:rPr>
          <w:sz w:val="16"/>
        </w:rPr>
        <w:t>ASSURANCE</w:t>
      </w:r>
      <w:r>
        <w:rPr>
          <w:spacing w:val="-7"/>
          <w:sz w:val="16"/>
        </w:rPr>
        <w:t> </w:t>
      </w:r>
      <w:r>
        <w:rPr>
          <w:spacing w:val="-2"/>
          <w:sz w:val="16"/>
        </w:rPr>
        <w:t>ENGAGEMENTS</w:t>
      </w:r>
    </w:p>
    <w:p>
      <w:pPr>
        <w:pStyle w:val="BodyText"/>
        <w:ind w:firstLine="0"/>
        <w:jc w:val="left"/>
      </w:pPr>
    </w:p>
    <w:p>
      <w:pPr>
        <w:pStyle w:val="BodyText"/>
        <w:spacing w:before="2"/>
        <w:ind w:firstLine="0"/>
        <w:jc w:val="left"/>
        <w:rPr>
          <w:sz w:val="22"/>
        </w:rPr>
      </w:pPr>
    </w:p>
    <w:p>
      <w:pPr>
        <w:pStyle w:val="Heading1"/>
        <w:spacing w:before="1"/>
        <w:ind w:left="1440"/>
      </w:pPr>
      <w:bookmarkStart w:name="_TOC_250002" w:id="1"/>
      <w:bookmarkEnd w:id="1"/>
      <w:r>
        <w:rPr>
          <w:spacing w:val="-2"/>
        </w:rPr>
        <w:t>Introduction</w:t>
      </w:r>
    </w:p>
    <w:p>
      <w:pPr>
        <w:pStyle w:val="ListParagraph"/>
        <w:numPr>
          <w:ilvl w:val="0"/>
          <w:numId w:val="1"/>
        </w:numPr>
        <w:tabs>
          <w:tab w:pos="1985" w:val="left" w:leader="none"/>
          <w:tab w:pos="1987" w:val="left" w:leader="none"/>
        </w:tabs>
        <w:spacing w:line="292" w:lineRule="auto" w:before="162" w:after="0"/>
        <w:ind w:left="1987" w:right="707" w:hanging="548"/>
        <w:jc w:val="both"/>
        <w:rPr>
          <w:sz w:val="20"/>
        </w:rPr>
      </w:pPr>
      <w:r>
        <w:rPr>
          <w:sz w:val="20"/>
        </w:rPr>
        <w:t>This International Standard on Sustainability Assurance (ISSA) deals with assurance engagements on sustainability information.</w:t>
      </w:r>
    </w:p>
    <w:p>
      <w:pPr>
        <w:pStyle w:val="ListParagraph"/>
        <w:numPr>
          <w:ilvl w:val="0"/>
          <w:numId w:val="1"/>
        </w:numPr>
        <w:tabs>
          <w:tab w:pos="1985" w:val="left" w:leader="none"/>
          <w:tab w:pos="1987" w:val="left" w:leader="none"/>
        </w:tabs>
        <w:spacing w:line="292" w:lineRule="auto" w:before="118" w:after="0"/>
        <w:ind w:left="1987" w:right="706" w:hanging="548"/>
        <w:jc w:val="both"/>
        <w:rPr>
          <w:sz w:val="13"/>
        </w:rPr>
      </w:pPr>
      <w:r>
        <w:rPr>
          <w:sz w:val="20"/>
        </w:rPr>
        <w:t>This ISSA applies to all assurance engagements on sustainability information, except when the practitioner is providing a separate conclusion on a greenhouse gas (GHG) statement, in which case ISAE 3410 applies.</w:t>
      </w:r>
      <w:r>
        <w:rPr>
          <w:position w:val="6"/>
          <w:sz w:val="13"/>
        </w:rPr>
        <w:t>1</w:t>
      </w:r>
    </w:p>
    <w:p>
      <w:pPr>
        <w:pStyle w:val="ListParagraph"/>
        <w:numPr>
          <w:ilvl w:val="0"/>
          <w:numId w:val="1"/>
        </w:numPr>
        <w:tabs>
          <w:tab w:pos="1985" w:val="left" w:leader="none"/>
          <w:tab w:pos="1987" w:val="left" w:leader="none"/>
        </w:tabs>
        <w:spacing w:line="292" w:lineRule="auto" w:before="118" w:after="0"/>
        <w:ind w:left="1987" w:right="701" w:hanging="548"/>
        <w:jc w:val="both"/>
        <w:rPr>
          <w:sz w:val="20"/>
        </w:rPr>
      </w:pPr>
      <w:r>
        <w:rPr>
          <w:sz w:val="20"/>
        </w:rPr>
        <w:t>For purposes of this ISSA, sustainability information is information about sustainability matters. An entity’s disclosures about such matters may relate to several different topics (e.g., climate, labor practices, biodiversity) and aspects of topics (e.g., risks and opportunities, governance, metrics</w:t>
      </w:r>
      <w:r>
        <w:rPr>
          <w:spacing w:val="-12"/>
          <w:sz w:val="20"/>
        </w:rPr>
        <w:t> </w:t>
      </w:r>
      <w:r>
        <w:rPr>
          <w:sz w:val="20"/>
        </w:rPr>
        <w:t>and</w:t>
      </w:r>
      <w:r>
        <w:rPr>
          <w:spacing w:val="-13"/>
          <w:sz w:val="20"/>
        </w:rPr>
        <w:t> </w:t>
      </w:r>
      <w:r>
        <w:rPr>
          <w:sz w:val="20"/>
        </w:rPr>
        <w:t>key</w:t>
      </w:r>
      <w:r>
        <w:rPr>
          <w:spacing w:val="-12"/>
          <w:sz w:val="20"/>
        </w:rPr>
        <w:t> </w:t>
      </w:r>
      <w:r>
        <w:rPr>
          <w:sz w:val="20"/>
        </w:rPr>
        <w:t>performance</w:t>
      </w:r>
      <w:r>
        <w:rPr>
          <w:spacing w:val="-13"/>
          <w:sz w:val="20"/>
        </w:rPr>
        <w:t> </w:t>
      </w:r>
      <w:r>
        <w:rPr>
          <w:sz w:val="20"/>
        </w:rPr>
        <w:t>indicators).</w:t>
      </w:r>
      <w:r>
        <w:rPr>
          <w:spacing w:val="-13"/>
          <w:sz w:val="20"/>
        </w:rPr>
        <w:t> </w:t>
      </w:r>
      <w:r>
        <w:rPr>
          <w:sz w:val="20"/>
        </w:rPr>
        <w:t>Law</w:t>
      </w:r>
      <w:r>
        <w:rPr>
          <w:spacing w:val="-13"/>
          <w:sz w:val="20"/>
        </w:rPr>
        <w:t> </w:t>
      </w:r>
      <w:r>
        <w:rPr>
          <w:sz w:val="20"/>
        </w:rPr>
        <w:t>or</w:t>
      </w:r>
      <w:r>
        <w:rPr>
          <w:spacing w:val="-12"/>
          <w:sz w:val="20"/>
        </w:rPr>
        <w:t> </w:t>
      </w:r>
      <w:r>
        <w:rPr>
          <w:sz w:val="20"/>
        </w:rPr>
        <w:t>regulation</w:t>
      </w:r>
      <w:r>
        <w:rPr>
          <w:spacing w:val="-13"/>
          <w:sz w:val="20"/>
        </w:rPr>
        <w:t> </w:t>
      </w:r>
      <w:r>
        <w:rPr>
          <w:sz w:val="20"/>
        </w:rPr>
        <w:t>or</w:t>
      </w:r>
      <w:r>
        <w:rPr>
          <w:spacing w:val="-12"/>
          <w:sz w:val="20"/>
        </w:rPr>
        <w:t> </w:t>
      </w:r>
      <w:r>
        <w:rPr>
          <w:sz w:val="20"/>
        </w:rPr>
        <w:t>sustainability</w:t>
      </w:r>
      <w:r>
        <w:rPr>
          <w:spacing w:val="-12"/>
          <w:sz w:val="20"/>
        </w:rPr>
        <w:t> </w:t>
      </w:r>
      <w:r>
        <w:rPr>
          <w:sz w:val="20"/>
        </w:rPr>
        <w:t>reporting</w:t>
      </w:r>
      <w:r>
        <w:rPr>
          <w:spacing w:val="-13"/>
          <w:sz w:val="20"/>
        </w:rPr>
        <w:t> </w:t>
      </w:r>
      <w:r>
        <w:rPr>
          <w:sz w:val="20"/>
        </w:rPr>
        <w:t>frameworks may describe sustainability matters, topics or aspects of topics in different ways, and may also provide guidance for the entity in determining the sustainability information to be reported. (Ref: Para. A1, A15-A16, A32, Appendix 1)</w:t>
      </w:r>
    </w:p>
    <w:p>
      <w:pPr>
        <w:pStyle w:val="ListParagraph"/>
        <w:numPr>
          <w:ilvl w:val="0"/>
          <w:numId w:val="1"/>
        </w:numPr>
        <w:tabs>
          <w:tab w:pos="1985" w:val="left" w:leader="none"/>
          <w:tab w:pos="1987" w:val="left" w:leader="none"/>
        </w:tabs>
        <w:spacing w:line="292" w:lineRule="auto" w:before="118" w:after="0"/>
        <w:ind w:left="1987" w:right="698" w:hanging="548"/>
        <w:jc w:val="both"/>
        <w:rPr>
          <w:sz w:val="20"/>
        </w:rPr>
      </w:pPr>
      <w:r>
        <w:rPr>
          <w:sz w:val="20"/>
        </w:rPr>
        <w:t>The scope of the assurance engagement may extend to all of the sustainability information expected to be reported by the entity or only part of that information. For example, in certain jurisdictions, law or regulation may require that only climate-related disclosures in an entity’s sustainability information be subject to assurance. When the assurance engagement does not cover the entirety of the sustainability information, the term “sustainability information” is to be read as the information that is subject to the assurance engagement. Sustainability information not</w:t>
      </w:r>
      <w:r>
        <w:rPr>
          <w:spacing w:val="-13"/>
          <w:sz w:val="20"/>
        </w:rPr>
        <w:t> </w:t>
      </w:r>
      <w:r>
        <w:rPr>
          <w:sz w:val="20"/>
        </w:rPr>
        <w:t>subject</w:t>
      </w:r>
      <w:r>
        <w:rPr>
          <w:spacing w:val="-13"/>
          <w:sz w:val="20"/>
        </w:rPr>
        <w:t> </w:t>
      </w:r>
      <w:r>
        <w:rPr>
          <w:sz w:val="20"/>
        </w:rPr>
        <w:t>to</w:t>
      </w:r>
      <w:r>
        <w:rPr>
          <w:spacing w:val="-11"/>
          <w:sz w:val="20"/>
        </w:rPr>
        <w:t> </w:t>
      </w:r>
      <w:r>
        <w:rPr>
          <w:sz w:val="20"/>
        </w:rPr>
        <w:t>the</w:t>
      </w:r>
      <w:r>
        <w:rPr>
          <w:spacing w:val="-11"/>
          <w:sz w:val="20"/>
        </w:rPr>
        <w:t> </w:t>
      </w:r>
      <w:r>
        <w:rPr>
          <w:sz w:val="20"/>
        </w:rPr>
        <w:t>assurance</w:t>
      </w:r>
      <w:r>
        <w:rPr>
          <w:spacing w:val="-13"/>
          <w:sz w:val="20"/>
        </w:rPr>
        <w:t> </w:t>
      </w:r>
      <w:r>
        <w:rPr>
          <w:sz w:val="20"/>
        </w:rPr>
        <w:t>engagement</w:t>
      </w:r>
      <w:r>
        <w:rPr>
          <w:spacing w:val="-11"/>
          <w:sz w:val="20"/>
        </w:rPr>
        <w:t> </w:t>
      </w:r>
      <w:r>
        <w:rPr>
          <w:sz w:val="20"/>
        </w:rPr>
        <w:t>that</w:t>
      </w:r>
      <w:r>
        <w:rPr>
          <w:spacing w:val="-13"/>
          <w:sz w:val="20"/>
        </w:rPr>
        <w:t> </w:t>
      </w:r>
      <w:r>
        <w:rPr>
          <w:sz w:val="20"/>
        </w:rPr>
        <w:t>is</w:t>
      </w:r>
      <w:r>
        <w:rPr>
          <w:spacing w:val="-10"/>
          <w:sz w:val="20"/>
        </w:rPr>
        <w:t> </w:t>
      </w:r>
      <w:r>
        <w:rPr>
          <w:sz w:val="20"/>
        </w:rPr>
        <w:t>included</w:t>
      </w:r>
      <w:r>
        <w:rPr>
          <w:spacing w:val="-11"/>
          <w:sz w:val="20"/>
        </w:rPr>
        <w:t> </w:t>
      </w:r>
      <w:r>
        <w:rPr>
          <w:sz w:val="20"/>
        </w:rPr>
        <w:t>in</w:t>
      </w:r>
      <w:r>
        <w:rPr>
          <w:spacing w:val="-11"/>
          <w:sz w:val="20"/>
        </w:rPr>
        <w:t> </w:t>
      </w:r>
      <w:r>
        <w:rPr>
          <w:sz w:val="20"/>
        </w:rPr>
        <w:t>a</w:t>
      </w:r>
      <w:r>
        <w:rPr>
          <w:spacing w:val="-13"/>
          <w:sz w:val="20"/>
        </w:rPr>
        <w:t> </w:t>
      </w:r>
      <w:r>
        <w:rPr>
          <w:sz w:val="20"/>
        </w:rPr>
        <w:t>document</w:t>
      </w:r>
      <w:r>
        <w:rPr>
          <w:spacing w:val="-11"/>
          <w:sz w:val="20"/>
        </w:rPr>
        <w:t> </w:t>
      </w:r>
      <w:r>
        <w:rPr>
          <w:sz w:val="20"/>
        </w:rPr>
        <w:t>or</w:t>
      </w:r>
      <w:r>
        <w:rPr>
          <w:spacing w:val="-12"/>
          <w:sz w:val="20"/>
        </w:rPr>
        <w:t> </w:t>
      </w:r>
      <w:r>
        <w:rPr>
          <w:sz w:val="20"/>
        </w:rPr>
        <w:t>documents</w:t>
      </w:r>
      <w:r>
        <w:rPr>
          <w:spacing w:val="-12"/>
          <w:sz w:val="20"/>
        </w:rPr>
        <w:t> </w:t>
      </w:r>
      <w:r>
        <w:rPr>
          <w:sz w:val="20"/>
        </w:rPr>
        <w:t>containing the sustainability information subject to the assurance engagement and the assurance report thereon is “other information” as defined in paragraph 17(ee). (Ref: Para. A2)</w:t>
      </w:r>
    </w:p>
    <w:p>
      <w:pPr>
        <w:pStyle w:val="ListParagraph"/>
        <w:numPr>
          <w:ilvl w:val="0"/>
          <w:numId w:val="1"/>
        </w:numPr>
        <w:tabs>
          <w:tab w:pos="1986" w:val="left" w:leader="none"/>
        </w:tabs>
        <w:spacing w:line="240" w:lineRule="auto" w:before="115" w:after="0"/>
        <w:ind w:left="1986" w:right="0" w:hanging="546"/>
        <w:jc w:val="both"/>
        <w:rPr>
          <w:sz w:val="20"/>
        </w:rPr>
      </w:pPr>
      <w:r>
        <w:rPr>
          <w:sz w:val="20"/>
        </w:rPr>
        <w:t>This</w:t>
      </w:r>
      <w:r>
        <w:rPr>
          <w:spacing w:val="-5"/>
          <w:sz w:val="20"/>
        </w:rPr>
        <w:t> </w:t>
      </w:r>
      <w:r>
        <w:rPr>
          <w:sz w:val="20"/>
        </w:rPr>
        <w:t>ISSA</w:t>
      </w:r>
      <w:r>
        <w:rPr>
          <w:spacing w:val="-5"/>
          <w:sz w:val="20"/>
        </w:rPr>
        <w:t> </w:t>
      </w:r>
      <w:r>
        <w:rPr>
          <w:sz w:val="20"/>
        </w:rPr>
        <w:t>is</w:t>
      </w:r>
      <w:r>
        <w:rPr>
          <w:spacing w:val="-5"/>
          <w:sz w:val="20"/>
        </w:rPr>
        <w:t> </w:t>
      </w:r>
      <w:r>
        <w:rPr>
          <w:sz w:val="20"/>
        </w:rPr>
        <w:t>premised</w:t>
      </w:r>
      <w:r>
        <w:rPr>
          <w:spacing w:val="-5"/>
          <w:sz w:val="20"/>
        </w:rPr>
        <w:t> </w:t>
      </w:r>
      <w:r>
        <w:rPr>
          <w:sz w:val="20"/>
        </w:rPr>
        <w:t>on</w:t>
      </w:r>
      <w:r>
        <w:rPr>
          <w:spacing w:val="-6"/>
          <w:sz w:val="20"/>
        </w:rPr>
        <w:t> </w:t>
      </w:r>
      <w:r>
        <w:rPr>
          <w:sz w:val="20"/>
        </w:rPr>
        <w:t>the</w:t>
      </w:r>
      <w:r>
        <w:rPr>
          <w:spacing w:val="-6"/>
          <w:sz w:val="20"/>
        </w:rPr>
        <w:t> </w:t>
      </w:r>
      <w:r>
        <w:rPr>
          <w:sz w:val="20"/>
        </w:rPr>
        <w:t>basis</w:t>
      </w:r>
      <w:r>
        <w:rPr>
          <w:spacing w:val="-5"/>
          <w:sz w:val="20"/>
        </w:rPr>
        <w:t> </w:t>
      </w:r>
      <w:r>
        <w:rPr>
          <w:sz w:val="20"/>
        </w:rPr>
        <w:t>that:</w:t>
      </w:r>
      <w:r>
        <w:rPr>
          <w:spacing w:val="-5"/>
          <w:sz w:val="20"/>
        </w:rPr>
        <w:t> </w:t>
      </w:r>
      <w:r>
        <w:rPr>
          <w:sz w:val="20"/>
        </w:rPr>
        <w:t>(Ref:</w:t>
      </w:r>
      <w:r>
        <w:rPr>
          <w:spacing w:val="-4"/>
          <w:sz w:val="20"/>
        </w:rPr>
        <w:t> </w:t>
      </w:r>
      <w:r>
        <w:rPr>
          <w:sz w:val="20"/>
        </w:rPr>
        <w:t>Para.</w:t>
      </w:r>
      <w:r>
        <w:rPr>
          <w:spacing w:val="-3"/>
          <w:sz w:val="20"/>
        </w:rPr>
        <w:t> </w:t>
      </w:r>
      <w:r>
        <w:rPr>
          <w:spacing w:val="-5"/>
          <w:sz w:val="20"/>
        </w:rPr>
        <w:t>A3)</w:t>
      </w:r>
    </w:p>
    <w:p>
      <w:pPr>
        <w:pStyle w:val="BodyText"/>
        <w:spacing w:before="5"/>
        <w:ind w:firstLine="0"/>
        <w:jc w:val="left"/>
        <w:rPr>
          <w:sz w:val="9"/>
        </w:rPr>
      </w:pPr>
      <w:r>
        <w:rPr/>
        <mc:AlternateContent>
          <mc:Choice Requires="wps">
            <w:drawing>
              <wp:anchor distT="0" distB="0" distL="0" distR="0" allowOverlap="1" layoutInCell="1" locked="0" behindDoc="1" simplePos="0" relativeHeight="487591424">
                <wp:simplePos x="0" y="0"/>
                <wp:positionH relativeFrom="page">
                  <wp:posOffset>1243888</wp:posOffset>
                </wp:positionH>
                <wp:positionV relativeFrom="paragraph">
                  <wp:posOffset>84478</wp:posOffset>
                </wp:positionV>
                <wp:extent cx="5422265" cy="1066800"/>
                <wp:effectExtent l="0" t="0" r="0" b="0"/>
                <wp:wrapTopAndBottom/>
                <wp:docPr id="11" name="Textbox 11"/>
                <wp:cNvGraphicFramePr>
                  <a:graphicFrameLocks/>
                </wp:cNvGraphicFramePr>
                <a:graphic>
                  <a:graphicData uri="http://schemas.microsoft.com/office/word/2010/wordprocessingShape">
                    <wps:wsp>
                      <wps:cNvPr id="11" name="Textbox 11"/>
                      <wps:cNvSpPr txBox="1"/>
                      <wps:spPr>
                        <a:xfrm>
                          <a:off x="0" y="0"/>
                          <a:ext cx="5422265" cy="1066800"/>
                        </a:xfrm>
                        <a:prstGeom prst="rect">
                          <a:avLst/>
                        </a:prstGeom>
                        <a:solidFill>
                          <a:srgbClr val="F1F1F1"/>
                        </a:solidFill>
                      </wps:spPr>
                      <wps:txbx>
                        <w:txbxContent>
                          <w:p>
                            <w:pPr>
                              <w:spacing w:line="292" w:lineRule="auto" w:before="38"/>
                              <w:ind w:left="575" w:right="30" w:hanging="548"/>
                              <w:jc w:val="both"/>
                              <w:rPr>
                                <w:color w:val="000000"/>
                                <w:sz w:val="20"/>
                              </w:rPr>
                            </w:pPr>
                            <w:r>
                              <w:rPr>
                                <w:color w:val="000000"/>
                                <w:sz w:val="20"/>
                              </w:rPr>
                              <w:t>(a)</w:t>
                            </w:r>
                            <w:r>
                              <w:rPr>
                                <w:color w:val="000000"/>
                                <w:spacing w:val="80"/>
                                <w:w w:val="150"/>
                                <w:sz w:val="20"/>
                              </w:rPr>
                              <w:t> </w:t>
                            </w:r>
                            <w:r>
                              <w:rPr>
                                <w:color w:val="000000"/>
                                <w:sz w:val="20"/>
                              </w:rPr>
                              <w:t>The members of the engagement team and the engagement quality reviewer (for those engagements where one has been appointed) are subject to the provisions of the International Ethics Standards Board for Accountants’ </w:t>
                            </w:r>
                            <w:r>
                              <w:rPr>
                                <w:i/>
                                <w:color w:val="000000"/>
                                <w:sz w:val="20"/>
                              </w:rPr>
                              <w:t>International Code of Ethics for</w:t>
                            </w:r>
                            <w:r>
                              <w:rPr>
                                <w:i/>
                                <w:color w:val="000000"/>
                                <w:sz w:val="20"/>
                              </w:rPr>
                              <w:t> Professional</w:t>
                            </w:r>
                            <w:r>
                              <w:rPr>
                                <w:i/>
                                <w:color w:val="000000"/>
                                <w:spacing w:val="-14"/>
                                <w:sz w:val="20"/>
                              </w:rPr>
                              <w:t> </w:t>
                            </w:r>
                            <w:r>
                              <w:rPr>
                                <w:i/>
                                <w:color w:val="000000"/>
                                <w:sz w:val="20"/>
                              </w:rPr>
                              <w:t>Accountants</w:t>
                            </w:r>
                            <w:r>
                              <w:rPr>
                                <w:i/>
                                <w:color w:val="000000"/>
                                <w:spacing w:val="-14"/>
                                <w:sz w:val="20"/>
                              </w:rPr>
                              <w:t> </w:t>
                            </w:r>
                            <w:r>
                              <w:rPr>
                                <w:i/>
                                <w:color w:val="000000"/>
                                <w:sz w:val="20"/>
                              </w:rPr>
                              <w:t>(including</w:t>
                            </w:r>
                            <w:r>
                              <w:rPr>
                                <w:i/>
                                <w:color w:val="000000"/>
                                <w:spacing w:val="-14"/>
                                <w:sz w:val="20"/>
                              </w:rPr>
                              <w:t> </w:t>
                            </w:r>
                            <w:r>
                              <w:rPr>
                                <w:i/>
                                <w:color w:val="000000"/>
                                <w:sz w:val="20"/>
                              </w:rPr>
                              <w:t>International</w:t>
                            </w:r>
                            <w:r>
                              <w:rPr>
                                <w:i/>
                                <w:color w:val="000000"/>
                                <w:spacing w:val="-14"/>
                                <w:sz w:val="20"/>
                              </w:rPr>
                              <w:t> </w:t>
                            </w:r>
                            <w:r>
                              <w:rPr>
                                <w:i/>
                                <w:color w:val="000000"/>
                                <w:sz w:val="20"/>
                              </w:rPr>
                              <w:t>Independence</w:t>
                            </w:r>
                            <w:r>
                              <w:rPr>
                                <w:i/>
                                <w:color w:val="000000"/>
                                <w:spacing w:val="-14"/>
                                <w:sz w:val="20"/>
                              </w:rPr>
                              <w:t> </w:t>
                            </w:r>
                            <w:r>
                              <w:rPr>
                                <w:i/>
                                <w:color w:val="000000"/>
                                <w:sz w:val="20"/>
                              </w:rPr>
                              <w:t>Standards)</w:t>
                            </w:r>
                            <w:r>
                              <w:rPr>
                                <w:i/>
                                <w:color w:val="000000"/>
                                <w:spacing w:val="-14"/>
                                <w:sz w:val="20"/>
                              </w:rPr>
                              <w:t> </w:t>
                            </w:r>
                            <w:r>
                              <w:rPr>
                                <w:color w:val="000000"/>
                                <w:sz w:val="20"/>
                              </w:rPr>
                              <w:t>(IESBA</w:t>
                            </w:r>
                            <w:r>
                              <w:rPr>
                                <w:color w:val="000000"/>
                                <w:spacing w:val="-14"/>
                                <w:sz w:val="20"/>
                              </w:rPr>
                              <w:t> </w:t>
                            </w:r>
                            <w:r>
                              <w:rPr>
                                <w:color w:val="000000"/>
                                <w:sz w:val="20"/>
                              </w:rPr>
                              <w:t>Code) related</w:t>
                            </w:r>
                            <w:r>
                              <w:rPr>
                                <w:color w:val="000000"/>
                                <w:spacing w:val="-8"/>
                                <w:sz w:val="20"/>
                              </w:rPr>
                              <w:t> </w:t>
                            </w:r>
                            <w:r>
                              <w:rPr>
                                <w:color w:val="000000"/>
                                <w:sz w:val="20"/>
                              </w:rPr>
                              <w:t>to</w:t>
                            </w:r>
                            <w:r>
                              <w:rPr>
                                <w:color w:val="000000"/>
                                <w:spacing w:val="-6"/>
                                <w:sz w:val="20"/>
                              </w:rPr>
                              <w:t> </w:t>
                            </w:r>
                            <w:r>
                              <w:rPr>
                                <w:color w:val="000000"/>
                                <w:sz w:val="20"/>
                              </w:rPr>
                              <w:t>assurance</w:t>
                            </w:r>
                            <w:r>
                              <w:rPr>
                                <w:color w:val="000000"/>
                                <w:spacing w:val="-8"/>
                                <w:sz w:val="20"/>
                              </w:rPr>
                              <w:t> </w:t>
                            </w:r>
                            <w:r>
                              <w:rPr>
                                <w:color w:val="000000"/>
                                <w:sz w:val="20"/>
                              </w:rPr>
                              <w:t>engagements,</w:t>
                            </w:r>
                            <w:r>
                              <w:rPr>
                                <w:color w:val="000000"/>
                                <w:spacing w:val="-7"/>
                                <w:sz w:val="20"/>
                              </w:rPr>
                              <w:t> </w:t>
                            </w:r>
                            <w:r>
                              <w:rPr>
                                <w:color w:val="000000"/>
                                <w:sz w:val="20"/>
                              </w:rPr>
                              <w:t>or</w:t>
                            </w:r>
                            <w:r>
                              <w:rPr>
                                <w:color w:val="000000"/>
                                <w:spacing w:val="-7"/>
                                <w:sz w:val="20"/>
                              </w:rPr>
                              <w:t> </w:t>
                            </w:r>
                            <w:r>
                              <w:rPr>
                                <w:color w:val="000000"/>
                                <w:sz w:val="20"/>
                              </w:rPr>
                              <w:t>other</w:t>
                            </w:r>
                            <w:r>
                              <w:rPr>
                                <w:color w:val="000000"/>
                                <w:spacing w:val="-7"/>
                                <w:sz w:val="20"/>
                              </w:rPr>
                              <w:t> </w:t>
                            </w:r>
                            <w:r>
                              <w:rPr>
                                <w:color w:val="000000"/>
                                <w:sz w:val="20"/>
                              </w:rPr>
                              <w:t>professional</w:t>
                            </w:r>
                            <w:r>
                              <w:rPr>
                                <w:color w:val="000000"/>
                                <w:spacing w:val="-9"/>
                                <w:sz w:val="20"/>
                              </w:rPr>
                              <w:t> </w:t>
                            </w:r>
                            <w:r>
                              <w:rPr>
                                <w:color w:val="000000"/>
                                <w:sz w:val="20"/>
                              </w:rPr>
                              <w:t>requirements,</w:t>
                            </w:r>
                            <w:r>
                              <w:rPr>
                                <w:color w:val="000000"/>
                                <w:spacing w:val="-7"/>
                                <w:sz w:val="20"/>
                              </w:rPr>
                              <w:t> </w:t>
                            </w:r>
                            <w:r>
                              <w:rPr>
                                <w:color w:val="000000"/>
                                <w:sz w:val="20"/>
                              </w:rPr>
                              <w:t>or</w:t>
                            </w:r>
                            <w:r>
                              <w:rPr>
                                <w:color w:val="000000"/>
                                <w:spacing w:val="-7"/>
                                <w:sz w:val="20"/>
                              </w:rPr>
                              <w:t> </w:t>
                            </w:r>
                            <w:r>
                              <w:rPr>
                                <w:color w:val="000000"/>
                                <w:sz w:val="20"/>
                              </w:rPr>
                              <w:t>requirements</w:t>
                            </w:r>
                            <w:r>
                              <w:rPr>
                                <w:color w:val="000000"/>
                                <w:spacing w:val="-7"/>
                                <w:sz w:val="20"/>
                              </w:rPr>
                              <w:t> </w:t>
                            </w:r>
                            <w:r>
                              <w:rPr>
                                <w:color w:val="000000"/>
                                <w:sz w:val="20"/>
                              </w:rPr>
                              <w:t>in</w:t>
                            </w:r>
                          </w:p>
                          <w:p>
                            <w:pPr>
                              <w:pStyle w:val="BodyText"/>
                              <w:spacing w:line="226" w:lineRule="exact"/>
                              <w:ind w:left="575" w:firstLine="0"/>
                              <w:rPr>
                                <w:color w:val="000000"/>
                              </w:rPr>
                            </w:pPr>
                            <w:r>
                              <w:rPr>
                                <w:color w:val="000000"/>
                              </w:rPr>
                              <w:t>law</w:t>
                            </w:r>
                            <w:r>
                              <w:rPr>
                                <w:color w:val="000000"/>
                                <w:spacing w:val="-5"/>
                              </w:rPr>
                              <w:t> </w:t>
                            </w:r>
                            <w:r>
                              <w:rPr>
                                <w:color w:val="000000"/>
                              </w:rPr>
                              <w:t>or</w:t>
                            </w:r>
                            <w:r>
                              <w:rPr>
                                <w:color w:val="000000"/>
                                <w:spacing w:val="-6"/>
                              </w:rPr>
                              <w:t> </w:t>
                            </w:r>
                            <w:r>
                              <w:rPr>
                                <w:color w:val="000000"/>
                              </w:rPr>
                              <w:t>regulation,</w:t>
                            </w:r>
                            <w:r>
                              <w:rPr>
                                <w:color w:val="000000"/>
                                <w:spacing w:val="-6"/>
                              </w:rPr>
                              <w:t> </w:t>
                            </w:r>
                            <w:r>
                              <w:rPr>
                                <w:color w:val="000000"/>
                              </w:rPr>
                              <w:t>that</w:t>
                            </w:r>
                            <w:r>
                              <w:rPr>
                                <w:color w:val="000000"/>
                                <w:spacing w:val="-6"/>
                              </w:rPr>
                              <w:t> </w:t>
                            </w:r>
                            <w:r>
                              <w:rPr>
                                <w:color w:val="000000"/>
                              </w:rPr>
                              <w:t>are</w:t>
                            </w:r>
                            <w:r>
                              <w:rPr>
                                <w:color w:val="000000"/>
                                <w:spacing w:val="-4"/>
                              </w:rPr>
                              <w:t> </w:t>
                            </w:r>
                            <w:r>
                              <w:rPr>
                                <w:color w:val="000000"/>
                              </w:rPr>
                              <w:t>at</w:t>
                            </w:r>
                            <w:r>
                              <w:rPr>
                                <w:color w:val="000000"/>
                                <w:spacing w:val="-6"/>
                              </w:rPr>
                              <w:t> </w:t>
                            </w:r>
                            <w:r>
                              <w:rPr>
                                <w:color w:val="000000"/>
                              </w:rPr>
                              <w:t>least</w:t>
                            </w:r>
                            <w:r>
                              <w:rPr>
                                <w:color w:val="000000"/>
                                <w:spacing w:val="-6"/>
                              </w:rPr>
                              <w:t> </w:t>
                            </w:r>
                            <w:r>
                              <w:rPr>
                                <w:color w:val="000000"/>
                              </w:rPr>
                              <w:t>as</w:t>
                            </w:r>
                            <w:r>
                              <w:rPr>
                                <w:color w:val="000000"/>
                                <w:spacing w:val="-5"/>
                              </w:rPr>
                              <w:t> </w:t>
                            </w:r>
                            <w:r>
                              <w:rPr>
                                <w:color w:val="000000"/>
                              </w:rPr>
                              <w:t>demanding;</w:t>
                            </w:r>
                            <w:r>
                              <w:rPr>
                                <w:color w:val="000000"/>
                                <w:spacing w:val="-4"/>
                              </w:rPr>
                              <w:t> </w:t>
                            </w:r>
                            <w:r>
                              <w:rPr>
                                <w:color w:val="000000"/>
                              </w:rPr>
                              <w:t>and</w:t>
                            </w:r>
                            <w:r>
                              <w:rPr>
                                <w:color w:val="000000"/>
                                <w:spacing w:val="-5"/>
                              </w:rPr>
                              <w:t> </w:t>
                            </w:r>
                            <w:r>
                              <w:rPr>
                                <w:color w:val="000000"/>
                              </w:rPr>
                              <w:t>(Ref:</w:t>
                            </w:r>
                            <w:r>
                              <w:rPr>
                                <w:color w:val="000000"/>
                                <w:spacing w:val="-4"/>
                              </w:rPr>
                              <w:t> </w:t>
                            </w:r>
                            <w:r>
                              <w:rPr>
                                <w:color w:val="000000"/>
                              </w:rPr>
                              <w:t>Para.</w:t>
                            </w:r>
                            <w:r>
                              <w:rPr>
                                <w:color w:val="000000"/>
                                <w:spacing w:val="-4"/>
                              </w:rPr>
                              <w:t> </w:t>
                            </w:r>
                            <w:r>
                              <w:rPr>
                                <w:color w:val="000000"/>
                              </w:rPr>
                              <w:t>A4–A5,</w:t>
                            </w:r>
                            <w:r>
                              <w:rPr>
                                <w:color w:val="000000"/>
                                <w:spacing w:val="-6"/>
                              </w:rPr>
                              <w:t> </w:t>
                            </w:r>
                            <w:r>
                              <w:rPr>
                                <w:color w:val="000000"/>
                                <w:spacing w:val="-2"/>
                              </w:rPr>
                              <w:t>A44–A49)</w:t>
                            </w:r>
                          </w:p>
                        </w:txbxContent>
                      </wps:txbx>
                      <wps:bodyPr wrap="square" lIns="0" tIns="0" rIns="0" bIns="0" rtlCol="0">
                        <a:noAutofit/>
                      </wps:bodyPr>
                    </wps:wsp>
                  </a:graphicData>
                </a:graphic>
              </wp:anchor>
            </w:drawing>
          </mc:Choice>
          <mc:Fallback>
            <w:pict>
              <v:shape style="position:absolute;margin-left:97.944pt;margin-top:6.651855pt;width:426.95pt;height:84pt;mso-position-horizontal-relative:page;mso-position-vertical-relative:paragraph;z-index:-15725056;mso-wrap-distance-left:0;mso-wrap-distance-right:0" type="#_x0000_t202" id="docshape8" filled="true" fillcolor="#f1f1f1" stroked="false">
                <v:textbox inset="0,0,0,0">
                  <w:txbxContent>
                    <w:p>
                      <w:pPr>
                        <w:spacing w:line="292" w:lineRule="auto" w:before="38"/>
                        <w:ind w:left="575" w:right="30" w:hanging="548"/>
                        <w:jc w:val="both"/>
                        <w:rPr>
                          <w:color w:val="000000"/>
                          <w:sz w:val="20"/>
                        </w:rPr>
                      </w:pPr>
                      <w:r>
                        <w:rPr>
                          <w:color w:val="000000"/>
                          <w:sz w:val="20"/>
                        </w:rPr>
                        <w:t>(a)</w:t>
                      </w:r>
                      <w:r>
                        <w:rPr>
                          <w:color w:val="000000"/>
                          <w:spacing w:val="80"/>
                          <w:w w:val="150"/>
                          <w:sz w:val="20"/>
                        </w:rPr>
                        <w:t> </w:t>
                      </w:r>
                      <w:r>
                        <w:rPr>
                          <w:color w:val="000000"/>
                          <w:sz w:val="20"/>
                        </w:rPr>
                        <w:t>The members of the engagement team and the engagement quality reviewer (for those engagements where one has been appointed) are subject to the provisions of the International Ethics Standards Board for Accountants’ </w:t>
                      </w:r>
                      <w:r>
                        <w:rPr>
                          <w:i/>
                          <w:color w:val="000000"/>
                          <w:sz w:val="20"/>
                        </w:rPr>
                        <w:t>International Code of Ethics for</w:t>
                      </w:r>
                      <w:r>
                        <w:rPr>
                          <w:i/>
                          <w:color w:val="000000"/>
                          <w:sz w:val="20"/>
                        </w:rPr>
                        <w:t> Professional</w:t>
                      </w:r>
                      <w:r>
                        <w:rPr>
                          <w:i/>
                          <w:color w:val="000000"/>
                          <w:spacing w:val="-14"/>
                          <w:sz w:val="20"/>
                        </w:rPr>
                        <w:t> </w:t>
                      </w:r>
                      <w:r>
                        <w:rPr>
                          <w:i/>
                          <w:color w:val="000000"/>
                          <w:sz w:val="20"/>
                        </w:rPr>
                        <w:t>Accountants</w:t>
                      </w:r>
                      <w:r>
                        <w:rPr>
                          <w:i/>
                          <w:color w:val="000000"/>
                          <w:spacing w:val="-14"/>
                          <w:sz w:val="20"/>
                        </w:rPr>
                        <w:t> </w:t>
                      </w:r>
                      <w:r>
                        <w:rPr>
                          <w:i/>
                          <w:color w:val="000000"/>
                          <w:sz w:val="20"/>
                        </w:rPr>
                        <w:t>(including</w:t>
                      </w:r>
                      <w:r>
                        <w:rPr>
                          <w:i/>
                          <w:color w:val="000000"/>
                          <w:spacing w:val="-14"/>
                          <w:sz w:val="20"/>
                        </w:rPr>
                        <w:t> </w:t>
                      </w:r>
                      <w:r>
                        <w:rPr>
                          <w:i/>
                          <w:color w:val="000000"/>
                          <w:sz w:val="20"/>
                        </w:rPr>
                        <w:t>International</w:t>
                      </w:r>
                      <w:r>
                        <w:rPr>
                          <w:i/>
                          <w:color w:val="000000"/>
                          <w:spacing w:val="-14"/>
                          <w:sz w:val="20"/>
                        </w:rPr>
                        <w:t> </w:t>
                      </w:r>
                      <w:r>
                        <w:rPr>
                          <w:i/>
                          <w:color w:val="000000"/>
                          <w:sz w:val="20"/>
                        </w:rPr>
                        <w:t>Independence</w:t>
                      </w:r>
                      <w:r>
                        <w:rPr>
                          <w:i/>
                          <w:color w:val="000000"/>
                          <w:spacing w:val="-14"/>
                          <w:sz w:val="20"/>
                        </w:rPr>
                        <w:t> </w:t>
                      </w:r>
                      <w:r>
                        <w:rPr>
                          <w:i/>
                          <w:color w:val="000000"/>
                          <w:sz w:val="20"/>
                        </w:rPr>
                        <w:t>Standards)</w:t>
                      </w:r>
                      <w:r>
                        <w:rPr>
                          <w:i/>
                          <w:color w:val="000000"/>
                          <w:spacing w:val="-14"/>
                          <w:sz w:val="20"/>
                        </w:rPr>
                        <w:t> </w:t>
                      </w:r>
                      <w:r>
                        <w:rPr>
                          <w:color w:val="000000"/>
                          <w:sz w:val="20"/>
                        </w:rPr>
                        <w:t>(IESBA</w:t>
                      </w:r>
                      <w:r>
                        <w:rPr>
                          <w:color w:val="000000"/>
                          <w:spacing w:val="-14"/>
                          <w:sz w:val="20"/>
                        </w:rPr>
                        <w:t> </w:t>
                      </w:r>
                      <w:r>
                        <w:rPr>
                          <w:color w:val="000000"/>
                          <w:sz w:val="20"/>
                        </w:rPr>
                        <w:t>Code) related</w:t>
                      </w:r>
                      <w:r>
                        <w:rPr>
                          <w:color w:val="000000"/>
                          <w:spacing w:val="-8"/>
                          <w:sz w:val="20"/>
                        </w:rPr>
                        <w:t> </w:t>
                      </w:r>
                      <w:r>
                        <w:rPr>
                          <w:color w:val="000000"/>
                          <w:sz w:val="20"/>
                        </w:rPr>
                        <w:t>to</w:t>
                      </w:r>
                      <w:r>
                        <w:rPr>
                          <w:color w:val="000000"/>
                          <w:spacing w:val="-6"/>
                          <w:sz w:val="20"/>
                        </w:rPr>
                        <w:t> </w:t>
                      </w:r>
                      <w:r>
                        <w:rPr>
                          <w:color w:val="000000"/>
                          <w:sz w:val="20"/>
                        </w:rPr>
                        <w:t>assurance</w:t>
                      </w:r>
                      <w:r>
                        <w:rPr>
                          <w:color w:val="000000"/>
                          <w:spacing w:val="-8"/>
                          <w:sz w:val="20"/>
                        </w:rPr>
                        <w:t> </w:t>
                      </w:r>
                      <w:r>
                        <w:rPr>
                          <w:color w:val="000000"/>
                          <w:sz w:val="20"/>
                        </w:rPr>
                        <w:t>engagements,</w:t>
                      </w:r>
                      <w:r>
                        <w:rPr>
                          <w:color w:val="000000"/>
                          <w:spacing w:val="-7"/>
                          <w:sz w:val="20"/>
                        </w:rPr>
                        <w:t> </w:t>
                      </w:r>
                      <w:r>
                        <w:rPr>
                          <w:color w:val="000000"/>
                          <w:sz w:val="20"/>
                        </w:rPr>
                        <w:t>or</w:t>
                      </w:r>
                      <w:r>
                        <w:rPr>
                          <w:color w:val="000000"/>
                          <w:spacing w:val="-7"/>
                          <w:sz w:val="20"/>
                        </w:rPr>
                        <w:t> </w:t>
                      </w:r>
                      <w:r>
                        <w:rPr>
                          <w:color w:val="000000"/>
                          <w:sz w:val="20"/>
                        </w:rPr>
                        <w:t>other</w:t>
                      </w:r>
                      <w:r>
                        <w:rPr>
                          <w:color w:val="000000"/>
                          <w:spacing w:val="-7"/>
                          <w:sz w:val="20"/>
                        </w:rPr>
                        <w:t> </w:t>
                      </w:r>
                      <w:r>
                        <w:rPr>
                          <w:color w:val="000000"/>
                          <w:sz w:val="20"/>
                        </w:rPr>
                        <w:t>professional</w:t>
                      </w:r>
                      <w:r>
                        <w:rPr>
                          <w:color w:val="000000"/>
                          <w:spacing w:val="-9"/>
                          <w:sz w:val="20"/>
                        </w:rPr>
                        <w:t> </w:t>
                      </w:r>
                      <w:r>
                        <w:rPr>
                          <w:color w:val="000000"/>
                          <w:sz w:val="20"/>
                        </w:rPr>
                        <w:t>requirements,</w:t>
                      </w:r>
                      <w:r>
                        <w:rPr>
                          <w:color w:val="000000"/>
                          <w:spacing w:val="-7"/>
                          <w:sz w:val="20"/>
                        </w:rPr>
                        <w:t> </w:t>
                      </w:r>
                      <w:r>
                        <w:rPr>
                          <w:color w:val="000000"/>
                          <w:sz w:val="20"/>
                        </w:rPr>
                        <w:t>or</w:t>
                      </w:r>
                      <w:r>
                        <w:rPr>
                          <w:color w:val="000000"/>
                          <w:spacing w:val="-7"/>
                          <w:sz w:val="20"/>
                        </w:rPr>
                        <w:t> </w:t>
                      </w:r>
                      <w:r>
                        <w:rPr>
                          <w:color w:val="000000"/>
                          <w:sz w:val="20"/>
                        </w:rPr>
                        <w:t>requirements</w:t>
                      </w:r>
                      <w:r>
                        <w:rPr>
                          <w:color w:val="000000"/>
                          <w:spacing w:val="-7"/>
                          <w:sz w:val="20"/>
                        </w:rPr>
                        <w:t> </w:t>
                      </w:r>
                      <w:r>
                        <w:rPr>
                          <w:color w:val="000000"/>
                          <w:sz w:val="20"/>
                        </w:rPr>
                        <w:t>in</w:t>
                      </w:r>
                    </w:p>
                    <w:p>
                      <w:pPr>
                        <w:pStyle w:val="BodyText"/>
                        <w:spacing w:line="226" w:lineRule="exact"/>
                        <w:ind w:left="575" w:firstLine="0"/>
                        <w:rPr>
                          <w:color w:val="000000"/>
                        </w:rPr>
                      </w:pPr>
                      <w:r>
                        <w:rPr>
                          <w:color w:val="000000"/>
                        </w:rPr>
                        <w:t>law</w:t>
                      </w:r>
                      <w:r>
                        <w:rPr>
                          <w:color w:val="000000"/>
                          <w:spacing w:val="-5"/>
                        </w:rPr>
                        <w:t> </w:t>
                      </w:r>
                      <w:r>
                        <w:rPr>
                          <w:color w:val="000000"/>
                        </w:rPr>
                        <w:t>or</w:t>
                      </w:r>
                      <w:r>
                        <w:rPr>
                          <w:color w:val="000000"/>
                          <w:spacing w:val="-6"/>
                        </w:rPr>
                        <w:t> </w:t>
                      </w:r>
                      <w:r>
                        <w:rPr>
                          <w:color w:val="000000"/>
                        </w:rPr>
                        <w:t>regulation,</w:t>
                      </w:r>
                      <w:r>
                        <w:rPr>
                          <w:color w:val="000000"/>
                          <w:spacing w:val="-6"/>
                        </w:rPr>
                        <w:t> </w:t>
                      </w:r>
                      <w:r>
                        <w:rPr>
                          <w:color w:val="000000"/>
                        </w:rPr>
                        <w:t>that</w:t>
                      </w:r>
                      <w:r>
                        <w:rPr>
                          <w:color w:val="000000"/>
                          <w:spacing w:val="-6"/>
                        </w:rPr>
                        <w:t> </w:t>
                      </w:r>
                      <w:r>
                        <w:rPr>
                          <w:color w:val="000000"/>
                        </w:rPr>
                        <w:t>are</w:t>
                      </w:r>
                      <w:r>
                        <w:rPr>
                          <w:color w:val="000000"/>
                          <w:spacing w:val="-4"/>
                        </w:rPr>
                        <w:t> </w:t>
                      </w:r>
                      <w:r>
                        <w:rPr>
                          <w:color w:val="000000"/>
                        </w:rPr>
                        <w:t>at</w:t>
                      </w:r>
                      <w:r>
                        <w:rPr>
                          <w:color w:val="000000"/>
                          <w:spacing w:val="-6"/>
                        </w:rPr>
                        <w:t> </w:t>
                      </w:r>
                      <w:r>
                        <w:rPr>
                          <w:color w:val="000000"/>
                        </w:rPr>
                        <w:t>least</w:t>
                      </w:r>
                      <w:r>
                        <w:rPr>
                          <w:color w:val="000000"/>
                          <w:spacing w:val="-6"/>
                        </w:rPr>
                        <w:t> </w:t>
                      </w:r>
                      <w:r>
                        <w:rPr>
                          <w:color w:val="000000"/>
                        </w:rPr>
                        <w:t>as</w:t>
                      </w:r>
                      <w:r>
                        <w:rPr>
                          <w:color w:val="000000"/>
                          <w:spacing w:val="-5"/>
                        </w:rPr>
                        <w:t> </w:t>
                      </w:r>
                      <w:r>
                        <w:rPr>
                          <w:color w:val="000000"/>
                        </w:rPr>
                        <w:t>demanding;</w:t>
                      </w:r>
                      <w:r>
                        <w:rPr>
                          <w:color w:val="000000"/>
                          <w:spacing w:val="-4"/>
                        </w:rPr>
                        <w:t> </w:t>
                      </w:r>
                      <w:r>
                        <w:rPr>
                          <w:color w:val="000000"/>
                        </w:rPr>
                        <w:t>and</w:t>
                      </w:r>
                      <w:r>
                        <w:rPr>
                          <w:color w:val="000000"/>
                          <w:spacing w:val="-5"/>
                        </w:rPr>
                        <w:t> </w:t>
                      </w:r>
                      <w:r>
                        <w:rPr>
                          <w:color w:val="000000"/>
                        </w:rPr>
                        <w:t>(Ref:</w:t>
                      </w:r>
                      <w:r>
                        <w:rPr>
                          <w:color w:val="000000"/>
                          <w:spacing w:val="-4"/>
                        </w:rPr>
                        <w:t> </w:t>
                      </w:r>
                      <w:r>
                        <w:rPr>
                          <w:color w:val="000000"/>
                        </w:rPr>
                        <w:t>Para.</w:t>
                      </w:r>
                      <w:r>
                        <w:rPr>
                          <w:color w:val="000000"/>
                          <w:spacing w:val="-4"/>
                        </w:rPr>
                        <w:t> </w:t>
                      </w:r>
                      <w:r>
                        <w:rPr>
                          <w:color w:val="000000"/>
                        </w:rPr>
                        <w:t>A4–A5,</w:t>
                      </w:r>
                      <w:r>
                        <w:rPr>
                          <w:color w:val="000000"/>
                          <w:spacing w:val="-6"/>
                        </w:rPr>
                        <w:t> </w:t>
                      </w:r>
                      <w:r>
                        <w:rPr>
                          <w:color w:val="000000"/>
                          <w:spacing w:val="-2"/>
                        </w:rPr>
                        <w:t>A44–A49)</w:t>
                      </w:r>
                    </w:p>
                  </w:txbxContent>
                </v:textbox>
                <v:fill type="solid"/>
                <w10:wrap type="topAndBottom"/>
              </v:shape>
            </w:pict>
          </mc:Fallback>
        </mc:AlternateContent>
      </w:r>
    </w:p>
    <w:p>
      <w:pPr>
        <w:pStyle w:val="BodyText"/>
        <w:spacing w:line="292" w:lineRule="auto" w:before="158"/>
        <w:ind w:left="2534" w:right="705"/>
      </w:pPr>
      <w:r>
        <w:rPr/>
        <w:t>(b)</w:t>
      </w:r>
      <w:r>
        <w:rPr>
          <w:spacing w:val="40"/>
        </w:rPr>
        <w:t>  </w:t>
      </w:r>
      <w:r>
        <w:rPr/>
        <w:t>The</w:t>
      </w:r>
      <w:r>
        <w:rPr>
          <w:spacing w:val="-6"/>
        </w:rPr>
        <w:t> </w:t>
      </w:r>
      <w:r>
        <w:rPr/>
        <w:t>practitioner</w:t>
      </w:r>
      <w:r>
        <w:rPr>
          <w:spacing w:val="-5"/>
        </w:rPr>
        <w:t> </w:t>
      </w:r>
      <w:r>
        <w:rPr/>
        <w:t>who</w:t>
      </w:r>
      <w:r>
        <w:rPr>
          <w:spacing w:val="-3"/>
        </w:rPr>
        <w:t> </w:t>
      </w:r>
      <w:r>
        <w:rPr/>
        <w:t>is</w:t>
      </w:r>
      <w:r>
        <w:rPr>
          <w:spacing w:val="-4"/>
        </w:rPr>
        <w:t> </w:t>
      </w:r>
      <w:r>
        <w:rPr/>
        <w:t>performing</w:t>
      </w:r>
      <w:r>
        <w:rPr>
          <w:spacing w:val="-6"/>
        </w:rPr>
        <w:t> </w:t>
      </w:r>
      <w:r>
        <w:rPr/>
        <w:t>the</w:t>
      </w:r>
      <w:r>
        <w:rPr>
          <w:spacing w:val="-4"/>
        </w:rPr>
        <w:t> </w:t>
      </w:r>
      <w:r>
        <w:rPr/>
        <w:t>engagement</w:t>
      </w:r>
      <w:r>
        <w:rPr>
          <w:spacing w:val="-3"/>
        </w:rPr>
        <w:t> </w:t>
      </w:r>
      <w:r>
        <w:rPr/>
        <w:t>is</w:t>
      </w:r>
      <w:r>
        <w:rPr>
          <w:spacing w:val="-2"/>
        </w:rPr>
        <w:t> </w:t>
      </w:r>
      <w:r>
        <w:rPr/>
        <w:t>a</w:t>
      </w:r>
      <w:r>
        <w:rPr>
          <w:spacing w:val="-6"/>
        </w:rPr>
        <w:t> </w:t>
      </w:r>
      <w:r>
        <w:rPr/>
        <w:t>member</w:t>
      </w:r>
      <w:r>
        <w:rPr>
          <w:spacing w:val="-5"/>
        </w:rPr>
        <w:t> </w:t>
      </w:r>
      <w:r>
        <w:rPr/>
        <w:t>of</w:t>
      </w:r>
      <w:r>
        <w:rPr>
          <w:spacing w:val="-4"/>
        </w:rPr>
        <w:t> </w:t>
      </w:r>
      <w:r>
        <w:rPr/>
        <w:t>a</w:t>
      </w:r>
      <w:r>
        <w:rPr>
          <w:spacing w:val="-4"/>
        </w:rPr>
        <w:t> </w:t>
      </w:r>
      <w:r>
        <w:rPr/>
        <w:t>firm</w:t>
      </w:r>
      <w:r>
        <w:rPr>
          <w:spacing w:val="-3"/>
        </w:rPr>
        <w:t> </w:t>
      </w:r>
      <w:r>
        <w:rPr/>
        <w:t>that</w:t>
      </w:r>
      <w:r>
        <w:rPr>
          <w:spacing w:val="-3"/>
        </w:rPr>
        <w:t> </w:t>
      </w:r>
      <w:r>
        <w:rPr/>
        <w:t>is</w:t>
      </w:r>
      <w:r>
        <w:rPr>
          <w:spacing w:val="-4"/>
        </w:rPr>
        <w:t> </w:t>
      </w:r>
      <w:r>
        <w:rPr/>
        <w:t>subject</w:t>
      </w:r>
      <w:r>
        <w:rPr>
          <w:spacing w:val="-5"/>
        </w:rPr>
        <w:t> </w:t>
      </w:r>
      <w:r>
        <w:rPr/>
        <w:t>to ISQM 1,</w:t>
      </w:r>
      <w:r>
        <w:rPr>
          <w:position w:val="6"/>
          <w:sz w:val="13"/>
        </w:rPr>
        <w:t>2</w:t>
      </w:r>
      <w:r>
        <w:rPr>
          <w:spacing w:val="40"/>
          <w:position w:val="6"/>
          <w:sz w:val="13"/>
        </w:rPr>
        <w:t> </w:t>
      </w:r>
      <w:r>
        <w:rPr/>
        <w:t>or other professional requirements, or requirements in law or regulation, regarding</w:t>
      </w:r>
      <w:r>
        <w:rPr>
          <w:spacing w:val="-7"/>
        </w:rPr>
        <w:t> </w:t>
      </w:r>
      <w:r>
        <w:rPr/>
        <w:t>the</w:t>
      </w:r>
      <w:r>
        <w:rPr>
          <w:spacing w:val="-7"/>
        </w:rPr>
        <w:t> </w:t>
      </w:r>
      <w:r>
        <w:rPr/>
        <w:t>firm’s</w:t>
      </w:r>
      <w:r>
        <w:rPr>
          <w:spacing w:val="-8"/>
        </w:rPr>
        <w:t> </w:t>
      </w:r>
      <w:r>
        <w:rPr/>
        <w:t>responsibility</w:t>
      </w:r>
      <w:r>
        <w:rPr>
          <w:spacing w:val="-8"/>
        </w:rPr>
        <w:t> </w:t>
      </w:r>
      <w:r>
        <w:rPr/>
        <w:t>for</w:t>
      </w:r>
      <w:r>
        <w:rPr>
          <w:spacing w:val="-8"/>
        </w:rPr>
        <w:t> </w:t>
      </w:r>
      <w:r>
        <w:rPr/>
        <w:t>its</w:t>
      </w:r>
      <w:r>
        <w:rPr>
          <w:spacing w:val="-8"/>
        </w:rPr>
        <w:t> </w:t>
      </w:r>
      <w:r>
        <w:rPr/>
        <w:t>system</w:t>
      </w:r>
      <w:r>
        <w:rPr>
          <w:spacing w:val="-9"/>
        </w:rPr>
        <w:t> </w:t>
      </w:r>
      <w:r>
        <w:rPr/>
        <w:t>of</w:t>
      </w:r>
      <w:r>
        <w:rPr>
          <w:spacing w:val="-7"/>
        </w:rPr>
        <w:t> </w:t>
      </w:r>
      <w:r>
        <w:rPr/>
        <w:t>quality</w:t>
      </w:r>
      <w:r>
        <w:rPr>
          <w:spacing w:val="-8"/>
        </w:rPr>
        <w:t> </w:t>
      </w:r>
      <w:r>
        <w:rPr/>
        <w:t>management,</w:t>
      </w:r>
      <w:r>
        <w:rPr>
          <w:spacing w:val="-7"/>
        </w:rPr>
        <w:t> </w:t>
      </w:r>
      <w:r>
        <w:rPr/>
        <w:t>that</w:t>
      </w:r>
      <w:r>
        <w:rPr>
          <w:spacing w:val="-9"/>
        </w:rPr>
        <w:t> </w:t>
      </w:r>
      <w:r>
        <w:rPr/>
        <w:t>are</w:t>
      </w:r>
      <w:r>
        <w:rPr>
          <w:spacing w:val="-6"/>
        </w:rPr>
        <w:t> </w:t>
      </w:r>
      <w:r>
        <w:rPr/>
        <w:t>at</w:t>
      </w:r>
      <w:r>
        <w:rPr>
          <w:spacing w:val="-7"/>
        </w:rPr>
        <w:t> </w:t>
      </w:r>
      <w:r>
        <w:rPr/>
        <w:t>least</w:t>
      </w:r>
      <w:r>
        <w:rPr>
          <w:spacing w:val="-9"/>
        </w:rPr>
        <w:t> </w:t>
      </w:r>
      <w:r>
        <w:rPr/>
        <w:t>as demanding as ISQM 1. (Ref: Para. A6–A9, Para. A53–A58)</w:t>
      </w:r>
    </w:p>
    <w:p>
      <w:pPr>
        <w:pStyle w:val="ListParagraph"/>
        <w:numPr>
          <w:ilvl w:val="0"/>
          <w:numId w:val="1"/>
        </w:numPr>
        <w:tabs>
          <w:tab w:pos="1985" w:val="left" w:leader="none"/>
          <w:tab w:pos="1987" w:val="left" w:leader="none"/>
        </w:tabs>
        <w:spacing w:line="292" w:lineRule="auto" w:before="116" w:after="0"/>
        <w:ind w:left="1987" w:right="704" w:hanging="548"/>
        <w:jc w:val="both"/>
        <w:rPr>
          <w:sz w:val="20"/>
        </w:rPr>
      </w:pPr>
      <w:r>
        <w:rPr>
          <w:sz w:val="20"/>
        </w:rPr>
        <w:t>Quality management within firms that perform assurance engagements, and compliance with ethical principles, including independence requirements, are widely recognized as being in the public</w:t>
      </w:r>
      <w:r>
        <w:rPr>
          <w:spacing w:val="-1"/>
          <w:sz w:val="20"/>
        </w:rPr>
        <w:t> </w:t>
      </w:r>
      <w:r>
        <w:rPr>
          <w:sz w:val="20"/>
        </w:rPr>
        <w:t>interest</w:t>
      </w:r>
      <w:r>
        <w:rPr>
          <w:spacing w:val="-2"/>
          <w:sz w:val="20"/>
        </w:rPr>
        <w:t> </w:t>
      </w:r>
      <w:r>
        <w:rPr>
          <w:sz w:val="20"/>
        </w:rPr>
        <w:t>and</w:t>
      </w:r>
      <w:r>
        <w:rPr>
          <w:spacing w:val="-2"/>
          <w:sz w:val="20"/>
        </w:rPr>
        <w:t> </w:t>
      </w:r>
      <w:r>
        <w:rPr>
          <w:sz w:val="20"/>
        </w:rPr>
        <w:t>an</w:t>
      </w:r>
      <w:r>
        <w:rPr>
          <w:spacing w:val="-3"/>
          <w:sz w:val="20"/>
        </w:rPr>
        <w:t> </w:t>
      </w:r>
      <w:r>
        <w:rPr>
          <w:sz w:val="20"/>
        </w:rPr>
        <w:t>integral</w:t>
      </w:r>
      <w:r>
        <w:rPr>
          <w:spacing w:val="-3"/>
          <w:sz w:val="20"/>
        </w:rPr>
        <w:t> </w:t>
      </w:r>
      <w:r>
        <w:rPr>
          <w:sz w:val="20"/>
        </w:rPr>
        <w:t>part</w:t>
      </w:r>
      <w:r>
        <w:rPr>
          <w:spacing w:val="-2"/>
          <w:sz w:val="20"/>
        </w:rPr>
        <w:t> </w:t>
      </w:r>
      <w:r>
        <w:rPr>
          <w:sz w:val="20"/>
        </w:rPr>
        <w:t>of</w:t>
      </w:r>
      <w:r>
        <w:rPr>
          <w:spacing w:val="-2"/>
          <w:sz w:val="20"/>
        </w:rPr>
        <w:t> </w:t>
      </w:r>
      <w:r>
        <w:rPr>
          <w:sz w:val="20"/>
        </w:rPr>
        <w:t>high-quality</w:t>
      </w:r>
      <w:r>
        <w:rPr>
          <w:spacing w:val="-1"/>
          <w:sz w:val="20"/>
        </w:rPr>
        <w:t> </w:t>
      </w:r>
      <w:r>
        <w:rPr>
          <w:sz w:val="20"/>
        </w:rPr>
        <w:t>assurance</w:t>
      </w:r>
      <w:r>
        <w:rPr>
          <w:spacing w:val="-2"/>
          <w:sz w:val="20"/>
        </w:rPr>
        <w:t> </w:t>
      </w:r>
      <w:r>
        <w:rPr>
          <w:sz w:val="20"/>
        </w:rPr>
        <w:t>engagements.</w:t>
      </w:r>
      <w:r>
        <w:rPr>
          <w:spacing w:val="40"/>
          <w:sz w:val="20"/>
        </w:rPr>
        <w:t> </w:t>
      </w:r>
      <w:r>
        <w:rPr>
          <w:sz w:val="20"/>
        </w:rPr>
        <w:t>When</w:t>
      </w:r>
      <w:r>
        <w:rPr>
          <w:spacing w:val="-2"/>
          <w:sz w:val="20"/>
        </w:rPr>
        <w:t> </w:t>
      </w:r>
      <w:r>
        <w:rPr>
          <w:sz w:val="20"/>
        </w:rPr>
        <w:t>a</w:t>
      </w:r>
      <w:r>
        <w:rPr>
          <w:spacing w:val="-2"/>
          <w:sz w:val="20"/>
        </w:rPr>
        <w:t> </w:t>
      </w:r>
      <w:r>
        <w:rPr>
          <w:sz w:val="20"/>
        </w:rPr>
        <w:t>practitioner performs a sustainability assurance engagement in accordance with this and other ISSAs, it is important to recognize that this ISSA includes requirements that reflect the premises described in paragraph 5. (Ref: Para. A6–A9)</w:t>
      </w:r>
    </w:p>
    <w:p>
      <w:pPr>
        <w:pStyle w:val="BodyText"/>
        <w:ind w:firstLine="0"/>
        <w:jc w:val="left"/>
      </w:pPr>
    </w:p>
    <w:p>
      <w:pPr>
        <w:pStyle w:val="BodyText"/>
        <w:ind w:firstLine="0"/>
        <w:jc w:val="left"/>
      </w:pPr>
    </w:p>
    <w:p>
      <w:pPr>
        <w:pStyle w:val="BodyText"/>
        <w:spacing w:before="3"/>
        <w:ind w:firstLine="0"/>
        <w:jc w:val="left"/>
        <w:rPr>
          <w:sz w:val="19"/>
        </w:rPr>
      </w:pPr>
      <w:r>
        <w:rPr/>
        <mc:AlternateContent>
          <mc:Choice Requires="wps">
            <w:drawing>
              <wp:anchor distT="0" distB="0" distL="0" distR="0" allowOverlap="1" layoutInCell="1" locked="0" behindDoc="1" simplePos="0" relativeHeight="487591936">
                <wp:simplePos x="0" y="0"/>
                <wp:positionH relativeFrom="page">
                  <wp:posOffset>914704</wp:posOffset>
                </wp:positionH>
                <wp:positionV relativeFrom="paragraph">
                  <wp:posOffset>156005</wp:posOffset>
                </wp:positionV>
                <wp:extent cx="1829435" cy="635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1829435" cy="6350"/>
                        </a:xfrm>
                        <a:custGeom>
                          <a:avLst/>
                          <a:gdLst/>
                          <a:ahLst/>
                          <a:cxnLst/>
                          <a:rect l="l" t="t" r="r" b="b"/>
                          <a:pathLst>
                            <a:path w="1829435" h="6350">
                              <a:moveTo>
                                <a:pt x="1829054" y="0"/>
                              </a:moveTo>
                              <a:lnTo>
                                <a:pt x="0" y="0"/>
                              </a:lnTo>
                              <a:lnTo>
                                <a:pt x="0" y="6095"/>
                              </a:lnTo>
                              <a:lnTo>
                                <a:pt x="1829054" y="6095"/>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024002pt;margin-top:12.283887pt;width:144.020pt;height:.47998pt;mso-position-horizontal-relative:page;mso-position-vertical-relative:paragraph;z-index:-15724544;mso-wrap-distance-left:0;mso-wrap-distance-right:0" id="docshape9" filled="true" fillcolor="#000000" stroked="false">
                <v:fill type="solid"/>
                <w10:wrap type="topAndBottom"/>
              </v:rect>
            </w:pict>
          </mc:Fallback>
        </mc:AlternateContent>
      </w:r>
    </w:p>
    <w:p>
      <w:pPr>
        <w:tabs>
          <w:tab w:pos="1800" w:val="left" w:leader="none"/>
        </w:tabs>
        <w:spacing w:before="126"/>
        <w:ind w:left="1440" w:right="0" w:firstLine="0"/>
        <w:jc w:val="left"/>
        <w:rPr>
          <w:i/>
          <w:sz w:val="16"/>
        </w:rPr>
      </w:pPr>
      <w:r>
        <w:rPr>
          <w:spacing w:val="-10"/>
          <w:sz w:val="16"/>
          <w:vertAlign w:val="superscript"/>
        </w:rPr>
        <w:t>1</w:t>
      </w:r>
      <w:r>
        <w:rPr>
          <w:sz w:val="16"/>
          <w:vertAlign w:val="baseline"/>
        </w:rPr>
        <w:tab/>
      </w:r>
      <w:r>
        <w:rPr>
          <w:spacing w:val="-2"/>
          <w:sz w:val="16"/>
          <w:vertAlign w:val="baseline"/>
        </w:rPr>
        <w:t>International</w:t>
      </w:r>
      <w:r>
        <w:rPr>
          <w:spacing w:val="-3"/>
          <w:sz w:val="16"/>
          <w:vertAlign w:val="baseline"/>
        </w:rPr>
        <w:t> </w:t>
      </w:r>
      <w:r>
        <w:rPr>
          <w:spacing w:val="-2"/>
          <w:sz w:val="16"/>
          <w:vertAlign w:val="baseline"/>
        </w:rPr>
        <w:t>Standard</w:t>
      </w:r>
      <w:r>
        <w:rPr>
          <w:spacing w:val="2"/>
          <w:sz w:val="16"/>
          <w:vertAlign w:val="baseline"/>
        </w:rPr>
        <w:t> </w:t>
      </w:r>
      <w:r>
        <w:rPr>
          <w:spacing w:val="-2"/>
          <w:sz w:val="16"/>
          <w:vertAlign w:val="baseline"/>
        </w:rPr>
        <w:t>on Assurance Engagements</w:t>
      </w:r>
      <w:r>
        <w:rPr>
          <w:spacing w:val="1"/>
          <w:sz w:val="16"/>
          <w:vertAlign w:val="baseline"/>
        </w:rPr>
        <w:t> </w:t>
      </w:r>
      <w:r>
        <w:rPr>
          <w:spacing w:val="-2"/>
          <w:sz w:val="16"/>
          <w:vertAlign w:val="baseline"/>
        </w:rPr>
        <w:t>(ISAE)</w:t>
      </w:r>
      <w:r>
        <w:rPr>
          <w:spacing w:val="1"/>
          <w:sz w:val="16"/>
          <w:vertAlign w:val="baseline"/>
        </w:rPr>
        <w:t> </w:t>
      </w:r>
      <w:r>
        <w:rPr>
          <w:spacing w:val="-2"/>
          <w:sz w:val="16"/>
          <w:vertAlign w:val="baseline"/>
        </w:rPr>
        <w:t>3410,</w:t>
      </w:r>
      <w:r>
        <w:rPr>
          <w:spacing w:val="-1"/>
          <w:sz w:val="16"/>
          <w:vertAlign w:val="baseline"/>
        </w:rPr>
        <w:t> </w:t>
      </w:r>
      <w:r>
        <w:rPr>
          <w:i/>
          <w:spacing w:val="-2"/>
          <w:sz w:val="16"/>
          <w:vertAlign w:val="baseline"/>
        </w:rPr>
        <w:t>Assurance</w:t>
      </w:r>
      <w:r>
        <w:rPr>
          <w:i/>
          <w:spacing w:val="1"/>
          <w:sz w:val="16"/>
          <w:vertAlign w:val="baseline"/>
        </w:rPr>
        <w:t> </w:t>
      </w:r>
      <w:r>
        <w:rPr>
          <w:i/>
          <w:spacing w:val="-2"/>
          <w:sz w:val="16"/>
          <w:vertAlign w:val="baseline"/>
        </w:rPr>
        <w:t>Engagements</w:t>
      </w:r>
      <w:r>
        <w:rPr>
          <w:i/>
          <w:spacing w:val="1"/>
          <w:sz w:val="16"/>
          <w:vertAlign w:val="baseline"/>
        </w:rPr>
        <w:t> </w:t>
      </w:r>
      <w:r>
        <w:rPr>
          <w:i/>
          <w:spacing w:val="-2"/>
          <w:sz w:val="16"/>
          <w:vertAlign w:val="baseline"/>
        </w:rPr>
        <w:t>on Greenhouse</w:t>
      </w:r>
      <w:r>
        <w:rPr>
          <w:i/>
          <w:spacing w:val="2"/>
          <w:sz w:val="16"/>
          <w:vertAlign w:val="baseline"/>
        </w:rPr>
        <w:t> </w:t>
      </w:r>
      <w:r>
        <w:rPr>
          <w:i/>
          <w:spacing w:val="-2"/>
          <w:sz w:val="16"/>
          <w:vertAlign w:val="baseline"/>
        </w:rPr>
        <w:t>Gas</w:t>
      </w:r>
      <w:r>
        <w:rPr>
          <w:i/>
          <w:spacing w:val="1"/>
          <w:sz w:val="16"/>
          <w:vertAlign w:val="baseline"/>
        </w:rPr>
        <w:t> </w:t>
      </w:r>
      <w:r>
        <w:rPr>
          <w:i/>
          <w:spacing w:val="-2"/>
          <w:sz w:val="16"/>
          <w:vertAlign w:val="baseline"/>
        </w:rPr>
        <w:t>Statements</w:t>
      </w:r>
    </w:p>
    <w:p>
      <w:pPr>
        <w:tabs>
          <w:tab w:pos="1800" w:val="left" w:leader="none"/>
        </w:tabs>
        <w:spacing w:line="312" w:lineRule="auto" w:before="116"/>
        <w:ind w:left="1800" w:right="701" w:hanging="360"/>
        <w:jc w:val="left"/>
        <w:rPr>
          <w:i/>
          <w:sz w:val="16"/>
        </w:rPr>
      </w:pPr>
      <w:r>
        <w:rPr>
          <w:spacing w:val="-10"/>
          <w:sz w:val="16"/>
          <w:vertAlign w:val="superscript"/>
        </w:rPr>
        <w:t>2</w:t>
      </w:r>
      <w:r>
        <w:rPr>
          <w:sz w:val="16"/>
          <w:vertAlign w:val="baseline"/>
        </w:rPr>
        <w:tab/>
        <w:t>International Standard on Quality Management (ISQM) 1, </w:t>
      </w:r>
      <w:r>
        <w:rPr>
          <w:i/>
          <w:sz w:val="16"/>
          <w:vertAlign w:val="baseline"/>
        </w:rPr>
        <w:t>Quality Management for Firms That Perform Audits or Reviews</w:t>
      </w:r>
      <w:r>
        <w:rPr>
          <w:i/>
          <w:sz w:val="16"/>
          <w:vertAlign w:val="baseline"/>
        </w:rPr>
        <w:t> of Financial Statements, or Other Assurance or Related Services Engagements</w:t>
      </w:r>
    </w:p>
    <w:p>
      <w:pPr>
        <w:pStyle w:val="BodyText"/>
        <w:ind w:firstLine="0"/>
        <w:jc w:val="left"/>
        <w:rPr>
          <w:i/>
        </w:rPr>
      </w:pPr>
    </w:p>
    <w:p>
      <w:pPr>
        <w:pStyle w:val="BodyText"/>
        <w:spacing w:before="9"/>
        <w:ind w:firstLine="0"/>
        <w:jc w:val="left"/>
        <w:rPr>
          <w:i/>
          <w:sz w:val="18"/>
        </w:rPr>
      </w:pPr>
    </w:p>
    <w:p>
      <w:pPr>
        <w:spacing w:before="96"/>
        <w:ind w:left="1463" w:right="719" w:firstLine="0"/>
        <w:jc w:val="center"/>
        <w:rPr>
          <w:sz w:val="16"/>
        </w:rPr>
      </w:pPr>
      <w:r>
        <w:rPr>
          <w:sz w:val="16"/>
        </w:rPr>
        <w:t>Page</w:t>
      </w:r>
      <w:r>
        <w:rPr>
          <w:spacing w:val="-2"/>
          <w:sz w:val="16"/>
        </w:rPr>
        <w:t> </w:t>
      </w:r>
      <w:r>
        <w:rPr>
          <w:sz w:val="16"/>
        </w:rPr>
        <w:t>6</w:t>
      </w:r>
      <w:r>
        <w:rPr>
          <w:spacing w:val="-2"/>
          <w:sz w:val="16"/>
        </w:rPr>
        <w:t> </w:t>
      </w:r>
      <w:r>
        <w:rPr>
          <w:sz w:val="16"/>
        </w:rPr>
        <w:t>of </w:t>
      </w:r>
      <w:r>
        <w:rPr>
          <w:spacing w:val="-5"/>
          <w:sz w:val="16"/>
        </w:rPr>
        <w:t>196</w:t>
      </w:r>
    </w:p>
    <w:p>
      <w:pPr>
        <w:spacing w:after="0"/>
        <w:jc w:val="center"/>
        <w:rPr>
          <w:sz w:val="16"/>
        </w:rPr>
        <w:sectPr>
          <w:footerReference w:type="default" r:id="rId13"/>
          <w:pgSz w:w="11910" w:h="16840"/>
          <w:pgMar w:footer="0" w:header="0" w:top="640" w:bottom="280" w:left="0" w:right="740"/>
        </w:sectPr>
      </w:pPr>
    </w:p>
    <w:p>
      <w:pPr>
        <w:pStyle w:val="BodyText"/>
        <w:spacing w:before="5"/>
        <w:ind w:firstLine="0"/>
        <w:jc w:val="left"/>
        <w:rPr>
          <w:sz w:val="16"/>
        </w:rPr>
      </w:pPr>
    </w:p>
    <w:p>
      <w:pPr>
        <w:pStyle w:val="Heading2"/>
        <w:spacing w:before="93"/>
      </w:pPr>
      <w:bookmarkStart w:name="_TOC_250001" w:id="2"/>
      <w:r>
        <w:rPr/>
        <w:t>Scope</w:t>
      </w:r>
      <w:r>
        <w:rPr>
          <w:spacing w:val="-6"/>
        </w:rPr>
        <w:t> </w:t>
      </w:r>
      <w:r>
        <w:rPr/>
        <w:t>of</w:t>
      </w:r>
      <w:r>
        <w:rPr>
          <w:spacing w:val="-4"/>
        </w:rPr>
        <w:t> </w:t>
      </w:r>
      <w:r>
        <w:rPr/>
        <w:t>this</w:t>
      </w:r>
      <w:bookmarkEnd w:id="2"/>
      <w:r>
        <w:rPr>
          <w:spacing w:val="-4"/>
        </w:rPr>
        <w:t> ISSA</w:t>
      </w:r>
    </w:p>
    <w:p>
      <w:pPr>
        <w:pStyle w:val="ListParagraph"/>
        <w:numPr>
          <w:ilvl w:val="0"/>
          <w:numId w:val="1"/>
        </w:numPr>
        <w:tabs>
          <w:tab w:pos="1985" w:val="left" w:leader="none"/>
          <w:tab w:pos="1987" w:val="left" w:leader="none"/>
        </w:tabs>
        <w:spacing w:line="292" w:lineRule="auto" w:before="171" w:after="0"/>
        <w:ind w:left="1987" w:right="704" w:hanging="548"/>
        <w:jc w:val="both"/>
        <w:rPr>
          <w:sz w:val="20"/>
        </w:rPr>
      </w:pPr>
      <w:r>
        <w:rPr>
          <w:sz w:val="20"/>
        </w:rPr>
        <w:t>This ISSA deals with both reasonable and limited assurance engagements. Unless otherwise stated, each requirement of this ISSA applies to both reasonable and limited assurance engagements. Because the level of assurance obtained in a limited assurance engagement is lower than in a reasonable assurance engagement, the procedures the practitioner will perform in</w:t>
      </w:r>
      <w:r>
        <w:rPr>
          <w:spacing w:val="-9"/>
          <w:sz w:val="20"/>
        </w:rPr>
        <w:t> </w:t>
      </w:r>
      <w:r>
        <w:rPr>
          <w:sz w:val="20"/>
        </w:rPr>
        <w:t>a</w:t>
      </w:r>
      <w:r>
        <w:rPr>
          <w:spacing w:val="-11"/>
          <w:sz w:val="20"/>
        </w:rPr>
        <w:t> </w:t>
      </w:r>
      <w:r>
        <w:rPr>
          <w:sz w:val="20"/>
        </w:rPr>
        <w:t>limited</w:t>
      </w:r>
      <w:r>
        <w:rPr>
          <w:spacing w:val="-11"/>
          <w:sz w:val="20"/>
        </w:rPr>
        <w:t> </w:t>
      </w:r>
      <w:r>
        <w:rPr>
          <w:sz w:val="20"/>
        </w:rPr>
        <w:t>assurance</w:t>
      </w:r>
      <w:r>
        <w:rPr>
          <w:spacing w:val="-11"/>
          <w:sz w:val="20"/>
        </w:rPr>
        <w:t> </w:t>
      </w:r>
      <w:r>
        <w:rPr>
          <w:sz w:val="20"/>
        </w:rPr>
        <w:t>engagement</w:t>
      </w:r>
      <w:r>
        <w:rPr>
          <w:spacing w:val="-9"/>
          <w:sz w:val="20"/>
        </w:rPr>
        <w:t> </w:t>
      </w:r>
      <w:r>
        <w:rPr>
          <w:sz w:val="20"/>
        </w:rPr>
        <w:t>will</w:t>
      </w:r>
      <w:r>
        <w:rPr>
          <w:spacing w:val="-12"/>
          <w:sz w:val="20"/>
        </w:rPr>
        <w:t> </w:t>
      </w:r>
      <w:r>
        <w:rPr>
          <w:sz w:val="20"/>
        </w:rPr>
        <w:t>vary</w:t>
      </w:r>
      <w:r>
        <w:rPr>
          <w:spacing w:val="-7"/>
          <w:sz w:val="20"/>
        </w:rPr>
        <w:t> </w:t>
      </w:r>
      <w:r>
        <w:rPr>
          <w:sz w:val="20"/>
        </w:rPr>
        <w:t>in</w:t>
      </w:r>
      <w:r>
        <w:rPr>
          <w:spacing w:val="-9"/>
          <w:sz w:val="20"/>
        </w:rPr>
        <w:t> </w:t>
      </w:r>
      <w:r>
        <w:rPr>
          <w:sz w:val="20"/>
        </w:rPr>
        <w:t>nature</w:t>
      </w:r>
      <w:r>
        <w:rPr>
          <w:spacing w:val="-11"/>
          <w:sz w:val="20"/>
        </w:rPr>
        <w:t> </w:t>
      </w:r>
      <w:r>
        <w:rPr>
          <w:sz w:val="20"/>
        </w:rPr>
        <w:t>and</w:t>
      </w:r>
      <w:r>
        <w:rPr>
          <w:spacing w:val="-12"/>
          <w:sz w:val="20"/>
        </w:rPr>
        <w:t> </w:t>
      </w:r>
      <w:r>
        <w:rPr>
          <w:sz w:val="20"/>
        </w:rPr>
        <w:t>timing</w:t>
      </w:r>
      <w:r>
        <w:rPr>
          <w:spacing w:val="-10"/>
          <w:sz w:val="20"/>
        </w:rPr>
        <w:t> </w:t>
      </w:r>
      <w:r>
        <w:rPr>
          <w:sz w:val="20"/>
        </w:rPr>
        <w:t>from,</w:t>
      </w:r>
      <w:r>
        <w:rPr>
          <w:spacing w:val="-11"/>
          <w:sz w:val="20"/>
        </w:rPr>
        <w:t> </w:t>
      </w:r>
      <w:r>
        <w:rPr>
          <w:sz w:val="20"/>
        </w:rPr>
        <w:t>and</w:t>
      </w:r>
      <w:r>
        <w:rPr>
          <w:spacing w:val="-9"/>
          <w:sz w:val="20"/>
        </w:rPr>
        <w:t> </w:t>
      </w:r>
      <w:r>
        <w:rPr>
          <w:sz w:val="20"/>
        </w:rPr>
        <w:t>are</w:t>
      </w:r>
      <w:r>
        <w:rPr>
          <w:spacing w:val="-8"/>
          <w:sz w:val="20"/>
        </w:rPr>
        <w:t> </w:t>
      </w:r>
      <w:r>
        <w:rPr>
          <w:sz w:val="20"/>
        </w:rPr>
        <w:t>less</w:t>
      </w:r>
      <w:r>
        <w:rPr>
          <w:spacing w:val="-10"/>
          <w:sz w:val="20"/>
        </w:rPr>
        <w:t> </w:t>
      </w:r>
      <w:r>
        <w:rPr>
          <w:sz w:val="20"/>
        </w:rPr>
        <w:t>in</w:t>
      </w:r>
      <w:r>
        <w:rPr>
          <w:spacing w:val="-9"/>
          <w:sz w:val="20"/>
        </w:rPr>
        <w:t> </w:t>
      </w:r>
      <w:r>
        <w:rPr>
          <w:sz w:val="20"/>
        </w:rPr>
        <w:t>extent</w:t>
      </w:r>
      <w:r>
        <w:rPr>
          <w:spacing w:val="-11"/>
          <w:sz w:val="20"/>
        </w:rPr>
        <w:t> </w:t>
      </w:r>
      <w:r>
        <w:rPr>
          <w:sz w:val="20"/>
        </w:rPr>
        <w:t>than for, a reasonable assurance engagement. (Ref: Para. A10)</w:t>
      </w:r>
    </w:p>
    <w:p>
      <w:pPr>
        <w:pStyle w:val="ListParagraph"/>
        <w:numPr>
          <w:ilvl w:val="0"/>
          <w:numId w:val="1"/>
        </w:numPr>
        <w:tabs>
          <w:tab w:pos="1985" w:val="left" w:leader="none"/>
          <w:tab w:pos="1987" w:val="left" w:leader="none"/>
        </w:tabs>
        <w:spacing w:line="292" w:lineRule="auto" w:before="117" w:after="0"/>
        <w:ind w:left="1987" w:right="701" w:hanging="548"/>
        <w:jc w:val="both"/>
        <w:rPr>
          <w:sz w:val="20"/>
        </w:rPr>
      </w:pPr>
      <w:r>
        <w:rPr>
          <w:sz w:val="20"/>
        </w:rPr>
        <w:t>This</w:t>
      </w:r>
      <w:r>
        <w:rPr>
          <w:spacing w:val="-14"/>
          <w:sz w:val="20"/>
        </w:rPr>
        <w:t> </w:t>
      </w:r>
      <w:r>
        <w:rPr>
          <w:sz w:val="20"/>
        </w:rPr>
        <w:t>ISSA</w:t>
      </w:r>
      <w:r>
        <w:rPr>
          <w:spacing w:val="-14"/>
          <w:sz w:val="20"/>
        </w:rPr>
        <w:t> </w:t>
      </w:r>
      <w:r>
        <w:rPr>
          <w:sz w:val="20"/>
        </w:rPr>
        <w:t>applies</w:t>
      </w:r>
      <w:r>
        <w:rPr>
          <w:spacing w:val="-14"/>
          <w:sz w:val="20"/>
        </w:rPr>
        <w:t> </w:t>
      </w:r>
      <w:r>
        <w:rPr>
          <w:sz w:val="20"/>
        </w:rPr>
        <w:t>to</w:t>
      </w:r>
      <w:r>
        <w:rPr>
          <w:spacing w:val="-14"/>
          <w:sz w:val="20"/>
        </w:rPr>
        <w:t> </w:t>
      </w:r>
      <w:r>
        <w:rPr>
          <w:sz w:val="20"/>
        </w:rPr>
        <w:t>assurance</w:t>
      </w:r>
      <w:r>
        <w:rPr>
          <w:spacing w:val="-14"/>
          <w:sz w:val="20"/>
        </w:rPr>
        <w:t> </w:t>
      </w:r>
      <w:r>
        <w:rPr>
          <w:sz w:val="20"/>
        </w:rPr>
        <w:t>engagements</w:t>
      </w:r>
      <w:r>
        <w:rPr>
          <w:spacing w:val="-14"/>
          <w:sz w:val="20"/>
        </w:rPr>
        <w:t> </w:t>
      </w:r>
      <w:r>
        <w:rPr>
          <w:sz w:val="20"/>
        </w:rPr>
        <w:t>for</w:t>
      </w:r>
      <w:r>
        <w:rPr>
          <w:spacing w:val="-14"/>
          <w:sz w:val="20"/>
        </w:rPr>
        <w:t> </w:t>
      </w:r>
      <w:r>
        <w:rPr>
          <w:sz w:val="20"/>
        </w:rPr>
        <w:t>all</w:t>
      </w:r>
      <w:r>
        <w:rPr>
          <w:spacing w:val="-14"/>
          <w:sz w:val="20"/>
        </w:rPr>
        <w:t> </w:t>
      </w:r>
      <w:r>
        <w:rPr>
          <w:sz w:val="20"/>
        </w:rPr>
        <w:t>types</w:t>
      </w:r>
      <w:r>
        <w:rPr>
          <w:spacing w:val="-14"/>
          <w:sz w:val="20"/>
        </w:rPr>
        <w:t> </w:t>
      </w:r>
      <w:r>
        <w:rPr>
          <w:sz w:val="20"/>
        </w:rPr>
        <w:t>of</w:t>
      </w:r>
      <w:r>
        <w:rPr>
          <w:spacing w:val="-13"/>
          <w:sz w:val="20"/>
        </w:rPr>
        <w:t> </w:t>
      </w:r>
      <w:r>
        <w:rPr>
          <w:sz w:val="20"/>
        </w:rPr>
        <w:t>sustainability</w:t>
      </w:r>
      <w:r>
        <w:rPr>
          <w:spacing w:val="-14"/>
          <w:sz w:val="20"/>
        </w:rPr>
        <w:t> </w:t>
      </w:r>
      <w:r>
        <w:rPr>
          <w:sz w:val="20"/>
        </w:rPr>
        <w:t>information,</w:t>
      </w:r>
      <w:r>
        <w:rPr>
          <w:spacing w:val="-14"/>
          <w:sz w:val="20"/>
        </w:rPr>
        <w:t> </w:t>
      </w:r>
      <w:r>
        <w:rPr>
          <w:sz w:val="20"/>
        </w:rPr>
        <w:t>regardless of the manner in which that information is presented. Paragraph 2 describes the applicability of this</w:t>
      </w:r>
      <w:r>
        <w:rPr>
          <w:spacing w:val="-5"/>
          <w:sz w:val="20"/>
        </w:rPr>
        <w:t> </w:t>
      </w:r>
      <w:r>
        <w:rPr>
          <w:sz w:val="20"/>
        </w:rPr>
        <w:t>ISSA</w:t>
      </w:r>
      <w:r>
        <w:rPr>
          <w:spacing w:val="-7"/>
          <w:sz w:val="20"/>
        </w:rPr>
        <w:t> </w:t>
      </w:r>
      <w:r>
        <w:rPr>
          <w:sz w:val="20"/>
        </w:rPr>
        <w:t>when</w:t>
      </w:r>
      <w:r>
        <w:rPr>
          <w:spacing w:val="-5"/>
          <w:sz w:val="20"/>
        </w:rPr>
        <w:t> </w:t>
      </w:r>
      <w:r>
        <w:rPr>
          <w:sz w:val="20"/>
        </w:rPr>
        <w:t>the</w:t>
      </w:r>
      <w:r>
        <w:rPr>
          <w:spacing w:val="-7"/>
          <w:sz w:val="20"/>
        </w:rPr>
        <w:t> </w:t>
      </w:r>
      <w:r>
        <w:rPr>
          <w:sz w:val="20"/>
        </w:rPr>
        <w:t>sustainability</w:t>
      </w:r>
      <w:r>
        <w:rPr>
          <w:spacing w:val="-3"/>
          <w:sz w:val="20"/>
        </w:rPr>
        <w:t> </w:t>
      </w:r>
      <w:r>
        <w:rPr>
          <w:sz w:val="20"/>
        </w:rPr>
        <w:t>information</w:t>
      </w:r>
      <w:r>
        <w:rPr>
          <w:spacing w:val="-7"/>
          <w:sz w:val="20"/>
        </w:rPr>
        <w:t> </w:t>
      </w:r>
      <w:r>
        <w:rPr>
          <w:sz w:val="20"/>
        </w:rPr>
        <w:t>includes</w:t>
      </w:r>
      <w:r>
        <w:rPr>
          <w:spacing w:val="-3"/>
          <w:sz w:val="20"/>
        </w:rPr>
        <w:t> </w:t>
      </w:r>
      <w:r>
        <w:rPr>
          <w:sz w:val="20"/>
        </w:rPr>
        <w:t>a</w:t>
      </w:r>
      <w:r>
        <w:rPr>
          <w:spacing w:val="-7"/>
          <w:sz w:val="20"/>
        </w:rPr>
        <w:t> </w:t>
      </w:r>
      <w:r>
        <w:rPr>
          <w:sz w:val="20"/>
        </w:rPr>
        <w:t>greenhouse</w:t>
      </w:r>
      <w:r>
        <w:rPr>
          <w:spacing w:val="-7"/>
          <w:sz w:val="20"/>
        </w:rPr>
        <w:t> </w:t>
      </w:r>
      <w:r>
        <w:rPr>
          <w:sz w:val="20"/>
        </w:rPr>
        <w:t>gas</w:t>
      </w:r>
      <w:r>
        <w:rPr>
          <w:spacing w:val="-6"/>
          <w:sz w:val="20"/>
        </w:rPr>
        <w:t> </w:t>
      </w:r>
      <w:r>
        <w:rPr>
          <w:sz w:val="20"/>
        </w:rPr>
        <w:t>(GHG)</w:t>
      </w:r>
      <w:r>
        <w:rPr>
          <w:spacing w:val="-6"/>
          <w:sz w:val="20"/>
        </w:rPr>
        <w:t> </w:t>
      </w:r>
      <w:r>
        <w:rPr>
          <w:sz w:val="20"/>
        </w:rPr>
        <w:t>statement.</w:t>
      </w:r>
      <w:r>
        <w:rPr>
          <w:spacing w:val="-4"/>
          <w:sz w:val="20"/>
        </w:rPr>
        <w:t> </w:t>
      </w:r>
      <w:r>
        <w:rPr>
          <w:sz w:val="20"/>
        </w:rPr>
        <w:t>(Ref: Para. A11–A12)</w:t>
      </w:r>
    </w:p>
    <w:p>
      <w:pPr>
        <w:pStyle w:val="ListParagraph"/>
        <w:numPr>
          <w:ilvl w:val="0"/>
          <w:numId w:val="1"/>
        </w:numPr>
        <w:tabs>
          <w:tab w:pos="1985" w:val="left" w:leader="none"/>
          <w:tab w:pos="1987" w:val="left" w:leader="none"/>
        </w:tabs>
        <w:spacing w:line="292" w:lineRule="auto" w:before="118" w:after="0"/>
        <w:ind w:left="1987" w:right="702" w:hanging="548"/>
        <w:jc w:val="both"/>
        <w:rPr>
          <w:sz w:val="20"/>
        </w:rPr>
      </w:pPr>
      <w:r>
        <w:rPr>
          <w:sz w:val="20"/>
        </w:rPr>
        <w:t>The</w:t>
      </w:r>
      <w:r>
        <w:rPr>
          <w:spacing w:val="-8"/>
          <w:sz w:val="20"/>
        </w:rPr>
        <w:t> </w:t>
      </w:r>
      <w:r>
        <w:rPr>
          <w:i/>
          <w:sz w:val="20"/>
        </w:rPr>
        <w:t>International</w:t>
      </w:r>
      <w:r>
        <w:rPr>
          <w:i/>
          <w:spacing w:val="-8"/>
          <w:sz w:val="20"/>
        </w:rPr>
        <w:t> </w:t>
      </w:r>
      <w:r>
        <w:rPr>
          <w:i/>
          <w:sz w:val="20"/>
        </w:rPr>
        <w:t>Framework</w:t>
      </w:r>
      <w:r>
        <w:rPr>
          <w:i/>
          <w:spacing w:val="-6"/>
          <w:sz w:val="20"/>
        </w:rPr>
        <w:t> </w:t>
      </w:r>
      <w:r>
        <w:rPr>
          <w:i/>
          <w:sz w:val="20"/>
        </w:rPr>
        <w:t>for</w:t>
      </w:r>
      <w:r>
        <w:rPr>
          <w:i/>
          <w:spacing w:val="-5"/>
          <w:sz w:val="20"/>
        </w:rPr>
        <w:t> </w:t>
      </w:r>
      <w:r>
        <w:rPr>
          <w:i/>
          <w:sz w:val="20"/>
        </w:rPr>
        <w:t>Assurance</w:t>
      </w:r>
      <w:r>
        <w:rPr>
          <w:i/>
          <w:spacing w:val="-5"/>
          <w:sz w:val="20"/>
        </w:rPr>
        <w:t> </w:t>
      </w:r>
      <w:r>
        <w:rPr>
          <w:i/>
          <w:sz w:val="20"/>
        </w:rPr>
        <w:t>Engagements</w:t>
      </w:r>
      <w:r>
        <w:rPr>
          <w:i/>
          <w:spacing w:val="-2"/>
          <w:sz w:val="20"/>
        </w:rPr>
        <w:t> </w:t>
      </w:r>
      <w:r>
        <w:rPr>
          <w:sz w:val="20"/>
        </w:rPr>
        <w:t>notes</w:t>
      </w:r>
      <w:r>
        <w:rPr>
          <w:spacing w:val="-7"/>
          <w:sz w:val="20"/>
        </w:rPr>
        <w:t> </w:t>
      </w:r>
      <w:r>
        <w:rPr>
          <w:sz w:val="20"/>
        </w:rPr>
        <w:t>that</w:t>
      </w:r>
      <w:r>
        <w:rPr>
          <w:spacing w:val="-5"/>
          <w:sz w:val="20"/>
        </w:rPr>
        <w:t> </w:t>
      </w:r>
      <w:r>
        <w:rPr>
          <w:sz w:val="20"/>
        </w:rPr>
        <w:t>an</w:t>
      </w:r>
      <w:r>
        <w:rPr>
          <w:spacing w:val="-6"/>
          <w:sz w:val="20"/>
        </w:rPr>
        <w:t> </w:t>
      </w:r>
      <w:r>
        <w:rPr>
          <w:sz w:val="20"/>
        </w:rPr>
        <w:t>assurance</w:t>
      </w:r>
      <w:r>
        <w:rPr>
          <w:spacing w:val="-6"/>
          <w:sz w:val="20"/>
        </w:rPr>
        <w:t> </w:t>
      </w:r>
      <w:r>
        <w:rPr>
          <w:sz w:val="20"/>
        </w:rPr>
        <w:t>engagement may be either an attestation engagement or a direct engagement. This ISSA deals only with attestation engagements. Therefore, references in this ISSA to "assurance engagement" or "engagement" mean an attestation engagement.</w:t>
      </w:r>
    </w:p>
    <w:p>
      <w:pPr>
        <w:pStyle w:val="BodyText"/>
        <w:spacing w:before="7"/>
        <w:ind w:firstLine="0"/>
        <w:jc w:val="left"/>
      </w:pPr>
    </w:p>
    <w:p>
      <w:pPr>
        <w:spacing w:before="0"/>
        <w:ind w:left="1440" w:right="0" w:firstLine="0"/>
        <w:jc w:val="left"/>
        <w:rPr>
          <w:i/>
          <w:sz w:val="13"/>
        </w:rPr>
      </w:pPr>
      <w:r>
        <w:rPr>
          <w:i/>
          <w:sz w:val="20"/>
        </w:rPr>
        <w:t>Relationship</w:t>
      </w:r>
      <w:r>
        <w:rPr>
          <w:i/>
          <w:spacing w:val="-9"/>
          <w:sz w:val="20"/>
        </w:rPr>
        <w:t> </w:t>
      </w:r>
      <w:r>
        <w:rPr>
          <w:i/>
          <w:sz w:val="20"/>
        </w:rPr>
        <w:t>with</w:t>
      </w:r>
      <w:r>
        <w:rPr>
          <w:i/>
          <w:spacing w:val="-9"/>
          <w:sz w:val="20"/>
        </w:rPr>
        <w:t> </w:t>
      </w:r>
      <w:r>
        <w:rPr>
          <w:i/>
          <w:sz w:val="20"/>
        </w:rPr>
        <w:t>ISAE</w:t>
      </w:r>
      <w:r>
        <w:rPr>
          <w:i/>
          <w:spacing w:val="-7"/>
          <w:sz w:val="20"/>
        </w:rPr>
        <w:t> </w:t>
      </w:r>
      <w:r>
        <w:rPr>
          <w:i/>
          <w:sz w:val="20"/>
        </w:rPr>
        <w:t>3000</w:t>
      </w:r>
      <w:r>
        <w:rPr>
          <w:i/>
          <w:spacing w:val="-8"/>
          <w:sz w:val="20"/>
        </w:rPr>
        <w:t> </w:t>
      </w:r>
      <w:r>
        <w:rPr>
          <w:i/>
          <w:spacing w:val="-2"/>
          <w:sz w:val="20"/>
        </w:rPr>
        <w:t>(Revised)</w:t>
      </w:r>
      <w:r>
        <w:rPr>
          <w:i/>
          <w:spacing w:val="-2"/>
          <w:position w:val="6"/>
          <w:sz w:val="13"/>
        </w:rPr>
        <w:t>3</w:t>
      </w:r>
    </w:p>
    <w:p>
      <w:pPr>
        <w:pStyle w:val="ListParagraph"/>
        <w:numPr>
          <w:ilvl w:val="0"/>
          <w:numId w:val="1"/>
        </w:numPr>
        <w:tabs>
          <w:tab w:pos="1984" w:val="left" w:leader="none"/>
          <w:tab w:pos="1987" w:val="left" w:leader="none"/>
        </w:tabs>
        <w:spacing w:line="292" w:lineRule="auto" w:before="171" w:after="0"/>
        <w:ind w:left="1987" w:right="708" w:hanging="548"/>
        <w:jc w:val="both"/>
        <w:rPr>
          <w:sz w:val="20"/>
        </w:rPr>
      </w:pPr>
      <w:r>
        <w:rPr>
          <w:sz w:val="20"/>
        </w:rPr>
        <w:t>This ISSA is an overarching standard that includes requirements and application material for all elements of</w:t>
      </w:r>
      <w:r>
        <w:rPr>
          <w:spacing w:val="-1"/>
          <w:sz w:val="20"/>
        </w:rPr>
        <w:t> </w:t>
      </w:r>
      <w:r>
        <w:rPr>
          <w:sz w:val="20"/>
        </w:rPr>
        <w:t>a</w:t>
      </w:r>
      <w:r>
        <w:rPr>
          <w:spacing w:val="-3"/>
          <w:sz w:val="20"/>
        </w:rPr>
        <w:t> </w:t>
      </w:r>
      <w:r>
        <w:rPr>
          <w:sz w:val="20"/>
        </w:rPr>
        <w:t>sustainability assurance</w:t>
      </w:r>
      <w:r>
        <w:rPr>
          <w:spacing w:val="-3"/>
          <w:sz w:val="20"/>
        </w:rPr>
        <w:t> </w:t>
      </w:r>
      <w:r>
        <w:rPr>
          <w:sz w:val="20"/>
        </w:rPr>
        <w:t>engagement.</w:t>
      </w:r>
      <w:r>
        <w:rPr>
          <w:spacing w:val="-3"/>
          <w:sz w:val="20"/>
        </w:rPr>
        <w:t> </w:t>
      </w:r>
      <w:r>
        <w:rPr>
          <w:sz w:val="20"/>
        </w:rPr>
        <w:t>Accordingly,</w:t>
      </w:r>
      <w:r>
        <w:rPr>
          <w:spacing w:val="-3"/>
          <w:sz w:val="20"/>
        </w:rPr>
        <w:t> </w:t>
      </w:r>
      <w:r>
        <w:rPr>
          <w:sz w:val="20"/>
        </w:rPr>
        <w:t>the</w:t>
      </w:r>
      <w:r>
        <w:rPr>
          <w:spacing w:val="-1"/>
          <w:sz w:val="20"/>
        </w:rPr>
        <w:t> </w:t>
      </w:r>
      <w:r>
        <w:rPr>
          <w:sz w:val="20"/>
        </w:rPr>
        <w:t>practitioner is</w:t>
      </w:r>
      <w:r>
        <w:rPr>
          <w:spacing w:val="-2"/>
          <w:sz w:val="20"/>
        </w:rPr>
        <w:t> </w:t>
      </w:r>
      <w:r>
        <w:rPr>
          <w:sz w:val="20"/>
        </w:rPr>
        <w:t>not</w:t>
      </w:r>
      <w:r>
        <w:rPr>
          <w:spacing w:val="-3"/>
          <w:sz w:val="20"/>
        </w:rPr>
        <w:t> </w:t>
      </w:r>
      <w:r>
        <w:rPr>
          <w:sz w:val="20"/>
        </w:rPr>
        <w:t>required to apply ISAE 3000 (Revised) when performing the engagement.</w:t>
      </w:r>
    </w:p>
    <w:p>
      <w:pPr>
        <w:pStyle w:val="BodyText"/>
        <w:spacing w:before="8"/>
        <w:ind w:firstLine="0"/>
        <w:jc w:val="left"/>
      </w:pPr>
    </w:p>
    <w:p>
      <w:pPr>
        <w:spacing w:before="0"/>
        <w:ind w:left="1433" w:right="0" w:firstLine="0"/>
        <w:jc w:val="left"/>
        <w:rPr>
          <w:i/>
          <w:sz w:val="20"/>
        </w:rPr>
      </w:pPr>
      <w:r>
        <w:rPr>
          <w:i/>
          <w:sz w:val="20"/>
        </w:rPr>
        <w:t>Relationship</w:t>
      </w:r>
      <w:r>
        <w:rPr>
          <w:i/>
          <w:spacing w:val="-10"/>
          <w:sz w:val="20"/>
        </w:rPr>
        <w:t> </w:t>
      </w:r>
      <w:r>
        <w:rPr>
          <w:i/>
          <w:sz w:val="20"/>
        </w:rPr>
        <w:t>with</w:t>
      </w:r>
      <w:r>
        <w:rPr>
          <w:i/>
          <w:spacing w:val="-11"/>
          <w:sz w:val="20"/>
        </w:rPr>
        <w:t> </w:t>
      </w:r>
      <w:r>
        <w:rPr>
          <w:i/>
          <w:sz w:val="20"/>
        </w:rPr>
        <w:t>the</w:t>
      </w:r>
      <w:r>
        <w:rPr>
          <w:i/>
          <w:spacing w:val="-9"/>
          <w:sz w:val="20"/>
        </w:rPr>
        <w:t> </w:t>
      </w:r>
      <w:r>
        <w:rPr>
          <w:i/>
          <w:sz w:val="20"/>
        </w:rPr>
        <w:t>Audited</w:t>
      </w:r>
      <w:r>
        <w:rPr>
          <w:i/>
          <w:spacing w:val="-11"/>
          <w:sz w:val="20"/>
        </w:rPr>
        <w:t> </w:t>
      </w:r>
      <w:r>
        <w:rPr>
          <w:i/>
          <w:sz w:val="20"/>
        </w:rPr>
        <w:t>Financial</w:t>
      </w:r>
      <w:r>
        <w:rPr>
          <w:i/>
          <w:spacing w:val="-9"/>
          <w:sz w:val="20"/>
        </w:rPr>
        <w:t> </w:t>
      </w:r>
      <w:r>
        <w:rPr>
          <w:i/>
          <w:spacing w:val="-2"/>
          <w:sz w:val="20"/>
        </w:rPr>
        <w:t>Statements</w:t>
      </w:r>
    </w:p>
    <w:p>
      <w:pPr>
        <w:pStyle w:val="ListParagraph"/>
        <w:numPr>
          <w:ilvl w:val="0"/>
          <w:numId w:val="1"/>
        </w:numPr>
        <w:tabs>
          <w:tab w:pos="1984" w:val="left" w:leader="none"/>
          <w:tab w:pos="1987" w:val="left" w:leader="none"/>
        </w:tabs>
        <w:spacing w:line="292" w:lineRule="auto" w:before="171" w:after="0"/>
        <w:ind w:left="1987" w:right="705" w:hanging="548"/>
        <w:jc w:val="both"/>
        <w:rPr>
          <w:sz w:val="20"/>
        </w:rPr>
      </w:pPr>
      <w:r>
        <w:rPr>
          <w:sz w:val="20"/>
        </w:rPr>
        <w:t>Certain information about sustainability matters may be required to be included in the entity’s financial</w:t>
      </w:r>
      <w:r>
        <w:rPr>
          <w:spacing w:val="-7"/>
          <w:sz w:val="20"/>
        </w:rPr>
        <w:t> </w:t>
      </w:r>
      <w:r>
        <w:rPr>
          <w:sz w:val="20"/>
        </w:rPr>
        <w:t>statements</w:t>
      </w:r>
      <w:r>
        <w:rPr>
          <w:spacing w:val="-6"/>
          <w:sz w:val="20"/>
        </w:rPr>
        <w:t> </w:t>
      </w:r>
      <w:r>
        <w:rPr>
          <w:sz w:val="20"/>
        </w:rPr>
        <w:t>in</w:t>
      </w:r>
      <w:r>
        <w:rPr>
          <w:spacing w:val="-7"/>
          <w:sz w:val="20"/>
        </w:rPr>
        <w:t> </w:t>
      </w:r>
      <w:r>
        <w:rPr>
          <w:sz w:val="20"/>
        </w:rPr>
        <w:t>accordance</w:t>
      </w:r>
      <w:r>
        <w:rPr>
          <w:spacing w:val="-7"/>
          <w:sz w:val="20"/>
        </w:rPr>
        <w:t> </w:t>
      </w:r>
      <w:r>
        <w:rPr>
          <w:sz w:val="20"/>
        </w:rPr>
        <w:t>with</w:t>
      </w:r>
      <w:r>
        <w:rPr>
          <w:spacing w:val="-5"/>
          <w:sz w:val="20"/>
        </w:rPr>
        <w:t> </w:t>
      </w:r>
      <w:r>
        <w:rPr>
          <w:sz w:val="20"/>
        </w:rPr>
        <w:t>the</w:t>
      </w:r>
      <w:r>
        <w:rPr>
          <w:spacing w:val="-5"/>
          <w:sz w:val="20"/>
        </w:rPr>
        <w:t> </w:t>
      </w:r>
      <w:r>
        <w:rPr>
          <w:sz w:val="20"/>
        </w:rPr>
        <w:t>applicable</w:t>
      </w:r>
      <w:r>
        <w:rPr>
          <w:spacing w:val="-7"/>
          <w:sz w:val="20"/>
        </w:rPr>
        <w:t> </w:t>
      </w:r>
      <w:r>
        <w:rPr>
          <w:sz w:val="20"/>
        </w:rPr>
        <w:t>financial</w:t>
      </w:r>
      <w:r>
        <w:rPr>
          <w:spacing w:val="-7"/>
          <w:sz w:val="20"/>
        </w:rPr>
        <w:t> </w:t>
      </w:r>
      <w:r>
        <w:rPr>
          <w:sz w:val="20"/>
        </w:rPr>
        <w:t>reporting</w:t>
      </w:r>
      <w:r>
        <w:rPr>
          <w:spacing w:val="-7"/>
          <w:sz w:val="20"/>
        </w:rPr>
        <w:t> </w:t>
      </w:r>
      <w:r>
        <w:rPr>
          <w:sz w:val="20"/>
        </w:rPr>
        <w:t>framework.</w:t>
      </w:r>
      <w:r>
        <w:rPr>
          <w:spacing w:val="-6"/>
          <w:sz w:val="20"/>
        </w:rPr>
        <w:t> </w:t>
      </w:r>
      <w:r>
        <w:rPr>
          <w:sz w:val="20"/>
        </w:rPr>
        <w:t>When</w:t>
      </w:r>
      <w:r>
        <w:rPr>
          <w:spacing w:val="-7"/>
          <w:sz w:val="20"/>
        </w:rPr>
        <w:t> </w:t>
      </w:r>
      <w:r>
        <w:rPr>
          <w:sz w:val="20"/>
        </w:rPr>
        <w:t>such information is included in the entity’s financial statements subject to audit, the International Standards on Auditing apply.</w:t>
      </w:r>
    </w:p>
    <w:p>
      <w:pPr>
        <w:pStyle w:val="ListParagraph"/>
        <w:numPr>
          <w:ilvl w:val="0"/>
          <w:numId w:val="1"/>
        </w:numPr>
        <w:tabs>
          <w:tab w:pos="1984" w:val="left" w:leader="none"/>
          <w:tab w:pos="1987" w:val="left" w:leader="none"/>
        </w:tabs>
        <w:spacing w:line="292" w:lineRule="auto" w:before="116" w:after="0"/>
        <w:ind w:left="1987" w:right="702" w:hanging="548"/>
        <w:jc w:val="both"/>
        <w:rPr>
          <w:sz w:val="20"/>
        </w:rPr>
      </w:pPr>
      <w:r>
        <w:rPr>
          <w:sz w:val="20"/>
        </w:rPr>
        <w:t>Sustainability information also may be presented together with the entity’s audited financial statements, for example, as a part of the entity’s annual report or in a separate document or documents accompanying the annual report. In these circumstances, the audited financial statements are considered other information for purposes of this ISSA.</w:t>
      </w:r>
    </w:p>
    <w:p>
      <w:pPr>
        <w:pStyle w:val="BodyText"/>
        <w:spacing w:before="9"/>
        <w:ind w:firstLine="0"/>
        <w:jc w:val="left"/>
      </w:pPr>
    </w:p>
    <w:p>
      <w:pPr>
        <w:spacing w:before="0"/>
        <w:ind w:left="1433" w:right="0" w:firstLine="0"/>
        <w:jc w:val="left"/>
        <w:rPr>
          <w:i/>
          <w:sz w:val="20"/>
        </w:rPr>
      </w:pPr>
      <w:r>
        <w:rPr>
          <w:i/>
          <w:spacing w:val="-2"/>
          <w:sz w:val="20"/>
        </w:rPr>
        <w:t>Scalability</w:t>
      </w:r>
    </w:p>
    <w:p>
      <w:pPr>
        <w:pStyle w:val="ListParagraph"/>
        <w:numPr>
          <w:ilvl w:val="0"/>
          <w:numId w:val="1"/>
        </w:numPr>
        <w:tabs>
          <w:tab w:pos="1984" w:val="left" w:leader="none"/>
          <w:tab w:pos="1987" w:val="left" w:leader="none"/>
        </w:tabs>
        <w:spacing w:line="292" w:lineRule="auto" w:before="171" w:after="0"/>
        <w:ind w:left="1987" w:right="706" w:hanging="548"/>
        <w:jc w:val="both"/>
        <w:rPr>
          <w:sz w:val="20"/>
        </w:rPr>
      </w:pPr>
      <w:r>
        <w:rPr>
          <w:sz w:val="20"/>
        </w:rPr>
        <w:t>This ISSA is intended for assurance engagements on sustainability information of all entities, regardless of size or complexity. However, the requirements of this ISSA are intended to be applied in the context of the nature and circumstances of the engagement.</w:t>
      </w:r>
    </w:p>
    <w:p>
      <w:pPr>
        <w:pStyle w:val="BodyText"/>
        <w:spacing w:before="8"/>
        <w:ind w:firstLine="0"/>
        <w:jc w:val="left"/>
      </w:pPr>
    </w:p>
    <w:p>
      <w:pPr>
        <w:pStyle w:val="Heading2"/>
      </w:pPr>
      <w:bookmarkStart w:name="_TOC_250000" w:id="3"/>
      <w:r>
        <w:rPr/>
        <w:t>Effective</w:t>
      </w:r>
      <w:r>
        <w:rPr>
          <w:spacing w:val="-13"/>
        </w:rPr>
        <w:t> </w:t>
      </w:r>
      <w:bookmarkEnd w:id="3"/>
      <w:r>
        <w:rPr>
          <w:spacing w:val="-4"/>
        </w:rPr>
        <w:t>Date</w:t>
      </w:r>
    </w:p>
    <w:p>
      <w:pPr>
        <w:pStyle w:val="ListParagraph"/>
        <w:numPr>
          <w:ilvl w:val="0"/>
          <w:numId w:val="1"/>
        </w:numPr>
        <w:tabs>
          <w:tab w:pos="1987" w:val="left" w:leader="none"/>
        </w:tabs>
        <w:spacing w:line="240" w:lineRule="auto" w:before="169" w:after="0"/>
        <w:ind w:left="1987" w:right="0" w:hanging="547"/>
        <w:jc w:val="left"/>
        <w:rPr>
          <w:sz w:val="20"/>
        </w:rPr>
      </w:pPr>
      <w:r>
        <w:rPr>
          <w:sz w:val="20"/>
        </w:rPr>
        <w:t>This</w:t>
      </w:r>
      <w:r>
        <w:rPr>
          <w:spacing w:val="-8"/>
          <w:sz w:val="20"/>
        </w:rPr>
        <w:t> </w:t>
      </w:r>
      <w:r>
        <w:rPr>
          <w:sz w:val="20"/>
        </w:rPr>
        <w:t>ISSA</w:t>
      </w:r>
      <w:r>
        <w:rPr>
          <w:spacing w:val="-9"/>
          <w:sz w:val="20"/>
        </w:rPr>
        <w:t> </w:t>
      </w:r>
      <w:r>
        <w:rPr>
          <w:sz w:val="20"/>
        </w:rPr>
        <w:t>is</w:t>
      </w:r>
      <w:r>
        <w:rPr>
          <w:spacing w:val="-8"/>
          <w:sz w:val="20"/>
        </w:rPr>
        <w:t> </w:t>
      </w:r>
      <w:r>
        <w:rPr>
          <w:sz w:val="20"/>
        </w:rPr>
        <w:t>effective</w:t>
      </w:r>
      <w:r>
        <w:rPr>
          <w:spacing w:val="-7"/>
          <w:sz w:val="20"/>
        </w:rPr>
        <w:t> </w:t>
      </w:r>
      <w:r>
        <w:rPr>
          <w:sz w:val="20"/>
        </w:rPr>
        <w:t>for</w:t>
      </w:r>
      <w:r>
        <w:rPr>
          <w:spacing w:val="-8"/>
          <w:sz w:val="20"/>
        </w:rPr>
        <w:t> </w:t>
      </w:r>
      <w:r>
        <w:rPr>
          <w:sz w:val="20"/>
        </w:rPr>
        <w:t>assurance</w:t>
      </w:r>
      <w:r>
        <w:rPr>
          <w:spacing w:val="-9"/>
          <w:sz w:val="20"/>
        </w:rPr>
        <w:t> </w:t>
      </w:r>
      <w:r>
        <w:rPr>
          <w:sz w:val="20"/>
        </w:rPr>
        <w:t>engagements</w:t>
      </w:r>
      <w:r>
        <w:rPr>
          <w:spacing w:val="-8"/>
          <w:sz w:val="20"/>
        </w:rPr>
        <w:t> </w:t>
      </w:r>
      <w:r>
        <w:rPr>
          <w:sz w:val="20"/>
        </w:rPr>
        <w:t>on</w:t>
      </w:r>
      <w:r>
        <w:rPr>
          <w:spacing w:val="-8"/>
          <w:sz w:val="20"/>
        </w:rPr>
        <w:t> </w:t>
      </w:r>
      <w:r>
        <w:rPr>
          <w:sz w:val="20"/>
        </w:rPr>
        <w:t>sustainability</w:t>
      </w:r>
      <w:r>
        <w:rPr>
          <w:spacing w:val="-8"/>
          <w:sz w:val="20"/>
        </w:rPr>
        <w:t> </w:t>
      </w:r>
      <w:r>
        <w:rPr>
          <w:sz w:val="20"/>
        </w:rPr>
        <w:t>information</w:t>
      </w:r>
      <w:r>
        <w:rPr>
          <w:spacing w:val="-10"/>
          <w:sz w:val="20"/>
        </w:rPr>
        <w:t> </w:t>
      </w:r>
      <w:r>
        <w:rPr>
          <w:spacing w:val="-2"/>
          <w:sz w:val="20"/>
        </w:rPr>
        <w:t>reported:</w:t>
      </w:r>
    </w:p>
    <w:p>
      <w:pPr>
        <w:pStyle w:val="ListParagraph"/>
        <w:numPr>
          <w:ilvl w:val="1"/>
          <w:numId w:val="1"/>
        </w:numPr>
        <w:tabs>
          <w:tab w:pos="2563" w:val="left" w:leader="none"/>
        </w:tabs>
        <w:spacing w:line="240" w:lineRule="auto" w:before="171" w:after="0"/>
        <w:ind w:left="2563" w:right="0" w:hanging="576"/>
        <w:jc w:val="left"/>
        <w:rPr>
          <w:sz w:val="20"/>
        </w:rPr>
      </w:pPr>
      <w:r>
        <w:rPr>
          <w:sz w:val="20"/>
        </w:rPr>
        <w:t>For</w:t>
      </w:r>
      <w:r>
        <w:rPr>
          <w:spacing w:val="-7"/>
          <w:sz w:val="20"/>
        </w:rPr>
        <w:t> </w:t>
      </w:r>
      <w:r>
        <w:rPr>
          <w:sz w:val="20"/>
        </w:rPr>
        <w:t>periods</w:t>
      </w:r>
      <w:r>
        <w:rPr>
          <w:spacing w:val="-5"/>
          <w:sz w:val="20"/>
        </w:rPr>
        <w:t> </w:t>
      </w:r>
      <w:r>
        <w:rPr>
          <w:sz w:val="20"/>
        </w:rPr>
        <w:t>beginning</w:t>
      </w:r>
      <w:r>
        <w:rPr>
          <w:spacing w:val="-7"/>
          <w:sz w:val="20"/>
        </w:rPr>
        <w:t> </w:t>
      </w:r>
      <w:r>
        <w:rPr>
          <w:sz w:val="20"/>
        </w:rPr>
        <w:t>on</w:t>
      </w:r>
      <w:r>
        <w:rPr>
          <w:spacing w:val="-5"/>
          <w:sz w:val="20"/>
        </w:rPr>
        <w:t> </w:t>
      </w:r>
      <w:r>
        <w:rPr>
          <w:sz w:val="20"/>
        </w:rPr>
        <w:t>or</w:t>
      </w:r>
      <w:r>
        <w:rPr>
          <w:spacing w:val="-6"/>
          <w:sz w:val="20"/>
        </w:rPr>
        <w:t> </w:t>
      </w:r>
      <w:r>
        <w:rPr>
          <w:sz w:val="20"/>
        </w:rPr>
        <w:t>after</w:t>
      </w:r>
      <w:r>
        <w:rPr>
          <w:spacing w:val="-6"/>
          <w:sz w:val="20"/>
        </w:rPr>
        <w:t> </w:t>
      </w:r>
      <w:r>
        <w:rPr>
          <w:sz w:val="20"/>
        </w:rPr>
        <w:t>[Month]</w:t>
      </w:r>
      <w:r>
        <w:rPr>
          <w:spacing w:val="-5"/>
          <w:sz w:val="20"/>
        </w:rPr>
        <w:t> </w:t>
      </w:r>
      <w:r>
        <w:rPr>
          <w:sz w:val="20"/>
        </w:rPr>
        <w:t>15,</w:t>
      </w:r>
      <w:r>
        <w:rPr>
          <w:spacing w:val="-5"/>
          <w:sz w:val="20"/>
        </w:rPr>
        <w:t> </w:t>
      </w:r>
      <w:r>
        <w:rPr>
          <w:sz w:val="20"/>
        </w:rPr>
        <w:t>[Year];</w:t>
      </w:r>
      <w:r>
        <w:rPr>
          <w:spacing w:val="-6"/>
          <w:sz w:val="20"/>
        </w:rPr>
        <w:t> </w:t>
      </w:r>
      <w:r>
        <w:rPr>
          <w:spacing w:val="-5"/>
          <w:sz w:val="20"/>
        </w:rPr>
        <w:t>or</w:t>
      </w:r>
    </w:p>
    <w:p>
      <w:pPr>
        <w:pStyle w:val="ListParagraph"/>
        <w:numPr>
          <w:ilvl w:val="1"/>
          <w:numId w:val="1"/>
        </w:numPr>
        <w:tabs>
          <w:tab w:pos="2563" w:val="left" w:leader="none"/>
        </w:tabs>
        <w:spacing w:line="240" w:lineRule="auto" w:before="171" w:after="0"/>
        <w:ind w:left="2563" w:right="0" w:hanging="576"/>
        <w:jc w:val="left"/>
        <w:rPr>
          <w:sz w:val="20"/>
        </w:rPr>
      </w:pPr>
      <w:r>
        <w:rPr>
          <w:sz w:val="20"/>
        </w:rPr>
        <w:t>As</w:t>
      </w:r>
      <w:r>
        <w:rPr>
          <w:spacing w:val="-1"/>
          <w:sz w:val="20"/>
        </w:rPr>
        <w:t> </w:t>
      </w:r>
      <w:r>
        <w:rPr>
          <w:sz w:val="20"/>
        </w:rPr>
        <w:t>at</w:t>
      </w:r>
      <w:r>
        <w:rPr>
          <w:spacing w:val="-5"/>
          <w:sz w:val="20"/>
        </w:rPr>
        <w:t> </w:t>
      </w:r>
      <w:r>
        <w:rPr>
          <w:sz w:val="20"/>
        </w:rPr>
        <w:t>a</w:t>
      </w:r>
      <w:r>
        <w:rPr>
          <w:spacing w:val="-5"/>
          <w:sz w:val="20"/>
        </w:rPr>
        <w:t> </w:t>
      </w:r>
      <w:r>
        <w:rPr>
          <w:sz w:val="20"/>
        </w:rPr>
        <w:t>specific</w:t>
      </w:r>
      <w:r>
        <w:rPr>
          <w:spacing w:val="-3"/>
          <w:sz w:val="20"/>
        </w:rPr>
        <w:t> </w:t>
      </w:r>
      <w:r>
        <w:rPr>
          <w:sz w:val="20"/>
        </w:rPr>
        <w:t>date</w:t>
      </w:r>
      <w:r>
        <w:rPr>
          <w:spacing w:val="-3"/>
          <w:sz w:val="20"/>
        </w:rPr>
        <w:t> </w:t>
      </w:r>
      <w:r>
        <w:rPr>
          <w:sz w:val="20"/>
        </w:rPr>
        <w:t>on</w:t>
      </w:r>
      <w:r>
        <w:rPr>
          <w:spacing w:val="-6"/>
          <w:sz w:val="20"/>
        </w:rPr>
        <w:t> </w:t>
      </w:r>
      <w:r>
        <w:rPr>
          <w:sz w:val="20"/>
        </w:rPr>
        <w:t>or</w:t>
      </w:r>
      <w:r>
        <w:rPr>
          <w:spacing w:val="-5"/>
          <w:sz w:val="20"/>
        </w:rPr>
        <w:t> </w:t>
      </w:r>
      <w:r>
        <w:rPr>
          <w:sz w:val="20"/>
        </w:rPr>
        <w:t>after</w:t>
      </w:r>
      <w:r>
        <w:rPr>
          <w:spacing w:val="-3"/>
          <w:sz w:val="20"/>
        </w:rPr>
        <w:t> </w:t>
      </w:r>
      <w:r>
        <w:rPr>
          <w:sz w:val="20"/>
        </w:rPr>
        <w:t>[Month]</w:t>
      </w:r>
      <w:r>
        <w:rPr>
          <w:spacing w:val="-5"/>
          <w:sz w:val="20"/>
        </w:rPr>
        <w:t> </w:t>
      </w:r>
      <w:r>
        <w:rPr>
          <w:sz w:val="20"/>
        </w:rPr>
        <w:t>15,</w:t>
      </w:r>
      <w:r>
        <w:rPr>
          <w:spacing w:val="-5"/>
          <w:sz w:val="20"/>
        </w:rPr>
        <w:t> </w:t>
      </w:r>
      <w:r>
        <w:rPr>
          <w:spacing w:val="-2"/>
          <w:sz w:val="20"/>
        </w:rPr>
        <w:t>[Year].</w:t>
      </w:r>
    </w:p>
    <w:p>
      <w:pPr>
        <w:pStyle w:val="BodyText"/>
        <w:ind w:firstLine="0"/>
        <w:jc w:val="left"/>
      </w:pPr>
    </w:p>
    <w:p>
      <w:pPr>
        <w:pStyle w:val="BodyText"/>
        <w:ind w:firstLine="0"/>
        <w:jc w:val="left"/>
      </w:pPr>
    </w:p>
    <w:p>
      <w:pPr>
        <w:pStyle w:val="BodyText"/>
        <w:ind w:firstLine="0"/>
        <w:jc w:val="left"/>
      </w:pPr>
    </w:p>
    <w:p>
      <w:pPr>
        <w:pStyle w:val="BodyText"/>
        <w:ind w:firstLine="0"/>
        <w:jc w:val="left"/>
        <w:rPr>
          <w:sz w:val="26"/>
        </w:rPr>
      </w:pPr>
      <w:r>
        <w:rPr/>
        <mc:AlternateContent>
          <mc:Choice Requires="wps">
            <w:drawing>
              <wp:anchor distT="0" distB="0" distL="0" distR="0" allowOverlap="1" layoutInCell="1" locked="0" behindDoc="1" simplePos="0" relativeHeight="487592448">
                <wp:simplePos x="0" y="0"/>
                <wp:positionH relativeFrom="page">
                  <wp:posOffset>914704</wp:posOffset>
                </wp:positionH>
                <wp:positionV relativeFrom="paragraph">
                  <wp:posOffset>205549</wp:posOffset>
                </wp:positionV>
                <wp:extent cx="1829435" cy="635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1829435" cy="6350"/>
                        </a:xfrm>
                        <a:custGeom>
                          <a:avLst/>
                          <a:gdLst/>
                          <a:ahLst/>
                          <a:cxnLst/>
                          <a:rect l="l" t="t" r="r" b="b"/>
                          <a:pathLst>
                            <a:path w="1829435" h="6350">
                              <a:moveTo>
                                <a:pt x="1829054" y="0"/>
                              </a:moveTo>
                              <a:lnTo>
                                <a:pt x="0" y="0"/>
                              </a:lnTo>
                              <a:lnTo>
                                <a:pt x="0" y="6095"/>
                              </a:lnTo>
                              <a:lnTo>
                                <a:pt x="1829054" y="6095"/>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024002pt;margin-top:16.185020pt;width:144.020pt;height:.47998pt;mso-position-horizontal-relative:page;mso-position-vertical-relative:paragraph;z-index:-15724032;mso-wrap-distance-left:0;mso-wrap-distance-right:0" id="docshape12" filled="true" fillcolor="#000000" stroked="false">
                <v:fill type="solid"/>
                <w10:wrap type="topAndBottom"/>
              </v:rect>
            </w:pict>
          </mc:Fallback>
        </mc:AlternateContent>
      </w:r>
    </w:p>
    <w:p>
      <w:pPr>
        <w:tabs>
          <w:tab w:pos="1800" w:val="left" w:leader="none"/>
        </w:tabs>
        <w:spacing w:line="312" w:lineRule="auto" w:before="126"/>
        <w:ind w:left="1800" w:right="701" w:hanging="360"/>
        <w:jc w:val="left"/>
        <w:rPr>
          <w:i/>
          <w:sz w:val="16"/>
        </w:rPr>
      </w:pPr>
      <w:r>
        <w:rPr>
          <w:spacing w:val="-10"/>
          <w:sz w:val="16"/>
          <w:vertAlign w:val="superscript"/>
        </w:rPr>
        <w:t>3</w:t>
      </w:r>
      <w:r>
        <w:rPr>
          <w:sz w:val="16"/>
          <w:vertAlign w:val="baseline"/>
        </w:rPr>
        <w:tab/>
        <w:t>International</w:t>
      </w:r>
      <w:r>
        <w:rPr>
          <w:spacing w:val="-6"/>
          <w:sz w:val="16"/>
          <w:vertAlign w:val="baseline"/>
        </w:rPr>
        <w:t> </w:t>
      </w:r>
      <w:r>
        <w:rPr>
          <w:sz w:val="16"/>
          <w:vertAlign w:val="baseline"/>
        </w:rPr>
        <w:t>Standard</w:t>
      </w:r>
      <w:r>
        <w:rPr>
          <w:spacing w:val="-2"/>
          <w:sz w:val="16"/>
          <w:vertAlign w:val="baseline"/>
        </w:rPr>
        <w:t> </w:t>
      </w:r>
      <w:r>
        <w:rPr>
          <w:sz w:val="16"/>
          <w:vertAlign w:val="baseline"/>
        </w:rPr>
        <w:t>on</w:t>
      </w:r>
      <w:r>
        <w:rPr>
          <w:spacing w:val="-7"/>
          <w:sz w:val="16"/>
          <w:vertAlign w:val="baseline"/>
        </w:rPr>
        <w:t> </w:t>
      </w:r>
      <w:r>
        <w:rPr>
          <w:sz w:val="16"/>
          <w:vertAlign w:val="baseline"/>
        </w:rPr>
        <w:t>Assurance</w:t>
      </w:r>
      <w:r>
        <w:rPr>
          <w:spacing w:val="-5"/>
          <w:sz w:val="16"/>
          <w:vertAlign w:val="baseline"/>
        </w:rPr>
        <w:t> </w:t>
      </w:r>
      <w:r>
        <w:rPr>
          <w:sz w:val="16"/>
          <w:vertAlign w:val="baseline"/>
        </w:rPr>
        <w:t>Engagements</w:t>
      </w:r>
      <w:r>
        <w:rPr>
          <w:spacing w:val="-3"/>
          <w:sz w:val="16"/>
          <w:vertAlign w:val="baseline"/>
        </w:rPr>
        <w:t> </w:t>
      </w:r>
      <w:r>
        <w:rPr>
          <w:sz w:val="16"/>
          <w:vertAlign w:val="baseline"/>
        </w:rPr>
        <w:t>(ISAE)</w:t>
      </w:r>
      <w:r>
        <w:rPr>
          <w:spacing w:val="-5"/>
          <w:sz w:val="16"/>
          <w:vertAlign w:val="baseline"/>
        </w:rPr>
        <w:t> </w:t>
      </w:r>
      <w:r>
        <w:rPr>
          <w:sz w:val="16"/>
          <w:vertAlign w:val="baseline"/>
        </w:rPr>
        <w:t>3000</w:t>
      </w:r>
      <w:r>
        <w:rPr>
          <w:spacing w:val="-2"/>
          <w:sz w:val="16"/>
          <w:vertAlign w:val="baseline"/>
        </w:rPr>
        <w:t> </w:t>
      </w:r>
      <w:r>
        <w:rPr>
          <w:sz w:val="16"/>
          <w:vertAlign w:val="baseline"/>
        </w:rPr>
        <w:t>(Revised),</w:t>
      </w:r>
      <w:r>
        <w:rPr>
          <w:spacing w:val="-1"/>
          <w:sz w:val="16"/>
          <w:vertAlign w:val="baseline"/>
        </w:rPr>
        <w:t> </w:t>
      </w:r>
      <w:r>
        <w:rPr>
          <w:i/>
          <w:sz w:val="16"/>
          <w:vertAlign w:val="baseline"/>
        </w:rPr>
        <w:t>Assurance</w:t>
      </w:r>
      <w:r>
        <w:rPr>
          <w:i/>
          <w:spacing w:val="-5"/>
          <w:sz w:val="16"/>
          <w:vertAlign w:val="baseline"/>
        </w:rPr>
        <w:t> </w:t>
      </w:r>
      <w:r>
        <w:rPr>
          <w:i/>
          <w:sz w:val="16"/>
          <w:vertAlign w:val="baseline"/>
        </w:rPr>
        <w:t>Engagements</w:t>
      </w:r>
      <w:r>
        <w:rPr>
          <w:i/>
          <w:spacing w:val="-5"/>
          <w:sz w:val="16"/>
          <w:vertAlign w:val="baseline"/>
        </w:rPr>
        <w:t> </w:t>
      </w:r>
      <w:r>
        <w:rPr>
          <w:i/>
          <w:sz w:val="16"/>
          <w:vertAlign w:val="baseline"/>
        </w:rPr>
        <w:t>Other</w:t>
      </w:r>
      <w:r>
        <w:rPr>
          <w:i/>
          <w:spacing w:val="-2"/>
          <w:sz w:val="16"/>
          <w:vertAlign w:val="baseline"/>
        </w:rPr>
        <w:t> </w:t>
      </w:r>
      <w:r>
        <w:rPr>
          <w:i/>
          <w:sz w:val="16"/>
          <w:vertAlign w:val="baseline"/>
        </w:rPr>
        <w:t>Than</w:t>
      </w:r>
      <w:r>
        <w:rPr>
          <w:i/>
          <w:spacing w:val="-7"/>
          <w:sz w:val="16"/>
          <w:vertAlign w:val="baseline"/>
        </w:rPr>
        <w:t> </w:t>
      </w:r>
      <w:r>
        <w:rPr>
          <w:i/>
          <w:sz w:val="16"/>
          <w:vertAlign w:val="baseline"/>
        </w:rPr>
        <w:t>Audits</w:t>
      </w:r>
      <w:r>
        <w:rPr>
          <w:i/>
          <w:spacing w:val="-3"/>
          <w:sz w:val="16"/>
          <w:vertAlign w:val="baseline"/>
        </w:rPr>
        <w:t> </w:t>
      </w:r>
      <w:r>
        <w:rPr>
          <w:i/>
          <w:sz w:val="16"/>
          <w:vertAlign w:val="baseline"/>
        </w:rPr>
        <w:t>or</w:t>
      </w:r>
      <w:r>
        <w:rPr>
          <w:i/>
          <w:sz w:val="16"/>
          <w:vertAlign w:val="baseline"/>
        </w:rPr>
        <w:t> Reviews of Historical Financial Information</w:t>
      </w:r>
    </w:p>
    <w:p>
      <w:pPr>
        <w:spacing w:after="0" w:line="312" w:lineRule="auto"/>
        <w:jc w:val="left"/>
        <w:rPr>
          <w:sz w:val="16"/>
        </w:rPr>
        <w:sectPr>
          <w:headerReference w:type="default" r:id="rId14"/>
          <w:footerReference w:type="default" r:id="rId15"/>
          <w:pgSz w:w="11910" w:h="16840"/>
          <w:pgMar w:header="735" w:footer="1115" w:top="1100" w:bottom="1300" w:left="0" w:right="740"/>
          <w:pgNumType w:start="7"/>
        </w:sectPr>
      </w:pPr>
    </w:p>
    <w:p>
      <w:pPr>
        <w:pStyle w:val="BodyText"/>
        <w:spacing w:before="3"/>
        <w:ind w:firstLine="0"/>
        <w:jc w:val="left"/>
        <w:rPr>
          <w:i/>
          <w:sz w:val="13"/>
        </w:rPr>
      </w:pPr>
    </w:p>
    <w:p>
      <w:pPr>
        <w:pStyle w:val="Heading1"/>
        <w:spacing w:before="92"/>
        <w:ind w:left="1440"/>
      </w:pPr>
      <w:r>
        <w:rPr>
          <w:spacing w:val="-2"/>
        </w:rPr>
        <w:t>Objectives</w:t>
      </w:r>
    </w:p>
    <w:p>
      <w:pPr>
        <w:pStyle w:val="ListParagraph"/>
        <w:numPr>
          <w:ilvl w:val="0"/>
          <w:numId w:val="1"/>
        </w:numPr>
        <w:tabs>
          <w:tab w:pos="1987" w:val="left" w:leader="none"/>
        </w:tabs>
        <w:spacing w:line="240" w:lineRule="auto" w:before="163" w:after="0"/>
        <w:ind w:left="1987" w:right="0" w:hanging="547"/>
        <w:jc w:val="left"/>
        <w:rPr>
          <w:sz w:val="20"/>
        </w:rPr>
      </w:pPr>
      <w:r>
        <w:rPr>
          <w:sz w:val="20"/>
        </w:rPr>
        <w:t>In</w:t>
      </w:r>
      <w:r>
        <w:rPr>
          <w:spacing w:val="-10"/>
          <w:sz w:val="20"/>
        </w:rPr>
        <w:t> </w:t>
      </w:r>
      <w:r>
        <w:rPr>
          <w:sz w:val="20"/>
        </w:rPr>
        <w:t>conducting</w:t>
      </w:r>
      <w:r>
        <w:rPr>
          <w:spacing w:val="-8"/>
          <w:sz w:val="20"/>
        </w:rPr>
        <w:t> </w:t>
      </w:r>
      <w:r>
        <w:rPr>
          <w:sz w:val="20"/>
        </w:rPr>
        <w:t>a</w:t>
      </w:r>
      <w:r>
        <w:rPr>
          <w:spacing w:val="-9"/>
          <w:sz w:val="20"/>
        </w:rPr>
        <w:t> </w:t>
      </w:r>
      <w:r>
        <w:rPr>
          <w:sz w:val="20"/>
        </w:rPr>
        <w:t>sustainability</w:t>
      </w:r>
      <w:r>
        <w:rPr>
          <w:spacing w:val="-8"/>
          <w:sz w:val="20"/>
        </w:rPr>
        <w:t> </w:t>
      </w:r>
      <w:r>
        <w:rPr>
          <w:sz w:val="20"/>
        </w:rPr>
        <w:t>assurance</w:t>
      </w:r>
      <w:r>
        <w:rPr>
          <w:spacing w:val="-8"/>
          <w:sz w:val="20"/>
        </w:rPr>
        <w:t> </w:t>
      </w:r>
      <w:r>
        <w:rPr>
          <w:sz w:val="20"/>
        </w:rPr>
        <w:t>engagement,</w:t>
      </w:r>
      <w:r>
        <w:rPr>
          <w:spacing w:val="-7"/>
          <w:sz w:val="20"/>
        </w:rPr>
        <w:t> </w:t>
      </w:r>
      <w:r>
        <w:rPr>
          <w:sz w:val="20"/>
        </w:rPr>
        <w:t>the</w:t>
      </w:r>
      <w:r>
        <w:rPr>
          <w:spacing w:val="-9"/>
          <w:sz w:val="20"/>
        </w:rPr>
        <w:t> </w:t>
      </w:r>
      <w:r>
        <w:rPr>
          <w:sz w:val="20"/>
        </w:rPr>
        <w:t>objectives</w:t>
      </w:r>
      <w:r>
        <w:rPr>
          <w:spacing w:val="-8"/>
          <w:sz w:val="20"/>
        </w:rPr>
        <w:t> </w:t>
      </w:r>
      <w:r>
        <w:rPr>
          <w:sz w:val="20"/>
        </w:rPr>
        <w:t>of</w:t>
      </w:r>
      <w:r>
        <w:rPr>
          <w:spacing w:val="-6"/>
          <w:sz w:val="20"/>
        </w:rPr>
        <w:t> </w:t>
      </w:r>
      <w:r>
        <w:rPr>
          <w:sz w:val="20"/>
        </w:rPr>
        <w:t>the</w:t>
      </w:r>
      <w:r>
        <w:rPr>
          <w:spacing w:val="-8"/>
          <w:sz w:val="20"/>
        </w:rPr>
        <w:t> </w:t>
      </w:r>
      <w:r>
        <w:rPr>
          <w:sz w:val="20"/>
        </w:rPr>
        <w:t>practitioner</w:t>
      </w:r>
      <w:r>
        <w:rPr>
          <w:spacing w:val="-8"/>
          <w:sz w:val="20"/>
        </w:rPr>
        <w:t> </w:t>
      </w:r>
      <w:r>
        <w:rPr>
          <w:spacing w:val="-4"/>
          <w:sz w:val="20"/>
        </w:rPr>
        <w:t>are:</w:t>
      </w:r>
    </w:p>
    <w:p>
      <w:pPr>
        <w:pStyle w:val="ListParagraph"/>
        <w:numPr>
          <w:ilvl w:val="1"/>
          <w:numId w:val="1"/>
        </w:numPr>
        <w:tabs>
          <w:tab w:pos="2532" w:val="left" w:leader="none"/>
          <w:tab w:pos="2534" w:val="left" w:leader="none"/>
        </w:tabs>
        <w:spacing w:line="290" w:lineRule="auto" w:before="171" w:after="0"/>
        <w:ind w:left="2534" w:right="707" w:hanging="548"/>
        <w:jc w:val="both"/>
        <w:rPr>
          <w:sz w:val="20"/>
        </w:rPr>
      </w:pPr>
      <w:r>
        <w:rPr>
          <w:sz w:val="20"/>
        </w:rPr>
        <w:t>To obtain reasonable assurance or limited assurance, as applicable, about whether the sustainability information is free from material misstatement;</w:t>
      </w:r>
    </w:p>
    <w:p>
      <w:pPr>
        <w:pStyle w:val="ListParagraph"/>
        <w:numPr>
          <w:ilvl w:val="1"/>
          <w:numId w:val="1"/>
        </w:numPr>
        <w:tabs>
          <w:tab w:pos="2532" w:val="left" w:leader="none"/>
          <w:tab w:pos="2534" w:val="left" w:leader="none"/>
        </w:tabs>
        <w:spacing w:line="292" w:lineRule="auto" w:before="122" w:after="0"/>
        <w:ind w:left="2534" w:right="702" w:hanging="548"/>
        <w:jc w:val="both"/>
        <w:rPr>
          <w:sz w:val="20"/>
        </w:rPr>
      </w:pPr>
      <w:r>
        <w:rPr>
          <w:sz w:val="20"/>
        </w:rPr>
        <w:t>To express a conclusion on the sustainability information through a written report that conveys a reasonable assurance or a limited assurance conclusion, as applicable, and describes the basis for the conclusion; and</w:t>
      </w:r>
    </w:p>
    <w:p>
      <w:pPr>
        <w:pStyle w:val="ListParagraph"/>
        <w:numPr>
          <w:ilvl w:val="1"/>
          <w:numId w:val="1"/>
        </w:numPr>
        <w:tabs>
          <w:tab w:pos="2532" w:val="left" w:leader="none"/>
        </w:tabs>
        <w:spacing w:line="240" w:lineRule="auto" w:before="119" w:after="0"/>
        <w:ind w:left="2532" w:right="0" w:hanging="545"/>
        <w:jc w:val="both"/>
        <w:rPr>
          <w:sz w:val="20"/>
        </w:rPr>
      </w:pPr>
      <w:r>
        <w:rPr>
          <w:sz w:val="20"/>
        </w:rPr>
        <w:t>To</w:t>
      </w:r>
      <w:r>
        <w:rPr>
          <w:spacing w:val="-7"/>
          <w:sz w:val="20"/>
        </w:rPr>
        <w:t> </w:t>
      </w:r>
      <w:r>
        <w:rPr>
          <w:sz w:val="20"/>
        </w:rPr>
        <w:t>communicate</w:t>
      </w:r>
      <w:r>
        <w:rPr>
          <w:spacing w:val="-7"/>
          <w:sz w:val="20"/>
        </w:rPr>
        <w:t> </w:t>
      </w:r>
      <w:r>
        <w:rPr>
          <w:sz w:val="20"/>
        </w:rPr>
        <w:t>further</w:t>
      </w:r>
      <w:r>
        <w:rPr>
          <w:spacing w:val="-4"/>
          <w:sz w:val="20"/>
        </w:rPr>
        <w:t> </w:t>
      </w:r>
      <w:r>
        <w:rPr>
          <w:sz w:val="20"/>
        </w:rPr>
        <w:t>as</w:t>
      </w:r>
      <w:r>
        <w:rPr>
          <w:spacing w:val="-6"/>
          <w:sz w:val="20"/>
        </w:rPr>
        <w:t> </w:t>
      </w:r>
      <w:r>
        <w:rPr>
          <w:sz w:val="20"/>
        </w:rPr>
        <w:t>required</w:t>
      </w:r>
      <w:r>
        <w:rPr>
          <w:spacing w:val="-7"/>
          <w:sz w:val="20"/>
        </w:rPr>
        <w:t> </w:t>
      </w:r>
      <w:r>
        <w:rPr>
          <w:sz w:val="20"/>
        </w:rPr>
        <w:t>by</w:t>
      </w:r>
      <w:r>
        <w:rPr>
          <w:spacing w:val="-5"/>
          <w:sz w:val="20"/>
        </w:rPr>
        <w:t> </w:t>
      </w:r>
      <w:r>
        <w:rPr>
          <w:sz w:val="20"/>
        </w:rPr>
        <w:t>this</w:t>
      </w:r>
      <w:r>
        <w:rPr>
          <w:spacing w:val="-6"/>
          <w:sz w:val="20"/>
        </w:rPr>
        <w:t> </w:t>
      </w:r>
      <w:r>
        <w:rPr>
          <w:sz w:val="20"/>
        </w:rPr>
        <w:t>ISSA</w:t>
      </w:r>
      <w:r>
        <w:rPr>
          <w:spacing w:val="-6"/>
          <w:sz w:val="20"/>
        </w:rPr>
        <w:t> </w:t>
      </w:r>
      <w:r>
        <w:rPr>
          <w:sz w:val="20"/>
        </w:rPr>
        <w:t>and</w:t>
      </w:r>
      <w:r>
        <w:rPr>
          <w:spacing w:val="-6"/>
          <w:sz w:val="20"/>
        </w:rPr>
        <w:t> </w:t>
      </w:r>
      <w:r>
        <w:rPr>
          <w:sz w:val="20"/>
        </w:rPr>
        <w:t>any</w:t>
      </w:r>
      <w:r>
        <w:rPr>
          <w:spacing w:val="-6"/>
          <w:sz w:val="20"/>
        </w:rPr>
        <w:t> </w:t>
      </w:r>
      <w:r>
        <w:rPr>
          <w:sz w:val="20"/>
        </w:rPr>
        <w:t>other</w:t>
      </w:r>
      <w:r>
        <w:rPr>
          <w:spacing w:val="-5"/>
          <w:sz w:val="20"/>
        </w:rPr>
        <w:t> </w:t>
      </w:r>
      <w:r>
        <w:rPr>
          <w:sz w:val="20"/>
        </w:rPr>
        <w:t>relevant</w:t>
      </w:r>
      <w:r>
        <w:rPr>
          <w:spacing w:val="-7"/>
          <w:sz w:val="20"/>
        </w:rPr>
        <w:t> </w:t>
      </w:r>
      <w:r>
        <w:rPr>
          <w:spacing w:val="-2"/>
          <w:sz w:val="20"/>
        </w:rPr>
        <w:t>ISSA.</w:t>
      </w:r>
    </w:p>
    <w:p>
      <w:pPr>
        <w:pStyle w:val="ListParagraph"/>
        <w:numPr>
          <w:ilvl w:val="0"/>
          <w:numId w:val="1"/>
        </w:numPr>
        <w:tabs>
          <w:tab w:pos="1984" w:val="left" w:leader="none"/>
          <w:tab w:pos="1987" w:val="left" w:leader="none"/>
        </w:tabs>
        <w:spacing w:line="292" w:lineRule="auto" w:before="170" w:after="0"/>
        <w:ind w:left="1987" w:right="700" w:hanging="548"/>
        <w:jc w:val="both"/>
        <w:rPr>
          <w:sz w:val="20"/>
        </w:rPr>
      </w:pPr>
      <w:r>
        <w:rPr>
          <w:sz w:val="20"/>
        </w:rPr>
        <w:t>In</w:t>
      </w:r>
      <w:r>
        <w:rPr>
          <w:spacing w:val="-5"/>
          <w:sz w:val="20"/>
        </w:rPr>
        <w:t> </w:t>
      </w:r>
      <w:r>
        <w:rPr>
          <w:sz w:val="20"/>
        </w:rPr>
        <w:t>all</w:t>
      </w:r>
      <w:r>
        <w:rPr>
          <w:spacing w:val="-5"/>
          <w:sz w:val="20"/>
        </w:rPr>
        <w:t> </w:t>
      </w:r>
      <w:r>
        <w:rPr>
          <w:sz w:val="20"/>
        </w:rPr>
        <w:t>cases</w:t>
      </w:r>
      <w:r>
        <w:rPr>
          <w:spacing w:val="-3"/>
          <w:sz w:val="20"/>
        </w:rPr>
        <w:t> </w:t>
      </w:r>
      <w:r>
        <w:rPr>
          <w:sz w:val="20"/>
        </w:rPr>
        <w:t>when</w:t>
      </w:r>
      <w:r>
        <w:rPr>
          <w:spacing w:val="-4"/>
          <w:sz w:val="20"/>
        </w:rPr>
        <w:t> </w:t>
      </w:r>
      <w:r>
        <w:rPr>
          <w:sz w:val="20"/>
        </w:rPr>
        <w:t>reasonable</w:t>
      </w:r>
      <w:r>
        <w:rPr>
          <w:spacing w:val="-4"/>
          <w:sz w:val="20"/>
        </w:rPr>
        <w:t> </w:t>
      </w:r>
      <w:r>
        <w:rPr>
          <w:sz w:val="20"/>
        </w:rPr>
        <w:t>assurance</w:t>
      </w:r>
      <w:r>
        <w:rPr>
          <w:spacing w:val="-4"/>
          <w:sz w:val="20"/>
        </w:rPr>
        <w:t> </w:t>
      </w:r>
      <w:r>
        <w:rPr>
          <w:sz w:val="20"/>
        </w:rPr>
        <w:t>or</w:t>
      </w:r>
      <w:r>
        <w:rPr>
          <w:spacing w:val="-3"/>
          <w:sz w:val="20"/>
        </w:rPr>
        <w:t> </w:t>
      </w:r>
      <w:r>
        <w:rPr>
          <w:sz w:val="20"/>
        </w:rPr>
        <w:t>limited</w:t>
      </w:r>
      <w:r>
        <w:rPr>
          <w:spacing w:val="-5"/>
          <w:sz w:val="20"/>
        </w:rPr>
        <w:t> </w:t>
      </w:r>
      <w:r>
        <w:rPr>
          <w:sz w:val="20"/>
        </w:rPr>
        <w:t>assurance,</w:t>
      </w:r>
      <w:r>
        <w:rPr>
          <w:spacing w:val="-4"/>
          <w:sz w:val="20"/>
        </w:rPr>
        <w:t> </w:t>
      </w:r>
      <w:r>
        <w:rPr>
          <w:sz w:val="20"/>
        </w:rPr>
        <w:t>as</w:t>
      </w:r>
      <w:r>
        <w:rPr>
          <w:spacing w:val="-3"/>
          <w:sz w:val="20"/>
        </w:rPr>
        <w:t> </w:t>
      </w:r>
      <w:r>
        <w:rPr>
          <w:sz w:val="20"/>
        </w:rPr>
        <w:t>applicable,</w:t>
      </w:r>
      <w:r>
        <w:rPr>
          <w:spacing w:val="-4"/>
          <w:sz w:val="20"/>
        </w:rPr>
        <w:t> </w:t>
      </w:r>
      <w:r>
        <w:rPr>
          <w:sz w:val="20"/>
        </w:rPr>
        <w:t>cannot</w:t>
      </w:r>
      <w:r>
        <w:rPr>
          <w:spacing w:val="-4"/>
          <w:sz w:val="20"/>
        </w:rPr>
        <w:t> </w:t>
      </w:r>
      <w:r>
        <w:rPr>
          <w:sz w:val="20"/>
        </w:rPr>
        <w:t>be</w:t>
      </w:r>
      <w:r>
        <w:rPr>
          <w:spacing w:val="-5"/>
          <w:sz w:val="20"/>
        </w:rPr>
        <w:t> </w:t>
      </w:r>
      <w:r>
        <w:rPr>
          <w:sz w:val="20"/>
        </w:rPr>
        <w:t>obtained and a qualified conclusion in the practitioner’s assurance report is insufficient in the circumstances</w:t>
      </w:r>
      <w:r>
        <w:rPr>
          <w:spacing w:val="-8"/>
          <w:sz w:val="20"/>
        </w:rPr>
        <w:t> </w:t>
      </w:r>
      <w:r>
        <w:rPr>
          <w:sz w:val="20"/>
        </w:rPr>
        <w:t>for</w:t>
      </w:r>
      <w:r>
        <w:rPr>
          <w:spacing w:val="-8"/>
          <w:sz w:val="20"/>
        </w:rPr>
        <w:t> </w:t>
      </w:r>
      <w:r>
        <w:rPr>
          <w:sz w:val="20"/>
        </w:rPr>
        <w:t>purposes</w:t>
      </w:r>
      <w:r>
        <w:rPr>
          <w:spacing w:val="-6"/>
          <w:sz w:val="20"/>
        </w:rPr>
        <w:t> </w:t>
      </w:r>
      <w:r>
        <w:rPr>
          <w:sz w:val="20"/>
        </w:rPr>
        <w:t>of</w:t>
      </w:r>
      <w:r>
        <w:rPr>
          <w:spacing w:val="-7"/>
          <w:sz w:val="20"/>
        </w:rPr>
        <w:t> </w:t>
      </w:r>
      <w:r>
        <w:rPr>
          <w:sz w:val="20"/>
        </w:rPr>
        <w:t>reporting</w:t>
      </w:r>
      <w:r>
        <w:rPr>
          <w:spacing w:val="-9"/>
          <w:sz w:val="20"/>
        </w:rPr>
        <w:t> </w:t>
      </w:r>
      <w:r>
        <w:rPr>
          <w:sz w:val="20"/>
        </w:rPr>
        <w:t>to</w:t>
      </w:r>
      <w:r>
        <w:rPr>
          <w:spacing w:val="-7"/>
          <w:sz w:val="20"/>
        </w:rPr>
        <w:t> </w:t>
      </w:r>
      <w:r>
        <w:rPr>
          <w:sz w:val="20"/>
        </w:rPr>
        <w:t>the</w:t>
      </w:r>
      <w:r>
        <w:rPr>
          <w:spacing w:val="-7"/>
          <w:sz w:val="20"/>
        </w:rPr>
        <w:t> </w:t>
      </w:r>
      <w:r>
        <w:rPr>
          <w:sz w:val="20"/>
        </w:rPr>
        <w:t>intended</w:t>
      </w:r>
      <w:r>
        <w:rPr>
          <w:spacing w:val="-7"/>
          <w:sz w:val="20"/>
        </w:rPr>
        <w:t> </w:t>
      </w:r>
      <w:r>
        <w:rPr>
          <w:sz w:val="20"/>
        </w:rPr>
        <w:t>users,</w:t>
      </w:r>
      <w:r>
        <w:rPr>
          <w:spacing w:val="-9"/>
          <w:sz w:val="20"/>
        </w:rPr>
        <w:t> </w:t>
      </w:r>
      <w:r>
        <w:rPr>
          <w:sz w:val="20"/>
        </w:rPr>
        <w:t>this</w:t>
      </w:r>
      <w:r>
        <w:rPr>
          <w:spacing w:val="-5"/>
          <w:sz w:val="20"/>
        </w:rPr>
        <w:t> </w:t>
      </w:r>
      <w:r>
        <w:rPr>
          <w:sz w:val="20"/>
        </w:rPr>
        <w:t>ISSA</w:t>
      </w:r>
      <w:r>
        <w:rPr>
          <w:spacing w:val="-7"/>
          <w:sz w:val="20"/>
        </w:rPr>
        <w:t> </w:t>
      </w:r>
      <w:r>
        <w:rPr>
          <w:sz w:val="20"/>
        </w:rPr>
        <w:t>requires</w:t>
      </w:r>
      <w:r>
        <w:rPr>
          <w:spacing w:val="-6"/>
          <w:sz w:val="20"/>
        </w:rPr>
        <w:t> </w:t>
      </w:r>
      <w:r>
        <w:rPr>
          <w:sz w:val="20"/>
        </w:rPr>
        <w:t>the</w:t>
      </w:r>
      <w:r>
        <w:rPr>
          <w:spacing w:val="-7"/>
          <w:sz w:val="20"/>
        </w:rPr>
        <w:t> </w:t>
      </w:r>
      <w:r>
        <w:rPr>
          <w:sz w:val="20"/>
        </w:rPr>
        <w:t>practitioner to disclaim a conclusion or withdraw from the engagement, where withdrawal is possible under applicable law or regulation.</w:t>
      </w:r>
    </w:p>
    <w:p>
      <w:pPr>
        <w:pStyle w:val="BodyText"/>
        <w:spacing w:before="4"/>
        <w:ind w:firstLine="0"/>
        <w:jc w:val="left"/>
        <w:rPr>
          <w:sz w:val="17"/>
        </w:rPr>
      </w:pPr>
    </w:p>
    <w:p>
      <w:pPr>
        <w:spacing w:before="0"/>
        <w:ind w:left="1440" w:right="0" w:firstLine="0"/>
        <w:jc w:val="left"/>
        <w:rPr>
          <w:b/>
          <w:sz w:val="24"/>
        </w:rPr>
      </w:pPr>
      <w:r>
        <w:rPr>
          <w:b/>
          <w:spacing w:val="-2"/>
          <w:sz w:val="24"/>
        </w:rPr>
        <w:t>Definitions</w:t>
      </w:r>
    </w:p>
    <w:p>
      <w:pPr>
        <w:pStyle w:val="ListParagraph"/>
        <w:numPr>
          <w:ilvl w:val="0"/>
          <w:numId w:val="1"/>
        </w:numPr>
        <w:tabs>
          <w:tab w:pos="1987" w:val="left" w:leader="none"/>
        </w:tabs>
        <w:spacing w:line="240" w:lineRule="auto" w:before="163" w:after="0"/>
        <w:ind w:left="1987" w:right="0" w:hanging="547"/>
        <w:jc w:val="left"/>
        <w:rPr>
          <w:sz w:val="20"/>
        </w:rPr>
      </w:pPr>
      <w:r>
        <w:rPr>
          <w:sz w:val="20"/>
        </w:rPr>
        <w:t>For</w:t>
      </w:r>
      <w:r>
        <w:rPr>
          <w:spacing w:val="-8"/>
          <w:sz w:val="20"/>
        </w:rPr>
        <w:t> </w:t>
      </w:r>
      <w:r>
        <w:rPr>
          <w:sz w:val="20"/>
        </w:rPr>
        <w:t>purposes</w:t>
      </w:r>
      <w:r>
        <w:rPr>
          <w:spacing w:val="-4"/>
          <w:sz w:val="20"/>
        </w:rPr>
        <w:t> </w:t>
      </w:r>
      <w:r>
        <w:rPr>
          <w:sz w:val="20"/>
        </w:rPr>
        <w:t>of</w:t>
      </w:r>
      <w:r>
        <w:rPr>
          <w:spacing w:val="-8"/>
          <w:sz w:val="20"/>
        </w:rPr>
        <w:t> </w:t>
      </w:r>
      <w:r>
        <w:rPr>
          <w:sz w:val="20"/>
        </w:rPr>
        <w:t>the</w:t>
      </w:r>
      <w:r>
        <w:rPr>
          <w:spacing w:val="-7"/>
          <w:sz w:val="20"/>
        </w:rPr>
        <w:t> </w:t>
      </w:r>
      <w:r>
        <w:rPr>
          <w:sz w:val="20"/>
        </w:rPr>
        <w:t>ISSAs,</w:t>
      </w:r>
      <w:r>
        <w:rPr>
          <w:spacing w:val="-5"/>
          <w:sz w:val="20"/>
        </w:rPr>
        <w:t> </w:t>
      </w:r>
      <w:r>
        <w:rPr>
          <w:sz w:val="20"/>
        </w:rPr>
        <w:t>the</w:t>
      </w:r>
      <w:r>
        <w:rPr>
          <w:spacing w:val="-8"/>
          <w:sz w:val="20"/>
        </w:rPr>
        <w:t> </w:t>
      </w:r>
      <w:r>
        <w:rPr>
          <w:sz w:val="20"/>
        </w:rPr>
        <w:t>following</w:t>
      </w:r>
      <w:r>
        <w:rPr>
          <w:spacing w:val="-5"/>
          <w:sz w:val="20"/>
        </w:rPr>
        <w:t> </w:t>
      </w:r>
      <w:r>
        <w:rPr>
          <w:sz w:val="20"/>
        </w:rPr>
        <w:t>terms</w:t>
      </w:r>
      <w:r>
        <w:rPr>
          <w:spacing w:val="-7"/>
          <w:sz w:val="20"/>
        </w:rPr>
        <w:t> </w:t>
      </w:r>
      <w:r>
        <w:rPr>
          <w:sz w:val="20"/>
        </w:rPr>
        <w:t>have</w:t>
      </w:r>
      <w:r>
        <w:rPr>
          <w:spacing w:val="-7"/>
          <w:sz w:val="20"/>
        </w:rPr>
        <w:t> </w:t>
      </w:r>
      <w:r>
        <w:rPr>
          <w:sz w:val="20"/>
        </w:rPr>
        <w:t>the</w:t>
      </w:r>
      <w:r>
        <w:rPr>
          <w:spacing w:val="-7"/>
          <w:sz w:val="20"/>
        </w:rPr>
        <w:t> </w:t>
      </w:r>
      <w:r>
        <w:rPr>
          <w:sz w:val="20"/>
        </w:rPr>
        <w:t>meanings</w:t>
      </w:r>
      <w:r>
        <w:rPr>
          <w:spacing w:val="-6"/>
          <w:sz w:val="20"/>
        </w:rPr>
        <w:t> </w:t>
      </w:r>
      <w:r>
        <w:rPr>
          <w:sz w:val="20"/>
        </w:rPr>
        <w:t>attributed</w:t>
      </w:r>
      <w:r>
        <w:rPr>
          <w:spacing w:val="-6"/>
          <w:sz w:val="20"/>
        </w:rPr>
        <w:t> </w:t>
      </w:r>
      <w:r>
        <w:rPr>
          <w:spacing w:val="-2"/>
          <w:sz w:val="20"/>
        </w:rPr>
        <w:t>below:</w:t>
      </w:r>
    </w:p>
    <w:p>
      <w:pPr>
        <w:pStyle w:val="ListParagraph"/>
        <w:numPr>
          <w:ilvl w:val="1"/>
          <w:numId w:val="1"/>
        </w:numPr>
        <w:tabs>
          <w:tab w:pos="2532" w:val="left" w:leader="none"/>
          <w:tab w:pos="2534" w:val="left" w:leader="none"/>
        </w:tabs>
        <w:spacing w:line="292" w:lineRule="auto" w:before="168" w:after="0"/>
        <w:ind w:left="2534" w:right="698" w:hanging="548"/>
        <w:jc w:val="both"/>
        <w:rPr>
          <w:sz w:val="20"/>
        </w:rPr>
      </w:pPr>
      <w:r>
        <w:rPr>
          <w:sz w:val="20"/>
        </w:rPr>
        <w:t>Analytical procedures – Evaluations of sustainability information through analysis of plausible</w:t>
      </w:r>
      <w:r>
        <w:rPr>
          <w:spacing w:val="-14"/>
          <w:sz w:val="20"/>
        </w:rPr>
        <w:t> </w:t>
      </w:r>
      <w:r>
        <w:rPr>
          <w:sz w:val="20"/>
        </w:rPr>
        <w:t>relationships</w:t>
      </w:r>
      <w:r>
        <w:rPr>
          <w:spacing w:val="-14"/>
          <w:sz w:val="20"/>
        </w:rPr>
        <w:t> </w:t>
      </w:r>
      <w:r>
        <w:rPr>
          <w:sz w:val="20"/>
        </w:rPr>
        <w:t>among</w:t>
      </w:r>
      <w:r>
        <w:rPr>
          <w:spacing w:val="-14"/>
          <w:sz w:val="20"/>
        </w:rPr>
        <w:t> </w:t>
      </w:r>
      <w:r>
        <w:rPr>
          <w:sz w:val="20"/>
        </w:rPr>
        <w:t>both</w:t>
      </w:r>
      <w:r>
        <w:rPr>
          <w:spacing w:val="-14"/>
          <w:sz w:val="20"/>
        </w:rPr>
        <w:t> </w:t>
      </w:r>
      <w:r>
        <w:rPr>
          <w:sz w:val="20"/>
        </w:rPr>
        <w:t>quantitative</w:t>
      </w:r>
      <w:r>
        <w:rPr>
          <w:spacing w:val="-14"/>
          <w:sz w:val="20"/>
        </w:rPr>
        <w:t> </w:t>
      </w:r>
      <w:r>
        <w:rPr>
          <w:sz w:val="20"/>
        </w:rPr>
        <w:t>and</w:t>
      </w:r>
      <w:r>
        <w:rPr>
          <w:spacing w:val="-14"/>
          <w:sz w:val="20"/>
        </w:rPr>
        <w:t> </w:t>
      </w:r>
      <w:r>
        <w:rPr>
          <w:sz w:val="20"/>
        </w:rPr>
        <w:t>qualitative</w:t>
      </w:r>
      <w:r>
        <w:rPr>
          <w:spacing w:val="-14"/>
          <w:sz w:val="20"/>
        </w:rPr>
        <w:t> </w:t>
      </w:r>
      <w:r>
        <w:rPr>
          <w:sz w:val="20"/>
        </w:rPr>
        <w:t>data.</w:t>
      </w:r>
      <w:r>
        <w:rPr>
          <w:spacing w:val="37"/>
          <w:sz w:val="20"/>
        </w:rPr>
        <w:t> </w:t>
      </w:r>
      <w:r>
        <w:rPr>
          <w:sz w:val="20"/>
        </w:rPr>
        <w:t>Analytical</w:t>
      </w:r>
      <w:r>
        <w:rPr>
          <w:spacing w:val="-14"/>
          <w:sz w:val="20"/>
        </w:rPr>
        <w:t> </w:t>
      </w:r>
      <w:r>
        <w:rPr>
          <w:sz w:val="20"/>
        </w:rPr>
        <w:t>procedures </w:t>
      </w:r>
      <w:r>
        <w:rPr>
          <w:spacing w:val="-2"/>
          <w:sz w:val="20"/>
        </w:rPr>
        <w:t>also encompass</w:t>
      </w:r>
      <w:r>
        <w:rPr>
          <w:spacing w:val="-3"/>
          <w:sz w:val="20"/>
        </w:rPr>
        <w:t> </w:t>
      </w:r>
      <w:r>
        <w:rPr>
          <w:spacing w:val="-2"/>
          <w:sz w:val="20"/>
        </w:rPr>
        <w:t>such investigation as</w:t>
      </w:r>
      <w:r>
        <w:rPr>
          <w:spacing w:val="-4"/>
          <w:sz w:val="20"/>
        </w:rPr>
        <w:t> </w:t>
      </w:r>
      <w:r>
        <w:rPr>
          <w:spacing w:val="-2"/>
          <w:sz w:val="20"/>
        </w:rPr>
        <w:t>is necessary</w:t>
      </w:r>
      <w:r>
        <w:rPr>
          <w:spacing w:val="-3"/>
          <w:sz w:val="20"/>
        </w:rPr>
        <w:t> </w:t>
      </w:r>
      <w:r>
        <w:rPr>
          <w:spacing w:val="-2"/>
          <w:sz w:val="20"/>
        </w:rPr>
        <w:t>of</w:t>
      </w:r>
      <w:r>
        <w:rPr>
          <w:spacing w:val="-3"/>
          <w:sz w:val="20"/>
        </w:rPr>
        <w:t> </w:t>
      </w:r>
      <w:r>
        <w:rPr>
          <w:spacing w:val="-2"/>
          <w:sz w:val="20"/>
        </w:rPr>
        <w:t>identified</w:t>
      </w:r>
      <w:r>
        <w:rPr>
          <w:spacing w:val="-5"/>
          <w:sz w:val="20"/>
        </w:rPr>
        <w:t> </w:t>
      </w:r>
      <w:r>
        <w:rPr>
          <w:spacing w:val="-2"/>
          <w:sz w:val="20"/>
        </w:rPr>
        <w:t>fluctuations or</w:t>
      </w:r>
      <w:r>
        <w:rPr>
          <w:spacing w:val="-4"/>
          <w:sz w:val="20"/>
        </w:rPr>
        <w:t> </w:t>
      </w:r>
      <w:r>
        <w:rPr>
          <w:spacing w:val="-2"/>
          <w:sz w:val="20"/>
        </w:rPr>
        <w:t>relationships </w:t>
      </w:r>
      <w:r>
        <w:rPr>
          <w:sz w:val="20"/>
        </w:rPr>
        <w:t>that are inconsistent with other relevant information or that differ from expected values by a significant amount.</w:t>
      </w:r>
    </w:p>
    <w:p>
      <w:pPr>
        <w:pStyle w:val="ListParagraph"/>
        <w:numPr>
          <w:ilvl w:val="1"/>
          <w:numId w:val="1"/>
        </w:numPr>
        <w:tabs>
          <w:tab w:pos="2532" w:val="left" w:leader="none"/>
          <w:tab w:pos="2534" w:val="left" w:leader="none"/>
        </w:tabs>
        <w:spacing w:line="290" w:lineRule="auto" w:before="119" w:after="0"/>
        <w:ind w:left="2534" w:right="704" w:hanging="548"/>
        <w:jc w:val="both"/>
        <w:rPr>
          <w:sz w:val="20"/>
        </w:rPr>
      </w:pPr>
      <w:r>
        <w:rPr>
          <w:sz w:val="20"/>
        </w:rPr>
        <w:t>Appropriate party(ies) – Management or those charged with governance, as appropriate, or the engaging party, if different.</w:t>
      </w:r>
    </w:p>
    <w:p>
      <w:pPr>
        <w:pStyle w:val="ListParagraph"/>
        <w:numPr>
          <w:ilvl w:val="1"/>
          <w:numId w:val="1"/>
        </w:numPr>
        <w:tabs>
          <w:tab w:pos="2531" w:val="left" w:leader="none"/>
          <w:tab w:pos="2534" w:val="left" w:leader="none"/>
        </w:tabs>
        <w:spacing w:line="292" w:lineRule="auto" w:before="123" w:after="0"/>
        <w:ind w:left="2534" w:right="695" w:hanging="548"/>
        <w:jc w:val="both"/>
        <w:rPr>
          <w:sz w:val="20"/>
        </w:rPr>
      </w:pPr>
      <w:r>
        <w:rPr>
          <w:sz w:val="20"/>
        </w:rPr>
        <w:t>Assertions – Representations by the entity, explicit or otherwise, that are embodied in the sustainability information, as used by the practitioner to consider the different types of potential misstatements that may occur. (Ref: Para. A13)</w:t>
      </w:r>
    </w:p>
    <w:p>
      <w:pPr>
        <w:pStyle w:val="ListParagraph"/>
        <w:numPr>
          <w:ilvl w:val="1"/>
          <w:numId w:val="1"/>
        </w:numPr>
        <w:tabs>
          <w:tab w:pos="2532" w:val="left" w:leader="none"/>
          <w:tab w:pos="2534" w:val="left" w:leader="none"/>
        </w:tabs>
        <w:spacing w:line="292" w:lineRule="auto" w:before="118" w:after="0"/>
        <w:ind w:left="2534" w:right="700" w:hanging="548"/>
        <w:jc w:val="both"/>
        <w:rPr>
          <w:sz w:val="20"/>
        </w:rPr>
      </w:pPr>
      <w:r>
        <w:rPr>
          <w:sz w:val="20"/>
        </w:rPr>
        <w:t>Assurance</w:t>
      </w:r>
      <w:r>
        <w:rPr>
          <w:spacing w:val="-1"/>
          <w:sz w:val="20"/>
        </w:rPr>
        <w:t> </w:t>
      </w:r>
      <w:r>
        <w:rPr>
          <w:sz w:val="20"/>
        </w:rPr>
        <w:t>engagement – An</w:t>
      </w:r>
      <w:r>
        <w:rPr>
          <w:spacing w:val="-1"/>
          <w:sz w:val="20"/>
        </w:rPr>
        <w:t> </w:t>
      </w:r>
      <w:r>
        <w:rPr>
          <w:sz w:val="20"/>
        </w:rPr>
        <w:t>engagement in</w:t>
      </w:r>
      <w:r>
        <w:rPr>
          <w:spacing w:val="-1"/>
          <w:sz w:val="20"/>
        </w:rPr>
        <w:t> </w:t>
      </w:r>
      <w:r>
        <w:rPr>
          <w:sz w:val="20"/>
        </w:rPr>
        <w:t>which</w:t>
      </w:r>
      <w:r>
        <w:rPr>
          <w:spacing w:val="-1"/>
          <w:sz w:val="20"/>
        </w:rPr>
        <w:t> </w:t>
      </w:r>
      <w:r>
        <w:rPr>
          <w:sz w:val="20"/>
        </w:rPr>
        <w:t>a practitioner aims to obtain sufficient appropriate</w:t>
      </w:r>
      <w:r>
        <w:rPr>
          <w:spacing w:val="-2"/>
          <w:sz w:val="20"/>
        </w:rPr>
        <w:t> </w:t>
      </w:r>
      <w:r>
        <w:rPr>
          <w:sz w:val="20"/>
        </w:rPr>
        <w:t>evidence</w:t>
      </w:r>
      <w:r>
        <w:rPr>
          <w:spacing w:val="-2"/>
          <w:sz w:val="20"/>
        </w:rPr>
        <w:t> </w:t>
      </w:r>
      <w:r>
        <w:rPr>
          <w:sz w:val="20"/>
        </w:rPr>
        <w:t>in order</w:t>
      </w:r>
      <w:r>
        <w:rPr>
          <w:spacing w:val="-1"/>
          <w:sz w:val="20"/>
        </w:rPr>
        <w:t> </w:t>
      </w:r>
      <w:r>
        <w:rPr>
          <w:sz w:val="20"/>
        </w:rPr>
        <w:t>to express</w:t>
      </w:r>
      <w:r>
        <w:rPr>
          <w:spacing w:val="-1"/>
          <w:sz w:val="20"/>
        </w:rPr>
        <w:t> </w:t>
      </w:r>
      <w:r>
        <w:rPr>
          <w:sz w:val="20"/>
        </w:rPr>
        <w:t>a</w:t>
      </w:r>
      <w:r>
        <w:rPr>
          <w:spacing w:val="-2"/>
          <w:sz w:val="20"/>
        </w:rPr>
        <w:t> </w:t>
      </w:r>
      <w:r>
        <w:rPr>
          <w:sz w:val="20"/>
        </w:rPr>
        <w:t>conclusion designed to enhance the</w:t>
      </w:r>
      <w:r>
        <w:rPr>
          <w:spacing w:val="-2"/>
          <w:sz w:val="20"/>
        </w:rPr>
        <w:t> </w:t>
      </w:r>
      <w:r>
        <w:rPr>
          <w:sz w:val="20"/>
        </w:rPr>
        <w:t>degree of confidence of the intended users about the sustainability information. Each assurance engagement is either a:</w:t>
      </w:r>
    </w:p>
    <w:p>
      <w:pPr>
        <w:pStyle w:val="ListParagraph"/>
        <w:numPr>
          <w:ilvl w:val="2"/>
          <w:numId w:val="1"/>
        </w:numPr>
        <w:tabs>
          <w:tab w:pos="3078" w:val="left" w:leader="none"/>
          <w:tab w:pos="3082" w:val="left" w:leader="none"/>
        </w:tabs>
        <w:spacing w:line="292" w:lineRule="auto" w:before="119" w:after="0"/>
        <w:ind w:left="3082" w:right="699" w:hanging="548"/>
        <w:jc w:val="both"/>
        <w:rPr>
          <w:sz w:val="20"/>
        </w:rPr>
      </w:pPr>
      <w:r>
        <w:rPr>
          <w:sz w:val="20"/>
        </w:rPr>
        <w:t>Reasonable assurance engagement – An assurance engagement in which the practitioner</w:t>
      </w:r>
      <w:r>
        <w:rPr>
          <w:spacing w:val="-14"/>
          <w:sz w:val="20"/>
        </w:rPr>
        <w:t> </w:t>
      </w:r>
      <w:r>
        <w:rPr>
          <w:sz w:val="20"/>
        </w:rPr>
        <w:t>reduces</w:t>
      </w:r>
      <w:r>
        <w:rPr>
          <w:spacing w:val="-14"/>
          <w:sz w:val="20"/>
        </w:rPr>
        <w:t> </w:t>
      </w:r>
      <w:r>
        <w:rPr>
          <w:sz w:val="20"/>
        </w:rPr>
        <w:t>engagement</w:t>
      </w:r>
      <w:r>
        <w:rPr>
          <w:spacing w:val="-14"/>
          <w:sz w:val="20"/>
        </w:rPr>
        <w:t> </w:t>
      </w:r>
      <w:r>
        <w:rPr>
          <w:sz w:val="20"/>
        </w:rPr>
        <w:t>risk</w:t>
      </w:r>
      <w:r>
        <w:rPr>
          <w:spacing w:val="-14"/>
          <w:sz w:val="20"/>
        </w:rPr>
        <w:t> </w:t>
      </w:r>
      <w:r>
        <w:rPr>
          <w:sz w:val="20"/>
        </w:rPr>
        <w:t>to</w:t>
      </w:r>
      <w:r>
        <w:rPr>
          <w:spacing w:val="-14"/>
          <w:sz w:val="20"/>
        </w:rPr>
        <w:t> </w:t>
      </w:r>
      <w:r>
        <w:rPr>
          <w:sz w:val="20"/>
        </w:rPr>
        <w:t>an</w:t>
      </w:r>
      <w:r>
        <w:rPr>
          <w:spacing w:val="-14"/>
          <w:sz w:val="20"/>
        </w:rPr>
        <w:t> </w:t>
      </w:r>
      <w:r>
        <w:rPr>
          <w:sz w:val="20"/>
        </w:rPr>
        <w:t>acceptably</w:t>
      </w:r>
      <w:r>
        <w:rPr>
          <w:spacing w:val="-14"/>
          <w:sz w:val="20"/>
        </w:rPr>
        <w:t> </w:t>
      </w:r>
      <w:r>
        <w:rPr>
          <w:sz w:val="20"/>
        </w:rPr>
        <w:t>low</w:t>
      </w:r>
      <w:r>
        <w:rPr>
          <w:spacing w:val="-14"/>
          <w:sz w:val="20"/>
        </w:rPr>
        <w:t> </w:t>
      </w:r>
      <w:r>
        <w:rPr>
          <w:sz w:val="20"/>
        </w:rPr>
        <w:t>level</w:t>
      </w:r>
      <w:r>
        <w:rPr>
          <w:spacing w:val="-14"/>
          <w:sz w:val="20"/>
        </w:rPr>
        <w:t> </w:t>
      </w:r>
      <w:r>
        <w:rPr>
          <w:sz w:val="20"/>
        </w:rPr>
        <w:t>in</w:t>
      </w:r>
      <w:r>
        <w:rPr>
          <w:spacing w:val="-13"/>
          <w:sz w:val="20"/>
        </w:rPr>
        <w:t> </w:t>
      </w:r>
      <w:r>
        <w:rPr>
          <w:sz w:val="20"/>
        </w:rPr>
        <w:t>the</w:t>
      </w:r>
      <w:r>
        <w:rPr>
          <w:spacing w:val="-14"/>
          <w:sz w:val="20"/>
        </w:rPr>
        <w:t> </w:t>
      </w:r>
      <w:r>
        <w:rPr>
          <w:sz w:val="20"/>
        </w:rPr>
        <w:t>circumstances of the engagement as the basis for the practitioner’s conclusion. The practitioner’s conclusion is expressed in a form that conveys the practitioner’s opinion on the outcome of the measurement or evaluation, including presentation and disclosure, of the sustainability matters against the applicable criteria.</w:t>
      </w:r>
    </w:p>
    <w:p>
      <w:pPr>
        <w:pStyle w:val="ListParagraph"/>
        <w:numPr>
          <w:ilvl w:val="2"/>
          <w:numId w:val="1"/>
        </w:numPr>
        <w:tabs>
          <w:tab w:pos="3078" w:val="left" w:leader="none"/>
          <w:tab w:pos="3082" w:val="left" w:leader="none"/>
        </w:tabs>
        <w:spacing w:line="292" w:lineRule="auto" w:before="117" w:after="0"/>
        <w:ind w:left="3082" w:right="700" w:hanging="548"/>
        <w:jc w:val="both"/>
        <w:rPr>
          <w:sz w:val="20"/>
        </w:rPr>
      </w:pPr>
      <w:r>
        <w:rPr>
          <w:sz w:val="20"/>
        </w:rPr>
        <w:t>Limited assurance engagement – An assurance engagement in which the practitioner reduces engagement risk to a level that is acceptable in the circumstances</w:t>
      </w:r>
      <w:r>
        <w:rPr>
          <w:spacing w:val="-14"/>
          <w:sz w:val="20"/>
        </w:rPr>
        <w:t> </w:t>
      </w:r>
      <w:r>
        <w:rPr>
          <w:sz w:val="20"/>
        </w:rPr>
        <w:t>of</w:t>
      </w:r>
      <w:r>
        <w:rPr>
          <w:spacing w:val="-14"/>
          <w:sz w:val="20"/>
        </w:rPr>
        <w:t> </w:t>
      </w:r>
      <w:r>
        <w:rPr>
          <w:sz w:val="20"/>
        </w:rPr>
        <w:t>the</w:t>
      </w:r>
      <w:r>
        <w:rPr>
          <w:spacing w:val="-14"/>
          <w:sz w:val="20"/>
        </w:rPr>
        <w:t> </w:t>
      </w:r>
      <w:r>
        <w:rPr>
          <w:sz w:val="20"/>
        </w:rPr>
        <w:t>engagement</w:t>
      </w:r>
      <w:r>
        <w:rPr>
          <w:spacing w:val="-14"/>
          <w:sz w:val="20"/>
        </w:rPr>
        <w:t> </w:t>
      </w:r>
      <w:r>
        <w:rPr>
          <w:sz w:val="20"/>
        </w:rPr>
        <w:t>but</w:t>
      </w:r>
      <w:r>
        <w:rPr>
          <w:spacing w:val="-14"/>
          <w:sz w:val="20"/>
        </w:rPr>
        <w:t> </w:t>
      </w:r>
      <w:r>
        <w:rPr>
          <w:sz w:val="20"/>
        </w:rPr>
        <w:t>where</w:t>
      </w:r>
      <w:r>
        <w:rPr>
          <w:spacing w:val="-14"/>
          <w:sz w:val="20"/>
        </w:rPr>
        <w:t> </w:t>
      </w:r>
      <w:r>
        <w:rPr>
          <w:sz w:val="20"/>
        </w:rPr>
        <w:t>that</w:t>
      </w:r>
      <w:r>
        <w:rPr>
          <w:spacing w:val="-14"/>
          <w:sz w:val="20"/>
        </w:rPr>
        <w:t> </w:t>
      </w:r>
      <w:r>
        <w:rPr>
          <w:sz w:val="20"/>
        </w:rPr>
        <w:t>risk</w:t>
      </w:r>
      <w:r>
        <w:rPr>
          <w:spacing w:val="-14"/>
          <w:sz w:val="20"/>
        </w:rPr>
        <w:t> </w:t>
      </w:r>
      <w:r>
        <w:rPr>
          <w:sz w:val="20"/>
        </w:rPr>
        <w:t>is</w:t>
      </w:r>
      <w:r>
        <w:rPr>
          <w:spacing w:val="-14"/>
          <w:sz w:val="20"/>
        </w:rPr>
        <w:t> </w:t>
      </w:r>
      <w:r>
        <w:rPr>
          <w:sz w:val="20"/>
        </w:rPr>
        <w:t>greater</w:t>
      </w:r>
      <w:r>
        <w:rPr>
          <w:spacing w:val="-12"/>
          <w:sz w:val="20"/>
        </w:rPr>
        <w:t> </w:t>
      </w:r>
      <w:r>
        <w:rPr>
          <w:sz w:val="20"/>
        </w:rPr>
        <w:t>than</w:t>
      </w:r>
      <w:r>
        <w:rPr>
          <w:spacing w:val="-14"/>
          <w:sz w:val="20"/>
        </w:rPr>
        <w:t> </w:t>
      </w:r>
      <w:r>
        <w:rPr>
          <w:sz w:val="20"/>
        </w:rPr>
        <w:t>for</w:t>
      </w:r>
      <w:r>
        <w:rPr>
          <w:spacing w:val="-13"/>
          <w:sz w:val="20"/>
        </w:rPr>
        <w:t> </w:t>
      </w:r>
      <w:r>
        <w:rPr>
          <w:sz w:val="20"/>
        </w:rPr>
        <w:t>a</w:t>
      </w:r>
      <w:r>
        <w:rPr>
          <w:spacing w:val="-14"/>
          <w:sz w:val="20"/>
        </w:rPr>
        <w:t> </w:t>
      </w:r>
      <w:r>
        <w:rPr>
          <w:sz w:val="20"/>
        </w:rPr>
        <w:t>reasonable assurance engagement as the basis for expressing a conclusion in a form that conveys whether, based on the procedures performed and evidence obtained, a matter(s)</w:t>
      </w:r>
      <w:r>
        <w:rPr>
          <w:spacing w:val="-4"/>
          <w:sz w:val="20"/>
        </w:rPr>
        <w:t> </w:t>
      </w:r>
      <w:r>
        <w:rPr>
          <w:sz w:val="20"/>
        </w:rPr>
        <w:t>has</w:t>
      </w:r>
      <w:r>
        <w:rPr>
          <w:spacing w:val="-4"/>
          <w:sz w:val="20"/>
        </w:rPr>
        <w:t> </w:t>
      </w:r>
      <w:r>
        <w:rPr>
          <w:sz w:val="20"/>
        </w:rPr>
        <w:t>come</w:t>
      </w:r>
      <w:r>
        <w:rPr>
          <w:spacing w:val="-5"/>
          <w:sz w:val="20"/>
        </w:rPr>
        <w:t> </w:t>
      </w:r>
      <w:r>
        <w:rPr>
          <w:sz w:val="20"/>
        </w:rPr>
        <w:t>to</w:t>
      </w:r>
      <w:r>
        <w:rPr>
          <w:spacing w:val="-5"/>
          <w:sz w:val="20"/>
        </w:rPr>
        <w:t> </w:t>
      </w:r>
      <w:r>
        <w:rPr>
          <w:sz w:val="20"/>
        </w:rPr>
        <w:t>the</w:t>
      </w:r>
      <w:r>
        <w:rPr>
          <w:spacing w:val="-4"/>
          <w:sz w:val="20"/>
        </w:rPr>
        <w:t> </w:t>
      </w:r>
      <w:r>
        <w:rPr>
          <w:sz w:val="20"/>
        </w:rPr>
        <w:t>practitioner’s</w:t>
      </w:r>
      <w:r>
        <w:rPr>
          <w:spacing w:val="-4"/>
          <w:sz w:val="20"/>
        </w:rPr>
        <w:t> </w:t>
      </w:r>
      <w:r>
        <w:rPr>
          <w:sz w:val="20"/>
        </w:rPr>
        <w:t>attention</w:t>
      </w:r>
      <w:r>
        <w:rPr>
          <w:spacing w:val="-5"/>
          <w:sz w:val="20"/>
        </w:rPr>
        <w:t> </w:t>
      </w:r>
      <w:r>
        <w:rPr>
          <w:sz w:val="20"/>
        </w:rPr>
        <w:t>to</w:t>
      </w:r>
      <w:r>
        <w:rPr>
          <w:spacing w:val="-5"/>
          <w:sz w:val="20"/>
        </w:rPr>
        <w:t> </w:t>
      </w:r>
      <w:r>
        <w:rPr>
          <w:sz w:val="20"/>
        </w:rPr>
        <w:t>cause</w:t>
      </w:r>
      <w:r>
        <w:rPr>
          <w:spacing w:val="-5"/>
          <w:sz w:val="20"/>
        </w:rPr>
        <w:t> </w:t>
      </w:r>
      <w:r>
        <w:rPr>
          <w:sz w:val="20"/>
        </w:rPr>
        <w:t>the</w:t>
      </w:r>
      <w:r>
        <w:rPr>
          <w:spacing w:val="-6"/>
          <w:sz w:val="20"/>
        </w:rPr>
        <w:t> </w:t>
      </w:r>
      <w:r>
        <w:rPr>
          <w:sz w:val="20"/>
        </w:rPr>
        <w:t>practitioner</w:t>
      </w:r>
      <w:r>
        <w:rPr>
          <w:spacing w:val="-4"/>
          <w:sz w:val="20"/>
        </w:rPr>
        <w:t> </w:t>
      </w:r>
      <w:r>
        <w:rPr>
          <w:sz w:val="20"/>
        </w:rPr>
        <w:t>to</w:t>
      </w:r>
      <w:r>
        <w:rPr>
          <w:spacing w:val="-4"/>
          <w:sz w:val="20"/>
        </w:rPr>
        <w:t> </w:t>
      </w:r>
      <w:r>
        <w:rPr>
          <w:sz w:val="20"/>
        </w:rPr>
        <w:t>believe the sustainability information is materially misstated. The nature, timing and extent of</w:t>
      </w:r>
      <w:r>
        <w:rPr>
          <w:spacing w:val="21"/>
          <w:sz w:val="20"/>
        </w:rPr>
        <w:t> </w:t>
      </w:r>
      <w:r>
        <w:rPr>
          <w:sz w:val="20"/>
        </w:rPr>
        <w:t>procedures</w:t>
      </w:r>
      <w:r>
        <w:rPr>
          <w:spacing w:val="23"/>
          <w:sz w:val="20"/>
        </w:rPr>
        <w:t> </w:t>
      </w:r>
      <w:r>
        <w:rPr>
          <w:sz w:val="20"/>
        </w:rPr>
        <w:t>performed</w:t>
      </w:r>
      <w:r>
        <w:rPr>
          <w:spacing w:val="23"/>
          <w:sz w:val="20"/>
        </w:rPr>
        <w:t> </w:t>
      </w:r>
      <w:r>
        <w:rPr>
          <w:sz w:val="20"/>
        </w:rPr>
        <w:t>in</w:t>
      </w:r>
      <w:r>
        <w:rPr>
          <w:spacing w:val="21"/>
          <w:sz w:val="20"/>
        </w:rPr>
        <w:t> </w:t>
      </w:r>
      <w:r>
        <w:rPr>
          <w:sz w:val="20"/>
        </w:rPr>
        <w:t>a</w:t>
      </w:r>
      <w:r>
        <w:rPr>
          <w:spacing w:val="21"/>
          <w:sz w:val="20"/>
        </w:rPr>
        <w:t> </w:t>
      </w:r>
      <w:r>
        <w:rPr>
          <w:sz w:val="20"/>
        </w:rPr>
        <w:t>limited</w:t>
      </w:r>
      <w:r>
        <w:rPr>
          <w:spacing w:val="23"/>
          <w:sz w:val="20"/>
        </w:rPr>
        <w:t> </w:t>
      </w:r>
      <w:r>
        <w:rPr>
          <w:sz w:val="20"/>
        </w:rPr>
        <w:t>assurance</w:t>
      </w:r>
      <w:r>
        <w:rPr>
          <w:spacing w:val="21"/>
          <w:sz w:val="20"/>
        </w:rPr>
        <w:t> </w:t>
      </w:r>
      <w:r>
        <w:rPr>
          <w:sz w:val="20"/>
        </w:rPr>
        <w:t>engagement</w:t>
      </w:r>
      <w:r>
        <w:rPr>
          <w:spacing w:val="23"/>
          <w:sz w:val="20"/>
        </w:rPr>
        <w:t> </w:t>
      </w:r>
      <w:r>
        <w:rPr>
          <w:sz w:val="20"/>
        </w:rPr>
        <w:t>is</w:t>
      </w:r>
      <w:r>
        <w:rPr>
          <w:spacing w:val="22"/>
          <w:sz w:val="20"/>
        </w:rPr>
        <w:t> </w:t>
      </w:r>
      <w:r>
        <w:rPr>
          <w:sz w:val="20"/>
        </w:rPr>
        <w:t>limited</w:t>
      </w:r>
      <w:r>
        <w:rPr>
          <w:spacing w:val="21"/>
          <w:sz w:val="20"/>
        </w:rPr>
        <w:t> </w:t>
      </w:r>
      <w:r>
        <w:rPr>
          <w:sz w:val="20"/>
        </w:rPr>
        <w:t>compared</w:t>
      </w:r>
    </w:p>
    <w:p>
      <w:pPr>
        <w:spacing w:after="0" w:line="292" w:lineRule="auto"/>
        <w:jc w:val="both"/>
        <w:rPr>
          <w:sz w:val="20"/>
        </w:rPr>
        <w:sectPr>
          <w:pgSz w:w="11910" w:h="16840"/>
          <w:pgMar w:header="735" w:footer="1115" w:top="1100" w:bottom="1300" w:left="0" w:right="740"/>
        </w:sectPr>
      </w:pPr>
    </w:p>
    <w:p>
      <w:pPr>
        <w:pStyle w:val="BodyText"/>
        <w:spacing w:before="5"/>
        <w:ind w:firstLine="0"/>
        <w:jc w:val="left"/>
        <w:rPr>
          <w:sz w:val="16"/>
        </w:rPr>
      </w:pPr>
    </w:p>
    <w:p>
      <w:pPr>
        <w:pStyle w:val="BodyText"/>
        <w:spacing w:line="292" w:lineRule="auto" w:before="93"/>
        <w:ind w:left="3082" w:right="701" w:firstLine="0"/>
      </w:pPr>
      <w:r>
        <w:rPr/>
        <w:t>with</w:t>
      </w:r>
      <w:r>
        <w:rPr>
          <w:spacing w:val="-5"/>
        </w:rPr>
        <w:t> </w:t>
      </w:r>
      <w:r>
        <w:rPr/>
        <w:t>that</w:t>
      </w:r>
      <w:r>
        <w:rPr>
          <w:spacing w:val="-7"/>
        </w:rPr>
        <w:t> </w:t>
      </w:r>
      <w:r>
        <w:rPr/>
        <w:t>necessary</w:t>
      </w:r>
      <w:r>
        <w:rPr>
          <w:spacing w:val="-5"/>
        </w:rPr>
        <w:t> </w:t>
      </w:r>
      <w:r>
        <w:rPr/>
        <w:t>in</w:t>
      </w:r>
      <w:r>
        <w:rPr>
          <w:spacing w:val="-5"/>
        </w:rPr>
        <w:t> </w:t>
      </w:r>
      <w:r>
        <w:rPr/>
        <w:t>a</w:t>
      </w:r>
      <w:r>
        <w:rPr>
          <w:spacing w:val="-5"/>
        </w:rPr>
        <w:t> </w:t>
      </w:r>
      <w:r>
        <w:rPr/>
        <w:t>reasonable</w:t>
      </w:r>
      <w:r>
        <w:rPr>
          <w:spacing w:val="-4"/>
        </w:rPr>
        <w:t> </w:t>
      </w:r>
      <w:r>
        <w:rPr/>
        <w:t>assurance</w:t>
      </w:r>
      <w:r>
        <w:rPr>
          <w:spacing w:val="-4"/>
        </w:rPr>
        <w:t> </w:t>
      </w:r>
      <w:r>
        <w:rPr/>
        <w:t>engagement</w:t>
      </w:r>
      <w:r>
        <w:rPr>
          <w:spacing w:val="-5"/>
        </w:rPr>
        <w:t> </w:t>
      </w:r>
      <w:r>
        <w:rPr/>
        <w:t>but</w:t>
      </w:r>
      <w:r>
        <w:rPr>
          <w:spacing w:val="-4"/>
        </w:rPr>
        <w:t> </w:t>
      </w:r>
      <w:r>
        <w:rPr/>
        <w:t>is</w:t>
      </w:r>
      <w:r>
        <w:rPr>
          <w:spacing w:val="-5"/>
        </w:rPr>
        <w:t> </w:t>
      </w:r>
      <w:r>
        <w:rPr/>
        <w:t>planned</w:t>
      </w:r>
      <w:r>
        <w:rPr>
          <w:spacing w:val="-5"/>
        </w:rPr>
        <w:t> </w:t>
      </w:r>
      <w:r>
        <w:rPr/>
        <w:t>to</w:t>
      </w:r>
      <w:r>
        <w:rPr>
          <w:spacing w:val="-5"/>
        </w:rPr>
        <w:t> </w:t>
      </w:r>
      <w:r>
        <w:rPr/>
        <w:t>obtain a level of assurance that is, in the practitioner’s professional judgment, meaningful. To be meaningful, the level of assurance obtained by the practitioner is likely to enhance the intended users’ confidence about the sustainability information to a degree that is clearly more than inconsequential.</w:t>
      </w:r>
    </w:p>
    <w:p>
      <w:pPr>
        <w:pStyle w:val="ListParagraph"/>
        <w:numPr>
          <w:ilvl w:val="1"/>
          <w:numId w:val="1"/>
        </w:numPr>
        <w:tabs>
          <w:tab w:pos="2532" w:val="left" w:leader="none"/>
          <w:tab w:pos="2534" w:val="left" w:leader="none"/>
        </w:tabs>
        <w:spacing w:line="292" w:lineRule="auto" w:before="119" w:after="0"/>
        <w:ind w:left="2534" w:right="704" w:hanging="548"/>
        <w:jc w:val="both"/>
        <w:rPr>
          <w:sz w:val="20"/>
        </w:rPr>
      </w:pPr>
      <w:r>
        <w:rPr>
          <w:sz w:val="20"/>
        </w:rPr>
        <w:t>Assurance skills and techniques – Planning, evidence gathering, evidence evaluation, communication and reporting skills and techniques demonstrated by an assurance practitioner that are distinct from the expertise in sustainability matters or their evaluation or measurement.</w:t>
      </w:r>
    </w:p>
    <w:p>
      <w:pPr>
        <w:pStyle w:val="ListParagraph"/>
        <w:numPr>
          <w:ilvl w:val="1"/>
          <w:numId w:val="1"/>
        </w:numPr>
        <w:tabs>
          <w:tab w:pos="2532" w:val="left" w:leader="none"/>
          <w:tab w:pos="2534" w:val="left" w:leader="none"/>
        </w:tabs>
        <w:spacing w:line="292" w:lineRule="auto" w:before="116" w:after="0"/>
        <w:ind w:left="2534" w:right="704" w:hanging="548"/>
        <w:jc w:val="both"/>
        <w:rPr>
          <w:sz w:val="20"/>
        </w:rPr>
      </w:pPr>
      <w:r>
        <w:rPr>
          <w:sz w:val="20"/>
        </w:rPr>
        <w:t>Attestation engagement – An assurance engagement in which a party other than the practitioner</w:t>
      </w:r>
      <w:r>
        <w:rPr>
          <w:spacing w:val="-14"/>
          <w:sz w:val="20"/>
        </w:rPr>
        <w:t> </w:t>
      </w:r>
      <w:r>
        <w:rPr>
          <w:sz w:val="20"/>
        </w:rPr>
        <w:t>measures</w:t>
      </w:r>
      <w:r>
        <w:rPr>
          <w:spacing w:val="-14"/>
          <w:sz w:val="20"/>
        </w:rPr>
        <w:t> </w:t>
      </w:r>
      <w:r>
        <w:rPr>
          <w:sz w:val="20"/>
        </w:rPr>
        <w:t>or</w:t>
      </w:r>
      <w:r>
        <w:rPr>
          <w:spacing w:val="-14"/>
          <w:sz w:val="20"/>
        </w:rPr>
        <w:t> </w:t>
      </w:r>
      <w:r>
        <w:rPr>
          <w:sz w:val="20"/>
        </w:rPr>
        <w:t>evaluates</w:t>
      </w:r>
      <w:r>
        <w:rPr>
          <w:spacing w:val="-13"/>
          <w:sz w:val="20"/>
        </w:rPr>
        <w:t> </w:t>
      </w:r>
      <w:r>
        <w:rPr>
          <w:sz w:val="20"/>
        </w:rPr>
        <w:t>the</w:t>
      </w:r>
      <w:r>
        <w:rPr>
          <w:spacing w:val="-14"/>
          <w:sz w:val="20"/>
        </w:rPr>
        <w:t> </w:t>
      </w:r>
      <w:r>
        <w:rPr>
          <w:sz w:val="20"/>
        </w:rPr>
        <w:t>sustainability</w:t>
      </w:r>
      <w:r>
        <w:rPr>
          <w:spacing w:val="-14"/>
          <w:sz w:val="20"/>
        </w:rPr>
        <w:t> </w:t>
      </w:r>
      <w:r>
        <w:rPr>
          <w:sz w:val="20"/>
        </w:rPr>
        <w:t>matters</w:t>
      </w:r>
      <w:r>
        <w:rPr>
          <w:spacing w:val="-13"/>
          <w:sz w:val="20"/>
        </w:rPr>
        <w:t> </w:t>
      </w:r>
      <w:r>
        <w:rPr>
          <w:sz w:val="20"/>
        </w:rPr>
        <w:t>against</w:t>
      </w:r>
      <w:r>
        <w:rPr>
          <w:spacing w:val="-14"/>
          <w:sz w:val="20"/>
        </w:rPr>
        <w:t> </w:t>
      </w:r>
      <w:r>
        <w:rPr>
          <w:sz w:val="20"/>
        </w:rPr>
        <w:t>the</w:t>
      </w:r>
      <w:r>
        <w:rPr>
          <w:spacing w:val="-13"/>
          <w:sz w:val="20"/>
        </w:rPr>
        <w:t> </w:t>
      </w:r>
      <w:r>
        <w:rPr>
          <w:sz w:val="20"/>
        </w:rPr>
        <w:t>applicable</w:t>
      </w:r>
      <w:r>
        <w:rPr>
          <w:spacing w:val="-14"/>
          <w:sz w:val="20"/>
        </w:rPr>
        <w:t> </w:t>
      </w:r>
      <w:r>
        <w:rPr>
          <w:sz w:val="20"/>
        </w:rPr>
        <w:t>criteria.</w:t>
      </w:r>
    </w:p>
    <w:p>
      <w:pPr>
        <w:pStyle w:val="ListParagraph"/>
        <w:numPr>
          <w:ilvl w:val="1"/>
          <w:numId w:val="1"/>
        </w:numPr>
        <w:tabs>
          <w:tab w:pos="2532" w:val="left" w:leader="none"/>
          <w:tab w:pos="2534" w:val="left" w:leader="none"/>
        </w:tabs>
        <w:spacing w:line="290" w:lineRule="auto" w:before="121" w:after="0"/>
        <w:ind w:left="2534" w:right="702" w:hanging="548"/>
        <w:jc w:val="both"/>
        <w:rPr>
          <w:sz w:val="20"/>
        </w:rPr>
      </w:pPr>
      <w:r>
        <w:rPr>
          <w:sz w:val="20"/>
        </w:rPr>
        <w:t>Comparative information – The sustainability information presented for one or more prior </w:t>
      </w:r>
      <w:r>
        <w:rPr>
          <w:spacing w:val="-2"/>
          <w:sz w:val="20"/>
        </w:rPr>
        <w:t>periods.</w:t>
      </w:r>
    </w:p>
    <w:p>
      <w:pPr>
        <w:pStyle w:val="ListParagraph"/>
        <w:numPr>
          <w:ilvl w:val="1"/>
          <w:numId w:val="1"/>
        </w:numPr>
        <w:tabs>
          <w:tab w:pos="2532" w:val="left" w:leader="none"/>
          <w:tab w:pos="2534" w:val="left" w:leader="none"/>
        </w:tabs>
        <w:spacing w:line="292" w:lineRule="auto" w:before="123" w:after="0"/>
        <w:ind w:left="2534" w:right="703" w:hanging="548"/>
        <w:jc w:val="both"/>
        <w:rPr>
          <w:sz w:val="20"/>
        </w:rPr>
      </w:pPr>
      <w:r>
        <w:rPr>
          <w:sz w:val="20"/>
        </w:rPr>
        <w:t>Criteria – The benchmarks used to measure or evaluate the sustainability matters. The “applicable</w:t>
      </w:r>
      <w:r>
        <w:rPr>
          <w:spacing w:val="-9"/>
          <w:sz w:val="20"/>
        </w:rPr>
        <w:t> </w:t>
      </w:r>
      <w:r>
        <w:rPr>
          <w:sz w:val="20"/>
        </w:rPr>
        <w:t>criteria”</w:t>
      </w:r>
      <w:r>
        <w:rPr>
          <w:spacing w:val="-9"/>
          <w:sz w:val="20"/>
        </w:rPr>
        <w:t> </w:t>
      </w:r>
      <w:r>
        <w:rPr>
          <w:sz w:val="20"/>
        </w:rPr>
        <w:t>are</w:t>
      </w:r>
      <w:r>
        <w:rPr>
          <w:spacing w:val="-7"/>
          <w:sz w:val="20"/>
        </w:rPr>
        <w:t> </w:t>
      </w:r>
      <w:r>
        <w:rPr>
          <w:sz w:val="20"/>
        </w:rPr>
        <w:t>the</w:t>
      </w:r>
      <w:r>
        <w:rPr>
          <w:spacing w:val="-8"/>
          <w:sz w:val="20"/>
        </w:rPr>
        <w:t> </w:t>
      </w:r>
      <w:r>
        <w:rPr>
          <w:sz w:val="20"/>
        </w:rPr>
        <w:t>criteria</w:t>
      </w:r>
      <w:r>
        <w:rPr>
          <w:spacing w:val="-9"/>
          <w:sz w:val="20"/>
        </w:rPr>
        <w:t> </w:t>
      </w:r>
      <w:r>
        <w:rPr>
          <w:sz w:val="20"/>
        </w:rPr>
        <w:t>used</w:t>
      </w:r>
      <w:r>
        <w:rPr>
          <w:spacing w:val="-9"/>
          <w:sz w:val="20"/>
        </w:rPr>
        <w:t> </w:t>
      </w:r>
      <w:r>
        <w:rPr>
          <w:sz w:val="20"/>
        </w:rPr>
        <w:t>for</w:t>
      </w:r>
      <w:r>
        <w:rPr>
          <w:spacing w:val="-9"/>
          <w:sz w:val="20"/>
        </w:rPr>
        <w:t> </w:t>
      </w:r>
      <w:r>
        <w:rPr>
          <w:sz w:val="20"/>
        </w:rPr>
        <w:t>the</w:t>
      </w:r>
      <w:r>
        <w:rPr>
          <w:spacing w:val="-9"/>
          <w:sz w:val="20"/>
        </w:rPr>
        <w:t> </w:t>
      </w:r>
      <w:r>
        <w:rPr>
          <w:sz w:val="20"/>
        </w:rPr>
        <w:t>particular</w:t>
      </w:r>
      <w:r>
        <w:rPr>
          <w:spacing w:val="-9"/>
          <w:sz w:val="20"/>
        </w:rPr>
        <w:t> </w:t>
      </w:r>
      <w:r>
        <w:rPr>
          <w:sz w:val="20"/>
        </w:rPr>
        <w:t>engagement</w:t>
      </w:r>
      <w:r>
        <w:rPr>
          <w:spacing w:val="-9"/>
          <w:sz w:val="20"/>
        </w:rPr>
        <w:t> </w:t>
      </w:r>
      <w:r>
        <w:rPr>
          <w:sz w:val="20"/>
        </w:rPr>
        <w:t>and</w:t>
      </w:r>
      <w:r>
        <w:rPr>
          <w:spacing w:val="-9"/>
          <w:sz w:val="20"/>
        </w:rPr>
        <w:t> </w:t>
      </w:r>
      <w:r>
        <w:rPr>
          <w:sz w:val="20"/>
        </w:rPr>
        <w:t>comprise</w:t>
      </w:r>
      <w:r>
        <w:rPr>
          <w:spacing w:val="-9"/>
          <w:sz w:val="20"/>
        </w:rPr>
        <w:t> </w:t>
      </w:r>
      <w:r>
        <w:rPr>
          <w:sz w:val="20"/>
        </w:rPr>
        <w:t>either framework criteria, entity-developed criteria or both. Framework criteria are either fair presentation criteria or compliance criteria. (Ref: Para. A14, A167)</w:t>
      </w:r>
    </w:p>
    <w:p>
      <w:pPr>
        <w:pStyle w:val="BodyText"/>
        <w:spacing w:line="290" w:lineRule="auto" w:before="118"/>
        <w:ind w:left="2573" w:right="709" w:firstLine="0"/>
      </w:pPr>
      <w:r>
        <w:rPr/>
        <w:t>The</w:t>
      </w:r>
      <w:r>
        <w:rPr>
          <w:spacing w:val="-5"/>
        </w:rPr>
        <w:t> </w:t>
      </w:r>
      <w:r>
        <w:rPr/>
        <w:t>term</w:t>
      </w:r>
      <w:r>
        <w:rPr>
          <w:spacing w:val="-4"/>
        </w:rPr>
        <w:t> </w:t>
      </w:r>
      <w:r>
        <w:rPr/>
        <w:t>“fair</w:t>
      </w:r>
      <w:r>
        <w:rPr>
          <w:spacing w:val="-1"/>
        </w:rPr>
        <w:t> </w:t>
      </w:r>
      <w:r>
        <w:rPr/>
        <w:t>presentation criteria”</w:t>
      </w:r>
      <w:r>
        <w:rPr>
          <w:spacing w:val="-1"/>
        </w:rPr>
        <w:t> </w:t>
      </w:r>
      <w:r>
        <w:rPr/>
        <w:t>is</w:t>
      </w:r>
      <w:r>
        <w:rPr>
          <w:spacing w:val="-3"/>
        </w:rPr>
        <w:t> </w:t>
      </w:r>
      <w:r>
        <w:rPr/>
        <w:t>used</w:t>
      </w:r>
      <w:r>
        <w:rPr>
          <w:spacing w:val="-4"/>
        </w:rPr>
        <w:t> </w:t>
      </w:r>
      <w:r>
        <w:rPr/>
        <w:t>to</w:t>
      </w:r>
      <w:r>
        <w:rPr>
          <w:spacing w:val="-4"/>
        </w:rPr>
        <w:t> </w:t>
      </w:r>
      <w:r>
        <w:rPr/>
        <w:t>refer</w:t>
      </w:r>
      <w:r>
        <w:rPr>
          <w:spacing w:val="-4"/>
        </w:rPr>
        <w:t> </w:t>
      </w:r>
      <w:r>
        <w:rPr/>
        <w:t>to</w:t>
      </w:r>
      <w:r>
        <w:rPr>
          <w:spacing w:val="-4"/>
        </w:rPr>
        <w:t> </w:t>
      </w:r>
      <w:r>
        <w:rPr/>
        <w:t>a</w:t>
      </w:r>
      <w:r>
        <w:rPr>
          <w:spacing w:val="-2"/>
        </w:rPr>
        <w:t> </w:t>
      </w:r>
      <w:r>
        <w:rPr/>
        <w:t>sustainability</w:t>
      </w:r>
      <w:r>
        <w:rPr>
          <w:spacing w:val="-3"/>
        </w:rPr>
        <w:t> </w:t>
      </w:r>
      <w:r>
        <w:rPr/>
        <w:t>reporting</w:t>
      </w:r>
      <w:r>
        <w:rPr>
          <w:spacing w:val="-2"/>
        </w:rPr>
        <w:t> </w:t>
      </w:r>
      <w:r>
        <w:rPr/>
        <w:t>framework that requires compliance with the requirements of the framework and: (Ref: A454-A455)</w:t>
      </w:r>
    </w:p>
    <w:p>
      <w:pPr>
        <w:pStyle w:val="ListParagraph"/>
        <w:numPr>
          <w:ilvl w:val="1"/>
          <w:numId w:val="1"/>
        </w:numPr>
        <w:tabs>
          <w:tab w:pos="3078" w:val="left" w:leader="none"/>
          <w:tab w:pos="3082" w:val="left" w:leader="none"/>
        </w:tabs>
        <w:spacing w:line="292" w:lineRule="auto" w:before="123" w:after="0"/>
        <w:ind w:left="3082" w:right="703" w:hanging="548"/>
        <w:jc w:val="both"/>
        <w:rPr>
          <w:sz w:val="20"/>
        </w:rPr>
      </w:pPr>
      <w:r>
        <w:rPr>
          <w:sz w:val="20"/>
        </w:rPr>
        <w:t>Acknowledges explicitly or implicitly that, to achieve fair presentation of the sustainability information, it may be necessary for management to provide information beyond that specifically required by the framework; or</w:t>
      </w:r>
    </w:p>
    <w:p>
      <w:pPr>
        <w:pStyle w:val="BodyText"/>
        <w:spacing w:line="292" w:lineRule="auto" w:before="118"/>
        <w:ind w:left="3082" w:right="698"/>
      </w:pPr>
      <w:r>
        <w:rPr/>
        <w:t>(ii)</w:t>
      </w:r>
      <w:r>
        <w:rPr>
          <w:spacing w:val="40"/>
        </w:rPr>
        <w:t>  </w:t>
      </w:r>
      <w:r>
        <w:rPr/>
        <w:t>Acknowledges explicitly that it may be necessary for management to depart from a requirement of the framework to achieve fair presentation of the sustainability information. Such departures are expected to be necessary only in extremely rare </w:t>
      </w:r>
      <w:r>
        <w:rPr>
          <w:spacing w:val="-2"/>
        </w:rPr>
        <w:t>circumstances.</w:t>
      </w:r>
    </w:p>
    <w:p>
      <w:pPr>
        <w:pStyle w:val="BodyText"/>
        <w:spacing w:line="292" w:lineRule="auto" w:before="119"/>
        <w:ind w:left="2520" w:right="707" w:firstLine="0"/>
      </w:pPr>
      <w:r>
        <w:rPr/>
        <w:t>The term “compliance criteria” is used to refer to a sustainability reporting framework that requires compliance with the requirements of the framework but does not contain the acknowledgments in (h)(i) or (h)(ii) above.</w:t>
      </w:r>
    </w:p>
    <w:p>
      <w:pPr>
        <w:pStyle w:val="ListParagraph"/>
        <w:numPr>
          <w:ilvl w:val="0"/>
          <w:numId w:val="2"/>
        </w:numPr>
        <w:tabs>
          <w:tab w:pos="2530" w:val="left" w:leader="none"/>
          <w:tab w:pos="2534" w:val="left" w:leader="none"/>
        </w:tabs>
        <w:spacing w:line="290" w:lineRule="auto" w:before="119" w:after="0"/>
        <w:ind w:left="2534" w:right="705" w:hanging="548"/>
        <w:jc w:val="both"/>
        <w:rPr>
          <w:sz w:val="20"/>
        </w:rPr>
      </w:pPr>
      <w:r>
        <w:rPr>
          <w:sz w:val="20"/>
        </w:rPr>
        <w:t>Disclosure(s)</w:t>
      </w:r>
      <w:r>
        <w:rPr>
          <w:spacing w:val="-14"/>
          <w:sz w:val="20"/>
        </w:rPr>
        <w:t> </w:t>
      </w:r>
      <w:r>
        <w:rPr>
          <w:sz w:val="20"/>
        </w:rPr>
        <w:t>–</w:t>
      </w:r>
      <w:r>
        <w:rPr>
          <w:spacing w:val="-14"/>
          <w:sz w:val="20"/>
        </w:rPr>
        <w:t> </w:t>
      </w:r>
      <w:r>
        <w:rPr>
          <w:sz w:val="20"/>
        </w:rPr>
        <w:t>Specific</w:t>
      </w:r>
      <w:r>
        <w:rPr>
          <w:spacing w:val="-14"/>
          <w:sz w:val="20"/>
        </w:rPr>
        <w:t> </w:t>
      </w:r>
      <w:r>
        <w:rPr>
          <w:sz w:val="20"/>
        </w:rPr>
        <w:t>sustainability</w:t>
      </w:r>
      <w:r>
        <w:rPr>
          <w:spacing w:val="-14"/>
          <w:sz w:val="20"/>
        </w:rPr>
        <w:t> </w:t>
      </w:r>
      <w:r>
        <w:rPr>
          <w:sz w:val="20"/>
        </w:rPr>
        <w:t>information</w:t>
      </w:r>
      <w:r>
        <w:rPr>
          <w:spacing w:val="-14"/>
          <w:sz w:val="20"/>
        </w:rPr>
        <w:t> </w:t>
      </w:r>
      <w:r>
        <w:rPr>
          <w:sz w:val="20"/>
        </w:rPr>
        <w:t>related</w:t>
      </w:r>
      <w:r>
        <w:rPr>
          <w:spacing w:val="-14"/>
          <w:sz w:val="20"/>
        </w:rPr>
        <w:t> </w:t>
      </w:r>
      <w:r>
        <w:rPr>
          <w:sz w:val="20"/>
        </w:rPr>
        <w:t>to</w:t>
      </w:r>
      <w:r>
        <w:rPr>
          <w:spacing w:val="-14"/>
          <w:sz w:val="20"/>
        </w:rPr>
        <w:t> </w:t>
      </w:r>
      <w:r>
        <w:rPr>
          <w:sz w:val="20"/>
        </w:rPr>
        <w:t>an</w:t>
      </w:r>
      <w:r>
        <w:rPr>
          <w:spacing w:val="-14"/>
          <w:sz w:val="20"/>
        </w:rPr>
        <w:t> </w:t>
      </w:r>
      <w:r>
        <w:rPr>
          <w:sz w:val="20"/>
        </w:rPr>
        <w:t>aspect</w:t>
      </w:r>
      <w:r>
        <w:rPr>
          <w:spacing w:val="-14"/>
          <w:sz w:val="20"/>
        </w:rPr>
        <w:t> </w:t>
      </w:r>
      <w:r>
        <w:rPr>
          <w:sz w:val="20"/>
        </w:rPr>
        <w:t>of</w:t>
      </w:r>
      <w:r>
        <w:rPr>
          <w:spacing w:val="-13"/>
          <w:sz w:val="20"/>
        </w:rPr>
        <w:t> </w:t>
      </w:r>
      <w:r>
        <w:rPr>
          <w:sz w:val="20"/>
        </w:rPr>
        <w:t>a</w:t>
      </w:r>
      <w:r>
        <w:rPr>
          <w:spacing w:val="-14"/>
          <w:sz w:val="20"/>
        </w:rPr>
        <w:t> </w:t>
      </w:r>
      <w:r>
        <w:rPr>
          <w:sz w:val="20"/>
        </w:rPr>
        <w:t>topic.</w:t>
      </w:r>
      <w:r>
        <w:rPr>
          <w:spacing w:val="-14"/>
          <w:sz w:val="20"/>
        </w:rPr>
        <w:t> </w:t>
      </w:r>
      <w:r>
        <w:rPr>
          <w:sz w:val="20"/>
        </w:rPr>
        <w:t>(Ref:</w:t>
      </w:r>
      <w:r>
        <w:rPr>
          <w:spacing w:val="-14"/>
          <w:sz w:val="20"/>
        </w:rPr>
        <w:t> </w:t>
      </w:r>
      <w:r>
        <w:rPr>
          <w:sz w:val="20"/>
        </w:rPr>
        <w:t>Para. </w:t>
      </w:r>
      <w:r>
        <w:rPr>
          <w:spacing w:val="-2"/>
          <w:sz w:val="20"/>
        </w:rPr>
        <w:t>A15-A16)</w:t>
      </w:r>
    </w:p>
    <w:p>
      <w:pPr>
        <w:pStyle w:val="ListParagraph"/>
        <w:numPr>
          <w:ilvl w:val="0"/>
          <w:numId w:val="2"/>
        </w:numPr>
        <w:tabs>
          <w:tab w:pos="2531" w:val="left" w:leader="none"/>
          <w:tab w:pos="2534" w:val="left" w:leader="none"/>
        </w:tabs>
        <w:spacing w:line="292" w:lineRule="auto" w:before="122" w:after="0"/>
        <w:ind w:left="2534" w:right="701" w:hanging="548"/>
        <w:jc w:val="both"/>
        <w:rPr>
          <w:sz w:val="20"/>
        </w:rPr>
      </w:pPr>
      <w:r>
        <w:rPr>
          <w:sz w:val="20"/>
        </w:rPr>
        <w:t>Engagement circumstances – The broad context defining the particular assurance engagement,</w:t>
      </w:r>
      <w:r>
        <w:rPr>
          <w:spacing w:val="-2"/>
          <w:sz w:val="20"/>
        </w:rPr>
        <w:t> </w:t>
      </w:r>
      <w:r>
        <w:rPr>
          <w:sz w:val="20"/>
        </w:rPr>
        <w:t>which includes:</w:t>
      </w:r>
      <w:r>
        <w:rPr>
          <w:spacing w:val="-2"/>
          <w:sz w:val="20"/>
        </w:rPr>
        <w:t> </w:t>
      </w:r>
      <w:r>
        <w:rPr>
          <w:sz w:val="20"/>
        </w:rPr>
        <w:t>the terms of the engagement; the</w:t>
      </w:r>
      <w:r>
        <w:rPr>
          <w:spacing w:val="-2"/>
          <w:sz w:val="20"/>
        </w:rPr>
        <w:t> </w:t>
      </w:r>
      <w:r>
        <w:rPr>
          <w:sz w:val="20"/>
        </w:rPr>
        <w:t>scope</w:t>
      </w:r>
      <w:r>
        <w:rPr>
          <w:spacing w:val="-2"/>
          <w:sz w:val="20"/>
        </w:rPr>
        <w:t> </w:t>
      </w:r>
      <w:r>
        <w:rPr>
          <w:sz w:val="20"/>
        </w:rPr>
        <w:t>of</w:t>
      </w:r>
      <w:r>
        <w:rPr>
          <w:spacing w:val="-2"/>
          <w:sz w:val="20"/>
        </w:rPr>
        <w:t> </w:t>
      </w:r>
      <w:r>
        <w:rPr>
          <w:sz w:val="20"/>
        </w:rPr>
        <w:t>the engagement and</w:t>
      </w:r>
      <w:r>
        <w:rPr>
          <w:spacing w:val="-14"/>
          <w:sz w:val="20"/>
        </w:rPr>
        <w:t> </w:t>
      </w:r>
      <w:r>
        <w:rPr>
          <w:sz w:val="20"/>
        </w:rPr>
        <w:t>whether</w:t>
      </w:r>
      <w:r>
        <w:rPr>
          <w:spacing w:val="-14"/>
          <w:sz w:val="20"/>
        </w:rPr>
        <w:t> </w:t>
      </w:r>
      <w:r>
        <w:rPr>
          <w:sz w:val="20"/>
        </w:rPr>
        <w:t>it</w:t>
      </w:r>
      <w:r>
        <w:rPr>
          <w:spacing w:val="-12"/>
          <w:sz w:val="20"/>
        </w:rPr>
        <w:t> </w:t>
      </w:r>
      <w:r>
        <w:rPr>
          <w:sz w:val="20"/>
        </w:rPr>
        <w:t>is</w:t>
      </w:r>
      <w:r>
        <w:rPr>
          <w:spacing w:val="-13"/>
          <w:sz w:val="20"/>
        </w:rPr>
        <w:t> </w:t>
      </w:r>
      <w:r>
        <w:rPr>
          <w:sz w:val="20"/>
        </w:rPr>
        <w:t>a</w:t>
      </w:r>
      <w:r>
        <w:rPr>
          <w:spacing w:val="-14"/>
          <w:sz w:val="20"/>
        </w:rPr>
        <w:t> </w:t>
      </w:r>
      <w:r>
        <w:rPr>
          <w:sz w:val="20"/>
        </w:rPr>
        <w:t>reasonable</w:t>
      </w:r>
      <w:r>
        <w:rPr>
          <w:spacing w:val="-12"/>
          <w:sz w:val="20"/>
        </w:rPr>
        <w:t> </w:t>
      </w:r>
      <w:r>
        <w:rPr>
          <w:sz w:val="20"/>
        </w:rPr>
        <w:t>assurance</w:t>
      </w:r>
      <w:r>
        <w:rPr>
          <w:spacing w:val="-14"/>
          <w:sz w:val="20"/>
        </w:rPr>
        <w:t> </w:t>
      </w:r>
      <w:r>
        <w:rPr>
          <w:sz w:val="20"/>
        </w:rPr>
        <w:t>engagement</w:t>
      </w:r>
      <w:r>
        <w:rPr>
          <w:spacing w:val="-12"/>
          <w:sz w:val="20"/>
        </w:rPr>
        <w:t> </w:t>
      </w:r>
      <w:r>
        <w:rPr>
          <w:sz w:val="20"/>
        </w:rPr>
        <w:t>or</w:t>
      </w:r>
      <w:r>
        <w:rPr>
          <w:spacing w:val="-14"/>
          <w:sz w:val="20"/>
        </w:rPr>
        <w:t> </w:t>
      </w:r>
      <w:r>
        <w:rPr>
          <w:sz w:val="20"/>
        </w:rPr>
        <w:t>a</w:t>
      </w:r>
      <w:r>
        <w:rPr>
          <w:spacing w:val="-14"/>
          <w:sz w:val="20"/>
        </w:rPr>
        <w:t> </w:t>
      </w:r>
      <w:r>
        <w:rPr>
          <w:sz w:val="20"/>
        </w:rPr>
        <w:t>limited</w:t>
      </w:r>
      <w:r>
        <w:rPr>
          <w:spacing w:val="-12"/>
          <w:sz w:val="20"/>
        </w:rPr>
        <w:t> </w:t>
      </w:r>
      <w:r>
        <w:rPr>
          <w:sz w:val="20"/>
        </w:rPr>
        <w:t>assurance</w:t>
      </w:r>
      <w:r>
        <w:rPr>
          <w:spacing w:val="-14"/>
          <w:sz w:val="20"/>
        </w:rPr>
        <w:t> </w:t>
      </w:r>
      <w:r>
        <w:rPr>
          <w:sz w:val="20"/>
        </w:rPr>
        <w:t>engagement; the characteristics of the sustainability matters; the applicable criteria; the information needs of the intended users; relevant characteristics of the entity and its reporting boundary; the characteristics of the entity’s management and those charged with governance; and other matters that may have a significant effect on the engagement.</w:t>
      </w:r>
    </w:p>
    <w:p>
      <w:pPr>
        <w:pStyle w:val="ListParagraph"/>
        <w:numPr>
          <w:ilvl w:val="0"/>
          <w:numId w:val="2"/>
        </w:numPr>
        <w:tabs>
          <w:tab w:pos="2531" w:val="left" w:leader="none"/>
          <w:tab w:pos="2534" w:val="left" w:leader="none"/>
        </w:tabs>
        <w:spacing w:line="292" w:lineRule="auto" w:before="118" w:after="0"/>
        <w:ind w:left="2534" w:right="701" w:hanging="548"/>
        <w:jc w:val="both"/>
        <w:rPr>
          <w:sz w:val="20"/>
        </w:rPr>
      </w:pPr>
      <w:r>
        <w:rPr>
          <w:sz w:val="20"/>
        </w:rPr>
        <w:t>Engagement leader – The partner or other individual, appointed by the firm, who is responsible for the engagement and its performance, and for the assurance report that is issued on behalf of the firm, and who, where required, has the appropriate authority from a</w:t>
      </w:r>
      <w:r>
        <w:rPr>
          <w:spacing w:val="-1"/>
          <w:sz w:val="20"/>
        </w:rPr>
        <w:t> </w:t>
      </w:r>
      <w:r>
        <w:rPr>
          <w:sz w:val="20"/>
        </w:rPr>
        <w:t>professional, legal</w:t>
      </w:r>
      <w:r>
        <w:rPr>
          <w:spacing w:val="-1"/>
          <w:sz w:val="20"/>
        </w:rPr>
        <w:t> </w:t>
      </w:r>
      <w:r>
        <w:rPr>
          <w:sz w:val="20"/>
        </w:rPr>
        <w:t>or regulatory body. “Engagement leader” should</w:t>
      </w:r>
      <w:r>
        <w:rPr>
          <w:spacing w:val="-1"/>
          <w:sz w:val="20"/>
        </w:rPr>
        <w:t> </w:t>
      </w:r>
      <w:r>
        <w:rPr>
          <w:sz w:val="20"/>
        </w:rPr>
        <w:t>be</w:t>
      </w:r>
      <w:r>
        <w:rPr>
          <w:spacing w:val="-1"/>
          <w:sz w:val="20"/>
        </w:rPr>
        <w:t> </w:t>
      </w:r>
      <w:r>
        <w:rPr>
          <w:sz w:val="20"/>
        </w:rPr>
        <w:t>read</w:t>
      </w:r>
      <w:r>
        <w:rPr>
          <w:spacing w:val="-1"/>
          <w:sz w:val="20"/>
        </w:rPr>
        <w:t> </w:t>
      </w:r>
      <w:r>
        <w:rPr>
          <w:sz w:val="20"/>
        </w:rPr>
        <w:t>as referring to its public sector equivalents where relevant. (Ref: Para. A17-A18)</w:t>
      </w:r>
    </w:p>
    <w:p>
      <w:pPr>
        <w:spacing w:after="0" w:line="292" w:lineRule="auto"/>
        <w:jc w:val="both"/>
        <w:rPr>
          <w:sz w:val="20"/>
        </w:rPr>
        <w:sectPr>
          <w:pgSz w:w="11910" w:h="16840"/>
          <w:pgMar w:header="735" w:footer="1115" w:top="1100" w:bottom="1300" w:left="0" w:right="740"/>
        </w:sectPr>
      </w:pPr>
    </w:p>
    <w:p>
      <w:pPr>
        <w:pStyle w:val="BodyText"/>
        <w:spacing w:before="5"/>
        <w:ind w:firstLine="0"/>
        <w:jc w:val="left"/>
        <w:rPr>
          <w:sz w:val="16"/>
        </w:rPr>
      </w:pPr>
    </w:p>
    <w:p>
      <w:pPr>
        <w:pStyle w:val="ListParagraph"/>
        <w:numPr>
          <w:ilvl w:val="0"/>
          <w:numId w:val="2"/>
        </w:numPr>
        <w:tabs>
          <w:tab w:pos="2530" w:val="left" w:leader="none"/>
          <w:tab w:pos="2534" w:val="left" w:leader="none"/>
        </w:tabs>
        <w:spacing w:line="292" w:lineRule="auto" w:before="93" w:after="0"/>
        <w:ind w:left="2534" w:right="705" w:hanging="548"/>
        <w:jc w:val="both"/>
        <w:rPr>
          <w:sz w:val="20"/>
        </w:rPr>
      </w:pPr>
      <w:r>
        <w:rPr>
          <w:sz w:val="20"/>
        </w:rPr>
        <w:t>Engagement risk – The risk that the practitioner expresses an inappropriate conclusion when the sustainability information is materially misstated. (Ref: Para. A19–A21R)</w:t>
      </w:r>
    </w:p>
    <w:p>
      <w:pPr>
        <w:pStyle w:val="ListParagraph"/>
        <w:numPr>
          <w:ilvl w:val="0"/>
          <w:numId w:val="2"/>
        </w:numPr>
        <w:tabs>
          <w:tab w:pos="2531" w:val="left" w:leader="none"/>
          <w:tab w:pos="2534" w:val="left" w:leader="none"/>
        </w:tabs>
        <w:spacing w:line="290" w:lineRule="auto" w:before="121" w:after="0"/>
        <w:ind w:left="2534" w:right="702" w:hanging="548"/>
        <w:jc w:val="both"/>
        <w:rPr>
          <w:sz w:val="20"/>
        </w:rPr>
      </w:pPr>
      <w:r>
        <w:rPr>
          <w:sz w:val="20"/>
        </w:rPr>
        <w:t>Engaging party – Management, those charged with governance, or another party, that engages the practitioner to perform the assurance engagement.</w:t>
      </w:r>
    </w:p>
    <w:p>
      <w:pPr>
        <w:pStyle w:val="ListParagraph"/>
        <w:numPr>
          <w:ilvl w:val="0"/>
          <w:numId w:val="2"/>
        </w:numPr>
        <w:tabs>
          <w:tab w:pos="2532" w:val="left" w:leader="none"/>
          <w:tab w:pos="2534" w:val="left" w:leader="none"/>
        </w:tabs>
        <w:spacing w:line="292" w:lineRule="auto" w:before="123" w:after="0"/>
        <w:ind w:left="2534" w:right="698" w:hanging="548"/>
        <w:jc w:val="both"/>
        <w:rPr>
          <w:sz w:val="20"/>
        </w:rPr>
      </w:pPr>
      <w:r>
        <w:rPr>
          <w:sz w:val="20"/>
        </w:rPr>
        <w:t>Engagement</w:t>
      </w:r>
      <w:r>
        <w:rPr>
          <w:spacing w:val="-10"/>
          <w:sz w:val="20"/>
        </w:rPr>
        <w:t> </w:t>
      </w:r>
      <w:r>
        <w:rPr>
          <w:sz w:val="20"/>
        </w:rPr>
        <w:t>quality</w:t>
      </w:r>
      <w:r>
        <w:rPr>
          <w:spacing w:val="-9"/>
          <w:sz w:val="20"/>
        </w:rPr>
        <w:t> </w:t>
      </w:r>
      <w:r>
        <w:rPr>
          <w:sz w:val="20"/>
        </w:rPr>
        <w:t>review</w:t>
      </w:r>
      <w:r>
        <w:rPr>
          <w:spacing w:val="-2"/>
          <w:sz w:val="20"/>
        </w:rPr>
        <w:t> </w:t>
      </w:r>
      <w:r>
        <w:rPr>
          <w:sz w:val="20"/>
        </w:rPr>
        <w:t>–</w:t>
      </w:r>
      <w:r>
        <w:rPr>
          <w:spacing w:val="-10"/>
          <w:sz w:val="20"/>
        </w:rPr>
        <w:t> </w:t>
      </w:r>
      <w:r>
        <w:rPr>
          <w:sz w:val="20"/>
        </w:rPr>
        <w:t>An</w:t>
      </w:r>
      <w:r>
        <w:rPr>
          <w:spacing w:val="-10"/>
          <w:sz w:val="20"/>
        </w:rPr>
        <w:t> </w:t>
      </w:r>
      <w:r>
        <w:rPr>
          <w:sz w:val="20"/>
        </w:rPr>
        <w:t>objective</w:t>
      </w:r>
      <w:r>
        <w:rPr>
          <w:spacing w:val="-8"/>
          <w:sz w:val="20"/>
        </w:rPr>
        <w:t> </w:t>
      </w:r>
      <w:r>
        <w:rPr>
          <w:sz w:val="20"/>
        </w:rPr>
        <w:t>evaluation</w:t>
      </w:r>
      <w:r>
        <w:rPr>
          <w:spacing w:val="-8"/>
          <w:sz w:val="20"/>
        </w:rPr>
        <w:t> </w:t>
      </w:r>
      <w:r>
        <w:rPr>
          <w:sz w:val="20"/>
        </w:rPr>
        <w:t>of</w:t>
      </w:r>
      <w:r>
        <w:rPr>
          <w:spacing w:val="-8"/>
          <w:sz w:val="20"/>
        </w:rPr>
        <w:t> </w:t>
      </w:r>
      <w:r>
        <w:rPr>
          <w:sz w:val="20"/>
        </w:rPr>
        <w:t>the</w:t>
      </w:r>
      <w:r>
        <w:rPr>
          <w:spacing w:val="-8"/>
          <w:sz w:val="20"/>
        </w:rPr>
        <w:t> </w:t>
      </w:r>
      <w:r>
        <w:rPr>
          <w:sz w:val="20"/>
        </w:rPr>
        <w:t>significant</w:t>
      </w:r>
      <w:r>
        <w:rPr>
          <w:spacing w:val="-3"/>
          <w:sz w:val="20"/>
        </w:rPr>
        <w:t> </w:t>
      </w:r>
      <w:r>
        <w:rPr>
          <w:sz w:val="20"/>
        </w:rPr>
        <w:t>judgments</w:t>
      </w:r>
      <w:r>
        <w:rPr>
          <w:spacing w:val="-4"/>
          <w:sz w:val="20"/>
        </w:rPr>
        <w:t> </w:t>
      </w:r>
      <w:r>
        <w:rPr>
          <w:sz w:val="20"/>
        </w:rPr>
        <w:t>made</w:t>
      </w:r>
      <w:r>
        <w:rPr>
          <w:spacing w:val="-8"/>
          <w:sz w:val="20"/>
        </w:rPr>
        <w:t> </w:t>
      </w:r>
      <w:r>
        <w:rPr>
          <w:sz w:val="20"/>
        </w:rPr>
        <w:t>by the</w:t>
      </w:r>
      <w:r>
        <w:rPr>
          <w:spacing w:val="-14"/>
          <w:sz w:val="20"/>
        </w:rPr>
        <w:t> </w:t>
      </w:r>
      <w:r>
        <w:rPr>
          <w:sz w:val="20"/>
        </w:rPr>
        <w:t>engagement</w:t>
      </w:r>
      <w:r>
        <w:rPr>
          <w:spacing w:val="-14"/>
          <w:sz w:val="20"/>
        </w:rPr>
        <w:t> </w:t>
      </w:r>
      <w:r>
        <w:rPr>
          <w:sz w:val="20"/>
        </w:rPr>
        <w:t>team</w:t>
      </w:r>
      <w:r>
        <w:rPr>
          <w:spacing w:val="-14"/>
          <w:sz w:val="20"/>
        </w:rPr>
        <w:t> </w:t>
      </w:r>
      <w:r>
        <w:rPr>
          <w:sz w:val="20"/>
        </w:rPr>
        <w:t>and</w:t>
      </w:r>
      <w:r>
        <w:rPr>
          <w:spacing w:val="-14"/>
          <w:sz w:val="20"/>
        </w:rPr>
        <w:t> </w:t>
      </w:r>
      <w:r>
        <w:rPr>
          <w:sz w:val="20"/>
        </w:rPr>
        <w:t>the</w:t>
      </w:r>
      <w:r>
        <w:rPr>
          <w:spacing w:val="-14"/>
          <w:sz w:val="20"/>
        </w:rPr>
        <w:t> </w:t>
      </w:r>
      <w:r>
        <w:rPr>
          <w:sz w:val="20"/>
        </w:rPr>
        <w:t>conclusions</w:t>
      </w:r>
      <w:r>
        <w:rPr>
          <w:spacing w:val="-14"/>
          <w:sz w:val="20"/>
        </w:rPr>
        <w:t> </w:t>
      </w:r>
      <w:r>
        <w:rPr>
          <w:sz w:val="20"/>
        </w:rPr>
        <w:t>reached</w:t>
      </w:r>
      <w:r>
        <w:rPr>
          <w:spacing w:val="-14"/>
          <w:sz w:val="20"/>
        </w:rPr>
        <w:t> </w:t>
      </w:r>
      <w:r>
        <w:rPr>
          <w:sz w:val="20"/>
        </w:rPr>
        <w:t>thereon,</w:t>
      </w:r>
      <w:r>
        <w:rPr>
          <w:spacing w:val="-14"/>
          <w:sz w:val="20"/>
        </w:rPr>
        <w:t> </w:t>
      </w:r>
      <w:r>
        <w:rPr>
          <w:sz w:val="20"/>
        </w:rPr>
        <w:t>performed</w:t>
      </w:r>
      <w:r>
        <w:rPr>
          <w:spacing w:val="-14"/>
          <w:sz w:val="20"/>
        </w:rPr>
        <w:t> </w:t>
      </w:r>
      <w:r>
        <w:rPr>
          <w:sz w:val="20"/>
        </w:rPr>
        <w:t>by</w:t>
      </w:r>
      <w:r>
        <w:rPr>
          <w:spacing w:val="-13"/>
          <w:sz w:val="20"/>
        </w:rPr>
        <w:t> </w:t>
      </w:r>
      <w:r>
        <w:rPr>
          <w:sz w:val="20"/>
        </w:rPr>
        <w:t>the</w:t>
      </w:r>
      <w:r>
        <w:rPr>
          <w:spacing w:val="-14"/>
          <w:sz w:val="20"/>
        </w:rPr>
        <w:t> </w:t>
      </w:r>
      <w:r>
        <w:rPr>
          <w:sz w:val="20"/>
        </w:rPr>
        <w:t>engagement quality reviewer and completed on or before the date of the assurance report.</w:t>
      </w:r>
    </w:p>
    <w:p>
      <w:pPr>
        <w:pStyle w:val="ListParagraph"/>
        <w:numPr>
          <w:ilvl w:val="0"/>
          <w:numId w:val="2"/>
        </w:numPr>
        <w:tabs>
          <w:tab w:pos="2532" w:val="left" w:leader="none"/>
          <w:tab w:pos="2534" w:val="left" w:leader="none"/>
        </w:tabs>
        <w:spacing w:line="292" w:lineRule="auto" w:before="118" w:after="0"/>
        <w:ind w:left="2534" w:right="697" w:hanging="548"/>
        <w:jc w:val="both"/>
        <w:rPr>
          <w:sz w:val="20"/>
        </w:rPr>
      </w:pPr>
      <w:r>
        <w:rPr>
          <w:sz w:val="20"/>
        </w:rPr>
        <w:t>Engagement quality reviewer – A partner, other individual in the firm, or an external individual, appointed by the firm to perform the engagement quality review.</w:t>
      </w:r>
    </w:p>
    <w:p>
      <w:pPr>
        <w:pStyle w:val="ListParagraph"/>
        <w:numPr>
          <w:ilvl w:val="0"/>
          <w:numId w:val="2"/>
        </w:numPr>
        <w:tabs>
          <w:tab w:pos="2532" w:val="left" w:leader="none"/>
          <w:tab w:pos="2534" w:val="left" w:leader="none"/>
        </w:tabs>
        <w:spacing w:line="292" w:lineRule="auto" w:before="118" w:after="0"/>
        <w:ind w:left="2534" w:right="704" w:hanging="548"/>
        <w:jc w:val="both"/>
        <w:rPr>
          <w:sz w:val="20"/>
        </w:rPr>
      </w:pPr>
      <w:r>
        <w:rPr>
          <w:sz w:val="20"/>
        </w:rPr>
        <w:t>Engagement team – The engagement leader and other personnel performing the engagement, and any other individuals who perform procedures on the engagement, excluding a practitioner’s external expert. (Ref: Para. A22)</w:t>
      </w:r>
    </w:p>
    <w:p>
      <w:pPr>
        <w:pStyle w:val="ListParagraph"/>
        <w:numPr>
          <w:ilvl w:val="0"/>
          <w:numId w:val="2"/>
        </w:numPr>
        <w:tabs>
          <w:tab w:pos="2532" w:val="left" w:leader="none"/>
          <w:tab w:pos="2534" w:val="left" w:leader="none"/>
        </w:tabs>
        <w:spacing w:line="292" w:lineRule="auto" w:before="119" w:after="0"/>
        <w:ind w:left="2534" w:right="707" w:hanging="548"/>
        <w:jc w:val="both"/>
        <w:rPr>
          <w:sz w:val="20"/>
        </w:rPr>
      </w:pPr>
      <w:r>
        <w:rPr>
          <w:sz w:val="20"/>
        </w:rPr>
        <w:t>Entity –</w:t>
      </w:r>
      <w:r>
        <w:rPr>
          <w:spacing w:val="-2"/>
          <w:sz w:val="20"/>
        </w:rPr>
        <w:t> </w:t>
      </w:r>
      <w:r>
        <w:rPr>
          <w:sz w:val="20"/>
        </w:rPr>
        <w:t>The legal</w:t>
      </w:r>
      <w:r>
        <w:rPr>
          <w:spacing w:val="-1"/>
          <w:sz w:val="20"/>
        </w:rPr>
        <w:t> </w:t>
      </w:r>
      <w:r>
        <w:rPr>
          <w:sz w:val="20"/>
        </w:rPr>
        <w:t>entity,</w:t>
      </w:r>
      <w:r>
        <w:rPr>
          <w:spacing w:val="-2"/>
          <w:sz w:val="20"/>
        </w:rPr>
        <w:t> </w:t>
      </w:r>
      <w:r>
        <w:rPr>
          <w:sz w:val="20"/>
        </w:rPr>
        <w:t>economic</w:t>
      </w:r>
      <w:r>
        <w:rPr>
          <w:spacing w:val="-1"/>
          <w:sz w:val="20"/>
        </w:rPr>
        <w:t> </w:t>
      </w:r>
      <w:r>
        <w:rPr>
          <w:sz w:val="20"/>
        </w:rPr>
        <w:t>entity, or</w:t>
      </w:r>
      <w:r>
        <w:rPr>
          <w:spacing w:val="-1"/>
          <w:sz w:val="20"/>
        </w:rPr>
        <w:t> </w:t>
      </w:r>
      <w:r>
        <w:rPr>
          <w:sz w:val="20"/>
        </w:rPr>
        <w:t>the</w:t>
      </w:r>
      <w:r>
        <w:rPr>
          <w:spacing w:val="-2"/>
          <w:sz w:val="20"/>
        </w:rPr>
        <w:t> </w:t>
      </w:r>
      <w:r>
        <w:rPr>
          <w:sz w:val="20"/>
        </w:rPr>
        <w:t>identifiable</w:t>
      </w:r>
      <w:r>
        <w:rPr>
          <w:spacing w:val="-2"/>
          <w:sz w:val="20"/>
        </w:rPr>
        <w:t> </w:t>
      </w:r>
      <w:r>
        <w:rPr>
          <w:sz w:val="20"/>
        </w:rPr>
        <w:t>portion</w:t>
      </w:r>
      <w:r>
        <w:rPr>
          <w:spacing w:val="-2"/>
          <w:sz w:val="20"/>
        </w:rPr>
        <w:t> </w:t>
      </w:r>
      <w:r>
        <w:rPr>
          <w:sz w:val="20"/>
        </w:rPr>
        <w:t>of a legal</w:t>
      </w:r>
      <w:r>
        <w:rPr>
          <w:spacing w:val="-1"/>
          <w:sz w:val="20"/>
        </w:rPr>
        <w:t> </w:t>
      </w:r>
      <w:r>
        <w:rPr>
          <w:sz w:val="20"/>
        </w:rPr>
        <w:t>or</w:t>
      </w:r>
      <w:r>
        <w:rPr>
          <w:spacing w:val="-1"/>
          <w:sz w:val="20"/>
        </w:rPr>
        <w:t> </w:t>
      </w:r>
      <w:r>
        <w:rPr>
          <w:sz w:val="20"/>
        </w:rPr>
        <w:t>economic entity, or combination of legal or other entities or portions of those entities, to which the sustainability information relates. (Ref: Para. A23)</w:t>
      </w:r>
    </w:p>
    <w:p>
      <w:pPr>
        <w:pStyle w:val="ListParagraph"/>
        <w:numPr>
          <w:ilvl w:val="0"/>
          <w:numId w:val="2"/>
        </w:numPr>
        <w:tabs>
          <w:tab w:pos="2530" w:val="left" w:leader="none"/>
          <w:tab w:pos="2534" w:val="left" w:leader="none"/>
        </w:tabs>
        <w:spacing w:line="292" w:lineRule="auto" w:before="118" w:after="0"/>
        <w:ind w:left="2534" w:right="702" w:hanging="548"/>
        <w:jc w:val="both"/>
        <w:rPr>
          <w:sz w:val="20"/>
        </w:rPr>
      </w:pPr>
      <w:r>
        <w:rPr>
          <w:sz w:val="20"/>
        </w:rPr>
        <w:t>Evidence</w:t>
      </w:r>
      <w:r>
        <w:rPr>
          <w:spacing w:val="-4"/>
          <w:sz w:val="20"/>
        </w:rPr>
        <w:t> </w:t>
      </w:r>
      <w:r>
        <w:rPr>
          <w:sz w:val="20"/>
        </w:rPr>
        <w:t>–</w:t>
      </w:r>
      <w:r>
        <w:rPr>
          <w:spacing w:val="-4"/>
          <w:sz w:val="20"/>
        </w:rPr>
        <w:t> </w:t>
      </w:r>
      <w:r>
        <w:rPr>
          <w:sz w:val="20"/>
        </w:rPr>
        <w:t>Information,</w:t>
      </w:r>
      <w:r>
        <w:rPr>
          <w:spacing w:val="-4"/>
          <w:sz w:val="20"/>
        </w:rPr>
        <w:t> </w:t>
      </w:r>
      <w:r>
        <w:rPr>
          <w:sz w:val="20"/>
        </w:rPr>
        <w:t>to</w:t>
      </w:r>
      <w:r>
        <w:rPr>
          <w:spacing w:val="-2"/>
          <w:sz w:val="20"/>
        </w:rPr>
        <w:t> </w:t>
      </w:r>
      <w:r>
        <w:rPr>
          <w:sz w:val="20"/>
        </w:rPr>
        <w:t>which</w:t>
      </w:r>
      <w:r>
        <w:rPr>
          <w:spacing w:val="-4"/>
          <w:sz w:val="20"/>
        </w:rPr>
        <w:t> </w:t>
      </w:r>
      <w:r>
        <w:rPr>
          <w:sz w:val="20"/>
        </w:rPr>
        <w:t>procedures</w:t>
      </w:r>
      <w:r>
        <w:rPr>
          <w:spacing w:val="-3"/>
          <w:sz w:val="20"/>
        </w:rPr>
        <w:t> </w:t>
      </w:r>
      <w:r>
        <w:rPr>
          <w:sz w:val="20"/>
        </w:rPr>
        <w:t>have</w:t>
      </w:r>
      <w:r>
        <w:rPr>
          <w:spacing w:val="-4"/>
          <w:sz w:val="20"/>
        </w:rPr>
        <w:t> </w:t>
      </w:r>
      <w:r>
        <w:rPr>
          <w:sz w:val="20"/>
        </w:rPr>
        <w:t>been</w:t>
      </w:r>
      <w:r>
        <w:rPr>
          <w:spacing w:val="-4"/>
          <w:sz w:val="20"/>
        </w:rPr>
        <w:t> </w:t>
      </w:r>
      <w:r>
        <w:rPr>
          <w:sz w:val="20"/>
        </w:rPr>
        <w:t>applied,</w:t>
      </w:r>
      <w:r>
        <w:rPr>
          <w:spacing w:val="-4"/>
          <w:sz w:val="20"/>
        </w:rPr>
        <w:t> </w:t>
      </w:r>
      <w:r>
        <w:rPr>
          <w:sz w:val="20"/>
        </w:rPr>
        <w:t>that</w:t>
      </w:r>
      <w:r>
        <w:rPr>
          <w:spacing w:val="-4"/>
          <w:sz w:val="20"/>
        </w:rPr>
        <w:t> </w:t>
      </w:r>
      <w:r>
        <w:rPr>
          <w:sz w:val="20"/>
        </w:rPr>
        <w:t>the</w:t>
      </w:r>
      <w:r>
        <w:rPr>
          <w:spacing w:val="-5"/>
          <w:sz w:val="20"/>
        </w:rPr>
        <w:t> </w:t>
      </w:r>
      <w:r>
        <w:rPr>
          <w:sz w:val="20"/>
        </w:rPr>
        <w:t>practitioner</w:t>
      </w:r>
      <w:r>
        <w:rPr>
          <w:spacing w:val="-4"/>
          <w:sz w:val="20"/>
        </w:rPr>
        <w:t> </w:t>
      </w:r>
      <w:r>
        <w:rPr>
          <w:sz w:val="20"/>
        </w:rPr>
        <w:t>uses to draw conclusions that form the basis for the practitioner’s assurance conclusion and report.</w:t>
      </w:r>
      <w:r>
        <w:rPr>
          <w:spacing w:val="-9"/>
          <w:sz w:val="20"/>
        </w:rPr>
        <w:t> </w:t>
      </w:r>
      <w:r>
        <w:rPr>
          <w:sz w:val="20"/>
        </w:rPr>
        <w:t>Sufficiency</w:t>
      </w:r>
      <w:r>
        <w:rPr>
          <w:spacing w:val="-10"/>
          <w:sz w:val="20"/>
        </w:rPr>
        <w:t> </w:t>
      </w:r>
      <w:r>
        <w:rPr>
          <w:sz w:val="20"/>
        </w:rPr>
        <w:t>of</w:t>
      </w:r>
      <w:r>
        <w:rPr>
          <w:spacing w:val="-9"/>
          <w:sz w:val="20"/>
        </w:rPr>
        <w:t> </w:t>
      </w:r>
      <w:r>
        <w:rPr>
          <w:sz w:val="20"/>
        </w:rPr>
        <w:t>evidence</w:t>
      </w:r>
      <w:r>
        <w:rPr>
          <w:spacing w:val="-11"/>
          <w:sz w:val="20"/>
        </w:rPr>
        <w:t> </w:t>
      </w:r>
      <w:r>
        <w:rPr>
          <w:sz w:val="20"/>
        </w:rPr>
        <w:t>is</w:t>
      </w:r>
      <w:r>
        <w:rPr>
          <w:spacing w:val="-9"/>
          <w:sz w:val="20"/>
        </w:rPr>
        <w:t> </w:t>
      </w:r>
      <w:r>
        <w:rPr>
          <w:sz w:val="20"/>
        </w:rPr>
        <w:t>the</w:t>
      </w:r>
      <w:r>
        <w:rPr>
          <w:spacing w:val="-10"/>
          <w:sz w:val="20"/>
        </w:rPr>
        <w:t> </w:t>
      </w:r>
      <w:r>
        <w:rPr>
          <w:sz w:val="20"/>
        </w:rPr>
        <w:t>measure</w:t>
      </w:r>
      <w:r>
        <w:rPr>
          <w:spacing w:val="-9"/>
          <w:sz w:val="20"/>
        </w:rPr>
        <w:t> </w:t>
      </w:r>
      <w:r>
        <w:rPr>
          <w:sz w:val="20"/>
        </w:rPr>
        <w:t>of</w:t>
      </w:r>
      <w:r>
        <w:rPr>
          <w:spacing w:val="-9"/>
          <w:sz w:val="20"/>
        </w:rPr>
        <w:t> </w:t>
      </w:r>
      <w:r>
        <w:rPr>
          <w:sz w:val="20"/>
        </w:rPr>
        <w:t>the</w:t>
      </w:r>
      <w:r>
        <w:rPr>
          <w:spacing w:val="-9"/>
          <w:sz w:val="20"/>
        </w:rPr>
        <w:t> </w:t>
      </w:r>
      <w:r>
        <w:rPr>
          <w:sz w:val="20"/>
        </w:rPr>
        <w:t>quantity</w:t>
      </w:r>
      <w:r>
        <w:rPr>
          <w:spacing w:val="-10"/>
          <w:sz w:val="20"/>
        </w:rPr>
        <w:t> </w:t>
      </w:r>
      <w:r>
        <w:rPr>
          <w:sz w:val="20"/>
        </w:rPr>
        <w:t>of</w:t>
      </w:r>
      <w:r>
        <w:rPr>
          <w:spacing w:val="-9"/>
          <w:sz w:val="20"/>
        </w:rPr>
        <w:t> </w:t>
      </w:r>
      <w:r>
        <w:rPr>
          <w:sz w:val="20"/>
        </w:rPr>
        <w:t>evidence.</w:t>
      </w:r>
      <w:r>
        <w:rPr>
          <w:spacing w:val="-9"/>
          <w:sz w:val="20"/>
        </w:rPr>
        <w:t> </w:t>
      </w:r>
      <w:r>
        <w:rPr>
          <w:sz w:val="20"/>
        </w:rPr>
        <w:t>Appropriateness of evidence is the measure of the quality of evidence.</w:t>
      </w:r>
    </w:p>
    <w:p>
      <w:pPr>
        <w:pStyle w:val="ListParagraph"/>
        <w:numPr>
          <w:ilvl w:val="0"/>
          <w:numId w:val="2"/>
        </w:numPr>
        <w:tabs>
          <w:tab w:pos="2531" w:val="left" w:leader="none"/>
          <w:tab w:pos="2534" w:val="left" w:leader="none"/>
        </w:tabs>
        <w:spacing w:line="292" w:lineRule="auto" w:before="118" w:after="0"/>
        <w:ind w:left="2534" w:right="702" w:hanging="548"/>
        <w:jc w:val="both"/>
        <w:rPr>
          <w:sz w:val="20"/>
        </w:rPr>
      </w:pPr>
      <w:r>
        <w:rPr>
          <w:sz w:val="20"/>
        </w:rPr>
        <w:t>Firm – A sole practitioner, partnership or corporation or other entity of individual practitioners. “Firm” should be read as referring to its public sector equivalents where relevant. (Ref: Para. A24)</w:t>
      </w:r>
    </w:p>
    <w:p>
      <w:pPr>
        <w:pStyle w:val="ListParagraph"/>
        <w:numPr>
          <w:ilvl w:val="0"/>
          <w:numId w:val="2"/>
        </w:numPr>
        <w:tabs>
          <w:tab w:pos="2532" w:val="left" w:leader="none"/>
          <w:tab w:pos="2534" w:val="left" w:leader="none"/>
        </w:tabs>
        <w:spacing w:line="292" w:lineRule="auto" w:before="119" w:after="0"/>
        <w:ind w:left="2534" w:right="705" w:hanging="548"/>
        <w:jc w:val="both"/>
        <w:rPr>
          <w:sz w:val="20"/>
        </w:rPr>
      </w:pPr>
      <w:r>
        <w:rPr>
          <w:sz w:val="20"/>
        </w:rPr>
        <w:t>Fraud</w:t>
      </w:r>
      <w:r>
        <w:rPr>
          <w:spacing w:val="-4"/>
          <w:sz w:val="20"/>
        </w:rPr>
        <w:t> </w:t>
      </w:r>
      <w:r>
        <w:rPr>
          <w:sz w:val="20"/>
        </w:rPr>
        <w:t>–</w:t>
      </w:r>
      <w:r>
        <w:rPr>
          <w:spacing w:val="-3"/>
          <w:sz w:val="20"/>
        </w:rPr>
        <w:t> </w:t>
      </w:r>
      <w:r>
        <w:rPr>
          <w:sz w:val="20"/>
        </w:rPr>
        <w:t>An</w:t>
      </w:r>
      <w:r>
        <w:rPr>
          <w:spacing w:val="-4"/>
          <w:sz w:val="20"/>
        </w:rPr>
        <w:t> </w:t>
      </w:r>
      <w:r>
        <w:rPr>
          <w:sz w:val="20"/>
        </w:rPr>
        <w:t>intentional</w:t>
      </w:r>
      <w:r>
        <w:rPr>
          <w:spacing w:val="-5"/>
          <w:sz w:val="20"/>
        </w:rPr>
        <w:t> </w:t>
      </w:r>
      <w:r>
        <w:rPr>
          <w:sz w:val="20"/>
        </w:rPr>
        <w:t>act</w:t>
      </w:r>
      <w:r>
        <w:rPr>
          <w:spacing w:val="-4"/>
          <w:sz w:val="20"/>
        </w:rPr>
        <w:t> </w:t>
      </w:r>
      <w:r>
        <w:rPr>
          <w:sz w:val="20"/>
        </w:rPr>
        <w:t>by</w:t>
      </w:r>
      <w:r>
        <w:rPr>
          <w:spacing w:val="-4"/>
          <w:sz w:val="20"/>
        </w:rPr>
        <w:t> </w:t>
      </w:r>
      <w:r>
        <w:rPr>
          <w:sz w:val="20"/>
        </w:rPr>
        <w:t>one</w:t>
      </w:r>
      <w:r>
        <w:rPr>
          <w:spacing w:val="-4"/>
          <w:sz w:val="20"/>
        </w:rPr>
        <w:t> </w:t>
      </w:r>
      <w:r>
        <w:rPr>
          <w:sz w:val="20"/>
        </w:rPr>
        <w:t>or</w:t>
      </w:r>
      <w:r>
        <w:rPr>
          <w:spacing w:val="-4"/>
          <w:sz w:val="20"/>
        </w:rPr>
        <w:t> </w:t>
      </w:r>
      <w:r>
        <w:rPr>
          <w:sz w:val="20"/>
        </w:rPr>
        <w:t>more</w:t>
      </w:r>
      <w:r>
        <w:rPr>
          <w:spacing w:val="-4"/>
          <w:sz w:val="20"/>
        </w:rPr>
        <w:t> </w:t>
      </w:r>
      <w:r>
        <w:rPr>
          <w:sz w:val="20"/>
        </w:rPr>
        <w:t>individuals</w:t>
      </w:r>
      <w:r>
        <w:rPr>
          <w:spacing w:val="-4"/>
          <w:sz w:val="20"/>
        </w:rPr>
        <w:t> </w:t>
      </w:r>
      <w:r>
        <w:rPr>
          <w:sz w:val="20"/>
        </w:rPr>
        <w:t>among</w:t>
      </w:r>
      <w:r>
        <w:rPr>
          <w:spacing w:val="-4"/>
          <w:sz w:val="20"/>
        </w:rPr>
        <w:t> </w:t>
      </w:r>
      <w:r>
        <w:rPr>
          <w:sz w:val="20"/>
        </w:rPr>
        <w:t>management,</w:t>
      </w:r>
      <w:r>
        <w:rPr>
          <w:spacing w:val="-4"/>
          <w:sz w:val="20"/>
        </w:rPr>
        <w:t> </w:t>
      </w:r>
      <w:r>
        <w:rPr>
          <w:sz w:val="20"/>
        </w:rPr>
        <w:t>those</w:t>
      </w:r>
      <w:r>
        <w:rPr>
          <w:spacing w:val="-3"/>
          <w:sz w:val="20"/>
        </w:rPr>
        <w:t> </w:t>
      </w:r>
      <w:r>
        <w:rPr>
          <w:sz w:val="20"/>
        </w:rPr>
        <w:t>charged with governance, employees, or third parties, involving the use of deception to obtain an unjust or illegal advantage.</w:t>
      </w:r>
    </w:p>
    <w:p>
      <w:pPr>
        <w:pStyle w:val="ListParagraph"/>
        <w:numPr>
          <w:ilvl w:val="0"/>
          <w:numId w:val="2"/>
        </w:numPr>
        <w:tabs>
          <w:tab w:pos="2532" w:val="left" w:leader="none"/>
          <w:tab w:pos="2534" w:val="left" w:leader="none"/>
        </w:tabs>
        <w:spacing w:line="292" w:lineRule="auto" w:before="118" w:after="0"/>
        <w:ind w:left="2534" w:right="704" w:hanging="548"/>
        <w:jc w:val="both"/>
        <w:rPr>
          <w:sz w:val="20"/>
        </w:rPr>
      </w:pPr>
      <w:r>
        <w:rPr>
          <w:sz w:val="20"/>
        </w:rPr>
        <w:t>Further procedures – Procedures, including tests of controls and substantive procedures, performed in response to disclosures where material misstatements are likely to arise (limited</w:t>
      </w:r>
      <w:r>
        <w:rPr>
          <w:spacing w:val="-1"/>
          <w:sz w:val="20"/>
        </w:rPr>
        <w:t> </w:t>
      </w:r>
      <w:r>
        <w:rPr>
          <w:sz w:val="20"/>
        </w:rPr>
        <w:t>assurance)</w:t>
      </w:r>
      <w:r>
        <w:rPr>
          <w:spacing w:val="-1"/>
          <w:sz w:val="20"/>
        </w:rPr>
        <w:t> </w:t>
      </w:r>
      <w:r>
        <w:rPr>
          <w:sz w:val="20"/>
        </w:rPr>
        <w:t>and assessed</w:t>
      </w:r>
      <w:r>
        <w:rPr>
          <w:spacing w:val="-2"/>
          <w:sz w:val="20"/>
        </w:rPr>
        <w:t> </w:t>
      </w:r>
      <w:r>
        <w:rPr>
          <w:sz w:val="20"/>
        </w:rPr>
        <w:t>risks of material misstatement</w:t>
      </w:r>
      <w:r>
        <w:rPr>
          <w:spacing w:val="-1"/>
          <w:sz w:val="20"/>
        </w:rPr>
        <w:t> </w:t>
      </w:r>
      <w:r>
        <w:rPr>
          <w:sz w:val="20"/>
        </w:rPr>
        <w:t>(reasonable</w:t>
      </w:r>
      <w:r>
        <w:rPr>
          <w:spacing w:val="-1"/>
          <w:sz w:val="20"/>
        </w:rPr>
        <w:t> </w:t>
      </w:r>
      <w:r>
        <w:rPr>
          <w:sz w:val="20"/>
        </w:rPr>
        <w:t>assurance).</w:t>
      </w:r>
    </w:p>
    <w:p>
      <w:pPr>
        <w:pStyle w:val="ListParagraph"/>
        <w:numPr>
          <w:ilvl w:val="0"/>
          <w:numId w:val="2"/>
        </w:numPr>
        <w:tabs>
          <w:tab w:pos="2531" w:val="left" w:leader="none"/>
          <w:tab w:pos="2534" w:val="left" w:leader="none"/>
        </w:tabs>
        <w:spacing w:line="292" w:lineRule="auto" w:before="119" w:after="0"/>
        <w:ind w:left="2534" w:right="705" w:hanging="548"/>
        <w:jc w:val="both"/>
        <w:rPr>
          <w:sz w:val="20"/>
        </w:rPr>
      </w:pPr>
      <w:r>
        <w:rPr>
          <w:sz w:val="20"/>
        </w:rPr>
        <w:t>Historical financial information – Information expressed in financial terms in relation to a particular entity, derived primarily from that entity’s accounting system, about economic events occurring in past time periods or about economic conditions or circumstances at points in time in the past.</w:t>
      </w:r>
    </w:p>
    <w:p>
      <w:pPr>
        <w:pStyle w:val="ListParagraph"/>
        <w:numPr>
          <w:ilvl w:val="0"/>
          <w:numId w:val="2"/>
        </w:numPr>
        <w:tabs>
          <w:tab w:pos="2532" w:val="left" w:leader="none"/>
          <w:tab w:pos="2534" w:val="left" w:leader="none"/>
        </w:tabs>
        <w:spacing w:line="292" w:lineRule="auto" w:before="118" w:after="0"/>
        <w:ind w:left="2534" w:right="698" w:hanging="548"/>
        <w:jc w:val="both"/>
        <w:rPr>
          <w:sz w:val="20"/>
        </w:rPr>
      </w:pPr>
      <w:r>
        <w:rPr>
          <w:sz w:val="20"/>
        </w:rPr>
        <w:t>Intended users – The individual(s) or organization(s), or group(s) thereof, that the practitioner</w:t>
      </w:r>
      <w:r>
        <w:rPr>
          <w:spacing w:val="-5"/>
          <w:sz w:val="20"/>
        </w:rPr>
        <w:t> </w:t>
      </w:r>
      <w:r>
        <w:rPr>
          <w:sz w:val="20"/>
        </w:rPr>
        <w:t>expects</w:t>
      </w:r>
      <w:r>
        <w:rPr>
          <w:spacing w:val="-4"/>
          <w:sz w:val="20"/>
        </w:rPr>
        <w:t> </w:t>
      </w:r>
      <w:r>
        <w:rPr>
          <w:sz w:val="20"/>
        </w:rPr>
        <w:t>will</w:t>
      </w:r>
      <w:r>
        <w:rPr>
          <w:spacing w:val="-4"/>
          <w:sz w:val="20"/>
        </w:rPr>
        <w:t> </w:t>
      </w:r>
      <w:r>
        <w:rPr>
          <w:sz w:val="20"/>
        </w:rPr>
        <w:t>use</w:t>
      </w:r>
      <w:r>
        <w:rPr>
          <w:spacing w:val="-3"/>
          <w:sz w:val="20"/>
        </w:rPr>
        <w:t> </w:t>
      </w:r>
      <w:r>
        <w:rPr>
          <w:sz w:val="20"/>
        </w:rPr>
        <w:t>the</w:t>
      </w:r>
      <w:r>
        <w:rPr>
          <w:spacing w:val="-5"/>
          <w:sz w:val="20"/>
        </w:rPr>
        <w:t> </w:t>
      </w:r>
      <w:r>
        <w:rPr>
          <w:sz w:val="20"/>
        </w:rPr>
        <w:t>sustainability</w:t>
      </w:r>
      <w:r>
        <w:rPr>
          <w:spacing w:val="-4"/>
          <w:sz w:val="20"/>
        </w:rPr>
        <w:t> </w:t>
      </w:r>
      <w:r>
        <w:rPr>
          <w:sz w:val="20"/>
        </w:rPr>
        <w:t>assurance</w:t>
      </w:r>
      <w:r>
        <w:rPr>
          <w:spacing w:val="-5"/>
          <w:sz w:val="20"/>
        </w:rPr>
        <w:t> </w:t>
      </w:r>
      <w:r>
        <w:rPr>
          <w:sz w:val="20"/>
        </w:rPr>
        <w:t>report.</w:t>
      </w:r>
      <w:r>
        <w:rPr>
          <w:spacing w:val="-5"/>
          <w:sz w:val="20"/>
        </w:rPr>
        <w:t> </w:t>
      </w:r>
      <w:r>
        <w:rPr>
          <w:sz w:val="20"/>
        </w:rPr>
        <w:t>In</w:t>
      </w:r>
      <w:r>
        <w:rPr>
          <w:spacing w:val="-5"/>
          <w:sz w:val="20"/>
        </w:rPr>
        <w:t> </w:t>
      </w:r>
      <w:r>
        <w:rPr>
          <w:sz w:val="20"/>
        </w:rPr>
        <w:t>some cases,</w:t>
      </w:r>
      <w:r>
        <w:rPr>
          <w:spacing w:val="-5"/>
          <w:sz w:val="20"/>
        </w:rPr>
        <w:t> </w:t>
      </w:r>
      <w:r>
        <w:rPr>
          <w:sz w:val="20"/>
        </w:rPr>
        <w:t>there</w:t>
      </w:r>
      <w:r>
        <w:rPr>
          <w:spacing w:val="-5"/>
          <w:sz w:val="20"/>
        </w:rPr>
        <w:t> </w:t>
      </w:r>
      <w:r>
        <w:rPr>
          <w:sz w:val="20"/>
        </w:rPr>
        <w:t>may be intended users other than those to whom the sustainability assurance report is addressed. (Ref: Para. A25-A27)</w:t>
      </w:r>
    </w:p>
    <w:p>
      <w:pPr>
        <w:pStyle w:val="ListParagraph"/>
        <w:numPr>
          <w:ilvl w:val="0"/>
          <w:numId w:val="2"/>
        </w:numPr>
        <w:tabs>
          <w:tab w:pos="2531" w:val="left" w:leader="none"/>
          <w:tab w:pos="2534" w:val="left" w:leader="none"/>
        </w:tabs>
        <w:spacing w:line="292" w:lineRule="auto" w:before="117" w:after="0"/>
        <w:ind w:left="2534" w:right="704" w:hanging="548"/>
        <w:jc w:val="both"/>
        <w:rPr>
          <w:sz w:val="20"/>
        </w:rPr>
      </w:pPr>
      <w:r>
        <w:rPr>
          <w:sz w:val="20"/>
        </w:rPr>
        <w:t>Internal audit function – A function of an entity that performs assurance and consulting activities designed to evaluate and improve the effectiveness of the entity’s governance, risk management and internal control processes.</w:t>
      </w:r>
    </w:p>
    <w:p>
      <w:pPr>
        <w:pStyle w:val="ListParagraph"/>
        <w:numPr>
          <w:ilvl w:val="0"/>
          <w:numId w:val="2"/>
        </w:numPr>
        <w:tabs>
          <w:tab w:pos="2531" w:val="left" w:leader="none"/>
          <w:tab w:pos="2534" w:val="left" w:leader="none"/>
        </w:tabs>
        <w:spacing w:line="292" w:lineRule="auto" w:before="118" w:after="0"/>
        <w:ind w:left="2534" w:right="701" w:hanging="548"/>
        <w:jc w:val="both"/>
        <w:rPr>
          <w:sz w:val="20"/>
        </w:rPr>
      </w:pPr>
      <w:r>
        <w:rPr>
          <w:sz w:val="20"/>
        </w:rPr>
        <w:t>Management – The person(s) with executive responsibility for the conduct of the entity’s operations. For some entities in some jurisdictions, management includes some or all of those</w:t>
      </w:r>
      <w:r>
        <w:rPr>
          <w:spacing w:val="-1"/>
          <w:sz w:val="20"/>
        </w:rPr>
        <w:t> </w:t>
      </w:r>
      <w:r>
        <w:rPr>
          <w:sz w:val="20"/>
        </w:rPr>
        <w:t>charged</w:t>
      </w:r>
      <w:r>
        <w:rPr>
          <w:spacing w:val="-1"/>
          <w:sz w:val="20"/>
        </w:rPr>
        <w:t> </w:t>
      </w:r>
      <w:r>
        <w:rPr>
          <w:sz w:val="20"/>
        </w:rPr>
        <w:t>with governance, for example,</w:t>
      </w:r>
      <w:r>
        <w:rPr>
          <w:spacing w:val="-1"/>
          <w:sz w:val="20"/>
        </w:rPr>
        <w:t> </w:t>
      </w:r>
      <w:r>
        <w:rPr>
          <w:sz w:val="20"/>
        </w:rPr>
        <w:t>executive</w:t>
      </w:r>
      <w:r>
        <w:rPr>
          <w:spacing w:val="-1"/>
          <w:sz w:val="20"/>
        </w:rPr>
        <w:t> </w:t>
      </w:r>
      <w:r>
        <w:rPr>
          <w:sz w:val="20"/>
        </w:rPr>
        <w:t>members of a governance</w:t>
      </w:r>
      <w:r>
        <w:rPr>
          <w:spacing w:val="-1"/>
          <w:sz w:val="20"/>
        </w:rPr>
        <w:t> </w:t>
      </w:r>
      <w:r>
        <w:rPr>
          <w:sz w:val="20"/>
        </w:rPr>
        <w:t>board, or an owner–manager.</w:t>
      </w:r>
    </w:p>
    <w:p>
      <w:pPr>
        <w:spacing w:after="0" w:line="292" w:lineRule="auto"/>
        <w:jc w:val="both"/>
        <w:rPr>
          <w:sz w:val="20"/>
        </w:rPr>
        <w:sectPr>
          <w:pgSz w:w="11910" w:h="16840"/>
          <w:pgMar w:header="735" w:footer="1115" w:top="1100" w:bottom="1300" w:left="0" w:right="740"/>
        </w:sectPr>
      </w:pPr>
    </w:p>
    <w:p>
      <w:pPr>
        <w:pStyle w:val="BodyText"/>
        <w:spacing w:before="5"/>
        <w:ind w:firstLine="0"/>
        <w:jc w:val="left"/>
        <w:rPr>
          <w:sz w:val="16"/>
        </w:rPr>
      </w:pPr>
    </w:p>
    <w:p>
      <w:pPr>
        <w:pStyle w:val="ListParagraph"/>
        <w:numPr>
          <w:ilvl w:val="0"/>
          <w:numId w:val="2"/>
        </w:numPr>
        <w:tabs>
          <w:tab w:pos="2531" w:val="left" w:leader="none"/>
          <w:tab w:pos="2534" w:val="left" w:leader="none"/>
        </w:tabs>
        <w:spacing w:line="292" w:lineRule="auto" w:before="93" w:after="0"/>
        <w:ind w:left="2534" w:right="700" w:hanging="548"/>
        <w:jc w:val="both"/>
        <w:rPr>
          <w:sz w:val="20"/>
        </w:rPr>
      </w:pPr>
      <w:r>
        <w:rPr>
          <w:sz w:val="20"/>
        </w:rPr>
        <w:t>Management’s</w:t>
      </w:r>
      <w:r>
        <w:rPr>
          <w:spacing w:val="-1"/>
          <w:sz w:val="20"/>
        </w:rPr>
        <w:t> </w:t>
      </w:r>
      <w:r>
        <w:rPr>
          <w:sz w:val="20"/>
        </w:rPr>
        <w:t>expert – An individual or</w:t>
      </w:r>
      <w:r>
        <w:rPr>
          <w:spacing w:val="-1"/>
          <w:sz w:val="20"/>
        </w:rPr>
        <w:t> </w:t>
      </w:r>
      <w:r>
        <w:rPr>
          <w:sz w:val="20"/>
        </w:rPr>
        <w:t>organization possessing</w:t>
      </w:r>
      <w:r>
        <w:rPr>
          <w:spacing w:val="-3"/>
          <w:sz w:val="20"/>
        </w:rPr>
        <w:t> </w:t>
      </w:r>
      <w:r>
        <w:rPr>
          <w:sz w:val="20"/>
        </w:rPr>
        <w:t>expertise in</w:t>
      </w:r>
      <w:r>
        <w:rPr>
          <w:spacing w:val="-2"/>
          <w:sz w:val="20"/>
        </w:rPr>
        <w:t> </w:t>
      </w:r>
      <w:r>
        <w:rPr>
          <w:sz w:val="20"/>
        </w:rPr>
        <w:t>a field other than</w:t>
      </w:r>
      <w:r>
        <w:rPr>
          <w:spacing w:val="-14"/>
          <w:sz w:val="20"/>
        </w:rPr>
        <w:t> </w:t>
      </w:r>
      <w:r>
        <w:rPr>
          <w:sz w:val="20"/>
        </w:rPr>
        <w:t>assurance,</w:t>
      </w:r>
      <w:r>
        <w:rPr>
          <w:spacing w:val="-14"/>
          <w:sz w:val="20"/>
        </w:rPr>
        <w:t> </w:t>
      </w:r>
      <w:r>
        <w:rPr>
          <w:sz w:val="20"/>
        </w:rPr>
        <w:t>whose</w:t>
      </w:r>
      <w:r>
        <w:rPr>
          <w:spacing w:val="-14"/>
          <w:sz w:val="20"/>
        </w:rPr>
        <w:t> </w:t>
      </w:r>
      <w:r>
        <w:rPr>
          <w:sz w:val="20"/>
        </w:rPr>
        <w:t>work</w:t>
      </w:r>
      <w:r>
        <w:rPr>
          <w:spacing w:val="-14"/>
          <w:sz w:val="20"/>
        </w:rPr>
        <w:t> </w:t>
      </w:r>
      <w:r>
        <w:rPr>
          <w:sz w:val="20"/>
        </w:rPr>
        <w:t>in</w:t>
      </w:r>
      <w:r>
        <w:rPr>
          <w:spacing w:val="-14"/>
          <w:sz w:val="20"/>
        </w:rPr>
        <w:t> </w:t>
      </w:r>
      <w:r>
        <w:rPr>
          <w:sz w:val="20"/>
        </w:rPr>
        <w:t>that</w:t>
      </w:r>
      <w:r>
        <w:rPr>
          <w:spacing w:val="-14"/>
          <w:sz w:val="20"/>
        </w:rPr>
        <w:t> </w:t>
      </w:r>
      <w:r>
        <w:rPr>
          <w:sz w:val="20"/>
        </w:rPr>
        <w:t>field</w:t>
      </w:r>
      <w:r>
        <w:rPr>
          <w:spacing w:val="-14"/>
          <w:sz w:val="20"/>
        </w:rPr>
        <w:t> </w:t>
      </w:r>
      <w:r>
        <w:rPr>
          <w:sz w:val="20"/>
        </w:rPr>
        <w:t>is</w:t>
      </w:r>
      <w:r>
        <w:rPr>
          <w:spacing w:val="-14"/>
          <w:sz w:val="20"/>
        </w:rPr>
        <w:t> </w:t>
      </w:r>
      <w:r>
        <w:rPr>
          <w:sz w:val="20"/>
        </w:rPr>
        <w:t>used</w:t>
      </w:r>
      <w:r>
        <w:rPr>
          <w:spacing w:val="-14"/>
          <w:sz w:val="20"/>
        </w:rPr>
        <w:t> </w:t>
      </w:r>
      <w:r>
        <w:rPr>
          <w:sz w:val="20"/>
        </w:rPr>
        <w:t>by</w:t>
      </w:r>
      <w:r>
        <w:rPr>
          <w:spacing w:val="-13"/>
          <w:sz w:val="20"/>
        </w:rPr>
        <w:t> </w:t>
      </w:r>
      <w:r>
        <w:rPr>
          <w:sz w:val="20"/>
        </w:rPr>
        <w:t>the</w:t>
      </w:r>
      <w:r>
        <w:rPr>
          <w:spacing w:val="-14"/>
          <w:sz w:val="20"/>
        </w:rPr>
        <w:t> </w:t>
      </w:r>
      <w:r>
        <w:rPr>
          <w:sz w:val="20"/>
        </w:rPr>
        <w:t>entity</w:t>
      </w:r>
      <w:r>
        <w:rPr>
          <w:spacing w:val="-14"/>
          <w:sz w:val="20"/>
        </w:rPr>
        <w:t> </w:t>
      </w:r>
      <w:r>
        <w:rPr>
          <w:sz w:val="20"/>
        </w:rPr>
        <w:t>to</w:t>
      </w:r>
      <w:r>
        <w:rPr>
          <w:spacing w:val="-14"/>
          <w:sz w:val="20"/>
        </w:rPr>
        <w:t> </w:t>
      </w:r>
      <w:r>
        <w:rPr>
          <w:sz w:val="20"/>
        </w:rPr>
        <w:t>assist</w:t>
      </w:r>
      <w:r>
        <w:rPr>
          <w:spacing w:val="-14"/>
          <w:sz w:val="20"/>
        </w:rPr>
        <w:t> </w:t>
      </w:r>
      <w:r>
        <w:rPr>
          <w:sz w:val="20"/>
        </w:rPr>
        <w:t>the</w:t>
      </w:r>
      <w:r>
        <w:rPr>
          <w:spacing w:val="-14"/>
          <w:sz w:val="20"/>
        </w:rPr>
        <w:t> </w:t>
      </w:r>
      <w:r>
        <w:rPr>
          <w:sz w:val="20"/>
        </w:rPr>
        <w:t>entity</w:t>
      </w:r>
      <w:r>
        <w:rPr>
          <w:spacing w:val="-14"/>
          <w:sz w:val="20"/>
        </w:rPr>
        <w:t> </w:t>
      </w:r>
      <w:r>
        <w:rPr>
          <w:sz w:val="20"/>
        </w:rPr>
        <w:t>in</w:t>
      </w:r>
      <w:r>
        <w:rPr>
          <w:spacing w:val="-14"/>
          <w:sz w:val="20"/>
        </w:rPr>
        <w:t> </w:t>
      </w:r>
      <w:r>
        <w:rPr>
          <w:sz w:val="20"/>
        </w:rPr>
        <w:t>preparing the sustainability information.</w:t>
      </w:r>
    </w:p>
    <w:p>
      <w:pPr>
        <w:pStyle w:val="BodyText"/>
        <w:spacing w:line="292" w:lineRule="auto" w:before="119"/>
        <w:ind w:left="2534" w:right="700"/>
      </w:pPr>
      <w:r>
        <w:rPr/>
        <w:t>(aa)</w:t>
      </w:r>
      <w:r>
        <w:rPr>
          <w:spacing w:val="80"/>
        </w:rPr>
        <w:t> </w:t>
      </w:r>
      <w:r>
        <w:rPr/>
        <w:t>Misstatement – A difference between the disclosure(s) and the appropriate measurement or evaluation of the sustainability matters in accordance with the applicable criteria. Misstatements</w:t>
      </w:r>
      <w:r>
        <w:rPr>
          <w:spacing w:val="-8"/>
        </w:rPr>
        <w:t> </w:t>
      </w:r>
      <w:r>
        <w:rPr/>
        <w:t>can</w:t>
      </w:r>
      <w:r>
        <w:rPr>
          <w:spacing w:val="-9"/>
        </w:rPr>
        <w:t> </w:t>
      </w:r>
      <w:r>
        <w:rPr/>
        <w:t>arise</w:t>
      </w:r>
      <w:r>
        <w:rPr>
          <w:spacing w:val="-9"/>
        </w:rPr>
        <w:t> </w:t>
      </w:r>
      <w:r>
        <w:rPr/>
        <w:t>from</w:t>
      </w:r>
      <w:r>
        <w:rPr>
          <w:spacing w:val="-9"/>
        </w:rPr>
        <w:t> </w:t>
      </w:r>
      <w:r>
        <w:rPr/>
        <w:t>error</w:t>
      </w:r>
      <w:r>
        <w:rPr>
          <w:spacing w:val="-8"/>
        </w:rPr>
        <w:t> </w:t>
      </w:r>
      <w:r>
        <w:rPr/>
        <w:t>or</w:t>
      </w:r>
      <w:r>
        <w:rPr>
          <w:spacing w:val="-8"/>
        </w:rPr>
        <w:t> </w:t>
      </w:r>
      <w:r>
        <w:rPr/>
        <w:t>fraud,</w:t>
      </w:r>
      <w:r>
        <w:rPr>
          <w:spacing w:val="-9"/>
        </w:rPr>
        <w:t> </w:t>
      </w:r>
      <w:r>
        <w:rPr/>
        <w:t>may</w:t>
      </w:r>
      <w:r>
        <w:rPr>
          <w:spacing w:val="-8"/>
        </w:rPr>
        <w:t> </w:t>
      </w:r>
      <w:r>
        <w:rPr/>
        <w:t>be</w:t>
      </w:r>
      <w:r>
        <w:rPr>
          <w:spacing w:val="-9"/>
        </w:rPr>
        <w:t> </w:t>
      </w:r>
      <w:r>
        <w:rPr/>
        <w:t>qualitative</w:t>
      </w:r>
      <w:r>
        <w:rPr>
          <w:spacing w:val="-9"/>
        </w:rPr>
        <w:t> </w:t>
      </w:r>
      <w:r>
        <w:rPr/>
        <w:t>or</w:t>
      </w:r>
      <w:r>
        <w:rPr>
          <w:spacing w:val="-8"/>
        </w:rPr>
        <w:t> </w:t>
      </w:r>
      <w:r>
        <w:rPr/>
        <w:t>quantitative,</w:t>
      </w:r>
      <w:r>
        <w:rPr>
          <w:spacing w:val="-9"/>
        </w:rPr>
        <w:t> </w:t>
      </w:r>
      <w:r>
        <w:rPr/>
        <w:t>and</w:t>
      </w:r>
      <w:r>
        <w:rPr>
          <w:spacing w:val="-7"/>
        </w:rPr>
        <w:t> </w:t>
      </w:r>
      <w:r>
        <w:rPr/>
        <w:t>include omitted information or information that obscures the presentation of the disclosures. (Ref: Para. A28)</w:t>
      </w:r>
    </w:p>
    <w:p>
      <w:pPr>
        <w:pStyle w:val="BodyText"/>
        <w:spacing w:line="292" w:lineRule="auto" w:before="118"/>
        <w:ind w:left="2534" w:right="703"/>
      </w:pPr>
      <w:r>
        <w:rPr/>
        <w:t>(bb)</w:t>
      </w:r>
      <w:r>
        <w:rPr>
          <w:spacing w:val="80"/>
        </w:rPr>
        <w:t> </w:t>
      </w:r>
      <w:r>
        <w:rPr/>
        <w:t>Misstatement of the other information – A misstatement of the other information exists when</w:t>
      </w:r>
      <w:r>
        <w:rPr>
          <w:spacing w:val="-13"/>
        </w:rPr>
        <w:t> </w:t>
      </w:r>
      <w:r>
        <w:rPr/>
        <w:t>the</w:t>
      </w:r>
      <w:r>
        <w:rPr>
          <w:spacing w:val="-13"/>
        </w:rPr>
        <w:t> </w:t>
      </w:r>
      <w:r>
        <w:rPr/>
        <w:t>other</w:t>
      </w:r>
      <w:r>
        <w:rPr>
          <w:spacing w:val="-10"/>
        </w:rPr>
        <w:t> </w:t>
      </w:r>
      <w:r>
        <w:rPr/>
        <w:t>information</w:t>
      </w:r>
      <w:r>
        <w:rPr>
          <w:spacing w:val="-11"/>
        </w:rPr>
        <w:t> </w:t>
      </w:r>
      <w:r>
        <w:rPr/>
        <w:t>is</w:t>
      </w:r>
      <w:r>
        <w:rPr>
          <w:spacing w:val="-11"/>
        </w:rPr>
        <w:t> </w:t>
      </w:r>
      <w:r>
        <w:rPr/>
        <w:t>incorrectly</w:t>
      </w:r>
      <w:r>
        <w:rPr>
          <w:spacing w:val="-11"/>
        </w:rPr>
        <w:t> </w:t>
      </w:r>
      <w:r>
        <w:rPr/>
        <w:t>stated</w:t>
      </w:r>
      <w:r>
        <w:rPr>
          <w:spacing w:val="-11"/>
        </w:rPr>
        <w:t> </w:t>
      </w:r>
      <w:r>
        <w:rPr/>
        <w:t>or</w:t>
      </w:r>
      <w:r>
        <w:rPr>
          <w:spacing w:val="-11"/>
        </w:rPr>
        <w:t> </w:t>
      </w:r>
      <w:r>
        <w:rPr/>
        <w:t>otherwise</w:t>
      </w:r>
      <w:r>
        <w:rPr>
          <w:spacing w:val="-12"/>
        </w:rPr>
        <w:t> </w:t>
      </w:r>
      <w:r>
        <w:rPr/>
        <w:t>misleading</w:t>
      </w:r>
      <w:r>
        <w:rPr>
          <w:spacing w:val="-13"/>
        </w:rPr>
        <w:t> </w:t>
      </w:r>
      <w:r>
        <w:rPr/>
        <w:t>(including</w:t>
      </w:r>
      <w:r>
        <w:rPr>
          <w:spacing w:val="-11"/>
        </w:rPr>
        <w:t> </w:t>
      </w:r>
      <w:r>
        <w:rPr/>
        <w:t>because it</w:t>
      </w:r>
      <w:r>
        <w:rPr>
          <w:spacing w:val="-14"/>
        </w:rPr>
        <w:t> </w:t>
      </w:r>
      <w:r>
        <w:rPr/>
        <w:t>omits</w:t>
      </w:r>
      <w:r>
        <w:rPr>
          <w:spacing w:val="-14"/>
        </w:rPr>
        <w:t> </w:t>
      </w:r>
      <w:r>
        <w:rPr/>
        <w:t>or</w:t>
      </w:r>
      <w:r>
        <w:rPr>
          <w:spacing w:val="-14"/>
        </w:rPr>
        <w:t> </w:t>
      </w:r>
      <w:r>
        <w:rPr/>
        <w:t>obscures</w:t>
      </w:r>
      <w:r>
        <w:rPr>
          <w:spacing w:val="-12"/>
        </w:rPr>
        <w:t> </w:t>
      </w:r>
      <w:r>
        <w:rPr/>
        <w:t>information</w:t>
      </w:r>
      <w:r>
        <w:rPr>
          <w:spacing w:val="-13"/>
        </w:rPr>
        <w:t> </w:t>
      </w:r>
      <w:r>
        <w:rPr/>
        <w:t>necessary</w:t>
      </w:r>
      <w:r>
        <w:rPr>
          <w:spacing w:val="-13"/>
        </w:rPr>
        <w:t> </w:t>
      </w:r>
      <w:r>
        <w:rPr/>
        <w:t>for</w:t>
      </w:r>
      <w:r>
        <w:rPr>
          <w:spacing w:val="-14"/>
        </w:rPr>
        <w:t> </w:t>
      </w:r>
      <w:r>
        <w:rPr/>
        <w:t>a</w:t>
      </w:r>
      <w:r>
        <w:rPr>
          <w:spacing w:val="-14"/>
        </w:rPr>
        <w:t> </w:t>
      </w:r>
      <w:r>
        <w:rPr/>
        <w:t>proper</w:t>
      </w:r>
      <w:r>
        <w:rPr>
          <w:spacing w:val="-11"/>
        </w:rPr>
        <w:t> </w:t>
      </w:r>
      <w:r>
        <w:rPr/>
        <w:t>understanding</w:t>
      </w:r>
      <w:r>
        <w:rPr>
          <w:spacing w:val="-13"/>
        </w:rPr>
        <w:t> </w:t>
      </w:r>
      <w:r>
        <w:rPr/>
        <w:t>of</w:t>
      </w:r>
      <w:r>
        <w:rPr>
          <w:spacing w:val="-14"/>
        </w:rPr>
        <w:t> </w:t>
      </w:r>
      <w:r>
        <w:rPr/>
        <w:t>a</w:t>
      </w:r>
      <w:r>
        <w:rPr>
          <w:spacing w:val="-12"/>
        </w:rPr>
        <w:t> </w:t>
      </w:r>
      <w:r>
        <w:rPr/>
        <w:t>matter</w:t>
      </w:r>
      <w:r>
        <w:rPr>
          <w:spacing w:val="-14"/>
        </w:rPr>
        <w:t> </w:t>
      </w:r>
      <w:r>
        <w:rPr/>
        <w:t>disclosed in the other information).</w:t>
      </w:r>
    </w:p>
    <w:p>
      <w:pPr>
        <w:pStyle w:val="BodyText"/>
        <w:spacing w:before="117"/>
        <w:ind w:left="1987" w:firstLine="0"/>
      </w:pPr>
      <w:r>
        <w:rPr/>
        <w:t>(cc)</w:t>
      </w:r>
      <w:r>
        <w:rPr>
          <w:spacing w:val="45"/>
        </w:rPr>
        <w:t>  </w:t>
      </w:r>
      <w:r>
        <w:rPr/>
        <w:t>Network –</w:t>
      </w:r>
      <w:r>
        <w:rPr>
          <w:spacing w:val="-2"/>
        </w:rPr>
        <w:t> </w:t>
      </w:r>
      <w:r>
        <w:rPr/>
        <w:t>A</w:t>
      </w:r>
      <w:r>
        <w:rPr>
          <w:spacing w:val="-1"/>
        </w:rPr>
        <w:t> </w:t>
      </w:r>
      <w:r>
        <w:rPr/>
        <w:t>larger</w:t>
      </w:r>
      <w:r>
        <w:rPr>
          <w:spacing w:val="-2"/>
        </w:rPr>
        <w:t> structure:</w:t>
      </w:r>
    </w:p>
    <w:p>
      <w:pPr>
        <w:pStyle w:val="ListParagraph"/>
        <w:numPr>
          <w:ilvl w:val="1"/>
          <w:numId w:val="2"/>
        </w:numPr>
        <w:tabs>
          <w:tab w:pos="3081" w:val="left" w:leader="none"/>
        </w:tabs>
        <w:spacing w:line="240" w:lineRule="auto" w:before="171" w:after="0"/>
        <w:ind w:left="3081" w:right="0" w:hanging="547"/>
        <w:jc w:val="left"/>
        <w:rPr>
          <w:sz w:val="20"/>
        </w:rPr>
      </w:pPr>
      <w:r>
        <w:rPr>
          <w:sz w:val="20"/>
        </w:rPr>
        <w:t>That</w:t>
      </w:r>
      <w:r>
        <w:rPr>
          <w:spacing w:val="-8"/>
          <w:sz w:val="20"/>
        </w:rPr>
        <w:t> </w:t>
      </w:r>
      <w:r>
        <w:rPr>
          <w:sz w:val="20"/>
        </w:rPr>
        <w:t>is</w:t>
      </w:r>
      <w:r>
        <w:rPr>
          <w:spacing w:val="-4"/>
          <w:sz w:val="20"/>
        </w:rPr>
        <w:t> </w:t>
      </w:r>
      <w:r>
        <w:rPr>
          <w:sz w:val="20"/>
        </w:rPr>
        <w:t>aimed</w:t>
      </w:r>
      <w:r>
        <w:rPr>
          <w:spacing w:val="-6"/>
          <w:sz w:val="20"/>
        </w:rPr>
        <w:t> </w:t>
      </w:r>
      <w:r>
        <w:rPr>
          <w:sz w:val="20"/>
        </w:rPr>
        <w:t>at</w:t>
      </w:r>
      <w:r>
        <w:rPr>
          <w:spacing w:val="-7"/>
          <w:sz w:val="20"/>
        </w:rPr>
        <w:t> </w:t>
      </w:r>
      <w:r>
        <w:rPr>
          <w:sz w:val="20"/>
        </w:rPr>
        <w:t>cooperation,</w:t>
      </w:r>
      <w:r>
        <w:rPr>
          <w:spacing w:val="-7"/>
          <w:sz w:val="20"/>
        </w:rPr>
        <w:t> </w:t>
      </w:r>
      <w:r>
        <w:rPr>
          <w:spacing w:val="-5"/>
          <w:sz w:val="20"/>
        </w:rPr>
        <w:t>and</w:t>
      </w:r>
    </w:p>
    <w:p>
      <w:pPr>
        <w:pStyle w:val="ListParagraph"/>
        <w:numPr>
          <w:ilvl w:val="1"/>
          <w:numId w:val="2"/>
        </w:numPr>
        <w:tabs>
          <w:tab w:pos="3078" w:val="left" w:leader="none"/>
          <w:tab w:pos="3082" w:val="left" w:leader="none"/>
        </w:tabs>
        <w:spacing w:line="292" w:lineRule="auto" w:before="171" w:after="0"/>
        <w:ind w:left="3082" w:right="699" w:hanging="548"/>
        <w:jc w:val="both"/>
        <w:rPr>
          <w:sz w:val="20"/>
        </w:rPr>
      </w:pPr>
      <w:r>
        <w:rPr>
          <w:sz w:val="20"/>
        </w:rPr>
        <w:t>That is clearly aimed at profit or cost-sharing or shares common ownership, control or management, common quality management policies or procedures, common business strategy, the use of a common brand name, or a significant part of professional resources.</w:t>
      </w:r>
    </w:p>
    <w:p>
      <w:pPr>
        <w:pStyle w:val="BodyText"/>
        <w:spacing w:before="116"/>
        <w:ind w:left="1987" w:firstLine="0"/>
      </w:pPr>
      <w:r>
        <w:rPr/>
        <w:t>(dd)</w:t>
      </w:r>
      <w:r>
        <w:rPr>
          <w:spacing w:val="33"/>
        </w:rPr>
        <w:t>  </w:t>
      </w:r>
      <w:r>
        <w:rPr/>
        <w:t>Network</w:t>
      </w:r>
      <w:r>
        <w:rPr>
          <w:spacing w:val="-3"/>
        </w:rPr>
        <w:t> </w:t>
      </w:r>
      <w:r>
        <w:rPr/>
        <w:t>firm</w:t>
      </w:r>
      <w:r>
        <w:rPr>
          <w:spacing w:val="-4"/>
        </w:rPr>
        <w:t> </w:t>
      </w:r>
      <w:r>
        <w:rPr/>
        <w:t>–</w:t>
      </w:r>
      <w:r>
        <w:rPr>
          <w:spacing w:val="-3"/>
        </w:rPr>
        <w:t> </w:t>
      </w:r>
      <w:r>
        <w:rPr/>
        <w:t>A</w:t>
      </w:r>
      <w:r>
        <w:rPr>
          <w:spacing w:val="-5"/>
        </w:rPr>
        <w:t> </w:t>
      </w:r>
      <w:r>
        <w:rPr/>
        <w:t>firm</w:t>
      </w:r>
      <w:r>
        <w:rPr>
          <w:spacing w:val="-5"/>
        </w:rPr>
        <w:t> </w:t>
      </w:r>
      <w:r>
        <w:rPr/>
        <w:t>or</w:t>
      </w:r>
      <w:r>
        <w:rPr>
          <w:spacing w:val="-2"/>
        </w:rPr>
        <w:t> </w:t>
      </w:r>
      <w:r>
        <w:rPr/>
        <w:t>entity</w:t>
      </w:r>
      <w:r>
        <w:rPr>
          <w:spacing w:val="-5"/>
        </w:rPr>
        <w:t> </w:t>
      </w:r>
      <w:r>
        <w:rPr/>
        <w:t>that</w:t>
      </w:r>
      <w:r>
        <w:rPr>
          <w:spacing w:val="-5"/>
        </w:rPr>
        <w:t> </w:t>
      </w:r>
      <w:r>
        <w:rPr/>
        <w:t>belongs</w:t>
      </w:r>
      <w:r>
        <w:rPr>
          <w:spacing w:val="-4"/>
        </w:rPr>
        <w:t> </w:t>
      </w:r>
      <w:r>
        <w:rPr/>
        <w:t>to</w:t>
      </w:r>
      <w:r>
        <w:rPr>
          <w:spacing w:val="-4"/>
        </w:rPr>
        <w:t> </w:t>
      </w:r>
      <w:r>
        <w:rPr/>
        <w:t>the</w:t>
      </w:r>
      <w:r>
        <w:rPr>
          <w:spacing w:val="-4"/>
        </w:rPr>
        <w:t> </w:t>
      </w:r>
      <w:r>
        <w:rPr/>
        <w:t>firm’s</w:t>
      </w:r>
      <w:r>
        <w:rPr>
          <w:spacing w:val="-4"/>
        </w:rPr>
        <w:t> </w:t>
      </w:r>
      <w:r>
        <w:rPr>
          <w:spacing w:val="-2"/>
        </w:rPr>
        <w:t>network.</w:t>
      </w:r>
    </w:p>
    <w:p>
      <w:pPr>
        <w:pStyle w:val="BodyText"/>
        <w:spacing w:line="292" w:lineRule="auto" w:before="171"/>
        <w:ind w:left="2534" w:right="695"/>
      </w:pPr>
      <w:r>
        <w:rPr/>
        <w:t>(ee)</w:t>
      </w:r>
      <w:r>
        <w:rPr>
          <w:spacing w:val="40"/>
        </w:rPr>
        <w:t> </w:t>
      </w:r>
      <w:r>
        <w:rPr/>
        <w:t>Other information – Information not subject to the assurance engagement included in a document</w:t>
      </w:r>
      <w:r>
        <w:rPr>
          <w:spacing w:val="-2"/>
        </w:rPr>
        <w:t> </w:t>
      </w:r>
      <w:r>
        <w:rPr/>
        <w:t>or</w:t>
      </w:r>
      <w:r>
        <w:rPr>
          <w:spacing w:val="-1"/>
        </w:rPr>
        <w:t> </w:t>
      </w:r>
      <w:r>
        <w:rPr/>
        <w:t>documents</w:t>
      </w:r>
      <w:r>
        <w:rPr>
          <w:spacing w:val="-1"/>
        </w:rPr>
        <w:t> </w:t>
      </w:r>
      <w:r>
        <w:rPr/>
        <w:t>containing</w:t>
      </w:r>
      <w:r>
        <w:rPr>
          <w:spacing w:val="-3"/>
        </w:rPr>
        <w:t> </w:t>
      </w:r>
      <w:r>
        <w:rPr/>
        <w:t>the</w:t>
      </w:r>
      <w:r>
        <w:rPr>
          <w:spacing w:val="-2"/>
        </w:rPr>
        <w:t> </w:t>
      </w:r>
      <w:r>
        <w:rPr/>
        <w:t>sustainability</w:t>
      </w:r>
      <w:r>
        <w:rPr>
          <w:spacing w:val="-1"/>
        </w:rPr>
        <w:t> </w:t>
      </w:r>
      <w:r>
        <w:rPr/>
        <w:t>information</w:t>
      </w:r>
      <w:r>
        <w:rPr>
          <w:spacing w:val="-3"/>
        </w:rPr>
        <w:t> </w:t>
      </w:r>
      <w:r>
        <w:rPr/>
        <w:t>subject</w:t>
      </w:r>
      <w:r>
        <w:rPr>
          <w:spacing w:val="-2"/>
        </w:rPr>
        <w:t> </w:t>
      </w:r>
      <w:r>
        <w:rPr/>
        <w:t>to</w:t>
      </w:r>
      <w:r>
        <w:rPr>
          <w:spacing w:val="-2"/>
        </w:rPr>
        <w:t> </w:t>
      </w:r>
      <w:r>
        <w:rPr/>
        <w:t>the assurance engagement and the assurance report thereon.</w:t>
      </w:r>
    </w:p>
    <w:p>
      <w:pPr>
        <w:pStyle w:val="BodyText"/>
        <w:spacing w:line="292" w:lineRule="auto" w:before="118"/>
        <w:ind w:left="2534" w:right="703"/>
      </w:pPr>
      <w:r>
        <w:rPr/>
        <w:t>(ff)</w:t>
      </w:r>
      <w:r>
        <w:rPr>
          <w:spacing w:val="40"/>
        </w:rPr>
        <w:t>  </w:t>
      </w:r>
      <w:r>
        <w:rPr/>
        <w:t>Partner</w:t>
      </w:r>
      <w:r>
        <w:rPr>
          <w:spacing w:val="-5"/>
        </w:rPr>
        <w:t> </w:t>
      </w:r>
      <w:r>
        <w:rPr/>
        <w:t>–</w:t>
      </w:r>
      <w:r>
        <w:rPr>
          <w:spacing w:val="-3"/>
        </w:rPr>
        <w:t> </w:t>
      </w:r>
      <w:r>
        <w:rPr/>
        <w:t>Any</w:t>
      </w:r>
      <w:r>
        <w:rPr>
          <w:spacing w:val="-5"/>
        </w:rPr>
        <w:t> </w:t>
      </w:r>
      <w:r>
        <w:rPr/>
        <w:t>individual</w:t>
      </w:r>
      <w:r>
        <w:rPr>
          <w:spacing w:val="-4"/>
        </w:rPr>
        <w:t> </w:t>
      </w:r>
      <w:r>
        <w:rPr/>
        <w:t>with</w:t>
      </w:r>
      <w:r>
        <w:rPr>
          <w:spacing w:val="-6"/>
        </w:rPr>
        <w:t> </w:t>
      </w:r>
      <w:r>
        <w:rPr/>
        <w:t>authority</w:t>
      </w:r>
      <w:r>
        <w:rPr>
          <w:spacing w:val="-4"/>
        </w:rPr>
        <w:t> </w:t>
      </w:r>
      <w:r>
        <w:rPr/>
        <w:t>to</w:t>
      </w:r>
      <w:r>
        <w:rPr>
          <w:spacing w:val="-6"/>
        </w:rPr>
        <w:t> </w:t>
      </w:r>
      <w:r>
        <w:rPr/>
        <w:t>bind</w:t>
      </w:r>
      <w:r>
        <w:rPr>
          <w:spacing w:val="-6"/>
        </w:rPr>
        <w:t> </w:t>
      </w:r>
      <w:r>
        <w:rPr/>
        <w:t>the</w:t>
      </w:r>
      <w:r>
        <w:rPr>
          <w:spacing w:val="-6"/>
        </w:rPr>
        <w:t> </w:t>
      </w:r>
      <w:r>
        <w:rPr/>
        <w:t>firm</w:t>
      </w:r>
      <w:r>
        <w:rPr>
          <w:spacing w:val="-1"/>
        </w:rPr>
        <w:t> </w:t>
      </w:r>
      <w:r>
        <w:rPr/>
        <w:t>with</w:t>
      </w:r>
      <w:r>
        <w:rPr>
          <w:spacing w:val="-6"/>
        </w:rPr>
        <w:t> </w:t>
      </w:r>
      <w:r>
        <w:rPr/>
        <w:t>respect</w:t>
      </w:r>
      <w:r>
        <w:rPr>
          <w:spacing w:val="-5"/>
        </w:rPr>
        <w:t> </w:t>
      </w:r>
      <w:r>
        <w:rPr/>
        <w:t>to</w:t>
      </w:r>
      <w:r>
        <w:rPr>
          <w:spacing w:val="-4"/>
        </w:rPr>
        <w:t> </w:t>
      </w:r>
      <w:r>
        <w:rPr/>
        <w:t>the</w:t>
      </w:r>
      <w:r>
        <w:rPr>
          <w:spacing w:val="-4"/>
        </w:rPr>
        <w:t> </w:t>
      </w:r>
      <w:r>
        <w:rPr/>
        <w:t>performance</w:t>
      </w:r>
      <w:r>
        <w:rPr>
          <w:spacing w:val="-6"/>
        </w:rPr>
        <w:t> </w:t>
      </w:r>
      <w:r>
        <w:rPr/>
        <w:t>of</w:t>
      </w:r>
      <w:r>
        <w:rPr>
          <w:spacing w:val="-4"/>
        </w:rPr>
        <w:t> </w:t>
      </w:r>
      <w:r>
        <w:rPr/>
        <w:t>a professional services engagement. (Ref: Para. A29)</w:t>
      </w:r>
    </w:p>
    <w:p>
      <w:pPr>
        <w:pStyle w:val="BodyText"/>
        <w:spacing w:line="292" w:lineRule="auto" w:before="118"/>
        <w:ind w:left="2534" w:right="700"/>
      </w:pPr>
      <w:r>
        <w:rPr/>
        <w:t>(gg)</w:t>
      </w:r>
      <w:r>
        <w:rPr>
          <w:spacing w:val="80"/>
        </w:rPr>
        <w:t> </w:t>
      </w:r>
      <w:r>
        <w:rPr/>
        <w:t>Performance materiality – The amount or amounts set by the practitioner at less than the amount</w:t>
      </w:r>
      <w:r>
        <w:rPr>
          <w:spacing w:val="-2"/>
        </w:rPr>
        <w:t> </w:t>
      </w:r>
      <w:r>
        <w:rPr/>
        <w:t>or</w:t>
      </w:r>
      <w:r>
        <w:rPr>
          <w:spacing w:val="-4"/>
        </w:rPr>
        <w:t> </w:t>
      </w:r>
      <w:r>
        <w:rPr/>
        <w:t>amounts</w:t>
      </w:r>
      <w:r>
        <w:rPr>
          <w:spacing w:val="-3"/>
        </w:rPr>
        <w:t> </w:t>
      </w:r>
      <w:r>
        <w:rPr/>
        <w:t>determined</w:t>
      </w:r>
      <w:r>
        <w:rPr>
          <w:spacing w:val="-2"/>
        </w:rPr>
        <w:t> </w:t>
      </w:r>
      <w:r>
        <w:rPr/>
        <w:t>to</w:t>
      </w:r>
      <w:r>
        <w:rPr>
          <w:spacing w:val="-2"/>
        </w:rPr>
        <w:t> </w:t>
      </w:r>
      <w:r>
        <w:rPr/>
        <w:t>be</w:t>
      </w:r>
      <w:r>
        <w:rPr>
          <w:spacing w:val="-3"/>
        </w:rPr>
        <w:t> </w:t>
      </w:r>
      <w:r>
        <w:rPr/>
        <w:t>material</w:t>
      </w:r>
      <w:r>
        <w:rPr>
          <w:spacing w:val="-5"/>
        </w:rPr>
        <w:t> </w:t>
      </w:r>
      <w:r>
        <w:rPr/>
        <w:t>for</w:t>
      </w:r>
      <w:r>
        <w:rPr>
          <w:spacing w:val="-1"/>
        </w:rPr>
        <w:t> </w:t>
      </w:r>
      <w:r>
        <w:rPr/>
        <w:t>a</w:t>
      </w:r>
      <w:r>
        <w:rPr>
          <w:spacing w:val="-4"/>
        </w:rPr>
        <w:t> </w:t>
      </w:r>
      <w:r>
        <w:rPr/>
        <w:t>quantitative</w:t>
      </w:r>
      <w:r>
        <w:rPr>
          <w:spacing w:val="-2"/>
        </w:rPr>
        <w:t> </w:t>
      </w:r>
      <w:r>
        <w:rPr/>
        <w:t>disclosure</w:t>
      </w:r>
      <w:r>
        <w:rPr>
          <w:spacing w:val="-4"/>
        </w:rPr>
        <w:t> </w:t>
      </w:r>
      <w:r>
        <w:rPr/>
        <w:t>to</w:t>
      </w:r>
      <w:r>
        <w:rPr>
          <w:spacing w:val="-4"/>
        </w:rPr>
        <w:t> </w:t>
      </w:r>
      <w:r>
        <w:rPr/>
        <w:t>reduce</w:t>
      </w:r>
      <w:r>
        <w:rPr>
          <w:spacing w:val="-4"/>
        </w:rPr>
        <w:t> </w:t>
      </w:r>
      <w:r>
        <w:rPr/>
        <w:t>to</w:t>
      </w:r>
      <w:r>
        <w:rPr>
          <w:spacing w:val="-2"/>
        </w:rPr>
        <w:t> </w:t>
      </w:r>
      <w:r>
        <w:rPr/>
        <w:t>an appropriately low level the probability that the aggregate of uncorrected and undetected misstatements in that disclosure is material.</w:t>
      </w:r>
    </w:p>
    <w:p>
      <w:pPr>
        <w:pStyle w:val="BodyText"/>
        <w:spacing w:before="119"/>
        <w:ind w:left="1987" w:firstLine="0"/>
      </w:pPr>
      <w:r>
        <w:rPr/>
        <w:t>(hh)</w:t>
      </w:r>
      <w:r>
        <w:rPr>
          <w:spacing w:val="34"/>
        </w:rPr>
        <w:t>  </w:t>
      </w:r>
      <w:r>
        <w:rPr/>
        <w:t>Personnel</w:t>
      </w:r>
      <w:r>
        <w:rPr>
          <w:spacing w:val="-2"/>
        </w:rPr>
        <w:t> </w:t>
      </w:r>
      <w:r>
        <w:rPr/>
        <w:t>–</w:t>
      </w:r>
      <w:r>
        <w:rPr>
          <w:spacing w:val="-3"/>
        </w:rPr>
        <w:t> </w:t>
      </w:r>
      <w:r>
        <w:rPr/>
        <w:t>Partners</w:t>
      </w:r>
      <w:r>
        <w:rPr>
          <w:spacing w:val="-2"/>
        </w:rPr>
        <w:t> </w:t>
      </w:r>
      <w:r>
        <w:rPr/>
        <w:t>and</w:t>
      </w:r>
      <w:r>
        <w:rPr>
          <w:spacing w:val="-6"/>
        </w:rPr>
        <w:t> </w:t>
      </w:r>
      <w:r>
        <w:rPr/>
        <w:t>staff</w:t>
      </w:r>
      <w:r>
        <w:rPr>
          <w:spacing w:val="-4"/>
        </w:rPr>
        <w:t> </w:t>
      </w:r>
      <w:r>
        <w:rPr/>
        <w:t>in</w:t>
      </w:r>
      <w:r>
        <w:rPr>
          <w:spacing w:val="-4"/>
        </w:rPr>
        <w:t> </w:t>
      </w:r>
      <w:r>
        <w:rPr/>
        <w:t>the</w:t>
      </w:r>
      <w:r>
        <w:rPr>
          <w:spacing w:val="-5"/>
        </w:rPr>
        <w:t> </w:t>
      </w:r>
      <w:r>
        <w:rPr>
          <w:spacing w:val="-4"/>
        </w:rPr>
        <w:t>firm.</w:t>
      </w:r>
    </w:p>
    <w:p>
      <w:pPr>
        <w:pStyle w:val="ListParagraph"/>
        <w:numPr>
          <w:ilvl w:val="0"/>
          <w:numId w:val="3"/>
        </w:numPr>
        <w:tabs>
          <w:tab w:pos="2530" w:val="left" w:leader="none"/>
          <w:tab w:pos="2534" w:val="left" w:leader="none"/>
        </w:tabs>
        <w:spacing w:line="292" w:lineRule="auto" w:before="171" w:after="0"/>
        <w:ind w:left="2534" w:right="705" w:hanging="548"/>
        <w:jc w:val="both"/>
        <w:rPr>
          <w:sz w:val="20"/>
        </w:rPr>
      </w:pPr>
      <w:r>
        <w:rPr>
          <w:sz w:val="20"/>
        </w:rPr>
        <w:t>Practitioner – The individual(s) conducting the engagement (usually the engagement leader</w:t>
      </w:r>
      <w:r>
        <w:rPr>
          <w:spacing w:val="-1"/>
          <w:sz w:val="20"/>
        </w:rPr>
        <w:t> </w:t>
      </w:r>
      <w:r>
        <w:rPr>
          <w:sz w:val="20"/>
        </w:rPr>
        <w:t>or other</w:t>
      </w:r>
      <w:r>
        <w:rPr>
          <w:spacing w:val="-1"/>
          <w:sz w:val="20"/>
        </w:rPr>
        <w:t> </w:t>
      </w:r>
      <w:r>
        <w:rPr>
          <w:sz w:val="20"/>
        </w:rPr>
        <w:t>members</w:t>
      </w:r>
      <w:r>
        <w:rPr>
          <w:spacing w:val="-1"/>
          <w:sz w:val="20"/>
        </w:rPr>
        <w:t> </w:t>
      </w:r>
      <w:r>
        <w:rPr>
          <w:sz w:val="20"/>
        </w:rPr>
        <w:t>of the engagement</w:t>
      </w:r>
      <w:r>
        <w:rPr>
          <w:spacing w:val="-2"/>
          <w:sz w:val="20"/>
        </w:rPr>
        <w:t> </w:t>
      </w:r>
      <w:r>
        <w:rPr>
          <w:sz w:val="20"/>
        </w:rPr>
        <w:t>team,</w:t>
      </w:r>
      <w:r>
        <w:rPr>
          <w:spacing w:val="-2"/>
          <w:sz w:val="20"/>
        </w:rPr>
        <w:t> </w:t>
      </w:r>
      <w:r>
        <w:rPr>
          <w:sz w:val="20"/>
        </w:rPr>
        <w:t>or, as</w:t>
      </w:r>
      <w:r>
        <w:rPr>
          <w:spacing w:val="-1"/>
          <w:sz w:val="20"/>
        </w:rPr>
        <w:t> </w:t>
      </w:r>
      <w:r>
        <w:rPr>
          <w:sz w:val="20"/>
        </w:rPr>
        <w:t>applicable,</w:t>
      </w:r>
      <w:r>
        <w:rPr>
          <w:spacing w:val="-2"/>
          <w:sz w:val="20"/>
        </w:rPr>
        <w:t> </w:t>
      </w:r>
      <w:r>
        <w:rPr>
          <w:sz w:val="20"/>
        </w:rPr>
        <w:t>the</w:t>
      </w:r>
      <w:r>
        <w:rPr>
          <w:spacing w:val="-3"/>
          <w:sz w:val="20"/>
        </w:rPr>
        <w:t> </w:t>
      </w:r>
      <w:r>
        <w:rPr>
          <w:sz w:val="20"/>
        </w:rPr>
        <w:t>firm). Where</w:t>
      </w:r>
      <w:r>
        <w:rPr>
          <w:spacing w:val="-2"/>
          <w:sz w:val="20"/>
        </w:rPr>
        <w:t> </w:t>
      </w:r>
      <w:r>
        <w:rPr>
          <w:sz w:val="20"/>
        </w:rPr>
        <w:t>this ISSA</w:t>
      </w:r>
      <w:r>
        <w:rPr>
          <w:spacing w:val="-2"/>
          <w:sz w:val="20"/>
        </w:rPr>
        <w:t> </w:t>
      </w:r>
      <w:r>
        <w:rPr>
          <w:sz w:val="20"/>
        </w:rPr>
        <w:t>expressly</w:t>
      </w:r>
      <w:r>
        <w:rPr>
          <w:spacing w:val="-1"/>
          <w:sz w:val="20"/>
        </w:rPr>
        <w:t> </w:t>
      </w:r>
      <w:r>
        <w:rPr>
          <w:sz w:val="20"/>
        </w:rPr>
        <w:t>intends</w:t>
      </w:r>
      <w:r>
        <w:rPr>
          <w:spacing w:val="-1"/>
          <w:sz w:val="20"/>
        </w:rPr>
        <w:t> </w:t>
      </w:r>
      <w:r>
        <w:rPr>
          <w:sz w:val="20"/>
        </w:rPr>
        <w:t>that a</w:t>
      </w:r>
      <w:r>
        <w:rPr>
          <w:spacing w:val="-2"/>
          <w:sz w:val="20"/>
        </w:rPr>
        <w:t> </w:t>
      </w:r>
      <w:r>
        <w:rPr>
          <w:sz w:val="20"/>
        </w:rPr>
        <w:t>requirement or</w:t>
      </w:r>
      <w:r>
        <w:rPr>
          <w:spacing w:val="-1"/>
          <w:sz w:val="20"/>
        </w:rPr>
        <w:t> </w:t>
      </w:r>
      <w:r>
        <w:rPr>
          <w:sz w:val="20"/>
        </w:rPr>
        <w:t>responsibility</w:t>
      </w:r>
      <w:r>
        <w:rPr>
          <w:spacing w:val="-1"/>
          <w:sz w:val="20"/>
        </w:rPr>
        <w:t> </w:t>
      </w:r>
      <w:r>
        <w:rPr>
          <w:sz w:val="20"/>
        </w:rPr>
        <w:t>be</w:t>
      </w:r>
      <w:r>
        <w:rPr>
          <w:spacing w:val="-3"/>
          <w:sz w:val="20"/>
        </w:rPr>
        <w:t> </w:t>
      </w:r>
      <w:r>
        <w:rPr>
          <w:sz w:val="20"/>
        </w:rPr>
        <w:t>fulfilled</w:t>
      </w:r>
      <w:r>
        <w:rPr>
          <w:spacing w:val="-2"/>
          <w:sz w:val="20"/>
        </w:rPr>
        <w:t> </w:t>
      </w:r>
      <w:r>
        <w:rPr>
          <w:sz w:val="20"/>
        </w:rPr>
        <w:t>by</w:t>
      </w:r>
      <w:r>
        <w:rPr>
          <w:spacing w:val="-1"/>
          <w:sz w:val="20"/>
        </w:rPr>
        <w:t> </w:t>
      </w:r>
      <w:r>
        <w:rPr>
          <w:sz w:val="20"/>
        </w:rPr>
        <w:t>the</w:t>
      </w:r>
      <w:r>
        <w:rPr>
          <w:spacing w:val="-2"/>
          <w:sz w:val="20"/>
        </w:rPr>
        <w:t> </w:t>
      </w:r>
      <w:r>
        <w:rPr>
          <w:sz w:val="20"/>
        </w:rPr>
        <w:t>engagement leader, the term “engagement leader” rather than “practitioner” is used.</w:t>
      </w:r>
    </w:p>
    <w:p>
      <w:pPr>
        <w:pStyle w:val="BodyText"/>
        <w:spacing w:line="292" w:lineRule="auto" w:before="116"/>
        <w:ind w:left="2534" w:right="698"/>
      </w:pPr>
      <w:r>
        <w:rPr/>
        <w:t>(jj)</w:t>
      </w:r>
      <w:r>
        <w:rPr>
          <w:spacing w:val="80"/>
        </w:rPr>
        <w:t>  </w:t>
      </w:r>
      <w:r>
        <w:rPr/>
        <w:t>Practitioner’s expert – An individual or organization possessing expertise in a field other than assurance, whose work in that field is used by the practitioner in obtaining sufficient appropriate evidence. A practitioner’s expert may be either a practitioner’s internal expert (who is a partner or staff, including temporary staff, of the practitioner’s firm or a network firm), or a practitioner’s external expert.</w:t>
      </w:r>
    </w:p>
    <w:p>
      <w:pPr>
        <w:pStyle w:val="BodyText"/>
        <w:spacing w:line="292" w:lineRule="auto" w:before="119"/>
        <w:ind w:left="2534" w:right="703"/>
      </w:pPr>
      <w:r>
        <w:rPr/>
        <w:t>(kk)</w:t>
      </w:r>
      <w:r>
        <w:rPr>
          <w:spacing w:val="80"/>
        </w:rPr>
        <w:t> </w:t>
      </w:r>
      <w:r>
        <w:rPr/>
        <w:t>Professional judgment – The application of relevant training, knowledge, and experience, within the context provided by assurance and ethical standards, in making informed decisions about the courses of action that are appropriate in the circumstances of the </w:t>
      </w:r>
      <w:r>
        <w:rPr>
          <w:spacing w:val="-2"/>
        </w:rPr>
        <w:t>engagement.</w:t>
      </w:r>
    </w:p>
    <w:p>
      <w:pPr>
        <w:spacing w:after="0" w:line="292" w:lineRule="auto"/>
        <w:sectPr>
          <w:pgSz w:w="11910" w:h="16840"/>
          <w:pgMar w:header="735" w:footer="1115" w:top="1100" w:bottom="1300" w:left="0" w:right="740"/>
        </w:sectPr>
      </w:pPr>
    </w:p>
    <w:p>
      <w:pPr>
        <w:pStyle w:val="BodyText"/>
        <w:spacing w:before="5"/>
        <w:ind w:firstLine="0"/>
        <w:jc w:val="left"/>
        <w:rPr>
          <w:sz w:val="16"/>
        </w:rPr>
      </w:pPr>
    </w:p>
    <w:p>
      <w:pPr>
        <w:pStyle w:val="BodyText"/>
        <w:spacing w:line="292" w:lineRule="auto" w:before="93"/>
        <w:ind w:left="2534" w:right="704"/>
      </w:pPr>
      <w:r>
        <w:rPr/>
        <w:t>(ll)</w:t>
      </w:r>
      <w:r>
        <w:rPr>
          <w:spacing w:val="80"/>
        </w:rPr>
        <w:t> </w:t>
      </w:r>
      <w:r>
        <w:rPr/>
        <w:t>Professional skepticism – An attitude that includes a questioning mind, being alert to conditions which may indicate possible misstatement due to error or fraud, and a critical assessment of evidence.</w:t>
      </w:r>
    </w:p>
    <w:p>
      <w:pPr>
        <w:pStyle w:val="BodyText"/>
        <w:spacing w:line="292" w:lineRule="auto" w:before="119"/>
        <w:ind w:left="2534" w:right="704"/>
      </w:pPr>
      <w:r>
        <w:rPr/>
        <w:t>(mm)</w:t>
      </w:r>
      <w:r>
        <w:rPr>
          <w:spacing w:val="21"/>
        </w:rPr>
        <w:t> </w:t>
      </w:r>
      <w:r>
        <w:rPr/>
        <w:t>Professional</w:t>
      </w:r>
      <w:r>
        <w:rPr>
          <w:spacing w:val="-11"/>
        </w:rPr>
        <w:t> </w:t>
      </w:r>
      <w:r>
        <w:rPr/>
        <w:t>standards</w:t>
      </w:r>
      <w:r>
        <w:rPr>
          <w:spacing w:val="-4"/>
        </w:rPr>
        <w:t> </w:t>
      </w:r>
      <w:r>
        <w:rPr/>
        <w:t>–</w:t>
      </w:r>
      <w:r>
        <w:rPr>
          <w:spacing w:val="-10"/>
        </w:rPr>
        <w:t> </w:t>
      </w:r>
      <w:r>
        <w:rPr/>
        <w:t>International</w:t>
      </w:r>
      <w:r>
        <w:rPr>
          <w:spacing w:val="-9"/>
        </w:rPr>
        <w:t> </w:t>
      </w:r>
      <w:r>
        <w:rPr/>
        <w:t>Standards</w:t>
      </w:r>
      <w:r>
        <w:rPr>
          <w:spacing w:val="-8"/>
        </w:rPr>
        <w:t> </w:t>
      </w:r>
      <w:r>
        <w:rPr/>
        <w:t>on</w:t>
      </w:r>
      <w:r>
        <w:rPr>
          <w:spacing w:val="-8"/>
        </w:rPr>
        <w:t> </w:t>
      </w:r>
      <w:r>
        <w:rPr/>
        <w:t>Sustainability</w:t>
      </w:r>
      <w:r>
        <w:rPr>
          <w:spacing w:val="-9"/>
        </w:rPr>
        <w:t> </w:t>
      </w:r>
      <w:r>
        <w:rPr/>
        <w:t>Assurance</w:t>
      </w:r>
      <w:r>
        <w:rPr>
          <w:spacing w:val="-10"/>
        </w:rPr>
        <w:t> </w:t>
      </w:r>
      <w:r>
        <w:rPr/>
        <w:t>(ISSAs)</w:t>
      </w:r>
      <w:r>
        <w:rPr>
          <w:spacing w:val="-9"/>
        </w:rPr>
        <w:t> </w:t>
      </w:r>
      <w:r>
        <w:rPr/>
        <w:t>and relevant ethical requirements.</w:t>
      </w:r>
    </w:p>
    <w:p>
      <w:pPr>
        <w:pStyle w:val="BodyText"/>
        <w:ind w:firstLine="0"/>
        <w:jc w:val="left"/>
        <w:rPr>
          <w:sz w:val="5"/>
        </w:rPr>
      </w:pPr>
      <w:r>
        <w:rPr/>
        <mc:AlternateContent>
          <mc:Choice Requires="wps">
            <w:drawing>
              <wp:anchor distT="0" distB="0" distL="0" distR="0" allowOverlap="1" layoutInCell="1" locked="0" behindDoc="1" simplePos="0" relativeHeight="487592960">
                <wp:simplePos x="0" y="0"/>
                <wp:positionH relativeFrom="page">
                  <wp:posOffset>1243888</wp:posOffset>
                </wp:positionH>
                <wp:positionV relativeFrom="paragraph">
                  <wp:posOffset>52361</wp:posOffset>
                </wp:positionV>
                <wp:extent cx="5422265" cy="1422400"/>
                <wp:effectExtent l="0" t="0" r="0" b="0"/>
                <wp:wrapTopAndBottom/>
                <wp:docPr id="16" name="Textbox 16"/>
                <wp:cNvGraphicFramePr>
                  <a:graphicFrameLocks/>
                </wp:cNvGraphicFramePr>
                <a:graphic>
                  <a:graphicData uri="http://schemas.microsoft.com/office/word/2010/wordprocessingShape">
                    <wps:wsp>
                      <wps:cNvPr id="16" name="Textbox 16"/>
                      <wps:cNvSpPr txBox="1"/>
                      <wps:spPr>
                        <a:xfrm>
                          <a:off x="0" y="0"/>
                          <a:ext cx="5422265" cy="1422400"/>
                        </a:xfrm>
                        <a:prstGeom prst="rect">
                          <a:avLst/>
                        </a:prstGeom>
                        <a:solidFill>
                          <a:srgbClr val="F1F1F1"/>
                        </a:solidFill>
                      </wps:spPr>
                      <wps:txbx>
                        <w:txbxContent>
                          <w:p>
                            <w:pPr>
                              <w:pStyle w:val="BodyText"/>
                              <w:spacing w:line="292" w:lineRule="auto" w:before="38"/>
                              <w:ind w:left="575" w:right="34"/>
                              <w:rPr>
                                <w:color w:val="000000"/>
                              </w:rPr>
                            </w:pPr>
                            <w:r>
                              <w:rPr>
                                <w:color w:val="000000"/>
                              </w:rPr>
                              <w:t>(nn)</w:t>
                            </w:r>
                            <w:r>
                              <w:rPr>
                                <w:color w:val="000000"/>
                                <w:spacing w:val="80"/>
                              </w:rPr>
                              <w:t> </w:t>
                            </w:r>
                            <w:r>
                              <w:rPr>
                                <w:color w:val="000000"/>
                              </w:rPr>
                              <w:t>Relevant</w:t>
                            </w:r>
                            <w:r>
                              <w:rPr>
                                <w:color w:val="000000"/>
                                <w:spacing w:val="-2"/>
                              </w:rPr>
                              <w:t> </w:t>
                            </w:r>
                            <w:r>
                              <w:rPr>
                                <w:color w:val="000000"/>
                              </w:rPr>
                              <w:t>ethical</w:t>
                            </w:r>
                            <w:r>
                              <w:rPr>
                                <w:color w:val="000000"/>
                                <w:spacing w:val="-3"/>
                              </w:rPr>
                              <w:t> </w:t>
                            </w:r>
                            <w:r>
                              <w:rPr>
                                <w:color w:val="000000"/>
                              </w:rPr>
                              <w:t>requirements –</w:t>
                            </w:r>
                            <w:r>
                              <w:rPr>
                                <w:color w:val="000000"/>
                                <w:spacing w:val="-2"/>
                              </w:rPr>
                              <w:t> </w:t>
                            </w:r>
                            <w:r>
                              <w:rPr>
                                <w:color w:val="000000"/>
                              </w:rPr>
                              <w:t>Principles</w:t>
                            </w:r>
                            <w:r>
                              <w:rPr>
                                <w:color w:val="000000"/>
                                <w:spacing w:val="-1"/>
                              </w:rPr>
                              <w:t> </w:t>
                            </w:r>
                            <w:r>
                              <w:rPr>
                                <w:color w:val="000000"/>
                              </w:rPr>
                              <w:t>of</w:t>
                            </w:r>
                            <w:r>
                              <w:rPr>
                                <w:color w:val="000000"/>
                                <w:spacing w:val="-2"/>
                              </w:rPr>
                              <w:t> </w:t>
                            </w:r>
                            <w:r>
                              <w:rPr>
                                <w:color w:val="000000"/>
                              </w:rPr>
                              <w:t>professional</w:t>
                            </w:r>
                            <w:r>
                              <w:rPr>
                                <w:color w:val="000000"/>
                                <w:spacing w:val="-3"/>
                              </w:rPr>
                              <w:t> </w:t>
                            </w:r>
                            <w:r>
                              <w:rPr>
                                <w:color w:val="000000"/>
                              </w:rPr>
                              <w:t>ethics</w:t>
                            </w:r>
                            <w:r>
                              <w:rPr>
                                <w:color w:val="000000"/>
                                <w:spacing w:val="-1"/>
                              </w:rPr>
                              <w:t> </w:t>
                            </w:r>
                            <w:r>
                              <w:rPr>
                                <w:color w:val="000000"/>
                              </w:rPr>
                              <w:t>and</w:t>
                            </w:r>
                            <w:r>
                              <w:rPr>
                                <w:color w:val="000000"/>
                                <w:spacing w:val="-2"/>
                              </w:rPr>
                              <w:t> </w:t>
                            </w:r>
                            <w:r>
                              <w:rPr>
                                <w:color w:val="000000"/>
                              </w:rPr>
                              <w:t>ethical</w:t>
                            </w:r>
                            <w:r>
                              <w:rPr>
                                <w:color w:val="000000"/>
                                <w:spacing w:val="-3"/>
                              </w:rPr>
                              <w:t> </w:t>
                            </w:r>
                            <w:r>
                              <w:rPr>
                                <w:color w:val="000000"/>
                              </w:rPr>
                              <w:t>requirements that are applicable to practitioners when undertaking assurance engagements on sustainability information. For professional accountants, relevant ethical requirements ordinarily comprise</w:t>
                            </w:r>
                            <w:r>
                              <w:rPr>
                                <w:color w:val="000000"/>
                                <w:spacing w:val="-1"/>
                              </w:rPr>
                              <w:t> </w:t>
                            </w:r>
                            <w:r>
                              <w:rPr>
                                <w:color w:val="000000"/>
                              </w:rPr>
                              <w:t>the</w:t>
                            </w:r>
                            <w:r>
                              <w:rPr>
                                <w:color w:val="000000"/>
                                <w:spacing w:val="-1"/>
                              </w:rPr>
                              <w:t> </w:t>
                            </w:r>
                            <w:r>
                              <w:rPr>
                                <w:color w:val="000000"/>
                              </w:rPr>
                              <w:t>provisions of</w:t>
                            </w:r>
                            <w:r>
                              <w:rPr>
                                <w:color w:val="000000"/>
                                <w:spacing w:val="-1"/>
                              </w:rPr>
                              <w:t> </w:t>
                            </w:r>
                            <w:r>
                              <w:rPr>
                                <w:color w:val="000000"/>
                              </w:rPr>
                              <w:t>the</w:t>
                            </w:r>
                            <w:r>
                              <w:rPr>
                                <w:color w:val="000000"/>
                                <w:spacing w:val="-1"/>
                              </w:rPr>
                              <w:t> </w:t>
                            </w:r>
                            <w:r>
                              <w:rPr>
                                <w:color w:val="000000"/>
                              </w:rPr>
                              <w:t>IESBA</w:t>
                            </w:r>
                            <w:r>
                              <w:rPr>
                                <w:color w:val="000000"/>
                                <w:spacing w:val="-1"/>
                              </w:rPr>
                              <w:t> </w:t>
                            </w:r>
                            <w:r>
                              <w:rPr>
                                <w:color w:val="000000"/>
                              </w:rPr>
                              <w:t>Code related</w:t>
                            </w:r>
                            <w:r>
                              <w:rPr>
                                <w:color w:val="000000"/>
                                <w:spacing w:val="-1"/>
                              </w:rPr>
                              <w:t> </w:t>
                            </w:r>
                            <w:r>
                              <w:rPr>
                                <w:color w:val="000000"/>
                              </w:rPr>
                              <w:t>to</w:t>
                            </w:r>
                            <w:r>
                              <w:rPr>
                                <w:color w:val="000000"/>
                                <w:spacing w:val="-1"/>
                              </w:rPr>
                              <w:t> </w:t>
                            </w:r>
                            <w:r>
                              <w:rPr>
                                <w:color w:val="000000"/>
                              </w:rPr>
                              <w:t>assurance</w:t>
                            </w:r>
                            <w:r>
                              <w:rPr>
                                <w:color w:val="000000"/>
                                <w:spacing w:val="-1"/>
                              </w:rPr>
                              <w:t> </w:t>
                            </w:r>
                            <w:r>
                              <w:rPr>
                                <w:color w:val="000000"/>
                              </w:rPr>
                              <w:t>engagements, together with national requirements that are more restrictive. For other practitioners who are not professional accountants, relevant ethical requirements comprise the ethical requirements</w:t>
                            </w:r>
                            <w:r>
                              <w:rPr>
                                <w:color w:val="000000"/>
                                <w:spacing w:val="-6"/>
                              </w:rPr>
                              <w:t> </w:t>
                            </w:r>
                            <w:r>
                              <w:rPr>
                                <w:color w:val="000000"/>
                              </w:rPr>
                              <w:t>in</w:t>
                            </w:r>
                            <w:r>
                              <w:rPr>
                                <w:color w:val="000000"/>
                                <w:spacing w:val="-7"/>
                              </w:rPr>
                              <w:t> </w:t>
                            </w:r>
                            <w:r>
                              <w:rPr>
                                <w:color w:val="000000"/>
                              </w:rPr>
                              <w:t>relevant</w:t>
                            </w:r>
                            <w:r>
                              <w:rPr>
                                <w:color w:val="000000"/>
                                <w:spacing w:val="-4"/>
                              </w:rPr>
                              <w:t> </w:t>
                            </w:r>
                            <w:r>
                              <w:rPr>
                                <w:color w:val="000000"/>
                              </w:rPr>
                              <w:t>law,</w:t>
                            </w:r>
                            <w:r>
                              <w:rPr>
                                <w:color w:val="000000"/>
                                <w:spacing w:val="-6"/>
                              </w:rPr>
                              <w:t> </w:t>
                            </w:r>
                            <w:r>
                              <w:rPr>
                                <w:color w:val="000000"/>
                              </w:rPr>
                              <w:t>regulation</w:t>
                            </w:r>
                            <w:r>
                              <w:rPr>
                                <w:color w:val="000000"/>
                                <w:spacing w:val="-4"/>
                              </w:rPr>
                              <w:t> </w:t>
                            </w:r>
                            <w:r>
                              <w:rPr>
                                <w:color w:val="000000"/>
                              </w:rPr>
                              <w:t>or</w:t>
                            </w:r>
                            <w:r>
                              <w:rPr>
                                <w:color w:val="000000"/>
                                <w:spacing w:val="-6"/>
                              </w:rPr>
                              <w:t> </w:t>
                            </w:r>
                            <w:r>
                              <w:rPr>
                                <w:color w:val="000000"/>
                              </w:rPr>
                              <w:t>professional</w:t>
                            </w:r>
                            <w:r>
                              <w:rPr>
                                <w:color w:val="000000"/>
                                <w:spacing w:val="-7"/>
                              </w:rPr>
                              <w:t> </w:t>
                            </w:r>
                            <w:r>
                              <w:rPr>
                                <w:color w:val="000000"/>
                              </w:rPr>
                              <w:t>requirements</w:t>
                            </w:r>
                            <w:r>
                              <w:rPr>
                                <w:color w:val="000000"/>
                                <w:spacing w:val="-6"/>
                              </w:rPr>
                              <w:t> </w:t>
                            </w:r>
                            <w:r>
                              <w:rPr>
                                <w:color w:val="000000"/>
                              </w:rPr>
                              <w:t>related</w:t>
                            </w:r>
                            <w:r>
                              <w:rPr>
                                <w:color w:val="000000"/>
                                <w:spacing w:val="-7"/>
                              </w:rPr>
                              <w:t> </w:t>
                            </w:r>
                            <w:r>
                              <w:rPr>
                                <w:color w:val="000000"/>
                              </w:rPr>
                              <w:t>to</w:t>
                            </w:r>
                            <w:r>
                              <w:rPr>
                                <w:color w:val="000000"/>
                                <w:spacing w:val="-7"/>
                              </w:rPr>
                              <w:t> </w:t>
                            </w:r>
                            <w:r>
                              <w:rPr>
                                <w:color w:val="000000"/>
                              </w:rPr>
                              <w:t>assurance</w:t>
                            </w:r>
                          </w:p>
                          <w:p>
                            <w:pPr>
                              <w:pStyle w:val="BodyText"/>
                              <w:spacing w:line="224" w:lineRule="exact"/>
                              <w:ind w:left="575" w:firstLine="0"/>
                              <w:rPr>
                                <w:color w:val="000000"/>
                              </w:rPr>
                            </w:pPr>
                            <w:r>
                              <w:rPr>
                                <w:color w:val="000000"/>
                              </w:rPr>
                              <w:t>engagements</w:t>
                            </w:r>
                            <w:r>
                              <w:rPr>
                                <w:color w:val="000000"/>
                                <w:spacing w:val="-6"/>
                              </w:rPr>
                              <w:t> </w:t>
                            </w:r>
                            <w:r>
                              <w:rPr>
                                <w:color w:val="000000"/>
                              </w:rPr>
                              <w:t>that</w:t>
                            </w:r>
                            <w:r>
                              <w:rPr>
                                <w:color w:val="000000"/>
                                <w:spacing w:val="-5"/>
                              </w:rPr>
                              <w:t> </w:t>
                            </w:r>
                            <w:r>
                              <w:rPr>
                                <w:color w:val="000000"/>
                              </w:rPr>
                              <w:t>are</w:t>
                            </w:r>
                            <w:r>
                              <w:rPr>
                                <w:color w:val="000000"/>
                                <w:spacing w:val="-7"/>
                              </w:rPr>
                              <w:t> </w:t>
                            </w:r>
                            <w:r>
                              <w:rPr>
                                <w:color w:val="000000"/>
                              </w:rPr>
                              <w:t>at</w:t>
                            </w:r>
                            <w:r>
                              <w:rPr>
                                <w:color w:val="000000"/>
                                <w:spacing w:val="-5"/>
                              </w:rPr>
                              <w:t> </w:t>
                            </w:r>
                            <w:r>
                              <w:rPr>
                                <w:color w:val="000000"/>
                              </w:rPr>
                              <w:t>least</w:t>
                            </w:r>
                            <w:r>
                              <w:rPr>
                                <w:color w:val="000000"/>
                                <w:spacing w:val="-6"/>
                              </w:rPr>
                              <w:t> </w:t>
                            </w:r>
                            <w:r>
                              <w:rPr>
                                <w:color w:val="000000"/>
                              </w:rPr>
                              <w:t>as</w:t>
                            </w:r>
                            <w:r>
                              <w:rPr>
                                <w:color w:val="000000"/>
                                <w:spacing w:val="-6"/>
                              </w:rPr>
                              <w:t> </w:t>
                            </w:r>
                            <w:r>
                              <w:rPr>
                                <w:color w:val="000000"/>
                              </w:rPr>
                              <w:t>demanding</w:t>
                            </w:r>
                            <w:r>
                              <w:rPr>
                                <w:color w:val="000000"/>
                                <w:spacing w:val="-8"/>
                              </w:rPr>
                              <w:t> </w:t>
                            </w:r>
                            <w:r>
                              <w:rPr>
                                <w:color w:val="000000"/>
                              </w:rPr>
                              <w:t>as</w:t>
                            </w:r>
                            <w:r>
                              <w:rPr>
                                <w:color w:val="000000"/>
                                <w:spacing w:val="-5"/>
                              </w:rPr>
                              <w:t> </w:t>
                            </w:r>
                            <w:r>
                              <w:rPr>
                                <w:color w:val="000000"/>
                              </w:rPr>
                              <w:t>the</w:t>
                            </w:r>
                            <w:r>
                              <w:rPr>
                                <w:color w:val="000000"/>
                                <w:spacing w:val="-8"/>
                              </w:rPr>
                              <w:t> </w:t>
                            </w:r>
                            <w:r>
                              <w:rPr>
                                <w:color w:val="000000"/>
                              </w:rPr>
                              <w:t>IESBA</w:t>
                            </w:r>
                            <w:r>
                              <w:rPr>
                                <w:color w:val="000000"/>
                                <w:spacing w:val="-7"/>
                              </w:rPr>
                              <w:t> </w:t>
                            </w:r>
                            <w:r>
                              <w:rPr>
                                <w:color w:val="000000"/>
                                <w:spacing w:val="-2"/>
                              </w:rPr>
                              <w:t>Code.</w:t>
                            </w:r>
                          </w:p>
                        </w:txbxContent>
                      </wps:txbx>
                      <wps:bodyPr wrap="square" lIns="0" tIns="0" rIns="0" bIns="0" rtlCol="0">
                        <a:noAutofit/>
                      </wps:bodyPr>
                    </wps:wsp>
                  </a:graphicData>
                </a:graphic>
              </wp:anchor>
            </w:drawing>
          </mc:Choice>
          <mc:Fallback>
            <w:pict>
              <v:shape style="position:absolute;margin-left:97.944pt;margin-top:4.122949pt;width:426.95pt;height:112pt;mso-position-horizontal-relative:page;mso-position-vertical-relative:paragraph;z-index:-15723520;mso-wrap-distance-left:0;mso-wrap-distance-right:0" type="#_x0000_t202" id="docshape13" filled="true" fillcolor="#f1f1f1" stroked="false">
                <v:textbox inset="0,0,0,0">
                  <w:txbxContent>
                    <w:p>
                      <w:pPr>
                        <w:pStyle w:val="BodyText"/>
                        <w:spacing w:line="292" w:lineRule="auto" w:before="38"/>
                        <w:ind w:left="575" w:right="34"/>
                        <w:rPr>
                          <w:color w:val="000000"/>
                        </w:rPr>
                      </w:pPr>
                      <w:r>
                        <w:rPr>
                          <w:color w:val="000000"/>
                        </w:rPr>
                        <w:t>(nn)</w:t>
                      </w:r>
                      <w:r>
                        <w:rPr>
                          <w:color w:val="000000"/>
                          <w:spacing w:val="80"/>
                        </w:rPr>
                        <w:t> </w:t>
                      </w:r>
                      <w:r>
                        <w:rPr>
                          <w:color w:val="000000"/>
                        </w:rPr>
                        <w:t>Relevant</w:t>
                      </w:r>
                      <w:r>
                        <w:rPr>
                          <w:color w:val="000000"/>
                          <w:spacing w:val="-2"/>
                        </w:rPr>
                        <w:t> </w:t>
                      </w:r>
                      <w:r>
                        <w:rPr>
                          <w:color w:val="000000"/>
                        </w:rPr>
                        <w:t>ethical</w:t>
                      </w:r>
                      <w:r>
                        <w:rPr>
                          <w:color w:val="000000"/>
                          <w:spacing w:val="-3"/>
                        </w:rPr>
                        <w:t> </w:t>
                      </w:r>
                      <w:r>
                        <w:rPr>
                          <w:color w:val="000000"/>
                        </w:rPr>
                        <w:t>requirements –</w:t>
                      </w:r>
                      <w:r>
                        <w:rPr>
                          <w:color w:val="000000"/>
                          <w:spacing w:val="-2"/>
                        </w:rPr>
                        <w:t> </w:t>
                      </w:r>
                      <w:r>
                        <w:rPr>
                          <w:color w:val="000000"/>
                        </w:rPr>
                        <w:t>Principles</w:t>
                      </w:r>
                      <w:r>
                        <w:rPr>
                          <w:color w:val="000000"/>
                          <w:spacing w:val="-1"/>
                        </w:rPr>
                        <w:t> </w:t>
                      </w:r>
                      <w:r>
                        <w:rPr>
                          <w:color w:val="000000"/>
                        </w:rPr>
                        <w:t>of</w:t>
                      </w:r>
                      <w:r>
                        <w:rPr>
                          <w:color w:val="000000"/>
                          <w:spacing w:val="-2"/>
                        </w:rPr>
                        <w:t> </w:t>
                      </w:r>
                      <w:r>
                        <w:rPr>
                          <w:color w:val="000000"/>
                        </w:rPr>
                        <w:t>professional</w:t>
                      </w:r>
                      <w:r>
                        <w:rPr>
                          <w:color w:val="000000"/>
                          <w:spacing w:val="-3"/>
                        </w:rPr>
                        <w:t> </w:t>
                      </w:r>
                      <w:r>
                        <w:rPr>
                          <w:color w:val="000000"/>
                        </w:rPr>
                        <w:t>ethics</w:t>
                      </w:r>
                      <w:r>
                        <w:rPr>
                          <w:color w:val="000000"/>
                          <w:spacing w:val="-1"/>
                        </w:rPr>
                        <w:t> </w:t>
                      </w:r>
                      <w:r>
                        <w:rPr>
                          <w:color w:val="000000"/>
                        </w:rPr>
                        <w:t>and</w:t>
                      </w:r>
                      <w:r>
                        <w:rPr>
                          <w:color w:val="000000"/>
                          <w:spacing w:val="-2"/>
                        </w:rPr>
                        <w:t> </w:t>
                      </w:r>
                      <w:r>
                        <w:rPr>
                          <w:color w:val="000000"/>
                        </w:rPr>
                        <w:t>ethical</w:t>
                      </w:r>
                      <w:r>
                        <w:rPr>
                          <w:color w:val="000000"/>
                          <w:spacing w:val="-3"/>
                        </w:rPr>
                        <w:t> </w:t>
                      </w:r>
                      <w:r>
                        <w:rPr>
                          <w:color w:val="000000"/>
                        </w:rPr>
                        <w:t>requirements that are applicable to practitioners when undertaking assurance engagements on sustainability information. For professional accountants, relevant ethical requirements ordinarily comprise</w:t>
                      </w:r>
                      <w:r>
                        <w:rPr>
                          <w:color w:val="000000"/>
                          <w:spacing w:val="-1"/>
                        </w:rPr>
                        <w:t> </w:t>
                      </w:r>
                      <w:r>
                        <w:rPr>
                          <w:color w:val="000000"/>
                        </w:rPr>
                        <w:t>the</w:t>
                      </w:r>
                      <w:r>
                        <w:rPr>
                          <w:color w:val="000000"/>
                          <w:spacing w:val="-1"/>
                        </w:rPr>
                        <w:t> </w:t>
                      </w:r>
                      <w:r>
                        <w:rPr>
                          <w:color w:val="000000"/>
                        </w:rPr>
                        <w:t>provisions of</w:t>
                      </w:r>
                      <w:r>
                        <w:rPr>
                          <w:color w:val="000000"/>
                          <w:spacing w:val="-1"/>
                        </w:rPr>
                        <w:t> </w:t>
                      </w:r>
                      <w:r>
                        <w:rPr>
                          <w:color w:val="000000"/>
                        </w:rPr>
                        <w:t>the</w:t>
                      </w:r>
                      <w:r>
                        <w:rPr>
                          <w:color w:val="000000"/>
                          <w:spacing w:val="-1"/>
                        </w:rPr>
                        <w:t> </w:t>
                      </w:r>
                      <w:r>
                        <w:rPr>
                          <w:color w:val="000000"/>
                        </w:rPr>
                        <w:t>IESBA</w:t>
                      </w:r>
                      <w:r>
                        <w:rPr>
                          <w:color w:val="000000"/>
                          <w:spacing w:val="-1"/>
                        </w:rPr>
                        <w:t> </w:t>
                      </w:r>
                      <w:r>
                        <w:rPr>
                          <w:color w:val="000000"/>
                        </w:rPr>
                        <w:t>Code related</w:t>
                      </w:r>
                      <w:r>
                        <w:rPr>
                          <w:color w:val="000000"/>
                          <w:spacing w:val="-1"/>
                        </w:rPr>
                        <w:t> </w:t>
                      </w:r>
                      <w:r>
                        <w:rPr>
                          <w:color w:val="000000"/>
                        </w:rPr>
                        <w:t>to</w:t>
                      </w:r>
                      <w:r>
                        <w:rPr>
                          <w:color w:val="000000"/>
                          <w:spacing w:val="-1"/>
                        </w:rPr>
                        <w:t> </w:t>
                      </w:r>
                      <w:r>
                        <w:rPr>
                          <w:color w:val="000000"/>
                        </w:rPr>
                        <w:t>assurance</w:t>
                      </w:r>
                      <w:r>
                        <w:rPr>
                          <w:color w:val="000000"/>
                          <w:spacing w:val="-1"/>
                        </w:rPr>
                        <w:t> </w:t>
                      </w:r>
                      <w:r>
                        <w:rPr>
                          <w:color w:val="000000"/>
                        </w:rPr>
                        <w:t>engagements, together with national requirements that are more restrictive. For other practitioners who are not professional accountants, relevant ethical requirements comprise the ethical requirements</w:t>
                      </w:r>
                      <w:r>
                        <w:rPr>
                          <w:color w:val="000000"/>
                          <w:spacing w:val="-6"/>
                        </w:rPr>
                        <w:t> </w:t>
                      </w:r>
                      <w:r>
                        <w:rPr>
                          <w:color w:val="000000"/>
                        </w:rPr>
                        <w:t>in</w:t>
                      </w:r>
                      <w:r>
                        <w:rPr>
                          <w:color w:val="000000"/>
                          <w:spacing w:val="-7"/>
                        </w:rPr>
                        <w:t> </w:t>
                      </w:r>
                      <w:r>
                        <w:rPr>
                          <w:color w:val="000000"/>
                        </w:rPr>
                        <w:t>relevant</w:t>
                      </w:r>
                      <w:r>
                        <w:rPr>
                          <w:color w:val="000000"/>
                          <w:spacing w:val="-4"/>
                        </w:rPr>
                        <w:t> </w:t>
                      </w:r>
                      <w:r>
                        <w:rPr>
                          <w:color w:val="000000"/>
                        </w:rPr>
                        <w:t>law,</w:t>
                      </w:r>
                      <w:r>
                        <w:rPr>
                          <w:color w:val="000000"/>
                          <w:spacing w:val="-6"/>
                        </w:rPr>
                        <w:t> </w:t>
                      </w:r>
                      <w:r>
                        <w:rPr>
                          <w:color w:val="000000"/>
                        </w:rPr>
                        <w:t>regulation</w:t>
                      </w:r>
                      <w:r>
                        <w:rPr>
                          <w:color w:val="000000"/>
                          <w:spacing w:val="-4"/>
                        </w:rPr>
                        <w:t> </w:t>
                      </w:r>
                      <w:r>
                        <w:rPr>
                          <w:color w:val="000000"/>
                        </w:rPr>
                        <w:t>or</w:t>
                      </w:r>
                      <w:r>
                        <w:rPr>
                          <w:color w:val="000000"/>
                          <w:spacing w:val="-6"/>
                        </w:rPr>
                        <w:t> </w:t>
                      </w:r>
                      <w:r>
                        <w:rPr>
                          <w:color w:val="000000"/>
                        </w:rPr>
                        <w:t>professional</w:t>
                      </w:r>
                      <w:r>
                        <w:rPr>
                          <w:color w:val="000000"/>
                          <w:spacing w:val="-7"/>
                        </w:rPr>
                        <w:t> </w:t>
                      </w:r>
                      <w:r>
                        <w:rPr>
                          <w:color w:val="000000"/>
                        </w:rPr>
                        <w:t>requirements</w:t>
                      </w:r>
                      <w:r>
                        <w:rPr>
                          <w:color w:val="000000"/>
                          <w:spacing w:val="-6"/>
                        </w:rPr>
                        <w:t> </w:t>
                      </w:r>
                      <w:r>
                        <w:rPr>
                          <w:color w:val="000000"/>
                        </w:rPr>
                        <w:t>related</w:t>
                      </w:r>
                      <w:r>
                        <w:rPr>
                          <w:color w:val="000000"/>
                          <w:spacing w:val="-7"/>
                        </w:rPr>
                        <w:t> </w:t>
                      </w:r>
                      <w:r>
                        <w:rPr>
                          <w:color w:val="000000"/>
                        </w:rPr>
                        <w:t>to</w:t>
                      </w:r>
                      <w:r>
                        <w:rPr>
                          <w:color w:val="000000"/>
                          <w:spacing w:val="-7"/>
                        </w:rPr>
                        <w:t> </w:t>
                      </w:r>
                      <w:r>
                        <w:rPr>
                          <w:color w:val="000000"/>
                        </w:rPr>
                        <w:t>assurance</w:t>
                      </w:r>
                    </w:p>
                    <w:p>
                      <w:pPr>
                        <w:pStyle w:val="BodyText"/>
                        <w:spacing w:line="224" w:lineRule="exact"/>
                        <w:ind w:left="575" w:firstLine="0"/>
                        <w:rPr>
                          <w:color w:val="000000"/>
                        </w:rPr>
                      </w:pPr>
                      <w:r>
                        <w:rPr>
                          <w:color w:val="000000"/>
                        </w:rPr>
                        <w:t>engagements</w:t>
                      </w:r>
                      <w:r>
                        <w:rPr>
                          <w:color w:val="000000"/>
                          <w:spacing w:val="-6"/>
                        </w:rPr>
                        <w:t> </w:t>
                      </w:r>
                      <w:r>
                        <w:rPr>
                          <w:color w:val="000000"/>
                        </w:rPr>
                        <w:t>that</w:t>
                      </w:r>
                      <w:r>
                        <w:rPr>
                          <w:color w:val="000000"/>
                          <w:spacing w:val="-5"/>
                        </w:rPr>
                        <w:t> </w:t>
                      </w:r>
                      <w:r>
                        <w:rPr>
                          <w:color w:val="000000"/>
                        </w:rPr>
                        <w:t>are</w:t>
                      </w:r>
                      <w:r>
                        <w:rPr>
                          <w:color w:val="000000"/>
                          <w:spacing w:val="-7"/>
                        </w:rPr>
                        <w:t> </w:t>
                      </w:r>
                      <w:r>
                        <w:rPr>
                          <w:color w:val="000000"/>
                        </w:rPr>
                        <w:t>at</w:t>
                      </w:r>
                      <w:r>
                        <w:rPr>
                          <w:color w:val="000000"/>
                          <w:spacing w:val="-5"/>
                        </w:rPr>
                        <w:t> </w:t>
                      </w:r>
                      <w:r>
                        <w:rPr>
                          <w:color w:val="000000"/>
                        </w:rPr>
                        <w:t>least</w:t>
                      </w:r>
                      <w:r>
                        <w:rPr>
                          <w:color w:val="000000"/>
                          <w:spacing w:val="-6"/>
                        </w:rPr>
                        <w:t> </w:t>
                      </w:r>
                      <w:r>
                        <w:rPr>
                          <w:color w:val="000000"/>
                        </w:rPr>
                        <w:t>as</w:t>
                      </w:r>
                      <w:r>
                        <w:rPr>
                          <w:color w:val="000000"/>
                          <w:spacing w:val="-6"/>
                        </w:rPr>
                        <w:t> </w:t>
                      </w:r>
                      <w:r>
                        <w:rPr>
                          <w:color w:val="000000"/>
                        </w:rPr>
                        <w:t>demanding</w:t>
                      </w:r>
                      <w:r>
                        <w:rPr>
                          <w:color w:val="000000"/>
                          <w:spacing w:val="-8"/>
                        </w:rPr>
                        <w:t> </w:t>
                      </w:r>
                      <w:r>
                        <w:rPr>
                          <w:color w:val="000000"/>
                        </w:rPr>
                        <w:t>as</w:t>
                      </w:r>
                      <w:r>
                        <w:rPr>
                          <w:color w:val="000000"/>
                          <w:spacing w:val="-5"/>
                        </w:rPr>
                        <w:t> </w:t>
                      </w:r>
                      <w:r>
                        <w:rPr>
                          <w:color w:val="000000"/>
                        </w:rPr>
                        <w:t>the</w:t>
                      </w:r>
                      <w:r>
                        <w:rPr>
                          <w:color w:val="000000"/>
                          <w:spacing w:val="-8"/>
                        </w:rPr>
                        <w:t> </w:t>
                      </w:r>
                      <w:r>
                        <w:rPr>
                          <w:color w:val="000000"/>
                        </w:rPr>
                        <w:t>IESBA</w:t>
                      </w:r>
                      <w:r>
                        <w:rPr>
                          <w:color w:val="000000"/>
                          <w:spacing w:val="-7"/>
                        </w:rPr>
                        <w:t> </w:t>
                      </w:r>
                      <w:r>
                        <w:rPr>
                          <w:color w:val="000000"/>
                          <w:spacing w:val="-2"/>
                        </w:rPr>
                        <w:t>Code.</w:t>
                      </w:r>
                    </w:p>
                  </w:txbxContent>
                </v:textbox>
                <v:fill type="solid"/>
                <w10:wrap type="topAndBottom"/>
              </v:shape>
            </w:pict>
          </mc:Fallback>
        </mc:AlternateContent>
      </w:r>
    </w:p>
    <w:p>
      <w:pPr>
        <w:pStyle w:val="BodyText"/>
        <w:spacing w:line="292" w:lineRule="auto" w:before="158"/>
        <w:ind w:left="2534" w:right="705"/>
      </w:pPr>
      <w:r>
        <w:rPr/>
        <w:t>(oo)</w:t>
      </w:r>
      <w:r>
        <w:rPr>
          <w:spacing w:val="80"/>
        </w:rPr>
        <w:t> </w:t>
      </w:r>
      <w:r>
        <w:rPr/>
        <w:t>Reporting boundary – Activities, operations, relationships or resources to be included in the</w:t>
      </w:r>
      <w:r>
        <w:rPr>
          <w:spacing w:val="-6"/>
        </w:rPr>
        <w:t> </w:t>
      </w:r>
      <w:r>
        <w:rPr/>
        <w:t>entity’s</w:t>
      </w:r>
      <w:r>
        <w:rPr>
          <w:spacing w:val="-4"/>
        </w:rPr>
        <w:t> </w:t>
      </w:r>
      <w:r>
        <w:rPr/>
        <w:t>sustainability</w:t>
      </w:r>
      <w:r>
        <w:rPr>
          <w:spacing w:val="-4"/>
        </w:rPr>
        <w:t> </w:t>
      </w:r>
      <w:r>
        <w:rPr/>
        <w:t>information</w:t>
      </w:r>
      <w:r>
        <w:rPr>
          <w:spacing w:val="-4"/>
        </w:rPr>
        <w:t> </w:t>
      </w:r>
      <w:r>
        <w:rPr/>
        <w:t>in</w:t>
      </w:r>
      <w:r>
        <w:rPr>
          <w:spacing w:val="-5"/>
        </w:rPr>
        <w:t> </w:t>
      </w:r>
      <w:r>
        <w:rPr/>
        <w:t>accordance</w:t>
      </w:r>
      <w:r>
        <w:rPr>
          <w:spacing w:val="-5"/>
        </w:rPr>
        <w:t> </w:t>
      </w:r>
      <w:r>
        <w:rPr/>
        <w:t>with</w:t>
      </w:r>
      <w:r>
        <w:rPr>
          <w:spacing w:val="-5"/>
        </w:rPr>
        <w:t> </w:t>
      </w:r>
      <w:r>
        <w:rPr/>
        <w:t>the</w:t>
      </w:r>
      <w:r>
        <w:rPr>
          <w:spacing w:val="-6"/>
        </w:rPr>
        <w:t> </w:t>
      </w:r>
      <w:r>
        <w:rPr/>
        <w:t>applicable</w:t>
      </w:r>
      <w:r>
        <w:rPr>
          <w:spacing w:val="-5"/>
        </w:rPr>
        <w:t> </w:t>
      </w:r>
      <w:r>
        <w:rPr/>
        <w:t>criteria.</w:t>
      </w:r>
      <w:r>
        <w:rPr>
          <w:spacing w:val="-5"/>
        </w:rPr>
        <w:t> </w:t>
      </w:r>
      <w:r>
        <w:rPr/>
        <w:t>(Ref:</w:t>
      </w:r>
      <w:r>
        <w:rPr>
          <w:spacing w:val="-5"/>
        </w:rPr>
        <w:t> </w:t>
      </w:r>
      <w:r>
        <w:rPr/>
        <w:t>Para. </w:t>
      </w:r>
      <w:r>
        <w:rPr>
          <w:spacing w:val="-2"/>
        </w:rPr>
        <w:t>A30–A31)</w:t>
      </w:r>
    </w:p>
    <w:p>
      <w:pPr>
        <w:pStyle w:val="BodyText"/>
        <w:spacing w:line="292" w:lineRule="auto" w:before="118"/>
        <w:ind w:left="2534" w:right="702"/>
      </w:pPr>
      <w:r>
        <w:rPr/>
        <w:t>(pp)</w:t>
      </w:r>
      <w:r>
        <w:rPr>
          <w:spacing w:val="40"/>
        </w:rPr>
        <w:t> </w:t>
      </w:r>
      <w:r>
        <w:rPr/>
        <w:t>Risk of material misstatement – The risk that the sustainability information is materially misstated prior to the engagement.</w:t>
      </w:r>
    </w:p>
    <w:p>
      <w:pPr>
        <w:pStyle w:val="BodyText"/>
        <w:spacing w:before="118"/>
        <w:ind w:left="1987" w:firstLine="0"/>
      </w:pPr>
      <w:r>
        <w:rPr/>
        <w:t>(qq)</w:t>
      </w:r>
      <w:r>
        <w:rPr>
          <w:spacing w:val="31"/>
        </w:rPr>
        <w:t>  </w:t>
      </w:r>
      <w:r>
        <w:rPr/>
        <w:t>Risk</w:t>
      </w:r>
      <w:r>
        <w:rPr>
          <w:spacing w:val="-6"/>
        </w:rPr>
        <w:t> </w:t>
      </w:r>
      <w:r>
        <w:rPr/>
        <w:t>procedures</w:t>
      </w:r>
      <w:r>
        <w:rPr>
          <w:spacing w:val="-2"/>
        </w:rPr>
        <w:t> </w:t>
      </w:r>
      <w:r>
        <w:rPr/>
        <w:t>–</w:t>
      </w:r>
      <w:r>
        <w:rPr>
          <w:spacing w:val="-7"/>
        </w:rPr>
        <w:t> </w:t>
      </w:r>
      <w:r>
        <w:rPr/>
        <w:t>The</w:t>
      </w:r>
      <w:r>
        <w:rPr>
          <w:spacing w:val="-4"/>
        </w:rPr>
        <w:t> </w:t>
      </w:r>
      <w:r>
        <w:rPr/>
        <w:t>procedures</w:t>
      </w:r>
      <w:r>
        <w:rPr>
          <w:spacing w:val="-5"/>
        </w:rPr>
        <w:t> </w:t>
      </w:r>
      <w:r>
        <w:rPr/>
        <w:t>designed</w:t>
      </w:r>
      <w:r>
        <w:rPr>
          <w:spacing w:val="-7"/>
        </w:rPr>
        <w:t> </w:t>
      </w:r>
      <w:r>
        <w:rPr/>
        <w:t>and</w:t>
      </w:r>
      <w:r>
        <w:rPr>
          <w:spacing w:val="-6"/>
        </w:rPr>
        <w:t> </w:t>
      </w:r>
      <w:r>
        <w:rPr/>
        <w:t>performed</w:t>
      </w:r>
      <w:r>
        <w:rPr>
          <w:spacing w:val="-5"/>
        </w:rPr>
        <w:t> to:</w:t>
      </w:r>
    </w:p>
    <w:p>
      <w:pPr>
        <w:pStyle w:val="ListParagraph"/>
        <w:numPr>
          <w:ilvl w:val="1"/>
          <w:numId w:val="3"/>
        </w:numPr>
        <w:tabs>
          <w:tab w:pos="3082" w:val="left" w:leader="none"/>
        </w:tabs>
        <w:spacing w:line="292" w:lineRule="auto" w:before="171" w:after="0"/>
        <w:ind w:left="3082" w:right="703" w:hanging="548"/>
        <w:jc w:val="left"/>
        <w:rPr>
          <w:sz w:val="20"/>
        </w:rPr>
      </w:pPr>
      <w:r>
        <w:rPr>
          <w:sz w:val="20"/>
        </w:rPr>
        <w:t>In</w:t>
      </w:r>
      <w:r>
        <w:rPr>
          <w:spacing w:val="80"/>
          <w:w w:val="150"/>
          <w:sz w:val="20"/>
        </w:rPr>
        <w:t> </w:t>
      </w:r>
      <w:r>
        <w:rPr>
          <w:sz w:val="20"/>
        </w:rPr>
        <w:t>a</w:t>
      </w:r>
      <w:r>
        <w:rPr>
          <w:spacing w:val="80"/>
          <w:w w:val="150"/>
          <w:sz w:val="20"/>
        </w:rPr>
        <w:t> </w:t>
      </w:r>
      <w:r>
        <w:rPr>
          <w:sz w:val="20"/>
        </w:rPr>
        <w:t>limited</w:t>
      </w:r>
      <w:r>
        <w:rPr>
          <w:spacing w:val="80"/>
          <w:w w:val="150"/>
          <w:sz w:val="20"/>
        </w:rPr>
        <w:t> </w:t>
      </w:r>
      <w:r>
        <w:rPr>
          <w:sz w:val="20"/>
        </w:rPr>
        <w:t>assurance</w:t>
      </w:r>
      <w:r>
        <w:rPr>
          <w:spacing w:val="80"/>
          <w:w w:val="150"/>
          <w:sz w:val="20"/>
        </w:rPr>
        <w:t> </w:t>
      </w:r>
      <w:r>
        <w:rPr>
          <w:sz w:val="20"/>
        </w:rPr>
        <w:t>engagement,</w:t>
      </w:r>
      <w:r>
        <w:rPr>
          <w:spacing w:val="80"/>
          <w:w w:val="150"/>
          <w:sz w:val="20"/>
        </w:rPr>
        <w:t> </w:t>
      </w:r>
      <w:r>
        <w:rPr>
          <w:sz w:val="20"/>
        </w:rPr>
        <w:t>identify</w:t>
      </w:r>
      <w:r>
        <w:rPr>
          <w:spacing w:val="80"/>
          <w:w w:val="150"/>
          <w:sz w:val="20"/>
        </w:rPr>
        <w:t> </w:t>
      </w:r>
      <w:r>
        <w:rPr>
          <w:sz w:val="20"/>
        </w:rPr>
        <w:t>disclosures</w:t>
      </w:r>
      <w:r>
        <w:rPr>
          <w:spacing w:val="80"/>
          <w:w w:val="150"/>
          <w:sz w:val="20"/>
        </w:rPr>
        <w:t> </w:t>
      </w:r>
      <w:r>
        <w:rPr>
          <w:sz w:val="20"/>
        </w:rPr>
        <w:t>where</w:t>
      </w:r>
      <w:r>
        <w:rPr>
          <w:spacing w:val="80"/>
          <w:w w:val="150"/>
          <w:sz w:val="20"/>
        </w:rPr>
        <w:t> </w:t>
      </w:r>
      <w:r>
        <w:rPr>
          <w:sz w:val="20"/>
        </w:rPr>
        <w:t>material misstatements are likely to arise, whether due to fraud or error; and</w:t>
      </w:r>
    </w:p>
    <w:p>
      <w:pPr>
        <w:pStyle w:val="ListParagraph"/>
        <w:numPr>
          <w:ilvl w:val="1"/>
          <w:numId w:val="3"/>
        </w:numPr>
        <w:tabs>
          <w:tab w:pos="3082" w:val="left" w:leader="none"/>
        </w:tabs>
        <w:spacing w:line="292" w:lineRule="auto" w:before="118" w:after="0"/>
        <w:ind w:left="3082" w:right="697" w:hanging="548"/>
        <w:jc w:val="left"/>
        <w:rPr>
          <w:sz w:val="20"/>
        </w:rPr>
      </w:pPr>
      <w:r>
        <w:rPr>
          <w:sz w:val="20"/>
        </w:rPr>
        <w:t>In a reasonable assurance engagement, identify and assess the risks</w:t>
      </w:r>
      <w:r>
        <w:rPr>
          <w:spacing w:val="27"/>
          <w:sz w:val="20"/>
        </w:rPr>
        <w:t> </w:t>
      </w:r>
      <w:r>
        <w:rPr>
          <w:sz w:val="20"/>
        </w:rPr>
        <w:t>of material misstatement,</w:t>
      </w:r>
      <w:r>
        <w:rPr>
          <w:spacing w:val="-9"/>
          <w:sz w:val="20"/>
        </w:rPr>
        <w:t> </w:t>
      </w:r>
      <w:r>
        <w:rPr>
          <w:sz w:val="20"/>
        </w:rPr>
        <w:t>whether</w:t>
      </w:r>
      <w:r>
        <w:rPr>
          <w:spacing w:val="-8"/>
          <w:sz w:val="20"/>
        </w:rPr>
        <w:t> </w:t>
      </w:r>
      <w:r>
        <w:rPr>
          <w:sz w:val="20"/>
        </w:rPr>
        <w:t>due</w:t>
      </w:r>
      <w:r>
        <w:rPr>
          <w:spacing w:val="-7"/>
          <w:sz w:val="20"/>
        </w:rPr>
        <w:t> </w:t>
      </w:r>
      <w:r>
        <w:rPr>
          <w:sz w:val="20"/>
        </w:rPr>
        <w:t>to</w:t>
      </w:r>
      <w:r>
        <w:rPr>
          <w:spacing w:val="-9"/>
          <w:sz w:val="20"/>
        </w:rPr>
        <w:t> </w:t>
      </w:r>
      <w:r>
        <w:rPr>
          <w:sz w:val="20"/>
        </w:rPr>
        <w:t>fraud</w:t>
      </w:r>
      <w:r>
        <w:rPr>
          <w:spacing w:val="-9"/>
          <w:sz w:val="20"/>
        </w:rPr>
        <w:t> </w:t>
      </w:r>
      <w:r>
        <w:rPr>
          <w:sz w:val="20"/>
        </w:rPr>
        <w:t>or</w:t>
      </w:r>
      <w:r>
        <w:rPr>
          <w:spacing w:val="-8"/>
          <w:sz w:val="20"/>
        </w:rPr>
        <w:t> </w:t>
      </w:r>
      <w:r>
        <w:rPr>
          <w:sz w:val="20"/>
        </w:rPr>
        <w:t>error,</w:t>
      </w:r>
      <w:r>
        <w:rPr>
          <w:spacing w:val="-8"/>
          <w:sz w:val="20"/>
        </w:rPr>
        <w:t> </w:t>
      </w:r>
      <w:r>
        <w:rPr>
          <w:sz w:val="20"/>
        </w:rPr>
        <w:t>of</w:t>
      </w:r>
      <w:r>
        <w:rPr>
          <w:spacing w:val="-9"/>
          <w:sz w:val="20"/>
        </w:rPr>
        <w:t> </w:t>
      </w:r>
      <w:r>
        <w:rPr>
          <w:sz w:val="20"/>
        </w:rPr>
        <w:t>the</w:t>
      </w:r>
      <w:r>
        <w:rPr>
          <w:spacing w:val="-9"/>
          <w:sz w:val="20"/>
        </w:rPr>
        <w:t> </w:t>
      </w:r>
      <w:r>
        <w:rPr>
          <w:sz w:val="20"/>
        </w:rPr>
        <w:t>disclosures</w:t>
      </w:r>
      <w:r>
        <w:rPr>
          <w:spacing w:val="-7"/>
          <w:sz w:val="20"/>
        </w:rPr>
        <w:t> </w:t>
      </w:r>
      <w:r>
        <w:rPr>
          <w:sz w:val="20"/>
        </w:rPr>
        <w:t>at</w:t>
      </w:r>
      <w:r>
        <w:rPr>
          <w:spacing w:val="-9"/>
          <w:sz w:val="20"/>
        </w:rPr>
        <w:t> </w:t>
      </w:r>
      <w:r>
        <w:rPr>
          <w:sz w:val="20"/>
        </w:rPr>
        <w:t>the</w:t>
      </w:r>
      <w:r>
        <w:rPr>
          <w:spacing w:val="-9"/>
          <w:sz w:val="20"/>
        </w:rPr>
        <w:t> </w:t>
      </w:r>
      <w:r>
        <w:rPr>
          <w:sz w:val="20"/>
        </w:rPr>
        <w:t>assertion</w:t>
      </w:r>
      <w:r>
        <w:rPr>
          <w:spacing w:val="-9"/>
          <w:sz w:val="20"/>
        </w:rPr>
        <w:t> </w:t>
      </w:r>
      <w:r>
        <w:rPr>
          <w:sz w:val="20"/>
        </w:rPr>
        <w:t>level.</w:t>
      </w:r>
    </w:p>
    <w:p>
      <w:pPr>
        <w:pStyle w:val="BodyText"/>
        <w:tabs>
          <w:tab w:pos="2534" w:val="left" w:leader="none"/>
        </w:tabs>
        <w:spacing w:before="121"/>
        <w:ind w:left="1987" w:firstLine="0"/>
        <w:jc w:val="left"/>
      </w:pPr>
      <w:r>
        <w:rPr>
          <w:spacing w:val="-4"/>
        </w:rPr>
        <w:t>(rr)</w:t>
      </w:r>
      <w:r>
        <w:rPr/>
        <w:tab/>
        <w:t>Staff</w:t>
      </w:r>
      <w:r>
        <w:rPr>
          <w:spacing w:val="-7"/>
        </w:rPr>
        <w:t> </w:t>
      </w:r>
      <w:r>
        <w:rPr/>
        <w:t>–</w:t>
      </w:r>
      <w:r>
        <w:rPr>
          <w:spacing w:val="-6"/>
        </w:rPr>
        <w:t> </w:t>
      </w:r>
      <w:r>
        <w:rPr/>
        <w:t>Professionals,</w:t>
      </w:r>
      <w:r>
        <w:rPr>
          <w:spacing w:val="-8"/>
        </w:rPr>
        <w:t> </w:t>
      </w:r>
      <w:r>
        <w:rPr/>
        <w:t>other</w:t>
      </w:r>
      <w:r>
        <w:rPr>
          <w:spacing w:val="-5"/>
        </w:rPr>
        <w:t> </w:t>
      </w:r>
      <w:r>
        <w:rPr/>
        <w:t>than</w:t>
      </w:r>
      <w:r>
        <w:rPr>
          <w:spacing w:val="-6"/>
        </w:rPr>
        <w:t> </w:t>
      </w:r>
      <w:r>
        <w:rPr/>
        <w:t>partners,</w:t>
      </w:r>
      <w:r>
        <w:rPr>
          <w:spacing w:val="-8"/>
        </w:rPr>
        <w:t> </w:t>
      </w:r>
      <w:r>
        <w:rPr/>
        <w:t>including</w:t>
      </w:r>
      <w:r>
        <w:rPr>
          <w:spacing w:val="-8"/>
        </w:rPr>
        <w:t> </w:t>
      </w:r>
      <w:r>
        <w:rPr/>
        <w:t>any</w:t>
      </w:r>
      <w:r>
        <w:rPr>
          <w:spacing w:val="-7"/>
        </w:rPr>
        <w:t> </w:t>
      </w:r>
      <w:r>
        <w:rPr/>
        <w:t>experts</w:t>
      </w:r>
      <w:r>
        <w:rPr>
          <w:spacing w:val="-6"/>
        </w:rPr>
        <w:t> </w:t>
      </w:r>
      <w:r>
        <w:rPr/>
        <w:t>the</w:t>
      </w:r>
      <w:r>
        <w:rPr>
          <w:spacing w:val="-8"/>
        </w:rPr>
        <w:t> </w:t>
      </w:r>
      <w:r>
        <w:rPr/>
        <w:t>firm</w:t>
      </w:r>
      <w:r>
        <w:rPr>
          <w:spacing w:val="-6"/>
        </w:rPr>
        <w:t> </w:t>
      </w:r>
      <w:r>
        <w:rPr>
          <w:spacing w:val="-2"/>
        </w:rPr>
        <w:t>employs.</w:t>
      </w:r>
    </w:p>
    <w:p>
      <w:pPr>
        <w:pStyle w:val="BodyText"/>
        <w:tabs>
          <w:tab w:pos="2534" w:val="left" w:leader="none"/>
        </w:tabs>
        <w:spacing w:before="168"/>
        <w:ind w:left="1987" w:firstLine="0"/>
        <w:jc w:val="left"/>
      </w:pPr>
      <w:r>
        <w:rPr>
          <w:spacing w:val="-4"/>
        </w:rPr>
        <w:t>(ss)</w:t>
      </w:r>
      <w:r>
        <w:rPr/>
        <w:tab/>
        <w:t>Substantive</w:t>
      </w:r>
      <w:r>
        <w:rPr>
          <w:spacing w:val="56"/>
          <w:w w:val="150"/>
        </w:rPr>
        <w:t> </w:t>
      </w:r>
      <w:r>
        <w:rPr/>
        <w:t>procedures</w:t>
      </w:r>
      <w:r>
        <w:rPr>
          <w:spacing w:val="59"/>
          <w:w w:val="150"/>
        </w:rPr>
        <w:t> </w:t>
      </w:r>
      <w:r>
        <w:rPr/>
        <w:t>–</w:t>
      </w:r>
      <w:r>
        <w:rPr>
          <w:spacing w:val="57"/>
          <w:w w:val="150"/>
        </w:rPr>
        <w:t> </w:t>
      </w:r>
      <w:r>
        <w:rPr/>
        <w:t>Procedures</w:t>
      </w:r>
      <w:r>
        <w:rPr>
          <w:spacing w:val="56"/>
          <w:w w:val="150"/>
        </w:rPr>
        <w:t> </w:t>
      </w:r>
      <w:r>
        <w:rPr/>
        <w:t>designed</w:t>
      </w:r>
      <w:r>
        <w:rPr>
          <w:spacing w:val="55"/>
          <w:w w:val="150"/>
        </w:rPr>
        <w:t> </w:t>
      </w:r>
      <w:r>
        <w:rPr/>
        <w:t>to</w:t>
      </w:r>
      <w:r>
        <w:rPr>
          <w:spacing w:val="56"/>
          <w:w w:val="150"/>
        </w:rPr>
        <w:t> </w:t>
      </w:r>
      <w:r>
        <w:rPr/>
        <w:t>detect</w:t>
      </w:r>
      <w:r>
        <w:rPr>
          <w:spacing w:val="57"/>
          <w:w w:val="150"/>
        </w:rPr>
        <w:t> </w:t>
      </w:r>
      <w:r>
        <w:rPr/>
        <w:t>material</w:t>
      </w:r>
      <w:r>
        <w:rPr>
          <w:spacing w:val="54"/>
          <w:w w:val="150"/>
        </w:rPr>
        <w:t> </w:t>
      </w:r>
      <w:r>
        <w:rPr>
          <w:spacing w:val="-2"/>
        </w:rPr>
        <w:t>misstatements.</w:t>
      </w:r>
    </w:p>
    <w:p>
      <w:pPr>
        <w:pStyle w:val="BodyText"/>
        <w:spacing w:before="51"/>
        <w:ind w:left="2534" w:firstLine="0"/>
      </w:pPr>
      <w:r>
        <w:rPr/>
        <w:t>Substantive</w:t>
      </w:r>
      <w:r>
        <w:rPr>
          <w:spacing w:val="-8"/>
        </w:rPr>
        <w:t> </w:t>
      </w:r>
      <w:r>
        <w:rPr/>
        <w:t>procedures</w:t>
      </w:r>
      <w:r>
        <w:rPr>
          <w:spacing w:val="-7"/>
        </w:rPr>
        <w:t> </w:t>
      </w:r>
      <w:r>
        <w:rPr/>
        <w:t>comprise</w:t>
      </w:r>
      <w:r>
        <w:rPr>
          <w:spacing w:val="-9"/>
        </w:rPr>
        <w:t> </w:t>
      </w:r>
      <w:r>
        <w:rPr/>
        <w:t>tests</w:t>
      </w:r>
      <w:r>
        <w:rPr>
          <w:spacing w:val="-9"/>
        </w:rPr>
        <w:t> </w:t>
      </w:r>
      <w:r>
        <w:rPr/>
        <w:t>of</w:t>
      </w:r>
      <w:r>
        <w:rPr>
          <w:spacing w:val="-9"/>
        </w:rPr>
        <w:t> </w:t>
      </w:r>
      <w:r>
        <w:rPr/>
        <w:t>details</w:t>
      </w:r>
      <w:r>
        <w:rPr>
          <w:spacing w:val="-8"/>
        </w:rPr>
        <w:t> </w:t>
      </w:r>
      <w:r>
        <w:rPr/>
        <w:t>and</w:t>
      </w:r>
      <w:r>
        <w:rPr>
          <w:spacing w:val="-8"/>
        </w:rPr>
        <w:t> </w:t>
      </w:r>
      <w:r>
        <w:rPr/>
        <w:t>analytical</w:t>
      </w:r>
      <w:r>
        <w:rPr>
          <w:spacing w:val="-8"/>
        </w:rPr>
        <w:t> </w:t>
      </w:r>
      <w:r>
        <w:rPr>
          <w:spacing w:val="-2"/>
        </w:rPr>
        <w:t>procedures.</w:t>
      </w:r>
    </w:p>
    <w:p>
      <w:pPr>
        <w:pStyle w:val="BodyText"/>
        <w:spacing w:line="290" w:lineRule="auto" w:before="171"/>
        <w:ind w:left="2534" w:right="705"/>
      </w:pPr>
      <w:r>
        <w:rPr/>
        <w:t>(tt)</w:t>
      </w:r>
      <w:r>
        <w:rPr>
          <w:spacing w:val="80"/>
        </w:rPr>
        <w:t>  </w:t>
      </w:r>
      <w:r>
        <w:rPr/>
        <w:t>Sustainability</w:t>
      </w:r>
      <w:r>
        <w:rPr>
          <w:spacing w:val="-1"/>
        </w:rPr>
        <w:t> </w:t>
      </w:r>
      <w:r>
        <w:rPr/>
        <w:t>competence –</w:t>
      </w:r>
      <w:r>
        <w:rPr>
          <w:spacing w:val="-2"/>
        </w:rPr>
        <w:t> </w:t>
      </w:r>
      <w:r>
        <w:rPr/>
        <w:t>Competence in the</w:t>
      </w:r>
      <w:r>
        <w:rPr>
          <w:spacing w:val="-3"/>
        </w:rPr>
        <w:t> </w:t>
      </w:r>
      <w:r>
        <w:rPr/>
        <w:t>sustainability</w:t>
      </w:r>
      <w:r>
        <w:rPr>
          <w:spacing w:val="-1"/>
        </w:rPr>
        <w:t> </w:t>
      </w:r>
      <w:r>
        <w:rPr/>
        <w:t>matters</w:t>
      </w:r>
      <w:r>
        <w:rPr>
          <w:spacing w:val="-1"/>
        </w:rPr>
        <w:t> </w:t>
      </w:r>
      <w:r>
        <w:rPr/>
        <w:t>that</w:t>
      </w:r>
      <w:r>
        <w:rPr>
          <w:spacing w:val="-2"/>
        </w:rPr>
        <w:t> </w:t>
      </w:r>
      <w:r>
        <w:rPr/>
        <w:t>are the subject of the sustainability assurance engagement and in their measurement or evaluation.</w:t>
      </w:r>
    </w:p>
    <w:p>
      <w:pPr>
        <w:pStyle w:val="BodyText"/>
        <w:spacing w:line="292" w:lineRule="auto" w:before="122"/>
        <w:ind w:left="2534" w:right="701"/>
      </w:pPr>
      <w:r>
        <w:rPr/>
        <w:t>(uu) Sustainability information – Information about sustainability matters. Sustainability information results from measuring or evaluating sustainability matters against the applicable criteria. For purposes of the ISSAs, sustainability information is the equivalent of “subject matter information” in other IAASB assurance standards. (Ref: Para. A32)</w:t>
      </w:r>
    </w:p>
    <w:p>
      <w:pPr>
        <w:pStyle w:val="ListParagraph"/>
        <w:numPr>
          <w:ilvl w:val="0"/>
          <w:numId w:val="4"/>
        </w:numPr>
        <w:tabs>
          <w:tab w:pos="2533" w:val="left" w:leader="none"/>
        </w:tabs>
        <w:spacing w:line="240" w:lineRule="auto" w:before="119" w:after="0"/>
        <w:ind w:left="2533" w:right="0" w:hanging="546"/>
        <w:jc w:val="both"/>
        <w:rPr>
          <w:sz w:val="20"/>
        </w:rPr>
      </w:pPr>
      <w:r>
        <w:rPr>
          <w:sz w:val="20"/>
        </w:rPr>
        <w:t>Sustainability</w:t>
      </w:r>
      <w:r>
        <w:rPr>
          <w:spacing w:val="-8"/>
          <w:sz w:val="20"/>
        </w:rPr>
        <w:t> </w:t>
      </w:r>
      <w:r>
        <w:rPr>
          <w:sz w:val="20"/>
        </w:rPr>
        <w:t>matters</w:t>
      </w:r>
      <w:r>
        <w:rPr>
          <w:spacing w:val="-7"/>
          <w:sz w:val="20"/>
        </w:rPr>
        <w:t> </w:t>
      </w:r>
      <w:r>
        <w:rPr>
          <w:sz w:val="20"/>
        </w:rPr>
        <w:t>–</w:t>
      </w:r>
      <w:r>
        <w:rPr>
          <w:spacing w:val="-10"/>
          <w:sz w:val="20"/>
        </w:rPr>
        <w:t> </w:t>
      </w:r>
      <w:r>
        <w:rPr>
          <w:sz w:val="20"/>
        </w:rPr>
        <w:t>Environmental,</w:t>
      </w:r>
      <w:r>
        <w:rPr>
          <w:spacing w:val="-9"/>
          <w:sz w:val="20"/>
        </w:rPr>
        <w:t> </w:t>
      </w:r>
      <w:r>
        <w:rPr>
          <w:sz w:val="20"/>
        </w:rPr>
        <w:t>social,</w:t>
      </w:r>
      <w:r>
        <w:rPr>
          <w:spacing w:val="-9"/>
          <w:sz w:val="20"/>
        </w:rPr>
        <w:t> </w:t>
      </w:r>
      <w:r>
        <w:rPr>
          <w:sz w:val="20"/>
        </w:rPr>
        <w:t>economic</w:t>
      </w:r>
      <w:r>
        <w:rPr>
          <w:spacing w:val="-9"/>
          <w:sz w:val="20"/>
        </w:rPr>
        <w:t> </w:t>
      </w:r>
      <w:r>
        <w:rPr>
          <w:sz w:val="20"/>
        </w:rPr>
        <w:t>and</w:t>
      </w:r>
      <w:r>
        <w:rPr>
          <w:spacing w:val="-10"/>
          <w:sz w:val="20"/>
        </w:rPr>
        <w:t> </w:t>
      </w:r>
      <w:r>
        <w:rPr>
          <w:sz w:val="20"/>
        </w:rPr>
        <w:t>cultural</w:t>
      </w:r>
      <w:r>
        <w:rPr>
          <w:spacing w:val="-11"/>
          <w:sz w:val="20"/>
        </w:rPr>
        <w:t> </w:t>
      </w:r>
      <w:r>
        <w:rPr>
          <w:sz w:val="20"/>
        </w:rPr>
        <w:t>matters,</w:t>
      </w:r>
      <w:r>
        <w:rPr>
          <w:spacing w:val="-10"/>
          <w:sz w:val="20"/>
        </w:rPr>
        <w:t> </w:t>
      </w:r>
      <w:r>
        <w:rPr>
          <w:spacing w:val="-2"/>
          <w:sz w:val="20"/>
        </w:rPr>
        <w:t>including:</w:t>
      </w:r>
    </w:p>
    <w:p>
      <w:pPr>
        <w:pStyle w:val="ListParagraph"/>
        <w:numPr>
          <w:ilvl w:val="1"/>
          <w:numId w:val="4"/>
        </w:numPr>
        <w:tabs>
          <w:tab w:pos="3078" w:val="left" w:leader="none"/>
          <w:tab w:pos="3082" w:val="left" w:leader="none"/>
        </w:tabs>
        <w:spacing w:line="292" w:lineRule="auto" w:before="169" w:after="0"/>
        <w:ind w:left="3082" w:right="697" w:hanging="548"/>
        <w:jc w:val="both"/>
        <w:rPr>
          <w:sz w:val="20"/>
        </w:rPr>
      </w:pPr>
      <w:r>
        <w:rPr>
          <w:sz w:val="20"/>
        </w:rPr>
        <w:t>The impacts of an entity's activities, products and services on the environment, society, economy or culture, or the impacts on the entity, and</w:t>
      </w:r>
    </w:p>
    <w:p>
      <w:pPr>
        <w:pStyle w:val="ListParagraph"/>
        <w:numPr>
          <w:ilvl w:val="1"/>
          <w:numId w:val="4"/>
        </w:numPr>
        <w:tabs>
          <w:tab w:pos="3078" w:val="left" w:leader="none"/>
          <w:tab w:pos="3082" w:val="left" w:leader="none"/>
        </w:tabs>
        <w:spacing w:line="290" w:lineRule="auto" w:before="120" w:after="0"/>
        <w:ind w:left="3082" w:right="705" w:hanging="548"/>
        <w:jc w:val="both"/>
        <w:rPr>
          <w:sz w:val="20"/>
        </w:rPr>
      </w:pPr>
      <w:r>
        <w:rPr>
          <w:sz w:val="20"/>
        </w:rPr>
        <w:t>The entity’s policies, performance, plans, goals and governance relating to such </w:t>
      </w:r>
      <w:r>
        <w:rPr>
          <w:spacing w:val="-2"/>
          <w:sz w:val="20"/>
        </w:rPr>
        <w:t>matters.</w:t>
      </w:r>
    </w:p>
    <w:p>
      <w:pPr>
        <w:pStyle w:val="BodyText"/>
        <w:spacing w:line="292" w:lineRule="auto" w:before="123"/>
        <w:ind w:left="2534" w:right="705" w:firstLine="0"/>
      </w:pPr>
      <w:r>
        <w:rPr/>
        <w:t>For purposes of the ISSAs, sustainability matters being measured or evaluated in accordance with</w:t>
      </w:r>
      <w:r>
        <w:rPr>
          <w:spacing w:val="-2"/>
        </w:rPr>
        <w:t> </w:t>
      </w:r>
      <w:r>
        <w:rPr/>
        <w:t>the applicable</w:t>
      </w:r>
      <w:r>
        <w:rPr>
          <w:spacing w:val="-2"/>
        </w:rPr>
        <w:t> </w:t>
      </w:r>
      <w:r>
        <w:rPr/>
        <w:t>criteria are the equivalent of</w:t>
      </w:r>
      <w:r>
        <w:rPr>
          <w:spacing w:val="-2"/>
        </w:rPr>
        <w:t> </w:t>
      </w:r>
      <w:r>
        <w:rPr/>
        <w:t>“underlying</w:t>
      </w:r>
      <w:r>
        <w:rPr>
          <w:spacing w:val="-2"/>
        </w:rPr>
        <w:t> </w:t>
      </w:r>
      <w:r>
        <w:rPr/>
        <w:t>subject matter” in other IAASB assurance standards.</w:t>
      </w:r>
    </w:p>
    <w:p>
      <w:pPr>
        <w:pStyle w:val="BodyText"/>
        <w:spacing w:line="292" w:lineRule="auto" w:before="118"/>
        <w:ind w:left="2534" w:right="698"/>
      </w:pPr>
      <w:r>
        <w:rPr/>
        <w:t>(ww)</w:t>
      </w:r>
      <w:r>
        <w:rPr>
          <w:spacing w:val="40"/>
        </w:rPr>
        <w:t> </w:t>
      </w:r>
      <w:r>
        <w:rPr/>
        <w:t>System of internal control – The system designed, implemented and maintained by those charged with governance, management and other entity personnel to provide reasonable</w:t>
      </w:r>
    </w:p>
    <w:p>
      <w:pPr>
        <w:spacing w:after="0" w:line="292" w:lineRule="auto"/>
        <w:sectPr>
          <w:pgSz w:w="11910" w:h="16840"/>
          <w:pgMar w:header="735" w:footer="1115" w:top="1100" w:bottom="1300" w:left="0" w:right="740"/>
        </w:sectPr>
      </w:pPr>
    </w:p>
    <w:p>
      <w:pPr>
        <w:pStyle w:val="BodyText"/>
        <w:spacing w:before="5"/>
        <w:ind w:firstLine="0"/>
        <w:jc w:val="left"/>
        <w:rPr>
          <w:sz w:val="16"/>
        </w:rPr>
      </w:pPr>
    </w:p>
    <w:p>
      <w:pPr>
        <w:pStyle w:val="BodyText"/>
        <w:spacing w:line="292" w:lineRule="auto" w:before="93"/>
        <w:ind w:left="2534" w:right="700" w:firstLine="0"/>
      </w:pPr>
      <w:r>
        <w:rPr/>
        <w:t>assurance about the achievement of an entity’s objectives with regard to sustainable business</w:t>
      </w:r>
      <w:r>
        <w:rPr>
          <w:spacing w:val="-11"/>
        </w:rPr>
        <w:t> </w:t>
      </w:r>
      <w:r>
        <w:rPr/>
        <w:t>activities</w:t>
      </w:r>
      <w:r>
        <w:rPr>
          <w:spacing w:val="-9"/>
        </w:rPr>
        <w:t> </w:t>
      </w:r>
      <w:r>
        <w:rPr/>
        <w:t>and</w:t>
      </w:r>
      <w:r>
        <w:rPr>
          <w:spacing w:val="-10"/>
        </w:rPr>
        <w:t> </w:t>
      </w:r>
      <w:r>
        <w:rPr/>
        <w:t>the</w:t>
      </w:r>
      <w:r>
        <w:rPr>
          <w:spacing w:val="-11"/>
        </w:rPr>
        <w:t> </w:t>
      </w:r>
      <w:r>
        <w:rPr/>
        <w:t>reliability</w:t>
      </w:r>
      <w:r>
        <w:rPr>
          <w:spacing w:val="-11"/>
        </w:rPr>
        <w:t> </w:t>
      </w:r>
      <w:r>
        <w:rPr/>
        <w:t>of</w:t>
      </w:r>
      <w:r>
        <w:rPr>
          <w:spacing w:val="-12"/>
        </w:rPr>
        <w:t> </w:t>
      </w:r>
      <w:r>
        <w:rPr/>
        <w:t>sustainability</w:t>
      </w:r>
      <w:r>
        <w:rPr>
          <w:spacing w:val="-11"/>
        </w:rPr>
        <w:t> </w:t>
      </w:r>
      <w:r>
        <w:rPr/>
        <w:t>reporting,</w:t>
      </w:r>
      <w:r>
        <w:rPr>
          <w:spacing w:val="-10"/>
        </w:rPr>
        <w:t> </w:t>
      </w:r>
      <w:r>
        <w:rPr/>
        <w:t>effectiveness</w:t>
      </w:r>
      <w:r>
        <w:rPr>
          <w:spacing w:val="-11"/>
        </w:rPr>
        <w:t> </w:t>
      </w:r>
      <w:r>
        <w:rPr/>
        <w:t>and</w:t>
      </w:r>
      <w:r>
        <w:rPr>
          <w:spacing w:val="-10"/>
        </w:rPr>
        <w:t> </w:t>
      </w:r>
      <w:r>
        <w:rPr/>
        <w:t>efficiency of</w:t>
      </w:r>
      <w:r>
        <w:rPr>
          <w:spacing w:val="-12"/>
        </w:rPr>
        <w:t> </w:t>
      </w:r>
      <w:r>
        <w:rPr/>
        <w:t>operations,</w:t>
      </w:r>
      <w:r>
        <w:rPr>
          <w:spacing w:val="-9"/>
        </w:rPr>
        <w:t> </w:t>
      </w:r>
      <w:r>
        <w:rPr/>
        <w:t>and</w:t>
      </w:r>
      <w:r>
        <w:rPr>
          <w:spacing w:val="-11"/>
        </w:rPr>
        <w:t> </w:t>
      </w:r>
      <w:r>
        <w:rPr/>
        <w:t>compliance</w:t>
      </w:r>
      <w:r>
        <w:rPr>
          <w:spacing w:val="-11"/>
        </w:rPr>
        <w:t> </w:t>
      </w:r>
      <w:r>
        <w:rPr/>
        <w:t>with</w:t>
      </w:r>
      <w:r>
        <w:rPr>
          <w:spacing w:val="-11"/>
        </w:rPr>
        <w:t> </w:t>
      </w:r>
      <w:r>
        <w:rPr/>
        <w:t>applicable</w:t>
      </w:r>
      <w:r>
        <w:rPr>
          <w:spacing w:val="-9"/>
        </w:rPr>
        <w:t> </w:t>
      </w:r>
      <w:r>
        <w:rPr/>
        <w:t>laws</w:t>
      </w:r>
      <w:r>
        <w:rPr>
          <w:spacing w:val="-10"/>
        </w:rPr>
        <w:t> </w:t>
      </w:r>
      <w:r>
        <w:rPr/>
        <w:t>and</w:t>
      </w:r>
      <w:r>
        <w:rPr>
          <w:spacing w:val="-9"/>
        </w:rPr>
        <w:t> </w:t>
      </w:r>
      <w:r>
        <w:rPr/>
        <w:t>regulations</w:t>
      </w:r>
      <w:r>
        <w:rPr>
          <w:spacing w:val="-10"/>
        </w:rPr>
        <w:t> </w:t>
      </w:r>
      <w:r>
        <w:rPr/>
        <w:t>related</w:t>
      </w:r>
      <w:r>
        <w:rPr>
          <w:spacing w:val="-12"/>
        </w:rPr>
        <w:t> </w:t>
      </w:r>
      <w:r>
        <w:rPr/>
        <w:t>to</w:t>
      </w:r>
      <w:r>
        <w:rPr>
          <w:spacing w:val="-11"/>
        </w:rPr>
        <w:t> </w:t>
      </w:r>
      <w:r>
        <w:rPr/>
        <w:t>sustainability matters. The term “controls” refers to policies or procedures that an entity establishes to achieve the</w:t>
      </w:r>
      <w:r>
        <w:rPr>
          <w:spacing w:val="-3"/>
        </w:rPr>
        <w:t> </w:t>
      </w:r>
      <w:r>
        <w:rPr/>
        <w:t>control</w:t>
      </w:r>
      <w:r>
        <w:rPr>
          <w:spacing w:val="-3"/>
        </w:rPr>
        <w:t> </w:t>
      </w:r>
      <w:r>
        <w:rPr/>
        <w:t>objectives</w:t>
      </w:r>
      <w:r>
        <w:rPr>
          <w:spacing w:val="-1"/>
        </w:rPr>
        <w:t> </w:t>
      </w:r>
      <w:r>
        <w:rPr/>
        <w:t>of</w:t>
      </w:r>
      <w:r>
        <w:rPr>
          <w:spacing w:val="-2"/>
        </w:rPr>
        <w:t> </w:t>
      </w:r>
      <w:r>
        <w:rPr/>
        <w:t>management or</w:t>
      </w:r>
      <w:r>
        <w:rPr>
          <w:spacing w:val="-1"/>
        </w:rPr>
        <w:t> </w:t>
      </w:r>
      <w:r>
        <w:rPr/>
        <w:t>those charged with</w:t>
      </w:r>
      <w:r>
        <w:rPr>
          <w:spacing w:val="-2"/>
        </w:rPr>
        <w:t> </w:t>
      </w:r>
      <w:r>
        <w:rPr/>
        <w:t>governance, relating to any aspects of one or more of the components of the system of internal control.</w:t>
      </w:r>
    </w:p>
    <w:p>
      <w:pPr>
        <w:pStyle w:val="BodyText"/>
        <w:spacing w:line="292" w:lineRule="auto" w:before="117"/>
        <w:ind w:left="2534" w:right="703"/>
      </w:pPr>
      <w:r>
        <w:rPr/>
        <w:t>(xx)</w:t>
      </w:r>
      <w:r>
        <w:rPr>
          <w:spacing w:val="40"/>
        </w:rPr>
        <w:t> </w:t>
      </w:r>
      <w:r>
        <w:rPr/>
        <w:t>Those charged with governance – The person(s) or organization(s) (for example, a corporate</w:t>
      </w:r>
      <w:r>
        <w:rPr>
          <w:spacing w:val="-7"/>
        </w:rPr>
        <w:t> </w:t>
      </w:r>
      <w:r>
        <w:rPr/>
        <w:t>trustee)</w:t>
      </w:r>
      <w:r>
        <w:rPr>
          <w:spacing w:val="-7"/>
        </w:rPr>
        <w:t> </w:t>
      </w:r>
      <w:r>
        <w:rPr/>
        <w:t>with</w:t>
      </w:r>
      <w:r>
        <w:rPr>
          <w:spacing w:val="-7"/>
        </w:rPr>
        <w:t> </w:t>
      </w:r>
      <w:r>
        <w:rPr/>
        <w:t>responsibility</w:t>
      </w:r>
      <w:r>
        <w:rPr>
          <w:spacing w:val="-6"/>
        </w:rPr>
        <w:t> </w:t>
      </w:r>
      <w:r>
        <w:rPr/>
        <w:t>for</w:t>
      </w:r>
      <w:r>
        <w:rPr>
          <w:spacing w:val="-5"/>
        </w:rPr>
        <w:t> </w:t>
      </w:r>
      <w:r>
        <w:rPr/>
        <w:t>overseeing</w:t>
      </w:r>
      <w:r>
        <w:rPr>
          <w:spacing w:val="-7"/>
        </w:rPr>
        <w:t> </w:t>
      </w:r>
      <w:r>
        <w:rPr/>
        <w:t>the</w:t>
      </w:r>
      <w:r>
        <w:rPr>
          <w:spacing w:val="-6"/>
        </w:rPr>
        <w:t> </w:t>
      </w:r>
      <w:r>
        <w:rPr/>
        <w:t>strategic</w:t>
      </w:r>
      <w:r>
        <w:rPr>
          <w:spacing w:val="-4"/>
        </w:rPr>
        <w:t> </w:t>
      </w:r>
      <w:r>
        <w:rPr/>
        <w:t>direction</w:t>
      </w:r>
      <w:r>
        <w:rPr>
          <w:spacing w:val="-6"/>
        </w:rPr>
        <w:t> </w:t>
      </w:r>
      <w:r>
        <w:rPr/>
        <w:t>of</w:t>
      </w:r>
      <w:r>
        <w:rPr>
          <w:spacing w:val="-7"/>
        </w:rPr>
        <w:t> </w:t>
      </w:r>
      <w:r>
        <w:rPr/>
        <w:t>the</w:t>
      </w:r>
      <w:r>
        <w:rPr>
          <w:spacing w:val="-6"/>
        </w:rPr>
        <w:t> </w:t>
      </w:r>
      <w:r>
        <w:rPr/>
        <w:t>entity</w:t>
      </w:r>
      <w:r>
        <w:rPr>
          <w:spacing w:val="-6"/>
        </w:rPr>
        <w:t> </w:t>
      </w:r>
      <w:r>
        <w:rPr/>
        <w:t>and obligations related to the accountability of the entity. This includes overseeing the sustainability</w:t>
      </w:r>
      <w:r>
        <w:rPr>
          <w:spacing w:val="-13"/>
        </w:rPr>
        <w:t> </w:t>
      </w:r>
      <w:r>
        <w:rPr/>
        <w:t>reporting</w:t>
      </w:r>
      <w:r>
        <w:rPr>
          <w:spacing w:val="-12"/>
        </w:rPr>
        <w:t> </w:t>
      </w:r>
      <w:r>
        <w:rPr/>
        <w:t>process.</w:t>
      </w:r>
      <w:r>
        <w:rPr>
          <w:spacing w:val="-14"/>
        </w:rPr>
        <w:t> </w:t>
      </w:r>
      <w:r>
        <w:rPr/>
        <w:t>For</w:t>
      </w:r>
      <w:r>
        <w:rPr>
          <w:spacing w:val="-13"/>
        </w:rPr>
        <w:t> </w:t>
      </w:r>
      <w:r>
        <w:rPr/>
        <w:t>some</w:t>
      </w:r>
      <w:r>
        <w:rPr>
          <w:spacing w:val="-11"/>
        </w:rPr>
        <w:t> </w:t>
      </w:r>
      <w:r>
        <w:rPr/>
        <w:t>entities</w:t>
      </w:r>
      <w:r>
        <w:rPr>
          <w:spacing w:val="-13"/>
        </w:rPr>
        <w:t> </w:t>
      </w:r>
      <w:r>
        <w:rPr/>
        <w:t>in</w:t>
      </w:r>
      <w:r>
        <w:rPr>
          <w:spacing w:val="-14"/>
        </w:rPr>
        <w:t> </w:t>
      </w:r>
      <w:r>
        <w:rPr/>
        <w:t>some</w:t>
      </w:r>
      <w:r>
        <w:rPr>
          <w:spacing w:val="-14"/>
        </w:rPr>
        <w:t> </w:t>
      </w:r>
      <w:r>
        <w:rPr/>
        <w:t>jurisdictions,</w:t>
      </w:r>
      <w:r>
        <w:rPr>
          <w:spacing w:val="-14"/>
        </w:rPr>
        <w:t> </w:t>
      </w:r>
      <w:r>
        <w:rPr/>
        <w:t>those</w:t>
      </w:r>
      <w:r>
        <w:rPr>
          <w:spacing w:val="-14"/>
        </w:rPr>
        <w:t> </w:t>
      </w:r>
      <w:r>
        <w:rPr/>
        <w:t>charged</w:t>
      </w:r>
      <w:r>
        <w:rPr>
          <w:spacing w:val="-14"/>
        </w:rPr>
        <w:t> </w:t>
      </w:r>
      <w:r>
        <w:rPr/>
        <w:t>with governance may include management personnel, for example, executive members of a governance board of a private or public sector entity, or an owner–manager.</w:t>
      </w:r>
    </w:p>
    <w:p>
      <w:pPr>
        <w:pStyle w:val="BodyText"/>
        <w:spacing w:line="292" w:lineRule="auto" w:before="117"/>
        <w:ind w:left="2534" w:right="702"/>
      </w:pPr>
      <w:r>
        <w:rPr/>
        <w:t>(yy)</w:t>
      </w:r>
      <w:r>
        <w:rPr>
          <w:spacing w:val="80"/>
        </w:rPr>
        <w:t> </w:t>
      </w:r>
      <w:r>
        <w:rPr/>
        <w:t>Uncorrected misstatements – Misstatements that the practitioner has accumulated during the assurance engagement and that have not been corrected.</w:t>
      </w:r>
    </w:p>
    <w:p>
      <w:pPr>
        <w:pStyle w:val="BodyText"/>
        <w:spacing w:before="7"/>
        <w:ind w:firstLine="0"/>
        <w:jc w:val="left"/>
        <w:rPr>
          <w:sz w:val="17"/>
        </w:rPr>
      </w:pPr>
    </w:p>
    <w:p>
      <w:pPr>
        <w:spacing w:before="1"/>
        <w:ind w:left="1440" w:right="0" w:firstLine="0"/>
        <w:jc w:val="left"/>
        <w:rPr>
          <w:b/>
          <w:sz w:val="24"/>
        </w:rPr>
      </w:pPr>
      <w:r>
        <w:rPr>
          <w:b/>
          <w:spacing w:val="-2"/>
          <w:sz w:val="24"/>
        </w:rPr>
        <w:t>Requirements</w:t>
      </w:r>
    </w:p>
    <w:p>
      <w:pPr>
        <w:spacing w:before="160"/>
        <w:ind w:left="1440" w:right="0" w:firstLine="0"/>
        <w:jc w:val="left"/>
        <w:rPr>
          <w:b/>
          <w:sz w:val="20"/>
        </w:rPr>
      </w:pPr>
      <w:r>
        <w:rPr>
          <w:b/>
          <w:sz w:val="20"/>
        </w:rPr>
        <w:t>Conduct</w:t>
      </w:r>
      <w:r>
        <w:rPr>
          <w:b/>
          <w:spacing w:val="-8"/>
          <w:sz w:val="20"/>
        </w:rPr>
        <w:t> </w:t>
      </w:r>
      <w:r>
        <w:rPr>
          <w:b/>
          <w:sz w:val="20"/>
        </w:rPr>
        <w:t>of</w:t>
      </w:r>
      <w:r>
        <w:rPr>
          <w:b/>
          <w:spacing w:val="-7"/>
          <w:sz w:val="20"/>
        </w:rPr>
        <w:t> </w:t>
      </w:r>
      <w:r>
        <w:rPr>
          <w:b/>
          <w:sz w:val="20"/>
        </w:rPr>
        <w:t>an</w:t>
      </w:r>
      <w:r>
        <w:rPr>
          <w:b/>
          <w:spacing w:val="-8"/>
          <w:sz w:val="20"/>
        </w:rPr>
        <w:t> </w:t>
      </w:r>
      <w:r>
        <w:rPr>
          <w:b/>
          <w:sz w:val="20"/>
        </w:rPr>
        <w:t>Assurance</w:t>
      </w:r>
      <w:r>
        <w:rPr>
          <w:b/>
          <w:spacing w:val="-5"/>
          <w:sz w:val="20"/>
        </w:rPr>
        <w:t> </w:t>
      </w:r>
      <w:r>
        <w:rPr>
          <w:b/>
          <w:sz w:val="20"/>
        </w:rPr>
        <w:t>Engagement</w:t>
      </w:r>
      <w:r>
        <w:rPr>
          <w:b/>
          <w:spacing w:val="-7"/>
          <w:sz w:val="20"/>
        </w:rPr>
        <w:t> </w:t>
      </w:r>
      <w:r>
        <w:rPr>
          <w:b/>
          <w:sz w:val="20"/>
        </w:rPr>
        <w:t>in</w:t>
      </w:r>
      <w:r>
        <w:rPr>
          <w:b/>
          <w:spacing w:val="-8"/>
          <w:sz w:val="20"/>
        </w:rPr>
        <w:t> </w:t>
      </w:r>
      <w:r>
        <w:rPr>
          <w:b/>
          <w:sz w:val="20"/>
        </w:rPr>
        <w:t>Accordance</w:t>
      </w:r>
      <w:r>
        <w:rPr>
          <w:b/>
          <w:spacing w:val="-4"/>
          <w:sz w:val="20"/>
        </w:rPr>
        <w:t> </w:t>
      </w:r>
      <w:r>
        <w:rPr>
          <w:b/>
          <w:sz w:val="20"/>
        </w:rPr>
        <w:t>with</w:t>
      </w:r>
      <w:r>
        <w:rPr>
          <w:b/>
          <w:spacing w:val="-7"/>
          <w:sz w:val="20"/>
        </w:rPr>
        <w:t> </w:t>
      </w:r>
      <w:r>
        <w:rPr>
          <w:b/>
          <w:sz w:val="20"/>
        </w:rPr>
        <w:t>the</w:t>
      </w:r>
      <w:r>
        <w:rPr>
          <w:b/>
          <w:spacing w:val="-7"/>
          <w:sz w:val="20"/>
        </w:rPr>
        <w:t> </w:t>
      </w:r>
      <w:r>
        <w:rPr>
          <w:b/>
          <w:spacing w:val="-2"/>
          <w:sz w:val="20"/>
        </w:rPr>
        <w:t>ISSAs</w:t>
      </w:r>
    </w:p>
    <w:p>
      <w:pPr>
        <w:spacing w:before="170"/>
        <w:ind w:left="1440" w:right="0" w:firstLine="0"/>
        <w:jc w:val="left"/>
        <w:rPr>
          <w:i/>
          <w:sz w:val="20"/>
        </w:rPr>
      </w:pPr>
      <w:r>
        <w:rPr>
          <w:i/>
          <w:sz w:val="20"/>
        </w:rPr>
        <w:t>Complying</w:t>
      </w:r>
      <w:r>
        <w:rPr>
          <w:i/>
          <w:spacing w:val="-8"/>
          <w:sz w:val="20"/>
        </w:rPr>
        <w:t> </w:t>
      </w:r>
      <w:r>
        <w:rPr>
          <w:i/>
          <w:sz w:val="20"/>
        </w:rPr>
        <w:t>with</w:t>
      </w:r>
      <w:r>
        <w:rPr>
          <w:i/>
          <w:spacing w:val="-7"/>
          <w:sz w:val="20"/>
        </w:rPr>
        <w:t> </w:t>
      </w:r>
      <w:r>
        <w:rPr>
          <w:i/>
          <w:sz w:val="20"/>
        </w:rPr>
        <w:t>Standards</w:t>
      </w:r>
      <w:r>
        <w:rPr>
          <w:i/>
          <w:spacing w:val="-6"/>
          <w:sz w:val="20"/>
        </w:rPr>
        <w:t> </w:t>
      </w:r>
      <w:r>
        <w:rPr>
          <w:i/>
          <w:sz w:val="20"/>
        </w:rPr>
        <w:t>that</w:t>
      </w:r>
      <w:r>
        <w:rPr>
          <w:i/>
          <w:spacing w:val="-8"/>
          <w:sz w:val="20"/>
        </w:rPr>
        <w:t> </w:t>
      </w:r>
      <w:r>
        <w:rPr>
          <w:i/>
          <w:sz w:val="20"/>
        </w:rPr>
        <w:t>are</w:t>
      </w:r>
      <w:r>
        <w:rPr>
          <w:i/>
          <w:spacing w:val="-6"/>
          <w:sz w:val="20"/>
        </w:rPr>
        <w:t> </w:t>
      </w:r>
      <w:r>
        <w:rPr>
          <w:i/>
          <w:sz w:val="20"/>
        </w:rPr>
        <w:t>Relevant</w:t>
      </w:r>
      <w:r>
        <w:rPr>
          <w:i/>
          <w:spacing w:val="-8"/>
          <w:sz w:val="20"/>
        </w:rPr>
        <w:t> </w:t>
      </w:r>
      <w:r>
        <w:rPr>
          <w:i/>
          <w:sz w:val="20"/>
        </w:rPr>
        <w:t>to</w:t>
      </w:r>
      <w:r>
        <w:rPr>
          <w:i/>
          <w:spacing w:val="-7"/>
          <w:sz w:val="20"/>
        </w:rPr>
        <w:t> </w:t>
      </w:r>
      <w:r>
        <w:rPr>
          <w:i/>
          <w:sz w:val="20"/>
        </w:rPr>
        <w:t>the</w:t>
      </w:r>
      <w:r>
        <w:rPr>
          <w:i/>
          <w:spacing w:val="-7"/>
          <w:sz w:val="20"/>
        </w:rPr>
        <w:t> </w:t>
      </w:r>
      <w:r>
        <w:rPr>
          <w:i/>
          <w:spacing w:val="-2"/>
          <w:sz w:val="20"/>
        </w:rPr>
        <w:t>Engagement</w:t>
      </w:r>
    </w:p>
    <w:p>
      <w:pPr>
        <w:pStyle w:val="ListParagraph"/>
        <w:numPr>
          <w:ilvl w:val="0"/>
          <w:numId w:val="1"/>
        </w:numPr>
        <w:tabs>
          <w:tab w:pos="1987" w:val="left" w:leader="none"/>
        </w:tabs>
        <w:spacing w:line="240" w:lineRule="auto" w:before="171" w:after="0"/>
        <w:ind w:left="1987" w:right="0" w:hanging="547"/>
        <w:jc w:val="left"/>
        <w:rPr>
          <w:sz w:val="20"/>
        </w:rPr>
      </w:pPr>
      <w:r>
        <w:rPr>
          <w:sz w:val="20"/>
        </w:rPr>
        <w:t>The</w:t>
      </w:r>
      <w:r>
        <w:rPr>
          <w:spacing w:val="-8"/>
          <w:sz w:val="20"/>
        </w:rPr>
        <w:t> </w:t>
      </w:r>
      <w:r>
        <w:rPr>
          <w:sz w:val="20"/>
        </w:rPr>
        <w:t>practitioner</w:t>
      </w:r>
      <w:r>
        <w:rPr>
          <w:spacing w:val="-6"/>
          <w:sz w:val="20"/>
        </w:rPr>
        <w:t> </w:t>
      </w:r>
      <w:r>
        <w:rPr>
          <w:sz w:val="20"/>
        </w:rPr>
        <w:t>shall</w:t>
      </w:r>
      <w:r>
        <w:rPr>
          <w:spacing w:val="-7"/>
          <w:sz w:val="20"/>
        </w:rPr>
        <w:t> </w:t>
      </w:r>
      <w:r>
        <w:rPr>
          <w:sz w:val="20"/>
        </w:rPr>
        <w:t>comply</w:t>
      </w:r>
      <w:r>
        <w:rPr>
          <w:spacing w:val="-5"/>
          <w:sz w:val="20"/>
        </w:rPr>
        <w:t> </w:t>
      </w:r>
      <w:r>
        <w:rPr>
          <w:sz w:val="20"/>
        </w:rPr>
        <w:t>with</w:t>
      </w:r>
      <w:r>
        <w:rPr>
          <w:spacing w:val="-8"/>
          <w:sz w:val="20"/>
        </w:rPr>
        <w:t> </w:t>
      </w:r>
      <w:r>
        <w:rPr>
          <w:sz w:val="20"/>
        </w:rPr>
        <w:t>this</w:t>
      </w:r>
      <w:r>
        <w:rPr>
          <w:spacing w:val="-5"/>
          <w:sz w:val="20"/>
        </w:rPr>
        <w:t> </w:t>
      </w:r>
      <w:r>
        <w:rPr>
          <w:sz w:val="20"/>
        </w:rPr>
        <w:t>ISSA</w:t>
      </w:r>
      <w:r>
        <w:rPr>
          <w:spacing w:val="-6"/>
          <w:sz w:val="20"/>
        </w:rPr>
        <w:t> </w:t>
      </w:r>
      <w:r>
        <w:rPr>
          <w:sz w:val="20"/>
        </w:rPr>
        <w:t>and</w:t>
      </w:r>
      <w:r>
        <w:rPr>
          <w:spacing w:val="-6"/>
          <w:sz w:val="20"/>
        </w:rPr>
        <w:t> </w:t>
      </w:r>
      <w:r>
        <w:rPr>
          <w:sz w:val="20"/>
        </w:rPr>
        <w:t>any</w:t>
      </w:r>
      <w:r>
        <w:rPr>
          <w:spacing w:val="-5"/>
          <w:sz w:val="20"/>
        </w:rPr>
        <w:t> </w:t>
      </w:r>
      <w:r>
        <w:rPr>
          <w:sz w:val="20"/>
        </w:rPr>
        <w:t>other</w:t>
      </w:r>
      <w:r>
        <w:rPr>
          <w:spacing w:val="-5"/>
          <w:sz w:val="20"/>
        </w:rPr>
        <w:t> </w:t>
      </w:r>
      <w:r>
        <w:rPr>
          <w:sz w:val="20"/>
        </w:rPr>
        <w:t>ISSAs</w:t>
      </w:r>
      <w:r>
        <w:rPr>
          <w:spacing w:val="-6"/>
          <w:sz w:val="20"/>
        </w:rPr>
        <w:t> </w:t>
      </w:r>
      <w:r>
        <w:rPr>
          <w:sz w:val="20"/>
        </w:rPr>
        <w:t>relevant</w:t>
      </w:r>
      <w:r>
        <w:rPr>
          <w:spacing w:val="-6"/>
          <w:sz w:val="20"/>
        </w:rPr>
        <w:t> </w:t>
      </w:r>
      <w:r>
        <w:rPr>
          <w:sz w:val="20"/>
        </w:rPr>
        <w:t>to</w:t>
      </w:r>
      <w:r>
        <w:rPr>
          <w:spacing w:val="-4"/>
          <w:sz w:val="20"/>
        </w:rPr>
        <w:t> </w:t>
      </w:r>
      <w:r>
        <w:rPr>
          <w:sz w:val="20"/>
        </w:rPr>
        <w:t>the</w:t>
      </w:r>
      <w:r>
        <w:rPr>
          <w:spacing w:val="-7"/>
          <w:sz w:val="20"/>
        </w:rPr>
        <w:t> </w:t>
      </w:r>
      <w:r>
        <w:rPr>
          <w:spacing w:val="-2"/>
          <w:sz w:val="20"/>
        </w:rPr>
        <w:t>engagement.</w:t>
      </w:r>
    </w:p>
    <w:p>
      <w:pPr>
        <w:pStyle w:val="ListParagraph"/>
        <w:numPr>
          <w:ilvl w:val="0"/>
          <w:numId w:val="1"/>
        </w:numPr>
        <w:tabs>
          <w:tab w:pos="1984" w:val="left" w:leader="none"/>
          <w:tab w:pos="1987" w:val="left" w:leader="none"/>
        </w:tabs>
        <w:spacing w:line="292" w:lineRule="auto" w:before="169" w:after="0"/>
        <w:ind w:left="1987" w:right="698" w:hanging="548"/>
        <w:jc w:val="both"/>
        <w:rPr>
          <w:sz w:val="20"/>
        </w:rPr>
      </w:pPr>
      <w:r>
        <w:rPr>
          <w:sz w:val="20"/>
        </w:rPr>
        <w:t>The practitioner shall not represent compliance with this or any other ISSAs unless the practitioner</w:t>
      </w:r>
      <w:r>
        <w:rPr>
          <w:spacing w:val="-6"/>
          <w:sz w:val="20"/>
        </w:rPr>
        <w:t> </w:t>
      </w:r>
      <w:r>
        <w:rPr>
          <w:sz w:val="20"/>
        </w:rPr>
        <w:t>has</w:t>
      </w:r>
      <w:r>
        <w:rPr>
          <w:spacing w:val="-3"/>
          <w:sz w:val="20"/>
        </w:rPr>
        <w:t> </w:t>
      </w:r>
      <w:r>
        <w:rPr>
          <w:sz w:val="20"/>
        </w:rPr>
        <w:t>complied</w:t>
      </w:r>
      <w:r>
        <w:rPr>
          <w:spacing w:val="-5"/>
          <w:sz w:val="20"/>
        </w:rPr>
        <w:t> </w:t>
      </w:r>
      <w:r>
        <w:rPr>
          <w:sz w:val="20"/>
        </w:rPr>
        <w:t>with</w:t>
      </w:r>
      <w:r>
        <w:rPr>
          <w:spacing w:val="-5"/>
          <w:sz w:val="20"/>
        </w:rPr>
        <w:t> </w:t>
      </w:r>
      <w:r>
        <w:rPr>
          <w:sz w:val="20"/>
        </w:rPr>
        <w:t>the</w:t>
      </w:r>
      <w:r>
        <w:rPr>
          <w:spacing w:val="-5"/>
          <w:sz w:val="20"/>
        </w:rPr>
        <w:t> </w:t>
      </w:r>
      <w:r>
        <w:rPr>
          <w:sz w:val="20"/>
        </w:rPr>
        <w:t>requirements</w:t>
      </w:r>
      <w:r>
        <w:rPr>
          <w:spacing w:val="-3"/>
          <w:sz w:val="20"/>
        </w:rPr>
        <w:t> </w:t>
      </w:r>
      <w:r>
        <w:rPr>
          <w:sz w:val="20"/>
        </w:rPr>
        <w:t>of</w:t>
      </w:r>
      <w:r>
        <w:rPr>
          <w:spacing w:val="-5"/>
          <w:sz w:val="20"/>
        </w:rPr>
        <w:t> </w:t>
      </w:r>
      <w:r>
        <w:rPr>
          <w:sz w:val="20"/>
        </w:rPr>
        <w:t>this</w:t>
      </w:r>
      <w:r>
        <w:rPr>
          <w:spacing w:val="-3"/>
          <w:sz w:val="20"/>
        </w:rPr>
        <w:t> </w:t>
      </w:r>
      <w:r>
        <w:rPr>
          <w:sz w:val="20"/>
        </w:rPr>
        <w:t>ISSA</w:t>
      </w:r>
      <w:r>
        <w:rPr>
          <w:spacing w:val="-4"/>
          <w:sz w:val="20"/>
        </w:rPr>
        <w:t> </w:t>
      </w:r>
      <w:r>
        <w:rPr>
          <w:sz w:val="20"/>
        </w:rPr>
        <w:t>and</w:t>
      </w:r>
      <w:r>
        <w:rPr>
          <w:spacing w:val="-5"/>
          <w:sz w:val="20"/>
        </w:rPr>
        <w:t> </w:t>
      </w:r>
      <w:r>
        <w:rPr>
          <w:sz w:val="20"/>
        </w:rPr>
        <w:t>any</w:t>
      </w:r>
      <w:r>
        <w:rPr>
          <w:spacing w:val="-6"/>
          <w:sz w:val="20"/>
        </w:rPr>
        <w:t> </w:t>
      </w:r>
      <w:r>
        <w:rPr>
          <w:sz w:val="20"/>
        </w:rPr>
        <w:t>other</w:t>
      </w:r>
      <w:r>
        <w:rPr>
          <w:spacing w:val="-6"/>
          <w:sz w:val="20"/>
        </w:rPr>
        <w:t> </w:t>
      </w:r>
      <w:r>
        <w:rPr>
          <w:sz w:val="20"/>
        </w:rPr>
        <w:t>ISSAs</w:t>
      </w:r>
      <w:r>
        <w:rPr>
          <w:spacing w:val="-3"/>
          <w:sz w:val="20"/>
        </w:rPr>
        <w:t> </w:t>
      </w:r>
      <w:r>
        <w:rPr>
          <w:sz w:val="20"/>
        </w:rPr>
        <w:t>relevant</w:t>
      </w:r>
      <w:r>
        <w:rPr>
          <w:spacing w:val="-4"/>
          <w:sz w:val="20"/>
        </w:rPr>
        <w:t> </w:t>
      </w:r>
      <w:r>
        <w:rPr>
          <w:sz w:val="20"/>
        </w:rPr>
        <w:t>to</w:t>
      </w:r>
      <w:r>
        <w:rPr>
          <w:spacing w:val="-5"/>
          <w:sz w:val="20"/>
        </w:rPr>
        <w:t> </w:t>
      </w:r>
      <w:r>
        <w:rPr>
          <w:sz w:val="20"/>
        </w:rPr>
        <w:t>the engagement. (Ref: Para. A33–A34)</w:t>
      </w:r>
    </w:p>
    <w:p>
      <w:pPr>
        <w:pStyle w:val="BodyText"/>
        <w:spacing w:before="8"/>
        <w:ind w:firstLine="0"/>
        <w:jc w:val="left"/>
      </w:pPr>
    </w:p>
    <w:p>
      <w:pPr>
        <w:spacing w:before="0"/>
        <w:ind w:left="1440" w:right="0" w:firstLine="0"/>
        <w:jc w:val="left"/>
        <w:rPr>
          <w:i/>
          <w:sz w:val="20"/>
        </w:rPr>
      </w:pPr>
      <w:r>
        <w:rPr>
          <w:i/>
          <w:sz w:val="20"/>
        </w:rPr>
        <w:t>Text</w:t>
      </w:r>
      <w:r>
        <w:rPr>
          <w:i/>
          <w:spacing w:val="-4"/>
          <w:sz w:val="20"/>
        </w:rPr>
        <w:t> </w:t>
      </w:r>
      <w:r>
        <w:rPr>
          <w:i/>
          <w:sz w:val="20"/>
        </w:rPr>
        <w:t>of</w:t>
      </w:r>
      <w:r>
        <w:rPr>
          <w:i/>
          <w:spacing w:val="-4"/>
          <w:sz w:val="20"/>
        </w:rPr>
        <w:t> </w:t>
      </w:r>
      <w:r>
        <w:rPr>
          <w:i/>
          <w:sz w:val="20"/>
        </w:rPr>
        <w:t>an</w:t>
      </w:r>
      <w:r>
        <w:rPr>
          <w:i/>
          <w:spacing w:val="-3"/>
          <w:sz w:val="20"/>
        </w:rPr>
        <w:t> </w:t>
      </w:r>
      <w:r>
        <w:rPr>
          <w:i/>
          <w:spacing w:val="-4"/>
          <w:sz w:val="20"/>
        </w:rPr>
        <w:t>ISSA</w:t>
      </w:r>
    </w:p>
    <w:p>
      <w:pPr>
        <w:pStyle w:val="ListParagraph"/>
        <w:numPr>
          <w:ilvl w:val="0"/>
          <w:numId w:val="1"/>
        </w:numPr>
        <w:tabs>
          <w:tab w:pos="1984" w:val="left" w:leader="none"/>
          <w:tab w:pos="1987" w:val="left" w:leader="none"/>
        </w:tabs>
        <w:spacing w:line="292" w:lineRule="auto" w:before="171" w:after="0"/>
        <w:ind w:left="1987" w:right="698" w:hanging="548"/>
        <w:jc w:val="both"/>
        <w:rPr>
          <w:sz w:val="20"/>
        </w:rPr>
      </w:pPr>
      <w:r>
        <w:rPr>
          <w:sz w:val="20"/>
        </w:rPr>
        <w:t>The</w:t>
      </w:r>
      <w:r>
        <w:rPr>
          <w:spacing w:val="-13"/>
          <w:sz w:val="20"/>
        </w:rPr>
        <w:t> </w:t>
      </w:r>
      <w:r>
        <w:rPr>
          <w:sz w:val="20"/>
        </w:rPr>
        <w:t>practitioner</w:t>
      </w:r>
      <w:r>
        <w:rPr>
          <w:spacing w:val="-10"/>
          <w:sz w:val="20"/>
        </w:rPr>
        <w:t> </w:t>
      </w:r>
      <w:r>
        <w:rPr>
          <w:sz w:val="20"/>
        </w:rPr>
        <w:t>shall</w:t>
      </w:r>
      <w:r>
        <w:rPr>
          <w:spacing w:val="-11"/>
          <w:sz w:val="20"/>
        </w:rPr>
        <w:t> </w:t>
      </w:r>
      <w:r>
        <w:rPr>
          <w:sz w:val="20"/>
        </w:rPr>
        <w:t>have</w:t>
      </w:r>
      <w:r>
        <w:rPr>
          <w:spacing w:val="-10"/>
          <w:sz w:val="20"/>
        </w:rPr>
        <w:t> </w:t>
      </w:r>
      <w:r>
        <w:rPr>
          <w:sz w:val="20"/>
        </w:rPr>
        <w:t>an</w:t>
      </w:r>
      <w:r>
        <w:rPr>
          <w:spacing w:val="-13"/>
          <w:sz w:val="20"/>
        </w:rPr>
        <w:t> </w:t>
      </w:r>
      <w:r>
        <w:rPr>
          <w:sz w:val="20"/>
        </w:rPr>
        <w:t>understanding</w:t>
      </w:r>
      <w:r>
        <w:rPr>
          <w:spacing w:val="-11"/>
          <w:sz w:val="20"/>
        </w:rPr>
        <w:t> </w:t>
      </w:r>
      <w:r>
        <w:rPr>
          <w:sz w:val="20"/>
        </w:rPr>
        <w:t>of</w:t>
      </w:r>
      <w:r>
        <w:rPr>
          <w:spacing w:val="-11"/>
          <w:sz w:val="20"/>
        </w:rPr>
        <w:t> </w:t>
      </w:r>
      <w:r>
        <w:rPr>
          <w:sz w:val="20"/>
        </w:rPr>
        <w:t>the</w:t>
      </w:r>
      <w:r>
        <w:rPr>
          <w:spacing w:val="-11"/>
          <w:sz w:val="20"/>
        </w:rPr>
        <w:t> </w:t>
      </w:r>
      <w:r>
        <w:rPr>
          <w:sz w:val="20"/>
        </w:rPr>
        <w:t>entire</w:t>
      </w:r>
      <w:r>
        <w:rPr>
          <w:spacing w:val="-13"/>
          <w:sz w:val="20"/>
        </w:rPr>
        <w:t> </w:t>
      </w:r>
      <w:r>
        <w:rPr>
          <w:sz w:val="20"/>
        </w:rPr>
        <w:t>text</w:t>
      </w:r>
      <w:r>
        <w:rPr>
          <w:spacing w:val="-13"/>
          <w:sz w:val="20"/>
        </w:rPr>
        <w:t> </w:t>
      </w:r>
      <w:r>
        <w:rPr>
          <w:sz w:val="20"/>
        </w:rPr>
        <w:t>of</w:t>
      </w:r>
      <w:r>
        <w:rPr>
          <w:spacing w:val="-13"/>
          <w:sz w:val="20"/>
        </w:rPr>
        <w:t> </w:t>
      </w:r>
      <w:r>
        <w:rPr>
          <w:sz w:val="20"/>
        </w:rPr>
        <w:t>an</w:t>
      </w:r>
      <w:r>
        <w:rPr>
          <w:spacing w:val="-13"/>
          <w:sz w:val="20"/>
        </w:rPr>
        <w:t> </w:t>
      </w:r>
      <w:r>
        <w:rPr>
          <w:sz w:val="20"/>
        </w:rPr>
        <w:t>ISSA,</w:t>
      </w:r>
      <w:r>
        <w:rPr>
          <w:spacing w:val="-10"/>
          <w:sz w:val="20"/>
        </w:rPr>
        <w:t> </w:t>
      </w:r>
      <w:r>
        <w:rPr>
          <w:sz w:val="20"/>
        </w:rPr>
        <w:t>including</w:t>
      </w:r>
      <w:r>
        <w:rPr>
          <w:spacing w:val="-11"/>
          <w:sz w:val="20"/>
        </w:rPr>
        <w:t> </w:t>
      </w:r>
      <w:r>
        <w:rPr>
          <w:sz w:val="20"/>
        </w:rPr>
        <w:t>its</w:t>
      </w:r>
      <w:r>
        <w:rPr>
          <w:spacing w:val="-12"/>
          <w:sz w:val="20"/>
        </w:rPr>
        <w:t> </w:t>
      </w:r>
      <w:r>
        <w:rPr>
          <w:sz w:val="20"/>
        </w:rPr>
        <w:t>application and other explanatory material, to understand its objectives and to apply its requirements properly. (Ref: Para. A35–A40)</w:t>
      </w:r>
    </w:p>
    <w:p>
      <w:pPr>
        <w:pStyle w:val="BodyText"/>
        <w:spacing w:before="8"/>
        <w:ind w:firstLine="0"/>
        <w:jc w:val="left"/>
      </w:pPr>
    </w:p>
    <w:p>
      <w:pPr>
        <w:spacing w:before="0"/>
        <w:ind w:left="1440" w:right="0" w:firstLine="0"/>
        <w:jc w:val="left"/>
        <w:rPr>
          <w:sz w:val="20"/>
        </w:rPr>
      </w:pPr>
      <w:r>
        <w:rPr>
          <w:i/>
          <w:sz w:val="20"/>
        </w:rPr>
        <w:t>Complying</w:t>
      </w:r>
      <w:r>
        <w:rPr>
          <w:i/>
          <w:spacing w:val="-10"/>
          <w:sz w:val="20"/>
        </w:rPr>
        <w:t> </w:t>
      </w:r>
      <w:r>
        <w:rPr>
          <w:i/>
          <w:sz w:val="20"/>
        </w:rPr>
        <w:t>with</w:t>
      </w:r>
      <w:r>
        <w:rPr>
          <w:i/>
          <w:spacing w:val="-10"/>
          <w:sz w:val="20"/>
        </w:rPr>
        <w:t> </w:t>
      </w:r>
      <w:r>
        <w:rPr>
          <w:i/>
          <w:sz w:val="20"/>
        </w:rPr>
        <w:t>Relevant</w:t>
      </w:r>
      <w:r>
        <w:rPr>
          <w:i/>
          <w:spacing w:val="-9"/>
          <w:sz w:val="20"/>
        </w:rPr>
        <w:t> </w:t>
      </w:r>
      <w:r>
        <w:rPr>
          <w:i/>
          <w:sz w:val="20"/>
        </w:rPr>
        <w:t>Requirements</w:t>
      </w:r>
      <w:r>
        <w:rPr>
          <w:i/>
          <w:spacing w:val="-6"/>
          <w:sz w:val="20"/>
        </w:rPr>
        <w:t> </w:t>
      </w:r>
      <w:r>
        <w:rPr>
          <w:sz w:val="20"/>
        </w:rPr>
        <w:t>(Ref:</w:t>
      </w:r>
      <w:r>
        <w:rPr>
          <w:spacing w:val="-8"/>
          <w:sz w:val="20"/>
        </w:rPr>
        <w:t> </w:t>
      </w:r>
      <w:r>
        <w:rPr>
          <w:sz w:val="20"/>
        </w:rPr>
        <w:t>Para.</w:t>
      </w:r>
      <w:r>
        <w:rPr>
          <w:spacing w:val="-9"/>
          <w:sz w:val="20"/>
        </w:rPr>
        <w:t> </w:t>
      </w:r>
      <w:r>
        <w:rPr>
          <w:sz w:val="20"/>
        </w:rPr>
        <w:t>A41-</w:t>
      </w:r>
      <w:r>
        <w:rPr>
          <w:spacing w:val="-4"/>
          <w:sz w:val="20"/>
        </w:rPr>
        <w:t>A42)</w:t>
      </w:r>
    </w:p>
    <w:p>
      <w:pPr>
        <w:pStyle w:val="ListParagraph"/>
        <w:numPr>
          <w:ilvl w:val="0"/>
          <w:numId w:val="1"/>
        </w:numPr>
        <w:tabs>
          <w:tab w:pos="1984" w:val="left" w:leader="none"/>
          <w:tab w:pos="1987" w:val="left" w:leader="none"/>
        </w:tabs>
        <w:spacing w:line="292" w:lineRule="auto" w:before="171" w:after="0"/>
        <w:ind w:left="1987" w:right="699" w:hanging="548"/>
        <w:jc w:val="both"/>
        <w:rPr>
          <w:sz w:val="20"/>
        </w:rPr>
      </w:pPr>
      <w:r>
        <w:rPr>
          <w:sz w:val="20"/>
        </w:rPr>
        <w:t>The practitioner shall comply with each requirement of this ISSA and any other relevant ISSAs unless, in the circumstances of the assurance engagement, the requirement is not relevant because</w:t>
      </w:r>
      <w:r>
        <w:rPr>
          <w:spacing w:val="-7"/>
          <w:sz w:val="20"/>
        </w:rPr>
        <w:t> </w:t>
      </w:r>
      <w:r>
        <w:rPr>
          <w:sz w:val="20"/>
        </w:rPr>
        <w:t>it</w:t>
      </w:r>
      <w:r>
        <w:rPr>
          <w:spacing w:val="-6"/>
          <w:sz w:val="20"/>
        </w:rPr>
        <w:t> </w:t>
      </w:r>
      <w:r>
        <w:rPr>
          <w:sz w:val="20"/>
        </w:rPr>
        <w:t>is</w:t>
      </w:r>
      <w:r>
        <w:rPr>
          <w:spacing w:val="-8"/>
          <w:sz w:val="20"/>
        </w:rPr>
        <w:t> </w:t>
      </w:r>
      <w:r>
        <w:rPr>
          <w:sz w:val="20"/>
        </w:rPr>
        <w:t>conditional</w:t>
      </w:r>
      <w:r>
        <w:rPr>
          <w:spacing w:val="-7"/>
          <w:sz w:val="20"/>
        </w:rPr>
        <w:t> </w:t>
      </w:r>
      <w:r>
        <w:rPr>
          <w:sz w:val="20"/>
        </w:rPr>
        <w:t>and</w:t>
      </w:r>
      <w:r>
        <w:rPr>
          <w:spacing w:val="-9"/>
          <w:sz w:val="20"/>
        </w:rPr>
        <w:t> </w:t>
      </w:r>
      <w:r>
        <w:rPr>
          <w:sz w:val="20"/>
        </w:rPr>
        <w:t>the</w:t>
      </w:r>
      <w:r>
        <w:rPr>
          <w:spacing w:val="-7"/>
          <w:sz w:val="20"/>
        </w:rPr>
        <w:t> </w:t>
      </w:r>
      <w:r>
        <w:rPr>
          <w:sz w:val="20"/>
        </w:rPr>
        <w:t>condition</w:t>
      </w:r>
      <w:r>
        <w:rPr>
          <w:spacing w:val="-7"/>
          <w:sz w:val="20"/>
        </w:rPr>
        <w:t> </w:t>
      </w:r>
      <w:r>
        <w:rPr>
          <w:sz w:val="20"/>
        </w:rPr>
        <w:t>does</w:t>
      </w:r>
      <w:r>
        <w:rPr>
          <w:spacing w:val="-6"/>
          <w:sz w:val="20"/>
        </w:rPr>
        <w:t> </w:t>
      </w:r>
      <w:r>
        <w:rPr>
          <w:sz w:val="20"/>
        </w:rPr>
        <w:t>not</w:t>
      </w:r>
      <w:r>
        <w:rPr>
          <w:spacing w:val="-6"/>
          <w:sz w:val="20"/>
        </w:rPr>
        <w:t> </w:t>
      </w:r>
      <w:r>
        <w:rPr>
          <w:sz w:val="20"/>
        </w:rPr>
        <w:t>exist.</w:t>
      </w:r>
      <w:r>
        <w:rPr>
          <w:spacing w:val="-9"/>
          <w:sz w:val="20"/>
        </w:rPr>
        <w:t> </w:t>
      </w:r>
      <w:r>
        <w:rPr>
          <w:sz w:val="20"/>
        </w:rPr>
        <w:t>Requirements</w:t>
      </w:r>
      <w:r>
        <w:rPr>
          <w:spacing w:val="-8"/>
          <w:sz w:val="20"/>
        </w:rPr>
        <w:t> </w:t>
      </w:r>
      <w:r>
        <w:rPr>
          <w:sz w:val="20"/>
        </w:rPr>
        <w:t>that</w:t>
      </w:r>
      <w:r>
        <w:rPr>
          <w:spacing w:val="-6"/>
          <w:sz w:val="20"/>
        </w:rPr>
        <w:t> </w:t>
      </w:r>
      <w:r>
        <w:rPr>
          <w:sz w:val="20"/>
        </w:rPr>
        <w:t>apply</w:t>
      </w:r>
      <w:r>
        <w:rPr>
          <w:spacing w:val="-5"/>
          <w:sz w:val="20"/>
        </w:rPr>
        <w:t> </w:t>
      </w:r>
      <w:r>
        <w:rPr>
          <w:sz w:val="20"/>
        </w:rPr>
        <w:t>to</w:t>
      </w:r>
      <w:r>
        <w:rPr>
          <w:spacing w:val="-9"/>
          <w:sz w:val="20"/>
        </w:rPr>
        <w:t> </w:t>
      </w:r>
      <w:r>
        <w:rPr>
          <w:sz w:val="20"/>
        </w:rPr>
        <w:t>only</w:t>
      </w:r>
      <w:r>
        <w:rPr>
          <w:spacing w:val="-8"/>
          <w:sz w:val="20"/>
        </w:rPr>
        <w:t> </w:t>
      </w:r>
      <w:r>
        <w:rPr>
          <w:sz w:val="20"/>
        </w:rPr>
        <w:t>limited assurance or reasonable assurance engagements have the letter “L” (limited assurance) or “R” (reasonable assurance), respectively, after the paragraph number. When a</w:t>
      </w:r>
      <w:r>
        <w:rPr>
          <w:spacing w:val="-1"/>
          <w:sz w:val="20"/>
        </w:rPr>
        <w:t> </w:t>
      </w:r>
      <w:r>
        <w:rPr>
          <w:sz w:val="20"/>
        </w:rPr>
        <w:t>requirement applies to both limited and reasonable engagements, but in a differential manner, such requirements have been presented in a columnar format with the “L” (limited assurance) and “R” (reasonable assurance) designations.</w:t>
      </w:r>
    </w:p>
    <w:p>
      <w:pPr>
        <w:pStyle w:val="ListParagraph"/>
        <w:numPr>
          <w:ilvl w:val="0"/>
          <w:numId w:val="1"/>
        </w:numPr>
        <w:tabs>
          <w:tab w:pos="1984" w:val="left" w:leader="none"/>
          <w:tab w:pos="1987" w:val="left" w:leader="none"/>
        </w:tabs>
        <w:spacing w:line="292" w:lineRule="auto" w:before="115" w:after="0"/>
        <w:ind w:left="1987" w:right="703" w:hanging="548"/>
        <w:jc w:val="both"/>
        <w:rPr>
          <w:sz w:val="20"/>
        </w:rPr>
      </w:pPr>
      <w:r>
        <w:rPr>
          <w:sz w:val="20"/>
        </w:rPr>
        <w:t>In exceptional circumstances, the practitioner may judge it necessary to depart from a relevant requirement in an ISSA. In such circumstances, the practitioner shall perform alternative procedures</w:t>
      </w:r>
      <w:r>
        <w:rPr>
          <w:spacing w:val="-2"/>
          <w:sz w:val="20"/>
        </w:rPr>
        <w:t> </w:t>
      </w:r>
      <w:r>
        <w:rPr>
          <w:sz w:val="20"/>
        </w:rPr>
        <w:t>to</w:t>
      </w:r>
      <w:r>
        <w:rPr>
          <w:spacing w:val="-5"/>
          <w:sz w:val="20"/>
        </w:rPr>
        <w:t> </w:t>
      </w:r>
      <w:r>
        <w:rPr>
          <w:sz w:val="20"/>
        </w:rPr>
        <w:t>achieve</w:t>
      </w:r>
      <w:r>
        <w:rPr>
          <w:spacing w:val="-6"/>
          <w:sz w:val="20"/>
        </w:rPr>
        <w:t> </w:t>
      </w:r>
      <w:r>
        <w:rPr>
          <w:sz w:val="20"/>
        </w:rPr>
        <w:t>the</w:t>
      </w:r>
      <w:r>
        <w:rPr>
          <w:spacing w:val="-5"/>
          <w:sz w:val="20"/>
        </w:rPr>
        <w:t> </w:t>
      </w:r>
      <w:r>
        <w:rPr>
          <w:sz w:val="20"/>
        </w:rPr>
        <w:t>aim</w:t>
      </w:r>
      <w:r>
        <w:rPr>
          <w:spacing w:val="-4"/>
          <w:sz w:val="20"/>
        </w:rPr>
        <w:t> </w:t>
      </w:r>
      <w:r>
        <w:rPr>
          <w:sz w:val="20"/>
        </w:rPr>
        <w:t>of</w:t>
      </w:r>
      <w:r>
        <w:rPr>
          <w:spacing w:val="-5"/>
          <w:sz w:val="20"/>
        </w:rPr>
        <w:t> </w:t>
      </w:r>
      <w:r>
        <w:rPr>
          <w:sz w:val="20"/>
        </w:rPr>
        <w:t>that</w:t>
      </w:r>
      <w:r>
        <w:rPr>
          <w:spacing w:val="-6"/>
          <w:sz w:val="20"/>
        </w:rPr>
        <w:t> </w:t>
      </w:r>
      <w:r>
        <w:rPr>
          <w:sz w:val="20"/>
        </w:rPr>
        <w:t>requirement.</w:t>
      </w:r>
      <w:r>
        <w:rPr>
          <w:spacing w:val="-5"/>
          <w:sz w:val="20"/>
        </w:rPr>
        <w:t> </w:t>
      </w:r>
      <w:r>
        <w:rPr>
          <w:sz w:val="20"/>
        </w:rPr>
        <w:t>The</w:t>
      </w:r>
      <w:r>
        <w:rPr>
          <w:spacing w:val="-6"/>
          <w:sz w:val="20"/>
        </w:rPr>
        <w:t> </w:t>
      </w:r>
      <w:r>
        <w:rPr>
          <w:sz w:val="20"/>
        </w:rPr>
        <w:t>need</w:t>
      </w:r>
      <w:r>
        <w:rPr>
          <w:spacing w:val="-5"/>
          <w:sz w:val="20"/>
        </w:rPr>
        <w:t> </w:t>
      </w:r>
      <w:r>
        <w:rPr>
          <w:sz w:val="20"/>
        </w:rPr>
        <w:t>for</w:t>
      </w:r>
      <w:r>
        <w:rPr>
          <w:spacing w:val="-4"/>
          <w:sz w:val="20"/>
        </w:rPr>
        <w:t> </w:t>
      </w:r>
      <w:r>
        <w:rPr>
          <w:sz w:val="20"/>
        </w:rPr>
        <w:t>the</w:t>
      </w:r>
      <w:r>
        <w:rPr>
          <w:spacing w:val="-5"/>
          <w:sz w:val="20"/>
        </w:rPr>
        <w:t> </w:t>
      </w:r>
      <w:r>
        <w:rPr>
          <w:sz w:val="20"/>
        </w:rPr>
        <w:t>practitioner</w:t>
      </w:r>
      <w:r>
        <w:rPr>
          <w:spacing w:val="-3"/>
          <w:sz w:val="20"/>
        </w:rPr>
        <w:t> </w:t>
      </w:r>
      <w:r>
        <w:rPr>
          <w:sz w:val="20"/>
        </w:rPr>
        <w:t>to</w:t>
      </w:r>
      <w:r>
        <w:rPr>
          <w:spacing w:val="-6"/>
          <w:sz w:val="20"/>
        </w:rPr>
        <w:t> </w:t>
      </w:r>
      <w:r>
        <w:rPr>
          <w:sz w:val="20"/>
        </w:rPr>
        <w:t>depart</w:t>
      </w:r>
      <w:r>
        <w:rPr>
          <w:spacing w:val="-4"/>
          <w:sz w:val="20"/>
        </w:rPr>
        <w:t> </w:t>
      </w:r>
      <w:r>
        <w:rPr>
          <w:sz w:val="20"/>
        </w:rPr>
        <w:t>from</w:t>
      </w:r>
      <w:r>
        <w:rPr>
          <w:spacing w:val="-5"/>
          <w:sz w:val="20"/>
        </w:rPr>
        <w:t> </w:t>
      </w:r>
      <w:r>
        <w:rPr>
          <w:sz w:val="20"/>
        </w:rPr>
        <w:t>a relevant requirement is expected to arise only when the requirement is for a specific procedure to</w:t>
      </w:r>
      <w:r>
        <w:rPr>
          <w:spacing w:val="-12"/>
          <w:sz w:val="20"/>
        </w:rPr>
        <w:t> </w:t>
      </w:r>
      <w:r>
        <w:rPr>
          <w:sz w:val="20"/>
        </w:rPr>
        <w:t>be</w:t>
      </w:r>
      <w:r>
        <w:rPr>
          <w:spacing w:val="-9"/>
          <w:sz w:val="20"/>
        </w:rPr>
        <w:t> </w:t>
      </w:r>
      <w:r>
        <w:rPr>
          <w:sz w:val="20"/>
        </w:rPr>
        <w:t>performed</w:t>
      </w:r>
      <w:r>
        <w:rPr>
          <w:spacing w:val="-10"/>
          <w:sz w:val="20"/>
        </w:rPr>
        <w:t> </w:t>
      </w:r>
      <w:r>
        <w:rPr>
          <w:sz w:val="20"/>
        </w:rPr>
        <w:t>and,</w:t>
      </w:r>
      <w:r>
        <w:rPr>
          <w:spacing w:val="-9"/>
          <w:sz w:val="20"/>
        </w:rPr>
        <w:t> </w:t>
      </w:r>
      <w:r>
        <w:rPr>
          <w:sz w:val="20"/>
        </w:rPr>
        <w:t>in</w:t>
      </w:r>
      <w:r>
        <w:rPr>
          <w:spacing w:val="-9"/>
          <w:sz w:val="20"/>
        </w:rPr>
        <w:t> </w:t>
      </w:r>
      <w:r>
        <w:rPr>
          <w:sz w:val="20"/>
        </w:rPr>
        <w:t>the</w:t>
      </w:r>
      <w:r>
        <w:rPr>
          <w:spacing w:val="-9"/>
          <w:sz w:val="20"/>
        </w:rPr>
        <w:t> </w:t>
      </w:r>
      <w:r>
        <w:rPr>
          <w:sz w:val="20"/>
        </w:rPr>
        <w:t>specific</w:t>
      </w:r>
      <w:r>
        <w:rPr>
          <w:spacing w:val="-10"/>
          <w:sz w:val="20"/>
        </w:rPr>
        <w:t> </w:t>
      </w:r>
      <w:r>
        <w:rPr>
          <w:sz w:val="20"/>
        </w:rPr>
        <w:t>circumstances</w:t>
      </w:r>
      <w:r>
        <w:rPr>
          <w:spacing w:val="-8"/>
          <w:sz w:val="20"/>
        </w:rPr>
        <w:t> </w:t>
      </w:r>
      <w:r>
        <w:rPr>
          <w:sz w:val="20"/>
        </w:rPr>
        <w:t>of</w:t>
      </w:r>
      <w:r>
        <w:rPr>
          <w:spacing w:val="-9"/>
          <w:sz w:val="20"/>
        </w:rPr>
        <w:t> </w:t>
      </w:r>
      <w:r>
        <w:rPr>
          <w:sz w:val="20"/>
        </w:rPr>
        <w:t>the</w:t>
      </w:r>
      <w:r>
        <w:rPr>
          <w:spacing w:val="-11"/>
          <w:sz w:val="20"/>
        </w:rPr>
        <w:t> </w:t>
      </w:r>
      <w:r>
        <w:rPr>
          <w:sz w:val="20"/>
        </w:rPr>
        <w:t>assurance</w:t>
      </w:r>
      <w:r>
        <w:rPr>
          <w:spacing w:val="-9"/>
          <w:sz w:val="20"/>
        </w:rPr>
        <w:t> </w:t>
      </w:r>
      <w:r>
        <w:rPr>
          <w:sz w:val="20"/>
        </w:rPr>
        <w:t>engagement,</w:t>
      </w:r>
      <w:r>
        <w:rPr>
          <w:spacing w:val="-9"/>
          <w:sz w:val="20"/>
        </w:rPr>
        <w:t> </w:t>
      </w:r>
      <w:r>
        <w:rPr>
          <w:sz w:val="20"/>
        </w:rPr>
        <w:t>that</w:t>
      </w:r>
      <w:r>
        <w:rPr>
          <w:spacing w:val="-9"/>
          <w:sz w:val="20"/>
        </w:rPr>
        <w:t> </w:t>
      </w:r>
      <w:r>
        <w:rPr>
          <w:sz w:val="20"/>
        </w:rPr>
        <w:t>procedure would be ineffective in achieving the aim of the requirement.</w:t>
      </w:r>
    </w:p>
    <w:p>
      <w:pPr>
        <w:spacing w:after="0" w:line="292" w:lineRule="auto"/>
        <w:jc w:val="both"/>
        <w:rPr>
          <w:sz w:val="20"/>
        </w:rPr>
        <w:sectPr>
          <w:pgSz w:w="11910" w:h="16840"/>
          <w:pgMar w:header="735" w:footer="1115" w:top="1100" w:bottom="1300" w:left="0" w:right="740"/>
        </w:sectPr>
      </w:pPr>
    </w:p>
    <w:p>
      <w:pPr>
        <w:pStyle w:val="BodyText"/>
        <w:spacing w:before="5"/>
        <w:ind w:firstLine="0"/>
        <w:jc w:val="left"/>
        <w:rPr>
          <w:sz w:val="16"/>
        </w:rPr>
      </w:pPr>
    </w:p>
    <w:p>
      <w:pPr>
        <w:pStyle w:val="BodyText"/>
        <w:spacing w:before="93"/>
        <w:ind w:left="1440" w:firstLine="0"/>
        <w:jc w:val="left"/>
      </w:pPr>
      <w:r>
        <w:rPr/>
        <w:t>Documentation</w:t>
      </w:r>
      <w:r>
        <w:rPr>
          <w:spacing w:val="-8"/>
        </w:rPr>
        <w:t> </w:t>
      </w:r>
      <w:r>
        <w:rPr/>
        <w:t>of</w:t>
      </w:r>
      <w:r>
        <w:rPr>
          <w:spacing w:val="-5"/>
        </w:rPr>
        <w:t> </w:t>
      </w:r>
      <w:r>
        <w:rPr/>
        <w:t>a</w:t>
      </w:r>
      <w:r>
        <w:rPr>
          <w:spacing w:val="-7"/>
        </w:rPr>
        <w:t> </w:t>
      </w:r>
      <w:r>
        <w:rPr/>
        <w:t>Departure</w:t>
      </w:r>
      <w:r>
        <w:rPr>
          <w:spacing w:val="-8"/>
        </w:rPr>
        <w:t> </w:t>
      </w:r>
      <w:r>
        <w:rPr/>
        <w:t>from</w:t>
      </w:r>
      <w:r>
        <w:rPr>
          <w:spacing w:val="-5"/>
        </w:rPr>
        <w:t> </w:t>
      </w:r>
      <w:r>
        <w:rPr/>
        <w:t>a</w:t>
      </w:r>
      <w:r>
        <w:rPr>
          <w:spacing w:val="-7"/>
        </w:rPr>
        <w:t> </w:t>
      </w:r>
      <w:r>
        <w:rPr/>
        <w:t>Relevant</w:t>
      </w:r>
      <w:r>
        <w:rPr>
          <w:spacing w:val="-8"/>
        </w:rPr>
        <w:t> </w:t>
      </w:r>
      <w:r>
        <w:rPr>
          <w:spacing w:val="-2"/>
        </w:rPr>
        <w:t>Requirement</w:t>
      </w:r>
    </w:p>
    <w:p>
      <w:pPr>
        <w:pStyle w:val="ListParagraph"/>
        <w:numPr>
          <w:ilvl w:val="0"/>
          <w:numId w:val="1"/>
        </w:numPr>
        <w:tabs>
          <w:tab w:pos="1984" w:val="left" w:leader="none"/>
          <w:tab w:pos="1987" w:val="left" w:leader="none"/>
        </w:tabs>
        <w:spacing w:line="292" w:lineRule="auto" w:before="171" w:after="0"/>
        <w:ind w:left="1987" w:right="701" w:hanging="548"/>
        <w:jc w:val="both"/>
        <w:rPr>
          <w:sz w:val="20"/>
        </w:rPr>
      </w:pPr>
      <w:r>
        <w:rPr>
          <w:sz w:val="20"/>
        </w:rPr>
        <w:t>If, in exceptional circumstances, the practitioner judges it necessary to depart from a relevant requirement</w:t>
      </w:r>
      <w:r>
        <w:rPr>
          <w:spacing w:val="-3"/>
          <w:sz w:val="20"/>
        </w:rPr>
        <w:t> </w:t>
      </w:r>
      <w:r>
        <w:rPr>
          <w:sz w:val="20"/>
        </w:rPr>
        <w:t>in</w:t>
      </w:r>
      <w:r>
        <w:rPr>
          <w:spacing w:val="-3"/>
          <w:sz w:val="20"/>
        </w:rPr>
        <w:t> </w:t>
      </w:r>
      <w:r>
        <w:rPr>
          <w:sz w:val="20"/>
        </w:rPr>
        <w:t>this</w:t>
      </w:r>
      <w:r>
        <w:rPr>
          <w:spacing w:val="-2"/>
          <w:sz w:val="20"/>
        </w:rPr>
        <w:t> </w:t>
      </w:r>
      <w:r>
        <w:rPr>
          <w:sz w:val="20"/>
        </w:rPr>
        <w:t>ISSA</w:t>
      </w:r>
      <w:r>
        <w:rPr>
          <w:spacing w:val="-3"/>
          <w:sz w:val="20"/>
        </w:rPr>
        <w:t> </w:t>
      </w:r>
      <w:r>
        <w:rPr>
          <w:sz w:val="20"/>
        </w:rPr>
        <w:t>or any</w:t>
      </w:r>
      <w:r>
        <w:rPr>
          <w:spacing w:val="-2"/>
          <w:sz w:val="20"/>
        </w:rPr>
        <w:t> </w:t>
      </w:r>
      <w:r>
        <w:rPr>
          <w:sz w:val="20"/>
        </w:rPr>
        <w:t>other ISSAs,</w:t>
      </w:r>
      <w:r>
        <w:rPr>
          <w:spacing w:val="-3"/>
          <w:sz w:val="20"/>
        </w:rPr>
        <w:t> </w:t>
      </w:r>
      <w:r>
        <w:rPr>
          <w:sz w:val="20"/>
        </w:rPr>
        <w:t>the</w:t>
      </w:r>
      <w:r>
        <w:rPr>
          <w:spacing w:val="-3"/>
          <w:sz w:val="20"/>
        </w:rPr>
        <w:t> </w:t>
      </w:r>
      <w:r>
        <w:rPr>
          <w:sz w:val="20"/>
        </w:rPr>
        <w:t>practitioner</w:t>
      </w:r>
      <w:r>
        <w:rPr>
          <w:spacing w:val="-2"/>
          <w:sz w:val="20"/>
        </w:rPr>
        <w:t> </w:t>
      </w:r>
      <w:r>
        <w:rPr>
          <w:sz w:val="20"/>
        </w:rPr>
        <w:t>shall</w:t>
      </w:r>
      <w:r>
        <w:rPr>
          <w:spacing w:val="-1"/>
          <w:sz w:val="20"/>
        </w:rPr>
        <w:t> </w:t>
      </w:r>
      <w:r>
        <w:rPr>
          <w:sz w:val="20"/>
        </w:rPr>
        <w:t>document</w:t>
      </w:r>
      <w:r>
        <w:rPr>
          <w:spacing w:val="-3"/>
          <w:sz w:val="20"/>
        </w:rPr>
        <w:t> </w:t>
      </w:r>
      <w:r>
        <w:rPr>
          <w:sz w:val="20"/>
        </w:rPr>
        <w:t>how</w:t>
      </w:r>
      <w:r>
        <w:rPr>
          <w:spacing w:val="-3"/>
          <w:sz w:val="20"/>
        </w:rPr>
        <w:t> </w:t>
      </w:r>
      <w:r>
        <w:rPr>
          <w:sz w:val="20"/>
        </w:rPr>
        <w:t>the</w:t>
      </w:r>
      <w:r>
        <w:rPr>
          <w:spacing w:val="-3"/>
          <w:sz w:val="20"/>
        </w:rPr>
        <w:t> </w:t>
      </w:r>
      <w:r>
        <w:rPr>
          <w:sz w:val="20"/>
        </w:rPr>
        <w:t>alternative procedures performed achieve the aim of that requirement, and the reasons for the departure. (Ref: Para. A43)</w:t>
      </w:r>
    </w:p>
    <w:p>
      <w:pPr>
        <w:pStyle w:val="BodyText"/>
        <w:spacing w:before="9"/>
        <w:ind w:firstLine="0"/>
        <w:jc w:val="left"/>
      </w:pPr>
    </w:p>
    <w:p>
      <w:pPr>
        <w:spacing w:before="0"/>
        <w:ind w:left="1440" w:right="0" w:firstLine="0"/>
        <w:jc w:val="left"/>
        <w:rPr>
          <w:i/>
          <w:sz w:val="20"/>
        </w:rPr>
      </w:pPr>
      <w:r>
        <w:rPr>
          <w:i/>
          <w:sz w:val="20"/>
        </w:rPr>
        <w:t>Failure</w:t>
      </w:r>
      <w:r>
        <w:rPr>
          <w:i/>
          <w:spacing w:val="-7"/>
          <w:sz w:val="20"/>
        </w:rPr>
        <w:t> </w:t>
      </w:r>
      <w:r>
        <w:rPr>
          <w:i/>
          <w:sz w:val="20"/>
        </w:rPr>
        <w:t>to</w:t>
      </w:r>
      <w:r>
        <w:rPr>
          <w:i/>
          <w:spacing w:val="-6"/>
          <w:sz w:val="20"/>
        </w:rPr>
        <w:t> </w:t>
      </w:r>
      <w:r>
        <w:rPr>
          <w:i/>
          <w:sz w:val="20"/>
        </w:rPr>
        <w:t>Achieve</w:t>
      </w:r>
      <w:r>
        <w:rPr>
          <w:i/>
          <w:spacing w:val="-5"/>
          <w:sz w:val="20"/>
        </w:rPr>
        <w:t> </w:t>
      </w:r>
      <w:r>
        <w:rPr>
          <w:i/>
          <w:sz w:val="20"/>
        </w:rPr>
        <w:t>an</w:t>
      </w:r>
      <w:r>
        <w:rPr>
          <w:i/>
          <w:spacing w:val="-8"/>
          <w:sz w:val="20"/>
        </w:rPr>
        <w:t> </w:t>
      </w:r>
      <w:r>
        <w:rPr>
          <w:i/>
          <w:spacing w:val="-2"/>
          <w:sz w:val="20"/>
        </w:rPr>
        <w:t>Objective</w:t>
      </w:r>
    </w:p>
    <w:p>
      <w:pPr>
        <w:pStyle w:val="ListParagraph"/>
        <w:numPr>
          <w:ilvl w:val="0"/>
          <w:numId w:val="1"/>
        </w:numPr>
        <w:tabs>
          <w:tab w:pos="1984" w:val="left" w:leader="none"/>
          <w:tab w:pos="1987" w:val="left" w:leader="none"/>
        </w:tabs>
        <w:spacing w:line="292" w:lineRule="auto" w:before="168" w:after="0"/>
        <w:ind w:left="1987" w:right="703" w:hanging="548"/>
        <w:jc w:val="both"/>
        <w:rPr>
          <w:sz w:val="20"/>
        </w:rPr>
      </w:pPr>
      <w:r>
        <w:rPr>
          <w:sz w:val="20"/>
        </w:rPr>
        <w:t>If an objective in this ISSA or any other ISSAs relevant to the engagement cannot be achieved, the practitioner shall evaluate whether this requires the practitioner to modify the practitioner’s conclusion or withdraw from the assurance engagement (where withdrawal is possible under applicable law or regulation). Failure to achieve an objective in this or any other relevant ISSA represents a significant matter requiring documentation in accordance with paragraph 63.</w:t>
      </w:r>
    </w:p>
    <w:p>
      <w:pPr>
        <w:pStyle w:val="BodyText"/>
        <w:spacing w:before="9"/>
        <w:ind w:firstLine="0"/>
        <w:jc w:val="left"/>
      </w:pPr>
    </w:p>
    <w:p>
      <w:pPr>
        <w:spacing w:before="1"/>
        <w:ind w:left="1440" w:right="0" w:firstLine="0"/>
        <w:jc w:val="left"/>
        <w:rPr>
          <w:b/>
          <w:sz w:val="20"/>
        </w:rPr>
      </w:pPr>
      <w:r>
        <w:rPr>
          <w:b/>
          <w:sz w:val="20"/>
        </w:rPr>
        <w:t>Acceptance</w:t>
      </w:r>
      <w:r>
        <w:rPr>
          <w:b/>
          <w:spacing w:val="-12"/>
          <w:sz w:val="20"/>
        </w:rPr>
        <w:t> </w:t>
      </w:r>
      <w:r>
        <w:rPr>
          <w:b/>
          <w:sz w:val="20"/>
        </w:rPr>
        <w:t>and</w:t>
      </w:r>
      <w:r>
        <w:rPr>
          <w:b/>
          <w:spacing w:val="-6"/>
          <w:sz w:val="20"/>
        </w:rPr>
        <w:t> </w:t>
      </w:r>
      <w:r>
        <w:rPr>
          <w:b/>
          <w:sz w:val="20"/>
        </w:rPr>
        <w:t>Continuance</w:t>
      </w:r>
      <w:r>
        <w:rPr>
          <w:b/>
          <w:spacing w:val="-9"/>
          <w:sz w:val="20"/>
        </w:rPr>
        <w:t> </w:t>
      </w:r>
      <w:r>
        <w:rPr>
          <w:b/>
          <w:sz w:val="20"/>
        </w:rPr>
        <w:t>of</w:t>
      </w:r>
      <w:r>
        <w:rPr>
          <w:b/>
          <w:spacing w:val="-8"/>
          <w:sz w:val="20"/>
        </w:rPr>
        <w:t> </w:t>
      </w:r>
      <w:r>
        <w:rPr>
          <w:b/>
          <w:sz w:val="20"/>
        </w:rPr>
        <w:t>the</w:t>
      </w:r>
      <w:r>
        <w:rPr>
          <w:b/>
          <w:spacing w:val="-9"/>
          <w:sz w:val="20"/>
        </w:rPr>
        <w:t> </w:t>
      </w:r>
      <w:r>
        <w:rPr>
          <w:b/>
          <w:sz w:val="20"/>
        </w:rPr>
        <w:t>Assurance</w:t>
      </w:r>
      <w:r>
        <w:rPr>
          <w:b/>
          <w:spacing w:val="-8"/>
          <w:sz w:val="20"/>
        </w:rPr>
        <w:t> </w:t>
      </w:r>
      <w:r>
        <w:rPr>
          <w:b/>
          <w:spacing w:val="-2"/>
          <w:sz w:val="20"/>
        </w:rPr>
        <w:t>Engagement</w:t>
      </w:r>
    </w:p>
    <w:p>
      <w:pPr>
        <w:pStyle w:val="ListParagraph"/>
        <w:numPr>
          <w:ilvl w:val="0"/>
          <w:numId w:val="1"/>
        </w:numPr>
        <w:tabs>
          <w:tab w:pos="1987" w:val="left" w:leader="none"/>
        </w:tabs>
        <w:spacing w:line="240" w:lineRule="auto" w:before="168" w:after="0"/>
        <w:ind w:left="1987" w:right="0" w:hanging="547"/>
        <w:jc w:val="left"/>
        <w:rPr>
          <w:sz w:val="20"/>
        </w:rPr>
      </w:pPr>
      <w:r>
        <w:rPr>
          <w:sz w:val="20"/>
        </w:rPr>
        <w:t>The</w:t>
      </w:r>
      <w:r>
        <w:rPr>
          <w:spacing w:val="-8"/>
          <w:sz w:val="20"/>
        </w:rPr>
        <w:t> </w:t>
      </w:r>
      <w:r>
        <w:rPr>
          <w:sz w:val="20"/>
        </w:rPr>
        <w:t>practitioner</w:t>
      </w:r>
      <w:r>
        <w:rPr>
          <w:spacing w:val="-7"/>
          <w:sz w:val="20"/>
        </w:rPr>
        <w:t> </w:t>
      </w:r>
      <w:r>
        <w:rPr>
          <w:sz w:val="20"/>
        </w:rPr>
        <w:t>shall</w:t>
      </w:r>
      <w:r>
        <w:rPr>
          <w:spacing w:val="-8"/>
          <w:sz w:val="20"/>
        </w:rPr>
        <w:t> </w:t>
      </w:r>
      <w:r>
        <w:rPr>
          <w:sz w:val="20"/>
        </w:rPr>
        <w:t>accept</w:t>
      </w:r>
      <w:r>
        <w:rPr>
          <w:spacing w:val="-7"/>
          <w:sz w:val="20"/>
        </w:rPr>
        <w:t> </w:t>
      </w:r>
      <w:r>
        <w:rPr>
          <w:sz w:val="20"/>
        </w:rPr>
        <w:t>or</w:t>
      </w:r>
      <w:r>
        <w:rPr>
          <w:spacing w:val="-6"/>
          <w:sz w:val="20"/>
        </w:rPr>
        <w:t> </w:t>
      </w:r>
      <w:r>
        <w:rPr>
          <w:sz w:val="20"/>
        </w:rPr>
        <w:t>continue</w:t>
      </w:r>
      <w:r>
        <w:rPr>
          <w:spacing w:val="-7"/>
          <w:sz w:val="20"/>
        </w:rPr>
        <w:t> </w:t>
      </w:r>
      <w:r>
        <w:rPr>
          <w:sz w:val="20"/>
        </w:rPr>
        <w:t>the</w:t>
      </w:r>
      <w:r>
        <w:rPr>
          <w:spacing w:val="-7"/>
          <w:sz w:val="20"/>
        </w:rPr>
        <w:t> </w:t>
      </w:r>
      <w:r>
        <w:rPr>
          <w:sz w:val="20"/>
        </w:rPr>
        <w:t>engagement</w:t>
      </w:r>
      <w:r>
        <w:rPr>
          <w:spacing w:val="-7"/>
          <w:sz w:val="20"/>
        </w:rPr>
        <w:t> </w:t>
      </w:r>
      <w:r>
        <w:rPr>
          <w:sz w:val="20"/>
        </w:rPr>
        <w:t>only</w:t>
      </w:r>
      <w:r>
        <w:rPr>
          <w:spacing w:val="-6"/>
          <w:sz w:val="20"/>
        </w:rPr>
        <w:t> </w:t>
      </w:r>
      <w:r>
        <w:rPr>
          <w:spacing w:val="-2"/>
          <w:sz w:val="20"/>
        </w:rPr>
        <w:t>when:</w:t>
      </w:r>
    </w:p>
    <w:p>
      <w:pPr>
        <w:pStyle w:val="ListParagraph"/>
        <w:numPr>
          <w:ilvl w:val="1"/>
          <w:numId w:val="1"/>
        </w:numPr>
        <w:tabs>
          <w:tab w:pos="2532" w:val="left" w:leader="none"/>
          <w:tab w:pos="2534" w:val="left" w:leader="none"/>
        </w:tabs>
        <w:spacing w:line="292" w:lineRule="auto" w:before="171" w:after="0"/>
        <w:ind w:left="2534" w:right="710" w:hanging="548"/>
        <w:jc w:val="both"/>
        <w:rPr>
          <w:sz w:val="20"/>
        </w:rPr>
      </w:pPr>
      <w:r>
        <w:rPr>
          <w:sz w:val="20"/>
        </w:rPr>
        <w:t>The practitioner has no reason to believe that relevant ethical requirements, including independence, will not be satisfied; (Ref: Para. A44–A49)</w:t>
      </w:r>
    </w:p>
    <w:p>
      <w:pPr>
        <w:pStyle w:val="ListParagraph"/>
        <w:numPr>
          <w:ilvl w:val="1"/>
          <w:numId w:val="1"/>
        </w:numPr>
        <w:tabs>
          <w:tab w:pos="2532" w:val="left" w:leader="none"/>
          <w:tab w:pos="2534" w:val="left" w:leader="none"/>
        </w:tabs>
        <w:spacing w:line="292" w:lineRule="auto" w:before="118" w:after="0"/>
        <w:ind w:left="2534" w:right="697" w:hanging="548"/>
        <w:jc w:val="both"/>
        <w:rPr>
          <w:sz w:val="20"/>
        </w:rPr>
      </w:pPr>
      <w:r>
        <w:rPr>
          <w:sz w:val="20"/>
        </w:rPr>
        <w:t>The practitioner has determined that those persons who are to perform the engagement collectively have the appropriate competence and capabilities, including having sufficient time, to perform the engagement; and</w:t>
      </w:r>
    </w:p>
    <w:p>
      <w:pPr>
        <w:pStyle w:val="ListParagraph"/>
        <w:numPr>
          <w:ilvl w:val="1"/>
          <w:numId w:val="1"/>
        </w:numPr>
        <w:tabs>
          <w:tab w:pos="2532" w:val="left" w:leader="none"/>
        </w:tabs>
        <w:spacing w:line="240" w:lineRule="auto" w:before="118" w:after="0"/>
        <w:ind w:left="2532" w:right="0" w:hanging="545"/>
        <w:jc w:val="both"/>
        <w:rPr>
          <w:sz w:val="20"/>
        </w:rPr>
      </w:pPr>
      <w:r>
        <w:rPr>
          <w:sz w:val="20"/>
        </w:rPr>
        <w:t>The</w:t>
      </w:r>
      <w:r>
        <w:rPr>
          <w:spacing w:val="-8"/>
          <w:sz w:val="20"/>
        </w:rPr>
        <w:t> </w:t>
      </w:r>
      <w:r>
        <w:rPr>
          <w:sz w:val="20"/>
        </w:rPr>
        <w:t>basis</w:t>
      </w:r>
      <w:r>
        <w:rPr>
          <w:spacing w:val="-5"/>
          <w:sz w:val="20"/>
        </w:rPr>
        <w:t> </w:t>
      </w:r>
      <w:r>
        <w:rPr>
          <w:sz w:val="20"/>
        </w:rPr>
        <w:t>upon</w:t>
      </w:r>
      <w:r>
        <w:rPr>
          <w:spacing w:val="-8"/>
          <w:sz w:val="20"/>
        </w:rPr>
        <w:t> </w:t>
      </w:r>
      <w:r>
        <w:rPr>
          <w:sz w:val="20"/>
        </w:rPr>
        <w:t>which</w:t>
      </w:r>
      <w:r>
        <w:rPr>
          <w:spacing w:val="-6"/>
          <w:sz w:val="20"/>
        </w:rPr>
        <w:t> </w:t>
      </w:r>
      <w:r>
        <w:rPr>
          <w:sz w:val="20"/>
        </w:rPr>
        <w:t>the</w:t>
      </w:r>
      <w:r>
        <w:rPr>
          <w:spacing w:val="-5"/>
          <w:sz w:val="20"/>
        </w:rPr>
        <w:t> </w:t>
      </w:r>
      <w:r>
        <w:rPr>
          <w:sz w:val="20"/>
        </w:rPr>
        <w:t>engagement</w:t>
      </w:r>
      <w:r>
        <w:rPr>
          <w:spacing w:val="-5"/>
          <w:sz w:val="20"/>
        </w:rPr>
        <w:t> </w:t>
      </w:r>
      <w:r>
        <w:rPr>
          <w:sz w:val="20"/>
        </w:rPr>
        <w:t>is</w:t>
      </w:r>
      <w:r>
        <w:rPr>
          <w:spacing w:val="-6"/>
          <w:sz w:val="20"/>
        </w:rPr>
        <w:t> </w:t>
      </w:r>
      <w:r>
        <w:rPr>
          <w:sz w:val="20"/>
        </w:rPr>
        <w:t>to</w:t>
      </w:r>
      <w:r>
        <w:rPr>
          <w:spacing w:val="-5"/>
          <w:sz w:val="20"/>
        </w:rPr>
        <w:t> </w:t>
      </w:r>
      <w:r>
        <w:rPr>
          <w:sz w:val="20"/>
        </w:rPr>
        <w:t>be</w:t>
      </w:r>
      <w:r>
        <w:rPr>
          <w:spacing w:val="-7"/>
          <w:sz w:val="20"/>
        </w:rPr>
        <w:t> </w:t>
      </w:r>
      <w:r>
        <w:rPr>
          <w:sz w:val="20"/>
        </w:rPr>
        <w:t>performed</w:t>
      </w:r>
      <w:r>
        <w:rPr>
          <w:spacing w:val="-8"/>
          <w:sz w:val="20"/>
        </w:rPr>
        <w:t> </w:t>
      </w:r>
      <w:r>
        <w:rPr>
          <w:sz w:val="20"/>
        </w:rPr>
        <w:t>has</w:t>
      </w:r>
      <w:r>
        <w:rPr>
          <w:spacing w:val="-5"/>
          <w:sz w:val="20"/>
        </w:rPr>
        <w:t> </w:t>
      </w:r>
      <w:r>
        <w:rPr>
          <w:sz w:val="20"/>
        </w:rPr>
        <w:t>been</w:t>
      </w:r>
      <w:r>
        <w:rPr>
          <w:spacing w:val="-7"/>
          <w:sz w:val="20"/>
        </w:rPr>
        <w:t> </w:t>
      </w:r>
      <w:r>
        <w:rPr>
          <w:sz w:val="20"/>
        </w:rPr>
        <w:t>agreed,</w:t>
      </w:r>
      <w:r>
        <w:rPr>
          <w:spacing w:val="-6"/>
          <w:sz w:val="20"/>
        </w:rPr>
        <w:t> </w:t>
      </w:r>
      <w:r>
        <w:rPr>
          <w:spacing w:val="-5"/>
          <w:sz w:val="20"/>
        </w:rPr>
        <w:t>by:</w:t>
      </w:r>
    </w:p>
    <w:p>
      <w:pPr>
        <w:pStyle w:val="ListParagraph"/>
        <w:numPr>
          <w:ilvl w:val="2"/>
          <w:numId w:val="1"/>
        </w:numPr>
        <w:tabs>
          <w:tab w:pos="3078" w:val="left" w:leader="none"/>
          <w:tab w:pos="3082" w:val="left" w:leader="none"/>
        </w:tabs>
        <w:spacing w:line="292" w:lineRule="auto" w:before="171" w:after="0"/>
        <w:ind w:left="3082" w:right="701" w:hanging="548"/>
        <w:jc w:val="both"/>
        <w:rPr>
          <w:sz w:val="20"/>
        </w:rPr>
      </w:pPr>
      <w:r>
        <w:rPr>
          <w:sz w:val="20"/>
        </w:rPr>
        <w:t>Determining that the preconditions for an assurance engagement are present (see also paragraphs 69-70); and</w:t>
      </w:r>
    </w:p>
    <w:p>
      <w:pPr>
        <w:pStyle w:val="ListParagraph"/>
        <w:numPr>
          <w:ilvl w:val="2"/>
          <w:numId w:val="1"/>
        </w:numPr>
        <w:tabs>
          <w:tab w:pos="3078" w:val="left" w:leader="none"/>
          <w:tab w:pos="3082" w:val="left" w:leader="none"/>
        </w:tabs>
        <w:spacing w:line="292" w:lineRule="auto" w:before="118" w:after="0"/>
        <w:ind w:left="3082" w:right="697" w:hanging="548"/>
        <w:jc w:val="both"/>
        <w:rPr>
          <w:sz w:val="20"/>
        </w:rPr>
      </w:pPr>
      <w:r>
        <w:rPr>
          <w:sz w:val="20"/>
        </w:rPr>
        <w:t>Confirming that there is a common understanding between the practitioner and the engaging</w:t>
      </w:r>
      <w:r>
        <w:rPr>
          <w:spacing w:val="-7"/>
          <w:sz w:val="20"/>
        </w:rPr>
        <w:t> </w:t>
      </w:r>
      <w:r>
        <w:rPr>
          <w:sz w:val="20"/>
        </w:rPr>
        <w:t>party</w:t>
      </w:r>
      <w:r>
        <w:rPr>
          <w:spacing w:val="-5"/>
          <w:sz w:val="20"/>
        </w:rPr>
        <w:t> </w:t>
      </w:r>
      <w:r>
        <w:rPr>
          <w:sz w:val="20"/>
        </w:rPr>
        <w:t>of</w:t>
      </w:r>
      <w:r>
        <w:rPr>
          <w:spacing w:val="-7"/>
          <w:sz w:val="20"/>
        </w:rPr>
        <w:t> </w:t>
      </w:r>
      <w:r>
        <w:rPr>
          <w:sz w:val="20"/>
        </w:rPr>
        <w:t>the</w:t>
      </w:r>
      <w:r>
        <w:rPr>
          <w:spacing w:val="-7"/>
          <w:sz w:val="20"/>
        </w:rPr>
        <w:t> </w:t>
      </w:r>
      <w:r>
        <w:rPr>
          <w:sz w:val="20"/>
        </w:rPr>
        <w:t>terms</w:t>
      </w:r>
      <w:r>
        <w:rPr>
          <w:spacing w:val="-8"/>
          <w:sz w:val="20"/>
        </w:rPr>
        <w:t> </w:t>
      </w:r>
      <w:r>
        <w:rPr>
          <w:sz w:val="20"/>
        </w:rPr>
        <w:t>of</w:t>
      </w:r>
      <w:r>
        <w:rPr>
          <w:spacing w:val="-7"/>
          <w:sz w:val="20"/>
        </w:rPr>
        <w:t> </w:t>
      </w:r>
      <w:r>
        <w:rPr>
          <w:sz w:val="20"/>
        </w:rPr>
        <w:t>the</w:t>
      </w:r>
      <w:r>
        <w:rPr>
          <w:spacing w:val="-9"/>
          <w:sz w:val="20"/>
        </w:rPr>
        <w:t> </w:t>
      </w:r>
      <w:r>
        <w:rPr>
          <w:sz w:val="20"/>
        </w:rPr>
        <w:t>engagement,</w:t>
      </w:r>
      <w:r>
        <w:rPr>
          <w:spacing w:val="-6"/>
          <w:sz w:val="20"/>
        </w:rPr>
        <w:t> </w:t>
      </w:r>
      <w:r>
        <w:rPr>
          <w:sz w:val="20"/>
        </w:rPr>
        <w:t>including</w:t>
      </w:r>
      <w:r>
        <w:rPr>
          <w:spacing w:val="-9"/>
          <w:sz w:val="20"/>
        </w:rPr>
        <w:t> </w:t>
      </w:r>
      <w:r>
        <w:rPr>
          <w:sz w:val="20"/>
        </w:rPr>
        <w:t>the</w:t>
      </w:r>
      <w:r>
        <w:rPr>
          <w:spacing w:val="-7"/>
          <w:sz w:val="20"/>
        </w:rPr>
        <w:t> </w:t>
      </w:r>
      <w:r>
        <w:rPr>
          <w:sz w:val="20"/>
        </w:rPr>
        <w:t>practitioner’s</w:t>
      </w:r>
      <w:r>
        <w:rPr>
          <w:spacing w:val="-6"/>
          <w:sz w:val="20"/>
        </w:rPr>
        <w:t> </w:t>
      </w:r>
      <w:r>
        <w:rPr>
          <w:sz w:val="20"/>
        </w:rPr>
        <w:t>reporting </w:t>
      </w:r>
      <w:r>
        <w:rPr>
          <w:spacing w:val="-2"/>
          <w:sz w:val="20"/>
        </w:rPr>
        <w:t>responsibilities.</w:t>
      </w:r>
    </w:p>
    <w:p>
      <w:pPr>
        <w:pStyle w:val="ListParagraph"/>
        <w:numPr>
          <w:ilvl w:val="0"/>
          <w:numId w:val="1"/>
        </w:numPr>
        <w:tabs>
          <w:tab w:pos="1984" w:val="left" w:leader="none"/>
          <w:tab w:pos="1987" w:val="left" w:leader="none"/>
        </w:tabs>
        <w:spacing w:line="292" w:lineRule="auto" w:before="119" w:after="0"/>
        <w:ind w:left="1987" w:right="705" w:hanging="548"/>
        <w:jc w:val="both"/>
        <w:rPr>
          <w:sz w:val="20"/>
        </w:rPr>
      </w:pPr>
      <w:r>
        <w:rPr>
          <w:sz w:val="20"/>
        </w:rPr>
        <w:t>If the engaging party imposes a limitation on the scope of the practitioner’s work in the terms of a proposed engagement such that the practitioner believes the limitation will result in the practitioner disclaiming a conclusion on the sustainability information, the practitioner shall not accept</w:t>
      </w:r>
      <w:r>
        <w:rPr>
          <w:spacing w:val="-4"/>
          <w:sz w:val="20"/>
        </w:rPr>
        <w:t> </w:t>
      </w:r>
      <w:r>
        <w:rPr>
          <w:sz w:val="20"/>
        </w:rPr>
        <w:t>such</w:t>
      </w:r>
      <w:r>
        <w:rPr>
          <w:spacing w:val="-2"/>
          <w:sz w:val="20"/>
        </w:rPr>
        <w:t> </w:t>
      </w:r>
      <w:r>
        <w:rPr>
          <w:sz w:val="20"/>
        </w:rPr>
        <w:t>an</w:t>
      </w:r>
      <w:r>
        <w:rPr>
          <w:spacing w:val="-3"/>
          <w:sz w:val="20"/>
        </w:rPr>
        <w:t> </w:t>
      </w:r>
      <w:r>
        <w:rPr>
          <w:sz w:val="20"/>
        </w:rPr>
        <w:t>engagement</w:t>
      </w:r>
      <w:r>
        <w:rPr>
          <w:spacing w:val="-4"/>
          <w:sz w:val="20"/>
        </w:rPr>
        <w:t> </w:t>
      </w:r>
      <w:r>
        <w:rPr>
          <w:sz w:val="20"/>
        </w:rPr>
        <w:t>as</w:t>
      </w:r>
      <w:r>
        <w:rPr>
          <w:spacing w:val="-1"/>
          <w:sz w:val="20"/>
        </w:rPr>
        <w:t> </w:t>
      </w:r>
      <w:r>
        <w:rPr>
          <w:sz w:val="20"/>
        </w:rPr>
        <w:t>an</w:t>
      </w:r>
      <w:r>
        <w:rPr>
          <w:spacing w:val="-3"/>
          <w:sz w:val="20"/>
        </w:rPr>
        <w:t> </w:t>
      </w:r>
      <w:r>
        <w:rPr>
          <w:sz w:val="20"/>
        </w:rPr>
        <w:t>assurance</w:t>
      </w:r>
      <w:r>
        <w:rPr>
          <w:spacing w:val="-2"/>
          <w:sz w:val="20"/>
        </w:rPr>
        <w:t> </w:t>
      </w:r>
      <w:r>
        <w:rPr>
          <w:sz w:val="20"/>
        </w:rPr>
        <w:t>engagement,</w:t>
      </w:r>
      <w:r>
        <w:rPr>
          <w:spacing w:val="-2"/>
          <w:sz w:val="20"/>
        </w:rPr>
        <w:t> </w:t>
      </w:r>
      <w:r>
        <w:rPr>
          <w:sz w:val="20"/>
        </w:rPr>
        <w:t>unless</w:t>
      </w:r>
      <w:r>
        <w:rPr>
          <w:spacing w:val="-3"/>
          <w:sz w:val="20"/>
        </w:rPr>
        <w:t> </w:t>
      </w:r>
      <w:r>
        <w:rPr>
          <w:sz w:val="20"/>
        </w:rPr>
        <w:t>required</w:t>
      </w:r>
      <w:r>
        <w:rPr>
          <w:spacing w:val="-3"/>
          <w:sz w:val="20"/>
        </w:rPr>
        <w:t> </w:t>
      </w:r>
      <w:r>
        <w:rPr>
          <w:sz w:val="20"/>
        </w:rPr>
        <w:t>by</w:t>
      </w:r>
      <w:r>
        <w:rPr>
          <w:spacing w:val="-3"/>
          <w:sz w:val="20"/>
        </w:rPr>
        <w:t> </w:t>
      </w:r>
      <w:r>
        <w:rPr>
          <w:sz w:val="20"/>
        </w:rPr>
        <w:t>law</w:t>
      </w:r>
      <w:r>
        <w:rPr>
          <w:spacing w:val="-4"/>
          <w:sz w:val="20"/>
        </w:rPr>
        <w:t> </w:t>
      </w:r>
      <w:r>
        <w:rPr>
          <w:sz w:val="20"/>
        </w:rPr>
        <w:t>or</w:t>
      </w:r>
      <w:r>
        <w:rPr>
          <w:spacing w:val="-4"/>
          <w:sz w:val="20"/>
        </w:rPr>
        <w:t> </w:t>
      </w:r>
      <w:r>
        <w:rPr>
          <w:sz w:val="20"/>
        </w:rPr>
        <w:t>regulation to do so.</w:t>
      </w:r>
    </w:p>
    <w:p>
      <w:pPr>
        <w:pStyle w:val="ListParagraph"/>
        <w:numPr>
          <w:ilvl w:val="0"/>
          <w:numId w:val="1"/>
        </w:numPr>
        <w:tabs>
          <w:tab w:pos="1984" w:val="left" w:leader="none"/>
          <w:tab w:pos="1987" w:val="left" w:leader="none"/>
        </w:tabs>
        <w:spacing w:line="292" w:lineRule="auto" w:before="118" w:after="0"/>
        <w:ind w:left="1987" w:right="695" w:hanging="548"/>
        <w:jc w:val="both"/>
        <w:rPr>
          <w:sz w:val="20"/>
        </w:rPr>
      </w:pPr>
      <w:r>
        <w:rPr>
          <w:sz w:val="20"/>
        </w:rPr>
        <w:t>The</w:t>
      </w:r>
      <w:r>
        <w:rPr>
          <w:spacing w:val="-6"/>
          <w:sz w:val="20"/>
        </w:rPr>
        <w:t> </w:t>
      </w:r>
      <w:r>
        <w:rPr>
          <w:sz w:val="20"/>
        </w:rPr>
        <w:t>engagement</w:t>
      </w:r>
      <w:r>
        <w:rPr>
          <w:spacing w:val="-3"/>
          <w:sz w:val="20"/>
        </w:rPr>
        <w:t> </w:t>
      </w:r>
      <w:r>
        <w:rPr>
          <w:sz w:val="20"/>
        </w:rPr>
        <w:t>leader</w:t>
      </w:r>
      <w:r>
        <w:rPr>
          <w:spacing w:val="-5"/>
          <w:sz w:val="20"/>
        </w:rPr>
        <w:t> </w:t>
      </w:r>
      <w:r>
        <w:rPr>
          <w:sz w:val="20"/>
        </w:rPr>
        <w:t>shall</w:t>
      </w:r>
      <w:r>
        <w:rPr>
          <w:spacing w:val="-4"/>
          <w:sz w:val="20"/>
        </w:rPr>
        <w:t> </w:t>
      </w:r>
      <w:r>
        <w:rPr>
          <w:sz w:val="20"/>
        </w:rPr>
        <w:t>determine</w:t>
      </w:r>
      <w:r>
        <w:rPr>
          <w:spacing w:val="-4"/>
          <w:sz w:val="20"/>
        </w:rPr>
        <w:t> </w:t>
      </w:r>
      <w:r>
        <w:rPr>
          <w:sz w:val="20"/>
        </w:rPr>
        <w:t>that</w:t>
      </w:r>
      <w:r>
        <w:rPr>
          <w:spacing w:val="-5"/>
          <w:sz w:val="20"/>
        </w:rPr>
        <w:t> </w:t>
      </w:r>
      <w:r>
        <w:rPr>
          <w:sz w:val="20"/>
        </w:rPr>
        <w:t>the</w:t>
      </w:r>
      <w:r>
        <w:rPr>
          <w:spacing w:val="-6"/>
          <w:sz w:val="20"/>
        </w:rPr>
        <w:t> </w:t>
      </w:r>
      <w:r>
        <w:rPr>
          <w:sz w:val="20"/>
        </w:rPr>
        <w:t>firm’s</w:t>
      </w:r>
      <w:r>
        <w:rPr>
          <w:spacing w:val="-2"/>
          <w:sz w:val="20"/>
        </w:rPr>
        <w:t> </w:t>
      </w:r>
      <w:r>
        <w:rPr>
          <w:sz w:val="20"/>
        </w:rPr>
        <w:t>policies</w:t>
      </w:r>
      <w:r>
        <w:rPr>
          <w:spacing w:val="-2"/>
          <w:sz w:val="20"/>
        </w:rPr>
        <w:t> </w:t>
      </w:r>
      <w:r>
        <w:rPr>
          <w:sz w:val="20"/>
        </w:rPr>
        <w:t>or</w:t>
      </w:r>
      <w:r>
        <w:rPr>
          <w:spacing w:val="-5"/>
          <w:sz w:val="20"/>
        </w:rPr>
        <w:t> </w:t>
      </w:r>
      <w:r>
        <w:rPr>
          <w:sz w:val="20"/>
        </w:rPr>
        <w:t>procedures</w:t>
      </w:r>
      <w:r>
        <w:rPr>
          <w:spacing w:val="-5"/>
          <w:sz w:val="20"/>
        </w:rPr>
        <w:t> </w:t>
      </w:r>
      <w:r>
        <w:rPr>
          <w:sz w:val="20"/>
        </w:rPr>
        <w:t>for</w:t>
      </w:r>
      <w:r>
        <w:rPr>
          <w:spacing w:val="-3"/>
          <w:sz w:val="20"/>
        </w:rPr>
        <w:t> </w:t>
      </w:r>
      <w:r>
        <w:rPr>
          <w:sz w:val="20"/>
        </w:rPr>
        <w:t>the</w:t>
      </w:r>
      <w:r>
        <w:rPr>
          <w:spacing w:val="-6"/>
          <w:sz w:val="20"/>
        </w:rPr>
        <w:t> </w:t>
      </w:r>
      <w:r>
        <w:rPr>
          <w:sz w:val="20"/>
        </w:rPr>
        <w:t>acceptance and</w:t>
      </w:r>
      <w:r>
        <w:rPr>
          <w:spacing w:val="-12"/>
          <w:sz w:val="20"/>
        </w:rPr>
        <w:t> </w:t>
      </w:r>
      <w:r>
        <w:rPr>
          <w:sz w:val="20"/>
        </w:rPr>
        <w:t>continuance</w:t>
      </w:r>
      <w:r>
        <w:rPr>
          <w:spacing w:val="-12"/>
          <w:sz w:val="20"/>
        </w:rPr>
        <w:t> </w:t>
      </w:r>
      <w:r>
        <w:rPr>
          <w:sz w:val="20"/>
        </w:rPr>
        <w:t>of</w:t>
      </w:r>
      <w:r>
        <w:rPr>
          <w:spacing w:val="-12"/>
          <w:sz w:val="20"/>
        </w:rPr>
        <w:t> </w:t>
      </w:r>
      <w:r>
        <w:rPr>
          <w:sz w:val="20"/>
        </w:rPr>
        <w:t>client</w:t>
      </w:r>
      <w:r>
        <w:rPr>
          <w:spacing w:val="-11"/>
          <w:sz w:val="20"/>
        </w:rPr>
        <w:t> </w:t>
      </w:r>
      <w:r>
        <w:rPr>
          <w:sz w:val="20"/>
        </w:rPr>
        <w:t>relationships</w:t>
      </w:r>
      <w:r>
        <w:rPr>
          <w:spacing w:val="-13"/>
          <w:sz w:val="20"/>
        </w:rPr>
        <w:t> </w:t>
      </w:r>
      <w:r>
        <w:rPr>
          <w:sz w:val="20"/>
        </w:rPr>
        <w:t>and</w:t>
      </w:r>
      <w:r>
        <w:rPr>
          <w:spacing w:val="-11"/>
          <w:sz w:val="20"/>
        </w:rPr>
        <w:t> </w:t>
      </w:r>
      <w:r>
        <w:rPr>
          <w:sz w:val="20"/>
        </w:rPr>
        <w:t>assurance</w:t>
      </w:r>
      <w:r>
        <w:rPr>
          <w:spacing w:val="-11"/>
          <w:sz w:val="20"/>
        </w:rPr>
        <w:t> </w:t>
      </w:r>
      <w:r>
        <w:rPr>
          <w:sz w:val="20"/>
        </w:rPr>
        <w:t>engagements</w:t>
      </w:r>
      <w:r>
        <w:rPr>
          <w:spacing w:val="-10"/>
          <w:sz w:val="20"/>
        </w:rPr>
        <w:t> </w:t>
      </w:r>
      <w:r>
        <w:rPr>
          <w:sz w:val="20"/>
        </w:rPr>
        <w:t>have</w:t>
      </w:r>
      <w:r>
        <w:rPr>
          <w:spacing w:val="-11"/>
          <w:sz w:val="20"/>
        </w:rPr>
        <w:t> </w:t>
      </w:r>
      <w:r>
        <w:rPr>
          <w:sz w:val="20"/>
        </w:rPr>
        <w:t>been</w:t>
      </w:r>
      <w:r>
        <w:rPr>
          <w:spacing w:val="-11"/>
          <w:sz w:val="20"/>
        </w:rPr>
        <w:t> </w:t>
      </w:r>
      <w:r>
        <w:rPr>
          <w:sz w:val="20"/>
        </w:rPr>
        <w:t>followed</w:t>
      </w:r>
      <w:r>
        <w:rPr>
          <w:spacing w:val="-12"/>
          <w:sz w:val="20"/>
        </w:rPr>
        <w:t> </w:t>
      </w:r>
      <w:r>
        <w:rPr>
          <w:sz w:val="20"/>
        </w:rPr>
        <w:t>and</w:t>
      </w:r>
      <w:r>
        <w:rPr>
          <w:spacing w:val="-14"/>
          <w:sz w:val="20"/>
        </w:rPr>
        <w:t> </w:t>
      </w:r>
      <w:r>
        <w:rPr>
          <w:sz w:val="20"/>
        </w:rPr>
        <w:t>that conclusions reached in this regard are appropriate in accepting the engagement in accordance with paragraph 25. (Ref: Para. A50-A52)</w:t>
      </w:r>
    </w:p>
    <w:p>
      <w:pPr>
        <w:pStyle w:val="ListParagraph"/>
        <w:numPr>
          <w:ilvl w:val="0"/>
          <w:numId w:val="1"/>
        </w:numPr>
        <w:tabs>
          <w:tab w:pos="1984" w:val="left" w:leader="none"/>
          <w:tab w:pos="1987" w:val="left" w:leader="none"/>
        </w:tabs>
        <w:spacing w:line="292" w:lineRule="auto" w:before="117" w:after="0"/>
        <w:ind w:left="1987" w:right="706" w:hanging="548"/>
        <w:jc w:val="both"/>
        <w:rPr>
          <w:sz w:val="20"/>
        </w:rPr>
      </w:pPr>
      <w:r>
        <w:rPr>
          <w:sz w:val="20"/>
        </w:rPr>
        <w:t>If the engagement leader obtains information that may have caused the firm to decline the engagement had that information been known by the firm prior to accepting or continuing the client relationship or specific engagement, the engagement leader shall communicate that information promptly to the firm, so that the firm and the engagement leader can take the necessary action.</w:t>
      </w:r>
    </w:p>
    <w:p>
      <w:pPr>
        <w:spacing w:after="0" w:line="292" w:lineRule="auto"/>
        <w:jc w:val="both"/>
        <w:rPr>
          <w:sz w:val="20"/>
        </w:rPr>
        <w:sectPr>
          <w:pgSz w:w="11910" w:h="16840"/>
          <w:pgMar w:header="735" w:footer="1115" w:top="1100" w:bottom="1300" w:left="0" w:right="740"/>
        </w:sectPr>
      </w:pPr>
    </w:p>
    <w:p>
      <w:pPr>
        <w:pStyle w:val="BodyText"/>
        <w:spacing w:before="5"/>
        <w:ind w:firstLine="0"/>
        <w:jc w:val="left"/>
        <w:rPr>
          <w:sz w:val="16"/>
        </w:rPr>
      </w:pPr>
    </w:p>
    <w:p>
      <w:pPr>
        <w:spacing w:before="93"/>
        <w:ind w:left="1440" w:right="0" w:firstLine="0"/>
        <w:jc w:val="left"/>
        <w:rPr>
          <w:b/>
          <w:sz w:val="20"/>
        </w:rPr>
      </w:pPr>
      <w:r>
        <w:rPr>
          <w:b/>
          <w:sz w:val="20"/>
        </w:rPr>
        <w:t>Firm-level</w:t>
      </w:r>
      <w:r>
        <w:rPr>
          <w:b/>
          <w:spacing w:val="-11"/>
          <w:sz w:val="20"/>
        </w:rPr>
        <w:t> </w:t>
      </w:r>
      <w:r>
        <w:rPr>
          <w:b/>
          <w:sz w:val="20"/>
        </w:rPr>
        <w:t>Quality</w:t>
      </w:r>
      <w:r>
        <w:rPr>
          <w:b/>
          <w:spacing w:val="-10"/>
          <w:sz w:val="20"/>
        </w:rPr>
        <w:t> </w:t>
      </w:r>
      <w:r>
        <w:rPr>
          <w:b/>
          <w:spacing w:val="-2"/>
          <w:sz w:val="20"/>
        </w:rPr>
        <w:t>Management</w:t>
      </w:r>
    </w:p>
    <w:p>
      <w:pPr>
        <w:pStyle w:val="ListParagraph"/>
        <w:numPr>
          <w:ilvl w:val="0"/>
          <w:numId w:val="1"/>
        </w:numPr>
        <w:tabs>
          <w:tab w:pos="1984" w:val="left" w:leader="none"/>
          <w:tab w:pos="1987" w:val="left" w:leader="none"/>
        </w:tabs>
        <w:spacing w:line="292" w:lineRule="auto" w:before="171" w:after="0"/>
        <w:ind w:left="1987" w:right="703" w:hanging="548"/>
        <w:jc w:val="both"/>
        <w:rPr>
          <w:sz w:val="20"/>
        </w:rPr>
      </w:pPr>
      <w:r>
        <w:rPr>
          <w:sz w:val="20"/>
        </w:rPr>
        <w:t>The</w:t>
      </w:r>
      <w:r>
        <w:rPr>
          <w:spacing w:val="-11"/>
          <w:sz w:val="20"/>
        </w:rPr>
        <w:t> </w:t>
      </w:r>
      <w:r>
        <w:rPr>
          <w:sz w:val="20"/>
        </w:rPr>
        <w:t>engagement</w:t>
      </w:r>
      <w:r>
        <w:rPr>
          <w:spacing w:val="-10"/>
          <w:sz w:val="20"/>
        </w:rPr>
        <w:t> </w:t>
      </w:r>
      <w:r>
        <w:rPr>
          <w:sz w:val="20"/>
        </w:rPr>
        <w:t>leader</w:t>
      </w:r>
      <w:r>
        <w:rPr>
          <w:spacing w:val="-12"/>
          <w:sz w:val="20"/>
        </w:rPr>
        <w:t> </w:t>
      </w:r>
      <w:r>
        <w:rPr>
          <w:sz w:val="20"/>
        </w:rPr>
        <w:t>shall</w:t>
      </w:r>
      <w:r>
        <w:rPr>
          <w:spacing w:val="-11"/>
          <w:sz w:val="20"/>
        </w:rPr>
        <w:t> </w:t>
      </w:r>
      <w:r>
        <w:rPr>
          <w:sz w:val="20"/>
        </w:rPr>
        <w:t>be</w:t>
      </w:r>
      <w:r>
        <w:rPr>
          <w:spacing w:val="-10"/>
          <w:sz w:val="20"/>
        </w:rPr>
        <w:t> </w:t>
      </w:r>
      <w:r>
        <w:rPr>
          <w:sz w:val="20"/>
        </w:rPr>
        <w:t>a</w:t>
      </w:r>
      <w:r>
        <w:rPr>
          <w:spacing w:val="-10"/>
          <w:sz w:val="20"/>
        </w:rPr>
        <w:t> </w:t>
      </w:r>
      <w:r>
        <w:rPr>
          <w:sz w:val="20"/>
        </w:rPr>
        <w:t>member</w:t>
      </w:r>
      <w:r>
        <w:rPr>
          <w:spacing w:val="-9"/>
          <w:sz w:val="20"/>
        </w:rPr>
        <w:t> </w:t>
      </w:r>
      <w:r>
        <w:rPr>
          <w:sz w:val="20"/>
        </w:rPr>
        <w:t>of</w:t>
      </w:r>
      <w:r>
        <w:rPr>
          <w:spacing w:val="-11"/>
          <w:sz w:val="20"/>
        </w:rPr>
        <w:t> </w:t>
      </w:r>
      <w:r>
        <w:rPr>
          <w:sz w:val="20"/>
        </w:rPr>
        <w:t>a</w:t>
      </w:r>
      <w:r>
        <w:rPr>
          <w:spacing w:val="-11"/>
          <w:sz w:val="20"/>
        </w:rPr>
        <w:t> </w:t>
      </w:r>
      <w:r>
        <w:rPr>
          <w:sz w:val="20"/>
        </w:rPr>
        <w:t>firm</w:t>
      </w:r>
      <w:r>
        <w:rPr>
          <w:spacing w:val="-11"/>
          <w:sz w:val="20"/>
        </w:rPr>
        <w:t> </w:t>
      </w:r>
      <w:r>
        <w:rPr>
          <w:sz w:val="20"/>
        </w:rPr>
        <w:t>that</w:t>
      </w:r>
      <w:r>
        <w:rPr>
          <w:spacing w:val="-13"/>
          <w:sz w:val="20"/>
        </w:rPr>
        <w:t> </w:t>
      </w:r>
      <w:r>
        <w:rPr>
          <w:sz w:val="20"/>
        </w:rPr>
        <w:t>applies</w:t>
      </w:r>
      <w:r>
        <w:rPr>
          <w:spacing w:val="-12"/>
          <w:sz w:val="20"/>
        </w:rPr>
        <w:t> </w:t>
      </w:r>
      <w:r>
        <w:rPr>
          <w:sz w:val="20"/>
        </w:rPr>
        <w:t>the</w:t>
      </w:r>
      <w:r>
        <w:rPr>
          <w:spacing w:val="-13"/>
          <w:sz w:val="20"/>
        </w:rPr>
        <w:t> </w:t>
      </w:r>
      <w:r>
        <w:rPr>
          <w:sz w:val="20"/>
        </w:rPr>
        <w:t>ISQMs,</w:t>
      </w:r>
      <w:r>
        <w:rPr>
          <w:spacing w:val="-10"/>
          <w:sz w:val="20"/>
        </w:rPr>
        <w:t> </w:t>
      </w:r>
      <w:r>
        <w:rPr>
          <w:sz w:val="20"/>
        </w:rPr>
        <w:t>or</w:t>
      </w:r>
      <w:r>
        <w:rPr>
          <w:spacing w:val="-9"/>
          <w:sz w:val="20"/>
        </w:rPr>
        <w:t> </w:t>
      </w:r>
      <w:r>
        <w:rPr>
          <w:sz w:val="20"/>
        </w:rPr>
        <w:t>other</w:t>
      </w:r>
      <w:r>
        <w:rPr>
          <w:spacing w:val="-12"/>
          <w:sz w:val="20"/>
        </w:rPr>
        <w:t> </w:t>
      </w:r>
      <w:r>
        <w:rPr>
          <w:sz w:val="20"/>
        </w:rPr>
        <w:t>professional requirements,</w:t>
      </w:r>
      <w:r>
        <w:rPr>
          <w:spacing w:val="-9"/>
          <w:sz w:val="20"/>
        </w:rPr>
        <w:t> </w:t>
      </w:r>
      <w:r>
        <w:rPr>
          <w:sz w:val="20"/>
        </w:rPr>
        <w:t>or</w:t>
      </w:r>
      <w:r>
        <w:rPr>
          <w:spacing w:val="-6"/>
          <w:sz w:val="20"/>
        </w:rPr>
        <w:t> </w:t>
      </w:r>
      <w:r>
        <w:rPr>
          <w:sz w:val="20"/>
        </w:rPr>
        <w:t>requirements</w:t>
      </w:r>
      <w:r>
        <w:rPr>
          <w:spacing w:val="-8"/>
          <w:sz w:val="20"/>
        </w:rPr>
        <w:t> </w:t>
      </w:r>
      <w:r>
        <w:rPr>
          <w:sz w:val="20"/>
        </w:rPr>
        <w:t>in</w:t>
      </w:r>
      <w:r>
        <w:rPr>
          <w:spacing w:val="-7"/>
          <w:sz w:val="20"/>
        </w:rPr>
        <w:t> </w:t>
      </w:r>
      <w:r>
        <w:rPr>
          <w:sz w:val="20"/>
        </w:rPr>
        <w:t>law</w:t>
      </w:r>
      <w:r>
        <w:rPr>
          <w:spacing w:val="-7"/>
          <w:sz w:val="20"/>
        </w:rPr>
        <w:t> </w:t>
      </w:r>
      <w:r>
        <w:rPr>
          <w:sz w:val="20"/>
        </w:rPr>
        <w:t>or</w:t>
      </w:r>
      <w:r>
        <w:rPr>
          <w:spacing w:val="-8"/>
          <w:sz w:val="20"/>
        </w:rPr>
        <w:t> </w:t>
      </w:r>
      <w:r>
        <w:rPr>
          <w:sz w:val="20"/>
        </w:rPr>
        <w:t>regulation,</w:t>
      </w:r>
      <w:r>
        <w:rPr>
          <w:spacing w:val="-7"/>
          <w:sz w:val="20"/>
        </w:rPr>
        <w:t> </w:t>
      </w:r>
      <w:r>
        <w:rPr>
          <w:sz w:val="20"/>
        </w:rPr>
        <w:t>that</w:t>
      </w:r>
      <w:r>
        <w:rPr>
          <w:spacing w:val="-7"/>
          <w:sz w:val="20"/>
        </w:rPr>
        <w:t> </w:t>
      </w:r>
      <w:r>
        <w:rPr>
          <w:sz w:val="20"/>
        </w:rPr>
        <w:t>are</w:t>
      </w:r>
      <w:r>
        <w:rPr>
          <w:spacing w:val="-6"/>
          <w:sz w:val="20"/>
        </w:rPr>
        <w:t> </w:t>
      </w:r>
      <w:r>
        <w:rPr>
          <w:sz w:val="20"/>
        </w:rPr>
        <w:t>at</w:t>
      </w:r>
      <w:r>
        <w:rPr>
          <w:spacing w:val="-7"/>
          <w:sz w:val="20"/>
        </w:rPr>
        <w:t> </w:t>
      </w:r>
      <w:r>
        <w:rPr>
          <w:sz w:val="20"/>
        </w:rPr>
        <w:t>least</w:t>
      </w:r>
      <w:r>
        <w:rPr>
          <w:spacing w:val="-9"/>
          <w:sz w:val="20"/>
        </w:rPr>
        <w:t> </w:t>
      </w:r>
      <w:r>
        <w:rPr>
          <w:sz w:val="20"/>
        </w:rPr>
        <w:t>as</w:t>
      </w:r>
      <w:r>
        <w:rPr>
          <w:spacing w:val="-6"/>
          <w:sz w:val="20"/>
        </w:rPr>
        <w:t> </w:t>
      </w:r>
      <w:r>
        <w:rPr>
          <w:sz w:val="20"/>
        </w:rPr>
        <w:t>demanding</w:t>
      </w:r>
      <w:r>
        <w:rPr>
          <w:spacing w:val="-5"/>
          <w:sz w:val="20"/>
        </w:rPr>
        <w:t> </w:t>
      </w:r>
      <w:r>
        <w:rPr>
          <w:sz w:val="20"/>
        </w:rPr>
        <w:t>as</w:t>
      </w:r>
      <w:r>
        <w:rPr>
          <w:spacing w:val="-8"/>
          <w:sz w:val="20"/>
        </w:rPr>
        <w:t> </w:t>
      </w:r>
      <w:r>
        <w:rPr>
          <w:sz w:val="20"/>
        </w:rPr>
        <w:t>the</w:t>
      </w:r>
      <w:r>
        <w:rPr>
          <w:spacing w:val="-7"/>
          <w:sz w:val="20"/>
        </w:rPr>
        <w:t> </w:t>
      </w:r>
      <w:r>
        <w:rPr>
          <w:sz w:val="20"/>
        </w:rPr>
        <w:t>ISQMs. (Ref: Para. A53-A58)</w:t>
      </w:r>
    </w:p>
    <w:p>
      <w:pPr>
        <w:pStyle w:val="BodyText"/>
        <w:spacing w:before="8"/>
        <w:ind w:firstLine="0"/>
        <w:jc w:val="left"/>
      </w:pPr>
    </w:p>
    <w:p>
      <w:pPr>
        <w:spacing w:before="1"/>
        <w:ind w:left="1440" w:right="0" w:firstLine="0"/>
        <w:jc w:val="left"/>
        <w:rPr>
          <w:b/>
          <w:sz w:val="20"/>
        </w:rPr>
      </w:pPr>
      <w:r>
        <w:rPr>
          <w:b/>
          <w:sz w:val="20"/>
        </w:rPr>
        <w:t>Engagement-level</w:t>
      </w:r>
      <w:r>
        <w:rPr>
          <w:b/>
          <w:spacing w:val="-14"/>
          <w:sz w:val="20"/>
        </w:rPr>
        <w:t> </w:t>
      </w:r>
      <w:r>
        <w:rPr>
          <w:b/>
          <w:sz w:val="20"/>
        </w:rPr>
        <w:t>Quality</w:t>
      </w:r>
      <w:r>
        <w:rPr>
          <w:b/>
          <w:spacing w:val="-13"/>
          <w:sz w:val="20"/>
        </w:rPr>
        <w:t> </w:t>
      </w:r>
      <w:r>
        <w:rPr>
          <w:b/>
          <w:spacing w:val="-2"/>
          <w:sz w:val="20"/>
        </w:rPr>
        <w:t>Management</w:t>
      </w:r>
    </w:p>
    <w:p>
      <w:pPr>
        <w:spacing w:before="170"/>
        <w:ind w:left="1440" w:right="0" w:firstLine="0"/>
        <w:jc w:val="left"/>
        <w:rPr>
          <w:i/>
          <w:sz w:val="20"/>
        </w:rPr>
      </w:pPr>
      <w:r>
        <w:rPr>
          <w:i/>
          <w:sz w:val="20"/>
        </w:rPr>
        <w:t>Overall</w:t>
      </w:r>
      <w:r>
        <w:rPr>
          <w:i/>
          <w:spacing w:val="-11"/>
          <w:sz w:val="20"/>
        </w:rPr>
        <w:t> </w:t>
      </w:r>
      <w:r>
        <w:rPr>
          <w:i/>
          <w:sz w:val="20"/>
        </w:rPr>
        <w:t>Responsibility</w:t>
      </w:r>
      <w:r>
        <w:rPr>
          <w:i/>
          <w:spacing w:val="-10"/>
          <w:sz w:val="20"/>
        </w:rPr>
        <w:t> </w:t>
      </w:r>
      <w:r>
        <w:rPr>
          <w:i/>
          <w:sz w:val="20"/>
        </w:rPr>
        <w:t>for</w:t>
      </w:r>
      <w:r>
        <w:rPr>
          <w:i/>
          <w:spacing w:val="-9"/>
          <w:sz w:val="20"/>
        </w:rPr>
        <w:t> </w:t>
      </w:r>
      <w:r>
        <w:rPr>
          <w:i/>
          <w:sz w:val="20"/>
        </w:rPr>
        <w:t>Managing</w:t>
      </w:r>
      <w:r>
        <w:rPr>
          <w:i/>
          <w:spacing w:val="-10"/>
          <w:sz w:val="20"/>
        </w:rPr>
        <w:t> </w:t>
      </w:r>
      <w:r>
        <w:rPr>
          <w:i/>
          <w:sz w:val="20"/>
        </w:rPr>
        <w:t>and</w:t>
      </w:r>
      <w:r>
        <w:rPr>
          <w:i/>
          <w:spacing w:val="-8"/>
          <w:sz w:val="20"/>
        </w:rPr>
        <w:t> </w:t>
      </w:r>
      <w:r>
        <w:rPr>
          <w:i/>
          <w:sz w:val="20"/>
        </w:rPr>
        <w:t>Achieving</w:t>
      </w:r>
      <w:r>
        <w:rPr>
          <w:i/>
          <w:spacing w:val="-11"/>
          <w:sz w:val="20"/>
        </w:rPr>
        <w:t> </w:t>
      </w:r>
      <w:r>
        <w:rPr>
          <w:i/>
          <w:spacing w:val="-2"/>
          <w:sz w:val="20"/>
        </w:rPr>
        <w:t>Quality</w:t>
      </w:r>
    </w:p>
    <w:p>
      <w:pPr>
        <w:pStyle w:val="ListParagraph"/>
        <w:numPr>
          <w:ilvl w:val="0"/>
          <w:numId w:val="1"/>
        </w:numPr>
        <w:tabs>
          <w:tab w:pos="1984" w:val="left" w:leader="none"/>
          <w:tab w:pos="1987" w:val="left" w:leader="none"/>
        </w:tabs>
        <w:spacing w:line="292" w:lineRule="auto" w:before="169" w:after="0"/>
        <w:ind w:left="1987" w:right="700" w:hanging="548"/>
        <w:jc w:val="both"/>
        <w:rPr>
          <w:sz w:val="20"/>
        </w:rPr>
      </w:pPr>
      <w:r>
        <w:rPr>
          <w:sz w:val="20"/>
        </w:rPr>
        <w:t>The engagement leader shall take overall responsibility for managing and achieving quality on the engagement and being sufficiently and appropriately involved throughout the engagement such</w:t>
      </w:r>
      <w:r>
        <w:rPr>
          <w:spacing w:val="-11"/>
          <w:sz w:val="20"/>
        </w:rPr>
        <w:t> </w:t>
      </w:r>
      <w:r>
        <w:rPr>
          <w:sz w:val="20"/>
        </w:rPr>
        <w:t>that</w:t>
      </w:r>
      <w:r>
        <w:rPr>
          <w:spacing w:val="-9"/>
          <w:sz w:val="20"/>
        </w:rPr>
        <w:t> </w:t>
      </w:r>
      <w:r>
        <w:rPr>
          <w:sz w:val="20"/>
        </w:rPr>
        <w:t>the</w:t>
      </w:r>
      <w:r>
        <w:rPr>
          <w:spacing w:val="-9"/>
          <w:sz w:val="20"/>
        </w:rPr>
        <w:t> </w:t>
      </w:r>
      <w:r>
        <w:rPr>
          <w:sz w:val="20"/>
        </w:rPr>
        <w:t>engagement</w:t>
      </w:r>
      <w:r>
        <w:rPr>
          <w:spacing w:val="-9"/>
          <w:sz w:val="20"/>
        </w:rPr>
        <w:t> </w:t>
      </w:r>
      <w:r>
        <w:rPr>
          <w:sz w:val="20"/>
        </w:rPr>
        <w:t>leader</w:t>
      </w:r>
      <w:r>
        <w:rPr>
          <w:spacing w:val="-9"/>
          <w:sz w:val="20"/>
        </w:rPr>
        <w:t> </w:t>
      </w:r>
      <w:r>
        <w:rPr>
          <w:sz w:val="20"/>
        </w:rPr>
        <w:t>has</w:t>
      </w:r>
      <w:r>
        <w:rPr>
          <w:spacing w:val="-10"/>
          <w:sz w:val="20"/>
        </w:rPr>
        <w:t> </w:t>
      </w:r>
      <w:r>
        <w:rPr>
          <w:sz w:val="20"/>
        </w:rPr>
        <w:t>the</w:t>
      </w:r>
      <w:r>
        <w:rPr>
          <w:spacing w:val="-11"/>
          <w:sz w:val="20"/>
        </w:rPr>
        <w:t> </w:t>
      </w:r>
      <w:r>
        <w:rPr>
          <w:sz w:val="20"/>
        </w:rPr>
        <w:t>basis</w:t>
      </w:r>
      <w:r>
        <w:rPr>
          <w:spacing w:val="-10"/>
          <w:sz w:val="20"/>
        </w:rPr>
        <w:t> </w:t>
      </w:r>
      <w:r>
        <w:rPr>
          <w:sz w:val="20"/>
        </w:rPr>
        <w:t>for</w:t>
      </w:r>
      <w:r>
        <w:rPr>
          <w:spacing w:val="-11"/>
          <w:sz w:val="20"/>
        </w:rPr>
        <w:t> </w:t>
      </w:r>
      <w:r>
        <w:rPr>
          <w:sz w:val="20"/>
        </w:rPr>
        <w:t>determining</w:t>
      </w:r>
      <w:r>
        <w:rPr>
          <w:spacing w:val="-9"/>
          <w:sz w:val="20"/>
        </w:rPr>
        <w:t> </w:t>
      </w:r>
      <w:r>
        <w:rPr>
          <w:sz w:val="20"/>
        </w:rPr>
        <w:t>whether</w:t>
      </w:r>
      <w:r>
        <w:rPr>
          <w:spacing w:val="-10"/>
          <w:sz w:val="20"/>
        </w:rPr>
        <w:t> </w:t>
      </w:r>
      <w:r>
        <w:rPr>
          <w:sz w:val="20"/>
        </w:rPr>
        <w:t>the</w:t>
      </w:r>
      <w:r>
        <w:rPr>
          <w:spacing w:val="-12"/>
          <w:sz w:val="20"/>
        </w:rPr>
        <w:t> </w:t>
      </w:r>
      <w:r>
        <w:rPr>
          <w:sz w:val="20"/>
        </w:rPr>
        <w:t>significant</w:t>
      </w:r>
      <w:r>
        <w:rPr>
          <w:spacing w:val="-11"/>
          <w:sz w:val="20"/>
        </w:rPr>
        <w:t> </w:t>
      </w:r>
      <w:r>
        <w:rPr>
          <w:sz w:val="20"/>
        </w:rPr>
        <w:t>judgments made, and the conclusions reached, are appropriate given the nature and circumstances of the engagement. (Ref: Para. A59-A63)</w:t>
      </w:r>
    </w:p>
    <w:p>
      <w:pPr>
        <w:pStyle w:val="ListParagraph"/>
        <w:numPr>
          <w:ilvl w:val="0"/>
          <w:numId w:val="1"/>
        </w:numPr>
        <w:tabs>
          <w:tab w:pos="1984" w:val="left" w:leader="none"/>
          <w:tab w:pos="1987" w:val="left" w:leader="none"/>
        </w:tabs>
        <w:spacing w:line="292" w:lineRule="auto" w:before="119" w:after="0"/>
        <w:ind w:left="1987" w:right="699" w:hanging="548"/>
        <w:jc w:val="both"/>
        <w:rPr>
          <w:sz w:val="20"/>
        </w:rPr>
      </w:pPr>
      <w:r>
        <w:rPr>
          <w:sz w:val="20"/>
        </w:rPr>
        <w:t>If the engagement leader assigns the design or performance of procedures, tasks or actions related to a requirement of this ISSA to other members of the engagement team to assist the engagement</w:t>
      </w:r>
      <w:r>
        <w:rPr>
          <w:spacing w:val="-12"/>
          <w:sz w:val="20"/>
        </w:rPr>
        <w:t> </w:t>
      </w:r>
      <w:r>
        <w:rPr>
          <w:sz w:val="20"/>
        </w:rPr>
        <w:t>leader</w:t>
      </w:r>
      <w:r>
        <w:rPr>
          <w:spacing w:val="-12"/>
          <w:sz w:val="20"/>
        </w:rPr>
        <w:t> </w:t>
      </w:r>
      <w:r>
        <w:rPr>
          <w:sz w:val="20"/>
        </w:rPr>
        <w:t>in</w:t>
      </w:r>
      <w:r>
        <w:rPr>
          <w:spacing w:val="-13"/>
          <w:sz w:val="20"/>
        </w:rPr>
        <w:t> </w:t>
      </w:r>
      <w:r>
        <w:rPr>
          <w:sz w:val="20"/>
        </w:rPr>
        <w:t>complying</w:t>
      </w:r>
      <w:r>
        <w:rPr>
          <w:spacing w:val="-12"/>
          <w:sz w:val="20"/>
        </w:rPr>
        <w:t> </w:t>
      </w:r>
      <w:r>
        <w:rPr>
          <w:sz w:val="20"/>
        </w:rPr>
        <w:t>with</w:t>
      </w:r>
      <w:r>
        <w:rPr>
          <w:spacing w:val="-12"/>
          <w:sz w:val="20"/>
        </w:rPr>
        <w:t> </w:t>
      </w:r>
      <w:r>
        <w:rPr>
          <w:sz w:val="20"/>
        </w:rPr>
        <w:t>the</w:t>
      </w:r>
      <w:r>
        <w:rPr>
          <w:spacing w:val="-12"/>
          <w:sz w:val="20"/>
        </w:rPr>
        <w:t> </w:t>
      </w:r>
      <w:r>
        <w:rPr>
          <w:sz w:val="20"/>
        </w:rPr>
        <w:t>requirements</w:t>
      </w:r>
      <w:r>
        <w:rPr>
          <w:spacing w:val="-10"/>
          <w:sz w:val="20"/>
        </w:rPr>
        <w:t> </w:t>
      </w:r>
      <w:r>
        <w:rPr>
          <w:sz w:val="20"/>
        </w:rPr>
        <w:t>of</w:t>
      </w:r>
      <w:r>
        <w:rPr>
          <w:spacing w:val="-13"/>
          <w:sz w:val="20"/>
        </w:rPr>
        <w:t> </w:t>
      </w:r>
      <w:r>
        <w:rPr>
          <w:sz w:val="20"/>
        </w:rPr>
        <w:t>this</w:t>
      </w:r>
      <w:r>
        <w:rPr>
          <w:spacing w:val="-12"/>
          <w:sz w:val="20"/>
        </w:rPr>
        <w:t> </w:t>
      </w:r>
      <w:r>
        <w:rPr>
          <w:sz w:val="20"/>
        </w:rPr>
        <w:t>ISSA,</w:t>
      </w:r>
      <w:r>
        <w:rPr>
          <w:spacing w:val="-11"/>
          <w:sz w:val="20"/>
        </w:rPr>
        <w:t> </w:t>
      </w:r>
      <w:r>
        <w:rPr>
          <w:sz w:val="20"/>
        </w:rPr>
        <w:t>the</w:t>
      </w:r>
      <w:r>
        <w:rPr>
          <w:spacing w:val="-13"/>
          <w:sz w:val="20"/>
        </w:rPr>
        <w:t> </w:t>
      </w:r>
      <w:r>
        <w:rPr>
          <w:sz w:val="20"/>
        </w:rPr>
        <w:t>engagement</w:t>
      </w:r>
      <w:r>
        <w:rPr>
          <w:spacing w:val="-13"/>
          <w:sz w:val="20"/>
        </w:rPr>
        <w:t> </w:t>
      </w:r>
      <w:r>
        <w:rPr>
          <w:sz w:val="20"/>
        </w:rPr>
        <w:t>leader</w:t>
      </w:r>
      <w:r>
        <w:rPr>
          <w:spacing w:val="-12"/>
          <w:sz w:val="20"/>
        </w:rPr>
        <w:t> </w:t>
      </w:r>
      <w:r>
        <w:rPr>
          <w:sz w:val="20"/>
        </w:rPr>
        <w:t>shall continue to take overall responsibility for managing and achieving quality on the engagement through</w:t>
      </w:r>
      <w:r>
        <w:rPr>
          <w:spacing w:val="-11"/>
          <w:sz w:val="20"/>
        </w:rPr>
        <w:t> </w:t>
      </w:r>
      <w:r>
        <w:rPr>
          <w:sz w:val="20"/>
        </w:rPr>
        <w:t>direction</w:t>
      </w:r>
      <w:r>
        <w:rPr>
          <w:spacing w:val="-9"/>
          <w:sz w:val="20"/>
        </w:rPr>
        <w:t> </w:t>
      </w:r>
      <w:r>
        <w:rPr>
          <w:sz w:val="20"/>
        </w:rPr>
        <w:t>and</w:t>
      </w:r>
      <w:r>
        <w:rPr>
          <w:spacing w:val="-11"/>
          <w:sz w:val="20"/>
        </w:rPr>
        <w:t> </w:t>
      </w:r>
      <w:r>
        <w:rPr>
          <w:sz w:val="20"/>
        </w:rPr>
        <w:t>supervision</w:t>
      </w:r>
      <w:r>
        <w:rPr>
          <w:spacing w:val="-9"/>
          <w:sz w:val="20"/>
        </w:rPr>
        <w:t> </w:t>
      </w:r>
      <w:r>
        <w:rPr>
          <w:sz w:val="20"/>
        </w:rPr>
        <w:t>of</w:t>
      </w:r>
      <w:r>
        <w:rPr>
          <w:spacing w:val="-9"/>
          <w:sz w:val="20"/>
        </w:rPr>
        <w:t> </w:t>
      </w:r>
      <w:r>
        <w:rPr>
          <w:sz w:val="20"/>
        </w:rPr>
        <w:t>those</w:t>
      </w:r>
      <w:r>
        <w:rPr>
          <w:spacing w:val="-9"/>
          <w:sz w:val="20"/>
        </w:rPr>
        <w:t> </w:t>
      </w:r>
      <w:r>
        <w:rPr>
          <w:sz w:val="20"/>
        </w:rPr>
        <w:t>members</w:t>
      </w:r>
      <w:r>
        <w:rPr>
          <w:spacing w:val="-9"/>
          <w:sz w:val="20"/>
        </w:rPr>
        <w:t> </w:t>
      </w:r>
      <w:r>
        <w:rPr>
          <w:sz w:val="20"/>
        </w:rPr>
        <w:t>of</w:t>
      </w:r>
      <w:r>
        <w:rPr>
          <w:spacing w:val="-9"/>
          <w:sz w:val="20"/>
        </w:rPr>
        <w:t> </w:t>
      </w:r>
      <w:r>
        <w:rPr>
          <w:sz w:val="20"/>
        </w:rPr>
        <w:t>the</w:t>
      </w:r>
      <w:r>
        <w:rPr>
          <w:spacing w:val="-9"/>
          <w:sz w:val="20"/>
        </w:rPr>
        <w:t> </w:t>
      </w:r>
      <w:r>
        <w:rPr>
          <w:sz w:val="20"/>
        </w:rPr>
        <w:t>engagement</w:t>
      </w:r>
      <w:r>
        <w:rPr>
          <w:spacing w:val="-11"/>
          <w:sz w:val="20"/>
        </w:rPr>
        <w:t> </w:t>
      </w:r>
      <w:r>
        <w:rPr>
          <w:sz w:val="20"/>
        </w:rPr>
        <w:t>team,</w:t>
      </w:r>
      <w:r>
        <w:rPr>
          <w:spacing w:val="-9"/>
          <w:sz w:val="20"/>
        </w:rPr>
        <w:t> </w:t>
      </w:r>
      <w:r>
        <w:rPr>
          <w:sz w:val="20"/>
        </w:rPr>
        <w:t>and</w:t>
      </w:r>
      <w:r>
        <w:rPr>
          <w:spacing w:val="-9"/>
          <w:sz w:val="20"/>
        </w:rPr>
        <w:t> </w:t>
      </w:r>
      <w:r>
        <w:rPr>
          <w:sz w:val="20"/>
        </w:rPr>
        <w:t>review</w:t>
      </w:r>
      <w:r>
        <w:rPr>
          <w:spacing w:val="-9"/>
          <w:sz w:val="20"/>
        </w:rPr>
        <w:t> </w:t>
      </w:r>
      <w:r>
        <w:rPr>
          <w:sz w:val="20"/>
        </w:rPr>
        <w:t>of</w:t>
      </w:r>
      <w:r>
        <w:rPr>
          <w:spacing w:val="-12"/>
          <w:sz w:val="20"/>
        </w:rPr>
        <w:t> </w:t>
      </w:r>
      <w:r>
        <w:rPr>
          <w:sz w:val="20"/>
        </w:rPr>
        <w:t>their work. (Ref: Para. A60, A64)</w:t>
      </w:r>
    </w:p>
    <w:p>
      <w:pPr>
        <w:pStyle w:val="BodyText"/>
        <w:spacing w:before="6"/>
        <w:ind w:firstLine="0"/>
        <w:jc w:val="left"/>
      </w:pPr>
    </w:p>
    <w:p>
      <w:pPr>
        <w:pStyle w:val="BodyText"/>
        <w:spacing w:before="1"/>
        <w:ind w:left="1440" w:firstLine="0"/>
        <w:jc w:val="left"/>
      </w:pPr>
      <w:r>
        <w:rPr/>
        <w:t>Characteristics</w:t>
      </w:r>
      <w:r>
        <w:rPr>
          <w:spacing w:val="-9"/>
        </w:rPr>
        <w:t> </w:t>
      </w:r>
      <w:r>
        <w:rPr/>
        <w:t>of</w:t>
      </w:r>
      <w:r>
        <w:rPr>
          <w:spacing w:val="-8"/>
        </w:rPr>
        <w:t> </w:t>
      </w:r>
      <w:r>
        <w:rPr/>
        <w:t>the</w:t>
      </w:r>
      <w:r>
        <w:rPr>
          <w:spacing w:val="-8"/>
        </w:rPr>
        <w:t> </w:t>
      </w:r>
      <w:r>
        <w:rPr/>
        <w:t>Engagement</w:t>
      </w:r>
      <w:r>
        <w:rPr>
          <w:spacing w:val="-9"/>
        </w:rPr>
        <w:t> </w:t>
      </w:r>
      <w:r>
        <w:rPr>
          <w:spacing w:val="-2"/>
        </w:rPr>
        <w:t>Leader</w:t>
      </w:r>
    </w:p>
    <w:p>
      <w:pPr>
        <w:pStyle w:val="ListParagraph"/>
        <w:numPr>
          <w:ilvl w:val="0"/>
          <w:numId w:val="1"/>
        </w:numPr>
        <w:tabs>
          <w:tab w:pos="1987" w:val="left" w:leader="none"/>
        </w:tabs>
        <w:spacing w:line="240" w:lineRule="auto" w:before="168" w:after="0"/>
        <w:ind w:left="1987" w:right="0" w:hanging="547"/>
        <w:jc w:val="left"/>
        <w:rPr>
          <w:sz w:val="20"/>
        </w:rPr>
      </w:pPr>
      <w:r>
        <w:rPr>
          <w:sz w:val="20"/>
        </w:rPr>
        <w:t>The</w:t>
      </w:r>
      <w:r>
        <w:rPr>
          <w:spacing w:val="-9"/>
          <w:sz w:val="20"/>
        </w:rPr>
        <w:t> </w:t>
      </w:r>
      <w:r>
        <w:rPr>
          <w:sz w:val="20"/>
        </w:rPr>
        <w:t>engagement</w:t>
      </w:r>
      <w:r>
        <w:rPr>
          <w:spacing w:val="-6"/>
          <w:sz w:val="20"/>
        </w:rPr>
        <w:t> </w:t>
      </w:r>
      <w:r>
        <w:rPr>
          <w:sz w:val="20"/>
        </w:rPr>
        <w:t>leader</w:t>
      </w:r>
      <w:r>
        <w:rPr>
          <w:spacing w:val="-8"/>
          <w:sz w:val="20"/>
        </w:rPr>
        <w:t> </w:t>
      </w:r>
      <w:r>
        <w:rPr>
          <w:sz w:val="20"/>
        </w:rPr>
        <w:t>shall</w:t>
      </w:r>
      <w:r>
        <w:rPr>
          <w:spacing w:val="-7"/>
          <w:sz w:val="20"/>
        </w:rPr>
        <w:t> </w:t>
      </w:r>
      <w:r>
        <w:rPr>
          <w:sz w:val="20"/>
        </w:rPr>
        <w:t>have:</w:t>
      </w:r>
      <w:r>
        <w:rPr>
          <w:spacing w:val="-6"/>
          <w:sz w:val="20"/>
        </w:rPr>
        <w:t> </w:t>
      </w:r>
      <w:r>
        <w:rPr>
          <w:sz w:val="20"/>
        </w:rPr>
        <w:t>(Ref:</w:t>
      </w:r>
      <w:r>
        <w:rPr>
          <w:spacing w:val="-6"/>
          <w:sz w:val="20"/>
        </w:rPr>
        <w:t> </w:t>
      </w:r>
      <w:r>
        <w:rPr>
          <w:sz w:val="20"/>
        </w:rPr>
        <w:t>Para.</w:t>
      </w:r>
      <w:r>
        <w:rPr>
          <w:spacing w:val="-8"/>
          <w:sz w:val="20"/>
        </w:rPr>
        <w:t> </w:t>
      </w:r>
      <w:r>
        <w:rPr>
          <w:sz w:val="20"/>
        </w:rPr>
        <w:t>A65-</w:t>
      </w:r>
      <w:r>
        <w:rPr>
          <w:spacing w:val="-4"/>
          <w:sz w:val="20"/>
        </w:rPr>
        <w:t>A67)</w:t>
      </w:r>
    </w:p>
    <w:p>
      <w:pPr>
        <w:pStyle w:val="ListParagraph"/>
        <w:numPr>
          <w:ilvl w:val="1"/>
          <w:numId w:val="1"/>
        </w:numPr>
        <w:tabs>
          <w:tab w:pos="2532" w:val="left" w:leader="none"/>
          <w:tab w:pos="2534" w:val="left" w:leader="none"/>
        </w:tabs>
        <w:spacing w:line="292" w:lineRule="auto" w:before="171" w:after="0"/>
        <w:ind w:left="2534" w:right="704" w:hanging="548"/>
        <w:jc w:val="both"/>
        <w:rPr>
          <w:sz w:val="20"/>
        </w:rPr>
      </w:pPr>
      <w:r>
        <w:rPr>
          <w:sz w:val="20"/>
        </w:rPr>
        <w:t>Competence and capabilities in assurance skills and techniques developed through extensive training and practical application;</w:t>
      </w:r>
    </w:p>
    <w:p>
      <w:pPr>
        <w:pStyle w:val="ListParagraph"/>
        <w:numPr>
          <w:ilvl w:val="1"/>
          <w:numId w:val="1"/>
        </w:numPr>
        <w:tabs>
          <w:tab w:pos="2532" w:val="left" w:leader="none"/>
          <w:tab w:pos="2534" w:val="left" w:leader="none"/>
        </w:tabs>
        <w:spacing w:line="292" w:lineRule="auto" w:before="118" w:after="0"/>
        <w:ind w:left="2534" w:right="699" w:hanging="548"/>
        <w:jc w:val="both"/>
        <w:rPr>
          <w:sz w:val="20"/>
        </w:rPr>
      </w:pPr>
      <w:r>
        <w:rPr>
          <w:sz w:val="20"/>
        </w:rPr>
        <w:t>An understanding of the relevant ethical requirements, including those related to independence, that are applicable given the nature and circumstances of the assurance engagement; and</w:t>
      </w:r>
    </w:p>
    <w:p>
      <w:pPr>
        <w:pStyle w:val="ListParagraph"/>
        <w:numPr>
          <w:ilvl w:val="1"/>
          <w:numId w:val="1"/>
        </w:numPr>
        <w:tabs>
          <w:tab w:pos="2531" w:val="left" w:leader="none"/>
          <w:tab w:pos="2534" w:val="left" w:leader="none"/>
        </w:tabs>
        <w:spacing w:line="292" w:lineRule="auto" w:before="119" w:after="0"/>
        <w:ind w:left="2534" w:right="695" w:hanging="548"/>
        <w:jc w:val="both"/>
        <w:rPr>
          <w:sz w:val="20"/>
        </w:rPr>
      </w:pPr>
      <w:r>
        <w:rPr>
          <w:sz w:val="20"/>
        </w:rPr>
        <w:t>Sustainability</w:t>
      </w:r>
      <w:r>
        <w:rPr>
          <w:spacing w:val="-14"/>
          <w:sz w:val="20"/>
        </w:rPr>
        <w:t> </w:t>
      </w:r>
      <w:r>
        <w:rPr>
          <w:sz w:val="20"/>
        </w:rPr>
        <w:t>competence</w:t>
      </w:r>
      <w:r>
        <w:rPr>
          <w:spacing w:val="-12"/>
          <w:sz w:val="20"/>
        </w:rPr>
        <w:t> </w:t>
      </w:r>
      <w:r>
        <w:rPr>
          <w:sz w:val="20"/>
        </w:rPr>
        <w:t>sufficient</w:t>
      </w:r>
      <w:r>
        <w:rPr>
          <w:spacing w:val="-14"/>
          <w:sz w:val="20"/>
        </w:rPr>
        <w:t> </w:t>
      </w:r>
      <w:r>
        <w:rPr>
          <w:sz w:val="20"/>
        </w:rPr>
        <w:t>to</w:t>
      </w:r>
      <w:r>
        <w:rPr>
          <w:spacing w:val="-11"/>
          <w:sz w:val="20"/>
        </w:rPr>
        <w:t> </w:t>
      </w:r>
      <w:r>
        <w:rPr>
          <w:sz w:val="20"/>
        </w:rPr>
        <w:t>accept</w:t>
      </w:r>
      <w:r>
        <w:rPr>
          <w:spacing w:val="-12"/>
          <w:sz w:val="20"/>
        </w:rPr>
        <w:t> </w:t>
      </w:r>
      <w:r>
        <w:rPr>
          <w:sz w:val="20"/>
        </w:rPr>
        <w:t>responsibility</w:t>
      </w:r>
      <w:r>
        <w:rPr>
          <w:spacing w:val="-14"/>
          <w:sz w:val="20"/>
        </w:rPr>
        <w:t> </w:t>
      </w:r>
      <w:r>
        <w:rPr>
          <w:sz w:val="20"/>
        </w:rPr>
        <w:t>for</w:t>
      </w:r>
      <w:r>
        <w:rPr>
          <w:spacing w:val="-12"/>
          <w:sz w:val="20"/>
        </w:rPr>
        <w:t> </w:t>
      </w:r>
      <w:r>
        <w:rPr>
          <w:sz w:val="20"/>
        </w:rPr>
        <w:t>the</w:t>
      </w:r>
      <w:r>
        <w:rPr>
          <w:spacing w:val="-14"/>
          <w:sz w:val="20"/>
        </w:rPr>
        <w:t> </w:t>
      </w:r>
      <w:r>
        <w:rPr>
          <w:sz w:val="20"/>
        </w:rPr>
        <w:t>conclusions</w:t>
      </w:r>
      <w:r>
        <w:rPr>
          <w:spacing w:val="-13"/>
          <w:sz w:val="20"/>
        </w:rPr>
        <w:t> </w:t>
      </w:r>
      <w:r>
        <w:rPr>
          <w:sz w:val="20"/>
        </w:rPr>
        <w:t>reached</w:t>
      </w:r>
      <w:r>
        <w:rPr>
          <w:spacing w:val="-10"/>
          <w:sz w:val="20"/>
        </w:rPr>
        <w:t> </w:t>
      </w:r>
      <w:r>
        <w:rPr>
          <w:sz w:val="20"/>
        </w:rPr>
        <w:t>on the engagement.</w:t>
      </w:r>
    </w:p>
    <w:p>
      <w:pPr>
        <w:pStyle w:val="BodyText"/>
        <w:spacing w:before="10"/>
        <w:ind w:firstLine="0"/>
        <w:jc w:val="left"/>
      </w:pPr>
    </w:p>
    <w:p>
      <w:pPr>
        <w:spacing w:before="0"/>
        <w:ind w:left="1440" w:right="0" w:firstLine="0"/>
        <w:jc w:val="left"/>
        <w:rPr>
          <w:i/>
          <w:sz w:val="20"/>
        </w:rPr>
      </w:pPr>
      <w:r>
        <w:rPr>
          <w:i/>
          <w:sz w:val="20"/>
        </w:rPr>
        <w:t>Relevant</w:t>
      </w:r>
      <w:r>
        <w:rPr>
          <w:i/>
          <w:spacing w:val="-9"/>
          <w:sz w:val="20"/>
        </w:rPr>
        <w:t> </w:t>
      </w:r>
      <w:r>
        <w:rPr>
          <w:i/>
          <w:sz w:val="20"/>
        </w:rPr>
        <w:t>Ethical</w:t>
      </w:r>
      <w:r>
        <w:rPr>
          <w:i/>
          <w:spacing w:val="-9"/>
          <w:sz w:val="20"/>
        </w:rPr>
        <w:t> </w:t>
      </w:r>
      <w:r>
        <w:rPr>
          <w:i/>
          <w:sz w:val="20"/>
        </w:rPr>
        <w:t>Requirements,</w:t>
      </w:r>
      <w:r>
        <w:rPr>
          <w:i/>
          <w:spacing w:val="-11"/>
          <w:sz w:val="20"/>
        </w:rPr>
        <w:t> </w:t>
      </w:r>
      <w:r>
        <w:rPr>
          <w:i/>
          <w:sz w:val="20"/>
        </w:rPr>
        <w:t>Including</w:t>
      </w:r>
      <w:r>
        <w:rPr>
          <w:i/>
          <w:spacing w:val="-8"/>
          <w:sz w:val="20"/>
        </w:rPr>
        <w:t> </w:t>
      </w:r>
      <w:r>
        <w:rPr>
          <w:i/>
          <w:sz w:val="20"/>
        </w:rPr>
        <w:t>Those</w:t>
      </w:r>
      <w:r>
        <w:rPr>
          <w:i/>
          <w:spacing w:val="-9"/>
          <w:sz w:val="20"/>
        </w:rPr>
        <w:t> </w:t>
      </w:r>
      <w:r>
        <w:rPr>
          <w:i/>
          <w:sz w:val="20"/>
        </w:rPr>
        <w:t>Related</w:t>
      </w:r>
      <w:r>
        <w:rPr>
          <w:i/>
          <w:spacing w:val="-11"/>
          <w:sz w:val="20"/>
        </w:rPr>
        <w:t> </w:t>
      </w:r>
      <w:r>
        <w:rPr>
          <w:i/>
          <w:sz w:val="20"/>
        </w:rPr>
        <w:t>to</w:t>
      </w:r>
      <w:r>
        <w:rPr>
          <w:i/>
          <w:spacing w:val="-9"/>
          <w:sz w:val="20"/>
        </w:rPr>
        <w:t> </w:t>
      </w:r>
      <w:r>
        <w:rPr>
          <w:i/>
          <w:spacing w:val="-2"/>
          <w:sz w:val="20"/>
        </w:rPr>
        <w:t>Independence</w:t>
      </w:r>
    </w:p>
    <w:p>
      <w:pPr>
        <w:pStyle w:val="ListParagraph"/>
        <w:numPr>
          <w:ilvl w:val="0"/>
          <w:numId w:val="1"/>
        </w:numPr>
        <w:tabs>
          <w:tab w:pos="1984" w:val="left" w:leader="none"/>
          <w:tab w:pos="1987" w:val="left" w:leader="none"/>
        </w:tabs>
        <w:spacing w:line="292" w:lineRule="auto" w:before="169" w:after="0"/>
        <w:ind w:left="1987" w:right="707" w:hanging="548"/>
        <w:jc w:val="both"/>
        <w:rPr>
          <w:sz w:val="20"/>
        </w:rPr>
      </w:pPr>
      <w:r>
        <w:rPr>
          <w:sz w:val="20"/>
        </w:rPr>
        <w:t>The practitioner shall comply with relevant ethical requirements, including those related to independence, that are applicable given the nature and circumstances of the assurance engagement. (Ref: Para. A44–A49)</w:t>
      </w:r>
    </w:p>
    <w:p>
      <w:pPr>
        <w:pStyle w:val="ListParagraph"/>
        <w:numPr>
          <w:ilvl w:val="0"/>
          <w:numId w:val="1"/>
        </w:numPr>
        <w:tabs>
          <w:tab w:pos="1984" w:val="left" w:leader="none"/>
          <w:tab w:pos="1987" w:val="left" w:leader="none"/>
        </w:tabs>
        <w:spacing w:line="292" w:lineRule="auto" w:before="118" w:after="0"/>
        <w:ind w:left="1987" w:right="704" w:hanging="548"/>
        <w:jc w:val="both"/>
        <w:rPr>
          <w:sz w:val="20"/>
        </w:rPr>
      </w:pPr>
      <w:r>
        <w:rPr>
          <w:sz w:val="20"/>
        </w:rPr>
        <w:t>The engagement leader shall take responsibility for other members of the engagement team having been made aware of relevant ethical requirements that are applicable given the nature and circumstances of the engagement, and the firm’s related policies or procedures, including those that address: (Ref: Para. A68-A69)</w:t>
      </w:r>
    </w:p>
    <w:p>
      <w:pPr>
        <w:pStyle w:val="ListParagraph"/>
        <w:numPr>
          <w:ilvl w:val="1"/>
          <w:numId w:val="1"/>
        </w:numPr>
        <w:tabs>
          <w:tab w:pos="2532" w:val="left" w:leader="none"/>
          <w:tab w:pos="2534" w:val="left" w:leader="none"/>
        </w:tabs>
        <w:spacing w:line="292" w:lineRule="auto" w:before="119" w:after="0"/>
        <w:ind w:left="2534" w:right="707" w:hanging="548"/>
        <w:jc w:val="both"/>
        <w:rPr>
          <w:sz w:val="20"/>
        </w:rPr>
      </w:pPr>
      <w:r>
        <w:rPr>
          <w:sz w:val="20"/>
        </w:rPr>
        <w:t>Identifying, evaluating and addressing threats to compliance with relevant ethical requirements, including those related to independence;</w:t>
      </w:r>
    </w:p>
    <w:p>
      <w:pPr>
        <w:pStyle w:val="ListParagraph"/>
        <w:numPr>
          <w:ilvl w:val="1"/>
          <w:numId w:val="1"/>
        </w:numPr>
        <w:tabs>
          <w:tab w:pos="2532" w:val="left" w:leader="none"/>
          <w:tab w:pos="2534" w:val="left" w:leader="none"/>
        </w:tabs>
        <w:spacing w:line="292" w:lineRule="auto" w:before="118" w:after="0"/>
        <w:ind w:left="2534" w:right="706" w:hanging="548"/>
        <w:jc w:val="both"/>
        <w:rPr>
          <w:sz w:val="20"/>
        </w:rPr>
      </w:pPr>
      <w:r>
        <w:rPr>
          <w:sz w:val="20"/>
        </w:rPr>
        <w:t>Circumstances that may cause a breach of relevant ethical requirements, including those related to independence, and the responsibilities of members of the engagement team when they become aware of breaches; and</w:t>
      </w:r>
    </w:p>
    <w:p>
      <w:pPr>
        <w:pStyle w:val="ListParagraph"/>
        <w:numPr>
          <w:ilvl w:val="1"/>
          <w:numId w:val="1"/>
        </w:numPr>
        <w:tabs>
          <w:tab w:pos="2531" w:val="left" w:leader="none"/>
          <w:tab w:pos="2534" w:val="left" w:leader="none"/>
        </w:tabs>
        <w:spacing w:line="292" w:lineRule="auto" w:before="118" w:after="0"/>
        <w:ind w:left="2534" w:right="701" w:hanging="548"/>
        <w:jc w:val="both"/>
        <w:rPr>
          <w:sz w:val="20"/>
        </w:rPr>
      </w:pPr>
      <w:r>
        <w:rPr>
          <w:sz w:val="20"/>
        </w:rPr>
        <w:t>The responsibilities of members of the engagement team when they become aware of an instance of non-compliance with laws and regulations by the entity.</w:t>
      </w:r>
    </w:p>
    <w:p>
      <w:pPr>
        <w:spacing w:after="0" w:line="292" w:lineRule="auto"/>
        <w:jc w:val="both"/>
        <w:rPr>
          <w:sz w:val="20"/>
        </w:rPr>
        <w:sectPr>
          <w:pgSz w:w="11910" w:h="16840"/>
          <w:pgMar w:header="735" w:footer="1115" w:top="1100" w:bottom="1300" w:left="0" w:right="740"/>
        </w:sectPr>
      </w:pPr>
    </w:p>
    <w:p>
      <w:pPr>
        <w:pStyle w:val="BodyText"/>
        <w:spacing w:before="5"/>
        <w:ind w:firstLine="0"/>
        <w:jc w:val="left"/>
        <w:rPr>
          <w:sz w:val="16"/>
        </w:rPr>
      </w:pPr>
    </w:p>
    <w:p>
      <w:pPr>
        <w:pStyle w:val="ListParagraph"/>
        <w:numPr>
          <w:ilvl w:val="0"/>
          <w:numId w:val="1"/>
        </w:numPr>
        <w:tabs>
          <w:tab w:pos="1984" w:val="left" w:leader="none"/>
          <w:tab w:pos="1987" w:val="left" w:leader="none"/>
        </w:tabs>
        <w:spacing w:line="292" w:lineRule="auto" w:before="93" w:after="0"/>
        <w:ind w:left="1987" w:right="698" w:hanging="548"/>
        <w:jc w:val="both"/>
        <w:rPr>
          <w:sz w:val="20"/>
        </w:rPr>
      </w:pPr>
      <w:r>
        <w:rPr>
          <w:sz w:val="20"/>
        </w:rPr>
        <w:t>If matters come to the engagement leader’s attention that indicate that a threat to compliance with</w:t>
      </w:r>
      <w:r>
        <w:rPr>
          <w:spacing w:val="-14"/>
          <w:sz w:val="20"/>
        </w:rPr>
        <w:t> </w:t>
      </w:r>
      <w:r>
        <w:rPr>
          <w:sz w:val="20"/>
        </w:rPr>
        <w:t>relevant</w:t>
      </w:r>
      <w:r>
        <w:rPr>
          <w:spacing w:val="-14"/>
          <w:sz w:val="20"/>
        </w:rPr>
        <w:t> </w:t>
      </w:r>
      <w:r>
        <w:rPr>
          <w:sz w:val="20"/>
        </w:rPr>
        <w:t>ethical</w:t>
      </w:r>
      <w:r>
        <w:rPr>
          <w:spacing w:val="-14"/>
          <w:sz w:val="20"/>
        </w:rPr>
        <w:t> </w:t>
      </w:r>
      <w:r>
        <w:rPr>
          <w:sz w:val="20"/>
        </w:rPr>
        <w:t>requirements</w:t>
      </w:r>
      <w:r>
        <w:rPr>
          <w:spacing w:val="-14"/>
          <w:sz w:val="20"/>
        </w:rPr>
        <w:t> </w:t>
      </w:r>
      <w:r>
        <w:rPr>
          <w:sz w:val="20"/>
        </w:rPr>
        <w:t>exists,</w:t>
      </w:r>
      <w:r>
        <w:rPr>
          <w:spacing w:val="-14"/>
          <w:sz w:val="20"/>
        </w:rPr>
        <w:t> </w:t>
      </w:r>
      <w:r>
        <w:rPr>
          <w:sz w:val="20"/>
        </w:rPr>
        <w:t>the</w:t>
      </w:r>
      <w:r>
        <w:rPr>
          <w:spacing w:val="-14"/>
          <w:sz w:val="20"/>
        </w:rPr>
        <w:t> </w:t>
      </w:r>
      <w:r>
        <w:rPr>
          <w:sz w:val="20"/>
        </w:rPr>
        <w:t>engagement</w:t>
      </w:r>
      <w:r>
        <w:rPr>
          <w:spacing w:val="-14"/>
          <w:sz w:val="20"/>
        </w:rPr>
        <w:t> </w:t>
      </w:r>
      <w:r>
        <w:rPr>
          <w:sz w:val="20"/>
        </w:rPr>
        <w:t>leader</w:t>
      </w:r>
      <w:r>
        <w:rPr>
          <w:spacing w:val="-14"/>
          <w:sz w:val="20"/>
        </w:rPr>
        <w:t> </w:t>
      </w:r>
      <w:r>
        <w:rPr>
          <w:sz w:val="20"/>
        </w:rPr>
        <w:t>shall</w:t>
      </w:r>
      <w:r>
        <w:rPr>
          <w:spacing w:val="-14"/>
          <w:sz w:val="20"/>
        </w:rPr>
        <w:t> </w:t>
      </w:r>
      <w:r>
        <w:rPr>
          <w:sz w:val="20"/>
        </w:rPr>
        <w:t>evaluate</w:t>
      </w:r>
      <w:r>
        <w:rPr>
          <w:spacing w:val="-13"/>
          <w:sz w:val="20"/>
        </w:rPr>
        <w:t> </w:t>
      </w:r>
      <w:r>
        <w:rPr>
          <w:sz w:val="20"/>
        </w:rPr>
        <w:t>the</w:t>
      </w:r>
      <w:r>
        <w:rPr>
          <w:spacing w:val="-14"/>
          <w:sz w:val="20"/>
        </w:rPr>
        <w:t> </w:t>
      </w:r>
      <w:r>
        <w:rPr>
          <w:sz w:val="20"/>
        </w:rPr>
        <w:t>threat</w:t>
      </w:r>
      <w:r>
        <w:rPr>
          <w:spacing w:val="-14"/>
          <w:sz w:val="20"/>
        </w:rPr>
        <w:t> </w:t>
      </w:r>
      <w:r>
        <w:rPr>
          <w:sz w:val="20"/>
        </w:rPr>
        <w:t>through complying with the firm’s policies or procedures, using relevant information from the firm, the engagement team or other sources, and take appropriate action. (Ref: Para. A69-A70)</w:t>
      </w:r>
    </w:p>
    <w:p>
      <w:pPr>
        <w:pStyle w:val="ListParagraph"/>
        <w:numPr>
          <w:ilvl w:val="0"/>
          <w:numId w:val="1"/>
        </w:numPr>
        <w:tabs>
          <w:tab w:pos="1984" w:val="left" w:leader="none"/>
          <w:tab w:pos="1987" w:val="left" w:leader="none"/>
        </w:tabs>
        <w:spacing w:line="292" w:lineRule="auto" w:before="119" w:after="0"/>
        <w:ind w:left="1987" w:right="700" w:hanging="548"/>
        <w:jc w:val="both"/>
        <w:rPr>
          <w:sz w:val="20"/>
        </w:rPr>
      </w:pPr>
      <w:r>
        <w:rPr>
          <w:sz w:val="20"/>
        </w:rPr>
        <w:t>Throughout</w:t>
      </w:r>
      <w:r>
        <w:rPr>
          <w:spacing w:val="-10"/>
          <w:sz w:val="20"/>
        </w:rPr>
        <w:t> </w:t>
      </w:r>
      <w:r>
        <w:rPr>
          <w:sz w:val="20"/>
        </w:rPr>
        <w:t>the</w:t>
      </w:r>
      <w:r>
        <w:rPr>
          <w:spacing w:val="-10"/>
          <w:sz w:val="20"/>
        </w:rPr>
        <w:t> </w:t>
      </w:r>
      <w:r>
        <w:rPr>
          <w:sz w:val="20"/>
        </w:rPr>
        <w:t>engagement,</w:t>
      </w:r>
      <w:r>
        <w:rPr>
          <w:spacing w:val="-10"/>
          <w:sz w:val="20"/>
        </w:rPr>
        <w:t> </w:t>
      </w:r>
      <w:r>
        <w:rPr>
          <w:sz w:val="20"/>
        </w:rPr>
        <w:t>the</w:t>
      </w:r>
      <w:r>
        <w:rPr>
          <w:spacing w:val="-8"/>
          <w:sz w:val="20"/>
        </w:rPr>
        <w:t> </w:t>
      </w:r>
      <w:r>
        <w:rPr>
          <w:sz w:val="20"/>
        </w:rPr>
        <w:t>engagement</w:t>
      </w:r>
      <w:r>
        <w:rPr>
          <w:spacing w:val="-10"/>
          <w:sz w:val="20"/>
        </w:rPr>
        <w:t> </w:t>
      </w:r>
      <w:r>
        <w:rPr>
          <w:sz w:val="20"/>
        </w:rPr>
        <w:t>leader</w:t>
      </w:r>
      <w:r>
        <w:rPr>
          <w:spacing w:val="-7"/>
          <w:sz w:val="20"/>
        </w:rPr>
        <w:t> </w:t>
      </w:r>
      <w:r>
        <w:rPr>
          <w:sz w:val="20"/>
        </w:rPr>
        <w:t>shall</w:t>
      </w:r>
      <w:r>
        <w:rPr>
          <w:spacing w:val="-11"/>
          <w:sz w:val="20"/>
        </w:rPr>
        <w:t> </w:t>
      </w:r>
      <w:r>
        <w:rPr>
          <w:sz w:val="20"/>
        </w:rPr>
        <w:t>remain</w:t>
      </w:r>
      <w:r>
        <w:rPr>
          <w:spacing w:val="-10"/>
          <w:sz w:val="20"/>
        </w:rPr>
        <w:t> </w:t>
      </w:r>
      <w:r>
        <w:rPr>
          <w:sz w:val="20"/>
        </w:rPr>
        <w:t>alert,</w:t>
      </w:r>
      <w:r>
        <w:rPr>
          <w:spacing w:val="-9"/>
          <w:sz w:val="20"/>
        </w:rPr>
        <w:t> </w:t>
      </w:r>
      <w:r>
        <w:rPr>
          <w:sz w:val="20"/>
        </w:rPr>
        <w:t>through</w:t>
      </w:r>
      <w:r>
        <w:rPr>
          <w:spacing w:val="-8"/>
          <w:sz w:val="20"/>
        </w:rPr>
        <w:t> </w:t>
      </w:r>
      <w:r>
        <w:rPr>
          <w:sz w:val="20"/>
        </w:rPr>
        <w:t>observation</w:t>
      </w:r>
      <w:r>
        <w:rPr>
          <w:spacing w:val="-10"/>
          <w:sz w:val="20"/>
        </w:rPr>
        <w:t> </w:t>
      </w:r>
      <w:r>
        <w:rPr>
          <w:sz w:val="20"/>
        </w:rPr>
        <w:t>and making inquiries as necessary, for evidence of breaches of relevant ethical requirements by members</w:t>
      </w:r>
      <w:r>
        <w:rPr>
          <w:spacing w:val="-10"/>
          <w:sz w:val="20"/>
        </w:rPr>
        <w:t> </w:t>
      </w:r>
      <w:r>
        <w:rPr>
          <w:sz w:val="20"/>
        </w:rPr>
        <w:t>of</w:t>
      </w:r>
      <w:r>
        <w:rPr>
          <w:spacing w:val="-12"/>
          <w:sz w:val="20"/>
        </w:rPr>
        <w:t> </w:t>
      </w:r>
      <w:r>
        <w:rPr>
          <w:sz w:val="20"/>
        </w:rPr>
        <w:t>the</w:t>
      </w:r>
      <w:r>
        <w:rPr>
          <w:spacing w:val="-9"/>
          <w:sz w:val="20"/>
        </w:rPr>
        <w:t> </w:t>
      </w:r>
      <w:r>
        <w:rPr>
          <w:sz w:val="20"/>
        </w:rPr>
        <w:t>engagement</w:t>
      </w:r>
      <w:r>
        <w:rPr>
          <w:spacing w:val="-12"/>
          <w:sz w:val="20"/>
        </w:rPr>
        <w:t> </w:t>
      </w:r>
      <w:r>
        <w:rPr>
          <w:sz w:val="20"/>
        </w:rPr>
        <w:t>team.</w:t>
      </w:r>
      <w:r>
        <w:rPr>
          <w:spacing w:val="-12"/>
          <w:sz w:val="20"/>
        </w:rPr>
        <w:t> </w:t>
      </w:r>
      <w:r>
        <w:rPr>
          <w:sz w:val="20"/>
        </w:rPr>
        <w:t>If</w:t>
      </w:r>
      <w:r>
        <w:rPr>
          <w:spacing w:val="-11"/>
          <w:sz w:val="20"/>
        </w:rPr>
        <w:t> </w:t>
      </w:r>
      <w:r>
        <w:rPr>
          <w:sz w:val="20"/>
        </w:rPr>
        <w:t>matters</w:t>
      </w:r>
      <w:r>
        <w:rPr>
          <w:spacing w:val="-9"/>
          <w:sz w:val="20"/>
        </w:rPr>
        <w:t> </w:t>
      </w:r>
      <w:r>
        <w:rPr>
          <w:sz w:val="20"/>
        </w:rPr>
        <w:t>come</w:t>
      </w:r>
      <w:r>
        <w:rPr>
          <w:spacing w:val="-11"/>
          <w:sz w:val="20"/>
        </w:rPr>
        <w:t> </w:t>
      </w:r>
      <w:r>
        <w:rPr>
          <w:sz w:val="20"/>
        </w:rPr>
        <w:t>to</w:t>
      </w:r>
      <w:r>
        <w:rPr>
          <w:spacing w:val="-11"/>
          <w:sz w:val="20"/>
        </w:rPr>
        <w:t> </w:t>
      </w:r>
      <w:r>
        <w:rPr>
          <w:sz w:val="20"/>
        </w:rPr>
        <w:t>the</w:t>
      </w:r>
      <w:r>
        <w:rPr>
          <w:spacing w:val="-12"/>
          <w:sz w:val="20"/>
        </w:rPr>
        <w:t> </w:t>
      </w:r>
      <w:r>
        <w:rPr>
          <w:sz w:val="20"/>
        </w:rPr>
        <w:t>engagement</w:t>
      </w:r>
      <w:r>
        <w:rPr>
          <w:spacing w:val="-12"/>
          <w:sz w:val="20"/>
        </w:rPr>
        <w:t> </w:t>
      </w:r>
      <w:r>
        <w:rPr>
          <w:sz w:val="20"/>
        </w:rPr>
        <w:t>leader’s</w:t>
      </w:r>
      <w:r>
        <w:rPr>
          <w:spacing w:val="-11"/>
          <w:sz w:val="20"/>
        </w:rPr>
        <w:t> </w:t>
      </w:r>
      <w:r>
        <w:rPr>
          <w:sz w:val="20"/>
        </w:rPr>
        <w:t>attention</w:t>
      </w:r>
      <w:r>
        <w:rPr>
          <w:spacing w:val="-12"/>
          <w:sz w:val="20"/>
        </w:rPr>
        <w:t> </w:t>
      </w:r>
      <w:r>
        <w:rPr>
          <w:sz w:val="20"/>
        </w:rPr>
        <w:t>through the firm’s system of quality management or otherwise that indicate that members of the engagement team have breached relevant ethical requirements, the engagement leader, in consultation with others in the firm, shall determine the appropriate action. (Ref: Para. A70)</w:t>
      </w:r>
    </w:p>
    <w:p>
      <w:pPr>
        <w:pStyle w:val="BodyText"/>
        <w:spacing w:before="6"/>
        <w:ind w:firstLine="0"/>
        <w:jc w:val="left"/>
      </w:pPr>
    </w:p>
    <w:p>
      <w:pPr>
        <w:spacing w:before="1"/>
        <w:ind w:left="1440" w:right="0" w:firstLine="0"/>
        <w:jc w:val="left"/>
        <w:rPr>
          <w:i/>
          <w:sz w:val="20"/>
        </w:rPr>
      </w:pPr>
      <w:r>
        <w:rPr>
          <w:i/>
          <w:sz w:val="20"/>
        </w:rPr>
        <w:t>Assurance</w:t>
      </w:r>
      <w:r>
        <w:rPr>
          <w:i/>
          <w:spacing w:val="-11"/>
          <w:sz w:val="20"/>
        </w:rPr>
        <w:t> </w:t>
      </w:r>
      <w:r>
        <w:rPr>
          <w:i/>
          <w:sz w:val="20"/>
        </w:rPr>
        <w:t>Skills</w:t>
      </w:r>
      <w:r>
        <w:rPr>
          <w:i/>
          <w:spacing w:val="-9"/>
          <w:sz w:val="20"/>
        </w:rPr>
        <w:t> </w:t>
      </w:r>
      <w:r>
        <w:rPr>
          <w:i/>
          <w:sz w:val="20"/>
        </w:rPr>
        <w:t>and</w:t>
      </w:r>
      <w:r>
        <w:rPr>
          <w:i/>
          <w:spacing w:val="-10"/>
          <w:sz w:val="20"/>
        </w:rPr>
        <w:t> </w:t>
      </w:r>
      <w:r>
        <w:rPr>
          <w:i/>
          <w:sz w:val="20"/>
        </w:rPr>
        <w:t>Techniques,</w:t>
      </w:r>
      <w:r>
        <w:rPr>
          <w:i/>
          <w:spacing w:val="-10"/>
          <w:sz w:val="20"/>
        </w:rPr>
        <w:t> </w:t>
      </w:r>
      <w:r>
        <w:rPr>
          <w:i/>
          <w:sz w:val="20"/>
        </w:rPr>
        <w:t>Professional</w:t>
      </w:r>
      <w:r>
        <w:rPr>
          <w:i/>
          <w:spacing w:val="-11"/>
          <w:sz w:val="20"/>
        </w:rPr>
        <w:t> </w:t>
      </w:r>
      <w:r>
        <w:rPr>
          <w:i/>
          <w:sz w:val="20"/>
        </w:rPr>
        <w:t>Skepticism</w:t>
      </w:r>
      <w:r>
        <w:rPr>
          <w:i/>
          <w:spacing w:val="-10"/>
          <w:sz w:val="20"/>
        </w:rPr>
        <w:t> </w:t>
      </w:r>
      <w:r>
        <w:rPr>
          <w:i/>
          <w:sz w:val="20"/>
        </w:rPr>
        <w:t>and</w:t>
      </w:r>
      <w:r>
        <w:rPr>
          <w:i/>
          <w:spacing w:val="-9"/>
          <w:sz w:val="20"/>
        </w:rPr>
        <w:t> </w:t>
      </w:r>
      <w:r>
        <w:rPr>
          <w:i/>
          <w:sz w:val="20"/>
        </w:rPr>
        <w:t>Professional</w:t>
      </w:r>
      <w:r>
        <w:rPr>
          <w:i/>
          <w:spacing w:val="-11"/>
          <w:sz w:val="20"/>
        </w:rPr>
        <w:t> </w:t>
      </w:r>
      <w:r>
        <w:rPr>
          <w:i/>
          <w:spacing w:val="-2"/>
          <w:sz w:val="20"/>
        </w:rPr>
        <w:t>Judgment</w:t>
      </w:r>
    </w:p>
    <w:p>
      <w:pPr>
        <w:pStyle w:val="ListParagraph"/>
        <w:numPr>
          <w:ilvl w:val="0"/>
          <w:numId w:val="1"/>
        </w:numPr>
        <w:tabs>
          <w:tab w:pos="1984" w:val="left" w:leader="none"/>
          <w:tab w:pos="1987" w:val="left" w:leader="none"/>
        </w:tabs>
        <w:spacing w:line="290" w:lineRule="auto" w:before="170" w:after="0"/>
        <w:ind w:left="1987" w:right="709" w:hanging="548"/>
        <w:jc w:val="both"/>
        <w:rPr>
          <w:sz w:val="20"/>
        </w:rPr>
      </w:pPr>
      <w:r>
        <w:rPr>
          <w:sz w:val="20"/>
        </w:rPr>
        <w:t>The practitioner shall apply assurance skills and techniques as part of an iterative, systematic engagement process.</w:t>
      </w:r>
    </w:p>
    <w:p>
      <w:pPr>
        <w:pStyle w:val="ListParagraph"/>
        <w:numPr>
          <w:ilvl w:val="0"/>
          <w:numId w:val="1"/>
        </w:numPr>
        <w:tabs>
          <w:tab w:pos="1984" w:val="left" w:leader="none"/>
          <w:tab w:pos="1987" w:val="left" w:leader="none"/>
        </w:tabs>
        <w:spacing w:line="292" w:lineRule="auto" w:before="124" w:after="0"/>
        <w:ind w:left="1987" w:right="700" w:hanging="548"/>
        <w:jc w:val="both"/>
        <w:rPr>
          <w:sz w:val="20"/>
        </w:rPr>
      </w:pPr>
      <w:r>
        <w:rPr>
          <w:sz w:val="20"/>
        </w:rPr>
        <w:t>The</w:t>
      </w:r>
      <w:r>
        <w:rPr>
          <w:spacing w:val="-9"/>
          <w:sz w:val="20"/>
        </w:rPr>
        <w:t> </w:t>
      </w:r>
      <w:r>
        <w:rPr>
          <w:sz w:val="20"/>
        </w:rPr>
        <w:t>practitioner</w:t>
      </w:r>
      <w:r>
        <w:rPr>
          <w:spacing w:val="-8"/>
          <w:sz w:val="20"/>
        </w:rPr>
        <w:t> </w:t>
      </w:r>
      <w:r>
        <w:rPr>
          <w:sz w:val="20"/>
        </w:rPr>
        <w:t>shall</w:t>
      </w:r>
      <w:r>
        <w:rPr>
          <w:spacing w:val="-10"/>
          <w:sz w:val="20"/>
        </w:rPr>
        <w:t> </w:t>
      </w:r>
      <w:r>
        <w:rPr>
          <w:sz w:val="20"/>
        </w:rPr>
        <w:t>plan</w:t>
      </w:r>
      <w:r>
        <w:rPr>
          <w:spacing w:val="-9"/>
          <w:sz w:val="20"/>
        </w:rPr>
        <w:t> </w:t>
      </w:r>
      <w:r>
        <w:rPr>
          <w:sz w:val="20"/>
        </w:rPr>
        <w:t>and</w:t>
      </w:r>
      <w:r>
        <w:rPr>
          <w:spacing w:val="-9"/>
          <w:sz w:val="20"/>
        </w:rPr>
        <w:t> </w:t>
      </w:r>
      <w:r>
        <w:rPr>
          <w:sz w:val="20"/>
        </w:rPr>
        <w:t>perform</w:t>
      </w:r>
      <w:r>
        <w:rPr>
          <w:spacing w:val="-8"/>
          <w:sz w:val="20"/>
        </w:rPr>
        <w:t> </w:t>
      </w:r>
      <w:r>
        <w:rPr>
          <w:sz w:val="20"/>
        </w:rPr>
        <w:t>an</w:t>
      </w:r>
      <w:r>
        <w:rPr>
          <w:spacing w:val="-7"/>
          <w:sz w:val="20"/>
        </w:rPr>
        <w:t> </w:t>
      </w:r>
      <w:r>
        <w:rPr>
          <w:sz w:val="20"/>
        </w:rPr>
        <w:t>engagement</w:t>
      </w:r>
      <w:r>
        <w:rPr>
          <w:spacing w:val="-7"/>
          <w:sz w:val="20"/>
        </w:rPr>
        <w:t> </w:t>
      </w:r>
      <w:r>
        <w:rPr>
          <w:sz w:val="20"/>
        </w:rPr>
        <w:t>with</w:t>
      </w:r>
      <w:r>
        <w:rPr>
          <w:spacing w:val="-9"/>
          <w:sz w:val="20"/>
        </w:rPr>
        <w:t> </w:t>
      </w:r>
      <w:r>
        <w:rPr>
          <w:sz w:val="20"/>
        </w:rPr>
        <w:t>professional</w:t>
      </w:r>
      <w:r>
        <w:rPr>
          <w:spacing w:val="-10"/>
          <w:sz w:val="20"/>
        </w:rPr>
        <w:t> </w:t>
      </w:r>
      <w:r>
        <w:rPr>
          <w:sz w:val="20"/>
        </w:rPr>
        <w:t>skepticism,</w:t>
      </w:r>
      <w:r>
        <w:rPr>
          <w:spacing w:val="-9"/>
          <w:sz w:val="20"/>
        </w:rPr>
        <w:t> </w:t>
      </w:r>
      <w:r>
        <w:rPr>
          <w:sz w:val="20"/>
        </w:rPr>
        <w:t>recognizing that</w:t>
      </w:r>
      <w:r>
        <w:rPr>
          <w:spacing w:val="-6"/>
          <w:sz w:val="20"/>
        </w:rPr>
        <w:t> </w:t>
      </w:r>
      <w:r>
        <w:rPr>
          <w:sz w:val="20"/>
        </w:rPr>
        <w:t>circumstances</w:t>
      </w:r>
      <w:r>
        <w:rPr>
          <w:spacing w:val="-4"/>
          <w:sz w:val="20"/>
        </w:rPr>
        <w:t> </w:t>
      </w:r>
      <w:r>
        <w:rPr>
          <w:sz w:val="20"/>
        </w:rPr>
        <w:t>may</w:t>
      </w:r>
      <w:r>
        <w:rPr>
          <w:spacing w:val="-5"/>
          <w:sz w:val="20"/>
        </w:rPr>
        <w:t> </w:t>
      </w:r>
      <w:r>
        <w:rPr>
          <w:sz w:val="20"/>
        </w:rPr>
        <w:t>exist</w:t>
      </w:r>
      <w:r>
        <w:rPr>
          <w:spacing w:val="-6"/>
          <w:sz w:val="20"/>
        </w:rPr>
        <w:t> </w:t>
      </w:r>
      <w:r>
        <w:rPr>
          <w:sz w:val="20"/>
        </w:rPr>
        <w:t>that</w:t>
      </w:r>
      <w:r>
        <w:rPr>
          <w:spacing w:val="-6"/>
          <w:sz w:val="20"/>
        </w:rPr>
        <w:t> </w:t>
      </w:r>
      <w:r>
        <w:rPr>
          <w:sz w:val="20"/>
        </w:rPr>
        <w:t>cause</w:t>
      </w:r>
      <w:r>
        <w:rPr>
          <w:spacing w:val="-7"/>
          <w:sz w:val="20"/>
        </w:rPr>
        <w:t> </w:t>
      </w:r>
      <w:r>
        <w:rPr>
          <w:sz w:val="20"/>
        </w:rPr>
        <w:t>the</w:t>
      </w:r>
      <w:r>
        <w:rPr>
          <w:spacing w:val="-7"/>
          <w:sz w:val="20"/>
        </w:rPr>
        <w:t> </w:t>
      </w:r>
      <w:r>
        <w:rPr>
          <w:sz w:val="20"/>
        </w:rPr>
        <w:t>sustainability</w:t>
      </w:r>
      <w:r>
        <w:rPr>
          <w:spacing w:val="-4"/>
          <w:sz w:val="20"/>
        </w:rPr>
        <w:t> </w:t>
      </w:r>
      <w:r>
        <w:rPr>
          <w:sz w:val="20"/>
        </w:rPr>
        <w:t>information</w:t>
      </w:r>
      <w:r>
        <w:rPr>
          <w:spacing w:val="-5"/>
          <w:sz w:val="20"/>
        </w:rPr>
        <w:t> </w:t>
      </w:r>
      <w:r>
        <w:rPr>
          <w:sz w:val="20"/>
        </w:rPr>
        <w:t>to</w:t>
      </w:r>
      <w:r>
        <w:rPr>
          <w:spacing w:val="-5"/>
          <w:sz w:val="20"/>
        </w:rPr>
        <w:t> </w:t>
      </w:r>
      <w:r>
        <w:rPr>
          <w:sz w:val="20"/>
        </w:rPr>
        <w:t>be</w:t>
      </w:r>
      <w:r>
        <w:rPr>
          <w:spacing w:val="-5"/>
          <w:sz w:val="20"/>
        </w:rPr>
        <w:t> </w:t>
      </w:r>
      <w:r>
        <w:rPr>
          <w:sz w:val="20"/>
        </w:rPr>
        <w:t>materially</w:t>
      </w:r>
      <w:r>
        <w:rPr>
          <w:spacing w:val="-4"/>
          <w:sz w:val="20"/>
        </w:rPr>
        <w:t> </w:t>
      </w:r>
      <w:r>
        <w:rPr>
          <w:sz w:val="20"/>
        </w:rPr>
        <w:t>misstated. (Ref: Para. A71-A76)</w:t>
      </w:r>
    </w:p>
    <w:p>
      <w:pPr>
        <w:pStyle w:val="ListParagraph"/>
        <w:numPr>
          <w:ilvl w:val="0"/>
          <w:numId w:val="1"/>
        </w:numPr>
        <w:tabs>
          <w:tab w:pos="1984" w:val="left" w:leader="none"/>
          <w:tab w:pos="1987" w:val="left" w:leader="none"/>
        </w:tabs>
        <w:spacing w:line="292" w:lineRule="auto" w:before="118" w:after="0"/>
        <w:ind w:left="1987" w:right="699" w:hanging="548"/>
        <w:jc w:val="both"/>
        <w:rPr>
          <w:sz w:val="20"/>
        </w:rPr>
      </w:pPr>
      <w:r>
        <w:rPr>
          <w:sz w:val="20"/>
        </w:rPr>
        <w:t>The practitioner shall exercise professional judgment in planning and performing the assurance engagement, including determining the nature, timing and extent of procedures. (Ref: Para. </w:t>
      </w:r>
      <w:r>
        <w:rPr>
          <w:spacing w:val="-2"/>
          <w:sz w:val="20"/>
        </w:rPr>
        <w:t>A77-A79)</w:t>
      </w:r>
    </w:p>
    <w:p>
      <w:pPr>
        <w:pStyle w:val="BodyText"/>
        <w:spacing w:before="8"/>
        <w:ind w:firstLine="0"/>
        <w:jc w:val="left"/>
      </w:pPr>
    </w:p>
    <w:p>
      <w:pPr>
        <w:spacing w:before="0"/>
        <w:ind w:left="1440" w:right="0" w:firstLine="0"/>
        <w:jc w:val="left"/>
        <w:rPr>
          <w:i/>
          <w:sz w:val="20"/>
        </w:rPr>
      </w:pPr>
      <w:r>
        <w:rPr>
          <w:i/>
          <w:spacing w:val="-2"/>
          <w:sz w:val="20"/>
        </w:rPr>
        <w:t>Engagement</w:t>
      </w:r>
      <w:r>
        <w:rPr>
          <w:i/>
          <w:spacing w:val="4"/>
          <w:sz w:val="20"/>
        </w:rPr>
        <w:t> </w:t>
      </w:r>
      <w:r>
        <w:rPr>
          <w:i/>
          <w:spacing w:val="-2"/>
          <w:sz w:val="20"/>
        </w:rPr>
        <w:t>Resources</w:t>
      </w:r>
    </w:p>
    <w:p>
      <w:pPr>
        <w:pStyle w:val="ListParagraph"/>
        <w:numPr>
          <w:ilvl w:val="0"/>
          <w:numId w:val="1"/>
        </w:numPr>
        <w:tabs>
          <w:tab w:pos="1984" w:val="left" w:leader="none"/>
          <w:tab w:pos="1987" w:val="left" w:leader="none"/>
        </w:tabs>
        <w:spacing w:line="292" w:lineRule="auto" w:before="171" w:after="0"/>
        <w:ind w:left="1987" w:right="704" w:hanging="548"/>
        <w:jc w:val="both"/>
        <w:rPr>
          <w:sz w:val="20"/>
        </w:rPr>
      </w:pPr>
      <w:r>
        <w:rPr>
          <w:sz w:val="20"/>
        </w:rPr>
        <w:t>The</w:t>
      </w:r>
      <w:r>
        <w:rPr>
          <w:spacing w:val="-3"/>
          <w:sz w:val="20"/>
        </w:rPr>
        <w:t> </w:t>
      </w:r>
      <w:r>
        <w:rPr>
          <w:sz w:val="20"/>
        </w:rPr>
        <w:t>engagement</w:t>
      </w:r>
      <w:r>
        <w:rPr>
          <w:spacing w:val="-2"/>
          <w:sz w:val="20"/>
        </w:rPr>
        <w:t> </w:t>
      </w:r>
      <w:r>
        <w:rPr>
          <w:sz w:val="20"/>
        </w:rPr>
        <w:t>leader</w:t>
      </w:r>
      <w:r>
        <w:rPr>
          <w:spacing w:val="-1"/>
          <w:sz w:val="20"/>
        </w:rPr>
        <w:t> </w:t>
      </w:r>
      <w:r>
        <w:rPr>
          <w:sz w:val="20"/>
        </w:rPr>
        <w:t>shall</w:t>
      </w:r>
      <w:r>
        <w:rPr>
          <w:spacing w:val="-1"/>
          <w:sz w:val="20"/>
        </w:rPr>
        <w:t> </w:t>
      </w:r>
      <w:r>
        <w:rPr>
          <w:sz w:val="20"/>
        </w:rPr>
        <w:t>determine</w:t>
      </w:r>
      <w:r>
        <w:rPr>
          <w:spacing w:val="-2"/>
          <w:sz w:val="20"/>
        </w:rPr>
        <w:t> </w:t>
      </w:r>
      <w:r>
        <w:rPr>
          <w:sz w:val="20"/>
        </w:rPr>
        <w:t>that</w:t>
      </w:r>
      <w:r>
        <w:rPr>
          <w:spacing w:val="-2"/>
          <w:sz w:val="20"/>
        </w:rPr>
        <w:t> </w:t>
      </w:r>
      <w:r>
        <w:rPr>
          <w:sz w:val="20"/>
        </w:rPr>
        <w:t>sufficient and</w:t>
      </w:r>
      <w:r>
        <w:rPr>
          <w:spacing w:val="-2"/>
          <w:sz w:val="20"/>
        </w:rPr>
        <w:t> </w:t>
      </w:r>
      <w:r>
        <w:rPr>
          <w:sz w:val="20"/>
        </w:rPr>
        <w:t>appropriate</w:t>
      </w:r>
      <w:r>
        <w:rPr>
          <w:spacing w:val="-3"/>
          <w:sz w:val="20"/>
        </w:rPr>
        <w:t> </w:t>
      </w:r>
      <w:r>
        <w:rPr>
          <w:sz w:val="20"/>
        </w:rPr>
        <w:t>resources</w:t>
      </w:r>
      <w:r>
        <w:rPr>
          <w:spacing w:val="-1"/>
          <w:sz w:val="20"/>
        </w:rPr>
        <w:t> </w:t>
      </w:r>
      <w:r>
        <w:rPr>
          <w:sz w:val="20"/>
        </w:rPr>
        <w:t>to</w:t>
      </w:r>
      <w:r>
        <w:rPr>
          <w:spacing w:val="-2"/>
          <w:sz w:val="20"/>
        </w:rPr>
        <w:t> </w:t>
      </w:r>
      <w:r>
        <w:rPr>
          <w:sz w:val="20"/>
        </w:rPr>
        <w:t>perform</w:t>
      </w:r>
      <w:r>
        <w:rPr>
          <w:spacing w:val="-2"/>
          <w:sz w:val="20"/>
        </w:rPr>
        <w:t> </w:t>
      </w:r>
      <w:r>
        <w:rPr>
          <w:sz w:val="20"/>
        </w:rPr>
        <w:t>the engagement</w:t>
      </w:r>
      <w:r>
        <w:rPr>
          <w:spacing w:val="-5"/>
          <w:sz w:val="20"/>
        </w:rPr>
        <w:t> </w:t>
      </w:r>
      <w:r>
        <w:rPr>
          <w:sz w:val="20"/>
        </w:rPr>
        <w:t>are</w:t>
      </w:r>
      <w:r>
        <w:rPr>
          <w:spacing w:val="-4"/>
          <w:sz w:val="20"/>
        </w:rPr>
        <w:t> </w:t>
      </w:r>
      <w:r>
        <w:rPr>
          <w:sz w:val="20"/>
        </w:rPr>
        <w:t>assigned</w:t>
      </w:r>
      <w:r>
        <w:rPr>
          <w:spacing w:val="-2"/>
          <w:sz w:val="20"/>
        </w:rPr>
        <w:t> </w:t>
      </w:r>
      <w:r>
        <w:rPr>
          <w:sz w:val="20"/>
        </w:rPr>
        <w:t>or</w:t>
      </w:r>
      <w:r>
        <w:rPr>
          <w:spacing w:val="-6"/>
          <w:sz w:val="20"/>
        </w:rPr>
        <w:t> </w:t>
      </w:r>
      <w:r>
        <w:rPr>
          <w:sz w:val="20"/>
        </w:rPr>
        <w:t>made</w:t>
      </w:r>
      <w:r>
        <w:rPr>
          <w:spacing w:val="-5"/>
          <w:sz w:val="20"/>
        </w:rPr>
        <w:t> </w:t>
      </w:r>
      <w:r>
        <w:rPr>
          <w:sz w:val="20"/>
        </w:rPr>
        <w:t>available</w:t>
      </w:r>
      <w:r>
        <w:rPr>
          <w:spacing w:val="-5"/>
          <w:sz w:val="20"/>
        </w:rPr>
        <w:t> </w:t>
      </w:r>
      <w:r>
        <w:rPr>
          <w:sz w:val="20"/>
        </w:rPr>
        <w:t>to</w:t>
      </w:r>
      <w:r>
        <w:rPr>
          <w:spacing w:val="-5"/>
          <w:sz w:val="20"/>
        </w:rPr>
        <w:t> </w:t>
      </w:r>
      <w:r>
        <w:rPr>
          <w:sz w:val="20"/>
        </w:rPr>
        <w:t>the</w:t>
      </w:r>
      <w:r>
        <w:rPr>
          <w:spacing w:val="-5"/>
          <w:sz w:val="20"/>
        </w:rPr>
        <w:t> </w:t>
      </w:r>
      <w:r>
        <w:rPr>
          <w:sz w:val="20"/>
        </w:rPr>
        <w:t>engagement</w:t>
      </w:r>
      <w:r>
        <w:rPr>
          <w:spacing w:val="-7"/>
          <w:sz w:val="20"/>
        </w:rPr>
        <w:t> </w:t>
      </w:r>
      <w:r>
        <w:rPr>
          <w:sz w:val="20"/>
        </w:rPr>
        <w:t>team</w:t>
      </w:r>
      <w:r>
        <w:rPr>
          <w:spacing w:val="-4"/>
          <w:sz w:val="20"/>
        </w:rPr>
        <w:t> </w:t>
      </w:r>
      <w:r>
        <w:rPr>
          <w:sz w:val="20"/>
        </w:rPr>
        <w:t>in</w:t>
      </w:r>
      <w:r>
        <w:rPr>
          <w:spacing w:val="-7"/>
          <w:sz w:val="20"/>
        </w:rPr>
        <w:t> </w:t>
      </w:r>
      <w:r>
        <w:rPr>
          <w:sz w:val="20"/>
        </w:rPr>
        <w:t>a</w:t>
      </w:r>
      <w:r>
        <w:rPr>
          <w:spacing w:val="-5"/>
          <w:sz w:val="20"/>
        </w:rPr>
        <w:t> </w:t>
      </w:r>
      <w:r>
        <w:rPr>
          <w:sz w:val="20"/>
        </w:rPr>
        <w:t>timely</w:t>
      </w:r>
      <w:r>
        <w:rPr>
          <w:spacing w:val="-3"/>
          <w:sz w:val="20"/>
        </w:rPr>
        <w:t> </w:t>
      </w:r>
      <w:r>
        <w:rPr>
          <w:sz w:val="20"/>
        </w:rPr>
        <w:t>manner,</w:t>
      </w:r>
      <w:r>
        <w:rPr>
          <w:spacing w:val="-6"/>
          <w:sz w:val="20"/>
        </w:rPr>
        <w:t> </w:t>
      </w:r>
      <w:r>
        <w:rPr>
          <w:sz w:val="20"/>
        </w:rPr>
        <w:t>taking into</w:t>
      </w:r>
      <w:r>
        <w:rPr>
          <w:spacing w:val="-3"/>
          <w:sz w:val="20"/>
        </w:rPr>
        <w:t> </w:t>
      </w:r>
      <w:r>
        <w:rPr>
          <w:sz w:val="20"/>
        </w:rPr>
        <w:t>account</w:t>
      </w:r>
      <w:r>
        <w:rPr>
          <w:spacing w:val="-5"/>
          <w:sz w:val="20"/>
        </w:rPr>
        <w:t> </w:t>
      </w:r>
      <w:r>
        <w:rPr>
          <w:sz w:val="20"/>
        </w:rPr>
        <w:t>the</w:t>
      </w:r>
      <w:r>
        <w:rPr>
          <w:spacing w:val="-4"/>
          <w:sz w:val="20"/>
        </w:rPr>
        <w:t> </w:t>
      </w:r>
      <w:r>
        <w:rPr>
          <w:sz w:val="20"/>
        </w:rPr>
        <w:t>nature</w:t>
      </w:r>
      <w:r>
        <w:rPr>
          <w:spacing w:val="-5"/>
          <w:sz w:val="20"/>
        </w:rPr>
        <w:t> </w:t>
      </w:r>
      <w:r>
        <w:rPr>
          <w:sz w:val="20"/>
        </w:rPr>
        <w:t>and</w:t>
      </w:r>
      <w:r>
        <w:rPr>
          <w:spacing w:val="-3"/>
          <w:sz w:val="20"/>
        </w:rPr>
        <w:t> </w:t>
      </w:r>
      <w:r>
        <w:rPr>
          <w:sz w:val="20"/>
        </w:rPr>
        <w:t>circumstances</w:t>
      </w:r>
      <w:r>
        <w:rPr>
          <w:spacing w:val="-2"/>
          <w:sz w:val="20"/>
        </w:rPr>
        <w:t> </w:t>
      </w:r>
      <w:r>
        <w:rPr>
          <w:sz w:val="20"/>
        </w:rPr>
        <w:t>of</w:t>
      </w:r>
      <w:r>
        <w:rPr>
          <w:spacing w:val="-5"/>
          <w:sz w:val="20"/>
        </w:rPr>
        <w:t> </w:t>
      </w:r>
      <w:r>
        <w:rPr>
          <w:sz w:val="20"/>
        </w:rPr>
        <w:t>the</w:t>
      </w:r>
      <w:r>
        <w:rPr>
          <w:spacing w:val="-3"/>
          <w:sz w:val="20"/>
        </w:rPr>
        <w:t> </w:t>
      </w:r>
      <w:r>
        <w:rPr>
          <w:sz w:val="20"/>
        </w:rPr>
        <w:t>engagement,</w:t>
      </w:r>
      <w:r>
        <w:rPr>
          <w:spacing w:val="-3"/>
          <w:sz w:val="20"/>
        </w:rPr>
        <w:t> </w:t>
      </w:r>
      <w:r>
        <w:rPr>
          <w:sz w:val="20"/>
        </w:rPr>
        <w:t>the</w:t>
      </w:r>
      <w:r>
        <w:rPr>
          <w:spacing w:val="-3"/>
          <w:sz w:val="20"/>
        </w:rPr>
        <w:t> </w:t>
      </w:r>
      <w:r>
        <w:rPr>
          <w:sz w:val="20"/>
        </w:rPr>
        <w:t>firm’s</w:t>
      </w:r>
      <w:r>
        <w:rPr>
          <w:spacing w:val="-2"/>
          <w:sz w:val="20"/>
        </w:rPr>
        <w:t> </w:t>
      </w:r>
      <w:r>
        <w:rPr>
          <w:sz w:val="20"/>
        </w:rPr>
        <w:t>policies or</w:t>
      </w:r>
      <w:r>
        <w:rPr>
          <w:spacing w:val="-5"/>
          <w:sz w:val="20"/>
        </w:rPr>
        <w:t> </w:t>
      </w:r>
      <w:r>
        <w:rPr>
          <w:sz w:val="20"/>
        </w:rPr>
        <w:t>procedures, and any changes that may arise during the engagement. (Ref: Para. A80-A81)</w:t>
      </w:r>
    </w:p>
    <w:p>
      <w:pPr>
        <w:pStyle w:val="ListParagraph"/>
        <w:numPr>
          <w:ilvl w:val="0"/>
          <w:numId w:val="1"/>
        </w:numPr>
        <w:tabs>
          <w:tab w:pos="1984" w:val="left" w:leader="none"/>
          <w:tab w:pos="1987" w:val="left" w:leader="none"/>
        </w:tabs>
        <w:spacing w:line="292" w:lineRule="auto" w:before="116" w:after="0"/>
        <w:ind w:left="1987" w:right="697" w:hanging="548"/>
        <w:jc w:val="both"/>
        <w:rPr>
          <w:sz w:val="20"/>
        </w:rPr>
      </w:pPr>
      <w:r>
        <w:rPr>
          <w:sz w:val="20"/>
        </w:rPr>
        <w:t>The engagement leader shall determine that members of the engagement team, and any practitioner’s external experts, collectively have the appropriate sustainability competence, competence and capabilities in assurance skills and techniques, and sufficient time, to perform the engagement. (Ref: Para. A82-A86)</w:t>
      </w:r>
    </w:p>
    <w:p>
      <w:pPr>
        <w:pStyle w:val="ListParagraph"/>
        <w:numPr>
          <w:ilvl w:val="0"/>
          <w:numId w:val="1"/>
        </w:numPr>
        <w:tabs>
          <w:tab w:pos="2003" w:val="left" w:leader="none"/>
          <w:tab w:pos="2006" w:val="left" w:leader="none"/>
        </w:tabs>
        <w:spacing w:line="292" w:lineRule="auto" w:before="119" w:after="0"/>
        <w:ind w:left="2006" w:right="697" w:hanging="548"/>
        <w:jc w:val="both"/>
        <w:rPr>
          <w:sz w:val="20"/>
        </w:rPr>
      </w:pPr>
      <w:r>
        <w:rPr>
          <w:sz w:val="20"/>
        </w:rPr>
        <w:t>If the practitioner intends to use the work of a practitioner’s external expert or a firm other than the practitioner’s firm, the engagement leader shall determine whether the practitioner will be able to be sufficiently and appropriately involved in such work. (Ref: Para. A87-A91)</w:t>
      </w:r>
    </w:p>
    <w:p>
      <w:pPr>
        <w:pStyle w:val="ListParagraph"/>
        <w:numPr>
          <w:ilvl w:val="0"/>
          <w:numId w:val="1"/>
        </w:numPr>
        <w:tabs>
          <w:tab w:pos="1984" w:val="left" w:leader="none"/>
          <w:tab w:pos="1987" w:val="left" w:leader="none"/>
        </w:tabs>
        <w:spacing w:line="292" w:lineRule="auto" w:before="118" w:after="0"/>
        <w:ind w:left="1987" w:right="700" w:hanging="548"/>
        <w:jc w:val="both"/>
        <w:rPr>
          <w:sz w:val="20"/>
        </w:rPr>
      </w:pPr>
      <w:r>
        <w:rPr>
          <w:sz w:val="20"/>
        </w:rPr>
        <w:t>If, as a result of complying with the requirements in paragraphs 40-42, the engagement leader determines that resources assigned or made available are insufficient or inappropriate in the </w:t>
      </w:r>
      <w:r>
        <w:rPr>
          <w:spacing w:val="-2"/>
          <w:sz w:val="20"/>
        </w:rPr>
        <w:t>circumstances</w:t>
      </w:r>
      <w:r>
        <w:rPr>
          <w:spacing w:val="-3"/>
          <w:sz w:val="20"/>
        </w:rPr>
        <w:t> </w:t>
      </w:r>
      <w:r>
        <w:rPr>
          <w:spacing w:val="-2"/>
          <w:sz w:val="20"/>
        </w:rPr>
        <w:t>of</w:t>
      </w:r>
      <w:r>
        <w:rPr>
          <w:spacing w:val="-3"/>
          <w:sz w:val="20"/>
        </w:rPr>
        <w:t> </w:t>
      </w:r>
      <w:r>
        <w:rPr>
          <w:spacing w:val="-2"/>
          <w:sz w:val="20"/>
        </w:rPr>
        <w:t>the engagement,</w:t>
      </w:r>
      <w:r>
        <w:rPr>
          <w:spacing w:val="-4"/>
          <w:sz w:val="20"/>
        </w:rPr>
        <w:t> </w:t>
      </w:r>
      <w:r>
        <w:rPr>
          <w:spacing w:val="-2"/>
          <w:sz w:val="20"/>
        </w:rPr>
        <w:t>the engagement leader</w:t>
      </w:r>
      <w:r>
        <w:rPr>
          <w:spacing w:val="-3"/>
          <w:sz w:val="20"/>
        </w:rPr>
        <w:t> </w:t>
      </w:r>
      <w:r>
        <w:rPr>
          <w:spacing w:val="-2"/>
          <w:sz w:val="20"/>
        </w:rPr>
        <w:t>shall take appropriate</w:t>
      </w:r>
      <w:r>
        <w:rPr>
          <w:spacing w:val="-4"/>
          <w:sz w:val="20"/>
        </w:rPr>
        <w:t> </w:t>
      </w:r>
      <w:r>
        <w:rPr>
          <w:spacing w:val="-2"/>
          <w:sz w:val="20"/>
        </w:rPr>
        <w:t>action, including </w:t>
      </w:r>
      <w:r>
        <w:rPr>
          <w:sz w:val="20"/>
        </w:rPr>
        <w:t>communicating</w:t>
      </w:r>
      <w:r>
        <w:rPr>
          <w:spacing w:val="-12"/>
          <w:sz w:val="20"/>
        </w:rPr>
        <w:t> </w:t>
      </w:r>
      <w:r>
        <w:rPr>
          <w:sz w:val="20"/>
        </w:rPr>
        <w:t>with</w:t>
      </w:r>
      <w:r>
        <w:rPr>
          <w:spacing w:val="-14"/>
          <w:sz w:val="20"/>
        </w:rPr>
        <w:t> </w:t>
      </w:r>
      <w:r>
        <w:rPr>
          <w:sz w:val="20"/>
        </w:rPr>
        <w:t>appropriate</w:t>
      </w:r>
      <w:r>
        <w:rPr>
          <w:spacing w:val="-12"/>
          <w:sz w:val="20"/>
        </w:rPr>
        <w:t> </w:t>
      </w:r>
      <w:r>
        <w:rPr>
          <w:sz w:val="20"/>
        </w:rPr>
        <w:t>individuals</w:t>
      </w:r>
      <w:r>
        <w:rPr>
          <w:spacing w:val="-12"/>
          <w:sz w:val="20"/>
        </w:rPr>
        <w:t> </w:t>
      </w:r>
      <w:r>
        <w:rPr>
          <w:sz w:val="20"/>
        </w:rPr>
        <w:t>in</w:t>
      </w:r>
      <w:r>
        <w:rPr>
          <w:spacing w:val="-11"/>
          <w:sz w:val="20"/>
        </w:rPr>
        <w:t> </w:t>
      </w:r>
      <w:r>
        <w:rPr>
          <w:sz w:val="20"/>
        </w:rPr>
        <w:t>the</w:t>
      </w:r>
      <w:r>
        <w:rPr>
          <w:spacing w:val="-14"/>
          <w:sz w:val="20"/>
        </w:rPr>
        <w:t> </w:t>
      </w:r>
      <w:r>
        <w:rPr>
          <w:sz w:val="20"/>
        </w:rPr>
        <w:t>firm</w:t>
      </w:r>
      <w:r>
        <w:rPr>
          <w:spacing w:val="-11"/>
          <w:sz w:val="20"/>
        </w:rPr>
        <w:t> </w:t>
      </w:r>
      <w:r>
        <w:rPr>
          <w:sz w:val="20"/>
        </w:rPr>
        <w:t>about</w:t>
      </w:r>
      <w:r>
        <w:rPr>
          <w:spacing w:val="-14"/>
          <w:sz w:val="20"/>
        </w:rPr>
        <w:t> </w:t>
      </w:r>
      <w:r>
        <w:rPr>
          <w:sz w:val="20"/>
        </w:rPr>
        <w:t>the</w:t>
      </w:r>
      <w:r>
        <w:rPr>
          <w:spacing w:val="-12"/>
          <w:sz w:val="20"/>
        </w:rPr>
        <w:t> </w:t>
      </w:r>
      <w:r>
        <w:rPr>
          <w:sz w:val="20"/>
        </w:rPr>
        <w:t>need</w:t>
      </w:r>
      <w:r>
        <w:rPr>
          <w:spacing w:val="-14"/>
          <w:sz w:val="20"/>
        </w:rPr>
        <w:t> </w:t>
      </w:r>
      <w:r>
        <w:rPr>
          <w:sz w:val="20"/>
        </w:rPr>
        <w:t>to</w:t>
      </w:r>
      <w:r>
        <w:rPr>
          <w:spacing w:val="-12"/>
          <w:sz w:val="20"/>
        </w:rPr>
        <w:t> </w:t>
      </w:r>
      <w:r>
        <w:rPr>
          <w:sz w:val="20"/>
        </w:rPr>
        <w:t>assign</w:t>
      </w:r>
      <w:r>
        <w:rPr>
          <w:spacing w:val="-12"/>
          <w:sz w:val="20"/>
        </w:rPr>
        <w:t> </w:t>
      </w:r>
      <w:r>
        <w:rPr>
          <w:sz w:val="20"/>
        </w:rPr>
        <w:t>or</w:t>
      </w:r>
      <w:r>
        <w:rPr>
          <w:spacing w:val="-13"/>
          <w:sz w:val="20"/>
        </w:rPr>
        <w:t> </w:t>
      </w:r>
      <w:r>
        <w:rPr>
          <w:sz w:val="20"/>
        </w:rPr>
        <w:t>make</w:t>
      </w:r>
      <w:r>
        <w:rPr>
          <w:spacing w:val="-14"/>
          <w:sz w:val="20"/>
        </w:rPr>
        <w:t> </w:t>
      </w:r>
      <w:r>
        <w:rPr>
          <w:sz w:val="20"/>
        </w:rPr>
        <w:t>available additional or alternative resources to the engagement. (Ref: Para. A92-A94)</w:t>
      </w:r>
    </w:p>
    <w:p>
      <w:pPr>
        <w:pStyle w:val="ListParagraph"/>
        <w:numPr>
          <w:ilvl w:val="0"/>
          <w:numId w:val="1"/>
        </w:numPr>
        <w:tabs>
          <w:tab w:pos="1984" w:val="left" w:leader="none"/>
          <w:tab w:pos="1987" w:val="left" w:leader="none"/>
        </w:tabs>
        <w:spacing w:line="292" w:lineRule="auto" w:before="117" w:after="0"/>
        <w:ind w:left="1987" w:right="700" w:hanging="548"/>
        <w:jc w:val="both"/>
        <w:rPr>
          <w:sz w:val="20"/>
        </w:rPr>
      </w:pPr>
      <w:r>
        <w:rPr>
          <w:sz w:val="20"/>
        </w:rPr>
        <w:t>The engagement leader shall take responsibility for using the resources assigned or made available to the engagement team appropriately, given the nature and circumstances of the engagement. (Ref: Para. A95)</w:t>
      </w:r>
    </w:p>
    <w:p>
      <w:pPr>
        <w:pStyle w:val="BodyText"/>
        <w:spacing w:before="8"/>
        <w:ind w:firstLine="0"/>
        <w:jc w:val="left"/>
      </w:pPr>
    </w:p>
    <w:p>
      <w:pPr>
        <w:spacing w:before="0"/>
        <w:ind w:left="1440" w:right="0" w:firstLine="0"/>
        <w:jc w:val="left"/>
        <w:rPr>
          <w:i/>
          <w:sz w:val="20"/>
        </w:rPr>
      </w:pPr>
      <w:r>
        <w:rPr>
          <w:i/>
          <w:sz w:val="20"/>
        </w:rPr>
        <w:t>Direction,</w:t>
      </w:r>
      <w:r>
        <w:rPr>
          <w:i/>
          <w:spacing w:val="-9"/>
          <w:sz w:val="20"/>
        </w:rPr>
        <w:t> </w:t>
      </w:r>
      <w:r>
        <w:rPr>
          <w:i/>
          <w:sz w:val="20"/>
        </w:rPr>
        <w:t>Supervision</w:t>
      </w:r>
      <w:r>
        <w:rPr>
          <w:i/>
          <w:spacing w:val="-10"/>
          <w:sz w:val="20"/>
        </w:rPr>
        <w:t> </w:t>
      </w:r>
      <w:r>
        <w:rPr>
          <w:i/>
          <w:sz w:val="20"/>
        </w:rPr>
        <w:t>and</w:t>
      </w:r>
      <w:r>
        <w:rPr>
          <w:i/>
          <w:spacing w:val="-9"/>
          <w:sz w:val="20"/>
        </w:rPr>
        <w:t> </w:t>
      </w:r>
      <w:r>
        <w:rPr>
          <w:i/>
          <w:spacing w:val="-2"/>
          <w:sz w:val="20"/>
        </w:rPr>
        <w:t>Review</w:t>
      </w:r>
    </w:p>
    <w:p>
      <w:pPr>
        <w:pStyle w:val="ListParagraph"/>
        <w:numPr>
          <w:ilvl w:val="0"/>
          <w:numId w:val="1"/>
        </w:numPr>
        <w:tabs>
          <w:tab w:pos="1984" w:val="left" w:leader="none"/>
          <w:tab w:pos="1987" w:val="left" w:leader="none"/>
        </w:tabs>
        <w:spacing w:line="292" w:lineRule="auto" w:before="171" w:after="0"/>
        <w:ind w:left="1987" w:right="700" w:hanging="548"/>
        <w:jc w:val="both"/>
        <w:rPr>
          <w:sz w:val="20"/>
        </w:rPr>
      </w:pPr>
      <w:r>
        <w:rPr>
          <w:sz w:val="20"/>
        </w:rPr>
        <w:t>The</w:t>
      </w:r>
      <w:r>
        <w:rPr>
          <w:spacing w:val="-12"/>
          <w:sz w:val="20"/>
        </w:rPr>
        <w:t> </w:t>
      </w:r>
      <w:r>
        <w:rPr>
          <w:sz w:val="20"/>
        </w:rPr>
        <w:t>engagement</w:t>
      </w:r>
      <w:r>
        <w:rPr>
          <w:spacing w:val="-9"/>
          <w:sz w:val="20"/>
        </w:rPr>
        <w:t> </w:t>
      </w:r>
      <w:r>
        <w:rPr>
          <w:sz w:val="20"/>
        </w:rPr>
        <w:t>leader</w:t>
      </w:r>
      <w:r>
        <w:rPr>
          <w:spacing w:val="-10"/>
          <w:sz w:val="20"/>
        </w:rPr>
        <w:t> </w:t>
      </w:r>
      <w:r>
        <w:rPr>
          <w:sz w:val="20"/>
        </w:rPr>
        <w:t>shall</w:t>
      </w:r>
      <w:r>
        <w:rPr>
          <w:spacing w:val="-10"/>
          <w:sz w:val="20"/>
        </w:rPr>
        <w:t> </w:t>
      </w:r>
      <w:r>
        <w:rPr>
          <w:sz w:val="20"/>
        </w:rPr>
        <w:t>take</w:t>
      </w:r>
      <w:r>
        <w:rPr>
          <w:spacing w:val="-11"/>
          <w:sz w:val="20"/>
        </w:rPr>
        <w:t> </w:t>
      </w:r>
      <w:r>
        <w:rPr>
          <w:sz w:val="20"/>
        </w:rPr>
        <w:t>responsibility</w:t>
      </w:r>
      <w:r>
        <w:rPr>
          <w:spacing w:val="-10"/>
          <w:sz w:val="20"/>
        </w:rPr>
        <w:t> </w:t>
      </w:r>
      <w:r>
        <w:rPr>
          <w:sz w:val="20"/>
        </w:rPr>
        <w:t>for</w:t>
      </w:r>
      <w:r>
        <w:rPr>
          <w:spacing w:val="-10"/>
          <w:sz w:val="20"/>
        </w:rPr>
        <w:t> </w:t>
      </w:r>
      <w:r>
        <w:rPr>
          <w:sz w:val="20"/>
        </w:rPr>
        <w:t>the</w:t>
      </w:r>
      <w:r>
        <w:rPr>
          <w:spacing w:val="-9"/>
          <w:sz w:val="20"/>
        </w:rPr>
        <w:t> </w:t>
      </w:r>
      <w:r>
        <w:rPr>
          <w:sz w:val="20"/>
        </w:rPr>
        <w:t>direction</w:t>
      </w:r>
      <w:r>
        <w:rPr>
          <w:spacing w:val="-9"/>
          <w:sz w:val="20"/>
        </w:rPr>
        <w:t> </w:t>
      </w:r>
      <w:r>
        <w:rPr>
          <w:sz w:val="20"/>
        </w:rPr>
        <w:t>and</w:t>
      </w:r>
      <w:r>
        <w:rPr>
          <w:spacing w:val="-9"/>
          <w:sz w:val="20"/>
        </w:rPr>
        <w:t> </w:t>
      </w:r>
      <w:r>
        <w:rPr>
          <w:sz w:val="20"/>
        </w:rPr>
        <w:t>supervision</w:t>
      </w:r>
      <w:r>
        <w:rPr>
          <w:spacing w:val="-9"/>
          <w:sz w:val="20"/>
        </w:rPr>
        <w:t> </w:t>
      </w:r>
      <w:r>
        <w:rPr>
          <w:sz w:val="20"/>
        </w:rPr>
        <w:t>of</w:t>
      </w:r>
      <w:r>
        <w:rPr>
          <w:spacing w:val="-11"/>
          <w:sz w:val="20"/>
        </w:rPr>
        <w:t> </w:t>
      </w:r>
      <w:r>
        <w:rPr>
          <w:sz w:val="20"/>
        </w:rPr>
        <w:t>the</w:t>
      </w:r>
      <w:r>
        <w:rPr>
          <w:spacing w:val="-9"/>
          <w:sz w:val="20"/>
        </w:rPr>
        <w:t> </w:t>
      </w:r>
      <w:r>
        <w:rPr>
          <w:sz w:val="20"/>
        </w:rPr>
        <w:t>members of the engagement team and the review of their work. (Ref: Para. A96-A101)</w:t>
      </w:r>
    </w:p>
    <w:p>
      <w:pPr>
        <w:spacing w:after="0" w:line="292" w:lineRule="auto"/>
        <w:jc w:val="both"/>
        <w:rPr>
          <w:sz w:val="20"/>
        </w:rPr>
        <w:sectPr>
          <w:pgSz w:w="11910" w:h="16840"/>
          <w:pgMar w:header="735" w:footer="1115" w:top="1100" w:bottom="1300" w:left="0" w:right="740"/>
        </w:sectPr>
      </w:pPr>
    </w:p>
    <w:p>
      <w:pPr>
        <w:pStyle w:val="BodyText"/>
        <w:spacing w:before="5"/>
        <w:ind w:firstLine="0"/>
        <w:jc w:val="left"/>
        <w:rPr>
          <w:sz w:val="16"/>
        </w:rPr>
      </w:pPr>
    </w:p>
    <w:p>
      <w:pPr>
        <w:pStyle w:val="ListParagraph"/>
        <w:numPr>
          <w:ilvl w:val="0"/>
          <w:numId w:val="1"/>
        </w:numPr>
        <w:tabs>
          <w:tab w:pos="1987" w:val="left" w:leader="none"/>
        </w:tabs>
        <w:spacing w:line="292" w:lineRule="auto" w:before="93" w:after="0"/>
        <w:ind w:left="1987" w:right="707" w:hanging="548"/>
        <w:jc w:val="left"/>
        <w:rPr>
          <w:sz w:val="20"/>
        </w:rPr>
      </w:pPr>
      <w:r>
        <w:rPr>
          <w:sz w:val="20"/>
        </w:rPr>
        <w:t>The</w:t>
      </w:r>
      <w:r>
        <w:rPr>
          <w:spacing w:val="67"/>
          <w:sz w:val="20"/>
        </w:rPr>
        <w:t> </w:t>
      </w:r>
      <w:r>
        <w:rPr>
          <w:sz w:val="20"/>
        </w:rPr>
        <w:t>engagement</w:t>
      </w:r>
      <w:r>
        <w:rPr>
          <w:spacing w:val="71"/>
          <w:sz w:val="20"/>
        </w:rPr>
        <w:t> </w:t>
      </w:r>
      <w:r>
        <w:rPr>
          <w:sz w:val="20"/>
        </w:rPr>
        <w:t>leader</w:t>
      </w:r>
      <w:r>
        <w:rPr>
          <w:spacing w:val="70"/>
          <w:sz w:val="20"/>
        </w:rPr>
        <w:t> </w:t>
      </w:r>
      <w:r>
        <w:rPr>
          <w:sz w:val="20"/>
        </w:rPr>
        <w:t>shall</w:t>
      </w:r>
      <w:r>
        <w:rPr>
          <w:spacing w:val="69"/>
          <w:sz w:val="20"/>
        </w:rPr>
        <w:t> </w:t>
      </w:r>
      <w:r>
        <w:rPr>
          <w:sz w:val="20"/>
        </w:rPr>
        <w:t>determine</w:t>
      </w:r>
      <w:r>
        <w:rPr>
          <w:spacing w:val="67"/>
          <w:sz w:val="20"/>
        </w:rPr>
        <w:t> </w:t>
      </w:r>
      <w:r>
        <w:rPr>
          <w:sz w:val="20"/>
        </w:rPr>
        <w:t>that</w:t>
      </w:r>
      <w:r>
        <w:rPr>
          <w:spacing w:val="69"/>
          <w:sz w:val="20"/>
        </w:rPr>
        <w:t> </w:t>
      </w:r>
      <w:r>
        <w:rPr>
          <w:sz w:val="20"/>
        </w:rPr>
        <w:t>the</w:t>
      </w:r>
      <w:r>
        <w:rPr>
          <w:spacing w:val="71"/>
          <w:sz w:val="20"/>
        </w:rPr>
        <w:t> </w:t>
      </w:r>
      <w:r>
        <w:rPr>
          <w:sz w:val="20"/>
        </w:rPr>
        <w:t>nature,</w:t>
      </w:r>
      <w:r>
        <w:rPr>
          <w:spacing w:val="69"/>
          <w:sz w:val="20"/>
        </w:rPr>
        <w:t> </w:t>
      </w:r>
      <w:r>
        <w:rPr>
          <w:sz w:val="20"/>
        </w:rPr>
        <w:t>timing</w:t>
      </w:r>
      <w:r>
        <w:rPr>
          <w:spacing w:val="69"/>
          <w:sz w:val="20"/>
        </w:rPr>
        <w:t> </w:t>
      </w:r>
      <w:r>
        <w:rPr>
          <w:sz w:val="20"/>
        </w:rPr>
        <w:t>and</w:t>
      </w:r>
      <w:r>
        <w:rPr>
          <w:spacing w:val="69"/>
          <w:sz w:val="20"/>
        </w:rPr>
        <w:t> </w:t>
      </w:r>
      <w:r>
        <w:rPr>
          <w:sz w:val="20"/>
        </w:rPr>
        <w:t>extent</w:t>
      </w:r>
      <w:r>
        <w:rPr>
          <w:spacing w:val="69"/>
          <w:sz w:val="20"/>
        </w:rPr>
        <w:t> </w:t>
      </w:r>
      <w:r>
        <w:rPr>
          <w:sz w:val="20"/>
        </w:rPr>
        <w:t>of</w:t>
      </w:r>
      <w:r>
        <w:rPr>
          <w:spacing w:val="69"/>
          <w:sz w:val="20"/>
        </w:rPr>
        <w:t> </w:t>
      </w:r>
      <w:r>
        <w:rPr>
          <w:sz w:val="20"/>
        </w:rPr>
        <w:t>direction, supervision and review is: (Ref: Para. A102-A103)</w:t>
      </w:r>
    </w:p>
    <w:p>
      <w:pPr>
        <w:pStyle w:val="ListParagraph"/>
        <w:numPr>
          <w:ilvl w:val="1"/>
          <w:numId w:val="1"/>
        </w:numPr>
        <w:tabs>
          <w:tab w:pos="2534" w:val="left" w:leader="none"/>
        </w:tabs>
        <w:spacing w:line="290" w:lineRule="auto" w:before="121" w:after="0"/>
        <w:ind w:left="2534" w:right="707" w:hanging="548"/>
        <w:jc w:val="left"/>
        <w:rPr>
          <w:sz w:val="20"/>
        </w:rPr>
      </w:pPr>
      <w:r>
        <w:rPr>
          <w:sz w:val="20"/>
        </w:rPr>
        <w:t>Planned and performed in accordance with</w:t>
      </w:r>
      <w:r>
        <w:rPr>
          <w:spacing w:val="-1"/>
          <w:sz w:val="20"/>
        </w:rPr>
        <w:t> </w:t>
      </w:r>
      <w:r>
        <w:rPr>
          <w:sz w:val="20"/>
        </w:rPr>
        <w:t>the</w:t>
      </w:r>
      <w:r>
        <w:rPr>
          <w:spacing w:val="-1"/>
          <w:sz w:val="20"/>
        </w:rPr>
        <w:t> </w:t>
      </w:r>
      <w:r>
        <w:rPr>
          <w:sz w:val="20"/>
        </w:rPr>
        <w:t>firm’s policies or procedures, professional standards and applicable legal and regulatory requirements; and</w:t>
      </w:r>
    </w:p>
    <w:p>
      <w:pPr>
        <w:pStyle w:val="ListParagraph"/>
        <w:numPr>
          <w:ilvl w:val="1"/>
          <w:numId w:val="1"/>
        </w:numPr>
        <w:tabs>
          <w:tab w:pos="2534" w:val="left" w:leader="none"/>
        </w:tabs>
        <w:spacing w:line="292" w:lineRule="auto" w:before="123" w:after="0"/>
        <w:ind w:left="2534" w:right="707" w:hanging="548"/>
        <w:jc w:val="left"/>
        <w:rPr>
          <w:sz w:val="20"/>
        </w:rPr>
      </w:pPr>
      <w:r>
        <w:rPr>
          <w:sz w:val="20"/>
        </w:rPr>
        <w:t>Responsive</w:t>
      </w:r>
      <w:r>
        <w:rPr>
          <w:spacing w:val="40"/>
          <w:sz w:val="20"/>
        </w:rPr>
        <w:t> </w:t>
      </w:r>
      <w:r>
        <w:rPr>
          <w:sz w:val="20"/>
        </w:rPr>
        <w:t>to</w:t>
      </w:r>
      <w:r>
        <w:rPr>
          <w:spacing w:val="40"/>
          <w:sz w:val="20"/>
        </w:rPr>
        <w:t> </w:t>
      </w:r>
      <w:r>
        <w:rPr>
          <w:sz w:val="20"/>
        </w:rPr>
        <w:t>the</w:t>
      </w:r>
      <w:r>
        <w:rPr>
          <w:spacing w:val="40"/>
          <w:sz w:val="20"/>
        </w:rPr>
        <w:t> </w:t>
      </w:r>
      <w:r>
        <w:rPr>
          <w:sz w:val="20"/>
        </w:rPr>
        <w:t>nature</w:t>
      </w:r>
      <w:r>
        <w:rPr>
          <w:spacing w:val="40"/>
          <w:sz w:val="20"/>
        </w:rPr>
        <w:t> </w:t>
      </w:r>
      <w:r>
        <w:rPr>
          <w:sz w:val="20"/>
        </w:rPr>
        <w:t>and</w:t>
      </w:r>
      <w:r>
        <w:rPr>
          <w:spacing w:val="40"/>
          <w:sz w:val="20"/>
        </w:rPr>
        <w:t> </w:t>
      </w:r>
      <w:r>
        <w:rPr>
          <w:sz w:val="20"/>
        </w:rPr>
        <w:t>circumstances</w:t>
      </w:r>
      <w:r>
        <w:rPr>
          <w:spacing w:val="40"/>
          <w:sz w:val="20"/>
        </w:rPr>
        <w:t> </w:t>
      </w:r>
      <w:r>
        <w:rPr>
          <w:sz w:val="20"/>
        </w:rPr>
        <w:t>of</w:t>
      </w:r>
      <w:r>
        <w:rPr>
          <w:spacing w:val="40"/>
          <w:sz w:val="20"/>
        </w:rPr>
        <w:t> </w:t>
      </w:r>
      <w:r>
        <w:rPr>
          <w:sz w:val="20"/>
        </w:rPr>
        <w:t>the</w:t>
      </w:r>
      <w:r>
        <w:rPr>
          <w:spacing w:val="40"/>
          <w:sz w:val="20"/>
        </w:rPr>
        <w:t> </w:t>
      </w:r>
      <w:r>
        <w:rPr>
          <w:sz w:val="20"/>
        </w:rPr>
        <w:t>engagement</w:t>
      </w:r>
      <w:r>
        <w:rPr>
          <w:spacing w:val="40"/>
          <w:sz w:val="20"/>
        </w:rPr>
        <w:t> </w:t>
      </w:r>
      <w:r>
        <w:rPr>
          <w:sz w:val="20"/>
        </w:rPr>
        <w:t>and</w:t>
      </w:r>
      <w:r>
        <w:rPr>
          <w:spacing w:val="40"/>
          <w:sz w:val="20"/>
        </w:rPr>
        <w:t> </w:t>
      </w:r>
      <w:r>
        <w:rPr>
          <w:sz w:val="20"/>
        </w:rPr>
        <w:t>the</w:t>
      </w:r>
      <w:r>
        <w:rPr>
          <w:spacing w:val="40"/>
          <w:sz w:val="20"/>
        </w:rPr>
        <w:t> </w:t>
      </w:r>
      <w:r>
        <w:rPr>
          <w:sz w:val="20"/>
        </w:rPr>
        <w:t>resources assigned or made available to the engagement team by the firm.</w:t>
      </w:r>
    </w:p>
    <w:p>
      <w:pPr>
        <w:pStyle w:val="ListParagraph"/>
        <w:numPr>
          <w:ilvl w:val="0"/>
          <w:numId w:val="1"/>
        </w:numPr>
        <w:tabs>
          <w:tab w:pos="1987" w:val="left" w:leader="none"/>
        </w:tabs>
        <w:spacing w:line="292" w:lineRule="auto" w:before="118" w:after="0"/>
        <w:ind w:left="1987" w:right="708" w:hanging="548"/>
        <w:jc w:val="left"/>
        <w:rPr>
          <w:sz w:val="20"/>
        </w:rPr>
      </w:pPr>
      <w:r>
        <w:rPr>
          <w:sz w:val="20"/>
        </w:rPr>
        <w:t>The engagement leader shall review engagement documentation at appropriate points in time during the engagement, including documentation relating to: (Ref: Para. A104-A106, A144)</w:t>
      </w:r>
    </w:p>
    <w:p>
      <w:pPr>
        <w:pStyle w:val="ListParagraph"/>
        <w:numPr>
          <w:ilvl w:val="1"/>
          <w:numId w:val="1"/>
        </w:numPr>
        <w:tabs>
          <w:tab w:pos="2534" w:val="left" w:leader="none"/>
        </w:tabs>
        <w:spacing w:line="240" w:lineRule="auto" w:before="120" w:after="0"/>
        <w:ind w:left="2534" w:right="0" w:hanging="547"/>
        <w:jc w:val="left"/>
        <w:rPr>
          <w:sz w:val="20"/>
        </w:rPr>
      </w:pPr>
      <w:r>
        <w:rPr>
          <w:spacing w:val="-2"/>
          <w:sz w:val="20"/>
        </w:rPr>
        <w:t>Significant</w:t>
      </w:r>
      <w:r>
        <w:rPr>
          <w:spacing w:val="7"/>
          <w:sz w:val="20"/>
        </w:rPr>
        <w:t> </w:t>
      </w:r>
      <w:r>
        <w:rPr>
          <w:spacing w:val="-2"/>
          <w:sz w:val="20"/>
        </w:rPr>
        <w:t>matters;</w:t>
      </w:r>
    </w:p>
    <w:p>
      <w:pPr>
        <w:pStyle w:val="ListParagraph"/>
        <w:numPr>
          <w:ilvl w:val="1"/>
          <w:numId w:val="1"/>
        </w:numPr>
        <w:tabs>
          <w:tab w:pos="2534" w:val="left" w:leader="none"/>
        </w:tabs>
        <w:spacing w:line="292" w:lineRule="auto" w:before="168" w:after="0"/>
        <w:ind w:left="2534" w:right="709" w:hanging="548"/>
        <w:jc w:val="left"/>
        <w:rPr>
          <w:sz w:val="20"/>
        </w:rPr>
      </w:pPr>
      <w:r>
        <w:rPr>
          <w:sz w:val="20"/>
        </w:rPr>
        <w:t>Significant judgments, including those relating to difficult or contentious matters identified during the engagement, and the conclusions reached; and</w:t>
      </w:r>
    </w:p>
    <w:p>
      <w:pPr>
        <w:pStyle w:val="ListParagraph"/>
        <w:numPr>
          <w:ilvl w:val="1"/>
          <w:numId w:val="1"/>
        </w:numPr>
        <w:tabs>
          <w:tab w:pos="2534" w:val="left" w:leader="none"/>
        </w:tabs>
        <w:spacing w:line="290" w:lineRule="auto" w:before="121" w:after="0"/>
        <w:ind w:left="2534" w:right="707" w:hanging="548"/>
        <w:jc w:val="left"/>
        <w:rPr>
          <w:sz w:val="20"/>
        </w:rPr>
      </w:pPr>
      <w:r>
        <w:rPr>
          <w:sz w:val="20"/>
        </w:rPr>
        <w:t>Other matters that, in the engagement leader’s professional</w:t>
      </w:r>
      <w:r>
        <w:rPr>
          <w:spacing w:val="-1"/>
          <w:sz w:val="20"/>
        </w:rPr>
        <w:t> </w:t>
      </w:r>
      <w:r>
        <w:rPr>
          <w:sz w:val="20"/>
        </w:rPr>
        <w:t>judgment, are relevant</w:t>
      </w:r>
      <w:r>
        <w:rPr>
          <w:spacing w:val="-1"/>
          <w:sz w:val="20"/>
        </w:rPr>
        <w:t> </w:t>
      </w:r>
      <w:r>
        <w:rPr>
          <w:sz w:val="20"/>
        </w:rPr>
        <w:t>to the engagement leader’s responsibilities.</w:t>
      </w:r>
    </w:p>
    <w:p>
      <w:pPr>
        <w:pStyle w:val="ListParagraph"/>
        <w:numPr>
          <w:ilvl w:val="0"/>
          <w:numId w:val="1"/>
        </w:numPr>
        <w:tabs>
          <w:tab w:pos="1987" w:val="left" w:leader="none"/>
        </w:tabs>
        <w:spacing w:line="292" w:lineRule="auto" w:before="123" w:after="0"/>
        <w:ind w:left="1987" w:right="706" w:hanging="548"/>
        <w:jc w:val="left"/>
        <w:rPr>
          <w:sz w:val="20"/>
        </w:rPr>
      </w:pPr>
      <w:r>
        <w:rPr>
          <w:sz w:val="20"/>
        </w:rPr>
        <w:t>The engagement leader shall review, prior to their issuance, formal written communications to management, those charged with governance or regulatory authorities. (Ref: Para. A107)</w:t>
      </w:r>
    </w:p>
    <w:p>
      <w:pPr>
        <w:pStyle w:val="BodyText"/>
        <w:spacing w:before="8"/>
        <w:ind w:firstLine="0"/>
        <w:jc w:val="left"/>
      </w:pPr>
    </w:p>
    <w:p>
      <w:pPr>
        <w:pStyle w:val="BodyText"/>
        <w:ind w:left="1440" w:firstLine="0"/>
        <w:jc w:val="left"/>
      </w:pPr>
      <w:r>
        <w:rPr/>
        <w:t>Using</w:t>
      </w:r>
      <w:r>
        <w:rPr>
          <w:spacing w:val="-8"/>
        </w:rPr>
        <w:t> </w:t>
      </w:r>
      <w:r>
        <w:rPr/>
        <w:t>the</w:t>
      </w:r>
      <w:r>
        <w:rPr>
          <w:spacing w:val="-7"/>
        </w:rPr>
        <w:t> </w:t>
      </w:r>
      <w:r>
        <w:rPr/>
        <w:t>Work</w:t>
      </w:r>
      <w:r>
        <w:rPr>
          <w:spacing w:val="-5"/>
        </w:rPr>
        <w:t> </w:t>
      </w:r>
      <w:r>
        <w:rPr/>
        <w:t>of</w:t>
      </w:r>
      <w:r>
        <w:rPr>
          <w:spacing w:val="-6"/>
        </w:rPr>
        <w:t> </w:t>
      </w:r>
      <w:r>
        <w:rPr/>
        <w:t>a</w:t>
      </w:r>
      <w:r>
        <w:rPr>
          <w:spacing w:val="-4"/>
        </w:rPr>
        <w:t> </w:t>
      </w:r>
      <w:r>
        <w:rPr/>
        <w:t>Practitioner’s</w:t>
      </w:r>
      <w:r>
        <w:rPr>
          <w:spacing w:val="-5"/>
        </w:rPr>
        <w:t> </w:t>
      </w:r>
      <w:r>
        <w:rPr/>
        <w:t>External</w:t>
      </w:r>
      <w:r>
        <w:rPr>
          <w:spacing w:val="-6"/>
        </w:rPr>
        <w:t> </w:t>
      </w:r>
      <w:r>
        <w:rPr>
          <w:spacing w:val="-2"/>
        </w:rPr>
        <w:t>Expert</w:t>
      </w:r>
    </w:p>
    <w:p>
      <w:pPr>
        <w:pStyle w:val="ListParagraph"/>
        <w:numPr>
          <w:ilvl w:val="0"/>
          <w:numId w:val="1"/>
        </w:numPr>
        <w:tabs>
          <w:tab w:pos="1984" w:val="left" w:leader="none"/>
          <w:tab w:pos="1987" w:val="left" w:leader="none"/>
        </w:tabs>
        <w:spacing w:line="292" w:lineRule="auto" w:before="171" w:after="0"/>
        <w:ind w:left="1987" w:right="708" w:hanging="548"/>
        <w:jc w:val="both"/>
        <w:rPr>
          <w:sz w:val="20"/>
        </w:rPr>
      </w:pPr>
      <w:r>
        <w:rPr>
          <w:sz w:val="20"/>
        </w:rPr>
        <w:t>If the practitioner plans to use the work of a practitioner’s external expert, the practitioner shall: (Ref: Para. A108-A110)</w:t>
      </w:r>
    </w:p>
    <w:p>
      <w:pPr>
        <w:pStyle w:val="ListParagraph"/>
        <w:numPr>
          <w:ilvl w:val="1"/>
          <w:numId w:val="1"/>
        </w:numPr>
        <w:tabs>
          <w:tab w:pos="2532" w:val="left" w:leader="none"/>
          <w:tab w:pos="2534" w:val="left" w:leader="none"/>
        </w:tabs>
        <w:spacing w:line="292" w:lineRule="auto" w:before="118" w:after="0"/>
        <w:ind w:left="2534" w:right="705" w:hanging="548"/>
        <w:jc w:val="both"/>
        <w:rPr>
          <w:sz w:val="20"/>
        </w:rPr>
      </w:pPr>
      <w:r>
        <w:rPr>
          <w:sz w:val="20"/>
        </w:rPr>
        <w:t>Evaluate</w:t>
      </w:r>
      <w:r>
        <w:rPr>
          <w:spacing w:val="-12"/>
          <w:sz w:val="20"/>
        </w:rPr>
        <w:t> </w:t>
      </w:r>
      <w:r>
        <w:rPr>
          <w:sz w:val="20"/>
        </w:rPr>
        <w:t>whether</w:t>
      </w:r>
      <w:r>
        <w:rPr>
          <w:spacing w:val="-13"/>
          <w:sz w:val="20"/>
        </w:rPr>
        <w:t> </w:t>
      </w:r>
      <w:r>
        <w:rPr>
          <w:sz w:val="20"/>
        </w:rPr>
        <w:t>the</w:t>
      </w:r>
      <w:r>
        <w:rPr>
          <w:spacing w:val="-11"/>
          <w:sz w:val="20"/>
        </w:rPr>
        <w:t> </w:t>
      </w:r>
      <w:r>
        <w:rPr>
          <w:sz w:val="20"/>
        </w:rPr>
        <w:t>expert</w:t>
      </w:r>
      <w:r>
        <w:rPr>
          <w:spacing w:val="-14"/>
          <w:sz w:val="20"/>
        </w:rPr>
        <w:t> </w:t>
      </w:r>
      <w:r>
        <w:rPr>
          <w:sz w:val="20"/>
        </w:rPr>
        <w:t>has</w:t>
      </w:r>
      <w:r>
        <w:rPr>
          <w:spacing w:val="-10"/>
          <w:sz w:val="20"/>
        </w:rPr>
        <w:t> </w:t>
      </w:r>
      <w:r>
        <w:rPr>
          <w:sz w:val="20"/>
        </w:rPr>
        <w:t>the</w:t>
      </w:r>
      <w:r>
        <w:rPr>
          <w:spacing w:val="-14"/>
          <w:sz w:val="20"/>
        </w:rPr>
        <w:t> </w:t>
      </w:r>
      <w:r>
        <w:rPr>
          <w:sz w:val="20"/>
        </w:rPr>
        <w:t>necessary</w:t>
      </w:r>
      <w:r>
        <w:rPr>
          <w:spacing w:val="-12"/>
          <w:sz w:val="20"/>
        </w:rPr>
        <w:t> </w:t>
      </w:r>
      <w:r>
        <w:rPr>
          <w:sz w:val="20"/>
        </w:rPr>
        <w:t>competence,</w:t>
      </w:r>
      <w:r>
        <w:rPr>
          <w:spacing w:val="-14"/>
          <w:sz w:val="20"/>
        </w:rPr>
        <w:t> </w:t>
      </w:r>
      <w:r>
        <w:rPr>
          <w:sz w:val="20"/>
        </w:rPr>
        <w:t>capabilities</w:t>
      </w:r>
      <w:r>
        <w:rPr>
          <w:spacing w:val="-10"/>
          <w:sz w:val="20"/>
        </w:rPr>
        <w:t> </w:t>
      </w:r>
      <w:r>
        <w:rPr>
          <w:sz w:val="20"/>
        </w:rPr>
        <w:t>and</w:t>
      </w:r>
      <w:r>
        <w:rPr>
          <w:spacing w:val="-12"/>
          <w:sz w:val="20"/>
        </w:rPr>
        <w:t> </w:t>
      </w:r>
      <w:r>
        <w:rPr>
          <w:sz w:val="20"/>
        </w:rPr>
        <w:t>objectivity</w:t>
      </w:r>
      <w:r>
        <w:rPr>
          <w:spacing w:val="-13"/>
          <w:sz w:val="20"/>
        </w:rPr>
        <w:t> </w:t>
      </w:r>
      <w:r>
        <w:rPr>
          <w:sz w:val="20"/>
        </w:rPr>
        <w:t>for the practitioner’s purposes. (Ref: Para. A111-A112)</w:t>
      </w:r>
    </w:p>
    <w:p>
      <w:pPr>
        <w:pStyle w:val="ListParagraph"/>
        <w:numPr>
          <w:ilvl w:val="1"/>
          <w:numId w:val="1"/>
        </w:numPr>
        <w:tabs>
          <w:tab w:pos="2532" w:val="left" w:leader="none"/>
          <w:tab w:pos="2534" w:val="left" w:leader="none"/>
        </w:tabs>
        <w:spacing w:line="290" w:lineRule="auto" w:before="121" w:after="0"/>
        <w:ind w:left="2534" w:right="709" w:hanging="548"/>
        <w:jc w:val="both"/>
        <w:rPr>
          <w:sz w:val="20"/>
        </w:rPr>
      </w:pPr>
      <w:r>
        <w:rPr>
          <w:sz w:val="20"/>
        </w:rPr>
        <w:t>When evaluating objectivity, inquire regarding interests and relationships that may create a threat to that expert’s objectivity; (Ref: Para. A113)</w:t>
      </w:r>
    </w:p>
    <w:p>
      <w:pPr>
        <w:pStyle w:val="ListParagraph"/>
        <w:numPr>
          <w:ilvl w:val="1"/>
          <w:numId w:val="1"/>
        </w:numPr>
        <w:tabs>
          <w:tab w:pos="2531" w:val="left" w:leader="none"/>
          <w:tab w:pos="2534" w:val="left" w:leader="none"/>
        </w:tabs>
        <w:spacing w:line="292" w:lineRule="auto" w:before="123" w:after="0"/>
        <w:ind w:left="2534" w:right="703" w:hanging="548"/>
        <w:jc w:val="both"/>
        <w:rPr>
          <w:sz w:val="20"/>
        </w:rPr>
      </w:pPr>
      <w:r>
        <w:rPr>
          <w:sz w:val="20"/>
        </w:rPr>
        <w:t>Obtain a sufficient understanding of the field of expertise of the expert to determine the nature,</w:t>
      </w:r>
      <w:r>
        <w:rPr>
          <w:spacing w:val="-9"/>
          <w:sz w:val="20"/>
        </w:rPr>
        <w:t> </w:t>
      </w:r>
      <w:r>
        <w:rPr>
          <w:sz w:val="20"/>
        </w:rPr>
        <w:t>scope</w:t>
      </w:r>
      <w:r>
        <w:rPr>
          <w:spacing w:val="-9"/>
          <w:sz w:val="20"/>
        </w:rPr>
        <w:t> </w:t>
      </w:r>
      <w:r>
        <w:rPr>
          <w:sz w:val="20"/>
        </w:rPr>
        <w:t>and</w:t>
      </w:r>
      <w:r>
        <w:rPr>
          <w:spacing w:val="-9"/>
          <w:sz w:val="20"/>
        </w:rPr>
        <w:t> </w:t>
      </w:r>
      <w:r>
        <w:rPr>
          <w:sz w:val="20"/>
        </w:rPr>
        <w:t>objectives</w:t>
      </w:r>
      <w:r>
        <w:rPr>
          <w:spacing w:val="-10"/>
          <w:sz w:val="20"/>
        </w:rPr>
        <w:t> </w:t>
      </w:r>
      <w:r>
        <w:rPr>
          <w:sz w:val="20"/>
        </w:rPr>
        <w:t>of</w:t>
      </w:r>
      <w:r>
        <w:rPr>
          <w:spacing w:val="-12"/>
          <w:sz w:val="20"/>
        </w:rPr>
        <w:t> </w:t>
      </w:r>
      <w:r>
        <w:rPr>
          <w:sz w:val="20"/>
        </w:rPr>
        <w:t>that</w:t>
      </w:r>
      <w:r>
        <w:rPr>
          <w:spacing w:val="-9"/>
          <w:sz w:val="20"/>
        </w:rPr>
        <w:t> </w:t>
      </w:r>
      <w:r>
        <w:rPr>
          <w:sz w:val="20"/>
        </w:rPr>
        <w:t>expert’s</w:t>
      </w:r>
      <w:r>
        <w:rPr>
          <w:spacing w:val="-10"/>
          <w:sz w:val="20"/>
        </w:rPr>
        <w:t> </w:t>
      </w:r>
      <w:r>
        <w:rPr>
          <w:sz w:val="20"/>
        </w:rPr>
        <w:t>work</w:t>
      </w:r>
      <w:r>
        <w:rPr>
          <w:spacing w:val="-8"/>
          <w:sz w:val="20"/>
        </w:rPr>
        <w:t> </w:t>
      </w:r>
      <w:r>
        <w:rPr>
          <w:sz w:val="20"/>
        </w:rPr>
        <w:t>for</w:t>
      </w:r>
      <w:r>
        <w:rPr>
          <w:spacing w:val="-11"/>
          <w:sz w:val="20"/>
        </w:rPr>
        <w:t> </w:t>
      </w:r>
      <w:r>
        <w:rPr>
          <w:sz w:val="20"/>
        </w:rPr>
        <w:t>the</w:t>
      </w:r>
      <w:r>
        <w:rPr>
          <w:spacing w:val="-11"/>
          <w:sz w:val="20"/>
        </w:rPr>
        <w:t> </w:t>
      </w:r>
      <w:r>
        <w:rPr>
          <w:sz w:val="20"/>
        </w:rPr>
        <w:t>practitioner’s</w:t>
      </w:r>
      <w:r>
        <w:rPr>
          <w:spacing w:val="-10"/>
          <w:sz w:val="20"/>
        </w:rPr>
        <w:t> </w:t>
      </w:r>
      <w:r>
        <w:rPr>
          <w:sz w:val="20"/>
        </w:rPr>
        <w:t>purposes;</w:t>
      </w:r>
      <w:r>
        <w:rPr>
          <w:spacing w:val="-9"/>
          <w:sz w:val="20"/>
        </w:rPr>
        <w:t> </w:t>
      </w:r>
      <w:r>
        <w:rPr>
          <w:sz w:val="20"/>
        </w:rPr>
        <w:t>and</w:t>
      </w:r>
      <w:r>
        <w:rPr>
          <w:spacing w:val="-12"/>
          <w:sz w:val="20"/>
        </w:rPr>
        <w:t> </w:t>
      </w:r>
      <w:r>
        <w:rPr>
          <w:sz w:val="20"/>
        </w:rPr>
        <w:t>(Ref: Para. A114)</w:t>
      </w:r>
    </w:p>
    <w:p>
      <w:pPr>
        <w:pStyle w:val="ListParagraph"/>
        <w:numPr>
          <w:ilvl w:val="1"/>
          <w:numId w:val="1"/>
        </w:numPr>
        <w:tabs>
          <w:tab w:pos="2532" w:val="left" w:leader="none"/>
          <w:tab w:pos="2534" w:val="left" w:leader="none"/>
        </w:tabs>
        <w:spacing w:line="292" w:lineRule="auto" w:before="118" w:after="0"/>
        <w:ind w:left="2534" w:right="706" w:hanging="548"/>
        <w:jc w:val="both"/>
        <w:rPr>
          <w:sz w:val="20"/>
        </w:rPr>
      </w:pPr>
      <w:r>
        <w:rPr>
          <w:sz w:val="20"/>
        </w:rPr>
        <w:t>Agree</w:t>
      </w:r>
      <w:r>
        <w:rPr>
          <w:spacing w:val="-9"/>
          <w:sz w:val="20"/>
        </w:rPr>
        <w:t> </w:t>
      </w:r>
      <w:r>
        <w:rPr>
          <w:sz w:val="20"/>
        </w:rPr>
        <w:t>with</w:t>
      </w:r>
      <w:r>
        <w:rPr>
          <w:spacing w:val="-9"/>
          <w:sz w:val="20"/>
        </w:rPr>
        <w:t> </w:t>
      </w:r>
      <w:r>
        <w:rPr>
          <w:sz w:val="20"/>
        </w:rPr>
        <w:t>the</w:t>
      </w:r>
      <w:r>
        <w:rPr>
          <w:spacing w:val="-11"/>
          <w:sz w:val="20"/>
        </w:rPr>
        <w:t> </w:t>
      </w:r>
      <w:r>
        <w:rPr>
          <w:sz w:val="20"/>
        </w:rPr>
        <w:t>expert</w:t>
      </w:r>
      <w:r>
        <w:rPr>
          <w:spacing w:val="-8"/>
          <w:sz w:val="20"/>
        </w:rPr>
        <w:t> </w:t>
      </w:r>
      <w:r>
        <w:rPr>
          <w:sz w:val="20"/>
        </w:rPr>
        <w:t>on</w:t>
      </w:r>
      <w:r>
        <w:rPr>
          <w:spacing w:val="-9"/>
          <w:sz w:val="20"/>
        </w:rPr>
        <w:t> </w:t>
      </w:r>
      <w:r>
        <w:rPr>
          <w:sz w:val="20"/>
        </w:rPr>
        <w:t>the</w:t>
      </w:r>
      <w:r>
        <w:rPr>
          <w:spacing w:val="-11"/>
          <w:sz w:val="20"/>
        </w:rPr>
        <w:t> </w:t>
      </w:r>
      <w:r>
        <w:rPr>
          <w:sz w:val="20"/>
        </w:rPr>
        <w:t>nature,</w:t>
      </w:r>
      <w:r>
        <w:rPr>
          <w:spacing w:val="-9"/>
          <w:sz w:val="20"/>
        </w:rPr>
        <w:t> </w:t>
      </w:r>
      <w:r>
        <w:rPr>
          <w:sz w:val="20"/>
        </w:rPr>
        <w:t>scope</w:t>
      </w:r>
      <w:r>
        <w:rPr>
          <w:spacing w:val="-9"/>
          <w:sz w:val="20"/>
        </w:rPr>
        <w:t> </w:t>
      </w:r>
      <w:r>
        <w:rPr>
          <w:sz w:val="20"/>
        </w:rPr>
        <w:t>and</w:t>
      </w:r>
      <w:r>
        <w:rPr>
          <w:spacing w:val="-9"/>
          <w:sz w:val="20"/>
        </w:rPr>
        <w:t> </w:t>
      </w:r>
      <w:r>
        <w:rPr>
          <w:sz w:val="20"/>
        </w:rPr>
        <w:t>objectives</w:t>
      </w:r>
      <w:r>
        <w:rPr>
          <w:spacing w:val="-10"/>
          <w:sz w:val="20"/>
        </w:rPr>
        <w:t> </w:t>
      </w:r>
      <w:r>
        <w:rPr>
          <w:sz w:val="20"/>
        </w:rPr>
        <w:t>of</w:t>
      </w:r>
      <w:r>
        <w:rPr>
          <w:spacing w:val="-12"/>
          <w:sz w:val="20"/>
        </w:rPr>
        <w:t> </w:t>
      </w:r>
      <w:r>
        <w:rPr>
          <w:sz w:val="20"/>
        </w:rPr>
        <w:t>that</w:t>
      </w:r>
      <w:r>
        <w:rPr>
          <w:spacing w:val="-9"/>
          <w:sz w:val="20"/>
        </w:rPr>
        <w:t> </w:t>
      </w:r>
      <w:r>
        <w:rPr>
          <w:sz w:val="20"/>
        </w:rPr>
        <w:t>expert’s</w:t>
      </w:r>
      <w:r>
        <w:rPr>
          <w:spacing w:val="-10"/>
          <w:sz w:val="20"/>
        </w:rPr>
        <w:t> </w:t>
      </w:r>
      <w:r>
        <w:rPr>
          <w:sz w:val="20"/>
        </w:rPr>
        <w:t>work.</w:t>
      </w:r>
      <w:r>
        <w:rPr>
          <w:spacing w:val="-11"/>
          <w:sz w:val="20"/>
        </w:rPr>
        <w:t> </w:t>
      </w:r>
      <w:r>
        <w:rPr>
          <w:sz w:val="20"/>
        </w:rPr>
        <w:t>(Ref:</w:t>
      </w:r>
      <w:r>
        <w:rPr>
          <w:spacing w:val="-9"/>
          <w:sz w:val="20"/>
        </w:rPr>
        <w:t> </w:t>
      </w:r>
      <w:r>
        <w:rPr>
          <w:sz w:val="20"/>
        </w:rPr>
        <w:t>Para. </w:t>
      </w:r>
      <w:r>
        <w:rPr>
          <w:spacing w:val="-2"/>
          <w:sz w:val="20"/>
        </w:rPr>
        <w:t>A114-A115)</w:t>
      </w:r>
    </w:p>
    <w:p>
      <w:pPr>
        <w:pStyle w:val="ListParagraph"/>
        <w:numPr>
          <w:ilvl w:val="1"/>
          <w:numId w:val="1"/>
        </w:numPr>
        <w:tabs>
          <w:tab w:pos="2532" w:val="left" w:leader="none"/>
          <w:tab w:pos="2534" w:val="left" w:leader="none"/>
        </w:tabs>
        <w:spacing w:line="292" w:lineRule="auto" w:before="118" w:after="0"/>
        <w:ind w:left="2534" w:right="707" w:hanging="548"/>
        <w:jc w:val="both"/>
        <w:rPr>
          <w:sz w:val="20"/>
        </w:rPr>
      </w:pPr>
      <w:r>
        <w:rPr>
          <w:sz w:val="20"/>
        </w:rPr>
        <w:t>Evaluate the adequacy of the expert’s work for the practitioner’s purposes. (Ref: Para. </w:t>
      </w:r>
      <w:r>
        <w:rPr>
          <w:spacing w:val="-2"/>
          <w:sz w:val="20"/>
        </w:rPr>
        <w:t>A116)</w:t>
      </w:r>
    </w:p>
    <w:p>
      <w:pPr>
        <w:pStyle w:val="ListParagraph"/>
        <w:numPr>
          <w:ilvl w:val="0"/>
          <w:numId w:val="1"/>
        </w:numPr>
        <w:tabs>
          <w:tab w:pos="1984" w:val="left" w:leader="none"/>
          <w:tab w:pos="1987" w:val="left" w:leader="none"/>
        </w:tabs>
        <w:spacing w:line="290" w:lineRule="auto" w:before="120" w:after="0"/>
        <w:ind w:left="1987" w:right="707" w:hanging="548"/>
        <w:jc w:val="both"/>
        <w:rPr>
          <w:sz w:val="20"/>
        </w:rPr>
      </w:pPr>
      <w:r>
        <w:rPr>
          <w:sz w:val="20"/>
        </w:rPr>
        <w:t>If</w:t>
      </w:r>
      <w:r>
        <w:rPr>
          <w:spacing w:val="-10"/>
          <w:sz w:val="20"/>
        </w:rPr>
        <w:t> </w:t>
      </w:r>
      <w:r>
        <w:rPr>
          <w:sz w:val="20"/>
        </w:rPr>
        <w:t>the</w:t>
      </w:r>
      <w:r>
        <w:rPr>
          <w:spacing w:val="-10"/>
          <w:sz w:val="20"/>
        </w:rPr>
        <w:t> </w:t>
      </w:r>
      <w:r>
        <w:rPr>
          <w:sz w:val="20"/>
        </w:rPr>
        <w:t>practitioner</w:t>
      </w:r>
      <w:r>
        <w:rPr>
          <w:spacing w:val="-9"/>
          <w:sz w:val="20"/>
        </w:rPr>
        <w:t> </w:t>
      </w:r>
      <w:r>
        <w:rPr>
          <w:sz w:val="20"/>
        </w:rPr>
        <w:t>determines</w:t>
      </w:r>
      <w:r>
        <w:rPr>
          <w:spacing w:val="-9"/>
          <w:sz w:val="20"/>
        </w:rPr>
        <w:t> </w:t>
      </w:r>
      <w:r>
        <w:rPr>
          <w:sz w:val="20"/>
        </w:rPr>
        <w:t>that</w:t>
      </w:r>
      <w:r>
        <w:rPr>
          <w:spacing w:val="-8"/>
          <w:sz w:val="20"/>
        </w:rPr>
        <w:t> </w:t>
      </w:r>
      <w:r>
        <w:rPr>
          <w:sz w:val="20"/>
        </w:rPr>
        <w:t>the</w:t>
      </w:r>
      <w:r>
        <w:rPr>
          <w:spacing w:val="-10"/>
          <w:sz w:val="20"/>
        </w:rPr>
        <w:t> </w:t>
      </w:r>
      <w:r>
        <w:rPr>
          <w:sz w:val="20"/>
        </w:rPr>
        <w:t>work</w:t>
      </w:r>
      <w:r>
        <w:rPr>
          <w:spacing w:val="-8"/>
          <w:sz w:val="20"/>
        </w:rPr>
        <w:t> </w:t>
      </w:r>
      <w:r>
        <w:rPr>
          <w:sz w:val="20"/>
        </w:rPr>
        <w:t>of</w:t>
      </w:r>
      <w:r>
        <w:rPr>
          <w:spacing w:val="-8"/>
          <w:sz w:val="20"/>
        </w:rPr>
        <w:t> </w:t>
      </w:r>
      <w:r>
        <w:rPr>
          <w:sz w:val="20"/>
        </w:rPr>
        <w:t>the</w:t>
      </w:r>
      <w:r>
        <w:rPr>
          <w:spacing w:val="-9"/>
          <w:sz w:val="20"/>
        </w:rPr>
        <w:t> </w:t>
      </w:r>
      <w:r>
        <w:rPr>
          <w:sz w:val="20"/>
        </w:rPr>
        <w:t>practitioner’s</w:t>
      </w:r>
      <w:r>
        <w:rPr>
          <w:spacing w:val="-9"/>
          <w:sz w:val="20"/>
        </w:rPr>
        <w:t> </w:t>
      </w:r>
      <w:r>
        <w:rPr>
          <w:sz w:val="20"/>
        </w:rPr>
        <w:t>external</w:t>
      </w:r>
      <w:r>
        <w:rPr>
          <w:spacing w:val="-9"/>
          <w:sz w:val="20"/>
        </w:rPr>
        <w:t> </w:t>
      </w:r>
      <w:r>
        <w:rPr>
          <w:sz w:val="20"/>
        </w:rPr>
        <w:t>expert</w:t>
      </w:r>
      <w:r>
        <w:rPr>
          <w:spacing w:val="-8"/>
          <w:sz w:val="20"/>
        </w:rPr>
        <w:t> </w:t>
      </w:r>
      <w:r>
        <w:rPr>
          <w:sz w:val="20"/>
        </w:rPr>
        <w:t>is</w:t>
      </w:r>
      <w:r>
        <w:rPr>
          <w:spacing w:val="-8"/>
          <w:sz w:val="20"/>
        </w:rPr>
        <w:t> </w:t>
      </w:r>
      <w:r>
        <w:rPr>
          <w:sz w:val="20"/>
        </w:rPr>
        <w:t>not</w:t>
      </w:r>
      <w:r>
        <w:rPr>
          <w:spacing w:val="-10"/>
          <w:sz w:val="20"/>
        </w:rPr>
        <w:t> </w:t>
      </w:r>
      <w:r>
        <w:rPr>
          <w:sz w:val="20"/>
        </w:rPr>
        <w:t>adequate</w:t>
      </w:r>
      <w:r>
        <w:rPr>
          <w:spacing w:val="-9"/>
          <w:sz w:val="20"/>
        </w:rPr>
        <w:t> </w:t>
      </w:r>
      <w:r>
        <w:rPr>
          <w:sz w:val="20"/>
        </w:rPr>
        <w:t>for the practitioner’s purposes, the practitioner shall:</w:t>
      </w:r>
    </w:p>
    <w:p>
      <w:pPr>
        <w:pStyle w:val="ListParagraph"/>
        <w:numPr>
          <w:ilvl w:val="1"/>
          <w:numId w:val="1"/>
        </w:numPr>
        <w:tabs>
          <w:tab w:pos="2533" w:val="left" w:leader="none"/>
        </w:tabs>
        <w:spacing w:line="240" w:lineRule="auto" w:before="123" w:after="0"/>
        <w:ind w:left="2533" w:right="0" w:hanging="546"/>
        <w:jc w:val="both"/>
        <w:rPr>
          <w:sz w:val="20"/>
        </w:rPr>
      </w:pPr>
      <w:r>
        <w:rPr>
          <w:sz w:val="20"/>
        </w:rPr>
        <w:t>Agree</w:t>
      </w:r>
      <w:r>
        <w:rPr>
          <w:spacing w:val="-4"/>
          <w:sz w:val="20"/>
        </w:rPr>
        <w:t> </w:t>
      </w:r>
      <w:r>
        <w:rPr>
          <w:sz w:val="20"/>
        </w:rPr>
        <w:t>with</w:t>
      </w:r>
      <w:r>
        <w:rPr>
          <w:spacing w:val="-6"/>
          <w:sz w:val="20"/>
        </w:rPr>
        <w:t> </w:t>
      </w:r>
      <w:r>
        <w:rPr>
          <w:sz w:val="20"/>
        </w:rPr>
        <w:t>that</w:t>
      </w:r>
      <w:r>
        <w:rPr>
          <w:spacing w:val="-5"/>
          <w:sz w:val="20"/>
        </w:rPr>
        <w:t> </w:t>
      </w:r>
      <w:r>
        <w:rPr>
          <w:sz w:val="20"/>
        </w:rPr>
        <w:t>expert</w:t>
      </w:r>
      <w:r>
        <w:rPr>
          <w:spacing w:val="-6"/>
          <w:sz w:val="20"/>
        </w:rPr>
        <w:t> </w:t>
      </w:r>
      <w:r>
        <w:rPr>
          <w:sz w:val="20"/>
        </w:rPr>
        <w:t>on</w:t>
      </w:r>
      <w:r>
        <w:rPr>
          <w:spacing w:val="-5"/>
          <w:sz w:val="20"/>
        </w:rPr>
        <w:t> </w:t>
      </w:r>
      <w:r>
        <w:rPr>
          <w:sz w:val="20"/>
        </w:rPr>
        <w:t>the</w:t>
      </w:r>
      <w:r>
        <w:rPr>
          <w:spacing w:val="-6"/>
          <w:sz w:val="20"/>
        </w:rPr>
        <w:t> </w:t>
      </w:r>
      <w:r>
        <w:rPr>
          <w:sz w:val="20"/>
        </w:rPr>
        <w:t>nature</w:t>
      </w:r>
      <w:r>
        <w:rPr>
          <w:spacing w:val="-5"/>
          <w:sz w:val="20"/>
        </w:rPr>
        <w:t> </w:t>
      </w:r>
      <w:r>
        <w:rPr>
          <w:sz w:val="20"/>
        </w:rPr>
        <w:t>and</w:t>
      </w:r>
      <w:r>
        <w:rPr>
          <w:spacing w:val="-5"/>
          <w:sz w:val="20"/>
        </w:rPr>
        <w:t> </w:t>
      </w:r>
      <w:r>
        <w:rPr>
          <w:sz w:val="20"/>
        </w:rPr>
        <w:t>extent</w:t>
      </w:r>
      <w:r>
        <w:rPr>
          <w:spacing w:val="-4"/>
          <w:sz w:val="20"/>
        </w:rPr>
        <w:t> </w:t>
      </w:r>
      <w:r>
        <w:rPr>
          <w:sz w:val="20"/>
        </w:rPr>
        <w:t>of</w:t>
      </w:r>
      <w:r>
        <w:rPr>
          <w:spacing w:val="-5"/>
          <w:sz w:val="20"/>
        </w:rPr>
        <w:t> </w:t>
      </w:r>
      <w:r>
        <w:rPr>
          <w:sz w:val="20"/>
        </w:rPr>
        <w:t>further</w:t>
      </w:r>
      <w:r>
        <w:rPr>
          <w:spacing w:val="-6"/>
          <w:sz w:val="20"/>
        </w:rPr>
        <w:t> </w:t>
      </w:r>
      <w:r>
        <w:rPr>
          <w:sz w:val="20"/>
        </w:rPr>
        <w:t>work</w:t>
      </w:r>
      <w:r>
        <w:rPr>
          <w:spacing w:val="-4"/>
          <w:sz w:val="20"/>
        </w:rPr>
        <w:t> </w:t>
      </w:r>
      <w:r>
        <w:rPr>
          <w:sz w:val="20"/>
        </w:rPr>
        <w:t>to</w:t>
      </w:r>
      <w:r>
        <w:rPr>
          <w:spacing w:val="-7"/>
          <w:sz w:val="20"/>
        </w:rPr>
        <w:t> </w:t>
      </w:r>
      <w:r>
        <w:rPr>
          <w:sz w:val="20"/>
        </w:rPr>
        <w:t>be</w:t>
      </w:r>
      <w:r>
        <w:rPr>
          <w:spacing w:val="-5"/>
          <w:sz w:val="20"/>
        </w:rPr>
        <w:t> </w:t>
      </w:r>
      <w:r>
        <w:rPr>
          <w:sz w:val="20"/>
        </w:rPr>
        <w:t>performed;</w:t>
      </w:r>
      <w:r>
        <w:rPr>
          <w:spacing w:val="-6"/>
          <w:sz w:val="20"/>
        </w:rPr>
        <w:t> </w:t>
      </w:r>
      <w:r>
        <w:rPr>
          <w:spacing w:val="-5"/>
          <w:sz w:val="20"/>
        </w:rPr>
        <w:t>or</w:t>
      </w:r>
    </w:p>
    <w:p>
      <w:pPr>
        <w:pStyle w:val="ListParagraph"/>
        <w:numPr>
          <w:ilvl w:val="1"/>
          <w:numId w:val="1"/>
        </w:numPr>
        <w:tabs>
          <w:tab w:pos="2533" w:val="left" w:leader="none"/>
        </w:tabs>
        <w:spacing w:line="240" w:lineRule="auto" w:before="171" w:after="0"/>
        <w:ind w:left="2533" w:right="0" w:hanging="546"/>
        <w:jc w:val="both"/>
        <w:rPr>
          <w:sz w:val="20"/>
        </w:rPr>
      </w:pPr>
      <w:r>
        <w:rPr>
          <w:sz w:val="20"/>
        </w:rPr>
        <w:t>Perform</w:t>
      </w:r>
      <w:r>
        <w:rPr>
          <w:spacing w:val="-8"/>
          <w:sz w:val="20"/>
        </w:rPr>
        <w:t> </w:t>
      </w:r>
      <w:r>
        <w:rPr>
          <w:sz w:val="20"/>
        </w:rPr>
        <w:t>additional</w:t>
      </w:r>
      <w:r>
        <w:rPr>
          <w:spacing w:val="-7"/>
          <w:sz w:val="20"/>
        </w:rPr>
        <w:t> </w:t>
      </w:r>
      <w:r>
        <w:rPr>
          <w:sz w:val="20"/>
        </w:rPr>
        <w:t>procedures</w:t>
      </w:r>
      <w:r>
        <w:rPr>
          <w:spacing w:val="-8"/>
          <w:sz w:val="20"/>
        </w:rPr>
        <w:t> </w:t>
      </w:r>
      <w:r>
        <w:rPr>
          <w:sz w:val="20"/>
        </w:rPr>
        <w:t>appropriate</w:t>
      </w:r>
      <w:r>
        <w:rPr>
          <w:spacing w:val="-9"/>
          <w:sz w:val="20"/>
        </w:rPr>
        <w:t> </w:t>
      </w:r>
      <w:r>
        <w:rPr>
          <w:sz w:val="20"/>
        </w:rPr>
        <w:t>to</w:t>
      </w:r>
      <w:r>
        <w:rPr>
          <w:spacing w:val="-7"/>
          <w:sz w:val="20"/>
        </w:rPr>
        <w:t> </w:t>
      </w:r>
      <w:r>
        <w:rPr>
          <w:sz w:val="20"/>
        </w:rPr>
        <w:t>the</w:t>
      </w:r>
      <w:r>
        <w:rPr>
          <w:spacing w:val="-10"/>
          <w:sz w:val="20"/>
        </w:rPr>
        <w:t> </w:t>
      </w:r>
      <w:r>
        <w:rPr>
          <w:spacing w:val="-2"/>
          <w:sz w:val="20"/>
        </w:rPr>
        <w:t>circumstances.</w:t>
      </w:r>
    </w:p>
    <w:p>
      <w:pPr>
        <w:pStyle w:val="BodyText"/>
        <w:spacing w:before="1"/>
        <w:ind w:firstLine="0"/>
        <w:jc w:val="left"/>
        <w:rPr>
          <w:sz w:val="25"/>
        </w:rPr>
      </w:pPr>
    </w:p>
    <w:p>
      <w:pPr>
        <w:pStyle w:val="BodyText"/>
        <w:ind w:left="1440" w:firstLine="0"/>
        <w:jc w:val="left"/>
      </w:pPr>
      <w:r>
        <w:rPr/>
        <w:t>Using</w:t>
      </w:r>
      <w:r>
        <w:rPr>
          <w:spacing w:val="-9"/>
        </w:rPr>
        <w:t> </w:t>
      </w:r>
      <w:r>
        <w:rPr/>
        <w:t>the</w:t>
      </w:r>
      <w:r>
        <w:rPr>
          <w:spacing w:val="-7"/>
        </w:rPr>
        <w:t> </w:t>
      </w:r>
      <w:r>
        <w:rPr/>
        <w:t>Work</w:t>
      </w:r>
      <w:r>
        <w:rPr>
          <w:spacing w:val="-5"/>
        </w:rPr>
        <w:t> </w:t>
      </w:r>
      <w:r>
        <w:rPr/>
        <w:t>of</w:t>
      </w:r>
      <w:r>
        <w:rPr>
          <w:spacing w:val="-13"/>
        </w:rPr>
        <w:t> </w:t>
      </w:r>
      <w:r>
        <w:rPr/>
        <w:t>Another</w:t>
      </w:r>
      <w:r>
        <w:rPr>
          <w:spacing w:val="-7"/>
        </w:rPr>
        <w:t> </w:t>
      </w:r>
      <w:r>
        <w:rPr>
          <w:spacing w:val="-2"/>
        </w:rPr>
        <w:t>Practitioner</w:t>
      </w:r>
    </w:p>
    <w:p>
      <w:pPr>
        <w:pStyle w:val="ListParagraph"/>
        <w:numPr>
          <w:ilvl w:val="0"/>
          <w:numId w:val="1"/>
        </w:numPr>
        <w:tabs>
          <w:tab w:pos="1984" w:val="left" w:leader="none"/>
          <w:tab w:pos="1987" w:val="left" w:leader="none"/>
        </w:tabs>
        <w:spacing w:line="292" w:lineRule="auto" w:before="171" w:after="0"/>
        <w:ind w:left="1987" w:right="696" w:hanging="548"/>
        <w:jc w:val="both"/>
        <w:rPr>
          <w:sz w:val="20"/>
        </w:rPr>
      </w:pPr>
      <w:r>
        <w:rPr>
          <w:sz w:val="20"/>
        </w:rPr>
        <w:t>If</w:t>
      </w:r>
      <w:r>
        <w:rPr>
          <w:spacing w:val="-11"/>
          <w:sz w:val="20"/>
        </w:rPr>
        <w:t> </w:t>
      </w:r>
      <w:r>
        <w:rPr>
          <w:sz w:val="20"/>
        </w:rPr>
        <w:t>the</w:t>
      </w:r>
      <w:r>
        <w:rPr>
          <w:spacing w:val="-9"/>
          <w:sz w:val="20"/>
        </w:rPr>
        <w:t> </w:t>
      </w:r>
      <w:r>
        <w:rPr>
          <w:sz w:val="20"/>
        </w:rPr>
        <w:t>practitioner</w:t>
      </w:r>
      <w:r>
        <w:rPr>
          <w:spacing w:val="-8"/>
          <w:sz w:val="20"/>
        </w:rPr>
        <w:t> </w:t>
      </w:r>
      <w:r>
        <w:rPr>
          <w:sz w:val="20"/>
        </w:rPr>
        <w:t>intends</w:t>
      </w:r>
      <w:r>
        <w:rPr>
          <w:spacing w:val="-8"/>
          <w:sz w:val="20"/>
        </w:rPr>
        <w:t> </w:t>
      </w:r>
      <w:r>
        <w:rPr>
          <w:sz w:val="20"/>
        </w:rPr>
        <w:t>to</w:t>
      </w:r>
      <w:r>
        <w:rPr>
          <w:spacing w:val="-7"/>
          <w:sz w:val="20"/>
        </w:rPr>
        <w:t> </w:t>
      </w:r>
      <w:r>
        <w:rPr>
          <w:sz w:val="20"/>
        </w:rPr>
        <w:t>use</w:t>
      </w:r>
      <w:r>
        <w:rPr>
          <w:spacing w:val="-11"/>
          <w:sz w:val="20"/>
        </w:rPr>
        <w:t> </w:t>
      </w:r>
      <w:r>
        <w:rPr>
          <w:sz w:val="20"/>
        </w:rPr>
        <w:t>the</w:t>
      </w:r>
      <w:r>
        <w:rPr>
          <w:spacing w:val="-9"/>
          <w:sz w:val="20"/>
        </w:rPr>
        <w:t> </w:t>
      </w:r>
      <w:r>
        <w:rPr>
          <w:sz w:val="20"/>
        </w:rPr>
        <w:t>work</w:t>
      </w:r>
      <w:r>
        <w:rPr>
          <w:spacing w:val="-10"/>
          <w:sz w:val="20"/>
        </w:rPr>
        <w:t> </w:t>
      </w:r>
      <w:r>
        <w:rPr>
          <w:sz w:val="20"/>
        </w:rPr>
        <w:t>of</w:t>
      </w:r>
      <w:r>
        <w:rPr>
          <w:spacing w:val="-9"/>
          <w:sz w:val="20"/>
        </w:rPr>
        <w:t> </w:t>
      </w:r>
      <w:r>
        <w:rPr>
          <w:sz w:val="20"/>
        </w:rPr>
        <w:t>another</w:t>
      </w:r>
      <w:r>
        <w:rPr>
          <w:spacing w:val="-8"/>
          <w:sz w:val="20"/>
        </w:rPr>
        <w:t> </w:t>
      </w:r>
      <w:r>
        <w:rPr>
          <w:sz w:val="20"/>
        </w:rPr>
        <w:t>practitioner,</w:t>
      </w:r>
      <w:r>
        <w:rPr>
          <w:spacing w:val="-9"/>
          <w:sz w:val="20"/>
        </w:rPr>
        <w:t> </w:t>
      </w:r>
      <w:r>
        <w:rPr>
          <w:sz w:val="20"/>
        </w:rPr>
        <w:t>the</w:t>
      </w:r>
      <w:r>
        <w:rPr>
          <w:spacing w:val="-9"/>
          <w:sz w:val="20"/>
        </w:rPr>
        <w:t> </w:t>
      </w:r>
      <w:r>
        <w:rPr>
          <w:sz w:val="20"/>
        </w:rPr>
        <w:t>practitioner</w:t>
      </w:r>
      <w:r>
        <w:rPr>
          <w:spacing w:val="-10"/>
          <w:sz w:val="20"/>
        </w:rPr>
        <w:t> </w:t>
      </w:r>
      <w:r>
        <w:rPr>
          <w:sz w:val="20"/>
        </w:rPr>
        <w:t>shall:</w:t>
      </w:r>
      <w:r>
        <w:rPr>
          <w:spacing w:val="-11"/>
          <w:sz w:val="20"/>
        </w:rPr>
        <w:t> </w:t>
      </w:r>
      <w:r>
        <w:rPr>
          <w:sz w:val="20"/>
        </w:rPr>
        <w:t>(Ref:</w:t>
      </w:r>
      <w:r>
        <w:rPr>
          <w:spacing w:val="-9"/>
          <w:sz w:val="20"/>
        </w:rPr>
        <w:t> </w:t>
      </w:r>
      <w:r>
        <w:rPr>
          <w:sz w:val="20"/>
        </w:rPr>
        <w:t>Para. </w:t>
      </w:r>
      <w:r>
        <w:rPr>
          <w:spacing w:val="-2"/>
          <w:sz w:val="20"/>
        </w:rPr>
        <w:t>A117-A118)</w:t>
      </w:r>
    </w:p>
    <w:p>
      <w:pPr>
        <w:pStyle w:val="ListParagraph"/>
        <w:numPr>
          <w:ilvl w:val="1"/>
          <w:numId w:val="1"/>
        </w:numPr>
        <w:tabs>
          <w:tab w:pos="2532" w:val="left" w:leader="none"/>
          <w:tab w:pos="2534" w:val="left" w:leader="none"/>
        </w:tabs>
        <w:spacing w:line="292" w:lineRule="auto" w:before="118" w:after="0"/>
        <w:ind w:left="2534" w:right="700" w:hanging="548"/>
        <w:jc w:val="both"/>
        <w:rPr>
          <w:sz w:val="20"/>
        </w:rPr>
      </w:pPr>
      <w:r>
        <w:rPr>
          <w:color w:val="000000"/>
          <w:sz w:val="20"/>
          <w:shd w:fill="F1F1F1" w:color="auto" w:val="clear"/>
        </w:rPr>
        <w:t>Evaluate</w:t>
      </w:r>
      <w:r>
        <w:rPr>
          <w:color w:val="000000"/>
          <w:spacing w:val="-6"/>
          <w:sz w:val="20"/>
          <w:shd w:fill="F1F1F1" w:color="auto" w:val="clear"/>
        </w:rPr>
        <w:t> </w:t>
      </w:r>
      <w:r>
        <w:rPr>
          <w:color w:val="000000"/>
          <w:sz w:val="20"/>
          <w:shd w:fill="F1F1F1" w:color="auto" w:val="clear"/>
        </w:rPr>
        <w:t>whether</w:t>
      </w:r>
      <w:r>
        <w:rPr>
          <w:color w:val="000000"/>
          <w:spacing w:val="-4"/>
          <w:sz w:val="20"/>
          <w:shd w:fill="F1F1F1" w:color="auto" w:val="clear"/>
        </w:rPr>
        <w:t> </w:t>
      </w:r>
      <w:r>
        <w:rPr>
          <w:color w:val="000000"/>
          <w:sz w:val="20"/>
          <w:shd w:fill="F1F1F1" w:color="auto" w:val="clear"/>
        </w:rPr>
        <w:t>that</w:t>
      </w:r>
      <w:r>
        <w:rPr>
          <w:color w:val="000000"/>
          <w:spacing w:val="-3"/>
          <w:sz w:val="20"/>
          <w:shd w:fill="F1F1F1" w:color="auto" w:val="clear"/>
        </w:rPr>
        <w:t> </w:t>
      </w:r>
      <w:r>
        <w:rPr>
          <w:color w:val="000000"/>
          <w:sz w:val="20"/>
          <w:shd w:fill="F1F1F1" w:color="auto" w:val="clear"/>
        </w:rPr>
        <w:t>practitioner</w:t>
      </w:r>
      <w:r>
        <w:rPr>
          <w:color w:val="000000"/>
          <w:spacing w:val="-5"/>
          <w:sz w:val="20"/>
          <w:shd w:fill="F1F1F1" w:color="auto" w:val="clear"/>
        </w:rPr>
        <w:t> </w:t>
      </w:r>
      <w:r>
        <w:rPr>
          <w:color w:val="000000"/>
          <w:sz w:val="20"/>
          <w:shd w:fill="F1F1F1" w:color="auto" w:val="clear"/>
        </w:rPr>
        <w:t>is</w:t>
      </w:r>
      <w:r>
        <w:rPr>
          <w:color w:val="000000"/>
          <w:spacing w:val="-2"/>
          <w:sz w:val="20"/>
          <w:shd w:fill="F1F1F1" w:color="auto" w:val="clear"/>
        </w:rPr>
        <w:t> </w:t>
      </w:r>
      <w:r>
        <w:rPr>
          <w:color w:val="000000"/>
          <w:sz w:val="20"/>
          <w:shd w:fill="F1F1F1" w:color="auto" w:val="clear"/>
        </w:rPr>
        <w:t>independent</w:t>
      </w:r>
      <w:r>
        <w:rPr>
          <w:color w:val="000000"/>
          <w:spacing w:val="-3"/>
          <w:sz w:val="20"/>
        </w:rPr>
        <w:t> </w:t>
      </w:r>
      <w:r>
        <w:rPr>
          <w:color w:val="000000"/>
          <w:sz w:val="20"/>
        </w:rPr>
        <w:t>and</w:t>
      </w:r>
      <w:r>
        <w:rPr>
          <w:color w:val="000000"/>
          <w:spacing w:val="-5"/>
          <w:sz w:val="20"/>
        </w:rPr>
        <w:t> </w:t>
      </w:r>
      <w:r>
        <w:rPr>
          <w:color w:val="000000"/>
          <w:sz w:val="20"/>
        </w:rPr>
        <w:t>has</w:t>
      </w:r>
      <w:r>
        <w:rPr>
          <w:color w:val="000000"/>
          <w:spacing w:val="-4"/>
          <w:sz w:val="20"/>
        </w:rPr>
        <w:t> </w:t>
      </w:r>
      <w:r>
        <w:rPr>
          <w:color w:val="000000"/>
          <w:sz w:val="20"/>
        </w:rPr>
        <w:t>the</w:t>
      </w:r>
      <w:r>
        <w:rPr>
          <w:color w:val="000000"/>
          <w:spacing w:val="-5"/>
          <w:sz w:val="20"/>
        </w:rPr>
        <w:t> </w:t>
      </w:r>
      <w:r>
        <w:rPr>
          <w:color w:val="000000"/>
          <w:sz w:val="20"/>
        </w:rPr>
        <w:t>necessary</w:t>
      </w:r>
      <w:r>
        <w:rPr>
          <w:color w:val="000000"/>
          <w:spacing w:val="-3"/>
          <w:sz w:val="20"/>
        </w:rPr>
        <w:t> </w:t>
      </w:r>
      <w:r>
        <w:rPr>
          <w:color w:val="000000"/>
          <w:sz w:val="20"/>
        </w:rPr>
        <w:t>competence</w:t>
      </w:r>
      <w:r>
        <w:rPr>
          <w:color w:val="000000"/>
          <w:spacing w:val="-5"/>
          <w:sz w:val="20"/>
        </w:rPr>
        <w:t> </w:t>
      </w:r>
      <w:r>
        <w:rPr>
          <w:color w:val="000000"/>
          <w:sz w:val="20"/>
        </w:rPr>
        <w:t>and capabilities for the practitioner’s purposes; (Ref: Para. A119-A120)</w:t>
      </w:r>
    </w:p>
    <w:p>
      <w:pPr>
        <w:spacing w:after="0" w:line="292" w:lineRule="auto"/>
        <w:jc w:val="both"/>
        <w:rPr>
          <w:sz w:val="20"/>
        </w:rPr>
        <w:sectPr>
          <w:pgSz w:w="11910" w:h="16840"/>
          <w:pgMar w:header="735" w:footer="1115" w:top="1100" w:bottom="1300" w:left="0" w:right="740"/>
        </w:sectPr>
      </w:pPr>
    </w:p>
    <w:p>
      <w:pPr>
        <w:pStyle w:val="BodyText"/>
        <w:spacing w:before="5"/>
        <w:ind w:firstLine="0"/>
        <w:jc w:val="left"/>
        <w:rPr>
          <w:sz w:val="16"/>
        </w:rPr>
      </w:pPr>
    </w:p>
    <w:p>
      <w:pPr>
        <w:pStyle w:val="ListParagraph"/>
        <w:numPr>
          <w:ilvl w:val="1"/>
          <w:numId w:val="1"/>
        </w:numPr>
        <w:tabs>
          <w:tab w:pos="2230" w:val="left" w:leader="none"/>
        </w:tabs>
        <w:spacing w:line="240" w:lineRule="auto" w:before="93" w:after="0"/>
        <w:ind w:left="2230" w:right="0" w:hanging="243"/>
        <w:jc w:val="left"/>
        <w:rPr>
          <w:sz w:val="18"/>
        </w:rPr>
      </w:pPr>
      <w:r>
        <w:rPr/>
        <mc:AlternateContent>
          <mc:Choice Requires="wps">
            <w:drawing>
              <wp:anchor distT="0" distB="0" distL="0" distR="0" allowOverlap="1" layoutInCell="1" locked="0" behindDoc="0" simplePos="0" relativeHeight="15734784">
                <wp:simplePos x="0" y="0"/>
                <wp:positionH relativeFrom="page">
                  <wp:posOffset>1609597</wp:posOffset>
                </wp:positionH>
                <wp:positionV relativeFrom="paragraph">
                  <wp:posOffset>34923</wp:posOffset>
                </wp:positionV>
                <wp:extent cx="5038090" cy="35687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5038090" cy="356870"/>
                        </a:xfrm>
                        <a:prstGeom prst="rect">
                          <a:avLst/>
                        </a:prstGeom>
                        <a:solidFill>
                          <a:srgbClr val="F1F1F1"/>
                        </a:solidFill>
                      </wps:spPr>
                      <wps:txbx>
                        <w:txbxContent>
                          <w:p>
                            <w:pPr>
                              <w:pStyle w:val="BodyText"/>
                              <w:spacing w:line="282" w:lineRule="exact"/>
                              <w:ind w:firstLine="0"/>
                              <w:jc w:val="left"/>
                              <w:rPr>
                                <w:color w:val="000000"/>
                              </w:rPr>
                            </w:pPr>
                            <w:r>
                              <w:rPr>
                                <w:color w:val="000000"/>
                              </w:rPr>
                              <w:t>When evaluating that practitioner’s independence, inquire of the other practitioner about threats</w:t>
                            </w:r>
                            <w:r>
                              <w:rPr>
                                <w:color w:val="000000"/>
                                <w:spacing w:val="57"/>
                              </w:rPr>
                              <w:t> </w:t>
                            </w:r>
                            <w:r>
                              <w:rPr>
                                <w:color w:val="000000"/>
                              </w:rPr>
                              <w:t>to</w:t>
                            </w:r>
                            <w:r>
                              <w:rPr>
                                <w:color w:val="000000"/>
                                <w:spacing w:val="57"/>
                              </w:rPr>
                              <w:t> </w:t>
                            </w:r>
                            <w:r>
                              <w:rPr>
                                <w:color w:val="000000"/>
                              </w:rPr>
                              <w:t>compliance</w:t>
                            </w:r>
                            <w:r>
                              <w:rPr>
                                <w:color w:val="000000"/>
                                <w:spacing w:val="57"/>
                              </w:rPr>
                              <w:t> </w:t>
                            </w:r>
                            <w:r>
                              <w:rPr>
                                <w:color w:val="000000"/>
                              </w:rPr>
                              <w:t>with</w:t>
                            </w:r>
                            <w:r>
                              <w:rPr>
                                <w:color w:val="000000"/>
                                <w:spacing w:val="57"/>
                              </w:rPr>
                              <w:t> </w:t>
                            </w:r>
                            <w:r>
                              <w:rPr>
                                <w:color w:val="000000"/>
                              </w:rPr>
                              <w:t>relevant</w:t>
                            </w:r>
                            <w:r>
                              <w:rPr>
                                <w:color w:val="000000"/>
                                <w:spacing w:val="57"/>
                              </w:rPr>
                              <w:t> </w:t>
                            </w:r>
                            <w:r>
                              <w:rPr>
                                <w:color w:val="000000"/>
                              </w:rPr>
                              <w:t>ethical</w:t>
                            </w:r>
                            <w:r>
                              <w:rPr>
                                <w:color w:val="000000"/>
                                <w:spacing w:val="56"/>
                              </w:rPr>
                              <w:t> </w:t>
                            </w:r>
                            <w:r>
                              <w:rPr>
                                <w:color w:val="000000"/>
                              </w:rPr>
                              <w:t>requirements,</w:t>
                            </w:r>
                            <w:r>
                              <w:rPr>
                                <w:color w:val="000000"/>
                                <w:spacing w:val="58"/>
                              </w:rPr>
                              <w:t> </w:t>
                            </w:r>
                            <w:r>
                              <w:rPr>
                                <w:color w:val="000000"/>
                              </w:rPr>
                              <w:t>including</w:t>
                            </w:r>
                            <w:r>
                              <w:rPr>
                                <w:color w:val="000000"/>
                                <w:spacing w:val="56"/>
                              </w:rPr>
                              <w:t> </w:t>
                            </w:r>
                            <w:r>
                              <w:rPr>
                                <w:color w:val="000000"/>
                              </w:rPr>
                              <w:t>those</w:t>
                            </w:r>
                            <w:r>
                              <w:rPr>
                                <w:color w:val="000000"/>
                                <w:spacing w:val="57"/>
                              </w:rPr>
                              <w:t> </w:t>
                            </w:r>
                            <w:r>
                              <w:rPr>
                                <w:color w:val="000000"/>
                              </w:rPr>
                              <w:t>related</w:t>
                            </w:r>
                            <w:r>
                              <w:rPr>
                                <w:color w:val="000000"/>
                                <w:spacing w:val="57"/>
                              </w:rPr>
                              <w:t> </w:t>
                            </w:r>
                            <w:r>
                              <w:rPr>
                                <w:color w:val="000000"/>
                                <w:spacing w:val="-5"/>
                              </w:rPr>
                              <w:t>to</w:t>
                            </w:r>
                          </w:p>
                        </w:txbxContent>
                      </wps:txbx>
                      <wps:bodyPr wrap="square" lIns="0" tIns="0" rIns="0" bIns="0" rtlCol="0">
                        <a:noAutofit/>
                      </wps:bodyPr>
                    </wps:wsp>
                  </a:graphicData>
                </a:graphic>
              </wp:anchor>
            </w:drawing>
          </mc:Choice>
          <mc:Fallback>
            <w:pict>
              <v:shape style="position:absolute;margin-left:126.739998pt;margin-top:2.749854pt;width:396.7pt;height:28.1pt;mso-position-horizontal-relative:page;mso-position-vertical-relative:paragraph;z-index:15734784" type="#_x0000_t202" id="docshape14" filled="true" fillcolor="#f1f1f1" stroked="false">
                <v:textbox inset="0,0,0,0">
                  <w:txbxContent>
                    <w:p>
                      <w:pPr>
                        <w:pStyle w:val="BodyText"/>
                        <w:spacing w:line="282" w:lineRule="exact"/>
                        <w:ind w:firstLine="0"/>
                        <w:jc w:val="left"/>
                        <w:rPr>
                          <w:color w:val="000000"/>
                        </w:rPr>
                      </w:pPr>
                      <w:r>
                        <w:rPr>
                          <w:color w:val="000000"/>
                        </w:rPr>
                        <w:t>When evaluating that practitioner’s independence, inquire of the other practitioner about threats</w:t>
                      </w:r>
                      <w:r>
                        <w:rPr>
                          <w:color w:val="000000"/>
                          <w:spacing w:val="57"/>
                        </w:rPr>
                        <w:t> </w:t>
                      </w:r>
                      <w:r>
                        <w:rPr>
                          <w:color w:val="000000"/>
                        </w:rPr>
                        <w:t>to</w:t>
                      </w:r>
                      <w:r>
                        <w:rPr>
                          <w:color w:val="000000"/>
                          <w:spacing w:val="57"/>
                        </w:rPr>
                        <w:t> </w:t>
                      </w:r>
                      <w:r>
                        <w:rPr>
                          <w:color w:val="000000"/>
                        </w:rPr>
                        <w:t>compliance</w:t>
                      </w:r>
                      <w:r>
                        <w:rPr>
                          <w:color w:val="000000"/>
                          <w:spacing w:val="57"/>
                        </w:rPr>
                        <w:t> </w:t>
                      </w:r>
                      <w:r>
                        <w:rPr>
                          <w:color w:val="000000"/>
                        </w:rPr>
                        <w:t>with</w:t>
                      </w:r>
                      <w:r>
                        <w:rPr>
                          <w:color w:val="000000"/>
                          <w:spacing w:val="57"/>
                        </w:rPr>
                        <w:t> </w:t>
                      </w:r>
                      <w:r>
                        <w:rPr>
                          <w:color w:val="000000"/>
                        </w:rPr>
                        <w:t>relevant</w:t>
                      </w:r>
                      <w:r>
                        <w:rPr>
                          <w:color w:val="000000"/>
                          <w:spacing w:val="57"/>
                        </w:rPr>
                        <w:t> </w:t>
                      </w:r>
                      <w:r>
                        <w:rPr>
                          <w:color w:val="000000"/>
                        </w:rPr>
                        <w:t>ethical</w:t>
                      </w:r>
                      <w:r>
                        <w:rPr>
                          <w:color w:val="000000"/>
                          <w:spacing w:val="56"/>
                        </w:rPr>
                        <w:t> </w:t>
                      </w:r>
                      <w:r>
                        <w:rPr>
                          <w:color w:val="000000"/>
                        </w:rPr>
                        <w:t>requirements,</w:t>
                      </w:r>
                      <w:r>
                        <w:rPr>
                          <w:color w:val="000000"/>
                          <w:spacing w:val="58"/>
                        </w:rPr>
                        <w:t> </w:t>
                      </w:r>
                      <w:r>
                        <w:rPr>
                          <w:color w:val="000000"/>
                        </w:rPr>
                        <w:t>including</w:t>
                      </w:r>
                      <w:r>
                        <w:rPr>
                          <w:color w:val="000000"/>
                          <w:spacing w:val="56"/>
                        </w:rPr>
                        <w:t> </w:t>
                      </w:r>
                      <w:r>
                        <w:rPr>
                          <w:color w:val="000000"/>
                        </w:rPr>
                        <w:t>those</w:t>
                      </w:r>
                      <w:r>
                        <w:rPr>
                          <w:color w:val="000000"/>
                          <w:spacing w:val="57"/>
                        </w:rPr>
                        <w:t> </w:t>
                      </w:r>
                      <w:r>
                        <w:rPr>
                          <w:color w:val="000000"/>
                        </w:rPr>
                        <w:t>related</w:t>
                      </w:r>
                      <w:r>
                        <w:rPr>
                          <w:color w:val="000000"/>
                          <w:spacing w:val="57"/>
                        </w:rPr>
                        <w:t> </w:t>
                      </w:r>
                      <w:r>
                        <w:rPr>
                          <w:color w:val="000000"/>
                          <w:spacing w:val="-5"/>
                        </w:rPr>
                        <w:t>to</w:t>
                      </w:r>
                    </w:p>
                  </w:txbxContent>
                </v:textbox>
                <v:fill type="solid"/>
                <w10:wrap type="none"/>
              </v:shape>
            </w:pict>
          </mc:Fallback>
        </mc:AlternateContent>
      </w:r>
    </w:p>
    <w:p>
      <w:pPr>
        <w:pStyle w:val="BodyText"/>
        <w:spacing w:before="9"/>
        <w:ind w:firstLine="0"/>
        <w:jc w:val="left"/>
      </w:pPr>
    </w:p>
    <w:p>
      <w:pPr>
        <w:pStyle w:val="BodyText"/>
        <w:spacing w:before="93"/>
        <w:ind w:left="2534" w:firstLine="0"/>
        <w:jc w:val="left"/>
      </w:pPr>
      <w:r>
        <w:rPr>
          <w:color w:val="000000"/>
          <w:spacing w:val="-2"/>
          <w:shd w:fill="F1F1F1" w:color="auto" w:val="clear"/>
        </w:rPr>
        <w:t>independence;</w:t>
      </w:r>
    </w:p>
    <w:p>
      <w:pPr>
        <w:pStyle w:val="ListParagraph"/>
        <w:numPr>
          <w:ilvl w:val="1"/>
          <w:numId w:val="1"/>
        </w:numPr>
        <w:tabs>
          <w:tab w:pos="2534" w:val="left" w:leader="none"/>
        </w:tabs>
        <w:spacing w:line="292" w:lineRule="auto" w:before="169" w:after="0"/>
        <w:ind w:left="2534" w:right="696" w:hanging="548"/>
        <w:jc w:val="left"/>
        <w:rPr>
          <w:sz w:val="20"/>
        </w:rPr>
      </w:pPr>
      <w:r>
        <w:rPr>
          <w:sz w:val="20"/>
        </w:rPr>
        <w:t>Evaluate</w:t>
      </w:r>
      <w:r>
        <w:rPr>
          <w:spacing w:val="71"/>
          <w:sz w:val="20"/>
        </w:rPr>
        <w:t> </w:t>
      </w:r>
      <w:r>
        <w:rPr>
          <w:sz w:val="20"/>
        </w:rPr>
        <w:t>whether</w:t>
      </w:r>
      <w:r>
        <w:rPr>
          <w:spacing w:val="73"/>
          <w:sz w:val="20"/>
        </w:rPr>
        <w:t> </w:t>
      </w:r>
      <w:r>
        <w:rPr>
          <w:sz w:val="20"/>
        </w:rPr>
        <w:t>the</w:t>
      </w:r>
      <w:r>
        <w:rPr>
          <w:spacing w:val="71"/>
          <w:sz w:val="20"/>
        </w:rPr>
        <w:t> </w:t>
      </w:r>
      <w:r>
        <w:rPr>
          <w:sz w:val="20"/>
        </w:rPr>
        <w:t>nature,</w:t>
      </w:r>
      <w:r>
        <w:rPr>
          <w:spacing w:val="70"/>
          <w:sz w:val="20"/>
        </w:rPr>
        <w:t> </w:t>
      </w:r>
      <w:r>
        <w:rPr>
          <w:sz w:val="20"/>
        </w:rPr>
        <w:t>scope</w:t>
      </w:r>
      <w:r>
        <w:rPr>
          <w:spacing w:val="72"/>
          <w:sz w:val="20"/>
        </w:rPr>
        <w:t> </w:t>
      </w:r>
      <w:r>
        <w:rPr>
          <w:sz w:val="20"/>
        </w:rPr>
        <w:t>and</w:t>
      </w:r>
      <w:r>
        <w:rPr>
          <w:spacing w:val="72"/>
          <w:sz w:val="20"/>
        </w:rPr>
        <w:t> </w:t>
      </w:r>
      <w:r>
        <w:rPr>
          <w:sz w:val="20"/>
        </w:rPr>
        <w:t>objectives</w:t>
      </w:r>
      <w:r>
        <w:rPr>
          <w:spacing w:val="71"/>
          <w:sz w:val="20"/>
        </w:rPr>
        <w:t> </w:t>
      </w:r>
      <w:r>
        <w:rPr>
          <w:sz w:val="20"/>
        </w:rPr>
        <w:t>of</w:t>
      </w:r>
      <w:r>
        <w:rPr>
          <w:spacing w:val="69"/>
          <w:sz w:val="20"/>
        </w:rPr>
        <w:t> </w:t>
      </w:r>
      <w:r>
        <w:rPr>
          <w:sz w:val="20"/>
        </w:rPr>
        <w:t>that</w:t>
      </w:r>
      <w:r>
        <w:rPr>
          <w:spacing w:val="72"/>
          <w:sz w:val="20"/>
        </w:rPr>
        <w:t> </w:t>
      </w:r>
      <w:r>
        <w:rPr>
          <w:sz w:val="20"/>
        </w:rPr>
        <w:t>practitioner’s</w:t>
      </w:r>
      <w:r>
        <w:rPr>
          <w:spacing w:val="79"/>
          <w:sz w:val="20"/>
        </w:rPr>
        <w:t> </w:t>
      </w:r>
      <w:r>
        <w:rPr>
          <w:sz w:val="20"/>
        </w:rPr>
        <w:t>work</w:t>
      </w:r>
      <w:r>
        <w:rPr>
          <w:spacing w:val="71"/>
          <w:sz w:val="20"/>
        </w:rPr>
        <w:t> </w:t>
      </w:r>
      <w:r>
        <w:rPr>
          <w:sz w:val="20"/>
        </w:rPr>
        <w:t>are appropriate for the practitioner’s purposes; and (Ref: Para. A121)</w:t>
      </w:r>
    </w:p>
    <w:p>
      <w:pPr>
        <w:pStyle w:val="ListParagraph"/>
        <w:numPr>
          <w:ilvl w:val="1"/>
          <w:numId w:val="1"/>
        </w:numPr>
        <w:tabs>
          <w:tab w:pos="2534" w:val="left" w:leader="none"/>
        </w:tabs>
        <w:spacing w:line="240" w:lineRule="auto" w:before="120" w:after="0"/>
        <w:ind w:left="2534" w:right="0" w:hanging="547"/>
        <w:jc w:val="left"/>
        <w:rPr>
          <w:sz w:val="20"/>
        </w:rPr>
      </w:pPr>
      <w:r>
        <w:rPr>
          <w:spacing w:val="-2"/>
          <w:sz w:val="20"/>
        </w:rPr>
        <w:t>Determine</w:t>
      </w:r>
      <w:r>
        <w:rPr>
          <w:spacing w:val="-6"/>
          <w:sz w:val="20"/>
        </w:rPr>
        <w:t> </w:t>
      </w:r>
      <w:r>
        <w:rPr>
          <w:spacing w:val="-2"/>
          <w:sz w:val="20"/>
        </w:rPr>
        <w:t>whether</w:t>
      </w:r>
      <w:r>
        <w:rPr>
          <w:spacing w:val="-4"/>
          <w:sz w:val="20"/>
        </w:rPr>
        <w:t> </w:t>
      </w:r>
      <w:r>
        <w:rPr>
          <w:spacing w:val="-2"/>
          <w:sz w:val="20"/>
        </w:rPr>
        <w:t>the</w:t>
      </w:r>
      <w:r>
        <w:rPr>
          <w:spacing w:val="-5"/>
          <w:sz w:val="20"/>
        </w:rPr>
        <w:t> </w:t>
      </w:r>
      <w:r>
        <w:rPr>
          <w:spacing w:val="-2"/>
          <w:sz w:val="20"/>
        </w:rPr>
        <w:t>other</w:t>
      </w:r>
      <w:r>
        <w:rPr>
          <w:spacing w:val="-4"/>
          <w:sz w:val="20"/>
        </w:rPr>
        <w:t> </w:t>
      </w:r>
      <w:r>
        <w:rPr>
          <w:spacing w:val="-2"/>
          <w:sz w:val="20"/>
        </w:rPr>
        <w:t>practitioner’s</w:t>
      </w:r>
      <w:r>
        <w:rPr>
          <w:spacing w:val="-3"/>
          <w:sz w:val="20"/>
        </w:rPr>
        <w:t> </w:t>
      </w:r>
      <w:r>
        <w:rPr>
          <w:spacing w:val="-2"/>
          <w:sz w:val="20"/>
        </w:rPr>
        <w:t>work</w:t>
      </w:r>
      <w:r>
        <w:rPr>
          <w:spacing w:val="-3"/>
          <w:sz w:val="20"/>
        </w:rPr>
        <w:t> </w:t>
      </w:r>
      <w:r>
        <w:rPr>
          <w:spacing w:val="-2"/>
          <w:sz w:val="20"/>
        </w:rPr>
        <w:t>is</w:t>
      </w:r>
      <w:r>
        <w:rPr>
          <w:spacing w:val="-3"/>
          <w:sz w:val="20"/>
        </w:rPr>
        <w:t> </w:t>
      </w:r>
      <w:r>
        <w:rPr>
          <w:spacing w:val="-2"/>
          <w:sz w:val="20"/>
        </w:rPr>
        <w:t>adequate</w:t>
      </w:r>
      <w:r>
        <w:rPr>
          <w:spacing w:val="-5"/>
          <w:sz w:val="20"/>
        </w:rPr>
        <w:t> </w:t>
      </w:r>
      <w:r>
        <w:rPr>
          <w:spacing w:val="-2"/>
          <w:sz w:val="20"/>
        </w:rPr>
        <w:t>for</w:t>
      </w:r>
      <w:r>
        <w:rPr>
          <w:spacing w:val="-4"/>
          <w:sz w:val="20"/>
        </w:rPr>
        <w:t> </w:t>
      </w:r>
      <w:r>
        <w:rPr>
          <w:spacing w:val="-2"/>
          <w:sz w:val="20"/>
        </w:rPr>
        <w:t>the</w:t>
      </w:r>
      <w:r>
        <w:rPr>
          <w:spacing w:val="-5"/>
          <w:sz w:val="20"/>
        </w:rPr>
        <w:t> </w:t>
      </w:r>
      <w:r>
        <w:rPr>
          <w:spacing w:val="-2"/>
          <w:sz w:val="20"/>
        </w:rPr>
        <w:t>practitioner’s</w:t>
      </w:r>
      <w:r>
        <w:rPr>
          <w:spacing w:val="-3"/>
          <w:sz w:val="20"/>
        </w:rPr>
        <w:t> </w:t>
      </w:r>
      <w:r>
        <w:rPr>
          <w:spacing w:val="-2"/>
          <w:sz w:val="20"/>
        </w:rPr>
        <w:t>purposes.</w:t>
      </w:r>
    </w:p>
    <w:p>
      <w:pPr>
        <w:pStyle w:val="ListParagraph"/>
        <w:numPr>
          <w:ilvl w:val="0"/>
          <w:numId w:val="1"/>
        </w:numPr>
        <w:tabs>
          <w:tab w:pos="1984" w:val="left" w:leader="none"/>
          <w:tab w:pos="1987" w:val="left" w:leader="none"/>
        </w:tabs>
        <w:spacing w:line="292" w:lineRule="auto" w:before="168" w:after="0"/>
        <w:ind w:left="1987" w:right="696" w:hanging="548"/>
        <w:jc w:val="both"/>
        <w:rPr>
          <w:sz w:val="20"/>
        </w:rPr>
      </w:pPr>
      <w:r>
        <w:rPr>
          <w:sz w:val="20"/>
        </w:rPr>
        <w:t>In making the determination in accordance with paragraph 51(d), the practitioner shall, to the extent</w:t>
      </w:r>
      <w:r>
        <w:rPr>
          <w:spacing w:val="-14"/>
          <w:sz w:val="20"/>
        </w:rPr>
        <w:t> </w:t>
      </w:r>
      <w:r>
        <w:rPr>
          <w:sz w:val="20"/>
        </w:rPr>
        <w:t>necessary</w:t>
      </w:r>
      <w:r>
        <w:rPr>
          <w:spacing w:val="-14"/>
          <w:sz w:val="20"/>
        </w:rPr>
        <w:t> </w:t>
      </w:r>
      <w:r>
        <w:rPr>
          <w:sz w:val="20"/>
        </w:rPr>
        <w:t>in</w:t>
      </w:r>
      <w:r>
        <w:rPr>
          <w:spacing w:val="-14"/>
          <w:sz w:val="20"/>
        </w:rPr>
        <w:t> </w:t>
      </w:r>
      <w:r>
        <w:rPr>
          <w:sz w:val="20"/>
        </w:rPr>
        <w:t>the</w:t>
      </w:r>
      <w:r>
        <w:rPr>
          <w:spacing w:val="-14"/>
          <w:sz w:val="20"/>
        </w:rPr>
        <w:t> </w:t>
      </w:r>
      <w:r>
        <w:rPr>
          <w:sz w:val="20"/>
        </w:rPr>
        <w:t>circumstances,</w:t>
      </w:r>
      <w:r>
        <w:rPr>
          <w:spacing w:val="-14"/>
          <w:sz w:val="20"/>
        </w:rPr>
        <w:t> </w:t>
      </w:r>
      <w:r>
        <w:rPr>
          <w:sz w:val="20"/>
        </w:rPr>
        <w:t>communicate</w:t>
      </w:r>
      <w:r>
        <w:rPr>
          <w:spacing w:val="-14"/>
          <w:sz w:val="20"/>
        </w:rPr>
        <w:t> </w:t>
      </w:r>
      <w:r>
        <w:rPr>
          <w:sz w:val="20"/>
        </w:rPr>
        <w:t>with</w:t>
      </w:r>
      <w:r>
        <w:rPr>
          <w:spacing w:val="-14"/>
          <w:sz w:val="20"/>
        </w:rPr>
        <w:t> </w:t>
      </w:r>
      <w:r>
        <w:rPr>
          <w:sz w:val="20"/>
        </w:rPr>
        <w:t>the</w:t>
      </w:r>
      <w:r>
        <w:rPr>
          <w:spacing w:val="-14"/>
          <w:sz w:val="20"/>
        </w:rPr>
        <w:t> </w:t>
      </w:r>
      <w:r>
        <w:rPr>
          <w:sz w:val="20"/>
        </w:rPr>
        <w:t>other</w:t>
      </w:r>
      <w:r>
        <w:rPr>
          <w:spacing w:val="-14"/>
          <w:sz w:val="20"/>
        </w:rPr>
        <w:t> </w:t>
      </w:r>
      <w:r>
        <w:rPr>
          <w:sz w:val="20"/>
        </w:rPr>
        <w:t>practitioner</w:t>
      </w:r>
      <w:r>
        <w:rPr>
          <w:spacing w:val="-13"/>
          <w:sz w:val="20"/>
        </w:rPr>
        <w:t> </w:t>
      </w:r>
      <w:r>
        <w:rPr>
          <w:sz w:val="20"/>
        </w:rPr>
        <w:t>about</w:t>
      </w:r>
      <w:r>
        <w:rPr>
          <w:spacing w:val="-14"/>
          <w:sz w:val="20"/>
        </w:rPr>
        <w:t> </w:t>
      </w:r>
      <w:r>
        <w:rPr>
          <w:sz w:val="20"/>
        </w:rPr>
        <w:t>the</w:t>
      </w:r>
      <w:r>
        <w:rPr>
          <w:spacing w:val="-14"/>
          <w:sz w:val="20"/>
        </w:rPr>
        <w:t> </w:t>
      </w:r>
      <w:r>
        <w:rPr>
          <w:sz w:val="20"/>
        </w:rPr>
        <w:t>findings from the other practitioner’s work. (Ref: Para. A122)</w:t>
      </w:r>
    </w:p>
    <w:p>
      <w:pPr>
        <w:pStyle w:val="ListParagraph"/>
        <w:numPr>
          <w:ilvl w:val="0"/>
          <w:numId w:val="1"/>
        </w:numPr>
        <w:tabs>
          <w:tab w:pos="1984" w:val="left" w:leader="none"/>
          <w:tab w:pos="1987" w:val="left" w:leader="none"/>
        </w:tabs>
        <w:spacing w:line="292" w:lineRule="auto" w:before="119" w:after="0"/>
        <w:ind w:left="1987" w:right="695" w:hanging="548"/>
        <w:jc w:val="both"/>
        <w:rPr>
          <w:sz w:val="20"/>
        </w:rPr>
      </w:pPr>
      <w:r>
        <w:rPr>
          <w:sz w:val="20"/>
        </w:rPr>
        <w:t>If the practitioner has communicated with another practitioner in accordance with paragraph 52, the practitioner shall evaluate whether such communications are adequate for the practitioners’ purposes. If not, the practitioner shall consider the implications for the engagement. (Ref: Para. </w:t>
      </w:r>
      <w:r>
        <w:rPr>
          <w:spacing w:val="-4"/>
          <w:sz w:val="20"/>
        </w:rPr>
        <w:t>A123)</w:t>
      </w:r>
    </w:p>
    <w:p>
      <w:pPr>
        <w:pStyle w:val="ListParagraph"/>
        <w:numPr>
          <w:ilvl w:val="0"/>
          <w:numId w:val="1"/>
        </w:numPr>
        <w:tabs>
          <w:tab w:pos="1987" w:val="left" w:leader="none"/>
          <w:tab w:pos="2122" w:val="left" w:leader="none"/>
        </w:tabs>
        <w:spacing w:line="292" w:lineRule="auto" w:before="119" w:after="0"/>
        <w:ind w:left="1987" w:right="704" w:hanging="548"/>
        <w:jc w:val="both"/>
        <w:rPr>
          <w:sz w:val="20"/>
        </w:rPr>
      </w:pPr>
      <w:r>
        <w:rPr>
          <w:rFonts w:ascii="Times New Roman"/>
          <w:sz w:val="20"/>
        </w:rPr>
        <w:tab/>
      </w:r>
      <w:r>
        <w:rPr>
          <w:sz w:val="20"/>
        </w:rPr>
        <w:t>The practitioner shall determine whether, and the extent to which, it is necessary to review additional documentation of the work performed by another practitioner. (Ref: Para.</w:t>
      </w:r>
      <w:r>
        <w:rPr>
          <w:spacing w:val="-6"/>
          <w:sz w:val="20"/>
        </w:rPr>
        <w:t> </w:t>
      </w:r>
      <w:r>
        <w:rPr>
          <w:sz w:val="20"/>
        </w:rPr>
        <w:t>A124)</w:t>
      </w:r>
    </w:p>
    <w:p>
      <w:pPr>
        <w:pStyle w:val="BodyText"/>
        <w:spacing w:before="8"/>
        <w:ind w:firstLine="0"/>
        <w:jc w:val="left"/>
      </w:pPr>
    </w:p>
    <w:p>
      <w:pPr>
        <w:pStyle w:val="BodyText"/>
        <w:ind w:left="1440" w:firstLine="0"/>
        <w:jc w:val="left"/>
      </w:pPr>
      <w:r>
        <w:rPr/>
        <w:t>Using</w:t>
      </w:r>
      <w:r>
        <w:rPr>
          <w:spacing w:val="-9"/>
        </w:rPr>
        <w:t> </w:t>
      </w:r>
      <w:r>
        <w:rPr/>
        <w:t>the</w:t>
      </w:r>
      <w:r>
        <w:rPr>
          <w:spacing w:val="-7"/>
        </w:rPr>
        <w:t> </w:t>
      </w:r>
      <w:r>
        <w:rPr/>
        <w:t>Work</w:t>
      </w:r>
      <w:r>
        <w:rPr>
          <w:spacing w:val="-4"/>
        </w:rPr>
        <w:t> </w:t>
      </w:r>
      <w:r>
        <w:rPr/>
        <w:t>of</w:t>
      </w:r>
      <w:r>
        <w:rPr>
          <w:spacing w:val="-5"/>
        </w:rPr>
        <w:t> </w:t>
      </w:r>
      <w:r>
        <w:rPr/>
        <w:t>the</w:t>
      </w:r>
      <w:r>
        <w:rPr>
          <w:spacing w:val="-6"/>
        </w:rPr>
        <w:t> </w:t>
      </w:r>
      <w:r>
        <w:rPr/>
        <w:t>Internal</w:t>
      </w:r>
      <w:r>
        <w:rPr>
          <w:spacing w:val="-14"/>
        </w:rPr>
        <w:t> </w:t>
      </w:r>
      <w:r>
        <w:rPr/>
        <w:t>Audit</w:t>
      </w:r>
      <w:r>
        <w:rPr>
          <w:spacing w:val="-6"/>
        </w:rPr>
        <w:t> </w:t>
      </w:r>
      <w:r>
        <w:rPr>
          <w:spacing w:val="-2"/>
        </w:rPr>
        <w:t>Function</w:t>
      </w:r>
    </w:p>
    <w:p>
      <w:pPr>
        <w:pStyle w:val="ListParagraph"/>
        <w:numPr>
          <w:ilvl w:val="0"/>
          <w:numId w:val="1"/>
        </w:numPr>
        <w:tabs>
          <w:tab w:pos="1987" w:val="left" w:leader="none"/>
        </w:tabs>
        <w:spacing w:line="292" w:lineRule="auto" w:before="171" w:after="0"/>
        <w:ind w:left="1987" w:right="703" w:hanging="548"/>
        <w:jc w:val="left"/>
        <w:rPr>
          <w:sz w:val="20"/>
        </w:rPr>
      </w:pPr>
      <w:r>
        <w:rPr>
          <w:sz w:val="20"/>
        </w:rPr>
        <w:t>If the practitioner plans to use the work of the internal audit function, the practitioner shall: (Ref: Para.</w:t>
      </w:r>
      <w:r>
        <w:rPr>
          <w:spacing w:val="-7"/>
          <w:sz w:val="20"/>
        </w:rPr>
        <w:t> </w:t>
      </w:r>
      <w:r>
        <w:rPr>
          <w:sz w:val="20"/>
        </w:rPr>
        <w:t>A126-A128)</w:t>
      </w:r>
    </w:p>
    <w:p>
      <w:pPr>
        <w:pStyle w:val="ListParagraph"/>
        <w:numPr>
          <w:ilvl w:val="1"/>
          <w:numId w:val="1"/>
        </w:numPr>
        <w:tabs>
          <w:tab w:pos="2534" w:val="left" w:leader="none"/>
        </w:tabs>
        <w:spacing w:line="292" w:lineRule="auto" w:before="118" w:after="0"/>
        <w:ind w:left="2534" w:right="709" w:hanging="548"/>
        <w:jc w:val="left"/>
        <w:rPr>
          <w:sz w:val="20"/>
        </w:rPr>
      </w:pPr>
      <w:r>
        <w:rPr>
          <w:sz w:val="20"/>
        </w:rPr>
        <w:t>Evaluate</w:t>
      </w:r>
      <w:r>
        <w:rPr>
          <w:spacing w:val="-8"/>
          <w:sz w:val="20"/>
        </w:rPr>
        <w:t> </w:t>
      </w:r>
      <w:r>
        <w:rPr>
          <w:sz w:val="20"/>
        </w:rPr>
        <w:t>the</w:t>
      </w:r>
      <w:r>
        <w:rPr>
          <w:spacing w:val="-8"/>
          <w:sz w:val="20"/>
        </w:rPr>
        <w:t> </w:t>
      </w:r>
      <w:r>
        <w:rPr>
          <w:sz w:val="20"/>
        </w:rPr>
        <w:t>extent</w:t>
      </w:r>
      <w:r>
        <w:rPr>
          <w:spacing w:val="-8"/>
          <w:sz w:val="20"/>
        </w:rPr>
        <w:t> </w:t>
      </w:r>
      <w:r>
        <w:rPr>
          <w:sz w:val="20"/>
        </w:rPr>
        <w:t>to</w:t>
      </w:r>
      <w:r>
        <w:rPr>
          <w:spacing w:val="-8"/>
          <w:sz w:val="20"/>
        </w:rPr>
        <w:t> </w:t>
      </w:r>
      <w:r>
        <w:rPr>
          <w:sz w:val="20"/>
        </w:rPr>
        <w:t>which</w:t>
      </w:r>
      <w:r>
        <w:rPr>
          <w:spacing w:val="-10"/>
          <w:sz w:val="20"/>
        </w:rPr>
        <w:t> </w:t>
      </w:r>
      <w:r>
        <w:rPr>
          <w:sz w:val="20"/>
        </w:rPr>
        <w:t>the</w:t>
      </w:r>
      <w:r>
        <w:rPr>
          <w:spacing w:val="-8"/>
          <w:sz w:val="20"/>
        </w:rPr>
        <w:t> </w:t>
      </w:r>
      <w:r>
        <w:rPr>
          <w:sz w:val="20"/>
        </w:rPr>
        <w:t>internal</w:t>
      </w:r>
      <w:r>
        <w:rPr>
          <w:spacing w:val="-11"/>
          <w:sz w:val="20"/>
        </w:rPr>
        <w:t> </w:t>
      </w:r>
      <w:r>
        <w:rPr>
          <w:sz w:val="20"/>
        </w:rPr>
        <w:t>audit</w:t>
      </w:r>
      <w:r>
        <w:rPr>
          <w:spacing w:val="-10"/>
          <w:sz w:val="20"/>
        </w:rPr>
        <w:t> </w:t>
      </w:r>
      <w:r>
        <w:rPr>
          <w:sz w:val="20"/>
        </w:rPr>
        <w:t>function’s</w:t>
      </w:r>
      <w:r>
        <w:rPr>
          <w:spacing w:val="-9"/>
          <w:sz w:val="20"/>
        </w:rPr>
        <w:t> </w:t>
      </w:r>
      <w:r>
        <w:rPr>
          <w:sz w:val="20"/>
        </w:rPr>
        <w:t>organizational</w:t>
      </w:r>
      <w:r>
        <w:rPr>
          <w:spacing w:val="-9"/>
          <w:sz w:val="20"/>
        </w:rPr>
        <w:t> </w:t>
      </w:r>
      <w:r>
        <w:rPr>
          <w:sz w:val="20"/>
        </w:rPr>
        <w:t>status</w:t>
      </w:r>
      <w:r>
        <w:rPr>
          <w:spacing w:val="-7"/>
          <w:sz w:val="20"/>
        </w:rPr>
        <w:t> </w:t>
      </w:r>
      <w:r>
        <w:rPr>
          <w:sz w:val="20"/>
        </w:rPr>
        <w:t>and</w:t>
      </w:r>
      <w:r>
        <w:rPr>
          <w:spacing w:val="-8"/>
          <w:sz w:val="20"/>
        </w:rPr>
        <w:t> </w:t>
      </w:r>
      <w:r>
        <w:rPr>
          <w:sz w:val="20"/>
        </w:rPr>
        <w:t>relevant policies and procedures support the objectivity of the internal auditors;</w:t>
      </w:r>
    </w:p>
    <w:p>
      <w:pPr>
        <w:pStyle w:val="ListParagraph"/>
        <w:numPr>
          <w:ilvl w:val="1"/>
          <w:numId w:val="1"/>
        </w:numPr>
        <w:tabs>
          <w:tab w:pos="2534" w:val="left" w:leader="none"/>
        </w:tabs>
        <w:spacing w:line="290" w:lineRule="auto" w:before="120" w:after="0"/>
        <w:ind w:left="2534" w:right="698" w:hanging="548"/>
        <w:jc w:val="left"/>
        <w:rPr>
          <w:sz w:val="20"/>
        </w:rPr>
      </w:pPr>
      <w:r>
        <w:rPr>
          <w:sz w:val="20"/>
        </w:rPr>
        <w:t>Evaluate the level of competence of the internal audit function, including in sustainability matters and applicable criteria;</w:t>
      </w:r>
    </w:p>
    <w:p>
      <w:pPr>
        <w:pStyle w:val="ListParagraph"/>
        <w:numPr>
          <w:ilvl w:val="1"/>
          <w:numId w:val="1"/>
        </w:numPr>
        <w:tabs>
          <w:tab w:pos="2534" w:val="left" w:leader="none"/>
        </w:tabs>
        <w:spacing w:line="292" w:lineRule="auto" w:before="123" w:after="0"/>
        <w:ind w:left="2534" w:right="707" w:hanging="548"/>
        <w:jc w:val="left"/>
        <w:rPr>
          <w:sz w:val="20"/>
        </w:rPr>
      </w:pPr>
      <w:r>
        <w:rPr>
          <w:sz w:val="20"/>
        </w:rPr>
        <w:t>Evaluate</w:t>
      </w:r>
      <w:r>
        <w:rPr>
          <w:spacing w:val="-13"/>
          <w:sz w:val="20"/>
        </w:rPr>
        <w:t> </w:t>
      </w:r>
      <w:r>
        <w:rPr>
          <w:sz w:val="20"/>
        </w:rPr>
        <w:t>whether</w:t>
      </w:r>
      <w:r>
        <w:rPr>
          <w:spacing w:val="-11"/>
          <w:sz w:val="20"/>
        </w:rPr>
        <w:t> </w:t>
      </w:r>
      <w:r>
        <w:rPr>
          <w:sz w:val="20"/>
        </w:rPr>
        <w:t>the</w:t>
      </w:r>
      <w:r>
        <w:rPr>
          <w:spacing w:val="-12"/>
          <w:sz w:val="20"/>
        </w:rPr>
        <w:t> </w:t>
      </w:r>
      <w:r>
        <w:rPr>
          <w:sz w:val="20"/>
        </w:rPr>
        <w:t>internal</w:t>
      </w:r>
      <w:r>
        <w:rPr>
          <w:spacing w:val="-13"/>
          <w:sz w:val="20"/>
        </w:rPr>
        <w:t> </w:t>
      </w:r>
      <w:r>
        <w:rPr>
          <w:sz w:val="20"/>
        </w:rPr>
        <w:t>audit</w:t>
      </w:r>
      <w:r>
        <w:rPr>
          <w:spacing w:val="-12"/>
          <w:sz w:val="20"/>
        </w:rPr>
        <w:t> </w:t>
      </w:r>
      <w:r>
        <w:rPr>
          <w:sz w:val="20"/>
        </w:rPr>
        <w:t>function</w:t>
      </w:r>
      <w:r>
        <w:rPr>
          <w:spacing w:val="-10"/>
          <w:sz w:val="20"/>
        </w:rPr>
        <w:t> </w:t>
      </w:r>
      <w:r>
        <w:rPr>
          <w:sz w:val="20"/>
        </w:rPr>
        <w:t>applies</w:t>
      </w:r>
      <w:r>
        <w:rPr>
          <w:spacing w:val="-11"/>
          <w:sz w:val="20"/>
        </w:rPr>
        <w:t> </w:t>
      </w:r>
      <w:r>
        <w:rPr>
          <w:sz w:val="20"/>
        </w:rPr>
        <w:t>a</w:t>
      </w:r>
      <w:r>
        <w:rPr>
          <w:spacing w:val="-12"/>
          <w:sz w:val="20"/>
        </w:rPr>
        <w:t> </w:t>
      </w:r>
      <w:r>
        <w:rPr>
          <w:sz w:val="20"/>
        </w:rPr>
        <w:t>systematic</w:t>
      </w:r>
      <w:r>
        <w:rPr>
          <w:spacing w:val="-11"/>
          <w:sz w:val="20"/>
        </w:rPr>
        <w:t> </w:t>
      </w:r>
      <w:r>
        <w:rPr>
          <w:sz w:val="20"/>
        </w:rPr>
        <w:t>and</w:t>
      </w:r>
      <w:r>
        <w:rPr>
          <w:spacing w:val="-13"/>
          <w:sz w:val="20"/>
        </w:rPr>
        <w:t> </w:t>
      </w:r>
      <w:r>
        <w:rPr>
          <w:sz w:val="20"/>
        </w:rPr>
        <w:t>disciplined</w:t>
      </w:r>
      <w:r>
        <w:rPr>
          <w:spacing w:val="-13"/>
          <w:sz w:val="20"/>
        </w:rPr>
        <w:t> </w:t>
      </w:r>
      <w:r>
        <w:rPr>
          <w:sz w:val="20"/>
        </w:rPr>
        <w:t>approach, including a system of quality control;</w:t>
      </w:r>
    </w:p>
    <w:p>
      <w:pPr>
        <w:pStyle w:val="ListParagraph"/>
        <w:numPr>
          <w:ilvl w:val="1"/>
          <w:numId w:val="1"/>
        </w:numPr>
        <w:tabs>
          <w:tab w:pos="2534" w:val="left" w:leader="none"/>
        </w:tabs>
        <w:spacing w:line="292" w:lineRule="auto" w:before="118" w:after="0"/>
        <w:ind w:left="2534" w:right="709" w:hanging="548"/>
        <w:jc w:val="left"/>
        <w:rPr>
          <w:sz w:val="20"/>
        </w:rPr>
      </w:pPr>
      <w:r>
        <w:rPr>
          <w:sz w:val="20"/>
        </w:rPr>
        <w:t>Determine whether, and to what extent, to use specific work of the internal audit function; </w:t>
      </w:r>
      <w:r>
        <w:rPr>
          <w:spacing w:val="-4"/>
          <w:sz w:val="20"/>
        </w:rPr>
        <w:t>and</w:t>
      </w:r>
    </w:p>
    <w:p>
      <w:pPr>
        <w:pStyle w:val="ListParagraph"/>
        <w:numPr>
          <w:ilvl w:val="1"/>
          <w:numId w:val="1"/>
        </w:numPr>
        <w:tabs>
          <w:tab w:pos="2534" w:val="left" w:leader="none"/>
        </w:tabs>
        <w:spacing w:line="240" w:lineRule="auto" w:before="121" w:after="0"/>
        <w:ind w:left="2534" w:right="0" w:hanging="547"/>
        <w:jc w:val="left"/>
        <w:rPr>
          <w:sz w:val="20"/>
        </w:rPr>
      </w:pPr>
      <w:r>
        <w:rPr>
          <w:sz w:val="20"/>
        </w:rPr>
        <w:t>Determine</w:t>
      </w:r>
      <w:r>
        <w:rPr>
          <w:spacing w:val="-7"/>
          <w:sz w:val="20"/>
        </w:rPr>
        <w:t> </w:t>
      </w:r>
      <w:r>
        <w:rPr>
          <w:sz w:val="20"/>
        </w:rPr>
        <w:t>whether</w:t>
      </w:r>
      <w:r>
        <w:rPr>
          <w:spacing w:val="-7"/>
          <w:sz w:val="20"/>
        </w:rPr>
        <w:t> </w:t>
      </w:r>
      <w:r>
        <w:rPr>
          <w:sz w:val="20"/>
        </w:rPr>
        <w:t>that</w:t>
      </w:r>
      <w:r>
        <w:rPr>
          <w:spacing w:val="-6"/>
          <w:sz w:val="20"/>
        </w:rPr>
        <w:t> </w:t>
      </w:r>
      <w:r>
        <w:rPr>
          <w:sz w:val="20"/>
        </w:rPr>
        <w:t>work</w:t>
      </w:r>
      <w:r>
        <w:rPr>
          <w:spacing w:val="-7"/>
          <w:sz w:val="20"/>
        </w:rPr>
        <w:t> </w:t>
      </w:r>
      <w:r>
        <w:rPr>
          <w:sz w:val="20"/>
        </w:rPr>
        <w:t>is</w:t>
      </w:r>
      <w:r>
        <w:rPr>
          <w:spacing w:val="-8"/>
          <w:sz w:val="20"/>
        </w:rPr>
        <w:t> </w:t>
      </w:r>
      <w:r>
        <w:rPr>
          <w:sz w:val="20"/>
        </w:rPr>
        <w:t>adequate</w:t>
      </w:r>
      <w:r>
        <w:rPr>
          <w:spacing w:val="-8"/>
          <w:sz w:val="20"/>
        </w:rPr>
        <w:t> </w:t>
      </w:r>
      <w:r>
        <w:rPr>
          <w:sz w:val="20"/>
        </w:rPr>
        <w:t>for</w:t>
      </w:r>
      <w:r>
        <w:rPr>
          <w:spacing w:val="-8"/>
          <w:sz w:val="20"/>
        </w:rPr>
        <w:t> </w:t>
      </w:r>
      <w:r>
        <w:rPr>
          <w:sz w:val="20"/>
        </w:rPr>
        <w:t>the</w:t>
      </w:r>
      <w:r>
        <w:rPr>
          <w:spacing w:val="-8"/>
          <w:sz w:val="20"/>
        </w:rPr>
        <w:t> </w:t>
      </w:r>
      <w:r>
        <w:rPr>
          <w:sz w:val="20"/>
        </w:rPr>
        <w:t>practitioner’s</w:t>
      </w:r>
      <w:r>
        <w:rPr>
          <w:spacing w:val="-8"/>
          <w:sz w:val="20"/>
        </w:rPr>
        <w:t> </w:t>
      </w:r>
      <w:r>
        <w:rPr>
          <w:spacing w:val="-2"/>
          <w:sz w:val="20"/>
        </w:rPr>
        <w:t>purposes.</w:t>
      </w:r>
    </w:p>
    <w:p>
      <w:pPr>
        <w:pStyle w:val="BodyText"/>
        <w:ind w:firstLine="0"/>
        <w:jc w:val="left"/>
        <w:rPr>
          <w:sz w:val="25"/>
        </w:rPr>
      </w:pPr>
    </w:p>
    <w:p>
      <w:pPr>
        <w:spacing w:before="1"/>
        <w:ind w:left="1440" w:right="0" w:firstLine="0"/>
        <w:jc w:val="left"/>
        <w:rPr>
          <w:i/>
          <w:sz w:val="20"/>
        </w:rPr>
      </w:pPr>
      <w:r>
        <w:rPr>
          <w:i/>
          <w:spacing w:val="-2"/>
          <w:sz w:val="20"/>
        </w:rPr>
        <w:t>Consultation</w:t>
      </w:r>
    </w:p>
    <w:p>
      <w:pPr>
        <w:pStyle w:val="ListParagraph"/>
        <w:numPr>
          <w:ilvl w:val="0"/>
          <w:numId w:val="1"/>
        </w:numPr>
        <w:tabs>
          <w:tab w:pos="1987" w:val="left" w:leader="none"/>
        </w:tabs>
        <w:spacing w:line="292" w:lineRule="auto" w:before="170" w:after="0"/>
        <w:ind w:left="1987" w:right="704" w:hanging="548"/>
        <w:jc w:val="left"/>
        <w:rPr>
          <w:sz w:val="20"/>
        </w:rPr>
      </w:pPr>
      <w:r>
        <w:rPr>
          <w:sz w:val="20"/>
        </w:rPr>
        <w:t>The</w:t>
      </w:r>
      <w:r>
        <w:rPr>
          <w:spacing w:val="79"/>
          <w:sz w:val="20"/>
        </w:rPr>
        <w:t> </w:t>
      </w:r>
      <w:r>
        <w:rPr>
          <w:sz w:val="20"/>
        </w:rPr>
        <w:t>engagement</w:t>
      </w:r>
      <w:r>
        <w:rPr>
          <w:spacing w:val="80"/>
          <w:sz w:val="20"/>
        </w:rPr>
        <w:t> </w:t>
      </w:r>
      <w:r>
        <w:rPr>
          <w:sz w:val="20"/>
        </w:rPr>
        <w:t>leader</w:t>
      </w:r>
      <w:r>
        <w:rPr>
          <w:spacing w:val="80"/>
          <w:sz w:val="20"/>
        </w:rPr>
        <w:t> </w:t>
      </w:r>
      <w:r>
        <w:rPr>
          <w:sz w:val="20"/>
        </w:rPr>
        <w:t>shall</w:t>
      </w:r>
      <w:r>
        <w:rPr>
          <w:spacing w:val="79"/>
          <w:sz w:val="20"/>
        </w:rPr>
        <w:t> </w:t>
      </w:r>
      <w:r>
        <w:rPr>
          <w:sz w:val="20"/>
        </w:rPr>
        <w:t>take</w:t>
      </w:r>
      <w:r>
        <w:rPr>
          <w:spacing w:val="80"/>
          <w:sz w:val="20"/>
        </w:rPr>
        <w:t> </w:t>
      </w:r>
      <w:r>
        <w:rPr>
          <w:sz w:val="20"/>
        </w:rPr>
        <w:t>responsibility</w:t>
      </w:r>
      <w:r>
        <w:rPr>
          <w:spacing w:val="80"/>
          <w:sz w:val="20"/>
        </w:rPr>
        <w:t> </w:t>
      </w:r>
      <w:r>
        <w:rPr>
          <w:sz w:val="20"/>
        </w:rPr>
        <w:t>for</w:t>
      </w:r>
      <w:r>
        <w:rPr>
          <w:spacing w:val="80"/>
          <w:sz w:val="20"/>
        </w:rPr>
        <w:t> </w:t>
      </w:r>
      <w:r>
        <w:rPr>
          <w:sz w:val="20"/>
        </w:rPr>
        <w:t>the</w:t>
      </w:r>
      <w:r>
        <w:rPr>
          <w:spacing w:val="79"/>
          <w:sz w:val="20"/>
        </w:rPr>
        <w:t> </w:t>
      </w:r>
      <w:r>
        <w:rPr>
          <w:sz w:val="20"/>
        </w:rPr>
        <w:t>engagement</w:t>
      </w:r>
      <w:r>
        <w:rPr>
          <w:spacing w:val="80"/>
          <w:sz w:val="20"/>
        </w:rPr>
        <w:t> </w:t>
      </w:r>
      <w:r>
        <w:rPr>
          <w:sz w:val="20"/>
        </w:rPr>
        <w:t>team</w:t>
      </w:r>
      <w:r>
        <w:rPr>
          <w:spacing w:val="80"/>
          <w:sz w:val="20"/>
        </w:rPr>
        <w:t> </w:t>
      </w:r>
      <w:r>
        <w:rPr>
          <w:sz w:val="20"/>
        </w:rPr>
        <w:t>undertaking consultation on:</w:t>
      </w:r>
    </w:p>
    <w:p>
      <w:pPr>
        <w:pStyle w:val="ListParagraph"/>
        <w:numPr>
          <w:ilvl w:val="1"/>
          <w:numId w:val="1"/>
        </w:numPr>
        <w:tabs>
          <w:tab w:pos="2534" w:val="left" w:leader="none"/>
        </w:tabs>
        <w:spacing w:line="292" w:lineRule="auto" w:before="118" w:after="0"/>
        <w:ind w:left="2534" w:right="698" w:hanging="548"/>
        <w:jc w:val="left"/>
        <w:rPr>
          <w:sz w:val="20"/>
        </w:rPr>
      </w:pPr>
      <w:r>
        <w:rPr>
          <w:sz w:val="20"/>
        </w:rPr>
        <w:t>Difficult</w:t>
      </w:r>
      <w:r>
        <w:rPr>
          <w:spacing w:val="31"/>
          <w:sz w:val="20"/>
        </w:rPr>
        <w:t> </w:t>
      </w:r>
      <w:r>
        <w:rPr>
          <w:sz w:val="20"/>
        </w:rPr>
        <w:t>or</w:t>
      </w:r>
      <w:r>
        <w:rPr>
          <w:spacing w:val="29"/>
          <w:sz w:val="20"/>
        </w:rPr>
        <w:t> </w:t>
      </w:r>
      <w:r>
        <w:rPr>
          <w:sz w:val="20"/>
        </w:rPr>
        <w:t>contentious</w:t>
      </w:r>
      <w:r>
        <w:rPr>
          <w:spacing w:val="32"/>
          <w:sz w:val="20"/>
        </w:rPr>
        <w:t> </w:t>
      </w:r>
      <w:r>
        <w:rPr>
          <w:sz w:val="20"/>
        </w:rPr>
        <w:t>matters</w:t>
      </w:r>
      <w:r>
        <w:rPr>
          <w:spacing w:val="30"/>
          <w:sz w:val="20"/>
        </w:rPr>
        <w:t> </w:t>
      </w:r>
      <w:r>
        <w:rPr>
          <w:sz w:val="20"/>
        </w:rPr>
        <w:t>and</w:t>
      </w:r>
      <w:r>
        <w:rPr>
          <w:spacing w:val="31"/>
          <w:sz w:val="20"/>
        </w:rPr>
        <w:t> </w:t>
      </w:r>
      <w:r>
        <w:rPr>
          <w:sz w:val="20"/>
        </w:rPr>
        <w:t>matters</w:t>
      </w:r>
      <w:r>
        <w:rPr>
          <w:spacing w:val="31"/>
          <w:sz w:val="20"/>
        </w:rPr>
        <w:t> </w:t>
      </w:r>
      <w:r>
        <w:rPr>
          <w:sz w:val="20"/>
        </w:rPr>
        <w:t>on</w:t>
      </w:r>
      <w:r>
        <w:rPr>
          <w:spacing w:val="30"/>
          <w:sz w:val="20"/>
        </w:rPr>
        <w:t> </w:t>
      </w:r>
      <w:r>
        <w:rPr>
          <w:sz w:val="20"/>
        </w:rPr>
        <w:t>which</w:t>
      </w:r>
      <w:r>
        <w:rPr>
          <w:spacing w:val="29"/>
          <w:sz w:val="20"/>
        </w:rPr>
        <w:t> </w:t>
      </w:r>
      <w:r>
        <w:rPr>
          <w:sz w:val="20"/>
        </w:rPr>
        <w:t>the</w:t>
      </w:r>
      <w:r>
        <w:rPr>
          <w:spacing w:val="29"/>
          <w:sz w:val="20"/>
        </w:rPr>
        <w:t> </w:t>
      </w:r>
      <w:r>
        <w:rPr>
          <w:sz w:val="20"/>
        </w:rPr>
        <w:t>firm’s</w:t>
      </w:r>
      <w:r>
        <w:rPr>
          <w:spacing w:val="32"/>
          <w:sz w:val="20"/>
        </w:rPr>
        <w:t> </w:t>
      </w:r>
      <w:r>
        <w:rPr>
          <w:sz w:val="20"/>
        </w:rPr>
        <w:t>policies</w:t>
      </w:r>
      <w:r>
        <w:rPr>
          <w:spacing w:val="30"/>
          <w:sz w:val="20"/>
        </w:rPr>
        <w:t> </w:t>
      </w:r>
      <w:r>
        <w:rPr>
          <w:sz w:val="20"/>
        </w:rPr>
        <w:t>or</w:t>
      </w:r>
      <w:r>
        <w:rPr>
          <w:spacing w:val="32"/>
          <w:sz w:val="20"/>
        </w:rPr>
        <w:t> </w:t>
      </w:r>
      <w:r>
        <w:rPr>
          <w:sz w:val="20"/>
        </w:rPr>
        <w:t>procedures require consultation; and</w:t>
      </w:r>
    </w:p>
    <w:p>
      <w:pPr>
        <w:pStyle w:val="ListParagraph"/>
        <w:numPr>
          <w:ilvl w:val="1"/>
          <w:numId w:val="1"/>
        </w:numPr>
        <w:tabs>
          <w:tab w:pos="2534" w:val="left" w:leader="none"/>
        </w:tabs>
        <w:spacing w:line="240" w:lineRule="auto" w:before="122" w:after="0"/>
        <w:ind w:left="2534" w:right="0" w:hanging="547"/>
        <w:jc w:val="left"/>
        <w:rPr>
          <w:sz w:val="20"/>
        </w:rPr>
      </w:pPr>
      <w:r>
        <w:rPr>
          <w:spacing w:val="-2"/>
          <w:sz w:val="20"/>
        </w:rPr>
        <w:t>Other</w:t>
      </w:r>
      <w:r>
        <w:rPr>
          <w:spacing w:val="-7"/>
          <w:sz w:val="20"/>
        </w:rPr>
        <w:t> </w:t>
      </w:r>
      <w:r>
        <w:rPr>
          <w:spacing w:val="-2"/>
          <w:sz w:val="20"/>
        </w:rPr>
        <w:t>matters</w:t>
      </w:r>
      <w:r>
        <w:rPr>
          <w:spacing w:val="-5"/>
          <w:sz w:val="20"/>
        </w:rPr>
        <w:t> </w:t>
      </w:r>
      <w:r>
        <w:rPr>
          <w:spacing w:val="-2"/>
          <w:sz w:val="20"/>
        </w:rPr>
        <w:t>that,</w:t>
      </w:r>
      <w:r>
        <w:rPr>
          <w:spacing w:val="-7"/>
          <w:sz w:val="20"/>
        </w:rPr>
        <w:t> </w:t>
      </w:r>
      <w:r>
        <w:rPr>
          <w:spacing w:val="-2"/>
          <w:sz w:val="20"/>
        </w:rPr>
        <w:t>in</w:t>
      </w:r>
      <w:r>
        <w:rPr>
          <w:spacing w:val="-8"/>
          <w:sz w:val="20"/>
        </w:rPr>
        <w:t> </w:t>
      </w:r>
      <w:r>
        <w:rPr>
          <w:spacing w:val="-2"/>
          <w:sz w:val="20"/>
        </w:rPr>
        <w:t>the</w:t>
      </w:r>
      <w:r>
        <w:rPr>
          <w:spacing w:val="-7"/>
          <w:sz w:val="20"/>
        </w:rPr>
        <w:t> </w:t>
      </w:r>
      <w:r>
        <w:rPr>
          <w:spacing w:val="-2"/>
          <w:sz w:val="20"/>
        </w:rPr>
        <w:t>engagement</w:t>
      </w:r>
      <w:r>
        <w:rPr>
          <w:spacing w:val="-8"/>
          <w:sz w:val="20"/>
        </w:rPr>
        <w:t> </w:t>
      </w:r>
      <w:r>
        <w:rPr>
          <w:spacing w:val="-2"/>
          <w:sz w:val="20"/>
        </w:rPr>
        <w:t>leader’s</w:t>
      </w:r>
      <w:r>
        <w:rPr>
          <w:spacing w:val="-6"/>
          <w:sz w:val="20"/>
        </w:rPr>
        <w:t> </w:t>
      </w:r>
      <w:r>
        <w:rPr>
          <w:spacing w:val="-2"/>
          <w:sz w:val="20"/>
        </w:rPr>
        <w:t>professional</w:t>
      </w:r>
      <w:r>
        <w:rPr>
          <w:spacing w:val="-8"/>
          <w:sz w:val="20"/>
        </w:rPr>
        <w:t> </w:t>
      </w:r>
      <w:r>
        <w:rPr>
          <w:spacing w:val="-2"/>
          <w:sz w:val="20"/>
        </w:rPr>
        <w:t>judgment,</w:t>
      </w:r>
      <w:r>
        <w:rPr>
          <w:spacing w:val="-8"/>
          <w:sz w:val="20"/>
        </w:rPr>
        <w:t> </w:t>
      </w:r>
      <w:r>
        <w:rPr>
          <w:spacing w:val="-2"/>
          <w:sz w:val="20"/>
        </w:rPr>
        <w:t>require</w:t>
      </w:r>
      <w:r>
        <w:rPr>
          <w:spacing w:val="-7"/>
          <w:sz w:val="20"/>
        </w:rPr>
        <w:t> </w:t>
      </w:r>
      <w:r>
        <w:rPr>
          <w:spacing w:val="-2"/>
          <w:sz w:val="20"/>
        </w:rPr>
        <w:t>consultation.</w:t>
      </w:r>
    </w:p>
    <w:p>
      <w:pPr>
        <w:pStyle w:val="BodyText"/>
        <w:ind w:firstLine="0"/>
        <w:jc w:val="left"/>
        <w:rPr>
          <w:sz w:val="25"/>
        </w:rPr>
      </w:pPr>
    </w:p>
    <w:p>
      <w:pPr>
        <w:spacing w:before="0"/>
        <w:ind w:left="1440" w:right="0" w:firstLine="0"/>
        <w:jc w:val="left"/>
        <w:rPr>
          <w:i/>
          <w:sz w:val="20"/>
        </w:rPr>
      </w:pPr>
      <w:r>
        <w:rPr>
          <w:i/>
          <w:sz w:val="20"/>
        </w:rPr>
        <w:t>Engagement</w:t>
      </w:r>
      <w:r>
        <w:rPr>
          <w:i/>
          <w:spacing w:val="-14"/>
          <w:sz w:val="20"/>
        </w:rPr>
        <w:t> </w:t>
      </w:r>
      <w:r>
        <w:rPr>
          <w:i/>
          <w:sz w:val="20"/>
        </w:rPr>
        <w:t>Quality</w:t>
      </w:r>
      <w:r>
        <w:rPr>
          <w:i/>
          <w:spacing w:val="-12"/>
          <w:sz w:val="20"/>
        </w:rPr>
        <w:t> </w:t>
      </w:r>
      <w:r>
        <w:rPr>
          <w:i/>
          <w:spacing w:val="-2"/>
          <w:sz w:val="20"/>
        </w:rPr>
        <w:t>Review</w:t>
      </w:r>
    </w:p>
    <w:p>
      <w:pPr>
        <w:pStyle w:val="ListParagraph"/>
        <w:numPr>
          <w:ilvl w:val="0"/>
          <w:numId w:val="1"/>
        </w:numPr>
        <w:tabs>
          <w:tab w:pos="1987" w:val="left" w:leader="none"/>
        </w:tabs>
        <w:spacing w:line="292" w:lineRule="auto" w:before="171" w:after="0"/>
        <w:ind w:left="1987" w:right="698" w:hanging="548"/>
        <w:jc w:val="left"/>
        <w:rPr>
          <w:sz w:val="20"/>
        </w:rPr>
      </w:pPr>
      <w:r>
        <w:rPr>
          <w:sz w:val="20"/>
        </w:rPr>
        <w:t>For those engagements for which an engagement quality review is required in accordance with ISQM</w:t>
      </w:r>
      <w:r>
        <w:rPr>
          <w:spacing w:val="-3"/>
          <w:sz w:val="20"/>
        </w:rPr>
        <w:t> </w:t>
      </w:r>
      <w:r>
        <w:rPr>
          <w:sz w:val="20"/>
        </w:rPr>
        <w:t>1</w:t>
      </w:r>
      <w:r>
        <w:rPr>
          <w:position w:val="6"/>
          <w:sz w:val="13"/>
        </w:rPr>
        <w:t>4</w:t>
      </w:r>
      <w:r>
        <w:rPr>
          <w:spacing w:val="40"/>
          <w:position w:val="6"/>
          <w:sz w:val="13"/>
        </w:rPr>
        <w:t> </w:t>
      </w:r>
      <w:r>
        <w:rPr>
          <w:sz w:val="20"/>
        </w:rPr>
        <w:t>or</w:t>
      </w:r>
      <w:r>
        <w:rPr>
          <w:spacing w:val="23"/>
          <w:sz w:val="20"/>
        </w:rPr>
        <w:t> </w:t>
      </w:r>
      <w:r>
        <w:rPr>
          <w:sz w:val="20"/>
        </w:rPr>
        <w:t>the</w:t>
      </w:r>
      <w:r>
        <w:rPr>
          <w:spacing w:val="22"/>
          <w:sz w:val="20"/>
        </w:rPr>
        <w:t> </w:t>
      </w:r>
      <w:r>
        <w:rPr>
          <w:sz w:val="20"/>
        </w:rPr>
        <w:t>firm’s</w:t>
      </w:r>
      <w:r>
        <w:rPr>
          <w:spacing w:val="23"/>
          <w:sz w:val="20"/>
        </w:rPr>
        <w:t> </w:t>
      </w:r>
      <w:r>
        <w:rPr>
          <w:sz w:val="20"/>
        </w:rPr>
        <w:t>policies</w:t>
      </w:r>
      <w:r>
        <w:rPr>
          <w:spacing w:val="23"/>
          <w:sz w:val="20"/>
        </w:rPr>
        <w:t> </w:t>
      </w:r>
      <w:r>
        <w:rPr>
          <w:sz w:val="20"/>
        </w:rPr>
        <w:t>or</w:t>
      </w:r>
      <w:r>
        <w:rPr>
          <w:spacing w:val="23"/>
          <w:sz w:val="20"/>
        </w:rPr>
        <w:t> </w:t>
      </w:r>
      <w:r>
        <w:rPr>
          <w:sz w:val="20"/>
        </w:rPr>
        <w:t>procedures,</w:t>
      </w:r>
      <w:r>
        <w:rPr>
          <w:spacing w:val="22"/>
          <w:sz w:val="20"/>
        </w:rPr>
        <w:t> </w:t>
      </w:r>
      <w:r>
        <w:rPr>
          <w:sz w:val="20"/>
        </w:rPr>
        <w:t>the</w:t>
      </w:r>
      <w:r>
        <w:rPr>
          <w:spacing w:val="24"/>
          <w:sz w:val="20"/>
        </w:rPr>
        <w:t> </w:t>
      </w:r>
      <w:r>
        <w:rPr>
          <w:sz w:val="20"/>
        </w:rPr>
        <w:t>engagement</w:t>
      </w:r>
      <w:r>
        <w:rPr>
          <w:spacing w:val="24"/>
          <w:sz w:val="20"/>
        </w:rPr>
        <w:t> </w:t>
      </w:r>
      <w:r>
        <w:rPr>
          <w:sz w:val="20"/>
        </w:rPr>
        <w:t>leader</w:t>
      </w:r>
      <w:r>
        <w:rPr>
          <w:spacing w:val="23"/>
          <w:sz w:val="20"/>
        </w:rPr>
        <w:t> </w:t>
      </w:r>
      <w:r>
        <w:rPr>
          <w:sz w:val="20"/>
        </w:rPr>
        <w:t>shall</w:t>
      </w:r>
      <w:r>
        <w:rPr>
          <w:spacing w:val="21"/>
          <w:sz w:val="20"/>
        </w:rPr>
        <w:t> </w:t>
      </w:r>
      <w:r>
        <w:rPr>
          <w:sz w:val="20"/>
        </w:rPr>
        <w:t>discuss</w:t>
      </w:r>
      <w:r>
        <w:rPr>
          <w:spacing w:val="23"/>
          <w:sz w:val="20"/>
        </w:rPr>
        <w:t> </w:t>
      </w:r>
      <w:r>
        <w:rPr>
          <w:sz w:val="20"/>
        </w:rPr>
        <w:t>significant</w:t>
      </w:r>
    </w:p>
    <w:p>
      <w:pPr>
        <w:pStyle w:val="BodyText"/>
        <w:ind w:firstLine="0"/>
        <w:jc w:val="left"/>
      </w:pPr>
    </w:p>
    <w:p>
      <w:pPr>
        <w:pStyle w:val="BodyText"/>
        <w:ind w:firstLine="0"/>
        <w:jc w:val="left"/>
      </w:pPr>
    </w:p>
    <w:p>
      <w:pPr>
        <w:pStyle w:val="BodyText"/>
        <w:spacing w:before="4"/>
        <w:ind w:firstLine="0"/>
        <w:jc w:val="left"/>
        <w:rPr>
          <w:sz w:val="10"/>
        </w:rPr>
      </w:pPr>
      <w:r>
        <w:rPr/>
        <mc:AlternateContent>
          <mc:Choice Requires="wps">
            <w:drawing>
              <wp:anchor distT="0" distB="0" distL="0" distR="0" allowOverlap="1" layoutInCell="1" locked="0" behindDoc="1" simplePos="0" relativeHeight="487593472">
                <wp:simplePos x="0" y="0"/>
                <wp:positionH relativeFrom="page">
                  <wp:posOffset>914704</wp:posOffset>
                </wp:positionH>
                <wp:positionV relativeFrom="paragraph">
                  <wp:posOffset>91355</wp:posOffset>
                </wp:positionV>
                <wp:extent cx="1829435" cy="635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1829435" cy="6350"/>
                        </a:xfrm>
                        <a:custGeom>
                          <a:avLst/>
                          <a:gdLst/>
                          <a:ahLst/>
                          <a:cxnLst/>
                          <a:rect l="l" t="t" r="r" b="b"/>
                          <a:pathLst>
                            <a:path w="1829435" h="6350">
                              <a:moveTo>
                                <a:pt x="1829054" y="0"/>
                              </a:moveTo>
                              <a:lnTo>
                                <a:pt x="0" y="0"/>
                              </a:lnTo>
                              <a:lnTo>
                                <a:pt x="0" y="6095"/>
                              </a:lnTo>
                              <a:lnTo>
                                <a:pt x="1829054" y="6095"/>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024002pt;margin-top:7.193321pt;width:144.020pt;height:.47998pt;mso-position-horizontal-relative:page;mso-position-vertical-relative:paragraph;z-index:-15723008;mso-wrap-distance-left:0;mso-wrap-distance-right:0" id="docshape15" filled="true" fillcolor="#000000" stroked="false">
                <v:fill type="solid"/>
                <w10:wrap type="topAndBottom"/>
              </v:rect>
            </w:pict>
          </mc:Fallback>
        </mc:AlternateContent>
      </w:r>
    </w:p>
    <w:p>
      <w:pPr>
        <w:tabs>
          <w:tab w:pos="1800" w:val="left" w:leader="none"/>
        </w:tabs>
        <w:spacing w:line="312" w:lineRule="auto" w:before="126"/>
        <w:ind w:left="1800" w:right="779" w:hanging="360"/>
        <w:jc w:val="left"/>
        <w:rPr>
          <w:i/>
          <w:sz w:val="16"/>
        </w:rPr>
      </w:pPr>
      <w:r>
        <w:rPr>
          <w:spacing w:val="-10"/>
          <w:sz w:val="16"/>
          <w:vertAlign w:val="superscript"/>
        </w:rPr>
        <w:t>4</w:t>
      </w:r>
      <w:r>
        <w:rPr>
          <w:sz w:val="16"/>
          <w:vertAlign w:val="baseline"/>
        </w:rPr>
        <w:tab/>
        <w:t>ISQM 1, </w:t>
      </w:r>
      <w:r>
        <w:rPr>
          <w:i/>
          <w:sz w:val="16"/>
          <w:vertAlign w:val="baseline"/>
        </w:rPr>
        <w:t>Quality Management for Firms that Perform Audits or Reviews of Financial Statements, or Other Assurance or</w:t>
      </w:r>
      <w:r>
        <w:rPr>
          <w:i/>
          <w:spacing w:val="40"/>
          <w:sz w:val="16"/>
          <w:vertAlign w:val="baseline"/>
        </w:rPr>
        <w:t> </w:t>
      </w:r>
      <w:r>
        <w:rPr>
          <w:i/>
          <w:sz w:val="16"/>
          <w:vertAlign w:val="baseline"/>
        </w:rPr>
        <w:t>Related Services Engagements</w:t>
      </w:r>
    </w:p>
    <w:p>
      <w:pPr>
        <w:spacing w:after="0" w:line="312" w:lineRule="auto"/>
        <w:jc w:val="left"/>
        <w:rPr>
          <w:sz w:val="16"/>
        </w:rPr>
        <w:sectPr>
          <w:pgSz w:w="11910" w:h="16840"/>
          <w:pgMar w:header="735" w:footer="1115" w:top="1100" w:bottom="1300" w:left="0" w:right="740"/>
        </w:sectPr>
      </w:pPr>
    </w:p>
    <w:p>
      <w:pPr>
        <w:pStyle w:val="BodyText"/>
        <w:spacing w:before="5"/>
        <w:ind w:firstLine="0"/>
        <w:jc w:val="left"/>
        <w:rPr>
          <w:i/>
          <w:sz w:val="16"/>
        </w:rPr>
      </w:pPr>
    </w:p>
    <w:p>
      <w:pPr>
        <w:pStyle w:val="BodyText"/>
        <w:spacing w:line="292" w:lineRule="auto" w:before="93"/>
        <w:ind w:left="1987" w:right="532" w:firstLine="0"/>
        <w:jc w:val="left"/>
      </w:pPr>
      <w:r>
        <w:rPr/>
        <w:t>matters</w:t>
      </w:r>
      <w:r>
        <w:rPr>
          <w:spacing w:val="40"/>
        </w:rPr>
        <w:t> </w:t>
      </w:r>
      <w:r>
        <w:rPr/>
        <w:t>and</w:t>
      </w:r>
      <w:r>
        <w:rPr>
          <w:spacing w:val="40"/>
        </w:rPr>
        <w:t> </w:t>
      </w:r>
      <w:r>
        <w:rPr/>
        <w:t>significant</w:t>
      </w:r>
      <w:r>
        <w:rPr>
          <w:spacing w:val="38"/>
        </w:rPr>
        <w:t> </w:t>
      </w:r>
      <w:r>
        <w:rPr/>
        <w:t>judgments</w:t>
      </w:r>
      <w:r>
        <w:rPr>
          <w:spacing w:val="39"/>
        </w:rPr>
        <w:t> </w:t>
      </w:r>
      <w:r>
        <w:rPr/>
        <w:t>arising</w:t>
      </w:r>
      <w:r>
        <w:rPr>
          <w:spacing w:val="40"/>
        </w:rPr>
        <w:t> </w:t>
      </w:r>
      <w:r>
        <w:rPr/>
        <w:t>during</w:t>
      </w:r>
      <w:r>
        <w:rPr>
          <w:spacing w:val="38"/>
        </w:rPr>
        <w:t> </w:t>
      </w:r>
      <w:r>
        <w:rPr/>
        <w:t>the</w:t>
      </w:r>
      <w:r>
        <w:rPr>
          <w:spacing w:val="40"/>
        </w:rPr>
        <w:t> </w:t>
      </w:r>
      <w:r>
        <w:rPr/>
        <w:t>engagement,</w:t>
      </w:r>
      <w:r>
        <w:rPr>
          <w:spacing w:val="40"/>
        </w:rPr>
        <w:t> </w:t>
      </w:r>
      <w:r>
        <w:rPr/>
        <w:t>including</w:t>
      </w:r>
      <w:r>
        <w:rPr>
          <w:spacing w:val="38"/>
        </w:rPr>
        <w:t> </w:t>
      </w:r>
      <w:r>
        <w:rPr/>
        <w:t>those</w:t>
      </w:r>
      <w:r>
        <w:rPr>
          <w:spacing w:val="38"/>
        </w:rPr>
        <w:t> </w:t>
      </w:r>
      <w:r>
        <w:rPr/>
        <w:t>identified during the engagement quality review, with the engagement quality reviewer.</w:t>
      </w:r>
    </w:p>
    <w:p>
      <w:pPr>
        <w:pStyle w:val="BodyText"/>
        <w:spacing w:before="11"/>
        <w:ind w:firstLine="0"/>
        <w:jc w:val="left"/>
      </w:pPr>
    </w:p>
    <w:p>
      <w:pPr>
        <w:spacing w:before="0"/>
        <w:ind w:left="1440" w:right="0" w:firstLine="0"/>
        <w:jc w:val="left"/>
        <w:rPr>
          <w:i/>
          <w:sz w:val="20"/>
        </w:rPr>
      </w:pPr>
      <w:r>
        <w:rPr>
          <w:i/>
          <w:sz w:val="20"/>
        </w:rPr>
        <w:t>Monitoring</w:t>
      </w:r>
      <w:r>
        <w:rPr>
          <w:i/>
          <w:spacing w:val="-11"/>
          <w:sz w:val="20"/>
        </w:rPr>
        <w:t> </w:t>
      </w:r>
      <w:r>
        <w:rPr>
          <w:i/>
          <w:sz w:val="20"/>
        </w:rPr>
        <w:t>and</w:t>
      </w:r>
      <w:r>
        <w:rPr>
          <w:i/>
          <w:spacing w:val="-9"/>
          <w:sz w:val="20"/>
        </w:rPr>
        <w:t> </w:t>
      </w:r>
      <w:r>
        <w:rPr>
          <w:i/>
          <w:spacing w:val="-2"/>
          <w:sz w:val="20"/>
        </w:rPr>
        <w:t>Remediation</w:t>
      </w:r>
    </w:p>
    <w:p>
      <w:pPr>
        <w:pStyle w:val="ListParagraph"/>
        <w:numPr>
          <w:ilvl w:val="0"/>
          <w:numId w:val="1"/>
        </w:numPr>
        <w:tabs>
          <w:tab w:pos="1987" w:val="left" w:leader="none"/>
        </w:tabs>
        <w:spacing w:line="240" w:lineRule="auto" w:before="168" w:after="0"/>
        <w:ind w:left="1987" w:right="0" w:hanging="547"/>
        <w:jc w:val="left"/>
        <w:rPr>
          <w:sz w:val="20"/>
        </w:rPr>
      </w:pPr>
      <w:r>
        <w:rPr>
          <w:sz w:val="20"/>
        </w:rPr>
        <w:t>The</w:t>
      </w:r>
      <w:r>
        <w:rPr>
          <w:spacing w:val="-9"/>
          <w:sz w:val="20"/>
        </w:rPr>
        <w:t> </w:t>
      </w:r>
      <w:r>
        <w:rPr>
          <w:sz w:val="20"/>
        </w:rPr>
        <w:t>engagement</w:t>
      </w:r>
      <w:r>
        <w:rPr>
          <w:spacing w:val="-6"/>
          <w:sz w:val="20"/>
        </w:rPr>
        <w:t> </w:t>
      </w:r>
      <w:r>
        <w:rPr>
          <w:sz w:val="20"/>
        </w:rPr>
        <w:t>leader</w:t>
      </w:r>
      <w:r>
        <w:rPr>
          <w:spacing w:val="-8"/>
          <w:sz w:val="20"/>
        </w:rPr>
        <w:t> </w:t>
      </w:r>
      <w:r>
        <w:rPr>
          <w:sz w:val="20"/>
        </w:rPr>
        <w:t>shall:</w:t>
      </w:r>
      <w:r>
        <w:rPr>
          <w:spacing w:val="-8"/>
          <w:sz w:val="20"/>
        </w:rPr>
        <w:t> </w:t>
      </w:r>
      <w:r>
        <w:rPr>
          <w:sz w:val="20"/>
        </w:rPr>
        <w:t>(Ref:</w:t>
      </w:r>
      <w:r>
        <w:rPr>
          <w:spacing w:val="-6"/>
          <w:sz w:val="20"/>
        </w:rPr>
        <w:t> </w:t>
      </w:r>
      <w:r>
        <w:rPr>
          <w:sz w:val="20"/>
        </w:rPr>
        <w:t>Para.</w:t>
      </w:r>
      <w:r>
        <w:rPr>
          <w:spacing w:val="-8"/>
          <w:sz w:val="20"/>
        </w:rPr>
        <w:t> </w:t>
      </w:r>
      <w:r>
        <w:rPr>
          <w:sz w:val="20"/>
        </w:rPr>
        <w:t>A129-</w:t>
      </w:r>
      <w:r>
        <w:rPr>
          <w:spacing w:val="-4"/>
          <w:sz w:val="20"/>
        </w:rPr>
        <w:t>A130)</w:t>
      </w:r>
    </w:p>
    <w:p>
      <w:pPr>
        <w:pStyle w:val="ListParagraph"/>
        <w:numPr>
          <w:ilvl w:val="1"/>
          <w:numId w:val="1"/>
        </w:numPr>
        <w:tabs>
          <w:tab w:pos="2532" w:val="left" w:leader="none"/>
          <w:tab w:pos="2534" w:val="left" w:leader="none"/>
        </w:tabs>
        <w:spacing w:line="292" w:lineRule="auto" w:before="171" w:after="0"/>
        <w:ind w:left="2534" w:right="699" w:hanging="548"/>
        <w:jc w:val="both"/>
        <w:rPr>
          <w:sz w:val="20"/>
        </w:rPr>
      </w:pPr>
      <w:r>
        <w:rPr>
          <w:sz w:val="20"/>
        </w:rPr>
        <w:t>Consider information from the firm’s monitoring and remediation process, as communicated by the firm, including, as applicable, information from the monitoring and remediation process of the network and across the network firms; and</w:t>
      </w:r>
    </w:p>
    <w:p>
      <w:pPr>
        <w:pStyle w:val="ListParagraph"/>
        <w:numPr>
          <w:ilvl w:val="1"/>
          <w:numId w:val="1"/>
        </w:numPr>
        <w:tabs>
          <w:tab w:pos="2532" w:val="left" w:leader="none"/>
          <w:tab w:pos="2534" w:val="left" w:leader="none"/>
        </w:tabs>
        <w:spacing w:line="292" w:lineRule="auto" w:before="118" w:after="0"/>
        <w:ind w:left="2534" w:right="702" w:hanging="548"/>
        <w:jc w:val="both"/>
        <w:rPr>
          <w:sz w:val="20"/>
        </w:rPr>
      </w:pPr>
      <w:r>
        <w:rPr>
          <w:sz w:val="20"/>
        </w:rPr>
        <w:t>Determine</w:t>
      </w:r>
      <w:r>
        <w:rPr>
          <w:spacing w:val="-8"/>
          <w:sz w:val="20"/>
        </w:rPr>
        <w:t> </w:t>
      </w:r>
      <w:r>
        <w:rPr>
          <w:sz w:val="20"/>
        </w:rPr>
        <w:t>whether</w:t>
      </w:r>
      <w:r>
        <w:rPr>
          <w:spacing w:val="-7"/>
          <w:sz w:val="20"/>
        </w:rPr>
        <w:t> </w:t>
      </w:r>
      <w:r>
        <w:rPr>
          <w:sz w:val="20"/>
        </w:rPr>
        <w:t>the</w:t>
      </w:r>
      <w:r>
        <w:rPr>
          <w:spacing w:val="-6"/>
          <w:sz w:val="20"/>
        </w:rPr>
        <w:t> </w:t>
      </w:r>
      <w:r>
        <w:rPr>
          <w:sz w:val="20"/>
        </w:rPr>
        <w:t>information</w:t>
      </w:r>
      <w:r>
        <w:rPr>
          <w:spacing w:val="-8"/>
          <w:sz w:val="20"/>
        </w:rPr>
        <w:t> </w:t>
      </w:r>
      <w:r>
        <w:rPr>
          <w:sz w:val="20"/>
        </w:rPr>
        <w:t>may</w:t>
      </w:r>
      <w:r>
        <w:rPr>
          <w:spacing w:val="-6"/>
          <w:sz w:val="20"/>
        </w:rPr>
        <w:t> </w:t>
      </w:r>
      <w:r>
        <w:rPr>
          <w:sz w:val="20"/>
        </w:rPr>
        <w:t>affect</w:t>
      </w:r>
      <w:r>
        <w:rPr>
          <w:spacing w:val="-7"/>
          <w:sz w:val="20"/>
        </w:rPr>
        <w:t> </w:t>
      </w:r>
      <w:r>
        <w:rPr>
          <w:sz w:val="20"/>
        </w:rPr>
        <w:t>the</w:t>
      </w:r>
      <w:r>
        <w:rPr>
          <w:spacing w:val="-6"/>
          <w:sz w:val="20"/>
        </w:rPr>
        <w:t> </w:t>
      </w:r>
      <w:r>
        <w:rPr>
          <w:sz w:val="20"/>
        </w:rPr>
        <w:t>engagement</w:t>
      </w:r>
      <w:r>
        <w:rPr>
          <w:spacing w:val="-7"/>
          <w:sz w:val="20"/>
        </w:rPr>
        <w:t> </w:t>
      </w:r>
      <w:r>
        <w:rPr>
          <w:sz w:val="20"/>
        </w:rPr>
        <w:t>and,</w:t>
      </w:r>
      <w:r>
        <w:rPr>
          <w:spacing w:val="-5"/>
          <w:sz w:val="20"/>
        </w:rPr>
        <w:t> </w:t>
      </w:r>
      <w:r>
        <w:rPr>
          <w:sz w:val="20"/>
        </w:rPr>
        <w:t>if</w:t>
      </w:r>
      <w:r>
        <w:rPr>
          <w:spacing w:val="-7"/>
          <w:sz w:val="20"/>
        </w:rPr>
        <w:t> </w:t>
      </w:r>
      <w:r>
        <w:rPr>
          <w:sz w:val="20"/>
        </w:rPr>
        <w:t>so,</w:t>
      </w:r>
      <w:r>
        <w:rPr>
          <w:spacing w:val="-8"/>
          <w:sz w:val="20"/>
        </w:rPr>
        <w:t> </w:t>
      </w:r>
      <w:r>
        <w:rPr>
          <w:sz w:val="20"/>
        </w:rPr>
        <w:t>take</w:t>
      </w:r>
      <w:r>
        <w:rPr>
          <w:spacing w:val="-8"/>
          <w:sz w:val="20"/>
        </w:rPr>
        <w:t> </w:t>
      </w:r>
      <w:r>
        <w:rPr>
          <w:sz w:val="20"/>
        </w:rPr>
        <w:t>appropriate </w:t>
      </w:r>
      <w:r>
        <w:rPr>
          <w:spacing w:val="-2"/>
          <w:sz w:val="20"/>
        </w:rPr>
        <w:t>action.</w:t>
      </w:r>
    </w:p>
    <w:p>
      <w:pPr>
        <w:pStyle w:val="BodyText"/>
        <w:spacing w:before="8"/>
        <w:ind w:firstLine="0"/>
        <w:jc w:val="left"/>
      </w:pPr>
    </w:p>
    <w:p>
      <w:pPr>
        <w:spacing w:before="0"/>
        <w:ind w:left="1440" w:right="0" w:firstLine="0"/>
        <w:jc w:val="left"/>
        <w:rPr>
          <w:b/>
          <w:sz w:val="20"/>
        </w:rPr>
      </w:pPr>
      <w:r>
        <w:rPr>
          <w:b/>
          <w:sz w:val="20"/>
        </w:rPr>
        <w:t>Fraud</w:t>
      </w:r>
      <w:r>
        <w:rPr>
          <w:b/>
          <w:spacing w:val="-7"/>
          <w:sz w:val="20"/>
        </w:rPr>
        <w:t> </w:t>
      </w:r>
      <w:r>
        <w:rPr>
          <w:b/>
          <w:sz w:val="20"/>
        </w:rPr>
        <w:t>and</w:t>
      </w:r>
      <w:r>
        <w:rPr>
          <w:b/>
          <w:spacing w:val="-6"/>
          <w:sz w:val="20"/>
        </w:rPr>
        <w:t> </w:t>
      </w:r>
      <w:r>
        <w:rPr>
          <w:b/>
          <w:sz w:val="20"/>
        </w:rPr>
        <w:t>Non-Compliance</w:t>
      </w:r>
      <w:r>
        <w:rPr>
          <w:b/>
          <w:spacing w:val="-8"/>
          <w:sz w:val="20"/>
        </w:rPr>
        <w:t> </w:t>
      </w:r>
      <w:r>
        <w:rPr>
          <w:b/>
          <w:sz w:val="20"/>
        </w:rPr>
        <w:t>with</w:t>
      </w:r>
      <w:r>
        <w:rPr>
          <w:b/>
          <w:spacing w:val="-6"/>
          <w:sz w:val="20"/>
        </w:rPr>
        <w:t> </w:t>
      </w:r>
      <w:r>
        <w:rPr>
          <w:b/>
          <w:sz w:val="20"/>
        </w:rPr>
        <w:t>Law</w:t>
      </w:r>
      <w:r>
        <w:rPr>
          <w:b/>
          <w:spacing w:val="-6"/>
          <w:sz w:val="20"/>
        </w:rPr>
        <w:t> </w:t>
      </w:r>
      <w:r>
        <w:rPr>
          <w:b/>
          <w:sz w:val="20"/>
        </w:rPr>
        <w:t>or</w:t>
      </w:r>
      <w:r>
        <w:rPr>
          <w:b/>
          <w:spacing w:val="-5"/>
          <w:sz w:val="20"/>
        </w:rPr>
        <w:t> </w:t>
      </w:r>
      <w:r>
        <w:rPr>
          <w:b/>
          <w:spacing w:val="-2"/>
          <w:sz w:val="20"/>
        </w:rPr>
        <w:t>Regulation</w:t>
      </w:r>
    </w:p>
    <w:p>
      <w:pPr>
        <w:pStyle w:val="ListParagraph"/>
        <w:numPr>
          <w:ilvl w:val="0"/>
          <w:numId w:val="1"/>
        </w:numPr>
        <w:tabs>
          <w:tab w:pos="1984" w:val="left" w:leader="none"/>
          <w:tab w:pos="1987" w:val="left" w:leader="none"/>
        </w:tabs>
        <w:spacing w:line="292" w:lineRule="auto" w:before="172" w:after="0"/>
        <w:ind w:left="1987" w:right="701" w:hanging="548"/>
        <w:jc w:val="both"/>
        <w:rPr>
          <w:sz w:val="20"/>
        </w:rPr>
      </w:pPr>
      <w:r>
        <w:rPr>
          <w:sz w:val="20"/>
        </w:rPr>
        <w:t>The</w:t>
      </w:r>
      <w:r>
        <w:rPr>
          <w:spacing w:val="-1"/>
          <w:sz w:val="20"/>
        </w:rPr>
        <w:t> </w:t>
      </w:r>
      <w:r>
        <w:rPr>
          <w:sz w:val="20"/>
        </w:rPr>
        <w:t>practitioner shall maintain professional</w:t>
      </w:r>
      <w:r>
        <w:rPr>
          <w:spacing w:val="-1"/>
          <w:sz w:val="20"/>
        </w:rPr>
        <w:t> </w:t>
      </w:r>
      <w:r>
        <w:rPr>
          <w:sz w:val="20"/>
        </w:rPr>
        <w:t>skepticism throughout the engagement,</w:t>
      </w:r>
      <w:r>
        <w:rPr>
          <w:spacing w:val="-1"/>
          <w:sz w:val="20"/>
        </w:rPr>
        <w:t> </w:t>
      </w:r>
      <w:r>
        <w:rPr>
          <w:sz w:val="20"/>
        </w:rPr>
        <w:t>recognizing the possibility that a material misstatement due to fraud could exist, notwithstanding the practitioner’s past</w:t>
      </w:r>
      <w:r>
        <w:rPr>
          <w:spacing w:val="-1"/>
          <w:sz w:val="20"/>
        </w:rPr>
        <w:t> </w:t>
      </w:r>
      <w:r>
        <w:rPr>
          <w:sz w:val="20"/>
        </w:rPr>
        <w:t>experience</w:t>
      </w:r>
      <w:r>
        <w:rPr>
          <w:spacing w:val="-1"/>
          <w:sz w:val="20"/>
        </w:rPr>
        <w:t> </w:t>
      </w:r>
      <w:r>
        <w:rPr>
          <w:sz w:val="20"/>
        </w:rPr>
        <w:t>of</w:t>
      </w:r>
      <w:r>
        <w:rPr>
          <w:spacing w:val="-1"/>
          <w:sz w:val="20"/>
        </w:rPr>
        <w:t> </w:t>
      </w:r>
      <w:r>
        <w:rPr>
          <w:sz w:val="20"/>
        </w:rPr>
        <w:t>the</w:t>
      </w:r>
      <w:r>
        <w:rPr>
          <w:spacing w:val="-1"/>
          <w:sz w:val="20"/>
        </w:rPr>
        <w:t> </w:t>
      </w:r>
      <w:r>
        <w:rPr>
          <w:sz w:val="20"/>
        </w:rPr>
        <w:t>honesty and</w:t>
      </w:r>
      <w:r>
        <w:rPr>
          <w:spacing w:val="-1"/>
          <w:sz w:val="20"/>
        </w:rPr>
        <w:t> </w:t>
      </w:r>
      <w:r>
        <w:rPr>
          <w:sz w:val="20"/>
        </w:rPr>
        <w:t>integrity of</w:t>
      </w:r>
      <w:r>
        <w:rPr>
          <w:spacing w:val="-1"/>
          <w:sz w:val="20"/>
        </w:rPr>
        <w:t> </w:t>
      </w:r>
      <w:r>
        <w:rPr>
          <w:sz w:val="20"/>
        </w:rPr>
        <w:t>the</w:t>
      </w:r>
      <w:r>
        <w:rPr>
          <w:spacing w:val="-1"/>
          <w:sz w:val="20"/>
        </w:rPr>
        <w:t> </w:t>
      </w:r>
      <w:r>
        <w:rPr>
          <w:sz w:val="20"/>
        </w:rPr>
        <w:t>entity’s management</w:t>
      </w:r>
      <w:r>
        <w:rPr>
          <w:spacing w:val="-1"/>
          <w:sz w:val="20"/>
        </w:rPr>
        <w:t> </w:t>
      </w:r>
      <w:r>
        <w:rPr>
          <w:sz w:val="20"/>
        </w:rPr>
        <w:t>and</w:t>
      </w:r>
      <w:r>
        <w:rPr>
          <w:spacing w:val="-2"/>
          <w:sz w:val="20"/>
        </w:rPr>
        <w:t> </w:t>
      </w:r>
      <w:r>
        <w:rPr>
          <w:sz w:val="20"/>
        </w:rPr>
        <w:t>those charged with governance. (Ref: Para. A131)</w:t>
      </w:r>
    </w:p>
    <w:p>
      <w:pPr>
        <w:pStyle w:val="ListParagraph"/>
        <w:numPr>
          <w:ilvl w:val="0"/>
          <w:numId w:val="1"/>
        </w:numPr>
        <w:tabs>
          <w:tab w:pos="1984" w:val="left" w:leader="none"/>
          <w:tab w:pos="1987" w:val="left" w:leader="none"/>
        </w:tabs>
        <w:spacing w:line="292" w:lineRule="auto" w:before="118" w:after="0"/>
        <w:ind w:left="1987" w:right="707" w:hanging="548"/>
        <w:jc w:val="both"/>
        <w:rPr>
          <w:sz w:val="20"/>
        </w:rPr>
      </w:pPr>
      <w:r>
        <w:rPr>
          <w:sz w:val="20"/>
        </w:rPr>
        <w:t>The practitioner shall remain alert to the possibility that procedures performed during the engagement may bring instances of noncompliance or suspected noncompliance with law or regulation to the practitioner’s attention. (Ref: Para. A132-136)</w:t>
      </w:r>
    </w:p>
    <w:p>
      <w:pPr>
        <w:pStyle w:val="ListParagraph"/>
        <w:numPr>
          <w:ilvl w:val="0"/>
          <w:numId w:val="1"/>
        </w:numPr>
        <w:tabs>
          <w:tab w:pos="1984" w:val="left" w:leader="none"/>
          <w:tab w:pos="1987" w:val="left" w:leader="none"/>
        </w:tabs>
        <w:spacing w:line="292" w:lineRule="auto" w:before="119" w:after="0"/>
        <w:ind w:left="1987" w:right="706" w:hanging="548"/>
        <w:jc w:val="both"/>
        <w:rPr>
          <w:sz w:val="20"/>
        </w:rPr>
      </w:pPr>
      <w:r>
        <w:rPr>
          <w:sz w:val="20"/>
        </w:rPr>
        <w:t>In the absence of identified or suspected noncompliance, the practitioner is not required to perform</w:t>
      </w:r>
      <w:r>
        <w:rPr>
          <w:spacing w:val="-10"/>
          <w:sz w:val="20"/>
        </w:rPr>
        <w:t> </w:t>
      </w:r>
      <w:r>
        <w:rPr>
          <w:sz w:val="20"/>
        </w:rPr>
        <w:t>procedures</w:t>
      </w:r>
      <w:r>
        <w:rPr>
          <w:spacing w:val="-11"/>
          <w:sz w:val="20"/>
        </w:rPr>
        <w:t> </w:t>
      </w:r>
      <w:r>
        <w:rPr>
          <w:sz w:val="20"/>
        </w:rPr>
        <w:t>regarding</w:t>
      </w:r>
      <w:r>
        <w:rPr>
          <w:spacing w:val="-13"/>
          <w:sz w:val="20"/>
        </w:rPr>
        <w:t> </w:t>
      </w:r>
      <w:r>
        <w:rPr>
          <w:sz w:val="20"/>
        </w:rPr>
        <w:t>the</w:t>
      </w:r>
      <w:r>
        <w:rPr>
          <w:spacing w:val="-12"/>
          <w:sz w:val="20"/>
        </w:rPr>
        <w:t> </w:t>
      </w:r>
      <w:r>
        <w:rPr>
          <w:sz w:val="20"/>
        </w:rPr>
        <w:t>entity’s</w:t>
      </w:r>
      <w:r>
        <w:rPr>
          <w:spacing w:val="-11"/>
          <w:sz w:val="20"/>
        </w:rPr>
        <w:t> </w:t>
      </w:r>
      <w:r>
        <w:rPr>
          <w:sz w:val="20"/>
        </w:rPr>
        <w:t>compliance</w:t>
      </w:r>
      <w:r>
        <w:rPr>
          <w:spacing w:val="-10"/>
          <w:sz w:val="20"/>
        </w:rPr>
        <w:t> </w:t>
      </w:r>
      <w:r>
        <w:rPr>
          <w:sz w:val="20"/>
        </w:rPr>
        <w:t>with</w:t>
      </w:r>
      <w:r>
        <w:rPr>
          <w:spacing w:val="-10"/>
          <w:sz w:val="20"/>
        </w:rPr>
        <w:t> </w:t>
      </w:r>
      <w:r>
        <w:rPr>
          <w:sz w:val="20"/>
        </w:rPr>
        <w:t>laws</w:t>
      </w:r>
      <w:r>
        <w:rPr>
          <w:spacing w:val="-11"/>
          <w:sz w:val="20"/>
        </w:rPr>
        <w:t> </w:t>
      </w:r>
      <w:r>
        <w:rPr>
          <w:sz w:val="20"/>
        </w:rPr>
        <w:t>and</w:t>
      </w:r>
      <w:r>
        <w:rPr>
          <w:spacing w:val="-13"/>
          <w:sz w:val="20"/>
        </w:rPr>
        <w:t> </w:t>
      </w:r>
      <w:r>
        <w:rPr>
          <w:sz w:val="20"/>
        </w:rPr>
        <w:t>regulations,</w:t>
      </w:r>
      <w:r>
        <w:rPr>
          <w:spacing w:val="-12"/>
          <w:sz w:val="20"/>
        </w:rPr>
        <w:t> </w:t>
      </w:r>
      <w:r>
        <w:rPr>
          <w:sz w:val="20"/>
        </w:rPr>
        <w:t>other</w:t>
      </w:r>
      <w:r>
        <w:rPr>
          <w:spacing w:val="-11"/>
          <w:sz w:val="20"/>
        </w:rPr>
        <w:t> </w:t>
      </w:r>
      <w:r>
        <w:rPr>
          <w:sz w:val="20"/>
        </w:rPr>
        <w:t>than</w:t>
      </w:r>
      <w:r>
        <w:rPr>
          <w:spacing w:val="-13"/>
          <w:sz w:val="20"/>
        </w:rPr>
        <w:t> </w:t>
      </w:r>
      <w:r>
        <w:rPr>
          <w:sz w:val="20"/>
        </w:rPr>
        <w:t>those set out in paragraphs 60 and 101.</w:t>
      </w:r>
    </w:p>
    <w:p>
      <w:pPr>
        <w:pStyle w:val="BodyText"/>
        <w:spacing w:before="8"/>
        <w:ind w:firstLine="0"/>
        <w:jc w:val="left"/>
      </w:pPr>
    </w:p>
    <w:p>
      <w:pPr>
        <w:spacing w:before="0"/>
        <w:ind w:left="1440" w:right="0" w:firstLine="0"/>
        <w:jc w:val="left"/>
        <w:rPr>
          <w:b/>
          <w:sz w:val="20"/>
        </w:rPr>
      </w:pPr>
      <w:r>
        <w:rPr>
          <w:b/>
          <w:sz w:val="20"/>
        </w:rPr>
        <w:t>Communication</w:t>
      </w:r>
      <w:r>
        <w:rPr>
          <w:b/>
          <w:spacing w:val="-12"/>
          <w:sz w:val="20"/>
        </w:rPr>
        <w:t> </w:t>
      </w:r>
      <w:r>
        <w:rPr>
          <w:b/>
          <w:sz w:val="20"/>
        </w:rPr>
        <w:t>with</w:t>
      </w:r>
      <w:r>
        <w:rPr>
          <w:b/>
          <w:spacing w:val="-9"/>
          <w:sz w:val="20"/>
        </w:rPr>
        <w:t> </w:t>
      </w:r>
      <w:r>
        <w:rPr>
          <w:b/>
          <w:sz w:val="20"/>
        </w:rPr>
        <w:t>Management,</w:t>
      </w:r>
      <w:r>
        <w:rPr>
          <w:b/>
          <w:spacing w:val="-7"/>
          <w:sz w:val="20"/>
        </w:rPr>
        <w:t> </w:t>
      </w:r>
      <w:r>
        <w:rPr>
          <w:b/>
          <w:sz w:val="20"/>
        </w:rPr>
        <w:t>Those</w:t>
      </w:r>
      <w:r>
        <w:rPr>
          <w:b/>
          <w:spacing w:val="-8"/>
          <w:sz w:val="20"/>
        </w:rPr>
        <w:t> </w:t>
      </w:r>
      <w:r>
        <w:rPr>
          <w:b/>
          <w:sz w:val="20"/>
        </w:rPr>
        <w:t>Charged</w:t>
      </w:r>
      <w:r>
        <w:rPr>
          <w:b/>
          <w:spacing w:val="-8"/>
          <w:sz w:val="20"/>
        </w:rPr>
        <w:t> </w:t>
      </w:r>
      <w:r>
        <w:rPr>
          <w:b/>
          <w:sz w:val="20"/>
        </w:rPr>
        <w:t>with</w:t>
      </w:r>
      <w:r>
        <w:rPr>
          <w:b/>
          <w:spacing w:val="-9"/>
          <w:sz w:val="20"/>
        </w:rPr>
        <w:t> </w:t>
      </w:r>
      <w:r>
        <w:rPr>
          <w:b/>
          <w:sz w:val="20"/>
        </w:rPr>
        <w:t>Governance</w:t>
      </w:r>
      <w:r>
        <w:rPr>
          <w:b/>
          <w:spacing w:val="-9"/>
          <w:sz w:val="20"/>
        </w:rPr>
        <w:t> </w:t>
      </w:r>
      <w:r>
        <w:rPr>
          <w:b/>
          <w:sz w:val="20"/>
        </w:rPr>
        <w:t>and</w:t>
      </w:r>
      <w:r>
        <w:rPr>
          <w:b/>
          <w:spacing w:val="-9"/>
          <w:sz w:val="20"/>
        </w:rPr>
        <w:t> </w:t>
      </w:r>
      <w:r>
        <w:rPr>
          <w:b/>
          <w:spacing w:val="-2"/>
          <w:sz w:val="20"/>
        </w:rPr>
        <w:t>Others</w:t>
      </w:r>
    </w:p>
    <w:p>
      <w:pPr>
        <w:pStyle w:val="ListParagraph"/>
        <w:numPr>
          <w:ilvl w:val="0"/>
          <w:numId w:val="1"/>
        </w:numPr>
        <w:tabs>
          <w:tab w:pos="1984" w:val="left" w:leader="none"/>
          <w:tab w:pos="1987" w:val="left" w:leader="none"/>
        </w:tabs>
        <w:spacing w:line="292" w:lineRule="auto" w:before="169" w:after="0"/>
        <w:ind w:left="1987" w:right="698" w:hanging="548"/>
        <w:jc w:val="both"/>
        <w:rPr>
          <w:sz w:val="20"/>
        </w:rPr>
      </w:pPr>
      <w:r>
        <w:rPr>
          <w:sz w:val="20"/>
        </w:rPr>
        <w:t>The practitioner shall determine whether, pursuant to the terms of the engagement and other engagement</w:t>
      </w:r>
      <w:r>
        <w:rPr>
          <w:spacing w:val="-9"/>
          <w:sz w:val="20"/>
        </w:rPr>
        <w:t> </w:t>
      </w:r>
      <w:r>
        <w:rPr>
          <w:sz w:val="20"/>
        </w:rPr>
        <w:t>circumstances,</w:t>
      </w:r>
      <w:r>
        <w:rPr>
          <w:spacing w:val="-11"/>
          <w:sz w:val="20"/>
        </w:rPr>
        <w:t> </w:t>
      </w:r>
      <w:r>
        <w:rPr>
          <w:sz w:val="20"/>
        </w:rPr>
        <w:t>any</w:t>
      </w:r>
      <w:r>
        <w:rPr>
          <w:spacing w:val="-10"/>
          <w:sz w:val="20"/>
        </w:rPr>
        <w:t> </w:t>
      </w:r>
      <w:r>
        <w:rPr>
          <w:sz w:val="20"/>
        </w:rPr>
        <w:t>significant</w:t>
      </w:r>
      <w:r>
        <w:rPr>
          <w:spacing w:val="-9"/>
          <w:sz w:val="20"/>
        </w:rPr>
        <w:t> </w:t>
      </w:r>
      <w:r>
        <w:rPr>
          <w:sz w:val="20"/>
        </w:rPr>
        <w:t>matters</w:t>
      </w:r>
      <w:r>
        <w:rPr>
          <w:spacing w:val="-9"/>
          <w:sz w:val="20"/>
        </w:rPr>
        <w:t> </w:t>
      </w:r>
      <w:r>
        <w:rPr>
          <w:sz w:val="20"/>
        </w:rPr>
        <w:t>have</w:t>
      </w:r>
      <w:r>
        <w:rPr>
          <w:spacing w:val="-11"/>
          <w:sz w:val="20"/>
        </w:rPr>
        <w:t> </w:t>
      </w:r>
      <w:r>
        <w:rPr>
          <w:sz w:val="20"/>
        </w:rPr>
        <w:t>come</w:t>
      </w:r>
      <w:r>
        <w:rPr>
          <w:spacing w:val="-9"/>
          <w:sz w:val="20"/>
        </w:rPr>
        <w:t> </w:t>
      </w:r>
      <w:r>
        <w:rPr>
          <w:sz w:val="20"/>
        </w:rPr>
        <w:t>to</w:t>
      </w:r>
      <w:r>
        <w:rPr>
          <w:spacing w:val="-9"/>
          <w:sz w:val="20"/>
        </w:rPr>
        <w:t> </w:t>
      </w:r>
      <w:r>
        <w:rPr>
          <w:sz w:val="20"/>
        </w:rPr>
        <w:t>the</w:t>
      </w:r>
      <w:r>
        <w:rPr>
          <w:spacing w:val="-11"/>
          <w:sz w:val="20"/>
        </w:rPr>
        <w:t> </w:t>
      </w:r>
      <w:r>
        <w:rPr>
          <w:sz w:val="20"/>
        </w:rPr>
        <w:t>attention</w:t>
      </w:r>
      <w:r>
        <w:rPr>
          <w:spacing w:val="-11"/>
          <w:sz w:val="20"/>
        </w:rPr>
        <w:t> </w:t>
      </w:r>
      <w:r>
        <w:rPr>
          <w:sz w:val="20"/>
        </w:rPr>
        <w:t>of</w:t>
      </w:r>
      <w:r>
        <w:rPr>
          <w:spacing w:val="-9"/>
          <w:sz w:val="20"/>
        </w:rPr>
        <w:t> </w:t>
      </w:r>
      <w:r>
        <w:rPr>
          <w:sz w:val="20"/>
        </w:rPr>
        <w:t>the</w:t>
      </w:r>
      <w:r>
        <w:rPr>
          <w:spacing w:val="-11"/>
          <w:sz w:val="20"/>
        </w:rPr>
        <w:t> </w:t>
      </w:r>
      <w:r>
        <w:rPr>
          <w:sz w:val="20"/>
        </w:rPr>
        <w:t>practitioner to be communicated with management, those charged with governance or others. (Ref: Para. </w:t>
      </w:r>
      <w:r>
        <w:rPr>
          <w:spacing w:val="-2"/>
          <w:sz w:val="20"/>
        </w:rPr>
        <w:t>A137-A140)</w:t>
      </w:r>
    </w:p>
    <w:p>
      <w:pPr>
        <w:pStyle w:val="BodyText"/>
        <w:spacing w:before="8"/>
        <w:ind w:firstLine="0"/>
        <w:jc w:val="left"/>
      </w:pPr>
    </w:p>
    <w:p>
      <w:pPr>
        <w:spacing w:before="0"/>
        <w:ind w:left="1440" w:right="0" w:firstLine="0"/>
        <w:jc w:val="left"/>
        <w:rPr>
          <w:b/>
          <w:sz w:val="20"/>
        </w:rPr>
      </w:pPr>
      <w:r>
        <w:rPr>
          <w:b/>
          <w:spacing w:val="-2"/>
          <w:sz w:val="20"/>
        </w:rPr>
        <w:t>Documentation</w:t>
      </w:r>
    </w:p>
    <w:p>
      <w:pPr>
        <w:spacing w:before="171"/>
        <w:ind w:left="1440" w:right="0" w:firstLine="0"/>
        <w:jc w:val="left"/>
        <w:rPr>
          <w:i/>
          <w:sz w:val="20"/>
        </w:rPr>
      </w:pPr>
      <w:r>
        <w:rPr>
          <w:i/>
          <w:spacing w:val="-2"/>
          <w:sz w:val="20"/>
        </w:rPr>
        <w:t>Overarching</w:t>
      </w:r>
      <w:r>
        <w:rPr>
          <w:i/>
          <w:spacing w:val="8"/>
          <w:sz w:val="20"/>
        </w:rPr>
        <w:t> </w:t>
      </w:r>
      <w:r>
        <w:rPr>
          <w:i/>
          <w:spacing w:val="-2"/>
          <w:sz w:val="20"/>
        </w:rPr>
        <w:t>Documentation</w:t>
      </w:r>
      <w:r>
        <w:rPr>
          <w:i/>
          <w:spacing w:val="10"/>
          <w:sz w:val="20"/>
        </w:rPr>
        <w:t> </w:t>
      </w:r>
      <w:r>
        <w:rPr>
          <w:i/>
          <w:spacing w:val="-2"/>
          <w:sz w:val="20"/>
        </w:rPr>
        <w:t>Requirements</w:t>
      </w:r>
    </w:p>
    <w:p>
      <w:pPr>
        <w:pStyle w:val="BodyText"/>
        <w:spacing w:before="169"/>
        <w:ind w:left="1440" w:firstLine="0"/>
        <w:jc w:val="left"/>
      </w:pPr>
      <w:r>
        <w:rPr/>
        <w:t>Form,</w:t>
      </w:r>
      <w:r>
        <w:rPr>
          <w:spacing w:val="-8"/>
        </w:rPr>
        <w:t> </w:t>
      </w:r>
      <w:r>
        <w:rPr/>
        <w:t>Content</w:t>
      </w:r>
      <w:r>
        <w:rPr>
          <w:spacing w:val="-8"/>
        </w:rPr>
        <w:t> </w:t>
      </w:r>
      <w:r>
        <w:rPr/>
        <w:t>and</w:t>
      </w:r>
      <w:r>
        <w:rPr>
          <w:spacing w:val="-6"/>
        </w:rPr>
        <w:t> </w:t>
      </w:r>
      <w:r>
        <w:rPr/>
        <w:t>Extent</w:t>
      </w:r>
      <w:r>
        <w:rPr>
          <w:spacing w:val="-7"/>
        </w:rPr>
        <w:t> </w:t>
      </w:r>
      <w:r>
        <w:rPr/>
        <w:t>of</w:t>
      </w:r>
      <w:r>
        <w:rPr>
          <w:spacing w:val="-8"/>
        </w:rPr>
        <w:t> </w:t>
      </w:r>
      <w:r>
        <w:rPr/>
        <w:t>Engagement</w:t>
      </w:r>
      <w:r>
        <w:rPr>
          <w:spacing w:val="-6"/>
        </w:rPr>
        <w:t> </w:t>
      </w:r>
      <w:r>
        <w:rPr>
          <w:spacing w:val="-2"/>
        </w:rPr>
        <w:t>Documentation</w:t>
      </w:r>
    </w:p>
    <w:p>
      <w:pPr>
        <w:pStyle w:val="ListParagraph"/>
        <w:numPr>
          <w:ilvl w:val="0"/>
          <w:numId w:val="1"/>
        </w:numPr>
        <w:tabs>
          <w:tab w:pos="1984" w:val="left" w:leader="none"/>
          <w:tab w:pos="1987" w:val="left" w:leader="none"/>
        </w:tabs>
        <w:spacing w:line="292" w:lineRule="auto" w:before="170" w:after="0"/>
        <w:ind w:left="1987" w:right="700" w:hanging="548"/>
        <w:jc w:val="both"/>
        <w:rPr>
          <w:sz w:val="20"/>
        </w:rPr>
      </w:pPr>
      <w:r>
        <w:rPr>
          <w:sz w:val="20"/>
        </w:rPr>
        <w:t>The practitioner shall prepare on a timely basis engagement documentation that provides a record of the basis for the assurance report that is sufficient and appropriate to enable a practitioner experienced in sustainability assurance, having no previous connection with the assurance engagement, to understand: (Ref: Para. A141-A143)</w:t>
      </w:r>
    </w:p>
    <w:p>
      <w:pPr>
        <w:pStyle w:val="ListParagraph"/>
        <w:numPr>
          <w:ilvl w:val="1"/>
          <w:numId w:val="1"/>
        </w:numPr>
        <w:tabs>
          <w:tab w:pos="2532" w:val="left" w:leader="none"/>
          <w:tab w:pos="2534" w:val="left" w:leader="none"/>
        </w:tabs>
        <w:spacing w:line="290" w:lineRule="auto" w:before="119" w:after="0"/>
        <w:ind w:left="2534" w:right="702" w:hanging="548"/>
        <w:jc w:val="both"/>
        <w:rPr>
          <w:sz w:val="20"/>
        </w:rPr>
      </w:pPr>
      <w:r>
        <w:rPr>
          <w:sz w:val="20"/>
        </w:rPr>
        <w:t>The</w:t>
      </w:r>
      <w:r>
        <w:rPr>
          <w:spacing w:val="-5"/>
          <w:sz w:val="20"/>
        </w:rPr>
        <w:t> </w:t>
      </w:r>
      <w:r>
        <w:rPr>
          <w:sz w:val="20"/>
        </w:rPr>
        <w:t>nature,</w:t>
      </w:r>
      <w:r>
        <w:rPr>
          <w:spacing w:val="-4"/>
          <w:sz w:val="20"/>
        </w:rPr>
        <w:t> </w:t>
      </w:r>
      <w:r>
        <w:rPr>
          <w:sz w:val="20"/>
        </w:rPr>
        <w:t>timing</w:t>
      </w:r>
      <w:r>
        <w:rPr>
          <w:spacing w:val="-4"/>
          <w:sz w:val="20"/>
        </w:rPr>
        <w:t> </w:t>
      </w:r>
      <w:r>
        <w:rPr>
          <w:sz w:val="20"/>
        </w:rPr>
        <w:t>and</w:t>
      </w:r>
      <w:r>
        <w:rPr>
          <w:spacing w:val="-5"/>
          <w:sz w:val="20"/>
        </w:rPr>
        <w:t> </w:t>
      </w:r>
      <w:r>
        <w:rPr>
          <w:sz w:val="20"/>
        </w:rPr>
        <w:t>extent</w:t>
      </w:r>
      <w:r>
        <w:rPr>
          <w:spacing w:val="-4"/>
          <w:sz w:val="20"/>
        </w:rPr>
        <w:t> </w:t>
      </w:r>
      <w:r>
        <w:rPr>
          <w:sz w:val="20"/>
        </w:rPr>
        <w:t>of</w:t>
      </w:r>
      <w:r>
        <w:rPr>
          <w:spacing w:val="-4"/>
          <w:sz w:val="20"/>
        </w:rPr>
        <w:t> </w:t>
      </w:r>
      <w:r>
        <w:rPr>
          <w:sz w:val="20"/>
        </w:rPr>
        <w:t>the</w:t>
      </w:r>
      <w:r>
        <w:rPr>
          <w:spacing w:val="-5"/>
          <w:sz w:val="20"/>
        </w:rPr>
        <w:t> </w:t>
      </w:r>
      <w:r>
        <w:rPr>
          <w:sz w:val="20"/>
        </w:rPr>
        <w:t>procedures</w:t>
      </w:r>
      <w:r>
        <w:rPr>
          <w:spacing w:val="-3"/>
          <w:sz w:val="20"/>
        </w:rPr>
        <w:t> </w:t>
      </w:r>
      <w:r>
        <w:rPr>
          <w:sz w:val="20"/>
        </w:rPr>
        <w:t>performed</w:t>
      </w:r>
      <w:r>
        <w:rPr>
          <w:spacing w:val="-4"/>
          <w:sz w:val="20"/>
        </w:rPr>
        <w:t> </w:t>
      </w:r>
      <w:r>
        <w:rPr>
          <w:sz w:val="20"/>
        </w:rPr>
        <w:t>to</w:t>
      </w:r>
      <w:r>
        <w:rPr>
          <w:spacing w:val="-4"/>
          <w:sz w:val="20"/>
        </w:rPr>
        <w:t> </w:t>
      </w:r>
      <w:r>
        <w:rPr>
          <w:sz w:val="20"/>
        </w:rPr>
        <w:t>comply</w:t>
      </w:r>
      <w:r>
        <w:rPr>
          <w:spacing w:val="-3"/>
          <w:sz w:val="20"/>
        </w:rPr>
        <w:t> </w:t>
      </w:r>
      <w:r>
        <w:rPr>
          <w:sz w:val="20"/>
        </w:rPr>
        <w:t>with</w:t>
      </w:r>
      <w:r>
        <w:rPr>
          <w:spacing w:val="-4"/>
          <w:sz w:val="20"/>
        </w:rPr>
        <w:t> </w:t>
      </w:r>
      <w:r>
        <w:rPr>
          <w:sz w:val="20"/>
        </w:rPr>
        <w:t>this</w:t>
      </w:r>
      <w:r>
        <w:rPr>
          <w:spacing w:val="-3"/>
          <w:sz w:val="20"/>
        </w:rPr>
        <w:t> </w:t>
      </w:r>
      <w:r>
        <w:rPr>
          <w:sz w:val="20"/>
        </w:rPr>
        <w:t>ISSA,</w:t>
      </w:r>
      <w:r>
        <w:rPr>
          <w:spacing w:val="-4"/>
          <w:sz w:val="20"/>
        </w:rPr>
        <w:t> </w:t>
      </w:r>
      <w:r>
        <w:rPr>
          <w:sz w:val="20"/>
        </w:rPr>
        <w:t>other relevant ISSAs and applicable legal and regulatory requirements;</w:t>
      </w:r>
    </w:p>
    <w:p>
      <w:pPr>
        <w:pStyle w:val="ListParagraph"/>
        <w:numPr>
          <w:ilvl w:val="1"/>
          <w:numId w:val="1"/>
        </w:numPr>
        <w:tabs>
          <w:tab w:pos="2533" w:val="left" w:leader="none"/>
        </w:tabs>
        <w:spacing w:line="240" w:lineRule="auto" w:before="123" w:after="0"/>
        <w:ind w:left="2533" w:right="0" w:hanging="546"/>
        <w:jc w:val="both"/>
        <w:rPr>
          <w:sz w:val="20"/>
        </w:rPr>
      </w:pPr>
      <w:r>
        <w:rPr>
          <w:sz w:val="20"/>
        </w:rPr>
        <w:t>The</w:t>
      </w:r>
      <w:r>
        <w:rPr>
          <w:spacing w:val="-9"/>
          <w:sz w:val="20"/>
        </w:rPr>
        <w:t> </w:t>
      </w:r>
      <w:r>
        <w:rPr>
          <w:sz w:val="20"/>
        </w:rPr>
        <w:t>results</w:t>
      </w:r>
      <w:r>
        <w:rPr>
          <w:spacing w:val="-6"/>
          <w:sz w:val="20"/>
        </w:rPr>
        <w:t> </w:t>
      </w:r>
      <w:r>
        <w:rPr>
          <w:sz w:val="20"/>
        </w:rPr>
        <w:t>of</w:t>
      </w:r>
      <w:r>
        <w:rPr>
          <w:spacing w:val="-8"/>
          <w:sz w:val="20"/>
        </w:rPr>
        <w:t> </w:t>
      </w:r>
      <w:r>
        <w:rPr>
          <w:sz w:val="20"/>
        </w:rPr>
        <w:t>the</w:t>
      </w:r>
      <w:r>
        <w:rPr>
          <w:spacing w:val="-8"/>
          <w:sz w:val="20"/>
        </w:rPr>
        <w:t> </w:t>
      </w:r>
      <w:r>
        <w:rPr>
          <w:sz w:val="20"/>
        </w:rPr>
        <w:t>procedures</w:t>
      </w:r>
      <w:r>
        <w:rPr>
          <w:spacing w:val="-7"/>
          <w:sz w:val="20"/>
        </w:rPr>
        <w:t> </w:t>
      </w:r>
      <w:r>
        <w:rPr>
          <w:sz w:val="20"/>
        </w:rPr>
        <w:t>performed,</w:t>
      </w:r>
      <w:r>
        <w:rPr>
          <w:spacing w:val="-5"/>
          <w:sz w:val="20"/>
        </w:rPr>
        <w:t> </w:t>
      </w:r>
      <w:r>
        <w:rPr>
          <w:sz w:val="20"/>
        </w:rPr>
        <w:t>and</w:t>
      </w:r>
      <w:r>
        <w:rPr>
          <w:spacing w:val="-6"/>
          <w:sz w:val="20"/>
        </w:rPr>
        <w:t> </w:t>
      </w:r>
      <w:r>
        <w:rPr>
          <w:sz w:val="20"/>
        </w:rPr>
        <w:t>the</w:t>
      </w:r>
      <w:r>
        <w:rPr>
          <w:spacing w:val="-5"/>
          <w:sz w:val="20"/>
        </w:rPr>
        <w:t> </w:t>
      </w:r>
      <w:r>
        <w:rPr>
          <w:sz w:val="20"/>
        </w:rPr>
        <w:t>evidence</w:t>
      </w:r>
      <w:r>
        <w:rPr>
          <w:spacing w:val="-8"/>
          <w:sz w:val="20"/>
        </w:rPr>
        <w:t> </w:t>
      </w:r>
      <w:r>
        <w:rPr>
          <w:sz w:val="20"/>
        </w:rPr>
        <w:t>obtained;</w:t>
      </w:r>
      <w:r>
        <w:rPr>
          <w:spacing w:val="-7"/>
          <w:sz w:val="20"/>
        </w:rPr>
        <w:t> </w:t>
      </w:r>
      <w:r>
        <w:rPr>
          <w:spacing w:val="-5"/>
          <w:sz w:val="20"/>
        </w:rPr>
        <w:t>and</w:t>
      </w:r>
    </w:p>
    <w:p>
      <w:pPr>
        <w:pStyle w:val="ListParagraph"/>
        <w:numPr>
          <w:ilvl w:val="1"/>
          <w:numId w:val="1"/>
        </w:numPr>
        <w:tabs>
          <w:tab w:pos="2531" w:val="left" w:leader="none"/>
          <w:tab w:pos="2534" w:val="left" w:leader="none"/>
        </w:tabs>
        <w:spacing w:line="292" w:lineRule="auto" w:before="171" w:after="0"/>
        <w:ind w:left="2534" w:right="705" w:hanging="548"/>
        <w:jc w:val="both"/>
        <w:rPr>
          <w:sz w:val="20"/>
        </w:rPr>
      </w:pPr>
      <w:r>
        <w:rPr>
          <w:sz w:val="20"/>
        </w:rPr>
        <w:t>Significant matters arising during the assurance engagement, the conclusions reached thereon,</w:t>
      </w:r>
      <w:r>
        <w:rPr>
          <w:spacing w:val="-8"/>
          <w:sz w:val="20"/>
        </w:rPr>
        <w:t> </w:t>
      </w:r>
      <w:r>
        <w:rPr>
          <w:sz w:val="20"/>
        </w:rPr>
        <w:t>and</w:t>
      </w:r>
      <w:r>
        <w:rPr>
          <w:spacing w:val="-8"/>
          <w:sz w:val="20"/>
        </w:rPr>
        <w:t> </w:t>
      </w:r>
      <w:r>
        <w:rPr>
          <w:sz w:val="20"/>
        </w:rPr>
        <w:t>significant</w:t>
      </w:r>
      <w:r>
        <w:rPr>
          <w:spacing w:val="-5"/>
          <w:sz w:val="20"/>
        </w:rPr>
        <w:t> </w:t>
      </w:r>
      <w:r>
        <w:rPr>
          <w:sz w:val="20"/>
        </w:rPr>
        <w:t>professional</w:t>
      </w:r>
      <w:r>
        <w:rPr>
          <w:spacing w:val="-8"/>
          <w:sz w:val="20"/>
        </w:rPr>
        <w:t> </w:t>
      </w:r>
      <w:r>
        <w:rPr>
          <w:sz w:val="20"/>
        </w:rPr>
        <w:t>judgments</w:t>
      </w:r>
      <w:r>
        <w:rPr>
          <w:spacing w:val="-7"/>
          <w:sz w:val="20"/>
        </w:rPr>
        <w:t> </w:t>
      </w:r>
      <w:r>
        <w:rPr>
          <w:sz w:val="20"/>
        </w:rPr>
        <w:t>made</w:t>
      </w:r>
      <w:r>
        <w:rPr>
          <w:spacing w:val="-8"/>
          <w:sz w:val="20"/>
        </w:rPr>
        <w:t> </w:t>
      </w:r>
      <w:r>
        <w:rPr>
          <w:sz w:val="20"/>
        </w:rPr>
        <w:t>in</w:t>
      </w:r>
      <w:r>
        <w:rPr>
          <w:spacing w:val="-8"/>
          <w:sz w:val="20"/>
        </w:rPr>
        <w:t> </w:t>
      </w:r>
      <w:r>
        <w:rPr>
          <w:sz w:val="20"/>
        </w:rPr>
        <w:t>reaching</w:t>
      </w:r>
      <w:r>
        <w:rPr>
          <w:spacing w:val="-8"/>
          <w:sz w:val="20"/>
        </w:rPr>
        <w:t> </w:t>
      </w:r>
      <w:r>
        <w:rPr>
          <w:sz w:val="20"/>
        </w:rPr>
        <w:t>those</w:t>
      </w:r>
      <w:r>
        <w:rPr>
          <w:spacing w:val="-8"/>
          <w:sz w:val="20"/>
        </w:rPr>
        <w:t> </w:t>
      </w:r>
      <w:r>
        <w:rPr>
          <w:sz w:val="20"/>
        </w:rPr>
        <w:t>conclusions.</w:t>
      </w:r>
      <w:r>
        <w:rPr>
          <w:spacing w:val="-7"/>
          <w:sz w:val="20"/>
        </w:rPr>
        <w:t> </w:t>
      </w:r>
      <w:r>
        <w:rPr>
          <w:sz w:val="20"/>
        </w:rPr>
        <w:t>(Ref: Para. A144-A146)</w:t>
      </w:r>
    </w:p>
    <w:p>
      <w:pPr>
        <w:pStyle w:val="ListParagraph"/>
        <w:numPr>
          <w:ilvl w:val="0"/>
          <w:numId w:val="1"/>
        </w:numPr>
        <w:tabs>
          <w:tab w:pos="1984" w:val="left" w:leader="none"/>
          <w:tab w:pos="1987" w:val="left" w:leader="none"/>
        </w:tabs>
        <w:spacing w:line="290" w:lineRule="auto" w:before="118" w:after="0"/>
        <w:ind w:left="1987" w:right="701" w:hanging="548"/>
        <w:jc w:val="both"/>
        <w:rPr>
          <w:sz w:val="20"/>
        </w:rPr>
      </w:pPr>
      <w:r>
        <w:rPr>
          <w:sz w:val="20"/>
        </w:rPr>
        <w:t>In documenting the nature, timing and extent of procedures performed, the practitioner shall record: (Ref: Para. A147-A148)</w:t>
      </w:r>
    </w:p>
    <w:p>
      <w:pPr>
        <w:spacing w:after="0" w:line="290" w:lineRule="auto"/>
        <w:jc w:val="both"/>
        <w:rPr>
          <w:sz w:val="20"/>
        </w:rPr>
        <w:sectPr>
          <w:pgSz w:w="11910" w:h="16840"/>
          <w:pgMar w:header="735" w:footer="1115" w:top="1100" w:bottom="1300" w:left="0" w:right="740"/>
        </w:sectPr>
      </w:pPr>
    </w:p>
    <w:p>
      <w:pPr>
        <w:pStyle w:val="BodyText"/>
        <w:spacing w:before="5"/>
        <w:ind w:firstLine="0"/>
        <w:jc w:val="left"/>
        <w:rPr>
          <w:sz w:val="16"/>
        </w:rPr>
      </w:pPr>
    </w:p>
    <w:p>
      <w:pPr>
        <w:pStyle w:val="ListParagraph"/>
        <w:numPr>
          <w:ilvl w:val="1"/>
          <w:numId w:val="1"/>
        </w:numPr>
        <w:tabs>
          <w:tab w:pos="2533" w:val="left" w:leader="none"/>
        </w:tabs>
        <w:spacing w:line="240" w:lineRule="auto" w:before="93" w:after="0"/>
        <w:ind w:left="2533" w:right="0" w:hanging="546"/>
        <w:jc w:val="both"/>
        <w:rPr>
          <w:sz w:val="20"/>
        </w:rPr>
      </w:pPr>
      <w:r>
        <w:rPr>
          <w:sz w:val="20"/>
        </w:rPr>
        <w:t>The</w:t>
      </w:r>
      <w:r>
        <w:rPr>
          <w:spacing w:val="-10"/>
          <w:sz w:val="20"/>
        </w:rPr>
        <w:t> </w:t>
      </w:r>
      <w:r>
        <w:rPr>
          <w:sz w:val="20"/>
        </w:rPr>
        <w:t>identifying</w:t>
      </w:r>
      <w:r>
        <w:rPr>
          <w:spacing w:val="-9"/>
          <w:sz w:val="20"/>
        </w:rPr>
        <w:t> </w:t>
      </w:r>
      <w:r>
        <w:rPr>
          <w:sz w:val="20"/>
        </w:rPr>
        <w:t>characteristics</w:t>
      </w:r>
      <w:r>
        <w:rPr>
          <w:spacing w:val="-8"/>
          <w:sz w:val="20"/>
        </w:rPr>
        <w:t> </w:t>
      </w:r>
      <w:r>
        <w:rPr>
          <w:sz w:val="20"/>
        </w:rPr>
        <w:t>of</w:t>
      </w:r>
      <w:r>
        <w:rPr>
          <w:spacing w:val="-8"/>
          <w:sz w:val="20"/>
        </w:rPr>
        <w:t> </w:t>
      </w:r>
      <w:r>
        <w:rPr>
          <w:sz w:val="20"/>
        </w:rPr>
        <w:t>the</w:t>
      </w:r>
      <w:r>
        <w:rPr>
          <w:spacing w:val="-8"/>
          <w:sz w:val="20"/>
        </w:rPr>
        <w:t> </w:t>
      </w:r>
      <w:r>
        <w:rPr>
          <w:sz w:val="20"/>
        </w:rPr>
        <w:t>specific</w:t>
      </w:r>
      <w:r>
        <w:rPr>
          <w:spacing w:val="-6"/>
          <w:sz w:val="20"/>
        </w:rPr>
        <w:t> </w:t>
      </w:r>
      <w:r>
        <w:rPr>
          <w:sz w:val="20"/>
        </w:rPr>
        <w:t>items</w:t>
      </w:r>
      <w:r>
        <w:rPr>
          <w:spacing w:val="-8"/>
          <w:sz w:val="20"/>
        </w:rPr>
        <w:t> </w:t>
      </w:r>
      <w:r>
        <w:rPr>
          <w:sz w:val="20"/>
        </w:rPr>
        <w:t>or</w:t>
      </w:r>
      <w:r>
        <w:rPr>
          <w:spacing w:val="-6"/>
          <w:sz w:val="20"/>
        </w:rPr>
        <w:t> </w:t>
      </w:r>
      <w:r>
        <w:rPr>
          <w:sz w:val="20"/>
        </w:rPr>
        <w:t>matters</w:t>
      </w:r>
      <w:r>
        <w:rPr>
          <w:spacing w:val="-7"/>
          <w:sz w:val="20"/>
        </w:rPr>
        <w:t> </w:t>
      </w:r>
      <w:r>
        <w:rPr>
          <w:spacing w:val="-2"/>
          <w:sz w:val="20"/>
        </w:rPr>
        <w:t>tested;</w:t>
      </w:r>
    </w:p>
    <w:p>
      <w:pPr>
        <w:pStyle w:val="ListParagraph"/>
        <w:numPr>
          <w:ilvl w:val="1"/>
          <w:numId w:val="1"/>
        </w:numPr>
        <w:tabs>
          <w:tab w:pos="2532" w:val="left" w:leader="none"/>
          <w:tab w:pos="2534" w:val="left" w:leader="none"/>
        </w:tabs>
        <w:spacing w:line="292" w:lineRule="auto" w:before="171" w:after="0"/>
        <w:ind w:left="2534" w:right="704" w:hanging="548"/>
        <w:jc w:val="both"/>
        <w:rPr>
          <w:sz w:val="20"/>
        </w:rPr>
      </w:pPr>
      <w:r>
        <w:rPr>
          <w:sz w:val="20"/>
        </w:rPr>
        <w:t>Who performed the assurance</w:t>
      </w:r>
      <w:r>
        <w:rPr>
          <w:spacing w:val="-2"/>
          <w:sz w:val="20"/>
        </w:rPr>
        <w:t> </w:t>
      </w:r>
      <w:r>
        <w:rPr>
          <w:sz w:val="20"/>
        </w:rPr>
        <w:t>engagement</w:t>
      </w:r>
      <w:r>
        <w:rPr>
          <w:spacing w:val="-2"/>
          <w:sz w:val="20"/>
        </w:rPr>
        <w:t> </w:t>
      </w:r>
      <w:r>
        <w:rPr>
          <w:sz w:val="20"/>
        </w:rPr>
        <w:t>work and the</w:t>
      </w:r>
      <w:r>
        <w:rPr>
          <w:spacing w:val="-3"/>
          <w:sz w:val="20"/>
        </w:rPr>
        <w:t> </w:t>
      </w:r>
      <w:r>
        <w:rPr>
          <w:sz w:val="20"/>
        </w:rPr>
        <w:t>date</w:t>
      </w:r>
      <w:r>
        <w:rPr>
          <w:spacing w:val="-3"/>
          <w:sz w:val="20"/>
        </w:rPr>
        <w:t> </w:t>
      </w:r>
      <w:r>
        <w:rPr>
          <w:sz w:val="20"/>
        </w:rPr>
        <w:t>such work</w:t>
      </w:r>
      <w:r>
        <w:rPr>
          <w:spacing w:val="-1"/>
          <w:sz w:val="20"/>
        </w:rPr>
        <w:t> </w:t>
      </w:r>
      <w:r>
        <w:rPr>
          <w:sz w:val="20"/>
        </w:rPr>
        <w:t>was</w:t>
      </w:r>
      <w:r>
        <w:rPr>
          <w:spacing w:val="-1"/>
          <w:sz w:val="20"/>
        </w:rPr>
        <w:t> </w:t>
      </w:r>
      <w:r>
        <w:rPr>
          <w:sz w:val="20"/>
        </w:rPr>
        <w:t>completed; </w:t>
      </w:r>
      <w:r>
        <w:rPr>
          <w:spacing w:val="-4"/>
          <w:sz w:val="20"/>
        </w:rPr>
        <w:t>and</w:t>
      </w:r>
    </w:p>
    <w:p>
      <w:pPr>
        <w:pStyle w:val="ListParagraph"/>
        <w:numPr>
          <w:ilvl w:val="1"/>
          <w:numId w:val="1"/>
        </w:numPr>
        <w:tabs>
          <w:tab w:pos="2531" w:val="left" w:leader="none"/>
          <w:tab w:pos="2534" w:val="left" w:leader="none"/>
        </w:tabs>
        <w:spacing w:line="292" w:lineRule="auto" w:before="118" w:after="0"/>
        <w:ind w:left="2534" w:right="703" w:hanging="548"/>
        <w:jc w:val="both"/>
        <w:rPr>
          <w:sz w:val="20"/>
        </w:rPr>
      </w:pPr>
      <w:r>
        <w:rPr>
          <w:sz w:val="20"/>
        </w:rPr>
        <w:t>Who</w:t>
      </w:r>
      <w:r>
        <w:rPr>
          <w:spacing w:val="-12"/>
          <w:sz w:val="20"/>
        </w:rPr>
        <w:t> </w:t>
      </w:r>
      <w:r>
        <w:rPr>
          <w:sz w:val="20"/>
        </w:rPr>
        <w:t>reviewed</w:t>
      </w:r>
      <w:r>
        <w:rPr>
          <w:spacing w:val="-12"/>
          <w:sz w:val="20"/>
        </w:rPr>
        <w:t> </w:t>
      </w:r>
      <w:r>
        <w:rPr>
          <w:sz w:val="20"/>
        </w:rPr>
        <w:t>the</w:t>
      </w:r>
      <w:r>
        <w:rPr>
          <w:spacing w:val="-14"/>
          <w:sz w:val="20"/>
        </w:rPr>
        <w:t> </w:t>
      </w:r>
      <w:r>
        <w:rPr>
          <w:sz w:val="20"/>
        </w:rPr>
        <w:t>assurance</w:t>
      </w:r>
      <w:r>
        <w:rPr>
          <w:spacing w:val="-14"/>
          <w:sz w:val="20"/>
        </w:rPr>
        <w:t> </w:t>
      </w:r>
      <w:r>
        <w:rPr>
          <w:sz w:val="20"/>
        </w:rPr>
        <w:t>engagement</w:t>
      </w:r>
      <w:r>
        <w:rPr>
          <w:spacing w:val="-11"/>
          <w:sz w:val="20"/>
        </w:rPr>
        <w:t> </w:t>
      </w:r>
      <w:r>
        <w:rPr>
          <w:sz w:val="20"/>
        </w:rPr>
        <w:t>work</w:t>
      </w:r>
      <w:r>
        <w:rPr>
          <w:spacing w:val="-12"/>
          <w:sz w:val="20"/>
        </w:rPr>
        <w:t> </w:t>
      </w:r>
      <w:r>
        <w:rPr>
          <w:sz w:val="20"/>
        </w:rPr>
        <w:t>performed</w:t>
      </w:r>
      <w:r>
        <w:rPr>
          <w:spacing w:val="-12"/>
          <w:sz w:val="20"/>
        </w:rPr>
        <w:t> </w:t>
      </w:r>
      <w:r>
        <w:rPr>
          <w:sz w:val="20"/>
        </w:rPr>
        <w:t>and</w:t>
      </w:r>
      <w:r>
        <w:rPr>
          <w:spacing w:val="-14"/>
          <w:sz w:val="20"/>
        </w:rPr>
        <w:t> </w:t>
      </w:r>
      <w:r>
        <w:rPr>
          <w:sz w:val="20"/>
        </w:rPr>
        <w:t>the</w:t>
      </w:r>
      <w:r>
        <w:rPr>
          <w:spacing w:val="-11"/>
          <w:sz w:val="20"/>
        </w:rPr>
        <w:t> </w:t>
      </w:r>
      <w:r>
        <w:rPr>
          <w:sz w:val="20"/>
        </w:rPr>
        <w:t>date</w:t>
      </w:r>
      <w:r>
        <w:rPr>
          <w:spacing w:val="-12"/>
          <w:sz w:val="20"/>
        </w:rPr>
        <w:t> </w:t>
      </w:r>
      <w:r>
        <w:rPr>
          <w:sz w:val="20"/>
        </w:rPr>
        <w:t>and</w:t>
      </w:r>
      <w:r>
        <w:rPr>
          <w:spacing w:val="-12"/>
          <w:sz w:val="20"/>
        </w:rPr>
        <w:t> </w:t>
      </w:r>
      <w:r>
        <w:rPr>
          <w:sz w:val="20"/>
        </w:rPr>
        <w:t>extent</w:t>
      </w:r>
      <w:r>
        <w:rPr>
          <w:spacing w:val="-14"/>
          <w:sz w:val="20"/>
        </w:rPr>
        <w:t> </w:t>
      </w:r>
      <w:r>
        <w:rPr>
          <w:sz w:val="20"/>
        </w:rPr>
        <w:t>of</w:t>
      </w:r>
      <w:r>
        <w:rPr>
          <w:spacing w:val="-14"/>
          <w:sz w:val="20"/>
        </w:rPr>
        <w:t> </w:t>
      </w:r>
      <w:r>
        <w:rPr>
          <w:sz w:val="20"/>
        </w:rPr>
        <w:t>such </w:t>
      </w:r>
      <w:r>
        <w:rPr>
          <w:spacing w:val="-2"/>
          <w:sz w:val="20"/>
        </w:rPr>
        <w:t>review.</w:t>
      </w:r>
    </w:p>
    <w:p>
      <w:pPr>
        <w:pStyle w:val="ListParagraph"/>
        <w:numPr>
          <w:ilvl w:val="0"/>
          <w:numId w:val="1"/>
        </w:numPr>
        <w:tabs>
          <w:tab w:pos="1984" w:val="left" w:leader="none"/>
          <w:tab w:pos="1987" w:val="left" w:leader="none"/>
        </w:tabs>
        <w:spacing w:line="292" w:lineRule="auto" w:before="121" w:after="0"/>
        <w:ind w:left="1987" w:right="708" w:hanging="548"/>
        <w:jc w:val="both"/>
        <w:rPr>
          <w:sz w:val="20"/>
        </w:rPr>
      </w:pPr>
      <w:r>
        <w:rPr>
          <w:sz w:val="20"/>
        </w:rPr>
        <w:t>The engagement documentation shall also include discussions of significant matters with management, those charged with governance and others, including the nature of the significant matters discussed, and when and with whom the discussions took place. (Ref: Para. A149)</w:t>
      </w:r>
    </w:p>
    <w:p>
      <w:pPr>
        <w:pStyle w:val="BodyText"/>
        <w:spacing w:before="8"/>
        <w:ind w:firstLine="0"/>
        <w:jc w:val="left"/>
      </w:pPr>
    </w:p>
    <w:p>
      <w:pPr>
        <w:pStyle w:val="BodyText"/>
        <w:ind w:left="1440" w:firstLine="0"/>
        <w:jc w:val="left"/>
      </w:pPr>
      <w:r>
        <w:rPr/>
        <w:t>Assembly</w:t>
      </w:r>
      <w:r>
        <w:rPr>
          <w:spacing w:val="-7"/>
        </w:rPr>
        <w:t> </w:t>
      </w:r>
      <w:r>
        <w:rPr/>
        <w:t>of</w:t>
      </w:r>
      <w:r>
        <w:rPr>
          <w:spacing w:val="-7"/>
        </w:rPr>
        <w:t> </w:t>
      </w:r>
      <w:r>
        <w:rPr/>
        <w:t>the</w:t>
      </w:r>
      <w:r>
        <w:rPr>
          <w:spacing w:val="-9"/>
        </w:rPr>
        <w:t> </w:t>
      </w:r>
      <w:r>
        <w:rPr/>
        <w:t>Final</w:t>
      </w:r>
      <w:r>
        <w:rPr>
          <w:spacing w:val="-8"/>
        </w:rPr>
        <w:t> </w:t>
      </w:r>
      <w:r>
        <w:rPr/>
        <w:t>Engagement</w:t>
      </w:r>
      <w:r>
        <w:rPr>
          <w:spacing w:val="-7"/>
        </w:rPr>
        <w:t> </w:t>
      </w:r>
      <w:r>
        <w:rPr>
          <w:spacing w:val="-4"/>
        </w:rPr>
        <w:t>File</w:t>
      </w:r>
    </w:p>
    <w:p>
      <w:pPr>
        <w:pStyle w:val="ListParagraph"/>
        <w:numPr>
          <w:ilvl w:val="0"/>
          <w:numId w:val="1"/>
        </w:numPr>
        <w:tabs>
          <w:tab w:pos="1984" w:val="left" w:leader="none"/>
          <w:tab w:pos="1987" w:val="left" w:leader="none"/>
        </w:tabs>
        <w:spacing w:line="292" w:lineRule="auto" w:before="168" w:after="0"/>
        <w:ind w:left="1987" w:right="701" w:hanging="548"/>
        <w:jc w:val="both"/>
        <w:rPr>
          <w:sz w:val="20"/>
        </w:rPr>
      </w:pPr>
      <w:r>
        <w:rPr>
          <w:sz w:val="20"/>
        </w:rPr>
        <w:t>The practitioner shall assemble the engagement documentation in an engagement file and complete the administrative process of assembling the final engagement file on a timely basis after the date of the assurance report. After the assembly of the final engagement file has been completed,</w:t>
      </w:r>
      <w:r>
        <w:rPr>
          <w:spacing w:val="-2"/>
          <w:sz w:val="20"/>
        </w:rPr>
        <w:t> </w:t>
      </w:r>
      <w:r>
        <w:rPr>
          <w:sz w:val="20"/>
        </w:rPr>
        <w:t>the</w:t>
      </w:r>
      <w:r>
        <w:rPr>
          <w:spacing w:val="-2"/>
          <w:sz w:val="20"/>
        </w:rPr>
        <w:t> </w:t>
      </w:r>
      <w:r>
        <w:rPr>
          <w:sz w:val="20"/>
        </w:rPr>
        <w:t>practitioner shall</w:t>
      </w:r>
      <w:r>
        <w:rPr>
          <w:spacing w:val="-1"/>
          <w:sz w:val="20"/>
        </w:rPr>
        <w:t> </w:t>
      </w:r>
      <w:r>
        <w:rPr>
          <w:sz w:val="20"/>
        </w:rPr>
        <w:t>not delete</w:t>
      </w:r>
      <w:r>
        <w:rPr>
          <w:spacing w:val="-2"/>
          <w:sz w:val="20"/>
        </w:rPr>
        <w:t> </w:t>
      </w:r>
      <w:r>
        <w:rPr>
          <w:sz w:val="20"/>
        </w:rPr>
        <w:t>or</w:t>
      </w:r>
      <w:r>
        <w:rPr>
          <w:spacing w:val="-1"/>
          <w:sz w:val="20"/>
        </w:rPr>
        <w:t> </w:t>
      </w:r>
      <w:r>
        <w:rPr>
          <w:sz w:val="20"/>
        </w:rPr>
        <w:t>discard engagement documentation</w:t>
      </w:r>
      <w:r>
        <w:rPr>
          <w:spacing w:val="-2"/>
          <w:sz w:val="20"/>
        </w:rPr>
        <w:t> </w:t>
      </w:r>
      <w:r>
        <w:rPr>
          <w:sz w:val="20"/>
        </w:rPr>
        <w:t>of any</w:t>
      </w:r>
      <w:r>
        <w:rPr>
          <w:spacing w:val="-1"/>
          <w:sz w:val="20"/>
        </w:rPr>
        <w:t> </w:t>
      </w:r>
      <w:r>
        <w:rPr>
          <w:sz w:val="20"/>
        </w:rPr>
        <w:t>nature before the end of its retention period. (Ref: Para. A150-A152)</w:t>
      </w:r>
    </w:p>
    <w:p>
      <w:pPr>
        <w:pStyle w:val="ListParagraph"/>
        <w:numPr>
          <w:ilvl w:val="0"/>
          <w:numId w:val="1"/>
        </w:numPr>
        <w:tabs>
          <w:tab w:pos="1984" w:val="left" w:leader="none"/>
          <w:tab w:pos="1987" w:val="left" w:leader="none"/>
        </w:tabs>
        <w:spacing w:line="292" w:lineRule="auto" w:before="120" w:after="0"/>
        <w:ind w:left="1987" w:right="699" w:hanging="548"/>
        <w:jc w:val="both"/>
        <w:rPr>
          <w:sz w:val="20"/>
        </w:rPr>
      </w:pPr>
      <w:r>
        <w:rPr>
          <w:sz w:val="20"/>
        </w:rPr>
        <w:t>In circumstances other than those envisaged in paragraph 192, when the practitioner finds it necessary to modify existing engagement documentation or add new engagement documentation after the assembly of the final engagement file has been completed, the practitioner shall, regardless of the nature of the modifications or additions, document:</w:t>
      </w:r>
    </w:p>
    <w:p>
      <w:pPr>
        <w:pStyle w:val="ListParagraph"/>
        <w:numPr>
          <w:ilvl w:val="1"/>
          <w:numId w:val="1"/>
        </w:numPr>
        <w:tabs>
          <w:tab w:pos="2533" w:val="left" w:leader="none"/>
        </w:tabs>
        <w:spacing w:line="240" w:lineRule="auto" w:before="116" w:after="0"/>
        <w:ind w:left="2533" w:right="0" w:hanging="546"/>
        <w:jc w:val="both"/>
        <w:rPr>
          <w:sz w:val="20"/>
        </w:rPr>
      </w:pPr>
      <w:r>
        <w:rPr>
          <w:sz w:val="20"/>
        </w:rPr>
        <w:t>The</w:t>
      </w:r>
      <w:r>
        <w:rPr>
          <w:spacing w:val="-9"/>
          <w:sz w:val="20"/>
        </w:rPr>
        <w:t> </w:t>
      </w:r>
      <w:r>
        <w:rPr>
          <w:sz w:val="20"/>
        </w:rPr>
        <w:t>specific</w:t>
      </w:r>
      <w:r>
        <w:rPr>
          <w:spacing w:val="-7"/>
          <w:sz w:val="20"/>
        </w:rPr>
        <w:t> </w:t>
      </w:r>
      <w:r>
        <w:rPr>
          <w:sz w:val="20"/>
        </w:rPr>
        <w:t>reasons</w:t>
      </w:r>
      <w:r>
        <w:rPr>
          <w:spacing w:val="-6"/>
          <w:sz w:val="20"/>
        </w:rPr>
        <w:t> </w:t>
      </w:r>
      <w:r>
        <w:rPr>
          <w:sz w:val="20"/>
        </w:rPr>
        <w:t>for</w:t>
      </w:r>
      <w:r>
        <w:rPr>
          <w:spacing w:val="-7"/>
          <w:sz w:val="20"/>
        </w:rPr>
        <w:t> </w:t>
      </w:r>
      <w:r>
        <w:rPr>
          <w:sz w:val="20"/>
        </w:rPr>
        <w:t>making</w:t>
      </w:r>
      <w:r>
        <w:rPr>
          <w:spacing w:val="-7"/>
          <w:sz w:val="20"/>
        </w:rPr>
        <w:t> </w:t>
      </w:r>
      <w:r>
        <w:rPr>
          <w:sz w:val="20"/>
        </w:rPr>
        <w:t>them;</w:t>
      </w:r>
      <w:r>
        <w:rPr>
          <w:spacing w:val="-8"/>
          <w:sz w:val="20"/>
        </w:rPr>
        <w:t> </w:t>
      </w:r>
      <w:r>
        <w:rPr>
          <w:spacing w:val="-5"/>
          <w:sz w:val="20"/>
        </w:rPr>
        <w:t>and</w:t>
      </w:r>
    </w:p>
    <w:p>
      <w:pPr>
        <w:pStyle w:val="ListParagraph"/>
        <w:numPr>
          <w:ilvl w:val="1"/>
          <w:numId w:val="1"/>
        </w:numPr>
        <w:tabs>
          <w:tab w:pos="2533" w:val="left" w:leader="none"/>
        </w:tabs>
        <w:spacing w:line="240" w:lineRule="auto" w:before="171" w:after="0"/>
        <w:ind w:left="2533" w:right="0" w:hanging="546"/>
        <w:jc w:val="both"/>
        <w:rPr>
          <w:sz w:val="20"/>
        </w:rPr>
      </w:pPr>
      <w:r>
        <w:rPr>
          <w:sz w:val="20"/>
        </w:rPr>
        <w:t>When</w:t>
      </w:r>
      <w:r>
        <w:rPr>
          <w:spacing w:val="-6"/>
          <w:sz w:val="20"/>
        </w:rPr>
        <w:t> </w:t>
      </w:r>
      <w:r>
        <w:rPr>
          <w:sz w:val="20"/>
        </w:rPr>
        <w:t>and</w:t>
      </w:r>
      <w:r>
        <w:rPr>
          <w:spacing w:val="-6"/>
          <w:sz w:val="20"/>
        </w:rPr>
        <w:t> </w:t>
      </w:r>
      <w:r>
        <w:rPr>
          <w:sz w:val="20"/>
        </w:rPr>
        <w:t>by</w:t>
      </w:r>
      <w:r>
        <w:rPr>
          <w:spacing w:val="-4"/>
          <w:sz w:val="20"/>
        </w:rPr>
        <w:t> </w:t>
      </w:r>
      <w:r>
        <w:rPr>
          <w:sz w:val="20"/>
        </w:rPr>
        <w:t>whom</w:t>
      </w:r>
      <w:r>
        <w:rPr>
          <w:spacing w:val="-6"/>
          <w:sz w:val="20"/>
        </w:rPr>
        <w:t> </w:t>
      </w:r>
      <w:r>
        <w:rPr>
          <w:sz w:val="20"/>
        </w:rPr>
        <w:t>they</w:t>
      </w:r>
      <w:r>
        <w:rPr>
          <w:spacing w:val="-4"/>
          <w:sz w:val="20"/>
        </w:rPr>
        <w:t> </w:t>
      </w:r>
      <w:r>
        <w:rPr>
          <w:sz w:val="20"/>
        </w:rPr>
        <w:t>were</w:t>
      </w:r>
      <w:r>
        <w:rPr>
          <w:spacing w:val="-5"/>
          <w:sz w:val="20"/>
        </w:rPr>
        <w:t> </w:t>
      </w:r>
      <w:r>
        <w:rPr>
          <w:sz w:val="20"/>
        </w:rPr>
        <w:t>made</w:t>
      </w:r>
      <w:r>
        <w:rPr>
          <w:spacing w:val="-5"/>
          <w:sz w:val="20"/>
        </w:rPr>
        <w:t> </w:t>
      </w:r>
      <w:r>
        <w:rPr>
          <w:sz w:val="20"/>
        </w:rPr>
        <w:t>and</w:t>
      </w:r>
      <w:r>
        <w:rPr>
          <w:spacing w:val="-5"/>
          <w:sz w:val="20"/>
        </w:rPr>
        <w:t> </w:t>
      </w:r>
      <w:r>
        <w:rPr>
          <w:spacing w:val="-2"/>
          <w:sz w:val="20"/>
        </w:rPr>
        <w:t>reviewed.</w:t>
      </w:r>
    </w:p>
    <w:p>
      <w:pPr>
        <w:pStyle w:val="BodyText"/>
        <w:spacing w:before="3"/>
        <w:ind w:firstLine="0"/>
        <w:jc w:val="left"/>
        <w:rPr>
          <w:sz w:val="25"/>
        </w:rPr>
      </w:pPr>
    </w:p>
    <w:p>
      <w:pPr>
        <w:spacing w:before="0"/>
        <w:ind w:left="1440" w:right="0" w:firstLine="0"/>
        <w:jc w:val="left"/>
        <w:rPr>
          <w:i/>
          <w:sz w:val="20"/>
        </w:rPr>
      </w:pPr>
      <w:r>
        <w:rPr>
          <w:i/>
          <w:sz w:val="20"/>
        </w:rPr>
        <w:t>Documentation</w:t>
      </w:r>
      <w:r>
        <w:rPr>
          <w:i/>
          <w:spacing w:val="-10"/>
          <w:sz w:val="20"/>
        </w:rPr>
        <w:t> </w:t>
      </w:r>
      <w:r>
        <w:rPr>
          <w:i/>
          <w:sz w:val="20"/>
        </w:rPr>
        <w:t>Related</w:t>
      </w:r>
      <w:r>
        <w:rPr>
          <w:i/>
          <w:spacing w:val="-10"/>
          <w:sz w:val="20"/>
        </w:rPr>
        <w:t> </w:t>
      </w:r>
      <w:r>
        <w:rPr>
          <w:i/>
          <w:sz w:val="20"/>
        </w:rPr>
        <w:t>to</w:t>
      </w:r>
      <w:r>
        <w:rPr>
          <w:i/>
          <w:spacing w:val="-8"/>
          <w:sz w:val="20"/>
        </w:rPr>
        <w:t> </w:t>
      </w:r>
      <w:r>
        <w:rPr>
          <w:i/>
          <w:sz w:val="20"/>
        </w:rPr>
        <w:t>Quality</w:t>
      </w:r>
      <w:r>
        <w:rPr>
          <w:i/>
          <w:spacing w:val="-9"/>
          <w:sz w:val="20"/>
        </w:rPr>
        <w:t> </w:t>
      </w:r>
      <w:r>
        <w:rPr>
          <w:i/>
          <w:spacing w:val="-2"/>
          <w:sz w:val="20"/>
        </w:rPr>
        <w:t>Management</w:t>
      </w:r>
    </w:p>
    <w:p>
      <w:pPr>
        <w:pStyle w:val="ListParagraph"/>
        <w:numPr>
          <w:ilvl w:val="0"/>
          <w:numId w:val="1"/>
        </w:numPr>
        <w:tabs>
          <w:tab w:pos="1987" w:val="left" w:leader="none"/>
        </w:tabs>
        <w:spacing w:line="240" w:lineRule="auto" w:before="169" w:after="0"/>
        <w:ind w:left="1987" w:right="0" w:hanging="547"/>
        <w:jc w:val="left"/>
        <w:rPr>
          <w:sz w:val="20"/>
        </w:rPr>
      </w:pPr>
      <w:r>
        <w:rPr>
          <w:sz w:val="20"/>
        </w:rPr>
        <w:t>The</w:t>
      </w:r>
      <w:r>
        <w:rPr>
          <w:spacing w:val="-13"/>
          <w:sz w:val="20"/>
        </w:rPr>
        <w:t> </w:t>
      </w:r>
      <w:r>
        <w:rPr>
          <w:sz w:val="20"/>
        </w:rPr>
        <w:t>practitioner</w:t>
      </w:r>
      <w:r>
        <w:rPr>
          <w:spacing w:val="-9"/>
          <w:sz w:val="20"/>
        </w:rPr>
        <w:t> </w:t>
      </w:r>
      <w:r>
        <w:rPr>
          <w:sz w:val="20"/>
        </w:rPr>
        <w:t>shall</w:t>
      </w:r>
      <w:r>
        <w:rPr>
          <w:spacing w:val="-9"/>
          <w:sz w:val="20"/>
        </w:rPr>
        <w:t> </w:t>
      </w:r>
      <w:r>
        <w:rPr>
          <w:sz w:val="20"/>
        </w:rPr>
        <w:t>include</w:t>
      </w:r>
      <w:r>
        <w:rPr>
          <w:spacing w:val="-8"/>
          <w:sz w:val="20"/>
        </w:rPr>
        <w:t> </w:t>
      </w:r>
      <w:r>
        <w:rPr>
          <w:sz w:val="20"/>
        </w:rPr>
        <w:t>in</w:t>
      </w:r>
      <w:r>
        <w:rPr>
          <w:spacing w:val="-7"/>
          <w:sz w:val="20"/>
        </w:rPr>
        <w:t> </w:t>
      </w:r>
      <w:r>
        <w:rPr>
          <w:sz w:val="20"/>
        </w:rPr>
        <w:t>the</w:t>
      </w:r>
      <w:r>
        <w:rPr>
          <w:spacing w:val="-7"/>
          <w:sz w:val="20"/>
        </w:rPr>
        <w:t> </w:t>
      </w:r>
      <w:r>
        <w:rPr>
          <w:sz w:val="20"/>
        </w:rPr>
        <w:t>engagement</w:t>
      </w:r>
      <w:r>
        <w:rPr>
          <w:spacing w:val="-8"/>
          <w:sz w:val="20"/>
        </w:rPr>
        <w:t> </w:t>
      </w:r>
      <w:r>
        <w:rPr>
          <w:sz w:val="20"/>
        </w:rPr>
        <w:t>documentation:</w:t>
      </w:r>
      <w:r>
        <w:rPr>
          <w:spacing w:val="-9"/>
          <w:sz w:val="20"/>
        </w:rPr>
        <w:t> </w:t>
      </w:r>
      <w:r>
        <w:rPr>
          <w:sz w:val="20"/>
        </w:rPr>
        <w:t>(Ref:</w:t>
      </w:r>
      <w:r>
        <w:rPr>
          <w:spacing w:val="-7"/>
          <w:sz w:val="20"/>
        </w:rPr>
        <w:t> </w:t>
      </w:r>
      <w:r>
        <w:rPr>
          <w:sz w:val="20"/>
        </w:rPr>
        <w:t>Para.</w:t>
      </w:r>
      <w:r>
        <w:rPr>
          <w:spacing w:val="-14"/>
          <w:sz w:val="20"/>
        </w:rPr>
        <w:t> </w:t>
      </w:r>
      <w:r>
        <w:rPr>
          <w:spacing w:val="-2"/>
          <w:sz w:val="20"/>
        </w:rPr>
        <w:t>A153)</w:t>
      </w:r>
    </w:p>
    <w:p>
      <w:pPr>
        <w:pStyle w:val="ListParagraph"/>
        <w:numPr>
          <w:ilvl w:val="1"/>
          <w:numId w:val="1"/>
        </w:numPr>
        <w:tabs>
          <w:tab w:pos="2532" w:val="left" w:leader="none"/>
          <w:tab w:pos="2534" w:val="left" w:leader="none"/>
        </w:tabs>
        <w:spacing w:line="292" w:lineRule="auto" w:before="171" w:after="0"/>
        <w:ind w:left="2534" w:right="708" w:hanging="548"/>
        <w:jc w:val="both"/>
        <w:rPr>
          <w:sz w:val="20"/>
        </w:rPr>
      </w:pPr>
      <w:r>
        <w:rPr>
          <w:sz w:val="20"/>
        </w:rPr>
        <w:t>Issues identified with respect to compliance with relevant ethical requirements and how they were resolved;</w:t>
      </w:r>
    </w:p>
    <w:p>
      <w:pPr>
        <w:pStyle w:val="ListParagraph"/>
        <w:numPr>
          <w:ilvl w:val="1"/>
          <w:numId w:val="1"/>
        </w:numPr>
        <w:tabs>
          <w:tab w:pos="2532" w:val="left" w:leader="none"/>
          <w:tab w:pos="2534" w:val="left" w:leader="none"/>
        </w:tabs>
        <w:spacing w:line="292" w:lineRule="auto" w:before="118" w:after="0"/>
        <w:ind w:left="2534" w:right="707" w:hanging="548"/>
        <w:jc w:val="both"/>
        <w:rPr>
          <w:sz w:val="20"/>
        </w:rPr>
      </w:pPr>
      <w:r>
        <w:rPr>
          <w:sz w:val="20"/>
        </w:rPr>
        <w:t>Conclusions about compliance with independence requirements that apply to the engagement, and any relevant discussions with the firm that support these conclusions;</w:t>
      </w:r>
    </w:p>
    <w:p>
      <w:pPr>
        <w:pStyle w:val="ListParagraph"/>
        <w:numPr>
          <w:ilvl w:val="1"/>
          <w:numId w:val="1"/>
        </w:numPr>
        <w:tabs>
          <w:tab w:pos="2531" w:val="left" w:leader="none"/>
          <w:tab w:pos="2534" w:val="left" w:leader="none"/>
        </w:tabs>
        <w:spacing w:line="292" w:lineRule="auto" w:before="120" w:after="0"/>
        <w:ind w:left="2534" w:right="702" w:hanging="548"/>
        <w:jc w:val="both"/>
        <w:rPr>
          <w:sz w:val="20"/>
        </w:rPr>
      </w:pPr>
      <w:r>
        <w:rPr>
          <w:sz w:val="20"/>
        </w:rPr>
        <w:t>Conclusions</w:t>
      </w:r>
      <w:r>
        <w:rPr>
          <w:spacing w:val="-10"/>
          <w:sz w:val="20"/>
        </w:rPr>
        <w:t> </w:t>
      </w:r>
      <w:r>
        <w:rPr>
          <w:sz w:val="20"/>
        </w:rPr>
        <w:t>reached</w:t>
      </w:r>
      <w:r>
        <w:rPr>
          <w:spacing w:val="-14"/>
          <w:sz w:val="20"/>
        </w:rPr>
        <w:t> </w:t>
      </w:r>
      <w:r>
        <w:rPr>
          <w:sz w:val="20"/>
        </w:rPr>
        <w:t>regarding</w:t>
      </w:r>
      <w:r>
        <w:rPr>
          <w:spacing w:val="-14"/>
          <w:sz w:val="20"/>
        </w:rPr>
        <w:t> </w:t>
      </w:r>
      <w:r>
        <w:rPr>
          <w:sz w:val="20"/>
        </w:rPr>
        <w:t>the</w:t>
      </w:r>
      <w:r>
        <w:rPr>
          <w:spacing w:val="-12"/>
          <w:sz w:val="20"/>
        </w:rPr>
        <w:t> </w:t>
      </w:r>
      <w:r>
        <w:rPr>
          <w:sz w:val="20"/>
        </w:rPr>
        <w:t>acceptance</w:t>
      </w:r>
      <w:r>
        <w:rPr>
          <w:spacing w:val="-12"/>
          <w:sz w:val="20"/>
        </w:rPr>
        <w:t> </w:t>
      </w:r>
      <w:r>
        <w:rPr>
          <w:sz w:val="20"/>
        </w:rPr>
        <w:t>and</w:t>
      </w:r>
      <w:r>
        <w:rPr>
          <w:spacing w:val="-14"/>
          <w:sz w:val="20"/>
        </w:rPr>
        <w:t> </w:t>
      </w:r>
      <w:r>
        <w:rPr>
          <w:sz w:val="20"/>
        </w:rPr>
        <w:t>continuance</w:t>
      </w:r>
      <w:r>
        <w:rPr>
          <w:spacing w:val="-12"/>
          <w:sz w:val="20"/>
        </w:rPr>
        <w:t> </w:t>
      </w:r>
      <w:r>
        <w:rPr>
          <w:sz w:val="20"/>
        </w:rPr>
        <w:t>of</w:t>
      </w:r>
      <w:r>
        <w:rPr>
          <w:spacing w:val="-14"/>
          <w:sz w:val="20"/>
        </w:rPr>
        <w:t> </w:t>
      </w:r>
      <w:r>
        <w:rPr>
          <w:sz w:val="20"/>
        </w:rPr>
        <w:t>client</w:t>
      </w:r>
      <w:r>
        <w:rPr>
          <w:spacing w:val="-14"/>
          <w:sz w:val="20"/>
        </w:rPr>
        <w:t> </w:t>
      </w:r>
      <w:r>
        <w:rPr>
          <w:sz w:val="20"/>
        </w:rPr>
        <w:t>relationships</w:t>
      </w:r>
      <w:r>
        <w:rPr>
          <w:spacing w:val="-10"/>
          <w:sz w:val="20"/>
        </w:rPr>
        <w:t> </w:t>
      </w:r>
      <w:r>
        <w:rPr>
          <w:sz w:val="20"/>
        </w:rPr>
        <w:t>and assurance engagements, including with respect to the preconditions for an assurance engagement; and</w:t>
      </w:r>
    </w:p>
    <w:p>
      <w:pPr>
        <w:pStyle w:val="ListParagraph"/>
        <w:numPr>
          <w:ilvl w:val="1"/>
          <w:numId w:val="1"/>
        </w:numPr>
        <w:tabs>
          <w:tab w:pos="2532" w:val="left" w:leader="none"/>
          <w:tab w:pos="2534" w:val="left" w:leader="none"/>
        </w:tabs>
        <w:spacing w:line="290" w:lineRule="auto" w:before="118" w:after="0"/>
        <w:ind w:left="2534" w:right="703" w:hanging="548"/>
        <w:jc w:val="both"/>
        <w:rPr>
          <w:sz w:val="20"/>
        </w:rPr>
      </w:pPr>
      <w:r>
        <w:rPr>
          <w:sz w:val="20"/>
        </w:rPr>
        <w:t>The</w:t>
      </w:r>
      <w:r>
        <w:rPr>
          <w:spacing w:val="-5"/>
          <w:sz w:val="20"/>
        </w:rPr>
        <w:t> </w:t>
      </w:r>
      <w:r>
        <w:rPr>
          <w:sz w:val="20"/>
        </w:rPr>
        <w:t>nature</w:t>
      </w:r>
      <w:r>
        <w:rPr>
          <w:spacing w:val="-2"/>
          <w:sz w:val="20"/>
        </w:rPr>
        <w:t> </w:t>
      </w:r>
      <w:r>
        <w:rPr>
          <w:sz w:val="20"/>
        </w:rPr>
        <w:t>and</w:t>
      </w:r>
      <w:r>
        <w:rPr>
          <w:spacing w:val="-4"/>
          <w:sz w:val="20"/>
        </w:rPr>
        <w:t> </w:t>
      </w:r>
      <w:r>
        <w:rPr>
          <w:sz w:val="20"/>
        </w:rPr>
        <w:t>scope</w:t>
      </w:r>
      <w:r>
        <w:rPr>
          <w:spacing w:val="-2"/>
          <w:sz w:val="20"/>
        </w:rPr>
        <w:t> </w:t>
      </w:r>
      <w:r>
        <w:rPr>
          <w:sz w:val="20"/>
        </w:rPr>
        <w:t>of,</w:t>
      </w:r>
      <w:r>
        <w:rPr>
          <w:spacing w:val="-2"/>
          <w:sz w:val="20"/>
        </w:rPr>
        <w:t> </w:t>
      </w:r>
      <w:r>
        <w:rPr>
          <w:sz w:val="20"/>
        </w:rPr>
        <w:t>and</w:t>
      </w:r>
      <w:r>
        <w:rPr>
          <w:spacing w:val="-5"/>
          <w:sz w:val="20"/>
        </w:rPr>
        <w:t> </w:t>
      </w:r>
      <w:r>
        <w:rPr>
          <w:sz w:val="20"/>
        </w:rPr>
        <w:t>conclusions</w:t>
      </w:r>
      <w:r>
        <w:rPr>
          <w:spacing w:val="-3"/>
          <w:sz w:val="20"/>
        </w:rPr>
        <w:t> </w:t>
      </w:r>
      <w:r>
        <w:rPr>
          <w:sz w:val="20"/>
        </w:rPr>
        <w:t>resulting</w:t>
      </w:r>
      <w:r>
        <w:rPr>
          <w:spacing w:val="-5"/>
          <w:sz w:val="20"/>
        </w:rPr>
        <w:t> </w:t>
      </w:r>
      <w:r>
        <w:rPr>
          <w:sz w:val="20"/>
        </w:rPr>
        <w:t>from,</w:t>
      </w:r>
      <w:r>
        <w:rPr>
          <w:spacing w:val="-4"/>
          <w:sz w:val="20"/>
        </w:rPr>
        <w:t> </w:t>
      </w:r>
      <w:r>
        <w:rPr>
          <w:sz w:val="20"/>
        </w:rPr>
        <w:t>consultations</w:t>
      </w:r>
      <w:r>
        <w:rPr>
          <w:spacing w:val="-3"/>
          <w:sz w:val="20"/>
        </w:rPr>
        <w:t> </w:t>
      </w:r>
      <w:r>
        <w:rPr>
          <w:sz w:val="20"/>
        </w:rPr>
        <w:t>undertaken</w:t>
      </w:r>
      <w:r>
        <w:rPr>
          <w:spacing w:val="-4"/>
          <w:sz w:val="20"/>
        </w:rPr>
        <w:t> </w:t>
      </w:r>
      <w:r>
        <w:rPr>
          <w:sz w:val="20"/>
        </w:rPr>
        <w:t>during the course of the engagement.</w:t>
      </w:r>
    </w:p>
    <w:p>
      <w:pPr>
        <w:pStyle w:val="BodyText"/>
        <w:spacing w:before="2"/>
        <w:ind w:firstLine="0"/>
        <w:jc w:val="left"/>
        <w:rPr>
          <w:sz w:val="21"/>
        </w:rPr>
      </w:pPr>
    </w:p>
    <w:p>
      <w:pPr>
        <w:spacing w:before="0"/>
        <w:ind w:left="1440" w:right="0" w:firstLine="0"/>
        <w:jc w:val="left"/>
        <w:rPr>
          <w:b/>
          <w:sz w:val="20"/>
        </w:rPr>
      </w:pPr>
      <w:r>
        <w:rPr>
          <w:b/>
          <w:sz w:val="20"/>
        </w:rPr>
        <w:t>Preconditions</w:t>
      </w:r>
      <w:r>
        <w:rPr>
          <w:b/>
          <w:spacing w:val="-9"/>
          <w:sz w:val="20"/>
        </w:rPr>
        <w:t> </w:t>
      </w:r>
      <w:r>
        <w:rPr>
          <w:b/>
          <w:sz w:val="20"/>
        </w:rPr>
        <w:t>for</w:t>
      </w:r>
      <w:r>
        <w:rPr>
          <w:b/>
          <w:spacing w:val="-8"/>
          <w:sz w:val="20"/>
        </w:rPr>
        <w:t> </w:t>
      </w:r>
      <w:r>
        <w:rPr>
          <w:b/>
          <w:sz w:val="20"/>
        </w:rPr>
        <w:t>an</w:t>
      </w:r>
      <w:r>
        <w:rPr>
          <w:b/>
          <w:spacing w:val="-7"/>
          <w:sz w:val="20"/>
        </w:rPr>
        <w:t> </w:t>
      </w:r>
      <w:r>
        <w:rPr>
          <w:b/>
          <w:sz w:val="20"/>
        </w:rPr>
        <w:t>Assurance</w:t>
      </w:r>
      <w:r>
        <w:rPr>
          <w:b/>
          <w:spacing w:val="-6"/>
          <w:sz w:val="20"/>
        </w:rPr>
        <w:t> </w:t>
      </w:r>
      <w:r>
        <w:rPr>
          <w:b/>
          <w:spacing w:val="-2"/>
          <w:sz w:val="20"/>
        </w:rPr>
        <w:t>Engagement</w:t>
      </w:r>
    </w:p>
    <w:p>
      <w:pPr>
        <w:spacing w:before="171"/>
        <w:ind w:left="1440" w:right="0" w:firstLine="0"/>
        <w:jc w:val="left"/>
        <w:rPr>
          <w:i/>
          <w:sz w:val="20"/>
        </w:rPr>
      </w:pPr>
      <w:r>
        <w:rPr>
          <w:i/>
          <w:sz w:val="20"/>
        </w:rPr>
        <w:t>Determining</w:t>
      </w:r>
      <w:r>
        <w:rPr>
          <w:i/>
          <w:spacing w:val="-11"/>
          <w:sz w:val="20"/>
        </w:rPr>
        <w:t> </w:t>
      </w:r>
      <w:r>
        <w:rPr>
          <w:i/>
          <w:sz w:val="20"/>
        </w:rPr>
        <w:t>Whether</w:t>
      </w:r>
      <w:r>
        <w:rPr>
          <w:i/>
          <w:spacing w:val="-11"/>
          <w:sz w:val="20"/>
        </w:rPr>
        <w:t> </w:t>
      </w:r>
      <w:r>
        <w:rPr>
          <w:i/>
          <w:sz w:val="20"/>
        </w:rPr>
        <w:t>the</w:t>
      </w:r>
      <w:r>
        <w:rPr>
          <w:i/>
          <w:spacing w:val="-9"/>
          <w:sz w:val="20"/>
        </w:rPr>
        <w:t> </w:t>
      </w:r>
      <w:r>
        <w:rPr>
          <w:i/>
          <w:sz w:val="20"/>
        </w:rPr>
        <w:t>Preconditions</w:t>
      </w:r>
      <w:r>
        <w:rPr>
          <w:i/>
          <w:spacing w:val="-10"/>
          <w:sz w:val="20"/>
        </w:rPr>
        <w:t> </w:t>
      </w:r>
      <w:r>
        <w:rPr>
          <w:i/>
          <w:sz w:val="20"/>
        </w:rPr>
        <w:t>are</w:t>
      </w:r>
      <w:r>
        <w:rPr>
          <w:i/>
          <w:spacing w:val="-10"/>
          <w:sz w:val="20"/>
        </w:rPr>
        <w:t> </w:t>
      </w:r>
      <w:r>
        <w:rPr>
          <w:i/>
          <w:spacing w:val="-2"/>
          <w:sz w:val="20"/>
        </w:rPr>
        <w:t>Present</w:t>
      </w:r>
    </w:p>
    <w:p>
      <w:pPr>
        <w:pStyle w:val="ListParagraph"/>
        <w:numPr>
          <w:ilvl w:val="0"/>
          <w:numId w:val="1"/>
        </w:numPr>
        <w:tabs>
          <w:tab w:pos="1984" w:val="left" w:leader="none"/>
          <w:tab w:pos="1987" w:val="left" w:leader="none"/>
        </w:tabs>
        <w:spacing w:line="292" w:lineRule="auto" w:before="168" w:after="0"/>
        <w:ind w:left="1987" w:right="698" w:hanging="548"/>
        <w:jc w:val="both"/>
        <w:rPr>
          <w:sz w:val="20"/>
        </w:rPr>
      </w:pPr>
      <w:r>
        <w:rPr>
          <w:sz w:val="20"/>
        </w:rPr>
        <w:t>To provide an appropriate basis for determining whether the preconditions for an assurance engagement are present (see also paragraph 25), the practitioner shall obtain a preliminary knowledge of the engagement circumstances, including: (Ref: Para. A154-A155)</w:t>
      </w:r>
    </w:p>
    <w:p>
      <w:pPr>
        <w:pStyle w:val="ListParagraph"/>
        <w:numPr>
          <w:ilvl w:val="1"/>
          <w:numId w:val="1"/>
        </w:numPr>
        <w:tabs>
          <w:tab w:pos="2533" w:val="left" w:leader="none"/>
        </w:tabs>
        <w:spacing w:line="240" w:lineRule="auto" w:before="119" w:after="0"/>
        <w:ind w:left="2533" w:right="0" w:hanging="546"/>
        <w:jc w:val="both"/>
        <w:rPr>
          <w:sz w:val="20"/>
        </w:rPr>
      </w:pPr>
      <w:r>
        <w:rPr>
          <w:sz w:val="20"/>
        </w:rPr>
        <w:t>The</w:t>
      </w:r>
      <w:r>
        <w:rPr>
          <w:spacing w:val="-10"/>
          <w:sz w:val="20"/>
        </w:rPr>
        <w:t> </w:t>
      </w:r>
      <w:r>
        <w:rPr>
          <w:sz w:val="20"/>
        </w:rPr>
        <w:t>sustainability</w:t>
      </w:r>
      <w:r>
        <w:rPr>
          <w:spacing w:val="-5"/>
          <w:sz w:val="20"/>
        </w:rPr>
        <w:t> </w:t>
      </w:r>
      <w:r>
        <w:rPr>
          <w:sz w:val="20"/>
        </w:rPr>
        <w:t>information</w:t>
      </w:r>
      <w:r>
        <w:rPr>
          <w:spacing w:val="-10"/>
          <w:sz w:val="20"/>
        </w:rPr>
        <w:t> </w:t>
      </w:r>
      <w:r>
        <w:rPr>
          <w:sz w:val="20"/>
        </w:rPr>
        <w:t>expected</w:t>
      </w:r>
      <w:r>
        <w:rPr>
          <w:spacing w:val="-9"/>
          <w:sz w:val="20"/>
        </w:rPr>
        <w:t> </w:t>
      </w:r>
      <w:r>
        <w:rPr>
          <w:sz w:val="20"/>
        </w:rPr>
        <w:t>to</w:t>
      </w:r>
      <w:r>
        <w:rPr>
          <w:spacing w:val="-8"/>
          <w:sz w:val="20"/>
        </w:rPr>
        <w:t> </w:t>
      </w:r>
      <w:r>
        <w:rPr>
          <w:sz w:val="20"/>
        </w:rPr>
        <w:t>be</w:t>
      </w:r>
      <w:r>
        <w:rPr>
          <w:spacing w:val="-8"/>
          <w:sz w:val="20"/>
        </w:rPr>
        <w:t> </w:t>
      </w:r>
      <w:r>
        <w:rPr>
          <w:sz w:val="20"/>
        </w:rPr>
        <w:t>reported;</w:t>
      </w:r>
      <w:r>
        <w:rPr>
          <w:spacing w:val="-7"/>
          <w:sz w:val="20"/>
        </w:rPr>
        <w:t> </w:t>
      </w:r>
      <w:r>
        <w:rPr>
          <w:sz w:val="20"/>
        </w:rPr>
        <w:t>and</w:t>
      </w:r>
      <w:r>
        <w:rPr>
          <w:spacing w:val="-8"/>
          <w:sz w:val="20"/>
        </w:rPr>
        <w:t> </w:t>
      </w:r>
      <w:r>
        <w:rPr>
          <w:sz w:val="20"/>
        </w:rPr>
        <w:t>(Ref:</w:t>
      </w:r>
      <w:r>
        <w:rPr>
          <w:spacing w:val="-3"/>
          <w:sz w:val="20"/>
        </w:rPr>
        <w:t> </w:t>
      </w:r>
      <w:r>
        <w:rPr>
          <w:sz w:val="20"/>
        </w:rPr>
        <w:t>Para.</w:t>
      </w:r>
      <w:r>
        <w:rPr>
          <w:spacing w:val="-6"/>
          <w:sz w:val="20"/>
        </w:rPr>
        <w:t> </w:t>
      </w:r>
      <w:r>
        <w:rPr>
          <w:sz w:val="20"/>
        </w:rPr>
        <w:t>A156-</w:t>
      </w:r>
      <w:r>
        <w:rPr>
          <w:spacing w:val="-2"/>
          <w:sz w:val="20"/>
        </w:rPr>
        <w:t>A157)</w:t>
      </w:r>
    </w:p>
    <w:p>
      <w:pPr>
        <w:pStyle w:val="ListParagraph"/>
        <w:numPr>
          <w:ilvl w:val="1"/>
          <w:numId w:val="1"/>
        </w:numPr>
        <w:tabs>
          <w:tab w:pos="2532" w:val="left" w:leader="none"/>
          <w:tab w:pos="2534" w:val="left" w:leader="none"/>
        </w:tabs>
        <w:spacing w:line="292" w:lineRule="auto" w:before="171" w:after="0"/>
        <w:ind w:left="2534" w:right="701" w:hanging="548"/>
        <w:jc w:val="both"/>
        <w:rPr>
          <w:sz w:val="20"/>
        </w:rPr>
      </w:pPr>
      <w:r>
        <w:rPr>
          <w:sz w:val="20"/>
        </w:rPr>
        <w:t>Whether</w:t>
      </w:r>
      <w:r>
        <w:rPr>
          <w:spacing w:val="-8"/>
          <w:sz w:val="20"/>
        </w:rPr>
        <w:t> </w:t>
      </w:r>
      <w:r>
        <w:rPr>
          <w:sz w:val="20"/>
        </w:rPr>
        <w:t>the</w:t>
      </w:r>
      <w:r>
        <w:rPr>
          <w:spacing w:val="-9"/>
          <w:sz w:val="20"/>
        </w:rPr>
        <w:t> </w:t>
      </w:r>
      <w:r>
        <w:rPr>
          <w:sz w:val="20"/>
        </w:rPr>
        <w:t>scope</w:t>
      </w:r>
      <w:r>
        <w:rPr>
          <w:spacing w:val="-9"/>
          <w:sz w:val="20"/>
        </w:rPr>
        <w:t> </w:t>
      </w:r>
      <w:r>
        <w:rPr>
          <w:sz w:val="20"/>
        </w:rPr>
        <w:t>of</w:t>
      </w:r>
      <w:r>
        <w:rPr>
          <w:spacing w:val="-9"/>
          <w:sz w:val="20"/>
        </w:rPr>
        <w:t> </w:t>
      </w:r>
      <w:r>
        <w:rPr>
          <w:sz w:val="20"/>
        </w:rPr>
        <w:t>the</w:t>
      </w:r>
      <w:r>
        <w:rPr>
          <w:spacing w:val="-9"/>
          <w:sz w:val="20"/>
        </w:rPr>
        <w:t> </w:t>
      </w:r>
      <w:r>
        <w:rPr>
          <w:sz w:val="20"/>
        </w:rPr>
        <w:t>proposed</w:t>
      </w:r>
      <w:r>
        <w:rPr>
          <w:spacing w:val="-8"/>
          <w:sz w:val="20"/>
        </w:rPr>
        <w:t> </w:t>
      </w:r>
      <w:r>
        <w:rPr>
          <w:sz w:val="20"/>
        </w:rPr>
        <w:t>assurance</w:t>
      </w:r>
      <w:r>
        <w:rPr>
          <w:spacing w:val="-9"/>
          <w:sz w:val="20"/>
        </w:rPr>
        <w:t> </w:t>
      </w:r>
      <w:r>
        <w:rPr>
          <w:sz w:val="20"/>
        </w:rPr>
        <w:t>engagement</w:t>
      </w:r>
      <w:r>
        <w:rPr>
          <w:spacing w:val="-9"/>
          <w:sz w:val="20"/>
        </w:rPr>
        <w:t> </w:t>
      </w:r>
      <w:r>
        <w:rPr>
          <w:sz w:val="20"/>
        </w:rPr>
        <w:t>encompasses</w:t>
      </w:r>
      <w:r>
        <w:rPr>
          <w:spacing w:val="-8"/>
          <w:sz w:val="20"/>
        </w:rPr>
        <w:t> </w:t>
      </w:r>
      <w:r>
        <w:rPr>
          <w:sz w:val="20"/>
        </w:rPr>
        <w:t>all</w:t>
      </w:r>
      <w:r>
        <w:rPr>
          <w:spacing w:val="-8"/>
          <w:sz w:val="20"/>
        </w:rPr>
        <w:t> </w:t>
      </w:r>
      <w:r>
        <w:rPr>
          <w:sz w:val="20"/>
        </w:rPr>
        <w:t>or</w:t>
      </w:r>
      <w:r>
        <w:rPr>
          <w:spacing w:val="-8"/>
          <w:sz w:val="20"/>
        </w:rPr>
        <w:t> </w:t>
      </w:r>
      <w:r>
        <w:rPr>
          <w:sz w:val="20"/>
        </w:rPr>
        <w:t>part</w:t>
      </w:r>
      <w:r>
        <w:rPr>
          <w:spacing w:val="-8"/>
          <w:sz w:val="20"/>
        </w:rPr>
        <w:t> </w:t>
      </w:r>
      <w:r>
        <w:rPr>
          <w:sz w:val="20"/>
        </w:rPr>
        <w:t>of</w:t>
      </w:r>
      <w:r>
        <w:rPr>
          <w:spacing w:val="-9"/>
          <w:sz w:val="20"/>
        </w:rPr>
        <w:t> </w:t>
      </w:r>
      <w:r>
        <w:rPr>
          <w:sz w:val="20"/>
        </w:rPr>
        <w:t>the sustainability information in (a). (Ref: Para. A158-A159)</w:t>
      </w:r>
    </w:p>
    <w:p>
      <w:pPr>
        <w:spacing w:after="0" w:line="292" w:lineRule="auto"/>
        <w:jc w:val="both"/>
        <w:rPr>
          <w:sz w:val="20"/>
        </w:rPr>
        <w:sectPr>
          <w:pgSz w:w="11910" w:h="16840"/>
          <w:pgMar w:header="735" w:footer="1115" w:top="1100" w:bottom="1300" w:left="0" w:right="740"/>
        </w:sectPr>
      </w:pPr>
    </w:p>
    <w:p>
      <w:pPr>
        <w:pStyle w:val="BodyText"/>
        <w:spacing w:before="5"/>
        <w:ind w:firstLine="0"/>
        <w:jc w:val="left"/>
        <w:rPr>
          <w:sz w:val="16"/>
        </w:rPr>
      </w:pPr>
    </w:p>
    <w:p>
      <w:pPr>
        <w:pStyle w:val="ListParagraph"/>
        <w:numPr>
          <w:ilvl w:val="0"/>
          <w:numId w:val="1"/>
        </w:numPr>
        <w:tabs>
          <w:tab w:pos="1984" w:val="left" w:leader="none"/>
          <w:tab w:pos="1987" w:val="left" w:leader="none"/>
        </w:tabs>
        <w:spacing w:line="292" w:lineRule="auto" w:before="93" w:after="0"/>
        <w:ind w:left="1987" w:right="696" w:hanging="548"/>
        <w:jc w:val="both"/>
        <w:rPr>
          <w:sz w:val="20"/>
        </w:rPr>
      </w:pPr>
      <w:r>
        <w:rPr>
          <w:sz w:val="20"/>
        </w:rPr>
        <w:t>Based on the preliminary knowledge of the engagement circumstances obtained in accordance with paragraph 69 and discussion with the appropriate party(ies), the practitioner shall evaluate </w:t>
      </w:r>
      <w:r>
        <w:rPr>
          <w:spacing w:val="-2"/>
          <w:sz w:val="20"/>
        </w:rPr>
        <w:t>whether:</w:t>
      </w:r>
    </w:p>
    <w:p>
      <w:pPr>
        <w:pStyle w:val="ListParagraph"/>
        <w:numPr>
          <w:ilvl w:val="1"/>
          <w:numId w:val="1"/>
        </w:numPr>
        <w:tabs>
          <w:tab w:pos="2532" w:val="left" w:leader="none"/>
          <w:tab w:pos="2534" w:val="left" w:leader="none"/>
        </w:tabs>
        <w:spacing w:line="292" w:lineRule="auto" w:before="119" w:after="0"/>
        <w:ind w:left="2534" w:right="696" w:hanging="548"/>
        <w:jc w:val="both"/>
        <w:rPr>
          <w:sz w:val="20"/>
        </w:rPr>
      </w:pPr>
      <w:r>
        <w:rPr>
          <w:sz w:val="20"/>
        </w:rPr>
        <w:t>The roles and responsibilities of management, those charged with governance and the engaging party, if different, are suitable in the circumstances. In doing so, the practitioner shall also evaluate whether management, or those charged with governance, when appropriate, have a reasonable basis for the sustainability information; and (Ref: Para. </w:t>
      </w:r>
      <w:r>
        <w:rPr>
          <w:spacing w:val="-2"/>
          <w:sz w:val="20"/>
        </w:rPr>
        <w:t>A160-A163)</w:t>
      </w:r>
    </w:p>
    <w:p>
      <w:pPr>
        <w:pStyle w:val="ListParagraph"/>
        <w:numPr>
          <w:ilvl w:val="1"/>
          <w:numId w:val="1"/>
        </w:numPr>
        <w:tabs>
          <w:tab w:pos="2533" w:val="left" w:leader="none"/>
        </w:tabs>
        <w:spacing w:line="240" w:lineRule="auto" w:before="118" w:after="0"/>
        <w:ind w:left="2533" w:right="0" w:hanging="546"/>
        <w:jc w:val="both"/>
        <w:rPr>
          <w:sz w:val="20"/>
        </w:rPr>
      </w:pPr>
      <w:r>
        <w:rPr>
          <w:sz w:val="20"/>
        </w:rPr>
        <w:t>The</w:t>
      </w:r>
      <w:r>
        <w:rPr>
          <w:spacing w:val="-9"/>
          <w:sz w:val="20"/>
        </w:rPr>
        <w:t> </w:t>
      </w:r>
      <w:r>
        <w:rPr>
          <w:sz w:val="20"/>
        </w:rPr>
        <w:t>engagement</w:t>
      </w:r>
      <w:r>
        <w:rPr>
          <w:spacing w:val="-6"/>
          <w:sz w:val="20"/>
        </w:rPr>
        <w:t> </w:t>
      </w:r>
      <w:r>
        <w:rPr>
          <w:sz w:val="20"/>
        </w:rPr>
        <w:t>exhibits</w:t>
      </w:r>
      <w:r>
        <w:rPr>
          <w:spacing w:val="-7"/>
          <w:sz w:val="20"/>
        </w:rPr>
        <w:t> </w:t>
      </w:r>
      <w:r>
        <w:rPr>
          <w:sz w:val="20"/>
        </w:rPr>
        <w:t>all</w:t>
      </w:r>
      <w:r>
        <w:rPr>
          <w:spacing w:val="-8"/>
          <w:sz w:val="20"/>
        </w:rPr>
        <w:t> </w:t>
      </w:r>
      <w:r>
        <w:rPr>
          <w:sz w:val="20"/>
        </w:rPr>
        <w:t>of</w:t>
      </w:r>
      <w:r>
        <w:rPr>
          <w:spacing w:val="-7"/>
          <w:sz w:val="20"/>
        </w:rPr>
        <w:t> </w:t>
      </w:r>
      <w:r>
        <w:rPr>
          <w:sz w:val="20"/>
        </w:rPr>
        <w:t>the</w:t>
      </w:r>
      <w:r>
        <w:rPr>
          <w:spacing w:val="-8"/>
          <w:sz w:val="20"/>
        </w:rPr>
        <w:t> </w:t>
      </w:r>
      <w:r>
        <w:rPr>
          <w:sz w:val="20"/>
        </w:rPr>
        <w:t>characteristics</w:t>
      </w:r>
      <w:r>
        <w:rPr>
          <w:spacing w:val="-7"/>
          <w:sz w:val="20"/>
        </w:rPr>
        <w:t> </w:t>
      </w:r>
      <w:r>
        <w:rPr>
          <w:sz w:val="20"/>
        </w:rPr>
        <w:t>in</w:t>
      </w:r>
      <w:r>
        <w:rPr>
          <w:spacing w:val="-7"/>
          <w:sz w:val="20"/>
        </w:rPr>
        <w:t> </w:t>
      </w:r>
      <w:r>
        <w:rPr>
          <w:sz w:val="20"/>
        </w:rPr>
        <w:t>paragraphs</w:t>
      </w:r>
      <w:r>
        <w:rPr>
          <w:spacing w:val="-7"/>
          <w:sz w:val="20"/>
        </w:rPr>
        <w:t> </w:t>
      </w:r>
      <w:r>
        <w:rPr>
          <w:sz w:val="20"/>
        </w:rPr>
        <w:t>71-</w:t>
      </w:r>
      <w:r>
        <w:rPr>
          <w:spacing w:val="-5"/>
          <w:sz w:val="20"/>
        </w:rPr>
        <w:t>74.</w:t>
      </w:r>
    </w:p>
    <w:p>
      <w:pPr>
        <w:pStyle w:val="BodyText"/>
        <w:spacing w:before="1"/>
        <w:ind w:firstLine="0"/>
        <w:jc w:val="left"/>
        <w:rPr>
          <w:sz w:val="25"/>
        </w:rPr>
      </w:pPr>
    </w:p>
    <w:p>
      <w:pPr>
        <w:pStyle w:val="BodyText"/>
        <w:ind w:left="1440" w:firstLine="0"/>
        <w:jc w:val="left"/>
      </w:pPr>
      <w:r>
        <w:rPr>
          <w:spacing w:val="-2"/>
        </w:rPr>
        <w:t>Appropriate</w:t>
      </w:r>
      <w:r>
        <w:rPr>
          <w:spacing w:val="9"/>
        </w:rPr>
        <w:t> </w:t>
      </w:r>
      <w:r>
        <w:rPr>
          <w:spacing w:val="-2"/>
        </w:rPr>
        <w:t>Sustainability</w:t>
      </w:r>
      <w:r>
        <w:rPr>
          <w:spacing w:val="9"/>
        </w:rPr>
        <w:t> </w:t>
      </w:r>
      <w:r>
        <w:rPr>
          <w:spacing w:val="-2"/>
        </w:rPr>
        <w:t>Matters</w:t>
      </w:r>
    </w:p>
    <w:p>
      <w:pPr>
        <w:pStyle w:val="ListParagraph"/>
        <w:numPr>
          <w:ilvl w:val="0"/>
          <w:numId w:val="1"/>
        </w:numPr>
        <w:tabs>
          <w:tab w:pos="1984" w:val="left" w:leader="none"/>
          <w:tab w:pos="1987" w:val="left" w:leader="none"/>
        </w:tabs>
        <w:spacing w:line="292" w:lineRule="auto" w:before="171" w:after="0"/>
        <w:ind w:left="1987" w:right="695" w:hanging="548"/>
        <w:jc w:val="both"/>
        <w:rPr>
          <w:sz w:val="20"/>
        </w:rPr>
      </w:pPr>
      <w:r>
        <w:rPr>
          <w:sz w:val="20"/>
        </w:rPr>
        <w:t>The practitioner shall evaluate whether the sustainability matters within the scope of the engagement are appropriate. In doing so, the practitioner shall consider whether those sustainability matters are identifiable and capable of consistent measurement or evaluation against</w:t>
      </w:r>
      <w:r>
        <w:rPr>
          <w:spacing w:val="-4"/>
          <w:sz w:val="20"/>
        </w:rPr>
        <w:t> </w:t>
      </w:r>
      <w:r>
        <w:rPr>
          <w:sz w:val="20"/>
        </w:rPr>
        <w:t>the</w:t>
      </w:r>
      <w:r>
        <w:rPr>
          <w:spacing w:val="-1"/>
          <w:sz w:val="20"/>
        </w:rPr>
        <w:t> </w:t>
      </w:r>
      <w:r>
        <w:rPr>
          <w:sz w:val="20"/>
        </w:rPr>
        <w:t>applicable</w:t>
      </w:r>
      <w:r>
        <w:rPr>
          <w:spacing w:val="-3"/>
          <w:sz w:val="20"/>
        </w:rPr>
        <w:t> </w:t>
      </w:r>
      <w:r>
        <w:rPr>
          <w:sz w:val="20"/>
        </w:rPr>
        <w:t>criteria,</w:t>
      </w:r>
      <w:r>
        <w:rPr>
          <w:spacing w:val="-4"/>
          <w:sz w:val="20"/>
        </w:rPr>
        <w:t> </w:t>
      </w:r>
      <w:r>
        <w:rPr>
          <w:sz w:val="20"/>
        </w:rPr>
        <w:t>such</w:t>
      </w:r>
      <w:r>
        <w:rPr>
          <w:spacing w:val="-2"/>
          <w:sz w:val="20"/>
        </w:rPr>
        <w:t> </w:t>
      </w:r>
      <w:r>
        <w:rPr>
          <w:sz w:val="20"/>
        </w:rPr>
        <w:t>that</w:t>
      </w:r>
      <w:r>
        <w:rPr>
          <w:spacing w:val="-4"/>
          <w:sz w:val="20"/>
        </w:rPr>
        <w:t> </w:t>
      </w:r>
      <w:r>
        <w:rPr>
          <w:sz w:val="20"/>
        </w:rPr>
        <w:t>the</w:t>
      </w:r>
      <w:r>
        <w:rPr>
          <w:spacing w:val="-2"/>
          <w:sz w:val="20"/>
        </w:rPr>
        <w:t> </w:t>
      </w:r>
      <w:r>
        <w:rPr>
          <w:sz w:val="20"/>
        </w:rPr>
        <w:t>resulting</w:t>
      </w:r>
      <w:r>
        <w:rPr>
          <w:spacing w:val="-4"/>
          <w:sz w:val="20"/>
        </w:rPr>
        <w:t> </w:t>
      </w:r>
      <w:r>
        <w:rPr>
          <w:sz w:val="20"/>
        </w:rPr>
        <w:t>sustainability</w:t>
      </w:r>
      <w:r>
        <w:rPr>
          <w:spacing w:val="-3"/>
          <w:sz w:val="20"/>
        </w:rPr>
        <w:t> </w:t>
      </w:r>
      <w:r>
        <w:rPr>
          <w:sz w:val="20"/>
        </w:rPr>
        <w:t>information</w:t>
      </w:r>
      <w:r>
        <w:rPr>
          <w:spacing w:val="-2"/>
          <w:sz w:val="20"/>
        </w:rPr>
        <w:t> </w:t>
      </w:r>
      <w:r>
        <w:rPr>
          <w:sz w:val="20"/>
        </w:rPr>
        <w:t>can be</w:t>
      </w:r>
      <w:r>
        <w:rPr>
          <w:spacing w:val="-2"/>
          <w:sz w:val="20"/>
        </w:rPr>
        <w:t> </w:t>
      </w:r>
      <w:r>
        <w:rPr>
          <w:sz w:val="20"/>
        </w:rPr>
        <w:t>subjected to procedures for obtaining sufficient appropriate evidence. (Ref: Para. A164-A165)</w:t>
      </w:r>
    </w:p>
    <w:p>
      <w:pPr>
        <w:pStyle w:val="BodyText"/>
        <w:spacing w:before="7"/>
        <w:ind w:firstLine="0"/>
        <w:jc w:val="left"/>
      </w:pPr>
    </w:p>
    <w:p>
      <w:pPr>
        <w:pStyle w:val="BodyText"/>
        <w:ind w:left="1440" w:firstLine="0"/>
        <w:jc w:val="left"/>
      </w:pPr>
      <w:r>
        <w:rPr/>
        <w:t>Suitability</w:t>
      </w:r>
      <w:r>
        <w:rPr>
          <w:spacing w:val="-9"/>
        </w:rPr>
        <w:t> </w:t>
      </w:r>
      <w:r>
        <w:rPr/>
        <w:t>and</w:t>
      </w:r>
      <w:r>
        <w:rPr>
          <w:spacing w:val="-9"/>
        </w:rPr>
        <w:t> </w:t>
      </w:r>
      <w:r>
        <w:rPr/>
        <w:t>Availability</w:t>
      </w:r>
      <w:r>
        <w:rPr>
          <w:spacing w:val="-8"/>
        </w:rPr>
        <w:t> </w:t>
      </w:r>
      <w:r>
        <w:rPr/>
        <w:t>of</w:t>
      </w:r>
      <w:r>
        <w:rPr>
          <w:spacing w:val="-10"/>
        </w:rPr>
        <w:t> </w:t>
      </w:r>
      <w:r>
        <w:rPr>
          <w:spacing w:val="-2"/>
        </w:rPr>
        <w:t>Criteria</w:t>
      </w:r>
    </w:p>
    <w:p>
      <w:pPr>
        <w:pStyle w:val="ListParagraph"/>
        <w:numPr>
          <w:ilvl w:val="0"/>
          <w:numId w:val="1"/>
        </w:numPr>
        <w:tabs>
          <w:tab w:pos="1984" w:val="left" w:leader="none"/>
          <w:tab w:pos="1987" w:val="left" w:leader="none"/>
        </w:tabs>
        <w:spacing w:line="292" w:lineRule="auto" w:before="171" w:after="0"/>
        <w:ind w:left="1987" w:right="703" w:hanging="548"/>
        <w:jc w:val="both"/>
        <w:rPr>
          <w:sz w:val="20"/>
        </w:rPr>
      </w:pPr>
      <w:r>
        <w:rPr>
          <w:sz w:val="20"/>
        </w:rPr>
        <w:t>The practitioner shall evaluate whether the criteria that the practitioner expects to be applied in the preparation of the sustainability information are suitable for the engagement circumstances and will be available to the intended users. In doing so, the practitioner shall:</w:t>
      </w:r>
    </w:p>
    <w:p>
      <w:pPr>
        <w:pStyle w:val="ListParagraph"/>
        <w:numPr>
          <w:ilvl w:val="1"/>
          <w:numId w:val="1"/>
        </w:numPr>
        <w:tabs>
          <w:tab w:pos="2534" w:val="left" w:leader="none"/>
        </w:tabs>
        <w:spacing w:line="292" w:lineRule="auto" w:before="118" w:after="0"/>
        <w:ind w:left="2534" w:right="705" w:hanging="548"/>
        <w:jc w:val="left"/>
        <w:rPr>
          <w:sz w:val="20"/>
        </w:rPr>
      </w:pPr>
      <w:r>
        <w:rPr>
          <w:sz w:val="20"/>
        </w:rPr>
        <w:t>Evaluate whether there are criteria for all of the sustainability information expected to be subject to the assurance engagement; (Ref: Para. A166)</w:t>
      </w:r>
    </w:p>
    <w:p>
      <w:pPr>
        <w:pStyle w:val="ListParagraph"/>
        <w:numPr>
          <w:ilvl w:val="1"/>
          <w:numId w:val="1"/>
        </w:numPr>
        <w:tabs>
          <w:tab w:pos="2534" w:val="left" w:leader="none"/>
        </w:tabs>
        <w:spacing w:line="292" w:lineRule="auto" w:before="118" w:after="0"/>
        <w:ind w:left="2534" w:right="698" w:hanging="548"/>
        <w:jc w:val="left"/>
        <w:rPr>
          <w:sz w:val="20"/>
        </w:rPr>
      </w:pPr>
      <w:r>
        <w:rPr>
          <w:sz w:val="20"/>
        </w:rPr>
        <w:t>Identify the sources of the criteria, including whether they are framework criteria, entity– developed criteria or a combination of both; (Ref: Para. A167-A171)</w:t>
      </w:r>
    </w:p>
    <w:p>
      <w:pPr>
        <w:pStyle w:val="ListParagraph"/>
        <w:numPr>
          <w:ilvl w:val="1"/>
          <w:numId w:val="1"/>
        </w:numPr>
        <w:tabs>
          <w:tab w:pos="2534" w:val="left" w:leader="none"/>
        </w:tabs>
        <w:spacing w:line="240" w:lineRule="auto" w:before="121" w:after="0"/>
        <w:ind w:left="2534" w:right="0" w:hanging="547"/>
        <w:jc w:val="left"/>
        <w:rPr>
          <w:sz w:val="20"/>
        </w:rPr>
      </w:pPr>
      <w:r>
        <w:rPr>
          <w:sz w:val="20"/>
        </w:rPr>
        <w:t>Evaluate</w:t>
      </w:r>
      <w:r>
        <w:rPr>
          <w:spacing w:val="-9"/>
          <w:sz w:val="20"/>
        </w:rPr>
        <w:t> </w:t>
      </w:r>
      <w:r>
        <w:rPr>
          <w:sz w:val="20"/>
        </w:rPr>
        <w:t>whether</w:t>
      </w:r>
      <w:r>
        <w:rPr>
          <w:spacing w:val="-8"/>
          <w:sz w:val="20"/>
        </w:rPr>
        <w:t> </w:t>
      </w:r>
      <w:r>
        <w:rPr>
          <w:sz w:val="20"/>
        </w:rPr>
        <w:t>the</w:t>
      </w:r>
      <w:r>
        <w:rPr>
          <w:spacing w:val="-9"/>
          <w:sz w:val="20"/>
        </w:rPr>
        <w:t> </w:t>
      </w:r>
      <w:r>
        <w:rPr>
          <w:sz w:val="20"/>
        </w:rPr>
        <w:t>criteria</w:t>
      </w:r>
      <w:r>
        <w:rPr>
          <w:spacing w:val="-9"/>
          <w:sz w:val="20"/>
        </w:rPr>
        <w:t> </w:t>
      </w:r>
      <w:r>
        <w:rPr>
          <w:sz w:val="20"/>
        </w:rPr>
        <w:t>exhibit</w:t>
      </w:r>
      <w:r>
        <w:rPr>
          <w:spacing w:val="-7"/>
          <w:sz w:val="20"/>
        </w:rPr>
        <w:t> </w:t>
      </w:r>
      <w:r>
        <w:rPr>
          <w:sz w:val="20"/>
        </w:rPr>
        <w:t>the</w:t>
      </w:r>
      <w:r>
        <w:rPr>
          <w:spacing w:val="-8"/>
          <w:sz w:val="20"/>
        </w:rPr>
        <w:t> </w:t>
      </w:r>
      <w:r>
        <w:rPr>
          <w:sz w:val="20"/>
        </w:rPr>
        <w:t>following</w:t>
      </w:r>
      <w:r>
        <w:rPr>
          <w:spacing w:val="-9"/>
          <w:sz w:val="20"/>
        </w:rPr>
        <w:t> </w:t>
      </w:r>
      <w:r>
        <w:rPr>
          <w:sz w:val="20"/>
        </w:rPr>
        <w:t>characteristics:</w:t>
      </w:r>
      <w:r>
        <w:rPr>
          <w:spacing w:val="-9"/>
          <w:sz w:val="20"/>
        </w:rPr>
        <w:t> </w:t>
      </w:r>
      <w:r>
        <w:rPr>
          <w:sz w:val="20"/>
        </w:rPr>
        <w:t>(Ref:</w:t>
      </w:r>
      <w:r>
        <w:rPr>
          <w:spacing w:val="-7"/>
          <w:sz w:val="20"/>
        </w:rPr>
        <w:t> </w:t>
      </w:r>
      <w:r>
        <w:rPr>
          <w:sz w:val="20"/>
        </w:rPr>
        <w:t>Para.</w:t>
      </w:r>
      <w:r>
        <w:rPr>
          <w:spacing w:val="-9"/>
          <w:sz w:val="20"/>
        </w:rPr>
        <w:t> </w:t>
      </w:r>
      <w:r>
        <w:rPr>
          <w:sz w:val="20"/>
        </w:rPr>
        <w:t>A172-</w:t>
      </w:r>
      <w:r>
        <w:rPr>
          <w:spacing w:val="-2"/>
          <w:sz w:val="20"/>
        </w:rPr>
        <w:t>A178)</w:t>
      </w:r>
    </w:p>
    <w:p>
      <w:pPr>
        <w:pStyle w:val="ListParagraph"/>
        <w:numPr>
          <w:ilvl w:val="2"/>
          <w:numId w:val="1"/>
        </w:numPr>
        <w:tabs>
          <w:tab w:pos="3081" w:val="left" w:leader="none"/>
        </w:tabs>
        <w:spacing w:line="240" w:lineRule="auto" w:before="169" w:after="0"/>
        <w:ind w:left="3081" w:right="0" w:hanging="547"/>
        <w:jc w:val="left"/>
        <w:rPr>
          <w:sz w:val="20"/>
        </w:rPr>
      </w:pPr>
      <w:r>
        <w:rPr>
          <w:sz w:val="20"/>
        </w:rPr>
        <w:t>Relevance;</w:t>
      </w:r>
      <w:r>
        <w:rPr>
          <w:spacing w:val="-10"/>
          <w:sz w:val="20"/>
        </w:rPr>
        <w:t> </w:t>
      </w:r>
      <w:r>
        <w:rPr>
          <w:sz w:val="20"/>
        </w:rPr>
        <w:t>(Ref:</w:t>
      </w:r>
      <w:r>
        <w:rPr>
          <w:spacing w:val="-9"/>
          <w:sz w:val="20"/>
        </w:rPr>
        <w:t> </w:t>
      </w:r>
      <w:r>
        <w:rPr>
          <w:sz w:val="20"/>
        </w:rPr>
        <w:t>Para.</w:t>
      </w:r>
      <w:r>
        <w:rPr>
          <w:spacing w:val="-8"/>
          <w:sz w:val="20"/>
        </w:rPr>
        <w:t> </w:t>
      </w:r>
      <w:r>
        <w:rPr>
          <w:sz w:val="20"/>
        </w:rPr>
        <w:t>A179-</w:t>
      </w:r>
      <w:r>
        <w:rPr>
          <w:spacing w:val="-4"/>
          <w:sz w:val="20"/>
        </w:rPr>
        <w:t>A180)</w:t>
      </w:r>
    </w:p>
    <w:p>
      <w:pPr>
        <w:pStyle w:val="ListParagraph"/>
        <w:numPr>
          <w:ilvl w:val="2"/>
          <w:numId w:val="1"/>
        </w:numPr>
        <w:tabs>
          <w:tab w:pos="3081" w:val="left" w:leader="none"/>
        </w:tabs>
        <w:spacing w:line="240" w:lineRule="auto" w:before="170" w:after="0"/>
        <w:ind w:left="3081" w:right="0" w:hanging="547"/>
        <w:jc w:val="left"/>
        <w:rPr>
          <w:sz w:val="20"/>
        </w:rPr>
      </w:pPr>
      <w:r>
        <w:rPr>
          <w:sz w:val="20"/>
        </w:rPr>
        <w:t>Completeness;</w:t>
      </w:r>
      <w:r>
        <w:rPr>
          <w:spacing w:val="-10"/>
          <w:sz w:val="20"/>
        </w:rPr>
        <w:t> </w:t>
      </w:r>
      <w:r>
        <w:rPr>
          <w:sz w:val="20"/>
        </w:rPr>
        <w:t>(Ref:</w:t>
      </w:r>
      <w:r>
        <w:rPr>
          <w:spacing w:val="-9"/>
          <w:sz w:val="20"/>
        </w:rPr>
        <w:t> </w:t>
      </w:r>
      <w:r>
        <w:rPr>
          <w:sz w:val="20"/>
        </w:rPr>
        <w:t>Para.</w:t>
      </w:r>
      <w:r>
        <w:rPr>
          <w:spacing w:val="-7"/>
          <w:sz w:val="20"/>
        </w:rPr>
        <w:t> </w:t>
      </w:r>
      <w:r>
        <w:rPr>
          <w:spacing w:val="-4"/>
          <w:sz w:val="20"/>
        </w:rPr>
        <w:t>A181)</w:t>
      </w:r>
    </w:p>
    <w:p>
      <w:pPr>
        <w:pStyle w:val="ListParagraph"/>
        <w:numPr>
          <w:ilvl w:val="2"/>
          <w:numId w:val="1"/>
        </w:numPr>
        <w:tabs>
          <w:tab w:pos="3081" w:val="left" w:leader="none"/>
        </w:tabs>
        <w:spacing w:line="240" w:lineRule="auto" w:before="171" w:after="0"/>
        <w:ind w:left="3081" w:right="0" w:hanging="547"/>
        <w:jc w:val="left"/>
        <w:rPr>
          <w:sz w:val="20"/>
        </w:rPr>
      </w:pPr>
      <w:r>
        <w:rPr>
          <w:sz w:val="20"/>
        </w:rPr>
        <w:t>Reliability;</w:t>
      </w:r>
      <w:r>
        <w:rPr>
          <w:spacing w:val="-9"/>
          <w:sz w:val="20"/>
        </w:rPr>
        <w:t> </w:t>
      </w:r>
      <w:r>
        <w:rPr>
          <w:sz w:val="20"/>
        </w:rPr>
        <w:t>(Ref:</w:t>
      </w:r>
      <w:r>
        <w:rPr>
          <w:spacing w:val="-9"/>
          <w:sz w:val="20"/>
        </w:rPr>
        <w:t> </w:t>
      </w:r>
      <w:r>
        <w:rPr>
          <w:sz w:val="20"/>
        </w:rPr>
        <w:t>Para.</w:t>
      </w:r>
      <w:r>
        <w:rPr>
          <w:spacing w:val="-7"/>
          <w:sz w:val="20"/>
        </w:rPr>
        <w:t> </w:t>
      </w:r>
      <w:r>
        <w:rPr>
          <w:spacing w:val="-4"/>
          <w:sz w:val="20"/>
        </w:rPr>
        <w:t>A182)</w:t>
      </w:r>
    </w:p>
    <w:p>
      <w:pPr>
        <w:pStyle w:val="ListParagraph"/>
        <w:numPr>
          <w:ilvl w:val="2"/>
          <w:numId w:val="1"/>
        </w:numPr>
        <w:tabs>
          <w:tab w:pos="3081" w:val="left" w:leader="none"/>
        </w:tabs>
        <w:spacing w:line="240" w:lineRule="auto" w:before="169" w:after="0"/>
        <w:ind w:left="3081" w:right="0" w:hanging="547"/>
        <w:jc w:val="left"/>
        <w:rPr>
          <w:sz w:val="20"/>
        </w:rPr>
      </w:pPr>
      <w:r>
        <w:rPr>
          <w:sz w:val="20"/>
        </w:rPr>
        <w:t>Neutrality;</w:t>
      </w:r>
      <w:r>
        <w:rPr>
          <w:spacing w:val="-8"/>
          <w:sz w:val="20"/>
        </w:rPr>
        <w:t> </w:t>
      </w:r>
      <w:r>
        <w:rPr>
          <w:sz w:val="20"/>
        </w:rPr>
        <w:t>(Ref:</w:t>
      </w:r>
      <w:r>
        <w:rPr>
          <w:spacing w:val="-7"/>
          <w:sz w:val="20"/>
        </w:rPr>
        <w:t> </w:t>
      </w:r>
      <w:r>
        <w:rPr>
          <w:sz w:val="20"/>
        </w:rPr>
        <w:t>Para.</w:t>
      </w:r>
      <w:r>
        <w:rPr>
          <w:spacing w:val="-7"/>
          <w:sz w:val="20"/>
        </w:rPr>
        <w:t> </w:t>
      </w:r>
      <w:r>
        <w:rPr>
          <w:sz w:val="20"/>
        </w:rPr>
        <w:t>A183-A184)</w:t>
      </w:r>
      <w:r>
        <w:rPr>
          <w:spacing w:val="-6"/>
          <w:sz w:val="20"/>
        </w:rPr>
        <w:t> </w:t>
      </w:r>
      <w:r>
        <w:rPr>
          <w:spacing w:val="-5"/>
          <w:sz w:val="20"/>
        </w:rPr>
        <w:t>and</w:t>
      </w:r>
    </w:p>
    <w:p>
      <w:pPr>
        <w:pStyle w:val="ListParagraph"/>
        <w:numPr>
          <w:ilvl w:val="2"/>
          <w:numId w:val="1"/>
        </w:numPr>
        <w:tabs>
          <w:tab w:pos="3081" w:val="left" w:leader="none"/>
        </w:tabs>
        <w:spacing w:line="240" w:lineRule="auto" w:before="170" w:after="0"/>
        <w:ind w:left="3081" w:right="0" w:hanging="547"/>
        <w:jc w:val="left"/>
        <w:rPr>
          <w:sz w:val="20"/>
        </w:rPr>
      </w:pPr>
      <w:r>
        <w:rPr>
          <w:sz w:val="20"/>
        </w:rPr>
        <w:t>Understandability;</w:t>
      </w:r>
      <w:r>
        <w:rPr>
          <w:spacing w:val="-9"/>
          <w:sz w:val="20"/>
        </w:rPr>
        <w:t> </w:t>
      </w:r>
      <w:r>
        <w:rPr>
          <w:sz w:val="20"/>
        </w:rPr>
        <w:t>and</w:t>
      </w:r>
      <w:r>
        <w:rPr>
          <w:spacing w:val="-11"/>
          <w:sz w:val="20"/>
        </w:rPr>
        <w:t> </w:t>
      </w:r>
      <w:r>
        <w:rPr>
          <w:sz w:val="20"/>
        </w:rPr>
        <w:t>(Ref:</w:t>
      </w:r>
      <w:r>
        <w:rPr>
          <w:spacing w:val="-10"/>
          <w:sz w:val="20"/>
        </w:rPr>
        <w:t> </w:t>
      </w:r>
      <w:r>
        <w:rPr>
          <w:sz w:val="20"/>
        </w:rPr>
        <w:t>Para.</w:t>
      </w:r>
      <w:r>
        <w:rPr>
          <w:spacing w:val="-11"/>
          <w:sz w:val="20"/>
        </w:rPr>
        <w:t> </w:t>
      </w:r>
      <w:r>
        <w:rPr>
          <w:spacing w:val="-4"/>
          <w:sz w:val="20"/>
        </w:rPr>
        <w:t>A185)</w:t>
      </w:r>
    </w:p>
    <w:p>
      <w:pPr>
        <w:pStyle w:val="ListParagraph"/>
        <w:numPr>
          <w:ilvl w:val="1"/>
          <w:numId w:val="1"/>
        </w:numPr>
        <w:tabs>
          <w:tab w:pos="2534" w:val="left" w:leader="none"/>
        </w:tabs>
        <w:spacing w:line="290" w:lineRule="auto" w:before="171" w:after="0"/>
        <w:ind w:left="2534" w:right="705" w:hanging="548"/>
        <w:jc w:val="left"/>
        <w:rPr>
          <w:sz w:val="20"/>
        </w:rPr>
      </w:pPr>
      <w:r>
        <w:rPr>
          <w:sz w:val="20"/>
        </w:rPr>
        <w:t>Evaluate whether and how the criteria will be made available to the intended users. (Ref: Para. A186)</w:t>
      </w:r>
    </w:p>
    <w:p>
      <w:pPr>
        <w:pStyle w:val="BodyText"/>
        <w:spacing w:before="2"/>
        <w:ind w:firstLine="0"/>
        <w:jc w:val="left"/>
        <w:rPr>
          <w:sz w:val="21"/>
        </w:rPr>
      </w:pPr>
    </w:p>
    <w:p>
      <w:pPr>
        <w:pStyle w:val="BodyText"/>
        <w:ind w:left="1440" w:firstLine="0"/>
        <w:jc w:val="left"/>
      </w:pPr>
      <w:r>
        <w:rPr/>
        <w:t>Evidence</w:t>
      </w:r>
      <w:r>
        <w:rPr>
          <w:spacing w:val="-8"/>
        </w:rPr>
        <w:t> </w:t>
      </w:r>
      <w:r>
        <w:rPr/>
        <w:t>to</w:t>
      </w:r>
      <w:r>
        <w:rPr>
          <w:spacing w:val="-7"/>
        </w:rPr>
        <w:t> </w:t>
      </w:r>
      <w:r>
        <w:rPr/>
        <w:t>Support</w:t>
      </w:r>
      <w:r>
        <w:rPr>
          <w:spacing w:val="-8"/>
        </w:rPr>
        <w:t> </w:t>
      </w:r>
      <w:r>
        <w:rPr/>
        <w:t>the</w:t>
      </w:r>
      <w:r>
        <w:rPr>
          <w:spacing w:val="-7"/>
        </w:rPr>
        <w:t> </w:t>
      </w:r>
      <w:r>
        <w:rPr/>
        <w:t>Practitioner’s</w:t>
      </w:r>
      <w:r>
        <w:rPr>
          <w:spacing w:val="-7"/>
        </w:rPr>
        <w:t> </w:t>
      </w:r>
      <w:r>
        <w:rPr/>
        <w:t>Conclusion</w:t>
      </w:r>
      <w:r>
        <w:rPr>
          <w:spacing w:val="-8"/>
        </w:rPr>
        <w:t> </w:t>
      </w:r>
      <w:r>
        <w:rPr/>
        <w:t>and</w:t>
      </w:r>
      <w:r>
        <w:rPr>
          <w:spacing w:val="-7"/>
        </w:rPr>
        <w:t> </w:t>
      </w:r>
      <w:r>
        <w:rPr/>
        <w:t>Form</w:t>
      </w:r>
      <w:r>
        <w:rPr>
          <w:spacing w:val="-8"/>
        </w:rPr>
        <w:t> </w:t>
      </w:r>
      <w:r>
        <w:rPr/>
        <w:t>of</w:t>
      </w:r>
      <w:r>
        <w:rPr>
          <w:spacing w:val="-8"/>
        </w:rPr>
        <w:t> </w:t>
      </w:r>
      <w:r>
        <w:rPr>
          <w:spacing w:val="-2"/>
        </w:rPr>
        <w:t>Conclusion</w:t>
      </w:r>
    </w:p>
    <w:p>
      <w:pPr>
        <w:pStyle w:val="ListParagraph"/>
        <w:numPr>
          <w:ilvl w:val="0"/>
          <w:numId w:val="1"/>
        </w:numPr>
        <w:tabs>
          <w:tab w:pos="1987" w:val="left" w:leader="none"/>
        </w:tabs>
        <w:spacing w:line="240" w:lineRule="auto" w:before="171" w:after="0"/>
        <w:ind w:left="1987" w:right="0" w:hanging="547"/>
        <w:jc w:val="left"/>
        <w:rPr>
          <w:sz w:val="20"/>
        </w:rPr>
      </w:pPr>
      <w:r>
        <w:rPr>
          <w:sz w:val="20"/>
        </w:rPr>
        <w:t>The</w:t>
      </w:r>
      <w:r>
        <w:rPr>
          <w:spacing w:val="-10"/>
          <w:sz w:val="20"/>
        </w:rPr>
        <w:t> </w:t>
      </w:r>
      <w:r>
        <w:rPr>
          <w:sz w:val="20"/>
        </w:rPr>
        <w:t>practitioner</w:t>
      </w:r>
      <w:r>
        <w:rPr>
          <w:spacing w:val="-8"/>
          <w:sz w:val="20"/>
        </w:rPr>
        <w:t> </w:t>
      </w:r>
      <w:r>
        <w:rPr>
          <w:sz w:val="20"/>
        </w:rPr>
        <w:t>shall</w:t>
      </w:r>
      <w:r>
        <w:rPr>
          <w:spacing w:val="-9"/>
          <w:sz w:val="20"/>
        </w:rPr>
        <w:t> </w:t>
      </w:r>
      <w:r>
        <w:rPr>
          <w:sz w:val="20"/>
        </w:rPr>
        <w:t>determine</w:t>
      </w:r>
      <w:r>
        <w:rPr>
          <w:spacing w:val="-8"/>
          <w:sz w:val="20"/>
        </w:rPr>
        <w:t> </w:t>
      </w:r>
      <w:r>
        <w:rPr>
          <w:spacing w:val="-2"/>
          <w:sz w:val="20"/>
        </w:rPr>
        <w:t>whether:</w:t>
      </w:r>
    </w:p>
    <w:p>
      <w:pPr>
        <w:pStyle w:val="ListParagraph"/>
        <w:numPr>
          <w:ilvl w:val="1"/>
          <w:numId w:val="1"/>
        </w:numPr>
        <w:tabs>
          <w:tab w:pos="2534" w:val="left" w:leader="none"/>
        </w:tabs>
        <w:spacing w:line="292" w:lineRule="auto" w:before="168" w:after="0"/>
        <w:ind w:left="2534" w:right="710" w:hanging="548"/>
        <w:jc w:val="left"/>
        <w:rPr>
          <w:sz w:val="20"/>
        </w:rPr>
      </w:pPr>
      <w:r>
        <w:rPr>
          <w:sz w:val="20"/>
        </w:rPr>
        <w:t>The</w:t>
      </w:r>
      <w:r>
        <w:rPr>
          <w:spacing w:val="40"/>
          <w:sz w:val="20"/>
        </w:rPr>
        <w:t> </w:t>
      </w:r>
      <w:r>
        <w:rPr>
          <w:sz w:val="20"/>
        </w:rPr>
        <w:t>practitioner</w:t>
      </w:r>
      <w:r>
        <w:rPr>
          <w:spacing w:val="63"/>
          <w:sz w:val="20"/>
        </w:rPr>
        <w:t> </w:t>
      </w:r>
      <w:r>
        <w:rPr>
          <w:sz w:val="20"/>
        </w:rPr>
        <w:t>expects</w:t>
      </w:r>
      <w:r>
        <w:rPr>
          <w:spacing w:val="40"/>
          <w:sz w:val="20"/>
        </w:rPr>
        <w:t> </w:t>
      </w:r>
      <w:r>
        <w:rPr>
          <w:sz w:val="20"/>
        </w:rPr>
        <w:t>to</w:t>
      </w:r>
      <w:r>
        <w:rPr>
          <w:spacing w:val="40"/>
          <w:sz w:val="20"/>
        </w:rPr>
        <w:t> </w:t>
      </w:r>
      <w:r>
        <w:rPr>
          <w:sz w:val="20"/>
        </w:rPr>
        <w:t>be</w:t>
      </w:r>
      <w:r>
        <w:rPr>
          <w:spacing w:val="40"/>
          <w:sz w:val="20"/>
        </w:rPr>
        <w:t> </w:t>
      </w:r>
      <w:r>
        <w:rPr>
          <w:sz w:val="20"/>
        </w:rPr>
        <w:t>able</w:t>
      </w:r>
      <w:r>
        <w:rPr>
          <w:spacing w:val="40"/>
          <w:sz w:val="20"/>
        </w:rPr>
        <w:t> </w:t>
      </w:r>
      <w:r>
        <w:rPr>
          <w:sz w:val="20"/>
        </w:rPr>
        <w:t>to</w:t>
      </w:r>
      <w:r>
        <w:rPr>
          <w:spacing w:val="40"/>
          <w:sz w:val="20"/>
        </w:rPr>
        <w:t> </w:t>
      </w:r>
      <w:r>
        <w:rPr>
          <w:sz w:val="20"/>
        </w:rPr>
        <w:t>obtain</w:t>
      </w:r>
      <w:r>
        <w:rPr>
          <w:spacing w:val="40"/>
          <w:sz w:val="20"/>
        </w:rPr>
        <w:t> </w:t>
      </w:r>
      <w:r>
        <w:rPr>
          <w:sz w:val="20"/>
        </w:rPr>
        <w:t>the</w:t>
      </w:r>
      <w:r>
        <w:rPr>
          <w:spacing w:val="40"/>
          <w:sz w:val="20"/>
        </w:rPr>
        <w:t> </w:t>
      </w:r>
      <w:r>
        <w:rPr>
          <w:sz w:val="20"/>
        </w:rPr>
        <w:t>evidence</w:t>
      </w:r>
      <w:r>
        <w:rPr>
          <w:spacing w:val="40"/>
          <w:sz w:val="20"/>
        </w:rPr>
        <w:t> </w:t>
      </w:r>
      <w:r>
        <w:rPr>
          <w:sz w:val="20"/>
        </w:rPr>
        <w:t>needed</w:t>
      </w:r>
      <w:r>
        <w:rPr>
          <w:spacing w:val="40"/>
          <w:sz w:val="20"/>
        </w:rPr>
        <w:t> </w:t>
      </w:r>
      <w:r>
        <w:rPr>
          <w:sz w:val="20"/>
        </w:rPr>
        <w:t>to</w:t>
      </w:r>
      <w:r>
        <w:rPr>
          <w:spacing w:val="40"/>
          <w:sz w:val="20"/>
        </w:rPr>
        <w:t> </w:t>
      </w:r>
      <w:r>
        <w:rPr>
          <w:sz w:val="20"/>
        </w:rPr>
        <w:t>support</w:t>
      </w:r>
      <w:r>
        <w:rPr>
          <w:spacing w:val="40"/>
          <w:sz w:val="20"/>
        </w:rPr>
        <w:t> </w:t>
      </w:r>
      <w:r>
        <w:rPr>
          <w:sz w:val="20"/>
        </w:rPr>
        <w:t>the</w:t>
      </w:r>
      <w:r>
        <w:rPr>
          <w:spacing w:val="80"/>
          <w:sz w:val="20"/>
        </w:rPr>
        <w:t> </w:t>
      </w:r>
      <w:r>
        <w:rPr>
          <w:sz w:val="20"/>
        </w:rPr>
        <w:t>practitioner’s conclusion; and (Ref: Para. A187-A190L)</w:t>
      </w:r>
    </w:p>
    <w:p>
      <w:pPr>
        <w:pStyle w:val="ListParagraph"/>
        <w:numPr>
          <w:ilvl w:val="1"/>
          <w:numId w:val="1"/>
        </w:numPr>
        <w:tabs>
          <w:tab w:pos="2534" w:val="left" w:leader="none"/>
        </w:tabs>
        <w:spacing w:line="290" w:lineRule="auto" w:before="121" w:after="0"/>
        <w:ind w:left="2534" w:right="698" w:hanging="548"/>
        <w:jc w:val="left"/>
        <w:rPr>
          <w:sz w:val="20"/>
        </w:rPr>
      </w:pPr>
      <w:r>
        <w:rPr>
          <w:sz w:val="20"/>
        </w:rPr>
        <w:t>The practitioner’s conclusion, in the form</w:t>
      </w:r>
      <w:r>
        <w:rPr>
          <w:spacing w:val="26"/>
          <w:sz w:val="20"/>
        </w:rPr>
        <w:t> </w:t>
      </w:r>
      <w:r>
        <w:rPr>
          <w:sz w:val="20"/>
        </w:rPr>
        <w:t>appropriate to either a</w:t>
      </w:r>
      <w:r>
        <w:rPr>
          <w:spacing w:val="29"/>
          <w:sz w:val="20"/>
        </w:rPr>
        <w:t> </w:t>
      </w:r>
      <w:r>
        <w:rPr>
          <w:sz w:val="20"/>
        </w:rPr>
        <w:t>reasonable assurance</w:t>
      </w:r>
      <w:r>
        <w:rPr>
          <w:spacing w:val="40"/>
          <w:sz w:val="20"/>
        </w:rPr>
        <w:t> </w:t>
      </w:r>
      <w:r>
        <w:rPr>
          <w:sz w:val="20"/>
        </w:rPr>
        <w:t>engagement or a limited assurance engagement, is to be contained in a written report.</w:t>
      </w:r>
    </w:p>
    <w:p>
      <w:pPr>
        <w:spacing w:after="0" w:line="290" w:lineRule="auto"/>
        <w:jc w:val="left"/>
        <w:rPr>
          <w:sz w:val="20"/>
        </w:rPr>
        <w:sectPr>
          <w:pgSz w:w="11910" w:h="16840"/>
          <w:pgMar w:header="735" w:footer="1115" w:top="1100" w:bottom="1300" w:left="0" w:right="740"/>
        </w:sectPr>
      </w:pPr>
    </w:p>
    <w:p>
      <w:pPr>
        <w:pStyle w:val="BodyText"/>
        <w:spacing w:before="5"/>
        <w:ind w:firstLine="0"/>
        <w:jc w:val="left"/>
        <w:rPr>
          <w:sz w:val="16"/>
        </w:rPr>
      </w:pPr>
    </w:p>
    <w:p>
      <w:pPr>
        <w:pStyle w:val="BodyText"/>
        <w:spacing w:before="93"/>
        <w:ind w:left="1440" w:firstLine="0"/>
        <w:jc w:val="left"/>
      </w:pPr>
      <w:r>
        <w:rPr/>
        <w:t>Rational</w:t>
      </w:r>
      <w:r>
        <w:rPr>
          <w:spacing w:val="-12"/>
        </w:rPr>
        <w:t> </w:t>
      </w:r>
      <w:r>
        <w:rPr>
          <w:spacing w:val="-2"/>
        </w:rPr>
        <w:t>Purpose</w:t>
      </w:r>
    </w:p>
    <w:p>
      <w:pPr>
        <w:pStyle w:val="ListParagraph"/>
        <w:numPr>
          <w:ilvl w:val="0"/>
          <w:numId w:val="1"/>
        </w:numPr>
        <w:tabs>
          <w:tab w:pos="1987" w:val="left" w:leader="none"/>
        </w:tabs>
        <w:spacing w:line="292" w:lineRule="auto" w:before="171" w:after="0"/>
        <w:ind w:left="1987" w:right="704" w:hanging="548"/>
        <w:jc w:val="left"/>
        <w:rPr>
          <w:sz w:val="20"/>
        </w:rPr>
      </w:pPr>
      <w:r>
        <w:rPr>
          <w:sz w:val="20"/>
        </w:rPr>
        <w:t>The practitioner shall determine whether the engagement exhibits a rational purpose. In doing so, the practitioner shall determine whether: (Ref: Para. A191-A192)</w:t>
      </w:r>
    </w:p>
    <w:p>
      <w:pPr>
        <w:pStyle w:val="ListParagraph"/>
        <w:numPr>
          <w:ilvl w:val="1"/>
          <w:numId w:val="1"/>
        </w:numPr>
        <w:tabs>
          <w:tab w:pos="2534" w:val="left" w:leader="none"/>
        </w:tabs>
        <w:spacing w:line="292" w:lineRule="auto" w:before="118" w:after="0"/>
        <w:ind w:left="2534" w:right="705" w:hanging="548"/>
        <w:jc w:val="left"/>
        <w:rPr>
          <w:sz w:val="20"/>
        </w:rPr>
      </w:pPr>
      <w:r>
        <w:rPr>
          <w:sz w:val="20"/>
        </w:rPr>
        <w:t>In</w:t>
      </w:r>
      <w:r>
        <w:rPr>
          <w:spacing w:val="-14"/>
          <w:sz w:val="20"/>
        </w:rPr>
        <w:t> </w:t>
      </w:r>
      <w:r>
        <w:rPr>
          <w:sz w:val="20"/>
        </w:rPr>
        <w:t>the</w:t>
      </w:r>
      <w:r>
        <w:rPr>
          <w:spacing w:val="-14"/>
          <w:sz w:val="20"/>
        </w:rPr>
        <w:t> </w:t>
      </w:r>
      <w:r>
        <w:rPr>
          <w:sz w:val="20"/>
        </w:rPr>
        <w:t>case</w:t>
      </w:r>
      <w:r>
        <w:rPr>
          <w:spacing w:val="-11"/>
          <w:sz w:val="20"/>
        </w:rPr>
        <w:t> </w:t>
      </w:r>
      <w:r>
        <w:rPr>
          <w:sz w:val="20"/>
        </w:rPr>
        <w:t>of</w:t>
      </w:r>
      <w:r>
        <w:rPr>
          <w:spacing w:val="-14"/>
          <w:sz w:val="20"/>
        </w:rPr>
        <w:t> </w:t>
      </w:r>
      <w:r>
        <w:rPr>
          <w:sz w:val="20"/>
        </w:rPr>
        <w:t>a</w:t>
      </w:r>
      <w:r>
        <w:rPr>
          <w:spacing w:val="-11"/>
          <w:sz w:val="20"/>
        </w:rPr>
        <w:t> </w:t>
      </w:r>
      <w:r>
        <w:rPr>
          <w:sz w:val="20"/>
        </w:rPr>
        <w:t>limited</w:t>
      </w:r>
      <w:r>
        <w:rPr>
          <w:spacing w:val="-14"/>
          <w:sz w:val="20"/>
        </w:rPr>
        <w:t> </w:t>
      </w:r>
      <w:r>
        <w:rPr>
          <w:sz w:val="20"/>
        </w:rPr>
        <w:t>assurance</w:t>
      </w:r>
      <w:r>
        <w:rPr>
          <w:spacing w:val="-14"/>
          <w:sz w:val="20"/>
        </w:rPr>
        <w:t> </w:t>
      </w:r>
      <w:r>
        <w:rPr>
          <w:sz w:val="20"/>
        </w:rPr>
        <w:t>engagement,</w:t>
      </w:r>
      <w:r>
        <w:rPr>
          <w:spacing w:val="-14"/>
          <w:sz w:val="20"/>
        </w:rPr>
        <w:t> </w:t>
      </w:r>
      <w:r>
        <w:rPr>
          <w:sz w:val="20"/>
        </w:rPr>
        <w:t>the</w:t>
      </w:r>
      <w:r>
        <w:rPr>
          <w:spacing w:val="-14"/>
          <w:sz w:val="20"/>
        </w:rPr>
        <w:t> </w:t>
      </w:r>
      <w:r>
        <w:rPr>
          <w:sz w:val="20"/>
        </w:rPr>
        <w:t>practitioner</w:t>
      </w:r>
      <w:r>
        <w:rPr>
          <w:spacing w:val="-13"/>
          <w:sz w:val="20"/>
        </w:rPr>
        <w:t> </w:t>
      </w:r>
      <w:r>
        <w:rPr>
          <w:sz w:val="20"/>
        </w:rPr>
        <w:t>expects</w:t>
      </w:r>
      <w:r>
        <w:rPr>
          <w:spacing w:val="-13"/>
          <w:sz w:val="20"/>
        </w:rPr>
        <w:t> </w:t>
      </w:r>
      <w:r>
        <w:rPr>
          <w:sz w:val="20"/>
        </w:rPr>
        <w:t>to</w:t>
      </w:r>
      <w:r>
        <w:rPr>
          <w:spacing w:val="-12"/>
          <w:sz w:val="20"/>
        </w:rPr>
        <w:t> </w:t>
      </w:r>
      <w:r>
        <w:rPr>
          <w:sz w:val="20"/>
        </w:rPr>
        <w:t>be</w:t>
      </w:r>
      <w:r>
        <w:rPr>
          <w:spacing w:val="-14"/>
          <w:sz w:val="20"/>
        </w:rPr>
        <w:t> </w:t>
      </w:r>
      <w:r>
        <w:rPr>
          <w:sz w:val="20"/>
        </w:rPr>
        <w:t>able</w:t>
      </w:r>
      <w:r>
        <w:rPr>
          <w:spacing w:val="-14"/>
          <w:sz w:val="20"/>
        </w:rPr>
        <w:t> </w:t>
      </w:r>
      <w:r>
        <w:rPr>
          <w:sz w:val="20"/>
        </w:rPr>
        <w:t>to</w:t>
      </w:r>
      <w:r>
        <w:rPr>
          <w:spacing w:val="-14"/>
          <w:sz w:val="20"/>
        </w:rPr>
        <w:t> </w:t>
      </w:r>
      <w:r>
        <w:rPr>
          <w:sz w:val="20"/>
        </w:rPr>
        <w:t>obtain a meaningful level of assurance; (Ref: Para. A193L-A195L)</w:t>
      </w:r>
    </w:p>
    <w:p>
      <w:pPr>
        <w:pStyle w:val="ListParagraph"/>
        <w:numPr>
          <w:ilvl w:val="1"/>
          <w:numId w:val="1"/>
        </w:numPr>
        <w:tabs>
          <w:tab w:pos="2534" w:val="left" w:leader="none"/>
        </w:tabs>
        <w:spacing w:line="240" w:lineRule="auto" w:before="121" w:after="0"/>
        <w:ind w:left="2534" w:right="0" w:hanging="547"/>
        <w:jc w:val="left"/>
        <w:rPr>
          <w:sz w:val="20"/>
        </w:rPr>
      </w:pPr>
      <w:r>
        <w:rPr>
          <w:sz w:val="20"/>
        </w:rPr>
        <w:t>The</w:t>
      </w:r>
      <w:r>
        <w:rPr>
          <w:spacing w:val="-8"/>
          <w:sz w:val="20"/>
        </w:rPr>
        <w:t> </w:t>
      </w:r>
      <w:r>
        <w:rPr>
          <w:sz w:val="20"/>
        </w:rPr>
        <w:t>engagement</w:t>
      </w:r>
      <w:r>
        <w:rPr>
          <w:spacing w:val="-5"/>
          <w:sz w:val="20"/>
        </w:rPr>
        <w:t> </w:t>
      </w:r>
      <w:r>
        <w:rPr>
          <w:sz w:val="20"/>
        </w:rPr>
        <w:t>as</w:t>
      </w:r>
      <w:r>
        <w:rPr>
          <w:spacing w:val="-5"/>
          <w:sz w:val="20"/>
        </w:rPr>
        <w:t> </w:t>
      </w:r>
      <w:r>
        <w:rPr>
          <w:sz w:val="20"/>
        </w:rPr>
        <w:t>a</w:t>
      </w:r>
      <w:r>
        <w:rPr>
          <w:spacing w:val="-8"/>
          <w:sz w:val="20"/>
        </w:rPr>
        <w:t> </w:t>
      </w:r>
      <w:r>
        <w:rPr>
          <w:sz w:val="20"/>
        </w:rPr>
        <w:t>whole</w:t>
      </w:r>
      <w:r>
        <w:rPr>
          <w:spacing w:val="-6"/>
          <w:sz w:val="20"/>
        </w:rPr>
        <w:t> </w:t>
      </w:r>
      <w:r>
        <w:rPr>
          <w:sz w:val="20"/>
        </w:rPr>
        <w:t>will</w:t>
      </w:r>
      <w:r>
        <w:rPr>
          <w:spacing w:val="-6"/>
          <w:sz w:val="20"/>
        </w:rPr>
        <w:t> </w:t>
      </w:r>
      <w:r>
        <w:rPr>
          <w:sz w:val="20"/>
        </w:rPr>
        <w:t>be</w:t>
      </w:r>
      <w:r>
        <w:rPr>
          <w:spacing w:val="-5"/>
          <w:sz w:val="20"/>
        </w:rPr>
        <w:t> </w:t>
      </w:r>
      <w:r>
        <w:rPr>
          <w:sz w:val="20"/>
        </w:rPr>
        <w:t>useful</w:t>
      </w:r>
      <w:r>
        <w:rPr>
          <w:spacing w:val="-8"/>
          <w:sz w:val="20"/>
        </w:rPr>
        <w:t> </w:t>
      </w:r>
      <w:r>
        <w:rPr>
          <w:sz w:val="20"/>
        </w:rPr>
        <w:t>and</w:t>
      </w:r>
      <w:r>
        <w:rPr>
          <w:spacing w:val="-6"/>
          <w:sz w:val="20"/>
        </w:rPr>
        <w:t> </w:t>
      </w:r>
      <w:r>
        <w:rPr>
          <w:sz w:val="20"/>
        </w:rPr>
        <w:t>not</w:t>
      </w:r>
      <w:r>
        <w:rPr>
          <w:spacing w:val="-6"/>
          <w:sz w:val="20"/>
        </w:rPr>
        <w:t> </w:t>
      </w:r>
      <w:r>
        <w:rPr>
          <w:sz w:val="20"/>
        </w:rPr>
        <w:t>misleading</w:t>
      </w:r>
      <w:r>
        <w:rPr>
          <w:spacing w:val="-1"/>
          <w:sz w:val="20"/>
        </w:rPr>
        <w:t> </w:t>
      </w:r>
      <w:r>
        <w:rPr>
          <w:sz w:val="20"/>
        </w:rPr>
        <w:t>to</w:t>
      </w:r>
      <w:r>
        <w:rPr>
          <w:spacing w:val="-4"/>
          <w:sz w:val="20"/>
        </w:rPr>
        <w:t> </w:t>
      </w:r>
      <w:r>
        <w:rPr>
          <w:sz w:val="20"/>
        </w:rPr>
        <w:t>intended</w:t>
      </w:r>
      <w:r>
        <w:rPr>
          <w:spacing w:val="-7"/>
          <w:sz w:val="20"/>
        </w:rPr>
        <w:t> </w:t>
      </w:r>
      <w:r>
        <w:rPr>
          <w:sz w:val="20"/>
        </w:rPr>
        <w:t>users;</w:t>
      </w:r>
      <w:r>
        <w:rPr>
          <w:spacing w:val="-6"/>
          <w:sz w:val="20"/>
        </w:rPr>
        <w:t> </w:t>
      </w:r>
      <w:r>
        <w:rPr>
          <w:spacing w:val="-5"/>
          <w:sz w:val="20"/>
        </w:rPr>
        <w:t>and</w:t>
      </w:r>
    </w:p>
    <w:p>
      <w:pPr>
        <w:pStyle w:val="ListParagraph"/>
        <w:numPr>
          <w:ilvl w:val="1"/>
          <w:numId w:val="1"/>
        </w:numPr>
        <w:tabs>
          <w:tab w:pos="2531" w:val="left" w:leader="none"/>
          <w:tab w:pos="2534" w:val="left" w:leader="none"/>
        </w:tabs>
        <w:spacing w:line="292" w:lineRule="auto" w:before="168" w:after="0"/>
        <w:ind w:left="2534" w:right="706" w:hanging="548"/>
        <w:jc w:val="both"/>
        <w:rPr>
          <w:sz w:val="20"/>
        </w:rPr>
      </w:pPr>
      <w:r>
        <w:rPr>
          <w:sz w:val="20"/>
        </w:rPr>
        <w:t>The scope of the assurance engagement is appropriate, including when the scope of the assurance engagement excludes part of the sustainability information expected to be reported. (Ref: Para. A196-A201)</w:t>
      </w:r>
    </w:p>
    <w:p>
      <w:pPr>
        <w:pStyle w:val="BodyText"/>
        <w:spacing w:before="8"/>
        <w:ind w:firstLine="0"/>
        <w:jc w:val="left"/>
      </w:pPr>
    </w:p>
    <w:p>
      <w:pPr>
        <w:spacing w:before="0"/>
        <w:ind w:left="1440" w:right="0" w:firstLine="0"/>
        <w:jc w:val="left"/>
        <w:rPr>
          <w:i/>
          <w:sz w:val="20"/>
        </w:rPr>
      </w:pPr>
      <w:r>
        <w:rPr>
          <w:i/>
          <w:sz w:val="20"/>
        </w:rPr>
        <w:t>Deciding</w:t>
      </w:r>
      <w:r>
        <w:rPr>
          <w:i/>
          <w:spacing w:val="-7"/>
          <w:sz w:val="20"/>
        </w:rPr>
        <w:t> </w:t>
      </w:r>
      <w:r>
        <w:rPr>
          <w:i/>
          <w:sz w:val="20"/>
        </w:rPr>
        <w:t>Whether</w:t>
      </w:r>
      <w:r>
        <w:rPr>
          <w:i/>
          <w:spacing w:val="-7"/>
          <w:sz w:val="20"/>
        </w:rPr>
        <w:t> </w:t>
      </w:r>
      <w:r>
        <w:rPr>
          <w:i/>
          <w:sz w:val="20"/>
        </w:rPr>
        <w:t>to</w:t>
      </w:r>
      <w:r>
        <w:rPr>
          <w:i/>
          <w:spacing w:val="-5"/>
          <w:sz w:val="20"/>
        </w:rPr>
        <w:t> </w:t>
      </w:r>
      <w:r>
        <w:rPr>
          <w:i/>
          <w:sz w:val="20"/>
        </w:rPr>
        <w:t>Accept</w:t>
      </w:r>
      <w:r>
        <w:rPr>
          <w:i/>
          <w:spacing w:val="-5"/>
          <w:sz w:val="20"/>
        </w:rPr>
        <w:t> </w:t>
      </w:r>
      <w:r>
        <w:rPr>
          <w:i/>
          <w:sz w:val="20"/>
        </w:rPr>
        <w:t>or</w:t>
      </w:r>
      <w:r>
        <w:rPr>
          <w:i/>
          <w:spacing w:val="-7"/>
          <w:sz w:val="20"/>
        </w:rPr>
        <w:t> </w:t>
      </w:r>
      <w:r>
        <w:rPr>
          <w:i/>
          <w:sz w:val="20"/>
        </w:rPr>
        <w:t>Continue</w:t>
      </w:r>
      <w:r>
        <w:rPr>
          <w:i/>
          <w:spacing w:val="-8"/>
          <w:sz w:val="20"/>
        </w:rPr>
        <w:t> </w:t>
      </w:r>
      <w:r>
        <w:rPr>
          <w:i/>
          <w:sz w:val="20"/>
        </w:rPr>
        <w:t>the</w:t>
      </w:r>
      <w:r>
        <w:rPr>
          <w:i/>
          <w:spacing w:val="-6"/>
          <w:sz w:val="20"/>
        </w:rPr>
        <w:t> </w:t>
      </w:r>
      <w:r>
        <w:rPr>
          <w:i/>
          <w:sz w:val="20"/>
        </w:rPr>
        <w:t>Assurance</w:t>
      </w:r>
      <w:r>
        <w:rPr>
          <w:i/>
          <w:spacing w:val="-8"/>
          <w:sz w:val="20"/>
        </w:rPr>
        <w:t> </w:t>
      </w:r>
      <w:r>
        <w:rPr>
          <w:i/>
          <w:spacing w:val="-2"/>
          <w:sz w:val="20"/>
        </w:rPr>
        <w:t>Engagement</w:t>
      </w:r>
    </w:p>
    <w:p>
      <w:pPr>
        <w:pStyle w:val="ListParagraph"/>
        <w:numPr>
          <w:ilvl w:val="0"/>
          <w:numId w:val="1"/>
        </w:numPr>
        <w:tabs>
          <w:tab w:pos="1984" w:val="left" w:leader="none"/>
          <w:tab w:pos="1987" w:val="left" w:leader="none"/>
        </w:tabs>
        <w:spacing w:line="292" w:lineRule="auto" w:before="171" w:after="0"/>
        <w:ind w:left="1987" w:right="697" w:hanging="548"/>
        <w:jc w:val="both"/>
        <w:rPr>
          <w:sz w:val="20"/>
        </w:rPr>
      </w:pPr>
      <w:r>
        <w:rPr>
          <w:sz w:val="20"/>
        </w:rPr>
        <w:t>If the preconditions for an assurance engagement are not present, the practitioner shall discuss the matter with the engaging party. If changes cannot be made to meet the preconditions, the practitioner shall not accept the engagement as an assurance engagement, unless required by law or regulation to do so. However, an engagement accepted under such circumstances does not</w:t>
      </w:r>
      <w:r>
        <w:rPr>
          <w:spacing w:val="-5"/>
          <w:sz w:val="20"/>
        </w:rPr>
        <w:t> </w:t>
      </w:r>
      <w:r>
        <w:rPr>
          <w:sz w:val="20"/>
        </w:rPr>
        <w:t>comply</w:t>
      </w:r>
      <w:r>
        <w:rPr>
          <w:spacing w:val="-4"/>
          <w:sz w:val="20"/>
        </w:rPr>
        <w:t> </w:t>
      </w:r>
      <w:r>
        <w:rPr>
          <w:sz w:val="20"/>
        </w:rPr>
        <w:t>with</w:t>
      </w:r>
      <w:r>
        <w:rPr>
          <w:spacing w:val="-6"/>
          <w:sz w:val="20"/>
        </w:rPr>
        <w:t> </w:t>
      </w:r>
      <w:r>
        <w:rPr>
          <w:sz w:val="20"/>
        </w:rPr>
        <w:t>this</w:t>
      </w:r>
      <w:r>
        <w:rPr>
          <w:spacing w:val="-4"/>
          <w:sz w:val="20"/>
        </w:rPr>
        <w:t> </w:t>
      </w:r>
      <w:r>
        <w:rPr>
          <w:sz w:val="20"/>
        </w:rPr>
        <w:t>ISSA.</w:t>
      </w:r>
      <w:r>
        <w:rPr>
          <w:spacing w:val="-1"/>
          <w:sz w:val="20"/>
        </w:rPr>
        <w:t> </w:t>
      </w:r>
      <w:r>
        <w:rPr>
          <w:sz w:val="20"/>
        </w:rPr>
        <w:t>Accordingly,</w:t>
      </w:r>
      <w:r>
        <w:rPr>
          <w:spacing w:val="-5"/>
          <w:sz w:val="20"/>
        </w:rPr>
        <w:t> </w:t>
      </w:r>
      <w:r>
        <w:rPr>
          <w:sz w:val="20"/>
        </w:rPr>
        <w:t>the</w:t>
      </w:r>
      <w:r>
        <w:rPr>
          <w:spacing w:val="-4"/>
          <w:sz w:val="20"/>
        </w:rPr>
        <w:t> </w:t>
      </w:r>
      <w:r>
        <w:rPr>
          <w:sz w:val="20"/>
        </w:rPr>
        <w:t>practitioner</w:t>
      </w:r>
      <w:r>
        <w:rPr>
          <w:spacing w:val="-5"/>
          <w:sz w:val="20"/>
        </w:rPr>
        <w:t> </w:t>
      </w:r>
      <w:r>
        <w:rPr>
          <w:sz w:val="20"/>
        </w:rPr>
        <w:t>shall</w:t>
      </w:r>
      <w:r>
        <w:rPr>
          <w:spacing w:val="-6"/>
          <w:sz w:val="20"/>
        </w:rPr>
        <w:t> </w:t>
      </w:r>
      <w:r>
        <w:rPr>
          <w:sz w:val="20"/>
        </w:rPr>
        <w:t>not</w:t>
      </w:r>
      <w:r>
        <w:rPr>
          <w:spacing w:val="-3"/>
          <w:sz w:val="20"/>
        </w:rPr>
        <w:t> </w:t>
      </w:r>
      <w:r>
        <w:rPr>
          <w:sz w:val="20"/>
        </w:rPr>
        <w:t>include</w:t>
      </w:r>
      <w:r>
        <w:rPr>
          <w:spacing w:val="-4"/>
          <w:sz w:val="20"/>
        </w:rPr>
        <w:t> </w:t>
      </w:r>
      <w:r>
        <w:rPr>
          <w:sz w:val="20"/>
        </w:rPr>
        <w:t>any</w:t>
      </w:r>
      <w:r>
        <w:rPr>
          <w:spacing w:val="-4"/>
          <w:sz w:val="20"/>
        </w:rPr>
        <w:t> </w:t>
      </w:r>
      <w:r>
        <w:rPr>
          <w:sz w:val="20"/>
        </w:rPr>
        <w:t>reference</w:t>
      </w:r>
      <w:r>
        <w:rPr>
          <w:spacing w:val="-6"/>
          <w:sz w:val="20"/>
        </w:rPr>
        <w:t> </w:t>
      </w:r>
      <w:r>
        <w:rPr>
          <w:sz w:val="20"/>
        </w:rPr>
        <w:t>within</w:t>
      </w:r>
      <w:r>
        <w:rPr>
          <w:spacing w:val="-4"/>
          <w:sz w:val="20"/>
        </w:rPr>
        <w:t> </w:t>
      </w:r>
      <w:r>
        <w:rPr>
          <w:sz w:val="20"/>
        </w:rPr>
        <w:t>the assurance</w:t>
      </w:r>
      <w:r>
        <w:rPr>
          <w:spacing w:val="-8"/>
          <w:sz w:val="20"/>
        </w:rPr>
        <w:t> </w:t>
      </w:r>
      <w:r>
        <w:rPr>
          <w:sz w:val="20"/>
        </w:rPr>
        <w:t>report</w:t>
      </w:r>
      <w:r>
        <w:rPr>
          <w:spacing w:val="-7"/>
          <w:sz w:val="20"/>
        </w:rPr>
        <w:t> </w:t>
      </w:r>
      <w:r>
        <w:rPr>
          <w:sz w:val="20"/>
        </w:rPr>
        <w:t>to</w:t>
      </w:r>
      <w:r>
        <w:rPr>
          <w:spacing w:val="-8"/>
          <w:sz w:val="20"/>
        </w:rPr>
        <w:t> </w:t>
      </w:r>
      <w:r>
        <w:rPr>
          <w:sz w:val="20"/>
        </w:rPr>
        <w:t>the</w:t>
      </w:r>
      <w:r>
        <w:rPr>
          <w:spacing w:val="-8"/>
          <w:sz w:val="20"/>
        </w:rPr>
        <w:t> </w:t>
      </w:r>
      <w:r>
        <w:rPr>
          <w:sz w:val="20"/>
        </w:rPr>
        <w:t>engagement</w:t>
      </w:r>
      <w:r>
        <w:rPr>
          <w:spacing w:val="-5"/>
          <w:sz w:val="20"/>
        </w:rPr>
        <w:t> </w:t>
      </w:r>
      <w:r>
        <w:rPr>
          <w:sz w:val="20"/>
        </w:rPr>
        <w:t>having</w:t>
      </w:r>
      <w:r>
        <w:rPr>
          <w:spacing w:val="-8"/>
          <w:sz w:val="20"/>
        </w:rPr>
        <w:t> </w:t>
      </w:r>
      <w:r>
        <w:rPr>
          <w:sz w:val="20"/>
        </w:rPr>
        <w:t>been</w:t>
      </w:r>
      <w:r>
        <w:rPr>
          <w:spacing w:val="-8"/>
          <w:sz w:val="20"/>
        </w:rPr>
        <w:t> </w:t>
      </w:r>
      <w:r>
        <w:rPr>
          <w:sz w:val="20"/>
        </w:rPr>
        <w:t>conducted</w:t>
      </w:r>
      <w:r>
        <w:rPr>
          <w:spacing w:val="-8"/>
          <w:sz w:val="20"/>
        </w:rPr>
        <w:t> </w:t>
      </w:r>
      <w:r>
        <w:rPr>
          <w:sz w:val="20"/>
        </w:rPr>
        <w:t>in</w:t>
      </w:r>
      <w:r>
        <w:rPr>
          <w:spacing w:val="-8"/>
          <w:sz w:val="20"/>
        </w:rPr>
        <w:t> </w:t>
      </w:r>
      <w:r>
        <w:rPr>
          <w:sz w:val="20"/>
        </w:rPr>
        <w:t>accordance</w:t>
      </w:r>
      <w:r>
        <w:rPr>
          <w:spacing w:val="-8"/>
          <w:sz w:val="20"/>
        </w:rPr>
        <w:t> </w:t>
      </w:r>
      <w:r>
        <w:rPr>
          <w:sz w:val="20"/>
        </w:rPr>
        <w:t>with</w:t>
      </w:r>
      <w:r>
        <w:rPr>
          <w:spacing w:val="-8"/>
          <w:sz w:val="20"/>
        </w:rPr>
        <w:t> </w:t>
      </w:r>
      <w:r>
        <w:rPr>
          <w:sz w:val="20"/>
        </w:rPr>
        <w:t>this</w:t>
      </w:r>
      <w:r>
        <w:rPr>
          <w:spacing w:val="-7"/>
          <w:sz w:val="20"/>
        </w:rPr>
        <w:t> </w:t>
      </w:r>
      <w:r>
        <w:rPr>
          <w:sz w:val="20"/>
        </w:rPr>
        <w:t>ISSA</w:t>
      </w:r>
      <w:r>
        <w:rPr>
          <w:spacing w:val="-8"/>
          <w:sz w:val="20"/>
        </w:rPr>
        <w:t> </w:t>
      </w:r>
      <w:r>
        <w:rPr>
          <w:sz w:val="20"/>
        </w:rPr>
        <w:t>or</w:t>
      </w:r>
      <w:r>
        <w:rPr>
          <w:spacing w:val="-7"/>
          <w:sz w:val="20"/>
        </w:rPr>
        <w:t> </w:t>
      </w:r>
      <w:r>
        <w:rPr>
          <w:sz w:val="20"/>
        </w:rPr>
        <w:t>any other ISSAs.</w:t>
      </w:r>
    </w:p>
    <w:p>
      <w:pPr>
        <w:pStyle w:val="BodyText"/>
        <w:spacing w:before="7"/>
        <w:ind w:firstLine="0"/>
        <w:jc w:val="left"/>
      </w:pPr>
    </w:p>
    <w:p>
      <w:pPr>
        <w:spacing w:before="1"/>
        <w:ind w:left="1440" w:right="0" w:firstLine="0"/>
        <w:jc w:val="left"/>
        <w:rPr>
          <w:i/>
          <w:sz w:val="20"/>
        </w:rPr>
      </w:pPr>
      <w:r>
        <w:rPr>
          <w:i/>
          <w:sz w:val="20"/>
        </w:rPr>
        <w:t>Preconditions</w:t>
      </w:r>
      <w:r>
        <w:rPr>
          <w:i/>
          <w:spacing w:val="-10"/>
          <w:sz w:val="20"/>
        </w:rPr>
        <w:t> </w:t>
      </w:r>
      <w:r>
        <w:rPr>
          <w:i/>
          <w:sz w:val="20"/>
        </w:rPr>
        <w:t>Not</w:t>
      </w:r>
      <w:r>
        <w:rPr>
          <w:i/>
          <w:spacing w:val="-8"/>
          <w:sz w:val="20"/>
        </w:rPr>
        <w:t> </w:t>
      </w:r>
      <w:r>
        <w:rPr>
          <w:i/>
          <w:sz w:val="20"/>
        </w:rPr>
        <w:t>Present</w:t>
      </w:r>
      <w:r>
        <w:rPr>
          <w:i/>
          <w:spacing w:val="-8"/>
          <w:sz w:val="20"/>
        </w:rPr>
        <w:t> </w:t>
      </w:r>
      <w:r>
        <w:rPr>
          <w:i/>
          <w:sz w:val="20"/>
        </w:rPr>
        <w:t>After</w:t>
      </w:r>
      <w:r>
        <w:rPr>
          <w:i/>
          <w:spacing w:val="-8"/>
          <w:sz w:val="20"/>
        </w:rPr>
        <w:t> </w:t>
      </w:r>
      <w:r>
        <w:rPr>
          <w:i/>
          <w:spacing w:val="-2"/>
          <w:sz w:val="20"/>
        </w:rPr>
        <w:t>Acceptance</w:t>
      </w:r>
    </w:p>
    <w:p>
      <w:pPr>
        <w:pStyle w:val="ListParagraph"/>
        <w:numPr>
          <w:ilvl w:val="0"/>
          <w:numId w:val="1"/>
        </w:numPr>
        <w:tabs>
          <w:tab w:pos="1984" w:val="left" w:leader="none"/>
          <w:tab w:pos="1987" w:val="left" w:leader="none"/>
        </w:tabs>
        <w:spacing w:line="292" w:lineRule="auto" w:before="168" w:after="0"/>
        <w:ind w:left="1987" w:right="696" w:hanging="548"/>
        <w:jc w:val="both"/>
        <w:rPr>
          <w:sz w:val="20"/>
        </w:rPr>
      </w:pPr>
      <w:r>
        <w:rPr>
          <w:sz w:val="20"/>
        </w:rPr>
        <w:t>If</w:t>
      </w:r>
      <w:r>
        <w:rPr>
          <w:spacing w:val="-6"/>
          <w:sz w:val="20"/>
        </w:rPr>
        <w:t> </w:t>
      </w:r>
      <w:r>
        <w:rPr>
          <w:sz w:val="20"/>
        </w:rPr>
        <w:t>it</w:t>
      </w:r>
      <w:r>
        <w:rPr>
          <w:spacing w:val="-6"/>
          <w:sz w:val="20"/>
        </w:rPr>
        <w:t> </w:t>
      </w:r>
      <w:r>
        <w:rPr>
          <w:sz w:val="20"/>
        </w:rPr>
        <w:t>is</w:t>
      </w:r>
      <w:r>
        <w:rPr>
          <w:spacing w:val="-5"/>
          <w:sz w:val="20"/>
        </w:rPr>
        <w:t> </w:t>
      </w:r>
      <w:r>
        <w:rPr>
          <w:sz w:val="20"/>
        </w:rPr>
        <w:t>discovered</w:t>
      </w:r>
      <w:r>
        <w:rPr>
          <w:spacing w:val="-6"/>
          <w:sz w:val="20"/>
        </w:rPr>
        <w:t> </w:t>
      </w:r>
      <w:r>
        <w:rPr>
          <w:sz w:val="20"/>
        </w:rPr>
        <w:t>after</w:t>
      </w:r>
      <w:r>
        <w:rPr>
          <w:spacing w:val="-6"/>
          <w:sz w:val="20"/>
        </w:rPr>
        <w:t> </w:t>
      </w:r>
      <w:r>
        <w:rPr>
          <w:sz w:val="20"/>
        </w:rPr>
        <w:t>the</w:t>
      </w:r>
      <w:r>
        <w:rPr>
          <w:spacing w:val="-5"/>
          <w:sz w:val="20"/>
        </w:rPr>
        <w:t> </w:t>
      </w:r>
      <w:r>
        <w:rPr>
          <w:sz w:val="20"/>
        </w:rPr>
        <w:t>engagement</w:t>
      </w:r>
      <w:r>
        <w:rPr>
          <w:spacing w:val="-6"/>
          <w:sz w:val="20"/>
        </w:rPr>
        <w:t> </w:t>
      </w:r>
      <w:r>
        <w:rPr>
          <w:sz w:val="20"/>
        </w:rPr>
        <w:t>has</w:t>
      </w:r>
      <w:r>
        <w:rPr>
          <w:spacing w:val="-6"/>
          <w:sz w:val="20"/>
        </w:rPr>
        <w:t> </w:t>
      </w:r>
      <w:r>
        <w:rPr>
          <w:sz w:val="20"/>
        </w:rPr>
        <w:t>been</w:t>
      </w:r>
      <w:r>
        <w:rPr>
          <w:spacing w:val="-7"/>
          <w:sz w:val="20"/>
        </w:rPr>
        <w:t> </w:t>
      </w:r>
      <w:r>
        <w:rPr>
          <w:sz w:val="20"/>
        </w:rPr>
        <w:t>accepted</w:t>
      </w:r>
      <w:r>
        <w:rPr>
          <w:spacing w:val="-7"/>
          <w:sz w:val="20"/>
        </w:rPr>
        <w:t> </w:t>
      </w:r>
      <w:r>
        <w:rPr>
          <w:sz w:val="20"/>
        </w:rPr>
        <w:t>that</w:t>
      </w:r>
      <w:r>
        <w:rPr>
          <w:spacing w:val="-6"/>
          <w:sz w:val="20"/>
        </w:rPr>
        <w:t> </w:t>
      </w:r>
      <w:r>
        <w:rPr>
          <w:sz w:val="20"/>
        </w:rPr>
        <w:t>one</w:t>
      </w:r>
      <w:r>
        <w:rPr>
          <w:spacing w:val="-7"/>
          <w:sz w:val="20"/>
        </w:rPr>
        <w:t> </w:t>
      </w:r>
      <w:r>
        <w:rPr>
          <w:sz w:val="20"/>
        </w:rPr>
        <w:t>or</w:t>
      </w:r>
      <w:r>
        <w:rPr>
          <w:spacing w:val="-6"/>
          <w:sz w:val="20"/>
        </w:rPr>
        <w:t> </w:t>
      </w:r>
      <w:r>
        <w:rPr>
          <w:sz w:val="20"/>
        </w:rPr>
        <w:t>more</w:t>
      </w:r>
      <w:r>
        <w:rPr>
          <w:spacing w:val="-1"/>
          <w:sz w:val="20"/>
        </w:rPr>
        <w:t> </w:t>
      </w:r>
      <w:r>
        <w:rPr>
          <w:sz w:val="20"/>
        </w:rPr>
        <w:t>preconditions</w:t>
      </w:r>
      <w:r>
        <w:rPr>
          <w:spacing w:val="-6"/>
          <w:sz w:val="20"/>
        </w:rPr>
        <w:t> </w:t>
      </w:r>
      <w:r>
        <w:rPr>
          <w:sz w:val="20"/>
        </w:rPr>
        <w:t>for</w:t>
      </w:r>
      <w:r>
        <w:rPr>
          <w:spacing w:val="-6"/>
          <w:sz w:val="20"/>
        </w:rPr>
        <w:t> </w:t>
      </w:r>
      <w:r>
        <w:rPr>
          <w:sz w:val="20"/>
        </w:rPr>
        <w:t>an assurance engagement is not present, the practitioner shall discuss the matter with the appropriate party(ies), and determine whether the matter can be resolved to the practitioner’s satisfaction. If the matter cannot be resolved to the practitioner’s satisfaction, the practitioner </w:t>
      </w:r>
      <w:r>
        <w:rPr>
          <w:spacing w:val="-2"/>
          <w:sz w:val="20"/>
        </w:rPr>
        <w:t>shall:</w:t>
      </w:r>
    </w:p>
    <w:p>
      <w:pPr>
        <w:pStyle w:val="ListParagraph"/>
        <w:numPr>
          <w:ilvl w:val="1"/>
          <w:numId w:val="1"/>
        </w:numPr>
        <w:tabs>
          <w:tab w:pos="2533" w:val="left" w:leader="none"/>
        </w:tabs>
        <w:spacing w:line="240" w:lineRule="auto" w:before="119" w:after="0"/>
        <w:ind w:left="2533" w:right="0" w:hanging="546"/>
        <w:jc w:val="both"/>
        <w:rPr>
          <w:sz w:val="20"/>
        </w:rPr>
      </w:pPr>
      <w:r>
        <w:rPr>
          <w:sz w:val="20"/>
        </w:rPr>
        <w:t>Withdraw</w:t>
      </w:r>
      <w:r>
        <w:rPr>
          <w:spacing w:val="-7"/>
          <w:sz w:val="20"/>
        </w:rPr>
        <w:t> </w:t>
      </w:r>
      <w:r>
        <w:rPr>
          <w:sz w:val="20"/>
        </w:rPr>
        <w:t>from</w:t>
      </w:r>
      <w:r>
        <w:rPr>
          <w:spacing w:val="-7"/>
          <w:sz w:val="20"/>
        </w:rPr>
        <w:t> </w:t>
      </w:r>
      <w:r>
        <w:rPr>
          <w:sz w:val="20"/>
        </w:rPr>
        <w:t>the</w:t>
      </w:r>
      <w:r>
        <w:rPr>
          <w:spacing w:val="-7"/>
          <w:sz w:val="20"/>
        </w:rPr>
        <w:t> </w:t>
      </w:r>
      <w:r>
        <w:rPr>
          <w:sz w:val="20"/>
        </w:rPr>
        <w:t>engagement,</w:t>
      </w:r>
      <w:r>
        <w:rPr>
          <w:spacing w:val="-6"/>
          <w:sz w:val="20"/>
        </w:rPr>
        <w:t> </w:t>
      </w:r>
      <w:r>
        <w:rPr>
          <w:sz w:val="20"/>
        </w:rPr>
        <w:t>if</w:t>
      </w:r>
      <w:r>
        <w:rPr>
          <w:spacing w:val="-7"/>
          <w:sz w:val="20"/>
        </w:rPr>
        <w:t> </w:t>
      </w:r>
      <w:r>
        <w:rPr>
          <w:sz w:val="20"/>
        </w:rPr>
        <w:t>that</w:t>
      </w:r>
      <w:r>
        <w:rPr>
          <w:spacing w:val="-6"/>
          <w:sz w:val="20"/>
        </w:rPr>
        <w:t> </w:t>
      </w:r>
      <w:r>
        <w:rPr>
          <w:sz w:val="20"/>
        </w:rPr>
        <w:t>is</w:t>
      </w:r>
      <w:r>
        <w:rPr>
          <w:spacing w:val="-7"/>
          <w:sz w:val="20"/>
        </w:rPr>
        <w:t> </w:t>
      </w:r>
      <w:r>
        <w:rPr>
          <w:sz w:val="20"/>
        </w:rPr>
        <w:t>possible</w:t>
      </w:r>
      <w:r>
        <w:rPr>
          <w:spacing w:val="-7"/>
          <w:sz w:val="20"/>
        </w:rPr>
        <w:t> </w:t>
      </w:r>
      <w:r>
        <w:rPr>
          <w:sz w:val="20"/>
        </w:rPr>
        <w:t>under</w:t>
      </w:r>
      <w:r>
        <w:rPr>
          <w:spacing w:val="-8"/>
          <w:sz w:val="20"/>
        </w:rPr>
        <w:t> </w:t>
      </w:r>
      <w:r>
        <w:rPr>
          <w:sz w:val="20"/>
        </w:rPr>
        <w:t>applicable</w:t>
      </w:r>
      <w:r>
        <w:rPr>
          <w:spacing w:val="-8"/>
          <w:sz w:val="20"/>
        </w:rPr>
        <w:t> </w:t>
      </w:r>
      <w:r>
        <w:rPr>
          <w:sz w:val="20"/>
        </w:rPr>
        <w:t>law</w:t>
      </w:r>
      <w:r>
        <w:rPr>
          <w:spacing w:val="-8"/>
          <w:sz w:val="20"/>
        </w:rPr>
        <w:t> </w:t>
      </w:r>
      <w:r>
        <w:rPr>
          <w:sz w:val="20"/>
        </w:rPr>
        <w:t>or</w:t>
      </w:r>
      <w:r>
        <w:rPr>
          <w:spacing w:val="-7"/>
          <w:sz w:val="20"/>
        </w:rPr>
        <w:t> </w:t>
      </w:r>
      <w:r>
        <w:rPr>
          <w:sz w:val="20"/>
        </w:rPr>
        <w:t>regulation;</w:t>
      </w:r>
      <w:r>
        <w:rPr>
          <w:spacing w:val="-8"/>
          <w:sz w:val="20"/>
        </w:rPr>
        <w:t> </w:t>
      </w:r>
      <w:r>
        <w:rPr>
          <w:spacing w:val="-5"/>
          <w:sz w:val="20"/>
        </w:rPr>
        <w:t>or</w:t>
      </w:r>
    </w:p>
    <w:p>
      <w:pPr>
        <w:pStyle w:val="ListParagraph"/>
        <w:numPr>
          <w:ilvl w:val="1"/>
          <w:numId w:val="1"/>
        </w:numPr>
        <w:tabs>
          <w:tab w:pos="2532" w:val="left" w:leader="none"/>
          <w:tab w:pos="2534" w:val="left" w:leader="none"/>
        </w:tabs>
        <w:spacing w:line="292" w:lineRule="auto" w:before="169" w:after="0"/>
        <w:ind w:left="2534" w:right="700" w:hanging="548"/>
        <w:jc w:val="both"/>
        <w:rPr>
          <w:sz w:val="20"/>
        </w:rPr>
      </w:pPr>
      <w:r>
        <w:rPr>
          <w:sz w:val="20"/>
        </w:rPr>
        <w:t>If withdrawal is not possible under applicable law or regulation, continue with the engagement</w:t>
      </w:r>
      <w:r>
        <w:rPr>
          <w:spacing w:val="-10"/>
          <w:sz w:val="20"/>
        </w:rPr>
        <w:t> </w:t>
      </w:r>
      <w:r>
        <w:rPr>
          <w:sz w:val="20"/>
        </w:rPr>
        <w:t>and</w:t>
      </w:r>
      <w:r>
        <w:rPr>
          <w:spacing w:val="-12"/>
          <w:sz w:val="20"/>
        </w:rPr>
        <w:t> </w:t>
      </w:r>
      <w:r>
        <w:rPr>
          <w:sz w:val="20"/>
        </w:rPr>
        <w:t>express</w:t>
      </w:r>
      <w:r>
        <w:rPr>
          <w:spacing w:val="-11"/>
          <w:sz w:val="20"/>
        </w:rPr>
        <w:t> </w:t>
      </w:r>
      <w:r>
        <w:rPr>
          <w:sz w:val="20"/>
        </w:rPr>
        <w:t>a</w:t>
      </w:r>
      <w:r>
        <w:rPr>
          <w:spacing w:val="-8"/>
          <w:sz w:val="20"/>
        </w:rPr>
        <w:t> </w:t>
      </w:r>
      <w:r>
        <w:rPr>
          <w:sz w:val="20"/>
        </w:rPr>
        <w:t>qualified</w:t>
      </w:r>
      <w:r>
        <w:rPr>
          <w:spacing w:val="-11"/>
          <w:sz w:val="20"/>
        </w:rPr>
        <w:t> </w:t>
      </w:r>
      <w:r>
        <w:rPr>
          <w:sz w:val="20"/>
        </w:rPr>
        <w:t>or</w:t>
      </w:r>
      <w:r>
        <w:rPr>
          <w:spacing w:val="-11"/>
          <w:sz w:val="20"/>
        </w:rPr>
        <w:t> </w:t>
      </w:r>
      <w:r>
        <w:rPr>
          <w:sz w:val="20"/>
        </w:rPr>
        <w:t>adverse</w:t>
      </w:r>
      <w:r>
        <w:rPr>
          <w:spacing w:val="-12"/>
          <w:sz w:val="20"/>
        </w:rPr>
        <w:t> </w:t>
      </w:r>
      <w:r>
        <w:rPr>
          <w:sz w:val="20"/>
        </w:rPr>
        <w:t>conclusion,</w:t>
      </w:r>
      <w:r>
        <w:rPr>
          <w:spacing w:val="-10"/>
          <w:sz w:val="20"/>
        </w:rPr>
        <w:t> </w:t>
      </w:r>
      <w:r>
        <w:rPr>
          <w:sz w:val="20"/>
        </w:rPr>
        <w:t>or</w:t>
      </w:r>
      <w:r>
        <w:rPr>
          <w:spacing w:val="-11"/>
          <w:sz w:val="20"/>
        </w:rPr>
        <w:t> </w:t>
      </w:r>
      <w:r>
        <w:rPr>
          <w:sz w:val="20"/>
        </w:rPr>
        <w:t>disclaimer</w:t>
      </w:r>
      <w:r>
        <w:rPr>
          <w:spacing w:val="-11"/>
          <w:sz w:val="20"/>
        </w:rPr>
        <w:t> </w:t>
      </w:r>
      <w:r>
        <w:rPr>
          <w:sz w:val="20"/>
        </w:rPr>
        <w:t>of</w:t>
      </w:r>
      <w:r>
        <w:rPr>
          <w:spacing w:val="-12"/>
          <w:sz w:val="20"/>
        </w:rPr>
        <w:t> </w:t>
      </w:r>
      <w:r>
        <w:rPr>
          <w:sz w:val="20"/>
        </w:rPr>
        <w:t>conclusion,</w:t>
      </w:r>
      <w:r>
        <w:rPr>
          <w:spacing w:val="-10"/>
          <w:sz w:val="20"/>
        </w:rPr>
        <w:t> </w:t>
      </w:r>
      <w:r>
        <w:rPr>
          <w:sz w:val="20"/>
        </w:rPr>
        <w:t>as appropriate in the circumstances. (Ref: Para. A202)</w:t>
      </w:r>
    </w:p>
    <w:p>
      <w:pPr>
        <w:pStyle w:val="BodyText"/>
        <w:spacing w:before="8"/>
        <w:ind w:firstLine="0"/>
        <w:jc w:val="left"/>
      </w:pPr>
    </w:p>
    <w:p>
      <w:pPr>
        <w:spacing w:before="0"/>
        <w:ind w:left="1440" w:right="0" w:firstLine="0"/>
        <w:jc w:val="left"/>
        <w:rPr>
          <w:i/>
          <w:sz w:val="20"/>
        </w:rPr>
      </w:pPr>
      <w:r>
        <w:rPr>
          <w:i/>
          <w:sz w:val="20"/>
        </w:rPr>
        <w:t>Assurance</w:t>
      </w:r>
      <w:r>
        <w:rPr>
          <w:i/>
          <w:spacing w:val="-7"/>
          <w:sz w:val="20"/>
        </w:rPr>
        <w:t> </w:t>
      </w:r>
      <w:r>
        <w:rPr>
          <w:i/>
          <w:sz w:val="20"/>
        </w:rPr>
        <w:t>Report</w:t>
      </w:r>
      <w:r>
        <w:rPr>
          <w:i/>
          <w:spacing w:val="-6"/>
          <w:sz w:val="20"/>
        </w:rPr>
        <w:t> </w:t>
      </w:r>
      <w:r>
        <w:rPr>
          <w:i/>
          <w:sz w:val="20"/>
        </w:rPr>
        <w:t>Prescribed</w:t>
      </w:r>
      <w:r>
        <w:rPr>
          <w:i/>
          <w:spacing w:val="-8"/>
          <w:sz w:val="20"/>
        </w:rPr>
        <w:t> </w:t>
      </w:r>
      <w:r>
        <w:rPr>
          <w:i/>
          <w:sz w:val="20"/>
        </w:rPr>
        <w:t>by</w:t>
      </w:r>
      <w:r>
        <w:rPr>
          <w:i/>
          <w:spacing w:val="-6"/>
          <w:sz w:val="20"/>
        </w:rPr>
        <w:t> </w:t>
      </w:r>
      <w:r>
        <w:rPr>
          <w:i/>
          <w:sz w:val="20"/>
        </w:rPr>
        <w:t>Law</w:t>
      </w:r>
      <w:r>
        <w:rPr>
          <w:i/>
          <w:spacing w:val="-7"/>
          <w:sz w:val="20"/>
        </w:rPr>
        <w:t> </w:t>
      </w:r>
      <w:r>
        <w:rPr>
          <w:i/>
          <w:sz w:val="20"/>
        </w:rPr>
        <w:t>or</w:t>
      </w:r>
      <w:r>
        <w:rPr>
          <w:i/>
          <w:spacing w:val="-4"/>
          <w:sz w:val="20"/>
        </w:rPr>
        <w:t> </w:t>
      </w:r>
      <w:r>
        <w:rPr>
          <w:i/>
          <w:spacing w:val="-2"/>
          <w:sz w:val="20"/>
        </w:rPr>
        <w:t>Regulation</w:t>
      </w:r>
    </w:p>
    <w:p>
      <w:pPr>
        <w:pStyle w:val="ListParagraph"/>
        <w:numPr>
          <w:ilvl w:val="0"/>
          <w:numId w:val="1"/>
        </w:numPr>
        <w:tabs>
          <w:tab w:pos="1984" w:val="left" w:leader="none"/>
          <w:tab w:pos="1987" w:val="left" w:leader="none"/>
        </w:tabs>
        <w:spacing w:line="292" w:lineRule="auto" w:before="171" w:after="0"/>
        <w:ind w:left="1987" w:right="697" w:hanging="548"/>
        <w:jc w:val="both"/>
        <w:rPr>
          <w:sz w:val="20"/>
        </w:rPr>
      </w:pPr>
      <w:r>
        <w:rPr>
          <w:sz w:val="20"/>
        </w:rPr>
        <w:t>If</w:t>
      </w:r>
      <w:r>
        <w:rPr>
          <w:spacing w:val="-2"/>
          <w:sz w:val="20"/>
        </w:rPr>
        <w:t> </w:t>
      </w:r>
      <w:r>
        <w:rPr>
          <w:sz w:val="20"/>
        </w:rPr>
        <w:t>law</w:t>
      </w:r>
      <w:r>
        <w:rPr>
          <w:spacing w:val="-2"/>
          <w:sz w:val="20"/>
        </w:rPr>
        <w:t> </w:t>
      </w:r>
      <w:r>
        <w:rPr>
          <w:sz w:val="20"/>
        </w:rPr>
        <w:t>or</w:t>
      </w:r>
      <w:r>
        <w:rPr>
          <w:spacing w:val="-1"/>
          <w:sz w:val="20"/>
        </w:rPr>
        <w:t> </w:t>
      </w:r>
      <w:r>
        <w:rPr>
          <w:sz w:val="20"/>
        </w:rPr>
        <w:t>regulation</w:t>
      </w:r>
      <w:r>
        <w:rPr>
          <w:spacing w:val="-3"/>
          <w:sz w:val="20"/>
        </w:rPr>
        <w:t> </w:t>
      </w:r>
      <w:r>
        <w:rPr>
          <w:sz w:val="20"/>
        </w:rPr>
        <w:t>prescribes</w:t>
      </w:r>
      <w:r>
        <w:rPr>
          <w:spacing w:val="-1"/>
          <w:sz w:val="20"/>
        </w:rPr>
        <w:t> </w:t>
      </w:r>
      <w:r>
        <w:rPr>
          <w:sz w:val="20"/>
        </w:rPr>
        <w:t>the</w:t>
      </w:r>
      <w:r>
        <w:rPr>
          <w:spacing w:val="-3"/>
          <w:sz w:val="20"/>
        </w:rPr>
        <w:t> </w:t>
      </w:r>
      <w:r>
        <w:rPr>
          <w:sz w:val="20"/>
        </w:rPr>
        <w:t>layout</w:t>
      </w:r>
      <w:r>
        <w:rPr>
          <w:spacing w:val="-2"/>
          <w:sz w:val="20"/>
        </w:rPr>
        <w:t> </w:t>
      </w:r>
      <w:r>
        <w:rPr>
          <w:sz w:val="20"/>
        </w:rPr>
        <w:t>or</w:t>
      </w:r>
      <w:r>
        <w:rPr>
          <w:spacing w:val="-1"/>
          <w:sz w:val="20"/>
        </w:rPr>
        <w:t> </w:t>
      </w:r>
      <w:r>
        <w:rPr>
          <w:sz w:val="20"/>
        </w:rPr>
        <w:t>wording</w:t>
      </w:r>
      <w:r>
        <w:rPr>
          <w:spacing w:val="-2"/>
          <w:sz w:val="20"/>
        </w:rPr>
        <w:t> </w:t>
      </w:r>
      <w:r>
        <w:rPr>
          <w:sz w:val="20"/>
        </w:rPr>
        <w:t>of the</w:t>
      </w:r>
      <w:r>
        <w:rPr>
          <w:spacing w:val="-3"/>
          <w:sz w:val="20"/>
        </w:rPr>
        <w:t> </w:t>
      </w:r>
      <w:r>
        <w:rPr>
          <w:sz w:val="20"/>
        </w:rPr>
        <w:t>assurance</w:t>
      </w:r>
      <w:r>
        <w:rPr>
          <w:spacing w:val="-2"/>
          <w:sz w:val="20"/>
        </w:rPr>
        <w:t> </w:t>
      </w:r>
      <w:r>
        <w:rPr>
          <w:sz w:val="20"/>
        </w:rPr>
        <w:t>report that</w:t>
      </w:r>
      <w:r>
        <w:rPr>
          <w:spacing w:val="-2"/>
          <w:sz w:val="20"/>
        </w:rPr>
        <w:t> </w:t>
      </w:r>
      <w:r>
        <w:rPr>
          <w:sz w:val="20"/>
        </w:rPr>
        <w:t>is different</w:t>
      </w:r>
      <w:r>
        <w:rPr>
          <w:spacing w:val="-2"/>
          <w:sz w:val="20"/>
        </w:rPr>
        <w:t> </w:t>
      </w:r>
      <w:r>
        <w:rPr>
          <w:sz w:val="20"/>
        </w:rPr>
        <w:t>from the requirements of the ISSAs, the practitioner shall evaluate:</w:t>
      </w:r>
    </w:p>
    <w:p>
      <w:pPr>
        <w:pStyle w:val="ListParagraph"/>
        <w:numPr>
          <w:ilvl w:val="1"/>
          <w:numId w:val="1"/>
        </w:numPr>
        <w:tabs>
          <w:tab w:pos="2533" w:val="left" w:leader="none"/>
        </w:tabs>
        <w:spacing w:line="240" w:lineRule="auto" w:before="118" w:after="0"/>
        <w:ind w:left="2533" w:right="0" w:hanging="546"/>
        <w:jc w:val="both"/>
        <w:rPr>
          <w:sz w:val="20"/>
        </w:rPr>
      </w:pPr>
      <w:r>
        <w:rPr>
          <w:sz w:val="20"/>
        </w:rPr>
        <w:t>Whether</w:t>
      </w:r>
      <w:r>
        <w:rPr>
          <w:spacing w:val="-9"/>
          <w:sz w:val="20"/>
        </w:rPr>
        <w:t> </w:t>
      </w:r>
      <w:r>
        <w:rPr>
          <w:sz w:val="20"/>
        </w:rPr>
        <w:t>intended</w:t>
      </w:r>
      <w:r>
        <w:rPr>
          <w:spacing w:val="-12"/>
          <w:sz w:val="20"/>
        </w:rPr>
        <w:t> </w:t>
      </w:r>
      <w:r>
        <w:rPr>
          <w:sz w:val="20"/>
        </w:rPr>
        <w:t>users</w:t>
      </w:r>
      <w:r>
        <w:rPr>
          <w:spacing w:val="-9"/>
          <w:sz w:val="20"/>
        </w:rPr>
        <w:t> </w:t>
      </w:r>
      <w:r>
        <w:rPr>
          <w:sz w:val="20"/>
        </w:rPr>
        <w:t>may</w:t>
      </w:r>
      <w:r>
        <w:rPr>
          <w:spacing w:val="-10"/>
          <w:sz w:val="20"/>
        </w:rPr>
        <w:t> </w:t>
      </w:r>
      <w:r>
        <w:rPr>
          <w:sz w:val="20"/>
        </w:rPr>
        <w:t>misunderstand</w:t>
      </w:r>
      <w:r>
        <w:rPr>
          <w:spacing w:val="-11"/>
          <w:sz w:val="20"/>
        </w:rPr>
        <w:t> </w:t>
      </w:r>
      <w:r>
        <w:rPr>
          <w:sz w:val="20"/>
        </w:rPr>
        <w:t>the</w:t>
      </w:r>
      <w:r>
        <w:rPr>
          <w:spacing w:val="-10"/>
          <w:sz w:val="20"/>
        </w:rPr>
        <w:t> </w:t>
      </w:r>
      <w:r>
        <w:rPr>
          <w:sz w:val="20"/>
        </w:rPr>
        <w:t>practitioner’s</w:t>
      </w:r>
      <w:r>
        <w:rPr>
          <w:spacing w:val="-10"/>
          <w:sz w:val="20"/>
        </w:rPr>
        <w:t> </w:t>
      </w:r>
      <w:r>
        <w:rPr>
          <w:sz w:val="20"/>
        </w:rPr>
        <w:t>conclusion;</w:t>
      </w:r>
      <w:r>
        <w:rPr>
          <w:spacing w:val="-10"/>
          <w:sz w:val="20"/>
        </w:rPr>
        <w:t> </w:t>
      </w:r>
      <w:r>
        <w:rPr>
          <w:spacing w:val="-5"/>
          <w:sz w:val="20"/>
        </w:rPr>
        <w:t>and</w:t>
      </w:r>
    </w:p>
    <w:p>
      <w:pPr>
        <w:pStyle w:val="ListParagraph"/>
        <w:numPr>
          <w:ilvl w:val="1"/>
          <w:numId w:val="1"/>
        </w:numPr>
        <w:tabs>
          <w:tab w:pos="2532" w:val="left" w:leader="none"/>
          <w:tab w:pos="2534" w:val="left" w:leader="none"/>
        </w:tabs>
        <w:spacing w:line="292" w:lineRule="auto" w:before="171" w:after="0"/>
        <w:ind w:left="2534" w:right="698" w:hanging="548"/>
        <w:jc w:val="both"/>
        <w:rPr>
          <w:sz w:val="20"/>
        </w:rPr>
      </w:pPr>
      <w:r>
        <w:rPr>
          <w:sz w:val="20"/>
        </w:rPr>
        <w:t>If so, whether additional explanation in the assurance report can mitigate the possible </w:t>
      </w:r>
      <w:r>
        <w:rPr>
          <w:spacing w:val="-2"/>
          <w:sz w:val="20"/>
        </w:rPr>
        <w:t>misunderstanding.</w:t>
      </w:r>
    </w:p>
    <w:p>
      <w:pPr>
        <w:pStyle w:val="BodyText"/>
        <w:spacing w:line="292" w:lineRule="auto" w:before="118"/>
        <w:ind w:left="1987" w:right="699" w:firstLine="0"/>
      </w:pPr>
      <w:r>
        <w:rPr/>
        <w:t>If the practitioner concludes that additional explanation in the assurance report cannot mitigate the possible misunderstanding, the practitioner shall not accept the assurance engagement, unless required by law or regulation to do so. An assurance engagement conducted in accordance with such law or regulation does not comply with this ISSA. Accordingly, the practitioner</w:t>
      </w:r>
      <w:r>
        <w:rPr>
          <w:spacing w:val="-10"/>
        </w:rPr>
        <w:t> </w:t>
      </w:r>
      <w:r>
        <w:rPr/>
        <w:t>shall</w:t>
      </w:r>
      <w:r>
        <w:rPr>
          <w:spacing w:val="-10"/>
        </w:rPr>
        <w:t> </w:t>
      </w:r>
      <w:r>
        <w:rPr/>
        <w:t>not</w:t>
      </w:r>
      <w:r>
        <w:rPr>
          <w:spacing w:val="-9"/>
        </w:rPr>
        <w:t> </w:t>
      </w:r>
      <w:r>
        <w:rPr/>
        <w:t>include</w:t>
      </w:r>
      <w:r>
        <w:rPr>
          <w:spacing w:val="-11"/>
        </w:rPr>
        <w:t> </w:t>
      </w:r>
      <w:r>
        <w:rPr/>
        <w:t>any</w:t>
      </w:r>
      <w:r>
        <w:rPr>
          <w:spacing w:val="-10"/>
        </w:rPr>
        <w:t> </w:t>
      </w:r>
      <w:r>
        <w:rPr/>
        <w:t>reference</w:t>
      </w:r>
      <w:r>
        <w:rPr>
          <w:spacing w:val="-9"/>
        </w:rPr>
        <w:t> </w:t>
      </w:r>
      <w:r>
        <w:rPr/>
        <w:t>in</w:t>
      </w:r>
      <w:r>
        <w:rPr>
          <w:spacing w:val="-9"/>
        </w:rPr>
        <w:t> </w:t>
      </w:r>
      <w:r>
        <w:rPr/>
        <w:t>the</w:t>
      </w:r>
      <w:r>
        <w:rPr>
          <w:spacing w:val="-9"/>
        </w:rPr>
        <w:t> </w:t>
      </w:r>
      <w:r>
        <w:rPr/>
        <w:t>assurance</w:t>
      </w:r>
      <w:r>
        <w:rPr>
          <w:spacing w:val="-11"/>
        </w:rPr>
        <w:t> </w:t>
      </w:r>
      <w:r>
        <w:rPr/>
        <w:t>report</w:t>
      </w:r>
      <w:r>
        <w:rPr>
          <w:spacing w:val="-9"/>
        </w:rPr>
        <w:t> </w:t>
      </w:r>
      <w:r>
        <w:rPr/>
        <w:t>to</w:t>
      </w:r>
      <w:r>
        <w:rPr>
          <w:spacing w:val="-9"/>
        </w:rPr>
        <w:t> </w:t>
      </w:r>
      <w:r>
        <w:rPr/>
        <w:t>the</w:t>
      </w:r>
      <w:r>
        <w:rPr>
          <w:spacing w:val="-10"/>
        </w:rPr>
        <w:t> </w:t>
      </w:r>
      <w:r>
        <w:rPr/>
        <w:t>assurance</w:t>
      </w:r>
      <w:r>
        <w:rPr>
          <w:spacing w:val="-11"/>
        </w:rPr>
        <w:t> </w:t>
      </w:r>
      <w:r>
        <w:rPr/>
        <w:t>engagement having been conducted in accordance with this ISSA.</w:t>
      </w:r>
    </w:p>
    <w:p>
      <w:pPr>
        <w:spacing w:after="0" w:line="292" w:lineRule="auto"/>
        <w:sectPr>
          <w:pgSz w:w="11910" w:h="16840"/>
          <w:pgMar w:header="735" w:footer="1115" w:top="1100" w:bottom="1300" w:left="0" w:right="740"/>
        </w:sectPr>
      </w:pPr>
    </w:p>
    <w:p>
      <w:pPr>
        <w:pStyle w:val="BodyText"/>
        <w:spacing w:before="5"/>
        <w:ind w:firstLine="0"/>
        <w:jc w:val="left"/>
        <w:rPr>
          <w:sz w:val="16"/>
        </w:rPr>
      </w:pPr>
    </w:p>
    <w:p>
      <w:pPr>
        <w:spacing w:before="93"/>
        <w:ind w:left="1440" w:right="0" w:firstLine="0"/>
        <w:jc w:val="left"/>
        <w:rPr>
          <w:b/>
          <w:sz w:val="20"/>
        </w:rPr>
      </w:pPr>
      <w:r>
        <w:rPr>
          <w:b/>
          <w:sz w:val="20"/>
        </w:rPr>
        <w:t>Terms</w:t>
      </w:r>
      <w:r>
        <w:rPr>
          <w:b/>
          <w:spacing w:val="-8"/>
          <w:sz w:val="20"/>
        </w:rPr>
        <w:t> </w:t>
      </w:r>
      <w:r>
        <w:rPr>
          <w:b/>
          <w:sz w:val="20"/>
        </w:rPr>
        <w:t>of</w:t>
      </w:r>
      <w:r>
        <w:rPr>
          <w:b/>
          <w:spacing w:val="-7"/>
          <w:sz w:val="20"/>
        </w:rPr>
        <w:t> </w:t>
      </w:r>
      <w:r>
        <w:rPr>
          <w:b/>
          <w:sz w:val="20"/>
        </w:rPr>
        <w:t>the</w:t>
      </w:r>
      <w:r>
        <w:rPr>
          <w:b/>
          <w:spacing w:val="-7"/>
          <w:sz w:val="20"/>
        </w:rPr>
        <w:t> </w:t>
      </w:r>
      <w:r>
        <w:rPr>
          <w:b/>
          <w:sz w:val="20"/>
        </w:rPr>
        <w:t>Assurance</w:t>
      </w:r>
      <w:r>
        <w:rPr>
          <w:b/>
          <w:spacing w:val="-5"/>
          <w:sz w:val="20"/>
        </w:rPr>
        <w:t> </w:t>
      </w:r>
      <w:r>
        <w:rPr>
          <w:b/>
          <w:spacing w:val="-2"/>
          <w:sz w:val="20"/>
        </w:rPr>
        <w:t>Engagement</w:t>
      </w:r>
    </w:p>
    <w:p>
      <w:pPr>
        <w:spacing w:before="171"/>
        <w:ind w:left="1440" w:right="0" w:firstLine="0"/>
        <w:jc w:val="left"/>
        <w:rPr>
          <w:i/>
          <w:sz w:val="20"/>
        </w:rPr>
      </w:pPr>
      <w:r>
        <w:rPr>
          <w:i/>
          <w:sz w:val="20"/>
        </w:rPr>
        <w:t>Agreeing</w:t>
      </w:r>
      <w:r>
        <w:rPr>
          <w:i/>
          <w:spacing w:val="-7"/>
          <w:sz w:val="20"/>
        </w:rPr>
        <w:t> </w:t>
      </w:r>
      <w:r>
        <w:rPr>
          <w:i/>
          <w:sz w:val="20"/>
        </w:rPr>
        <w:t>the</w:t>
      </w:r>
      <w:r>
        <w:rPr>
          <w:i/>
          <w:spacing w:val="-6"/>
          <w:sz w:val="20"/>
        </w:rPr>
        <w:t> </w:t>
      </w:r>
      <w:r>
        <w:rPr>
          <w:i/>
          <w:sz w:val="20"/>
        </w:rPr>
        <w:t>Terms</w:t>
      </w:r>
      <w:r>
        <w:rPr>
          <w:i/>
          <w:spacing w:val="-6"/>
          <w:sz w:val="20"/>
        </w:rPr>
        <w:t> </w:t>
      </w:r>
      <w:r>
        <w:rPr>
          <w:i/>
          <w:sz w:val="20"/>
        </w:rPr>
        <w:t>of</w:t>
      </w:r>
      <w:r>
        <w:rPr>
          <w:i/>
          <w:spacing w:val="-6"/>
          <w:sz w:val="20"/>
        </w:rPr>
        <w:t> </w:t>
      </w:r>
      <w:r>
        <w:rPr>
          <w:i/>
          <w:sz w:val="20"/>
        </w:rPr>
        <w:t>the</w:t>
      </w:r>
      <w:r>
        <w:rPr>
          <w:i/>
          <w:spacing w:val="-4"/>
          <w:sz w:val="20"/>
        </w:rPr>
        <w:t> </w:t>
      </w:r>
      <w:r>
        <w:rPr>
          <w:i/>
          <w:sz w:val="20"/>
        </w:rPr>
        <w:t>Assurance</w:t>
      </w:r>
      <w:r>
        <w:rPr>
          <w:i/>
          <w:spacing w:val="-7"/>
          <w:sz w:val="20"/>
        </w:rPr>
        <w:t> </w:t>
      </w:r>
      <w:r>
        <w:rPr>
          <w:i/>
          <w:spacing w:val="-2"/>
          <w:sz w:val="20"/>
        </w:rPr>
        <w:t>Engagement</w:t>
      </w:r>
    </w:p>
    <w:p>
      <w:pPr>
        <w:pStyle w:val="ListParagraph"/>
        <w:numPr>
          <w:ilvl w:val="0"/>
          <w:numId w:val="1"/>
        </w:numPr>
        <w:tabs>
          <w:tab w:pos="1984" w:val="left" w:leader="none"/>
          <w:tab w:pos="1987" w:val="left" w:leader="none"/>
        </w:tabs>
        <w:spacing w:line="292" w:lineRule="auto" w:before="171" w:after="0"/>
        <w:ind w:left="1987" w:right="696" w:hanging="548"/>
        <w:jc w:val="both"/>
        <w:rPr>
          <w:sz w:val="20"/>
        </w:rPr>
      </w:pPr>
      <w:r>
        <w:rPr>
          <w:sz w:val="20"/>
        </w:rPr>
        <w:t>The</w:t>
      </w:r>
      <w:r>
        <w:rPr>
          <w:spacing w:val="-11"/>
          <w:sz w:val="20"/>
        </w:rPr>
        <w:t> </w:t>
      </w:r>
      <w:r>
        <w:rPr>
          <w:sz w:val="20"/>
        </w:rPr>
        <w:t>practitioner</w:t>
      </w:r>
      <w:r>
        <w:rPr>
          <w:spacing w:val="-10"/>
          <w:sz w:val="20"/>
        </w:rPr>
        <w:t> </w:t>
      </w:r>
      <w:r>
        <w:rPr>
          <w:sz w:val="20"/>
        </w:rPr>
        <w:t>shall</w:t>
      </w:r>
      <w:r>
        <w:rPr>
          <w:spacing w:val="-11"/>
          <w:sz w:val="20"/>
        </w:rPr>
        <w:t> </w:t>
      </w:r>
      <w:r>
        <w:rPr>
          <w:sz w:val="20"/>
        </w:rPr>
        <w:t>agree</w:t>
      </w:r>
      <w:r>
        <w:rPr>
          <w:spacing w:val="-11"/>
          <w:sz w:val="20"/>
        </w:rPr>
        <w:t> </w:t>
      </w:r>
      <w:r>
        <w:rPr>
          <w:sz w:val="20"/>
        </w:rPr>
        <w:t>the</w:t>
      </w:r>
      <w:r>
        <w:rPr>
          <w:spacing w:val="-11"/>
          <w:sz w:val="20"/>
        </w:rPr>
        <w:t> </w:t>
      </w:r>
      <w:r>
        <w:rPr>
          <w:sz w:val="20"/>
        </w:rPr>
        <w:t>terms</w:t>
      </w:r>
      <w:r>
        <w:rPr>
          <w:spacing w:val="-10"/>
          <w:sz w:val="20"/>
        </w:rPr>
        <w:t> </w:t>
      </w:r>
      <w:r>
        <w:rPr>
          <w:sz w:val="20"/>
        </w:rPr>
        <w:t>of</w:t>
      </w:r>
      <w:r>
        <w:rPr>
          <w:spacing w:val="-11"/>
          <w:sz w:val="20"/>
        </w:rPr>
        <w:t> </w:t>
      </w:r>
      <w:r>
        <w:rPr>
          <w:sz w:val="20"/>
        </w:rPr>
        <w:t>the</w:t>
      </w:r>
      <w:r>
        <w:rPr>
          <w:spacing w:val="-11"/>
          <w:sz w:val="20"/>
        </w:rPr>
        <w:t> </w:t>
      </w:r>
      <w:r>
        <w:rPr>
          <w:sz w:val="20"/>
        </w:rPr>
        <w:t>assurance</w:t>
      </w:r>
      <w:r>
        <w:rPr>
          <w:spacing w:val="-9"/>
          <w:sz w:val="20"/>
        </w:rPr>
        <w:t> </w:t>
      </w:r>
      <w:r>
        <w:rPr>
          <w:sz w:val="20"/>
        </w:rPr>
        <w:t>engagement</w:t>
      </w:r>
      <w:r>
        <w:rPr>
          <w:spacing w:val="-11"/>
          <w:sz w:val="20"/>
        </w:rPr>
        <w:t> </w:t>
      </w:r>
      <w:r>
        <w:rPr>
          <w:sz w:val="20"/>
        </w:rPr>
        <w:t>with</w:t>
      </w:r>
      <w:r>
        <w:rPr>
          <w:spacing w:val="-11"/>
          <w:sz w:val="20"/>
        </w:rPr>
        <w:t> </w:t>
      </w:r>
      <w:r>
        <w:rPr>
          <w:sz w:val="20"/>
        </w:rPr>
        <w:t>the</w:t>
      </w:r>
      <w:r>
        <w:rPr>
          <w:spacing w:val="-11"/>
          <w:sz w:val="20"/>
        </w:rPr>
        <w:t> </w:t>
      </w:r>
      <w:r>
        <w:rPr>
          <w:sz w:val="20"/>
        </w:rPr>
        <w:t>engaging</w:t>
      </w:r>
      <w:r>
        <w:rPr>
          <w:spacing w:val="-11"/>
          <w:sz w:val="20"/>
        </w:rPr>
        <w:t> </w:t>
      </w:r>
      <w:r>
        <w:rPr>
          <w:sz w:val="20"/>
        </w:rPr>
        <w:t>party.</w:t>
      </w:r>
      <w:r>
        <w:rPr>
          <w:spacing w:val="-11"/>
          <w:sz w:val="20"/>
        </w:rPr>
        <w:t> </w:t>
      </w:r>
      <w:r>
        <w:rPr>
          <w:sz w:val="20"/>
        </w:rPr>
        <w:t>The agreed</w:t>
      </w:r>
      <w:r>
        <w:rPr>
          <w:spacing w:val="-2"/>
          <w:sz w:val="20"/>
        </w:rPr>
        <w:t> </w:t>
      </w:r>
      <w:r>
        <w:rPr>
          <w:sz w:val="20"/>
        </w:rPr>
        <w:t>terms</w:t>
      </w:r>
      <w:r>
        <w:rPr>
          <w:spacing w:val="-1"/>
          <w:sz w:val="20"/>
        </w:rPr>
        <w:t> </w:t>
      </w:r>
      <w:r>
        <w:rPr>
          <w:sz w:val="20"/>
        </w:rPr>
        <w:t>shall</w:t>
      </w:r>
      <w:r>
        <w:rPr>
          <w:spacing w:val="-3"/>
          <w:sz w:val="20"/>
        </w:rPr>
        <w:t> </w:t>
      </w:r>
      <w:r>
        <w:rPr>
          <w:sz w:val="20"/>
        </w:rPr>
        <w:t>be</w:t>
      </w:r>
      <w:r>
        <w:rPr>
          <w:spacing w:val="-3"/>
          <w:sz w:val="20"/>
        </w:rPr>
        <w:t> </w:t>
      </w:r>
      <w:r>
        <w:rPr>
          <w:sz w:val="20"/>
        </w:rPr>
        <w:t>specified</w:t>
      </w:r>
      <w:r>
        <w:rPr>
          <w:spacing w:val="-1"/>
          <w:sz w:val="20"/>
        </w:rPr>
        <w:t> </w:t>
      </w:r>
      <w:r>
        <w:rPr>
          <w:sz w:val="20"/>
        </w:rPr>
        <w:t>in</w:t>
      </w:r>
      <w:r>
        <w:rPr>
          <w:spacing w:val="-2"/>
          <w:sz w:val="20"/>
        </w:rPr>
        <w:t> </w:t>
      </w:r>
      <w:r>
        <w:rPr>
          <w:sz w:val="20"/>
        </w:rPr>
        <w:t>sufficient</w:t>
      </w:r>
      <w:r>
        <w:rPr>
          <w:spacing w:val="-2"/>
          <w:sz w:val="20"/>
        </w:rPr>
        <w:t> </w:t>
      </w:r>
      <w:r>
        <w:rPr>
          <w:sz w:val="20"/>
        </w:rPr>
        <w:t>detail</w:t>
      </w:r>
      <w:r>
        <w:rPr>
          <w:spacing w:val="-1"/>
          <w:sz w:val="20"/>
        </w:rPr>
        <w:t> </w:t>
      </w:r>
      <w:r>
        <w:rPr>
          <w:sz w:val="20"/>
        </w:rPr>
        <w:t>in</w:t>
      </w:r>
      <w:r>
        <w:rPr>
          <w:spacing w:val="-2"/>
          <w:sz w:val="20"/>
        </w:rPr>
        <w:t> </w:t>
      </w:r>
      <w:r>
        <w:rPr>
          <w:sz w:val="20"/>
        </w:rPr>
        <w:t>an</w:t>
      </w:r>
      <w:r>
        <w:rPr>
          <w:spacing w:val="-1"/>
          <w:sz w:val="20"/>
        </w:rPr>
        <w:t> </w:t>
      </w:r>
      <w:r>
        <w:rPr>
          <w:sz w:val="20"/>
        </w:rPr>
        <w:t>engagement</w:t>
      </w:r>
      <w:r>
        <w:rPr>
          <w:spacing w:val="-2"/>
          <w:sz w:val="20"/>
        </w:rPr>
        <w:t> </w:t>
      </w:r>
      <w:r>
        <w:rPr>
          <w:sz w:val="20"/>
        </w:rPr>
        <w:t>letter or</w:t>
      </w:r>
      <w:r>
        <w:rPr>
          <w:spacing w:val="-1"/>
          <w:sz w:val="20"/>
        </w:rPr>
        <w:t> </w:t>
      </w:r>
      <w:r>
        <w:rPr>
          <w:sz w:val="20"/>
        </w:rPr>
        <w:t>other</w:t>
      </w:r>
      <w:r>
        <w:rPr>
          <w:spacing w:val="-1"/>
          <w:sz w:val="20"/>
        </w:rPr>
        <w:t> </w:t>
      </w:r>
      <w:r>
        <w:rPr>
          <w:sz w:val="20"/>
        </w:rPr>
        <w:t>suitable</w:t>
      </w:r>
      <w:r>
        <w:rPr>
          <w:spacing w:val="-2"/>
          <w:sz w:val="20"/>
        </w:rPr>
        <w:t> </w:t>
      </w:r>
      <w:r>
        <w:rPr>
          <w:sz w:val="20"/>
        </w:rPr>
        <w:t>form of written agreement, written confirmation, or in law or regulation, and shall include: (Ref: Para. </w:t>
      </w:r>
      <w:r>
        <w:rPr>
          <w:spacing w:val="-2"/>
          <w:sz w:val="20"/>
        </w:rPr>
        <w:t>A203-A206)</w:t>
      </w:r>
    </w:p>
    <w:p>
      <w:pPr>
        <w:pStyle w:val="ListParagraph"/>
        <w:numPr>
          <w:ilvl w:val="1"/>
          <w:numId w:val="1"/>
        </w:numPr>
        <w:tabs>
          <w:tab w:pos="2533" w:val="left" w:leader="none"/>
        </w:tabs>
        <w:spacing w:line="240" w:lineRule="auto" w:before="116" w:after="0"/>
        <w:ind w:left="2533" w:right="0" w:hanging="546"/>
        <w:jc w:val="both"/>
        <w:rPr>
          <w:sz w:val="20"/>
        </w:rPr>
      </w:pPr>
      <w:r>
        <w:rPr>
          <w:sz w:val="20"/>
        </w:rPr>
        <w:t>Matters</w:t>
      </w:r>
      <w:r>
        <w:rPr>
          <w:spacing w:val="-7"/>
          <w:sz w:val="20"/>
        </w:rPr>
        <w:t> </w:t>
      </w:r>
      <w:r>
        <w:rPr>
          <w:sz w:val="20"/>
        </w:rPr>
        <w:t>related</w:t>
      </w:r>
      <w:r>
        <w:rPr>
          <w:spacing w:val="-8"/>
          <w:sz w:val="20"/>
        </w:rPr>
        <w:t> </w:t>
      </w:r>
      <w:r>
        <w:rPr>
          <w:sz w:val="20"/>
        </w:rPr>
        <w:t>to</w:t>
      </w:r>
      <w:r>
        <w:rPr>
          <w:spacing w:val="-6"/>
          <w:sz w:val="20"/>
        </w:rPr>
        <w:t> </w:t>
      </w:r>
      <w:r>
        <w:rPr>
          <w:sz w:val="20"/>
        </w:rPr>
        <w:t>the</w:t>
      </w:r>
      <w:r>
        <w:rPr>
          <w:spacing w:val="-5"/>
          <w:sz w:val="20"/>
        </w:rPr>
        <w:t> </w:t>
      </w:r>
      <w:r>
        <w:rPr>
          <w:sz w:val="20"/>
        </w:rPr>
        <w:t>objective</w:t>
      </w:r>
      <w:r>
        <w:rPr>
          <w:spacing w:val="-8"/>
          <w:sz w:val="20"/>
        </w:rPr>
        <w:t> </w:t>
      </w:r>
      <w:r>
        <w:rPr>
          <w:sz w:val="20"/>
        </w:rPr>
        <w:t>and</w:t>
      </w:r>
      <w:r>
        <w:rPr>
          <w:spacing w:val="-8"/>
          <w:sz w:val="20"/>
        </w:rPr>
        <w:t> </w:t>
      </w:r>
      <w:r>
        <w:rPr>
          <w:sz w:val="20"/>
        </w:rPr>
        <w:t>scope</w:t>
      </w:r>
      <w:r>
        <w:rPr>
          <w:spacing w:val="-6"/>
          <w:sz w:val="20"/>
        </w:rPr>
        <w:t> </w:t>
      </w:r>
      <w:r>
        <w:rPr>
          <w:sz w:val="20"/>
        </w:rPr>
        <w:t>of</w:t>
      </w:r>
      <w:r>
        <w:rPr>
          <w:spacing w:val="-8"/>
          <w:sz w:val="20"/>
        </w:rPr>
        <w:t> </w:t>
      </w:r>
      <w:r>
        <w:rPr>
          <w:sz w:val="20"/>
        </w:rPr>
        <w:t>the</w:t>
      </w:r>
      <w:r>
        <w:rPr>
          <w:spacing w:val="-6"/>
          <w:sz w:val="20"/>
        </w:rPr>
        <w:t> </w:t>
      </w:r>
      <w:r>
        <w:rPr>
          <w:sz w:val="20"/>
        </w:rPr>
        <w:t>assurance</w:t>
      </w:r>
      <w:r>
        <w:rPr>
          <w:spacing w:val="-8"/>
          <w:sz w:val="20"/>
        </w:rPr>
        <w:t> </w:t>
      </w:r>
      <w:r>
        <w:rPr>
          <w:sz w:val="20"/>
        </w:rPr>
        <w:t>engagement,</w:t>
      </w:r>
      <w:r>
        <w:rPr>
          <w:spacing w:val="-6"/>
          <w:sz w:val="20"/>
        </w:rPr>
        <w:t> </w:t>
      </w:r>
      <w:r>
        <w:rPr>
          <w:spacing w:val="-2"/>
          <w:sz w:val="20"/>
        </w:rPr>
        <w:t>including:</w:t>
      </w:r>
    </w:p>
    <w:p>
      <w:pPr>
        <w:pStyle w:val="ListParagraph"/>
        <w:numPr>
          <w:ilvl w:val="2"/>
          <w:numId w:val="1"/>
        </w:numPr>
        <w:tabs>
          <w:tab w:pos="3078" w:val="left" w:leader="none"/>
        </w:tabs>
        <w:spacing w:line="240" w:lineRule="auto" w:before="171" w:after="0"/>
        <w:ind w:left="3078" w:right="0" w:hanging="544"/>
        <w:jc w:val="both"/>
        <w:rPr>
          <w:sz w:val="20"/>
        </w:rPr>
      </w:pPr>
      <w:r>
        <w:rPr>
          <w:sz w:val="20"/>
        </w:rPr>
        <w:t>The</w:t>
      </w:r>
      <w:r>
        <w:rPr>
          <w:spacing w:val="-8"/>
          <w:sz w:val="20"/>
        </w:rPr>
        <w:t> </w:t>
      </w:r>
      <w:r>
        <w:rPr>
          <w:sz w:val="20"/>
        </w:rPr>
        <w:t>objective</w:t>
      </w:r>
      <w:r>
        <w:rPr>
          <w:spacing w:val="-6"/>
          <w:sz w:val="20"/>
        </w:rPr>
        <w:t> </w:t>
      </w:r>
      <w:r>
        <w:rPr>
          <w:sz w:val="20"/>
        </w:rPr>
        <w:t>of</w:t>
      </w:r>
      <w:r>
        <w:rPr>
          <w:spacing w:val="-5"/>
          <w:sz w:val="20"/>
        </w:rPr>
        <w:t> </w:t>
      </w:r>
      <w:r>
        <w:rPr>
          <w:sz w:val="20"/>
        </w:rPr>
        <w:t>the</w:t>
      </w:r>
      <w:r>
        <w:rPr>
          <w:spacing w:val="-5"/>
          <w:sz w:val="20"/>
        </w:rPr>
        <w:t> </w:t>
      </w:r>
      <w:r>
        <w:rPr>
          <w:sz w:val="20"/>
        </w:rPr>
        <w:t>assurance</w:t>
      </w:r>
      <w:r>
        <w:rPr>
          <w:spacing w:val="-4"/>
          <w:sz w:val="20"/>
        </w:rPr>
        <w:t> </w:t>
      </w:r>
      <w:r>
        <w:rPr>
          <w:spacing w:val="-2"/>
          <w:sz w:val="20"/>
        </w:rPr>
        <w:t>engagement;</w:t>
      </w:r>
    </w:p>
    <w:p>
      <w:pPr>
        <w:pStyle w:val="ListParagraph"/>
        <w:numPr>
          <w:ilvl w:val="2"/>
          <w:numId w:val="1"/>
        </w:numPr>
        <w:tabs>
          <w:tab w:pos="3078" w:val="left" w:leader="none"/>
          <w:tab w:pos="3082" w:val="left" w:leader="none"/>
        </w:tabs>
        <w:spacing w:line="292" w:lineRule="auto" w:before="171" w:after="0"/>
        <w:ind w:left="3082" w:right="704" w:hanging="548"/>
        <w:jc w:val="both"/>
        <w:rPr>
          <w:sz w:val="20"/>
        </w:rPr>
      </w:pPr>
      <w:r>
        <w:rPr>
          <w:sz w:val="20"/>
        </w:rPr>
        <w:t>The sustainability information within the scope of the assurance engagement, and the sustainability information that is not within the scope of the assurance </w:t>
      </w:r>
      <w:r>
        <w:rPr>
          <w:spacing w:val="-2"/>
          <w:sz w:val="20"/>
        </w:rPr>
        <w:t>engagement;</w:t>
      </w:r>
    </w:p>
    <w:p>
      <w:pPr>
        <w:pStyle w:val="ListParagraph"/>
        <w:numPr>
          <w:ilvl w:val="2"/>
          <w:numId w:val="1"/>
        </w:numPr>
        <w:tabs>
          <w:tab w:pos="3077" w:val="left" w:leader="none"/>
        </w:tabs>
        <w:spacing w:line="240" w:lineRule="auto" w:before="119" w:after="0"/>
        <w:ind w:left="3077" w:right="0" w:hanging="543"/>
        <w:jc w:val="both"/>
        <w:rPr>
          <w:sz w:val="20"/>
        </w:rPr>
      </w:pPr>
      <w:r>
        <w:rPr>
          <w:sz w:val="20"/>
        </w:rPr>
        <w:t>The</w:t>
      </w:r>
      <w:r>
        <w:rPr>
          <w:spacing w:val="-9"/>
          <w:sz w:val="20"/>
        </w:rPr>
        <w:t> </w:t>
      </w:r>
      <w:r>
        <w:rPr>
          <w:sz w:val="20"/>
        </w:rPr>
        <w:t>reporting</w:t>
      </w:r>
      <w:r>
        <w:rPr>
          <w:spacing w:val="-7"/>
          <w:sz w:val="20"/>
        </w:rPr>
        <w:t> </w:t>
      </w:r>
      <w:r>
        <w:rPr>
          <w:sz w:val="20"/>
        </w:rPr>
        <w:t>boundary(ies)</w:t>
      </w:r>
      <w:r>
        <w:rPr>
          <w:spacing w:val="-7"/>
          <w:sz w:val="20"/>
        </w:rPr>
        <w:t> </w:t>
      </w:r>
      <w:r>
        <w:rPr>
          <w:sz w:val="20"/>
        </w:rPr>
        <w:t>within</w:t>
      </w:r>
      <w:r>
        <w:rPr>
          <w:spacing w:val="-8"/>
          <w:sz w:val="20"/>
        </w:rPr>
        <w:t> </w:t>
      </w:r>
      <w:r>
        <w:rPr>
          <w:sz w:val="20"/>
        </w:rPr>
        <w:t>the</w:t>
      </w:r>
      <w:r>
        <w:rPr>
          <w:spacing w:val="-8"/>
          <w:sz w:val="20"/>
        </w:rPr>
        <w:t> </w:t>
      </w:r>
      <w:r>
        <w:rPr>
          <w:sz w:val="20"/>
        </w:rPr>
        <w:t>scope</w:t>
      </w:r>
      <w:r>
        <w:rPr>
          <w:spacing w:val="-8"/>
          <w:sz w:val="20"/>
        </w:rPr>
        <w:t> </w:t>
      </w:r>
      <w:r>
        <w:rPr>
          <w:sz w:val="20"/>
        </w:rPr>
        <w:t>of</w:t>
      </w:r>
      <w:r>
        <w:rPr>
          <w:spacing w:val="-7"/>
          <w:sz w:val="20"/>
        </w:rPr>
        <w:t> </w:t>
      </w:r>
      <w:r>
        <w:rPr>
          <w:sz w:val="20"/>
        </w:rPr>
        <w:t>the</w:t>
      </w:r>
      <w:r>
        <w:rPr>
          <w:spacing w:val="-7"/>
          <w:sz w:val="20"/>
        </w:rPr>
        <w:t> </w:t>
      </w:r>
      <w:r>
        <w:rPr>
          <w:sz w:val="20"/>
        </w:rPr>
        <w:t>assurance</w:t>
      </w:r>
      <w:r>
        <w:rPr>
          <w:spacing w:val="-2"/>
          <w:sz w:val="20"/>
        </w:rPr>
        <w:t> engagement;</w:t>
      </w:r>
    </w:p>
    <w:p>
      <w:pPr>
        <w:pStyle w:val="ListParagraph"/>
        <w:numPr>
          <w:ilvl w:val="2"/>
          <w:numId w:val="1"/>
        </w:numPr>
        <w:tabs>
          <w:tab w:pos="3079" w:val="left" w:leader="none"/>
          <w:tab w:pos="3082" w:val="left" w:leader="none"/>
        </w:tabs>
        <w:spacing w:line="292" w:lineRule="auto" w:before="168" w:after="0"/>
        <w:ind w:left="3082" w:right="703" w:hanging="548"/>
        <w:jc w:val="both"/>
        <w:rPr>
          <w:sz w:val="20"/>
        </w:rPr>
      </w:pPr>
      <w:r>
        <w:rPr>
          <w:sz w:val="20"/>
        </w:rPr>
        <w:t>Whether</w:t>
      </w:r>
      <w:r>
        <w:rPr>
          <w:spacing w:val="-14"/>
          <w:sz w:val="20"/>
        </w:rPr>
        <w:t> </w:t>
      </w:r>
      <w:r>
        <w:rPr>
          <w:sz w:val="20"/>
        </w:rPr>
        <w:t>the</w:t>
      </w:r>
      <w:r>
        <w:rPr>
          <w:spacing w:val="-14"/>
          <w:sz w:val="20"/>
        </w:rPr>
        <w:t> </w:t>
      </w:r>
      <w:r>
        <w:rPr>
          <w:sz w:val="20"/>
        </w:rPr>
        <w:t>engagement</w:t>
      </w:r>
      <w:r>
        <w:rPr>
          <w:spacing w:val="-14"/>
          <w:sz w:val="20"/>
        </w:rPr>
        <w:t> </w:t>
      </w:r>
      <w:r>
        <w:rPr>
          <w:sz w:val="20"/>
        </w:rPr>
        <w:t>is</w:t>
      </w:r>
      <w:r>
        <w:rPr>
          <w:spacing w:val="-14"/>
          <w:sz w:val="20"/>
        </w:rPr>
        <w:t> </w:t>
      </w:r>
      <w:r>
        <w:rPr>
          <w:sz w:val="20"/>
        </w:rPr>
        <w:t>a</w:t>
      </w:r>
      <w:r>
        <w:rPr>
          <w:spacing w:val="-14"/>
          <w:sz w:val="20"/>
        </w:rPr>
        <w:t> </w:t>
      </w:r>
      <w:r>
        <w:rPr>
          <w:sz w:val="20"/>
        </w:rPr>
        <w:t>limited</w:t>
      </w:r>
      <w:r>
        <w:rPr>
          <w:spacing w:val="-14"/>
          <w:sz w:val="20"/>
        </w:rPr>
        <w:t> </w:t>
      </w:r>
      <w:r>
        <w:rPr>
          <w:sz w:val="20"/>
        </w:rPr>
        <w:t>assurance</w:t>
      </w:r>
      <w:r>
        <w:rPr>
          <w:spacing w:val="-14"/>
          <w:sz w:val="20"/>
        </w:rPr>
        <w:t> </w:t>
      </w:r>
      <w:r>
        <w:rPr>
          <w:sz w:val="20"/>
        </w:rPr>
        <w:t>engagement,</w:t>
      </w:r>
      <w:r>
        <w:rPr>
          <w:spacing w:val="-14"/>
          <w:sz w:val="20"/>
        </w:rPr>
        <w:t> </w:t>
      </w:r>
      <w:r>
        <w:rPr>
          <w:sz w:val="20"/>
        </w:rPr>
        <w:t>reasonable</w:t>
      </w:r>
      <w:r>
        <w:rPr>
          <w:spacing w:val="-14"/>
          <w:sz w:val="20"/>
        </w:rPr>
        <w:t> </w:t>
      </w:r>
      <w:r>
        <w:rPr>
          <w:sz w:val="20"/>
        </w:rPr>
        <w:t>assurance engagement or, a combination of both;</w:t>
      </w:r>
    </w:p>
    <w:p>
      <w:pPr>
        <w:pStyle w:val="ListParagraph"/>
        <w:numPr>
          <w:ilvl w:val="2"/>
          <w:numId w:val="1"/>
        </w:numPr>
        <w:tabs>
          <w:tab w:pos="3079" w:val="left" w:leader="none"/>
        </w:tabs>
        <w:spacing w:line="240" w:lineRule="auto" w:before="121" w:after="0"/>
        <w:ind w:left="3079" w:right="0" w:hanging="545"/>
        <w:jc w:val="both"/>
        <w:rPr>
          <w:sz w:val="20"/>
        </w:rPr>
      </w:pPr>
      <w:r>
        <w:rPr>
          <w:sz w:val="20"/>
        </w:rPr>
        <w:t>The</w:t>
      </w:r>
      <w:r>
        <w:rPr>
          <w:spacing w:val="-14"/>
          <w:sz w:val="20"/>
        </w:rPr>
        <w:t> </w:t>
      </w:r>
      <w:r>
        <w:rPr>
          <w:sz w:val="20"/>
        </w:rPr>
        <w:t>applicable</w:t>
      </w:r>
      <w:r>
        <w:rPr>
          <w:spacing w:val="-10"/>
          <w:sz w:val="20"/>
        </w:rPr>
        <w:t> </w:t>
      </w:r>
      <w:r>
        <w:rPr>
          <w:sz w:val="20"/>
        </w:rPr>
        <w:t>criteria;</w:t>
      </w:r>
      <w:r>
        <w:rPr>
          <w:spacing w:val="-8"/>
          <w:sz w:val="20"/>
        </w:rPr>
        <w:t> </w:t>
      </w:r>
      <w:r>
        <w:rPr>
          <w:spacing w:val="-5"/>
          <w:sz w:val="20"/>
        </w:rPr>
        <w:t>and</w:t>
      </w:r>
    </w:p>
    <w:p>
      <w:pPr>
        <w:pStyle w:val="ListParagraph"/>
        <w:numPr>
          <w:ilvl w:val="2"/>
          <w:numId w:val="1"/>
        </w:numPr>
        <w:tabs>
          <w:tab w:pos="3079" w:val="left" w:leader="none"/>
        </w:tabs>
        <w:spacing w:line="240" w:lineRule="auto" w:before="168" w:after="0"/>
        <w:ind w:left="3079" w:right="0" w:hanging="545"/>
        <w:jc w:val="both"/>
        <w:rPr>
          <w:sz w:val="20"/>
        </w:rPr>
      </w:pPr>
      <w:r>
        <w:rPr>
          <w:sz w:val="20"/>
        </w:rPr>
        <w:t>That</w:t>
      </w:r>
      <w:r>
        <w:rPr>
          <w:spacing w:val="10"/>
          <w:sz w:val="20"/>
        </w:rPr>
        <w:t> </w:t>
      </w:r>
      <w:r>
        <w:rPr>
          <w:sz w:val="20"/>
        </w:rPr>
        <w:t>the</w:t>
      </w:r>
      <w:r>
        <w:rPr>
          <w:spacing w:val="11"/>
          <w:sz w:val="20"/>
        </w:rPr>
        <w:t> </w:t>
      </w:r>
      <w:r>
        <w:rPr>
          <w:sz w:val="20"/>
        </w:rPr>
        <w:t>assurance</w:t>
      </w:r>
      <w:r>
        <w:rPr>
          <w:spacing w:val="12"/>
          <w:sz w:val="20"/>
        </w:rPr>
        <w:t> </w:t>
      </w:r>
      <w:r>
        <w:rPr>
          <w:sz w:val="20"/>
        </w:rPr>
        <w:t>engagement</w:t>
      </w:r>
      <w:r>
        <w:rPr>
          <w:spacing w:val="11"/>
          <w:sz w:val="20"/>
        </w:rPr>
        <w:t> </w:t>
      </w:r>
      <w:r>
        <w:rPr>
          <w:sz w:val="20"/>
        </w:rPr>
        <w:t>will</w:t>
      </w:r>
      <w:r>
        <w:rPr>
          <w:spacing w:val="11"/>
          <w:sz w:val="20"/>
        </w:rPr>
        <w:t> </w:t>
      </w:r>
      <w:r>
        <w:rPr>
          <w:sz w:val="20"/>
        </w:rPr>
        <w:t>be</w:t>
      </w:r>
      <w:r>
        <w:rPr>
          <w:spacing w:val="10"/>
          <w:sz w:val="20"/>
        </w:rPr>
        <w:t> </w:t>
      </w:r>
      <w:r>
        <w:rPr>
          <w:sz w:val="20"/>
        </w:rPr>
        <w:t>conducted</w:t>
      </w:r>
      <w:r>
        <w:rPr>
          <w:spacing w:val="11"/>
          <w:sz w:val="20"/>
        </w:rPr>
        <w:t> </w:t>
      </w:r>
      <w:r>
        <w:rPr>
          <w:sz w:val="20"/>
        </w:rPr>
        <w:t>in</w:t>
      </w:r>
      <w:r>
        <w:rPr>
          <w:spacing w:val="11"/>
          <w:sz w:val="20"/>
        </w:rPr>
        <w:t> </w:t>
      </w:r>
      <w:r>
        <w:rPr>
          <w:sz w:val="20"/>
        </w:rPr>
        <w:t>accordance</w:t>
      </w:r>
      <w:r>
        <w:rPr>
          <w:spacing w:val="11"/>
          <w:sz w:val="20"/>
        </w:rPr>
        <w:t> </w:t>
      </w:r>
      <w:r>
        <w:rPr>
          <w:sz w:val="20"/>
        </w:rPr>
        <w:t>with</w:t>
      </w:r>
      <w:r>
        <w:rPr>
          <w:spacing w:val="10"/>
          <w:sz w:val="20"/>
        </w:rPr>
        <w:t> </w:t>
      </w:r>
      <w:r>
        <w:rPr>
          <w:sz w:val="20"/>
        </w:rPr>
        <w:t>ISSA</w:t>
      </w:r>
      <w:r>
        <w:rPr>
          <w:spacing w:val="11"/>
          <w:sz w:val="20"/>
        </w:rPr>
        <w:t> </w:t>
      </w:r>
      <w:r>
        <w:rPr>
          <w:spacing w:val="-4"/>
          <w:sz w:val="20"/>
        </w:rPr>
        <w:t>5000</w:t>
      </w:r>
    </w:p>
    <w:p>
      <w:pPr>
        <w:spacing w:before="51"/>
        <w:ind w:left="3082" w:right="0" w:firstLine="0"/>
        <w:jc w:val="left"/>
        <w:rPr>
          <w:i/>
          <w:sz w:val="20"/>
        </w:rPr>
      </w:pPr>
      <w:r>
        <w:rPr>
          <w:i/>
          <w:sz w:val="20"/>
        </w:rPr>
        <w:t>General</w:t>
      </w:r>
      <w:r>
        <w:rPr>
          <w:i/>
          <w:spacing w:val="-11"/>
          <w:sz w:val="20"/>
        </w:rPr>
        <w:t> </w:t>
      </w:r>
      <w:r>
        <w:rPr>
          <w:i/>
          <w:sz w:val="20"/>
        </w:rPr>
        <w:t>Requirements</w:t>
      </w:r>
      <w:r>
        <w:rPr>
          <w:i/>
          <w:spacing w:val="-11"/>
          <w:sz w:val="20"/>
        </w:rPr>
        <w:t> </w:t>
      </w:r>
      <w:r>
        <w:rPr>
          <w:i/>
          <w:sz w:val="20"/>
        </w:rPr>
        <w:t>for</w:t>
      </w:r>
      <w:r>
        <w:rPr>
          <w:i/>
          <w:spacing w:val="-11"/>
          <w:sz w:val="20"/>
        </w:rPr>
        <w:t> </w:t>
      </w:r>
      <w:r>
        <w:rPr>
          <w:i/>
          <w:sz w:val="20"/>
        </w:rPr>
        <w:t>Sustainability</w:t>
      </w:r>
      <w:r>
        <w:rPr>
          <w:i/>
          <w:spacing w:val="-10"/>
          <w:sz w:val="20"/>
        </w:rPr>
        <w:t> </w:t>
      </w:r>
      <w:r>
        <w:rPr>
          <w:i/>
          <w:sz w:val="20"/>
        </w:rPr>
        <w:t>Assurance</w:t>
      </w:r>
      <w:r>
        <w:rPr>
          <w:i/>
          <w:spacing w:val="-11"/>
          <w:sz w:val="20"/>
        </w:rPr>
        <w:t> </w:t>
      </w:r>
      <w:r>
        <w:rPr>
          <w:i/>
          <w:spacing w:val="-2"/>
          <w:sz w:val="20"/>
        </w:rPr>
        <w:t>Engagements.</w:t>
      </w:r>
    </w:p>
    <w:p>
      <w:pPr>
        <w:pStyle w:val="ListParagraph"/>
        <w:numPr>
          <w:ilvl w:val="1"/>
          <w:numId w:val="1"/>
        </w:numPr>
        <w:tabs>
          <w:tab w:pos="2533" w:val="left" w:leader="none"/>
        </w:tabs>
        <w:spacing w:line="240" w:lineRule="auto" w:before="171" w:after="0"/>
        <w:ind w:left="2533" w:right="0" w:hanging="546"/>
        <w:jc w:val="both"/>
        <w:rPr>
          <w:sz w:val="20"/>
        </w:rPr>
      </w:pPr>
      <w:r>
        <w:rPr>
          <w:sz w:val="20"/>
        </w:rPr>
        <w:t>The</w:t>
      </w:r>
      <w:r>
        <w:rPr>
          <w:spacing w:val="-9"/>
          <w:sz w:val="20"/>
        </w:rPr>
        <w:t> </w:t>
      </w:r>
      <w:r>
        <w:rPr>
          <w:sz w:val="20"/>
        </w:rPr>
        <w:t>responsibilities</w:t>
      </w:r>
      <w:r>
        <w:rPr>
          <w:spacing w:val="-7"/>
          <w:sz w:val="20"/>
        </w:rPr>
        <w:t> </w:t>
      </w:r>
      <w:r>
        <w:rPr>
          <w:sz w:val="20"/>
        </w:rPr>
        <w:t>of</w:t>
      </w:r>
      <w:r>
        <w:rPr>
          <w:spacing w:val="-8"/>
          <w:sz w:val="20"/>
        </w:rPr>
        <w:t> </w:t>
      </w:r>
      <w:r>
        <w:rPr>
          <w:sz w:val="20"/>
        </w:rPr>
        <w:t>the</w:t>
      </w:r>
      <w:r>
        <w:rPr>
          <w:spacing w:val="-7"/>
          <w:sz w:val="20"/>
        </w:rPr>
        <w:t> </w:t>
      </w:r>
      <w:r>
        <w:rPr>
          <w:spacing w:val="-2"/>
          <w:sz w:val="20"/>
        </w:rPr>
        <w:t>practitioner;</w:t>
      </w:r>
    </w:p>
    <w:p>
      <w:pPr>
        <w:pStyle w:val="ListParagraph"/>
        <w:numPr>
          <w:ilvl w:val="1"/>
          <w:numId w:val="1"/>
        </w:numPr>
        <w:tabs>
          <w:tab w:pos="2534" w:val="left" w:leader="none"/>
        </w:tabs>
        <w:spacing w:line="240" w:lineRule="auto" w:before="168" w:after="0"/>
        <w:ind w:left="2534" w:right="0" w:hanging="547"/>
        <w:jc w:val="left"/>
        <w:rPr>
          <w:sz w:val="16"/>
        </w:rPr>
      </w:pPr>
      <w:r>
        <w:rPr>
          <w:sz w:val="20"/>
        </w:rPr>
        <w:t>The</w:t>
      </w:r>
      <w:r>
        <w:rPr>
          <w:spacing w:val="-13"/>
          <w:sz w:val="20"/>
        </w:rPr>
        <w:t> </w:t>
      </w:r>
      <w:r>
        <w:rPr>
          <w:sz w:val="20"/>
        </w:rPr>
        <w:t>responsibilities</w:t>
      </w:r>
      <w:r>
        <w:rPr>
          <w:spacing w:val="-11"/>
          <w:sz w:val="20"/>
        </w:rPr>
        <w:t> </w:t>
      </w:r>
      <w:r>
        <w:rPr>
          <w:sz w:val="20"/>
        </w:rPr>
        <w:t>of</w:t>
      </w:r>
      <w:r>
        <w:rPr>
          <w:spacing w:val="-13"/>
          <w:sz w:val="20"/>
        </w:rPr>
        <w:t> </w:t>
      </w:r>
      <w:r>
        <w:rPr>
          <w:sz w:val="20"/>
        </w:rPr>
        <w:t>management</w:t>
      </w:r>
      <w:r>
        <w:rPr>
          <w:spacing w:val="-10"/>
          <w:sz w:val="20"/>
        </w:rPr>
        <w:t> </w:t>
      </w:r>
      <w:r>
        <w:rPr>
          <w:sz w:val="20"/>
        </w:rPr>
        <w:t>or</w:t>
      </w:r>
      <w:r>
        <w:rPr>
          <w:spacing w:val="-11"/>
          <w:sz w:val="20"/>
        </w:rPr>
        <w:t> </w:t>
      </w:r>
      <w:r>
        <w:rPr>
          <w:sz w:val="20"/>
        </w:rPr>
        <w:t>those</w:t>
      </w:r>
      <w:r>
        <w:rPr>
          <w:spacing w:val="-11"/>
          <w:sz w:val="20"/>
        </w:rPr>
        <w:t> </w:t>
      </w:r>
      <w:r>
        <w:rPr>
          <w:sz w:val="20"/>
        </w:rPr>
        <w:t>charged</w:t>
      </w:r>
      <w:r>
        <w:rPr>
          <w:spacing w:val="-10"/>
          <w:sz w:val="20"/>
        </w:rPr>
        <w:t> </w:t>
      </w:r>
      <w:r>
        <w:rPr>
          <w:sz w:val="20"/>
        </w:rPr>
        <w:t>with</w:t>
      </w:r>
      <w:r>
        <w:rPr>
          <w:spacing w:val="-10"/>
          <w:sz w:val="20"/>
        </w:rPr>
        <w:t> </w:t>
      </w:r>
      <w:r>
        <w:rPr>
          <w:sz w:val="20"/>
        </w:rPr>
        <w:t>governance,</w:t>
      </w:r>
      <w:r>
        <w:rPr>
          <w:spacing w:val="-13"/>
          <w:sz w:val="20"/>
        </w:rPr>
        <w:t> </w:t>
      </w:r>
      <w:r>
        <w:rPr>
          <w:sz w:val="20"/>
        </w:rPr>
        <w:t>as</w:t>
      </w:r>
      <w:r>
        <w:rPr>
          <w:spacing w:val="-9"/>
          <w:sz w:val="20"/>
        </w:rPr>
        <w:t> </w:t>
      </w:r>
      <w:r>
        <w:rPr>
          <w:sz w:val="20"/>
        </w:rPr>
        <w:t>appropriate</w:t>
      </w:r>
      <w:r>
        <w:rPr>
          <w:spacing w:val="-12"/>
          <w:sz w:val="20"/>
        </w:rPr>
        <w:t> </w:t>
      </w:r>
      <w:r>
        <w:rPr>
          <w:spacing w:val="-4"/>
          <w:sz w:val="20"/>
        </w:rPr>
        <w:t>for:</w:t>
      </w:r>
    </w:p>
    <w:p>
      <w:pPr>
        <w:pStyle w:val="ListParagraph"/>
        <w:numPr>
          <w:ilvl w:val="2"/>
          <w:numId w:val="1"/>
        </w:numPr>
        <w:tabs>
          <w:tab w:pos="3078" w:val="left" w:leader="none"/>
          <w:tab w:pos="3082" w:val="left" w:leader="none"/>
        </w:tabs>
        <w:spacing w:line="292" w:lineRule="auto" w:before="171" w:after="0"/>
        <w:ind w:left="3082" w:right="702" w:hanging="548"/>
        <w:jc w:val="both"/>
        <w:rPr>
          <w:sz w:val="20"/>
        </w:rPr>
      </w:pPr>
      <w:r>
        <w:rPr>
          <w:sz w:val="20"/>
        </w:rPr>
        <w:t>The preparation of the sustainability information in accordance with the applicable criteria, including, where relevant, its fair presentation;</w:t>
      </w:r>
    </w:p>
    <w:p>
      <w:pPr>
        <w:pStyle w:val="ListParagraph"/>
        <w:numPr>
          <w:ilvl w:val="2"/>
          <w:numId w:val="1"/>
        </w:numPr>
        <w:tabs>
          <w:tab w:pos="3078" w:val="left" w:leader="none"/>
        </w:tabs>
        <w:spacing w:line="240" w:lineRule="auto" w:before="118" w:after="0"/>
        <w:ind w:left="3078" w:right="0" w:hanging="544"/>
        <w:jc w:val="both"/>
        <w:rPr>
          <w:sz w:val="20"/>
        </w:rPr>
      </w:pPr>
      <w:r>
        <w:rPr>
          <w:sz w:val="20"/>
        </w:rPr>
        <w:t>When</w:t>
      </w:r>
      <w:r>
        <w:rPr>
          <w:spacing w:val="-11"/>
          <w:sz w:val="20"/>
        </w:rPr>
        <w:t> </w:t>
      </w:r>
      <w:r>
        <w:rPr>
          <w:sz w:val="20"/>
        </w:rPr>
        <w:t>applicable,</w:t>
      </w:r>
      <w:r>
        <w:rPr>
          <w:spacing w:val="-8"/>
          <w:sz w:val="20"/>
        </w:rPr>
        <w:t> </w:t>
      </w:r>
      <w:r>
        <w:rPr>
          <w:sz w:val="20"/>
        </w:rPr>
        <w:t>identifying,</w:t>
      </w:r>
      <w:r>
        <w:rPr>
          <w:spacing w:val="-10"/>
          <w:sz w:val="20"/>
        </w:rPr>
        <w:t> </w:t>
      </w:r>
      <w:r>
        <w:rPr>
          <w:sz w:val="20"/>
        </w:rPr>
        <w:t>selecting</w:t>
      </w:r>
      <w:r>
        <w:rPr>
          <w:spacing w:val="-11"/>
          <w:sz w:val="20"/>
        </w:rPr>
        <w:t> </w:t>
      </w:r>
      <w:r>
        <w:rPr>
          <w:sz w:val="20"/>
        </w:rPr>
        <w:t>or</w:t>
      </w:r>
      <w:r>
        <w:rPr>
          <w:spacing w:val="-9"/>
          <w:sz w:val="20"/>
        </w:rPr>
        <w:t> </w:t>
      </w:r>
      <w:r>
        <w:rPr>
          <w:sz w:val="20"/>
        </w:rPr>
        <w:t>developing</w:t>
      </w:r>
      <w:r>
        <w:rPr>
          <w:spacing w:val="-11"/>
          <w:sz w:val="20"/>
        </w:rPr>
        <w:t> </w:t>
      </w:r>
      <w:r>
        <w:rPr>
          <w:sz w:val="20"/>
        </w:rPr>
        <w:t>suitable</w:t>
      </w:r>
      <w:r>
        <w:rPr>
          <w:spacing w:val="-10"/>
          <w:sz w:val="20"/>
        </w:rPr>
        <w:t> </w:t>
      </w:r>
      <w:r>
        <w:rPr>
          <w:spacing w:val="-2"/>
          <w:sz w:val="20"/>
        </w:rPr>
        <w:t>criteria;</w:t>
      </w:r>
    </w:p>
    <w:p>
      <w:pPr>
        <w:pStyle w:val="ListParagraph"/>
        <w:numPr>
          <w:ilvl w:val="2"/>
          <w:numId w:val="1"/>
        </w:numPr>
        <w:tabs>
          <w:tab w:pos="3077" w:val="left" w:leader="none"/>
          <w:tab w:pos="3082" w:val="left" w:leader="none"/>
        </w:tabs>
        <w:spacing w:line="292" w:lineRule="auto" w:before="171" w:after="0"/>
        <w:ind w:left="3082" w:right="697" w:hanging="548"/>
        <w:jc w:val="both"/>
        <w:rPr>
          <w:sz w:val="20"/>
        </w:rPr>
      </w:pPr>
      <w:r>
        <w:rPr>
          <w:sz w:val="20"/>
        </w:rPr>
        <w:t>Referring</w:t>
      </w:r>
      <w:r>
        <w:rPr>
          <w:spacing w:val="-14"/>
          <w:sz w:val="20"/>
        </w:rPr>
        <w:t> </w:t>
      </w:r>
      <w:r>
        <w:rPr>
          <w:sz w:val="20"/>
        </w:rPr>
        <w:t>to</w:t>
      </w:r>
      <w:r>
        <w:rPr>
          <w:spacing w:val="-14"/>
          <w:sz w:val="20"/>
        </w:rPr>
        <w:t> </w:t>
      </w:r>
      <w:r>
        <w:rPr>
          <w:sz w:val="20"/>
        </w:rPr>
        <w:t>or</w:t>
      </w:r>
      <w:r>
        <w:rPr>
          <w:spacing w:val="-11"/>
          <w:sz w:val="20"/>
        </w:rPr>
        <w:t> </w:t>
      </w:r>
      <w:r>
        <w:rPr>
          <w:sz w:val="20"/>
        </w:rPr>
        <w:t>describing</w:t>
      </w:r>
      <w:r>
        <w:rPr>
          <w:spacing w:val="-14"/>
          <w:sz w:val="20"/>
        </w:rPr>
        <w:t> </w:t>
      </w:r>
      <w:r>
        <w:rPr>
          <w:sz w:val="20"/>
        </w:rPr>
        <w:t>in</w:t>
      </w:r>
      <w:r>
        <w:rPr>
          <w:spacing w:val="-12"/>
          <w:sz w:val="20"/>
        </w:rPr>
        <w:t> </w:t>
      </w:r>
      <w:r>
        <w:rPr>
          <w:sz w:val="20"/>
        </w:rPr>
        <w:t>its</w:t>
      </w:r>
      <w:r>
        <w:rPr>
          <w:spacing w:val="-13"/>
          <w:sz w:val="20"/>
        </w:rPr>
        <w:t> </w:t>
      </w:r>
      <w:r>
        <w:rPr>
          <w:sz w:val="20"/>
        </w:rPr>
        <w:t>sustainability</w:t>
      </w:r>
      <w:r>
        <w:rPr>
          <w:spacing w:val="-13"/>
          <w:sz w:val="20"/>
        </w:rPr>
        <w:t> </w:t>
      </w:r>
      <w:r>
        <w:rPr>
          <w:sz w:val="20"/>
        </w:rPr>
        <w:t>information,</w:t>
      </w:r>
      <w:r>
        <w:rPr>
          <w:spacing w:val="-14"/>
          <w:sz w:val="20"/>
        </w:rPr>
        <w:t> </w:t>
      </w:r>
      <w:r>
        <w:rPr>
          <w:sz w:val="20"/>
        </w:rPr>
        <w:t>the</w:t>
      </w:r>
      <w:r>
        <w:rPr>
          <w:spacing w:val="-4"/>
          <w:sz w:val="20"/>
        </w:rPr>
        <w:t> </w:t>
      </w:r>
      <w:r>
        <w:rPr>
          <w:sz w:val="20"/>
        </w:rPr>
        <w:t>applicable</w:t>
      </w:r>
      <w:r>
        <w:rPr>
          <w:spacing w:val="-14"/>
          <w:sz w:val="20"/>
        </w:rPr>
        <w:t> </w:t>
      </w:r>
      <w:r>
        <w:rPr>
          <w:sz w:val="20"/>
        </w:rPr>
        <w:t>criteria</w:t>
      </w:r>
      <w:r>
        <w:rPr>
          <w:spacing w:val="-11"/>
          <w:sz w:val="20"/>
        </w:rPr>
        <w:t> </w:t>
      </w:r>
      <w:r>
        <w:rPr>
          <w:sz w:val="20"/>
        </w:rPr>
        <w:t>it</w:t>
      </w:r>
      <w:r>
        <w:rPr>
          <w:spacing w:val="-11"/>
          <w:sz w:val="20"/>
        </w:rPr>
        <w:t> </w:t>
      </w:r>
      <w:r>
        <w:rPr>
          <w:sz w:val="20"/>
        </w:rPr>
        <w:t>has used</w:t>
      </w:r>
      <w:r>
        <w:rPr>
          <w:spacing w:val="-3"/>
          <w:sz w:val="20"/>
        </w:rPr>
        <w:t> </w:t>
      </w:r>
      <w:r>
        <w:rPr>
          <w:sz w:val="20"/>
        </w:rPr>
        <w:t>and,</w:t>
      </w:r>
      <w:r>
        <w:rPr>
          <w:spacing w:val="-2"/>
          <w:sz w:val="20"/>
        </w:rPr>
        <w:t> </w:t>
      </w:r>
      <w:r>
        <w:rPr>
          <w:sz w:val="20"/>
        </w:rPr>
        <w:t>when it</w:t>
      </w:r>
      <w:r>
        <w:rPr>
          <w:spacing w:val="-2"/>
          <w:sz w:val="20"/>
        </w:rPr>
        <w:t> </w:t>
      </w:r>
      <w:r>
        <w:rPr>
          <w:sz w:val="20"/>
        </w:rPr>
        <w:t>is not</w:t>
      </w:r>
      <w:r>
        <w:rPr>
          <w:spacing w:val="-2"/>
          <w:sz w:val="20"/>
        </w:rPr>
        <w:t> </w:t>
      </w:r>
      <w:r>
        <w:rPr>
          <w:sz w:val="20"/>
        </w:rPr>
        <w:t>readily</w:t>
      </w:r>
      <w:r>
        <w:rPr>
          <w:spacing w:val="-1"/>
          <w:sz w:val="20"/>
        </w:rPr>
        <w:t> </w:t>
      </w:r>
      <w:r>
        <w:rPr>
          <w:sz w:val="20"/>
        </w:rPr>
        <w:t>apparent from</w:t>
      </w:r>
      <w:r>
        <w:rPr>
          <w:spacing w:val="-2"/>
          <w:sz w:val="20"/>
        </w:rPr>
        <w:t> </w:t>
      </w:r>
      <w:r>
        <w:rPr>
          <w:sz w:val="20"/>
        </w:rPr>
        <w:t>the</w:t>
      </w:r>
      <w:r>
        <w:rPr>
          <w:spacing w:val="-3"/>
          <w:sz w:val="20"/>
        </w:rPr>
        <w:t> </w:t>
      </w:r>
      <w:r>
        <w:rPr>
          <w:sz w:val="20"/>
        </w:rPr>
        <w:t>engagement</w:t>
      </w:r>
      <w:r>
        <w:rPr>
          <w:spacing w:val="-2"/>
          <w:sz w:val="20"/>
        </w:rPr>
        <w:t> </w:t>
      </w:r>
      <w:r>
        <w:rPr>
          <w:sz w:val="20"/>
        </w:rPr>
        <w:t>circumstances,</w:t>
      </w:r>
      <w:r>
        <w:rPr>
          <w:spacing w:val="-2"/>
          <w:sz w:val="20"/>
        </w:rPr>
        <w:t> </w:t>
      </w:r>
      <w:r>
        <w:rPr>
          <w:sz w:val="20"/>
        </w:rPr>
        <w:t>who developed them;</w:t>
      </w:r>
    </w:p>
    <w:p>
      <w:pPr>
        <w:pStyle w:val="ListParagraph"/>
        <w:numPr>
          <w:ilvl w:val="2"/>
          <w:numId w:val="1"/>
        </w:numPr>
        <w:tabs>
          <w:tab w:pos="3079" w:val="left" w:leader="none"/>
          <w:tab w:pos="3082" w:val="left" w:leader="none"/>
        </w:tabs>
        <w:spacing w:line="292" w:lineRule="auto" w:before="118" w:after="0"/>
        <w:ind w:left="3082" w:right="699" w:hanging="548"/>
        <w:jc w:val="both"/>
        <w:rPr>
          <w:sz w:val="20"/>
        </w:rPr>
      </w:pPr>
      <w:r>
        <w:rPr>
          <w:sz w:val="20"/>
        </w:rPr>
        <w:t>Designing,</w:t>
      </w:r>
      <w:r>
        <w:rPr>
          <w:spacing w:val="-1"/>
          <w:sz w:val="20"/>
        </w:rPr>
        <w:t> </w:t>
      </w:r>
      <w:r>
        <w:rPr>
          <w:sz w:val="20"/>
        </w:rPr>
        <w:t>implementing</w:t>
      </w:r>
      <w:r>
        <w:rPr>
          <w:spacing w:val="-1"/>
          <w:sz w:val="20"/>
        </w:rPr>
        <w:t> </w:t>
      </w:r>
      <w:r>
        <w:rPr>
          <w:sz w:val="20"/>
        </w:rPr>
        <w:t>and</w:t>
      </w:r>
      <w:r>
        <w:rPr>
          <w:spacing w:val="-2"/>
          <w:sz w:val="20"/>
        </w:rPr>
        <w:t> </w:t>
      </w:r>
      <w:r>
        <w:rPr>
          <w:sz w:val="20"/>
        </w:rPr>
        <w:t>maintaining a</w:t>
      </w:r>
      <w:r>
        <w:rPr>
          <w:spacing w:val="-1"/>
          <w:sz w:val="20"/>
        </w:rPr>
        <w:t> </w:t>
      </w:r>
      <w:r>
        <w:rPr>
          <w:sz w:val="20"/>
        </w:rPr>
        <w:t>system</w:t>
      </w:r>
      <w:r>
        <w:rPr>
          <w:spacing w:val="-1"/>
          <w:sz w:val="20"/>
        </w:rPr>
        <w:t> </w:t>
      </w:r>
      <w:r>
        <w:rPr>
          <w:sz w:val="20"/>
        </w:rPr>
        <w:t>of internal</w:t>
      </w:r>
      <w:r>
        <w:rPr>
          <w:spacing w:val="-2"/>
          <w:sz w:val="20"/>
        </w:rPr>
        <w:t> </w:t>
      </w:r>
      <w:r>
        <w:rPr>
          <w:sz w:val="20"/>
        </w:rPr>
        <w:t>control</w:t>
      </w:r>
      <w:r>
        <w:rPr>
          <w:spacing w:val="-2"/>
          <w:sz w:val="20"/>
        </w:rPr>
        <w:t> </w:t>
      </w:r>
      <w:r>
        <w:rPr>
          <w:sz w:val="20"/>
        </w:rPr>
        <w:t>that</w:t>
      </w:r>
      <w:r>
        <w:rPr>
          <w:spacing w:val="-1"/>
          <w:sz w:val="20"/>
        </w:rPr>
        <w:t> </w:t>
      </w:r>
      <w:r>
        <w:rPr>
          <w:sz w:val="20"/>
        </w:rPr>
        <w:t>the</w:t>
      </w:r>
      <w:r>
        <w:rPr>
          <w:spacing w:val="-1"/>
          <w:sz w:val="20"/>
        </w:rPr>
        <w:t> </w:t>
      </w:r>
      <w:r>
        <w:rPr>
          <w:sz w:val="20"/>
        </w:rPr>
        <w:t>entity determines is necessary to enable the preparation of sustainability information in accordance with the applicable criteria that is free from material misstatement, whether due to fraud or error;</w:t>
      </w:r>
    </w:p>
    <w:p>
      <w:pPr>
        <w:pStyle w:val="ListParagraph"/>
        <w:numPr>
          <w:ilvl w:val="2"/>
          <w:numId w:val="1"/>
        </w:numPr>
        <w:tabs>
          <w:tab w:pos="3079" w:val="left" w:leader="none"/>
        </w:tabs>
        <w:spacing w:line="240" w:lineRule="auto" w:before="119" w:after="0"/>
        <w:ind w:left="3079" w:right="0" w:hanging="545"/>
        <w:jc w:val="both"/>
        <w:rPr>
          <w:sz w:val="20"/>
        </w:rPr>
      </w:pPr>
      <w:r>
        <w:rPr>
          <w:sz w:val="20"/>
        </w:rPr>
        <w:t>Providing</w:t>
      </w:r>
      <w:r>
        <w:rPr>
          <w:spacing w:val="-10"/>
          <w:sz w:val="20"/>
        </w:rPr>
        <w:t> </w:t>
      </w:r>
      <w:r>
        <w:rPr>
          <w:sz w:val="20"/>
        </w:rPr>
        <w:t>the</w:t>
      </w:r>
      <w:r>
        <w:rPr>
          <w:spacing w:val="-10"/>
          <w:sz w:val="20"/>
        </w:rPr>
        <w:t> </w:t>
      </w:r>
      <w:r>
        <w:rPr>
          <w:sz w:val="20"/>
        </w:rPr>
        <w:t>practitioner</w:t>
      </w:r>
      <w:r>
        <w:rPr>
          <w:spacing w:val="-11"/>
          <w:sz w:val="20"/>
        </w:rPr>
        <w:t> </w:t>
      </w:r>
      <w:r>
        <w:rPr>
          <w:spacing w:val="-4"/>
          <w:sz w:val="20"/>
        </w:rPr>
        <w:t>with:</w:t>
      </w:r>
    </w:p>
    <w:p>
      <w:pPr>
        <w:pStyle w:val="ListParagraph"/>
        <w:numPr>
          <w:ilvl w:val="3"/>
          <w:numId w:val="1"/>
        </w:numPr>
        <w:tabs>
          <w:tab w:pos="3614" w:val="left" w:leader="none"/>
        </w:tabs>
        <w:spacing w:line="292" w:lineRule="auto" w:before="168" w:after="0"/>
        <w:ind w:left="3614" w:right="696" w:hanging="548"/>
        <w:jc w:val="left"/>
        <w:rPr>
          <w:sz w:val="20"/>
        </w:rPr>
      </w:pPr>
      <w:r>
        <w:rPr>
          <w:sz w:val="20"/>
        </w:rPr>
        <w:t>Access</w:t>
      </w:r>
      <w:r>
        <w:rPr>
          <w:spacing w:val="-6"/>
          <w:sz w:val="20"/>
        </w:rPr>
        <w:t> </w:t>
      </w:r>
      <w:r>
        <w:rPr>
          <w:sz w:val="20"/>
        </w:rPr>
        <w:t>to</w:t>
      </w:r>
      <w:r>
        <w:rPr>
          <w:spacing w:val="-8"/>
          <w:sz w:val="20"/>
        </w:rPr>
        <w:t> </w:t>
      </w:r>
      <w:r>
        <w:rPr>
          <w:sz w:val="20"/>
        </w:rPr>
        <w:t>all</w:t>
      </w:r>
      <w:r>
        <w:rPr>
          <w:spacing w:val="-6"/>
          <w:sz w:val="20"/>
        </w:rPr>
        <w:t> </w:t>
      </w:r>
      <w:r>
        <w:rPr>
          <w:sz w:val="20"/>
        </w:rPr>
        <w:t>information</w:t>
      </w:r>
      <w:r>
        <w:rPr>
          <w:spacing w:val="-6"/>
          <w:sz w:val="20"/>
        </w:rPr>
        <w:t> </w:t>
      </w:r>
      <w:r>
        <w:rPr>
          <w:sz w:val="20"/>
        </w:rPr>
        <w:t>of</w:t>
      </w:r>
      <w:r>
        <w:rPr>
          <w:spacing w:val="-5"/>
          <w:sz w:val="20"/>
        </w:rPr>
        <w:t> </w:t>
      </w:r>
      <w:r>
        <w:rPr>
          <w:sz w:val="20"/>
        </w:rPr>
        <w:t>which</w:t>
      </w:r>
      <w:r>
        <w:rPr>
          <w:spacing w:val="-8"/>
          <w:sz w:val="20"/>
        </w:rPr>
        <w:t> </w:t>
      </w:r>
      <w:r>
        <w:rPr>
          <w:sz w:val="20"/>
        </w:rPr>
        <w:t>management</w:t>
      </w:r>
      <w:r>
        <w:rPr>
          <w:spacing w:val="-5"/>
          <w:sz w:val="20"/>
        </w:rPr>
        <w:t> </w:t>
      </w:r>
      <w:r>
        <w:rPr>
          <w:sz w:val="20"/>
        </w:rPr>
        <w:t>is</w:t>
      </w:r>
      <w:r>
        <w:rPr>
          <w:spacing w:val="-6"/>
          <w:sz w:val="20"/>
        </w:rPr>
        <w:t> </w:t>
      </w:r>
      <w:r>
        <w:rPr>
          <w:sz w:val="20"/>
        </w:rPr>
        <w:t>aware</w:t>
      </w:r>
      <w:r>
        <w:rPr>
          <w:spacing w:val="-8"/>
          <w:sz w:val="20"/>
        </w:rPr>
        <w:t> </w:t>
      </w:r>
      <w:r>
        <w:rPr>
          <w:sz w:val="20"/>
        </w:rPr>
        <w:t>that</w:t>
      </w:r>
      <w:r>
        <w:rPr>
          <w:spacing w:val="-5"/>
          <w:sz w:val="20"/>
        </w:rPr>
        <w:t> </w:t>
      </w:r>
      <w:r>
        <w:rPr>
          <w:sz w:val="20"/>
        </w:rPr>
        <w:t>is</w:t>
      </w:r>
      <w:r>
        <w:rPr>
          <w:spacing w:val="-2"/>
          <w:sz w:val="20"/>
        </w:rPr>
        <w:t> </w:t>
      </w:r>
      <w:r>
        <w:rPr>
          <w:sz w:val="20"/>
        </w:rPr>
        <w:t>relevant</w:t>
      </w:r>
      <w:r>
        <w:rPr>
          <w:spacing w:val="-7"/>
          <w:sz w:val="20"/>
        </w:rPr>
        <w:t> </w:t>
      </w:r>
      <w:r>
        <w:rPr>
          <w:sz w:val="20"/>
        </w:rPr>
        <w:t>to</w:t>
      </w:r>
      <w:r>
        <w:rPr>
          <w:spacing w:val="-8"/>
          <w:sz w:val="20"/>
        </w:rPr>
        <w:t> </w:t>
      </w:r>
      <w:r>
        <w:rPr>
          <w:sz w:val="20"/>
        </w:rPr>
        <w:t>the preparation of the sustainability information;</w:t>
      </w:r>
    </w:p>
    <w:p>
      <w:pPr>
        <w:pStyle w:val="ListParagraph"/>
        <w:numPr>
          <w:ilvl w:val="3"/>
          <w:numId w:val="1"/>
        </w:numPr>
        <w:tabs>
          <w:tab w:pos="3614" w:val="left" w:leader="none"/>
        </w:tabs>
        <w:spacing w:line="290" w:lineRule="auto" w:before="121" w:after="0"/>
        <w:ind w:left="3614" w:right="706" w:hanging="548"/>
        <w:jc w:val="left"/>
        <w:rPr>
          <w:sz w:val="20"/>
        </w:rPr>
      </w:pPr>
      <w:r>
        <w:rPr>
          <w:sz w:val="20"/>
        </w:rPr>
        <w:t>Additional</w:t>
      </w:r>
      <w:r>
        <w:rPr>
          <w:spacing w:val="39"/>
          <w:sz w:val="20"/>
        </w:rPr>
        <w:t> </w:t>
      </w:r>
      <w:r>
        <w:rPr>
          <w:sz w:val="20"/>
        </w:rPr>
        <w:t>information</w:t>
      </w:r>
      <w:r>
        <w:rPr>
          <w:spacing w:val="39"/>
          <w:sz w:val="20"/>
        </w:rPr>
        <w:t> </w:t>
      </w:r>
      <w:r>
        <w:rPr>
          <w:sz w:val="20"/>
        </w:rPr>
        <w:t>that</w:t>
      </w:r>
      <w:r>
        <w:rPr>
          <w:spacing w:val="40"/>
          <w:sz w:val="20"/>
        </w:rPr>
        <w:t> </w:t>
      </w:r>
      <w:r>
        <w:rPr>
          <w:sz w:val="20"/>
        </w:rPr>
        <w:t>the</w:t>
      </w:r>
      <w:r>
        <w:rPr>
          <w:spacing w:val="39"/>
          <w:sz w:val="20"/>
        </w:rPr>
        <w:t> </w:t>
      </w:r>
      <w:r>
        <w:rPr>
          <w:sz w:val="20"/>
        </w:rPr>
        <w:t>assurance</w:t>
      </w:r>
      <w:r>
        <w:rPr>
          <w:spacing w:val="40"/>
          <w:sz w:val="20"/>
        </w:rPr>
        <w:t> </w:t>
      </w:r>
      <w:r>
        <w:rPr>
          <w:sz w:val="20"/>
        </w:rPr>
        <w:t>practitioner</w:t>
      </w:r>
      <w:r>
        <w:rPr>
          <w:spacing w:val="40"/>
          <w:sz w:val="20"/>
        </w:rPr>
        <w:t> </w:t>
      </w:r>
      <w:r>
        <w:rPr>
          <w:sz w:val="20"/>
        </w:rPr>
        <w:t>may</w:t>
      </w:r>
      <w:r>
        <w:rPr>
          <w:spacing w:val="40"/>
          <w:sz w:val="20"/>
        </w:rPr>
        <w:t> </w:t>
      </w:r>
      <w:r>
        <w:rPr>
          <w:sz w:val="20"/>
        </w:rPr>
        <w:t>request</w:t>
      </w:r>
      <w:r>
        <w:rPr>
          <w:spacing w:val="40"/>
          <w:sz w:val="20"/>
        </w:rPr>
        <w:t> </w:t>
      </w:r>
      <w:r>
        <w:rPr>
          <w:sz w:val="20"/>
        </w:rPr>
        <w:t>for</w:t>
      </w:r>
      <w:r>
        <w:rPr>
          <w:spacing w:val="40"/>
          <w:sz w:val="20"/>
        </w:rPr>
        <w:t> </w:t>
      </w:r>
      <w:r>
        <w:rPr>
          <w:sz w:val="20"/>
        </w:rPr>
        <w:t>the purpose of the assurance engagement; and</w:t>
      </w:r>
    </w:p>
    <w:p>
      <w:pPr>
        <w:pStyle w:val="ListParagraph"/>
        <w:numPr>
          <w:ilvl w:val="3"/>
          <w:numId w:val="1"/>
        </w:numPr>
        <w:tabs>
          <w:tab w:pos="3614" w:val="left" w:leader="none"/>
        </w:tabs>
        <w:spacing w:line="292" w:lineRule="auto" w:before="123" w:after="0"/>
        <w:ind w:left="3614" w:right="699" w:hanging="548"/>
        <w:jc w:val="left"/>
        <w:rPr>
          <w:sz w:val="20"/>
        </w:rPr>
      </w:pPr>
      <w:r>
        <w:rPr>
          <w:sz w:val="20"/>
        </w:rPr>
        <w:t>Unrestricted access to persons within the entity, from whom the practitioner determines it necessary to obtain evidence;</w:t>
      </w:r>
    </w:p>
    <w:p>
      <w:pPr>
        <w:pStyle w:val="ListParagraph"/>
        <w:numPr>
          <w:ilvl w:val="1"/>
          <w:numId w:val="1"/>
        </w:numPr>
        <w:tabs>
          <w:tab w:pos="2532" w:val="left" w:leader="none"/>
          <w:tab w:pos="2534" w:val="left" w:leader="none"/>
        </w:tabs>
        <w:spacing w:line="292" w:lineRule="auto" w:before="118" w:after="0"/>
        <w:ind w:left="2534" w:right="704" w:hanging="548"/>
        <w:jc w:val="both"/>
        <w:rPr>
          <w:sz w:val="20"/>
        </w:rPr>
      </w:pPr>
      <w:r>
        <w:rPr>
          <w:sz w:val="20"/>
        </w:rPr>
        <w:t>Reference to the expected form and content of the report or reports to be issued by the practitioner and a statement that there may be modifications to that report in certain circumstances; and</w:t>
      </w:r>
    </w:p>
    <w:p>
      <w:pPr>
        <w:spacing w:after="0" w:line="292" w:lineRule="auto"/>
        <w:jc w:val="both"/>
        <w:rPr>
          <w:sz w:val="20"/>
        </w:rPr>
        <w:sectPr>
          <w:pgSz w:w="11910" w:h="16840"/>
          <w:pgMar w:header="735" w:footer="1115" w:top="1100" w:bottom="1300" w:left="0" w:right="740"/>
        </w:sectPr>
      </w:pPr>
    </w:p>
    <w:p>
      <w:pPr>
        <w:pStyle w:val="BodyText"/>
        <w:spacing w:before="5"/>
        <w:ind w:firstLine="0"/>
        <w:jc w:val="left"/>
        <w:rPr>
          <w:sz w:val="16"/>
        </w:rPr>
      </w:pPr>
    </w:p>
    <w:p>
      <w:pPr>
        <w:pStyle w:val="ListParagraph"/>
        <w:numPr>
          <w:ilvl w:val="1"/>
          <w:numId w:val="1"/>
        </w:numPr>
        <w:tabs>
          <w:tab w:pos="2531" w:val="left" w:leader="none"/>
          <w:tab w:pos="2534" w:val="left" w:leader="none"/>
        </w:tabs>
        <w:spacing w:line="292" w:lineRule="auto" w:before="93" w:after="0"/>
        <w:ind w:left="2534" w:right="706" w:hanging="548"/>
        <w:jc w:val="both"/>
        <w:rPr>
          <w:sz w:val="20"/>
        </w:rPr>
      </w:pPr>
      <w:r>
        <w:rPr>
          <w:sz w:val="20"/>
        </w:rPr>
        <w:t>An acknowledgement that management agrees to provide written representations at the conclusion of the assurance engagement.</w:t>
      </w:r>
    </w:p>
    <w:p>
      <w:pPr>
        <w:pStyle w:val="ListParagraph"/>
        <w:numPr>
          <w:ilvl w:val="0"/>
          <w:numId w:val="1"/>
        </w:numPr>
        <w:tabs>
          <w:tab w:pos="1984" w:val="left" w:leader="none"/>
          <w:tab w:pos="1987" w:val="left" w:leader="none"/>
        </w:tabs>
        <w:spacing w:line="292" w:lineRule="auto" w:before="121" w:after="0"/>
        <w:ind w:left="1987" w:right="706" w:hanging="548"/>
        <w:jc w:val="both"/>
        <w:rPr>
          <w:sz w:val="20"/>
        </w:rPr>
      </w:pPr>
      <w:r>
        <w:rPr>
          <w:sz w:val="20"/>
        </w:rPr>
        <w:t>For</w:t>
      </w:r>
      <w:r>
        <w:rPr>
          <w:spacing w:val="-10"/>
          <w:sz w:val="20"/>
        </w:rPr>
        <w:t> </w:t>
      </w:r>
      <w:r>
        <w:rPr>
          <w:sz w:val="20"/>
        </w:rPr>
        <w:t>recurring</w:t>
      </w:r>
      <w:r>
        <w:rPr>
          <w:spacing w:val="-11"/>
          <w:sz w:val="20"/>
        </w:rPr>
        <w:t> </w:t>
      </w:r>
      <w:r>
        <w:rPr>
          <w:sz w:val="20"/>
        </w:rPr>
        <w:t>assurance</w:t>
      </w:r>
      <w:r>
        <w:rPr>
          <w:spacing w:val="-11"/>
          <w:sz w:val="20"/>
        </w:rPr>
        <w:t> </w:t>
      </w:r>
      <w:r>
        <w:rPr>
          <w:sz w:val="20"/>
        </w:rPr>
        <w:t>engagements,</w:t>
      </w:r>
      <w:r>
        <w:rPr>
          <w:spacing w:val="-11"/>
          <w:sz w:val="20"/>
        </w:rPr>
        <w:t> </w:t>
      </w:r>
      <w:r>
        <w:rPr>
          <w:sz w:val="20"/>
        </w:rPr>
        <w:t>the</w:t>
      </w:r>
      <w:r>
        <w:rPr>
          <w:spacing w:val="-11"/>
          <w:sz w:val="20"/>
        </w:rPr>
        <w:t> </w:t>
      </w:r>
      <w:r>
        <w:rPr>
          <w:sz w:val="20"/>
        </w:rPr>
        <w:t>practitioner</w:t>
      </w:r>
      <w:r>
        <w:rPr>
          <w:spacing w:val="-8"/>
          <w:sz w:val="20"/>
        </w:rPr>
        <w:t> </w:t>
      </w:r>
      <w:r>
        <w:rPr>
          <w:sz w:val="20"/>
        </w:rPr>
        <w:t>shall</w:t>
      </w:r>
      <w:r>
        <w:rPr>
          <w:spacing w:val="-12"/>
          <w:sz w:val="20"/>
        </w:rPr>
        <w:t> </w:t>
      </w:r>
      <w:r>
        <w:rPr>
          <w:sz w:val="20"/>
        </w:rPr>
        <w:t>evaluate</w:t>
      </w:r>
      <w:r>
        <w:rPr>
          <w:spacing w:val="-11"/>
          <w:sz w:val="20"/>
        </w:rPr>
        <w:t> </w:t>
      </w:r>
      <w:r>
        <w:rPr>
          <w:sz w:val="20"/>
        </w:rPr>
        <w:t>whether</w:t>
      </w:r>
      <w:r>
        <w:rPr>
          <w:spacing w:val="-10"/>
          <w:sz w:val="20"/>
        </w:rPr>
        <w:t> </w:t>
      </w:r>
      <w:r>
        <w:rPr>
          <w:sz w:val="20"/>
        </w:rPr>
        <w:t>the</w:t>
      </w:r>
      <w:r>
        <w:rPr>
          <w:spacing w:val="-11"/>
          <w:sz w:val="20"/>
        </w:rPr>
        <w:t> </w:t>
      </w:r>
      <w:r>
        <w:rPr>
          <w:sz w:val="20"/>
        </w:rPr>
        <w:t>circumstances require the terms of the assurance engagement to be revised or there is a need to remind the appropriate party(ies) of the existing terms.</w:t>
      </w:r>
    </w:p>
    <w:p>
      <w:pPr>
        <w:pStyle w:val="BodyText"/>
        <w:spacing w:before="8"/>
        <w:ind w:firstLine="0"/>
        <w:jc w:val="left"/>
      </w:pPr>
    </w:p>
    <w:p>
      <w:pPr>
        <w:spacing w:before="0"/>
        <w:ind w:left="1440" w:right="0" w:firstLine="0"/>
        <w:jc w:val="left"/>
        <w:rPr>
          <w:i/>
          <w:sz w:val="20"/>
        </w:rPr>
      </w:pPr>
      <w:r>
        <w:rPr>
          <w:i/>
          <w:sz w:val="20"/>
        </w:rPr>
        <w:t>Changing</w:t>
      </w:r>
      <w:r>
        <w:rPr>
          <w:i/>
          <w:spacing w:val="-7"/>
          <w:sz w:val="20"/>
        </w:rPr>
        <w:t> </w:t>
      </w:r>
      <w:r>
        <w:rPr>
          <w:i/>
          <w:sz w:val="20"/>
        </w:rPr>
        <w:t>the</w:t>
      </w:r>
      <w:r>
        <w:rPr>
          <w:i/>
          <w:spacing w:val="-7"/>
          <w:sz w:val="20"/>
        </w:rPr>
        <w:t> </w:t>
      </w:r>
      <w:r>
        <w:rPr>
          <w:i/>
          <w:sz w:val="20"/>
        </w:rPr>
        <w:t>Terms</w:t>
      </w:r>
      <w:r>
        <w:rPr>
          <w:i/>
          <w:spacing w:val="-4"/>
          <w:sz w:val="20"/>
        </w:rPr>
        <w:t> </w:t>
      </w:r>
      <w:r>
        <w:rPr>
          <w:i/>
          <w:sz w:val="20"/>
        </w:rPr>
        <w:t>of</w:t>
      </w:r>
      <w:r>
        <w:rPr>
          <w:i/>
          <w:spacing w:val="-6"/>
          <w:sz w:val="20"/>
        </w:rPr>
        <w:t> </w:t>
      </w:r>
      <w:r>
        <w:rPr>
          <w:i/>
          <w:sz w:val="20"/>
        </w:rPr>
        <w:t>the</w:t>
      </w:r>
      <w:r>
        <w:rPr>
          <w:i/>
          <w:spacing w:val="-10"/>
          <w:sz w:val="20"/>
        </w:rPr>
        <w:t> </w:t>
      </w:r>
      <w:r>
        <w:rPr>
          <w:i/>
          <w:sz w:val="20"/>
        </w:rPr>
        <w:t>Assurance</w:t>
      </w:r>
      <w:r>
        <w:rPr>
          <w:i/>
          <w:spacing w:val="-6"/>
          <w:sz w:val="20"/>
        </w:rPr>
        <w:t> </w:t>
      </w:r>
      <w:r>
        <w:rPr>
          <w:i/>
          <w:spacing w:val="-2"/>
          <w:sz w:val="20"/>
        </w:rPr>
        <w:t>Engagement</w:t>
      </w:r>
    </w:p>
    <w:p>
      <w:pPr>
        <w:pStyle w:val="ListParagraph"/>
        <w:numPr>
          <w:ilvl w:val="0"/>
          <w:numId w:val="1"/>
        </w:numPr>
        <w:tabs>
          <w:tab w:pos="1984" w:val="left" w:leader="none"/>
          <w:tab w:pos="1987" w:val="left" w:leader="none"/>
        </w:tabs>
        <w:spacing w:line="292" w:lineRule="auto" w:before="169" w:after="0"/>
        <w:ind w:left="1987" w:right="698" w:hanging="548"/>
        <w:jc w:val="both"/>
        <w:rPr>
          <w:sz w:val="20"/>
        </w:rPr>
      </w:pPr>
      <w:r>
        <w:rPr>
          <w:sz w:val="20"/>
        </w:rPr>
        <w:t>The</w:t>
      </w:r>
      <w:r>
        <w:rPr>
          <w:spacing w:val="-9"/>
          <w:sz w:val="20"/>
        </w:rPr>
        <w:t> </w:t>
      </w:r>
      <w:r>
        <w:rPr>
          <w:sz w:val="20"/>
        </w:rPr>
        <w:t>practitioner</w:t>
      </w:r>
      <w:r>
        <w:rPr>
          <w:spacing w:val="-8"/>
          <w:sz w:val="20"/>
        </w:rPr>
        <w:t> </w:t>
      </w:r>
      <w:r>
        <w:rPr>
          <w:sz w:val="20"/>
        </w:rPr>
        <w:t>shall</w:t>
      </w:r>
      <w:r>
        <w:rPr>
          <w:spacing w:val="-10"/>
          <w:sz w:val="20"/>
        </w:rPr>
        <w:t> </w:t>
      </w:r>
      <w:r>
        <w:rPr>
          <w:sz w:val="20"/>
        </w:rPr>
        <w:t>not</w:t>
      </w:r>
      <w:r>
        <w:rPr>
          <w:spacing w:val="-9"/>
          <w:sz w:val="20"/>
        </w:rPr>
        <w:t> </w:t>
      </w:r>
      <w:r>
        <w:rPr>
          <w:sz w:val="20"/>
        </w:rPr>
        <w:t>agree</w:t>
      </w:r>
      <w:r>
        <w:rPr>
          <w:spacing w:val="-9"/>
          <w:sz w:val="20"/>
        </w:rPr>
        <w:t> </w:t>
      </w:r>
      <w:r>
        <w:rPr>
          <w:sz w:val="20"/>
        </w:rPr>
        <w:t>to</w:t>
      </w:r>
      <w:r>
        <w:rPr>
          <w:spacing w:val="-9"/>
          <w:sz w:val="20"/>
        </w:rPr>
        <w:t> </w:t>
      </w:r>
      <w:r>
        <w:rPr>
          <w:sz w:val="20"/>
        </w:rPr>
        <w:t>a</w:t>
      </w:r>
      <w:r>
        <w:rPr>
          <w:spacing w:val="-9"/>
          <w:sz w:val="20"/>
        </w:rPr>
        <w:t> </w:t>
      </w:r>
      <w:r>
        <w:rPr>
          <w:sz w:val="20"/>
        </w:rPr>
        <w:t>change</w:t>
      </w:r>
      <w:r>
        <w:rPr>
          <w:spacing w:val="-7"/>
          <w:sz w:val="20"/>
        </w:rPr>
        <w:t> </w:t>
      </w:r>
      <w:r>
        <w:rPr>
          <w:sz w:val="20"/>
        </w:rPr>
        <w:t>in</w:t>
      </w:r>
      <w:r>
        <w:rPr>
          <w:spacing w:val="-9"/>
          <w:sz w:val="20"/>
        </w:rPr>
        <w:t> </w:t>
      </w:r>
      <w:r>
        <w:rPr>
          <w:sz w:val="20"/>
        </w:rPr>
        <w:t>the</w:t>
      </w:r>
      <w:r>
        <w:rPr>
          <w:spacing w:val="-9"/>
          <w:sz w:val="20"/>
        </w:rPr>
        <w:t> </w:t>
      </w:r>
      <w:r>
        <w:rPr>
          <w:sz w:val="20"/>
        </w:rPr>
        <w:t>terms</w:t>
      </w:r>
      <w:r>
        <w:rPr>
          <w:spacing w:val="-8"/>
          <w:sz w:val="20"/>
        </w:rPr>
        <w:t> </w:t>
      </w:r>
      <w:r>
        <w:rPr>
          <w:sz w:val="20"/>
        </w:rPr>
        <w:t>of</w:t>
      </w:r>
      <w:r>
        <w:rPr>
          <w:spacing w:val="-9"/>
          <w:sz w:val="20"/>
        </w:rPr>
        <w:t> </w:t>
      </w:r>
      <w:r>
        <w:rPr>
          <w:sz w:val="20"/>
        </w:rPr>
        <w:t>the</w:t>
      </w:r>
      <w:r>
        <w:rPr>
          <w:spacing w:val="-9"/>
          <w:sz w:val="20"/>
        </w:rPr>
        <w:t> </w:t>
      </w:r>
      <w:r>
        <w:rPr>
          <w:sz w:val="20"/>
        </w:rPr>
        <w:t>assurance</w:t>
      </w:r>
      <w:r>
        <w:rPr>
          <w:spacing w:val="-9"/>
          <w:sz w:val="20"/>
        </w:rPr>
        <w:t> </w:t>
      </w:r>
      <w:r>
        <w:rPr>
          <w:sz w:val="20"/>
        </w:rPr>
        <w:t>engagement, including from a reasonable assurance engagement to a limited assurance engagement (i.e., to a lower level of assurance), when there is no reasonable justification for doing so. If the practitioner is unable to agree to a request to change in the terms of the assurance engagement and is not permitted</w:t>
      </w:r>
      <w:r>
        <w:rPr>
          <w:spacing w:val="-4"/>
          <w:sz w:val="20"/>
        </w:rPr>
        <w:t> </w:t>
      </w:r>
      <w:r>
        <w:rPr>
          <w:sz w:val="20"/>
        </w:rPr>
        <w:t>by</w:t>
      </w:r>
      <w:r>
        <w:rPr>
          <w:spacing w:val="-5"/>
          <w:sz w:val="20"/>
        </w:rPr>
        <w:t> </w:t>
      </w:r>
      <w:r>
        <w:rPr>
          <w:sz w:val="20"/>
        </w:rPr>
        <w:t>the</w:t>
      </w:r>
      <w:r>
        <w:rPr>
          <w:spacing w:val="-6"/>
          <w:sz w:val="20"/>
        </w:rPr>
        <w:t> </w:t>
      </w:r>
      <w:r>
        <w:rPr>
          <w:sz w:val="20"/>
        </w:rPr>
        <w:t>appropriate</w:t>
      </w:r>
      <w:r>
        <w:rPr>
          <w:spacing w:val="-6"/>
          <w:sz w:val="20"/>
        </w:rPr>
        <w:t> </w:t>
      </w:r>
      <w:r>
        <w:rPr>
          <w:sz w:val="20"/>
        </w:rPr>
        <w:t>party(ies)</w:t>
      </w:r>
      <w:r>
        <w:rPr>
          <w:spacing w:val="-5"/>
          <w:sz w:val="20"/>
        </w:rPr>
        <w:t> </w:t>
      </w:r>
      <w:r>
        <w:rPr>
          <w:sz w:val="20"/>
        </w:rPr>
        <w:t>to</w:t>
      </w:r>
      <w:r>
        <w:rPr>
          <w:spacing w:val="-6"/>
          <w:sz w:val="20"/>
        </w:rPr>
        <w:t> </w:t>
      </w:r>
      <w:r>
        <w:rPr>
          <w:sz w:val="20"/>
        </w:rPr>
        <w:t>continue</w:t>
      </w:r>
      <w:r>
        <w:rPr>
          <w:spacing w:val="-6"/>
          <w:sz w:val="20"/>
        </w:rPr>
        <w:t> </w:t>
      </w:r>
      <w:r>
        <w:rPr>
          <w:sz w:val="20"/>
        </w:rPr>
        <w:t>the</w:t>
      </w:r>
      <w:r>
        <w:rPr>
          <w:spacing w:val="-4"/>
          <w:sz w:val="20"/>
        </w:rPr>
        <w:t> </w:t>
      </w:r>
      <w:r>
        <w:rPr>
          <w:sz w:val="20"/>
        </w:rPr>
        <w:t>assurance</w:t>
      </w:r>
      <w:r>
        <w:rPr>
          <w:spacing w:val="-6"/>
          <w:sz w:val="20"/>
        </w:rPr>
        <w:t> </w:t>
      </w:r>
      <w:r>
        <w:rPr>
          <w:sz w:val="20"/>
        </w:rPr>
        <w:t>engagement</w:t>
      </w:r>
      <w:r>
        <w:rPr>
          <w:spacing w:val="-3"/>
          <w:sz w:val="20"/>
        </w:rPr>
        <w:t> </w:t>
      </w:r>
      <w:r>
        <w:rPr>
          <w:sz w:val="20"/>
        </w:rPr>
        <w:t>under</w:t>
      </w:r>
      <w:r>
        <w:rPr>
          <w:spacing w:val="-5"/>
          <w:sz w:val="20"/>
        </w:rPr>
        <w:t> </w:t>
      </w:r>
      <w:r>
        <w:rPr>
          <w:sz w:val="20"/>
        </w:rPr>
        <w:t>the</w:t>
      </w:r>
      <w:r>
        <w:rPr>
          <w:spacing w:val="-6"/>
          <w:sz w:val="20"/>
        </w:rPr>
        <w:t> </w:t>
      </w:r>
      <w:r>
        <w:rPr>
          <w:sz w:val="20"/>
        </w:rPr>
        <w:t>original terms, the practitioner shall: (Ref: Para. A207–A208)</w:t>
      </w:r>
    </w:p>
    <w:p>
      <w:pPr>
        <w:pStyle w:val="ListParagraph"/>
        <w:numPr>
          <w:ilvl w:val="1"/>
          <w:numId w:val="1"/>
        </w:numPr>
        <w:tabs>
          <w:tab w:pos="2532" w:val="left" w:leader="none"/>
          <w:tab w:pos="2534" w:val="left" w:leader="none"/>
        </w:tabs>
        <w:spacing w:line="292" w:lineRule="auto" w:before="117" w:after="0"/>
        <w:ind w:left="2534" w:right="699" w:hanging="548"/>
        <w:jc w:val="both"/>
        <w:rPr>
          <w:sz w:val="20"/>
        </w:rPr>
      </w:pPr>
      <w:r>
        <w:rPr>
          <w:sz w:val="20"/>
        </w:rPr>
        <w:t>Withdraw from the assurance engagement, when possible, under applicable law or regulation; and</w:t>
      </w:r>
    </w:p>
    <w:p>
      <w:pPr>
        <w:pStyle w:val="ListParagraph"/>
        <w:numPr>
          <w:ilvl w:val="1"/>
          <w:numId w:val="1"/>
        </w:numPr>
        <w:tabs>
          <w:tab w:pos="2532" w:val="left" w:leader="none"/>
          <w:tab w:pos="2534" w:val="left" w:leader="none"/>
        </w:tabs>
        <w:spacing w:line="292" w:lineRule="auto" w:before="120" w:after="0"/>
        <w:ind w:left="2534" w:right="706" w:hanging="548"/>
        <w:jc w:val="both"/>
        <w:rPr>
          <w:sz w:val="20"/>
        </w:rPr>
      </w:pPr>
      <w:r>
        <w:rPr>
          <w:sz w:val="20"/>
        </w:rPr>
        <w:t>Determine whether there is any obligation, either contractual or otherwise, to report the circumstances to other parties, such as those charged with governance, owners or </w:t>
      </w:r>
      <w:r>
        <w:rPr>
          <w:spacing w:val="-2"/>
          <w:sz w:val="20"/>
        </w:rPr>
        <w:t>regulators.</w:t>
      </w:r>
    </w:p>
    <w:p>
      <w:pPr>
        <w:pStyle w:val="ListParagraph"/>
        <w:numPr>
          <w:ilvl w:val="0"/>
          <w:numId w:val="1"/>
        </w:numPr>
        <w:tabs>
          <w:tab w:pos="1985" w:val="left" w:leader="none"/>
        </w:tabs>
        <w:spacing w:line="240" w:lineRule="auto" w:before="118" w:after="0"/>
        <w:ind w:left="1985" w:right="0" w:hanging="545"/>
        <w:jc w:val="both"/>
        <w:rPr>
          <w:sz w:val="20"/>
        </w:rPr>
      </w:pPr>
      <w:r>
        <w:rPr>
          <w:sz w:val="20"/>
        </w:rPr>
        <w:t>If</w:t>
      </w:r>
      <w:r>
        <w:rPr>
          <w:spacing w:val="-6"/>
          <w:sz w:val="20"/>
        </w:rPr>
        <w:t> </w:t>
      </w:r>
      <w:r>
        <w:rPr>
          <w:sz w:val="20"/>
        </w:rPr>
        <w:t>the</w:t>
      </w:r>
      <w:r>
        <w:rPr>
          <w:spacing w:val="-5"/>
          <w:sz w:val="20"/>
        </w:rPr>
        <w:t> </w:t>
      </w:r>
      <w:r>
        <w:rPr>
          <w:sz w:val="20"/>
        </w:rPr>
        <w:t>terms</w:t>
      </w:r>
      <w:r>
        <w:rPr>
          <w:spacing w:val="-5"/>
          <w:sz w:val="20"/>
        </w:rPr>
        <w:t> </w:t>
      </w:r>
      <w:r>
        <w:rPr>
          <w:sz w:val="20"/>
        </w:rPr>
        <w:t>of</w:t>
      </w:r>
      <w:r>
        <w:rPr>
          <w:spacing w:val="-4"/>
          <w:sz w:val="20"/>
        </w:rPr>
        <w:t> </w:t>
      </w:r>
      <w:r>
        <w:rPr>
          <w:sz w:val="20"/>
        </w:rPr>
        <w:t>the</w:t>
      </w:r>
      <w:r>
        <w:rPr>
          <w:spacing w:val="-4"/>
          <w:sz w:val="20"/>
        </w:rPr>
        <w:t> </w:t>
      </w:r>
      <w:r>
        <w:rPr>
          <w:sz w:val="20"/>
        </w:rPr>
        <w:t>assurance</w:t>
      </w:r>
      <w:r>
        <w:rPr>
          <w:spacing w:val="-6"/>
          <w:sz w:val="20"/>
        </w:rPr>
        <w:t> </w:t>
      </w:r>
      <w:r>
        <w:rPr>
          <w:sz w:val="20"/>
        </w:rPr>
        <w:t>engagement</w:t>
      </w:r>
      <w:r>
        <w:rPr>
          <w:spacing w:val="-6"/>
          <w:sz w:val="20"/>
        </w:rPr>
        <w:t> </w:t>
      </w:r>
      <w:r>
        <w:rPr>
          <w:sz w:val="20"/>
        </w:rPr>
        <w:t>are </w:t>
      </w:r>
      <w:r>
        <w:rPr>
          <w:spacing w:val="-2"/>
          <w:sz w:val="20"/>
        </w:rPr>
        <w:t>changed:</w:t>
      </w:r>
    </w:p>
    <w:p>
      <w:pPr>
        <w:pStyle w:val="ListParagraph"/>
        <w:numPr>
          <w:ilvl w:val="1"/>
          <w:numId w:val="1"/>
        </w:numPr>
        <w:tabs>
          <w:tab w:pos="2532" w:val="left" w:leader="none"/>
          <w:tab w:pos="2534" w:val="left" w:leader="none"/>
        </w:tabs>
        <w:spacing w:line="292" w:lineRule="auto" w:before="169" w:after="0"/>
        <w:ind w:left="2534" w:right="705" w:hanging="548"/>
        <w:jc w:val="both"/>
        <w:rPr>
          <w:sz w:val="20"/>
        </w:rPr>
      </w:pPr>
      <w:r>
        <w:rPr>
          <w:sz w:val="20"/>
        </w:rPr>
        <w:t>The</w:t>
      </w:r>
      <w:r>
        <w:rPr>
          <w:spacing w:val="-5"/>
          <w:sz w:val="20"/>
        </w:rPr>
        <w:t> </w:t>
      </w:r>
      <w:r>
        <w:rPr>
          <w:sz w:val="20"/>
        </w:rPr>
        <w:t>practitioner</w:t>
      </w:r>
      <w:r>
        <w:rPr>
          <w:spacing w:val="-1"/>
          <w:sz w:val="20"/>
        </w:rPr>
        <w:t> </w:t>
      </w:r>
      <w:r>
        <w:rPr>
          <w:sz w:val="20"/>
        </w:rPr>
        <w:t>and</w:t>
      </w:r>
      <w:r>
        <w:rPr>
          <w:spacing w:val="-4"/>
          <w:sz w:val="20"/>
        </w:rPr>
        <w:t> </w:t>
      </w:r>
      <w:r>
        <w:rPr>
          <w:sz w:val="20"/>
        </w:rPr>
        <w:t>the</w:t>
      </w:r>
      <w:r>
        <w:rPr>
          <w:spacing w:val="-4"/>
          <w:sz w:val="20"/>
        </w:rPr>
        <w:t> </w:t>
      </w:r>
      <w:r>
        <w:rPr>
          <w:sz w:val="20"/>
        </w:rPr>
        <w:t>appropriate</w:t>
      </w:r>
      <w:r>
        <w:rPr>
          <w:spacing w:val="-2"/>
          <w:sz w:val="20"/>
        </w:rPr>
        <w:t> </w:t>
      </w:r>
      <w:r>
        <w:rPr>
          <w:sz w:val="20"/>
        </w:rPr>
        <w:t>party(ies)</w:t>
      </w:r>
      <w:r>
        <w:rPr>
          <w:spacing w:val="-3"/>
          <w:sz w:val="20"/>
        </w:rPr>
        <w:t> </w:t>
      </w:r>
      <w:r>
        <w:rPr>
          <w:sz w:val="20"/>
        </w:rPr>
        <w:t>shall</w:t>
      </w:r>
      <w:r>
        <w:rPr>
          <w:spacing w:val="-3"/>
          <w:sz w:val="20"/>
        </w:rPr>
        <w:t> </w:t>
      </w:r>
      <w:r>
        <w:rPr>
          <w:sz w:val="20"/>
        </w:rPr>
        <w:t>agree</w:t>
      </w:r>
      <w:r>
        <w:rPr>
          <w:spacing w:val="-5"/>
          <w:sz w:val="20"/>
        </w:rPr>
        <w:t> </w:t>
      </w:r>
      <w:r>
        <w:rPr>
          <w:sz w:val="20"/>
        </w:rPr>
        <w:t>on</w:t>
      </w:r>
      <w:r>
        <w:rPr>
          <w:spacing w:val="-2"/>
          <w:sz w:val="20"/>
        </w:rPr>
        <w:t> </w:t>
      </w:r>
      <w:r>
        <w:rPr>
          <w:sz w:val="20"/>
        </w:rPr>
        <w:t>and</w:t>
      </w:r>
      <w:r>
        <w:rPr>
          <w:spacing w:val="-4"/>
          <w:sz w:val="20"/>
        </w:rPr>
        <w:t> </w:t>
      </w:r>
      <w:r>
        <w:rPr>
          <w:sz w:val="20"/>
        </w:rPr>
        <w:t>record</w:t>
      </w:r>
      <w:r>
        <w:rPr>
          <w:spacing w:val="-1"/>
          <w:sz w:val="20"/>
        </w:rPr>
        <w:t> </w:t>
      </w:r>
      <w:r>
        <w:rPr>
          <w:sz w:val="20"/>
        </w:rPr>
        <w:t>the</w:t>
      </w:r>
      <w:r>
        <w:rPr>
          <w:spacing w:val="-4"/>
          <w:sz w:val="20"/>
        </w:rPr>
        <w:t> </w:t>
      </w:r>
      <w:r>
        <w:rPr>
          <w:sz w:val="20"/>
        </w:rPr>
        <w:t>new</w:t>
      </w:r>
      <w:r>
        <w:rPr>
          <w:spacing w:val="-4"/>
          <w:sz w:val="20"/>
        </w:rPr>
        <w:t> </w:t>
      </w:r>
      <w:r>
        <w:rPr>
          <w:sz w:val="20"/>
        </w:rPr>
        <w:t>terms</w:t>
      </w:r>
      <w:r>
        <w:rPr>
          <w:spacing w:val="-2"/>
          <w:sz w:val="20"/>
        </w:rPr>
        <w:t> </w:t>
      </w:r>
      <w:r>
        <w:rPr>
          <w:sz w:val="20"/>
        </w:rPr>
        <w:t>of the assurance engagement in an engagement letter or other suitable form of written agreement; and</w:t>
      </w:r>
    </w:p>
    <w:p>
      <w:pPr>
        <w:pStyle w:val="ListParagraph"/>
        <w:numPr>
          <w:ilvl w:val="1"/>
          <w:numId w:val="1"/>
        </w:numPr>
        <w:tabs>
          <w:tab w:pos="2533" w:val="left" w:leader="none"/>
        </w:tabs>
        <w:spacing w:line="240" w:lineRule="auto" w:before="118" w:after="0"/>
        <w:ind w:left="2533" w:right="0" w:hanging="546"/>
        <w:jc w:val="both"/>
        <w:rPr>
          <w:sz w:val="20"/>
        </w:rPr>
      </w:pPr>
      <w:r>
        <w:rPr>
          <w:sz w:val="20"/>
        </w:rPr>
        <w:t>The</w:t>
      </w:r>
      <w:r>
        <w:rPr>
          <w:spacing w:val="-8"/>
          <w:sz w:val="20"/>
        </w:rPr>
        <w:t> </w:t>
      </w:r>
      <w:r>
        <w:rPr>
          <w:sz w:val="20"/>
        </w:rPr>
        <w:t>practitioner</w:t>
      </w:r>
      <w:r>
        <w:rPr>
          <w:spacing w:val="-7"/>
          <w:sz w:val="20"/>
        </w:rPr>
        <w:t> </w:t>
      </w:r>
      <w:r>
        <w:rPr>
          <w:sz w:val="20"/>
        </w:rPr>
        <w:t>shall</w:t>
      </w:r>
      <w:r>
        <w:rPr>
          <w:spacing w:val="-7"/>
          <w:sz w:val="20"/>
        </w:rPr>
        <w:t> </w:t>
      </w:r>
      <w:r>
        <w:rPr>
          <w:sz w:val="20"/>
        </w:rPr>
        <w:t>not</w:t>
      </w:r>
      <w:r>
        <w:rPr>
          <w:spacing w:val="-7"/>
          <w:sz w:val="20"/>
        </w:rPr>
        <w:t> </w:t>
      </w:r>
      <w:r>
        <w:rPr>
          <w:sz w:val="20"/>
        </w:rPr>
        <w:t>disregard</w:t>
      </w:r>
      <w:r>
        <w:rPr>
          <w:spacing w:val="-7"/>
          <w:sz w:val="20"/>
        </w:rPr>
        <w:t> </w:t>
      </w:r>
      <w:r>
        <w:rPr>
          <w:sz w:val="20"/>
        </w:rPr>
        <w:t>evidence</w:t>
      </w:r>
      <w:r>
        <w:rPr>
          <w:spacing w:val="-4"/>
          <w:sz w:val="20"/>
        </w:rPr>
        <w:t> </w:t>
      </w:r>
      <w:r>
        <w:rPr>
          <w:sz w:val="20"/>
        </w:rPr>
        <w:t>that</w:t>
      </w:r>
      <w:r>
        <w:rPr>
          <w:spacing w:val="-5"/>
          <w:sz w:val="20"/>
        </w:rPr>
        <w:t> </w:t>
      </w:r>
      <w:r>
        <w:rPr>
          <w:sz w:val="20"/>
        </w:rPr>
        <w:t>was</w:t>
      </w:r>
      <w:r>
        <w:rPr>
          <w:spacing w:val="-4"/>
          <w:sz w:val="20"/>
        </w:rPr>
        <w:t> </w:t>
      </w:r>
      <w:r>
        <w:rPr>
          <w:sz w:val="20"/>
        </w:rPr>
        <w:t>obtained</w:t>
      </w:r>
      <w:r>
        <w:rPr>
          <w:spacing w:val="-7"/>
          <w:sz w:val="20"/>
        </w:rPr>
        <w:t> </w:t>
      </w:r>
      <w:r>
        <w:rPr>
          <w:sz w:val="20"/>
        </w:rPr>
        <w:t>prior</w:t>
      </w:r>
      <w:r>
        <w:rPr>
          <w:spacing w:val="-7"/>
          <w:sz w:val="20"/>
        </w:rPr>
        <w:t> </w:t>
      </w:r>
      <w:r>
        <w:rPr>
          <w:sz w:val="20"/>
        </w:rPr>
        <w:t>to</w:t>
      </w:r>
      <w:r>
        <w:rPr>
          <w:spacing w:val="-5"/>
          <w:sz w:val="20"/>
        </w:rPr>
        <w:t> </w:t>
      </w:r>
      <w:r>
        <w:rPr>
          <w:sz w:val="20"/>
        </w:rPr>
        <w:t>the</w:t>
      </w:r>
      <w:r>
        <w:rPr>
          <w:spacing w:val="-7"/>
          <w:sz w:val="20"/>
        </w:rPr>
        <w:t> </w:t>
      </w:r>
      <w:r>
        <w:rPr>
          <w:spacing w:val="-2"/>
          <w:sz w:val="20"/>
        </w:rPr>
        <w:t>change.</w:t>
      </w:r>
    </w:p>
    <w:p>
      <w:pPr>
        <w:pStyle w:val="BodyText"/>
        <w:spacing w:before="4"/>
        <w:ind w:firstLine="0"/>
        <w:jc w:val="left"/>
        <w:rPr>
          <w:sz w:val="25"/>
        </w:rPr>
      </w:pPr>
    </w:p>
    <w:p>
      <w:pPr>
        <w:spacing w:before="0"/>
        <w:ind w:left="1440" w:right="0" w:firstLine="0"/>
        <w:jc w:val="left"/>
        <w:rPr>
          <w:b/>
          <w:sz w:val="20"/>
        </w:rPr>
      </w:pPr>
      <w:r>
        <w:rPr>
          <w:b/>
          <w:spacing w:val="-2"/>
          <w:sz w:val="20"/>
        </w:rPr>
        <w:t>Evidence</w:t>
      </w:r>
    </w:p>
    <w:p>
      <w:pPr>
        <w:spacing w:before="171"/>
        <w:ind w:left="1440" w:right="0" w:firstLine="0"/>
        <w:jc w:val="left"/>
        <w:rPr>
          <w:i/>
          <w:sz w:val="20"/>
        </w:rPr>
      </w:pPr>
      <w:r>
        <w:rPr>
          <w:i/>
          <w:sz w:val="20"/>
        </w:rPr>
        <w:t>Designing</w:t>
      </w:r>
      <w:r>
        <w:rPr>
          <w:i/>
          <w:spacing w:val="-10"/>
          <w:sz w:val="20"/>
        </w:rPr>
        <w:t> </w:t>
      </w:r>
      <w:r>
        <w:rPr>
          <w:i/>
          <w:sz w:val="20"/>
        </w:rPr>
        <w:t>and</w:t>
      </w:r>
      <w:r>
        <w:rPr>
          <w:i/>
          <w:spacing w:val="-8"/>
          <w:sz w:val="20"/>
        </w:rPr>
        <w:t> </w:t>
      </w:r>
      <w:r>
        <w:rPr>
          <w:i/>
          <w:sz w:val="20"/>
        </w:rPr>
        <w:t>Performing</w:t>
      </w:r>
      <w:r>
        <w:rPr>
          <w:i/>
          <w:spacing w:val="-8"/>
          <w:sz w:val="20"/>
        </w:rPr>
        <w:t> </w:t>
      </w:r>
      <w:r>
        <w:rPr>
          <w:i/>
          <w:sz w:val="20"/>
        </w:rPr>
        <w:t>Procedures</w:t>
      </w:r>
      <w:r>
        <w:rPr>
          <w:i/>
          <w:spacing w:val="-9"/>
          <w:sz w:val="20"/>
        </w:rPr>
        <w:t> </w:t>
      </w:r>
      <w:r>
        <w:rPr>
          <w:i/>
          <w:sz w:val="20"/>
        </w:rPr>
        <w:t>to</w:t>
      </w:r>
      <w:r>
        <w:rPr>
          <w:i/>
          <w:spacing w:val="-10"/>
          <w:sz w:val="20"/>
        </w:rPr>
        <w:t> </w:t>
      </w:r>
      <w:r>
        <w:rPr>
          <w:i/>
          <w:sz w:val="20"/>
        </w:rPr>
        <w:t>Obtain</w:t>
      </w:r>
      <w:r>
        <w:rPr>
          <w:i/>
          <w:spacing w:val="-10"/>
          <w:sz w:val="20"/>
        </w:rPr>
        <w:t> </w:t>
      </w:r>
      <w:r>
        <w:rPr>
          <w:i/>
          <w:sz w:val="20"/>
        </w:rPr>
        <w:t>Sufficient</w:t>
      </w:r>
      <w:r>
        <w:rPr>
          <w:i/>
          <w:spacing w:val="-8"/>
          <w:sz w:val="20"/>
        </w:rPr>
        <w:t> </w:t>
      </w:r>
      <w:r>
        <w:rPr>
          <w:i/>
          <w:sz w:val="20"/>
        </w:rPr>
        <w:t>Appropriate</w:t>
      </w:r>
      <w:r>
        <w:rPr>
          <w:i/>
          <w:spacing w:val="-8"/>
          <w:sz w:val="20"/>
        </w:rPr>
        <w:t> </w:t>
      </w:r>
      <w:r>
        <w:rPr>
          <w:i/>
          <w:spacing w:val="-2"/>
          <w:sz w:val="20"/>
        </w:rPr>
        <w:t>Evidence</w:t>
      </w:r>
    </w:p>
    <w:p>
      <w:pPr>
        <w:pStyle w:val="ListParagraph"/>
        <w:numPr>
          <w:ilvl w:val="0"/>
          <w:numId w:val="1"/>
        </w:numPr>
        <w:tabs>
          <w:tab w:pos="1987" w:val="left" w:leader="none"/>
        </w:tabs>
        <w:spacing w:line="292" w:lineRule="auto" w:before="168" w:after="0"/>
        <w:ind w:left="1987" w:right="706" w:hanging="548"/>
        <w:jc w:val="left"/>
        <w:rPr>
          <w:sz w:val="20"/>
        </w:rPr>
      </w:pPr>
      <w:r>
        <w:rPr>
          <w:sz w:val="20"/>
        </w:rPr>
        <w:t>For the purpose of obtaining sufficient appropriate evidence, the practitioner shall design and</w:t>
      </w:r>
      <w:r>
        <w:rPr>
          <w:spacing w:val="40"/>
          <w:sz w:val="20"/>
        </w:rPr>
        <w:t> </w:t>
      </w:r>
      <w:r>
        <w:rPr>
          <w:sz w:val="20"/>
        </w:rPr>
        <w:t>perform procedures: (Ref: Para. A209–A210)</w:t>
      </w:r>
    </w:p>
    <w:p>
      <w:pPr>
        <w:pStyle w:val="ListParagraph"/>
        <w:numPr>
          <w:ilvl w:val="1"/>
          <w:numId w:val="1"/>
        </w:numPr>
        <w:tabs>
          <w:tab w:pos="2534" w:val="left" w:leader="none"/>
        </w:tabs>
        <w:spacing w:line="290" w:lineRule="auto" w:before="121" w:after="0"/>
        <w:ind w:left="2534" w:right="708" w:hanging="548"/>
        <w:jc w:val="left"/>
        <w:rPr>
          <w:sz w:val="20"/>
        </w:rPr>
      </w:pPr>
      <w:r>
        <w:rPr>
          <w:sz w:val="20"/>
        </w:rPr>
        <w:t>In a manner that is not biased towards obtaining evidence that may be corroborative, or towards excluding evidence that may be contradictory; and (Ref: Para. A211–A212)</w:t>
      </w:r>
    </w:p>
    <w:p>
      <w:pPr>
        <w:pStyle w:val="ListParagraph"/>
        <w:numPr>
          <w:ilvl w:val="1"/>
          <w:numId w:val="1"/>
        </w:numPr>
        <w:tabs>
          <w:tab w:pos="2534" w:val="left" w:leader="none"/>
        </w:tabs>
        <w:spacing w:line="292" w:lineRule="auto" w:before="122" w:after="0"/>
        <w:ind w:left="2534" w:right="700" w:hanging="548"/>
        <w:jc w:val="left"/>
        <w:rPr>
          <w:sz w:val="20"/>
        </w:rPr>
      </w:pPr>
      <w:r>
        <w:rPr>
          <w:sz w:val="20"/>
        </w:rPr>
        <w:t>The nature, timing and extent of which are appropriate in the</w:t>
      </w:r>
      <w:r>
        <w:rPr>
          <w:spacing w:val="26"/>
          <w:sz w:val="20"/>
        </w:rPr>
        <w:t> </w:t>
      </w:r>
      <w:r>
        <w:rPr>
          <w:sz w:val="20"/>
        </w:rPr>
        <w:t>circumstances to provide</w:t>
      </w:r>
      <w:r>
        <w:rPr>
          <w:spacing w:val="40"/>
          <w:sz w:val="20"/>
        </w:rPr>
        <w:t> </w:t>
      </w:r>
      <w:r>
        <w:rPr>
          <w:sz w:val="20"/>
        </w:rPr>
        <w:t>evidence to meet the intended purpose of those procedures. (Ref: Para. A213–A228)</w:t>
      </w:r>
    </w:p>
    <w:p>
      <w:pPr>
        <w:pStyle w:val="BodyText"/>
        <w:spacing w:before="8"/>
        <w:ind w:firstLine="0"/>
        <w:jc w:val="left"/>
      </w:pPr>
    </w:p>
    <w:p>
      <w:pPr>
        <w:spacing w:before="0"/>
        <w:ind w:left="1440" w:right="0" w:firstLine="0"/>
        <w:jc w:val="left"/>
        <w:rPr>
          <w:i/>
          <w:sz w:val="20"/>
        </w:rPr>
      </w:pPr>
      <w:r>
        <w:rPr>
          <w:i/>
          <w:sz w:val="20"/>
        </w:rPr>
        <w:t>Information</w:t>
      </w:r>
      <w:r>
        <w:rPr>
          <w:i/>
          <w:spacing w:val="-8"/>
          <w:sz w:val="20"/>
        </w:rPr>
        <w:t> </w:t>
      </w:r>
      <w:r>
        <w:rPr>
          <w:i/>
          <w:sz w:val="20"/>
        </w:rPr>
        <w:t>Intended</w:t>
      </w:r>
      <w:r>
        <w:rPr>
          <w:i/>
          <w:spacing w:val="-5"/>
          <w:sz w:val="20"/>
        </w:rPr>
        <w:t> </w:t>
      </w:r>
      <w:r>
        <w:rPr>
          <w:i/>
          <w:sz w:val="20"/>
        </w:rPr>
        <w:t>to</w:t>
      </w:r>
      <w:r>
        <w:rPr>
          <w:i/>
          <w:spacing w:val="-6"/>
          <w:sz w:val="20"/>
        </w:rPr>
        <w:t> </w:t>
      </w:r>
      <w:r>
        <w:rPr>
          <w:i/>
          <w:sz w:val="20"/>
        </w:rPr>
        <w:t>be</w:t>
      </w:r>
      <w:r>
        <w:rPr>
          <w:i/>
          <w:spacing w:val="-6"/>
          <w:sz w:val="20"/>
        </w:rPr>
        <w:t> </w:t>
      </w:r>
      <w:r>
        <w:rPr>
          <w:i/>
          <w:sz w:val="20"/>
        </w:rPr>
        <w:t>Used</w:t>
      </w:r>
      <w:r>
        <w:rPr>
          <w:i/>
          <w:spacing w:val="-8"/>
          <w:sz w:val="20"/>
        </w:rPr>
        <w:t> </w:t>
      </w:r>
      <w:r>
        <w:rPr>
          <w:i/>
          <w:sz w:val="20"/>
        </w:rPr>
        <w:t>as</w:t>
      </w:r>
      <w:r>
        <w:rPr>
          <w:i/>
          <w:spacing w:val="-6"/>
          <w:sz w:val="20"/>
        </w:rPr>
        <w:t> </w:t>
      </w:r>
      <w:r>
        <w:rPr>
          <w:i/>
          <w:spacing w:val="-2"/>
          <w:sz w:val="20"/>
        </w:rPr>
        <w:t>Evidence</w:t>
      </w:r>
    </w:p>
    <w:p>
      <w:pPr>
        <w:pStyle w:val="ListParagraph"/>
        <w:numPr>
          <w:ilvl w:val="0"/>
          <w:numId w:val="1"/>
        </w:numPr>
        <w:tabs>
          <w:tab w:pos="1984" w:val="left" w:leader="none"/>
          <w:tab w:pos="1987" w:val="left" w:leader="none"/>
        </w:tabs>
        <w:spacing w:line="292" w:lineRule="auto" w:before="172" w:after="0"/>
        <w:ind w:left="1987" w:right="704" w:hanging="548"/>
        <w:jc w:val="both"/>
        <w:rPr>
          <w:sz w:val="20"/>
        </w:rPr>
      </w:pPr>
      <w:r>
        <w:rPr>
          <w:sz w:val="20"/>
        </w:rPr>
        <w:t>When designing and performing procedures, the practitioner shall evaluate the relevance and reliability of information intended to be used as evidence, including information obtained from sources external to the entity. (Ref: Para. A229–A246)</w:t>
      </w:r>
    </w:p>
    <w:p>
      <w:pPr>
        <w:pStyle w:val="ListParagraph"/>
        <w:numPr>
          <w:ilvl w:val="0"/>
          <w:numId w:val="1"/>
        </w:numPr>
        <w:tabs>
          <w:tab w:pos="1984" w:val="left" w:leader="none"/>
          <w:tab w:pos="1987" w:val="left" w:leader="none"/>
        </w:tabs>
        <w:spacing w:line="292" w:lineRule="auto" w:before="118" w:after="0"/>
        <w:ind w:left="1987" w:right="708" w:hanging="548"/>
        <w:jc w:val="both"/>
        <w:rPr>
          <w:sz w:val="20"/>
        </w:rPr>
      </w:pPr>
      <w:r>
        <w:rPr>
          <w:sz w:val="20"/>
        </w:rPr>
        <w:t>When using information produced by the entity, the practitioner shall evaluate whether the information is sufficiently reliable for the practitioner’s purposes, including, as necessary in the circumstances: (Ref: A247-A248)</w:t>
      </w:r>
    </w:p>
    <w:p>
      <w:pPr>
        <w:pStyle w:val="ListParagraph"/>
        <w:numPr>
          <w:ilvl w:val="1"/>
          <w:numId w:val="1"/>
        </w:numPr>
        <w:tabs>
          <w:tab w:pos="2533" w:val="left" w:leader="none"/>
        </w:tabs>
        <w:spacing w:line="240" w:lineRule="auto" w:before="118" w:after="0"/>
        <w:ind w:left="2533" w:right="0" w:hanging="546"/>
        <w:jc w:val="both"/>
        <w:rPr>
          <w:sz w:val="20"/>
        </w:rPr>
      </w:pPr>
      <w:r>
        <w:rPr>
          <w:sz w:val="20"/>
        </w:rPr>
        <w:t>Obtaining</w:t>
      </w:r>
      <w:r>
        <w:rPr>
          <w:spacing w:val="-9"/>
          <w:sz w:val="20"/>
        </w:rPr>
        <w:t> </w:t>
      </w:r>
      <w:r>
        <w:rPr>
          <w:sz w:val="20"/>
        </w:rPr>
        <w:t>evidence</w:t>
      </w:r>
      <w:r>
        <w:rPr>
          <w:spacing w:val="-8"/>
          <w:sz w:val="20"/>
        </w:rPr>
        <w:t> </w:t>
      </w:r>
      <w:r>
        <w:rPr>
          <w:sz w:val="20"/>
        </w:rPr>
        <w:t>about</w:t>
      </w:r>
      <w:r>
        <w:rPr>
          <w:spacing w:val="-7"/>
          <w:sz w:val="20"/>
        </w:rPr>
        <w:t> </w:t>
      </w:r>
      <w:r>
        <w:rPr>
          <w:sz w:val="20"/>
        </w:rPr>
        <w:t>the</w:t>
      </w:r>
      <w:r>
        <w:rPr>
          <w:spacing w:val="-9"/>
          <w:sz w:val="20"/>
        </w:rPr>
        <w:t> </w:t>
      </w:r>
      <w:r>
        <w:rPr>
          <w:sz w:val="20"/>
        </w:rPr>
        <w:t>accuracy</w:t>
      </w:r>
      <w:r>
        <w:rPr>
          <w:spacing w:val="-8"/>
          <w:sz w:val="20"/>
        </w:rPr>
        <w:t> </w:t>
      </w:r>
      <w:r>
        <w:rPr>
          <w:sz w:val="20"/>
        </w:rPr>
        <w:t>and</w:t>
      </w:r>
      <w:r>
        <w:rPr>
          <w:spacing w:val="-8"/>
          <w:sz w:val="20"/>
        </w:rPr>
        <w:t> </w:t>
      </w:r>
      <w:r>
        <w:rPr>
          <w:sz w:val="20"/>
        </w:rPr>
        <w:t>completeness</w:t>
      </w:r>
      <w:r>
        <w:rPr>
          <w:spacing w:val="-8"/>
          <w:sz w:val="20"/>
        </w:rPr>
        <w:t> </w:t>
      </w:r>
      <w:r>
        <w:rPr>
          <w:sz w:val="20"/>
        </w:rPr>
        <w:t>of</w:t>
      </w:r>
      <w:r>
        <w:rPr>
          <w:spacing w:val="-8"/>
          <w:sz w:val="20"/>
        </w:rPr>
        <w:t> </w:t>
      </w:r>
      <w:r>
        <w:rPr>
          <w:sz w:val="20"/>
        </w:rPr>
        <w:t>the</w:t>
      </w:r>
      <w:r>
        <w:rPr>
          <w:spacing w:val="-7"/>
          <w:sz w:val="20"/>
        </w:rPr>
        <w:t> </w:t>
      </w:r>
      <w:r>
        <w:rPr>
          <w:sz w:val="20"/>
        </w:rPr>
        <w:t>information;</w:t>
      </w:r>
      <w:r>
        <w:rPr>
          <w:spacing w:val="-8"/>
          <w:sz w:val="20"/>
        </w:rPr>
        <w:t> </w:t>
      </w:r>
      <w:r>
        <w:rPr>
          <w:spacing w:val="-5"/>
          <w:sz w:val="20"/>
        </w:rPr>
        <w:t>and</w:t>
      </w:r>
    </w:p>
    <w:p>
      <w:pPr>
        <w:pStyle w:val="ListParagraph"/>
        <w:numPr>
          <w:ilvl w:val="1"/>
          <w:numId w:val="1"/>
        </w:numPr>
        <w:tabs>
          <w:tab w:pos="2534" w:val="left" w:leader="none"/>
        </w:tabs>
        <w:spacing w:line="290" w:lineRule="auto" w:before="171" w:after="0"/>
        <w:ind w:left="2534" w:right="699" w:hanging="548"/>
        <w:jc w:val="left"/>
        <w:rPr>
          <w:sz w:val="20"/>
        </w:rPr>
      </w:pPr>
      <w:r>
        <w:rPr>
          <w:sz w:val="20"/>
        </w:rPr>
        <w:t>Evaluating</w:t>
      </w:r>
      <w:r>
        <w:rPr>
          <w:spacing w:val="-3"/>
          <w:sz w:val="20"/>
        </w:rPr>
        <w:t> </w:t>
      </w:r>
      <w:r>
        <w:rPr>
          <w:sz w:val="20"/>
        </w:rPr>
        <w:t>whether</w:t>
      </w:r>
      <w:r>
        <w:rPr>
          <w:spacing w:val="-2"/>
          <w:sz w:val="20"/>
        </w:rPr>
        <w:t> </w:t>
      </w:r>
      <w:r>
        <w:rPr>
          <w:sz w:val="20"/>
        </w:rPr>
        <w:t>the</w:t>
      </w:r>
      <w:r>
        <w:rPr>
          <w:spacing w:val="-3"/>
          <w:sz w:val="20"/>
        </w:rPr>
        <w:t> </w:t>
      </w:r>
      <w:r>
        <w:rPr>
          <w:sz w:val="20"/>
        </w:rPr>
        <w:t>information</w:t>
      </w:r>
      <w:r>
        <w:rPr>
          <w:spacing w:val="-4"/>
          <w:sz w:val="20"/>
        </w:rPr>
        <w:t> </w:t>
      </w:r>
      <w:r>
        <w:rPr>
          <w:sz w:val="20"/>
        </w:rPr>
        <w:t>is</w:t>
      </w:r>
      <w:r>
        <w:rPr>
          <w:spacing w:val="-4"/>
          <w:sz w:val="20"/>
        </w:rPr>
        <w:t> </w:t>
      </w:r>
      <w:r>
        <w:rPr>
          <w:sz w:val="20"/>
        </w:rPr>
        <w:t>sufficiently precise</w:t>
      </w:r>
      <w:r>
        <w:rPr>
          <w:spacing w:val="-5"/>
          <w:sz w:val="20"/>
        </w:rPr>
        <w:t> </w:t>
      </w:r>
      <w:r>
        <w:rPr>
          <w:sz w:val="20"/>
        </w:rPr>
        <w:t>and</w:t>
      </w:r>
      <w:r>
        <w:rPr>
          <w:spacing w:val="-5"/>
          <w:sz w:val="20"/>
        </w:rPr>
        <w:t> </w:t>
      </w:r>
      <w:r>
        <w:rPr>
          <w:sz w:val="20"/>
        </w:rPr>
        <w:t>detailed</w:t>
      </w:r>
      <w:r>
        <w:rPr>
          <w:spacing w:val="-4"/>
          <w:sz w:val="20"/>
        </w:rPr>
        <w:t> </w:t>
      </w:r>
      <w:r>
        <w:rPr>
          <w:sz w:val="20"/>
        </w:rPr>
        <w:t>for</w:t>
      </w:r>
      <w:r>
        <w:rPr>
          <w:spacing w:val="-5"/>
          <w:sz w:val="20"/>
        </w:rPr>
        <w:t> </w:t>
      </w:r>
      <w:r>
        <w:rPr>
          <w:sz w:val="20"/>
        </w:rPr>
        <w:t>the</w:t>
      </w:r>
      <w:r>
        <w:rPr>
          <w:spacing w:val="-4"/>
          <w:sz w:val="20"/>
        </w:rPr>
        <w:t> </w:t>
      </w:r>
      <w:r>
        <w:rPr>
          <w:sz w:val="20"/>
        </w:rPr>
        <w:t>practitioner’s </w:t>
      </w:r>
      <w:r>
        <w:rPr>
          <w:spacing w:val="-2"/>
          <w:sz w:val="20"/>
        </w:rPr>
        <w:t>purposes.</w:t>
      </w:r>
    </w:p>
    <w:p>
      <w:pPr>
        <w:spacing w:after="0" w:line="290" w:lineRule="auto"/>
        <w:jc w:val="left"/>
        <w:rPr>
          <w:sz w:val="20"/>
        </w:rPr>
        <w:sectPr>
          <w:pgSz w:w="11910" w:h="16840"/>
          <w:pgMar w:header="735" w:footer="1115" w:top="1100" w:bottom="1300" w:left="0" w:right="740"/>
        </w:sectPr>
      </w:pPr>
    </w:p>
    <w:p>
      <w:pPr>
        <w:pStyle w:val="BodyText"/>
        <w:spacing w:before="5"/>
        <w:ind w:firstLine="0"/>
        <w:jc w:val="left"/>
        <w:rPr>
          <w:sz w:val="16"/>
        </w:rPr>
      </w:pPr>
    </w:p>
    <w:p>
      <w:pPr>
        <w:spacing w:before="93"/>
        <w:ind w:left="1440" w:right="0" w:firstLine="0"/>
        <w:jc w:val="left"/>
        <w:rPr>
          <w:i/>
          <w:sz w:val="20"/>
        </w:rPr>
      </w:pPr>
      <w:r>
        <w:rPr>
          <w:i/>
          <w:sz w:val="20"/>
        </w:rPr>
        <w:t>Work</w:t>
      </w:r>
      <w:r>
        <w:rPr>
          <w:i/>
          <w:spacing w:val="-7"/>
          <w:sz w:val="20"/>
        </w:rPr>
        <w:t> </w:t>
      </w:r>
      <w:r>
        <w:rPr>
          <w:i/>
          <w:sz w:val="20"/>
        </w:rPr>
        <w:t>Performed</w:t>
      </w:r>
      <w:r>
        <w:rPr>
          <w:i/>
          <w:spacing w:val="-8"/>
          <w:sz w:val="20"/>
        </w:rPr>
        <w:t> </w:t>
      </w:r>
      <w:r>
        <w:rPr>
          <w:i/>
          <w:sz w:val="20"/>
        </w:rPr>
        <w:t>by</w:t>
      </w:r>
      <w:r>
        <w:rPr>
          <w:i/>
          <w:spacing w:val="-8"/>
          <w:sz w:val="20"/>
        </w:rPr>
        <w:t> </w:t>
      </w:r>
      <w:r>
        <w:rPr>
          <w:i/>
          <w:sz w:val="20"/>
        </w:rPr>
        <w:t>a</w:t>
      </w:r>
      <w:r>
        <w:rPr>
          <w:i/>
          <w:spacing w:val="-6"/>
          <w:sz w:val="20"/>
        </w:rPr>
        <w:t> </w:t>
      </w:r>
      <w:r>
        <w:rPr>
          <w:i/>
          <w:sz w:val="20"/>
        </w:rPr>
        <w:t>Management’s</w:t>
      </w:r>
      <w:r>
        <w:rPr>
          <w:i/>
          <w:spacing w:val="-6"/>
          <w:sz w:val="20"/>
        </w:rPr>
        <w:t> </w:t>
      </w:r>
      <w:r>
        <w:rPr>
          <w:i/>
          <w:spacing w:val="-2"/>
          <w:sz w:val="20"/>
        </w:rPr>
        <w:t>Expert</w:t>
      </w:r>
    </w:p>
    <w:p>
      <w:pPr>
        <w:pStyle w:val="ListParagraph"/>
        <w:numPr>
          <w:ilvl w:val="0"/>
          <w:numId w:val="1"/>
        </w:numPr>
        <w:tabs>
          <w:tab w:pos="1984" w:val="left" w:leader="none"/>
          <w:tab w:pos="1987" w:val="left" w:leader="none"/>
        </w:tabs>
        <w:spacing w:line="292" w:lineRule="auto" w:before="171" w:after="0"/>
        <w:ind w:left="1987" w:right="699" w:hanging="548"/>
        <w:jc w:val="both"/>
        <w:rPr>
          <w:sz w:val="20"/>
        </w:rPr>
      </w:pPr>
      <w:r>
        <w:rPr>
          <w:sz w:val="20"/>
        </w:rPr>
        <w:t>If</w:t>
      </w:r>
      <w:r>
        <w:rPr>
          <w:spacing w:val="-9"/>
          <w:sz w:val="20"/>
        </w:rPr>
        <w:t> </w:t>
      </w:r>
      <w:r>
        <w:rPr>
          <w:sz w:val="20"/>
        </w:rPr>
        <w:t>information</w:t>
      </w:r>
      <w:r>
        <w:rPr>
          <w:spacing w:val="-7"/>
          <w:sz w:val="20"/>
        </w:rPr>
        <w:t> </w:t>
      </w:r>
      <w:r>
        <w:rPr>
          <w:sz w:val="20"/>
        </w:rPr>
        <w:t>intended</w:t>
      </w:r>
      <w:r>
        <w:rPr>
          <w:spacing w:val="-9"/>
          <w:sz w:val="20"/>
        </w:rPr>
        <w:t> </w:t>
      </w:r>
      <w:r>
        <w:rPr>
          <w:sz w:val="20"/>
        </w:rPr>
        <w:t>to</w:t>
      </w:r>
      <w:r>
        <w:rPr>
          <w:spacing w:val="-7"/>
          <w:sz w:val="20"/>
        </w:rPr>
        <w:t> </w:t>
      </w:r>
      <w:r>
        <w:rPr>
          <w:sz w:val="20"/>
        </w:rPr>
        <w:t>be</w:t>
      </w:r>
      <w:r>
        <w:rPr>
          <w:spacing w:val="-9"/>
          <w:sz w:val="20"/>
        </w:rPr>
        <w:t> </w:t>
      </w:r>
      <w:r>
        <w:rPr>
          <w:sz w:val="20"/>
        </w:rPr>
        <w:t>used</w:t>
      </w:r>
      <w:r>
        <w:rPr>
          <w:spacing w:val="-9"/>
          <w:sz w:val="20"/>
        </w:rPr>
        <w:t> </w:t>
      </w:r>
      <w:r>
        <w:rPr>
          <w:sz w:val="20"/>
        </w:rPr>
        <w:t>as</w:t>
      </w:r>
      <w:r>
        <w:rPr>
          <w:spacing w:val="-8"/>
          <w:sz w:val="20"/>
        </w:rPr>
        <w:t> </w:t>
      </w:r>
      <w:r>
        <w:rPr>
          <w:sz w:val="20"/>
        </w:rPr>
        <w:t>evidence</w:t>
      </w:r>
      <w:r>
        <w:rPr>
          <w:spacing w:val="-7"/>
          <w:sz w:val="20"/>
        </w:rPr>
        <w:t> </w:t>
      </w:r>
      <w:r>
        <w:rPr>
          <w:sz w:val="20"/>
        </w:rPr>
        <w:t>has</w:t>
      </w:r>
      <w:r>
        <w:rPr>
          <w:spacing w:val="-8"/>
          <w:sz w:val="20"/>
        </w:rPr>
        <w:t> </w:t>
      </w:r>
      <w:r>
        <w:rPr>
          <w:sz w:val="20"/>
        </w:rPr>
        <w:t>been</w:t>
      </w:r>
      <w:r>
        <w:rPr>
          <w:spacing w:val="-9"/>
          <w:sz w:val="20"/>
        </w:rPr>
        <w:t> </w:t>
      </w:r>
      <w:r>
        <w:rPr>
          <w:sz w:val="20"/>
        </w:rPr>
        <w:t>prepared</w:t>
      </w:r>
      <w:r>
        <w:rPr>
          <w:spacing w:val="-9"/>
          <w:sz w:val="20"/>
        </w:rPr>
        <w:t> </w:t>
      </w:r>
      <w:r>
        <w:rPr>
          <w:sz w:val="20"/>
        </w:rPr>
        <w:t>by</w:t>
      </w:r>
      <w:r>
        <w:rPr>
          <w:spacing w:val="-8"/>
          <w:sz w:val="20"/>
        </w:rPr>
        <w:t> </w:t>
      </w:r>
      <w:r>
        <w:rPr>
          <w:sz w:val="20"/>
        </w:rPr>
        <w:t>a</w:t>
      </w:r>
      <w:r>
        <w:rPr>
          <w:spacing w:val="-7"/>
          <w:sz w:val="20"/>
        </w:rPr>
        <w:t> </w:t>
      </w:r>
      <w:r>
        <w:rPr>
          <w:sz w:val="20"/>
        </w:rPr>
        <w:t>management’s</w:t>
      </w:r>
      <w:r>
        <w:rPr>
          <w:spacing w:val="-8"/>
          <w:sz w:val="20"/>
        </w:rPr>
        <w:t> </w:t>
      </w:r>
      <w:r>
        <w:rPr>
          <w:sz w:val="20"/>
        </w:rPr>
        <w:t>expert,</w:t>
      </w:r>
      <w:r>
        <w:rPr>
          <w:spacing w:val="-8"/>
          <w:sz w:val="20"/>
        </w:rPr>
        <w:t> </w:t>
      </w:r>
      <w:r>
        <w:rPr>
          <w:sz w:val="20"/>
        </w:rPr>
        <w:t>as part</w:t>
      </w:r>
      <w:r>
        <w:rPr>
          <w:spacing w:val="-6"/>
          <w:sz w:val="20"/>
        </w:rPr>
        <w:t> </w:t>
      </w:r>
      <w:r>
        <w:rPr>
          <w:sz w:val="20"/>
        </w:rPr>
        <w:t>of</w:t>
      </w:r>
      <w:r>
        <w:rPr>
          <w:spacing w:val="-7"/>
          <w:sz w:val="20"/>
        </w:rPr>
        <w:t> </w:t>
      </w:r>
      <w:r>
        <w:rPr>
          <w:sz w:val="20"/>
        </w:rPr>
        <w:t>the</w:t>
      </w:r>
      <w:r>
        <w:rPr>
          <w:spacing w:val="-7"/>
          <w:sz w:val="20"/>
        </w:rPr>
        <w:t> </w:t>
      </w:r>
      <w:r>
        <w:rPr>
          <w:sz w:val="20"/>
        </w:rPr>
        <w:t>practitioner’s</w:t>
      </w:r>
      <w:r>
        <w:rPr>
          <w:spacing w:val="-6"/>
          <w:sz w:val="20"/>
        </w:rPr>
        <w:t> </w:t>
      </w:r>
      <w:r>
        <w:rPr>
          <w:sz w:val="20"/>
        </w:rPr>
        <w:t>evaluation</w:t>
      </w:r>
      <w:r>
        <w:rPr>
          <w:spacing w:val="-7"/>
          <w:sz w:val="20"/>
        </w:rPr>
        <w:t> </w:t>
      </w:r>
      <w:r>
        <w:rPr>
          <w:sz w:val="20"/>
        </w:rPr>
        <w:t>in</w:t>
      </w:r>
      <w:r>
        <w:rPr>
          <w:spacing w:val="-7"/>
          <w:sz w:val="20"/>
        </w:rPr>
        <w:t> </w:t>
      </w:r>
      <w:r>
        <w:rPr>
          <w:sz w:val="20"/>
        </w:rPr>
        <w:t>accordance</w:t>
      </w:r>
      <w:r>
        <w:rPr>
          <w:spacing w:val="-7"/>
          <w:sz w:val="20"/>
        </w:rPr>
        <w:t> </w:t>
      </w:r>
      <w:r>
        <w:rPr>
          <w:sz w:val="20"/>
        </w:rPr>
        <w:t>with</w:t>
      </w:r>
      <w:r>
        <w:rPr>
          <w:spacing w:val="-7"/>
          <w:sz w:val="20"/>
        </w:rPr>
        <w:t> </w:t>
      </w:r>
      <w:r>
        <w:rPr>
          <w:sz w:val="20"/>
        </w:rPr>
        <w:t>paragraph</w:t>
      </w:r>
      <w:r>
        <w:rPr>
          <w:spacing w:val="-7"/>
          <w:sz w:val="20"/>
        </w:rPr>
        <w:t> </w:t>
      </w:r>
      <w:r>
        <w:rPr>
          <w:sz w:val="20"/>
        </w:rPr>
        <w:t>83,</w:t>
      </w:r>
      <w:r>
        <w:rPr>
          <w:spacing w:val="-6"/>
          <w:sz w:val="20"/>
        </w:rPr>
        <w:t> </w:t>
      </w:r>
      <w:r>
        <w:rPr>
          <w:sz w:val="20"/>
        </w:rPr>
        <w:t>the</w:t>
      </w:r>
      <w:r>
        <w:rPr>
          <w:spacing w:val="-7"/>
          <w:sz w:val="20"/>
        </w:rPr>
        <w:t> </w:t>
      </w:r>
      <w:r>
        <w:rPr>
          <w:sz w:val="20"/>
        </w:rPr>
        <w:t>practitioner</w:t>
      </w:r>
      <w:r>
        <w:rPr>
          <w:spacing w:val="-6"/>
          <w:sz w:val="20"/>
        </w:rPr>
        <w:t> </w:t>
      </w:r>
      <w:r>
        <w:rPr>
          <w:sz w:val="20"/>
        </w:rPr>
        <w:t>shall,</w:t>
      </w:r>
      <w:r>
        <w:rPr>
          <w:spacing w:val="-6"/>
          <w:sz w:val="20"/>
        </w:rPr>
        <w:t> </w:t>
      </w:r>
      <w:r>
        <w:rPr>
          <w:sz w:val="20"/>
        </w:rPr>
        <w:t>to</w:t>
      </w:r>
      <w:r>
        <w:rPr>
          <w:spacing w:val="-7"/>
          <w:sz w:val="20"/>
        </w:rPr>
        <w:t> </w:t>
      </w:r>
      <w:r>
        <w:rPr>
          <w:sz w:val="20"/>
        </w:rPr>
        <w:t>the extent necessary, having regard to the significance of that expert’s work for the practitioner’s purposes</w:t>
      </w:r>
      <w:r>
        <w:rPr>
          <w:i/>
          <w:sz w:val="20"/>
        </w:rPr>
        <w:t>: </w:t>
      </w:r>
      <w:r>
        <w:rPr>
          <w:sz w:val="20"/>
        </w:rPr>
        <w:t>(Ref: Para. A249)</w:t>
      </w:r>
    </w:p>
    <w:p>
      <w:pPr>
        <w:pStyle w:val="ListParagraph"/>
        <w:numPr>
          <w:ilvl w:val="1"/>
          <w:numId w:val="1"/>
        </w:numPr>
        <w:tabs>
          <w:tab w:pos="2532" w:val="left" w:leader="none"/>
          <w:tab w:pos="2534" w:val="left" w:leader="none"/>
        </w:tabs>
        <w:spacing w:line="290" w:lineRule="auto" w:before="119" w:after="0"/>
        <w:ind w:left="2534" w:right="699" w:hanging="548"/>
        <w:jc w:val="both"/>
        <w:rPr>
          <w:sz w:val="20"/>
        </w:rPr>
      </w:pPr>
      <w:r>
        <w:rPr>
          <w:sz w:val="20"/>
        </w:rPr>
        <w:t>Evaluate the competence, capabilities and objectivity of that expert; (Ref: Para. A250- </w:t>
      </w:r>
      <w:r>
        <w:rPr>
          <w:spacing w:val="-2"/>
          <w:sz w:val="20"/>
        </w:rPr>
        <w:t>A251)</w:t>
      </w:r>
    </w:p>
    <w:p>
      <w:pPr>
        <w:pStyle w:val="ListParagraph"/>
        <w:numPr>
          <w:ilvl w:val="1"/>
          <w:numId w:val="1"/>
        </w:numPr>
        <w:tabs>
          <w:tab w:pos="2533" w:val="left" w:leader="none"/>
        </w:tabs>
        <w:spacing w:line="240" w:lineRule="auto" w:before="122" w:after="0"/>
        <w:ind w:left="2533" w:right="0" w:hanging="546"/>
        <w:jc w:val="both"/>
        <w:rPr>
          <w:sz w:val="20"/>
        </w:rPr>
      </w:pPr>
      <w:r>
        <w:rPr>
          <w:sz w:val="20"/>
        </w:rPr>
        <w:t>Obtain</w:t>
      </w:r>
      <w:r>
        <w:rPr>
          <w:spacing w:val="-7"/>
          <w:sz w:val="20"/>
        </w:rPr>
        <w:t> </w:t>
      </w:r>
      <w:r>
        <w:rPr>
          <w:sz w:val="20"/>
        </w:rPr>
        <w:t>an</w:t>
      </w:r>
      <w:r>
        <w:rPr>
          <w:spacing w:val="-5"/>
          <w:sz w:val="20"/>
        </w:rPr>
        <w:t> </w:t>
      </w:r>
      <w:r>
        <w:rPr>
          <w:sz w:val="20"/>
        </w:rPr>
        <w:t>understanding</w:t>
      </w:r>
      <w:r>
        <w:rPr>
          <w:spacing w:val="-7"/>
          <w:sz w:val="20"/>
        </w:rPr>
        <w:t> </w:t>
      </w:r>
      <w:r>
        <w:rPr>
          <w:sz w:val="20"/>
        </w:rPr>
        <w:t>of</w:t>
      </w:r>
      <w:r>
        <w:rPr>
          <w:spacing w:val="-5"/>
          <w:sz w:val="20"/>
        </w:rPr>
        <w:t> </w:t>
      </w:r>
      <w:r>
        <w:rPr>
          <w:sz w:val="20"/>
        </w:rPr>
        <w:t>the</w:t>
      </w:r>
      <w:r>
        <w:rPr>
          <w:spacing w:val="-6"/>
          <w:sz w:val="20"/>
        </w:rPr>
        <w:t> </w:t>
      </w:r>
      <w:r>
        <w:rPr>
          <w:sz w:val="20"/>
        </w:rPr>
        <w:t>work</w:t>
      </w:r>
      <w:r>
        <w:rPr>
          <w:spacing w:val="-5"/>
          <w:sz w:val="20"/>
        </w:rPr>
        <w:t> </w:t>
      </w:r>
      <w:r>
        <w:rPr>
          <w:sz w:val="20"/>
        </w:rPr>
        <w:t>performed</w:t>
      </w:r>
      <w:r>
        <w:rPr>
          <w:spacing w:val="-6"/>
          <w:sz w:val="20"/>
        </w:rPr>
        <w:t> </w:t>
      </w:r>
      <w:r>
        <w:rPr>
          <w:sz w:val="20"/>
        </w:rPr>
        <w:t>by</w:t>
      </w:r>
      <w:r>
        <w:rPr>
          <w:spacing w:val="-6"/>
          <w:sz w:val="20"/>
        </w:rPr>
        <w:t> </w:t>
      </w:r>
      <w:r>
        <w:rPr>
          <w:sz w:val="20"/>
        </w:rPr>
        <w:t>that</w:t>
      </w:r>
      <w:r>
        <w:rPr>
          <w:spacing w:val="-4"/>
          <w:sz w:val="20"/>
        </w:rPr>
        <w:t> </w:t>
      </w:r>
      <w:r>
        <w:rPr>
          <w:sz w:val="20"/>
        </w:rPr>
        <w:t>expert;</w:t>
      </w:r>
      <w:r>
        <w:rPr>
          <w:spacing w:val="-7"/>
          <w:sz w:val="20"/>
        </w:rPr>
        <w:t> </w:t>
      </w:r>
      <w:r>
        <w:rPr>
          <w:sz w:val="20"/>
        </w:rPr>
        <w:t>and</w:t>
      </w:r>
      <w:r>
        <w:rPr>
          <w:spacing w:val="-2"/>
          <w:sz w:val="20"/>
        </w:rPr>
        <w:t> </w:t>
      </w:r>
      <w:r>
        <w:rPr>
          <w:sz w:val="20"/>
        </w:rPr>
        <w:t>(Ref:</w:t>
      </w:r>
      <w:r>
        <w:rPr>
          <w:spacing w:val="-5"/>
          <w:sz w:val="20"/>
        </w:rPr>
        <w:t> </w:t>
      </w:r>
      <w:r>
        <w:rPr>
          <w:sz w:val="20"/>
        </w:rPr>
        <w:t>Para.</w:t>
      </w:r>
      <w:r>
        <w:rPr>
          <w:spacing w:val="-5"/>
          <w:sz w:val="20"/>
        </w:rPr>
        <w:t> </w:t>
      </w:r>
      <w:r>
        <w:rPr>
          <w:spacing w:val="-2"/>
          <w:sz w:val="20"/>
        </w:rPr>
        <w:t>A252)</w:t>
      </w:r>
    </w:p>
    <w:p>
      <w:pPr>
        <w:pStyle w:val="ListParagraph"/>
        <w:numPr>
          <w:ilvl w:val="1"/>
          <w:numId w:val="1"/>
        </w:numPr>
        <w:tabs>
          <w:tab w:pos="2531" w:val="left" w:leader="none"/>
          <w:tab w:pos="2534" w:val="left" w:leader="none"/>
        </w:tabs>
        <w:spacing w:line="290" w:lineRule="auto" w:before="171" w:after="0"/>
        <w:ind w:left="2534" w:right="696" w:hanging="548"/>
        <w:jc w:val="both"/>
        <w:rPr>
          <w:sz w:val="20"/>
        </w:rPr>
      </w:pPr>
      <w:r>
        <w:rPr>
          <w:sz w:val="20"/>
        </w:rPr>
        <w:t>Obtain</w:t>
      </w:r>
      <w:r>
        <w:rPr>
          <w:spacing w:val="-11"/>
          <w:sz w:val="20"/>
        </w:rPr>
        <w:t> </w:t>
      </w:r>
      <w:r>
        <w:rPr>
          <w:sz w:val="20"/>
        </w:rPr>
        <w:t>an</w:t>
      </w:r>
      <w:r>
        <w:rPr>
          <w:spacing w:val="-12"/>
          <w:sz w:val="20"/>
        </w:rPr>
        <w:t> </w:t>
      </w:r>
      <w:r>
        <w:rPr>
          <w:sz w:val="20"/>
        </w:rPr>
        <w:t>understanding</w:t>
      </w:r>
      <w:r>
        <w:rPr>
          <w:spacing w:val="-12"/>
          <w:sz w:val="20"/>
        </w:rPr>
        <w:t> </w:t>
      </w:r>
      <w:r>
        <w:rPr>
          <w:sz w:val="20"/>
        </w:rPr>
        <w:t>about</w:t>
      </w:r>
      <w:r>
        <w:rPr>
          <w:spacing w:val="-11"/>
          <w:sz w:val="20"/>
        </w:rPr>
        <w:t> </w:t>
      </w:r>
      <w:r>
        <w:rPr>
          <w:sz w:val="20"/>
        </w:rPr>
        <w:t>how</w:t>
      </w:r>
      <w:r>
        <w:rPr>
          <w:spacing w:val="-11"/>
          <w:sz w:val="20"/>
        </w:rPr>
        <w:t> </w:t>
      </w:r>
      <w:r>
        <w:rPr>
          <w:sz w:val="20"/>
        </w:rPr>
        <w:t>the</w:t>
      </w:r>
      <w:r>
        <w:rPr>
          <w:spacing w:val="-12"/>
          <w:sz w:val="20"/>
        </w:rPr>
        <w:t> </w:t>
      </w:r>
      <w:r>
        <w:rPr>
          <w:sz w:val="20"/>
        </w:rPr>
        <w:t>information</w:t>
      </w:r>
      <w:r>
        <w:rPr>
          <w:spacing w:val="-12"/>
          <w:sz w:val="20"/>
        </w:rPr>
        <w:t> </w:t>
      </w:r>
      <w:r>
        <w:rPr>
          <w:sz w:val="20"/>
        </w:rPr>
        <w:t>prepared</w:t>
      </w:r>
      <w:r>
        <w:rPr>
          <w:spacing w:val="-12"/>
          <w:sz w:val="20"/>
        </w:rPr>
        <w:t> </w:t>
      </w:r>
      <w:r>
        <w:rPr>
          <w:sz w:val="20"/>
        </w:rPr>
        <w:t>by</w:t>
      </w:r>
      <w:r>
        <w:rPr>
          <w:spacing w:val="-10"/>
          <w:sz w:val="20"/>
        </w:rPr>
        <w:t> </w:t>
      </w:r>
      <w:r>
        <w:rPr>
          <w:sz w:val="20"/>
        </w:rPr>
        <w:t>that</w:t>
      </w:r>
      <w:r>
        <w:rPr>
          <w:spacing w:val="-11"/>
          <w:sz w:val="20"/>
        </w:rPr>
        <w:t> </w:t>
      </w:r>
      <w:r>
        <w:rPr>
          <w:sz w:val="20"/>
        </w:rPr>
        <w:t>expert</w:t>
      </w:r>
      <w:r>
        <w:rPr>
          <w:spacing w:val="-11"/>
          <w:sz w:val="20"/>
        </w:rPr>
        <w:t> </w:t>
      </w:r>
      <w:r>
        <w:rPr>
          <w:sz w:val="20"/>
        </w:rPr>
        <w:t>has</w:t>
      </w:r>
      <w:r>
        <w:rPr>
          <w:spacing w:val="-10"/>
          <w:sz w:val="20"/>
        </w:rPr>
        <w:t> </w:t>
      </w:r>
      <w:r>
        <w:rPr>
          <w:sz w:val="20"/>
        </w:rPr>
        <w:t>been</w:t>
      </w:r>
      <w:r>
        <w:rPr>
          <w:spacing w:val="-12"/>
          <w:sz w:val="20"/>
        </w:rPr>
        <w:t> </w:t>
      </w:r>
      <w:r>
        <w:rPr>
          <w:sz w:val="20"/>
        </w:rPr>
        <w:t>used by</w:t>
      </w:r>
      <w:r>
        <w:rPr>
          <w:spacing w:val="-14"/>
          <w:sz w:val="20"/>
        </w:rPr>
        <w:t> </w:t>
      </w:r>
      <w:r>
        <w:rPr>
          <w:sz w:val="20"/>
        </w:rPr>
        <w:t>management</w:t>
      </w:r>
      <w:r>
        <w:rPr>
          <w:spacing w:val="-14"/>
          <w:sz w:val="20"/>
        </w:rPr>
        <w:t> </w:t>
      </w:r>
      <w:r>
        <w:rPr>
          <w:sz w:val="20"/>
        </w:rPr>
        <w:t>in</w:t>
      </w:r>
      <w:r>
        <w:rPr>
          <w:spacing w:val="-14"/>
          <w:sz w:val="20"/>
        </w:rPr>
        <w:t> </w:t>
      </w:r>
      <w:r>
        <w:rPr>
          <w:sz w:val="20"/>
        </w:rPr>
        <w:t>the</w:t>
      </w:r>
      <w:r>
        <w:rPr>
          <w:spacing w:val="-14"/>
          <w:sz w:val="20"/>
        </w:rPr>
        <w:t> </w:t>
      </w:r>
      <w:r>
        <w:rPr>
          <w:sz w:val="20"/>
        </w:rPr>
        <w:t>preparation</w:t>
      </w:r>
      <w:r>
        <w:rPr>
          <w:spacing w:val="-14"/>
          <w:sz w:val="20"/>
        </w:rPr>
        <w:t> </w:t>
      </w:r>
      <w:r>
        <w:rPr>
          <w:sz w:val="20"/>
        </w:rPr>
        <w:t>of</w:t>
      </w:r>
      <w:r>
        <w:rPr>
          <w:spacing w:val="-14"/>
          <w:sz w:val="20"/>
        </w:rPr>
        <w:t> </w:t>
      </w:r>
      <w:r>
        <w:rPr>
          <w:sz w:val="20"/>
        </w:rPr>
        <w:t>the</w:t>
      </w:r>
      <w:r>
        <w:rPr>
          <w:spacing w:val="-14"/>
          <w:sz w:val="20"/>
        </w:rPr>
        <w:t> </w:t>
      </w:r>
      <w:r>
        <w:rPr>
          <w:sz w:val="20"/>
        </w:rPr>
        <w:t>sustainability</w:t>
      </w:r>
      <w:r>
        <w:rPr>
          <w:spacing w:val="-13"/>
          <w:sz w:val="20"/>
        </w:rPr>
        <w:t> </w:t>
      </w:r>
      <w:r>
        <w:rPr>
          <w:sz w:val="20"/>
        </w:rPr>
        <w:t>information.</w:t>
      </w:r>
      <w:r>
        <w:rPr>
          <w:spacing w:val="-14"/>
          <w:sz w:val="20"/>
        </w:rPr>
        <w:t> </w:t>
      </w:r>
      <w:r>
        <w:rPr>
          <w:sz w:val="20"/>
        </w:rPr>
        <w:t>(Ref:</w:t>
      </w:r>
      <w:r>
        <w:rPr>
          <w:spacing w:val="-12"/>
          <w:sz w:val="20"/>
        </w:rPr>
        <w:t> </w:t>
      </w:r>
      <w:r>
        <w:rPr>
          <w:sz w:val="20"/>
        </w:rPr>
        <w:t>Para.</w:t>
      </w:r>
      <w:r>
        <w:rPr>
          <w:spacing w:val="-13"/>
          <w:sz w:val="20"/>
        </w:rPr>
        <w:t> </w:t>
      </w:r>
      <w:r>
        <w:rPr>
          <w:sz w:val="20"/>
        </w:rPr>
        <w:t>A253-A254)</w:t>
      </w:r>
    </w:p>
    <w:p>
      <w:pPr>
        <w:pStyle w:val="BodyText"/>
        <w:spacing w:before="1"/>
        <w:ind w:firstLine="0"/>
        <w:jc w:val="left"/>
        <w:rPr>
          <w:sz w:val="21"/>
        </w:rPr>
      </w:pPr>
    </w:p>
    <w:p>
      <w:pPr>
        <w:spacing w:before="0"/>
        <w:ind w:left="1440" w:right="0" w:firstLine="0"/>
        <w:jc w:val="left"/>
        <w:rPr>
          <w:i/>
          <w:sz w:val="20"/>
        </w:rPr>
      </w:pPr>
      <w:r>
        <w:rPr>
          <w:i/>
          <w:sz w:val="20"/>
        </w:rPr>
        <w:t>Doubts</w:t>
      </w:r>
      <w:r>
        <w:rPr>
          <w:i/>
          <w:spacing w:val="-5"/>
          <w:sz w:val="20"/>
        </w:rPr>
        <w:t> </w:t>
      </w:r>
      <w:r>
        <w:rPr>
          <w:i/>
          <w:sz w:val="20"/>
        </w:rPr>
        <w:t>About</w:t>
      </w:r>
      <w:r>
        <w:rPr>
          <w:i/>
          <w:spacing w:val="-6"/>
          <w:sz w:val="20"/>
        </w:rPr>
        <w:t> </w:t>
      </w:r>
      <w:r>
        <w:rPr>
          <w:i/>
          <w:sz w:val="20"/>
        </w:rPr>
        <w:t>the</w:t>
      </w:r>
      <w:r>
        <w:rPr>
          <w:i/>
          <w:spacing w:val="-8"/>
          <w:sz w:val="20"/>
        </w:rPr>
        <w:t> </w:t>
      </w:r>
      <w:r>
        <w:rPr>
          <w:i/>
          <w:sz w:val="20"/>
        </w:rPr>
        <w:t>Relevance</w:t>
      </w:r>
      <w:r>
        <w:rPr>
          <w:i/>
          <w:spacing w:val="-7"/>
          <w:sz w:val="20"/>
        </w:rPr>
        <w:t> </w:t>
      </w:r>
      <w:r>
        <w:rPr>
          <w:i/>
          <w:sz w:val="20"/>
        </w:rPr>
        <w:t>and</w:t>
      </w:r>
      <w:r>
        <w:rPr>
          <w:i/>
          <w:spacing w:val="-7"/>
          <w:sz w:val="20"/>
        </w:rPr>
        <w:t> </w:t>
      </w:r>
      <w:r>
        <w:rPr>
          <w:i/>
          <w:sz w:val="20"/>
        </w:rPr>
        <w:t>Reliability</w:t>
      </w:r>
      <w:r>
        <w:rPr>
          <w:i/>
          <w:spacing w:val="-6"/>
          <w:sz w:val="20"/>
        </w:rPr>
        <w:t> </w:t>
      </w:r>
      <w:r>
        <w:rPr>
          <w:i/>
          <w:sz w:val="20"/>
        </w:rPr>
        <w:t>of</w:t>
      </w:r>
      <w:r>
        <w:rPr>
          <w:i/>
          <w:spacing w:val="-7"/>
          <w:sz w:val="20"/>
        </w:rPr>
        <w:t> </w:t>
      </w:r>
      <w:r>
        <w:rPr>
          <w:i/>
          <w:sz w:val="20"/>
        </w:rPr>
        <w:t>Information</w:t>
      </w:r>
      <w:r>
        <w:rPr>
          <w:i/>
          <w:spacing w:val="-6"/>
          <w:sz w:val="20"/>
        </w:rPr>
        <w:t> </w:t>
      </w:r>
      <w:r>
        <w:rPr>
          <w:i/>
          <w:sz w:val="20"/>
        </w:rPr>
        <w:t>Intended</w:t>
      </w:r>
      <w:r>
        <w:rPr>
          <w:i/>
          <w:spacing w:val="-6"/>
          <w:sz w:val="20"/>
        </w:rPr>
        <w:t> </w:t>
      </w:r>
      <w:r>
        <w:rPr>
          <w:i/>
          <w:sz w:val="20"/>
        </w:rPr>
        <w:t>to</w:t>
      </w:r>
      <w:r>
        <w:rPr>
          <w:i/>
          <w:spacing w:val="-5"/>
          <w:sz w:val="20"/>
        </w:rPr>
        <w:t> </w:t>
      </w:r>
      <w:r>
        <w:rPr>
          <w:i/>
          <w:sz w:val="20"/>
        </w:rPr>
        <w:t>be</w:t>
      </w:r>
      <w:r>
        <w:rPr>
          <w:i/>
          <w:spacing w:val="-6"/>
          <w:sz w:val="20"/>
        </w:rPr>
        <w:t> </w:t>
      </w:r>
      <w:r>
        <w:rPr>
          <w:i/>
          <w:sz w:val="20"/>
        </w:rPr>
        <w:t>Used</w:t>
      </w:r>
      <w:r>
        <w:rPr>
          <w:i/>
          <w:spacing w:val="-6"/>
          <w:sz w:val="20"/>
        </w:rPr>
        <w:t> </w:t>
      </w:r>
      <w:r>
        <w:rPr>
          <w:i/>
          <w:sz w:val="20"/>
        </w:rPr>
        <w:t>as</w:t>
      </w:r>
      <w:r>
        <w:rPr>
          <w:i/>
          <w:spacing w:val="-6"/>
          <w:sz w:val="20"/>
        </w:rPr>
        <w:t> </w:t>
      </w:r>
      <w:r>
        <w:rPr>
          <w:i/>
          <w:spacing w:val="-2"/>
          <w:sz w:val="20"/>
        </w:rPr>
        <w:t>Evidence</w:t>
      </w:r>
    </w:p>
    <w:p>
      <w:pPr>
        <w:pStyle w:val="ListParagraph"/>
        <w:numPr>
          <w:ilvl w:val="0"/>
          <w:numId w:val="1"/>
        </w:numPr>
        <w:tabs>
          <w:tab w:pos="1984" w:val="left" w:leader="none"/>
          <w:tab w:pos="1987" w:val="left" w:leader="none"/>
        </w:tabs>
        <w:spacing w:line="292" w:lineRule="auto" w:before="172" w:after="0"/>
        <w:ind w:left="1987" w:right="700" w:hanging="548"/>
        <w:jc w:val="both"/>
        <w:rPr>
          <w:sz w:val="20"/>
        </w:rPr>
      </w:pPr>
      <w:r>
        <w:rPr>
          <w:sz w:val="20"/>
        </w:rPr>
        <w:t>If</w:t>
      </w:r>
      <w:r>
        <w:rPr>
          <w:spacing w:val="-2"/>
          <w:sz w:val="20"/>
        </w:rPr>
        <w:t> </w:t>
      </w:r>
      <w:r>
        <w:rPr>
          <w:sz w:val="20"/>
        </w:rPr>
        <w:t>conditions</w:t>
      </w:r>
      <w:r>
        <w:rPr>
          <w:spacing w:val="-1"/>
          <w:sz w:val="20"/>
        </w:rPr>
        <w:t> </w:t>
      </w:r>
      <w:r>
        <w:rPr>
          <w:sz w:val="20"/>
        </w:rPr>
        <w:t>identified during</w:t>
      </w:r>
      <w:r>
        <w:rPr>
          <w:spacing w:val="-2"/>
          <w:sz w:val="20"/>
        </w:rPr>
        <w:t> </w:t>
      </w:r>
      <w:r>
        <w:rPr>
          <w:sz w:val="20"/>
        </w:rPr>
        <w:t>the assurance</w:t>
      </w:r>
      <w:r>
        <w:rPr>
          <w:spacing w:val="-2"/>
          <w:sz w:val="20"/>
        </w:rPr>
        <w:t> </w:t>
      </w:r>
      <w:r>
        <w:rPr>
          <w:sz w:val="20"/>
        </w:rPr>
        <w:t>engagement</w:t>
      </w:r>
      <w:r>
        <w:rPr>
          <w:spacing w:val="-2"/>
          <w:sz w:val="20"/>
        </w:rPr>
        <w:t> </w:t>
      </w:r>
      <w:r>
        <w:rPr>
          <w:sz w:val="20"/>
        </w:rPr>
        <w:t>cause</w:t>
      </w:r>
      <w:r>
        <w:rPr>
          <w:spacing w:val="-2"/>
          <w:sz w:val="20"/>
        </w:rPr>
        <w:t> </w:t>
      </w:r>
      <w:r>
        <w:rPr>
          <w:sz w:val="20"/>
        </w:rPr>
        <w:t>the</w:t>
      </w:r>
      <w:r>
        <w:rPr>
          <w:spacing w:val="-3"/>
          <w:sz w:val="20"/>
        </w:rPr>
        <w:t> </w:t>
      </w:r>
      <w:r>
        <w:rPr>
          <w:sz w:val="20"/>
        </w:rPr>
        <w:t>practitioner</w:t>
      </w:r>
      <w:r>
        <w:rPr>
          <w:spacing w:val="-1"/>
          <w:sz w:val="20"/>
        </w:rPr>
        <w:t> </w:t>
      </w:r>
      <w:r>
        <w:rPr>
          <w:sz w:val="20"/>
        </w:rPr>
        <w:t>to believe</w:t>
      </w:r>
      <w:r>
        <w:rPr>
          <w:spacing w:val="-2"/>
          <w:sz w:val="20"/>
        </w:rPr>
        <w:t> </w:t>
      </w:r>
      <w:r>
        <w:rPr>
          <w:sz w:val="20"/>
        </w:rPr>
        <w:t>that a document</w:t>
      </w:r>
      <w:r>
        <w:rPr>
          <w:spacing w:val="-14"/>
          <w:sz w:val="20"/>
        </w:rPr>
        <w:t> </w:t>
      </w:r>
      <w:r>
        <w:rPr>
          <w:sz w:val="20"/>
        </w:rPr>
        <w:t>may</w:t>
      </w:r>
      <w:r>
        <w:rPr>
          <w:spacing w:val="-13"/>
          <w:sz w:val="20"/>
        </w:rPr>
        <w:t> </w:t>
      </w:r>
      <w:r>
        <w:rPr>
          <w:sz w:val="20"/>
        </w:rPr>
        <w:t>not</w:t>
      </w:r>
      <w:r>
        <w:rPr>
          <w:spacing w:val="-11"/>
          <w:sz w:val="20"/>
        </w:rPr>
        <w:t> </w:t>
      </w:r>
      <w:r>
        <w:rPr>
          <w:sz w:val="20"/>
        </w:rPr>
        <w:t>be</w:t>
      </w:r>
      <w:r>
        <w:rPr>
          <w:spacing w:val="-14"/>
          <w:sz w:val="20"/>
        </w:rPr>
        <w:t> </w:t>
      </w:r>
      <w:r>
        <w:rPr>
          <w:sz w:val="20"/>
        </w:rPr>
        <w:t>authentic</w:t>
      </w:r>
      <w:r>
        <w:rPr>
          <w:spacing w:val="-12"/>
          <w:sz w:val="20"/>
        </w:rPr>
        <w:t> </w:t>
      </w:r>
      <w:r>
        <w:rPr>
          <w:sz w:val="20"/>
        </w:rPr>
        <w:t>or</w:t>
      </w:r>
      <w:r>
        <w:rPr>
          <w:spacing w:val="-13"/>
          <w:sz w:val="20"/>
        </w:rPr>
        <w:t> </w:t>
      </w:r>
      <w:r>
        <w:rPr>
          <w:sz w:val="20"/>
        </w:rPr>
        <w:t>that</w:t>
      </w:r>
      <w:r>
        <w:rPr>
          <w:spacing w:val="-14"/>
          <w:sz w:val="20"/>
        </w:rPr>
        <w:t> </w:t>
      </w:r>
      <w:r>
        <w:rPr>
          <w:sz w:val="20"/>
        </w:rPr>
        <w:t>terms</w:t>
      </w:r>
      <w:r>
        <w:rPr>
          <w:spacing w:val="-10"/>
          <w:sz w:val="20"/>
        </w:rPr>
        <w:t> </w:t>
      </w:r>
      <w:r>
        <w:rPr>
          <w:sz w:val="20"/>
        </w:rPr>
        <w:t>in</w:t>
      </w:r>
      <w:r>
        <w:rPr>
          <w:spacing w:val="-14"/>
          <w:sz w:val="20"/>
        </w:rPr>
        <w:t> </w:t>
      </w:r>
      <w:r>
        <w:rPr>
          <w:sz w:val="20"/>
        </w:rPr>
        <w:t>a</w:t>
      </w:r>
      <w:r>
        <w:rPr>
          <w:spacing w:val="-11"/>
          <w:sz w:val="20"/>
        </w:rPr>
        <w:t> </w:t>
      </w:r>
      <w:r>
        <w:rPr>
          <w:sz w:val="20"/>
        </w:rPr>
        <w:t>document</w:t>
      </w:r>
      <w:r>
        <w:rPr>
          <w:spacing w:val="-12"/>
          <w:sz w:val="20"/>
        </w:rPr>
        <w:t> </w:t>
      </w:r>
      <w:r>
        <w:rPr>
          <w:sz w:val="20"/>
        </w:rPr>
        <w:t>have</w:t>
      </w:r>
      <w:r>
        <w:rPr>
          <w:spacing w:val="-14"/>
          <w:sz w:val="20"/>
        </w:rPr>
        <w:t> </w:t>
      </w:r>
      <w:r>
        <w:rPr>
          <w:sz w:val="20"/>
        </w:rPr>
        <w:t>been</w:t>
      </w:r>
      <w:r>
        <w:rPr>
          <w:spacing w:val="-11"/>
          <w:sz w:val="20"/>
        </w:rPr>
        <w:t> </w:t>
      </w:r>
      <w:r>
        <w:rPr>
          <w:sz w:val="20"/>
        </w:rPr>
        <w:t>modified</w:t>
      </w:r>
      <w:r>
        <w:rPr>
          <w:spacing w:val="-12"/>
          <w:sz w:val="20"/>
        </w:rPr>
        <w:t> </w:t>
      </w:r>
      <w:r>
        <w:rPr>
          <w:sz w:val="20"/>
        </w:rPr>
        <w:t>but</w:t>
      </w:r>
      <w:r>
        <w:rPr>
          <w:spacing w:val="-14"/>
          <w:sz w:val="20"/>
        </w:rPr>
        <w:t> </w:t>
      </w:r>
      <w:r>
        <w:rPr>
          <w:sz w:val="20"/>
        </w:rPr>
        <w:t>not</w:t>
      </w:r>
      <w:r>
        <w:rPr>
          <w:spacing w:val="-11"/>
          <w:sz w:val="20"/>
        </w:rPr>
        <w:t> </w:t>
      </w:r>
      <w:r>
        <w:rPr>
          <w:sz w:val="20"/>
        </w:rPr>
        <w:t>disclosed to</w:t>
      </w:r>
      <w:r>
        <w:rPr>
          <w:spacing w:val="-7"/>
          <w:sz w:val="20"/>
        </w:rPr>
        <w:t> </w:t>
      </w:r>
      <w:r>
        <w:rPr>
          <w:sz w:val="20"/>
        </w:rPr>
        <w:t>the</w:t>
      </w:r>
      <w:r>
        <w:rPr>
          <w:spacing w:val="-7"/>
          <w:sz w:val="20"/>
        </w:rPr>
        <w:t> </w:t>
      </w:r>
      <w:r>
        <w:rPr>
          <w:sz w:val="20"/>
        </w:rPr>
        <w:t>practitioner,</w:t>
      </w:r>
      <w:r>
        <w:rPr>
          <w:spacing w:val="-6"/>
          <w:sz w:val="20"/>
        </w:rPr>
        <w:t> </w:t>
      </w:r>
      <w:r>
        <w:rPr>
          <w:sz w:val="20"/>
        </w:rPr>
        <w:t>the</w:t>
      </w:r>
      <w:r>
        <w:rPr>
          <w:spacing w:val="-7"/>
          <w:sz w:val="20"/>
        </w:rPr>
        <w:t> </w:t>
      </w:r>
      <w:r>
        <w:rPr>
          <w:sz w:val="20"/>
        </w:rPr>
        <w:t>practitioner</w:t>
      </w:r>
      <w:r>
        <w:rPr>
          <w:spacing w:val="-6"/>
          <w:sz w:val="20"/>
        </w:rPr>
        <w:t> </w:t>
      </w:r>
      <w:r>
        <w:rPr>
          <w:sz w:val="20"/>
        </w:rPr>
        <w:t>shall</w:t>
      </w:r>
      <w:r>
        <w:rPr>
          <w:spacing w:val="-5"/>
          <w:sz w:val="20"/>
        </w:rPr>
        <w:t> </w:t>
      </w:r>
      <w:r>
        <w:rPr>
          <w:sz w:val="20"/>
        </w:rPr>
        <w:t>investigate</w:t>
      </w:r>
      <w:r>
        <w:rPr>
          <w:spacing w:val="-7"/>
          <w:sz w:val="20"/>
        </w:rPr>
        <w:t> </w:t>
      </w:r>
      <w:r>
        <w:rPr>
          <w:sz w:val="20"/>
        </w:rPr>
        <w:t>further</w:t>
      </w:r>
      <w:r>
        <w:rPr>
          <w:spacing w:val="-6"/>
          <w:sz w:val="20"/>
        </w:rPr>
        <w:t> </w:t>
      </w:r>
      <w:r>
        <w:rPr>
          <w:sz w:val="20"/>
        </w:rPr>
        <w:t>and</w:t>
      </w:r>
      <w:r>
        <w:rPr>
          <w:spacing w:val="-7"/>
          <w:sz w:val="20"/>
        </w:rPr>
        <w:t> </w:t>
      </w:r>
      <w:r>
        <w:rPr>
          <w:sz w:val="20"/>
        </w:rPr>
        <w:t>determine</w:t>
      </w:r>
      <w:r>
        <w:rPr>
          <w:spacing w:val="-7"/>
          <w:sz w:val="20"/>
        </w:rPr>
        <w:t> </w:t>
      </w:r>
      <w:r>
        <w:rPr>
          <w:sz w:val="20"/>
        </w:rPr>
        <w:t>the</w:t>
      </w:r>
      <w:r>
        <w:rPr>
          <w:spacing w:val="-5"/>
          <w:sz w:val="20"/>
        </w:rPr>
        <w:t> </w:t>
      </w:r>
      <w:r>
        <w:rPr>
          <w:sz w:val="20"/>
        </w:rPr>
        <w:t>effect</w:t>
      </w:r>
      <w:r>
        <w:rPr>
          <w:spacing w:val="-6"/>
          <w:sz w:val="20"/>
        </w:rPr>
        <w:t> </w:t>
      </w:r>
      <w:r>
        <w:rPr>
          <w:sz w:val="20"/>
        </w:rPr>
        <w:t>on</w:t>
      </w:r>
      <w:r>
        <w:rPr>
          <w:spacing w:val="-7"/>
          <w:sz w:val="20"/>
        </w:rPr>
        <w:t> </w:t>
      </w:r>
      <w:r>
        <w:rPr>
          <w:sz w:val="20"/>
        </w:rPr>
        <w:t>the</w:t>
      </w:r>
      <w:r>
        <w:rPr>
          <w:spacing w:val="-7"/>
          <w:sz w:val="20"/>
        </w:rPr>
        <w:t> </w:t>
      </w:r>
      <w:r>
        <w:rPr>
          <w:sz w:val="20"/>
        </w:rPr>
        <w:t>rest</w:t>
      </w:r>
      <w:r>
        <w:rPr>
          <w:spacing w:val="-6"/>
          <w:sz w:val="20"/>
        </w:rPr>
        <w:t> </w:t>
      </w:r>
      <w:r>
        <w:rPr>
          <w:sz w:val="20"/>
        </w:rPr>
        <w:t>of the evidence obtained. (Ref: Para. A255-A257)</w:t>
      </w:r>
    </w:p>
    <w:p>
      <w:pPr>
        <w:pStyle w:val="ListParagraph"/>
        <w:numPr>
          <w:ilvl w:val="0"/>
          <w:numId w:val="1"/>
        </w:numPr>
        <w:tabs>
          <w:tab w:pos="1984" w:val="left" w:leader="none"/>
          <w:tab w:pos="1987" w:val="left" w:leader="none"/>
        </w:tabs>
        <w:spacing w:line="292" w:lineRule="auto" w:before="116" w:after="0"/>
        <w:ind w:left="1987" w:right="702" w:hanging="548"/>
        <w:jc w:val="both"/>
        <w:rPr>
          <w:sz w:val="20"/>
        </w:rPr>
      </w:pPr>
      <w:r>
        <w:rPr>
          <w:sz w:val="20"/>
        </w:rPr>
        <w:t>If</w:t>
      </w:r>
      <w:r>
        <w:rPr>
          <w:spacing w:val="-4"/>
          <w:sz w:val="20"/>
        </w:rPr>
        <w:t> </w:t>
      </w:r>
      <w:r>
        <w:rPr>
          <w:sz w:val="20"/>
        </w:rPr>
        <w:t>the</w:t>
      </w:r>
      <w:r>
        <w:rPr>
          <w:spacing w:val="-3"/>
          <w:sz w:val="20"/>
        </w:rPr>
        <w:t> </w:t>
      </w:r>
      <w:r>
        <w:rPr>
          <w:sz w:val="20"/>
        </w:rPr>
        <w:t>practitioner</w:t>
      </w:r>
      <w:r>
        <w:rPr>
          <w:spacing w:val="-4"/>
          <w:sz w:val="20"/>
        </w:rPr>
        <w:t> </w:t>
      </w:r>
      <w:r>
        <w:rPr>
          <w:sz w:val="20"/>
        </w:rPr>
        <w:t>has</w:t>
      </w:r>
      <w:r>
        <w:rPr>
          <w:spacing w:val="-3"/>
          <w:sz w:val="20"/>
        </w:rPr>
        <w:t> </w:t>
      </w:r>
      <w:r>
        <w:rPr>
          <w:sz w:val="20"/>
        </w:rPr>
        <w:t>doubts about</w:t>
      </w:r>
      <w:r>
        <w:rPr>
          <w:spacing w:val="-4"/>
          <w:sz w:val="20"/>
        </w:rPr>
        <w:t> </w:t>
      </w:r>
      <w:r>
        <w:rPr>
          <w:sz w:val="20"/>
        </w:rPr>
        <w:t>the</w:t>
      </w:r>
      <w:r>
        <w:rPr>
          <w:spacing w:val="-5"/>
          <w:sz w:val="20"/>
        </w:rPr>
        <w:t> </w:t>
      </w:r>
      <w:r>
        <w:rPr>
          <w:sz w:val="20"/>
        </w:rPr>
        <w:t>relevance</w:t>
      </w:r>
      <w:r>
        <w:rPr>
          <w:spacing w:val="-4"/>
          <w:sz w:val="20"/>
        </w:rPr>
        <w:t> </w:t>
      </w:r>
      <w:r>
        <w:rPr>
          <w:sz w:val="20"/>
        </w:rPr>
        <w:t>or</w:t>
      </w:r>
      <w:r>
        <w:rPr>
          <w:spacing w:val="-3"/>
          <w:sz w:val="20"/>
        </w:rPr>
        <w:t> </w:t>
      </w:r>
      <w:r>
        <w:rPr>
          <w:sz w:val="20"/>
        </w:rPr>
        <w:t>reliability</w:t>
      </w:r>
      <w:r>
        <w:rPr>
          <w:spacing w:val="-3"/>
          <w:sz w:val="20"/>
        </w:rPr>
        <w:t> </w:t>
      </w:r>
      <w:r>
        <w:rPr>
          <w:sz w:val="20"/>
        </w:rPr>
        <w:t>of</w:t>
      </w:r>
      <w:r>
        <w:rPr>
          <w:spacing w:val="-2"/>
          <w:sz w:val="20"/>
        </w:rPr>
        <w:t> </w:t>
      </w:r>
      <w:r>
        <w:rPr>
          <w:sz w:val="20"/>
        </w:rPr>
        <w:t>information</w:t>
      </w:r>
      <w:r>
        <w:rPr>
          <w:spacing w:val="-3"/>
          <w:sz w:val="20"/>
        </w:rPr>
        <w:t> </w:t>
      </w:r>
      <w:r>
        <w:rPr>
          <w:sz w:val="20"/>
        </w:rPr>
        <w:t>intended</w:t>
      </w:r>
      <w:r>
        <w:rPr>
          <w:spacing w:val="-5"/>
          <w:sz w:val="20"/>
        </w:rPr>
        <w:t> </w:t>
      </w:r>
      <w:r>
        <w:rPr>
          <w:sz w:val="20"/>
        </w:rPr>
        <w:t>to</w:t>
      </w:r>
      <w:r>
        <w:rPr>
          <w:spacing w:val="-3"/>
          <w:sz w:val="20"/>
        </w:rPr>
        <w:t> </w:t>
      </w:r>
      <w:r>
        <w:rPr>
          <w:sz w:val="20"/>
        </w:rPr>
        <w:t>be</w:t>
      </w:r>
      <w:r>
        <w:rPr>
          <w:spacing w:val="-5"/>
          <w:sz w:val="20"/>
        </w:rPr>
        <w:t> </w:t>
      </w:r>
      <w:r>
        <w:rPr>
          <w:sz w:val="20"/>
        </w:rPr>
        <w:t>used as evidence, the practitioner shall: (Ref: Para. A258)</w:t>
      </w:r>
    </w:p>
    <w:p>
      <w:pPr>
        <w:pStyle w:val="ListParagraph"/>
        <w:numPr>
          <w:ilvl w:val="1"/>
          <w:numId w:val="1"/>
        </w:numPr>
        <w:tabs>
          <w:tab w:pos="2532" w:val="left" w:leader="none"/>
          <w:tab w:pos="2534" w:val="left" w:leader="none"/>
        </w:tabs>
        <w:spacing w:line="290" w:lineRule="auto" w:before="120" w:after="0"/>
        <w:ind w:left="2534" w:right="708" w:hanging="548"/>
        <w:jc w:val="both"/>
        <w:rPr>
          <w:sz w:val="20"/>
        </w:rPr>
      </w:pPr>
      <w:r>
        <w:rPr>
          <w:sz w:val="20"/>
        </w:rPr>
        <w:t>Determine whether modifications or additions to procedures are necessary to resolve the doubts; and</w:t>
      </w:r>
    </w:p>
    <w:p>
      <w:pPr>
        <w:pStyle w:val="ListParagraph"/>
        <w:numPr>
          <w:ilvl w:val="1"/>
          <w:numId w:val="1"/>
        </w:numPr>
        <w:tabs>
          <w:tab w:pos="2532" w:val="left" w:leader="none"/>
          <w:tab w:pos="2534" w:val="left" w:leader="none"/>
        </w:tabs>
        <w:spacing w:line="292" w:lineRule="auto" w:before="123" w:after="0"/>
        <w:ind w:left="2534" w:right="704" w:hanging="548"/>
        <w:jc w:val="both"/>
        <w:rPr>
          <w:sz w:val="20"/>
        </w:rPr>
      </w:pPr>
      <w:r>
        <w:rPr>
          <w:sz w:val="20"/>
        </w:rPr>
        <w:t>If the doubts cannot be resolved, consider the effect, if any, on other aspects of the engagement, including whether such doubts indicate a risk that disclosures may be materially misstated due to fraud.</w:t>
      </w:r>
    </w:p>
    <w:p>
      <w:pPr>
        <w:pStyle w:val="BodyText"/>
        <w:spacing w:before="9"/>
        <w:ind w:firstLine="0"/>
        <w:jc w:val="left"/>
      </w:pPr>
    </w:p>
    <w:p>
      <w:pPr>
        <w:spacing w:before="0"/>
        <w:ind w:left="1440" w:right="0" w:firstLine="0"/>
        <w:jc w:val="left"/>
        <w:rPr>
          <w:b/>
          <w:sz w:val="20"/>
        </w:rPr>
      </w:pPr>
      <w:r>
        <w:rPr>
          <w:b/>
          <w:spacing w:val="-2"/>
          <w:sz w:val="20"/>
        </w:rPr>
        <w:t>Planning</w:t>
      </w:r>
    </w:p>
    <w:p>
      <w:pPr>
        <w:spacing w:before="171"/>
        <w:ind w:left="1440" w:right="0" w:firstLine="0"/>
        <w:jc w:val="left"/>
        <w:rPr>
          <w:i/>
          <w:sz w:val="20"/>
        </w:rPr>
      </w:pPr>
      <w:r>
        <w:rPr>
          <w:i/>
          <w:sz w:val="20"/>
        </w:rPr>
        <w:t>Planning</w:t>
      </w:r>
      <w:r>
        <w:rPr>
          <w:i/>
          <w:spacing w:val="-12"/>
          <w:sz w:val="20"/>
        </w:rPr>
        <w:t> </w:t>
      </w:r>
      <w:r>
        <w:rPr>
          <w:i/>
          <w:spacing w:val="-2"/>
          <w:sz w:val="20"/>
        </w:rPr>
        <w:t>Activities</w:t>
      </w:r>
    </w:p>
    <w:p>
      <w:pPr>
        <w:pStyle w:val="ListParagraph"/>
        <w:numPr>
          <w:ilvl w:val="0"/>
          <w:numId w:val="1"/>
        </w:numPr>
        <w:tabs>
          <w:tab w:pos="1984" w:val="left" w:leader="none"/>
          <w:tab w:pos="1987" w:val="left" w:leader="none"/>
        </w:tabs>
        <w:spacing w:line="292" w:lineRule="auto" w:before="168" w:after="0"/>
        <w:ind w:left="1987" w:right="700" w:hanging="548"/>
        <w:jc w:val="both"/>
        <w:rPr>
          <w:sz w:val="20"/>
        </w:rPr>
      </w:pPr>
      <w:r>
        <w:rPr>
          <w:sz w:val="20"/>
        </w:rPr>
        <w:t>The</w:t>
      </w:r>
      <w:r>
        <w:rPr>
          <w:spacing w:val="-2"/>
          <w:sz w:val="20"/>
        </w:rPr>
        <w:t> </w:t>
      </w:r>
      <w:r>
        <w:rPr>
          <w:sz w:val="20"/>
        </w:rPr>
        <w:t>practitioner shall plan</w:t>
      </w:r>
      <w:r>
        <w:rPr>
          <w:spacing w:val="-1"/>
          <w:sz w:val="20"/>
        </w:rPr>
        <w:t> </w:t>
      </w:r>
      <w:r>
        <w:rPr>
          <w:sz w:val="20"/>
        </w:rPr>
        <w:t>the</w:t>
      </w:r>
      <w:r>
        <w:rPr>
          <w:spacing w:val="-2"/>
          <w:sz w:val="20"/>
        </w:rPr>
        <w:t> </w:t>
      </w:r>
      <w:r>
        <w:rPr>
          <w:sz w:val="20"/>
        </w:rPr>
        <w:t>assurance engagement so</w:t>
      </w:r>
      <w:r>
        <w:rPr>
          <w:spacing w:val="-1"/>
          <w:sz w:val="20"/>
        </w:rPr>
        <w:t> </w:t>
      </w:r>
      <w:r>
        <w:rPr>
          <w:sz w:val="20"/>
        </w:rPr>
        <w:t>that it</w:t>
      </w:r>
      <w:r>
        <w:rPr>
          <w:spacing w:val="-1"/>
          <w:sz w:val="20"/>
        </w:rPr>
        <w:t> </w:t>
      </w:r>
      <w:r>
        <w:rPr>
          <w:sz w:val="20"/>
        </w:rPr>
        <w:t>will be</w:t>
      </w:r>
      <w:r>
        <w:rPr>
          <w:spacing w:val="-2"/>
          <w:sz w:val="20"/>
        </w:rPr>
        <w:t> </w:t>
      </w:r>
      <w:r>
        <w:rPr>
          <w:sz w:val="20"/>
        </w:rPr>
        <w:t>performed</w:t>
      </w:r>
      <w:r>
        <w:rPr>
          <w:spacing w:val="-2"/>
          <w:sz w:val="20"/>
        </w:rPr>
        <w:t> </w:t>
      </w:r>
      <w:r>
        <w:rPr>
          <w:sz w:val="20"/>
        </w:rPr>
        <w:t>in</w:t>
      </w:r>
      <w:r>
        <w:rPr>
          <w:spacing w:val="-1"/>
          <w:sz w:val="20"/>
        </w:rPr>
        <w:t> </w:t>
      </w:r>
      <w:r>
        <w:rPr>
          <w:sz w:val="20"/>
        </w:rPr>
        <w:t>an</w:t>
      </w:r>
      <w:r>
        <w:rPr>
          <w:spacing w:val="-2"/>
          <w:sz w:val="20"/>
        </w:rPr>
        <w:t> </w:t>
      </w:r>
      <w:r>
        <w:rPr>
          <w:sz w:val="20"/>
        </w:rPr>
        <w:t>effective manner,</w:t>
      </w:r>
      <w:r>
        <w:rPr>
          <w:spacing w:val="-5"/>
          <w:sz w:val="20"/>
        </w:rPr>
        <w:t> </w:t>
      </w:r>
      <w:r>
        <w:rPr>
          <w:sz w:val="20"/>
        </w:rPr>
        <w:t>including</w:t>
      </w:r>
      <w:r>
        <w:rPr>
          <w:spacing w:val="-6"/>
          <w:sz w:val="20"/>
        </w:rPr>
        <w:t> </w:t>
      </w:r>
      <w:r>
        <w:rPr>
          <w:sz w:val="20"/>
        </w:rPr>
        <w:t>setting</w:t>
      </w:r>
      <w:r>
        <w:rPr>
          <w:spacing w:val="-6"/>
          <w:sz w:val="20"/>
        </w:rPr>
        <w:t> </w:t>
      </w:r>
      <w:r>
        <w:rPr>
          <w:sz w:val="20"/>
        </w:rPr>
        <w:t>the</w:t>
      </w:r>
      <w:r>
        <w:rPr>
          <w:spacing w:val="-6"/>
          <w:sz w:val="20"/>
        </w:rPr>
        <w:t> </w:t>
      </w:r>
      <w:r>
        <w:rPr>
          <w:sz w:val="20"/>
        </w:rPr>
        <w:t>scope,</w:t>
      </w:r>
      <w:r>
        <w:rPr>
          <w:spacing w:val="-6"/>
          <w:sz w:val="20"/>
        </w:rPr>
        <w:t> </w:t>
      </w:r>
      <w:r>
        <w:rPr>
          <w:sz w:val="20"/>
        </w:rPr>
        <w:t>timing</w:t>
      </w:r>
      <w:r>
        <w:rPr>
          <w:spacing w:val="-6"/>
          <w:sz w:val="20"/>
        </w:rPr>
        <w:t> </w:t>
      </w:r>
      <w:r>
        <w:rPr>
          <w:sz w:val="20"/>
        </w:rPr>
        <w:t>and</w:t>
      </w:r>
      <w:r>
        <w:rPr>
          <w:spacing w:val="-6"/>
          <w:sz w:val="20"/>
        </w:rPr>
        <w:t> </w:t>
      </w:r>
      <w:r>
        <w:rPr>
          <w:sz w:val="20"/>
        </w:rPr>
        <w:t>direction</w:t>
      </w:r>
      <w:r>
        <w:rPr>
          <w:spacing w:val="-6"/>
          <w:sz w:val="20"/>
        </w:rPr>
        <w:t> </w:t>
      </w:r>
      <w:r>
        <w:rPr>
          <w:sz w:val="20"/>
        </w:rPr>
        <w:t>of</w:t>
      </w:r>
      <w:r>
        <w:rPr>
          <w:spacing w:val="-6"/>
          <w:sz w:val="20"/>
        </w:rPr>
        <w:t> </w:t>
      </w:r>
      <w:r>
        <w:rPr>
          <w:sz w:val="20"/>
        </w:rPr>
        <w:t>the</w:t>
      </w:r>
      <w:r>
        <w:rPr>
          <w:spacing w:val="-6"/>
          <w:sz w:val="20"/>
        </w:rPr>
        <w:t> </w:t>
      </w:r>
      <w:r>
        <w:rPr>
          <w:sz w:val="20"/>
        </w:rPr>
        <w:t>assurance</w:t>
      </w:r>
      <w:r>
        <w:rPr>
          <w:spacing w:val="-6"/>
          <w:sz w:val="20"/>
        </w:rPr>
        <w:t> </w:t>
      </w:r>
      <w:r>
        <w:rPr>
          <w:sz w:val="20"/>
        </w:rPr>
        <w:t>engagement.</w:t>
      </w:r>
      <w:r>
        <w:rPr>
          <w:spacing w:val="-4"/>
          <w:sz w:val="20"/>
        </w:rPr>
        <w:t> </w:t>
      </w:r>
      <w:r>
        <w:rPr>
          <w:sz w:val="20"/>
        </w:rPr>
        <w:t>In</w:t>
      </w:r>
      <w:r>
        <w:rPr>
          <w:spacing w:val="-6"/>
          <w:sz w:val="20"/>
        </w:rPr>
        <w:t> </w:t>
      </w:r>
      <w:r>
        <w:rPr>
          <w:sz w:val="20"/>
        </w:rPr>
        <w:t>doing so, the engagement leader shall consider information obtained in the acceptance and continuance process. (Ref: Para. A259-A265)</w:t>
      </w:r>
    </w:p>
    <w:p>
      <w:pPr>
        <w:pStyle w:val="ListParagraph"/>
        <w:numPr>
          <w:ilvl w:val="0"/>
          <w:numId w:val="1"/>
        </w:numPr>
        <w:tabs>
          <w:tab w:pos="1984" w:val="left" w:leader="none"/>
          <w:tab w:pos="1987" w:val="left" w:leader="none"/>
        </w:tabs>
        <w:spacing w:line="292" w:lineRule="auto" w:before="118" w:after="0"/>
        <w:ind w:left="1987" w:right="699" w:hanging="548"/>
        <w:jc w:val="both"/>
        <w:rPr>
          <w:sz w:val="20"/>
        </w:rPr>
      </w:pPr>
      <w:r>
        <w:rPr>
          <w:sz w:val="20"/>
        </w:rPr>
        <w:t>The practitioner shall determine the nature, timing and extent of planned procedures that are required</w:t>
      </w:r>
      <w:r>
        <w:rPr>
          <w:spacing w:val="-7"/>
          <w:sz w:val="20"/>
        </w:rPr>
        <w:t> </w:t>
      </w:r>
      <w:r>
        <w:rPr>
          <w:sz w:val="20"/>
        </w:rPr>
        <w:t>to</w:t>
      </w:r>
      <w:r>
        <w:rPr>
          <w:spacing w:val="-5"/>
          <w:sz w:val="20"/>
        </w:rPr>
        <w:t> </w:t>
      </w:r>
      <w:r>
        <w:rPr>
          <w:sz w:val="20"/>
        </w:rPr>
        <w:t>be</w:t>
      </w:r>
      <w:r>
        <w:rPr>
          <w:spacing w:val="-5"/>
          <w:sz w:val="20"/>
        </w:rPr>
        <w:t> </w:t>
      </w:r>
      <w:r>
        <w:rPr>
          <w:sz w:val="20"/>
        </w:rPr>
        <w:t>carried</w:t>
      </w:r>
      <w:r>
        <w:rPr>
          <w:spacing w:val="-5"/>
          <w:sz w:val="20"/>
        </w:rPr>
        <w:t> </w:t>
      </w:r>
      <w:r>
        <w:rPr>
          <w:sz w:val="20"/>
        </w:rPr>
        <w:t>out</w:t>
      </w:r>
      <w:r>
        <w:rPr>
          <w:spacing w:val="-4"/>
          <w:sz w:val="20"/>
        </w:rPr>
        <w:t> </w:t>
      </w:r>
      <w:r>
        <w:rPr>
          <w:sz w:val="20"/>
        </w:rPr>
        <w:t>in</w:t>
      </w:r>
      <w:r>
        <w:rPr>
          <w:spacing w:val="-5"/>
          <w:sz w:val="20"/>
        </w:rPr>
        <w:t> </w:t>
      </w:r>
      <w:r>
        <w:rPr>
          <w:sz w:val="20"/>
        </w:rPr>
        <w:t>order</w:t>
      </w:r>
      <w:r>
        <w:rPr>
          <w:spacing w:val="-6"/>
          <w:sz w:val="20"/>
        </w:rPr>
        <w:t> </w:t>
      </w:r>
      <w:r>
        <w:rPr>
          <w:sz w:val="20"/>
        </w:rPr>
        <w:t>to</w:t>
      </w:r>
      <w:r>
        <w:rPr>
          <w:spacing w:val="-5"/>
          <w:sz w:val="20"/>
        </w:rPr>
        <w:t> </w:t>
      </w:r>
      <w:r>
        <w:rPr>
          <w:sz w:val="20"/>
        </w:rPr>
        <w:t>achieve</w:t>
      </w:r>
      <w:r>
        <w:rPr>
          <w:spacing w:val="-7"/>
          <w:sz w:val="20"/>
        </w:rPr>
        <w:t> </w:t>
      </w:r>
      <w:r>
        <w:rPr>
          <w:sz w:val="20"/>
        </w:rPr>
        <w:t>the</w:t>
      </w:r>
      <w:r>
        <w:rPr>
          <w:spacing w:val="-5"/>
          <w:sz w:val="20"/>
        </w:rPr>
        <w:t> </w:t>
      </w:r>
      <w:r>
        <w:rPr>
          <w:sz w:val="20"/>
        </w:rPr>
        <w:t>objectives</w:t>
      </w:r>
      <w:r>
        <w:rPr>
          <w:spacing w:val="-6"/>
          <w:sz w:val="20"/>
        </w:rPr>
        <w:t> </w:t>
      </w:r>
      <w:r>
        <w:rPr>
          <w:sz w:val="20"/>
        </w:rPr>
        <w:t>of</w:t>
      </w:r>
      <w:r>
        <w:rPr>
          <w:spacing w:val="-7"/>
          <w:sz w:val="20"/>
        </w:rPr>
        <w:t> </w:t>
      </w:r>
      <w:r>
        <w:rPr>
          <w:sz w:val="20"/>
        </w:rPr>
        <w:t>this</w:t>
      </w:r>
      <w:r>
        <w:rPr>
          <w:spacing w:val="-5"/>
          <w:sz w:val="20"/>
        </w:rPr>
        <w:t> </w:t>
      </w:r>
      <w:r>
        <w:rPr>
          <w:sz w:val="20"/>
        </w:rPr>
        <w:t>ISSA. (Ref:</w:t>
      </w:r>
      <w:r>
        <w:rPr>
          <w:spacing w:val="-5"/>
          <w:sz w:val="20"/>
        </w:rPr>
        <w:t> </w:t>
      </w:r>
      <w:r>
        <w:rPr>
          <w:sz w:val="20"/>
        </w:rPr>
        <w:t>Para.</w:t>
      </w:r>
      <w:r>
        <w:rPr>
          <w:spacing w:val="-6"/>
          <w:sz w:val="20"/>
        </w:rPr>
        <w:t> </w:t>
      </w:r>
      <w:r>
        <w:rPr>
          <w:sz w:val="20"/>
        </w:rPr>
        <w:t>A266-A269)</w:t>
      </w:r>
    </w:p>
    <w:p>
      <w:pPr>
        <w:pStyle w:val="ListParagraph"/>
        <w:numPr>
          <w:ilvl w:val="0"/>
          <w:numId w:val="1"/>
        </w:numPr>
        <w:tabs>
          <w:tab w:pos="1984" w:val="left" w:leader="none"/>
          <w:tab w:pos="1987" w:val="left" w:leader="none"/>
        </w:tabs>
        <w:spacing w:line="292" w:lineRule="auto" w:before="118" w:after="0"/>
        <w:ind w:left="1987" w:right="706" w:hanging="548"/>
        <w:jc w:val="both"/>
        <w:rPr>
          <w:sz w:val="20"/>
        </w:rPr>
      </w:pPr>
      <w:r>
        <w:rPr>
          <w:sz w:val="20"/>
        </w:rPr>
        <w:t>The engagement leader and other key members of the engagement team shall be involved in planning the assurance engagement, including participating in the discussion among the engagement team members.</w:t>
      </w:r>
    </w:p>
    <w:p>
      <w:pPr>
        <w:pStyle w:val="BodyText"/>
        <w:spacing w:before="9"/>
        <w:ind w:firstLine="0"/>
        <w:jc w:val="left"/>
      </w:pPr>
    </w:p>
    <w:p>
      <w:pPr>
        <w:spacing w:before="0"/>
        <w:ind w:left="1440" w:right="0" w:firstLine="0"/>
        <w:jc w:val="left"/>
        <w:rPr>
          <w:i/>
          <w:sz w:val="20"/>
        </w:rPr>
      </w:pPr>
      <w:r>
        <w:rPr>
          <w:i/>
          <w:spacing w:val="-2"/>
          <w:sz w:val="20"/>
        </w:rPr>
        <w:t>Materiality</w:t>
      </w:r>
    </w:p>
    <w:p>
      <w:pPr>
        <w:pStyle w:val="ListParagraph"/>
        <w:numPr>
          <w:ilvl w:val="0"/>
          <w:numId w:val="1"/>
        </w:numPr>
        <w:tabs>
          <w:tab w:pos="1984" w:val="left" w:leader="none"/>
          <w:tab w:pos="1987" w:val="left" w:leader="none"/>
        </w:tabs>
        <w:spacing w:line="292" w:lineRule="auto" w:before="171" w:after="0"/>
        <w:ind w:left="1987" w:right="698" w:hanging="548"/>
        <w:jc w:val="both"/>
        <w:rPr>
          <w:sz w:val="20"/>
        </w:rPr>
      </w:pPr>
      <w:r>
        <w:rPr>
          <w:sz w:val="20"/>
        </w:rPr>
        <w:t>For purposes of planning and performing the assurance engagement, and evaluating whether the</w:t>
      </w:r>
      <w:r>
        <w:rPr>
          <w:spacing w:val="-13"/>
          <w:sz w:val="20"/>
        </w:rPr>
        <w:t> </w:t>
      </w:r>
      <w:r>
        <w:rPr>
          <w:sz w:val="20"/>
        </w:rPr>
        <w:t>sustainability</w:t>
      </w:r>
      <w:r>
        <w:rPr>
          <w:spacing w:val="-11"/>
          <w:sz w:val="20"/>
        </w:rPr>
        <w:t> </w:t>
      </w:r>
      <w:r>
        <w:rPr>
          <w:sz w:val="20"/>
        </w:rPr>
        <w:t>information</w:t>
      </w:r>
      <w:r>
        <w:rPr>
          <w:spacing w:val="-12"/>
          <w:sz w:val="20"/>
        </w:rPr>
        <w:t> </w:t>
      </w:r>
      <w:r>
        <w:rPr>
          <w:sz w:val="20"/>
        </w:rPr>
        <w:t>is</w:t>
      </w:r>
      <w:r>
        <w:rPr>
          <w:spacing w:val="-11"/>
          <w:sz w:val="20"/>
        </w:rPr>
        <w:t> </w:t>
      </w:r>
      <w:r>
        <w:rPr>
          <w:sz w:val="20"/>
        </w:rPr>
        <w:t>free</w:t>
      </w:r>
      <w:r>
        <w:rPr>
          <w:spacing w:val="-13"/>
          <w:sz w:val="20"/>
        </w:rPr>
        <w:t> </w:t>
      </w:r>
      <w:r>
        <w:rPr>
          <w:sz w:val="20"/>
        </w:rPr>
        <w:t>from</w:t>
      </w:r>
      <w:r>
        <w:rPr>
          <w:spacing w:val="-12"/>
          <w:sz w:val="20"/>
        </w:rPr>
        <w:t> </w:t>
      </w:r>
      <w:r>
        <w:rPr>
          <w:sz w:val="20"/>
        </w:rPr>
        <w:t>material</w:t>
      </w:r>
      <w:r>
        <w:rPr>
          <w:spacing w:val="-11"/>
          <w:sz w:val="20"/>
        </w:rPr>
        <w:t> </w:t>
      </w:r>
      <w:r>
        <w:rPr>
          <w:sz w:val="20"/>
        </w:rPr>
        <w:t>misstatement,</w:t>
      </w:r>
      <w:r>
        <w:rPr>
          <w:spacing w:val="-6"/>
          <w:sz w:val="20"/>
        </w:rPr>
        <w:t> </w:t>
      </w:r>
      <w:r>
        <w:rPr>
          <w:sz w:val="20"/>
        </w:rPr>
        <w:t>the</w:t>
      </w:r>
      <w:r>
        <w:rPr>
          <w:spacing w:val="-13"/>
          <w:sz w:val="20"/>
        </w:rPr>
        <w:t> </w:t>
      </w:r>
      <w:r>
        <w:rPr>
          <w:sz w:val="20"/>
        </w:rPr>
        <w:t>practitioner</w:t>
      </w:r>
      <w:r>
        <w:rPr>
          <w:spacing w:val="-11"/>
          <w:sz w:val="20"/>
        </w:rPr>
        <w:t> </w:t>
      </w:r>
      <w:r>
        <w:rPr>
          <w:sz w:val="20"/>
        </w:rPr>
        <w:t>shall:</w:t>
      </w:r>
      <w:r>
        <w:rPr>
          <w:spacing w:val="-12"/>
          <w:sz w:val="20"/>
        </w:rPr>
        <w:t> </w:t>
      </w:r>
      <w:r>
        <w:rPr>
          <w:sz w:val="20"/>
        </w:rPr>
        <w:t>(Ref:</w:t>
      </w:r>
      <w:r>
        <w:rPr>
          <w:spacing w:val="-10"/>
          <w:sz w:val="20"/>
        </w:rPr>
        <w:t> </w:t>
      </w:r>
      <w:r>
        <w:rPr>
          <w:sz w:val="20"/>
        </w:rPr>
        <w:t>Para. A270-A277,</w:t>
      </w:r>
      <w:r>
        <w:rPr>
          <w:spacing w:val="-7"/>
          <w:sz w:val="20"/>
        </w:rPr>
        <w:t> </w:t>
      </w:r>
      <w:r>
        <w:rPr>
          <w:sz w:val="20"/>
        </w:rPr>
        <w:t>A282)</w:t>
      </w:r>
    </w:p>
    <w:p>
      <w:pPr>
        <w:pStyle w:val="ListParagraph"/>
        <w:numPr>
          <w:ilvl w:val="1"/>
          <w:numId w:val="1"/>
        </w:numPr>
        <w:tabs>
          <w:tab w:pos="2533" w:val="left" w:leader="none"/>
        </w:tabs>
        <w:spacing w:line="240" w:lineRule="auto" w:before="118" w:after="0"/>
        <w:ind w:left="2533" w:right="0" w:hanging="546"/>
        <w:jc w:val="both"/>
        <w:rPr>
          <w:sz w:val="20"/>
        </w:rPr>
      </w:pPr>
      <w:r>
        <w:rPr>
          <w:sz w:val="20"/>
        </w:rPr>
        <w:t>Consider</w:t>
      </w:r>
      <w:r>
        <w:rPr>
          <w:spacing w:val="-12"/>
          <w:sz w:val="20"/>
        </w:rPr>
        <w:t> </w:t>
      </w:r>
      <w:r>
        <w:rPr>
          <w:sz w:val="20"/>
        </w:rPr>
        <w:t>materiality</w:t>
      </w:r>
      <w:r>
        <w:rPr>
          <w:spacing w:val="-7"/>
          <w:sz w:val="20"/>
        </w:rPr>
        <w:t> </w:t>
      </w:r>
      <w:r>
        <w:rPr>
          <w:sz w:val="20"/>
        </w:rPr>
        <w:t>for</w:t>
      </w:r>
      <w:r>
        <w:rPr>
          <w:spacing w:val="-8"/>
          <w:sz w:val="20"/>
        </w:rPr>
        <w:t> </w:t>
      </w:r>
      <w:r>
        <w:rPr>
          <w:sz w:val="20"/>
        </w:rPr>
        <w:t>qualitative</w:t>
      </w:r>
      <w:r>
        <w:rPr>
          <w:spacing w:val="-7"/>
          <w:sz w:val="20"/>
        </w:rPr>
        <w:t> </w:t>
      </w:r>
      <w:r>
        <w:rPr>
          <w:sz w:val="20"/>
        </w:rPr>
        <w:t>disclosures;</w:t>
      </w:r>
      <w:r>
        <w:rPr>
          <w:spacing w:val="-9"/>
          <w:sz w:val="20"/>
        </w:rPr>
        <w:t> </w:t>
      </w:r>
      <w:r>
        <w:rPr>
          <w:sz w:val="20"/>
        </w:rPr>
        <w:t>and</w:t>
      </w:r>
      <w:r>
        <w:rPr>
          <w:spacing w:val="-8"/>
          <w:sz w:val="20"/>
        </w:rPr>
        <w:t> </w:t>
      </w:r>
      <w:r>
        <w:rPr>
          <w:sz w:val="20"/>
        </w:rPr>
        <w:t>(Ref:</w:t>
      </w:r>
      <w:r>
        <w:rPr>
          <w:spacing w:val="-9"/>
          <w:sz w:val="20"/>
        </w:rPr>
        <w:t> </w:t>
      </w:r>
      <w:r>
        <w:rPr>
          <w:sz w:val="20"/>
        </w:rPr>
        <w:t>Para.</w:t>
      </w:r>
      <w:r>
        <w:rPr>
          <w:spacing w:val="-14"/>
          <w:sz w:val="20"/>
        </w:rPr>
        <w:t> </w:t>
      </w:r>
      <w:r>
        <w:rPr>
          <w:spacing w:val="-2"/>
          <w:sz w:val="20"/>
        </w:rPr>
        <w:t>A278)</w:t>
      </w:r>
    </w:p>
    <w:p>
      <w:pPr>
        <w:pStyle w:val="ListParagraph"/>
        <w:numPr>
          <w:ilvl w:val="1"/>
          <w:numId w:val="1"/>
        </w:numPr>
        <w:tabs>
          <w:tab w:pos="2533" w:val="left" w:leader="none"/>
        </w:tabs>
        <w:spacing w:line="240" w:lineRule="auto" w:before="171" w:after="0"/>
        <w:ind w:left="2533" w:right="0" w:hanging="546"/>
        <w:jc w:val="both"/>
        <w:rPr>
          <w:sz w:val="20"/>
        </w:rPr>
      </w:pPr>
      <w:r>
        <w:rPr>
          <w:sz w:val="20"/>
        </w:rPr>
        <w:t>Determine</w:t>
      </w:r>
      <w:r>
        <w:rPr>
          <w:spacing w:val="-9"/>
          <w:sz w:val="20"/>
        </w:rPr>
        <w:t> </w:t>
      </w:r>
      <w:r>
        <w:rPr>
          <w:sz w:val="20"/>
        </w:rPr>
        <w:t>materiality</w:t>
      </w:r>
      <w:r>
        <w:rPr>
          <w:spacing w:val="-9"/>
          <w:sz w:val="20"/>
        </w:rPr>
        <w:t> </w:t>
      </w:r>
      <w:r>
        <w:rPr>
          <w:sz w:val="20"/>
        </w:rPr>
        <w:t>for</w:t>
      </w:r>
      <w:r>
        <w:rPr>
          <w:spacing w:val="-9"/>
          <w:sz w:val="20"/>
        </w:rPr>
        <w:t> </w:t>
      </w:r>
      <w:r>
        <w:rPr>
          <w:sz w:val="20"/>
        </w:rPr>
        <w:t>quantitative</w:t>
      </w:r>
      <w:r>
        <w:rPr>
          <w:spacing w:val="-10"/>
          <w:sz w:val="20"/>
        </w:rPr>
        <w:t> </w:t>
      </w:r>
      <w:r>
        <w:rPr>
          <w:sz w:val="20"/>
        </w:rPr>
        <w:t>disclosures.</w:t>
      </w:r>
      <w:r>
        <w:rPr>
          <w:spacing w:val="-6"/>
          <w:sz w:val="20"/>
        </w:rPr>
        <w:t> </w:t>
      </w:r>
      <w:r>
        <w:rPr>
          <w:sz w:val="20"/>
        </w:rPr>
        <w:t>(Ref:</w:t>
      </w:r>
      <w:r>
        <w:rPr>
          <w:spacing w:val="-9"/>
          <w:sz w:val="20"/>
        </w:rPr>
        <w:t> </w:t>
      </w:r>
      <w:r>
        <w:rPr>
          <w:sz w:val="20"/>
        </w:rPr>
        <w:t>Para.</w:t>
      </w:r>
      <w:r>
        <w:rPr>
          <w:spacing w:val="-10"/>
          <w:sz w:val="20"/>
        </w:rPr>
        <w:t> </w:t>
      </w:r>
      <w:r>
        <w:rPr>
          <w:sz w:val="20"/>
        </w:rPr>
        <w:t>A279-</w:t>
      </w:r>
      <w:r>
        <w:rPr>
          <w:spacing w:val="-2"/>
          <w:sz w:val="20"/>
        </w:rPr>
        <w:t>A281)</w:t>
      </w:r>
    </w:p>
    <w:p>
      <w:pPr>
        <w:spacing w:after="0" w:line="240" w:lineRule="auto"/>
        <w:jc w:val="both"/>
        <w:rPr>
          <w:sz w:val="20"/>
        </w:rPr>
        <w:sectPr>
          <w:pgSz w:w="11910" w:h="16840"/>
          <w:pgMar w:header="735" w:footer="1115" w:top="1100" w:bottom="1300" w:left="0" w:right="740"/>
        </w:sectPr>
      </w:pPr>
    </w:p>
    <w:p>
      <w:pPr>
        <w:pStyle w:val="BodyText"/>
        <w:spacing w:before="5"/>
        <w:ind w:firstLine="0"/>
        <w:jc w:val="left"/>
        <w:rPr>
          <w:sz w:val="16"/>
        </w:rPr>
      </w:pPr>
    </w:p>
    <w:p>
      <w:pPr>
        <w:pStyle w:val="ListParagraph"/>
        <w:numPr>
          <w:ilvl w:val="0"/>
          <w:numId w:val="1"/>
        </w:numPr>
        <w:tabs>
          <w:tab w:pos="1984" w:val="left" w:leader="none"/>
          <w:tab w:pos="1987" w:val="left" w:leader="none"/>
        </w:tabs>
        <w:spacing w:line="292" w:lineRule="auto" w:before="93" w:after="0"/>
        <w:ind w:left="1987" w:right="704" w:hanging="548"/>
        <w:jc w:val="both"/>
        <w:rPr>
          <w:sz w:val="20"/>
        </w:rPr>
      </w:pPr>
      <w:r>
        <w:rPr>
          <w:sz w:val="20"/>
        </w:rPr>
        <w:t>For quantitative disclosures, the practitioner shall determine performance materiality as applicable in the circumstances. (Ref: Para. A283-A285)</w:t>
      </w:r>
    </w:p>
    <w:p>
      <w:pPr>
        <w:pStyle w:val="BodyText"/>
        <w:spacing w:before="11"/>
        <w:ind w:firstLine="0"/>
        <w:jc w:val="left"/>
      </w:pPr>
    </w:p>
    <w:p>
      <w:pPr>
        <w:spacing w:before="0"/>
        <w:ind w:left="1440" w:right="0" w:firstLine="0"/>
        <w:jc w:val="left"/>
        <w:rPr>
          <w:i/>
          <w:sz w:val="20"/>
        </w:rPr>
      </w:pPr>
      <w:r>
        <w:rPr>
          <w:i/>
          <w:spacing w:val="-2"/>
          <w:sz w:val="20"/>
        </w:rPr>
        <w:t>Documentation</w:t>
      </w:r>
    </w:p>
    <w:p>
      <w:pPr>
        <w:pStyle w:val="ListParagraph"/>
        <w:numPr>
          <w:ilvl w:val="0"/>
          <w:numId w:val="1"/>
        </w:numPr>
        <w:tabs>
          <w:tab w:pos="1987" w:val="left" w:leader="none"/>
        </w:tabs>
        <w:spacing w:line="240" w:lineRule="auto" w:before="168" w:after="0"/>
        <w:ind w:left="1987" w:right="0" w:hanging="547"/>
        <w:jc w:val="left"/>
        <w:rPr>
          <w:sz w:val="20"/>
        </w:rPr>
      </w:pPr>
      <w:r>
        <w:rPr>
          <w:sz w:val="20"/>
        </w:rPr>
        <w:t>The</w:t>
      </w:r>
      <w:r>
        <w:rPr>
          <w:spacing w:val="-9"/>
          <w:sz w:val="20"/>
        </w:rPr>
        <w:t> </w:t>
      </w:r>
      <w:r>
        <w:rPr>
          <w:sz w:val="20"/>
        </w:rPr>
        <w:t>practitioner</w:t>
      </w:r>
      <w:r>
        <w:rPr>
          <w:spacing w:val="-8"/>
          <w:sz w:val="20"/>
        </w:rPr>
        <w:t> </w:t>
      </w:r>
      <w:r>
        <w:rPr>
          <w:sz w:val="20"/>
        </w:rPr>
        <w:t>shall</w:t>
      </w:r>
      <w:r>
        <w:rPr>
          <w:spacing w:val="-9"/>
          <w:sz w:val="20"/>
        </w:rPr>
        <w:t> </w:t>
      </w:r>
      <w:r>
        <w:rPr>
          <w:sz w:val="20"/>
        </w:rPr>
        <w:t>include</w:t>
      </w:r>
      <w:r>
        <w:rPr>
          <w:spacing w:val="-8"/>
          <w:sz w:val="20"/>
        </w:rPr>
        <w:t> </w:t>
      </w:r>
      <w:r>
        <w:rPr>
          <w:sz w:val="20"/>
        </w:rPr>
        <w:t>in</w:t>
      </w:r>
      <w:r>
        <w:rPr>
          <w:spacing w:val="-6"/>
          <w:sz w:val="20"/>
        </w:rPr>
        <w:t> </w:t>
      </w:r>
      <w:r>
        <w:rPr>
          <w:sz w:val="20"/>
        </w:rPr>
        <w:t>the</w:t>
      </w:r>
      <w:r>
        <w:rPr>
          <w:spacing w:val="-6"/>
          <w:sz w:val="20"/>
        </w:rPr>
        <w:t> </w:t>
      </w:r>
      <w:r>
        <w:rPr>
          <w:sz w:val="20"/>
        </w:rPr>
        <w:t>engagement</w:t>
      </w:r>
      <w:r>
        <w:rPr>
          <w:spacing w:val="-8"/>
          <w:sz w:val="20"/>
        </w:rPr>
        <w:t> </w:t>
      </w:r>
      <w:r>
        <w:rPr>
          <w:spacing w:val="-2"/>
          <w:sz w:val="20"/>
        </w:rPr>
        <w:t>documentation:</w:t>
      </w:r>
    </w:p>
    <w:p>
      <w:pPr>
        <w:pStyle w:val="ListParagraph"/>
        <w:numPr>
          <w:ilvl w:val="1"/>
          <w:numId w:val="1"/>
        </w:numPr>
        <w:tabs>
          <w:tab w:pos="2532" w:val="left" w:leader="none"/>
          <w:tab w:pos="2534" w:val="left" w:leader="none"/>
        </w:tabs>
        <w:spacing w:line="292" w:lineRule="auto" w:before="171" w:after="0"/>
        <w:ind w:left="2534" w:right="698" w:hanging="548"/>
        <w:jc w:val="both"/>
        <w:rPr>
          <w:sz w:val="20"/>
        </w:rPr>
      </w:pPr>
      <w:r>
        <w:rPr>
          <w:sz w:val="20"/>
        </w:rPr>
        <w:t>The factors relevant to the practitioner’s consideration of materiality for qualitative disclosures,</w:t>
      </w:r>
      <w:r>
        <w:rPr>
          <w:spacing w:val="-12"/>
          <w:sz w:val="20"/>
        </w:rPr>
        <w:t> </w:t>
      </w:r>
      <w:r>
        <w:rPr>
          <w:sz w:val="20"/>
        </w:rPr>
        <w:t>and</w:t>
      </w:r>
      <w:r>
        <w:rPr>
          <w:spacing w:val="-12"/>
          <w:sz w:val="20"/>
        </w:rPr>
        <w:t> </w:t>
      </w:r>
      <w:r>
        <w:rPr>
          <w:sz w:val="20"/>
        </w:rPr>
        <w:t>the</w:t>
      </w:r>
      <w:r>
        <w:rPr>
          <w:spacing w:val="-13"/>
          <w:sz w:val="20"/>
        </w:rPr>
        <w:t> </w:t>
      </w:r>
      <w:r>
        <w:rPr>
          <w:sz w:val="20"/>
        </w:rPr>
        <w:t>determination</w:t>
      </w:r>
      <w:r>
        <w:rPr>
          <w:spacing w:val="-12"/>
          <w:sz w:val="20"/>
        </w:rPr>
        <w:t> </w:t>
      </w:r>
      <w:r>
        <w:rPr>
          <w:sz w:val="20"/>
        </w:rPr>
        <w:t>of</w:t>
      </w:r>
      <w:r>
        <w:rPr>
          <w:spacing w:val="-13"/>
          <w:sz w:val="20"/>
        </w:rPr>
        <w:t> </w:t>
      </w:r>
      <w:r>
        <w:rPr>
          <w:sz w:val="20"/>
        </w:rPr>
        <w:t>materiality</w:t>
      </w:r>
      <w:r>
        <w:rPr>
          <w:spacing w:val="-11"/>
          <w:sz w:val="20"/>
        </w:rPr>
        <w:t> </w:t>
      </w:r>
      <w:r>
        <w:rPr>
          <w:sz w:val="20"/>
        </w:rPr>
        <w:t>for</w:t>
      </w:r>
      <w:r>
        <w:rPr>
          <w:spacing w:val="-12"/>
          <w:sz w:val="20"/>
        </w:rPr>
        <w:t> </w:t>
      </w:r>
      <w:r>
        <w:rPr>
          <w:sz w:val="20"/>
        </w:rPr>
        <w:t>quantitative</w:t>
      </w:r>
      <w:r>
        <w:rPr>
          <w:spacing w:val="-12"/>
          <w:sz w:val="20"/>
        </w:rPr>
        <w:t> </w:t>
      </w:r>
      <w:r>
        <w:rPr>
          <w:sz w:val="20"/>
        </w:rPr>
        <w:t>disclosures,</w:t>
      </w:r>
      <w:r>
        <w:rPr>
          <w:spacing w:val="-12"/>
          <w:sz w:val="20"/>
        </w:rPr>
        <w:t> </w:t>
      </w:r>
      <w:r>
        <w:rPr>
          <w:sz w:val="20"/>
        </w:rPr>
        <w:t>in</w:t>
      </w:r>
      <w:r>
        <w:rPr>
          <w:spacing w:val="-10"/>
          <w:sz w:val="20"/>
        </w:rPr>
        <w:t> </w:t>
      </w:r>
      <w:r>
        <w:rPr>
          <w:sz w:val="20"/>
        </w:rPr>
        <w:t>accordance with paragraph 91; and</w:t>
      </w:r>
    </w:p>
    <w:p>
      <w:pPr>
        <w:pStyle w:val="ListParagraph"/>
        <w:numPr>
          <w:ilvl w:val="1"/>
          <w:numId w:val="1"/>
        </w:numPr>
        <w:tabs>
          <w:tab w:pos="2532" w:val="left" w:leader="none"/>
          <w:tab w:pos="2534" w:val="left" w:leader="none"/>
        </w:tabs>
        <w:spacing w:line="292" w:lineRule="auto" w:before="118" w:after="0"/>
        <w:ind w:left="2534" w:right="706" w:hanging="548"/>
        <w:jc w:val="both"/>
        <w:rPr>
          <w:sz w:val="20"/>
        </w:rPr>
      </w:pPr>
      <w:r>
        <w:rPr>
          <w:sz w:val="20"/>
        </w:rPr>
        <w:t>When applicable, the basis for the practitioner’s determination of performance materiality in accordance with paragraph 92.</w:t>
      </w:r>
    </w:p>
    <w:p>
      <w:pPr>
        <w:pStyle w:val="BodyText"/>
        <w:spacing w:before="8"/>
        <w:ind w:firstLine="0"/>
        <w:jc w:val="left"/>
      </w:pPr>
    </w:p>
    <w:p>
      <w:pPr>
        <w:spacing w:before="0"/>
        <w:ind w:left="1440" w:right="0" w:firstLine="0"/>
        <w:jc w:val="left"/>
        <w:rPr>
          <w:b/>
          <w:sz w:val="20"/>
        </w:rPr>
      </w:pPr>
      <w:r>
        <w:rPr>
          <w:b/>
          <w:sz w:val="20"/>
        </w:rPr>
        <w:t>Risk</w:t>
      </w:r>
      <w:r>
        <w:rPr>
          <w:b/>
          <w:spacing w:val="-7"/>
          <w:sz w:val="20"/>
        </w:rPr>
        <w:t> </w:t>
      </w:r>
      <w:r>
        <w:rPr>
          <w:b/>
          <w:spacing w:val="-2"/>
          <w:sz w:val="20"/>
        </w:rPr>
        <w:t>Procedures</w:t>
      </w:r>
    </w:p>
    <w:p>
      <w:pPr>
        <w:spacing w:before="172"/>
        <w:ind w:left="1440" w:right="0" w:firstLine="0"/>
        <w:jc w:val="left"/>
        <w:rPr>
          <w:i/>
          <w:sz w:val="20"/>
        </w:rPr>
      </w:pPr>
      <w:r>
        <w:rPr>
          <w:i/>
          <w:sz w:val="20"/>
        </w:rPr>
        <w:t>Designing</w:t>
      </w:r>
      <w:r>
        <w:rPr>
          <w:i/>
          <w:spacing w:val="-9"/>
          <w:sz w:val="20"/>
        </w:rPr>
        <w:t> </w:t>
      </w:r>
      <w:r>
        <w:rPr>
          <w:i/>
          <w:sz w:val="20"/>
        </w:rPr>
        <w:t>and</w:t>
      </w:r>
      <w:r>
        <w:rPr>
          <w:i/>
          <w:spacing w:val="-7"/>
          <w:sz w:val="20"/>
        </w:rPr>
        <w:t> </w:t>
      </w:r>
      <w:r>
        <w:rPr>
          <w:i/>
          <w:sz w:val="20"/>
        </w:rPr>
        <w:t>Performing</w:t>
      </w:r>
      <w:r>
        <w:rPr>
          <w:i/>
          <w:spacing w:val="-7"/>
          <w:sz w:val="20"/>
        </w:rPr>
        <w:t> </w:t>
      </w:r>
      <w:r>
        <w:rPr>
          <w:i/>
          <w:sz w:val="20"/>
        </w:rPr>
        <w:t>Risk</w:t>
      </w:r>
      <w:r>
        <w:rPr>
          <w:i/>
          <w:spacing w:val="-7"/>
          <w:sz w:val="20"/>
        </w:rPr>
        <w:t> </w:t>
      </w:r>
      <w:r>
        <w:rPr>
          <w:i/>
          <w:spacing w:val="-2"/>
          <w:sz w:val="20"/>
        </w:rPr>
        <w:t>Procedures</w:t>
      </w:r>
    </w:p>
    <w:p>
      <w:pPr>
        <w:pStyle w:val="BodyText"/>
        <w:spacing w:before="6"/>
        <w:ind w:firstLine="0"/>
        <w:jc w:val="left"/>
        <w:rPr>
          <w:i/>
          <w:sz w:val="11"/>
        </w:rPr>
      </w:pPr>
    </w:p>
    <w:tbl>
      <w:tblPr>
        <w:tblW w:w="0" w:type="auto"/>
        <w:jc w:val="left"/>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08"/>
        <w:gridCol w:w="4520"/>
      </w:tblGrid>
      <w:tr>
        <w:trPr>
          <w:trHeight w:val="520" w:hRule="atLeast"/>
        </w:trPr>
        <w:tc>
          <w:tcPr>
            <w:tcW w:w="4508" w:type="dxa"/>
          </w:tcPr>
          <w:p>
            <w:pPr>
              <w:pStyle w:val="TableParagraph"/>
              <w:ind w:left="1358"/>
              <w:rPr>
                <w:b/>
                <w:sz w:val="20"/>
              </w:rPr>
            </w:pPr>
            <w:r>
              <w:rPr>
                <w:b/>
                <w:sz w:val="20"/>
              </w:rPr>
              <w:t>Limited</w:t>
            </w:r>
            <w:r>
              <w:rPr>
                <w:b/>
                <w:spacing w:val="-9"/>
                <w:sz w:val="20"/>
              </w:rPr>
              <w:t> </w:t>
            </w:r>
            <w:r>
              <w:rPr>
                <w:b/>
                <w:spacing w:val="-2"/>
                <w:sz w:val="20"/>
              </w:rPr>
              <w:t>Assurance</w:t>
            </w:r>
          </w:p>
        </w:tc>
        <w:tc>
          <w:tcPr>
            <w:tcW w:w="4520" w:type="dxa"/>
          </w:tcPr>
          <w:p>
            <w:pPr>
              <w:pStyle w:val="TableParagraph"/>
              <w:ind w:left="1159"/>
              <w:rPr>
                <w:b/>
                <w:sz w:val="20"/>
              </w:rPr>
            </w:pPr>
            <w:r>
              <w:rPr>
                <w:b/>
                <w:spacing w:val="-2"/>
                <w:sz w:val="20"/>
              </w:rPr>
              <w:t>Reasonable</w:t>
            </w:r>
            <w:r>
              <w:rPr>
                <w:b/>
                <w:spacing w:val="5"/>
                <w:sz w:val="20"/>
              </w:rPr>
              <w:t> </w:t>
            </w:r>
            <w:r>
              <w:rPr>
                <w:b/>
                <w:spacing w:val="-2"/>
                <w:sz w:val="20"/>
              </w:rPr>
              <w:t>Assurance</w:t>
            </w:r>
          </w:p>
        </w:tc>
      </w:tr>
      <w:tr>
        <w:trPr>
          <w:trHeight w:val="3000" w:hRule="atLeast"/>
        </w:trPr>
        <w:tc>
          <w:tcPr>
            <w:tcW w:w="4508" w:type="dxa"/>
          </w:tcPr>
          <w:p>
            <w:pPr>
              <w:pStyle w:val="TableParagraph"/>
              <w:spacing w:line="292" w:lineRule="auto"/>
              <w:ind w:left="654" w:right="151" w:hanging="548"/>
              <w:rPr>
                <w:sz w:val="20"/>
              </w:rPr>
            </w:pPr>
            <w:r>
              <w:rPr>
                <w:sz w:val="20"/>
              </w:rPr>
              <w:t>94L.</w:t>
            </w:r>
            <w:r>
              <w:rPr>
                <w:spacing w:val="80"/>
                <w:sz w:val="20"/>
              </w:rPr>
              <w:t> </w:t>
            </w:r>
            <w:r>
              <w:rPr>
                <w:sz w:val="20"/>
              </w:rPr>
              <w:t>The practitioner shall design and perform risk procedures sufficient to identify disclosures where material misstatements, whether due to fraud or error, are likely to arise and thereby provide a basis for designing further procedures</w:t>
            </w:r>
            <w:r>
              <w:rPr>
                <w:spacing w:val="-8"/>
                <w:sz w:val="20"/>
              </w:rPr>
              <w:t> </w:t>
            </w:r>
            <w:r>
              <w:rPr>
                <w:sz w:val="20"/>
              </w:rPr>
              <w:t>to</w:t>
            </w:r>
            <w:r>
              <w:rPr>
                <w:spacing w:val="-9"/>
                <w:sz w:val="20"/>
              </w:rPr>
              <w:t> </w:t>
            </w:r>
            <w:r>
              <w:rPr>
                <w:sz w:val="20"/>
              </w:rPr>
              <w:t>focus</w:t>
            </w:r>
            <w:r>
              <w:rPr>
                <w:spacing w:val="-8"/>
                <w:sz w:val="20"/>
              </w:rPr>
              <w:t> </w:t>
            </w:r>
            <w:r>
              <w:rPr>
                <w:sz w:val="20"/>
              </w:rPr>
              <w:t>on</w:t>
            </w:r>
            <w:r>
              <w:rPr>
                <w:spacing w:val="-9"/>
                <w:sz w:val="20"/>
              </w:rPr>
              <w:t> </w:t>
            </w:r>
            <w:r>
              <w:rPr>
                <w:sz w:val="20"/>
              </w:rPr>
              <w:t>those</w:t>
            </w:r>
            <w:r>
              <w:rPr>
                <w:spacing w:val="-9"/>
                <w:sz w:val="20"/>
              </w:rPr>
              <w:t> </w:t>
            </w:r>
            <w:r>
              <w:rPr>
                <w:sz w:val="20"/>
              </w:rPr>
              <w:t>disclosures. (Ref: Para. A286-A291)</w:t>
            </w:r>
          </w:p>
        </w:tc>
        <w:tc>
          <w:tcPr>
            <w:tcW w:w="4520" w:type="dxa"/>
          </w:tcPr>
          <w:p>
            <w:pPr>
              <w:pStyle w:val="TableParagraph"/>
              <w:spacing w:line="292" w:lineRule="auto"/>
              <w:ind w:left="655" w:right="221" w:hanging="548"/>
              <w:rPr>
                <w:sz w:val="20"/>
              </w:rPr>
            </w:pPr>
            <w:r>
              <w:rPr>
                <w:sz w:val="20"/>
              </w:rPr>
              <w:t>94R.</w:t>
            </w:r>
            <w:r>
              <w:rPr>
                <w:spacing w:val="40"/>
                <w:sz w:val="20"/>
              </w:rPr>
              <w:t> </w:t>
            </w:r>
            <w:r>
              <w:rPr>
                <w:sz w:val="20"/>
              </w:rPr>
              <w:t>The</w:t>
            </w:r>
            <w:r>
              <w:rPr>
                <w:spacing w:val="-7"/>
                <w:sz w:val="20"/>
              </w:rPr>
              <w:t> </w:t>
            </w:r>
            <w:r>
              <w:rPr>
                <w:sz w:val="20"/>
              </w:rPr>
              <w:t>practitioner</w:t>
            </w:r>
            <w:r>
              <w:rPr>
                <w:spacing w:val="-6"/>
                <w:sz w:val="20"/>
              </w:rPr>
              <w:t> </w:t>
            </w:r>
            <w:r>
              <w:rPr>
                <w:sz w:val="20"/>
              </w:rPr>
              <w:t>shall</w:t>
            </w:r>
            <w:r>
              <w:rPr>
                <w:spacing w:val="-7"/>
                <w:sz w:val="20"/>
              </w:rPr>
              <w:t> </w:t>
            </w:r>
            <w:r>
              <w:rPr>
                <w:sz w:val="20"/>
              </w:rPr>
              <w:t>design</w:t>
            </w:r>
            <w:r>
              <w:rPr>
                <w:spacing w:val="-6"/>
                <w:sz w:val="20"/>
              </w:rPr>
              <w:t> </w:t>
            </w:r>
            <w:r>
              <w:rPr>
                <w:sz w:val="20"/>
              </w:rPr>
              <w:t>and</w:t>
            </w:r>
            <w:r>
              <w:rPr>
                <w:spacing w:val="-6"/>
                <w:sz w:val="20"/>
              </w:rPr>
              <w:t> </w:t>
            </w:r>
            <w:r>
              <w:rPr>
                <w:sz w:val="20"/>
              </w:rPr>
              <w:t>perform risk procedures sufficient to: (Ref: Para. A286-A289, A291, A353R)</w:t>
            </w:r>
          </w:p>
          <w:p>
            <w:pPr>
              <w:pStyle w:val="TableParagraph"/>
              <w:numPr>
                <w:ilvl w:val="0"/>
                <w:numId w:val="5"/>
              </w:numPr>
              <w:tabs>
                <w:tab w:pos="1202" w:val="left" w:leader="none"/>
              </w:tabs>
              <w:spacing w:line="292" w:lineRule="auto" w:before="118" w:after="0"/>
              <w:ind w:left="1202" w:right="139" w:hanging="548"/>
              <w:jc w:val="left"/>
              <w:rPr>
                <w:sz w:val="20"/>
              </w:rPr>
            </w:pPr>
            <w:r>
              <w:rPr>
                <w:sz w:val="20"/>
              </w:rPr>
              <w:t>Identify</w:t>
            </w:r>
            <w:r>
              <w:rPr>
                <w:spacing w:val="-8"/>
                <w:sz w:val="20"/>
              </w:rPr>
              <w:t> </w:t>
            </w:r>
            <w:r>
              <w:rPr>
                <w:sz w:val="20"/>
              </w:rPr>
              <w:t>and</w:t>
            </w:r>
            <w:r>
              <w:rPr>
                <w:spacing w:val="-10"/>
                <w:sz w:val="20"/>
              </w:rPr>
              <w:t> </w:t>
            </w:r>
            <w:r>
              <w:rPr>
                <w:sz w:val="20"/>
              </w:rPr>
              <w:t>assess</w:t>
            </w:r>
            <w:r>
              <w:rPr>
                <w:spacing w:val="-8"/>
                <w:sz w:val="20"/>
              </w:rPr>
              <w:t> </w:t>
            </w:r>
            <w:r>
              <w:rPr>
                <w:sz w:val="20"/>
              </w:rPr>
              <w:t>risks</w:t>
            </w:r>
            <w:r>
              <w:rPr>
                <w:spacing w:val="-8"/>
                <w:sz w:val="20"/>
              </w:rPr>
              <w:t> </w:t>
            </w:r>
            <w:r>
              <w:rPr>
                <w:sz w:val="20"/>
              </w:rPr>
              <w:t>of</w:t>
            </w:r>
            <w:r>
              <w:rPr>
                <w:spacing w:val="-7"/>
                <w:sz w:val="20"/>
              </w:rPr>
              <w:t> </w:t>
            </w:r>
            <w:r>
              <w:rPr>
                <w:sz w:val="20"/>
              </w:rPr>
              <w:t>material misstatement,</w:t>
            </w:r>
            <w:r>
              <w:rPr>
                <w:spacing w:val="-2"/>
                <w:sz w:val="20"/>
              </w:rPr>
              <w:t> </w:t>
            </w:r>
            <w:r>
              <w:rPr>
                <w:sz w:val="20"/>
              </w:rPr>
              <w:t>whether</w:t>
            </w:r>
            <w:r>
              <w:rPr>
                <w:spacing w:val="-2"/>
                <w:sz w:val="20"/>
              </w:rPr>
              <w:t> </w:t>
            </w:r>
            <w:r>
              <w:rPr>
                <w:sz w:val="20"/>
              </w:rPr>
              <w:t>due to</w:t>
            </w:r>
            <w:r>
              <w:rPr>
                <w:spacing w:val="-3"/>
                <w:sz w:val="20"/>
              </w:rPr>
              <w:t> </w:t>
            </w:r>
            <w:r>
              <w:rPr>
                <w:sz w:val="20"/>
              </w:rPr>
              <w:t>fraud or error, at the assertion level for the disclosures; and</w:t>
            </w:r>
          </w:p>
          <w:p>
            <w:pPr>
              <w:pStyle w:val="TableParagraph"/>
              <w:numPr>
                <w:ilvl w:val="0"/>
                <w:numId w:val="5"/>
              </w:numPr>
              <w:tabs>
                <w:tab w:pos="1202" w:val="left" w:leader="none"/>
              </w:tabs>
              <w:spacing w:line="292" w:lineRule="auto" w:before="116" w:after="0"/>
              <w:ind w:left="1202" w:right="918" w:hanging="548"/>
              <w:jc w:val="left"/>
              <w:rPr>
                <w:sz w:val="20"/>
              </w:rPr>
            </w:pPr>
            <w:r>
              <w:rPr>
                <w:sz w:val="20"/>
              </w:rPr>
              <w:t>Design</w:t>
            </w:r>
            <w:r>
              <w:rPr>
                <w:spacing w:val="-13"/>
                <w:sz w:val="20"/>
              </w:rPr>
              <w:t> </w:t>
            </w:r>
            <w:r>
              <w:rPr>
                <w:sz w:val="20"/>
              </w:rPr>
              <w:t>and</w:t>
            </w:r>
            <w:r>
              <w:rPr>
                <w:spacing w:val="-14"/>
                <w:sz w:val="20"/>
              </w:rPr>
              <w:t> </w:t>
            </w:r>
            <w:r>
              <w:rPr>
                <w:sz w:val="20"/>
              </w:rPr>
              <w:t>perform</w:t>
            </w:r>
            <w:r>
              <w:rPr>
                <w:spacing w:val="-14"/>
                <w:sz w:val="20"/>
              </w:rPr>
              <w:t> </w:t>
            </w:r>
            <w:r>
              <w:rPr>
                <w:sz w:val="20"/>
              </w:rPr>
              <w:t>further </w:t>
            </w:r>
            <w:r>
              <w:rPr>
                <w:spacing w:val="-2"/>
                <w:sz w:val="20"/>
              </w:rPr>
              <w:t>procedures.</w:t>
            </w:r>
          </w:p>
        </w:tc>
      </w:tr>
    </w:tbl>
    <w:p>
      <w:pPr>
        <w:pStyle w:val="ListParagraph"/>
        <w:numPr>
          <w:ilvl w:val="0"/>
          <w:numId w:val="6"/>
        </w:numPr>
        <w:tabs>
          <w:tab w:pos="1984" w:val="left" w:leader="none"/>
          <w:tab w:pos="1987" w:val="left" w:leader="none"/>
        </w:tabs>
        <w:spacing w:line="292" w:lineRule="auto" w:before="158" w:after="0"/>
        <w:ind w:left="1987" w:right="699" w:hanging="548"/>
        <w:jc w:val="both"/>
        <w:rPr>
          <w:sz w:val="20"/>
        </w:rPr>
      </w:pPr>
      <w:r>
        <w:rPr>
          <w:sz w:val="20"/>
        </w:rPr>
        <w:t>When designing and performing risk procedures in accordance with paragraphs 94L and 94R, the practitioner shall consider information from the practitioner’s procedures regarding acceptance and continuance of the client relationship or the sustainability assurance engagement. (Ref: Para. A292)</w:t>
      </w:r>
    </w:p>
    <w:p>
      <w:pPr>
        <w:pStyle w:val="ListParagraph"/>
        <w:numPr>
          <w:ilvl w:val="0"/>
          <w:numId w:val="6"/>
        </w:numPr>
        <w:tabs>
          <w:tab w:pos="1984" w:val="left" w:leader="none"/>
          <w:tab w:pos="1987" w:val="left" w:leader="none"/>
        </w:tabs>
        <w:spacing w:line="292" w:lineRule="auto" w:before="118" w:after="0"/>
        <w:ind w:left="1987" w:right="705" w:hanging="548"/>
        <w:jc w:val="both"/>
        <w:rPr>
          <w:sz w:val="20"/>
        </w:rPr>
      </w:pPr>
      <w:r>
        <w:rPr>
          <w:sz w:val="20"/>
        </w:rPr>
        <w:t>The engagement leader and other key members of the engagement team, and any key practitioner’s external experts, shall discuss the susceptibility of the disclosures to material misstatement, whether due to fraud or error, and the application of the applicable criteria to the entity’s facts and circumstances. The engagement leader shall determine which matters are to be</w:t>
      </w:r>
      <w:r>
        <w:rPr>
          <w:spacing w:val="-12"/>
          <w:sz w:val="20"/>
        </w:rPr>
        <w:t> </w:t>
      </w:r>
      <w:r>
        <w:rPr>
          <w:sz w:val="20"/>
        </w:rPr>
        <w:t>communicated</w:t>
      </w:r>
      <w:r>
        <w:rPr>
          <w:spacing w:val="-12"/>
          <w:sz w:val="20"/>
        </w:rPr>
        <w:t> </w:t>
      </w:r>
      <w:r>
        <w:rPr>
          <w:sz w:val="20"/>
        </w:rPr>
        <w:t>to</w:t>
      </w:r>
      <w:r>
        <w:rPr>
          <w:spacing w:val="-11"/>
          <w:sz w:val="20"/>
        </w:rPr>
        <w:t> </w:t>
      </w:r>
      <w:r>
        <w:rPr>
          <w:sz w:val="20"/>
        </w:rPr>
        <w:t>members</w:t>
      </w:r>
      <w:r>
        <w:rPr>
          <w:spacing w:val="-9"/>
          <w:sz w:val="20"/>
        </w:rPr>
        <w:t> </w:t>
      </w:r>
      <w:r>
        <w:rPr>
          <w:sz w:val="20"/>
        </w:rPr>
        <w:t>of</w:t>
      </w:r>
      <w:r>
        <w:rPr>
          <w:spacing w:val="-12"/>
          <w:sz w:val="20"/>
        </w:rPr>
        <w:t> </w:t>
      </w:r>
      <w:r>
        <w:rPr>
          <w:sz w:val="20"/>
        </w:rPr>
        <w:t>the</w:t>
      </w:r>
      <w:r>
        <w:rPr>
          <w:spacing w:val="-11"/>
          <w:sz w:val="20"/>
        </w:rPr>
        <w:t> </w:t>
      </w:r>
      <w:r>
        <w:rPr>
          <w:sz w:val="20"/>
        </w:rPr>
        <w:t>engagement</w:t>
      </w:r>
      <w:r>
        <w:rPr>
          <w:spacing w:val="-11"/>
          <w:sz w:val="20"/>
        </w:rPr>
        <w:t> </w:t>
      </w:r>
      <w:r>
        <w:rPr>
          <w:sz w:val="20"/>
        </w:rPr>
        <w:t>team</w:t>
      </w:r>
      <w:r>
        <w:rPr>
          <w:spacing w:val="-11"/>
          <w:sz w:val="20"/>
        </w:rPr>
        <w:t> </w:t>
      </w:r>
      <w:r>
        <w:rPr>
          <w:sz w:val="20"/>
        </w:rPr>
        <w:t>and</w:t>
      </w:r>
      <w:r>
        <w:rPr>
          <w:spacing w:val="-11"/>
          <w:sz w:val="20"/>
        </w:rPr>
        <w:t> </w:t>
      </w:r>
      <w:r>
        <w:rPr>
          <w:sz w:val="20"/>
        </w:rPr>
        <w:t>to</w:t>
      </w:r>
      <w:r>
        <w:rPr>
          <w:spacing w:val="-9"/>
          <w:sz w:val="20"/>
        </w:rPr>
        <w:t> </w:t>
      </w:r>
      <w:r>
        <w:rPr>
          <w:sz w:val="20"/>
        </w:rPr>
        <w:t>any</w:t>
      </w:r>
      <w:r>
        <w:rPr>
          <w:spacing w:val="-10"/>
          <w:sz w:val="20"/>
        </w:rPr>
        <w:t> </w:t>
      </w:r>
      <w:r>
        <w:rPr>
          <w:sz w:val="20"/>
        </w:rPr>
        <w:t>practitioner’s</w:t>
      </w:r>
      <w:r>
        <w:rPr>
          <w:spacing w:val="-8"/>
          <w:sz w:val="20"/>
        </w:rPr>
        <w:t> </w:t>
      </w:r>
      <w:r>
        <w:rPr>
          <w:sz w:val="20"/>
        </w:rPr>
        <w:t>external</w:t>
      </w:r>
      <w:r>
        <w:rPr>
          <w:spacing w:val="-10"/>
          <w:sz w:val="20"/>
        </w:rPr>
        <w:t> </w:t>
      </w:r>
      <w:r>
        <w:rPr>
          <w:sz w:val="20"/>
        </w:rPr>
        <w:t>experts not involved in the discussion. (Ref: Para. A293-A294)</w:t>
      </w:r>
    </w:p>
    <w:p>
      <w:pPr>
        <w:pStyle w:val="BodyText"/>
        <w:spacing w:before="7"/>
        <w:ind w:firstLine="0"/>
        <w:jc w:val="left"/>
      </w:pPr>
    </w:p>
    <w:p>
      <w:pPr>
        <w:spacing w:before="0"/>
        <w:ind w:left="1440" w:right="0" w:firstLine="0"/>
        <w:jc w:val="left"/>
        <w:rPr>
          <w:i/>
          <w:sz w:val="20"/>
        </w:rPr>
      </w:pPr>
      <w:r>
        <w:rPr>
          <w:i/>
          <w:sz w:val="20"/>
        </w:rPr>
        <w:t>Understanding</w:t>
      </w:r>
      <w:r>
        <w:rPr>
          <w:i/>
          <w:spacing w:val="-12"/>
          <w:sz w:val="20"/>
        </w:rPr>
        <w:t> </w:t>
      </w:r>
      <w:r>
        <w:rPr>
          <w:i/>
          <w:sz w:val="20"/>
        </w:rPr>
        <w:t>the</w:t>
      </w:r>
      <w:r>
        <w:rPr>
          <w:i/>
          <w:spacing w:val="-9"/>
          <w:sz w:val="20"/>
        </w:rPr>
        <w:t> </w:t>
      </w:r>
      <w:r>
        <w:rPr>
          <w:i/>
          <w:sz w:val="20"/>
        </w:rPr>
        <w:t>Sustainability</w:t>
      </w:r>
      <w:r>
        <w:rPr>
          <w:i/>
          <w:spacing w:val="-8"/>
          <w:sz w:val="20"/>
        </w:rPr>
        <w:t> </w:t>
      </w:r>
      <w:r>
        <w:rPr>
          <w:i/>
          <w:sz w:val="20"/>
        </w:rPr>
        <w:t>Matters</w:t>
      </w:r>
      <w:r>
        <w:rPr>
          <w:i/>
          <w:spacing w:val="-9"/>
          <w:sz w:val="20"/>
        </w:rPr>
        <w:t> </w:t>
      </w:r>
      <w:r>
        <w:rPr>
          <w:i/>
          <w:sz w:val="20"/>
        </w:rPr>
        <w:t>and</w:t>
      </w:r>
      <w:r>
        <w:rPr>
          <w:i/>
          <w:spacing w:val="-10"/>
          <w:sz w:val="20"/>
        </w:rPr>
        <w:t> </w:t>
      </w:r>
      <w:r>
        <w:rPr>
          <w:i/>
          <w:sz w:val="20"/>
        </w:rPr>
        <w:t>the</w:t>
      </w:r>
      <w:r>
        <w:rPr>
          <w:i/>
          <w:spacing w:val="-10"/>
          <w:sz w:val="20"/>
        </w:rPr>
        <w:t> </w:t>
      </w:r>
      <w:r>
        <w:rPr>
          <w:i/>
          <w:sz w:val="20"/>
        </w:rPr>
        <w:t>Sustainability</w:t>
      </w:r>
      <w:r>
        <w:rPr>
          <w:i/>
          <w:spacing w:val="-10"/>
          <w:sz w:val="20"/>
        </w:rPr>
        <w:t> </w:t>
      </w:r>
      <w:r>
        <w:rPr>
          <w:i/>
          <w:spacing w:val="-2"/>
          <w:sz w:val="20"/>
        </w:rPr>
        <w:t>Information</w:t>
      </w:r>
    </w:p>
    <w:p>
      <w:pPr>
        <w:pStyle w:val="ListParagraph"/>
        <w:numPr>
          <w:ilvl w:val="0"/>
          <w:numId w:val="6"/>
        </w:numPr>
        <w:tabs>
          <w:tab w:pos="2003" w:val="left" w:leader="none"/>
          <w:tab w:pos="2006" w:val="left" w:leader="none"/>
        </w:tabs>
        <w:spacing w:line="292" w:lineRule="auto" w:before="169" w:after="0"/>
        <w:ind w:left="2006" w:right="705" w:hanging="548"/>
        <w:jc w:val="both"/>
        <w:rPr>
          <w:sz w:val="20"/>
        </w:rPr>
      </w:pPr>
      <w:r>
        <w:rPr>
          <w:sz w:val="20"/>
        </w:rPr>
        <w:t>The</w:t>
      </w:r>
      <w:r>
        <w:rPr>
          <w:spacing w:val="-5"/>
          <w:sz w:val="20"/>
        </w:rPr>
        <w:t> </w:t>
      </w:r>
      <w:r>
        <w:rPr>
          <w:sz w:val="20"/>
        </w:rPr>
        <w:t>practitioner</w:t>
      </w:r>
      <w:r>
        <w:rPr>
          <w:spacing w:val="-4"/>
          <w:sz w:val="20"/>
        </w:rPr>
        <w:t> </w:t>
      </w:r>
      <w:r>
        <w:rPr>
          <w:sz w:val="20"/>
        </w:rPr>
        <w:t>shall</w:t>
      </w:r>
      <w:r>
        <w:rPr>
          <w:spacing w:val="-3"/>
          <w:sz w:val="20"/>
        </w:rPr>
        <w:t> </w:t>
      </w:r>
      <w:r>
        <w:rPr>
          <w:sz w:val="20"/>
        </w:rPr>
        <w:t>obtain</w:t>
      </w:r>
      <w:r>
        <w:rPr>
          <w:spacing w:val="-4"/>
          <w:sz w:val="20"/>
        </w:rPr>
        <w:t> </w:t>
      </w:r>
      <w:r>
        <w:rPr>
          <w:sz w:val="20"/>
        </w:rPr>
        <w:t>an</w:t>
      </w:r>
      <w:r>
        <w:rPr>
          <w:spacing w:val="-2"/>
          <w:sz w:val="20"/>
        </w:rPr>
        <w:t> </w:t>
      </w:r>
      <w:r>
        <w:rPr>
          <w:sz w:val="20"/>
        </w:rPr>
        <w:t>understanding</w:t>
      </w:r>
      <w:r>
        <w:rPr>
          <w:spacing w:val="-2"/>
          <w:sz w:val="20"/>
        </w:rPr>
        <w:t> </w:t>
      </w:r>
      <w:r>
        <w:rPr>
          <w:sz w:val="20"/>
        </w:rPr>
        <w:t>of</w:t>
      </w:r>
      <w:r>
        <w:rPr>
          <w:spacing w:val="-4"/>
          <w:sz w:val="20"/>
        </w:rPr>
        <w:t> </w:t>
      </w:r>
      <w:r>
        <w:rPr>
          <w:sz w:val="20"/>
        </w:rPr>
        <w:t>the</w:t>
      </w:r>
      <w:r>
        <w:rPr>
          <w:spacing w:val="-5"/>
          <w:sz w:val="20"/>
        </w:rPr>
        <w:t> </w:t>
      </w:r>
      <w:r>
        <w:rPr>
          <w:sz w:val="20"/>
        </w:rPr>
        <w:t>sustainability</w:t>
      </w:r>
      <w:r>
        <w:rPr>
          <w:spacing w:val="-3"/>
          <w:sz w:val="20"/>
        </w:rPr>
        <w:t> </w:t>
      </w:r>
      <w:r>
        <w:rPr>
          <w:sz w:val="20"/>
        </w:rPr>
        <w:t>matters</w:t>
      </w:r>
      <w:r>
        <w:rPr>
          <w:spacing w:val="-2"/>
          <w:sz w:val="20"/>
        </w:rPr>
        <w:t> </w:t>
      </w:r>
      <w:r>
        <w:rPr>
          <w:sz w:val="20"/>
        </w:rPr>
        <w:t>and</w:t>
      </w:r>
      <w:r>
        <w:rPr>
          <w:spacing w:val="-4"/>
          <w:sz w:val="20"/>
        </w:rPr>
        <w:t> </w:t>
      </w:r>
      <w:r>
        <w:rPr>
          <w:sz w:val="20"/>
        </w:rPr>
        <w:t>the</w:t>
      </w:r>
      <w:r>
        <w:rPr>
          <w:spacing w:val="-4"/>
          <w:sz w:val="20"/>
        </w:rPr>
        <w:t> </w:t>
      </w:r>
      <w:r>
        <w:rPr>
          <w:sz w:val="20"/>
        </w:rPr>
        <w:t>sustainability information, including the characteristics of events or conditions that could give rise to material misstatement of the disclosures. (Ref: Para. A295–A298)</w:t>
      </w:r>
    </w:p>
    <w:p>
      <w:pPr>
        <w:pStyle w:val="BodyText"/>
        <w:spacing w:before="8"/>
        <w:ind w:firstLine="0"/>
        <w:jc w:val="left"/>
      </w:pPr>
    </w:p>
    <w:p>
      <w:pPr>
        <w:spacing w:before="0"/>
        <w:ind w:left="1440" w:right="0" w:firstLine="0"/>
        <w:jc w:val="left"/>
        <w:rPr>
          <w:i/>
          <w:sz w:val="20"/>
        </w:rPr>
      </w:pPr>
      <w:r>
        <w:rPr>
          <w:i/>
          <w:sz w:val="20"/>
        </w:rPr>
        <w:t>Understanding</w:t>
      </w:r>
      <w:r>
        <w:rPr>
          <w:i/>
          <w:spacing w:val="-13"/>
          <w:sz w:val="20"/>
        </w:rPr>
        <w:t> </w:t>
      </w:r>
      <w:r>
        <w:rPr>
          <w:i/>
          <w:sz w:val="20"/>
        </w:rPr>
        <w:t>the</w:t>
      </w:r>
      <w:r>
        <w:rPr>
          <w:i/>
          <w:spacing w:val="-12"/>
          <w:sz w:val="20"/>
        </w:rPr>
        <w:t> </w:t>
      </w:r>
      <w:r>
        <w:rPr>
          <w:i/>
          <w:sz w:val="20"/>
        </w:rPr>
        <w:t>Applicable</w:t>
      </w:r>
      <w:r>
        <w:rPr>
          <w:i/>
          <w:spacing w:val="-11"/>
          <w:sz w:val="20"/>
        </w:rPr>
        <w:t> </w:t>
      </w:r>
      <w:r>
        <w:rPr>
          <w:i/>
          <w:spacing w:val="-2"/>
          <w:sz w:val="20"/>
        </w:rPr>
        <w:t>Criteria</w:t>
      </w:r>
    </w:p>
    <w:p>
      <w:pPr>
        <w:pStyle w:val="ListParagraph"/>
        <w:numPr>
          <w:ilvl w:val="0"/>
          <w:numId w:val="6"/>
        </w:numPr>
        <w:tabs>
          <w:tab w:pos="1984" w:val="left" w:leader="none"/>
          <w:tab w:pos="1987" w:val="left" w:leader="none"/>
        </w:tabs>
        <w:spacing w:line="292" w:lineRule="auto" w:before="171" w:after="0"/>
        <w:ind w:left="1987" w:right="709" w:hanging="548"/>
        <w:jc w:val="both"/>
        <w:rPr>
          <w:sz w:val="20"/>
        </w:rPr>
      </w:pPr>
      <w:r>
        <w:rPr>
          <w:sz w:val="20"/>
        </w:rPr>
        <w:t>The practitioner shall evaluate whether the entity’s policies or procedures to identify or develop, evaluate the suitability of, and apply the applicable criteria are: (Ref: Ref: Para. A299-A301)</w:t>
      </w:r>
    </w:p>
    <w:p>
      <w:pPr>
        <w:pStyle w:val="ListParagraph"/>
        <w:numPr>
          <w:ilvl w:val="1"/>
          <w:numId w:val="6"/>
        </w:numPr>
        <w:tabs>
          <w:tab w:pos="2534" w:val="left" w:leader="none"/>
        </w:tabs>
        <w:spacing w:line="240" w:lineRule="auto" w:before="118" w:after="0"/>
        <w:ind w:left="2534" w:right="0" w:hanging="547"/>
        <w:jc w:val="left"/>
        <w:rPr>
          <w:sz w:val="20"/>
        </w:rPr>
      </w:pPr>
      <w:r>
        <w:rPr>
          <w:sz w:val="20"/>
        </w:rPr>
        <w:t>Appropriate</w:t>
      </w:r>
      <w:r>
        <w:rPr>
          <w:spacing w:val="-9"/>
          <w:sz w:val="20"/>
        </w:rPr>
        <w:t> </w:t>
      </w:r>
      <w:r>
        <w:rPr>
          <w:sz w:val="20"/>
        </w:rPr>
        <w:t>for</w:t>
      </w:r>
      <w:r>
        <w:rPr>
          <w:spacing w:val="-8"/>
          <w:sz w:val="20"/>
        </w:rPr>
        <w:t> </w:t>
      </w:r>
      <w:r>
        <w:rPr>
          <w:sz w:val="20"/>
        </w:rPr>
        <w:t>the</w:t>
      </w:r>
      <w:r>
        <w:rPr>
          <w:spacing w:val="-8"/>
          <w:sz w:val="20"/>
        </w:rPr>
        <w:t> </w:t>
      </w:r>
      <w:r>
        <w:rPr>
          <w:sz w:val="20"/>
        </w:rPr>
        <w:t>circumstances</w:t>
      </w:r>
      <w:r>
        <w:rPr>
          <w:spacing w:val="-7"/>
          <w:sz w:val="20"/>
        </w:rPr>
        <w:t> </w:t>
      </w:r>
      <w:r>
        <w:rPr>
          <w:sz w:val="20"/>
        </w:rPr>
        <w:t>of</w:t>
      </w:r>
      <w:r>
        <w:rPr>
          <w:spacing w:val="-5"/>
          <w:sz w:val="20"/>
        </w:rPr>
        <w:t> </w:t>
      </w:r>
      <w:r>
        <w:rPr>
          <w:sz w:val="20"/>
        </w:rPr>
        <w:t>the</w:t>
      </w:r>
      <w:r>
        <w:rPr>
          <w:spacing w:val="-7"/>
          <w:sz w:val="20"/>
        </w:rPr>
        <w:t> </w:t>
      </w:r>
      <w:r>
        <w:rPr>
          <w:spacing w:val="-2"/>
          <w:sz w:val="20"/>
        </w:rPr>
        <w:t>entity;</w:t>
      </w:r>
    </w:p>
    <w:p>
      <w:pPr>
        <w:spacing w:after="0" w:line="240" w:lineRule="auto"/>
        <w:jc w:val="left"/>
        <w:rPr>
          <w:sz w:val="20"/>
        </w:rPr>
        <w:sectPr>
          <w:pgSz w:w="11910" w:h="16840"/>
          <w:pgMar w:header="735" w:footer="1115" w:top="1100" w:bottom="1300" w:left="0" w:right="740"/>
        </w:sectPr>
      </w:pPr>
    </w:p>
    <w:p>
      <w:pPr>
        <w:pStyle w:val="BodyText"/>
        <w:spacing w:before="5"/>
        <w:ind w:firstLine="0"/>
        <w:jc w:val="left"/>
        <w:rPr>
          <w:sz w:val="16"/>
        </w:rPr>
      </w:pPr>
    </w:p>
    <w:p>
      <w:pPr>
        <w:pStyle w:val="ListParagraph"/>
        <w:numPr>
          <w:ilvl w:val="1"/>
          <w:numId w:val="6"/>
        </w:numPr>
        <w:tabs>
          <w:tab w:pos="2534" w:val="left" w:leader="none"/>
        </w:tabs>
        <w:spacing w:line="240" w:lineRule="auto" w:before="93" w:after="0"/>
        <w:ind w:left="2534" w:right="0" w:hanging="547"/>
        <w:jc w:val="left"/>
        <w:rPr>
          <w:sz w:val="20"/>
        </w:rPr>
      </w:pPr>
      <w:r>
        <w:rPr>
          <w:sz w:val="20"/>
        </w:rPr>
        <w:t>Consistent</w:t>
      </w:r>
      <w:r>
        <w:rPr>
          <w:spacing w:val="-9"/>
          <w:sz w:val="20"/>
        </w:rPr>
        <w:t> </w:t>
      </w:r>
      <w:r>
        <w:rPr>
          <w:sz w:val="20"/>
        </w:rPr>
        <w:t>with</w:t>
      </w:r>
      <w:r>
        <w:rPr>
          <w:spacing w:val="-10"/>
          <w:sz w:val="20"/>
        </w:rPr>
        <w:t> </w:t>
      </w:r>
      <w:r>
        <w:rPr>
          <w:sz w:val="20"/>
        </w:rPr>
        <w:t>the</w:t>
      </w:r>
      <w:r>
        <w:rPr>
          <w:spacing w:val="-8"/>
          <w:sz w:val="20"/>
        </w:rPr>
        <w:t> </w:t>
      </w:r>
      <w:r>
        <w:rPr>
          <w:sz w:val="20"/>
        </w:rPr>
        <w:t>applicable</w:t>
      </w:r>
      <w:r>
        <w:rPr>
          <w:spacing w:val="-7"/>
          <w:sz w:val="20"/>
        </w:rPr>
        <w:t> </w:t>
      </w:r>
      <w:r>
        <w:rPr>
          <w:sz w:val="20"/>
        </w:rPr>
        <w:t>framework</w:t>
      </w:r>
      <w:r>
        <w:rPr>
          <w:spacing w:val="-7"/>
          <w:sz w:val="20"/>
        </w:rPr>
        <w:t> </w:t>
      </w:r>
      <w:r>
        <w:rPr>
          <w:sz w:val="20"/>
        </w:rPr>
        <w:t>criteria,</w:t>
      </w:r>
      <w:r>
        <w:rPr>
          <w:spacing w:val="-9"/>
          <w:sz w:val="20"/>
        </w:rPr>
        <w:t> </w:t>
      </w:r>
      <w:r>
        <w:rPr>
          <w:sz w:val="20"/>
        </w:rPr>
        <w:t>if</w:t>
      </w:r>
      <w:r>
        <w:rPr>
          <w:spacing w:val="-9"/>
          <w:sz w:val="20"/>
        </w:rPr>
        <w:t> </w:t>
      </w:r>
      <w:r>
        <w:rPr>
          <w:sz w:val="20"/>
        </w:rPr>
        <w:t>relevant;</w:t>
      </w:r>
      <w:r>
        <w:rPr>
          <w:spacing w:val="-7"/>
          <w:sz w:val="20"/>
        </w:rPr>
        <w:t> </w:t>
      </w:r>
      <w:r>
        <w:rPr>
          <w:spacing w:val="-5"/>
          <w:sz w:val="20"/>
        </w:rPr>
        <w:t>and</w:t>
      </w:r>
    </w:p>
    <w:p>
      <w:pPr>
        <w:pStyle w:val="ListParagraph"/>
        <w:numPr>
          <w:ilvl w:val="1"/>
          <w:numId w:val="6"/>
        </w:numPr>
        <w:tabs>
          <w:tab w:pos="2534" w:val="left" w:leader="none"/>
        </w:tabs>
        <w:spacing w:line="240" w:lineRule="auto" w:before="171" w:after="0"/>
        <w:ind w:left="2534" w:right="0" w:hanging="547"/>
        <w:jc w:val="left"/>
        <w:rPr>
          <w:sz w:val="20"/>
        </w:rPr>
      </w:pPr>
      <w:r>
        <w:rPr>
          <w:sz w:val="20"/>
        </w:rPr>
        <w:t>Consistent</w:t>
      </w:r>
      <w:r>
        <w:rPr>
          <w:spacing w:val="-7"/>
          <w:sz w:val="20"/>
        </w:rPr>
        <w:t> </w:t>
      </w:r>
      <w:r>
        <w:rPr>
          <w:sz w:val="20"/>
        </w:rPr>
        <w:t>with</w:t>
      </w:r>
      <w:r>
        <w:rPr>
          <w:spacing w:val="-7"/>
          <w:sz w:val="20"/>
        </w:rPr>
        <w:t> </w:t>
      </w:r>
      <w:r>
        <w:rPr>
          <w:sz w:val="20"/>
        </w:rPr>
        <w:t>the</w:t>
      </w:r>
      <w:r>
        <w:rPr>
          <w:spacing w:val="-8"/>
          <w:sz w:val="20"/>
        </w:rPr>
        <w:t> </w:t>
      </w:r>
      <w:r>
        <w:rPr>
          <w:sz w:val="20"/>
        </w:rPr>
        <w:t>criteria</w:t>
      </w:r>
      <w:r>
        <w:rPr>
          <w:spacing w:val="-5"/>
          <w:sz w:val="20"/>
        </w:rPr>
        <w:t> </w:t>
      </w:r>
      <w:r>
        <w:rPr>
          <w:sz w:val="20"/>
        </w:rPr>
        <w:t>used</w:t>
      </w:r>
      <w:r>
        <w:rPr>
          <w:spacing w:val="-8"/>
          <w:sz w:val="20"/>
        </w:rPr>
        <w:t> </w:t>
      </w:r>
      <w:r>
        <w:rPr>
          <w:sz w:val="20"/>
        </w:rPr>
        <w:t>in</w:t>
      </w:r>
      <w:r>
        <w:rPr>
          <w:spacing w:val="-6"/>
          <w:sz w:val="20"/>
        </w:rPr>
        <w:t> </w:t>
      </w:r>
      <w:r>
        <w:rPr>
          <w:sz w:val="20"/>
        </w:rPr>
        <w:t>the</w:t>
      </w:r>
      <w:r>
        <w:rPr>
          <w:spacing w:val="-7"/>
          <w:sz w:val="20"/>
        </w:rPr>
        <w:t> </w:t>
      </w:r>
      <w:r>
        <w:rPr>
          <w:sz w:val="20"/>
        </w:rPr>
        <w:t>relevant</w:t>
      </w:r>
      <w:r>
        <w:rPr>
          <w:spacing w:val="-5"/>
          <w:sz w:val="20"/>
        </w:rPr>
        <w:t> </w:t>
      </w:r>
      <w:r>
        <w:rPr>
          <w:sz w:val="20"/>
        </w:rPr>
        <w:t>industry</w:t>
      </w:r>
      <w:r>
        <w:rPr>
          <w:spacing w:val="-5"/>
          <w:sz w:val="20"/>
        </w:rPr>
        <w:t> </w:t>
      </w:r>
      <w:r>
        <w:rPr>
          <w:sz w:val="20"/>
        </w:rPr>
        <w:t>and</w:t>
      </w:r>
      <w:r>
        <w:rPr>
          <w:spacing w:val="-5"/>
          <w:sz w:val="20"/>
        </w:rPr>
        <w:t> </w:t>
      </w:r>
      <w:r>
        <w:rPr>
          <w:sz w:val="20"/>
        </w:rPr>
        <w:t>in</w:t>
      </w:r>
      <w:r>
        <w:rPr>
          <w:spacing w:val="-6"/>
          <w:sz w:val="20"/>
        </w:rPr>
        <w:t> </w:t>
      </w:r>
      <w:r>
        <w:rPr>
          <w:sz w:val="20"/>
        </w:rPr>
        <w:t>prior</w:t>
      </w:r>
      <w:r>
        <w:rPr>
          <w:spacing w:val="-7"/>
          <w:sz w:val="20"/>
        </w:rPr>
        <w:t> </w:t>
      </w:r>
      <w:r>
        <w:rPr>
          <w:spacing w:val="-2"/>
          <w:sz w:val="20"/>
        </w:rPr>
        <w:t>periods.</w:t>
      </w:r>
    </w:p>
    <w:p>
      <w:pPr>
        <w:pStyle w:val="BodyText"/>
        <w:spacing w:before="3"/>
        <w:ind w:firstLine="0"/>
        <w:jc w:val="left"/>
        <w:rPr>
          <w:sz w:val="25"/>
        </w:rPr>
      </w:pPr>
    </w:p>
    <w:p>
      <w:pPr>
        <w:spacing w:before="1"/>
        <w:ind w:left="1440" w:right="0" w:firstLine="0"/>
        <w:jc w:val="left"/>
        <w:rPr>
          <w:i/>
          <w:sz w:val="20"/>
        </w:rPr>
      </w:pPr>
      <w:r>
        <w:rPr>
          <w:i/>
          <w:sz w:val="20"/>
        </w:rPr>
        <w:t>Understanding</w:t>
      </w:r>
      <w:r>
        <w:rPr>
          <w:i/>
          <w:spacing w:val="-9"/>
          <w:sz w:val="20"/>
        </w:rPr>
        <w:t> </w:t>
      </w:r>
      <w:r>
        <w:rPr>
          <w:i/>
          <w:sz w:val="20"/>
        </w:rPr>
        <w:t>the</w:t>
      </w:r>
      <w:r>
        <w:rPr>
          <w:i/>
          <w:spacing w:val="-7"/>
          <w:sz w:val="20"/>
        </w:rPr>
        <w:t> </w:t>
      </w:r>
      <w:r>
        <w:rPr>
          <w:i/>
          <w:sz w:val="20"/>
        </w:rPr>
        <w:t>Entity</w:t>
      </w:r>
      <w:r>
        <w:rPr>
          <w:i/>
          <w:spacing w:val="-6"/>
          <w:sz w:val="20"/>
        </w:rPr>
        <w:t> </w:t>
      </w:r>
      <w:r>
        <w:rPr>
          <w:i/>
          <w:sz w:val="20"/>
        </w:rPr>
        <w:t>and</w:t>
      </w:r>
      <w:r>
        <w:rPr>
          <w:i/>
          <w:spacing w:val="-9"/>
          <w:sz w:val="20"/>
        </w:rPr>
        <w:t> </w:t>
      </w:r>
      <w:r>
        <w:rPr>
          <w:i/>
          <w:sz w:val="20"/>
        </w:rPr>
        <w:t>Its</w:t>
      </w:r>
      <w:r>
        <w:rPr>
          <w:i/>
          <w:spacing w:val="-5"/>
          <w:sz w:val="20"/>
        </w:rPr>
        <w:t> </w:t>
      </w:r>
      <w:r>
        <w:rPr>
          <w:i/>
          <w:spacing w:val="-2"/>
          <w:sz w:val="20"/>
        </w:rPr>
        <w:t>Environment</w:t>
      </w:r>
    </w:p>
    <w:p>
      <w:pPr>
        <w:pStyle w:val="ListParagraph"/>
        <w:numPr>
          <w:ilvl w:val="0"/>
          <w:numId w:val="6"/>
        </w:numPr>
        <w:tabs>
          <w:tab w:pos="1987" w:val="left" w:leader="none"/>
        </w:tabs>
        <w:spacing w:line="240" w:lineRule="auto" w:before="168" w:after="0"/>
        <w:ind w:left="1987" w:right="0" w:hanging="547"/>
        <w:jc w:val="left"/>
        <w:rPr>
          <w:sz w:val="20"/>
        </w:rPr>
      </w:pPr>
      <w:r>
        <w:rPr>
          <w:sz w:val="20"/>
        </w:rPr>
        <w:t>The</w:t>
      </w:r>
      <w:r>
        <w:rPr>
          <w:spacing w:val="-9"/>
          <w:sz w:val="20"/>
        </w:rPr>
        <w:t> </w:t>
      </w:r>
      <w:r>
        <w:rPr>
          <w:sz w:val="20"/>
        </w:rPr>
        <w:t>practitioner</w:t>
      </w:r>
      <w:r>
        <w:rPr>
          <w:spacing w:val="-8"/>
          <w:sz w:val="20"/>
        </w:rPr>
        <w:t> </w:t>
      </w:r>
      <w:r>
        <w:rPr>
          <w:sz w:val="20"/>
        </w:rPr>
        <w:t>shall</w:t>
      </w:r>
      <w:r>
        <w:rPr>
          <w:spacing w:val="-8"/>
          <w:sz w:val="20"/>
        </w:rPr>
        <w:t> </w:t>
      </w:r>
      <w:r>
        <w:rPr>
          <w:sz w:val="20"/>
        </w:rPr>
        <w:t>obtain</w:t>
      </w:r>
      <w:r>
        <w:rPr>
          <w:spacing w:val="-8"/>
          <w:sz w:val="20"/>
        </w:rPr>
        <w:t> </w:t>
      </w:r>
      <w:r>
        <w:rPr>
          <w:sz w:val="20"/>
        </w:rPr>
        <w:t>an</w:t>
      </w:r>
      <w:r>
        <w:rPr>
          <w:spacing w:val="-5"/>
          <w:sz w:val="20"/>
        </w:rPr>
        <w:t> </w:t>
      </w:r>
      <w:r>
        <w:rPr>
          <w:sz w:val="20"/>
        </w:rPr>
        <w:t>understanding</w:t>
      </w:r>
      <w:r>
        <w:rPr>
          <w:spacing w:val="-8"/>
          <w:sz w:val="20"/>
        </w:rPr>
        <w:t> </w:t>
      </w:r>
      <w:r>
        <w:rPr>
          <w:sz w:val="20"/>
        </w:rPr>
        <w:t>of</w:t>
      </w:r>
      <w:r>
        <w:rPr>
          <w:spacing w:val="-6"/>
          <w:sz w:val="20"/>
        </w:rPr>
        <w:t> </w:t>
      </w:r>
      <w:r>
        <w:rPr>
          <w:sz w:val="20"/>
        </w:rPr>
        <w:t>the</w:t>
      </w:r>
      <w:r>
        <w:rPr>
          <w:spacing w:val="-6"/>
          <w:sz w:val="20"/>
        </w:rPr>
        <w:t> </w:t>
      </w:r>
      <w:r>
        <w:rPr>
          <w:sz w:val="20"/>
        </w:rPr>
        <w:t>entity</w:t>
      </w:r>
      <w:r>
        <w:rPr>
          <w:spacing w:val="-6"/>
          <w:sz w:val="20"/>
        </w:rPr>
        <w:t> </w:t>
      </w:r>
      <w:r>
        <w:rPr>
          <w:sz w:val="20"/>
        </w:rPr>
        <w:t>and</w:t>
      </w:r>
      <w:r>
        <w:rPr>
          <w:spacing w:val="-7"/>
          <w:sz w:val="20"/>
        </w:rPr>
        <w:t> </w:t>
      </w:r>
      <w:r>
        <w:rPr>
          <w:sz w:val="20"/>
        </w:rPr>
        <w:t>its</w:t>
      </w:r>
      <w:r>
        <w:rPr>
          <w:spacing w:val="-7"/>
          <w:sz w:val="20"/>
        </w:rPr>
        <w:t> </w:t>
      </w:r>
      <w:r>
        <w:rPr>
          <w:sz w:val="20"/>
        </w:rPr>
        <w:t>environment,</w:t>
      </w:r>
      <w:r>
        <w:rPr>
          <w:spacing w:val="-5"/>
          <w:sz w:val="20"/>
        </w:rPr>
        <w:t> </w:t>
      </w:r>
      <w:r>
        <w:rPr>
          <w:spacing w:val="-2"/>
          <w:sz w:val="20"/>
        </w:rPr>
        <w:t>including:</w:t>
      </w:r>
    </w:p>
    <w:p>
      <w:pPr>
        <w:pStyle w:val="ListParagraph"/>
        <w:numPr>
          <w:ilvl w:val="1"/>
          <w:numId w:val="6"/>
        </w:numPr>
        <w:tabs>
          <w:tab w:pos="2532" w:val="left" w:leader="none"/>
          <w:tab w:pos="2534" w:val="left" w:leader="none"/>
        </w:tabs>
        <w:spacing w:line="292" w:lineRule="auto" w:before="171" w:after="0"/>
        <w:ind w:left="2534" w:right="707" w:hanging="548"/>
        <w:jc w:val="both"/>
        <w:rPr>
          <w:sz w:val="20"/>
        </w:rPr>
      </w:pPr>
      <w:r>
        <w:rPr>
          <w:sz w:val="20"/>
        </w:rPr>
        <w:t>The nature of the entity’s operations, the entity’s legal and organizational structure, ownership and governance, and business model; (Ref: Para. A302-A304)</w:t>
      </w:r>
    </w:p>
    <w:p>
      <w:pPr>
        <w:pStyle w:val="ListParagraph"/>
        <w:numPr>
          <w:ilvl w:val="1"/>
          <w:numId w:val="6"/>
        </w:numPr>
        <w:tabs>
          <w:tab w:pos="2534" w:val="left" w:leader="none"/>
        </w:tabs>
        <w:spacing w:line="240" w:lineRule="auto" w:before="118" w:after="0"/>
        <w:ind w:left="2534" w:right="0" w:hanging="547"/>
        <w:jc w:val="left"/>
        <w:rPr>
          <w:sz w:val="20"/>
        </w:rPr>
      </w:pPr>
      <w:r>
        <w:rPr>
          <w:sz w:val="20"/>
        </w:rPr>
        <w:t>The</w:t>
      </w:r>
      <w:r>
        <w:rPr>
          <w:spacing w:val="-13"/>
          <w:sz w:val="20"/>
        </w:rPr>
        <w:t> </w:t>
      </w:r>
      <w:r>
        <w:rPr>
          <w:sz w:val="20"/>
        </w:rPr>
        <w:t>reporting</w:t>
      </w:r>
      <w:r>
        <w:rPr>
          <w:spacing w:val="-11"/>
          <w:sz w:val="20"/>
        </w:rPr>
        <w:t> </w:t>
      </w:r>
      <w:r>
        <w:rPr>
          <w:sz w:val="20"/>
        </w:rPr>
        <w:t>boundary</w:t>
      </w:r>
      <w:r>
        <w:rPr>
          <w:spacing w:val="-10"/>
          <w:sz w:val="20"/>
        </w:rPr>
        <w:t> </w:t>
      </w:r>
      <w:r>
        <w:rPr>
          <w:sz w:val="20"/>
        </w:rPr>
        <w:t>and</w:t>
      </w:r>
      <w:r>
        <w:rPr>
          <w:spacing w:val="-11"/>
          <w:sz w:val="20"/>
        </w:rPr>
        <w:t> </w:t>
      </w:r>
      <w:r>
        <w:rPr>
          <w:sz w:val="20"/>
        </w:rPr>
        <w:t>activities</w:t>
      </w:r>
      <w:r>
        <w:rPr>
          <w:spacing w:val="-10"/>
          <w:sz w:val="20"/>
        </w:rPr>
        <w:t> </w:t>
      </w:r>
      <w:r>
        <w:rPr>
          <w:sz w:val="20"/>
        </w:rPr>
        <w:t>within</w:t>
      </w:r>
      <w:r>
        <w:rPr>
          <w:spacing w:val="-11"/>
          <w:sz w:val="20"/>
        </w:rPr>
        <w:t> </w:t>
      </w:r>
      <w:r>
        <w:rPr>
          <w:sz w:val="20"/>
        </w:rPr>
        <w:t>the</w:t>
      </w:r>
      <w:r>
        <w:rPr>
          <w:spacing w:val="-8"/>
          <w:sz w:val="20"/>
        </w:rPr>
        <w:t> </w:t>
      </w:r>
      <w:r>
        <w:rPr>
          <w:sz w:val="20"/>
        </w:rPr>
        <w:t>reporting</w:t>
      </w:r>
      <w:r>
        <w:rPr>
          <w:spacing w:val="-13"/>
          <w:sz w:val="20"/>
        </w:rPr>
        <w:t> </w:t>
      </w:r>
      <w:r>
        <w:rPr>
          <w:sz w:val="20"/>
        </w:rPr>
        <w:t>boundary;</w:t>
      </w:r>
      <w:r>
        <w:rPr>
          <w:spacing w:val="-10"/>
          <w:sz w:val="20"/>
        </w:rPr>
        <w:t> </w:t>
      </w:r>
      <w:r>
        <w:rPr>
          <w:sz w:val="20"/>
        </w:rPr>
        <w:t>and</w:t>
      </w:r>
      <w:r>
        <w:rPr>
          <w:spacing w:val="-13"/>
          <w:sz w:val="20"/>
        </w:rPr>
        <w:t> </w:t>
      </w:r>
      <w:r>
        <w:rPr>
          <w:sz w:val="20"/>
        </w:rPr>
        <w:t>(Ref:</w:t>
      </w:r>
      <w:r>
        <w:rPr>
          <w:spacing w:val="-11"/>
          <w:sz w:val="20"/>
        </w:rPr>
        <w:t> </w:t>
      </w:r>
      <w:r>
        <w:rPr>
          <w:sz w:val="20"/>
        </w:rPr>
        <w:t>Para.</w:t>
      </w:r>
      <w:r>
        <w:rPr>
          <w:spacing w:val="-10"/>
          <w:sz w:val="20"/>
        </w:rPr>
        <w:t> </w:t>
      </w:r>
      <w:r>
        <w:rPr>
          <w:spacing w:val="-2"/>
          <w:sz w:val="20"/>
        </w:rPr>
        <w:t>A305)</w:t>
      </w:r>
    </w:p>
    <w:p>
      <w:pPr>
        <w:pStyle w:val="ListParagraph"/>
        <w:numPr>
          <w:ilvl w:val="1"/>
          <w:numId w:val="6"/>
        </w:numPr>
        <w:tabs>
          <w:tab w:pos="2531" w:val="left" w:leader="none"/>
          <w:tab w:pos="2534" w:val="left" w:leader="none"/>
        </w:tabs>
        <w:spacing w:line="292" w:lineRule="auto" w:before="171" w:after="0"/>
        <w:ind w:left="2534" w:right="698" w:hanging="548"/>
        <w:jc w:val="both"/>
        <w:rPr>
          <w:sz w:val="20"/>
        </w:rPr>
      </w:pPr>
      <w:r>
        <w:rPr>
          <w:sz w:val="20"/>
        </w:rPr>
        <w:t>Goals,</w:t>
      </w:r>
      <w:r>
        <w:rPr>
          <w:spacing w:val="-14"/>
          <w:sz w:val="20"/>
        </w:rPr>
        <w:t> </w:t>
      </w:r>
      <w:r>
        <w:rPr>
          <w:sz w:val="20"/>
        </w:rPr>
        <w:t>targets,</w:t>
      </w:r>
      <w:r>
        <w:rPr>
          <w:spacing w:val="-14"/>
          <w:sz w:val="20"/>
        </w:rPr>
        <w:t> </w:t>
      </w:r>
      <w:r>
        <w:rPr>
          <w:sz w:val="20"/>
        </w:rPr>
        <w:t>or</w:t>
      </w:r>
      <w:r>
        <w:rPr>
          <w:spacing w:val="-14"/>
          <w:sz w:val="20"/>
        </w:rPr>
        <w:t> </w:t>
      </w:r>
      <w:r>
        <w:rPr>
          <w:sz w:val="20"/>
        </w:rPr>
        <w:t>strategic</w:t>
      </w:r>
      <w:r>
        <w:rPr>
          <w:spacing w:val="-14"/>
          <w:sz w:val="20"/>
        </w:rPr>
        <w:t> </w:t>
      </w:r>
      <w:r>
        <w:rPr>
          <w:sz w:val="20"/>
        </w:rPr>
        <w:t>objectives</w:t>
      </w:r>
      <w:r>
        <w:rPr>
          <w:spacing w:val="-14"/>
          <w:sz w:val="20"/>
        </w:rPr>
        <w:t> </w:t>
      </w:r>
      <w:r>
        <w:rPr>
          <w:sz w:val="20"/>
        </w:rPr>
        <w:t>related</w:t>
      </w:r>
      <w:r>
        <w:rPr>
          <w:spacing w:val="-14"/>
          <w:sz w:val="20"/>
        </w:rPr>
        <w:t> </w:t>
      </w:r>
      <w:r>
        <w:rPr>
          <w:sz w:val="20"/>
        </w:rPr>
        <w:t>to</w:t>
      </w:r>
      <w:r>
        <w:rPr>
          <w:spacing w:val="-14"/>
          <w:sz w:val="20"/>
        </w:rPr>
        <w:t> </w:t>
      </w:r>
      <w:r>
        <w:rPr>
          <w:sz w:val="20"/>
        </w:rPr>
        <w:t>the</w:t>
      </w:r>
      <w:r>
        <w:rPr>
          <w:spacing w:val="-14"/>
          <w:sz w:val="20"/>
        </w:rPr>
        <w:t> </w:t>
      </w:r>
      <w:r>
        <w:rPr>
          <w:sz w:val="20"/>
        </w:rPr>
        <w:t>sustainability</w:t>
      </w:r>
      <w:r>
        <w:rPr>
          <w:spacing w:val="-14"/>
          <w:sz w:val="20"/>
        </w:rPr>
        <w:t> </w:t>
      </w:r>
      <w:r>
        <w:rPr>
          <w:sz w:val="20"/>
        </w:rPr>
        <w:t>information</w:t>
      </w:r>
      <w:r>
        <w:rPr>
          <w:spacing w:val="-13"/>
          <w:sz w:val="20"/>
        </w:rPr>
        <w:t> </w:t>
      </w:r>
      <w:r>
        <w:rPr>
          <w:sz w:val="20"/>
        </w:rPr>
        <w:t>and</w:t>
      </w:r>
      <w:r>
        <w:rPr>
          <w:spacing w:val="-14"/>
          <w:sz w:val="20"/>
        </w:rPr>
        <w:t> </w:t>
      </w:r>
      <w:r>
        <w:rPr>
          <w:sz w:val="20"/>
        </w:rPr>
        <w:t>measures used to assess the entity's performance or determine management compensation. (Ref: Para. A306)</w:t>
      </w:r>
    </w:p>
    <w:p>
      <w:pPr>
        <w:pStyle w:val="BodyText"/>
        <w:spacing w:before="8"/>
        <w:ind w:firstLine="0"/>
        <w:jc w:val="left"/>
      </w:pPr>
    </w:p>
    <w:p>
      <w:pPr>
        <w:spacing w:before="1"/>
        <w:ind w:left="1440" w:right="0" w:firstLine="0"/>
        <w:jc w:val="left"/>
        <w:rPr>
          <w:i/>
          <w:sz w:val="20"/>
        </w:rPr>
      </w:pPr>
      <w:r>
        <w:rPr>
          <w:i/>
          <w:sz w:val="20"/>
        </w:rPr>
        <w:t>Understanding</w:t>
      </w:r>
      <w:r>
        <w:rPr>
          <w:i/>
          <w:spacing w:val="-11"/>
          <w:sz w:val="20"/>
        </w:rPr>
        <w:t> </w:t>
      </w:r>
      <w:r>
        <w:rPr>
          <w:i/>
          <w:sz w:val="20"/>
        </w:rPr>
        <w:t>the</w:t>
      </w:r>
      <w:r>
        <w:rPr>
          <w:i/>
          <w:spacing w:val="-8"/>
          <w:sz w:val="20"/>
        </w:rPr>
        <w:t> </w:t>
      </w:r>
      <w:r>
        <w:rPr>
          <w:i/>
          <w:sz w:val="20"/>
        </w:rPr>
        <w:t>Legal</w:t>
      </w:r>
      <w:r>
        <w:rPr>
          <w:i/>
          <w:spacing w:val="-9"/>
          <w:sz w:val="20"/>
        </w:rPr>
        <w:t> </w:t>
      </w:r>
      <w:r>
        <w:rPr>
          <w:i/>
          <w:sz w:val="20"/>
        </w:rPr>
        <w:t>and</w:t>
      </w:r>
      <w:r>
        <w:rPr>
          <w:i/>
          <w:spacing w:val="-11"/>
          <w:sz w:val="20"/>
        </w:rPr>
        <w:t> </w:t>
      </w:r>
      <w:r>
        <w:rPr>
          <w:i/>
          <w:sz w:val="20"/>
        </w:rPr>
        <w:t>Regulatory</w:t>
      </w:r>
      <w:r>
        <w:rPr>
          <w:i/>
          <w:spacing w:val="-9"/>
          <w:sz w:val="20"/>
        </w:rPr>
        <w:t> </w:t>
      </w:r>
      <w:r>
        <w:rPr>
          <w:i/>
          <w:spacing w:val="-2"/>
          <w:sz w:val="20"/>
        </w:rPr>
        <w:t>Framework</w:t>
      </w:r>
    </w:p>
    <w:p>
      <w:pPr>
        <w:pStyle w:val="ListParagraph"/>
        <w:numPr>
          <w:ilvl w:val="0"/>
          <w:numId w:val="6"/>
        </w:numPr>
        <w:tabs>
          <w:tab w:pos="1984" w:val="left" w:leader="none"/>
        </w:tabs>
        <w:spacing w:line="240" w:lineRule="auto" w:before="170" w:after="0"/>
        <w:ind w:left="1984" w:right="0" w:hanging="544"/>
        <w:jc w:val="left"/>
        <w:rPr>
          <w:sz w:val="20"/>
        </w:rPr>
      </w:pPr>
      <w:r>
        <w:rPr>
          <w:sz w:val="20"/>
        </w:rPr>
        <w:t>The</w:t>
      </w:r>
      <w:r>
        <w:rPr>
          <w:spacing w:val="-12"/>
          <w:sz w:val="20"/>
        </w:rPr>
        <w:t> </w:t>
      </w:r>
      <w:r>
        <w:rPr>
          <w:sz w:val="20"/>
        </w:rPr>
        <w:t>practitioner</w:t>
      </w:r>
      <w:r>
        <w:rPr>
          <w:spacing w:val="-8"/>
          <w:sz w:val="20"/>
        </w:rPr>
        <w:t> </w:t>
      </w:r>
      <w:r>
        <w:rPr>
          <w:sz w:val="20"/>
        </w:rPr>
        <w:t>shall</w:t>
      </w:r>
      <w:r>
        <w:rPr>
          <w:spacing w:val="-9"/>
          <w:sz w:val="20"/>
        </w:rPr>
        <w:t> </w:t>
      </w:r>
      <w:r>
        <w:rPr>
          <w:sz w:val="20"/>
        </w:rPr>
        <w:t>obtain</w:t>
      </w:r>
      <w:r>
        <w:rPr>
          <w:spacing w:val="-8"/>
          <w:sz w:val="20"/>
        </w:rPr>
        <w:t> </w:t>
      </w:r>
      <w:r>
        <w:rPr>
          <w:sz w:val="20"/>
        </w:rPr>
        <w:t>an</w:t>
      </w:r>
      <w:r>
        <w:rPr>
          <w:spacing w:val="-6"/>
          <w:sz w:val="20"/>
        </w:rPr>
        <w:t> </w:t>
      </w:r>
      <w:r>
        <w:rPr>
          <w:sz w:val="20"/>
        </w:rPr>
        <w:t>understanding</w:t>
      </w:r>
      <w:r>
        <w:rPr>
          <w:spacing w:val="-8"/>
          <w:sz w:val="20"/>
        </w:rPr>
        <w:t> </w:t>
      </w:r>
      <w:r>
        <w:rPr>
          <w:sz w:val="20"/>
        </w:rPr>
        <w:t>of:</w:t>
      </w:r>
      <w:r>
        <w:rPr>
          <w:spacing w:val="-6"/>
          <w:sz w:val="20"/>
        </w:rPr>
        <w:t> </w:t>
      </w:r>
      <w:r>
        <w:rPr>
          <w:sz w:val="20"/>
        </w:rPr>
        <w:t>(Ref:</w:t>
      </w:r>
      <w:r>
        <w:rPr>
          <w:spacing w:val="-8"/>
          <w:sz w:val="20"/>
        </w:rPr>
        <w:t> </w:t>
      </w:r>
      <w:r>
        <w:rPr>
          <w:sz w:val="20"/>
        </w:rPr>
        <w:t>Para.</w:t>
      </w:r>
      <w:r>
        <w:rPr>
          <w:spacing w:val="-14"/>
          <w:sz w:val="20"/>
        </w:rPr>
        <w:t> </w:t>
      </w:r>
      <w:r>
        <w:rPr>
          <w:sz w:val="20"/>
        </w:rPr>
        <w:t>A307-</w:t>
      </w:r>
      <w:r>
        <w:rPr>
          <w:spacing w:val="-2"/>
          <w:sz w:val="20"/>
        </w:rPr>
        <w:t>A309)</w:t>
      </w:r>
    </w:p>
    <w:p>
      <w:pPr>
        <w:pStyle w:val="ListParagraph"/>
        <w:numPr>
          <w:ilvl w:val="1"/>
          <w:numId w:val="6"/>
        </w:numPr>
        <w:tabs>
          <w:tab w:pos="2532" w:val="left" w:leader="none"/>
          <w:tab w:pos="2534" w:val="left" w:leader="none"/>
        </w:tabs>
        <w:spacing w:line="292" w:lineRule="auto" w:before="169" w:after="0"/>
        <w:ind w:left="2534" w:right="707" w:hanging="548"/>
        <w:jc w:val="both"/>
        <w:rPr>
          <w:sz w:val="20"/>
        </w:rPr>
      </w:pPr>
      <w:r>
        <w:rPr>
          <w:sz w:val="20"/>
        </w:rPr>
        <w:t>The legal and regulatory framework applicable to the entity and the industry or sector in which the entity operates, in the context of the entity’s sustainability information; and</w:t>
      </w:r>
    </w:p>
    <w:p>
      <w:pPr>
        <w:pStyle w:val="ListParagraph"/>
        <w:numPr>
          <w:ilvl w:val="1"/>
          <w:numId w:val="6"/>
        </w:numPr>
        <w:tabs>
          <w:tab w:pos="2534" w:val="left" w:leader="none"/>
        </w:tabs>
        <w:spacing w:line="240" w:lineRule="auto" w:before="120" w:after="0"/>
        <w:ind w:left="2534" w:right="0" w:hanging="547"/>
        <w:jc w:val="left"/>
        <w:rPr>
          <w:sz w:val="20"/>
        </w:rPr>
      </w:pPr>
      <w:r>
        <w:rPr>
          <w:sz w:val="20"/>
        </w:rPr>
        <w:t>How</w:t>
      </w:r>
      <w:r>
        <w:rPr>
          <w:spacing w:val="-7"/>
          <w:sz w:val="20"/>
        </w:rPr>
        <w:t> </w:t>
      </w:r>
      <w:r>
        <w:rPr>
          <w:sz w:val="20"/>
        </w:rPr>
        <w:t>the</w:t>
      </w:r>
      <w:r>
        <w:rPr>
          <w:spacing w:val="-7"/>
          <w:sz w:val="20"/>
        </w:rPr>
        <w:t> </w:t>
      </w:r>
      <w:r>
        <w:rPr>
          <w:sz w:val="20"/>
        </w:rPr>
        <w:t>entity</w:t>
      </w:r>
      <w:r>
        <w:rPr>
          <w:spacing w:val="-5"/>
          <w:sz w:val="20"/>
        </w:rPr>
        <w:t> </w:t>
      </w:r>
      <w:r>
        <w:rPr>
          <w:sz w:val="20"/>
        </w:rPr>
        <w:t>is</w:t>
      </w:r>
      <w:r>
        <w:rPr>
          <w:spacing w:val="-6"/>
          <w:sz w:val="20"/>
        </w:rPr>
        <w:t> </w:t>
      </w:r>
      <w:r>
        <w:rPr>
          <w:sz w:val="20"/>
        </w:rPr>
        <w:t>complying</w:t>
      </w:r>
      <w:r>
        <w:rPr>
          <w:spacing w:val="-5"/>
          <w:sz w:val="20"/>
        </w:rPr>
        <w:t> </w:t>
      </w:r>
      <w:r>
        <w:rPr>
          <w:sz w:val="20"/>
        </w:rPr>
        <w:t>with</w:t>
      </w:r>
      <w:r>
        <w:rPr>
          <w:spacing w:val="-5"/>
          <w:sz w:val="20"/>
        </w:rPr>
        <w:t> </w:t>
      </w:r>
      <w:r>
        <w:rPr>
          <w:sz w:val="20"/>
        </w:rPr>
        <w:t>that</w:t>
      </w:r>
      <w:r>
        <w:rPr>
          <w:spacing w:val="-7"/>
          <w:sz w:val="20"/>
        </w:rPr>
        <w:t> </w:t>
      </w:r>
      <w:r>
        <w:rPr>
          <w:spacing w:val="-2"/>
          <w:sz w:val="20"/>
        </w:rPr>
        <w:t>framework.</w:t>
      </w:r>
    </w:p>
    <w:p>
      <w:pPr>
        <w:pStyle w:val="BodyText"/>
        <w:spacing w:before="1"/>
        <w:ind w:firstLine="0"/>
        <w:jc w:val="left"/>
        <w:rPr>
          <w:sz w:val="25"/>
        </w:rPr>
      </w:pPr>
    </w:p>
    <w:p>
      <w:pPr>
        <w:spacing w:before="0"/>
        <w:ind w:left="1440" w:right="0" w:firstLine="0"/>
        <w:jc w:val="left"/>
        <w:rPr>
          <w:i/>
          <w:sz w:val="20"/>
        </w:rPr>
      </w:pPr>
      <w:r>
        <w:rPr>
          <w:i/>
          <w:sz w:val="20"/>
        </w:rPr>
        <w:t>Inquiries</w:t>
      </w:r>
      <w:r>
        <w:rPr>
          <w:i/>
          <w:spacing w:val="-8"/>
          <w:sz w:val="20"/>
        </w:rPr>
        <w:t> </w:t>
      </w:r>
      <w:r>
        <w:rPr>
          <w:i/>
          <w:sz w:val="20"/>
        </w:rPr>
        <w:t>and</w:t>
      </w:r>
      <w:r>
        <w:rPr>
          <w:i/>
          <w:spacing w:val="-9"/>
          <w:sz w:val="20"/>
        </w:rPr>
        <w:t> </w:t>
      </w:r>
      <w:r>
        <w:rPr>
          <w:i/>
          <w:sz w:val="20"/>
        </w:rPr>
        <w:t>Discussion</w:t>
      </w:r>
      <w:r>
        <w:rPr>
          <w:i/>
          <w:spacing w:val="-9"/>
          <w:sz w:val="20"/>
        </w:rPr>
        <w:t> </w:t>
      </w:r>
      <w:r>
        <w:rPr>
          <w:i/>
          <w:sz w:val="20"/>
        </w:rPr>
        <w:t>with</w:t>
      </w:r>
      <w:r>
        <w:rPr>
          <w:i/>
          <w:spacing w:val="-12"/>
          <w:sz w:val="20"/>
        </w:rPr>
        <w:t> </w:t>
      </w:r>
      <w:r>
        <w:rPr>
          <w:i/>
          <w:sz w:val="20"/>
        </w:rPr>
        <w:t>Appropriate</w:t>
      </w:r>
      <w:r>
        <w:rPr>
          <w:i/>
          <w:spacing w:val="-10"/>
          <w:sz w:val="20"/>
        </w:rPr>
        <w:t> </w:t>
      </w:r>
      <w:r>
        <w:rPr>
          <w:i/>
          <w:spacing w:val="-2"/>
          <w:sz w:val="20"/>
        </w:rPr>
        <w:t>Parties</w:t>
      </w:r>
    </w:p>
    <w:p>
      <w:pPr>
        <w:pStyle w:val="ListParagraph"/>
        <w:numPr>
          <w:ilvl w:val="0"/>
          <w:numId w:val="6"/>
        </w:numPr>
        <w:tabs>
          <w:tab w:pos="1983" w:val="left" w:leader="none"/>
          <w:tab w:pos="1987" w:val="left" w:leader="none"/>
        </w:tabs>
        <w:spacing w:line="292" w:lineRule="auto" w:before="171" w:after="0"/>
        <w:ind w:left="1987" w:right="706" w:hanging="548"/>
        <w:jc w:val="both"/>
        <w:rPr>
          <w:sz w:val="20"/>
        </w:rPr>
      </w:pPr>
      <w:r>
        <w:rPr>
          <w:sz w:val="20"/>
        </w:rPr>
        <w:t>The practitioner shall make inquiries of appropriate parties and, when appropriate, others within the entity regarding whether: (Ref: Para. A310-A311)</w:t>
      </w:r>
    </w:p>
    <w:p>
      <w:pPr>
        <w:pStyle w:val="ListParagraph"/>
        <w:numPr>
          <w:ilvl w:val="1"/>
          <w:numId w:val="6"/>
        </w:numPr>
        <w:tabs>
          <w:tab w:pos="2532" w:val="left" w:leader="none"/>
          <w:tab w:pos="2534" w:val="left" w:leader="none"/>
        </w:tabs>
        <w:spacing w:line="292" w:lineRule="auto" w:before="118" w:after="0"/>
        <w:ind w:left="2534" w:right="698" w:hanging="548"/>
        <w:jc w:val="both"/>
        <w:rPr>
          <w:sz w:val="20"/>
        </w:rPr>
      </w:pPr>
      <w:r>
        <w:rPr>
          <w:sz w:val="20"/>
        </w:rPr>
        <w:t>They have knowledge of any actual, suspected, or alleged fraud or non-compliance with laws and regulations affecting the sustainability information; and</w:t>
      </w:r>
    </w:p>
    <w:p>
      <w:pPr>
        <w:pStyle w:val="ListParagraph"/>
        <w:numPr>
          <w:ilvl w:val="1"/>
          <w:numId w:val="6"/>
        </w:numPr>
        <w:tabs>
          <w:tab w:pos="2532" w:val="left" w:leader="none"/>
          <w:tab w:pos="2534" w:val="left" w:leader="none"/>
        </w:tabs>
        <w:spacing w:line="292" w:lineRule="auto" w:before="121" w:after="0"/>
        <w:ind w:left="2534" w:right="702" w:hanging="548"/>
        <w:jc w:val="both"/>
        <w:rPr>
          <w:sz w:val="20"/>
        </w:rPr>
      </w:pPr>
      <w:r>
        <w:rPr>
          <w:sz w:val="20"/>
        </w:rPr>
        <w:t>The entity has an internal audit function and, if so, make further inquiries to obtain an understanding of the activities and main findings, if any, of the internal audit function with respect to the sustainability information.</w:t>
      </w:r>
    </w:p>
    <w:p>
      <w:pPr>
        <w:pStyle w:val="BodyText"/>
        <w:spacing w:before="8"/>
        <w:ind w:firstLine="0"/>
        <w:jc w:val="left"/>
      </w:pPr>
    </w:p>
    <w:p>
      <w:pPr>
        <w:spacing w:before="0"/>
        <w:ind w:left="1440" w:right="0" w:firstLine="0"/>
        <w:jc w:val="left"/>
        <w:rPr>
          <w:i/>
          <w:sz w:val="20"/>
        </w:rPr>
      </w:pPr>
      <w:r>
        <w:rPr>
          <w:i/>
          <w:sz w:val="20"/>
        </w:rPr>
        <w:t>Understanding</w:t>
      </w:r>
      <w:r>
        <w:rPr>
          <w:i/>
          <w:spacing w:val="-10"/>
          <w:sz w:val="20"/>
        </w:rPr>
        <w:t> </w:t>
      </w:r>
      <w:r>
        <w:rPr>
          <w:i/>
          <w:sz w:val="20"/>
        </w:rPr>
        <w:t>Components</w:t>
      </w:r>
      <w:r>
        <w:rPr>
          <w:i/>
          <w:spacing w:val="-7"/>
          <w:sz w:val="20"/>
        </w:rPr>
        <w:t> </w:t>
      </w:r>
      <w:r>
        <w:rPr>
          <w:i/>
          <w:sz w:val="20"/>
        </w:rPr>
        <w:t>of</w:t>
      </w:r>
      <w:r>
        <w:rPr>
          <w:i/>
          <w:spacing w:val="-9"/>
          <w:sz w:val="20"/>
        </w:rPr>
        <w:t> </w:t>
      </w:r>
      <w:r>
        <w:rPr>
          <w:i/>
          <w:sz w:val="20"/>
        </w:rPr>
        <w:t>the</w:t>
      </w:r>
      <w:r>
        <w:rPr>
          <w:i/>
          <w:spacing w:val="-6"/>
          <w:sz w:val="20"/>
        </w:rPr>
        <w:t> </w:t>
      </w:r>
      <w:r>
        <w:rPr>
          <w:i/>
          <w:sz w:val="20"/>
        </w:rPr>
        <w:t>Entity’s</w:t>
      </w:r>
      <w:r>
        <w:rPr>
          <w:i/>
          <w:spacing w:val="-6"/>
          <w:sz w:val="20"/>
        </w:rPr>
        <w:t> </w:t>
      </w:r>
      <w:r>
        <w:rPr>
          <w:i/>
          <w:sz w:val="20"/>
        </w:rPr>
        <w:t>System</w:t>
      </w:r>
      <w:r>
        <w:rPr>
          <w:i/>
          <w:spacing w:val="-7"/>
          <w:sz w:val="20"/>
        </w:rPr>
        <w:t> </w:t>
      </w:r>
      <w:r>
        <w:rPr>
          <w:i/>
          <w:sz w:val="20"/>
        </w:rPr>
        <w:t>of</w:t>
      </w:r>
      <w:r>
        <w:rPr>
          <w:i/>
          <w:spacing w:val="-8"/>
          <w:sz w:val="20"/>
        </w:rPr>
        <w:t> </w:t>
      </w:r>
      <w:r>
        <w:rPr>
          <w:i/>
          <w:sz w:val="20"/>
        </w:rPr>
        <w:t>Internal</w:t>
      </w:r>
      <w:r>
        <w:rPr>
          <w:i/>
          <w:spacing w:val="-10"/>
          <w:sz w:val="20"/>
        </w:rPr>
        <w:t> </w:t>
      </w:r>
      <w:r>
        <w:rPr>
          <w:i/>
          <w:spacing w:val="-2"/>
          <w:sz w:val="20"/>
        </w:rPr>
        <w:t>Control</w:t>
      </w:r>
    </w:p>
    <w:p>
      <w:pPr>
        <w:pStyle w:val="BodyText"/>
        <w:spacing w:before="6" w:after="1"/>
        <w:ind w:firstLine="0"/>
        <w:jc w:val="left"/>
        <w:rPr>
          <w:i/>
          <w:sz w:val="11"/>
        </w:rPr>
      </w:pPr>
    </w:p>
    <w:tbl>
      <w:tblPr>
        <w:tblW w:w="0" w:type="auto"/>
        <w:jc w:val="left"/>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7"/>
        <w:gridCol w:w="4510"/>
      </w:tblGrid>
      <w:tr>
        <w:trPr>
          <w:trHeight w:val="520" w:hRule="atLeast"/>
        </w:trPr>
        <w:tc>
          <w:tcPr>
            <w:tcW w:w="4517" w:type="dxa"/>
          </w:tcPr>
          <w:p>
            <w:pPr>
              <w:pStyle w:val="TableParagraph"/>
              <w:ind w:left="1362"/>
              <w:rPr>
                <w:b/>
                <w:sz w:val="20"/>
              </w:rPr>
            </w:pPr>
            <w:r>
              <w:rPr>
                <w:b/>
                <w:sz w:val="20"/>
              </w:rPr>
              <w:t>Limited</w:t>
            </w:r>
            <w:r>
              <w:rPr>
                <w:b/>
                <w:spacing w:val="-9"/>
                <w:sz w:val="20"/>
              </w:rPr>
              <w:t> </w:t>
            </w:r>
            <w:r>
              <w:rPr>
                <w:b/>
                <w:spacing w:val="-2"/>
                <w:sz w:val="20"/>
              </w:rPr>
              <w:t>Assurance</w:t>
            </w:r>
          </w:p>
        </w:tc>
        <w:tc>
          <w:tcPr>
            <w:tcW w:w="4510" w:type="dxa"/>
          </w:tcPr>
          <w:p>
            <w:pPr>
              <w:pStyle w:val="TableParagraph"/>
              <w:ind w:left="1152"/>
              <w:rPr>
                <w:b/>
                <w:sz w:val="20"/>
              </w:rPr>
            </w:pPr>
            <w:r>
              <w:rPr>
                <w:b/>
                <w:spacing w:val="-2"/>
                <w:sz w:val="20"/>
              </w:rPr>
              <w:t>Reasonable</w:t>
            </w:r>
            <w:r>
              <w:rPr>
                <w:b/>
                <w:spacing w:val="5"/>
                <w:sz w:val="20"/>
              </w:rPr>
              <w:t> </w:t>
            </w:r>
            <w:r>
              <w:rPr>
                <w:b/>
                <w:spacing w:val="-2"/>
                <w:sz w:val="20"/>
              </w:rPr>
              <w:t>Assurance</w:t>
            </w:r>
          </w:p>
        </w:tc>
      </w:tr>
      <w:tr>
        <w:trPr>
          <w:trHeight w:val="3840" w:hRule="atLeast"/>
        </w:trPr>
        <w:tc>
          <w:tcPr>
            <w:tcW w:w="4517" w:type="dxa"/>
          </w:tcPr>
          <w:p>
            <w:pPr>
              <w:pStyle w:val="TableParagraph"/>
              <w:spacing w:line="292" w:lineRule="auto" w:before="155"/>
              <w:ind w:left="654" w:right="126" w:hanging="548"/>
              <w:rPr>
                <w:sz w:val="20"/>
              </w:rPr>
            </w:pPr>
            <w:r>
              <w:rPr>
                <w:sz w:val="20"/>
              </w:rPr>
              <w:t>102L. The practitioner shall obtain an understanding of the following components of the entity’s system of internal control relevant to the sustainability</w:t>
            </w:r>
            <w:r>
              <w:rPr>
                <w:spacing w:val="-10"/>
                <w:sz w:val="20"/>
              </w:rPr>
              <w:t> </w:t>
            </w:r>
            <w:r>
              <w:rPr>
                <w:sz w:val="20"/>
              </w:rPr>
              <w:t>matters</w:t>
            </w:r>
            <w:r>
              <w:rPr>
                <w:spacing w:val="-11"/>
                <w:sz w:val="20"/>
              </w:rPr>
              <w:t> </w:t>
            </w:r>
            <w:r>
              <w:rPr>
                <w:sz w:val="20"/>
              </w:rPr>
              <w:t>and</w:t>
            </w:r>
            <w:r>
              <w:rPr>
                <w:spacing w:val="-11"/>
                <w:sz w:val="20"/>
              </w:rPr>
              <w:t> </w:t>
            </w:r>
            <w:r>
              <w:rPr>
                <w:sz w:val="20"/>
              </w:rPr>
              <w:t>the</w:t>
            </w:r>
            <w:r>
              <w:rPr>
                <w:spacing w:val="-13"/>
                <w:sz w:val="20"/>
              </w:rPr>
              <w:t> </w:t>
            </w:r>
            <w:r>
              <w:rPr>
                <w:sz w:val="20"/>
              </w:rPr>
              <w:t>preparation of the sustainability information: (Ref: Para.</w:t>
            </w:r>
            <w:r>
              <w:rPr>
                <w:spacing w:val="40"/>
                <w:sz w:val="20"/>
              </w:rPr>
              <w:t> </w:t>
            </w:r>
            <w:r>
              <w:rPr>
                <w:sz w:val="20"/>
              </w:rPr>
              <w:t>A312-A317)</w:t>
            </w:r>
          </w:p>
          <w:p>
            <w:pPr>
              <w:pStyle w:val="TableParagraph"/>
              <w:numPr>
                <w:ilvl w:val="0"/>
                <w:numId w:val="7"/>
              </w:numPr>
              <w:tabs>
                <w:tab w:pos="1202" w:val="left" w:leader="none"/>
              </w:tabs>
              <w:spacing w:line="292" w:lineRule="auto" w:before="117" w:after="0"/>
              <w:ind w:left="1202" w:right="604" w:hanging="548"/>
              <w:jc w:val="left"/>
              <w:rPr>
                <w:sz w:val="20"/>
              </w:rPr>
            </w:pPr>
            <w:r>
              <w:rPr>
                <w:sz w:val="20"/>
              </w:rPr>
              <w:t>The</w:t>
            </w:r>
            <w:r>
              <w:rPr>
                <w:spacing w:val="-14"/>
                <w:sz w:val="20"/>
              </w:rPr>
              <w:t> </w:t>
            </w:r>
            <w:r>
              <w:rPr>
                <w:sz w:val="20"/>
              </w:rPr>
              <w:t>control</w:t>
            </w:r>
            <w:r>
              <w:rPr>
                <w:spacing w:val="-14"/>
                <w:sz w:val="20"/>
              </w:rPr>
              <w:t> </w:t>
            </w:r>
            <w:r>
              <w:rPr>
                <w:sz w:val="20"/>
              </w:rPr>
              <w:t>environment;</w:t>
            </w:r>
            <w:r>
              <w:rPr>
                <w:spacing w:val="-13"/>
                <w:sz w:val="20"/>
              </w:rPr>
              <w:t> </w:t>
            </w:r>
            <w:r>
              <w:rPr>
                <w:sz w:val="20"/>
              </w:rPr>
              <w:t>(Ref: Para. A318L, A320-A321)</w:t>
            </w:r>
          </w:p>
          <w:p>
            <w:pPr>
              <w:pStyle w:val="TableParagraph"/>
              <w:numPr>
                <w:ilvl w:val="0"/>
                <w:numId w:val="7"/>
              </w:numPr>
              <w:tabs>
                <w:tab w:pos="1202" w:val="left" w:leader="none"/>
              </w:tabs>
              <w:spacing w:line="292" w:lineRule="auto" w:before="119" w:after="0"/>
              <w:ind w:left="1202" w:right="548" w:hanging="548"/>
              <w:jc w:val="left"/>
              <w:rPr>
                <w:sz w:val="20"/>
              </w:rPr>
            </w:pPr>
            <w:r>
              <w:rPr>
                <w:sz w:val="20"/>
              </w:rPr>
              <w:t>The results of the entity’s risk assessment</w:t>
            </w:r>
            <w:r>
              <w:rPr>
                <w:spacing w:val="-14"/>
                <w:sz w:val="20"/>
              </w:rPr>
              <w:t> </w:t>
            </w:r>
            <w:r>
              <w:rPr>
                <w:sz w:val="20"/>
              </w:rPr>
              <w:t>process;</w:t>
            </w:r>
            <w:r>
              <w:rPr>
                <w:spacing w:val="-13"/>
                <w:sz w:val="20"/>
              </w:rPr>
              <w:t> </w:t>
            </w:r>
            <w:r>
              <w:rPr>
                <w:sz w:val="20"/>
              </w:rPr>
              <w:t>and</w:t>
            </w:r>
            <w:r>
              <w:rPr>
                <w:spacing w:val="-14"/>
                <w:sz w:val="20"/>
              </w:rPr>
              <w:t> </w:t>
            </w:r>
            <w:r>
              <w:rPr>
                <w:sz w:val="20"/>
              </w:rPr>
              <w:t>(Ref: Para. A322, A326).</w:t>
            </w:r>
          </w:p>
        </w:tc>
        <w:tc>
          <w:tcPr>
            <w:tcW w:w="4510" w:type="dxa"/>
          </w:tcPr>
          <w:p>
            <w:pPr>
              <w:pStyle w:val="TableParagraph"/>
              <w:spacing w:line="292" w:lineRule="auto" w:before="155"/>
              <w:ind w:left="655" w:right="118" w:hanging="548"/>
              <w:rPr>
                <w:sz w:val="20"/>
              </w:rPr>
            </w:pPr>
            <w:r>
              <w:rPr>
                <w:sz w:val="20"/>
              </w:rPr>
              <w:t>102R. The practitioner shall obtain an understanding of the following components of the entity’s system of internal control relevant to the sustainability</w:t>
            </w:r>
            <w:r>
              <w:rPr>
                <w:spacing w:val="-10"/>
                <w:sz w:val="20"/>
              </w:rPr>
              <w:t> </w:t>
            </w:r>
            <w:r>
              <w:rPr>
                <w:sz w:val="20"/>
              </w:rPr>
              <w:t>matters</w:t>
            </w:r>
            <w:r>
              <w:rPr>
                <w:spacing w:val="-11"/>
                <w:sz w:val="20"/>
              </w:rPr>
              <w:t> </w:t>
            </w:r>
            <w:r>
              <w:rPr>
                <w:sz w:val="20"/>
              </w:rPr>
              <w:t>and</w:t>
            </w:r>
            <w:r>
              <w:rPr>
                <w:spacing w:val="-11"/>
                <w:sz w:val="20"/>
              </w:rPr>
              <w:t> </w:t>
            </w:r>
            <w:r>
              <w:rPr>
                <w:sz w:val="20"/>
              </w:rPr>
              <w:t>the</w:t>
            </w:r>
            <w:r>
              <w:rPr>
                <w:spacing w:val="-13"/>
                <w:sz w:val="20"/>
              </w:rPr>
              <w:t> </w:t>
            </w:r>
            <w:r>
              <w:rPr>
                <w:sz w:val="20"/>
              </w:rPr>
              <w:t>preparation of the sustainability information: (Ref: Para. A312-A314, A316-A317)</w:t>
            </w:r>
          </w:p>
          <w:p>
            <w:pPr>
              <w:pStyle w:val="TableParagraph"/>
              <w:numPr>
                <w:ilvl w:val="0"/>
                <w:numId w:val="8"/>
              </w:numPr>
              <w:tabs>
                <w:tab w:pos="1202" w:val="left" w:leader="none"/>
              </w:tabs>
              <w:spacing w:line="292" w:lineRule="auto" w:before="117" w:after="0"/>
              <w:ind w:left="1202" w:right="596" w:hanging="548"/>
              <w:jc w:val="left"/>
              <w:rPr>
                <w:sz w:val="20"/>
              </w:rPr>
            </w:pPr>
            <w:r>
              <w:rPr>
                <w:sz w:val="20"/>
              </w:rPr>
              <w:t>The</w:t>
            </w:r>
            <w:r>
              <w:rPr>
                <w:spacing w:val="-13"/>
                <w:sz w:val="20"/>
              </w:rPr>
              <w:t> </w:t>
            </w:r>
            <w:r>
              <w:rPr>
                <w:sz w:val="20"/>
              </w:rPr>
              <w:t>control</w:t>
            </w:r>
            <w:r>
              <w:rPr>
                <w:spacing w:val="-14"/>
                <w:sz w:val="20"/>
              </w:rPr>
              <w:t> </w:t>
            </w:r>
            <w:r>
              <w:rPr>
                <w:sz w:val="20"/>
              </w:rPr>
              <w:t>environment;</w:t>
            </w:r>
            <w:r>
              <w:rPr>
                <w:spacing w:val="-13"/>
                <w:sz w:val="20"/>
              </w:rPr>
              <w:t> </w:t>
            </w:r>
            <w:r>
              <w:rPr>
                <w:sz w:val="20"/>
              </w:rPr>
              <w:t>(Ref: Para. A319R-A321)</w:t>
            </w:r>
          </w:p>
          <w:p>
            <w:pPr>
              <w:pStyle w:val="TableParagraph"/>
              <w:numPr>
                <w:ilvl w:val="0"/>
                <w:numId w:val="8"/>
              </w:numPr>
              <w:tabs>
                <w:tab w:pos="1202" w:val="left" w:leader="none"/>
              </w:tabs>
              <w:spacing w:line="292" w:lineRule="auto" w:before="119" w:after="0"/>
              <w:ind w:left="1202" w:right="393" w:hanging="548"/>
              <w:jc w:val="left"/>
              <w:rPr>
                <w:sz w:val="20"/>
              </w:rPr>
            </w:pPr>
            <w:r>
              <w:rPr>
                <w:sz w:val="20"/>
              </w:rPr>
              <w:t>The entity’s risk assessment process;</w:t>
            </w:r>
            <w:r>
              <w:rPr>
                <w:spacing w:val="-13"/>
                <w:sz w:val="20"/>
              </w:rPr>
              <w:t> </w:t>
            </w:r>
            <w:r>
              <w:rPr>
                <w:sz w:val="20"/>
              </w:rPr>
              <w:t>(Ref:</w:t>
            </w:r>
            <w:r>
              <w:rPr>
                <w:spacing w:val="-13"/>
                <w:sz w:val="20"/>
              </w:rPr>
              <w:t> </w:t>
            </w:r>
            <w:r>
              <w:rPr>
                <w:sz w:val="20"/>
              </w:rPr>
              <w:t>Para.</w:t>
            </w:r>
            <w:r>
              <w:rPr>
                <w:spacing w:val="-12"/>
                <w:sz w:val="20"/>
              </w:rPr>
              <w:t> </w:t>
            </w:r>
            <w:r>
              <w:rPr>
                <w:sz w:val="20"/>
              </w:rPr>
              <w:t>A322-A326)</w:t>
            </w:r>
          </w:p>
        </w:tc>
      </w:tr>
    </w:tbl>
    <w:p>
      <w:pPr>
        <w:spacing w:after="0" w:line="292" w:lineRule="auto"/>
        <w:jc w:val="left"/>
        <w:rPr>
          <w:sz w:val="20"/>
        </w:rPr>
        <w:sectPr>
          <w:pgSz w:w="11910" w:h="16840"/>
          <w:pgMar w:header="735" w:footer="1115" w:top="1100" w:bottom="1300" w:left="0" w:right="740"/>
        </w:sectPr>
      </w:pPr>
    </w:p>
    <w:p>
      <w:pPr>
        <w:pStyle w:val="BodyText"/>
        <w:spacing w:before="5"/>
        <w:ind w:firstLine="0"/>
        <w:jc w:val="left"/>
        <w:rPr>
          <w:i/>
          <w:sz w:val="21"/>
        </w:rPr>
      </w:pPr>
    </w:p>
    <w:tbl>
      <w:tblPr>
        <w:tblW w:w="0" w:type="auto"/>
        <w:jc w:val="left"/>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7"/>
        <w:gridCol w:w="4510"/>
      </w:tblGrid>
      <w:tr>
        <w:trPr>
          <w:trHeight w:val="520" w:hRule="atLeast"/>
        </w:trPr>
        <w:tc>
          <w:tcPr>
            <w:tcW w:w="4517" w:type="dxa"/>
          </w:tcPr>
          <w:p>
            <w:pPr>
              <w:pStyle w:val="TableParagraph"/>
              <w:ind w:left="1362"/>
              <w:rPr>
                <w:b/>
                <w:sz w:val="20"/>
              </w:rPr>
            </w:pPr>
            <w:r>
              <w:rPr>
                <w:b/>
                <w:sz w:val="20"/>
              </w:rPr>
              <w:t>Limited</w:t>
            </w:r>
            <w:r>
              <w:rPr>
                <w:b/>
                <w:spacing w:val="-9"/>
                <w:sz w:val="20"/>
              </w:rPr>
              <w:t> </w:t>
            </w:r>
            <w:r>
              <w:rPr>
                <w:b/>
                <w:spacing w:val="-2"/>
                <w:sz w:val="20"/>
              </w:rPr>
              <w:t>Assurance</w:t>
            </w:r>
          </w:p>
        </w:tc>
        <w:tc>
          <w:tcPr>
            <w:tcW w:w="4510" w:type="dxa"/>
          </w:tcPr>
          <w:p>
            <w:pPr>
              <w:pStyle w:val="TableParagraph"/>
              <w:ind w:left="1152"/>
              <w:rPr>
                <w:b/>
                <w:sz w:val="20"/>
              </w:rPr>
            </w:pPr>
            <w:r>
              <w:rPr>
                <w:b/>
                <w:spacing w:val="-2"/>
                <w:sz w:val="20"/>
              </w:rPr>
              <w:t>Reasonable</w:t>
            </w:r>
            <w:r>
              <w:rPr>
                <w:b/>
                <w:spacing w:val="5"/>
                <w:sz w:val="20"/>
              </w:rPr>
              <w:t> </w:t>
            </w:r>
            <w:r>
              <w:rPr>
                <w:b/>
                <w:spacing w:val="-2"/>
                <w:sz w:val="20"/>
              </w:rPr>
              <w:t>Assurance</w:t>
            </w:r>
          </w:p>
        </w:tc>
      </w:tr>
      <w:tr>
        <w:trPr>
          <w:trHeight w:val="2598" w:hRule="atLeast"/>
        </w:trPr>
        <w:tc>
          <w:tcPr>
            <w:tcW w:w="4517" w:type="dxa"/>
          </w:tcPr>
          <w:p>
            <w:pPr>
              <w:pStyle w:val="TableParagraph"/>
              <w:tabs>
                <w:tab w:pos="1202" w:val="left" w:leader="none"/>
              </w:tabs>
              <w:spacing w:line="292" w:lineRule="auto" w:before="35"/>
              <w:ind w:right="291" w:hanging="548"/>
              <w:rPr>
                <w:sz w:val="20"/>
              </w:rPr>
            </w:pPr>
            <w:r>
              <w:rPr>
                <w:spacing w:val="-4"/>
                <w:sz w:val="20"/>
              </w:rPr>
              <w:t>(c)</w:t>
            </w:r>
            <w:r>
              <w:rPr>
                <w:sz w:val="20"/>
              </w:rPr>
              <w:tab/>
              <w:t>The information system and communication.</w:t>
            </w:r>
            <w:r>
              <w:rPr>
                <w:spacing w:val="-14"/>
                <w:sz w:val="20"/>
              </w:rPr>
              <w:t> </w:t>
            </w:r>
            <w:r>
              <w:rPr>
                <w:sz w:val="20"/>
              </w:rPr>
              <w:t>(Ref:</w:t>
            </w:r>
            <w:r>
              <w:rPr>
                <w:spacing w:val="-13"/>
                <w:sz w:val="20"/>
              </w:rPr>
              <w:t> </w:t>
            </w:r>
            <w:r>
              <w:rPr>
                <w:sz w:val="20"/>
              </w:rPr>
              <w:t>Para.</w:t>
            </w:r>
            <w:r>
              <w:rPr>
                <w:spacing w:val="-13"/>
                <w:sz w:val="20"/>
              </w:rPr>
              <w:t> </w:t>
            </w:r>
            <w:r>
              <w:rPr>
                <w:sz w:val="20"/>
              </w:rPr>
              <w:t>A329- </w:t>
            </w:r>
            <w:r>
              <w:rPr>
                <w:spacing w:val="-2"/>
                <w:sz w:val="20"/>
              </w:rPr>
              <w:t>A332)</w:t>
            </w:r>
          </w:p>
        </w:tc>
        <w:tc>
          <w:tcPr>
            <w:tcW w:w="4510" w:type="dxa"/>
          </w:tcPr>
          <w:p>
            <w:pPr>
              <w:pStyle w:val="TableParagraph"/>
              <w:numPr>
                <w:ilvl w:val="0"/>
                <w:numId w:val="9"/>
              </w:numPr>
              <w:tabs>
                <w:tab w:pos="1202" w:val="left" w:leader="none"/>
              </w:tabs>
              <w:spacing w:line="292" w:lineRule="auto" w:before="35" w:after="0"/>
              <w:ind w:left="1202" w:right="242" w:hanging="548"/>
              <w:jc w:val="left"/>
              <w:rPr>
                <w:sz w:val="20"/>
              </w:rPr>
            </w:pPr>
            <w:r>
              <w:rPr>
                <w:sz w:val="20"/>
              </w:rPr>
              <w:t>The</w:t>
            </w:r>
            <w:r>
              <w:rPr>
                <w:spacing w:val="-10"/>
                <w:sz w:val="20"/>
              </w:rPr>
              <w:t> </w:t>
            </w:r>
            <w:r>
              <w:rPr>
                <w:sz w:val="20"/>
              </w:rPr>
              <w:t>entity’s</w:t>
            </w:r>
            <w:r>
              <w:rPr>
                <w:spacing w:val="-6"/>
                <w:sz w:val="20"/>
              </w:rPr>
              <w:t> </w:t>
            </w:r>
            <w:r>
              <w:rPr>
                <w:sz w:val="20"/>
              </w:rPr>
              <w:t>process</w:t>
            </w:r>
            <w:r>
              <w:rPr>
                <w:spacing w:val="-8"/>
                <w:sz w:val="20"/>
              </w:rPr>
              <w:t> </w:t>
            </w:r>
            <w:r>
              <w:rPr>
                <w:sz w:val="20"/>
              </w:rPr>
              <w:t>to</w:t>
            </w:r>
            <w:r>
              <w:rPr>
                <w:spacing w:val="-10"/>
                <w:sz w:val="20"/>
              </w:rPr>
              <w:t> </w:t>
            </w:r>
            <w:r>
              <w:rPr>
                <w:sz w:val="20"/>
              </w:rPr>
              <w:t>monitor</w:t>
            </w:r>
            <w:r>
              <w:rPr>
                <w:spacing w:val="-9"/>
                <w:sz w:val="20"/>
              </w:rPr>
              <w:t> </w:t>
            </w:r>
            <w:r>
              <w:rPr>
                <w:sz w:val="20"/>
              </w:rPr>
              <w:t>the system of internal control; (Ref: Para. A327R-A332R)</w:t>
            </w:r>
          </w:p>
          <w:p>
            <w:pPr>
              <w:pStyle w:val="TableParagraph"/>
              <w:numPr>
                <w:ilvl w:val="0"/>
                <w:numId w:val="9"/>
              </w:numPr>
              <w:tabs>
                <w:tab w:pos="1202" w:val="left" w:leader="none"/>
              </w:tabs>
              <w:spacing w:line="292" w:lineRule="auto" w:before="118" w:after="0"/>
              <w:ind w:left="1202" w:right="484" w:hanging="548"/>
              <w:jc w:val="left"/>
              <w:rPr>
                <w:sz w:val="20"/>
              </w:rPr>
            </w:pPr>
            <w:r>
              <w:rPr>
                <w:sz w:val="20"/>
              </w:rPr>
              <w:t>The information system and communication;</w:t>
            </w:r>
            <w:r>
              <w:rPr>
                <w:spacing w:val="-14"/>
                <w:sz w:val="20"/>
              </w:rPr>
              <w:t> </w:t>
            </w:r>
            <w:r>
              <w:rPr>
                <w:sz w:val="20"/>
              </w:rPr>
              <w:t>and</w:t>
            </w:r>
            <w:r>
              <w:rPr>
                <w:spacing w:val="-14"/>
                <w:sz w:val="20"/>
              </w:rPr>
              <w:t> </w:t>
            </w:r>
            <w:r>
              <w:rPr>
                <w:sz w:val="20"/>
              </w:rPr>
              <w:t>(Ref:</w:t>
            </w:r>
            <w:r>
              <w:rPr>
                <w:spacing w:val="-12"/>
                <w:sz w:val="20"/>
              </w:rPr>
              <w:t> </w:t>
            </w:r>
            <w:r>
              <w:rPr>
                <w:sz w:val="20"/>
              </w:rPr>
              <w:t>Para. </w:t>
            </w:r>
            <w:r>
              <w:rPr>
                <w:spacing w:val="-2"/>
                <w:sz w:val="20"/>
              </w:rPr>
              <w:t>A333-A336)</w:t>
            </w:r>
          </w:p>
          <w:p>
            <w:pPr>
              <w:pStyle w:val="TableParagraph"/>
              <w:numPr>
                <w:ilvl w:val="0"/>
                <w:numId w:val="9"/>
              </w:numPr>
              <w:tabs>
                <w:tab w:pos="1202" w:val="left" w:leader="none"/>
              </w:tabs>
              <w:spacing w:line="292" w:lineRule="auto" w:before="119" w:after="0"/>
              <w:ind w:left="1202" w:right="163" w:hanging="548"/>
              <w:jc w:val="left"/>
              <w:rPr>
                <w:sz w:val="20"/>
              </w:rPr>
            </w:pPr>
            <w:r>
              <w:rPr>
                <w:sz w:val="20"/>
              </w:rPr>
              <w:t>Control</w:t>
            </w:r>
            <w:r>
              <w:rPr>
                <w:spacing w:val="-11"/>
                <w:sz w:val="20"/>
              </w:rPr>
              <w:t> </w:t>
            </w:r>
            <w:r>
              <w:rPr>
                <w:sz w:val="20"/>
              </w:rPr>
              <w:t>activities.</w:t>
            </w:r>
            <w:r>
              <w:rPr>
                <w:spacing w:val="-11"/>
                <w:sz w:val="20"/>
              </w:rPr>
              <w:t> </w:t>
            </w:r>
            <w:r>
              <w:rPr>
                <w:sz w:val="20"/>
              </w:rPr>
              <w:t>(Ref:</w:t>
            </w:r>
            <w:r>
              <w:rPr>
                <w:spacing w:val="-9"/>
                <w:sz w:val="20"/>
              </w:rPr>
              <w:t> </w:t>
            </w:r>
            <w:r>
              <w:rPr>
                <w:sz w:val="20"/>
              </w:rPr>
              <w:t>Para.</w:t>
            </w:r>
            <w:r>
              <w:rPr>
                <w:spacing w:val="-11"/>
                <w:sz w:val="20"/>
              </w:rPr>
              <w:t> </w:t>
            </w:r>
            <w:r>
              <w:rPr>
                <w:sz w:val="20"/>
              </w:rPr>
              <w:t>A337- </w:t>
            </w:r>
            <w:r>
              <w:rPr>
                <w:spacing w:val="-2"/>
                <w:sz w:val="20"/>
              </w:rPr>
              <w:t>A339R)</w:t>
            </w:r>
          </w:p>
        </w:tc>
      </w:tr>
    </w:tbl>
    <w:p>
      <w:pPr>
        <w:pStyle w:val="BodyText"/>
        <w:spacing w:before="2"/>
        <w:ind w:firstLine="0"/>
        <w:jc w:val="left"/>
        <w:rPr>
          <w:i/>
          <w:sz w:val="16"/>
        </w:rPr>
      </w:pPr>
    </w:p>
    <w:p>
      <w:pPr>
        <w:pStyle w:val="BodyText"/>
        <w:spacing w:before="93"/>
        <w:ind w:left="1440" w:firstLine="0"/>
        <w:jc w:val="left"/>
      </w:pPr>
      <w:r>
        <w:rPr/>
        <w:t>The</w:t>
      </w:r>
      <w:r>
        <w:rPr>
          <w:spacing w:val="-9"/>
        </w:rPr>
        <w:t> </w:t>
      </w:r>
      <w:r>
        <w:rPr/>
        <w:t>Control</w:t>
      </w:r>
      <w:r>
        <w:rPr>
          <w:spacing w:val="-6"/>
        </w:rPr>
        <w:t> </w:t>
      </w:r>
      <w:r>
        <w:rPr>
          <w:spacing w:val="-2"/>
        </w:rPr>
        <w:t>Environment</w:t>
      </w:r>
    </w:p>
    <w:p>
      <w:pPr>
        <w:pStyle w:val="BodyText"/>
        <w:spacing w:line="292" w:lineRule="auto" w:before="171"/>
        <w:ind w:left="1987" w:right="532"/>
        <w:jc w:val="left"/>
      </w:pPr>
      <w:r>
        <w:rPr/>
        <w:t>103R.Based</w:t>
      </w:r>
      <w:r>
        <w:rPr>
          <w:spacing w:val="40"/>
        </w:rPr>
        <w:t> </w:t>
      </w:r>
      <w:r>
        <w:rPr/>
        <w:t>on</w:t>
      </w:r>
      <w:r>
        <w:rPr>
          <w:spacing w:val="40"/>
        </w:rPr>
        <w:t> </w:t>
      </w:r>
      <w:r>
        <w:rPr/>
        <w:t>the</w:t>
      </w:r>
      <w:r>
        <w:rPr>
          <w:spacing w:val="40"/>
        </w:rPr>
        <w:t> </w:t>
      </w:r>
      <w:r>
        <w:rPr/>
        <w:t>practitioner’s</w:t>
      </w:r>
      <w:r>
        <w:rPr>
          <w:spacing w:val="40"/>
        </w:rPr>
        <w:t> </w:t>
      </w:r>
      <w:r>
        <w:rPr/>
        <w:t>understanding</w:t>
      </w:r>
      <w:r>
        <w:rPr>
          <w:spacing w:val="40"/>
        </w:rPr>
        <w:t> </w:t>
      </w:r>
      <w:r>
        <w:rPr/>
        <w:t>of</w:t>
      </w:r>
      <w:r>
        <w:rPr>
          <w:spacing w:val="40"/>
        </w:rPr>
        <w:t> </w:t>
      </w:r>
      <w:r>
        <w:rPr/>
        <w:t>the</w:t>
      </w:r>
      <w:r>
        <w:rPr>
          <w:spacing w:val="40"/>
        </w:rPr>
        <w:t> </w:t>
      </w:r>
      <w:r>
        <w:rPr/>
        <w:t>control</w:t>
      </w:r>
      <w:r>
        <w:rPr>
          <w:spacing w:val="40"/>
        </w:rPr>
        <w:t> </w:t>
      </w:r>
      <w:r>
        <w:rPr/>
        <w:t>environment</w:t>
      </w:r>
      <w:r>
        <w:rPr>
          <w:spacing w:val="71"/>
        </w:rPr>
        <w:t> </w:t>
      </w:r>
      <w:r>
        <w:rPr/>
        <w:t>in</w:t>
      </w:r>
      <w:r>
        <w:rPr>
          <w:spacing w:val="40"/>
        </w:rPr>
        <w:t> </w:t>
      </w:r>
      <w:r>
        <w:rPr/>
        <w:t>accordance</w:t>
      </w:r>
      <w:r>
        <w:rPr>
          <w:spacing w:val="40"/>
        </w:rPr>
        <w:t> </w:t>
      </w:r>
      <w:r>
        <w:rPr/>
        <w:t>with paragraph 102R, the practitioner shall evaluate whether: (Ref: Para. A319R-A321)</w:t>
      </w:r>
    </w:p>
    <w:p>
      <w:pPr>
        <w:pStyle w:val="ListParagraph"/>
        <w:numPr>
          <w:ilvl w:val="0"/>
          <w:numId w:val="10"/>
        </w:numPr>
        <w:tabs>
          <w:tab w:pos="2534" w:val="left" w:leader="none"/>
        </w:tabs>
        <w:spacing w:line="292" w:lineRule="auto" w:before="118" w:after="0"/>
        <w:ind w:left="2534" w:right="706" w:hanging="492"/>
        <w:jc w:val="left"/>
        <w:rPr>
          <w:sz w:val="20"/>
        </w:rPr>
      </w:pPr>
      <w:r>
        <w:rPr>
          <w:sz w:val="20"/>
        </w:rPr>
        <w:t>Management,</w:t>
      </w:r>
      <w:r>
        <w:rPr>
          <w:spacing w:val="40"/>
          <w:sz w:val="20"/>
        </w:rPr>
        <w:t> </w:t>
      </w:r>
      <w:r>
        <w:rPr>
          <w:sz w:val="20"/>
        </w:rPr>
        <w:t>with</w:t>
      </w:r>
      <w:r>
        <w:rPr>
          <w:spacing w:val="40"/>
          <w:sz w:val="20"/>
        </w:rPr>
        <w:t> </w:t>
      </w:r>
      <w:r>
        <w:rPr>
          <w:sz w:val="20"/>
        </w:rPr>
        <w:t>the</w:t>
      </w:r>
      <w:r>
        <w:rPr>
          <w:spacing w:val="40"/>
          <w:sz w:val="20"/>
        </w:rPr>
        <w:t> </w:t>
      </w:r>
      <w:r>
        <w:rPr>
          <w:sz w:val="20"/>
        </w:rPr>
        <w:t>oversight</w:t>
      </w:r>
      <w:r>
        <w:rPr>
          <w:spacing w:val="40"/>
          <w:sz w:val="20"/>
        </w:rPr>
        <w:t> </w:t>
      </w:r>
      <w:r>
        <w:rPr>
          <w:sz w:val="20"/>
        </w:rPr>
        <w:t>of</w:t>
      </w:r>
      <w:r>
        <w:rPr>
          <w:spacing w:val="40"/>
          <w:sz w:val="20"/>
        </w:rPr>
        <w:t> </w:t>
      </w:r>
      <w:r>
        <w:rPr>
          <w:sz w:val="20"/>
        </w:rPr>
        <w:t>those</w:t>
      </w:r>
      <w:r>
        <w:rPr>
          <w:spacing w:val="40"/>
          <w:sz w:val="20"/>
        </w:rPr>
        <w:t> </w:t>
      </w:r>
      <w:r>
        <w:rPr>
          <w:sz w:val="20"/>
        </w:rPr>
        <w:t>charged</w:t>
      </w:r>
      <w:r>
        <w:rPr>
          <w:spacing w:val="40"/>
          <w:sz w:val="20"/>
        </w:rPr>
        <w:t> </w:t>
      </w:r>
      <w:r>
        <w:rPr>
          <w:sz w:val="20"/>
        </w:rPr>
        <w:t>with</w:t>
      </w:r>
      <w:r>
        <w:rPr>
          <w:spacing w:val="39"/>
          <w:sz w:val="20"/>
        </w:rPr>
        <w:t> </w:t>
      </w:r>
      <w:r>
        <w:rPr>
          <w:sz w:val="20"/>
        </w:rPr>
        <w:t>governance,</w:t>
      </w:r>
      <w:r>
        <w:rPr>
          <w:spacing w:val="39"/>
          <w:sz w:val="20"/>
        </w:rPr>
        <w:t> </w:t>
      </w:r>
      <w:r>
        <w:rPr>
          <w:sz w:val="20"/>
        </w:rPr>
        <w:t>has</w:t>
      </w:r>
      <w:r>
        <w:rPr>
          <w:spacing w:val="40"/>
          <w:sz w:val="20"/>
        </w:rPr>
        <w:t> </w:t>
      </w:r>
      <w:r>
        <w:rPr>
          <w:sz w:val="20"/>
        </w:rPr>
        <w:t>created</w:t>
      </w:r>
      <w:r>
        <w:rPr>
          <w:spacing w:val="40"/>
          <w:sz w:val="20"/>
        </w:rPr>
        <w:t> </w:t>
      </w:r>
      <w:r>
        <w:rPr>
          <w:sz w:val="20"/>
        </w:rPr>
        <w:t>and maintained a culture of honesty and ethical behavior;</w:t>
      </w:r>
    </w:p>
    <w:p>
      <w:pPr>
        <w:pStyle w:val="ListParagraph"/>
        <w:numPr>
          <w:ilvl w:val="0"/>
          <w:numId w:val="10"/>
        </w:numPr>
        <w:tabs>
          <w:tab w:pos="2534" w:val="left" w:leader="none"/>
        </w:tabs>
        <w:spacing w:line="292" w:lineRule="auto" w:before="118" w:after="0"/>
        <w:ind w:left="2534" w:right="710" w:hanging="548"/>
        <w:jc w:val="left"/>
        <w:rPr>
          <w:sz w:val="20"/>
        </w:rPr>
      </w:pPr>
      <w:r>
        <w:rPr>
          <w:sz w:val="20"/>
        </w:rPr>
        <w:t>The control environment provides an appropriate foundation for the other components of the system of internal control considering the nature and complexity of the entity; and</w:t>
      </w:r>
    </w:p>
    <w:p>
      <w:pPr>
        <w:pStyle w:val="ListParagraph"/>
        <w:numPr>
          <w:ilvl w:val="0"/>
          <w:numId w:val="10"/>
        </w:numPr>
        <w:tabs>
          <w:tab w:pos="2534" w:val="left" w:leader="none"/>
        </w:tabs>
        <w:spacing w:line="292" w:lineRule="auto" w:before="121" w:after="0"/>
        <w:ind w:left="2534" w:right="708" w:hanging="548"/>
        <w:jc w:val="left"/>
        <w:rPr>
          <w:sz w:val="20"/>
        </w:rPr>
      </w:pPr>
      <w:r>
        <w:rPr>
          <w:sz w:val="20"/>
        </w:rPr>
        <w:t>Control</w:t>
      </w:r>
      <w:r>
        <w:rPr>
          <w:spacing w:val="-8"/>
          <w:sz w:val="20"/>
        </w:rPr>
        <w:t> </w:t>
      </w:r>
      <w:r>
        <w:rPr>
          <w:sz w:val="20"/>
        </w:rPr>
        <w:t>deficiencies</w:t>
      </w:r>
      <w:r>
        <w:rPr>
          <w:spacing w:val="-4"/>
          <w:sz w:val="20"/>
        </w:rPr>
        <w:t> </w:t>
      </w:r>
      <w:r>
        <w:rPr>
          <w:sz w:val="20"/>
        </w:rPr>
        <w:t>identified</w:t>
      </w:r>
      <w:r>
        <w:rPr>
          <w:spacing w:val="-6"/>
          <w:sz w:val="20"/>
        </w:rPr>
        <w:t> </w:t>
      </w:r>
      <w:r>
        <w:rPr>
          <w:sz w:val="20"/>
        </w:rPr>
        <w:t>in</w:t>
      </w:r>
      <w:r>
        <w:rPr>
          <w:spacing w:val="-5"/>
          <w:sz w:val="20"/>
        </w:rPr>
        <w:t> </w:t>
      </w:r>
      <w:r>
        <w:rPr>
          <w:sz w:val="20"/>
        </w:rPr>
        <w:t>the</w:t>
      </w:r>
      <w:r>
        <w:rPr>
          <w:spacing w:val="-6"/>
          <w:sz w:val="20"/>
        </w:rPr>
        <w:t> </w:t>
      </w:r>
      <w:r>
        <w:rPr>
          <w:sz w:val="20"/>
        </w:rPr>
        <w:t>control</w:t>
      </w:r>
      <w:r>
        <w:rPr>
          <w:spacing w:val="-6"/>
          <w:sz w:val="20"/>
        </w:rPr>
        <w:t> </w:t>
      </w:r>
      <w:r>
        <w:rPr>
          <w:sz w:val="20"/>
        </w:rPr>
        <w:t>environment</w:t>
      </w:r>
      <w:r>
        <w:rPr>
          <w:spacing w:val="-8"/>
          <w:sz w:val="20"/>
        </w:rPr>
        <w:t> </w:t>
      </w:r>
      <w:r>
        <w:rPr>
          <w:sz w:val="20"/>
        </w:rPr>
        <w:t>undermine</w:t>
      </w:r>
      <w:r>
        <w:rPr>
          <w:spacing w:val="-8"/>
          <w:sz w:val="20"/>
        </w:rPr>
        <w:t> </w:t>
      </w:r>
      <w:r>
        <w:rPr>
          <w:sz w:val="20"/>
        </w:rPr>
        <w:t>the</w:t>
      </w:r>
      <w:r>
        <w:rPr>
          <w:spacing w:val="-6"/>
          <w:sz w:val="20"/>
        </w:rPr>
        <w:t> </w:t>
      </w:r>
      <w:r>
        <w:rPr>
          <w:sz w:val="20"/>
        </w:rPr>
        <w:t>other</w:t>
      </w:r>
      <w:r>
        <w:rPr>
          <w:spacing w:val="-7"/>
          <w:sz w:val="20"/>
        </w:rPr>
        <w:t> </w:t>
      </w:r>
      <w:r>
        <w:rPr>
          <w:sz w:val="20"/>
        </w:rPr>
        <w:t>components of the system of internal control.</w:t>
      </w:r>
    </w:p>
    <w:p>
      <w:pPr>
        <w:pStyle w:val="BodyText"/>
        <w:spacing w:before="8"/>
        <w:ind w:firstLine="0"/>
        <w:jc w:val="left"/>
      </w:pPr>
    </w:p>
    <w:p>
      <w:pPr>
        <w:pStyle w:val="BodyText"/>
        <w:ind w:left="1440" w:firstLine="0"/>
        <w:jc w:val="left"/>
      </w:pPr>
      <w:r>
        <w:rPr/>
        <w:t>The</w:t>
      </w:r>
      <w:r>
        <w:rPr>
          <w:spacing w:val="-10"/>
        </w:rPr>
        <w:t> </w:t>
      </w:r>
      <w:r>
        <w:rPr/>
        <w:t>Entity’s</w:t>
      </w:r>
      <w:r>
        <w:rPr>
          <w:spacing w:val="-7"/>
        </w:rPr>
        <w:t> </w:t>
      </w:r>
      <w:r>
        <w:rPr/>
        <w:t>Risk</w:t>
      </w:r>
      <w:r>
        <w:rPr>
          <w:spacing w:val="-8"/>
        </w:rPr>
        <w:t> </w:t>
      </w:r>
      <w:r>
        <w:rPr/>
        <w:t>Assessment</w:t>
      </w:r>
      <w:r>
        <w:rPr>
          <w:spacing w:val="-6"/>
        </w:rPr>
        <w:t> </w:t>
      </w:r>
      <w:r>
        <w:rPr>
          <w:spacing w:val="-2"/>
        </w:rPr>
        <w:t>Process</w:t>
      </w:r>
    </w:p>
    <w:p>
      <w:pPr>
        <w:pStyle w:val="BodyText"/>
        <w:spacing w:line="292" w:lineRule="auto" w:before="171"/>
        <w:ind w:left="1987"/>
        <w:jc w:val="left"/>
      </w:pPr>
      <w:r>
        <w:rPr/>
        <w:t>104R.The</w:t>
      </w:r>
      <w:r>
        <w:rPr>
          <w:spacing w:val="34"/>
        </w:rPr>
        <w:t> </w:t>
      </w:r>
      <w:r>
        <w:rPr/>
        <w:t>practitioner’s</w:t>
      </w:r>
      <w:r>
        <w:rPr>
          <w:spacing w:val="35"/>
        </w:rPr>
        <w:t> </w:t>
      </w:r>
      <w:r>
        <w:rPr/>
        <w:t>understanding</w:t>
      </w:r>
      <w:r>
        <w:rPr>
          <w:spacing w:val="36"/>
        </w:rPr>
        <w:t> </w:t>
      </w:r>
      <w:r>
        <w:rPr/>
        <w:t>of</w:t>
      </w:r>
      <w:r>
        <w:rPr>
          <w:spacing w:val="37"/>
        </w:rPr>
        <w:t> </w:t>
      </w:r>
      <w:r>
        <w:rPr/>
        <w:t>the</w:t>
      </w:r>
      <w:r>
        <w:rPr>
          <w:spacing w:val="36"/>
        </w:rPr>
        <w:t> </w:t>
      </w:r>
      <w:r>
        <w:rPr/>
        <w:t>entity’s</w:t>
      </w:r>
      <w:r>
        <w:rPr>
          <w:spacing w:val="38"/>
        </w:rPr>
        <w:t> </w:t>
      </w:r>
      <w:r>
        <w:rPr/>
        <w:t>risk</w:t>
      </w:r>
      <w:r>
        <w:rPr>
          <w:spacing w:val="36"/>
        </w:rPr>
        <w:t> </w:t>
      </w:r>
      <w:r>
        <w:rPr/>
        <w:t>assessment</w:t>
      </w:r>
      <w:r>
        <w:rPr>
          <w:spacing w:val="34"/>
        </w:rPr>
        <w:t> </w:t>
      </w:r>
      <w:r>
        <w:rPr/>
        <w:t>process</w:t>
      </w:r>
      <w:r>
        <w:rPr>
          <w:spacing w:val="38"/>
        </w:rPr>
        <w:t> </w:t>
      </w:r>
      <w:r>
        <w:rPr/>
        <w:t>in</w:t>
      </w:r>
      <w:r>
        <w:rPr>
          <w:spacing w:val="37"/>
        </w:rPr>
        <w:t> </w:t>
      </w:r>
      <w:r>
        <w:rPr/>
        <w:t>accordance</w:t>
      </w:r>
      <w:r>
        <w:rPr>
          <w:spacing w:val="37"/>
        </w:rPr>
        <w:t> </w:t>
      </w:r>
      <w:r>
        <w:rPr/>
        <w:t>with paragraph 102R shall include: (Ref: Para. A322-A326)</w:t>
      </w:r>
    </w:p>
    <w:p>
      <w:pPr>
        <w:pStyle w:val="ListParagraph"/>
        <w:numPr>
          <w:ilvl w:val="0"/>
          <w:numId w:val="11"/>
        </w:numPr>
        <w:tabs>
          <w:tab w:pos="2534" w:val="left" w:leader="none"/>
        </w:tabs>
        <w:spacing w:line="240" w:lineRule="auto" w:before="118" w:after="0"/>
        <w:ind w:left="2534" w:right="0" w:hanging="547"/>
        <w:jc w:val="left"/>
        <w:rPr>
          <w:sz w:val="20"/>
        </w:rPr>
      </w:pPr>
      <w:r>
        <w:rPr>
          <w:sz w:val="20"/>
        </w:rPr>
        <w:t>Understanding</w:t>
      </w:r>
      <w:r>
        <w:rPr>
          <w:spacing w:val="-11"/>
          <w:sz w:val="20"/>
        </w:rPr>
        <w:t> </w:t>
      </w:r>
      <w:r>
        <w:rPr>
          <w:sz w:val="20"/>
        </w:rPr>
        <w:t>the</w:t>
      </w:r>
      <w:r>
        <w:rPr>
          <w:spacing w:val="-10"/>
          <w:sz w:val="20"/>
        </w:rPr>
        <w:t> </w:t>
      </w:r>
      <w:r>
        <w:rPr>
          <w:sz w:val="20"/>
        </w:rPr>
        <w:t>entity’s</w:t>
      </w:r>
      <w:r>
        <w:rPr>
          <w:spacing w:val="-7"/>
          <w:sz w:val="20"/>
        </w:rPr>
        <w:t> </w:t>
      </w:r>
      <w:r>
        <w:rPr>
          <w:sz w:val="20"/>
        </w:rPr>
        <w:t>process</w:t>
      </w:r>
      <w:r>
        <w:rPr>
          <w:spacing w:val="-10"/>
          <w:sz w:val="20"/>
        </w:rPr>
        <w:t> </w:t>
      </w:r>
      <w:r>
        <w:rPr>
          <w:spacing w:val="-4"/>
          <w:sz w:val="20"/>
        </w:rPr>
        <w:t>for:</w:t>
      </w:r>
    </w:p>
    <w:p>
      <w:pPr>
        <w:pStyle w:val="ListParagraph"/>
        <w:numPr>
          <w:ilvl w:val="1"/>
          <w:numId w:val="11"/>
        </w:numPr>
        <w:tabs>
          <w:tab w:pos="3081" w:val="left" w:leader="none"/>
        </w:tabs>
        <w:spacing w:line="240" w:lineRule="auto" w:before="171" w:after="0"/>
        <w:ind w:left="3081" w:right="0" w:hanging="547"/>
        <w:jc w:val="left"/>
        <w:rPr>
          <w:sz w:val="20"/>
        </w:rPr>
      </w:pPr>
      <w:r>
        <w:rPr>
          <w:sz w:val="20"/>
        </w:rPr>
        <w:t>Identifying</w:t>
      </w:r>
      <w:r>
        <w:rPr>
          <w:spacing w:val="-12"/>
          <w:sz w:val="20"/>
        </w:rPr>
        <w:t> </w:t>
      </w:r>
      <w:r>
        <w:rPr>
          <w:sz w:val="20"/>
        </w:rPr>
        <w:t>risks</w:t>
      </w:r>
      <w:r>
        <w:rPr>
          <w:spacing w:val="-9"/>
          <w:sz w:val="20"/>
        </w:rPr>
        <w:t> </w:t>
      </w:r>
      <w:r>
        <w:rPr>
          <w:sz w:val="20"/>
        </w:rPr>
        <w:t>relevant</w:t>
      </w:r>
      <w:r>
        <w:rPr>
          <w:spacing w:val="-11"/>
          <w:sz w:val="20"/>
        </w:rPr>
        <w:t> </w:t>
      </w:r>
      <w:r>
        <w:rPr>
          <w:sz w:val="20"/>
        </w:rPr>
        <w:t>to</w:t>
      </w:r>
      <w:r>
        <w:rPr>
          <w:spacing w:val="-8"/>
          <w:sz w:val="20"/>
        </w:rPr>
        <w:t> </w:t>
      </w:r>
      <w:r>
        <w:rPr>
          <w:sz w:val="20"/>
        </w:rPr>
        <w:t>sustainability</w:t>
      </w:r>
      <w:r>
        <w:rPr>
          <w:spacing w:val="-8"/>
          <w:sz w:val="20"/>
        </w:rPr>
        <w:t> </w:t>
      </w:r>
      <w:r>
        <w:rPr>
          <w:sz w:val="20"/>
        </w:rPr>
        <w:t>information</w:t>
      </w:r>
      <w:r>
        <w:rPr>
          <w:spacing w:val="-5"/>
          <w:sz w:val="20"/>
        </w:rPr>
        <w:t> </w:t>
      </w:r>
      <w:r>
        <w:rPr>
          <w:sz w:val="20"/>
        </w:rPr>
        <w:t>reporting</w:t>
      </w:r>
      <w:r>
        <w:rPr>
          <w:spacing w:val="-11"/>
          <w:sz w:val="20"/>
        </w:rPr>
        <w:t> </w:t>
      </w:r>
      <w:r>
        <w:rPr>
          <w:spacing w:val="-2"/>
          <w:sz w:val="20"/>
        </w:rPr>
        <w:t>objectives;</w:t>
      </w:r>
    </w:p>
    <w:p>
      <w:pPr>
        <w:pStyle w:val="ListParagraph"/>
        <w:numPr>
          <w:ilvl w:val="1"/>
          <w:numId w:val="11"/>
        </w:numPr>
        <w:tabs>
          <w:tab w:pos="3082" w:val="left" w:leader="none"/>
        </w:tabs>
        <w:spacing w:line="292" w:lineRule="auto" w:before="168" w:after="0"/>
        <w:ind w:left="3082" w:right="703" w:hanging="548"/>
        <w:jc w:val="left"/>
        <w:rPr>
          <w:sz w:val="20"/>
        </w:rPr>
      </w:pPr>
      <w:r>
        <w:rPr>
          <w:sz w:val="20"/>
        </w:rPr>
        <w:t>Assessing</w:t>
      </w:r>
      <w:r>
        <w:rPr>
          <w:spacing w:val="-13"/>
          <w:sz w:val="20"/>
        </w:rPr>
        <w:t> </w:t>
      </w:r>
      <w:r>
        <w:rPr>
          <w:sz w:val="20"/>
        </w:rPr>
        <w:t>the</w:t>
      </w:r>
      <w:r>
        <w:rPr>
          <w:spacing w:val="-12"/>
          <w:sz w:val="20"/>
        </w:rPr>
        <w:t> </w:t>
      </w:r>
      <w:r>
        <w:rPr>
          <w:sz w:val="20"/>
        </w:rPr>
        <w:t>significance</w:t>
      </w:r>
      <w:r>
        <w:rPr>
          <w:spacing w:val="-10"/>
          <w:sz w:val="20"/>
        </w:rPr>
        <w:t> </w:t>
      </w:r>
      <w:r>
        <w:rPr>
          <w:sz w:val="20"/>
        </w:rPr>
        <w:t>of</w:t>
      </w:r>
      <w:r>
        <w:rPr>
          <w:spacing w:val="-13"/>
          <w:sz w:val="20"/>
        </w:rPr>
        <w:t> </w:t>
      </w:r>
      <w:r>
        <w:rPr>
          <w:sz w:val="20"/>
        </w:rPr>
        <w:t>those</w:t>
      </w:r>
      <w:r>
        <w:rPr>
          <w:spacing w:val="-12"/>
          <w:sz w:val="20"/>
        </w:rPr>
        <w:t> </w:t>
      </w:r>
      <w:r>
        <w:rPr>
          <w:sz w:val="20"/>
        </w:rPr>
        <w:t>risks,</w:t>
      </w:r>
      <w:r>
        <w:rPr>
          <w:spacing w:val="-12"/>
          <w:sz w:val="20"/>
        </w:rPr>
        <w:t> </w:t>
      </w:r>
      <w:r>
        <w:rPr>
          <w:sz w:val="20"/>
        </w:rPr>
        <w:t>including</w:t>
      </w:r>
      <w:r>
        <w:rPr>
          <w:spacing w:val="-12"/>
          <w:sz w:val="20"/>
        </w:rPr>
        <w:t> </w:t>
      </w:r>
      <w:r>
        <w:rPr>
          <w:sz w:val="20"/>
        </w:rPr>
        <w:t>the</w:t>
      </w:r>
      <w:r>
        <w:rPr>
          <w:spacing w:val="-10"/>
          <w:sz w:val="20"/>
        </w:rPr>
        <w:t> </w:t>
      </w:r>
      <w:r>
        <w:rPr>
          <w:sz w:val="20"/>
        </w:rPr>
        <w:t>likelihood</w:t>
      </w:r>
      <w:r>
        <w:rPr>
          <w:spacing w:val="-10"/>
          <w:sz w:val="20"/>
        </w:rPr>
        <w:t> </w:t>
      </w:r>
      <w:r>
        <w:rPr>
          <w:sz w:val="20"/>
        </w:rPr>
        <w:t>of</w:t>
      </w:r>
      <w:r>
        <w:rPr>
          <w:spacing w:val="-13"/>
          <w:sz w:val="20"/>
        </w:rPr>
        <w:t> </w:t>
      </w:r>
      <w:r>
        <w:rPr>
          <w:sz w:val="20"/>
        </w:rPr>
        <w:t>their</w:t>
      </w:r>
      <w:r>
        <w:rPr>
          <w:spacing w:val="-11"/>
          <w:sz w:val="20"/>
        </w:rPr>
        <w:t> </w:t>
      </w:r>
      <w:r>
        <w:rPr>
          <w:sz w:val="20"/>
        </w:rPr>
        <w:t>occurrence; </w:t>
      </w:r>
      <w:r>
        <w:rPr>
          <w:spacing w:val="-4"/>
          <w:sz w:val="20"/>
        </w:rPr>
        <w:t>and</w:t>
      </w:r>
    </w:p>
    <w:p>
      <w:pPr>
        <w:pStyle w:val="ListParagraph"/>
        <w:numPr>
          <w:ilvl w:val="1"/>
          <w:numId w:val="11"/>
        </w:numPr>
        <w:tabs>
          <w:tab w:pos="3081" w:val="left" w:leader="none"/>
        </w:tabs>
        <w:spacing w:line="240" w:lineRule="auto" w:before="121" w:after="0"/>
        <w:ind w:left="3081" w:right="0" w:hanging="547"/>
        <w:jc w:val="left"/>
        <w:rPr>
          <w:sz w:val="20"/>
        </w:rPr>
      </w:pPr>
      <w:r>
        <w:rPr>
          <w:sz w:val="20"/>
        </w:rPr>
        <w:t>Addressing</w:t>
      </w:r>
      <w:r>
        <w:rPr>
          <w:spacing w:val="-9"/>
          <w:sz w:val="20"/>
        </w:rPr>
        <w:t> </w:t>
      </w:r>
      <w:r>
        <w:rPr>
          <w:sz w:val="20"/>
        </w:rPr>
        <w:t>those</w:t>
      </w:r>
      <w:r>
        <w:rPr>
          <w:spacing w:val="-8"/>
          <w:sz w:val="20"/>
        </w:rPr>
        <w:t> </w:t>
      </w:r>
      <w:r>
        <w:rPr>
          <w:sz w:val="20"/>
        </w:rPr>
        <w:t>risks;</w:t>
      </w:r>
      <w:r>
        <w:rPr>
          <w:spacing w:val="-8"/>
          <w:sz w:val="20"/>
        </w:rPr>
        <w:t> </w:t>
      </w:r>
      <w:r>
        <w:rPr>
          <w:spacing w:val="-5"/>
          <w:sz w:val="20"/>
        </w:rPr>
        <w:t>and</w:t>
      </w:r>
    </w:p>
    <w:p>
      <w:pPr>
        <w:pStyle w:val="ListParagraph"/>
        <w:numPr>
          <w:ilvl w:val="0"/>
          <w:numId w:val="11"/>
        </w:numPr>
        <w:tabs>
          <w:tab w:pos="2534" w:val="left" w:leader="none"/>
        </w:tabs>
        <w:spacing w:line="292" w:lineRule="auto" w:before="168" w:after="0"/>
        <w:ind w:left="2534" w:right="702" w:hanging="548"/>
        <w:jc w:val="left"/>
        <w:rPr>
          <w:sz w:val="20"/>
        </w:rPr>
      </w:pPr>
      <w:r>
        <w:rPr>
          <w:sz w:val="20"/>
        </w:rPr>
        <w:t>Based</w:t>
      </w:r>
      <w:r>
        <w:rPr>
          <w:spacing w:val="-14"/>
          <w:sz w:val="20"/>
        </w:rPr>
        <w:t> </w:t>
      </w:r>
      <w:r>
        <w:rPr>
          <w:sz w:val="20"/>
        </w:rPr>
        <w:t>on</w:t>
      </w:r>
      <w:r>
        <w:rPr>
          <w:spacing w:val="-14"/>
          <w:sz w:val="20"/>
        </w:rPr>
        <w:t> </w:t>
      </w:r>
      <w:r>
        <w:rPr>
          <w:sz w:val="20"/>
        </w:rPr>
        <w:t>the</w:t>
      </w:r>
      <w:r>
        <w:rPr>
          <w:spacing w:val="-14"/>
          <w:sz w:val="20"/>
        </w:rPr>
        <w:t> </w:t>
      </w:r>
      <w:r>
        <w:rPr>
          <w:sz w:val="20"/>
        </w:rPr>
        <w:t>understanding</w:t>
      </w:r>
      <w:r>
        <w:rPr>
          <w:spacing w:val="-14"/>
          <w:sz w:val="20"/>
        </w:rPr>
        <w:t> </w:t>
      </w:r>
      <w:r>
        <w:rPr>
          <w:sz w:val="20"/>
        </w:rPr>
        <w:t>in</w:t>
      </w:r>
      <w:r>
        <w:rPr>
          <w:spacing w:val="-14"/>
          <w:sz w:val="20"/>
        </w:rPr>
        <w:t> </w:t>
      </w:r>
      <w:r>
        <w:rPr>
          <w:sz w:val="20"/>
        </w:rPr>
        <w:t>(a),</w:t>
      </w:r>
      <w:r>
        <w:rPr>
          <w:spacing w:val="-14"/>
          <w:sz w:val="20"/>
        </w:rPr>
        <w:t> </w:t>
      </w:r>
      <w:r>
        <w:rPr>
          <w:sz w:val="20"/>
        </w:rPr>
        <w:t>evaluating</w:t>
      </w:r>
      <w:r>
        <w:rPr>
          <w:spacing w:val="-14"/>
          <w:sz w:val="20"/>
        </w:rPr>
        <w:t> </w:t>
      </w:r>
      <w:r>
        <w:rPr>
          <w:sz w:val="20"/>
        </w:rPr>
        <w:t>whether</w:t>
      </w:r>
      <w:r>
        <w:rPr>
          <w:spacing w:val="-14"/>
          <w:sz w:val="20"/>
        </w:rPr>
        <w:t> </w:t>
      </w:r>
      <w:r>
        <w:rPr>
          <w:sz w:val="20"/>
        </w:rPr>
        <w:t>the</w:t>
      </w:r>
      <w:r>
        <w:rPr>
          <w:spacing w:val="-14"/>
          <w:sz w:val="20"/>
        </w:rPr>
        <w:t> </w:t>
      </w:r>
      <w:r>
        <w:rPr>
          <w:sz w:val="20"/>
        </w:rPr>
        <w:t>entity’s</w:t>
      </w:r>
      <w:r>
        <w:rPr>
          <w:spacing w:val="-13"/>
          <w:sz w:val="20"/>
        </w:rPr>
        <w:t> </w:t>
      </w:r>
      <w:r>
        <w:rPr>
          <w:sz w:val="20"/>
        </w:rPr>
        <w:t>risk</w:t>
      </w:r>
      <w:r>
        <w:rPr>
          <w:spacing w:val="-14"/>
          <w:sz w:val="20"/>
        </w:rPr>
        <w:t> </w:t>
      </w:r>
      <w:r>
        <w:rPr>
          <w:sz w:val="20"/>
        </w:rPr>
        <w:t>assessment</w:t>
      </w:r>
      <w:r>
        <w:rPr>
          <w:spacing w:val="-14"/>
          <w:sz w:val="20"/>
        </w:rPr>
        <w:t> </w:t>
      </w:r>
      <w:r>
        <w:rPr>
          <w:sz w:val="20"/>
        </w:rPr>
        <w:t>process is appropriate to the entity’s circumstances.</w:t>
      </w:r>
    </w:p>
    <w:p>
      <w:pPr>
        <w:pStyle w:val="BodyText"/>
        <w:spacing w:before="11"/>
        <w:ind w:firstLine="0"/>
        <w:jc w:val="left"/>
      </w:pPr>
    </w:p>
    <w:p>
      <w:pPr>
        <w:pStyle w:val="BodyText"/>
        <w:ind w:left="1440" w:firstLine="0"/>
        <w:jc w:val="left"/>
      </w:pPr>
      <w:r>
        <w:rPr/>
        <w:t>The</w:t>
      </w:r>
      <w:r>
        <w:rPr>
          <w:spacing w:val="-9"/>
        </w:rPr>
        <w:t> </w:t>
      </w:r>
      <w:r>
        <w:rPr/>
        <w:t>Entity’s</w:t>
      </w:r>
      <w:r>
        <w:rPr>
          <w:spacing w:val="-7"/>
        </w:rPr>
        <w:t> </w:t>
      </w:r>
      <w:r>
        <w:rPr/>
        <w:t>Process</w:t>
      </w:r>
      <w:r>
        <w:rPr>
          <w:spacing w:val="-6"/>
        </w:rPr>
        <w:t> </w:t>
      </w:r>
      <w:r>
        <w:rPr/>
        <w:t>for</w:t>
      </w:r>
      <w:r>
        <w:rPr>
          <w:spacing w:val="-5"/>
        </w:rPr>
        <w:t> </w:t>
      </w:r>
      <w:r>
        <w:rPr/>
        <w:t>Monitoring</w:t>
      </w:r>
      <w:r>
        <w:rPr>
          <w:spacing w:val="-7"/>
        </w:rPr>
        <w:t> </w:t>
      </w:r>
      <w:r>
        <w:rPr/>
        <w:t>the</w:t>
      </w:r>
      <w:r>
        <w:rPr>
          <w:spacing w:val="-7"/>
        </w:rPr>
        <w:t> </w:t>
      </w:r>
      <w:r>
        <w:rPr/>
        <w:t>System</w:t>
      </w:r>
      <w:r>
        <w:rPr>
          <w:spacing w:val="-6"/>
        </w:rPr>
        <w:t> </w:t>
      </w:r>
      <w:r>
        <w:rPr/>
        <w:t>of</w:t>
      </w:r>
      <w:r>
        <w:rPr>
          <w:spacing w:val="-7"/>
        </w:rPr>
        <w:t> </w:t>
      </w:r>
      <w:r>
        <w:rPr/>
        <w:t>Internal</w:t>
      </w:r>
      <w:r>
        <w:rPr>
          <w:spacing w:val="-7"/>
        </w:rPr>
        <w:t> </w:t>
      </w:r>
      <w:r>
        <w:rPr>
          <w:spacing w:val="-2"/>
        </w:rPr>
        <w:t>Control</w:t>
      </w:r>
    </w:p>
    <w:p>
      <w:pPr>
        <w:pStyle w:val="BodyText"/>
        <w:spacing w:line="292" w:lineRule="auto" w:before="169"/>
        <w:ind w:left="1987" w:right="703"/>
      </w:pPr>
      <w:r>
        <w:rPr/>
        <w:t>105R.</w:t>
      </w:r>
      <w:r>
        <w:rPr>
          <w:spacing w:val="-11"/>
        </w:rPr>
        <w:t> </w:t>
      </w:r>
      <w:r>
        <w:rPr/>
        <w:t>Based</w:t>
      </w:r>
      <w:r>
        <w:rPr>
          <w:spacing w:val="-14"/>
        </w:rPr>
        <w:t> </w:t>
      </w:r>
      <w:r>
        <w:rPr/>
        <w:t>on</w:t>
      </w:r>
      <w:r>
        <w:rPr>
          <w:spacing w:val="-14"/>
        </w:rPr>
        <w:t> </w:t>
      </w:r>
      <w:r>
        <w:rPr/>
        <w:t>the</w:t>
      </w:r>
      <w:r>
        <w:rPr>
          <w:spacing w:val="-13"/>
        </w:rPr>
        <w:t> </w:t>
      </w:r>
      <w:r>
        <w:rPr/>
        <w:t>practitioner’s</w:t>
      </w:r>
      <w:r>
        <w:rPr>
          <w:spacing w:val="-13"/>
        </w:rPr>
        <w:t> </w:t>
      </w:r>
      <w:r>
        <w:rPr/>
        <w:t>understanding</w:t>
      </w:r>
      <w:r>
        <w:rPr>
          <w:spacing w:val="-12"/>
        </w:rPr>
        <w:t> </w:t>
      </w:r>
      <w:r>
        <w:rPr/>
        <w:t>of</w:t>
      </w:r>
      <w:r>
        <w:rPr>
          <w:spacing w:val="-14"/>
        </w:rPr>
        <w:t> </w:t>
      </w:r>
      <w:r>
        <w:rPr/>
        <w:t>the</w:t>
      </w:r>
      <w:r>
        <w:rPr>
          <w:spacing w:val="-12"/>
        </w:rPr>
        <w:t> </w:t>
      </w:r>
      <w:r>
        <w:rPr/>
        <w:t>entity’s</w:t>
      </w:r>
      <w:r>
        <w:rPr>
          <w:spacing w:val="-12"/>
        </w:rPr>
        <w:t> </w:t>
      </w:r>
      <w:r>
        <w:rPr/>
        <w:t>process</w:t>
      </w:r>
      <w:r>
        <w:rPr>
          <w:spacing w:val="-12"/>
        </w:rPr>
        <w:t> </w:t>
      </w:r>
      <w:r>
        <w:rPr/>
        <w:t>to</w:t>
      </w:r>
      <w:r>
        <w:rPr>
          <w:spacing w:val="-14"/>
        </w:rPr>
        <w:t> </w:t>
      </w:r>
      <w:r>
        <w:rPr/>
        <w:t>monitor</w:t>
      </w:r>
      <w:r>
        <w:rPr>
          <w:spacing w:val="-13"/>
        </w:rPr>
        <w:t> </w:t>
      </w:r>
      <w:r>
        <w:rPr/>
        <w:t>the</w:t>
      </w:r>
      <w:r>
        <w:rPr>
          <w:spacing w:val="-14"/>
        </w:rPr>
        <w:t> </w:t>
      </w:r>
      <w:r>
        <w:rPr/>
        <w:t>system</w:t>
      </w:r>
      <w:r>
        <w:rPr>
          <w:spacing w:val="-14"/>
        </w:rPr>
        <w:t> </w:t>
      </w:r>
      <w:r>
        <w:rPr/>
        <w:t>of</w:t>
      </w:r>
      <w:r>
        <w:rPr>
          <w:spacing w:val="-12"/>
        </w:rPr>
        <w:t> </w:t>
      </w:r>
      <w:r>
        <w:rPr/>
        <w:t>internal control in accordance with paragraph 102R, the practitioner shall evaluate whether the entity’s process is appropriate to the entity’s circumstances. (Ref: Para. A327R-A332R)</w:t>
      </w:r>
    </w:p>
    <w:p>
      <w:pPr>
        <w:pStyle w:val="BodyText"/>
        <w:spacing w:before="8"/>
        <w:ind w:firstLine="0"/>
        <w:jc w:val="left"/>
      </w:pPr>
    </w:p>
    <w:p>
      <w:pPr>
        <w:pStyle w:val="BodyText"/>
        <w:ind w:left="1440" w:firstLine="0"/>
        <w:jc w:val="left"/>
      </w:pPr>
      <w:r>
        <w:rPr/>
        <w:t>The</w:t>
      </w:r>
      <w:r>
        <w:rPr>
          <w:spacing w:val="-8"/>
        </w:rPr>
        <w:t> </w:t>
      </w:r>
      <w:r>
        <w:rPr/>
        <w:t>Information</w:t>
      </w:r>
      <w:r>
        <w:rPr>
          <w:spacing w:val="-7"/>
        </w:rPr>
        <w:t> </w:t>
      </w:r>
      <w:r>
        <w:rPr/>
        <w:t>System</w:t>
      </w:r>
      <w:r>
        <w:rPr>
          <w:spacing w:val="-6"/>
        </w:rPr>
        <w:t> </w:t>
      </w:r>
      <w:r>
        <w:rPr/>
        <w:t>and</w:t>
      </w:r>
      <w:r>
        <w:rPr>
          <w:spacing w:val="-7"/>
        </w:rPr>
        <w:t> </w:t>
      </w:r>
      <w:r>
        <w:rPr>
          <w:spacing w:val="-2"/>
        </w:rPr>
        <w:t>Communication</w:t>
      </w:r>
    </w:p>
    <w:p>
      <w:pPr>
        <w:pStyle w:val="BodyText"/>
        <w:spacing w:line="292" w:lineRule="auto" w:before="171"/>
        <w:ind w:left="1987" w:right="696"/>
      </w:pPr>
      <w:r>
        <w:rPr/>
        <w:t>106.</w:t>
      </w:r>
      <w:r>
        <w:rPr>
          <w:spacing w:val="40"/>
        </w:rPr>
        <w:t> </w:t>
      </w:r>
      <w:r>
        <w:rPr/>
        <w:t>Based on the practitioner’s understanding of the information system and communication in accordance with paragraphs 102L or 102R, the practitioner shall evaluate whether the entity’s information system appropriately supports the preparation of the sustainability information in accordance with the applicable criteria. (Ref: Para. A333-A336)</w:t>
      </w:r>
    </w:p>
    <w:p>
      <w:pPr>
        <w:spacing w:after="0" w:line="292" w:lineRule="auto"/>
        <w:sectPr>
          <w:pgSz w:w="11910" w:h="16840"/>
          <w:pgMar w:header="735" w:footer="1115" w:top="1100" w:bottom="1300" w:left="0" w:right="740"/>
        </w:sectPr>
      </w:pPr>
    </w:p>
    <w:p>
      <w:pPr>
        <w:pStyle w:val="BodyText"/>
        <w:spacing w:before="8"/>
        <w:ind w:firstLine="0"/>
        <w:jc w:val="left"/>
        <w:rPr>
          <w:sz w:val="16"/>
        </w:rPr>
      </w:pPr>
    </w:p>
    <w:p>
      <w:pPr>
        <w:pStyle w:val="BodyText"/>
        <w:spacing w:before="92"/>
        <w:ind w:left="1440" w:firstLine="0"/>
        <w:jc w:val="left"/>
      </w:pPr>
      <w:r>
        <w:rPr/>
        <w:t>Control</w:t>
      </w:r>
      <w:r>
        <w:rPr>
          <w:spacing w:val="-9"/>
        </w:rPr>
        <w:t> </w:t>
      </w:r>
      <w:r>
        <w:rPr>
          <w:spacing w:val="-2"/>
        </w:rPr>
        <w:t>Activities</w:t>
      </w:r>
    </w:p>
    <w:p>
      <w:pPr>
        <w:pStyle w:val="BodyText"/>
        <w:spacing w:before="5"/>
        <w:ind w:firstLine="0"/>
        <w:jc w:val="left"/>
        <w:rPr>
          <w:sz w:val="11"/>
        </w:rPr>
      </w:pPr>
    </w:p>
    <w:tbl>
      <w:tblPr>
        <w:tblW w:w="0" w:type="auto"/>
        <w:jc w:val="left"/>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05"/>
        <w:gridCol w:w="4501"/>
      </w:tblGrid>
      <w:tr>
        <w:trPr>
          <w:trHeight w:val="520" w:hRule="atLeast"/>
        </w:trPr>
        <w:tc>
          <w:tcPr>
            <w:tcW w:w="4505" w:type="dxa"/>
          </w:tcPr>
          <w:p>
            <w:pPr>
              <w:pStyle w:val="TableParagraph"/>
              <w:spacing w:before="160"/>
              <w:ind w:left="1355"/>
              <w:rPr>
                <w:b/>
                <w:sz w:val="20"/>
              </w:rPr>
            </w:pPr>
            <w:r>
              <w:rPr>
                <w:b/>
                <w:sz w:val="20"/>
              </w:rPr>
              <w:t>Limited</w:t>
            </w:r>
            <w:r>
              <w:rPr>
                <w:b/>
                <w:spacing w:val="-9"/>
                <w:sz w:val="20"/>
              </w:rPr>
              <w:t> </w:t>
            </w:r>
            <w:r>
              <w:rPr>
                <w:b/>
                <w:spacing w:val="-2"/>
                <w:sz w:val="20"/>
              </w:rPr>
              <w:t>Assurance</w:t>
            </w:r>
          </w:p>
        </w:tc>
        <w:tc>
          <w:tcPr>
            <w:tcW w:w="4501" w:type="dxa"/>
          </w:tcPr>
          <w:p>
            <w:pPr>
              <w:pStyle w:val="TableParagraph"/>
              <w:spacing w:before="160"/>
              <w:ind w:left="1150"/>
              <w:rPr>
                <w:b/>
                <w:sz w:val="20"/>
              </w:rPr>
            </w:pPr>
            <w:r>
              <w:rPr>
                <w:b/>
                <w:spacing w:val="-2"/>
                <w:sz w:val="20"/>
              </w:rPr>
              <w:t>Reasonable</w:t>
            </w:r>
            <w:r>
              <w:rPr>
                <w:b/>
                <w:spacing w:val="5"/>
                <w:sz w:val="20"/>
              </w:rPr>
              <w:t> </w:t>
            </w:r>
            <w:r>
              <w:rPr>
                <w:b/>
                <w:spacing w:val="-2"/>
                <w:sz w:val="20"/>
              </w:rPr>
              <w:t>Assurance</w:t>
            </w:r>
          </w:p>
        </w:tc>
      </w:tr>
      <w:tr>
        <w:trPr>
          <w:trHeight w:val="5642" w:hRule="atLeast"/>
        </w:trPr>
        <w:tc>
          <w:tcPr>
            <w:tcW w:w="4505" w:type="dxa"/>
          </w:tcPr>
          <w:p>
            <w:pPr>
              <w:pStyle w:val="TableParagraph"/>
              <w:spacing w:line="292" w:lineRule="auto"/>
              <w:ind w:left="654" w:hanging="548"/>
              <w:rPr>
                <w:sz w:val="20"/>
              </w:rPr>
            </w:pPr>
            <w:r>
              <w:rPr>
                <w:sz w:val="20"/>
              </w:rPr>
              <w:t>107L.</w:t>
            </w:r>
            <w:r>
              <w:rPr>
                <w:spacing w:val="-6"/>
                <w:sz w:val="20"/>
              </w:rPr>
              <w:t> </w:t>
            </w:r>
            <w:r>
              <w:rPr>
                <w:sz w:val="20"/>
              </w:rPr>
              <w:t>If</w:t>
            </w:r>
            <w:r>
              <w:rPr>
                <w:spacing w:val="-6"/>
                <w:sz w:val="20"/>
              </w:rPr>
              <w:t> </w:t>
            </w:r>
            <w:r>
              <w:rPr>
                <w:sz w:val="20"/>
              </w:rPr>
              <w:t>the</w:t>
            </w:r>
            <w:r>
              <w:rPr>
                <w:spacing w:val="-5"/>
                <w:sz w:val="20"/>
              </w:rPr>
              <w:t> </w:t>
            </w:r>
            <w:r>
              <w:rPr>
                <w:sz w:val="20"/>
              </w:rPr>
              <w:t>practitioner</w:t>
            </w:r>
            <w:r>
              <w:rPr>
                <w:spacing w:val="-6"/>
                <w:sz w:val="20"/>
              </w:rPr>
              <w:t> </w:t>
            </w:r>
            <w:r>
              <w:rPr>
                <w:sz w:val="20"/>
              </w:rPr>
              <w:t>plans</w:t>
            </w:r>
            <w:r>
              <w:rPr>
                <w:spacing w:val="-5"/>
                <w:sz w:val="20"/>
              </w:rPr>
              <w:t> </w:t>
            </w:r>
            <w:r>
              <w:rPr>
                <w:sz w:val="20"/>
              </w:rPr>
              <w:t>to</w:t>
            </w:r>
            <w:r>
              <w:rPr>
                <w:spacing w:val="-7"/>
                <w:sz w:val="20"/>
              </w:rPr>
              <w:t> </w:t>
            </w:r>
            <w:r>
              <w:rPr>
                <w:sz w:val="20"/>
              </w:rPr>
              <w:t>obtain</w:t>
            </w:r>
            <w:r>
              <w:rPr>
                <w:spacing w:val="-6"/>
                <w:sz w:val="20"/>
              </w:rPr>
              <w:t> </w:t>
            </w:r>
            <w:r>
              <w:rPr>
                <w:sz w:val="20"/>
              </w:rPr>
              <w:t>evidence by testing the operating effectiveness of controls, the practitioner shall obtain an understanding of: (Ref: Para. A337)</w:t>
            </w:r>
          </w:p>
          <w:p>
            <w:pPr>
              <w:pStyle w:val="TableParagraph"/>
              <w:numPr>
                <w:ilvl w:val="0"/>
                <w:numId w:val="12"/>
              </w:numPr>
              <w:tabs>
                <w:tab w:pos="1202" w:val="left" w:leader="none"/>
              </w:tabs>
              <w:spacing w:line="292" w:lineRule="auto" w:before="118" w:after="0"/>
              <w:ind w:left="1202" w:right="285" w:hanging="548"/>
              <w:jc w:val="left"/>
              <w:rPr>
                <w:sz w:val="20"/>
              </w:rPr>
            </w:pPr>
            <w:r>
              <w:rPr>
                <w:sz w:val="20"/>
              </w:rPr>
              <w:t>The</w:t>
            </w:r>
            <w:r>
              <w:rPr>
                <w:spacing w:val="-12"/>
                <w:sz w:val="20"/>
              </w:rPr>
              <w:t> </w:t>
            </w:r>
            <w:r>
              <w:rPr>
                <w:sz w:val="20"/>
              </w:rPr>
              <w:t>controls</w:t>
            </w:r>
            <w:r>
              <w:rPr>
                <w:spacing w:val="-11"/>
                <w:sz w:val="20"/>
              </w:rPr>
              <w:t> </w:t>
            </w:r>
            <w:r>
              <w:rPr>
                <w:sz w:val="20"/>
              </w:rPr>
              <w:t>the</w:t>
            </w:r>
            <w:r>
              <w:rPr>
                <w:spacing w:val="-12"/>
                <w:sz w:val="20"/>
              </w:rPr>
              <w:t> </w:t>
            </w:r>
            <w:r>
              <w:rPr>
                <w:sz w:val="20"/>
              </w:rPr>
              <w:t>practitioner</w:t>
            </w:r>
            <w:r>
              <w:rPr>
                <w:spacing w:val="-11"/>
                <w:sz w:val="20"/>
              </w:rPr>
              <w:t> </w:t>
            </w:r>
            <w:r>
              <w:rPr>
                <w:sz w:val="20"/>
              </w:rPr>
              <w:t>plans to test; and</w:t>
            </w:r>
          </w:p>
          <w:p>
            <w:pPr>
              <w:pStyle w:val="TableParagraph"/>
              <w:numPr>
                <w:ilvl w:val="0"/>
                <w:numId w:val="12"/>
              </w:numPr>
              <w:tabs>
                <w:tab w:pos="1202" w:val="left" w:leader="none"/>
              </w:tabs>
              <w:spacing w:line="292" w:lineRule="auto" w:before="118" w:after="0"/>
              <w:ind w:left="1202" w:right="173" w:hanging="548"/>
              <w:jc w:val="left"/>
              <w:rPr>
                <w:sz w:val="20"/>
              </w:rPr>
            </w:pPr>
            <w:r>
              <w:rPr>
                <w:sz w:val="20"/>
              </w:rPr>
              <w:t>The</w:t>
            </w:r>
            <w:r>
              <w:rPr>
                <w:spacing w:val="-11"/>
                <w:sz w:val="20"/>
              </w:rPr>
              <w:t> </w:t>
            </w:r>
            <w:r>
              <w:rPr>
                <w:sz w:val="20"/>
              </w:rPr>
              <w:t>entity’s</w:t>
            </w:r>
            <w:r>
              <w:rPr>
                <w:spacing w:val="-7"/>
                <w:sz w:val="20"/>
              </w:rPr>
              <w:t> </w:t>
            </w:r>
            <w:r>
              <w:rPr>
                <w:sz w:val="20"/>
              </w:rPr>
              <w:t>general</w:t>
            </w:r>
            <w:r>
              <w:rPr>
                <w:spacing w:val="-9"/>
                <w:sz w:val="20"/>
              </w:rPr>
              <w:t> </w:t>
            </w:r>
            <w:r>
              <w:rPr>
                <w:sz w:val="20"/>
              </w:rPr>
              <w:t>IT</w:t>
            </w:r>
            <w:r>
              <w:rPr>
                <w:spacing w:val="-10"/>
                <w:sz w:val="20"/>
              </w:rPr>
              <w:t> </w:t>
            </w:r>
            <w:r>
              <w:rPr>
                <w:sz w:val="20"/>
              </w:rPr>
              <w:t>controls</w:t>
            </w:r>
            <w:r>
              <w:rPr>
                <w:spacing w:val="-9"/>
                <w:sz w:val="20"/>
              </w:rPr>
              <w:t> </w:t>
            </w:r>
            <w:r>
              <w:rPr>
                <w:sz w:val="20"/>
              </w:rPr>
              <w:t>that address risks arising from the use of IT related to the controls identified in (a).</w:t>
            </w:r>
          </w:p>
        </w:tc>
        <w:tc>
          <w:tcPr>
            <w:tcW w:w="4501" w:type="dxa"/>
          </w:tcPr>
          <w:p>
            <w:pPr>
              <w:pStyle w:val="TableParagraph"/>
              <w:spacing w:line="292" w:lineRule="auto"/>
              <w:ind w:left="655" w:right="117" w:hanging="548"/>
              <w:rPr>
                <w:sz w:val="20"/>
              </w:rPr>
            </w:pPr>
            <w:r>
              <w:rPr>
                <w:sz w:val="20"/>
              </w:rPr>
              <w:t>107R.The</w:t>
            </w:r>
            <w:r>
              <w:rPr>
                <w:spacing w:val="-12"/>
                <w:sz w:val="20"/>
              </w:rPr>
              <w:t> </w:t>
            </w:r>
            <w:r>
              <w:rPr>
                <w:sz w:val="20"/>
              </w:rPr>
              <w:t>practitioner’s</w:t>
            </w:r>
            <w:r>
              <w:rPr>
                <w:spacing w:val="-10"/>
                <w:sz w:val="20"/>
              </w:rPr>
              <w:t> </w:t>
            </w:r>
            <w:r>
              <w:rPr>
                <w:sz w:val="20"/>
              </w:rPr>
              <w:t>understanding</w:t>
            </w:r>
            <w:r>
              <w:rPr>
                <w:spacing w:val="-11"/>
                <w:sz w:val="20"/>
              </w:rPr>
              <w:t> </w:t>
            </w:r>
            <w:r>
              <w:rPr>
                <w:sz w:val="20"/>
              </w:rPr>
              <w:t>of</w:t>
            </w:r>
            <w:r>
              <w:rPr>
                <w:spacing w:val="-11"/>
                <w:sz w:val="20"/>
              </w:rPr>
              <w:t> </w:t>
            </w:r>
            <w:r>
              <w:rPr>
                <w:sz w:val="20"/>
              </w:rPr>
              <w:t>control activities in accordance with paragraph 102R shall include identifying: (Ref: Para. </w:t>
            </w:r>
            <w:r>
              <w:rPr>
                <w:spacing w:val="-2"/>
                <w:sz w:val="20"/>
              </w:rPr>
              <w:t>A337-A339R)</w:t>
            </w:r>
          </w:p>
          <w:p>
            <w:pPr>
              <w:pStyle w:val="TableParagraph"/>
              <w:numPr>
                <w:ilvl w:val="0"/>
                <w:numId w:val="13"/>
              </w:numPr>
              <w:tabs>
                <w:tab w:pos="1202" w:val="left" w:leader="none"/>
              </w:tabs>
              <w:spacing w:line="292" w:lineRule="auto" w:before="118" w:after="0"/>
              <w:ind w:left="1202" w:right="221" w:hanging="548"/>
              <w:jc w:val="left"/>
              <w:rPr>
                <w:sz w:val="20"/>
              </w:rPr>
            </w:pPr>
            <w:r>
              <w:rPr>
                <w:sz w:val="20"/>
              </w:rPr>
              <w:t>Controls for which the practitioner plans</w:t>
            </w:r>
            <w:r>
              <w:rPr>
                <w:spacing w:val="-9"/>
                <w:sz w:val="20"/>
              </w:rPr>
              <w:t> </w:t>
            </w:r>
            <w:r>
              <w:rPr>
                <w:sz w:val="20"/>
              </w:rPr>
              <w:t>to</w:t>
            </w:r>
            <w:r>
              <w:rPr>
                <w:spacing w:val="-11"/>
                <w:sz w:val="20"/>
              </w:rPr>
              <w:t> </w:t>
            </w:r>
            <w:r>
              <w:rPr>
                <w:sz w:val="20"/>
              </w:rPr>
              <w:t>obtain</w:t>
            </w:r>
            <w:r>
              <w:rPr>
                <w:spacing w:val="-8"/>
                <w:sz w:val="20"/>
              </w:rPr>
              <w:t> </w:t>
            </w:r>
            <w:r>
              <w:rPr>
                <w:sz w:val="20"/>
              </w:rPr>
              <w:t>evidence</w:t>
            </w:r>
            <w:r>
              <w:rPr>
                <w:spacing w:val="-10"/>
                <w:sz w:val="20"/>
              </w:rPr>
              <w:t> </w:t>
            </w:r>
            <w:r>
              <w:rPr>
                <w:sz w:val="20"/>
              </w:rPr>
              <w:t>by</w:t>
            </w:r>
            <w:r>
              <w:rPr>
                <w:spacing w:val="-6"/>
                <w:sz w:val="20"/>
              </w:rPr>
              <w:t> </w:t>
            </w:r>
            <w:r>
              <w:rPr>
                <w:sz w:val="20"/>
              </w:rPr>
              <w:t>testing their operating effectiveness;</w:t>
            </w:r>
          </w:p>
          <w:p>
            <w:pPr>
              <w:pStyle w:val="TableParagraph"/>
              <w:numPr>
                <w:ilvl w:val="0"/>
                <w:numId w:val="13"/>
              </w:numPr>
              <w:tabs>
                <w:tab w:pos="1202" w:val="left" w:leader="none"/>
              </w:tabs>
              <w:spacing w:line="292" w:lineRule="auto" w:before="118" w:after="0"/>
              <w:ind w:left="1202" w:right="168" w:hanging="548"/>
              <w:jc w:val="left"/>
              <w:rPr>
                <w:sz w:val="20"/>
              </w:rPr>
            </w:pPr>
            <w:r>
              <w:rPr>
                <w:sz w:val="20"/>
              </w:rPr>
              <w:t>The</w:t>
            </w:r>
            <w:r>
              <w:rPr>
                <w:spacing w:val="-11"/>
                <w:sz w:val="20"/>
              </w:rPr>
              <w:t> </w:t>
            </w:r>
            <w:r>
              <w:rPr>
                <w:sz w:val="20"/>
              </w:rPr>
              <w:t>entity’s</w:t>
            </w:r>
            <w:r>
              <w:rPr>
                <w:spacing w:val="-7"/>
                <w:sz w:val="20"/>
              </w:rPr>
              <w:t> </w:t>
            </w:r>
            <w:r>
              <w:rPr>
                <w:sz w:val="20"/>
              </w:rPr>
              <w:t>general</w:t>
            </w:r>
            <w:r>
              <w:rPr>
                <w:spacing w:val="-9"/>
                <w:sz w:val="20"/>
              </w:rPr>
              <w:t> </w:t>
            </w:r>
            <w:r>
              <w:rPr>
                <w:sz w:val="20"/>
              </w:rPr>
              <w:t>IT</w:t>
            </w:r>
            <w:r>
              <w:rPr>
                <w:spacing w:val="-10"/>
                <w:sz w:val="20"/>
              </w:rPr>
              <w:t> </w:t>
            </w:r>
            <w:r>
              <w:rPr>
                <w:sz w:val="20"/>
              </w:rPr>
              <w:t>controls</w:t>
            </w:r>
            <w:r>
              <w:rPr>
                <w:spacing w:val="-9"/>
                <w:sz w:val="20"/>
              </w:rPr>
              <w:t> </w:t>
            </w:r>
            <w:r>
              <w:rPr>
                <w:sz w:val="20"/>
              </w:rPr>
              <w:t>that address risks arising from the use of IT related to the controls identified in (a); and</w:t>
            </w:r>
          </w:p>
          <w:p>
            <w:pPr>
              <w:pStyle w:val="TableParagraph"/>
              <w:numPr>
                <w:ilvl w:val="0"/>
                <w:numId w:val="13"/>
              </w:numPr>
              <w:tabs>
                <w:tab w:pos="1202" w:val="left" w:leader="none"/>
              </w:tabs>
              <w:spacing w:line="292" w:lineRule="auto" w:before="117" w:after="0"/>
              <w:ind w:left="1202" w:right="210" w:hanging="548"/>
              <w:jc w:val="left"/>
              <w:rPr>
                <w:sz w:val="20"/>
              </w:rPr>
            </w:pPr>
            <w:r>
              <w:rPr>
                <w:sz w:val="20"/>
              </w:rPr>
              <w:t>Other controls that the practitioner judges are necessary to identify and assess the risks of material misstatement</w:t>
            </w:r>
            <w:r>
              <w:rPr>
                <w:spacing w:val="-11"/>
                <w:sz w:val="20"/>
              </w:rPr>
              <w:t> </w:t>
            </w:r>
            <w:r>
              <w:rPr>
                <w:sz w:val="20"/>
              </w:rPr>
              <w:t>at</w:t>
            </w:r>
            <w:r>
              <w:rPr>
                <w:spacing w:val="-9"/>
                <w:sz w:val="20"/>
              </w:rPr>
              <w:t> </w:t>
            </w:r>
            <w:r>
              <w:rPr>
                <w:sz w:val="20"/>
              </w:rPr>
              <w:t>the</w:t>
            </w:r>
            <w:r>
              <w:rPr>
                <w:spacing w:val="-10"/>
                <w:sz w:val="20"/>
              </w:rPr>
              <w:t> </w:t>
            </w:r>
            <w:r>
              <w:rPr>
                <w:sz w:val="20"/>
              </w:rPr>
              <w:t>assertion</w:t>
            </w:r>
            <w:r>
              <w:rPr>
                <w:spacing w:val="-12"/>
                <w:sz w:val="20"/>
              </w:rPr>
              <w:t> </w:t>
            </w:r>
            <w:r>
              <w:rPr>
                <w:sz w:val="20"/>
              </w:rPr>
              <w:t>level for disclosures and design further procedures responsive to those assessed risks.</w:t>
            </w:r>
          </w:p>
        </w:tc>
      </w:tr>
    </w:tbl>
    <w:p>
      <w:pPr>
        <w:pStyle w:val="BodyText"/>
        <w:spacing w:before="2"/>
        <w:ind w:firstLine="0"/>
        <w:jc w:val="left"/>
        <w:rPr>
          <w:sz w:val="24"/>
        </w:rPr>
      </w:pPr>
    </w:p>
    <w:p>
      <w:pPr>
        <w:spacing w:before="0"/>
        <w:ind w:left="1440" w:right="0" w:firstLine="0"/>
        <w:jc w:val="left"/>
        <w:rPr>
          <w:i/>
          <w:sz w:val="20"/>
        </w:rPr>
      </w:pPr>
      <w:r>
        <w:rPr>
          <w:i/>
          <w:sz w:val="20"/>
        </w:rPr>
        <w:t>Design</w:t>
      </w:r>
      <w:r>
        <w:rPr>
          <w:i/>
          <w:spacing w:val="-7"/>
          <w:sz w:val="20"/>
        </w:rPr>
        <w:t> </w:t>
      </w:r>
      <w:r>
        <w:rPr>
          <w:i/>
          <w:sz w:val="20"/>
        </w:rPr>
        <w:t>and</w:t>
      </w:r>
      <w:r>
        <w:rPr>
          <w:i/>
          <w:spacing w:val="-9"/>
          <w:sz w:val="20"/>
        </w:rPr>
        <w:t> </w:t>
      </w:r>
      <w:r>
        <w:rPr>
          <w:i/>
          <w:sz w:val="20"/>
        </w:rPr>
        <w:t>Implementation</w:t>
      </w:r>
      <w:r>
        <w:rPr>
          <w:i/>
          <w:spacing w:val="-7"/>
          <w:sz w:val="20"/>
        </w:rPr>
        <w:t> </w:t>
      </w:r>
      <w:r>
        <w:rPr>
          <w:i/>
          <w:sz w:val="20"/>
        </w:rPr>
        <w:t>of</w:t>
      </w:r>
      <w:r>
        <w:rPr>
          <w:i/>
          <w:spacing w:val="-8"/>
          <w:sz w:val="20"/>
        </w:rPr>
        <w:t> </w:t>
      </w:r>
      <w:r>
        <w:rPr>
          <w:i/>
          <w:spacing w:val="-2"/>
          <w:sz w:val="20"/>
        </w:rPr>
        <w:t>Controls</w:t>
      </w:r>
    </w:p>
    <w:p>
      <w:pPr>
        <w:pStyle w:val="BodyText"/>
        <w:spacing w:before="4"/>
        <w:ind w:firstLine="0"/>
        <w:jc w:val="left"/>
        <w:rPr>
          <w:i/>
          <w:sz w:val="11"/>
        </w:rPr>
      </w:pPr>
    </w:p>
    <w:tbl>
      <w:tblPr>
        <w:tblW w:w="0" w:type="auto"/>
        <w:jc w:val="left"/>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3"/>
        <w:gridCol w:w="4516"/>
      </w:tblGrid>
      <w:tr>
        <w:trPr>
          <w:trHeight w:val="520" w:hRule="atLeast"/>
        </w:trPr>
        <w:tc>
          <w:tcPr>
            <w:tcW w:w="4513" w:type="dxa"/>
          </w:tcPr>
          <w:p>
            <w:pPr>
              <w:pStyle w:val="TableParagraph"/>
              <w:ind w:left="1360"/>
              <w:rPr>
                <w:b/>
                <w:sz w:val="20"/>
              </w:rPr>
            </w:pPr>
            <w:r>
              <w:rPr>
                <w:b/>
                <w:sz w:val="20"/>
              </w:rPr>
              <w:t>Limited</w:t>
            </w:r>
            <w:r>
              <w:rPr>
                <w:b/>
                <w:spacing w:val="-9"/>
                <w:sz w:val="20"/>
              </w:rPr>
              <w:t> </w:t>
            </w:r>
            <w:r>
              <w:rPr>
                <w:b/>
                <w:spacing w:val="-2"/>
                <w:sz w:val="20"/>
              </w:rPr>
              <w:t>Assurance</w:t>
            </w:r>
          </w:p>
        </w:tc>
        <w:tc>
          <w:tcPr>
            <w:tcW w:w="4516" w:type="dxa"/>
          </w:tcPr>
          <w:p>
            <w:pPr>
              <w:pStyle w:val="TableParagraph"/>
              <w:ind w:left="1154"/>
              <w:rPr>
                <w:b/>
                <w:sz w:val="20"/>
              </w:rPr>
            </w:pPr>
            <w:r>
              <w:rPr>
                <w:b/>
                <w:spacing w:val="-2"/>
                <w:sz w:val="20"/>
              </w:rPr>
              <w:t>Reasonable</w:t>
            </w:r>
            <w:r>
              <w:rPr>
                <w:b/>
                <w:spacing w:val="5"/>
                <w:sz w:val="20"/>
              </w:rPr>
              <w:t> </w:t>
            </w:r>
            <w:r>
              <w:rPr>
                <w:b/>
                <w:spacing w:val="-2"/>
                <w:sz w:val="20"/>
              </w:rPr>
              <w:t>Assurance</w:t>
            </w:r>
          </w:p>
        </w:tc>
      </w:tr>
      <w:tr>
        <w:trPr>
          <w:trHeight w:val="4401" w:hRule="atLeast"/>
        </w:trPr>
        <w:tc>
          <w:tcPr>
            <w:tcW w:w="4513" w:type="dxa"/>
          </w:tcPr>
          <w:p>
            <w:pPr>
              <w:pStyle w:val="TableParagraph"/>
              <w:spacing w:line="292" w:lineRule="auto"/>
              <w:ind w:left="654" w:hanging="548"/>
              <w:rPr>
                <w:sz w:val="20"/>
              </w:rPr>
            </w:pPr>
            <w:r>
              <w:rPr>
                <w:sz w:val="20"/>
              </w:rPr>
              <w:t>108L. The practitioner shall obtain an understanding</w:t>
            </w:r>
            <w:r>
              <w:rPr>
                <w:spacing w:val="-4"/>
                <w:sz w:val="20"/>
              </w:rPr>
              <w:t> </w:t>
            </w:r>
            <w:r>
              <w:rPr>
                <w:sz w:val="20"/>
              </w:rPr>
              <w:t>of</w:t>
            </w:r>
            <w:r>
              <w:rPr>
                <w:spacing w:val="-5"/>
                <w:sz w:val="20"/>
              </w:rPr>
              <w:t> </w:t>
            </w:r>
            <w:r>
              <w:rPr>
                <w:sz w:val="20"/>
              </w:rPr>
              <w:t>each</w:t>
            </w:r>
            <w:r>
              <w:rPr>
                <w:spacing w:val="-5"/>
                <w:sz w:val="20"/>
              </w:rPr>
              <w:t> </w:t>
            </w:r>
            <w:r>
              <w:rPr>
                <w:sz w:val="20"/>
              </w:rPr>
              <w:t>control</w:t>
            </w:r>
            <w:r>
              <w:rPr>
                <w:spacing w:val="-6"/>
                <w:sz w:val="20"/>
              </w:rPr>
              <w:t> </w:t>
            </w:r>
            <w:r>
              <w:rPr>
                <w:sz w:val="20"/>
              </w:rPr>
              <w:t>identified</w:t>
            </w:r>
            <w:r>
              <w:rPr>
                <w:spacing w:val="-3"/>
                <w:sz w:val="20"/>
              </w:rPr>
              <w:t> </w:t>
            </w:r>
            <w:r>
              <w:rPr>
                <w:sz w:val="20"/>
              </w:rPr>
              <w:t>in accordance</w:t>
            </w:r>
            <w:r>
              <w:rPr>
                <w:spacing w:val="-9"/>
                <w:sz w:val="20"/>
              </w:rPr>
              <w:t> </w:t>
            </w:r>
            <w:r>
              <w:rPr>
                <w:sz w:val="20"/>
              </w:rPr>
              <w:t>with</w:t>
            </w:r>
            <w:r>
              <w:rPr>
                <w:spacing w:val="-8"/>
                <w:sz w:val="20"/>
              </w:rPr>
              <w:t> </w:t>
            </w:r>
            <w:r>
              <w:rPr>
                <w:sz w:val="20"/>
              </w:rPr>
              <w:t>paragraph</w:t>
            </w:r>
            <w:r>
              <w:rPr>
                <w:spacing w:val="-8"/>
                <w:sz w:val="20"/>
              </w:rPr>
              <w:t> </w:t>
            </w:r>
            <w:r>
              <w:rPr>
                <w:sz w:val="20"/>
              </w:rPr>
              <w:t>107L</w:t>
            </w:r>
            <w:r>
              <w:rPr>
                <w:spacing w:val="-9"/>
                <w:sz w:val="20"/>
              </w:rPr>
              <w:t> </w:t>
            </w:r>
            <w:r>
              <w:rPr>
                <w:sz w:val="20"/>
              </w:rPr>
              <w:t>by:</w:t>
            </w:r>
            <w:r>
              <w:rPr>
                <w:spacing w:val="-10"/>
                <w:sz w:val="20"/>
              </w:rPr>
              <w:t> </w:t>
            </w:r>
            <w:r>
              <w:rPr>
                <w:sz w:val="20"/>
              </w:rPr>
              <w:t>(Ref: Para. A340-A342, A344-A345)</w:t>
            </w:r>
          </w:p>
          <w:p>
            <w:pPr>
              <w:pStyle w:val="TableParagraph"/>
              <w:numPr>
                <w:ilvl w:val="0"/>
                <w:numId w:val="14"/>
              </w:numPr>
              <w:tabs>
                <w:tab w:pos="1202" w:val="left" w:leader="none"/>
              </w:tabs>
              <w:spacing w:line="292" w:lineRule="auto" w:before="118" w:after="0"/>
              <w:ind w:left="1202" w:right="102" w:hanging="548"/>
              <w:jc w:val="left"/>
              <w:rPr>
                <w:sz w:val="20"/>
              </w:rPr>
            </w:pPr>
            <w:r>
              <w:rPr>
                <w:sz w:val="20"/>
              </w:rPr>
              <w:t>Evaluating whether the control is designed effectively to accomplish the control objective, or effectively designed</w:t>
            </w:r>
            <w:r>
              <w:rPr>
                <w:spacing w:val="-8"/>
                <w:sz w:val="20"/>
              </w:rPr>
              <w:t> </w:t>
            </w:r>
            <w:r>
              <w:rPr>
                <w:sz w:val="20"/>
              </w:rPr>
              <w:t>to</w:t>
            </w:r>
            <w:r>
              <w:rPr>
                <w:spacing w:val="-10"/>
                <w:sz w:val="20"/>
              </w:rPr>
              <w:t> </w:t>
            </w:r>
            <w:r>
              <w:rPr>
                <w:sz w:val="20"/>
              </w:rPr>
              <w:t>support</w:t>
            </w:r>
            <w:r>
              <w:rPr>
                <w:spacing w:val="-10"/>
                <w:sz w:val="20"/>
              </w:rPr>
              <w:t> </w:t>
            </w:r>
            <w:r>
              <w:rPr>
                <w:sz w:val="20"/>
              </w:rPr>
              <w:t>the</w:t>
            </w:r>
            <w:r>
              <w:rPr>
                <w:spacing w:val="-9"/>
                <w:sz w:val="20"/>
              </w:rPr>
              <w:t> </w:t>
            </w:r>
            <w:r>
              <w:rPr>
                <w:sz w:val="20"/>
              </w:rPr>
              <w:t>operation</w:t>
            </w:r>
            <w:r>
              <w:rPr>
                <w:spacing w:val="-10"/>
                <w:sz w:val="20"/>
              </w:rPr>
              <w:t> </w:t>
            </w:r>
            <w:r>
              <w:rPr>
                <w:sz w:val="20"/>
              </w:rPr>
              <w:t>of other controls; and</w:t>
            </w:r>
          </w:p>
          <w:p>
            <w:pPr>
              <w:pStyle w:val="TableParagraph"/>
              <w:numPr>
                <w:ilvl w:val="0"/>
                <w:numId w:val="14"/>
              </w:numPr>
              <w:tabs>
                <w:tab w:pos="1202" w:val="left" w:leader="none"/>
              </w:tabs>
              <w:spacing w:line="292" w:lineRule="auto" w:before="116" w:after="0"/>
              <w:ind w:left="1202" w:right="99" w:hanging="548"/>
              <w:jc w:val="left"/>
              <w:rPr>
                <w:sz w:val="20"/>
              </w:rPr>
            </w:pPr>
            <w:r>
              <w:rPr>
                <w:sz w:val="20"/>
              </w:rPr>
              <w:t>Determining whether the control</w:t>
            </w:r>
            <w:r>
              <w:rPr>
                <w:spacing w:val="40"/>
                <w:sz w:val="20"/>
              </w:rPr>
              <w:t> </w:t>
            </w:r>
            <w:r>
              <w:rPr>
                <w:sz w:val="20"/>
              </w:rPr>
              <w:t>has been implemented by performing</w:t>
            </w:r>
            <w:r>
              <w:rPr>
                <w:spacing w:val="-10"/>
                <w:sz w:val="20"/>
              </w:rPr>
              <w:t> </w:t>
            </w:r>
            <w:r>
              <w:rPr>
                <w:sz w:val="20"/>
              </w:rPr>
              <w:t>procedures</w:t>
            </w:r>
            <w:r>
              <w:rPr>
                <w:spacing w:val="-10"/>
                <w:sz w:val="20"/>
              </w:rPr>
              <w:t> </w:t>
            </w:r>
            <w:r>
              <w:rPr>
                <w:sz w:val="20"/>
              </w:rPr>
              <w:t>in</w:t>
            </w:r>
            <w:r>
              <w:rPr>
                <w:spacing w:val="-10"/>
                <w:sz w:val="20"/>
              </w:rPr>
              <w:t> </w:t>
            </w:r>
            <w:r>
              <w:rPr>
                <w:sz w:val="20"/>
              </w:rPr>
              <w:t>addition</w:t>
            </w:r>
            <w:r>
              <w:rPr>
                <w:spacing w:val="-12"/>
                <w:sz w:val="20"/>
              </w:rPr>
              <w:t> </w:t>
            </w:r>
            <w:r>
              <w:rPr>
                <w:sz w:val="20"/>
              </w:rPr>
              <w:t>to inquiry of the entity’s personnel.</w:t>
            </w:r>
          </w:p>
        </w:tc>
        <w:tc>
          <w:tcPr>
            <w:tcW w:w="4516" w:type="dxa"/>
          </w:tcPr>
          <w:p>
            <w:pPr>
              <w:pStyle w:val="TableParagraph"/>
              <w:spacing w:line="292" w:lineRule="auto"/>
              <w:ind w:left="654" w:right="154" w:hanging="548"/>
              <w:rPr>
                <w:sz w:val="20"/>
              </w:rPr>
            </w:pPr>
            <w:r>
              <w:rPr>
                <w:sz w:val="20"/>
              </w:rPr>
              <w:t>108R. The practitioner shall obtain an understanding</w:t>
            </w:r>
            <w:r>
              <w:rPr>
                <w:spacing w:val="-9"/>
                <w:sz w:val="20"/>
              </w:rPr>
              <w:t> </w:t>
            </w:r>
            <w:r>
              <w:rPr>
                <w:sz w:val="20"/>
              </w:rPr>
              <w:t>of</w:t>
            </w:r>
            <w:r>
              <w:rPr>
                <w:spacing w:val="-10"/>
                <w:sz w:val="20"/>
              </w:rPr>
              <w:t> </w:t>
            </w:r>
            <w:r>
              <w:rPr>
                <w:sz w:val="20"/>
              </w:rPr>
              <w:t>each</w:t>
            </w:r>
            <w:r>
              <w:rPr>
                <w:spacing w:val="-10"/>
                <w:sz w:val="20"/>
              </w:rPr>
              <w:t> </w:t>
            </w:r>
            <w:r>
              <w:rPr>
                <w:sz w:val="20"/>
              </w:rPr>
              <w:t>control</w:t>
            </w:r>
            <w:r>
              <w:rPr>
                <w:spacing w:val="-11"/>
                <w:sz w:val="20"/>
              </w:rPr>
              <w:t> </w:t>
            </w:r>
            <w:r>
              <w:rPr>
                <w:sz w:val="20"/>
              </w:rPr>
              <w:t>identified</w:t>
            </w:r>
            <w:r>
              <w:rPr>
                <w:spacing w:val="-8"/>
                <w:sz w:val="20"/>
              </w:rPr>
              <w:t> </w:t>
            </w:r>
            <w:r>
              <w:rPr>
                <w:sz w:val="20"/>
              </w:rPr>
              <w:t>in accordance with paragraph 107R by: (Ref: Para. A340-A345)</w:t>
            </w:r>
          </w:p>
          <w:p>
            <w:pPr>
              <w:pStyle w:val="TableParagraph"/>
              <w:numPr>
                <w:ilvl w:val="0"/>
                <w:numId w:val="15"/>
              </w:numPr>
              <w:tabs>
                <w:tab w:pos="1202" w:val="left" w:leader="none"/>
              </w:tabs>
              <w:spacing w:line="292" w:lineRule="auto" w:before="118" w:after="0"/>
              <w:ind w:left="1202" w:right="105" w:hanging="548"/>
              <w:jc w:val="left"/>
              <w:rPr>
                <w:sz w:val="20"/>
              </w:rPr>
            </w:pPr>
            <w:r>
              <w:rPr>
                <w:sz w:val="20"/>
              </w:rPr>
              <w:t>Evaluating whether the control is designed effectively to address the risk of material misstatement at the assertion level, or effectively designed</w:t>
            </w:r>
            <w:r>
              <w:rPr>
                <w:spacing w:val="-8"/>
                <w:sz w:val="20"/>
              </w:rPr>
              <w:t> </w:t>
            </w:r>
            <w:r>
              <w:rPr>
                <w:sz w:val="20"/>
              </w:rPr>
              <w:t>to</w:t>
            </w:r>
            <w:r>
              <w:rPr>
                <w:spacing w:val="-10"/>
                <w:sz w:val="20"/>
              </w:rPr>
              <w:t> </w:t>
            </w:r>
            <w:r>
              <w:rPr>
                <w:sz w:val="20"/>
              </w:rPr>
              <w:t>support</w:t>
            </w:r>
            <w:r>
              <w:rPr>
                <w:spacing w:val="-10"/>
                <w:sz w:val="20"/>
              </w:rPr>
              <w:t> </w:t>
            </w:r>
            <w:r>
              <w:rPr>
                <w:sz w:val="20"/>
              </w:rPr>
              <w:t>the</w:t>
            </w:r>
            <w:r>
              <w:rPr>
                <w:spacing w:val="-9"/>
                <w:sz w:val="20"/>
              </w:rPr>
              <w:t> </w:t>
            </w:r>
            <w:r>
              <w:rPr>
                <w:sz w:val="20"/>
              </w:rPr>
              <w:t>operation</w:t>
            </w:r>
            <w:r>
              <w:rPr>
                <w:spacing w:val="-10"/>
                <w:sz w:val="20"/>
              </w:rPr>
              <w:t> </w:t>
            </w:r>
            <w:r>
              <w:rPr>
                <w:sz w:val="20"/>
              </w:rPr>
              <w:t>of other controls; and</w:t>
            </w:r>
          </w:p>
          <w:p>
            <w:pPr>
              <w:pStyle w:val="TableParagraph"/>
              <w:numPr>
                <w:ilvl w:val="0"/>
                <w:numId w:val="15"/>
              </w:numPr>
              <w:tabs>
                <w:tab w:pos="1202" w:val="left" w:leader="none"/>
              </w:tabs>
              <w:spacing w:line="292" w:lineRule="auto" w:before="117" w:after="0"/>
              <w:ind w:left="1202" w:right="104" w:hanging="548"/>
              <w:jc w:val="left"/>
              <w:rPr>
                <w:sz w:val="20"/>
              </w:rPr>
            </w:pPr>
            <w:r>
              <w:rPr>
                <w:sz w:val="20"/>
              </w:rPr>
              <w:t>Determining whether the control</w:t>
            </w:r>
            <w:r>
              <w:rPr>
                <w:spacing w:val="40"/>
                <w:sz w:val="20"/>
              </w:rPr>
              <w:t> </w:t>
            </w:r>
            <w:r>
              <w:rPr>
                <w:sz w:val="20"/>
              </w:rPr>
              <w:t>has been implemented by performing</w:t>
            </w:r>
            <w:r>
              <w:rPr>
                <w:spacing w:val="-11"/>
                <w:sz w:val="20"/>
              </w:rPr>
              <w:t> </w:t>
            </w:r>
            <w:r>
              <w:rPr>
                <w:sz w:val="20"/>
              </w:rPr>
              <w:t>procedures</w:t>
            </w:r>
            <w:r>
              <w:rPr>
                <w:spacing w:val="-11"/>
                <w:sz w:val="20"/>
              </w:rPr>
              <w:t> </w:t>
            </w:r>
            <w:r>
              <w:rPr>
                <w:sz w:val="20"/>
              </w:rPr>
              <w:t>in</w:t>
            </w:r>
            <w:r>
              <w:rPr>
                <w:spacing w:val="-11"/>
                <w:sz w:val="20"/>
              </w:rPr>
              <w:t> </w:t>
            </w:r>
            <w:r>
              <w:rPr>
                <w:sz w:val="20"/>
              </w:rPr>
              <w:t>addition</w:t>
            </w:r>
            <w:r>
              <w:rPr>
                <w:spacing w:val="-12"/>
                <w:sz w:val="20"/>
              </w:rPr>
              <w:t> </w:t>
            </w:r>
            <w:r>
              <w:rPr>
                <w:sz w:val="20"/>
              </w:rPr>
              <w:t>to inquiry of the entity’s personnel.</w:t>
            </w:r>
          </w:p>
        </w:tc>
      </w:tr>
    </w:tbl>
    <w:p>
      <w:pPr>
        <w:spacing w:after="0" w:line="292" w:lineRule="auto"/>
        <w:jc w:val="left"/>
        <w:rPr>
          <w:sz w:val="20"/>
        </w:rPr>
        <w:sectPr>
          <w:pgSz w:w="11910" w:h="16840"/>
          <w:pgMar w:header="735" w:footer="1115" w:top="1100" w:bottom="1300" w:left="0" w:right="740"/>
        </w:sectPr>
      </w:pPr>
    </w:p>
    <w:p>
      <w:pPr>
        <w:pStyle w:val="BodyText"/>
        <w:spacing w:before="8"/>
        <w:ind w:firstLine="0"/>
        <w:jc w:val="left"/>
        <w:rPr>
          <w:i/>
          <w:sz w:val="16"/>
        </w:rPr>
      </w:pPr>
    </w:p>
    <w:p>
      <w:pPr>
        <w:spacing w:before="92"/>
        <w:ind w:left="1440" w:right="0" w:firstLine="0"/>
        <w:jc w:val="left"/>
        <w:rPr>
          <w:i/>
          <w:sz w:val="20"/>
        </w:rPr>
      </w:pPr>
      <w:r>
        <w:rPr>
          <w:i/>
          <w:sz w:val="20"/>
        </w:rPr>
        <w:t>Identifying</w:t>
      </w:r>
      <w:r>
        <w:rPr>
          <w:i/>
          <w:spacing w:val="-12"/>
          <w:sz w:val="20"/>
        </w:rPr>
        <w:t> </w:t>
      </w:r>
      <w:r>
        <w:rPr>
          <w:i/>
          <w:sz w:val="20"/>
        </w:rPr>
        <w:t>Control</w:t>
      </w:r>
      <w:r>
        <w:rPr>
          <w:i/>
          <w:spacing w:val="-11"/>
          <w:sz w:val="20"/>
        </w:rPr>
        <w:t> </w:t>
      </w:r>
      <w:r>
        <w:rPr>
          <w:i/>
          <w:spacing w:val="-2"/>
          <w:sz w:val="20"/>
        </w:rPr>
        <w:t>Deficiencies</w:t>
      </w:r>
    </w:p>
    <w:p>
      <w:pPr>
        <w:pStyle w:val="BodyText"/>
        <w:spacing w:before="5"/>
        <w:ind w:firstLine="0"/>
        <w:jc w:val="left"/>
        <w:rPr>
          <w:i/>
          <w:sz w:val="11"/>
        </w:rPr>
      </w:pPr>
    </w:p>
    <w:tbl>
      <w:tblPr>
        <w:tblW w:w="0" w:type="auto"/>
        <w:jc w:val="left"/>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27"/>
        <w:gridCol w:w="4501"/>
      </w:tblGrid>
      <w:tr>
        <w:trPr>
          <w:trHeight w:val="520" w:hRule="atLeast"/>
        </w:trPr>
        <w:tc>
          <w:tcPr>
            <w:tcW w:w="4527" w:type="dxa"/>
          </w:tcPr>
          <w:p>
            <w:pPr>
              <w:pStyle w:val="TableParagraph"/>
              <w:spacing w:before="160"/>
              <w:ind w:left="1367"/>
              <w:rPr>
                <w:b/>
                <w:sz w:val="20"/>
              </w:rPr>
            </w:pPr>
            <w:r>
              <w:rPr>
                <w:b/>
                <w:sz w:val="20"/>
              </w:rPr>
              <w:t>Limited</w:t>
            </w:r>
            <w:r>
              <w:rPr>
                <w:b/>
                <w:spacing w:val="-9"/>
                <w:sz w:val="20"/>
              </w:rPr>
              <w:t> </w:t>
            </w:r>
            <w:r>
              <w:rPr>
                <w:b/>
                <w:spacing w:val="-2"/>
                <w:sz w:val="20"/>
              </w:rPr>
              <w:t>Assurance</w:t>
            </w:r>
          </w:p>
        </w:tc>
        <w:tc>
          <w:tcPr>
            <w:tcW w:w="4501" w:type="dxa"/>
          </w:tcPr>
          <w:p>
            <w:pPr>
              <w:pStyle w:val="TableParagraph"/>
              <w:spacing w:before="160"/>
              <w:ind w:left="1149"/>
              <w:rPr>
                <w:b/>
                <w:sz w:val="20"/>
              </w:rPr>
            </w:pPr>
            <w:r>
              <w:rPr>
                <w:b/>
                <w:spacing w:val="-2"/>
                <w:sz w:val="20"/>
              </w:rPr>
              <w:t>Reasonable</w:t>
            </w:r>
            <w:r>
              <w:rPr>
                <w:b/>
                <w:spacing w:val="5"/>
                <w:sz w:val="20"/>
              </w:rPr>
              <w:t> </w:t>
            </w:r>
            <w:r>
              <w:rPr>
                <w:b/>
                <w:spacing w:val="-2"/>
                <w:sz w:val="20"/>
              </w:rPr>
              <w:t>Assurance</w:t>
            </w:r>
          </w:p>
        </w:tc>
      </w:tr>
      <w:tr>
        <w:trPr>
          <w:trHeight w:val="1922" w:hRule="atLeast"/>
        </w:trPr>
        <w:tc>
          <w:tcPr>
            <w:tcW w:w="4527" w:type="dxa"/>
          </w:tcPr>
          <w:p>
            <w:pPr>
              <w:pStyle w:val="TableParagraph"/>
              <w:spacing w:line="292" w:lineRule="auto"/>
              <w:ind w:left="654" w:right="147" w:hanging="548"/>
              <w:rPr>
                <w:sz w:val="20"/>
              </w:rPr>
            </w:pPr>
            <w:r>
              <w:rPr>
                <w:sz w:val="20"/>
              </w:rPr>
              <w:t>109L.</w:t>
            </w:r>
            <w:r>
              <w:rPr>
                <w:spacing w:val="-14"/>
                <w:sz w:val="20"/>
              </w:rPr>
              <w:t> </w:t>
            </w:r>
            <w:r>
              <w:rPr>
                <w:sz w:val="20"/>
              </w:rPr>
              <w:t>Based</w:t>
            </w:r>
            <w:r>
              <w:rPr>
                <w:spacing w:val="-11"/>
                <w:sz w:val="20"/>
              </w:rPr>
              <w:t> </w:t>
            </w:r>
            <w:r>
              <w:rPr>
                <w:sz w:val="20"/>
              </w:rPr>
              <w:t>on</w:t>
            </w:r>
            <w:r>
              <w:rPr>
                <w:spacing w:val="-11"/>
                <w:sz w:val="20"/>
              </w:rPr>
              <w:t> </w:t>
            </w:r>
            <w:r>
              <w:rPr>
                <w:sz w:val="20"/>
              </w:rPr>
              <w:t>the</w:t>
            </w:r>
            <w:r>
              <w:rPr>
                <w:spacing w:val="-9"/>
                <w:sz w:val="20"/>
              </w:rPr>
              <w:t> </w:t>
            </w:r>
            <w:r>
              <w:rPr>
                <w:sz w:val="20"/>
              </w:rPr>
              <w:t>practitioner’s</w:t>
            </w:r>
            <w:r>
              <w:rPr>
                <w:spacing w:val="-8"/>
                <w:sz w:val="20"/>
              </w:rPr>
              <w:t> </w:t>
            </w:r>
            <w:r>
              <w:rPr>
                <w:sz w:val="20"/>
              </w:rPr>
              <w:t>understanding of the components of the entity’s system of internal control, the practitioner shall consider whether one or more control deficiencies have been identified. (Ref: Para. A346-A348)</w:t>
            </w:r>
          </w:p>
        </w:tc>
        <w:tc>
          <w:tcPr>
            <w:tcW w:w="4501" w:type="dxa"/>
          </w:tcPr>
          <w:p>
            <w:pPr>
              <w:pStyle w:val="TableParagraph"/>
              <w:spacing w:line="292" w:lineRule="auto"/>
              <w:ind w:left="655" w:hanging="548"/>
              <w:rPr>
                <w:sz w:val="20"/>
              </w:rPr>
            </w:pPr>
            <w:r>
              <w:rPr>
                <w:sz w:val="20"/>
              </w:rPr>
              <w:t>109R.Based on the practitioner’s evaluation of each of the components of the entity’s system</w:t>
            </w:r>
            <w:r>
              <w:rPr>
                <w:spacing w:val="-9"/>
                <w:sz w:val="20"/>
              </w:rPr>
              <w:t> </w:t>
            </w:r>
            <w:r>
              <w:rPr>
                <w:sz w:val="20"/>
              </w:rPr>
              <w:t>of</w:t>
            </w:r>
            <w:r>
              <w:rPr>
                <w:spacing w:val="-9"/>
                <w:sz w:val="20"/>
              </w:rPr>
              <w:t> </w:t>
            </w:r>
            <w:r>
              <w:rPr>
                <w:sz w:val="20"/>
              </w:rPr>
              <w:t>internal</w:t>
            </w:r>
            <w:r>
              <w:rPr>
                <w:spacing w:val="-10"/>
                <w:sz w:val="20"/>
              </w:rPr>
              <w:t> </w:t>
            </w:r>
            <w:r>
              <w:rPr>
                <w:sz w:val="20"/>
              </w:rPr>
              <w:t>control,</w:t>
            </w:r>
            <w:r>
              <w:rPr>
                <w:spacing w:val="-9"/>
                <w:sz w:val="20"/>
              </w:rPr>
              <w:t> </w:t>
            </w:r>
            <w:r>
              <w:rPr>
                <w:sz w:val="20"/>
              </w:rPr>
              <w:t>the</w:t>
            </w:r>
            <w:r>
              <w:rPr>
                <w:spacing w:val="-10"/>
                <w:sz w:val="20"/>
              </w:rPr>
              <w:t> </w:t>
            </w:r>
            <w:r>
              <w:rPr>
                <w:sz w:val="20"/>
              </w:rPr>
              <w:t>practitioner shall determine whether one or more control deficiencies have been identified. (Ref: Para. A346-A348)</w:t>
            </w:r>
          </w:p>
        </w:tc>
      </w:tr>
    </w:tbl>
    <w:p>
      <w:pPr>
        <w:pStyle w:val="BodyText"/>
        <w:spacing w:before="11"/>
        <w:ind w:firstLine="0"/>
        <w:jc w:val="left"/>
        <w:rPr>
          <w:i/>
          <w:sz w:val="23"/>
        </w:rPr>
      </w:pPr>
    </w:p>
    <w:p>
      <w:pPr>
        <w:spacing w:line="292" w:lineRule="auto" w:before="0"/>
        <w:ind w:left="1440" w:right="532" w:firstLine="0"/>
        <w:jc w:val="left"/>
        <w:rPr>
          <w:i/>
          <w:sz w:val="20"/>
        </w:rPr>
      </w:pPr>
      <w:r>
        <w:rPr>
          <w:i/>
          <w:sz w:val="20"/>
        </w:rPr>
        <w:t>Identifying</w:t>
      </w:r>
      <w:r>
        <w:rPr>
          <w:i/>
          <w:spacing w:val="-6"/>
          <w:sz w:val="20"/>
        </w:rPr>
        <w:t> </w:t>
      </w:r>
      <w:r>
        <w:rPr>
          <w:i/>
          <w:sz w:val="20"/>
        </w:rPr>
        <w:t>Disclosures</w:t>
      </w:r>
      <w:r>
        <w:rPr>
          <w:i/>
          <w:spacing w:val="-3"/>
          <w:sz w:val="20"/>
        </w:rPr>
        <w:t> </w:t>
      </w:r>
      <w:r>
        <w:rPr>
          <w:i/>
          <w:sz w:val="20"/>
        </w:rPr>
        <w:t>where</w:t>
      </w:r>
      <w:r>
        <w:rPr>
          <w:i/>
          <w:spacing w:val="-5"/>
          <w:sz w:val="20"/>
        </w:rPr>
        <w:t> </w:t>
      </w:r>
      <w:r>
        <w:rPr>
          <w:i/>
          <w:sz w:val="20"/>
        </w:rPr>
        <w:t>Material</w:t>
      </w:r>
      <w:r>
        <w:rPr>
          <w:i/>
          <w:spacing w:val="-6"/>
          <w:sz w:val="20"/>
        </w:rPr>
        <w:t> </w:t>
      </w:r>
      <w:r>
        <w:rPr>
          <w:i/>
          <w:sz w:val="20"/>
        </w:rPr>
        <w:t>Misstatements</w:t>
      </w:r>
      <w:r>
        <w:rPr>
          <w:i/>
          <w:spacing w:val="-2"/>
          <w:sz w:val="20"/>
        </w:rPr>
        <w:t> </w:t>
      </w:r>
      <w:r>
        <w:rPr>
          <w:i/>
          <w:sz w:val="20"/>
        </w:rPr>
        <w:t>are</w:t>
      </w:r>
      <w:r>
        <w:rPr>
          <w:i/>
          <w:spacing w:val="-5"/>
          <w:sz w:val="20"/>
        </w:rPr>
        <w:t> </w:t>
      </w:r>
      <w:r>
        <w:rPr>
          <w:i/>
          <w:sz w:val="20"/>
        </w:rPr>
        <w:t>Likely</w:t>
      </w:r>
      <w:r>
        <w:rPr>
          <w:i/>
          <w:spacing w:val="-4"/>
          <w:sz w:val="20"/>
        </w:rPr>
        <w:t> </w:t>
      </w:r>
      <w:r>
        <w:rPr>
          <w:i/>
          <w:sz w:val="20"/>
        </w:rPr>
        <w:t>to</w:t>
      </w:r>
      <w:r>
        <w:rPr>
          <w:i/>
          <w:spacing w:val="-4"/>
          <w:sz w:val="20"/>
        </w:rPr>
        <w:t> </w:t>
      </w:r>
      <w:r>
        <w:rPr>
          <w:i/>
          <w:sz w:val="20"/>
        </w:rPr>
        <w:t>Arise</w:t>
      </w:r>
      <w:r>
        <w:rPr>
          <w:i/>
          <w:spacing w:val="-3"/>
          <w:sz w:val="20"/>
        </w:rPr>
        <w:t> </w:t>
      </w:r>
      <w:r>
        <w:rPr>
          <w:i/>
          <w:sz w:val="20"/>
        </w:rPr>
        <w:t>(Limited</w:t>
      </w:r>
      <w:r>
        <w:rPr>
          <w:i/>
          <w:spacing w:val="-4"/>
          <w:sz w:val="20"/>
        </w:rPr>
        <w:t> </w:t>
      </w:r>
      <w:r>
        <w:rPr>
          <w:i/>
          <w:sz w:val="20"/>
        </w:rPr>
        <w:t>Assurance)</w:t>
      </w:r>
      <w:r>
        <w:rPr>
          <w:i/>
          <w:spacing w:val="-5"/>
          <w:sz w:val="20"/>
        </w:rPr>
        <w:t> </w:t>
      </w:r>
      <w:r>
        <w:rPr>
          <w:i/>
          <w:sz w:val="20"/>
        </w:rPr>
        <w:t>or</w:t>
      </w:r>
      <w:r>
        <w:rPr>
          <w:i/>
          <w:sz w:val="20"/>
        </w:rPr>
        <w:t> Identifying and Assessing the Risks of Material Misstatement (Reasonable Assurance)</w:t>
      </w:r>
    </w:p>
    <w:p>
      <w:pPr>
        <w:pStyle w:val="BodyText"/>
        <w:spacing w:before="2"/>
        <w:ind w:firstLine="0"/>
        <w:jc w:val="left"/>
        <w:rPr>
          <w:i/>
          <w:sz w:val="7"/>
        </w:rPr>
      </w:pPr>
    </w:p>
    <w:tbl>
      <w:tblPr>
        <w:tblW w:w="0" w:type="auto"/>
        <w:jc w:val="left"/>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25"/>
        <w:gridCol w:w="4504"/>
      </w:tblGrid>
      <w:tr>
        <w:trPr>
          <w:trHeight w:val="521" w:hRule="atLeast"/>
        </w:trPr>
        <w:tc>
          <w:tcPr>
            <w:tcW w:w="4525" w:type="dxa"/>
          </w:tcPr>
          <w:p>
            <w:pPr>
              <w:pStyle w:val="TableParagraph"/>
              <w:ind w:left="1365"/>
              <w:rPr>
                <w:b/>
                <w:sz w:val="20"/>
              </w:rPr>
            </w:pPr>
            <w:r>
              <w:rPr>
                <w:b/>
                <w:sz w:val="20"/>
              </w:rPr>
              <w:t>Limited</w:t>
            </w:r>
            <w:r>
              <w:rPr>
                <w:b/>
                <w:spacing w:val="-9"/>
                <w:sz w:val="20"/>
              </w:rPr>
              <w:t> </w:t>
            </w:r>
            <w:r>
              <w:rPr>
                <w:b/>
                <w:spacing w:val="-2"/>
                <w:sz w:val="20"/>
              </w:rPr>
              <w:t>Assurance</w:t>
            </w:r>
          </w:p>
        </w:tc>
        <w:tc>
          <w:tcPr>
            <w:tcW w:w="4504" w:type="dxa"/>
          </w:tcPr>
          <w:p>
            <w:pPr>
              <w:pStyle w:val="TableParagraph"/>
              <w:ind w:left="1149"/>
              <w:rPr>
                <w:b/>
                <w:sz w:val="20"/>
              </w:rPr>
            </w:pPr>
            <w:r>
              <w:rPr>
                <w:b/>
                <w:spacing w:val="-2"/>
                <w:sz w:val="20"/>
              </w:rPr>
              <w:t>Reasonable</w:t>
            </w:r>
            <w:r>
              <w:rPr>
                <w:b/>
                <w:spacing w:val="5"/>
                <w:sz w:val="20"/>
              </w:rPr>
              <w:t> </w:t>
            </w:r>
            <w:r>
              <w:rPr>
                <w:b/>
                <w:spacing w:val="-2"/>
                <w:sz w:val="20"/>
              </w:rPr>
              <w:t>Assurance</w:t>
            </w:r>
          </w:p>
        </w:tc>
      </w:tr>
      <w:tr>
        <w:trPr>
          <w:trHeight w:val="1360" w:hRule="atLeast"/>
        </w:trPr>
        <w:tc>
          <w:tcPr>
            <w:tcW w:w="4525" w:type="dxa"/>
          </w:tcPr>
          <w:p>
            <w:pPr>
              <w:pStyle w:val="TableParagraph"/>
              <w:spacing w:line="292" w:lineRule="auto"/>
              <w:ind w:left="654" w:hanging="548"/>
              <w:rPr>
                <w:sz w:val="20"/>
              </w:rPr>
            </w:pPr>
            <w:r>
              <w:rPr>
                <w:sz w:val="20"/>
              </w:rPr>
              <w:t>110L.The practitioner shall identify disclosures where</w:t>
            </w:r>
            <w:r>
              <w:rPr>
                <w:spacing w:val="-7"/>
                <w:sz w:val="20"/>
              </w:rPr>
              <w:t> </w:t>
            </w:r>
            <w:r>
              <w:rPr>
                <w:sz w:val="20"/>
              </w:rPr>
              <w:t>material</w:t>
            </w:r>
            <w:r>
              <w:rPr>
                <w:spacing w:val="-9"/>
                <w:sz w:val="20"/>
              </w:rPr>
              <w:t> </w:t>
            </w:r>
            <w:r>
              <w:rPr>
                <w:sz w:val="20"/>
              </w:rPr>
              <w:t>misstatements</w:t>
            </w:r>
            <w:r>
              <w:rPr>
                <w:spacing w:val="-8"/>
                <w:sz w:val="20"/>
              </w:rPr>
              <w:t> </w:t>
            </w:r>
            <w:r>
              <w:rPr>
                <w:sz w:val="20"/>
              </w:rPr>
              <w:t>are</w:t>
            </w:r>
            <w:r>
              <w:rPr>
                <w:spacing w:val="-9"/>
                <w:sz w:val="20"/>
              </w:rPr>
              <w:t> </w:t>
            </w:r>
            <w:r>
              <w:rPr>
                <w:sz w:val="20"/>
              </w:rPr>
              <w:t>likely</w:t>
            </w:r>
            <w:r>
              <w:rPr>
                <w:spacing w:val="-8"/>
                <w:sz w:val="20"/>
              </w:rPr>
              <w:t> </w:t>
            </w:r>
            <w:r>
              <w:rPr>
                <w:sz w:val="20"/>
              </w:rPr>
              <w:t>to arise. (Ref: Para. A352L, A354L-A355)</w:t>
            </w:r>
          </w:p>
        </w:tc>
        <w:tc>
          <w:tcPr>
            <w:tcW w:w="4504" w:type="dxa"/>
          </w:tcPr>
          <w:p>
            <w:pPr>
              <w:pStyle w:val="TableParagraph"/>
              <w:spacing w:line="292" w:lineRule="auto"/>
              <w:ind w:left="654" w:hanging="548"/>
              <w:rPr>
                <w:sz w:val="20"/>
              </w:rPr>
            </w:pPr>
            <w:r>
              <w:rPr>
                <w:sz w:val="20"/>
              </w:rPr>
              <w:t>110R.The</w:t>
            </w:r>
            <w:r>
              <w:rPr>
                <w:spacing w:val="-10"/>
                <w:sz w:val="20"/>
              </w:rPr>
              <w:t> </w:t>
            </w:r>
            <w:r>
              <w:rPr>
                <w:sz w:val="20"/>
              </w:rPr>
              <w:t>practitioner</w:t>
            </w:r>
            <w:r>
              <w:rPr>
                <w:spacing w:val="-10"/>
                <w:sz w:val="20"/>
              </w:rPr>
              <w:t> </w:t>
            </w:r>
            <w:r>
              <w:rPr>
                <w:sz w:val="20"/>
              </w:rPr>
              <w:t>shall</w:t>
            </w:r>
            <w:r>
              <w:rPr>
                <w:spacing w:val="-9"/>
                <w:sz w:val="20"/>
              </w:rPr>
              <w:t> </w:t>
            </w:r>
            <w:r>
              <w:rPr>
                <w:sz w:val="20"/>
              </w:rPr>
              <w:t>identify</w:t>
            </w:r>
            <w:r>
              <w:rPr>
                <w:spacing w:val="-7"/>
                <w:sz w:val="20"/>
              </w:rPr>
              <w:t> </w:t>
            </w:r>
            <w:r>
              <w:rPr>
                <w:sz w:val="20"/>
              </w:rPr>
              <w:t>and</w:t>
            </w:r>
            <w:r>
              <w:rPr>
                <w:spacing w:val="-8"/>
                <w:sz w:val="20"/>
              </w:rPr>
              <w:t> </w:t>
            </w:r>
            <w:r>
              <w:rPr>
                <w:sz w:val="20"/>
              </w:rPr>
              <w:t>assess risks of material misstatement at the assertion level for the disclosures. (Ref: Para. A349R-A351R, A353R, A355)</w:t>
            </w:r>
          </w:p>
        </w:tc>
      </w:tr>
    </w:tbl>
    <w:p>
      <w:pPr>
        <w:pStyle w:val="BodyText"/>
        <w:spacing w:before="2"/>
        <w:ind w:firstLine="0"/>
        <w:jc w:val="left"/>
        <w:rPr>
          <w:i/>
          <w:sz w:val="24"/>
        </w:rPr>
      </w:pPr>
    </w:p>
    <w:p>
      <w:pPr>
        <w:spacing w:before="0"/>
        <w:ind w:left="1440" w:right="0" w:firstLine="0"/>
        <w:jc w:val="left"/>
        <w:rPr>
          <w:i/>
          <w:sz w:val="20"/>
        </w:rPr>
      </w:pPr>
      <w:r>
        <w:rPr>
          <w:i/>
          <w:sz w:val="20"/>
        </w:rPr>
        <w:t>Evaluating</w:t>
      </w:r>
      <w:r>
        <w:rPr>
          <w:i/>
          <w:spacing w:val="-9"/>
          <w:sz w:val="20"/>
        </w:rPr>
        <w:t> </w:t>
      </w:r>
      <w:r>
        <w:rPr>
          <w:i/>
          <w:sz w:val="20"/>
        </w:rPr>
        <w:t>the</w:t>
      </w:r>
      <w:r>
        <w:rPr>
          <w:i/>
          <w:spacing w:val="-7"/>
          <w:sz w:val="20"/>
        </w:rPr>
        <w:t> </w:t>
      </w:r>
      <w:r>
        <w:rPr>
          <w:i/>
          <w:sz w:val="20"/>
        </w:rPr>
        <w:t>Evidence</w:t>
      </w:r>
      <w:r>
        <w:rPr>
          <w:i/>
          <w:spacing w:val="-8"/>
          <w:sz w:val="20"/>
        </w:rPr>
        <w:t> </w:t>
      </w:r>
      <w:r>
        <w:rPr>
          <w:i/>
          <w:sz w:val="20"/>
        </w:rPr>
        <w:t>Obtained</w:t>
      </w:r>
      <w:r>
        <w:rPr>
          <w:i/>
          <w:spacing w:val="-6"/>
          <w:sz w:val="20"/>
        </w:rPr>
        <w:t> </w:t>
      </w:r>
      <w:r>
        <w:rPr>
          <w:i/>
          <w:sz w:val="20"/>
        </w:rPr>
        <w:t>from</w:t>
      </w:r>
      <w:r>
        <w:rPr>
          <w:i/>
          <w:spacing w:val="-7"/>
          <w:sz w:val="20"/>
        </w:rPr>
        <w:t> </w:t>
      </w:r>
      <w:r>
        <w:rPr>
          <w:i/>
          <w:sz w:val="20"/>
        </w:rPr>
        <w:t>the</w:t>
      </w:r>
      <w:r>
        <w:rPr>
          <w:i/>
          <w:spacing w:val="-7"/>
          <w:sz w:val="20"/>
        </w:rPr>
        <w:t> </w:t>
      </w:r>
      <w:r>
        <w:rPr>
          <w:i/>
          <w:sz w:val="20"/>
        </w:rPr>
        <w:t>Risk</w:t>
      </w:r>
      <w:r>
        <w:rPr>
          <w:i/>
          <w:spacing w:val="-7"/>
          <w:sz w:val="20"/>
        </w:rPr>
        <w:t> </w:t>
      </w:r>
      <w:r>
        <w:rPr>
          <w:i/>
          <w:spacing w:val="-2"/>
          <w:sz w:val="20"/>
        </w:rPr>
        <w:t>Procedures</w:t>
      </w:r>
    </w:p>
    <w:p>
      <w:pPr>
        <w:pStyle w:val="BodyText"/>
        <w:spacing w:before="4"/>
        <w:ind w:firstLine="0"/>
        <w:jc w:val="left"/>
        <w:rPr>
          <w:i/>
          <w:sz w:val="11"/>
        </w:rPr>
      </w:pPr>
    </w:p>
    <w:tbl>
      <w:tblPr>
        <w:tblW w:w="0" w:type="auto"/>
        <w:jc w:val="left"/>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25"/>
        <w:gridCol w:w="4504"/>
      </w:tblGrid>
      <w:tr>
        <w:trPr>
          <w:trHeight w:val="520" w:hRule="atLeast"/>
        </w:trPr>
        <w:tc>
          <w:tcPr>
            <w:tcW w:w="4525" w:type="dxa"/>
          </w:tcPr>
          <w:p>
            <w:pPr>
              <w:pStyle w:val="TableParagraph"/>
              <w:spacing w:before="160"/>
              <w:ind w:left="1365"/>
              <w:rPr>
                <w:b/>
                <w:sz w:val="20"/>
              </w:rPr>
            </w:pPr>
            <w:r>
              <w:rPr>
                <w:b/>
                <w:sz w:val="20"/>
              </w:rPr>
              <w:t>Limited</w:t>
            </w:r>
            <w:r>
              <w:rPr>
                <w:b/>
                <w:spacing w:val="-9"/>
                <w:sz w:val="20"/>
              </w:rPr>
              <w:t> </w:t>
            </w:r>
            <w:r>
              <w:rPr>
                <w:b/>
                <w:spacing w:val="-2"/>
                <w:sz w:val="20"/>
              </w:rPr>
              <w:t>Assurance</w:t>
            </w:r>
          </w:p>
        </w:tc>
        <w:tc>
          <w:tcPr>
            <w:tcW w:w="4504" w:type="dxa"/>
          </w:tcPr>
          <w:p>
            <w:pPr>
              <w:pStyle w:val="TableParagraph"/>
              <w:spacing w:before="160"/>
              <w:ind w:left="1149"/>
              <w:rPr>
                <w:b/>
                <w:sz w:val="20"/>
              </w:rPr>
            </w:pPr>
            <w:r>
              <w:rPr>
                <w:b/>
                <w:spacing w:val="-2"/>
                <w:sz w:val="20"/>
              </w:rPr>
              <w:t>Reasonable</w:t>
            </w:r>
            <w:r>
              <w:rPr>
                <w:b/>
                <w:spacing w:val="5"/>
                <w:sz w:val="20"/>
              </w:rPr>
              <w:t> </w:t>
            </w:r>
            <w:r>
              <w:rPr>
                <w:b/>
                <w:spacing w:val="-2"/>
                <w:sz w:val="20"/>
              </w:rPr>
              <w:t>Assurance</w:t>
            </w:r>
          </w:p>
        </w:tc>
      </w:tr>
      <w:tr>
        <w:trPr>
          <w:trHeight w:val="2759" w:hRule="atLeast"/>
        </w:trPr>
        <w:tc>
          <w:tcPr>
            <w:tcW w:w="4525" w:type="dxa"/>
          </w:tcPr>
          <w:p>
            <w:pPr>
              <w:pStyle w:val="TableParagraph"/>
              <w:spacing w:line="292" w:lineRule="auto"/>
              <w:ind w:left="654" w:right="133" w:hanging="548"/>
              <w:rPr>
                <w:sz w:val="20"/>
              </w:rPr>
            </w:pPr>
            <w:r>
              <w:rPr>
                <w:sz w:val="20"/>
              </w:rPr>
              <w:t>111L. The practitioner shall determine whether the evidence obtained from the risk procedures</w:t>
            </w:r>
            <w:r>
              <w:rPr>
                <w:spacing w:val="-10"/>
                <w:sz w:val="20"/>
              </w:rPr>
              <w:t> </w:t>
            </w:r>
            <w:r>
              <w:rPr>
                <w:sz w:val="20"/>
              </w:rPr>
              <w:t>provides</w:t>
            </w:r>
            <w:r>
              <w:rPr>
                <w:spacing w:val="-9"/>
                <w:sz w:val="20"/>
              </w:rPr>
              <w:t> </w:t>
            </w:r>
            <w:r>
              <w:rPr>
                <w:sz w:val="20"/>
              </w:rPr>
              <w:t>an</w:t>
            </w:r>
            <w:r>
              <w:rPr>
                <w:spacing w:val="-12"/>
                <w:sz w:val="20"/>
              </w:rPr>
              <w:t> </w:t>
            </w:r>
            <w:r>
              <w:rPr>
                <w:sz w:val="20"/>
              </w:rPr>
              <w:t>appropriate</w:t>
            </w:r>
            <w:r>
              <w:rPr>
                <w:spacing w:val="-12"/>
                <w:sz w:val="20"/>
              </w:rPr>
              <w:t> </w:t>
            </w:r>
            <w:r>
              <w:rPr>
                <w:sz w:val="20"/>
              </w:rPr>
              <w:t>basis for the identification of disclosures where material</w:t>
            </w:r>
            <w:r>
              <w:rPr>
                <w:spacing w:val="-6"/>
                <w:sz w:val="20"/>
              </w:rPr>
              <w:t> </w:t>
            </w:r>
            <w:r>
              <w:rPr>
                <w:sz w:val="20"/>
              </w:rPr>
              <w:t>misstatements</w:t>
            </w:r>
            <w:r>
              <w:rPr>
                <w:spacing w:val="-6"/>
                <w:sz w:val="20"/>
              </w:rPr>
              <w:t> </w:t>
            </w:r>
            <w:r>
              <w:rPr>
                <w:sz w:val="20"/>
              </w:rPr>
              <w:t>are</w:t>
            </w:r>
            <w:r>
              <w:rPr>
                <w:spacing w:val="-6"/>
                <w:sz w:val="20"/>
              </w:rPr>
              <w:t> </w:t>
            </w:r>
            <w:r>
              <w:rPr>
                <w:sz w:val="20"/>
              </w:rPr>
              <w:t>likely</w:t>
            </w:r>
            <w:r>
              <w:rPr>
                <w:spacing w:val="-6"/>
                <w:sz w:val="20"/>
              </w:rPr>
              <w:t> </w:t>
            </w:r>
            <w:r>
              <w:rPr>
                <w:sz w:val="20"/>
              </w:rPr>
              <w:t>to</w:t>
            </w:r>
            <w:r>
              <w:rPr>
                <w:spacing w:val="-6"/>
                <w:sz w:val="20"/>
              </w:rPr>
              <w:t> </w:t>
            </w:r>
            <w:r>
              <w:rPr>
                <w:sz w:val="20"/>
              </w:rPr>
              <w:t>arise. If not, the practitioner shall perform additional risk procedures until evidence has been obtained to provide such a basis. (Ref: Para. A357L)</w:t>
            </w:r>
          </w:p>
        </w:tc>
        <w:tc>
          <w:tcPr>
            <w:tcW w:w="4504" w:type="dxa"/>
          </w:tcPr>
          <w:p>
            <w:pPr>
              <w:pStyle w:val="TableParagraph"/>
              <w:spacing w:line="292" w:lineRule="auto"/>
              <w:ind w:left="654" w:right="113" w:hanging="548"/>
              <w:rPr>
                <w:sz w:val="20"/>
              </w:rPr>
            </w:pPr>
            <w:r>
              <w:rPr>
                <w:sz w:val="20"/>
              </w:rPr>
              <w:t>111R.The practitioner shall determine whether the evidence obtained from the risk procedures</w:t>
            </w:r>
            <w:r>
              <w:rPr>
                <w:spacing w:val="-10"/>
                <w:sz w:val="20"/>
              </w:rPr>
              <w:t> </w:t>
            </w:r>
            <w:r>
              <w:rPr>
                <w:sz w:val="20"/>
              </w:rPr>
              <w:t>provides</w:t>
            </w:r>
            <w:r>
              <w:rPr>
                <w:spacing w:val="-9"/>
                <w:sz w:val="20"/>
              </w:rPr>
              <w:t> </w:t>
            </w:r>
            <w:r>
              <w:rPr>
                <w:sz w:val="20"/>
              </w:rPr>
              <w:t>an</w:t>
            </w:r>
            <w:r>
              <w:rPr>
                <w:spacing w:val="-12"/>
                <w:sz w:val="20"/>
              </w:rPr>
              <w:t> </w:t>
            </w:r>
            <w:r>
              <w:rPr>
                <w:sz w:val="20"/>
              </w:rPr>
              <w:t>appropriate</w:t>
            </w:r>
            <w:r>
              <w:rPr>
                <w:spacing w:val="-12"/>
                <w:sz w:val="20"/>
              </w:rPr>
              <w:t> </w:t>
            </w:r>
            <w:r>
              <w:rPr>
                <w:sz w:val="20"/>
              </w:rPr>
              <w:t>basis for the identification and assessment of the risks of material misstatement. If not, the practitioner shall perform additional risk procedures until evidence has been obtained to provide such a basis. (Ref: Para. A356R)</w:t>
            </w:r>
          </w:p>
        </w:tc>
      </w:tr>
      <w:tr>
        <w:trPr>
          <w:trHeight w:val="2481" w:hRule="atLeast"/>
        </w:trPr>
        <w:tc>
          <w:tcPr>
            <w:tcW w:w="4525" w:type="dxa"/>
          </w:tcPr>
          <w:p>
            <w:pPr>
              <w:pStyle w:val="TableParagraph"/>
              <w:spacing w:line="292" w:lineRule="auto"/>
              <w:ind w:left="654" w:hanging="548"/>
              <w:rPr>
                <w:sz w:val="20"/>
              </w:rPr>
            </w:pPr>
            <w:r>
              <w:rPr>
                <w:sz w:val="20"/>
              </w:rPr>
              <w:t>112L.</w:t>
            </w:r>
            <w:r>
              <w:rPr>
                <w:spacing w:val="-1"/>
                <w:sz w:val="20"/>
              </w:rPr>
              <w:t> </w:t>
            </w:r>
            <w:r>
              <w:rPr>
                <w:sz w:val="20"/>
              </w:rPr>
              <w:t>If the practitioner obtains new information that</w:t>
            </w:r>
            <w:r>
              <w:rPr>
                <w:spacing w:val="-6"/>
                <w:sz w:val="20"/>
              </w:rPr>
              <w:t> </w:t>
            </w:r>
            <w:r>
              <w:rPr>
                <w:sz w:val="20"/>
              </w:rPr>
              <w:t>is</w:t>
            </w:r>
            <w:r>
              <w:rPr>
                <w:spacing w:val="-7"/>
                <w:sz w:val="20"/>
              </w:rPr>
              <w:t> </w:t>
            </w:r>
            <w:r>
              <w:rPr>
                <w:sz w:val="20"/>
              </w:rPr>
              <w:t>inconsistent</w:t>
            </w:r>
            <w:r>
              <w:rPr>
                <w:spacing w:val="-8"/>
                <w:sz w:val="20"/>
              </w:rPr>
              <w:t> </w:t>
            </w:r>
            <w:r>
              <w:rPr>
                <w:sz w:val="20"/>
              </w:rPr>
              <w:t>with</w:t>
            </w:r>
            <w:r>
              <w:rPr>
                <w:spacing w:val="-9"/>
                <w:sz w:val="20"/>
              </w:rPr>
              <w:t> </w:t>
            </w:r>
            <w:r>
              <w:rPr>
                <w:sz w:val="20"/>
              </w:rPr>
              <w:t>the</w:t>
            </w:r>
            <w:r>
              <w:rPr>
                <w:spacing w:val="-7"/>
                <w:sz w:val="20"/>
              </w:rPr>
              <w:t> </w:t>
            </w:r>
            <w:r>
              <w:rPr>
                <w:sz w:val="20"/>
              </w:rPr>
              <w:t>evidence</w:t>
            </w:r>
            <w:r>
              <w:rPr>
                <w:spacing w:val="-8"/>
                <w:sz w:val="20"/>
              </w:rPr>
              <w:t> </w:t>
            </w:r>
            <w:r>
              <w:rPr>
                <w:sz w:val="20"/>
              </w:rPr>
              <w:t>upon which the practitioner originally based the identification of the disclosures where material misstatements are likely to arise, the practitioner shall revise, if necessary, the identification of disclosures where material misstatements are likely to arise.</w:t>
            </w:r>
          </w:p>
        </w:tc>
        <w:tc>
          <w:tcPr>
            <w:tcW w:w="4504" w:type="dxa"/>
          </w:tcPr>
          <w:p>
            <w:pPr>
              <w:pStyle w:val="TableParagraph"/>
              <w:spacing w:line="292" w:lineRule="auto"/>
              <w:ind w:left="654" w:right="133" w:hanging="548"/>
              <w:rPr>
                <w:sz w:val="20"/>
              </w:rPr>
            </w:pPr>
            <w:r>
              <w:rPr>
                <w:sz w:val="20"/>
              </w:rPr>
              <w:t>112R.</w:t>
            </w:r>
            <w:r>
              <w:rPr>
                <w:spacing w:val="-4"/>
                <w:sz w:val="20"/>
              </w:rPr>
              <w:t> </w:t>
            </w:r>
            <w:r>
              <w:rPr>
                <w:sz w:val="20"/>
              </w:rPr>
              <w:t>If</w:t>
            </w:r>
            <w:r>
              <w:rPr>
                <w:spacing w:val="-6"/>
                <w:sz w:val="20"/>
              </w:rPr>
              <w:t> </w:t>
            </w:r>
            <w:r>
              <w:rPr>
                <w:sz w:val="20"/>
              </w:rPr>
              <w:t>the</w:t>
            </w:r>
            <w:r>
              <w:rPr>
                <w:spacing w:val="-7"/>
                <w:sz w:val="20"/>
              </w:rPr>
              <w:t> </w:t>
            </w:r>
            <w:r>
              <w:rPr>
                <w:sz w:val="20"/>
              </w:rPr>
              <w:t>practitioner</w:t>
            </w:r>
            <w:r>
              <w:rPr>
                <w:spacing w:val="-6"/>
                <w:sz w:val="20"/>
              </w:rPr>
              <w:t> </w:t>
            </w:r>
            <w:r>
              <w:rPr>
                <w:sz w:val="20"/>
              </w:rPr>
              <w:t>obtains</w:t>
            </w:r>
            <w:r>
              <w:rPr>
                <w:spacing w:val="-5"/>
                <w:sz w:val="20"/>
              </w:rPr>
              <w:t> </w:t>
            </w:r>
            <w:r>
              <w:rPr>
                <w:sz w:val="20"/>
              </w:rPr>
              <w:t>new</w:t>
            </w:r>
            <w:r>
              <w:rPr>
                <w:spacing w:val="-4"/>
                <w:sz w:val="20"/>
              </w:rPr>
              <w:t> </w:t>
            </w:r>
            <w:r>
              <w:rPr>
                <w:sz w:val="20"/>
              </w:rPr>
              <w:t>information that is inconsistent with the evidence on which</w:t>
            </w:r>
            <w:r>
              <w:rPr>
                <w:spacing w:val="-1"/>
                <w:sz w:val="20"/>
              </w:rPr>
              <w:t> </w:t>
            </w:r>
            <w:r>
              <w:rPr>
                <w:sz w:val="20"/>
              </w:rPr>
              <w:t>the practitioner</w:t>
            </w:r>
            <w:r>
              <w:rPr>
                <w:spacing w:val="-1"/>
                <w:sz w:val="20"/>
              </w:rPr>
              <w:t> </w:t>
            </w:r>
            <w:r>
              <w:rPr>
                <w:sz w:val="20"/>
              </w:rPr>
              <w:t>originally based the identification and assessments of the</w:t>
            </w:r>
            <w:r>
              <w:rPr>
                <w:spacing w:val="40"/>
                <w:sz w:val="20"/>
              </w:rPr>
              <w:t> </w:t>
            </w:r>
            <w:r>
              <w:rPr>
                <w:sz w:val="20"/>
              </w:rPr>
              <w:t>risks of material misstatement, the practitioner shall revise, if necessary, the identification</w:t>
            </w:r>
            <w:r>
              <w:rPr>
                <w:spacing w:val="-7"/>
                <w:sz w:val="20"/>
              </w:rPr>
              <w:t> </w:t>
            </w:r>
            <w:r>
              <w:rPr>
                <w:sz w:val="20"/>
              </w:rPr>
              <w:t>or</w:t>
            </w:r>
            <w:r>
              <w:rPr>
                <w:spacing w:val="-8"/>
                <w:sz w:val="20"/>
              </w:rPr>
              <w:t> </w:t>
            </w:r>
            <w:r>
              <w:rPr>
                <w:sz w:val="20"/>
              </w:rPr>
              <w:t>assessment</w:t>
            </w:r>
            <w:r>
              <w:rPr>
                <w:spacing w:val="-8"/>
                <w:sz w:val="20"/>
              </w:rPr>
              <w:t> </w:t>
            </w:r>
            <w:r>
              <w:rPr>
                <w:sz w:val="20"/>
              </w:rPr>
              <w:t>of</w:t>
            </w:r>
            <w:r>
              <w:rPr>
                <w:spacing w:val="-8"/>
                <w:sz w:val="20"/>
              </w:rPr>
              <w:t> </w:t>
            </w:r>
            <w:r>
              <w:rPr>
                <w:sz w:val="20"/>
              </w:rPr>
              <w:t>the</w:t>
            </w:r>
            <w:r>
              <w:rPr>
                <w:spacing w:val="-8"/>
                <w:sz w:val="20"/>
              </w:rPr>
              <w:t> </w:t>
            </w:r>
            <w:r>
              <w:rPr>
                <w:sz w:val="20"/>
              </w:rPr>
              <w:t>risks</w:t>
            </w:r>
            <w:r>
              <w:rPr>
                <w:spacing w:val="-7"/>
                <w:sz w:val="20"/>
              </w:rPr>
              <w:t> </w:t>
            </w:r>
            <w:r>
              <w:rPr>
                <w:sz w:val="20"/>
              </w:rPr>
              <w:t>of material misstatement.</w:t>
            </w:r>
          </w:p>
        </w:tc>
      </w:tr>
    </w:tbl>
    <w:p>
      <w:pPr>
        <w:pStyle w:val="BodyText"/>
        <w:spacing w:before="3"/>
        <w:ind w:firstLine="0"/>
        <w:jc w:val="left"/>
        <w:rPr>
          <w:i/>
          <w:sz w:val="24"/>
        </w:rPr>
      </w:pPr>
    </w:p>
    <w:p>
      <w:pPr>
        <w:spacing w:before="1"/>
        <w:ind w:left="1440" w:right="0" w:firstLine="0"/>
        <w:jc w:val="left"/>
        <w:rPr>
          <w:i/>
          <w:sz w:val="20"/>
        </w:rPr>
      </w:pPr>
      <w:r>
        <w:rPr>
          <w:i/>
          <w:spacing w:val="-2"/>
          <w:sz w:val="20"/>
        </w:rPr>
        <w:t>Documentation</w:t>
      </w:r>
    </w:p>
    <w:p>
      <w:pPr>
        <w:pStyle w:val="BodyText"/>
        <w:spacing w:before="168"/>
        <w:ind w:left="1440" w:firstLine="0"/>
        <w:jc w:val="left"/>
      </w:pPr>
      <w:r>
        <w:rPr/>
        <w:t>113.</w:t>
      </w:r>
      <w:r>
        <w:rPr>
          <w:spacing w:val="60"/>
          <w:w w:val="150"/>
        </w:rPr>
        <w:t> </w:t>
      </w:r>
      <w:r>
        <w:rPr/>
        <w:t>The</w:t>
      </w:r>
      <w:r>
        <w:rPr>
          <w:spacing w:val="-8"/>
        </w:rPr>
        <w:t> </w:t>
      </w:r>
      <w:r>
        <w:rPr/>
        <w:t>practitioner</w:t>
      </w:r>
      <w:r>
        <w:rPr>
          <w:spacing w:val="-6"/>
        </w:rPr>
        <w:t> </w:t>
      </w:r>
      <w:r>
        <w:rPr/>
        <w:t>shall</w:t>
      </w:r>
      <w:r>
        <w:rPr>
          <w:spacing w:val="-8"/>
        </w:rPr>
        <w:t> </w:t>
      </w:r>
      <w:r>
        <w:rPr/>
        <w:t>include</w:t>
      </w:r>
      <w:r>
        <w:rPr>
          <w:spacing w:val="-6"/>
        </w:rPr>
        <w:t> </w:t>
      </w:r>
      <w:r>
        <w:rPr/>
        <w:t>in</w:t>
      </w:r>
      <w:r>
        <w:rPr>
          <w:spacing w:val="-5"/>
        </w:rPr>
        <w:t> </w:t>
      </w:r>
      <w:r>
        <w:rPr/>
        <w:t>the</w:t>
      </w:r>
      <w:r>
        <w:rPr>
          <w:spacing w:val="-2"/>
        </w:rPr>
        <w:t> </w:t>
      </w:r>
      <w:r>
        <w:rPr/>
        <w:t>engagement</w:t>
      </w:r>
      <w:r>
        <w:rPr>
          <w:spacing w:val="-6"/>
        </w:rPr>
        <w:t> </w:t>
      </w:r>
      <w:r>
        <w:rPr>
          <w:spacing w:val="-2"/>
        </w:rPr>
        <w:t>documentation:</w:t>
      </w:r>
    </w:p>
    <w:p>
      <w:pPr>
        <w:pStyle w:val="ListParagraph"/>
        <w:numPr>
          <w:ilvl w:val="0"/>
          <w:numId w:val="16"/>
        </w:numPr>
        <w:tabs>
          <w:tab w:pos="2534" w:val="left" w:leader="none"/>
        </w:tabs>
        <w:spacing w:line="292" w:lineRule="auto" w:before="171" w:after="0"/>
        <w:ind w:left="2534" w:right="708" w:hanging="548"/>
        <w:jc w:val="left"/>
        <w:rPr>
          <w:sz w:val="20"/>
        </w:rPr>
      </w:pPr>
      <w:r>
        <w:rPr>
          <w:sz w:val="20"/>
        </w:rPr>
        <w:t>The engagement team discussion in accordance with paragraph 96, and the significant decisions reached;</w:t>
      </w:r>
    </w:p>
    <w:p>
      <w:pPr>
        <w:spacing w:after="0" w:line="292" w:lineRule="auto"/>
        <w:jc w:val="left"/>
        <w:rPr>
          <w:sz w:val="20"/>
        </w:rPr>
        <w:sectPr>
          <w:pgSz w:w="11910" w:h="16840"/>
          <w:pgMar w:header="735" w:footer="1115" w:top="1100" w:bottom="1300" w:left="0" w:right="740"/>
        </w:sectPr>
      </w:pPr>
    </w:p>
    <w:p>
      <w:pPr>
        <w:pStyle w:val="BodyText"/>
        <w:spacing w:before="5"/>
        <w:ind w:firstLine="0"/>
        <w:jc w:val="left"/>
        <w:rPr>
          <w:sz w:val="16"/>
        </w:rPr>
      </w:pPr>
    </w:p>
    <w:p>
      <w:pPr>
        <w:pStyle w:val="ListParagraph"/>
        <w:numPr>
          <w:ilvl w:val="0"/>
          <w:numId w:val="16"/>
        </w:numPr>
        <w:tabs>
          <w:tab w:pos="2532" w:val="left" w:leader="none"/>
          <w:tab w:pos="2534" w:val="left" w:leader="none"/>
        </w:tabs>
        <w:spacing w:line="292" w:lineRule="auto" w:before="93" w:after="0"/>
        <w:ind w:left="2534" w:right="708" w:hanging="548"/>
        <w:jc w:val="both"/>
        <w:rPr>
          <w:sz w:val="20"/>
        </w:rPr>
      </w:pPr>
      <w:r>
        <w:rPr>
          <w:sz w:val="20"/>
        </w:rPr>
        <w:t>Key elements of the practitioner’s understanding, inquiries and discussion in accordance with paragraphs 97-107;</w:t>
      </w:r>
    </w:p>
    <w:p>
      <w:pPr>
        <w:pStyle w:val="ListParagraph"/>
        <w:numPr>
          <w:ilvl w:val="0"/>
          <w:numId w:val="16"/>
        </w:numPr>
        <w:tabs>
          <w:tab w:pos="2531" w:val="left" w:leader="none"/>
          <w:tab w:pos="2534" w:val="left" w:leader="none"/>
        </w:tabs>
        <w:spacing w:line="292" w:lineRule="auto" w:before="121" w:after="0"/>
        <w:ind w:left="2534" w:right="706" w:hanging="548"/>
        <w:jc w:val="both"/>
        <w:rPr>
          <w:sz w:val="20"/>
        </w:rPr>
      </w:pPr>
      <w:r>
        <w:rPr>
          <w:sz w:val="20"/>
        </w:rPr>
        <w:t>The evaluation of the design of identified controls, and determination of whether such controls have been implemented, in accordance with paragraph 108L, if applicable, and paragraph 108R; and</w:t>
      </w:r>
    </w:p>
    <w:p>
      <w:pPr>
        <w:pStyle w:val="ListParagraph"/>
        <w:numPr>
          <w:ilvl w:val="0"/>
          <w:numId w:val="16"/>
        </w:numPr>
        <w:tabs>
          <w:tab w:pos="2532" w:val="left" w:leader="none"/>
          <w:tab w:pos="2534" w:val="left" w:leader="none"/>
        </w:tabs>
        <w:spacing w:line="292" w:lineRule="auto" w:before="118" w:after="0"/>
        <w:ind w:left="2534" w:right="701" w:hanging="548"/>
        <w:jc w:val="both"/>
        <w:rPr>
          <w:sz w:val="20"/>
        </w:rPr>
      </w:pPr>
      <w:r>
        <w:rPr>
          <w:sz w:val="20"/>
        </w:rPr>
        <w:t>Disclosures identified by the practitioner where material misstatements are likely to arise (limited assurance) or the identified and assessed risks of material misstatement of the disclosures (reasonable assurance), in accordance with paragraphs 110L and 110R.</w:t>
      </w:r>
    </w:p>
    <w:p>
      <w:pPr>
        <w:pStyle w:val="BodyText"/>
        <w:spacing w:before="8"/>
        <w:ind w:firstLine="0"/>
        <w:jc w:val="left"/>
      </w:pPr>
    </w:p>
    <w:p>
      <w:pPr>
        <w:spacing w:before="0"/>
        <w:ind w:left="1440" w:right="0" w:firstLine="0"/>
        <w:jc w:val="left"/>
        <w:rPr>
          <w:b/>
          <w:sz w:val="20"/>
        </w:rPr>
      </w:pPr>
      <w:r>
        <w:rPr>
          <w:b/>
          <w:sz w:val="20"/>
        </w:rPr>
        <w:t>Responding</w:t>
      </w:r>
      <w:r>
        <w:rPr>
          <w:b/>
          <w:spacing w:val="-6"/>
          <w:sz w:val="20"/>
        </w:rPr>
        <w:t> </w:t>
      </w:r>
      <w:r>
        <w:rPr>
          <w:b/>
          <w:sz w:val="20"/>
        </w:rPr>
        <w:t>to</w:t>
      </w:r>
      <w:r>
        <w:rPr>
          <w:b/>
          <w:spacing w:val="-6"/>
          <w:sz w:val="20"/>
        </w:rPr>
        <w:t> </w:t>
      </w:r>
      <w:r>
        <w:rPr>
          <w:b/>
          <w:sz w:val="20"/>
        </w:rPr>
        <w:t>Risks</w:t>
      </w:r>
      <w:r>
        <w:rPr>
          <w:b/>
          <w:spacing w:val="-7"/>
          <w:sz w:val="20"/>
        </w:rPr>
        <w:t> </w:t>
      </w:r>
      <w:r>
        <w:rPr>
          <w:b/>
          <w:sz w:val="20"/>
        </w:rPr>
        <w:t>of</w:t>
      </w:r>
      <w:r>
        <w:rPr>
          <w:b/>
          <w:spacing w:val="-6"/>
          <w:sz w:val="20"/>
        </w:rPr>
        <w:t> </w:t>
      </w:r>
      <w:r>
        <w:rPr>
          <w:b/>
          <w:sz w:val="20"/>
        </w:rPr>
        <w:t>Material</w:t>
      </w:r>
      <w:r>
        <w:rPr>
          <w:b/>
          <w:spacing w:val="-7"/>
          <w:sz w:val="20"/>
        </w:rPr>
        <w:t> </w:t>
      </w:r>
      <w:r>
        <w:rPr>
          <w:b/>
          <w:spacing w:val="-2"/>
          <w:sz w:val="20"/>
        </w:rPr>
        <w:t>Misstatement</w:t>
      </w:r>
    </w:p>
    <w:p>
      <w:pPr>
        <w:spacing w:before="171"/>
        <w:ind w:left="1440" w:right="0" w:firstLine="0"/>
        <w:jc w:val="left"/>
        <w:rPr>
          <w:i/>
          <w:sz w:val="20"/>
        </w:rPr>
      </w:pPr>
      <w:r>
        <w:rPr>
          <w:i/>
          <w:sz w:val="20"/>
        </w:rPr>
        <w:t>Designing</w:t>
      </w:r>
      <w:r>
        <w:rPr>
          <w:i/>
          <w:spacing w:val="-9"/>
          <w:sz w:val="20"/>
        </w:rPr>
        <w:t> </w:t>
      </w:r>
      <w:r>
        <w:rPr>
          <w:i/>
          <w:sz w:val="20"/>
        </w:rPr>
        <w:t>and</w:t>
      </w:r>
      <w:r>
        <w:rPr>
          <w:i/>
          <w:spacing w:val="-7"/>
          <w:sz w:val="20"/>
        </w:rPr>
        <w:t> </w:t>
      </w:r>
      <w:r>
        <w:rPr>
          <w:i/>
          <w:sz w:val="20"/>
        </w:rPr>
        <w:t>Performing</w:t>
      </w:r>
      <w:r>
        <w:rPr>
          <w:i/>
          <w:spacing w:val="-7"/>
          <w:sz w:val="20"/>
        </w:rPr>
        <w:t> </w:t>
      </w:r>
      <w:r>
        <w:rPr>
          <w:i/>
          <w:sz w:val="20"/>
        </w:rPr>
        <w:t>Further</w:t>
      </w:r>
      <w:r>
        <w:rPr>
          <w:i/>
          <w:spacing w:val="-9"/>
          <w:sz w:val="20"/>
        </w:rPr>
        <w:t> </w:t>
      </w:r>
      <w:r>
        <w:rPr>
          <w:i/>
          <w:spacing w:val="-2"/>
          <w:sz w:val="20"/>
        </w:rPr>
        <w:t>Procedures</w:t>
      </w:r>
    </w:p>
    <w:p>
      <w:pPr>
        <w:pStyle w:val="BodyText"/>
        <w:spacing w:before="4"/>
        <w:ind w:firstLine="0"/>
        <w:jc w:val="left"/>
        <w:rPr>
          <w:i/>
          <w:sz w:val="11"/>
        </w:rPr>
      </w:pPr>
    </w:p>
    <w:tbl>
      <w:tblPr>
        <w:tblW w:w="0" w:type="auto"/>
        <w:jc w:val="left"/>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3"/>
        <w:gridCol w:w="4516"/>
      </w:tblGrid>
      <w:tr>
        <w:trPr>
          <w:trHeight w:val="521" w:hRule="atLeast"/>
        </w:trPr>
        <w:tc>
          <w:tcPr>
            <w:tcW w:w="4513" w:type="dxa"/>
          </w:tcPr>
          <w:p>
            <w:pPr>
              <w:pStyle w:val="TableParagraph"/>
              <w:spacing w:before="161"/>
              <w:ind w:left="107"/>
              <w:rPr>
                <w:b/>
                <w:sz w:val="20"/>
              </w:rPr>
            </w:pPr>
            <w:r>
              <w:rPr>
                <w:b/>
                <w:sz w:val="20"/>
              </w:rPr>
              <w:t>Limited</w:t>
            </w:r>
            <w:r>
              <w:rPr>
                <w:b/>
                <w:spacing w:val="-9"/>
                <w:sz w:val="20"/>
              </w:rPr>
              <w:t> </w:t>
            </w:r>
            <w:r>
              <w:rPr>
                <w:b/>
                <w:spacing w:val="-2"/>
                <w:sz w:val="20"/>
              </w:rPr>
              <w:t>Assurance</w:t>
            </w:r>
          </w:p>
        </w:tc>
        <w:tc>
          <w:tcPr>
            <w:tcW w:w="4516" w:type="dxa"/>
          </w:tcPr>
          <w:p>
            <w:pPr>
              <w:pStyle w:val="TableParagraph"/>
              <w:spacing w:before="161"/>
              <w:ind w:left="1154"/>
              <w:rPr>
                <w:b/>
                <w:sz w:val="20"/>
              </w:rPr>
            </w:pPr>
            <w:r>
              <w:rPr>
                <w:b/>
                <w:spacing w:val="-2"/>
                <w:sz w:val="20"/>
              </w:rPr>
              <w:t>Reasonable</w:t>
            </w:r>
            <w:r>
              <w:rPr>
                <w:b/>
                <w:spacing w:val="5"/>
                <w:sz w:val="20"/>
              </w:rPr>
              <w:t> </w:t>
            </w:r>
            <w:r>
              <w:rPr>
                <w:b/>
                <w:spacing w:val="-2"/>
                <w:sz w:val="20"/>
              </w:rPr>
              <w:t>Assurance</w:t>
            </w:r>
          </w:p>
        </w:tc>
      </w:tr>
      <w:tr>
        <w:trPr>
          <w:trHeight w:val="1919" w:hRule="atLeast"/>
        </w:trPr>
        <w:tc>
          <w:tcPr>
            <w:tcW w:w="4513" w:type="dxa"/>
          </w:tcPr>
          <w:p>
            <w:pPr>
              <w:pStyle w:val="TableParagraph"/>
              <w:spacing w:line="292" w:lineRule="auto"/>
              <w:ind w:left="654" w:right="56" w:hanging="548"/>
              <w:rPr>
                <w:sz w:val="20"/>
              </w:rPr>
            </w:pPr>
            <w:r>
              <w:rPr>
                <w:sz w:val="20"/>
              </w:rPr>
              <w:t>114L.The practitioner shall design and perform further procedures whose nature, timing and</w:t>
            </w:r>
            <w:r>
              <w:rPr>
                <w:spacing w:val="-6"/>
                <w:sz w:val="20"/>
              </w:rPr>
              <w:t> </w:t>
            </w:r>
            <w:r>
              <w:rPr>
                <w:sz w:val="20"/>
              </w:rPr>
              <w:t>extent</w:t>
            </w:r>
            <w:r>
              <w:rPr>
                <w:spacing w:val="-6"/>
                <w:sz w:val="20"/>
              </w:rPr>
              <w:t> </w:t>
            </w:r>
            <w:r>
              <w:rPr>
                <w:sz w:val="20"/>
              </w:rPr>
              <w:t>are</w:t>
            </w:r>
            <w:r>
              <w:rPr>
                <w:spacing w:val="-8"/>
                <w:sz w:val="20"/>
              </w:rPr>
              <w:t> </w:t>
            </w:r>
            <w:r>
              <w:rPr>
                <w:sz w:val="20"/>
              </w:rPr>
              <w:t>focused</w:t>
            </w:r>
            <w:r>
              <w:rPr>
                <w:spacing w:val="-9"/>
                <w:sz w:val="20"/>
              </w:rPr>
              <w:t> </w:t>
            </w:r>
            <w:r>
              <w:rPr>
                <w:sz w:val="20"/>
              </w:rPr>
              <w:t>on</w:t>
            </w:r>
            <w:r>
              <w:rPr>
                <w:spacing w:val="-8"/>
                <w:sz w:val="20"/>
              </w:rPr>
              <w:t> </w:t>
            </w:r>
            <w:r>
              <w:rPr>
                <w:sz w:val="20"/>
              </w:rPr>
              <w:t>the</w:t>
            </w:r>
            <w:r>
              <w:rPr>
                <w:spacing w:val="-9"/>
                <w:sz w:val="20"/>
              </w:rPr>
              <w:t> </w:t>
            </w:r>
            <w:r>
              <w:rPr>
                <w:sz w:val="20"/>
              </w:rPr>
              <w:t>disclosures where material misstatements, whether due to fraud or error, are likely to arise. (Ref: Para. A358-A362L)</w:t>
            </w:r>
          </w:p>
        </w:tc>
        <w:tc>
          <w:tcPr>
            <w:tcW w:w="4516" w:type="dxa"/>
          </w:tcPr>
          <w:p>
            <w:pPr>
              <w:pStyle w:val="TableParagraph"/>
              <w:spacing w:line="292" w:lineRule="auto"/>
              <w:ind w:left="635" w:right="126" w:hanging="531"/>
              <w:rPr>
                <w:sz w:val="20"/>
              </w:rPr>
            </w:pPr>
            <w:r>
              <w:rPr>
                <w:sz w:val="20"/>
              </w:rPr>
              <w:t>114R.The practitioner shall design and perform further procedures whose nature, timing and</w:t>
            </w:r>
            <w:r>
              <w:rPr>
                <w:spacing w:val="-7"/>
                <w:sz w:val="20"/>
              </w:rPr>
              <w:t> </w:t>
            </w:r>
            <w:r>
              <w:rPr>
                <w:sz w:val="20"/>
              </w:rPr>
              <w:t>extent</w:t>
            </w:r>
            <w:r>
              <w:rPr>
                <w:spacing w:val="-7"/>
                <w:sz w:val="20"/>
              </w:rPr>
              <w:t> </w:t>
            </w:r>
            <w:r>
              <w:rPr>
                <w:sz w:val="20"/>
              </w:rPr>
              <w:t>are</w:t>
            </w:r>
            <w:r>
              <w:rPr>
                <w:spacing w:val="-8"/>
                <w:sz w:val="20"/>
              </w:rPr>
              <w:t> </w:t>
            </w:r>
            <w:r>
              <w:rPr>
                <w:sz w:val="20"/>
              </w:rPr>
              <w:t>responsive</w:t>
            </w:r>
            <w:r>
              <w:rPr>
                <w:spacing w:val="-8"/>
                <w:sz w:val="20"/>
              </w:rPr>
              <w:t> </w:t>
            </w:r>
            <w:r>
              <w:rPr>
                <w:sz w:val="20"/>
              </w:rPr>
              <w:t>to</w:t>
            </w:r>
            <w:r>
              <w:rPr>
                <w:spacing w:val="-8"/>
                <w:sz w:val="20"/>
              </w:rPr>
              <w:t> </w:t>
            </w:r>
            <w:r>
              <w:rPr>
                <w:sz w:val="20"/>
              </w:rPr>
              <w:t>the</w:t>
            </w:r>
            <w:r>
              <w:rPr>
                <w:spacing w:val="-7"/>
                <w:sz w:val="20"/>
              </w:rPr>
              <w:t> </w:t>
            </w:r>
            <w:r>
              <w:rPr>
                <w:sz w:val="20"/>
              </w:rPr>
              <w:t>assessed risks of material misstatement, whether due to fraud or error, at the assertion</w:t>
            </w:r>
            <w:r>
              <w:rPr>
                <w:spacing w:val="40"/>
                <w:sz w:val="20"/>
              </w:rPr>
              <w:t> </w:t>
            </w:r>
            <w:r>
              <w:rPr>
                <w:sz w:val="20"/>
              </w:rPr>
              <w:t>level. (Ref: Para. A358-A361)</w:t>
            </w:r>
          </w:p>
        </w:tc>
      </w:tr>
      <w:tr>
        <w:trPr>
          <w:trHeight w:val="5081" w:hRule="atLeast"/>
        </w:trPr>
        <w:tc>
          <w:tcPr>
            <w:tcW w:w="4513" w:type="dxa"/>
          </w:tcPr>
          <w:p>
            <w:pPr>
              <w:pStyle w:val="TableParagraph"/>
              <w:spacing w:line="292" w:lineRule="auto"/>
              <w:ind w:left="654" w:hanging="548"/>
              <w:rPr>
                <w:sz w:val="20"/>
              </w:rPr>
            </w:pPr>
            <w:r>
              <w:rPr>
                <w:sz w:val="20"/>
              </w:rPr>
              <w:t>115L. In designing and performing further procedures,</w:t>
            </w:r>
            <w:r>
              <w:rPr>
                <w:spacing w:val="-11"/>
                <w:sz w:val="20"/>
              </w:rPr>
              <w:t> </w:t>
            </w:r>
            <w:r>
              <w:rPr>
                <w:sz w:val="20"/>
              </w:rPr>
              <w:t>the</w:t>
            </w:r>
            <w:r>
              <w:rPr>
                <w:spacing w:val="-11"/>
                <w:sz w:val="20"/>
              </w:rPr>
              <w:t> </w:t>
            </w:r>
            <w:r>
              <w:rPr>
                <w:sz w:val="20"/>
              </w:rPr>
              <w:t>practitioner</w:t>
            </w:r>
            <w:r>
              <w:rPr>
                <w:spacing w:val="-9"/>
                <w:sz w:val="20"/>
              </w:rPr>
              <w:t> </w:t>
            </w:r>
            <w:r>
              <w:rPr>
                <w:sz w:val="20"/>
              </w:rPr>
              <w:t>shall</w:t>
            </w:r>
            <w:r>
              <w:rPr>
                <w:spacing w:val="-12"/>
                <w:sz w:val="20"/>
              </w:rPr>
              <w:t> </w:t>
            </w:r>
            <w:r>
              <w:rPr>
                <w:sz w:val="20"/>
              </w:rPr>
              <w:t>consider the reasons for the identification of the disclosures</w:t>
            </w:r>
            <w:r>
              <w:rPr>
                <w:spacing w:val="-14"/>
                <w:sz w:val="20"/>
              </w:rPr>
              <w:t> </w:t>
            </w:r>
            <w:r>
              <w:rPr>
                <w:sz w:val="20"/>
              </w:rPr>
              <w:t>where</w:t>
            </w:r>
            <w:r>
              <w:rPr>
                <w:spacing w:val="-13"/>
                <w:sz w:val="20"/>
              </w:rPr>
              <w:t> </w:t>
            </w:r>
            <w:r>
              <w:rPr>
                <w:sz w:val="20"/>
              </w:rPr>
              <w:t>material</w:t>
            </w:r>
            <w:r>
              <w:rPr>
                <w:spacing w:val="-14"/>
                <w:sz w:val="20"/>
              </w:rPr>
              <w:t> </w:t>
            </w:r>
            <w:r>
              <w:rPr>
                <w:sz w:val="20"/>
              </w:rPr>
              <w:t>misstatements are likely to arise. (Ref: Para. A362L, A363L, A365-A366)</w:t>
            </w:r>
          </w:p>
        </w:tc>
        <w:tc>
          <w:tcPr>
            <w:tcW w:w="4516" w:type="dxa"/>
          </w:tcPr>
          <w:p>
            <w:pPr>
              <w:pStyle w:val="TableParagraph"/>
              <w:spacing w:line="292" w:lineRule="auto"/>
              <w:ind w:left="652" w:hanging="548"/>
              <w:rPr>
                <w:sz w:val="20"/>
              </w:rPr>
            </w:pPr>
            <w:r>
              <w:rPr>
                <w:sz w:val="20"/>
              </w:rPr>
              <w:t>115R. In designing and performing further procedures,</w:t>
            </w:r>
            <w:r>
              <w:rPr>
                <w:spacing w:val="-12"/>
                <w:sz w:val="20"/>
              </w:rPr>
              <w:t> </w:t>
            </w:r>
            <w:r>
              <w:rPr>
                <w:sz w:val="20"/>
              </w:rPr>
              <w:t>the</w:t>
            </w:r>
            <w:r>
              <w:rPr>
                <w:spacing w:val="-11"/>
                <w:sz w:val="20"/>
              </w:rPr>
              <w:t> </w:t>
            </w:r>
            <w:r>
              <w:rPr>
                <w:sz w:val="20"/>
              </w:rPr>
              <w:t>practitioner</w:t>
            </w:r>
            <w:r>
              <w:rPr>
                <w:spacing w:val="-9"/>
                <w:sz w:val="20"/>
              </w:rPr>
              <w:t> </w:t>
            </w:r>
            <w:r>
              <w:rPr>
                <w:sz w:val="20"/>
              </w:rPr>
              <w:t>shall:</w:t>
            </w:r>
            <w:r>
              <w:rPr>
                <w:spacing w:val="-12"/>
                <w:sz w:val="20"/>
              </w:rPr>
              <w:t> </w:t>
            </w:r>
            <w:r>
              <w:rPr>
                <w:sz w:val="20"/>
              </w:rPr>
              <w:t>(Ref: Para. A364R, A365-A366)</w:t>
            </w:r>
          </w:p>
          <w:p>
            <w:pPr>
              <w:pStyle w:val="TableParagraph"/>
              <w:numPr>
                <w:ilvl w:val="0"/>
                <w:numId w:val="17"/>
              </w:numPr>
              <w:tabs>
                <w:tab w:pos="1199" w:val="left" w:leader="none"/>
              </w:tabs>
              <w:spacing w:line="292" w:lineRule="auto" w:before="118" w:after="0"/>
              <w:ind w:left="1199" w:right="459" w:hanging="548"/>
              <w:jc w:val="left"/>
              <w:rPr>
                <w:sz w:val="20"/>
              </w:rPr>
            </w:pPr>
            <w:r>
              <w:rPr>
                <w:sz w:val="20"/>
              </w:rPr>
              <w:t>Consider the reasons for the assessment</w:t>
            </w:r>
            <w:r>
              <w:rPr>
                <w:spacing w:val="-8"/>
                <w:sz w:val="20"/>
              </w:rPr>
              <w:t> </w:t>
            </w:r>
            <w:r>
              <w:rPr>
                <w:sz w:val="20"/>
              </w:rPr>
              <w:t>given</w:t>
            </w:r>
            <w:r>
              <w:rPr>
                <w:spacing w:val="-9"/>
                <w:sz w:val="20"/>
              </w:rPr>
              <w:t> </w:t>
            </w:r>
            <w:r>
              <w:rPr>
                <w:sz w:val="20"/>
              </w:rPr>
              <w:t>to</w:t>
            </w:r>
            <w:r>
              <w:rPr>
                <w:spacing w:val="-8"/>
                <w:sz w:val="20"/>
              </w:rPr>
              <w:t> </w:t>
            </w:r>
            <w:r>
              <w:rPr>
                <w:sz w:val="20"/>
              </w:rPr>
              <w:t>the</w:t>
            </w:r>
            <w:r>
              <w:rPr>
                <w:spacing w:val="-8"/>
                <w:sz w:val="20"/>
              </w:rPr>
              <w:t> </w:t>
            </w:r>
            <w:r>
              <w:rPr>
                <w:sz w:val="20"/>
              </w:rPr>
              <w:t>risks</w:t>
            </w:r>
            <w:r>
              <w:rPr>
                <w:spacing w:val="-7"/>
                <w:sz w:val="20"/>
              </w:rPr>
              <w:t> </w:t>
            </w:r>
            <w:r>
              <w:rPr>
                <w:sz w:val="20"/>
              </w:rPr>
              <w:t>of material misstatement at the assertion level;</w:t>
            </w:r>
          </w:p>
          <w:p>
            <w:pPr>
              <w:pStyle w:val="TableParagraph"/>
              <w:numPr>
                <w:ilvl w:val="0"/>
                <w:numId w:val="17"/>
              </w:numPr>
              <w:tabs>
                <w:tab w:pos="1199" w:val="left" w:leader="none"/>
              </w:tabs>
              <w:spacing w:line="292" w:lineRule="auto" w:before="119" w:after="0"/>
              <w:ind w:left="1199" w:right="285" w:hanging="548"/>
              <w:jc w:val="left"/>
              <w:rPr>
                <w:sz w:val="20"/>
              </w:rPr>
            </w:pPr>
            <w:r>
              <w:rPr>
                <w:sz w:val="20"/>
              </w:rPr>
              <w:t>Consider whether the practitioner intends to obtain evidence about the operating effectiveness of controls</w:t>
            </w:r>
            <w:r>
              <w:rPr>
                <w:spacing w:val="-12"/>
                <w:sz w:val="20"/>
              </w:rPr>
              <w:t> </w:t>
            </w:r>
            <w:r>
              <w:rPr>
                <w:sz w:val="20"/>
              </w:rPr>
              <w:t>in</w:t>
            </w:r>
            <w:r>
              <w:rPr>
                <w:spacing w:val="-12"/>
                <w:sz w:val="20"/>
              </w:rPr>
              <w:t> </w:t>
            </w:r>
            <w:r>
              <w:rPr>
                <w:sz w:val="20"/>
              </w:rPr>
              <w:t>determining</w:t>
            </w:r>
            <w:r>
              <w:rPr>
                <w:spacing w:val="-11"/>
                <w:sz w:val="20"/>
              </w:rPr>
              <w:t> </w:t>
            </w:r>
            <w:r>
              <w:rPr>
                <w:sz w:val="20"/>
              </w:rPr>
              <w:t>the</w:t>
            </w:r>
            <w:r>
              <w:rPr>
                <w:spacing w:val="-9"/>
                <w:sz w:val="20"/>
              </w:rPr>
              <w:t> </w:t>
            </w:r>
            <w:r>
              <w:rPr>
                <w:sz w:val="20"/>
              </w:rPr>
              <w:t>nature, timing and extent of other procedures; and</w:t>
            </w:r>
          </w:p>
          <w:p>
            <w:pPr>
              <w:pStyle w:val="TableParagraph"/>
              <w:numPr>
                <w:ilvl w:val="0"/>
                <w:numId w:val="17"/>
              </w:numPr>
              <w:tabs>
                <w:tab w:pos="1199" w:val="left" w:leader="none"/>
              </w:tabs>
              <w:spacing w:line="292" w:lineRule="auto" w:before="116" w:after="0"/>
              <w:ind w:left="1199" w:right="329" w:hanging="548"/>
              <w:jc w:val="left"/>
              <w:rPr>
                <w:sz w:val="20"/>
              </w:rPr>
            </w:pPr>
            <w:r>
              <w:rPr>
                <w:sz w:val="20"/>
              </w:rPr>
              <w:t>Obtain</w:t>
            </w:r>
            <w:r>
              <w:rPr>
                <w:spacing w:val="-14"/>
                <w:sz w:val="20"/>
              </w:rPr>
              <w:t> </w:t>
            </w:r>
            <w:r>
              <w:rPr>
                <w:sz w:val="20"/>
              </w:rPr>
              <w:t>more</w:t>
            </w:r>
            <w:r>
              <w:rPr>
                <w:spacing w:val="-14"/>
                <w:sz w:val="20"/>
              </w:rPr>
              <w:t> </w:t>
            </w:r>
            <w:r>
              <w:rPr>
                <w:sz w:val="20"/>
              </w:rPr>
              <w:t>persuasive</w:t>
            </w:r>
            <w:r>
              <w:rPr>
                <w:spacing w:val="-14"/>
                <w:sz w:val="20"/>
              </w:rPr>
              <w:t> </w:t>
            </w:r>
            <w:r>
              <w:rPr>
                <w:sz w:val="20"/>
              </w:rPr>
              <w:t>evidence the higher the practitioner’s assessment of risk.</w:t>
            </w:r>
          </w:p>
        </w:tc>
      </w:tr>
    </w:tbl>
    <w:p>
      <w:pPr>
        <w:spacing w:after="0" w:line="292" w:lineRule="auto"/>
        <w:jc w:val="left"/>
        <w:rPr>
          <w:sz w:val="20"/>
        </w:rPr>
        <w:sectPr>
          <w:pgSz w:w="11910" w:h="16840"/>
          <w:pgMar w:header="735" w:footer="1115" w:top="1100" w:bottom="1300" w:left="0" w:right="740"/>
        </w:sectPr>
      </w:pPr>
    </w:p>
    <w:p>
      <w:pPr>
        <w:pStyle w:val="BodyText"/>
        <w:spacing w:before="8"/>
        <w:ind w:firstLine="0"/>
        <w:jc w:val="left"/>
        <w:rPr>
          <w:i/>
          <w:sz w:val="16"/>
        </w:rPr>
      </w:pPr>
    </w:p>
    <w:p>
      <w:pPr>
        <w:spacing w:before="92"/>
        <w:ind w:left="1440" w:right="0" w:firstLine="0"/>
        <w:jc w:val="left"/>
        <w:rPr>
          <w:i/>
          <w:sz w:val="20"/>
        </w:rPr>
      </w:pPr>
      <w:r>
        <w:rPr>
          <w:i/>
          <w:sz w:val="20"/>
        </w:rPr>
        <w:t>Overall</w:t>
      </w:r>
      <w:r>
        <w:rPr>
          <w:i/>
          <w:spacing w:val="-12"/>
          <w:sz w:val="20"/>
        </w:rPr>
        <w:t> </w:t>
      </w:r>
      <w:r>
        <w:rPr>
          <w:i/>
          <w:spacing w:val="-2"/>
          <w:sz w:val="20"/>
        </w:rPr>
        <w:t>Responses</w:t>
      </w:r>
    </w:p>
    <w:p>
      <w:pPr>
        <w:pStyle w:val="BodyText"/>
        <w:spacing w:before="5"/>
        <w:ind w:firstLine="0"/>
        <w:jc w:val="left"/>
        <w:rPr>
          <w:i/>
          <w:sz w:val="11"/>
        </w:rPr>
      </w:pPr>
    </w:p>
    <w:tbl>
      <w:tblPr>
        <w:tblW w:w="0" w:type="auto"/>
        <w:jc w:val="left"/>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85"/>
        <w:gridCol w:w="4676"/>
      </w:tblGrid>
      <w:tr>
        <w:trPr>
          <w:trHeight w:val="520" w:hRule="atLeast"/>
        </w:trPr>
        <w:tc>
          <w:tcPr>
            <w:tcW w:w="4685" w:type="dxa"/>
          </w:tcPr>
          <w:p>
            <w:pPr>
              <w:pStyle w:val="TableParagraph"/>
              <w:spacing w:before="160"/>
              <w:ind w:left="1446"/>
              <w:rPr>
                <w:b/>
                <w:sz w:val="20"/>
              </w:rPr>
            </w:pPr>
            <w:r>
              <w:rPr>
                <w:b/>
                <w:sz w:val="20"/>
              </w:rPr>
              <w:t>Limited</w:t>
            </w:r>
            <w:r>
              <w:rPr>
                <w:b/>
                <w:spacing w:val="-9"/>
                <w:sz w:val="20"/>
              </w:rPr>
              <w:t> </w:t>
            </w:r>
            <w:r>
              <w:rPr>
                <w:b/>
                <w:spacing w:val="-2"/>
                <w:sz w:val="20"/>
              </w:rPr>
              <w:t>Assurance</w:t>
            </w:r>
          </w:p>
        </w:tc>
        <w:tc>
          <w:tcPr>
            <w:tcW w:w="4676" w:type="dxa"/>
          </w:tcPr>
          <w:p>
            <w:pPr>
              <w:pStyle w:val="TableParagraph"/>
              <w:spacing w:before="160"/>
              <w:ind w:left="1236"/>
              <w:rPr>
                <w:b/>
                <w:sz w:val="20"/>
              </w:rPr>
            </w:pPr>
            <w:r>
              <w:rPr>
                <w:b/>
                <w:spacing w:val="-2"/>
                <w:sz w:val="20"/>
              </w:rPr>
              <w:t>Reasonable</w:t>
            </w:r>
            <w:r>
              <w:rPr>
                <w:b/>
                <w:spacing w:val="5"/>
                <w:sz w:val="20"/>
              </w:rPr>
              <w:t> </w:t>
            </w:r>
            <w:r>
              <w:rPr>
                <w:b/>
                <w:spacing w:val="-2"/>
                <w:sz w:val="20"/>
              </w:rPr>
              <w:t>Assurance</w:t>
            </w:r>
          </w:p>
        </w:tc>
      </w:tr>
      <w:tr>
        <w:trPr>
          <w:trHeight w:val="9641" w:hRule="atLeast"/>
        </w:trPr>
        <w:tc>
          <w:tcPr>
            <w:tcW w:w="4685" w:type="dxa"/>
          </w:tcPr>
          <w:p>
            <w:pPr>
              <w:pStyle w:val="TableParagraph"/>
              <w:spacing w:line="292" w:lineRule="auto"/>
              <w:ind w:left="654" w:right="94" w:hanging="548"/>
              <w:rPr>
                <w:sz w:val="20"/>
              </w:rPr>
            </w:pPr>
            <w:r>
              <w:rPr>
                <w:sz w:val="20"/>
              </w:rPr>
              <w:t>116L.</w:t>
            </w:r>
            <w:r>
              <w:rPr>
                <w:spacing w:val="-8"/>
                <w:sz w:val="20"/>
              </w:rPr>
              <w:t> </w:t>
            </w:r>
            <w:r>
              <w:rPr>
                <w:sz w:val="20"/>
              </w:rPr>
              <w:t>The</w:t>
            </w:r>
            <w:r>
              <w:rPr>
                <w:spacing w:val="-6"/>
                <w:sz w:val="20"/>
              </w:rPr>
              <w:t> </w:t>
            </w:r>
            <w:r>
              <w:rPr>
                <w:sz w:val="20"/>
              </w:rPr>
              <w:t>practitioner</w:t>
            </w:r>
            <w:r>
              <w:rPr>
                <w:spacing w:val="-7"/>
                <w:sz w:val="20"/>
              </w:rPr>
              <w:t> </w:t>
            </w:r>
            <w:r>
              <w:rPr>
                <w:sz w:val="20"/>
              </w:rPr>
              <w:t>shall</w:t>
            </w:r>
            <w:r>
              <w:rPr>
                <w:spacing w:val="-7"/>
                <w:sz w:val="20"/>
              </w:rPr>
              <w:t> </w:t>
            </w:r>
            <w:r>
              <w:rPr>
                <w:sz w:val="20"/>
              </w:rPr>
              <w:t>design</w:t>
            </w:r>
            <w:r>
              <w:rPr>
                <w:spacing w:val="-8"/>
                <w:sz w:val="20"/>
              </w:rPr>
              <w:t> </w:t>
            </w:r>
            <w:r>
              <w:rPr>
                <w:sz w:val="20"/>
              </w:rPr>
              <w:t>and</w:t>
            </w:r>
            <w:r>
              <w:rPr>
                <w:spacing w:val="-7"/>
                <w:sz w:val="20"/>
              </w:rPr>
              <w:t> </w:t>
            </w:r>
            <w:r>
              <w:rPr>
                <w:sz w:val="20"/>
              </w:rPr>
              <w:t>implement overall responses if the practitioner identifies: (Ref: Para. A367-A368)</w:t>
            </w:r>
          </w:p>
          <w:p>
            <w:pPr>
              <w:pStyle w:val="TableParagraph"/>
              <w:numPr>
                <w:ilvl w:val="0"/>
                <w:numId w:val="18"/>
              </w:numPr>
              <w:tabs>
                <w:tab w:pos="1202" w:val="left" w:leader="none"/>
              </w:tabs>
              <w:spacing w:line="292" w:lineRule="auto" w:before="118" w:after="0"/>
              <w:ind w:left="1202" w:right="138" w:hanging="548"/>
              <w:jc w:val="left"/>
              <w:rPr>
                <w:sz w:val="20"/>
              </w:rPr>
            </w:pPr>
            <w:r>
              <w:rPr>
                <w:sz w:val="20"/>
              </w:rPr>
              <w:t>Control deficiencies in the control environment</w:t>
            </w:r>
            <w:r>
              <w:rPr>
                <w:spacing w:val="-11"/>
                <w:sz w:val="20"/>
              </w:rPr>
              <w:t> </w:t>
            </w:r>
            <w:r>
              <w:rPr>
                <w:sz w:val="20"/>
              </w:rPr>
              <w:t>that</w:t>
            </w:r>
            <w:r>
              <w:rPr>
                <w:spacing w:val="-10"/>
                <w:sz w:val="20"/>
              </w:rPr>
              <w:t> </w:t>
            </w:r>
            <w:r>
              <w:rPr>
                <w:sz w:val="20"/>
              </w:rPr>
              <w:t>undermine</w:t>
            </w:r>
            <w:r>
              <w:rPr>
                <w:spacing w:val="-11"/>
                <w:sz w:val="20"/>
              </w:rPr>
              <w:t> </w:t>
            </w:r>
            <w:r>
              <w:rPr>
                <w:sz w:val="20"/>
              </w:rPr>
              <w:t>the</w:t>
            </w:r>
            <w:r>
              <w:rPr>
                <w:spacing w:val="-10"/>
                <w:sz w:val="20"/>
              </w:rPr>
              <w:t> </w:t>
            </w:r>
            <w:r>
              <w:rPr>
                <w:sz w:val="20"/>
              </w:rPr>
              <w:t>other components of the system of internal </w:t>
            </w:r>
            <w:r>
              <w:rPr>
                <w:spacing w:val="-2"/>
                <w:sz w:val="20"/>
              </w:rPr>
              <w:t>control;</w:t>
            </w:r>
          </w:p>
          <w:p>
            <w:pPr>
              <w:pStyle w:val="TableParagraph"/>
              <w:numPr>
                <w:ilvl w:val="0"/>
                <w:numId w:val="18"/>
              </w:numPr>
              <w:tabs>
                <w:tab w:pos="1202" w:val="left" w:leader="none"/>
              </w:tabs>
              <w:spacing w:line="292" w:lineRule="auto" w:before="118" w:after="0"/>
              <w:ind w:left="1202" w:right="241" w:hanging="548"/>
              <w:jc w:val="left"/>
              <w:rPr>
                <w:sz w:val="20"/>
              </w:rPr>
            </w:pPr>
            <w:r>
              <w:rPr>
                <w:sz w:val="20"/>
              </w:rPr>
              <w:t>Fraud or suspected fraud or non- compliance or suspected non- compliance</w:t>
            </w:r>
            <w:r>
              <w:rPr>
                <w:spacing w:val="-10"/>
                <w:sz w:val="20"/>
              </w:rPr>
              <w:t> </w:t>
            </w:r>
            <w:r>
              <w:rPr>
                <w:sz w:val="20"/>
              </w:rPr>
              <w:t>with</w:t>
            </w:r>
            <w:r>
              <w:rPr>
                <w:spacing w:val="-8"/>
                <w:sz w:val="20"/>
              </w:rPr>
              <w:t> </w:t>
            </w:r>
            <w:r>
              <w:rPr>
                <w:sz w:val="20"/>
              </w:rPr>
              <w:t>law</w:t>
            </w:r>
            <w:r>
              <w:rPr>
                <w:spacing w:val="-8"/>
                <w:sz w:val="20"/>
              </w:rPr>
              <w:t> </w:t>
            </w:r>
            <w:r>
              <w:rPr>
                <w:sz w:val="20"/>
              </w:rPr>
              <w:t>or</w:t>
            </w:r>
            <w:r>
              <w:rPr>
                <w:spacing w:val="-10"/>
                <w:sz w:val="20"/>
              </w:rPr>
              <w:t> </w:t>
            </w:r>
            <w:r>
              <w:rPr>
                <w:sz w:val="20"/>
              </w:rPr>
              <w:t>regulation;</w:t>
            </w:r>
            <w:r>
              <w:rPr>
                <w:spacing w:val="-10"/>
                <w:sz w:val="20"/>
              </w:rPr>
              <w:t> </w:t>
            </w:r>
            <w:r>
              <w:rPr>
                <w:sz w:val="20"/>
              </w:rPr>
              <w:t>or</w:t>
            </w:r>
          </w:p>
          <w:p>
            <w:pPr>
              <w:pStyle w:val="TableParagraph"/>
              <w:numPr>
                <w:ilvl w:val="0"/>
                <w:numId w:val="18"/>
              </w:numPr>
              <w:tabs>
                <w:tab w:pos="1202" w:val="left" w:leader="none"/>
              </w:tabs>
              <w:spacing w:line="292" w:lineRule="auto" w:before="119" w:after="0"/>
              <w:ind w:left="1202" w:right="186" w:hanging="548"/>
              <w:jc w:val="left"/>
              <w:rPr>
                <w:sz w:val="20"/>
              </w:rPr>
            </w:pPr>
            <w:r>
              <w:rPr>
                <w:sz w:val="20"/>
              </w:rPr>
              <w:t>Material</w:t>
            </w:r>
            <w:r>
              <w:rPr>
                <w:spacing w:val="-11"/>
                <w:sz w:val="20"/>
              </w:rPr>
              <w:t> </w:t>
            </w:r>
            <w:r>
              <w:rPr>
                <w:sz w:val="20"/>
              </w:rPr>
              <w:t>misstatements</w:t>
            </w:r>
            <w:r>
              <w:rPr>
                <w:spacing w:val="-11"/>
                <w:sz w:val="20"/>
              </w:rPr>
              <w:t> </w:t>
            </w:r>
            <w:r>
              <w:rPr>
                <w:sz w:val="20"/>
              </w:rPr>
              <w:t>that</w:t>
            </w:r>
            <w:r>
              <w:rPr>
                <w:spacing w:val="-10"/>
                <w:sz w:val="20"/>
              </w:rPr>
              <w:t> </w:t>
            </w:r>
            <w:r>
              <w:rPr>
                <w:sz w:val="20"/>
              </w:rPr>
              <w:t>are</w:t>
            </w:r>
            <w:r>
              <w:rPr>
                <w:spacing w:val="-12"/>
                <w:sz w:val="20"/>
              </w:rPr>
              <w:t> </w:t>
            </w:r>
            <w:r>
              <w:rPr>
                <w:sz w:val="20"/>
              </w:rPr>
              <w:t>likely to arise pervasively throughout the sustainability information.</w:t>
            </w:r>
          </w:p>
        </w:tc>
        <w:tc>
          <w:tcPr>
            <w:tcW w:w="4676" w:type="dxa"/>
          </w:tcPr>
          <w:p>
            <w:pPr>
              <w:pStyle w:val="TableParagraph"/>
              <w:spacing w:line="292" w:lineRule="auto"/>
              <w:ind w:left="655" w:hanging="548"/>
              <w:rPr>
                <w:sz w:val="20"/>
              </w:rPr>
            </w:pPr>
            <w:r>
              <w:rPr>
                <w:sz w:val="20"/>
              </w:rPr>
              <w:t>116R.</w:t>
            </w:r>
            <w:r>
              <w:rPr>
                <w:spacing w:val="-6"/>
                <w:sz w:val="20"/>
              </w:rPr>
              <w:t> </w:t>
            </w:r>
            <w:r>
              <w:rPr>
                <w:sz w:val="20"/>
              </w:rPr>
              <w:t>The</w:t>
            </w:r>
            <w:r>
              <w:rPr>
                <w:spacing w:val="-6"/>
                <w:sz w:val="20"/>
              </w:rPr>
              <w:t> </w:t>
            </w:r>
            <w:r>
              <w:rPr>
                <w:sz w:val="20"/>
              </w:rPr>
              <w:t>practitioner</w:t>
            </w:r>
            <w:r>
              <w:rPr>
                <w:spacing w:val="-8"/>
                <w:sz w:val="20"/>
              </w:rPr>
              <w:t> </w:t>
            </w:r>
            <w:r>
              <w:rPr>
                <w:sz w:val="20"/>
              </w:rPr>
              <w:t>shall</w:t>
            </w:r>
            <w:r>
              <w:rPr>
                <w:spacing w:val="-7"/>
                <w:sz w:val="20"/>
              </w:rPr>
              <w:t> </w:t>
            </w:r>
            <w:r>
              <w:rPr>
                <w:sz w:val="20"/>
              </w:rPr>
              <w:t>design</w:t>
            </w:r>
            <w:r>
              <w:rPr>
                <w:spacing w:val="-8"/>
                <w:sz w:val="20"/>
              </w:rPr>
              <w:t> </w:t>
            </w:r>
            <w:r>
              <w:rPr>
                <w:sz w:val="20"/>
              </w:rPr>
              <w:t>and</w:t>
            </w:r>
            <w:r>
              <w:rPr>
                <w:spacing w:val="-7"/>
                <w:sz w:val="20"/>
              </w:rPr>
              <w:t> </w:t>
            </w:r>
            <w:r>
              <w:rPr>
                <w:sz w:val="20"/>
              </w:rPr>
              <w:t>implement overall responses to address the risks of material misstatement if: (Ref: Para.</w:t>
            </w:r>
            <w:r>
              <w:rPr>
                <w:spacing w:val="40"/>
                <w:sz w:val="20"/>
              </w:rPr>
              <w:t> </w:t>
            </w:r>
            <w:r>
              <w:rPr>
                <w:sz w:val="20"/>
              </w:rPr>
              <w:t>A367- </w:t>
            </w:r>
            <w:r>
              <w:rPr>
                <w:spacing w:val="-2"/>
                <w:sz w:val="20"/>
              </w:rPr>
              <w:t>A368)</w:t>
            </w:r>
          </w:p>
          <w:p>
            <w:pPr>
              <w:pStyle w:val="TableParagraph"/>
              <w:numPr>
                <w:ilvl w:val="0"/>
                <w:numId w:val="19"/>
              </w:numPr>
              <w:tabs>
                <w:tab w:pos="1202" w:val="left" w:leader="none"/>
              </w:tabs>
              <w:spacing w:line="292" w:lineRule="auto" w:before="118" w:after="0"/>
              <w:ind w:left="1202" w:right="415" w:hanging="548"/>
              <w:jc w:val="left"/>
              <w:rPr>
                <w:sz w:val="20"/>
              </w:rPr>
            </w:pPr>
            <w:r>
              <w:rPr>
                <w:sz w:val="20"/>
              </w:rPr>
              <w:t>The</w:t>
            </w:r>
            <w:r>
              <w:rPr>
                <w:spacing w:val="-12"/>
                <w:sz w:val="20"/>
              </w:rPr>
              <w:t> </w:t>
            </w:r>
            <w:r>
              <w:rPr>
                <w:sz w:val="20"/>
              </w:rPr>
              <w:t>practitioner's</w:t>
            </w:r>
            <w:r>
              <w:rPr>
                <w:spacing w:val="-10"/>
                <w:sz w:val="20"/>
              </w:rPr>
              <w:t> </w:t>
            </w:r>
            <w:r>
              <w:rPr>
                <w:sz w:val="20"/>
              </w:rPr>
              <w:t>evaluation</w:t>
            </w:r>
            <w:r>
              <w:rPr>
                <w:spacing w:val="-11"/>
                <w:sz w:val="20"/>
              </w:rPr>
              <w:t> </w:t>
            </w:r>
            <w:r>
              <w:rPr>
                <w:sz w:val="20"/>
              </w:rPr>
              <w:t>of</w:t>
            </w:r>
            <w:r>
              <w:rPr>
                <w:spacing w:val="-11"/>
                <w:sz w:val="20"/>
              </w:rPr>
              <w:t> </w:t>
            </w:r>
            <w:r>
              <w:rPr>
                <w:sz w:val="20"/>
              </w:rPr>
              <w:t>the control</w:t>
            </w:r>
            <w:r>
              <w:rPr>
                <w:spacing w:val="-13"/>
                <w:sz w:val="20"/>
              </w:rPr>
              <w:t> </w:t>
            </w:r>
            <w:r>
              <w:rPr>
                <w:sz w:val="20"/>
              </w:rPr>
              <w:t>environment</w:t>
            </w:r>
            <w:r>
              <w:rPr>
                <w:spacing w:val="-12"/>
                <w:sz w:val="20"/>
              </w:rPr>
              <w:t> </w:t>
            </w:r>
            <w:r>
              <w:rPr>
                <w:sz w:val="20"/>
              </w:rPr>
              <w:t>indicates</w:t>
            </w:r>
            <w:r>
              <w:rPr>
                <w:spacing w:val="-13"/>
                <w:sz w:val="20"/>
              </w:rPr>
              <w:t> </w:t>
            </w:r>
            <w:r>
              <w:rPr>
                <w:sz w:val="20"/>
              </w:rPr>
              <w:t>that:</w:t>
            </w:r>
          </w:p>
          <w:p>
            <w:pPr>
              <w:pStyle w:val="TableParagraph"/>
              <w:numPr>
                <w:ilvl w:val="1"/>
                <w:numId w:val="19"/>
              </w:numPr>
              <w:tabs>
                <w:tab w:pos="1750" w:val="left" w:leader="none"/>
              </w:tabs>
              <w:spacing w:line="292" w:lineRule="auto" w:before="118" w:after="0"/>
              <w:ind w:left="1750" w:right="150" w:hanging="548"/>
              <w:jc w:val="left"/>
              <w:rPr>
                <w:sz w:val="20"/>
              </w:rPr>
            </w:pPr>
            <w:r>
              <w:rPr>
                <w:sz w:val="20"/>
              </w:rPr>
              <w:t>Management, with the oversight</w:t>
            </w:r>
            <w:r>
              <w:rPr>
                <w:spacing w:val="-10"/>
                <w:sz w:val="20"/>
              </w:rPr>
              <w:t> </w:t>
            </w:r>
            <w:r>
              <w:rPr>
                <w:sz w:val="20"/>
              </w:rPr>
              <w:t>of</w:t>
            </w:r>
            <w:r>
              <w:rPr>
                <w:spacing w:val="-12"/>
                <w:sz w:val="20"/>
              </w:rPr>
              <w:t> </w:t>
            </w:r>
            <w:r>
              <w:rPr>
                <w:sz w:val="20"/>
              </w:rPr>
              <w:t>those</w:t>
            </w:r>
            <w:r>
              <w:rPr>
                <w:spacing w:val="-12"/>
                <w:sz w:val="20"/>
              </w:rPr>
              <w:t> </w:t>
            </w:r>
            <w:r>
              <w:rPr>
                <w:sz w:val="20"/>
              </w:rPr>
              <w:t>charged</w:t>
            </w:r>
            <w:r>
              <w:rPr>
                <w:spacing w:val="-11"/>
                <w:sz w:val="20"/>
              </w:rPr>
              <w:t> </w:t>
            </w:r>
            <w:r>
              <w:rPr>
                <w:sz w:val="20"/>
              </w:rPr>
              <w:t>with governance, has not created and maintained a culture of honesty and ethical behavior;</w:t>
            </w:r>
          </w:p>
          <w:p>
            <w:pPr>
              <w:pStyle w:val="TableParagraph"/>
              <w:numPr>
                <w:ilvl w:val="1"/>
                <w:numId w:val="19"/>
              </w:numPr>
              <w:tabs>
                <w:tab w:pos="1750" w:val="left" w:leader="none"/>
              </w:tabs>
              <w:spacing w:line="292" w:lineRule="auto" w:before="117" w:after="0"/>
              <w:ind w:left="1750" w:right="193" w:hanging="548"/>
              <w:jc w:val="left"/>
              <w:rPr>
                <w:sz w:val="20"/>
              </w:rPr>
            </w:pPr>
            <w:r>
              <w:rPr>
                <w:sz w:val="20"/>
              </w:rPr>
              <w:t>The control environment does not provide an appropriate foundation for the other components of the system of internal</w:t>
            </w:r>
            <w:r>
              <w:rPr>
                <w:spacing w:val="-14"/>
                <w:sz w:val="20"/>
              </w:rPr>
              <w:t> </w:t>
            </w:r>
            <w:r>
              <w:rPr>
                <w:sz w:val="20"/>
              </w:rPr>
              <w:t>control</w:t>
            </w:r>
            <w:r>
              <w:rPr>
                <w:spacing w:val="-14"/>
                <w:sz w:val="20"/>
              </w:rPr>
              <w:t> </w:t>
            </w:r>
            <w:r>
              <w:rPr>
                <w:sz w:val="20"/>
              </w:rPr>
              <w:t>considering</w:t>
            </w:r>
            <w:r>
              <w:rPr>
                <w:spacing w:val="-14"/>
                <w:sz w:val="20"/>
              </w:rPr>
              <w:t> </w:t>
            </w:r>
            <w:r>
              <w:rPr>
                <w:sz w:val="20"/>
              </w:rPr>
              <w:t>the nature and complexity of the entity; or</w:t>
            </w:r>
          </w:p>
          <w:p>
            <w:pPr>
              <w:pStyle w:val="TableParagraph"/>
              <w:numPr>
                <w:ilvl w:val="1"/>
                <w:numId w:val="19"/>
              </w:numPr>
              <w:tabs>
                <w:tab w:pos="1750" w:val="left" w:leader="none"/>
              </w:tabs>
              <w:spacing w:line="292" w:lineRule="auto" w:before="117" w:after="0"/>
              <w:ind w:left="1750" w:right="106" w:hanging="548"/>
              <w:jc w:val="left"/>
              <w:rPr>
                <w:sz w:val="20"/>
              </w:rPr>
            </w:pPr>
            <w:r>
              <w:rPr>
                <w:sz w:val="20"/>
              </w:rPr>
              <w:t>Control</w:t>
            </w:r>
            <w:r>
              <w:rPr>
                <w:spacing w:val="-14"/>
                <w:sz w:val="20"/>
              </w:rPr>
              <w:t> </w:t>
            </w:r>
            <w:r>
              <w:rPr>
                <w:sz w:val="20"/>
              </w:rPr>
              <w:t>deficiencies</w:t>
            </w:r>
            <w:r>
              <w:rPr>
                <w:spacing w:val="-14"/>
                <w:sz w:val="20"/>
              </w:rPr>
              <w:t> </w:t>
            </w:r>
            <w:r>
              <w:rPr>
                <w:sz w:val="20"/>
              </w:rPr>
              <w:t>identified</w:t>
            </w:r>
            <w:r>
              <w:rPr>
                <w:spacing w:val="-14"/>
                <w:sz w:val="20"/>
              </w:rPr>
              <w:t> </w:t>
            </w:r>
            <w:r>
              <w:rPr>
                <w:sz w:val="20"/>
              </w:rPr>
              <w:t>in the control environment undermine the other components of the system of internal control</w:t>
            </w:r>
          </w:p>
          <w:p>
            <w:pPr>
              <w:pStyle w:val="TableParagraph"/>
              <w:numPr>
                <w:ilvl w:val="0"/>
                <w:numId w:val="19"/>
              </w:numPr>
              <w:tabs>
                <w:tab w:pos="1202" w:val="left" w:leader="none"/>
              </w:tabs>
              <w:spacing w:line="292" w:lineRule="auto" w:before="116" w:after="0"/>
              <w:ind w:left="1202" w:right="107" w:hanging="548"/>
              <w:jc w:val="left"/>
              <w:rPr>
                <w:sz w:val="20"/>
              </w:rPr>
            </w:pPr>
            <w:r>
              <w:rPr>
                <w:sz w:val="20"/>
              </w:rPr>
              <w:t>The practitioner identifies fraud or suspected</w:t>
            </w:r>
            <w:r>
              <w:rPr>
                <w:spacing w:val="-11"/>
                <w:sz w:val="20"/>
              </w:rPr>
              <w:t> </w:t>
            </w:r>
            <w:r>
              <w:rPr>
                <w:sz w:val="20"/>
              </w:rPr>
              <w:t>fraud</w:t>
            </w:r>
            <w:r>
              <w:rPr>
                <w:spacing w:val="-10"/>
                <w:sz w:val="20"/>
              </w:rPr>
              <w:t> </w:t>
            </w:r>
            <w:r>
              <w:rPr>
                <w:sz w:val="20"/>
              </w:rPr>
              <w:t>or</w:t>
            </w:r>
            <w:r>
              <w:rPr>
                <w:spacing w:val="-11"/>
                <w:sz w:val="20"/>
              </w:rPr>
              <w:t> </w:t>
            </w:r>
            <w:r>
              <w:rPr>
                <w:sz w:val="20"/>
              </w:rPr>
              <w:t>non-compliance</w:t>
            </w:r>
            <w:r>
              <w:rPr>
                <w:spacing w:val="-11"/>
                <w:sz w:val="20"/>
              </w:rPr>
              <w:t> </w:t>
            </w:r>
            <w:r>
              <w:rPr>
                <w:sz w:val="20"/>
              </w:rPr>
              <w:t>or suspected non-compliance with law</w:t>
            </w:r>
            <w:r>
              <w:rPr>
                <w:spacing w:val="40"/>
                <w:sz w:val="20"/>
              </w:rPr>
              <w:t> </w:t>
            </w:r>
            <w:r>
              <w:rPr>
                <w:sz w:val="20"/>
              </w:rPr>
              <w:t>or regulation; or</w:t>
            </w:r>
          </w:p>
          <w:p>
            <w:pPr>
              <w:pStyle w:val="TableParagraph"/>
              <w:numPr>
                <w:ilvl w:val="0"/>
                <w:numId w:val="19"/>
              </w:numPr>
              <w:tabs>
                <w:tab w:pos="1202" w:val="left" w:leader="none"/>
              </w:tabs>
              <w:spacing w:line="292" w:lineRule="auto" w:before="119" w:after="0"/>
              <w:ind w:left="1202" w:right="455" w:hanging="548"/>
              <w:jc w:val="left"/>
              <w:rPr>
                <w:sz w:val="20"/>
              </w:rPr>
            </w:pPr>
            <w:r>
              <w:rPr>
                <w:sz w:val="20"/>
              </w:rPr>
              <w:t>The practitioner identifies risks of material</w:t>
            </w:r>
            <w:r>
              <w:rPr>
                <w:spacing w:val="-14"/>
                <w:sz w:val="20"/>
              </w:rPr>
              <w:t> </w:t>
            </w:r>
            <w:r>
              <w:rPr>
                <w:sz w:val="20"/>
              </w:rPr>
              <w:t>misstatement</w:t>
            </w:r>
            <w:r>
              <w:rPr>
                <w:spacing w:val="-14"/>
                <w:sz w:val="20"/>
              </w:rPr>
              <w:t> </w:t>
            </w:r>
            <w:r>
              <w:rPr>
                <w:sz w:val="20"/>
              </w:rPr>
              <w:t>pervasively throughout the sustainability </w:t>
            </w:r>
            <w:r>
              <w:rPr>
                <w:spacing w:val="-2"/>
                <w:sz w:val="20"/>
              </w:rPr>
              <w:t>information.</w:t>
            </w:r>
          </w:p>
        </w:tc>
      </w:tr>
    </w:tbl>
    <w:p>
      <w:pPr>
        <w:pStyle w:val="ListParagraph"/>
        <w:numPr>
          <w:ilvl w:val="0"/>
          <w:numId w:val="20"/>
        </w:numPr>
        <w:tabs>
          <w:tab w:pos="1983" w:val="left" w:leader="none"/>
          <w:tab w:pos="1987" w:val="left" w:leader="none"/>
        </w:tabs>
        <w:spacing w:line="292" w:lineRule="auto" w:before="158" w:after="0"/>
        <w:ind w:left="1987" w:right="696" w:hanging="548"/>
        <w:jc w:val="both"/>
        <w:rPr>
          <w:sz w:val="20"/>
        </w:rPr>
      </w:pPr>
      <w:r>
        <w:rPr>
          <w:sz w:val="20"/>
        </w:rPr>
        <w:t>The practitioner shall respond appropriately to fraud or non-compliance with law or regulation, whether actual or suspected, identified during the engagement, by obtaining: (Ref: Para. A369- </w:t>
      </w:r>
      <w:r>
        <w:rPr>
          <w:spacing w:val="-2"/>
          <w:sz w:val="20"/>
        </w:rPr>
        <w:t>A370)</w:t>
      </w:r>
    </w:p>
    <w:p>
      <w:pPr>
        <w:pStyle w:val="ListParagraph"/>
        <w:numPr>
          <w:ilvl w:val="1"/>
          <w:numId w:val="20"/>
        </w:numPr>
        <w:tabs>
          <w:tab w:pos="2533" w:val="left" w:leader="none"/>
        </w:tabs>
        <w:spacing w:line="240" w:lineRule="auto" w:before="119" w:after="0"/>
        <w:ind w:left="2533" w:right="0" w:hanging="546"/>
        <w:jc w:val="both"/>
        <w:rPr>
          <w:sz w:val="20"/>
        </w:rPr>
      </w:pPr>
      <w:r>
        <w:rPr>
          <w:sz w:val="20"/>
        </w:rPr>
        <w:t>An</w:t>
      </w:r>
      <w:r>
        <w:rPr>
          <w:spacing w:val="-7"/>
          <w:sz w:val="20"/>
        </w:rPr>
        <w:t> </w:t>
      </w:r>
      <w:r>
        <w:rPr>
          <w:sz w:val="20"/>
        </w:rPr>
        <w:t>understanding</w:t>
      </w:r>
      <w:r>
        <w:rPr>
          <w:spacing w:val="-5"/>
          <w:sz w:val="20"/>
        </w:rPr>
        <w:t> </w:t>
      </w:r>
      <w:r>
        <w:rPr>
          <w:sz w:val="20"/>
        </w:rPr>
        <w:t>of</w:t>
      </w:r>
      <w:r>
        <w:rPr>
          <w:spacing w:val="-6"/>
          <w:sz w:val="20"/>
        </w:rPr>
        <w:t> </w:t>
      </w:r>
      <w:r>
        <w:rPr>
          <w:sz w:val="20"/>
        </w:rPr>
        <w:t>the</w:t>
      </w:r>
      <w:r>
        <w:rPr>
          <w:spacing w:val="-6"/>
          <w:sz w:val="20"/>
        </w:rPr>
        <w:t> </w:t>
      </w:r>
      <w:r>
        <w:rPr>
          <w:sz w:val="20"/>
        </w:rPr>
        <w:t>nature</w:t>
      </w:r>
      <w:r>
        <w:rPr>
          <w:spacing w:val="-6"/>
          <w:sz w:val="20"/>
        </w:rPr>
        <w:t> </w:t>
      </w:r>
      <w:r>
        <w:rPr>
          <w:sz w:val="20"/>
        </w:rPr>
        <w:t>of</w:t>
      </w:r>
      <w:r>
        <w:rPr>
          <w:spacing w:val="-4"/>
          <w:sz w:val="20"/>
        </w:rPr>
        <w:t> </w:t>
      </w:r>
      <w:r>
        <w:rPr>
          <w:sz w:val="20"/>
        </w:rPr>
        <w:t>the</w:t>
      </w:r>
      <w:r>
        <w:rPr>
          <w:spacing w:val="-5"/>
          <w:sz w:val="20"/>
        </w:rPr>
        <w:t> </w:t>
      </w:r>
      <w:r>
        <w:rPr>
          <w:sz w:val="20"/>
        </w:rPr>
        <w:t>act</w:t>
      </w:r>
      <w:r>
        <w:rPr>
          <w:spacing w:val="-7"/>
          <w:sz w:val="20"/>
        </w:rPr>
        <w:t> </w:t>
      </w:r>
      <w:r>
        <w:rPr>
          <w:sz w:val="20"/>
        </w:rPr>
        <w:t>and</w:t>
      </w:r>
      <w:r>
        <w:rPr>
          <w:spacing w:val="-6"/>
          <w:sz w:val="20"/>
        </w:rPr>
        <w:t> </w:t>
      </w:r>
      <w:r>
        <w:rPr>
          <w:sz w:val="20"/>
        </w:rPr>
        <w:t>the</w:t>
      </w:r>
      <w:r>
        <w:rPr>
          <w:spacing w:val="-2"/>
          <w:sz w:val="20"/>
        </w:rPr>
        <w:t> </w:t>
      </w:r>
      <w:r>
        <w:rPr>
          <w:sz w:val="20"/>
        </w:rPr>
        <w:t>circumstances</w:t>
      </w:r>
      <w:r>
        <w:rPr>
          <w:spacing w:val="-6"/>
          <w:sz w:val="20"/>
        </w:rPr>
        <w:t> </w:t>
      </w:r>
      <w:r>
        <w:rPr>
          <w:sz w:val="20"/>
        </w:rPr>
        <w:t>in</w:t>
      </w:r>
      <w:r>
        <w:rPr>
          <w:spacing w:val="-6"/>
          <w:sz w:val="20"/>
        </w:rPr>
        <w:t> </w:t>
      </w:r>
      <w:r>
        <w:rPr>
          <w:sz w:val="20"/>
        </w:rPr>
        <w:t>which</w:t>
      </w:r>
      <w:r>
        <w:rPr>
          <w:spacing w:val="-4"/>
          <w:sz w:val="20"/>
        </w:rPr>
        <w:t> </w:t>
      </w:r>
      <w:r>
        <w:rPr>
          <w:sz w:val="20"/>
        </w:rPr>
        <w:t>it</w:t>
      </w:r>
      <w:r>
        <w:rPr>
          <w:spacing w:val="-7"/>
          <w:sz w:val="20"/>
        </w:rPr>
        <w:t> </w:t>
      </w:r>
      <w:r>
        <w:rPr>
          <w:sz w:val="20"/>
        </w:rPr>
        <w:t>occurred;</w:t>
      </w:r>
      <w:r>
        <w:rPr>
          <w:spacing w:val="-6"/>
          <w:sz w:val="20"/>
        </w:rPr>
        <w:t> </w:t>
      </w:r>
      <w:r>
        <w:rPr>
          <w:spacing w:val="-5"/>
          <w:sz w:val="20"/>
        </w:rPr>
        <w:t>and</w:t>
      </w:r>
    </w:p>
    <w:p>
      <w:pPr>
        <w:pStyle w:val="ListParagraph"/>
        <w:numPr>
          <w:ilvl w:val="1"/>
          <w:numId w:val="20"/>
        </w:numPr>
        <w:tabs>
          <w:tab w:pos="2533" w:val="left" w:leader="none"/>
        </w:tabs>
        <w:spacing w:line="240" w:lineRule="auto" w:before="171" w:after="0"/>
        <w:ind w:left="2533" w:right="0" w:hanging="546"/>
        <w:jc w:val="both"/>
        <w:rPr>
          <w:sz w:val="20"/>
        </w:rPr>
      </w:pPr>
      <w:r>
        <w:rPr>
          <w:sz w:val="20"/>
        </w:rPr>
        <w:t>Further</w:t>
      </w:r>
      <w:r>
        <w:rPr>
          <w:spacing w:val="-9"/>
          <w:sz w:val="20"/>
        </w:rPr>
        <w:t> </w:t>
      </w:r>
      <w:r>
        <w:rPr>
          <w:sz w:val="20"/>
        </w:rPr>
        <w:t>information</w:t>
      </w:r>
      <w:r>
        <w:rPr>
          <w:spacing w:val="-9"/>
          <w:sz w:val="20"/>
        </w:rPr>
        <w:t> </w:t>
      </w:r>
      <w:r>
        <w:rPr>
          <w:sz w:val="20"/>
        </w:rPr>
        <w:t>to</w:t>
      </w:r>
      <w:r>
        <w:rPr>
          <w:spacing w:val="-8"/>
          <w:sz w:val="20"/>
        </w:rPr>
        <w:t> </w:t>
      </w:r>
      <w:r>
        <w:rPr>
          <w:sz w:val="20"/>
        </w:rPr>
        <w:t>evaluate</w:t>
      </w:r>
      <w:r>
        <w:rPr>
          <w:spacing w:val="-9"/>
          <w:sz w:val="20"/>
        </w:rPr>
        <w:t> </w:t>
      </w:r>
      <w:r>
        <w:rPr>
          <w:sz w:val="20"/>
        </w:rPr>
        <w:t>the</w:t>
      </w:r>
      <w:r>
        <w:rPr>
          <w:spacing w:val="-9"/>
          <w:sz w:val="20"/>
        </w:rPr>
        <w:t> </w:t>
      </w:r>
      <w:r>
        <w:rPr>
          <w:sz w:val="20"/>
        </w:rPr>
        <w:t>possible</w:t>
      </w:r>
      <w:r>
        <w:rPr>
          <w:spacing w:val="-8"/>
          <w:sz w:val="20"/>
        </w:rPr>
        <w:t> </w:t>
      </w:r>
      <w:r>
        <w:rPr>
          <w:sz w:val="20"/>
        </w:rPr>
        <w:t>effect</w:t>
      </w:r>
      <w:r>
        <w:rPr>
          <w:spacing w:val="-7"/>
          <w:sz w:val="20"/>
        </w:rPr>
        <w:t> </w:t>
      </w:r>
      <w:r>
        <w:rPr>
          <w:sz w:val="20"/>
        </w:rPr>
        <w:t>on</w:t>
      </w:r>
      <w:r>
        <w:rPr>
          <w:spacing w:val="-9"/>
          <w:sz w:val="20"/>
        </w:rPr>
        <w:t> </w:t>
      </w:r>
      <w:r>
        <w:rPr>
          <w:sz w:val="20"/>
        </w:rPr>
        <w:t>the</w:t>
      </w:r>
      <w:r>
        <w:rPr>
          <w:spacing w:val="-8"/>
          <w:sz w:val="20"/>
        </w:rPr>
        <w:t> </w:t>
      </w:r>
      <w:r>
        <w:rPr>
          <w:sz w:val="20"/>
        </w:rPr>
        <w:t>sustainability</w:t>
      </w:r>
      <w:r>
        <w:rPr>
          <w:spacing w:val="-8"/>
          <w:sz w:val="20"/>
        </w:rPr>
        <w:t> </w:t>
      </w:r>
      <w:r>
        <w:rPr>
          <w:spacing w:val="-2"/>
          <w:sz w:val="20"/>
        </w:rPr>
        <w:t>information.</w:t>
      </w:r>
    </w:p>
    <w:p>
      <w:pPr>
        <w:pStyle w:val="ListParagraph"/>
        <w:numPr>
          <w:ilvl w:val="0"/>
          <w:numId w:val="20"/>
        </w:numPr>
        <w:tabs>
          <w:tab w:pos="1983" w:val="left" w:leader="none"/>
          <w:tab w:pos="1987" w:val="left" w:leader="none"/>
        </w:tabs>
        <w:spacing w:line="292" w:lineRule="auto" w:before="168" w:after="0"/>
        <w:ind w:left="1987" w:right="696" w:hanging="548"/>
        <w:jc w:val="both"/>
        <w:rPr>
          <w:sz w:val="20"/>
        </w:rPr>
      </w:pPr>
      <w:r>
        <w:rPr>
          <w:sz w:val="20"/>
        </w:rPr>
        <w:t>The</w:t>
      </w:r>
      <w:r>
        <w:rPr>
          <w:spacing w:val="-13"/>
          <w:sz w:val="20"/>
        </w:rPr>
        <w:t> </w:t>
      </w:r>
      <w:r>
        <w:rPr>
          <w:sz w:val="20"/>
        </w:rPr>
        <w:t>practitioner</w:t>
      </w:r>
      <w:r>
        <w:rPr>
          <w:spacing w:val="-12"/>
          <w:sz w:val="20"/>
        </w:rPr>
        <w:t> </w:t>
      </w:r>
      <w:r>
        <w:rPr>
          <w:sz w:val="20"/>
        </w:rPr>
        <w:t>shall</w:t>
      </w:r>
      <w:r>
        <w:rPr>
          <w:spacing w:val="-13"/>
          <w:sz w:val="20"/>
        </w:rPr>
        <w:t> </w:t>
      </w:r>
      <w:r>
        <w:rPr>
          <w:sz w:val="20"/>
        </w:rPr>
        <w:t>evaluate</w:t>
      </w:r>
      <w:r>
        <w:rPr>
          <w:spacing w:val="-13"/>
          <w:sz w:val="20"/>
        </w:rPr>
        <w:t> </w:t>
      </w:r>
      <w:r>
        <w:rPr>
          <w:sz w:val="20"/>
        </w:rPr>
        <w:t>the</w:t>
      </w:r>
      <w:r>
        <w:rPr>
          <w:spacing w:val="-12"/>
          <w:sz w:val="20"/>
        </w:rPr>
        <w:t> </w:t>
      </w:r>
      <w:r>
        <w:rPr>
          <w:sz w:val="20"/>
        </w:rPr>
        <w:t>implications</w:t>
      </w:r>
      <w:r>
        <w:rPr>
          <w:spacing w:val="-12"/>
          <w:sz w:val="20"/>
        </w:rPr>
        <w:t> </w:t>
      </w:r>
      <w:r>
        <w:rPr>
          <w:sz w:val="20"/>
        </w:rPr>
        <w:t>of</w:t>
      </w:r>
      <w:r>
        <w:rPr>
          <w:spacing w:val="-12"/>
          <w:sz w:val="20"/>
        </w:rPr>
        <w:t> </w:t>
      </w:r>
      <w:r>
        <w:rPr>
          <w:sz w:val="20"/>
        </w:rPr>
        <w:t>identified</w:t>
      </w:r>
      <w:r>
        <w:rPr>
          <w:spacing w:val="-12"/>
          <w:sz w:val="20"/>
        </w:rPr>
        <w:t> </w:t>
      </w:r>
      <w:r>
        <w:rPr>
          <w:sz w:val="20"/>
        </w:rPr>
        <w:t>or</w:t>
      </w:r>
      <w:r>
        <w:rPr>
          <w:spacing w:val="-12"/>
          <w:sz w:val="20"/>
        </w:rPr>
        <w:t> </w:t>
      </w:r>
      <w:r>
        <w:rPr>
          <w:sz w:val="20"/>
        </w:rPr>
        <w:t>suspected</w:t>
      </w:r>
      <w:r>
        <w:rPr>
          <w:spacing w:val="-13"/>
          <w:sz w:val="20"/>
        </w:rPr>
        <w:t> </w:t>
      </w:r>
      <w:r>
        <w:rPr>
          <w:sz w:val="20"/>
        </w:rPr>
        <w:t>fraud</w:t>
      </w:r>
      <w:r>
        <w:rPr>
          <w:spacing w:val="-13"/>
          <w:sz w:val="20"/>
        </w:rPr>
        <w:t> </w:t>
      </w:r>
      <w:r>
        <w:rPr>
          <w:sz w:val="20"/>
        </w:rPr>
        <w:t>or</w:t>
      </w:r>
      <w:r>
        <w:rPr>
          <w:spacing w:val="-10"/>
          <w:sz w:val="20"/>
        </w:rPr>
        <w:t> </w:t>
      </w:r>
      <w:r>
        <w:rPr>
          <w:sz w:val="20"/>
        </w:rPr>
        <w:t>non-compliance with laws and regulations for the assurance engagement, including the practitioner’s risk procedures and</w:t>
      </w:r>
      <w:r>
        <w:rPr>
          <w:spacing w:val="-2"/>
          <w:sz w:val="20"/>
        </w:rPr>
        <w:t> </w:t>
      </w:r>
      <w:r>
        <w:rPr>
          <w:sz w:val="20"/>
        </w:rPr>
        <w:t>the</w:t>
      </w:r>
      <w:r>
        <w:rPr>
          <w:spacing w:val="-4"/>
          <w:sz w:val="20"/>
        </w:rPr>
        <w:t> </w:t>
      </w:r>
      <w:r>
        <w:rPr>
          <w:sz w:val="20"/>
        </w:rPr>
        <w:t>reliability</w:t>
      </w:r>
      <w:r>
        <w:rPr>
          <w:spacing w:val="-3"/>
          <w:sz w:val="20"/>
        </w:rPr>
        <w:t> </w:t>
      </w:r>
      <w:r>
        <w:rPr>
          <w:sz w:val="20"/>
        </w:rPr>
        <w:t>of</w:t>
      </w:r>
      <w:r>
        <w:rPr>
          <w:spacing w:val="-4"/>
          <w:sz w:val="20"/>
        </w:rPr>
        <w:t> </w:t>
      </w:r>
      <w:r>
        <w:rPr>
          <w:sz w:val="20"/>
        </w:rPr>
        <w:t>written</w:t>
      </w:r>
      <w:r>
        <w:rPr>
          <w:spacing w:val="-4"/>
          <w:sz w:val="20"/>
        </w:rPr>
        <w:t> </w:t>
      </w:r>
      <w:r>
        <w:rPr>
          <w:sz w:val="20"/>
        </w:rPr>
        <w:t>representations,</w:t>
      </w:r>
      <w:r>
        <w:rPr>
          <w:spacing w:val="-4"/>
          <w:sz w:val="20"/>
        </w:rPr>
        <w:t> </w:t>
      </w:r>
      <w:r>
        <w:rPr>
          <w:sz w:val="20"/>
        </w:rPr>
        <w:t>and</w:t>
      </w:r>
      <w:r>
        <w:rPr>
          <w:spacing w:val="-2"/>
          <w:sz w:val="20"/>
        </w:rPr>
        <w:t> </w:t>
      </w:r>
      <w:r>
        <w:rPr>
          <w:sz w:val="20"/>
        </w:rPr>
        <w:t>take</w:t>
      </w:r>
      <w:r>
        <w:rPr>
          <w:spacing w:val="-2"/>
          <w:sz w:val="20"/>
        </w:rPr>
        <w:t> </w:t>
      </w:r>
      <w:r>
        <w:rPr>
          <w:sz w:val="20"/>
        </w:rPr>
        <w:t>appropriate</w:t>
      </w:r>
      <w:r>
        <w:rPr>
          <w:spacing w:val="-2"/>
          <w:sz w:val="20"/>
        </w:rPr>
        <w:t> </w:t>
      </w:r>
      <w:r>
        <w:rPr>
          <w:sz w:val="20"/>
        </w:rPr>
        <w:t>action.</w:t>
      </w:r>
      <w:r>
        <w:rPr>
          <w:spacing w:val="-4"/>
          <w:sz w:val="20"/>
        </w:rPr>
        <w:t> </w:t>
      </w:r>
      <w:r>
        <w:rPr>
          <w:sz w:val="20"/>
        </w:rPr>
        <w:t>(Ref:</w:t>
      </w:r>
      <w:r>
        <w:rPr>
          <w:spacing w:val="-2"/>
          <w:sz w:val="20"/>
        </w:rPr>
        <w:t> </w:t>
      </w:r>
      <w:r>
        <w:rPr>
          <w:sz w:val="20"/>
        </w:rPr>
        <w:t>Para. </w:t>
      </w:r>
      <w:r>
        <w:rPr>
          <w:spacing w:val="-2"/>
          <w:sz w:val="20"/>
        </w:rPr>
        <w:t>A371)</w:t>
      </w:r>
    </w:p>
    <w:p>
      <w:pPr>
        <w:spacing w:after="0" w:line="292" w:lineRule="auto"/>
        <w:jc w:val="both"/>
        <w:rPr>
          <w:sz w:val="20"/>
        </w:rPr>
        <w:sectPr>
          <w:pgSz w:w="11910" w:h="16840"/>
          <w:pgMar w:header="735" w:footer="1115" w:top="1100" w:bottom="1300" w:left="0" w:right="740"/>
        </w:sectPr>
      </w:pPr>
    </w:p>
    <w:p>
      <w:pPr>
        <w:pStyle w:val="BodyText"/>
        <w:spacing w:before="5"/>
        <w:ind w:firstLine="0"/>
        <w:jc w:val="left"/>
        <w:rPr>
          <w:sz w:val="16"/>
        </w:rPr>
      </w:pPr>
    </w:p>
    <w:p>
      <w:pPr>
        <w:spacing w:before="93"/>
        <w:ind w:left="1440" w:right="0" w:firstLine="0"/>
        <w:jc w:val="left"/>
        <w:rPr>
          <w:i/>
          <w:sz w:val="20"/>
        </w:rPr>
      </w:pPr>
      <w:r>
        <w:rPr>
          <w:i/>
          <w:sz w:val="20"/>
        </w:rPr>
        <w:t>Tests</w:t>
      </w:r>
      <w:r>
        <w:rPr>
          <w:i/>
          <w:spacing w:val="-4"/>
          <w:sz w:val="20"/>
        </w:rPr>
        <w:t> </w:t>
      </w:r>
      <w:r>
        <w:rPr>
          <w:i/>
          <w:sz w:val="20"/>
        </w:rPr>
        <w:t>of</w:t>
      </w:r>
      <w:r>
        <w:rPr>
          <w:i/>
          <w:spacing w:val="-4"/>
          <w:sz w:val="20"/>
        </w:rPr>
        <w:t> </w:t>
      </w:r>
      <w:r>
        <w:rPr>
          <w:i/>
          <w:spacing w:val="-2"/>
          <w:sz w:val="20"/>
        </w:rPr>
        <w:t>Controls</w:t>
      </w:r>
    </w:p>
    <w:p>
      <w:pPr>
        <w:pStyle w:val="ListParagraph"/>
        <w:numPr>
          <w:ilvl w:val="0"/>
          <w:numId w:val="20"/>
        </w:numPr>
        <w:tabs>
          <w:tab w:pos="1983" w:val="left" w:leader="none"/>
          <w:tab w:pos="1987" w:val="left" w:leader="none"/>
        </w:tabs>
        <w:spacing w:line="292" w:lineRule="auto" w:before="171" w:after="0"/>
        <w:ind w:left="1987" w:right="702" w:hanging="548"/>
        <w:jc w:val="both"/>
        <w:rPr>
          <w:sz w:val="20"/>
        </w:rPr>
      </w:pPr>
      <w:r>
        <w:rPr>
          <w:sz w:val="20"/>
        </w:rPr>
        <w:t>If the practitioner intends to obtain evidence about the operating effectiveness of controls identified</w:t>
      </w:r>
      <w:r>
        <w:rPr>
          <w:spacing w:val="-7"/>
          <w:sz w:val="20"/>
        </w:rPr>
        <w:t> </w:t>
      </w:r>
      <w:r>
        <w:rPr>
          <w:sz w:val="20"/>
        </w:rPr>
        <w:t>in</w:t>
      </w:r>
      <w:r>
        <w:rPr>
          <w:spacing w:val="-7"/>
          <w:sz w:val="20"/>
        </w:rPr>
        <w:t> </w:t>
      </w:r>
      <w:r>
        <w:rPr>
          <w:sz w:val="20"/>
        </w:rPr>
        <w:t>accordance</w:t>
      </w:r>
      <w:r>
        <w:rPr>
          <w:spacing w:val="-9"/>
          <w:sz w:val="20"/>
        </w:rPr>
        <w:t> </w:t>
      </w:r>
      <w:r>
        <w:rPr>
          <w:sz w:val="20"/>
        </w:rPr>
        <w:t>with</w:t>
      </w:r>
      <w:r>
        <w:rPr>
          <w:spacing w:val="-9"/>
          <w:sz w:val="20"/>
        </w:rPr>
        <w:t> </w:t>
      </w:r>
      <w:r>
        <w:rPr>
          <w:sz w:val="20"/>
        </w:rPr>
        <w:t>paragraphs</w:t>
      </w:r>
      <w:r>
        <w:rPr>
          <w:spacing w:val="-5"/>
          <w:sz w:val="20"/>
        </w:rPr>
        <w:t> </w:t>
      </w:r>
      <w:r>
        <w:rPr>
          <w:sz w:val="20"/>
        </w:rPr>
        <w:t>107L</w:t>
      </w:r>
      <w:r>
        <w:rPr>
          <w:spacing w:val="-7"/>
          <w:sz w:val="20"/>
        </w:rPr>
        <w:t> </w:t>
      </w:r>
      <w:r>
        <w:rPr>
          <w:sz w:val="20"/>
        </w:rPr>
        <w:t>or</w:t>
      </w:r>
      <w:r>
        <w:rPr>
          <w:spacing w:val="-8"/>
          <w:sz w:val="20"/>
        </w:rPr>
        <w:t> </w:t>
      </w:r>
      <w:r>
        <w:rPr>
          <w:sz w:val="20"/>
        </w:rPr>
        <w:t>107R,</w:t>
      </w:r>
      <w:r>
        <w:rPr>
          <w:spacing w:val="-4"/>
          <w:sz w:val="20"/>
        </w:rPr>
        <w:t> </w:t>
      </w:r>
      <w:r>
        <w:rPr>
          <w:sz w:val="20"/>
        </w:rPr>
        <w:t>the</w:t>
      </w:r>
      <w:r>
        <w:rPr>
          <w:spacing w:val="-7"/>
          <w:sz w:val="20"/>
        </w:rPr>
        <w:t> </w:t>
      </w:r>
      <w:r>
        <w:rPr>
          <w:sz w:val="20"/>
        </w:rPr>
        <w:t>practitioner</w:t>
      </w:r>
      <w:r>
        <w:rPr>
          <w:spacing w:val="-8"/>
          <w:sz w:val="20"/>
        </w:rPr>
        <w:t> </w:t>
      </w:r>
      <w:r>
        <w:rPr>
          <w:sz w:val="20"/>
        </w:rPr>
        <w:t>shall</w:t>
      </w:r>
      <w:r>
        <w:rPr>
          <w:spacing w:val="-7"/>
          <w:sz w:val="20"/>
        </w:rPr>
        <w:t> </w:t>
      </w:r>
      <w:r>
        <w:rPr>
          <w:sz w:val="20"/>
        </w:rPr>
        <w:t>design</w:t>
      </w:r>
      <w:r>
        <w:rPr>
          <w:spacing w:val="-9"/>
          <w:sz w:val="20"/>
        </w:rPr>
        <w:t> </w:t>
      </w:r>
      <w:r>
        <w:rPr>
          <w:sz w:val="20"/>
        </w:rPr>
        <w:t>and</w:t>
      </w:r>
      <w:r>
        <w:rPr>
          <w:spacing w:val="-7"/>
          <w:sz w:val="20"/>
        </w:rPr>
        <w:t> </w:t>
      </w:r>
      <w:r>
        <w:rPr>
          <w:sz w:val="20"/>
        </w:rPr>
        <w:t>perform tests of controls by: (Ref: Para. A372-A373)</w:t>
      </w:r>
    </w:p>
    <w:p>
      <w:pPr>
        <w:pStyle w:val="ListParagraph"/>
        <w:numPr>
          <w:ilvl w:val="1"/>
          <w:numId w:val="20"/>
        </w:numPr>
        <w:tabs>
          <w:tab w:pos="2532" w:val="left" w:leader="none"/>
          <w:tab w:pos="2534" w:val="left" w:leader="none"/>
        </w:tabs>
        <w:spacing w:line="292" w:lineRule="auto" w:before="119" w:after="0"/>
        <w:ind w:left="2534" w:right="697" w:hanging="548"/>
        <w:jc w:val="both"/>
        <w:rPr>
          <w:sz w:val="20"/>
        </w:rPr>
      </w:pPr>
      <w:r>
        <w:rPr>
          <w:sz w:val="20"/>
        </w:rPr>
        <w:t>Performing inquiry and other procedures to obtain evidence about the operating effectiveness of the controls, including:</w:t>
      </w:r>
    </w:p>
    <w:p>
      <w:pPr>
        <w:pStyle w:val="ListParagraph"/>
        <w:numPr>
          <w:ilvl w:val="2"/>
          <w:numId w:val="20"/>
        </w:numPr>
        <w:tabs>
          <w:tab w:pos="3078" w:val="left" w:leader="none"/>
          <w:tab w:pos="3082" w:val="left" w:leader="none"/>
        </w:tabs>
        <w:spacing w:line="292" w:lineRule="auto" w:before="118" w:after="0"/>
        <w:ind w:left="3082" w:right="705" w:hanging="548"/>
        <w:jc w:val="both"/>
        <w:rPr>
          <w:sz w:val="20"/>
        </w:rPr>
      </w:pPr>
      <w:r>
        <w:rPr>
          <w:sz w:val="20"/>
        </w:rPr>
        <w:t>How the controls were applied at relevant times during the period to which the sustainability information relates;</w:t>
      </w:r>
    </w:p>
    <w:p>
      <w:pPr>
        <w:pStyle w:val="ListParagraph"/>
        <w:numPr>
          <w:ilvl w:val="2"/>
          <w:numId w:val="20"/>
        </w:numPr>
        <w:tabs>
          <w:tab w:pos="3078" w:val="left" w:leader="none"/>
        </w:tabs>
        <w:spacing w:line="240" w:lineRule="auto" w:before="120" w:after="0"/>
        <w:ind w:left="3078" w:right="0" w:hanging="544"/>
        <w:jc w:val="both"/>
        <w:rPr>
          <w:sz w:val="20"/>
        </w:rPr>
      </w:pPr>
      <w:r>
        <w:rPr>
          <w:sz w:val="20"/>
        </w:rPr>
        <w:t>The</w:t>
      </w:r>
      <w:r>
        <w:rPr>
          <w:spacing w:val="-9"/>
          <w:sz w:val="20"/>
        </w:rPr>
        <w:t> </w:t>
      </w:r>
      <w:r>
        <w:rPr>
          <w:sz w:val="20"/>
        </w:rPr>
        <w:t>consistency</w:t>
      </w:r>
      <w:r>
        <w:rPr>
          <w:spacing w:val="-8"/>
          <w:sz w:val="20"/>
        </w:rPr>
        <w:t> </w:t>
      </w:r>
      <w:r>
        <w:rPr>
          <w:sz w:val="20"/>
        </w:rPr>
        <w:t>with</w:t>
      </w:r>
      <w:r>
        <w:rPr>
          <w:spacing w:val="-8"/>
          <w:sz w:val="20"/>
        </w:rPr>
        <w:t> </w:t>
      </w:r>
      <w:r>
        <w:rPr>
          <w:sz w:val="20"/>
        </w:rPr>
        <w:t>which</w:t>
      </w:r>
      <w:r>
        <w:rPr>
          <w:spacing w:val="-6"/>
          <w:sz w:val="20"/>
        </w:rPr>
        <w:t> </w:t>
      </w:r>
      <w:r>
        <w:rPr>
          <w:sz w:val="20"/>
        </w:rPr>
        <w:t>they</w:t>
      </w:r>
      <w:r>
        <w:rPr>
          <w:spacing w:val="-8"/>
          <w:sz w:val="20"/>
        </w:rPr>
        <w:t> </w:t>
      </w:r>
      <w:r>
        <w:rPr>
          <w:sz w:val="20"/>
        </w:rPr>
        <w:t>were</w:t>
      </w:r>
      <w:r>
        <w:rPr>
          <w:spacing w:val="-5"/>
          <w:sz w:val="20"/>
        </w:rPr>
        <w:t> </w:t>
      </w:r>
      <w:r>
        <w:rPr>
          <w:sz w:val="20"/>
        </w:rPr>
        <w:t>applied;</w:t>
      </w:r>
      <w:r>
        <w:rPr>
          <w:spacing w:val="-8"/>
          <w:sz w:val="20"/>
        </w:rPr>
        <w:t> </w:t>
      </w:r>
      <w:r>
        <w:rPr>
          <w:spacing w:val="-5"/>
          <w:sz w:val="20"/>
        </w:rPr>
        <w:t>and</w:t>
      </w:r>
    </w:p>
    <w:p>
      <w:pPr>
        <w:pStyle w:val="ListParagraph"/>
        <w:numPr>
          <w:ilvl w:val="2"/>
          <w:numId w:val="20"/>
        </w:numPr>
        <w:tabs>
          <w:tab w:pos="3077" w:val="left" w:leader="none"/>
        </w:tabs>
        <w:spacing w:line="240" w:lineRule="auto" w:before="168" w:after="0"/>
        <w:ind w:left="3077" w:right="0" w:hanging="543"/>
        <w:jc w:val="both"/>
        <w:rPr>
          <w:sz w:val="20"/>
        </w:rPr>
      </w:pPr>
      <w:r>
        <w:rPr>
          <w:sz w:val="20"/>
        </w:rPr>
        <w:t>By</w:t>
      </w:r>
      <w:r>
        <w:rPr>
          <w:spacing w:val="-5"/>
          <w:sz w:val="20"/>
        </w:rPr>
        <w:t> </w:t>
      </w:r>
      <w:r>
        <w:rPr>
          <w:sz w:val="20"/>
        </w:rPr>
        <w:t>whom</w:t>
      </w:r>
      <w:r>
        <w:rPr>
          <w:spacing w:val="-5"/>
          <w:sz w:val="20"/>
        </w:rPr>
        <w:t> </w:t>
      </w:r>
      <w:r>
        <w:rPr>
          <w:sz w:val="20"/>
        </w:rPr>
        <w:t>or</w:t>
      </w:r>
      <w:r>
        <w:rPr>
          <w:spacing w:val="-5"/>
          <w:sz w:val="20"/>
        </w:rPr>
        <w:t> </w:t>
      </w:r>
      <w:r>
        <w:rPr>
          <w:sz w:val="20"/>
        </w:rPr>
        <w:t>by</w:t>
      </w:r>
      <w:r>
        <w:rPr>
          <w:spacing w:val="-4"/>
          <w:sz w:val="20"/>
        </w:rPr>
        <w:t> </w:t>
      </w:r>
      <w:r>
        <w:rPr>
          <w:sz w:val="20"/>
        </w:rPr>
        <w:t>what</w:t>
      </w:r>
      <w:r>
        <w:rPr>
          <w:spacing w:val="-4"/>
          <w:sz w:val="20"/>
        </w:rPr>
        <w:t> </w:t>
      </w:r>
      <w:r>
        <w:rPr>
          <w:sz w:val="20"/>
        </w:rPr>
        <w:t>means</w:t>
      </w:r>
      <w:r>
        <w:rPr>
          <w:spacing w:val="-4"/>
          <w:sz w:val="20"/>
        </w:rPr>
        <w:t> </w:t>
      </w:r>
      <w:r>
        <w:rPr>
          <w:sz w:val="20"/>
        </w:rPr>
        <w:t>they</w:t>
      </w:r>
      <w:r>
        <w:rPr>
          <w:spacing w:val="-5"/>
          <w:sz w:val="20"/>
        </w:rPr>
        <w:t> </w:t>
      </w:r>
      <w:r>
        <w:rPr>
          <w:sz w:val="20"/>
        </w:rPr>
        <w:t>were</w:t>
      </w:r>
      <w:r>
        <w:rPr>
          <w:spacing w:val="-3"/>
          <w:sz w:val="20"/>
        </w:rPr>
        <w:t> </w:t>
      </w:r>
      <w:r>
        <w:rPr>
          <w:spacing w:val="-2"/>
          <w:sz w:val="20"/>
        </w:rPr>
        <w:t>applied.</w:t>
      </w:r>
    </w:p>
    <w:p>
      <w:pPr>
        <w:pStyle w:val="ListParagraph"/>
        <w:numPr>
          <w:ilvl w:val="1"/>
          <w:numId w:val="20"/>
        </w:numPr>
        <w:tabs>
          <w:tab w:pos="2532" w:val="left" w:leader="none"/>
          <w:tab w:pos="2534" w:val="left" w:leader="none"/>
        </w:tabs>
        <w:spacing w:line="292" w:lineRule="auto" w:before="171" w:after="0"/>
        <w:ind w:left="2534" w:right="708" w:hanging="548"/>
        <w:jc w:val="both"/>
        <w:rPr>
          <w:sz w:val="20"/>
        </w:rPr>
      </w:pPr>
      <w:r>
        <w:rPr>
          <w:sz w:val="20"/>
        </w:rPr>
        <w:t>Determining whether the controls to be tested depend upon other controls and, if so, whether it is necessary to obtain evidence supporting the effective operation of those indirect controls.</w:t>
      </w:r>
    </w:p>
    <w:p>
      <w:pPr>
        <w:pStyle w:val="ListParagraph"/>
        <w:numPr>
          <w:ilvl w:val="0"/>
          <w:numId w:val="20"/>
        </w:numPr>
        <w:tabs>
          <w:tab w:pos="1983" w:val="left" w:leader="none"/>
          <w:tab w:pos="1987" w:val="left" w:leader="none"/>
        </w:tabs>
        <w:spacing w:line="292" w:lineRule="auto" w:before="119" w:after="0"/>
        <w:ind w:left="1987" w:right="704" w:hanging="548"/>
        <w:jc w:val="both"/>
        <w:rPr>
          <w:sz w:val="20"/>
        </w:rPr>
      </w:pPr>
      <w:r>
        <w:rPr>
          <w:sz w:val="20"/>
        </w:rPr>
        <w:t>The</w:t>
      </w:r>
      <w:r>
        <w:rPr>
          <w:spacing w:val="-3"/>
          <w:sz w:val="20"/>
        </w:rPr>
        <w:t> </w:t>
      </w:r>
      <w:r>
        <w:rPr>
          <w:sz w:val="20"/>
        </w:rPr>
        <w:t>practitioner</w:t>
      </w:r>
      <w:r>
        <w:rPr>
          <w:spacing w:val="-1"/>
          <w:sz w:val="20"/>
        </w:rPr>
        <w:t> </w:t>
      </w:r>
      <w:r>
        <w:rPr>
          <w:sz w:val="20"/>
        </w:rPr>
        <w:t>shall test</w:t>
      </w:r>
      <w:r>
        <w:rPr>
          <w:spacing w:val="-2"/>
          <w:sz w:val="20"/>
        </w:rPr>
        <w:t> </w:t>
      </w:r>
      <w:r>
        <w:rPr>
          <w:sz w:val="20"/>
        </w:rPr>
        <w:t>controls</w:t>
      </w:r>
      <w:r>
        <w:rPr>
          <w:spacing w:val="-1"/>
          <w:sz w:val="20"/>
        </w:rPr>
        <w:t> </w:t>
      </w:r>
      <w:r>
        <w:rPr>
          <w:sz w:val="20"/>
        </w:rPr>
        <w:t>for</w:t>
      </w:r>
      <w:r>
        <w:rPr>
          <w:spacing w:val="-1"/>
          <w:sz w:val="20"/>
        </w:rPr>
        <w:t> </w:t>
      </w:r>
      <w:r>
        <w:rPr>
          <w:sz w:val="20"/>
        </w:rPr>
        <w:t>the appropriate period</w:t>
      </w:r>
      <w:r>
        <w:rPr>
          <w:spacing w:val="-2"/>
          <w:sz w:val="20"/>
        </w:rPr>
        <w:t> </w:t>
      </w:r>
      <w:r>
        <w:rPr>
          <w:sz w:val="20"/>
        </w:rPr>
        <w:t>for</w:t>
      </w:r>
      <w:r>
        <w:rPr>
          <w:spacing w:val="-1"/>
          <w:sz w:val="20"/>
        </w:rPr>
        <w:t> </w:t>
      </w:r>
      <w:r>
        <w:rPr>
          <w:sz w:val="20"/>
        </w:rPr>
        <w:t>which</w:t>
      </w:r>
      <w:r>
        <w:rPr>
          <w:spacing w:val="-2"/>
          <w:sz w:val="20"/>
        </w:rPr>
        <w:t> </w:t>
      </w:r>
      <w:r>
        <w:rPr>
          <w:sz w:val="20"/>
        </w:rPr>
        <w:t>the</w:t>
      </w:r>
      <w:r>
        <w:rPr>
          <w:spacing w:val="-3"/>
          <w:sz w:val="20"/>
        </w:rPr>
        <w:t> </w:t>
      </w:r>
      <w:r>
        <w:rPr>
          <w:sz w:val="20"/>
        </w:rPr>
        <w:t>practitioner</w:t>
      </w:r>
      <w:r>
        <w:rPr>
          <w:spacing w:val="-1"/>
          <w:sz w:val="20"/>
        </w:rPr>
        <w:t> </w:t>
      </w:r>
      <w:r>
        <w:rPr>
          <w:sz w:val="20"/>
        </w:rPr>
        <w:t>intends</w:t>
      </w:r>
      <w:r>
        <w:rPr>
          <w:spacing w:val="-1"/>
          <w:sz w:val="20"/>
        </w:rPr>
        <w:t> </w:t>
      </w:r>
      <w:r>
        <w:rPr>
          <w:sz w:val="20"/>
        </w:rPr>
        <w:t>to obtain evidence about the operating effectiveness of those controls, subject to paragraph 121.</w:t>
      </w:r>
    </w:p>
    <w:p>
      <w:pPr>
        <w:pStyle w:val="ListParagraph"/>
        <w:numPr>
          <w:ilvl w:val="0"/>
          <w:numId w:val="20"/>
        </w:numPr>
        <w:tabs>
          <w:tab w:pos="1983" w:val="left" w:leader="none"/>
          <w:tab w:pos="1987" w:val="left" w:leader="none"/>
        </w:tabs>
        <w:spacing w:line="292" w:lineRule="auto" w:before="118" w:after="0"/>
        <w:ind w:left="1987" w:right="698" w:hanging="548"/>
        <w:jc w:val="both"/>
        <w:rPr>
          <w:sz w:val="20"/>
        </w:rPr>
      </w:pPr>
      <w:r>
        <w:rPr>
          <w:sz w:val="20"/>
        </w:rPr>
        <w:t>If</w:t>
      </w:r>
      <w:r>
        <w:rPr>
          <w:spacing w:val="-11"/>
          <w:sz w:val="20"/>
        </w:rPr>
        <w:t> </w:t>
      </w:r>
      <w:r>
        <w:rPr>
          <w:sz w:val="20"/>
        </w:rPr>
        <w:t>the</w:t>
      </w:r>
      <w:r>
        <w:rPr>
          <w:spacing w:val="-10"/>
          <w:sz w:val="20"/>
        </w:rPr>
        <w:t> </w:t>
      </w:r>
      <w:r>
        <w:rPr>
          <w:sz w:val="20"/>
        </w:rPr>
        <w:t>practitioner</w:t>
      </w:r>
      <w:r>
        <w:rPr>
          <w:spacing w:val="-10"/>
          <w:sz w:val="20"/>
        </w:rPr>
        <w:t> </w:t>
      </w:r>
      <w:r>
        <w:rPr>
          <w:sz w:val="20"/>
        </w:rPr>
        <w:t>obtains</w:t>
      </w:r>
      <w:r>
        <w:rPr>
          <w:spacing w:val="-10"/>
          <w:sz w:val="20"/>
        </w:rPr>
        <w:t> </w:t>
      </w:r>
      <w:r>
        <w:rPr>
          <w:sz w:val="20"/>
        </w:rPr>
        <w:t>evidence</w:t>
      </w:r>
      <w:r>
        <w:rPr>
          <w:spacing w:val="-11"/>
          <w:sz w:val="20"/>
        </w:rPr>
        <w:t> </w:t>
      </w:r>
      <w:r>
        <w:rPr>
          <w:sz w:val="20"/>
        </w:rPr>
        <w:t>about</w:t>
      </w:r>
      <w:r>
        <w:rPr>
          <w:spacing w:val="-9"/>
          <w:sz w:val="20"/>
        </w:rPr>
        <w:t> </w:t>
      </w:r>
      <w:r>
        <w:rPr>
          <w:sz w:val="20"/>
        </w:rPr>
        <w:t>the</w:t>
      </w:r>
      <w:r>
        <w:rPr>
          <w:spacing w:val="-10"/>
          <w:sz w:val="20"/>
        </w:rPr>
        <w:t> </w:t>
      </w:r>
      <w:r>
        <w:rPr>
          <w:sz w:val="20"/>
        </w:rPr>
        <w:t>operating</w:t>
      </w:r>
      <w:r>
        <w:rPr>
          <w:spacing w:val="-9"/>
          <w:sz w:val="20"/>
        </w:rPr>
        <w:t> </w:t>
      </w:r>
      <w:r>
        <w:rPr>
          <w:sz w:val="20"/>
        </w:rPr>
        <w:t>effectiveness</w:t>
      </w:r>
      <w:r>
        <w:rPr>
          <w:spacing w:val="-10"/>
          <w:sz w:val="20"/>
        </w:rPr>
        <w:t> </w:t>
      </w:r>
      <w:r>
        <w:rPr>
          <w:sz w:val="20"/>
        </w:rPr>
        <w:t>of</w:t>
      </w:r>
      <w:r>
        <w:rPr>
          <w:spacing w:val="-12"/>
          <w:sz w:val="20"/>
        </w:rPr>
        <w:t> </w:t>
      </w:r>
      <w:r>
        <w:rPr>
          <w:sz w:val="20"/>
        </w:rPr>
        <w:t>controls</w:t>
      </w:r>
      <w:r>
        <w:rPr>
          <w:spacing w:val="-8"/>
          <w:sz w:val="20"/>
        </w:rPr>
        <w:t> </w:t>
      </w:r>
      <w:r>
        <w:rPr>
          <w:sz w:val="20"/>
        </w:rPr>
        <w:t>during</w:t>
      </w:r>
      <w:r>
        <w:rPr>
          <w:spacing w:val="-12"/>
          <w:sz w:val="20"/>
        </w:rPr>
        <w:t> </w:t>
      </w:r>
      <w:r>
        <w:rPr>
          <w:sz w:val="20"/>
        </w:rPr>
        <w:t>an</w:t>
      </w:r>
      <w:r>
        <w:rPr>
          <w:spacing w:val="-9"/>
          <w:sz w:val="20"/>
        </w:rPr>
        <w:t> </w:t>
      </w:r>
      <w:r>
        <w:rPr>
          <w:sz w:val="20"/>
        </w:rPr>
        <w:t>interim period and intends to extend the conclusions of those tests of controls for the remaining period, the practitioner shall obtain evidence about the operating effectiveness of those controls for the period subsequent to the interim period.</w:t>
      </w:r>
    </w:p>
    <w:p>
      <w:pPr>
        <w:pStyle w:val="ListParagraph"/>
        <w:numPr>
          <w:ilvl w:val="0"/>
          <w:numId w:val="20"/>
        </w:numPr>
        <w:tabs>
          <w:tab w:pos="1983" w:val="left" w:leader="none"/>
          <w:tab w:pos="1987" w:val="left" w:leader="none"/>
        </w:tabs>
        <w:spacing w:line="292" w:lineRule="auto" w:before="119" w:after="0"/>
        <w:ind w:left="1987" w:right="701" w:hanging="548"/>
        <w:jc w:val="both"/>
        <w:rPr>
          <w:sz w:val="20"/>
        </w:rPr>
      </w:pPr>
      <w:r>
        <w:rPr>
          <w:sz w:val="20"/>
        </w:rPr>
        <w:t>If the practitioner plans to use evidence from a previous sustainability assurance engagement about the operating effectiveness of controls, the practitioner shall establish the continuing relevance of the evidence by obtaining evidence about whether significant changes in those controls</w:t>
      </w:r>
      <w:r>
        <w:rPr>
          <w:spacing w:val="-10"/>
          <w:sz w:val="20"/>
        </w:rPr>
        <w:t> </w:t>
      </w:r>
      <w:r>
        <w:rPr>
          <w:sz w:val="20"/>
        </w:rPr>
        <w:t>have</w:t>
      </w:r>
      <w:r>
        <w:rPr>
          <w:spacing w:val="-12"/>
          <w:sz w:val="20"/>
        </w:rPr>
        <w:t> </w:t>
      </w:r>
      <w:r>
        <w:rPr>
          <w:sz w:val="20"/>
        </w:rPr>
        <w:t>occurred</w:t>
      </w:r>
      <w:r>
        <w:rPr>
          <w:spacing w:val="-14"/>
          <w:sz w:val="20"/>
        </w:rPr>
        <w:t> </w:t>
      </w:r>
      <w:r>
        <w:rPr>
          <w:sz w:val="20"/>
        </w:rPr>
        <w:t>subsequent</w:t>
      </w:r>
      <w:r>
        <w:rPr>
          <w:spacing w:val="-14"/>
          <w:sz w:val="20"/>
        </w:rPr>
        <w:t> </w:t>
      </w:r>
      <w:r>
        <w:rPr>
          <w:sz w:val="20"/>
        </w:rPr>
        <w:t>to</w:t>
      </w:r>
      <w:r>
        <w:rPr>
          <w:spacing w:val="-14"/>
          <w:sz w:val="20"/>
        </w:rPr>
        <w:t> </w:t>
      </w:r>
      <w:r>
        <w:rPr>
          <w:sz w:val="20"/>
        </w:rPr>
        <w:t>the</w:t>
      </w:r>
      <w:r>
        <w:rPr>
          <w:spacing w:val="-12"/>
          <w:sz w:val="20"/>
        </w:rPr>
        <w:t> </w:t>
      </w:r>
      <w:r>
        <w:rPr>
          <w:sz w:val="20"/>
        </w:rPr>
        <w:t>previous</w:t>
      </w:r>
      <w:r>
        <w:rPr>
          <w:spacing w:val="-12"/>
          <w:sz w:val="20"/>
        </w:rPr>
        <w:t> </w:t>
      </w:r>
      <w:r>
        <w:rPr>
          <w:sz w:val="20"/>
        </w:rPr>
        <w:t>engagement.</w:t>
      </w:r>
      <w:r>
        <w:rPr>
          <w:spacing w:val="-12"/>
          <w:sz w:val="20"/>
        </w:rPr>
        <w:t> </w:t>
      </w:r>
      <w:r>
        <w:rPr>
          <w:sz w:val="20"/>
        </w:rPr>
        <w:t>The</w:t>
      </w:r>
      <w:r>
        <w:rPr>
          <w:spacing w:val="-11"/>
          <w:sz w:val="20"/>
        </w:rPr>
        <w:t> </w:t>
      </w:r>
      <w:r>
        <w:rPr>
          <w:sz w:val="20"/>
        </w:rPr>
        <w:t>practitioner</w:t>
      </w:r>
      <w:r>
        <w:rPr>
          <w:spacing w:val="-13"/>
          <w:sz w:val="20"/>
        </w:rPr>
        <w:t> </w:t>
      </w:r>
      <w:r>
        <w:rPr>
          <w:sz w:val="20"/>
        </w:rPr>
        <w:t>shall</w:t>
      </w:r>
      <w:r>
        <w:rPr>
          <w:spacing w:val="-12"/>
          <w:sz w:val="20"/>
        </w:rPr>
        <w:t> </w:t>
      </w:r>
      <w:r>
        <w:rPr>
          <w:sz w:val="20"/>
        </w:rPr>
        <w:t>obtain</w:t>
      </w:r>
      <w:r>
        <w:rPr>
          <w:spacing w:val="-12"/>
          <w:sz w:val="20"/>
        </w:rPr>
        <w:t> </w:t>
      </w:r>
      <w:r>
        <w:rPr>
          <w:sz w:val="20"/>
        </w:rPr>
        <w:t>this evidence by performing inquiry, combined with observation or inspection, to confirm the understanding of those specific controls, and (Ref: Para. A374-A375)</w:t>
      </w:r>
    </w:p>
    <w:p>
      <w:pPr>
        <w:pStyle w:val="ListParagraph"/>
        <w:numPr>
          <w:ilvl w:val="1"/>
          <w:numId w:val="20"/>
        </w:numPr>
        <w:tabs>
          <w:tab w:pos="2532" w:val="left" w:leader="none"/>
          <w:tab w:pos="2534" w:val="left" w:leader="none"/>
        </w:tabs>
        <w:spacing w:line="292" w:lineRule="auto" w:before="117" w:after="0"/>
        <w:ind w:left="2534" w:right="703" w:hanging="548"/>
        <w:jc w:val="both"/>
        <w:rPr>
          <w:sz w:val="20"/>
        </w:rPr>
      </w:pPr>
      <w:r>
        <w:rPr>
          <w:sz w:val="20"/>
        </w:rPr>
        <w:t>If there have not been changes that affect the continuing relevance of the evidence from the</w:t>
      </w:r>
      <w:r>
        <w:rPr>
          <w:spacing w:val="-10"/>
          <w:sz w:val="20"/>
        </w:rPr>
        <w:t> </w:t>
      </w:r>
      <w:r>
        <w:rPr>
          <w:sz w:val="20"/>
        </w:rPr>
        <w:t>previous</w:t>
      </w:r>
      <w:r>
        <w:rPr>
          <w:spacing w:val="-9"/>
          <w:sz w:val="20"/>
        </w:rPr>
        <w:t> </w:t>
      </w:r>
      <w:r>
        <w:rPr>
          <w:sz w:val="20"/>
        </w:rPr>
        <w:t>engagement,</w:t>
      </w:r>
      <w:r>
        <w:rPr>
          <w:spacing w:val="-10"/>
          <w:sz w:val="20"/>
        </w:rPr>
        <w:t> </w:t>
      </w:r>
      <w:r>
        <w:rPr>
          <w:sz w:val="20"/>
        </w:rPr>
        <w:t>the</w:t>
      </w:r>
      <w:r>
        <w:rPr>
          <w:spacing w:val="-10"/>
          <w:sz w:val="20"/>
        </w:rPr>
        <w:t> </w:t>
      </w:r>
      <w:r>
        <w:rPr>
          <w:sz w:val="20"/>
        </w:rPr>
        <w:t>practitioner</w:t>
      </w:r>
      <w:r>
        <w:rPr>
          <w:spacing w:val="-9"/>
          <w:sz w:val="20"/>
        </w:rPr>
        <w:t> </w:t>
      </w:r>
      <w:r>
        <w:rPr>
          <w:sz w:val="20"/>
        </w:rPr>
        <w:t>shall</w:t>
      </w:r>
      <w:r>
        <w:rPr>
          <w:spacing w:val="-11"/>
          <w:sz w:val="20"/>
        </w:rPr>
        <w:t> </w:t>
      </w:r>
      <w:r>
        <w:rPr>
          <w:sz w:val="20"/>
        </w:rPr>
        <w:t>test</w:t>
      </w:r>
      <w:r>
        <w:rPr>
          <w:spacing w:val="-10"/>
          <w:sz w:val="20"/>
        </w:rPr>
        <w:t> </w:t>
      </w:r>
      <w:r>
        <w:rPr>
          <w:sz w:val="20"/>
        </w:rPr>
        <w:t>the</w:t>
      </w:r>
      <w:r>
        <w:rPr>
          <w:spacing w:val="-8"/>
          <w:sz w:val="20"/>
        </w:rPr>
        <w:t> </w:t>
      </w:r>
      <w:r>
        <w:rPr>
          <w:sz w:val="20"/>
        </w:rPr>
        <w:t>controls</w:t>
      </w:r>
      <w:r>
        <w:rPr>
          <w:spacing w:val="-9"/>
          <w:sz w:val="20"/>
        </w:rPr>
        <w:t> </w:t>
      </w:r>
      <w:r>
        <w:rPr>
          <w:sz w:val="20"/>
        </w:rPr>
        <w:t>at</w:t>
      </w:r>
      <w:r>
        <w:rPr>
          <w:spacing w:val="-10"/>
          <w:sz w:val="20"/>
        </w:rPr>
        <w:t> </w:t>
      </w:r>
      <w:r>
        <w:rPr>
          <w:sz w:val="20"/>
        </w:rPr>
        <w:t>least</w:t>
      </w:r>
      <w:r>
        <w:rPr>
          <w:spacing w:val="-10"/>
          <w:sz w:val="20"/>
        </w:rPr>
        <w:t> </w:t>
      </w:r>
      <w:r>
        <w:rPr>
          <w:sz w:val="20"/>
        </w:rPr>
        <w:t>once</w:t>
      </w:r>
      <w:r>
        <w:rPr>
          <w:spacing w:val="-10"/>
          <w:sz w:val="20"/>
        </w:rPr>
        <w:t> </w:t>
      </w:r>
      <w:r>
        <w:rPr>
          <w:sz w:val="20"/>
        </w:rPr>
        <w:t>in</w:t>
      </w:r>
      <w:r>
        <w:rPr>
          <w:spacing w:val="-10"/>
          <w:sz w:val="20"/>
        </w:rPr>
        <w:t> </w:t>
      </w:r>
      <w:r>
        <w:rPr>
          <w:sz w:val="20"/>
        </w:rPr>
        <w:t>every</w:t>
      </w:r>
      <w:r>
        <w:rPr>
          <w:spacing w:val="-8"/>
          <w:sz w:val="20"/>
        </w:rPr>
        <w:t> </w:t>
      </w:r>
      <w:r>
        <w:rPr>
          <w:sz w:val="20"/>
        </w:rPr>
        <w:t>third engagement, and shall test some controls in each engagement.</w:t>
      </w:r>
    </w:p>
    <w:p>
      <w:pPr>
        <w:pStyle w:val="ListParagraph"/>
        <w:numPr>
          <w:ilvl w:val="1"/>
          <w:numId w:val="20"/>
        </w:numPr>
        <w:tabs>
          <w:tab w:pos="2532" w:val="left" w:leader="none"/>
          <w:tab w:pos="2534" w:val="left" w:leader="none"/>
        </w:tabs>
        <w:spacing w:line="292" w:lineRule="auto" w:before="118" w:after="0"/>
        <w:ind w:left="2534" w:right="710" w:hanging="548"/>
        <w:jc w:val="both"/>
        <w:rPr>
          <w:sz w:val="20"/>
        </w:rPr>
      </w:pPr>
      <w:r>
        <w:rPr>
          <w:sz w:val="20"/>
        </w:rPr>
        <w:t>If there have been changes that affect the continuing relevance of the evidence from the previous engagement, test the controls in the current engagement.</w:t>
      </w:r>
    </w:p>
    <w:p>
      <w:pPr>
        <w:pStyle w:val="BodyText"/>
        <w:spacing w:line="292" w:lineRule="auto" w:before="118"/>
        <w:ind w:left="1987" w:right="699"/>
      </w:pPr>
      <w:r>
        <w:rPr/>
        <w:t>123R. If the practitioner plans to obtain evidence about the operating effectiveness of controls over a risk of material misstatement at the upper end of the spectrum of risk, the practitioner shall test those controls in the current period.</w:t>
      </w:r>
    </w:p>
    <w:p>
      <w:pPr>
        <w:pStyle w:val="ListParagraph"/>
        <w:numPr>
          <w:ilvl w:val="0"/>
          <w:numId w:val="21"/>
        </w:numPr>
        <w:tabs>
          <w:tab w:pos="1983" w:val="left" w:leader="none"/>
          <w:tab w:pos="1987" w:val="left" w:leader="none"/>
        </w:tabs>
        <w:spacing w:line="292" w:lineRule="auto" w:before="119" w:after="0"/>
        <w:ind w:left="1987" w:right="697" w:hanging="548"/>
        <w:jc w:val="both"/>
        <w:rPr>
          <w:sz w:val="20"/>
        </w:rPr>
      </w:pPr>
      <w:r>
        <w:rPr>
          <w:sz w:val="20"/>
        </w:rPr>
        <w:t>When evaluating the operating effectiveness of controls, the practitioner shall evaluate whether misstatements detected through performing other procedures indicate that controls are not operating effectively. The absence of misstatements detected by other procedures, however, does not provide evidence that controls being tested are effective.</w:t>
      </w:r>
    </w:p>
    <w:p>
      <w:pPr>
        <w:pStyle w:val="ListParagraph"/>
        <w:numPr>
          <w:ilvl w:val="0"/>
          <w:numId w:val="21"/>
        </w:numPr>
        <w:tabs>
          <w:tab w:pos="1983" w:val="left" w:leader="none"/>
          <w:tab w:pos="1987" w:val="left" w:leader="none"/>
        </w:tabs>
        <w:spacing w:line="292" w:lineRule="auto" w:before="118" w:after="0"/>
        <w:ind w:left="1987" w:right="705" w:hanging="548"/>
        <w:jc w:val="both"/>
        <w:rPr>
          <w:sz w:val="20"/>
        </w:rPr>
      </w:pPr>
      <w:r>
        <w:rPr>
          <w:sz w:val="20"/>
        </w:rPr>
        <w:t>If deviations from controls that the practitioner tests are detected, the practitioner shall make specific inquiries to understand these matters and their potential consequences and shall determine whether:</w:t>
      </w:r>
    </w:p>
    <w:p>
      <w:pPr>
        <w:pStyle w:val="ListParagraph"/>
        <w:numPr>
          <w:ilvl w:val="1"/>
          <w:numId w:val="21"/>
        </w:numPr>
        <w:tabs>
          <w:tab w:pos="2532" w:val="left" w:leader="none"/>
          <w:tab w:pos="2534" w:val="left" w:leader="none"/>
        </w:tabs>
        <w:spacing w:line="292" w:lineRule="auto" w:before="119" w:after="0"/>
        <w:ind w:left="2534" w:right="703" w:hanging="548"/>
        <w:jc w:val="both"/>
        <w:rPr>
          <w:sz w:val="20"/>
        </w:rPr>
      </w:pPr>
      <w:r>
        <w:rPr>
          <w:sz w:val="20"/>
        </w:rPr>
        <w:t>The tests of controls that have been performed provide sufficient appropriate evidence about the operating effectiveness of those controls;</w:t>
      </w:r>
    </w:p>
    <w:p>
      <w:pPr>
        <w:spacing w:after="0" w:line="292" w:lineRule="auto"/>
        <w:jc w:val="both"/>
        <w:rPr>
          <w:sz w:val="20"/>
        </w:rPr>
        <w:sectPr>
          <w:pgSz w:w="11910" w:h="16840"/>
          <w:pgMar w:header="735" w:footer="1115" w:top="1100" w:bottom="1300" w:left="0" w:right="740"/>
        </w:sectPr>
      </w:pPr>
    </w:p>
    <w:p>
      <w:pPr>
        <w:pStyle w:val="BodyText"/>
        <w:spacing w:before="5"/>
        <w:ind w:firstLine="0"/>
        <w:jc w:val="left"/>
        <w:rPr>
          <w:sz w:val="16"/>
        </w:rPr>
      </w:pPr>
    </w:p>
    <w:p>
      <w:pPr>
        <w:pStyle w:val="ListParagraph"/>
        <w:numPr>
          <w:ilvl w:val="1"/>
          <w:numId w:val="21"/>
        </w:numPr>
        <w:tabs>
          <w:tab w:pos="2533" w:val="left" w:leader="none"/>
        </w:tabs>
        <w:spacing w:line="240" w:lineRule="auto" w:before="93" w:after="0"/>
        <w:ind w:left="2533" w:right="0" w:hanging="546"/>
        <w:jc w:val="both"/>
        <w:rPr>
          <w:sz w:val="20"/>
        </w:rPr>
      </w:pPr>
      <w:r>
        <w:rPr>
          <w:sz w:val="20"/>
        </w:rPr>
        <w:t>Additional</w:t>
      </w:r>
      <w:r>
        <w:rPr>
          <w:spacing w:val="-9"/>
          <w:sz w:val="20"/>
        </w:rPr>
        <w:t> </w:t>
      </w:r>
      <w:r>
        <w:rPr>
          <w:sz w:val="20"/>
        </w:rPr>
        <w:t>tests</w:t>
      </w:r>
      <w:r>
        <w:rPr>
          <w:spacing w:val="-7"/>
          <w:sz w:val="20"/>
        </w:rPr>
        <w:t> </w:t>
      </w:r>
      <w:r>
        <w:rPr>
          <w:sz w:val="20"/>
        </w:rPr>
        <w:t>of</w:t>
      </w:r>
      <w:r>
        <w:rPr>
          <w:spacing w:val="-8"/>
          <w:sz w:val="20"/>
        </w:rPr>
        <w:t> </w:t>
      </w:r>
      <w:r>
        <w:rPr>
          <w:sz w:val="20"/>
        </w:rPr>
        <w:t>controls</w:t>
      </w:r>
      <w:r>
        <w:rPr>
          <w:spacing w:val="-6"/>
          <w:sz w:val="20"/>
        </w:rPr>
        <w:t> </w:t>
      </w:r>
      <w:r>
        <w:rPr>
          <w:sz w:val="20"/>
        </w:rPr>
        <w:t>are</w:t>
      </w:r>
      <w:r>
        <w:rPr>
          <w:spacing w:val="-8"/>
          <w:sz w:val="20"/>
        </w:rPr>
        <w:t> </w:t>
      </w:r>
      <w:r>
        <w:rPr>
          <w:sz w:val="20"/>
        </w:rPr>
        <w:t>necessary;</w:t>
      </w:r>
      <w:r>
        <w:rPr>
          <w:spacing w:val="-8"/>
          <w:sz w:val="20"/>
        </w:rPr>
        <w:t> </w:t>
      </w:r>
      <w:r>
        <w:rPr>
          <w:spacing w:val="-5"/>
          <w:sz w:val="20"/>
        </w:rPr>
        <w:t>or</w:t>
      </w:r>
    </w:p>
    <w:p>
      <w:pPr>
        <w:pStyle w:val="ListParagraph"/>
        <w:numPr>
          <w:ilvl w:val="1"/>
          <w:numId w:val="21"/>
        </w:numPr>
        <w:tabs>
          <w:tab w:pos="2531" w:val="left" w:leader="none"/>
          <w:tab w:pos="2534" w:val="left" w:leader="none"/>
        </w:tabs>
        <w:spacing w:line="292" w:lineRule="auto" w:before="171" w:after="0"/>
        <w:ind w:left="2534" w:right="706" w:hanging="548"/>
        <w:jc w:val="both"/>
        <w:rPr>
          <w:sz w:val="20"/>
        </w:rPr>
      </w:pPr>
      <w:r>
        <w:rPr>
          <w:sz w:val="20"/>
        </w:rPr>
        <w:t>The</w:t>
      </w:r>
      <w:r>
        <w:rPr>
          <w:spacing w:val="-3"/>
          <w:sz w:val="20"/>
        </w:rPr>
        <w:t> </w:t>
      </w:r>
      <w:r>
        <w:rPr>
          <w:sz w:val="20"/>
        </w:rPr>
        <w:t>potential</w:t>
      </w:r>
      <w:r>
        <w:rPr>
          <w:spacing w:val="-3"/>
          <w:sz w:val="20"/>
        </w:rPr>
        <w:t> </w:t>
      </w:r>
      <w:r>
        <w:rPr>
          <w:sz w:val="20"/>
        </w:rPr>
        <w:t>risks</w:t>
      </w:r>
      <w:r>
        <w:rPr>
          <w:spacing w:val="-2"/>
          <w:sz w:val="20"/>
        </w:rPr>
        <w:t> </w:t>
      </w:r>
      <w:r>
        <w:rPr>
          <w:sz w:val="20"/>
        </w:rPr>
        <w:t>of</w:t>
      </w:r>
      <w:r>
        <w:rPr>
          <w:spacing w:val="-2"/>
          <w:sz w:val="20"/>
        </w:rPr>
        <w:t> </w:t>
      </w:r>
      <w:r>
        <w:rPr>
          <w:sz w:val="20"/>
        </w:rPr>
        <w:t>material</w:t>
      </w:r>
      <w:r>
        <w:rPr>
          <w:spacing w:val="-2"/>
          <w:sz w:val="20"/>
        </w:rPr>
        <w:t> </w:t>
      </w:r>
      <w:r>
        <w:rPr>
          <w:sz w:val="20"/>
        </w:rPr>
        <w:t>misstatement</w:t>
      </w:r>
      <w:r>
        <w:rPr>
          <w:spacing w:val="-1"/>
          <w:sz w:val="20"/>
        </w:rPr>
        <w:t> </w:t>
      </w:r>
      <w:r>
        <w:rPr>
          <w:sz w:val="20"/>
        </w:rPr>
        <w:t>(reasonable</w:t>
      </w:r>
      <w:r>
        <w:rPr>
          <w:spacing w:val="-2"/>
          <w:sz w:val="20"/>
        </w:rPr>
        <w:t> </w:t>
      </w:r>
      <w:r>
        <w:rPr>
          <w:sz w:val="20"/>
        </w:rPr>
        <w:t>assurance) or</w:t>
      </w:r>
      <w:r>
        <w:rPr>
          <w:spacing w:val="-2"/>
          <w:sz w:val="20"/>
        </w:rPr>
        <w:t> </w:t>
      </w:r>
      <w:r>
        <w:rPr>
          <w:sz w:val="20"/>
        </w:rPr>
        <w:t>disclosures where material misstatements are likely to arise (limited assurance) need to be addressed by performing substantive procedures.</w:t>
      </w:r>
    </w:p>
    <w:p>
      <w:pPr>
        <w:pStyle w:val="BodyText"/>
        <w:spacing w:before="8"/>
        <w:ind w:firstLine="0"/>
        <w:jc w:val="left"/>
      </w:pPr>
    </w:p>
    <w:p>
      <w:pPr>
        <w:spacing w:before="1"/>
        <w:ind w:left="1440" w:right="0" w:firstLine="0"/>
        <w:jc w:val="left"/>
        <w:rPr>
          <w:i/>
          <w:sz w:val="20"/>
        </w:rPr>
      </w:pPr>
      <w:r>
        <w:rPr>
          <w:i/>
          <w:spacing w:val="-2"/>
          <w:sz w:val="20"/>
        </w:rPr>
        <w:t>Substantive</w:t>
      </w:r>
      <w:r>
        <w:rPr>
          <w:i/>
          <w:spacing w:val="7"/>
          <w:sz w:val="20"/>
        </w:rPr>
        <w:t> </w:t>
      </w:r>
      <w:r>
        <w:rPr>
          <w:i/>
          <w:spacing w:val="-2"/>
          <w:sz w:val="20"/>
        </w:rPr>
        <w:t>Procedures</w:t>
      </w:r>
    </w:p>
    <w:p>
      <w:pPr>
        <w:pStyle w:val="BodyText"/>
        <w:spacing w:before="6"/>
        <w:ind w:firstLine="0"/>
        <w:jc w:val="left"/>
        <w:rPr>
          <w:i/>
          <w:sz w:val="11"/>
        </w:rPr>
      </w:pPr>
    </w:p>
    <w:tbl>
      <w:tblPr>
        <w:tblW w:w="0" w:type="auto"/>
        <w:jc w:val="left"/>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22"/>
        <w:gridCol w:w="4506"/>
      </w:tblGrid>
      <w:tr>
        <w:trPr>
          <w:trHeight w:val="520" w:hRule="atLeast"/>
        </w:trPr>
        <w:tc>
          <w:tcPr>
            <w:tcW w:w="4522" w:type="dxa"/>
          </w:tcPr>
          <w:p>
            <w:pPr>
              <w:pStyle w:val="TableParagraph"/>
              <w:ind w:left="1365"/>
              <w:rPr>
                <w:b/>
                <w:sz w:val="20"/>
              </w:rPr>
            </w:pPr>
            <w:r>
              <w:rPr>
                <w:b/>
                <w:sz w:val="20"/>
              </w:rPr>
              <w:t>Limited</w:t>
            </w:r>
            <w:r>
              <w:rPr>
                <w:b/>
                <w:spacing w:val="-9"/>
                <w:sz w:val="20"/>
              </w:rPr>
              <w:t> </w:t>
            </w:r>
            <w:r>
              <w:rPr>
                <w:b/>
                <w:spacing w:val="-2"/>
                <w:sz w:val="20"/>
              </w:rPr>
              <w:t>Assurance</w:t>
            </w:r>
          </w:p>
        </w:tc>
        <w:tc>
          <w:tcPr>
            <w:tcW w:w="4506" w:type="dxa"/>
          </w:tcPr>
          <w:p>
            <w:pPr>
              <w:pStyle w:val="TableParagraph"/>
              <w:ind w:left="1152"/>
              <w:rPr>
                <w:b/>
                <w:sz w:val="20"/>
              </w:rPr>
            </w:pPr>
            <w:r>
              <w:rPr>
                <w:b/>
                <w:spacing w:val="-2"/>
                <w:sz w:val="20"/>
              </w:rPr>
              <w:t>Reasonable</w:t>
            </w:r>
            <w:r>
              <w:rPr>
                <w:b/>
                <w:spacing w:val="5"/>
                <w:sz w:val="20"/>
              </w:rPr>
              <w:t> </w:t>
            </w:r>
            <w:r>
              <w:rPr>
                <w:b/>
                <w:spacing w:val="-2"/>
                <w:sz w:val="20"/>
              </w:rPr>
              <w:t>Assurance</w:t>
            </w:r>
          </w:p>
        </w:tc>
      </w:tr>
      <w:tr>
        <w:trPr>
          <w:trHeight w:val="3319" w:hRule="atLeast"/>
        </w:trPr>
        <w:tc>
          <w:tcPr>
            <w:tcW w:w="4522" w:type="dxa"/>
          </w:tcPr>
          <w:p>
            <w:pPr>
              <w:pStyle w:val="TableParagraph"/>
              <w:spacing w:line="292" w:lineRule="auto"/>
              <w:ind w:left="654" w:right="112" w:hanging="548"/>
              <w:rPr>
                <w:sz w:val="20"/>
              </w:rPr>
            </w:pPr>
            <w:r>
              <w:rPr>
                <w:sz w:val="20"/>
              </w:rPr>
              <w:t>126L. Paragraph 114L requires the practitioner to design and perform further procedures whose nature, timing and extent are focused</w:t>
            </w:r>
            <w:r>
              <w:rPr>
                <w:spacing w:val="-10"/>
                <w:sz w:val="20"/>
              </w:rPr>
              <w:t> </w:t>
            </w:r>
            <w:r>
              <w:rPr>
                <w:sz w:val="20"/>
              </w:rPr>
              <w:t>on</w:t>
            </w:r>
            <w:r>
              <w:rPr>
                <w:spacing w:val="-9"/>
                <w:sz w:val="20"/>
              </w:rPr>
              <w:t> </w:t>
            </w:r>
            <w:r>
              <w:rPr>
                <w:sz w:val="20"/>
              </w:rPr>
              <w:t>the</w:t>
            </w:r>
            <w:r>
              <w:rPr>
                <w:spacing w:val="-9"/>
                <w:sz w:val="20"/>
              </w:rPr>
              <w:t> </w:t>
            </w:r>
            <w:r>
              <w:rPr>
                <w:sz w:val="20"/>
              </w:rPr>
              <w:t>disclosures</w:t>
            </w:r>
            <w:r>
              <w:rPr>
                <w:spacing w:val="-6"/>
                <w:sz w:val="20"/>
              </w:rPr>
              <w:t> </w:t>
            </w:r>
            <w:r>
              <w:rPr>
                <w:sz w:val="20"/>
              </w:rPr>
              <w:t>where</w:t>
            </w:r>
            <w:r>
              <w:rPr>
                <w:spacing w:val="-8"/>
                <w:sz w:val="20"/>
              </w:rPr>
              <w:t> </w:t>
            </w:r>
            <w:r>
              <w:rPr>
                <w:sz w:val="20"/>
              </w:rPr>
              <w:t>material misstatements, whether due to fraud or error, are likely to arise.</w:t>
            </w:r>
            <w:r>
              <w:rPr>
                <w:spacing w:val="40"/>
                <w:sz w:val="20"/>
              </w:rPr>
              <w:t> </w:t>
            </w:r>
            <w:r>
              <w:rPr>
                <w:sz w:val="20"/>
              </w:rPr>
              <w:t>(Ref: Para.</w:t>
            </w:r>
          </w:p>
          <w:p>
            <w:pPr>
              <w:pStyle w:val="TableParagraph"/>
              <w:spacing w:line="227" w:lineRule="exact" w:before="0"/>
              <w:ind w:left="654"/>
              <w:rPr>
                <w:sz w:val="20"/>
              </w:rPr>
            </w:pPr>
            <w:r>
              <w:rPr>
                <w:spacing w:val="-2"/>
                <w:sz w:val="20"/>
              </w:rPr>
              <w:t>A377L)</w:t>
            </w:r>
          </w:p>
        </w:tc>
        <w:tc>
          <w:tcPr>
            <w:tcW w:w="4506" w:type="dxa"/>
          </w:tcPr>
          <w:p>
            <w:pPr>
              <w:pStyle w:val="TableParagraph"/>
              <w:spacing w:line="292" w:lineRule="auto"/>
              <w:ind w:left="655" w:right="99" w:hanging="548"/>
              <w:rPr>
                <w:sz w:val="20"/>
              </w:rPr>
            </w:pPr>
            <w:r>
              <w:rPr>
                <w:sz w:val="20"/>
              </w:rPr>
              <w:t>126R.Paragraph</w:t>
            </w:r>
            <w:r>
              <w:rPr>
                <w:spacing w:val="-4"/>
                <w:sz w:val="20"/>
              </w:rPr>
              <w:t> </w:t>
            </w:r>
            <w:r>
              <w:rPr>
                <w:sz w:val="20"/>
              </w:rPr>
              <w:t>114R</w:t>
            </w:r>
            <w:r>
              <w:rPr>
                <w:spacing w:val="-4"/>
                <w:sz w:val="20"/>
              </w:rPr>
              <w:t> </w:t>
            </w:r>
            <w:r>
              <w:rPr>
                <w:sz w:val="20"/>
              </w:rPr>
              <w:t>requires</w:t>
            </w:r>
            <w:r>
              <w:rPr>
                <w:spacing w:val="-3"/>
                <w:sz w:val="20"/>
              </w:rPr>
              <w:t> </w:t>
            </w:r>
            <w:r>
              <w:rPr>
                <w:sz w:val="20"/>
              </w:rPr>
              <w:t>the</w:t>
            </w:r>
            <w:r>
              <w:rPr>
                <w:spacing w:val="-4"/>
                <w:sz w:val="20"/>
              </w:rPr>
              <w:t> </w:t>
            </w:r>
            <w:r>
              <w:rPr>
                <w:sz w:val="20"/>
              </w:rPr>
              <w:t>practitioner to</w:t>
            </w:r>
            <w:r>
              <w:rPr>
                <w:spacing w:val="-8"/>
                <w:sz w:val="20"/>
              </w:rPr>
              <w:t> </w:t>
            </w:r>
            <w:r>
              <w:rPr>
                <w:sz w:val="20"/>
              </w:rPr>
              <w:t>design</w:t>
            </w:r>
            <w:r>
              <w:rPr>
                <w:spacing w:val="-8"/>
                <w:sz w:val="20"/>
              </w:rPr>
              <w:t> </w:t>
            </w:r>
            <w:r>
              <w:rPr>
                <w:sz w:val="20"/>
              </w:rPr>
              <w:t>and</w:t>
            </w:r>
            <w:r>
              <w:rPr>
                <w:spacing w:val="-7"/>
                <w:sz w:val="20"/>
              </w:rPr>
              <w:t> </w:t>
            </w:r>
            <w:r>
              <w:rPr>
                <w:sz w:val="20"/>
              </w:rPr>
              <w:t>perform</w:t>
            </w:r>
            <w:r>
              <w:rPr>
                <w:spacing w:val="-8"/>
                <w:sz w:val="20"/>
              </w:rPr>
              <w:t> </w:t>
            </w:r>
            <w:r>
              <w:rPr>
                <w:sz w:val="20"/>
              </w:rPr>
              <w:t>further</w:t>
            </w:r>
            <w:r>
              <w:rPr>
                <w:spacing w:val="-8"/>
                <w:sz w:val="20"/>
              </w:rPr>
              <w:t> </w:t>
            </w:r>
            <w:r>
              <w:rPr>
                <w:sz w:val="20"/>
              </w:rPr>
              <w:t>procedures whose nature, timing and extent are responsive to the assessed risks of material misstatement at the assertion level.</w:t>
            </w:r>
            <w:r>
              <w:rPr>
                <w:spacing w:val="40"/>
                <w:sz w:val="20"/>
              </w:rPr>
              <w:t> </w:t>
            </w:r>
            <w:r>
              <w:rPr>
                <w:sz w:val="20"/>
              </w:rPr>
              <w:t>Those further procedures shall include substantive procedures that are responsive to each risk for which the assessment of that risk is close to the upper end of the spectrum of risk. (Ref: Para. A349R-A351R)</w:t>
            </w:r>
          </w:p>
        </w:tc>
      </w:tr>
      <w:tr>
        <w:trPr>
          <w:trHeight w:val="2481" w:hRule="atLeast"/>
        </w:trPr>
        <w:tc>
          <w:tcPr>
            <w:tcW w:w="4522" w:type="dxa"/>
          </w:tcPr>
          <w:p>
            <w:pPr>
              <w:pStyle w:val="TableParagraph"/>
              <w:spacing w:before="0"/>
              <w:ind w:left="0"/>
              <w:rPr>
                <w:rFonts w:ascii="Times New Roman"/>
                <w:sz w:val="18"/>
              </w:rPr>
            </w:pPr>
          </w:p>
        </w:tc>
        <w:tc>
          <w:tcPr>
            <w:tcW w:w="4506" w:type="dxa"/>
          </w:tcPr>
          <w:p>
            <w:pPr>
              <w:pStyle w:val="TableParagraph"/>
              <w:spacing w:line="292" w:lineRule="auto"/>
              <w:ind w:left="655" w:right="99" w:hanging="548"/>
              <w:rPr>
                <w:sz w:val="20"/>
              </w:rPr>
            </w:pPr>
            <w:r>
              <w:rPr>
                <w:sz w:val="20"/>
              </w:rPr>
              <w:t>127R.Irrespective of the assessed risks of material misstatement, the practitioner shall consider the need to design and perform substantive procedures for disclosures that, in the practitioner’s judgment,</w:t>
            </w:r>
            <w:r>
              <w:rPr>
                <w:spacing w:val="-9"/>
                <w:sz w:val="20"/>
              </w:rPr>
              <w:t> </w:t>
            </w:r>
            <w:r>
              <w:rPr>
                <w:sz w:val="20"/>
              </w:rPr>
              <w:t>are</w:t>
            </w:r>
            <w:r>
              <w:rPr>
                <w:spacing w:val="-9"/>
                <w:sz w:val="20"/>
              </w:rPr>
              <w:t> </w:t>
            </w:r>
            <w:r>
              <w:rPr>
                <w:sz w:val="20"/>
              </w:rPr>
              <w:t>important</w:t>
            </w:r>
            <w:r>
              <w:rPr>
                <w:spacing w:val="-9"/>
                <w:sz w:val="20"/>
              </w:rPr>
              <w:t> </w:t>
            </w:r>
            <w:r>
              <w:rPr>
                <w:sz w:val="20"/>
              </w:rPr>
              <w:t>to</w:t>
            </w:r>
            <w:r>
              <w:rPr>
                <w:spacing w:val="-9"/>
                <w:sz w:val="20"/>
              </w:rPr>
              <w:t> </w:t>
            </w:r>
            <w:r>
              <w:rPr>
                <w:sz w:val="20"/>
              </w:rPr>
              <w:t>the</w:t>
            </w:r>
            <w:r>
              <w:rPr>
                <w:spacing w:val="-9"/>
                <w:sz w:val="20"/>
              </w:rPr>
              <w:t> </w:t>
            </w:r>
            <w:r>
              <w:rPr>
                <w:sz w:val="20"/>
              </w:rPr>
              <w:t>information needs of intended users.</w:t>
            </w:r>
            <w:r>
              <w:rPr>
                <w:spacing w:val="40"/>
                <w:sz w:val="20"/>
              </w:rPr>
              <w:t> </w:t>
            </w:r>
            <w:r>
              <w:rPr>
                <w:sz w:val="20"/>
              </w:rPr>
              <w:t>(Ref: Para.</w:t>
            </w:r>
          </w:p>
          <w:p>
            <w:pPr>
              <w:pStyle w:val="TableParagraph"/>
              <w:spacing w:line="227" w:lineRule="exact" w:before="0"/>
              <w:ind w:left="655"/>
              <w:rPr>
                <w:sz w:val="20"/>
              </w:rPr>
            </w:pPr>
            <w:r>
              <w:rPr>
                <w:spacing w:val="-2"/>
                <w:sz w:val="20"/>
              </w:rPr>
              <w:t>A376R)</w:t>
            </w:r>
          </w:p>
        </w:tc>
      </w:tr>
    </w:tbl>
    <w:p>
      <w:pPr>
        <w:pStyle w:val="BodyText"/>
        <w:spacing w:line="290" w:lineRule="auto" w:before="159"/>
        <w:ind w:left="1987" w:right="709"/>
      </w:pPr>
      <w:r>
        <w:rPr/>
        <w:t>128R. The practitioner shall consider whether external confirmation procedures are to be performed. (Ref: Para. A378-A379)</w:t>
      </w:r>
    </w:p>
    <w:p>
      <w:pPr>
        <w:pStyle w:val="BodyText"/>
        <w:spacing w:line="292" w:lineRule="auto" w:before="122"/>
        <w:ind w:left="1987" w:right="705"/>
      </w:pPr>
      <w:r>
        <w:rPr/>
        <w:t>129.</w:t>
      </w:r>
      <w:r>
        <w:rPr>
          <w:spacing w:val="80"/>
        </w:rPr>
        <w:t> </w:t>
      </w:r>
      <w:r>
        <w:rPr/>
        <w:t>If</w:t>
      </w:r>
      <w:r>
        <w:rPr>
          <w:spacing w:val="-4"/>
        </w:rPr>
        <w:t> </w:t>
      </w:r>
      <w:r>
        <w:rPr/>
        <w:t>substantive</w:t>
      </w:r>
      <w:r>
        <w:rPr>
          <w:spacing w:val="-4"/>
        </w:rPr>
        <w:t> </w:t>
      </w:r>
      <w:r>
        <w:rPr/>
        <w:t>procedures</w:t>
      </w:r>
      <w:r>
        <w:rPr>
          <w:spacing w:val="-3"/>
        </w:rPr>
        <w:t> </w:t>
      </w:r>
      <w:r>
        <w:rPr/>
        <w:t>are</w:t>
      </w:r>
      <w:r>
        <w:rPr>
          <w:spacing w:val="-4"/>
        </w:rPr>
        <w:t> </w:t>
      </w:r>
      <w:r>
        <w:rPr/>
        <w:t>performed</w:t>
      </w:r>
      <w:r>
        <w:rPr>
          <w:spacing w:val="-4"/>
        </w:rPr>
        <w:t> </w:t>
      </w:r>
      <w:r>
        <w:rPr/>
        <w:t>at</w:t>
      </w:r>
      <w:r>
        <w:rPr>
          <w:spacing w:val="-4"/>
        </w:rPr>
        <w:t> </w:t>
      </w:r>
      <w:r>
        <w:rPr/>
        <w:t>an</w:t>
      </w:r>
      <w:r>
        <w:rPr>
          <w:spacing w:val="-2"/>
        </w:rPr>
        <w:t> </w:t>
      </w:r>
      <w:r>
        <w:rPr/>
        <w:t>interim</w:t>
      </w:r>
      <w:r>
        <w:rPr>
          <w:spacing w:val="-2"/>
        </w:rPr>
        <w:t> </w:t>
      </w:r>
      <w:r>
        <w:rPr/>
        <w:t>date</w:t>
      </w:r>
      <w:r>
        <w:rPr>
          <w:spacing w:val="-5"/>
        </w:rPr>
        <w:t> </w:t>
      </w:r>
      <w:r>
        <w:rPr/>
        <w:t>and</w:t>
      </w:r>
      <w:r>
        <w:rPr>
          <w:spacing w:val="-5"/>
        </w:rPr>
        <w:t> </w:t>
      </w:r>
      <w:r>
        <w:rPr/>
        <w:t>the</w:t>
      </w:r>
      <w:r>
        <w:rPr>
          <w:spacing w:val="-4"/>
        </w:rPr>
        <w:t> </w:t>
      </w:r>
      <w:r>
        <w:rPr/>
        <w:t>practitioner</w:t>
      </w:r>
      <w:r>
        <w:rPr>
          <w:spacing w:val="-4"/>
        </w:rPr>
        <w:t> </w:t>
      </w:r>
      <w:r>
        <w:rPr/>
        <w:t>intends</w:t>
      </w:r>
      <w:r>
        <w:rPr>
          <w:spacing w:val="-3"/>
        </w:rPr>
        <w:t> </w:t>
      </w:r>
      <w:r>
        <w:rPr/>
        <w:t>to</w:t>
      </w:r>
      <w:r>
        <w:rPr>
          <w:spacing w:val="-5"/>
        </w:rPr>
        <w:t> </w:t>
      </w:r>
      <w:r>
        <w:rPr/>
        <w:t>extend the conclusions of those substantive procedures for the remaining period, the practitioner shall perform: (Ref: Para. A380-A381)</w:t>
      </w:r>
    </w:p>
    <w:p>
      <w:pPr>
        <w:pStyle w:val="ListParagraph"/>
        <w:numPr>
          <w:ilvl w:val="0"/>
          <w:numId w:val="22"/>
        </w:numPr>
        <w:tabs>
          <w:tab w:pos="2532" w:val="left" w:leader="none"/>
          <w:tab w:pos="2534" w:val="left" w:leader="none"/>
        </w:tabs>
        <w:spacing w:line="292" w:lineRule="auto" w:before="119" w:after="0"/>
        <w:ind w:left="2534" w:right="704" w:hanging="548"/>
        <w:jc w:val="both"/>
        <w:rPr>
          <w:sz w:val="20"/>
        </w:rPr>
      </w:pPr>
      <w:r>
        <w:rPr>
          <w:sz w:val="20"/>
        </w:rPr>
        <w:t>Substantive procedures, combined with tests of controls for the period subsequent to the interim period; or</w:t>
      </w:r>
    </w:p>
    <w:p>
      <w:pPr>
        <w:pStyle w:val="ListParagraph"/>
        <w:numPr>
          <w:ilvl w:val="0"/>
          <w:numId w:val="22"/>
        </w:numPr>
        <w:tabs>
          <w:tab w:pos="2533" w:val="left" w:leader="none"/>
        </w:tabs>
        <w:spacing w:line="240" w:lineRule="auto" w:before="118" w:after="0"/>
        <w:ind w:left="2533" w:right="0" w:hanging="546"/>
        <w:jc w:val="both"/>
        <w:rPr>
          <w:sz w:val="20"/>
        </w:rPr>
      </w:pPr>
      <w:r>
        <w:rPr>
          <w:sz w:val="20"/>
        </w:rPr>
        <w:t>If</w:t>
      </w:r>
      <w:r>
        <w:rPr>
          <w:spacing w:val="-9"/>
          <w:sz w:val="20"/>
        </w:rPr>
        <w:t> </w:t>
      </w:r>
      <w:r>
        <w:rPr>
          <w:sz w:val="20"/>
        </w:rPr>
        <w:t>the</w:t>
      </w:r>
      <w:r>
        <w:rPr>
          <w:spacing w:val="-7"/>
          <w:sz w:val="20"/>
        </w:rPr>
        <w:t> </w:t>
      </w:r>
      <w:r>
        <w:rPr>
          <w:sz w:val="20"/>
        </w:rPr>
        <w:t>practitioner</w:t>
      </w:r>
      <w:r>
        <w:rPr>
          <w:spacing w:val="-8"/>
          <w:sz w:val="20"/>
        </w:rPr>
        <w:t> </w:t>
      </w:r>
      <w:r>
        <w:rPr>
          <w:sz w:val="20"/>
        </w:rPr>
        <w:t>determines</w:t>
      </w:r>
      <w:r>
        <w:rPr>
          <w:spacing w:val="-7"/>
          <w:sz w:val="20"/>
        </w:rPr>
        <w:t> </w:t>
      </w:r>
      <w:r>
        <w:rPr>
          <w:sz w:val="20"/>
        </w:rPr>
        <w:t>that</w:t>
      </w:r>
      <w:r>
        <w:rPr>
          <w:spacing w:val="-7"/>
          <w:sz w:val="20"/>
        </w:rPr>
        <w:t> </w:t>
      </w:r>
      <w:r>
        <w:rPr>
          <w:sz w:val="20"/>
        </w:rPr>
        <w:t>it</w:t>
      </w:r>
      <w:r>
        <w:rPr>
          <w:spacing w:val="-8"/>
          <w:sz w:val="20"/>
        </w:rPr>
        <w:t> </w:t>
      </w:r>
      <w:r>
        <w:rPr>
          <w:sz w:val="20"/>
        </w:rPr>
        <w:t>is</w:t>
      </w:r>
      <w:r>
        <w:rPr>
          <w:spacing w:val="-8"/>
          <w:sz w:val="20"/>
        </w:rPr>
        <w:t> </w:t>
      </w:r>
      <w:r>
        <w:rPr>
          <w:sz w:val="20"/>
        </w:rPr>
        <w:t>sufficient,</w:t>
      </w:r>
      <w:r>
        <w:rPr>
          <w:spacing w:val="-8"/>
          <w:sz w:val="20"/>
        </w:rPr>
        <w:t> </w:t>
      </w:r>
      <w:r>
        <w:rPr>
          <w:sz w:val="20"/>
        </w:rPr>
        <w:t>further</w:t>
      </w:r>
      <w:r>
        <w:rPr>
          <w:spacing w:val="-6"/>
          <w:sz w:val="20"/>
        </w:rPr>
        <w:t> </w:t>
      </w:r>
      <w:r>
        <w:rPr>
          <w:sz w:val="20"/>
        </w:rPr>
        <w:t>substantive</w:t>
      </w:r>
      <w:r>
        <w:rPr>
          <w:spacing w:val="-8"/>
          <w:sz w:val="20"/>
        </w:rPr>
        <w:t> </w:t>
      </w:r>
      <w:r>
        <w:rPr>
          <w:sz w:val="20"/>
        </w:rPr>
        <w:t>procedures</w:t>
      </w:r>
      <w:r>
        <w:rPr>
          <w:spacing w:val="-7"/>
          <w:sz w:val="20"/>
        </w:rPr>
        <w:t> </w:t>
      </w:r>
      <w:r>
        <w:rPr>
          <w:spacing w:val="-2"/>
          <w:sz w:val="20"/>
        </w:rPr>
        <w:t>only,</w:t>
      </w:r>
    </w:p>
    <w:p>
      <w:pPr>
        <w:pStyle w:val="BodyText"/>
        <w:spacing w:line="292" w:lineRule="auto" w:before="171"/>
        <w:ind w:left="1980" w:right="532" w:firstLine="7"/>
        <w:jc w:val="left"/>
      </w:pPr>
      <w:r>
        <w:rPr/>
        <w:t>that provide a reasonable basis for extending the conclusions to the period subsequent to the interim period.</w:t>
      </w:r>
    </w:p>
    <w:p>
      <w:pPr>
        <w:spacing w:after="0" w:line="292" w:lineRule="auto"/>
        <w:jc w:val="left"/>
        <w:sectPr>
          <w:pgSz w:w="11910" w:h="16840"/>
          <w:pgMar w:header="735" w:footer="1115" w:top="1100" w:bottom="1300" w:left="0" w:right="740"/>
        </w:sectPr>
      </w:pPr>
    </w:p>
    <w:p>
      <w:pPr>
        <w:pStyle w:val="BodyText"/>
        <w:spacing w:before="8"/>
        <w:ind w:firstLine="0"/>
        <w:jc w:val="left"/>
        <w:rPr>
          <w:sz w:val="16"/>
        </w:rPr>
      </w:pPr>
    </w:p>
    <w:p>
      <w:pPr>
        <w:pStyle w:val="BodyText"/>
        <w:spacing w:before="92"/>
        <w:ind w:left="1440" w:firstLine="0"/>
        <w:jc w:val="left"/>
      </w:pPr>
      <w:r>
        <w:rPr/>
        <w:t>Analytical</w:t>
      </w:r>
      <w:r>
        <w:rPr>
          <w:spacing w:val="-14"/>
        </w:rPr>
        <w:t> </w:t>
      </w:r>
      <w:r>
        <w:rPr>
          <w:spacing w:val="-2"/>
        </w:rPr>
        <w:t>Procedures</w:t>
      </w:r>
    </w:p>
    <w:p>
      <w:pPr>
        <w:pStyle w:val="BodyText"/>
        <w:spacing w:before="5"/>
        <w:ind w:firstLine="0"/>
        <w:jc w:val="left"/>
        <w:rPr>
          <w:sz w:val="11"/>
        </w:rPr>
      </w:pPr>
    </w:p>
    <w:tbl>
      <w:tblPr>
        <w:tblW w:w="0" w:type="auto"/>
        <w:jc w:val="left"/>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20"/>
        <w:gridCol w:w="4508"/>
      </w:tblGrid>
      <w:tr>
        <w:trPr>
          <w:trHeight w:val="520" w:hRule="atLeast"/>
        </w:trPr>
        <w:tc>
          <w:tcPr>
            <w:tcW w:w="4520" w:type="dxa"/>
          </w:tcPr>
          <w:p>
            <w:pPr>
              <w:pStyle w:val="TableParagraph"/>
              <w:spacing w:before="160"/>
              <w:ind w:left="1362"/>
              <w:rPr>
                <w:b/>
                <w:sz w:val="20"/>
              </w:rPr>
            </w:pPr>
            <w:r>
              <w:rPr>
                <w:b/>
                <w:sz w:val="20"/>
              </w:rPr>
              <w:t>Limited</w:t>
            </w:r>
            <w:r>
              <w:rPr>
                <w:b/>
                <w:spacing w:val="-9"/>
                <w:sz w:val="20"/>
              </w:rPr>
              <w:t> </w:t>
            </w:r>
            <w:r>
              <w:rPr>
                <w:b/>
                <w:spacing w:val="-2"/>
                <w:sz w:val="20"/>
              </w:rPr>
              <w:t>Assurance</w:t>
            </w:r>
          </w:p>
        </w:tc>
        <w:tc>
          <w:tcPr>
            <w:tcW w:w="4508" w:type="dxa"/>
          </w:tcPr>
          <w:p>
            <w:pPr>
              <w:pStyle w:val="TableParagraph"/>
              <w:spacing w:before="160"/>
              <w:ind w:left="1151"/>
              <w:rPr>
                <w:b/>
                <w:sz w:val="20"/>
              </w:rPr>
            </w:pPr>
            <w:r>
              <w:rPr>
                <w:b/>
                <w:spacing w:val="-2"/>
                <w:sz w:val="20"/>
              </w:rPr>
              <w:t>Reasonable</w:t>
            </w:r>
            <w:r>
              <w:rPr>
                <w:b/>
                <w:spacing w:val="5"/>
                <w:sz w:val="20"/>
              </w:rPr>
              <w:t> </w:t>
            </w:r>
            <w:r>
              <w:rPr>
                <w:b/>
                <w:spacing w:val="-2"/>
                <w:sz w:val="20"/>
              </w:rPr>
              <w:t>Assurance</w:t>
            </w:r>
          </w:p>
        </w:tc>
      </w:tr>
      <w:tr>
        <w:trPr>
          <w:trHeight w:val="4401" w:hRule="atLeast"/>
        </w:trPr>
        <w:tc>
          <w:tcPr>
            <w:tcW w:w="4520" w:type="dxa"/>
          </w:tcPr>
          <w:p>
            <w:pPr>
              <w:pStyle w:val="TableParagraph"/>
              <w:spacing w:line="292" w:lineRule="auto"/>
              <w:ind w:left="654" w:right="162" w:hanging="548"/>
              <w:rPr>
                <w:sz w:val="20"/>
              </w:rPr>
            </w:pPr>
            <w:r>
              <w:rPr>
                <w:sz w:val="20"/>
              </w:rPr>
              <w:t>130L. If designing and performing analytical procedures,</w:t>
            </w:r>
            <w:r>
              <w:rPr>
                <w:spacing w:val="-11"/>
                <w:sz w:val="20"/>
              </w:rPr>
              <w:t> </w:t>
            </w:r>
            <w:r>
              <w:rPr>
                <w:sz w:val="20"/>
              </w:rPr>
              <w:t>the</w:t>
            </w:r>
            <w:r>
              <w:rPr>
                <w:spacing w:val="-11"/>
                <w:sz w:val="20"/>
              </w:rPr>
              <w:t> </w:t>
            </w:r>
            <w:r>
              <w:rPr>
                <w:sz w:val="20"/>
              </w:rPr>
              <w:t>practitioner</w:t>
            </w:r>
            <w:r>
              <w:rPr>
                <w:spacing w:val="-9"/>
                <w:sz w:val="20"/>
              </w:rPr>
              <w:t> </w:t>
            </w:r>
            <w:r>
              <w:rPr>
                <w:sz w:val="20"/>
              </w:rPr>
              <w:t>shall:</w:t>
            </w:r>
            <w:r>
              <w:rPr>
                <w:spacing w:val="-11"/>
                <w:sz w:val="20"/>
              </w:rPr>
              <w:t> </w:t>
            </w:r>
            <w:r>
              <w:rPr>
                <w:sz w:val="20"/>
              </w:rPr>
              <w:t>(Ref: Para. A382-A383)</w:t>
            </w:r>
          </w:p>
          <w:p>
            <w:pPr>
              <w:pStyle w:val="TableParagraph"/>
              <w:numPr>
                <w:ilvl w:val="0"/>
                <w:numId w:val="23"/>
              </w:numPr>
              <w:tabs>
                <w:tab w:pos="1202" w:val="left" w:leader="none"/>
              </w:tabs>
              <w:spacing w:line="292" w:lineRule="auto" w:before="118" w:after="0"/>
              <w:ind w:left="1202" w:right="306" w:hanging="548"/>
              <w:jc w:val="left"/>
              <w:rPr>
                <w:sz w:val="20"/>
              </w:rPr>
            </w:pPr>
            <w:r>
              <w:rPr>
                <w:sz w:val="20"/>
              </w:rPr>
              <w:t>Determine the suitability of particular analytical procedures, considering the reasons for the identification of the disclosures where</w:t>
            </w:r>
            <w:r>
              <w:rPr>
                <w:spacing w:val="-13"/>
                <w:sz w:val="20"/>
              </w:rPr>
              <w:t> </w:t>
            </w:r>
            <w:r>
              <w:rPr>
                <w:sz w:val="20"/>
              </w:rPr>
              <w:t>material</w:t>
            </w:r>
            <w:r>
              <w:rPr>
                <w:spacing w:val="-14"/>
                <w:sz w:val="20"/>
              </w:rPr>
              <w:t> </w:t>
            </w:r>
            <w:r>
              <w:rPr>
                <w:sz w:val="20"/>
              </w:rPr>
              <w:t>misstatements</w:t>
            </w:r>
            <w:r>
              <w:rPr>
                <w:spacing w:val="-13"/>
                <w:sz w:val="20"/>
              </w:rPr>
              <w:t> </w:t>
            </w:r>
            <w:r>
              <w:rPr>
                <w:sz w:val="20"/>
              </w:rPr>
              <w:t>are likely to arise; and</w:t>
            </w:r>
          </w:p>
          <w:p>
            <w:pPr>
              <w:pStyle w:val="TableParagraph"/>
              <w:numPr>
                <w:ilvl w:val="0"/>
                <w:numId w:val="23"/>
              </w:numPr>
              <w:tabs>
                <w:tab w:pos="1202" w:val="left" w:leader="none"/>
              </w:tabs>
              <w:spacing w:line="292" w:lineRule="auto" w:before="117" w:after="0"/>
              <w:ind w:left="1202" w:right="286" w:hanging="548"/>
              <w:jc w:val="left"/>
              <w:rPr>
                <w:sz w:val="20"/>
              </w:rPr>
            </w:pPr>
            <w:r>
              <w:rPr>
                <w:sz w:val="20"/>
              </w:rPr>
              <w:t>Develop an expectation about recorded</w:t>
            </w:r>
            <w:r>
              <w:rPr>
                <w:spacing w:val="-12"/>
                <w:sz w:val="20"/>
              </w:rPr>
              <w:t> </w:t>
            </w:r>
            <w:r>
              <w:rPr>
                <w:sz w:val="20"/>
              </w:rPr>
              <w:t>quantities</w:t>
            </w:r>
            <w:r>
              <w:rPr>
                <w:spacing w:val="-10"/>
                <w:sz w:val="20"/>
              </w:rPr>
              <w:t> </w:t>
            </w:r>
            <w:r>
              <w:rPr>
                <w:sz w:val="20"/>
              </w:rPr>
              <w:t>or</w:t>
            </w:r>
            <w:r>
              <w:rPr>
                <w:spacing w:val="-11"/>
                <w:sz w:val="20"/>
              </w:rPr>
              <w:t> </w:t>
            </w:r>
            <w:r>
              <w:rPr>
                <w:sz w:val="20"/>
              </w:rPr>
              <w:t>ratios.</w:t>
            </w:r>
            <w:r>
              <w:rPr>
                <w:spacing w:val="-11"/>
                <w:sz w:val="20"/>
              </w:rPr>
              <w:t> </w:t>
            </w:r>
            <w:r>
              <w:rPr>
                <w:sz w:val="20"/>
              </w:rPr>
              <w:t>(Ref: Para. A384L)</w:t>
            </w:r>
          </w:p>
        </w:tc>
        <w:tc>
          <w:tcPr>
            <w:tcW w:w="4508" w:type="dxa"/>
          </w:tcPr>
          <w:p>
            <w:pPr>
              <w:pStyle w:val="TableParagraph"/>
              <w:spacing w:line="292" w:lineRule="auto"/>
              <w:ind w:left="655" w:right="453" w:hanging="548"/>
              <w:jc w:val="both"/>
              <w:rPr>
                <w:sz w:val="20"/>
              </w:rPr>
            </w:pPr>
            <w:r>
              <w:rPr>
                <w:sz w:val="20"/>
              </w:rPr>
              <w:t>130R. If</w:t>
            </w:r>
            <w:r>
              <w:rPr>
                <w:spacing w:val="-2"/>
                <w:sz w:val="20"/>
              </w:rPr>
              <w:t> </w:t>
            </w:r>
            <w:r>
              <w:rPr>
                <w:sz w:val="20"/>
              </w:rPr>
              <w:t>designing</w:t>
            </w:r>
            <w:r>
              <w:rPr>
                <w:spacing w:val="-2"/>
                <w:sz w:val="20"/>
              </w:rPr>
              <w:t> </w:t>
            </w:r>
            <w:r>
              <w:rPr>
                <w:sz w:val="20"/>
              </w:rPr>
              <w:t>and</w:t>
            </w:r>
            <w:r>
              <w:rPr>
                <w:spacing w:val="-1"/>
                <w:sz w:val="20"/>
              </w:rPr>
              <w:t> </w:t>
            </w:r>
            <w:r>
              <w:rPr>
                <w:sz w:val="20"/>
              </w:rPr>
              <w:t>performing</w:t>
            </w:r>
            <w:r>
              <w:rPr>
                <w:spacing w:val="-2"/>
                <w:sz w:val="20"/>
              </w:rPr>
              <w:t> </w:t>
            </w:r>
            <w:r>
              <w:rPr>
                <w:sz w:val="20"/>
              </w:rPr>
              <w:t>analytical procedures,</w:t>
            </w:r>
            <w:r>
              <w:rPr>
                <w:spacing w:val="-11"/>
                <w:sz w:val="20"/>
              </w:rPr>
              <w:t> </w:t>
            </w:r>
            <w:r>
              <w:rPr>
                <w:sz w:val="20"/>
              </w:rPr>
              <w:t>the</w:t>
            </w:r>
            <w:r>
              <w:rPr>
                <w:spacing w:val="-10"/>
                <w:sz w:val="20"/>
              </w:rPr>
              <w:t> </w:t>
            </w:r>
            <w:r>
              <w:rPr>
                <w:sz w:val="20"/>
              </w:rPr>
              <w:t>practitioner</w:t>
            </w:r>
            <w:r>
              <w:rPr>
                <w:spacing w:val="-9"/>
                <w:sz w:val="20"/>
              </w:rPr>
              <w:t> </w:t>
            </w:r>
            <w:r>
              <w:rPr>
                <w:sz w:val="20"/>
              </w:rPr>
              <w:t>shall</w:t>
            </w:r>
            <w:r>
              <w:rPr>
                <w:spacing w:val="-12"/>
                <w:sz w:val="20"/>
              </w:rPr>
              <w:t> </w:t>
            </w:r>
            <w:r>
              <w:rPr>
                <w:sz w:val="20"/>
              </w:rPr>
              <w:t>(Ref: Para. A382-A383):</w:t>
            </w:r>
          </w:p>
          <w:p>
            <w:pPr>
              <w:pStyle w:val="TableParagraph"/>
              <w:numPr>
                <w:ilvl w:val="0"/>
                <w:numId w:val="24"/>
              </w:numPr>
              <w:tabs>
                <w:tab w:pos="1202" w:val="left" w:leader="none"/>
              </w:tabs>
              <w:spacing w:line="292" w:lineRule="auto" w:before="118" w:after="0"/>
              <w:ind w:left="1202" w:right="151" w:hanging="548"/>
              <w:jc w:val="left"/>
              <w:rPr>
                <w:sz w:val="20"/>
              </w:rPr>
            </w:pPr>
            <w:r>
              <w:rPr>
                <w:sz w:val="20"/>
              </w:rPr>
              <w:t>Determine the suitability of particular analytical procedures for given assertions, considering the reasons</w:t>
            </w:r>
            <w:r>
              <w:rPr>
                <w:spacing w:val="-8"/>
                <w:sz w:val="20"/>
              </w:rPr>
              <w:t> </w:t>
            </w:r>
            <w:r>
              <w:rPr>
                <w:sz w:val="20"/>
              </w:rPr>
              <w:t>for</w:t>
            </w:r>
            <w:r>
              <w:rPr>
                <w:spacing w:val="-8"/>
                <w:sz w:val="20"/>
              </w:rPr>
              <w:t> </w:t>
            </w:r>
            <w:r>
              <w:rPr>
                <w:sz w:val="20"/>
              </w:rPr>
              <w:t>the</w:t>
            </w:r>
            <w:r>
              <w:rPr>
                <w:spacing w:val="-10"/>
                <w:sz w:val="20"/>
              </w:rPr>
              <w:t> </w:t>
            </w:r>
            <w:r>
              <w:rPr>
                <w:sz w:val="20"/>
              </w:rPr>
              <w:t>assessment</w:t>
            </w:r>
            <w:r>
              <w:rPr>
                <w:spacing w:val="-9"/>
                <w:sz w:val="20"/>
              </w:rPr>
              <w:t> </w:t>
            </w:r>
            <w:r>
              <w:rPr>
                <w:sz w:val="20"/>
              </w:rPr>
              <w:t>of</w:t>
            </w:r>
            <w:r>
              <w:rPr>
                <w:spacing w:val="-9"/>
                <w:sz w:val="20"/>
              </w:rPr>
              <w:t> </w:t>
            </w:r>
            <w:r>
              <w:rPr>
                <w:sz w:val="20"/>
              </w:rPr>
              <w:t>risks of material misstatement and evidence from other procedures, if any, for these assertions; and</w:t>
            </w:r>
          </w:p>
          <w:p>
            <w:pPr>
              <w:pStyle w:val="TableParagraph"/>
              <w:numPr>
                <w:ilvl w:val="0"/>
                <w:numId w:val="24"/>
              </w:numPr>
              <w:tabs>
                <w:tab w:pos="1202" w:val="left" w:leader="none"/>
              </w:tabs>
              <w:spacing w:line="292" w:lineRule="auto" w:before="117" w:after="0"/>
              <w:ind w:left="1202" w:right="230" w:hanging="492"/>
              <w:jc w:val="left"/>
              <w:rPr>
                <w:sz w:val="20"/>
              </w:rPr>
            </w:pPr>
            <w:r>
              <w:rPr>
                <w:sz w:val="20"/>
              </w:rPr>
              <w:t>Develop an expectation about recorded</w:t>
            </w:r>
            <w:r>
              <w:rPr>
                <w:spacing w:val="-10"/>
                <w:sz w:val="20"/>
              </w:rPr>
              <w:t> </w:t>
            </w:r>
            <w:r>
              <w:rPr>
                <w:sz w:val="20"/>
              </w:rPr>
              <w:t>quantities</w:t>
            </w:r>
            <w:r>
              <w:rPr>
                <w:spacing w:val="-9"/>
                <w:sz w:val="20"/>
              </w:rPr>
              <w:t> </w:t>
            </w:r>
            <w:r>
              <w:rPr>
                <w:sz w:val="20"/>
              </w:rPr>
              <w:t>or</w:t>
            </w:r>
            <w:r>
              <w:rPr>
                <w:spacing w:val="-9"/>
                <w:sz w:val="20"/>
              </w:rPr>
              <w:t> </w:t>
            </w:r>
            <w:r>
              <w:rPr>
                <w:sz w:val="20"/>
              </w:rPr>
              <w:t>ratios</w:t>
            </w:r>
            <w:r>
              <w:rPr>
                <w:spacing w:val="-9"/>
                <w:sz w:val="20"/>
              </w:rPr>
              <w:t> </w:t>
            </w:r>
            <w:r>
              <w:rPr>
                <w:sz w:val="20"/>
              </w:rPr>
              <w:t>that</w:t>
            </w:r>
            <w:r>
              <w:rPr>
                <w:spacing w:val="-8"/>
                <w:sz w:val="20"/>
              </w:rPr>
              <w:t> </w:t>
            </w:r>
            <w:r>
              <w:rPr>
                <w:sz w:val="20"/>
              </w:rPr>
              <w:t>is sufficiently precise to identify possible material misstatements.</w:t>
            </w:r>
          </w:p>
        </w:tc>
      </w:tr>
      <w:tr>
        <w:trPr>
          <w:trHeight w:val="4120" w:hRule="atLeast"/>
        </w:trPr>
        <w:tc>
          <w:tcPr>
            <w:tcW w:w="4520" w:type="dxa"/>
          </w:tcPr>
          <w:p>
            <w:pPr>
              <w:pStyle w:val="TableParagraph"/>
              <w:spacing w:line="292" w:lineRule="auto"/>
              <w:ind w:left="654" w:right="162" w:hanging="548"/>
              <w:rPr>
                <w:sz w:val="20"/>
              </w:rPr>
            </w:pPr>
            <w:r>
              <w:rPr>
                <w:sz w:val="20"/>
              </w:rPr>
              <w:t>131L. If analytical procedures identify fluctuations or relationships that are inconsistent with other relevant information</w:t>
            </w:r>
            <w:r>
              <w:rPr>
                <w:spacing w:val="-8"/>
                <w:sz w:val="20"/>
              </w:rPr>
              <w:t> </w:t>
            </w:r>
            <w:r>
              <w:rPr>
                <w:sz w:val="20"/>
              </w:rPr>
              <w:t>or</w:t>
            </w:r>
            <w:r>
              <w:rPr>
                <w:spacing w:val="-9"/>
                <w:sz w:val="20"/>
              </w:rPr>
              <w:t> </w:t>
            </w:r>
            <w:r>
              <w:rPr>
                <w:sz w:val="20"/>
              </w:rPr>
              <w:t>that</w:t>
            </w:r>
            <w:r>
              <w:rPr>
                <w:spacing w:val="-9"/>
                <w:sz w:val="20"/>
              </w:rPr>
              <w:t> </w:t>
            </w:r>
            <w:r>
              <w:rPr>
                <w:sz w:val="20"/>
              </w:rPr>
              <w:t>differ</w:t>
            </w:r>
            <w:r>
              <w:rPr>
                <w:spacing w:val="-8"/>
                <w:sz w:val="20"/>
              </w:rPr>
              <w:t> </w:t>
            </w:r>
            <w:r>
              <w:rPr>
                <w:sz w:val="20"/>
              </w:rPr>
              <w:t>significantly</w:t>
            </w:r>
            <w:r>
              <w:rPr>
                <w:spacing w:val="-8"/>
                <w:sz w:val="20"/>
              </w:rPr>
              <w:t> </w:t>
            </w:r>
            <w:r>
              <w:rPr>
                <w:sz w:val="20"/>
              </w:rPr>
              <w:t>from the expected result, the practitioner shall make inquiries of management about such differences. The practitioner shall consider</w:t>
            </w:r>
            <w:r>
              <w:rPr>
                <w:spacing w:val="-4"/>
                <w:sz w:val="20"/>
              </w:rPr>
              <w:t> </w:t>
            </w:r>
            <w:r>
              <w:rPr>
                <w:sz w:val="20"/>
              </w:rPr>
              <w:t>the</w:t>
            </w:r>
            <w:r>
              <w:rPr>
                <w:spacing w:val="-6"/>
                <w:sz w:val="20"/>
              </w:rPr>
              <w:t> </w:t>
            </w:r>
            <w:r>
              <w:rPr>
                <w:sz w:val="20"/>
              </w:rPr>
              <w:t>responses</w:t>
            </w:r>
            <w:r>
              <w:rPr>
                <w:spacing w:val="-4"/>
                <w:sz w:val="20"/>
              </w:rPr>
              <w:t> </w:t>
            </w:r>
            <w:r>
              <w:rPr>
                <w:sz w:val="20"/>
              </w:rPr>
              <w:t>to</w:t>
            </w:r>
            <w:r>
              <w:rPr>
                <w:spacing w:val="-4"/>
                <w:sz w:val="20"/>
              </w:rPr>
              <w:t> </w:t>
            </w:r>
            <w:r>
              <w:rPr>
                <w:sz w:val="20"/>
              </w:rPr>
              <w:t>these</w:t>
            </w:r>
            <w:r>
              <w:rPr>
                <w:spacing w:val="-5"/>
                <w:sz w:val="20"/>
              </w:rPr>
              <w:t> </w:t>
            </w:r>
            <w:r>
              <w:rPr>
                <w:sz w:val="20"/>
              </w:rPr>
              <w:t>inquiries to determine whether additional procedures are necessary in the </w:t>
            </w:r>
            <w:r>
              <w:rPr>
                <w:spacing w:val="-2"/>
                <w:sz w:val="20"/>
              </w:rPr>
              <w:t>circumstances.</w:t>
            </w:r>
          </w:p>
        </w:tc>
        <w:tc>
          <w:tcPr>
            <w:tcW w:w="4508" w:type="dxa"/>
          </w:tcPr>
          <w:p>
            <w:pPr>
              <w:pStyle w:val="TableParagraph"/>
              <w:spacing w:line="292" w:lineRule="auto"/>
              <w:ind w:left="655" w:right="151" w:hanging="548"/>
              <w:rPr>
                <w:sz w:val="20"/>
              </w:rPr>
            </w:pPr>
            <w:r>
              <w:rPr>
                <w:sz w:val="20"/>
              </w:rPr>
              <w:t>131R. If analytical procedures identify fluctuations or relationships that are inconsistent with other relevant information</w:t>
            </w:r>
            <w:r>
              <w:rPr>
                <w:spacing w:val="-8"/>
                <w:sz w:val="20"/>
              </w:rPr>
              <w:t> </w:t>
            </w:r>
            <w:r>
              <w:rPr>
                <w:sz w:val="20"/>
              </w:rPr>
              <w:t>or</w:t>
            </w:r>
            <w:r>
              <w:rPr>
                <w:spacing w:val="-9"/>
                <w:sz w:val="20"/>
              </w:rPr>
              <w:t> </w:t>
            </w:r>
            <w:r>
              <w:rPr>
                <w:sz w:val="20"/>
              </w:rPr>
              <w:t>that</w:t>
            </w:r>
            <w:r>
              <w:rPr>
                <w:spacing w:val="-9"/>
                <w:sz w:val="20"/>
              </w:rPr>
              <w:t> </w:t>
            </w:r>
            <w:r>
              <w:rPr>
                <w:sz w:val="20"/>
              </w:rPr>
              <w:t>differ</w:t>
            </w:r>
            <w:r>
              <w:rPr>
                <w:spacing w:val="-8"/>
                <w:sz w:val="20"/>
              </w:rPr>
              <w:t> </w:t>
            </w:r>
            <w:r>
              <w:rPr>
                <w:sz w:val="20"/>
              </w:rPr>
              <w:t>significantly</w:t>
            </w:r>
            <w:r>
              <w:rPr>
                <w:spacing w:val="-8"/>
                <w:sz w:val="20"/>
              </w:rPr>
              <w:t> </w:t>
            </w:r>
            <w:r>
              <w:rPr>
                <w:sz w:val="20"/>
              </w:rPr>
              <w:t>from expected quantities or ratios, the practitioner shall investigate such differences by</w:t>
            </w:r>
          </w:p>
          <w:p>
            <w:pPr>
              <w:pStyle w:val="TableParagraph"/>
              <w:numPr>
                <w:ilvl w:val="0"/>
                <w:numId w:val="25"/>
              </w:numPr>
              <w:tabs>
                <w:tab w:pos="1202" w:val="left" w:leader="none"/>
              </w:tabs>
              <w:spacing w:line="292" w:lineRule="auto" w:before="114" w:after="0"/>
              <w:ind w:left="1202" w:right="695" w:hanging="548"/>
              <w:jc w:val="left"/>
              <w:rPr>
                <w:sz w:val="20"/>
              </w:rPr>
            </w:pPr>
            <w:r>
              <w:rPr>
                <w:sz w:val="20"/>
              </w:rPr>
              <w:t>Inquiring</w:t>
            </w:r>
            <w:r>
              <w:rPr>
                <w:spacing w:val="-14"/>
                <w:sz w:val="20"/>
              </w:rPr>
              <w:t> </w:t>
            </w:r>
            <w:r>
              <w:rPr>
                <w:sz w:val="20"/>
              </w:rPr>
              <w:t>of</w:t>
            </w:r>
            <w:r>
              <w:rPr>
                <w:spacing w:val="-14"/>
                <w:sz w:val="20"/>
              </w:rPr>
              <w:t> </w:t>
            </w:r>
            <w:r>
              <w:rPr>
                <w:sz w:val="20"/>
              </w:rPr>
              <w:t>management</w:t>
            </w:r>
            <w:r>
              <w:rPr>
                <w:spacing w:val="-13"/>
                <w:sz w:val="20"/>
              </w:rPr>
              <w:t> </w:t>
            </w:r>
            <w:r>
              <w:rPr>
                <w:sz w:val="20"/>
              </w:rPr>
              <w:t>and obtaining</w:t>
            </w:r>
            <w:r>
              <w:rPr>
                <w:spacing w:val="-10"/>
                <w:sz w:val="20"/>
              </w:rPr>
              <w:t> </w:t>
            </w:r>
            <w:r>
              <w:rPr>
                <w:sz w:val="20"/>
              </w:rPr>
              <w:t>additional</w:t>
            </w:r>
            <w:r>
              <w:rPr>
                <w:spacing w:val="-10"/>
                <w:sz w:val="20"/>
              </w:rPr>
              <w:t> </w:t>
            </w:r>
            <w:r>
              <w:rPr>
                <w:sz w:val="20"/>
              </w:rPr>
              <w:t>evidence relevant to management’s responses; and</w:t>
            </w:r>
          </w:p>
          <w:p>
            <w:pPr>
              <w:pStyle w:val="TableParagraph"/>
              <w:numPr>
                <w:ilvl w:val="0"/>
                <w:numId w:val="25"/>
              </w:numPr>
              <w:tabs>
                <w:tab w:pos="1202" w:val="left" w:leader="none"/>
              </w:tabs>
              <w:spacing w:line="292" w:lineRule="auto" w:before="119" w:after="0"/>
              <w:ind w:left="1202" w:right="448" w:hanging="548"/>
              <w:jc w:val="left"/>
              <w:rPr>
                <w:sz w:val="20"/>
              </w:rPr>
            </w:pPr>
            <w:r>
              <w:rPr>
                <w:sz w:val="20"/>
              </w:rPr>
              <w:t>Performing</w:t>
            </w:r>
            <w:r>
              <w:rPr>
                <w:spacing w:val="-3"/>
                <w:sz w:val="20"/>
              </w:rPr>
              <w:t> </w:t>
            </w:r>
            <w:r>
              <w:rPr>
                <w:sz w:val="20"/>
              </w:rPr>
              <w:t>other</w:t>
            </w:r>
            <w:r>
              <w:rPr>
                <w:spacing w:val="-2"/>
                <w:sz w:val="20"/>
              </w:rPr>
              <w:t> </w:t>
            </w:r>
            <w:r>
              <w:rPr>
                <w:sz w:val="20"/>
              </w:rPr>
              <w:t>procedures</w:t>
            </w:r>
            <w:r>
              <w:rPr>
                <w:spacing w:val="-2"/>
                <w:sz w:val="20"/>
              </w:rPr>
              <w:t> </w:t>
            </w:r>
            <w:r>
              <w:rPr>
                <w:sz w:val="20"/>
              </w:rPr>
              <w:t>as necessary</w:t>
            </w:r>
            <w:r>
              <w:rPr>
                <w:spacing w:val="-12"/>
                <w:sz w:val="20"/>
              </w:rPr>
              <w:t> </w:t>
            </w:r>
            <w:r>
              <w:rPr>
                <w:sz w:val="20"/>
              </w:rPr>
              <w:t>in</w:t>
            </w:r>
            <w:r>
              <w:rPr>
                <w:spacing w:val="-14"/>
                <w:sz w:val="20"/>
              </w:rPr>
              <w:t> </w:t>
            </w:r>
            <w:r>
              <w:rPr>
                <w:sz w:val="20"/>
              </w:rPr>
              <w:t>the</w:t>
            </w:r>
            <w:r>
              <w:rPr>
                <w:spacing w:val="-14"/>
                <w:sz w:val="20"/>
              </w:rPr>
              <w:t> </w:t>
            </w:r>
            <w:r>
              <w:rPr>
                <w:sz w:val="20"/>
              </w:rPr>
              <w:t>circumstances.</w:t>
            </w:r>
          </w:p>
        </w:tc>
      </w:tr>
    </w:tbl>
    <w:p>
      <w:pPr>
        <w:pStyle w:val="BodyText"/>
        <w:spacing w:before="1"/>
        <w:ind w:firstLine="0"/>
        <w:jc w:val="left"/>
        <w:rPr>
          <w:sz w:val="24"/>
        </w:rPr>
      </w:pPr>
    </w:p>
    <w:p>
      <w:pPr>
        <w:spacing w:before="0"/>
        <w:ind w:left="1440" w:right="0" w:firstLine="0"/>
        <w:jc w:val="left"/>
        <w:rPr>
          <w:i/>
          <w:sz w:val="20"/>
        </w:rPr>
      </w:pPr>
      <w:r>
        <w:rPr>
          <w:i/>
          <w:spacing w:val="-2"/>
          <w:sz w:val="20"/>
        </w:rPr>
        <w:t>Sampling</w:t>
      </w:r>
    </w:p>
    <w:p>
      <w:pPr>
        <w:pStyle w:val="BodyText"/>
        <w:spacing w:line="292" w:lineRule="auto" w:before="171"/>
        <w:ind w:left="1987" w:right="532"/>
        <w:jc w:val="left"/>
      </w:pPr>
      <w:r>
        <w:rPr/>
        <w:t>132.</w:t>
      </w:r>
      <w:r>
        <w:rPr>
          <w:spacing w:val="80"/>
        </w:rPr>
        <w:t> </w:t>
      </w:r>
      <w:r>
        <w:rPr/>
        <w:t>If</w:t>
      </w:r>
      <w:r>
        <w:rPr>
          <w:spacing w:val="-4"/>
        </w:rPr>
        <w:t> </w:t>
      </w:r>
      <w:r>
        <w:rPr/>
        <w:t>the</w:t>
      </w:r>
      <w:r>
        <w:rPr>
          <w:spacing w:val="-4"/>
        </w:rPr>
        <w:t> </w:t>
      </w:r>
      <w:r>
        <w:rPr/>
        <w:t>practitioner</w:t>
      </w:r>
      <w:r>
        <w:rPr>
          <w:spacing w:val="-1"/>
        </w:rPr>
        <w:t> </w:t>
      </w:r>
      <w:r>
        <w:rPr/>
        <w:t>uses</w:t>
      </w:r>
      <w:r>
        <w:rPr>
          <w:spacing w:val="-3"/>
        </w:rPr>
        <w:t> </w:t>
      </w:r>
      <w:r>
        <w:rPr/>
        <w:t>sampling</w:t>
      </w:r>
      <w:r>
        <w:rPr>
          <w:spacing w:val="-3"/>
        </w:rPr>
        <w:t> </w:t>
      </w:r>
      <w:r>
        <w:rPr/>
        <w:t>as</w:t>
      </w:r>
      <w:r>
        <w:rPr>
          <w:spacing w:val="-3"/>
        </w:rPr>
        <w:t> </w:t>
      </w:r>
      <w:r>
        <w:rPr/>
        <w:t>a</w:t>
      </w:r>
      <w:r>
        <w:rPr>
          <w:spacing w:val="-2"/>
        </w:rPr>
        <w:t> </w:t>
      </w:r>
      <w:r>
        <w:rPr/>
        <w:t>means</w:t>
      </w:r>
      <w:r>
        <w:rPr>
          <w:spacing w:val="-3"/>
        </w:rPr>
        <w:t> </w:t>
      </w:r>
      <w:r>
        <w:rPr/>
        <w:t>for</w:t>
      </w:r>
      <w:r>
        <w:rPr>
          <w:spacing w:val="-4"/>
        </w:rPr>
        <w:t> </w:t>
      </w:r>
      <w:r>
        <w:rPr/>
        <w:t>selecting</w:t>
      </w:r>
      <w:r>
        <w:rPr>
          <w:spacing w:val="-3"/>
        </w:rPr>
        <w:t> </w:t>
      </w:r>
      <w:r>
        <w:rPr/>
        <w:t>items</w:t>
      </w:r>
      <w:r>
        <w:rPr>
          <w:spacing w:val="-3"/>
        </w:rPr>
        <w:t> </w:t>
      </w:r>
      <w:r>
        <w:rPr/>
        <w:t>for</w:t>
      </w:r>
      <w:r>
        <w:rPr>
          <w:spacing w:val="-3"/>
        </w:rPr>
        <w:t> </w:t>
      </w:r>
      <w:r>
        <w:rPr/>
        <w:t>testing,</w:t>
      </w:r>
      <w:r>
        <w:rPr>
          <w:spacing w:val="-4"/>
        </w:rPr>
        <w:t> </w:t>
      </w:r>
      <w:r>
        <w:rPr/>
        <w:t>the</w:t>
      </w:r>
      <w:r>
        <w:rPr>
          <w:spacing w:val="-2"/>
        </w:rPr>
        <w:t> </w:t>
      </w:r>
      <w:r>
        <w:rPr/>
        <w:t>practitioner</w:t>
      </w:r>
      <w:r>
        <w:rPr>
          <w:spacing w:val="-3"/>
        </w:rPr>
        <w:t> </w:t>
      </w:r>
      <w:r>
        <w:rPr/>
        <w:t>shall: (Ref: Para. A385)</w:t>
      </w:r>
    </w:p>
    <w:p>
      <w:pPr>
        <w:pStyle w:val="ListParagraph"/>
        <w:numPr>
          <w:ilvl w:val="0"/>
          <w:numId w:val="26"/>
        </w:numPr>
        <w:tabs>
          <w:tab w:pos="2534" w:val="left" w:leader="none"/>
        </w:tabs>
        <w:spacing w:line="292" w:lineRule="auto" w:before="118" w:after="0"/>
        <w:ind w:left="2534" w:right="702" w:hanging="548"/>
        <w:jc w:val="left"/>
        <w:rPr>
          <w:sz w:val="20"/>
        </w:rPr>
      </w:pPr>
      <w:r>
        <w:rPr>
          <w:sz w:val="20"/>
        </w:rPr>
        <w:t>Consider</w:t>
      </w:r>
      <w:r>
        <w:rPr>
          <w:spacing w:val="-10"/>
          <w:sz w:val="20"/>
        </w:rPr>
        <w:t> </w:t>
      </w:r>
      <w:r>
        <w:rPr>
          <w:sz w:val="20"/>
        </w:rPr>
        <w:t>the</w:t>
      </w:r>
      <w:r>
        <w:rPr>
          <w:spacing w:val="-12"/>
          <w:sz w:val="20"/>
        </w:rPr>
        <w:t> </w:t>
      </w:r>
      <w:r>
        <w:rPr>
          <w:sz w:val="20"/>
        </w:rPr>
        <w:t>purpose</w:t>
      </w:r>
      <w:r>
        <w:rPr>
          <w:spacing w:val="-11"/>
          <w:sz w:val="20"/>
        </w:rPr>
        <w:t> </w:t>
      </w:r>
      <w:r>
        <w:rPr>
          <w:sz w:val="20"/>
        </w:rPr>
        <w:t>of</w:t>
      </w:r>
      <w:r>
        <w:rPr>
          <w:spacing w:val="-12"/>
          <w:sz w:val="20"/>
        </w:rPr>
        <w:t> </w:t>
      </w:r>
      <w:r>
        <w:rPr>
          <w:sz w:val="20"/>
        </w:rPr>
        <w:t>the</w:t>
      </w:r>
      <w:r>
        <w:rPr>
          <w:spacing w:val="-10"/>
          <w:sz w:val="20"/>
        </w:rPr>
        <w:t> </w:t>
      </w:r>
      <w:r>
        <w:rPr>
          <w:sz w:val="20"/>
        </w:rPr>
        <w:t>procedure</w:t>
      </w:r>
      <w:r>
        <w:rPr>
          <w:spacing w:val="-11"/>
          <w:sz w:val="20"/>
        </w:rPr>
        <w:t> </w:t>
      </w:r>
      <w:r>
        <w:rPr>
          <w:sz w:val="20"/>
        </w:rPr>
        <w:t>and</w:t>
      </w:r>
      <w:r>
        <w:rPr>
          <w:spacing w:val="-11"/>
          <w:sz w:val="20"/>
        </w:rPr>
        <w:t> </w:t>
      </w:r>
      <w:r>
        <w:rPr>
          <w:sz w:val="20"/>
        </w:rPr>
        <w:t>the</w:t>
      </w:r>
      <w:r>
        <w:rPr>
          <w:spacing w:val="-12"/>
          <w:sz w:val="20"/>
        </w:rPr>
        <w:t> </w:t>
      </w:r>
      <w:r>
        <w:rPr>
          <w:sz w:val="20"/>
        </w:rPr>
        <w:t>characteristics</w:t>
      </w:r>
      <w:r>
        <w:rPr>
          <w:spacing w:val="-10"/>
          <w:sz w:val="20"/>
        </w:rPr>
        <w:t> </w:t>
      </w:r>
      <w:r>
        <w:rPr>
          <w:sz w:val="20"/>
        </w:rPr>
        <w:t>of</w:t>
      </w:r>
      <w:r>
        <w:rPr>
          <w:spacing w:val="-12"/>
          <w:sz w:val="20"/>
        </w:rPr>
        <w:t> </w:t>
      </w:r>
      <w:r>
        <w:rPr>
          <w:sz w:val="20"/>
        </w:rPr>
        <w:t>the</w:t>
      </w:r>
      <w:r>
        <w:rPr>
          <w:spacing w:val="-12"/>
          <w:sz w:val="20"/>
        </w:rPr>
        <w:t> </w:t>
      </w:r>
      <w:r>
        <w:rPr>
          <w:sz w:val="20"/>
        </w:rPr>
        <w:t>population</w:t>
      </w:r>
      <w:r>
        <w:rPr>
          <w:spacing w:val="-11"/>
          <w:sz w:val="20"/>
        </w:rPr>
        <w:t> </w:t>
      </w:r>
      <w:r>
        <w:rPr>
          <w:sz w:val="20"/>
        </w:rPr>
        <w:t>from</w:t>
      </w:r>
      <w:r>
        <w:rPr>
          <w:spacing w:val="-11"/>
          <w:sz w:val="20"/>
        </w:rPr>
        <w:t> </w:t>
      </w:r>
      <w:r>
        <w:rPr>
          <w:sz w:val="20"/>
        </w:rPr>
        <w:t>which the sample will be drawn;</w:t>
      </w:r>
    </w:p>
    <w:p>
      <w:pPr>
        <w:pStyle w:val="ListParagraph"/>
        <w:numPr>
          <w:ilvl w:val="0"/>
          <w:numId w:val="26"/>
        </w:numPr>
        <w:tabs>
          <w:tab w:pos="2534" w:val="left" w:leader="none"/>
        </w:tabs>
        <w:spacing w:line="240" w:lineRule="auto" w:before="121" w:after="0"/>
        <w:ind w:left="2534" w:right="0" w:hanging="547"/>
        <w:jc w:val="left"/>
        <w:rPr>
          <w:sz w:val="20"/>
        </w:rPr>
      </w:pPr>
      <w:r>
        <w:rPr>
          <w:sz w:val="20"/>
        </w:rPr>
        <w:t>Determine</w:t>
      </w:r>
      <w:r>
        <w:rPr>
          <w:spacing w:val="-7"/>
          <w:sz w:val="20"/>
        </w:rPr>
        <w:t> </w:t>
      </w:r>
      <w:r>
        <w:rPr>
          <w:sz w:val="20"/>
        </w:rPr>
        <w:t>a</w:t>
      </w:r>
      <w:r>
        <w:rPr>
          <w:spacing w:val="-7"/>
          <w:sz w:val="20"/>
        </w:rPr>
        <w:t> </w:t>
      </w:r>
      <w:r>
        <w:rPr>
          <w:sz w:val="20"/>
        </w:rPr>
        <w:t>sample</w:t>
      </w:r>
      <w:r>
        <w:rPr>
          <w:spacing w:val="-8"/>
          <w:sz w:val="20"/>
        </w:rPr>
        <w:t> </w:t>
      </w:r>
      <w:r>
        <w:rPr>
          <w:sz w:val="20"/>
        </w:rPr>
        <w:t>size</w:t>
      </w:r>
      <w:r>
        <w:rPr>
          <w:spacing w:val="-7"/>
          <w:sz w:val="20"/>
        </w:rPr>
        <w:t> </w:t>
      </w:r>
      <w:r>
        <w:rPr>
          <w:sz w:val="20"/>
        </w:rPr>
        <w:t>sufficient</w:t>
      </w:r>
      <w:r>
        <w:rPr>
          <w:spacing w:val="-8"/>
          <w:sz w:val="20"/>
        </w:rPr>
        <w:t> </w:t>
      </w:r>
      <w:r>
        <w:rPr>
          <w:sz w:val="20"/>
        </w:rPr>
        <w:t>to</w:t>
      </w:r>
      <w:r>
        <w:rPr>
          <w:spacing w:val="-7"/>
          <w:sz w:val="20"/>
        </w:rPr>
        <w:t> </w:t>
      </w:r>
      <w:r>
        <w:rPr>
          <w:sz w:val="20"/>
        </w:rPr>
        <w:t>reduce</w:t>
      </w:r>
      <w:r>
        <w:rPr>
          <w:spacing w:val="-7"/>
          <w:sz w:val="20"/>
        </w:rPr>
        <w:t> </w:t>
      </w:r>
      <w:r>
        <w:rPr>
          <w:sz w:val="20"/>
        </w:rPr>
        <w:t>sampling</w:t>
      </w:r>
      <w:r>
        <w:rPr>
          <w:spacing w:val="-6"/>
          <w:sz w:val="20"/>
        </w:rPr>
        <w:t> </w:t>
      </w:r>
      <w:r>
        <w:rPr>
          <w:sz w:val="20"/>
        </w:rPr>
        <w:t>risk</w:t>
      </w:r>
      <w:r>
        <w:rPr>
          <w:spacing w:val="-7"/>
          <w:sz w:val="20"/>
        </w:rPr>
        <w:t> </w:t>
      </w:r>
      <w:r>
        <w:rPr>
          <w:sz w:val="20"/>
        </w:rPr>
        <w:t>to</w:t>
      </w:r>
      <w:r>
        <w:rPr>
          <w:spacing w:val="-8"/>
          <w:sz w:val="20"/>
        </w:rPr>
        <w:t> </w:t>
      </w:r>
      <w:r>
        <w:rPr>
          <w:sz w:val="20"/>
        </w:rPr>
        <w:t>an</w:t>
      </w:r>
      <w:r>
        <w:rPr>
          <w:spacing w:val="-8"/>
          <w:sz w:val="20"/>
        </w:rPr>
        <w:t> </w:t>
      </w:r>
      <w:r>
        <w:rPr>
          <w:sz w:val="20"/>
        </w:rPr>
        <w:t>acceptably</w:t>
      </w:r>
      <w:r>
        <w:rPr>
          <w:spacing w:val="-7"/>
          <w:sz w:val="20"/>
        </w:rPr>
        <w:t> </w:t>
      </w:r>
      <w:r>
        <w:rPr>
          <w:sz w:val="20"/>
        </w:rPr>
        <w:t>low</w:t>
      </w:r>
      <w:r>
        <w:rPr>
          <w:spacing w:val="-5"/>
          <w:sz w:val="20"/>
        </w:rPr>
        <w:t> </w:t>
      </w:r>
      <w:r>
        <w:rPr>
          <w:sz w:val="20"/>
        </w:rPr>
        <w:t>level;</w:t>
      </w:r>
      <w:r>
        <w:rPr>
          <w:spacing w:val="-8"/>
          <w:sz w:val="20"/>
        </w:rPr>
        <w:t> </w:t>
      </w:r>
      <w:r>
        <w:rPr>
          <w:spacing w:val="-5"/>
          <w:sz w:val="20"/>
        </w:rPr>
        <w:t>and</w:t>
      </w:r>
    </w:p>
    <w:p>
      <w:pPr>
        <w:pStyle w:val="ListParagraph"/>
        <w:numPr>
          <w:ilvl w:val="0"/>
          <w:numId w:val="26"/>
        </w:numPr>
        <w:tabs>
          <w:tab w:pos="2534" w:val="left" w:leader="none"/>
        </w:tabs>
        <w:spacing w:line="240" w:lineRule="auto" w:before="168" w:after="0"/>
        <w:ind w:left="2534" w:right="0" w:hanging="547"/>
        <w:jc w:val="left"/>
        <w:rPr>
          <w:sz w:val="20"/>
        </w:rPr>
      </w:pPr>
      <w:r>
        <w:rPr>
          <w:sz w:val="20"/>
        </w:rPr>
        <w:t>Select</w:t>
      </w:r>
      <w:r>
        <w:rPr>
          <w:spacing w:val="-7"/>
          <w:sz w:val="20"/>
        </w:rPr>
        <w:t> </w:t>
      </w:r>
      <w:r>
        <w:rPr>
          <w:sz w:val="20"/>
        </w:rPr>
        <w:t>the</w:t>
      </w:r>
      <w:r>
        <w:rPr>
          <w:spacing w:val="-7"/>
          <w:sz w:val="20"/>
        </w:rPr>
        <w:t> </w:t>
      </w:r>
      <w:r>
        <w:rPr>
          <w:sz w:val="20"/>
        </w:rPr>
        <w:t>sample,</w:t>
      </w:r>
      <w:r>
        <w:rPr>
          <w:spacing w:val="-7"/>
          <w:sz w:val="20"/>
        </w:rPr>
        <w:t> </w:t>
      </w:r>
      <w:r>
        <w:rPr>
          <w:sz w:val="20"/>
        </w:rPr>
        <w:t>perform</w:t>
      </w:r>
      <w:r>
        <w:rPr>
          <w:spacing w:val="-4"/>
          <w:sz w:val="20"/>
        </w:rPr>
        <w:t> </w:t>
      </w:r>
      <w:r>
        <w:rPr>
          <w:sz w:val="20"/>
        </w:rPr>
        <w:t>procedures</w:t>
      </w:r>
      <w:r>
        <w:rPr>
          <w:spacing w:val="-5"/>
          <w:sz w:val="20"/>
        </w:rPr>
        <w:t> </w:t>
      </w:r>
      <w:r>
        <w:rPr>
          <w:sz w:val="20"/>
        </w:rPr>
        <w:t>on</w:t>
      </w:r>
      <w:r>
        <w:rPr>
          <w:spacing w:val="-7"/>
          <w:sz w:val="20"/>
        </w:rPr>
        <w:t> </w:t>
      </w:r>
      <w:r>
        <w:rPr>
          <w:sz w:val="20"/>
        </w:rPr>
        <w:t>the</w:t>
      </w:r>
      <w:r>
        <w:rPr>
          <w:spacing w:val="-6"/>
          <w:sz w:val="20"/>
        </w:rPr>
        <w:t> </w:t>
      </w:r>
      <w:r>
        <w:rPr>
          <w:sz w:val="20"/>
        </w:rPr>
        <w:t>items</w:t>
      </w:r>
      <w:r>
        <w:rPr>
          <w:spacing w:val="-6"/>
          <w:sz w:val="20"/>
        </w:rPr>
        <w:t> </w:t>
      </w:r>
      <w:r>
        <w:rPr>
          <w:sz w:val="20"/>
        </w:rPr>
        <w:t>selected,</w:t>
      </w:r>
      <w:r>
        <w:rPr>
          <w:spacing w:val="-7"/>
          <w:sz w:val="20"/>
        </w:rPr>
        <w:t> </w:t>
      </w:r>
      <w:r>
        <w:rPr>
          <w:sz w:val="20"/>
        </w:rPr>
        <w:t>and</w:t>
      </w:r>
      <w:r>
        <w:rPr>
          <w:spacing w:val="-7"/>
          <w:sz w:val="20"/>
        </w:rPr>
        <w:t> </w:t>
      </w:r>
      <w:r>
        <w:rPr>
          <w:sz w:val="20"/>
        </w:rPr>
        <w:t>evaluate</w:t>
      </w:r>
      <w:r>
        <w:rPr>
          <w:spacing w:val="-8"/>
          <w:sz w:val="20"/>
        </w:rPr>
        <w:t> </w:t>
      </w:r>
      <w:r>
        <w:rPr>
          <w:sz w:val="20"/>
        </w:rPr>
        <w:t>the</w:t>
      </w:r>
      <w:r>
        <w:rPr>
          <w:spacing w:val="-7"/>
          <w:sz w:val="20"/>
        </w:rPr>
        <w:t> </w:t>
      </w:r>
      <w:r>
        <w:rPr>
          <w:spacing w:val="-2"/>
          <w:sz w:val="20"/>
        </w:rPr>
        <w:t>results.</w:t>
      </w:r>
    </w:p>
    <w:p>
      <w:pPr>
        <w:spacing w:after="0" w:line="240" w:lineRule="auto"/>
        <w:jc w:val="left"/>
        <w:rPr>
          <w:sz w:val="20"/>
        </w:rPr>
        <w:sectPr>
          <w:pgSz w:w="11910" w:h="16840"/>
          <w:pgMar w:header="735" w:footer="1115" w:top="1100" w:bottom="1300" w:left="0" w:right="740"/>
        </w:sectPr>
      </w:pPr>
    </w:p>
    <w:p>
      <w:pPr>
        <w:pStyle w:val="BodyText"/>
        <w:spacing w:before="5"/>
        <w:ind w:firstLine="0"/>
        <w:jc w:val="left"/>
        <w:rPr>
          <w:sz w:val="16"/>
        </w:rPr>
      </w:pPr>
    </w:p>
    <w:p>
      <w:pPr>
        <w:spacing w:before="93"/>
        <w:ind w:left="1440" w:right="0" w:firstLine="0"/>
        <w:jc w:val="left"/>
        <w:rPr>
          <w:i/>
          <w:sz w:val="20"/>
        </w:rPr>
      </w:pPr>
      <w:r>
        <w:rPr>
          <w:i/>
          <w:sz w:val="20"/>
        </w:rPr>
        <w:t>Determining</w:t>
      </w:r>
      <w:r>
        <w:rPr>
          <w:i/>
          <w:spacing w:val="-9"/>
          <w:sz w:val="20"/>
        </w:rPr>
        <w:t> </w:t>
      </w:r>
      <w:r>
        <w:rPr>
          <w:i/>
          <w:sz w:val="20"/>
        </w:rPr>
        <w:t>Whether</w:t>
      </w:r>
      <w:r>
        <w:rPr>
          <w:i/>
          <w:spacing w:val="-9"/>
          <w:sz w:val="20"/>
        </w:rPr>
        <w:t> </w:t>
      </w:r>
      <w:r>
        <w:rPr>
          <w:i/>
          <w:sz w:val="20"/>
        </w:rPr>
        <w:t>Additional</w:t>
      </w:r>
      <w:r>
        <w:rPr>
          <w:i/>
          <w:spacing w:val="-10"/>
          <w:sz w:val="20"/>
        </w:rPr>
        <w:t> </w:t>
      </w:r>
      <w:r>
        <w:rPr>
          <w:i/>
          <w:sz w:val="20"/>
        </w:rPr>
        <w:t>Procedures</w:t>
      </w:r>
      <w:r>
        <w:rPr>
          <w:i/>
          <w:spacing w:val="-7"/>
          <w:sz w:val="20"/>
        </w:rPr>
        <w:t> </w:t>
      </w:r>
      <w:r>
        <w:rPr>
          <w:i/>
          <w:sz w:val="20"/>
        </w:rPr>
        <w:t>Are</w:t>
      </w:r>
      <w:r>
        <w:rPr>
          <w:i/>
          <w:spacing w:val="-9"/>
          <w:sz w:val="20"/>
        </w:rPr>
        <w:t> </w:t>
      </w:r>
      <w:r>
        <w:rPr>
          <w:i/>
          <w:sz w:val="20"/>
        </w:rPr>
        <w:t>Necessary</w:t>
      </w:r>
      <w:r>
        <w:rPr>
          <w:i/>
          <w:spacing w:val="-7"/>
          <w:sz w:val="20"/>
        </w:rPr>
        <w:t> </w:t>
      </w:r>
      <w:r>
        <w:rPr>
          <w:i/>
          <w:sz w:val="20"/>
        </w:rPr>
        <w:t>in</w:t>
      </w:r>
      <w:r>
        <w:rPr>
          <w:i/>
          <w:spacing w:val="-9"/>
          <w:sz w:val="20"/>
        </w:rPr>
        <w:t> </w:t>
      </w:r>
      <w:r>
        <w:rPr>
          <w:i/>
          <w:sz w:val="20"/>
        </w:rPr>
        <w:t>a</w:t>
      </w:r>
      <w:r>
        <w:rPr>
          <w:i/>
          <w:spacing w:val="-10"/>
          <w:sz w:val="20"/>
        </w:rPr>
        <w:t> </w:t>
      </w:r>
      <w:r>
        <w:rPr>
          <w:i/>
          <w:sz w:val="20"/>
        </w:rPr>
        <w:t>Limited</w:t>
      </w:r>
      <w:r>
        <w:rPr>
          <w:i/>
          <w:spacing w:val="-8"/>
          <w:sz w:val="20"/>
        </w:rPr>
        <w:t> </w:t>
      </w:r>
      <w:r>
        <w:rPr>
          <w:i/>
          <w:sz w:val="20"/>
        </w:rPr>
        <w:t>Assurance</w:t>
      </w:r>
      <w:r>
        <w:rPr>
          <w:i/>
          <w:spacing w:val="-9"/>
          <w:sz w:val="20"/>
        </w:rPr>
        <w:t> </w:t>
      </w:r>
      <w:r>
        <w:rPr>
          <w:i/>
          <w:spacing w:val="-2"/>
          <w:sz w:val="20"/>
        </w:rPr>
        <w:t>Engagement</w:t>
      </w:r>
    </w:p>
    <w:p>
      <w:pPr>
        <w:pStyle w:val="BodyText"/>
        <w:spacing w:line="292" w:lineRule="auto" w:before="171"/>
        <w:ind w:left="1987" w:right="699"/>
      </w:pPr>
      <w:r>
        <w:rPr/>
        <w:t>133L.</w:t>
      </w:r>
      <w:r>
        <w:rPr>
          <w:spacing w:val="-9"/>
        </w:rPr>
        <w:t> </w:t>
      </w:r>
      <w:r>
        <w:rPr/>
        <w:t>If the practitioner becomes aware of a matter(s) that causes the practitioner to believe the sustainability information may be materially misstated, the practitioner shall design and perform additional</w:t>
      </w:r>
      <w:r>
        <w:rPr>
          <w:spacing w:val="-14"/>
        </w:rPr>
        <w:t> </w:t>
      </w:r>
      <w:r>
        <w:rPr/>
        <w:t>procedures</w:t>
      </w:r>
      <w:r>
        <w:rPr>
          <w:spacing w:val="-14"/>
        </w:rPr>
        <w:t> </w:t>
      </w:r>
      <w:r>
        <w:rPr/>
        <w:t>to</w:t>
      </w:r>
      <w:r>
        <w:rPr>
          <w:spacing w:val="-14"/>
        </w:rPr>
        <w:t> </w:t>
      </w:r>
      <w:r>
        <w:rPr/>
        <w:t>obtain</w:t>
      </w:r>
      <w:r>
        <w:rPr>
          <w:spacing w:val="-14"/>
        </w:rPr>
        <w:t> </w:t>
      </w:r>
      <w:r>
        <w:rPr/>
        <w:t>further</w:t>
      </w:r>
      <w:r>
        <w:rPr>
          <w:spacing w:val="-14"/>
        </w:rPr>
        <w:t> </w:t>
      </w:r>
      <w:r>
        <w:rPr/>
        <w:t>evidence</w:t>
      </w:r>
      <w:r>
        <w:rPr>
          <w:spacing w:val="-14"/>
        </w:rPr>
        <w:t> </w:t>
      </w:r>
      <w:r>
        <w:rPr/>
        <w:t>until</w:t>
      </w:r>
      <w:r>
        <w:rPr>
          <w:spacing w:val="-14"/>
        </w:rPr>
        <w:t> </w:t>
      </w:r>
      <w:r>
        <w:rPr/>
        <w:t>the</w:t>
      </w:r>
      <w:r>
        <w:rPr>
          <w:spacing w:val="-14"/>
        </w:rPr>
        <w:t> </w:t>
      </w:r>
      <w:r>
        <w:rPr/>
        <w:t>practitioner</w:t>
      </w:r>
      <w:r>
        <w:rPr>
          <w:spacing w:val="-14"/>
        </w:rPr>
        <w:t> </w:t>
      </w:r>
      <w:r>
        <w:rPr/>
        <w:t>is</w:t>
      </w:r>
      <w:r>
        <w:rPr>
          <w:spacing w:val="-13"/>
        </w:rPr>
        <w:t> </w:t>
      </w:r>
      <w:r>
        <w:rPr/>
        <w:t>able</w:t>
      </w:r>
      <w:r>
        <w:rPr>
          <w:spacing w:val="-14"/>
        </w:rPr>
        <w:t> </w:t>
      </w:r>
      <w:r>
        <w:rPr/>
        <w:t>to:</w:t>
      </w:r>
      <w:r>
        <w:rPr>
          <w:spacing w:val="-14"/>
        </w:rPr>
        <w:t> </w:t>
      </w:r>
      <w:r>
        <w:rPr/>
        <w:t>(Ref:</w:t>
      </w:r>
      <w:r>
        <w:rPr>
          <w:spacing w:val="-14"/>
        </w:rPr>
        <w:t> </w:t>
      </w:r>
      <w:r>
        <w:rPr/>
        <w:t>Para.</w:t>
      </w:r>
      <w:r>
        <w:rPr>
          <w:spacing w:val="-14"/>
        </w:rPr>
        <w:t> </w:t>
      </w:r>
      <w:r>
        <w:rPr/>
        <w:t>A386L- </w:t>
      </w:r>
      <w:r>
        <w:rPr>
          <w:spacing w:val="-2"/>
        </w:rPr>
        <w:t>A389L)</w:t>
      </w:r>
    </w:p>
    <w:p>
      <w:pPr>
        <w:pStyle w:val="ListParagraph"/>
        <w:numPr>
          <w:ilvl w:val="0"/>
          <w:numId w:val="27"/>
        </w:numPr>
        <w:tabs>
          <w:tab w:pos="2534" w:val="left" w:leader="none"/>
        </w:tabs>
        <w:spacing w:line="290" w:lineRule="auto" w:before="119" w:after="0"/>
        <w:ind w:left="2534" w:right="708" w:hanging="548"/>
        <w:jc w:val="left"/>
        <w:rPr>
          <w:sz w:val="20"/>
        </w:rPr>
      </w:pPr>
      <w:r>
        <w:rPr>
          <w:sz w:val="20"/>
        </w:rPr>
        <w:t>Conclude</w:t>
      </w:r>
      <w:r>
        <w:rPr>
          <w:spacing w:val="40"/>
          <w:sz w:val="20"/>
        </w:rPr>
        <w:t> </w:t>
      </w:r>
      <w:r>
        <w:rPr>
          <w:sz w:val="20"/>
        </w:rPr>
        <w:t>that</w:t>
      </w:r>
      <w:r>
        <w:rPr>
          <w:spacing w:val="40"/>
          <w:sz w:val="20"/>
        </w:rPr>
        <w:t> </w:t>
      </w:r>
      <w:r>
        <w:rPr>
          <w:sz w:val="20"/>
        </w:rPr>
        <w:t>the</w:t>
      </w:r>
      <w:r>
        <w:rPr>
          <w:spacing w:val="40"/>
          <w:sz w:val="20"/>
        </w:rPr>
        <w:t> </w:t>
      </w:r>
      <w:r>
        <w:rPr>
          <w:sz w:val="20"/>
        </w:rPr>
        <w:t>matter(s)</w:t>
      </w:r>
      <w:r>
        <w:rPr>
          <w:spacing w:val="40"/>
          <w:sz w:val="20"/>
        </w:rPr>
        <w:t> </w:t>
      </w:r>
      <w:r>
        <w:rPr>
          <w:sz w:val="20"/>
        </w:rPr>
        <w:t>is</w:t>
      </w:r>
      <w:r>
        <w:rPr>
          <w:spacing w:val="40"/>
          <w:sz w:val="20"/>
        </w:rPr>
        <w:t> </w:t>
      </w:r>
      <w:r>
        <w:rPr>
          <w:sz w:val="20"/>
        </w:rPr>
        <w:t>not</w:t>
      </w:r>
      <w:r>
        <w:rPr>
          <w:spacing w:val="40"/>
          <w:sz w:val="20"/>
        </w:rPr>
        <w:t> </w:t>
      </w:r>
      <w:r>
        <w:rPr>
          <w:sz w:val="20"/>
        </w:rPr>
        <w:t>likely</w:t>
      </w:r>
      <w:r>
        <w:rPr>
          <w:spacing w:val="40"/>
          <w:sz w:val="20"/>
        </w:rPr>
        <w:t> </w:t>
      </w:r>
      <w:r>
        <w:rPr>
          <w:sz w:val="20"/>
        </w:rPr>
        <w:t>to</w:t>
      </w:r>
      <w:r>
        <w:rPr>
          <w:spacing w:val="40"/>
          <w:sz w:val="20"/>
        </w:rPr>
        <w:t> </w:t>
      </w:r>
      <w:r>
        <w:rPr>
          <w:sz w:val="20"/>
        </w:rPr>
        <w:t>cause</w:t>
      </w:r>
      <w:r>
        <w:rPr>
          <w:spacing w:val="40"/>
          <w:sz w:val="20"/>
        </w:rPr>
        <w:t> </w:t>
      </w:r>
      <w:r>
        <w:rPr>
          <w:sz w:val="20"/>
        </w:rPr>
        <w:t>the</w:t>
      </w:r>
      <w:r>
        <w:rPr>
          <w:spacing w:val="40"/>
          <w:sz w:val="20"/>
        </w:rPr>
        <w:t> </w:t>
      </w:r>
      <w:r>
        <w:rPr>
          <w:sz w:val="20"/>
        </w:rPr>
        <w:t>sustainability</w:t>
      </w:r>
      <w:r>
        <w:rPr>
          <w:spacing w:val="40"/>
          <w:sz w:val="20"/>
        </w:rPr>
        <w:t> </w:t>
      </w:r>
      <w:r>
        <w:rPr>
          <w:sz w:val="20"/>
        </w:rPr>
        <w:t>information</w:t>
      </w:r>
      <w:r>
        <w:rPr>
          <w:spacing w:val="40"/>
          <w:sz w:val="20"/>
        </w:rPr>
        <w:t> </w:t>
      </w:r>
      <w:r>
        <w:rPr>
          <w:sz w:val="20"/>
        </w:rPr>
        <w:t>to</w:t>
      </w:r>
      <w:r>
        <w:rPr>
          <w:spacing w:val="40"/>
          <w:sz w:val="20"/>
        </w:rPr>
        <w:t> </w:t>
      </w:r>
      <w:r>
        <w:rPr>
          <w:sz w:val="20"/>
        </w:rPr>
        <w:t>be materially misstated; or</w:t>
      </w:r>
    </w:p>
    <w:p>
      <w:pPr>
        <w:pStyle w:val="ListParagraph"/>
        <w:numPr>
          <w:ilvl w:val="0"/>
          <w:numId w:val="27"/>
        </w:numPr>
        <w:tabs>
          <w:tab w:pos="2534" w:val="left" w:leader="none"/>
        </w:tabs>
        <w:spacing w:line="292" w:lineRule="auto" w:before="122" w:after="0"/>
        <w:ind w:left="2534" w:right="707" w:hanging="548"/>
        <w:jc w:val="left"/>
        <w:rPr>
          <w:sz w:val="20"/>
        </w:rPr>
      </w:pPr>
      <w:r>
        <w:rPr>
          <w:sz w:val="20"/>
        </w:rPr>
        <w:t>Determine</w:t>
      </w:r>
      <w:r>
        <w:rPr>
          <w:spacing w:val="71"/>
          <w:sz w:val="20"/>
        </w:rPr>
        <w:t> </w:t>
      </w:r>
      <w:r>
        <w:rPr>
          <w:sz w:val="20"/>
        </w:rPr>
        <w:t>that</w:t>
      </w:r>
      <w:r>
        <w:rPr>
          <w:spacing w:val="40"/>
          <w:sz w:val="20"/>
        </w:rPr>
        <w:t> </w:t>
      </w:r>
      <w:r>
        <w:rPr>
          <w:sz w:val="20"/>
        </w:rPr>
        <w:t>the</w:t>
      </w:r>
      <w:r>
        <w:rPr>
          <w:spacing w:val="71"/>
          <w:sz w:val="20"/>
        </w:rPr>
        <w:t> </w:t>
      </w:r>
      <w:r>
        <w:rPr>
          <w:sz w:val="20"/>
        </w:rPr>
        <w:t>matter(s)</w:t>
      </w:r>
      <w:r>
        <w:rPr>
          <w:spacing w:val="40"/>
          <w:sz w:val="20"/>
        </w:rPr>
        <w:t> </w:t>
      </w:r>
      <w:r>
        <w:rPr>
          <w:sz w:val="20"/>
        </w:rPr>
        <w:t>causes</w:t>
      </w:r>
      <w:r>
        <w:rPr>
          <w:spacing w:val="40"/>
          <w:sz w:val="20"/>
        </w:rPr>
        <w:t> </w:t>
      </w:r>
      <w:r>
        <w:rPr>
          <w:sz w:val="20"/>
        </w:rPr>
        <w:t>the</w:t>
      </w:r>
      <w:r>
        <w:rPr>
          <w:spacing w:val="40"/>
          <w:sz w:val="20"/>
        </w:rPr>
        <w:t> </w:t>
      </w:r>
      <w:r>
        <w:rPr>
          <w:sz w:val="20"/>
        </w:rPr>
        <w:t>sustainability</w:t>
      </w:r>
      <w:r>
        <w:rPr>
          <w:spacing w:val="73"/>
          <w:sz w:val="20"/>
        </w:rPr>
        <w:t> </w:t>
      </w:r>
      <w:r>
        <w:rPr>
          <w:sz w:val="20"/>
        </w:rPr>
        <w:t>information</w:t>
      </w:r>
      <w:r>
        <w:rPr>
          <w:spacing w:val="71"/>
          <w:sz w:val="20"/>
        </w:rPr>
        <w:t> </w:t>
      </w:r>
      <w:r>
        <w:rPr>
          <w:sz w:val="20"/>
        </w:rPr>
        <w:t>to</w:t>
      </w:r>
      <w:r>
        <w:rPr>
          <w:spacing w:val="71"/>
          <w:sz w:val="20"/>
        </w:rPr>
        <w:t> </w:t>
      </w:r>
      <w:r>
        <w:rPr>
          <w:sz w:val="20"/>
        </w:rPr>
        <w:t>be</w:t>
      </w:r>
      <w:r>
        <w:rPr>
          <w:spacing w:val="72"/>
          <w:sz w:val="20"/>
        </w:rPr>
        <w:t> </w:t>
      </w:r>
      <w:r>
        <w:rPr>
          <w:sz w:val="20"/>
        </w:rPr>
        <w:t>materially </w:t>
      </w:r>
      <w:r>
        <w:rPr>
          <w:spacing w:val="-2"/>
          <w:sz w:val="20"/>
        </w:rPr>
        <w:t>misstated.</w:t>
      </w:r>
    </w:p>
    <w:p>
      <w:pPr>
        <w:pStyle w:val="BodyText"/>
        <w:spacing w:before="11"/>
        <w:ind w:firstLine="0"/>
        <w:jc w:val="left"/>
      </w:pPr>
    </w:p>
    <w:p>
      <w:pPr>
        <w:spacing w:before="0"/>
        <w:ind w:left="1440" w:right="0" w:firstLine="0"/>
        <w:jc w:val="left"/>
        <w:rPr>
          <w:i/>
          <w:sz w:val="20"/>
        </w:rPr>
      </w:pPr>
      <w:r>
        <w:rPr>
          <w:i/>
          <w:sz w:val="20"/>
        </w:rPr>
        <w:t>Estimates</w:t>
      </w:r>
      <w:r>
        <w:rPr>
          <w:i/>
          <w:spacing w:val="-11"/>
          <w:sz w:val="20"/>
        </w:rPr>
        <w:t> </w:t>
      </w:r>
      <w:r>
        <w:rPr>
          <w:i/>
          <w:sz w:val="20"/>
        </w:rPr>
        <w:t>and</w:t>
      </w:r>
      <w:r>
        <w:rPr>
          <w:i/>
          <w:spacing w:val="-13"/>
          <w:sz w:val="20"/>
        </w:rPr>
        <w:t> </w:t>
      </w:r>
      <w:r>
        <w:rPr>
          <w:i/>
          <w:sz w:val="20"/>
        </w:rPr>
        <w:t>Forward–Looking</w:t>
      </w:r>
      <w:r>
        <w:rPr>
          <w:i/>
          <w:spacing w:val="-11"/>
          <w:sz w:val="20"/>
        </w:rPr>
        <w:t> </w:t>
      </w:r>
      <w:r>
        <w:rPr>
          <w:i/>
          <w:spacing w:val="-2"/>
          <w:sz w:val="20"/>
        </w:rPr>
        <w:t>Information</w:t>
      </w:r>
    </w:p>
    <w:p>
      <w:pPr>
        <w:pStyle w:val="BodyText"/>
        <w:spacing w:before="4"/>
        <w:ind w:firstLine="0"/>
        <w:jc w:val="left"/>
        <w:rPr>
          <w:i/>
          <w:sz w:val="11"/>
        </w:rPr>
      </w:pPr>
    </w:p>
    <w:tbl>
      <w:tblPr>
        <w:tblW w:w="0" w:type="auto"/>
        <w:jc w:val="left"/>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49"/>
        <w:gridCol w:w="4678"/>
      </w:tblGrid>
      <w:tr>
        <w:trPr>
          <w:trHeight w:val="521" w:hRule="atLeast"/>
        </w:trPr>
        <w:tc>
          <w:tcPr>
            <w:tcW w:w="4349" w:type="dxa"/>
          </w:tcPr>
          <w:p>
            <w:pPr>
              <w:pStyle w:val="TableParagraph"/>
              <w:spacing w:before="161"/>
              <w:ind w:left="1278"/>
              <w:rPr>
                <w:b/>
                <w:sz w:val="20"/>
              </w:rPr>
            </w:pPr>
            <w:r>
              <w:rPr>
                <w:b/>
                <w:sz w:val="20"/>
              </w:rPr>
              <w:t>Limited</w:t>
            </w:r>
            <w:r>
              <w:rPr>
                <w:b/>
                <w:spacing w:val="-9"/>
                <w:sz w:val="20"/>
              </w:rPr>
              <w:t> </w:t>
            </w:r>
            <w:r>
              <w:rPr>
                <w:b/>
                <w:spacing w:val="-2"/>
                <w:sz w:val="20"/>
              </w:rPr>
              <w:t>Assurance</w:t>
            </w:r>
          </w:p>
        </w:tc>
        <w:tc>
          <w:tcPr>
            <w:tcW w:w="4678" w:type="dxa"/>
          </w:tcPr>
          <w:p>
            <w:pPr>
              <w:pStyle w:val="TableParagraph"/>
              <w:spacing w:before="161"/>
              <w:ind w:left="1238"/>
              <w:rPr>
                <w:b/>
                <w:sz w:val="20"/>
              </w:rPr>
            </w:pPr>
            <w:r>
              <w:rPr>
                <w:b/>
                <w:spacing w:val="-2"/>
                <w:sz w:val="20"/>
              </w:rPr>
              <w:t>Reasonable</w:t>
            </w:r>
            <w:r>
              <w:rPr>
                <w:b/>
                <w:spacing w:val="5"/>
                <w:sz w:val="20"/>
              </w:rPr>
              <w:t> </w:t>
            </w:r>
            <w:r>
              <w:rPr>
                <w:b/>
                <w:spacing w:val="-2"/>
                <w:sz w:val="20"/>
              </w:rPr>
              <w:t>Assurance</w:t>
            </w:r>
          </w:p>
        </w:tc>
      </w:tr>
      <w:tr>
        <w:trPr>
          <w:trHeight w:val="9401" w:hRule="atLeast"/>
        </w:trPr>
        <w:tc>
          <w:tcPr>
            <w:tcW w:w="4349" w:type="dxa"/>
          </w:tcPr>
          <w:p>
            <w:pPr>
              <w:pStyle w:val="TableParagraph"/>
              <w:spacing w:line="292" w:lineRule="auto"/>
              <w:ind w:left="654" w:hanging="548"/>
              <w:rPr>
                <w:sz w:val="20"/>
              </w:rPr>
            </w:pPr>
            <w:r>
              <w:rPr>
                <w:sz w:val="20"/>
              </w:rPr>
              <w:t>134L. If designing and performing further procedures on estimates or forward- looking</w:t>
            </w:r>
            <w:r>
              <w:rPr>
                <w:spacing w:val="-11"/>
                <w:sz w:val="20"/>
              </w:rPr>
              <w:t> </w:t>
            </w:r>
            <w:r>
              <w:rPr>
                <w:sz w:val="20"/>
              </w:rPr>
              <w:t>information</w:t>
            </w:r>
            <w:r>
              <w:rPr>
                <w:spacing w:val="-11"/>
                <w:sz w:val="20"/>
              </w:rPr>
              <w:t> </w:t>
            </w:r>
            <w:r>
              <w:rPr>
                <w:sz w:val="20"/>
              </w:rPr>
              <w:t>the</w:t>
            </w:r>
            <w:r>
              <w:rPr>
                <w:spacing w:val="-11"/>
                <w:sz w:val="20"/>
              </w:rPr>
              <w:t> </w:t>
            </w:r>
            <w:r>
              <w:rPr>
                <w:sz w:val="20"/>
              </w:rPr>
              <w:t>practitioner</w:t>
            </w:r>
            <w:r>
              <w:rPr>
                <w:spacing w:val="-11"/>
                <w:sz w:val="20"/>
              </w:rPr>
              <w:t> </w:t>
            </w:r>
            <w:r>
              <w:rPr>
                <w:sz w:val="20"/>
              </w:rPr>
              <w:t>shall: (Ref: Para. A390-A392)</w:t>
            </w:r>
          </w:p>
          <w:p>
            <w:pPr>
              <w:pStyle w:val="TableParagraph"/>
              <w:numPr>
                <w:ilvl w:val="0"/>
                <w:numId w:val="28"/>
              </w:numPr>
              <w:tabs>
                <w:tab w:pos="1202" w:val="left" w:leader="none"/>
              </w:tabs>
              <w:spacing w:line="240" w:lineRule="auto" w:before="118" w:after="0"/>
              <w:ind w:left="1202" w:right="0" w:hanging="548"/>
              <w:jc w:val="left"/>
              <w:rPr>
                <w:sz w:val="20"/>
              </w:rPr>
            </w:pPr>
            <w:r>
              <w:rPr>
                <w:sz w:val="20"/>
              </w:rPr>
              <w:t>Evaluate</w:t>
            </w:r>
            <w:r>
              <w:rPr>
                <w:spacing w:val="-12"/>
                <w:sz w:val="20"/>
              </w:rPr>
              <w:t> </w:t>
            </w:r>
            <w:r>
              <w:rPr>
                <w:spacing w:val="-2"/>
                <w:sz w:val="20"/>
              </w:rPr>
              <w:t>whether:</w:t>
            </w:r>
          </w:p>
          <w:p>
            <w:pPr>
              <w:pStyle w:val="TableParagraph"/>
              <w:numPr>
                <w:ilvl w:val="1"/>
                <w:numId w:val="28"/>
              </w:numPr>
              <w:tabs>
                <w:tab w:pos="1749" w:val="left" w:leader="none"/>
              </w:tabs>
              <w:spacing w:line="292" w:lineRule="auto" w:before="168" w:after="0"/>
              <w:ind w:left="1749" w:right="268" w:hanging="548"/>
              <w:jc w:val="left"/>
              <w:rPr>
                <w:sz w:val="20"/>
              </w:rPr>
            </w:pPr>
            <w:r>
              <w:rPr>
                <w:sz w:val="20"/>
              </w:rPr>
              <w:t>Management has appropriately applied the requirements of the applicable</w:t>
            </w:r>
            <w:r>
              <w:rPr>
                <w:spacing w:val="-14"/>
                <w:sz w:val="20"/>
              </w:rPr>
              <w:t> </w:t>
            </w:r>
            <w:r>
              <w:rPr>
                <w:sz w:val="20"/>
              </w:rPr>
              <w:t>criteria</w:t>
            </w:r>
            <w:r>
              <w:rPr>
                <w:spacing w:val="-14"/>
                <w:sz w:val="20"/>
              </w:rPr>
              <w:t> </w:t>
            </w:r>
            <w:r>
              <w:rPr>
                <w:sz w:val="20"/>
              </w:rPr>
              <w:t>relevant to estimates or forward- looking information; and</w:t>
            </w:r>
          </w:p>
          <w:p>
            <w:pPr>
              <w:pStyle w:val="TableParagraph"/>
              <w:numPr>
                <w:ilvl w:val="1"/>
                <w:numId w:val="28"/>
              </w:numPr>
              <w:tabs>
                <w:tab w:pos="1749" w:val="left" w:leader="none"/>
              </w:tabs>
              <w:spacing w:line="292" w:lineRule="auto" w:before="117" w:after="0"/>
              <w:ind w:left="1749" w:right="110" w:hanging="548"/>
              <w:jc w:val="left"/>
              <w:rPr>
                <w:sz w:val="20"/>
              </w:rPr>
            </w:pPr>
            <w:r>
              <w:rPr>
                <w:sz w:val="20"/>
              </w:rPr>
              <w:t>The</w:t>
            </w:r>
            <w:r>
              <w:rPr>
                <w:spacing w:val="-14"/>
                <w:sz w:val="20"/>
              </w:rPr>
              <w:t> </w:t>
            </w:r>
            <w:r>
              <w:rPr>
                <w:sz w:val="20"/>
              </w:rPr>
              <w:t>methods</w:t>
            </w:r>
            <w:r>
              <w:rPr>
                <w:spacing w:val="-13"/>
                <w:sz w:val="20"/>
              </w:rPr>
              <w:t> </w:t>
            </w:r>
            <w:r>
              <w:rPr>
                <w:sz w:val="20"/>
              </w:rPr>
              <w:t>for</w:t>
            </w:r>
            <w:r>
              <w:rPr>
                <w:spacing w:val="-13"/>
                <w:sz w:val="20"/>
              </w:rPr>
              <w:t> </w:t>
            </w:r>
            <w:r>
              <w:rPr>
                <w:sz w:val="20"/>
              </w:rPr>
              <w:t>developing estimates or forward- looking information are appropriate and have been applied consistently, and</w:t>
            </w:r>
          </w:p>
          <w:p>
            <w:pPr>
              <w:pStyle w:val="TableParagraph"/>
              <w:numPr>
                <w:ilvl w:val="1"/>
                <w:numId w:val="28"/>
              </w:numPr>
              <w:tabs>
                <w:tab w:pos="1744" w:val="left" w:leader="none"/>
                <w:tab w:pos="1749" w:val="left" w:leader="none"/>
              </w:tabs>
              <w:spacing w:line="292" w:lineRule="auto" w:before="119" w:after="0"/>
              <w:ind w:left="1749" w:right="121" w:hanging="548"/>
              <w:jc w:val="left"/>
              <w:rPr>
                <w:sz w:val="20"/>
              </w:rPr>
            </w:pPr>
            <w:r>
              <w:rPr>
                <w:sz w:val="20"/>
              </w:rPr>
              <w:t>Changes,</w:t>
            </w:r>
            <w:r>
              <w:rPr>
                <w:spacing w:val="-7"/>
                <w:sz w:val="20"/>
              </w:rPr>
              <w:t> </w:t>
            </w:r>
            <w:r>
              <w:rPr>
                <w:sz w:val="20"/>
              </w:rPr>
              <w:t>if</w:t>
            </w:r>
            <w:r>
              <w:rPr>
                <w:spacing w:val="-5"/>
                <w:sz w:val="20"/>
              </w:rPr>
              <w:t> </w:t>
            </w:r>
            <w:r>
              <w:rPr>
                <w:sz w:val="20"/>
              </w:rPr>
              <w:t>any,</w:t>
            </w:r>
            <w:r>
              <w:rPr>
                <w:spacing w:val="-5"/>
                <w:sz w:val="20"/>
              </w:rPr>
              <w:t> </w:t>
            </w:r>
            <w:r>
              <w:rPr>
                <w:sz w:val="20"/>
              </w:rPr>
              <w:t>in</w:t>
            </w:r>
            <w:r>
              <w:rPr>
                <w:spacing w:val="-7"/>
                <w:sz w:val="20"/>
              </w:rPr>
              <w:t> </w:t>
            </w:r>
            <w:r>
              <w:rPr>
                <w:sz w:val="20"/>
              </w:rPr>
              <w:t>reported estimates or forward- looking information, or changes from the prior period in the method used for developing estimates or forward-looking</w:t>
            </w:r>
            <w:r>
              <w:rPr>
                <w:spacing w:val="-14"/>
                <w:sz w:val="20"/>
              </w:rPr>
              <w:t> </w:t>
            </w:r>
            <w:r>
              <w:rPr>
                <w:sz w:val="20"/>
              </w:rPr>
              <w:t>information, are appropriate in the circumstances; and</w:t>
            </w:r>
          </w:p>
          <w:p>
            <w:pPr>
              <w:pStyle w:val="TableParagraph"/>
              <w:numPr>
                <w:ilvl w:val="0"/>
                <w:numId w:val="28"/>
              </w:numPr>
              <w:tabs>
                <w:tab w:pos="1202" w:val="left" w:leader="none"/>
              </w:tabs>
              <w:spacing w:line="292" w:lineRule="auto" w:before="115" w:after="0"/>
              <w:ind w:left="1202" w:right="281" w:hanging="548"/>
              <w:jc w:val="left"/>
              <w:rPr>
                <w:sz w:val="20"/>
              </w:rPr>
            </w:pPr>
            <w:r>
              <w:rPr>
                <w:sz w:val="20"/>
              </w:rPr>
              <w:t>Consider whether other procedures</w:t>
            </w:r>
            <w:r>
              <w:rPr>
                <w:spacing w:val="-10"/>
                <w:sz w:val="20"/>
              </w:rPr>
              <w:t> </w:t>
            </w:r>
            <w:r>
              <w:rPr>
                <w:sz w:val="20"/>
              </w:rPr>
              <w:t>are</w:t>
            </w:r>
            <w:r>
              <w:rPr>
                <w:spacing w:val="-12"/>
                <w:sz w:val="20"/>
              </w:rPr>
              <w:t> </w:t>
            </w:r>
            <w:r>
              <w:rPr>
                <w:sz w:val="20"/>
              </w:rPr>
              <w:t>necessary</w:t>
            </w:r>
            <w:r>
              <w:rPr>
                <w:spacing w:val="-10"/>
                <w:sz w:val="20"/>
              </w:rPr>
              <w:t> </w:t>
            </w:r>
            <w:r>
              <w:rPr>
                <w:sz w:val="20"/>
              </w:rPr>
              <w:t>in</w:t>
            </w:r>
            <w:r>
              <w:rPr>
                <w:spacing w:val="-12"/>
                <w:sz w:val="20"/>
              </w:rPr>
              <w:t> </w:t>
            </w:r>
            <w:r>
              <w:rPr>
                <w:sz w:val="20"/>
              </w:rPr>
              <w:t>the </w:t>
            </w:r>
            <w:r>
              <w:rPr>
                <w:spacing w:val="-2"/>
                <w:sz w:val="20"/>
              </w:rPr>
              <w:t>circumstances.</w:t>
            </w:r>
          </w:p>
        </w:tc>
        <w:tc>
          <w:tcPr>
            <w:tcW w:w="4678" w:type="dxa"/>
          </w:tcPr>
          <w:p>
            <w:pPr>
              <w:pStyle w:val="TableParagraph"/>
              <w:spacing w:line="292" w:lineRule="auto"/>
              <w:ind w:left="655" w:right="142" w:hanging="548"/>
              <w:rPr>
                <w:sz w:val="20"/>
              </w:rPr>
            </w:pPr>
            <w:r>
              <w:rPr>
                <w:sz w:val="20"/>
              </w:rPr>
              <w:t>134R. In responding to an assessed risk of material misstatement relating to disclosures</w:t>
            </w:r>
            <w:r>
              <w:rPr>
                <w:spacing w:val="-8"/>
                <w:sz w:val="20"/>
              </w:rPr>
              <w:t> </w:t>
            </w:r>
            <w:r>
              <w:rPr>
                <w:sz w:val="20"/>
              </w:rPr>
              <w:t>involving</w:t>
            </w:r>
            <w:r>
              <w:rPr>
                <w:spacing w:val="-10"/>
                <w:sz w:val="20"/>
              </w:rPr>
              <w:t> </w:t>
            </w:r>
            <w:r>
              <w:rPr>
                <w:sz w:val="20"/>
              </w:rPr>
              <w:t>estimates</w:t>
            </w:r>
            <w:r>
              <w:rPr>
                <w:spacing w:val="-10"/>
                <w:sz w:val="20"/>
              </w:rPr>
              <w:t> </w:t>
            </w:r>
            <w:r>
              <w:rPr>
                <w:sz w:val="20"/>
              </w:rPr>
              <w:t>or</w:t>
            </w:r>
            <w:r>
              <w:rPr>
                <w:spacing w:val="-11"/>
                <w:sz w:val="20"/>
              </w:rPr>
              <w:t> </w:t>
            </w:r>
            <w:r>
              <w:rPr>
                <w:sz w:val="20"/>
              </w:rPr>
              <w:t>forward- looking information, the practitioner shall undertake one or more of the following: (Ref: Para. A390-A392)</w:t>
            </w:r>
          </w:p>
          <w:p>
            <w:pPr>
              <w:pStyle w:val="TableParagraph"/>
              <w:numPr>
                <w:ilvl w:val="0"/>
                <w:numId w:val="29"/>
              </w:numPr>
              <w:tabs>
                <w:tab w:pos="1202" w:val="left" w:leader="none"/>
              </w:tabs>
              <w:spacing w:line="292" w:lineRule="auto" w:before="116" w:after="0"/>
              <w:ind w:left="1202" w:right="121" w:hanging="548"/>
              <w:jc w:val="left"/>
              <w:rPr>
                <w:sz w:val="20"/>
              </w:rPr>
            </w:pPr>
            <w:r>
              <w:rPr>
                <w:sz w:val="20"/>
              </w:rPr>
              <w:t>Test</w:t>
            </w:r>
            <w:r>
              <w:rPr>
                <w:spacing w:val="-12"/>
                <w:sz w:val="20"/>
              </w:rPr>
              <w:t> </w:t>
            </w:r>
            <w:r>
              <w:rPr>
                <w:sz w:val="20"/>
              </w:rPr>
              <w:t>how</w:t>
            </w:r>
            <w:r>
              <w:rPr>
                <w:spacing w:val="-10"/>
                <w:sz w:val="20"/>
              </w:rPr>
              <w:t> </w:t>
            </w:r>
            <w:r>
              <w:rPr>
                <w:sz w:val="20"/>
              </w:rPr>
              <w:t>management</w:t>
            </w:r>
            <w:r>
              <w:rPr>
                <w:spacing w:val="-12"/>
                <w:sz w:val="20"/>
              </w:rPr>
              <w:t> </w:t>
            </w:r>
            <w:r>
              <w:rPr>
                <w:sz w:val="20"/>
              </w:rPr>
              <w:t>developed</w:t>
            </w:r>
            <w:r>
              <w:rPr>
                <w:spacing w:val="-10"/>
                <w:sz w:val="20"/>
              </w:rPr>
              <w:t> </w:t>
            </w:r>
            <w:r>
              <w:rPr>
                <w:sz w:val="20"/>
              </w:rPr>
              <w:t>the estimate or forward-looking information and the related disclosure(s), and the information on which</w:t>
            </w:r>
            <w:r>
              <w:rPr>
                <w:spacing w:val="-3"/>
                <w:sz w:val="20"/>
              </w:rPr>
              <w:t> </w:t>
            </w:r>
            <w:r>
              <w:rPr>
                <w:sz w:val="20"/>
              </w:rPr>
              <w:t>the</w:t>
            </w:r>
            <w:r>
              <w:rPr>
                <w:spacing w:val="-2"/>
                <w:sz w:val="20"/>
              </w:rPr>
              <w:t> </w:t>
            </w:r>
            <w:r>
              <w:rPr>
                <w:sz w:val="20"/>
              </w:rPr>
              <w:t>estimate</w:t>
            </w:r>
            <w:r>
              <w:rPr>
                <w:spacing w:val="-2"/>
                <w:sz w:val="20"/>
              </w:rPr>
              <w:t> </w:t>
            </w:r>
            <w:r>
              <w:rPr>
                <w:sz w:val="20"/>
              </w:rPr>
              <w:t>or</w:t>
            </w:r>
            <w:r>
              <w:rPr>
                <w:spacing w:val="-3"/>
                <w:sz w:val="20"/>
              </w:rPr>
              <w:t> </w:t>
            </w:r>
            <w:r>
              <w:rPr>
                <w:sz w:val="20"/>
              </w:rPr>
              <w:t>forward-looking information is based. In doing so, the practitioner shall evaluate whether:</w:t>
            </w:r>
          </w:p>
          <w:p>
            <w:pPr>
              <w:pStyle w:val="TableParagraph"/>
              <w:numPr>
                <w:ilvl w:val="1"/>
                <w:numId w:val="29"/>
              </w:numPr>
              <w:tabs>
                <w:tab w:pos="1750" w:val="left" w:leader="none"/>
              </w:tabs>
              <w:spacing w:line="292" w:lineRule="auto" w:before="117" w:after="0"/>
              <w:ind w:left="1750" w:right="184" w:hanging="548"/>
              <w:jc w:val="left"/>
              <w:rPr>
                <w:sz w:val="20"/>
              </w:rPr>
            </w:pPr>
            <w:r>
              <w:rPr>
                <w:sz w:val="20"/>
              </w:rPr>
              <w:t>The method has been appropriately selected and applied,</w:t>
            </w:r>
            <w:r>
              <w:rPr>
                <w:spacing w:val="-11"/>
                <w:sz w:val="20"/>
              </w:rPr>
              <w:t> </w:t>
            </w:r>
            <w:r>
              <w:rPr>
                <w:sz w:val="20"/>
              </w:rPr>
              <w:t>and</w:t>
            </w:r>
            <w:r>
              <w:rPr>
                <w:spacing w:val="-11"/>
                <w:sz w:val="20"/>
              </w:rPr>
              <w:t> </w:t>
            </w:r>
            <w:r>
              <w:rPr>
                <w:sz w:val="20"/>
              </w:rPr>
              <w:t>any</w:t>
            </w:r>
            <w:r>
              <w:rPr>
                <w:spacing w:val="-11"/>
                <w:sz w:val="20"/>
              </w:rPr>
              <w:t> </w:t>
            </w:r>
            <w:r>
              <w:rPr>
                <w:sz w:val="20"/>
              </w:rPr>
              <w:t>changes</w:t>
            </w:r>
            <w:r>
              <w:rPr>
                <w:spacing w:val="-11"/>
                <w:sz w:val="20"/>
              </w:rPr>
              <w:t> </w:t>
            </w:r>
            <w:r>
              <w:rPr>
                <w:sz w:val="20"/>
              </w:rPr>
              <w:t>from prior periods are appropriate; (Ref: Para. A393R, A396)</w:t>
            </w:r>
          </w:p>
          <w:p>
            <w:pPr>
              <w:pStyle w:val="TableParagraph"/>
              <w:numPr>
                <w:ilvl w:val="1"/>
                <w:numId w:val="29"/>
              </w:numPr>
              <w:tabs>
                <w:tab w:pos="1750" w:val="left" w:leader="none"/>
              </w:tabs>
              <w:spacing w:line="292" w:lineRule="auto" w:before="117" w:after="0"/>
              <w:ind w:left="1750" w:right="284" w:hanging="548"/>
              <w:jc w:val="left"/>
              <w:rPr>
                <w:sz w:val="20"/>
              </w:rPr>
            </w:pPr>
            <w:r>
              <w:rPr>
                <w:sz w:val="20"/>
              </w:rPr>
              <w:t>The assumptions used, including any changes from prior</w:t>
            </w:r>
            <w:r>
              <w:rPr>
                <w:spacing w:val="-14"/>
                <w:sz w:val="20"/>
              </w:rPr>
              <w:t> </w:t>
            </w:r>
            <w:r>
              <w:rPr>
                <w:sz w:val="20"/>
              </w:rPr>
              <w:t>periods,</w:t>
            </w:r>
            <w:r>
              <w:rPr>
                <w:spacing w:val="-14"/>
                <w:sz w:val="20"/>
              </w:rPr>
              <w:t> </w:t>
            </w:r>
            <w:r>
              <w:rPr>
                <w:sz w:val="20"/>
              </w:rPr>
              <w:t>are</w:t>
            </w:r>
            <w:r>
              <w:rPr>
                <w:spacing w:val="-14"/>
                <w:sz w:val="20"/>
              </w:rPr>
              <w:t> </w:t>
            </w:r>
            <w:r>
              <w:rPr>
                <w:sz w:val="20"/>
              </w:rPr>
              <w:t>appropriate; (Ref: Para. A394R-A388R, </w:t>
            </w:r>
            <w:r>
              <w:rPr>
                <w:spacing w:val="-2"/>
                <w:sz w:val="20"/>
              </w:rPr>
              <w:t>A396)</w:t>
            </w:r>
          </w:p>
          <w:p>
            <w:pPr>
              <w:pStyle w:val="TableParagraph"/>
              <w:numPr>
                <w:ilvl w:val="1"/>
                <w:numId w:val="29"/>
              </w:numPr>
              <w:tabs>
                <w:tab w:pos="1745" w:val="left" w:leader="none"/>
                <w:tab w:pos="1750" w:val="left" w:leader="none"/>
              </w:tabs>
              <w:spacing w:line="292" w:lineRule="auto" w:before="116" w:after="0"/>
              <w:ind w:left="1750" w:right="107" w:hanging="548"/>
              <w:jc w:val="left"/>
              <w:rPr>
                <w:sz w:val="20"/>
              </w:rPr>
            </w:pPr>
            <w:r>
              <w:rPr>
                <w:sz w:val="20"/>
              </w:rPr>
              <w:t>The data, including any changes</w:t>
            </w:r>
            <w:r>
              <w:rPr>
                <w:spacing w:val="-2"/>
                <w:sz w:val="20"/>
              </w:rPr>
              <w:t> </w:t>
            </w:r>
            <w:r>
              <w:rPr>
                <w:sz w:val="20"/>
              </w:rPr>
              <w:t>from</w:t>
            </w:r>
            <w:r>
              <w:rPr>
                <w:spacing w:val="-3"/>
                <w:sz w:val="20"/>
              </w:rPr>
              <w:t> </w:t>
            </w:r>
            <w:r>
              <w:rPr>
                <w:sz w:val="20"/>
              </w:rPr>
              <w:t>prior</w:t>
            </w:r>
            <w:r>
              <w:rPr>
                <w:spacing w:val="-3"/>
                <w:sz w:val="20"/>
              </w:rPr>
              <w:t> </w:t>
            </w:r>
            <w:r>
              <w:rPr>
                <w:sz w:val="20"/>
              </w:rPr>
              <w:t>periods,</w:t>
            </w:r>
            <w:r>
              <w:rPr>
                <w:spacing w:val="-3"/>
                <w:sz w:val="20"/>
              </w:rPr>
              <w:t> </w:t>
            </w:r>
            <w:r>
              <w:rPr>
                <w:sz w:val="20"/>
              </w:rPr>
              <w:t>are appropriate;</w:t>
            </w:r>
            <w:r>
              <w:rPr>
                <w:spacing w:val="-14"/>
                <w:sz w:val="20"/>
              </w:rPr>
              <w:t> </w:t>
            </w:r>
            <w:r>
              <w:rPr>
                <w:sz w:val="20"/>
              </w:rPr>
              <w:t>(Ref:</w:t>
            </w:r>
            <w:r>
              <w:rPr>
                <w:spacing w:val="-14"/>
                <w:sz w:val="20"/>
              </w:rPr>
              <w:t> </w:t>
            </w:r>
            <w:r>
              <w:rPr>
                <w:sz w:val="20"/>
              </w:rPr>
              <w:t>Para.</w:t>
            </w:r>
            <w:r>
              <w:rPr>
                <w:spacing w:val="-14"/>
                <w:sz w:val="20"/>
              </w:rPr>
              <w:t> </w:t>
            </w:r>
            <w:r>
              <w:rPr>
                <w:sz w:val="20"/>
              </w:rPr>
              <w:t>A395R, </w:t>
            </w:r>
            <w:r>
              <w:rPr>
                <w:spacing w:val="-4"/>
                <w:sz w:val="20"/>
              </w:rPr>
              <w:t>A396)</w:t>
            </w:r>
          </w:p>
          <w:p>
            <w:pPr>
              <w:pStyle w:val="TableParagraph"/>
              <w:numPr>
                <w:ilvl w:val="0"/>
                <w:numId w:val="29"/>
              </w:numPr>
              <w:tabs>
                <w:tab w:pos="1200" w:val="left" w:leader="none"/>
                <w:tab w:pos="1202" w:val="left" w:leader="none"/>
              </w:tabs>
              <w:spacing w:line="292" w:lineRule="auto" w:before="119" w:after="0"/>
              <w:ind w:left="1202" w:right="297" w:hanging="548"/>
              <w:jc w:val="both"/>
              <w:rPr>
                <w:sz w:val="20"/>
              </w:rPr>
            </w:pPr>
            <w:r>
              <w:rPr>
                <w:sz w:val="20"/>
              </w:rPr>
              <w:t>Develop</w:t>
            </w:r>
            <w:r>
              <w:rPr>
                <w:spacing w:val="-8"/>
                <w:sz w:val="20"/>
              </w:rPr>
              <w:t> </w:t>
            </w:r>
            <w:r>
              <w:rPr>
                <w:sz w:val="20"/>
              </w:rPr>
              <w:t>a</w:t>
            </w:r>
            <w:r>
              <w:rPr>
                <w:spacing w:val="-7"/>
                <w:sz w:val="20"/>
              </w:rPr>
              <w:t> </w:t>
            </w:r>
            <w:r>
              <w:rPr>
                <w:sz w:val="20"/>
              </w:rPr>
              <w:t>point</w:t>
            </w:r>
            <w:r>
              <w:rPr>
                <w:spacing w:val="-6"/>
                <w:sz w:val="20"/>
              </w:rPr>
              <w:t> </w:t>
            </w:r>
            <w:r>
              <w:rPr>
                <w:sz w:val="20"/>
              </w:rPr>
              <w:t>estimate</w:t>
            </w:r>
            <w:r>
              <w:rPr>
                <w:spacing w:val="-7"/>
                <w:sz w:val="20"/>
              </w:rPr>
              <w:t> </w:t>
            </w:r>
            <w:r>
              <w:rPr>
                <w:sz w:val="20"/>
              </w:rPr>
              <w:t>or</w:t>
            </w:r>
            <w:r>
              <w:rPr>
                <w:spacing w:val="-5"/>
                <w:sz w:val="20"/>
              </w:rPr>
              <w:t> </w:t>
            </w:r>
            <w:r>
              <w:rPr>
                <w:sz w:val="20"/>
              </w:rPr>
              <w:t>a</w:t>
            </w:r>
            <w:r>
              <w:rPr>
                <w:spacing w:val="-9"/>
                <w:sz w:val="20"/>
              </w:rPr>
              <w:t> </w:t>
            </w:r>
            <w:r>
              <w:rPr>
                <w:sz w:val="20"/>
              </w:rPr>
              <w:t>range to</w:t>
            </w:r>
            <w:r>
              <w:rPr>
                <w:spacing w:val="-11"/>
                <w:sz w:val="20"/>
              </w:rPr>
              <w:t> </w:t>
            </w:r>
            <w:r>
              <w:rPr>
                <w:sz w:val="20"/>
              </w:rPr>
              <w:t>evaluate</w:t>
            </w:r>
            <w:r>
              <w:rPr>
                <w:spacing w:val="-11"/>
                <w:sz w:val="20"/>
              </w:rPr>
              <w:t> </w:t>
            </w:r>
            <w:r>
              <w:rPr>
                <w:sz w:val="20"/>
              </w:rPr>
              <w:t>management’s</w:t>
            </w:r>
            <w:r>
              <w:rPr>
                <w:spacing w:val="-8"/>
                <w:sz w:val="20"/>
              </w:rPr>
              <w:t> </w:t>
            </w:r>
            <w:r>
              <w:rPr>
                <w:sz w:val="20"/>
              </w:rPr>
              <w:t>estimate or develop a point or a range to</w:t>
            </w:r>
          </w:p>
          <w:p>
            <w:pPr>
              <w:pStyle w:val="TableParagraph"/>
              <w:spacing w:line="221" w:lineRule="exact" w:before="0"/>
              <w:jc w:val="both"/>
              <w:rPr>
                <w:sz w:val="20"/>
              </w:rPr>
            </w:pPr>
            <w:r>
              <w:rPr>
                <w:spacing w:val="-2"/>
                <w:sz w:val="20"/>
              </w:rPr>
              <w:t>evaluate</w:t>
            </w:r>
            <w:r>
              <w:rPr>
                <w:spacing w:val="4"/>
                <w:sz w:val="20"/>
              </w:rPr>
              <w:t> </w:t>
            </w:r>
            <w:r>
              <w:rPr>
                <w:spacing w:val="-2"/>
                <w:sz w:val="20"/>
              </w:rPr>
              <w:t>management’s</w:t>
            </w:r>
            <w:r>
              <w:rPr>
                <w:spacing w:val="5"/>
                <w:sz w:val="20"/>
              </w:rPr>
              <w:t> </w:t>
            </w:r>
            <w:r>
              <w:rPr>
                <w:spacing w:val="-2"/>
                <w:sz w:val="20"/>
              </w:rPr>
              <w:t>forward-</w:t>
            </w:r>
          </w:p>
        </w:tc>
      </w:tr>
    </w:tbl>
    <w:p>
      <w:pPr>
        <w:spacing w:after="0" w:line="221" w:lineRule="exact"/>
        <w:jc w:val="both"/>
        <w:rPr>
          <w:sz w:val="20"/>
        </w:rPr>
        <w:sectPr>
          <w:pgSz w:w="11910" w:h="16840"/>
          <w:pgMar w:header="735" w:footer="1115" w:top="1100" w:bottom="1300" w:left="0" w:right="740"/>
        </w:sectPr>
      </w:pPr>
    </w:p>
    <w:p>
      <w:pPr>
        <w:pStyle w:val="BodyText"/>
        <w:spacing w:before="5"/>
        <w:ind w:firstLine="0"/>
        <w:jc w:val="left"/>
        <w:rPr>
          <w:i/>
          <w:sz w:val="21"/>
        </w:rPr>
      </w:pPr>
    </w:p>
    <w:tbl>
      <w:tblPr>
        <w:tblW w:w="0" w:type="auto"/>
        <w:jc w:val="left"/>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49"/>
        <w:gridCol w:w="4678"/>
      </w:tblGrid>
      <w:tr>
        <w:trPr>
          <w:trHeight w:val="520" w:hRule="atLeast"/>
        </w:trPr>
        <w:tc>
          <w:tcPr>
            <w:tcW w:w="4349" w:type="dxa"/>
          </w:tcPr>
          <w:p>
            <w:pPr>
              <w:pStyle w:val="TableParagraph"/>
              <w:ind w:left="1278"/>
              <w:rPr>
                <w:b/>
                <w:sz w:val="20"/>
              </w:rPr>
            </w:pPr>
            <w:r>
              <w:rPr>
                <w:b/>
                <w:sz w:val="20"/>
              </w:rPr>
              <w:t>Limited</w:t>
            </w:r>
            <w:r>
              <w:rPr>
                <w:b/>
                <w:spacing w:val="-9"/>
                <w:sz w:val="20"/>
              </w:rPr>
              <w:t> </w:t>
            </w:r>
            <w:r>
              <w:rPr>
                <w:b/>
                <w:spacing w:val="-2"/>
                <w:sz w:val="20"/>
              </w:rPr>
              <w:t>Assurance</w:t>
            </w:r>
          </w:p>
        </w:tc>
        <w:tc>
          <w:tcPr>
            <w:tcW w:w="4678" w:type="dxa"/>
          </w:tcPr>
          <w:p>
            <w:pPr>
              <w:pStyle w:val="TableParagraph"/>
              <w:ind w:left="1238"/>
              <w:rPr>
                <w:b/>
                <w:sz w:val="20"/>
              </w:rPr>
            </w:pPr>
            <w:r>
              <w:rPr>
                <w:b/>
                <w:spacing w:val="-2"/>
                <w:sz w:val="20"/>
              </w:rPr>
              <w:t>Reasonable</w:t>
            </w:r>
            <w:r>
              <w:rPr>
                <w:b/>
                <w:spacing w:val="5"/>
                <w:sz w:val="20"/>
              </w:rPr>
              <w:t> </w:t>
            </w:r>
            <w:r>
              <w:rPr>
                <w:b/>
                <w:spacing w:val="-2"/>
                <w:sz w:val="20"/>
              </w:rPr>
              <w:t>Assurance</w:t>
            </w:r>
          </w:p>
        </w:tc>
      </w:tr>
      <w:tr>
        <w:trPr>
          <w:trHeight w:val="8839" w:hRule="atLeast"/>
        </w:trPr>
        <w:tc>
          <w:tcPr>
            <w:tcW w:w="4349" w:type="dxa"/>
          </w:tcPr>
          <w:p>
            <w:pPr>
              <w:pStyle w:val="TableParagraph"/>
              <w:spacing w:before="0"/>
              <w:ind w:left="0"/>
              <w:rPr>
                <w:rFonts w:ascii="Times New Roman"/>
                <w:sz w:val="18"/>
              </w:rPr>
            </w:pPr>
          </w:p>
        </w:tc>
        <w:tc>
          <w:tcPr>
            <w:tcW w:w="4678" w:type="dxa"/>
          </w:tcPr>
          <w:p>
            <w:pPr>
              <w:pStyle w:val="TableParagraph"/>
              <w:spacing w:line="292" w:lineRule="auto" w:before="35"/>
              <w:rPr>
                <w:sz w:val="20"/>
              </w:rPr>
            </w:pPr>
            <w:r>
              <w:rPr>
                <w:sz w:val="20"/>
              </w:rPr>
              <w:t>looking</w:t>
            </w:r>
            <w:r>
              <w:rPr>
                <w:spacing w:val="-10"/>
                <w:sz w:val="20"/>
              </w:rPr>
              <w:t> </w:t>
            </w:r>
            <w:r>
              <w:rPr>
                <w:sz w:val="20"/>
              </w:rPr>
              <w:t>information.</w:t>
            </w:r>
            <w:r>
              <w:rPr>
                <w:spacing w:val="-11"/>
                <w:sz w:val="20"/>
              </w:rPr>
              <w:t> </w:t>
            </w:r>
            <w:r>
              <w:rPr>
                <w:sz w:val="20"/>
              </w:rPr>
              <w:t>For</w:t>
            </w:r>
            <w:r>
              <w:rPr>
                <w:spacing w:val="-11"/>
                <w:sz w:val="20"/>
              </w:rPr>
              <w:t> </w:t>
            </w:r>
            <w:r>
              <w:rPr>
                <w:sz w:val="20"/>
              </w:rPr>
              <w:t>this</w:t>
            </w:r>
            <w:r>
              <w:rPr>
                <w:spacing w:val="-10"/>
                <w:sz w:val="20"/>
              </w:rPr>
              <w:t> </w:t>
            </w:r>
            <w:r>
              <w:rPr>
                <w:sz w:val="20"/>
              </w:rPr>
              <w:t>purpose, the practitioner shall:</w:t>
            </w:r>
          </w:p>
          <w:p>
            <w:pPr>
              <w:pStyle w:val="TableParagraph"/>
              <w:numPr>
                <w:ilvl w:val="0"/>
                <w:numId w:val="30"/>
              </w:numPr>
              <w:tabs>
                <w:tab w:pos="1750" w:val="left" w:leader="none"/>
              </w:tabs>
              <w:spacing w:line="292" w:lineRule="auto" w:before="121" w:after="0"/>
              <w:ind w:left="1750" w:right="107" w:hanging="548"/>
              <w:jc w:val="left"/>
              <w:rPr>
                <w:sz w:val="20"/>
              </w:rPr>
            </w:pPr>
            <w:r>
              <w:rPr>
                <w:sz w:val="20"/>
              </w:rPr>
              <w:t>Evaluate whether the methods, assumptions or data used are appropriate</w:t>
            </w:r>
            <w:r>
              <w:rPr>
                <w:spacing w:val="-9"/>
                <w:sz w:val="20"/>
              </w:rPr>
              <w:t> </w:t>
            </w:r>
            <w:r>
              <w:rPr>
                <w:sz w:val="20"/>
              </w:rPr>
              <w:t>in</w:t>
            </w:r>
            <w:r>
              <w:rPr>
                <w:spacing w:val="-9"/>
                <w:sz w:val="20"/>
              </w:rPr>
              <w:t> </w:t>
            </w:r>
            <w:r>
              <w:rPr>
                <w:sz w:val="20"/>
              </w:rPr>
              <w:t>the</w:t>
            </w:r>
            <w:r>
              <w:rPr>
                <w:spacing w:val="-9"/>
                <w:sz w:val="20"/>
              </w:rPr>
              <w:t> </w:t>
            </w:r>
            <w:r>
              <w:rPr>
                <w:sz w:val="20"/>
              </w:rPr>
              <w:t>context</w:t>
            </w:r>
            <w:r>
              <w:rPr>
                <w:spacing w:val="-9"/>
                <w:sz w:val="20"/>
              </w:rPr>
              <w:t> </w:t>
            </w:r>
            <w:r>
              <w:rPr>
                <w:sz w:val="20"/>
              </w:rPr>
              <w:t>of</w:t>
            </w:r>
            <w:r>
              <w:rPr>
                <w:spacing w:val="-9"/>
                <w:sz w:val="20"/>
              </w:rPr>
              <w:t> </w:t>
            </w:r>
            <w:r>
              <w:rPr>
                <w:sz w:val="20"/>
              </w:rPr>
              <w:t>the </w:t>
            </w:r>
            <w:r>
              <w:rPr>
                <w:spacing w:val="-2"/>
                <w:sz w:val="20"/>
              </w:rPr>
              <w:t>criteria.</w:t>
            </w:r>
          </w:p>
          <w:p>
            <w:pPr>
              <w:pStyle w:val="TableParagraph"/>
              <w:numPr>
                <w:ilvl w:val="0"/>
                <w:numId w:val="30"/>
              </w:numPr>
              <w:tabs>
                <w:tab w:pos="1701" w:val="left" w:leader="none"/>
                <w:tab w:pos="1750" w:val="left" w:leader="none"/>
              </w:tabs>
              <w:spacing w:line="292" w:lineRule="auto" w:before="116" w:after="0"/>
              <w:ind w:left="1750" w:right="212" w:hanging="548"/>
              <w:jc w:val="left"/>
              <w:rPr>
                <w:sz w:val="20"/>
              </w:rPr>
            </w:pPr>
            <w:r>
              <w:rPr>
                <w:sz w:val="20"/>
              </w:rPr>
              <w:t>When</w:t>
            </w:r>
            <w:r>
              <w:rPr>
                <w:spacing w:val="-14"/>
                <w:sz w:val="20"/>
              </w:rPr>
              <w:t> </w:t>
            </w:r>
            <w:r>
              <w:rPr>
                <w:sz w:val="20"/>
              </w:rPr>
              <w:t>the</w:t>
            </w:r>
            <w:r>
              <w:rPr>
                <w:spacing w:val="-14"/>
                <w:sz w:val="20"/>
              </w:rPr>
              <w:t> </w:t>
            </w:r>
            <w:r>
              <w:rPr>
                <w:sz w:val="20"/>
              </w:rPr>
              <w:t>practitioner</w:t>
            </w:r>
            <w:r>
              <w:rPr>
                <w:spacing w:val="-14"/>
                <w:sz w:val="20"/>
              </w:rPr>
              <w:t> </w:t>
            </w:r>
            <w:r>
              <w:rPr>
                <w:sz w:val="20"/>
              </w:rPr>
              <w:t>develops a range:</w:t>
            </w:r>
          </w:p>
          <w:p>
            <w:pPr>
              <w:pStyle w:val="TableParagraph"/>
              <w:numPr>
                <w:ilvl w:val="1"/>
                <w:numId w:val="30"/>
              </w:numPr>
              <w:tabs>
                <w:tab w:pos="2282" w:val="left" w:leader="none"/>
              </w:tabs>
              <w:spacing w:line="292" w:lineRule="auto" w:before="120" w:after="0"/>
              <w:ind w:left="2282" w:right="173" w:hanging="548"/>
              <w:jc w:val="left"/>
              <w:rPr>
                <w:sz w:val="20"/>
              </w:rPr>
            </w:pPr>
            <w:r>
              <w:rPr>
                <w:sz w:val="20"/>
              </w:rPr>
              <w:t>Determine</w:t>
            </w:r>
            <w:r>
              <w:rPr>
                <w:spacing w:val="-13"/>
                <w:sz w:val="20"/>
              </w:rPr>
              <w:t> </w:t>
            </w:r>
            <w:r>
              <w:rPr>
                <w:sz w:val="20"/>
              </w:rPr>
              <w:t>that</w:t>
            </w:r>
            <w:r>
              <w:rPr>
                <w:spacing w:val="-14"/>
                <w:sz w:val="20"/>
              </w:rPr>
              <w:t> </w:t>
            </w:r>
            <w:r>
              <w:rPr>
                <w:sz w:val="20"/>
              </w:rPr>
              <w:t>the</w:t>
            </w:r>
            <w:r>
              <w:rPr>
                <w:spacing w:val="-14"/>
                <w:sz w:val="20"/>
              </w:rPr>
              <w:t> </w:t>
            </w:r>
            <w:r>
              <w:rPr>
                <w:sz w:val="20"/>
              </w:rPr>
              <w:t>range includes only amounts that are supported by sufficient evidence and have been evaluated by the practitioner to be reasonable; and</w:t>
            </w:r>
          </w:p>
          <w:p>
            <w:pPr>
              <w:pStyle w:val="TableParagraph"/>
              <w:numPr>
                <w:ilvl w:val="1"/>
                <w:numId w:val="30"/>
              </w:numPr>
              <w:tabs>
                <w:tab w:pos="2282" w:val="left" w:leader="none"/>
              </w:tabs>
              <w:spacing w:line="292" w:lineRule="auto" w:before="115" w:after="0"/>
              <w:ind w:left="2282" w:right="195" w:hanging="548"/>
              <w:jc w:val="left"/>
              <w:rPr>
                <w:sz w:val="20"/>
              </w:rPr>
            </w:pPr>
            <w:r>
              <w:rPr>
                <w:sz w:val="20"/>
              </w:rPr>
              <w:t>Design and perform further procedures to obtain sufficient appropriate evidence regarding the assessed risk of material misstatement relating to the disclosures in the sustainability</w:t>
            </w:r>
            <w:r>
              <w:rPr>
                <w:spacing w:val="-14"/>
                <w:sz w:val="20"/>
              </w:rPr>
              <w:t> </w:t>
            </w:r>
            <w:r>
              <w:rPr>
                <w:sz w:val="20"/>
              </w:rPr>
              <w:t>information that describe the </w:t>
            </w:r>
            <w:r>
              <w:rPr>
                <w:spacing w:val="-2"/>
                <w:sz w:val="20"/>
              </w:rPr>
              <w:t>uncertainty.</w:t>
            </w:r>
          </w:p>
          <w:p>
            <w:pPr>
              <w:pStyle w:val="TableParagraph"/>
              <w:tabs>
                <w:tab w:pos="1202" w:val="left" w:leader="none"/>
              </w:tabs>
              <w:spacing w:line="292" w:lineRule="auto" w:before="116"/>
              <w:ind w:right="807" w:hanging="548"/>
              <w:rPr>
                <w:sz w:val="20"/>
              </w:rPr>
            </w:pPr>
            <w:r>
              <w:rPr>
                <w:spacing w:val="-4"/>
                <w:sz w:val="20"/>
              </w:rPr>
              <w:t>(c)</w:t>
            </w:r>
            <w:r>
              <w:rPr>
                <w:sz w:val="20"/>
              </w:rPr>
              <w:tab/>
              <w:t>Obtain evidence from events occurring</w:t>
            </w:r>
            <w:r>
              <w:rPr>
                <w:spacing w:val="-8"/>
                <w:sz w:val="20"/>
              </w:rPr>
              <w:t> </w:t>
            </w:r>
            <w:r>
              <w:rPr>
                <w:sz w:val="20"/>
              </w:rPr>
              <w:t>up</w:t>
            </w:r>
            <w:r>
              <w:rPr>
                <w:spacing w:val="-8"/>
                <w:sz w:val="20"/>
              </w:rPr>
              <w:t> </w:t>
            </w:r>
            <w:r>
              <w:rPr>
                <w:sz w:val="20"/>
              </w:rPr>
              <w:t>to</w:t>
            </w:r>
            <w:r>
              <w:rPr>
                <w:spacing w:val="-6"/>
                <w:sz w:val="20"/>
              </w:rPr>
              <w:t> </w:t>
            </w:r>
            <w:r>
              <w:rPr>
                <w:sz w:val="20"/>
              </w:rPr>
              <w:t>the</w:t>
            </w:r>
            <w:r>
              <w:rPr>
                <w:spacing w:val="-7"/>
                <w:sz w:val="20"/>
              </w:rPr>
              <w:t> </w:t>
            </w:r>
            <w:r>
              <w:rPr>
                <w:sz w:val="20"/>
              </w:rPr>
              <w:t>date</w:t>
            </w:r>
            <w:r>
              <w:rPr>
                <w:spacing w:val="-8"/>
                <w:sz w:val="20"/>
              </w:rPr>
              <w:t> </w:t>
            </w:r>
            <w:r>
              <w:rPr>
                <w:sz w:val="20"/>
              </w:rPr>
              <w:t>of</w:t>
            </w:r>
            <w:r>
              <w:rPr>
                <w:spacing w:val="-6"/>
                <w:sz w:val="20"/>
              </w:rPr>
              <w:t> </w:t>
            </w:r>
            <w:r>
              <w:rPr>
                <w:sz w:val="20"/>
              </w:rPr>
              <w:t>the practitioner’s report.</w:t>
            </w:r>
          </w:p>
        </w:tc>
      </w:tr>
    </w:tbl>
    <w:p>
      <w:pPr>
        <w:pStyle w:val="BodyText"/>
        <w:spacing w:before="2"/>
        <w:ind w:firstLine="0"/>
        <w:jc w:val="left"/>
        <w:rPr>
          <w:i/>
          <w:sz w:val="16"/>
        </w:rPr>
      </w:pPr>
    </w:p>
    <w:p>
      <w:pPr>
        <w:spacing w:before="93"/>
        <w:ind w:left="1440" w:right="0" w:firstLine="0"/>
        <w:jc w:val="left"/>
        <w:rPr>
          <w:i/>
          <w:sz w:val="20"/>
        </w:rPr>
      </w:pPr>
      <w:r>
        <w:rPr>
          <w:i/>
          <w:sz w:val="20"/>
        </w:rPr>
        <w:t>The</w:t>
      </w:r>
      <w:r>
        <w:rPr>
          <w:i/>
          <w:spacing w:val="-11"/>
          <w:sz w:val="20"/>
        </w:rPr>
        <w:t> </w:t>
      </w:r>
      <w:r>
        <w:rPr>
          <w:i/>
          <w:sz w:val="20"/>
        </w:rPr>
        <w:t>Entity’s</w:t>
      </w:r>
      <w:r>
        <w:rPr>
          <w:i/>
          <w:spacing w:val="-8"/>
          <w:sz w:val="20"/>
        </w:rPr>
        <w:t> </w:t>
      </w:r>
      <w:r>
        <w:rPr>
          <w:i/>
          <w:sz w:val="20"/>
        </w:rPr>
        <w:t>Process</w:t>
      </w:r>
      <w:r>
        <w:rPr>
          <w:i/>
          <w:spacing w:val="-9"/>
          <w:sz w:val="20"/>
        </w:rPr>
        <w:t> </w:t>
      </w:r>
      <w:r>
        <w:rPr>
          <w:i/>
          <w:sz w:val="20"/>
        </w:rPr>
        <w:t>for</w:t>
      </w:r>
      <w:r>
        <w:rPr>
          <w:i/>
          <w:spacing w:val="-6"/>
          <w:sz w:val="20"/>
        </w:rPr>
        <w:t> </w:t>
      </w:r>
      <w:r>
        <w:rPr>
          <w:i/>
          <w:sz w:val="20"/>
        </w:rPr>
        <w:t>Assembling</w:t>
      </w:r>
      <w:r>
        <w:rPr>
          <w:i/>
          <w:spacing w:val="-10"/>
          <w:sz w:val="20"/>
        </w:rPr>
        <w:t> </w:t>
      </w:r>
      <w:r>
        <w:rPr>
          <w:i/>
          <w:sz w:val="20"/>
        </w:rPr>
        <w:t>the</w:t>
      </w:r>
      <w:r>
        <w:rPr>
          <w:i/>
          <w:spacing w:val="-9"/>
          <w:sz w:val="20"/>
        </w:rPr>
        <w:t> </w:t>
      </w:r>
      <w:r>
        <w:rPr>
          <w:i/>
          <w:sz w:val="20"/>
        </w:rPr>
        <w:t>Sustainability</w:t>
      </w:r>
      <w:r>
        <w:rPr>
          <w:i/>
          <w:spacing w:val="-7"/>
          <w:sz w:val="20"/>
        </w:rPr>
        <w:t> </w:t>
      </w:r>
      <w:r>
        <w:rPr>
          <w:i/>
          <w:spacing w:val="-2"/>
          <w:sz w:val="20"/>
        </w:rPr>
        <w:t>Information</w:t>
      </w:r>
    </w:p>
    <w:p>
      <w:pPr>
        <w:pStyle w:val="BodyText"/>
        <w:spacing w:before="6"/>
        <w:ind w:firstLine="0"/>
        <w:jc w:val="left"/>
        <w:rPr>
          <w:i/>
          <w:sz w:val="11"/>
        </w:rPr>
      </w:pPr>
    </w:p>
    <w:tbl>
      <w:tblPr>
        <w:tblW w:w="0" w:type="auto"/>
        <w:jc w:val="left"/>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41"/>
        <w:gridCol w:w="4588"/>
      </w:tblGrid>
      <w:tr>
        <w:trPr>
          <w:trHeight w:val="520" w:hRule="atLeast"/>
        </w:trPr>
        <w:tc>
          <w:tcPr>
            <w:tcW w:w="4441" w:type="dxa"/>
          </w:tcPr>
          <w:p>
            <w:pPr>
              <w:pStyle w:val="TableParagraph"/>
              <w:ind w:left="1324"/>
              <w:rPr>
                <w:b/>
                <w:sz w:val="20"/>
              </w:rPr>
            </w:pPr>
            <w:r>
              <w:rPr>
                <w:b/>
                <w:sz w:val="20"/>
              </w:rPr>
              <w:t>Limited</w:t>
            </w:r>
            <w:r>
              <w:rPr>
                <w:b/>
                <w:spacing w:val="-8"/>
                <w:sz w:val="20"/>
              </w:rPr>
              <w:t> </w:t>
            </w:r>
            <w:r>
              <w:rPr>
                <w:b/>
                <w:spacing w:val="-2"/>
                <w:sz w:val="20"/>
              </w:rPr>
              <w:t>Assurance</w:t>
            </w:r>
          </w:p>
        </w:tc>
        <w:tc>
          <w:tcPr>
            <w:tcW w:w="4588" w:type="dxa"/>
          </w:tcPr>
          <w:p>
            <w:pPr>
              <w:pStyle w:val="TableParagraph"/>
              <w:ind w:left="1190"/>
              <w:rPr>
                <w:b/>
                <w:sz w:val="20"/>
              </w:rPr>
            </w:pPr>
            <w:r>
              <w:rPr>
                <w:b/>
                <w:spacing w:val="-2"/>
                <w:sz w:val="20"/>
              </w:rPr>
              <w:t>Reasonable</w:t>
            </w:r>
            <w:r>
              <w:rPr>
                <w:b/>
                <w:spacing w:val="5"/>
                <w:sz w:val="20"/>
              </w:rPr>
              <w:t> </w:t>
            </w:r>
            <w:r>
              <w:rPr>
                <w:b/>
                <w:spacing w:val="-2"/>
                <w:sz w:val="20"/>
              </w:rPr>
              <w:t>Assurance</w:t>
            </w:r>
          </w:p>
        </w:tc>
      </w:tr>
      <w:tr>
        <w:trPr>
          <w:trHeight w:val="3160" w:hRule="atLeast"/>
        </w:trPr>
        <w:tc>
          <w:tcPr>
            <w:tcW w:w="4441" w:type="dxa"/>
          </w:tcPr>
          <w:p>
            <w:pPr>
              <w:pStyle w:val="TableParagraph"/>
              <w:spacing w:line="292" w:lineRule="auto"/>
              <w:ind w:left="654" w:right="105" w:hanging="548"/>
              <w:rPr>
                <w:sz w:val="20"/>
              </w:rPr>
            </w:pPr>
            <w:r>
              <w:rPr>
                <w:sz w:val="20"/>
              </w:rPr>
              <w:t>135L. The practitioner’s procedures shall include the following procedures related to</w:t>
            </w:r>
            <w:r>
              <w:rPr>
                <w:spacing w:val="-9"/>
                <w:sz w:val="20"/>
              </w:rPr>
              <w:t> </w:t>
            </w:r>
            <w:r>
              <w:rPr>
                <w:sz w:val="20"/>
              </w:rPr>
              <w:t>the</w:t>
            </w:r>
            <w:r>
              <w:rPr>
                <w:spacing w:val="-8"/>
                <w:sz w:val="20"/>
              </w:rPr>
              <w:t> </w:t>
            </w:r>
            <w:r>
              <w:rPr>
                <w:sz w:val="20"/>
              </w:rPr>
              <w:t>entity’s</w:t>
            </w:r>
            <w:r>
              <w:rPr>
                <w:spacing w:val="-6"/>
                <w:sz w:val="20"/>
              </w:rPr>
              <w:t> </w:t>
            </w:r>
            <w:r>
              <w:rPr>
                <w:sz w:val="20"/>
              </w:rPr>
              <w:t>process</w:t>
            </w:r>
            <w:r>
              <w:rPr>
                <w:spacing w:val="-7"/>
                <w:sz w:val="20"/>
              </w:rPr>
              <w:t> </w:t>
            </w:r>
            <w:r>
              <w:rPr>
                <w:sz w:val="20"/>
              </w:rPr>
              <w:t>for</w:t>
            </w:r>
            <w:r>
              <w:rPr>
                <w:spacing w:val="-7"/>
                <w:sz w:val="20"/>
              </w:rPr>
              <w:t> </w:t>
            </w:r>
            <w:r>
              <w:rPr>
                <w:sz w:val="20"/>
              </w:rPr>
              <w:t>assembling</w:t>
            </w:r>
            <w:r>
              <w:rPr>
                <w:spacing w:val="-7"/>
                <w:sz w:val="20"/>
              </w:rPr>
              <w:t> </w:t>
            </w:r>
            <w:r>
              <w:rPr>
                <w:sz w:val="20"/>
              </w:rPr>
              <w:t>the sustainability information: (Ref: Para.</w:t>
            </w:r>
          </w:p>
          <w:p>
            <w:pPr>
              <w:pStyle w:val="TableParagraph"/>
              <w:spacing w:line="229" w:lineRule="exact" w:before="0"/>
              <w:ind w:left="654"/>
              <w:rPr>
                <w:sz w:val="20"/>
              </w:rPr>
            </w:pPr>
            <w:r>
              <w:rPr>
                <w:spacing w:val="-4"/>
                <w:sz w:val="20"/>
              </w:rPr>
              <w:t>A397)</w:t>
            </w:r>
          </w:p>
          <w:p>
            <w:pPr>
              <w:pStyle w:val="TableParagraph"/>
              <w:numPr>
                <w:ilvl w:val="0"/>
                <w:numId w:val="31"/>
              </w:numPr>
              <w:tabs>
                <w:tab w:pos="1202" w:val="left" w:leader="none"/>
              </w:tabs>
              <w:spacing w:line="292" w:lineRule="auto" w:before="168" w:after="0"/>
              <w:ind w:left="1202" w:right="294" w:hanging="548"/>
              <w:jc w:val="left"/>
              <w:rPr>
                <w:sz w:val="20"/>
              </w:rPr>
            </w:pPr>
            <w:r>
              <w:rPr>
                <w:sz w:val="20"/>
              </w:rPr>
              <w:t>Agreeing or reconciling the sustainability</w:t>
            </w:r>
            <w:r>
              <w:rPr>
                <w:spacing w:val="-13"/>
                <w:sz w:val="20"/>
              </w:rPr>
              <w:t> </w:t>
            </w:r>
            <w:r>
              <w:rPr>
                <w:sz w:val="20"/>
              </w:rPr>
              <w:t>information</w:t>
            </w:r>
            <w:r>
              <w:rPr>
                <w:spacing w:val="-14"/>
                <w:sz w:val="20"/>
              </w:rPr>
              <w:t> </w:t>
            </w:r>
            <w:r>
              <w:rPr>
                <w:sz w:val="20"/>
              </w:rPr>
              <w:t>with</w:t>
            </w:r>
            <w:r>
              <w:rPr>
                <w:spacing w:val="-14"/>
                <w:sz w:val="20"/>
              </w:rPr>
              <w:t> </w:t>
            </w:r>
            <w:r>
              <w:rPr>
                <w:sz w:val="20"/>
              </w:rPr>
              <w:t>the underlying records; and</w:t>
            </w:r>
          </w:p>
          <w:p>
            <w:pPr>
              <w:pStyle w:val="TableParagraph"/>
              <w:numPr>
                <w:ilvl w:val="0"/>
                <w:numId w:val="31"/>
              </w:numPr>
              <w:tabs>
                <w:tab w:pos="1202" w:val="left" w:leader="none"/>
              </w:tabs>
              <w:spacing w:line="280" w:lineRule="atLeast" w:before="62" w:after="0"/>
              <w:ind w:left="1202" w:right="185" w:hanging="548"/>
              <w:jc w:val="left"/>
              <w:rPr>
                <w:sz w:val="20"/>
              </w:rPr>
            </w:pPr>
            <w:r>
              <w:rPr>
                <w:sz w:val="20"/>
              </w:rPr>
              <w:t>Obtaining, through inquiry of management,</w:t>
            </w:r>
            <w:r>
              <w:rPr>
                <w:spacing w:val="-14"/>
                <w:sz w:val="20"/>
              </w:rPr>
              <w:t> </w:t>
            </w:r>
            <w:r>
              <w:rPr>
                <w:sz w:val="20"/>
              </w:rPr>
              <w:t>an</w:t>
            </w:r>
            <w:r>
              <w:rPr>
                <w:spacing w:val="-14"/>
                <w:sz w:val="20"/>
              </w:rPr>
              <w:t> </w:t>
            </w:r>
            <w:r>
              <w:rPr>
                <w:sz w:val="20"/>
              </w:rPr>
              <w:t>understanding</w:t>
            </w:r>
            <w:r>
              <w:rPr>
                <w:spacing w:val="-14"/>
                <w:sz w:val="20"/>
              </w:rPr>
              <w:t> </w:t>
            </w:r>
            <w:r>
              <w:rPr>
                <w:sz w:val="20"/>
              </w:rPr>
              <w:t>of</w:t>
            </w:r>
          </w:p>
        </w:tc>
        <w:tc>
          <w:tcPr>
            <w:tcW w:w="4588" w:type="dxa"/>
          </w:tcPr>
          <w:p>
            <w:pPr>
              <w:pStyle w:val="TableParagraph"/>
              <w:spacing w:line="292" w:lineRule="auto"/>
              <w:ind w:left="654" w:hanging="548"/>
              <w:rPr>
                <w:sz w:val="20"/>
              </w:rPr>
            </w:pPr>
            <w:r>
              <w:rPr>
                <w:sz w:val="20"/>
              </w:rPr>
              <w:t>135R.</w:t>
            </w:r>
            <w:r>
              <w:rPr>
                <w:spacing w:val="-8"/>
                <w:sz w:val="20"/>
              </w:rPr>
              <w:t> </w:t>
            </w:r>
            <w:r>
              <w:rPr>
                <w:sz w:val="20"/>
              </w:rPr>
              <w:t>The</w:t>
            </w:r>
            <w:r>
              <w:rPr>
                <w:spacing w:val="-8"/>
                <w:sz w:val="20"/>
              </w:rPr>
              <w:t> </w:t>
            </w:r>
            <w:r>
              <w:rPr>
                <w:sz w:val="20"/>
              </w:rPr>
              <w:t>practitioner’s</w:t>
            </w:r>
            <w:r>
              <w:rPr>
                <w:spacing w:val="-9"/>
                <w:sz w:val="20"/>
              </w:rPr>
              <w:t> </w:t>
            </w:r>
            <w:r>
              <w:rPr>
                <w:sz w:val="20"/>
              </w:rPr>
              <w:t>procedures</w:t>
            </w:r>
            <w:r>
              <w:rPr>
                <w:spacing w:val="-8"/>
                <w:sz w:val="20"/>
              </w:rPr>
              <w:t> </w:t>
            </w:r>
            <w:r>
              <w:rPr>
                <w:sz w:val="20"/>
              </w:rPr>
              <w:t>shall</w:t>
            </w:r>
            <w:r>
              <w:rPr>
                <w:spacing w:val="-9"/>
                <w:sz w:val="20"/>
              </w:rPr>
              <w:t> </w:t>
            </w:r>
            <w:r>
              <w:rPr>
                <w:sz w:val="20"/>
              </w:rPr>
              <w:t>include the following procedures related to the entity’s process for assembling the sustainability information: (Ref: Para.</w:t>
            </w:r>
          </w:p>
          <w:p>
            <w:pPr>
              <w:pStyle w:val="TableParagraph"/>
              <w:spacing w:line="229" w:lineRule="exact" w:before="0"/>
              <w:ind w:left="654"/>
              <w:rPr>
                <w:sz w:val="20"/>
              </w:rPr>
            </w:pPr>
            <w:r>
              <w:rPr>
                <w:spacing w:val="-4"/>
                <w:sz w:val="20"/>
              </w:rPr>
              <w:t>A397)</w:t>
            </w:r>
          </w:p>
          <w:p>
            <w:pPr>
              <w:pStyle w:val="TableParagraph"/>
              <w:numPr>
                <w:ilvl w:val="0"/>
                <w:numId w:val="32"/>
              </w:numPr>
              <w:tabs>
                <w:tab w:pos="1202" w:val="left" w:leader="none"/>
              </w:tabs>
              <w:spacing w:line="292" w:lineRule="auto" w:before="168" w:after="0"/>
              <w:ind w:left="1202" w:right="440" w:hanging="548"/>
              <w:jc w:val="left"/>
              <w:rPr>
                <w:sz w:val="20"/>
              </w:rPr>
            </w:pPr>
            <w:r>
              <w:rPr>
                <w:sz w:val="20"/>
              </w:rPr>
              <w:t>Agreeing or reconciling the sustainability</w:t>
            </w:r>
            <w:r>
              <w:rPr>
                <w:spacing w:val="-13"/>
                <w:sz w:val="20"/>
              </w:rPr>
              <w:t> </w:t>
            </w:r>
            <w:r>
              <w:rPr>
                <w:sz w:val="20"/>
              </w:rPr>
              <w:t>information</w:t>
            </w:r>
            <w:r>
              <w:rPr>
                <w:spacing w:val="-14"/>
                <w:sz w:val="20"/>
              </w:rPr>
              <w:t> </w:t>
            </w:r>
            <w:r>
              <w:rPr>
                <w:sz w:val="20"/>
              </w:rPr>
              <w:t>with</w:t>
            </w:r>
            <w:r>
              <w:rPr>
                <w:spacing w:val="-13"/>
                <w:sz w:val="20"/>
              </w:rPr>
              <w:t> </w:t>
            </w:r>
            <w:r>
              <w:rPr>
                <w:sz w:val="20"/>
              </w:rPr>
              <w:t>the underlying records; and</w:t>
            </w:r>
          </w:p>
          <w:p>
            <w:pPr>
              <w:pStyle w:val="TableParagraph"/>
              <w:numPr>
                <w:ilvl w:val="0"/>
                <w:numId w:val="32"/>
              </w:numPr>
              <w:tabs>
                <w:tab w:pos="1202" w:val="left" w:leader="none"/>
              </w:tabs>
              <w:spacing w:line="280" w:lineRule="atLeast" w:before="62" w:after="0"/>
              <w:ind w:left="1202" w:right="143" w:hanging="548"/>
              <w:jc w:val="left"/>
              <w:rPr>
                <w:sz w:val="20"/>
              </w:rPr>
            </w:pPr>
            <w:r>
              <w:rPr>
                <w:sz w:val="20"/>
              </w:rPr>
              <w:t>Obtaining evidence about material adjustments</w:t>
            </w:r>
            <w:r>
              <w:rPr>
                <w:spacing w:val="-10"/>
                <w:sz w:val="20"/>
              </w:rPr>
              <w:t> </w:t>
            </w:r>
            <w:r>
              <w:rPr>
                <w:sz w:val="20"/>
              </w:rPr>
              <w:t>made</w:t>
            </w:r>
            <w:r>
              <w:rPr>
                <w:spacing w:val="-12"/>
                <w:sz w:val="20"/>
              </w:rPr>
              <w:t> </w:t>
            </w:r>
            <w:r>
              <w:rPr>
                <w:sz w:val="20"/>
              </w:rPr>
              <w:t>during</w:t>
            </w:r>
            <w:r>
              <w:rPr>
                <w:spacing w:val="-11"/>
                <w:sz w:val="20"/>
              </w:rPr>
              <w:t> </w:t>
            </w:r>
            <w:r>
              <w:rPr>
                <w:sz w:val="20"/>
              </w:rPr>
              <w:t>the</w:t>
            </w:r>
            <w:r>
              <w:rPr>
                <w:spacing w:val="-12"/>
                <w:sz w:val="20"/>
              </w:rPr>
              <w:t> </w:t>
            </w:r>
            <w:r>
              <w:rPr>
                <w:sz w:val="20"/>
              </w:rPr>
              <w:t>course</w:t>
            </w:r>
          </w:p>
        </w:tc>
      </w:tr>
    </w:tbl>
    <w:p>
      <w:pPr>
        <w:spacing w:after="0" w:line="280" w:lineRule="atLeast"/>
        <w:jc w:val="left"/>
        <w:rPr>
          <w:sz w:val="20"/>
        </w:rPr>
        <w:sectPr>
          <w:pgSz w:w="11910" w:h="16840"/>
          <w:pgMar w:header="735" w:footer="1115" w:top="1100" w:bottom="1300" w:left="0" w:right="740"/>
        </w:sectPr>
      </w:pPr>
    </w:p>
    <w:p>
      <w:pPr>
        <w:pStyle w:val="BodyText"/>
        <w:spacing w:before="5"/>
        <w:ind w:firstLine="0"/>
        <w:jc w:val="left"/>
        <w:rPr>
          <w:i/>
          <w:sz w:val="21"/>
        </w:rPr>
      </w:pPr>
    </w:p>
    <w:tbl>
      <w:tblPr>
        <w:tblW w:w="0" w:type="auto"/>
        <w:jc w:val="left"/>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41"/>
        <w:gridCol w:w="4588"/>
      </w:tblGrid>
      <w:tr>
        <w:trPr>
          <w:trHeight w:val="520" w:hRule="atLeast"/>
        </w:trPr>
        <w:tc>
          <w:tcPr>
            <w:tcW w:w="4441" w:type="dxa"/>
          </w:tcPr>
          <w:p>
            <w:pPr>
              <w:pStyle w:val="TableParagraph"/>
              <w:ind w:left="1324"/>
              <w:rPr>
                <w:b/>
                <w:sz w:val="20"/>
              </w:rPr>
            </w:pPr>
            <w:r>
              <w:rPr>
                <w:b/>
                <w:sz w:val="20"/>
              </w:rPr>
              <w:t>Limited</w:t>
            </w:r>
            <w:r>
              <w:rPr>
                <w:b/>
                <w:spacing w:val="-8"/>
                <w:sz w:val="20"/>
              </w:rPr>
              <w:t> </w:t>
            </w:r>
            <w:r>
              <w:rPr>
                <w:b/>
                <w:spacing w:val="-2"/>
                <w:sz w:val="20"/>
              </w:rPr>
              <w:t>Assurance</w:t>
            </w:r>
          </w:p>
        </w:tc>
        <w:tc>
          <w:tcPr>
            <w:tcW w:w="4588" w:type="dxa"/>
          </w:tcPr>
          <w:p>
            <w:pPr>
              <w:pStyle w:val="TableParagraph"/>
              <w:ind w:left="1190"/>
              <w:rPr>
                <w:b/>
                <w:sz w:val="20"/>
              </w:rPr>
            </w:pPr>
            <w:r>
              <w:rPr>
                <w:b/>
                <w:spacing w:val="-2"/>
                <w:sz w:val="20"/>
              </w:rPr>
              <w:t>Reasonable</w:t>
            </w:r>
            <w:r>
              <w:rPr>
                <w:b/>
                <w:spacing w:val="5"/>
                <w:sz w:val="20"/>
              </w:rPr>
              <w:t> </w:t>
            </w:r>
            <w:r>
              <w:rPr>
                <w:b/>
                <w:spacing w:val="-2"/>
                <w:sz w:val="20"/>
              </w:rPr>
              <w:t>Assurance</w:t>
            </w:r>
          </w:p>
        </w:tc>
      </w:tr>
      <w:tr>
        <w:trPr>
          <w:trHeight w:val="1799" w:hRule="atLeast"/>
        </w:trPr>
        <w:tc>
          <w:tcPr>
            <w:tcW w:w="4441" w:type="dxa"/>
          </w:tcPr>
          <w:p>
            <w:pPr>
              <w:pStyle w:val="TableParagraph"/>
              <w:spacing w:line="292" w:lineRule="auto" w:before="35"/>
              <w:rPr>
                <w:sz w:val="20"/>
              </w:rPr>
            </w:pPr>
            <w:r>
              <w:rPr>
                <w:sz w:val="20"/>
              </w:rPr>
              <w:t>material</w:t>
            </w:r>
            <w:r>
              <w:rPr>
                <w:spacing w:val="-14"/>
                <w:sz w:val="20"/>
              </w:rPr>
              <w:t> </w:t>
            </w:r>
            <w:r>
              <w:rPr>
                <w:sz w:val="20"/>
              </w:rPr>
              <w:t>adjustments</w:t>
            </w:r>
            <w:r>
              <w:rPr>
                <w:spacing w:val="-14"/>
                <w:sz w:val="20"/>
              </w:rPr>
              <w:t> </w:t>
            </w:r>
            <w:r>
              <w:rPr>
                <w:sz w:val="20"/>
              </w:rPr>
              <w:t>made</w:t>
            </w:r>
            <w:r>
              <w:rPr>
                <w:spacing w:val="-13"/>
                <w:sz w:val="20"/>
              </w:rPr>
              <w:t> </w:t>
            </w:r>
            <w:r>
              <w:rPr>
                <w:sz w:val="20"/>
              </w:rPr>
              <w:t>during the course of preparing the sustainability information and considering whether additional procedures are necessary in the </w:t>
            </w:r>
            <w:r>
              <w:rPr>
                <w:spacing w:val="-2"/>
                <w:sz w:val="20"/>
              </w:rPr>
              <w:t>circumstances.</w:t>
            </w:r>
          </w:p>
        </w:tc>
        <w:tc>
          <w:tcPr>
            <w:tcW w:w="4588" w:type="dxa"/>
          </w:tcPr>
          <w:p>
            <w:pPr>
              <w:pStyle w:val="TableParagraph"/>
              <w:spacing w:line="292" w:lineRule="auto" w:before="35"/>
              <w:rPr>
                <w:sz w:val="20"/>
              </w:rPr>
            </w:pPr>
            <w:r>
              <w:rPr>
                <w:sz w:val="20"/>
              </w:rPr>
              <w:t>of</w:t>
            </w:r>
            <w:r>
              <w:rPr>
                <w:spacing w:val="-14"/>
                <w:sz w:val="20"/>
              </w:rPr>
              <w:t> </w:t>
            </w:r>
            <w:r>
              <w:rPr>
                <w:sz w:val="20"/>
              </w:rPr>
              <w:t>preparing</w:t>
            </w:r>
            <w:r>
              <w:rPr>
                <w:spacing w:val="-14"/>
                <w:sz w:val="20"/>
              </w:rPr>
              <w:t> </w:t>
            </w:r>
            <w:r>
              <w:rPr>
                <w:sz w:val="20"/>
              </w:rPr>
              <w:t>the</w:t>
            </w:r>
            <w:r>
              <w:rPr>
                <w:spacing w:val="-14"/>
                <w:sz w:val="20"/>
              </w:rPr>
              <w:t> </w:t>
            </w:r>
            <w:r>
              <w:rPr>
                <w:sz w:val="20"/>
              </w:rPr>
              <w:t>sustainability </w:t>
            </w:r>
            <w:r>
              <w:rPr>
                <w:spacing w:val="-2"/>
                <w:sz w:val="20"/>
              </w:rPr>
              <w:t>information.</w:t>
            </w:r>
          </w:p>
        </w:tc>
      </w:tr>
    </w:tbl>
    <w:p>
      <w:pPr>
        <w:pStyle w:val="BodyText"/>
        <w:spacing w:before="2"/>
        <w:ind w:firstLine="0"/>
        <w:jc w:val="left"/>
        <w:rPr>
          <w:i/>
          <w:sz w:val="16"/>
        </w:rPr>
      </w:pPr>
    </w:p>
    <w:p>
      <w:pPr>
        <w:spacing w:before="93"/>
        <w:ind w:left="1440" w:right="0" w:firstLine="0"/>
        <w:jc w:val="left"/>
        <w:rPr>
          <w:i/>
          <w:sz w:val="20"/>
        </w:rPr>
      </w:pPr>
      <w:r>
        <w:rPr>
          <w:i/>
          <w:spacing w:val="-2"/>
          <w:sz w:val="20"/>
        </w:rPr>
        <w:t>Documentation</w:t>
      </w:r>
    </w:p>
    <w:p>
      <w:pPr>
        <w:pStyle w:val="ListParagraph"/>
        <w:numPr>
          <w:ilvl w:val="0"/>
          <w:numId w:val="33"/>
        </w:numPr>
        <w:tabs>
          <w:tab w:pos="1984" w:val="left" w:leader="none"/>
        </w:tabs>
        <w:spacing w:line="240" w:lineRule="auto" w:before="168" w:after="0"/>
        <w:ind w:left="1984" w:right="0" w:hanging="544"/>
        <w:jc w:val="left"/>
        <w:rPr>
          <w:sz w:val="20"/>
        </w:rPr>
      </w:pPr>
      <w:r>
        <w:rPr>
          <w:sz w:val="20"/>
        </w:rPr>
        <w:t>The</w:t>
      </w:r>
      <w:r>
        <w:rPr>
          <w:spacing w:val="-9"/>
          <w:sz w:val="20"/>
        </w:rPr>
        <w:t> </w:t>
      </w:r>
      <w:r>
        <w:rPr>
          <w:sz w:val="20"/>
        </w:rPr>
        <w:t>practitioner</w:t>
      </w:r>
      <w:r>
        <w:rPr>
          <w:spacing w:val="-8"/>
          <w:sz w:val="20"/>
        </w:rPr>
        <w:t> </w:t>
      </w:r>
      <w:r>
        <w:rPr>
          <w:sz w:val="20"/>
        </w:rPr>
        <w:t>shall</w:t>
      </w:r>
      <w:r>
        <w:rPr>
          <w:spacing w:val="-9"/>
          <w:sz w:val="20"/>
        </w:rPr>
        <w:t> </w:t>
      </w:r>
      <w:r>
        <w:rPr>
          <w:sz w:val="20"/>
        </w:rPr>
        <w:t>include</w:t>
      </w:r>
      <w:r>
        <w:rPr>
          <w:spacing w:val="-8"/>
          <w:sz w:val="20"/>
        </w:rPr>
        <w:t> </w:t>
      </w:r>
      <w:r>
        <w:rPr>
          <w:sz w:val="20"/>
        </w:rPr>
        <w:t>in</w:t>
      </w:r>
      <w:r>
        <w:rPr>
          <w:spacing w:val="-6"/>
          <w:sz w:val="20"/>
        </w:rPr>
        <w:t> </w:t>
      </w:r>
      <w:r>
        <w:rPr>
          <w:sz w:val="20"/>
        </w:rPr>
        <w:t>the</w:t>
      </w:r>
      <w:r>
        <w:rPr>
          <w:spacing w:val="-6"/>
          <w:sz w:val="20"/>
        </w:rPr>
        <w:t> </w:t>
      </w:r>
      <w:r>
        <w:rPr>
          <w:sz w:val="20"/>
        </w:rPr>
        <w:t>engagement</w:t>
      </w:r>
      <w:r>
        <w:rPr>
          <w:spacing w:val="-8"/>
          <w:sz w:val="20"/>
        </w:rPr>
        <w:t> </w:t>
      </w:r>
      <w:r>
        <w:rPr>
          <w:spacing w:val="-2"/>
          <w:sz w:val="20"/>
        </w:rPr>
        <w:t>documentation:</w:t>
      </w:r>
    </w:p>
    <w:p>
      <w:pPr>
        <w:pStyle w:val="ListParagraph"/>
        <w:numPr>
          <w:ilvl w:val="1"/>
          <w:numId w:val="33"/>
        </w:numPr>
        <w:tabs>
          <w:tab w:pos="2532" w:val="left" w:leader="none"/>
          <w:tab w:pos="2534" w:val="left" w:leader="none"/>
        </w:tabs>
        <w:spacing w:line="292" w:lineRule="auto" w:before="171" w:after="0"/>
        <w:ind w:left="2534" w:right="704" w:hanging="548"/>
        <w:jc w:val="both"/>
        <w:rPr>
          <w:sz w:val="20"/>
        </w:rPr>
      </w:pPr>
      <w:r>
        <w:rPr>
          <w:sz w:val="20"/>
        </w:rPr>
        <w:t>The</w:t>
      </w:r>
      <w:r>
        <w:rPr>
          <w:spacing w:val="-5"/>
          <w:sz w:val="20"/>
        </w:rPr>
        <w:t> </w:t>
      </w:r>
      <w:r>
        <w:rPr>
          <w:sz w:val="20"/>
        </w:rPr>
        <w:t>overall</w:t>
      </w:r>
      <w:r>
        <w:rPr>
          <w:spacing w:val="-7"/>
          <w:sz w:val="20"/>
        </w:rPr>
        <w:t> </w:t>
      </w:r>
      <w:r>
        <w:rPr>
          <w:sz w:val="20"/>
        </w:rPr>
        <w:t>responses</w:t>
      </w:r>
      <w:r>
        <w:rPr>
          <w:spacing w:val="-1"/>
          <w:sz w:val="20"/>
        </w:rPr>
        <w:t> </w:t>
      </w:r>
      <w:r>
        <w:rPr>
          <w:sz w:val="20"/>
        </w:rPr>
        <w:t>in</w:t>
      </w:r>
      <w:r>
        <w:rPr>
          <w:spacing w:val="-5"/>
          <w:sz w:val="20"/>
        </w:rPr>
        <w:t> </w:t>
      </w:r>
      <w:r>
        <w:rPr>
          <w:sz w:val="20"/>
        </w:rPr>
        <w:t>accordance</w:t>
      </w:r>
      <w:r>
        <w:rPr>
          <w:spacing w:val="-4"/>
          <w:sz w:val="20"/>
        </w:rPr>
        <w:t> </w:t>
      </w:r>
      <w:r>
        <w:rPr>
          <w:sz w:val="20"/>
        </w:rPr>
        <w:t>with</w:t>
      </w:r>
      <w:r>
        <w:rPr>
          <w:spacing w:val="-4"/>
          <w:sz w:val="20"/>
        </w:rPr>
        <w:t> </w:t>
      </w:r>
      <w:r>
        <w:rPr>
          <w:sz w:val="20"/>
        </w:rPr>
        <w:t>paragraphs</w:t>
      </w:r>
      <w:r>
        <w:rPr>
          <w:spacing w:val="-3"/>
          <w:sz w:val="20"/>
        </w:rPr>
        <w:t> </w:t>
      </w:r>
      <w:r>
        <w:rPr>
          <w:sz w:val="20"/>
        </w:rPr>
        <w:t>116L</w:t>
      </w:r>
      <w:r>
        <w:rPr>
          <w:spacing w:val="-5"/>
          <w:sz w:val="20"/>
        </w:rPr>
        <w:t> </w:t>
      </w:r>
      <w:r>
        <w:rPr>
          <w:sz w:val="20"/>
        </w:rPr>
        <w:t>and</w:t>
      </w:r>
      <w:r>
        <w:rPr>
          <w:spacing w:val="-5"/>
          <w:sz w:val="20"/>
        </w:rPr>
        <w:t> </w:t>
      </w:r>
      <w:r>
        <w:rPr>
          <w:sz w:val="20"/>
        </w:rPr>
        <w:t>116R</w:t>
      </w:r>
      <w:r>
        <w:rPr>
          <w:spacing w:val="-4"/>
          <w:sz w:val="20"/>
        </w:rPr>
        <w:t> </w:t>
      </w:r>
      <w:r>
        <w:rPr>
          <w:sz w:val="20"/>
        </w:rPr>
        <w:t>and</w:t>
      </w:r>
      <w:r>
        <w:rPr>
          <w:spacing w:val="-7"/>
          <w:sz w:val="20"/>
        </w:rPr>
        <w:t> </w:t>
      </w:r>
      <w:r>
        <w:rPr>
          <w:sz w:val="20"/>
        </w:rPr>
        <w:t>the</w:t>
      </w:r>
      <w:r>
        <w:rPr>
          <w:spacing w:val="-5"/>
          <w:sz w:val="20"/>
        </w:rPr>
        <w:t> </w:t>
      </w:r>
      <w:r>
        <w:rPr>
          <w:sz w:val="20"/>
        </w:rPr>
        <w:t>reasons</w:t>
      </w:r>
      <w:r>
        <w:rPr>
          <w:spacing w:val="-5"/>
          <w:sz w:val="20"/>
        </w:rPr>
        <w:t> </w:t>
      </w:r>
      <w:r>
        <w:rPr>
          <w:sz w:val="20"/>
        </w:rPr>
        <w:t>for such responses.</w:t>
      </w:r>
    </w:p>
    <w:p>
      <w:pPr>
        <w:pStyle w:val="ListParagraph"/>
        <w:numPr>
          <w:ilvl w:val="1"/>
          <w:numId w:val="33"/>
        </w:numPr>
        <w:tabs>
          <w:tab w:pos="2532" w:val="left" w:leader="none"/>
          <w:tab w:pos="2534" w:val="left" w:leader="none"/>
        </w:tabs>
        <w:spacing w:line="292" w:lineRule="auto" w:before="119" w:after="0"/>
        <w:ind w:left="2534" w:right="703" w:hanging="548"/>
        <w:jc w:val="both"/>
        <w:rPr>
          <w:sz w:val="20"/>
        </w:rPr>
      </w:pPr>
      <w:r>
        <w:rPr>
          <w:sz w:val="20"/>
        </w:rPr>
        <w:t>The results of the further procedures, including the conclusions where these are not otherwise clear.</w:t>
      </w:r>
    </w:p>
    <w:p>
      <w:pPr>
        <w:pStyle w:val="ListParagraph"/>
        <w:numPr>
          <w:ilvl w:val="1"/>
          <w:numId w:val="33"/>
        </w:numPr>
        <w:tabs>
          <w:tab w:pos="2534" w:val="left" w:leader="none"/>
          <w:tab w:pos="2564" w:val="left" w:leader="none"/>
        </w:tabs>
        <w:spacing w:line="292" w:lineRule="auto" w:before="120" w:after="0"/>
        <w:ind w:left="2534" w:right="697" w:hanging="548"/>
        <w:jc w:val="both"/>
        <w:rPr>
          <w:sz w:val="20"/>
        </w:rPr>
      </w:pPr>
      <w:r>
        <w:rPr>
          <w:rFonts w:ascii="Times New Roman"/>
          <w:sz w:val="20"/>
        </w:rPr>
        <w:tab/>
      </w:r>
      <w:r>
        <w:rPr>
          <w:sz w:val="20"/>
        </w:rPr>
        <w:t>Identified or suspected fraud or non-compliance with laws and regulations and the procedures performed, the significant professional judgments made and the conclusions reached thereon; and</w:t>
      </w:r>
    </w:p>
    <w:p>
      <w:pPr>
        <w:pStyle w:val="ListParagraph"/>
        <w:numPr>
          <w:ilvl w:val="1"/>
          <w:numId w:val="33"/>
        </w:numPr>
        <w:tabs>
          <w:tab w:pos="2532" w:val="left" w:leader="none"/>
          <w:tab w:pos="2534" w:val="left" w:leader="none"/>
        </w:tabs>
        <w:spacing w:line="290" w:lineRule="auto" w:before="118" w:after="0"/>
        <w:ind w:left="2534" w:right="698" w:hanging="548"/>
        <w:jc w:val="both"/>
        <w:rPr>
          <w:sz w:val="20"/>
        </w:rPr>
      </w:pPr>
      <w:r>
        <w:rPr>
          <w:sz w:val="20"/>
        </w:rPr>
        <w:t>When applicable, conclusions reached about whether it is appropriate to use evidence about the operating effectiveness of controls obtained in previous engagements.</w:t>
      </w:r>
    </w:p>
    <w:p>
      <w:pPr>
        <w:pStyle w:val="BodyText"/>
        <w:spacing w:before="1"/>
        <w:ind w:firstLine="0"/>
        <w:jc w:val="left"/>
        <w:rPr>
          <w:sz w:val="21"/>
        </w:rPr>
      </w:pPr>
    </w:p>
    <w:p>
      <w:pPr>
        <w:spacing w:before="0"/>
        <w:ind w:left="1440" w:right="0" w:firstLine="0"/>
        <w:jc w:val="left"/>
        <w:rPr>
          <w:b/>
          <w:sz w:val="20"/>
        </w:rPr>
      </w:pPr>
      <w:r>
        <w:rPr>
          <w:b/>
          <w:sz w:val="20"/>
        </w:rPr>
        <w:t>Accumulation</w:t>
      </w:r>
      <w:r>
        <w:rPr>
          <w:b/>
          <w:spacing w:val="-10"/>
          <w:sz w:val="20"/>
        </w:rPr>
        <w:t> </w:t>
      </w:r>
      <w:r>
        <w:rPr>
          <w:b/>
          <w:sz w:val="20"/>
        </w:rPr>
        <w:t>and</w:t>
      </w:r>
      <w:r>
        <w:rPr>
          <w:b/>
          <w:spacing w:val="-9"/>
          <w:sz w:val="20"/>
        </w:rPr>
        <w:t> </w:t>
      </w:r>
      <w:r>
        <w:rPr>
          <w:b/>
          <w:sz w:val="20"/>
        </w:rPr>
        <w:t>Consideration</w:t>
      </w:r>
      <w:r>
        <w:rPr>
          <w:b/>
          <w:spacing w:val="-10"/>
          <w:sz w:val="20"/>
        </w:rPr>
        <w:t> </w:t>
      </w:r>
      <w:r>
        <w:rPr>
          <w:b/>
          <w:sz w:val="20"/>
        </w:rPr>
        <w:t>of</w:t>
      </w:r>
      <w:r>
        <w:rPr>
          <w:b/>
          <w:spacing w:val="-8"/>
          <w:sz w:val="20"/>
        </w:rPr>
        <w:t> </w:t>
      </w:r>
      <w:r>
        <w:rPr>
          <w:b/>
          <w:sz w:val="20"/>
        </w:rPr>
        <w:t>Identified</w:t>
      </w:r>
      <w:r>
        <w:rPr>
          <w:b/>
          <w:spacing w:val="-7"/>
          <w:sz w:val="20"/>
        </w:rPr>
        <w:t> </w:t>
      </w:r>
      <w:r>
        <w:rPr>
          <w:b/>
          <w:spacing w:val="-2"/>
          <w:sz w:val="20"/>
        </w:rPr>
        <w:t>Misstatements</w:t>
      </w:r>
    </w:p>
    <w:p>
      <w:pPr>
        <w:spacing w:before="171"/>
        <w:ind w:left="1440" w:right="0" w:firstLine="0"/>
        <w:jc w:val="left"/>
        <w:rPr>
          <w:i/>
          <w:sz w:val="20"/>
        </w:rPr>
      </w:pPr>
      <w:r>
        <w:rPr>
          <w:i/>
          <w:sz w:val="20"/>
        </w:rPr>
        <w:t>Accumulation</w:t>
      </w:r>
      <w:r>
        <w:rPr>
          <w:i/>
          <w:spacing w:val="-9"/>
          <w:sz w:val="20"/>
        </w:rPr>
        <w:t> </w:t>
      </w:r>
      <w:r>
        <w:rPr>
          <w:i/>
          <w:sz w:val="20"/>
        </w:rPr>
        <w:t>of</w:t>
      </w:r>
      <w:r>
        <w:rPr>
          <w:i/>
          <w:spacing w:val="-10"/>
          <w:sz w:val="20"/>
        </w:rPr>
        <w:t> </w:t>
      </w:r>
      <w:r>
        <w:rPr>
          <w:i/>
          <w:sz w:val="20"/>
        </w:rPr>
        <w:t>Identified</w:t>
      </w:r>
      <w:r>
        <w:rPr>
          <w:i/>
          <w:spacing w:val="-9"/>
          <w:sz w:val="20"/>
        </w:rPr>
        <w:t> </w:t>
      </w:r>
      <w:r>
        <w:rPr>
          <w:i/>
          <w:spacing w:val="-2"/>
          <w:sz w:val="20"/>
        </w:rPr>
        <w:t>Misstatements</w:t>
      </w:r>
    </w:p>
    <w:p>
      <w:pPr>
        <w:pStyle w:val="ListParagraph"/>
        <w:numPr>
          <w:ilvl w:val="0"/>
          <w:numId w:val="33"/>
        </w:numPr>
        <w:tabs>
          <w:tab w:pos="1983" w:val="left" w:leader="none"/>
          <w:tab w:pos="1987" w:val="left" w:leader="none"/>
        </w:tabs>
        <w:spacing w:line="292" w:lineRule="auto" w:before="169" w:after="0"/>
        <w:ind w:left="1987" w:right="700" w:hanging="548"/>
        <w:jc w:val="both"/>
        <w:rPr>
          <w:sz w:val="20"/>
        </w:rPr>
      </w:pPr>
      <w:r>
        <w:rPr>
          <w:sz w:val="20"/>
        </w:rPr>
        <w:t>The practitioner shall accumulate misstatements identified during the engagement, other than those that are clearly trivial. (Ref: Para. A398-A403)</w:t>
      </w:r>
    </w:p>
    <w:p>
      <w:pPr>
        <w:pStyle w:val="ListParagraph"/>
        <w:numPr>
          <w:ilvl w:val="0"/>
          <w:numId w:val="33"/>
        </w:numPr>
        <w:tabs>
          <w:tab w:pos="1984" w:val="left" w:leader="none"/>
        </w:tabs>
        <w:spacing w:line="240" w:lineRule="auto" w:before="121" w:after="0"/>
        <w:ind w:left="1984" w:right="0" w:hanging="544"/>
        <w:jc w:val="left"/>
        <w:rPr>
          <w:sz w:val="20"/>
        </w:rPr>
      </w:pPr>
      <w:r>
        <w:rPr>
          <w:sz w:val="20"/>
        </w:rPr>
        <w:t>The</w:t>
      </w:r>
      <w:r>
        <w:rPr>
          <w:spacing w:val="-9"/>
          <w:sz w:val="20"/>
        </w:rPr>
        <w:t> </w:t>
      </w:r>
      <w:r>
        <w:rPr>
          <w:sz w:val="20"/>
        </w:rPr>
        <w:t>practitioner</w:t>
      </w:r>
      <w:r>
        <w:rPr>
          <w:spacing w:val="-8"/>
          <w:sz w:val="20"/>
        </w:rPr>
        <w:t> </w:t>
      </w:r>
      <w:r>
        <w:rPr>
          <w:sz w:val="20"/>
        </w:rPr>
        <w:t>shall:</w:t>
      </w:r>
      <w:r>
        <w:rPr>
          <w:spacing w:val="-8"/>
          <w:sz w:val="20"/>
        </w:rPr>
        <w:t> </w:t>
      </w:r>
      <w:r>
        <w:rPr>
          <w:sz w:val="20"/>
        </w:rPr>
        <w:t>(Ref:</w:t>
      </w:r>
      <w:r>
        <w:rPr>
          <w:spacing w:val="-7"/>
          <w:sz w:val="20"/>
        </w:rPr>
        <w:t> </w:t>
      </w:r>
      <w:r>
        <w:rPr>
          <w:sz w:val="20"/>
        </w:rPr>
        <w:t>Para.</w:t>
      </w:r>
      <w:r>
        <w:rPr>
          <w:spacing w:val="-5"/>
          <w:sz w:val="20"/>
        </w:rPr>
        <w:t> </w:t>
      </w:r>
      <w:r>
        <w:rPr>
          <w:sz w:val="20"/>
        </w:rPr>
        <w:t>A404-</w:t>
      </w:r>
      <w:r>
        <w:rPr>
          <w:spacing w:val="-4"/>
          <w:sz w:val="20"/>
        </w:rPr>
        <w:t>A407)</w:t>
      </w:r>
    </w:p>
    <w:p>
      <w:pPr>
        <w:pStyle w:val="ListParagraph"/>
        <w:numPr>
          <w:ilvl w:val="1"/>
          <w:numId w:val="33"/>
        </w:numPr>
        <w:tabs>
          <w:tab w:pos="2532" w:val="left" w:leader="none"/>
          <w:tab w:pos="2534" w:val="left" w:leader="none"/>
        </w:tabs>
        <w:spacing w:line="292" w:lineRule="auto" w:before="168" w:after="0"/>
        <w:ind w:left="2534" w:right="705" w:hanging="548"/>
        <w:jc w:val="both"/>
        <w:rPr>
          <w:sz w:val="20"/>
        </w:rPr>
      </w:pPr>
      <w:r>
        <w:rPr>
          <w:sz w:val="20"/>
        </w:rPr>
        <w:t>Consider</w:t>
      </w:r>
      <w:r>
        <w:rPr>
          <w:spacing w:val="-8"/>
          <w:sz w:val="20"/>
        </w:rPr>
        <w:t> </w:t>
      </w:r>
      <w:r>
        <w:rPr>
          <w:sz w:val="20"/>
        </w:rPr>
        <w:t>whether</w:t>
      </w:r>
      <w:r>
        <w:rPr>
          <w:spacing w:val="-8"/>
          <w:sz w:val="20"/>
        </w:rPr>
        <w:t> </w:t>
      </w:r>
      <w:r>
        <w:rPr>
          <w:sz w:val="20"/>
        </w:rPr>
        <w:t>identified</w:t>
      </w:r>
      <w:r>
        <w:rPr>
          <w:spacing w:val="-7"/>
          <w:sz w:val="20"/>
        </w:rPr>
        <w:t> </w:t>
      </w:r>
      <w:r>
        <w:rPr>
          <w:sz w:val="20"/>
        </w:rPr>
        <w:t>misstatements,</w:t>
      </w:r>
      <w:r>
        <w:rPr>
          <w:spacing w:val="-8"/>
          <w:sz w:val="20"/>
        </w:rPr>
        <w:t> </w:t>
      </w:r>
      <w:r>
        <w:rPr>
          <w:sz w:val="20"/>
        </w:rPr>
        <w:t>either</w:t>
      </w:r>
      <w:r>
        <w:rPr>
          <w:spacing w:val="-8"/>
          <w:sz w:val="20"/>
        </w:rPr>
        <w:t> </w:t>
      </w:r>
      <w:r>
        <w:rPr>
          <w:sz w:val="20"/>
        </w:rPr>
        <w:t>individually</w:t>
      </w:r>
      <w:r>
        <w:rPr>
          <w:spacing w:val="-7"/>
          <w:sz w:val="20"/>
        </w:rPr>
        <w:t> </w:t>
      </w:r>
      <w:r>
        <w:rPr>
          <w:sz w:val="20"/>
        </w:rPr>
        <w:t>or</w:t>
      </w:r>
      <w:r>
        <w:rPr>
          <w:spacing w:val="-8"/>
          <w:sz w:val="20"/>
        </w:rPr>
        <w:t> </w:t>
      </w:r>
      <w:r>
        <w:rPr>
          <w:sz w:val="20"/>
        </w:rPr>
        <w:t>in</w:t>
      </w:r>
      <w:r>
        <w:rPr>
          <w:spacing w:val="-9"/>
          <w:sz w:val="20"/>
        </w:rPr>
        <w:t> </w:t>
      </w:r>
      <w:r>
        <w:rPr>
          <w:sz w:val="20"/>
        </w:rPr>
        <w:t>aggregate,</w:t>
      </w:r>
      <w:r>
        <w:rPr>
          <w:spacing w:val="-9"/>
          <w:sz w:val="20"/>
        </w:rPr>
        <w:t> </w:t>
      </w:r>
      <w:r>
        <w:rPr>
          <w:sz w:val="20"/>
        </w:rPr>
        <w:t>may</w:t>
      </w:r>
      <w:r>
        <w:rPr>
          <w:spacing w:val="-5"/>
          <w:sz w:val="20"/>
        </w:rPr>
        <w:t> </w:t>
      </w:r>
      <w:r>
        <w:rPr>
          <w:sz w:val="20"/>
        </w:rPr>
        <w:t>be</w:t>
      </w:r>
      <w:r>
        <w:rPr>
          <w:spacing w:val="-9"/>
          <w:sz w:val="20"/>
        </w:rPr>
        <w:t> </w:t>
      </w:r>
      <w:r>
        <w:rPr>
          <w:sz w:val="20"/>
        </w:rPr>
        <w:t>due to fraud; and</w:t>
      </w:r>
    </w:p>
    <w:p>
      <w:pPr>
        <w:pStyle w:val="ListParagraph"/>
        <w:numPr>
          <w:ilvl w:val="1"/>
          <w:numId w:val="33"/>
        </w:numPr>
        <w:tabs>
          <w:tab w:pos="2532" w:val="left" w:leader="none"/>
          <w:tab w:pos="2534" w:val="left" w:leader="none"/>
        </w:tabs>
        <w:spacing w:line="290" w:lineRule="auto" w:before="120" w:after="0"/>
        <w:ind w:left="2534" w:right="700" w:hanging="548"/>
        <w:jc w:val="both"/>
        <w:rPr>
          <w:sz w:val="20"/>
        </w:rPr>
      </w:pPr>
      <w:r>
        <w:rPr>
          <w:sz w:val="20"/>
        </w:rPr>
        <w:t>Respond</w:t>
      </w:r>
      <w:r>
        <w:rPr>
          <w:spacing w:val="-14"/>
          <w:sz w:val="20"/>
        </w:rPr>
        <w:t> </w:t>
      </w:r>
      <w:r>
        <w:rPr>
          <w:sz w:val="20"/>
        </w:rPr>
        <w:t>appropriately</w:t>
      </w:r>
      <w:r>
        <w:rPr>
          <w:spacing w:val="-14"/>
          <w:sz w:val="20"/>
        </w:rPr>
        <w:t> </w:t>
      </w:r>
      <w:r>
        <w:rPr>
          <w:sz w:val="20"/>
        </w:rPr>
        <w:t>if</w:t>
      </w:r>
      <w:r>
        <w:rPr>
          <w:spacing w:val="-11"/>
          <w:sz w:val="20"/>
        </w:rPr>
        <w:t> </w:t>
      </w:r>
      <w:r>
        <w:rPr>
          <w:sz w:val="20"/>
        </w:rPr>
        <w:t>there</w:t>
      </w:r>
      <w:r>
        <w:rPr>
          <w:spacing w:val="-12"/>
          <w:sz w:val="20"/>
        </w:rPr>
        <w:t> </w:t>
      </w:r>
      <w:r>
        <w:rPr>
          <w:sz w:val="20"/>
        </w:rPr>
        <w:t>are</w:t>
      </w:r>
      <w:r>
        <w:rPr>
          <w:spacing w:val="-12"/>
          <w:sz w:val="20"/>
        </w:rPr>
        <w:t> </w:t>
      </w:r>
      <w:r>
        <w:rPr>
          <w:sz w:val="20"/>
        </w:rPr>
        <w:t>indicators</w:t>
      </w:r>
      <w:r>
        <w:rPr>
          <w:spacing w:val="-13"/>
          <w:sz w:val="20"/>
        </w:rPr>
        <w:t> </w:t>
      </w:r>
      <w:r>
        <w:rPr>
          <w:sz w:val="20"/>
        </w:rPr>
        <w:t>that</w:t>
      </w:r>
      <w:r>
        <w:rPr>
          <w:spacing w:val="-14"/>
          <w:sz w:val="20"/>
        </w:rPr>
        <w:t> </w:t>
      </w:r>
      <w:r>
        <w:rPr>
          <w:sz w:val="20"/>
        </w:rPr>
        <w:t>there</w:t>
      </w:r>
      <w:r>
        <w:rPr>
          <w:spacing w:val="-12"/>
          <w:sz w:val="20"/>
        </w:rPr>
        <w:t> </w:t>
      </w:r>
      <w:r>
        <w:rPr>
          <w:sz w:val="20"/>
        </w:rPr>
        <w:t>may</w:t>
      </w:r>
      <w:r>
        <w:rPr>
          <w:spacing w:val="-13"/>
          <w:sz w:val="20"/>
        </w:rPr>
        <w:t> </w:t>
      </w:r>
      <w:r>
        <w:rPr>
          <w:sz w:val="20"/>
        </w:rPr>
        <w:t>be</w:t>
      </w:r>
      <w:r>
        <w:rPr>
          <w:spacing w:val="-13"/>
          <w:sz w:val="20"/>
        </w:rPr>
        <w:t> </w:t>
      </w:r>
      <w:r>
        <w:rPr>
          <w:sz w:val="20"/>
        </w:rPr>
        <w:t>material</w:t>
      </w:r>
      <w:r>
        <w:rPr>
          <w:spacing w:val="-14"/>
          <w:sz w:val="20"/>
        </w:rPr>
        <w:t> </w:t>
      </w:r>
      <w:r>
        <w:rPr>
          <w:sz w:val="20"/>
        </w:rPr>
        <w:t>misstatements</w:t>
      </w:r>
      <w:r>
        <w:rPr>
          <w:spacing w:val="-14"/>
          <w:sz w:val="20"/>
        </w:rPr>
        <w:t> </w:t>
      </w:r>
      <w:r>
        <w:rPr>
          <w:sz w:val="20"/>
        </w:rPr>
        <w:t>due to fraud.</w:t>
      </w:r>
    </w:p>
    <w:p>
      <w:pPr>
        <w:pStyle w:val="BodyText"/>
        <w:spacing w:before="1"/>
        <w:ind w:firstLine="0"/>
        <w:jc w:val="left"/>
        <w:rPr>
          <w:sz w:val="21"/>
        </w:rPr>
      </w:pPr>
    </w:p>
    <w:p>
      <w:pPr>
        <w:spacing w:before="1"/>
        <w:ind w:left="1440" w:right="0" w:firstLine="0"/>
        <w:jc w:val="left"/>
        <w:rPr>
          <w:i/>
          <w:sz w:val="20"/>
        </w:rPr>
      </w:pPr>
      <w:r>
        <w:rPr>
          <w:i/>
          <w:sz w:val="20"/>
        </w:rPr>
        <w:t>Consideration</w:t>
      </w:r>
      <w:r>
        <w:rPr>
          <w:i/>
          <w:spacing w:val="-9"/>
          <w:sz w:val="20"/>
        </w:rPr>
        <w:t> </w:t>
      </w:r>
      <w:r>
        <w:rPr>
          <w:i/>
          <w:sz w:val="20"/>
        </w:rPr>
        <w:t>of</w:t>
      </w:r>
      <w:r>
        <w:rPr>
          <w:i/>
          <w:spacing w:val="-10"/>
          <w:sz w:val="20"/>
        </w:rPr>
        <w:t> </w:t>
      </w:r>
      <w:r>
        <w:rPr>
          <w:i/>
          <w:sz w:val="20"/>
        </w:rPr>
        <w:t>Identified</w:t>
      </w:r>
      <w:r>
        <w:rPr>
          <w:i/>
          <w:spacing w:val="-9"/>
          <w:sz w:val="20"/>
        </w:rPr>
        <w:t> </w:t>
      </w:r>
      <w:r>
        <w:rPr>
          <w:i/>
          <w:sz w:val="20"/>
        </w:rPr>
        <w:t>Misstatements</w:t>
      </w:r>
      <w:r>
        <w:rPr>
          <w:i/>
          <w:spacing w:val="-8"/>
          <w:sz w:val="20"/>
        </w:rPr>
        <w:t> </w:t>
      </w:r>
      <w:r>
        <w:rPr>
          <w:i/>
          <w:sz w:val="20"/>
        </w:rPr>
        <w:t>as</w:t>
      </w:r>
      <w:r>
        <w:rPr>
          <w:i/>
          <w:spacing w:val="-9"/>
          <w:sz w:val="20"/>
        </w:rPr>
        <w:t> </w:t>
      </w:r>
      <w:r>
        <w:rPr>
          <w:i/>
          <w:sz w:val="20"/>
        </w:rPr>
        <w:t>the</w:t>
      </w:r>
      <w:r>
        <w:rPr>
          <w:i/>
          <w:spacing w:val="-8"/>
          <w:sz w:val="20"/>
        </w:rPr>
        <w:t> </w:t>
      </w:r>
      <w:r>
        <w:rPr>
          <w:i/>
          <w:sz w:val="20"/>
        </w:rPr>
        <w:t>Engagement</w:t>
      </w:r>
      <w:r>
        <w:rPr>
          <w:i/>
          <w:spacing w:val="-8"/>
          <w:sz w:val="20"/>
        </w:rPr>
        <w:t> </w:t>
      </w:r>
      <w:r>
        <w:rPr>
          <w:i/>
          <w:spacing w:val="-2"/>
          <w:sz w:val="20"/>
        </w:rPr>
        <w:t>Progresses</w:t>
      </w:r>
    </w:p>
    <w:p>
      <w:pPr>
        <w:pStyle w:val="ListParagraph"/>
        <w:numPr>
          <w:ilvl w:val="0"/>
          <w:numId w:val="33"/>
        </w:numPr>
        <w:tabs>
          <w:tab w:pos="1983" w:val="left" w:leader="none"/>
          <w:tab w:pos="1987" w:val="left" w:leader="none"/>
        </w:tabs>
        <w:spacing w:line="290" w:lineRule="auto" w:before="170" w:after="0"/>
        <w:ind w:left="1987" w:right="703" w:hanging="548"/>
        <w:jc w:val="both"/>
        <w:rPr>
          <w:sz w:val="20"/>
        </w:rPr>
      </w:pPr>
      <w:r>
        <w:rPr>
          <w:sz w:val="20"/>
        </w:rPr>
        <w:t>The</w:t>
      </w:r>
      <w:r>
        <w:rPr>
          <w:spacing w:val="-7"/>
          <w:sz w:val="20"/>
        </w:rPr>
        <w:t> </w:t>
      </w:r>
      <w:r>
        <w:rPr>
          <w:sz w:val="20"/>
        </w:rPr>
        <w:t>practitioner</w:t>
      </w:r>
      <w:r>
        <w:rPr>
          <w:spacing w:val="-6"/>
          <w:sz w:val="20"/>
        </w:rPr>
        <w:t> </w:t>
      </w:r>
      <w:r>
        <w:rPr>
          <w:sz w:val="20"/>
        </w:rPr>
        <w:t>shall</w:t>
      </w:r>
      <w:r>
        <w:rPr>
          <w:spacing w:val="-7"/>
          <w:sz w:val="20"/>
        </w:rPr>
        <w:t> </w:t>
      </w:r>
      <w:r>
        <w:rPr>
          <w:sz w:val="20"/>
        </w:rPr>
        <w:t>determine</w:t>
      </w:r>
      <w:r>
        <w:rPr>
          <w:spacing w:val="-7"/>
          <w:sz w:val="20"/>
        </w:rPr>
        <w:t> </w:t>
      </w:r>
      <w:r>
        <w:rPr>
          <w:sz w:val="20"/>
        </w:rPr>
        <w:t>whether</w:t>
      </w:r>
      <w:r>
        <w:rPr>
          <w:spacing w:val="-6"/>
          <w:sz w:val="20"/>
        </w:rPr>
        <w:t> </w:t>
      </w:r>
      <w:r>
        <w:rPr>
          <w:sz w:val="20"/>
        </w:rPr>
        <w:t>the</w:t>
      </w:r>
      <w:r>
        <w:rPr>
          <w:spacing w:val="-7"/>
          <w:sz w:val="20"/>
        </w:rPr>
        <w:t> </w:t>
      </w:r>
      <w:r>
        <w:rPr>
          <w:sz w:val="20"/>
        </w:rPr>
        <w:t>approach</w:t>
      </w:r>
      <w:r>
        <w:rPr>
          <w:spacing w:val="-5"/>
          <w:sz w:val="20"/>
        </w:rPr>
        <w:t> </w:t>
      </w:r>
      <w:r>
        <w:rPr>
          <w:sz w:val="20"/>
        </w:rPr>
        <w:t>to</w:t>
      </w:r>
      <w:r>
        <w:rPr>
          <w:spacing w:val="-7"/>
          <w:sz w:val="20"/>
        </w:rPr>
        <w:t> </w:t>
      </w:r>
      <w:r>
        <w:rPr>
          <w:sz w:val="20"/>
        </w:rPr>
        <w:t>the</w:t>
      </w:r>
      <w:r>
        <w:rPr>
          <w:spacing w:val="-7"/>
          <w:sz w:val="20"/>
        </w:rPr>
        <w:t> </w:t>
      </w:r>
      <w:r>
        <w:rPr>
          <w:sz w:val="20"/>
        </w:rPr>
        <w:t>engagement</w:t>
      </w:r>
      <w:r>
        <w:rPr>
          <w:spacing w:val="-7"/>
          <w:sz w:val="20"/>
        </w:rPr>
        <w:t> </w:t>
      </w:r>
      <w:r>
        <w:rPr>
          <w:sz w:val="20"/>
        </w:rPr>
        <w:t>needs</w:t>
      </w:r>
      <w:r>
        <w:rPr>
          <w:spacing w:val="-5"/>
          <w:sz w:val="20"/>
        </w:rPr>
        <w:t> </w:t>
      </w:r>
      <w:r>
        <w:rPr>
          <w:sz w:val="20"/>
        </w:rPr>
        <w:t>to</w:t>
      </w:r>
      <w:r>
        <w:rPr>
          <w:spacing w:val="-7"/>
          <w:sz w:val="20"/>
        </w:rPr>
        <w:t> </w:t>
      </w:r>
      <w:r>
        <w:rPr>
          <w:sz w:val="20"/>
        </w:rPr>
        <w:t>be</w:t>
      </w:r>
      <w:r>
        <w:rPr>
          <w:spacing w:val="-7"/>
          <w:sz w:val="20"/>
        </w:rPr>
        <w:t> </w:t>
      </w:r>
      <w:r>
        <w:rPr>
          <w:sz w:val="20"/>
        </w:rPr>
        <w:t>revised</w:t>
      </w:r>
      <w:r>
        <w:rPr>
          <w:spacing w:val="-7"/>
          <w:sz w:val="20"/>
        </w:rPr>
        <w:t> </w:t>
      </w:r>
      <w:r>
        <w:rPr>
          <w:sz w:val="20"/>
        </w:rPr>
        <w:t>if: (Ref: Para. A408)</w:t>
      </w:r>
    </w:p>
    <w:p>
      <w:pPr>
        <w:pStyle w:val="ListParagraph"/>
        <w:numPr>
          <w:ilvl w:val="1"/>
          <w:numId w:val="33"/>
        </w:numPr>
        <w:tabs>
          <w:tab w:pos="2532" w:val="left" w:leader="none"/>
          <w:tab w:pos="2534" w:val="left" w:leader="none"/>
        </w:tabs>
        <w:spacing w:line="292" w:lineRule="auto" w:before="124" w:after="0"/>
        <w:ind w:left="2534" w:right="707" w:hanging="548"/>
        <w:jc w:val="both"/>
        <w:rPr>
          <w:sz w:val="20"/>
        </w:rPr>
      </w:pPr>
      <w:r>
        <w:rPr>
          <w:sz w:val="20"/>
        </w:rPr>
        <w:t>The</w:t>
      </w:r>
      <w:r>
        <w:rPr>
          <w:spacing w:val="-3"/>
          <w:sz w:val="20"/>
        </w:rPr>
        <w:t> </w:t>
      </w:r>
      <w:r>
        <w:rPr>
          <w:sz w:val="20"/>
        </w:rPr>
        <w:t>nature of identified</w:t>
      </w:r>
      <w:r>
        <w:rPr>
          <w:spacing w:val="-2"/>
          <w:sz w:val="20"/>
        </w:rPr>
        <w:t> </w:t>
      </w:r>
      <w:r>
        <w:rPr>
          <w:sz w:val="20"/>
        </w:rPr>
        <w:t>misstatements</w:t>
      </w:r>
      <w:r>
        <w:rPr>
          <w:spacing w:val="-1"/>
          <w:sz w:val="20"/>
        </w:rPr>
        <w:t> </w:t>
      </w:r>
      <w:r>
        <w:rPr>
          <w:sz w:val="20"/>
        </w:rPr>
        <w:t>and</w:t>
      </w:r>
      <w:r>
        <w:rPr>
          <w:spacing w:val="-3"/>
          <w:sz w:val="20"/>
        </w:rPr>
        <w:t> </w:t>
      </w:r>
      <w:r>
        <w:rPr>
          <w:sz w:val="20"/>
        </w:rPr>
        <w:t>the</w:t>
      </w:r>
      <w:r>
        <w:rPr>
          <w:spacing w:val="-3"/>
          <w:sz w:val="20"/>
        </w:rPr>
        <w:t> </w:t>
      </w:r>
      <w:r>
        <w:rPr>
          <w:sz w:val="20"/>
        </w:rPr>
        <w:t>circumstances</w:t>
      </w:r>
      <w:r>
        <w:rPr>
          <w:spacing w:val="-1"/>
          <w:sz w:val="20"/>
        </w:rPr>
        <w:t> </w:t>
      </w:r>
      <w:r>
        <w:rPr>
          <w:sz w:val="20"/>
        </w:rPr>
        <w:t>of their</w:t>
      </w:r>
      <w:r>
        <w:rPr>
          <w:spacing w:val="-1"/>
          <w:sz w:val="20"/>
        </w:rPr>
        <w:t> </w:t>
      </w:r>
      <w:r>
        <w:rPr>
          <w:sz w:val="20"/>
        </w:rPr>
        <w:t>occurrence indicate that other misstatements may exist that, when aggregated with misstatements accumulated during the engagement, could be material; or</w:t>
      </w:r>
    </w:p>
    <w:p>
      <w:pPr>
        <w:pStyle w:val="ListParagraph"/>
        <w:numPr>
          <w:ilvl w:val="1"/>
          <w:numId w:val="33"/>
        </w:numPr>
        <w:tabs>
          <w:tab w:pos="2532" w:val="left" w:leader="none"/>
          <w:tab w:pos="2534" w:val="left" w:leader="none"/>
        </w:tabs>
        <w:spacing w:line="292" w:lineRule="auto" w:before="118" w:after="0"/>
        <w:ind w:left="2534" w:right="700" w:hanging="548"/>
        <w:jc w:val="both"/>
        <w:rPr>
          <w:sz w:val="20"/>
        </w:rPr>
      </w:pPr>
      <w:r>
        <w:rPr>
          <w:sz w:val="20"/>
        </w:rPr>
        <w:t>The misstatements accumulated during the engagement may, in the aggregate, result in the sustainability information being materially misstated.</w:t>
      </w:r>
    </w:p>
    <w:p>
      <w:pPr>
        <w:spacing w:after="0" w:line="292" w:lineRule="auto"/>
        <w:jc w:val="both"/>
        <w:rPr>
          <w:sz w:val="20"/>
        </w:rPr>
        <w:sectPr>
          <w:pgSz w:w="11910" w:h="16840"/>
          <w:pgMar w:header="735" w:footer="1115" w:top="1100" w:bottom="1300" w:left="0" w:right="740"/>
        </w:sectPr>
      </w:pPr>
    </w:p>
    <w:p>
      <w:pPr>
        <w:pStyle w:val="BodyText"/>
        <w:spacing w:before="5"/>
        <w:ind w:firstLine="0"/>
        <w:jc w:val="left"/>
        <w:rPr>
          <w:sz w:val="16"/>
        </w:rPr>
      </w:pPr>
    </w:p>
    <w:p>
      <w:pPr>
        <w:spacing w:before="93"/>
        <w:ind w:left="1440" w:right="0" w:firstLine="0"/>
        <w:jc w:val="left"/>
        <w:rPr>
          <w:i/>
          <w:sz w:val="20"/>
        </w:rPr>
      </w:pPr>
      <w:r>
        <w:rPr>
          <w:i/>
          <w:sz w:val="20"/>
        </w:rPr>
        <w:t>Communicating</w:t>
      </w:r>
      <w:r>
        <w:rPr>
          <w:i/>
          <w:spacing w:val="-13"/>
          <w:sz w:val="20"/>
        </w:rPr>
        <w:t> </w:t>
      </w:r>
      <w:r>
        <w:rPr>
          <w:i/>
          <w:sz w:val="20"/>
        </w:rPr>
        <w:t>and</w:t>
      </w:r>
      <w:r>
        <w:rPr>
          <w:i/>
          <w:spacing w:val="-12"/>
          <w:sz w:val="20"/>
        </w:rPr>
        <w:t> </w:t>
      </w:r>
      <w:r>
        <w:rPr>
          <w:i/>
          <w:sz w:val="20"/>
        </w:rPr>
        <w:t>Correcting</w:t>
      </w:r>
      <w:r>
        <w:rPr>
          <w:i/>
          <w:spacing w:val="-10"/>
          <w:sz w:val="20"/>
        </w:rPr>
        <w:t> </w:t>
      </w:r>
      <w:r>
        <w:rPr>
          <w:i/>
          <w:spacing w:val="-2"/>
          <w:sz w:val="20"/>
        </w:rPr>
        <w:t>Misstatements</w:t>
      </w:r>
    </w:p>
    <w:p>
      <w:pPr>
        <w:pStyle w:val="ListParagraph"/>
        <w:numPr>
          <w:ilvl w:val="0"/>
          <w:numId w:val="33"/>
        </w:numPr>
        <w:tabs>
          <w:tab w:pos="1983" w:val="left" w:leader="none"/>
          <w:tab w:pos="1987" w:val="left" w:leader="none"/>
        </w:tabs>
        <w:spacing w:line="292" w:lineRule="auto" w:before="171" w:after="0"/>
        <w:ind w:left="1987" w:right="697" w:hanging="548"/>
        <w:jc w:val="both"/>
        <w:rPr>
          <w:sz w:val="20"/>
        </w:rPr>
      </w:pPr>
      <w:r>
        <w:rPr>
          <w:sz w:val="20"/>
        </w:rPr>
        <w:t>The practitioner shall communicate to management, on a timely basis, all misstatements accumulated</w:t>
      </w:r>
      <w:r>
        <w:rPr>
          <w:spacing w:val="-7"/>
          <w:sz w:val="20"/>
        </w:rPr>
        <w:t> </w:t>
      </w:r>
      <w:r>
        <w:rPr>
          <w:sz w:val="20"/>
        </w:rPr>
        <w:t>during</w:t>
      </w:r>
      <w:r>
        <w:rPr>
          <w:spacing w:val="-7"/>
          <w:sz w:val="20"/>
        </w:rPr>
        <w:t> </w:t>
      </w:r>
      <w:r>
        <w:rPr>
          <w:sz w:val="20"/>
        </w:rPr>
        <w:t>the</w:t>
      </w:r>
      <w:r>
        <w:rPr>
          <w:spacing w:val="-7"/>
          <w:sz w:val="20"/>
        </w:rPr>
        <w:t> </w:t>
      </w:r>
      <w:r>
        <w:rPr>
          <w:sz w:val="20"/>
        </w:rPr>
        <w:t>assurance</w:t>
      </w:r>
      <w:r>
        <w:rPr>
          <w:spacing w:val="-7"/>
          <w:sz w:val="20"/>
        </w:rPr>
        <w:t> </w:t>
      </w:r>
      <w:r>
        <w:rPr>
          <w:sz w:val="20"/>
        </w:rPr>
        <w:t>engagement,</w:t>
      </w:r>
      <w:r>
        <w:rPr>
          <w:spacing w:val="-7"/>
          <w:sz w:val="20"/>
        </w:rPr>
        <w:t> </w:t>
      </w:r>
      <w:r>
        <w:rPr>
          <w:sz w:val="20"/>
        </w:rPr>
        <w:t>and</w:t>
      </w:r>
      <w:r>
        <w:rPr>
          <w:spacing w:val="-7"/>
          <w:sz w:val="20"/>
        </w:rPr>
        <w:t> </w:t>
      </w:r>
      <w:r>
        <w:rPr>
          <w:sz w:val="20"/>
        </w:rPr>
        <w:t>shall</w:t>
      </w:r>
      <w:r>
        <w:rPr>
          <w:spacing w:val="-7"/>
          <w:sz w:val="20"/>
        </w:rPr>
        <w:t> </w:t>
      </w:r>
      <w:r>
        <w:rPr>
          <w:sz w:val="20"/>
        </w:rPr>
        <w:t>request</w:t>
      </w:r>
      <w:r>
        <w:rPr>
          <w:spacing w:val="-6"/>
          <w:sz w:val="20"/>
        </w:rPr>
        <w:t> </w:t>
      </w:r>
      <w:r>
        <w:rPr>
          <w:sz w:val="20"/>
        </w:rPr>
        <w:t>management</w:t>
      </w:r>
      <w:r>
        <w:rPr>
          <w:spacing w:val="-6"/>
          <w:sz w:val="20"/>
        </w:rPr>
        <w:t> </w:t>
      </w:r>
      <w:r>
        <w:rPr>
          <w:sz w:val="20"/>
        </w:rPr>
        <w:t>to</w:t>
      </w:r>
      <w:r>
        <w:rPr>
          <w:spacing w:val="-7"/>
          <w:sz w:val="20"/>
        </w:rPr>
        <w:t> </w:t>
      </w:r>
      <w:r>
        <w:rPr>
          <w:sz w:val="20"/>
        </w:rPr>
        <w:t>correct</w:t>
      </w:r>
      <w:r>
        <w:rPr>
          <w:spacing w:val="-6"/>
          <w:sz w:val="20"/>
        </w:rPr>
        <w:t> </w:t>
      </w:r>
      <w:r>
        <w:rPr>
          <w:sz w:val="20"/>
        </w:rPr>
        <w:t>those misstatements. (Ref: Para. A409)</w:t>
      </w:r>
    </w:p>
    <w:p>
      <w:pPr>
        <w:pStyle w:val="ListParagraph"/>
        <w:numPr>
          <w:ilvl w:val="0"/>
          <w:numId w:val="33"/>
        </w:numPr>
        <w:tabs>
          <w:tab w:pos="1983" w:val="left" w:leader="none"/>
          <w:tab w:pos="1987" w:val="left" w:leader="none"/>
        </w:tabs>
        <w:spacing w:line="292" w:lineRule="auto" w:before="119" w:after="0"/>
        <w:ind w:left="1987" w:right="702" w:hanging="548"/>
        <w:jc w:val="both"/>
        <w:rPr>
          <w:sz w:val="20"/>
        </w:rPr>
      </w:pPr>
      <w:r>
        <w:rPr>
          <w:sz w:val="20"/>
        </w:rPr>
        <w:t>If, at the practitioner’s request, management has examined the sustainability information and corrected</w:t>
      </w:r>
      <w:r>
        <w:rPr>
          <w:spacing w:val="-7"/>
          <w:sz w:val="20"/>
        </w:rPr>
        <w:t> </w:t>
      </w:r>
      <w:r>
        <w:rPr>
          <w:sz w:val="20"/>
        </w:rPr>
        <w:t>misstatements</w:t>
      </w:r>
      <w:r>
        <w:rPr>
          <w:spacing w:val="-4"/>
          <w:sz w:val="20"/>
        </w:rPr>
        <w:t> </w:t>
      </w:r>
      <w:r>
        <w:rPr>
          <w:sz w:val="20"/>
        </w:rPr>
        <w:t>that</w:t>
      </w:r>
      <w:r>
        <w:rPr>
          <w:spacing w:val="-7"/>
          <w:sz w:val="20"/>
        </w:rPr>
        <w:t> </w:t>
      </w:r>
      <w:r>
        <w:rPr>
          <w:sz w:val="20"/>
        </w:rPr>
        <w:t>were</w:t>
      </w:r>
      <w:r>
        <w:rPr>
          <w:spacing w:val="-5"/>
          <w:sz w:val="20"/>
        </w:rPr>
        <w:t> </w:t>
      </w:r>
      <w:r>
        <w:rPr>
          <w:sz w:val="20"/>
        </w:rPr>
        <w:t>detected,</w:t>
      </w:r>
      <w:r>
        <w:rPr>
          <w:spacing w:val="-5"/>
          <w:sz w:val="20"/>
        </w:rPr>
        <w:t> </w:t>
      </w:r>
      <w:r>
        <w:rPr>
          <w:sz w:val="20"/>
        </w:rPr>
        <w:t>the</w:t>
      </w:r>
      <w:r>
        <w:rPr>
          <w:spacing w:val="-7"/>
          <w:sz w:val="20"/>
        </w:rPr>
        <w:t> </w:t>
      </w:r>
      <w:r>
        <w:rPr>
          <w:sz w:val="20"/>
        </w:rPr>
        <w:t>practitioner</w:t>
      </w:r>
      <w:r>
        <w:rPr>
          <w:spacing w:val="-6"/>
          <w:sz w:val="20"/>
        </w:rPr>
        <w:t> </w:t>
      </w:r>
      <w:r>
        <w:rPr>
          <w:sz w:val="20"/>
        </w:rPr>
        <w:t>shall</w:t>
      </w:r>
      <w:r>
        <w:rPr>
          <w:spacing w:val="-6"/>
          <w:sz w:val="20"/>
        </w:rPr>
        <w:t> </w:t>
      </w:r>
      <w:r>
        <w:rPr>
          <w:sz w:val="20"/>
        </w:rPr>
        <w:t>perform</w:t>
      </w:r>
      <w:r>
        <w:rPr>
          <w:spacing w:val="-5"/>
          <w:sz w:val="20"/>
        </w:rPr>
        <w:t> </w:t>
      </w:r>
      <w:r>
        <w:rPr>
          <w:sz w:val="20"/>
        </w:rPr>
        <w:t>additional</w:t>
      </w:r>
      <w:r>
        <w:rPr>
          <w:spacing w:val="-6"/>
          <w:sz w:val="20"/>
        </w:rPr>
        <w:t> </w:t>
      </w:r>
      <w:r>
        <w:rPr>
          <w:sz w:val="20"/>
        </w:rPr>
        <w:t>procedures with</w:t>
      </w:r>
      <w:r>
        <w:rPr>
          <w:spacing w:val="-14"/>
          <w:sz w:val="20"/>
        </w:rPr>
        <w:t> </w:t>
      </w:r>
      <w:r>
        <w:rPr>
          <w:sz w:val="20"/>
        </w:rPr>
        <w:t>respect</w:t>
      </w:r>
      <w:r>
        <w:rPr>
          <w:spacing w:val="-14"/>
          <w:sz w:val="20"/>
        </w:rPr>
        <w:t> </w:t>
      </w:r>
      <w:r>
        <w:rPr>
          <w:sz w:val="20"/>
        </w:rPr>
        <w:t>to</w:t>
      </w:r>
      <w:r>
        <w:rPr>
          <w:spacing w:val="-14"/>
          <w:sz w:val="20"/>
        </w:rPr>
        <w:t> </w:t>
      </w:r>
      <w:r>
        <w:rPr>
          <w:sz w:val="20"/>
        </w:rPr>
        <w:t>the</w:t>
      </w:r>
      <w:r>
        <w:rPr>
          <w:spacing w:val="-14"/>
          <w:sz w:val="20"/>
        </w:rPr>
        <w:t> </w:t>
      </w:r>
      <w:r>
        <w:rPr>
          <w:sz w:val="20"/>
        </w:rPr>
        <w:t>work</w:t>
      </w:r>
      <w:r>
        <w:rPr>
          <w:spacing w:val="-14"/>
          <w:sz w:val="20"/>
        </w:rPr>
        <w:t> </w:t>
      </w:r>
      <w:r>
        <w:rPr>
          <w:sz w:val="20"/>
        </w:rPr>
        <w:t>performed</w:t>
      </w:r>
      <w:r>
        <w:rPr>
          <w:spacing w:val="-13"/>
          <w:sz w:val="20"/>
        </w:rPr>
        <w:t> </w:t>
      </w:r>
      <w:r>
        <w:rPr>
          <w:sz w:val="20"/>
        </w:rPr>
        <w:t>by</w:t>
      </w:r>
      <w:r>
        <w:rPr>
          <w:spacing w:val="-14"/>
          <w:sz w:val="20"/>
        </w:rPr>
        <w:t> </w:t>
      </w:r>
      <w:r>
        <w:rPr>
          <w:sz w:val="20"/>
        </w:rPr>
        <w:t>management</w:t>
      </w:r>
      <w:r>
        <w:rPr>
          <w:spacing w:val="-14"/>
          <w:sz w:val="20"/>
        </w:rPr>
        <w:t> </w:t>
      </w:r>
      <w:r>
        <w:rPr>
          <w:sz w:val="20"/>
        </w:rPr>
        <w:t>to</w:t>
      </w:r>
      <w:r>
        <w:rPr>
          <w:spacing w:val="-14"/>
          <w:sz w:val="20"/>
        </w:rPr>
        <w:t> </w:t>
      </w:r>
      <w:r>
        <w:rPr>
          <w:sz w:val="20"/>
        </w:rPr>
        <w:t>determine</w:t>
      </w:r>
      <w:r>
        <w:rPr>
          <w:spacing w:val="-14"/>
          <w:sz w:val="20"/>
        </w:rPr>
        <w:t> </w:t>
      </w:r>
      <w:r>
        <w:rPr>
          <w:sz w:val="20"/>
        </w:rPr>
        <w:t>whether</w:t>
      </w:r>
      <w:r>
        <w:rPr>
          <w:spacing w:val="-13"/>
          <w:sz w:val="20"/>
        </w:rPr>
        <w:t> </w:t>
      </w:r>
      <w:r>
        <w:rPr>
          <w:sz w:val="20"/>
        </w:rPr>
        <w:t>material</w:t>
      </w:r>
      <w:r>
        <w:rPr>
          <w:spacing w:val="-12"/>
          <w:sz w:val="20"/>
        </w:rPr>
        <w:t> </w:t>
      </w:r>
      <w:r>
        <w:rPr>
          <w:sz w:val="20"/>
        </w:rPr>
        <w:t>misstatements </w:t>
      </w:r>
      <w:r>
        <w:rPr>
          <w:spacing w:val="-2"/>
          <w:sz w:val="20"/>
        </w:rPr>
        <w:t>remain.</w:t>
      </w:r>
    </w:p>
    <w:p>
      <w:pPr>
        <w:pStyle w:val="ListParagraph"/>
        <w:numPr>
          <w:ilvl w:val="0"/>
          <w:numId w:val="33"/>
        </w:numPr>
        <w:tabs>
          <w:tab w:pos="1983" w:val="left" w:leader="none"/>
          <w:tab w:pos="1987" w:val="left" w:leader="none"/>
        </w:tabs>
        <w:spacing w:line="292" w:lineRule="auto" w:before="118" w:after="0"/>
        <w:ind w:left="1987" w:right="696" w:hanging="548"/>
        <w:jc w:val="both"/>
        <w:rPr>
          <w:sz w:val="20"/>
        </w:rPr>
      </w:pPr>
      <w:r>
        <w:rPr>
          <w:sz w:val="20"/>
        </w:rPr>
        <w:t>If management refuses to correct some or all of the misstatements communicated by the practitioner,</w:t>
      </w:r>
      <w:r>
        <w:rPr>
          <w:spacing w:val="-14"/>
          <w:sz w:val="20"/>
        </w:rPr>
        <w:t> </w:t>
      </w:r>
      <w:r>
        <w:rPr>
          <w:sz w:val="20"/>
        </w:rPr>
        <w:t>the</w:t>
      </w:r>
      <w:r>
        <w:rPr>
          <w:spacing w:val="-14"/>
          <w:sz w:val="20"/>
        </w:rPr>
        <w:t> </w:t>
      </w:r>
      <w:r>
        <w:rPr>
          <w:sz w:val="20"/>
        </w:rPr>
        <w:t>practitioner</w:t>
      </w:r>
      <w:r>
        <w:rPr>
          <w:spacing w:val="-14"/>
          <w:sz w:val="20"/>
        </w:rPr>
        <w:t> </w:t>
      </w:r>
      <w:r>
        <w:rPr>
          <w:sz w:val="20"/>
        </w:rPr>
        <w:t>shall</w:t>
      </w:r>
      <w:r>
        <w:rPr>
          <w:spacing w:val="-14"/>
          <w:sz w:val="20"/>
        </w:rPr>
        <w:t> </w:t>
      </w:r>
      <w:r>
        <w:rPr>
          <w:sz w:val="20"/>
        </w:rPr>
        <w:t>obtain</w:t>
      </w:r>
      <w:r>
        <w:rPr>
          <w:spacing w:val="-14"/>
          <w:sz w:val="20"/>
        </w:rPr>
        <w:t> </w:t>
      </w:r>
      <w:r>
        <w:rPr>
          <w:sz w:val="20"/>
        </w:rPr>
        <w:t>an</w:t>
      </w:r>
      <w:r>
        <w:rPr>
          <w:spacing w:val="-14"/>
          <w:sz w:val="20"/>
        </w:rPr>
        <w:t> </w:t>
      </w:r>
      <w:r>
        <w:rPr>
          <w:sz w:val="20"/>
        </w:rPr>
        <w:t>understanding</w:t>
      </w:r>
      <w:r>
        <w:rPr>
          <w:spacing w:val="-14"/>
          <w:sz w:val="20"/>
        </w:rPr>
        <w:t> </w:t>
      </w:r>
      <w:r>
        <w:rPr>
          <w:sz w:val="20"/>
        </w:rPr>
        <w:t>of</w:t>
      </w:r>
      <w:r>
        <w:rPr>
          <w:spacing w:val="-14"/>
          <w:sz w:val="20"/>
        </w:rPr>
        <w:t> </w:t>
      </w:r>
      <w:r>
        <w:rPr>
          <w:sz w:val="20"/>
        </w:rPr>
        <w:t>management’s</w:t>
      </w:r>
      <w:r>
        <w:rPr>
          <w:spacing w:val="-14"/>
          <w:sz w:val="20"/>
        </w:rPr>
        <w:t> </w:t>
      </w:r>
      <w:r>
        <w:rPr>
          <w:sz w:val="20"/>
        </w:rPr>
        <w:t>reasons</w:t>
      </w:r>
      <w:r>
        <w:rPr>
          <w:spacing w:val="-13"/>
          <w:sz w:val="20"/>
        </w:rPr>
        <w:t> </w:t>
      </w:r>
      <w:r>
        <w:rPr>
          <w:sz w:val="20"/>
        </w:rPr>
        <w:t>for</w:t>
      </w:r>
      <w:r>
        <w:rPr>
          <w:spacing w:val="-14"/>
          <w:sz w:val="20"/>
        </w:rPr>
        <w:t> </w:t>
      </w:r>
      <w:r>
        <w:rPr>
          <w:sz w:val="20"/>
        </w:rPr>
        <w:t>not</w:t>
      </w:r>
      <w:r>
        <w:rPr>
          <w:spacing w:val="-14"/>
          <w:sz w:val="20"/>
        </w:rPr>
        <w:t> </w:t>
      </w:r>
      <w:r>
        <w:rPr>
          <w:sz w:val="20"/>
        </w:rPr>
        <w:t>doing so</w:t>
      </w:r>
      <w:r>
        <w:rPr>
          <w:spacing w:val="-2"/>
          <w:sz w:val="20"/>
        </w:rPr>
        <w:t> </w:t>
      </w:r>
      <w:r>
        <w:rPr>
          <w:sz w:val="20"/>
        </w:rPr>
        <w:t>and</w:t>
      </w:r>
      <w:r>
        <w:rPr>
          <w:spacing w:val="-2"/>
          <w:sz w:val="20"/>
        </w:rPr>
        <w:t> </w:t>
      </w:r>
      <w:r>
        <w:rPr>
          <w:sz w:val="20"/>
        </w:rPr>
        <w:t>shall</w:t>
      </w:r>
      <w:r>
        <w:rPr>
          <w:spacing w:val="-3"/>
          <w:sz w:val="20"/>
        </w:rPr>
        <w:t> </w:t>
      </w:r>
      <w:r>
        <w:rPr>
          <w:sz w:val="20"/>
        </w:rPr>
        <w:t>consider</w:t>
      </w:r>
      <w:r>
        <w:rPr>
          <w:spacing w:val="-1"/>
          <w:sz w:val="20"/>
        </w:rPr>
        <w:t> </w:t>
      </w:r>
      <w:r>
        <w:rPr>
          <w:sz w:val="20"/>
        </w:rPr>
        <w:t>that understanding</w:t>
      </w:r>
      <w:r>
        <w:rPr>
          <w:spacing w:val="-3"/>
          <w:sz w:val="20"/>
        </w:rPr>
        <w:t> </w:t>
      </w:r>
      <w:r>
        <w:rPr>
          <w:sz w:val="20"/>
        </w:rPr>
        <w:t>when forming the practitioner’s</w:t>
      </w:r>
      <w:r>
        <w:rPr>
          <w:spacing w:val="-1"/>
          <w:sz w:val="20"/>
        </w:rPr>
        <w:t> </w:t>
      </w:r>
      <w:r>
        <w:rPr>
          <w:sz w:val="20"/>
        </w:rPr>
        <w:t>conclusion.</w:t>
      </w:r>
      <w:r>
        <w:rPr>
          <w:spacing w:val="-2"/>
          <w:sz w:val="20"/>
        </w:rPr>
        <w:t> </w:t>
      </w:r>
      <w:r>
        <w:rPr>
          <w:sz w:val="20"/>
        </w:rPr>
        <w:t>(Ref: Para. </w:t>
      </w:r>
      <w:r>
        <w:rPr>
          <w:spacing w:val="-2"/>
          <w:sz w:val="20"/>
        </w:rPr>
        <w:t>A410)</w:t>
      </w:r>
    </w:p>
    <w:p>
      <w:pPr>
        <w:pStyle w:val="BodyText"/>
        <w:spacing w:before="7"/>
        <w:ind w:firstLine="0"/>
        <w:jc w:val="left"/>
      </w:pPr>
    </w:p>
    <w:p>
      <w:pPr>
        <w:spacing w:before="0"/>
        <w:ind w:left="1440" w:right="0" w:firstLine="0"/>
        <w:jc w:val="left"/>
        <w:rPr>
          <w:i/>
          <w:sz w:val="20"/>
        </w:rPr>
      </w:pPr>
      <w:r>
        <w:rPr>
          <w:i/>
          <w:sz w:val="20"/>
        </w:rPr>
        <w:t>Evaluating</w:t>
      </w:r>
      <w:r>
        <w:rPr>
          <w:i/>
          <w:spacing w:val="-9"/>
          <w:sz w:val="20"/>
        </w:rPr>
        <w:t> </w:t>
      </w:r>
      <w:r>
        <w:rPr>
          <w:i/>
          <w:sz w:val="20"/>
        </w:rPr>
        <w:t>the</w:t>
      </w:r>
      <w:r>
        <w:rPr>
          <w:i/>
          <w:spacing w:val="-7"/>
          <w:sz w:val="20"/>
        </w:rPr>
        <w:t> </w:t>
      </w:r>
      <w:r>
        <w:rPr>
          <w:i/>
          <w:sz w:val="20"/>
        </w:rPr>
        <w:t>Effect</w:t>
      </w:r>
      <w:r>
        <w:rPr>
          <w:i/>
          <w:spacing w:val="-7"/>
          <w:sz w:val="20"/>
        </w:rPr>
        <w:t> </w:t>
      </w:r>
      <w:r>
        <w:rPr>
          <w:i/>
          <w:sz w:val="20"/>
        </w:rPr>
        <w:t>of</w:t>
      </w:r>
      <w:r>
        <w:rPr>
          <w:i/>
          <w:spacing w:val="-8"/>
          <w:sz w:val="20"/>
        </w:rPr>
        <w:t> </w:t>
      </w:r>
      <w:r>
        <w:rPr>
          <w:i/>
          <w:sz w:val="20"/>
        </w:rPr>
        <w:t>Uncorrected</w:t>
      </w:r>
      <w:r>
        <w:rPr>
          <w:i/>
          <w:spacing w:val="-8"/>
          <w:sz w:val="20"/>
        </w:rPr>
        <w:t> </w:t>
      </w:r>
      <w:r>
        <w:rPr>
          <w:i/>
          <w:spacing w:val="-2"/>
          <w:sz w:val="20"/>
        </w:rPr>
        <w:t>Misstatements</w:t>
      </w:r>
    </w:p>
    <w:p>
      <w:pPr>
        <w:pStyle w:val="ListParagraph"/>
        <w:numPr>
          <w:ilvl w:val="0"/>
          <w:numId w:val="33"/>
        </w:numPr>
        <w:tabs>
          <w:tab w:pos="1983" w:val="left" w:leader="none"/>
          <w:tab w:pos="1987" w:val="left" w:leader="none"/>
        </w:tabs>
        <w:spacing w:line="292" w:lineRule="auto" w:before="171" w:after="0"/>
        <w:ind w:left="1987" w:right="705" w:hanging="548"/>
        <w:jc w:val="both"/>
        <w:rPr>
          <w:sz w:val="20"/>
        </w:rPr>
      </w:pPr>
      <w:r>
        <w:rPr>
          <w:sz w:val="20"/>
        </w:rPr>
        <w:t>Prior to evaluating the effect of uncorrected misstatements, the practitioner shall consider whether the results of procedures performed and evidence obtained indicate that materiality needs to be revised.</w:t>
      </w:r>
    </w:p>
    <w:p>
      <w:pPr>
        <w:pStyle w:val="ListParagraph"/>
        <w:numPr>
          <w:ilvl w:val="0"/>
          <w:numId w:val="33"/>
        </w:numPr>
        <w:tabs>
          <w:tab w:pos="1983" w:val="left" w:leader="none"/>
          <w:tab w:pos="1987" w:val="left" w:leader="none"/>
        </w:tabs>
        <w:spacing w:line="292" w:lineRule="auto" w:before="118" w:after="0"/>
        <w:ind w:left="1987" w:right="699" w:hanging="548"/>
        <w:jc w:val="both"/>
        <w:rPr>
          <w:sz w:val="20"/>
        </w:rPr>
      </w:pPr>
      <w:r>
        <w:rPr>
          <w:sz w:val="20"/>
        </w:rPr>
        <w:t>The</w:t>
      </w:r>
      <w:r>
        <w:rPr>
          <w:spacing w:val="-4"/>
          <w:sz w:val="20"/>
        </w:rPr>
        <w:t> </w:t>
      </w:r>
      <w:r>
        <w:rPr>
          <w:sz w:val="20"/>
        </w:rPr>
        <w:t>practitioner</w:t>
      </w:r>
      <w:r>
        <w:rPr>
          <w:spacing w:val="-2"/>
          <w:sz w:val="20"/>
        </w:rPr>
        <w:t> </w:t>
      </w:r>
      <w:r>
        <w:rPr>
          <w:sz w:val="20"/>
        </w:rPr>
        <w:t>shall</w:t>
      </w:r>
      <w:r>
        <w:rPr>
          <w:spacing w:val="-1"/>
          <w:sz w:val="20"/>
        </w:rPr>
        <w:t> </w:t>
      </w:r>
      <w:r>
        <w:rPr>
          <w:sz w:val="20"/>
        </w:rPr>
        <w:t>determine</w:t>
      </w:r>
      <w:r>
        <w:rPr>
          <w:spacing w:val="-3"/>
          <w:sz w:val="20"/>
        </w:rPr>
        <w:t> </w:t>
      </w:r>
      <w:r>
        <w:rPr>
          <w:sz w:val="20"/>
        </w:rPr>
        <w:t>whether</w:t>
      </w:r>
      <w:r>
        <w:rPr>
          <w:spacing w:val="-2"/>
          <w:sz w:val="20"/>
        </w:rPr>
        <w:t> </w:t>
      </w:r>
      <w:r>
        <w:rPr>
          <w:sz w:val="20"/>
        </w:rPr>
        <w:t>uncorrected</w:t>
      </w:r>
      <w:r>
        <w:rPr>
          <w:spacing w:val="-1"/>
          <w:sz w:val="20"/>
        </w:rPr>
        <w:t> </w:t>
      </w:r>
      <w:r>
        <w:rPr>
          <w:sz w:val="20"/>
        </w:rPr>
        <w:t>misstatements</w:t>
      </w:r>
      <w:r>
        <w:rPr>
          <w:spacing w:val="-2"/>
          <w:sz w:val="20"/>
        </w:rPr>
        <w:t> </w:t>
      </w:r>
      <w:r>
        <w:rPr>
          <w:sz w:val="20"/>
        </w:rPr>
        <w:t>are material,</w:t>
      </w:r>
      <w:r>
        <w:rPr>
          <w:spacing w:val="-3"/>
          <w:sz w:val="20"/>
        </w:rPr>
        <w:t> </w:t>
      </w:r>
      <w:r>
        <w:rPr>
          <w:sz w:val="20"/>
        </w:rPr>
        <w:t>individually</w:t>
      </w:r>
      <w:r>
        <w:rPr>
          <w:spacing w:val="-2"/>
          <w:sz w:val="20"/>
        </w:rPr>
        <w:t> </w:t>
      </w:r>
      <w:r>
        <w:rPr>
          <w:sz w:val="20"/>
        </w:rPr>
        <w:t>or in</w:t>
      </w:r>
      <w:r>
        <w:rPr>
          <w:spacing w:val="-7"/>
          <w:sz w:val="20"/>
        </w:rPr>
        <w:t> </w:t>
      </w:r>
      <w:r>
        <w:rPr>
          <w:sz w:val="20"/>
        </w:rPr>
        <w:t>the</w:t>
      </w:r>
      <w:r>
        <w:rPr>
          <w:spacing w:val="-5"/>
          <w:sz w:val="20"/>
        </w:rPr>
        <w:t> </w:t>
      </w:r>
      <w:r>
        <w:rPr>
          <w:sz w:val="20"/>
        </w:rPr>
        <w:t>aggregate.</w:t>
      </w:r>
      <w:r>
        <w:rPr>
          <w:spacing w:val="-7"/>
          <w:sz w:val="20"/>
        </w:rPr>
        <w:t> </w:t>
      </w:r>
      <w:r>
        <w:rPr>
          <w:sz w:val="20"/>
        </w:rPr>
        <w:t>In</w:t>
      </w:r>
      <w:r>
        <w:rPr>
          <w:spacing w:val="-7"/>
          <w:sz w:val="20"/>
        </w:rPr>
        <w:t> </w:t>
      </w:r>
      <w:r>
        <w:rPr>
          <w:sz w:val="20"/>
        </w:rPr>
        <w:t>making</w:t>
      </w:r>
      <w:r>
        <w:rPr>
          <w:spacing w:val="-5"/>
          <w:sz w:val="20"/>
        </w:rPr>
        <w:t> </w:t>
      </w:r>
      <w:r>
        <w:rPr>
          <w:sz w:val="20"/>
        </w:rPr>
        <w:t>this</w:t>
      </w:r>
      <w:r>
        <w:rPr>
          <w:spacing w:val="-5"/>
          <w:sz w:val="20"/>
        </w:rPr>
        <w:t> </w:t>
      </w:r>
      <w:r>
        <w:rPr>
          <w:sz w:val="20"/>
        </w:rPr>
        <w:t>determination,</w:t>
      </w:r>
      <w:r>
        <w:rPr>
          <w:spacing w:val="-6"/>
          <w:sz w:val="20"/>
        </w:rPr>
        <w:t> </w:t>
      </w:r>
      <w:r>
        <w:rPr>
          <w:sz w:val="20"/>
        </w:rPr>
        <w:t>the</w:t>
      </w:r>
      <w:r>
        <w:rPr>
          <w:spacing w:val="-7"/>
          <w:sz w:val="20"/>
        </w:rPr>
        <w:t> </w:t>
      </w:r>
      <w:r>
        <w:rPr>
          <w:sz w:val="20"/>
        </w:rPr>
        <w:t>practitioner</w:t>
      </w:r>
      <w:r>
        <w:rPr>
          <w:spacing w:val="-6"/>
          <w:sz w:val="20"/>
        </w:rPr>
        <w:t> </w:t>
      </w:r>
      <w:r>
        <w:rPr>
          <w:sz w:val="20"/>
        </w:rPr>
        <w:t>shall</w:t>
      </w:r>
      <w:r>
        <w:rPr>
          <w:spacing w:val="-7"/>
          <w:sz w:val="20"/>
        </w:rPr>
        <w:t> </w:t>
      </w:r>
      <w:r>
        <w:rPr>
          <w:sz w:val="20"/>
        </w:rPr>
        <w:t>consider</w:t>
      </w:r>
      <w:r>
        <w:rPr>
          <w:spacing w:val="-6"/>
          <w:sz w:val="20"/>
        </w:rPr>
        <w:t> </w:t>
      </w:r>
      <w:r>
        <w:rPr>
          <w:sz w:val="20"/>
        </w:rPr>
        <w:t>the</w:t>
      </w:r>
      <w:r>
        <w:rPr>
          <w:spacing w:val="-7"/>
          <w:sz w:val="20"/>
        </w:rPr>
        <w:t> </w:t>
      </w:r>
      <w:r>
        <w:rPr>
          <w:sz w:val="20"/>
        </w:rPr>
        <w:t>size</w:t>
      </w:r>
      <w:r>
        <w:rPr>
          <w:spacing w:val="-7"/>
          <w:sz w:val="20"/>
        </w:rPr>
        <w:t> </w:t>
      </w:r>
      <w:r>
        <w:rPr>
          <w:sz w:val="20"/>
        </w:rPr>
        <w:t>and</w:t>
      </w:r>
      <w:r>
        <w:rPr>
          <w:spacing w:val="-7"/>
          <w:sz w:val="20"/>
        </w:rPr>
        <w:t> </w:t>
      </w:r>
      <w:r>
        <w:rPr>
          <w:sz w:val="20"/>
        </w:rPr>
        <w:t>nature of the misstatements, and the particular circumstances of their occurrence. (Ref: Para. A411- </w:t>
      </w:r>
      <w:r>
        <w:rPr>
          <w:spacing w:val="-2"/>
          <w:sz w:val="20"/>
        </w:rPr>
        <w:t>A423)</w:t>
      </w:r>
    </w:p>
    <w:p>
      <w:pPr>
        <w:pStyle w:val="BodyText"/>
        <w:spacing w:before="8"/>
        <w:ind w:firstLine="0"/>
        <w:jc w:val="left"/>
      </w:pPr>
    </w:p>
    <w:p>
      <w:pPr>
        <w:spacing w:before="0"/>
        <w:ind w:left="1440" w:right="0" w:firstLine="0"/>
        <w:jc w:val="left"/>
        <w:rPr>
          <w:b/>
          <w:sz w:val="20"/>
        </w:rPr>
      </w:pPr>
      <w:r>
        <w:rPr>
          <w:b/>
          <w:sz w:val="20"/>
        </w:rPr>
        <w:t>Evaluating</w:t>
      </w:r>
      <w:r>
        <w:rPr>
          <w:b/>
          <w:spacing w:val="-9"/>
          <w:sz w:val="20"/>
        </w:rPr>
        <w:t> </w:t>
      </w:r>
      <w:r>
        <w:rPr>
          <w:b/>
          <w:sz w:val="20"/>
        </w:rPr>
        <w:t>the</w:t>
      </w:r>
      <w:r>
        <w:rPr>
          <w:b/>
          <w:spacing w:val="-10"/>
          <w:sz w:val="20"/>
        </w:rPr>
        <w:t> </w:t>
      </w:r>
      <w:r>
        <w:rPr>
          <w:b/>
          <w:sz w:val="20"/>
        </w:rPr>
        <w:t>Description</w:t>
      </w:r>
      <w:r>
        <w:rPr>
          <w:b/>
          <w:spacing w:val="-8"/>
          <w:sz w:val="20"/>
        </w:rPr>
        <w:t> </w:t>
      </w:r>
      <w:r>
        <w:rPr>
          <w:b/>
          <w:sz w:val="20"/>
        </w:rPr>
        <w:t>of</w:t>
      </w:r>
      <w:r>
        <w:rPr>
          <w:b/>
          <w:spacing w:val="-8"/>
          <w:sz w:val="20"/>
        </w:rPr>
        <w:t> </w:t>
      </w:r>
      <w:r>
        <w:rPr>
          <w:b/>
          <w:sz w:val="20"/>
        </w:rPr>
        <w:t>Applicable</w:t>
      </w:r>
      <w:r>
        <w:rPr>
          <w:b/>
          <w:spacing w:val="-8"/>
          <w:sz w:val="20"/>
        </w:rPr>
        <w:t> </w:t>
      </w:r>
      <w:r>
        <w:rPr>
          <w:b/>
          <w:spacing w:val="-2"/>
          <w:sz w:val="20"/>
        </w:rPr>
        <w:t>Criteria</w:t>
      </w:r>
    </w:p>
    <w:p>
      <w:pPr>
        <w:pStyle w:val="ListParagraph"/>
        <w:numPr>
          <w:ilvl w:val="0"/>
          <w:numId w:val="33"/>
        </w:numPr>
        <w:tabs>
          <w:tab w:pos="1983" w:val="left" w:leader="none"/>
          <w:tab w:pos="1987" w:val="left" w:leader="none"/>
        </w:tabs>
        <w:spacing w:line="292" w:lineRule="auto" w:before="169" w:after="0"/>
        <w:ind w:left="1987" w:right="711" w:hanging="548"/>
        <w:jc w:val="both"/>
        <w:rPr>
          <w:sz w:val="20"/>
        </w:rPr>
      </w:pPr>
      <w:r>
        <w:rPr>
          <w:sz w:val="20"/>
        </w:rPr>
        <w:t>The practitioner shall evaluate whether the sustainability information adequately references or describes the applicable criteria and the sources of those criteria. (Ref: Para. A424-A426)</w:t>
      </w:r>
    </w:p>
    <w:p>
      <w:pPr>
        <w:pStyle w:val="BodyText"/>
        <w:spacing w:before="10"/>
        <w:ind w:firstLine="0"/>
        <w:jc w:val="left"/>
      </w:pPr>
    </w:p>
    <w:p>
      <w:pPr>
        <w:spacing w:before="1"/>
        <w:ind w:left="1440" w:right="0" w:firstLine="0"/>
        <w:jc w:val="left"/>
        <w:rPr>
          <w:b/>
          <w:sz w:val="20"/>
        </w:rPr>
      </w:pPr>
      <w:r>
        <w:rPr>
          <w:b/>
          <w:sz w:val="20"/>
        </w:rPr>
        <w:t>Subsequent</w:t>
      </w:r>
      <w:r>
        <w:rPr>
          <w:b/>
          <w:spacing w:val="-13"/>
          <w:sz w:val="20"/>
        </w:rPr>
        <w:t> </w:t>
      </w:r>
      <w:r>
        <w:rPr>
          <w:b/>
          <w:spacing w:val="-2"/>
          <w:sz w:val="20"/>
        </w:rPr>
        <w:t>Events</w:t>
      </w:r>
    </w:p>
    <w:p>
      <w:pPr>
        <w:pStyle w:val="ListParagraph"/>
        <w:numPr>
          <w:ilvl w:val="0"/>
          <w:numId w:val="33"/>
        </w:numPr>
        <w:tabs>
          <w:tab w:pos="1984" w:val="left" w:leader="none"/>
        </w:tabs>
        <w:spacing w:line="240" w:lineRule="auto" w:before="168" w:after="0"/>
        <w:ind w:left="1984" w:right="0" w:hanging="544"/>
        <w:jc w:val="left"/>
        <w:rPr>
          <w:sz w:val="20"/>
        </w:rPr>
      </w:pPr>
      <w:r>
        <w:rPr>
          <w:sz w:val="20"/>
        </w:rPr>
        <w:t>The</w:t>
      </w:r>
      <w:r>
        <w:rPr>
          <w:spacing w:val="-10"/>
          <w:sz w:val="20"/>
        </w:rPr>
        <w:t> </w:t>
      </w:r>
      <w:r>
        <w:rPr>
          <w:sz w:val="20"/>
        </w:rPr>
        <w:t>practitioner</w:t>
      </w:r>
      <w:r>
        <w:rPr>
          <w:spacing w:val="-8"/>
          <w:sz w:val="20"/>
        </w:rPr>
        <w:t> </w:t>
      </w:r>
      <w:r>
        <w:rPr>
          <w:sz w:val="20"/>
        </w:rPr>
        <w:t>shall:</w:t>
      </w:r>
      <w:r>
        <w:rPr>
          <w:spacing w:val="-7"/>
          <w:sz w:val="20"/>
        </w:rPr>
        <w:t> </w:t>
      </w:r>
      <w:r>
        <w:rPr>
          <w:sz w:val="20"/>
        </w:rPr>
        <w:t>(Ref:</w:t>
      </w:r>
      <w:r>
        <w:rPr>
          <w:spacing w:val="-6"/>
          <w:sz w:val="20"/>
        </w:rPr>
        <w:t> </w:t>
      </w:r>
      <w:r>
        <w:rPr>
          <w:sz w:val="20"/>
        </w:rPr>
        <w:t>Para.</w:t>
      </w:r>
      <w:r>
        <w:rPr>
          <w:spacing w:val="-6"/>
          <w:sz w:val="20"/>
        </w:rPr>
        <w:t> </w:t>
      </w:r>
      <w:r>
        <w:rPr>
          <w:sz w:val="20"/>
        </w:rPr>
        <w:t>A427-</w:t>
      </w:r>
      <w:r>
        <w:rPr>
          <w:spacing w:val="-2"/>
          <w:sz w:val="20"/>
        </w:rPr>
        <w:t>A429L)</w:t>
      </w:r>
    </w:p>
    <w:p>
      <w:pPr>
        <w:pStyle w:val="ListParagraph"/>
        <w:numPr>
          <w:ilvl w:val="1"/>
          <w:numId w:val="33"/>
        </w:numPr>
        <w:tabs>
          <w:tab w:pos="2532" w:val="left" w:leader="none"/>
          <w:tab w:pos="2534" w:val="left" w:leader="none"/>
        </w:tabs>
        <w:spacing w:line="292" w:lineRule="auto" w:before="171" w:after="0"/>
        <w:ind w:left="2534" w:right="705" w:hanging="548"/>
        <w:jc w:val="both"/>
        <w:rPr>
          <w:sz w:val="20"/>
        </w:rPr>
      </w:pPr>
      <w:r>
        <w:rPr>
          <w:sz w:val="20"/>
        </w:rPr>
        <w:t>Perform</w:t>
      </w:r>
      <w:r>
        <w:rPr>
          <w:spacing w:val="-7"/>
          <w:sz w:val="20"/>
        </w:rPr>
        <w:t> </w:t>
      </w:r>
      <w:r>
        <w:rPr>
          <w:sz w:val="20"/>
        </w:rPr>
        <w:t>procedures</w:t>
      </w:r>
      <w:r>
        <w:rPr>
          <w:spacing w:val="-5"/>
          <w:sz w:val="20"/>
        </w:rPr>
        <w:t> </w:t>
      </w:r>
      <w:r>
        <w:rPr>
          <w:sz w:val="20"/>
        </w:rPr>
        <w:t>to</w:t>
      </w:r>
      <w:r>
        <w:rPr>
          <w:spacing w:val="-7"/>
          <w:sz w:val="20"/>
        </w:rPr>
        <w:t> </w:t>
      </w:r>
      <w:r>
        <w:rPr>
          <w:sz w:val="20"/>
        </w:rPr>
        <w:t>identify</w:t>
      </w:r>
      <w:r>
        <w:rPr>
          <w:spacing w:val="-5"/>
          <w:sz w:val="20"/>
        </w:rPr>
        <w:t> </w:t>
      </w:r>
      <w:r>
        <w:rPr>
          <w:sz w:val="20"/>
        </w:rPr>
        <w:t>events</w:t>
      </w:r>
      <w:r>
        <w:rPr>
          <w:spacing w:val="-5"/>
          <w:sz w:val="20"/>
        </w:rPr>
        <w:t> </w:t>
      </w:r>
      <w:r>
        <w:rPr>
          <w:sz w:val="20"/>
        </w:rPr>
        <w:t>occurring</w:t>
      </w:r>
      <w:r>
        <w:rPr>
          <w:spacing w:val="-7"/>
          <w:sz w:val="20"/>
        </w:rPr>
        <w:t> </w:t>
      </w:r>
      <w:r>
        <w:rPr>
          <w:sz w:val="20"/>
        </w:rPr>
        <w:t>up</w:t>
      </w:r>
      <w:r>
        <w:rPr>
          <w:spacing w:val="-7"/>
          <w:sz w:val="20"/>
        </w:rPr>
        <w:t> </w:t>
      </w:r>
      <w:r>
        <w:rPr>
          <w:sz w:val="20"/>
        </w:rPr>
        <w:t>to</w:t>
      </w:r>
      <w:r>
        <w:rPr>
          <w:spacing w:val="-7"/>
          <w:sz w:val="20"/>
        </w:rPr>
        <w:t> </w:t>
      </w:r>
      <w:r>
        <w:rPr>
          <w:sz w:val="20"/>
        </w:rPr>
        <w:t>the</w:t>
      </w:r>
      <w:r>
        <w:rPr>
          <w:spacing w:val="-7"/>
          <w:sz w:val="20"/>
        </w:rPr>
        <w:t> </w:t>
      </w:r>
      <w:r>
        <w:rPr>
          <w:sz w:val="20"/>
        </w:rPr>
        <w:t>date</w:t>
      </w:r>
      <w:r>
        <w:rPr>
          <w:spacing w:val="-7"/>
          <w:sz w:val="20"/>
        </w:rPr>
        <w:t> </w:t>
      </w:r>
      <w:r>
        <w:rPr>
          <w:sz w:val="20"/>
        </w:rPr>
        <w:t>of</w:t>
      </w:r>
      <w:r>
        <w:rPr>
          <w:spacing w:val="-7"/>
          <w:sz w:val="20"/>
        </w:rPr>
        <w:t> </w:t>
      </w:r>
      <w:r>
        <w:rPr>
          <w:sz w:val="20"/>
        </w:rPr>
        <w:t>the</w:t>
      </w:r>
      <w:r>
        <w:rPr>
          <w:spacing w:val="-7"/>
          <w:sz w:val="20"/>
        </w:rPr>
        <w:t> </w:t>
      </w:r>
      <w:r>
        <w:rPr>
          <w:sz w:val="20"/>
        </w:rPr>
        <w:t>assurance</w:t>
      </w:r>
      <w:r>
        <w:rPr>
          <w:spacing w:val="-7"/>
          <w:sz w:val="20"/>
        </w:rPr>
        <w:t> </w:t>
      </w:r>
      <w:r>
        <w:rPr>
          <w:sz w:val="20"/>
        </w:rPr>
        <w:t>report</w:t>
      </w:r>
      <w:r>
        <w:rPr>
          <w:spacing w:val="-6"/>
          <w:sz w:val="20"/>
        </w:rPr>
        <w:t> </w:t>
      </w:r>
      <w:r>
        <w:rPr>
          <w:sz w:val="20"/>
        </w:rPr>
        <w:t>that may have an effect on the sustainability information and the assurance report, and</w:t>
      </w:r>
    </w:p>
    <w:p>
      <w:pPr>
        <w:pStyle w:val="ListParagraph"/>
        <w:numPr>
          <w:ilvl w:val="1"/>
          <w:numId w:val="33"/>
        </w:numPr>
        <w:tabs>
          <w:tab w:pos="2532" w:val="left" w:leader="none"/>
          <w:tab w:pos="2534" w:val="left" w:leader="none"/>
        </w:tabs>
        <w:spacing w:line="292" w:lineRule="auto" w:before="118" w:after="0"/>
        <w:ind w:left="2534" w:right="704" w:hanging="548"/>
        <w:jc w:val="both"/>
        <w:rPr>
          <w:sz w:val="20"/>
        </w:rPr>
      </w:pPr>
      <w:r>
        <w:rPr>
          <w:sz w:val="20"/>
        </w:rPr>
        <w:t>Evaluate the sufficiency and appropriateness of evidence obtained about whether such events are appropriately reflected in that sustainability information in accordance with the applicable criteria.</w:t>
      </w:r>
    </w:p>
    <w:p>
      <w:pPr>
        <w:pStyle w:val="ListParagraph"/>
        <w:numPr>
          <w:ilvl w:val="0"/>
          <w:numId w:val="33"/>
        </w:numPr>
        <w:tabs>
          <w:tab w:pos="1983" w:val="left" w:leader="none"/>
          <w:tab w:pos="1987" w:val="left" w:leader="none"/>
        </w:tabs>
        <w:spacing w:line="292" w:lineRule="auto" w:before="118" w:after="0"/>
        <w:ind w:left="1987" w:right="704" w:hanging="548"/>
        <w:jc w:val="both"/>
        <w:rPr>
          <w:sz w:val="20"/>
        </w:rPr>
      </w:pPr>
      <w:r>
        <w:rPr>
          <w:sz w:val="20"/>
        </w:rPr>
        <w:t>The practitioner shall respond appropriately to facts that become known to the practitioner after the</w:t>
      </w:r>
      <w:r>
        <w:rPr>
          <w:spacing w:val="-2"/>
          <w:sz w:val="20"/>
        </w:rPr>
        <w:t> </w:t>
      </w:r>
      <w:r>
        <w:rPr>
          <w:sz w:val="20"/>
        </w:rPr>
        <w:t>date of</w:t>
      </w:r>
      <w:r>
        <w:rPr>
          <w:spacing w:val="-1"/>
          <w:sz w:val="20"/>
        </w:rPr>
        <w:t> </w:t>
      </w:r>
      <w:r>
        <w:rPr>
          <w:sz w:val="20"/>
        </w:rPr>
        <w:t>the</w:t>
      </w:r>
      <w:r>
        <w:rPr>
          <w:spacing w:val="-1"/>
          <w:sz w:val="20"/>
        </w:rPr>
        <w:t> </w:t>
      </w:r>
      <w:r>
        <w:rPr>
          <w:sz w:val="20"/>
        </w:rPr>
        <w:t>assurance report, that, had</w:t>
      </w:r>
      <w:r>
        <w:rPr>
          <w:spacing w:val="-1"/>
          <w:sz w:val="20"/>
        </w:rPr>
        <w:t> </w:t>
      </w:r>
      <w:r>
        <w:rPr>
          <w:sz w:val="20"/>
        </w:rPr>
        <w:t>they been</w:t>
      </w:r>
      <w:r>
        <w:rPr>
          <w:spacing w:val="-1"/>
          <w:sz w:val="20"/>
        </w:rPr>
        <w:t> </w:t>
      </w:r>
      <w:r>
        <w:rPr>
          <w:sz w:val="20"/>
        </w:rPr>
        <w:t>known to</w:t>
      </w:r>
      <w:r>
        <w:rPr>
          <w:spacing w:val="-1"/>
          <w:sz w:val="20"/>
        </w:rPr>
        <w:t> </w:t>
      </w:r>
      <w:r>
        <w:rPr>
          <w:sz w:val="20"/>
        </w:rPr>
        <w:t>the</w:t>
      </w:r>
      <w:r>
        <w:rPr>
          <w:spacing w:val="-2"/>
          <w:sz w:val="20"/>
        </w:rPr>
        <w:t> </w:t>
      </w:r>
      <w:r>
        <w:rPr>
          <w:sz w:val="20"/>
        </w:rPr>
        <w:t>practitioner at</w:t>
      </w:r>
      <w:r>
        <w:rPr>
          <w:spacing w:val="-1"/>
          <w:sz w:val="20"/>
        </w:rPr>
        <w:t> </w:t>
      </w:r>
      <w:r>
        <w:rPr>
          <w:sz w:val="20"/>
        </w:rPr>
        <w:t>that</w:t>
      </w:r>
      <w:r>
        <w:rPr>
          <w:spacing w:val="-1"/>
          <w:sz w:val="20"/>
        </w:rPr>
        <w:t> </w:t>
      </w:r>
      <w:r>
        <w:rPr>
          <w:sz w:val="20"/>
        </w:rPr>
        <w:t>date, may have caused the practitioner to amend the assurance report. (Ref: Para. A430)</w:t>
      </w:r>
    </w:p>
    <w:p>
      <w:pPr>
        <w:pStyle w:val="BodyText"/>
        <w:spacing w:before="9"/>
        <w:ind w:firstLine="0"/>
        <w:jc w:val="left"/>
      </w:pPr>
    </w:p>
    <w:p>
      <w:pPr>
        <w:spacing w:before="0"/>
        <w:ind w:left="1440" w:right="0" w:firstLine="0"/>
        <w:jc w:val="left"/>
        <w:rPr>
          <w:b/>
          <w:sz w:val="20"/>
        </w:rPr>
      </w:pPr>
      <w:r>
        <w:rPr>
          <w:b/>
          <w:sz w:val="20"/>
        </w:rPr>
        <w:t>Written</w:t>
      </w:r>
      <w:r>
        <w:rPr>
          <w:b/>
          <w:spacing w:val="-8"/>
          <w:sz w:val="20"/>
        </w:rPr>
        <w:t> </w:t>
      </w:r>
      <w:r>
        <w:rPr>
          <w:b/>
          <w:sz w:val="20"/>
        </w:rPr>
        <w:t>Representations</w:t>
      </w:r>
      <w:r>
        <w:rPr>
          <w:b/>
          <w:spacing w:val="-8"/>
          <w:sz w:val="20"/>
        </w:rPr>
        <w:t> </w:t>
      </w:r>
      <w:r>
        <w:rPr>
          <w:b/>
          <w:sz w:val="20"/>
        </w:rPr>
        <w:t>from</w:t>
      </w:r>
      <w:r>
        <w:rPr>
          <w:b/>
          <w:spacing w:val="-8"/>
          <w:sz w:val="20"/>
        </w:rPr>
        <w:t> </w:t>
      </w:r>
      <w:r>
        <w:rPr>
          <w:b/>
          <w:sz w:val="20"/>
        </w:rPr>
        <w:t>Management</w:t>
      </w:r>
      <w:r>
        <w:rPr>
          <w:b/>
          <w:spacing w:val="-7"/>
          <w:sz w:val="20"/>
        </w:rPr>
        <w:t> </w:t>
      </w:r>
      <w:r>
        <w:rPr>
          <w:b/>
          <w:sz w:val="20"/>
        </w:rPr>
        <w:t>and</w:t>
      </w:r>
      <w:r>
        <w:rPr>
          <w:b/>
          <w:spacing w:val="-7"/>
          <w:sz w:val="20"/>
        </w:rPr>
        <w:t> </w:t>
      </w:r>
      <w:r>
        <w:rPr>
          <w:b/>
          <w:sz w:val="20"/>
        </w:rPr>
        <w:t>Those</w:t>
      </w:r>
      <w:r>
        <w:rPr>
          <w:b/>
          <w:spacing w:val="-9"/>
          <w:sz w:val="20"/>
        </w:rPr>
        <w:t> </w:t>
      </w:r>
      <w:r>
        <w:rPr>
          <w:b/>
          <w:sz w:val="20"/>
        </w:rPr>
        <w:t>Charged</w:t>
      </w:r>
      <w:r>
        <w:rPr>
          <w:b/>
          <w:spacing w:val="-8"/>
          <w:sz w:val="20"/>
        </w:rPr>
        <w:t> </w:t>
      </w:r>
      <w:r>
        <w:rPr>
          <w:b/>
          <w:sz w:val="20"/>
        </w:rPr>
        <w:t>with</w:t>
      </w:r>
      <w:r>
        <w:rPr>
          <w:b/>
          <w:spacing w:val="-7"/>
          <w:sz w:val="20"/>
        </w:rPr>
        <w:t> </w:t>
      </w:r>
      <w:r>
        <w:rPr>
          <w:b/>
          <w:spacing w:val="-2"/>
          <w:sz w:val="20"/>
        </w:rPr>
        <w:t>Governance</w:t>
      </w:r>
    </w:p>
    <w:p>
      <w:pPr>
        <w:pStyle w:val="ListParagraph"/>
        <w:numPr>
          <w:ilvl w:val="0"/>
          <w:numId w:val="33"/>
        </w:numPr>
        <w:tabs>
          <w:tab w:pos="1983" w:val="left" w:leader="none"/>
          <w:tab w:pos="1987" w:val="left" w:leader="none"/>
        </w:tabs>
        <w:spacing w:line="292" w:lineRule="auto" w:before="171" w:after="0"/>
        <w:ind w:left="1987" w:right="705" w:hanging="548"/>
        <w:jc w:val="both"/>
        <w:rPr>
          <w:sz w:val="20"/>
        </w:rPr>
      </w:pPr>
      <w:r>
        <w:rPr>
          <w:sz w:val="20"/>
        </w:rPr>
        <w:t>The practitioner shall request from management and, where appropriate, those charged with governance a written representation: (Ref: Para. A431-A432)</w:t>
      </w:r>
    </w:p>
    <w:p>
      <w:pPr>
        <w:pStyle w:val="ListParagraph"/>
        <w:numPr>
          <w:ilvl w:val="1"/>
          <w:numId w:val="33"/>
        </w:numPr>
        <w:tabs>
          <w:tab w:pos="2532" w:val="left" w:leader="none"/>
          <w:tab w:pos="2534" w:val="left" w:leader="none"/>
        </w:tabs>
        <w:spacing w:line="292" w:lineRule="auto" w:before="118" w:after="0"/>
        <w:ind w:left="2534" w:right="701" w:hanging="548"/>
        <w:jc w:val="both"/>
        <w:rPr>
          <w:sz w:val="20"/>
        </w:rPr>
      </w:pPr>
      <w:r>
        <w:rPr>
          <w:sz w:val="20"/>
        </w:rPr>
        <w:t>That they have fulfilled their responsibility for the preparation of the sustainability information, including comparative information where appropriate, in accordance with the applicable criteria, as set out in the terms of the engagement;</w:t>
      </w:r>
    </w:p>
    <w:p>
      <w:pPr>
        <w:spacing w:after="0" w:line="292" w:lineRule="auto"/>
        <w:jc w:val="both"/>
        <w:rPr>
          <w:sz w:val="20"/>
        </w:rPr>
        <w:sectPr>
          <w:pgSz w:w="11910" w:h="16840"/>
          <w:pgMar w:header="735" w:footer="1115" w:top="1100" w:bottom="1300" w:left="0" w:right="740"/>
        </w:sectPr>
      </w:pPr>
    </w:p>
    <w:p>
      <w:pPr>
        <w:pStyle w:val="BodyText"/>
        <w:spacing w:before="5"/>
        <w:ind w:firstLine="0"/>
        <w:jc w:val="left"/>
        <w:rPr>
          <w:sz w:val="16"/>
        </w:rPr>
      </w:pPr>
    </w:p>
    <w:p>
      <w:pPr>
        <w:pStyle w:val="ListParagraph"/>
        <w:numPr>
          <w:ilvl w:val="1"/>
          <w:numId w:val="33"/>
        </w:numPr>
        <w:tabs>
          <w:tab w:pos="2532" w:val="left" w:leader="none"/>
          <w:tab w:pos="2534" w:val="left" w:leader="none"/>
        </w:tabs>
        <w:spacing w:line="292" w:lineRule="auto" w:before="93" w:after="0"/>
        <w:ind w:left="2534" w:right="707" w:hanging="548"/>
        <w:jc w:val="both"/>
        <w:rPr>
          <w:sz w:val="20"/>
        </w:rPr>
      </w:pPr>
      <w:r>
        <w:rPr>
          <w:sz w:val="20"/>
        </w:rPr>
        <w:t>That</w:t>
      </w:r>
      <w:r>
        <w:rPr>
          <w:spacing w:val="-12"/>
          <w:sz w:val="20"/>
        </w:rPr>
        <w:t> </w:t>
      </w:r>
      <w:r>
        <w:rPr>
          <w:sz w:val="20"/>
        </w:rPr>
        <w:t>they</w:t>
      </w:r>
      <w:r>
        <w:rPr>
          <w:spacing w:val="-9"/>
          <w:sz w:val="20"/>
        </w:rPr>
        <w:t> </w:t>
      </w:r>
      <w:r>
        <w:rPr>
          <w:sz w:val="20"/>
        </w:rPr>
        <w:t>have</w:t>
      </w:r>
      <w:r>
        <w:rPr>
          <w:spacing w:val="-10"/>
          <w:sz w:val="20"/>
        </w:rPr>
        <w:t> </w:t>
      </w:r>
      <w:r>
        <w:rPr>
          <w:sz w:val="20"/>
        </w:rPr>
        <w:t>provided</w:t>
      </w:r>
      <w:r>
        <w:rPr>
          <w:spacing w:val="-11"/>
          <w:sz w:val="20"/>
        </w:rPr>
        <w:t> </w:t>
      </w:r>
      <w:r>
        <w:rPr>
          <w:sz w:val="20"/>
        </w:rPr>
        <w:t>the</w:t>
      </w:r>
      <w:r>
        <w:rPr>
          <w:spacing w:val="-11"/>
          <w:sz w:val="20"/>
        </w:rPr>
        <w:t> </w:t>
      </w:r>
      <w:r>
        <w:rPr>
          <w:sz w:val="20"/>
        </w:rPr>
        <w:t>practitioner</w:t>
      </w:r>
      <w:r>
        <w:rPr>
          <w:spacing w:val="-11"/>
          <w:sz w:val="20"/>
        </w:rPr>
        <w:t> </w:t>
      </w:r>
      <w:r>
        <w:rPr>
          <w:sz w:val="20"/>
        </w:rPr>
        <w:t>with</w:t>
      </w:r>
      <w:r>
        <w:rPr>
          <w:spacing w:val="-10"/>
          <w:sz w:val="20"/>
        </w:rPr>
        <w:t> </w:t>
      </w:r>
      <w:r>
        <w:rPr>
          <w:sz w:val="20"/>
        </w:rPr>
        <w:t>all</w:t>
      </w:r>
      <w:r>
        <w:rPr>
          <w:spacing w:val="-11"/>
          <w:sz w:val="20"/>
        </w:rPr>
        <w:t> </w:t>
      </w:r>
      <w:r>
        <w:rPr>
          <w:sz w:val="20"/>
        </w:rPr>
        <w:t>relevant</w:t>
      </w:r>
      <w:r>
        <w:rPr>
          <w:spacing w:val="-10"/>
          <w:sz w:val="20"/>
        </w:rPr>
        <w:t> </w:t>
      </w:r>
      <w:r>
        <w:rPr>
          <w:sz w:val="20"/>
        </w:rPr>
        <w:t>information</w:t>
      </w:r>
      <w:r>
        <w:rPr>
          <w:spacing w:val="-10"/>
          <w:sz w:val="20"/>
        </w:rPr>
        <w:t> </w:t>
      </w:r>
      <w:r>
        <w:rPr>
          <w:sz w:val="20"/>
        </w:rPr>
        <w:t>and</w:t>
      </w:r>
      <w:r>
        <w:rPr>
          <w:spacing w:val="-10"/>
          <w:sz w:val="20"/>
        </w:rPr>
        <w:t> </w:t>
      </w:r>
      <w:r>
        <w:rPr>
          <w:sz w:val="20"/>
        </w:rPr>
        <w:t>access</w:t>
      </w:r>
      <w:r>
        <w:rPr>
          <w:spacing w:val="-11"/>
          <w:sz w:val="20"/>
        </w:rPr>
        <w:t> </w:t>
      </w:r>
      <w:r>
        <w:rPr>
          <w:sz w:val="20"/>
        </w:rPr>
        <w:t>as</w:t>
      </w:r>
      <w:r>
        <w:rPr>
          <w:spacing w:val="-9"/>
          <w:sz w:val="20"/>
        </w:rPr>
        <w:t> </w:t>
      </w:r>
      <w:r>
        <w:rPr>
          <w:sz w:val="20"/>
        </w:rPr>
        <w:t>agreed in the terms of the engagement and reflected all relevant matters in the sustainability </w:t>
      </w:r>
      <w:r>
        <w:rPr>
          <w:spacing w:val="-2"/>
          <w:sz w:val="20"/>
        </w:rPr>
        <w:t>information;</w:t>
      </w:r>
    </w:p>
    <w:p>
      <w:pPr>
        <w:pStyle w:val="ListParagraph"/>
        <w:numPr>
          <w:ilvl w:val="1"/>
          <w:numId w:val="33"/>
        </w:numPr>
        <w:tabs>
          <w:tab w:pos="2531" w:val="left" w:leader="none"/>
          <w:tab w:pos="2534" w:val="left" w:leader="none"/>
        </w:tabs>
        <w:spacing w:line="292" w:lineRule="auto" w:before="119" w:after="0"/>
        <w:ind w:left="2534" w:right="702" w:hanging="548"/>
        <w:jc w:val="both"/>
        <w:rPr>
          <w:sz w:val="20"/>
        </w:rPr>
      </w:pPr>
      <w:r>
        <w:rPr>
          <w:sz w:val="20"/>
        </w:rPr>
        <w:t>Whether</w:t>
      </w:r>
      <w:r>
        <w:rPr>
          <w:spacing w:val="-4"/>
          <w:sz w:val="20"/>
        </w:rPr>
        <w:t> </w:t>
      </w:r>
      <w:r>
        <w:rPr>
          <w:sz w:val="20"/>
        </w:rPr>
        <w:t>they</w:t>
      </w:r>
      <w:r>
        <w:rPr>
          <w:spacing w:val="-4"/>
          <w:sz w:val="20"/>
        </w:rPr>
        <w:t> </w:t>
      </w:r>
      <w:r>
        <w:rPr>
          <w:sz w:val="20"/>
        </w:rPr>
        <w:t>believe</w:t>
      </w:r>
      <w:r>
        <w:rPr>
          <w:spacing w:val="-8"/>
          <w:sz w:val="20"/>
        </w:rPr>
        <w:t> </w:t>
      </w:r>
      <w:r>
        <w:rPr>
          <w:sz w:val="20"/>
        </w:rPr>
        <w:t>the</w:t>
      </w:r>
      <w:r>
        <w:rPr>
          <w:spacing w:val="-6"/>
          <w:sz w:val="20"/>
        </w:rPr>
        <w:t> </w:t>
      </w:r>
      <w:r>
        <w:rPr>
          <w:sz w:val="20"/>
        </w:rPr>
        <w:t>effects</w:t>
      </w:r>
      <w:r>
        <w:rPr>
          <w:spacing w:val="-6"/>
          <w:sz w:val="20"/>
        </w:rPr>
        <w:t> </w:t>
      </w:r>
      <w:r>
        <w:rPr>
          <w:sz w:val="20"/>
        </w:rPr>
        <w:t>of</w:t>
      </w:r>
      <w:r>
        <w:rPr>
          <w:spacing w:val="-5"/>
          <w:sz w:val="20"/>
        </w:rPr>
        <w:t> </w:t>
      </w:r>
      <w:r>
        <w:rPr>
          <w:sz w:val="20"/>
        </w:rPr>
        <w:t>uncorrected</w:t>
      </w:r>
      <w:r>
        <w:rPr>
          <w:spacing w:val="-8"/>
          <w:sz w:val="20"/>
        </w:rPr>
        <w:t> </w:t>
      </w:r>
      <w:r>
        <w:rPr>
          <w:sz w:val="20"/>
        </w:rPr>
        <w:t>misstatements</w:t>
      </w:r>
      <w:r>
        <w:rPr>
          <w:spacing w:val="-6"/>
          <w:sz w:val="20"/>
        </w:rPr>
        <w:t> </w:t>
      </w:r>
      <w:r>
        <w:rPr>
          <w:sz w:val="20"/>
        </w:rPr>
        <w:t>are</w:t>
      </w:r>
      <w:r>
        <w:rPr>
          <w:spacing w:val="-5"/>
          <w:sz w:val="20"/>
        </w:rPr>
        <w:t> </w:t>
      </w:r>
      <w:r>
        <w:rPr>
          <w:sz w:val="20"/>
        </w:rPr>
        <w:t>immaterial,</w:t>
      </w:r>
      <w:r>
        <w:rPr>
          <w:spacing w:val="-5"/>
          <w:sz w:val="20"/>
        </w:rPr>
        <w:t> </w:t>
      </w:r>
      <w:r>
        <w:rPr>
          <w:sz w:val="20"/>
        </w:rPr>
        <w:t>individually and in the aggregate, to the sustainability information. A summary of such items shall be included in, or attached to, the written representation;</w:t>
      </w:r>
    </w:p>
    <w:p>
      <w:pPr>
        <w:pStyle w:val="ListParagraph"/>
        <w:numPr>
          <w:ilvl w:val="1"/>
          <w:numId w:val="33"/>
        </w:numPr>
        <w:tabs>
          <w:tab w:pos="2532" w:val="left" w:leader="none"/>
          <w:tab w:pos="2534" w:val="left" w:leader="none"/>
        </w:tabs>
        <w:spacing w:line="292" w:lineRule="auto" w:before="118" w:after="0"/>
        <w:ind w:left="2534" w:right="698" w:hanging="548"/>
        <w:jc w:val="both"/>
        <w:rPr>
          <w:sz w:val="20"/>
        </w:rPr>
      </w:pPr>
      <w:r>
        <w:rPr>
          <w:sz w:val="20"/>
        </w:rPr>
        <w:t>Whether</w:t>
      </w:r>
      <w:r>
        <w:rPr>
          <w:spacing w:val="-9"/>
          <w:sz w:val="20"/>
        </w:rPr>
        <w:t> </w:t>
      </w:r>
      <w:r>
        <w:rPr>
          <w:sz w:val="20"/>
        </w:rPr>
        <w:t>they</w:t>
      </w:r>
      <w:r>
        <w:rPr>
          <w:spacing w:val="-9"/>
          <w:sz w:val="20"/>
        </w:rPr>
        <w:t> </w:t>
      </w:r>
      <w:r>
        <w:rPr>
          <w:sz w:val="20"/>
        </w:rPr>
        <w:t>believe</w:t>
      </w:r>
      <w:r>
        <w:rPr>
          <w:spacing w:val="-10"/>
          <w:sz w:val="20"/>
        </w:rPr>
        <w:t> </w:t>
      </w:r>
      <w:r>
        <w:rPr>
          <w:sz w:val="20"/>
        </w:rPr>
        <w:t>that</w:t>
      </w:r>
      <w:r>
        <w:rPr>
          <w:spacing w:val="-10"/>
          <w:sz w:val="20"/>
        </w:rPr>
        <w:t> </w:t>
      </w:r>
      <w:r>
        <w:rPr>
          <w:sz w:val="20"/>
        </w:rPr>
        <w:t>significant</w:t>
      </w:r>
      <w:r>
        <w:rPr>
          <w:spacing w:val="-7"/>
          <w:sz w:val="20"/>
        </w:rPr>
        <w:t> </w:t>
      </w:r>
      <w:r>
        <w:rPr>
          <w:sz w:val="20"/>
        </w:rPr>
        <w:t>assumptions</w:t>
      </w:r>
      <w:r>
        <w:rPr>
          <w:spacing w:val="-9"/>
          <w:sz w:val="20"/>
        </w:rPr>
        <w:t> </w:t>
      </w:r>
      <w:r>
        <w:rPr>
          <w:sz w:val="20"/>
        </w:rPr>
        <w:t>used</w:t>
      </w:r>
      <w:r>
        <w:rPr>
          <w:spacing w:val="-10"/>
          <w:sz w:val="20"/>
        </w:rPr>
        <w:t> </w:t>
      </w:r>
      <w:r>
        <w:rPr>
          <w:sz w:val="20"/>
        </w:rPr>
        <w:t>in</w:t>
      </w:r>
      <w:r>
        <w:rPr>
          <w:spacing w:val="-10"/>
          <w:sz w:val="20"/>
        </w:rPr>
        <w:t> </w:t>
      </w:r>
      <w:r>
        <w:rPr>
          <w:sz w:val="20"/>
        </w:rPr>
        <w:t>making</w:t>
      </w:r>
      <w:r>
        <w:rPr>
          <w:spacing w:val="-8"/>
          <w:sz w:val="20"/>
        </w:rPr>
        <w:t> </w:t>
      </w:r>
      <w:r>
        <w:rPr>
          <w:sz w:val="20"/>
        </w:rPr>
        <w:t>estimates</w:t>
      </w:r>
      <w:r>
        <w:rPr>
          <w:spacing w:val="-9"/>
          <w:sz w:val="20"/>
        </w:rPr>
        <w:t> </w:t>
      </w:r>
      <w:r>
        <w:rPr>
          <w:sz w:val="20"/>
        </w:rPr>
        <w:t>and</w:t>
      </w:r>
      <w:r>
        <w:rPr>
          <w:spacing w:val="-10"/>
          <w:sz w:val="20"/>
        </w:rPr>
        <w:t> </w:t>
      </w:r>
      <w:r>
        <w:rPr>
          <w:sz w:val="20"/>
        </w:rPr>
        <w:t>preparing forward-looking information are reasonable;</w:t>
      </w:r>
    </w:p>
    <w:p>
      <w:pPr>
        <w:pStyle w:val="ListParagraph"/>
        <w:numPr>
          <w:ilvl w:val="1"/>
          <w:numId w:val="33"/>
        </w:numPr>
        <w:tabs>
          <w:tab w:pos="2532" w:val="left" w:leader="none"/>
          <w:tab w:pos="2534" w:val="left" w:leader="none"/>
        </w:tabs>
        <w:spacing w:line="290" w:lineRule="auto" w:before="120" w:after="0"/>
        <w:ind w:left="2534" w:right="705" w:hanging="548"/>
        <w:jc w:val="both"/>
        <w:rPr>
          <w:sz w:val="20"/>
        </w:rPr>
      </w:pPr>
      <w:r>
        <w:rPr>
          <w:sz w:val="20"/>
        </w:rPr>
        <w:t>That</w:t>
      </w:r>
      <w:r>
        <w:rPr>
          <w:spacing w:val="-9"/>
          <w:sz w:val="20"/>
        </w:rPr>
        <w:t> </w:t>
      </w:r>
      <w:r>
        <w:rPr>
          <w:sz w:val="20"/>
        </w:rPr>
        <w:t>they</w:t>
      </w:r>
      <w:r>
        <w:rPr>
          <w:spacing w:val="-8"/>
          <w:sz w:val="20"/>
        </w:rPr>
        <w:t> </w:t>
      </w:r>
      <w:r>
        <w:rPr>
          <w:sz w:val="20"/>
        </w:rPr>
        <w:t>have</w:t>
      </w:r>
      <w:r>
        <w:rPr>
          <w:spacing w:val="-9"/>
          <w:sz w:val="20"/>
        </w:rPr>
        <w:t> </w:t>
      </w:r>
      <w:r>
        <w:rPr>
          <w:sz w:val="20"/>
        </w:rPr>
        <w:t>communicated</w:t>
      </w:r>
      <w:r>
        <w:rPr>
          <w:spacing w:val="-9"/>
          <w:sz w:val="20"/>
        </w:rPr>
        <w:t> </w:t>
      </w:r>
      <w:r>
        <w:rPr>
          <w:sz w:val="20"/>
        </w:rPr>
        <w:t>to</w:t>
      </w:r>
      <w:r>
        <w:rPr>
          <w:spacing w:val="-9"/>
          <w:sz w:val="20"/>
        </w:rPr>
        <w:t> </w:t>
      </w:r>
      <w:r>
        <w:rPr>
          <w:sz w:val="20"/>
        </w:rPr>
        <w:t>the</w:t>
      </w:r>
      <w:r>
        <w:rPr>
          <w:spacing w:val="-7"/>
          <w:sz w:val="20"/>
        </w:rPr>
        <w:t> </w:t>
      </w:r>
      <w:r>
        <w:rPr>
          <w:sz w:val="20"/>
        </w:rPr>
        <w:t>practitioner</w:t>
      </w:r>
      <w:r>
        <w:rPr>
          <w:spacing w:val="-8"/>
          <w:sz w:val="20"/>
        </w:rPr>
        <w:t> </w:t>
      </w:r>
      <w:r>
        <w:rPr>
          <w:sz w:val="20"/>
        </w:rPr>
        <w:t>all</w:t>
      </w:r>
      <w:r>
        <w:rPr>
          <w:spacing w:val="-7"/>
          <w:sz w:val="20"/>
        </w:rPr>
        <w:t> </w:t>
      </w:r>
      <w:r>
        <w:rPr>
          <w:sz w:val="20"/>
        </w:rPr>
        <w:t>deficiencies</w:t>
      </w:r>
      <w:r>
        <w:rPr>
          <w:spacing w:val="-6"/>
          <w:sz w:val="20"/>
        </w:rPr>
        <w:t> </w:t>
      </w:r>
      <w:r>
        <w:rPr>
          <w:sz w:val="20"/>
        </w:rPr>
        <w:t>in</w:t>
      </w:r>
      <w:r>
        <w:rPr>
          <w:spacing w:val="-7"/>
          <w:sz w:val="20"/>
        </w:rPr>
        <w:t> </w:t>
      </w:r>
      <w:r>
        <w:rPr>
          <w:sz w:val="20"/>
        </w:rPr>
        <w:t>internal</w:t>
      </w:r>
      <w:r>
        <w:rPr>
          <w:spacing w:val="-8"/>
          <w:sz w:val="20"/>
        </w:rPr>
        <w:t> </w:t>
      </w:r>
      <w:r>
        <w:rPr>
          <w:sz w:val="20"/>
        </w:rPr>
        <w:t>control</w:t>
      </w:r>
      <w:r>
        <w:rPr>
          <w:spacing w:val="-10"/>
          <w:sz w:val="20"/>
        </w:rPr>
        <w:t> </w:t>
      </w:r>
      <w:r>
        <w:rPr>
          <w:sz w:val="20"/>
        </w:rPr>
        <w:t>relevant to the engagement that are not clearly trivial of which they are aware;</w:t>
      </w:r>
    </w:p>
    <w:p>
      <w:pPr>
        <w:pStyle w:val="ListParagraph"/>
        <w:numPr>
          <w:ilvl w:val="1"/>
          <w:numId w:val="33"/>
        </w:numPr>
        <w:tabs>
          <w:tab w:pos="2532" w:val="left" w:leader="none"/>
          <w:tab w:pos="2534" w:val="left" w:leader="none"/>
        </w:tabs>
        <w:spacing w:line="292" w:lineRule="auto" w:before="123" w:after="0"/>
        <w:ind w:left="2534" w:right="698" w:hanging="548"/>
        <w:jc w:val="both"/>
        <w:rPr>
          <w:sz w:val="20"/>
        </w:rPr>
      </w:pPr>
      <w:r>
        <w:rPr>
          <w:sz w:val="20"/>
        </w:rPr>
        <w:t>Whether they have disclosed to the practitioner their knowledge of actual, suspected or alleged</w:t>
      </w:r>
      <w:r>
        <w:rPr>
          <w:spacing w:val="-5"/>
          <w:sz w:val="20"/>
        </w:rPr>
        <w:t> </w:t>
      </w:r>
      <w:r>
        <w:rPr>
          <w:sz w:val="20"/>
        </w:rPr>
        <w:t>fraud</w:t>
      </w:r>
      <w:r>
        <w:rPr>
          <w:spacing w:val="-5"/>
          <w:sz w:val="20"/>
        </w:rPr>
        <w:t> </w:t>
      </w:r>
      <w:r>
        <w:rPr>
          <w:sz w:val="20"/>
        </w:rPr>
        <w:t>or</w:t>
      </w:r>
      <w:r>
        <w:rPr>
          <w:spacing w:val="-2"/>
          <w:sz w:val="20"/>
        </w:rPr>
        <w:t> </w:t>
      </w:r>
      <w:r>
        <w:rPr>
          <w:sz w:val="20"/>
        </w:rPr>
        <w:t>non-compliance</w:t>
      </w:r>
      <w:r>
        <w:rPr>
          <w:spacing w:val="-4"/>
          <w:sz w:val="20"/>
        </w:rPr>
        <w:t> </w:t>
      </w:r>
      <w:r>
        <w:rPr>
          <w:sz w:val="20"/>
        </w:rPr>
        <w:t>with</w:t>
      </w:r>
      <w:r>
        <w:rPr>
          <w:spacing w:val="-6"/>
          <w:sz w:val="20"/>
        </w:rPr>
        <w:t> </w:t>
      </w:r>
      <w:r>
        <w:rPr>
          <w:sz w:val="20"/>
        </w:rPr>
        <w:t>law</w:t>
      </w:r>
      <w:r>
        <w:rPr>
          <w:spacing w:val="-5"/>
          <w:sz w:val="20"/>
        </w:rPr>
        <w:t> </w:t>
      </w:r>
      <w:r>
        <w:rPr>
          <w:sz w:val="20"/>
        </w:rPr>
        <w:t>or</w:t>
      </w:r>
      <w:r>
        <w:rPr>
          <w:spacing w:val="-4"/>
          <w:sz w:val="20"/>
        </w:rPr>
        <w:t> </w:t>
      </w:r>
      <w:r>
        <w:rPr>
          <w:sz w:val="20"/>
        </w:rPr>
        <w:t>regulation</w:t>
      </w:r>
      <w:r>
        <w:rPr>
          <w:spacing w:val="-4"/>
          <w:sz w:val="20"/>
        </w:rPr>
        <w:t> </w:t>
      </w:r>
      <w:r>
        <w:rPr>
          <w:sz w:val="20"/>
        </w:rPr>
        <w:t>where</w:t>
      </w:r>
      <w:r>
        <w:rPr>
          <w:spacing w:val="-5"/>
          <w:sz w:val="20"/>
        </w:rPr>
        <w:t> </w:t>
      </w:r>
      <w:r>
        <w:rPr>
          <w:sz w:val="20"/>
        </w:rPr>
        <w:t>the</w:t>
      </w:r>
      <w:r>
        <w:rPr>
          <w:spacing w:val="-5"/>
          <w:sz w:val="20"/>
        </w:rPr>
        <w:t> </w:t>
      </w:r>
      <w:r>
        <w:rPr>
          <w:sz w:val="20"/>
        </w:rPr>
        <w:t>fraud</w:t>
      </w:r>
      <w:r>
        <w:rPr>
          <w:spacing w:val="-5"/>
          <w:sz w:val="20"/>
        </w:rPr>
        <w:t> </w:t>
      </w:r>
      <w:r>
        <w:rPr>
          <w:sz w:val="20"/>
        </w:rPr>
        <w:t>or non-compliance could have a material effect on the sustainability information; and</w:t>
      </w:r>
    </w:p>
    <w:p>
      <w:pPr>
        <w:pStyle w:val="ListParagraph"/>
        <w:numPr>
          <w:ilvl w:val="1"/>
          <w:numId w:val="33"/>
        </w:numPr>
        <w:tabs>
          <w:tab w:pos="2532" w:val="left" w:leader="none"/>
          <w:tab w:pos="2534" w:val="left" w:leader="none"/>
        </w:tabs>
        <w:spacing w:line="292" w:lineRule="auto" w:before="119" w:after="0"/>
        <w:ind w:left="2534" w:right="702" w:hanging="548"/>
        <w:jc w:val="both"/>
        <w:rPr>
          <w:sz w:val="20"/>
        </w:rPr>
      </w:pPr>
      <w:r>
        <w:rPr>
          <w:sz w:val="20"/>
        </w:rPr>
        <w:t>That they adjusted the sustainability information for or disclosed all events occurring subsequent</w:t>
      </w:r>
      <w:r>
        <w:rPr>
          <w:spacing w:val="-12"/>
          <w:sz w:val="20"/>
        </w:rPr>
        <w:t> </w:t>
      </w:r>
      <w:r>
        <w:rPr>
          <w:sz w:val="20"/>
        </w:rPr>
        <w:t>to</w:t>
      </w:r>
      <w:r>
        <w:rPr>
          <w:spacing w:val="-11"/>
          <w:sz w:val="20"/>
        </w:rPr>
        <w:t> </w:t>
      </w:r>
      <w:r>
        <w:rPr>
          <w:sz w:val="20"/>
        </w:rPr>
        <w:t>the</w:t>
      </w:r>
      <w:r>
        <w:rPr>
          <w:spacing w:val="-11"/>
          <w:sz w:val="20"/>
        </w:rPr>
        <w:t> </w:t>
      </w:r>
      <w:r>
        <w:rPr>
          <w:sz w:val="20"/>
        </w:rPr>
        <w:t>date</w:t>
      </w:r>
      <w:r>
        <w:rPr>
          <w:spacing w:val="-11"/>
          <w:sz w:val="20"/>
        </w:rPr>
        <w:t> </w:t>
      </w:r>
      <w:r>
        <w:rPr>
          <w:sz w:val="20"/>
        </w:rPr>
        <w:t>of</w:t>
      </w:r>
      <w:r>
        <w:rPr>
          <w:spacing w:val="-9"/>
          <w:sz w:val="20"/>
        </w:rPr>
        <w:t> </w:t>
      </w:r>
      <w:r>
        <w:rPr>
          <w:sz w:val="20"/>
        </w:rPr>
        <w:t>the</w:t>
      </w:r>
      <w:r>
        <w:rPr>
          <w:spacing w:val="-11"/>
          <w:sz w:val="20"/>
        </w:rPr>
        <w:t> </w:t>
      </w:r>
      <w:r>
        <w:rPr>
          <w:sz w:val="20"/>
        </w:rPr>
        <w:t>sustainability</w:t>
      </w:r>
      <w:r>
        <w:rPr>
          <w:spacing w:val="-10"/>
          <w:sz w:val="20"/>
        </w:rPr>
        <w:t> </w:t>
      </w:r>
      <w:r>
        <w:rPr>
          <w:sz w:val="20"/>
        </w:rPr>
        <w:t>information</w:t>
      </w:r>
      <w:r>
        <w:rPr>
          <w:spacing w:val="-9"/>
          <w:sz w:val="20"/>
        </w:rPr>
        <w:t> </w:t>
      </w:r>
      <w:r>
        <w:rPr>
          <w:sz w:val="20"/>
        </w:rPr>
        <w:t>and</w:t>
      </w:r>
      <w:r>
        <w:rPr>
          <w:spacing w:val="-11"/>
          <w:sz w:val="20"/>
        </w:rPr>
        <w:t> </w:t>
      </w:r>
      <w:r>
        <w:rPr>
          <w:sz w:val="20"/>
        </w:rPr>
        <w:t>for</w:t>
      </w:r>
      <w:r>
        <w:rPr>
          <w:spacing w:val="-10"/>
          <w:sz w:val="20"/>
        </w:rPr>
        <w:t> </w:t>
      </w:r>
      <w:r>
        <w:rPr>
          <w:sz w:val="20"/>
        </w:rPr>
        <w:t>which</w:t>
      </w:r>
      <w:r>
        <w:rPr>
          <w:spacing w:val="-11"/>
          <w:sz w:val="20"/>
        </w:rPr>
        <w:t> </w:t>
      </w:r>
      <w:r>
        <w:rPr>
          <w:sz w:val="20"/>
        </w:rPr>
        <w:t>the</w:t>
      </w:r>
      <w:r>
        <w:rPr>
          <w:spacing w:val="-11"/>
          <w:sz w:val="20"/>
        </w:rPr>
        <w:t> </w:t>
      </w:r>
      <w:r>
        <w:rPr>
          <w:sz w:val="20"/>
        </w:rPr>
        <w:t>applicable</w:t>
      </w:r>
      <w:r>
        <w:rPr>
          <w:spacing w:val="-9"/>
          <w:sz w:val="20"/>
        </w:rPr>
        <w:t> </w:t>
      </w:r>
      <w:r>
        <w:rPr>
          <w:sz w:val="20"/>
        </w:rPr>
        <w:t>criteria require adjustment or disclosure.</w:t>
      </w:r>
    </w:p>
    <w:p>
      <w:pPr>
        <w:pStyle w:val="ListParagraph"/>
        <w:numPr>
          <w:ilvl w:val="0"/>
          <w:numId w:val="33"/>
        </w:numPr>
        <w:tabs>
          <w:tab w:pos="1983" w:val="left" w:leader="none"/>
          <w:tab w:pos="1987" w:val="left" w:leader="none"/>
        </w:tabs>
        <w:spacing w:line="292" w:lineRule="auto" w:before="118" w:after="0"/>
        <w:ind w:left="1987" w:right="700" w:hanging="548"/>
        <w:jc w:val="both"/>
        <w:rPr>
          <w:sz w:val="20"/>
        </w:rPr>
      </w:pPr>
      <w:r>
        <w:rPr>
          <w:sz w:val="20"/>
        </w:rPr>
        <w:t>If, in addition to the required representations, the practitioner determines that it is necessary to obtain</w:t>
      </w:r>
      <w:r>
        <w:rPr>
          <w:spacing w:val="-12"/>
          <w:sz w:val="20"/>
        </w:rPr>
        <w:t> </w:t>
      </w:r>
      <w:r>
        <w:rPr>
          <w:sz w:val="20"/>
        </w:rPr>
        <w:t>one</w:t>
      </w:r>
      <w:r>
        <w:rPr>
          <w:spacing w:val="-14"/>
          <w:sz w:val="20"/>
        </w:rPr>
        <w:t> </w:t>
      </w:r>
      <w:r>
        <w:rPr>
          <w:sz w:val="20"/>
        </w:rPr>
        <w:t>or</w:t>
      </w:r>
      <w:r>
        <w:rPr>
          <w:spacing w:val="-11"/>
          <w:sz w:val="20"/>
        </w:rPr>
        <w:t> </w:t>
      </w:r>
      <w:r>
        <w:rPr>
          <w:sz w:val="20"/>
        </w:rPr>
        <w:t>more</w:t>
      </w:r>
      <w:r>
        <w:rPr>
          <w:spacing w:val="-14"/>
          <w:sz w:val="20"/>
        </w:rPr>
        <w:t> </w:t>
      </w:r>
      <w:r>
        <w:rPr>
          <w:sz w:val="20"/>
        </w:rPr>
        <w:t>written</w:t>
      </w:r>
      <w:r>
        <w:rPr>
          <w:spacing w:val="-12"/>
          <w:sz w:val="20"/>
        </w:rPr>
        <w:t> </w:t>
      </w:r>
      <w:r>
        <w:rPr>
          <w:sz w:val="20"/>
        </w:rPr>
        <w:t>representations</w:t>
      </w:r>
      <w:r>
        <w:rPr>
          <w:spacing w:val="-12"/>
          <w:sz w:val="20"/>
        </w:rPr>
        <w:t> </w:t>
      </w:r>
      <w:r>
        <w:rPr>
          <w:sz w:val="20"/>
        </w:rPr>
        <w:t>to</w:t>
      </w:r>
      <w:r>
        <w:rPr>
          <w:spacing w:val="-14"/>
          <w:sz w:val="20"/>
        </w:rPr>
        <w:t> </w:t>
      </w:r>
      <w:r>
        <w:rPr>
          <w:sz w:val="20"/>
        </w:rPr>
        <w:t>support</w:t>
      </w:r>
      <w:r>
        <w:rPr>
          <w:spacing w:val="-11"/>
          <w:sz w:val="20"/>
        </w:rPr>
        <w:t> </w:t>
      </w:r>
      <w:r>
        <w:rPr>
          <w:sz w:val="20"/>
        </w:rPr>
        <w:t>other</w:t>
      </w:r>
      <w:r>
        <w:rPr>
          <w:spacing w:val="-13"/>
          <w:sz w:val="20"/>
        </w:rPr>
        <w:t> </w:t>
      </w:r>
      <w:r>
        <w:rPr>
          <w:sz w:val="20"/>
        </w:rPr>
        <w:t>evidence</w:t>
      </w:r>
      <w:r>
        <w:rPr>
          <w:spacing w:val="-14"/>
          <w:sz w:val="20"/>
        </w:rPr>
        <w:t> </w:t>
      </w:r>
      <w:r>
        <w:rPr>
          <w:sz w:val="20"/>
        </w:rPr>
        <w:t>relevant</w:t>
      </w:r>
      <w:r>
        <w:rPr>
          <w:spacing w:val="-11"/>
          <w:sz w:val="20"/>
        </w:rPr>
        <w:t> </w:t>
      </w:r>
      <w:r>
        <w:rPr>
          <w:sz w:val="20"/>
        </w:rPr>
        <w:t>to</w:t>
      </w:r>
      <w:r>
        <w:rPr>
          <w:spacing w:val="-12"/>
          <w:sz w:val="20"/>
        </w:rPr>
        <w:t> </w:t>
      </w:r>
      <w:r>
        <w:rPr>
          <w:sz w:val="20"/>
        </w:rPr>
        <w:t>the</w:t>
      </w:r>
      <w:r>
        <w:rPr>
          <w:spacing w:val="-12"/>
          <w:sz w:val="20"/>
        </w:rPr>
        <w:t> </w:t>
      </w:r>
      <w:r>
        <w:rPr>
          <w:sz w:val="20"/>
        </w:rPr>
        <w:t>sustainability information, the practitioner shall request them.</w:t>
      </w:r>
    </w:p>
    <w:p>
      <w:pPr>
        <w:pStyle w:val="ListParagraph"/>
        <w:numPr>
          <w:ilvl w:val="0"/>
          <w:numId w:val="33"/>
        </w:numPr>
        <w:tabs>
          <w:tab w:pos="1983" w:val="left" w:leader="none"/>
          <w:tab w:pos="1987" w:val="left" w:leader="none"/>
        </w:tabs>
        <w:spacing w:line="292" w:lineRule="auto" w:before="118" w:after="0"/>
        <w:ind w:left="1987" w:right="702" w:hanging="548"/>
        <w:jc w:val="both"/>
        <w:rPr>
          <w:sz w:val="20"/>
        </w:rPr>
      </w:pPr>
      <w:r>
        <w:rPr>
          <w:sz w:val="20"/>
        </w:rPr>
        <w:t>When</w:t>
      </w:r>
      <w:r>
        <w:rPr>
          <w:spacing w:val="-2"/>
          <w:sz w:val="20"/>
        </w:rPr>
        <w:t> </w:t>
      </w:r>
      <w:r>
        <w:rPr>
          <w:sz w:val="20"/>
        </w:rPr>
        <w:t>written</w:t>
      </w:r>
      <w:r>
        <w:rPr>
          <w:spacing w:val="-3"/>
          <w:sz w:val="20"/>
        </w:rPr>
        <w:t> </w:t>
      </w:r>
      <w:r>
        <w:rPr>
          <w:sz w:val="20"/>
        </w:rPr>
        <w:t>representations</w:t>
      </w:r>
      <w:r>
        <w:rPr>
          <w:spacing w:val="-1"/>
          <w:sz w:val="20"/>
        </w:rPr>
        <w:t> </w:t>
      </w:r>
      <w:r>
        <w:rPr>
          <w:sz w:val="20"/>
        </w:rPr>
        <w:t>relate</w:t>
      </w:r>
      <w:r>
        <w:rPr>
          <w:spacing w:val="-3"/>
          <w:sz w:val="20"/>
        </w:rPr>
        <w:t> </w:t>
      </w:r>
      <w:r>
        <w:rPr>
          <w:sz w:val="20"/>
        </w:rPr>
        <w:t>to</w:t>
      </w:r>
      <w:r>
        <w:rPr>
          <w:spacing w:val="-2"/>
          <w:sz w:val="20"/>
        </w:rPr>
        <w:t> </w:t>
      </w:r>
      <w:r>
        <w:rPr>
          <w:sz w:val="20"/>
        </w:rPr>
        <w:t>matters that</w:t>
      </w:r>
      <w:r>
        <w:rPr>
          <w:spacing w:val="-2"/>
          <w:sz w:val="20"/>
        </w:rPr>
        <w:t> </w:t>
      </w:r>
      <w:r>
        <w:rPr>
          <w:sz w:val="20"/>
        </w:rPr>
        <w:t>are material</w:t>
      </w:r>
      <w:r>
        <w:rPr>
          <w:spacing w:val="-3"/>
          <w:sz w:val="20"/>
        </w:rPr>
        <w:t> </w:t>
      </w:r>
      <w:r>
        <w:rPr>
          <w:sz w:val="20"/>
        </w:rPr>
        <w:t>to</w:t>
      </w:r>
      <w:r>
        <w:rPr>
          <w:spacing w:val="-2"/>
          <w:sz w:val="20"/>
        </w:rPr>
        <w:t> </w:t>
      </w:r>
      <w:r>
        <w:rPr>
          <w:sz w:val="20"/>
        </w:rPr>
        <w:t>the</w:t>
      </w:r>
      <w:r>
        <w:rPr>
          <w:spacing w:val="-3"/>
          <w:sz w:val="20"/>
        </w:rPr>
        <w:t> </w:t>
      </w:r>
      <w:r>
        <w:rPr>
          <w:sz w:val="20"/>
        </w:rPr>
        <w:t>sustainability</w:t>
      </w:r>
      <w:r>
        <w:rPr>
          <w:spacing w:val="-1"/>
          <w:sz w:val="20"/>
        </w:rPr>
        <w:t> </w:t>
      </w:r>
      <w:r>
        <w:rPr>
          <w:sz w:val="20"/>
        </w:rPr>
        <w:t>information, the practitioner shall:</w:t>
      </w:r>
    </w:p>
    <w:p>
      <w:pPr>
        <w:pStyle w:val="ListParagraph"/>
        <w:numPr>
          <w:ilvl w:val="1"/>
          <w:numId w:val="33"/>
        </w:numPr>
        <w:tabs>
          <w:tab w:pos="2532" w:val="left" w:leader="none"/>
          <w:tab w:pos="2534" w:val="left" w:leader="none"/>
        </w:tabs>
        <w:spacing w:line="292" w:lineRule="auto" w:before="119" w:after="0"/>
        <w:ind w:left="2534" w:right="706" w:hanging="548"/>
        <w:jc w:val="both"/>
        <w:rPr>
          <w:sz w:val="20"/>
        </w:rPr>
      </w:pPr>
      <w:r>
        <w:rPr>
          <w:sz w:val="20"/>
        </w:rPr>
        <w:t>Evaluate their reasonableness and consistency with other evidence obtained, including other representations (oral or written); and</w:t>
      </w:r>
    </w:p>
    <w:p>
      <w:pPr>
        <w:pStyle w:val="ListParagraph"/>
        <w:numPr>
          <w:ilvl w:val="1"/>
          <w:numId w:val="33"/>
        </w:numPr>
        <w:tabs>
          <w:tab w:pos="2532" w:val="left" w:leader="none"/>
          <w:tab w:pos="2534" w:val="left" w:leader="none"/>
        </w:tabs>
        <w:spacing w:line="290" w:lineRule="auto" w:before="120" w:after="0"/>
        <w:ind w:left="2534" w:right="698" w:hanging="548"/>
        <w:jc w:val="both"/>
        <w:rPr>
          <w:sz w:val="20"/>
        </w:rPr>
      </w:pPr>
      <w:r>
        <w:rPr>
          <w:sz w:val="20"/>
        </w:rPr>
        <w:t>Consider whether those making the representations can be expected to be well-informed on those matters.</w:t>
      </w:r>
    </w:p>
    <w:p>
      <w:pPr>
        <w:pStyle w:val="ListParagraph"/>
        <w:numPr>
          <w:ilvl w:val="0"/>
          <w:numId w:val="33"/>
        </w:numPr>
        <w:tabs>
          <w:tab w:pos="1983" w:val="left" w:leader="none"/>
          <w:tab w:pos="1987" w:val="left" w:leader="none"/>
        </w:tabs>
        <w:spacing w:line="292" w:lineRule="auto" w:before="123" w:after="0"/>
        <w:ind w:left="1987" w:right="711" w:hanging="548"/>
        <w:jc w:val="both"/>
        <w:rPr>
          <w:sz w:val="20"/>
        </w:rPr>
      </w:pPr>
      <w:r>
        <w:rPr>
          <w:sz w:val="20"/>
        </w:rPr>
        <w:t>The date of the written representations shall be as near as practicable to, but not after, the date of the assurance report.</w:t>
      </w:r>
    </w:p>
    <w:p>
      <w:pPr>
        <w:pStyle w:val="ListParagraph"/>
        <w:numPr>
          <w:ilvl w:val="0"/>
          <w:numId w:val="33"/>
        </w:numPr>
        <w:tabs>
          <w:tab w:pos="1983" w:val="left" w:leader="none"/>
          <w:tab w:pos="1987" w:val="left" w:leader="none"/>
        </w:tabs>
        <w:spacing w:line="292" w:lineRule="auto" w:before="118" w:after="0"/>
        <w:ind w:left="1987" w:right="701" w:hanging="548"/>
        <w:jc w:val="both"/>
        <w:rPr>
          <w:sz w:val="20"/>
        </w:rPr>
      </w:pPr>
      <w:r>
        <w:rPr>
          <w:sz w:val="20"/>
        </w:rPr>
        <w:t>If one or more of the requested written representations are not provided or the practitioner concludes that there is sufficient doubt about the competence, integrity, ethical values, or diligence of those providing the written representations, or that the written representations are otherwise not reliable, the practitioner shall:</w:t>
      </w:r>
    </w:p>
    <w:p>
      <w:pPr>
        <w:pStyle w:val="ListParagraph"/>
        <w:numPr>
          <w:ilvl w:val="1"/>
          <w:numId w:val="33"/>
        </w:numPr>
        <w:tabs>
          <w:tab w:pos="2532" w:val="left" w:leader="none"/>
          <w:tab w:pos="2534" w:val="left" w:leader="none"/>
        </w:tabs>
        <w:spacing w:line="292" w:lineRule="auto" w:before="119" w:after="0"/>
        <w:ind w:left="2534" w:right="706" w:hanging="548"/>
        <w:jc w:val="both"/>
        <w:rPr>
          <w:sz w:val="20"/>
        </w:rPr>
      </w:pPr>
      <w:r>
        <w:rPr>
          <w:sz w:val="20"/>
        </w:rPr>
        <w:t>Discuss the matter with management and, where appropriate those charged with </w:t>
      </w:r>
      <w:r>
        <w:rPr>
          <w:spacing w:val="-2"/>
          <w:sz w:val="20"/>
        </w:rPr>
        <w:t>governance;</w:t>
      </w:r>
    </w:p>
    <w:p>
      <w:pPr>
        <w:pStyle w:val="ListParagraph"/>
        <w:numPr>
          <w:ilvl w:val="1"/>
          <w:numId w:val="33"/>
        </w:numPr>
        <w:tabs>
          <w:tab w:pos="2532" w:val="left" w:leader="none"/>
          <w:tab w:pos="2534" w:val="left" w:leader="none"/>
        </w:tabs>
        <w:spacing w:line="292" w:lineRule="auto" w:before="118" w:after="0"/>
        <w:ind w:left="2534" w:right="700" w:hanging="548"/>
        <w:jc w:val="both"/>
        <w:rPr>
          <w:sz w:val="20"/>
        </w:rPr>
      </w:pPr>
      <w:r>
        <w:rPr>
          <w:sz w:val="20"/>
        </w:rPr>
        <w:t>Reevaluate the integrity of those from whom the representations were requested or received</w:t>
      </w:r>
      <w:r>
        <w:rPr>
          <w:spacing w:val="-14"/>
          <w:sz w:val="20"/>
        </w:rPr>
        <w:t> </w:t>
      </w:r>
      <w:r>
        <w:rPr>
          <w:sz w:val="20"/>
        </w:rPr>
        <w:t>and</w:t>
      </w:r>
      <w:r>
        <w:rPr>
          <w:spacing w:val="-14"/>
          <w:sz w:val="20"/>
        </w:rPr>
        <w:t> </w:t>
      </w:r>
      <w:r>
        <w:rPr>
          <w:sz w:val="20"/>
        </w:rPr>
        <w:t>evaluate</w:t>
      </w:r>
      <w:r>
        <w:rPr>
          <w:spacing w:val="-13"/>
          <w:sz w:val="20"/>
        </w:rPr>
        <w:t> </w:t>
      </w:r>
      <w:r>
        <w:rPr>
          <w:sz w:val="20"/>
        </w:rPr>
        <w:t>the</w:t>
      </w:r>
      <w:r>
        <w:rPr>
          <w:spacing w:val="-14"/>
          <w:sz w:val="20"/>
        </w:rPr>
        <w:t> </w:t>
      </w:r>
      <w:r>
        <w:rPr>
          <w:sz w:val="20"/>
        </w:rPr>
        <w:t>effect</w:t>
      </w:r>
      <w:r>
        <w:rPr>
          <w:spacing w:val="-14"/>
          <w:sz w:val="20"/>
        </w:rPr>
        <w:t> </w:t>
      </w:r>
      <w:r>
        <w:rPr>
          <w:sz w:val="20"/>
        </w:rPr>
        <w:t>that</w:t>
      </w:r>
      <w:r>
        <w:rPr>
          <w:spacing w:val="-13"/>
          <w:sz w:val="20"/>
        </w:rPr>
        <w:t> </w:t>
      </w:r>
      <w:r>
        <w:rPr>
          <w:sz w:val="20"/>
        </w:rPr>
        <w:t>this</w:t>
      </w:r>
      <w:r>
        <w:rPr>
          <w:spacing w:val="-12"/>
          <w:sz w:val="20"/>
        </w:rPr>
        <w:t> </w:t>
      </w:r>
      <w:r>
        <w:rPr>
          <w:sz w:val="20"/>
        </w:rPr>
        <w:t>may</w:t>
      </w:r>
      <w:r>
        <w:rPr>
          <w:spacing w:val="-12"/>
          <w:sz w:val="20"/>
        </w:rPr>
        <w:t> </w:t>
      </w:r>
      <w:r>
        <w:rPr>
          <w:sz w:val="20"/>
        </w:rPr>
        <w:t>have</w:t>
      </w:r>
      <w:r>
        <w:rPr>
          <w:spacing w:val="-11"/>
          <w:sz w:val="20"/>
        </w:rPr>
        <w:t> </w:t>
      </w:r>
      <w:r>
        <w:rPr>
          <w:sz w:val="20"/>
        </w:rPr>
        <w:t>on</w:t>
      </w:r>
      <w:r>
        <w:rPr>
          <w:spacing w:val="-14"/>
          <w:sz w:val="20"/>
        </w:rPr>
        <w:t> </w:t>
      </w:r>
      <w:r>
        <w:rPr>
          <w:sz w:val="20"/>
        </w:rPr>
        <w:t>the</w:t>
      </w:r>
      <w:r>
        <w:rPr>
          <w:spacing w:val="-14"/>
          <w:sz w:val="20"/>
        </w:rPr>
        <w:t> </w:t>
      </w:r>
      <w:r>
        <w:rPr>
          <w:sz w:val="20"/>
        </w:rPr>
        <w:t>reliability</w:t>
      </w:r>
      <w:r>
        <w:rPr>
          <w:spacing w:val="-13"/>
          <w:sz w:val="20"/>
        </w:rPr>
        <w:t> </w:t>
      </w:r>
      <w:r>
        <w:rPr>
          <w:sz w:val="20"/>
        </w:rPr>
        <w:t>of</w:t>
      </w:r>
      <w:r>
        <w:rPr>
          <w:spacing w:val="-14"/>
          <w:sz w:val="20"/>
        </w:rPr>
        <w:t> </w:t>
      </w:r>
      <w:r>
        <w:rPr>
          <w:sz w:val="20"/>
        </w:rPr>
        <w:t>representations</w:t>
      </w:r>
      <w:r>
        <w:rPr>
          <w:spacing w:val="-12"/>
          <w:sz w:val="20"/>
        </w:rPr>
        <w:t> </w:t>
      </w:r>
      <w:r>
        <w:rPr>
          <w:sz w:val="20"/>
        </w:rPr>
        <w:t>(oral or written) and evidence in general; and</w:t>
      </w:r>
    </w:p>
    <w:p>
      <w:pPr>
        <w:pStyle w:val="ListParagraph"/>
        <w:numPr>
          <w:ilvl w:val="1"/>
          <w:numId w:val="33"/>
        </w:numPr>
        <w:tabs>
          <w:tab w:pos="2531" w:val="left" w:leader="none"/>
          <w:tab w:pos="2534" w:val="left" w:leader="none"/>
        </w:tabs>
        <w:spacing w:line="292" w:lineRule="auto" w:before="118" w:after="0"/>
        <w:ind w:left="2534" w:right="704" w:hanging="548"/>
        <w:jc w:val="both"/>
        <w:rPr>
          <w:sz w:val="20"/>
        </w:rPr>
      </w:pPr>
      <w:r>
        <w:rPr>
          <w:sz w:val="20"/>
        </w:rPr>
        <w:t>Take</w:t>
      </w:r>
      <w:r>
        <w:rPr>
          <w:spacing w:val="-11"/>
          <w:sz w:val="20"/>
        </w:rPr>
        <w:t> </w:t>
      </w:r>
      <w:r>
        <w:rPr>
          <w:sz w:val="20"/>
        </w:rPr>
        <w:t>appropriate</w:t>
      </w:r>
      <w:r>
        <w:rPr>
          <w:spacing w:val="-11"/>
          <w:sz w:val="20"/>
        </w:rPr>
        <w:t> </w:t>
      </w:r>
      <w:r>
        <w:rPr>
          <w:sz w:val="20"/>
        </w:rPr>
        <w:t>actions,</w:t>
      </w:r>
      <w:r>
        <w:rPr>
          <w:spacing w:val="-11"/>
          <w:sz w:val="20"/>
        </w:rPr>
        <w:t> </w:t>
      </w:r>
      <w:r>
        <w:rPr>
          <w:sz w:val="20"/>
        </w:rPr>
        <w:t>including</w:t>
      </w:r>
      <w:r>
        <w:rPr>
          <w:spacing w:val="-12"/>
          <w:sz w:val="20"/>
        </w:rPr>
        <w:t> </w:t>
      </w:r>
      <w:r>
        <w:rPr>
          <w:sz w:val="20"/>
        </w:rPr>
        <w:t>determining</w:t>
      </w:r>
      <w:r>
        <w:rPr>
          <w:spacing w:val="-12"/>
          <w:sz w:val="20"/>
        </w:rPr>
        <w:t> </w:t>
      </w:r>
      <w:r>
        <w:rPr>
          <w:sz w:val="20"/>
        </w:rPr>
        <w:t>the</w:t>
      </w:r>
      <w:r>
        <w:rPr>
          <w:spacing w:val="-12"/>
          <w:sz w:val="20"/>
        </w:rPr>
        <w:t> </w:t>
      </w:r>
      <w:r>
        <w:rPr>
          <w:sz w:val="20"/>
        </w:rPr>
        <w:t>possible</w:t>
      </w:r>
      <w:r>
        <w:rPr>
          <w:spacing w:val="-9"/>
          <w:sz w:val="20"/>
        </w:rPr>
        <w:t> </w:t>
      </w:r>
      <w:r>
        <w:rPr>
          <w:sz w:val="20"/>
        </w:rPr>
        <w:t>effect</w:t>
      </w:r>
      <w:r>
        <w:rPr>
          <w:spacing w:val="-11"/>
          <w:sz w:val="20"/>
        </w:rPr>
        <w:t> </w:t>
      </w:r>
      <w:r>
        <w:rPr>
          <w:sz w:val="20"/>
        </w:rPr>
        <w:t>on</w:t>
      </w:r>
      <w:r>
        <w:rPr>
          <w:spacing w:val="-11"/>
          <w:sz w:val="20"/>
        </w:rPr>
        <w:t> </w:t>
      </w:r>
      <w:r>
        <w:rPr>
          <w:sz w:val="20"/>
        </w:rPr>
        <w:t>the</w:t>
      </w:r>
      <w:r>
        <w:rPr>
          <w:spacing w:val="-12"/>
          <w:sz w:val="20"/>
        </w:rPr>
        <w:t> </w:t>
      </w:r>
      <w:r>
        <w:rPr>
          <w:sz w:val="20"/>
        </w:rPr>
        <w:t>conclusion</w:t>
      </w:r>
      <w:r>
        <w:rPr>
          <w:spacing w:val="-11"/>
          <w:sz w:val="20"/>
        </w:rPr>
        <w:t> </w:t>
      </w:r>
      <w:r>
        <w:rPr>
          <w:sz w:val="20"/>
        </w:rPr>
        <w:t>in</w:t>
      </w:r>
      <w:r>
        <w:rPr>
          <w:spacing w:val="-11"/>
          <w:sz w:val="20"/>
        </w:rPr>
        <w:t> </w:t>
      </w:r>
      <w:r>
        <w:rPr>
          <w:sz w:val="20"/>
        </w:rPr>
        <w:t>the assurance report.</w:t>
      </w:r>
    </w:p>
    <w:p>
      <w:pPr>
        <w:pStyle w:val="ListParagraph"/>
        <w:numPr>
          <w:ilvl w:val="0"/>
          <w:numId w:val="33"/>
        </w:numPr>
        <w:tabs>
          <w:tab w:pos="1983" w:val="left" w:leader="none"/>
          <w:tab w:pos="1987" w:val="left" w:leader="none"/>
        </w:tabs>
        <w:spacing w:line="290" w:lineRule="auto" w:before="121" w:after="0"/>
        <w:ind w:left="1987" w:right="701" w:hanging="548"/>
        <w:jc w:val="both"/>
        <w:rPr>
          <w:sz w:val="20"/>
        </w:rPr>
      </w:pPr>
      <w:r>
        <w:rPr>
          <w:sz w:val="20"/>
        </w:rPr>
        <w:t>The</w:t>
      </w:r>
      <w:r>
        <w:rPr>
          <w:spacing w:val="-6"/>
          <w:sz w:val="20"/>
        </w:rPr>
        <w:t> </w:t>
      </w:r>
      <w:r>
        <w:rPr>
          <w:sz w:val="20"/>
        </w:rPr>
        <w:t>practitioner</w:t>
      </w:r>
      <w:r>
        <w:rPr>
          <w:spacing w:val="-7"/>
          <w:sz w:val="20"/>
        </w:rPr>
        <w:t> </w:t>
      </w:r>
      <w:r>
        <w:rPr>
          <w:sz w:val="20"/>
        </w:rPr>
        <w:t>shall</w:t>
      </w:r>
      <w:r>
        <w:rPr>
          <w:spacing w:val="-6"/>
          <w:sz w:val="20"/>
        </w:rPr>
        <w:t> </w:t>
      </w:r>
      <w:r>
        <w:rPr>
          <w:sz w:val="20"/>
        </w:rPr>
        <w:t>disclaim</w:t>
      </w:r>
      <w:r>
        <w:rPr>
          <w:spacing w:val="-6"/>
          <w:sz w:val="20"/>
        </w:rPr>
        <w:t> </w:t>
      </w:r>
      <w:r>
        <w:rPr>
          <w:sz w:val="20"/>
        </w:rPr>
        <w:t>a</w:t>
      </w:r>
      <w:r>
        <w:rPr>
          <w:spacing w:val="-6"/>
          <w:sz w:val="20"/>
        </w:rPr>
        <w:t> </w:t>
      </w:r>
      <w:r>
        <w:rPr>
          <w:sz w:val="20"/>
        </w:rPr>
        <w:t>conclusion</w:t>
      </w:r>
      <w:r>
        <w:rPr>
          <w:spacing w:val="-6"/>
          <w:sz w:val="20"/>
        </w:rPr>
        <w:t> </w:t>
      </w:r>
      <w:r>
        <w:rPr>
          <w:sz w:val="20"/>
        </w:rPr>
        <w:t>on</w:t>
      </w:r>
      <w:r>
        <w:rPr>
          <w:spacing w:val="-8"/>
          <w:sz w:val="20"/>
        </w:rPr>
        <w:t> </w:t>
      </w:r>
      <w:r>
        <w:rPr>
          <w:sz w:val="20"/>
        </w:rPr>
        <w:t>the</w:t>
      </w:r>
      <w:r>
        <w:rPr>
          <w:spacing w:val="-6"/>
          <w:sz w:val="20"/>
        </w:rPr>
        <w:t> </w:t>
      </w:r>
      <w:r>
        <w:rPr>
          <w:sz w:val="20"/>
        </w:rPr>
        <w:t>sustainability</w:t>
      </w:r>
      <w:r>
        <w:rPr>
          <w:spacing w:val="-7"/>
          <w:sz w:val="20"/>
        </w:rPr>
        <w:t> </w:t>
      </w:r>
      <w:r>
        <w:rPr>
          <w:sz w:val="20"/>
        </w:rPr>
        <w:t>information</w:t>
      </w:r>
      <w:r>
        <w:rPr>
          <w:spacing w:val="-6"/>
          <w:sz w:val="20"/>
        </w:rPr>
        <w:t> </w:t>
      </w:r>
      <w:r>
        <w:rPr>
          <w:sz w:val="20"/>
        </w:rPr>
        <w:t>or</w:t>
      </w:r>
      <w:r>
        <w:rPr>
          <w:spacing w:val="-5"/>
          <w:sz w:val="20"/>
        </w:rPr>
        <w:t> </w:t>
      </w:r>
      <w:r>
        <w:rPr>
          <w:sz w:val="20"/>
        </w:rPr>
        <w:t>withdraw</w:t>
      </w:r>
      <w:r>
        <w:rPr>
          <w:spacing w:val="-6"/>
          <w:sz w:val="20"/>
        </w:rPr>
        <w:t> </w:t>
      </w:r>
      <w:r>
        <w:rPr>
          <w:sz w:val="20"/>
        </w:rPr>
        <w:t>from</w:t>
      </w:r>
      <w:r>
        <w:rPr>
          <w:spacing w:val="-6"/>
          <w:sz w:val="20"/>
        </w:rPr>
        <w:t> </w:t>
      </w:r>
      <w:r>
        <w:rPr>
          <w:sz w:val="20"/>
        </w:rPr>
        <w:t>the engagement (if withdrawal is possible under applicable law or regulation) if:</w:t>
      </w:r>
    </w:p>
    <w:p>
      <w:pPr>
        <w:spacing w:after="0" w:line="290" w:lineRule="auto"/>
        <w:jc w:val="both"/>
        <w:rPr>
          <w:sz w:val="20"/>
        </w:rPr>
        <w:sectPr>
          <w:pgSz w:w="11910" w:h="16840"/>
          <w:pgMar w:header="735" w:footer="1115" w:top="1100" w:bottom="1300" w:left="0" w:right="740"/>
        </w:sectPr>
      </w:pPr>
    </w:p>
    <w:p>
      <w:pPr>
        <w:pStyle w:val="BodyText"/>
        <w:spacing w:before="5"/>
        <w:ind w:firstLine="0"/>
        <w:jc w:val="left"/>
        <w:rPr>
          <w:sz w:val="16"/>
        </w:rPr>
      </w:pPr>
    </w:p>
    <w:p>
      <w:pPr>
        <w:pStyle w:val="ListParagraph"/>
        <w:numPr>
          <w:ilvl w:val="1"/>
          <w:numId w:val="33"/>
        </w:numPr>
        <w:tabs>
          <w:tab w:pos="2532" w:val="left" w:leader="none"/>
          <w:tab w:pos="2534" w:val="left" w:leader="none"/>
        </w:tabs>
        <w:spacing w:line="292" w:lineRule="auto" w:before="93" w:after="0"/>
        <w:ind w:left="2534" w:right="703" w:hanging="548"/>
        <w:jc w:val="both"/>
        <w:rPr>
          <w:sz w:val="20"/>
        </w:rPr>
      </w:pPr>
      <w:r>
        <w:rPr>
          <w:sz w:val="20"/>
        </w:rPr>
        <w:t>The</w:t>
      </w:r>
      <w:r>
        <w:rPr>
          <w:spacing w:val="-5"/>
          <w:sz w:val="20"/>
        </w:rPr>
        <w:t> </w:t>
      </w:r>
      <w:r>
        <w:rPr>
          <w:sz w:val="20"/>
        </w:rPr>
        <w:t>practitioner</w:t>
      </w:r>
      <w:r>
        <w:rPr>
          <w:spacing w:val="-6"/>
          <w:sz w:val="20"/>
        </w:rPr>
        <w:t> </w:t>
      </w:r>
      <w:r>
        <w:rPr>
          <w:sz w:val="20"/>
        </w:rPr>
        <w:t>concludes</w:t>
      </w:r>
      <w:r>
        <w:rPr>
          <w:spacing w:val="-6"/>
          <w:sz w:val="20"/>
        </w:rPr>
        <w:t> </w:t>
      </w:r>
      <w:r>
        <w:rPr>
          <w:sz w:val="20"/>
        </w:rPr>
        <w:t>that</w:t>
      </w:r>
      <w:r>
        <w:rPr>
          <w:spacing w:val="-4"/>
          <w:sz w:val="20"/>
        </w:rPr>
        <w:t> </w:t>
      </w:r>
      <w:r>
        <w:rPr>
          <w:sz w:val="20"/>
        </w:rPr>
        <w:t>there</w:t>
      </w:r>
      <w:r>
        <w:rPr>
          <w:spacing w:val="-1"/>
          <w:sz w:val="20"/>
        </w:rPr>
        <w:t> </w:t>
      </w:r>
      <w:r>
        <w:rPr>
          <w:sz w:val="20"/>
        </w:rPr>
        <w:t>is</w:t>
      </w:r>
      <w:r>
        <w:rPr>
          <w:spacing w:val="-5"/>
          <w:sz w:val="20"/>
        </w:rPr>
        <w:t> </w:t>
      </w:r>
      <w:r>
        <w:rPr>
          <w:sz w:val="20"/>
        </w:rPr>
        <w:t>sufficient</w:t>
      </w:r>
      <w:r>
        <w:rPr>
          <w:spacing w:val="-4"/>
          <w:sz w:val="20"/>
        </w:rPr>
        <w:t> </w:t>
      </w:r>
      <w:r>
        <w:rPr>
          <w:sz w:val="20"/>
        </w:rPr>
        <w:t>doubt</w:t>
      </w:r>
      <w:r>
        <w:rPr>
          <w:spacing w:val="-4"/>
          <w:sz w:val="20"/>
        </w:rPr>
        <w:t> </w:t>
      </w:r>
      <w:r>
        <w:rPr>
          <w:sz w:val="20"/>
        </w:rPr>
        <w:t>about</w:t>
      </w:r>
      <w:r>
        <w:rPr>
          <w:spacing w:val="-6"/>
          <w:sz w:val="20"/>
        </w:rPr>
        <w:t> </w:t>
      </w:r>
      <w:r>
        <w:rPr>
          <w:sz w:val="20"/>
        </w:rPr>
        <w:t>the</w:t>
      </w:r>
      <w:r>
        <w:rPr>
          <w:spacing w:val="-5"/>
          <w:sz w:val="20"/>
        </w:rPr>
        <w:t> </w:t>
      </w:r>
      <w:r>
        <w:rPr>
          <w:sz w:val="20"/>
        </w:rPr>
        <w:t>integrity</w:t>
      </w:r>
      <w:r>
        <w:rPr>
          <w:spacing w:val="-5"/>
          <w:sz w:val="20"/>
        </w:rPr>
        <w:t> </w:t>
      </w:r>
      <w:r>
        <w:rPr>
          <w:sz w:val="20"/>
        </w:rPr>
        <w:t>of</w:t>
      </w:r>
      <w:r>
        <w:rPr>
          <w:spacing w:val="-6"/>
          <w:sz w:val="20"/>
        </w:rPr>
        <w:t> </w:t>
      </w:r>
      <w:r>
        <w:rPr>
          <w:sz w:val="20"/>
        </w:rPr>
        <w:t>the</w:t>
      </w:r>
      <w:r>
        <w:rPr>
          <w:spacing w:val="-5"/>
          <w:sz w:val="20"/>
        </w:rPr>
        <w:t> </w:t>
      </w:r>
      <w:r>
        <w:rPr>
          <w:sz w:val="20"/>
        </w:rPr>
        <w:t>person(s) providing the written representations required by paragraphs 148(a) and (b) that written representations in these regards are not reliable; or</w:t>
      </w:r>
    </w:p>
    <w:p>
      <w:pPr>
        <w:pStyle w:val="ListParagraph"/>
        <w:numPr>
          <w:ilvl w:val="1"/>
          <w:numId w:val="33"/>
        </w:numPr>
        <w:tabs>
          <w:tab w:pos="2532" w:val="left" w:leader="none"/>
          <w:tab w:pos="2534" w:val="left" w:leader="none"/>
        </w:tabs>
        <w:spacing w:line="292" w:lineRule="auto" w:before="119" w:after="0"/>
        <w:ind w:left="2534" w:right="704" w:hanging="548"/>
        <w:jc w:val="both"/>
        <w:rPr>
          <w:sz w:val="20"/>
        </w:rPr>
      </w:pPr>
      <w:r>
        <w:rPr>
          <w:sz w:val="20"/>
        </w:rPr>
        <w:t>The</w:t>
      </w:r>
      <w:r>
        <w:rPr>
          <w:spacing w:val="-8"/>
          <w:sz w:val="20"/>
        </w:rPr>
        <w:t> </w:t>
      </w:r>
      <w:r>
        <w:rPr>
          <w:sz w:val="20"/>
        </w:rPr>
        <w:t>entity</w:t>
      </w:r>
      <w:r>
        <w:rPr>
          <w:spacing w:val="-6"/>
          <w:sz w:val="20"/>
        </w:rPr>
        <w:t> </w:t>
      </w:r>
      <w:r>
        <w:rPr>
          <w:sz w:val="20"/>
        </w:rPr>
        <w:t>does</w:t>
      </w:r>
      <w:r>
        <w:rPr>
          <w:spacing w:val="-7"/>
          <w:sz w:val="20"/>
        </w:rPr>
        <w:t> </w:t>
      </w:r>
      <w:r>
        <w:rPr>
          <w:sz w:val="20"/>
        </w:rPr>
        <w:t>not</w:t>
      </w:r>
      <w:r>
        <w:rPr>
          <w:spacing w:val="-8"/>
          <w:sz w:val="20"/>
        </w:rPr>
        <w:t> </w:t>
      </w:r>
      <w:r>
        <w:rPr>
          <w:sz w:val="20"/>
        </w:rPr>
        <w:t>provide</w:t>
      </w:r>
      <w:r>
        <w:rPr>
          <w:spacing w:val="-5"/>
          <w:sz w:val="20"/>
        </w:rPr>
        <w:t> </w:t>
      </w:r>
      <w:r>
        <w:rPr>
          <w:sz w:val="20"/>
        </w:rPr>
        <w:t>the</w:t>
      </w:r>
      <w:r>
        <w:rPr>
          <w:spacing w:val="-8"/>
          <w:sz w:val="20"/>
        </w:rPr>
        <w:t> </w:t>
      </w:r>
      <w:r>
        <w:rPr>
          <w:sz w:val="20"/>
        </w:rPr>
        <w:t>written</w:t>
      </w:r>
      <w:r>
        <w:rPr>
          <w:spacing w:val="-8"/>
          <w:sz w:val="20"/>
        </w:rPr>
        <w:t> </w:t>
      </w:r>
      <w:r>
        <w:rPr>
          <w:sz w:val="20"/>
        </w:rPr>
        <w:t>representations</w:t>
      </w:r>
      <w:r>
        <w:rPr>
          <w:spacing w:val="-7"/>
          <w:sz w:val="20"/>
        </w:rPr>
        <w:t> </w:t>
      </w:r>
      <w:r>
        <w:rPr>
          <w:sz w:val="20"/>
        </w:rPr>
        <w:t>required</w:t>
      </w:r>
      <w:r>
        <w:rPr>
          <w:spacing w:val="-8"/>
          <w:sz w:val="20"/>
        </w:rPr>
        <w:t> </w:t>
      </w:r>
      <w:r>
        <w:rPr>
          <w:sz w:val="20"/>
        </w:rPr>
        <w:t>by</w:t>
      </w:r>
      <w:r>
        <w:rPr>
          <w:spacing w:val="-7"/>
          <w:sz w:val="20"/>
        </w:rPr>
        <w:t> </w:t>
      </w:r>
      <w:r>
        <w:rPr>
          <w:sz w:val="20"/>
        </w:rPr>
        <w:t>paragraphs</w:t>
      </w:r>
      <w:r>
        <w:rPr>
          <w:spacing w:val="-7"/>
          <w:sz w:val="20"/>
        </w:rPr>
        <w:t> </w:t>
      </w:r>
      <w:r>
        <w:rPr>
          <w:sz w:val="20"/>
        </w:rPr>
        <w:t>148(a)</w:t>
      </w:r>
      <w:r>
        <w:rPr>
          <w:spacing w:val="-7"/>
          <w:sz w:val="20"/>
        </w:rPr>
        <w:t> </w:t>
      </w:r>
      <w:r>
        <w:rPr>
          <w:sz w:val="20"/>
        </w:rPr>
        <w:t>and </w:t>
      </w:r>
      <w:r>
        <w:rPr>
          <w:spacing w:val="-4"/>
          <w:sz w:val="20"/>
        </w:rPr>
        <w:t>(b).</w:t>
      </w:r>
    </w:p>
    <w:p>
      <w:pPr>
        <w:pStyle w:val="BodyText"/>
        <w:spacing w:before="10"/>
        <w:ind w:firstLine="0"/>
        <w:jc w:val="left"/>
      </w:pPr>
    </w:p>
    <w:p>
      <w:pPr>
        <w:spacing w:before="0"/>
        <w:ind w:left="1440" w:right="0" w:firstLine="0"/>
        <w:jc w:val="left"/>
        <w:rPr>
          <w:b/>
          <w:sz w:val="20"/>
        </w:rPr>
      </w:pPr>
      <w:r>
        <w:rPr>
          <w:b/>
          <w:sz w:val="20"/>
        </w:rPr>
        <w:t>Other</w:t>
      </w:r>
      <w:r>
        <w:rPr>
          <w:b/>
          <w:spacing w:val="-9"/>
          <w:sz w:val="20"/>
        </w:rPr>
        <w:t> </w:t>
      </w:r>
      <w:r>
        <w:rPr>
          <w:b/>
          <w:spacing w:val="-2"/>
          <w:sz w:val="20"/>
        </w:rPr>
        <w:t>Information</w:t>
      </w:r>
    </w:p>
    <w:p>
      <w:pPr>
        <w:spacing w:before="169"/>
        <w:ind w:left="1440" w:right="0" w:firstLine="0"/>
        <w:jc w:val="left"/>
        <w:rPr>
          <w:i/>
          <w:sz w:val="20"/>
        </w:rPr>
      </w:pPr>
      <w:r>
        <w:rPr>
          <w:i/>
          <w:sz w:val="20"/>
        </w:rPr>
        <w:t>Obtaining</w:t>
      </w:r>
      <w:r>
        <w:rPr>
          <w:i/>
          <w:spacing w:val="-8"/>
          <w:sz w:val="20"/>
        </w:rPr>
        <w:t> </w:t>
      </w:r>
      <w:r>
        <w:rPr>
          <w:i/>
          <w:sz w:val="20"/>
        </w:rPr>
        <w:t>the</w:t>
      </w:r>
      <w:r>
        <w:rPr>
          <w:i/>
          <w:spacing w:val="-8"/>
          <w:sz w:val="20"/>
        </w:rPr>
        <w:t> </w:t>
      </w:r>
      <w:r>
        <w:rPr>
          <w:i/>
          <w:sz w:val="20"/>
        </w:rPr>
        <w:t>Other</w:t>
      </w:r>
      <w:r>
        <w:rPr>
          <w:i/>
          <w:spacing w:val="-6"/>
          <w:sz w:val="20"/>
        </w:rPr>
        <w:t> </w:t>
      </w:r>
      <w:r>
        <w:rPr>
          <w:i/>
          <w:spacing w:val="-2"/>
          <w:sz w:val="20"/>
        </w:rPr>
        <w:t>Information</w:t>
      </w:r>
    </w:p>
    <w:p>
      <w:pPr>
        <w:pStyle w:val="ListParagraph"/>
        <w:numPr>
          <w:ilvl w:val="0"/>
          <w:numId w:val="33"/>
        </w:numPr>
        <w:tabs>
          <w:tab w:pos="1984" w:val="left" w:leader="none"/>
        </w:tabs>
        <w:spacing w:line="240" w:lineRule="auto" w:before="170" w:after="0"/>
        <w:ind w:left="1984" w:right="0" w:hanging="544"/>
        <w:jc w:val="left"/>
        <w:rPr>
          <w:sz w:val="20"/>
        </w:rPr>
      </w:pPr>
      <w:r>
        <w:rPr>
          <w:sz w:val="20"/>
        </w:rPr>
        <w:t>The</w:t>
      </w:r>
      <w:r>
        <w:rPr>
          <w:spacing w:val="-9"/>
          <w:sz w:val="20"/>
        </w:rPr>
        <w:t> </w:t>
      </w:r>
      <w:r>
        <w:rPr>
          <w:sz w:val="20"/>
        </w:rPr>
        <w:t>practitioner</w:t>
      </w:r>
      <w:r>
        <w:rPr>
          <w:spacing w:val="-8"/>
          <w:sz w:val="20"/>
        </w:rPr>
        <w:t> </w:t>
      </w:r>
      <w:r>
        <w:rPr>
          <w:sz w:val="20"/>
        </w:rPr>
        <w:t>shall:</w:t>
      </w:r>
      <w:r>
        <w:rPr>
          <w:spacing w:val="-8"/>
          <w:sz w:val="20"/>
        </w:rPr>
        <w:t> </w:t>
      </w:r>
      <w:r>
        <w:rPr>
          <w:sz w:val="20"/>
        </w:rPr>
        <w:t>(Ref:</w:t>
      </w:r>
      <w:r>
        <w:rPr>
          <w:spacing w:val="-7"/>
          <w:sz w:val="20"/>
        </w:rPr>
        <w:t> </w:t>
      </w:r>
      <w:r>
        <w:rPr>
          <w:sz w:val="20"/>
        </w:rPr>
        <w:t>Para.</w:t>
      </w:r>
      <w:r>
        <w:rPr>
          <w:spacing w:val="-5"/>
          <w:sz w:val="20"/>
        </w:rPr>
        <w:t> </w:t>
      </w:r>
      <w:r>
        <w:rPr>
          <w:sz w:val="20"/>
        </w:rPr>
        <w:t>A433-</w:t>
      </w:r>
      <w:r>
        <w:rPr>
          <w:spacing w:val="-4"/>
          <w:sz w:val="20"/>
        </w:rPr>
        <w:t>A436)</w:t>
      </w:r>
    </w:p>
    <w:p>
      <w:pPr>
        <w:pStyle w:val="ListParagraph"/>
        <w:numPr>
          <w:ilvl w:val="1"/>
          <w:numId w:val="33"/>
        </w:numPr>
        <w:tabs>
          <w:tab w:pos="2532" w:val="left" w:leader="none"/>
          <w:tab w:pos="2534" w:val="left" w:leader="none"/>
        </w:tabs>
        <w:spacing w:line="292" w:lineRule="auto" w:before="171" w:after="0"/>
        <w:ind w:left="2534" w:right="699" w:hanging="548"/>
        <w:jc w:val="both"/>
        <w:rPr>
          <w:sz w:val="20"/>
        </w:rPr>
      </w:pPr>
      <w:r>
        <w:rPr>
          <w:sz w:val="20"/>
        </w:rPr>
        <w:t>Identify the other information by determining, through discussion with management, the document or documents expected to be issued that will contain the sustainability information</w:t>
      </w:r>
      <w:r>
        <w:rPr>
          <w:spacing w:val="-3"/>
          <w:sz w:val="20"/>
        </w:rPr>
        <w:t> </w:t>
      </w:r>
      <w:r>
        <w:rPr>
          <w:sz w:val="20"/>
        </w:rPr>
        <w:t>and</w:t>
      </w:r>
      <w:r>
        <w:rPr>
          <w:spacing w:val="-4"/>
          <w:sz w:val="20"/>
        </w:rPr>
        <w:t> </w:t>
      </w:r>
      <w:r>
        <w:rPr>
          <w:sz w:val="20"/>
        </w:rPr>
        <w:t>the</w:t>
      </w:r>
      <w:r>
        <w:rPr>
          <w:spacing w:val="-5"/>
          <w:sz w:val="20"/>
        </w:rPr>
        <w:t> </w:t>
      </w:r>
      <w:r>
        <w:rPr>
          <w:sz w:val="20"/>
        </w:rPr>
        <w:t>assurance</w:t>
      </w:r>
      <w:r>
        <w:rPr>
          <w:spacing w:val="-4"/>
          <w:sz w:val="20"/>
        </w:rPr>
        <w:t> </w:t>
      </w:r>
      <w:r>
        <w:rPr>
          <w:sz w:val="20"/>
        </w:rPr>
        <w:t>report</w:t>
      </w:r>
      <w:r>
        <w:rPr>
          <w:spacing w:val="-2"/>
          <w:sz w:val="20"/>
        </w:rPr>
        <w:t> </w:t>
      </w:r>
      <w:r>
        <w:rPr>
          <w:sz w:val="20"/>
        </w:rPr>
        <w:t>thereon,</w:t>
      </w:r>
      <w:r>
        <w:rPr>
          <w:spacing w:val="-3"/>
          <w:sz w:val="20"/>
        </w:rPr>
        <w:t> </w:t>
      </w:r>
      <w:r>
        <w:rPr>
          <w:sz w:val="20"/>
        </w:rPr>
        <w:t>and</w:t>
      </w:r>
      <w:r>
        <w:rPr>
          <w:spacing w:val="-4"/>
          <w:sz w:val="20"/>
        </w:rPr>
        <w:t> </w:t>
      </w:r>
      <w:r>
        <w:rPr>
          <w:sz w:val="20"/>
        </w:rPr>
        <w:t>the</w:t>
      </w:r>
      <w:r>
        <w:rPr>
          <w:spacing w:val="-3"/>
          <w:sz w:val="20"/>
        </w:rPr>
        <w:t> </w:t>
      </w:r>
      <w:r>
        <w:rPr>
          <w:sz w:val="20"/>
        </w:rPr>
        <w:t>entity’s</w:t>
      </w:r>
      <w:r>
        <w:rPr>
          <w:spacing w:val="-3"/>
          <w:sz w:val="20"/>
        </w:rPr>
        <w:t> </w:t>
      </w:r>
      <w:r>
        <w:rPr>
          <w:sz w:val="20"/>
        </w:rPr>
        <w:t>planned</w:t>
      </w:r>
      <w:r>
        <w:rPr>
          <w:spacing w:val="-5"/>
          <w:sz w:val="20"/>
        </w:rPr>
        <w:t> </w:t>
      </w:r>
      <w:r>
        <w:rPr>
          <w:sz w:val="20"/>
        </w:rPr>
        <w:t>manner</w:t>
      </w:r>
      <w:r>
        <w:rPr>
          <w:spacing w:val="-4"/>
          <w:sz w:val="20"/>
        </w:rPr>
        <w:t> </w:t>
      </w:r>
      <w:r>
        <w:rPr>
          <w:sz w:val="20"/>
        </w:rPr>
        <w:t>and</w:t>
      </w:r>
      <w:r>
        <w:rPr>
          <w:spacing w:val="-4"/>
          <w:sz w:val="20"/>
        </w:rPr>
        <w:t> </w:t>
      </w:r>
      <w:r>
        <w:rPr>
          <w:sz w:val="20"/>
        </w:rPr>
        <w:t>timing of the issuance of such document(s); and</w:t>
      </w:r>
    </w:p>
    <w:p>
      <w:pPr>
        <w:pStyle w:val="ListParagraph"/>
        <w:numPr>
          <w:ilvl w:val="1"/>
          <w:numId w:val="33"/>
        </w:numPr>
        <w:tabs>
          <w:tab w:pos="2532" w:val="left" w:leader="none"/>
          <w:tab w:pos="2534" w:val="left" w:leader="none"/>
        </w:tabs>
        <w:spacing w:line="292" w:lineRule="auto" w:before="117" w:after="0"/>
        <w:ind w:left="2534" w:right="700" w:hanging="548"/>
        <w:jc w:val="both"/>
        <w:rPr>
          <w:sz w:val="20"/>
        </w:rPr>
      </w:pPr>
      <w:r>
        <w:rPr>
          <w:sz w:val="20"/>
        </w:rPr>
        <w:t>Make</w:t>
      </w:r>
      <w:r>
        <w:rPr>
          <w:spacing w:val="-4"/>
          <w:sz w:val="20"/>
        </w:rPr>
        <w:t> </w:t>
      </w:r>
      <w:r>
        <w:rPr>
          <w:sz w:val="20"/>
        </w:rPr>
        <w:t>arrangements</w:t>
      </w:r>
      <w:r>
        <w:rPr>
          <w:spacing w:val="-3"/>
          <w:sz w:val="20"/>
        </w:rPr>
        <w:t> </w:t>
      </w:r>
      <w:r>
        <w:rPr>
          <w:sz w:val="20"/>
        </w:rPr>
        <w:t>with</w:t>
      </w:r>
      <w:r>
        <w:rPr>
          <w:spacing w:val="-2"/>
          <w:sz w:val="20"/>
        </w:rPr>
        <w:t> </w:t>
      </w:r>
      <w:r>
        <w:rPr>
          <w:sz w:val="20"/>
        </w:rPr>
        <w:t>management</w:t>
      </w:r>
      <w:r>
        <w:rPr>
          <w:spacing w:val="-4"/>
          <w:sz w:val="20"/>
        </w:rPr>
        <w:t> </w:t>
      </w:r>
      <w:r>
        <w:rPr>
          <w:sz w:val="20"/>
        </w:rPr>
        <w:t>to</w:t>
      </w:r>
      <w:r>
        <w:rPr>
          <w:spacing w:val="-4"/>
          <w:sz w:val="20"/>
        </w:rPr>
        <w:t> </w:t>
      </w:r>
      <w:r>
        <w:rPr>
          <w:sz w:val="20"/>
        </w:rPr>
        <w:t>obtain</w:t>
      </w:r>
      <w:r>
        <w:rPr>
          <w:spacing w:val="-4"/>
          <w:sz w:val="20"/>
        </w:rPr>
        <w:t> </w:t>
      </w:r>
      <w:r>
        <w:rPr>
          <w:sz w:val="20"/>
        </w:rPr>
        <w:t>in</w:t>
      </w:r>
      <w:r>
        <w:rPr>
          <w:spacing w:val="-2"/>
          <w:sz w:val="20"/>
        </w:rPr>
        <w:t> </w:t>
      </w:r>
      <w:r>
        <w:rPr>
          <w:sz w:val="20"/>
        </w:rPr>
        <w:t>a</w:t>
      </w:r>
      <w:r>
        <w:rPr>
          <w:spacing w:val="-4"/>
          <w:sz w:val="20"/>
        </w:rPr>
        <w:t> </w:t>
      </w:r>
      <w:r>
        <w:rPr>
          <w:sz w:val="20"/>
        </w:rPr>
        <w:t>timely manner</w:t>
      </w:r>
      <w:r>
        <w:rPr>
          <w:spacing w:val="-4"/>
          <w:sz w:val="20"/>
        </w:rPr>
        <w:t> </w:t>
      </w:r>
      <w:r>
        <w:rPr>
          <w:sz w:val="20"/>
        </w:rPr>
        <w:t>prior</w:t>
      </w:r>
      <w:r>
        <w:rPr>
          <w:spacing w:val="-4"/>
          <w:sz w:val="20"/>
        </w:rPr>
        <w:t> </w:t>
      </w:r>
      <w:r>
        <w:rPr>
          <w:sz w:val="20"/>
        </w:rPr>
        <w:t>to</w:t>
      </w:r>
      <w:r>
        <w:rPr>
          <w:spacing w:val="-4"/>
          <w:sz w:val="20"/>
        </w:rPr>
        <w:t> </w:t>
      </w:r>
      <w:r>
        <w:rPr>
          <w:sz w:val="20"/>
        </w:rPr>
        <w:t>the</w:t>
      </w:r>
      <w:r>
        <w:rPr>
          <w:spacing w:val="-4"/>
          <w:sz w:val="20"/>
        </w:rPr>
        <w:t> </w:t>
      </w:r>
      <w:r>
        <w:rPr>
          <w:sz w:val="20"/>
        </w:rPr>
        <w:t>date</w:t>
      </w:r>
      <w:r>
        <w:rPr>
          <w:spacing w:val="-5"/>
          <w:sz w:val="20"/>
        </w:rPr>
        <w:t> </w:t>
      </w:r>
      <w:r>
        <w:rPr>
          <w:sz w:val="20"/>
        </w:rPr>
        <w:t>of</w:t>
      </w:r>
      <w:r>
        <w:rPr>
          <w:spacing w:val="-4"/>
          <w:sz w:val="20"/>
        </w:rPr>
        <w:t> </w:t>
      </w:r>
      <w:r>
        <w:rPr>
          <w:sz w:val="20"/>
        </w:rPr>
        <w:t>the assurance report, the final version of such document(s).</w:t>
      </w:r>
    </w:p>
    <w:p>
      <w:pPr>
        <w:pStyle w:val="BodyText"/>
        <w:spacing w:before="10"/>
        <w:ind w:firstLine="0"/>
        <w:jc w:val="left"/>
      </w:pPr>
    </w:p>
    <w:p>
      <w:pPr>
        <w:spacing w:before="0"/>
        <w:ind w:left="1440" w:right="0" w:firstLine="0"/>
        <w:jc w:val="left"/>
        <w:rPr>
          <w:i/>
          <w:sz w:val="20"/>
        </w:rPr>
      </w:pPr>
      <w:r>
        <w:rPr>
          <w:i/>
          <w:sz w:val="20"/>
        </w:rPr>
        <w:t>Reading</w:t>
      </w:r>
      <w:r>
        <w:rPr>
          <w:i/>
          <w:spacing w:val="-7"/>
          <w:sz w:val="20"/>
        </w:rPr>
        <w:t> </w:t>
      </w:r>
      <w:r>
        <w:rPr>
          <w:i/>
          <w:sz w:val="20"/>
        </w:rPr>
        <w:t>and</w:t>
      </w:r>
      <w:r>
        <w:rPr>
          <w:i/>
          <w:spacing w:val="-9"/>
          <w:sz w:val="20"/>
        </w:rPr>
        <w:t> </w:t>
      </w:r>
      <w:r>
        <w:rPr>
          <w:i/>
          <w:sz w:val="20"/>
        </w:rPr>
        <w:t>Considering</w:t>
      </w:r>
      <w:r>
        <w:rPr>
          <w:i/>
          <w:spacing w:val="-8"/>
          <w:sz w:val="20"/>
        </w:rPr>
        <w:t> </w:t>
      </w:r>
      <w:r>
        <w:rPr>
          <w:i/>
          <w:sz w:val="20"/>
        </w:rPr>
        <w:t>the</w:t>
      </w:r>
      <w:r>
        <w:rPr>
          <w:i/>
          <w:spacing w:val="-9"/>
          <w:sz w:val="20"/>
        </w:rPr>
        <w:t> </w:t>
      </w:r>
      <w:r>
        <w:rPr>
          <w:i/>
          <w:sz w:val="20"/>
        </w:rPr>
        <w:t>Other</w:t>
      </w:r>
      <w:r>
        <w:rPr>
          <w:i/>
          <w:spacing w:val="-9"/>
          <w:sz w:val="20"/>
        </w:rPr>
        <w:t> </w:t>
      </w:r>
      <w:r>
        <w:rPr>
          <w:i/>
          <w:spacing w:val="-2"/>
          <w:sz w:val="20"/>
        </w:rPr>
        <w:t>Information</w:t>
      </w:r>
    </w:p>
    <w:p>
      <w:pPr>
        <w:pStyle w:val="ListParagraph"/>
        <w:numPr>
          <w:ilvl w:val="0"/>
          <w:numId w:val="33"/>
        </w:numPr>
        <w:tabs>
          <w:tab w:pos="1983" w:val="left" w:leader="none"/>
          <w:tab w:pos="1987" w:val="left" w:leader="none"/>
        </w:tabs>
        <w:spacing w:line="292" w:lineRule="auto" w:before="169" w:after="0"/>
        <w:ind w:left="1987" w:right="704" w:hanging="548"/>
        <w:jc w:val="both"/>
        <w:rPr>
          <w:sz w:val="20"/>
        </w:rPr>
      </w:pPr>
      <w:r>
        <w:rPr>
          <w:sz w:val="20"/>
        </w:rPr>
        <w:t>The</w:t>
      </w:r>
      <w:r>
        <w:rPr>
          <w:spacing w:val="-11"/>
          <w:sz w:val="20"/>
        </w:rPr>
        <w:t> </w:t>
      </w:r>
      <w:r>
        <w:rPr>
          <w:sz w:val="20"/>
        </w:rPr>
        <w:t>practitioner</w:t>
      </w:r>
      <w:r>
        <w:rPr>
          <w:spacing w:val="-9"/>
          <w:sz w:val="20"/>
        </w:rPr>
        <w:t> </w:t>
      </w:r>
      <w:r>
        <w:rPr>
          <w:sz w:val="20"/>
        </w:rPr>
        <w:t>shall</w:t>
      </w:r>
      <w:r>
        <w:rPr>
          <w:spacing w:val="-11"/>
          <w:sz w:val="20"/>
        </w:rPr>
        <w:t> </w:t>
      </w:r>
      <w:r>
        <w:rPr>
          <w:sz w:val="20"/>
        </w:rPr>
        <w:t>read</w:t>
      </w:r>
      <w:r>
        <w:rPr>
          <w:spacing w:val="-11"/>
          <w:sz w:val="20"/>
        </w:rPr>
        <w:t> </w:t>
      </w:r>
      <w:r>
        <w:rPr>
          <w:sz w:val="20"/>
        </w:rPr>
        <w:t>the</w:t>
      </w:r>
      <w:r>
        <w:rPr>
          <w:spacing w:val="-11"/>
          <w:sz w:val="20"/>
        </w:rPr>
        <w:t> </w:t>
      </w:r>
      <w:r>
        <w:rPr>
          <w:sz w:val="20"/>
        </w:rPr>
        <w:t>other</w:t>
      </w:r>
      <w:r>
        <w:rPr>
          <w:spacing w:val="-9"/>
          <w:sz w:val="20"/>
        </w:rPr>
        <w:t> </w:t>
      </w:r>
      <w:r>
        <w:rPr>
          <w:sz w:val="20"/>
        </w:rPr>
        <w:t>information</w:t>
      </w:r>
      <w:r>
        <w:rPr>
          <w:spacing w:val="-10"/>
          <w:sz w:val="20"/>
        </w:rPr>
        <w:t> </w:t>
      </w:r>
      <w:r>
        <w:rPr>
          <w:sz w:val="20"/>
        </w:rPr>
        <w:t>obtained</w:t>
      </w:r>
      <w:r>
        <w:rPr>
          <w:spacing w:val="-11"/>
          <w:sz w:val="20"/>
        </w:rPr>
        <w:t> </w:t>
      </w:r>
      <w:r>
        <w:rPr>
          <w:sz w:val="20"/>
        </w:rPr>
        <w:t>prior</w:t>
      </w:r>
      <w:r>
        <w:rPr>
          <w:spacing w:val="-9"/>
          <w:sz w:val="20"/>
        </w:rPr>
        <w:t> </w:t>
      </w:r>
      <w:r>
        <w:rPr>
          <w:sz w:val="20"/>
        </w:rPr>
        <w:t>to</w:t>
      </w:r>
      <w:r>
        <w:rPr>
          <w:spacing w:val="-11"/>
          <w:sz w:val="20"/>
        </w:rPr>
        <w:t> </w:t>
      </w:r>
      <w:r>
        <w:rPr>
          <w:sz w:val="20"/>
        </w:rPr>
        <w:t>the</w:t>
      </w:r>
      <w:r>
        <w:rPr>
          <w:spacing w:val="-10"/>
          <w:sz w:val="20"/>
        </w:rPr>
        <w:t> </w:t>
      </w:r>
      <w:r>
        <w:rPr>
          <w:sz w:val="20"/>
        </w:rPr>
        <w:t>date</w:t>
      </w:r>
      <w:r>
        <w:rPr>
          <w:spacing w:val="-10"/>
          <w:sz w:val="20"/>
        </w:rPr>
        <w:t> </w:t>
      </w:r>
      <w:r>
        <w:rPr>
          <w:sz w:val="20"/>
        </w:rPr>
        <w:t>of</w:t>
      </w:r>
      <w:r>
        <w:rPr>
          <w:spacing w:val="-11"/>
          <w:sz w:val="20"/>
        </w:rPr>
        <w:t> </w:t>
      </w:r>
      <w:r>
        <w:rPr>
          <w:sz w:val="20"/>
        </w:rPr>
        <w:t>the</w:t>
      </w:r>
      <w:r>
        <w:rPr>
          <w:spacing w:val="-11"/>
          <w:sz w:val="20"/>
        </w:rPr>
        <w:t> </w:t>
      </w:r>
      <w:r>
        <w:rPr>
          <w:sz w:val="20"/>
        </w:rPr>
        <w:t>assurance</w:t>
      </w:r>
      <w:r>
        <w:rPr>
          <w:spacing w:val="-10"/>
          <w:sz w:val="20"/>
        </w:rPr>
        <w:t> </w:t>
      </w:r>
      <w:r>
        <w:rPr>
          <w:sz w:val="20"/>
        </w:rPr>
        <w:t>report and, in doing so shall: (Ref: Para. A437-A438)</w:t>
      </w:r>
    </w:p>
    <w:p>
      <w:pPr>
        <w:pStyle w:val="ListParagraph"/>
        <w:numPr>
          <w:ilvl w:val="1"/>
          <w:numId w:val="33"/>
        </w:numPr>
        <w:tabs>
          <w:tab w:pos="2532" w:val="left" w:leader="none"/>
          <w:tab w:pos="2534" w:val="left" w:leader="none"/>
        </w:tabs>
        <w:spacing w:line="290" w:lineRule="auto" w:before="120" w:after="0"/>
        <w:ind w:left="2534" w:right="709" w:hanging="548"/>
        <w:jc w:val="both"/>
        <w:rPr>
          <w:sz w:val="20"/>
        </w:rPr>
      </w:pPr>
      <w:r>
        <w:rPr>
          <w:sz w:val="20"/>
        </w:rPr>
        <w:t>Consider</w:t>
      </w:r>
      <w:r>
        <w:rPr>
          <w:spacing w:val="-1"/>
          <w:sz w:val="20"/>
        </w:rPr>
        <w:t> </w:t>
      </w:r>
      <w:r>
        <w:rPr>
          <w:sz w:val="20"/>
        </w:rPr>
        <w:t>whether</w:t>
      </w:r>
      <w:r>
        <w:rPr>
          <w:spacing w:val="-1"/>
          <w:sz w:val="20"/>
        </w:rPr>
        <w:t> </w:t>
      </w:r>
      <w:r>
        <w:rPr>
          <w:sz w:val="20"/>
        </w:rPr>
        <w:t>there is a</w:t>
      </w:r>
      <w:r>
        <w:rPr>
          <w:spacing w:val="-2"/>
          <w:sz w:val="20"/>
        </w:rPr>
        <w:t> </w:t>
      </w:r>
      <w:r>
        <w:rPr>
          <w:sz w:val="20"/>
        </w:rPr>
        <w:t>material</w:t>
      </w:r>
      <w:r>
        <w:rPr>
          <w:spacing w:val="-1"/>
          <w:sz w:val="20"/>
        </w:rPr>
        <w:t> </w:t>
      </w:r>
      <w:r>
        <w:rPr>
          <w:sz w:val="20"/>
        </w:rPr>
        <w:t>inconsistency</w:t>
      </w:r>
      <w:r>
        <w:rPr>
          <w:spacing w:val="-1"/>
          <w:sz w:val="20"/>
        </w:rPr>
        <w:t> </w:t>
      </w:r>
      <w:r>
        <w:rPr>
          <w:sz w:val="20"/>
        </w:rPr>
        <w:t>between the other information and</w:t>
      </w:r>
      <w:r>
        <w:rPr>
          <w:spacing w:val="-2"/>
          <w:sz w:val="20"/>
        </w:rPr>
        <w:t> </w:t>
      </w:r>
      <w:r>
        <w:rPr>
          <w:sz w:val="20"/>
        </w:rPr>
        <w:t>the sustainability information;</w:t>
      </w:r>
    </w:p>
    <w:p>
      <w:pPr>
        <w:pStyle w:val="ListParagraph"/>
        <w:numPr>
          <w:ilvl w:val="1"/>
          <w:numId w:val="33"/>
        </w:numPr>
        <w:tabs>
          <w:tab w:pos="2532" w:val="left" w:leader="none"/>
          <w:tab w:pos="2534" w:val="left" w:leader="none"/>
        </w:tabs>
        <w:spacing w:line="292" w:lineRule="auto" w:before="123" w:after="0"/>
        <w:ind w:left="2534" w:right="706" w:hanging="548"/>
        <w:jc w:val="both"/>
        <w:rPr>
          <w:sz w:val="20"/>
        </w:rPr>
      </w:pPr>
      <w:r>
        <w:rPr>
          <w:sz w:val="20"/>
        </w:rPr>
        <w:t>Consider</w:t>
      </w:r>
      <w:r>
        <w:rPr>
          <w:spacing w:val="-1"/>
          <w:sz w:val="20"/>
        </w:rPr>
        <w:t> </w:t>
      </w:r>
      <w:r>
        <w:rPr>
          <w:sz w:val="20"/>
        </w:rPr>
        <w:t>whether</w:t>
      </w:r>
      <w:r>
        <w:rPr>
          <w:spacing w:val="-1"/>
          <w:sz w:val="20"/>
        </w:rPr>
        <w:t> </w:t>
      </w:r>
      <w:r>
        <w:rPr>
          <w:sz w:val="20"/>
        </w:rPr>
        <w:t>there is a</w:t>
      </w:r>
      <w:r>
        <w:rPr>
          <w:spacing w:val="-2"/>
          <w:sz w:val="20"/>
        </w:rPr>
        <w:t> </w:t>
      </w:r>
      <w:r>
        <w:rPr>
          <w:sz w:val="20"/>
        </w:rPr>
        <w:t>material</w:t>
      </w:r>
      <w:r>
        <w:rPr>
          <w:spacing w:val="-1"/>
          <w:sz w:val="20"/>
        </w:rPr>
        <w:t> </w:t>
      </w:r>
      <w:r>
        <w:rPr>
          <w:sz w:val="20"/>
        </w:rPr>
        <w:t>inconsistency</w:t>
      </w:r>
      <w:r>
        <w:rPr>
          <w:spacing w:val="-1"/>
          <w:sz w:val="20"/>
        </w:rPr>
        <w:t> </w:t>
      </w:r>
      <w:r>
        <w:rPr>
          <w:sz w:val="20"/>
        </w:rPr>
        <w:t>between the other information and</w:t>
      </w:r>
      <w:r>
        <w:rPr>
          <w:spacing w:val="-2"/>
          <w:sz w:val="20"/>
        </w:rPr>
        <w:t> </w:t>
      </w:r>
      <w:r>
        <w:rPr>
          <w:sz w:val="20"/>
        </w:rPr>
        <w:t>the practitioner’s knowledge obtained during the assurance engagement, in the context of evidence obtained and conclusions reached in the engagement; and</w:t>
      </w:r>
    </w:p>
    <w:p>
      <w:pPr>
        <w:pStyle w:val="ListParagraph"/>
        <w:numPr>
          <w:ilvl w:val="1"/>
          <w:numId w:val="33"/>
        </w:numPr>
        <w:tabs>
          <w:tab w:pos="2531" w:val="left" w:leader="none"/>
          <w:tab w:pos="2534" w:val="left" w:leader="none"/>
        </w:tabs>
        <w:spacing w:line="292" w:lineRule="auto" w:before="119" w:after="0"/>
        <w:ind w:left="2534" w:right="706" w:hanging="548"/>
        <w:jc w:val="both"/>
        <w:rPr>
          <w:sz w:val="20"/>
        </w:rPr>
      </w:pPr>
      <w:r>
        <w:rPr>
          <w:sz w:val="20"/>
        </w:rPr>
        <w:t>Remain alert for indications that the other information not related to the sustainability information</w:t>
      </w:r>
      <w:r>
        <w:rPr>
          <w:spacing w:val="-8"/>
          <w:sz w:val="20"/>
        </w:rPr>
        <w:t> </w:t>
      </w:r>
      <w:r>
        <w:rPr>
          <w:sz w:val="20"/>
        </w:rPr>
        <w:t>or</w:t>
      </w:r>
      <w:r>
        <w:rPr>
          <w:spacing w:val="-7"/>
          <w:sz w:val="20"/>
        </w:rPr>
        <w:t> </w:t>
      </w:r>
      <w:r>
        <w:rPr>
          <w:sz w:val="20"/>
        </w:rPr>
        <w:t>the</w:t>
      </w:r>
      <w:r>
        <w:rPr>
          <w:spacing w:val="-8"/>
          <w:sz w:val="20"/>
        </w:rPr>
        <w:t> </w:t>
      </w:r>
      <w:r>
        <w:rPr>
          <w:sz w:val="20"/>
        </w:rPr>
        <w:t>practitioner’s</w:t>
      </w:r>
      <w:r>
        <w:rPr>
          <w:spacing w:val="-9"/>
          <w:sz w:val="20"/>
        </w:rPr>
        <w:t> </w:t>
      </w:r>
      <w:r>
        <w:rPr>
          <w:sz w:val="20"/>
        </w:rPr>
        <w:t>knowledge</w:t>
      </w:r>
      <w:r>
        <w:rPr>
          <w:spacing w:val="-8"/>
          <w:sz w:val="20"/>
        </w:rPr>
        <w:t> </w:t>
      </w:r>
      <w:r>
        <w:rPr>
          <w:sz w:val="20"/>
        </w:rPr>
        <w:t>obtained</w:t>
      </w:r>
      <w:r>
        <w:rPr>
          <w:spacing w:val="-8"/>
          <w:sz w:val="20"/>
        </w:rPr>
        <w:t> </w:t>
      </w:r>
      <w:r>
        <w:rPr>
          <w:sz w:val="20"/>
        </w:rPr>
        <w:t>during</w:t>
      </w:r>
      <w:r>
        <w:rPr>
          <w:spacing w:val="-8"/>
          <w:sz w:val="20"/>
        </w:rPr>
        <w:t> </w:t>
      </w:r>
      <w:r>
        <w:rPr>
          <w:sz w:val="20"/>
        </w:rPr>
        <w:t>the</w:t>
      </w:r>
      <w:r>
        <w:rPr>
          <w:spacing w:val="-8"/>
          <w:sz w:val="20"/>
        </w:rPr>
        <w:t> </w:t>
      </w:r>
      <w:r>
        <w:rPr>
          <w:sz w:val="20"/>
        </w:rPr>
        <w:t>engagement</w:t>
      </w:r>
      <w:r>
        <w:rPr>
          <w:spacing w:val="-8"/>
          <w:sz w:val="20"/>
        </w:rPr>
        <w:t> </w:t>
      </w:r>
      <w:r>
        <w:rPr>
          <w:sz w:val="20"/>
        </w:rPr>
        <w:t>appears</w:t>
      </w:r>
      <w:r>
        <w:rPr>
          <w:spacing w:val="-9"/>
          <w:sz w:val="20"/>
        </w:rPr>
        <w:t> </w:t>
      </w:r>
      <w:r>
        <w:rPr>
          <w:sz w:val="20"/>
        </w:rPr>
        <w:t>to</w:t>
      </w:r>
      <w:r>
        <w:rPr>
          <w:spacing w:val="-8"/>
          <w:sz w:val="20"/>
        </w:rPr>
        <w:t> </w:t>
      </w:r>
      <w:r>
        <w:rPr>
          <w:sz w:val="20"/>
        </w:rPr>
        <w:t>be materially misstated.</w:t>
      </w:r>
    </w:p>
    <w:p>
      <w:pPr>
        <w:pStyle w:val="BodyText"/>
        <w:spacing w:before="8"/>
        <w:ind w:firstLine="0"/>
        <w:jc w:val="left"/>
      </w:pPr>
    </w:p>
    <w:p>
      <w:pPr>
        <w:spacing w:line="292" w:lineRule="auto" w:before="0"/>
        <w:ind w:left="1440" w:right="1199" w:firstLine="0"/>
        <w:jc w:val="both"/>
        <w:rPr>
          <w:i/>
          <w:sz w:val="20"/>
        </w:rPr>
      </w:pPr>
      <w:r>
        <w:rPr>
          <w:i/>
          <w:sz w:val="20"/>
        </w:rPr>
        <w:t>Responding</w:t>
      </w:r>
      <w:r>
        <w:rPr>
          <w:i/>
          <w:spacing w:val="-2"/>
          <w:sz w:val="20"/>
        </w:rPr>
        <w:t> </w:t>
      </w:r>
      <w:r>
        <w:rPr>
          <w:i/>
          <w:sz w:val="20"/>
        </w:rPr>
        <w:t>When</w:t>
      </w:r>
      <w:r>
        <w:rPr>
          <w:i/>
          <w:spacing w:val="-4"/>
          <w:sz w:val="20"/>
        </w:rPr>
        <w:t> </w:t>
      </w:r>
      <w:r>
        <w:rPr>
          <w:i/>
          <w:sz w:val="20"/>
        </w:rPr>
        <w:t>a</w:t>
      </w:r>
      <w:r>
        <w:rPr>
          <w:i/>
          <w:spacing w:val="-3"/>
          <w:sz w:val="20"/>
        </w:rPr>
        <w:t> </w:t>
      </w:r>
      <w:r>
        <w:rPr>
          <w:i/>
          <w:sz w:val="20"/>
        </w:rPr>
        <w:t>Material</w:t>
      </w:r>
      <w:r>
        <w:rPr>
          <w:i/>
          <w:spacing w:val="-5"/>
          <w:sz w:val="20"/>
        </w:rPr>
        <w:t> </w:t>
      </w:r>
      <w:r>
        <w:rPr>
          <w:i/>
          <w:sz w:val="20"/>
        </w:rPr>
        <w:t>Inconsistency</w:t>
      </w:r>
      <w:r>
        <w:rPr>
          <w:i/>
          <w:spacing w:val="-3"/>
          <w:sz w:val="20"/>
        </w:rPr>
        <w:t> </w:t>
      </w:r>
      <w:r>
        <w:rPr>
          <w:i/>
          <w:sz w:val="20"/>
        </w:rPr>
        <w:t>Appears</w:t>
      </w:r>
      <w:r>
        <w:rPr>
          <w:i/>
          <w:spacing w:val="-3"/>
          <w:sz w:val="20"/>
        </w:rPr>
        <w:t> </w:t>
      </w:r>
      <w:r>
        <w:rPr>
          <w:i/>
          <w:sz w:val="20"/>
        </w:rPr>
        <w:t>to</w:t>
      </w:r>
      <w:r>
        <w:rPr>
          <w:i/>
          <w:spacing w:val="-2"/>
          <w:sz w:val="20"/>
        </w:rPr>
        <w:t> </w:t>
      </w:r>
      <w:r>
        <w:rPr>
          <w:i/>
          <w:sz w:val="20"/>
        </w:rPr>
        <w:t>Exist</w:t>
      </w:r>
      <w:r>
        <w:rPr>
          <w:i/>
          <w:spacing w:val="-4"/>
          <w:sz w:val="20"/>
        </w:rPr>
        <w:t> </w:t>
      </w:r>
      <w:r>
        <w:rPr>
          <w:i/>
          <w:sz w:val="20"/>
        </w:rPr>
        <w:t>or</w:t>
      </w:r>
      <w:r>
        <w:rPr>
          <w:i/>
          <w:spacing w:val="-3"/>
          <w:sz w:val="20"/>
        </w:rPr>
        <w:t> </w:t>
      </w:r>
      <w:r>
        <w:rPr>
          <w:i/>
          <w:sz w:val="20"/>
        </w:rPr>
        <w:t>Other</w:t>
      </w:r>
      <w:r>
        <w:rPr>
          <w:i/>
          <w:spacing w:val="-4"/>
          <w:sz w:val="20"/>
        </w:rPr>
        <w:t> </w:t>
      </w:r>
      <w:r>
        <w:rPr>
          <w:i/>
          <w:sz w:val="20"/>
        </w:rPr>
        <w:t>Information</w:t>
      </w:r>
      <w:r>
        <w:rPr>
          <w:i/>
          <w:spacing w:val="-2"/>
          <w:sz w:val="20"/>
        </w:rPr>
        <w:t> </w:t>
      </w:r>
      <w:r>
        <w:rPr>
          <w:i/>
          <w:sz w:val="20"/>
        </w:rPr>
        <w:t>Appears</w:t>
      </w:r>
      <w:r>
        <w:rPr>
          <w:i/>
          <w:spacing w:val="-3"/>
          <w:sz w:val="20"/>
        </w:rPr>
        <w:t> </w:t>
      </w:r>
      <w:r>
        <w:rPr>
          <w:i/>
          <w:sz w:val="20"/>
        </w:rPr>
        <w:t>to</w:t>
      </w:r>
      <w:r>
        <w:rPr>
          <w:i/>
          <w:spacing w:val="-3"/>
          <w:sz w:val="20"/>
        </w:rPr>
        <w:t> </w:t>
      </w:r>
      <w:r>
        <w:rPr>
          <w:i/>
          <w:sz w:val="20"/>
        </w:rPr>
        <w:t>Be</w:t>
      </w:r>
      <w:r>
        <w:rPr>
          <w:i/>
          <w:sz w:val="20"/>
        </w:rPr>
        <w:t> Materially Misstated</w:t>
      </w:r>
    </w:p>
    <w:p>
      <w:pPr>
        <w:pStyle w:val="ListParagraph"/>
        <w:numPr>
          <w:ilvl w:val="0"/>
          <w:numId w:val="33"/>
        </w:numPr>
        <w:tabs>
          <w:tab w:pos="1983" w:val="left" w:leader="none"/>
          <w:tab w:pos="1987" w:val="left" w:leader="none"/>
        </w:tabs>
        <w:spacing w:line="292" w:lineRule="auto" w:before="118" w:after="0"/>
        <w:ind w:left="1987" w:right="707" w:hanging="548"/>
        <w:jc w:val="both"/>
        <w:rPr>
          <w:sz w:val="20"/>
        </w:rPr>
      </w:pPr>
      <w:r>
        <w:rPr>
          <w:sz w:val="20"/>
        </w:rPr>
        <w:t>If</w:t>
      </w:r>
      <w:r>
        <w:rPr>
          <w:spacing w:val="-4"/>
          <w:sz w:val="20"/>
        </w:rPr>
        <w:t> </w:t>
      </w:r>
      <w:r>
        <w:rPr>
          <w:sz w:val="20"/>
        </w:rPr>
        <w:t>the</w:t>
      </w:r>
      <w:r>
        <w:rPr>
          <w:spacing w:val="-4"/>
          <w:sz w:val="20"/>
        </w:rPr>
        <w:t> </w:t>
      </w:r>
      <w:r>
        <w:rPr>
          <w:sz w:val="20"/>
        </w:rPr>
        <w:t>practitioner</w:t>
      </w:r>
      <w:r>
        <w:rPr>
          <w:spacing w:val="-1"/>
          <w:sz w:val="20"/>
        </w:rPr>
        <w:t> </w:t>
      </w:r>
      <w:r>
        <w:rPr>
          <w:sz w:val="20"/>
        </w:rPr>
        <w:t>identifies</w:t>
      </w:r>
      <w:r>
        <w:rPr>
          <w:spacing w:val="-3"/>
          <w:sz w:val="20"/>
        </w:rPr>
        <w:t> </w:t>
      </w:r>
      <w:r>
        <w:rPr>
          <w:sz w:val="20"/>
        </w:rPr>
        <w:t>that</w:t>
      </w:r>
      <w:r>
        <w:rPr>
          <w:spacing w:val="-2"/>
          <w:sz w:val="20"/>
        </w:rPr>
        <w:t> </w:t>
      </w:r>
      <w:r>
        <w:rPr>
          <w:sz w:val="20"/>
        </w:rPr>
        <w:t>a</w:t>
      </w:r>
      <w:r>
        <w:rPr>
          <w:spacing w:val="-4"/>
          <w:sz w:val="20"/>
        </w:rPr>
        <w:t> </w:t>
      </w:r>
      <w:r>
        <w:rPr>
          <w:sz w:val="20"/>
        </w:rPr>
        <w:t>material</w:t>
      </w:r>
      <w:r>
        <w:rPr>
          <w:spacing w:val="-3"/>
          <w:sz w:val="20"/>
        </w:rPr>
        <w:t> </w:t>
      </w:r>
      <w:r>
        <w:rPr>
          <w:sz w:val="20"/>
        </w:rPr>
        <w:t>inconsistency</w:t>
      </w:r>
      <w:r>
        <w:rPr>
          <w:spacing w:val="-3"/>
          <w:sz w:val="20"/>
        </w:rPr>
        <w:t> </w:t>
      </w:r>
      <w:r>
        <w:rPr>
          <w:sz w:val="20"/>
        </w:rPr>
        <w:t>appears</w:t>
      </w:r>
      <w:r>
        <w:rPr>
          <w:spacing w:val="-2"/>
          <w:sz w:val="20"/>
        </w:rPr>
        <w:t> </w:t>
      </w:r>
      <w:r>
        <w:rPr>
          <w:sz w:val="20"/>
        </w:rPr>
        <w:t>to</w:t>
      </w:r>
      <w:r>
        <w:rPr>
          <w:spacing w:val="-2"/>
          <w:sz w:val="20"/>
        </w:rPr>
        <w:t> </w:t>
      </w:r>
      <w:r>
        <w:rPr>
          <w:sz w:val="20"/>
        </w:rPr>
        <w:t>exist</w:t>
      </w:r>
      <w:r>
        <w:rPr>
          <w:spacing w:val="-2"/>
          <w:sz w:val="20"/>
        </w:rPr>
        <w:t> </w:t>
      </w:r>
      <w:r>
        <w:rPr>
          <w:sz w:val="20"/>
        </w:rPr>
        <w:t>or</w:t>
      </w:r>
      <w:r>
        <w:rPr>
          <w:spacing w:val="-4"/>
          <w:sz w:val="20"/>
        </w:rPr>
        <w:t> </w:t>
      </w:r>
      <w:r>
        <w:rPr>
          <w:sz w:val="20"/>
        </w:rPr>
        <w:t>becomes</w:t>
      </w:r>
      <w:r>
        <w:rPr>
          <w:spacing w:val="-3"/>
          <w:sz w:val="20"/>
        </w:rPr>
        <w:t> </w:t>
      </w:r>
      <w:r>
        <w:rPr>
          <w:sz w:val="20"/>
        </w:rPr>
        <w:t>aware</w:t>
      </w:r>
      <w:r>
        <w:rPr>
          <w:spacing w:val="-4"/>
          <w:sz w:val="20"/>
        </w:rPr>
        <w:t> </w:t>
      </w:r>
      <w:r>
        <w:rPr>
          <w:sz w:val="20"/>
        </w:rPr>
        <w:t>that the</w:t>
      </w:r>
      <w:r>
        <w:rPr>
          <w:spacing w:val="-7"/>
          <w:sz w:val="20"/>
        </w:rPr>
        <w:t> </w:t>
      </w:r>
      <w:r>
        <w:rPr>
          <w:sz w:val="20"/>
        </w:rPr>
        <w:t>other</w:t>
      </w:r>
      <w:r>
        <w:rPr>
          <w:spacing w:val="-6"/>
          <w:sz w:val="20"/>
        </w:rPr>
        <w:t> </w:t>
      </w:r>
      <w:r>
        <w:rPr>
          <w:sz w:val="20"/>
        </w:rPr>
        <w:t>information</w:t>
      </w:r>
      <w:r>
        <w:rPr>
          <w:spacing w:val="-7"/>
          <w:sz w:val="20"/>
        </w:rPr>
        <w:t> </w:t>
      </w:r>
      <w:r>
        <w:rPr>
          <w:sz w:val="20"/>
        </w:rPr>
        <w:t>appears</w:t>
      </w:r>
      <w:r>
        <w:rPr>
          <w:spacing w:val="-5"/>
          <w:sz w:val="20"/>
        </w:rPr>
        <w:t> </w:t>
      </w:r>
      <w:r>
        <w:rPr>
          <w:sz w:val="20"/>
        </w:rPr>
        <w:t>to</w:t>
      </w:r>
      <w:r>
        <w:rPr>
          <w:spacing w:val="-7"/>
          <w:sz w:val="20"/>
        </w:rPr>
        <w:t> </w:t>
      </w:r>
      <w:r>
        <w:rPr>
          <w:sz w:val="20"/>
        </w:rPr>
        <w:t>be</w:t>
      </w:r>
      <w:r>
        <w:rPr>
          <w:spacing w:val="-7"/>
          <w:sz w:val="20"/>
        </w:rPr>
        <w:t> </w:t>
      </w:r>
      <w:r>
        <w:rPr>
          <w:sz w:val="20"/>
        </w:rPr>
        <w:t>materially</w:t>
      </w:r>
      <w:r>
        <w:rPr>
          <w:spacing w:val="-5"/>
          <w:sz w:val="20"/>
        </w:rPr>
        <w:t> </w:t>
      </w:r>
      <w:r>
        <w:rPr>
          <w:sz w:val="20"/>
        </w:rPr>
        <w:t>misstated,</w:t>
      </w:r>
      <w:r>
        <w:rPr>
          <w:spacing w:val="-7"/>
          <w:sz w:val="20"/>
        </w:rPr>
        <w:t> </w:t>
      </w:r>
      <w:r>
        <w:rPr>
          <w:sz w:val="20"/>
        </w:rPr>
        <w:t>the</w:t>
      </w:r>
      <w:r>
        <w:rPr>
          <w:spacing w:val="-5"/>
          <w:sz w:val="20"/>
        </w:rPr>
        <w:t> </w:t>
      </w:r>
      <w:r>
        <w:rPr>
          <w:sz w:val="20"/>
        </w:rPr>
        <w:t>practitioner</w:t>
      </w:r>
      <w:r>
        <w:rPr>
          <w:spacing w:val="-6"/>
          <w:sz w:val="20"/>
        </w:rPr>
        <w:t> </w:t>
      </w:r>
      <w:r>
        <w:rPr>
          <w:sz w:val="20"/>
        </w:rPr>
        <w:t>shall</w:t>
      </w:r>
      <w:r>
        <w:rPr>
          <w:spacing w:val="-7"/>
          <w:sz w:val="20"/>
        </w:rPr>
        <w:t> </w:t>
      </w:r>
      <w:r>
        <w:rPr>
          <w:sz w:val="20"/>
        </w:rPr>
        <w:t>discuss</w:t>
      </w:r>
      <w:r>
        <w:rPr>
          <w:spacing w:val="-5"/>
          <w:sz w:val="20"/>
        </w:rPr>
        <w:t> </w:t>
      </w:r>
      <w:r>
        <w:rPr>
          <w:sz w:val="20"/>
        </w:rPr>
        <w:t>the</w:t>
      </w:r>
      <w:r>
        <w:rPr>
          <w:spacing w:val="-7"/>
          <w:sz w:val="20"/>
        </w:rPr>
        <w:t> </w:t>
      </w:r>
      <w:r>
        <w:rPr>
          <w:sz w:val="20"/>
        </w:rPr>
        <w:t>matter with management and, if necessary, perform other procedures to conclude whether:</w:t>
      </w:r>
    </w:p>
    <w:p>
      <w:pPr>
        <w:pStyle w:val="ListParagraph"/>
        <w:numPr>
          <w:ilvl w:val="1"/>
          <w:numId w:val="33"/>
        </w:numPr>
        <w:tabs>
          <w:tab w:pos="2533" w:val="left" w:leader="none"/>
        </w:tabs>
        <w:spacing w:line="240" w:lineRule="auto" w:before="118" w:after="0"/>
        <w:ind w:left="2533" w:right="0" w:hanging="546"/>
        <w:jc w:val="both"/>
        <w:rPr>
          <w:sz w:val="20"/>
        </w:rPr>
      </w:pPr>
      <w:r>
        <w:rPr>
          <w:sz w:val="20"/>
        </w:rPr>
        <w:t>A</w:t>
      </w:r>
      <w:r>
        <w:rPr>
          <w:spacing w:val="-9"/>
          <w:sz w:val="20"/>
        </w:rPr>
        <w:t> </w:t>
      </w:r>
      <w:r>
        <w:rPr>
          <w:sz w:val="20"/>
        </w:rPr>
        <w:t>material</w:t>
      </w:r>
      <w:r>
        <w:rPr>
          <w:spacing w:val="-7"/>
          <w:sz w:val="20"/>
        </w:rPr>
        <w:t> </w:t>
      </w:r>
      <w:r>
        <w:rPr>
          <w:sz w:val="20"/>
        </w:rPr>
        <w:t>misstatement</w:t>
      </w:r>
      <w:r>
        <w:rPr>
          <w:spacing w:val="-8"/>
          <w:sz w:val="20"/>
        </w:rPr>
        <w:t> </w:t>
      </w:r>
      <w:r>
        <w:rPr>
          <w:sz w:val="20"/>
        </w:rPr>
        <w:t>of</w:t>
      </w:r>
      <w:r>
        <w:rPr>
          <w:spacing w:val="-6"/>
          <w:sz w:val="20"/>
        </w:rPr>
        <w:t> </w:t>
      </w:r>
      <w:r>
        <w:rPr>
          <w:sz w:val="20"/>
        </w:rPr>
        <w:t>the</w:t>
      </w:r>
      <w:r>
        <w:rPr>
          <w:spacing w:val="-9"/>
          <w:sz w:val="20"/>
        </w:rPr>
        <w:t> </w:t>
      </w:r>
      <w:r>
        <w:rPr>
          <w:sz w:val="20"/>
        </w:rPr>
        <w:t>other</w:t>
      </w:r>
      <w:r>
        <w:rPr>
          <w:spacing w:val="-5"/>
          <w:sz w:val="20"/>
        </w:rPr>
        <w:t> </w:t>
      </w:r>
      <w:r>
        <w:rPr>
          <w:sz w:val="20"/>
        </w:rPr>
        <w:t>information</w:t>
      </w:r>
      <w:r>
        <w:rPr>
          <w:spacing w:val="-7"/>
          <w:sz w:val="20"/>
        </w:rPr>
        <w:t> </w:t>
      </w:r>
      <w:r>
        <w:rPr>
          <w:spacing w:val="-2"/>
          <w:sz w:val="20"/>
        </w:rPr>
        <w:t>exists;</w:t>
      </w:r>
    </w:p>
    <w:p>
      <w:pPr>
        <w:pStyle w:val="ListParagraph"/>
        <w:numPr>
          <w:ilvl w:val="1"/>
          <w:numId w:val="33"/>
        </w:numPr>
        <w:tabs>
          <w:tab w:pos="2533" w:val="left" w:leader="none"/>
        </w:tabs>
        <w:spacing w:line="240" w:lineRule="auto" w:before="172" w:after="0"/>
        <w:ind w:left="2533" w:right="0" w:hanging="546"/>
        <w:jc w:val="both"/>
        <w:rPr>
          <w:sz w:val="20"/>
        </w:rPr>
      </w:pPr>
      <w:r>
        <w:rPr>
          <w:sz w:val="20"/>
        </w:rPr>
        <w:t>A</w:t>
      </w:r>
      <w:r>
        <w:rPr>
          <w:spacing w:val="-9"/>
          <w:sz w:val="20"/>
        </w:rPr>
        <w:t> </w:t>
      </w:r>
      <w:r>
        <w:rPr>
          <w:sz w:val="20"/>
        </w:rPr>
        <w:t>material</w:t>
      </w:r>
      <w:r>
        <w:rPr>
          <w:spacing w:val="-8"/>
          <w:sz w:val="20"/>
        </w:rPr>
        <w:t> </w:t>
      </w:r>
      <w:r>
        <w:rPr>
          <w:sz w:val="20"/>
        </w:rPr>
        <w:t>misstatement</w:t>
      </w:r>
      <w:r>
        <w:rPr>
          <w:spacing w:val="-9"/>
          <w:sz w:val="20"/>
        </w:rPr>
        <w:t> </w:t>
      </w:r>
      <w:r>
        <w:rPr>
          <w:sz w:val="20"/>
        </w:rPr>
        <w:t>of</w:t>
      </w:r>
      <w:r>
        <w:rPr>
          <w:spacing w:val="-7"/>
          <w:sz w:val="20"/>
        </w:rPr>
        <w:t> </w:t>
      </w:r>
      <w:r>
        <w:rPr>
          <w:sz w:val="20"/>
        </w:rPr>
        <w:t>the</w:t>
      </w:r>
      <w:r>
        <w:rPr>
          <w:spacing w:val="-10"/>
          <w:sz w:val="20"/>
        </w:rPr>
        <w:t> </w:t>
      </w:r>
      <w:r>
        <w:rPr>
          <w:sz w:val="20"/>
        </w:rPr>
        <w:t>sustainability</w:t>
      </w:r>
      <w:r>
        <w:rPr>
          <w:spacing w:val="-7"/>
          <w:sz w:val="20"/>
        </w:rPr>
        <w:t> </w:t>
      </w:r>
      <w:r>
        <w:rPr>
          <w:sz w:val="20"/>
        </w:rPr>
        <w:t>information</w:t>
      </w:r>
      <w:r>
        <w:rPr>
          <w:spacing w:val="-8"/>
          <w:sz w:val="20"/>
        </w:rPr>
        <w:t> </w:t>
      </w:r>
      <w:r>
        <w:rPr>
          <w:sz w:val="20"/>
        </w:rPr>
        <w:t>exists;</w:t>
      </w:r>
      <w:r>
        <w:rPr>
          <w:spacing w:val="-9"/>
          <w:sz w:val="20"/>
        </w:rPr>
        <w:t> </w:t>
      </w:r>
      <w:r>
        <w:rPr>
          <w:spacing w:val="-5"/>
          <w:sz w:val="20"/>
        </w:rPr>
        <w:t>or</w:t>
      </w:r>
    </w:p>
    <w:p>
      <w:pPr>
        <w:pStyle w:val="ListParagraph"/>
        <w:numPr>
          <w:ilvl w:val="1"/>
          <w:numId w:val="33"/>
        </w:numPr>
        <w:tabs>
          <w:tab w:pos="2534" w:val="left" w:leader="none"/>
        </w:tabs>
        <w:spacing w:line="240" w:lineRule="auto" w:before="170" w:after="0"/>
        <w:ind w:left="2534" w:right="0" w:hanging="547"/>
        <w:jc w:val="left"/>
        <w:rPr>
          <w:sz w:val="20"/>
        </w:rPr>
      </w:pPr>
      <w:r>
        <w:rPr>
          <w:sz w:val="20"/>
        </w:rPr>
        <w:t>The</w:t>
      </w:r>
      <w:r>
        <w:rPr>
          <w:spacing w:val="-9"/>
          <w:sz w:val="20"/>
        </w:rPr>
        <w:t> </w:t>
      </w:r>
      <w:r>
        <w:rPr>
          <w:sz w:val="20"/>
        </w:rPr>
        <w:t>practitioner’s</w:t>
      </w:r>
      <w:r>
        <w:rPr>
          <w:spacing w:val="-6"/>
          <w:sz w:val="20"/>
        </w:rPr>
        <w:t> </w:t>
      </w:r>
      <w:r>
        <w:rPr>
          <w:sz w:val="20"/>
        </w:rPr>
        <w:t>understanding</w:t>
      </w:r>
      <w:r>
        <w:rPr>
          <w:spacing w:val="-9"/>
          <w:sz w:val="20"/>
        </w:rPr>
        <w:t> </w:t>
      </w:r>
      <w:r>
        <w:rPr>
          <w:sz w:val="20"/>
        </w:rPr>
        <w:t>of</w:t>
      </w:r>
      <w:r>
        <w:rPr>
          <w:spacing w:val="-7"/>
          <w:sz w:val="20"/>
        </w:rPr>
        <w:t> </w:t>
      </w:r>
      <w:r>
        <w:rPr>
          <w:sz w:val="20"/>
        </w:rPr>
        <w:t>the</w:t>
      </w:r>
      <w:r>
        <w:rPr>
          <w:spacing w:val="-7"/>
          <w:sz w:val="20"/>
        </w:rPr>
        <w:t> </w:t>
      </w:r>
      <w:r>
        <w:rPr>
          <w:sz w:val="20"/>
        </w:rPr>
        <w:t>entity</w:t>
      </w:r>
      <w:r>
        <w:rPr>
          <w:spacing w:val="-4"/>
          <w:sz w:val="20"/>
        </w:rPr>
        <w:t> </w:t>
      </w:r>
      <w:r>
        <w:rPr>
          <w:sz w:val="20"/>
        </w:rPr>
        <w:t>and</w:t>
      </w:r>
      <w:r>
        <w:rPr>
          <w:spacing w:val="-6"/>
          <w:sz w:val="20"/>
        </w:rPr>
        <w:t> </w:t>
      </w:r>
      <w:r>
        <w:rPr>
          <w:sz w:val="20"/>
        </w:rPr>
        <w:t>its</w:t>
      </w:r>
      <w:r>
        <w:rPr>
          <w:spacing w:val="-7"/>
          <w:sz w:val="20"/>
        </w:rPr>
        <w:t> </w:t>
      </w:r>
      <w:r>
        <w:rPr>
          <w:sz w:val="20"/>
        </w:rPr>
        <w:t>environment</w:t>
      </w:r>
      <w:r>
        <w:rPr>
          <w:spacing w:val="-5"/>
          <w:sz w:val="20"/>
        </w:rPr>
        <w:t> </w:t>
      </w:r>
      <w:r>
        <w:rPr>
          <w:sz w:val="20"/>
        </w:rPr>
        <w:t>needs</w:t>
      </w:r>
      <w:r>
        <w:rPr>
          <w:spacing w:val="-7"/>
          <w:sz w:val="20"/>
        </w:rPr>
        <w:t> </w:t>
      </w:r>
      <w:r>
        <w:rPr>
          <w:sz w:val="20"/>
        </w:rPr>
        <w:t>to</w:t>
      </w:r>
      <w:r>
        <w:rPr>
          <w:spacing w:val="-6"/>
          <w:sz w:val="20"/>
        </w:rPr>
        <w:t> </w:t>
      </w:r>
      <w:r>
        <w:rPr>
          <w:sz w:val="20"/>
        </w:rPr>
        <w:t>be</w:t>
      </w:r>
      <w:r>
        <w:rPr>
          <w:spacing w:val="-7"/>
          <w:sz w:val="20"/>
        </w:rPr>
        <w:t> </w:t>
      </w:r>
      <w:r>
        <w:rPr>
          <w:spacing w:val="-2"/>
          <w:sz w:val="20"/>
        </w:rPr>
        <w:t>updated.</w:t>
      </w:r>
    </w:p>
    <w:p>
      <w:pPr>
        <w:pStyle w:val="BodyText"/>
        <w:spacing w:before="1"/>
        <w:ind w:firstLine="0"/>
        <w:jc w:val="left"/>
        <w:rPr>
          <w:sz w:val="25"/>
        </w:rPr>
      </w:pPr>
    </w:p>
    <w:p>
      <w:pPr>
        <w:spacing w:line="292" w:lineRule="auto" w:before="0"/>
        <w:ind w:left="1440" w:right="884" w:firstLine="0"/>
        <w:jc w:val="both"/>
        <w:rPr>
          <w:i/>
          <w:sz w:val="20"/>
        </w:rPr>
      </w:pPr>
      <w:r>
        <w:rPr>
          <w:i/>
          <w:sz w:val="20"/>
        </w:rPr>
        <w:t>Responding</w:t>
      </w:r>
      <w:r>
        <w:rPr>
          <w:i/>
          <w:spacing w:val="-3"/>
          <w:sz w:val="20"/>
        </w:rPr>
        <w:t> </w:t>
      </w:r>
      <w:r>
        <w:rPr>
          <w:i/>
          <w:sz w:val="20"/>
        </w:rPr>
        <w:t>When</w:t>
      </w:r>
      <w:r>
        <w:rPr>
          <w:i/>
          <w:spacing w:val="-5"/>
          <w:sz w:val="20"/>
        </w:rPr>
        <w:t> </w:t>
      </w:r>
      <w:r>
        <w:rPr>
          <w:i/>
          <w:sz w:val="20"/>
        </w:rPr>
        <w:t>the</w:t>
      </w:r>
      <w:r>
        <w:rPr>
          <w:i/>
          <w:spacing w:val="-5"/>
          <w:sz w:val="20"/>
        </w:rPr>
        <w:t> </w:t>
      </w:r>
      <w:r>
        <w:rPr>
          <w:i/>
          <w:sz w:val="20"/>
        </w:rPr>
        <w:t>Practitioner</w:t>
      </w:r>
      <w:r>
        <w:rPr>
          <w:i/>
          <w:spacing w:val="-5"/>
          <w:sz w:val="20"/>
        </w:rPr>
        <w:t> </w:t>
      </w:r>
      <w:r>
        <w:rPr>
          <w:i/>
          <w:sz w:val="20"/>
        </w:rPr>
        <w:t>Concludes</w:t>
      </w:r>
      <w:r>
        <w:rPr>
          <w:i/>
          <w:spacing w:val="-4"/>
          <w:sz w:val="20"/>
        </w:rPr>
        <w:t> </w:t>
      </w:r>
      <w:r>
        <w:rPr>
          <w:i/>
          <w:sz w:val="20"/>
        </w:rPr>
        <w:t>That</w:t>
      </w:r>
      <w:r>
        <w:rPr>
          <w:i/>
          <w:spacing w:val="-3"/>
          <w:sz w:val="20"/>
        </w:rPr>
        <w:t> </w:t>
      </w:r>
      <w:r>
        <w:rPr>
          <w:i/>
          <w:sz w:val="20"/>
        </w:rPr>
        <w:t>a</w:t>
      </w:r>
      <w:r>
        <w:rPr>
          <w:i/>
          <w:spacing w:val="-5"/>
          <w:sz w:val="20"/>
        </w:rPr>
        <w:t> </w:t>
      </w:r>
      <w:r>
        <w:rPr>
          <w:i/>
          <w:sz w:val="20"/>
        </w:rPr>
        <w:t>Material</w:t>
      </w:r>
      <w:r>
        <w:rPr>
          <w:i/>
          <w:spacing w:val="-4"/>
          <w:sz w:val="20"/>
        </w:rPr>
        <w:t> </w:t>
      </w:r>
      <w:r>
        <w:rPr>
          <w:i/>
          <w:sz w:val="20"/>
        </w:rPr>
        <w:t>Misstatement</w:t>
      </w:r>
      <w:r>
        <w:rPr>
          <w:i/>
          <w:spacing w:val="-5"/>
          <w:sz w:val="20"/>
        </w:rPr>
        <w:t> </w:t>
      </w:r>
      <w:r>
        <w:rPr>
          <w:i/>
          <w:sz w:val="20"/>
        </w:rPr>
        <w:t>of</w:t>
      </w:r>
      <w:r>
        <w:rPr>
          <w:i/>
          <w:spacing w:val="-3"/>
          <w:sz w:val="20"/>
        </w:rPr>
        <w:t> </w:t>
      </w:r>
      <w:r>
        <w:rPr>
          <w:i/>
          <w:sz w:val="20"/>
        </w:rPr>
        <w:t>the</w:t>
      </w:r>
      <w:r>
        <w:rPr>
          <w:i/>
          <w:spacing w:val="-1"/>
          <w:sz w:val="20"/>
        </w:rPr>
        <w:t> </w:t>
      </w:r>
      <w:r>
        <w:rPr>
          <w:i/>
          <w:sz w:val="20"/>
        </w:rPr>
        <w:t>Other</w:t>
      </w:r>
      <w:r>
        <w:rPr>
          <w:i/>
          <w:spacing w:val="-4"/>
          <w:sz w:val="20"/>
        </w:rPr>
        <w:t> </w:t>
      </w:r>
      <w:r>
        <w:rPr>
          <w:i/>
          <w:sz w:val="20"/>
        </w:rPr>
        <w:t>Information</w:t>
      </w:r>
      <w:r>
        <w:rPr>
          <w:i/>
          <w:sz w:val="20"/>
        </w:rPr>
        <w:t> </w:t>
      </w:r>
      <w:r>
        <w:rPr>
          <w:i/>
          <w:spacing w:val="-2"/>
          <w:sz w:val="20"/>
        </w:rPr>
        <w:t>Exists</w:t>
      </w:r>
    </w:p>
    <w:p>
      <w:pPr>
        <w:pStyle w:val="ListParagraph"/>
        <w:numPr>
          <w:ilvl w:val="0"/>
          <w:numId w:val="33"/>
        </w:numPr>
        <w:tabs>
          <w:tab w:pos="1983" w:val="left" w:leader="none"/>
          <w:tab w:pos="1987" w:val="left" w:leader="none"/>
        </w:tabs>
        <w:spacing w:line="292" w:lineRule="auto" w:before="121" w:after="0"/>
        <w:ind w:left="1987" w:right="698" w:hanging="548"/>
        <w:jc w:val="both"/>
        <w:rPr>
          <w:sz w:val="20"/>
        </w:rPr>
      </w:pPr>
      <w:r>
        <w:rPr>
          <w:sz w:val="20"/>
        </w:rPr>
        <w:t>If the practitioner concludes that a material misstatement of the other information exists, the practitioner shall request management to correct the other information. If management: (Ref: Para. A439-A440)</w:t>
      </w:r>
    </w:p>
    <w:p>
      <w:pPr>
        <w:spacing w:after="0" w:line="292" w:lineRule="auto"/>
        <w:jc w:val="both"/>
        <w:rPr>
          <w:sz w:val="20"/>
        </w:rPr>
        <w:sectPr>
          <w:pgSz w:w="11910" w:h="16840"/>
          <w:pgMar w:header="735" w:footer="1115" w:top="1100" w:bottom="1300" w:left="0" w:right="740"/>
        </w:sectPr>
      </w:pPr>
    </w:p>
    <w:p>
      <w:pPr>
        <w:pStyle w:val="BodyText"/>
        <w:spacing w:before="5"/>
        <w:ind w:firstLine="0"/>
        <w:jc w:val="left"/>
        <w:rPr>
          <w:sz w:val="16"/>
        </w:rPr>
      </w:pPr>
    </w:p>
    <w:p>
      <w:pPr>
        <w:pStyle w:val="ListParagraph"/>
        <w:numPr>
          <w:ilvl w:val="1"/>
          <w:numId w:val="33"/>
        </w:numPr>
        <w:tabs>
          <w:tab w:pos="2532" w:val="left" w:leader="none"/>
          <w:tab w:pos="2534" w:val="left" w:leader="none"/>
        </w:tabs>
        <w:spacing w:line="292" w:lineRule="auto" w:before="93" w:after="0"/>
        <w:ind w:left="2534" w:right="706" w:hanging="548"/>
        <w:jc w:val="both"/>
        <w:rPr>
          <w:sz w:val="20"/>
        </w:rPr>
      </w:pPr>
      <w:r>
        <w:rPr>
          <w:sz w:val="20"/>
        </w:rPr>
        <w:t>Agrees</w:t>
      </w:r>
      <w:r>
        <w:rPr>
          <w:spacing w:val="-6"/>
          <w:sz w:val="20"/>
        </w:rPr>
        <w:t> </w:t>
      </w:r>
      <w:r>
        <w:rPr>
          <w:sz w:val="20"/>
        </w:rPr>
        <w:t>to</w:t>
      </w:r>
      <w:r>
        <w:rPr>
          <w:spacing w:val="-7"/>
          <w:sz w:val="20"/>
        </w:rPr>
        <w:t> </w:t>
      </w:r>
      <w:r>
        <w:rPr>
          <w:sz w:val="20"/>
        </w:rPr>
        <w:t>make</w:t>
      </w:r>
      <w:r>
        <w:rPr>
          <w:spacing w:val="-7"/>
          <w:sz w:val="20"/>
        </w:rPr>
        <w:t> </w:t>
      </w:r>
      <w:r>
        <w:rPr>
          <w:sz w:val="20"/>
        </w:rPr>
        <w:t>the</w:t>
      </w:r>
      <w:r>
        <w:rPr>
          <w:spacing w:val="-9"/>
          <w:sz w:val="20"/>
        </w:rPr>
        <w:t> </w:t>
      </w:r>
      <w:r>
        <w:rPr>
          <w:sz w:val="20"/>
        </w:rPr>
        <w:t>correction,</w:t>
      </w:r>
      <w:r>
        <w:rPr>
          <w:spacing w:val="-6"/>
          <w:sz w:val="20"/>
        </w:rPr>
        <w:t> </w:t>
      </w:r>
      <w:r>
        <w:rPr>
          <w:sz w:val="20"/>
        </w:rPr>
        <w:t>the</w:t>
      </w:r>
      <w:r>
        <w:rPr>
          <w:spacing w:val="-7"/>
          <w:sz w:val="20"/>
        </w:rPr>
        <w:t> </w:t>
      </w:r>
      <w:r>
        <w:rPr>
          <w:sz w:val="20"/>
        </w:rPr>
        <w:t>practitioner</w:t>
      </w:r>
      <w:r>
        <w:rPr>
          <w:spacing w:val="-6"/>
          <w:sz w:val="20"/>
        </w:rPr>
        <w:t> </w:t>
      </w:r>
      <w:r>
        <w:rPr>
          <w:sz w:val="20"/>
        </w:rPr>
        <w:t>shall</w:t>
      </w:r>
      <w:r>
        <w:rPr>
          <w:spacing w:val="-7"/>
          <w:sz w:val="20"/>
        </w:rPr>
        <w:t> </w:t>
      </w:r>
      <w:r>
        <w:rPr>
          <w:sz w:val="20"/>
        </w:rPr>
        <w:t>determine</w:t>
      </w:r>
      <w:r>
        <w:rPr>
          <w:spacing w:val="-9"/>
          <w:sz w:val="20"/>
        </w:rPr>
        <w:t> </w:t>
      </w:r>
      <w:r>
        <w:rPr>
          <w:sz w:val="20"/>
        </w:rPr>
        <w:t>that</w:t>
      </w:r>
      <w:r>
        <w:rPr>
          <w:spacing w:val="-7"/>
          <w:sz w:val="20"/>
        </w:rPr>
        <w:t> </w:t>
      </w:r>
      <w:r>
        <w:rPr>
          <w:sz w:val="20"/>
        </w:rPr>
        <w:t>the</w:t>
      </w:r>
      <w:r>
        <w:rPr>
          <w:spacing w:val="-9"/>
          <w:sz w:val="20"/>
        </w:rPr>
        <w:t> </w:t>
      </w:r>
      <w:r>
        <w:rPr>
          <w:sz w:val="20"/>
        </w:rPr>
        <w:t>correction</w:t>
      </w:r>
      <w:r>
        <w:rPr>
          <w:spacing w:val="-7"/>
          <w:sz w:val="20"/>
        </w:rPr>
        <w:t> </w:t>
      </w:r>
      <w:r>
        <w:rPr>
          <w:sz w:val="20"/>
        </w:rPr>
        <w:t>is</w:t>
      </w:r>
      <w:r>
        <w:rPr>
          <w:spacing w:val="-6"/>
          <w:sz w:val="20"/>
        </w:rPr>
        <w:t> </w:t>
      </w:r>
      <w:r>
        <w:rPr>
          <w:sz w:val="20"/>
        </w:rPr>
        <w:t>made; </w:t>
      </w:r>
      <w:r>
        <w:rPr>
          <w:spacing w:val="-6"/>
          <w:sz w:val="20"/>
        </w:rPr>
        <w:t>or</w:t>
      </w:r>
    </w:p>
    <w:p>
      <w:pPr>
        <w:pStyle w:val="ListParagraph"/>
        <w:numPr>
          <w:ilvl w:val="1"/>
          <w:numId w:val="33"/>
        </w:numPr>
        <w:tabs>
          <w:tab w:pos="2532" w:val="left" w:leader="none"/>
          <w:tab w:pos="2534" w:val="left" w:leader="none"/>
        </w:tabs>
        <w:spacing w:line="290" w:lineRule="auto" w:before="121" w:after="0"/>
        <w:ind w:left="2534" w:right="702" w:hanging="548"/>
        <w:jc w:val="both"/>
        <w:rPr>
          <w:sz w:val="20"/>
        </w:rPr>
      </w:pPr>
      <w:r>
        <w:rPr>
          <w:sz w:val="20"/>
        </w:rPr>
        <w:t>Refuses to make the correction, the practitioner shall communicate the matter to those charged with governance and request that the correction be made.</w:t>
      </w:r>
    </w:p>
    <w:p>
      <w:pPr>
        <w:pStyle w:val="ListParagraph"/>
        <w:numPr>
          <w:ilvl w:val="0"/>
          <w:numId w:val="33"/>
        </w:numPr>
        <w:tabs>
          <w:tab w:pos="1983" w:val="left" w:leader="none"/>
          <w:tab w:pos="1987" w:val="left" w:leader="none"/>
        </w:tabs>
        <w:spacing w:line="292" w:lineRule="auto" w:before="123" w:after="0"/>
        <w:ind w:left="1987" w:right="701" w:hanging="548"/>
        <w:jc w:val="both"/>
        <w:rPr>
          <w:sz w:val="20"/>
        </w:rPr>
      </w:pPr>
      <w:r>
        <w:rPr>
          <w:sz w:val="20"/>
        </w:rPr>
        <w:t>If</w:t>
      </w:r>
      <w:r>
        <w:rPr>
          <w:spacing w:val="-1"/>
          <w:sz w:val="20"/>
        </w:rPr>
        <w:t> </w:t>
      </w:r>
      <w:r>
        <w:rPr>
          <w:sz w:val="20"/>
        </w:rPr>
        <w:t>the practitioner concludes that a material misstatement exists in the other information and it is not</w:t>
      </w:r>
      <w:r>
        <w:rPr>
          <w:spacing w:val="-14"/>
          <w:sz w:val="20"/>
        </w:rPr>
        <w:t> </w:t>
      </w:r>
      <w:r>
        <w:rPr>
          <w:sz w:val="20"/>
        </w:rPr>
        <w:t>corrected</w:t>
      </w:r>
      <w:r>
        <w:rPr>
          <w:spacing w:val="-14"/>
          <w:sz w:val="20"/>
        </w:rPr>
        <w:t> </w:t>
      </w:r>
      <w:r>
        <w:rPr>
          <w:sz w:val="20"/>
        </w:rPr>
        <w:t>after</w:t>
      </w:r>
      <w:r>
        <w:rPr>
          <w:spacing w:val="-13"/>
          <w:sz w:val="20"/>
        </w:rPr>
        <w:t> </w:t>
      </w:r>
      <w:r>
        <w:rPr>
          <w:sz w:val="20"/>
        </w:rPr>
        <w:t>communicating</w:t>
      </w:r>
      <w:r>
        <w:rPr>
          <w:spacing w:val="-14"/>
          <w:sz w:val="20"/>
        </w:rPr>
        <w:t> </w:t>
      </w:r>
      <w:r>
        <w:rPr>
          <w:sz w:val="20"/>
        </w:rPr>
        <w:t>with</w:t>
      </w:r>
      <w:r>
        <w:rPr>
          <w:spacing w:val="-14"/>
          <w:sz w:val="20"/>
        </w:rPr>
        <w:t> </w:t>
      </w:r>
      <w:r>
        <w:rPr>
          <w:sz w:val="20"/>
        </w:rPr>
        <w:t>those</w:t>
      </w:r>
      <w:r>
        <w:rPr>
          <w:spacing w:val="-14"/>
          <w:sz w:val="20"/>
        </w:rPr>
        <w:t> </w:t>
      </w:r>
      <w:r>
        <w:rPr>
          <w:sz w:val="20"/>
        </w:rPr>
        <w:t>charged</w:t>
      </w:r>
      <w:r>
        <w:rPr>
          <w:spacing w:val="-14"/>
          <w:sz w:val="20"/>
        </w:rPr>
        <w:t> </w:t>
      </w:r>
      <w:r>
        <w:rPr>
          <w:sz w:val="20"/>
        </w:rPr>
        <w:t>with</w:t>
      </w:r>
      <w:r>
        <w:rPr>
          <w:spacing w:val="-14"/>
          <w:sz w:val="20"/>
        </w:rPr>
        <w:t> </w:t>
      </w:r>
      <w:r>
        <w:rPr>
          <w:sz w:val="20"/>
        </w:rPr>
        <w:t>governance,</w:t>
      </w:r>
      <w:r>
        <w:rPr>
          <w:spacing w:val="-14"/>
          <w:sz w:val="20"/>
        </w:rPr>
        <w:t> </w:t>
      </w:r>
      <w:r>
        <w:rPr>
          <w:sz w:val="20"/>
        </w:rPr>
        <w:t>the</w:t>
      </w:r>
      <w:r>
        <w:rPr>
          <w:spacing w:val="-13"/>
          <w:sz w:val="20"/>
        </w:rPr>
        <w:t> </w:t>
      </w:r>
      <w:r>
        <w:rPr>
          <w:sz w:val="20"/>
        </w:rPr>
        <w:t>practitioner</w:t>
      </w:r>
      <w:r>
        <w:rPr>
          <w:spacing w:val="-13"/>
          <w:sz w:val="20"/>
        </w:rPr>
        <w:t> </w:t>
      </w:r>
      <w:r>
        <w:rPr>
          <w:sz w:val="20"/>
        </w:rPr>
        <w:t>shall</w:t>
      </w:r>
      <w:r>
        <w:rPr>
          <w:spacing w:val="-14"/>
          <w:sz w:val="20"/>
        </w:rPr>
        <w:t> </w:t>
      </w:r>
      <w:r>
        <w:rPr>
          <w:sz w:val="20"/>
        </w:rPr>
        <w:t>take appropriate action, including: (Ref: Para. A439-A440)</w:t>
      </w:r>
    </w:p>
    <w:p>
      <w:pPr>
        <w:pStyle w:val="ListParagraph"/>
        <w:numPr>
          <w:ilvl w:val="1"/>
          <w:numId w:val="33"/>
        </w:numPr>
        <w:tabs>
          <w:tab w:pos="2532" w:val="left" w:leader="none"/>
          <w:tab w:pos="2534" w:val="left" w:leader="none"/>
        </w:tabs>
        <w:spacing w:line="292" w:lineRule="auto" w:before="118" w:after="0"/>
        <w:ind w:left="2534" w:right="696" w:hanging="548"/>
        <w:jc w:val="both"/>
        <w:rPr>
          <w:sz w:val="20"/>
        </w:rPr>
      </w:pPr>
      <w:r>
        <w:rPr>
          <w:sz w:val="20"/>
        </w:rPr>
        <w:t>Considering the implications for the assurance report and communicating with those charged with governance about how the practitioner plans to address the material misstatement in the assurance report; or (Ref: Para. A441)</w:t>
      </w:r>
    </w:p>
    <w:p>
      <w:pPr>
        <w:pStyle w:val="ListParagraph"/>
        <w:numPr>
          <w:ilvl w:val="1"/>
          <w:numId w:val="33"/>
        </w:numPr>
        <w:tabs>
          <w:tab w:pos="2532" w:val="left" w:leader="none"/>
          <w:tab w:pos="2534" w:val="left" w:leader="none"/>
        </w:tabs>
        <w:spacing w:line="292" w:lineRule="auto" w:before="118" w:after="0"/>
        <w:ind w:left="2534" w:right="704" w:hanging="548"/>
        <w:jc w:val="both"/>
        <w:rPr>
          <w:sz w:val="20"/>
        </w:rPr>
      </w:pPr>
      <w:r>
        <w:rPr>
          <w:sz w:val="20"/>
        </w:rPr>
        <w:t>If withdrawal is possible under applicable law or regulation, withdrawing from the engagement. (Ref: Para. A442)</w:t>
      </w:r>
    </w:p>
    <w:p>
      <w:pPr>
        <w:pStyle w:val="BodyText"/>
        <w:spacing w:before="9"/>
        <w:ind w:firstLine="0"/>
        <w:jc w:val="left"/>
      </w:pPr>
    </w:p>
    <w:p>
      <w:pPr>
        <w:spacing w:line="292" w:lineRule="auto" w:before="0"/>
        <w:ind w:left="1440" w:right="1899" w:firstLine="0"/>
        <w:jc w:val="both"/>
        <w:rPr>
          <w:i/>
          <w:sz w:val="20"/>
        </w:rPr>
      </w:pPr>
      <w:r>
        <w:rPr>
          <w:i/>
          <w:sz w:val="20"/>
        </w:rPr>
        <w:t>Responding</w:t>
      </w:r>
      <w:r>
        <w:rPr>
          <w:i/>
          <w:spacing w:val="-3"/>
          <w:sz w:val="20"/>
        </w:rPr>
        <w:t> </w:t>
      </w:r>
      <w:r>
        <w:rPr>
          <w:i/>
          <w:sz w:val="20"/>
        </w:rPr>
        <w:t>When</w:t>
      </w:r>
      <w:r>
        <w:rPr>
          <w:i/>
          <w:spacing w:val="-5"/>
          <w:sz w:val="20"/>
        </w:rPr>
        <w:t> </w:t>
      </w:r>
      <w:r>
        <w:rPr>
          <w:i/>
          <w:sz w:val="20"/>
        </w:rPr>
        <w:t>a</w:t>
      </w:r>
      <w:r>
        <w:rPr>
          <w:i/>
          <w:spacing w:val="-4"/>
          <w:sz w:val="20"/>
        </w:rPr>
        <w:t> </w:t>
      </w:r>
      <w:r>
        <w:rPr>
          <w:i/>
          <w:sz w:val="20"/>
        </w:rPr>
        <w:t>Material</w:t>
      </w:r>
      <w:r>
        <w:rPr>
          <w:i/>
          <w:spacing w:val="-6"/>
          <w:sz w:val="20"/>
        </w:rPr>
        <w:t> </w:t>
      </w:r>
      <w:r>
        <w:rPr>
          <w:i/>
          <w:sz w:val="20"/>
        </w:rPr>
        <w:t>Misstatement</w:t>
      </w:r>
      <w:r>
        <w:rPr>
          <w:i/>
          <w:spacing w:val="-5"/>
          <w:sz w:val="20"/>
        </w:rPr>
        <w:t> </w:t>
      </w:r>
      <w:r>
        <w:rPr>
          <w:i/>
          <w:sz w:val="20"/>
        </w:rPr>
        <w:t>of</w:t>
      </w:r>
      <w:r>
        <w:rPr>
          <w:i/>
          <w:spacing w:val="-3"/>
          <w:sz w:val="20"/>
        </w:rPr>
        <w:t> </w:t>
      </w:r>
      <w:r>
        <w:rPr>
          <w:i/>
          <w:sz w:val="20"/>
        </w:rPr>
        <w:t>the</w:t>
      </w:r>
      <w:r>
        <w:rPr>
          <w:i/>
          <w:spacing w:val="-4"/>
          <w:sz w:val="20"/>
        </w:rPr>
        <w:t> </w:t>
      </w:r>
      <w:r>
        <w:rPr>
          <w:i/>
          <w:sz w:val="20"/>
        </w:rPr>
        <w:t>Sustainability</w:t>
      </w:r>
      <w:r>
        <w:rPr>
          <w:i/>
          <w:spacing w:val="-4"/>
          <w:sz w:val="20"/>
        </w:rPr>
        <w:t> </w:t>
      </w:r>
      <w:r>
        <w:rPr>
          <w:i/>
          <w:sz w:val="20"/>
        </w:rPr>
        <w:t>Information</w:t>
      </w:r>
      <w:r>
        <w:rPr>
          <w:i/>
          <w:spacing w:val="-4"/>
          <w:sz w:val="20"/>
        </w:rPr>
        <w:t> </w:t>
      </w:r>
      <w:r>
        <w:rPr>
          <w:i/>
          <w:sz w:val="20"/>
        </w:rPr>
        <w:t>Exists</w:t>
      </w:r>
      <w:r>
        <w:rPr>
          <w:i/>
          <w:spacing w:val="-1"/>
          <w:sz w:val="20"/>
        </w:rPr>
        <w:t> </w:t>
      </w:r>
      <w:r>
        <w:rPr>
          <w:i/>
          <w:sz w:val="20"/>
        </w:rPr>
        <w:t>or</w:t>
      </w:r>
      <w:r>
        <w:rPr>
          <w:i/>
          <w:spacing w:val="-5"/>
          <w:sz w:val="20"/>
        </w:rPr>
        <w:t> </w:t>
      </w:r>
      <w:r>
        <w:rPr>
          <w:i/>
          <w:sz w:val="20"/>
        </w:rPr>
        <w:t>the</w:t>
      </w:r>
      <w:r>
        <w:rPr>
          <w:i/>
          <w:sz w:val="20"/>
        </w:rPr>
        <w:t> Practitioner’s Understanding of the Entity and Its Environment Needs to Be Updated</w:t>
      </w:r>
    </w:p>
    <w:p>
      <w:pPr>
        <w:pStyle w:val="ListParagraph"/>
        <w:numPr>
          <w:ilvl w:val="0"/>
          <w:numId w:val="33"/>
        </w:numPr>
        <w:tabs>
          <w:tab w:pos="1983" w:val="left" w:leader="none"/>
          <w:tab w:pos="1987" w:val="left" w:leader="none"/>
        </w:tabs>
        <w:spacing w:line="292" w:lineRule="auto" w:before="120" w:after="0"/>
        <w:ind w:left="1987" w:right="702" w:hanging="548"/>
        <w:jc w:val="both"/>
        <w:rPr>
          <w:sz w:val="20"/>
        </w:rPr>
      </w:pPr>
      <w:r>
        <w:rPr>
          <w:sz w:val="20"/>
        </w:rPr>
        <w:t>If, as a result of performing the procedures in paragraph 155, the practitioner concludes that a material</w:t>
      </w:r>
      <w:r>
        <w:rPr>
          <w:spacing w:val="-2"/>
          <w:sz w:val="20"/>
        </w:rPr>
        <w:t> </w:t>
      </w:r>
      <w:r>
        <w:rPr>
          <w:sz w:val="20"/>
        </w:rPr>
        <w:t>misstatement</w:t>
      </w:r>
      <w:r>
        <w:rPr>
          <w:spacing w:val="-3"/>
          <w:sz w:val="20"/>
        </w:rPr>
        <w:t> </w:t>
      </w:r>
      <w:r>
        <w:rPr>
          <w:sz w:val="20"/>
        </w:rPr>
        <w:t>of</w:t>
      </w:r>
      <w:r>
        <w:rPr>
          <w:spacing w:val="-1"/>
          <w:sz w:val="20"/>
        </w:rPr>
        <w:t> </w:t>
      </w:r>
      <w:r>
        <w:rPr>
          <w:sz w:val="20"/>
        </w:rPr>
        <w:t>the</w:t>
      </w:r>
      <w:r>
        <w:rPr>
          <w:spacing w:val="-3"/>
          <w:sz w:val="20"/>
        </w:rPr>
        <w:t> </w:t>
      </w:r>
      <w:r>
        <w:rPr>
          <w:sz w:val="20"/>
        </w:rPr>
        <w:t>sustainability</w:t>
      </w:r>
      <w:r>
        <w:rPr>
          <w:spacing w:val="-2"/>
          <w:sz w:val="20"/>
        </w:rPr>
        <w:t> </w:t>
      </w:r>
      <w:r>
        <w:rPr>
          <w:sz w:val="20"/>
        </w:rPr>
        <w:t>information</w:t>
      </w:r>
      <w:r>
        <w:rPr>
          <w:spacing w:val="-1"/>
          <w:sz w:val="20"/>
        </w:rPr>
        <w:t> </w:t>
      </w:r>
      <w:r>
        <w:rPr>
          <w:sz w:val="20"/>
        </w:rPr>
        <w:t>exists,</w:t>
      </w:r>
      <w:r>
        <w:rPr>
          <w:spacing w:val="-3"/>
          <w:sz w:val="20"/>
        </w:rPr>
        <w:t> </w:t>
      </w:r>
      <w:r>
        <w:rPr>
          <w:sz w:val="20"/>
        </w:rPr>
        <w:t>or</w:t>
      </w:r>
      <w:r>
        <w:rPr>
          <w:spacing w:val="-2"/>
          <w:sz w:val="20"/>
        </w:rPr>
        <w:t> </w:t>
      </w:r>
      <w:r>
        <w:rPr>
          <w:sz w:val="20"/>
        </w:rPr>
        <w:t>the</w:t>
      </w:r>
      <w:r>
        <w:rPr>
          <w:spacing w:val="-4"/>
          <w:sz w:val="20"/>
        </w:rPr>
        <w:t> </w:t>
      </w:r>
      <w:r>
        <w:rPr>
          <w:sz w:val="20"/>
        </w:rPr>
        <w:t>practitioner’s</w:t>
      </w:r>
      <w:r>
        <w:rPr>
          <w:spacing w:val="-2"/>
          <w:sz w:val="20"/>
        </w:rPr>
        <w:t> </w:t>
      </w:r>
      <w:r>
        <w:rPr>
          <w:sz w:val="20"/>
        </w:rPr>
        <w:t>understanding of</w:t>
      </w:r>
      <w:r>
        <w:rPr>
          <w:spacing w:val="-14"/>
          <w:sz w:val="20"/>
        </w:rPr>
        <w:t> </w:t>
      </w:r>
      <w:r>
        <w:rPr>
          <w:sz w:val="20"/>
        </w:rPr>
        <w:t>the</w:t>
      </w:r>
      <w:r>
        <w:rPr>
          <w:spacing w:val="-14"/>
          <w:sz w:val="20"/>
        </w:rPr>
        <w:t> </w:t>
      </w:r>
      <w:r>
        <w:rPr>
          <w:sz w:val="20"/>
        </w:rPr>
        <w:t>entity</w:t>
      </w:r>
      <w:r>
        <w:rPr>
          <w:spacing w:val="-14"/>
          <w:sz w:val="20"/>
        </w:rPr>
        <w:t> </w:t>
      </w:r>
      <w:r>
        <w:rPr>
          <w:sz w:val="20"/>
        </w:rPr>
        <w:t>and</w:t>
      </w:r>
      <w:r>
        <w:rPr>
          <w:spacing w:val="-14"/>
          <w:sz w:val="20"/>
        </w:rPr>
        <w:t> </w:t>
      </w:r>
      <w:r>
        <w:rPr>
          <w:sz w:val="20"/>
        </w:rPr>
        <w:t>its</w:t>
      </w:r>
      <w:r>
        <w:rPr>
          <w:spacing w:val="-14"/>
          <w:sz w:val="20"/>
        </w:rPr>
        <w:t> </w:t>
      </w:r>
      <w:r>
        <w:rPr>
          <w:sz w:val="20"/>
        </w:rPr>
        <w:t>environment</w:t>
      </w:r>
      <w:r>
        <w:rPr>
          <w:spacing w:val="-14"/>
          <w:sz w:val="20"/>
        </w:rPr>
        <w:t> </w:t>
      </w:r>
      <w:r>
        <w:rPr>
          <w:sz w:val="20"/>
        </w:rPr>
        <w:t>needs</w:t>
      </w:r>
      <w:r>
        <w:rPr>
          <w:spacing w:val="-14"/>
          <w:sz w:val="20"/>
        </w:rPr>
        <w:t> </w:t>
      </w:r>
      <w:r>
        <w:rPr>
          <w:sz w:val="20"/>
        </w:rPr>
        <w:t>to</w:t>
      </w:r>
      <w:r>
        <w:rPr>
          <w:spacing w:val="-14"/>
          <w:sz w:val="20"/>
        </w:rPr>
        <w:t> </w:t>
      </w:r>
      <w:r>
        <w:rPr>
          <w:sz w:val="20"/>
        </w:rPr>
        <w:t>be</w:t>
      </w:r>
      <w:r>
        <w:rPr>
          <w:spacing w:val="-14"/>
          <w:sz w:val="20"/>
        </w:rPr>
        <w:t> </w:t>
      </w:r>
      <w:r>
        <w:rPr>
          <w:sz w:val="20"/>
        </w:rPr>
        <w:t>updated,</w:t>
      </w:r>
      <w:r>
        <w:rPr>
          <w:spacing w:val="-13"/>
          <w:sz w:val="20"/>
        </w:rPr>
        <w:t> </w:t>
      </w:r>
      <w:r>
        <w:rPr>
          <w:sz w:val="20"/>
        </w:rPr>
        <w:t>the</w:t>
      </w:r>
      <w:r>
        <w:rPr>
          <w:spacing w:val="-14"/>
          <w:sz w:val="20"/>
        </w:rPr>
        <w:t> </w:t>
      </w:r>
      <w:r>
        <w:rPr>
          <w:sz w:val="20"/>
        </w:rPr>
        <w:t>practitioner</w:t>
      </w:r>
      <w:r>
        <w:rPr>
          <w:spacing w:val="-14"/>
          <w:sz w:val="20"/>
        </w:rPr>
        <w:t> </w:t>
      </w:r>
      <w:r>
        <w:rPr>
          <w:sz w:val="20"/>
        </w:rPr>
        <w:t>shall</w:t>
      </w:r>
      <w:r>
        <w:rPr>
          <w:spacing w:val="-14"/>
          <w:sz w:val="20"/>
        </w:rPr>
        <w:t> </w:t>
      </w:r>
      <w:r>
        <w:rPr>
          <w:sz w:val="20"/>
        </w:rPr>
        <w:t>respond</w:t>
      </w:r>
      <w:r>
        <w:rPr>
          <w:spacing w:val="-14"/>
          <w:sz w:val="20"/>
        </w:rPr>
        <w:t> </w:t>
      </w:r>
      <w:r>
        <w:rPr>
          <w:sz w:val="20"/>
        </w:rPr>
        <w:t>appropriately. (Ref: Para. A443)</w:t>
      </w:r>
    </w:p>
    <w:p>
      <w:pPr>
        <w:pStyle w:val="BodyText"/>
        <w:spacing w:before="6"/>
        <w:ind w:firstLine="0"/>
        <w:jc w:val="left"/>
      </w:pPr>
    </w:p>
    <w:p>
      <w:pPr>
        <w:spacing w:before="0"/>
        <w:ind w:left="1440" w:right="0" w:firstLine="0"/>
        <w:jc w:val="both"/>
        <w:rPr>
          <w:b/>
          <w:sz w:val="20"/>
        </w:rPr>
      </w:pPr>
      <w:r>
        <w:rPr>
          <w:b/>
          <w:sz w:val="20"/>
        </w:rPr>
        <w:t>Forming</w:t>
      </w:r>
      <w:r>
        <w:rPr>
          <w:b/>
          <w:spacing w:val="-9"/>
          <w:sz w:val="20"/>
        </w:rPr>
        <w:t> </w:t>
      </w:r>
      <w:r>
        <w:rPr>
          <w:b/>
          <w:sz w:val="20"/>
        </w:rPr>
        <w:t>the</w:t>
      </w:r>
      <w:r>
        <w:rPr>
          <w:b/>
          <w:spacing w:val="-9"/>
          <w:sz w:val="20"/>
        </w:rPr>
        <w:t> </w:t>
      </w:r>
      <w:r>
        <w:rPr>
          <w:b/>
          <w:sz w:val="20"/>
        </w:rPr>
        <w:t>Assurance</w:t>
      </w:r>
      <w:r>
        <w:rPr>
          <w:b/>
          <w:spacing w:val="-10"/>
          <w:sz w:val="20"/>
        </w:rPr>
        <w:t> </w:t>
      </w:r>
      <w:r>
        <w:rPr>
          <w:b/>
          <w:spacing w:val="-2"/>
          <w:sz w:val="20"/>
        </w:rPr>
        <w:t>Conclusion</w:t>
      </w:r>
    </w:p>
    <w:p>
      <w:pPr>
        <w:spacing w:before="171"/>
        <w:ind w:left="1440" w:right="0" w:firstLine="0"/>
        <w:jc w:val="both"/>
        <w:rPr>
          <w:i/>
          <w:sz w:val="20"/>
        </w:rPr>
      </w:pPr>
      <w:r>
        <w:rPr>
          <w:i/>
          <w:sz w:val="20"/>
        </w:rPr>
        <w:t>Evaluating</w:t>
      </w:r>
      <w:r>
        <w:rPr>
          <w:i/>
          <w:spacing w:val="-11"/>
          <w:sz w:val="20"/>
        </w:rPr>
        <w:t> </w:t>
      </w:r>
      <w:r>
        <w:rPr>
          <w:i/>
          <w:sz w:val="20"/>
        </w:rPr>
        <w:t>the</w:t>
      </w:r>
      <w:r>
        <w:rPr>
          <w:i/>
          <w:spacing w:val="-10"/>
          <w:sz w:val="20"/>
        </w:rPr>
        <w:t> </w:t>
      </w:r>
      <w:r>
        <w:rPr>
          <w:i/>
          <w:sz w:val="20"/>
        </w:rPr>
        <w:t>Evidence</w:t>
      </w:r>
      <w:r>
        <w:rPr>
          <w:i/>
          <w:spacing w:val="-10"/>
          <w:sz w:val="20"/>
        </w:rPr>
        <w:t> </w:t>
      </w:r>
      <w:r>
        <w:rPr>
          <w:i/>
          <w:spacing w:val="-2"/>
          <w:sz w:val="20"/>
        </w:rPr>
        <w:t>Obtained</w:t>
      </w:r>
    </w:p>
    <w:p>
      <w:pPr>
        <w:pStyle w:val="ListParagraph"/>
        <w:numPr>
          <w:ilvl w:val="0"/>
          <w:numId w:val="33"/>
        </w:numPr>
        <w:tabs>
          <w:tab w:pos="1983" w:val="left" w:leader="none"/>
          <w:tab w:pos="1987" w:val="left" w:leader="none"/>
        </w:tabs>
        <w:spacing w:line="292" w:lineRule="auto" w:before="171" w:after="0"/>
        <w:ind w:left="1987" w:right="699" w:hanging="548"/>
        <w:jc w:val="both"/>
        <w:rPr>
          <w:sz w:val="20"/>
        </w:rPr>
      </w:pPr>
      <w:r>
        <w:rPr>
          <w:sz w:val="20"/>
        </w:rPr>
        <w:t>The practitioner shall evaluate the sufficiency and appropriateness of the evidence obtained, including evidence from the work performed by a practitioner’s external expert, another practitioner or internal audit function, and, if necessary in the circumstances, attempt to obtain further evidence. In making this evaluation, the practitioner shall: (Ref: Para. A444-A447)</w:t>
      </w:r>
    </w:p>
    <w:p>
      <w:pPr>
        <w:pStyle w:val="ListParagraph"/>
        <w:numPr>
          <w:ilvl w:val="1"/>
          <w:numId w:val="33"/>
        </w:numPr>
        <w:tabs>
          <w:tab w:pos="2532" w:val="left" w:leader="none"/>
          <w:tab w:pos="2534" w:val="left" w:leader="none"/>
        </w:tabs>
        <w:spacing w:line="292" w:lineRule="auto" w:before="116" w:after="0"/>
        <w:ind w:left="2534" w:right="708" w:hanging="548"/>
        <w:jc w:val="both"/>
        <w:rPr>
          <w:sz w:val="20"/>
        </w:rPr>
      </w:pPr>
      <w:r>
        <w:rPr>
          <w:sz w:val="20"/>
        </w:rPr>
        <w:t>Evaluate whether the evidence obtained meets the intended purpose of the procedures; </w:t>
      </w:r>
      <w:r>
        <w:rPr>
          <w:spacing w:val="-4"/>
          <w:sz w:val="20"/>
        </w:rPr>
        <w:t>and</w:t>
      </w:r>
    </w:p>
    <w:p>
      <w:pPr>
        <w:pStyle w:val="ListParagraph"/>
        <w:numPr>
          <w:ilvl w:val="1"/>
          <w:numId w:val="33"/>
        </w:numPr>
        <w:tabs>
          <w:tab w:pos="2532" w:val="left" w:leader="none"/>
          <w:tab w:pos="2534" w:val="left" w:leader="none"/>
        </w:tabs>
        <w:spacing w:line="292" w:lineRule="auto" w:before="121" w:after="0"/>
        <w:ind w:left="2534" w:right="703" w:hanging="548"/>
        <w:jc w:val="both"/>
        <w:rPr>
          <w:sz w:val="20"/>
        </w:rPr>
      </w:pPr>
      <w:r>
        <w:rPr>
          <w:sz w:val="20"/>
        </w:rPr>
        <w:t>Consider all evidence obtained, including evidence that is consistent or inconsistent with other evidence, and regardless of whether it appears to corroborate or to contradict the </w:t>
      </w:r>
      <w:r>
        <w:rPr>
          <w:spacing w:val="-2"/>
          <w:sz w:val="20"/>
        </w:rPr>
        <w:t>disclosures.</w:t>
      </w:r>
    </w:p>
    <w:p>
      <w:pPr>
        <w:pStyle w:val="ListParagraph"/>
        <w:numPr>
          <w:ilvl w:val="0"/>
          <w:numId w:val="33"/>
        </w:numPr>
        <w:tabs>
          <w:tab w:pos="1983" w:val="left" w:leader="none"/>
          <w:tab w:pos="1987" w:val="left" w:leader="none"/>
        </w:tabs>
        <w:spacing w:line="292" w:lineRule="auto" w:before="118" w:after="0"/>
        <w:ind w:left="1987" w:right="698" w:hanging="548"/>
        <w:jc w:val="both"/>
        <w:rPr>
          <w:sz w:val="20"/>
        </w:rPr>
      </w:pPr>
      <w:r>
        <w:rPr>
          <w:sz w:val="20"/>
        </w:rPr>
        <w:t>The practitioner shall evaluate whether judgments and decisions made by management in the estimates</w:t>
      </w:r>
      <w:r>
        <w:rPr>
          <w:spacing w:val="-1"/>
          <w:sz w:val="20"/>
        </w:rPr>
        <w:t> </w:t>
      </w:r>
      <w:r>
        <w:rPr>
          <w:sz w:val="20"/>
        </w:rPr>
        <w:t>made</w:t>
      </w:r>
      <w:r>
        <w:rPr>
          <w:spacing w:val="-5"/>
          <w:sz w:val="20"/>
        </w:rPr>
        <w:t> </w:t>
      </w:r>
      <w:r>
        <w:rPr>
          <w:sz w:val="20"/>
        </w:rPr>
        <w:t>and</w:t>
      </w:r>
      <w:r>
        <w:rPr>
          <w:spacing w:val="-4"/>
          <w:sz w:val="20"/>
        </w:rPr>
        <w:t> </w:t>
      </w:r>
      <w:r>
        <w:rPr>
          <w:sz w:val="20"/>
        </w:rPr>
        <w:t>assumptions</w:t>
      </w:r>
      <w:r>
        <w:rPr>
          <w:spacing w:val="-4"/>
          <w:sz w:val="20"/>
        </w:rPr>
        <w:t> </w:t>
      </w:r>
      <w:r>
        <w:rPr>
          <w:sz w:val="20"/>
        </w:rPr>
        <w:t>used in</w:t>
      </w:r>
      <w:r>
        <w:rPr>
          <w:spacing w:val="-3"/>
          <w:sz w:val="20"/>
        </w:rPr>
        <w:t> </w:t>
      </w:r>
      <w:r>
        <w:rPr>
          <w:sz w:val="20"/>
        </w:rPr>
        <w:t>preparing</w:t>
      </w:r>
      <w:r>
        <w:rPr>
          <w:spacing w:val="-3"/>
          <w:sz w:val="20"/>
        </w:rPr>
        <w:t> </w:t>
      </w:r>
      <w:r>
        <w:rPr>
          <w:sz w:val="20"/>
        </w:rPr>
        <w:t>the</w:t>
      </w:r>
      <w:r>
        <w:rPr>
          <w:spacing w:val="-5"/>
          <w:sz w:val="20"/>
        </w:rPr>
        <w:t> </w:t>
      </w:r>
      <w:r>
        <w:rPr>
          <w:sz w:val="20"/>
        </w:rPr>
        <w:t>sustainability</w:t>
      </w:r>
      <w:r>
        <w:rPr>
          <w:spacing w:val="-2"/>
          <w:sz w:val="20"/>
        </w:rPr>
        <w:t> </w:t>
      </w:r>
      <w:r>
        <w:rPr>
          <w:sz w:val="20"/>
        </w:rPr>
        <w:t>information,</w:t>
      </w:r>
      <w:r>
        <w:rPr>
          <w:spacing w:val="-3"/>
          <w:sz w:val="20"/>
        </w:rPr>
        <w:t> </w:t>
      </w:r>
      <w:r>
        <w:rPr>
          <w:sz w:val="20"/>
        </w:rPr>
        <w:t>including</w:t>
      </w:r>
      <w:r>
        <w:rPr>
          <w:spacing w:val="-3"/>
          <w:sz w:val="20"/>
        </w:rPr>
        <w:t> </w:t>
      </w:r>
      <w:r>
        <w:rPr>
          <w:sz w:val="20"/>
        </w:rPr>
        <w:t>with respect</w:t>
      </w:r>
      <w:r>
        <w:rPr>
          <w:spacing w:val="-2"/>
          <w:sz w:val="20"/>
        </w:rPr>
        <w:t> </w:t>
      </w:r>
      <w:r>
        <w:rPr>
          <w:sz w:val="20"/>
        </w:rPr>
        <w:t>to forward-looking information, even if they are individually</w:t>
      </w:r>
      <w:r>
        <w:rPr>
          <w:spacing w:val="-1"/>
          <w:sz w:val="20"/>
        </w:rPr>
        <w:t> </w:t>
      </w:r>
      <w:r>
        <w:rPr>
          <w:sz w:val="20"/>
        </w:rPr>
        <w:t>reasonable, are</w:t>
      </w:r>
      <w:r>
        <w:rPr>
          <w:spacing w:val="-2"/>
          <w:sz w:val="20"/>
        </w:rPr>
        <w:t> </w:t>
      </w:r>
      <w:r>
        <w:rPr>
          <w:sz w:val="20"/>
        </w:rPr>
        <w:t>indicators of possible management bias. When indicators of possible management bias are identified, the practitioner shall evaluate the implications for the assurance engagement. Where there is intention to mislead, management bias is fraudulent in nature.</w:t>
      </w:r>
    </w:p>
    <w:p>
      <w:pPr>
        <w:pStyle w:val="ListParagraph"/>
        <w:numPr>
          <w:ilvl w:val="0"/>
          <w:numId w:val="33"/>
        </w:numPr>
        <w:tabs>
          <w:tab w:pos="1983" w:val="left" w:leader="none"/>
          <w:tab w:pos="1987" w:val="left" w:leader="none"/>
        </w:tabs>
        <w:spacing w:line="290" w:lineRule="auto" w:before="117" w:after="0"/>
        <w:ind w:left="1987" w:right="703" w:hanging="548"/>
        <w:jc w:val="both"/>
        <w:rPr>
          <w:sz w:val="20"/>
        </w:rPr>
      </w:pPr>
      <w:r>
        <w:rPr>
          <w:sz w:val="20"/>
        </w:rPr>
        <w:t>If</w:t>
      </w:r>
      <w:r>
        <w:rPr>
          <w:spacing w:val="-4"/>
          <w:sz w:val="20"/>
        </w:rPr>
        <w:t> </w:t>
      </w:r>
      <w:r>
        <w:rPr>
          <w:sz w:val="20"/>
        </w:rPr>
        <w:t>the</w:t>
      </w:r>
      <w:r>
        <w:rPr>
          <w:spacing w:val="-3"/>
          <w:sz w:val="20"/>
        </w:rPr>
        <w:t> </w:t>
      </w:r>
      <w:r>
        <w:rPr>
          <w:sz w:val="20"/>
        </w:rPr>
        <w:t>practitioner</w:t>
      </w:r>
      <w:r>
        <w:rPr>
          <w:spacing w:val="-4"/>
          <w:sz w:val="20"/>
        </w:rPr>
        <w:t> </w:t>
      </w:r>
      <w:r>
        <w:rPr>
          <w:sz w:val="20"/>
        </w:rPr>
        <w:t>obtains</w:t>
      </w:r>
      <w:r>
        <w:rPr>
          <w:spacing w:val="-3"/>
          <w:sz w:val="20"/>
        </w:rPr>
        <w:t> </w:t>
      </w:r>
      <w:r>
        <w:rPr>
          <w:sz w:val="20"/>
        </w:rPr>
        <w:t>evidence</w:t>
      </w:r>
      <w:r>
        <w:rPr>
          <w:spacing w:val="-4"/>
          <w:sz w:val="20"/>
        </w:rPr>
        <w:t> </w:t>
      </w:r>
      <w:r>
        <w:rPr>
          <w:sz w:val="20"/>
        </w:rPr>
        <w:t>that</w:t>
      </w:r>
      <w:r>
        <w:rPr>
          <w:spacing w:val="-4"/>
          <w:sz w:val="20"/>
        </w:rPr>
        <w:t> </w:t>
      </w:r>
      <w:r>
        <w:rPr>
          <w:sz w:val="20"/>
        </w:rPr>
        <w:t>is</w:t>
      </w:r>
      <w:r>
        <w:rPr>
          <w:spacing w:val="-3"/>
          <w:sz w:val="20"/>
        </w:rPr>
        <w:t> </w:t>
      </w:r>
      <w:r>
        <w:rPr>
          <w:sz w:val="20"/>
        </w:rPr>
        <w:t>inconsistent</w:t>
      </w:r>
      <w:r>
        <w:rPr>
          <w:spacing w:val="-2"/>
          <w:sz w:val="20"/>
        </w:rPr>
        <w:t> </w:t>
      </w:r>
      <w:r>
        <w:rPr>
          <w:sz w:val="20"/>
        </w:rPr>
        <w:t>with</w:t>
      </w:r>
      <w:r>
        <w:rPr>
          <w:spacing w:val="-2"/>
          <w:sz w:val="20"/>
        </w:rPr>
        <w:t> </w:t>
      </w:r>
      <w:r>
        <w:rPr>
          <w:sz w:val="20"/>
        </w:rPr>
        <w:t>other</w:t>
      </w:r>
      <w:r>
        <w:rPr>
          <w:spacing w:val="-1"/>
          <w:sz w:val="20"/>
        </w:rPr>
        <w:t> </w:t>
      </w:r>
      <w:r>
        <w:rPr>
          <w:sz w:val="20"/>
        </w:rPr>
        <w:t>evidence,</w:t>
      </w:r>
      <w:r>
        <w:rPr>
          <w:spacing w:val="-4"/>
          <w:sz w:val="20"/>
        </w:rPr>
        <w:t> </w:t>
      </w:r>
      <w:r>
        <w:rPr>
          <w:sz w:val="20"/>
        </w:rPr>
        <w:t>the</w:t>
      </w:r>
      <w:r>
        <w:rPr>
          <w:spacing w:val="-5"/>
          <w:sz w:val="20"/>
        </w:rPr>
        <w:t> </w:t>
      </w:r>
      <w:r>
        <w:rPr>
          <w:sz w:val="20"/>
        </w:rPr>
        <w:t>practitioner</w:t>
      </w:r>
      <w:r>
        <w:rPr>
          <w:spacing w:val="-3"/>
          <w:sz w:val="20"/>
        </w:rPr>
        <w:t> </w:t>
      </w:r>
      <w:r>
        <w:rPr>
          <w:sz w:val="20"/>
        </w:rPr>
        <w:t>shall: (Ref: Para. A448-A452)</w:t>
      </w:r>
    </w:p>
    <w:p>
      <w:pPr>
        <w:pStyle w:val="ListParagraph"/>
        <w:numPr>
          <w:ilvl w:val="1"/>
          <w:numId w:val="33"/>
        </w:numPr>
        <w:tabs>
          <w:tab w:pos="2532" w:val="left" w:leader="none"/>
          <w:tab w:pos="2534" w:val="left" w:leader="none"/>
        </w:tabs>
        <w:spacing w:line="292" w:lineRule="auto" w:before="123" w:after="0"/>
        <w:ind w:left="2534" w:right="705" w:hanging="548"/>
        <w:jc w:val="both"/>
        <w:rPr>
          <w:sz w:val="20"/>
        </w:rPr>
      </w:pPr>
      <w:r>
        <w:rPr>
          <w:sz w:val="20"/>
        </w:rPr>
        <w:t>Determine</w:t>
      </w:r>
      <w:r>
        <w:rPr>
          <w:spacing w:val="-8"/>
          <w:sz w:val="20"/>
        </w:rPr>
        <w:t> </w:t>
      </w:r>
      <w:r>
        <w:rPr>
          <w:sz w:val="20"/>
        </w:rPr>
        <w:t>what</w:t>
      </w:r>
      <w:r>
        <w:rPr>
          <w:spacing w:val="-7"/>
          <w:sz w:val="20"/>
        </w:rPr>
        <w:t> </w:t>
      </w:r>
      <w:r>
        <w:rPr>
          <w:sz w:val="20"/>
        </w:rPr>
        <w:t>modifications</w:t>
      </w:r>
      <w:r>
        <w:rPr>
          <w:spacing w:val="-7"/>
          <w:sz w:val="20"/>
        </w:rPr>
        <w:t> </w:t>
      </w:r>
      <w:r>
        <w:rPr>
          <w:sz w:val="20"/>
        </w:rPr>
        <w:t>or</w:t>
      </w:r>
      <w:r>
        <w:rPr>
          <w:spacing w:val="-7"/>
          <w:sz w:val="20"/>
        </w:rPr>
        <w:t> </w:t>
      </w:r>
      <w:r>
        <w:rPr>
          <w:sz w:val="20"/>
        </w:rPr>
        <w:t>additions</w:t>
      </w:r>
      <w:r>
        <w:rPr>
          <w:spacing w:val="-7"/>
          <w:sz w:val="20"/>
        </w:rPr>
        <w:t> </w:t>
      </w:r>
      <w:r>
        <w:rPr>
          <w:sz w:val="20"/>
        </w:rPr>
        <w:t>to</w:t>
      </w:r>
      <w:r>
        <w:rPr>
          <w:spacing w:val="-8"/>
          <w:sz w:val="20"/>
        </w:rPr>
        <w:t> </w:t>
      </w:r>
      <w:r>
        <w:rPr>
          <w:sz w:val="20"/>
        </w:rPr>
        <w:t>procedures</w:t>
      </w:r>
      <w:r>
        <w:rPr>
          <w:spacing w:val="-7"/>
          <w:sz w:val="20"/>
        </w:rPr>
        <w:t> </w:t>
      </w:r>
      <w:r>
        <w:rPr>
          <w:sz w:val="20"/>
        </w:rPr>
        <w:t>are</w:t>
      </w:r>
      <w:r>
        <w:rPr>
          <w:spacing w:val="-7"/>
          <w:sz w:val="20"/>
        </w:rPr>
        <w:t> </w:t>
      </w:r>
      <w:r>
        <w:rPr>
          <w:sz w:val="20"/>
        </w:rPr>
        <w:t>necessary</w:t>
      </w:r>
      <w:r>
        <w:rPr>
          <w:spacing w:val="-7"/>
          <w:sz w:val="20"/>
        </w:rPr>
        <w:t> </w:t>
      </w:r>
      <w:r>
        <w:rPr>
          <w:sz w:val="20"/>
        </w:rPr>
        <w:t>to</w:t>
      </w:r>
      <w:r>
        <w:rPr>
          <w:spacing w:val="-8"/>
          <w:sz w:val="20"/>
        </w:rPr>
        <w:t> </w:t>
      </w:r>
      <w:r>
        <w:rPr>
          <w:sz w:val="20"/>
        </w:rPr>
        <w:t>understand</w:t>
      </w:r>
      <w:r>
        <w:rPr>
          <w:spacing w:val="-8"/>
          <w:sz w:val="20"/>
        </w:rPr>
        <w:t> </w:t>
      </w:r>
      <w:r>
        <w:rPr>
          <w:sz w:val="20"/>
        </w:rPr>
        <w:t>and address the inconsistency; and</w:t>
      </w:r>
    </w:p>
    <w:p>
      <w:pPr>
        <w:pStyle w:val="ListParagraph"/>
        <w:numPr>
          <w:ilvl w:val="1"/>
          <w:numId w:val="33"/>
        </w:numPr>
        <w:tabs>
          <w:tab w:pos="2533" w:val="left" w:leader="none"/>
        </w:tabs>
        <w:spacing w:line="240" w:lineRule="auto" w:before="118" w:after="0"/>
        <w:ind w:left="2533" w:right="0" w:hanging="546"/>
        <w:jc w:val="both"/>
        <w:rPr>
          <w:sz w:val="20"/>
        </w:rPr>
      </w:pPr>
      <w:r>
        <w:rPr>
          <w:sz w:val="20"/>
        </w:rPr>
        <w:t>Consider</w:t>
      </w:r>
      <w:r>
        <w:rPr>
          <w:spacing w:val="-6"/>
          <w:sz w:val="20"/>
        </w:rPr>
        <w:t> </w:t>
      </w:r>
      <w:r>
        <w:rPr>
          <w:sz w:val="20"/>
        </w:rPr>
        <w:t>the</w:t>
      </w:r>
      <w:r>
        <w:rPr>
          <w:spacing w:val="-6"/>
          <w:sz w:val="20"/>
        </w:rPr>
        <w:t> </w:t>
      </w:r>
      <w:r>
        <w:rPr>
          <w:sz w:val="20"/>
        </w:rPr>
        <w:t>effect,</w:t>
      </w:r>
      <w:r>
        <w:rPr>
          <w:spacing w:val="-5"/>
          <w:sz w:val="20"/>
        </w:rPr>
        <w:t> </w:t>
      </w:r>
      <w:r>
        <w:rPr>
          <w:sz w:val="20"/>
        </w:rPr>
        <w:t>if</w:t>
      </w:r>
      <w:r>
        <w:rPr>
          <w:spacing w:val="-4"/>
          <w:sz w:val="20"/>
        </w:rPr>
        <w:t> </w:t>
      </w:r>
      <w:r>
        <w:rPr>
          <w:sz w:val="20"/>
        </w:rPr>
        <w:t>any,</w:t>
      </w:r>
      <w:r>
        <w:rPr>
          <w:spacing w:val="-4"/>
          <w:sz w:val="20"/>
        </w:rPr>
        <w:t> </w:t>
      </w:r>
      <w:r>
        <w:rPr>
          <w:sz w:val="20"/>
        </w:rPr>
        <w:t>on</w:t>
      </w:r>
      <w:r>
        <w:rPr>
          <w:spacing w:val="-6"/>
          <w:sz w:val="20"/>
        </w:rPr>
        <w:t> </w:t>
      </w:r>
      <w:r>
        <w:rPr>
          <w:sz w:val="20"/>
        </w:rPr>
        <w:t>other</w:t>
      </w:r>
      <w:r>
        <w:rPr>
          <w:spacing w:val="-5"/>
          <w:sz w:val="20"/>
        </w:rPr>
        <w:t> </w:t>
      </w:r>
      <w:r>
        <w:rPr>
          <w:sz w:val="20"/>
        </w:rPr>
        <w:t>aspects</w:t>
      </w:r>
      <w:r>
        <w:rPr>
          <w:spacing w:val="-4"/>
          <w:sz w:val="20"/>
        </w:rPr>
        <w:t> </w:t>
      </w:r>
      <w:r>
        <w:rPr>
          <w:sz w:val="20"/>
        </w:rPr>
        <w:t>of</w:t>
      </w:r>
      <w:r>
        <w:rPr>
          <w:spacing w:val="-6"/>
          <w:sz w:val="20"/>
        </w:rPr>
        <w:t> </w:t>
      </w:r>
      <w:r>
        <w:rPr>
          <w:sz w:val="20"/>
        </w:rPr>
        <w:t>the</w:t>
      </w:r>
      <w:r>
        <w:rPr>
          <w:spacing w:val="-5"/>
          <w:sz w:val="20"/>
        </w:rPr>
        <w:t> </w:t>
      </w:r>
      <w:r>
        <w:rPr>
          <w:sz w:val="20"/>
        </w:rPr>
        <w:t>assurance</w:t>
      </w:r>
      <w:r>
        <w:rPr>
          <w:spacing w:val="-6"/>
          <w:sz w:val="20"/>
        </w:rPr>
        <w:t> </w:t>
      </w:r>
      <w:r>
        <w:rPr>
          <w:spacing w:val="-2"/>
          <w:sz w:val="20"/>
        </w:rPr>
        <w:t>engagement.</w:t>
      </w:r>
    </w:p>
    <w:p>
      <w:pPr>
        <w:spacing w:after="0" w:line="240" w:lineRule="auto"/>
        <w:jc w:val="both"/>
        <w:rPr>
          <w:sz w:val="20"/>
        </w:rPr>
        <w:sectPr>
          <w:pgSz w:w="11910" w:h="16840"/>
          <w:pgMar w:header="735" w:footer="1115" w:top="1100" w:bottom="1300" w:left="0" w:right="740"/>
        </w:sectPr>
      </w:pPr>
    </w:p>
    <w:p>
      <w:pPr>
        <w:pStyle w:val="BodyText"/>
        <w:spacing w:before="5"/>
        <w:ind w:firstLine="0"/>
        <w:jc w:val="left"/>
        <w:rPr>
          <w:sz w:val="16"/>
        </w:rPr>
      </w:pPr>
    </w:p>
    <w:p>
      <w:pPr>
        <w:spacing w:before="93"/>
        <w:ind w:left="1440" w:right="0" w:firstLine="0"/>
        <w:jc w:val="left"/>
        <w:rPr>
          <w:i/>
          <w:sz w:val="20"/>
        </w:rPr>
      </w:pPr>
      <w:r>
        <w:rPr>
          <w:i/>
          <w:spacing w:val="-2"/>
          <w:sz w:val="20"/>
        </w:rPr>
        <w:t>Concluding</w:t>
      </w:r>
    </w:p>
    <w:p>
      <w:pPr>
        <w:pStyle w:val="ListParagraph"/>
        <w:numPr>
          <w:ilvl w:val="0"/>
          <w:numId w:val="33"/>
        </w:numPr>
        <w:tabs>
          <w:tab w:pos="1983" w:val="left" w:leader="none"/>
          <w:tab w:pos="1987" w:val="left" w:leader="none"/>
        </w:tabs>
        <w:spacing w:line="292" w:lineRule="auto" w:before="171" w:after="0"/>
        <w:ind w:left="1987" w:right="703" w:hanging="548"/>
        <w:jc w:val="both"/>
        <w:rPr>
          <w:sz w:val="20"/>
        </w:rPr>
      </w:pPr>
      <w:r>
        <w:rPr>
          <w:sz w:val="20"/>
        </w:rPr>
        <w:t>The</w:t>
      </w:r>
      <w:r>
        <w:rPr>
          <w:spacing w:val="-2"/>
          <w:sz w:val="20"/>
        </w:rPr>
        <w:t> </w:t>
      </w:r>
      <w:r>
        <w:rPr>
          <w:sz w:val="20"/>
        </w:rPr>
        <w:t>practitioner</w:t>
      </w:r>
      <w:r>
        <w:rPr>
          <w:spacing w:val="-1"/>
          <w:sz w:val="20"/>
        </w:rPr>
        <w:t> </w:t>
      </w:r>
      <w:r>
        <w:rPr>
          <w:sz w:val="20"/>
        </w:rPr>
        <w:t>shall</w:t>
      </w:r>
      <w:r>
        <w:rPr>
          <w:spacing w:val="-1"/>
          <w:sz w:val="20"/>
        </w:rPr>
        <w:t> </w:t>
      </w:r>
      <w:r>
        <w:rPr>
          <w:sz w:val="20"/>
        </w:rPr>
        <w:t>form a</w:t>
      </w:r>
      <w:r>
        <w:rPr>
          <w:spacing w:val="-1"/>
          <w:sz w:val="20"/>
        </w:rPr>
        <w:t> </w:t>
      </w:r>
      <w:r>
        <w:rPr>
          <w:sz w:val="20"/>
        </w:rPr>
        <w:t>conclusion</w:t>
      </w:r>
      <w:r>
        <w:rPr>
          <w:spacing w:val="-1"/>
          <w:sz w:val="20"/>
        </w:rPr>
        <w:t> </w:t>
      </w:r>
      <w:r>
        <w:rPr>
          <w:sz w:val="20"/>
        </w:rPr>
        <w:t>about</w:t>
      </w:r>
      <w:r>
        <w:rPr>
          <w:spacing w:val="-1"/>
          <w:sz w:val="20"/>
        </w:rPr>
        <w:t> </w:t>
      </w:r>
      <w:r>
        <w:rPr>
          <w:sz w:val="20"/>
        </w:rPr>
        <w:t>whether the sustainability information is</w:t>
      </w:r>
      <w:r>
        <w:rPr>
          <w:spacing w:val="-1"/>
          <w:sz w:val="20"/>
        </w:rPr>
        <w:t> </w:t>
      </w:r>
      <w:r>
        <w:rPr>
          <w:sz w:val="20"/>
        </w:rPr>
        <w:t>free from material</w:t>
      </w:r>
      <w:r>
        <w:rPr>
          <w:spacing w:val="-13"/>
          <w:sz w:val="20"/>
        </w:rPr>
        <w:t> </w:t>
      </w:r>
      <w:r>
        <w:rPr>
          <w:sz w:val="20"/>
        </w:rPr>
        <w:t>misstatement.</w:t>
      </w:r>
      <w:r>
        <w:rPr>
          <w:spacing w:val="-12"/>
          <w:sz w:val="20"/>
        </w:rPr>
        <w:t> </w:t>
      </w:r>
      <w:r>
        <w:rPr>
          <w:sz w:val="20"/>
        </w:rPr>
        <w:t>In</w:t>
      </w:r>
      <w:r>
        <w:rPr>
          <w:spacing w:val="-12"/>
          <w:sz w:val="20"/>
        </w:rPr>
        <w:t> </w:t>
      </w:r>
      <w:r>
        <w:rPr>
          <w:sz w:val="20"/>
        </w:rPr>
        <w:t>forming</w:t>
      </w:r>
      <w:r>
        <w:rPr>
          <w:spacing w:val="-12"/>
          <w:sz w:val="20"/>
        </w:rPr>
        <w:t> </w:t>
      </w:r>
      <w:r>
        <w:rPr>
          <w:sz w:val="20"/>
        </w:rPr>
        <w:t>that</w:t>
      </w:r>
      <w:r>
        <w:rPr>
          <w:spacing w:val="-14"/>
          <w:sz w:val="20"/>
        </w:rPr>
        <w:t> </w:t>
      </w:r>
      <w:r>
        <w:rPr>
          <w:sz w:val="20"/>
        </w:rPr>
        <w:t>conclusion,</w:t>
      </w:r>
      <w:r>
        <w:rPr>
          <w:spacing w:val="-14"/>
          <w:sz w:val="20"/>
        </w:rPr>
        <w:t> </w:t>
      </w:r>
      <w:r>
        <w:rPr>
          <w:sz w:val="20"/>
        </w:rPr>
        <w:t>the</w:t>
      </w:r>
      <w:r>
        <w:rPr>
          <w:spacing w:val="-12"/>
          <w:sz w:val="20"/>
        </w:rPr>
        <w:t> </w:t>
      </w:r>
      <w:r>
        <w:rPr>
          <w:sz w:val="20"/>
        </w:rPr>
        <w:t>practitioner</w:t>
      </w:r>
      <w:r>
        <w:rPr>
          <w:spacing w:val="-13"/>
          <w:sz w:val="20"/>
        </w:rPr>
        <w:t> </w:t>
      </w:r>
      <w:r>
        <w:rPr>
          <w:sz w:val="20"/>
        </w:rPr>
        <w:t>shall</w:t>
      </w:r>
      <w:r>
        <w:rPr>
          <w:spacing w:val="-14"/>
          <w:sz w:val="20"/>
        </w:rPr>
        <w:t> </w:t>
      </w:r>
      <w:r>
        <w:rPr>
          <w:sz w:val="20"/>
        </w:rPr>
        <w:t>consider</w:t>
      </w:r>
      <w:r>
        <w:rPr>
          <w:spacing w:val="-13"/>
          <w:sz w:val="20"/>
        </w:rPr>
        <w:t> </w:t>
      </w:r>
      <w:r>
        <w:rPr>
          <w:sz w:val="20"/>
        </w:rPr>
        <w:t>the</w:t>
      </w:r>
      <w:r>
        <w:rPr>
          <w:spacing w:val="-14"/>
          <w:sz w:val="20"/>
        </w:rPr>
        <w:t> </w:t>
      </w:r>
      <w:r>
        <w:rPr>
          <w:sz w:val="20"/>
        </w:rPr>
        <w:t>practitioner’s evaluation</w:t>
      </w:r>
      <w:r>
        <w:rPr>
          <w:spacing w:val="-6"/>
          <w:sz w:val="20"/>
        </w:rPr>
        <w:t> </w:t>
      </w:r>
      <w:r>
        <w:rPr>
          <w:sz w:val="20"/>
        </w:rPr>
        <w:t>in</w:t>
      </w:r>
      <w:r>
        <w:rPr>
          <w:spacing w:val="-5"/>
          <w:sz w:val="20"/>
        </w:rPr>
        <w:t> </w:t>
      </w:r>
      <w:r>
        <w:rPr>
          <w:sz w:val="20"/>
        </w:rPr>
        <w:t>paragraph</w:t>
      </w:r>
      <w:r>
        <w:rPr>
          <w:spacing w:val="-5"/>
          <w:sz w:val="20"/>
        </w:rPr>
        <w:t> </w:t>
      </w:r>
      <w:r>
        <w:rPr>
          <w:sz w:val="20"/>
        </w:rPr>
        <w:t>160</w:t>
      </w:r>
      <w:r>
        <w:rPr>
          <w:spacing w:val="-5"/>
          <w:sz w:val="20"/>
        </w:rPr>
        <w:t> </w:t>
      </w:r>
      <w:r>
        <w:rPr>
          <w:sz w:val="20"/>
        </w:rPr>
        <w:t>regarding</w:t>
      </w:r>
      <w:r>
        <w:rPr>
          <w:spacing w:val="-4"/>
          <w:sz w:val="20"/>
        </w:rPr>
        <w:t> </w:t>
      </w:r>
      <w:r>
        <w:rPr>
          <w:sz w:val="20"/>
        </w:rPr>
        <w:t>the</w:t>
      </w:r>
      <w:r>
        <w:rPr>
          <w:spacing w:val="-5"/>
          <w:sz w:val="20"/>
        </w:rPr>
        <w:t> </w:t>
      </w:r>
      <w:r>
        <w:rPr>
          <w:sz w:val="20"/>
        </w:rPr>
        <w:t>sufficiency</w:t>
      </w:r>
      <w:r>
        <w:rPr>
          <w:spacing w:val="-4"/>
          <w:sz w:val="20"/>
        </w:rPr>
        <w:t> </w:t>
      </w:r>
      <w:r>
        <w:rPr>
          <w:sz w:val="20"/>
        </w:rPr>
        <w:t>and</w:t>
      </w:r>
      <w:r>
        <w:rPr>
          <w:spacing w:val="-5"/>
          <w:sz w:val="20"/>
        </w:rPr>
        <w:t> </w:t>
      </w:r>
      <w:r>
        <w:rPr>
          <w:sz w:val="20"/>
        </w:rPr>
        <w:t>appropriateness</w:t>
      </w:r>
      <w:r>
        <w:rPr>
          <w:spacing w:val="-4"/>
          <w:sz w:val="20"/>
        </w:rPr>
        <w:t> </w:t>
      </w:r>
      <w:r>
        <w:rPr>
          <w:sz w:val="20"/>
        </w:rPr>
        <w:t>of</w:t>
      </w:r>
      <w:r>
        <w:rPr>
          <w:spacing w:val="-5"/>
          <w:sz w:val="20"/>
        </w:rPr>
        <w:t> </w:t>
      </w:r>
      <w:r>
        <w:rPr>
          <w:sz w:val="20"/>
        </w:rPr>
        <w:t>evidence</w:t>
      </w:r>
      <w:r>
        <w:rPr>
          <w:spacing w:val="-5"/>
          <w:sz w:val="20"/>
        </w:rPr>
        <w:t> </w:t>
      </w:r>
      <w:r>
        <w:rPr>
          <w:sz w:val="20"/>
        </w:rPr>
        <w:t>obtained and the determination in paragraph 144 of whether uncorrected misstatements are material, individually or in the aggregate. (Ref: Para. A453)</w:t>
      </w:r>
    </w:p>
    <w:p>
      <w:pPr>
        <w:pStyle w:val="ListParagraph"/>
        <w:numPr>
          <w:ilvl w:val="0"/>
          <w:numId w:val="33"/>
        </w:numPr>
        <w:tabs>
          <w:tab w:pos="1983" w:val="left" w:leader="none"/>
          <w:tab w:pos="1987" w:val="left" w:leader="none"/>
        </w:tabs>
        <w:spacing w:line="292" w:lineRule="auto" w:before="117" w:after="0"/>
        <w:ind w:left="1987" w:right="700" w:hanging="548"/>
        <w:jc w:val="both"/>
        <w:rPr>
          <w:sz w:val="20"/>
        </w:rPr>
      </w:pPr>
      <w:r>
        <w:rPr>
          <w:sz w:val="20"/>
        </w:rPr>
        <w:t>When the principles of fair presentation are embodied in the applicable criteria, the evaluation required by paragraph 163 shall also include consideration of: (Ref: Para. A454-A455)</w:t>
      </w:r>
    </w:p>
    <w:p>
      <w:pPr>
        <w:pStyle w:val="ListParagraph"/>
        <w:numPr>
          <w:ilvl w:val="1"/>
          <w:numId w:val="33"/>
        </w:numPr>
        <w:tabs>
          <w:tab w:pos="2533" w:val="left" w:leader="none"/>
        </w:tabs>
        <w:spacing w:line="240" w:lineRule="auto" w:before="120" w:after="0"/>
        <w:ind w:left="2533" w:right="0" w:hanging="546"/>
        <w:jc w:val="both"/>
        <w:rPr>
          <w:sz w:val="20"/>
        </w:rPr>
      </w:pPr>
      <w:r>
        <w:rPr>
          <w:sz w:val="20"/>
        </w:rPr>
        <w:t>The</w:t>
      </w:r>
      <w:r>
        <w:rPr>
          <w:spacing w:val="-10"/>
          <w:sz w:val="20"/>
        </w:rPr>
        <w:t> </w:t>
      </w:r>
      <w:r>
        <w:rPr>
          <w:sz w:val="20"/>
        </w:rPr>
        <w:t>overall</w:t>
      </w:r>
      <w:r>
        <w:rPr>
          <w:spacing w:val="-8"/>
          <w:sz w:val="20"/>
        </w:rPr>
        <w:t> </w:t>
      </w:r>
      <w:r>
        <w:rPr>
          <w:sz w:val="20"/>
        </w:rPr>
        <w:t>presentation,</w:t>
      </w:r>
      <w:r>
        <w:rPr>
          <w:spacing w:val="-9"/>
          <w:sz w:val="20"/>
        </w:rPr>
        <w:t> </w:t>
      </w:r>
      <w:r>
        <w:rPr>
          <w:sz w:val="20"/>
        </w:rPr>
        <w:t>structure,</w:t>
      </w:r>
      <w:r>
        <w:rPr>
          <w:spacing w:val="-9"/>
          <w:sz w:val="20"/>
        </w:rPr>
        <w:t> </w:t>
      </w:r>
      <w:r>
        <w:rPr>
          <w:sz w:val="20"/>
        </w:rPr>
        <w:t>and</w:t>
      </w:r>
      <w:r>
        <w:rPr>
          <w:spacing w:val="-9"/>
          <w:sz w:val="20"/>
        </w:rPr>
        <w:t> </w:t>
      </w:r>
      <w:r>
        <w:rPr>
          <w:sz w:val="20"/>
        </w:rPr>
        <w:t>content</w:t>
      </w:r>
      <w:r>
        <w:rPr>
          <w:spacing w:val="-7"/>
          <w:sz w:val="20"/>
        </w:rPr>
        <w:t> </w:t>
      </w:r>
      <w:r>
        <w:rPr>
          <w:sz w:val="20"/>
        </w:rPr>
        <w:t>of</w:t>
      </w:r>
      <w:r>
        <w:rPr>
          <w:spacing w:val="-9"/>
          <w:sz w:val="20"/>
        </w:rPr>
        <w:t> </w:t>
      </w:r>
      <w:r>
        <w:rPr>
          <w:sz w:val="20"/>
        </w:rPr>
        <w:t>the</w:t>
      </w:r>
      <w:r>
        <w:rPr>
          <w:spacing w:val="-8"/>
          <w:sz w:val="20"/>
        </w:rPr>
        <w:t> </w:t>
      </w:r>
      <w:r>
        <w:rPr>
          <w:sz w:val="20"/>
        </w:rPr>
        <w:t>sustainability</w:t>
      </w:r>
      <w:r>
        <w:rPr>
          <w:spacing w:val="-6"/>
          <w:sz w:val="20"/>
        </w:rPr>
        <w:t> </w:t>
      </w:r>
      <w:r>
        <w:rPr>
          <w:sz w:val="20"/>
        </w:rPr>
        <w:t>information;</w:t>
      </w:r>
      <w:r>
        <w:rPr>
          <w:spacing w:val="-9"/>
          <w:sz w:val="20"/>
        </w:rPr>
        <w:t> </w:t>
      </w:r>
      <w:r>
        <w:rPr>
          <w:spacing w:val="-5"/>
          <w:sz w:val="20"/>
        </w:rPr>
        <w:t>and</w:t>
      </w:r>
    </w:p>
    <w:p>
      <w:pPr>
        <w:pStyle w:val="ListParagraph"/>
        <w:numPr>
          <w:ilvl w:val="1"/>
          <w:numId w:val="33"/>
        </w:numPr>
        <w:tabs>
          <w:tab w:pos="2532" w:val="left" w:leader="none"/>
          <w:tab w:pos="2534" w:val="left" w:leader="none"/>
        </w:tabs>
        <w:spacing w:line="292" w:lineRule="auto" w:before="168" w:after="0"/>
        <w:ind w:left="2534" w:right="705" w:hanging="548"/>
        <w:jc w:val="both"/>
        <w:rPr>
          <w:sz w:val="20"/>
        </w:rPr>
      </w:pPr>
      <w:r>
        <w:rPr>
          <w:sz w:val="20"/>
        </w:rPr>
        <w:t>When</w:t>
      </w:r>
      <w:r>
        <w:rPr>
          <w:spacing w:val="-9"/>
          <w:sz w:val="20"/>
        </w:rPr>
        <w:t> </w:t>
      </w:r>
      <w:r>
        <w:rPr>
          <w:sz w:val="20"/>
        </w:rPr>
        <w:t>appropriate</w:t>
      </w:r>
      <w:r>
        <w:rPr>
          <w:spacing w:val="-9"/>
          <w:sz w:val="20"/>
        </w:rPr>
        <w:t> </w:t>
      </w:r>
      <w:r>
        <w:rPr>
          <w:sz w:val="20"/>
        </w:rPr>
        <w:t>in</w:t>
      </w:r>
      <w:r>
        <w:rPr>
          <w:spacing w:val="-9"/>
          <w:sz w:val="20"/>
        </w:rPr>
        <w:t> </w:t>
      </w:r>
      <w:r>
        <w:rPr>
          <w:sz w:val="20"/>
        </w:rPr>
        <w:t>the</w:t>
      </w:r>
      <w:r>
        <w:rPr>
          <w:spacing w:val="-9"/>
          <w:sz w:val="20"/>
        </w:rPr>
        <w:t> </w:t>
      </w:r>
      <w:r>
        <w:rPr>
          <w:sz w:val="20"/>
        </w:rPr>
        <w:t>context</w:t>
      </w:r>
      <w:r>
        <w:rPr>
          <w:spacing w:val="-9"/>
          <w:sz w:val="20"/>
        </w:rPr>
        <w:t> </w:t>
      </w:r>
      <w:r>
        <w:rPr>
          <w:sz w:val="20"/>
        </w:rPr>
        <w:t>of</w:t>
      </w:r>
      <w:r>
        <w:rPr>
          <w:spacing w:val="-7"/>
          <w:sz w:val="20"/>
        </w:rPr>
        <w:t> </w:t>
      </w:r>
      <w:r>
        <w:rPr>
          <w:sz w:val="20"/>
        </w:rPr>
        <w:t>the</w:t>
      </w:r>
      <w:r>
        <w:rPr>
          <w:spacing w:val="-7"/>
          <w:sz w:val="20"/>
        </w:rPr>
        <w:t> </w:t>
      </w:r>
      <w:r>
        <w:rPr>
          <w:sz w:val="20"/>
        </w:rPr>
        <w:t>criteria,</w:t>
      </w:r>
      <w:r>
        <w:rPr>
          <w:spacing w:val="-9"/>
          <w:sz w:val="20"/>
        </w:rPr>
        <w:t> </w:t>
      </w:r>
      <w:r>
        <w:rPr>
          <w:sz w:val="20"/>
        </w:rPr>
        <w:t>the</w:t>
      </w:r>
      <w:r>
        <w:rPr>
          <w:spacing w:val="-9"/>
          <w:sz w:val="20"/>
        </w:rPr>
        <w:t> </w:t>
      </w:r>
      <w:r>
        <w:rPr>
          <w:sz w:val="20"/>
        </w:rPr>
        <w:t>wording</w:t>
      </w:r>
      <w:r>
        <w:rPr>
          <w:spacing w:val="-9"/>
          <w:sz w:val="20"/>
        </w:rPr>
        <w:t> </w:t>
      </w:r>
      <w:r>
        <w:rPr>
          <w:sz w:val="20"/>
        </w:rPr>
        <w:t>of</w:t>
      </w:r>
      <w:r>
        <w:rPr>
          <w:spacing w:val="-7"/>
          <w:sz w:val="20"/>
        </w:rPr>
        <w:t> </w:t>
      </w:r>
      <w:r>
        <w:rPr>
          <w:sz w:val="20"/>
        </w:rPr>
        <w:t>the</w:t>
      </w:r>
      <w:r>
        <w:rPr>
          <w:spacing w:val="-7"/>
          <w:sz w:val="20"/>
        </w:rPr>
        <w:t> </w:t>
      </w:r>
      <w:r>
        <w:rPr>
          <w:sz w:val="20"/>
        </w:rPr>
        <w:t>practitioner’s</w:t>
      </w:r>
      <w:r>
        <w:rPr>
          <w:spacing w:val="-8"/>
          <w:sz w:val="20"/>
        </w:rPr>
        <w:t> </w:t>
      </w:r>
      <w:r>
        <w:rPr>
          <w:sz w:val="20"/>
        </w:rPr>
        <w:t>conclusion, or</w:t>
      </w:r>
      <w:r>
        <w:rPr>
          <w:spacing w:val="-5"/>
          <w:sz w:val="20"/>
        </w:rPr>
        <w:t> </w:t>
      </w:r>
      <w:r>
        <w:rPr>
          <w:sz w:val="20"/>
        </w:rPr>
        <w:t>other</w:t>
      </w:r>
      <w:r>
        <w:rPr>
          <w:spacing w:val="-5"/>
          <w:sz w:val="20"/>
        </w:rPr>
        <w:t> </w:t>
      </w:r>
      <w:r>
        <w:rPr>
          <w:sz w:val="20"/>
        </w:rPr>
        <w:t>engagement</w:t>
      </w:r>
      <w:r>
        <w:rPr>
          <w:spacing w:val="-3"/>
          <w:sz w:val="20"/>
        </w:rPr>
        <w:t> </w:t>
      </w:r>
      <w:r>
        <w:rPr>
          <w:sz w:val="20"/>
        </w:rPr>
        <w:t>circumstances,</w:t>
      </w:r>
      <w:r>
        <w:rPr>
          <w:spacing w:val="-5"/>
          <w:sz w:val="20"/>
        </w:rPr>
        <w:t> </w:t>
      </w:r>
      <w:r>
        <w:rPr>
          <w:sz w:val="20"/>
        </w:rPr>
        <w:t>whether</w:t>
      </w:r>
      <w:r>
        <w:rPr>
          <w:spacing w:val="-4"/>
          <w:sz w:val="20"/>
        </w:rPr>
        <w:t> </w:t>
      </w:r>
      <w:r>
        <w:rPr>
          <w:sz w:val="20"/>
        </w:rPr>
        <w:t>the</w:t>
      </w:r>
      <w:r>
        <w:rPr>
          <w:spacing w:val="-6"/>
          <w:sz w:val="20"/>
        </w:rPr>
        <w:t> </w:t>
      </w:r>
      <w:r>
        <w:rPr>
          <w:sz w:val="20"/>
        </w:rPr>
        <w:t>sustainability</w:t>
      </w:r>
      <w:r>
        <w:rPr>
          <w:spacing w:val="-4"/>
          <w:sz w:val="20"/>
        </w:rPr>
        <w:t> </w:t>
      </w:r>
      <w:r>
        <w:rPr>
          <w:sz w:val="20"/>
        </w:rPr>
        <w:t>information</w:t>
      </w:r>
      <w:r>
        <w:rPr>
          <w:spacing w:val="-6"/>
          <w:sz w:val="20"/>
        </w:rPr>
        <w:t> </w:t>
      </w:r>
      <w:r>
        <w:rPr>
          <w:sz w:val="20"/>
        </w:rPr>
        <w:t>represents</w:t>
      </w:r>
      <w:r>
        <w:rPr>
          <w:spacing w:val="-4"/>
          <w:sz w:val="20"/>
        </w:rPr>
        <w:t> </w:t>
      </w:r>
      <w:r>
        <w:rPr>
          <w:sz w:val="20"/>
        </w:rPr>
        <w:t>the sustainability matters in a manner that achieves fair presentation.</w:t>
      </w:r>
    </w:p>
    <w:p>
      <w:pPr>
        <w:pStyle w:val="BodyText"/>
        <w:spacing w:before="9"/>
        <w:ind w:firstLine="0"/>
        <w:jc w:val="left"/>
      </w:pPr>
    </w:p>
    <w:p>
      <w:pPr>
        <w:spacing w:before="0"/>
        <w:ind w:left="1440" w:right="0" w:firstLine="0"/>
        <w:jc w:val="left"/>
        <w:rPr>
          <w:i/>
          <w:sz w:val="20"/>
        </w:rPr>
      </w:pPr>
      <w:r>
        <w:rPr>
          <w:i/>
          <w:sz w:val="20"/>
        </w:rPr>
        <w:t>Scope</w:t>
      </w:r>
      <w:r>
        <w:rPr>
          <w:i/>
          <w:spacing w:val="-7"/>
          <w:sz w:val="20"/>
        </w:rPr>
        <w:t> </w:t>
      </w:r>
      <w:r>
        <w:rPr>
          <w:i/>
          <w:spacing w:val="-2"/>
          <w:sz w:val="20"/>
        </w:rPr>
        <w:t>Limitation</w:t>
      </w:r>
    </w:p>
    <w:p>
      <w:pPr>
        <w:pStyle w:val="ListParagraph"/>
        <w:numPr>
          <w:ilvl w:val="0"/>
          <w:numId w:val="33"/>
        </w:numPr>
        <w:tabs>
          <w:tab w:pos="1983" w:val="left" w:leader="none"/>
          <w:tab w:pos="1987" w:val="left" w:leader="none"/>
        </w:tabs>
        <w:spacing w:line="292" w:lineRule="auto" w:before="171" w:after="0"/>
        <w:ind w:left="1987" w:right="705" w:hanging="548"/>
        <w:jc w:val="both"/>
        <w:rPr>
          <w:sz w:val="20"/>
        </w:rPr>
      </w:pPr>
      <w:r>
        <w:rPr>
          <w:sz w:val="20"/>
        </w:rPr>
        <w:t>If</w:t>
      </w:r>
      <w:r>
        <w:rPr>
          <w:spacing w:val="-13"/>
          <w:sz w:val="20"/>
        </w:rPr>
        <w:t> </w:t>
      </w:r>
      <w:r>
        <w:rPr>
          <w:sz w:val="20"/>
        </w:rPr>
        <w:t>the</w:t>
      </w:r>
      <w:r>
        <w:rPr>
          <w:spacing w:val="-13"/>
          <w:sz w:val="20"/>
        </w:rPr>
        <w:t> </w:t>
      </w:r>
      <w:r>
        <w:rPr>
          <w:sz w:val="20"/>
        </w:rPr>
        <w:t>practitioner</w:t>
      </w:r>
      <w:r>
        <w:rPr>
          <w:spacing w:val="-10"/>
          <w:sz w:val="20"/>
        </w:rPr>
        <w:t> </w:t>
      </w:r>
      <w:r>
        <w:rPr>
          <w:sz w:val="20"/>
        </w:rPr>
        <w:t>is</w:t>
      </w:r>
      <w:r>
        <w:rPr>
          <w:spacing w:val="-9"/>
          <w:sz w:val="20"/>
        </w:rPr>
        <w:t> </w:t>
      </w:r>
      <w:r>
        <w:rPr>
          <w:sz w:val="20"/>
        </w:rPr>
        <w:t>unable</w:t>
      </w:r>
      <w:r>
        <w:rPr>
          <w:spacing w:val="-11"/>
          <w:sz w:val="20"/>
        </w:rPr>
        <w:t> </w:t>
      </w:r>
      <w:r>
        <w:rPr>
          <w:sz w:val="20"/>
        </w:rPr>
        <w:t>to</w:t>
      </w:r>
      <w:r>
        <w:rPr>
          <w:spacing w:val="-13"/>
          <w:sz w:val="20"/>
        </w:rPr>
        <w:t> </w:t>
      </w:r>
      <w:r>
        <w:rPr>
          <w:sz w:val="20"/>
        </w:rPr>
        <w:t>obtain</w:t>
      </w:r>
      <w:r>
        <w:rPr>
          <w:spacing w:val="-13"/>
          <w:sz w:val="20"/>
        </w:rPr>
        <w:t> </w:t>
      </w:r>
      <w:r>
        <w:rPr>
          <w:sz w:val="20"/>
        </w:rPr>
        <w:t>sufficient</w:t>
      </w:r>
      <w:r>
        <w:rPr>
          <w:spacing w:val="-10"/>
          <w:sz w:val="20"/>
        </w:rPr>
        <w:t> </w:t>
      </w:r>
      <w:r>
        <w:rPr>
          <w:sz w:val="20"/>
        </w:rPr>
        <w:t>appropriate</w:t>
      </w:r>
      <w:r>
        <w:rPr>
          <w:spacing w:val="-13"/>
          <w:sz w:val="20"/>
        </w:rPr>
        <w:t> </w:t>
      </w:r>
      <w:r>
        <w:rPr>
          <w:sz w:val="20"/>
        </w:rPr>
        <w:t>evidence,</w:t>
      </w:r>
      <w:r>
        <w:rPr>
          <w:spacing w:val="-13"/>
          <w:sz w:val="20"/>
        </w:rPr>
        <w:t> </w:t>
      </w:r>
      <w:r>
        <w:rPr>
          <w:sz w:val="20"/>
        </w:rPr>
        <w:t>a</w:t>
      </w:r>
      <w:r>
        <w:rPr>
          <w:spacing w:val="-11"/>
          <w:sz w:val="20"/>
        </w:rPr>
        <w:t> </w:t>
      </w:r>
      <w:r>
        <w:rPr>
          <w:sz w:val="20"/>
        </w:rPr>
        <w:t>scope</w:t>
      </w:r>
      <w:r>
        <w:rPr>
          <w:spacing w:val="-11"/>
          <w:sz w:val="20"/>
        </w:rPr>
        <w:t> </w:t>
      </w:r>
      <w:r>
        <w:rPr>
          <w:sz w:val="20"/>
        </w:rPr>
        <w:t>limitation</w:t>
      </w:r>
      <w:r>
        <w:rPr>
          <w:spacing w:val="-13"/>
          <w:sz w:val="20"/>
        </w:rPr>
        <w:t> </w:t>
      </w:r>
      <w:r>
        <w:rPr>
          <w:sz w:val="20"/>
        </w:rPr>
        <w:t>exists,</w:t>
      </w:r>
      <w:r>
        <w:rPr>
          <w:spacing w:val="-13"/>
          <w:sz w:val="20"/>
        </w:rPr>
        <w:t> </w:t>
      </w:r>
      <w:r>
        <w:rPr>
          <w:sz w:val="20"/>
        </w:rPr>
        <w:t>and the practitioner shall either: (Ref: Para. A456-A457)</w:t>
      </w:r>
    </w:p>
    <w:p>
      <w:pPr>
        <w:pStyle w:val="ListParagraph"/>
        <w:numPr>
          <w:ilvl w:val="1"/>
          <w:numId w:val="33"/>
        </w:numPr>
        <w:tabs>
          <w:tab w:pos="2533" w:val="left" w:leader="none"/>
        </w:tabs>
        <w:spacing w:line="240" w:lineRule="auto" w:before="118" w:after="0"/>
        <w:ind w:left="2533" w:right="0" w:hanging="546"/>
        <w:jc w:val="both"/>
        <w:rPr>
          <w:sz w:val="20"/>
        </w:rPr>
      </w:pPr>
      <w:r>
        <w:rPr>
          <w:sz w:val="20"/>
        </w:rPr>
        <w:t>Express</w:t>
      </w:r>
      <w:r>
        <w:rPr>
          <w:spacing w:val="-7"/>
          <w:sz w:val="20"/>
        </w:rPr>
        <w:t> </w:t>
      </w:r>
      <w:r>
        <w:rPr>
          <w:sz w:val="20"/>
        </w:rPr>
        <w:t>a</w:t>
      </w:r>
      <w:r>
        <w:rPr>
          <w:spacing w:val="-9"/>
          <w:sz w:val="20"/>
        </w:rPr>
        <w:t> </w:t>
      </w:r>
      <w:r>
        <w:rPr>
          <w:sz w:val="20"/>
        </w:rPr>
        <w:t>qualified</w:t>
      </w:r>
      <w:r>
        <w:rPr>
          <w:spacing w:val="-8"/>
          <w:sz w:val="20"/>
        </w:rPr>
        <w:t> </w:t>
      </w:r>
      <w:r>
        <w:rPr>
          <w:spacing w:val="-2"/>
          <w:sz w:val="20"/>
        </w:rPr>
        <w:t>conclusion;</w:t>
      </w:r>
    </w:p>
    <w:p>
      <w:pPr>
        <w:pStyle w:val="ListParagraph"/>
        <w:numPr>
          <w:ilvl w:val="1"/>
          <w:numId w:val="33"/>
        </w:numPr>
        <w:tabs>
          <w:tab w:pos="2533" w:val="left" w:leader="none"/>
        </w:tabs>
        <w:spacing w:line="240" w:lineRule="auto" w:before="171" w:after="0"/>
        <w:ind w:left="2533" w:right="0" w:hanging="546"/>
        <w:jc w:val="both"/>
        <w:rPr>
          <w:sz w:val="20"/>
        </w:rPr>
      </w:pPr>
      <w:r>
        <w:rPr>
          <w:sz w:val="20"/>
        </w:rPr>
        <w:t>Disclaim</w:t>
      </w:r>
      <w:r>
        <w:rPr>
          <w:spacing w:val="-10"/>
          <w:sz w:val="20"/>
        </w:rPr>
        <w:t> </w:t>
      </w:r>
      <w:r>
        <w:rPr>
          <w:sz w:val="20"/>
        </w:rPr>
        <w:t>a</w:t>
      </w:r>
      <w:r>
        <w:rPr>
          <w:spacing w:val="-8"/>
          <w:sz w:val="20"/>
        </w:rPr>
        <w:t> </w:t>
      </w:r>
      <w:r>
        <w:rPr>
          <w:sz w:val="20"/>
        </w:rPr>
        <w:t>conclusion;</w:t>
      </w:r>
      <w:r>
        <w:rPr>
          <w:spacing w:val="-8"/>
          <w:sz w:val="20"/>
        </w:rPr>
        <w:t> </w:t>
      </w:r>
      <w:r>
        <w:rPr>
          <w:spacing w:val="-5"/>
          <w:sz w:val="20"/>
        </w:rPr>
        <w:t>or</w:t>
      </w:r>
    </w:p>
    <w:p>
      <w:pPr>
        <w:pStyle w:val="ListParagraph"/>
        <w:numPr>
          <w:ilvl w:val="1"/>
          <w:numId w:val="33"/>
        </w:numPr>
        <w:tabs>
          <w:tab w:pos="2531" w:val="left" w:leader="none"/>
          <w:tab w:pos="2534" w:val="left" w:leader="none"/>
        </w:tabs>
        <w:spacing w:line="290" w:lineRule="auto" w:before="171" w:after="0"/>
        <w:ind w:left="2534" w:right="706" w:hanging="548"/>
        <w:jc w:val="both"/>
        <w:rPr>
          <w:sz w:val="20"/>
        </w:rPr>
      </w:pPr>
      <w:r>
        <w:rPr>
          <w:spacing w:val="-2"/>
          <w:sz w:val="20"/>
        </w:rPr>
        <w:t>Withdraw</w:t>
      </w:r>
      <w:r>
        <w:rPr>
          <w:spacing w:val="-3"/>
          <w:sz w:val="20"/>
        </w:rPr>
        <w:t> </w:t>
      </w:r>
      <w:r>
        <w:rPr>
          <w:spacing w:val="-2"/>
          <w:sz w:val="20"/>
        </w:rPr>
        <w:t>from</w:t>
      </w:r>
      <w:r>
        <w:rPr>
          <w:spacing w:val="-7"/>
          <w:sz w:val="20"/>
        </w:rPr>
        <w:t> </w:t>
      </w:r>
      <w:r>
        <w:rPr>
          <w:spacing w:val="-2"/>
          <w:sz w:val="20"/>
        </w:rPr>
        <w:t>the</w:t>
      </w:r>
      <w:r>
        <w:rPr>
          <w:spacing w:val="-5"/>
          <w:sz w:val="20"/>
        </w:rPr>
        <w:t> </w:t>
      </w:r>
      <w:r>
        <w:rPr>
          <w:spacing w:val="-2"/>
          <w:sz w:val="20"/>
        </w:rPr>
        <w:t>engagement, if</w:t>
      </w:r>
      <w:r>
        <w:rPr>
          <w:spacing w:val="-6"/>
          <w:sz w:val="20"/>
        </w:rPr>
        <w:t> </w:t>
      </w:r>
      <w:r>
        <w:rPr>
          <w:spacing w:val="-2"/>
          <w:sz w:val="20"/>
        </w:rPr>
        <w:t>withdrawal</w:t>
      </w:r>
      <w:r>
        <w:rPr>
          <w:spacing w:val="-5"/>
          <w:sz w:val="20"/>
        </w:rPr>
        <w:t> </w:t>
      </w:r>
      <w:r>
        <w:rPr>
          <w:spacing w:val="-2"/>
          <w:sz w:val="20"/>
        </w:rPr>
        <w:t>is possible</w:t>
      </w:r>
      <w:r>
        <w:rPr>
          <w:spacing w:val="-3"/>
          <w:sz w:val="20"/>
        </w:rPr>
        <w:t> </w:t>
      </w:r>
      <w:r>
        <w:rPr>
          <w:spacing w:val="-2"/>
          <w:sz w:val="20"/>
        </w:rPr>
        <w:t>under</w:t>
      </w:r>
      <w:r>
        <w:rPr>
          <w:spacing w:val="-6"/>
          <w:sz w:val="20"/>
        </w:rPr>
        <w:t> </w:t>
      </w:r>
      <w:r>
        <w:rPr>
          <w:spacing w:val="-2"/>
          <w:sz w:val="20"/>
        </w:rPr>
        <w:t>applicable law</w:t>
      </w:r>
      <w:r>
        <w:rPr>
          <w:spacing w:val="-3"/>
          <w:sz w:val="20"/>
        </w:rPr>
        <w:t> </w:t>
      </w:r>
      <w:r>
        <w:rPr>
          <w:spacing w:val="-2"/>
          <w:sz w:val="20"/>
        </w:rPr>
        <w:t>or</w:t>
      </w:r>
      <w:r>
        <w:rPr>
          <w:spacing w:val="-6"/>
          <w:sz w:val="20"/>
        </w:rPr>
        <w:t> </w:t>
      </w:r>
      <w:r>
        <w:rPr>
          <w:spacing w:val="-2"/>
          <w:sz w:val="20"/>
        </w:rPr>
        <w:t>regulation, </w:t>
      </w:r>
      <w:r>
        <w:rPr>
          <w:sz w:val="20"/>
        </w:rPr>
        <w:t>as appropriate.</w:t>
      </w:r>
    </w:p>
    <w:p>
      <w:pPr>
        <w:pStyle w:val="BodyText"/>
        <w:spacing w:before="1"/>
        <w:ind w:firstLine="0"/>
        <w:jc w:val="left"/>
        <w:rPr>
          <w:sz w:val="21"/>
        </w:rPr>
      </w:pPr>
    </w:p>
    <w:p>
      <w:pPr>
        <w:spacing w:before="0"/>
        <w:ind w:left="1440" w:right="0" w:firstLine="0"/>
        <w:jc w:val="left"/>
        <w:rPr>
          <w:i/>
          <w:sz w:val="20"/>
        </w:rPr>
      </w:pPr>
      <w:r>
        <w:rPr>
          <w:i/>
          <w:sz w:val="20"/>
        </w:rPr>
        <w:t>Taking</w:t>
      </w:r>
      <w:r>
        <w:rPr>
          <w:i/>
          <w:spacing w:val="-11"/>
          <w:sz w:val="20"/>
        </w:rPr>
        <w:t> </w:t>
      </w:r>
      <w:r>
        <w:rPr>
          <w:i/>
          <w:sz w:val="20"/>
        </w:rPr>
        <w:t>Overall</w:t>
      </w:r>
      <w:r>
        <w:rPr>
          <w:i/>
          <w:spacing w:val="-9"/>
          <w:sz w:val="20"/>
        </w:rPr>
        <w:t> </w:t>
      </w:r>
      <w:r>
        <w:rPr>
          <w:i/>
          <w:sz w:val="20"/>
        </w:rPr>
        <w:t>Responsibility</w:t>
      </w:r>
      <w:r>
        <w:rPr>
          <w:i/>
          <w:spacing w:val="-9"/>
          <w:sz w:val="20"/>
        </w:rPr>
        <w:t> </w:t>
      </w:r>
      <w:r>
        <w:rPr>
          <w:i/>
          <w:sz w:val="20"/>
        </w:rPr>
        <w:t>for</w:t>
      </w:r>
      <w:r>
        <w:rPr>
          <w:i/>
          <w:spacing w:val="-9"/>
          <w:sz w:val="20"/>
        </w:rPr>
        <w:t> </w:t>
      </w:r>
      <w:r>
        <w:rPr>
          <w:i/>
          <w:sz w:val="20"/>
        </w:rPr>
        <w:t>Managing</w:t>
      </w:r>
      <w:r>
        <w:rPr>
          <w:i/>
          <w:spacing w:val="-8"/>
          <w:sz w:val="20"/>
        </w:rPr>
        <w:t> </w:t>
      </w:r>
      <w:r>
        <w:rPr>
          <w:i/>
          <w:sz w:val="20"/>
        </w:rPr>
        <w:t>and</w:t>
      </w:r>
      <w:r>
        <w:rPr>
          <w:i/>
          <w:spacing w:val="-10"/>
          <w:sz w:val="20"/>
        </w:rPr>
        <w:t> </w:t>
      </w:r>
      <w:r>
        <w:rPr>
          <w:i/>
          <w:sz w:val="20"/>
        </w:rPr>
        <w:t>Achieving</w:t>
      </w:r>
      <w:r>
        <w:rPr>
          <w:i/>
          <w:spacing w:val="-10"/>
          <w:sz w:val="20"/>
        </w:rPr>
        <w:t> </w:t>
      </w:r>
      <w:r>
        <w:rPr>
          <w:i/>
          <w:spacing w:val="-2"/>
          <w:sz w:val="20"/>
        </w:rPr>
        <w:t>Quality</w:t>
      </w:r>
    </w:p>
    <w:p>
      <w:pPr>
        <w:pStyle w:val="ListParagraph"/>
        <w:numPr>
          <w:ilvl w:val="0"/>
          <w:numId w:val="33"/>
        </w:numPr>
        <w:tabs>
          <w:tab w:pos="1984" w:val="left" w:leader="none"/>
        </w:tabs>
        <w:spacing w:line="240" w:lineRule="auto" w:before="171" w:after="0"/>
        <w:ind w:left="1984" w:right="0" w:hanging="544"/>
        <w:jc w:val="left"/>
        <w:rPr>
          <w:sz w:val="20"/>
        </w:rPr>
      </w:pPr>
      <w:r>
        <w:rPr>
          <w:sz w:val="20"/>
        </w:rPr>
        <w:t>Prior</w:t>
      </w:r>
      <w:r>
        <w:rPr>
          <w:spacing w:val="-7"/>
          <w:sz w:val="20"/>
        </w:rPr>
        <w:t> </w:t>
      </w:r>
      <w:r>
        <w:rPr>
          <w:sz w:val="20"/>
        </w:rPr>
        <w:t>to</w:t>
      </w:r>
      <w:r>
        <w:rPr>
          <w:spacing w:val="-7"/>
          <w:sz w:val="20"/>
        </w:rPr>
        <w:t> </w:t>
      </w:r>
      <w:r>
        <w:rPr>
          <w:sz w:val="20"/>
        </w:rPr>
        <w:t>dating</w:t>
      </w:r>
      <w:r>
        <w:rPr>
          <w:spacing w:val="-7"/>
          <w:sz w:val="20"/>
        </w:rPr>
        <w:t> </w:t>
      </w:r>
      <w:r>
        <w:rPr>
          <w:sz w:val="20"/>
        </w:rPr>
        <w:t>the</w:t>
      </w:r>
      <w:r>
        <w:rPr>
          <w:spacing w:val="-7"/>
          <w:sz w:val="20"/>
        </w:rPr>
        <w:t> </w:t>
      </w:r>
      <w:r>
        <w:rPr>
          <w:sz w:val="20"/>
        </w:rPr>
        <w:t>assurance</w:t>
      </w:r>
      <w:r>
        <w:rPr>
          <w:spacing w:val="-7"/>
          <w:sz w:val="20"/>
        </w:rPr>
        <w:t> </w:t>
      </w:r>
      <w:r>
        <w:rPr>
          <w:sz w:val="20"/>
        </w:rPr>
        <w:t>report,</w:t>
      </w:r>
      <w:r>
        <w:rPr>
          <w:spacing w:val="-5"/>
          <w:sz w:val="20"/>
        </w:rPr>
        <w:t> </w:t>
      </w:r>
      <w:r>
        <w:rPr>
          <w:sz w:val="20"/>
        </w:rPr>
        <w:t>the</w:t>
      </w:r>
      <w:r>
        <w:rPr>
          <w:spacing w:val="-5"/>
          <w:sz w:val="20"/>
        </w:rPr>
        <w:t> </w:t>
      </w:r>
      <w:r>
        <w:rPr>
          <w:sz w:val="20"/>
        </w:rPr>
        <w:t>engagement</w:t>
      </w:r>
      <w:r>
        <w:rPr>
          <w:spacing w:val="-5"/>
          <w:sz w:val="20"/>
        </w:rPr>
        <w:t> </w:t>
      </w:r>
      <w:r>
        <w:rPr>
          <w:sz w:val="20"/>
        </w:rPr>
        <w:t>leader</w:t>
      </w:r>
      <w:r>
        <w:rPr>
          <w:spacing w:val="-6"/>
          <w:sz w:val="20"/>
        </w:rPr>
        <w:t> </w:t>
      </w:r>
      <w:r>
        <w:rPr>
          <w:sz w:val="20"/>
        </w:rPr>
        <w:t>shall:</w:t>
      </w:r>
      <w:r>
        <w:rPr>
          <w:spacing w:val="-6"/>
          <w:sz w:val="20"/>
        </w:rPr>
        <w:t> </w:t>
      </w:r>
      <w:r>
        <w:rPr>
          <w:sz w:val="20"/>
        </w:rPr>
        <w:t>(Ref:</w:t>
      </w:r>
      <w:r>
        <w:rPr>
          <w:spacing w:val="-7"/>
          <w:sz w:val="20"/>
        </w:rPr>
        <w:t> </w:t>
      </w:r>
      <w:r>
        <w:rPr>
          <w:sz w:val="20"/>
        </w:rPr>
        <w:t>Para.</w:t>
      </w:r>
      <w:r>
        <w:rPr>
          <w:spacing w:val="-5"/>
          <w:sz w:val="20"/>
        </w:rPr>
        <w:t> </w:t>
      </w:r>
      <w:r>
        <w:rPr>
          <w:sz w:val="20"/>
        </w:rPr>
        <w:t>A458-</w:t>
      </w:r>
      <w:r>
        <w:rPr>
          <w:spacing w:val="-2"/>
          <w:sz w:val="20"/>
        </w:rPr>
        <w:t>A460)</w:t>
      </w:r>
    </w:p>
    <w:p>
      <w:pPr>
        <w:pStyle w:val="ListParagraph"/>
        <w:numPr>
          <w:ilvl w:val="1"/>
          <w:numId w:val="33"/>
        </w:numPr>
        <w:tabs>
          <w:tab w:pos="2532" w:val="left" w:leader="none"/>
          <w:tab w:pos="2534" w:val="left" w:leader="none"/>
        </w:tabs>
        <w:spacing w:line="292" w:lineRule="auto" w:before="169" w:after="0"/>
        <w:ind w:left="2534" w:right="707" w:hanging="548"/>
        <w:jc w:val="both"/>
        <w:rPr>
          <w:sz w:val="20"/>
        </w:rPr>
      </w:pPr>
      <w:r>
        <w:rPr>
          <w:sz w:val="20"/>
        </w:rPr>
        <w:t>Take responsibility for determining whether relevant ethical requirements, including independence, have been fulfilled.</w:t>
      </w:r>
    </w:p>
    <w:p>
      <w:pPr>
        <w:pStyle w:val="ListParagraph"/>
        <w:numPr>
          <w:ilvl w:val="1"/>
          <w:numId w:val="33"/>
        </w:numPr>
        <w:tabs>
          <w:tab w:pos="2532" w:val="left" w:leader="none"/>
          <w:tab w:pos="2534" w:val="left" w:leader="none"/>
        </w:tabs>
        <w:spacing w:line="292" w:lineRule="auto" w:before="120" w:after="0"/>
        <w:ind w:left="2534" w:right="702" w:hanging="548"/>
        <w:jc w:val="both"/>
        <w:rPr>
          <w:sz w:val="20"/>
        </w:rPr>
      </w:pPr>
      <w:r>
        <w:rPr>
          <w:sz w:val="20"/>
        </w:rPr>
        <w:t>Determine, through review of engagement documentation and discussion with the engagement team, that sufficient appropriate evidence has been obtained to support the conclusions reached and for the assurance report to be issued.</w:t>
      </w:r>
    </w:p>
    <w:p>
      <w:pPr>
        <w:pStyle w:val="ListParagraph"/>
        <w:numPr>
          <w:ilvl w:val="1"/>
          <w:numId w:val="33"/>
        </w:numPr>
        <w:tabs>
          <w:tab w:pos="2531" w:val="left" w:leader="none"/>
          <w:tab w:pos="2534" w:val="left" w:leader="none"/>
        </w:tabs>
        <w:spacing w:line="290" w:lineRule="auto" w:before="118" w:after="0"/>
        <w:ind w:left="2534" w:right="705" w:hanging="548"/>
        <w:jc w:val="both"/>
        <w:rPr>
          <w:sz w:val="20"/>
        </w:rPr>
      </w:pPr>
      <w:r>
        <w:rPr>
          <w:sz w:val="20"/>
        </w:rPr>
        <w:t>Review</w:t>
      </w:r>
      <w:r>
        <w:rPr>
          <w:spacing w:val="-11"/>
          <w:sz w:val="20"/>
        </w:rPr>
        <w:t> </w:t>
      </w:r>
      <w:r>
        <w:rPr>
          <w:sz w:val="20"/>
        </w:rPr>
        <w:t>the</w:t>
      </w:r>
      <w:r>
        <w:rPr>
          <w:spacing w:val="-14"/>
          <w:sz w:val="20"/>
        </w:rPr>
        <w:t> </w:t>
      </w:r>
      <w:r>
        <w:rPr>
          <w:sz w:val="20"/>
        </w:rPr>
        <w:t>sustainability</w:t>
      </w:r>
      <w:r>
        <w:rPr>
          <w:spacing w:val="-13"/>
          <w:sz w:val="20"/>
        </w:rPr>
        <w:t> </w:t>
      </w:r>
      <w:r>
        <w:rPr>
          <w:sz w:val="20"/>
        </w:rPr>
        <w:t>information</w:t>
      </w:r>
      <w:r>
        <w:rPr>
          <w:spacing w:val="-12"/>
          <w:sz w:val="20"/>
        </w:rPr>
        <w:t> </w:t>
      </w:r>
      <w:r>
        <w:rPr>
          <w:sz w:val="20"/>
        </w:rPr>
        <w:t>and</w:t>
      </w:r>
      <w:r>
        <w:rPr>
          <w:spacing w:val="-14"/>
          <w:sz w:val="20"/>
        </w:rPr>
        <w:t> </w:t>
      </w:r>
      <w:r>
        <w:rPr>
          <w:sz w:val="20"/>
        </w:rPr>
        <w:t>the</w:t>
      </w:r>
      <w:r>
        <w:rPr>
          <w:spacing w:val="-12"/>
          <w:sz w:val="20"/>
        </w:rPr>
        <w:t> </w:t>
      </w:r>
      <w:r>
        <w:rPr>
          <w:sz w:val="20"/>
        </w:rPr>
        <w:t>assurance</w:t>
      </w:r>
      <w:r>
        <w:rPr>
          <w:spacing w:val="-12"/>
          <w:sz w:val="20"/>
        </w:rPr>
        <w:t> </w:t>
      </w:r>
      <w:r>
        <w:rPr>
          <w:sz w:val="20"/>
        </w:rPr>
        <w:t>report,</w:t>
      </w:r>
      <w:r>
        <w:rPr>
          <w:spacing w:val="-11"/>
          <w:sz w:val="20"/>
        </w:rPr>
        <w:t> </w:t>
      </w:r>
      <w:r>
        <w:rPr>
          <w:sz w:val="20"/>
        </w:rPr>
        <w:t>to</w:t>
      </w:r>
      <w:r>
        <w:rPr>
          <w:spacing w:val="-12"/>
          <w:sz w:val="20"/>
        </w:rPr>
        <w:t> </w:t>
      </w:r>
      <w:r>
        <w:rPr>
          <w:sz w:val="20"/>
        </w:rPr>
        <w:t>determine</w:t>
      </w:r>
      <w:r>
        <w:rPr>
          <w:spacing w:val="-12"/>
          <w:sz w:val="20"/>
        </w:rPr>
        <w:t> </w:t>
      </w:r>
      <w:r>
        <w:rPr>
          <w:sz w:val="20"/>
        </w:rPr>
        <w:t>that</w:t>
      </w:r>
      <w:r>
        <w:rPr>
          <w:spacing w:val="-12"/>
          <w:sz w:val="20"/>
        </w:rPr>
        <w:t> </w:t>
      </w:r>
      <w:r>
        <w:rPr>
          <w:sz w:val="20"/>
        </w:rPr>
        <w:t>the</w:t>
      </w:r>
      <w:r>
        <w:rPr>
          <w:spacing w:val="-14"/>
          <w:sz w:val="20"/>
        </w:rPr>
        <w:t> </w:t>
      </w:r>
      <w:r>
        <w:rPr>
          <w:sz w:val="20"/>
        </w:rPr>
        <w:t>report to be issued will be appropriate in the circumstances.</w:t>
      </w:r>
    </w:p>
    <w:p>
      <w:pPr>
        <w:pStyle w:val="ListParagraph"/>
        <w:numPr>
          <w:ilvl w:val="1"/>
          <w:numId w:val="33"/>
        </w:numPr>
        <w:tabs>
          <w:tab w:pos="2533" w:val="left" w:leader="none"/>
        </w:tabs>
        <w:spacing w:line="240" w:lineRule="auto" w:before="123" w:after="0"/>
        <w:ind w:left="2533" w:right="0" w:hanging="546"/>
        <w:jc w:val="both"/>
        <w:rPr>
          <w:sz w:val="20"/>
        </w:rPr>
      </w:pPr>
      <w:r>
        <w:rPr>
          <w:spacing w:val="-2"/>
          <w:sz w:val="20"/>
        </w:rPr>
        <w:t>Determine</w:t>
      </w:r>
      <w:r>
        <w:rPr>
          <w:spacing w:val="3"/>
          <w:sz w:val="20"/>
        </w:rPr>
        <w:t> </w:t>
      </w:r>
      <w:r>
        <w:rPr>
          <w:spacing w:val="-4"/>
          <w:sz w:val="20"/>
        </w:rPr>
        <w:t>that:</w:t>
      </w:r>
    </w:p>
    <w:p>
      <w:pPr>
        <w:pStyle w:val="ListParagraph"/>
        <w:numPr>
          <w:ilvl w:val="2"/>
          <w:numId w:val="33"/>
        </w:numPr>
        <w:tabs>
          <w:tab w:pos="3078" w:val="left" w:leader="none"/>
          <w:tab w:pos="3082" w:val="left" w:leader="none"/>
        </w:tabs>
        <w:spacing w:line="292" w:lineRule="auto" w:before="171" w:after="0"/>
        <w:ind w:left="3082" w:right="695" w:hanging="548"/>
        <w:jc w:val="both"/>
        <w:rPr>
          <w:sz w:val="20"/>
        </w:rPr>
      </w:pPr>
      <w:r>
        <w:rPr>
          <w:sz w:val="20"/>
        </w:rPr>
        <w:t>The engagement leader’s involvement has been sufficient and appropriate throughout the engagement such that the engagement leader has the basis for determining that the significant judgments made and the conclusions reached are appropriate given the nature and circumstances of the engagement; and</w:t>
      </w:r>
    </w:p>
    <w:p>
      <w:pPr>
        <w:pStyle w:val="ListParagraph"/>
        <w:numPr>
          <w:ilvl w:val="2"/>
          <w:numId w:val="33"/>
        </w:numPr>
        <w:tabs>
          <w:tab w:pos="3078" w:val="left" w:leader="none"/>
          <w:tab w:pos="3082" w:val="left" w:leader="none"/>
        </w:tabs>
        <w:spacing w:line="292" w:lineRule="auto" w:before="117" w:after="0"/>
        <w:ind w:left="3082" w:right="705" w:hanging="548"/>
        <w:jc w:val="both"/>
        <w:rPr>
          <w:sz w:val="20"/>
        </w:rPr>
      </w:pPr>
      <w:r>
        <w:rPr>
          <w:sz w:val="20"/>
        </w:rPr>
        <w:t>The nature and circumstances of the engagement, any changes thereto, and the firm’s</w:t>
      </w:r>
      <w:r>
        <w:rPr>
          <w:spacing w:val="-4"/>
          <w:sz w:val="20"/>
        </w:rPr>
        <w:t> </w:t>
      </w:r>
      <w:r>
        <w:rPr>
          <w:sz w:val="20"/>
        </w:rPr>
        <w:t>related</w:t>
      </w:r>
      <w:r>
        <w:rPr>
          <w:spacing w:val="-6"/>
          <w:sz w:val="20"/>
        </w:rPr>
        <w:t> </w:t>
      </w:r>
      <w:r>
        <w:rPr>
          <w:sz w:val="20"/>
        </w:rPr>
        <w:t>policies</w:t>
      </w:r>
      <w:r>
        <w:rPr>
          <w:spacing w:val="-4"/>
          <w:sz w:val="20"/>
        </w:rPr>
        <w:t> </w:t>
      </w:r>
      <w:r>
        <w:rPr>
          <w:sz w:val="20"/>
        </w:rPr>
        <w:t>or</w:t>
      </w:r>
      <w:r>
        <w:rPr>
          <w:spacing w:val="-7"/>
          <w:sz w:val="20"/>
        </w:rPr>
        <w:t> </w:t>
      </w:r>
      <w:r>
        <w:rPr>
          <w:sz w:val="20"/>
        </w:rPr>
        <w:t>procedures</w:t>
      </w:r>
      <w:r>
        <w:rPr>
          <w:spacing w:val="-6"/>
          <w:sz w:val="20"/>
        </w:rPr>
        <w:t> </w:t>
      </w:r>
      <w:r>
        <w:rPr>
          <w:sz w:val="20"/>
        </w:rPr>
        <w:t>have</w:t>
      </w:r>
      <w:r>
        <w:rPr>
          <w:spacing w:val="-5"/>
          <w:sz w:val="20"/>
        </w:rPr>
        <w:t> </w:t>
      </w:r>
      <w:r>
        <w:rPr>
          <w:sz w:val="20"/>
        </w:rPr>
        <w:t>been</w:t>
      </w:r>
      <w:r>
        <w:rPr>
          <w:spacing w:val="-8"/>
          <w:sz w:val="20"/>
        </w:rPr>
        <w:t> </w:t>
      </w:r>
      <w:r>
        <w:rPr>
          <w:sz w:val="20"/>
        </w:rPr>
        <w:t>taken</w:t>
      </w:r>
      <w:r>
        <w:rPr>
          <w:spacing w:val="-6"/>
          <w:sz w:val="20"/>
        </w:rPr>
        <w:t> </w:t>
      </w:r>
      <w:r>
        <w:rPr>
          <w:sz w:val="20"/>
        </w:rPr>
        <w:t>into</w:t>
      </w:r>
      <w:r>
        <w:rPr>
          <w:spacing w:val="-8"/>
          <w:sz w:val="20"/>
        </w:rPr>
        <w:t> </w:t>
      </w:r>
      <w:r>
        <w:rPr>
          <w:sz w:val="20"/>
        </w:rPr>
        <w:t>account</w:t>
      </w:r>
      <w:r>
        <w:rPr>
          <w:spacing w:val="-5"/>
          <w:sz w:val="20"/>
        </w:rPr>
        <w:t> </w:t>
      </w:r>
      <w:r>
        <w:rPr>
          <w:sz w:val="20"/>
        </w:rPr>
        <w:t>in</w:t>
      </w:r>
      <w:r>
        <w:rPr>
          <w:spacing w:val="-6"/>
          <w:sz w:val="20"/>
        </w:rPr>
        <w:t> </w:t>
      </w:r>
      <w:r>
        <w:rPr>
          <w:sz w:val="20"/>
        </w:rPr>
        <w:t>complying</w:t>
      </w:r>
      <w:r>
        <w:rPr>
          <w:spacing w:val="-6"/>
          <w:sz w:val="20"/>
        </w:rPr>
        <w:t> </w:t>
      </w:r>
      <w:r>
        <w:rPr>
          <w:sz w:val="20"/>
        </w:rPr>
        <w:t>with the requirements of this ISSA.</w:t>
      </w:r>
    </w:p>
    <w:p>
      <w:pPr>
        <w:pStyle w:val="ListParagraph"/>
        <w:numPr>
          <w:ilvl w:val="1"/>
          <w:numId w:val="33"/>
        </w:numPr>
        <w:tabs>
          <w:tab w:pos="2532" w:val="left" w:leader="none"/>
          <w:tab w:pos="2534" w:val="left" w:leader="none"/>
        </w:tabs>
        <w:spacing w:line="292" w:lineRule="auto" w:before="118" w:after="0"/>
        <w:ind w:left="2534" w:right="707" w:hanging="548"/>
        <w:jc w:val="both"/>
        <w:rPr>
          <w:sz w:val="20"/>
        </w:rPr>
      </w:pPr>
      <w:r>
        <w:rPr>
          <w:sz w:val="20"/>
        </w:rPr>
        <w:t>If the engagement is subject to an engagement quality review, determine that the engagement quality review has been completed.</w:t>
      </w:r>
    </w:p>
    <w:p>
      <w:pPr>
        <w:spacing w:after="0" w:line="292" w:lineRule="auto"/>
        <w:jc w:val="both"/>
        <w:rPr>
          <w:sz w:val="20"/>
        </w:rPr>
        <w:sectPr>
          <w:pgSz w:w="11910" w:h="16840"/>
          <w:pgMar w:header="735" w:footer="1115" w:top="1100" w:bottom="1300" w:left="0" w:right="740"/>
        </w:sectPr>
      </w:pPr>
    </w:p>
    <w:p>
      <w:pPr>
        <w:pStyle w:val="BodyText"/>
        <w:spacing w:before="5"/>
        <w:ind w:firstLine="0"/>
        <w:jc w:val="left"/>
        <w:rPr>
          <w:sz w:val="16"/>
        </w:rPr>
      </w:pPr>
    </w:p>
    <w:p>
      <w:pPr>
        <w:spacing w:before="93"/>
        <w:ind w:left="1440" w:right="0" w:firstLine="0"/>
        <w:jc w:val="left"/>
        <w:rPr>
          <w:i/>
          <w:sz w:val="20"/>
        </w:rPr>
      </w:pPr>
      <w:r>
        <w:rPr>
          <w:i/>
          <w:spacing w:val="-2"/>
          <w:sz w:val="20"/>
        </w:rPr>
        <w:t>Documentation</w:t>
      </w:r>
    </w:p>
    <w:p>
      <w:pPr>
        <w:pStyle w:val="ListParagraph"/>
        <w:numPr>
          <w:ilvl w:val="0"/>
          <w:numId w:val="33"/>
        </w:numPr>
        <w:tabs>
          <w:tab w:pos="544" w:val="left" w:leader="none"/>
        </w:tabs>
        <w:spacing w:line="240" w:lineRule="auto" w:before="171" w:after="0"/>
        <w:ind w:left="544" w:right="3503" w:hanging="544"/>
        <w:jc w:val="right"/>
        <w:rPr>
          <w:sz w:val="20"/>
        </w:rPr>
      </w:pPr>
      <w:r>
        <w:rPr>
          <w:sz w:val="20"/>
        </w:rPr>
        <w:t>The</w:t>
      </w:r>
      <w:r>
        <w:rPr>
          <w:spacing w:val="-9"/>
          <w:sz w:val="20"/>
        </w:rPr>
        <w:t> </w:t>
      </w:r>
      <w:r>
        <w:rPr>
          <w:sz w:val="20"/>
        </w:rPr>
        <w:t>practitioner</w:t>
      </w:r>
      <w:r>
        <w:rPr>
          <w:spacing w:val="-8"/>
          <w:sz w:val="20"/>
        </w:rPr>
        <w:t> </w:t>
      </w:r>
      <w:r>
        <w:rPr>
          <w:sz w:val="20"/>
        </w:rPr>
        <w:t>shall</w:t>
      </w:r>
      <w:r>
        <w:rPr>
          <w:spacing w:val="-9"/>
          <w:sz w:val="20"/>
        </w:rPr>
        <w:t> </w:t>
      </w:r>
      <w:r>
        <w:rPr>
          <w:sz w:val="20"/>
        </w:rPr>
        <w:t>include</w:t>
      </w:r>
      <w:r>
        <w:rPr>
          <w:spacing w:val="-8"/>
          <w:sz w:val="20"/>
        </w:rPr>
        <w:t> </w:t>
      </w:r>
      <w:r>
        <w:rPr>
          <w:sz w:val="20"/>
        </w:rPr>
        <w:t>in</w:t>
      </w:r>
      <w:r>
        <w:rPr>
          <w:spacing w:val="-6"/>
          <w:sz w:val="20"/>
        </w:rPr>
        <w:t> </w:t>
      </w:r>
      <w:r>
        <w:rPr>
          <w:sz w:val="20"/>
        </w:rPr>
        <w:t>the</w:t>
      </w:r>
      <w:r>
        <w:rPr>
          <w:spacing w:val="-6"/>
          <w:sz w:val="20"/>
        </w:rPr>
        <w:t> </w:t>
      </w:r>
      <w:r>
        <w:rPr>
          <w:sz w:val="20"/>
        </w:rPr>
        <w:t>engagement</w:t>
      </w:r>
      <w:r>
        <w:rPr>
          <w:spacing w:val="-8"/>
          <w:sz w:val="20"/>
        </w:rPr>
        <w:t> </w:t>
      </w:r>
      <w:r>
        <w:rPr>
          <w:spacing w:val="-2"/>
          <w:sz w:val="20"/>
        </w:rPr>
        <w:t>documentation:</w:t>
      </w:r>
    </w:p>
    <w:p>
      <w:pPr>
        <w:pStyle w:val="ListParagraph"/>
        <w:numPr>
          <w:ilvl w:val="1"/>
          <w:numId w:val="33"/>
        </w:numPr>
        <w:tabs>
          <w:tab w:pos="2532" w:val="left" w:leader="none"/>
          <w:tab w:pos="2534" w:val="left" w:leader="none"/>
        </w:tabs>
        <w:spacing w:line="290" w:lineRule="auto" w:before="171" w:after="0"/>
        <w:ind w:left="2534" w:right="699" w:hanging="548"/>
        <w:jc w:val="both"/>
        <w:rPr>
          <w:sz w:val="20"/>
        </w:rPr>
      </w:pPr>
      <w:r>
        <w:rPr>
          <w:sz w:val="20"/>
        </w:rPr>
        <w:t>The</w:t>
      </w:r>
      <w:r>
        <w:rPr>
          <w:spacing w:val="-10"/>
          <w:sz w:val="20"/>
        </w:rPr>
        <w:t> </w:t>
      </w:r>
      <w:r>
        <w:rPr>
          <w:sz w:val="20"/>
        </w:rPr>
        <w:t>basis</w:t>
      </w:r>
      <w:r>
        <w:rPr>
          <w:spacing w:val="-9"/>
          <w:sz w:val="20"/>
        </w:rPr>
        <w:t> </w:t>
      </w:r>
      <w:r>
        <w:rPr>
          <w:sz w:val="20"/>
        </w:rPr>
        <w:t>for</w:t>
      </w:r>
      <w:r>
        <w:rPr>
          <w:spacing w:val="-9"/>
          <w:sz w:val="20"/>
        </w:rPr>
        <w:t> </w:t>
      </w:r>
      <w:r>
        <w:rPr>
          <w:sz w:val="20"/>
        </w:rPr>
        <w:t>the</w:t>
      </w:r>
      <w:r>
        <w:rPr>
          <w:spacing w:val="-10"/>
          <w:sz w:val="20"/>
        </w:rPr>
        <w:t> </w:t>
      </w:r>
      <w:r>
        <w:rPr>
          <w:sz w:val="20"/>
        </w:rPr>
        <w:t>engagement</w:t>
      </w:r>
      <w:r>
        <w:rPr>
          <w:spacing w:val="-10"/>
          <w:sz w:val="20"/>
        </w:rPr>
        <w:t> </w:t>
      </w:r>
      <w:r>
        <w:rPr>
          <w:sz w:val="20"/>
        </w:rPr>
        <w:t>leader’s</w:t>
      </w:r>
      <w:r>
        <w:rPr>
          <w:spacing w:val="-9"/>
          <w:sz w:val="20"/>
        </w:rPr>
        <w:t> </w:t>
      </w:r>
      <w:r>
        <w:rPr>
          <w:sz w:val="20"/>
        </w:rPr>
        <w:t>determination</w:t>
      </w:r>
      <w:r>
        <w:rPr>
          <w:spacing w:val="-8"/>
          <w:sz w:val="20"/>
        </w:rPr>
        <w:t> </w:t>
      </w:r>
      <w:r>
        <w:rPr>
          <w:sz w:val="20"/>
        </w:rPr>
        <w:t>in</w:t>
      </w:r>
      <w:r>
        <w:rPr>
          <w:spacing w:val="-10"/>
          <w:sz w:val="20"/>
        </w:rPr>
        <w:t> </w:t>
      </w:r>
      <w:r>
        <w:rPr>
          <w:sz w:val="20"/>
        </w:rPr>
        <w:t>accordance</w:t>
      </w:r>
      <w:r>
        <w:rPr>
          <w:spacing w:val="-10"/>
          <w:sz w:val="20"/>
        </w:rPr>
        <w:t> </w:t>
      </w:r>
      <w:r>
        <w:rPr>
          <w:sz w:val="20"/>
        </w:rPr>
        <w:t>with</w:t>
      </w:r>
      <w:r>
        <w:rPr>
          <w:spacing w:val="-4"/>
          <w:sz w:val="20"/>
        </w:rPr>
        <w:t> </w:t>
      </w:r>
      <w:r>
        <w:rPr>
          <w:sz w:val="20"/>
        </w:rPr>
        <w:t>paragraph</w:t>
      </w:r>
      <w:r>
        <w:rPr>
          <w:spacing w:val="-10"/>
          <w:sz w:val="20"/>
        </w:rPr>
        <w:t> </w:t>
      </w:r>
      <w:r>
        <w:rPr>
          <w:sz w:val="20"/>
        </w:rPr>
        <w:t>166(b) that sufficient appropriate evidence has been obtained, including:</w:t>
      </w:r>
    </w:p>
    <w:p>
      <w:pPr>
        <w:pStyle w:val="ListParagraph"/>
        <w:numPr>
          <w:ilvl w:val="2"/>
          <w:numId w:val="33"/>
        </w:numPr>
        <w:tabs>
          <w:tab w:pos="3078" w:val="left" w:leader="none"/>
          <w:tab w:pos="3082" w:val="left" w:leader="none"/>
        </w:tabs>
        <w:spacing w:line="292" w:lineRule="auto" w:before="123" w:after="0"/>
        <w:ind w:left="3082" w:right="701" w:hanging="548"/>
        <w:jc w:val="both"/>
        <w:rPr>
          <w:sz w:val="20"/>
        </w:rPr>
      </w:pPr>
      <w:r>
        <w:rPr>
          <w:sz w:val="20"/>
        </w:rPr>
        <w:t>The determination in accordance with paragraphs 49(e), 51(d) and 55(e) that the work of a practitioner’s external expert, another practitioner or the internal audit function is adequate for the practitioner’s purposes;</w:t>
      </w:r>
    </w:p>
    <w:p>
      <w:pPr>
        <w:pStyle w:val="ListParagraph"/>
        <w:numPr>
          <w:ilvl w:val="2"/>
          <w:numId w:val="33"/>
        </w:numPr>
        <w:tabs>
          <w:tab w:pos="3078" w:val="left" w:leader="none"/>
          <w:tab w:pos="3082" w:val="left" w:leader="none"/>
        </w:tabs>
        <w:spacing w:line="292" w:lineRule="auto" w:before="118" w:after="0"/>
        <w:ind w:left="3082" w:right="700" w:hanging="548"/>
        <w:jc w:val="both"/>
        <w:rPr>
          <w:sz w:val="20"/>
        </w:rPr>
      </w:pPr>
      <w:r>
        <w:rPr>
          <w:sz w:val="20"/>
        </w:rPr>
        <w:t>If the practitioner identified information that was inconsistent with their final conclusion regarding a significant matter and how the practitioner addressed the inconsistency (see paragraph 162); and (Ref: Para. A461)</w:t>
      </w:r>
    </w:p>
    <w:p>
      <w:pPr>
        <w:pStyle w:val="ListParagraph"/>
        <w:numPr>
          <w:ilvl w:val="1"/>
          <w:numId w:val="33"/>
        </w:numPr>
        <w:tabs>
          <w:tab w:pos="2532" w:val="left" w:leader="none"/>
          <w:tab w:pos="2534" w:val="left" w:leader="none"/>
        </w:tabs>
        <w:spacing w:line="292" w:lineRule="auto" w:before="118" w:after="0"/>
        <w:ind w:left="2534" w:right="705" w:hanging="548"/>
        <w:jc w:val="both"/>
        <w:rPr>
          <w:sz w:val="20"/>
        </w:rPr>
      </w:pPr>
      <w:r>
        <w:rPr>
          <w:sz w:val="20"/>
        </w:rPr>
        <w:t>The</w:t>
      </w:r>
      <w:r>
        <w:rPr>
          <w:spacing w:val="-10"/>
          <w:sz w:val="20"/>
        </w:rPr>
        <w:t> </w:t>
      </w:r>
      <w:r>
        <w:rPr>
          <w:sz w:val="20"/>
        </w:rPr>
        <w:t>basis</w:t>
      </w:r>
      <w:r>
        <w:rPr>
          <w:spacing w:val="-9"/>
          <w:sz w:val="20"/>
        </w:rPr>
        <w:t> </w:t>
      </w:r>
      <w:r>
        <w:rPr>
          <w:sz w:val="20"/>
        </w:rPr>
        <w:t>for</w:t>
      </w:r>
      <w:r>
        <w:rPr>
          <w:spacing w:val="-9"/>
          <w:sz w:val="20"/>
        </w:rPr>
        <w:t> </w:t>
      </w:r>
      <w:r>
        <w:rPr>
          <w:sz w:val="20"/>
        </w:rPr>
        <w:t>the</w:t>
      </w:r>
      <w:r>
        <w:rPr>
          <w:spacing w:val="-10"/>
          <w:sz w:val="20"/>
        </w:rPr>
        <w:t> </w:t>
      </w:r>
      <w:r>
        <w:rPr>
          <w:sz w:val="20"/>
        </w:rPr>
        <w:t>engagement</w:t>
      </w:r>
      <w:r>
        <w:rPr>
          <w:spacing w:val="-10"/>
          <w:sz w:val="20"/>
        </w:rPr>
        <w:t> </w:t>
      </w:r>
      <w:r>
        <w:rPr>
          <w:sz w:val="20"/>
        </w:rPr>
        <w:t>leader’s</w:t>
      </w:r>
      <w:r>
        <w:rPr>
          <w:spacing w:val="-9"/>
          <w:sz w:val="20"/>
        </w:rPr>
        <w:t> </w:t>
      </w:r>
      <w:r>
        <w:rPr>
          <w:sz w:val="20"/>
        </w:rPr>
        <w:t>determination</w:t>
      </w:r>
      <w:r>
        <w:rPr>
          <w:spacing w:val="-8"/>
          <w:sz w:val="20"/>
        </w:rPr>
        <w:t> </w:t>
      </w:r>
      <w:r>
        <w:rPr>
          <w:sz w:val="20"/>
        </w:rPr>
        <w:t>in</w:t>
      </w:r>
      <w:r>
        <w:rPr>
          <w:spacing w:val="-10"/>
          <w:sz w:val="20"/>
        </w:rPr>
        <w:t> </w:t>
      </w:r>
      <w:r>
        <w:rPr>
          <w:sz w:val="20"/>
        </w:rPr>
        <w:t>accordance</w:t>
      </w:r>
      <w:r>
        <w:rPr>
          <w:spacing w:val="-10"/>
          <w:sz w:val="20"/>
        </w:rPr>
        <w:t> </w:t>
      </w:r>
      <w:r>
        <w:rPr>
          <w:sz w:val="20"/>
        </w:rPr>
        <w:t>with</w:t>
      </w:r>
      <w:r>
        <w:rPr>
          <w:spacing w:val="-10"/>
          <w:sz w:val="20"/>
        </w:rPr>
        <w:t> </w:t>
      </w:r>
      <w:r>
        <w:rPr>
          <w:sz w:val="20"/>
        </w:rPr>
        <w:t>paragraph</w:t>
      </w:r>
      <w:r>
        <w:rPr>
          <w:spacing w:val="-10"/>
          <w:sz w:val="20"/>
        </w:rPr>
        <w:t> </w:t>
      </w:r>
      <w:r>
        <w:rPr>
          <w:sz w:val="20"/>
        </w:rPr>
        <w:t>166(d) that</w:t>
      </w:r>
      <w:r>
        <w:rPr>
          <w:spacing w:val="-3"/>
          <w:sz w:val="20"/>
        </w:rPr>
        <w:t> </w:t>
      </w:r>
      <w:r>
        <w:rPr>
          <w:sz w:val="20"/>
        </w:rPr>
        <w:t>the</w:t>
      </w:r>
      <w:r>
        <w:rPr>
          <w:spacing w:val="-1"/>
          <w:sz w:val="20"/>
        </w:rPr>
        <w:t> </w:t>
      </w:r>
      <w:r>
        <w:rPr>
          <w:sz w:val="20"/>
        </w:rPr>
        <w:t>engagement</w:t>
      </w:r>
      <w:r>
        <w:rPr>
          <w:spacing w:val="-1"/>
          <w:sz w:val="20"/>
        </w:rPr>
        <w:t> </w:t>
      </w:r>
      <w:r>
        <w:rPr>
          <w:sz w:val="20"/>
        </w:rPr>
        <w:t>leader’s</w:t>
      </w:r>
      <w:r>
        <w:rPr>
          <w:spacing w:val="-2"/>
          <w:sz w:val="20"/>
        </w:rPr>
        <w:t> </w:t>
      </w:r>
      <w:r>
        <w:rPr>
          <w:sz w:val="20"/>
        </w:rPr>
        <w:t>involvement has</w:t>
      </w:r>
      <w:r>
        <w:rPr>
          <w:spacing w:val="-2"/>
          <w:sz w:val="20"/>
        </w:rPr>
        <w:t> </w:t>
      </w:r>
      <w:r>
        <w:rPr>
          <w:sz w:val="20"/>
        </w:rPr>
        <w:t>been</w:t>
      </w:r>
      <w:r>
        <w:rPr>
          <w:spacing w:val="-1"/>
          <w:sz w:val="20"/>
        </w:rPr>
        <w:t> </w:t>
      </w:r>
      <w:r>
        <w:rPr>
          <w:sz w:val="20"/>
        </w:rPr>
        <w:t>sufficient</w:t>
      </w:r>
      <w:r>
        <w:rPr>
          <w:spacing w:val="-3"/>
          <w:sz w:val="20"/>
        </w:rPr>
        <w:t> </w:t>
      </w:r>
      <w:r>
        <w:rPr>
          <w:sz w:val="20"/>
        </w:rPr>
        <w:t>and</w:t>
      </w:r>
      <w:r>
        <w:rPr>
          <w:spacing w:val="-1"/>
          <w:sz w:val="20"/>
        </w:rPr>
        <w:t> </w:t>
      </w:r>
      <w:r>
        <w:rPr>
          <w:sz w:val="20"/>
        </w:rPr>
        <w:t>appropriate</w:t>
      </w:r>
      <w:r>
        <w:rPr>
          <w:spacing w:val="-4"/>
          <w:sz w:val="20"/>
        </w:rPr>
        <w:t> </w:t>
      </w:r>
      <w:r>
        <w:rPr>
          <w:sz w:val="20"/>
        </w:rPr>
        <w:t>throughout the engagement. (Ref: Para. A462)</w:t>
      </w:r>
    </w:p>
    <w:p>
      <w:pPr>
        <w:pStyle w:val="BodyText"/>
        <w:spacing w:before="9"/>
        <w:ind w:firstLine="0"/>
        <w:jc w:val="left"/>
      </w:pPr>
    </w:p>
    <w:p>
      <w:pPr>
        <w:spacing w:before="0"/>
        <w:ind w:left="1440" w:right="0" w:firstLine="0"/>
        <w:jc w:val="left"/>
        <w:rPr>
          <w:b/>
          <w:sz w:val="20"/>
        </w:rPr>
      </w:pPr>
      <w:r>
        <w:rPr>
          <w:b/>
          <w:sz w:val="20"/>
        </w:rPr>
        <w:t>Preparing</w:t>
      </w:r>
      <w:r>
        <w:rPr>
          <w:b/>
          <w:spacing w:val="-9"/>
          <w:sz w:val="20"/>
        </w:rPr>
        <w:t> </w:t>
      </w:r>
      <w:r>
        <w:rPr>
          <w:b/>
          <w:sz w:val="20"/>
        </w:rPr>
        <w:t>the</w:t>
      </w:r>
      <w:r>
        <w:rPr>
          <w:b/>
          <w:spacing w:val="-7"/>
          <w:sz w:val="20"/>
        </w:rPr>
        <w:t> </w:t>
      </w:r>
      <w:r>
        <w:rPr>
          <w:b/>
          <w:sz w:val="20"/>
        </w:rPr>
        <w:t>Assurance</w:t>
      </w:r>
      <w:r>
        <w:rPr>
          <w:b/>
          <w:spacing w:val="-7"/>
          <w:sz w:val="20"/>
        </w:rPr>
        <w:t> </w:t>
      </w:r>
      <w:r>
        <w:rPr>
          <w:b/>
          <w:spacing w:val="-2"/>
          <w:sz w:val="20"/>
        </w:rPr>
        <w:t>Report</w:t>
      </w:r>
    </w:p>
    <w:p>
      <w:pPr>
        <w:pStyle w:val="ListParagraph"/>
        <w:numPr>
          <w:ilvl w:val="0"/>
          <w:numId w:val="33"/>
        </w:numPr>
        <w:tabs>
          <w:tab w:pos="1983" w:val="left" w:leader="none"/>
          <w:tab w:pos="1987" w:val="left" w:leader="none"/>
        </w:tabs>
        <w:spacing w:line="292" w:lineRule="auto" w:before="171" w:after="0"/>
        <w:ind w:left="1987" w:right="707" w:hanging="548"/>
        <w:jc w:val="both"/>
        <w:rPr>
          <w:sz w:val="20"/>
        </w:rPr>
      </w:pPr>
      <w:r>
        <w:rPr>
          <w:sz w:val="20"/>
        </w:rPr>
        <w:t>The</w:t>
      </w:r>
      <w:r>
        <w:rPr>
          <w:spacing w:val="-5"/>
          <w:sz w:val="20"/>
        </w:rPr>
        <w:t> </w:t>
      </w:r>
      <w:r>
        <w:rPr>
          <w:sz w:val="20"/>
        </w:rPr>
        <w:t>assurance</w:t>
      </w:r>
      <w:r>
        <w:rPr>
          <w:spacing w:val="-2"/>
          <w:sz w:val="20"/>
        </w:rPr>
        <w:t> </w:t>
      </w:r>
      <w:r>
        <w:rPr>
          <w:sz w:val="20"/>
        </w:rPr>
        <w:t>report</w:t>
      </w:r>
      <w:r>
        <w:rPr>
          <w:spacing w:val="-4"/>
          <w:sz w:val="20"/>
        </w:rPr>
        <w:t> </w:t>
      </w:r>
      <w:r>
        <w:rPr>
          <w:sz w:val="20"/>
        </w:rPr>
        <w:t>shall</w:t>
      </w:r>
      <w:r>
        <w:rPr>
          <w:spacing w:val="-1"/>
          <w:sz w:val="20"/>
        </w:rPr>
        <w:t> </w:t>
      </w:r>
      <w:r>
        <w:rPr>
          <w:sz w:val="20"/>
        </w:rPr>
        <w:t>be</w:t>
      </w:r>
      <w:r>
        <w:rPr>
          <w:spacing w:val="-3"/>
          <w:sz w:val="20"/>
        </w:rPr>
        <w:t> </w:t>
      </w:r>
      <w:r>
        <w:rPr>
          <w:sz w:val="20"/>
        </w:rPr>
        <w:t>in</w:t>
      </w:r>
      <w:r>
        <w:rPr>
          <w:spacing w:val="-4"/>
          <w:sz w:val="20"/>
        </w:rPr>
        <w:t> </w:t>
      </w:r>
      <w:r>
        <w:rPr>
          <w:sz w:val="20"/>
        </w:rPr>
        <w:t>writing</w:t>
      </w:r>
      <w:r>
        <w:rPr>
          <w:spacing w:val="-2"/>
          <w:sz w:val="20"/>
        </w:rPr>
        <w:t> </w:t>
      </w:r>
      <w:r>
        <w:rPr>
          <w:sz w:val="20"/>
        </w:rPr>
        <w:t>and</w:t>
      </w:r>
      <w:r>
        <w:rPr>
          <w:spacing w:val="-4"/>
          <w:sz w:val="20"/>
        </w:rPr>
        <w:t> </w:t>
      </w:r>
      <w:r>
        <w:rPr>
          <w:sz w:val="20"/>
        </w:rPr>
        <w:t>shall</w:t>
      </w:r>
      <w:r>
        <w:rPr>
          <w:spacing w:val="-3"/>
          <w:sz w:val="20"/>
        </w:rPr>
        <w:t> </w:t>
      </w:r>
      <w:r>
        <w:rPr>
          <w:sz w:val="20"/>
        </w:rPr>
        <w:t>contain</w:t>
      </w:r>
      <w:r>
        <w:rPr>
          <w:spacing w:val="-2"/>
          <w:sz w:val="20"/>
        </w:rPr>
        <w:t> </w:t>
      </w:r>
      <w:r>
        <w:rPr>
          <w:sz w:val="20"/>
        </w:rPr>
        <w:t>a</w:t>
      </w:r>
      <w:r>
        <w:rPr>
          <w:spacing w:val="-5"/>
          <w:sz w:val="20"/>
        </w:rPr>
        <w:t> </w:t>
      </w:r>
      <w:r>
        <w:rPr>
          <w:sz w:val="20"/>
        </w:rPr>
        <w:t>clear</w:t>
      </w:r>
      <w:r>
        <w:rPr>
          <w:spacing w:val="-1"/>
          <w:sz w:val="20"/>
        </w:rPr>
        <w:t> </w:t>
      </w:r>
      <w:r>
        <w:rPr>
          <w:sz w:val="20"/>
        </w:rPr>
        <w:t>expression</w:t>
      </w:r>
      <w:r>
        <w:rPr>
          <w:spacing w:val="-2"/>
          <w:sz w:val="20"/>
        </w:rPr>
        <w:t> </w:t>
      </w:r>
      <w:r>
        <w:rPr>
          <w:sz w:val="20"/>
        </w:rPr>
        <w:t>of</w:t>
      </w:r>
      <w:r>
        <w:rPr>
          <w:spacing w:val="-2"/>
          <w:sz w:val="20"/>
        </w:rPr>
        <w:t> </w:t>
      </w:r>
      <w:r>
        <w:rPr>
          <w:sz w:val="20"/>
        </w:rPr>
        <w:t>the</w:t>
      </w:r>
      <w:r>
        <w:rPr>
          <w:spacing w:val="-4"/>
          <w:sz w:val="20"/>
        </w:rPr>
        <w:t> </w:t>
      </w:r>
      <w:r>
        <w:rPr>
          <w:sz w:val="20"/>
        </w:rPr>
        <w:t>practitioner’s reasonable assurance opinion or limited assurance conclusion about the sustainability information. (Ref: Para. A463-A464)</w:t>
      </w:r>
    </w:p>
    <w:p>
      <w:pPr>
        <w:pStyle w:val="ListParagraph"/>
        <w:numPr>
          <w:ilvl w:val="0"/>
          <w:numId w:val="33"/>
        </w:numPr>
        <w:tabs>
          <w:tab w:pos="1983" w:val="left" w:leader="none"/>
          <w:tab w:pos="1987" w:val="left" w:leader="none"/>
        </w:tabs>
        <w:spacing w:line="290" w:lineRule="auto" w:before="118" w:after="0"/>
        <w:ind w:left="1987" w:right="704" w:hanging="548"/>
        <w:jc w:val="both"/>
        <w:rPr>
          <w:sz w:val="20"/>
        </w:rPr>
      </w:pPr>
      <w:r>
        <w:rPr>
          <w:sz w:val="20"/>
        </w:rPr>
        <w:t>The</w:t>
      </w:r>
      <w:r>
        <w:rPr>
          <w:spacing w:val="-7"/>
          <w:sz w:val="20"/>
        </w:rPr>
        <w:t> </w:t>
      </w:r>
      <w:r>
        <w:rPr>
          <w:sz w:val="20"/>
        </w:rPr>
        <w:t>practitioner’s</w:t>
      </w:r>
      <w:r>
        <w:rPr>
          <w:spacing w:val="-5"/>
          <w:sz w:val="20"/>
        </w:rPr>
        <w:t> </w:t>
      </w:r>
      <w:r>
        <w:rPr>
          <w:sz w:val="20"/>
        </w:rPr>
        <w:t>conclusion</w:t>
      </w:r>
      <w:r>
        <w:rPr>
          <w:spacing w:val="-4"/>
          <w:sz w:val="20"/>
        </w:rPr>
        <w:t> </w:t>
      </w:r>
      <w:r>
        <w:rPr>
          <w:sz w:val="20"/>
        </w:rPr>
        <w:t>shall</w:t>
      </w:r>
      <w:r>
        <w:rPr>
          <w:spacing w:val="-5"/>
          <w:sz w:val="20"/>
        </w:rPr>
        <w:t> </w:t>
      </w:r>
      <w:r>
        <w:rPr>
          <w:sz w:val="20"/>
        </w:rPr>
        <w:t>be</w:t>
      </w:r>
      <w:r>
        <w:rPr>
          <w:spacing w:val="-7"/>
          <w:sz w:val="20"/>
        </w:rPr>
        <w:t> </w:t>
      </w:r>
      <w:r>
        <w:rPr>
          <w:sz w:val="20"/>
        </w:rPr>
        <w:t>clearly</w:t>
      </w:r>
      <w:r>
        <w:rPr>
          <w:spacing w:val="-5"/>
          <w:sz w:val="20"/>
        </w:rPr>
        <w:t> </w:t>
      </w:r>
      <w:r>
        <w:rPr>
          <w:sz w:val="20"/>
        </w:rPr>
        <w:t>separated</w:t>
      </w:r>
      <w:r>
        <w:rPr>
          <w:spacing w:val="-5"/>
          <w:sz w:val="20"/>
        </w:rPr>
        <w:t> </w:t>
      </w:r>
      <w:r>
        <w:rPr>
          <w:sz w:val="20"/>
        </w:rPr>
        <w:t>from</w:t>
      </w:r>
      <w:r>
        <w:rPr>
          <w:spacing w:val="-4"/>
          <w:sz w:val="20"/>
        </w:rPr>
        <w:t> </w:t>
      </w:r>
      <w:r>
        <w:rPr>
          <w:sz w:val="20"/>
        </w:rPr>
        <w:t>information</w:t>
      </w:r>
      <w:r>
        <w:rPr>
          <w:spacing w:val="-5"/>
          <w:sz w:val="20"/>
        </w:rPr>
        <w:t> </w:t>
      </w:r>
      <w:r>
        <w:rPr>
          <w:sz w:val="20"/>
        </w:rPr>
        <w:t>or</w:t>
      </w:r>
      <w:r>
        <w:rPr>
          <w:spacing w:val="-6"/>
          <w:sz w:val="20"/>
        </w:rPr>
        <w:t> </w:t>
      </w:r>
      <w:r>
        <w:rPr>
          <w:sz w:val="20"/>
        </w:rPr>
        <w:t>explanations</w:t>
      </w:r>
      <w:r>
        <w:rPr>
          <w:spacing w:val="-6"/>
          <w:sz w:val="20"/>
        </w:rPr>
        <w:t> </w:t>
      </w:r>
      <w:r>
        <w:rPr>
          <w:sz w:val="20"/>
        </w:rPr>
        <w:t>that</w:t>
      </w:r>
      <w:r>
        <w:rPr>
          <w:spacing w:val="-7"/>
          <w:sz w:val="20"/>
        </w:rPr>
        <w:t> </w:t>
      </w:r>
      <w:r>
        <w:rPr>
          <w:sz w:val="20"/>
        </w:rPr>
        <w:t>are not intended to affect the practitioner’s conclusion, including any:</w:t>
      </w:r>
    </w:p>
    <w:p>
      <w:pPr>
        <w:pStyle w:val="ListParagraph"/>
        <w:numPr>
          <w:ilvl w:val="1"/>
          <w:numId w:val="33"/>
        </w:numPr>
        <w:tabs>
          <w:tab w:pos="2533" w:val="left" w:leader="none"/>
        </w:tabs>
        <w:spacing w:line="240" w:lineRule="auto" w:before="123" w:after="0"/>
        <w:ind w:left="2533" w:right="0" w:hanging="546"/>
        <w:jc w:val="both"/>
        <w:rPr>
          <w:sz w:val="20"/>
        </w:rPr>
      </w:pPr>
      <w:r>
        <w:rPr>
          <w:sz w:val="20"/>
        </w:rPr>
        <w:t>Emphasis</w:t>
      </w:r>
      <w:r>
        <w:rPr>
          <w:spacing w:val="-8"/>
          <w:sz w:val="20"/>
        </w:rPr>
        <w:t> </w:t>
      </w:r>
      <w:r>
        <w:rPr>
          <w:sz w:val="20"/>
        </w:rPr>
        <w:t>of</w:t>
      </w:r>
      <w:r>
        <w:rPr>
          <w:spacing w:val="-8"/>
          <w:sz w:val="20"/>
        </w:rPr>
        <w:t> </w:t>
      </w:r>
      <w:r>
        <w:rPr>
          <w:sz w:val="20"/>
        </w:rPr>
        <w:t>Matter</w:t>
      </w:r>
      <w:r>
        <w:rPr>
          <w:spacing w:val="-8"/>
          <w:sz w:val="20"/>
        </w:rPr>
        <w:t> </w:t>
      </w:r>
      <w:r>
        <w:rPr>
          <w:spacing w:val="-2"/>
          <w:sz w:val="20"/>
        </w:rPr>
        <w:t>paragraphs;</w:t>
      </w:r>
    </w:p>
    <w:p>
      <w:pPr>
        <w:pStyle w:val="ListParagraph"/>
        <w:numPr>
          <w:ilvl w:val="1"/>
          <w:numId w:val="33"/>
        </w:numPr>
        <w:tabs>
          <w:tab w:pos="2533" w:val="left" w:leader="none"/>
        </w:tabs>
        <w:spacing w:line="240" w:lineRule="auto" w:before="171" w:after="0"/>
        <w:ind w:left="2533" w:right="0" w:hanging="546"/>
        <w:jc w:val="both"/>
        <w:rPr>
          <w:sz w:val="20"/>
        </w:rPr>
      </w:pPr>
      <w:r>
        <w:rPr>
          <w:sz w:val="20"/>
        </w:rPr>
        <w:t>Other</w:t>
      </w:r>
      <w:r>
        <w:rPr>
          <w:spacing w:val="-9"/>
          <w:sz w:val="20"/>
        </w:rPr>
        <w:t> </w:t>
      </w:r>
      <w:r>
        <w:rPr>
          <w:sz w:val="20"/>
        </w:rPr>
        <w:t>Matter</w:t>
      </w:r>
      <w:r>
        <w:rPr>
          <w:spacing w:val="-8"/>
          <w:sz w:val="20"/>
        </w:rPr>
        <w:t> </w:t>
      </w:r>
      <w:r>
        <w:rPr>
          <w:spacing w:val="-2"/>
          <w:sz w:val="20"/>
        </w:rPr>
        <w:t>paragraphs;</w:t>
      </w:r>
    </w:p>
    <w:p>
      <w:pPr>
        <w:pStyle w:val="ListParagraph"/>
        <w:numPr>
          <w:ilvl w:val="1"/>
          <w:numId w:val="33"/>
        </w:numPr>
        <w:tabs>
          <w:tab w:pos="547" w:val="left" w:leader="none"/>
        </w:tabs>
        <w:spacing w:line="240" w:lineRule="auto" w:before="169" w:after="0"/>
        <w:ind w:left="547" w:right="3584" w:hanging="547"/>
        <w:jc w:val="right"/>
        <w:rPr>
          <w:sz w:val="20"/>
        </w:rPr>
      </w:pPr>
      <w:r>
        <w:rPr>
          <w:sz w:val="20"/>
        </w:rPr>
        <w:t>Findings</w:t>
      </w:r>
      <w:r>
        <w:rPr>
          <w:spacing w:val="-7"/>
          <w:sz w:val="20"/>
        </w:rPr>
        <w:t> </w:t>
      </w:r>
      <w:r>
        <w:rPr>
          <w:sz w:val="20"/>
        </w:rPr>
        <w:t>related</w:t>
      </w:r>
      <w:r>
        <w:rPr>
          <w:spacing w:val="-7"/>
          <w:sz w:val="20"/>
        </w:rPr>
        <w:t> </w:t>
      </w:r>
      <w:r>
        <w:rPr>
          <w:sz w:val="20"/>
        </w:rPr>
        <w:t>to</w:t>
      </w:r>
      <w:r>
        <w:rPr>
          <w:spacing w:val="-7"/>
          <w:sz w:val="20"/>
        </w:rPr>
        <w:t> </w:t>
      </w:r>
      <w:r>
        <w:rPr>
          <w:sz w:val="20"/>
        </w:rPr>
        <w:t>particular</w:t>
      </w:r>
      <w:r>
        <w:rPr>
          <w:spacing w:val="-7"/>
          <w:sz w:val="20"/>
        </w:rPr>
        <w:t> </w:t>
      </w:r>
      <w:r>
        <w:rPr>
          <w:sz w:val="20"/>
        </w:rPr>
        <w:t>aspects</w:t>
      </w:r>
      <w:r>
        <w:rPr>
          <w:spacing w:val="-6"/>
          <w:sz w:val="20"/>
        </w:rPr>
        <w:t> </w:t>
      </w:r>
      <w:r>
        <w:rPr>
          <w:sz w:val="20"/>
        </w:rPr>
        <w:t>of</w:t>
      </w:r>
      <w:r>
        <w:rPr>
          <w:spacing w:val="-7"/>
          <w:sz w:val="20"/>
        </w:rPr>
        <w:t> </w:t>
      </w:r>
      <w:r>
        <w:rPr>
          <w:sz w:val="20"/>
        </w:rPr>
        <w:t>the</w:t>
      </w:r>
      <w:r>
        <w:rPr>
          <w:spacing w:val="-6"/>
          <w:sz w:val="20"/>
        </w:rPr>
        <w:t> </w:t>
      </w:r>
      <w:r>
        <w:rPr>
          <w:spacing w:val="-2"/>
          <w:sz w:val="20"/>
        </w:rPr>
        <w:t>engagement;</w:t>
      </w:r>
    </w:p>
    <w:p>
      <w:pPr>
        <w:pStyle w:val="ListParagraph"/>
        <w:numPr>
          <w:ilvl w:val="1"/>
          <w:numId w:val="33"/>
        </w:numPr>
        <w:tabs>
          <w:tab w:pos="2533" w:val="left" w:leader="none"/>
        </w:tabs>
        <w:spacing w:line="240" w:lineRule="auto" w:before="170" w:after="0"/>
        <w:ind w:left="2533" w:right="0" w:hanging="546"/>
        <w:jc w:val="both"/>
        <w:rPr>
          <w:sz w:val="20"/>
        </w:rPr>
      </w:pPr>
      <w:r>
        <w:rPr>
          <w:spacing w:val="-2"/>
          <w:sz w:val="20"/>
        </w:rPr>
        <w:t>Recommendations;</w:t>
      </w:r>
      <w:r>
        <w:rPr>
          <w:spacing w:val="9"/>
          <w:sz w:val="20"/>
        </w:rPr>
        <w:t> </w:t>
      </w:r>
      <w:r>
        <w:rPr>
          <w:spacing w:val="-5"/>
          <w:sz w:val="20"/>
        </w:rPr>
        <w:t>or</w:t>
      </w:r>
    </w:p>
    <w:p>
      <w:pPr>
        <w:pStyle w:val="ListParagraph"/>
        <w:numPr>
          <w:ilvl w:val="1"/>
          <w:numId w:val="33"/>
        </w:numPr>
        <w:tabs>
          <w:tab w:pos="2534" w:val="left" w:leader="none"/>
        </w:tabs>
        <w:spacing w:line="240" w:lineRule="auto" w:before="171" w:after="0"/>
        <w:ind w:left="2534" w:right="0" w:hanging="547"/>
        <w:jc w:val="left"/>
        <w:rPr>
          <w:sz w:val="20"/>
        </w:rPr>
      </w:pPr>
      <w:r>
        <w:rPr>
          <w:sz w:val="20"/>
        </w:rPr>
        <w:t>Additional</w:t>
      </w:r>
      <w:r>
        <w:rPr>
          <w:spacing w:val="-9"/>
          <w:sz w:val="20"/>
        </w:rPr>
        <w:t> </w:t>
      </w:r>
      <w:r>
        <w:rPr>
          <w:sz w:val="20"/>
        </w:rPr>
        <w:t>information</w:t>
      </w:r>
      <w:r>
        <w:rPr>
          <w:spacing w:val="-8"/>
          <w:sz w:val="20"/>
        </w:rPr>
        <w:t> </w:t>
      </w:r>
      <w:r>
        <w:rPr>
          <w:sz w:val="20"/>
        </w:rPr>
        <w:t>included</w:t>
      </w:r>
      <w:r>
        <w:rPr>
          <w:spacing w:val="-8"/>
          <w:sz w:val="20"/>
        </w:rPr>
        <w:t> </w:t>
      </w:r>
      <w:r>
        <w:rPr>
          <w:sz w:val="20"/>
        </w:rPr>
        <w:t>in</w:t>
      </w:r>
      <w:r>
        <w:rPr>
          <w:spacing w:val="-9"/>
          <w:sz w:val="20"/>
        </w:rPr>
        <w:t> </w:t>
      </w:r>
      <w:r>
        <w:rPr>
          <w:sz w:val="20"/>
        </w:rPr>
        <w:t>the</w:t>
      </w:r>
      <w:r>
        <w:rPr>
          <w:spacing w:val="-9"/>
          <w:sz w:val="20"/>
        </w:rPr>
        <w:t> </w:t>
      </w:r>
      <w:r>
        <w:rPr>
          <w:sz w:val="20"/>
        </w:rPr>
        <w:t>assurance</w:t>
      </w:r>
      <w:r>
        <w:rPr>
          <w:spacing w:val="-9"/>
          <w:sz w:val="20"/>
        </w:rPr>
        <w:t> </w:t>
      </w:r>
      <w:r>
        <w:rPr>
          <w:spacing w:val="-2"/>
          <w:sz w:val="20"/>
        </w:rPr>
        <w:t>report.</w:t>
      </w:r>
    </w:p>
    <w:p>
      <w:pPr>
        <w:pStyle w:val="BodyText"/>
        <w:spacing w:line="292" w:lineRule="auto" w:before="169"/>
        <w:ind w:left="1987" w:right="701" w:firstLine="0"/>
      </w:pPr>
      <w:r>
        <w:rPr/>
        <w:t>The wording used shall make it clear that an Emphasis of Matter, Other Matter, findings, recommendations or additional information is not intended to detract from the practitioner’s conclusion. (Ref: Para. A463-A464)</w:t>
      </w:r>
    </w:p>
    <w:p>
      <w:pPr>
        <w:pStyle w:val="BodyText"/>
        <w:spacing w:before="8"/>
        <w:ind w:firstLine="0"/>
        <w:jc w:val="left"/>
      </w:pPr>
    </w:p>
    <w:p>
      <w:pPr>
        <w:spacing w:before="0"/>
        <w:ind w:left="1440" w:right="0" w:firstLine="0"/>
        <w:jc w:val="left"/>
        <w:rPr>
          <w:i/>
          <w:sz w:val="20"/>
        </w:rPr>
      </w:pPr>
      <w:r>
        <w:rPr>
          <w:i/>
          <w:sz w:val="20"/>
        </w:rPr>
        <w:t>Assurance</w:t>
      </w:r>
      <w:r>
        <w:rPr>
          <w:i/>
          <w:spacing w:val="-10"/>
          <w:sz w:val="20"/>
        </w:rPr>
        <w:t> </w:t>
      </w:r>
      <w:r>
        <w:rPr>
          <w:i/>
          <w:sz w:val="20"/>
        </w:rPr>
        <w:t>Report</w:t>
      </w:r>
      <w:r>
        <w:rPr>
          <w:i/>
          <w:spacing w:val="-9"/>
          <w:sz w:val="20"/>
        </w:rPr>
        <w:t> </w:t>
      </w:r>
      <w:r>
        <w:rPr>
          <w:i/>
          <w:spacing w:val="-2"/>
          <w:sz w:val="20"/>
        </w:rPr>
        <w:t>Content</w:t>
      </w:r>
    </w:p>
    <w:p>
      <w:pPr>
        <w:pStyle w:val="ListParagraph"/>
        <w:numPr>
          <w:ilvl w:val="0"/>
          <w:numId w:val="33"/>
        </w:numPr>
        <w:tabs>
          <w:tab w:pos="1983" w:val="left" w:leader="none"/>
          <w:tab w:pos="1987" w:val="left" w:leader="none"/>
        </w:tabs>
        <w:spacing w:line="292" w:lineRule="auto" w:before="171" w:after="0"/>
        <w:ind w:left="1987" w:right="696" w:hanging="548"/>
        <w:jc w:val="left"/>
        <w:rPr>
          <w:sz w:val="20"/>
        </w:rPr>
      </w:pPr>
      <w:r>
        <w:rPr>
          <w:sz w:val="20"/>
        </w:rPr>
        <w:t>The</w:t>
      </w:r>
      <w:r>
        <w:rPr>
          <w:spacing w:val="-6"/>
          <w:sz w:val="20"/>
        </w:rPr>
        <w:t> </w:t>
      </w:r>
      <w:r>
        <w:rPr>
          <w:sz w:val="20"/>
        </w:rPr>
        <w:t>assurance</w:t>
      </w:r>
      <w:r>
        <w:rPr>
          <w:spacing w:val="-6"/>
          <w:sz w:val="20"/>
        </w:rPr>
        <w:t> </w:t>
      </w:r>
      <w:r>
        <w:rPr>
          <w:sz w:val="20"/>
        </w:rPr>
        <w:t>report</w:t>
      </w:r>
      <w:r>
        <w:rPr>
          <w:spacing w:val="-5"/>
          <w:sz w:val="20"/>
        </w:rPr>
        <w:t> </w:t>
      </w:r>
      <w:r>
        <w:rPr>
          <w:sz w:val="20"/>
        </w:rPr>
        <w:t>shall</w:t>
      </w:r>
      <w:r>
        <w:rPr>
          <w:spacing w:val="-5"/>
          <w:sz w:val="20"/>
        </w:rPr>
        <w:t> </w:t>
      </w:r>
      <w:r>
        <w:rPr>
          <w:sz w:val="20"/>
        </w:rPr>
        <w:t>include</w:t>
      </w:r>
      <w:r>
        <w:rPr>
          <w:spacing w:val="-6"/>
          <w:sz w:val="20"/>
        </w:rPr>
        <w:t> </w:t>
      </w:r>
      <w:r>
        <w:rPr>
          <w:sz w:val="20"/>
        </w:rPr>
        <w:t>at</w:t>
      </w:r>
      <w:r>
        <w:rPr>
          <w:spacing w:val="-6"/>
          <w:sz w:val="20"/>
        </w:rPr>
        <w:t> </w:t>
      </w:r>
      <w:r>
        <w:rPr>
          <w:sz w:val="20"/>
        </w:rPr>
        <w:t>a</w:t>
      </w:r>
      <w:r>
        <w:rPr>
          <w:spacing w:val="-6"/>
          <w:sz w:val="20"/>
        </w:rPr>
        <w:t> </w:t>
      </w:r>
      <w:r>
        <w:rPr>
          <w:sz w:val="20"/>
        </w:rPr>
        <w:t>minimum</w:t>
      </w:r>
      <w:r>
        <w:rPr>
          <w:spacing w:val="-6"/>
          <w:sz w:val="20"/>
        </w:rPr>
        <w:t> </w:t>
      </w:r>
      <w:r>
        <w:rPr>
          <w:sz w:val="20"/>
        </w:rPr>
        <w:t>the</w:t>
      </w:r>
      <w:r>
        <w:rPr>
          <w:spacing w:val="-6"/>
          <w:sz w:val="20"/>
        </w:rPr>
        <w:t> </w:t>
      </w:r>
      <w:r>
        <w:rPr>
          <w:sz w:val="20"/>
        </w:rPr>
        <w:t>following</w:t>
      </w:r>
      <w:r>
        <w:rPr>
          <w:spacing w:val="-6"/>
          <w:sz w:val="20"/>
        </w:rPr>
        <w:t> </w:t>
      </w:r>
      <w:r>
        <w:rPr>
          <w:sz w:val="20"/>
        </w:rPr>
        <w:t>basic</w:t>
      </w:r>
      <w:r>
        <w:rPr>
          <w:spacing w:val="-5"/>
          <w:sz w:val="20"/>
        </w:rPr>
        <w:t> </w:t>
      </w:r>
      <w:r>
        <w:rPr>
          <w:sz w:val="20"/>
        </w:rPr>
        <w:t>elements:</w:t>
      </w:r>
      <w:r>
        <w:rPr>
          <w:spacing w:val="-5"/>
          <w:sz w:val="20"/>
        </w:rPr>
        <w:t> </w:t>
      </w:r>
      <w:r>
        <w:rPr>
          <w:sz w:val="20"/>
        </w:rPr>
        <w:t>(Ref:</w:t>
      </w:r>
      <w:r>
        <w:rPr>
          <w:spacing w:val="-5"/>
          <w:sz w:val="20"/>
        </w:rPr>
        <w:t> </w:t>
      </w:r>
      <w:r>
        <w:rPr>
          <w:sz w:val="20"/>
        </w:rPr>
        <w:t>Para.</w:t>
      </w:r>
      <w:r>
        <w:rPr>
          <w:spacing w:val="-5"/>
          <w:sz w:val="20"/>
        </w:rPr>
        <w:t> </w:t>
      </w:r>
      <w:r>
        <w:rPr>
          <w:sz w:val="20"/>
        </w:rPr>
        <w:t>A465, </w:t>
      </w:r>
      <w:r>
        <w:rPr>
          <w:spacing w:val="-2"/>
          <w:sz w:val="20"/>
        </w:rPr>
        <w:t>A488-A490)</w:t>
      </w:r>
    </w:p>
    <w:p>
      <w:pPr>
        <w:pStyle w:val="ListParagraph"/>
        <w:numPr>
          <w:ilvl w:val="1"/>
          <w:numId w:val="33"/>
        </w:numPr>
        <w:tabs>
          <w:tab w:pos="2534" w:val="left" w:leader="none"/>
        </w:tabs>
        <w:spacing w:line="292" w:lineRule="auto" w:before="118" w:after="0"/>
        <w:ind w:left="2534" w:right="699" w:hanging="548"/>
        <w:jc w:val="left"/>
        <w:rPr>
          <w:sz w:val="20"/>
        </w:rPr>
      </w:pPr>
      <w:r>
        <w:rPr>
          <w:sz w:val="20"/>
        </w:rPr>
        <w:t>A</w:t>
      </w:r>
      <w:r>
        <w:rPr>
          <w:spacing w:val="-12"/>
          <w:sz w:val="20"/>
        </w:rPr>
        <w:t> </w:t>
      </w:r>
      <w:r>
        <w:rPr>
          <w:sz w:val="20"/>
        </w:rPr>
        <w:t>title</w:t>
      </w:r>
      <w:r>
        <w:rPr>
          <w:spacing w:val="-11"/>
          <w:sz w:val="20"/>
        </w:rPr>
        <w:t> </w:t>
      </w:r>
      <w:r>
        <w:rPr>
          <w:sz w:val="20"/>
        </w:rPr>
        <w:t>that</w:t>
      </w:r>
      <w:r>
        <w:rPr>
          <w:spacing w:val="-9"/>
          <w:sz w:val="20"/>
        </w:rPr>
        <w:t> </w:t>
      </w:r>
      <w:r>
        <w:rPr>
          <w:sz w:val="20"/>
        </w:rPr>
        <w:t>clearly</w:t>
      </w:r>
      <w:r>
        <w:rPr>
          <w:spacing w:val="-8"/>
          <w:sz w:val="20"/>
        </w:rPr>
        <w:t> </w:t>
      </w:r>
      <w:r>
        <w:rPr>
          <w:sz w:val="20"/>
        </w:rPr>
        <w:t>indicates</w:t>
      </w:r>
      <w:r>
        <w:rPr>
          <w:spacing w:val="-8"/>
          <w:sz w:val="20"/>
        </w:rPr>
        <w:t> </w:t>
      </w:r>
      <w:r>
        <w:rPr>
          <w:sz w:val="20"/>
        </w:rPr>
        <w:t>the</w:t>
      </w:r>
      <w:r>
        <w:rPr>
          <w:spacing w:val="-12"/>
          <w:sz w:val="20"/>
        </w:rPr>
        <w:t> </w:t>
      </w:r>
      <w:r>
        <w:rPr>
          <w:sz w:val="20"/>
        </w:rPr>
        <w:t>report</w:t>
      </w:r>
      <w:r>
        <w:rPr>
          <w:spacing w:val="-9"/>
          <w:sz w:val="20"/>
        </w:rPr>
        <w:t> </w:t>
      </w:r>
      <w:r>
        <w:rPr>
          <w:sz w:val="20"/>
        </w:rPr>
        <w:t>is</w:t>
      </w:r>
      <w:r>
        <w:rPr>
          <w:spacing w:val="-10"/>
          <w:sz w:val="20"/>
        </w:rPr>
        <w:t> </w:t>
      </w:r>
      <w:r>
        <w:rPr>
          <w:sz w:val="20"/>
        </w:rPr>
        <w:t>an</w:t>
      </w:r>
      <w:r>
        <w:rPr>
          <w:spacing w:val="-9"/>
          <w:sz w:val="20"/>
        </w:rPr>
        <w:t> </w:t>
      </w:r>
      <w:r>
        <w:rPr>
          <w:sz w:val="20"/>
        </w:rPr>
        <w:t>independent</w:t>
      </w:r>
      <w:r>
        <w:rPr>
          <w:spacing w:val="-9"/>
          <w:sz w:val="20"/>
        </w:rPr>
        <w:t> </w:t>
      </w:r>
      <w:r>
        <w:rPr>
          <w:sz w:val="20"/>
        </w:rPr>
        <w:t>practitioner’s</w:t>
      </w:r>
      <w:r>
        <w:rPr>
          <w:spacing w:val="-8"/>
          <w:sz w:val="20"/>
        </w:rPr>
        <w:t> </w:t>
      </w:r>
      <w:r>
        <w:rPr>
          <w:sz w:val="20"/>
        </w:rPr>
        <w:t>limited</w:t>
      </w:r>
      <w:r>
        <w:rPr>
          <w:spacing w:val="-10"/>
          <w:sz w:val="20"/>
        </w:rPr>
        <w:t> </w:t>
      </w:r>
      <w:r>
        <w:rPr>
          <w:sz w:val="20"/>
        </w:rPr>
        <w:t>or</w:t>
      </w:r>
      <w:r>
        <w:rPr>
          <w:spacing w:val="-10"/>
          <w:sz w:val="20"/>
        </w:rPr>
        <w:t> </w:t>
      </w:r>
      <w:r>
        <w:rPr>
          <w:sz w:val="20"/>
        </w:rPr>
        <w:t>reasonable assurance report. (Ref: Para. A466)</w:t>
      </w:r>
    </w:p>
    <w:p>
      <w:pPr>
        <w:pStyle w:val="ListParagraph"/>
        <w:numPr>
          <w:ilvl w:val="1"/>
          <w:numId w:val="33"/>
        </w:numPr>
        <w:tabs>
          <w:tab w:pos="2534" w:val="left" w:leader="none"/>
        </w:tabs>
        <w:spacing w:line="240" w:lineRule="auto" w:before="121" w:after="0"/>
        <w:ind w:left="2534" w:right="0" w:hanging="547"/>
        <w:jc w:val="left"/>
        <w:rPr>
          <w:sz w:val="20"/>
        </w:rPr>
      </w:pPr>
      <w:r>
        <w:rPr>
          <w:sz w:val="20"/>
        </w:rPr>
        <w:t>An</w:t>
      </w:r>
      <w:r>
        <w:rPr>
          <w:spacing w:val="-8"/>
          <w:sz w:val="20"/>
        </w:rPr>
        <w:t> </w:t>
      </w:r>
      <w:r>
        <w:rPr>
          <w:sz w:val="20"/>
        </w:rPr>
        <w:t>addressee.</w:t>
      </w:r>
      <w:r>
        <w:rPr>
          <w:spacing w:val="-3"/>
          <w:sz w:val="20"/>
        </w:rPr>
        <w:t> </w:t>
      </w:r>
      <w:r>
        <w:rPr>
          <w:sz w:val="20"/>
        </w:rPr>
        <w:t>(Ref:</w:t>
      </w:r>
      <w:r>
        <w:rPr>
          <w:spacing w:val="-6"/>
          <w:sz w:val="20"/>
        </w:rPr>
        <w:t> </w:t>
      </w:r>
      <w:r>
        <w:rPr>
          <w:sz w:val="20"/>
        </w:rPr>
        <w:t>Para.</w:t>
      </w:r>
      <w:r>
        <w:rPr>
          <w:spacing w:val="-5"/>
          <w:sz w:val="20"/>
        </w:rPr>
        <w:t> </w:t>
      </w:r>
      <w:r>
        <w:rPr>
          <w:spacing w:val="-2"/>
          <w:sz w:val="20"/>
        </w:rPr>
        <w:t>A467)</w:t>
      </w:r>
    </w:p>
    <w:p>
      <w:pPr>
        <w:pStyle w:val="ListParagraph"/>
        <w:numPr>
          <w:ilvl w:val="1"/>
          <w:numId w:val="33"/>
        </w:numPr>
        <w:tabs>
          <w:tab w:pos="2534" w:val="left" w:leader="none"/>
        </w:tabs>
        <w:spacing w:line="292" w:lineRule="auto" w:before="168" w:after="0"/>
        <w:ind w:left="2534" w:right="699" w:hanging="548"/>
        <w:jc w:val="left"/>
        <w:rPr>
          <w:sz w:val="20"/>
        </w:rPr>
      </w:pPr>
      <w:r>
        <w:rPr>
          <w:sz w:val="20"/>
        </w:rPr>
        <w:t>The</w:t>
      </w:r>
      <w:r>
        <w:rPr>
          <w:spacing w:val="-7"/>
          <w:sz w:val="20"/>
        </w:rPr>
        <w:t> </w:t>
      </w:r>
      <w:r>
        <w:rPr>
          <w:sz w:val="20"/>
        </w:rPr>
        <w:t>practitioner’s</w:t>
      </w:r>
      <w:r>
        <w:rPr>
          <w:spacing w:val="-5"/>
          <w:sz w:val="20"/>
        </w:rPr>
        <w:t> </w:t>
      </w:r>
      <w:r>
        <w:rPr>
          <w:sz w:val="20"/>
        </w:rPr>
        <w:t>conclusion</w:t>
      </w:r>
      <w:r>
        <w:rPr>
          <w:spacing w:val="-7"/>
          <w:sz w:val="20"/>
        </w:rPr>
        <w:t> </w:t>
      </w:r>
      <w:r>
        <w:rPr>
          <w:sz w:val="20"/>
        </w:rPr>
        <w:t>in</w:t>
      </w:r>
      <w:r>
        <w:rPr>
          <w:spacing w:val="-5"/>
          <w:sz w:val="20"/>
        </w:rPr>
        <w:t> </w:t>
      </w:r>
      <w:r>
        <w:rPr>
          <w:sz w:val="20"/>
        </w:rPr>
        <w:t>the</w:t>
      </w:r>
      <w:r>
        <w:rPr>
          <w:spacing w:val="-7"/>
          <w:sz w:val="20"/>
        </w:rPr>
        <w:t> </w:t>
      </w:r>
      <w:r>
        <w:rPr>
          <w:sz w:val="20"/>
        </w:rPr>
        <w:t>first</w:t>
      </w:r>
      <w:r>
        <w:rPr>
          <w:spacing w:val="-6"/>
          <w:sz w:val="20"/>
        </w:rPr>
        <w:t> </w:t>
      </w:r>
      <w:r>
        <w:rPr>
          <w:sz w:val="20"/>
        </w:rPr>
        <w:t>section</w:t>
      </w:r>
      <w:r>
        <w:rPr>
          <w:spacing w:val="-5"/>
          <w:sz w:val="20"/>
        </w:rPr>
        <w:t> </w:t>
      </w:r>
      <w:r>
        <w:rPr>
          <w:sz w:val="20"/>
        </w:rPr>
        <w:t>of</w:t>
      </w:r>
      <w:r>
        <w:rPr>
          <w:spacing w:val="-5"/>
          <w:sz w:val="20"/>
        </w:rPr>
        <w:t> </w:t>
      </w:r>
      <w:r>
        <w:rPr>
          <w:sz w:val="20"/>
        </w:rPr>
        <w:t>the</w:t>
      </w:r>
      <w:r>
        <w:rPr>
          <w:spacing w:val="-5"/>
          <w:sz w:val="20"/>
        </w:rPr>
        <w:t> </w:t>
      </w:r>
      <w:r>
        <w:rPr>
          <w:sz w:val="20"/>
        </w:rPr>
        <w:t>assurance</w:t>
      </w:r>
      <w:r>
        <w:rPr>
          <w:spacing w:val="-7"/>
          <w:sz w:val="20"/>
        </w:rPr>
        <w:t> </w:t>
      </w:r>
      <w:r>
        <w:rPr>
          <w:sz w:val="20"/>
        </w:rPr>
        <w:t>report,</w:t>
      </w:r>
      <w:r>
        <w:rPr>
          <w:spacing w:val="-4"/>
          <w:sz w:val="20"/>
        </w:rPr>
        <w:t> </w:t>
      </w:r>
      <w:r>
        <w:rPr>
          <w:sz w:val="20"/>
        </w:rPr>
        <w:t>which: (Ref:</w:t>
      </w:r>
      <w:r>
        <w:rPr>
          <w:spacing w:val="-7"/>
          <w:sz w:val="20"/>
        </w:rPr>
        <w:t> </w:t>
      </w:r>
      <w:r>
        <w:rPr>
          <w:sz w:val="20"/>
        </w:rPr>
        <w:t>Para. </w:t>
      </w:r>
      <w:r>
        <w:rPr>
          <w:spacing w:val="-2"/>
          <w:sz w:val="20"/>
        </w:rPr>
        <w:t>A468-A477)</w:t>
      </w:r>
    </w:p>
    <w:p>
      <w:pPr>
        <w:pStyle w:val="ListParagraph"/>
        <w:numPr>
          <w:ilvl w:val="2"/>
          <w:numId w:val="33"/>
        </w:numPr>
        <w:tabs>
          <w:tab w:pos="3081" w:val="left" w:leader="none"/>
        </w:tabs>
        <w:spacing w:line="240" w:lineRule="auto" w:before="121" w:after="0"/>
        <w:ind w:left="3081" w:right="0" w:hanging="547"/>
        <w:jc w:val="left"/>
        <w:rPr>
          <w:sz w:val="20"/>
        </w:rPr>
      </w:pPr>
      <w:r>
        <w:rPr>
          <w:sz w:val="20"/>
        </w:rPr>
        <w:t>Includes</w:t>
      </w:r>
      <w:r>
        <w:rPr>
          <w:spacing w:val="-7"/>
          <w:sz w:val="20"/>
        </w:rPr>
        <w:t> </w:t>
      </w:r>
      <w:r>
        <w:rPr>
          <w:sz w:val="20"/>
        </w:rPr>
        <w:t>a</w:t>
      </w:r>
      <w:r>
        <w:rPr>
          <w:spacing w:val="-9"/>
          <w:sz w:val="20"/>
        </w:rPr>
        <w:t> </w:t>
      </w:r>
      <w:r>
        <w:rPr>
          <w:sz w:val="20"/>
        </w:rPr>
        <w:t>heading</w:t>
      </w:r>
      <w:r>
        <w:rPr>
          <w:spacing w:val="-5"/>
          <w:sz w:val="20"/>
        </w:rPr>
        <w:t> </w:t>
      </w:r>
      <w:r>
        <w:rPr>
          <w:sz w:val="20"/>
        </w:rPr>
        <w:t>reflecting</w:t>
      </w:r>
      <w:r>
        <w:rPr>
          <w:spacing w:val="-8"/>
          <w:sz w:val="20"/>
        </w:rPr>
        <w:t> </w:t>
      </w:r>
      <w:r>
        <w:rPr>
          <w:sz w:val="20"/>
        </w:rPr>
        <w:t>the</w:t>
      </w:r>
      <w:r>
        <w:rPr>
          <w:spacing w:val="-6"/>
          <w:sz w:val="20"/>
        </w:rPr>
        <w:t> </w:t>
      </w:r>
      <w:r>
        <w:rPr>
          <w:sz w:val="20"/>
        </w:rPr>
        <w:t>type</w:t>
      </w:r>
      <w:r>
        <w:rPr>
          <w:spacing w:val="-6"/>
          <w:sz w:val="20"/>
        </w:rPr>
        <w:t> </w:t>
      </w:r>
      <w:r>
        <w:rPr>
          <w:sz w:val="20"/>
        </w:rPr>
        <w:t>of</w:t>
      </w:r>
      <w:r>
        <w:rPr>
          <w:spacing w:val="-8"/>
          <w:sz w:val="20"/>
        </w:rPr>
        <w:t> </w:t>
      </w:r>
      <w:r>
        <w:rPr>
          <w:sz w:val="20"/>
        </w:rPr>
        <w:t>conclusion</w:t>
      </w:r>
      <w:r>
        <w:rPr>
          <w:spacing w:val="-7"/>
          <w:sz w:val="20"/>
        </w:rPr>
        <w:t> </w:t>
      </w:r>
      <w:r>
        <w:rPr>
          <w:sz w:val="20"/>
        </w:rPr>
        <w:t>provided,</w:t>
      </w:r>
      <w:r>
        <w:rPr>
          <w:spacing w:val="-6"/>
          <w:sz w:val="20"/>
        </w:rPr>
        <w:t> </w:t>
      </w:r>
      <w:r>
        <w:rPr>
          <w:spacing w:val="-2"/>
          <w:sz w:val="20"/>
        </w:rPr>
        <w:t>either:</w:t>
      </w:r>
    </w:p>
    <w:p>
      <w:pPr>
        <w:pStyle w:val="ListParagraph"/>
        <w:numPr>
          <w:ilvl w:val="3"/>
          <w:numId w:val="33"/>
        </w:numPr>
        <w:tabs>
          <w:tab w:pos="3612" w:val="left" w:leader="none"/>
          <w:tab w:pos="3614" w:val="left" w:leader="none"/>
        </w:tabs>
        <w:spacing w:line="292" w:lineRule="auto" w:before="168" w:after="0"/>
        <w:ind w:left="3614" w:right="703" w:hanging="548"/>
        <w:jc w:val="both"/>
        <w:rPr>
          <w:sz w:val="20"/>
        </w:rPr>
      </w:pPr>
      <w:r>
        <w:rPr>
          <w:sz w:val="20"/>
        </w:rPr>
        <w:t>For unmodified conclusions, “Reasonable Assurance Opinion,” “Limited Assurance</w:t>
      </w:r>
      <w:r>
        <w:rPr>
          <w:spacing w:val="-7"/>
          <w:sz w:val="20"/>
        </w:rPr>
        <w:t> </w:t>
      </w:r>
      <w:r>
        <w:rPr>
          <w:sz w:val="20"/>
        </w:rPr>
        <w:t>Conclusion,”</w:t>
      </w:r>
      <w:r>
        <w:rPr>
          <w:spacing w:val="-6"/>
          <w:sz w:val="20"/>
        </w:rPr>
        <w:t> </w:t>
      </w:r>
      <w:r>
        <w:rPr>
          <w:sz w:val="20"/>
        </w:rPr>
        <w:t>or</w:t>
      </w:r>
      <w:r>
        <w:rPr>
          <w:spacing w:val="-4"/>
          <w:sz w:val="20"/>
        </w:rPr>
        <w:t> </w:t>
      </w:r>
      <w:r>
        <w:rPr>
          <w:sz w:val="20"/>
        </w:rPr>
        <w:t>an</w:t>
      </w:r>
      <w:r>
        <w:rPr>
          <w:spacing w:val="-7"/>
          <w:sz w:val="20"/>
        </w:rPr>
        <w:t> </w:t>
      </w:r>
      <w:r>
        <w:rPr>
          <w:sz w:val="20"/>
        </w:rPr>
        <w:t>appropriate</w:t>
      </w:r>
      <w:r>
        <w:rPr>
          <w:spacing w:val="-7"/>
          <w:sz w:val="20"/>
        </w:rPr>
        <w:t> </w:t>
      </w:r>
      <w:r>
        <w:rPr>
          <w:sz w:val="20"/>
        </w:rPr>
        <w:t>heading</w:t>
      </w:r>
      <w:r>
        <w:rPr>
          <w:spacing w:val="-7"/>
          <w:sz w:val="20"/>
        </w:rPr>
        <w:t> </w:t>
      </w:r>
      <w:r>
        <w:rPr>
          <w:sz w:val="20"/>
        </w:rPr>
        <w:t>for</w:t>
      </w:r>
      <w:r>
        <w:rPr>
          <w:spacing w:val="-4"/>
          <w:sz w:val="20"/>
        </w:rPr>
        <w:t> </w:t>
      </w:r>
      <w:r>
        <w:rPr>
          <w:sz w:val="20"/>
        </w:rPr>
        <w:t>an</w:t>
      </w:r>
      <w:r>
        <w:rPr>
          <w:spacing w:val="-7"/>
          <w:sz w:val="20"/>
        </w:rPr>
        <w:t> </w:t>
      </w:r>
      <w:r>
        <w:rPr>
          <w:sz w:val="20"/>
        </w:rPr>
        <w:t>assurance</w:t>
      </w:r>
      <w:r>
        <w:rPr>
          <w:spacing w:val="-7"/>
          <w:sz w:val="20"/>
        </w:rPr>
        <w:t> </w:t>
      </w:r>
      <w:r>
        <w:rPr>
          <w:sz w:val="20"/>
        </w:rPr>
        <w:t>report</w:t>
      </w:r>
      <w:r>
        <w:rPr>
          <w:spacing w:val="-6"/>
          <w:sz w:val="20"/>
        </w:rPr>
        <w:t> </w:t>
      </w:r>
      <w:r>
        <w:rPr>
          <w:sz w:val="20"/>
        </w:rPr>
        <w:t>for both a reasonable assurance and limited assurance engagement; or</w:t>
      </w:r>
    </w:p>
    <w:p>
      <w:pPr>
        <w:spacing w:after="0" w:line="292" w:lineRule="auto"/>
        <w:jc w:val="both"/>
        <w:rPr>
          <w:sz w:val="20"/>
        </w:rPr>
        <w:sectPr>
          <w:pgSz w:w="11910" w:h="16840"/>
          <w:pgMar w:header="735" w:footer="1115" w:top="1100" w:bottom="1300" w:left="0" w:right="740"/>
        </w:sectPr>
      </w:pPr>
    </w:p>
    <w:p>
      <w:pPr>
        <w:pStyle w:val="BodyText"/>
        <w:spacing w:before="5"/>
        <w:ind w:firstLine="0"/>
        <w:jc w:val="left"/>
        <w:rPr>
          <w:sz w:val="16"/>
        </w:rPr>
      </w:pPr>
    </w:p>
    <w:p>
      <w:pPr>
        <w:pStyle w:val="ListParagraph"/>
        <w:numPr>
          <w:ilvl w:val="3"/>
          <w:numId w:val="33"/>
        </w:numPr>
        <w:tabs>
          <w:tab w:pos="3612" w:val="left" w:leader="none"/>
          <w:tab w:pos="3614" w:val="left" w:leader="none"/>
        </w:tabs>
        <w:spacing w:line="292" w:lineRule="auto" w:before="93" w:after="0"/>
        <w:ind w:left="3614" w:right="696" w:hanging="548"/>
        <w:jc w:val="both"/>
        <w:rPr>
          <w:sz w:val="20"/>
        </w:rPr>
      </w:pPr>
      <w:r>
        <w:rPr>
          <w:sz w:val="20"/>
        </w:rPr>
        <w:t>For modified conclusions, the heading in a. above shall be prefixed with “Qualified,”</w:t>
      </w:r>
      <w:r>
        <w:rPr>
          <w:spacing w:val="-12"/>
          <w:sz w:val="20"/>
        </w:rPr>
        <w:t> </w:t>
      </w:r>
      <w:r>
        <w:rPr>
          <w:sz w:val="20"/>
        </w:rPr>
        <w:t>“Adverse,”</w:t>
      </w:r>
      <w:r>
        <w:rPr>
          <w:spacing w:val="-12"/>
          <w:sz w:val="20"/>
        </w:rPr>
        <w:t> </w:t>
      </w:r>
      <w:r>
        <w:rPr>
          <w:sz w:val="20"/>
        </w:rPr>
        <w:t>or</w:t>
      </w:r>
      <w:r>
        <w:rPr>
          <w:spacing w:val="-9"/>
          <w:sz w:val="20"/>
        </w:rPr>
        <w:t> </w:t>
      </w:r>
      <w:r>
        <w:rPr>
          <w:sz w:val="20"/>
        </w:rPr>
        <w:t>“Disclaimer</w:t>
      </w:r>
      <w:r>
        <w:rPr>
          <w:spacing w:val="-9"/>
          <w:sz w:val="20"/>
        </w:rPr>
        <w:t> </w:t>
      </w:r>
      <w:r>
        <w:rPr>
          <w:sz w:val="20"/>
        </w:rPr>
        <w:t>of”</w:t>
      </w:r>
      <w:r>
        <w:rPr>
          <w:spacing w:val="-9"/>
          <w:sz w:val="20"/>
        </w:rPr>
        <w:t> </w:t>
      </w:r>
      <w:r>
        <w:rPr>
          <w:sz w:val="20"/>
        </w:rPr>
        <w:t>as</w:t>
      </w:r>
      <w:r>
        <w:rPr>
          <w:spacing w:val="-11"/>
          <w:sz w:val="20"/>
        </w:rPr>
        <w:t> </w:t>
      </w:r>
      <w:r>
        <w:rPr>
          <w:sz w:val="20"/>
        </w:rPr>
        <w:t>appropriate,</w:t>
      </w:r>
      <w:r>
        <w:rPr>
          <w:spacing w:val="-6"/>
          <w:sz w:val="20"/>
        </w:rPr>
        <w:t> </w:t>
      </w:r>
      <w:r>
        <w:rPr>
          <w:sz w:val="20"/>
        </w:rPr>
        <w:t>and,</w:t>
      </w:r>
      <w:r>
        <w:rPr>
          <w:spacing w:val="-9"/>
          <w:sz w:val="20"/>
        </w:rPr>
        <w:t> </w:t>
      </w:r>
      <w:r>
        <w:rPr>
          <w:sz w:val="20"/>
        </w:rPr>
        <w:t>for</w:t>
      </w:r>
      <w:r>
        <w:rPr>
          <w:spacing w:val="-9"/>
          <w:sz w:val="20"/>
        </w:rPr>
        <w:t> </w:t>
      </w:r>
      <w:r>
        <w:rPr>
          <w:sz w:val="20"/>
        </w:rPr>
        <w:t>an</w:t>
      </w:r>
      <w:r>
        <w:rPr>
          <w:spacing w:val="-10"/>
          <w:sz w:val="20"/>
        </w:rPr>
        <w:t> </w:t>
      </w:r>
      <w:r>
        <w:rPr>
          <w:sz w:val="20"/>
        </w:rPr>
        <w:t>assurance report for both a reasonable and limited assurance engagement, clear identification of which opinion(s) or conclusion(s) are modified;</w:t>
      </w:r>
    </w:p>
    <w:p>
      <w:pPr>
        <w:pStyle w:val="ListParagraph"/>
        <w:numPr>
          <w:ilvl w:val="2"/>
          <w:numId w:val="33"/>
        </w:numPr>
        <w:tabs>
          <w:tab w:pos="3078" w:val="left" w:leader="none"/>
          <w:tab w:pos="3082" w:val="left" w:leader="none"/>
        </w:tabs>
        <w:spacing w:line="292" w:lineRule="auto" w:before="119" w:after="0"/>
        <w:ind w:left="3082" w:right="705" w:hanging="548"/>
        <w:jc w:val="both"/>
        <w:rPr>
          <w:sz w:val="20"/>
        </w:rPr>
      </w:pPr>
      <w:r>
        <w:rPr>
          <w:sz w:val="20"/>
        </w:rPr>
        <w:t>Identifies the entity whose sustainability information has been subject to the assurance engagement;</w:t>
      </w:r>
    </w:p>
    <w:p>
      <w:pPr>
        <w:pStyle w:val="ListParagraph"/>
        <w:numPr>
          <w:ilvl w:val="2"/>
          <w:numId w:val="33"/>
        </w:numPr>
        <w:tabs>
          <w:tab w:pos="3077" w:val="left" w:leader="none"/>
          <w:tab w:pos="3082" w:val="left" w:leader="none"/>
        </w:tabs>
        <w:spacing w:line="292" w:lineRule="auto" w:before="118" w:after="0"/>
        <w:ind w:left="3082" w:right="703" w:hanging="548"/>
        <w:jc w:val="both"/>
        <w:rPr>
          <w:sz w:val="20"/>
        </w:rPr>
      </w:pPr>
      <w:r>
        <w:rPr>
          <w:sz w:val="20"/>
        </w:rPr>
        <w:t>Identifies</w:t>
      </w:r>
      <w:r>
        <w:rPr>
          <w:spacing w:val="-11"/>
          <w:sz w:val="20"/>
        </w:rPr>
        <w:t> </w:t>
      </w:r>
      <w:r>
        <w:rPr>
          <w:sz w:val="20"/>
        </w:rPr>
        <w:t>or</w:t>
      </w:r>
      <w:r>
        <w:rPr>
          <w:spacing w:val="-11"/>
          <w:sz w:val="20"/>
        </w:rPr>
        <w:t> </w:t>
      </w:r>
      <w:r>
        <w:rPr>
          <w:sz w:val="20"/>
        </w:rPr>
        <w:t>describes</w:t>
      </w:r>
      <w:r>
        <w:rPr>
          <w:spacing w:val="-11"/>
          <w:sz w:val="20"/>
        </w:rPr>
        <w:t> </w:t>
      </w:r>
      <w:r>
        <w:rPr>
          <w:sz w:val="20"/>
        </w:rPr>
        <w:t>the</w:t>
      </w:r>
      <w:r>
        <w:rPr>
          <w:spacing w:val="-12"/>
          <w:sz w:val="20"/>
        </w:rPr>
        <w:t> </w:t>
      </w:r>
      <w:r>
        <w:rPr>
          <w:sz w:val="20"/>
        </w:rPr>
        <w:t>level</w:t>
      </w:r>
      <w:r>
        <w:rPr>
          <w:spacing w:val="-13"/>
          <w:sz w:val="20"/>
        </w:rPr>
        <w:t> </w:t>
      </w:r>
      <w:r>
        <w:rPr>
          <w:sz w:val="20"/>
        </w:rPr>
        <w:t>of</w:t>
      </w:r>
      <w:r>
        <w:rPr>
          <w:spacing w:val="-13"/>
          <w:sz w:val="20"/>
        </w:rPr>
        <w:t> </w:t>
      </w:r>
      <w:r>
        <w:rPr>
          <w:sz w:val="20"/>
        </w:rPr>
        <w:t>assurance,</w:t>
      </w:r>
      <w:r>
        <w:rPr>
          <w:spacing w:val="-12"/>
          <w:sz w:val="20"/>
        </w:rPr>
        <w:t> </w:t>
      </w:r>
      <w:r>
        <w:rPr>
          <w:sz w:val="20"/>
        </w:rPr>
        <w:t>either</w:t>
      </w:r>
      <w:r>
        <w:rPr>
          <w:spacing w:val="-11"/>
          <w:sz w:val="20"/>
        </w:rPr>
        <w:t> </w:t>
      </w:r>
      <w:r>
        <w:rPr>
          <w:sz w:val="20"/>
        </w:rPr>
        <w:t>reasonable</w:t>
      </w:r>
      <w:r>
        <w:rPr>
          <w:spacing w:val="-12"/>
          <w:sz w:val="20"/>
        </w:rPr>
        <w:t> </w:t>
      </w:r>
      <w:r>
        <w:rPr>
          <w:sz w:val="20"/>
        </w:rPr>
        <w:t>or</w:t>
      </w:r>
      <w:r>
        <w:rPr>
          <w:spacing w:val="-11"/>
          <w:sz w:val="20"/>
        </w:rPr>
        <w:t> </w:t>
      </w:r>
      <w:r>
        <w:rPr>
          <w:sz w:val="20"/>
        </w:rPr>
        <w:t>limited</w:t>
      </w:r>
      <w:r>
        <w:rPr>
          <w:spacing w:val="-12"/>
          <w:sz w:val="20"/>
        </w:rPr>
        <w:t> </w:t>
      </w:r>
      <w:r>
        <w:rPr>
          <w:sz w:val="20"/>
        </w:rPr>
        <w:t>or</w:t>
      </w:r>
      <w:r>
        <w:rPr>
          <w:spacing w:val="-11"/>
          <w:sz w:val="20"/>
        </w:rPr>
        <w:t> </w:t>
      </w:r>
      <w:r>
        <w:rPr>
          <w:sz w:val="20"/>
        </w:rPr>
        <w:t>different levels of assurance for different parts of the sustainability information, obtained by the practitioner; (Ref: Para. A468)</w:t>
      </w:r>
    </w:p>
    <w:p>
      <w:pPr>
        <w:pStyle w:val="ListParagraph"/>
        <w:numPr>
          <w:ilvl w:val="2"/>
          <w:numId w:val="33"/>
        </w:numPr>
        <w:tabs>
          <w:tab w:pos="3079" w:val="left" w:leader="none"/>
          <w:tab w:pos="3082" w:val="left" w:leader="none"/>
        </w:tabs>
        <w:spacing w:line="292" w:lineRule="auto" w:before="118" w:after="0"/>
        <w:ind w:left="3082" w:right="702" w:hanging="548"/>
        <w:jc w:val="both"/>
        <w:rPr>
          <w:sz w:val="20"/>
        </w:rPr>
      </w:pPr>
      <w:r>
        <w:rPr>
          <w:sz w:val="20"/>
        </w:rPr>
        <w:t>Identifies and describes the sustainability information, including, if appropriate, the sustainability matters and how that information is reported; (Ref: Para. A469)</w:t>
      </w:r>
    </w:p>
    <w:p>
      <w:pPr>
        <w:pStyle w:val="ListParagraph"/>
        <w:numPr>
          <w:ilvl w:val="2"/>
          <w:numId w:val="33"/>
        </w:numPr>
        <w:tabs>
          <w:tab w:pos="3079" w:val="left" w:leader="none"/>
        </w:tabs>
        <w:spacing w:line="240" w:lineRule="auto" w:before="121" w:after="0"/>
        <w:ind w:left="3079" w:right="0" w:hanging="545"/>
        <w:jc w:val="both"/>
        <w:rPr>
          <w:sz w:val="20"/>
        </w:rPr>
      </w:pPr>
      <w:r>
        <w:rPr>
          <w:sz w:val="20"/>
        </w:rPr>
        <w:t>Specifies</w:t>
      </w:r>
      <w:r>
        <w:rPr>
          <w:spacing w:val="-7"/>
          <w:sz w:val="20"/>
        </w:rPr>
        <w:t> </w:t>
      </w:r>
      <w:r>
        <w:rPr>
          <w:sz w:val="20"/>
        </w:rPr>
        <w:t>the</w:t>
      </w:r>
      <w:r>
        <w:rPr>
          <w:spacing w:val="-6"/>
          <w:sz w:val="20"/>
        </w:rPr>
        <w:t> </w:t>
      </w:r>
      <w:r>
        <w:rPr>
          <w:sz w:val="20"/>
        </w:rPr>
        <w:t>date</w:t>
      </w:r>
      <w:r>
        <w:rPr>
          <w:spacing w:val="-6"/>
          <w:sz w:val="20"/>
        </w:rPr>
        <w:t> </w:t>
      </w:r>
      <w:r>
        <w:rPr>
          <w:sz w:val="20"/>
        </w:rPr>
        <w:t>of,</w:t>
      </w:r>
      <w:r>
        <w:rPr>
          <w:spacing w:val="-6"/>
          <w:sz w:val="20"/>
        </w:rPr>
        <w:t> </w:t>
      </w:r>
      <w:r>
        <w:rPr>
          <w:sz w:val="20"/>
        </w:rPr>
        <w:t>or</w:t>
      </w:r>
      <w:r>
        <w:rPr>
          <w:spacing w:val="-7"/>
          <w:sz w:val="20"/>
        </w:rPr>
        <w:t> </w:t>
      </w:r>
      <w:r>
        <w:rPr>
          <w:sz w:val="20"/>
        </w:rPr>
        <w:t>period</w:t>
      </w:r>
      <w:r>
        <w:rPr>
          <w:spacing w:val="-6"/>
          <w:sz w:val="20"/>
        </w:rPr>
        <w:t> </w:t>
      </w:r>
      <w:r>
        <w:rPr>
          <w:sz w:val="20"/>
        </w:rPr>
        <w:t>or</w:t>
      </w:r>
      <w:r>
        <w:rPr>
          <w:spacing w:val="-7"/>
          <w:sz w:val="20"/>
        </w:rPr>
        <w:t> </w:t>
      </w:r>
      <w:r>
        <w:rPr>
          <w:sz w:val="20"/>
        </w:rPr>
        <w:t>periods</w:t>
      </w:r>
      <w:r>
        <w:rPr>
          <w:spacing w:val="-6"/>
          <w:sz w:val="20"/>
        </w:rPr>
        <w:t> </w:t>
      </w:r>
      <w:r>
        <w:rPr>
          <w:sz w:val="20"/>
        </w:rPr>
        <w:t>covered</w:t>
      </w:r>
      <w:r>
        <w:rPr>
          <w:spacing w:val="-7"/>
          <w:sz w:val="20"/>
        </w:rPr>
        <w:t> </w:t>
      </w:r>
      <w:r>
        <w:rPr>
          <w:sz w:val="20"/>
        </w:rPr>
        <w:t>by</w:t>
      </w:r>
      <w:r>
        <w:rPr>
          <w:spacing w:val="-6"/>
          <w:sz w:val="20"/>
        </w:rPr>
        <w:t> </w:t>
      </w:r>
      <w:r>
        <w:rPr>
          <w:sz w:val="20"/>
        </w:rPr>
        <w:t>the</w:t>
      </w:r>
      <w:r>
        <w:rPr>
          <w:spacing w:val="-7"/>
          <w:sz w:val="20"/>
        </w:rPr>
        <w:t> </w:t>
      </w:r>
      <w:r>
        <w:rPr>
          <w:sz w:val="20"/>
        </w:rPr>
        <w:t>sustainability</w:t>
      </w:r>
      <w:r>
        <w:rPr>
          <w:spacing w:val="-5"/>
          <w:sz w:val="20"/>
        </w:rPr>
        <w:t> </w:t>
      </w:r>
      <w:r>
        <w:rPr>
          <w:spacing w:val="-2"/>
          <w:sz w:val="20"/>
        </w:rPr>
        <w:t>information.</w:t>
      </w:r>
    </w:p>
    <w:p>
      <w:pPr>
        <w:pStyle w:val="ListParagraph"/>
        <w:numPr>
          <w:ilvl w:val="2"/>
          <w:numId w:val="33"/>
        </w:numPr>
        <w:tabs>
          <w:tab w:pos="3079" w:val="left" w:leader="none"/>
        </w:tabs>
        <w:spacing w:line="240" w:lineRule="auto" w:before="169" w:after="0"/>
        <w:ind w:left="3079" w:right="0" w:hanging="545"/>
        <w:jc w:val="both"/>
        <w:rPr>
          <w:sz w:val="20"/>
        </w:rPr>
      </w:pPr>
      <w:r>
        <w:rPr>
          <w:sz w:val="20"/>
        </w:rPr>
        <w:t>Expresses</w:t>
      </w:r>
      <w:r>
        <w:rPr>
          <w:spacing w:val="-6"/>
          <w:sz w:val="20"/>
        </w:rPr>
        <w:t> </w:t>
      </w:r>
      <w:r>
        <w:rPr>
          <w:sz w:val="20"/>
        </w:rPr>
        <w:t>a</w:t>
      </w:r>
      <w:r>
        <w:rPr>
          <w:spacing w:val="-8"/>
          <w:sz w:val="20"/>
        </w:rPr>
        <w:t> </w:t>
      </w:r>
      <w:r>
        <w:rPr>
          <w:sz w:val="20"/>
        </w:rPr>
        <w:t>conclusion,</w:t>
      </w:r>
      <w:r>
        <w:rPr>
          <w:spacing w:val="-7"/>
          <w:sz w:val="20"/>
        </w:rPr>
        <w:t> </w:t>
      </w:r>
      <w:r>
        <w:rPr>
          <w:sz w:val="20"/>
        </w:rPr>
        <w:t>which:</w:t>
      </w:r>
      <w:r>
        <w:rPr>
          <w:spacing w:val="-6"/>
          <w:sz w:val="20"/>
        </w:rPr>
        <w:t> </w:t>
      </w:r>
      <w:r>
        <w:rPr>
          <w:sz w:val="20"/>
        </w:rPr>
        <w:t>(Ref:</w:t>
      </w:r>
      <w:r>
        <w:rPr>
          <w:spacing w:val="-5"/>
          <w:sz w:val="20"/>
        </w:rPr>
        <w:t> </w:t>
      </w:r>
      <w:r>
        <w:rPr>
          <w:sz w:val="20"/>
        </w:rPr>
        <w:t>Para.</w:t>
      </w:r>
      <w:r>
        <w:rPr>
          <w:spacing w:val="-5"/>
          <w:sz w:val="20"/>
        </w:rPr>
        <w:t> </w:t>
      </w:r>
      <w:r>
        <w:rPr>
          <w:sz w:val="20"/>
        </w:rPr>
        <w:t>A470L-</w:t>
      </w:r>
      <w:r>
        <w:rPr>
          <w:spacing w:val="-4"/>
          <w:sz w:val="20"/>
        </w:rPr>
        <w:t>A472)</w:t>
      </w:r>
    </w:p>
    <w:p>
      <w:pPr>
        <w:pStyle w:val="ListParagraph"/>
        <w:numPr>
          <w:ilvl w:val="3"/>
          <w:numId w:val="33"/>
        </w:numPr>
        <w:tabs>
          <w:tab w:pos="3612" w:val="left" w:leader="none"/>
          <w:tab w:pos="3614" w:val="left" w:leader="none"/>
        </w:tabs>
        <w:spacing w:line="292" w:lineRule="auto" w:before="171" w:after="0"/>
        <w:ind w:left="3614" w:right="699" w:hanging="548"/>
        <w:jc w:val="both"/>
        <w:rPr>
          <w:sz w:val="20"/>
        </w:rPr>
      </w:pPr>
      <w:r>
        <w:rPr>
          <w:sz w:val="20"/>
        </w:rPr>
        <w:t>In</w:t>
      </w:r>
      <w:r>
        <w:rPr>
          <w:spacing w:val="-12"/>
          <w:sz w:val="20"/>
        </w:rPr>
        <w:t> </w:t>
      </w:r>
      <w:r>
        <w:rPr>
          <w:sz w:val="20"/>
        </w:rPr>
        <w:t>a</w:t>
      </w:r>
      <w:r>
        <w:rPr>
          <w:spacing w:val="-9"/>
          <w:sz w:val="20"/>
        </w:rPr>
        <w:t> </w:t>
      </w:r>
      <w:r>
        <w:rPr>
          <w:sz w:val="20"/>
        </w:rPr>
        <w:t>reasonable</w:t>
      </w:r>
      <w:r>
        <w:rPr>
          <w:spacing w:val="-9"/>
          <w:sz w:val="20"/>
        </w:rPr>
        <w:t> </w:t>
      </w:r>
      <w:r>
        <w:rPr>
          <w:sz w:val="20"/>
        </w:rPr>
        <w:t>assurance</w:t>
      </w:r>
      <w:r>
        <w:rPr>
          <w:spacing w:val="-9"/>
          <w:sz w:val="20"/>
        </w:rPr>
        <w:t> </w:t>
      </w:r>
      <w:r>
        <w:rPr>
          <w:sz w:val="20"/>
        </w:rPr>
        <w:t>engagement,</w:t>
      </w:r>
      <w:r>
        <w:rPr>
          <w:spacing w:val="-11"/>
          <w:sz w:val="20"/>
        </w:rPr>
        <w:t> </w:t>
      </w:r>
      <w:r>
        <w:rPr>
          <w:sz w:val="20"/>
        </w:rPr>
        <w:t>shall</w:t>
      </w:r>
      <w:r>
        <w:rPr>
          <w:spacing w:val="-10"/>
          <w:sz w:val="20"/>
        </w:rPr>
        <w:t> </w:t>
      </w:r>
      <w:r>
        <w:rPr>
          <w:sz w:val="20"/>
        </w:rPr>
        <w:t>be</w:t>
      </w:r>
      <w:r>
        <w:rPr>
          <w:spacing w:val="-10"/>
          <w:sz w:val="20"/>
        </w:rPr>
        <w:t> </w:t>
      </w:r>
      <w:r>
        <w:rPr>
          <w:sz w:val="20"/>
        </w:rPr>
        <w:t>expressed</w:t>
      </w:r>
      <w:r>
        <w:rPr>
          <w:spacing w:val="-12"/>
          <w:sz w:val="20"/>
        </w:rPr>
        <w:t> </w:t>
      </w:r>
      <w:r>
        <w:rPr>
          <w:sz w:val="20"/>
        </w:rPr>
        <w:t>in</w:t>
      </w:r>
      <w:r>
        <w:rPr>
          <w:spacing w:val="-9"/>
          <w:sz w:val="20"/>
        </w:rPr>
        <w:t> </w:t>
      </w:r>
      <w:r>
        <w:rPr>
          <w:sz w:val="20"/>
        </w:rPr>
        <w:t>a</w:t>
      </w:r>
      <w:r>
        <w:rPr>
          <w:spacing w:val="-9"/>
          <w:sz w:val="20"/>
        </w:rPr>
        <w:t> </w:t>
      </w:r>
      <w:r>
        <w:rPr>
          <w:sz w:val="20"/>
        </w:rPr>
        <w:t>positive</w:t>
      </w:r>
      <w:r>
        <w:rPr>
          <w:spacing w:val="-11"/>
          <w:sz w:val="20"/>
        </w:rPr>
        <w:t> </w:t>
      </w:r>
      <w:r>
        <w:rPr>
          <w:sz w:val="20"/>
        </w:rPr>
        <w:t>form, that</w:t>
      </w:r>
      <w:r>
        <w:rPr>
          <w:spacing w:val="-10"/>
          <w:sz w:val="20"/>
        </w:rPr>
        <w:t> </w:t>
      </w:r>
      <w:r>
        <w:rPr>
          <w:sz w:val="20"/>
        </w:rPr>
        <w:t>the</w:t>
      </w:r>
      <w:r>
        <w:rPr>
          <w:spacing w:val="-10"/>
          <w:sz w:val="20"/>
        </w:rPr>
        <w:t> </w:t>
      </w:r>
      <w:r>
        <w:rPr>
          <w:sz w:val="20"/>
        </w:rPr>
        <w:t>sustainability</w:t>
      </w:r>
      <w:r>
        <w:rPr>
          <w:spacing w:val="-9"/>
          <w:sz w:val="20"/>
        </w:rPr>
        <w:t> </w:t>
      </w:r>
      <w:r>
        <w:rPr>
          <w:sz w:val="20"/>
        </w:rPr>
        <w:t>information</w:t>
      </w:r>
      <w:r>
        <w:rPr>
          <w:spacing w:val="-10"/>
          <w:sz w:val="20"/>
        </w:rPr>
        <w:t> </w:t>
      </w:r>
      <w:r>
        <w:rPr>
          <w:sz w:val="20"/>
        </w:rPr>
        <w:t>is</w:t>
      </w:r>
      <w:r>
        <w:rPr>
          <w:spacing w:val="-9"/>
          <w:sz w:val="20"/>
        </w:rPr>
        <w:t> </w:t>
      </w:r>
      <w:r>
        <w:rPr>
          <w:sz w:val="20"/>
        </w:rPr>
        <w:t>prepared</w:t>
      </w:r>
      <w:r>
        <w:rPr>
          <w:spacing w:val="-10"/>
          <w:sz w:val="20"/>
        </w:rPr>
        <w:t> </w:t>
      </w:r>
      <w:r>
        <w:rPr>
          <w:sz w:val="20"/>
        </w:rPr>
        <w:t>or</w:t>
      </w:r>
      <w:r>
        <w:rPr>
          <w:spacing w:val="-9"/>
          <w:sz w:val="20"/>
        </w:rPr>
        <w:t> </w:t>
      </w:r>
      <w:r>
        <w:rPr>
          <w:sz w:val="20"/>
        </w:rPr>
        <w:t>fairly</w:t>
      </w:r>
      <w:r>
        <w:rPr>
          <w:spacing w:val="-6"/>
          <w:sz w:val="20"/>
        </w:rPr>
        <w:t> </w:t>
      </w:r>
      <w:r>
        <w:rPr>
          <w:sz w:val="20"/>
        </w:rPr>
        <w:t>presented,</w:t>
      </w:r>
      <w:r>
        <w:rPr>
          <w:spacing w:val="-10"/>
          <w:sz w:val="20"/>
        </w:rPr>
        <w:t> </w:t>
      </w:r>
      <w:r>
        <w:rPr>
          <w:sz w:val="20"/>
        </w:rPr>
        <w:t>in</w:t>
      </w:r>
      <w:r>
        <w:rPr>
          <w:spacing w:val="-8"/>
          <w:sz w:val="20"/>
        </w:rPr>
        <w:t> </w:t>
      </w:r>
      <w:r>
        <w:rPr>
          <w:sz w:val="20"/>
        </w:rPr>
        <w:t>all</w:t>
      </w:r>
      <w:r>
        <w:rPr>
          <w:spacing w:val="-11"/>
          <w:sz w:val="20"/>
        </w:rPr>
        <w:t> </w:t>
      </w:r>
      <w:r>
        <w:rPr>
          <w:sz w:val="20"/>
        </w:rPr>
        <w:t>material respects, in accordance with the applicable criteria; or</w:t>
      </w:r>
    </w:p>
    <w:p>
      <w:pPr>
        <w:pStyle w:val="ListParagraph"/>
        <w:numPr>
          <w:ilvl w:val="3"/>
          <w:numId w:val="33"/>
        </w:numPr>
        <w:tabs>
          <w:tab w:pos="3612" w:val="left" w:leader="none"/>
          <w:tab w:pos="3614" w:val="left" w:leader="none"/>
        </w:tabs>
        <w:spacing w:line="292" w:lineRule="auto" w:before="118" w:after="0"/>
        <w:ind w:left="3614" w:right="701" w:hanging="548"/>
        <w:jc w:val="both"/>
        <w:rPr>
          <w:sz w:val="20"/>
        </w:rPr>
      </w:pPr>
      <w:r>
        <w:rPr>
          <w:sz w:val="20"/>
        </w:rPr>
        <w:t>In</w:t>
      </w:r>
      <w:r>
        <w:rPr>
          <w:spacing w:val="-9"/>
          <w:sz w:val="20"/>
        </w:rPr>
        <w:t> </w:t>
      </w:r>
      <w:r>
        <w:rPr>
          <w:sz w:val="20"/>
        </w:rPr>
        <w:t>a</w:t>
      </w:r>
      <w:r>
        <w:rPr>
          <w:spacing w:val="-7"/>
          <w:sz w:val="20"/>
        </w:rPr>
        <w:t> </w:t>
      </w:r>
      <w:r>
        <w:rPr>
          <w:sz w:val="20"/>
        </w:rPr>
        <w:t>limited</w:t>
      </w:r>
      <w:r>
        <w:rPr>
          <w:spacing w:val="-7"/>
          <w:sz w:val="20"/>
        </w:rPr>
        <w:t> </w:t>
      </w:r>
      <w:r>
        <w:rPr>
          <w:sz w:val="20"/>
        </w:rPr>
        <w:t>assurance</w:t>
      </w:r>
      <w:r>
        <w:rPr>
          <w:spacing w:val="-7"/>
          <w:sz w:val="20"/>
        </w:rPr>
        <w:t> </w:t>
      </w:r>
      <w:r>
        <w:rPr>
          <w:sz w:val="20"/>
        </w:rPr>
        <w:t>engagement,</w:t>
      </w:r>
      <w:r>
        <w:rPr>
          <w:spacing w:val="-9"/>
          <w:sz w:val="20"/>
        </w:rPr>
        <w:t> </w:t>
      </w:r>
      <w:r>
        <w:rPr>
          <w:sz w:val="20"/>
        </w:rPr>
        <w:t>shall</w:t>
      </w:r>
      <w:r>
        <w:rPr>
          <w:spacing w:val="-7"/>
          <w:sz w:val="20"/>
        </w:rPr>
        <w:t> </w:t>
      </w:r>
      <w:r>
        <w:rPr>
          <w:sz w:val="20"/>
        </w:rPr>
        <w:t>be</w:t>
      </w:r>
      <w:r>
        <w:rPr>
          <w:spacing w:val="-7"/>
          <w:sz w:val="20"/>
        </w:rPr>
        <w:t> </w:t>
      </w:r>
      <w:r>
        <w:rPr>
          <w:sz w:val="20"/>
        </w:rPr>
        <w:t>expressed</w:t>
      </w:r>
      <w:r>
        <w:rPr>
          <w:spacing w:val="-7"/>
          <w:sz w:val="20"/>
        </w:rPr>
        <w:t> </w:t>
      </w:r>
      <w:r>
        <w:rPr>
          <w:sz w:val="20"/>
        </w:rPr>
        <w:t>in</w:t>
      </w:r>
      <w:r>
        <w:rPr>
          <w:spacing w:val="-7"/>
          <w:sz w:val="20"/>
        </w:rPr>
        <w:t> </w:t>
      </w:r>
      <w:r>
        <w:rPr>
          <w:sz w:val="20"/>
        </w:rPr>
        <w:t>a</w:t>
      </w:r>
      <w:r>
        <w:rPr>
          <w:spacing w:val="-9"/>
          <w:sz w:val="20"/>
        </w:rPr>
        <w:t> </w:t>
      </w:r>
      <w:r>
        <w:rPr>
          <w:sz w:val="20"/>
        </w:rPr>
        <w:t>form</w:t>
      </w:r>
      <w:r>
        <w:rPr>
          <w:spacing w:val="-8"/>
          <w:sz w:val="20"/>
        </w:rPr>
        <w:t> </w:t>
      </w:r>
      <w:r>
        <w:rPr>
          <w:sz w:val="20"/>
        </w:rPr>
        <w:t>that</w:t>
      </w:r>
      <w:r>
        <w:rPr>
          <w:spacing w:val="-7"/>
          <w:sz w:val="20"/>
        </w:rPr>
        <w:t> </w:t>
      </w:r>
      <w:r>
        <w:rPr>
          <w:sz w:val="20"/>
        </w:rPr>
        <w:t>conveys whether, based on the procedures performed and evidence obtained, a matter(s) has come to the practitioner’s attention to cause the practitioner to believe that the sustainability information is not prepared or not fairly presented, in all material respects, in accordance with the applicable criteria.</w:t>
      </w:r>
    </w:p>
    <w:p>
      <w:pPr>
        <w:pStyle w:val="ListParagraph"/>
        <w:numPr>
          <w:ilvl w:val="2"/>
          <w:numId w:val="33"/>
        </w:numPr>
        <w:tabs>
          <w:tab w:pos="3078" w:val="left" w:leader="none"/>
          <w:tab w:pos="3082" w:val="left" w:leader="none"/>
        </w:tabs>
        <w:spacing w:line="292" w:lineRule="auto" w:before="116" w:after="0"/>
        <w:ind w:left="3082" w:right="699" w:hanging="548"/>
        <w:jc w:val="both"/>
        <w:rPr>
          <w:sz w:val="20"/>
        </w:rPr>
      </w:pPr>
      <w:r>
        <w:rPr>
          <w:sz w:val="20"/>
        </w:rPr>
        <w:t>Identifies</w:t>
      </w:r>
      <w:r>
        <w:rPr>
          <w:spacing w:val="-12"/>
          <w:sz w:val="20"/>
        </w:rPr>
        <w:t> </w:t>
      </w:r>
      <w:r>
        <w:rPr>
          <w:sz w:val="20"/>
        </w:rPr>
        <w:t>the</w:t>
      </w:r>
      <w:r>
        <w:rPr>
          <w:spacing w:val="-11"/>
          <w:sz w:val="20"/>
        </w:rPr>
        <w:t> </w:t>
      </w:r>
      <w:r>
        <w:rPr>
          <w:sz w:val="20"/>
        </w:rPr>
        <w:t>applicable</w:t>
      </w:r>
      <w:r>
        <w:rPr>
          <w:spacing w:val="-13"/>
          <w:sz w:val="20"/>
        </w:rPr>
        <w:t> </w:t>
      </w:r>
      <w:r>
        <w:rPr>
          <w:sz w:val="20"/>
        </w:rPr>
        <w:t>criteria,</w:t>
      </w:r>
      <w:r>
        <w:rPr>
          <w:spacing w:val="-13"/>
          <w:sz w:val="20"/>
        </w:rPr>
        <w:t> </w:t>
      </w:r>
      <w:r>
        <w:rPr>
          <w:sz w:val="20"/>
        </w:rPr>
        <w:t>whether</w:t>
      </w:r>
      <w:r>
        <w:rPr>
          <w:spacing w:val="-12"/>
          <w:sz w:val="20"/>
        </w:rPr>
        <w:t> </w:t>
      </w:r>
      <w:r>
        <w:rPr>
          <w:sz w:val="20"/>
        </w:rPr>
        <w:t>framework</w:t>
      </w:r>
      <w:r>
        <w:rPr>
          <w:spacing w:val="-12"/>
          <w:sz w:val="20"/>
        </w:rPr>
        <w:t> </w:t>
      </w:r>
      <w:r>
        <w:rPr>
          <w:sz w:val="20"/>
        </w:rPr>
        <w:t>criteria,</w:t>
      </w:r>
      <w:r>
        <w:rPr>
          <w:spacing w:val="-14"/>
          <w:sz w:val="20"/>
        </w:rPr>
        <w:t> </w:t>
      </w:r>
      <w:r>
        <w:rPr>
          <w:sz w:val="20"/>
        </w:rPr>
        <w:t>entity-developed</w:t>
      </w:r>
      <w:r>
        <w:rPr>
          <w:spacing w:val="-13"/>
          <w:sz w:val="20"/>
        </w:rPr>
        <w:t> </w:t>
      </w:r>
      <w:r>
        <w:rPr>
          <w:sz w:val="20"/>
        </w:rPr>
        <w:t>criteria or both, and, for entity-developed criteria, where it is located; (Ref: A473-A476)</w:t>
      </w:r>
    </w:p>
    <w:p>
      <w:pPr>
        <w:pStyle w:val="ListParagraph"/>
        <w:numPr>
          <w:ilvl w:val="2"/>
          <w:numId w:val="33"/>
        </w:numPr>
        <w:tabs>
          <w:tab w:pos="3076" w:val="left" w:leader="none"/>
          <w:tab w:pos="3082" w:val="left" w:leader="none"/>
        </w:tabs>
        <w:spacing w:line="290" w:lineRule="auto" w:before="121" w:after="0"/>
        <w:ind w:left="3082" w:right="696" w:hanging="548"/>
        <w:jc w:val="both"/>
        <w:rPr>
          <w:sz w:val="20"/>
        </w:rPr>
      </w:pPr>
      <w:r>
        <w:rPr>
          <w:sz w:val="20"/>
        </w:rPr>
        <w:t>The conclusion in paragraph 170(c)(vi) shall be phrased in terms of: (Ref: Para. </w:t>
      </w:r>
      <w:r>
        <w:rPr>
          <w:spacing w:val="-2"/>
          <w:sz w:val="20"/>
        </w:rPr>
        <w:t>A470L-A472)</w:t>
      </w:r>
    </w:p>
    <w:p>
      <w:pPr>
        <w:pStyle w:val="ListParagraph"/>
        <w:numPr>
          <w:ilvl w:val="3"/>
          <w:numId w:val="33"/>
        </w:numPr>
        <w:tabs>
          <w:tab w:pos="3613" w:val="left" w:leader="none"/>
        </w:tabs>
        <w:spacing w:line="240" w:lineRule="auto" w:before="123" w:after="0"/>
        <w:ind w:left="3613" w:right="0" w:hanging="546"/>
        <w:jc w:val="both"/>
        <w:rPr>
          <w:sz w:val="20"/>
        </w:rPr>
      </w:pPr>
      <w:r>
        <w:rPr>
          <w:sz w:val="20"/>
        </w:rPr>
        <w:t>The</w:t>
      </w:r>
      <w:r>
        <w:rPr>
          <w:spacing w:val="-12"/>
          <w:sz w:val="20"/>
        </w:rPr>
        <w:t> </w:t>
      </w:r>
      <w:r>
        <w:rPr>
          <w:sz w:val="20"/>
        </w:rPr>
        <w:t>sustainability</w:t>
      </w:r>
      <w:r>
        <w:rPr>
          <w:spacing w:val="-7"/>
          <w:sz w:val="20"/>
        </w:rPr>
        <w:t> </w:t>
      </w:r>
      <w:r>
        <w:rPr>
          <w:sz w:val="20"/>
        </w:rPr>
        <w:t>information</w:t>
      </w:r>
      <w:r>
        <w:rPr>
          <w:spacing w:val="-12"/>
          <w:sz w:val="20"/>
        </w:rPr>
        <w:t> </w:t>
      </w:r>
      <w:r>
        <w:rPr>
          <w:sz w:val="20"/>
        </w:rPr>
        <w:t>and</w:t>
      </w:r>
      <w:r>
        <w:rPr>
          <w:spacing w:val="-11"/>
          <w:sz w:val="20"/>
        </w:rPr>
        <w:t> </w:t>
      </w:r>
      <w:r>
        <w:rPr>
          <w:sz w:val="20"/>
        </w:rPr>
        <w:t>the</w:t>
      </w:r>
      <w:r>
        <w:rPr>
          <w:spacing w:val="-11"/>
          <w:sz w:val="20"/>
        </w:rPr>
        <w:t> </w:t>
      </w:r>
      <w:r>
        <w:rPr>
          <w:sz w:val="20"/>
        </w:rPr>
        <w:t>applicable</w:t>
      </w:r>
      <w:r>
        <w:rPr>
          <w:spacing w:val="-9"/>
          <w:sz w:val="20"/>
        </w:rPr>
        <w:t> </w:t>
      </w:r>
      <w:r>
        <w:rPr>
          <w:sz w:val="20"/>
        </w:rPr>
        <w:t>criteria;</w:t>
      </w:r>
      <w:r>
        <w:rPr>
          <w:spacing w:val="-10"/>
          <w:sz w:val="20"/>
        </w:rPr>
        <w:t> </w:t>
      </w:r>
      <w:r>
        <w:rPr>
          <w:spacing w:val="-5"/>
          <w:sz w:val="20"/>
        </w:rPr>
        <w:t>or</w:t>
      </w:r>
    </w:p>
    <w:p>
      <w:pPr>
        <w:pStyle w:val="ListParagraph"/>
        <w:numPr>
          <w:ilvl w:val="3"/>
          <w:numId w:val="33"/>
        </w:numPr>
        <w:tabs>
          <w:tab w:pos="3613" w:val="left" w:leader="none"/>
        </w:tabs>
        <w:spacing w:line="240" w:lineRule="auto" w:before="170" w:after="0"/>
        <w:ind w:left="3613" w:right="0" w:hanging="546"/>
        <w:jc w:val="both"/>
        <w:rPr>
          <w:sz w:val="20"/>
        </w:rPr>
      </w:pPr>
      <w:r>
        <w:rPr>
          <w:sz w:val="20"/>
        </w:rPr>
        <w:t>A</w:t>
      </w:r>
      <w:r>
        <w:rPr>
          <w:spacing w:val="-8"/>
          <w:sz w:val="20"/>
        </w:rPr>
        <w:t> </w:t>
      </w:r>
      <w:r>
        <w:rPr>
          <w:sz w:val="20"/>
        </w:rPr>
        <w:t>statement</w:t>
      </w:r>
      <w:r>
        <w:rPr>
          <w:spacing w:val="-8"/>
          <w:sz w:val="20"/>
        </w:rPr>
        <w:t> </w:t>
      </w:r>
      <w:r>
        <w:rPr>
          <w:sz w:val="20"/>
        </w:rPr>
        <w:t>made</w:t>
      </w:r>
      <w:r>
        <w:rPr>
          <w:spacing w:val="-6"/>
          <w:sz w:val="20"/>
        </w:rPr>
        <w:t> </w:t>
      </w:r>
      <w:r>
        <w:rPr>
          <w:sz w:val="20"/>
        </w:rPr>
        <w:t>by</w:t>
      </w:r>
      <w:r>
        <w:rPr>
          <w:spacing w:val="-7"/>
          <w:sz w:val="20"/>
        </w:rPr>
        <w:t> </w:t>
      </w:r>
      <w:r>
        <w:rPr>
          <w:sz w:val="20"/>
        </w:rPr>
        <w:t>the</w:t>
      </w:r>
      <w:r>
        <w:rPr>
          <w:spacing w:val="-8"/>
          <w:sz w:val="20"/>
        </w:rPr>
        <w:t> </w:t>
      </w:r>
      <w:r>
        <w:rPr>
          <w:sz w:val="20"/>
        </w:rPr>
        <w:t>appropriate</w:t>
      </w:r>
      <w:r>
        <w:rPr>
          <w:spacing w:val="-7"/>
          <w:sz w:val="20"/>
        </w:rPr>
        <w:t> </w:t>
      </w:r>
      <w:r>
        <w:rPr>
          <w:sz w:val="20"/>
        </w:rPr>
        <w:t>party(ies);</w:t>
      </w:r>
      <w:r>
        <w:rPr>
          <w:spacing w:val="-8"/>
          <w:sz w:val="20"/>
        </w:rPr>
        <w:t> </w:t>
      </w:r>
      <w:r>
        <w:rPr>
          <w:spacing w:val="-5"/>
          <w:sz w:val="20"/>
        </w:rPr>
        <w:t>and</w:t>
      </w:r>
    </w:p>
    <w:p>
      <w:pPr>
        <w:pStyle w:val="ListParagraph"/>
        <w:numPr>
          <w:ilvl w:val="2"/>
          <w:numId w:val="33"/>
        </w:numPr>
        <w:tabs>
          <w:tab w:pos="3079" w:val="left" w:leader="none"/>
          <w:tab w:pos="3082" w:val="left" w:leader="none"/>
        </w:tabs>
        <w:spacing w:line="292" w:lineRule="auto" w:before="169" w:after="0"/>
        <w:ind w:left="3082" w:right="695" w:hanging="548"/>
        <w:jc w:val="both"/>
        <w:rPr>
          <w:sz w:val="20"/>
        </w:rPr>
      </w:pPr>
      <w:r>
        <w:rPr>
          <w:sz w:val="20"/>
        </w:rPr>
        <w:t>When appropriate, the conclusion shall inform the intended users of the context in which the practitioner’s conclusion is to be read. (Ref: Para. A477)</w:t>
      </w:r>
    </w:p>
    <w:p>
      <w:pPr>
        <w:pStyle w:val="ListParagraph"/>
        <w:numPr>
          <w:ilvl w:val="1"/>
          <w:numId w:val="33"/>
        </w:numPr>
        <w:tabs>
          <w:tab w:pos="2532" w:val="left" w:leader="none"/>
          <w:tab w:pos="2534" w:val="left" w:leader="none"/>
        </w:tabs>
        <w:spacing w:line="292" w:lineRule="auto" w:before="120" w:after="0"/>
        <w:ind w:left="2534" w:right="706" w:hanging="548"/>
        <w:jc w:val="both"/>
        <w:rPr>
          <w:sz w:val="20"/>
        </w:rPr>
      </w:pPr>
      <w:r>
        <w:rPr>
          <w:sz w:val="20"/>
        </w:rPr>
        <w:t>The</w:t>
      </w:r>
      <w:r>
        <w:rPr>
          <w:spacing w:val="-5"/>
          <w:sz w:val="20"/>
        </w:rPr>
        <w:t> </w:t>
      </w:r>
      <w:r>
        <w:rPr>
          <w:sz w:val="20"/>
        </w:rPr>
        <w:t>basis</w:t>
      </w:r>
      <w:r>
        <w:rPr>
          <w:spacing w:val="-3"/>
          <w:sz w:val="20"/>
        </w:rPr>
        <w:t> </w:t>
      </w:r>
      <w:r>
        <w:rPr>
          <w:sz w:val="20"/>
        </w:rPr>
        <w:t>for</w:t>
      </w:r>
      <w:r>
        <w:rPr>
          <w:spacing w:val="-3"/>
          <w:sz w:val="20"/>
        </w:rPr>
        <w:t> </w:t>
      </w:r>
      <w:r>
        <w:rPr>
          <w:sz w:val="20"/>
        </w:rPr>
        <w:t>conclusion</w:t>
      </w:r>
      <w:r>
        <w:rPr>
          <w:spacing w:val="-2"/>
          <w:sz w:val="20"/>
        </w:rPr>
        <w:t> </w:t>
      </w:r>
      <w:r>
        <w:rPr>
          <w:sz w:val="20"/>
        </w:rPr>
        <w:t>directly</w:t>
      </w:r>
      <w:r>
        <w:rPr>
          <w:spacing w:val="-3"/>
          <w:sz w:val="20"/>
        </w:rPr>
        <w:t> </w:t>
      </w:r>
      <w:r>
        <w:rPr>
          <w:sz w:val="20"/>
        </w:rPr>
        <w:t>following</w:t>
      </w:r>
      <w:r>
        <w:rPr>
          <w:spacing w:val="-3"/>
          <w:sz w:val="20"/>
        </w:rPr>
        <w:t> </w:t>
      </w:r>
      <w:r>
        <w:rPr>
          <w:sz w:val="20"/>
        </w:rPr>
        <w:t>the</w:t>
      </w:r>
      <w:r>
        <w:rPr>
          <w:spacing w:val="-2"/>
          <w:sz w:val="20"/>
        </w:rPr>
        <w:t> </w:t>
      </w:r>
      <w:r>
        <w:rPr>
          <w:sz w:val="20"/>
        </w:rPr>
        <w:t>Conclusion</w:t>
      </w:r>
      <w:r>
        <w:rPr>
          <w:spacing w:val="-5"/>
          <w:sz w:val="20"/>
        </w:rPr>
        <w:t> </w:t>
      </w:r>
      <w:r>
        <w:rPr>
          <w:sz w:val="20"/>
        </w:rPr>
        <w:t>section,</w:t>
      </w:r>
      <w:r>
        <w:rPr>
          <w:spacing w:val="-2"/>
          <w:sz w:val="20"/>
        </w:rPr>
        <w:t> </w:t>
      </w:r>
      <w:r>
        <w:rPr>
          <w:sz w:val="20"/>
        </w:rPr>
        <w:t>with</w:t>
      </w:r>
      <w:r>
        <w:rPr>
          <w:spacing w:val="-4"/>
          <w:sz w:val="20"/>
        </w:rPr>
        <w:t> </w:t>
      </w:r>
      <w:r>
        <w:rPr>
          <w:sz w:val="20"/>
        </w:rPr>
        <w:t>the</w:t>
      </w:r>
      <w:r>
        <w:rPr>
          <w:spacing w:val="-3"/>
          <w:sz w:val="20"/>
        </w:rPr>
        <w:t> </w:t>
      </w:r>
      <w:r>
        <w:rPr>
          <w:sz w:val="20"/>
        </w:rPr>
        <w:t>heading</w:t>
      </w:r>
      <w:r>
        <w:rPr>
          <w:spacing w:val="-4"/>
          <w:sz w:val="20"/>
        </w:rPr>
        <w:t> </w:t>
      </w:r>
      <w:r>
        <w:rPr>
          <w:sz w:val="20"/>
        </w:rPr>
        <w:t>“Basis for Opinion” for a reasonable assurance report, “Basis for Conclusion” for a limited assurance report, or an appropriate heading for an assurance report for both a limited assurance and reasonable assurance engagement that:</w:t>
      </w:r>
    </w:p>
    <w:p>
      <w:pPr>
        <w:pStyle w:val="ListParagraph"/>
        <w:numPr>
          <w:ilvl w:val="2"/>
          <w:numId w:val="33"/>
        </w:numPr>
        <w:tabs>
          <w:tab w:pos="3078" w:val="left" w:leader="none"/>
          <w:tab w:pos="3082" w:val="left" w:leader="none"/>
        </w:tabs>
        <w:spacing w:line="292" w:lineRule="auto" w:before="117" w:after="0"/>
        <w:ind w:left="3082" w:right="698" w:hanging="548"/>
        <w:jc w:val="both"/>
        <w:rPr>
          <w:sz w:val="20"/>
        </w:rPr>
      </w:pPr>
      <w:r>
        <w:rPr>
          <w:sz w:val="20"/>
        </w:rPr>
        <w:t>States that the engagement was conducted in accordance with ISSA 5000 </w:t>
      </w:r>
      <w:r>
        <w:rPr>
          <w:i/>
          <w:sz w:val="20"/>
        </w:rPr>
        <w:t>General</w:t>
      </w:r>
      <w:r>
        <w:rPr>
          <w:i/>
          <w:sz w:val="20"/>
        </w:rPr>
        <w:t> Requirements for Sustainability Assurance Engagements</w:t>
      </w:r>
      <w:r>
        <w:rPr>
          <w:sz w:val="20"/>
        </w:rPr>
        <w:t>; (Ref: Para. A478)</w:t>
      </w:r>
    </w:p>
    <w:p>
      <w:pPr>
        <w:pStyle w:val="ListParagraph"/>
        <w:numPr>
          <w:ilvl w:val="2"/>
          <w:numId w:val="33"/>
        </w:numPr>
        <w:tabs>
          <w:tab w:pos="3078" w:val="left" w:leader="none"/>
        </w:tabs>
        <w:spacing w:line="240" w:lineRule="auto" w:before="120" w:after="0"/>
        <w:ind w:left="3078" w:right="0" w:hanging="544"/>
        <w:jc w:val="both"/>
        <w:rPr>
          <w:sz w:val="20"/>
        </w:rPr>
      </w:pPr>
      <w:r>
        <w:rPr>
          <w:sz w:val="20"/>
        </w:rPr>
        <w:t>For</w:t>
      </w:r>
      <w:r>
        <w:rPr>
          <w:spacing w:val="-8"/>
          <w:sz w:val="20"/>
        </w:rPr>
        <w:t> </w:t>
      </w:r>
      <w:r>
        <w:rPr>
          <w:sz w:val="20"/>
        </w:rPr>
        <w:t>a</w:t>
      </w:r>
      <w:r>
        <w:rPr>
          <w:spacing w:val="-8"/>
          <w:sz w:val="20"/>
        </w:rPr>
        <w:t> </w:t>
      </w:r>
      <w:r>
        <w:rPr>
          <w:sz w:val="20"/>
        </w:rPr>
        <w:t>limited</w:t>
      </w:r>
      <w:r>
        <w:rPr>
          <w:spacing w:val="-6"/>
          <w:sz w:val="20"/>
        </w:rPr>
        <w:t> </w:t>
      </w:r>
      <w:r>
        <w:rPr>
          <w:sz w:val="20"/>
        </w:rPr>
        <w:t>assurance</w:t>
      </w:r>
      <w:r>
        <w:rPr>
          <w:spacing w:val="-6"/>
          <w:sz w:val="20"/>
        </w:rPr>
        <w:t> </w:t>
      </w:r>
      <w:r>
        <w:rPr>
          <w:sz w:val="20"/>
        </w:rPr>
        <w:t>engagement,</w:t>
      </w:r>
      <w:r>
        <w:rPr>
          <w:spacing w:val="-8"/>
          <w:sz w:val="20"/>
        </w:rPr>
        <w:t> </w:t>
      </w:r>
      <w:r>
        <w:rPr>
          <w:sz w:val="20"/>
        </w:rPr>
        <w:t>states</w:t>
      </w:r>
      <w:r>
        <w:rPr>
          <w:spacing w:val="-7"/>
          <w:sz w:val="20"/>
        </w:rPr>
        <w:t> </w:t>
      </w:r>
      <w:r>
        <w:rPr>
          <w:spacing w:val="-4"/>
          <w:sz w:val="20"/>
        </w:rPr>
        <w:t>that:</w:t>
      </w:r>
    </w:p>
    <w:p>
      <w:pPr>
        <w:spacing w:after="0" w:line="240" w:lineRule="auto"/>
        <w:jc w:val="both"/>
        <w:rPr>
          <w:sz w:val="20"/>
        </w:rPr>
        <w:sectPr>
          <w:pgSz w:w="11910" w:h="16840"/>
          <w:pgMar w:header="735" w:footer="1115" w:top="1100" w:bottom="1300" w:left="0" w:right="740"/>
        </w:sectPr>
      </w:pPr>
    </w:p>
    <w:p>
      <w:pPr>
        <w:pStyle w:val="BodyText"/>
        <w:spacing w:before="5"/>
        <w:ind w:firstLine="0"/>
        <w:jc w:val="left"/>
        <w:rPr>
          <w:sz w:val="16"/>
        </w:rPr>
      </w:pPr>
    </w:p>
    <w:p>
      <w:pPr>
        <w:pStyle w:val="ListParagraph"/>
        <w:numPr>
          <w:ilvl w:val="3"/>
          <w:numId w:val="33"/>
        </w:numPr>
        <w:tabs>
          <w:tab w:pos="3612" w:val="left" w:leader="none"/>
          <w:tab w:pos="3614" w:val="left" w:leader="none"/>
        </w:tabs>
        <w:spacing w:line="292" w:lineRule="auto" w:before="93" w:after="0"/>
        <w:ind w:left="3614" w:right="703" w:hanging="548"/>
        <w:jc w:val="both"/>
        <w:rPr>
          <w:sz w:val="20"/>
        </w:rPr>
      </w:pPr>
      <w:r>
        <w:rPr>
          <w:sz w:val="20"/>
        </w:rPr>
        <w:t>The procedures in a limited assurance engagement vary in nature and timing from, and are less in extent than for, a reasonable assurance engagement; </w:t>
      </w:r>
      <w:r>
        <w:rPr>
          <w:spacing w:val="-4"/>
          <w:sz w:val="20"/>
        </w:rPr>
        <w:t>and</w:t>
      </w:r>
    </w:p>
    <w:p>
      <w:pPr>
        <w:pStyle w:val="ListParagraph"/>
        <w:numPr>
          <w:ilvl w:val="3"/>
          <w:numId w:val="33"/>
        </w:numPr>
        <w:tabs>
          <w:tab w:pos="3612" w:val="left" w:leader="none"/>
          <w:tab w:pos="3614" w:val="left" w:leader="none"/>
        </w:tabs>
        <w:spacing w:line="292" w:lineRule="auto" w:before="119" w:after="0"/>
        <w:ind w:left="3614" w:right="703" w:hanging="548"/>
        <w:jc w:val="both"/>
        <w:rPr>
          <w:sz w:val="20"/>
        </w:rPr>
      </w:pPr>
      <w:r>
        <w:rPr>
          <w:sz w:val="20"/>
        </w:rPr>
        <w:t>Consequently, the level of assurance obtained in a limited assurance engagement is substantially lower than the assurance that would have been obtained had a reasonable assurance engagement been performed.</w:t>
      </w:r>
    </w:p>
    <w:p>
      <w:pPr>
        <w:pStyle w:val="ListParagraph"/>
        <w:numPr>
          <w:ilvl w:val="2"/>
          <w:numId w:val="33"/>
        </w:numPr>
        <w:tabs>
          <w:tab w:pos="3077" w:val="left" w:leader="none"/>
          <w:tab w:pos="3082" w:val="left" w:leader="none"/>
        </w:tabs>
        <w:spacing w:line="292" w:lineRule="auto" w:before="118" w:after="0"/>
        <w:ind w:left="3082" w:right="699" w:hanging="548"/>
        <w:jc w:val="both"/>
        <w:rPr>
          <w:sz w:val="20"/>
        </w:rPr>
      </w:pPr>
      <w:r>
        <w:rPr>
          <w:sz w:val="20"/>
        </w:rPr>
        <w:t>Refers to the section of the assurance report that describes the practitioner’s responsibilities in accordance with this ISSA (see paragraph 170(h));</w:t>
      </w:r>
    </w:p>
    <w:p>
      <w:pPr>
        <w:pStyle w:val="BodyText"/>
        <w:spacing w:before="1"/>
        <w:ind w:firstLine="0"/>
        <w:jc w:val="left"/>
        <w:rPr>
          <w:sz w:val="5"/>
        </w:rPr>
      </w:pPr>
      <w:r>
        <w:rPr/>
        <mc:AlternateContent>
          <mc:Choice Requires="wps">
            <w:drawing>
              <wp:anchor distT="0" distB="0" distL="0" distR="0" allowOverlap="1" layoutInCell="1" locked="0" behindDoc="1" simplePos="0" relativeHeight="487594496">
                <wp:simplePos x="0" y="0"/>
                <wp:positionH relativeFrom="page">
                  <wp:posOffset>1591310</wp:posOffset>
                </wp:positionH>
                <wp:positionV relativeFrom="paragraph">
                  <wp:posOffset>52533</wp:posOffset>
                </wp:positionV>
                <wp:extent cx="5074285" cy="889000"/>
                <wp:effectExtent l="0" t="0" r="0" b="0"/>
                <wp:wrapTopAndBottom/>
                <wp:docPr id="19" name="Textbox 19"/>
                <wp:cNvGraphicFramePr>
                  <a:graphicFrameLocks/>
                </wp:cNvGraphicFramePr>
                <a:graphic>
                  <a:graphicData uri="http://schemas.microsoft.com/office/word/2010/wordprocessingShape">
                    <wps:wsp>
                      <wps:cNvPr id="19" name="Textbox 19"/>
                      <wps:cNvSpPr txBox="1"/>
                      <wps:spPr>
                        <a:xfrm>
                          <a:off x="0" y="0"/>
                          <a:ext cx="5074285" cy="889000"/>
                        </a:xfrm>
                        <a:prstGeom prst="rect">
                          <a:avLst/>
                        </a:prstGeom>
                        <a:solidFill>
                          <a:srgbClr val="F1F1F1"/>
                        </a:solidFill>
                      </wps:spPr>
                      <wps:txbx>
                        <w:txbxContent>
                          <w:p>
                            <w:pPr>
                              <w:pStyle w:val="BodyText"/>
                              <w:spacing w:line="292" w:lineRule="auto" w:before="38"/>
                              <w:ind w:left="575" w:right="30"/>
                              <w:rPr>
                                <w:color w:val="000000"/>
                              </w:rPr>
                            </w:pPr>
                            <w:r>
                              <w:rPr>
                                <w:color w:val="000000"/>
                              </w:rPr>
                              <w:t>(iv)</w:t>
                            </w:r>
                            <w:r>
                              <w:rPr>
                                <w:color w:val="000000"/>
                                <w:spacing w:val="80"/>
                                <w:w w:val="150"/>
                              </w:rPr>
                              <w:t> </w:t>
                            </w:r>
                            <w:r>
                              <w:rPr>
                                <w:color w:val="000000"/>
                              </w:rPr>
                              <w:t>Includes</w:t>
                            </w:r>
                            <w:r>
                              <w:rPr>
                                <w:color w:val="000000"/>
                                <w:spacing w:val="-1"/>
                              </w:rPr>
                              <w:t> </w:t>
                            </w:r>
                            <w:r>
                              <w:rPr>
                                <w:color w:val="000000"/>
                              </w:rPr>
                              <w:t>a</w:t>
                            </w:r>
                            <w:r>
                              <w:rPr>
                                <w:color w:val="000000"/>
                                <w:spacing w:val="-2"/>
                              </w:rPr>
                              <w:t> </w:t>
                            </w:r>
                            <w:r>
                              <w:rPr>
                                <w:color w:val="000000"/>
                              </w:rPr>
                              <w:t>statement</w:t>
                            </w:r>
                            <w:r>
                              <w:rPr>
                                <w:color w:val="000000"/>
                                <w:spacing w:val="-2"/>
                              </w:rPr>
                              <w:t> </w:t>
                            </w:r>
                            <w:r>
                              <w:rPr>
                                <w:color w:val="000000"/>
                              </w:rPr>
                              <w:t>that</w:t>
                            </w:r>
                            <w:r>
                              <w:rPr>
                                <w:color w:val="000000"/>
                                <w:spacing w:val="-2"/>
                              </w:rPr>
                              <w:t> </w:t>
                            </w:r>
                            <w:r>
                              <w:rPr>
                                <w:color w:val="000000"/>
                              </w:rPr>
                              <w:t>the</w:t>
                            </w:r>
                            <w:r>
                              <w:rPr>
                                <w:color w:val="000000"/>
                                <w:spacing w:val="-3"/>
                              </w:rPr>
                              <w:t> </w:t>
                            </w:r>
                            <w:r>
                              <w:rPr>
                                <w:color w:val="000000"/>
                              </w:rPr>
                              <w:t>practitioner is</w:t>
                            </w:r>
                            <w:r>
                              <w:rPr>
                                <w:color w:val="000000"/>
                                <w:spacing w:val="-1"/>
                              </w:rPr>
                              <w:t> </w:t>
                            </w:r>
                            <w:r>
                              <w:rPr>
                                <w:color w:val="000000"/>
                              </w:rPr>
                              <w:t>independent</w:t>
                            </w:r>
                            <w:r>
                              <w:rPr>
                                <w:color w:val="000000"/>
                                <w:spacing w:val="-2"/>
                              </w:rPr>
                              <w:t> </w:t>
                            </w:r>
                            <w:r>
                              <w:rPr>
                                <w:color w:val="000000"/>
                              </w:rPr>
                              <w:t>of the entity</w:t>
                            </w:r>
                            <w:r>
                              <w:rPr>
                                <w:color w:val="000000"/>
                                <w:spacing w:val="-1"/>
                              </w:rPr>
                              <w:t> </w:t>
                            </w:r>
                            <w:r>
                              <w:rPr>
                                <w:color w:val="000000"/>
                              </w:rPr>
                              <w:t>in accordance with</w:t>
                            </w:r>
                            <w:r>
                              <w:rPr>
                                <w:color w:val="000000"/>
                                <w:spacing w:val="-14"/>
                              </w:rPr>
                              <w:t> </w:t>
                            </w:r>
                            <w:r>
                              <w:rPr>
                                <w:color w:val="000000"/>
                              </w:rPr>
                              <w:t>the</w:t>
                            </w:r>
                            <w:r>
                              <w:rPr>
                                <w:color w:val="000000"/>
                                <w:spacing w:val="-14"/>
                              </w:rPr>
                              <w:t> </w:t>
                            </w:r>
                            <w:r>
                              <w:rPr>
                                <w:color w:val="000000"/>
                              </w:rPr>
                              <w:t>relevant</w:t>
                            </w:r>
                            <w:r>
                              <w:rPr>
                                <w:color w:val="000000"/>
                                <w:spacing w:val="-14"/>
                              </w:rPr>
                              <w:t> </w:t>
                            </w:r>
                            <w:r>
                              <w:rPr>
                                <w:color w:val="000000"/>
                              </w:rPr>
                              <w:t>ethical</w:t>
                            </w:r>
                            <w:r>
                              <w:rPr>
                                <w:color w:val="000000"/>
                                <w:spacing w:val="-14"/>
                              </w:rPr>
                              <w:t> </w:t>
                            </w:r>
                            <w:r>
                              <w:rPr>
                                <w:color w:val="000000"/>
                              </w:rPr>
                              <w:t>requirements</w:t>
                            </w:r>
                            <w:r>
                              <w:rPr>
                                <w:color w:val="000000"/>
                                <w:spacing w:val="-14"/>
                              </w:rPr>
                              <w:t> </w:t>
                            </w:r>
                            <w:r>
                              <w:rPr>
                                <w:color w:val="000000"/>
                              </w:rPr>
                              <w:t>related</w:t>
                            </w:r>
                            <w:r>
                              <w:rPr>
                                <w:color w:val="000000"/>
                                <w:spacing w:val="-14"/>
                              </w:rPr>
                              <w:t> </w:t>
                            </w:r>
                            <w:r>
                              <w:rPr>
                                <w:color w:val="000000"/>
                              </w:rPr>
                              <w:t>to</w:t>
                            </w:r>
                            <w:r>
                              <w:rPr>
                                <w:color w:val="000000"/>
                                <w:spacing w:val="-14"/>
                              </w:rPr>
                              <w:t> </w:t>
                            </w:r>
                            <w:r>
                              <w:rPr>
                                <w:color w:val="000000"/>
                              </w:rPr>
                              <w:t>the</w:t>
                            </w:r>
                            <w:r>
                              <w:rPr>
                                <w:color w:val="000000"/>
                                <w:spacing w:val="-14"/>
                              </w:rPr>
                              <w:t> </w:t>
                            </w:r>
                            <w:r>
                              <w:rPr>
                                <w:color w:val="000000"/>
                              </w:rPr>
                              <w:t>assurance</w:t>
                            </w:r>
                            <w:r>
                              <w:rPr>
                                <w:color w:val="000000"/>
                                <w:spacing w:val="-14"/>
                              </w:rPr>
                              <w:t> </w:t>
                            </w:r>
                            <w:r>
                              <w:rPr>
                                <w:color w:val="000000"/>
                              </w:rPr>
                              <w:t>engagement,</w:t>
                            </w:r>
                            <w:r>
                              <w:rPr>
                                <w:color w:val="000000"/>
                                <w:spacing w:val="-13"/>
                              </w:rPr>
                              <w:t> </w:t>
                            </w:r>
                            <w:r>
                              <w:rPr>
                                <w:color w:val="000000"/>
                              </w:rPr>
                              <w:t>and</w:t>
                            </w:r>
                            <w:r>
                              <w:rPr>
                                <w:color w:val="000000"/>
                                <w:spacing w:val="-14"/>
                              </w:rPr>
                              <w:t> </w:t>
                            </w:r>
                            <w:r>
                              <w:rPr>
                                <w:color w:val="000000"/>
                              </w:rPr>
                              <w:t>has fulfilled the practitioner’s other ethical responsibilities in accordance with these requirements. The statement shall</w:t>
                            </w:r>
                            <w:r>
                              <w:rPr>
                                <w:color w:val="000000"/>
                                <w:spacing w:val="21"/>
                              </w:rPr>
                              <w:t> </w:t>
                            </w:r>
                            <w:r>
                              <w:rPr>
                                <w:color w:val="000000"/>
                              </w:rPr>
                              <w:t>identify</w:t>
                            </w:r>
                            <w:r>
                              <w:rPr>
                                <w:color w:val="000000"/>
                                <w:spacing w:val="20"/>
                              </w:rPr>
                              <w:t> </w:t>
                            </w:r>
                            <w:r>
                              <w:rPr>
                                <w:color w:val="000000"/>
                              </w:rPr>
                              <w:t>the</w:t>
                            </w:r>
                            <w:r>
                              <w:rPr>
                                <w:color w:val="000000"/>
                                <w:spacing w:val="19"/>
                              </w:rPr>
                              <w:t> </w:t>
                            </w:r>
                            <w:r>
                              <w:rPr>
                                <w:color w:val="000000"/>
                              </w:rPr>
                              <w:t>jurisdiction</w:t>
                            </w:r>
                            <w:r>
                              <w:rPr>
                                <w:color w:val="000000"/>
                                <w:spacing w:val="19"/>
                              </w:rPr>
                              <w:t> </w:t>
                            </w:r>
                            <w:r>
                              <w:rPr>
                                <w:color w:val="000000"/>
                              </w:rPr>
                              <w:t>of</w:t>
                            </w:r>
                            <w:r>
                              <w:rPr>
                                <w:color w:val="000000"/>
                                <w:spacing w:val="19"/>
                              </w:rPr>
                              <w:t> </w:t>
                            </w:r>
                            <w:r>
                              <w:rPr>
                                <w:color w:val="000000"/>
                              </w:rPr>
                              <w:t>origin</w:t>
                            </w:r>
                            <w:r>
                              <w:rPr>
                                <w:color w:val="000000"/>
                                <w:spacing w:val="20"/>
                              </w:rPr>
                              <w:t> </w:t>
                            </w:r>
                            <w:r>
                              <w:rPr>
                                <w:color w:val="000000"/>
                              </w:rPr>
                              <w:t>of</w:t>
                            </w:r>
                            <w:r>
                              <w:rPr>
                                <w:color w:val="000000"/>
                                <w:spacing w:val="19"/>
                              </w:rPr>
                              <w:t> </w:t>
                            </w:r>
                            <w:r>
                              <w:rPr>
                                <w:color w:val="000000"/>
                              </w:rPr>
                              <w:t>the</w:t>
                            </w:r>
                            <w:r>
                              <w:rPr>
                                <w:color w:val="000000"/>
                                <w:spacing w:val="19"/>
                              </w:rPr>
                              <w:t> </w:t>
                            </w:r>
                            <w:r>
                              <w:rPr>
                                <w:color w:val="000000"/>
                              </w:rPr>
                              <w:t>relevant</w:t>
                            </w:r>
                          </w:p>
                          <w:p>
                            <w:pPr>
                              <w:pStyle w:val="BodyText"/>
                              <w:spacing w:line="227" w:lineRule="exact"/>
                              <w:ind w:left="575" w:firstLine="0"/>
                              <w:rPr>
                                <w:color w:val="000000"/>
                              </w:rPr>
                            </w:pPr>
                            <w:r>
                              <w:rPr>
                                <w:color w:val="000000"/>
                              </w:rPr>
                              <w:t>ethical</w:t>
                            </w:r>
                            <w:r>
                              <w:rPr>
                                <w:color w:val="000000"/>
                                <w:spacing w:val="-8"/>
                              </w:rPr>
                              <w:t> </w:t>
                            </w:r>
                            <w:r>
                              <w:rPr>
                                <w:color w:val="000000"/>
                              </w:rPr>
                              <w:t>requirements</w:t>
                            </w:r>
                            <w:r>
                              <w:rPr>
                                <w:color w:val="000000"/>
                                <w:spacing w:val="-6"/>
                              </w:rPr>
                              <w:t> </w:t>
                            </w:r>
                            <w:r>
                              <w:rPr>
                                <w:color w:val="000000"/>
                              </w:rPr>
                              <w:t>or</w:t>
                            </w:r>
                            <w:r>
                              <w:rPr>
                                <w:color w:val="000000"/>
                                <w:spacing w:val="-7"/>
                              </w:rPr>
                              <w:t> </w:t>
                            </w:r>
                            <w:r>
                              <w:rPr>
                                <w:color w:val="000000"/>
                              </w:rPr>
                              <w:t>refer</w:t>
                            </w:r>
                            <w:r>
                              <w:rPr>
                                <w:color w:val="000000"/>
                                <w:spacing w:val="-6"/>
                              </w:rPr>
                              <w:t> </w:t>
                            </w:r>
                            <w:r>
                              <w:rPr>
                                <w:color w:val="000000"/>
                              </w:rPr>
                              <w:t>to</w:t>
                            </w:r>
                            <w:r>
                              <w:rPr>
                                <w:color w:val="000000"/>
                                <w:spacing w:val="-4"/>
                              </w:rPr>
                              <w:t> </w:t>
                            </w:r>
                            <w:r>
                              <w:rPr>
                                <w:color w:val="000000"/>
                              </w:rPr>
                              <w:t>the</w:t>
                            </w:r>
                            <w:r>
                              <w:rPr>
                                <w:color w:val="000000"/>
                                <w:spacing w:val="-5"/>
                              </w:rPr>
                              <w:t> </w:t>
                            </w:r>
                            <w:r>
                              <w:rPr>
                                <w:color w:val="000000"/>
                              </w:rPr>
                              <w:t>IESBA</w:t>
                            </w:r>
                            <w:r>
                              <w:rPr>
                                <w:color w:val="000000"/>
                                <w:spacing w:val="-7"/>
                              </w:rPr>
                              <w:t> </w:t>
                            </w:r>
                            <w:r>
                              <w:rPr>
                                <w:color w:val="000000"/>
                                <w:spacing w:val="-4"/>
                              </w:rPr>
                              <w:t>Code;</w:t>
                            </w:r>
                          </w:p>
                        </w:txbxContent>
                      </wps:txbx>
                      <wps:bodyPr wrap="square" lIns="0" tIns="0" rIns="0" bIns="0" rtlCol="0">
                        <a:noAutofit/>
                      </wps:bodyPr>
                    </wps:wsp>
                  </a:graphicData>
                </a:graphic>
              </wp:anchor>
            </w:drawing>
          </mc:Choice>
          <mc:Fallback>
            <w:pict>
              <v:shape style="position:absolute;margin-left:125.300003pt;margin-top:4.136523pt;width:399.55pt;height:70pt;mso-position-horizontal-relative:page;mso-position-vertical-relative:paragraph;z-index:-15721984;mso-wrap-distance-left:0;mso-wrap-distance-right:0" type="#_x0000_t202" id="docshape16" filled="true" fillcolor="#f1f1f1" stroked="false">
                <v:textbox inset="0,0,0,0">
                  <w:txbxContent>
                    <w:p>
                      <w:pPr>
                        <w:pStyle w:val="BodyText"/>
                        <w:spacing w:line="292" w:lineRule="auto" w:before="38"/>
                        <w:ind w:left="575" w:right="30"/>
                        <w:rPr>
                          <w:color w:val="000000"/>
                        </w:rPr>
                      </w:pPr>
                      <w:r>
                        <w:rPr>
                          <w:color w:val="000000"/>
                        </w:rPr>
                        <w:t>(iv)</w:t>
                      </w:r>
                      <w:r>
                        <w:rPr>
                          <w:color w:val="000000"/>
                          <w:spacing w:val="80"/>
                          <w:w w:val="150"/>
                        </w:rPr>
                        <w:t> </w:t>
                      </w:r>
                      <w:r>
                        <w:rPr>
                          <w:color w:val="000000"/>
                        </w:rPr>
                        <w:t>Includes</w:t>
                      </w:r>
                      <w:r>
                        <w:rPr>
                          <w:color w:val="000000"/>
                          <w:spacing w:val="-1"/>
                        </w:rPr>
                        <w:t> </w:t>
                      </w:r>
                      <w:r>
                        <w:rPr>
                          <w:color w:val="000000"/>
                        </w:rPr>
                        <w:t>a</w:t>
                      </w:r>
                      <w:r>
                        <w:rPr>
                          <w:color w:val="000000"/>
                          <w:spacing w:val="-2"/>
                        </w:rPr>
                        <w:t> </w:t>
                      </w:r>
                      <w:r>
                        <w:rPr>
                          <w:color w:val="000000"/>
                        </w:rPr>
                        <w:t>statement</w:t>
                      </w:r>
                      <w:r>
                        <w:rPr>
                          <w:color w:val="000000"/>
                          <w:spacing w:val="-2"/>
                        </w:rPr>
                        <w:t> </w:t>
                      </w:r>
                      <w:r>
                        <w:rPr>
                          <w:color w:val="000000"/>
                        </w:rPr>
                        <w:t>that</w:t>
                      </w:r>
                      <w:r>
                        <w:rPr>
                          <w:color w:val="000000"/>
                          <w:spacing w:val="-2"/>
                        </w:rPr>
                        <w:t> </w:t>
                      </w:r>
                      <w:r>
                        <w:rPr>
                          <w:color w:val="000000"/>
                        </w:rPr>
                        <w:t>the</w:t>
                      </w:r>
                      <w:r>
                        <w:rPr>
                          <w:color w:val="000000"/>
                          <w:spacing w:val="-3"/>
                        </w:rPr>
                        <w:t> </w:t>
                      </w:r>
                      <w:r>
                        <w:rPr>
                          <w:color w:val="000000"/>
                        </w:rPr>
                        <w:t>practitioner is</w:t>
                      </w:r>
                      <w:r>
                        <w:rPr>
                          <w:color w:val="000000"/>
                          <w:spacing w:val="-1"/>
                        </w:rPr>
                        <w:t> </w:t>
                      </w:r>
                      <w:r>
                        <w:rPr>
                          <w:color w:val="000000"/>
                        </w:rPr>
                        <w:t>independent</w:t>
                      </w:r>
                      <w:r>
                        <w:rPr>
                          <w:color w:val="000000"/>
                          <w:spacing w:val="-2"/>
                        </w:rPr>
                        <w:t> </w:t>
                      </w:r>
                      <w:r>
                        <w:rPr>
                          <w:color w:val="000000"/>
                        </w:rPr>
                        <w:t>of the entity</w:t>
                      </w:r>
                      <w:r>
                        <w:rPr>
                          <w:color w:val="000000"/>
                          <w:spacing w:val="-1"/>
                        </w:rPr>
                        <w:t> </w:t>
                      </w:r>
                      <w:r>
                        <w:rPr>
                          <w:color w:val="000000"/>
                        </w:rPr>
                        <w:t>in accordance with</w:t>
                      </w:r>
                      <w:r>
                        <w:rPr>
                          <w:color w:val="000000"/>
                          <w:spacing w:val="-14"/>
                        </w:rPr>
                        <w:t> </w:t>
                      </w:r>
                      <w:r>
                        <w:rPr>
                          <w:color w:val="000000"/>
                        </w:rPr>
                        <w:t>the</w:t>
                      </w:r>
                      <w:r>
                        <w:rPr>
                          <w:color w:val="000000"/>
                          <w:spacing w:val="-14"/>
                        </w:rPr>
                        <w:t> </w:t>
                      </w:r>
                      <w:r>
                        <w:rPr>
                          <w:color w:val="000000"/>
                        </w:rPr>
                        <w:t>relevant</w:t>
                      </w:r>
                      <w:r>
                        <w:rPr>
                          <w:color w:val="000000"/>
                          <w:spacing w:val="-14"/>
                        </w:rPr>
                        <w:t> </w:t>
                      </w:r>
                      <w:r>
                        <w:rPr>
                          <w:color w:val="000000"/>
                        </w:rPr>
                        <w:t>ethical</w:t>
                      </w:r>
                      <w:r>
                        <w:rPr>
                          <w:color w:val="000000"/>
                          <w:spacing w:val="-14"/>
                        </w:rPr>
                        <w:t> </w:t>
                      </w:r>
                      <w:r>
                        <w:rPr>
                          <w:color w:val="000000"/>
                        </w:rPr>
                        <w:t>requirements</w:t>
                      </w:r>
                      <w:r>
                        <w:rPr>
                          <w:color w:val="000000"/>
                          <w:spacing w:val="-14"/>
                        </w:rPr>
                        <w:t> </w:t>
                      </w:r>
                      <w:r>
                        <w:rPr>
                          <w:color w:val="000000"/>
                        </w:rPr>
                        <w:t>related</w:t>
                      </w:r>
                      <w:r>
                        <w:rPr>
                          <w:color w:val="000000"/>
                          <w:spacing w:val="-14"/>
                        </w:rPr>
                        <w:t> </w:t>
                      </w:r>
                      <w:r>
                        <w:rPr>
                          <w:color w:val="000000"/>
                        </w:rPr>
                        <w:t>to</w:t>
                      </w:r>
                      <w:r>
                        <w:rPr>
                          <w:color w:val="000000"/>
                          <w:spacing w:val="-14"/>
                        </w:rPr>
                        <w:t> </w:t>
                      </w:r>
                      <w:r>
                        <w:rPr>
                          <w:color w:val="000000"/>
                        </w:rPr>
                        <w:t>the</w:t>
                      </w:r>
                      <w:r>
                        <w:rPr>
                          <w:color w:val="000000"/>
                          <w:spacing w:val="-14"/>
                        </w:rPr>
                        <w:t> </w:t>
                      </w:r>
                      <w:r>
                        <w:rPr>
                          <w:color w:val="000000"/>
                        </w:rPr>
                        <w:t>assurance</w:t>
                      </w:r>
                      <w:r>
                        <w:rPr>
                          <w:color w:val="000000"/>
                          <w:spacing w:val="-14"/>
                        </w:rPr>
                        <w:t> </w:t>
                      </w:r>
                      <w:r>
                        <w:rPr>
                          <w:color w:val="000000"/>
                        </w:rPr>
                        <w:t>engagement,</w:t>
                      </w:r>
                      <w:r>
                        <w:rPr>
                          <w:color w:val="000000"/>
                          <w:spacing w:val="-13"/>
                        </w:rPr>
                        <w:t> </w:t>
                      </w:r>
                      <w:r>
                        <w:rPr>
                          <w:color w:val="000000"/>
                        </w:rPr>
                        <w:t>and</w:t>
                      </w:r>
                      <w:r>
                        <w:rPr>
                          <w:color w:val="000000"/>
                          <w:spacing w:val="-14"/>
                        </w:rPr>
                        <w:t> </w:t>
                      </w:r>
                      <w:r>
                        <w:rPr>
                          <w:color w:val="000000"/>
                        </w:rPr>
                        <w:t>has fulfilled the practitioner’s other ethical responsibilities in accordance with these requirements. The statement shall</w:t>
                      </w:r>
                      <w:r>
                        <w:rPr>
                          <w:color w:val="000000"/>
                          <w:spacing w:val="21"/>
                        </w:rPr>
                        <w:t> </w:t>
                      </w:r>
                      <w:r>
                        <w:rPr>
                          <w:color w:val="000000"/>
                        </w:rPr>
                        <w:t>identify</w:t>
                      </w:r>
                      <w:r>
                        <w:rPr>
                          <w:color w:val="000000"/>
                          <w:spacing w:val="20"/>
                        </w:rPr>
                        <w:t> </w:t>
                      </w:r>
                      <w:r>
                        <w:rPr>
                          <w:color w:val="000000"/>
                        </w:rPr>
                        <w:t>the</w:t>
                      </w:r>
                      <w:r>
                        <w:rPr>
                          <w:color w:val="000000"/>
                          <w:spacing w:val="19"/>
                        </w:rPr>
                        <w:t> </w:t>
                      </w:r>
                      <w:r>
                        <w:rPr>
                          <w:color w:val="000000"/>
                        </w:rPr>
                        <w:t>jurisdiction</w:t>
                      </w:r>
                      <w:r>
                        <w:rPr>
                          <w:color w:val="000000"/>
                          <w:spacing w:val="19"/>
                        </w:rPr>
                        <w:t> </w:t>
                      </w:r>
                      <w:r>
                        <w:rPr>
                          <w:color w:val="000000"/>
                        </w:rPr>
                        <w:t>of</w:t>
                      </w:r>
                      <w:r>
                        <w:rPr>
                          <w:color w:val="000000"/>
                          <w:spacing w:val="19"/>
                        </w:rPr>
                        <w:t> </w:t>
                      </w:r>
                      <w:r>
                        <w:rPr>
                          <w:color w:val="000000"/>
                        </w:rPr>
                        <w:t>origin</w:t>
                      </w:r>
                      <w:r>
                        <w:rPr>
                          <w:color w:val="000000"/>
                          <w:spacing w:val="20"/>
                        </w:rPr>
                        <w:t> </w:t>
                      </w:r>
                      <w:r>
                        <w:rPr>
                          <w:color w:val="000000"/>
                        </w:rPr>
                        <w:t>of</w:t>
                      </w:r>
                      <w:r>
                        <w:rPr>
                          <w:color w:val="000000"/>
                          <w:spacing w:val="19"/>
                        </w:rPr>
                        <w:t> </w:t>
                      </w:r>
                      <w:r>
                        <w:rPr>
                          <w:color w:val="000000"/>
                        </w:rPr>
                        <w:t>the</w:t>
                      </w:r>
                      <w:r>
                        <w:rPr>
                          <w:color w:val="000000"/>
                          <w:spacing w:val="19"/>
                        </w:rPr>
                        <w:t> </w:t>
                      </w:r>
                      <w:r>
                        <w:rPr>
                          <w:color w:val="000000"/>
                        </w:rPr>
                        <w:t>relevant</w:t>
                      </w:r>
                    </w:p>
                    <w:p>
                      <w:pPr>
                        <w:pStyle w:val="BodyText"/>
                        <w:spacing w:line="227" w:lineRule="exact"/>
                        <w:ind w:left="575" w:firstLine="0"/>
                        <w:rPr>
                          <w:color w:val="000000"/>
                        </w:rPr>
                      </w:pPr>
                      <w:r>
                        <w:rPr>
                          <w:color w:val="000000"/>
                        </w:rPr>
                        <w:t>ethical</w:t>
                      </w:r>
                      <w:r>
                        <w:rPr>
                          <w:color w:val="000000"/>
                          <w:spacing w:val="-8"/>
                        </w:rPr>
                        <w:t> </w:t>
                      </w:r>
                      <w:r>
                        <w:rPr>
                          <w:color w:val="000000"/>
                        </w:rPr>
                        <w:t>requirements</w:t>
                      </w:r>
                      <w:r>
                        <w:rPr>
                          <w:color w:val="000000"/>
                          <w:spacing w:val="-6"/>
                        </w:rPr>
                        <w:t> </w:t>
                      </w:r>
                      <w:r>
                        <w:rPr>
                          <w:color w:val="000000"/>
                        </w:rPr>
                        <w:t>or</w:t>
                      </w:r>
                      <w:r>
                        <w:rPr>
                          <w:color w:val="000000"/>
                          <w:spacing w:val="-7"/>
                        </w:rPr>
                        <w:t> </w:t>
                      </w:r>
                      <w:r>
                        <w:rPr>
                          <w:color w:val="000000"/>
                        </w:rPr>
                        <w:t>refer</w:t>
                      </w:r>
                      <w:r>
                        <w:rPr>
                          <w:color w:val="000000"/>
                          <w:spacing w:val="-6"/>
                        </w:rPr>
                        <w:t> </w:t>
                      </w:r>
                      <w:r>
                        <w:rPr>
                          <w:color w:val="000000"/>
                        </w:rPr>
                        <w:t>to</w:t>
                      </w:r>
                      <w:r>
                        <w:rPr>
                          <w:color w:val="000000"/>
                          <w:spacing w:val="-4"/>
                        </w:rPr>
                        <w:t> </w:t>
                      </w:r>
                      <w:r>
                        <w:rPr>
                          <w:color w:val="000000"/>
                        </w:rPr>
                        <w:t>the</w:t>
                      </w:r>
                      <w:r>
                        <w:rPr>
                          <w:color w:val="000000"/>
                          <w:spacing w:val="-5"/>
                        </w:rPr>
                        <w:t> </w:t>
                      </w:r>
                      <w:r>
                        <w:rPr>
                          <w:color w:val="000000"/>
                        </w:rPr>
                        <w:t>IESBA</w:t>
                      </w:r>
                      <w:r>
                        <w:rPr>
                          <w:color w:val="000000"/>
                          <w:spacing w:val="-7"/>
                        </w:rPr>
                        <w:t> </w:t>
                      </w:r>
                      <w:r>
                        <w:rPr>
                          <w:color w:val="000000"/>
                          <w:spacing w:val="-4"/>
                        </w:rPr>
                        <w:t>Code;</w:t>
                      </w:r>
                    </w:p>
                  </w:txbxContent>
                </v:textbox>
                <v:fill type="solid"/>
                <w10:wrap type="topAndBottom"/>
              </v:shape>
            </w:pict>
          </mc:Fallback>
        </mc:AlternateContent>
      </w:r>
    </w:p>
    <w:p>
      <w:pPr>
        <w:pStyle w:val="ListParagraph"/>
        <w:numPr>
          <w:ilvl w:val="0"/>
          <w:numId w:val="34"/>
        </w:numPr>
        <w:tabs>
          <w:tab w:pos="3079" w:val="left" w:leader="none"/>
          <w:tab w:pos="3082" w:val="left" w:leader="none"/>
        </w:tabs>
        <w:spacing w:line="292" w:lineRule="auto" w:before="158" w:after="0"/>
        <w:ind w:left="3082" w:right="702" w:hanging="548"/>
        <w:jc w:val="both"/>
        <w:rPr>
          <w:sz w:val="20"/>
        </w:rPr>
      </w:pPr>
      <w:r>
        <w:rPr>
          <w:sz w:val="20"/>
        </w:rPr>
        <w:t>States that the firm of which the practitioner is a member applies ISQM 1, or other professional</w:t>
      </w:r>
      <w:r>
        <w:rPr>
          <w:spacing w:val="-9"/>
          <w:sz w:val="20"/>
        </w:rPr>
        <w:t> </w:t>
      </w:r>
      <w:r>
        <w:rPr>
          <w:sz w:val="20"/>
        </w:rPr>
        <w:t>requirements,</w:t>
      </w:r>
      <w:r>
        <w:rPr>
          <w:spacing w:val="-6"/>
          <w:sz w:val="20"/>
        </w:rPr>
        <w:t> </w:t>
      </w:r>
      <w:r>
        <w:rPr>
          <w:sz w:val="20"/>
        </w:rPr>
        <w:t>or</w:t>
      </w:r>
      <w:r>
        <w:rPr>
          <w:spacing w:val="-8"/>
          <w:sz w:val="20"/>
        </w:rPr>
        <w:t> </w:t>
      </w:r>
      <w:r>
        <w:rPr>
          <w:sz w:val="20"/>
        </w:rPr>
        <w:t>requirements</w:t>
      </w:r>
      <w:r>
        <w:rPr>
          <w:spacing w:val="-8"/>
          <w:sz w:val="20"/>
        </w:rPr>
        <w:t> </w:t>
      </w:r>
      <w:r>
        <w:rPr>
          <w:sz w:val="20"/>
        </w:rPr>
        <w:t>in</w:t>
      </w:r>
      <w:r>
        <w:rPr>
          <w:spacing w:val="-6"/>
          <w:sz w:val="20"/>
        </w:rPr>
        <w:t> </w:t>
      </w:r>
      <w:r>
        <w:rPr>
          <w:sz w:val="20"/>
        </w:rPr>
        <w:t>law</w:t>
      </w:r>
      <w:r>
        <w:rPr>
          <w:spacing w:val="-9"/>
          <w:sz w:val="20"/>
        </w:rPr>
        <w:t> </w:t>
      </w:r>
      <w:r>
        <w:rPr>
          <w:sz w:val="20"/>
        </w:rPr>
        <w:t>or</w:t>
      </w:r>
      <w:r>
        <w:rPr>
          <w:spacing w:val="-8"/>
          <w:sz w:val="20"/>
        </w:rPr>
        <w:t> </w:t>
      </w:r>
      <w:r>
        <w:rPr>
          <w:sz w:val="20"/>
        </w:rPr>
        <w:t>regulation.</w:t>
      </w:r>
      <w:r>
        <w:rPr>
          <w:spacing w:val="-8"/>
          <w:sz w:val="20"/>
        </w:rPr>
        <w:t> </w:t>
      </w:r>
      <w:r>
        <w:rPr>
          <w:sz w:val="20"/>
        </w:rPr>
        <w:t>If</w:t>
      </w:r>
      <w:r>
        <w:rPr>
          <w:spacing w:val="-6"/>
          <w:sz w:val="20"/>
        </w:rPr>
        <w:t> </w:t>
      </w:r>
      <w:r>
        <w:rPr>
          <w:sz w:val="20"/>
        </w:rPr>
        <w:t>other</w:t>
      </w:r>
      <w:r>
        <w:rPr>
          <w:spacing w:val="-8"/>
          <w:sz w:val="20"/>
        </w:rPr>
        <w:t> </w:t>
      </w:r>
      <w:r>
        <w:rPr>
          <w:sz w:val="20"/>
        </w:rPr>
        <w:t>professional requirements are applied, the statement shall identify those professional requirements, or requirements in law or regulation, applied that are at least as demanding as ISQM 1.</w:t>
      </w:r>
    </w:p>
    <w:p>
      <w:pPr>
        <w:pStyle w:val="ListParagraph"/>
        <w:numPr>
          <w:ilvl w:val="0"/>
          <w:numId w:val="34"/>
        </w:numPr>
        <w:tabs>
          <w:tab w:pos="3079" w:val="left" w:leader="none"/>
          <w:tab w:pos="3082" w:val="left" w:leader="none"/>
        </w:tabs>
        <w:spacing w:line="292" w:lineRule="auto" w:before="116" w:after="0"/>
        <w:ind w:left="3082" w:right="695" w:hanging="548"/>
        <w:jc w:val="both"/>
        <w:rPr>
          <w:sz w:val="20"/>
        </w:rPr>
      </w:pPr>
      <w:r>
        <w:rPr>
          <w:sz w:val="20"/>
        </w:rPr>
        <w:t>States whether the practitioner believes that the evidence the practitioner has obtained is sufficient and appropriate to provide a basis for the practitioner’s conclusion; and</w:t>
      </w:r>
    </w:p>
    <w:p>
      <w:pPr>
        <w:pStyle w:val="ListParagraph"/>
        <w:numPr>
          <w:ilvl w:val="0"/>
          <w:numId w:val="34"/>
        </w:numPr>
        <w:tabs>
          <w:tab w:pos="3078" w:val="left" w:leader="none"/>
          <w:tab w:pos="3082" w:val="left" w:leader="none"/>
        </w:tabs>
        <w:spacing w:line="292" w:lineRule="auto" w:before="118" w:after="0"/>
        <w:ind w:left="3082" w:right="704" w:hanging="548"/>
        <w:jc w:val="both"/>
        <w:rPr>
          <w:sz w:val="20"/>
        </w:rPr>
      </w:pPr>
      <w:r>
        <w:rPr>
          <w:sz w:val="20"/>
        </w:rPr>
        <w:t>If the practitioner expresses a modified conclusion, provides a description of the matter(s) giving rise to the modification.</w:t>
      </w:r>
    </w:p>
    <w:p>
      <w:pPr>
        <w:pStyle w:val="ListParagraph"/>
        <w:numPr>
          <w:ilvl w:val="1"/>
          <w:numId w:val="33"/>
        </w:numPr>
        <w:tabs>
          <w:tab w:pos="2532" w:val="left" w:leader="none"/>
          <w:tab w:pos="2534" w:val="left" w:leader="none"/>
        </w:tabs>
        <w:spacing w:line="290" w:lineRule="auto" w:before="121" w:after="0"/>
        <w:ind w:left="2534" w:right="707" w:hanging="548"/>
        <w:jc w:val="both"/>
        <w:rPr>
          <w:sz w:val="20"/>
        </w:rPr>
      </w:pPr>
      <w:r>
        <w:rPr>
          <w:sz w:val="20"/>
        </w:rPr>
        <w:t>Where applicable, a section with a heading "Other Information,” containing the matters in accordance with paragraph 182.</w:t>
      </w:r>
    </w:p>
    <w:p>
      <w:pPr>
        <w:pStyle w:val="ListParagraph"/>
        <w:numPr>
          <w:ilvl w:val="1"/>
          <w:numId w:val="33"/>
        </w:numPr>
        <w:tabs>
          <w:tab w:pos="2533" w:val="left" w:leader="none"/>
        </w:tabs>
        <w:spacing w:line="240" w:lineRule="auto" w:before="123" w:after="0"/>
        <w:ind w:left="2533" w:right="0" w:hanging="546"/>
        <w:jc w:val="both"/>
        <w:rPr>
          <w:sz w:val="20"/>
        </w:rPr>
      </w:pPr>
      <w:r>
        <w:rPr>
          <w:sz w:val="20"/>
        </w:rPr>
        <w:t>A</w:t>
      </w:r>
      <w:r>
        <w:rPr>
          <w:spacing w:val="-10"/>
          <w:sz w:val="20"/>
        </w:rPr>
        <w:t> </w:t>
      </w:r>
      <w:r>
        <w:rPr>
          <w:sz w:val="20"/>
        </w:rPr>
        <w:t>section</w:t>
      </w:r>
      <w:r>
        <w:rPr>
          <w:spacing w:val="-9"/>
          <w:sz w:val="20"/>
        </w:rPr>
        <w:t> </w:t>
      </w:r>
      <w:r>
        <w:rPr>
          <w:sz w:val="20"/>
        </w:rPr>
        <w:t>with</w:t>
      </w:r>
      <w:r>
        <w:rPr>
          <w:spacing w:val="-9"/>
          <w:sz w:val="20"/>
        </w:rPr>
        <w:t> </w:t>
      </w:r>
      <w:r>
        <w:rPr>
          <w:sz w:val="20"/>
        </w:rPr>
        <w:t>the</w:t>
      </w:r>
      <w:r>
        <w:rPr>
          <w:spacing w:val="-9"/>
          <w:sz w:val="20"/>
        </w:rPr>
        <w:t> </w:t>
      </w:r>
      <w:r>
        <w:rPr>
          <w:sz w:val="20"/>
        </w:rPr>
        <w:t>heading</w:t>
      </w:r>
      <w:r>
        <w:rPr>
          <w:spacing w:val="-8"/>
          <w:sz w:val="20"/>
        </w:rPr>
        <w:t> </w:t>
      </w:r>
      <w:r>
        <w:rPr>
          <w:sz w:val="20"/>
        </w:rPr>
        <w:t>"Responsibilities</w:t>
      </w:r>
      <w:r>
        <w:rPr>
          <w:spacing w:val="-8"/>
          <w:sz w:val="20"/>
        </w:rPr>
        <w:t> </w:t>
      </w:r>
      <w:r>
        <w:rPr>
          <w:sz w:val="20"/>
        </w:rPr>
        <w:t>for</w:t>
      </w:r>
      <w:r>
        <w:rPr>
          <w:spacing w:val="-8"/>
          <w:sz w:val="20"/>
        </w:rPr>
        <w:t> </w:t>
      </w:r>
      <w:r>
        <w:rPr>
          <w:sz w:val="20"/>
        </w:rPr>
        <w:t>the</w:t>
      </w:r>
      <w:r>
        <w:rPr>
          <w:spacing w:val="-8"/>
          <w:sz w:val="20"/>
        </w:rPr>
        <w:t> </w:t>
      </w:r>
      <w:r>
        <w:rPr>
          <w:sz w:val="20"/>
        </w:rPr>
        <w:t>Sustainability</w:t>
      </w:r>
      <w:r>
        <w:rPr>
          <w:spacing w:val="-9"/>
          <w:sz w:val="20"/>
        </w:rPr>
        <w:t> </w:t>
      </w:r>
      <w:r>
        <w:rPr>
          <w:sz w:val="20"/>
        </w:rPr>
        <w:t>Information”</w:t>
      </w:r>
      <w:r>
        <w:rPr>
          <w:spacing w:val="-8"/>
          <w:sz w:val="20"/>
        </w:rPr>
        <w:t> </w:t>
      </w:r>
      <w:r>
        <w:rPr>
          <w:spacing w:val="-2"/>
          <w:sz w:val="20"/>
        </w:rPr>
        <w:t>that:</w:t>
      </w:r>
    </w:p>
    <w:p>
      <w:pPr>
        <w:pStyle w:val="ListParagraph"/>
        <w:numPr>
          <w:ilvl w:val="2"/>
          <w:numId w:val="33"/>
        </w:numPr>
        <w:tabs>
          <w:tab w:pos="3078" w:val="left" w:leader="none"/>
          <w:tab w:pos="3082" w:val="left" w:leader="none"/>
        </w:tabs>
        <w:spacing w:line="290" w:lineRule="auto" w:before="171" w:after="0"/>
        <w:ind w:left="3082" w:right="702" w:hanging="548"/>
        <w:jc w:val="both"/>
        <w:rPr>
          <w:sz w:val="20"/>
        </w:rPr>
      </w:pPr>
      <w:r>
        <w:rPr>
          <w:sz w:val="20"/>
        </w:rPr>
        <w:t>States that management or those charged with governance, as appropriate, is responsible for: (Ref: Para. A479-A480)</w:t>
      </w:r>
    </w:p>
    <w:p>
      <w:pPr>
        <w:pStyle w:val="ListParagraph"/>
        <w:numPr>
          <w:ilvl w:val="3"/>
          <w:numId w:val="33"/>
        </w:numPr>
        <w:tabs>
          <w:tab w:pos="3612" w:val="left" w:leader="none"/>
          <w:tab w:pos="3614" w:val="left" w:leader="none"/>
        </w:tabs>
        <w:spacing w:line="292" w:lineRule="auto" w:before="122" w:after="0"/>
        <w:ind w:left="3614" w:right="706" w:hanging="548"/>
        <w:jc w:val="both"/>
        <w:rPr>
          <w:sz w:val="20"/>
        </w:rPr>
      </w:pPr>
      <w:r>
        <w:rPr>
          <w:sz w:val="20"/>
        </w:rPr>
        <w:t>The preparation and, if applicable, fair presentation of the sustainability information in accordance with the applicable criteria; and; (Ref: Para. A481)</w:t>
      </w:r>
    </w:p>
    <w:p>
      <w:pPr>
        <w:pStyle w:val="ListParagraph"/>
        <w:numPr>
          <w:ilvl w:val="3"/>
          <w:numId w:val="33"/>
        </w:numPr>
        <w:tabs>
          <w:tab w:pos="3612" w:val="left" w:leader="none"/>
          <w:tab w:pos="3614" w:val="left" w:leader="none"/>
        </w:tabs>
        <w:spacing w:line="292" w:lineRule="auto" w:before="118" w:after="0"/>
        <w:ind w:left="3614" w:right="701" w:hanging="548"/>
        <w:jc w:val="both"/>
        <w:rPr>
          <w:sz w:val="20"/>
        </w:rPr>
      </w:pPr>
      <w:r>
        <w:rPr>
          <w:sz w:val="20"/>
        </w:rPr>
        <w:t>Designing,</w:t>
      </w:r>
      <w:r>
        <w:rPr>
          <w:spacing w:val="-5"/>
          <w:sz w:val="20"/>
        </w:rPr>
        <w:t> </w:t>
      </w:r>
      <w:r>
        <w:rPr>
          <w:sz w:val="20"/>
        </w:rPr>
        <w:t>implementing</w:t>
      </w:r>
      <w:r>
        <w:rPr>
          <w:spacing w:val="-6"/>
          <w:sz w:val="20"/>
        </w:rPr>
        <w:t> </w:t>
      </w:r>
      <w:r>
        <w:rPr>
          <w:sz w:val="20"/>
        </w:rPr>
        <w:t>and</w:t>
      </w:r>
      <w:r>
        <w:rPr>
          <w:spacing w:val="-6"/>
          <w:sz w:val="20"/>
        </w:rPr>
        <w:t> </w:t>
      </w:r>
      <w:r>
        <w:rPr>
          <w:sz w:val="20"/>
        </w:rPr>
        <w:t>maintaining</w:t>
      </w:r>
      <w:r>
        <w:rPr>
          <w:spacing w:val="-5"/>
          <w:sz w:val="20"/>
        </w:rPr>
        <w:t> </w:t>
      </w:r>
      <w:r>
        <w:rPr>
          <w:sz w:val="20"/>
        </w:rPr>
        <w:t>such</w:t>
      </w:r>
      <w:r>
        <w:rPr>
          <w:spacing w:val="-5"/>
          <w:sz w:val="20"/>
        </w:rPr>
        <w:t> </w:t>
      </w:r>
      <w:r>
        <w:rPr>
          <w:sz w:val="20"/>
        </w:rPr>
        <w:t>internal</w:t>
      </w:r>
      <w:r>
        <w:rPr>
          <w:spacing w:val="-6"/>
          <w:sz w:val="20"/>
        </w:rPr>
        <w:t> </w:t>
      </w:r>
      <w:r>
        <w:rPr>
          <w:sz w:val="20"/>
        </w:rPr>
        <w:t>controls</w:t>
      </w:r>
      <w:r>
        <w:rPr>
          <w:spacing w:val="-4"/>
          <w:sz w:val="20"/>
        </w:rPr>
        <w:t> </w:t>
      </w:r>
      <w:r>
        <w:rPr>
          <w:sz w:val="20"/>
        </w:rPr>
        <w:t>that</w:t>
      </w:r>
      <w:r>
        <w:rPr>
          <w:spacing w:val="-5"/>
          <w:sz w:val="20"/>
        </w:rPr>
        <w:t> </w:t>
      </w:r>
      <w:r>
        <w:rPr>
          <w:sz w:val="20"/>
        </w:rPr>
        <w:t>the</w:t>
      </w:r>
      <w:r>
        <w:rPr>
          <w:spacing w:val="-5"/>
          <w:sz w:val="20"/>
        </w:rPr>
        <w:t> </w:t>
      </w:r>
      <w:r>
        <w:rPr>
          <w:sz w:val="20"/>
        </w:rPr>
        <w:t>entity determines</w:t>
      </w:r>
      <w:r>
        <w:rPr>
          <w:spacing w:val="-10"/>
          <w:sz w:val="20"/>
        </w:rPr>
        <w:t> </w:t>
      </w:r>
      <w:r>
        <w:rPr>
          <w:sz w:val="20"/>
        </w:rPr>
        <w:t>is</w:t>
      </w:r>
      <w:r>
        <w:rPr>
          <w:spacing w:val="-10"/>
          <w:sz w:val="20"/>
        </w:rPr>
        <w:t> </w:t>
      </w:r>
      <w:r>
        <w:rPr>
          <w:sz w:val="20"/>
        </w:rPr>
        <w:t>necessary</w:t>
      </w:r>
      <w:r>
        <w:rPr>
          <w:spacing w:val="-9"/>
          <w:sz w:val="20"/>
        </w:rPr>
        <w:t> </w:t>
      </w:r>
      <w:r>
        <w:rPr>
          <w:sz w:val="20"/>
        </w:rPr>
        <w:t>to</w:t>
      </w:r>
      <w:r>
        <w:rPr>
          <w:spacing w:val="-11"/>
          <w:sz w:val="20"/>
        </w:rPr>
        <w:t> </w:t>
      </w:r>
      <w:r>
        <w:rPr>
          <w:sz w:val="20"/>
        </w:rPr>
        <w:t>enable</w:t>
      </w:r>
      <w:r>
        <w:rPr>
          <w:spacing w:val="-11"/>
          <w:sz w:val="20"/>
        </w:rPr>
        <w:t> </w:t>
      </w:r>
      <w:r>
        <w:rPr>
          <w:sz w:val="20"/>
        </w:rPr>
        <w:t>the</w:t>
      </w:r>
      <w:r>
        <w:rPr>
          <w:spacing w:val="-11"/>
          <w:sz w:val="20"/>
        </w:rPr>
        <w:t> </w:t>
      </w:r>
      <w:r>
        <w:rPr>
          <w:sz w:val="20"/>
        </w:rPr>
        <w:t>preparation</w:t>
      </w:r>
      <w:r>
        <w:rPr>
          <w:spacing w:val="-11"/>
          <w:sz w:val="20"/>
        </w:rPr>
        <w:t> </w:t>
      </w:r>
      <w:r>
        <w:rPr>
          <w:sz w:val="20"/>
        </w:rPr>
        <w:t>of</w:t>
      </w:r>
      <w:r>
        <w:rPr>
          <w:spacing w:val="-11"/>
          <w:sz w:val="20"/>
        </w:rPr>
        <w:t> </w:t>
      </w:r>
      <w:r>
        <w:rPr>
          <w:sz w:val="20"/>
        </w:rPr>
        <w:t>sustainability</w:t>
      </w:r>
      <w:r>
        <w:rPr>
          <w:spacing w:val="-10"/>
          <w:sz w:val="20"/>
        </w:rPr>
        <w:t> </w:t>
      </w:r>
      <w:r>
        <w:rPr>
          <w:sz w:val="20"/>
        </w:rPr>
        <w:t>information in accordance with the applicable criteria that is free from material misstatement, whether due to fraud or error; and</w:t>
      </w:r>
    </w:p>
    <w:p>
      <w:pPr>
        <w:pStyle w:val="ListParagraph"/>
        <w:numPr>
          <w:ilvl w:val="2"/>
          <w:numId w:val="33"/>
        </w:numPr>
        <w:tabs>
          <w:tab w:pos="3078" w:val="left" w:leader="none"/>
          <w:tab w:pos="3082" w:val="left" w:leader="none"/>
        </w:tabs>
        <w:spacing w:line="292" w:lineRule="auto" w:before="119" w:after="0"/>
        <w:ind w:left="3082" w:right="703" w:hanging="548"/>
        <w:jc w:val="both"/>
        <w:rPr>
          <w:sz w:val="20"/>
        </w:rPr>
      </w:pPr>
      <w:r>
        <w:rPr>
          <w:sz w:val="20"/>
        </w:rPr>
        <w:t>If those responsible for oversight of the process to prepare the sustainability information are different from those who fulfill the responsibilities described in (f)(i), identifies those responsible for oversight. (Ref: Para. A480)</w:t>
      </w:r>
    </w:p>
    <w:p>
      <w:pPr>
        <w:pStyle w:val="ListParagraph"/>
        <w:numPr>
          <w:ilvl w:val="1"/>
          <w:numId w:val="33"/>
        </w:numPr>
        <w:tabs>
          <w:tab w:pos="2532" w:val="left" w:leader="none"/>
          <w:tab w:pos="2534" w:val="left" w:leader="none"/>
        </w:tabs>
        <w:spacing w:line="292" w:lineRule="auto" w:before="119" w:after="0"/>
        <w:ind w:left="2534" w:right="698" w:hanging="548"/>
        <w:jc w:val="both"/>
        <w:rPr>
          <w:sz w:val="20"/>
        </w:rPr>
      </w:pPr>
      <w:r>
        <w:rPr>
          <w:sz w:val="20"/>
        </w:rPr>
        <w:t>If</w:t>
      </w:r>
      <w:r>
        <w:rPr>
          <w:spacing w:val="-14"/>
          <w:sz w:val="20"/>
        </w:rPr>
        <w:t> </w:t>
      </w:r>
      <w:r>
        <w:rPr>
          <w:sz w:val="20"/>
        </w:rPr>
        <w:t>applicable,</w:t>
      </w:r>
      <w:r>
        <w:rPr>
          <w:spacing w:val="-12"/>
          <w:sz w:val="20"/>
        </w:rPr>
        <w:t> </w:t>
      </w:r>
      <w:r>
        <w:rPr>
          <w:sz w:val="20"/>
        </w:rPr>
        <w:t>a</w:t>
      </w:r>
      <w:r>
        <w:rPr>
          <w:spacing w:val="-14"/>
          <w:sz w:val="20"/>
        </w:rPr>
        <w:t> </w:t>
      </w:r>
      <w:r>
        <w:rPr>
          <w:sz w:val="20"/>
        </w:rPr>
        <w:t>section</w:t>
      </w:r>
      <w:r>
        <w:rPr>
          <w:spacing w:val="-14"/>
          <w:sz w:val="20"/>
        </w:rPr>
        <w:t> </w:t>
      </w:r>
      <w:r>
        <w:rPr>
          <w:sz w:val="20"/>
        </w:rPr>
        <w:t>with</w:t>
      </w:r>
      <w:r>
        <w:rPr>
          <w:spacing w:val="-14"/>
          <w:sz w:val="20"/>
        </w:rPr>
        <w:t> </w:t>
      </w:r>
      <w:r>
        <w:rPr>
          <w:sz w:val="20"/>
        </w:rPr>
        <w:t>the</w:t>
      </w:r>
      <w:r>
        <w:rPr>
          <w:spacing w:val="-14"/>
          <w:sz w:val="20"/>
        </w:rPr>
        <w:t> </w:t>
      </w:r>
      <w:r>
        <w:rPr>
          <w:sz w:val="20"/>
        </w:rPr>
        <w:t>heading</w:t>
      </w:r>
      <w:r>
        <w:rPr>
          <w:spacing w:val="-14"/>
          <w:sz w:val="20"/>
        </w:rPr>
        <w:t> </w:t>
      </w:r>
      <w:r>
        <w:rPr>
          <w:sz w:val="20"/>
        </w:rPr>
        <w:t>“Inherent</w:t>
      </w:r>
      <w:r>
        <w:rPr>
          <w:spacing w:val="-14"/>
          <w:sz w:val="20"/>
        </w:rPr>
        <w:t> </w:t>
      </w:r>
      <w:r>
        <w:rPr>
          <w:sz w:val="20"/>
        </w:rPr>
        <w:t>Limitations</w:t>
      </w:r>
      <w:r>
        <w:rPr>
          <w:spacing w:val="-12"/>
          <w:sz w:val="20"/>
        </w:rPr>
        <w:t> </w:t>
      </w:r>
      <w:r>
        <w:rPr>
          <w:sz w:val="20"/>
        </w:rPr>
        <w:t>in</w:t>
      </w:r>
      <w:r>
        <w:rPr>
          <w:spacing w:val="-14"/>
          <w:sz w:val="20"/>
        </w:rPr>
        <w:t> </w:t>
      </w:r>
      <w:r>
        <w:rPr>
          <w:sz w:val="20"/>
        </w:rPr>
        <w:t>Preparing</w:t>
      </w:r>
      <w:r>
        <w:rPr>
          <w:spacing w:val="-14"/>
          <w:sz w:val="20"/>
        </w:rPr>
        <w:t> </w:t>
      </w:r>
      <w:r>
        <w:rPr>
          <w:sz w:val="20"/>
        </w:rPr>
        <w:t>the</w:t>
      </w:r>
      <w:r>
        <w:rPr>
          <w:spacing w:val="-14"/>
          <w:sz w:val="20"/>
        </w:rPr>
        <w:t> </w:t>
      </w:r>
      <w:r>
        <w:rPr>
          <w:sz w:val="20"/>
        </w:rPr>
        <w:t>Sustainability Information” that describes any significant inherent limitations associated with the measurement or evaluation of the sustainability matters against the applicable criteria; (Ref: Para. A420 and A499)</w:t>
      </w:r>
    </w:p>
    <w:p>
      <w:pPr>
        <w:pStyle w:val="ListParagraph"/>
        <w:numPr>
          <w:ilvl w:val="1"/>
          <w:numId w:val="33"/>
        </w:numPr>
        <w:tabs>
          <w:tab w:pos="2532" w:val="left" w:leader="none"/>
          <w:tab w:pos="2534" w:val="left" w:leader="none"/>
        </w:tabs>
        <w:spacing w:line="290" w:lineRule="auto" w:before="118" w:after="0"/>
        <w:ind w:left="2534" w:right="696" w:hanging="548"/>
        <w:jc w:val="both"/>
        <w:rPr>
          <w:sz w:val="20"/>
        </w:rPr>
      </w:pPr>
      <w:r>
        <w:rPr>
          <w:sz w:val="20"/>
        </w:rPr>
        <w:t>A section with the heading "Practitioner’s Responsibilities” that states that: (Ref: Para. </w:t>
      </w:r>
      <w:r>
        <w:rPr>
          <w:spacing w:val="-2"/>
          <w:sz w:val="20"/>
        </w:rPr>
        <w:t>A479)</w:t>
      </w:r>
    </w:p>
    <w:p>
      <w:pPr>
        <w:spacing w:after="0" w:line="290" w:lineRule="auto"/>
        <w:jc w:val="both"/>
        <w:rPr>
          <w:sz w:val="20"/>
        </w:rPr>
        <w:sectPr>
          <w:pgSz w:w="11910" w:h="16840"/>
          <w:pgMar w:header="735" w:footer="1115" w:top="1100" w:bottom="1300" w:left="0" w:right="740"/>
        </w:sectPr>
      </w:pPr>
    </w:p>
    <w:p>
      <w:pPr>
        <w:pStyle w:val="BodyText"/>
        <w:spacing w:before="5"/>
        <w:ind w:firstLine="0"/>
        <w:jc w:val="left"/>
        <w:rPr>
          <w:sz w:val="16"/>
        </w:rPr>
      </w:pPr>
    </w:p>
    <w:p>
      <w:pPr>
        <w:pStyle w:val="ListParagraph"/>
        <w:numPr>
          <w:ilvl w:val="1"/>
          <w:numId w:val="33"/>
        </w:numPr>
        <w:tabs>
          <w:tab w:pos="3078" w:val="left" w:leader="none"/>
          <w:tab w:pos="3082" w:val="left" w:leader="none"/>
        </w:tabs>
        <w:spacing w:line="292" w:lineRule="auto" w:before="93" w:after="0"/>
        <w:ind w:left="3082" w:right="698" w:hanging="548"/>
        <w:jc w:val="both"/>
        <w:rPr>
          <w:sz w:val="20"/>
        </w:rPr>
      </w:pPr>
      <w:r>
        <w:rPr>
          <w:sz w:val="20"/>
        </w:rPr>
        <w:t>The objective of the practitioner is to plan and perform the assurance engagement to obtain limited or reasonable assurance, as applicable, about whether the sustainability</w:t>
      </w:r>
      <w:r>
        <w:rPr>
          <w:spacing w:val="-6"/>
          <w:sz w:val="20"/>
        </w:rPr>
        <w:t> </w:t>
      </w:r>
      <w:r>
        <w:rPr>
          <w:sz w:val="20"/>
        </w:rPr>
        <w:t>information</w:t>
      </w:r>
      <w:r>
        <w:rPr>
          <w:spacing w:val="-10"/>
          <w:sz w:val="20"/>
        </w:rPr>
        <w:t> </w:t>
      </w:r>
      <w:r>
        <w:rPr>
          <w:sz w:val="20"/>
        </w:rPr>
        <w:t>is</w:t>
      </w:r>
      <w:r>
        <w:rPr>
          <w:spacing w:val="-6"/>
          <w:sz w:val="20"/>
        </w:rPr>
        <w:t> </w:t>
      </w:r>
      <w:r>
        <w:rPr>
          <w:sz w:val="20"/>
        </w:rPr>
        <w:t>free</w:t>
      </w:r>
      <w:r>
        <w:rPr>
          <w:spacing w:val="-10"/>
          <w:sz w:val="20"/>
        </w:rPr>
        <w:t> </w:t>
      </w:r>
      <w:r>
        <w:rPr>
          <w:sz w:val="20"/>
        </w:rPr>
        <w:t>from</w:t>
      </w:r>
      <w:r>
        <w:rPr>
          <w:spacing w:val="-8"/>
          <w:sz w:val="20"/>
        </w:rPr>
        <w:t> </w:t>
      </w:r>
      <w:r>
        <w:rPr>
          <w:sz w:val="20"/>
        </w:rPr>
        <w:t>material</w:t>
      </w:r>
      <w:r>
        <w:rPr>
          <w:spacing w:val="-9"/>
          <w:sz w:val="20"/>
        </w:rPr>
        <w:t> </w:t>
      </w:r>
      <w:r>
        <w:rPr>
          <w:sz w:val="20"/>
        </w:rPr>
        <w:t>misstatement,</w:t>
      </w:r>
      <w:r>
        <w:rPr>
          <w:spacing w:val="-8"/>
          <w:sz w:val="20"/>
        </w:rPr>
        <w:t> </w:t>
      </w:r>
      <w:r>
        <w:rPr>
          <w:sz w:val="20"/>
        </w:rPr>
        <w:t>whether</w:t>
      </w:r>
      <w:r>
        <w:rPr>
          <w:spacing w:val="-7"/>
          <w:sz w:val="20"/>
        </w:rPr>
        <w:t> </w:t>
      </w:r>
      <w:r>
        <w:rPr>
          <w:sz w:val="20"/>
        </w:rPr>
        <w:t>due</w:t>
      </w:r>
      <w:r>
        <w:rPr>
          <w:spacing w:val="-8"/>
          <w:sz w:val="20"/>
        </w:rPr>
        <w:t> </w:t>
      </w:r>
      <w:r>
        <w:rPr>
          <w:sz w:val="20"/>
        </w:rPr>
        <w:t>to</w:t>
      </w:r>
      <w:r>
        <w:rPr>
          <w:spacing w:val="-10"/>
          <w:sz w:val="20"/>
        </w:rPr>
        <w:t> </w:t>
      </w:r>
      <w:r>
        <w:rPr>
          <w:sz w:val="20"/>
        </w:rPr>
        <w:t>fraud</w:t>
      </w:r>
      <w:r>
        <w:rPr>
          <w:spacing w:val="-8"/>
          <w:sz w:val="20"/>
        </w:rPr>
        <w:t> </w:t>
      </w:r>
      <w:r>
        <w:rPr>
          <w:sz w:val="20"/>
        </w:rPr>
        <w:t>or error, and to issue an assurance report that includes a conclusion (for limited assurance) or opinion (for reasonable assurance).</w:t>
      </w:r>
    </w:p>
    <w:p>
      <w:pPr>
        <w:pStyle w:val="ListParagraph"/>
        <w:numPr>
          <w:ilvl w:val="0"/>
          <w:numId w:val="35"/>
        </w:numPr>
        <w:tabs>
          <w:tab w:pos="3078" w:val="left" w:leader="none"/>
        </w:tabs>
        <w:spacing w:line="240" w:lineRule="auto" w:before="119" w:after="0"/>
        <w:ind w:left="3078" w:right="0" w:hanging="544"/>
        <w:jc w:val="both"/>
        <w:rPr>
          <w:sz w:val="20"/>
        </w:rPr>
      </w:pPr>
      <w:r>
        <w:rPr>
          <w:sz w:val="20"/>
        </w:rPr>
        <w:t>Misstatements</w:t>
      </w:r>
      <w:r>
        <w:rPr>
          <w:spacing w:val="-6"/>
          <w:sz w:val="20"/>
        </w:rPr>
        <w:t> </w:t>
      </w:r>
      <w:r>
        <w:rPr>
          <w:sz w:val="20"/>
        </w:rPr>
        <w:t>can</w:t>
      </w:r>
      <w:r>
        <w:rPr>
          <w:spacing w:val="-7"/>
          <w:sz w:val="20"/>
        </w:rPr>
        <w:t> </w:t>
      </w:r>
      <w:r>
        <w:rPr>
          <w:sz w:val="20"/>
        </w:rPr>
        <w:t>arise</w:t>
      </w:r>
      <w:r>
        <w:rPr>
          <w:spacing w:val="-7"/>
          <w:sz w:val="20"/>
        </w:rPr>
        <w:t> </w:t>
      </w:r>
      <w:r>
        <w:rPr>
          <w:sz w:val="20"/>
        </w:rPr>
        <w:t>from</w:t>
      </w:r>
      <w:r>
        <w:rPr>
          <w:spacing w:val="-6"/>
          <w:sz w:val="20"/>
        </w:rPr>
        <w:t> </w:t>
      </w:r>
      <w:r>
        <w:rPr>
          <w:sz w:val="20"/>
        </w:rPr>
        <w:t>fraud</w:t>
      </w:r>
      <w:r>
        <w:rPr>
          <w:spacing w:val="-7"/>
          <w:sz w:val="20"/>
        </w:rPr>
        <w:t> </w:t>
      </w:r>
      <w:r>
        <w:rPr>
          <w:sz w:val="20"/>
        </w:rPr>
        <w:t>or</w:t>
      </w:r>
      <w:r>
        <w:rPr>
          <w:spacing w:val="-5"/>
          <w:sz w:val="20"/>
        </w:rPr>
        <w:t> </w:t>
      </w:r>
      <w:r>
        <w:rPr>
          <w:sz w:val="20"/>
        </w:rPr>
        <w:t>error,</w:t>
      </w:r>
      <w:r>
        <w:rPr>
          <w:spacing w:val="-4"/>
          <w:sz w:val="20"/>
        </w:rPr>
        <w:t> and:</w:t>
      </w:r>
    </w:p>
    <w:p>
      <w:pPr>
        <w:pStyle w:val="ListParagraph"/>
        <w:numPr>
          <w:ilvl w:val="1"/>
          <w:numId w:val="35"/>
        </w:numPr>
        <w:tabs>
          <w:tab w:pos="3612" w:val="left" w:leader="none"/>
          <w:tab w:pos="3614" w:val="left" w:leader="none"/>
        </w:tabs>
        <w:spacing w:line="292" w:lineRule="auto" w:before="169" w:after="0"/>
        <w:ind w:left="3614" w:right="700" w:hanging="548"/>
        <w:jc w:val="both"/>
        <w:rPr>
          <w:sz w:val="20"/>
        </w:rPr>
      </w:pPr>
      <w:r>
        <w:rPr>
          <w:sz w:val="20"/>
        </w:rPr>
        <w:t>Are considered material if, individually or in the aggregate, they could reasonably</w:t>
      </w:r>
      <w:r>
        <w:rPr>
          <w:spacing w:val="-3"/>
          <w:sz w:val="20"/>
        </w:rPr>
        <w:t> </w:t>
      </w:r>
      <w:r>
        <w:rPr>
          <w:sz w:val="20"/>
        </w:rPr>
        <w:t>be</w:t>
      </w:r>
      <w:r>
        <w:rPr>
          <w:spacing w:val="-5"/>
          <w:sz w:val="20"/>
        </w:rPr>
        <w:t> </w:t>
      </w:r>
      <w:r>
        <w:rPr>
          <w:sz w:val="20"/>
        </w:rPr>
        <w:t>expected</w:t>
      </w:r>
      <w:r>
        <w:rPr>
          <w:spacing w:val="-7"/>
          <w:sz w:val="20"/>
        </w:rPr>
        <w:t> </w:t>
      </w:r>
      <w:r>
        <w:rPr>
          <w:sz w:val="20"/>
        </w:rPr>
        <w:t>to</w:t>
      </w:r>
      <w:r>
        <w:rPr>
          <w:spacing w:val="-4"/>
          <w:sz w:val="20"/>
        </w:rPr>
        <w:t> </w:t>
      </w:r>
      <w:r>
        <w:rPr>
          <w:sz w:val="20"/>
        </w:rPr>
        <w:t>influence</w:t>
      </w:r>
      <w:r>
        <w:rPr>
          <w:spacing w:val="-5"/>
          <w:sz w:val="20"/>
        </w:rPr>
        <w:t> </w:t>
      </w:r>
      <w:r>
        <w:rPr>
          <w:sz w:val="20"/>
        </w:rPr>
        <w:t>the</w:t>
      </w:r>
      <w:r>
        <w:rPr>
          <w:spacing w:val="-5"/>
          <w:sz w:val="20"/>
        </w:rPr>
        <w:t> </w:t>
      </w:r>
      <w:r>
        <w:rPr>
          <w:sz w:val="20"/>
        </w:rPr>
        <w:t>decisions</w:t>
      </w:r>
      <w:r>
        <w:rPr>
          <w:spacing w:val="-6"/>
          <w:sz w:val="20"/>
        </w:rPr>
        <w:t> </w:t>
      </w:r>
      <w:r>
        <w:rPr>
          <w:sz w:val="20"/>
        </w:rPr>
        <w:t>of</w:t>
      </w:r>
      <w:r>
        <w:rPr>
          <w:spacing w:val="-5"/>
          <w:sz w:val="20"/>
        </w:rPr>
        <w:t> </w:t>
      </w:r>
      <w:r>
        <w:rPr>
          <w:sz w:val="20"/>
        </w:rPr>
        <w:t>users</w:t>
      </w:r>
      <w:r>
        <w:rPr>
          <w:spacing w:val="-5"/>
          <w:sz w:val="20"/>
        </w:rPr>
        <w:t> </w:t>
      </w:r>
      <w:r>
        <w:rPr>
          <w:sz w:val="20"/>
        </w:rPr>
        <w:t>taken</w:t>
      </w:r>
      <w:r>
        <w:rPr>
          <w:spacing w:val="-5"/>
          <w:sz w:val="20"/>
        </w:rPr>
        <w:t> </w:t>
      </w:r>
      <w:r>
        <w:rPr>
          <w:sz w:val="20"/>
        </w:rPr>
        <w:t>on</w:t>
      </w:r>
      <w:r>
        <w:rPr>
          <w:spacing w:val="-5"/>
          <w:sz w:val="20"/>
        </w:rPr>
        <w:t> </w:t>
      </w:r>
      <w:r>
        <w:rPr>
          <w:sz w:val="20"/>
        </w:rPr>
        <w:t>the</w:t>
      </w:r>
      <w:r>
        <w:rPr>
          <w:spacing w:val="-5"/>
          <w:sz w:val="20"/>
        </w:rPr>
        <w:t> </w:t>
      </w:r>
      <w:r>
        <w:rPr>
          <w:sz w:val="20"/>
        </w:rPr>
        <w:t>basis of the sustainability information; or</w:t>
      </w:r>
    </w:p>
    <w:p>
      <w:pPr>
        <w:pStyle w:val="ListParagraph"/>
        <w:numPr>
          <w:ilvl w:val="1"/>
          <w:numId w:val="35"/>
        </w:numPr>
        <w:tabs>
          <w:tab w:pos="3612" w:val="left" w:leader="none"/>
          <w:tab w:pos="3614" w:val="left" w:leader="none"/>
        </w:tabs>
        <w:spacing w:line="292" w:lineRule="auto" w:before="118" w:after="0"/>
        <w:ind w:left="3614" w:right="704" w:hanging="548"/>
        <w:jc w:val="both"/>
        <w:rPr>
          <w:sz w:val="20"/>
        </w:rPr>
      </w:pPr>
      <w:r>
        <w:rPr>
          <w:sz w:val="20"/>
        </w:rPr>
        <w:t>If</w:t>
      </w:r>
      <w:r>
        <w:rPr>
          <w:spacing w:val="-14"/>
          <w:sz w:val="20"/>
        </w:rPr>
        <w:t> </w:t>
      </w:r>
      <w:r>
        <w:rPr>
          <w:sz w:val="20"/>
        </w:rPr>
        <w:t>materiality</w:t>
      </w:r>
      <w:r>
        <w:rPr>
          <w:spacing w:val="-14"/>
          <w:sz w:val="20"/>
        </w:rPr>
        <w:t> </w:t>
      </w:r>
      <w:r>
        <w:rPr>
          <w:sz w:val="20"/>
        </w:rPr>
        <w:t>is</w:t>
      </w:r>
      <w:r>
        <w:rPr>
          <w:spacing w:val="-14"/>
          <w:sz w:val="20"/>
        </w:rPr>
        <w:t> </w:t>
      </w:r>
      <w:r>
        <w:rPr>
          <w:sz w:val="20"/>
        </w:rPr>
        <w:t>defined</w:t>
      </w:r>
      <w:r>
        <w:rPr>
          <w:spacing w:val="-14"/>
          <w:sz w:val="20"/>
        </w:rPr>
        <w:t> </w:t>
      </w:r>
      <w:r>
        <w:rPr>
          <w:sz w:val="20"/>
        </w:rPr>
        <w:t>or</w:t>
      </w:r>
      <w:r>
        <w:rPr>
          <w:spacing w:val="-14"/>
          <w:sz w:val="20"/>
        </w:rPr>
        <w:t> </w:t>
      </w:r>
      <w:r>
        <w:rPr>
          <w:sz w:val="20"/>
        </w:rPr>
        <w:t>described</w:t>
      </w:r>
      <w:r>
        <w:rPr>
          <w:spacing w:val="-14"/>
          <w:sz w:val="20"/>
        </w:rPr>
        <w:t> </w:t>
      </w:r>
      <w:r>
        <w:rPr>
          <w:sz w:val="20"/>
        </w:rPr>
        <w:t>differently</w:t>
      </w:r>
      <w:r>
        <w:rPr>
          <w:spacing w:val="-14"/>
          <w:sz w:val="20"/>
        </w:rPr>
        <w:t> </w:t>
      </w:r>
      <w:r>
        <w:rPr>
          <w:sz w:val="20"/>
        </w:rPr>
        <w:t>in</w:t>
      </w:r>
      <w:r>
        <w:rPr>
          <w:spacing w:val="-14"/>
          <w:sz w:val="20"/>
        </w:rPr>
        <w:t> </w:t>
      </w:r>
      <w:r>
        <w:rPr>
          <w:sz w:val="20"/>
        </w:rPr>
        <w:t>the</w:t>
      </w:r>
      <w:r>
        <w:rPr>
          <w:spacing w:val="-14"/>
          <w:sz w:val="20"/>
        </w:rPr>
        <w:t> </w:t>
      </w:r>
      <w:r>
        <w:rPr>
          <w:sz w:val="20"/>
        </w:rPr>
        <w:t>applicable</w:t>
      </w:r>
      <w:r>
        <w:rPr>
          <w:spacing w:val="-13"/>
          <w:sz w:val="20"/>
        </w:rPr>
        <w:t> </w:t>
      </w:r>
      <w:r>
        <w:rPr>
          <w:sz w:val="20"/>
        </w:rPr>
        <w:t>criteria,</w:t>
      </w:r>
      <w:r>
        <w:rPr>
          <w:spacing w:val="-14"/>
          <w:sz w:val="20"/>
        </w:rPr>
        <w:t> </w:t>
      </w:r>
      <w:r>
        <w:rPr>
          <w:sz w:val="20"/>
        </w:rPr>
        <w:t>include such definition or description.</w:t>
      </w:r>
    </w:p>
    <w:p>
      <w:pPr>
        <w:pStyle w:val="ListParagraph"/>
        <w:numPr>
          <w:ilvl w:val="0"/>
          <w:numId w:val="35"/>
        </w:numPr>
        <w:tabs>
          <w:tab w:pos="3077" w:val="left" w:leader="none"/>
          <w:tab w:pos="3082" w:val="left" w:leader="none"/>
        </w:tabs>
        <w:spacing w:line="290" w:lineRule="auto" w:before="120" w:after="0"/>
        <w:ind w:left="3082" w:right="703" w:hanging="548"/>
        <w:jc w:val="both"/>
        <w:rPr>
          <w:sz w:val="20"/>
        </w:rPr>
      </w:pPr>
      <w:r>
        <w:rPr>
          <w:sz w:val="20"/>
        </w:rPr>
        <w:t>The practitioner exercises professional judgment and maintains professional skepticism throughout the engagement.</w:t>
      </w:r>
    </w:p>
    <w:p>
      <w:pPr>
        <w:pStyle w:val="ListParagraph"/>
        <w:numPr>
          <w:ilvl w:val="0"/>
          <w:numId w:val="35"/>
        </w:numPr>
        <w:tabs>
          <w:tab w:pos="3079" w:val="left" w:leader="none"/>
        </w:tabs>
        <w:spacing w:line="240" w:lineRule="auto" w:before="124" w:after="0"/>
        <w:ind w:left="3079" w:right="0" w:hanging="545"/>
        <w:jc w:val="both"/>
        <w:rPr>
          <w:sz w:val="20"/>
        </w:rPr>
      </w:pPr>
      <w:r>
        <w:rPr>
          <w:sz w:val="20"/>
        </w:rPr>
        <w:t>The</w:t>
      </w:r>
      <w:r>
        <w:rPr>
          <w:spacing w:val="-10"/>
          <w:sz w:val="20"/>
        </w:rPr>
        <w:t> </w:t>
      </w:r>
      <w:r>
        <w:rPr>
          <w:sz w:val="20"/>
        </w:rPr>
        <w:t>practitioner</w:t>
      </w:r>
      <w:r>
        <w:rPr>
          <w:spacing w:val="-7"/>
          <w:sz w:val="20"/>
        </w:rPr>
        <w:t> </w:t>
      </w:r>
      <w:r>
        <w:rPr>
          <w:sz w:val="20"/>
        </w:rPr>
        <w:t>performs</w:t>
      </w:r>
      <w:r>
        <w:rPr>
          <w:spacing w:val="-8"/>
          <w:sz w:val="20"/>
        </w:rPr>
        <w:t> </w:t>
      </w:r>
      <w:r>
        <w:rPr>
          <w:sz w:val="20"/>
        </w:rPr>
        <w:t>risk</w:t>
      </w:r>
      <w:r>
        <w:rPr>
          <w:spacing w:val="-8"/>
          <w:sz w:val="20"/>
        </w:rPr>
        <w:t> </w:t>
      </w:r>
      <w:r>
        <w:rPr>
          <w:sz w:val="20"/>
        </w:rPr>
        <w:t>procedures,</w:t>
      </w:r>
      <w:r>
        <w:rPr>
          <w:spacing w:val="-9"/>
          <w:sz w:val="20"/>
        </w:rPr>
        <w:t> </w:t>
      </w:r>
      <w:r>
        <w:rPr>
          <w:sz w:val="20"/>
        </w:rPr>
        <w:t>including</w:t>
      </w:r>
      <w:r>
        <w:rPr>
          <w:spacing w:val="-9"/>
          <w:sz w:val="20"/>
        </w:rPr>
        <w:t> </w:t>
      </w:r>
      <w:r>
        <w:rPr>
          <w:spacing w:val="-2"/>
          <w:sz w:val="20"/>
        </w:rPr>
        <w:t>obtaining:</w:t>
      </w:r>
    </w:p>
    <w:p>
      <w:pPr>
        <w:pStyle w:val="ListParagraph"/>
        <w:numPr>
          <w:ilvl w:val="1"/>
          <w:numId w:val="35"/>
        </w:numPr>
        <w:tabs>
          <w:tab w:pos="3612" w:val="left" w:leader="none"/>
          <w:tab w:pos="3614" w:val="left" w:leader="none"/>
        </w:tabs>
        <w:spacing w:line="292" w:lineRule="auto" w:before="170" w:after="0"/>
        <w:ind w:left="3614" w:right="697" w:hanging="548"/>
        <w:jc w:val="both"/>
        <w:rPr>
          <w:sz w:val="20"/>
        </w:rPr>
      </w:pPr>
      <w:r>
        <w:rPr>
          <w:sz w:val="20"/>
        </w:rPr>
        <w:t>For a limited assurance engagement: an understanding of internal controls relevant to the engagement to identify disclosures where material misstatements</w:t>
      </w:r>
      <w:r>
        <w:rPr>
          <w:spacing w:val="-2"/>
          <w:sz w:val="20"/>
        </w:rPr>
        <w:t> </w:t>
      </w:r>
      <w:r>
        <w:rPr>
          <w:sz w:val="20"/>
        </w:rPr>
        <w:t>are</w:t>
      </w:r>
      <w:r>
        <w:rPr>
          <w:spacing w:val="-1"/>
          <w:sz w:val="20"/>
        </w:rPr>
        <w:t> </w:t>
      </w:r>
      <w:r>
        <w:rPr>
          <w:sz w:val="20"/>
        </w:rPr>
        <w:t>likely</w:t>
      </w:r>
      <w:r>
        <w:rPr>
          <w:spacing w:val="-2"/>
          <w:sz w:val="20"/>
        </w:rPr>
        <w:t> </w:t>
      </w:r>
      <w:r>
        <w:rPr>
          <w:sz w:val="20"/>
        </w:rPr>
        <w:t>to arise,</w:t>
      </w:r>
      <w:r>
        <w:rPr>
          <w:spacing w:val="-3"/>
          <w:sz w:val="20"/>
        </w:rPr>
        <w:t> </w:t>
      </w:r>
      <w:r>
        <w:rPr>
          <w:sz w:val="20"/>
        </w:rPr>
        <w:t>whether</w:t>
      </w:r>
      <w:r>
        <w:rPr>
          <w:spacing w:val="-3"/>
          <w:sz w:val="20"/>
        </w:rPr>
        <w:t> </w:t>
      </w:r>
      <w:r>
        <w:rPr>
          <w:sz w:val="20"/>
        </w:rPr>
        <w:t>due</w:t>
      </w:r>
      <w:r>
        <w:rPr>
          <w:spacing w:val="-4"/>
          <w:sz w:val="20"/>
        </w:rPr>
        <w:t> </w:t>
      </w:r>
      <w:r>
        <w:rPr>
          <w:sz w:val="20"/>
        </w:rPr>
        <w:t>to</w:t>
      </w:r>
      <w:r>
        <w:rPr>
          <w:spacing w:val="-3"/>
          <w:sz w:val="20"/>
        </w:rPr>
        <w:t> </w:t>
      </w:r>
      <w:r>
        <w:rPr>
          <w:sz w:val="20"/>
        </w:rPr>
        <w:t>fraud</w:t>
      </w:r>
      <w:r>
        <w:rPr>
          <w:spacing w:val="-2"/>
          <w:sz w:val="20"/>
        </w:rPr>
        <w:t> </w:t>
      </w:r>
      <w:r>
        <w:rPr>
          <w:sz w:val="20"/>
        </w:rPr>
        <w:t>or</w:t>
      </w:r>
      <w:r>
        <w:rPr>
          <w:spacing w:val="-3"/>
          <w:sz w:val="20"/>
        </w:rPr>
        <w:t> </w:t>
      </w:r>
      <w:r>
        <w:rPr>
          <w:sz w:val="20"/>
        </w:rPr>
        <w:t>error,</w:t>
      </w:r>
      <w:r>
        <w:rPr>
          <w:spacing w:val="-3"/>
          <w:sz w:val="20"/>
        </w:rPr>
        <w:t> </w:t>
      </w:r>
      <w:r>
        <w:rPr>
          <w:sz w:val="20"/>
        </w:rPr>
        <w:t>but</w:t>
      </w:r>
      <w:r>
        <w:rPr>
          <w:spacing w:val="-3"/>
          <w:sz w:val="20"/>
        </w:rPr>
        <w:t> </w:t>
      </w:r>
      <w:r>
        <w:rPr>
          <w:sz w:val="20"/>
        </w:rPr>
        <w:t>not</w:t>
      </w:r>
      <w:r>
        <w:rPr>
          <w:spacing w:val="-3"/>
          <w:sz w:val="20"/>
        </w:rPr>
        <w:t> </w:t>
      </w:r>
      <w:r>
        <w:rPr>
          <w:sz w:val="20"/>
        </w:rPr>
        <w:t>for</w:t>
      </w:r>
      <w:r>
        <w:rPr>
          <w:spacing w:val="-3"/>
          <w:sz w:val="20"/>
        </w:rPr>
        <w:t> </w:t>
      </w:r>
      <w:r>
        <w:rPr>
          <w:sz w:val="20"/>
        </w:rPr>
        <w:t>the purpose of providing a conclusion on the effectiveness of the entity’s internal control;</w:t>
      </w:r>
      <w:r>
        <w:rPr>
          <w:position w:val="6"/>
          <w:sz w:val="13"/>
        </w:rPr>
        <w:t>5 </w:t>
      </w:r>
      <w:r>
        <w:rPr>
          <w:sz w:val="20"/>
        </w:rPr>
        <w:t>or</w:t>
      </w:r>
    </w:p>
    <w:p>
      <w:pPr>
        <w:pStyle w:val="ListParagraph"/>
        <w:numPr>
          <w:ilvl w:val="1"/>
          <w:numId w:val="35"/>
        </w:numPr>
        <w:tabs>
          <w:tab w:pos="3612" w:val="left" w:leader="none"/>
          <w:tab w:pos="3614" w:val="left" w:leader="none"/>
        </w:tabs>
        <w:spacing w:line="292" w:lineRule="auto" w:before="117" w:after="0"/>
        <w:ind w:left="3614" w:right="703" w:hanging="548"/>
        <w:jc w:val="both"/>
        <w:rPr>
          <w:sz w:val="13"/>
        </w:rPr>
      </w:pPr>
      <w:r>
        <w:rPr>
          <w:sz w:val="20"/>
        </w:rPr>
        <w:t>For a reasonable assurance engagement: an understanding of internal </w:t>
      </w:r>
      <w:r>
        <w:rPr>
          <w:spacing w:val="-2"/>
          <w:sz w:val="20"/>
        </w:rPr>
        <w:t>controls</w:t>
      </w:r>
      <w:r>
        <w:rPr>
          <w:spacing w:val="-6"/>
          <w:sz w:val="20"/>
        </w:rPr>
        <w:t> </w:t>
      </w:r>
      <w:r>
        <w:rPr>
          <w:spacing w:val="-2"/>
          <w:sz w:val="20"/>
        </w:rPr>
        <w:t>relevant</w:t>
      </w:r>
      <w:r>
        <w:rPr>
          <w:spacing w:val="-8"/>
          <w:sz w:val="20"/>
        </w:rPr>
        <w:t> </w:t>
      </w:r>
      <w:r>
        <w:rPr>
          <w:spacing w:val="-2"/>
          <w:sz w:val="20"/>
        </w:rPr>
        <w:t>to</w:t>
      </w:r>
      <w:r>
        <w:rPr>
          <w:spacing w:val="-8"/>
          <w:sz w:val="20"/>
        </w:rPr>
        <w:t> </w:t>
      </w:r>
      <w:r>
        <w:rPr>
          <w:spacing w:val="-2"/>
          <w:sz w:val="20"/>
        </w:rPr>
        <w:t>the</w:t>
      </w:r>
      <w:r>
        <w:rPr>
          <w:spacing w:val="-6"/>
          <w:sz w:val="20"/>
        </w:rPr>
        <w:t> </w:t>
      </w:r>
      <w:r>
        <w:rPr>
          <w:spacing w:val="-2"/>
          <w:sz w:val="20"/>
        </w:rPr>
        <w:t>engagement,</w:t>
      </w:r>
      <w:r>
        <w:rPr>
          <w:spacing w:val="-4"/>
          <w:sz w:val="20"/>
        </w:rPr>
        <w:t> </w:t>
      </w:r>
      <w:r>
        <w:rPr>
          <w:spacing w:val="-2"/>
          <w:sz w:val="20"/>
        </w:rPr>
        <w:t>to</w:t>
      </w:r>
      <w:r>
        <w:rPr>
          <w:spacing w:val="-6"/>
          <w:sz w:val="20"/>
        </w:rPr>
        <w:t> </w:t>
      </w:r>
      <w:r>
        <w:rPr>
          <w:spacing w:val="-2"/>
          <w:sz w:val="20"/>
        </w:rPr>
        <w:t>identify</w:t>
      </w:r>
      <w:r>
        <w:rPr>
          <w:spacing w:val="-3"/>
          <w:sz w:val="20"/>
        </w:rPr>
        <w:t> </w:t>
      </w:r>
      <w:r>
        <w:rPr>
          <w:spacing w:val="-2"/>
          <w:sz w:val="20"/>
        </w:rPr>
        <w:t>and</w:t>
      </w:r>
      <w:r>
        <w:rPr>
          <w:spacing w:val="-8"/>
          <w:sz w:val="20"/>
        </w:rPr>
        <w:t> </w:t>
      </w:r>
      <w:r>
        <w:rPr>
          <w:spacing w:val="-2"/>
          <w:sz w:val="20"/>
        </w:rPr>
        <w:t>assess</w:t>
      </w:r>
      <w:r>
        <w:rPr>
          <w:spacing w:val="-6"/>
          <w:sz w:val="20"/>
        </w:rPr>
        <w:t> </w:t>
      </w:r>
      <w:r>
        <w:rPr>
          <w:spacing w:val="-2"/>
          <w:sz w:val="20"/>
        </w:rPr>
        <w:t>the</w:t>
      </w:r>
      <w:r>
        <w:rPr>
          <w:spacing w:val="-6"/>
          <w:sz w:val="20"/>
        </w:rPr>
        <w:t> </w:t>
      </w:r>
      <w:r>
        <w:rPr>
          <w:spacing w:val="-2"/>
          <w:sz w:val="20"/>
        </w:rPr>
        <w:t>risks</w:t>
      </w:r>
      <w:r>
        <w:rPr>
          <w:spacing w:val="-6"/>
          <w:sz w:val="20"/>
        </w:rPr>
        <w:t> </w:t>
      </w:r>
      <w:r>
        <w:rPr>
          <w:spacing w:val="-2"/>
          <w:sz w:val="20"/>
        </w:rPr>
        <w:t>of</w:t>
      </w:r>
      <w:r>
        <w:rPr>
          <w:spacing w:val="-4"/>
          <w:sz w:val="20"/>
        </w:rPr>
        <w:t> </w:t>
      </w:r>
      <w:r>
        <w:rPr>
          <w:spacing w:val="-2"/>
          <w:sz w:val="20"/>
        </w:rPr>
        <w:t>material </w:t>
      </w:r>
      <w:r>
        <w:rPr>
          <w:sz w:val="20"/>
        </w:rPr>
        <w:t>misstatement, whether due to fraud or error, but not for the purpose of expressing an opinion on the effectiveness of the entity’s internal controls.</w:t>
      </w:r>
      <w:r>
        <w:rPr>
          <w:position w:val="6"/>
          <w:sz w:val="13"/>
        </w:rPr>
        <w:t>6</w:t>
      </w:r>
    </w:p>
    <w:p>
      <w:pPr>
        <w:pStyle w:val="ListParagraph"/>
        <w:numPr>
          <w:ilvl w:val="0"/>
          <w:numId w:val="35"/>
        </w:numPr>
        <w:tabs>
          <w:tab w:pos="3079" w:val="left" w:leader="none"/>
        </w:tabs>
        <w:spacing w:line="240" w:lineRule="auto" w:before="119" w:after="0"/>
        <w:ind w:left="3079" w:right="0" w:hanging="545"/>
        <w:jc w:val="both"/>
        <w:rPr>
          <w:sz w:val="20"/>
        </w:rPr>
      </w:pPr>
      <w:r>
        <w:rPr>
          <w:sz w:val="20"/>
        </w:rPr>
        <w:t>The</w:t>
      </w:r>
      <w:r>
        <w:rPr>
          <w:spacing w:val="-9"/>
          <w:sz w:val="20"/>
        </w:rPr>
        <w:t> </w:t>
      </w:r>
      <w:r>
        <w:rPr>
          <w:sz w:val="20"/>
        </w:rPr>
        <w:t>practitioner</w:t>
      </w:r>
      <w:r>
        <w:rPr>
          <w:spacing w:val="-6"/>
          <w:sz w:val="20"/>
        </w:rPr>
        <w:t> </w:t>
      </w:r>
      <w:r>
        <w:rPr>
          <w:sz w:val="20"/>
        </w:rPr>
        <w:t>designs</w:t>
      </w:r>
      <w:r>
        <w:rPr>
          <w:spacing w:val="-7"/>
          <w:sz w:val="20"/>
        </w:rPr>
        <w:t> </w:t>
      </w:r>
      <w:r>
        <w:rPr>
          <w:sz w:val="20"/>
        </w:rPr>
        <w:t>and</w:t>
      </w:r>
      <w:r>
        <w:rPr>
          <w:spacing w:val="-8"/>
          <w:sz w:val="20"/>
        </w:rPr>
        <w:t> </w:t>
      </w:r>
      <w:r>
        <w:rPr>
          <w:sz w:val="20"/>
        </w:rPr>
        <w:t>performs</w:t>
      </w:r>
      <w:r>
        <w:rPr>
          <w:spacing w:val="-7"/>
          <w:sz w:val="20"/>
        </w:rPr>
        <w:t> </w:t>
      </w:r>
      <w:r>
        <w:rPr>
          <w:spacing w:val="-2"/>
          <w:sz w:val="20"/>
        </w:rPr>
        <w:t>procedures:</w:t>
      </w:r>
    </w:p>
    <w:p>
      <w:pPr>
        <w:pStyle w:val="ListParagraph"/>
        <w:numPr>
          <w:ilvl w:val="1"/>
          <w:numId w:val="35"/>
        </w:numPr>
        <w:tabs>
          <w:tab w:pos="3612" w:val="left" w:leader="none"/>
          <w:tab w:pos="3614" w:val="left" w:leader="none"/>
        </w:tabs>
        <w:spacing w:line="292" w:lineRule="auto" w:before="168" w:after="0"/>
        <w:ind w:left="3614" w:right="704" w:hanging="548"/>
        <w:jc w:val="both"/>
        <w:rPr>
          <w:sz w:val="20"/>
        </w:rPr>
      </w:pPr>
      <w:r>
        <w:rPr>
          <w:sz w:val="20"/>
        </w:rPr>
        <w:t>For a limited assurance engagement: responsive to disclosures in the sustainability information where material misstatements are likely to arise, or</w:t>
      </w:r>
    </w:p>
    <w:p>
      <w:pPr>
        <w:pStyle w:val="ListParagraph"/>
        <w:numPr>
          <w:ilvl w:val="1"/>
          <w:numId w:val="35"/>
        </w:numPr>
        <w:tabs>
          <w:tab w:pos="3612" w:val="left" w:leader="none"/>
          <w:tab w:pos="3614" w:val="left" w:leader="none"/>
        </w:tabs>
        <w:spacing w:line="290" w:lineRule="auto" w:before="120" w:after="0"/>
        <w:ind w:left="3614" w:right="700" w:hanging="548"/>
        <w:jc w:val="both"/>
        <w:rPr>
          <w:sz w:val="20"/>
        </w:rPr>
      </w:pPr>
      <w:r>
        <w:rPr>
          <w:sz w:val="20"/>
        </w:rPr>
        <w:t>For</w:t>
      </w:r>
      <w:r>
        <w:rPr>
          <w:spacing w:val="-7"/>
          <w:sz w:val="20"/>
        </w:rPr>
        <w:t> </w:t>
      </w:r>
      <w:r>
        <w:rPr>
          <w:sz w:val="20"/>
        </w:rPr>
        <w:t>a</w:t>
      </w:r>
      <w:r>
        <w:rPr>
          <w:spacing w:val="-8"/>
          <w:sz w:val="20"/>
        </w:rPr>
        <w:t> </w:t>
      </w:r>
      <w:r>
        <w:rPr>
          <w:sz w:val="20"/>
        </w:rPr>
        <w:t>reasonable</w:t>
      </w:r>
      <w:r>
        <w:rPr>
          <w:spacing w:val="-8"/>
          <w:sz w:val="20"/>
        </w:rPr>
        <w:t> </w:t>
      </w:r>
      <w:r>
        <w:rPr>
          <w:sz w:val="20"/>
        </w:rPr>
        <w:t>assurance</w:t>
      </w:r>
      <w:r>
        <w:rPr>
          <w:spacing w:val="-8"/>
          <w:sz w:val="20"/>
        </w:rPr>
        <w:t> </w:t>
      </w:r>
      <w:r>
        <w:rPr>
          <w:sz w:val="20"/>
        </w:rPr>
        <w:t>engagement:</w:t>
      </w:r>
      <w:r>
        <w:rPr>
          <w:spacing w:val="-8"/>
          <w:sz w:val="20"/>
        </w:rPr>
        <w:t> </w:t>
      </w:r>
      <w:r>
        <w:rPr>
          <w:sz w:val="20"/>
        </w:rPr>
        <w:t>responsive</w:t>
      </w:r>
      <w:r>
        <w:rPr>
          <w:spacing w:val="-5"/>
          <w:sz w:val="20"/>
        </w:rPr>
        <w:t> </w:t>
      </w:r>
      <w:r>
        <w:rPr>
          <w:sz w:val="20"/>
        </w:rPr>
        <w:t>to</w:t>
      </w:r>
      <w:r>
        <w:rPr>
          <w:spacing w:val="-8"/>
          <w:sz w:val="20"/>
        </w:rPr>
        <w:t> </w:t>
      </w:r>
      <w:r>
        <w:rPr>
          <w:sz w:val="20"/>
        </w:rPr>
        <w:t>the</w:t>
      </w:r>
      <w:r>
        <w:rPr>
          <w:spacing w:val="-6"/>
          <w:sz w:val="20"/>
        </w:rPr>
        <w:t> </w:t>
      </w:r>
      <w:r>
        <w:rPr>
          <w:sz w:val="20"/>
        </w:rPr>
        <w:t>assessed</w:t>
      </w:r>
      <w:r>
        <w:rPr>
          <w:spacing w:val="-8"/>
          <w:sz w:val="20"/>
        </w:rPr>
        <w:t> </w:t>
      </w:r>
      <w:r>
        <w:rPr>
          <w:sz w:val="20"/>
        </w:rPr>
        <w:t>risks</w:t>
      </w:r>
      <w:r>
        <w:rPr>
          <w:spacing w:val="-6"/>
          <w:sz w:val="20"/>
        </w:rPr>
        <w:t> </w:t>
      </w:r>
      <w:r>
        <w:rPr>
          <w:sz w:val="20"/>
        </w:rPr>
        <w:t>of material misstatement of the disclosures in the sustainability information.</w:t>
      </w:r>
    </w:p>
    <w:p>
      <w:pPr>
        <w:pStyle w:val="ListParagraph"/>
        <w:numPr>
          <w:ilvl w:val="0"/>
          <w:numId w:val="35"/>
        </w:numPr>
        <w:tabs>
          <w:tab w:pos="3079" w:val="left" w:leader="none"/>
          <w:tab w:pos="3082" w:val="left" w:leader="none"/>
        </w:tabs>
        <w:spacing w:line="292" w:lineRule="auto" w:before="123" w:after="0"/>
        <w:ind w:left="3082" w:right="699" w:hanging="548"/>
        <w:jc w:val="both"/>
        <w:rPr>
          <w:sz w:val="20"/>
        </w:rPr>
      </w:pPr>
      <w:r>
        <w:rPr>
          <w:sz w:val="20"/>
        </w:rPr>
        <w:t>The</w:t>
      </w:r>
      <w:r>
        <w:rPr>
          <w:spacing w:val="-5"/>
          <w:sz w:val="20"/>
        </w:rPr>
        <w:t> </w:t>
      </w:r>
      <w:r>
        <w:rPr>
          <w:sz w:val="20"/>
        </w:rPr>
        <w:t>risk</w:t>
      </w:r>
      <w:r>
        <w:rPr>
          <w:spacing w:val="-1"/>
          <w:sz w:val="20"/>
        </w:rPr>
        <w:t> </w:t>
      </w:r>
      <w:r>
        <w:rPr>
          <w:sz w:val="20"/>
        </w:rPr>
        <w:t>of</w:t>
      </w:r>
      <w:r>
        <w:rPr>
          <w:spacing w:val="-2"/>
          <w:sz w:val="20"/>
        </w:rPr>
        <w:t> </w:t>
      </w:r>
      <w:r>
        <w:rPr>
          <w:sz w:val="20"/>
        </w:rPr>
        <w:t>not</w:t>
      </w:r>
      <w:r>
        <w:rPr>
          <w:spacing w:val="-2"/>
          <w:sz w:val="20"/>
        </w:rPr>
        <w:t> </w:t>
      </w:r>
      <w:r>
        <w:rPr>
          <w:sz w:val="20"/>
        </w:rPr>
        <w:t>detecting</w:t>
      </w:r>
      <w:r>
        <w:rPr>
          <w:spacing w:val="-2"/>
          <w:sz w:val="20"/>
        </w:rPr>
        <w:t> </w:t>
      </w:r>
      <w:r>
        <w:rPr>
          <w:sz w:val="20"/>
        </w:rPr>
        <w:t>a</w:t>
      </w:r>
      <w:r>
        <w:rPr>
          <w:spacing w:val="-2"/>
          <w:sz w:val="20"/>
        </w:rPr>
        <w:t> </w:t>
      </w:r>
      <w:r>
        <w:rPr>
          <w:sz w:val="20"/>
        </w:rPr>
        <w:t>material</w:t>
      </w:r>
      <w:r>
        <w:rPr>
          <w:spacing w:val="-3"/>
          <w:sz w:val="20"/>
        </w:rPr>
        <w:t> </w:t>
      </w:r>
      <w:r>
        <w:rPr>
          <w:sz w:val="20"/>
        </w:rPr>
        <w:t>misstatement</w:t>
      </w:r>
      <w:r>
        <w:rPr>
          <w:spacing w:val="-4"/>
          <w:sz w:val="20"/>
        </w:rPr>
        <w:t> </w:t>
      </w:r>
      <w:r>
        <w:rPr>
          <w:sz w:val="20"/>
        </w:rPr>
        <w:t>due to</w:t>
      </w:r>
      <w:r>
        <w:rPr>
          <w:spacing w:val="-5"/>
          <w:sz w:val="20"/>
        </w:rPr>
        <w:t> </w:t>
      </w:r>
      <w:r>
        <w:rPr>
          <w:sz w:val="20"/>
        </w:rPr>
        <w:t>fraud is</w:t>
      </w:r>
      <w:r>
        <w:rPr>
          <w:spacing w:val="-1"/>
          <w:sz w:val="20"/>
        </w:rPr>
        <w:t> </w:t>
      </w:r>
      <w:r>
        <w:rPr>
          <w:sz w:val="20"/>
        </w:rPr>
        <w:t>higher</w:t>
      </w:r>
      <w:r>
        <w:rPr>
          <w:spacing w:val="-1"/>
          <w:sz w:val="20"/>
        </w:rPr>
        <w:t> </w:t>
      </w:r>
      <w:r>
        <w:rPr>
          <w:sz w:val="20"/>
        </w:rPr>
        <w:t>than</w:t>
      </w:r>
      <w:r>
        <w:rPr>
          <w:spacing w:val="-4"/>
          <w:sz w:val="20"/>
        </w:rPr>
        <w:t> </w:t>
      </w:r>
      <w:r>
        <w:rPr>
          <w:sz w:val="20"/>
        </w:rPr>
        <w:t>for</w:t>
      </w:r>
      <w:r>
        <w:rPr>
          <w:spacing w:val="-4"/>
          <w:sz w:val="20"/>
        </w:rPr>
        <w:t> </w:t>
      </w:r>
      <w:r>
        <w:rPr>
          <w:sz w:val="20"/>
        </w:rPr>
        <w:t>one due to error, as fraud may involve collusion, forgery, intentional omissions, misrepresentations, or the override of internal controls.</w:t>
      </w:r>
    </w:p>
    <w:p>
      <w:pPr>
        <w:pStyle w:val="ListParagraph"/>
        <w:numPr>
          <w:ilvl w:val="0"/>
          <w:numId w:val="36"/>
        </w:numPr>
        <w:tabs>
          <w:tab w:pos="2530" w:val="left" w:leader="none"/>
          <w:tab w:pos="2534" w:val="left" w:leader="none"/>
        </w:tabs>
        <w:spacing w:line="292" w:lineRule="auto" w:before="118" w:after="0"/>
        <w:ind w:left="2534" w:right="698" w:hanging="548"/>
        <w:jc w:val="both"/>
        <w:rPr>
          <w:sz w:val="20"/>
        </w:rPr>
      </w:pPr>
      <w:r>
        <w:rPr>
          <w:sz w:val="20"/>
        </w:rPr>
        <w:t>For a limited assurance engagement, a section, with the heading "Summary of Work Performed,"</w:t>
      </w:r>
      <w:r>
        <w:rPr>
          <w:spacing w:val="-8"/>
          <w:sz w:val="20"/>
        </w:rPr>
        <w:t> </w:t>
      </w:r>
      <w:r>
        <w:rPr>
          <w:sz w:val="20"/>
        </w:rPr>
        <w:t>that</w:t>
      </w:r>
      <w:r>
        <w:rPr>
          <w:spacing w:val="-9"/>
          <w:sz w:val="20"/>
        </w:rPr>
        <w:t> </w:t>
      </w:r>
      <w:r>
        <w:rPr>
          <w:sz w:val="20"/>
        </w:rPr>
        <w:t>contains</w:t>
      </w:r>
      <w:r>
        <w:rPr>
          <w:spacing w:val="-10"/>
          <w:sz w:val="20"/>
        </w:rPr>
        <w:t> </w:t>
      </w:r>
      <w:r>
        <w:rPr>
          <w:sz w:val="20"/>
        </w:rPr>
        <w:t>an</w:t>
      </w:r>
      <w:r>
        <w:rPr>
          <w:spacing w:val="-11"/>
          <w:sz w:val="20"/>
        </w:rPr>
        <w:t> </w:t>
      </w:r>
      <w:r>
        <w:rPr>
          <w:sz w:val="20"/>
        </w:rPr>
        <w:t>informative</w:t>
      </w:r>
      <w:r>
        <w:rPr>
          <w:spacing w:val="-9"/>
          <w:sz w:val="20"/>
        </w:rPr>
        <w:t> </w:t>
      </w:r>
      <w:r>
        <w:rPr>
          <w:sz w:val="20"/>
        </w:rPr>
        <w:t>summary</w:t>
      </w:r>
      <w:r>
        <w:rPr>
          <w:spacing w:val="-7"/>
          <w:sz w:val="20"/>
        </w:rPr>
        <w:t> </w:t>
      </w:r>
      <w:r>
        <w:rPr>
          <w:sz w:val="20"/>
        </w:rPr>
        <w:t>of</w:t>
      </w:r>
      <w:r>
        <w:rPr>
          <w:spacing w:val="-12"/>
          <w:sz w:val="20"/>
        </w:rPr>
        <w:t> </w:t>
      </w:r>
      <w:r>
        <w:rPr>
          <w:sz w:val="20"/>
        </w:rPr>
        <w:t>the</w:t>
      </w:r>
      <w:r>
        <w:rPr>
          <w:spacing w:val="-11"/>
          <w:sz w:val="20"/>
        </w:rPr>
        <w:t> </w:t>
      </w:r>
      <w:r>
        <w:rPr>
          <w:sz w:val="20"/>
        </w:rPr>
        <w:t>work</w:t>
      </w:r>
      <w:r>
        <w:rPr>
          <w:spacing w:val="-8"/>
          <w:sz w:val="20"/>
        </w:rPr>
        <w:t> </w:t>
      </w:r>
      <w:r>
        <w:rPr>
          <w:sz w:val="20"/>
        </w:rPr>
        <w:t>performed</w:t>
      </w:r>
      <w:r>
        <w:rPr>
          <w:spacing w:val="-9"/>
          <w:sz w:val="20"/>
        </w:rPr>
        <w:t> </w:t>
      </w:r>
      <w:r>
        <w:rPr>
          <w:sz w:val="20"/>
        </w:rPr>
        <w:t>as</w:t>
      </w:r>
      <w:r>
        <w:rPr>
          <w:spacing w:val="-8"/>
          <w:sz w:val="20"/>
        </w:rPr>
        <w:t> </w:t>
      </w:r>
      <w:r>
        <w:rPr>
          <w:sz w:val="20"/>
        </w:rPr>
        <w:t>a</w:t>
      </w:r>
      <w:r>
        <w:rPr>
          <w:spacing w:val="-9"/>
          <w:sz w:val="20"/>
        </w:rPr>
        <w:t> </w:t>
      </w:r>
      <w:r>
        <w:rPr>
          <w:sz w:val="20"/>
        </w:rPr>
        <w:t>basis</w:t>
      </w:r>
      <w:r>
        <w:rPr>
          <w:spacing w:val="-10"/>
          <w:sz w:val="20"/>
        </w:rPr>
        <w:t> </w:t>
      </w:r>
      <w:r>
        <w:rPr>
          <w:sz w:val="20"/>
        </w:rPr>
        <w:t>for</w:t>
      </w:r>
      <w:r>
        <w:rPr>
          <w:spacing w:val="-11"/>
          <w:sz w:val="20"/>
        </w:rPr>
        <w:t> </w:t>
      </w:r>
      <w:r>
        <w:rPr>
          <w:sz w:val="20"/>
        </w:rPr>
        <w:t>the practitioner’s conclusion. This section shall describe the nature, timing and extent of procedures</w:t>
      </w:r>
      <w:r>
        <w:rPr>
          <w:spacing w:val="-3"/>
          <w:sz w:val="20"/>
        </w:rPr>
        <w:t> </w:t>
      </w:r>
      <w:r>
        <w:rPr>
          <w:sz w:val="20"/>
        </w:rPr>
        <w:t>performed</w:t>
      </w:r>
      <w:r>
        <w:rPr>
          <w:spacing w:val="-5"/>
          <w:sz w:val="20"/>
        </w:rPr>
        <w:t> </w:t>
      </w:r>
      <w:r>
        <w:rPr>
          <w:sz w:val="20"/>
        </w:rPr>
        <w:t>sufficiently</w:t>
      </w:r>
      <w:r>
        <w:rPr>
          <w:spacing w:val="-4"/>
          <w:sz w:val="20"/>
        </w:rPr>
        <w:t> </w:t>
      </w:r>
      <w:r>
        <w:rPr>
          <w:sz w:val="20"/>
        </w:rPr>
        <w:t>to</w:t>
      </w:r>
      <w:r>
        <w:rPr>
          <w:spacing w:val="-5"/>
          <w:sz w:val="20"/>
        </w:rPr>
        <w:t> </w:t>
      </w:r>
      <w:r>
        <w:rPr>
          <w:sz w:val="20"/>
        </w:rPr>
        <w:t>enable</w:t>
      </w:r>
      <w:r>
        <w:rPr>
          <w:spacing w:val="-5"/>
          <w:sz w:val="20"/>
        </w:rPr>
        <w:t> </w:t>
      </w:r>
      <w:r>
        <w:rPr>
          <w:sz w:val="20"/>
        </w:rPr>
        <w:t>users</w:t>
      </w:r>
      <w:r>
        <w:rPr>
          <w:spacing w:val="-3"/>
          <w:sz w:val="20"/>
        </w:rPr>
        <w:t> </w:t>
      </w:r>
      <w:r>
        <w:rPr>
          <w:sz w:val="20"/>
        </w:rPr>
        <w:t>to</w:t>
      </w:r>
      <w:r>
        <w:rPr>
          <w:spacing w:val="-5"/>
          <w:sz w:val="20"/>
        </w:rPr>
        <w:t> </w:t>
      </w:r>
      <w:r>
        <w:rPr>
          <w:sz w:val="20"/>
        </w:rPr>
        <w:t>understand</w:t>
      </w:r>
      <w:r>
        <w:rPr>
          <w:spacing w:val="-5"/>
          <w:sz w:val="20"/>
        </w:rPr>
        <w:t> </w:t>
      </w:r>
      <w:r>
        <w:rPr>
          <w:sz w:val="20"/>
        </w:rPr>
        <w:t>the</w:t>
      </w:r>
      <w:r>
        <w:rPr>
          <w:spacing w:val="-4"/>
          <w:sz w:val="20"/>
        </w:rPr>
        <w:t> </w:t>
      </w:r>
      <w:r>
        <w:rPr>
          <w:sz w:val="20"/>
        </w:rPr>
        <w:t>limited</w:t>
      </w:r>
      <w:r>
        <w:rPr>
          <w:spacing w:val="-4"/>
          <w:sz w:val="20"/>
        </w:rPr>
        <w:t> </w:t>
      </w:r>
      <w:r>
        <w:rPr>
          <w:sz w:val="20"/>
        </w:rPr>
        <w:t>assurance</w:t>
      </w:r>
      <w:r>
        <w:rPr>
          <w:spacing w:val="-5"/>
          <w:sz w:val="20"/>
        </w:rPr>
        <w:t> </w:t>
      </w:r>
      <w:r>
        <w:rPr>
          <w:sz w:val="20"/>
        </w:rPr>
        <w:t>the practitioner has obtained. (Ref: Para. A482-A486L)</w:t>
      </w:r>
    </w:p>
    <w:p>
      <w:pPr>
        <w:pStyle w:val="ListParagraph"/>
        <w:numPr>
          <w:ilvl w:val="0"/>
          <w:numId w:val="36"/>
        </w:numPr>
        <w:tabs>
          <w:tab w:pos="2532" w:val="left" w:leader="none"/>
        </w:tabs>
        <w:spacing w:line="240" w:lineRule="auto" w:before="117" w:after="0"/>
        <w:ind w:left="2532" w:right="0" w:hanging="545"/>
        <w:jc w:val="both"/>
        <w:rPr>
          <w:sz w:val="20"/>
        </w:rPr>
      </w:pPr>
      <w:r>
        <w:rPr>
          <w:sz w:val="20"/>
        </w:rPr>
        <w:t>The</w:t>
      </w:r>
      <w:r>
        <w:rPr>
          <w:spacing w:val="-11"/>
          <w:sz w:val="20"/>
        </w:rPr>
        <w:t> </w:t>
      </w:r>
      <w:r>
        <w:rPr>
          <w:sz w:val="20"/>
        </w:rPr>
        <w:t>practitioner’s</w:t>
      </w:r>
      <w:r>
        <w:rPr>
          <w:spacing w:val="-9"/>
          <w:sz w:val="20"/>
        </w:rPr>
        <w:t> </w:t>
      </w:r>
      <w:r>
        <w:rPr>
          <w:spacing w:val="-2"/>
          <w:sz w:val="20"/>
        </w:rPr>
        <w:t>signature.</w:t>
      </w:r>
    </w:p>
    <w:p>
      <w:pPr>
        <w:pStyle w:val="ListParagraph"/>
        <w:numPr>
          <w:ilvl w:val="0"/>
          <w:numId w:val="36"/>
        </w:numPr>
        <w:tabs>
          <w:tab w:pos="2532" w:val="left" w:leader="none"/>
        </w:tabs>
        <w:spacing w:line="240" w:lineRule="auto" w:before="171" w:after="0"/>
        <w:ind w:left="2532" w:right="0" w:hanging="545"/>
        <w:jc w:val="both"/>
        <w:rPr>
          <w:sz w:val="20"/>
        </w:rPr>
      </w:pPr>
      <w:r>
        <w:rPr>
          <w:sz w:val="20"/>
        </w:rPr>
        <w:t>The</w:t>
      </w:r>
      <w:r>
        <w:rPr>
          <w:spacing w:val="-10"/>
          <w:sz w:val="20"/>
        </w:rPr>
        <w:t> </w:t>
      </w:r>
      <w:r>
        <w:rPr>
          <w:sz w:val="20"/>
        </w:rPr>
        <w:t>location</w:t>
      </w:r>
      <w:r>
        <w:rPr>
          <w:spacing w:val="-7"/>
          <w:sz w:val="20"/>
        </w:rPr>
        <w:t> </w:t>
      </w:r>
      <w:r>
        <w:rPr>
          <w:sz w:val="20"/>
        </w:rPr>
        <w:t>in</w:t>
      </w:r>
      <w:r>
        <w:rPr>
          <w:spacing w:val="-8"/>
          <w:sz w:val="20"/>
        </w:rPr>
        <w:t> </w:t>
      </w:r>
      <w:r>
        <w:rPr>
          <w:sz w:val="20"/>
        </w:rPr>
        <w:t>the</w:t>
      </w:r>
      <w:r>
        <w:rPr>
          <w:spacing w:val="-9"/>
          <w:sz w:val="20"/>
        </w:rPr>
        <w:t> </w:t>
      </w:r>
      <w:r>
        <w:rPr>
          <w:sz w:val="20"/>
        </w:rPr>
        <w:t>jurisdiction</w:t>
      </w:r>
      <w:r>
        <w:rPr>
          <w:spacing w:val="-9"/>
          <w:sz w:val="20"/>
        </w:rPr>
        <w:t> </w:t>
      </w:r>
      <w:r>
        <w:rPr>
          <w:sz w:val="20"/>
        </w:rPr>
        <w:t>where</w:t>
      </w:r>
      <w:r>
        <w:rPr>
          <w:spacing w:val="-8"/>
          <w:sz w:val="20"/>
        </w:rPr>
        <w:t> </w:t>
      </w:r>
      <w:r>
        <w:rPr>
          <w:sz w:val="20"/>
        </w:rPr>
        <w:t>the</w:t>
      </w:r>
      <w:r>
        <w:rPr>
          <w:spacing w:val="-9"/>
          <w:sz w:val="20"/>
        </w:rPr>
        <w:t> </w:t>
      </w:r>
      <w:r>
        <w:rPr>
          <w:sz w:val="20"/>
        </w:rPr>
        <w:t>engagement</w:t>
      </w:r>
      <w:r>
        <w:rPr>
          <w:spacing w:val="-6"/>
          <w:sz w:val="20"/>
        </w:rPr>
        <w:t> </w:t>
      </w:r>
      <w:r>
        <w:rPr>
          <w:sz w:val="20"/>
        </w:rPr>
        <w:t>leader</w:t>
      </w:r>
      <w:r>
        <w:rPr>
          <w:spacing w:val="-6"/>
          <w:sz w:val="20"/>
        </w:rPr>
        <w:t> </w:t>
      </w:r>
      <w:r>
        <w:rPr>
          <w:spacing w:val="-2"/>
          <w:sz w:val="20"/>
        </w:rPr>
        <w:t>practices.</w:t>
      </w:r>
    </w:p>
    <w:p>
      <w:pPr>
        <w:pStyle w:val="BodyText"/>
        <w:ind w:firstLine="0"/>
        <w:jc w:val="left"/>
      </w:pPr>
    </w:p>
    <w:p>
      <w:pPr>
        <w:pStyle w:val="BodyText"/>
        <w:spacing w:before="2"/>
        <w:ind w:firstLine="0"/>
        <w:jc w:val="left"/>
        <w:rPr>
          <w:sz w:val="12"/>
        </w:rPr>
      </w:pPr>
      <w:r>
        <w:rPr/>
        <mc:AlternateContent>
          <mc:Choice Requires="wps">
            <w:drawing>
              <wp:anchor distT="0" distB="0" distL="0" distR="0" allowOverlap="1" layoutInCell="1" locked="0" behindDoc="1" simplePos="0" relativeHeight="487595008">
                <wp:simplePos x="0" y="0"/>
                <wp:positionH relativeFrom="page">
                  <wp:posOffset>914704</wp:posOffset>
                </wp:positionH>
                <wp:positionV relativeFrom="paragraph">
                  <wp:posOffset>104675</wp:posOffset>
                </wp:positionV>
                <wp:extent cx="1829435" cy="635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1829435" cy="6350"/>
                        </a:xfrm>
                        <a:custGeom>
                          <a:avLst/>
                          <a:gdLst/>
                          <a:ahLst/>
                          <a:cxnLst/>
                          <a:rect l="l" t="t" r="r" b="b"/>
                          <a:pathLst>
                            <a:path w="1829435" h="6350">
                              <a:moveTo>
                                <a:pt x="1829054" y="0"/>
                              </a:moveTo>
                              <a:lnTo>
                                <a:pt x="0" y="0"/>
                              </a:lnTo>
                              <a:lnTo>
                                <a:pt x="0" y="6095"/>
                              </a:lnTo>
                              <a:lnTo>
                                <a:pt x="1829054" y="6095"/>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024002pt;margin-top:8.242149pt;width:144.020pt;height:.47998pt;mso-position-horizontal-relative:page;mso-position-vertical-relative:paragraph;z-index:-15721472;mso-wrap-distance-left:0;mso-wrap-distance-right:0" id="docshape17" filled="true" fillcolor="#000000" stroked="false">
                <v:fill type="solid"/>
                <w10:wrap type="topAndBottom"/>
              </v:rect>
            </w:pict>
          </mc:Fallback>
        </mc:AlternateContent>
      </w:r>
    </w:p>
    <w:p>
      <w:pPr>
        <w:tabs>
          <w:tab w:pos="1800" w:val="left" w:leader="none"/>
        </w:tabs>
        <w:spacing w:line="312" w:lineRule="auto" w:before="126"/>
        <w:ind w:left="1800" w:right="701" w:hanging="360"/>
        <w:jc w:val="left"/>
        <w:rPr>
          <w:sz w:val="16"/>
        </w:rPr>
      </w:pPr>
      <w:r>
        <w:rPr>
          <w:spacing w:val="-10"/>
          <w:sz w:val="16"/>
          <w:vertAlign w:val="superscript"/>
        </w:rPr>
        <w:t>5</w:t>
      </w:r>
      <w:r>
        <w:rPr>
          <w:sz w:val="16"/>
          <w:vertAlign w:val="baseline"/>
        </w:rPr>
        <w:tab/>
        <w:t>If the limited assurance engagement includes a conclusion on the effectiveness of internal control, remove the words “but not for the purpose of providing a conclusion on the effectiveness of the entity’s internal control.”</w:t>
      </w:r>
    </w:p>
    <w:p>
      <w:pPr>
        <w:tabs>
          <w:tab w:pos="1800" w:val="left" w:leader="none"/>
        </w:tabs>
        <w:spacing w:line="312" w:lineRule="auto" w:before="61"/>
        <w:ind w:left="1800" w:right="695" w:hanging="360"/>
        <w:jc w:val="left"/>
        <w:rPr>
          <w:sz w:val="16"/>
        </w:rPr>
      </w:pPr>
      <w:r>
        <w:rPr>
          <w:spacing w:val="-10"/>
          <w:sz w:val="16"/>
          <w:vertAlign w:val="superscript"/>
        </w:rPr>
        <w:t>6</w:t>
      </w:r>
      <w:r>
        <w:rPr>
          <w:sz w:val="16"/>
          <w:vertAlign w:val="baseline"/>
        </w:rPr>
        <w:tab/>
        <w:t>If</w:t>
      </w:r>
      <w:r>
        <w:rPr>
          <w:spacing w:val="-8"/>
          <w:sz w:val="16"/>
          <w:vertAlign w:val="baseline"/>
        </w:rPr>
        <w:t> </w:t>
      </w:r>
      <w:r>
        <w:rPr>
          <w:sz w:val="16"/>
          <w:vertAlign w:val="baseline"/>
        </w:rPr>
        <w:t>the</w:t>
      </w:r>
      <w:r>
        <w:rPr>
          <w:spacing w:val="-7"/>
          <w:sz w:val="16"/>
          <w:vertAlign w:val="baseline"/>
        </w:rPr>
        <w:t> </w:t>
      </w:r>
      <w:r>
        <w:rPr>
          <w:sz w:val="16"/>
          <w:vertAlign w:val="baseline"/>
        </w:rPr>
        <w:t>reasonable</w:t>
      </w:r>
      <w:r>
        <w:rPr>
          <w:spacing w:val="-6"/>
          <w:sz w:val="16"/>
          <w:vertAlign w:val="baseline"/>
        </w:rPr>
        <w:t> </w:t>
      </w:r>
      <w:r>
        <w:rPr>
          <w:sz w:val="16"/>
          <w:vertAlign w:val="baseline"/>
        </w:rPr>
        <w:t>assurance</w:t>
      </w:r>
      <w:r>
        <w:rPr>
          <w:spacing w:val="-7"/>
          <w:sz w:val="16"/>
          <w:vertAlign w:val="baseline"/>
        </w:rPr>
        <w:t> </w:t>
      </w:r>
      <w:r>
        <w:rPr>
          <w:sz w:val="16"/>
          <w:vertAlign w:val="baseline"/>
        </w:rPr>
        <w:t>engagement</w:t>
      </w:r>
      <w:r>
        <w:rPr>
          <w:spacing w:val="-5"/>
          <w:sz w:val="16"/>
          <w:vertAlign w:val="baseline"/>
        </w:rPr>
        <w:t> </w:t>
      </w:r>
      <w:r>
        <w:rPr>
          <w:sz w:val="16"/>
          <w:vertAlign w:val="baseline"/>
        </w:rPr>
        <w:t>includes</w:t>
      </w:r>
      <w:r>
        <w:rPr>
          <w:spacing w:val="-7"/>
          <w:sz w:val="16"/>
          <w:vertAlign w:val="baseline"/>
        </w:rPr>
        <w:t> </w:t>
      </w:r>
      <w:r>
        <w:rPr>
          <w:sz w:val="16"/>
          <w:vertAlign w:val="baseline"/>
        </w:rPr>
        <w:t>an</w:t>
      </w:r>
      <w:r>
        <w:rPr>
          <w:spacing w:val="-7"/>
          <w:sz w:val="16"/>
          <w:vertAlign w:val="baseline"/>
        </w:rPr>
        <w:t> </w:t>
      </w:r>
      <w:r>
        <w:rPr>
          <w:sz w:val="16"/>
          <w:vertAlign w:val="baseline"/>
        </w:rPr>
        <w:t>opinion</w:t>
      </w:r>
      <w:r>
        <w:rPr>
          <w:spacing w:val="-7"/>
          <w:sz w:val="16"/>
          <w:vertAlign w:val="baseline"/>
        </w:rPr>
        <w:t> </w:t>
      </w:r>
      <w:r>
        <w:rPr>
          <w:sz w:val="16"/>
          <w:vertAlign w:val="baseline"/>
        </w:rPr>
        <w:t>on</w:t>
      </w:r>
      <w:r>
        <w:rPr>
          <w:spacing w:val="-9"/>
          <w:sz w:val="16"/>
          <w:vertAlign w:val="baseline"/>
        </w:rPr>
        <w:t> </w:t>
      </w:r>
      <w:r>
        <w:rPr>
          <w:sz w:val="16"/>
          <w:vertAlign w:val="baseline"/>
        </w:rPr>
        <w:t>the</w:t>
      </w:r>
      <w:r>
        <w:rPr>
          <w:spacing w:val="-7"/>
          <w:sz w:val="16"/>
          <w:vertAlign w:val="baseline"/>
        </w:rPr>
        <w:t> </w:t>
      </w:r>
      <w:r>
        <w:rPr>
          <w:sz w:val="16"/>
          <w:vertAlign w:val="baseline"/>
        </w:rPr>
        <w:t>effectiveness</w:t>
      </w:r>
      <w:r>
        <w:rPr>
          <w:spacing w:val="-5"/>
          <w:sz w:val="16"/>
          <w:vertAlign w:val="baseline"/>
        </w:rPr>
        <w:t> </w:t>
      </w:r>
      <w:r>
        <w:rPr>
          <w:sz w:val="16"/>
          <w:vertAlign w:val="baseline"/>
        </w:rPr>
        <w:t>of</w:t>
      </w:r>
      <w:r>
        <w:rPr>
          <w:spacing w:val="-5"/>
          <w:sz w:val="16"/>
          <w:vertAlign w:val="baseline"/>
        </w:rPr>
        <w:t> </w:t>
      </w:r>
      <w:r>
        <w:rPr>
          <w:sz w:val="16"/>
          <w:vertAlign w:val="baseline"/>
        </w:rPr>
        <w:t>internal</w:t>
      </w:r>
      <w:r>
        <w:rPr>
          <w:spacing w:val="-6"/>
          <w:sz w:val="16"/>
          <w:vertAlign w:val="baseline"/>
        </w:rPr>
        <w:t> </w:t>
      </w:r>
      <w:r>
        <w:rPr>
          <w:sz w:val="16"/>
          <w:vertAlign w:val="baseline"/>
        </w:rPr>
        <w:t>control,</w:t>
      </w:r>
      <w:r>
        <w:rPr>
          <w:spacing w:val="-3"/>
          <w:sz w:val="16"/>
          <w:vertAlign w:val="baseline"/>
        </w:rPr>
        <w:t> </w:t>
      </w:r>
      <w:r>
        <w:rPr>
          <w:sz w:val="16"/>
          <w:vertAlign w:val="baseline"/>
        </w:rPr>
        <w:t>remove</w:t>
      </w:r>
      <w:r>
        <w:rPr>
          <w:spacing w:val="-9"/>
          <w:sz w:val="16"/>
          <w:vertAlign w:val="baseline"/>
        </w:rPr>
        <w:t> </w:t>
      </w:r>
      <w:r>
        <w:rPr>
          <w:sz w:val="16"/>
          <w:vertAlign w:val="baseline"/>
        </w:rPr>
        <w:t>the</w:t>
      </w:r>
      <w:r>
        <w:rPr>
          <w:spacing w:val="-7"/>
          <w:sz w:val="16"/>
          <w:vertAlign w:val="baseline"/>
        </w:rPr>
        <w:t> </w:t>
      </w:r>
      <w:r>
        <w:rPr>
          <w:sz w:val="16"/>
          <w:vertAlign w:val="baseline"/>
        </w:rPr>
        <w:t>words</w:t>
      </w:r>
      <w:r>
        <w:rPr>
          <w:spacing w:val="-7"/>
          <w:sz w:val="16"/>
          <w:vertAlign w:val="baseline"/>
        </w:rPr>
        <w:t> </w:t>
      </w:r>
      <w:r>
        <w:rPr>
          <w:sz w:val="16"/>
          <w:vertAlign w:val="baseline"/>
        </w:rPr>
        <w:t>“but not for the purpose of expressing an opinion on the effectiveness of the entity’s internal control.”</w:t>
      </w:r>
    </w:p>
    <w:p>
      <w:pPr>
        <w:spacing w:after="0" w:line="312" w:lineRule="auto"/>
        <w:jc w:val="left"/>
        <w:rPr>
          <w:sz w:val="16"/>
        </w:rPr>
        <w:sectPr>
          <w:pgSz w:w="11910" w:h="16840"/>
          <w:pgMar w:header="735" w:footer="1115" w:top="1100" w:bottom="1300" w:left="0" w:right="740"/>
        </w:sectPr>
      </w:pPr>
    </w:p>
    <w:p>
      <w:pPr>
        <w:pStyle w:val="BodyText"/>
        <w:spacing w:before="5"/>
        <w:ind w:firstLine="0"/>
        <w:jc w:val="left"/>
        <w:rPr>
          <w:sz w:val="16"/>
        </w:rPr>
      </w:pPr>
    </w:p>
    <w:p>
      <w:pPr>
        <w:pStyle w:val="ListParagraph"/>
        <w:numPr>
          <w:ilvl w:val="0"/>
          <w:numId w:val="36"/>
        </w:numPr>
        <w:tabs>
          <w:tab w:pos="2530" w:val="left" w:leader="none"/>
          <w:tab w:pos="2534" w:val="left" w:leader="none"/>
        </w:tabs>
        <w:spacing w:line="292" w:lineRule="auto" w:before="93" w:after="0"/>
        <w:ind w:left="2534" w:right="700" w:hanging="548"/>
        <w:jc w:val="both"/>
        <w:rPr>
          <w:sz w:val="20"/>
        </w:rPr>
      </w:pPr>
      <w:r>
        <w:rPr>
          <w:sz w:val="20"/>
        </w:rPr>
        <w:t>The</w:t>
      </w:r>
      <w:r>
        <w:rPr>
          <w:spacing w:val="-2"/>
          <w:sz w:val="20"/>
        </w:rPr>
        <w:t> </w:t>
      </w:r>
      <w:r>
        <w:rPr>
          <w:sz w:val="20"/>
        </w:rPr>
        <w:t>date of the assurance report. The assurance report</w:t>
      </w:r>
      <w:r>
        <w:rPr>
          <w:spacing w:val="-1"/>
          <w:sz w:val="20"/>
        </w:rPr>
        <w:t> </w:t>
      </w:r>
      <w:r>
        <w:rPr>
          <w:sz w:val="20"/>
        </w:rPr>
        <w:t>shall be dated no earlier than the date on which: (Ref: Para. A487)</w:t>
      </w:r>
    </w:p>
    <w:p>
      <w:pPr>
        <w:pStyle w:val="ListParagraph"/>
        <w:numPr>
          <w:ilvl w:val="1"/>
          <w:numId w:val="36"/>
        </w:numPr>
        <w:tabs>
          <w:tab w:pos="3078" w:val="left" w:leader="none"/>
          <w:tab w:pos="3082" w:val="left" w:leader="none"/>
        </w:tabs>
        <w:spacing w:line="292" w:lineRule="auto" w:before="121" w:after="0"/>
        <w:ind w:left="3082" w:right="704" w:hanging="548"/>
        <w:jc w:val="both"/>
        <w:rPr>
          <w:sz w:val="20"/>
        </w:rPr>
      </w:pPr>
      <w:r>
        <w:rPr>
          <w:sz w:val="20"/>
        </w:rPr>
        <w:t>The</w:t>
      </w:r>
      <w:r>
        <w:rPr>
          <w:spacing w:val="-3"/>
          <w:sz w:val="20"/>
        </w:rPr>
        <w:t> </w:t>
      </w:r>
      <w:r>
        <w:rPr>
          <w:sz w:val="20"/>
        </w:rPr>
        <w:t>practitioner</w:t>
      </w:r>
      <w:r>
        <w:rPr>
          <w:spacing w:val="-1"/>
          <w:sz w:val="20"/>
        </w:rPr>
        <w:t> </w:t>
      </w:r>
      <w:r>
        <w:rPr>
          <w:sz w:val="20"/>
        </w:rPr>
        <w:t>has</w:t>
      </w:r>
      <w:r>
        <w:rPr>
          <w:spacing w:val="-1"/>
          <w:sz w:val="20"/>
        </w:rPr>
        <w:t> </w:t>
      </w:r>
      <w:r>
        <w:rPr>
          <w:sz w:val="20"/>
        </w:rPr>
        <w:t>obtained</w:t>
      </w:r>
      <w:r>
        <w:rPr>
          <w:spacing w:val="-3"/>
          <w:sz w:val="20"/>
        </w:rPr>
        <w:t> </w:t>
      </w:r>
      <w:r>
        <w:rPr>
          <w:sz w:val="20"/>
        </w:rPr>
        <w:t>the evidence on which the practitioner’s</w:t>
      </w:r>
      <w:r>
        <w:rPr>
          <w:spacing w:val="-1"/>
          <w:sz w:val="20"/>
        </w:rPr>
        <w:t> </w:t>
      </w:r>
      <w:r>
        <w:rPr>
          <w:sz w:val="20"/>
        </w:rPr>
        <w:t>conclusion is based, including evidence that those with the recognized authority have asserted that they have taken responsibility for the sustainability information; and</w:t>
      </w:r>
    </w:p>
    <w:p>
      <w:pPr>
        <w:pStyle w:val="ListParagraph"/>
        <w:numPr>
          <w:ilvl w:val="1"/>
          <w:numId w:val="36"/>
        </w:numPr>
        <w:tabs>
          <w:tab w:pos="3078" w:val="left" w:leader="none"/>
          <w:tab w:pos="3082" w:val="left" w:leader="none"/>
        </w:tabs>
        <w:spacing w:line="290" w:lineRule="auto" w:before="118" w:after="0"/>
        <w:ind w:left="3082" w:right="706" w:hanging="548"/>
        <w:jc w:val="both"/>
        <w:rPr>
          <w:sz w:val="20"/>
        </w:rPr>
      </w:pPr>
      <w:r>
        <w:rPr>
          <w:sz w:val="20"/>
        </w:rPr>
        <w:t>When an engagement quality review is required in accordance with ISQM 1 or the firm’s policies or procedures, the engagement quality review is complete.</w:t>
      </w:r>
    </w:p>
    <w:p>
      <w:pPr>
        <w:pStyle w:val="BodyText"/>
        <w:spacing w:before="1"/>
        <w:ind w:firstLine="0"/>
        <w:jc w:val="left"/>
        <w:rPr>
          <w:sz w:val="21"/>
        </w:rPr>
      </w:pPr>
    </w:p>
    <w:p>
      <w:pPr>
        <w:pStyle w:val="BodyText"/>
        <w:ind w:left="1440" w:firstLine="0"/>
        <w:jc w:val="left"/>
      </w:pPr>
      <w:r>
        <w:rPr/>
        <w:t>Name</w:t>
      </w:r>
      <w:r>
        <w:rPr>
          <w:spacing w:val="-7"/>
        </w:rPr>
        <w:t> </w:t>
      </w:r>
      <w:r>
        <w:rPr/>
        <w:t>of</w:t>
      </w:r>
      <w:r>
        <w:rPr>
          <w:spacing w:val="-7"/>
        </w:rPr>
        <w:t> </w:t>
      </w:r>
      <w:r>
        <w:rPr/>
        <w:t>the</w:t>
      </w:r>
      <w:r>
        <w:rPr>
          <w:spacing w:val="-6"/>
        </w:rPr>
        <w:t> </w:t>
      </w:r>
      <w:r>
        <w:rPr/>
        <w:t>Engagement</w:t>
      </w:r>
      <w:r>
        <w:rPr>
          <w:spacing w:val="-7"/>
        </w:rPr>
        <w:t> </w:t>
      </w:r>
      <w:r>
        <w:rPr/>
        <w:t>Leader</w:t>
      </w:r>
      <w:r>
        <w:rPr>
          <w:spacing w:val="-4"/>
        </w:rPr>
        <w:t> </w:t>
      </w:r>
      <w:r>
        <w:rPr/>
        <w:t>in</w:t>
      </w:r>
      <w:r>
        <w:rPr>
          <w:spacing w:val="-7"/>
        </w:rPr>
        <w:t> </w:t>
      </w:r>
      <w:r>
        <w:rPr/>
        <w:t>the</w:t>
      </w:r>
      <w:r>
        <w:rPr>
          <w:spacing w:val="-7"/>
        </w:rPr>
        <w:t> </w:t>
      </w:r>
      <w:r>
        <w:rPr/>
        <w:t>Assurance</w:t>
      </w:r>
      <w:r>
        <w:rPr>
          <w:spacing w:val="-7"/>
        </w:rPr>
        <w:t> </w:t>
      </w:r>
      <w:r>
        <w:rPr>
          <w:spacing w:val="-2"/>
        </w:rPr>
        <w:t>Report</w:t>
      </w:r>
    </w:p>
    <w:p>
      <w:pPr>
        <w:pStyle w:val="ListParagraph"/>
        <w:numPr>
          <w:ilvl w:val="0"/>
          <w:numId w:val="33"/>
        </w:numPr>
        <w:tabs>
          <w:tab w:pos="1983" w:val="left" w:leader="none"/>
          <w:tab w:pos="1987" w:val="left" w:leader="none"/>
        </w:tabs>
        <w:spacing w:line="292" w:lineRule="auto" w:before="171" w:after="0"/>
        <w:ind w:left="1987" w:right="697" w:hanging="548"/>
        <w:jc w:val="both"/>
        <w:rPr>
          <w:sz w:val="20"/>
        </w:rPr>
      </w:pPr>
      <w:r>
        <w:rPr>
          <w:sz w:val="20"/>
        </w:rPr>
        <w:t>When the assurance report on sustainability information is for a listed entity, the name of the engagement leader shall be included, unless, in rare circumstances, such disclosure is reasonably expected to lead to a significant personal security threat. In the rare circumstances that the practitioner intends not to include the name of the engagement leader in the assurance report, the practitioner shall discuss this intention with those charged with governance to inform them of the practitioner’s assessment of the likelihood and severity of a significant personal security threat. (Ref: Para. A491-A493)</w:t>
      </w:r>
    </w:p>
    <w:p>
      <w:pPr>
        <w:pStyle w:val="BodyText"/>
        <w:spacing w:before="5"/>
        <w:ind w:firstLine="0"/>
        <w:jc w:val="left"/>
      </w:pPr>
    </w:p>
    <w:p>
      <w:pPr>
        <w:pStyle w:val="BodyText"/>
        <w:ind w:left="1440" w:firstLine="0"/>
        <w:jc w:val="left"/>
      </w:pPr>
      <w:r>
        <w:rPr/>
        <w:t>Reference</w:t>
      </w:r>
      <w:r>
        <w:rPr>
          <w:spacing w:val="-8"/>
        </w:rPr>
        <w:t> </w:t>
      </w:r>
      <w:r>
        <w:rPr/>
        <w:t>to</w:t>
      </w:r>
      <w:r>
        <w:rPr>
          <w:spacing w:val="-6"/>
        </w:rPr>
        <w:t> </w:t>
      </w:r>
      <w:r>
        <w:rPr/>
        <w:t>a</w:t>
      </w:r>
      <w:r>
        <w:rPr>
          <w:spacing w:val="-7"/>
        </w:rPr>
        <w:t> </w:t>
      </w:r>
      <w:r>
        <w:rPr/>
        <w:t>Practitioner’s</w:t>
      </w:r>
      <w:r>
        <w:rPr>
          <w:spacing w:val="-7"/>
        </w:rPr>
        <w:t> </w:t>
      </w:r>
      <w:r>
        <w:rPr/>
        <w:t>Expert</w:t>
      </w:r>
      <w:r>
        <w:rPr>
          <w:spacing w:val="-8"/>
        </w:rPr>
        <w:t> </w:t>
      </w:r>
      <w:r>
        <w:rPr/>
        <w:t>in</w:t>
      </w:r>
      <w:r>
        <w:rPr>
          <w:spacing w:val="-7"/>
        </w:rPr>
        <w:t> </w:t>
      </w:r>
      <w:r>
        <w:rPr/>
        <w:t>the</w:t>
      </w:r>
      <w:r>
        <w:rPr>
          <w:spacing w:val="-8"/>
        </w:rPr>
        <w:t> </w:t>
      </w:r>
      <w:r>
        <w:rPr/>
        <w:t>Assurance</w:t>
      </w:r>
      <w:r>
        <w:rPr>
          <w:spacing w:val="-6"/>
        </w:rPr>
        <w:t> </w:t>
      </w:r>
      <w:r>
        <w:rPr>
          <w:spacing w:val="-2"/>
        </w:rPr>
        <w:t>Report</w:t>
      </w:r>
    </w:p>
    <w:p>
      <w:pPr>
        <w:pStyle w:val="ListParagraph"/>
        <w:numPr>
          <w:ilvl w:val="0"/>
          <w:numId w:val="33"/>
        </w:numPr>
        <w:tabs>
          <w:tab w:pos="1983" w:val="left" w:leader="none"/>
          <w:tab w:pos="1987" w:val="left" w:leader="none"/>
        </w:tabs>
        <w:spacing w:line="292" w:lineRule="auto" w:before="171" w:after="0"/>
        <w:ind w:left="1987" w:right="696" w:hanging="548"/>
        <w:jc w:val="both"/>
        <w:rPr>
          <w:sz w:val="20"/>
        </w:rPr>
      </w:pPr>
      <w:r>
        <w:rPr>
          <w:sz w:val="20"/>
        </w:rPr>
        <w:t>If</w:t>
      </w:r>
      <w:r>
        <w:rPr>
          <w:spacing w:val="-6"/>
          <w:sz w:val="20"/>
        </w:rPr>
        <w:t> </w:t>
      </w:r>
      <w:r>
        <w:rPr>
          <w:sz w:val="20"/>
        </w:rPr>
        <w:t>the</w:t>
      </w:r>
      <w:r>
        <w:rPr>
          <w:spacing w:val="-6"/>
          <w:sz w:val="20"/>
        </w:rPr>
        <w:t> </w:t>
      </w:r>
      <w:r>
        <w:rPr>
          <w:sz w:val="20"/>
        </w:rPr>
        <w:t>practitioner</w:t>
      </w:r>
      <w:r>
        <w:rPr>
          <w:spacing w:val="-5"/>
          <w:sz w:val="20"/>
        </w:rPr>
        <w:t> </w:t>
      </w:r>
      <w:r>
        <w:rPr>
          <w:sz w:val="20"/>
        </w:rPr>
        <w:t>refers</w:t>
      </w:r>
      <w:r>
        <w:rPr>
          <w:spacing w:val="-4"/>
          <w:sz w:val="20"/>
        </w:rPr>
        <w:t> </w:t>
      </w:r>
      <w:r>
        <w:rPr>
          <w:sz w:val="20"/>
        </w:rPr>
        <w:t>to</w:t>
      </w:r>
      <w:r>
        <w:rPr>
          <w:spacing w:val="-6"/>
          <w:sz w:val="20"/>
        </w:rPr>
        <w:t> </w:t>
      </w:r>
      <w:r>
        <w:rPr>
          <w:sz w:val="20"/>
        </w:rPr>
        <w:t>the</w:t>
      </w:r>
      <w:r>
        <w:rPr>
          <w:spacing w:val="-6"/>
          <w:sz w:val="20"/>
        </w:rPr>
        <w:t> </w:t>
      </w:r>
      <w:r>
        <w:rPr>
          <w:sz w:val="20"/>
        </w:rPr>
        <w:t>work</w:t>
      </w:r>
      <w:r>
        <w:rPr>
          <w:spacing w:val="-4"/>
          <w:sz w:val="20"/>
        </w:rPr>
        <w:t> </w:t>
      </w:r>
      <w:r>
        <w:rPr>
          <w:sz w:val="20"/>
        </w:rPr>
        <w:t>of</w:t>
      </w:r>
      <w:r>
        <w:rPr>
          <w:spacing w:val="-6"/>
          <w:sz w:val="20"/>
        </w:rPr>
        <w:t> </w:t>
      </w:r>
      <w:r>
        <w:rPr>
          <w:sz w:val="20"/>
        </w:rPr>
        <w:t>a</w:t>
      </w:r>
      <w:r>
        <w:rPr>
          <w:spacing w:val="-3"/>
          <w:sz w:val="20"/>
        </w:rPr>
        <w:t> </w:t>
      </w:r>
      <w:r>
        <w:rPr>
          <w:sz w:val="20"/>
        </w:rPr>
        <w:t>practitioner’s</w:t>
      </w:r>
      <w:r>
        <w:rPr>
          <w:spacing w:val="-5"/>
          <w:sz w:val="20"/>
        </w:rPr>
        <w:t> </w:t>
      </w:r>
      <w:r>
        <w:rPr>
          <w:sz w:val="20"/>
        </w:rPr>
        <w:t>expert</w:t>
      </w:r>
      <w:r>
        <w:rPr>
          <w:spacing w:val="-5"/>
          <w:sz w:val="20"/>
        </w:rPr>
        <w:t> </w:t>
      </w:r>
      <w:r>
        <w:rPr>
          <w:sz w:val="20"/>
        </w:rPr>
        <w:t>in</w:t>
      </w:r>
      <w:r>
        <w:rPr>
          <w:spacing w:val="-6"/>
          <w:sz w:val="20"/>
        </w:rPr>
        <w:t> </w:t>
      </w:r>
      <w:r>
        <w:rPr>
          <w:sz w:val="20"/>
        </w:rPr>
        <w:t>the</w:t>
      </w:r>
      <w:r>
        <w:rPr>
          <w:spacing w:val="-6"/>
          <w:sz w:val="20"/>
        </w:rPr>
        <w:t> </w:t>
      </w:r>
      <w:r>
        <w:rPr>
          <w:sz w:val="20"/>
        </w:rPr>
        <w:t>assurance</w:t>
      </w:r>
      <w:r>
        <w:rPr>
          <w:spacing w:val="-6"/>
          <w:sz w:val="20"/>
        </w:rPr>
        <w:t> </w:t>
      </w:r>
      <w:r>
        <w:rPr>
          <w:sz w:val="20"/>
        </w:rPr>
        <w:t>report,</w:t>
      </w:r>
      <w:r>
        <w:rPr>
          <w:spacing w:val="-6"/>
          <w:sz w:val="20"/>
        </w:rPr>
        <w:t> </w:t>
      </w:r>
      <w:r>
        <w:rPr>
          <w:sz w:val="20"/>
        </w:rPr>
        <w:t>the</w:t>
      </w:r>
      <w:r>
        <w:rPr>
          <w:spacing w:val="-6"/>
          <w:sz w:val="20"/>
        </w:rPr>
        <w:t> </w:t>
      </w:r>
      <w:r>
        <w:rPr>
          <w:sz w:val="20"/>
        </w:rPr>
        <w:t>wording of that report shall not imply that the practitioner’s responsibility for the conclusion expressed in that report is reduced because of the involvement of that expert. (Ref: Para. A84, A87, A494- </w:t>
      </w:r>
      <w:r>
        <w:rPr>
          <w:spacing w:val="-2"/>
          <w:sz w:val="20"/>
        </w:rPr>
        <w:t>A495)</w:t>
      </w:r>
    </w:p>
    <w:p>
      <w:pPr>
        <w:pStyle w:val="BodyText"/>
        <w:spacing w:before="8"/>
        <w:ind w:firstLine="0"/>
        <w:jc w:val="left"/>
      </w:pPr>
    </w:p>
    <w:p>
      <w:pPr>
        <w:spacing w:before="0"/>
        <w:ind w:left="1440" w:right="0" w:firstLine="0"/>
        <w:jc w:val="left"/>
        <w:rPr>
          <w:i/>
          <w:sz w:val="20"/>
        </w:rPr>
      </w:pPr>
      <w:r>
        <w:rPr>
          <w:i/>
          <w:sz w:val="20"/>
        </w:rPr>
        <w:t>Other</w:t>
      </w:r>
      <w:r>
        <w:rPr>
          <w:i/>
          <w:spacing w:val="-11"/>
          <w:sz w:val="20"/>
        </w:rPr>
        <w:t> </w:t>
      </w:r>
      <w:r>
        <w:rPr>
          <w:i/>
          <w:sz w:val="20"/>
        </w:rPr>
        <w:t>Reporting</w:t>
      </w:r>
      <w:r>
        <w:rPr>
          <w:i/>
          <w:spacing w:val="-12"/>
          <w:sz w:val="20"/>
        </w:rPr>
        <w:t> </w:t>
      </w:r>
      <w:r>
        <w:rPr>
          <w:i/>
          <w:spacing w:val="-2"/>
          <w:sz w:val="20"/>
        </w:rPr>
        <w:t>Responsibilities</w:t>
      </w:r>
    </w:p>
    <w:p>
      <w:pPr>
        <w:pStyle w:val="ListParagraph"/>
        <w:numPr>
          <w:ilvl w:val="0"/>
          <w:numId w:val="33"/>
        </w:numPr>
        <w:tabs>
          <w:tab w:pos="1983" w:val="left" w:leader="none"/>
          <w:tab w:pos="1987" w:val="left" w:leader="none"/>
        </w:tabs>
        <w:spacing w:line="292" w:lineRule="auto" w:before="169" w:after="0"/>
        <w:ind w:left="1987" w:right="701" w:hanging="548"/>
        <w:jc w:val="both"/>
        <w:rPr>
          <w:sz w:val="20"/>
        </w:rPr>
      </w:pPr>
      <w:r>
        <w:rPr>
          <w:sz w:val="20"/>
        </w:rPr>
        <w:t>If the practitioner addresses other reporting responsibilities in the assurance report on the sustainability</w:t>
      </w:r>
      <w:r>
        <w:rPr>
          <w:spacing w:val="-3"/>
          <w:sz w:val="20"/>
        </w:rPr>
        <w:t> </w:t>
      </w:r>
      <w:r>
        <w:rPr>
          <w:sz w:val="20"/>
        </w:rPr>
        <w:t>information</w:t>
      </w:r>
      <w:r>
        <w:rPr>
          <w:spacing w:val="-7"/>
          <w:sz w:val="20"/>
        </w:rPr>
        <w:t> </w:t>
      </w:r>
      <w:r>
        <w:rPr>
          <w:sz w:val="20"/>
        </w:rPr>
        <w:t>that</w:t>
      </w:r>
      <w:r>
        <w:rPr>
          <w:spacing w:val="-7"/>
          <w:sz w:val="20"/>
        </w:rPr>
        <w:t> </w:t>
      </w:r>
      <w:r>
        <w:rPr>
          <w:sz w:val="20"/>
        </w:rPr>
        <w:t>are</w:t>
      </w:r>
      <w:r>
        <w:rPr>
          <w:spacing w:val="-4"/>
          <w:sz w:val="20"/>
        </w:rPr>
        <w:t> </w:t>
      </w:r>
      <w:r>
        <w:rPr>
          <w:sz w:val="20"/>
        </w:rPr>
        <w:t>in</w:t>
      </w:r>
      <w:r>
        <w:rPr>
          <w:spacing w:val="-5"/>
          <w:sz w:val="20"/>
        </w:rPr>
        <w:t> </w:t>
      </w:r>
      <w:r>
        <w:rPr>
          <w:sz w:val="20"/>
        </w:rPr>
        <w:t>addition</w:t>
      </w:r>
      <w:r>
        <w:rPr>
          <w:spacing w:val="-7"/>
          <w:sz w:val="20"/>
        </w:rPr>
        <w:t> </w:t>
      </w:r>
      <w:r>
        <w:rPr>
          <w:sz w:val="20"/>
        </w:rPr>
        <w:t>to</w:t>
      </w:r>
      <w:r>
        <w:rPr>
          <w:spacing w:val="-5"/>
          <w:sz w:val="20"/>
        </w:rPr>
        <w:t> </w:t>
      </w:r>
      <w:r>
        <w:rPr>
          <w:sz w:val="20"/>
        </w:rPr>
        <w:t>the</w:t>
      </w:r>
      <w:r>
        <w:rPr>
          <w:spacing w:val="-5"/>
          <w:sz w:val="20"/>
        </w:rPr>
        <w:t> </w:t>
      </w:r>
      <w:r>
        <w:rPr>
          <w:sz w:val="20"/>
        </w:rPr>
        <w:t>practitioner’s</w:t>
      </w:r>
      <w:r>
        <w:rPr>
          <w:spacing w:val="-5"/>
          <w:sz w:val="20"/>
        </w:rPr>
        <w:t> </w:t>
      </w:r>
      <w:r>
        <w:rPr>
          <w:sz w:val="20"/>
        </w:rPr>
        <w:t>responsibilities</w:t>
      </w:r>
      <w:r>
        <w:rPr>
          <w:spacing w:val="-6"/>
          <w:sz w:val="20"/>
        </w:rPr>
        <w:t> </w:t>
      </w:r>
      <w:r>
        <w:rPr>
          <w:sz w:val="20"/>
        </w:rPr>
        <w:t>under</w:t>
      </w:r>
      <w:r>
        <w:rPr>
          <w:spacing w:val="-6"/>
          <w:sz w:val="20"/>
        </w:rPr>
        <w:t> </w:t>
      </w:r>
      <w:r>
        <w:rPr>
          <w:sz w:val="20"/>
        </w:rPr>
        <w:t>this</w:t>
      </w:r>
      <w:r>
        <w:rPr>
          <w:spacing w:val="-5"/>
          <w:sz w:val="20"/>
        </w:rPr>
        <w:t> </w:t>
      </w:r>
      <w:r>
        <w:rPr>
          <w:sz w:val="20"/>
        </w:rPr>
        <w:t>ISSA, these other reporting responsibilities shall be addressed in a separate section in the assurance report with a heading “Report on Other Legal and Regulatory Requirements” or otherwise as appropriate</w:t>
      </w:r>
      <w:r>
        <w:rPr>
          <w:spacing w:val="-14"/>
          <w:sz w:val="20"/>
        </w:rPr>
        <w:t> </w:t>
      </w:r>
      <w:r>
        <w:rPr>
          <w:sz w:val="20"/>
        </w:rPr>
        <w:t>to</w:t>
      </w:r>
      <w:r>
        <w:rPr>
          <w:spacing w:val="-14"/>
          <w:sz w:val="20"/>
        </w:rPr>
        <w:t> </w:t>
      </w:r>
      <w:r>
        <w:rPr>
          <w:sz w:val="20"/>
        </w:rPr>
        <w:t>the</w:t>
      </w:r>
      <w:r>
        <w:rPr>
          <w:spacing w:val="-14"/>
          <w:sz w:val="20"/>
        </w:rPr>
        <w:t> </w:t>
      </w:r>
      <w:r>
        <w:rPr>
          <w:sz w:val="20"/>
        </w:rPr>
        <w:t>content</w:t>
      </w:r>
      <w:r>
        <w:rPr>
          <w:spacing w:val="-14"/>
          <w:sz w:val="20"/>
        </w:rPr>
        <w:t> </w:t>
      </w:r>
      <w:r>
        <w:rPr>
          <w:sz w:val="20"/>
        </w:rPr>
        <w:t>of</w:t>
      </w:r>
      <w:r>
        <w:rPr>
          <w:spacing w:val="-14"/>
          <w:sz w:val="20"/>
        </w:rPr>
        <w:t> </w:t>
      </w:r>
      <w:r>
        <w:rPr>
          <w:sz w:val="20"/>
        </w:rPr>
        <w:t>the</w:t>
      </w:r>
      <w:r>
        <w:rPr>
          <w:spacing w:val="-14"/>
          <w:sz w:val="20"/>
        </w:rPr>
        <w:t> </w:t>
      </w:r>
      <w:r>
        <w:rPr>
          <w:sz w:val="20"/>
        </w:rPr>
        <w:t>section.</w:t>
      </w:r>
      <w:r>
        <w:rPr>
          <w:spacing w:val="-14"/>
          <w:sz w:val="20"/>
        </w:rPr>
        <w:t> </w:t>
      </w:r>
      <w:r>
        <w:rPr>
          <w:sz w:val="20"/>
        </w:rPr>
        <w:t>If</w:t>
      </w:r>
      <w:r>
        <w:rPr>
          <w:spacing w:val="-14"/>
          <w:sz w:val="20"/>
        </w:rPr>
        <w:t> </w:t>
      </w:r>
      <w:r>
        <w:rPr>
          <w:sz w:val="20"/>
        </w:rPr>
        <w:t>these</w:t>
      </w:r>
      <w:r>
        <w:rPr>
          <w:spacing w:val="-14"/>
          <w:sz w:val="20"/>
        </w:rPr>
        <w:t> </w:t>
      </w:r>
      <w:r>
        <w:rPr>
          <w:sz w:val="20"/>
        </w:rPr>
        <w:t>other</w:t>
      </w:r>
      <w:r>
        <w:rPr>
          <w:spacing w:val="-13"/>
          <w:sz w:val="20"/>
        </w:rPr>
        <w:t> </w:t>
      </w:r>
      <w:r>
        <w:rPr>
          <w:sz w:val="20"/>
        </w:rPr>
        <w:t>reporting</w:t>
      </w:r>
      <w:r>
        <w:rPr>
          <w:spacing w:val="-14"/>
          <w:sz w:val="20"/>
        </w:rPr>
        <w:t> </w:t>
      </w:r>
      <w:r>
        <w:rPr>
          <w:sz w:val="20"/>
        </w:rPr>
        <w:t>responsibilities</w:t>
      </w:r>
      <w:r>
        <w:rPr>
          <w:spacing w:val="-14"/>
          <w:sz w:val="20"/>
        </w:rPr>
        <w:t> </w:t>
      </w:r>
      <w:r>
        <w:rPr>
          <w:sz w:val="20"/>
        </w:rPr>
        <w:t>address</w:t>
      </w:r>
      <w:r>
        <w:rPr>
          <w:spacing w:val="-14"/>
          <w:sz w:val="20"/>
        </w:rPr>
        <w:t> </w:t>
      </w:r>
      <w:r>
        <w:rPr>
          <w:sz w:val="20"/>
        </w:rPr>
        <w:t>the</w:t>
      </w:r>
      <w:r>
        <w:rPr>
          <w:spacing w:val="-14"/>
          <w:sz w:val="20"/>
        </w:rPr>
        <w:t> </w:t>
      </w:r>
      <w:r>
        <w:rPr>
          <w:sz w:val="20"/>
        </w:rPr>
        <w:t>same report</w:t>
      </w:r>
      <w:r>
        <w:rPr>
          <w:spacing w:val="-12"/>
          <w:sz w:val="20"/>
        </w:rPr>
        <w:t> </w:t>
      </w:r>
      <w:r>
        <w:rPr>
          <w:sz w:val="20"/>
        </w:rPr>
        <w:t>elements</w:t>
      </w:r>
      <w:r>
        <w:rPr>
          <w:spacing w:val="-11"/>
          <w:sz w:val="20"/>
        </w:rPr>
        <w:t> </w:t>
      </w:r>
      <w:r>
        <w:rPr>
          <w:sz w:val="20"/>
        </w:rPr>
        <w:t>as</w:t>
      </w:r>
      <w:r>
        <w:rPr>
          <w:spacing w:val="-11"/>
          <w:sz w:val="20"/>
        </w:rPr>
        <w:t> </w:t>
      </w:r>
      <w:r>
        <w:rPr>
          <w:sz w:val="20"/>
        </w:rPr>
        <w:t>those</w:t>
      </w:r>
      <w:r>
        <w:rPr>
          <w:spacing w:val="-12"/>
          <w:sz w:val="20"/>
        </w:rPr>
        <w:t> </w:t>
      </w:r>
      <w:r>
        <w:rPr>
          <w:sz w:val="20"/>
        </w:rPr>
        <w:t>presented</w:t>
      </w:r>
      <w:r>
        <w:rPr>
          <w:spacing w:val="-12"/>
          <w:sz w:val="20"/>
        </w:rPr>
        <w:t> </w:t>
      </w:r>
      <w:r>
        <w:rPr>
          <w:sz w:val="20"/>
        </w:rPr>
        <w:t>under</w:t>
      </w:r>
      <w:r>
        <w:rPr>
          <w:spacing w:val="-11"/>
          <w:sz w:val="20"/>
        </w:rPr>
        <w:t> </w:t>
      </w:r>
      <w:r>
        <w:rPr>
          <w:sz w:val="20"/>
        </w:rPr>
        <w:t>the</w:t>
      </w:r>
      <w:r>
        <w:rPr>
          <w:spacing w:val="-13"/>
          <w:sz w:val="20"/>
        </w:rPr>
        <w:t> </w:t>
      </w:r>
      <w:r>
        <w:rPr>
          <w:sz w:val="20"/>
        </w:rPr>
        <w:t>reporting</w:t>
      </w:r>
      <w:r>
        <w:rPr>
          <w:spacing w:val="-11"/>
          <w:sz w:val="20"/>
        </w:rPr>
        <w:t> </w:t>
      </w:r>
      <w:r>
        <w:rPr>
          <w:sz w:val="20"/>
        </w:rPr>
        <w:t>responsibilities</w:t>
      </w:r>
      <w:r>
        <w:rPr>
          <w:spacing w:val="-11"/>
          <w:sz w:val="20"/>
        </w:rPr>
        <w:t> </w:t>
      </w:r>
      <w:r>
        <w:rPr>
          <w:sz w:val="20"/>
        </w:rPr>
        <w:t>required</w:t>
      </w:r>
      <w:r>
        <w:rPr>
          <w:spacing w:val="-13"/>
          <w:sz w:val="20"/>
        </w:rPr>
        <w:t> </w:t>
      </w:r>
      <w:r>
        <w:rPr>
          <w:sz w:val="20"/>
        </w:rPr>
        <w:t>by</w:t>
      </w:r>
      <w:r>
        <w:rPr>
          <w:spacing w:val="-9"/>
          <w:sz w:val="20"/>
        </w:rPr>
        <w:t> </w:t>
      </w:r>
      <w:r>
        <w:rPr>
          <w:sz w:val="20"/>
        </w:rPr>
        <w:t>this</w:t>
      </w:r>
      <w:r>
        <w:rPr>
          <w:spacing w:val="-11"/>
          <w:sz w:val="20"/>
        </w:rPr>
        <w:t> </w:t>
      </w:r>
      <w:r>
        <w:rPr>
          <w:sz w:val="20"/>
        </w:rPr>
        <w:t>ISSA,</w:t>
      </w:r>
      <w:r>
        <w:rPr>
          <w:spacing w:val="-12"/>
          <w:sz w:val="20"/>
        </w:rPr>
        <w:t> </w:t>
      </w:r>
      <w:r>
        <w:rPr>
          <w:sz w:val="20"/>
        </w:rPr>
        <w:t>the other reporting responsibilities may be presented in the same section as the related report elements required by this ISSA (Ref: Para A496-A497)</w:t>
      </w:r>
    </w:p>
    <w:p>
      <w:pPr>
        <w:pStyle w:val="ListParagraph"/>
        <w:numPr>
          <w:ilvl w:val="0"/>
          <w:numId w:val="33"/>
        </w:numPr>
        <w:tabs>
          <w:tab w:pos="1878" w:val="left" w:leader="none"/>
          <w:tab w:pos="1987" w:val="left" w:leader="none"/>
        </w:tabs>
        <w:spacing w:line="292" w:lineRule="auto" w:before="117" w:after="0"/>
        <w:ind w:left="1987" w:right="704" w:hanging="548"/>
        <w:jc w:val="both"/>
        <w:rPr>
          <w:sz w:val="20"/>
        </w:rPr>
      </w:pPr>
      <w:r>
        <w:rPr>
          <w:sz w:val="20"/>
        </w:rPr>
        <w:t>If</w:t>
      </w:r>
      <w:r>
        <w:rPr>
          <w:spacing w:val="-6"/>
          <w:sz w:val="20"/>
        </w:rPr>
        <w:t> </w:t>
      </w:r>
      <w:r>
        <w:rPr>
          <w:sz w:val="20"/>
        </w:rPr>
        <w:t>other</w:t>
      </w:r>
      <w:r>
        <w:rPr>
          <w:spacing w:val="-6"/>
          <w:sz w:val="20"/>
        </w:rPr>
        <w:t> </w:t>
      </w:r>
      <w:r>
        <w:rPr>
          <w:sz w:val="20"/>
        </w:rPr>
        <w:t>reporting</w:t>
      </w:r>
      <w:r>
        <w:rPr>
          <w:spacing w:val="-7"/>
          <w:sz w:val="20"/>
        </w:rPr>
        <w:t> </w:t>
      </w:r>
      <w:r>
        <w:rPr>
          <w:sz w:val="20"/>
        </w:rPr>
        <w:t>responsibilities</w:t>
      </w:r>
      <w:r>
        <w:rPr>
          <w:spacing w:val="-5"/>
          <w:sz w:val="20"/>
        </w:rPr>
        <w:t> </w:t>
      </w:r>
      <w:r>
        <w:rPr>
          <w:sz w:val="20"/>
        </w:rPr>
        <w:t>are</w:t>
      </w:r>
      <w:r>
        <w:rPr>
          <w:spacing w:val="-1"/>
          <w:sz w:val="20"/>
        </w:rPr>
        <w:t> </w:t>
      </w:r>
      <w:r>
        <w:rPr>
          <w:sz w:val="20"/>
        </w:rPr>
        <w:t>presented</w:t>
      </w:r>
      <w:r>
        <w:rPr>
          <w:spacing w:val="-5"/>
          <w:sz w:val="20"/>
        </w:rPr>
        <w:t> </w:t>
      </w:r>
      <w:r>
        <w:rPr>
          <w:sz w:val="20"/>
        </w:rPr>
        <w:t>in</w:t>
      </w:r>
      <w:r>
        <w:rPr>
          <w:spacing w:val="-5"/>
          <w:sz w:val="20"/>
        </w:rPr>
        <w:t> </w:t>
      </w:r>
      <w:r>
        <w:rPr>
          <w:sz w:val="20"/>
        </w:rPr>
        <w:t>the</w:t>
      </w:r>
      <w:r>
        <w:rPr>
          <w:spacing w:val="-7"/>
          <w:sz w:val="20"/>
        </w:rPr>
        <w:t> </w:t>
      </w:r>
      <w:r>
        <w:rPr>
          <w:sz w:val="20"/>
        </w:rPr>
        <w:t>same</w:t>
      </w:r>
      <w:r>
        <w:rPr>
          <w:spacing w:val="-7"/>
          <w:sz w:val="20"/>
        </w:rPr>
        <w:t> </w:t>
      </w:r>
      <w:r>
        <w:rPr>
          <w:sz w:val="20"/>
        </w:rPr>
        <w:t>section</w:t>
      </w:r>
      <w:r>
        <w:rPr>
          <w:spacing w:val="-5"/>
          <w:sz w:val="20"/>
        </w:rPr>
        <w:t> </w:t>
      </w:r>
      <w:r>
        <w:rPr>
          <w:sz w:val="20"/>
        </w:rPr>
        <w:t>as</w:t>
      </w:r>
      <w:r>
        <w:rPr>
          <w:spacing w:val="-6"/>
          <w:sz w:val="20"/>
        </w:rPr>
        <w:t> </w:t>
      </w:r>
      <w:r>
        <w:rPr>
          <w:sz w:val="20"/>
        </w:rPr>
        <w:t>the</w:t>
      </w:r>
      <w:r>
        <w:rPr>
          <w:spacing w:val="-7"/>
          <w:sz w:val="20"/>
        </w:rPr>
        <w:t> </w:t>
      </w:r>
      <w:r>
        <w:rPr>
          <w:sz w:val="20"/>
        </w:rPr>
        <w:t>related</w:t>
      </w:r>
      <w:r>
        <w:rPr>
          <w:spacing w:val="-7"/>
          <w:sz w:val="20"/>
        </w:rPr>
        <w:t> </w:t>
      </w:r>
      <w:r>
        <w:rPr>
          <w:sz w:val="20"/>
        </w:rPr>
        <w:t>report</w:t>
      </w:r>
      <w:r>
        <w:rPr>
          <w:spacing w:val="-4"/>
          <w:sz w:val="20"/>
        </w:rPr>
        <w:t> </w:t>
      </w:r>
      <w:r>
        <w:rPr>
          <w:sz w:val="20"/>
        </w:rPr>
        <w:t>elements required by this ISSA, the practitioner’s report shall clearly differentiate the other reporting responsibilities from the reporting that is required by this ISSA.</w:t>
      </w:r>
      <w:r>
        <w:rPr>
          <w:spacing w:val="40"/>
          <w:sz w:val="20"/>
        </w:rPr>
        <w:t> </w:t>
      </w:r>
      <w:r>
        <w:rPr>
          <w:sz w:val="20"/>
        </w:rPr>
        <w:t>(Ref: Para. A498)</w:t>
      </w:r>
    </w:p>
    <w:p>
      <w:pPr>
        <w:pStyle w:val="ListParagraph"/>
        <w:numPr>
          <w:ilvl w:val="0"/>
          <w:numId w:val="33"/>
        </w:numPr>
        <w:tabs>
          <w:tab w:pos="1983" w:val="left" w:leader="none"/>
          <w:tab w:pos="1987" w:val="left" w:leader="none"/>
        </w:tabs>
        <w:spacing w:line="292" w:lineRule="auto" w:before="119" w:after="0"/>
        <w:ind w:left="1987" w:right="701" w:hanging="548"/>
        <w:jc w:val="both"/>
        <w:rPr>
          <w:sz w:val="20"/>
        </w:rPr>
      </w:pPr>
      <w:r>
        <w:rPr>
          <w:sz w:val="20"/>
        </w:rPr>
        <w:t>If</w:t>
      </w:r>
      <w:r>
        <w:rPr>
          <w:spacing w:val="-14"/>
          <w:sz w:val="20"/>
        </w:rPr>
        <w:t> </w:t>
      </w:r>
      <w:r>
        <w:rPr>
          <w:sz w:val="20"/>
        </w:rPr>
        <w:t>the</w:t>
      </w:r>
      <w:r>
        <w:rPr>
          <w:spacing w:val="-14"/>
          <w:sz w:val="20"/>
        </w:rPr>
        <w:t> </w:t>
      </w:r>
      <w:r>
        <w:rPr>
          <w:sz w:val="20"/>
        </w:rPr>
        <w:t>assurance</w:t>
      </w:r>
      <w:r>
        <w:rPr>
          <w:spacing w:val="-14"/>
          <w:sz w:val="20"/>
        </w:rPr>
        <w:t> </w:t>
      </w:r>
      <w:r>
        <w:rPr>
          <w:sz w:val="20"/>
        </w:rPr>
        <w:t>report</w:t>
      </w:r>
      <w:r>
        <w:rPr>
          <w:spacing w:val="-14"/>
          <w:sz w:val="20"/>
        </w:rPr>
        <w:t> </w:t>
      </w:r>
      <w:r>
        <w:rPr>
          <w:sz w:val="20"/>
        </w:rPr>
        <w:t>contains</w:t>
      </w:r>
      <w:r>
        <w:rPr>
          <w:spacing w:val="-14"/>
          <w:sz w:val="20"/>
        </w:rPr>
        <w:t> </w:t>
      </w:r>
      <w:r>
        <w:rPr>
          <w:sz w:val="20"/>
        </w:rPr>
        <w:t>a</w:t>
      </w:r>
      <w:r>
        <w:rPr>
          <w:spacing w:val="-14"/>
          <w:sz w:val="20"/>
        </w:rPr>
        <w:t> </w:t>
      </w:r>
      <w:r>
        <w:rPr>
          <w:sz w:val="20"/>
        </w:rPr>
        <w:t>separate</w:t>
      </w:r>
      <w:r>
        <w:rPr>
          <w:spacing w:val="-14"/>
          <w:sz w:val="20"/>
        </w:rPr>
        <w:t> </w:t>
      </w:r>
      <w:r>
        <w:rPr>
          <w:sz w:val="20"/>
        </w:rPr>
        <w:t>section</w:t>
      </w:r>
      <w:r>
        <w:rPr>
          <w:spacing w:val="-14"/>
          <w:sz w:val="20"/>
        </w:rPr>
        <w:t> </w:t>
      </w:r>
      <w:r>
        <w:rPr>
          <w:sz w:val="20"/>
        </w:rPr>
        <w:t>that</w:t>
      </w:r>
      <w:r>
        <w:rPr>
          <w:spacing w:val="-14"/>
          <w:sz w:val="20"/>
        </w:rPr>
        <w:t> </w:t>
      </w:r>
      <w:r>
        <w:rPr>
          <w:sz w:val="20"/>
        </w:rPr>
        <w:t>addresses</w:t>
      </w:r>
      <w:r>
        <w:rPr>
          <w:spacing w:val="-13"/>
          <w:sz w:val="20"/>
        </w:rPr>
        <w:t> </w:t>
      </w:r>
      <w:r>
        <w:rPr>
          <w:sz w:val="20"/>
        </w:rPr>
        <w:t>other</w:t>
      </w:r>
      <w:r>
        <w:rPr>
          <w:spacing w:val="-14"/>
          <w:sz w:val="20"/>
        </w:rPr>
        <w:t> </w:t>
      </w:r>
      <w:r>
        <w:rPr>
          <w:sz w:val="20"/>
        </w:rPr>
        <w:t>reporting</w:t>
      </w:r>
      <w:r>
        <w:rPr>
          <w:spacing w:val="-14"/>
          <w:sz w:val="20"/>
        </w:rPr>
        <w:t> </w:t>
      </w:r>
      <w:r>
        <w:rPr>
          <w:sz w:val="20"/>
        </w:rPr>
        <w:t>responsibilities, the requirements of paragraph 170 shall be included under a section with a heading “[Limited, Reasonable or Limited and Reasonable] Assurance Report on the Sustainability Information.” The</w:t>
      </w:r>
      <w:r>
        <w:rPr>
          <w:spacing w:val="-14"/>
          <w:sz w:val="20"/>
        </w:rPr>
        <w:t> </w:t>
      </w:r>
      <w:r>
        <w:rPr>
          <w:sz w:val="20"/>
        </w:rPr>
        <w:t>“Report</w:t>
      </w:r>
      <w:r>
        <w:rPr>
          <w:spacing w:val="-13"/>
          <w:sz w:val="20"/>
        </w:rPr>
        <w:t> </w:t>
      </w:r>
      <w:r>
        <w:rPr>
          <w:sz w:val="20"/>
        </w:rPr>
        <w:t>on</w:t>
      </w:r>
      <w:r>
        <w:rPr>
          <w:spacing w:val="-14"/>
          <w:sz w:val="20"/>
        </w:rPr>
        <w:t> </w:t>
      </w:r>
      <w:r>
        <w:rPr>
          <w:sz w:val="20"/>
        </w:rPr>
        <w:t>Other</w:t>
      </w:r>
      <w:r>
        <w:rPr>
          <w:spacing w:val="-10"/>
          <w:sz w:val="20"/>
        </w:rPr>
        <w:t> </w:t>
      </w:r>
      <w:r>
        <w:rPr>
          <w:sz w:val="20"/>
        </w:rPr>
        <w:t>Legal</w:t>
      </w:r>
      <w:r>
        <w:rPr>
          <w:spacing w:val="-12"/>
          <w:sz w:val="20"/>
        </w:rPr>
        <w:t> </w:t>
      </w:r>
      <w:r>
        <w:rPr>
          <w:sz w:val="20"/>
        </w:rPr>
        <w:t>and</w:t>
      </w:r>
      <w:r>
        <w:rPr>
          <w:spacing w:val="-14"/>
          <w:sz w:val="20"/>
        </w:rPr>
        <w:t> </w:t>
      </w:r>
      <w:r>
        <w:rPr>
          <w:sz w:val="20"/>
        </w:rPr>
        <w:t>Regulatory</w:t>
      </w:r>
      <w:r>
        <w:rPr>
          <w:spacing w:val="-12"/>
          <w:sz w:val="20"/>
        </w:rPr>
        <w:t> </w:t>
      </w:r>
      <w:r>
        <w:rPr>
          <w:sz w:val="20"/>
        </w:rPr>
        <w:t>Requirements”</w:t>
      </w:r>
      <w:r>
        <w:rPr>
          <w:spacing w:val="-13"/>
          <w:sz w:val="20"/>
        </w:rPr>
        <w:t> </w:t>
      </w:r>
      <w:r>
        <w:rPr>
          <w:sz w:val="20"/>
        </w:rPr>
        <w:t>shall</w:t>
      </w:r>
      <w:r>
        <w:rPr>
          <w:spacing w:val="-14"/>
          <w:sz w:val="20"/>
        </w:rPr>
        <w:t> </w:t>
      </w:r>
      <w:r>
        <w:rPr>
          <w:sz w:val="20"/>
        </w:rPr>
        <w:t>follow</w:t>
      </w:r>
      <w:r>
        <w:rPr>
          <w:spacing w:val="-14"/>
          <w:sz w:val="20"/>
        </w:rPr>
        <w:t> </w:t>
      </w:r>
      <w:r>
        <w:rPr>
          <w:sz w:val="20"/>
        </w:rPr>
        <w:t>the</w:t>
      </w:r>
      <w:r>
        <w:rPr>
          <w:spacing w:val="-14"/>
          <w:sz w:val="20"/>
        </w:rPr>
        <w:t> </w:t>
      </w:r>
      <w:r>
        <w:rPr>
          <w:sz w:val="20"/>
        </w:rPr>
        <w:t>“[Limited,</w:t>
      </w:r>
      <w:r>
        <w:rPr>
          <w:spacing w:val="-14"/>
          <w:sz w:val="20"/>
        </w:rPr>
        <w:t> </w:t>
      </w:r>
      <w:r>
        <w:rPr>
          <w:sz w:val="20"/>
        </w:rPr>
        <w:t>Reasonable or Limited and Reasonable] Assurance Report on the Sustainability Information.” (Ref: Para. </w:t>
      </w:r>
      <w:r>
        <w:rPr>
          <w:spacing w:val="-2"/>
          <w:sz w:val="20"/>
        </w:rPr>
        <w:t>A498)</w:t>
      </w:r>
    </w:p>
    <w:p>
      <w:pPr>
        <w:pStyle w:val="ListParagraph"/>
        <w:numPr>
          <w:ilvl w:val="0"/>
          <w:numId w:val="33"/>
        </w:numPr>
        <w:tabs>
          <w:tab w:pos="1983" w:val="left" w:leader="none"/>
          <w:tab w:pos="1987" w:val="left" w:leader="none"/>
        </w:tabs>
        <w:spacing w:line="292" w:lineRule="auto" w:before="117" w:after="0"/>
        <w:ind w:left="1987" w:right="705" w:hanging="548"/>
        <w:jc w:val="both"/>
        <w:rPr>
          <w:sz w:val="20"/>
        </w:rPr>
      </w:pPr>
      <w:r>
        <w:rPr>
          <w:sz w:val="20"/>
        </w:rPr>
        <w:t>If the practitioner is required by law or regulation to use a specific layout or wording of the assurance report, the assurance report shall refer to this ISSA only if the assurance report includes, at a minimum, each of the elements identified in paragraphs 170 and 171.</w:t>
      </w:r>
    </w:p>
    <w:p>
      <w:pPr>
        <w:spacing w:after="0" w:line="292" w:lineRule="auto"/>
        <w:jc w:val="both"/>
        <w:rPr>
          <w:sz w:val="20"/>
        </w:rPr>
        <w:sectPr>
          <w:pgSz w:w="11910" w:h="16840"/>
          <w:pgMar w:header="735" w:footer="1115" w:top="1100" w:bottom="1300" w:left="0" w:right="740"/>
        </w:sectPr>
      </w:pPr>
    </w:p>
    <w:p>
      <w:pPr>
        <w:pStyle w:val="BodyText"/>
        <w:spacing w:before="5"/>
        <w:ind w:firstLine="0"/>
        <w:jc w:val="left"/>
        <w:rPr>
          <w:sz w:val="16"/>
        </w:rPr>
      </w:pPr>
    </w:p>
    <w:p>
      <w:pPr>
        <w:spacing w:before="93"/>
        <w:ind w:left="1440" w:right="0" w:firstLine="0"/>
        <w:jc w:val="left"/>
        <w:rPr>
          <w:i/>
          <w:sz w:val="20"/>
        </w:rPr>
      </w:pPr>
      <w:r>
        <w:rPr>
          <w:i/>
          <w:sz w:val="20"/>
        </w:rPr>
        <w:t>Engagements</w:t>
      </w:r>
      <w:r>
        <w:rPr>
          <w:i/>
          <w:spacing w:val="-8"/>
          <w:sz w:val="20"/>
        </w:rPr>
        <w:t> </w:t>
      </w:r>
      <w:r>
        <w:rPr>
          <w:i/>
          <w:sz w:val="20"/>
        </w:rPr>
        <w:t>Conducted</w:t>
      </w:r>
      <w:r>
        <w:rPr>
          <w:i/>
          <w:spacing w:val="-7"/>
          <w:sz w:val="20"/>
        </w:rPr>
        <w:t> </w:t>
      </w:r>
      <w:r>
        <w:rPr>
          <w:i/>
          <w:sz w:val="20"/>
        </w:rPr>
        <w:t>in</w:t>
      </w:r>
      <w:r>
        <w:rPr>
          <w:i/>
          <w:spacing w:val="-8"/>
          <w:sz w:val="20"/>
        </w:rPr>
        <w:t> </w:t>
      </w:r>
      <w:r>
        <w:rPr>
          <w:i/>
          <w:sz w:val="20"/>
        </w:rPr>
        <w:t>Accordance</w:t>
      </w:r>
      <w:r>
        <w:rPr>
          <w:i/>
          <w:spacing w:val="-8"/>
          <w:sz w:val="20"/>
        </w:rPr>
        <w:t> </w:t>
      </w:r>
      <w:r>
        <w:rPr>
          <w:i/>
          <w:sz w:val="20"/>
        </w:rPr>
        <w:t>with</w:t>
      </w:r>
      <w:r>
        <w:rPr>
          <w:i/>
          <w:spacing w:val="-6"/>
          <w:sz w:val="20"/>
        </w:rPr>
        <w:t> </w:t>
      </w:r>
      <w:r>
        <w:rPr>
          <w:i/>
          <w:sz w:val="20"/>
        </w:rPr>
        <w:t>Both</w:t>
      </w:r>
      <w:r>
        <w:rPr>
          <w:i/>
          <w:spacing w:val="-8"/>
          <w:sz w:val="20"/>
        </w:rPr>
        <w:t> </w:t>
      </w:r>
      <w:r>
        <w:rPr>
          <w:i/>
          <w:sz w:val="20"/>
        </w:rPr>
        <w:t>ISSA</w:t>
      </w:r>
      <w:r>
        <w:rPr>
          <w:i/>
          <w:spacing w:val="-7"/>
          <w:sz w:val="20"/>
        </w:rPr>
        <w:t> </w:t>
      </w:r>
      <w:r>
        <w:rPr>
          <w:i/>
          <w:sz w:val="20"/>
        </w:rPr>
        <w:t>5000</w:t>
      </w:r>
      <w:r>
        <w:rPr>
          <w:i/>
          <w:spacing w:val="-7"/>
          <w:sz w:val="20"/>
        </w:rPr>
        <w:t> </w:t>
      </w:r>
      <w:r>
        <w:rPr>
          <w:i/>
          <w:sz w:val="20"/>
        </w:rPr>
        <w:t>and</w:t>
      </w:r>
      <w:r>
        <w:rPr>
          <w:i/>
          <w:spacing w:val="-9"/>
          <w:sz w:val="20"/>
        </w:rPr>
        <w:t> </w:t>
      </w:r>
      <w:r>
        <w:rPr>
          <w:i/>
          <w:sz w:val="20"/>
        </w:rPr>
        <w:t>Other</w:t>
      </w:r>
      <w:r>
        <w:rPr>
          <w:i/>
          <w:spacing w:val="-8"/>
          <w:sz w:val="20"/>
        </w:rPr>
        <w:t> </w:t>
      </w:r>
      <w:r>
        <w:rPr>
          <w:i/>
          <w:sz w:val="20"/>
        </w:rPr>
        <w:t>Assurance</w:t>
      </w:r>
      <w:r>
        <w:rPr>
          <w:i/>
          <w:spacing w:val="-8"/>
          <w:sz w:val="20"/>
        </w:rPr>
        <w:t> </w:t>
      </w:r>
      <w:r>
        <w:rPr>
          <w:i/>
          <w:spacing w:val="-2"/>
          <w:sz w:val="20"/>
        </w:rPr>
        <w:t>Standards</w:t>
      </w:r>
    </w:p>
    <w:p>
      <w:pPr>
        <w:pStyle w:val="ListParagraph"/>
        <w:numPr>
          <w:ilvl w:val="0"/>
          <w:numId w:val="33"/>
        </w:numPr>
        <w:tabs>
          <w:tab w:pos="1983" w:val="left" w:leader="none"/>
          <w:tab w:pos="1987" w:val="left" w:leader="none"/>
        </w:tabs>
        <w:spacing w:line="292" w:lineRule="auto" w:before="171" w:after="0"/>
        <w:ind w:left="1987" w:right="706" w:hanging="548"/>
        <w:jc w:val="both"/>
        <w:rPr>
          <w:sz w:val="20"/>
        </w:rPr>
      </w:pPr>
      <w:r>
        <w:rPr>
          <w:sz w:val="20"/>
        </w:rPr>
        <w:t>A practitioner may be required to conduct an assurance engagement in accordance with the assurance standards of a specific jurisdiction (the “other assurance standards”), and has additionally complied with this ISSA in the conduct of the engagement. If this is the case, the assurance report may refer to this ISSA in addition to the other assurance standards, but the practitioner shall do so only if:</w:t>
      </w:r>
    </w:p>
    <w:p>
      <w:pPr>
        <w:pStyle w:val="ListParagraph"/>
        <w:numPr>
          <w:ilvl w:val="1"/>
          <w:numId w:val="33"/>
        </w:numPr>
        <w:tabs>
          <w:tab w:pos="2532" w:val="left" w:leader="none"/>
          <w:tab w:pos="2534" w:val="left" w:leader="none"/>
        </w:tabs>
        <w:spacing w:line="292" w:lineRule="auto" w:before="117" w:after="0"/>
        <w:ind w:left="2534" w:right="704" w:hanging="548"/>
        <w:jc w:val="both"/>
        <w:rPr>
          <w:sz w:val="20"/>
        </w:rPr>
      </w:pPr>
      <w:r>
        <w:rPr>
          <w:sz w:val="20"/>
        </w:rPr>
        <w:t>There</w:t>
      </w:r>
      <w:r>
        <w:rPr>
          <w:spacing w:val="-4"/>
          <w:sz w:val="20"/>
        </w:rPr>
        <w:t> </w:t>
      </w:r>
      <w:r>
        <w:rPr>
          <w:sz w:val="20"/>
        </w:rPr>
        <w:t>is</w:t>
      </w:r>
      <w:r>
        <w:rPr>
          <w:spacing w:val="-5"/>
          <w:sz w:val="20"/>
        </w:rPr>
        <w:t> </w:t>
      </w:r>
      <w:r>
        <w:rPr>
          <w:sz w:val="20"/>
        </w:rPr>
        <w:t>no</w:t>
      </w:r>
      <w:r>
        <w:rPr>
          <w:spacing w:val="-6"/>
          <w:sz w:val="20"/>
        </w:rPr>
        <w:t> </w:t>
      </w:r>
      <w:r>
        <w:rPr>
          <w:sz w:val="20"/>
        </w:rPr>
        <w:t>conflict</w:t>
      </w:r>
      <w:r>
        <w:rPr>
          <w:spacing w:val="-4"/>
          <w:sz w:val="20"/>
        </w:rPr>
        <w:t> </w:t>
      </w:r>
      <w:r>
        <w:rPr>
          <w:sz w:val="20"/>
        </w:rPr>
        <w:t>between</w:t>
      </w:r>
      <w:r>
        <w:rPr>
          <w:spacing w:val="-3"/>
          <w:sz w:val="20"/>
        </w:rPr>
        <w:t> </w:t>
      </w:r>
      <w:r>
        <w:rPr>
          <w:sz w:val="20"/>
        </w:rPr>
        <w:t>the</w:t>
      </w:r>
      <w:r>
        <w:rPr>
          <w:spacing w:val="-6"/>
          <w:sz w:val="20"/>
        </w:rPr>
        <w:t> </w:t>
      </w:r>
      <w:r>
        <w:rPr>
          <w:sz w:val="20"/>
        </w:rPr>
        <w:t>requirements</w:t>
      </w:r>
      <w:r>
        <w:rPr>
          <w:spacing w:val="-3"/>
          <w:sz w:val="20"/>
        </w:rPr>
        <w:t> </w:t>
      </w:r>
      <w:r>
        <w:rPr>
          <w:sz w:val="20"/>
        </w:rPr>
        <w:t>in</w:t>
      </w:r>
      <w:r>
        <w:rPr>
          <w:spacing w:val="-5"/>
          <w:sz w:val="20"/>
        </w:rPr>
        <w:t> </w:t>
      </w:r>
      <w:r>
        <w:rPr>
          <w:sz w:val="20"/>
        </w:rPr>
        <w:t>the</w:t>
      </w:r>
      <w:r>
        <w:rPr>
          <w:spacing w:val="-4"/>
          <w:sz w:val="20"/>
        </w:rPr>
        <w:t> </w:t>
      </w:r>
      <w:r>
        <w:rPr>
          <w:sz w:val="20"/>
        </w:rPr>
        <w:t>other</w:t>
      </w:r>
      <w:r>
        <w:rPr>
          <w:spacing w:val="-5"/>
          <w:sz w:val="20"/>
        </w:rPr>
        <w:t> </w:t>
      </w:r>
      <w:r>
        <w:rPr>
          <w:sz w:val="20"/>
        </w:rPr>
        <w:t>assurance</w:t>
      </w:r>
      <w:r>
        <w:rPr>
          <w:spacing w:val="-6"/>
          <w:sz w:val="20"/>
        </w:rPr>
        <w:t> </w:t>
      </w:r>
      <w:r>
        <w:rPr>
          <w:sz w:val="20"/>
        </w:rPr>
        <w:t>standards</w:t>
      </w:r>
      <w:r>
        <w:rPr>
          <w:spacing w:val="-5"/>
          <w:sz w:val="20"/>
        </w:rPr>
        <w:t> </w:t>
      </w:r>
      <w:r>
        <w:rPr>
          <w:sz w:val="20"/>
        </w:rPr>
        <w:t>and</w:t>
      </w:r>
      <w:r>
        <w:rPr>
          <w:spacing w:val="-6"/>
          <w:sz w:val="20"/>
        </w:rPr>
        <w:t> </w:t>
      </w:r>
      <w:r>
        <w:rPr>
          <w:sz w:val="20"/>
        </w:rPr>
        <w:t>those in this ISSA that would lead the practitioner:</w:t>
      </w:r>
    </w:p>
    <w:p>
      <w:pPr>
        <w:pStyle w:val="ListParagraph"/>
        <w:numPr>
          <w:ilvl w:val="2"/>
          <w:numId w:val="33"/>
        </w:numPr>
        <w:tabs>
          <w:tab w:pos="3078" w:val="left" w:leader="none"/>
        </w:tabs>
        <w:spacing w:line="240" w:lineRule="auto" w:before="120" w:after="0"/>
        <w:ind w:left="3078" w:right="0" w:hanging="544"/>
        <w:jc w:val="both"/>
        <w:rPr>
          <w:sz w:val="20"/>
        </w:rPr>
      </w:pPr>
      <w:r>
        <w:rPr>
          <w:sz w:val="20"/>
        </w:rPr>
        <w:t>to</w:t>
      </w:r>
      <w:r>
        <w:rPr>
          <w:spacing w:val="-9"/>
          <w:sz w:val="20"/>
        </w:rPr>
        <w:t> </w:t>
      </w:r>
      <w:r>
        <w:rPr>
          <w:sz w:val="20"/>
        </w:rPr>
        <w:t>reach</w:t>
      </w:r>
      <w:r>
        <w:rPr>
          <w:spacing w:val="-5"/>
          <w:sz w:val="20"/>
        </w:rPr>
        <w:t> </w:t>
      </w:r>
      <w:r>
        <w:rPr>
          <w:sz w:val="20"/>
        </w:rPr>
        <w:t>a</w:t>
      </w:r>
      <w:r>
        <w:rPr>
          <w:spacing w:val="-7"/>
          <w:sz w:val="20"/>
        </w:rPr>
        <w:t> </w:t>
      </w:r>
      <w:r>
        <w:rPr>
          <w:sz w:val="20"/>
        </w:rPr>
        <w:t>different</w:t>
      </w:r>
      <w:r>
        <w:rPr>
          <w:spacing w:val="-7"/>
          <w:sz w:val="20"/>
        </w:rPr>
        <w:t> </w:t>
      </w:r>
      <w:r>
        <w:rPr>
          <w:sz w:val="20"/>
        </w:rPr>
        <w:t>conclusion,</w:t>
      </w:r>
      <w:r>
        <w:rPr>
          <w:spacing w:val="-8"/>
          <w:sz w:val="20"/>
        </w:rPr>
        <w:t> </w:t>
      </w:r>
      <w:r>
        <w:rPr>
          <w:spacing w:val="-5"/>
          <w:sz w:val="20"/>
        </w:rPr>
        <w:t>or</w:t>
      </w:r>
    </w:p>
    <w:p>
      <w:pPr>
        <w:pStyle w:val="ListParagraph"/>
        <w:numPr>
          <w:ilvl w:val="2"/>
          <w:numId w:val="33"/>
        </w:numPr>
        <w:tabs>
          <w:tab w:pos="3078" w:val="left" w:leader="none"/>
          <w:tab w:pos="3082" w:val="left" w:leader="none"/>
        </w:tabs>
        <w:spacing w:line="292" w:lineRule="auto" w:before="168" w:after="0"/>
        <w:ind w:left="3082" w:right="708" w:hanging="548"/>
        <w:jc w:val="both"/>
        <w:rPr>
          <w:sz w:val="20"/>
        </w:rPr>
      </w:pPr>
      <w:r>
        <w:rPr>
          <w:sz w:val="20"/>
        </w:rPr>
        <w:t>not to include an Emphasis of Matter paragraph or Other Matter paragraph that, in the particular circumstances, is required by this ISSA; and</w:t>
      </w:r>
    </w:p>
    <w:p>
      <w:pPr>
        <w:pStyle w:val="ListParagraph"/>
        <w:numPr>
          <w:ilvl w:val="1"/>
          <w:numId w:val="33"/>
        </w:numPr>
        <w:tabs>
          <w:tab w:pos="2532" w:val="left" w:leader="none"/>
          <w:tab w:pos="2534" w:val="left" w:leader="none"/>
        </w:tabs>
        <w:spacing w:line="292" w:lineRule="auto" w:before="121" w:after="0"/>
        <w:ind w:left="2534" w:right="700" w:hanging="548"/>
        <w:jc w:val="both"/>
        <w:rPr>
          <w:sz w:val="20"/>
        </w:rPr>
      </w:pPr>
      <w:r>
        <w:rPr>
          <w:sz w:val="20"/>
        </w:rPr>
        <w:t>The</w:t>
      </w:r>
      <w:r>
        <w:rPr>
          <w:spacing w:val="-2"/>
          <w:sz w:val="20"/>
        </w:rPr>
        <w:t> </w:t>
      </w:r>
      <w:r>
        <w:rPr>
          <w:sz w:val="20"/>
        </w:rPr>
        <w:t>assurance</w:t>
      </w:r>
      <w:r>
        <w:rPr>
          <w:spacing w:val="-1"/>
          <w:sz w:val="20"/>
        </w:rPr>
        <w:t> </w:t>
      </w:r>
      <w:r>
        <w:rPr>
          <w:sz w:val="20"/>
        </w:rPr>
        <w:t>report</w:t>
      </w:r>
      <w:r>
        <w:rPr>
          <w:spacing w:val="-1"/>
          <w:sz w:val="20"/>
        </w:rPr>
        <w:t> </w:t>
      </w:r>
      <w:r>
        <w:rPr>
          <w:sz w:val="20"/>
        </w:rPr>
        <w:t>includes,</w:t>
      </w:r>
      <w:r>
        <w:rPr>
          <w:spacing w:val="-1"/>
          <w:sz w:val="20"/>
        </w:rPr>
        <w:t> </w:t>
      </w:r>
      <w:r>
        <w:rPr>
          <w:sz w:val="20"/>
        </w:rPr>
        <w:t>at</w:t>
      </w:r>
      <w:r>
        <w:rPr>
          <w:spacing w:val="-1"/>
          <w:sz w:val="20"/>
        </w:rPr>
        <w:t> </w:t>
      </w:r>
      <w:r>
        <w:rPr>
          <w:sz w:val="20"/>
        </w:rPr>
        <w:t>a minimum, each of the</w:t>
      </w:r>
      <w:r>
        <w:rPr>
          <w:spacing w:val="-2"/>
          <w:sz w:val="20"/>
        </w:rPr>
        <w:t> </w:t>
      </w:r>
      <w:r>
        <w:rPr>
          <w:sz w:val="20"/>
        </w:rPr>
        <w:t>elements set</w:t>
      </w:r>
      <w:r>
        <w:rPr>
          <w:spacing w:val="-1"/>
          <w:sz w:val="20"/>
        </w:rPr>
        <w:t> </w:t>
      </w:r>
      <w:r>
        <w:rPr>
          <w:sz w:val="20"/>
        </w:rPr>
        <w:t>out</w:t>
      </w:r>
      <w:r>
        <w:rPr>
          <w:spacing w:val="-1"/>
          <w:sz w:val="20"/>
        </w:rPr>
        <w:t> </w:t>
      </w:r>
      <w:r>
        <w:rPr>
          <w:sz w:val="20"/>
        </w:rPr>
        <w:t>in</w:t>
      </w:r>
      <w:r>
        <w:rPr>
          <w:spacing w:val="-1"/>
          <w:sz w:val="20"/>
        </w:rPr>
        <w:t> </w:t>
      </w:r>
      <w:r>
        <w:rPr>
          <w:sz w:val="20"/>
        </w:rPr>
        <w:t>paragraphs 170 and 171 when the practitioner uses the layout or wording specified by the other assurance</w:t>
      </w:r>
      <w:r>
        <w:rPr>
          <w:spacing w:val="-9"/>
          <w:sz w:val="20"/>
        </w:rPr>
        <w:t> </w:t>
      </w:r>
      <w:r>
        <w:rPr>
          <w:sz w:val="20"/>
        </w:rPr>
        <w:t>standards.</w:t>
      </w:r>
      <w:r>
        <w:rPr>
          <w:spacing w:val="-10"/>
          <w:sz w:val="20"/>
        </w:rPr>
        <w:t> </w:t>
      </w:r>
      <w:r>
        <w:rPr>
          <w:sz w:val="20"/>
        </w:rPr>
        <w:t>The</w:t>
      </w:r>
      <w:r>
        <w:rPr>
          <w:spacing w:val="-8"/>
          <w:sz w:val="20"/>
        </w:rPr>
        <w:t> </w:t>
      </w:r>
      <w:r>
        <w:rPr>
          <w:sz w:val="20"/>
        </w:rPr>
        <w:t>assurance</w:t>
      </w:r>
      <w:r>
        <w:rPr>
          <w:spacing w:val="-9"/>
          <w:sz w:val="20"/>
        </w:rPr>
        <w:t> </w:t>
      </w:r>
      <w:r>
        <w:rPr>
          <w:sz w:val="20"/>
        </w:rPr>
        <w:t>report</w:t>
      </w:r>
      <w:r>
        <w:rPr>
          <w:spacing w:val="-9"/>
          <w:sz w:val="20"/>
        </w:rPr>
        <w:t> </w:t>
      </w:r>
      <w:r>
        <w:rPr>
          <w:sz w:val="20"/>
        </w:rPr>
        <w:t>shall</w:t>
      </w:r>
      <w:r>
        <w:rPr>
          <w:spacing w:val="-10"/>
          <w:sz w:val="20"/>
        </w:rPr>
        <w:t> </w:t>
      </w:r>
      <w:r>
        <w:rPr>
          <w:sz w:val="20"/>
        </w:rPr>
        <w:t>identify</w:t>
      </w:r>
      <w:r>
        <w:rPr>
          <w:spacing w:val="-9"/>
          <w:sz w:val="20"/>
        </w:rPr>
        <w:t> </w:t>
      </w:r>
      <w:r>
        <w:rPr>
          <w:sz w:val="20"/>
        </w:rPr>
        <w:t>such</w:t>
      </w:r>
      <w:r>
        <w:rPr>
          <w:spacing w:val="-9"/>
          <w:sz w:val="20"/>
        </w:rPr>
        <w:t> </w:t>
      </w:r>
      <w:r>
        <w:rPr>
          <w:sz w:val="20"/>
        </w:rPr>
        <w:t>other</w:t>
      </w:r>
      <w:r>
        <w:rPr>
          <w:spacing w:val="-9"/>
          <w:sz w:val="20"/>
        </w:rPr>
        <w:t> </w:t>
      </w:r>
      <w:r>
        <w:rPr>
          <w:sz w:val="20"/>
        </w:rPr>
        <w:t>assurance</w:t>
      </w:r>
      <w:r>
        <w:rPr>
          <w:spacing w:val="-9"/>
          <w:sz w:val="20"/>
        </w:rPr>
        <w:t> </w:t>
      </w:r>
      <w:r>
        <w:rPr>
          <w:sz w:val="20"/>
        </w:rPr>
        <w:t>standards, including the jurisdiction of origin of the other assurance standards.</w:t>
      </w:r>
    </w:p>
    <w:p>
      <w:pPr>
        <w:pStyle w:val="BodyText"/>
        <w:spacing w:before="9"/>
        <w:ind w:firstLine="0"/>
        <w:jc w:val="left"/>
      </w:pPr>
    </w:p>
    <w:p>
      <w:pPr>
        <w:spacing w:before="0"/>
        <w:ind w:left="1440" w:right="0" w:firstLine="0"/>
        <w:jc w:val="left"/>
        <w:rPr>
          <w:i/>
          <w:sz w:val="20"/>
        </w:rPr>
      </w:pPr>
      <w:r>
        <w:rPr>
          <w:i/>
          <w:spacing w:val="-2"/>
          <w:sz w:val="20"/>
        </w:rPr>
        <w:t>Unmodified</w:t>
      </w:r>
      <w:r>
        <w:rPr>
          <w:i/>
          <w:spacing w:val="4"/>
          <w:sz w:val="20"/>
        </w:rPr>
        <w:t> </w:t>
      </w:r>
      <w:r>
        <w:rPr>
          <w:i/>
          <w:spacing w:val="-2"/>
          <w:sz w:val="20"/>
        </w:rPr>
        <w:t>Conclusion</w:t>
      </w:r>
    </w:p>
    <w:p>
      <w:pPr>
        <w:pStyle w:val="BodyText"/>
        <w:spacing w:before="4"/>
        <w:ind w:firstLine="0"/>
        <w:jc w:val="left"/>
        <w:rPr>
          <w:i/>
          <w:sz w:val="11"/>
        </w:rPr>
      </w:pPr>
    </w:p>
    <w:tbl>
      <w:tblPr>
        <w:tblW w:w="0" w:type="auto"/>
        <w:jc w:val="left"/>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33"/>
        <w:gridCol w:w="4594"/>
      </w:tblGrid>
      <w:tr>
        <w:trPr>
          <w:trHeight w:val="520" w:hRule="atLeast"/>
        </w:trPr>
        <w:tc>
          <w:tcPr>
            <w:tcW w:w="4433" w:type="dxa"/>
          </w:tcPr>
          <w:p>
            <w:pPr>
              <w:pStyle w:val="TableParagraph"/>
              <w:spacing w:before="160"/>
              <w:ind w:left="1319"/>
              <w:rPr>
                <w:b/>
                <w:sz w:val="20"/>
              </w:rPr>
            </w:pPr>
            <w:r>
              <w:rPr>
                <w:b/>
                <w:sz w:val="20"/>
              </w:rPr>
              <w:t>Limited</w:t>
            </w:r>
            <w:r>
              <w:rPr>
                <w:b/>
                <w:spacing w:val="-9"/>
                <w:sz w:val="20"/>
              </w:rPr>
              <w:t> </w:t>
            </w:r>
            <w:r>
              <w:rPr>
                <w:b/>
                <w:spacing w:val="-2"/>
                <w:sz w:val="20"/>
              </w:rPr>
              <w:t>Assurance</w:t>
            </w:r>
          </w:p>
        </w:tc>
        <w:tc>
          <w:tcPr>
            <w:tcW w:w="4594" w:type="dxa"/>
          </w:tcPr>
          <w:p>
            <w:pPr>
              <w:pStyle w:val="TableParagraph"/>
              <w:spacing w:before="160"/>
              <w:ind w:left="1195"/>
              <w:rPr>
                <w:b/>
                <w:sz w:val="20"/>
              </w:rPr>
            </w:pPr>
            <w:r>
              <w:rPr>
                <w:b/>
                <w:spacing w:val="-2"/>
                <w:sz w:val="20"/>
              </w:rPr>
              <w:t>Reasonable</w:t>
            </w:r>
            <w:r>
              <w:rPr>
                <w:b/>
                <w:spacing w:val="5"/>
                <w:sz w:val="20"/>
              </w:rPr>
              <w:t> </w:t>
            </w:r>
            <w:r>
              <w:rPr>
                <w:b/>
                <w:spacing w:val="-2"/>
                <w:sz w:val="20"/>
              </w:rPr>
              <w:t>Assurance</w:t>
            </w:r>
          </w:p>
        </w:tc>
      </w:tr>
      <w:tr>
        <w:trPr>
          <w:trHeight w:val="5801" w:hRule="atLeast"/>
        </w:trPr>
        <w:tc>
          <w:tcPr>
            <w:tcW w:w="4433" w:type="dxa"/>
          </w:tcPr>
          <w:p>
            <w:pPr>
              <w:pStyle w:val="TableParagraph"/>
              <w:spacing w:line="292" w:lineRule="auto"/>
              <w:ind w:left="654" w:right="109" w:hanging="548"/>
              <w:rPr>
                <w:sz w:val="20"/>
              </w:rPr>
            </w:pPr>
            <w:r>
              <w:rPr>
                <w:sz w:val="20"/>
              </w:rPr>
              <w:t>178L. The practitioner shall express an unmodified</w:t>
            </w:r>
            <w:r>
              <w:rPr>
                <w:spacing w:val="-14"/>
                <w:sz w:val="20"/>
              </w:rPr>
              <w:t> </w:t>
            </w:r>
            <w:r>
              <w:rPr>
                <w:sz w:val="20"/>
              </w:rPr>
              <w:t>limited</w:t>
            </w:r>
            <w:r>
              <w:rPr>
                <w:spacing w:val="-13"/>
                <w:sz w:val="20"/>
              </w:rPr>
              <w:t> </w:t>
            </w:r>
            <w:r>
              <w:rPr>
                <w:sz w:val="20"/>
              </w:rPr>
              <w:t>assurance</w:t>
            </w:r>
            <w:r>
              <w:rPr>
                <w:spacing w:val="-14"/>
                <w:sz w:val="20"/>
              </w:rPr>
              <w:t> </w:t>
            </w:r>
            <w:r>
              <w:rPr>
                <w:sz w:val="20"/>
              </w:rPr>
              <w:t>conclusion when the practitioner concludes, that, based</w:t>
            </w:r>
            <w:r>
              <w:rPr>
                <w:spacing w:val="-4"/>
                <w:sz w:val="20"/>
              </w:rPr>
              <w:t> </w:t>
            </w:r>
            <w:r>
              <w:rPr>
                <w:sz w:val="20"/>
              </w:rPr>
              <w:t>on</w:t>
            </w:r>
            <w:r>
              <w:rPr>
                <w:spacing w:val="-6"/>
                <w:sz w:val="20"/>
              </w:rPr>
              <w:t> </w:t>
            </w:r>
            <w:r>
              <w:rPr>
                <w:sz w:val="20"/>
              </w:rPr>
              <w:t>the</w:t>
            </w:r>
            <w:r>
              <w:rPr>
                <w:spacing w:val="-6"/>
                <w:sz w:val="20"/>
              </w:rPr>
              <w:t> </w:t>
            </w:r>
            <w:r>
              <w:rPr>
                <w:sz w:val="20"/>
              </w:rPr>
              <w:t>procedures</w:t>
            </w:r>
            <w:r>
              <w:rPr>
                <w:spacing w:val="-1"/>
                <w:sz w:val="20"/>
              </w:rPr>
              <w:t> </w:t>
            </w:r>
            <w:r>
              <w:rPr>
                <w:sz w:val="20"/>
              </w:rPr>
              <w:t>performed</w:t>
            </w:r>
            <w:r>
              <w:rPr>
                <w:spacing w:val="-3"/>
                <w:sz w:val="20"/>
              </w:rPr>
              <w:t> </w:t>
            </w:r>
            <w:r>
              <w:rPr>
                <w:sz w:val="20"/>
              </w:rPr>
              <w:t>and evidence obtained, no matter(s) has come to the attention of the practitioner that causes the practitioner to believe </w:t>
            </w:r>
            <w:r>
              <w:rPr>
                <w:spacing w:val="-2"/>
                <w:sz w:val="20"/>
              </w:rPr>
              <w:t>that:</w:t>
            </w:r>
          </w:p>
          <w:p>
            <w:pPr>
              <w:pStyle w:val="TableParagraph"/>
              <w:numPr>
                <w:ilvl w:val="0"/>
                <w:numId w:val="37"/>
              </w:numPr>
              <w:tabs>
                <w:tab w:pos="1202" w:val="left" w:leader="none"/>
              </w:tabs>
              <w:spacing w:line="292" w:lineRule="auto" w:before="114" w:after="0"/>
              <w:ind w:left="1202" w:right="165" w:hanging="548"/>
              <w:jc w:val="left"/>
              <w:rPr>
                <w:sz w:val="20"/>
              </w:rPr>
            </w:pPr>
            <w:r>
              <w:rPr>
                <w:sz w:val="20"/>
              </w:rPr>
              <w:t>In the case of compliance criteria, the</w:t>
            </w:r>
            <w:r>
              <w:rPr>
                <w:spacing w:val="-12"/>
                <w:sz w:val="20"/>
              </w:rPr>
              <w:t> </w:t>
            </w:r>
            <w:r>
              <w:rPr>
                <w:sz w:val="20"/>
              </w:rPr>
              <w:t>sustainability</w:t>
            </w:r>
            <w:r>
              <w:rPr>
                <w:spacing w:val="-9"/>
                <w:sz w:val="20"/>
              </w:rPr>
              <w:t> </w:t>
            </w:r>
            <w:r>
              <w:rPr>
                <w:sz w:val="20"/>
              </w:rPr>
              <w:t>information</w:t>
            </w:r>
            <w:r>
              <w:rPr>
                <w:spacing w:val="-11"/>
                <w:sz w:val="20"/>
              </w:rPr>
              <w:t> </w:t>
            </w:r>
            <w:r>
              <w:rPr>
                <w:sz w:val="20"/>
              </w:rPr>
              <w:t>is</w:t>
            </w:r>
            <w:r>
              <w:rPr>
                <w:spacing w:val="-11"/>
                <w:sz w:val="20"/>
              </w:rPr>
              <w:t> </w:t>
            </w:r>
            <w:r>
              <w:rPr>
                <w:sz w:val="20"/>
              </w:rPr>
              <w:t>not prepared, in all material respects, in accordance with the applicable criteria; or</w:t>
            </w:r>
          </w:p>
          <w:p>
            <w:pPr>
              <w:pStyle w:val="TableParagraph"/>
              <w:numPr>
                <w:ilvl w:val="0"/>
                <w:numId w:val="37"/>
              </w:numPr>
              <w:tabs>
                <w:tab w:pos="1202" w:val="left" w:leader="none"/>
              </w:tabs>
              <w:spacing w:line="292" w:lineRule="auto" w:before="119" w:after="0"/>
              <w:ind w:left="1202" w:right="220" w:hanging="548"/>
              <w:jc w:val="left"/>
              <w:rPr>
                <w:sz w:val="20"/>
              </w:rPr>
            </w:pPr>
            <w:r>
              <w:rPr>
                <w:sz w:val="20"/>
              </w:rPr>
              <w:t>In the case of fair presentation criteria, the sustainability information</w:t>
            </w:r>
            <w:r>
              <w:rPr>
                <w:spacing w:val="-10"/>
                <w:sz w:val="20"/>
              </w:rPr>
              <w:t> </w:t>
            </w:r>
            <w:r>
              <w:rPr>
                <w:sz w:val="20"/>
              </w:rPr>
              <w:t>is</w:t>
            </w:r>
            <w:r>
              <w:rPr>
                <w:spacing w:val="-10"/>
                <w:sz w:val="20"/>
              </w:rPr>
              <w:t> </w:t>
            </w:r>
            <w:r>
              <w:rPr>
                <w:sz w:val="20"/>
              </w:rPr>
              <w:t>not</w:t>
            </w:r>
            <w:r>
              <w:rPr>
                <w:spacing w:val="-11"/>
                <w:sz w:val="20"/>
              </w:rPr>
              <w:t> </w:t>
            </w:r>
            <w:r>
              <w:rPr>
                <w:sz w:val="20"/>
              </w:rPr>
              <w:t>fairly</w:t>
            </w:r>
            <w:r>
              <w:rPr>
                <w:spacing w:val="-10"/>
                <w:sz w:val="20"/>
              </w:rPr>
              <w:t> </w:t>
            </w:r>
            <w:r>
              <w:rPr>
                <w:sz w:val="20"/>
              </w:rPr>
              <w:t>presented, in all material respects, in accordance with the applicable </w:t>
            </w:r>
            <w:r>
              <w:rPr>
                <w:spacing w:val="-2"/>
                <w:sz w:val="20"/>
              </w:rPr>
              <w:t>criteria.</w:t>
            </w:r>
          </w:p>
        </w:tc>
        <w:tc>
          <w:tcPr>
            <w:tcW w:w="4594" w:type="dxa"/>
          </w:tcPr>
          <w:p>
            <w:pPr>
              <w:pStyle w:val="TableParagraph"/>
              <w:spacing w:line="292" w:lineRule="auto"/>
              <w:ind w:left="655" w:right="135" w:hanging="548"/>
              <w:rPr>
                <w:sz w:val="20"/>
              </w:rPr>
            </w:pPr>
            <w:r>
              <w:rPr>
                <w:sz w:val="20"/>
              </w:rPr>
              <w:t>178R. The practitioner shall express an unmodified</w:t>
            </w:r>
            <w:r>
              <w:rPr>
                <w:spacing w:val="-14"/>
                <w:sz w:val="20"/>
              </w:rPr>
              <w:t> </w:t>
            </w:r>
            <w:r>
              <w:rPr>
                <w:sz w:val="20"/>
              </w:rPr>
              <w:t>reasonable</w:t>
            </w:r>
            <w:r>
              <w:rPr>
                <w:spacing w:val="-14"/>
                <w:sz w:val="20"/>
              </w:rPr>
              <w:t> </w:t>
            </w:r>
            <w:r>
              <w:rPr>
                <w:sz w:val="20"/>
              </w:rPr>
              <w:t>assurance conclusion when the practitioner concludes, that:</w:t>
            </w:r>
          </w:p>
          <w:p>
            <w:pPr>
              <w:pStyle w:val="TableParagraph"/>
              <w:numPr>
                <w:ilvl w:val="0"/>
                <w:numId w:val="38"/>
              </w:numPr>
              <w:tabs>
                <w:tab w:pos="1202" w:val="left" w:leader="none"/>
              </w:tabs>
              <w:spacing w:line="292" w:lineRule="auto" w:before="118" w:after="0"/>
              <w:ind w:left="1202" w:right="214" w:hanging="548"/>
              <w:jc w:val="left"/>
              <w:rPr>
                <w:sz w:val="20"/>
              </w:rPr>
            </w:pPr>
            <w:r>
              <w:rPr>
                <w:sz w:val="20"/>
              </w:rPr>
              <w:t>In the case of compliance criteria, the sustainability information is prepared,</w:t>
            </w:r>
            <w:r>
              <w:rPr>
                <w:spacing w:val="-9"/>
                <w:sz w:val="20"/>
              </w:rPr>
              <w:t> </w:t>
            </w:r>
            <w:r>
              <w:rPr>
                <w:sz w:val="20"/>
              </w:rPr>
              <w:t>in</w:t>
            </w:r>
            <w:r>
              <w:rPr>
                <w:spacing w:val="-9"/>
                <w:sz w:val="20"/>
              </w:rPr>
              <w:t> </w:t>
            </w:r>
            <w:r>
              <w:rPr>
                <w:sz w:val="20"/>
              </w:rPr>
              <w:t>all</w:t>
            </w:r>
            <w:r>
              <w:rPr>
                <w:spacing w:val="-8"/>
                <w:sz w:val="20"/>
              </w:rPr>
              <w:t> </w:t>
            </w:r>
            <w:r>
              <w:rPr>
                <w:sz w:val="20"/>
              </w:rPr>
              <w:t>material</w:t>
            </w:r>
            <w:r>
              <w:rPr>
                <w:spacing w:val="-9"/>
                <w:sz w:val="20"/>
              </w:rPr>
              <w:t> </w:t>
            </w:r>
            <w:r>
              <w:rPr>
                <w:sz w:val="20"/>
              </w:rPr>
              <w:t>respects,</w:t>
            </w:r>
            <w:r>
              <w:rPr>
                <w:spacing w:val="-9"/>
                <w:sz w:val="20"/>
              </w:rPr>
              <w:t> </w:t>
            </w:r>
            <w:r>
              <w:rPr>
                <w:sz w:val="20"/>
              </w:rPr>
              <w:t>in accordance with the applicable criteria; or</w:t>
            </w:r>
          </w:p>
          <w:p>
            <w:pPr>
              <w:pStyle w:val="TableParagraph"/>
              <w:numPr>
                <w:ilvl w:val="0"/>
                <w:numId w:val="38"/>
              </w:numPr>
              <w:tabs>
                <w:tab w:pos="1202" w:val="left" w:leader="none"/>
              </w:tabs>
              <w:spacing w:line="292" w:lineRule="auto" w:before="117" w:after="0"/>
              <w:ind w:left="1202" w:right="148" w:hanging="548"/>
              <w:jc w:val="left"/>
              <w:rPr>
                <w:sz w:val="20"/>
              </w:rPr>
            </w:pPr>
            <w:r>
              <w:rPr>
                <w:sz w:val="20"/>
              </w:rPr>
              <w:t>In the case of fair presentation criteria,</w:t>
            </w:r>
            <w:r>
              <w:rPr>
                <w:spacing w:val="-14"/>
                <w:sz w:val="20"/>
              </w:rPr>
              <w:t> </w:t>
            </w:r>
            <w:r>
              <w:rPr>
                <w:sz w:val="20"/>
              </w:rPr>
              <w:t>the</w:t>
            </w:r>
            <w:r>
              <w:rPr>
                <w:spacing w:val="-14"/>
                <w:sz w:val="20"/>
              </w:rPr>
              <w:t> </w:t>
            </w:r>
            <w:r>
              <w:rPr>
                <w:sz w:val="20"/>
              </w:rPr>
              <w:t>sustainability</w:t>
            </w:r>
            <w:r>
              <w:rPr>
                <w:spacing w:val="-13"/>
                <w:sz w:val="20"/>
              </w:rPr>
              <w:t> </w:t>
            </w:r>
            <w:r>
              <w:rPr>
                <w:sz w:val="20"/>
              </w:rPr>
              <w:t>information is fairly presented, in all material respects, in accordance with the applicable criteria.</w:t>
            </w:r>
          </w:p>
        </w:tc>
      </w:tr>
    </w:tbl>
    <w:p>
      <w:pPr>
        <w:pStyle w:val="BodyText"/>
        <w:spacing w:before="2"/>
        <w:ind w:firstLine="0"/>
        <w:jc w:val="left"/>
        <w:rPr>
          <w:i/>
          <w:sz w:val="24"/>
        </w:rPr>
      </w:pPr>
    </w:p>
    <w:p>
      <w:pPr>
        <w:spacing w:before="0"/>
        <w:ind w:left="1440" w:right="0" w:firstLine="0"/>
        <w:jc w:val="left"/>
        <w:rPr>
          <w:i/>
          <w:sz w:val="20"/>
        </w:rPr>
      </w:pPr>
      <w:r>
        <w:rPr>
          <w:i/>
          <w:sz w:val="20"/>
        </w:rPr>
        <w:t>Emphasis</w:t>
      </w:r>
      <w:r>
        <w:rPr>
          <w:i/>
          <w:spacing w:val="-7"/>
          <w:sz w:val="20"/>
        </w:rPr>
        <w:t> </w:t>
      </w:r>
      <w:r>
        <w:rPr>
          <w:i/>
          <w:sz w:val="20"/>
        </w:rPr>
        <w:t>of</w:t>
      </w:r>
      <w:r>
        <w:rPr>
          <w:i/>
          <w:spacing w:val="-8"/>
          <w:sz w:val="20"/>
        </w:rPr>
        <w:t> </w:t>
      </w:r>
      <w:r>
        <w:rPr>
          <w:i/>
          <w:sz w:val="20"/>
        </w:rPr>
        <w:t>Matter</w:t>
      </w:r>
      <w:r>
        <w:rPr>
          <w:i/>
          <w:spacing w:val="-5"/>
          <w:sz w:val="20"/>
        </w:rPr>
        <w:t> </w:t>
      </w:r>
      <w:r>
        <w:rPr>
          <w:i/>
          <w:sz w:val="20"/>
        </w:rPr>
        <w:t>Paragraph</w:t>
      </w:r>
      <w:r>
        <w:rPr>
          <w:i/>
          <w:spacing w:val="-6"/>
          <w:sz w:val="20"/>
        </w:rPr>
        <w:t> </w:t>
      </w:r>
      <w:r>
        <w:rPr>
          <w:i/>
          <w:sz w:val="20"/>
        </w:rPr>
        <w:t>and</w:t>
      </w:r>
      <w:r>
        <w:rPr>
          <w:i/>
          <w:spacing w:val="-8"/>
          <w:sz w:val="20"/>
        </w:rPr>
        <w:t> </w:t>
      </w:r>
      <w:r>
        <w:rPr>
          <w:i/>
          <w:sz w:val="20"/>
        </w:rPr>
        <w:t>Other</w:t>
      </w:r>
      <w:r>
        <w:rPr>
          <w:i/>
          <w:spacing w:val="-7"/>
          <w:sz w:val="20"/>
        </w:rPr>
        <w:t> </w:t>
      </w:r>
      <w:r>
        <w:rPr>
          <w:i/>
          <w:sz w:val="20"/>
        </w:rPr>
        <w:t>Matter</w:t>
      </w:r>
      <w:r>
        <w:rPr>
          <w:i/>
          <w:spacing w:val="-5"/>
          <w:sz w:val="20"/>
        </w:rPr>
        <w:t> </w:t>
      </w:r>
      <w:r>
        <w:rPr>
          <w:i/>
          <w:spacing w:val="-2"/>
          <w:sz w:val="20"/>
        </w:rPr>
        <w:t>Paragraph</w:t>
      </w:r>
    </w:p>
    <w:p>
      <w:pPr>
        <w:pStyle w:val="ListParagraph"/>
        <w:numPr>
          <w:ilvl w:val="0"/>
          <w:numId w:val="39"/>
        </w:numPr>
        <w:tabs>
          <w:tab w:pos="1984" w:val="left" w:leader="none"/>
        </w:tabs>
        <w:spacing w:line="240" w:lineRule="auto" w:before="171" w:after="0"/>
        <w:ind w:left="1984" w:right="0" w:hanging="544"/>
        <w:jc w:val="left"/>
        <w:rPr>
          <w:sz w:val="20"/>
        </w:rPr>
      </w:pPr>
      <w:r>
        <w:rPr>
          <w:sz w:val="20"/>
        </w:rPr>
        <w:t>If</w:t>
      </w:r>
      <w:r>
        <w:rPr>
          <w:spacing w:val="-7"/>
          <w:sz w:val="20"/>
        </w:rPr>
        <w:t> </w:t>
      </w:r>
      <w:r>
        <w:rPr>
          <w:sz w:val="20"/>
        </w:rPr>
        <w:t>the</w:t>
      </w:r>
      <w:r>
        <w:rPr>
          <w:spacing w:val="-6"/>
          <w:sz w:val="20"/>
        </w:rPr>
        <w:t> </w:t>
      </w:r>
      <w:r>
        <w:rPr>
          <w:sz w:val="20"/>
        </w:rPr>
        <w:t>practitioner</w:t>
      </w:r>
      <w:r>
        <w:rPr>
          <w:spacing w:val="-6"/>
          <w:sz w:val="20"/>
        </w:rPr>
        <w:t> </w:t>
      </w:r>
      <w:r>
        <w:rPr>
          <w:sz w:val="20"/>
        </w:rPr>
        <w:t>considers</w:t>
      </w:r>
      <w:r>
        <w:rPr>
          <w:spacing w:val="-3"/>
          <w:sz w:val="20"/>
        </w:rPr>
        <w:t> </w:t>
      </w:r>
      <w:r>
        <w:rPr>
          <w:sz w:val="20"/>
        </w:rPr>
        <w:t>it</w:t>
      </w:r>
      <w:r>
        <w:rPr>
          <w:spacing w:val="-6"/>
          <w:sz w:val="20"/>
        </w:rPr>
        <w:t> </w:t>
      </w:r>
      <w:r>
        <w:rPr>
          <w:sz w:val="20"/>
        </w:rPr>
        <w:t>necessary</w:t>
      </w:r>
      <w:r>
        <w:rPr>
          <w:spacing w:val="-5"/>
          <w:sz w:val="20"/>
        </w:rPr>
        <w:t> </w:t>
      </w:r>
      <w:r>
        <w:rPr>
          <w:sz w:val="20"/>
        </w:rPr>
        <w:t>to:</w:t>
      </w:r>
      <w:r>
        <w:rPr>
          <w:spacing w:val="-7"/>
          <w:sz w:val="20"/>
        </w:rPr>
        <w:t> </w:t>
      </w:r>
      <w:r>
        <w:rPr>
          <w:sz w:val="20"/>
        </w:rPr>
        <w:t>(Ref:</w:t>
      </w:r>
      <w:r>
        <w:rPr>
          <w:spacing w:val="-5"/>
          <w:sz w:val="20"/>
        </w:rPr>
        <w:t> </w:t>
      </w:r>
      <w:r>
        <w:rPr>
          <w:sz w:val="20"/>
        </w:rPr>
        <w:t>Para.</w:t>
      </w:r>
      <w:r>
        <w:rPr>
          <w:spacing w:val="-5"/>
          <w:sz w:val="20"/>
        </w:rPr>
        <w:t> </w:t>
      </w:r>
      <w:r>
        <w:rPr>
          <w:sz w:val="20"/>
        </w:rPr>
        <w:t>A499-</w:t>
      </w:r>
      <w:r>
        <w:rPr>
          <w:spacing w:val="-2"/>
          <w:sz w:val="20"/>
        </w:rPr>
        <w:t>A502)</w:t>
      </w:r>
    </w:p>
    <w:p>
      <w:pPr>
        <w:pStyle w:val="ListParagraph"/>
        <w:numPr>
          <w:ilvl w:val="1"/>
          <w:numId w:val="39"/>
        </w:numPr>
        <w:tabs>
          <w:tab w:pos="2532" w:val="left" w:leader="none"/>
          <w:tab w:pos="2534" w:val="left" w:leader="none"/>
        </w:tabs>
        <w:spacing w:line="292" w:lineRule="auto" w:before="168" w:after="0"/>
        <w:ind w:left="2534" w:right="702" w:hanging="548"/>
        <w:jc w:val="both"/>
        <w:rPr>
          <w:sz w:val="20"/>
        </w:rPr>
      </w:pPr>
      <w:r>
        <w:rPr>
          <w:sz w:val="20"/>
        </w:rPr>
        <w:t>Draw intended users’ attention to a matter presented or disclosed in the sustainability information</w:t>
      </w:r>
      <w:r>
        <w:rPr>
          <w:spacing w:val="-5"/>
          <w:sz w:val="20"/>
        </w:rPr>
        <w:t> </w:t>
      </w:r>
      <w:r>
        <w:rPr>
          <w:sz w:val="20"/>
        </w:rPr>
        <w:t>that,</w:t>
      </w:r>
      <w:r>
        <w:rPr>
          <w:spacing w:val="-5"/>
          <w:sz w:val="20"/>
        </w:rPr>
        <w:t> </w:t>
      </w:r>
      <w:r>
        <w:rPr>
          <w:sz w:val="20"/>
        </w:rPr>
        <w:t>in</w:t>
      </w:r>
      <w:r>
        <w:rPr>
          <w:spacing w:val="-7"/>
          <w:sz w:val="20"/>
        </w:rPr>
        <w:t> </w:t>
      </w:r>
      <w:r>
        <w:rPr>
          <w:sz w:val="20"/>
        </w:rPr>
        <w:t>the</w:t>
      </w:r>
      <w:r>
        <w:rPr>
          <w:spacing w:val="-5"/>
          <w:sz w:val="20"/>
        </w:rPr>
        <w:t> </w:t>
      </w:r>
      <w:r>
        <w:rPr>
          <w:sz w:val="20"/>
        </w:rPr>
        <w:t>practitioner’s</w:t>
      </w:r>
      <w:r>
        <w:rPr>
          <w:spacing w:val="-5"/>
          <w:sz w:val="20"/>
        </w:rPr>
        <w:t> </w:t>
      </w:r>
      <w:r>
        <w:rPr>
          <w:sz w:val="20"/>
        </w:rPr>
        <w:t>judgment,</w:t>
      </w:r>
      <w:r>
        <w:rPr>
          <w:spacing w:val="-5"/>
          <w:sz w:val="20"/>
        </w:rPr>
        <w:t> </w:t>
      </w:r>
      <w:r>
        <w:rPr>
          <w:sz w:val="20"/>
        </w:rPr>
        <w:t>is</w:t>
      </w:r>
      <w:r>
        <w:rPr>
          <w:spacing w:val="-3"/>
          <w:sz w:val="20"/>
        </w:rPr>
        <w:t> </w:t>
      </w:r>
      <w:r>
        <w:rPr>
          <w:sz w:val="20"/>
        </w:rPr>
        <w:t>of</w:t>
      </w:r>
      <w:r>
        <w:rPr>
          <w:spacing w:val="-5"/>
          <w:sz w:val="20"/>
        </w:rPr>
        <w:t> </w:t>
      </w:r>
      <w:r>
        <w:rPr>
          <w:sz w:val="20"/>
        </w:rPr>
        <w:t>such</w:t>
      </w:r>
      <w:r>
        <w:rPr>
          <w:spacing w:val="-7"/>
          <w:sz w:val="20"/>
        </w:rPr>
        <w:t> </w:t>
      </w:r>
      <w:r>
        <w:rPr>
          <w:sz w:val="20"/>
        </w:rPr>
        <w:t>importance</w:t>
      </w:r>
      <w:r>
        <w:rPr>
          <w:spacing w:val="-5"/>
          <w:sz w:val="20"/>
        </w:rPr>
        <w:t> </w:t>
      </w:r>
      <w:r>
        <w:rPr>
          <w:sz w:val="20"/>
        </w:rPr>
        <w:t>that</w:t>
      </w:r>
      <w:r>
        <w:rPr>
          <w:spacing w:val="-4"/>
          <w:sz w:val="20"/>
        </w:rPr>
        <w:t> </w:t>
      </w:r>
      <w:r>
        <w:rPr>
          <w:sz w:val="20"/>
        </w:rPr>
        <w:t>it</w:t>
      </w:r>
      <w:r>
        <w:rPr>
          <w:spacing w:val="-4"/>
          <w:sz w:val="20"/>
        </w:rPr>
        <w:t> </w:t>
      </w:r>
      <w:r>
        <w:rPr>
          <w:sz w:val="20"/>
        </w:rPr>
        <w:t>is</w:t>
      </w:r>
      <w:r>
        <w:rPr>
          <w:spacing w:val="-5"/>
          <w:sz w:val="20"/>
        </w:rPr>
        <w:t> </w:t>
      </w:r>
      <w:r>
        <w:rPr>
          <w:sz w:val="20"/>
        </w:rPr>
        <w:t>fundamental to</w:t>
      </w:r>
      <w:r>
        <w:rPr>
          <w:spacing w:val="-10"/>
          <w:sz w:val="20"/>
        </w:rPr>
        <w:t> </w:t>
      </w:r>
      <w:r>
        <w:rPr>
          <w:sz w:val="20"/>
        </w:rPr>
        <w:t>intended</w:t>
      </w:r>
      <w:r>
        <w:rPr>
          <w:spacing w:val="-10"/>
          <w:sz w:val="20"/>
        </w:rPr>
        <w:t> </w:t>
      </w:r>
      <w:r>
        <w:rPr>
          <w:sz w:val="20"/>
        </w:rPr>
        <w:t>users’</w:t>
      </w:r>
      <w:r>
        <w:rPr>
          <w:spacing w:val="-11"/>
          <w:sz w:val="20"/>
        </w:rPr>
        <w:t> </w:t>
      </w:r>
      <w:r>
        <w:rPr>
          <w:sz w:val="20"/>
        </w:rPr>
        <w:t>understanding</w:t>
      </w:r>
      <w:r>
        <w:rPr>
          <w:spacing w:val="-10"/>
          <w:sz w:val="20"/>
        </w:rPr>
        <w:t> </w:t>
      </w:r>
      <w:r>
        <w:rPr>
          <w:sz w:val="20"/>
        </w:rPr>
        <w:t>of</w:t>
      </w:r>
      <w:r>
        <w:rPr>
          <w:spacing w:val="-10"/>
          <w:sz w:val="20"/>
        </w:rPr>
        <w:t> </w:t>
      </w:r>
      <w:r>
        <w:rPr>
          <w:sz w:val="20"/>
        </w:rPr>
        <w:t>that</w:t>
      </w:r>
      <w:r>
        <w:rPr>
          <w:spacing w:val="-10"/>
          <w:sz w:val="20"/>
        </w:rPr>
        <w:t> </w:t>
      </w:r>
      <w:r>
        <w:rPr>
          <w:sz w:val="20"/>
        </w:rPr>
        <w:t>information</w:t>
      </w:r>
      <w:r>
        <w:rPr>
          <w:spacing w:val="-11"/>
          <w:sz w:val="20"/>
        </w:rPr>
        <w:t> </w:t>
      </w:r>
      <w:r>
        <w:rPr>
          <w:sz w:val="20"/>
        </w:rPr>
        <w:t>(an</w:t>
      </w:r>
      <w:r>
        <w:rPr>
          <w:spacing w:val="-10"/>
          <w:sz w:val="20"/>
        </w:rPr>
        <w:t> </w:t>
      </w:r>
      <w:r>
        <w:rPr>
          <w:sz w:val="20"/>
        </w:rPr>
        <w:t>Emphasis</w:t>
      </w:r>
      <w:r>
        <w:rPr>
          <w:spacing w:val="-9"/>
          <w:sz w:val="20"/>
        </w:rPr>
        <w:t> </w:t>
      </w:r>
      <w:r>
        <w:rPr>
          <w:sz w:val="20"/>
        </w:rPr>
        <w:t>of</w:t>
      </w:r>
      <w:r>
        <w:rPr>
          <w:spacing w:val="-10"/>
          <w:sz w:val="20"/>
        </w:rPr>
        <w:t> </w:t>
      </w:r>
      <w:r>
        <w:rPr>
          <w:sz w:val="20"/>
        </w:rPr>
        <w:t>Matter</w:t>
      </w:r>
      <w:r>
        <w:rPr>
          <w:spacing w:val="-9"/>
          <w:sz w:val="20"/>
        </w:rPr>
        <w:t> </w:t>
      </w:r>
      <w:r>
        <w:rPr>
          <w:sz w:val="20"/>
        </w:rPr>
        <w:t>paragraph);</w:t>
      </w:r>
      <w:r>
        <w:rPr>
          <w:spacing w:val="-9"/>
          <w:sz w:val="20"/>
        </w:rPr>
        <w:t> </w:t>
      </w:r>
      <w:r>
        <w:rPr>
          <w:sz w:val="20"/>
        </w:rPr>
        <w:t>or</w:t>
      </w:r>
    </w:p>
    <w:p>
      <w:pPr>
        <w:spacing w:after="0" w:line="292" w:lineRule="auto"/>
        <w:jc w:val="both"/>
        <w:rPr>
          <w:sz w:val="20"/>
        </w:rPr>
        <w:sectPr>
          <w:pgSz w:w="11910" w:h="16840"/>
          <w:pgMar w:header="735" w:footer="1115" w:top="1100" w:bottom="1300" w:left="0" w:right="740"/>
        </w:sectPr>
      </w:pPr>
    </w:p>
    <w:p>
      <w:pPr>
        <w:pStyle w:val="BodyText"/>
        <w:spacing w:before="5"/>
        <w:ind w:firstLine="0"/>
        <w:jc w:val="left"/>
        <w:rPr>
          <w:sz w:val="16"/>
        </w:rPr>
      </w:pPr>
    </w:p>
    <w:p>
      <w:pPr>
        <w:pStyle w:val="ListParagraph"/>
        <w:numPr>
          <w:ilvl w:val="1"/>
          <w:numId w:val="39"/>
        </w:numPr>
        <w:tabs>
          <w:tab w:pos="2532" w:val="left" w:leader="none"/>
          <w:tab w:pos="2534" w:val="left" w:leader="none"/>
        </w:tabs>
        <w:spacing w:line="292" w:lineRule="auto" w:before="93" w:after="0"/>
        <w:ind w:left="2534" w:right="703" w:hanging="548"/>
        <w:jc w:val="both"/>
        <w:rPr>
          <w:sz w:val="20"/>
        </w:rPr>
      </w:pPr>
      <w:r>
        <w:rPr>
          <w:sz w:val="20"/>
        </w:rPr>
        <w:t>Communicate</w:t>
      </w:r>
      <w:r>
        <w:rPr>
          <w:spacing w:val="-14"/>
          <w:sz w:val="20"/>
        </w:rPr>
        <w:t> </w:t>
      </w:r>
      <w:r>
        <w:rPr>
          <w:sz w:val="20"/>
        </w:rPr>
        <w:t>a</w:t>
      </w:r>
      <w:r>
        <w:rPr>
          <w:spacing w:val="-14"/>
          <w:sz w:val="20"/>
        </w:rPr>
        <w:t> </w:t>
      </w:r>
      <w:r>
        <w:rPr>
          <w:sz w:val="20"/>
        </w:rPr>
        <w:t>matter</w:t>
      </w:r>
      <w:r>
        <w:rPr>
          <w:spacing w:val="-13"/>
          <w:sz w:val="20"/>
        </w:rPr>
        <w:t> </w:t>
      </w:r>
      <w:r>
        <w:rPr>
          <w:sz w:val="20"/>
        </w:rPr>
        <w:t>other</w:t>
      </w:r>
      <w:r>
        <w:rPr>
          <w:spacing w:val="-13"/>
          <w:sz w:val="20"/>
        </w:rPr>
        <w:t> </w:t>
      </w:r>
      <w:r>
        <w:rPr>
          <w:sz w:val="20"/>
        </w:rPr>
        <w:t>than</w:t>
      </w:r>
      <w:r>
        <w:rPr>
          <w:spacing w:val="-14"/>
          <w:sz w:val="20"/>
        </w:rPr>
        <w:t> </w:t>
      </w:r>
      <w:r>
        <w:rPr>
          <w:sz w:val="20"/>
        </w:rPr>
        <w:t>those</w:t>
      </w:r>
      <w:r>
        <w:rPr>
          <w:spacing w:val="-14"/>
          <w:sz w:val="20"/>
        </w:rPr>
        <w:t> </w:t>
      </w:r>
      <w:r>
        <w:rPr>
          <w:sz w:val="20"/>
        </w:rPr>
        <w:t>that</w:t>
      </w:r>
      <w:r>
        <w:rPr>
          <w:spacing w:val="-14"/>
          <w:sz w:val="20"/>
        </w:rPr>
        <w:t> </w:t>
      </w:r>
      <w:r>
        <w:rPr>
          <w:sz w:val="20"/>
        </w:rPr>
        <w:t>are</w:t>
      </w:r>
      <w:r>
        <w:rPr>
          <w:spacing w:val="-13"/>
          <w:sz w:val="20"/>
        </w:rPr>
        <w:t> </w:t>
      </w:r>
      <w:r>
        <w:rPr>
          <w:sz w:val="20"/>
        </w:rPr>
        <w:t>presented</w:t>
      </w:r>
      <w:r>
        <w:rPr>
          <w:spacing w:val="-14"/>
          <w:sz w:val="20"/>
        </w:rPr>
        <w:t> </w:t>
      </w:r>
      <w:r>
        <w:rPr>
          <w:sz w:val="20"/>
        </w:rPr>
        <w:t>or</w:t>
      </w:r>
      <w:r>
        <w:rPr>
          <w:spacing w:val="-13"/>
          <w:sz w:val="20"/>
        </w:rPr>
        <w:t> </w:t>
      </w:r>
      <w:r>
        <w:rPr>
          <w:sz w:val="20"/>
        </w:rPr>
        <w:t>disclosed</w:t>
      </w:r>
      <w:r>
        <w:rPr>
          <w:spacing w:val="-14"/>
          <w:sz w:val="20"/>
        </w:rPr>
        <w:t> </w:t>
      </w:r>
      <w:r>
        <w:rPr>
          <w:sz w:val="20"/>
        </w:rPr>
        <w:t>in</w:t>
      </w:r>
      <w:r>
        <w:rPr>
          <w:spacing w:val="-14"/>
          <w:sz w:val="20"/>
        </w:rPr>
        <w:t> </w:t>
      </w:r>
      <w:r>
        <w:rPr>
          <w:sz w:val="20"/>
        </w:rPr>
        <w:t>the</w:t>
      </w:r>
      <w:r>
        <w:rPr>
          <w:spacing w:val="-14"/>
          <w:sz w:val="20"/>
        </w:rPr>
        <w:t> </w:t>
      </w:r>
      <w:r>
        <w:rPr>
          <w:sz w:val="20"/>
        </w:rPr>
        <w:t>sustainability information</w:t>
      </w:r>
      <w:r>
        <w:rPr>
          <w:spacing w:val="-13"/>
          <w:sz w:val="20"/>
        </w:rPr>
        <w:t> </w:t>
      </w:r>
      <w:r>
        <w:rPr>
          <w:sz w:val="20"/>
        </w:rPr>
        <w:t>that,</w:t>
      </w:r>
      <w:r>
        <w:rPr>
          <w:spacing w:val="-13"/>
          <w:sz w:val="20"/>
        </w:rPr>
        <w:t> </w:t>
      </w:r>
      <w:r>
        <w:rPr>
          <w:sz w:val="20"/>
        </w:rPr>
        <w:t>in</w:t>
      </w:r>
      <w:r>
        <w:rPr>
          <w:spacing w:val="-13"/>
          <w:sz w:val="20"/>
        </w:rPr>
        <w:t> </w:t>
      </w:r>
      <w:r>
        <w:rPr>
          <w:sz w:val="20"/>
        </w:rPr>
        <w:t>the</w:t>
      </w:r>
      <w:r>
        <w:rPr>
          <w:spacing w:val="-12"/>
          <w:sz w:val="20"/>
        </w:rPr>
        <w:t> </w:t>
      </w:r>
      <w:r>
        <w:rPr>
          <w:sz w:val="20"/>
        </w:rPr>
        <w:t>practitioner’s</w:t>
      </w:r>
      <w:r>
        <w:rPr>
          <w:spacing w:val="-13"/>
          <w:sz w:val="20"/>
        </w:rPr>
        <w:t> </w:t>
      </w:r>
      <w:r>
        <w:rPr>
          <w:sz w:val="20"/>
        </w:rPr>
        <w:t>judgment,</w:t>
      </w:r>
      <w:r>
        <w:rPr>
          <w:spacing w:val="-12"/>
          <w:sz w:val="20"/>
        </w:rPr>
        <w:t> </w:t>
      </w:r>
      <w:r>
        <w:rPr>
          <w:sz w:val="20"/>
        </w:rPr>
        <w:t>is</w:t>
      </w:r>
      <w:r>
        <w:rPr>
          <w:spacing w:val="-13"/>
          <w:sz w:val="20"/>
        </w:rPr>
        <w:t> </w:t>
      </w:r>
      <w:r>
        <w:rPr>
          <w:sz w:val="20"/>
        </w:rPr>
        <w:t>relevant</w:t>
      </w:r>
      <w:r>
        <w:rPr>
          <w:spacing w:val="-14"/>
          <w:sz w:val="20"/>
        </w:rPr>
        <w:t> </w:t>
      </w:r>
      <w:r>
        <w:rPr>
          <w:sz w:val="20"/>
        </w:rPr>
        <w:t>to</w:t>
      </w:r>
      <w:r>
        <w:rPr>
          <w:spacing w:val="-12"/>
          <w:sz w:val="20"/>
        </w:rPr>
        <w:t> </w:t>
      </w:r>
      <w:r>
        <w:rPr>
          <w:sz w:val="20"/>
        </w:rPr>
        <w:t>intended</w:t>
      </w:r>
      <w:r>
        <w:rPr>
          <w:spacing w:val="-13"/>
          <w:sz w:val="20"/>
        </w:rPr>
        <w:t> </w:t>
      </w:r>
      <w:r>
        <w:rPr>
          <w:sz w:val="20"/>
        </w:rPr>
        <w:t>users’</w:t>
      </w:r>
      <w:r>
        <w:rPr>
          <w:spacing w:val="-13"/>
          <w:sz w:val="20"/>
        </w:rPr>
        <w:t> </w:t>
      </w:r>
      <w:r>
        <w:rPr>
          <w:sz w:val="20"/>
        </w:rPr>
        <w:t>understanding of the engagement, the practitioner’s responsibilities or the assurance report (an Other Matter paragraph), and</w:t>
      </w:r>
    </w:p>
    <w:p>
      <w:pPr>
        <w:pStyle w:val="BodyText"/>
        <w:spacing w:line="292" w:lineRule="auto" w:before="119"/>
        <w:ind w:left="1987" w:right="702" w:firstLine="0"/>
      </w:pPr>
      <w:r>
        <w:rPr/>
        <w:t>this is not prohibited by law or regulation, the practitioner shall do so in a paragraph in the assurance</w:t>
      </w:r>
      <w:r>
        <w:rPr>
          <w:spacing w:val="-9"/>
        </w:rPr>
        <w:t> </w:t>
      </w:r>
      <w:r>
        <w:rPr/>
        <w:t>report,</w:t>
      </w:r>
      <w:r>
        <w:rPr>
          <w:spacing w:val="-8"/>
        </w:rPr>
        <w:t> </w:t>
      </w:r>
      <w:r>
        <w:rPr/>
        <w:t>with</w:t>
      </w:r>
      <w:r>
        <w:rPr>
          <w:spacing w:val="-7"/>
        </w:rPr>
        <w:t> </w:t>
      </w:r>
      <w:r>
        <w:rPr/>
        <w:t>an</w:t>
      </w:r>
      <w:r>
        <w:rPr>
          <w:spacing w:val="-7"/>
        </w:rPr>
        <w:t> </w:t>
      </w:r>
      <w:r>
        <w:rPr/>
        <w:t>appropriate</w:t>
      </w:r>
      <w:r>
        <w:rPr>
          <w:spacing w:val="-7"/>
        </w:rPr>
        <w:t> </w:t>
      </w:r>
      <w:r>
        <w:rPr/>
        <w:t>heading,</w:t>
      </w:r>
      <w:r>
        <w:rPr>
          <w:spacing w:val="-7"/>
        </w:rPr>
        <w:t> </w:t>
      </w:r>
      <w:r>
        <w:rPr/>
        <w:t>that</w:t>
      </w:r>
      <w:r>
        <w:rPr>
          <w:spacing w:val="-9"/>
        </w:rPr>
        <w:t> </w:t>
      </w:r>
      <w:r>
        <w:rPr/>
        <w:t>clearly</w:t>
      </w:r>
      <w:r>
        <w:rPr>
          <w:spacing w:val="-8"/>
        </w:rPr>
        <w:t> </w:t>
      </w:r>
      <w:r>
        <w:rPr/>
        <w:t>indicates</w:t>
      </w:r>
      <w:r>
        <w:rPr>
          <w:spacing w:val="-8"/>
        </w:rPr>
        <w:t> </w:t>
      </w:r>
      <w:r>
        <w:rPr/>
        <w:t>the</w:t>
      </w:r>
      <w:r>
        <w:rPr>
          <w:spacing w:val="-9"/>
        </w:rPr>
        <w:t> </w:t>
      </w:r>
      <w:r>
        <w:rPr/>
        <w:t>practitioner’s</w:t>
      </w:r>
      <w:r>
        <w:rPr>
          <w:spacing w:val="-8"/>
        </w:rPr>
        <w:t> </w:t>
      </w:r>
      <w:r>
        <w:rPr/>
        <w:t>conclusion is not modified in respect of the matter.</w:t>
      </w:r>
    </w:p>
    <w:p>
      <w:pPr>
        <w:pStyle w:val="ListParagraph"/>
        <w:numPr>
          <w:ilvl w:val="0"/>
          <w:numId w:val="39"/>
        </w:numPr>
        <w:tabs>
          <w:tab w:pos="1983" w:val="left" w:leader="none"/>
          <w:tab w:pos="1987" w:val="left" w:leader="none"/>
        </w:tabs>
        <w:spacing w:line="292" w:lineRule="auto" w:before="118" w:after="0"/>
        <w:ind w:left="1987" w:right="696" w:hanging="548"/>
        <w:jc w:val="both"/>
        <w:rPr>
          <w:sz w:val="20"/>
        </w:rPr>
      </w:pPr>
      <w:r>
        <w:rPr>
          <w:sz w:val="20"/>
        </w:rPr>
        <w:t>If the applicable criteria are designed for a specific purpose, the practitioner shall include an Emphasis of Matter paragraph that alerts readers to this fact, and that, as a result, the sustainability information may not be suitable for another purpose. (Ref: Para. A503-A504)</w:t>
      </w:r>
    </w:p>
    <w:p>
      <w:pPr>
        <w:pStyle w:val="BodyText"/>
        <w:spacing w:before="8"/>
        <w:ind w:firstLine="0"/>
        <w:jc w:val="left"/>
      </w:pPr>
    </w:p>
    <w:p>
      <w:pPr>
        <w:spacing w:before="1"/>
        <w:ind w:left="1440" w:right="0" w:firstLine="0"/>
        <w:jc w:val="left"/>
        <w:rPr>
          <w:i/>
          <w:sz w:val="20"/>
        </w:rPr>
      </w:pPr>
      <w:r>
        <w:rPr>
          <w:i/>
          <w:sz w:val="20"/>
        </w:rPr>
        <w:t>Other</w:t>
      </w:r>
      <w:r>
        <w:rPr>
          <w:i/>
          <w:spacing w:val="-10"/>
          <w:sz w:val="20"/>
        </w:rPr>
        <w:t> </w:t>
      </w:r>
      <w:r>
        <w:rPr>
          <w:i/>
          <w:spacing w:val="-2"/>
          <w:sz w:val="20"/>
        </w:rPr>
        <w:t>Information</w:t>
      </w:r>
    </w:p>
    <w:p>
      <w:pPr>
        <w:pStyle w:val="ListParagraph"/>
        <w:numPr>
          <w:ilvl w:val="0"/>
          <w:numId w:val="39"/>
        </w:numPr>
        <w:tabs>
          <w:tab w:pos="1983" w:val="left" w:leader="none"/>
          <w:tab w:pos="1987" w:val="left" w:leader="none"/>
        </w:tabs>
        <w:spacing w:line="292" w:lineRule="auto" w:before="171" w:after="0"/>
        <w:ind w:left="1987" w:right="699" w:hanging="548"/>
        <w:jc w:val="both"/>
        <w:rPr>
          <w:sz w:val="20"/>
        </w:rPr>
      </w:pPr>
      <w:r>
        <w:rPr>
          <w:sz w:val="20"/>
        </w:rPr>
        <w:t>If the practitioner has obtained the other information by the date of the assurance report, the assurance report shall include a separate section in accordance with paragraph 170(e), except when</w:t>
      </w:r>
      <w:r>
        <w:rPr>
          <w:spacing w:val="-3"/>
          <w:sz w:val="20"/>
        </w:rPr>
        <w:t> </w:t>
      </w:r>
      <w:r>
        <w:rPr>
          <w:sz w:val="20"/>
        </w:rPr>
        <w:t>the</w:t>
      </w:r>
      <w:r>
        <w:rPr>
          <w:spacing w:val="-2"/>
          <w:sz w:val="20"/>
        </w:rPr>
        <w:t> </w:t>
      </w:r>
      <w:r>
        <w:rPr>
          <w:sz w:val="20"/>
        </w:rPr>
        <w:t>practitioner</w:t>
      </w:r>
      <w:r>
        <w:rPr>
          <w:spacing w:val="-1"/>
          <w:sz w:val="20"/>
        </w:rPr>
        <w:t> </w:t>
      </w:r>
      <w:r>
        <w:rPr>
          <w:sz w:val="20"/>
        </w:rPr>
        <w:t>disclaims</w:t>
      </w:r>
      <w:r>
        <w:rPr>
          <w:spacing w:val="-1"/>
          <w:sz w:val="20"/>
        </w:rPr>
        <w:t> </w:t>
      </w:r>
      <w:r>
        <w:rPr>
          <w:sz w:val="20"/>
        </w:rPr>
        <w:t>a</w:t>
      </w:r>
      <w:r>
        <w:rPr>
          <w:spacing w:val="-2"/>
          <w:sz w:val="20"/>
        </w:rPr>
        <w:t> </w:t>
      </w:r>
      <w:r>
        <w:rPr>
          <w:sz w:val="20"/>
        </w:rPr>
        <w:t>conclusion, in</w:t>
      </w:r>
      <w:r>
        <w:rPr>
          <w:spacing w:val="-2"/>
          <w:sz w:val="20"/>
        </w:rPr>
        <w:t> </w:t>
      </w:r>
      <w:r>
        <w:rPr>
          <w:sz w:val="20"/>
        </w:rPr>
        <w:t>which</w:t>
      </w:r>
      <w:r>
        <w:rPr>
          <w:spacing w:val="-2"/>
          <w:sz w:val="20"/>
        </w:rPr>
        <w:t> </w:t>
      </w:r>
      <w:r>
        <w:rPr>
          <w:sz w:val="20"/>
        </w:rPr>
        <w:t>case</w:t>
      </w:r>
      <w:r>
        <w:rPr>
          <w:spacing w:val="-2"/>
          <w:sz w:val="20"/>
        </w:rPr>
        <w:t> </w:t>
      </w:r>
      <w:r>
        <w:rPr>
          <w:sz w:val="20"/>
        </w:rPr>
        <w:t>an</w:t>
      </w:r>
      <w:r>
        <w:rPr>
          <w:spacing w:val="-3"/>
          <w:sz w:val="20"/>
        </w:rPr>
        <w:t> </w:t>
      </w:r>
      <w:r>
        <w:rPr>
          <w:sz w:val="20"/>
        </w:rPr>
        <w:t>“Other</w:t>
      </w:r>
      <w:r>
        <w:rPr>
          <w:spacing w:val="-1"/>
          <w:sz w:val="20"/>
        </w:rPr>
        <w:t> </w:t>
      </w:r>
      <w:r>
        <w:rPr>
          <w:sz w:val="20"/>
        </w:rPr>
        <w:t>Information” section</w:t>
      </w:r>
      <w:r>
        <w:rPr>
          <w:spacing w:val="-3"/>
          <w:sz w:val="20"/>
        </w:rPr>
        <w:t> </w:t>
      </w:r>
      <w:r>
        <w:rPr>
          <w:sz w:val="20"/>
        </w:rPr>
        <w:t>is</w:t>
      </w:r>
      <w:r>
        <w:rPr>
          <w:spacing w:val="-1"/>
          <w:sz w:val="20"/>
        </w:rPr>
        <w:t> </w:t>
      </w:r>
      <w:r>
        <w:rPr>
          <w:sz w:val="20"/>
        </w:rPr>
        <w:t>not included. (Ref: Para. A505)</w:t>
      </w:r>
    </w:p>
    <w:p>
      <w:pPr>
        <w:pStyle w:val="ListParagraph"/>
        <w:numPr>
          <w:ilvl w:val="0"/>
          <w:numId w:val="39"/>
        </w:numPr>
        <w:tabs>
          <w:tab w:pos="1983" w:val="left" w:leader="none"/>
          <w:tab w:pos="1987" w:val="left" w:leader="none"/>
        </w:tabs>
        <w:spacing w:line="292" w:lineRule="auto" w:before="116" w:after="0"/>
        <w:ind w:left="1987" w:right="708" w:hanging="548"/>
        <w:jc w:val="both"/>
        <w:rPr>
          <w:sz w:val="20"/>
        </w:rPr>
      </w:pPr>
      <w:r>
        <w:rPr>
          <w:sz w:val="20"/>
        </w:rPr>
        <w:t>When</w:t>
      </w:r>
      <w:r>
        <w:rPr>
          <w:spacing w:val="-13"/>
          <w:sz w:val="20"/>
        </w:rPr>
        <w:t> </w:t>
      </w:r>
      <w:r>
        <w:rPr>
          <w:sz w:val="20"/>
        </w:rPr>
        <w:t>the</w:t>
      </w:r>
      <w:r>
        <w:rPr>
          <w:spacing w:val="-12"/>
          <w:sz w:val="20"/>
        </w:rPr>
        <w:t> </w:t>
      </w:r>
      <w:r>
        <w:rPr>
          <w:sz w:val="20"/>
        </w:rPr>
        <w:t>assurance</w:t>
      </w:r>
      <w:r>
        <w:rPr>
          <w:spacing w:val="-13"/>
          <w:sz w:val="20"/>
        </w:rPr>
        <w:t> </w:t>
      </w:r>
      <w:r>
        <w:rPr>
          <w:sz w:val="20"/>
        </w:rPr>
        <w:t>report</w:t>
      </w:r>
      <w:r>
        <w:rPr>
          <w:spacing w:val="-11"/>
          <w:sz w:val="20"/>
        </w:rPr>
        <w:t> </w:t>
      </w:r>
      <w:r>
        <w:rPr>
          <w:sz w:val="20"/>
        </w:rPr>
        <w:t>is</w:t>
      </w:r>
      <w:r>
        <w:rPr>
          <w:spacing w:val="-12"/>
          <w:sz w:val="20"/>
        </w:rPr>
        <w:t> </w:t>
      </w:r>
      <w:r>
        <w:rPr>
          <w:sz w:val="20"/>
        </w:rPr>
        <w:t>required</w:t>
      </w:r>
      <w:r>
        <w:rPr>
          <w:spacing w:val="-12"/>
          <w:sz w:val="20"/>
        </w:rPr>
        <w:t> </w:t>
      </w:r>
      <w:r>
        <w:rPr>
          <w:sz w:val="20"/>
        </w:rPr>
        <w:t>to</w:t>
      </w:r>
      <w:r>
        <w:rPr>
          <w:spacing w:val="-12"/>
          <w:sz w:val="20"/>
        </w:rPr>
        <w:t> </w:t>
      </w:r>
      <w:r>
        <w:rPr>
          <w:sz w:val="20"/>
        </w:rPr>
        <w:t>include</w:t>
      </w:r>
      <w:r>
        <w:rPr>
          <w:spacing w:val="-11"/>
          <w:sz w:val="20"/>
        </w:rPr>
        <w:t> </w:t>
      </w:r>
      <w:r>
        <w:rPr>
          <w:sz w:val="20"/>
        </w:rPr>
        <w:t>an</w:t>
      </w:r>
      <w:r>
        <w:rPr>
          <w:spacing w:val="-13"/>
          <w:sz w:val="20"/>
        </w:rPr>
        <w:t> </w:t>
      </w:r>
      <w:r>
        <w:rPr>
          <w:sz w:val="20"/>
        </w:rPr>
        <w:t>Other</w:t>
      </w:r>
      <w:r>
        <w:rPr>
          <w:spacing w:val="-13"/>
          <w:sz w:val="20"/>
        </w:rPr>
        <w:t> </w:t>
      </w:r>
      <w:r>
        <w:rPr>
          <w:sz w:val="20"/>
        </w:rPr>
        <w:t>Information</w:t>
      </w:r>
      <w:r>
        <w:rPr>
          <w:spacing w:val="-13"/>
          <w:sz w:val="20"/>
        </w:rPr>
        <w:t> </w:t>
      </w:r>
      <w:r>
        <w:rPr>
          <w:sz w:val="20"/>
        </w:rPr>
        <w:t>section</w:t>
      </w:r>
      <w:r>
        <w:rPr>
          <w:spacing w:val="-12"/>
          <w:sz w:val="20"/>
        </w:rPr>
        <w:t> </w:t>
      </w:r>
      <w:r>
        <w:rPr>
          <w:sz w:val="20"/>
        </w:rPr>
        <w:t>in</w:t>
      </w:r>
      <w:r>
        <w:rPr>
          <w:spacing w:val="-13"/>
          <w:sz w:val="20"/>
        </w:rPr>
        <w:t> </w:t>
      </w:r>
      <w:r>
        <w:rPr>
          <w:sz w:val="20"/>
        </w:rPr>
        <w:t>accordance</w:t>
      </w:r>
      <w:r>
        <w:rPr>
          <w:spacing w:val="-13"/>
          <w:sz w:val="20"/>
        </w:rPr>
        <w:t> </w:t>
      </w:r>
      <w:r>
        <w:rPr>
          <w:sz w:val="20"/>
        </w:rPr>
        <w:t>with paragraph 181, this section shall include:</w:t>
      </w:r>
    </w:p>
    <w:p>
      <w:pPr>
        <w:pStyle w:val="ListParagraph"/>
        <w:numPr>
          <w:ilvl w:val="1"/>
          <w:numId w:val="39"/>
        </w:numPr>
        <w:tabs>
          <w:tab w:pos="2534" w:val="left" w:leader="none"/>
        </w:tabs>
        <w:spacing w:line="290" w:lineRule="auto" w:before="120" w:after="0"/>
        <w:ind w:left="2534" w:right="701" w:hanging="548"/>
        <w:jc w:val="left"/>
        <w:rPr>
          <w:sz w:val="20"/>
        </w:rPr>
      </w:pPr>
      <w:r>
        <w:rPr>
          <w:sz w:val="20"/>
        </w:rPr>
        <w:t>A</w:t>
      </w:r>
      <w:r>
        <w:rPr>
          <w:spacing w:val="40"/>
          <w:sz w:val="20"/>
        </w:rPr>
        <w:t> </w:t>
      </w:r>
      <w:r>
        <w:rPr>
          <w:sz w:val="20"/>
        </w:rPr>
        <w:t>statement</w:t>
      </w:r>
      <w:r>
        <w:rPr>
          <w:spacing w:val="40"/>
          <w:sz w:val="20"/>
        </w:rPr>
        <w:t> </w:t>
      </w:r>
      <w:r>
        <w:rPr>
          <w:sz w:val="20"/>
        </w:rPr>
        <w:t>that</w:t>
      </w:r>
      <w:r>
        <w:rPr>
          <w:spacing w:val="40"/>
          <w:sz w:val="20"/>
        </w:rPr>
        <w:t> </w:t>
      </w:r>
      <w:r>
        <w:rPr>
          <w:sz w:val="20"/>
        </w:rPr>
        <w:t>management</w:t>
      </w:r>
      <w:r>
        <w:rPr>
          <w:spacing w:val="40"/>
          <w:sz w:val="20"/>
        </w:rPr>
        <w:t> </w:t>
      </w:r>
      <w:r>
        <w:rPr>
          <w:sz w:val="20"/>
        </w:rPr>
        <w:t>or</w:t>
      </w:r>
      <w:r>
        <w:rPr>
          <w:spacing w:val="40"/>
          <w:sz w:val="20"/>
        </w:rPr>
        <w:t> </w:t>
      </w:r>
      <w:r>
        <w:rPr>
          <w:sz w:val="20"/>
        </w:rPr>
        <w:t>those</w:t>
      </w:r>
      <w:r>
        <w:rPr>
          <w:spacing w:val="40"/>
          <w:sz w:val="20"/>
        </w:rPr>
        <w:t> </w:t>
      </w:r>
      <w:r>
        <w:rPr>
          <w:sz w:val="20"/>
        </w:rPr>
        <w:t>charged</w:t>
      </w:r>
      <w:r>
        <w:rPr>
          <w:spacing w:val="40"/>
          <w:sz w:val="20"/>
        </w:rPr>
        <w:t> </w:t>
      </w:r>
      <w:r>
        <w:rPr>
          <w:sz w:val="20"/>
        </w:rPr>
        <w:t>with</w:t>
      </w:r>
      <w:r>
        <w:rPr>
          <w:spacing w:val="40"/>
          <w:sz w:val="20"/>
        </w:rPr>
        <w:t> </w:t>
      </w:r>
      <w:r>
        <w:rPr>
          <w:sz w:val="20"/>
        </w:rPr>
        <w:t>governance,</w:t>
      </w:r>
      <w:r>
        <w:rPr>
          <w:spacing w:val="40"/>
          <w:sz w:val="20"/>
        </w:rPr>
        <w:t> </w:t>
      </w:r>
      <w:r>
        <w:rPr>
          <w:sz w:val="20"/>
        </w:rPr>
        <w:t>as</w:t>
      </w:r>
      <w:r>
        <w:rPr>
          <w:spacing w:val="40"/>
          <w:sz w:val="20"/>
        </w:rPr>
        <w:t> </w:t>
      </w:r>
      <w:r>
        <w:rPr>
          <w:sz w:val="20"/>
        </w:rPr>
        <w:t>appropriate,</w:t>
      </w:r>
      <w:r>
        <w:rPr>
          <w:spacing w:val="40"/>
          <w:sz w:val="20"/>
        </w:rPr>
        <w:t> </w:t>
      </w:r>
      <w:r>
        <w:rPr>
          <w:sz w:val="20"/>
        </w:rPr>
        <w:t>is responsible for the other information;</w:t>
      </w:r>
    </w:p>
    <w:p>
      <w:pPr>
        <w:pStyle w:val="ListParagraph"/>
        <w:numPr>
          <w:ilvl w:val="1"/>
          <w:numId w:val="39"/>
        </w:numPr>
        <w:tabs>
          <w:tab w:pos="2534" w:val="left" w:leader="none"/>
        </w:tabs>
        <w:spacing w:line="292" w:lineRule="auto" w:before="123" w:after="0"/>
        <w:ind w:left="2534" w:right="705" w:hanging="548"/>
        <w:jc w:val="left"/>
        <w:rPr>
          <w:sz w:val="20"/>
        </w:rPr>
      </w:pPr>
      <w:r>
        <w:rPr>
          <w:sz w:val="20"/>
        </w:rPr>
        <w:t>An identification of other information obtained by the practitioner prior to the date of the assurance report;</w:t>
      </w:r>
    </w:p>
    <w:p>
      <w:pPr>
        <w:pStyle w:val="ListParagraph"/>
        <w:numPr>
          <w:ilvl w:val="1"/>
          <w:numId w:val="39"/>
        </w:numPr>
        <w:tabs>
          <w:tab w:pos="2534" w:val="left" w:leader="none"/>
        </w:tabs>
        <w:spacing w:line="292" w:lineRule="auto" w:before="118" w:after="0"/>
        <w:ind w:left="2534" w:right="698" w:hanging="548"/>
        <w:jc w:val="left"/>
        <w:rPr>
          <w:sz w:val="20"/>
        </w:rPr>
      </w:pPr>
      <w:r>
        <w:rPr>
          <w:sz w:val="20"/>
        </w:rPr>
        <w:t>A statement that the practitioner’s conclusion does not cover the other information and,</w:t>
      </w:r>
      <w:r>
        <w:rPr>
          <w:spacing w:val="40"/>
          <w:sz w:val="20"/>
        </w:rPr>
        <w:t> </w:t>
      </w:r>
      <w:r>
        <w:rPr>
          <w:sz w:val="20"/>
        </w:rPr>
        <w:t>accordingly, that the practitioner does not provide a conclusion thereon;</w:t>
      </w:r>
    </w:p>
    <w:p>
      <w:pPr>
        <w:pStyle w:val="ListParagraph"/>
        <w:numPr>
          <w:ilvl w:val="1"/>
          <w:numId w:val="39"/>
        </w:numPr>
        <w:tabs>
          <w:tab w:pos="2534" w:val="left" w:leader="none"/>
        </w:tabs>
        <w:spacing w:line="290" w:lineRule="auto" w:before="121" w:after="0"/>
        <w:ind w:left="2534" w:right="706" w:hanging="548"/>
        <w:jc w:val="left"/>
        <w:rPr>
          <w:sz w:val="20"/>
        </w:rPr>
      </w:pPr>
      <w:r>
        <w:rPr>
          <w:sz w:val="20"/>
        </w:rPr>
        <w:t>A</w:t>
      </w:r>
      <w:r>
        <w:rPr>
          <w:spacing w:val="38"/>
          <w:sz w:val="20"/>
        </w:rPr>
        <w:t> </w:t>
      </w:r>
      <w:r>
        <w:rPr>
          <w:sz w:val="20"/>
        </w:rPr>
        <w:t>description</w:t>
      </w:r>
      <w:r>
        <w:rPr>
          <w:spacing w:val="38"/>
          <w:sz w:val="20"/>
        </w:rPr>
        <w:t> </w:t>
      </w:r>
      <w:r>
        <w:rPr>
          <w:sz w:val="20"/>
        </w:rPr>
        <w:t>of</w:t>
      </w:r>
      <w:r>
        <w:rPr>
          <w:spacing w:val="38"/>
          <w:sz w:val="20"/>
        </w:rPr>
        <w:t> </w:t>
      </w:r>
      <w:r>
        <w:rPr>
          <w:sz w:val="20"/>
        </w:rPr>
        <w:t>the</w:t>
      </w:r>
      <w:r>
        <w:rPr>
          <w:spacing w:val="38"/>
          <w:sz w:val="20"/>
        </w:rPr>
        <w:t> </w:t>
      </w:r>
      <w:r>
        <w:rPr>
          <w:sz w:val="20"/>
        </w:rPr>
        <w:t>practitioner’s</w:t>
      </w:r>
      <w:r>
        <w:rPr>
          <w:spacing w:val="39"/>
          <w:sz w:val="20"/>
        </w:rPr>
        <w:t> </w:t>
      </w:r>
      <w:r>
        <w:rPr>
          <w:sz w:val="20"/>
        </w:rPr>
        <w:t>responsibilities</w:t>
      </w:r>
      <w:r>
        <w:rPr>
          <w:spacing w:val="39"/>
          <w:sz w:val="20"/>
        </w:rPr>
        <w:t> </w:t>
      </w:r>
      <w:r>
        <w:rPr>
          <w:sz w:val="20"/>
        </w:rPr>
        <w:t>relating</w:t>
      </w:r>
      <w:r>
        <w:rPr>
          <w:spacing w:val="38"/>
          <w:sz w:val="20"/>
        </w:rPr>
        <w:t> </w:t>
      </w:r>
      <w:r>
        <w:rPr>
          <w:sz w:val="20"/>
        </w:rPr>
        <w:t>to</w:t>
      </w:r>
      <w:r>
        <w:rPr>
          <w:spacing w:val="38"/>
          <w:sz w:val="20"/>
        </w:rPr>
        <w:t> </w:t>
      </w:r>
      <w:r>
        <w:rPr>
          <w:sz w:val="20"/>
        </w:rPr>
        <w:t>reading,</w:t>
      </w:r>
      <w:r>
        <w:rPr>
          <w:spacing w:val="38"/>
          <w:sz w:val="20"/>
        </w:rPr>
        <w:t> </w:t>
      </w:r>
      <w:r>
        <w:rPr>
          <w:sz w:val="20"/>
        </w:rPr>
        <w:t>considering,</w:t>
      </w:r>
      <w:r>
        <w:rPr>
          <w:spacing w:val="38"/>
          <w:sz w:val="20"/>
        </w:rPr>
        <w:t> </w:t>
      </w:r>
      <w:r>
        <w:rPr>
          <w:sz w:val="20"/>
        </w:rPr>
        <w:t>and reporting on other information as required by this ISSA; and</w:t>
      </w:r>
    </w:p>
    <w:p>
      <w:pPr>
        <w:pStyle w:val="ListParagraph"/>
        <w:numPr>
          <w:ilvl w:val="1"/>
          <w:numId w:val="39"/>
        </w:numPr>
        <w:tabs>
          <w:tab w:pos="2534" w:val="left" w:leader="none"/>
        </w:tabs>
        <w:spacing w:line="240" w:lineRule="auto" w:before="123" w:after="0"/>
        <w:ind w:left="2534" w:right="0" w:hanging="547"/>
        <w:jc w:val="left"/>
        <w:rPr>
          <w:sz w:val="20"/>
        </w:rPr>
      </w:pPr>
      <w:r>
        <w:rPr>
          <w:spacing w:val="-2"/>
          <w:sz w:val="20"/>
        </w:rPr>
        <w:t>Either:</w:t>
      </w:r>
    </w:p>
    <w:p>
      <w:pPr>
        <w:pStyle w:val="ListParagraph"/>
        <w:numPr>
          <w:ilvl w:val="2"/>
          <w:numId w:val="39"/>
        </w:numPr>
        <w:tabs>
          <w:tab w:pos="3078" w:val="left" w:leader="none"/>
          <w:tab w:pos="3082" w:val="left" w:leader="none"/>
        </w:tabs>
        <w:spacing w:line="290" w:lineRule="auto" w:before="170" w:after="0"/>
        <w:ind w:left="3082" w:right="703" w:hanging="548"/>
        <w:jc w:val="both"/>
        <w:rPr>
          <w:sz w:val="20"/>
        </w:rPr>
      </w:pPr>
      <w:r>
        <w:rPr>
          <w:sz w:val="20"/>
        </w:rPr>
        <w:t>A statement that the practitioner has nothing to report with respect to the other information; or</w:t>
      </w:r>
    </w:p>
    <w:p>
      <w:pPr>
        <w:pStyle w:val="ListParagraph"/>
        <w:numPr>
          <w:ilvl w:val="2"/>
          <w:numId w:val="39"/>
        </w:numPr>
        <w:tabs>
          <w:tab w:pos="3082" w:val="left" w:leader="none"/>
          <w:tab w:pos="3133" w:val="left" w:leader="none"/>
        </w:tabs>
        <w:spacing w:line="292" w:lineRule="auto" w:before="123" w:after="0"/>
        <w:ind w:left="3082" w:right="697" w:hanging="548"/>
        <w:jc w:val="both"/>
        <w:rPr>
          <w:sz w:val="20"/>
        </w:rPr>
      </w:pPr>
      <w:r>
        <w:rPr>
          <w:rFonts w:ascii="Times New Roman"/>
          <w:sz w:val="20"/>
        </w:rPr>
        <w:tab/>
      </w:r>
      <w:r>
        <w:rPr>
          <w:sz w:val="20"/>
        </w:rPr>
        <w:t>If</w:t>
      </w:r>
      <w:r>
        <w:rPr>
          <w:spacing w:val="-4"/>
          <w:sz w:val="20"/>
        </w:rPr>
        <w:t> </w:t>
      </w:r>
      <w:r>
        <w:rPr>
          <w:sz w:val="20"/>
        </w:rPr>
        <w:t>the</w:t>
      </w:r>
      <w:r>
        <w:rPr>
          <w:spacing w:val="-4"/>
          <w:sz w:val="20"/>
        </w:rPr>
        <w:t> </w:t>
      </w:r>
      <w:r>
        <w:rPr>
          <w:sz w:val="20"/>
        </w:rPr>
        <w:t>practitioner</w:t>
      </w:r>
      <w:r>
        <w:rPr>
          <w:spacing w:val="-3"/>
          <w:sz w:val="20"/>
        </w:rPr>
        <w:t> </w:t>
      </w:r>
      <w:r>
        <w:rPr>
          <w:sz w:val="20"/>
        </w:rPr>
        <w:t>has</w:t>
      </w:r>
      <w:r>
        <w:rPr>
          <w:spacing w:val="-3"/>
          <w:sz w:val="20"/>
        </w:rPr>
        <w:t> </w:t>
      </w:r>
      <w:r>
        <w:rPr>
          <w:sz w:val="20"/>
        </w:rPr>
        <w:t>concluded</w:t>
      </w:r>
      <w:r>
        <w:rPr>
          <w:spacing w:val="-5"/>
          <w:sz w:val="20"/>
        </w:rPr>
        <w:t> </w:t>
      </w:r>
      <w:r>
        <w:rPr>
          <w:sz w:val="20"/>
        </w:rPr>
        <w:t>that</w:t>
      </w:r>
      <w:r>
        <w:rPr>
          <w:spacing w:val="-4"/>
          <w:sz w:val="20"/>
        </w:rPr>
        <w:t> </w:t>
      </w:r>
      <w:r>
        <w:rPr>
          <w:sz w:val="20"/>
        </w:rPr>
        <w:t>there</w:t>
      </w:r>
      <w:r>
        <w:rPr>
          <w:spacing w:val="-4"/>
          <w:sz w:val="20"/>
        </w:rPr>
        <w:t> </w:t>
      </w:r>
      <w:r>
        <w:rPr>
          <w:sz w:val="20"/>
        </w:rPr>
        <w:t>is</w:t>
      </w:r>
      <w:r>
        <w:rPr>
          <w:spacing w:val="-3"/>
          <w:sz w:val="20"/>
        </w:rPr>
        <w:t> </w:t>
      </w:r>
      <w:r>
        <w:rPr>
          <w:sz w:val="20"/>
        </w:rPr>
        <w:t>an</w:t>
      </w:r>
      <w:r>
        <w:rPr>
          <w:spacing w:val="-4"/>
          <w:sz w:val="20"/>
        </w:rPr>
        <w:t> </w:t>
      </w:r>
      <w:r>
        <w:rPr>
          <w:sz w:val="20"/>
        </w:rPr>
        <w:t>uncorrected</w:t>
      </w:r>
      <w:r>
        <w:rPr>
          <w:spacing w:val="-4"/>
          <w:sz w:val="20"/>
        </w:rPr>
        <w:t> </w:t>
      </w:r>
      <w:r>
        <w:rPr>
          <w:sz w:val="20"/>
        </w:rPr>
        <w:t>material</w:t>
      </w:r>
      <w:r>
        <w:rPr>
          <w:spacing w:val="-5"/>
          <w:sz w:val="20"/>
        </w:rPr>
        <w:t> </w:t>
      </w:r>
      <w:r>
        <w:rPr>
          <w:sz w:val="20"/>
        </w:rPr>
        <w:t>misstatement of the other information, a statement that describes the uncorrected material misstatement of the other information.</w:t>
      </w:r>
    </w:p>
    <w:p>
      <w:pPr>
        <w:pStyle w:val="BodyText"/>
        <w:spacing w:before="8"/>
        <w:ind w:firstLine="0"/>
        <w:jc w:val="left"/>
      </w:pPr>
    </w:p>
    <w:p>
      <w:pPr>
        <w:spacing w:before="0"/>
        <w:ind w:left="1440" w:right="0" w:firstLine="0"/>
        <w:jc w:val="left"/>
        <w:rPr>
          <w:i/>
          <w:sz w:val="20"/>
        </w:rPr>
      </w:pPr>
      <w:r>
        <w:rPr>
          <w:i/>
          <w:spacing w:val="-2"/>
          <w:sz w:val="20"/>
        </w:rPr>
        <w:t>Modified</w:t>
      </w:r>
      <w:r>
        <w:rPr>
          <w:i/>
          <w:spacing w:val="1"/>
          <w:sz w:val="20"/>
        </w:rPr>
        <w:t> </w:t>
      </w:r>
      <w:r>
        <w:rPr>
          <w:i/>
          <w:spacing w:val="-2"/>
          <w:sz w:val="20"/>
        </w:rPr>
        <w:t>Conclusion</w:t>
      </w:r>
    </w:p>
    <w:p>
      <w:pPr>
        <w:pStyle w:val="ListParagraph"/>
        <w:numPr>
          <w:ilvl w:val="0"/>
          <w:numId w:val="39"/>
        </w:numPr>
        <w:tabs>
          <w:tab w:pos="1984" w:val="left" w:leader="none"/>
        </w:tabs>
        <w:spacing w:line="240" w:lineRule="auto" w:before="172" w:after="0"/>
        <w:ind w:left="1984" w:right="0" w:hanging="544"/>
        <w:jc w:val="left"/>
        <w:rPr>
          <w:sz w:val="20"/>
        </w:rPr>
      </w:pPr>
      <w:r>
        <w:rPr>
          <w:sz w:val="20"/>
        </w:rPr>
        <w:t>The</w:t>
      </w:r>
      <w:r>
        <w:rPr>
          <w:spacing w:val="-9"/>
          <w:sz w:val="20"/>
        </w:rPr>
        <w:t> </w:t>
      </w:r>
      <w:r>
        <w:rPr>
          <w:sz w:val="20"/>
        </w:rPr>
        <w:t>practitioner</w:t>
      </w:r>
      <w:r>
        <w:rPr>
          <w:spacing w:val="-9"/>
          <w:sz w:val="20"/>
        </w:rPr>
        <w:t> </w:t>
      </w:r>
      <w:r>
        <w:rPr>
          <w:sz w:val="20"/>
        </w:rPr>
        <w:t>shall</w:t>
      </w:r>
      <w:r>
        <w:rPr>
          <w:spacing w:val="-9"/>
          <w:sz w:val="20"/>
        </w:rPr>
        <w:t> </w:t>
      </w:r>
      <w:r>
        <w:rPr>
          <w:sz w:val="20"/>
        </w:rPr>
        <w:t>express</w:t>
      </w:r>
      <w:r>
        <w:rPr>
          <w:spacing w:val="-7"/>
          <w:sz w:val="20"/>
        </w:rPr>
        <w:t> </w:t>
      </w:r>
      <w:r>
        <w:rPr>
          <w:sz w:val="20"/>
        </w:rPr>
        <w:t>a</w:t>
      </w:r>
      <w:r>
        <w:rPr>
          <w:spacing w:val="-9"/>
          <w:sz w:val="20"/>
        </w:rPr>
        <w:t> </w:t>
      </w:r>
      <w:r>
        <w:rPr>
          <w:sz w:val="20"/>
        </w:rPr>
        <w:t>modified</w:t>
      </w:r>
      <w:r>
        <w:rPr>
          <w:spacing w:val="-9"/>
          <w:sz w:val="20"/>
        </w:rPr>
        <w:t> </w:t>
      </w:r>
      <w:r>
        <w:rPr>
          <w:sz w:val="20"/>
        </w:rPr>
        <w:t>conclusion</w:t>
      </w:r>
      <w:r>
        <w:rPr>
          <w:spacing w:val="-7"/>
          <w:sz w:val="20"/>
        </w:rPr>
        <w:t> </w:t>
      </w:r>
      <w:r>
        <w:rPr>
          <w:sz w:val="20"/>
        </w:rPr>
        <w:t>in</w:t>
      </w:r>
      <w:r>
        <w:rPr>
          <w:spacing w:val="-6"/>
          <w:sz w:val="20"/>
        </w:rPr>
        <w:t> </w:t>
      </w:r>
      <w:r>
        <w:rPr>
          <w:sz w:val="20"/>
        </w:rPr>
        <w:t>the</w:t>
      </w:r>
      <w:r>
        <w:rPr>
          <w:spacing w:val="-9"/>
          <w:sz w:val="20"/>
        </w:rPr>
        <w:t> </w:t>
      </w:r>
      <w:r>
        <w:rPr>
          <w:sz w:val="20"/>
        </w:rPr>
        <w:t>following</w:t>
      </w:r>
      <w:r>
        <w:rPr>
          <w:spacing w:val="-9"/>
          <w:sz w:val="20"/>
        </w:rPr>
        <w:t> </w:t>
      </w:r>
      <w:r>
        <w:rPr>
          <w:spacing w:val="-2"/>
          <w:sz w:val="20"/>
        </w:rPr>
        <w:t>circumstances:</w:t>
      </w:r>
    </w:p>
    <w:p>
      <w:pPr>
        <w:pStyle w:val="ListParagraph"/>
        <w:numPr>
          <w:ilvl w:val="1"/>
          <w:numId w:val="39"/>
        </w:numPr>
        <w:tabs>
          <w:tab w:pos="2532" w:val="left" w:leader="none"/>
          <w:tab w:pos="2534" w:val="left" w:leader="none"/>
        </w:tabs>
        <w:spacing w:line="292" w:lineRule="auto" w:before="168" w:after="0"/>
        <w:ind w:left="2534" w:right="696" w:hanging="548"/>
        <w:jc w:val="both"/>
        <w:rPr>
          <w:sz w:val="20"/>
        </w:rPr>
      </w:pPr>
      <w:r>
        <w:rPr>
          <w:sz w:val="20"/>
        </w:rPr>
        <w:t>When, in the practitioner’s professional judgment, a scope limitation exists, and the effect of the matter could be material. In such cases, the practitioner shall express a qualified conclusion or a disclaimer of conclusion. (Ref: Para. A506, A512L-A514)</w:t>
      </w:r>
    </w:p>
    <w:p>
      <w:pPr>
        <w:pStyle w:val="ListParagraph"/>
        <w:numPr>
          <w:ilvl w:val="1"/>
          <w:numId w:val="39"/>
        </w:numPr>
        <w:tabs>
          <w:tab w:pos="2532" w:val="left" w:leader="none"/>
          <w:tab w:pos="2534" w:val="left" w:leader="none"/>
        </w:tabs>
        <w:spacing w:line="292" w:lineRule="auto" w:before="119" w:after="0"/>
        <w:ind w:left="2534" w:right="697" w:hanging="548"/>
        <w:jc w:val="both"/>
        <w:rPr>
          <w:sz w:val="20"/>
        </w:rPr>
      </w:pPr>
      <w:r>
        <w:rPr>
          <w:spacing w:val="-2"/>
          <w:sz w:val="20"/>
        </w:rPr>
        <w:t>When, in the practitioner’s professional</w:t>
      </w:r>
      <w:r>
        <w:rPr>
          <w:spacing w:val="-5"/>
          <w:sz w:val="20"/>
        </w:rPr>
        <w:t> </w:t>
      </w:r>
      <w:r>
        <w:rPr>
          <w:spacing w:val="-2"/>
          <w:sz w:val="20"/>
        </w:rPr>
        <w:t>judgment, the</w:t>
      </w:r>
      <w:r>
        <w:rPr>
          <w:spacing w:val="-4"/>
          <w:sz w:val="20"/>
        </w:rPr>
        <w:t> </w:t>
      </w:r>
      <w:r>
        <w:rPr>
          <w:spacing w:val="-2"/>
          <w:sz w:val="20"/>
        </w:rPr>
        <w:t>sustainability information is materially </w:t>
      </w:r>
      <w:r>
        <w:rPr>
          <w:sz w:val="20"/>
        </w:rPr>
        <w:t>misstated. In such cases, the practitioner shall express a qualified conclusion or adverse conclusion. (Ref: Para. A507-A509, A512L-A514)</w:t>
      </w:r>
    </w:p>
    <w:p>
      <w:pPr>
        <w:spacing w:after="0" w:line="292" w:lineRule="auto"/>
        <w:jc w:val="both"/>
        <w:rPr>
          <w:sz w:val="20"/>
        </w:rPr>
        <w:sectPr>
          <w:pgSz w:w="11910" w:h="16840"/>
          <w:pgMar w:header="735" w:footer="1115" w:top="1100" w:bottom="1300" w:left="0" w:right="740"/>
        </w:sectPr>
      </w:pPr>
    </w:p>
    <w:p>
      <w:pPr>
        <w:pStyle w:val="BodyText"/>
        <w:spacing w:before="5"/>
        <w:ind w:firstLine="0"/>
        <w:jc w:val="left"/>
        <w:rPr>
          <w:sz w:val="16"/>
        </w:rPr>
      </w:pPr>
    </w:p>
    <w:p>
      <w:pPr>
        <w:pStyle w:val="ListParagraph"/>
        <w:numPr>
          <w:ilvl w:val="0"/>
          <w:numId w:val="39"/>
        </w:numPr>
        <w:tabs>
          <w:tab w:pos="1983" w:val="left" w:leader="none"/>
          <w:tab w:pos="1987" w:val="left" w:leader="none"/>
        </w:tabs>
        <w:spacing w:line="292" w:lineRule="auto" w:before="93" w:after="0"/>
        <w:ind w:left="1987" w:right="701" w:hanging="548"/>
        <w:jc w:val="both"/>
        <w:rPr>
          <w:sz w:val="20"/>
        </w:rPr>
      </w:pPr>
      <w:r>
        <w:rPr>
          <w:sz w:val="20"/>
        </w:rPr>
        <w:t>The practitioner shall express a qualified conclusion when, in the practitioner’s professional judgment, the effects, or possible effects, of a matter are not so material and pervasive as to require an adverse conclusion or a disclaimer of conclusion. A qualified conclusion shall be expressed as being “except for” the effects, or possible effects, of the matter to which the qualification relates. (Ref: Para. A506, A510-A511)</w:t>
      </w:r>
    </w:p>
    <w:p>
      <w:pPr>
        <w:pStyle w:val="ListParagraph"/>
        <w:numPr>
          <w:ilvl w:val="0"/>
          <w:numId w:val="39"/>
        </w:numPr>
        <w:tabs>
          <w:tab w:pos="1983" w:val="left" w:leader="none"/>
          <w:tab w:pos="1987" w:val="left" w:leader="none"/>
        </w:tabs>
        <w:spacing w:line="292" w:lineRule="auto" w:before="119" w:after="0"/>
        <w:ind w:left="1987" w:right="699" w:hanging="548"/>
        <w:jc w:val="both"/>
        <w:rPr>
          <w:sz w:val="20"/>
        </w:rPr>
      </w:pPr>
      <w:r>
        <w:rPr>
          <w:sz w:val="20"/>
        </w:rPr>
        <w:t>If</w:t>
      </w:r>
      <w:r>
        <w:rPr>
          <w:spacing w:val="-14"/>
          <w:sz w:val="20"/>
        </w:rPr>
        <w:t> </w:t>
      </w:r>
      <w:r>
        <w:rPr>
          <w:sz w:val="20"/>
        </w:rPr>
        <w:t>the</w:t>
      </w:r>
      <w:r>
        <w:rPr>
          <w:spacing w:val="-14"/>
          <w:sz w:val="20"/>
        </w:rPr>
        <w:t> </w:t>
      </w:r>
      <w:r>
        <w:rPr>
          <w:sz w:val="20"/>
        </w:rPr>
        <w:t>practitioner</w:t>
      </w:r>
      <w:r>
        <w:rPr>
          <w:spacing w:val="-14"/>
          <w:sz w:val="20"/>
        </w:rPr>
        <w:t> </w:t>
      </w:r>
      <w:r>
        <w:rPr>
          <w:sz w:val="20"/>
        </w:rPr>
        <w:t>expresses</w:t>
      </w:r>
      <w:r>
        <w:rPr>
          <w:spacing w:val="-14"/>
          <w:sz w:val="20"/>
        </w:rPr>
        <w:t> </w:t>
      </w:r>
      <w:r>
        <w:rPr>
          <w:sz w:val="20"/>
        </w:rPr>
        <w:t>a</w:t>
      </w:r>
      <w:r>
        <w:rPr>
          <w:spacing w:val="-14"/>
          <w:sz w:val="20"/>
        </w:rPr>
        <w:t> </w:t>
      </w:r>
      <w:r>
        <w:rPr>
          <w:sz w:val="20"/>
        </w:rPr>
        <w:t>modified</w:t>
      </w:r>
      <w:r>
        <w:rPr>
          <w:spacing w:val="-14"/>
          <w:sz w:val="20"/>
        </w:rPr>
        <w:t> </w:t>
      </w:r>
      <w:r>
        <w:rPr>
          <w:sz w:val="20"/>
        </w:rPr>
        <w:t>conclusion</w:t>
      </w:r>
      <w:r>
        <w:rPr>
          <w:spacing w:val="-14"/>
          <w:sz w:val="20"/>
        </w:rPr>
        <w:t> </w:t>
      </w:r>
      <w:r>
        <w:rPr>
          <w:sz w:val="20"/>
        </w:rPr>
        <w:t>because</w:t>
      </w:r>
      <w:r>
        <w:rPr>
          <w:spacing w:val="-14"/>
          <w:sz w:val="20"/>
        </w:rPr>
        <w:t> </w:t>
      </w:r>
      <w:r>
        <w:rPr>
          <w:sz w:val="20"/>
        </w:rPr>
        <w:t>of</w:t>
      </w:r>
      <w:r>
        <w:rPr>
          <w:spacing w:val="-14"/>
          <w:sz w:val="20"/>
        </w:rPr>
        <w:t> </w:t>
      </w:r>
      <w:r>
        <w:rPr>
          <w:sz w:val="20"/>
        </w:rPr>
        <w:t>a</w:t>
      </w:r>
      <w:r>
        <w:rPr>
          <w:spacing w:val="-13"/>
          <w:sz w:val="20"/>
        </w:rPr>
        <w:t> </w:t>
      </w:r>
      <w:r>
        <w:rPr>
          <w:sz w:val="20"/>
        </w:rPr>
        <w:t>scope</w:t>
      </w:r>
      <w:r>
        <w:rPr>
          <w:spacing w:val="-14"/>
          <w:sz w:val="20"/>
        </w:rPr>
        <w:t> </w:t>
      </w:r>
      <w:r>
        <w:rPr>
          <w:sz w:val="20"/>
        </w:rPr>
        <w:t>limitation,</w:t>
      </w:r>
      <w:r>
        <w:rPr>
          <w:spacing w:val="-14"/>
          <w:sz w:val="20"/>
        </w:rPr>
        <w:t> </w:t>
      </w:r>
      <w:r>
        <w:rPr>
          <w:sz w:val="20"/>
        </w:rPr>
        <w:t>but</w:t>
      </w:r>
      <w:r>
        <w:rPr>
          <w:spacing w:val="-14"/>
          <w:sz w:val="20"/>
        </w:rPr>
        <w:t> </w:t>
      </w:r>
      <w:r>
        <w:rPr>
          <w:sz w:val="20"/>
        </w:rPr>
        <w:t>is</w:t>
      </w:r>
      <w:r>
        <w:rPr>
          <w:spacing w:val="-14"/>
          <w:sz w:val="20"/>
        </w:rPr>
        <w:t> </w:t>
      </w:r>
      <w:r>
        <w:rPr>
          <w:sz w:val="20"/>
        </w:rPr>
        <w:t>also</w:t>
      </w:r>
      <w:r>
        <w:rPr>
          <w:spacing w:val="-14"/>
          <w:sz w:val="20"/>
        </w:rPr>
        <w:t> </w:t>
      </w:r>
      <w:r>
        <w:rPr>
          <w:sz w:val="20"/>
        </w:rPr>
        <w:t>aware of</w:t>
      </w:r>
      <w:r>
        <w:rPr>
          <w:spacing w:val="-14"/>
          <w:sz w:val="20"/>
        </w:rPr>
        <w:t> </w:t>
      </w:r>
      <w:r>
        <w:rPr>
          <w:sz w:val="20"/>
        </w:rPr>
        <w:t>a</w:t>
      </w:r>
      <w:r>
        <w:rPr>
          <w:spacing w:val="-11"/>
          <w:sz w:val="20"/>
        </w:rPr>
        <w:t> </w:t>
      </w:r>
      <w:r>
        <w:rPr>
          <w:sz w:val="20"/>
        </w:rPr>
        <w:t>matter(s)</w:t>
      </w:r>
      <w:r>
        <w:rPr>
          <w:spacing w:val="-13"/>
          <w:sz w:val="20"/>
        </w:rPr>
        <w:t> </w:t>
      </w:r>
      <w:r>
        <w:rPr>
          <w:sz w:val="20"/>
        </w:rPr>
        <w:t>that</w:t>
      </w:r>
      <w:r>
        <w:rPr>
          <w:spacing w:val="-14"/>
          <w:sz w:val="20"/>
        </w:rPr>
        <w:t> </w:t>
      </w:r>
      <w:r>
        <w:rPr>
          <w:sz w:val="20"/>
        </w:rPr>
        <w:t>causes</w:t>
      </w:r>
      <w:r>
        <w:rPr>
          <w:spacing w:val="-13"/>
          <w:sz w:val="20"/>
        </w:rPr>
        <w:t> </w:t>
      </w:r>
      <w:r>
        <w:rPr>
          <w:sz w:val="20"/>
        </w:rPr>
        <w:t>the</w:t>
      </w:r>
      <w:r>
        <w:rPr>
          <w:spacing w:val="-14"/>
          <w:sz w:val="20"/>
        </w:rPr>
        <w:t> </w:t>
      </w:r>
      <w:r>
        <w:rPr>
          <w:sz w:val="20"/>
        </w:rPr>
        <w:t>sustainability</w:t>
      </w:r>
      <w:r>
        <w:rPr>
          <w:spacing w:val="-13"/>
          <w:sz w:val="20"/>
        </w:rPr>
        <w:t> </w:t>
      </w:r>
      <w:r>
        <w:rPr>
          <w:sz w:val="20"/>
        </w:rPr>
        <w:t>information</w:t>
      </w:r>
      <w:r>
        <w:rPr>
          <w:spacing w:val="-14"/>
          <w:sz w:val="20"/>
        </w:rPr>
        <w:t> </w:t>
      </w:r>
      <w:r>
        <w:rPr>
          <w:sz w:val="20"/>
        </w:rPr>
        <w:t>to</w:t>
      </w:r>
      <w:r>
        <w:rPr>
          <w:spacing w:val="-14"/>
          <w:sz w:val="20"/>
        </w:rPr>
        <w:t> </w:t>
      </w:r>
      <w:r>
        <w:rPr>
          <w:sz w:val="20"/>
        </w:rPr>
        <w:t>be</w:t>
      </w:r>
      <w:r>
        <w:rPr>
          <w:spacing w:val="-12"/>
          <w:sz w:val="20"/>
        </w:rPr>
        <w:t> </w:t>
      </w:r>
      <w:r>
        <w:rPr>
          <w:sz w:val="20"/>
        </w:rPr>
        <w:t>materially</w:t>
      </w:r>
      <w:r>
        <w:rPr>
          <w:spacing w:val="-5"/>
          <w:sz w:val="20"/>
        </w:rPr>
        <w:t> </w:t>
      </w:r>
      <w:r>
        <w:rPr>
          <w:sz w:val="20"/>
        </w:rPr>
        <w:t>misstated,</w:t>
      </w:r>
      <w:r>
        <w:rPr>
          <w:spacing w:val="-14"/>
          <w:sz w:val="20"/>
        </w:rPr>
        <w:t> </w:t>
      </w:r>
      <w:r>
        <w:rPr>
          <w:sz w:val="20"/>
        </w:rPr>
        <w:t>the</w:t>
      </w:r>
      <w:r>
        <w:rPr>
          <w:spacing w:val="-14"/>
          <w:sz w:val="20"/>
        </w:rPr>
        <w:t> </w:t>
      </w:r>
      <w:r>
        <w:rPr>
          <w:sz w:val="20"/>
        </w:rPr>
        <w:t>practitioner shall include in the assurance report a clear description of both the scope limitation and the matter(s) that causes that the sustainability information to be materially misstated. (Ref: Para. </w:t>
      </w:r>
      <w:r>
        <w:rPr>
          <w:spacing w:val="-2"/>
          <w:sz w:val="20"/>
        </w:rPr>
        <w:t>A506)</w:t>
      </w:r>
    </w:p>
    <w:p>
      <w:pPr>
        <w:pStyle w:val="ListParagraph"/>
        <w:numPr>
          <w:ilvl w:val="0"/>
          <w:numId w:val="39"/>
        </w:numPr>
        <w:tabs>
          <w:tab w:pos="1983" w:val="left" w:leader="none"/>
          <w:tab w:pos="1987" w:val="left" w:leader="none"/>
        </w:tabs>
        <w:spacing w:line="292" w:lineRule="auto" w:before="116" w:after="0"/>
        <w:ind w:left="1987" w:right="704" w:hanging="548"/>
        <w:jc w:val="both"/>
        <w:rPr>
          <w:sz w:val="20"/>
        </w:rPr>
      </w:pPr>
      <w:r>
        <w:rPr>
          <w:sz w:val="20"/>
        </w:rPr>
        <w:t>If a statement made by management, or those charged with governance, as appropriate, in the sustainability</w:t>
      </w:r>
      <w:r>
        <w:rPr>
          <w:spacing w:val="-3"/>
          <w:sz w:val="20"/>
        </w:rPr>
        <w:t> </w:t>
      </w:r>
      <w:r>
        <w:rPr>
          <w:sz w:val="20"/>
        </w:rPr>
        <w:t>information</w:t>
      </w:r>
      <w:r>
        <w:rPr>
          <w:spacing w:val="-2"/>
          <w:sz w:val="20"/>
        </w:rPr>
        <w:t> </w:t>
      </w:r>
      <w:r>
        <w:rPr>
          <w:sz w:val="20"/>
        </w:rPr>
        <w:t>has</w:t>
      </w:r>
      <w:r>
        <w:rPr>
          <w:spacing w:val="-5"/>
          <w:sz w:val="20"/>
        </w:rPr>
        <w:t> </w:t>
      </w:r>
      <w:r>
        <w:rPr>
          <w:sz w:val="20"/>
        </w:rPr>
        <w:t>identified</w:t>
      </w:r>
      <w:r>
        <w:rPr>
          <w:spacing w:val="-6"/>
          <w:sz w:val="20"/>
        </w:rPr>
        <w:t> </w:t>
      </w:r>
      <w:r>
        <w:rPr>
          <w:sz w:val="20"/>
        </w:rPr>
        <w:t>and</w:t>
      </w:r>
      <w:r>
        <w:rPr>
          <w:spacing w:val="-6"/>
          <w:sz w:val="20"/>
        </w:rPr>
        <w:t> </w:t>
      </w:r>
      <w:r>
        <w:rPr>
          <w:sz w:val="20"/>
        </w:rPr>
        <w:t>properly</w:t>
      </w:r>
      <w:r>
        <w:rPr>
          <w:spacing w:val="-5"/>
          <w:sz w:val="20"/>
        </w:rPr>
        <w:t> </w:t>
      </w:r>
      <w:r>
        <w:rPr>
          <w:sz w:val="20"/>
        </w:rPr>
        <w:t>described</w:t>
      </w:r>
      <w:r>
        <w:rPr>
          <w:spacing w:val="-6"/>
          <w:sz w:val="20"/>
        </w:rPr>
        <w:t> </w:t>
      </w:r>
      <w:r>
        <w:rPr>
          <w:sz w:val="20"/>
        </w:rPr>
        <w:t>that</w:t>
      </w:r>
      <w:r>
        <w:rPr>
          <w:spacing w:val="-6"/>
          <w:sz w:val="20"/>
        </w:rPr>
        <w:t> </w:t>
      </w:r>
      <w:r>
        <w:rPr>
          <w:sz w:val="20"/>
        </w:rPr>
        <w:t>the</w:t>
      </w:r>
      <w:r>
        <w:rPr>
          <w:spacing w:val="-7"/>
          <w:sz w:val="20"/>
        </w:rPr>
        <w:t> </w:t>
      </w:r>
      <w:r>
        <w:rPr>
          <w:sz w:val="20"/>
        </w:rPr>
        <w:t>sustainability</w:t>
      </w:r>
      <w:r>
        <w:rPr>
          <w:spacing w:val="-5"/>
          <w:sz w:val="20"/>
        </w:rPr>
        <w:t> </w:t>
      </w:r>
      <w:r>
        <w:rPr>
          <w:sz w:val="20"/>
        </w:rPr>
        <w:t>information is materially misstated, the practitioner shall either:</w:t>
      </w:r>
    </w:p>
    <w:p>
      <w:pPr>
        <w:pStyle w:val="ListParagraph"/>
        <w:numPr>
          <w:ilvl w:val="1"/>
          <w:numId w:val="39"/>
        </w:numPr>
        <w:tabs>
          <w:tab w:pos="2532" w:val="left" w:leader="none"/>
          <w:tab w:pos="2534" w:val="left" w:leader="none"/>
        </w:tabs>
        <w:spacing w:line="292" w:lineRule="auto" w:before="119" w:after="0"/>
        <w:ind w:left="2534" w:right="698" w:hanging="548"/>
        <w:jc w:val="both"/>
        <w:rPr>
          <w:sz w:val="20"/>
        </w:rPr>
      </w:pPr>
      <w:r>
        <w:rPr>
          <w:sz w:val="20"/>
        </w:rPr>
        <w:t>Express</w:t>
      </w:r>
      <w:r>
        <w:rPr>
          <w:spacing w:val="-8"/>
          <w:sz w:val="20"/>
        </w:rPr>
        <w:t> </w:t>
      </w:r>
      <w:r>
        <w:rPr>
          <w:sz w:val="20"/>
        </w:rPr>
        <w:t>a</w:t>
      </w:r>
      <w:r>
        <w:rPr>
          <w:spacing w:val="-9"/>
          <w:sz w:val="20"/>
        </w:rPr>
        <w:t> </w:t>
      </w:r>
      <w:r>
        <w:rPr>
          <w:sz w:val="20"/>
        </w:rPr>
        <w:t>qualified</w:t>
      </w:r>
      <w:r>
        <w:rPr>
          <w:spacing w:val="-9"/>
          <w:sz w:val="20"/>
        </w:rPr>
        <w:t> </w:t>
      </w:r>
      <w:r>
        <w:rPr>
          <w:sz w:val="20"/>
        </w:rPr>
        <w:t>conclusion</w:t>
      </w:r>
      <w:r>
        <w:rPr>
          <w:spacing w:val="-9"/>
          <w:sz w:val="20"/>
        </w:rPr>
        <w:t> </w:t>
      </w:r>
      <w:r>
        <w:rPr>
          <w:sz w:val="20"/>
        </w:rPr>
        <w:t>or</w:t>
      </w:r>
      <w:r>
        <w:rPr>
          <w:spacing w:val="-8"/>
          <w:sz w:val="20"/>
        </w:rPr>
        <w:t> </w:t>
      </w:r>
      <w:r>
        <w:rPr>
          <w:sz w:val="20"/>
        </w:rPr>
        <w:t>adverse</w:t>
      </w:r>
      <w:r>
        <w:rPr>
          <w:spacing w:val="-9"/>
          <w:sz w:val="20"/>
        </w:rPr>
        <w:t> </w:t>
      </w:r>
      <w:r>
        <w:rPr>
          <w:sz w:val="20"/>
        </w:rPr>
        <w:t>conclusion</w:t>
      </w:r>
      <w:r>
        <w:rPr>
          <w:spacing w:val="-7"/>
          <w:sz w:val="20"/>
        </w:rPr>
        <w:t> </w:t>
      </w:r>
      <w:r>
        <w:rPr>
          <w:sz w:val="20"/>
        </w:rPr>
        <w:t>phrased</w:t>
      </w:r>
      <w:r>
        <w:rPr>
          <w:spacing w:val="-9"/>
          <w:sz w:val="20"/>
        </w:rPr>
        <w:t> </w:t>
      </w:r>
      <w:r>
        <w:rPr>
          <w:sz w:val="20"/>
        </w:rPr>
        <w:t>in</w:t>
      </w:r>
      <w:r>
        <w:rPr>
          <w:spacing w:val="-9"/>
          <w:sz w:val="20"/>
        </w:rPr>
        <w:t> </w:t>
      </w:r>
      <w:r>
        <w:rPr>
          <w:sz w:val="20"/>
        </w:rPr>
        <w:t>terms</w:t>
      </w:r>
      <w:r>
        <w:rPr>
          <w:spacing w:val="-8"/>
          <w:sz w:val="20"/>
        </w:rPr>
        <w:t> </w:t>
      </w:r>
      <w:r>
        <w:rPr>
          <w:sz w:val="20"/>
        </w:rPr>
        <w:t>of</w:t>
      </w:r>
      <w:r>
        <w:rPr>
          <w:spacing w:val="-9"/>
          <w:sz w:val="20"/>
        </w:rPr>
        <w:t> </w:t>
      </w:r>
      <w:r>
        <w:rPr>
          <w:sz w:val="20"/>
        </w:rPr>
        <w:t>the</w:t>
      </w:r>
      <w:r>
        <w:rPr>
          <w:spacing w:val="-5"/>
          <w:sz w:val="20"/>
        </w:rPr>
        <w:t> </w:t>
      </w:r>
      <w:r>
        <w:rPr>
          <w:sz w:val="20"/>
        </w:rPr>
        <w:t>sustainability information and the applicable criteria; or</w:t>
      </w:r>
    </w:p>
    <w:p>
      <w:pPr>
        <w:pStyle w:val="ListParagraph"/>
        <w:numPr>
          <w:ilvl w:val="1"/>
          <w:numId w:val="39"/>
        </w:numPr>
        <w:tabs>
          <w:tab w:pos="2532" w:val="left" w:leader="none"/>
          <w:tab w:pos="2534" w:val="left" w:leader="none"/>
        </w:tabs>
        <w:spacing w:line="292" w:lineRule="auto" w:before="118" w:after="0"/>
        <w:ind w:left="2534" w:right="700" w:hanging="548"/>
        <w:jc w:val="both"/>
        <w:rPr>
          <w:sz w:val="20"/>
        </w:rPr>
      </w:pPr>
      <w:r>
        <w:rPr>
          <w:sz w:val="20"/>
        </w:rPr>
        <w:t>If specifically required by the terms of the engagement to phrase the conclusion in terms of a statement made by the appropriate party(ies), express an unqualified conclusion, but include</w:t>
      </w:r>
      <w:r>
        <w:rPr>
          <w:spacing w:val="-12"/>
          <w:sz w:val="20"/>
        </w:rPr>
        <w:t> </w:t>
      </w:r>
      <w:r>
        <w:rPr>
          <w:sz w:val="20"/>
        </w:rPr>
        <w:t>an</w:t>
      </w:r>
      <w:r>
        <w:rPr>
          <w:spacing w:val="-12"/>
          <w:sz w:val="20"/>
        </w:rPr>
        <w:t> </w:t>
      </w:r>
      <w:r>
        <w:rPr>
          <w:sz w:val="20"/>
        </w:rPr>
        <w:t>Emphasis</w:t>
      </w:r>
      <w:r>
        <w:rPr>
          <w:spacing w:val="-12"/>
          <w:sz w:val="20"/>
        </w:rPr>
        <w:t> </w:t>
      </w:r>
      <w:r>
        <w:rPr>
          <w:sz w:val="20"/>
        </w:rPr>
        <w:t>of</w:t>
      </w:r>
      <w:r>
        <w:rPr>
          <w:spacing w:val="-12"/>
          <w:sz w:val="20"/>
        </w:rPr>
        <w:t> </w:t>
      </w:r>
      <w:r>
        <w:rPr>
          <w:sz w:val="20"/>
        </w:rPr>
        <w:t>Matter</w:t>
      </w:r>
      <w:r>
        <w:rPr>
          <w:spacing w:val="-13"/>
          <w:sz w:val="20"/>
        </w:rPr>
        <w:t> </w:t>
      </w:r>
      <w:r>
        <w:rPr>
          <w:sz w:val="20"/>
        </w:rPr>
        <w:t>paragraph</w:t>
      </w:r>
      <w:r>
        <w:rPr>
          <w:spacing w:val="-11"/>
          <w:sz w:val="20"/>
        </w:rPr>
        <w:t> </w:t>
      </w:r>
      <w:r>
        <w:rPr>
          <w:sz w:val="20"/>
        </w:rPr>
        <w:t>in</w:t>
      </w:r>
      <w:r>
        <w:rPr>
          <w:spacing w:val="-14"/>
          <w:sz w:val="20"/>
        </w:rPr>
        <w:t> </w:t>
      </w:r>
      <w:r>
        <w:rPr>
          <w:sz w:val="20"/>
        </w:rPr>
        <w:t>the</w:t>
      </w:r>
      <w:r>
        <w:rPr>
          <w:spacing w:val="-12"/>
          <w:sz w:val="20"/>
        </w:rPr>
        <w:t> </w:t>
      </w:r>
      <w:r>
        <w:rPr>
          <w:sz w:val="20"/>
        </w:rPr>
        <w:t>assurance</w:t>
      </w:r>
      <w:r>
        <w:rPr>
          <w:spacing w:val="-14"/>
          <w:sz w:val="20"/>
        </w:rPr>
        <w:t> </w:t>
      </w:r>
      <w:r>
        <w:rPr>
          <w:sz w:val="20"/>
        </w:rPr>
        <w:t>report</w:t>
      </w:r>
      <w:r>
        <w:rPr>
          <w:spacing w:val="-13"/>
          <w:sz w:val="20"/>
        </w:rPr>
        <w:t> </w:t>
      </w:r>
      <w:r>
        <w:rPr>
          <w:sz w:val="20"/>
        </w:rPr>
        <w:t>referring</w:t>
      </w:r>
      <w:r>
        <w:rPr>
          <w:spacing w:val="-12"/>
          <w:sz w:val="20"/>
        </w:rPr>
        <w:t> </w:t>
      </w:r>
      <w:r>
        <w:rPr>
          <w:sz w:val="20"/>
        </w:rPr>
        <w:t>to</w:t>
      </w:r>
      <w:r>
        <w:rPr>
          <w:spacing w:val="-12"/>
          <w:sz w:val="20"/>
        </w:rPr>
        <w:t> </w:t>
      </w:r>
      <w:r>
        <w:rPr>
          <w:sz w:val="20"/>
        </w:rPr>
        <w:t>the</w:t>
      </w:r>
      <w:r>
        <w:rPr>
          <w:spacing w:val="-12"/>
          <w:sz w:val="20"/>
        </w:rPr>
        <w:t> </w:t>
      </w:r>
      <w:r>
        <w:rPr>
          <w:sz w:val="20"/>
        </w:rPr>
        <w:t>statement made by the appropriate party(ies), that identifies and properly describes that the sustainability information is materially misstated.</w:t>
      </w:r>
    </w:p>
    <w:p>
      <w:pPr>
        <w:pStyle w:val="BodyText"/>
        <w:spacing w:before="9"/>
        <w:ind w:firstLine="0"/>
        <w:jc w:val="left"/>
      </w:pPr>
    </w:p>
    <w:p>
      <w:pPr>
        <w:spacing w:before="0"/>
        <w:ind w:left="1440" w:right="0" w:firstLine="0"/>
        <w:jc w:val="left"/>
        <w:rPr>
          <w:i/>
          <w:sz w:val="20"/>
        </w:rPr>
      </w:pPr>
      <w:r>
        <w:rPr>
          <w:i/>
          <w:spacing w:val="-2"/>
          <w:sz w:val="20"/>
        </w:rPr>
        <w:t>Comparative</w:t>
      </w:r>
      <w:r>
        <w:rPr>
          <w:i/>
          <w:spacing w:val="4"/>
          <w:sz w:val="20"/>
        </w:rPr>
        <w:t> </w:t>
      </w:r>
      <w:r>
        <w:rPr>
          <w:i/>
          <w:spacing w:val="-2"/>
          <w:sz w:val="20"/>
        </w:rPr>
        <w:t>Information</w:t>
      </w:r>
    </w:p>
    <w:p>
      <w:pPr>
        <w:pStyle w:val="ListParagraph"/>
        <w:numPr>
          <w:ilvl w:val="0"/>
          <w:numId w:val="39"/>
        </w:numPr>
        <w:tabs>
          <w:tab w:pos="1983" w:val="left" w:leader="none"/>
          <w:tab w:pos="1987" w:val="left" w:leader="none"/>
        </w:tabs>
        <w:spacing w:line="292" w:lineRule="auto" w:before="169" w:after="0"/>
        <w:ind w:left="1987" w:right="708" w:hanging="548"/>
        <w:jc w:val="both"/>
        <w:rPr>
          <w:sz w:val="20"/>
        </w:rPr>
      </w:pPr>
      <w:r>
        <w:rPr>
          <w:sz w:val="20"/>
        </w:rPr>
        <w:t>The practitioner shall determine whether the applicable criteria (or law or regulation) require comparative information to be included in the sustainability information and, if so, whether that comparative information is appropriately presented.</w:t>
      </w:r>
    </w:p>
    <w:p>
      <w:pPr>
        <w:pStyle w:val="ListParagraph"/>
        <w:numPr>
          <w:ilvl w:val="0"/>
          <w:numId w:val="39"/>
        </w:numPr>
        <w:tabs>
          <w:tab w:pos="1983" w:val="left" w:leader="none"/>
          <w:tab w:pos="1987" w:val="left" w:leader="none"/>
        </w:tabs>
        <w:spacing w:line="292" w:lineRule="auto" w:before="118" w:after="0"/>
        <w:ind w:left="1987" w:right="706" w:hanging="548"/>
        <w:jc w:val="both"/>
        <w:rPr>
          <w:sz w:val="20"/>
        </w:rPr>
      </w:pPr>
      <w:r>
        <w:rPr>
          <w:sz w:val="20"/>
        </w:rPr>
        <w:t>In determining whether the comparative information is appropriately presented, the practitioner shall evaluate whether: (Ref: Para. A515-A520)</w:t>
      </w:r>
    </w:p>
    <w:p>
      <w:pPr>
        <w:pStyle w:val="ListParagraph"/>
        <w:numPr>
          <w:ilvl w:val="1"/>
          <w:numId w:val="39"/>
        </w:numPr>
        <w:tabs>
          <w:tab w:pos="2532" w:val="left" w:leader="none"/>
          <w:tab w:pos="2534" w:val="left" w:leader="none"/>
        </w:tabs>
        <w:spacing w:line="292" w:lineRule="auto" w:before="121" w:after="0"/>
        <w:ind w:left="2534" w:right="697" w:hanging="548"/>
        <w:jc w:val="both"/>
        <w:rPr>
          <w:sz w:val="20"/>
        </w:rPr>
      </w:pPr>
      <w:r>
        <w:rPr>
          <w:sz w:val="20"/>
        </w:rPr>
        <w:t>The</w:t>
      </w:r>
      <w:r>
        <w:rPr>
          <w:spacing w:val="-14"/>
          <w:sz w:val="20"/>
        </w:rPr>
        <w:t> </w:t>
      </w:r>
      <w:r>
        <w:rPr>
          <w:sz w:val="20"/>
        </w:rPr>
        <w:t>comparative</w:t>
      </w:r>
      <w:r>
        <w:rPr>
          <w:spacing w:val="-14"/>
          <w:sz w:val="20"/>
        </w:rPr>
        <w:t> </w:t>
      </w:r>
      <w:r>
        <w:rPr>
          <w:sz w:val="20"/>
        </w:rPr>
        <w:t>information</w:t>
      </w:r>
      <w:r>
        <w:rPr>
          <w:spacing w:val="-14"/>
          <w:sz w:val="20"/>
        </w:rPr>
        <w:t> </w:t>
      </w:r>
      <w:r>
        <w:rPr>
          <w:sz w:val="20"/>
        </w:rPr>
        <w:t>is</w:t>
      </w:r>
      <w:r>
        <w:rPr>
          <w:spacing w:val="-12"/>
          <w:sz w:val="20"/>
        </w:rPr>
        <w:t> </w:t>
      </w:r>
      <w:r>
        <w:rPr>
          <w:sz w:val="20"/>
        </w:rPr>
        <w:t>consistent</w:t>
      </w:r>
      <w:r>
        <w:rPr>
          <w:spacing w:val="-14"/>
          <w:sz w:val="20"/>
        </w:rPr>
        <w:t> </w:t>
      </w:r>
      <w:r>
        <w:rPr>
          <w:sz w:val="20"/>
        </w:rPr>
        <w:t>with</w:t>
      </w:r>
      <w:r>
        <w:rPr>
          <w:spacing w:val="-12"/>
          <w:sz w:val="20"/>
        </w:rPr>
        <w:t> </w:t>
      </w:r>
      <w:r>
        <w:rPr>
          <w:sz w:val="20"/>
        </w:rPr>
        <w:t>the</w:t>
      </w:r>
      <w:r>
        <w:rPr>
          <w:spacing w:val="-12"/>
          <w:sz w:val="20"/>
        </w:rPr>
        <w:t> </w:t>
      </w:r>
      <w:r>
        <w:rPr>
          <w:sz w:val="20"/>
        </w:rPr>
        <w:t>disclosures</w:t>
      </w:r>
      <w:r>
        <w:rPr>
          <w:spacing w:val="-12"/>
          <w:sz w:val="20"/>
        </w:rPr>
        <w:t> </w:t>
      </w:r>
      <w:r>
        <w:rPr>
          <w:sz w:val="20"/>
        </w:rPr>
        <w:t>presented</w:t>
      </w:r>
      <w:r>
        <w:rPr>
          <w:spacing w:val="-6"/>
          <w:sz w:val="20"/>
        </w:rPr>
        <w:t> </w:t>
      </w:r>
      <w:r>
        <w:rPr>
          <w:sz w:val="20"/>
        </w:rPr>
        <w:t>in</w:t>
      </w:r>
      <w:r>
        <w:rPr>
          <w:spacing w:val="-14"/>
          <w:sz w:val="20"/>
        </w:rPr>
        <w:t> </w:t>
      </w:r>
      <w:r>
        <w:rPr>
          <w:sz w:val="20"/>
        </w:rPr>
        <w:t>the</w:t>
      </w:r>
      <w:r>
        <w:rPr>
          <w:spacing w:val="-14"/>
          <w:sz w:val="20"/>
        </w:rPr>
        <w:t> </w:t>
      </w:r>
      <w:r>
        <w:rPr>
          <w:sz w:val="20"/>
        </w:rPr>
        <w:t>prior</w:t>
      </w:r>
      <w:r>
        <w:rPr>
          <w:spacing w:val="-13"/>
          <w:sz w:val="20"/>
        </w:rPr>
        <w:t> </w:t>
      </w:r>
      <w:r>
        <w:rPr>
          <w:sz w:val="20"/>
        </w:rPr>
        <w:t>period and, if not, any inconsistencies are addressed in accordance with the applicable criteria; </w:t>
      </w:r>
      <w:r>
        <w:rPr>
          <w:spacing w:val="-4"/>
          <w:sz w:val="20"/>
        </w:rPr>
        <w:t>and</w:t>
      </w:r>
    </w:p>
    <w:p>
      <w:pPr>
        <w:pStyle w:val="ListParagraph"/>
        <w:numPr>
          <w:ilvl w:val="1"/>
          <w:numId w:val="39"/>
        </w:numPr>
        <w:tabs>
          <w:tab w:pos="2532" w:val="left" w:leader="none"/>
          <w:tab w:pos="2534" w:val="left" w:leader="none"/>
        </w:tabs>
        <w:spacing w:line="292" w:lineRule="auto" w:before="118" w:after="0"/>
        <w:ind w:left="2534" w:right="702" w:hanging="548"/>
        <w:jc w:val="both"/>
        <w:rPr>
          <w:sz w:val="20"/>
        </w:rPr>
      </w:pPr>
      <w:r>
        <w:rPr>
          <w:sz w:val="20"/>
        </w:rPr>
        <w:t>The</w:t>
      </w:r>
      <w:r>
        <w:rPr>
          <w:spacing w:val="-5"/>
          <w:sz w:val="20"/>
        </w:rPr>
        <w:t> </w:t>
      </w:r>
      <w:r>
        <w:rPr>
          <w:sz w:val="20"/>
        </w:rPr>
        <w:t>criteria</w:t>
      </w:r>
      <w:r>
        <w:rPr>
          <w:spacing w:val="-4"/>
          <w:sz w:val="20"/>
        </w:rPr>
        <w:t> </w:t>
      </w:r>
      <w:r>
        <w:rPr>
          <w:sz w:val="20"/>
        </w:rPr>
        <w:t>for</w:t>
      </w:r>
      <w:r>
        <w:rPr>
          <w:spacing w:val="-4"/>
          <w:sz w:val="20"/>
        </w:rPr>
        <w:t> </w:t>
      </w:r>
      <w:r>
        <w:rPr>
          <w:sz w:val="20"/>
        </w:rPr>
        <w:t>measurement</w:t>
      </w:r>
      <w:r>
        <w:rPr>
          <w:spacing w:val="-4"/>
          <w:sz w:val="20"/>
        </w:rPr>
        <w:t> </w:t>
      </w:r>
      <w:r>
        <w:rPr>
          <w:sz w:val="20"/>
        </w:rPr>
        <w:t>or</w:t>
      </w:r>
      <w:r>
        <w:rPr>
          <w:spacing w:val="-4"/>
          <w:sz w:val="20"/>
        </w:rPr>
        <w:t> </w:t>
      </w:r>
      <w:r>
        <w:rPr>
          <w:sz w:val="20"/>
        </w:rPr>
        <w:t>evaluation</w:t>
      </w:r>
      <w:r>
        <w:rPr>
          <w:spacing w:val="-4"/>
          <w:sz w:val="20"/>
        </w:rPr>
        <w:t> </w:t>
      </w:r>
      <w:r>
        <w:rPr>
          <w:sz w:val="20"/>
        </w:rPr>
        <w:t>of</w:t>
      </w:r>
      <w:r>
        <w:rPr>
          <w:spacing w:val="-4"/>
          <w:sz w:val="20"/>
        </w:rPr>
        <w:t> </w:t>
      </w:r>
      <w:r>
        <w:rPr>
          <w:sz w:val="20"/>
        </w:rPr>
        <w:t>the</w:t>
      </w:r>
      <w:r>
        <w:rPr>
          <w:spacing w:val="-4"/>
          <w:sz w:val="20"/>
        </w:rPr>
        <w:t> </w:t>
      </w:r>
      <w:r>
        <w:rPr>
          <w:sz w:val="20"/>
        </w:rPr>
        <w:t>sustainability</w:t>
      </w:r>
      <w:r>
        <w:rPr>
          <w:spacing w:val="-3"/>
          <w:sz w:val="20"/>
        </w:rPr>
        <w:t> </w:t>
      </w:r>
      <w:r>
        <w:rPr>
          <w:sz w:val="20"/>
        </w:rPr>
        <w:t>information</w:t>
      </w:r>
      <w:r>
        <w:rPr>
          <w:spacing w:val="-5"/>
          <w:sz w:val="20"/>
        </w:rPr>
        <w:t> </w:t>
      </w:r>
      <w:r>
        <w:rPr>
          <w:sz w:val="20"/>
        </w:rPr>
        <w:t>reflected</w:t>
      </w:r>
      <w:r>
        <w:rPr>
          <w:spacing w:val="-4"/>
          <w:sz w:val="20"/>
        </w:rPr>
        <w:t> </w:t>
      </w:r>
      <w:r>
        <w:rPr>
          <w:sz w:val="20"/>
        </w:rPr>
        <w:t>in</w:t>
      </w:r>
      <w:r>
        <w:rPr>
          <w:spacing w:val="-4"/>
          <w:sz w:val="20"/>
        </w:rPr>
        <w:t> </w:t>
      </w:r>
      <w:r>
        <w:rPr>
          <w:sz w:val="20"/>
        </w:rPr>
        <w:t>the comparative information are consistent with those applied in the current period or, if there have been changes, whether they have been properly applied and adequately disclosed.</w:t>
      </w:r>
    </w:p>
    <w:p>
      <w:pPr>
        <w:pStyle w:val="ListParagraph"/>
        <w:numPr>
          <w:ilvl w:val="0"/>
          <w:numId w:val="39"/>
        </w:numPr>
        <w:tabs>
          <w:tab w:pos="1983" w:val="left" w:leader="none"/>
          <w:tab w:pos="1987" w:val="left" w:leader="none"/>
        </w:tabs>
        <w:spacing w:line="292" w:lineRule="auto" w:before="118" w:after="0"/>
        <w:ind w:left="1987" w:right="700" w:hanging="548"/>
        <w:jc w:val="both"/>
        <w:rPr>
          <w:sz w:val="20"/>
        </w:rPr>
      </w:pPr>
      <w:r>
        <w:rPr>
          <w:sz w:val="20"/>
        </w:rPr>
        <w:t>If the comparative information is not referred to in the practitioner’s assurance conclusion and was not subject to an assurance engagement in the prior period, the practitioner shall state that fact in an Other Matter paragraph.</w:t>
      </w:r>
    </w:p>
    <w:p>
      <w:pPr>
        <w:pStyle w:val="ListParagraph"/>
        <w:numPr>
          <w:ilvl w:val="0"/>
          <w:numId w:val="39"/>
        </w:numPr>
        <w:tabs>
          <w:tab w:pos="1983" w:val="left" w:leader="none"/>
          <w:tab w:pos="1987" w:val="left" w:leader="none"/>
        </w:tabs>
        <w:spacing w:line="292" w:lineRule="auto" w:before="119" w:after="0"/>
        <w:ind w:left="1987" w:right="706" w:hanging="548"/>
        <w:jc w:val="both"/>
        <w:rPr>
          <w:sz w:val="20"/>
        </w:rPr>
      </w:pPr>
      <w:r>
        <w:rPr>
          <w:sz w:val="20"/>
        </w:rPr>
        <w:t>If the comparative information is not referred to in the practitioner’s conclusion and was subject to an assurance engagement in the prior period, the practitioner shall state in an Other Matter </w:t>
      </w:r>
      <w:r>
        <w:rPr>
          <w:spacing w:val="-2"/>
          <w:sz w:val="20"/>
        </w:rPr>
        <w:t>paragraph:</w:t>
      </w:r>
    </w:p>
    <w:p>
      <w:pPr>
        <w:pStyle w:val="ListParagraph"/>
        <w:numPr>
          <w:ilvl w:val="1"/>
          <w:numId w:val="39"/>
        </w:numPr>
        <w:tabs>
          <w:tab w:pos="2532" w:val="left" w:leader="none"/>
          <w:tab w:pos="2534" w:val="left" w:leader="none"/>
        </w:tabs>
        <w:spacing w:line="292" w:lineRule="auto" w:before="118" w:after="0"/>
        <w:ind w:left="2534" w:right="697" w:hanging="548"/>
        <w:jc w:val="both"/>
        <w:rPr>
          <w:sz w:val="20"/>
        </w:rPr>
      </w:pPr>
      <w:r>
        <w:rPr>
          <w:sz w:val="20"/>
        </w:rPr>
        <w:t>If the assurance engagement for the prior period had a different level of assurance or a different engagement scope than the current period, that fact and what those differences were; or</w:t>
      </w:r>
    </w:p>
    <w:p>
      <w:pPr>
        <w:spacing w:after="0" w:line="292" w:lineRule="auto"/>
        <w:jc w:val="both"/>
        <w:rPr>
          <w:sz w:val="20"/>
        </w:rPr>
        <w:sectPr>
          <w:pgSz w:w="11910" w:h="16840"/>
          <w:pgMar w:header="735" w:footer="1115" w:top="1100" w:bottom="1300" w:left="0" w:right="740"/>
        </w:sectPr>
      </w:pPr>
    </w:p>
    <w:p>
      <w:pPr>
        <w:pStyle w:val="BodyText"/>
        <w:spacing w:before="5"/>
        <w:ind w:firstLine="0"/>
        <w:jc w:val="left"/>
        <w:rPr>
          <w:sz w:val="16"/>
        </w:rPr>
      </w:pPr>
    </w:p>
    <w:p>
      <w:pPr>
        <w:pStyle w:val="ListParagraph"/>
        <w:numPr>
          <w:ilvl w:val="1"/>
          <w:numId w:val="39"/>
        </w:numPr>
        <w:tabs>
          <w:tab w:pos="2532" w:val="left" w:leader="none"/>
          <w:tab w:pos="2534" w:val="left" w:leader="none"/>
        </w:tabs>
        <w:spacing w:line="292" w:lineRule="auto" w:before="93" w:after="0"/>
        <w:ind w:left="2534" w:right="706" w:hanging="548"/>
        <w:jc w:val="both"/>
        <w:rPr>
          <w:sz w:val="20"/>
        </w:rPr>
      </w:pPr>
      <w:r>
        <w:rPr>
          <w:sz w:val="20"/>
        </w:rPr>
        <w:t>If the assurance engagement for the prior period was conducted by a predecessor </w:t>
      </w:r>
      <w:r>
        <w:rPr>
          <w:spacing w:val="-2"/>
          <w:sz w:val="20"/>
        </w:rPr>
        <w:t>practitioner:</w:t>
      </w:r>
    </w:p>
    <w:p>
      <w:pPr>
        <w:pStyle w:val="ListParagraph"/>
        <w:numPr>
          <w:ilvl w:val="2"/>
          <w:numId w:val="39"/>
        </w:numPr>
        <w:tabs>
          <w:tab w:pos="3081" w:val="left" w:leader="none"/>
        </w:tabs>
        <w:spacing w:line="240" w:lineRule="auto" w:before="121" w:after="0"/>
        <w:ind w:left="3081" w:right="0" w:hanging="547"/>
        <w:jc w:val="left"/>
        <w:rPr>
          <w:sz w:val="20"/>
        </w:rPr>
      </w:pPr>
      <w:r>
        <w:rPr>
          <w:sz w:val="20"/>
        </w:rPr>
        <w:t>That</w:t>
      </w:r>
      <w:r>
        <w:rPr>
          <w:spacing w:val="-9"/>
          <w:sz w:val="20"/>
        </w:rPr>
        <w:t> </w:t>
      </w:r>
      <w:r>
        <w:rPr>
          <w:spacing w:val="-2"/>
          <w:sz w:val="20"/>
        </w:rPr>
        <w:t>fact;</w:t>
      </w:r>
    </w:p>
    <w:p>
      <w:pPr>
        <w:pStyle w:val="ListParagraph"/>
        <w:numPr>
          <w:ilvl w:val="2"/>
          <w:numId w:val="39"/>
        </w:numPr>
        <w:tabs>
          <w:tab w:pos="3081" w:val="left" w:leader="none"/>
        </w:tabs>
        <w:spacing w:line="240" w:lineRule="auto" w:before="168" w:after="0"/>
        <w:ind w:left="3081" w:right="0" w:hanging="547"/>
        <w:jc w:val="left"/>
        <w:rPr>
          <w:sz w:val="20"/>
        </w:rPr>
      </w:pPr>
      <w:r>
        <w:rPr>
          <w:sz w:val="20"/>
        </w:rPr>
        <w:t>The</w:t>
      </w:r>
      <w:r>
        <w:rPr>
          <w:spacing w:val="-8"/>
          <w:sz w:val="20"/>
        </w:rPr>
        <w:t> </w:t>
      </w:r>
      <w:r>
        <w:rPr>
          <w:sz w:val="20"/>
        </w:rPr>
        <w:t>type</w:t>
      </w:r>
      <w:r>
        <w:rPr>
          <w:spacing w:val="-5"/>
          <w:sz w:val="20"/>
        </w:rPr>
        <w:t> </w:t>
      </w:r>
      <w:r>
        <w:rPr>
          <w:sz w:val="20"/>
        </w:rPr>
        <w:t>of</w:t>
      </w:r>
      <w:r>
        <w:rPr>
          <w:spacing w:val="-7"/>
          <w:sz w:val="20"/>
        </w:rPr>
        <w:t> </w:t>
      </w:r>
      <w:r>
        <w:rPr>
          <w:sz w:val="20"/>
        </w:rPr>
        <w:t>conclusion</w:t>
      </w:r>
      <w:r>
        <w:rPr>
          <w:spacing w:val="-7"/>
          <w:sz w:val="20"/>
        </w:rPr>
        <w:t> </w:t>
      </w:r>
      <w:r>
        <w:rPr>
          <w:sz w:val="20"/>
        </w:rPr>
        <w:t>provided</w:t>
      </w:r>
      <w:r>
        <w:rPr>
          <w:spacing w:val="-7"/>
          <w:sz w:val="20"/>
        </w:rPr>
        <w:t> </w:t>
      </w:r>
      <w:r>
        <w:rPr>
          <w:sz w:val="20"/>
        </w:rPr>
        <w:t>by</w:t>
      </w:r>
      <w:r>
        <w:rPr>
          <w:spacing w:val="-5"/>
          <w:sz w:val="20"/>
        </w:rPr>
        <w:t> </w:t>
      </w:r>
      <w:r>
        <w:rPr>
          <w:sz w:val="20"/>
        </w:rPr>
        <w:t>the</w:t>
      </w:r>
      <w:r>
        <w:rPr>
          <w:spacing w:val="-7"/>
          <w:sz w:val="20"/>
        </w:rPr>
        <w:t> </w:t>
      </w:r>
      <w:r>
        <w:rPr>
          <w:sz w:val="20"/>
        </w:rPr>
        <w:t>predecessor</w:t>
      </w:r>
      <w:r>
        <w:rPr>
          <w:spacing w:val="-6"/>
          <w:sz w:val="20"/>
        </w:rPr>
        <w:t> </w:t>
      </w:r>
      <w:r>
        <w:rPr>
          <w:spacing w:val="-2"/>
          <w:sz w:val="20"/>
        </w:rPr>
        <w:t>practitioner;</w:t>
      </w:r>
    </w:p>
    <w:p>
      <w:pPr>
        <w:pStyle w:val="ListParagraph"/>
        <w:numPr>
          <w:ilvl w:val="2"/>
          <w:numId w:val="39"/>
        </w:numPr>
        <w:tabs>
          <w:tab w:pos="3081" w:val="left" w:leader="none"/>
        </w:tabs>
        <w:spacing w:line="240" w:lineRule="auto" w:before="171" w:after="0"/>
        <w:ind w:left="3081" w:right="0" w:hanging="547"/>
        <w:jc w:val="left"/>
        <w:rPr>
          <w:sz w:val="20"/>
        </w:rPr>
      </w:pPr>
      <w:r>
        <w:rPr>
          <w:sz w:val="20"/>
        </w:rPr>
        <w:t>If</w:t>
      </w:r>
      <w:r>
        <w:rPr>
          <w:spacing w:val="-8"/>
          <w:sz w:val="20"/>
        </w:rPr>
        <w:t> </w:t>
      </w:r>
      <w:r>
        <w:rPr>
          <w:sz w:val="20"/>
        </w:rPr>
        <w:t>the</w:t>
      </w:r>
      <w:r>
        <w:rPr>
          <w:spacing w:val="-7"/>
          <w:sz w:val="20"/>
        </w:rPr>
        <w:t> </w:t>
      </w:r>
      <w:r>
        <w:rPr>
          <w:sz w:val="20"/>
        </w:rPr>
        <w:t>conclusion</w:t>
      </w:r>
      <w:r>
        <w:rPr>
          <w:spacing w:val="-6"/>
          <w:sz w:val="20"/>
        </w:rPr>
        <w:t> </w:t>
      </w:r>
      <w:r>
        <w:rPr>
          <w:sz w:val="20"/>
        </w:rPr>
        <w:t>was</w:t>
      </w:r>
      <w:r>
        <w:rPr>
          <w:spacing w:val="-7"/>
          <w:sz w:val="20"/>
        </w:rPr>
        <w:t> </w:t>
      </w:r>
      <w:r>
        <w:rPr>
          <w:sz w:val="20"/>
        </w:rPr>
        <w:t>modified,</w:t>
      </w:r>
      <w:r>
        <w:rPr>
          <w:spacing w:val="-7"/>
          <w:sz w:val="20"/>
        </w:rPr>
        <w:t> </w:t>
      </w:r>
      <w:r>
        <w:rPr>
          <w:sz w:val="20"/>
        </w:rPr>
        <w:t>the</w:t>
      </w:r>
      <w:r>
        <w:rPr>
          <w:spacing w:val="-8"/>
          <w:sz w:val="20"/>
        </w:rPr>
        <w:t> </w:t>
      </w:r>
      <w:r>
        <w:rPr>
          <w:sz w:val="20"/>
        </w:rPr>
        <w:t>reasons</w:t>
      </w:r>
      <w:r>
        <w:rPr>
          <w:spacing w:val="-6"/>
          <w:sz w:val="20"/>
        </w:rPr>
        <w:t> </w:t>
      </w:r>
      <w:r>
        <w:rPr>
          <w:sz w:val="20"/>
        </w:rPr>
        <w:t>for</w:t>
      </w:r>
      <w:r>
        <w:rPr>
          <w:spacing w:val="-7"/>
          <w:sz w:val="20"/>
        </w:rPr>
        <w:t> </w:t>
      </w:r>
      <w:r>
        <w:rPr>
          <w:sz w:val="20"/>
        </w:rPr>
        <w:t>any</w:t>
      </w:r>
      <w:r>
        <w:rPr>
          <w:spacing w:val="-6"/>
          <w:sz w:val="20"/>
        </w:rPr>
        <w:t> </w:t>
      </w:r>
      <w:r>
        <w:rPr>
          <w:sz w:val="20"/>
        </w:rPr>
        <w:t>modification;</w:t>
      </w:r>
      <w:r>
        <w:rPr>
          <w:spacing w:val="-6"/>
          <w:sz w:val="20"/>
        </w:rPr>
        <w:t> </w:t>
      </w:r>
      <w:r>
        <w:rPr>
          <w:spacing w:val="-5"/>
          <w:sz w:val="20"/>
        </w:rPr>
        <w:t>and</w:t>
      </w:r>
    </w:p>
    <w:p>
      <w:pPr>
        <w:pStyle w:val="ListParagraph"/>
        <w:numPr>
          <w:ilvl w:val="2"/>
          <w:numId w:val="39"/>
        </w:numPr>
        <w:tabs>
          <w:tab w:pos="3081" w:val="left" w:leader="none"/>
        </w:tabs>
        <w:spacing w:line="240" w:lineRule="auto" w:before="171" w:after="0"/>
        <w:ind w:left="3081" w:right="0" w:hanging="547"/>
        <w:jc w:val="left"/>
        <w:rPr>
          <w:sz w:val="20"/>
        </w:rPr>
      </w:pPr>
      <w:r>
        <w:rPr>
          <w:sz w:val="20"/>
        </w:rPr>
        <w:t>The</w:t>
      </w:r>
      <w:r>
        <w:rPr>
          <w:spacing w:val="-6"/>
          <w:sz w:val="20"/>
        </w:rPr>
        <w:t> </w:t>
      </w:r>
      <w:r>
        <w:rPr>
          <w:sz w:val="20"/>
        </w:rPr>
        <w:t>date</w:t>
      </w:r>
      <w:r>
        <w:rPr>
          <w:spacing w:val="-5"/>
          <w:sz w:val="20"/>
        </w:rPr>
        <w:t> </w:t>
      </w:r>
      <w:r>
        <w:rPr>
          <w:sz w:val="20"/>
        </w:rPr>
        <w:t>of</w:t>
      </w:r>
      <w:r>
        <w:rPr>
          <w:spacing w:val="-4"/>
          <w:sz w:val="20"/>
        </w:rPr>
        <w:t> </w:t>
      </w:r>
      <w:r>
        <w:rPr>
          <w:sz w:val="20"/>
        </w:rPr>
        <w:t>that</w:t>
      </w:r>
      <w:r>
        <w:rPr>
          <w:spacing w:val="-5"/>
          <w:sz w:val="20"/>
        </w:rPr>
        <w:t> </w:t>
      </w:r>
      <w:r>
        <w:rPr>
          <w:spacing w:val="-2"/>
          <w:sz w:val="20"/>
        </w:rPr>
        <w:t>report.</w:t>
      </w:r>
    </w:p>
    <w:p>
      <w:pPr>
        <w:pStyle w:val="ListParagraph"/>
        <w:numPr>
          <w:ilvl w:val="0"/>
          <w:numId w:val="39"/>
        </w:numPr>
        <w:tabs>
          <w:tab w:pos="1983" w:val="left" w:leader="none"/>
          <w:tab w:pos="1987" w:val="left" w:leader="none"/>
        </w:tabs>
        <w:spacing w:line="292" w:lineRule="auto" w:before="168" w:after="0"/>
        <w:ind w:left="1987" w:right="699" w:hanging="548"/>
        <w:jc w:val="both"/>
        <w:rPr>
          <w:sz w:val="20"/>
        </w:rPr>
      </w:pPr>
      <w:r>
        <w:rPr>
          <w:sz w:val="20"/>
        </w:rPr>
        <w:t>Irrespective of whether the practitioner’s conclusion refers to the comparative information, if the practitioner becomes aware that there may be a material misstatement of the comparative information presented the practitioner shall: (Ref: Para. A520)</w:t>
      </w:r>
    </w:p>
    <w:p>
      <w:pPr>
        <w:pStyle w:val="ListParagraph"/>
        <w:numPr>
          <w:ilvl w:val="1"/>
          <w:numId w:val="39"/>
        </w:numPr>
        <w:tabs>
          <w:tab w:pos="2532" w:val="left" w:leader="none"/>
          <w:tab w:pos="2534" w:val="left" w:leader="none"/>
        </w:tabs>
        <w:spacing w:line="292" w:lineRule="auto" w:before="119" w:after="0"/>
        <w:ind w:left="2534" w:right="705" w:hanging="548"/>
        <w:jc w:val="both"/>
        <w:rPr>
          <w:sz w:val="20"/>
        </w:rPr>
      </w:pPr>
      <w:r>
        <w:rPr>
          <w:sz w:val="20"/>
        </w:rPr>
        <w:t>Discuss the matter with management and perform procedures appropriate in the </w:t>
      </w:r>
      <w:r>
        <w:rPr>
          <w:spacing w:val="-2"/>
          <w:sz w:val="20"/>
        </w:rPr>
        <w:t>circumstances;</w:t>
      </w:r>
    </w:p>
    <w:p>
      <w:pPr>
        <w:pStyle w:val="ListParagraph"/>
        <w:numPr>
          <w:ilvl w:val="1"/>
          <w:numId w:val="39"/>
        </w:numPr>
        <w:tabs>
          <w:tab w:pos="2533" w:val="left" w:leader="none"/>
        </w:tabs>
        <w:spacing w:line="240" w:lineRule="auto" w:before="121" w:after="0"/>
        <w:ind w:left="2533" w:right="0" w:hanging="546"/>
        <w:jc w:val="both"/>
        <w:rPr>
          <w:sz w:val="20"/>
        </w:rPr>
      </w:pPr>
      <w:r>
        <w:rPr>
          <w:sz w:val="20"/>
        </w:rPr>
        <w:t>Consider</w:t>
      </w:r>
      <w:r>
        <w:rPr>
          <w:spacing w:val="-7"/>
          <w:sz w:val="20"/>
        </w:rPr>
        <w:t> </w:t>
      </w:r>
      <w:r>
        <w:rPr>
          <w:sz w:val="20"/>
        </w:rPr>
        <w:t>the</w:t>
      </w:r>
      <w:r>
        <w:rPr>
          <w:spacing w:val="-7"/>
          <w:sz w:val="20"/>
        </w:rPr>
        <w:t> </w:t>
      </w:r>
      <w:r>
        <w:rPr>
          <w:sz w:val="20"/>
        </w:rPr>
        <w:t>effect</w:t>
      </w:r>
      <w:r>
        <w:rPr>
          <w:spacing w:val="-7"/>
          <w:sz w:val="20"/>
        </w:rPr>
        <w:t> </w:t>
      </w:r>
      <w:r>
        <w:rPr>
          <w:sz w:val="20"/>
        </w:rPr>
        <w:t>on</w:t>
      </w:r>
      <w:r>
        <w:rPr>
          <w:spacing w:val="-5"/>
          <w:sz w:val="20"/>
        </w:rPr>
        <w:t> </w:t>
      </w:r>
      <w:r>
        <w:rPr>
          <w:sz w:val="20"/>
        </w:rPr>
        <w:t>the</w:t>
      </w:r>
      <w:r>
        <w:rPr>
          <w:spacing w:val="-3"/>
          <w:sz w:val="20"/>
        </w:rPr>
        <w:t> </w:t>
      </w:r>
      <w:r>
        <w:rPr>
          <w:sz w:val="20"/>
        </w:rPr>
        <w:t>assurance</w:t>
      </w:r>
      <w:r>
        <w:rPr>
          <w:spacing w:val="-6"/>
          <w:sz w:val="20"/>
        </w:rPr>
        <w:t> </w:t>
      </w:r>
      <w:r>
        <w:rPr>
          <w:sz w:val="20"/>
        </w:rPr>
        <w:t>report;</w:t>
      </w:r>
      <w:r>
        <w:rPr>
          <w:spacing w:val="-7"/>
          <w:sz w:val="20"/>
        </w:rPr>
        <w:t> </w:t>
      </w:r>
      <w:r>
        <w:rPr>
          <w:spacing w:val="-5"/>
          <w:sz w:val="20"/>
        </w:rPr>
        <w:t>and</w:t>
      </w:r>
    </w:p>
    <w:p>
      <w:pPr>
        <w:pStyle w:val="ListParagraph"/>
        <w:numPr>
          <w:ilvl w:val="1"/>
          <w:numId w:val="39"/>
        </w:numPr>
        <w:tabs>
          <w:tab w:pos="2531" w:val="left" w:leader="none"/>
          <w:tab w:pos="2534" w:val="left" w:leader="none"/>
        </w:tabs>
        <w:spacing w:line="292" w:lineRule="auto" w:before="168" w:after="0"/>
        <w:ind w:left="2534" w:right="703" w:hanging="548"/>
        <w:jc w:val="both"/>
        <w:rPr>
          <w:sz w:val="20"/>
        </w:rPr>
      </w:pPr>
      <w:r>
        <w:rPr>
          <w:sz w:val="20"/>
        </w:rPr>
        <w:t>If the comparative information presented contains a material misstatement, and the comparative information has not been restated:</w:t>
      </w:r>
    </w:p>
    <w:p>
      <w:pPr>
        <w:pStyle w:val="ListParagraph"/>
        <w:numPr>
          <w:ilvl w:val="2"/>
          <w:numId w:val="39"/>
        </w:numPr>
        <w:tabs>
          <w:tab w:pos="3078" w:val="left" w:leader="none"/>
          <w:tab w:pos="3082" w:val="left" w:leader="none"/>
        </w:tabs>
        <w:spacing w:line="292" w:lineRule="auto" w:before="121" w:after="0"/>
        <w:ind w:left="3082" w:right="699" w:hanging="548"/>
        <w:jc w:val="both"/>
        <w:rPr>
          <w:sz w:val="20"/>
        </w:rPr>
      </w:pPr>
      <w:r>
        <w:rPr>
          <w:sz w:val="20"/>
        </w:rPr>
        <w:t>When the practitioner’s conclusion refers to the comparative information, the practitioner shall express a qualified conclusion or an adverse conclusion in the assurance report; or</w:t>
      </w:r>
    </w:p>
    <w:p>
      <w:pPr>
        <w:pStyle w:val="ListParagraph"/>
        <w:numPr>
          <w:ilvl w:val="2"/>
          <w:numId w:val="39"/>
        </w:numPr>
        <w:tabs>
          <w:tab w:pos="3078" w:val="left" w:leader="none"/>
          <w:tab w:pos="3082" w:val="left" w:leader="none"/>
        </w:tabs>
        <w:spacing w:line="292" w:lineRule="auto" w:before="118" w:after="0"/>
        <w:ind w:left="3082" w:right="703" w:hanging="548"/>
        <w:jc w:val="both"/>
        <w:rPr>
          <w:sz w:val="20"/>
        </w:rPr>
      </w:pPr>
      <w:r>
        <w:rPr>
          <w:sz w:val="20"/>
        </w:rPr>
        <w:t>When</w:t>
      </w:r>
      <w:r>
        <w:rPr>
          <w:spacing w:val="-12"/>
          <w:sz w:val="20"/>
        </w:rPr>
        <w:t> </w:t>
      </w:r>
      <w:r>
        <w:rPr>
          <w:sz w:val="20"/>
        </w:rPr>
        <w:t>the</w:t>
      </w:r>
      <w:r>
        <w:rPr>
          <w:spacing w:val="-10"/>
          <w:sz w:val="20"/>
        </w:rPr>
        <w:t> </w:t>
      </w:r>
      <w:r>
        <w:rPr>
          <w:sz w:val="20"/>
        </w:rPr>
        <w:t>practitioner’s</w:t>
      </w:r>
      <w:r>
        <w:rPr>
          <w:spacing w:val="-11"/>
          <w:sz w:val="20"/>
        </w:rPr>
        <w:t> </w:t>
      </w:r>
      <w:r>
        <w:rPr>
          <w:sz w:val="20"/>
        </w:rPr>
        <w:t>conclusion</w:t>
      </w:r>
      <w:r>
        <w:rPr>
          <w:spacing w:val="-10"/>
          <w:sz w:val="20"/>
        </w:rPr>
        <w:t> </w:t>
      </w:r>
      <w:r>
        <w:rPr>
          <w:sz w:val="20"/>
        </w:rPr>
        <w:t>does</w:t>
      </w:r>
      <w:r>
        <w:rPr>
          <w:spacing w:val="-11"/>
          <w:sz w:val="20"/>
        </w:rPr>
        <w:t> </w:t>
      </w:r>
      <w:r>
        <w:rPr>
          <w:sz w:val="20"/>
        </w:rPr>
        <w:t>not</w:t>
      </w:r>
      <w:r>
        <w:rPr>
          <w:spacing w:val="-13"/>
          <w:sz w:val="20"/>
        </w:rPr>
        <w:t> </w:t>
      </w:r>
      <w:r>
        <w:rPr>
          <w:sz w:val="20"/>
        </w:rPr>
        <w:t>refer</w:t>
      </w:r>
      <w:r>
        <w:rPr>
          <w:spacing w:val="-11"/>
          <w:sz w:val="20"/>
        </w:rPr>
        <w:t> </w:t>
      </w:r>
      <w:r>
        <w:rPr>
          <w:sz w:val="20"/>
        </w:rPr>
        <w:t>to</w:t>
      </w:r>
      <w:r>
        <w:rPr>
          <w:spacing w:val="-12"/>
          <w:sz w:val="20"/>
        </w:rPr>
        <w:t> </w:t>
      </w:r>
      <w:r>
        <w:rPr>
          <w:sz w:val="20"/>
        </w:rPr>
        <w:t>the</w:t>
      </w:r>
      <w:r>
        <w:rPr>
          <w:spacing w:val="-11"/>
          <w:sz w:val="20"/>
        </w:rPr>
        <w:t> </w:t>
      </w:r>
      <w:r>
        <w:rPr>
          <w:sz w:val="20"/>
        </w:rPr>
        <w:t>comparative</w:t>
      </w:r>
      <w:r>
        <w:rPr>
          <w:spacing w:val="-12"/>
          <w:sz w:val="20"/>
        </w:rPr>
        <w:t> </w:t>
      </w:r>
      <w:r>
        <w:rPr>
          <w:sz w:val="20"/>
        </w:rPr>
        <w:t>information,</w:t>
      </w:r>
      <w:r>
        <w:rPr>
          <w:spacing w:val="-12"/>
          <w:sz w:val="20"/>
        </w:rPr>
        <w:t> </w:t>
      </w:r>
      <w:r>
        <w:rPr>
          <w:sz w:val="20"/>
        </w:rPr>
        <w:t>the practitioner shall include an Other Matter paragraph in the assurance report describing the circumstances affecting the comparative information.</w:t>
      </w:r>
    </w:p>
    <w:p>
      <w:pPr>
        <w:pStyle w:val="BodyText"/>
        <w:spacing w:before="8"/>
        <w:ind w:firstLine="0"/>
        <w:jc w:val="left"/>
      </w:pPr>
    </w:p>
    <w:p>
      <w:pPr>
        <w:spacing w:before="0"/>
        <w:ind w:left="1440" w:right="0" w:firstLine="0"/>
        <w:jc w:val="left"/>
        <w:rPr>
          <w:i/>
          <w:sz w:val="20"/>
        </w:rPr>
      </w:pPr>
      <w:r>
        <w:rPr>
          <w:i/>
          <w:spacing w:val="-2"/>
          <w:sz w:val="20"/>
        </w:rPr>
        <w:t>Documentation</w:t>
      </w:r>
    </w:p>
    <w:p>
      <w:pPr>
        <w:pStyle w:val="BodyText"/>
        <w:spacing w:before="169"/>
        <w:ind w:left="1440" w:firstLine="0"/>
        <w:jc w:val="left"/>
      </w:pPr>
      <w:r>
        <w:rPr/>
        <w:t>Matters</w:t>
      </w:r>
      <w:r>
        <w:rPr>
          <w:spacing w:val="-5"/>
        </w:rPr>
        <w:t> </w:t>
      </w:r>
      <w:r>
        <w:rPr/>
        <w:t>Arising</w:t>
      </w:r>
      <w:r>
        <w:rPr>
          <w:spacing w:val="-7"/>
        </w:rPr>
        <w:t> </w:t>
      </w:r>
      <w:r>
        <w:rPr/>
        <w:t>After</w:t>
      </w:r>
      <w:r>
        <w:rPr>
          <w:spacing w:val="-6"/>
        </w:rPr>
        <w:t> </w:t>
      </w:r>
      <w:r>
        <w:rPr/>
        <w:t>the</w:t>
      </w:r>
      <w:r>
        <w:rPr>
          <w:spacing w:val="-8"/>
        </w:rPr>
        <w:t> </w:t>
      </w:r>
      <w:r>
        <w:rPr/>
        <w:t>Date</w:t>
      </w:r>
      <w:r>
        <w:rPr>
          <w:spacing w:val="-7"/>
        </w:rPr>
        <w:t> </w:t>
      </w:r>
      <w:r>
        <w:rPr/>
        <w:t>of</w:t>
      </w:r>
      <w:r>
        <w:rPr>
          <w:spacing w:val="-7"/>
        </w:rPr>
        <w:t> </w:t>
      </w:r>
      <w:r>
        <w:rPr/>
        <w:t>the</w:t>
      </w:r>
      <w:r>
        <w:rPr>
          <w:spacing w:val="-7"/>
        </w:rPr>
        <w:t> </w:t>
      </w:r>
      <w:r>
        <w:rPr/>
        <w:t>Assurance</w:t>
      </w:r>
      <w:r>
        <w:rPr>
          <w:spacing w:val="-5"/>
        </w:rPr>
        <w:t> </w:t>
      </w:r>
      <w:r>
        <w:rPr>
          <w:spacing w:val="-2"/>
        </w:rPr>
        <w:t>Report</w:t>
      </w:r>
    </w:p>
    <w:p>
      <w:pPr>
        <w:pStyle w:val="ListParagraph"/>
        <w:numPr>
          <w:ilvl w:val="0"/>
          <w:numId w:val="39"/>
        </w:numPr>
        <w:tabs>
          <w:tab w:pos="1983" w:val="left" w:leader="none"/>
          <w:tab w:pos="1987" w:val="left" w:leader="none"/>
        </w:tabs>
        <w:spacing w:line="292" w:lineRule="auto" w:before="171" w:after="0"/>
        <w:ind w:left="1987" w:right="698" w:hanging="548"/>
        <w:jc w:val="both"/>
        <w:rPr>
          <w:sz w:val="20"/>
        </w:rPr>
      </w:pPr>
      <w:r>
        <w:rPr>
          <w:sz w:val="20"/>
        </w:rPr>
        <w:t>If,</w:t>
      </w:r>
      <w:r>
        <w:rPr>
          <w:spacing w:val="-6"/>
          <w:sz w:val="20"/>
        </w:rPr>
        <w:t> </w:t>
      </w:r>
      <w:r>
        <w:rPr>
          <w:sz w:val="20"/>
        </w:rPr>
        <w:t>in</w:t>
      </w:r>
      <w:r>
        <w:rPr>
          <w:spacing w:val="-6"/>
          <w:sz w:val="20"/>
        </w:rPr>
        <w:t> </w:t>
      </w:r>
      <w:r>
        <w:rPr>
          <w:sz w:val="20"/>
        </w:rPr>
        <w:t>exceptional</w:t>
      </w:r>
      <w:r>
        <w:rPr>
          <w:spacing w:val="-6"/>
          <w:sz w:val="20"/>
        </w:rPr>
        <w:t> </w:t>
      </w:r>
      <w:r>
        <w:rPr>
          <w:sz w:val="20"/>
        </w:rPr>
        <w:t>circumstances,</w:t>
      </w:r>
      <w:r>
        <w:rPr>
          <w:spacing w:val="-5"/>
          <w:sz w:val="20"/>
        </w:rPr>
        <w:t> </w:t>
      </w:r>
      <w:r>
        <w:rPr>
          <w:sz w:val="20"/>
        </w:rPr>
        <w:t>the</w:t>
      </w:r>
      <w:r>
        <w:rPr>
          <w:spacing w:val="-4"/>
          <w:sz w:val="20"/>
        </w:rPr>
        <w:t> </w:t>
      </w:r>
      <w:r>
        <w:rPr>
          <w:sz w:val="20"/>
        </w:rPr>
        <w:t>practitioner</w:t>
      </w:r>
      <w:r>
        <w:rPr>
          <w:spacing w:val="-2"/>
          <w:sz w:val="20"/>
        </w:rPr>
        <w:t> </w:t>
      </w:r>
      <w:r>
        <w:rPr>
          <w:sz w:val="20"/>
        </w:rPr>
        <w:t>performs</w:t>
      </w:r>
      <w:r>
        <w:rPr>
          <w:spacing w:val="-5"/>
          <w:sz w:val="20"/>
        </w:rPr>
        <w:t> </w:t>
      </w:r>
      <w:r>
        <w:rPr>
          <w:sz w:val="20"/>
        </w:rPr>
        <w:t>new</w:t>
      </w:r>
      <w:r>
        <w:rPr>
          <w:spacing w:val="-3"/>
          <w:sz w:val="20"/>
        </w:rPr>
        <w:t> </w:t>
      </w:r>
      <w:r>
        <w:rPr>
          <w:sz w:val="20"/>
        </w:rPr>
        <w:t>or</w:t>
      </w:r>
      <w:r>
        <w:rPr>
          <w:spacing w:val="-5"/>
          <w:sz w:val="20"/>
        </w:rPr>
        <w:t> </w:t>
      </w:r>
      <w:r>
        <w:rPr>
          <w:sz w:val="20"/>
        </w:rPr>
        <w:t>additional</w:t>
      </w:r>
      <w:r>
        <w:rPr>
          <w:spacing w:val="-6"/>
          <w:sz w:val="20"/>
        </w:rPr>
        <w:t> </w:t>
      </w:r>
      <w:r>
        <w:rPr>
          <w:sz w:val="20"/>
        </w:rPr>
        <w:t>procedures</w:t>
      </w:r>
      <w:r>
        <w:rPr>
          <w:spacing w:val="-5"/>
          <w:sz w:val="20"/>
        </w:rPr>
        <w:t> </w:t>
      </w:r>
      <w:r>
        <w:rPr>
          <w:sz w:val="20"/>
        </w:rPr>
        <w:t>or</w:t>
      </w:r>
      <w:r>
        <w:rPr>
          <w:spacing w:val="-5"/>
          <w:sz w:val="20"/>
        </w:rPr>
        <w:t> </w:t>
      </w:r>
      <w:r>
        <w:rPr>
          <w:sz w:val="20"/>
        </w:rPr>
        <w:t>draws new conclusions after the date of the assurance report, the practitioner shall document: (Ref: Para. A521)</w:t>
      </w:r>
    </w:p>
    <w:p>
      <w:pPr>
        <w:pStyle w:val="ListParagraph"/>
        <w:numPr>
          <w:ilvl w:val="1"/>
          <w:numId w:val="39"/>
        </w:numPr>
        <w:tabs>
          <w:tab w:pos="2533" w:val="left" w:leader="none"/>
        </w:tabs>
        <w:spacing w:line="240" w:lineRule="auto" w:before="118" w:after="0"/>
        <w:ind w:left="2533" w:right="0" w:hanging="546"/>
        <w:jc w:val="both"/>
        <w:rPr>
          <w:sz w:val="20"/>
        </w:rPr>
      </w:pPr>
      <w:r>
        <w:rPr>
          <w:sz w:val="20"/>
        </w:rPr>
        <w:t>The</w:t>
      </w:r>
      <w:r>
        <w:rPr>
          <w:spacing w:val="-11"/>
          <w:sz w:val="20"/>
        </w:rPr>
        <w:t> </w:t>
      </w:r>
      <w:r>
        <w:rPr>
          <w:sz w:val="20"/>
        </w:rPr>
        <w:t>circumstances</w:t>
      </w:r>
      <w:r>
        <w:rPr>
          <w:spacing w:val="-10"/>
          <w:sz w:val="20"/>
        </w:rPr>
        <w:t> </w:t>
      </w:r>
      <w:r>
        <w:rPr>
          <w:spacing w:val="-2"/>
          <w:sz w:val="20"/>
        </w:rPr>
        <w:t>encountered;</w:t>
      </w:r>
    </w:p>
    <w:p>
      <w:pPr>
        <w:pStyle w:val="ListParagraph"/>
        <w:numPr>
          <w:ilvl w:val="1"/>
          <w:numId w:val="39"/>
        </w:numPr>
        <w:tabs>
          <w:tab w:pos="2532" w:val="left" w:leader="none"/>
          <w:tab w:pos="2534" w:val="left" w:leader="none"/>
        </w:tabs>
        <w:spacing w:line="290" w:lineRule="auto" w:before="171" w:after="0"/>
        <w:ind w:left="2534" w:right="704" w:hanging="548"/>
        <w:jc w:val="both"/>
        <w:rPr>
          <w:sz w:val="20"/>
        </w:rPr>
      </w:pPr>
      <w:r>
        <w:rPr>
          <w:sz w:val="20"/>
        </w:rPr>
        <w:t>The</w:t>
      </w:r>
      <w:r>
        <w:rPr>
          <w:spacing w:val="-14"/>
          <w:sz w:val="20"/>
        </w:rPr>
        <w:t> </w:t>
      </w:r>
      <w:r>
        <w:rPr>
          <w:sz w:val="20"/>
        </w:rPr>
        <w:t>new</w:t>
      </w:r>
      <w:r>
        <w:rPr>
          <w:spacing w:val="-14"/>
          <w:sz w:val="20"/>
        </w:rPr>
        <w:t> </w:t>
      </w:r>
      <w:r>
        <w:rPr>
          <w:sz w:val="20"/>
        </w:rPr>
        <w:t>or</w:t>
      </w:r>
      <w:r>
        <w:rPr>
          <w:spacing w:val="-14"/>
          <w:sz w:val="20"/>
        </w:rPr>
        <w:t> </w:t>
      </w:r>
      <w:r>
        <w:rPr>
          <w:sz w:val="20"/>
        </w:rPr>
        <w:t>additional</w:t>
      </w:r>
      <w:r>
        <w:rPr>
          <w:spacing w:val="-14"/>
          <w:sz w:val="20"/>
        </w:rPr>
        <w:t> </w:t>
      </w:r>
      <w:r>
        <w:rPr>
          <w:sz w:val="20"/>
        </w:rPr>
        <w:t>procedures</w:t>
      </w:r>
      <w:r>
        <w:rPr>
          <w:spacing w:val="-14"/>
          <w:sz w:val="20"/>
        </w:rPr>
        <w:t> </w:t>
      </w:r>
      <w:r>
        <w:rPr>
          <w:sz w:val="20"/>
        </w:rPr>
        <w:t>performed,</w:t>
      </w:r>
      <w:r>
        <w:rPr>
          <w:spacing w:val="-14"/>
          <w:sz w:val="20"/>
        </w:rPr>
        <w:t> </w:t>
      </w:r>
      <w:r>
        <w:rPr>
          <w:sz w:val="20"/>
        </w:rPr>
        <w:t>evidence</w:t>
      </w:r>
      <w:r>
        <w:rPr>
          <w:spacing w:val="-14"/>
          <w:sz w:val="20"/>
        </w:rPr>
        <w:t> </w:t>
      </w:r>
      <w:r>
        <w:rPr>
          <w:sz w:val="20"/>
        </w:rPr>
        <w:t>obtained,</w:t>
      </w:r>
      <w:r>
        <w:rPr>
          <w:spacing w:val="-14"/>
          <w:sz w:val="20"/>
        </w:rPr>
        <w:t> </w:t>
      </w:r>
      <w:r>
        <w:rPr>
          <w:sz w:val="20"/>
        </w:rPr>
        <w:t>and</w:t>
      </w:r>
      <w:r>
        <w:rPr>
          <w:spacing w:val="-14"/>
          <w:sz w:val="20"/>
        </w:rPr>
        <w:t> </w:t>
      </w:r>
      <w:r>
        <w:rPr>
          <w:sz w:val="20"/>
        </w:rPr>
        <w:t>conclusions</w:t>
      </w:r>
      <w:r>
        <w:rPr>
          <w:spacing w:val="-13"/>
          <w:sz w:val="20"/>
        </w:rPr>
        <w:t> </w:t>
      </w:r>
      <w:r>
        <w:rPr>
          <w:sz w:val="20"/>
        </w:rPr>
        <w:t>reached, and their effect on the assurance report; and</w:t>
      </w:r>
    </w:p>
    <w:p>
      <w:pPr>
        <w:pStyle w:val="ListParagraph"/>
        <w:numPr>
          <w:ilvl w:val="1"/>
          <w:numId w:val="39"/>
        </w:numPr>
        <w:tabs>
          <w:tab w:pos="2531" w:val="left" w:leader="none"/>
          <w:tab w:pos="2534" w:val="left" w:leader="none"/>
        </w:tabs>
        <w:spacing w:line="292" w:lineRule="auto" w:before="122" w:after="0"/>
        <w:ind w:left="2534" w:right="702" w:hanging="548"/>
        <w:jc w:val="both"/>
        <w:rPr>
          <w:sz w:val="20"/>
        </w:rPr>
      </w:pPr>
      <w:r>
        <w:rPr>
          <w:sz w:val="20"/>
        </w:rPr>
        <w:t>When</w:t>
      </w:r>
      <w:r>
        <w:rPr>
          <w:spacing w:val="-3"/>
          <w:sz w:val="20"/>
        </w:rPr>
        <w:t> </w:t>
      </w:r>
      <w:r>
        <w:rPr>
          <w:sz w:val="20"/>
        </w:rPr>
        <w:t>and</w:t>
      </w:r>
      <w:r>
        <w:rPr>
          <w:spacing w:val="-1"/>
          <w:sz w:val="20"/>
        </w:rPr>
        <w:t> </w:t>
      </w:r>
      <w:r>
        <w:rPr>
          <w:sz w:val="20"/>
        </w:rPr>
        <w:t>by</w:t>
      </w:r>
      <w:r>
        <w:rPr>
          <w:spacing w:val="-2"/>
          <w:sz w:val="20"/>
        </w:rPr>
        <w:t> </w:t>
      </w:r>
      <w:r>
        <w:rPr>
          <w:sz w:val="20"/>
        </w:rPr>
        <w:t>whom</w:t>
      </w:r>
      <w:r>
        <w:rPr>
          <w:spacing w:val="-3"/>
          <w:sz w:val="20"/>
        </w:rPr>
        <w:t> </w:t>
      </w:r>
      <w:r>
        <w:rPr>
          <w:sz w:val="20"/>
        </w:rPr>
        <w:t>the</w:t>
      </w:r>
      <w:r>
        <w:rPr>
          <w:spacing w:val="-3"/>
          <w:sz w:val="20"/>
        </w:rPr>
        <w:t> </w:t>
      </w:r>
      <w:r>
        <w:rPr>
          <w:sz w:val="20"/>
        </w:rPr>
        <w:t>resulting</w:t>
      </w:r>
      <w:r>
        <w:rPr>
          <w:spacing w:val="-4"/>
          <w:sz w:val="20"/>
        </w:rPr>
        <w:t> </w:t>
      </w:r>
      <w:r>
        <w:rPr>
          <w:sz w:val="20"/>
        </w:rPr>
        <w:t>changes to</w:t>
      </w:r>
      <w:r>
        <w:rPr>
          <w:spacing w:val="-3"/>
          <w:sz w:val="20"/>
        </w:rPr>
        <w:t> </w:t>
      </w:r>
      <w:r>
        <w:rPr>
          <w:sz w:val="20"/>
        </w:rPr>
        <w:t>engagement</w:t>
      </w:r>
      <w:r>
        <w:rPr>
          <w:spacing w:val="-3"/>
          <w:sz w:val="20"/>
        </w:rPr>
        <w:t> </w:t>
      </w:r>
      <w:r>
        <w:rPr>
          <w:sz w:val="20"/>
        </w:rPr>
        <w:t>documentation</w:t>
      </w:r>
      <w:r>
        <w:rPr>
          <w:spacing w:val="-4"/>
          <w:sz w:val="20"/>
        </w:rPr>
        <w:t> </w:t>
      </w:r>
      <w:r>
        <w:rPr>
          <w:sz w:val="20"/>
        </w:rPr>
        <w:t>were</w:t>
      </w:r>
      <w:r>
        <w:rPr>
          <w:spacing w:val="-3"/>
          <w:sz w:val="20"/>
        </w:rPr>
        <w:t> </w:t>
      </w:r>
      <w:r>
        <w:rPr>
          <w:sz w:val="20"/>
        </w:rPr>
        <w:t>made</w:t>
      </w:r>
      <w:r>
        <w:rPr>
          <w:spacing w:val="-3"/>
          <w:sz w:val="20"/>
        </w:rPr>
        <w:t> </w:t>
      </w:r>
      <w:r>
        <w:rPr>
          <w:sz w:val="20"/>
        </w:rPr>
        <w:t>and </w:t>
      </w:r>
      <w:r>
        <w:rPr>
          <w:spacing w:val="-2"/>
          <w:sz w:val="20"/>
        </w:rPr>
        <w:t>reviewed.</w:t>
      </w:r>
    </w:p>
    <w:p>
      <w:pPr>
        <w:pStyle w:val="BodyText"/>
        <w:spacing w:before="11"/>
        <w:ind w:firstLine="0"/>
        <w:jc w:val="left"/>
      </w:pPr>
    </w:p>
    <w:p>
      <w:pPr>
        <w:tabs>
          <w:tab w:pos="1460" w:val="left" w:leader="none"/>
          <w:tab w:pos="2180" w:val="left" w:leader="none"/>
        </w:tabs>
        <w:spacing w:before="0"/>
        <w:ind w:left="740" w:right="0" w:firstLine="0"/>
        <w:jc w:val="center"/>
        <w:rPr>
          <w:sz w:val="20"/>
        </w:rPr>
      </w:pPr>
      <w:r>
        <w:rPr>
          <w:spacing w:val="-10"/>
          <w:sz w:val="20"/>
        </w:rPr>
        <w:t>*</w:t>
      </w:r>
      <w:r>
        <w:rPr>
          <w:sz w:val="20"/>
        </w:rPr>
        <w:tab/>
      </w:r>
      <w:r>
        <w:rPr>
          <w:spacing w:val="-10"/>
          <w:sz w:val="20"/>
        </w:rPr>
        <w:t>*</w:t>
      </w:r>
      <w:r>
        <w:rPr>
          <w:sz w:val="20"/>
        </w:rPr>
        <w:tab/>
      </w:r>
      <w:r>
        <w:rPr>
          <w:spacing w:val="-10"/>
          <w:sz w:val="20"/>
        </w:rPr>
        <w:t>*</w:t>
      </w:r>
    </w:p>
    <w:p>
      <w:pPr>
        <w:spacing w:after="0"/>
        <w:jc w:val="center"/>
        <w:rPr>
          <w:sz w:val="20"/>
        </w:rPr>
        <w:sectPr>
          <w:pgSz w:w="11910" w:h="16840"/>
          <w:pgMar w:header="735" w:footer="1115" w:top="1100" w:bottom="1300" w:left="0" w:right="740"/>
        </w:sectPr>
      </w:pPr>
    </w:p>
    <w:p>
      <w:pPr>
        <w:pStyle w:val="BodyText"/>
        <w:spacing w:before="3"/>
        <w:ind w:firstLine="0"/>
        <w:jc w:val="left"/>
        <w:rPr>
          <w:sz w:val="13"/>
        </w:rPr>
      </w:pPr>
    </w:p>
    <w:p>
      <w:pPr>
        <w:spacing w:before="92"/>
        <w:ind w:left="1440" w:right="0" w:firstLine="0"/>
        <w:jc w:val="left"/>
        <w:rPr>
          <w:b/>
          <w:sz w:val="24"/>
        </w:rPr>
      </w:pPr>
      <w:r>
        <w:rPr>
          <w:b/>
          <w:sz w:val="24"/>
        </w:rPr>
        <w:t>Application</w:t>
      </w:r>
      <w:r>
        <w:rPr>
          <w:b/>
          <w:spacing w:val="-5"/>
          <w:sz w:val="24"/>
        </w:rPr>
        <w:t> </w:t>
      </w:r>
      <w:r>
        <w:rPr>
          <w:b/>
          <w:sz w:val="24"/>
        </w:rPr>
        <w:t>and</w:t>
      </w:r>
      <w:r>
        <w:rPr>
          <w:b/>
          <w:spacing w:val="-4"/>
          <w:sz w:val="24"/>
        </w:rPr>
        <w:t> </w:t>
      </w:r>
      <w:r>
        <w:rPr>
          <w:b/>
          <w:sz w:val="24"/>
        </w:rPr>
        <w:t>Other</w:t>
      </w:r>
      <w:r>
        <w:rPr>
          <w:b/>
          <w:spacing w:val="-4"/>
          <w:sz w:val="24"/>
        </w:rPr>
        <w:t> </w:t>
      </w:r>
      <w:r>
        <w:rPr>
          <w:b/>
          <w:sz w:val="24"/>
        </w:rPr>
        <w:t>Explanatory</w:t>
      </w:r>
      <w:r>
        <w:rPr>
          <w:b/>
          <w:spacing w:val="-5"/>
          <w:sz w:val="24"/>
        </w:rPr>
        <w:t> </w:t>
      </w:r>
      <w:r>
        <w:rPr>
          <w:b/>
          <w:spacing w:val="-2"/>
          <w:sz w:val="24"/>
        </w:rPr>
        <w:t>Material</w:t>
      </w:r>
    </w:p>
    <w:p>
      <w:pPr>
        <w:spacing w:before="163"/>
        <w:ind w:left="1440" w:right="0" w:firstLine="0"/>
        <w:jc w:val="left"/>
        <w:rPr>
          <w:b/>
          <w:sz w:val="20"/>
        </w:rPr>
      </w:pPr>
      <w:r>
        <w:rPr>
          <w:b/>
          <w:spacing w:val="-2"/>
          <w:sz w:val="20"/>
        </w:rPr>
        <w:t>Introduction</w:t>
      </w:r>
    </w:p>
    <w:p>
      <w:pPr>
        <w:spacing w:before="171"/>
        <w:ind w:left="1440" w:right="0" w:firstLine="0"/>
        <w:jc w:val="left"/>
        <w:rPr>
          <w:sz w:val="20"/>
        </w:rPr>
      </w:pPr>
      <w:r>
        <w:rPr>
          <w:i/>
          <w:sz w:val="20"/>
        </w:rPr>
        <w:t>Sustainability</w:t>
      </w:r>
      <w:r>
        <w:rPr>
          <w:i/>
          <w:spacing w:val="-12"/>
          <w:sz w:val="20"/>
        </w:rPr>
        <w:t> </w:t>
      </w:r>
      <w:r>
        <w:rPr>
          <w:i/>
          <w:sz w:val="20"/>
        </w:rPr>
        <w:t>Information</w:t>
      </w:r>
      <w:r>
        <w:rPr>
          <w:i/>
          <w:spacing w:val="-10"/>
          <w:sz w:val="20"/>
        </w:rPr>
        <w:t> </w:t>
      </w:r>
      <w:r>
        <w:rPr>
          <w:sz w:val="20"/>
        </w:rPr>
        <w:t>(Ref:</w:t>
      </w:r>
      <w:r>
        <w:rPr>
          <w:spacing w:val="-10"/>
          <w:sz w:val="20"/>
        </w:rPr>
        <w:t> </w:t>
      </w:r>
      <w:r>
        <w:rPr>
          <w:sz w:val="20"/>
        </w:rPr>
        <w:t>Para</w:t>
      </w:r>
      <w:r>
        <w:rPr>
          <w:spacing w:val="-11"/>
          <w:sz w:val="20"/>
        </w:rPr>
        <w:t> </w:t>
      </w:r>
      <w:r>
        <w:rPr>
          <w:sz w:val="20"/>
        </w:rPr>
        <w:t>3-</w:t>
      </w:r>
      <w:r>
        <w:rPr>
          <w:spacing w:val="-5"/>
          <w:sz w:val="20"/>
        </w:rPr>
        <w:t>4)</w:t>
      </w:r>
    </w:p>
    <w:p>
      <w:pPr>
        <w:pStyle w:val="BodyText"/>
        <w:spacing w:line="292" w:lineRule="auto" w:before="168"/>
        <w:ind w:left="1987" w:right="700"/>
      </w:pPr>
      <w:r>
        <w:rPr/>
        <w:t>A1.</w:t>
      </w:r>
      <w:r>
        <w:rPr>
          <w:spacing w:val="80"/>
        </w:rPr>
        <w:t> </w:t>
      </w:r>
      <w:r>
        <w:rPr/>
        <w:t>Sustainability information may be described in different ways in law or regulation, sustainability reporting frameworks, or other sources. Such information is often intended to give insight into sustainability-related</w:t>
      </w:r>
      <w:r>
        <w:rPr>
          <w:spacing w:val="-7"/>
        </w:rPr>
        <w:t> </w:t>
      </w:r>
      <w:r>
        <w:rPr/>
        <w:t>risks</w:t>
      </w:r>
      <w:r>
        <w:rPr>
          <w:spacing w:val="-5"/>
        </w:rPr>
        <w:t> </w:t>
      </w:r>
      <w:r>
        <w:rPr/>
        <w:t>and</w:t>
      </w:r>
      <w:r>
        <w:rPr>
          <w:spacing w:val="-5"/>
        </w:rPr>
        <w:t> </w:t>
      </w:r>
      <w:r>
        <w:rPr/>
        <w:t>opportunities</w:t>
      </w:r>
      <w:r>
        <w:rPr>
          <w:spacing w:val="-6"/>
        </w:rPr>
        <w:t> </w:t>
      </w:r>
      <w:r>
        <w:rPr/>
        <w:t>for</w:t>
      </w:r>
      <w:r>
        <w:rPr>
          <w:spacing w:val="-6"/>
        </w:rPr>
        <w:t> </w:t>
      </w:r>
      <w:r>
        <w:rPr/>
        <w:t>users</w:t>
      </w:r>
      <w:r>
        <w:rPr>
          <w:spacing w:val="-2"/>
        </w:rPr>
        <w:t> </w:t>
      </w:r>
      <w:r>
        <w:rPr/>
        <w:t>to</w:t>
      </w:r>
      <w:r>
        <w:rPr>
          <w:spacing w:val="-7"/>
        </w:rPr>
        <w:t> </w:t>
      </w:r>
      <w:r>
        <w:rPr/>
        <w:t>understand</w:t>
      </w:r>
      <w:r>
        <w:rPr>
          <w:spacing w:val="-5"/>
        </w:rPr>
        <w:t> </w:t>
      </w:r>
      <w:r>
        <w:rPr/>
        <w:t>and</w:t>
      </w:r>
      <w:r>
        <w:rPr>
          <w:spacing w:val="-4"/>
        </w:rPr>
        <w:t> </w:t>
      </w:r>
      <w:r>
        <w:rPr/>
        <w:t>evaluate</w:t>
      </w:r>
      <w:r>
        <w:rPr>
          <w:spacing w:val="-2"/>
        </w:rPr>
        <w:t> </w:t>
      </w:r>
      <w:r>
        <w:rPr/>
        <w:t>the</w:t>
      </w:r>
      <w:r>
        <w:rPr>
          <w:spacing w:val="-4"/>
        </w:rPr>
        <w:t> </w:t>
      </w:r>
      <w:r>
        <w:rPr/>
        <w:t>impacts</w:t>
      </w:r>
      <w:r>
        <w:rPr>
          <w:spacing w:val="-3"/>
        </w:rPr>
        <w:t> </w:t>
      </w:r>
      <w:r>
        <w:rPr/>
        <w:t>of sustainability</w:t>
      </w:r>
      <w:r>
        <w:rPr>
          <w:spacing w:val="-5"/>
        </w:rPr>
        <w:t> </w:t>
      </w:r>
      <w:r>
        <w:rPr/>
        <w:t>matters</w:t>
      </w:r>
      <w:r>
        <w:rPr>
          <w:spacing w:val="-5"/>
        </w:rPr>
        <w:t> </w:t>
      </w:r>
      <w:r>
        <w:rPr/>
        <w:t>on</w:t>
      </w:r>
      <w:r>
        <w:rPr>
          <w:spacing w:val="-7"/>
        </w:rPr>
        <w:t> </w:t>
      </w:r>
      <w:r>
        <w:rPr/>
        <w:t>the</w:t>
      </w:r>
      <w:r>
        <w:rPr>
          <w:spacing w:val="-7"/>
        </w:rPr>
        <w:t> </w:t>
      </w:r>
      <w:r>
        <w:rPr/>
        <w:t>entity</w:t>
      </w:r>
      <w:r>
        <w:rPr>
          <w:spacing w:val="-5"/>
        </w:rPr>
        <w:t> </w:t>
      </w:r>
      <w:r>
        <w:rPr/>
        <w:t>or</w:t>
      </w:r>
      <w:r>
        <w:rPr>
          <w:spacing w:val="-6"/>
        </w:rPr>
        <w:t> </w:t>
      </w:r>
      <w:r>
        <w:rPr/>
        <w:t>the</w:t>
      </w:r>
      <w:r>
        <w:rPr>
          <w:spacing w:val="-7"/>
        </w:rPr>
        <w:t> </w:t>
      </w:r>
      <w:r>
        <w:rPr/>
        <w:t>entity’s</w:t>
      </w:r>
      <w:r>
        <w:rPr>
          <w:spacing w:val="-5"/>
        </w:rPr>
        <w:t> </w:t>
      </w:r>
      <w:r>
        <w:rPr/>
        <w:t>actual</w:t>
      </w:r>
      <w:r>
        <w:rPr>
          <w:spacing w:val="-7"/>
        </w:rPr>
        <w:t> </w:t>
      </w:r>
      <w:r>
        <w:rPr/>
        <w:t>or</w:t>
      </w:r>
      <w:r>
        <w:rPr>
          <w:spacing w:val="-6"/>
        </w:rPr>
        <w:t> </w:t>
      </w:r>
      <w:r>
        <w:rPr/>
        <w:t>potential</w:t>
      </w:r>
      <w:r>
        <w:rPr>
          <w:spacing w:val="-8"/>
        </w:rPr>
        <w:t> </w:t>
      </w:r>
      <w:r>
        <w:rPr/>
        <w:t>impacts,</w:t>
      </w:r>
      <w:r>
        <w:rPr>
          <w:spacing w:val="-6"/>
        </w:rPr>
        <w:t> </w:t>
      </w:r>
      <w:r>
        <w:rPr/>
        <w:t>positive</w:t>
      </w:r>
      <w:r>
        <w:rPr>
          <w:spacing w:val="-7"/>
        </w:rPr>
        <w:t> </w:t>
      </w:r>
      <w:r>
        <w:rPr/>
        <w:t>or</w:t>
      </w:r>
      <w:r>
        <w:rPr>
          <w:spacing w:val="-6"/>
        </w:rPr>
        <w:t> </w:t>
      </w:r>
      <w:r>
        <w:rPr/>
        <w:t>negative, on people or the environment.</w:t>
      </w:r>
    </w:p>
    <w:p>
      <w:pPr>
        <w:pStyle w:val="BodyText"/>
        <w:spacing w:line="292" w:lineRule="auto" w:before="119"/>
        <w:ind w:left="1987" w:right="699"/>
      </w:pPr>
      <w:r>
        <w:rPr/>
        <w:t>A2.</w:t>
      </w:r>
      <w:r>
        <w:rPr>
          <w:spacing w:val="40"/>
        </w:rPr>
        <w:t> </w:t>
      </w:r>
      <w:r>
        <w:rPr/>
        <w:t>As described in paragraph 69, in connection with the acceptance and continuance of the assurance</w:t>
      </w:r>
      <w:r>
        <w:rPr>
          <w:spacing w:val="-2"/>
        </w:rPr>
        <w:t> </w:t>
      </w:r>
      <w:r>
        <w:rPr/>
        <w:t>engagement,</w:t>
      </w:r>
      <w:r>
        <w:rPr>
          <w:spacing w:val="-2"/>
        </w:rPr>
        <w:t> </w:t>
      </w:r>
      <w:r>
        <w:rPr/>
        <w:t>the</w:t>
      </w:r>
      <w:r>
        <w:rPr>
          <w:spacing w:val="-2"/>
        </w:rPr>
        <w:t> </w:t>
      </w:r>
      <w:r>
        <w:rPr/>
        <w:t>practitioner is</w:t>
      </w:r>
      <w:r>
        <w:rPr>
          <w:spacing w:val="-1"/>
        </w:rPr>
        <w:t> </w:t>
      </w:r>
      <w:r>
        <w:rPr/>
        <w:t>required to obtain a preliminary knowledge about the sustainability information expected to be reported, and whether the scope of the engagement encompasses all or part of that sustainability information.</w:t>
      </w:r>
    </w:p>
    <w:p>
      <w:pPr>
        <w:pStyle w:val="BodyText"/>
        <w:spacing w:before="6"/>
        <w:ind w:firstLine="0"/>
        <w:jc w:val="left"/>
      </w:pPr>
    </w:p>
    <w:p>
      <w:pPr>
        <w:spacing w:before="0"/>
        <w:ind w:left="1440" w:right="0" w:firstLine="0"/>
        <w:jc w:val="left"/>
        <w:rPr>
          <w:sz w:val="20"/>
        </w:rPr>
      </w:pPr>
      <w:r>
        <w:rPr>
          <w:i/>
          <w:sz w:val="20"/>
        </w:rPr>
        <w:t>Premises</w:t>
      </w:r>
      <w:r>
        <w:rPr>
          <w:i/>
          <w:spacing w:val="-6"/>
          <w:sz w:val="20"/>
        </w:rPr>
        <w:t> </w:t>
      </w:r>
      <w:r>
        <w:rPr>
          <w:i/>
          <w:sz w:val="20"/>
        </w:rPr>
        <w:t>in</w:t>
      </w:r>
      <w:r>
        <w:rPr>
          <w:i/>
          <w:spacing w:val="-4"/>
          <w:sz w:val="20"/>
        </w:rPr>
        <w:t> </w:t>
      </w:r>
      <w:r>
        <w:rPr>
          <w:i/>
          <w:sz w:val="20"/>
        </w:rPr>
        <w:t>this</w:t>
      </w:r>
      <w:r>
        <w:rPr>
          <w:i/>
          <w:spacing w:val="-6"/>
          <w:sz w:val="20"/>
        </w:rPr>
        <w:t> </w:t>
      </w:r>
      <w:r>
        <w:rPr>
          <w:i/>
          <w:sz w:val="20"/>
        </w:rPr>
        <w:t>ISSA</w:t>
      </w:r>
      <w:r>
        <w:rPr>
          <w:i/>
          <w:spacing w:val="-5"/>
          <w:sz w:val="20"/>
        </w:rPr>
        <w:t> </w:t>
      </w:r>
      <w:r>
        <w:rPr>
          <w:sz w:val="20"/>
        </w:rPr>
        <w:t>(Ref:</w:t>
      </w:r>
      <w:r>
        <w:rPr>
          <w:spacing w:val="-4"/>
          <w:sz w:val="20"/>
        </w:rPr>
        <w:t> </w:t>
      </w:r>
      <w:r>
        <w:rPr>
          <w:sz w:val="20"/>
        </w:rPr>
        <w:t>Para.</w:t>
      </w:r>
      <w:r>
        <w:rPr>
          <w:spacing w:val="-4"/>
          <w:sz w:val="20"/>
        </w:rPr>
        <w:t> </w:t>
      </w:r>
      <w:r>
        <w:rPr>
          <w:sz w:val="20"/>
        </w:rPr>
        <w:t>5-</w:t>
      </w:r>
      <w:r>
        <w:rPr>
          <w:spacing w:val="-5"/>
          <w:sz w:val="20"/>
        </w:rPr>
        <w:t>6)</w:t>
      </w:r>
    </w:p>
    <w:p>
      <w:pPr>
        <w:pStyle w:val="BodyText"/>
        <w:spacing w:line="292" w:lineRule="auto" w:before="171"/>
        <w:ind w:left="1987" w:right="702"/>
      </w:pPr>
      <w:r>
        <w:rPr/>
        <w:t>A3.</w:t>
      </w:r>
      <w:r>
        <w:rPr>
          <w:spacing w:val="40"/>
        </w:rPr>
        <w:t> </w:t>
      </w:r>
      <w:r>
        <w:rPr/>
        <w:t>Law, regulation or professional requirements in a jurisdiction may specify relevant ethical requirements or requirements relating to quality management to be applied in the conduct of assurance engagements, and may provide guidance about what constitutes “at least as demanding” as the IESBA Code regarding relevant ethical requirements for assurance engagements,</w:t>
      </w:r>
      <w:r>
        <w:rPr>
          <w:spacing w:val="-10"/>
        </w:rPr>
        <w:t> </w:t>
      </w:r>
      <w:r>
        <w:rPr/>
        <w:t>and</w:t>
      </w:r>
      <w:r>
        <w:rPr>
          <w:spacing w:val="-10"/>
        </w:rPr>
        <w:t> </w:t>
      </w:r>
      <w:r>
        <w:rPr/>
        <w:t>ISQM</w:t>
      </w:r>
      <w:r>
        <w:rPr>
          <w:spacing w:val="-12"/>
        </w:rPr>
        <w:t> </w:t>
      </w:r>
      <w:r>
        <w:rPr/>
        <w:t>1</w:t>
      </w:r>
      <w:r>
        <w:rPr>
          <w:spacing w:val="-10"/>
        </w:rPr>
        <w:t> </w:t>
      </w:r>
      <w:r>
        <w:rPr/>
        <w:t>regarding</w:t>
      </w:r>
      <w:r>
        <w:rPr>
          <w:spacing w:val="-10"/>
        </w:rPr>
        <w:t> </w:t>
      </w:r>
      <w:r>
        <w:rPr/>
        <w:t>a</w:t>
      </w:r>
      <w:r>
        <w:rPr>
          <w:spacing w:val="-12"/>
        </w:rPr>
        <w:t> </w:t>
      </w:r>
      <w:r>
        <w:rPr/>
        <w:t>firm’s</w:t>
      </w:r>
      <w:r>
        <w:rPr>
          <w:spacing w:val="-11"/>
        </w:rPr>
        <w:t> </w:t>
      </w:r>
      <w:r>
        <w:rPr/>
        <w:t>responsibility</w:t>
      </w:r>
      <w:r>
        <w:rPr>
          <w:spacing w:val="-11"/>
        </w:rPr>
        <w:t> </w:t>
      </w:r>
      <w:r>
        <w:rPr/>
        <w:t>for</w:t>
      </w:r>
      <w:r>
        <w:rPr>
          <w:spacing w:val="-9"/>
        </w:rPr>
        <w:t> </w:t>
      </w:r>
      <w:r>
        <w:rPr/>
        <w:t>its</w:t>
      </w:r>
      <w:r>
        <w:rPr>
          <w:spacing w:val="-11"/>
        </w:rPr>
        <w:t> </w:t>
      </w:r>
      <w:r>
        <w:rPr/>
        <w:t>system</w:t>
      </w:r>
      <w:r>
        <w:rPr>
          <w:spacing w:val="-13"/>
        </w:rPr>
        <w:t> </w:t>
      </w:r>
      <w:r>
        <w:rPr/>
        <w:t>of</w:t>
      </w:r>
      <w:r>
        <w:rPr>
          <w:spacing w:val="-10"/>
        </w:rPr>
        <w:t> </w:t>
      </w:r>
      <w:r>
        <w:rPr/>
        <w:t>quality</w:t>
      </w:r>
      <w:r>
        <w:rPr>
          <w:spacing w:val="-9"/>
        </w:rPr>
        <w:t> </w:t>
      </w:r>
      <w:r>
        <w:rPr/>
        <w:t>management.</w:t>
      </w:r>
    </w:p>
    <w:p>
      <w:pPr>
        <w:pStyle w:val="BodyText"/>
        <w:spacing w:before="6"/>
        <w:ind w:firstLine="0"/>
        <w:jc w:val="left"/>
      </w:pPr>
    </w:p>
    <w:p>
      <w:pPr>
        <w:pStyle w:val="BodyText"/>
        <w:spacing w:before="1"/>
        <w:ind w:left="1440" w:firstLine="0"/>
        <w:jc w:val="left"/>
      </w:pPr>
      <w:r>
        <w:rPr/>
        <w:t>Ethical</w:t>
      </w:r>
      <w:r>
        <w:rPr>
          <w:spacing w:val="-10"/>
        </w:rPr>
        <w:t> </w:t>
      </w:r>
      <w:r>
        <w:rPr/>
        <w:t>Requirements</w:t>
      </w:r>
      <w:r>
        <w:rPr>
          <w:spacing w:val="-7"/>
        </w:rPr>
        <w:t> </w:t>
      </w:r>
      <w:r>
        <w:rPr/>
        <w:t>(Ref:</w:t>
      </w:r>
      <w:r>
        <w:rPr>
          <w:spacing w:val="-7"/>
        </w:rPr>
        <w:t> </w:t>
      </w:r>
      <w:r>
        <w:rPr/>
        <w:t>Para.</w:t>
      </w:r>
      <w:r>
        <w:rPr>
          <w:spacing w:val="-7"/>
        </w:rPr>
        <w:t> </w:t>
      </w:r>
      <w:r>
        <w:rPr>
          <w:spacing w:val="-2"/>
        </w:rPr>
        <w:t>5(a))</w:t>
      </w:r>
    </w:p>
    <w:p>
      <w:pPr>
        <w:pStyle w:val="BodyText"/>
        <w:spacing w:before="5"/>
        <w:ind w:firstLine="0"/>
        <w:jc w:val="left"/>
        <w:rPr>
          <w:sz w:val="9"/>
        </w:rPr>
      </w:pPr>
      <w:r>
        <w:rPr/>
        <mc:AlternateContent>
          <mc:Choice Requires="wps">
            <w:drawing>
              <wp:anchor distT="0" distB="0" distL="0" distR="0" allowOverlap="1" layoutInCell="1" locked="0" behindDoc="1" simplePos="0" relativeHeight="487595520">
                <wp:simplePos x="0" y="0"/>
                <wp:positionH relativeFrom="page">
                  <wp:posOffset>896416</wp:posOffset>
                </wp:positionH>
                <wp:positionV relativeFrom="paragraph">
                  <wp:posOffset>84271</wp:posOffset>
                </wp:positionV>
                <wp:extent cx="5769610" cy="2566670"/>
                <wp:effectExtent l="0" t="0" r="0" b="0"/>
                <wp:wrapTopAndBottom/>
                <wp:docPr id="21" name="Textbox 21"/>
                <wp:cNvGraphicFramePr>
                  <a:graphicFrameLocks/>
                </wp:cNvGraphicFramePr>
                <a:graphic>
                  <a:graphicData uri="http://schemas.microsoft.com/office/word/2010/wordprocessingShape">
                    <wps:wsp>
                      <wps:cNvPr id="21" name="Textbox 21"/>
                      <wps:cNvSpPr txBox="1"/>
                      <wps:spPr>
                        <a:xfrm>
                          <a:off x="0" y="0"/>
                          <a:ext cx="5769610" cy="2566670"/>
                        </a:xfrm>
                        <a:prstGeom prst="rect">
                          <a:avLst/>
                        </a:prstGeom>
                        <a:solidFill>
                          <a:srgbClr val="F1F1F1"/>
                        </a:solidFill>
                      </wps:spPr>
                      <wps:txbx>
                        <w:txbxContent>
                          <w:p>
                            <w:pPr>
                              <w:pStyle w:val="BodyText"/>
                              <w:spacing w:line="292" w:lineRule="auto" w:before="38"/>
                              <w:ind w:left="575" w:right="31"/>
                              <w:rPr>
                                <w:color w:val="000000"/>
                              </w:rPr>
                            </w:pPr>
                            <w:r>
                              <w:rPr>
                                <w:color w:val="000000"/>
                              </w:rPr>
                              <w:t>A4.</w:t>
                            </w:r>
                            <w:r>
                              <w:rPr>
                                <w:color w:val="000000"/>
                                <w:spacing w:val="80"/>
                                <w:w w:val="150"/>
                              </w:rPr>
                              <w:t> </w:t>
                            </w:r>
                            <w:r>
                              <w:rPr>
                                <w:color w:val="000000"/>
                              </w:rPr>
                              <w:t>As explained in paragraph A44, the IESBA Code sets out the fundamental principles of ethics that establish the standards of behavior expected of an assurance practitioner and establishes the International Independence Standards. The fundamental principles are integrity, objectivity, professional competence and due care, confidentiality, and professional behavior. Paragraph A45 describes the conceptual framework in the IESBA Code that an assurance practitioner is required to apply when addressing threats to compliance with the fundamental principles. Paragraphs A46-A47 describe matters that may give rise to potential threats to compliance and that may affect or influence the practitioner’s independence.</w:t>
                            </w:r>
                          </w:p>
                          <w:p>
                            <w:pPr>
                              <w:pStyle w:val="BodyText"/>
                              <w:spacing w:line="292" w:lineRule="auto" w:before="115"/>
                              <w:ind w:left="575" w:right="28"/>
                              <w:rPr>
                                <w:color w:val="000000"/>
                              </w:rPr>
                            </w:pPr>
                            <w:r>
                              <w:rPr>
                                <w:color w:val="000000"/>
                              </w:rPr>
                              <w:t>A5.</w:t>
                            </w:r>
                            <w:r>
                              <w:rPr>
                                <w:color w:val="000000"/>
                                <w:spacing w:val="40"/>
                              </w:rPr>
                              <w:t>  </w:t>
                            </w:r>
                            <w:r>
                              <w:rPr>
                                <w:color w:val="000000"/>
                              </w:rPr>
                              <w:t>Paragraph A48 explains that other professional requirements, or requirements imposed by law</w:t>
                            </w:r>
                            <w:r>
                              <w:rPr>
                                <w:color w:val="000000"/>
                                <w:spacing w:val="40"/>
                              </w:rPr>
                              <w:t> </w:t>
                            </w:r>
                            <w:r>
                              <w:rPr>
                                <w:color w:val="000000"/>
                              </w:rPr>
                              <w:t>or regulation, addressing compliance with relevant ethical requirements are at least as demanding as the provisions of the IESBA Code related to assurance engagements when they </w:t>
                            </w:r>
                            <w:r>
                              <w:rPr>
                                <w:color w:val="000000"/>
                                <w:spacing w:val="-2"/>
                              </w:rPr>
                              <w:t>address</w:t>
                            </w:r>
                            <w:r>
                              <w:rPr>
                                <w:color w:val="000000"/>
                                <w:spacing w:val="-5"/>
                              </w:rPr>
                              <w:t> </w:t>
                            </w:r>
                            <w:r>
                              <w:rPr>
                                <w:color w:val="000000"/>
                                <w:spacing w:val="-2"/>
                              </w:rPr>
                              <w:t>the</w:t>
                            </w:r>
                            <w:r>
                              <w:rPr>
                                <w:color w:val="000000"/>
                                <w:spacing w:val="-4"/>
                              </w:rPr>
                              <w:t> </w:t>
                            </w:r>
                            <w:r>
                              <w:rPr>
                                <w:color w:val="000000"/>
                                <w:spacing w:val="-2"/>
                              </w:rPr>
                              <w:t>matters</w:t>
                            </w:r>
                            <w:r>
                              <w:rPr>
                                <w:color w:val="000000"/>
                                <w:spacing w:val="-5"/>
                              </w:rPr>
                              <w:t> </w:t>
                            </w:r>
                            <w:r>
                              <w:rPr>
                                <w:color w:val="000000"/>
                                <w:spacing w:val="-2"/>
                              </w:rPr>
                              <w:t>referred</w:t>
                            </w:r>
                            <w:r>
                              <w:rPr>
                                <w:color w:val="000000"/>
                                <w:spacing w:val="-8"/>
                              </w:rPr>
                              <w:t> </w:t>
                            </w:r>
                            <w:r>
                              <w:rPr>
                                <w:color w:val="000000"/>
                                <w:spacing w:val="-2"/>
                              </w:rPr>
                              <w:t>to</w:t>
                            </w:r>
                            <w:r>
                              <w:rPr>
                                <w:color w:val="000000"/>
                                <w:spacing w:val="-5"/>
                              </w:rPr>
                              <w:t> </w:t>
                            </w:r>
                            <w:r>
                              <w:rPr>
                                <w:color w:val="000000"/>
                                <w:spacing w:val="-2"/>
                              </w:rPr>
                              <w:t>in</w:t>
                            </w:r>
                            <w:r>
                              <w:rPr>
                                <w:color w:val="000000"/>
                                <w:spacing w:val="-8"/>
                              </w:rPr>
                              <w:t> </w:t>
                            </w:r>
                            <w:r>
                              <w:rPr>
                                <w:color w:val="000000"/>
                                <w:spacing w:val="-2"/>
                              </w:rPr>
                              <w:t>the</w:t>
                            </w:r>
                            <w:r>
                              <w:rPr>
                                <w:color w:val="000000"/>
                                <w:spacing w:val="-5"/>
                              </w:rPr>
                              <w:t> </w:t>
                            </w:r>
                            <w:r>
                              <w:rPr>
                                <w:color w:val="000000"/>
                                <w:spacing w:val="-2"/>
                              </w:rPr>
                              <w:t>relevant</w:t>
                            </w:r>
                            <w:r>
                              <w:rPr>
                                <w:color w:val="000000"/>
                                <w:spacing w:val="-4"/>
                              </w:rPr>
                              <w:t> </w:t>
                            </w:r>
                            <w:r>
                              <w:rPr>
                                <w:color w:val="000000"/>
                                <w:spacing w:val="-2"/>
                              </w:rPr>
                              <w:t>sections</w:t>
                            </w:r>
                            <w:r>
                              <w:rPr>
                                <w:color w:val="000000"/>
                                <w:spacing w:val="-3"/>
                              </w:rPr>
                              <w:t> </w:t>
                            </w:r>
                            <w:r>
                              <w:rPr>
                                <w:color w:val="000000"/>
                                <w:spacing w:val="-2"/>
                              </w:rPr>
                              <w:t>of</w:t>
                            </w:r>
                            <w:r>
                              <w:rPr>
                                <w:color w:val="000000"/>
                                <w:spacing w:val="-8"/>
                              </w:rPr>
                              <w:t> </w:t>
                            </w:r>
                            <w:r>
                              <w:rPr>
                                <w:color w:val="000000"/>
                                <w:spacing w:val="-2"/>
                              </w:rPr>
                              <w:t>the</w:t>
                            </w:r>
                            <w:r>
                              <w:rPr>
                                <w:color w:val="000000"/>
                                <w:spacing w:val="-5"/>
                              </w:rPr>
                              <w:t> </w:t>
                            </w:r>
                            <w:r>
                              <w:rPr>
                                <w:color w:val="000000"/>
                                <w:spacing w:val="-2"/>
                              </w:rPr>
                              <w:t>IESBA</w:t>
                            </w:r>
                            <w:r>
                              <w:rPr>
                                <w:color w:val="000000"/>
                                <w:spacing w:val="-5"/>
                              </w:rPr>
                              <w:t> </w:t>
                            </w:r>
                            <w:r>
                              <w:rPr>
                                <w:color w:val="000000"/>
                                <w:spacing w:val="-2"/>
                              </w:rPr>
                              <w:t>Code</w:t>
                            </w:r>
                            <w:r>
                              <w:rPr>
                                <w:color w:val="000000"/>
                                <w:spacing w:val="-8"/>
                              </w:rPr>
                              <w:t> </w:t>
                            </w:r>
                            <w:r>
                              <w:rPr>
                                <w:color w:val="000000"/>
                                <w:spacing w:val="-2"/>
                              </w:rPr>
                              <w:t>and</w:t>
                            </w:r>
                            <w:r>
                              <w:rPr>
                                <w:color w:val="000000"/>
                                <w:spacing w:val="-5"/>
                              </w:rPr>
                              <w:t> </w:t>
                            </w:r>
                            <w:r>
                              <w:rPr>
                                <w:color w:val="000000"/>
                                <w:spacing w:val="-2"/>
                              </w:rPr>
                              <w:t>impose</w:t>
                            </w:r>
                            <w:r>
                              <w:rPr>
                                <w:color w:val="000000"/>
                                <w:spacing w:val="-8"/>
                              </w:rPr>
                              <w:t> </w:t>
                            </w:r>
                            <w:r>
                              <w:rPr>
                                <w:color w:val="000000"/>
                                <w:spacing w:val="-2"/>
                              </w:rPr>
                              <w:t>obligations </w:t>
                            </w:r>
                            <w:r>
                              <w:rPr>
                                <w:color w:val="000000"/>
                              </w:rPr>
                              <w:t>that</w:t>
                            </w:r>
                            <w:r>
                              <w:rPr>
                                <w:color w:val="000000"/>
                                <w:spacing w:val="68"/>
                              </w:rPr>
                              <w:t> </w:t>
                            </w:r>
                            <w:r>
                              <w:rPr>
                                <w:color w:val="000000"/>
                              </w:rPr>
                              <w:t>achieve</w:t>
                            </w:r>
                            <w:r>
                              <w:rPr>
                                <w:color w:val="000000"/>
                                <w:spacing w:val="68"/>
                              </w:rPr>
                              <w:t> </w:t>
                            </w:r>
                            <w:r>
                              <w:rPr>
                                <w:color w:val="000000"/>
                              </w:rPr>
                              <w:t>the</w:t>
                            </w:r>
                            <w:r>
                              <w:rPr>
                                <w:color w:val="000000"/>
                                <w:spacing w:val="68"/>
                              </w:rPr>
                              <w:t> </w:t>
                            </w:r>
                            <w:r>
                              <w:rPr>
                                <w:color w:val="000000"/>
                              </w:rPr>
                              <w:t>aims</w:t>
                            </w:r>
                            <w:r>
                              <w:rPr>
                                <w:color w:val="000000"/>
                                <w:spacing w:val="69"/>
                              </w:rPr>
                              <w:t> </w:t>
                            </w:r>
                            <w:r>
                              <w:rPr>
                                <w:color w:val="000000"/>
                              </w:rPr>
                              <w:t>of</w:t>
                            </w:r>
                            <w:r>
                              <w:rPr>
                                <w:color w:val="000000"/>
                                <w:spacing w:val="68"/>
                              </w:rPr>
                              <w:t> </w:t>
                            </w:r>
                            <w:r>
                              <w:rPr>
                                <w:color w:val="000000"/>
                              </w:rPr>
                              <w:t>the</w:t>
                            </w:r>
                            <w:r>
                              <w:rPr>
                                <w:color w:val="000000"/>
                                <w:spacing w:val="68"/>
                              </w:rPr>
                              <w:t> </w:t>
                            </w:r>
                            <w:r>
                              <w:rPr>
                                <w:color w:val="000000"/>
                              </w:rPr>
                              <w:t>requirements</w:t>
                            </w:r>
                            <w:r>
                              <w:rPr>
                                <w:color w:val="000000"/>
                                <w:spacing w:val="69"/>
                              </w:rPr>
                              <w:t> </w:t>
                            </w:r>
                            <w:r>
                              <w:rPr>
                                <w:color w:val="000000"/>
                              </w:rPr>
                              <w:t>set</w:t>
                            </w:r>
                            <w:r>
                              <w:rPr>
                                <w:color w:val="000000"/>
                                <w:spacing w:val="68"/>
                              </w:rPr>
                              <w:t> </w:t>
                            </w:r>
                            <w:r>
                              <w:rPr>
                                <w:color w:val="000000"/>
                              </w:rPr>
                              <w:t>out</w:t>
                            </w:r>
                            <w:r>
                              <w:rPr>
                                <w:color w:val="000000"/>
                                <w:spacing w:val="68"/>
                              </w:rPr>
                              <w:t> </w:t>
                            </w:r>
                            <w:r>
                              <w:rPr>
                                <w:color w:val="000000"/>
                              </w:rPr>
                              <w:t>in</w:t>
                            </w:r>
                            <w:r>
                              <w:rPr>
                                <w:color w:val="000000"/>
                                <w:spacing w:val="68"/>
                              </w:rPr>
                              <w:t> </w:t>
                            </w:r>
                            <w:r>
                              <w:rPr>
                                <w:color w:val="000000"/>
                              </w:rPr>
                              <w:t>the</w:t>
                            </w:r>
                            <w:r>
                              <w:rPr>
                                <w:color w:val="000000"/>
                                <w:spacing w:val="68"/>
                              </w:rPr>
                              <w:t> </w:t>
                            </w:r>
                            <w:r>
                              <w:rPr>
                                <w:color w:val="000000"/>
                              </w:rPr>
                              <w:t>IESBA</w:t>
                            </w:r>
                            <w:r>
                              <w:rPr>
                                <w:color w:val="000000"/>
                                <w:spacing w:val="68"/>
                              </w:rPr>
                              <w:t> </w:t>
                            </w:r>
                            <w:r>
                              <w:rPr>
                                <w:color w:val="000000"/>
                              </w:rPr>
                              <w:t>Code</w:t>
                            </w:r>
                            <w:r>
                              <w:rPr>
                                <w:color w:val="000000"/>
                                <w:spacing w:val="68"/>
                              </w:rPr>
                              <w:t> </w:t>
                            </w:r>
                            <w:r>
                              <w:rPr>
                                <w:color w:val="000000"/>
                              </w:rPr>
                              <w:t>related</w:t>
                            </w:r>
                            <w:r>
                              <w:rPr>
                                <w:color w:val="000000"/>
                                <w:spacing w:val="68"/>
                              </w:rPr>
                              <w:t> </w:t>
                            </w:r>
                            <w:r>
                              <w:rPr>
                                <w:color w:val="000000"/>
                              </w:rPr>
                              <w:t>to</w:t>
                            </w:r>
                            <w:r>
                              <w:rPr>
                                <w:color w:val="000000"/>
                                <w:spacing w:val="68"/>
                              </w:rPr>
                              <w:t> </w:t>
                            </w:r>
                            <w:r>
                              <w:rPr>
                                <w:color w:val="000000"/>
                              </w:rPr>
                              <w:t>such</w:t>
                            </w:r>
                          </w:p>
                          <w:p>
                            <w:pPr>
                              <w:pStyle w:val="BodyText"/>
                              <w:spacing w:line="229" w:lineRule="exact"/>
                              <w:ind w:left="575" w:firstLine="0"/>
                              <w:jc w:val="left"/>
                              <w:rPr>
                                <w:color w:val="000000"/>
                              </w:rPr>
                            </w:pPr>
                            <w:r>
                              <w:rPr>
                                <w:color w:val="000000"/>
                                <w:spacing w:val="-2"/>
                              </w:rPr>
                              <w:t>engagements.</w:t>
                            </w:r>
                          </w:p>
                        </w:txbxContent>
                      </wps:txbx>
                      <wps:bodyPr wrap="square" lIns="0" tIns="0" rIns="0" bIns="0" rtlCol="0">
                        <a:noAutofit/>
                      </wps:bodyPr>
                    </wps:wsp>
                  </a:graphicData>
                </a:graphic>
              </wp:anchor>
            </w:drawing>
          </mc:Choice>
          <mc:Fallback>
            <w:pict>
              <v:shape style="position:absolute;margin-left:70.584pt;margin-top:6.635557pt;width:454.3pt;height:202.1pt;mso-position-horizontal-relative:page;mso-position-vertical-relative:paragraph;z-index:-15720960;mso-wrap-distance-left:0;mso-wrap-distance-right:0" type="#_x0000_t202" id="docshape18" filled="true" fillcolor="#f1f1f1" stroked="false">
                <v:textbox inset="0,0,0,0">
                  <w:txbxContent>
                    <w:p>
                      <w:pPr>
                        <w:pStyle w:val="BodyText"/>
                        <w:spacing w:line="292" w:lineRule="auto" w:before="38"/>
                        <w:ind w:left="575" w:right="31"/>
                        <w:rPr>
                          <w:color w:val="000000"/>
                        </w:rPr>
                      </w:pPr>
                      <w:r>
                        <w:rPr>
                          <w:color w:val="000000"/>
                        </w:rPr>
                        <w:t>A4.</w:t>
                      </w:r>
                      <w:r>
                        <w:rPr>
                          <w:color w:val="000000"/>
                          <w:spacing w:val="80"/>
                          <w:w w:val="150"/>
                        </w:rPr>
                        <w:t> </w:t>
                      </w:r>
                      <w:r>
                        <w:rPr>
                          <w:color w:val="000000"/>
                        </w:rPr>
                        <w:t>As explained in paragraph A44, the IESBA Code sets out the fundamental principles of ethics that establish the standards of behavior expected of an assurance practitioner and establishes the International Independence Standards. The fundamental principles are integrity, objectivity, professional competence and due care, confidentiality, and professional behavior. Paragraph A45 describes the conceptual framework in the IESBA Code that an assurance practitioner is required to apply when addressing threats to compliance with the fundamental principles. Paragraphs A46-A47 describe matters that may give rise to potential threats to compliance and that may affect or influence the practitioner’s independence.</w:t>
                      </w:r>
                    </w:p>
                    <w:p>
                      <w:pPr>
                        <w:pStyle w:val="BodyText"/>
                        <w:spacing w:line="292" w:lineRule="auto" w:before="115"/>
                        <w:ind w:left="575" w:right="28"/>
                        <w:rPr>
                          <w:color w:val="000000"/>
                        </w:rPr>
                      </w:pPr>
                      <w:r>
                        <w:rPr>
                          <w:color w:val="000000"/>
                        </w:rPr>
                        <w:t>A5.</w:t>
                      </w:r>
                      <w:r>
                        <w:rPr>
                          <w:color w:val="000000"/>
                          <w:spacing w:val="40"/>
                        </w:rPr>
                        <w:t>  </w:t>
                      </w:r>
                      <w:r>
                        <w:rPr>
                          <w:color w:val="000000"/>
                        </w:rPr>
                        <w:t>Paragraph A48 explains that other professional requirements, or requirements imposed by law</w:t>
                      </w:r>
                      <w:r>
                        <w:rPr>
                          <w:color w:val="000000"/>
                          <w:spacing w:val="40"/>
                        </w:rPr>
                        <w:t> </w:t>
                      </w:r>
                      <w:r>
                        <w:rPr>
                          <w:color w:val="000000"/>
                        </w:rPr>
                        <w:t>or regulation, addressing compliance with relevant ethical requirements are at least as demanding as the provisions of the IESBA Code related to assurance engagements when they </w:t>
                      </w:r>
                      <w:r>
                        <w:rPr>
                          <w:color w:val="000000"/>
                          <w:spacing w:val="-2"/>
                        </w:rPr>
                        <w:t>address</w:t>
                      </w:r>
                      <w:r>
                        <w:rPr>
                          <w:color w:val="000000"/>
                          <w:spacing w:val="-5"/>
                        </w:rPr>
                        <w:t> </w:t>
                      </w:r>
                      <w:r>
                        <w:rPr>
                          <w:color w:val="000000"/>
                          <w:spacing w:val="-2"/>
                        </w:rPr>
                        <w:t>the</w:t>
                      </w:r>
                      <w:r>
                        <w:rPr>
                          <w:color w:val="000000"/>
                          <w:spacing w:val="-4"/>
                        </w:rPr>
                        <w:t> </w:t>
                      </w:r>
                      <w:r>
                        <w:rPr>
                          <w:color w:val="000000"/>
                          <w:spacing w:val="-2"/>
                        </w:rPr>
                        <w:t>matters</w:t>
                      </w:r>
                      <w:r>
                        <w:rPr>
                          <w:color w:val="000000"/>
                          <w:spacing w:val="-5"/>
                        </w:rPr>
                        <w:t> </w:t>
                      </w:r>
                      <w:r>
                        <w:rPr>
                          <w:color w:val="000000"/>
                          <w:spacing w:val="-2"/>
                        </w:rPr>
                        <w:t>referred</w:t>
                      </w:r>
                      <w:r>
                        <w:rPr>
                          <w:color w:val="000000"/>
                          <w:spacing w:val="-8"/>
                        </w:rPr>
                        <w:t> </w:t>
                      </w:r>
                      <w:r>
                        <w:rPr>
                          <w:color w:val="000000"/>
                          <w:spacing w:val="-2"/>
                        </w:rPr>
                        <w:t>to</w:t>
                      </w:r>
                      <w:r>
                        <w:rPr>
                          <w:color w:val="000000"/>
                          <w:spacing w:val="-5"/>
                        </w:rPr>
                        <w:t> </w:t>
                      </w:r>
                      <w:r>
                        <w:rPr>
                          <w:color w:val="000000"/>
                          <w:spacing w:val="-2"/>
                        </w:rPr>
                        <w:t>in</w:t>
                      </w:r>
                      <w:r>
                        <w:rPr>
                          <w:color w:val="000000"/>
                          <w:spacing w:val="-8"/>
                        </w:rPr>
                        <w:t> </w:t>
                      </w:r>
                      <w:r>
                        <w:rPr>
                          <w:color w:val="000000"/>
                          <w:spacing w:val="-2"/>
                        </w:rPr>
                        <w:t>the</w:t>
                      </w:r>
                      <w:r>
                        <w:rPr>
                          <w:color w:val="000000"/>
                          <w:spacing w:val="-5"/>
                        </w:rPr>
                        <w:t> </w:t>
                      </w:r>
                      <w:r>
                        <w:rPr>
                          <w:color w:val="000000"/>
                          <w:spacing w:val="-2"/>
                        </w:rPr>
                        <w:t>relevant</w:t>
                      </w:r>
                      <w:r>
                        <w:rPr>
                          <w:color w:val="000000"/>
                          <w:spacing w:val="-4"/>
                        </w:rPr>
                        <w:t> </w:t>
                      </w:r>
                      <w:r>
                        <w:rPr>
                          <w:color w:val="000000"/>
                          <w:spacing w:val="-2"/>
                        </w:rPr>
                        <w:t>sections</w:t>
                      </w:r>
                      <w:r>
                        <w:rPr>
                          <w:color w:val="000000"/>
                          <w:spacing w:val="-3"/>
                        </w:rPr>
                        <w:t> </w:t>
                      </w:r>
                      <w:r>
                        <w:rPr>
                          <w:color w:val="000000"/>
                          <w:spacing w:val="-2"/>
                        </w:rPr>
                        <w:t>of</w:t>
                      </w:r>
                      <w:r>
                        <w:rPr>
                          <w:color w:val="000000"/>
                          <w:spacing w:val="-8"/>
                        </w:rPr>
                        <w:t> </w:t>
                      </w:r>
                      <w:r>
                        <w:rPr>
                          <w:color w:val="000000"/>
                          <w:spacing w:val="-2"/>
                        </w:rPr>
                        <w:t>the</w:t>
                      </w:r>
                      <w:r>
                        <w:rPr>
                          <w:color w:val="000000"/>
                          <w:spacing w:val="-5"/>
                        </w:rPr>
                        <w:t> </w:t>
                      </w:r>
                      <w:r>
                        <w:rPr>
                          <w:color w:val="000000"/>
                          <w:spacing w:val="-2"/>
                        </w:rPr>
                        <w:t>IESBA</w:t>
                      </w:r>
                      <w:r>
                        <w:rPr>
                          <w:color w:val="000000"/>
                          <w:spacing w:val="-5"/>
                        </w:rPr>
                        <w:t> </w:t>
                      </w:r>
                      <w:r>
                        <w:rPr>
                          <w:color w:val="000000"/>
                          <w:spacing w:val="-2"/>
                        </w:rPr>
                        <w:t>Code</w:t>
                      </w:r>
                      <w:r>
                        <w:rPr>
                          <w:color w:val="000000"/>
                          <w:spacing w:val="-8"/>
                        </w:rPr>
                        <w:t> </w:t>
                      </w:r>
                      <w:r>
                        <w:rPr>
                          <w:color w:val="000000"/>
                          <w:spacing w:val="-2"/>
                        </w:rPr>
                        <w:t>and</w:t>
                      </w:r>
                      <w:r>
                        <w:rPr>
                          <w:color w:val="000000"/>
                          <w:spacing w:val="-5"/>
                        </w:rPr>
                        <w:t> </w:t>
                      </w:r>
                      <w:r>
                        <w:rPr>
                          <w:color w:val="000000"/>
                          <w:spacing w:val="-2"/>
                        </w:rPr>
                        <w:t>impose</w:t>
                      </w:r>
                      <w:r>
                        <w:rPr>
                          <w:color w:val="000000"/>
                          <w:spacing w:val="-8"/>
                        </w:rPr>
                        <w:t> </w:t>
                      </w:r>
                      <w:r>
                        <w:rPr>
                          <w:color w:val="000000"/>
                          <w:spacing w:val="-2"/>
                        </w:rPr>
                        <w:t>obligations </w:t>
                      </w:r>
                      <w:r>
                        <w:rPr>
                          <w:color w:val="000000"/>
                        </w:rPr>
                        <w:t>that</w:t>
                      </w:r>
                      <w:r>
                        <w:rPr>
                          <w:color w:val="000000"/>
                          <w:spacing w:val="68"/>
                        </w:rPr>
                        <w:t> </w:t>
                      </w:r>
                      <w:r>
                        <w:rPr>
                          <w:color w:val="000000"/>
                        </w:rPr>
                        <w:t>achieve</w:t>
                      </w:r>
                      <w:r>
                        <w:rPr>
                          <w:color w:val="000000"/>
                          <w:spacing w:val="68"/>
                        </w:rPr>
                        <w:t> </w:t>
                      </w:r>
                      <w:r>
                        <w:rPr>
                          <w:color w:val="000000"/>
                        </w:rPr>
                        <w:t>the</w:t>
                      </w:r>
                      <w:r>
                        <w:rPr>
                          <w:color w:val="000000"/>
                          <w:spacing w:val="68"/>
                        </w:rPr>
                        <w:t> </w:t>
                      </w:r>
                      <w:r>
                        <w:rPr>
                          <w:color w:val="000000"/>
                        </w:rPr>
                        <w:t>aims</w:t>
                      </w:r>
                      <w:r>
                        <w:rPr>
                          <w:color w:val="000000"/>
                          <w:spacing w:val="69"/>
                        </w:rPr>
                        <w:t> </w:t>
                      </w:r>
                      <w:r>
                        <w:rPr>
                          <w:color w:val="000000"/>
                        </w:rPr>
                        <w:t>of</w:t>
                      </w:r>
                      <w:r>
                        <w:rPr>
                          <w:color w:val="000000"/>
                          <w:spacing w:val="68"/>
                        </w:rPr>
                        <w:t> </w:t>
                      </w:r>
                      <w:r>
                        <w:rPr>
                          <w:color w:val="000000"/>
                        </w:rPr>
                        <w:t>the</w:t>
                      </w:r>
                      <w:r>
                        <w:rPr>
                          <w:color w:val="000000"/>
                          <w:spacing w:val="68"/>
                        </w:rPr>
                        <w:t> </w:t>
                      </w:r>
                      <w:r>
                        <w:rPr>
                          <w:color w:val="000000"/>
                        </w:rPr>
                        <w:t>requirements</w:t>
                      </w:r>
                      <w:r>
                        <w:rPr>
                          <w:color w:val="000000"/>
                          <w:spacing w:val="69"/>
                        </w:rPr>
                        <w:t> </w:t>
                      </w:r>
                      <w:r>
                        <w:rPr>
                          <w:color w:val="000000"/>
                        </w:rPr>
                        <w:t>set</w:t>
                      </w:r>
                      <w:r>
                        <w:rPr>
                          <w:color w:val="000000"/>
                          <w:spacing w:val="68"/>
                        </w:rPr>
                        <w:t> </w:t>
                      </w:r>
                      <w:r>
                        <w:rPr>
                          <w:color w:val="000000"/>
                        </w:rPr>
                        <w:t>out</w:t>
                      </w:r>
                      <w:r>
                        <w:rPr>
                          <w:color w:val="000000"/>
                          <w:spacing w:val="68"/>
                        </w:rPr>
                        <w:t> </w:t>
                      </w:r>
                      <w:r>
                        <w:rPr>
                          <w:color w:val="000000"/>
                        </w:rPr>
                        <w:t>in</w:t>
                      </w:r>
                      <w:r>
                        <w:rPr>
                          <w:color w:val="000000"/>
                          <w:spacing w:val="68"/>
                        </w:rPr>
                        <w:t> </w:t>
                      </w:r>
                      <w:r>
                        <w:rPr>
                          <w:color w:val="000000"/>
                        </w:rPr>
                        <w:t>the</w:t>
                      </w:r>
                      <w:r>
                        <w:rPr>
                          <w:color w:val="000000"/>
                          <w:spacing w:val="68"/>
                        </w:rPr>
                        <w:t> </w:t>
                      </w:r>
                      <w:r>
                        <w:rPr>
                          <w:color w:val="000000"/>
                        </w:rPr>
                        <w:t>IESBA</w:t>
                      </w:r>
                      <w:r>
                        <w:rPr>
                          <w:color w:val="000000"/>
                          <w:spacing w:val="68"/>
                        </w:rPr>
                        <w:t> </w:t>
                      </w:r>
                      <w:r>
                        <w:rPr>
                          <w:color w:val="000000"/>
                        </w:rPr>
                        <w:t>Code</w:t>
                      </w:r>
                      <w:r>
                        <w:rPr>
                          <w:color w:val="000000"/>
                          <w:spacing w:val="68"/>
                        </w:rPr>
                        <w:t> </w:t>
                      </w:r>
                      <w:r>
                        <w:rPr>
                          <w:color w:val="000000"/>
                        </w:rPr>
                        <w:t>related</w:t>
                      </w:r>
                      <w:r>
                        <w:rPr>
                          <w:color w:val="000000"/>
                          <w:spacing w:val="68"/>
                        </w:rPr>
                        <w:t> </w:t>
                      </w:r>
                      <w:r>
                        <w:rPr>
                          <w:color w:val="000000"/>
                        </w:rPr>
                        <w:t>to</w:t>
                      </w:r>
                      <w:r>
                        <w:rPr>
                          <w:color w:val="000000"/>
                          <w:spacing w:val="68"/>
                        </w:rPr>
                        <w:t> </w:t>
                      </w:r>
                      <w:r>
                        <w:rPr>
                          <w:color w:val="000000"/>
                        </w:rPr>
                        <w:t>such</w:t>
                      </w:r>
                    </w:p>
                    <w:p>
                      <w:pPr>
                        <w:pStyle w:val="BodyText"/>
                        <w:spacing w:line="229" w:lineRule="exact"/>
                        <w:ind w:left="575" w:firstLine="0"/>
                        <w:jc w:val="left"/>
                        <w:rPr>
                          <w:color w:val="000000"/>
                        </w:rPr>
                      </w:pPr>
                      <w:r>
                        <w:rPr>
                          <w:color w:val="000000"/>
                          <w:spacing w:val="-2"/>
                        </w:rPr>
                        <w:t>engagements.</w:t>
                      </w:r>
                    </w:p>
                  </w:txbxContent>
                </v:textbox>
                <v:fill type="solid"/>
                <w10:wrap type="topAndBottom"/>
              </v:shape>
            </w:pict>
          </mc:Fallback>
        </mc:AlternateContent>
      </w:r>
    </w:p>
    <w:p>
      <w:pPr>
        <w:pStyle w:val="BodyText"/>
        <w:spacing w:before="10"/>
        <w:ind w:firstLine="0"/>
        <w:jc w:val="left"/>
        <w:rPr>
          <w:sz w:val="15"/>
        </w:rPr>
      </w:pPr>
    </w:p>
    <w:p>
      <w:pPr>
        <w:pStyle w:val="BodyText"/>
        <w:spacing w:before="93"/>
        <w:ind w:left="1440" w:firstLine="0"/>
        <w:jc w:val="left"/>
      </w:pPr>
      <w:r>
        <w:rPr/>
        <w:t>Quality</w:t>
      </w:r>
      <w:r>
        <w:rPr>
          <w:spacing w:val="-7"/>
        </w:rPr>
        <w:t> </w:t>
      </w:r>
      <w:r>
        <w:rPr/>
        <w:t>Management</w:t>
      </w:r>
      <w:r>
        <w:rPr>
          <w:spacing w:val="-6"/>
        </w:rPr>
        <w:t> </w:t>
      </w:r>
      <w:r>
        <w:rPr/>
        <w:t>(Ref:</w:t>
      </w:r>
      <w:r>
        <w:rPr>
          <w:spacing w:val="-6"/>
        </w:rPr>
        <w:t> </w:t>
      </w:r>
      <w:r>
        <w:rPr/>
        <w:t>Para.</w:t>
      </w:r>
      <w:r>
        <w:rPr>
          <w:spacing w:val="-5"/>
        </w:rPr>
        <w:t> </w:t>
      </w:r>
      <w:r>
        <w:rPr/>
        <w:t>5(b)</w:t>
      </w:r>
      <w:r>
        <w:rPr>
          <w:spacing w:val="-5"/>
        </w:rPr>
        <w:t> </w:t>
      </w:r>
      <w:r>
        <w:rPr/>
        <w:t>and</w:t>
      </w:r>
      <w:r>
        <w:rPr>
          <w:spacing w:val="-7"/>
        </w:rPr>
        <w:t> </w:t>
      </w:r>
      <w:r>
        <w:rPr>
          <w:spacing w:val="-5"/>
        </w:rPr>
        <w:t>6)</w:t>
      </w:r>
    </w:p>
    <w:p>
      <w:pPr>
        <w:pStyle w:val="BodyText"/>
        <w:spacing w:line="292" w:lineRule="auto" w:before="171"/>
        <w:ind w:left="1987" w:right="704"/>
      </w:pPr>
      <w:r>
        <w:rPr/>
        <w:t>A6.</w:t>
      </w:r>
      <w:r>
        <w:rPr>
          <w:spacing w:val="40"/>
        </w:rPr>
        <w:t>  </w:t>
      </w:r>
      <w:r>
        <w:rPr/>
        <w:t>As</w:t>
      </w:r>
      <w:r>
        <w:rPr>
          <w:spacing w:val="-7"/>
        </w:rPr>
        <w:t> </w:t>
      </w:r>
      <w:r>
        <w:rPr/>
        <w:t>explained</w:t>
      </w:r>
      <w:r>
        <w:rPr>
          <w:spacing w:val="-6"/>
        </w:rPr>
        <w:t> </w:t>
      </w:r>
      <w:r>
        <w:rPr/>
        <w:t>in</w:t>
      </w:r>
      <w:r>
        <w:rPr>
          <w:spacing w:val="-4"/>
        </w:rPr>
        <w:t> </w:t>
      </w:r>
      <w:r>
        <w:rPr/>
        <w:t>paragraph</w:t>
      </w:r>
      <w:r>
        <w:rPr>
          <w:spacing w:val="-2"/>
        </w:rPr>
        <w:t> </w:t>
      </w:r>
      <w:r>
        <w:rPr/>
        <w:t>A53,</w:t>
      </w:r>
      <w:r>
        <w:rPr>
          <w:spacing w:val="-6"/>
        </w:rPr>
        <w:t> </w:t>
      </w:r>
      <w:r>
        <w:rPr/>
        <w:t>this</w:t>
      </w:r>
      <w:r>
        <w:rPr>
          <w:spacing w:val="-7"/>
        </w:rPr>
        <w:t> </w:t>
      </w:r>
      <w:r>
        <w:rPr/>
        <w:t>ISSA</w:t>
      </w:r>
      <w:r>
        <w:rPr>
          <w:spacing w:val="-6"/>
        </w:rPr>
        <w:t> </w:t>
      </w:r>
      <w:r>
        <w:rPr/>
        <w:t>has</w:t>
      </w:r>
      <w:r>
        <w:rPr>
          <w:spacing w:val="-7"/>
        </w:rPr>
        <w:t> </w:t>
      </w:r>
      <w:r>
        <w:rPr/>
        <w:t>been</w:t>
      </w:r>
      <w:r>
        <w:rPr>
          <w:spacing w:val="-8"/>
        </w:rPr>
        <w:t> </w:t>
      </w:r>
      <w:r>
        <w:rPr/>
        <w:t>written</w:t>
      </w:r>
      <w:r>
        <w:rPr>
          <w:spacing w:val="-8"/>
        </w:rPr>
        <w:t> </w:t>
      </w:r>
      <w:r>
        <w:rPr/>
        <w:t>in</w:t>
      </w:r>
      <w:r>
        <w:rPr>
          <w:spacing w:val="-8"/>
        </w:rPr>
        <w:t> </w:t>
      </w:r>
      <w:r>
        <w:rPr/>
        <w:t>the</w:t>
      </w:r>
      <w:r>
        <w:rPr>
          <w:spacing w:val="-6"/>
        </w:rPr>
        <w:t> </w:t>
      </w:r>
      <w:r>
        <w:rPr/>
        <w:t>context</w:t>
      </w:r>
      <w:r>
        <w:rPr>
          <w:spacing w:val="-6"/>
        </w:rPr>
        <w:t> </w:t>
      </w:r>
      <w:r>
        <w:rPr/>
        <w:t>of</w:t>
      </w:r>
      <w:r>
        <w:rPr>
          <w:spacing w:val="-6"/>
        </w:rPr>
        <w:t> </w:t>
      </w:r>
      <w:r>
        <w:rPr/>
        <w:t>a</w:t>
      </w:r>
      <w:r>
        <w:rPr>
          <w:spacing w:val="-8"/>
        </w:rPr>
        <w:t> </w:t>
      </w:r>
      <w:r>
        <w:rPr/>
        <w:t>range</w:t>
      </w:r>
      <w:r>
        <w:rPr>
          <w:spacing w:val="-8"/>
        </w:rPr>
        <w:t> </w:t>
      </w:r>
      <w:r>
        <w:rPr/>
        <w:t>of</w:t>
      </w:r>
      <w:r>
        <w:rPr>
          <w:spacing w:val="-6"/>
        </w:rPr>
        <w:t> </w:t>
      </w:r>
      <w:r>
        <w:rPr/>
        <w:t>measures taken to ensure the quality of assurance engagements. Such measures include a system of quality management implemented across the firm.</w:t>
      </w:r>
    </w:p>
    <w:p>
      <w:pPr>
        <w:pStyle w:val="BodyText"/>
        <w:spacing w:line="292" w:lineRule="auto" w:before="119"/>
        <w:ind w:left="1987" w:right="703"/>
      </w:pPr>
      <w:r>
        <w:rPr/>
        <w:t>A7.</w:t>
      </w:r>
      <w:r>
        <w:rPr>
          <w:spacing w:val="40"/>
        </w:rPr>
        <w:t>  </w:t>
      </w:r>
      <w:r>
        <w:rPr/>
        <w:t>Paragraph</w:t>
      </w:r>
      <w:r>
        <w:rPr>
          <w:spacing w:val="-14"/>
        </w:rPr>
        <w:t> </w:t>
      </w:r>
      <w:r>
        <w:rPr/>
        <w:t>A54</w:t>
      </w:r>
      <w:r>
        <w:rPr>
          <w:spacing w:val="-14"/>
        </w:rPr>
        <w:t> </w:t>
      </w:r>
      <w:r>
        <w:rPr/>
        <w:t>explains</w:t>
      </w:r>
      <w:r>
        <w:rPr>
          <w:spacing w:val="-14"/>
        </w:rPr>
        <w:t> </w:t>
      </w:r>
      <w:r>
        <w:rPr/>
        <w:t>the</w:t>
      </w:r>
      <w:r>
        <w:rPr>
          <w:spacing w:val="-13"/>
        </w:rPr>
        <w:t> </w:t>
      </w:r>
      <w:r>
        <w:rPr/>
        <w:t>responsibilities</w:t>
      </w:r>
      <w:r>
        <w:rPr>
          <w:spacing w:val="-14"/>
        </w:rPr>
        <w:t> </w:t>
      </w:r>
      <w:r>
        <w:rPr/>
        <w:t>of</w:t>
      </w:r>
      <w:r>
        <w:rPr>
          <w:spacing w:val="-14"/>
        </w:rPr>
        <w:t> </w:t>
      </w:r>
      <w:r>
        <w:rPr/>
        <w:t>the</w:t>
      </w:r>
      <w:r>
        <w:rPr>
          <w:spacing w:val="-14"/>
        </w:rPr>
        <w:t> </w:t>
      </w:r>
      <w:r>
        <w:rPr/>
        <w:t>firm</w:t>
      </w:r>
      <w:r>
        <w:rPr>
          <w:spacing w:val="-14"/>
        </w:rPr>
        <w:t> </w:t>
      </w:r>
      <w:r>
        <w:rPr/>
        <w:t>to</w:t>
      </w:r>
      <w:r>
        <w:rPr>
          <w:spacing w:val="-14"/>
        </w:rPr>
        <w:t> </w:t>
      </w:r>
      <w:r>
        <w:rPr/>
        <w:t>design,</w:t>
      </w:r>
      <w:r>
        <w:rPr>
          <w:spacing w:val="-14"/>
        </w:rPr>
        <w:t> </w:t>
      </w:r>
      <w:r>
        <w:rPr/>
        <w:t>implement</w:t>
      </w:r>
      <w:r>
        <w:rPr>
          <w:spacing w:val="-14"/>
        </w:rPr>
        <w:t> </w:t>
      </w:r>
      <w:r>
        <w:rPr/>
        <w:t>and</w:t>
      </w:r>
      <w:r>
        <w:rPr>
          <w:spacing w:val="-14"/>
        </w:rPr>
        <w:t> </w:t>
      </w:r>
      <w:r>
        <w:rPr/>
        <w:t>operate</w:t>
      </w:r>
      <w:r>
        <w:rPr>
          <w:spacing w:val="-14"/>
        </w:rPr>
        <w:t> </w:t>
      </w:r>
      <w:r>
        <w:rPr/>
        <w:t>a</w:t>
      </w:r>
      <w:r>
        <w:rPr>
          <w:spacing w:val="-13"/>
        </w:rPr>
        <w:t> </w:t>
      </w:r>
      <w:r>
        <w:rPr/>
        <w:t>system of quality management for assurance engagements, and describes the components addressed by such a system that is designed in accordance with the requirements of ISQM 1.</w:t>
      </w:r>
    </w:p>
    <w:p>
      <w:pPr>
        <w:pStyle w:val="BodyText"/>
        <w:spacing w:line="292" w:lineRule="auto" w:before="118"/>
        <w:ind w:left="1987" w:right="703"/>
      </w:pPr>
      <w:r>
        <w:rPr/>
        <w:t>A8.</w:t>
      </w:r>
      <w:r>
        <w:rPr>
          <w:spacing w:val="40"/>
        </w:rPr>
        <w:t> </w:t>
      </w:r>
      <w:r>
        <w:rPr/>
        <w:t>As explained in paragraph A56, other professional requirements, or requirements in law or regulation</w:t>
      </w:r>
      <w:r>
        <w:rPr>
          <w:spacing w:val="-7"/>
        </w:rPr>
        <w:t> </w:t>
      </w:r>
      <w:r>
        <w:rPr/>
        <w:t>that</w:t>
      </w:r>
      <w:r>
        <w:rPr>
          <w:spacing w:val="-4"/>
        </w:rPr>
        <w:t> </w:t>
      </w:r>
      <w:r>
        <w:rPr/>
        <w:t>deal</w:t>
      </w:r>
      <w:r>
        <w:rPr>
          <w:spacing w:val="-7"/>
        </w:rPr>
        <w:t> </w:t>
      </w:r>
      <w:r>
        <w:rPr/>
        <w:t>with</w:t>
      </w:r>
      <w:r>
        <w:rPr>
          <w:spacing w:val="-7"/>
        </w:rPr>
        <w:t> </w:t>
      </w:r>
      <w:r>
        <w:rPr/>
        <w:t>the</w:t>
      </w:r>
      <w:r>
        <w:rPr>
          <w:spacing w:val="-5"/>
        </w:rPr>
        <w:t> </w:t>
      </w:r>
      <w:r>
        <w:rPr/>
        <w:t>firm’s</w:t>
      </w:r>
      <w:r>
        <w:rPr>
          <w:spacing w:val="-5"/>
        </w:rPr>
        <w:t> </w:t>
      </w:r>
      <w:r>
        <w:rPr/>
        <w:t>responsibilities</w:t>
      </w:r>
      <w:r>
        <w:rPr>
          <w:spacing w:val="-6"/>
        </w:rPr>
        <w:t> </w:t>
      </w:r>
      <w:r>
        <w:rPr/>
        <w:t>to</w:t>
      </w:r>
      <w:r>
        <w:rPr>
          <w:spacing w:val="-5"/>
        </w:rPr>
        <w:t> </w:t>
      </w:r>
      <w:r>
        <w:rPr/>
        <w:t>design,</w:t>
      </w:r>
      <w:r>
        <w:rPr>
          <w:spacing w:val="-4"/>
        </w:rPr>
        <w:t> </w:t>
      </w:r>
      <w:r>
        <w:rPr/>
        <w:t>implement,</w:t>
      </w:r>
      <w:r>
        <w:rPr>
          <w:spacing w:val="-7"/>
        </w:rPr>
        <w:t> </w:t>
      </w:r>
      <w:r>
        <w:rPr/>
        <w:t>and</w:t>
      </w:r>
      <w:r>
        <w:rPr>
          <w:spacing w:val="-7"/>
        </w:rPr>
        <w:t> </w:t>
      </w:r>
      <w:r>
        <w:rPr/>
        <w:t>operate</w:t>
      </w:r>
      <w:r>
        <w:rPr>
          <w:spacing w:val="-7"/>
        </w:rPr>
        <w:t> </w:t>
      </w:r>
      <w:r>
        <w:rPr/>
        <w:t>a</w:t>
      </w:r>
      <w:r>
        <w:rPr>
          <w:spacing w:val="-7"/>
        </w:rPr>
        <w:t> </w:t>
      </w:r>
      <w:r>
        <w:rPr/>
        <w:t>system</w:t>
      </w:r>
      <w:r>
        <w:rPr>
          <w:spacing w:val="-7"/>
        </w:rPr>
        <w:t> </w:t>
      </w:r>
      <w:r>
        <w:rPr/>
        <w:t>or</w:t>
      </w:r>
    </w:p>
    <w:p>
      <w:pPr>
        <w:spacing w:after="0" w:line="292" w:lineRule="auto"/>
        <w:sectPr>
          <w:pgSz w:w="11910" w:h="16840"/>
          <w:pgMar w:header="735" w:footer="1115" w:top="1100" w:bottom="1300" w:left="0" w:right="740"/>
        </w:sectPr>
      </w:pPr>
    </w:p>
    <w:p>
      <w:pPr>
        <w:pStyle w:val="BodyText"/>
        <w:spacing w:before="5"/>
        <w:ind w:firstLine="0"/>
        <w:jc w:val="left"/>
        <w:rPr>
          <w:sz w:val="16"/>
        </w:rPr>
      </w:pPr>
    </w:p>
    <w:p>
      <w:pPr>
        <w:pStyle w:val="BodyText"/>
        <w:spacing w:line="292" w:lineRule="auto" w:before="93"/>
        <w:ind w:left="1987" w:right="698" w:firstLine="0"/>
      </w:pPr>
      <w:r>
        <w:rPr/>
        <w:t>processes related to quality management, are at least as demanding as ISQM 1 when they address</w:t>
      </w:r>
      <w:r>
        <w:rPr>
          <w:spacing w:val="-12"/>
        </w:rPr>
        <w:t> </w:t>
      </w:r>
      <w:r>
        <w:rPr/>
        <w:t>the</w:t>
      </w:r>
      <w:r>
        <w:rPr>
          <w:spacing w:val="-14"/>
        </w:rPr>
        <w:t> </w:t>
      </w:r>
      <w:r>
        <w:rPr/>
        <w:t>requirements</w:t>
      </w:r>
      <w:r>
        <w:rPr>
          <w:spacing w:val="-13"/>
        </w:rPr>
        <w:t> </w:t>
      </w:r>
      <w:r>
        <w:rPr/>
        <w:t>of</w:t>
      </w:r>
      <w:r>
        <w:rPr>
          <w:spacing w:val="-14"/>
        </w:rPr>
        <w:t> </w:t>
      </w:r>
      <w:r>
        <w:rPr/>
        <w:t>ISQM</w:t>
      </w:r>
      <w:r>
        <w:rPr>
          <w:spacing w:val="-14"/>
        </w:rPr>
        <w:t> </w:t>
      </w:r>
      <w:r>
        <w:rPr/>
        <w:t>1</w:t>
      </w:r>
      <w:r>
        <w:rPr>
          <w:spacing w:val="-14"/>
        </w:rPr>
        <w:t> </w:t>
      </w:r>
      <w:r>
        <w:rPr/>
        <w:t>and</w:t>
      </w:r>
      <w:r>
        <w:rPr>
          <w:spacing w:val="-14"/>
        </w:rPr>
        <w:t> </w:t>
      </w:r>
      <w:r>
        <w:rPr/>
        <w:t>impose</w:t>
      </w:r>
      <w:r>
        <w:rPr>
          <w:spacing w:val="-14"/>
        </w:rPr>
        <w:t> </w:t>
      </w:r>
      <w:r>
        <w:rPr/>
        <w:t>obligations</w:t>
      </w:r>
      <w:r>
        <w:rPr>
          <w:spacing w:val="-12"/>
        </w:rPr>
        <w:t> </w:t>
      </w:r>
      <w:r>
        <w:rPr/>
        <w:t>on</w:t>
      </w:r>
      <w:r>
        <w:rPr>
          <w:spacing w:val="-14"/>
        </w:rPr>
        <w:t> </w:t>
      </w:r>
      <w:r>
        <w:rPr/>
        <w:t>the</w:t>
      </w:r>
      <w:r>
        <w:rPr>
          <w:spacing w:val="-14"/>
        </w:rPr>
        <w:t> </w:t>
      </w:r>
      <w:r>
        <w:rPr/>
        <w:t>firm</w:t>
      </w:r>
      <w:r>
        <w:rPr>
          <w:spacing w:val="-14"/>
        </w:rPr>
        <w:t> </w:t>
      </w:r>
      <w:r>
        <w:rPr/>
        <w:t>that</w:t>
      </w:r>
      <w:r>
        <w:rPr>
          <w:spacing w:val="-8"/>
        </w:rPr>
        <w:t> </w:t>
      </w:r>
      <w:r>
        <w:rPr/>
        <w:t>achieve</w:t>
      </w:r>
      <w:r>
        <w:rPr>
          <w:spacing w:val="-14"/>
        </w:rPr>
        <w:t> </w:t>
      </w:r>
      <w:r>
        <w:rPr/>
        <w:t>the</w:t>
      </w:r>
      <w:r>
        <w:rPr>
          <w:spacing w:val="-13"/>
        </w:rPr>
        <w:t> </w:t>
      </w:r>
      <w:r>
        <w:rPr/>
        <w:t>objective of ISQM 1.</w:t>
      </w:r>
    </w:p>
    <w:p>
      <w:pPr>
        <w:pStyle w:val="BodyText"/>
        <w:spacing w:line="292" w:lineRule="auto" w:before="119"/>
        <w:ind w:left="1987" w:right="704"/>
      </w:pPr>
      <w:r>
        <w:rPr/>
        <w:t>A9.</w:t>
      </w:r>
      <w:r>
        <w:rPr>
          <w:spacing w:val="40"/>
        </w:rPr>
        <w:t>  </w:t>
      </w:r>
      <w:r>
        <w:rPr/>
        <w:t>In</w:t>
      </w:r>
      <w:r>
        <w:rPr>
          <w:spacing w:val="-13"/>
        </w:rPr>
        <w:t> </w:t>
      </w:r>
      <w:r>
        <w:rPr/>
        <w:t>accordance</w:t>
      </w:r>
      <w:r>
        <w:rPr>
          <w:spacing w:val="-13"/>
        </w:rPr>
        <w:t> </w:t>
      </w:r>
      <w:r>
        <w:rPr/>
        <w:t>with</w:t>
      </w:r>
      <w:r>
        <w:rPr>
          <w:spacing w:val="-13"/>
        </w:rPr>
        <w:t> </w:t>
      </w:r>
      <w:r>
        <w:rPr/>
        <w:t>ISQM</w:t>
      </w:r>
      <w:r>
        <w:rPr>
          <w:spacing w:val="-13"/>
        </w:rPr>
        <w:t> </w:t>
      </w:r>
      <w:r>
        <w:rPr/>
        <w:t>1,</w:t>
      </w:r>
      <w:r>
        <w:rPr>
          <w:spacing w:val="-11"/>
        </w:rPr>
        <w:t> </w:t>
      </w:r>
      <w:r>
        <w:rPr/>
        <w:t>the</w:t>
      </w:r>
      <w:r>
        <w:rPr>
          <w:spacing w:val="-13"/>
        </w:rPr>
        <w:t> </w:t>
      </w:r>
      <w:r>
        <w:rPr/>
        <w:t>objective</w:t>
      </w:r>
      <w:r>
        <w:rPr>
          <w:spacing w:val="-13"/>
        </w:rPr>
        <w:t> </w:t>
      </w:r>
      <w:r>
        <w:rPr/>
        <w:t>of</w:t>
      </w:r>
      <w:r>
        <w:rPr>
          <w:spacing w:val="-13"/>
        </w:rPr>
        <w:t> </w:t>
      </w:r>
      <w:r>
        <w:rPr/>
        <w:t>the</w:t>
      </w:r>
      <w:r>
        <w:rPr>
          <w:spacing w:val="-13"/>
        </w:rPr>
        <w:t> </w:t>
      </w:r>
      <w:r>
        <w:rPr/>
        <w:t>firm</w:t>
      </w:r>
      <w:r>
        <w:rPr>
          <w:spacing w:val="-13"/>
        </w:rPr>
        <w:t> </w:t>
      </w:r>
      <w:r>
        <w:rPr/>
        <w:t>is</w:t>
      </w:r>
      <w:r>
        <w:rPr>
          <w:spacing w:val="-11"/>
        </w:rPr>
        <w:t> </w:t>
      </w:r>
      <w:r>
        <w:rPr/>
        <w:t>to</w:t>
      </w:r>
      <w:r>
        <w:rPr>
          <w:spacing w:val="-13"/>
        </w:rPr>
        <w:t> </w:t>
      </w:r>
      <w:r>
        <w:rPr/>
        <w:t>design,</w:t>
      </w:r>
      <w:r>
        <w:rPr>
          <w:spacing w:val="-13"/>
        </w:rPr>
        <w:t> </w:t>
      </w:r>
      <w:r>
        <w:rPr/>
        <w:t>implement</w:t>
      </w:r>
      <w:r>
        <w:rPr>
          <w:spacing w:val="-13"/>
        </w:rPr>
        <w:t> </w:t>
      </w:r>
      <w:r>
        <w:rPr/>
        <w:t>and</w:t>
      </w:r>
      <w:r>
        <w:rPr>
          <w:spacing w:val="-13"/>
        </w:rPr>
        <w:t> </w:t>
      </w:r>
      <w:r>
        <w:rPr/>
        <w:t>operate</w:t>
      </w:r>
      <w:r>
        <w:rPr>
          <w:spacing w:val="-13"/>
        </w:rPr>
        <w:t> </w:t>
      </w:r>
      <w:r>
        <w:rPr/>
        <w:t>a</w:t>
      </w:r>
      <w:r>
        <w:rPr>
          <w:spacing w:val="-13"/>
        </w:rPr>
        <w:t> </w:t>
      </w:r>
      <w:r>
        <w:rPr/>
        <w:t>system of quality management that provides the firm with reasonable assurance that:</w:t>
      </w:r>
    </w:p>
    <w:p>
      <w:pPr>
        <w:pStyle w:val="ListParagraph"/>
        <w:numPr>
          <w:ilvl w:val="0"/>
          <w:numId w:val="40"/>
        </w:numPr>
        <w:tabs>
          <w:tab w:pos="2532" w:val="left" w:leader="none"/>
          <w:tab w:pos="2534" w:val="left" w:leader="none"/>
        </w:tabs>
        <w:spacing w:line="292" w:lineRule="auto" w:before="120" w:after="0"/>
        <w:ind w:left="2534" w:right="698" w:hanging="548"/>
        <w:jc w:val="both"/>
        <w:rPr>
          <w:sz w:val="20"/>
        </w:rPr>
      </w:pPr>
      <w:r>
        <w:rPr>
          <w:sz w:val="20"/>
        </w:rPr>
        <w:t>The firm and its personnel fulfill their responsibilities in accordance with professional standards</w:t>
      </w:r>
      <w:r>
        <w:rPr>
          <w:spacing w:val="-4"/>
          <w:sz w:val="20"/>
        </w:rPr>
        <w:t> </w:t>
      </w:r>
      <w:r>
        <w:rPr>
          <w:sz w:val="20"/>
        </w:rPr>
        <w:t>and</w:t>
      </w:r>
      <w:r>
        <w:rPr>
          <w:spacing w:val="-6"/>
          <w:sz w:val="20"/>
        </w:rPr>
        <w:t> </w:t>
      </w:r>
      <w:r>
        <w:rPr>
          <w:sz w:val="20"/>
        </w:rPr>
        <w:t>applicable</w:t>
      </w:r>
      <w:r>
        <w:rPr>
          <w:spacing w:val="-3"/>
          <w:sz w:val="20"/>
        </w:rPr>
        <w:t> </w:t>
      </w:r>
      <w:r>
        <w:rPr>
          <w:sz w:val="20"/>
        </w:rPr>
        <w:t>legal</w:t>
      </w:r>
      <w:r>
        <w:rPr>
          <w:spacing w:val="-6"/>
          <w:sz w:val="20"/>
        </w:rPr>
        <w:t> </w:t>
      </w:r>
      <w:r>
        <w:rPr>
          <w:sz w:val="20"/>
        </w:rPr>
        <w:t>and</w:t>
      </w:r>
      <w:r>
        <w:rPr>
          <w:spacing w:val="-6"/>
          <w:sz w:val="20"/>
        </w:rPr>
        <w:t> </w:t>
      </w:r>
      <w:r>
        <w:rPr>
          <w:sz w:val="20"/>
        </w:rPr>
        <w:t>regulatory</w:t>
      </w:r>
      <w:r>
        <w:rPr>
          <w:spacing w:val="-4"/>
          <w:sz w:val="20"/>
        </w:rPr>
        <w:t> </w:t>
      </w:r>
      <w:r>
        <w:rPr>
          <w:sz w:val="20"/>
        </w:rPr>
        <w:t>requirements,</w:t>
      </w:r>
      <w:r>
        <w:rPr>
          <w:spacing w:val="-5"/>
          <w:sz w:val="20"/>
        </w:rPr>
        <w:t> </w:t>
      </w:r>
      <w:r>
        <w:rPr>
          <w:sz w:val="20"/>
        </w:rPr>
        <w:t>and</w:t>
      </w:r>
      <w:r>
        <w:rPr>
          <w:spacing w:val="-5"/>
          <w:sz w:val="20"/>
        </w:rPr>
        <w:t> </w:t>
      </w:r>
      <w:r>
        <w:rPr>
          <w:sz w:val="20"/>
        </w:rPr>
        <w:t>conduct</w:t>
      </w:r>
      <w:r>
        <w:rPr>
          <w:spacing w:val="-5"/>
          <w:sz w:val="20"/>
        </w:rPr>
        <w:t> </w:t>
      </w:r>
      <w:r>
        <w:rPr>
          <w:sz w:val="20"/>
        </w:rPr>
        <w:t>engagements</w:t>
      </w:r>
      <w:r>
        <w:rPr>
          <w:spacing w:val="-4"/>
          <w:sz w:val="20"/>
        </w:rPr>
        <w:t> </w:t>
      </w:r>
      <w:r>
        <w:rPr>
          <w:sz w:val="20"/>
        </w:rPr>
        <w:t>in accordance with such standards and requirements; and</w:t>
      </w:r>
    </w:p>
    <w:p>
      <w:pPr>
        <w:pStyle w:val="ListParagraph"/>
        <w:numPr>
          <w:ilvl w:val="0"/>
          <w:numId w:val="40"/>
        </w:numPr>
        <w:tabs>
          <w:tab w:pos="2532" w:val="left" w:leader="none"/>
          <w:tab w:pos="2534" w:val="left" w:leader="none"/>
        </w:tabs>
        <w:spacing w:line="290" w:lineRule="auto" w:before="118" w:after="0"/>
        <w:ind w:left="2534" w:right="704" w:hanging="548"/>
        <w:jc w:val="both"/>
        <w:rPr>
          <w:sz w:val="20"/>
        </w:rPr>
      </w:pPr>
      <w:r>
        <w:rPr>
          <w:sz w:val="20"/>
        </w:rPr>
        <w:t>Engagement reports issued by the firm or engagement leaders are appropriate in the </w:t>
      </w:r>
      <w:r>
        <w:rPr>
          <w:spacing w:val="-2"/>
          <w:sz w:val="20"/>
        </w:rPr>
        <w:t>circumstances.</w:t>
      </w:r>
    </w:p>
    <w:p>
      <w:pPr>
        <w:pStyle w:val="BodyText"/>
        <w:spacing w:before="1"/>
        <w:ind w:firstLine="0"/>
        <w:jc w:val="left"/>
        <w:rPr>
          <w:sz w:val="21"/>
        </w:rPr>
      </w:pPr>
    </w:p>
    <w:p>
      <w:pPr>
        <w:spacing w:before="1"/>
        <w:ind w:left="1440" w:right="0" w:firstLine="0"/>
        <w:jc w:val="both"/>
        <w:rPr>
          <w:b/>
          <w:sz w:val="20"/>
        </w:rPr>
      </w:pPr>
      <w:r>
        <w:rPr>
          <w:b/>
          <w:sz w:val="20"/>
        </w:rPr>
        <w:t>Scope</w:t>
      </w:r>
      <w:r>
        <w:rPr>
          <w:b/>
          <w:spacing w:val="-6"/>
          <w:sz w:val="20"/>
        </w:rPr>
        <w:t> </w:t>
      </w:r>
      <w:r>
        <w:rPr>
          <w:b/>
          <w:sz w:val="20"/>
        </w:rPr>
        <w:t>of</w:t>
      </w:r>
      <w:r>
        <w:rPr>
          <w:b/>
          <w:spacing w:val="-4"/>
          <w:sz w:val="20"/>
        </w:rPr>
        <w:t> </w:t>
      </w:r>
      <w:r>
        <w:rPr>
          <w:b/>
          <w:sz w:val="20"/>
        </w:rPr>
        <w:t>this</w:t>
      </w:r>
      <w:r>
        <w:rPr>
          <w:b/>
          <w:spacing w:val="-4"/>
          <w:sz w:val="20"/>
        </w:rPr>
        <w:t> ISSA</w:t>
      </w:r>
    </w:p>
    <w:p>
      <w:pPr>
        <w:spacing w:before="171"/>
        <w:ind w:left="1440" w:right="0" w:firstLine="0"/>
        <w:jc w:val="both"/>
        <w:rPr>
          <w:sz w:val="20"/>
        </w:rPr>
      </w:pPr>
      <w:r>
        <w:rPr>
          <w:i/>
          <w:sz w:val="20"/>
        </w:rPr>
        <w:t>Reasonable</w:t>
      </w:r>
      <w:r>
        <w:rPr>
          <w:i/>
          <w:spacing w:val="-10"/>
          <w:sz w:val="20"/>
        </w:rPr>
        <w:t> </w:t>
      </w:r>
      <w:r>
        <w:rPr>
          <w:i/>
          <w:sz w:val="20"/>
        </w:rPr>
        <w:t>and</w:t>
      </w:r>
      <w:r>
        <w:rPr>
          <w:i/>
          <w:spacing w:val="-8"/>
          <w:sz w:val="20"/>
        </w:rPr>
        <w:t> </w:t>
      </w:r>
      <w:r>
        <w:rPr>
          <w:i/>
          <w:sz w:val="20"/>
        </w:rPr>
        <w:t>Limited</w:t>
      </w:r>
      <w:r>
        <w:rPr>
          <w:i/>
          <w:spacing w:val="-8"/>
          <w:sz w:val="20"/>
        </w:rPr>
        <w:t> </w:t>
      </w:r>
      <w:r>
        <w:rPr>
          <w:i/>
          <w:sz w:val="20"/>
        </w:rPr>
        <w:t>Assurance</w:t>
      </w:r>
      <w:r>
        <w:rPr>
          <w:i/>
          <w:spacing w:val="-9"/>
          <w:sz w:val="20"/>
        </w:rPr>
        <w:t> </w:t>
      </w:r>
      <w:r>
        <w:rPr>
          <w:i/>
          <w:sz w:val="20"/>
        </w:rPr>
        <w:t>Engagements</w:t>
      </w:r>
      <w:r>
        <w:rPr>
          <w:i/>
          <w:spacing w:val="-5"/>
          <w:sz w:val="20"/>
        </w:rPr>
        <w:t> </w:t>
      </w:r>
      <w:r>
        <w:rPr>
          <w:sz w:val="20"/>
        </w:rPr>
        <w:t>(Ref:</w:t>
      </w:r>
      <w:r>
        <w:rPr>
          <w:spacing w:val="-10"/>
          <w:sz w:val="20"/>
        </w:rPr>
        <w:t> </w:t>
      </w:r>
      <w:r>
        <w:rPr>
          <w:sz w:val="20"/>
        </w:rPr>
        <w:t>Para.</w:t>
      </w:r>
      <w:r>
        <w:rPr>
          <w:spacing w:val="-9"/>
          <w:sz w:val="20"/>
        </w:rPr>
        <w:t> </w:t>
      </w:r>
      <w:r>
        <w:rPr>
          <w:spacing w:val="-5"/>
          <w:sz w:val="20"/>
        </w:rPr>
        <w:t>7)</w:t>
      </w:r>
    </w:p>
    <w:p>
      <w:pPr>
        <w:pStyle w:val="BodyText"/>
        <w:spacing w:line="292" w:lineRule="auto" w:before="168"/>
        <w:ind w:left="1987" w:right="699"/>
      </w:pPr>
      <w:r>
        <w:rPr/>
        <w:t>A10.</w:t>
      </w:r>
      <w:r>
        <w:rPr>
          <w:spacing w:val="40"/>
        </w:rPr>
        <w:t> </w:t>
      </w:r>
      <w:r>
        <w:rPr/>
        <w:t>When the disclosures relate to a number of topics and aspects of topics, separate conclusions may</w:t>
      </w:r>
      <w:r>
        <w:rPr>
          <w:spacing w:val="-5"/>
        </w:rPr>
        <w:t> </w:t>
      </w:r>
      <w:r>
        <w:rPr/>
        <w:t>be</w:t>
      </w:r>
      <w:r>
        <w:rPr>
          <w:spacing w:val="-5"/>
        </w:rPr>
        <w:t> </w:t>
      </w:r>
      <w:r>
        <w:rPr/>
        <w:t>provided</w:t>
      </w:r>
      <w:r>
        <w:rPr>
          <w:spacing w:val="-4"/>
        </w:rPr>
        <w:t> </w:t>
      </w:r>
      <w:r>
        <w:rPr/>
        <w:t>on</w:t>
      </w:r>
      <w:r>
        <w:rPr>
          <w:spacing w:val="-4"/>
        </w:rPr>
        <w:t> </w:t>
      </w:r>
      <w:r>
        <w:rPr/>
        <w:t>each</w:t>
      </w:r>
      <w:r>
        <w:rPr>
          <w:spacing w:val="-4"/>
        </w:rPr>
        <w:t> </w:t>
      </w:r>
      <w:r>
        <w:rPr/>
        <w:t>aspect.</w:t>
      </w:r>
      <w:r>
        <w:rPr>
          <w:spacing w:val="-7"/>
        </w:rPr>
        <w:t> </w:t>
      </w:r>
      <w:r>
        <w:rPr/>
        <w:t>Each</w:t>
      </w:r>
      <w:r>
        <w:rPr>
          <w:spacing w:val="-5"/>
        </w:rPr>
        <w:t> </w:t>
      </w:r>
      <w:r>
        <w:rPr/>
        <w:t>conclusion</w:t>
      </w:r>
      <w:r>
        <w:rPr>
          <w:spacing w:val="-5"/>
        </w:rPr>
        <w:t> </w:t>
      </w:r>
      <w:r>
        <w:rPr/>
        <w:t>is</w:t>
      </w:r>
      <w:r>
        <w:rPr>
          <w:spacing w:val="-5"/>
        </w:rPr>
        <w:t> </w:t>
      </w:r>
      <w:r>
        <w:rPr/>
        <w:t>expressed</w:t>
      </w:r>
      <w:r>
        <w:rPr>
          <w:spacing w:val="-7"/>
        </w:rPr>
        <w:t> </w:t>
      </w:r>
      <w:r>
        <w:rPr/>
        <w:t>in</w:t>
      </w:r>
      <w:r>
        <w:rPr>
          <w:spacing w:val="-4"/>
        </w:rPr>
        <w:t> </w:t>
      </w:r>
      <w:r>
        <w:rPr/>
        <w:t>the form</w:t>
      </w:r>
      <w:r>
        <w:rPr>
          <w:spacing w:val="-6"/>
        </w:rPr>
        <w:t> </w:t>
      </w:r>
      <w:r>
        <w:rPr/>
        <w:t>that</w:t>
      </w:r>
      <w:r>
        <w:rPr>
          <w:spacing w:val="-4"/>
        </w:rPr>
        <w:t> </w:t>
      </w:r>
      <w:r>
        <w:rPr/>
        <w:t>is</w:t>
      </w:r>
      <w:r>
        <w:rPr>
          <w:spacing w:val="-3"/>
        </w:rPr>
        <w:t> </w:t>
      </w:r>
      <w:r>
        <w:rPr/>
        <w:t>appropriate</w:t>
      </w:r>
      <w:r>
        <w:rPr>
          <w:spacing w:val="-7"/>
        </w:rPr>
        <w:t> </w:t>
      </w:r>
      <w:r>
        <w:rPr/>
        <w:t>to either a reasonable assurance engagement or a limited assurance engagement. References in the ISSAs to the conclusion in the assurance report include each conclusion when separate conclusions are provided.</w:t>
      </w:r>
    </w:p>
    <w:p>
      <w:pPr>
        <w:spacing w:before="119"/>
        <w:ind w:left="1440" w:right="0" w:firstLine="0"/>
        <w:jc w:val="both"/>
        <w:rPr>
          <w:sz w:val="20"/>
        </w:rPr>
      </w:pPr>
      <w:r>
        <w:rPr>
          <w:i/>
          <w:sz w:val="20"/>
        </w:rPr>
        <w:t>Types</w:t>
      </w:r>
      <w:r>
        <w:rPr>
          <w:i/>
          <w:spacing w:val="-9"/>
          <w:sz w:val="20"/>
        </w:rPr>
        <w:t> </w:t>
      </w:r>
      <w:r>
        <w:rPr>
          <w:i/>
          <w:sz w:val="20"/>
        </w:rPr>
        <w:t>and</w:t>
      </w:r>
      <w:r>
        <w:rPr>
          <w:i/>
          <w:spacing w:val="-8"/>
          <w:sz w:val="20"/>
        </w:rPr>
        <w:t> </w:t>
      </w:r>
      <w:r>
        <w:rPr>
          <w:i/>
          <w:sz w:val="20"/>
        </w:rPr>
        <w:t>Presentation</w:t>
      </w:r>
      <w:r>
        <w:rPr>
          <w:i/>
          <w:spacing w:val="-6"/>
          <w:sz w:val="20"/>
        </w:rPr>
        <w:t> </w:t>
      </w:r>
      <w:r>
        <w:rPr>
          <w:i/>
          <w:sz w:val="20"/>
        </w:rPr>
        <w:t>of</w:t>
      </w:r>
      <w:r>
        <w:rPr>
          <w:i/>
          <w:spacing w:val="-7"/>
          <w:sz w:val="20"/>
        </w:rPr>
        <w:t> </w:t>
      </w:r>
      <w:r>
        <w:rPr>
          <w:i/>
          <w:sz w:val="20"/>
        </w:rPr>
        <w:t>Sustainability</w:t>
      </w:r>
      <w:r>
        <w:rPr>
          <w:i/>
          <w:spacing w:val="-9"/>
          <w:sz w:val="20"/>
        </w:rPr>
        <w:t> </w:t>
      </w:r>
      <w:r>
        <w:rPr>
          <w:i/>
          <w:sz w:val="20"/>
        </w:rPr>
        <w:t>Information</w:t>
      </w:r>
      <w:r>
        <w:rPr>
          <w:i/>
          <w:spacing w:val="-7"/>
          <w:sz w:val="20"/>
        </w:rPr>
        <w:t> </w:t>
      </w:r>
      <w:r>
        <w:rPr>
          <w:sz w:val="20"/>
        </w:rPr>
        <w:t>(Ref:</w:t>
      </w:r>
      <w:r>
        <w:rPr>
          <w:spacing w:val="-7"/>
          <w:sz w:val="20"/>
        </w:rPr>
        <w:t> </w:t>
      </w:r>
      <w:r>
        <w:rPr>
          <w:sz w:val="20"/>
        </w:rPr>
        <w:t>Para.</w:t>
      </w:r>
      <w:r>
        <w:rPr>
          <w:spacing w:val="-8"/>
          <w:sz w:val="20"/>
        </w:rPr>
        <w:t> </w:t>
      </w:r>
      <w:r>
        <w:rPr>
          <w:spacing w:val="-5"/>
          <w:sz w:val="20"/>
        </w:rPr>
        <w:t>8)</w:t>
      </w:r>
    </w:p>
    <w:p>
      <w:pPr>
        <w:pStyle w:val="BodyText"/>
        <w:spacing w:line="292" w:lineRule="auto" w:before="169"/>
        <w:ind w:left="1987" w:right="704"/>
      </w:pPr>
      <w:r>
        <w:rPr/>
        <w:t>A11.</w:t>
      </w:r>
      <w:r>
        <w:rPr>
          <w:spacing w:val="40"/>
        </w:rPr>
        <w:t> </w:t>
      </w:r>
      <w:r>
        <w:rPr/>
        <w:t>The sustainability information presented by an entity may be limited to certain matters, such as metrics, targets or key performance indicators. Alternatively, the sustainability information may include more comprehensive disclosures about many different topics or aspects of topics as required by the sustainability reporting framework or by law or regulation, or that the entity chooses to present in accordance with the applicable criteria.</w:t>
      </w:r>
    </w:p>
    <w:p>
      <w:pPr>
        <w:pStyle w:val="BodyText"/>
        <w:spacing w:line="292" w:lineRule="auto" w:before="119"/>
        <w:ind w:left="1987" w:right="700"/>
      </w:pPr>
      <w:r>
        <w:rPr/>
        <w:t>A12. Sustainability information may be presented in different ways, for example, in a separate sustainability report issued by the entity, as part of the entity’s annual report (e.g., a separately identified report within the annual report, or presented as part of the management report or management commentary) or in an integrated report. Depending on the applicable criteria, the sustainability information may be for a single entity, or may include information for entities that are part of a group or other entities in the reporting entity’s value chain.</w:t>
      </w:r>
    </w:p>
    <w:p>
      <w:pPr>
        <w:pStyle w:val="BodyText"/>
        <w:spacing w:before="6"/>
        <w:ind w:firstLine="0"/>
        <w:jc w:val="left"/>
      </w:pPr>
    </w:p>
    <w:p>
      <w:pPr>
        <w:spacing w:before="0"/>
        <w:ind w:left="1440" w:right="0" w:firstLine="0"/>
        <w:jc w:val="left"/>
        <w:rPr>
          <w:b/>
          <w:sz w:val="20"/>
        </w:rPr>
      </w:pPr>
      <w:r>
        <w:rPr>
          <w:b/>
          <w:spacing w:val="-2"/>
          <w:sz w:val="20"/>
        </w:rPr>
        <w:t>Definitions</w:t>
      </w:r>
    </w:p>
    <w:p>
      <w:pPr>
        <w:spacing w:before="169"/>
        <w:ind w:left="1440" w:right="0" w:firstLine="0"/>
        <w:jc w:val="left"/>
        <w:rPr>
          <w:sz w:val="20"/>
        </w:rPr>
      </w:pPr>
      <w:r>
        <w:rPr>
          <w:i/>
          <w:sz w:val="20"/>
        </w:rPr>
        <w:t>Assertions</w:t>
      </w:r>
      <w:r>
        <w:rPr>
          <w:i/>
          <w:spacing w:val="-7"/>
          <w:sz w:val="20"/>
        </w:rPr>
        <w:t> </w:t>
      </w:r>
      <w:r>
        <w:rPr>
          <w:sz w:val="20"/>
        </w:rPr>
        <w:t>(Ref:</w:t>
      </w:r>
      <w:r>
        <w:rPr>
          <w:spacing w:val="-6"/>
          <w:sz w:val="20"/>
        </w:rPr>
        <w:t> </w:t>
      </w:r>
      <w:r>
        <w:rPr>
          <w:sz w:val="20"/>
        </w:rPr>
        <w:t>Para.</w:t>
      </w:r>
      <w:r>
        <w:rPr>
          <w:spacing w:val="-7"/>
          <w:sz w:val="20"/>
        </w:rPr>
        <w:t> </w:t>
      </w:r>
      <w:r>
        <w:rPr>
          <w:spacing w:val="-2"/>
          <w:sz w:val="20"/>
        </w:rPr>
        <w:t>17(c))</w:t>
      </w:r>
    </w:p>
    <w:p>
      <w:pPr>
        <w:pStyle w:val="BodyText"/>
        <w:spacing w:line="292" w:lineRule="auto" w:before="170"/>
        <w:ind w:left="1987" w:right="697"/>
      </w:pPr>
      <w:r>
        <w:rPr/>
        <w:t>A13.</w:t>
      </w:r>
      <w:r>
        <w:rPr>
          <w:spacing w:val="40"/>
        </w:rPr>
        <w:t> </w:t>
      </w:r>
      <w:r>
        <w:rPr/>
        <w:t>Assertions are used by practitioners to consider the different types of potential misstatements that may occur when identifying and assessing, and responding to, the risks of material misstatement. Examples of assertions are provided in paragraph A353R.</w:t>
      </w:r>
    </w:p>
    <w:p>
      <w:pPr>
        <w:pStyle w:val="BodyText"/>
        <w:spacing w:before="9"/>
        <w:ind w:firstLine="0"/>
        <w:jc w:val="left"/>
      </w:pPr>
    </w:p>
    <w:p>
      <w:pPr>
        <w:spacing w:before="0"/>
        <w:ind w:left="1440" w:right="0" w:firstLine="0"/>
        <w:jc w:val="left"/>
        <w:rPr>
          <w:sz w:val="20"/>
        </w:rPr>
      </w:pPr>
      <w:r>
        <w:rPr>
          <w:i/>
          <w:sz w:val="20"/>
        </w:rPr>
        <w:t>Criteria</w:t>
      </w:r>
      <w:r>
        <w:rPr>
          <w:i/>
          <w:spacing w:val="-8"/>
          <w:sz w:val="20"/>
        </w:rPr>
        <w:t> </w:t>
      </w:r>
      <w:r>
        <w:rPr>
          <w:sz w:val="20"/>
        </w:rPr>
        <w:t>(Ref:</w:t>
      </w:r>
      <w:r>
        <w:rPr>
          <w:spacing w:val="-5"/>
          <w:sz w:val="20"/>
        </w:rPr>
        <w:t> </w:t>
      </w:r>
      <w:r>
        <w:rPr>
          <w:sz w:val="20"/>
        </w:rPr>
        <w:t>Para.</w:t>
      </w:r>
      <w:r>
        <w:rPr>
          <w:spacing w:val="-7"/>
          <w:sz w:val="20"/>
        </w:rPr>
        <w:t> </w:t>
      </w:r>
      <w:r>
        <w:rPr>
          <w:spacing w:val="-2"/>
          <w:sz w:val="20"/>
        </w:rPr>
        <w:t>17(h))</w:t>
      </w:r>
    </w:p>
    <w:p>
      <w:pPr>
        <w:pStyle w:val="BodyText"/>
        <w:spacing w:line="292" w:lineRule="auto" w:before="171"/>
        <w:ind w:left="1987" w:right="702"/>
      </w:pPr>
      <w:r>
        <w:rPr/>
        <w:t>A14. The applicable criteria, particularly framework criteria, may include guidance about the sustainability information</w:t>
      </w:r>
      <w:r>
        <w:rPr>
          <w:spacing w:val="-1"/>
        </w:rPr>
        <w:t> </w:t>
      </w:r>
      <w:r>
        <w:rPr/>
        <w:t>to be</w:t>
      </w:r>
      <w:r>
        <w:rPr>
          <w:spacing w:val="-1"/>
        </w:rPr>
        <w:t> </w:t>
      </w:r>
      <w:r>
        <w:rPr/>
        <w:t>presented.</w:t>
      </w:r>
      <w:r>
        <w:rPr>
          <w:spacing w:val="-1"/>
        </w:rPr>
        <w:t> </w:t>
      </w:r>
      <w:r>
        <w:rPr/>
        <w:t>The</w:t>
      </w:r>
      <w:r>
        <w:rPr>
          <w:spacing w:val="-1"/>
        </w:rPr>
        <w:t> </w:t>
      </w:r>
      <w:r>
        <w:rPr/>
        <w:t>criteria also</w:t>
      </w:r>
      <w:r>
        <w:rPr>
          <w:spacing w:val="-1"/>
        </w:rPr>
        <w:t> </w:t>
      </w:r>
      <w:r>
        <w:rPr/>
        <w:t>may define</w:t>
      </w:r>
      <w:r>
        <w:rPr>
          <w:spacing w:val="-1"/>
        </w:rPr>
        <w:t> </w:t>
      </w:r>
      <w:r>
        <w:rPr/>
        <w:t>metrics or other terms to support</w:t>
      </w:r>
      <w:r>
        <w:rPr>
          <w:spacing w:val="-9"/>
        </w:rPr>
        <w:t> </w:t>
      </w:r>
      <w:r>
        <w:rPr/>
        <w:t>the</w:t>
      </w:r>
      <w:r>
        <w:rPr>
          <w:spacing w:val="-10"/>
        </w:rPr>
        <w:t> </w:t>
      </w:r>
      <w:r>
        <w:rPr/>
        <w:t>evaluation</w:t>
      </w:r>
      <w:r>
        <w:rPr>
          <w:spacing w:val="-9"/>
        </w:rPr>
        <w:t> </w:t>
      </w:r>
      <w:r>
        <w:rPr/>
        <w:t>or</w:t>
      </w:r>
      <w:r>
        <w:rPr>
          <w:spacing w:val="-8"/>
        </w:rPr>
        <w:t> </w:t>
      </w:r>
      <w:r>
        <w:rPr/>
        <w:t>measurement</w:t>
      </w:r>
      <w:r>
        <w:rPr>
          <w:spacing w:val="-9"/>
        </w:rPr>
        <w:t> </w:t>
      </w:r>
      <w:r>
        <w:rPr/>
        <w:t>of</w:t>
      </w:r>
      <w:r>
        <w:rPr>
          <w:spacing w:val="-9"/>
        </w:rPr>
        <w:t> </w:t>
      </w:r>
      <w:r>
        <w:rPr/>
        <w:t>the</w:t>
      </w:r>
      <w:r>
        <w:rPr>
          <w:spacing w:val="-11"/>
        </w:rPr>
        <w:t> </w:t>
      </w:r>
      <w:r>
        <w:rPr/>
        <w:t>sustainability</w:t>
      </w:r>
      <w:r>
        <w:rPr>
          <w:spacing w:val="-8"/>
        </w:rPr>
        <w:t> </w:t>
      </w:r>
      <w:r>
        <w:rPr/>
        <w:t>matters,</w:t>
      </w:r>
      <w:r>
        <w:rPr>
          <w:spacing w:val="-11"/>
        </w:rPr>
        <w:t> </w:t>
      </w:r>
      <w:r>
        <w:rPr/>
        <w:t>as</w:t>
      </w:r>
      <w:r>
        <w:rPr>
          <w:spacing w:val="-8"/>
        </w:rPr>
        <w:t> </w:t>
      </w:r>
      <w:r>
        <w:rPr/>
        <w:t>well</w:t>
      </w:r>
      <w:r>
        <w:rPr>
          <w:spacing w:val="-10"/>
        </w:rPr>
        <w:t> </w:t>
      </w:r>
      <w:r>
        <w:rPr/>
        <w:t>as</w:t>
      </w:r>
      <w:r>
        <w:rPr>
          <w:spacing w:val="-10"/>
        </w:rPr>
        <w:t> </w:t>
      </w:r>
      <w:r>
        <w:rPr/>
        <w:t>the</w:t>
      </w:r>
      <w:r>
        <w:rPr>
          <w:spacing w:val="-10"/>
        </w:rPr>
        <w:t> </w:t>
      </w:r>
      <w:r>
        <w:rPr/>
        <w:t>measurement or evaluation basis to be used.</w:t>
      </w:r>
    </w:p>
    <w:p>
      <w:pPr>
        <w:spacing w:after="0" w:line="292" w:lineRule="auto"/>
        <w:sectPr>
          <w:pgSz w:w="11910" w:h="16840"/>
          <w:pgMar w:header="735" w:footer="1115" w:top="1100" w:bottom="1300" w:left="0" w:right="740"/>
        </w:sectPr>
      </w:pPr>
    </w:p>
    <w:p>
      <w:pPr>
        <w:pStyle w:val="BodyText"/>
        <w:spacing w:before="5"/>
        <w:ind w:firstLine="0"/>
        <w:jc w:val="left"/>
        <w:rPr>
          <w:sz w:val="16"/>
        </w:rPr>
      </w:pPr>
    </w:p>
    <w:p>
      <w:pPr>
        <w:spacing w:before="93"/>
        <w:ind w:left="1440" w:right="0" w:firstLine="0"/>
        <w:jc w:val="left"/>
        <w:rPr>
          <w:sz w:val="20"/>
        </w:rPr>
      </w:pPr>
      <w:r>
        <w:rPr>
          <w:i/>
          <w:sz w:val="20"/>
        </w:rPr>
        <w:t>Disclosure(s)</w:t>
      </w:r>
      <w:r>
        <w:rPr>
          <w:i/>
          <w:spacing w:val="-7"/>
          <w:sz w:val="20"/>
        </w:rPr>
        <w:t> </w:t>
      </w:r>
      <w:r>
        <w:rPr>
          <w:sz w:val="20"/>
        </w:rPr>
        <w:t>(Ref:</w:t>
      </w:r>
      <w:r>
        <w:rPr>
          <w:spacing w:val="-7"/>
          <w:sz w:val="20"/>
        </w:rPr>
        <w:t> </w:t>
      </w:r>
      <w:r>
        <w:rPr>
          <w:sz w:val="20"/>
        </w:rPr>
        <w:t>Para.</w:t>
      </w:r>
      <w:r>
        <w:rPr>
          <w:spacing w:val="-6"/>
          <w:sz w:val="20"/>
        </w:rPr>
        <w:t> </w:t>
      </w:r>
      <w:r>
        <w:rPr>
          <w:spacing w:val="-2"/>
          <w:sz w:val="20"/>
        </w:rPr>
        <w:t>17(i))</w:t>
      </w:r>
    </w:p>
    <w:p>
      <w:pPr>
        <w:pStyle w:val="BodyText"/>
        <w:spacing w:line="292" w:lineRule="auto" w:before="171"/>
        <w:ind w:left="1987" w:right="700"/>
      </w:pPr>
      <w:r>
        <w:rPr/>
        <w:t>A15.</w:t>
      </w:r>
      <w:r>
        <w:rPr>
          <w:spacing w:val="40"/>
        </w:rPr>
        <w:t> </w:t>
      </w:r>
      <w:r>
        <w:rPr/>
        <w:t>Appendix 1 explains the relationship between sustainability matters, sustainability information and the related disclosures.</w:t>
      </w:r>
    </w:p>
    <w:p>
      <w:pPr>
        <w:pStyle w:val="BodyText"/>
        <w:spacing w:line="292" w:lineRule="auto" w:before="118"/>
        <w:ind w:left="1987" w:right="696"/>
      </w:pPr>
      <w:r>
        <w:rPr/>
        <w:t>A16.</w:t>
      </w:r>
      <w:r>
        <w:rPr>
          <w:spacing w:val="40"/>
        </w:rPr>
        <w:t> </w:t>
      </w:r>
      <w:r>
        <w:rPr/>
        <w:t>The term “disclosure(s)” as used in this ISSA is not intended to have the same meaning as “financial statement disclosures” as defined or described in financial reporting frameworks. Rather,</w:t>
      </w:r>
      <w:r>
        <w:rPr>
          <w:spacing w:val="-8"/>
        </w:rPr>
        <w:t> </w:t>
      </w:r>
      <w:r>
        <w:rPr/>
        <w:t>the</w:t>
      </w:r>
      <w:r>
        <w:rPr>
          <w:spacing w:val="-10"/>
        </w:rPr>
        <w:t> </w:t>
      </w:r>
      <w:r>
        <w:rPr/>
        <w:t>term</w:t>
      </w:r>
      <w:r>
        <w:rPr>
          <w:spacing w:val="-9"/>
        </w:rPr>
        <w:t> </w:t>
      </w:r>
      <w:r>
        <w:rPr/>
        <w:t>“disclosure(s)”</w:t>
      </w:r>
      <w:r>
        <w:rPr>
          <w:spacing w:val="-10"/>
        </w:rPr>
        <w:t> </w:t>
      </w:r>
      <w:r>
        <w:rPr/>
        <w:t>is</w:t>
      </w:r>
      <w:r>
        <w:rPr>
          <w:spacing w:val="-10"/>
        </w:rPr>
        <w:t> </w:t>
      </w:r>
      <w:r>
        <w:rPr/>
        <w:t>used</w:t>
      </w:r>
      <w:r>
        <w:rPr>
          <w:spacing w:val="-10"/>
        </w:rPr>
        <w:t> </w:t>
      </w:r>
      <w:r>
        <w:rPr/>
        <w:t>in</w:t>
      </w:r>
      <w:r>
        <w:rPr>
          <w:spacing w:val="-9"/>
        </w:rPr>
        <w:t> </w:t>
      </w:r>
      <w:r>
        <w:rPr/>
        <w:t>the</w:t>
      </w:r>
      <w:r>
        <w:rPr>
          <w:spacing w:val="-10"/>
        </w:rPr>
        <w:t> </w:t>
      </w:r>
      <w:r>
        <w:rPr/>
        <w:t>context</w:t>
      </w:r>
      <w:r>
        <w:rPr>
          <w:spacing w:val="-9"/>
        </w:rPr>
        <w:t> </w:t>
      </w:r>
      <w:r>
        <w:rPr/>
        <w:t>of</w:t>
      </w:r>
      <w:r>
        <w:rPr>
          <w:spacing w:val="-9"/>
        </w:rPr>
        <w:t> </w:t>
      </w:r>
      <w:r>
        <w:rPr/>
        <w:t>sustainability</w:t>
      </w:r>
      <w:r>
        <w:rPr>
          <w:spacing w:val="-10"/>
        </w:rPr>
        <w:t> </w:t>
      </w:r>
      <w:r>
        <w:rPr/>
        <w:t>reporting</w:t>
      </w:r>
      <w:r>
        <w:rPr>
          <w:spacing w:val="-10"/>
        </w:rPr>
        <w:t> </w:t>
      </w:r>
      <w:r>
        <w:rPr/>
        <w:t>and</w:t>
      </w:r>
      <w:r>
        <w:rPr>
          <w:spacing w:val="-9"/>
        </w:rPr>
        <w:t> </w:t>
      </w:r>
      <w:r>
        <w:rPr/>
        <w:t>sustainability assurance engagements to refer to specific sustainability information related to an aspect of a </w:t>
      </w:r>
      <w:r>
        <w:rPr>
          <w:spacing w:val="-2"/>
        </w:rPr>
        <w:t>topic.</w:t>
      </w:r>
    </w:p>
    <w:p>
      <w:pPr>
        <w:pStyle w:val="BodyText"/>
        <w:spacing w:before="9"/>
        <w:ind w:firstLine="0"/>
        <w:jc w:val="left"/>
      </w:pPr>
    </w:p>
    <w:p>
      <w:pPr>
        <w:spacing w:before="0"/>
        <w:ind w:left="1440" w:right="0" w:firstLine="0"/>
        <w:jc w:val="left"/>
        <w:rPr>
          <w:sz w:val="20"/>
        </w:rPr>
      </w:pPr>
      <w:r>
        <w:rPr>
          <w:i/>
          <w:sz w:val="20"/>
        </w:rPr>
        <w:t>Engagement</w:t>
      </w:r>
      <w:r>
        <w:rPr>
          <w:i/>
          <w:spacing w:val="-9"/>
          <w:sz w:val="20"/>
        </w:rPr>
        <w:t> </w:t>
      </w:r>
      <w:r>
        <w:rPr>
          <w:i/>
          <w:sz w:val="20"/>
        </w:rPr>
        <w:t>Leader</w:t>
      </w:r>
      <w:r>
        <w:rPr>
          <w:i/>
          <w:spacing w:val="-7"/>
          <w:sz w:val="20"/>
        </w:rPr>
        <w:t> </w:t>
      </w:r>
      <w:r>
        <w:rPr>
          <w:sz w:val="20"/>
        </w:rPr>
        <w:t>(Ref:</w:t>
      </w:r>
      <w:r>
        <w:rPr>
          <w:spacing w:val="-6"/>
          <w:sz w:val="20"/>
        </w:rPr>
        <w:t> </w:t>
      </w:r>
      <w:r>
        <w:rPr>
          <w:sz w:val="20"/>
        </w:rPr>
        <w:t>Para.</w:t>
      </w:r>
      <w:r>
        <w:rPr>
          <w:spacing w:val="-7"/>
          <w:sz w:val="20"/>
        </w:rPr>
        <w:t> </w:t>
      </w:r>
      <w:r>
        <w:rPr>
          <w:spacing w:val="-2"/>
          <w:sz w:val="20"/>
        </w:rPr>
        <w:t>17(k))</w:t>
      </w:r>
    </w:p>
    <w:p>
      <w:pPr>
        <w:pStyle w:val="BodyText"/>
        <w:spacing w:line="292" w:lineRule="auto" w:before="168"/>
        <w:ind w:left="1987" w:right="701"/>
      </w:pPr>
      <w:r>
        <w:rPr/>
        <w:t>A17.</w:t>
      </w:r>
      <w:r>
        <w:rPr>
          <w:spacing w:val="40"/>
        </w:rPr>
        <w:t> </w:t>
      </w:r>
      <w:r>
        <w:rPr/>
        <w:t>The individual appointed as the engagement leader may be a partner or another senior staff member in the firm (e.g., a director or principal). Whether the individual is permitted to be an engagement leader in accordance with this ISSA depends on how the firm assigns responsibilities, and whether law, regulation or professional requirements include requirements that specify who may be permitted to accept responsibility for the engagement (e.g., law, regulation or professional requirements may include requirements for the professional licensing of engagement leaders, including requirements regarding their professional education and continuing professional development).</w:t>
      </w:r>
    </w:p>
    <w:p>
      <w:pPr>
        <w:pStyle w:val="BodyText"/>
        <w:spacing w:before="118"/>
        <w:ind w:left="1440" w:firstLine="0"/>
        <w:rPr>
          <w:sz w:val="13"/>
        </w:rPr>
      </w:pPr>
      <w:r>
        <w:rPr/>
        <w:t>A18.</w:t>
      </w:r>
      <w:r>
        <w:rPr>
          <w:spacing w:val="69"/>
        </w:rPr>
        <w:t> </w:t>
      </w:r>
      <w:r>
        <w:rPr/>
        <w:t>The</w:t>
      </w:r>
      <w:r>
        <w:rPr>
          <w:spacing w:val="-7"/>
        </w:rPr>
        <w:t> </w:t>
      </w:r>
      <w:r>
        <w:rPr/>
        <w:t>term</w:t>
      </w:r>
      <w:r>
        <w:rPr>
          <w:spacing w:val="-4"/>
        </w:rPr>
        <w:t> </w:t>
      </w:r>
      <w:r>
        <w:rPr/>
        <w:t>engagement</w:t>
      </w:r>
      <w:r>
        <w:rPr>
          <w:spacing w:val="-4"/>
        </w:rPr>
        <w:t> </w:t>
      </w:r>
      <w:r>
        <w:rPr/>
        <w:t>leader</w:t>
      </w:r>
      <w:r>
        <w:rPr>
          <w:spacing w:val="-7"/>
        </w:rPr>
        <w:t> </w:t>
      </w:r>
      <w:r>
        <w:rPr/>
        <w:t>in</w:t>
      </w:r>
      <w:r>
        <w:rPr>
          <w:spacing w:val="-6"/>
        </w:rPr>
        <w:t> </w:t>
      </w:r>
      <w:r>
        <w:rPr/>
        <w:t>this</w:t>
      </w:r>
      <w:r>
        <w:rPr>
          <w:spacing w:val="-5"/>
        </w:rPr>
        <w:t> </w:t>
      </w:r>
      <w:r>
        <w:rPr/>
        <w:t>ISSA</w:t>
      </w:r>
      <w:r>
        <w:rPr>
          <w:spacing w:val="-4"/>
        </w:rPr>
        <w:t> </w:t>
      </w:r>
      <w:r>
        <w:rPr/>
        <w:t>is</w:t>
      </w:r>
      <w:r>
        <w:rPr>
          <w:spacing w:val="-6"/>
        </w:rPr>
        <w:t> </w:t>
      </w:r>
      <w:r>
        <w:rPr/>
        <w:t>the</w:t>
      </w:r>
      <w:r>
        <w:rPr>
          <w:spacing w:val="-4"/>
        </w:rPr>
        <w:t> </w:t>
      </w:r>
      <w:r>
        <w:rPr/>
        <w:t>equivalent</w:t>
      </w:r>
      <w:r>
        <w:rPr>
          <w:spacing w:val="-4"/>
        </w:rPr>
        <w:t> </w:t>
      </w:r>
      <w:r>
        <w:rPr/>
        <w:t>of</w:t>
      </w:r>
      <w:r>
        <w:rPr>
          <w:spacing w:val="-6"/>
        </w:rPr>
        <w:t> </w:t>
      </w:r>
      <w:r>
        <w:rPr/>
        <w:t>“engagement</w:t>
      </w:r>
      <w:r>
        <w:rPr>
          <w:spacing w:val="-5"/>
        </w:rPr>
        <w:t> </w:t>
      </w:r>
      <w:r>
        <w:rPr/>
        <w:t>partner”</w:t>
      </w:r>
      <w:r>
        <w:rPr>
          <w:spacing w:val="-5"/>
        </w:rPr>
        <w:t> </w:t>
      </w:r>
      <w:r>
        <w:rPr/>
        <w:t>in</w:t>
      </w:r>
      <w:r>
        <w:rPr>
          <w:spacing w:val="-6"/>
        </w:rPr>
        <w:t> </w:t>
      </w:r>
      <w:r>
        <w:rPr/>
        <w:t>ISQM</w:t>
      </w:r>
      <w:r>
        <w:rPr>
          <w:spacing w:val="-6"/>
        </w:rPr>
        <w:t> </w:t>
      </w:r>
      <w:r>
        <w:rPr>
          <w:spacing w:val="-5"/>
        </w:rPr>
        <w:t>1.</w:t>
      </w:r>
      <w:r>
        <w:rPr>
          <w:spacing w:val="-5"/>
          <w:position w:val="6"/>
          <w:sz w:val="13"/>
        </w:rPr>
        <w:t>7</w:t>
      </w:r>
    </w:p>
    <w:p>
      <w:pPr>
        <w:pStyle w:val="BodyText"/>
        <w:spacing w:before="1"/>
        <w:ind w:firstLine="0"/>
        <w:jc w:val="left"/>
        <w:rPr>
          <w:sz w:val="25"/>
        </w:rPr>
      </w:pPr>
    </w:p>
    <w:p>
      <w:pPr>
        <w:spacing w:before="0"/>
        <w:ind w:left="1440" w:right="0" w:firstLine="0"/>
        <w:jc w:val="both"/>
        <w:rPr>
          <w:sz w:val="20"/>
        </w:rPr>
      </w:pPr>
      <w:r>
        <w:rPr>
          <w:i/>
          <w:sz w:val="20"/>
        </w:rPr>
        <w:t>Engagement</w:t>
      </w:r>
      <w:r>
        <w:rPr>
          <w:i/>
          <w:spacing w:val="-8"/>
          <w:sz w:val="20"/>
        </w:rPr>
        <w:t> </w:t>
      </w:r>
      <w:r>
        <w:rPr>
          <w:i/>
          <w:sz w:val="20"/>
        </w:rPr>
        <w:t>Risk</w:t>
      </w:r>
      <w:r>
        <w:rPr>
          <w:i/>
          <w:spacing w:val="-6"/>
          <w:sz w:val="20"/>
        </w:rPr>
        <w:t> </w:t>
      </w:r>
      <w:r>
        <w:rPr>
          <w:sz w:val="20"/>
        </w:rPr>
        <w:t>(Ref:</w:t>
      </w:r>
      <w:r>
        <w:rPr>
          <w:spacing w:val="-8"/>
          <w:sz w:val="20"/>
        </w:rPr>
        <w:t> </w:t>
      </w:r>
      <w:r>
        <w:rPr>
          <w:sz w:val="20"/>
        </w:rPr>
        <w:t>Para.</w:t>
      </w:r>
      <w:r>
        <w:rPr>
          <w:spacing w:val="-8"/>
          <w:sz w:val="20"/>
        </w:rPr>
        <w:t> </w:t>
      </w:r>
      <w:r>
        <w:rPr>
          <w:spacing w:val="-2"/>
          <w:sz w:val="20"/>
        </w:rPr>
        <w:t>17(l))</w:t>
      </w:r>
    </w:p>
    <w:p>
      <w:pPr>
        <w:pStyle w:val="BodyText"/>
        <w:spacing w:line="292" w:lineRule="auto" w:before="171"/>
        <w:ind w:left="1987" w:right="708"/>
      </w:pPr>
      <w:r>
        <w:rPr/>
        <w:t>A19.</w:t>
      </w:r>
      <w:r>
        <w:rPr>
          <w:spacing w:val="76"/>
        </w:rPr>
        <w:t> </w:t>
      </w:r>
      <w:r>
        <w:rPr/>
        <w:t>Engagement</w:t>
      </w:r>
      <w:r>
        <w:rPr>
          <w:spacing w:val="-9"/>
        </w:rPr>
        <w:t> </w:t>
      </w:r>
      <w:r>
        <w:rPr/>
        <w:t>risk</w:t>
      </w:r>
      <w:r>
        <w:rPr>
          <w:spacing w:val="-8"/>
        </w:rPr>
        <w:t> </w:t>
      </w:r>
      <w:r>
        <w:rPr/>
        <w:t>does</w:t>
      </w:r>
      <w:r>
        <w:rPr>
          <w:spacing w:val="-8"/>
        </w:rPr>
        <w:t> </w:t>
      </w:r>
      <w:r>
        <w:rPr/>
        <w:t>not</w:t>
      </w:r>
      <w:r>
        <w:rPr>
          <w:spacing w:val="-7"/>
        </w:rPr>
        <w:t> </w:t>
      </w:r>
      <w:r>
        <w:rPr/>
        <w:t>refer</w:t>
      </w:r>
      <w:r>
        <w:rPr>
          <w:spacing w:val="-8"/>
        </w:rPr>
        <w:t> </w:t>
      </w:r>
      <w:r>
        <w:rPr/>
        <w:t>to,</w:t>
      </w:r>
      <w:r>
        <w:rPr>
          <w:spacing w:val="-7"/>
        </w:rPr>
        <w:t> </w:t>
      </w:r>
      <w:r>
        <w:rPr/>
        <w:t>or</w:t>
      </w:r>
      <w:r>
        <w:rPr>
          <w:spacing w:val="-6"/>
        </w:rPr>
        <w:t> </w:t>
      </w:r>
      <w:r>
        <w:rPr/>
        <w:t>include,</w:t>
      </w:r>
      <w:r>
        <w:rPr>
          <w:spacing w:val="-7"/>
        </w:rPr>
        <w:t> </w:t>
      </w:r>
      <w:r>
        <w:rPr/>
        <w:t>the</w:t>
      </w:r>
      <w:r>
        <w:rPr>
          <w:spacing w:val="-7"/>
        </w:rPr>
        <w:t> </w:t>
      </w:r>
      <w:r>
        <w:rPr/>
        <w:t>practitioner’s</w:t>
      </w:r>
      <w:r>
        <w:rPr>
          <w:spacing w:val="-8"/>
        </w:rPr>
        <w:t> </w:t>
      </w:r>
      <w:r>
        <w:rPr/>
        <w:t>business</w:t>
      </w:r>
      <w:r>
        <w:rPr>
          <w:spacing w:val="-8"/>
        </w:rPr>
        <w:t> </w:t>
      </w:r>
      <w:r>
        <w:rPr/>
        <w:t>risks,</w:t>
      </w:r>
      <w:r>
        <w:rPr>
          <w:spacing w:val="-9"/>
        </w:rPr>
        <w:t> </w:t>
      </w:r>
      <w:r>
        <w:rPr/>
        <w:t>such</w:t>
      </w:r>
      <w:r>
        <w:rPr>
          <w:spacing w:val="-9"/>
        </w:rPr>
        <w:t> </w:t>
      </w:r>
      <w:r>
        <w:rPr/>
        <w:t>as</w:t>
      </w:r>
      <w:r>
        <w:rPr>
          <w:spacing w:val="-8"/>
        </w:rPr>
        <w:t> </w:t>
      </w:r>
      <w:r>
        <w:rPr/>
        <w:t>loss</w:t>
      </w:r>
      <w:r>
        <w:rPr>
          <w:spacing w:val="-8"/>
        </w:rPr>
        <w:t> </w:t>
      </w:r>
      <w:r>
        <w:rPr/>
        <w:t>from litigation, adverse publicity, or other events arising in connection with particular sustainability </w:t>
      </w:r>
      <w:r>
        <w:rPr>
          <w:spacing w:val="-2"/>
        </w:rPr>
        <w:t>matters.</w:t>
      </w:r>
    </w:p>
    <w:p>
      <w:pPr>
        <w:pStyle w:val="BodyText"/>
        <w:spacing w:before="118"/>
        <w:ind w:left="1440" w:firstLine="0"/>
      </w:pPr>
      <w:r>
        <w:rPr/>
        <w:t>A20.</w:t>
      </w:r>
      <w:r>
        <w:rPr>
          <w:spacing w:val="69"/>
        </w:rPr>
        <w:t> </w:t>
      </w:r>
      <w:r>
        <w:rPr/>
        <w:t>In</w:t>
      </w:r>
      <w:r>
        <w:rPr>
          <w:spacing w:val="-8"/>
        </w:rPr>
        <w:t> </w:t>
      </w:r>
      <w:r>
        <w:rPr/>
        <w:t>general,</w:t>
      </w:r>
      <w:r>
        <w:rPr>
          <w:spacing w:val="-6"/>
        </w:rPr>
        <w:t> </w:t>
      </w:r>
      <w:r>
        <w:rPr/>
        <w:t>engagement</w:t>
      </w:r>
      <w:r>
        <w:rPr>
          <w:spacing w:val="-5"/>
        </w:rPr>
        <w:t> </w:t>
      </w:r>
      <w:r>
        <w:rPr/>
        <w:t>risk</w:t>
      </w:r>
      <w:r>
        <w:rPr>
          <w:spacing w:val="-5"/>
        </w:rPr>
        <w:t> </w:t>
      </w:r>
      <w:r>
        <w:rPr/>
        <w:t>can</w:t>
      </w:r>
      <w:r>
        <w:rPr>
          <w:spacing w:val="-7"/>
        </w:rPr>
        <w:t> </w:t>
      </w:r>
      <w:r>
        <w:rPr/>
        <w:t>be</w:t>
      </w:r>
      <w:r>
        <w:rPr>
          <w:spacing w:val="-8"/>
        </w:rPr>
        <w:t> </w:t>
      </w:r>
      <w:r>
        <w:rPr/>
        <w:t>represented</w:t>
      </w:r>
      <w:r>
        <w:rPr>
          <w:spacing w:val="-7"/>
        </w:rPr>
        <w:t> </w:t>
      </w:r>
      <w:r>
        <w:rPr/>
        <w:t>by</w:t>
      </w:r>
      <w:r>
        <w:rPr>
          <w:spacing w:val="-6"/>
        </w:rPr>
        <w:t> </w:t>
      </w:r>
      <w:r>
        <w:rPr/>
        <w:t>the</w:t>
      </w:r>
      <w:r>
        <w:rPr>
          <w:spacing w:val="-6"/>
        </w:rPr>
        <w:t> </w:t>
      </w:r>
      <w:r>
        <w:rPr/>
        <w:t>following</w:t>
      </w:r>
      <w:r>
        <w:rPr>
          <w:spacing w:val="-7"/>
        </w:rPr>
        <w:t> </w:t>
      </w:r>
      <w:r>
        <w:rPr>
          <w:spacing w:val="-2"/>
        </w:rPr>
        <w:t>components:</w:t>
      </w:r>
    </w:p>
    <w:p>
      <w:pPr>
        <w:pStyle w:val="ListParagraph"/>
        <w:numPr>
          <w:ilvl w:val="0"/>
          <w:numId w:val="41"/>
        </w:numPr>
        <w:tabs>
          <w:tab w:pos="2533" w:val="left" w:leader="none"/>
        </w:tabs>
        <w:spacing w:line="240" w:lineRule="auto" w:before="171" w:after="0"/>
        <w:ind w:left="2533" w:right="0" w:hanging="546"/>
        <w:jc w:val="both"/>
        <w:rPr>
          <w:sz w:val="20"/>
        </w:rPr>
      </w:pPr>
      <w:r>
        <w:rPr>
          <w:sz w:val="20"/>
        </w:rPr>
        <w:t>Risks</w:t>
      </w:r>
      <w:r>
        <w:rPr>
          <w:spacing w:val="-7"/>
          <w:sz w:val="20"/>
        </w:rPr>
        <w:t> </w:t>
      </w:r>
      <w:r>
        <w:rPr>
          <w:sz w:val="20"/>
        </w:rPr>
        <w:t>that</w:t>
      </w:r>
      <w:r>
        <w:rPr>
          <w:spacing w:val="-8"/>
          <w:sz w:val="20"/>
        </w:rPr>
        <w:t> </w:t>
      </w:r>
      <w:r>
        <w:rPr>
          <w:sz w:val="20"/>
        </w:rPr>
        <w:t>the</w:t>
      </w:r>
      <w:r>
        <w:rPr>
          <w:spacing w:val="-8"/>
          <w:sz w:val="20"/>
        </w:rPr>
        <w:t> </w:t>
      </w:r>
      <w:r>
        <w:rPr>
          <w:sz w:val="20"/>
        </w:rPr>
        <w:t>practitioner</w:t>
      </w:r>
      <w:r>
        <w:rPr>
          <w:spacing w:val="-8"/>
          <w:sz w:val="20"/>
        </w:rPr>
        <w:t> </w:t>
      </w:r>
      <w:r>
        <w:rPr>
          <w:sz w:val="20"/>
        </w:rPr>
        <w:t>does</w:t>
      </w:r>
      <w:r>
        <w:rPr>
          <w:spacing w:val="-7"/>
          <w:sz w:val="20"/>
        </w:rPr>
        <w:t> </w:t>
      </w:r>
      <w:r>
        <w:rPr>
          <w:sz w:val="20"/>
        </w:rPr>
        <w:t>not</w:t>
      </w:r>
      <w:r>
        <w:rPr>
          <w:spacing w:val="-6"/>
          <w:sz w:val="20"/>
        </w:rPr>
        <w:t> </w:t>
      </w:r>
      <w:r>
        <w:rPr>
          <w:sz w:val="20"/>
        </w:rPr>
        <w:t>directly</w:t>
      </w:r>
      <w:r>
        <w:rPr>
          <w:spacing w:val="-6"/>
          <w:sz w:val="20"/>
        </w:rPr>
        <w:t> </w:t>
      </w:r>
      <w:r>
        <w:rPr>
          <w:sz w:val="20"/>
        </w:rPr>
        <w:t>influence,</w:t>
      </w:r>
      <w:r>
        <w:rPr>
          <w:spacing w:val="-4"/>
          <w:sz w:val="20"/>
        </w:rPr>
        <w:t> </w:t>
      </w:r>
      <w:r>
        <w:rPr>
          <w:sz w:val="20"/>
        </w:rPr>
        <w:t>which</w:t>
      </w:r>
      <w:r>
        <w:rPr>
          <w:spacing w:val="-8"/>
          <w:sz w:val="20"/>
        </w:rPr>
        <w:t> </w:t>
      </w:r>
      <w:r>
        <w:rPr>
          <w:sz w:val="20"/>
        </w:rPr>
        <w:t>consist</w:t>
      </w:r>
      <w:r>
        <w:rPr>
          <w:spacing w:val="-8"/>
          <w:sz w:val="20"/>
        </w:rPr>
        <w:t> </w:t>
      </w:r>
      <w:r>
        <w:rPr>
          <w:spacing w:val="-5"/>
          <w:sz w:val="20"/>
        </w:rPr>
        <w:t>of:</w:t>
      </w:r>
    </w:p>
    <w:p>
      <w:pPr>
        <w:pStyle w:val="ListParagraph"/>
        <w:numPr>
          <w:ilvl w:val="1"/>
          <w:numId w:val="41"/>
        </w:numPr>
        <w:tabs>
          <w:tab w:pos="3078" w:val="left" w:leader="none"/>
          <w:tab w:pos="3082" w:val="left" w:leader="none"/>
        </w:tabs>
        <w:spacing w:line="292" w:lineRule="auto" w:before="169" w:after="0"/>
        <w:ind w:left="3082" w:right="698" w:hanging="548"/>
        <w:jc w:val="both"/>
        <w:rPr>
          <w:sz w:val="20"/>
        </w:rPr>
      </w:pPr>
      <w:r>
        <w:rPr>
          <w:sz w:val="20"/>
        </w:rPr>
        <w:t>The</w:t>
      </w:r>
      <w:r>
        <w:rPr>
          <w:spacing w:val="-4"/>
          <w:sz w:val="20"/>
        </w:rPr>
        <w:t> </w:t>
      </w:r>
      <w:r>
        <w:rPr>
          <w:sz w:val="20"/>
        </w:rPr>
        <w:t>susceptibility</w:t>
      </w:r>
      <w:r>
        <w:rPr>
          <w:spacing w:val="-2"/>
          <w:sz w:val="20"/>
        </w:rPr>
        <w:t> </w:t>
      </w:r>
      <w:r>
        <w:rPr>
          <w:sz w:val="20"/>
        </w:rPr>
        <w:t>of</w:t>
      </w:r>
      <w:r>
        <w:rPr>
          <w:spacing w:val="-3"/>
          <w:sz w:val="20"/>
        </w:rPr>
        <w:t> </w:t>
      </w:r>
      <w:r>
        <w:rPr>
          <w:sz w:val="20"/>
        </w:rPr>
        <w:t>the</w:t>
      </w:r>
      <w:r>
        <w:rPr>
          <w:spacing w:val="-4"/>
          <w:sz w:val="20"/>
        </w:rPr>
        <w:t> </w:t>
      </w:r>
      <w:r>
        <w:rPr>
          <w:sz w:val="20"/>
        </w:rPr>
        <w:t>sustainability information</w:t>
      </w:r>
      <w:r>
        <w:rPr>
          <w:spacing w:val="-3"/>
          <w:sz w:val="20"/>
        </w:rPr>
        <w:t> </w:t>
      </w:r>
      <w:r>
        <w:rPr>
          <w:sz w:val="20"/>
        </w:rPr>
        <w:t>to</w:t>
      </w:r>
      <w:r>
        <w:rPr>
          <w:spacing w:val="-1"/>
          <w:sz w:val="20"/>
        </w:rPr>
        <w:t> </w:t>
      </w:r>
      <w:r>
        <w:rPr>
          <w:sz w:val="20"/>
        </w:rPr>
        <w:t>a</w:t>
      </w:r>
      <w:r>
        <w:rPr>
          <w:spacing w:val="-1"/>
          <w:sz w:val="20"/>
        </w:rPr>
        <w:t> </w:t>
      </w:r>
      <w:r>
        <w:rPr>
          <w:sz w:val="20"/>
        </w:rPr>
        <w:t>material misstatement before consideration of any related controls applied by the entity (inherent risk); and</w:t>
      </w:r>
    </w:p>
    <w:p>
      <w:pPr>
        <w:pStyle w:val="ListParagraph"/>
        <w:numPr>
          <w:ilvl w:val="1"/>
          <w:numId w:val="41"/>
        </w:numPr>
        <w:tabs>
          <w:tab w:pos="3078" w:val="left" w:leader="none"/>
          <w:tab w:pos="3082" w:val="left" w:leader="none"/>
        </w:tabs>
        <w:spacing w:line="292" w:lineRule="auto" w:before="120" w:after="0"/>
        <w:ind w:left="3082" w:right="697" w:hanging="548"/>
        <w:jc w:val="both"/>
        <w:rPr>
          <w:sz w:val="20"/>
        </w:rPr>
      </w:pPr>
      <w:r>
        <w:rPr>
          <w:sz w:val="20"/>
        </w:rPr>
        <w:t>The</w:t>
      </w:r>
      <w:r>
        <w:rPr>
          <w:spacing w:val="-8"/>
          <w:sz w:val="20"/>
        </w:rPr>
        <w:t> </w:t>
      </w:r>
      <w:r>
        <w:rPr>
          <w:sz w:val="20"/>
        </w:rPr>
        <w:t>risk</w:t>
      </w:r>
      <w:r>
        <w:rPr>
          <w:spacing w:val="-8"/>
          <w:sz w:val="20"/>
        </w:rPr>
        <w:t> </w:t>
      </w:r>
      <w:r>
        <w:rPr>
          <w:sz w:val="20"/>
        </w:rPr>
        <w:t>that</w:t>
      </w:r>
      <w:r>
        <w:rPr>
          <w:spacing w:val="-7"/>
          <w:sz w:val="20"/>
        </w:rPr>
        <w:t> </w:t>
      </w:r>
      <w:r>
        <w:rPr>
          <w:sz w:val="20"/>
        </w:rPr>
        <w:t>a</w:t>
      </w:r>
      <w:r>
        <w:rPr>
          <w:spacing w:val="-8"/>
          <w:sz w:val="20"/>
        </w:rPr>
        <w:t> </w:t>
      </w:r>
      <w:r>
        <w:rPr>
          <w:sz w:val="20"/>
        </w:rPr>
        <w:t>material</w:t>
      </w:r>
      <w:r>
        <w:rPr>
          <w:spacing w:val="-8"/>
          <w:sz w:val="20"/>
        </w:rPr>
        <w:t> </w:t>
      </w:r>
      <w:r>
        <w:rPr>
          <w:sz w:val="20"/>
        </w:rPr>
        <w:t>misstatement</w:t>
      </w:r>
      <w:r>
        <w:rPr>
          <w:spacing w:val="-8"/>
          <w:sz w:val="20"/>
        </w:rPr>
        <w:t> </w:t>
      </w:r>
      <w:r>
        <w:rPr>
          <w:sz w:val="20"/>
        </w:rPr>
        <w:t>that</w:t>
      </w:r>
      <w:r>
        <w:rPr>
          <w:spacing w:val="-7"/>
          <w:sz w:val="20"/>
        </w:rPr>
        <w:t> </w:t>
      </w:r>
      <w:r>
        <w:rPr>
          <w:sz w:val="20"/>
        </w:rPr>
        <w:t>occurs</w:t>
      </w:r>
      <w:r>
        <w:rPr>
          <w:spacing w:val="-7"/>
          <w:sz w:val="20"/>
        </w:rPr>
        <w:t> </w:t>
      </w:r>
      <w:r>
        <w:rPr>
          <w:sz w:val="20"/>
        </w:rPr>
        <w:t>in</w:t>
      </w:r>
      <w:r>
        <w:rPr>
          <w:spacing w:val="-7"/>
          <w:sz w:val="20"/>
        </w:rPr>
        <w:t> </w:t>
      </w:r>
      <w:r>
        <w:rPr>
          <w:sz w:val="20"/>
        </w:rPr>
        <w:t>the</w:t>
      </w:r>
      <w:r>
        <w:rPr>
          <w:spacing w:val="-7"/>
          <w:sz w:val="20"/>
        </w:rPr>
        <w:t> </w:t>
      </w:r>
      <w:r>
        <w:rPr>
          <w:sz w:val="20"/>
        </w:rPr>
        <w:t>sustainability</w:t>
      </w:r>
      <w:r>
        <w:rPr>
          <w:spacing w:val="-8"/>
          <w:sz w:val="20"/>
        </w:rPr>
        <w:t> </w:t>
      </w:r>
      <w:r>
        <w:rPr>
          <w:sz w:val="20"/>
        </w:rPr>
        <w:t>information</w:t>
      </w:r>
      <w:r>
        <w:rPr>
          <w:spacing w:val="-7"/>
          <w:sz w:val="20"/>
        </w:rPr>
        <w:t> </w:t>
      </w:r>
      <w:r>
        <w:rPr>
          <w:sz w:val="20"/>
        </w:rPr>
        <w:t>will not</w:t>
      </w:r>
      <w:r>
        <w:rPr>
          <w:spacing w:val="-10"/>
          <w:sz w:val="20"/>
        </w:rPr>
        <w:t> </w:t>
      </w:r>
      <w:r>
        <w:rPr>
          <w:sz w:val="20"/>
        </w:rPr>
        <w:t>be</w:t>
      </w:r>
      <w:r>
        <w:rPr>
          <w:spacing w:val="-10"/>
          <w:sz w:val="20"/>
        </w:rPr>
        <w:t> </w:t>
      </w:r>
      <w:r>
        <w:rPr>
          <w:sz w:val="20"/>
        </w:rPr>
        <w:t>prevented,</w:t>
      </w:r>
      <w:r>
        <w:rPr>
          <w:spacing w:val="-8"/>
          <w:sz w:val="20"/>
        </w:rPr>
        <w:t> </w:t>
      </w:r>
      <w:r>
        <w:rPr>
          <w:sz w:val="20"/>
        </w:rPr>
        <w:t>or</w:t>
      </w:r>
      <w:r>
        <w:rPr>
          <w:spacing w:val="-9"/>
          <w:sz w:val="20"/>
        </w:rPr>
        <w:t> </w:t>
      </w:r>
      <w:r>
        <w:rPr>
          <w:sz w:val="20"/>
        </w:rPr>
        <w:t>detected</w:t>
      </w:r>
      <w:r>
        <w:rPr>
          <w:spacing w:val="-11"/>
          <w:sz w:val="20"/>
        </w:rPr>
        <w:t> </w:t>
      </w:r>
      <w:r>
        <w:rPr>
          <w:sz w:val="20"/>
        </w:rPr>
        <w:t>and</w:t>
      </w:r>
      <w:r>
        <w:rPr>
          <w:spacing w:val="-11"/>
          <w:sz w:val="20"/>
        </w:rPr>
        <w:t> </w:t>
      </w:r>
      <w:r>
        <w:rPr>
          <w:sz w:val="20"/>
        </w:rPr>
        <w:t>corrected,</w:t>
      </w:r>
      <w:r>
        <w:rPr>
          <w:spacing w:val="-11"/>
          <w:sz w:val="20"/>
        </w:rPr>
        <w:t> </w:t>
      </w:r>
      <w:r>
        <w:rPr>
          <w:sz w:val="20"/>
        </w:rPr>
        <w:t>on</w:t>
      </w:r>
      <w:r>
        <w:rPr>
          <w:spacing w:val="-10"/>
          <w:sz w:val="20"/>
        </w:rPr>
        <w:t> </w:t>
      </w:r>
      <w:r>
        <w:rPr>
          <w:sz w:val="20"/>
        </w:rPr>
        <w:t>a</w:t>
      </w:r>
      <w:r>
        <w:rPr>
          <w:spacing w:val="-8"/>
          <w:sz w:val="20"/>
        </w:rPr>
        <w:t> </w:t>
      </w:r>
      <w:r>
        <w:rPr>
          <w:sz w:val="20"/>
        </w:rPr>
        <w:t>timely</w:t>
      </w:r>
      <w:r>
        <w:rPr>
          <w:spacing w:val="-9"/>
          <w:sz w:val="20"/>
        </w:rPr>
        <w:t> </w:t>
      </w:r>
      <w:r>
        <w:rPr>
          <w:sz w:val="20"/>
        </w:rPr>
        <w:t>basis</w:t>
      </w:r>
      <w:r>
        <w:rPr>
          <w:spacing w:val="-9"/>
          <w:sz w:val="20"/>
        </w:rPr>
        <w:t> </w:t>
      </w:r>
      <w:r>
        <w:rPr>
          <w:sz w:val="20"/>
        </w:rPr>
        <w:t>by</w:t>
      </w:r>
      <w:r>
        <w:rPr>
          <w:spacing w:val="-9"/>
          <w:sz w:val="20"/>
        </w:rPr>
        <w:t> </w:t>
      </w:r>
      <w:r>
        <w:rPr>
          <w:sz w:val="20"/>
        </w:rPr>
        <w:t>the</w:t>
      </w:r>
      <w:r>
        <w:rPr>
          <w:spacing w:val="-8"/>
          <w:sz w:val="20"/>
        </w:rPr>
        <w:t> </w:t>
      </w:r>
      <w:r>
        <w:rPr>
          <w:sz w:val="20"/>
        </w:rPr>
        <w:t>entity’s</w:t>
      </w:r>
      <w:r>
        <w:rPr>
          <w:spacing w:val="-9"/>
          <w:sz w:val="20"/>
        </w:rPr>
        <w:t> </w:t>
      </w:r>
      <w:r>
        <w:rPr>
          <w:sz w:val="20"/>
        </w:rPr>
        <w:t>internal control (control risk); and</w:t>
      </w:r>
    </w:p>
    <w:p>
      <w:pPr>
        <w:pStyle w:val="ListParagraph"/>
        <w:numPr>
          <w:ilvl w:val="0"/>
          <w:numId w:val="41"/>
        </w:numPr>
        <w:tabs>
          <w:tab w:pos="2532" w:val="left" w:leader="none"/>
          <w:tab w:pos="2534" w:val="left" w:leader="none"/>
        </w:tabs>
        <w:spacing w:line="290" w:lineRule="auto" w:before="118" w:after="0"/>
        <w:ind w:left="2534" w:right="710" w:hanging="548"/>
        <w:jc w:val="both"/>
        <w:rPr>
          <w:sz w:val="20"/>
        </w:rPr>
      </w:pPr>
      <w:r>
        <w:rPr>
          <w:sz w:val="20"/>
        </w:rPr>
        <w:t>The risk that the practitioner does directly influence, which is the risk that the procedures performed by the practitioner will not detect a material misstatement (detection risk).</w:t>
      </w:r>
    </w:p>
    <w:p>
      <w:pPr>
        <w:pStyle w:val="BodyText"/>
        <w:spacing w:line="292" w:lineRule="auto" w:before="123"/>
        <w:ind w:left="1987" w:right="700"/>
      </w:pPr>
      <w:r>
        <w:rPr/>
        <w:t>A21R. Reducing engagement risk to zero is very rarely attainable or cost-beneficial. Therefore, reasonable assurance is less than absolute assurance due to factors such as the following:</w:t>
      </w:r>
    </w:p>
    <w:p>
      <w:pPr>
        <w:pStyle w:val="ListParagraph"/>
        <w:numPr>
          <w:ilvl w:val="0"/>
          <w:numId w:val="42"/>
        </w:numPr>
        <w:tabs>
          <w:tab w:pos="2533" w:val="left" w:leader="none"/>
        </w:tabs>
        <w:spacing w:line="240" w:lineRule="auto" w:before="105" w:after="0"/>
        <w:ind w:left="2533" w:right="0" w:hanging="546"/>
        <w:jc w:val="both"/>
        <w:rPr>
          <w:sz w:val="20"/>
        </w:rPr>
      </w:pPr>
      <w:r>
        <w:rPr>
          <w:sz w:val="20"/>
        </w:rPr>
        <w:t>The</w:t>
      </w:r>
      <w:r>
        <w:rPr>
          <w:spacing w:val="-7"/>
          <w:sz w:val="20"/>
        </w:rPr>
        <w:t> </w:t>
      </w:r>
      <w:r>
        <w:rPr>
          <w:sz w:val="20"/>
        </w:rPr>
        <w:t>use</w:t>
      </w:r>
      <w:r>
        <w:rPr>
          <w:spacing w:val="-4"/>
          <w:sz w:val="20"/>
        </w:rPr>
        <w:t> </w:t>
      </w:r>
      <w:r>
        <w:rPr>
          <w:sz w:val="20"/>
        </w:rPr>
        <w:t>of</w:t>
      </w:r>
      <w:r>
        <w:rPr>
          <w:spacing w:val="-6"/>
          <w:sz w:val="20"/>
        </w:rPr>
        <w:t> </w:t>
      </w:r>
      <w:r>
        <w:rPr>
          <w:sz w:val="20"/>
        </w:rPr>
        <w:t>selective</w:t>
      </w:r>
      <w:r>
        <w:rPr>
          <w:spacing w:val="-6"/>
          <w:sz w:val="20"/>
        </w:rPr>
        <w:t> </w:t>
      </w:r>
      <w:r>
        <w:rPr>
          <w:spacing w:val="-2"/>
          <w:sz w:val="20"/>
        </w:rPr>
        <w:t>testing.</w:t>
      </w:r>
    </w:p>
    <w:p>
      <w:pPr>
        <w:pStyle w:val="ListParagraph"/>
        <w:numPr>
          <w:ilvl w:val="0"/>
          <w:numId w:val="42"/>
        </w:numPr>
        <w:tabs>
          <w:tab w:pos="2533" w:val="left" w:leader="none"/>
        </w:tabs>
        <w:spacing w:line="240" w:lineRule="auto" w:before="156" w:after="0"/>
        <w:ind w:left="2533" w:right="0" w:hanging="546"/>
        <w:jc w:val="both"/>
        <w:rPr>
          <w:sz w:val="20"/>
        </w:rPr>
      </w:pPr>
      <w:r>
        <w:rPr>
          <w:sz w:val="20"/>
        </w:rPr>
        <w:t>The</w:t>
      </w:r>
      <w:r>
        <w:rPr>
          <w:spacing w:val="-10"/>
          <w:sz w:val="20"/>
        </w:rPr>
        <w:t> </w:t>
      </w:r>
      <w:r>
        <w:rPr>
          <w:sz w:val="20"/>
        </w:rPr>
        <w:t>inherent</w:t>
      </w:r>
      <w:r>
        <w:rPr>
          <w:spacing w:val="-7"/>
          <w:sz w:val="20"/>
        </w:rPr>
        <w:t> </w:t>
      </w:r>
      <w:r>
        <w:rPr>
          <w:sz w:val="20"/>
        </w:rPr>
        <w:t>limitations</w:t>
      </w:r>
      <w:r>
        <w:rPr>
          <w:spacing w:val="-8"/>
          <w:sz w:val="20"/>
        </w:rPr>
        <w:t> </w:t>
      </w:r>
      <w:r>
        <w:rPr>
          <w:sz w:val="20"/>
        </w:rPr>
        <w:t>of</w:t>
      </w:r>
      <w:r>
        <w:rPr>
          <w:spacing w:val="-7"/>
          <w:sz w:val="20"/>
        </w:rPr>
        <w:t> </w:t>
      </w:r>
      <w:r>
        <w:rPr>
          <w:sz w:val="20"/>
        </w:rPr>
        <w:t>internal</w:t>
      </w:r>
      <w:r>
        <w:rPr>
          <w:spacing w:val="-9"/>
          <w:sz w:val="20"/>
        </w:rPr>
        <w:t> </w:t>
      </w:r>
      <w:r>
        <w:rPr>
          <w:spacing w:val="-2"/>
          <w:sz w:val="20"/>
        </w:rPr>
        <w:t>control.</w:t>
      </w:r>
    </w:p>
    <w:p>
      <w:pPr>
        <w:pStyle w:val="ListParagraph"/>
        <w:numPr>
          <w:ilvl w:val="0"/>
          <w:numId w:val="42"/>
        </w:numPr>
        <w:tabs>
          <w:tab w:pos="2532" w:val="left" w:leader="none"/>
          <w:tab w:pos="2534" w:val="left" w:leader="none"/>
        </w:tabs>
        <w:spacing w:line="285" w:lineRule="auto" w:before="156" w:after="0"/>
        <w:ind w:left="2534" w:right="708" w:hanging="548"/>
        <w:jc w:val="both"/>
        <w:rPr>
          <w:sz w:val="20"/>
        </w:rPr>
      </w:pPr>
      <w:r>
        <w:rPr>
          <w:sz w:val="20"/>
        </w:rPr>
        <w:t>The fact that much of the evidence available to the practitioner is persuasive rather than </w:t>
      </w:r>
      <w:r>
        <w:rPr>
          <w:spacing w:val="-2"/>
          <w:sz w:val="20"/>
        </w:rPr>
        <w:t>conclusive.</w:t>
      </w:r>
    </w:p>
    <w:p>
      <w:pPr>
        <w:pStyle w:val="BodyText"/>
        <w:ind w:firstLine="0"/>
        <w:jc w:val="left"/>
      </w:pPr>
    </w:p>
    <w:p>
      <w:pPr>
        <w:pStyle w:val="BodyText"/>
        <w:ind w:firstLine="0"/>
        <w:jc w:val="left"/>
      </w:pPr>
    </w:p>
    <w:p>
      <w:pPr>
        <w:pStyle w:val="BodyText"/>
        <w:spacing w:before="1"/>
        <w:ind w:firstLine="0"/>
        <w:jc w:val="left"/>
        <w:rPr>
          <w:sz w:val="18"/>
        </w:rPr>
      </w:pPr>
      <w:r>
        <w:rPr/>
        <mc:AlternateContent>
          <mc:Choice Requires="wps">
            <w:drawing>
              <wp:anchor distT="0" distB="0" distL="0" distR="0" allowOverlap="1" layoutInCell="1" locked="0" behindDoc="1" simplePos="0" relativeHeight="487596032">
                <wp:simplePos x="0" y="0"/>
                <wp:positionH relativeFrom="page">
                  <wp:posOffset>914704</wp:posOffset>
                </wp:positionH>
                <wp:positionV relativeFrom="paragraph">
                  <wp:posOffset>147316</wp:posOffset>
                </wp:positionV>
                <wp:extent cx="1829435" cy="635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1829435" cy="6350"/>
                        </a:xfrm>
                        <a:custGeom>
                          <a:avLst/>
                          <a:gdLst/>
                          <a:ahLst/>
                          <a:cxnLst/>
                          <a:rect l="l" t="t" r="r" b="b"/>
                          <a:pathLst>
                            <a:path w="1829435" h="6350">
                              <a:moveTo>
                                <a:pt x="1829054" y="0"/>
                              </a:moveTo>
                              <a:lnTo>
                                <a:pt x="0" y="0"/>
                              </a:lnTo>
                              <a:lnTo>
                                <a:pt x="0" y="6095"/>
                              </a:lnTo>
                              <a:lnTo>
                                <a:pt x="1829054" y="6095"/>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024002pt;margin-top:11.599717pt;width:144.020pt;height:.47998pt;mso-position-horizontal-relative:page;mso-position-vertical-relative:paragraph;z-index:-15720448;mso-wrap-distance-left:0;mso-wrap-distance-right:0" id="docshape19" filled="true" fillcolor="#000000" stroked="false">
                <v:fill type="solid"/>
                <w10:wrap type="topAndBottom"/>
              </v:rect>
            </w:pict>
          </mc:Fallback>
        </mc:AlternateContent>
      </w:r>
    </w:p>
    <w:p>
      <w:pPr>
        <w:tabs>
          <w:tab w:pos="1800" w:val="left" w:leader="none"/>
        </w:tabs>
        <w:spacing w:line="312" w:lineRule="auto" w:before="126"/>
        <w:ind w:left="1800" w:right="779" w:hanging="360"/>
        <w:jc w:val="left"/>
        <w:rPr>
          <w:sz w:val="16"/>
        </w:rPr>
      </w:pPr>
      <w:r>
        <w:rPr>
          <w:spacing w:val="-10"/>
          <w:sz w:val="16"/>
          <w:vertAlign w:val="superscript"/>
        </w:rPr>
        <w:t>7</w:t>
      </w:r>
      <w:r>
        <w:rPr>
          <w:sz w:val="16"/>
          <w:vertAlign w:val="baseline"/>
        </w:rPr>
        <w:tab/>
        <w:t>ISQM 1, </w:t>
      </w:r>
      <w:r>
        <w:rPr>
          <w:i/>
          <w:sz w:val="16"/>
          <w:vertAlign w:val="baseline"/>
        </w:rPr>
        <w:t>Quality Management for Firms that Perform Audits or Reviews of Financial Statements, or Other Assurance or</w:t>
      </w:r>
      <w:r>
        <w:rPr>
          <w:i/>
          <w:spacing w:val="40"/>
          <w:sz w:val="16"/>
          <w:vertAlign w:val="baseline"/>
        </w:rPr>
        <w:t> </w:t>
      </w:r>
      <w:r>
        <w:rPr>
          <w:i/>
          <w:sz w:val="16"/>
          <w:vertAlign w:val="baseline"/>
        </w:rPr>
        <w:t>Related Services Engagements, </w:t>
      </w:r>
      <w:r>
        <w:rPr>
          <w:sz w:val="16"/>
          <w:vertAlign w:val="baseline"/>
        </w:rPr>
        <w:t>paragraph 16(c)</w:t>
      </w:r>
    </w:p>
    <w:p>
      <w:pPr>
        <w:spacing w:after="0" w:line="312" w:lineRule="auto"/>
        <w:jc w:val="left"/>
        <w:rPr>
          <w:sz w:val="16"/>
        </w:rPr>
        <w:sectPr>
          <w:pgSz w:w="11910" w:h="16840"/>
          <w:pgMar w:header="735" w:footer="1115" w:top="1100" w:bottom="1300" w:left="0" w:right="740"/>
        </w:sectPr>
      </w:pPr>
    </w:p>
    <w:p>
      <w:pPr>
        <w:pStyle w:val="BodyText"/>
        <w:spacing w:before="8"/>
        <w:ind w:firstLine="0"/>
        <w:jc w:val="left"/>
        <w:rPr>
          <w:sz w:val="14"/>
        </w:rPr>
      </w:pPr>
    </w:p>
    <w:p>
      <w:pPr>
        <w:pStyle w:val="ListParagraph"/>
        <w:numPr>
          <w:ilvl w:val="0"/>
          <w:numId w:val="42"/>
        </w:numPr>
        <w:tabs>
          <w:tab w:pos="2534" w:val="left" w:leader="none"/>
        </w:tabs>
        <w:spacing w:line="288" w:lineRule="auto" w:before="100" w:after="0"/>
        <w:ind w:left="2534" w:right="705" w:hanging="548"/>
        <w:jc w:val="left"/>
        <w:rPr>
          <w:sz w:val="20"/>
        </w:rPr>
      </w:pPr>
      <w:r>
        <w:rPr>
          <w:sz w:val="20"/>
        </w:rPr>
        <w:t>The</w:t>
      </w:r>
      <w:r>
        <w:rPr>
          <w:spacing w:val="40"/>
          <w:sz w:val="20"/>
        </w:rPr>
        <w:t> </w:t>
      </w:r>
      <w:r>
        <w:rPr>
          <w:sz w:val="20"/>
        </w:rPr>
        <w:t>use</w:t>
      </w:r>
      <w:r>
        <w:rPr>
          <w:spacing w:val="40"/>
          <w:sz w:val="20"/>
        </w:rPr>
        <w:t> </w:t>
      </w:r>
      <w:r>
        <w:rPr>
          <w:sz w:val="20"/>
        </w:rPr>
        <w:t>of</w:t>
      </w:r>
      <w:r>
        <w:rPr>
          <w:spacing w:val="40"/>
          <w:sz w:val="20"/>
        </w:rPr>
        <w:t> </w:t>
      </w:r>
      <w:r>
        <w:rPr>
          <w:sz w:val="20"/>
        </w:rPr>
        <w:t>professional</w:t>
      </w:r>
      <w:r>
        <w:rPr>
          <w:spacing w:val="40"/>
          <w:sz w:val="20"/>
        </w:rPr>
        <w:t> </w:t>
      </w:r>
      <w:r>
        <w:rPr>
          <w:sz w:val="20"/>
        </w:rPr>
        <w:t>judgment</w:t>
      </w:r>
      <w:r>
        <w:rPr>
          <w:spacing w:val="40"/>
          <w:sz w:val="20"/>
        </w:rPr>
        <w:t> </w:t>
      </w:r>
      <w:r>
        <w:rPr>
          <w:sz w:val="20"/>
        </w:rPr>
        <w:t>in</w:t>
      </w:r>
      <w:r>
        <w:rPr>
          <w:spacing w:val="40"/>
          <w:sz w:val="20"/>
        </w:rPr>
        <w:t> </w:t>
      </w:r>
      <w:r>
        <w:rPr>
          <w:sz w:val="20"/>
        </w:rPr>
        <w:t>gathering</w:t>
      </w:r>
      <w:r>
        <w:rPr>
          <w:spacing w:val="40"/>
          <w:sz w:val="20"/>
        </w:rPr>
        <w:t> </w:t>
      </w:r>
      <w:r>
        <w:rPr>
          <w:sz w:val="20"/>
        </w:rPr>
        <w:t>and</w:t>
      </w:r>
      <w:r>
        <w:rPr>
          <w:spacing w:val="40"/>
          <w:sz w:val="20"/>
        </w:rPr>
        <w:t> </w:t>
      </w:r>
      <w:r>
        <w:rPr>
          <w:sz w:val="20"/>
        </w:rPr>
        <w:t>evaluating</w:t>
      </w:r>
      <w:r>
        <w:rPr>
          <w:spacing w:val="40"/>
          <w:sz w:val="20"/>
        </w:rPr>
        <w:t> </w:t>
      </w:r>
      <w:r>
        <w:rPr>
          <w:sz w:val="20"/>
        </w:rPr>
        <w:t>evidence</w:t>
      </w:r>
      <w:r>
        <w:rPr>
          <w:spacing w:val="40"/>
          <w:sz w:val="20"/>
        </w:rPr>
        <w:t> </w:t>
      </w:r>
      <w:r>
        <w:rPr>
          <w:sz w:val="20"/>
        </w:rPr>
        <w:t>and</w:t>
      </w:r>
      <w:r>
        <w:rPr>
          <w:spacing w:val="40"/>
          <w:sz w:val="20"/>
        </w:rPr>
        <w:t> </w:t>
      </w:r>
      <w:r>
        <w:rPr>
          <w:sz w:val="20"/>
        </w:rPr>
        <w:t>forming conclusions based on that evidence.</w:t>
      </w:r>
    </w:p>
    <w:p>
      <w:pPr>
        <w:pStyle w:val="ListParagraph"/>
        <w:numPr>
          <w:ilvl w:val="0"/>
          <w:numId w:val="42"/>
        </w:numPr>
        <w:tabs>
          <w:tab w:pos="2534" w:val="left" w:leader="none"/>
        </w:tabs>
        <w:spacing w:line="285" w:lineRule="auto" w:before="112" w:after="0"/>
        <w:ind w:left="2534" w:right="695" w:hanging="548"/>
        <w:jc w:val="left"/>
        <w:rPr>
          <w:sz w:val="20"/>
        </w:rPr>
      </w:pPr>
      <w:r>
        <w:rPr>
          <w:sz w:val="20"/>
        </w:rPr>
        <w:t>In</w:t>
      </w:r>
      <w:r>
        <w:rPr>
          <w:spacing w:val="40"/>
          <w:sz w:val="20"/>
        </w:rPr>
        <w:t> </w:t>
      </w:r>
      <w:r>
        <w:rPr>
          <w:sz w:val="20"/>
        </w:rPr>
        <w:t>some</w:t>
      </w:r>
      <w:r>
        <w:rPr>
          <w:spacing w:val="40"/>
          <w:sz w:val="20"/>
        </w:rPr>
        <w:t> </w:t>
      </w:r>
      <w:r>
        <w:rPr>
          <w:sz w:val="20"/>
        </w:rPr>
        <w:t>cases,</w:t>
      </w:r>
      <w:r>
        <w:rPr>
          <w:spacing w:val="40"/>
          <w:sz w:val="20"/>
        </w:rPr>
        <w:t> </w:t>
      </w:r>
      <w:r>
        <w:rPr>
          <w:sz w:val="20"/>
        </w:rPr>
        <w:t>the</w:t>
      </w:r>
      <w:r>
        <w:rPr>
          <w:spacing w:val="40"/>
          <w:sz w:val="20"/>
        </w:rPr>
        <w:t> </w:t>
      </w:r>
      <w:r>
        <w:rPr>
          <w:sz w:val="20"/>
        </w:rPr>
        <w:t>characteristics</w:t>
      </w:r>
      <w:r>
        <w:rPr>
          <w:spacing w:val="40"/>
          <w:sz w:val="20"/>
        </w:rPr>
        <w:t> </w:t>
      </w:r>
      <w:r>
        <w:rPr>
          <w:sz w:val="20"/>
        </w:rPr>
        <w:t>of</w:t>
      </w:r>
      <w:r>
        <w:rPr>
          <w:spacing w:val="40"/>
          <w:sz w:val="20"/>
        </w:rPr>
        <w:t> </w:t>
      </w:r>
      <w:r>
        <w:rPr>
          <w:sz w:val="20"/>
        </w:rPr>
        <w:t>the</w:t>
      </w:r>
      <w:r>
        <w:rPr>
          <w:spacing w:val="40"/>
          <w:sz w:val="20"/>
        </w:rPr>
        <w:t> </w:t>
      </w:r>
      <w:r>
        <w:rPr>
          <w:sz w:val="20"/>
        </w:rPr>
        <w:t>sustainability</w:t>
      </w:r>
      <w:r>
        <w:rPr>
          <w:spacing w:val="40"/>
          <w:sz w:val="20"/>
        </w:rPr>
        <w:t> </w:t>
      </w:r>
      <w:r>
        <w:rPr>
          <w:sz w:val="20"/>
        </w:rPr>
        <w:t>matters</w:t>
      </w:r>
      <w:r>
        <w:rPr>
          <w:spacing w:val="40"/>
          <w:sz w:val="20"/>
        </w:rPr>
        <w:t> </w:t>
      </w:r>
      <w:r>
        <w:rPr>
          <w:sz w:val="20"/>
        </w:rPr>
        <w:t>(e.g.,</w:t>
      </w:r>
      <w:r>
        <w:rPr>
          <w:spacing w:val="40"/>
          <w:sz w:val="20"/>
        </w:rPr>
        <w:t> </w:t>
      </w:r>
      <w:r>
        <w:rPr>
          <w:sz w:val="20"/>
        </w:rPr>
        <w:t>forward-looking </w:t>
      </w:r>
      <w:r>
        <w:rPr>
          <w:spacing w:val="-2"/>
          <w:sz w:val="20"/>
        </w:rPr>
        <w:t>information).</w:t>
      </w:r>
    </w:p>
    <w:p>
      <w:pPr>
        <w:pStyle w:val="BodyText"/>
        <w:spacing w:before="5"/>
        <w:ind w:firstLine="0"/>
        <w:jc w:val="left"/>
        <w:rPr>
          <w:sz w:val="21"/>
        </w:rPr>
      </w:pPr>
    </w:p>
    <w:p>
      <w:pPr>
        <w:spacing w:before="1"/>
        <w:ind w:left="1440" w:right="0" w:firstLine="0"/>
        <w:jc w:val="left"/>
        <w:rPr>
          <w:sz w:val="20"/>
        </w:rPr>
      </w:pPr>
      <w:r>
        <w:rPr>
          <w:i/>
          <w:sz w:val="20"/>
        </w:rPr>
        <w:t>Engagement</w:t>
      </w:r>
      <w:r>
        <w:rPr>
          <w:i/>
          <w:spacing w:val="-8"/>
          <w:sz w:val="20"/>
        </w:rPr>
        <w:t> </w:t>
      </w:r>
      <w:r>
        <w:rPr>
          <w:i/>
          <w:sz w:val="20"/>
        </w:rPr>
        <w:t>Team</w:t>
      </w:r>
      <w:r>
        <w:rPr>
          <w:i/>
          <w:spacing w:val="-7"/>
          <w:sz w:val="20"/>
        </w:rPr>
        <w:t> </w:t>
      </w:r>
      <w:r>
        <w:rPr>
          <w:sz w:val="20"/>
        </w:rPr>
        <w:t>(Ref:</w:t>
      </w:r>
      <w:r>
        <w:rPr>
          <w:spacing w:val="-8"/>
          <w:sz w:val="20"/>
        </w:rPr>
        <w:t> </w:t>
      </w:r>
      <w:r>
        <w:rPr>
          <w:sz w:val="20"/>
        </w:rPr>
        <w:t>Para.</w:t>
      </w:r>
      <w:r>
        <w:rPr>
          <w:spacing w:val="-8"/>
          <w:sz w:val="20"/>
        </w:rPr>
        <w:t> </w:t>
      </w:r>
      <w:r>
        <w:rPr>
          <w:spacing w:val="-2"/>
          <w:sz w:val="20"/>
        </w:rPr>
        <w:t>17(p))</w:t>
      </w:r>
    </w:p>
    <w:p>
      <w:pPr>
        <w:pStyle w:val="BodyText"/>
        <w:spacing w:line="292" w:lineRule="auto" w:before="170"/>
        <w:ind w:left="1987" w:right="700"/>
      </w:pPr>
      <w:r>
        <w:rPr/>
        <w:t>A22. The</w:t>
      </w:r>
      <w:r>
        <w:rPr>
          <w:spacing w:val="-2"/>
        </w:rPr>
        <w:t> </w:t>
      </w:r>
      <w:r>
        <w:rPr/>
        <w:t>engagement team</w:t>
      </w:r>
      <w:r>
        <w:rPr>
          <w:spacing w:val="-2"/>
        </w:rPr>
        <w:t> </w:t>
      </w:r>
      <w:r>
        <w:rPr/>
        <w:t>includes personnel, which</w:t>
      </w:r>
      <w:r>
        <w:rPr>
          <w:spacing w:val="-2"/>
        </w:rPr>
        <w:t> </w:t>
      </w:r>
      <w:r>
        <w:rPr/>
        <w:t>includes any internal</w:t>
      </w:r>
      <w:r>
        <w:rPr>
          <w:spacing w:val="-1"/>
        </w:rPr>
        <w:t> </w:t>
      </w:r>
      <w:r>
        <w:rPr/>
        <w:t>experts,</w:t>
      </w:r>
      <w:r>
        <w:rPr>
          <w:spacing w:val="-2"/>
        </w:rPr>
        <w:t> </w:t>
      </w:r>
      <w:r>
        <w:rPr/>
        <w:t>and may include individuals from other firms within or outside of the practitioner firm’s network when such individuals perform procedures on the engagement and the practitioner is able to direct and supervise them and review their work. As explained in paragraph A91, when another firm performs</w:t>
      </w:r>
      <w:r>
        <w:rPr>
          <w:spacing w:val="-8"/>
        </w:rPr>
        <w:t> </w:t>
      </w:r>
      <w:r>
        <w:rPr/>
        <w:t>assurance</w:t>
      </w:r>
      <w:r>
        <w:rPr>
          <w:spacing w:val="-7"/>
        </w:rPr>
        <w:t> </w:t>
      </w:r>
      <w:r>
        <w:rPr/>
        <w:t>work</w:t>
      </w:r>
      <w:r>
        <w:rPr>
          <w:spacing w:val="-8"/>
        </w:rPr>
        <w:t> </w:t>
      </w:r>
      <w:r>
        <w:rPr/>
        <w:t>and</w:t>
      </w:r>
      <w:r>
        <w:rPr>
          <w:spacing w:val="-9"/>
        </w:rPr>
        <w:t> </w:t>
      </w:r>
      <w:r>
        <w:rPr/>
        <w:t>the</w:t>
      </w:r>
      <w:r>
        <w:rPr>
          <w:spacing w:val="-9"/>
        </w:rPr>
        <w:t> </w:t>
      </w:r>
      <w:r>
        <w:rPr/>
        <w:t>practitioner</w:t>
      </w:r>
      <w:r>
        <w:rPr>
          <w:spacing w:val="-6"/>
        </w:rPr>
        <w:t> </w:t>
      </w:r>
      <w:r>
        <w:rPr/>
        <w:t>is</w:t>
      </w:r>
      <w:r>
        <w:rPr>
          <w:spacing w:val="-8"/>
        </w:rPr>
        <w:t> </w:t>
      </w:r>
      <w:r>
        <w:rPr/>
        <w:t>unable</w:t>
      </w:r>
      <w:r>
        <w:rPr>
          <w:spacing w:val="-7"/>
        </w:rPr>
        <w:t> </w:t>
      </w:r>
      <w:r>
        <w:rPr/>
        <w:t>to</w:t>
      </w:r>
      <w:r>
        <w:rPr>
          <w:spacing w:val="-9"/>
        </w:rPr>
        <w:t> </w:t>
      </w:r>
      <w:r>
        <w:rPr/>
        <w:t>direct,</w:t>
      </w:r>
      <w:r>
        <w:rPr>
          <w:spacing w:val="-9"/>
        </w:rPr>
        <w:t> </w:t>
      </w:r>
      <w:r>
        <w:rPr/>
        <w:t>supervise</w:t>
      </w:r>
      <w:r>
        <w:rPr>
          <w:spacing w:val="-7"/>
        </w:rPr>
        <w:t> </w:t>
      </w:r>
      <w:r>
        <w:rPr/>
        <w:t>and</w:t>
      </w:r>
      <w:r>
        <w:rPr>
          <w:spacing w:val="-9"/>
        </w:rPr>
        <w:t> </w:t>
      </w:r>
      <w:r>
        <w:rPr/>
        <w:t>review</w:t>
      </w:r>
      <w:r>
        <w:rPr>
          <w:spacing w:val="-9"/>
        </w:rPr>
        <w:t> </w:t>
      </w:r>
      <w:r>
        <w:rPr/>
        <w:t>that</w:t>
      </w:r>
      <w:r>
        <w:rPr>
          <w:spacing w:val="-9"/>
        </w:rPr>
        <w:t> </w:t>
      </w:r>
      <w:r>
        <w:rPr/>
        <w:t>work, such firms and the individuals from those firms who performed that assurance work are not members of the engagement team and are referred to in this ISSA as “another practitioner.”</w:t>
      </w:r>
    </w:p>
    <w:p>
      <w:pPr>
        <w:pStyle w:val="BodyText"/>
        <w:spacing w:before="5"/>
        <w:ind w:firstLine="0"/>
        <w:jc w:val="left"/>
      </w:pPr>
    </w:p>
    <w:p>
      <w:pPr>
        <w:spacing w:before="0"/>
        <w:ind w:left="1440" w:right="0" w:firstLine="0"/>
        <w:jc w:val="left"/>
        <w:rPr>
          <w:sz w:val="20"/>
        </w:rPr>
      </w:pPr>
      <w:r>
        <w:rPr>
          <w:i/>
          <w:sz w:val="20"/>
        </w:rPr>
        <w:t>Entity</w:t>
      </w:r>
      <w:r>
        <w:rPr>
          <w:i/>
          <w:spacing w:val="-6"/>
          <w:sz w:val="20"/>
        </w:rPr>
        <w:t> </w:t>
      </w:r>
      <w:r>
        <w:rPr>
          <w:sz w:val="20"/>
        </w:rPr>
        <w:t>(Ref:</w:t>
      </w:r>
      <w:r>
        <w:rPr>
          <w:spacing w:val="-5"/>
          <w:sz w:val="20"/>
        </w:rPr>
        <w:t> </w:t>
      </w:r>
      <w:r>
        <w:rPr>
          <w:sz w:val="20"/>
        </w:rPr>
        <w:t>Para.</w:t>
      </w:r>
      <w:r>
        <w:rPr>
          <w:spacing w:val="-7"/>
          <w:sz w:val="20"/>
        </w:rPr>
        <w:t> </w:t>
      </w:r>
      <w:r>
        <w:rPr>
          <w:spacing w:val="-2"/>
          <w:sz w:val="20"/>
        </w:rPr>
        <w:t>17(q))</w:t>
      </w:r>
    </w:p>
    <w:p>
      <w:pPr>
        <w:pStyle w:val="BodyText"/>
        <w:spacing w:line="292" w:lineRule="auto" w:before="171"/>
        <w:ind w:left="1987" w:right="705"/>
      </w:pPr>
      <w:r>
        <w:rPr/>
        <w:t>A23.</w:t>
      </w:r>
      <w:r>
        <w:rPr>
          <w:spacing w:val="76"/>
        </w:rPr>
        <w:t> </w:t>
      </w:r>
      <w:r>
        <w:rPr/>
        <w:t>An</w:t>
      </w:r>
      <w:r>
        <w:rPr>
          <w:spacing w:val="-9"/>
        </w:rPr>
        <w:t> </w:t>
      </w:r>
      <w:r>
        <w:rPr/>
        <w:t>example</w:t>
      </w:r>
      <w:r>
        <w:rPr>
          <w:spacing w:val="-9"/>
        </w:rPr>
        <w:t> </w:t>
      </w:r>
      <w:r>
        <w:rPr/>
        <w:t>of</w:t>
      </w:r>
      <w:r>
        <w:rPr>
          <w:spacing w:val="-9"/>
        </w:rPr>
        <w:t> </w:t>
      </w:r>
      <w:r>
        <w:rPr/>
        <w:t>an</w:t>
      </w:r>
      <w:r>
        <w:rPr>
          <w:spacing w:val="-7"/>
        </w:rPr>
        <w:t> </w:t>
      </w:r>
      <w:r>
        <w:rPr/>
        <w:t>identifiable</w:t>
      </w:r>
      <w:r>
        <w:rPr>
          <w:spacing w:val="-9"/>
        </w:rPr>
        <w:t> </w:t>
      </w:r>
      <w:r>
        <w:rPr/>
        <w:t>portion</w:t>
      </w:r>
      <w:r>
        <w:rPr>
          <w:spacing w:val="-9"/>
        </w:rPr>
        <w:t> </w:t>
      </w:r>
      <w:r>
        <w:rPr/>
        <w:t>of</w:t>
      </w:r>
      <w:r>
        <w:rPr>
          <w:spacing w:val="-9"/>
        </w:rPr>
        <w:t> </w:t>
      </w:r>
      <w:r>
        <w:rPr/>
        <w:t>a</w:t>
      </w:r>
      <w:r>
        <w:rPr>
          <w:spacing w:val="-7"/>
        </w:rPr>
        <w:t> </w:t>
      </w:r>
      <w:r>
        <w:rPr/>
        <w:t>legal</w:t>
      </w:r>
      <w:r>
        <w:rPr>
          <w:spacing w:val="-10"/>
        </w:rPr>
        <w:t> </w:t>
      </w:r>
      <w:r>
        <w:rPr/>
        <w:t>or</w:t>
      </w:r>
      <w:r>
        <w:rPr>
          <w:spacing w:val="-8"/>
        </w:rPr>
        <w:t> </w:t>
      </w:r>
      <w:r>
        <w:rPr/>
        <w:t>economic</w:t>
      </w:r>
      <w:r>
        <w:rPr>
          <w:spacing w:val="-8"/>
        </w:rPr>
        <w:t> </w:t>
      </w:r>
      <w:r>
        <w:rPr/>
        <w:t>entity</w:t>
      </w:r>
      <w:r>
        <w:rPr>
          <w:spacing w:val="-8"/>
        </w:rPr>
        <w:t> </w:t>
      </w:r>
      <w:r>
        <w:rPr/>
        <w:t>is</w:t>
      </w:r>
      <w:r>
        <w:rPr>
          <w:spacing w:val="-8"/>
        </w:rPr>
        <w:t> </w:t>
      </w:r>
      <w:r>
        <w:rPr/>
        <w:t>a</w:t>
      </w:r>
      <w:r>
        <w:rPr>
          <w:spacing w:val="-9"/>
        </w:rPr>
        <w:t> </w:t>
      </w:r>
      <w:r>
        <w:rPr/>
        <w:t>single</w:t>
      </w:r>
      <w:r>
        <w:rPr>
          <w:spacing w:val="-9"/>
        </w:rPr>
        <w:t> </w:t>
      </w:r>
      <w:r>
        <w:rPr/>
        <w:t>factory</w:t>
      </w:r>
      <w:r>
        <w:rPr>
          <w:spacing w:val="-7"/>
        </w:rPr>
        <w:t> </w:t>
      </w:r>
      <w:r>
        <w:rPr/>
        <w:t>or</w:t>
      </w:r>
      <w:r>
        <w:rPr>
          <w:spacing w:val="-8"/>
        </w:rPr>
        <w:t> </w:t>
      </w:r>
      <w:r>
        <w:rPr/>
        <w:t>other</w:t>
      </w:r>
      <w:r>
        <w:rPr>
          <w:spacing w:val="-8"/>
        </w:rPr>
        <w:t> </w:t>
      </w:r>
      <w:r>
        <w:rPr/>
        <w:t>form of facility, such as a landfill site.</w:t>
      </w:r>
    </w:p>
    <w:p>
      <w:pPr>
        <w:pStyle w:val="BodyText"/>
        <w:spacing w:before="8"/>
        <w:ind w:firstLine="0"/>
        <w:jc w:val="left"/>
      </w:pPr>
    </w:p>
    <w:p>
      <w:pPr>
        <w:spacing w:before="0"/>
        <w:ind w:left="1440" w:right="0" w:firstLine="0"/>
        <w:jc w:val="left"/>
        <w:rPr>
          <w:sz w:val="20"/>
        </w:rPr>
      </w:pPr>
      <w:r>
        <w:rPr>
          <w:i/>
          <w:sz w:val="20"/>
        </w:rPr>
        <w:t>Firm</w:t>
      </w:r>
      <w:r>
        <w:rPr>
          <w:i/>
          <w:spacing w:val="-6"/>
          <w:sz w:val="20"/>
        </w:rPr>
        <w:t> </w:t>
      </w:r>
      <w:r>
        <w:rPr>
          <w:sz w:val="20"/>
        </w:rPr>
        <w:t>(Ref:</w:t>
      </w:r>
      <w:r>
        <w:rPr>
          <w:spacing w:val="-4"/>
          <w:sz w:val="20"/>
        </w:rPr>
        <w:t> </w:t>
      </w:r>
      <w:r>
        <w:rPr>
          <w:sz w:val="20"/>
        </w:rPr>
        <w:t>Para.</w:t>
      </w:r>
      <w:r>
        <w:rPr>
          <w:spacing w:val="-6"/>
          <w:sz w:val="20"/>
        </w:rPr>
        <w:t> </w:t>
      </w:r>
      <w:r>
        <w:rPr>
          <w:spacing w:val="-2"/>
          <w:sz w:val="20"/>
        </w:rPr>
        <w:t>17(s))</w:t>
      </w:r>
    </w:p>
    <w:p>
      <w:pPr>
        <w:pStyle w:val="BodyText"/>
        <w:spacing w:line="292" w:lineRule="auto" w:before="171"/>
        <w:ind w:left="1987" w:right="695"/>
      </w:pPr>
      <w:r>
        <w:rPr/>
        <w:t>A24.</w:t>
      </w:r>
      <w:r>
        <w:rPr>
          <w:spacing w:val="76"/>
        </w:rPr>
        <w:t> </w:t>
      </w:r>
      <w:r>
        <w:rPr/>
        <w:t>The</w:t>
      </w:r>
      <w:r>
        <w:rPr>
          <w:spacing w:val="-14"/>
        </w:rPr>
        <w:t> </w:t>
      </w:r>
      <w:r>
        <w:rPr/>
        <w:t>legal</w:t>
      </w:r>
      <w:r>
        <w:rPr>
          <w:spacing w:val="-13"/>
        </w:rPr>
        <w:t> </w:t>
      </w:r>
      <w:r>
        <w:rPr/>
        <w:t>nature</w:t>
      </w:r>
      <w:r>
        <w:rPr>
          <w:spacing w:val="-11"/>
        </w:rPr>
        <w:t> </w:t>
      </w:r>
      <w:r>
        <w:rPr/>
        <w:t>of</w:t>
      </w:r>
      <w:r>
        <w:rPr>
          <w:spacing w:val="-14"/>
        </w:rPr>
        <w:t> </w:t>
      </w:r>
      <w:r>
        <w:rPr/>
        <w:t>the</w:t>
      </w:r>
      <w:r>
        <w:rPr>
          <w:spacing w:val="-13"/>
        </w:rPr>
        <w:t> </w:t>
      </w:r>
      <w:r>
        <w:rPr/>
        <w:t>organization</w:t>
      </w:r>
      <w:r>
        <w:rPr>
          <w:spacing w:val="-12"/>
        </w:rPr>
        <w:t> </w:t>
      </w:r>
      <w:r>
        <w:rPr/>
        <w:t>performing</w:t>
      </w:r>
      <w:r>
        <w:rPr>
          <w:spacing w:val="-14"/>
        </w:rPr>
        <w:t> </w:t>
      </w:r>
      <w:r>
        <w:rPr/>
        <w:t>the</w:t>
      </w:r>
      <w:r>
        <w:rPr>
          <w:spacing w:val="-13"/>
        </w:rPr>
        <w:t> </w:t>
      </w:r>
      <w:r>
        <w:rPr/>
        <w:t>assurance</w:t>
      </w:r>
      <w:r>
        <w:rPr>
          <w:spacing w:val="-14"/>
        </w:rPr>
        <w:t> </w:t>
      </w:r>
      <w:r>
        <w:rPr/>
        <w:t>engagement</w:t>
      </w:r>
      <w:r>
        <w:rPr>
          <w:spacing w:val="-11"/>
        </w:rPr>
        <w:t> </w:t>
      </w:r>
      <w:r>
        <w:rPr/>
        <w:t>may</w:t>
      </w:r>
      <w:r>
        <w:rPr>
          <w:spacing w:val="-12"/>
        </w:rPr>
        <w:t> </w:t>
      </w:r>
      <w:r>
        <w:rPr/>
        <w:t>take</w:t>
      </w:r>
      <w:r>
        <w:rPr>
          <w:spacing w:val="-6"/>
        </w:rPr>
        <w:t> </w:t>
      </w:r>
      <w:r>
        <w:rPr/>
        <w:t>many</w:t>
      </w:r>
      <w:r>
        <w:rPr>
          <w:spacing w:val="-13"/>
        </w:rPr>
        <w:t> </w:t>
      </w:r>
      <w:r>
        <w:rPr/>
        <w:t>forms and may not be described as a firm.</w:t>
      </w:r>
    </w:p>
    <w:p>
      <w:pPr>
        <w:pStyle w:val="BodyText"/>
        <w:spacing w:before="8"/>
        <w:ind w:firstLine="0"/>
        <w:jc w:val="left"/>
      </w:pPr>
    </w:p>
    <w:p>
      <w:pPr>
        <w:spacing w:before="0"/>
        <w:ind w:left="1440" w:right="0" w:firstLine="0"/>
        <w:jc w:val="left"/>
        <w:rPr>
          <w:sz w:val="20"/>
        </w:rPr>
      </w:pPr>
      <w:r>
        <w:rPr>
          <w:i/>
          <w:sz w:val="20"/>
        </w:rPr>
        <w:t>Intended</w:t>
      </w:r>
      <w:r>
        <w:rPr>
          <w:i/>
          <w:spacing w:val="-6"/>
          <w:sz w:val="20"/>
        </w:rPr>
        <w:t> </w:t>
      </w:r>
      <w:r>
        <w:rPr>
          <w:i/>
          <w:sz w:val="20"/>
        </w:rPr>
        <w:t>Users</w:t>
      </w:r>
      <w:r>
        <w:rPr>
          <w:i/>
          <w:spacing w:val="-4"/>
          <w:sz w:val="20"/>
        </w:rPr>
        <w:t> </w:t>
      </w:r>
      <w:r>
        <w:rPr>
          <w:sz w:val="20"/>
        </w:rPr>
        <w:t>(Ref:</w:t>
      </w:r>
      <w:r>
        <w:rPr>
          <w:spacing w:val="-5"/>
          <w:sz w:val="20"/>
        </w:rPr>
        <w:t> </w:t>
      </w:r>
      <w:r>
        <w:rPr>
          <w:sz w:val="20"/>
        </w:rPr>
        <w:t>Para.</w:t>
      </w:r>
      <w:r>
        <w:rPr>
          <w:spacing w:val="-6"/>
          <w:sz w:val="20"/>
        </w:rPr>
        <w:t> </w:t>
      </w:r>
      <w:r>
        <w:rPr>
          <w:spacing w:val="-2"/>
          <w:sz w:val="20"/>
        </w:rPr>
        <w:t>17(w))</w:t>
      </w:r>
    </w:p>
    <w:p>
      <w:pPr>
        <w:pStyle w:val="BodyText"/>
        <w:spacing w:line="292" w:lineRule="auto" w:before="171"/>
        <w:ind w:left="1987" w:right="700"/>
      </w:pPr>
      <w:r>
        <w:rPr/>
        <w:t>A25.</w:t>
      </w:r>
      <w:r>
        <w:rPr>
          <w:spacing w:val="63"/>
        </w:rPr>
        <w:t> </w:t>
      </w:r>
      <w:r>
        <w:rPr/>
        <w:t>Examples</w:t>
      </w:r>
      <w:r>
        <w:rPr>
          <w:spacing w:val="-14"/>
        </w:rPr>
        <w:t> </w:t>
      </w:r>
      <w:r>
        <w:rPr/>
        <w:t>of</w:t>
      </w:r>
      <w:r>
        <w:rPr>
          <w:spacing w:val="-14"/>
        </w:rPr>
        <w:t> </w:t>
      </w:r>
      <w:r>
        <w:rPr/>
        <w:t>intended</w:t>
      </w:r>
      <w:r>
        <w:rPr>
          <w:spacing w:val="-14"/>
        </w:rPr>
        <w:t> </w:t>
      </w:r>
      <w:r>
        <w:rPr/>
        <w:t>users</w:t>
      </w:r>
      <w:r>
        <w:rPr>
          <w:spacing w:val="-14"/>
        </w:rPr>
        <w:t> </w:t>
      </w:r>
      <w:r>
        <w:rPr/>
        <w:t>include</w:t>
      </w:r>
      <w:r>
        <w:rPr>
          <w:spacing w:val="-14"/>
        </w:rPr>
        <w:t> </w:t>
      </w:r>
      <w:r>
        <w:rPr/>
        <w:t>shareholders,</w:t>
      </w:r>
      <w:r>
        <w:rPr>
          <w:spacing w:val="-14"/>
        </w:rPr>
        <w:t> </w:t>
      </w:r>
      <w:r>
        <w:rPr/>
        <w:t>investors,</w:t>
      </w:r>
      <w:r>
        <w:rPr>
          <w:spacing w:val="-14"/>
        </w:rPr>
        <w:t> </w:t>
      </w:r>
      <w:r>
        <w:rPr/>
        <w:t>lenders</w:t>
      </w:r>
      <w:r>
        <w:rPr>
          <w:spacing w:val="-14"/>
        </w:rPr>
        <w:t> </w:t>
      </w:r>
      <w:r>
        <w:rPr/>
        <w:t>and</w:t>
      </w:r>
      <w:r>
        <w:rPr>
          <w:spacing w:val="-14"/>
        </w:rPr>
        <w:t> </w:t>
      </w:r>
      <w:r>
        <w:rPr/>
        <w:t>other</w:t>
      </w:r>
      <w:r>
        <w:rPr>
          <w:spacing w:val="-13"/>
        </w:rPr>
        <w:t> </w:t>
      </w:r>
      <w:r>
        <w:rPr/>
        <w:t>creditors</w:t>
      </w:r>
      <w:r>
        <w:rPr>
          <w:spacing w:val="-14"/>
        </w:rPr>
        <w:t> </w:t>
      </w:r>
      <w:r>
        <w:rPr/>
        <w:t>who</w:t>
      </w:r>
      <w:r>
        <w:rPr>
          <w:spacing w:val="-14"/>
        </w:rPr>
        <w:t> </w:t>
      </w:r>
      <w:r>
        <w:rPr/>
        <w:t>may use sustainability information to make resource allocation decisions. Other intended users who may be interested in the impact of the organization include consumers, taxpayers, employees, competitors, prudential authorities, central banks and bodies in charge of financial stability oversight, those granting public contracts, partners, suppliers, community, indigenous peoples, government, regulators, and interest groups.</w:t>
      </w:r>
    </w:p>
    <w:p>
      <w:pPr>
        <w:pStyle w:val="BodyText"/>
        <w:spacing w:line="292" w:lineRule="auto" w:before="117"/>
        <w:ind w:left="1987" w:right="696"/>
      </w:pPr>
      <w:r>
        <w:rPr/>
        <w:t>A26.</w:t>
      </w:r>
      <w:r>
        <w:rPr>
          <w:spacing w:val="80"/>
        </w:rPr>
        <w:t> </w:t>
      </w:r>
      <w:r>
        <w:rPr/>
        <w:t>In some cases, there may be intended users other than those to whom the assurance report is addressed. The practitioner may not be able to identify all those who will read the assurance report, particularly when a large number of people have access to it. In such cases, particularly when possible users are likely to have a broad range of interests in the sustainability matters, intended users may be limited to major stakeholders with significant and common interests. Intended users may be identified in different ways, for example, by agreement between the practitioner and management or those charged with governance, or by law or regulation.</w:t>
      </w:r>
    </w:p>
    <w:p>
      <w:pPr>
        <w:pStyle w:val="BodyText"/>
        <w:spacing w:line="292" w:lineRule="auto" w:before="117"/>
        <w:ind w:left="1987" w:right="701"/>
      </w:pPr>
      <w:r>
        <w:rPr/>
        <w:t>A27.</w:t>
      </w:r>
      <w:r>
        <w:rPr>
          <w:spacing w:val="40"/>
        </w:rPr>
        <w:t> </w:t>
      </w:r>
      <w:r>
        <w:rPr/>
        <w:t>In some cases, specific users (for example, lenders) may request the appropriate party(ies) to arrange for an assurance engagement to be performed on sustainability information that has been prepared using criteria that are designed for a specific purpose. When engagements use criteria that are designed for a specific purpose, paragraph 180 requires a statement alerting readers to this fact. In addition, the practitioner may consider it appropriate to indicate that the assurance report is intended solely for specific users. Depending on the engagement circumstances,</w:t>
      </w:r>
      <w:r>
        <w:rPr>
          <w:spacing w:val="-8"/>
        </w:rPr>
        <w:t> </w:t>
      </w:r>
      <w:r>
        <w:rPr/>
        <w:t>this</w:t>
      </w:r>
      <w:r>
        <w:rPr>
          <w:spacing w:val="-5"/>
        </w:rPr>
        <w:t> </w:t>
      </w:r>
      <w:r>
        <w:rPr/>
        <w:t>may</w:t>
      </w:r>
      <w:r>
        <w:rPr>
          <w:spacing w:val="-8"/>
        </w:rPr>
        <w:t> </w:t>
      </w:r>
      <w:r>
        <w:rPr/>
        <w:t>be</w:t>
      </w:r>
      <w:r>
        <w:rPr>
          <w:spacing w:val="-7"/>
        </w:rPr>
        <w:t> </w:t>
      </w:r>
      <w:r>
        <w:rPr/>
        <w:t>achieved</w:t>
      </w:r>
      <w:r>
        <w:rPr>
          <w:spacing w:val="-8"/>
        </w:rPr>
        <w:t> </w:t>
      </w:r>
      <w:r>
        <w:rPr/>
        <w:t>by</w:t>
      </w:r>
      <w:r>
        <w:rPr>
          <w:spacing w:val="-8"/>
        </w:rPr>
        <w:t> </w:t>
      </w:r>
      <w:r>
        <w:rPr/>
        <w:t>restricting</w:t>
      </w:r>
      <w:r>
        <w:rPr>
          <w:spacing w:val="-8"/>
        </w:rPr>
        <w:t> </w:t>
      </w:r>
      <w:r>
        <w:rPr/>
        <w:t>the</w:t>
      </w:r>
      <w:r>
        <w:rPr>
          <w:spacing w:val="-7"/>
        </w:rPr>
        <w:t> </w:t>
      </w:r>
      <w:r>
        <w:rPr/>
        <w:t>distribution</w:t>
      </w:r>
      <w:r>
        <w:rPr>
          <w:spacing w:val="-7"/>
        </w:rPr>
        <w:t> </w:t>
      </w:r>
      <w:r>
        <w:rPr/>
        <w:t>or</w:t>
      </w:r>
      <w:r>
        <w:rPr>
          <w:spacing w:val="-8"/>
        </w:rPr>
        <w:t> </w:t>
      </w:r>
      <w:r>
        <w:rPr/>
        <w:t>use</w:t>
      </w:r>
      <w:r>
        <w:rPr>
          <w:spacing w:val="-7"/>
        </w:rPr>
        <w:t> </w:t>
      </w:r>
      <w:r>
        <w:rPr/>
        <w:t>of</w:t>
      </w:r>
      <w:r>
        <w:rPr>
          <w:spacing w:val="-7"/>
        </w:rPr>
        <w:t> </w:t>
      </w:r>
      <w:r>
        <w:rPr/>
        <w:t>the</w:t>
      </w:r>
      <w:r>
        <w:rPr>
          <w:spacing w:val="-8"/>
        </w:rPr>
        <w:t> </w:t>
      </w:r>
      <w:r>
        <w:rPr/>
        <w:t>assurance</w:t>
      </w:r>
      <w:r>
        <w:rPr>
          <w:spacing w:val="-8"/>
        </w:rPr>
        <w:t> </w:t>
      </w:r>
      <w:r>
        <w:rPr/>
        <w:t>report (see paragraph A504).</w:t>
      </w:r>
    </w:p>
    <w:p>
      <w:pPr>
        <w:spacing w:after="0" w:line="292" w:lineRule="auto"/>
        <w:sectPr>
          <w:pgSz w:w="11910" w:h="16840"/>
          <w:pgMar w:header="735" w:footer="1115" w:top="1100" w:bottom="1300" w:left="0" w:right="740"/>
        </w:sectPr>
      </w:pPr>
    </w:p>
    <w:p>
      <w:pPr>
        <w:pStyle w:val="BodyText"/>
        <w:spacing w:before="5"/>
        <w:ind w:firstLine="0"/>
        <w:jc w:val="left"/>
        <w:rPr>
          <w:sz w:val="16"/>
        </w:rPr>
      </w:pPr>
    </w:p>
    <w:p>
      <w:pPr>
        <w:spacing w:before="93"/>
        <w:ind w:left="1440" w:right="0" w:firstLine="0"/>
        <w:jc w:val="left"/>
        <w:rPr>
          <w:sz w:val="20"/>
        </w:rPr>
      </w:pPr>
      <w:r>
        <w:rPr>
          <w:i/>
          <w:sz w:val="20"/>
        </w:rPr>
        <w:t>Misstatement</w:t>
      </w:r>
      <w:r>
        <w:rPr>
          <w:i/>
          <w:spacing w:val="-10"/>
          <w:sz w:val="20"/>
        </w:rPr>
        <w:t> </w:t>
      </w:r>
      <w:r>
        <w:rPr>
          <w:sz w:val="20"/>
        </w:rPr>
        <w:t>(Ref:</w:t>
      </w:r>
      <w:r>
        <w:rPr>
          <w:spacing w:val="-6"/>
          <w:sz w:val="20"/>
        </w:rPr>
        <w:t> </w:t>
      </w:r>
      <w:r>
        <w:rPr>
          <w:sz w:val="20"/>
        </w:rPr>
        <w:t>Para.</w:t>
      </w:r>
      <w:r>
        <w:rPr>
          <w:spacing w:val="-8"/>
          <w:sz w:val="20"/>
        </w:rPr>
        <w:t> </w:t>
      </w:r>
      <w:r>
        <w:rPr>
          <w:spacing w:val="-2"/>
          <w:sz w:val="20"/>
        </w:rPr>
        <w:t>17(aa))</w:t>
      </w:r>
    </w:p>
    <w:p>
      <w:pPr>
        <w:pStyle w:val="BodyText"/>
        <w:spacing w:line="292" w:lineRule="auto" w:before="171"/>
        <w:ind w:left="1987" w:right="700"/>
      </w:pPr>
      <w:r>
        <w:rPr/>
        <w:t>A28.</w:t>
      </w:r>
      <w:r>
        <w:rPr>
          <w:spacing w:val="40"/>
        </w:rPr>
        <w:t> </w:t>
      </w:r>
      <w:r>
        <w:rPr/>
        <w:t>Paragraph</w:t>
      </w:r>
      <w:r>
        <w:rPr>
          <w:spacing w:val="-1"/>
        </w:rPr>
        <w:t> </w:t>
      </w:r>
      <w:r>
        <w:rPr/>
        <w:t>A401</w:t>
      </w:r>
      <w:r>
        <w:rPr>
          <w:spacing w:val="-3"/>
        </w:rPr>
        <w:t> </w:t>
      </w:r>
      <w:r>
        <w:rPr/>
        <w:t>provides examples</w:t>
      </w:r>
      <w:r>
        <w:rPr>
          <w:spacing w:val="-2"/>
        </w:rPr>
        <w:t> </w:t>
      </w:r>
      <w:r>
        <w:rPr/>
        <w:t>of</w:t>
      </w:r>
      <w:r>
        <w:rPr>
          <w:spacing w:val="-3"/>
        </w:rPr>
        <w:t> </w:t>
      </w:r>
      <w:r>
        <w:rPr/>
        <w:t>where</w:t>
      </w:r>
      <w:r>
        <w:rPr>
          <w:spacing w:val="-3"/>
        </w:rPr>
        <w:t> </w:t>
      </w:r>
      <w:r>
        <w:rPr/>
        <w:t>or</w:t>
      </w:r>
      <w:r>
        <w:rPr>
          <w:spacing w:val="-2"/>
        </w:rPr>
        <w:t> </w:t>
      </w:r>
      <w:r>
        <w:rPr/>
        <w:t>how misstatements</w:t>
      </w:r>
      <w:r>
        <w:rPr>
          <w:spacing w:val="-2"/>
        </w:rPr>
        <w:t> </w:t>
      </w:r>
      <w:r>
        <w:rPr/>
        <w:t>in</w:t>
      </w:r>
      <w:r>
        <w:rPr>
          <w:spacing w:val="-3"/>
        </w:rPr>
        <w:t> </w:t>
      </w:r>
      <w:r>
        <w:rPr/>
        <w:t>sustainability</w:t>
      </w:r>
      <w:r>
        <w:rPr>
          <w:spacing w:val="-2"/>
        </w:rPr>
        <w:t> </w:t>
      </w:r>
      <w:r>
        <w:rPr/>
        <w:t>information may arise. Paragraph A406 provides examples of misstatements due to fraud in sustainability </w:t>
      </w:r>
      <w:r>
        <w:rPr>
          <w:spacing w:val="-2"/>
        </w:rPr>
        <w:t>information.</w:t>
      </w:r>
    </w:p>
    <w:p>
      <w:pPr>
        <w:pStyle w:val="BodyText"/>
        <w:spacing w:before="8"/>
        <w:ind w:firstLine="0"/>
        <w:jc w:val="left"/>
      </w:pPr>
    </w:p>
    <w:p>
      <w:pPr>
        <w:spacing w:before="1"/>
        <w:ind w:left="1440" w:right="0" w:firstLine="0"/>
        <w:jc w:val="left"/>
        <w:rPr>
          <w:sz w:val="20"/>
        </w:rPr>
      </w:pPr>
      <w:r>
        <w:rPr>
          <w:i/>
          <w:sz w:val="20"/>
        </w:rPr>
        <w:t>Partner</w:t>
      </w:r>
      <w:r>
        <w:rPr>
          <w:i/>
          <w:spacing w:val="-7"/>
          <w:sz w:val="20"/>
        </w:rPr>
        <w:t> </w:t>
      </w:r>
      <w:r>
        <w:rPr>
          <w:sz w:val="20"/>
        </w:rPr>
        <w:t>(Ref:</w:t>
      </w:r>
      <w:r>
        <w:rPr>
          <w:spacing w:val="-5"/>
          <w:sz w:val="20"/>
        </w:rPr>
        <w:t> </w:t>
      </w:r>
      <w:r>
        <w:rPr>
          <w:sz w:val="20"/>
        </w:rPr>
        <w:t>Para.</w:t>
      </w:r>
      <w:r>
        <w:rPr>
          <w:spacing w:val="-4"/>
          <w:sz w:val="20"/>
        </w:rPr>
        <w:t> </w:t>
      </w:r>
      <w:r>
        <w:rPr>
          <w:spacing w:val="-2"/>
          <w:sz w:val="20"/>
        </w:rPr>
        <w:t>17(ff))</w:t>
      </w:r>
    </w:p>
    <w:p>
      <w:pPr>
        <w:pStyle w:val="BodyText"/>
        <w:spacing w:line="292" w:lineRule="auto" w:before="170"/>
        <w:ind w:left="1987" w:right="696"/>
      </w:pPr>
      <w:r>
        <w:rPr/>
        <w:t>A29. As noted in paragraph A24, the entity performing the assurance engagement may not be described as a firm.</w:t>
      </w:r>
      <w:r>
        <w:rPr>
          <w:spacing w:val="-1"/>
        </w:rPr>
        <w:t> </w:t>
      </w:r>
      <w:r>
        <w:rPr/>
        <w:t>Therefore,</w:t>
      </w:r>
      <w:r>
        <w:rPr>
          <w:spacing w:val="-1"/>
        </w:rPr>
        <w:t> </w:t>
      </w:r>
      <w:r>
        <w:rPr/>
        <w:t>the individual</w:t>
      </w:r>
      <w:r>
        <w:rPr>
          <w:spacing w:val="-2"/>
        </w:rPr>
        <w:t> </w:t>
      </w:r>
      <w:r>
        <w:rPr/>
        <w:t>with authority to bind the</w:t>
      </w:r>
      <w:r>
        <w:rPr>
          <w:spacing w:val="-1"/>
        </w:rPr>
        <w:t> </w:t>
      </w:r>
      <w:r>
        <w:rPr/>
        <w:t>organization</w:t>
      </w:r>
      <w:r>
        <w:rPr>
          <w:spacing w:val="-1"/>
        </w:rPr>
        <w:t> </w:t>
      </w:r>
      <w:r>
        <w:rPr/>
        <w:t>with</w:t>
      </w:r>
      <w:r>
        <w:rPr>
          <w:spacing w:val="-1"/>
        </w:rPr>
        <w:t> </w:t>
      </w:r>
      <w:r>
        <w:rPr/>
        <w:t>respect to the performance of the engagement may not carry the title of partner.</w:t>
      </w:r>
    </w:p>
    <w:p>
      <w:pPr>
        <w:pStyle w:val="BodyText"/>
        <w:spacing w:before="8"/>
        <w:ind w:firstLine="0"/>
        <w:jc w:val="left"/>
      </w:pPr>
    </w:p>
    <w:p>
      <w:pPr>
        <w:spacing w:before="1"/>
        <w:ind w:left="1440" w:right="0" w:firstLine="0"/>
        <w:jc w:val="left"/>
        <w:rPr>
          <w:sz w:val="20"/>
        </w:rPr>
      </w:pPr>
      <w:r>
        <w:rPr>
          <w:i/>
          <w:sz w:val="20"/>
        </w:rPr>
        <w:t>Reporting</w:t>
      </w:r>
      <w:r>
        <w:rPr>
          <w:i/>
          <w:spacing w:val="-8"/>
          <w:sz w:val="20"/>
        </w:rPr>
        <w:t> </w:t>
      </w:r>
      <w:r>
        <w:rPr>
          <w:i/>
          <w:sz w:val="20"/>
        </w:rPr>
        <w:t>Boundary</w:t>
      </w:r>
      <w:r>
        <w:rPr>
          <w:i/>
          <w:spacing w:val="-6"/>
          <w:sz w:val="20"/>
        </w:rPr>
        <w:t> </w:t>
      </w:r>
      <w:r>
        <w:rPr>
          <w:sz w:val="20"/>
        </w:rPr>
        <w:t>(Ref:</w:t>
      </w:r>
      <w:r>
        <w:rPr>
          <w:spacing w:val="-8"/>
          <w:sz w:val="20"/>
        </w:rPr>
        <w:t> </w:t>
      </w:r>
      <w:r>
        <w:rPr>
          <w:sz w:val="20"/>
        </w:rPr>
        <w:t>Para.</w:t>
      </w:r>
      <w:r>
        <w:rPr>
          <w:spacing w:val="-7"/>
          <w:sz w:val="20"/>
        </w:rPr>
        <w:t> </w:t>
      </w:r>
      <w:r>
        <w:rPr>
          <w:spacing w:val="-2"/>
          <w:sz w:val="20"/>
        </w:rPr>
        <w:t>17(oo))</w:t>
      </w:r>
    </w:p>
    <w:p>
      <w:pPr>
        <w:pStyle w:val="BodyText"/>
        <w:spacing w:line="292" w:lineRule="auto" w:before="168"/>
        <w:ind w:left="1987" w:right="698"/>
      </w:pPr>
      <w:r>
        <w:rPr/>
        <w:t>A30.</w:t>
      </w:r>
      <w:r>
        <w:rPr>
          <w:spacing w:val="40"/>
        </w:rPr>
        <w:t> </w:t>
      </w:r>
      <w:r>
        <w:rPr/>
        <w:t>Although the entity’s sustainability information and financial statements may relate to the same reporting</w:t>
      </w:r>
      <w:r>
        <w:rPr>
          <w:spacing w:val="-14"/>
        </w:rPr>
        <w:t> </w:t>
      </w:r>
      <w:r>
        <w:rPr/>
        <w:t>entity,</w:t>
      </w:r>
      <w:r>
        <w:rPr>
          <w:spacing w:val="-14"/>
        </w:rPr>
        <w:t> </w:t>
      </w:r>
      <w:r>
        <w:rPr/>
        <w:t>the</w:t>
      </w:r>
      <w:r>
        <w:rPr>
          <w:spacing w:val="-12"/>
        </w:rPr>
        <w:t> </w:t>
      </w:r>
      <w:r>
        <w:rPr/>
        <w:t>reporting</w:t>
      </w:r>
      <w:r>
        <w:rPr>
          <w:spacing w:val="-14"/>
        </w:rPr>
        <w:t> </w:t>
      </w:r>
      <w:r>
        <w:rPr/>
        <w:t>boundary</w:t>
      </w:r>
      <w:r>
        <w:rPr>
          <w:spacing w:val="-12"/>
        </w:rPr>
        <w:t> </w:t>
      </w:r>
      <w:r>
        <w:rPr/>
        <w:t>for</w:t>
      </w:r>
      <w:r>
        <w:rPr>
          <w:spacing w:val="-13"/>
        </w:rPr>
        <w:t> </w:t>
      </w:r>
      <w:r>
        <w:rPr/>
        <w:t>sustainability</w:t>
      </w:r>
      <w:r>
        <w:rPr>
          <w:spacing w:val="-12"/>
        </w:rPr>
        <w:t> </w:t>
      </w:r>
      <w:r>
        <w:rPr/>
        <w:t>information</w:t>
      </w:r>
      <w:r>
        <w:rPr>
          <w:spacing w:val="-12"/>
        </w:rPr>
        <w:t> </w:t>
      </w:r>
      <w:r>
        <w:rPr/>
        <w:t>may</w:t>
      </w:r>
      <w:r>
        <w:rPr>
          <w:spacing w:val="-12"/>
        </w:rPr>
        <w:t> </w:t>
      </w:r>
      <w:r>
        <w:rPr/>
        <w:t>differ</w:t>
      </w:r>
      <w:r>
        <w:rPr>
          <w:spacing w:val="-10"/>
        </w:rPr>
        <w:t> </w:t>
      </w:r>
      <w:r>
        <w:rPr/>
        <w:t>from</w:t>
      </w:r>
      <w:r>
        <w:rPr>
          <w:spacing w:val="-14"/>
        </w:rPr>
        <w:t> </w:t>
      </w:r>
      <w:r>
        <w:rPr/>
        <w:t>the</w:t>
      </w:r>
      <w:r>
        <w:rPr>
          <w:spacing w:val="-12"/>
        </w:rPr>
        <w:t> </w:t>
      </w:r>
      <w:r>
        <w:rPr/>
        <w:t>boundary for</w:t>
      </w:r>
      <w:r>
        <w:rPr>
          <w:spacing w:val="-8"/>
        </w:rPr>
        <w:t> </w:t>
      </w:r>
      <w:r>
        <w:rPr/>
        <w:t>purposes</w:t>
      </w:r>
      <w:r>
        <w:rPr>
          <w:spacing w:val="-8"/>
        </w:rPr>
        <w:t> </w:t>
      </w:r>
      <w:r>
        <w:rPr/>
        <w:t>of</w:t>
      </w:r>
      <w:r>
        <w:rPr>
          <w:spacing w:val="-9"/>
        </w:rPr>
        <w:t> </w:t>
      </w:r>
      <w:r>
        <w:rPr/>
        <w:t>preparing</w:t>
      </w:r>
      <w:r>
        <w:rPr>
          <w:spacing w:val="-7"/>
        </w:rPr>
        <w:t> </w:t>
      </w:r>
      <w:r>
        <w:rPr/>
        <w:t>financial</w:t>
      </w:r>
      <w:r>
        <w:rPr>
          <w:spacing w:val="-8"/>
        </w:rPr>
        <w:t> </w:t>
      </w:r>
      <w:r>
        <w:rPr/>
        <w:t>statements.</w:t>
      </w:r>
      <w:r>
        <w:rPr>
          <w:spacing w:val="-9"/>
        </w:rPr>
        <w:t> </w:t>
      </w:r>
      <w:r>
        <w:rPr/>
        <w:t>For</w:t>
      </w:r>
      <w:r>
        <w:rPr>
          <w:spacing w:val="-6"/>
        </w:rPr>
        <w:t> </w:t>
      </w:r>
      <w:r>
        <w:rPr/>
        <w:t>example,</w:t>
      </w:r>
      <w:r>
        <w:rPr>
          <w:spacing w:val="-9"/>
        </w:rPr>
        <w:t> </w:t>
      </w:r>
      <w:r>
        <w:rPr/>
        <w:t>the</w:t>
      </w:r>
      <w:r>
        <w:rPr>
          <w:spacing w:val="-7"/>
        </w:rPr>
        <w:t> </w:t>
      </w:r>
      <w:r>
        <w:rPr/>
        <w:t>reporting</w:t>
      </w:r>
      <w:r>
        <w:rPr>
          <w:spacing w:val="-9"/>
        </w:rPr>
        <w:t> </w:t>
      </w:r>
      <w:r>
        <w:rPr/>
        <w:t>boundary may</w:t>
      </w:r>
      <w:r>
        <w:rPr>
          <w:spacing w:val="-5"/>
        </w:rPr>
        <w:t> </w:t>
      </w:r>
      <w:r>
        <w:rPr/>
        <w:t>include activities,</w:t>
      </w:r>
      <w:r>
        <w:rPr>
          <w:spacing w:val="-5"/>
        </w:rPr>
        <w:t> </w:t>
      </w:r>
      <w:r>
        <w:rPr/>
        <w:t>operations,</w:t>
      </w:r>
      <w:r>
        <w:rPr>
          <w:spacing w:val="-8"/>
        </w:rPr>
        <w:t> </w:t>
      </w:r>
      <w:r>
        <w:rPr/>
        <w:t>relationships</w:t>
      </w:r>
      <w:r>
        <w:rPr>
          <w:spacing w:val="-7"/>
        </w:rPr>
        <w:t> </w:t>
      </w:r>
      <w:r>
        <w:rPr/>
        <w:t>or</w:t>
      </w:r>
      <w:r>
        <w:rPr>
          <w:spacing w:val="-5"/>
        </w:rPr>
        <w:t> </w:t>
      </w:r>
      <w:r>
        <w:rPr/>
        <w:t>resources</w:t>
      </w:r>
      <w:r>
        <w:rPr>
          <w:spacing w:val="-7"/>
        </w:rPr>
        <w:t> </w:t>
      </w:r>
      <w:r>
        <w:rPr/>
        <w:t>up</w:t>
      </w:r>
      <w:r>
        <w:rPr>
          <w:spacing w:val="-6"/>
        </w:rPr>
        <w:t> </w:t>
      </w:r>
      <w:r>
        <w:rPr/>
        <w:t>and</w:t>
      </w:r>
      <w:r>
        <w:rPr>
          <w:spacing w:val="-8"/>
        </w:rPr>
        <w:t> </w:t>
      </w:r>
      <w:r>
        <w:rPr/>
        <w:t>down</w:t>
      </w:r>
      <w:r>
        <w:rPr>
          <w:spacing w:val="-6"/>
        </w:rPr>
        <w:t> </w:t>
      </w:r>
      <w:r>
        <w:rPr/>
        <w:t>the</w:t>
      </w:r>
      <w:r>
        <w:rPr>
          <w:spacing w:val="-6"/>
        </w:rPr>
        <w:t> </w:t>
      </w:r>
      <w:r>
        <w:rPr/>
        <w:t>entity’s</w:t>
      </w:r>
      <w:r>
        <w:rPr>
          <w:spacing w:val="-7"/>
        </w:rPr>
        <w:t> </w:t>
      </w:r>
      <w:r>
        <w:rPr/>
        <w:t>value</w:t>
      </w:r>
      <w:r>
        <w:rPr>
          <w:spacing w:val="-8"/>
        </w:rPr>
        <w:t> </w:t>
      </w:r>
      <w:r>
        <w:rPr/>
        <w:t>chain.</w:t>
      </w:r>
      <w:r>
        <w:rPr>
          <w:spacing w:val="-5"/>
        </w:rPr>
        <w:t> </w:t>
      </w:r>
      <w:r>
        <w:rPr/>
        <w:t>An</w:t>
      </w:r>
      <w:r>
        <w:rPr>
          <w:spacing w:val="-6"/>
        </w:rPr>
        <w:t> </w:t>
      </w:r>
      <w:r>
        <w:rPr/>
        <w:t>entity’s supply chain is part of the value chain.</w:t>
      </w:r>
    </w:p>
    <w:p>
      <w:pPr>
        <w:pStyle w:val="BodyText"/>
        <w:spacing w:line="292" w:lineRule="auto" w:before="119"/>
        <w:ind w:left="1987" w:right="695"/>
      </w:pPr>
      <w:r>
        <w:rPr/>
        <w:t>A31.</w:t>
      </w:r>
      <w:r>
        <w:rPr>
          <w:spacing w:val="60"/>
        </w:rPr>
        <w:t> </w:t>
      </w:r>
      <w:r>
        <w:rPr/>
        <w:t>The</w:t>
      </w:r>
      <w:r>
        <w:rPr>
          <w:spacing w:val="-14"/>
        </w:rPr>
        <w:t> </w:t>
      </w:r>
      <w:r>
        <w:rPr/>
        <w:t>reporting</w:t>
      </w:r>
      <w:r>
        <w:rPr>
          <w:spacing w:val="-14"/>
        </w:rPr>
        <w:t> </w:t>
      </w:r>
      <w:r>
        <w:rPr/>
        <w:t>boundary</w:t>
      </w:r>
      <w:r>
        <w:rPr>
          <w:spacing w:val="-14"/>
        </w:rPr>
        <w:t> </w:t>
      </w:r>
      <w:r>
        <w:rPr/>
        <w:t>is</w:t>
      </w:r>
      <w:r>
        <w:rPr>
          <w:spacing w:val="-14"/>
        </w:rPr>
        <w:t> </w:t>
      </w:r>
      <w:r>
        <w:rPr/>
        <w:t>determined</w:t>
      </w:r>
      <w:r>
        <w:rPr>
          <w:spacing w:val="-14"/>
        </w:rPr>
        <w:t> </w:t>
      </w:r>
      <w:r>
        <w:rPr/>
        <w:t>by</w:t>
      </w:r>
      <w:r>
        <w:rPr>
          <w:spacing w:val="-13"/>
        </w:rPr>
        <w:t> </w:t>
      </w:r>
      <w:r>
        <w:rPr/>
        <w:t>the</w:t>
      </w:r>
      <w:r>
        <w:rPr>
          <w:spacing w:val="-14"/>
        </w:rPr>
        <w:t> </w:t>
      </w:r>
      <w:r>
        <w:rPr/>
        <w:t>applicable</w:t>
      </w:r>
      <w:r>
        <w:rPr>
          <w:spacing w:val="-14"/>
        </w:rPr>
        <w:t> </w:t>
      </w:r>
      <w:r>
        <w:rPr/>
        <w:t>criteria.</w:t>
      </w:r>
      <w:r>
        <w:rPr>
          <w:spacing w:val="-14"/>
        </w:rPr>
        <w:t> </w:t>
      </w:r>
      <w:r>
        <w:rPr/>
        <w:t>In</w:t>
      </w:r>
      <w:r>
        <w:rPr>
          <w:spacing w:val="-14"/>
        </w:rPr>
        <w:t> </w:t>
      </w:r>
      <w:r>
        <w:rPr/>
        <w:t>some</w:t>
      </w:r>
      <w:r>
        <w:rPr>
          <w:spacing w:val="-14"/>
        </w:rPr>
        <w:t> </w:t>
      </w:r>
      <w:r>
        <w:rPr/>
        <w:t>cases,</w:t>
      </w:r>
      <w:r>
        <w:rPr>
          <w:spacing w:val="-14"/>
        </w:rPr>
        <w:t> </w:t>
      </w:r>
      <w:r>
        <w:rPr/>
        <w:t>framework</w:t>
      </w:r>
      <w:r>
        <w:rPr>
          <w:spacing w:val="-14"/>
        </w:rPr>
        <w:t> </w:t>
      </w:r>
      <w:r>
        <w:rPr/>
        <w:t>criteria may specify the reporting boundary. In other circumstances, the reporting boundary may be determined</w:t>
      </w:r>
      <w:r>
        <w:rPr>
          <w:spacing w:val="-11"/>
        </w:rPr>
        <w:t> </w:t>
      </w:r>
      <w:r>
        <w:rPr/>
        <w:t>by</w:t>
      </w:r>
      <w:r>
        <w:rPr>
          <w:spacing w:val="-12"/>
        </w:rPr>
        <w:t> </w:t>
      </w:r>
      <w:r>
        <w:rPr/>
        <w:t>the</w:t>
      </w:r>
      <w:r>
        <w:rPr>
          <w:spacing w:val="-11"/>
        </w:rPr>
        <w:t> </w:t>
      </w:r>
      <w:r>
        <w:rPr/>
        <w:t>entity,</w:t>
      </w:r>
      <w:r>
        <w:rPr>
          <w:spacing w:val="-10"/>
        </w:rPr>
        <w:t> </w:t>
      </w:r>
      <w:r>
        <w:rPr/>
        <w:t>in</w:t>
      </w:r>
      <w:r>
        <w:rPr>
          <w:spacing w:val="-10"/>
        </w:rPr>
        <w:t> </w:t>
      </w:r>
      <w:r>
        <w:rPr/>
        <w:t>which</w:t>
      </w:r>
      <w:r>
        <w:rPr>
          <w:spacing w:val="-11"/>
        </w:rPr>
        <w:t> </w:t>
      </w:r>
      <w:r>
        <w:rPr/>
        <w:t>case</w:t>
      </w:r>
      <w:r>
        <w:rPr>
          <w:spacing w:val="-10"/>
        </w:rPr>
        <w:t> </w:t>
      </w:r>
      <w:r>
        <w:rPr/>
        <w:t>the</w:t>
      </w:r>
      <w:r>
        <w:rPr>
          <w:spacing w:val="-11"/>
        </w:rPr>
        <w:t> </w:t>
      </w:r>
      <w:r>
        <w:rPr/>
        <w:t>reporting</w:t>
      </w:r>
      <w:r>
        <w:rPr>
          <w:spacing w:val="-10"/>
        </w:rPr>
        <w:t> </w:t>
      </w:r>
      <w:r>
        <w:rPr/>
        <w:t>boundary</w:t>
      </w:r>
      <w:r>
        <w:rPr>
          <w:spacing w:val="-10"/>
        </w:rPr>
        <w:t> </w:t>
      </w:r>
      <w:r>
        <w:rPr/>
        <w:t>will</w:t>
      </w:r>
      <w:r>
        <w:rPr>
          <w:spacing w:val="-11"/>
        </w:rPr>
        <w:t> </w:t>
      </w:r>
      <w:r>
        <w:rPr/>
        <w:t>be</w:t>
      </w:r>
      <w:r>
        <w:rPr>
          <w:spacing w:val="-10"/>
        </w:rPr>
        <w:t> </w:t>
      </w:r>
      <w:r>
        <w:rPr/>
        <w:t>part</w:t>
      </w:r>
      <w:r>
        <w:rPr>
          <w:spacing w:val="-10"/>
        </w:rPr>
        <w:t> </w:t>
      </w:r>
      <w:r>
        <w:rPr/>
        <w:t>of</w:t>
      </w:r>
      <w:r>
        <w:rPr>
          <w:spacing w:val="-11"/>
        </w:rPr>
        <w:t> </w:t>
      </w:r>
      <w:r>
        <w:rPr/>
        <w:t>the</w:t>
      </w:r>
      <w:r>
        <w:rPr>
          <w:spacing w:val="-11"/>
        </w:rPr>
        <w:t> </w:t>
      </w:r>
      <w:r>
        <w:rPr/>
        <w:t>entity-developed criteria. The reporting boundary may vary for different topics and aspects of topics (e.g., some key</w:t>
      </w:r>
      <w:r>
        <w:rPr>
          <w:spacing w:val="-11"/>
        </w:rPr>
        <w:t> </w:t>
      </w:r>
      <w:r>
        <w:rPr/>
        <w:t>performance</w:t>
      </w:r>
      <w:r>
        <w:rPr>
          <w:spacing w:val="-12"/>
        </w:rPr>
        <w:t> </w:t>
      </w:r>
      <w:r>
        <w:rPr/>
        <w:t>indicators</w:t>
      </w:r>
      <w:r>
        <w:rPr>
          <w:spacing w:val="-11"/>
        </w:rPr>
        <w:t> </w:t>
      </w:r>
      <w:r>
        <w:rPr/>
        <w:t>may</w:t>
      </w:r>
      <w:r>
        <w:rPr>
          <w:spacing w:val="-11"/>
        </w:rPr>
        <w:t> </w:t>
      </w:r>
      <w:r>
        <w:rPr/>
        <w:t>have</w:t>
      </w:r>
      <w:r>
        <w:rPr>
          <w:spacing w:val="-12"/>
        </w:rPr>
        <w:t> </w:t>
      </w:r>
      <w:r>
        <w:rPr/>
        <w:t>different</w:t>
      </w:r>
      <w:r>
        <w:rPr>
          <w:spacing w:val="-12"/>
        </w:rPr>
        <w:t> </w:t>
      </w:r>
      <w:r>
        <w:rPr/>
        <w:t>boundaries</w:t>
      </w:r>
      <w:r>
        <w:rPr>
          <w:spacing w:val="-11"/>
        </w:rPr>
        <w:t> </w:t>
      </w:r>
      <w:r>
        <w:rPr/>
        <w:t>from</w:t>
      </w:r>
      <w:r>
        <w:rPr>
          <w:spacing w:val="-13"/>
        </w:rPr>
        <w:t> </w:t>
      </w:r>
      <w:r>
        <w:rPr/>
        <w:t>other</w:t>
      </w:r>
      <w:r>
        <w:rPr>
          <w:spacing w:val="-11"/>
        </w:rPr>
        <w:t> </w:t>
      </w:r>
      <w:r>
        <w:rPr/>
        <w:t>key</w:t>
      </w:r>
      <w:r>
        <w:rPr>
          <w:spacing w:val="-11"/>
        </w:rPr>
        <w:t> </w:t>
      </w:r>
      <w:r>
        <w:rPr/>
        <w:t>performance</w:t>
      </w:r>
      <w:r>
        <w:rPr>
          <w:spacing w:val="-12"/>
        </w:rPr>
        <w:t> </w:t>
      </w:r>
      <w:r>
        <w:rPr/>
        <w:t>indicators because of the nature of the sustainability matters).</w:t>
      </w:r>
    </w:p>
    <w:p>
      <w:pPr>
        <w:pStyle w:val="BodyText"/>
        <w:spacing w:before="7"/>
        <w:ind w:firstLine="0"/>
        <w:jc w:val="left"/>
      </w:pPr>
    </w:p>
    <w:p>
      <w:pPr>
        <w:spacing w:before="0"/>
        <w:ind w:left="1440" w:right="0" w:firstLine="0"/>
        <w:jc w:val="left"/>
        <w:rPr>
          <w:sz w:val="20"/>
        </w:rPr>
      </w:pPr>
      <w:r>
        <w:rPr>
          <w:i/>
          <w:sz w:val="20"/>
        </w:rPr>
        <w:t>Sustainability</w:t>
      </w:r>
      <w:r>
        <w:rPr>
          <w:i/>
          <w:spacing w:val="-11"/>
          <w:sz w:val="20"/>
        </w:rPr>
        <w:t> </w:t>
      </w:r>
      <w:r>
        <w:rPr>
          <w:i/>
          <w:sz w:val="20"/>
        </w:rPr>
        <w:t>Information</w:t>
      </w:r>
      <w:r>
        <w:rPr>
          <w:i/>
          <w:spacing w:val="-9"/>
          <w:sz w:val="20"/>
        </w:rPr>
        <w:t> </w:t>
      </w:r>
      <w:r>
        <w:rPr>
          <w:sz w:val="20"/>
        </w:rPr>
        <w:t>(Ref:</w:t>
      </w:r>
      <w:r>
        <w:rPr>
          <w:spacing w:val="-10"/>
          <w:sz w:val="20"/>
        </w:rPr>
        <w:t> </w:t>
      </w:r>
      <w:r>
        <w:rPr>
          <w:sz w:val="20"/>
        </w:rPr>
        <w:t>Para.</w:t>
      </w:r>
      <w:r>
        <w:rPr>
          <w:spacing w:val="-9"/>
          <w:sz w:val="20"/>
        </w:rPr>
        <w:t> </w:t>
      </w:r>
      <w:r>
        <w:rPr>
          <w:spacing w:val="-2"/>
          <w:sz w:val="20"/>
        </w:rPr>
        <w:t>17(uu))</w:t>
      </w:r>
    </w:p>
    <w:p>
      <w:pPr>
        <w:pStyle w:val="BodyText"/>
        <w:spacing w:line="292" w:lineRule="auto" w:before="168"/>
        <w:ind w:left="1987" w:right="705"/>
      </w:pPr>
      <w:r>
        <w:rPr/>
        <w:t>A32.</w:t>
      </w:r>
      <w:r>
        <w:rPr>
          <w:spacing w:val="40"/>
        </w:rPr>
        <w:t> </w:t>
      </w:r>
      <w:r>
        <w:rPr/>
        <w:t>As</w:t>
      </w:r>
      <w:r>
        <w:rPr>
          <w:spacing w:val="-4"/>
        </w:rPr>
        <w:t> </w:t>
      </w:r>
      <w:r>
        <w:rPr/>
        <w:t>explained</w:t>
      </w:r>
      <w:r>
        <w:rPr>
          <w:spacing w:val="-3"/>
        </w:rPr>
        <w:t> </w:t>
      </w:r>
      <w:r>
        <w:rPr/>
        <w:t>in</w:t>
      </w:r>
      <w:r>
        <w:rPr>
          <w:spacing w:val="-3"/>
        </w:rPr>
        <w:t> </w:t>
      </w:r>
      <w:r>
        <w:rPr/>
        <w:t>paragraph</w:t>
      </w:r>
      <w:r>
        <w:rPr>
          <w:spacing w:val="-1"/>
        </w:rPr>
        <w:t> </w:t>
      </w:r>
      <w:r>
        <w:rPr/>
        <w:t>3,</w:t>
      </w:r>
      <w:r>
        <w:rPr>
          <w:spacing w:val="-5"/>
        </w:rPr>
        <w:t> </w:t>
      </w:r>
      <w:r>
        <w:rPr/>
        <w:t>sustainability</w:t>
      </w:r>
      <w:r>
        <w:rPr>
          <w:spacing w:val="-1"/>
        </w:rPr>
        <w:t> </w:t>
      </w:r>
      <w:r>
        <w:rPr/>
        <w:t>information</w:t>
      </w:r>
      <w:r>
        <w:rPr>
          <w:spacing w:val="-3"/>
        </w:rPr>
        <w:t> </w:t>
      </w:r>
      <w:r>
        <w:rPr/>
        <w:t>relates</w:t>
      </w:r>
      <w:r>
        <w:rPr>
          <w:spacing w:val="-4"/>
        </w:rPr>
        <w:t> </w:t>
      </w:r>
      <w:r>
        <w:rPr/>
        <w:t>to</w:t>
      </w:r>
      <w:r>
        <w:rPr>
          <w:spacing w:val="-5"/>
        </w:rPr>
        <w:t> </w:t>
      </w:r>
      <w:r>
        <w:rPr/>
        <w:t>information</w:t>
      </w:r>
      <w:r>
        <w:rPr>
          <w:spacing w:val="-3"/>
        </w:rPr>
        <w:t> </w:t>
      </w:r>
      <w:r>
        <w:rPr/>
        <w:t>about</w:t>
      </w:r>
      <w:r>
        <w:rPr>
          <w:spacing w:val="-5"/>
        </w:rPr>
        <w:t> </w:t>
      </w:r>
      <w:r>
        <w:rPr/>
        <w:t>sustainability matters and may cover a number of topics and aspects of those topics. Examples of topics and aspects of topics include the following:</w:t>
      </w:r>
    </w:p>
    <w:p>
      <w:pPr>
        <w:pStyle w:val="BodyText"/>
        <w:spacing w:before="3"/>
        <w:ind w:firstLine="0"/>
        <w:jc w:val="left"/>
        <w:rPr>
          <w:sz w:val="7"/>
        </w:rPr>
      </w:pPr>
    </w:p>
    <w:tbl>
      <w:tblPr>
        <w:tblW w:w="0" w:type="auto"/>
        <w:jc w:val="left"/>
        <w:tblInd w:w="1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00"/>
        <w:gridCol w:w="4412"/>
      </w:tblGrid>
      <w:tr>
        <w:trPr>
          <w:trHeight w:val="400" w:hRule="atLeast"/>
        </w:trPr>
        <w:tc>
          <w:tcPr>
            <w:tcW w:w="4400" w:type="dxa"/>
          </w:tcPr>
          <w:p>
            <w:pPr>
              <w:pStyle w:val="TableParagraph"/>
              <w:spacing w:before="98"/>
              <w:ind w:left="107"/>
              <w:rPr>
                <w:sz w:val="20"/>
              </w:rPr>
            </w:pPr>
            <w:r>
              <w:rPr>
                <w:spacing w:val="-2"/>
                <w:sz w:val="20"/>
              </w:rPr>
              <w:t>Topics</w:t>
            </w:r>
          </w:p>
        </w:tc>
        <w:tc>
          <w:tcPr>
            <w:tcW w:w="4412" w:type="dxa"/>
          </w:tcPr>
          <w:p>
            <w:pPr>
              <w:pStyle w:val="TableParagraph"/>
              <w:spacing w:before="98"/>
              <w:ind w:left="107"/>
              <w:rPr>
                <w:sz w:val="20"/>
              </w:rPr>
            </w:pPr>
            <w:r>
              <w:rPr>
                <w:sz w:val="20"/>
              </w:rPr>
              <w:t>Aspects</w:t>
            </w:r>
            <w:r>
              <w:rPr>
                <w:spacing w:val="-5"/>
                <w:sz w:val="20"/>
              </w:rPr>
              <w:t> </w:t>
            </w:r>
            <w:r>
              <w:rPr>
                <w:sz w:val="20"/>
              </w:rPr>
              <w:t>of</w:t>
            </w:r>
            <w:r>
              <w:rPr>
                <w:spacing w:val="-5"/>
                <w:sz w:val="20"/>
              </w:rPr>
              <w:t> </w:t>
            </w:r>
            <w:r>
              <w:rPr>
                <w:sz w:val="20"/>
              </w:rPr>
              <w:t>the</w:t>
            </w:r>
            <w:r>
              <w:rPr>
                <w:spacing w:val="-6"/>
                <w:sz w:val="20"/>
              </w:rPr>
              <w:t> </w:t>
            </w:r>
            <w:r>
              <w:rPr>
                <w:spacing w:val="-2"/>
                <w:sz w:val="20"/>
              </w:rPr>
              <w:t>Topics</w:t>
            </w:r>
          </w:p>
        </w:tc>
      </w:tr>
      <w:tr>
        <w:trPr>
          <w:trHeight w:val="5239" w:hRule="atLeast"/>
        </w:trPr>
        <w:tc>
          <w:tcPr>
            <w:tcW w:w="4400" w:type="dxa"/>
          </w:tcPr>
          <w:p>
            <w:pPr>
              <w:pStyle w:val="TableParagraph"/>
              <w:numPr>
                <w:ilvl w:val="0"/>
                <w:numId w:val="43"/>
              </w:numPr>
              <w:tabs>
                <w:tab w:pos="654" w:val="left" w:leader="none"/>
              </w:tabs>
              <w:spacing w:line="240" w:lineRule="auto" w:before="84" w:after="0"/>
              <w:ind w:left="654" w:right="0" w:hanging="547"/>
              <w:jc w:val="left"/>
              <w:rPr>
                <w:sz w:val="20"/>
              </w:rPr>
            </w:pPr>
            <w:r>
              <w:rPr>
                <w:sz w:val="20"/>
              </w:rPr>
              <w:t>Climate,</w:t>
            </w:r>
            <w:r>
              <w:rPr>
                <w:spacing w:val="-12"/>
                <w:sz w:val="20"/>
              </w:rPr>
              <w:t> </w:t>
            </w:r>
            <w:r>
              <w:rPr>
                <w:sz w:val="20"/>
              </w:rPr>
              <w:t>including</w:t>
            </w:r>
            <w:r>
              <w:rPr>
                <w:spacing w:val="-12"/>
                <w:sz w:val="20"/>
              </w:rPr>
              <w:t> </w:t>
            </w:r>
            <w:r>
              <w:rPr>
                <w:spacing w:val="-2"/>
                <w:sz w:val="20"/>
              </w:rPr>
              <w:t>emissions.</w:t>
            </w:r>
          </w:p>
          <w:p>
            <w:pPr>
              <w:pStyle w:val="TableParagraph"/>
              <w:numPr>
                <w:ilvl w:val="0"/>
                <w:numId w:val="43"/>
              </w:numPr>
              <w:tabs>
                <w:tab w:pos="654" w:val="left" w:leader="none"/>
              </w:tabs>
              <w:spacing w:line="288" w:lineRule="auto" w:before="93" w:after="0"/>
              <w:ind w:left="654" w:right="591" w:hanging="548"/>
              <w:jc w:val="left"/>
              <w:rPr>
                <w:sz w:val="20"/>
              </w:rPr>
            </w:pPr>
            <w:r>
              <w:rPr>
                <w:sz w:val="20"/>
              </w:rPr>
              <w:t>Energy,</w:t>
            </w:r>
            <w:r>
              <w:rPr>
                <w:spacing w:val="-8"/>
                <w:sz w:val="20"/>
              </w:rPr>
              <w:t> </w:t>
            </w:r>
            <w:r>
              <w:rPr>
                <w:sz w:val="20"/>
              </w:rPr>
              <w:t>such</w:t>
            </w:r>
            <w:r>
              <w:rPr>
                <w:spacing w:val="-7"/>
                <w:sz w:val="20"/>
              </w:rPr>
              <w:t> </w:t>
            </w:r>
            <w:r>
              <w:rPr>
                <w:sz w:val="20"/>
              </w:rPr>
              <w:t>as</w:t>
            </w:r>
            <w:r>
              <w:rPr>
                <w:spacing w:val="-7"/>
                <w:sz w:val="20"/>
              </w:rPr>
              <w:t> </w:t>
            </w:r>
            <w:r>
              <w:rPr>
                <w:sz w:val="20"/>
              </w:rPr>
              <w:t>type</w:t>
            </w:r>
            <w:r>
              <w:rPr>
                <w:spacing w:val="-7"/>
                <w:sz w:val="20"/>
              </w:rPr>
              <w:t> </w:t>
            </w:r>
            <w:r>
              <w:rPr>
                <w:sz w:val="20"/>
              </w:rPr>
              <w:t>of</w:t>
            </w:r>
            <w:r>
              <w:rPr>
                <w:spacing w:val="-8"/>
                <w:sz w:val="20"/>
              </w:rPr>
              <w:t> </w:t>
            </w:r>
            <w:r>
              <w:rPr>
                <w:sz w:val="20"/>
              </w:rPr>
              <w:t>energy</w:t>
            </w:r>
            <w:r>
              <w:rPr>
                <w:spacing w:val="-7"/>
                <w:sz w:val="20"/>
              </w:rPr>
              <w:t> </w:t>
            </w:r>
            <w:r>
              <w:rPr>
                <w:sz w:val="20"/>
              </w:rPr>
              <w:t>and </w:t>
            </w:r>
            <w:r>
              <w:rPr>
                <w:spacing w:val="-2"/>
                <w:sz w:val="20"/>
              </w:rPr>
              <w:t>consumption.</w:t>
            </w:r>
          </w:p>
          <w:p>
            <w:pPr>
              <w:pStyle w:val="TableParagraph"/>
              <w:numPr>
                <w:ilvl w:val="0"/>
                <w:numId w:val="43"/>
              </w:numPr>
              <w:tabs>
                <w:tab w:pos="654" w:val="left" w:leader="none"/>
              </w:tabs>
              <w:spacing w:line="288" w:lineRule="auto" w:before="50" w:after="0"/>
              <w:ind w:left="654" w:right="657" w:hanging="548"/>
              <w:jc w:val="left"/>
              <w:rPr>
                <w:sz w:val="20"/>
              </w:rPr>
            </w:pPr>
            <w:r>
              <w:rPr>
                <w:sz w:val="20"/>
              </w:rPr>
              <w:t>Water</w:t>
            </w:r>
            <w:r>
              <w:rPr>
                <w:spacing w:val="-9"/>
                <w:sz w:val="20"/>
              </w:rPr>
              <w:t> </w:t>
            </w:r>
            <w:r>
              <w:rPr>
                <w:sz w:val="20"/>
              </w:rPr>
              <w:t>and</w:t>
            </w:r>
            <w:r>
              <w:rPr>
                <w:spacing w:val="-8"/>
                <w:sz w:val="20"/>
              </w:rPr>
              <w:t> </w:t>
            </w:r>
            <w:r>
              <w:rPr>
                <w:sz w:val="20"/>
              </w:rPr>
              <w:t>effluents,</w:t>
            </w:r>
            <w:r>
              <w:rPr>
                <w:spacing w:val="-9"/>
                <w:sz w:val="20"/>
              </w:rPr>
              <w:t> </w:t>
            </w:r>
            <w:r>
              <w:rPr>
                <w:sz w:val="20"/>
              </w:rPr>
              <w:t>such</w:t>
            </w:r>
            <w:r>
              <w:rPr>
                <w:spacing w:val="-8"/>
                <w:sz w:val="20"/>
              </w:rPr>
              <w:t> </w:t>
            </w:r>
            <w:r>
              <w:rPr>
                <w:sz w:val="20"/>
              </w:rPr>
              <w:t>as</w:t>
            </w:r>
            <w:r>
              <w:rPr>
                <w:spacing w:val="-9"/>
                <w:sz w:val="20"/>
              </w:rPr>
              <w:t> </w:t>
            </w:r>
            <w:r>
              <w:rPr>
                <w:sz w:val="20"/>
              </w:rPr>
              <w:t>water consumption</w:t>
            </w:r>
            <w:r>
              <w:rPr>
                <w:spacing w:val="-3"/>
                <w:sz w:val="20"/>
              </w:rPr>
              <w:t> </w:t>
            </w:r>
            <w:r>
              <w:rPr>
                <w:sz w:val="20"/>
              </w:rPr>
              <w:t>and</w:t>
            </w:r>
            <w:r>
              <w:rPr>
                <w:spacing w:val="-3"/>
                <w:sz w:val="20"/>
              </w:rPr>
              <w:t> </w:t>
            </w:r>
            <w:r>
              <w:rPr>
                <w:sz w:val="20"/>
              </w:rPr>
              <w:t>water</w:t>
            </w:r>
            <w:r>
              <w:rPr>
                <w:spacing w:val="-3"/>
                <w:sz w:val="20"/>
              </w:rPr>
              <w:t> </w:t>
            </w:r>
            <w:r>
              <w:rPr>
                <w:sz w:val="20"/>
              </w:rPr>
              <w:t>discharge.</w:t>
            </w:r>
          </w:p>
          <w:p>
            <w:pPr>
              <w:pStyle w:val="TableParagraph"/>
              <w:numPr>
                <w:ilvl w:val="0"/>
                <w:numId w:val="43"/>
              </w:numPr>
              <w:tabs>
                <w:tab w:pos="654" w:val="left" w:leader="none"/>
              </w:tabs>
              <w:spacing w:line="290" w:lineRule="auto" w:before="51" w:after="0"/>
              <w:ind w:left="654" w:right="468" w:hanging="548"/>
              <w:jc w:val="left"/>
              <w:rPr>
                <w:sz w:val="20"/>
              </w:rPr>
            </w:pPr>
            <w:r>
              <w:rPr>
                <w:sz w:val="20"/>
              </w:rPr>
              <w:t>Biodiversity, such as impacts on biodiversity</w:t>
            </w:r>
            <w:r>
              <w:rPr>
                <w:spacing w:val="-11"/>
                <w:sz w:val="20"/>
              </w:rPr>
              <w:t> </w:t>
            </w:r>
            <w:r>
              <w:rPr>
                <w:sz w:val="20"/>
              </w:rPr>
              <w:t>or</w:t>
            </w:r>
            <w:r>
              <w:rPr>
                <w:spacing w:val="-9"/>
                <w:sz w:val="20"/>
              </w:rPr>
              <w:t> </w:t>
            </w:r>
            <w:r>
              <w:rPr>
                <w:sz w:val="20"/>
              </w:rPr>
              <w:t>habitats</w:t>
            </w:r>
            <w:r>
              <w:rPr>
                <w:spacing w:val="-9"/>
                <w:sz w:val="20"/>
              </w:rPr>
              <w:t> </w:t>
            </w:r>
            <w:r>
              <w:rPr>
                <w:sz w:val="20"/>
              </w:rPr>
              <w:t>protected</w:t>
            </w:r>
            <w:r>
              <w:rPr>
                <w:spacing w:val="-13"/>
                <w:sz w:val="20"/>
              </w:rPr>
              <w:t> </w:t>
            </w:r>
            <w:r>
              <w:rPr>
                <w:sz w:val="20"/>
              </w:rPr>
              <w:t>and </w:t>
            </w:r>
            <w:r>
              <w:rPr>
                <w:spacing w:val="-2"/>
                <w:sz w:val="20"/>
              </w:rPr>
              <w:t>restored.</w:t>
            </w:r>
          </w:p>
          <w:p>
            <w:pPr>
              <w:pStyle w:val="TableParagraph"/>
              <w:numPr>
                <w:ilvl w:val="0"/>
                <w:numId w:val="43"/>
              </w:numPr>
              <w:tabs>
                <w:tab w:pos="654" w:val="left" w:leader="none"/>
              </w:tabs>
              <w:spacing w:line="290" w:lineRule="auto" w:before="48" w:after="0"/>
              <w:ind w:left="654" w:right="257" w:hanging="548"/>
              <w:jc w:val="left"/>
              <w:rPr>
                <w:sz w:val="20"/>
              </w:rPr>
            </w:pPr>
            <w:r>
              <w:rPr>
                <w:sz w:val="20"/>
              </w:rPr>
              <w:t>Labor practices, such as diversity and equal opportunity, training and education,</w:t>
            </w:r>
            <w:r>
              <w:rPr>
                <w:spacing w:val="-11"/>
                <w:sz w:val="20"/>
              </w:rPr>
              <w:t> </w:t>
            </w:r>
            <w:r>
              <w:rPr>
                <w:sz w:val="20"/>
              </w:rPr>
              <w:t>and</w:t>
            </w:r>
            <w:r>
              <w:rPr>
                <w:spacing w:val="-11"/>
                <w:sz w:val="20"/>
              </w:rPr>
              <w:t> </w:t>
            </w:r>
            <w:r>
              <w:rPr>
                <w:sz w:val="20"/>
              </w:rPr>
              <w:t>occupational</w:t>
            </w:r>
            <w:r>
              <w:rPr>
                <w:spacing w:val="-12"/>
                <w:sz w:val="20"/>
              </w:rPr>
              <w:t> </w:t>
            </w:r>
            <w:r>
              <w:rPr>
                <w:sz w:val="20"/>
              </w:rPr>
              <w:t>health</w:t>
            </w:r>
            <w:r>
              <w:rPr>
                <w:spacing w:val="-11"/>
                <w:sz w:val="20"/>
              </w:rPr>
              <w:t> </w:t>
            </w:r>
            <w:r>
              <w:rPr>
                <w:sz w:val="20"/>
              </w:rPr>
              <w:t>and </w:t>
            </w:r>
            <w:r>
              <w:rPr>
                <w:spacing w:val="-2"/>
                <w:sz w:val="20"/>
              </w:rPr>
              <w:t>safety.</w:t>
            </w:r>
          </w:p>
          <w:p>
            <w:pPr>
              <w:pStyle w:val="TableParagraph"/>
              <w:numPr>
                <w:ilvl w:val="0"/>
                <w:numId w:val="43"/>
              </w:numPr>
              <w:tabs>
                <w:tab w:pos="654" w:val="left" w:leader="none"/>
              </w:tabs>
              <w:spacing w:line="290" w:lineRule="auto" w:before="47" w:after="0"/>
              <w:ind w:left="654" w:right="269" w:hanging="548"/>
              <w:jc w:val="left"/>
              <w:rPr>
                <w:sz w:val="20"/>
              </w:rPr>
            </w:pPr>
            <w:r>
              <w:rPr>
                <w:sz w:val="20"/>
              </w:rPr>
              <w:t>Human</w:t>
            </w:r>
            <w:r>
              <w:rPr>
                <w:spacing w:val="-11"/>
                <w:sz w:val="20"/>
              </w:rPr>
              <w:t> </w:t>
            </w:r>
            <w:r>
              <w:rPr>
                <w:sz w:val="20"/>
              </w:rPr>
              <w:t>rights</w:t>
            </w:r>
            <w:r>
              <w:rPr>
                <w:spacing w:val="-10"/>
                <w:sz w:val="20"/>
              </w:rPr>
              <w:t> </w:t>
            </w:r>
            <w:r>
              <w:rPr>
                <w:sz w:val="20"/>
              </w:rPr>
              <w:t>and</w:t>
            </w:r>
            <w:r>
              <w:rPr>
                <w:spacing w:val="-11"/>
                <w:sz w:val="20"/>
              </w:rPr>
              <w:t> </w:t>
            </w:r>
            <w:r>
              <w:rPr>
                <w:sz w:val="20"/>
              </w:rPr>
              <w:t>community</w:t>
            </w:r>
            <w:r>
              <w:rPr>
                <w:spacing w:val="-10"/>
                <w:sz w:val="20"/>
              </w:rPr>
              <w:t> </w:t>
            </w:r>
            <w:r>
              <w:rPr>
                <w:sz w:val="20"/>
              </w:rPr>
              <w:t>relations, such as local community engagement, impact assessments and development </w:t>
            </w:r>
            <w:r>
              <w:rPr>
                <w:spacing w:val="-2"/>
                <w:sz w:val="20"/>
              </w:rPr>
              <w:t>programs.</w:t>
            </w:r>
          </w:p>
          <w:p>
            <w:pPr>
              <w:pStyle w:val="TableParagraph"/>
              <w:numPr>
                <w:ilvl w:val="0"/>
                <w:numId w:val="43"/>
              </w:numPr>
              <w:tabs>
                <w:tab w:pos="654" w:val="left" w:leader="none"/>
              </w:tabs>
              <w:spacing w:line="240" w:lineRule="auto" w:before="49" w:after="0"/>
              <w:ind w:left="654" w:right="0" w:hanging="547"/>
              <w:jc w:val="left"/>
              <w:rPr>
                <w:sz w:val="20"/>
              </w:rPr>
            </w:pPr>
            <w:r>
              <w:rPr>
                <w:sz w:val="20"/>
              </w:rPr>
              <w:t>Customer</w:t>
            </w:r>
            <w:r>
              <w:rPr>
                <w:spacing w:val="-6"/>
                <w:sz w:val="20"/>
              </w:rPr>
              <w:t> </w:t>
            </w:r>
            <w:r>
              <w:rPr>
                <w:sz w:val="20"/>
              </w:rPr>
              <w:t>health</w:t>
            </w:r>
            <w:r>
              <w:rPr>
                <w:spacing w:val="-7"/>
                <w:sz w:val="20"/>
              </w:rPr>
              <w:t> </w:t>
            </w:r>
            <w:r>
              <w:rPr>
                <w:sz w:val="20"/>
              </w:rPr>
              <w:t>and</w:t>
            </w:r>
            <w:r>
              <w:rPr>
                <w:spacing w:val="-8"/>
                <w:sz w:val="20"/>
              </w:rPr>
              <w:t> </w:t>
            </w:r>
            <w:r>
              <w:rPr>
                <w:spacing w:val="-2"/>
                <w:sz w:val="20"/>
              </w:rPr>
              <w:t>safety.</w:t>
            </w:r>
          </w:p>
        </w:tc>
        <w:tc>
          <w:tcPr>
            <w:tcW w:w="4412" w:type="dxa"/>
          </w:tcPr>
          <w:p>
            <w:pPr>
              <w:pStyle w:val="TableParagraph"/>
              <w:numPr>
                <w:ilvl w:val="0"/>
                <w:numId w:val="44"/>
              </w:numPr>
              <w:tabs>
                <w:tab w:pos="655" w:val="left" w:leader="none"/>
              </w:tabs>
              <w:spacing w:line="240" w:lineRule="auto" w:before="84" w:after="0"/>
              <w:ind w:left="655" w:right="0" w:hanging="548"/>
              <w:jc w:val="left"/>
              <w:rPr>
                <w:sz w:val="20"/>
              </w:rPr>
            </w:pPr>
            <w:r>
              <w:rPr>
                <w:spacing w:val="-2"/>
                <w:sz w:val="20"/>
              </w:rPr>
              <w:t>Governance.</w:t>
            </w:r>
          </w:p>
          <w:p>
            <w:pPr>
              <w:pStyle w:val="TableParagraph"/>
              <w:numPr>
                <w:ilvl w:val="0"/>
                <w:numId w:val="44"/>
              </w:numPr>
              <w:tabs>
                <w:tab w:pos="655" w:val="left" w:leader="none"/>
              </w:tabs>
              <w:spacing w:line="240" w:lineRule="auto" w:before="93" w:after="0"/>
              <w:ind w:left="655" w:right="0" w:hanging="548"/>
              <w:jc w:val="left"/>
              <w:rPr>
                <w:sz w:val="20"/>
              </w:rPr>
            </w:pPr>
            <w:r>
              <w:rPr>
                <w:sz w:val="20"/>
              </w:rPr>
              <w:t>Strategy</w:t>
            </w:r>
            <w:r>
              <w:rPr>
                <w:spacing w:val="-8"/>
                <w:sz w:val="20"/>
              </w:rPr>
              <w:t> </w:t>
            </w:r>
            <w:r>
              <w:rPr>
                <w:sz w:val="20"/>
              </w:rPr>
              <w:t>and</w:t>
            </w:r>
            <w:r>
              <w:rPr>
                <w:spacing w:val="-9"/>
                <w:sz w:val="20"/>
              </w:rPr>
              <w:t> </w:t>
            </w:r>
            <w:r>
              <w:rPr>
                <w:sz w:val="20"/>
              </w:rPr>
              <w:t>business</w:t>
            </w:r>
            <w:r>
              <w:rPr>
                <w:spacing w:val="-7"/>
                <w:sz w:val="20"/>
              </w:rPr>
              <w:t> </w:t>
            </w:r>
            <w:r>
              <w:rPr>
                <w:spacing w:val="-2"/>
                <w:sz w:val="20"/>
              </w:rPr>
              <w:t>model.</w:t>
            </w:r>
          </w:p>
          <w:p>
            <w:pPr>
              <w:pStyle w:val="TableParagraph"/>
              <w:numPr>
                <w:ilvl w:val="0"/>
                <w:numId w:val="44"/>
              </w:numPr>
              <w:tabs>
                <w:tab w:pos="655" w:val="left" w:leader="none"/>
              </w:tabs>
              <w:spacing w:line="240" w:lineRule="auto" w:before="96" w:after="0"/>
              <w:ind w:left="655" w:right="0" w:hanging="548"/>
              <w:jc w:val="left"/>
              <w:rPr>
                <w:sz w:val="20"/>
              </w:rPr>
            </w:pPr>
            <w:r>
              <w:rPr>
                <w:sz w:val="20"/>
              </w:rPr>
              <w:t>Risks</w:t>
            </w:r>
            <w:r>
              <w:rPr>
                <w:spacing w:val="-6"/>
                <w:sz w:val="20"/>
              </w:rPr>
              <w:t> </w:t>
            </w:r>
            <w:r>
              <w:rPr>
                <w:sz w:val="20"/>
              </w:rPr>
              <w:t>and</w:t>
            </w:r>
            <w:r>
              <w:rPr>
                <w:spacing w:val="-6"/>
                <w:sz w:val="20"/>
              </w:rPr>
              <w:t> </w:t>
            </w:r>
            <w:r>
              <w:rPr>
                <w:spacing w:val="-2"/>
                <w:sz w:val="20"/>
              </w:rPr>
              <w:t>opportunities.</w:t>
            </w:r>
          </w:p>
          <w:p>
            <w:pPr>
              <w:pStyle w:val="TableParagraph"/>
              <w:numPr>
                <w:ilvl w:val="0"/>
                <w:numId w:val="44"/>
              </w:numPr>
              <w:tabs>
                <w:tab w:pos="655" w:val="left" w:leader="none"/>
              </w:tabs>
              <w:spacing w:line="240" w:lineRule="auto" w:before="96" w:after="0"/>
              <w:ind w:left="655" w:right="0" w:hanging="548"/>
              <w:jc w:val="left"/>
              <w:rPr>
                <w:sz w:val="20"/>
              </w:rPr>
            </w:pPr>
            <w:r>
              <w:rPr>
                <w:sz w:val="20"/>
              </w:rPr>
              <w:t>Risk</w:t>
            </w:r>
            <w:r>
              <w:rPr>
                <w:spacing w:val="-8"/>
                <w:sz w:val="20"/>
              </w:rPr>
              <w:t> </w:t>
            </w:r>
            <w:r>
              <w:rPr>
                <w:sz w:val="20"/>
              </w:rPr>
              <w:t>management</w:t>
            </w:r>
            <w:r>
              <w:rPr>
                <w:spacing w:val="-8"/>
                <w:sz w:val="20"/>
              </w:rPr>
              <w:t> </w:t>
            </w:r>
            <w:r>
              <w:rPr>
                <w:sz w:val="20"/>
              </w:rPr>
              <w:t>or</w:t>
            </w:r>
            <w:r>
              <w:rPr>
                <w:spacing w:val="-8"/>
                <w:sz w:val="20"/>
              </w:rPr>
              <w:t> </w:t>
            </w:r>
            <w:r>
              <w:rPr>
                <w:spacing w:val="-2"/>
                <w:sz w:val="20"/>
              </w:rPr>
              <w:t>mitigation.</w:t>
            </w:r>
          </w:p>
          <w:p>
            <w:pPr>
              <w:pStyle w:val="TableParagraph"/>
              <w:numPr>
                <w:ilvl w:val="0"/>
                <w:numId w:val="44"/>
              </w:numPr>
              <w:tabs>
                <w:tab w:pos="655" w:val="left" w:leader="none"/>
              </w:tabs>
              <w:spacing w:line="288" w:lineRule="auto" w:before="93" w:after="0"/>
              <w:ind w:left="655" w:right="982" w:hanging="548"/>
              <w:jc w:val="left"/>
              <w:rPr>
                <w:sz w:val="20"/>
              </w:rPr>
            </w:pPr>
            <w:r>
              <w:rPr>
                <w:sz w:val="20"/>
              </w:rPr>
              <w:t>Innovation</w:t>
            </w:r>
            <w:r>
              <w:rPr>
                <w:spacing w:val="-12"/>
                <w:sz w:val="20"/>
              </w:rPr>
              <w:t> </w:t>
            </w:r>
            <w:r>
              <w:rPr>
                <w:sz w:val="20"/>
              </w:rPr>
              <w:t>to</w:t>
            </w:r>
            <w:r>
              <w:rPr>
                <w:spacing w:val="-10"/>
                <w:sz w:val="20"/>
              </w:rPr>
              <w:t> </w:t>
            </w:r>
            <w:r>
              <w:rPr>
                <w:sz w:val="20"/>
              </w:rPr>
              <w:t>address</w:t>
            </w:r>
            <w:r>
              <w:rPr>
                <w:spacing w:val="-11"/>
                <w:sz w:val="20"/>
              </w:rPr>
              <w:t> </w:t>
            </w:r>
            <w:r>
              <w:rPr>
                <w:sz w:val="20"/>
              </w:rPr>
              <w:t>risks</w:t>
            </w:r>
            <w:r>
              <w:rPr>
                <w:spacing w:val="-13"/>
                <w:sz w:val="20"/>
              </w:rPr>
              <w:t> </w:t>
            </w:r>
            <w:r>
              <w:rPr>
                <w:sz w:val="20"/>
              </w:rPr>
              <w:t>and </w:t>
            </w:r>
            <w:r>
              <w:rPr>
                <w:spacing w:val="-2"/>
                <w:sz w:val="20"/>
              </w:rPr>
              <w:t>opportunities.</w:t>
            </w:r>
          </w:p>
          <w:p>
            <w:pPr>
              <w:pStyle w:val="TableParagraph"/>
              <w:numPr>
                <w:ilvl w:val="0"/>
                <w:numId w:val="44"/>
              </w:numPr>
              <w:tabs>
                <w:tab w:pos="655" w:val="left" w:leader="none"/>
              </w:tabs>
              <w:spacing w:line="240" w:lineRule="auto" w:before="52" w:after="0"/>
              <w:ind w:left="655" w:right="0" w:hanging="548"/>
              <w:jc w:val="left"/>
              <w:rPr>
                <w:sz w:val="20"/>
              </w:rPr>
            </w:pPr>
            <w:r>
              <w:rPr>
                <w:sz w:val="20"/>
              </w:rPr>
              <w:t>Metrics</w:t>
            </w:r>
            <w:r>
              <w:rPr>
                <w:spacing w:val="-7"/>
                <w:sz w:val="20"/>
              </w:rPr>
              <w:t> </w:t>
            </w:r>
            <w:r>
              <w:rPr>
                <w:sz w:val="20"/>
              </w:rPr>
              <w:t>and</w:t>
            </w:r>
            <w:r>
              <w:rPr>
                <w:spacing w:val="-8"/>
                <w:sz w:val="20"/>
              </w:rPr>
              <w:t> </w:t>
            </w:r>
            <w:r>
              <w:rPr>
                <w:sz w:val="20"/>
              </w:rPr>
              <w:t>key</w:t>
            </w:r>
            <w:r>
              <w:rPr>
                <w:spacing w:val="-7"/>
                <w:sz w:val="20"/>
              </w:rPr>
              <w:t> </w:t>
            </w:r>
            <w:r>
              <w:rPr>
                <w:sz w:val="20"/>
              </w:rPr>
              <w:t>performance</w:t>
            </w:r>
            <w:r>
              <w:rPr>
                <w:spacing w:val="-8"/>
                <w:sz w:val="20"/>
              </w:rPr>
              <w:t> </w:t>
            </w:r>
            <w:r>
              <w:rPr>
                <w:spacing w:val="-2"/>
                <w:sz w:val="20"/>
              </w:rPr>
              <w:t>indicators.</w:t>
            </w:r>
          </w:p>
          <w:p>
            <w:pPr>
              <w:pStyle w:val="TableParagraph"/>
              <w:numPr>
                <w:ilvl w:val="0"/>
                <w:numId w:val="44"/>
              </w:numPr>
              <w:tabs>
                <w:tab w:pos="655" w:val="left" w:leader="none"/>
              </w:tabs>
              <w:spacing w:line="240" w:lineRule="auto" w:before="94" w:after="0"/>
              <w:ind w:left="655" w:right="0" w:hanging="548"/>
              <w:jc w:val="left"/>
              <w:rPr>
                <w:sz w:val="20"/>
              </w:rPr>
            </w:pPr>
            <w:r>
              <w:rPr>
                <w:spacing w:val="-2"/>
                <w:sz w:val="20"/>
              </w:rPr>
              <w:t>Targets.</w:t>
            </w:r>
          </w:p>
          <w:p>
            <w:pPr>
              <w:pStyle w:val="TableParagraph"/>
              <w:numPr>
                <w:ilvl w:val="0"/>
                <w:numId w:val="44"/>
              </w:numPr>
              <w:tabs>
                <w:tab w:pos="655" w:val="left" w:leader="none"/>
              </w:tabs>
              <w:spacing w:line="288" w:lineRule="auto" w:before="96" w:after="0"/>
              <w:ind w:left="655" w:right="603" w:hanging="548"/>
              <w:jc w:val="left"/>
              <w:rPr>
                <w:sz w:val="20"/>
              </w:rPr>
            </w:pPr>
            <w:r>
              <w:rPr>
                <w:sz w:val="20"/>
              </w:rPr>
              <w:t>Internal</w:t>
            </w:r>
            <w:r>
              <w:rPr>
                <w:spacing w:val="-12"/>
                <w:sz w:val="20"/>
              </w:rPr>
              <w:t> </w:t>
            </w:r>
            <w:r>
              <w:rPr>
                <w:sz w:val="20"/>
              </w:rPr>
              <w:t>control</w:t>
            </w:r>
            <w:r>
              <w:rPr>
                <w:spacing w:val="-10"/>
                <w:sz w:val="20"/>
              </w:rPr>
              <w:t> </w:t>
            </w:r>
            <w:r>
              <w:rPr>
                <w:sz w:val="20"/>
              </w:rPr>
              <w:t>over</w:t>
            </w:r>
            <w:r>
              <w:rPr>
                <w:spacing w:val="-11"/>
                <w:sz w:val="20"/>
              </w:rPr>
              <w:t> </w:t>
            </w:r>
            <w:r>
              <w:rPr>
                <w:sz w:val="20"/>
              </w:rPr>
              <w:t>monitoring</w:t>
            </w:r>
            <w:r>
              <w:rPr>
                <w:spacing w:val="-12"/>
                <w:sz w:val="20"/>
              </w:rPr>
              <w:t> </w:t>
            </w:r>
            <w:r>
              <w:rPr>
                <w:sz w:val="20"/>
              </w:rPr>
              <w:t>and managing risk.</w:t>
            </w:r>
          </w:p>
          <w:p>
            <w:pPr>
              <w:pStyle w:val="TableParagraph"/>
              <w:numPr>
                <w:ilvl w:val="0"/>
                <w:numId w:val="44"/>
              </w:numPr>
              <w:tabs>
                <w:tab w:pos="655" w:val="left" w:leader="none"/>
              </w:tabs>
              <w:spacing w:line="240" w:lineRule="auto" w:before="49" w:after="0"/>
              <w:ind w:left="655" w:right="0" w:hanging="548"/>
              <w:jc w:val="left"/>
              <w:rPr>
                <w:sz w:val="20"/>
              </w:rPr>
            </w:pPr>
            <w:r>
              <w:rPr>
                <w:sz w:val="20"/>
              </w:rPr>
              <w:t>Scenario</w:t>
            </w:r>
            <w:r>
              <w:rPr>
                <w:spacing w:val="-11"/>
                <w:sz w:val="20"/>
              </w:rPr>
              <w:t> </w:t>
            </w:r>
            <w:r>
              <w:rPr>
                <w:spacing w:val="-2"/>
                <w:sz w:val="20"/>
              </w:rPr>
              <w:t>analysis.</w:t>
            </w:r>
          </w:p>
          <w:p>
            <w:pPr>
              <w:pStyle w:val="TableParagraph"/>
              <w:numPr>
                <w:ilvl w:val="0"/>
                <w:numId w:val="44"/>
              </w:numPr>
              <w:tabs>
                <w:tab w:pos="655" w:val="left" w:leader="none"/>
              </w:tabs>
              <w:spacing w:line="288" w:lineRule="auto" w:before="96" w:after="0"/>
              <w:ind w:left="655" w:right="258" w:hanging="548"/>
              <w:jc w:val="left"/>
              <w:rPr>
                <w:sz w:val="20"/>
              </w:rPr>
            </w:pPr>
            <w:r>
              <w:rPr>
                <w:sz w:val="20"/>
              </w:rPr>
              <w:t>Impact</w:t>
            </w:r>
            <w:r>
              <w:rPr>
                <w:spacing w:val="-10"/>
                <w:sz w:val="20"/>
              </w:rPr>
              <w:t> </w:t>
            </w:r>
            <w:r>
              <w:rPr>
                <w:sz w:val="20"/>
              </w:rPr>
              <w:t>analysis,</w:t>
            </w:r>
            <w:r>
              <w:rPr>
                <w:spacing w:val="-12"/>
                <w:sz w:val="20"/>
              </w:rPr>
              <w:t> </w:t>
            </w:r>
            <w:r>
              <w:rPr>
                <w:sz w:val="20"/>
              </w:rPr>
              <w:t>including</w:t>
            </w:r>
            <w:r>
              <w:rPr>
                <w:spacing w:val="-10"/>
                <w:sz w:val="20"/>
              </w:rPr>
              <w:t> </w:t>
            </w:r>
            <w:r>
              <w:rPr>
                <w:sz w:val="20"/>
              </w:rPr>
              <w:t>magnitude</w:t>
            </w:r>
            <w:r>
              <w:rPr>
                <w:spacing w:val="-11"/>
                <w:sz w:val="20"/>
              </w:rPr>
              <w:t> </w:t>
            </w:r>
            <w:r>
              <w:rPr>
                <w:sz w:val="20"/>
              </w:rPr>
              <w:t>of </w:t>
            </w:r>
            <w:r>
              <w:rPr>
                <w:spacing w:val="-2"/>
                <w:sz w:val="20"/>
              </w:rPr>
              <w:t>impact.</w:t>
            </w:r>
          </w:p>
        </w:tc>
      </w:tr>
    </w:tbl>
    <w:p>
      <w:pPr>
        <w:spacing w:after="0" w:line="288" w:lineRule="auto"/>
        <w:jc w:val="left"/>
        <w:rPr>
          <w:sz w:val="20"/>
        </w:rPr>
        <w:sectPr>
          <w:pgSz w:w="11910" w:h="16840"/>
          <w:pgMar w:header="735" w:footer="1115" w:top="1100" w:bottom="1300" w:left="0" w:right="740"/>
        </w:sectPr>
      </w:pPr>
    </w:p>
    <w:p>
      <w:pPr>
        <w:pStyle w:val="BodyText"/>
        <w:spacing w:before="5"/>
        <w:ind w:firstLine="0"/>
        <w:jc w:val="left"/>
        <w:rPr>
          <w:sz w:val="21"/>
        </w:rPr>
      </w:pPr>
    </w:p>
    <w:tbl>
      <w:tblPr>
        <w:tblW w:w="0" w:type="auto"/>
        <w:jc w:val="left"/>
        <w:tblInd w:w="1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00"/>
        <w:gridCol w:w="4412"/>
      </w:tblGrid>
      <w:tr>
        <w:trPr>
          <w:trHeight w:val="1180" w:hRule="atLeast"/>
        </w:trPr>
        <w:tc>
          <w:tcPr>
            <w:tcW w:w="4400" w:type="dxa"/>
          </w:tcPr>
          <w:p>
            <w:pPr>
              <w:pStyle w:val="TableParagraph"/>
              <w:numPr>
                <w:ilvl w:val="0"/>
                <w:numId w:val="45"/>
              </w:numPr>
              <w:tabs>
                <w:tab w:pos="654" w:val="left" w:leader="none"/>
              </w:tabs>
              <w:spacing w:line="290" w:lineRule="auto" w:before="24" w:after="0"/>
              <w:ind w:left="654" w:right="132" w:hanging="548"/>
              <w:jc w:val="left"/>
              <w:rPr>
                <w:sz w:val="20"/>
              </w:rPr>
            </w:pPr>
            <w:r>
              <w:rPr>
                <w:sz w:val="20"/>
              </w:rPr>
              <w:t>Economic impacts, such as government assistance,</w:t>
            </w:r>
            <w:r>
              <w:rPr>
                <w:spacing w:val="-13"/>
                <w:sz w:val="20"/>
              </w:rPr>
              <w:t> </w:t>
            </w:r>
            <w:r>
              <w:rPr>
                <w:sz w:val="20"/>
              </w:rPr>
              <w:t>tax</w:t>
            </w:r>
            <w:r>
              <w:rPr>
                <w:spacing w:val="-13"/>
                <w:sz w:val="20"/>
              </w:rPr>
              <w:t> </w:t>
            </w:r>
            <w:r>
              <w:rPr>
                <w:sz w:val="20"/>
              </w:rPr>
              <w:t>strategy,</w:t>
            </w:r>
            <w:r>
              <w:rPr>
                <w:spacing w:val="-13"/>
                <w:sz w:val="20"/>
              </w:rPr>
              <w:t> </w:t>
            </w:r>
            <w:r>
              <w:rPr>
                <w:sz w:val="20"/>
              </w:rPr>
              <w:t>anti-competitive behavior, anti-corruption and market </w:t>
            </w:r>
            <w:r>
              <w:rPr>
                <w:spacing w:val="-2"/>
                <w:sz w:val="20"/>
              </w:rPr>
              <w:t>presence.</w:t>
            </w:r>
          </w:p>
        </w:tc>
        <w:tc>
          <w:tcPr>
            <w:tcW w:w="4412" w:type="dxa"/>
          </w:tcPr>
          <w:p>
            <w:pPr>
              <w:pStyle w:val="TableParagraph"/>
              <w:spacing w:before="0"/>
              <w:ind w:left="0"/>
              <w:rPr>
                <w:rFonts w:ascii="Times New Roman"/>
                <w:sz w:val="18"/>
              </w:rPr>
            </w:pPr>
          </w:p>
        </w:tc>
      </w:tr>
    </w:tbl>
    <w:p>
      <w:pPr>
        <w:pStyle w:val="BodyText"/>
        <w:spacing w:before="10"/>
        <w:ind w:firstLine="0"/>
        <w:jc w:val="left"/>
        <w:rPr>
          <w:sz w:val="15"/>
        </w:rPr>
      </w:pPr>
    </w:p>
    <w:p>
      <w:pPr>
        <w:spacing w:before="93"/>
        <w:ind w:left="1440" w:right="0" w:firstLine="0"/>
        <w:jc w:val="both"/>
        <w:rPr>
          <w:b/>
          <w:sz w:val="20"/>
        </w:rPr>
      </w:pPr>
      <w:r>
        <w:rPr>
          <w:b/>
          <w:sz w:val="20"/>
        </w:rPr>
        <w:t>Conduct</w:t>
      </w:r>
      <w:r>
        <w:rPr>
          <w:b/>
          <w:spacing w:val="-8"/>
          <w:sz w:val="20"/>
        </w:rPr>
        <w:t> </w:t>
      </w:r>
      <w:r>
        <w:rPr>
          <w:b/>
          <w:sz w:val="20"/>
        </w:rPr>
        <w:t>of</w:t>
      </w:r>
      <w:r>
        <w:rPr>
          <w:b/>
          <w:spacing w:val="-6"/>
          <w:sz w:val="20"/>
        </w:rPr>
        <w:t> </w:t>
      </w:r>
      <w:r>
        <w:rPr>
          <w:b/>
          <w:sz w:val="20"/>
        </w:rPr>
        <w:t>an</w:t>
      </w:r>
      <w:r>
        <w:rPr>
          <w:b/>
          <w:spacing w:val="-7"/>
          <w:sz w:val="20"/>
        </w:rPr>
        <w:t> </w:t>
      </w:r>
      <w:r>
        <w:rPr>
          <w:b/>
          <w:sz w:val="20"/>
        </w:rPr>
        <w:t>Assurance</w:t>
      </w:r>
      <w:r>
        <w:rPr>
          <w:b/>
          <w:spacing w:val="-6"/>
          <w:sz w:val="20"/>
        </w:rPr>
        <w:t> </w:t>
      </w:r>
      <w:r>
        <w:rPr>
          <w:b/>
          <w:sz w:val="20"/>
        </w:rPr>
        <w:t>Engagement</w:t>
      </w:r>
      <w:r>
        <w:rPr>
          <w:b/>
          <w:spacing w:val="-7"/>
          <w:sz w:val="20"/>
        </w:rPr>
        <w:t> </w:t>
      </w:r>
      <w:r>
        <w:rPr>
          <w:b/>
          <w:sz w:val="20"/>
        </w:rPr>
        <w:t>in</w:t>
      </w:r>
      <w:r>
        <w:rPr>
          <w:b/>
          <w:spacing w:val="-8"/>
          <w:sz w:val="20"/>
        </w:rPr>
        <w:t> </w:t>
      </w:r>
      <w:r>
        <w:rPr>
          <w:b/>
          <w:sz w:val="20"/>
        </w:rPr>
        <w:t>Accordance</w:t>
      </w:r>
      <w:r>
        <w:rPr>
          <w:b/>
          <w:spacing w:val="-9"/>
          <w:sz w:val="20"/>
        </w:rPr>
        <w:t> </w:t>
      </w:r>
      <w:r>
        <w:rPr>
          <w:b/>
          <w:sz w:val="20"/>
        </w:rPr>
        <w:t>with</w:t>
      </w:r>
      <w:r>
        <w:rPr>
          <w:b/>
          <w:spacing w:val="-6"/>
          <w:sz w:val="20"/>
        </w:rPr>
        <w:t> </w:t>
      </w:r>
      <w:r>
        <w:rPr>
          <w:b/>
          <w:sz w:val="20"/>
        </w:rPr>
        <w:t>the</w:t>
      </w:r>
      <w:r>
        <w:rPr>
          <w:b/>
          <w:spacing w:val="-8"/>
          <w:sz w:val="20"/>
        </w:rPr>
        <w:t> </w:t>
      </w:r>
      <w:r>
        <w:rPr>
          <w:b/>
          <w:spacing w:val="-2"/>
          <w:sz w:val="20"/>
        </w:rPr>
        <w:t>ISSAs</w:t>
      </w:r>
    </w:p>
    <w:p>
      <w:pPr>
        <w:spacing w:before="171"/>
        <w:ind w:left="1440" w:right="0" w:firstLine="0"/>
        <w:jc w:val="both"/>
        <w:rPr>
          <w:sz w:val="20"/>
        </w:rPr>
      </w:pPr>
      <w:r>
        <w:rPr>
          <w:i/>
          <w:sz w:val="20"/>
        </w:rPr>
        <w:t>Complying</w:t>
      </w:r>
      <w:r>
        <w:rPr>
          <w:i/>
          <w:spacing w:val="-8"/>
          <w:sz w:val="20"/>
        </w:rPr>
        <w:t> </w:t>
      </w:r>
      <w:r>
        <w:rPr>
          <w:i/>
          <w:sz w:val="20"/>
        </w:rPr>
        <w:t>with</w:t>
      </w:r>
      <w:r>
        <w:rPr>
          <w:i/>
          <w:spacing w:val="-7"/>
          <w:sz w:val="20"/>
        </w:rPr>
        <w:t> </w:t>
      </w:r>
      <w:r>
        <w:rPr>
          <w:i/>
          <w:sz w:val="20"/>
        </w:rPr>
        <w:t>Standards</w:t>
      </w:r>
      <w:r>
        <w:rPr>
          <w:i/>
          <w:spacing w:val="-6"/>
          <w:sz w:val="20"/>
        </w:rPr>
        <w:t> </w:t>
      </w:r>
      <w:r>
        <w:rPr>
          <w:i/>
          <w:sz w:val="20"/>
        </w:rPr>
        <w:t>that</w:t>
      </w:r>
      <w:r>
        <w:rPr>
          <w:i/>
          <w:spacing w:val="-8"/>
          <w:sz w:val="20"/>
        </w:rPr>
        <w:t> </w:t>
      </w:r>
      <w:r>
        <w:rPr>
          <w:i/>
          <w:sz w:val="20"/>
        </w:rPr>
        <w:t>are</w:t>
      </w:r>
      <w:r>
        <w:rPr>
          <w:i/>
          <w:spacing w:val="-6"/>
          <w:sz w:val="20"/>
        </w:rPr>
        <w:t> </w:t>
      </w:r>
      <w:r>
        <w:rPr>
          <w:i/>
          <w:sz w:val="20"/>
        </w:rPr>
        <w:t>Relevant</w:t>
      </w:r>
      <w:r>
        <w:rPr>
          <w:i/>
          <w:spacing w:val="-8"/>
          <w:sz w:val="20"/>
        </w:rPr>
        <w:t> </w:t>
      </w:r>
      <w:r>
        <w:rPr>
          <w:i/>
          <w:sz w:val="20"/>
        </w:rPr>
        <w:t>to</w:t>
      </w:r>
      <w:r>
        <w:rPr>
          <w:i/>
          <w:spacing w:val="-7"/>
          <w:sz w:val="20"/>
        </w:rPr>
        <w:t> </w:t>
      </w:r>
      <w:r>
        <w:rPr>
          <w:i/>
          <w:sz w:val="20"/>
        </w:rPr>
        <w:t>the</w:t>
      </w:r>
      <w:r>
        <w:rPr>
          <w:i/>
          <w:spacing w:val="-7"/>
          <w:sz w:val="20"/>
        </w:rPr>
        <w:t> </w:t>
      </w:r>
      <w:r>
        <w:rPr>
          <w:i/>
          <w:sz w:val="20"/>
        </w:rPr>
        <w:t>Engagement</w:t>
      </w:r>
      <w:r>
        <w:rPr>
          <w:i/>
          <w:spacing w:val="-3"/>
          <w:sz w:val="20"/>
        </w:rPr>
        <w:t> </w:t>
      </w:r>
      <w:r>
        <w:rPr>
          <w:sz w:val="20"/>
        </w:rPr>
        <w:t>(Ref:</w:t>
      </w:r>
      <w:r>
        <w:rPr>
          <w:spacing w:val="-6"/>
          <w:sz w:val="20"/>
        </w:rPr>
        <w:t> </w:t>
      </w:r>
      <w:r>
        <w:rPr>
          <w:sz w:val="20"/>
        </w:rPr>
        <w:t>Para.</w:t>
      </w:r>
      <w:r>
        <w:rPr>
          <w:spacing w:val="-6"/>
          <w:sz w:val="20"/>
        </w:rPr>
        <w:t> </w:t>
      </w:r>
      <w:r>
        <w:rPr>
          <w:spacing w:val="-5"/>
          <w:sz w:val="20"/>
        </w:rPr>
        <w:t>19)</w:t>
      </w:r>
    </w:p>
    <w:p>
      <w:pPr>
        <w:pStyle w:val="BodyText"/>
        <w:spacing w:line="292" w:lineRule="auto" w:before="171"/>
        <w:ind w:left="1987" w:right="700"/>
      </w:pPr>
      <w:r>
        <w:rPr/>
        <w:t>A33.</w:t>
      </w:r>
      <w:r>
        <w:rPr>
          <w:spacing w:val="77"/>
        </w:rPr>
        <w:t> </w:t>
      </w:r>
      <w:r>
        <w:rPr/>
        <w:t>In</w:t>
      </w:r>
      <w:r>
        <w:rPr>
          <w:spacing w:val="-8"/>
        </w:rPr>
        <w:t> </w:t>
      </w:r>
      <w:r>
        <w:rPr/>
        <w:t>some</w:t>
      </w:r>
      <w:r>
        <w:rPr>
          <w:spacing w:val="-8"/>
        </w:rPr>
        <w:t> </w:t>
      </w:r>
      <w:r>
        <w:rPr/>
        <w:t>cases,</w:t>
      </w:r>
      <w:r>
        <w:rPr>
          <w:spacing w:val="-8"/>
        </w:rPr>
        <w:t> </w:t>
      </w:r>
      <w:r>
        <w:rPr/>
        <w:t>another</w:t>
      </w:r>
      <w:r>
        <w:rPr>
          <w:spacing w:val="-7"/>
        </w:rPr>
        <w:t> </w:t>
      </w:r>
      <w:r>
        <w:rPr/>
        <w:t>ISSA</w:t>
      </w:r>
      <w:r>
        <w:rPr>
          <w:spacing w:val="-8"/>
        </w:rPr>
        <w:t> </w:t>
      </w:r>
      <w:r>
        <w:rPr/>
        <w:t>is</w:t>
      </w:r>
      <w:r>
        <w:rPr>
          <w:spacing w:val="-5"/>
        </w:rPr>
        <w:t> </w:t>
      </w:r>
      <w:r>
        <w:rPr/>
        <w:t>also</w:t>
      </w:r>
      <w:r>
        <w:rPr>
          <w:spacing w:val="-7"/>
        </w:rPr>
        <w:t> </w:t>
      </w:r>
      <w:r>
        <w:rPr/>
        <w:t>relevant</w:t>
      </w:r>
      <w:r>
        <w:rPr>
          <w:spacing w:val="-6"/>
        </w:rPr>
        <w:t> </w:t>
      </w:r>
      <w:r>
        <w:rPr/>
        <w:t>to</w:t>
      </w:r>
      <w:r>
        <w:rPr>
          <w:spacing w:val="-8"/>
        </w:rPr>
        <w:t> </w:t>
      </w:r>
      <w:r>
        <w:rPr/>
        <w:t>the</w:t>
      </w:r>
      <w:r>
        <w:rPr>
          <w:spacing w:val="-7"/>
        </w:rPr>
        <w:t> </w:t>
      </w:r>
      <w:r>
        <w:rPr/>
        <w:t>engagement.</w:t>
      </w:r>
      <w:r>
        <w:rPr>
          <w:spacing w:val="-7"/>
        </w:rPr>
        <w:t> </w:t>
      </w:r>
      <w:r>
        <w:rPr/>
        <w:t>Another</w:t>
      </w:r>
      <w:r>
        <w:rPr>
          <w:spacing w:val="-1"/>
        </w:rPr>
        <w:t> </w:t>
      </w:r>
      <w:r>
        <w:rPr/>
        <w:t>ISSA</w:t>
      </w:r>
      <w:r>
        <w:rPr>
          <w:spacing w:val="-7"/>
        </w:rPr>
        <w:t> </w:t>
      </w:r>
      <w:r>
        <w:rPr/>
        <w:t>is</w:t>
      </w:r>
      <w:r>
        <w:rPr>
          <w:spacing w:val="-7"/>
        </w:rPr>
        <w:t> </w:t>
      </w:r>
      <w:r>
        <w:rPr/>
        <w:t>relevant</w:t>
      </w:r>
      <w:r>
        <w:rPr>
          <w:spacing w:val="-8"/>
        </w:rPr>
        <w:t> </w:t>
      </w:r>
      <w:r>
        <w:rPr/>
        <w:t>to</w:t>
      </w:r>
      <w:r>
        <w:rPr>
          <w:spacing w:val="-8"/>
        </w:rPr>
        <w:t> </w:t>
      </w:r>
      <w:r>
        <w:rPr/>
        <w:t>the engagement when the ISSA is in effect, the subject matter of the ISSA is relevant to the engagement, and the circumstances addressed by the ISSA exist.</w:t>
      </w:r>
    </w:p>
    <w:p>
      <w:pPr>
        <w:pStyle w:val="BodyText"/>
        <w:spacing w:line="292" w:lineRule="auto" w:before="118"/>
        <w:ind w:left="1987" w:right="704"/>
      </w:pPr>
      <w:r>
        <w:rPr/>
        <w:t>A34.</w:t>
      </w:r>
      <w:r>
        <w:rPr>
          <w:spacing w:val="76"/>
        </w:rPr>
        <w:t> </w:t>
      </w:r>
      <w:r>
        <w:rPr/>
        <w:t>The</w:t>
      </w:r>
      <w:r>
        <w:rPr>
          <w:spacing w:val="-12"/>
        </w:rPr>
        <w:t> </w:t>
      </w:r>
      <w:r>
        <w:rPr/>
        <w:t>ISAs</w:t>
      </w:r>
      <w:r>
        <w:rPr>
          <w:position w:val="6"/>
          <w:sz w:val="13"/>
        </w:rPr>
        <w:t>8 </w:t>
      </w:r>
      <w:r>
        <w:rPr/>
        <w:t>and</w:t>
      </w:r>
      <w:r>
        <w:rPr>
          <w:spacing w:val="-9"/>
        </w:rPr>
        <w:t> </w:t>
      </w:r>
      <w:r>
        <w:rPr/>
        <w:t>ISREs</w:t>
      </w:r>
      <w:r>
        <w:rPr>
          <w:position w:val="6"/>
          <w:sz w:val="13"/>
        </w:rPr>
        <w:t>9 </w:t>
      </w:r>
      <w:r>
        <w:rPr/>
        <w:t>have</w:t>
      </w:r>
      <w:r>
        <w:rPr>
          <w:spacing w:val="-7"/>
        </w:rPr>
        <w:t> </w:t>
      </w:r>
      <w:r>
        <w:rPr/>
        <w:t>been</w:t>
      </w:r>
      <w:r>
        <w:rPr>
          <w:spacing w:val="-10"/>
        </w:rPr>
        <w:t> </w:t>
      </w:r>
      <w:r>
        <w:rPr/>
        <w:t>written</w:t>
      </w:r>
      <w:r>
        <w:rPr>
          <w:spacing w:val="-10"/>
        </w:rPr>
        <w:t> </w:t>
      </w:r>
      <w:r>
        <w:rPr/>
        <w:t>for</w:t>
      </w:r>
      <w:r>
        <w:rPr>
          <w:spacing w:val="-8"/>
        </w:rPr>
        <w:t> </w:t>
      </w:r>
      <w:r>
        <w:rPr/>
        <w:t>audits</w:t>
      </w:r>
      <w:r>
        <w:rPr>
          <w:spacing w:val="-8"/>
        </w:rPr>
        <w:t> </w:t>
      </w:r>
      <w:r>
        <w:rPr/>
        <w:t>and</w:t>
      </w:r>
      <w:r>
        <w:rPr>
          <w:spacing w:val="-9"/>
        </w:rPr>
        <w:t> </w:t>
      </w:r>
      <w:r>
        <w:rPr/>
        <w:t>reviews</w:t>
      </w:r>
      <w:r>
        <w:rPr>
          <w:spacing w:val="-8"/>
        </w:rPr>
        <w:t> </w:t>
      </w:r>
      <w:r>
        <w:rPr/>
        <w:t>of</w:t>
      </w:r>
      <w:r>
        <w:rPr>
          <w:spacing w:val="-12"/>
        </w:rPr>
        <w:t> </w:t>
      </w:r>
      <w:r>
        <w:rPr/>
        <w:t>historical</w:t>
      </w:r>
      <w:r>
        <w:rPr>
          <w:spacing w:val="-12"/>
        </w:rPr>
        <w:t> </w:t>
      </w:r>
      <w:r>
        <w:rPr/>
        <w:t>financial</w:t>
      </w:r>
      <w:r>
        <w:rPr>
          <w:spacing w:val="-10"/>
        </w:rPr>
        <w:t> </w:t>
      </w:r>
      <w:r>
        <w:rPr/>
        <w:t>information, respectively, and do not apply to other assurance engagements. They may, however, provide guidance in relation to the engagement process for practitioners undertaking a sustainability assurance engagement in accordance with this ISSA.</w:t>
      </w:r>
    </w:p>
    <w:p>
      <w:pPr>
        <w:pStyle w:val="BodyText"/>
        <w:spacing w:before="7"/>
        <w:ind w:firstLine="0"/>
        <w:jc w:val="left"/>
      </w:pPr>
    </w:p>
    <w:p>
      <w:pPr>
        <w:spacing w:before="0"/>
        <w:ind w:left="1440" w:right="0" w:firstLine="0"/>
        <w:jc w:val="both"/>
        <w:rPr>
          <w:sz w:val="20"/>
        </w:rPr>
      </w:pPr>
      <w:r>
        <w:rPr>
          <w:i/>
          <w:sz w:val="20"/>
        </w:rPr>
        <w:t>Text</w:t>
      </w:r>
      <w:r>
        <w:rPr>
          <w:i/>
          <w:spacing w:val="-5"/>
          <w:sz w:val="20"/>
        </w:rPr>
        <w:t> </w:t>
      </w:r>
      <w:r>
        <w:rPr>
          <w:i/>
          <w:sz w:val="20"/>
        </w:rPr>
        <w:t>of</w:t>
      </w:r>
      <w:r>
        <w:rPr>
          <w:i/>
          <w:spacing w:val="-4"/>
          <w:sz w:val="20"/>
        </w:rPr>
        <w:t> </w:t>
      </w:r>
      <w:r>
        <w:rPr>
          <w:i/>
          <w:sz w:val="20"/>
        </w:rPr>
        <w:t>an</w:t>
      </w:r>
      <w:r>
        <w:rPr>
          <w:i/>
          <w:spacing w:val="-4"/>
          <w:sz w:val="20"/>
        </w:rPr>
        <w:t> </w:t>
      </w:r>
      <w:r>
        <w:rPr>
          <w:i/>
          <w:sz w:val="20"/>
        </w:rPr>
        <w:t>ISSA</w:t>
      </w:r>
      <w:r>
        <w:rPr>
          <w:i/>
          <w:spacing w:val="-4"/>
          <w:sz w:val="20"/>
        </w:rPr>
        <w:t> </w:t>
      </w:r>
      <w:r>
        <w:rPr>
          <w:sz w:val="20"/>
        </w:rPr>
        <w:t>(Ref:</w:t>
      </w:r>
      <w:r>
        <w:rPr>
          <w:spacing w:val="-3"/>
          <w:sz w:val="20"/>
        </w:rPr>
        <w:t> </w:t>
      </w:r>
      <w:r>
        <w:rPr>
          <w:sz w:val="20"/>
        </w:rPr>
        <w:t>Para.</w:t>
      </w:r>
      <w:r>
        <w:rPr>
          <w:spacing w:val="-1"/>
          <w:sz w:val="20"/>
        </w:rPr>
        <w:t> </w:t>
      </w:r>
      <w:r>
        <w:rPr>
          <w:spacing w:val="-5"/>
          <w:sz w:val="20"/>
        </w:rPr>
        <w:t>20)</w:t>
      </w:r>
    </w:p>
    <w:p>
      <w:pPr>
        <w:pStyle w:val="BodyText"/>
        <w:spacing w:line="292" w:lineRule="auto" w:before="171"/>
        <w:ind w:left="1987" w:right="699"/>
      </w:pPr>
      <w:r>
        <w:rPr/>
        <w:t>A35.</w:t>
      </w:r>
      <w:r>
        <w:rPr>
          <w:spacing w:val="77"/>
        </w:rPr>
        <w:t> </w:t>
      </w:r>
      <w:r>
        <w:rPr/>
        <w:t>ISSAs</w:t>
      </w:r>
      <w:r>
        <w:rPr>
          <w:spacing w:val="-9"/>
        </w:rPr>
        <w:t> </w:t>
      </w:r>
      <w:r>
        <w:rPr/>
        <w:t>contain</w:t>
      </w:r>
      <w:r>
        <w:rPr>
          <w:spacing w:val="-8"/>
        </w:rPr>
        <w:t> </w:t>
      </w:r>
      <w:r>
        <w:rPr/>
        <w:t>the</w:t>
      </w:r>
      <w:r>
        <w:rPr>
          <w:spacing w:val="-9"/>
        </w:rPr>
        <w:t> </w:t>
      </w:r>
      <w:r>
        <w:rPr/>
        <w:t>objectives</w:t>
      </w:r>
      <w:r>
        <w:rPr>
          <w:spacing w:val="-9"/>
        </w:rPr>
        <w:t> </w:t>
      </w:r>
      <w:r>
        <w:rPr/>
        <w:t>of</w:t>
      </w:r>
      <w:r>
        <w:rPr>
          <w:spacing w:val="-11"/>
        </w:rPr>
        <w:t> </w:t>
      </w:r>
      <w:r>
        <w:rPr/>
        <w:t>the</w:t>
      </w:r>
      <w:r>
        <w:rPr>
          <w:spacing w:val="-9"/>
        </w:rPr>
        <w:t> </w:t>
      </w:r>
      <w:r>
        <w:rPr/>
        <w:t>practitioner</w:t>
      </w:r>
      <w:r>
        <w:rPr>
          <w:spacing w:val="-7"/>
        </w:rPr>
        <w:t> </w:t>
      </w:r>
      <w:r>
        <w:rPr/>
        <w:t>in</w:t>
      </w:r>
      <w:r>
        <w:rPr>
          <w:spacing w:val="-8"/>
        </w:rPr>
        <w:t> </w:t>
      </w:r>
      <w:r>
        <w:rPr/>
        <w:t>following</w:t>
      </w:r>
      <w:r>
        <w:rPr>
          <w:spacing w:val="-9"/>
        </w:rPr>
        <w:t> </w:t>
      </w:r>
      <w:r>
        <w:rPr/>
        <w:t>the</w:t>
      </w:r>
      <w:r>
        <w:rPr>
          <w:spacing w:val="-10"/>
        </w:rPr>
        <w:t> </w:t>
      </w:r>
      <w:r>
        <w:rPr/>
        <w:t>ISSA,</w:t>
      </w:r>
      <w:r>
        <w:rPr>
          <w:spacing w:val="-8"/>
        </w:rPr>
        <w:t> </w:t>
      </w:r>
      <w:r>
        <w:rPr/>
        <w:t>and</w:t>
      </w:r>
      <w:r>
        <w:rPr>
          <w:spacing w:val="-10"/>
        </w:rPr>
        <w:t> </w:t>
      </w:r>
      <w:r>
        <w:rPr/>
        <w:t>requirements</w:t>
      </w:r>
      <w:r>
        <w:rPr>
          <w:spacing w:val="-9"/>
        </w:rPr>
        <w:t> </w:t>
      </w:r>
      <w:r>
        <w:rPr/>
        <w:t>designed to enable the practitioner to meet those objectives. In addition, they contain related guidance in the</w:t>
      </w:r>
      <w:r>
        <w:rPr>
          <w:spacing w:val="-10"/>
        </w:rPr>
        <w:t> </w:t>
      </w:r>
      <w:r>
        <w:rPr/>
        <w:t>form</w:t>
      </w:r>
      <w:r>
        <w:rPr>
          <w:spacing w:val="-10"/>
        </w:rPr>
        <w:t> </w:t>
      </w:r>
      <w:r>
        <w:rPr/>
        <w:t>of</w:t>
      </w:r>
      <w:r>
        <w:rPr>
          <w:spacing w:val="-8"/>
        </w:rPr>
        <w:t> </w:t>
      </w:r>
      <w:r>
        <w:rPr/>
        <w:t>application</w:t>
      </w:r>
      <w:r>
        <w:rPr>
          <w:spacing w:val="-10"/>
        </w:rPr>
        <w:t> </w:t>
      </w:r>
      <w:r>
        <w:rPr/>
        <w:t>and</w:t>
      </w:r>
      <w:r>
        <w:rPr>
          <w:spacing w:val="-8"/>
        </w:rPr>
        <w:t> </w:t>
      </w:r>
      <w:r>
        <w:rPr/>
        <w:t>other</w:t>
      </w:r>
      <w:r>
        <w:rPr>
          <w:spacing w:val="-9"/>
        </w:rPr>
        <w:t> </w:t>
      </w:r>
      <w:r>
        <w:rPr/>
        <w:t>explanatory</w:t>
      </w:r>
      <w:r>
        <w:rPr>
          <w:spacing w:val="-9"/>
        </w:rPr>
        <w:t> </w:t>
      </w:r>
      <w:r>
        <w:rPr/>
        <w:t>material,</w:t>
      </w:r>
      <w:r>
        <w:rPr>
          <w:spacing w:val="-10"/>
        </w:rPr>
        <w:t> </w:t>
      </w:r>
      <w:r>
        <w:rPr/>
        <w:t>introductory</w:t>
      </w:r>
      <w:r>
        <w:rPr>
          <w:spacing w:val="-8"/>
        </w:rPr>
        <w:t> </w:t>
      </w:r>
      <w:r>
        <w:rPr/>
        <w:t>material</w:t>
      </w:r>
      <w:r>
        <w:rPr>
          <w:spacing w:val="-11"/>
        </w:rPr>
        <w:t> </w:t>
      </w:r>
      <w:r>
        <w:rPr/>
        <w:t>that</w:t>
      </w:r>
      <w:r>
        <w:rPr>
          <w:spacing w:val="-10"/>
        </w:rPr>
        <w:t> </w:t>
      </w:r>
      <w:r>
        <w:rPr/>
        <w:t>provides</w:t>
      </w:r>
      <w:r>
        <w:rPr>
          <w:spacing w:val="-9"/>
        </w:rPr>
        <w:t> </w:t>
      </w:r>
      <w:r>
        <w:rPr/>
        <w:t>context relevant to a proper understanding of the ISSA, and definitions.</w:t>
      </w:r>
    </w:p>
    <w:p>
      <w:pPr>
        <w:pStyle w:val="BodyText"/>
        <w:spacing w:line="290" w:lineRule="auto" w:before="118"/>
        <w:ind w:left="1987" w:right="707"/>
      </w:pPr>
      <w:r>
        <w:rPr/>
        <w:t>A36.</w:t>
      </w:r>
      <w:r>
        <w:rPr>
          <w:spacing w:val="77"/>
        </w:rPr>
        <w:t> </w:t>
      </w:r>
      <w:r>
        <w:rPr/>
        <w:t>The</w:t>
      </w:r>
      <w:r>
        <w:rPr>
          <w:spacing w:val="-8"/>
        </w:rPr>
        <w:t> </w:t>
      </w:r>
      <w:r>
        <w:rPr/>
        <w:t>objectives</w:t>
      </w:r>
      <w:r>
        <w:rPr>
          <w:spacing w:val="-5"/>
        </w:rPr>
        <w:t> </w:t>
      </w:r>
      <w:r>
        <w:rPr/>
        <w:t>in</w:t>
      </w:r>
      <w:r>
        <w:rPr>
          <w:spacing w:val="-6"/>
        </w:rPr>
        <w:t> </w:t>
      </w:r>
      <w:r>
        <w:rPr/>
        <w:t>an</w:t>
      </w:r>
      <w:r>
        <w:rPr>
          <w:spacing w:val="-6"/>
        </w:rPr>
        <w:t> </w:t>
      </w:r>
      <w:r>
        <w:rPr/>
        <w:t>ISSA</w:t>
      </w:r>
      <w:r>
        <w:rPr>
          <w:spacing w:val="-6"/>
        </w:rPr>
        <w:t> </w:t>
      </w:r>
      <w:r>
        <w:rPr/>
        <w:t>provide</w:t>
      </w:r>
      <w:r>
        <w:rPr>
          <w:spacing w:val="-6"/>
        </w:rPr>
        <w:t> </w:t>
      </w:r>
      <w:r>
        <w:rPr/>
        <w:t>the</w:t>
      </w:r>
      <w:r>
        <w:rPr>
          <w:spacing w:val="-6"/>
        </w:rPr>
        <w:t> </w:t>
      </w:r>
      <w:r>
        <w:rPr/>
        <w:t>context</w:t>
      </w:r>
      <w:r>
        <w:rPr>
          <w:spacing w:val="-8"/>
        </w:rPr>
        <w:t> </w:t>
      </w:r>
      <w:r>
        <w:rPr/>
        <w:t>in</w:t>
      </w:r>
      <w:r>
        <w:rPr>
          <w:spacing w:val="-8"/>
        </w:rPr>
        <w:t> </w:t>
      </w:r>
      <w:r>
        <w:rPr/>
        <w:t>which</w:t>
      </w:r>
      <w:r>
        <w:rPr>
          <w:spacing w:val="-6"/>
        </w:rPr>
        <w:t> </w:t>
      </w:r>
      <w:r>
        <w:rPr/>
        <w:t>the</w:t>
      </w:r>
      <w:r>
        <w:rPr>
          <w:spacing w:val="-8"/>
        </w:rPr>
        <w:t> </w:t>
      </w:r>
      <w:r>
        <w:rPr/>
        <w:t>requirements</w:t>
      </w:r>
      <w:r>
        <w:rPr>
          <w:spacing w:val="-7"/>
        </w:rPr>
        <w:t> </w:t>
      </w:r>
      <w:r>
        <w:rPr/>
        <w:t>of</w:t>
      </w:r>
      <w:r>
        <w:rPr>
          <w:spacing w:val="-6"/>
        </w:rPr>
        <w:t> </w:t>
      </w:r>
      <w:r>
        <w:rPr/>
        <w:t>the</w:t>
      </w:r>
      <w:r>
        <w:rPr>
          <w:spacing w:val="-8"/>
        </w:rPr>
        <w:t> </w:t>
      </w:r>
      <w:r>
        <w:rPr/>
        <w:t>ISSA</w:t>
      </w:r>
      <w:r>
        <w:rPr>
          <w:spacing w:val="-8"/>
        </w:rPr>
        <w:t> </w:t>
      </w:r>
      <w:r>
        <w:rPr/>
        <w:t>are</w:t>
      </w:r>
      <w:r>
        <w:rPr>
          <w:spacing w:val="-5"/>
        </w:rPr>
        <w:t> </w:t>
      </w:r>
      <w:r>
        <w:rPr/>
        <w:t>set,</w:t>
      </w:r>
      <w:r>
        <w:rPr>
          <w:spacing w:val="-6"/>
        </w:rPr>
        <w:t> </w:t>
      </w:r>
      <w:r>
        <w:rPr/>
        <w:t>and are intended to assist in:</w:t>
      </w:r>
    </w:p>
    <w:p>
      <w:pPr>
        <w:pStyle w:val="ListParagraph"/>
        <w:numPr>
          <w:ilvl w:val="0"/>
          <w:numId w:val="46"/>
        </w:numPr>
        <w:tabs>
          <w:tab w:pos="2533" w:val="left" w:leader="none"/>
        </w:tabs>
        <w:spacing w:line="240" w:lineRule="auto" w:before="123" w:after="0"/>
        <w:ind w:left="2533" w:right="0" w:hanging="546"/>
        <w:jc w:val="both"/>
        <w:rPr>
          <w:sz w:val="20"/>
        </w:rPr>
      </w:pPr>
      <w:r>
        <w:rPr>
          <w:sz w:val="20"/>
        </w:rPr>
        <w:t>Understanding</w:t>
      </w:r>
      <w:r>
        <w:rPr>
          <w:spacing w:val="-9"/>
          <w:sz w:val="20"/>
        </w:rPr>
        <w:t> </w:t>
      </w:r>
      <w:r>
        <w:rPr>
          <w:sz w:val="20"/>
        </w:rPr>
        <w:t>what</w:t>
      </w:r>
      <w:r>
        <w:rPr>
          <w:spacing w:val="-7"/>
          <w:sz w:val="20"/>
        </w:rPr>
        <w:t> </w:t>
      </w:r>
      <w:r>
        <w:rPr>
          <w:sz w:val="20"/>
        </w:rPr>
        <w:t>is</w:t>
      </w:r>
      <w:r>
        <w:rPr>
          <w:spacing w:val="-7"/>
          <w:sz w:val="20"/>
        </w:rPr>
        <w:t> </w:t>
      </w:r>
      <w:r>
        <w:rPr>
          <w:sz w:val="20"/>
        </w:rPr>
        <w:t>to</w:t>
      </w:r>
      <w:r>
        <w:rPr>
          <w:spacing w:val="-7"/>
          <w:sz w:val="20"/>
        </w:rPr>
        <w:t> </w:t>
      </w:r>
      <w:r>
        <w:rPr>
          <w:sz w:val="20"/>
        </w:rPr>
        <w:t>be</w:t>
      </w:r>
      <w:r>
        <w:rPr>
          <w:spacing w:val="-8"/>
          <w:sz w:val="20"/>
        </w:rPr>
        <w:t> </w:t>
      </w:r>
      <w:r>
        <w:rPr>
          <w:sz w:val="20"/>
        </w:rPr>
        <w:t>accomplished;</w:t>
      </w:r>
      <w:r>
        <w:rPr>
          <w:spacing w:val="-6"/>
          <w:sz w:val="20"/>
        </w:rPr>
        <w:t> </w:t>
      </w:r>
      <w:r>
        <w:rPr>
          <w:spacing w:val="-5"/>
          <w:sz w:val="20"/>
        </w:rPr>
        <w:t>and</w:t>
      </w:r>
    </w:p>
    <w:p>
      <w:pPr>
        <w:pStyle w:val="ListParagraph"/>
        <w:numPr>
          <w:ilvl w:val="0"/>
          <w:numId w:val="46"/>
        </w:numPr>
        <w:tabs>
          <w:tab w:pos="2533" w:val="left" w:leader="none"/>
        </w:tabs>
        <w:spacing w:line="240" w:lineRule="auto" w:before="171" w:after="0"/>
        <w:ind w:left="2533" w:right="0" w:hanging="546"/>
        <w:jc w:val="both"/>
        <w:rPr>
          <w:sz w:val="20"/>
        </w:rPr>
      </w:pPr>
      <w:r>
        <w:rPr>
          <w:sz w:val="20"/>
        </w:rPr>
        <w:t>Deciding</w:t>
      </w:r>
      <w:r>
        <w:rPr>
          <w:spacing w:val="-6"/>
          <w:sz w:val="20"/>
        </w:rPr>
        <w:t> </w:t>
      </w:r>
      <w:r>
        <w:rPr>
          <w:sz w:val="20"/>
        </w:rPr>
        <w:t>whether</w:t>
      </w:r>
      <w:r>
        <w:rPr>
          <w:spacing w:val="-3"/>
          <w:sz w:val="20"/>
        </w:rPr>
        <w:t> </w:t>
      </w:r>
      <w:r>
        <w:rPr>
          <w:sz w:val="20"/>
        </w:rPr>
        <w:t>more</w:t>
      </w:r>
      <w:r>
        <w:rPr>
          <w:spacing w:val="-6"/>
          <w:sz w:val="20"/>
        </w:rPr>
        <w:t> </w:t>
      </w:r>
      <w:r>
        <w:rPr>
          <w:sz w:val="20"/>
        </w:rPr>
        <w:t>needs</w:t>
      </w:r>
      <w:r>
        <w:rPr>
          <w:spacing w:val="-5"/>
          <w:sz w:val="20"/>
        </w:rPr>
        <w:t> </w:t>
      </w:r>
      <w:r>
        <w:rPr>
          <w:sz w:val="20"/>
        </w:rPr>
        <w:t>to</w:t>
      </w:r>
      <w:r>
        <w:rPr>
          <w:spacing w:val="-7"/>
          <w:sz w:val="20"/>
        </w:rPr>
        <w:t> </w:t>
      </w:r>
      <w:r>
        <w:rPr>
          <w:sz w:val="20"/>
        </w:rPr>
        <w:t>be</w:t>
      </w:r>
      <w:r>
        <w:rPr>
          <w:spacing w:val="-5"/>
          <w:sz w:val="20"/>
        </w:rPr>
        <w:t> </w:t>
      </w:r>
      <w:r>
        <w:rPr>
          <w:sz w:val="20"/>
        </w:rPr>
        <w:t>done</w:t>
      </w:r>
      <w:r>
        <w:rPr>
          <w:spacing w:val="-7"/>
          <w:sz w:val="20"/>
        </w:rPr>
        <w:t> </w:t>
      </w:r>
      <w:r>
        <w:rPr>
          <w:sz w:val="20"/>
        </w:rPr>
        <w:t>to</w:t>
      </w:r>
      <w:r>
        <w:rPr>
          <w:spacing w:val="-6"/>
          <w:sz w:val="20"/>
        </w:rPr>
        <w:t> </w:t>
      </w:r>
      <w:r>
        <w:rPr>
          <w:sz w:val="20"/>
        </w:rPr>
        <w:t>achieve</w:t>
      </w:r>
      <w:r>
        <w:rPr>
          <w:spacing w:val="-6"/>
          <w:sz w:val="20"/>
        </w:rPr>
        <w:t> </w:t>
      </w:r>
      <w:r>
        <w:rPr>
          <w:sz w:val="20"/>
        </w:rPr>
        <w:t>the</w:t>
      </w:r>
      <w:r>
        <w:rPr>
          <w:spacing w:val="-6"/>
          <w:sz w:val="20"/>
        </w:rPr>
        <w:t> </w:t>
      </w:r>
      <w:r>
        <w:rPr>
          <w:spacing w:val="-2"/>
          <w:sz w:val="20"/>
        </w:rPr>
        <w:t>objectives.</w:t>
      </w:r>
    </w:p>
    <w:p>
      <w:pPr>
        <w:pStyle w:val="BodyText"/>
        <w:spacing w:line="292" w:lineRule="auto" w:before="168"/>
        <w:ind w:left="1987" w:right="699" w:firstLine="0"/>
      </w:pPr>
      <w:r>
        <w:rPr/>
        <w:t>The proper application of the</w:t>
      </w:r>
      <w:r>
        <w:rPr>
          <w:spacing w:val="-1"/>
        </w:rPr>
        <w:t> </w:t>
      </w:r>
      <w:r>
        <w:rPr/>
        <w:t>requirements of an</w:t>
      </w:r>
      <w:r>
        <w:rPr>
          <w:spacing w:val="-1"/>
        </w:rPr>
        <w:t> </w:t>
      </w:r>
      <w:r>
        <w:rPr/>
        <w:t>ISSA by the practitioner is expected</w:t>
      </w:r>
      <w:r>
        <w:rPr>
          <w:spacing w:val="-2"/>
        </w:rPr>
        <w:t> </w:t>
      </w:r>
      <w:r>
        <w:rPr/>
        <w:t>to provide a sufficient basis for the practitioner’s achievement of the objectives. However, because the circumstances of assurance engagements vary widely, and all such circumstances cannot be anticipated</w:t>
      </w:r>
      <w:r>
        <w:rPr>
          <w:spacing w:val="-3"/>
        </w:rPr>
        <w:t> </w:t>
      </w:r>
      <w:r>
        <w:rPr/>
        <w:t>in</w:t>
      </w:r>
      <w:r>
        <w:rPr>
          <w:spacing w:val="-4"/>
        </w:rPr>
        <w:t> </w:t>
      </w:r>
      <w:r>
        <w:rPr/>
        <w:t>the</w:t>
      </w:r>
      <w:r>
        <w:rPr>
          <w:spacing w:val="-5"/>
        </w:rPr>
        <w:t> </w:t>
      </w:r>
      <w:r>
        <w:rPr/>
        <w:t>ISSA,</w:t>
      </w:r>
      <w:r>
        <w:rPr>
          <w:spacing w:val="-4"/>
        </w:rPr>
        <w:t> </w:t>
      </w:r>
      <w:r>
        <w:rPr/>
        <w:t>the</w:t>
      </w:r>
      <w:r>
        <w:rPr>
          <w:spacing w:val="-2"/>
        </w:rPr>
        <w:t> </w:t>
      </w:r>
      <w:r>
        <w:rPr/>
        <w:t>practitioner</w:t>
      </w:r>
      <w:r>
        <w:rPr>
          <w:spacing w:val="-4"/>
        </w:rPr>
        <w:t> </w:t>
      </w:r>
      <w:r>
        <w:rPr/>
        <w:t>is</w:t>
      </w:r>
      <w:r>
        <w:rPr>
          <w:spacing w:val="-3"/>
        </w:rPr>
        <w:t> </w:t>
      </w:r>
      <w:r>
        <w:rPr/>
        <w:t>responsible</w:t>
      </w:r>
      <w:r>
        <w:rPr>
          <w:spacing w:val="-4"/>
        </w:rPr>
        <w:t> </w:t>
      </w:r>
      <w:r>
        <w:rPr/>
        <w:t>for</w:t>
      </w:r>
      <w:r>
        <w:rPr>
          <w:spacing w:val="-4"/>
        </w:rPr>
        <w:t> </w:t>
      </w:r>
      <w:r>
        <w:rPr/>
        <w:t>determining</w:t>
      </w:r>
      <w:r>
        <w:rPr>
          <w:spacing w:val="-4"/>
        </w:rPr>
        <w:t> </w:t>
      </w:r>
      <w:r>
        <w:rPr/>
        <w:t>the</w:t>
      </w:r>
      <w:r>
        <w:rPr>
          <w:spacing w:val="-2"/>
        </w:rPr>
        <w:t> </w:t>
      </w:r>
      <w:r>
        <w:rPr/>
        <w:t>procedures</w:t>
      </w:r>
      <w:r>
        <w:rPr>
          <w:spacing w:val="-2"/>
        </w:rPr>
        <w:t> </w:t>
      </w:r>
      <w:r>
        <w:rPr/>
        <w:t>necessary to fulfill the requirements of relevant ISSAs, and to achieve the objectives stated therein. In the circumstances</w:t>
      </w:r>
      <w:r>
        <w:rPr>
          <w:spacing w:val="-4"/>
        </w:rPr>
        <w:t> </w:t>
      </w:r>
      <w:r>
        <w:rPr/>
        <w:t>of</w:t>
      </w:r>
      <w:r>
        <w:rPr>
          <w:spacing w:val="-5"/>
        </w:rPr>
        <w:t> </w:t>
      </w:r>
      <w:r>
        <w:rPr/>
        <w:t>an</w:t>
      </w:r>
      <w:r>
        <w:rPr>
          <w:spacing w:val="-6"/>
        </w:rPr>
        <w:t> </w:t>
      </w:r>
      <w:r>
        <w:rPr/>
        <w:t>engagement,</w:t>
      </w:r>
      <w:r>
        <w:rPr>
          <w:spacing w:val="-5"/>
        </w:rPr>
        <w:t> </w:t>
      </w:r>
      <w:r>
        <w:rPr/>
        <w:t>there</w:t>
      </w:r>
      <w:r>
        <w:rPr>
          <w:spacing w:val="-3"/>
        </w:rPr>
        <w:t> </w:t>
      </w:r>
      <w:r>
        <w:rPr/>
        <w:t>may</w:t>
      </w:r>
      <w:r>
        <w:rPr>
          <w:spacing w:val="-4"/>
        </w:rPr>
        <w:t> </w:t>
      </w:r>
      <w:r>
        <w:rPr/>
        <w:t>be</w:t>
      </w:r>
      <w:r>
        <w:rPr>
          <w:spacing w:val="-6"/>
        </w:rPr>
        <w:t> </w:t>
      </w:r>
      <w:r>
        <w:rPr/>
        <w:t>particular</w:t>
      </w:r>
      <w:r>
        <w:rPr>
          <w:spacing w:val="-5"/>
        </w:rPr>
        <w:t> </w:t>
      </w:r>
      <w:r>
        <w:rPr/>
        <w:t>matters</w:t>
      </w:r>
      <w:r>
        <w:rPr>
          <w:spacing w:val="-4"/>
        </w:rPr>
        <w:t> </w:t>
      </w:r>
      <w:r>
        <w:rPr/>
        <w:t>that</w:t>
      </w:r>
      <w:r>
        <w:rPr>
          <w:spacing w:val="-5"/>
        </w:rPr>
        <w:t> </w:t>
      </w:r>
      <w:r>
        <w:rPr/>
        <w:t>require</w:t>
      </w:r>
      <w:r>
        <w:rPr>
          <w:spacing w:val="-5"/>
        </w:rPr>
        <w:t> </w:t>
      </w:r>
      <w:r>
        <w:rPr/>
        <w:t>the</w:t>
      </w:r>
      <w:r>
        <w:rPr>
          <w:spacing w:val="-3"/>
        </w:rPr>
        <w:t> </w:t>
      </w:r>
      <w:r>
        <w:rPr/>
        <w:t>practitioner</w:t>
      </w:r>
      <w:r>
        <w:rPr>
          <w:spacing w:val="-5"/>
        </w:rPr>
        <w:t> </w:t>
      </w:r>
      <w:r>
        <w:rPr/>
        <w:t>to perform procedures in addition to those required by relevant ISSAs to meet the objectives specified in those ISSAs.</w:t>
      </w:r>
    </w:p>
    <w:p>
      <w:pPr>
        <w:pStyle w:val="BodyText"/>
        <w:spacing w:before="117"/>
        <w:ind w:left="1440" w:firstLine="0"/>
      </w:pPr>
      <w:r>
        <w:rPr/>
        <w:t>A37.</w:t>
      </w:r>
      <w:r>
        <w:rPr>
          <w:spacing w:val="70"/>
        </w:rPr>
        <w:t> </w:t>
      </w:r>
      <w:r>
        <w:rPr/>
        <w:t>The</w:t>
      </w:r>
      <w:r>
        <w:rPr>
          <w:spacing w:val="-7"/>
        </w:rPr>
        <w:t> </w:t>
      </w:r>
      <w:r>
        <w:rPr/>
        <w:t>requirements</w:t>
      </w:r>
      <w:r>
        <w:rPr>
          <w:spacing w:val="-3"/>
        </w:rPr>
        <w:t> </w:t>
      </w:r>
      <w:r>
        <w:rPr/>
        <w:t>of</w:t>
      </w:r>
      <w:r>
        <w:rPr>
          <w:spacing w:val="-6"/>
        </w:rPr>
        <w:t> </w:t>
      </w:r>
      <w:r>
        <w:rPr/>
        <w:t>ISSAs</w:t>
      </w:r>
      <w:r>
        <w:rPr>
          <w:spacing w:val="-2"/>
        </w:rPr>
        <w:t> </w:t>
      </w:r>
      <w:r>
        <w:rPr/>
        <w:t>are</w:t>
      </w:r>
      <w:r>
        <w:rPr>
          <w:spacing w:val="-6"/>
        </w:rPr>
        <w:t> </w:t>
      </w:r>
      <w:r>
        <w:rPr/>
        <w:t>expressed</w:t>
      </w:r>
      <w:r>
        <w:rPr>
          <w:spacing w:val="-5"/>
        </w:rPr>
        <w:t> </w:t>
      </w:r>
      <w:r>
        <w:rPr/>
        <w:t>as</w:t>
      </w:r>
      <w:r>
        <w:rPr>
          <w:spacing w:val="-5"/>
        </w:rPr>
        <w:t> </w:t>
      </w:r>
      <w:r>
        <w:rPr>
          <w:spacing w:val="-2"/>
        </w:rPr>
        <w:t>“shall.”</w:t>
      </w:r>
    </w:p>
    <w:p>
      <w:pPr>
        <w:pStyle w:val="BodyText"/>
        <w:spacing w:line="292" w:lineRule="auto" w:before="169"/>
        <w:ind w:left="1987" w:right="707"/>
      </w:pPr>
      <w:r>
        <w:rPr/>
        <w:t>A38.</w:t>
      </w:r>
      <w:r>
        <w:rPr>
          <w:spacing w:val="40"/>
        </w:rPr>
        <w:t> </w:t>
      </w:r>
      <w:r>
        <w:rPr/>
        <w:t>Where</w:t>
      </w:r>
      <w:r>
        <w:rPr>
          <w:spacing w:val="-1"/>
        </w:rPr>
        <w:t> </w:t>
      </w:r>
      <w:r>
        <w:rPr/>
        <w:t>necessary,</w:t>
      </w:r>
      <w:r>
        <w:rPr>
          <w:spacing w:val="-3"/>
        </w:rPr>
        <w:t> </w:t>
      </w:r>
      <w:r>
        <w:rPr/>
        <w:t>the</w:t>
      </w:r>
      <w:r>
        <w:rPr>
          <w:spacing w:val="-4"/>
        </w:rPr>
        <w:t> </w:t>
      </w:r>
      <w:r>
        <w:rPr/>
        <w:t>application</w:t>
      </w:r>
      <w:r>
        <w:rPr>
          <w:spacing w:val="-1"/>
        </w:rPr>
        <w:t> </w:t>
      </w:r>
      <w:r>
        <w:rPr/>
        <w:t>and</w:t>
      </w:r>
      <w:r>
        <w:rPr>
          <w:spacing w:val="-1"/>
        </w:rPr>
        <w:t> </w:t>
      </w:r>
      <w:r>
        <w:rPr/>
        <w:t>other</w:t>
      </w:r>
      <w:r>
        <w:rPr>
          <w:spacing w:val="-2"/>
        </w:rPr>
        <w:t> </w:t>
      </w:r>
      <w:r>
        <w:rPr/>
        <w:t>explanatory</w:t>
      </w:r>
      <w:r>
        <w:rPr>
          <w:spacing w:val="-2"/>
        </w:rPr>
        <w:t> </w:t>
      </w:r>
      <w:r>
        <w:rPr/>
        <w:t>material</w:t>
      </w:r>
      <w:r>
        <w:rPr>
          <w:spacing w:val="-4"/>
        </w:rPr>
        <w:t> </w:t>
      </w:r>
      <w:r>
        <w:rPr/>
        <w:t>provides</w:t>
      </w:r>
      <w:r>
        <w:rPr>
          <w:spacing w:val="-2"/>
        </w:rPr>
        <w:t> </w:t>
      </w:r>
      <w:r>
        <w:rPr/>
        <w:t>further</w:t>
      </w:r>
      <w:r>
        <w:rPr>
          <w:spacing w:val="-2"/>
        </w:rPr>
        <w:t> </w:t>
      </w:r>
      <w:r>
        <w:rPr/>
        <w:t>explanation</w:t>
      </w:r>
      <w:r>
        <w:rPr>
          <w:spacing w:val="-1"/>
        </w:rPr>
        <w:t> </w:t>
      </w:r>
      <w:r>
        <w:rPr/>
        <w:t>of the requirements and guidance for carrying them out. In particular, it may:</w:t>
      </w:r>
    </w:p>
    <w:p>
      <w:pPr>
        <w:pStyle w:val="ListParagraph"/>
        <w:numPr>
          <w:ilvl w:val="0"/>
          <w:numId w:val="42"/>
        </w:numPr>
        <w:tabs>
          <w:tab w:pos="2534" w:val="left" w:leader="none"/>
        </w:tabs>
        <w:spacing w:line="240" w:lineRule="auto" w:before="107" w:after="0"/>
        <w:ind w:left="2534" w:right="0" w:hanging="547"/>
        <w:jc w:val="left"/>
        <w:rPr>
          <w:sz w:val="20"/>
        </w:rPr>
      </w:pPr>
      <w:r>
        <w:rPr>
          <w:sz w:val="20"/>
        </w:rPr>
        <w:t>Explain</w:t>
      </w:r>
      <w:r>
        <w:rPr>
          <w:spacing w:val="-6"/>
          <w:sz w:val="20"/>
        </w:rPr>
        <w:t> </w:t>
      </w:r>
      <w:r>
        <w:rPr>
          <w:sz w:val="20"/>
        </w:rPr>
        <w:t>more</w:t>
      </w:r>
      <w:r>
        <w:rPr>
          <w:spacing w:val="-6"/>
          <w:sz w:val="20"/>
        </w:rPr>
        <w:t> </w:t>
      </w:r>
      <w:r>
        <w:rPr>
          <w:sz w:val="20"/>
        </w:rPr>
        <w:t>precisely</w:t>
      </w:r>
      <w:r>
        <w:rPr>
          <w:spacing w:val="-6"/>
          <w:sz w:val="20"/>
        </w:rPr>
        <w:t> </w:t>
      </w:r>
      <w:r>
        <w:rPr>
          <w:sz w:val="20"/>
        </w:rPr>
        <w:t>what</w:t>
      </w:r>
      <w:r>
        <w:rPr>
          <w:spacing w:val="-7"/>
          <w:sz w:val="20"/>
        </w:rPr>
        <w:t> </w:t>
      </w:r>
      <w:r>
        <w:rPr>
          <w:sz w:val="20"/>
        </w:rPr>
        <w:t>a</w:t>
      </w:r>
      <w:r>
        <w:rPr>
          <w:spacing w:val="-9"/>
          <w:sz w:val="20"/>
        </w:rPr>
        <w:t> </w:t>
      </w:r>
      <w:r>
        <w:rPr>
          <w:sz w:val="20"/>
        </w:rPr>
        <w:t>requirement</w:t>
      </w:r>
      <w:r>
        <w:rPr>
          <w:spacing w:val="-7"/>
          <w:sz w:val="20"/>
        </w:rPr>
        <w:t> </w:t>
      </w:r>
      <w:r>
        <w:rPr>
          <w:sz w:val="20"/>
        </w:rPr>
        <w:t>means</w:t>
      </w:r>
      <w:r>
        <w:rPr>
          <w:spacing w:val="-6"/>
          <w:sz w:val="20"/>
        </w:rPr>
        <w:t> </w:t>
      </w:r>
      <w:r>
        <w:rPr>
          <w:sz w:val="20"/>
        </w:rPr>
        <w:t>or</w:t>
      </w:r>
      <w:r>
        <w:rPr>
          <w:spacing w:val="-5"/>
          <w:sz w:val="20"/>
        </w:rPr>
        <w:t> </w:t>
      </w:r>
      <w:r>
        <w:rPr>
          <w:sz w:val="20"/>
        </w:rPr>
        <w:t>is</w:t>
      </w:r>
      <w:r>
        <w:rPr>
          <w:spacing w:val="-7"/>
          <w:sz w:val="20"/>
        </w:rPr>
        <w:t> </w:t>
      </w:r>
      <w:r>
        <w:rPr>
          <w:sz w:val="20"/>
        </w:rPr>
        <w:t>intended</w:t>
      </w:r>
      <w:r>
        <w:rPr>
          <w:spacing w:val="-8"/>
          <w:sz w:val="20"/>
        </w:rPr>
        <w:t> </w:t>
      </w:r>
      <w:r>
        <w:rPr>
          <w:sz w:val="20"/>
        </w:rPr>
        <w:t>to</w:t>
      </w:r>
      <w:r>
        <w:rPr>
          <w:spacing w:val="-7"/>
          <w:sz w:val="20"/>
        </w:rPr>
        <w:t> </w:t>
      </w:r>
      <w:r>
        <w:rPr>
          <w:spacing w:val="-2"/>
          <w:sz w:val="20"/>
        </w:rPr>
        <w:t>cover.</w:t>
      </w:r>
    </w:p>
    <w:p>
      <w:pPr>
        <w:pStyle w:val="ListParagraph"/>
        <w:numPr>
          <w:ilvl w:val="0"/>
          <w:numId w:val="42"/>
        </w:numPr>
        <w:tabs>
          <w:tab w:pos="2534" w:val="left" w:leader="none"/>
        </w:tabs>
        <w:spacing w:line="240" w:lineRule="auto" w:before="156" w:after="0"/>
        <w:ind w:left="2534" w:right="0" w:hanging="547"/>
        <w:jc w:val="left"/>
        <w:rPr>
          <w:sz w:val="20"/>
        </w:rPr>
      </w:pPr>
      <w:r>
        <w:rPr>
          <w:sz w:val="20"/>
        </w:rPr>
        <w:t>Include</w:t>
      </w:r>
      <w:r>
        <w:rPr>
          <w:spacing w:val="-8"/>
          <w:sz w:val="20"/>
        </w:rPr>
        <w:t> </w:t>
      </w:r>
      <w:r>
        <w:rPr>
          <w:sz w:val="20"/>
        </w:rPr>
        <w:t>examples</w:t>
      </w:r>
      <w:r>
        <w:rPr>
          <w:spacing w:val="-6"/>
          <w:sz w:val="20"/>
        </w:rPr>
        <w:t> </w:t>
      </w:r>
      <w:r>
        <w:rPr>
          <w:sz w:val="20"/>
        </w:rPr>
        <w:t>that</w:t>
      </w:r>
      <w:r>
        <w:rPr>
          <w:spacing w:val="-7"/>
          <w:sz w:val="20"/>
        </w:rPr>
        <w:t> </w:t>
      </w:r>
      <w:r>
        <w:rPr>
          <w:sz w:val="20"/>
        </w:rPr>
        <w:t>may</w:t>
      </w:r>
      <w:r>
        <w:rPr>
          <w:spacing w:val="-6"/>
          <w:sz w:val="20"/>
        </w:rPr>
        <w:t> </w:t>
      </w:r>
      <w:r>
        <w:rPr>
          <w:sz w:val="20"/>
        </w:rPr>
        <w:t>be</w:t>
      </w:r>
      <w:r>
        <w:rPr>
          <w:spacing w:val="-8"/>
          <w:sz w:val="20"/>
        </w:rPr>
        <w:t> </w:t>
      </w:r>
      <w:r>
        <w:rPr>
          <w:sz w:val="20"/>
        </w:rPr>
        <w:t>appropriate</w:t>
      </w:r>
      <w:r>
        <w:rPr>
          <w:spacing w:val="-5"/>
          <w:sz w:val="20"/>
        </w:rPr>
        <w:t> </w:t>
      </w:r>
      <w:r>
        <w:rPr>
          <w:sz w:val="20"/>
        </w:rPr>
        <w:t>in</w:t>
      </w:r>
      <w:r>
        <w:rPr>
          <w:spacing w:val="-5"/>
          <w:sz w:val="20"/>
        </w:rPr>
        <w:t> </w:t>
      </w:r>
      <w:r>
        <w:rPr>
          <w:sz w:val="20"/>
        </w:rPr>
        <w:t>the</w:t>
      </w:r>
      <w:r>
        <w:rPr>
          <w:spacing w:val="-7"/>
          <w:sz w:val="20"/>
        </w:rPr>
        <w:t> </w:t>
      </w:r>
      <w:r>
        <w:rPr>
          <w:spacing w:val="-2"/>
          <w:sz w:val="20"/>
        </w:rPr>
        <w:t>circumstances.</w:t>
      </w:r>
    </w:p>
    <w:p>
      <w:pPr>
        <w:pStyle w:val="BodyText"/>
        <w:spacing w:line="292" w:lineRule="auto" w:before="167"/>
        <w:ind w:left="1987" w:right="705" w:firstLine="0"/>
      </w:pPr>
      <w:r>
        <w:rPr/>
        <w:t>While such guidance does not in itself impose a requirement, it is relevant to the proper application</w:t>
      </w:r>
      <w:r>
        <w:rPr>
          <w:spacing w:val="-7"/>
        </w:rPr>
        <w:t> </w:t>
      </w:r>
      <w:r>
        <w:rPr/>
        <w:t>of</w:t>
      </w:r>
      <w:r>
        <w:rPr>
          <w:spacing w:val="-7"/>
        </w:rPr>
        <w:t> </w:t>
      </w:r>
      <w:r>
        <w:rPr/>
        <w:t>the</w:t>
      </w:r>
      <w:r>
        <w:rPr>
          <w:spacing w:val="-9"/>
        </w:rPr>
        <w:t> </w:t>
      </w:r>
      <w:r>
        <w:rPr/>
        <w:t>requirements.</w:t>
      </w:r>
      <w:r>
        <w:rPr>
          <w:spacing w:val="-9"/>
        </w:rPr>
        <w:t> </w:t>
      </w:r>
      <w:r>
        <w:rPr/>
        <w:t>The</w:t>
      </w:r>
      <w:r>
        <w:rPr>
          <w:spacing w:val="-7"/>
        </w:rPr>
        <w:t> </w:t>
      </w:r>
      <w:r>
        <w:rPr/>
        <w:t>application</w:t>
      </w:r>
      <w:r>
        <w:rPr>
          <w:spacing w:val="-7"/>
        </w:rPr>
        <w:t> </w:t>
      </w:r>
      <w:r>
        <w:rPr/>
        <w:t>and</w:t>
      </w:r>
      <w:r>
        <w:rPr>
          <w:spacing w:val="-7"/>
        </w:rPr>
        <w:t> </w:t>
      </w:r>
      <w:r>
        <w:rPr/>
        <w:t>other</w:t>
      </w:r>
      <w:r>
        <w:rPr>
          <w:spacing w:val="-8"/>
        </w:rPr>
        <w:t> </w:t>
      </w:r>
      <w:r>
        <w:rPr/>
        <w:t>explanatory</w:t>
      </w:r>
      <w:r>
        <w:rPr>
          <w:spacing w:val="-8"/>
        </w:rPr>
        <w:t> </w:t>
      </w:r>
      <w:r>
        <w:rPr/>
        <w:t>material</w:t>
      </w:r>
      <w:r>
        <w:rPr>
          <w:spacing w:val="-8"/>
        </w:rPr>
        <w:t> </w:t>
      </w:r>
      <w:r>
        <w:rPr/>
        <w:t>may</w:t>
      </w:r>
      <w:r>
        <w:rPr>
          <w:spacing w:val="-8"/>
        </w:rPr>
        <w:t> </w:t>
      </w:r>
      <w:r>
        <w:rPr/>
        <w:t>also</w:t>
      </w:r>
      <w:r>
        <w:rPr>
          <w:spacing w:val="-7"/>
        </w:rPr>
        <w:t> </w:t>
      </w:r>
      <w:r>
        <w:rPr/>
        <w:t>provide background information on matters addressed in an ISSA. Where appropriate, additional considerations specific to public sector entities or smaller or less complex entities are included</w:t>
      </w:r>
    </w:p>
    <w:p>
      <w:pPr>
        <w:pStyle w:val="BodyText"/>
        <w:spacing w:before="9"/>
        <w:ind w:firstLine="0"/>
        <w:jc w:val="left"/>
        <w:rPr>
          <w:sz w:val="6"/>
        </w:rPr>
      </w:pPr>
      <w:r>
        <w:rPr/>
        <mc:AlternateContent>
          <mc:Choice Requires="wps">
            <w:drawing>
              <wp:anchor distT="0" distB="0" distL="0" distR="0" allowOverlap="1" layoutInCell="1" locked="0" behindDoc="1" simplePos="0" relativeHeight="487596544">
                <wp:simplePos x="0" y="0"/>
                <wp:positionH relativeFrom="page">
                  <wp:posOffset>914704</wp:posOffset>
                </wp:positionH>
                <wp:positionV relativeFrom="paragraph">
                  <wp:posOffset>65059</wp:posOffset>
                </wp:positionV>
                <wp:extent cx="1829435" cy="635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1829435" cy="6350"/>
                        </a:xfrm>
                        <a:custGeom>
                          <a:avLst/>
                          <a:gdLst/>
                          <a:ahLst/>
                          <a:cxnLst/>
                          <a:rect l="l" t="t" r="r" b="b"/>
                          <a:pathLst>
                            <a:path w="1829435" h="6350">
                              <a:moveTo>
                                <a:pt x="1829054" y="0"/>
                              </a:moveTo>
                              <a:lnTo>
                                <a:pt x="0" y="0"/>
                              </a:lnTo>
                              <a:lnTo>
                                <a:pt x="0" y="6095"/>
                              </a:lnTo>
                              <a:lnTo>
                                <a:pt x="1829054" y="6095"/>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024002pt;margin-top:5.122784pt;width:144.020pt;height:.47998pt;mso-position-horizontal-relative:page;mso-position-vertical-relative:paragraph;z-index:-15719936;mso-wrap-distance-left:0;mso-wrap-distance-right:0" id="docshape20" filled="true" fillcolor="#000000" stroked="false">
                <v:fill type="solid"/>
                <w10:wrap type="topAndBottom"/>
              </v:rect>
            </w:pict>
          </mc:Fallback>
        </mc:AlternateContent>
      </w:r>
    </w:p>
    <w:p>
      <w:pPr>
        <w:tabs>
          <w:tab w:pos="1807" w:val="left" w:leader="none"/>
        </w:tabs>
        <w:spacing w:before="126"/>
        <w:ind w:left="1440" w:right="0" w:firstLine="0"/>
        <w:jc w:val="left"/>
        <w:rPr>
          <w:i/>
          <w:sz w:val="16"/>
        </w:rPr>
      </w:pPr>
      <w:r>
        <w:rPr>
          <w:spacing w:val="-10"/>
          <w:sz w:val="16"/>
          <w:vertAlign w:val="superscript"/>
        </w:rPr>
        <w:t>8</w:t>
      </w:r>
      <w:r>
        <w:rPr>
          <w:sz w:val="16"/>
          <w:vertAlign w:val="baseline"/>
        </w:rPr>
        <w:tab/>
        <w:t>ISA,</w:t>
      </w:r>
      <w:r>
        <w:rPr>
          <w:spacing w:val="-7"/>
          <w:sz w:val="16"/>
          <w:vertAlign w:val="baseline"/>
        </w:rPr>
        <w:t> </w:t>
      </w:r>
      <w:r>
        <w:rPr>
          <w:i/>
          <w:sz w:val="16"/>
          <w:vertAlign w:val="baseline"/>
        </w:rPr>
        <w:t>International</w:t>
      </w:r>
      <w:r>
        <w:rPr>
          <w:i/>
          <w:spacing w:val="-7"/>
          <w:sz w:val="16"/>
          <w:vertAlign w:val="baseline"/>
        </w:rPr>
        <w:t> </w:t>
      </w:r>
      <w:r>
        <w:rPr>
          <w:i/>
          <w:sz w:val="16"/>
          <w:vertAlign w:val="baseline"/>
        </w:rPr>
        <w:t>Standards</w:t>
      </w:r>
      <w:r>
        <w:rPr>
          <w:i/>
          <w:spacing w:val="-7"/>
          <w:sz w:val="16"/>
          <w:vertAlign w:val="baseline"/>
        </w:rPr>
        <w:t> </w:t>
      </w:r>
      <w:r>
        <w:rPr>
          <w:i/>
          <w:sz w:val="16"/>
          <w:vertAlign w:val="baseline"/>
        </w:rPr>
        <w:t>on</w:t>
      </w:r>
      <w:r>
        <w:rPr>
          <w:i/>
          <w:spacing w:val="-6"/>
          <w:sz w:val="16"/>
          <w:vertAlign w:val="baseline"/>
        </w:rPr>
        <w:t> </w:t>
      </w:r>
      <w:r>
        <w:rPr>
          <w:i/>
          <w:spacing w:val="-2"/>
          <w:sz w:val="16"/>
          <w:vertAlign w:val="baseline"/>
        </w:rPr>
        <w:t>Auditing</w:t>
      </w:r>
    </w:p>
    <w:p>
      <w:pPr>
        <w:tabs>
          <w:tab w:pos="1807" w:val="left" w:leader="none"/>
        </w:tabs>
        <w:spacing w:before="116"/>
        <w:ind w:left="1440" w:right="0" w:firstLine="0"/>
        <w:jc w:val="left"/>
        <w:rPr>
          <w:i/>
          <w:sz w:val="16"/>
        </w:rPr>
      </w:pPr>
      <w:r>
        <w:rPr>
          <w:spacing w:val="-10"/>
          <w:sz w:val="16"/>
          <w:vertAlign w:val="superscript"/>
        </w:rPr>
        <w:t>9</w:t>
      </w:r>
      <w:r>
        <w:rPr>
          <w:sz w:val="16"/>
          <w:vertAlign w:val="baseline"/>
        </w:rPr>
        <w:tab/>
        <w:t>ISRE,</w:t>
      </w:r>
      <w:r>
        <w:rPr>
          <w:spacing w:val="-7"/>
          <w:sz w:val="16"/>
          <w:vertAlign w:val="baseline"/>
        </w:rPr>
        <w:t> </w:t>
      </w:r>
      <w:r>
        <w:rPr>
          <w:i/>
          <w:sz w:val="16"/>
          <w:vertAlign w:val="baseline"/>
        </w:rPr>
        <w:t>International</w:t>
      </w:r>
      <w:r>
        <w:rPr>
          <w:i/>
          <w:spacing w:val="-6"/>
          <w:sz w:val="16"/>
          <w:vertAlign w:val="baseline"/>
        </w:rPr>
        <w:t> </w:t>
      </w:r>
      <w:r>
        <w:rPr>
          <w:i/>
          <w:sz w:val="16"/>
          <w:vertAlign w:val="baseline"/>
        </w:rPr>
        <w:t>Standards</w:t>
      </w:r>
      <w:r>
        <w:rPr>
          <w:i/>
          <w:spacing w:val="-6"/>
          <w:sz w:val="16"/>
          <w:vertAlign w:val="baseline"/>
        </w:rPr>
        <w:t> </w:t>
      </w:r>
      <w:r>
        <w:rPr>
          <w:i/>
          <w:sz w:val="16"/>
          <w:vertAlign w:val="baseline"/>
        </w:rPr>
        <w:t>on</w:t>
      </w:r>
      <w:r>
        <w:rPr>
          <w:i/>
          <w:spacing w:val="-5"/>
          <w:sz w:val="16"/>
          <w:vertAlign w:val="baseline"/>
        </w:rPr>
        <w:t> </w:t>
      </w:r>
      <w:r>
        <w:rPr>
          <w:i/>
          <w:sz w:val="16"/>
          <w:vertAlign w:val="baseline"/>
        </w:rPr>
        <w:t>Related</w:t>
      </w:r>
      <w:r>
        <w:rPr>
          <w:i/>
          <w:spacing w:val="-7"/>
          <w:sz w:val="16"/>
          <w:vertAlign w:val="baseline"/>
        </w:rPr>
        <w:t> </w:t>
      </w:r>
      <w:r>
        <w:rPr>
          <w:i/>
          <w:spacing w:val="-2"/>
          <w:sz w:val="16"/>
          <w:vertAlign w:val="baseline"/>
        </w:rPr>
        <w:t>Services</w:t>
      </w:r>
    </w:p>
    <w:p>
      <w:pPr>
        <w:spacing w:after="0"/>
        <w:jc w:val="left"/>
        <w:rPr>
          <w:sz w:val="16"/>
        </w:rPr>
        <w:sectPr>
          <w:pgSz w:w="11910" w:h="16840"/>
          <w:pgMar w:header="735" w:footer="1115" w:top="1100" w:bottom="1300" w:left="0" w:right="740"/>
        </w:sectPr>
      </w:pPr>
    </w:p>
    <w:p>
      <w:pPr>
        <w:pStyle w:val="BodyText"/>
        <w:spacing w:before="5"/>
        <w:ind w:firstLine="0"/>
        <w:jc w:val="left"/>
        <w:rPr>
          <w:i/>
          <w:sz w:val="16"/>
        </w:rPr>
      </w:pPr>
    </w:p>
    <w:p>
      <w:pPr>
        <w:pStyle w:val="BodyText"/>
        <w:spacing w:line="292" w:lineRule="auto" w:before="93"/>
        <w:ind w:left="1987" w:right="706" w:firstLine="0"/>
      </w:pPr>
      <w:r>
        <w:rPr/>
        <w:t>within the application and other explanatory material. These additional considerations assist in the application of the requirements in the ISSAs. They do not, however, limit or reduce the responsibility of the practitioner to apply and comply with the requirements in an ISSA.</w:t>
      </w:r>
    </w:p>
    <w:p>
      <w:pPr>
        <w:pStyle w:val="BodyText"/>
        <w:spacing w:line="292" w:lineRule="auto" w:before="119"/>
        <w:ind w:left="1987" w:right="704"/>
      </w:pPr>
      <w:r>
        <w:rPr/>
        <w:t>A39.</w:t>
      </w:r>
      <w:r>
        <w:rPr>
          <w:spacing w:val="76"/>
        </w:rPr>
        <w:t> </w:t>
      </w:r>
      <w:r>
        <w:rPr/>
        <w:t>Definitions</w:t>
      </w:r>
      <w:r>
        <w:rPr>
          <w:spacing w:val="-8"/>
        </w:rPr>
        <w:t> </w:t>
      </w:r>
      <w:r>
        <w:rPr/>
        <w:t>are</w:t>
      </w:r>
      <w:r>
        <w:rPr>
          <w:spacing w:val="-9"/>
        </w:rPr>
        <w:t> </w:t>
      </w:r>
      <w:r>
        <w:rPr/>
        <w:t>provided</w:t>
      </w:r>
      <w:r>
        <w:rPr>
          <w:spacing w:val="-9"/>
        </w:rPr>
        <w:t> </w:t>
      </w:r>
      <w:r>
        <w:rPr/>
        <w:t>in</w:t>
      </w:r>
      <w:r>
        <w:rPr>
          <w:spacing w:val="-9"/>
        </w:rPr>
        <w:t> </w:t>
      </w:r>
      <w:r>
        <w:rPr/>
        <w:t>an</w:t>
      </w:r>
      <w:r>
        <w:rPr>
          <w:spacing w:val="-11"/>
        </w:rPr>
        <w:t> </w:t>
      </w:r>
      <w:r>
        <w:rPr/>
        <w:t>ISSA</w:t>
      </w:r>
      <w:r>
        <w:rPr>
          <w:spacing w:val="-9"/>
        </w:rPr>
        <w:t> </w:t>
      </w:r>
      <w:r>
        <w:rPr/>
        <w:t>to</w:t>
      </w:r>
      <w:r>
        <w:rPr>
          <w:spacing w:val="-9"/>
        </w:rPr>
        <w:t> </w:t>
      </w:r>
      <w:r>
        <w:rPr/>
        <w:t>assist</w:t>
      </w:r>
      <w:r>
        <w:rPr>
          <w:spacing w:val="-9"/>
        </w:rPr>
        <w:t> </w:t>
      </w:r>
      <w:r>
        <w:rPr/>
        <w:t>in</w:t>
      </w:r>
      <w:r>
        <w:rPr>
          <w:spacing w:val="-9"/>
        </w:rPr>
        <w:t> </w:t>
      </w:r>
      <w:r>
        <w:rPr/>
        <w:t>the</w:t>
      </w:r>
      <w:r>
        <w:rPr>
          <w:spacing w:val="-10"/>
        </w:rPr>
        <w:t> </w:t>
      </w:r>
      <w:r>
        <w:rPr/>
        <w:t>consistent</w:t>
      </w:r>
      <w:r>
        <w:rPr>
          <w:spacing w:val="-9"/>
        </w:rPr>
        <w:t> </w:t>
      </w:r>
      <w:r>
        <w:rPr/>
        <w:t>application</w:t>
      </w:r>
      <w:r>
        <w:rPr>
          <w:spacing w:val="-9"/>
        </w:rPr>
        <w:t> </w:t>
      </w:r>
      <w:r>
        <w:rPr/>
        <w:t>and</w:t>
      </w:r>
      <w:r>
        <w:rPr>
          <w:spacing w:val="-9"/>
        </w:rPr>
        <w:t> </w:t>
      </w:r>
      <w:r>
        <w:rPr/>
        <w:t>interpretation</w:t>
      </w:r>
      <w:r>
        <w:rPr>
          <w:spacing w:val="-10"/>
        </w:rPr>
        <w:t> </w:t>
      </w:r>
      <w:r>
        <w:rPr/>
        <w:t>of</w:t>
      </w:r>
      <w:r>
        <w:rPr>
          <w:spacing w:val="-9"/>
        </w:rPr>
        <w:t> </w:t>
      </w:r>
      <w:r>
        <w:rPr/>
        <w:t>the ISSA and are not intended to override definitions that may be established for other purposes, whether by laws, regulations or otherwise.</w:t>
      </w:r>
    </w:p>
    <w:p>
      <w:pPr>
        <w:pStyle w:val="BodyText"/>
        <w:spacing w:line="292" w:lineRule="auto" w:before="118"/>
        <w:ind w:left="1987" w:right="707"/>
      </w:pPr>
      <w:r>
        <w:rPr/>
        <w:t>A40. Appendices form part of the application and other explanatory material. The purpose and intended</w:t>
      </w:r>
      <w:r>
        <w:rPr>
          <w:spacing w:val="-1"/>
        </w:rPr>
        <w:t> </w:t>
      </w:r>
      <w:r>
        <w:rPr/>
        <w:t>use of an appendix are</w:t>
      </w:r>
      <w:r>
        <w:rPr>
          <w:spacing w:val="-1"/>
        </w:rPr>
        <w:t> </w:t>
      </w:r>
      <w:r>
        <w:rPr/>
        <w:t>explained</w:t>
      </w:r>
      <w:r>
        <w:rPr>
          <w:spacing w:val="-1"/>
        </w:rPr>
        <w:t> </w:t>
      </w:r>
      <w:r>
        <w:rPr/>
        <w:t>in</w:t>
      </w:r>
      <w:r>
        <w:rPr>
          <w:spacing w:val="-1"/>
        </w:rPr>
        <w:t> </w:t>
      </w:r>
      <w:r>
        <w:rPr/>
        <w:t>the body of</w:t>
      </w:r>
      <w:r>
        <w:rPr>
          <w:spacing w:val="-1"/>
        </w:rPr>
        <w:t> </w:t>
      </w:r>
      <w:r>
        <w:rPr/>
        <w:t>the</w:t>
      </w:r>
      <w:r>
        <w:rPr>
          <w:spacing w:val="-2"/>
        </w:rPr>
        <w:t> </w:t>
      </w:r>
      <w:r>
        <w:rPr/>
        <w:t>related ISSA or within</w:t>
      </w:r>
      <w:r>
        <w:rPr>
          <w:spacing w:val="-1"/>
        </w:rPr>
        <w:t> </w:t>
      </w:r>
      <w:r>
        <w:rPr/>
        <w:t>the</w:t>
      </w:r>
      <w:r>
        <w:rPr>
          <w:spacing w:val="-1"/>
        </w:rPr>
        <w:t> </w:t>
      </w:r>
      <w:r>
        <w:rPr/>
        <w:t>title</w:t>
      </w:r>
      <w:r>
        <w:rPr>
          <w:spacing w:val="-1"/>
        </w:rPr>
        <w:t> </w:t>
      </w:r>
      <w:r>
        <w:rPr/>
        <w:t>and introduction of the appendix itself.</w:t>
      </w:r>
    </w:p>
    <w:p>
      <w:pPr>
        <w:pStyle w:val="BodyText"/>
        <w:spacing w:before="8"/>
        <w:ind w:firstLine="0"/>
        <w:jc w:val="left"/>
      </w:pPr>
    </w:p>
    <w:p>
      <w:pPr>
        <w:spacing w:before="0"/>
        <w:ind w:left="1440" w:right="0" w:firstLine="0"/>
        <w:jc w:val="left"/>
        <w:rPr>
          <w:sz w:val="20"/>
        </w:rPr>
      </w:pPr>
      <w:r>
        <w:rPr>
          <w:i/>
          <w:sz w:val="20"/>
        </w:rPr>
        <w:t>Complying</w:t>
      </w:r>
      <w:r>
        <w:rPr>
          <w:i/>
          <w:spacing w:val="-9"/>
          <w:sz w:val="20"/>
        </w:rPr>
        <w:t> </w:t>
      </w:r>
      <w:r>
        <w:rPr>
          <w:i/>
          <w:sz w:val="20"/>
        </w:rPr>
        <w:t>with</w:t>
      </w:r>
      <w:r>
        <w:rPr>
          <w:i/>
          <w:spacing w:val="-10"/>
          <w:sz w:val="20"/>
        </w:rPr>
        <w:t> </w:t>
      </w:r>
      <w:r>
        <w:rPr>
          <w:i/>
          <w:sz w:val="20"/>
        </w:rPr>
        <w:t>Relevant</w:t>
      </w:r>
      <w:r>
        <w:rPr>
          <w:i/>
          <w:spacing w:val="-8"/>
          <w:sz w:val="20"/>
        </w:rPr>
        <w:t> </w:t>
      </w:r>
      <w:r>
        <w:rPr>
          <w:i/>
          <w:sz w:val="20"/>
        </w:rPr>
        <w:t>Requirements</w:t>
      </w:r>
      <w:r>
        <w:rPr>
          <w:i/>
          <w:spacing w:val="-6"/>
          <w:sz w:val="20"/>
        </w:rPr>
        <w:t> </w:t>
      </w:r>
      <w:r>
        <w:rPr>
          <w:sz w:val="20"/>
        </w:rPr>
        <w:t>(Ref:</w:t>
      </w:r>
      <w:r>
        <w:rPr>
          <w:spacing w:val="-7"/>
          <w:sz w:val="20"/>
        </w:rPr>
        <w:t> </w:t>
      </w:r>
      <w:r>
        <w:rPr>
          <w:sz w:val="20"/>
        </w:rPr>
        <w:t>Para.</w:t>
      </w:r>
      <w:r>
        <w:rPr>
          <w:spacing w:val="-9"/>
          <w:sz w:val="20"/>
        </w:rPr>
        <w:t> </w:t>
      </w:r>
      <w:r>
        <w:rPr>
          <w:sz w:val="20"/>
        </w:rPr>
        <w:t>21-</w:t>
      </w:r>
      <w:r>
        <w:rPr>
          <w:spacing w:val="-5"/>
          <w:sz w:val="20"/>
        </w:rPr>
        <w:t>22)</w:t>
      </w:r>
    </w:p>
    <w:p>
      <w:pPr>
        <w:pStyle w:val="BodyText"/>
        <w:spacing w:line="292" w:lineRule="auto" w:before="171"/>
        <w:ind w:left="1987" w:right="707"/>
      </w:pPr>
      <w:r>
        <w:rPr/>
        <w:t>A41.</w:t>
      </w:r>
      <w:r>
        <w:rPr>
          <w:spacing w:val="40"/>
        </w:rPr>
        <w:t> </w:t>
      </w:r>
      <w:r>
        <w:rPr/>
        <w:t>Although</w:t>
      </w:r>
      <w:r>
        <w:rPr>
          <w:spacing w:val="-3"/>
        </w:rPr>
        <w:t> </w:t>
      </w:r>
      <w:r>
        <w:rPr/>
        <w:t>some procedures are</w:t>
      </w:r>
      <w:r>
        <w:rPr>
          <w:spacing w:val="-2"/>
        </w:rPr>
        <w:t> </w:t>
      </w:r>
      <w:r>
        <w:rPr/>
        <w:t>required only</w:t>
      </w:r>
      <w:r>
        <w:rPr>
          <w:spacing w:val="-1"/>
        </w:rPr>
        <w:t> </w:t>
      </w:r>
      <w:r>
        <w:rPr/>
        <w:t>for</w:t>
      </w:r>
      <w:r>
        <w:rPr>
          <w:spacing w:val="-1"/>
        </w:rPr>
        <w:t> </w:t>
      </w:r>
      <w:r>
        <w:rPr/>
        <w:t>reasonable assurance</w:t>
      </w:r>
      <w:r>
        <w:rPr>
          <w:spacing w:val="-2"/>
        </w:rPr>
        <w:t> </w:t>
      </w:r>
      <w:r>
        <w:rPr/>
        <w:t>engagements,</w:t>
      </w:r>
      <w:r>
        <w:rPr>
          <w:spacing w:val="-2"/>
        </w:rPr>
        <w:t> </w:t>
      </w:r>
      <w:r>
        <w:rPr/>
        <w:t>they</w:t>
      </w:r>
      <w:r>
        <w:rPr>
          <w:spacing w:val="-1"/>
        </w:rPr>
        <w:t> </w:t>
      </w:r>
      <w:r>
        <w:rPr/>
        <w:t>may nonetheless be appropriate in some limited assurance engagements.</w:t>
      </w:r>
    </w:p>
    <w:p>
      <w:pPr>
        <w:pStyle w:val="BodyText"/>
        <w:spacing w:line="292" w:lineRule="auto" w:before="119"/>
        <w:ind w:left="1987" w:right="701"/>
      </w:pPr>
      <w:r>
        <w:rPr/>
        <w:t>A42. The requirements of this ISSA and any other relevant ISSAs are designed to enable the practitioner</w:t>
      </w:r>
      <w:r>
        <w:rPr>
          <w:spacing w:val="-1"/>
        </w:rPr>
        <w:t> </w:t>
      </w:r>
      <w:r>
        <w:rPr/>
        <w:t>to</w:t>
      </w:r>
      <w:r>
        <w:rPr>
          <w:spacing w:val="-2"/>
        </w:rPr>
        <w:t> </w:t>
      </w:r>
      <w:r>
        <w:rPr/>
        <w:t>achieve</w:t>
      </w:r>
      <w:r>
        <w:rPr>
          <w:spacing w:val="-2"/>
        </w:rPr>
        <w:t> </w:t>
      </w:r>
      <w:r>
        <w:rPr/>
        <w:t>the objectives</w:t>
      </w:r>
      <w:r>
        <w:rPr>
          <w:spacing w:val="-1"/>
        </w:rPr>
        <w:t> </w:t>
      </w:r>
      <w:r>
        <w:rPr/>
        <w:t>specified</w:t>
      </w:r>
      <w:r>
        <w:rPr>
          <w:spacing w:val="-2"/>
        </w:rPr>
        <w:t> </w:t>
      </w:r>
      <w:r>
        <w:rPr/>
        <w:t>in the ISSA,</w:t>
      </w:r>
      <w:r>
        <w:rPr>
          <w:spacing w:val="-2"/>
        </w:rPr>
        <w:t> </w:t>
      </w:r>
      <w:r>
        <w:rPr/>
        <w:t>and</w:t>
      </w:r>
      <w:r>
        <w:rPr>
          <w:spacing w:val="-3"/>
        </w:rPr>
        <w:t> </w:t>
      </w:r>
      <w:r>
        <w:rPr/>
        <w:t>thereby</w:t>
      </w:r>
      <w:r>
        <w:rPr>
          <w:spacing w:val="-1"/>
        </w:rPr>
        <w:t> </w:t>
      </w:r>
      <w:r>
        <w:rPr/>
        <w:t>the</w:t>
      </w:r>
      <w:r>
        <w:rPr>
          <w:spacing w:val="-3"/>
        </w:rPr>
        <w:t> </w:t>
      </w:r>
      <w:r>
        <w:rPr/>
        <w:t>overall objectives</w:t>
      </w:r>
      <w:r>
        <w:rPr>
          <w:spacing w:val="-1"/>
        </w:rPr>
        <w:t> </w:t>
      </w:r>
      <w:r>
        <w:rPr/>
        <w:t>of the</w:t>
      </w:r>
      <w:r>
        <w:rPr>
          <w:spacing w:val="-8"/>
        </w:rPr>
        <w:t> </w:t>
      </w:r>
      <w:r>
        <w:rPr/>
        <w:t>practitioner.</w:t>
      </w:r>
      <w:r>
        <w:rPr>
          <w:spacing w:val="-7"/>
        </w:rPr>
        <w:t> </w:t>
      </w:r>
      <w:r>
        <w:rPr/>
        <w:t>Accordingly,</w:t>
      </w:r>
      <w:r>
        <w:rPr>
          <w:spacing w:val="-7"/>
        </w:rPr>
        <w:t> </w:t>
      </w:r>
      <w:r>
        <w:rPr/>
        <w:t>other</w:t>
      </w:r>
      <w:r>
        <w:rPr>
          <w:spacing w:val="-7"/>
        </w:rPr>
        <w:t> </w:t>
      </w:r>
      <w:r>
        <w:rPr/>
        <w:t>than</w:t>
      </w:r>
      <w:r>
        <w:rPr>
          <w:spacing w:val="-8"/>
        </w:rPr>
        <w:t> </w:t>
      </w:r>
      <w:r>
        <w:rPr/>
        <w:t>in</w:t>
      </w:r>
      <w:r>
        <w:rPr>
          <w:spacing w:val="-8"/>
        </w:rPr>
        <w:t> </w:t>
      </w:r>
      <w:r>
        <w:rPr/>
        <w:t>exceptional</w:t>
      </w:r>
      <w:r>
        <w:rPr>
          <w:spacing w:val="-8"/>
        </w:rPr>
        <w:t> </w:t>
      </w:r>
      <w:r>
        <w:rPr/>
        <w:t>circumstances,</w:t>
      </w:r>
      <w:r>
        <w:rPr>
          <w:spacing w:val="-7"/>
        </w:rPr>
        <w:t> </w:t>
      </w:r>
      <w:r>
        <w:rPr/>
        <w:t>the</w:t>
      </w:r>
      <w:r>
        <w:rPr>
          <w:spacing w:val="-8"/>
        </w:rPr>
        <w:t> </w:t>
      </w:r>
      <w:r>
        <w:rPr/>
        <w:t>practitioner</w:t>
      </w:r>
      <w:r>
        <w:rPr>
          <w:spacing w:val="-7"/>
        </w:rPr>
        <w:t> </w:t>
      </w:r>
      <w:r>
        <w:rPr/>
        <w:t>is</w:t>
      </w:r>
      <w:r>
        <w:rPr>
          <w:spacing w:val="-6"/>
        </w:rPr>
        <w:t> </w:t>
      </w:r>
      <w:r>
        <w:rPr/>
        <w:t>required to comply with each requirement that is relevant in the circumstances of the assurance </w:t>
      </w:r>
      <w:r>
        <w:rPr>
          <w:spacing w:val="-2"/>
        </w:rPr>
        <w:t>engagement.</w:t>
      </w:r>
    </w:p>
    <w:p>
      <w:pPr>
        <w:pStyle w:val="BodyText"/>
        <w:spacing w:before="8"/>
        <w:ind w:firstLine="0"/>
        <w:jc w:val="left"/>
      </w:pPr>
    </w:p>
    <w:p>
      <w:pPr>
        <w:pStyle w:val="BodyText"/>
        <w:ind w:left="1440" w:firstLine="0"/>
        <w:jc w:val="left"/>
      </w:pPr>
      <w:r>
        <w:rPr/>
        <w:t>Documentation</w:t>
      </w:r>
      <w:r>
        <w:rPr>
          <w:spacing w:val="-8"/>
        </w:rPr>
        <w:t> </w:t>
      </w:r>
      <w:r>
        <w:rPr/>
        <w:t>of</w:t>
      </w:r>
      <w:r>
        <w:rPr>
          <w:spacing w:val="-5"/>
        </w:rPr>
        <w:t> </w:t>
      </w:r>
      <w:r>
        <w:rPr/>
        <w:t>a</w:t>
      </w:r>
      <w:r>
        <w:rPr>
          <w:spacing w:val="-8"/>
        </w:rPr>
        <w:t> </w:t>
      </w:r>
      <w:r>
        <w:rPr/>
        <w:t>Departure</w:t>
      </w:r>
      <w:r>
        <w:rPr>
          <w:spacing w:val="-7"/>
        </w:rPr>
        <w:t> </w:t>
      </w:r>
      <w:r>
        <w:rPr/>
        <w:t>from</w:t>
      </w:r>
      <w:r>
        <w:rPr>
          <w:spacing w:val="-5"/>
        </w:rPr>
        <w:t> </w:t>
      </w:r>
      <w:r>
        <w:rPr/>
        <w:t>a</w:t>
      </w:r>
      <w:r>
        <w:rPr>
          <w:spacing w:val="-8"/>
        </w:rPr>
        <w:t> </w:t>
      </w:r>
      <w:r>
        <w:rPr/>
        <w:t>Relevant</w:t>
      </w:r>
      <w:r>
        <w:rPr>
          <w:spacing w:val="-7"/>
        </w:rPr>
        <w:t> </w:t>
      </w:r>
      <w:r>
        <w:rPr/>
        <w:t>Requirement</w:t>
      </w:r>
      <w:r>
        <w:rPr>
          <w:spacing w:val="-7"/>
        </w:rPr>
        <w:t> </w:t>
      </w:r>
      <w:r>
        <w:rPr/>
        <w:t>(Ref:</w:t>
      </w:r>
      <w:r>
        <w:rPr>
          <w:spacing w:val="-6"/>
        </w:rPr>
        <w:t> </w:t>
      </w:r>
      <w:r>
        <w:rPr/>
        <w:t>Para.</w:t>
      </w:r>
      <w:r>
        <w:rPr>
          <w:spacing w:val="-7"/>
        </w:rPr>
        <w:t> </w:t>
      </w:r>
      <w:r>
        <w:rPr>
          <w:spacing w:val="-5"/>
        </w:rPr>
        <w:t>23)</w:t>
      </w:r>
    </w:p>
    <w:p>
      <w:pPr>
        <w:pStyle w:val="BodyText"/>
        <w:spacing w:line="292" w:lineRule="auto" w:before="169"/>
        <w:ind w:left="1987" w:right="699"/>
      </w:pPr>
      <w:r>
        <w:rPr/>
        <w:t>A43.</w:t>
      </w:r>
      <w:r>
        <w:rPr>
          <w:spacing w:val="75"/>
        </w:rPr>
        <w:t> </w:t>
      </w:r>
      <w:r>
        <w:rPr/>
        <w:t>The</w:t>
      </w:r>
      <w:r>
        <w:rPr>
          <w:spacing w:val="-9"/>
        </w:rPr>
        <w:t> </w:t>
      </w:r>
      <w:r>
        <w:rPr/>
        <w:t>engagement</w:t>
      </w:r>
      <w:r>
        <w:rPr>
          <w:spacing w:val="-9"/>
        </w:rPr>
        <w:t> </w:t>
      </w:r>
      <w:r>
        <w:rPr/>
        <w:t>documentation</w:t>
      </w:r>
      <w:r>
        <w:rPr>
          <w:spacing w:val="-9"/>
        </w:rPr>
        <w:t> </w:t>
      </w:r>
      <w:r>
        <w:rPr/>
        <w:t>requirements</w:t>
      </w:r>
      <w:r>
        <w:rPr>
          <w:spacing w:val="-8"/>
        </w:rPr>
        <w:t> </w:t>
      </w:r>
      <w:r>
        <w:rPr/>
        <w:t>apply</w:t>
      </w:r>
      <w:r>
        <w:rPr>
          <w:spacing w:val="-8"/>
        </w:rPr>
        <w:t> </w:t>
      </w:r>
      <w:r>
        <w:rPr/>
        <w:t>only</w:t>
      </w:r>
      <w:r>
        <w:rPr>
          <w:spacing w:val="-8"/>
        </w:rPr>
        <w:t> </w:t>
      </w:r>
      <w:r>
        <w:rPr/>
        <w:t>to</w:t>
      </w:r>
      <w:r>
        <w:rPr>
          <w:spacing w:val="-9"/>
        </w:rPr>
        <w:t> </w:t>
      </w:r>
      <w:r>
        <w:rPr/>
        <w:t>requirements</w:t>
      </w:r>
      <w:r>
        <w:rPr>
          <w:spacing w:val="-8"/>
        </w:rPr>
        <w:t> </w:t>
      </w:r>
      <w:r>
        <w:rPr/>
        <w:t>that</w:t>
      </w:r>
      <w:r>
        <w:rPr>
          <w:spacing w:val="-9"/>
        </w:rPr>
        <w:t> </w:t>
      </w:r>
      <w:r>
        <w:rPr/>
        <w:t>are</w:t>
      </w:r>
      <w:r>
        <w:rPr>
          <w:spacing w:val="-8"/>
        </w:rPr>
        <w:t> </w:t>
      </w:r>
      <w:r>
        <w:rPr/>
        <w:t>relevant</w:t>
      </w:r>
      <w:r>
        <w:rPr>
          <w:spacing w:val="-9"/>
        </w:rPr>
        <w:t> </w:t>
      </w:r>
      <w:r>
        <w:rPr/>
        <w:t>in</w:t>
      </w:r>
      <w:r>
        <w:rPr>
          <w:spacing w:val="-9"/>
        </w:rPr>
        <w:t> </w:t>
      </w:r>
      <w:r>
        <w:rPr/>
        <w:t>the circumstances. A requirement is not relevant only in the cases when the requirement is conditional and the condition does not exist (for example, the requirement to modify the practitioner’s conclusion when there is an inability to obtain sufficient appropriate evidence, and there is no such inability).</w:t>
      </w:r>
    </w:p>
    <w:p>
      <w:pPr>
        <w:pStyle w:val="BodyText"/>
        <w:spacing w:before="9"/>
        <w:ind w:firstLine="0"/>
        <w:jc w:val="left"/>
      </w:pPr>
    </w:p>
    <w:p>
      <w:pPr>
        <w:spacing w:before="0"/>
        <w:ind w:left="1440" w:right="0" w:firstLine="0"/>
        <w:jc w:val="left"/>
        <w:rPr>
          <w:b/>
          <w:sz w:val="20"/>
        </w:rPr>
      </w:pPr>
      <w:r>
        <w:rPr>
          <w:b/>
          <w:sz w:val="20"/>
        </w:rPr>
        <w:t>Acceptance</w:t>
      </w:r>
      <w:r>
        <w:rPr>
          <w:b/>
          <w:spacing w:val="-11"/>
          <w:sz w:val="20"/>
        </w:rPr>
        <w:t> </w:t>
      </w:r>
      <w:r>
        <w:rPr>
          <w:b/>
          <w:sz w:val="20"/>
        </w:rPr>
        <w:t>and</w:t>
      </w:r>
      <w:r>
        <w:rPr>
          <w:b/>
          <w:spacing w:val="-7"/>
          <w:sz w:val="20"/>
        </w:rPr>
        <w:t> </w:t>
      </w:r>
      <w:r>
        <w:rPr>
          <w:b/>
          <w:sz w:val="20"/>
        </w:rPr>
        <w:t>Continuance</w:t>
      </w:r>
      <w:r>
        <w:rPr>
          <w:b/>
          <w:spacing w:val="-7"/>
          <w:sz w:val="20"/>
        </w:rPr>
        <w:t> </w:t>
      </w:r>
      <w:r>
        <w:rPr>
          <w:b/>
          <w:sz w:val="20"/>
        </w:rPr>
        <w:t>of</w:t>
      </w:r>
      <w:r>
        <w:rPr>
          <w:b/>
          <w:spacing w:val="-8"/>
          <w:sz w:val="20"/>
        </w:rPr>
        <w:t> </w:t>
      </w:r>
      <w:r>
        <w:rPr>
          <w:b/>
          <w:sz w:val="20"/>
        </w:rPr>
        <w:t>the</w:t>
      </w:r>
      <w:r>
        <w:rPr>
          <w:b/>
          <w:spacing w:val="-9"/>
          <w:sz w:val="20"/>
        </w:rPr>
        <w:t> </w:t>
      </w:r>
      <w:r>
        <w:rPr>
          <w:b/>
          <w:sz w:val="20"/>
        </w:rPr>
        <w:t>Assurance</w:t>
      </w:r>
      <w:r>
        <w:rPr>
          <w:b/>
          <w:spacing w:val="-8"/>
          <w:sz w:val="20"/>
        </w:rPr>
        <w:t> </w:t>
      </w:r>
      <w:r>
        <w:rPr>
          <w:b/>
          <w:spacing w:val="-2"/>
          <w:sz w:val="20"/>
        </w:rPr>
        <w:t>Engagement</w:t>
      </w:r>
    </w:p>
    <w:p>
      <w:pPr>
        <w:spacing w:before="168"/>
        <w:ind w:left="1440" w:right="0" w:firstLine="0"/>
        <w:jc w:val="left"/>
        <w:rPr>
          <w:sz w:val="20"/>
        </w:rPr>
      </w:pPr>
      <w:r>
        <w:rPr>
          <w:i/>
          <w:sz w:val="20"/>
        </w:rPr>
        <w:t>Relevant</w:t>
      </w:r>
      <w:r>
        <w:rPr>
          <w:i/>
          <w:spacing w:val="-8"/>
          <w:sz w:val="20"/>
        </w:rPr>
        <w:t> </w:t>
      </w:r>
      <w:r>
        <w:rPr>
          <w:i/>
          <w:sz w:val="20"/>
        </w:rPr>
        <w:t>Ethical</w:t>
      </w:r>
      <w:r>
        <w:rPr>
          <w:i/>
          <w:spacing w:val="-9"/>
          <w:sz w:val="20"/>
        </w:rPr>
        <w:t> </w:t>
      </w:r>
      <w:r>
        <w:rPr>
          <w:i/>
          <w:sz w:val="20"/>
        </w:rPr>
        <w:t>Requirements,</w:t>
      </w:r>
      <w:r>
        <w:rPr>
          <w:i/>
          <w:spacing w:val="-10"/>
          <w:sz w:val="20"/>
        </w:rPr>
        <w:t> </w:t>
      </w:r>
      <w:r>
        <w:rPr>
          <w:i/>
          <w:sz w:val="20"/>
        </w:rPr>
        <w:t>Including</w:t>
      </w:r>
      <w:r>
        <w:rPr>
          <w:i/>
          <w:spacing w:val="-7"/>
          <w:sz w:val="20"/>
        </w:rPr>
        <w:t> </w:t>
      </w:r>
      <w:r>
        <w:rPr>
          <w:i/>
          <w:sz w:val="20"/>
        </w:rPr>
        <w:t>Those</w:t>
      </w:r>
      <w:r>
        <w:rPr>
          <w:i/>
          <w:spacing w:val="-5"/>
          <w:sz w:val="20"/>
        </w:rPr>
        <w:t> </w:t>
      </w:r>
      <w:r>
        <w:rPr>
          <w:i/>
          <w:sz w:val="20"/>
        </w:rPr>
        <w:t>Related</w:t>
      </w:r>
      <w:r>
        <w:rPr>
          <w:i/>
          <w:spacing w:val="-10"/>
          <w:sz w:val="20"/>
        </w:rPr>
        <w:t> </w:t>
      </w:r>
      <w:r>
        <w:rPr>
          <w:i/>
          <w:sz w:val="20"/>
        </w:rPr>
        <w:t>to</w:t>
      </w:r>
      <w:r>
        <w:rPr>
          <w:i/>
          <w:spacing w:val="-8"/>
          <w:sz w:val="20"/>
        </w:rPr>
        <w:t> </w:t>
      </w:r>
      <w:r>
        <w:rPr>
          <w:i/>
          <w:sz w:val="20"/>
        </w:rPr>
        <w:t>Independence</w:t>
      </w:r>
      <w:r>
        <w:rPr>
          <w:i/>
          <w:spacing w:val="-8"/>
          <w:sz w:val="20"/>
        </w:rPr>
        <w:t> </w:t>
      </w:r>
      <w:r>
        <w:rPr>
          <w:sz w:val="20"/>
        </w:rPr>
        <w:t>(Ref:</w:t>
      </w:r>
      <w:r>
        <w:rPr>
          <w:spacing w:val="-9"/>
          <w:sz w:val="20"/>
        </w:rPr>
        <w:t> </w:t>
      </w:r>
      <w:r>
        <w:rPr>
          <w:sz w:val="20"/>
        </w:rPr>
        <w:t>Para.</w:t>
      </w:r>
      <w:r>
        <w:rPr>
          <w:spacing w:val="-10"/>
          <w:sz w:val="20"/>
        </w:rPr>
        <w:t> </w:t>
      </w:r>
      <w:r>
        <w:rPr>
          <w:sz w:val="20"/>
        </w:rPr>
        <w:t>25(a),</w:t>
      </w:r>
      <w:r>
        <w:rPr>
          <w:spacing w:val="-9"/>
          <w:sz w:val="20"/>
        </w:rPr>
        <w:t> </w:t>
      </w:r>
      <w:r>
        <w:rPr>
          <w:sz w:val="20"/>
        </w:rPr>
        <w:t>33-</w:t>
      </w:r>
      <w:r>
        <w:rPr>
          <w:spacing w:val="-5"/>
          <w:sz w:val="20"/>
        </w:rPr>
        <w:t>36)</w:t>
      </w:r>
    </w:p>
    <w:p>
      <w:pPr>
        <w:pStyle w:val="BodyText"/>
        <w:spacing w:before="6"/>
        <w:ind w:firstLine="0"/>
        <w:jc w:val="left"/>
        <w:rPr>
          <w:sz w:val="9"/>
        </w:rPr>
      </w:pPr>
      <w:r>
        <w:rPr/>
        <mc:AlternateContent>
          <mc:Choice Requires="wps">
            <w:drawing>
              <wp:anchor distT="0" distB="0" distL="0" distR="0" allowOverlap="1" layoutInCell="1" locked="0" behindDoc="1" simplePos="0" relativeHeight="487597056">
                <wp:simplePos x="0" y="0"/>
                <wp:positionH relativeFrom="page">
                  <wp:posOffset>896416</wp:posOffset>
                </wp:positionH>
                <wp:positionV relativeFrom="paragraph">
                  <wp:posOffset>84821</wp:posOffset>
                </wp:positionV>
                <wp:extent cx="5769610" cy="1855470"/>
                <wp:effectExtent l="0" t="0" r="0" b="0"/>
                <wp:wrapTopAndBottom/>
                <wp:docPr id="24" name="Textbox 24"/>
                <wp:cNvGraphicFramePr>
                  <a:graphicFrameLocks/>
                </wp:cNvGraphicFramePr>
                <a:graphic>
                  <a:graphicData uri="http://schemas.microsoft.com/office/word/2010/wordprocessingShape">
                    <wps:wsp>
                      <wps:cNvPr id="24" name="Textbox 24"/>
                      <wps:cNvSpPr txBox="1"/>
                      <wps:spPr>
                        <a:xfrm>
                          <a:off x="0" y="0"/>
                          <a:ext cx="5769610" cy="1855470"/>
                        </a:xfrm>
                        <a:prstGeom prst="rect">
                          <a:avLst/>
                        </a:prstGeom>
                        <a:solidFill>
                          <a:srgbClr val="F1F1F1"/>
                        </a:solidFill>
                      </wps:spPr>
                      <wps:txbx>
                        <w:txbxContent>
                          <w:p>
                            <w:pPr>
                              <w:pStyle w:val="BodyText"/>
                              <w:spacing w:line="292" w:lineRule="auto" w:before="38"/>
                              <w:ind w:left="575" w:right="28"/>
                              <w:rPr>
                                <w:color w:val="000000"/>
                              </w:rPr>
                            </w:pPr>
                            <w:r>
                              <w:rPr>
                                <w:color w:val="000000"/>
                              </w:rPr>
                              <w:t>A44.</w:t>
                            </w:r>
                            <w:r>
                              <w:rPr>
                                <w:color w:val="000000"/>
                                <w:spacing w:val="40"/>
                              </w:rPr>
                              <w:t> </w:t>
                            </w:r>
                            <w:r>
                              <w:rPr>
                                <w:color w:val="000000"/>
                              </w:rPr>
                              <w:t>The IESBA Code sets out the fundamental principles of ethics that establish the standards of behavior expected of an assurance practitioner and establishes the International Independence Standards. The fundamental principles are integrity, objectivity, professional competence and due</w:t>
                            </w:r>
                            <w:r>
                              <w:rPr>
                                <w:color w:val="000000"/>
                                <w:spacing w:val="-2"/>
                              </w:rPr>
                              <w:t> </w:t>
                            </w:r>
                            <w:r>
                              <w:rPr>
                                <w:color w:val="000000"/>
                              </w:rPr>
                              <w:t>care,</w:t>
                            </w:r>
                            <w:r>
                              <w:rPr>
                                <w:color w:val="000000"/>
                                <w:spacing w:val="-2"/>
                              </w:rPr>
                              <w:t> </w:t>
                            </w:r>
                            <w:r>
                              <w:rPr>
                                <w:color w:val="000000"/>
                              </w:rPr>
                              <w:t>confidentiality</w:t>
                            </w:r>
                            <w:r>
                              <w:rPr>
                                <w:color w:val="000000"/>
                                <w:spacing w:val="-1"/>
                              </w:rPr>
                              <w:t> </w:t>
                            </w:r>
                            <w:r>
                              <w:rPr>
                                <w:color w:val="000000"/>
                              </w:rPr>
                              <w:t>and</w:t>
                            </w:r>
                            <w:r>
                              <w:rPr>
                                <w:color w:val="000000"/>
                                <w:spacing w:val="-2"/>
                              </w:rPr>
                              <w:t> </w:t>
                            </w:r>
                            <w:r>
                              <w:rPr>
                                <w:color w:val="000000"/>
                              </w:rPr>
                              <w:t>professional</w:t>
                            </w:r>
                            <w:r>
                              <w:rPr>
                                <w:color w:val="000000"/>
                                <w:spacing w:val="-3"/>
                              </w:rPr>
                              <w:t> </w:t>
                            </w:r>
                            <w:r>
                              <w:rPr>
                                <w:color w:val="000000"/>
                              </w:rPr>
                              <w:t>behavior.</w:t>
                            </w:r>
                            <w:r>
                              <w:rPr>
                                <w:color w:val="000000"/>
                                <w:spacing w:val="-1"/>
                              </w:rPr>
                              <w:t> </w:t>
                            </w:r>
                            <w:r>
                              <w:rPr>
                                <w:color w:val="000000"/>
                              </w:rPr>
                              <w:t>The</w:t>
                            </w:r>
                            <w:r>
                              <w:rPr>
                                <w:color w:val="000000"/>
                                <w:spacing w:val="-2"/>
                              </w:rPr>
                              <w:t> </w:t>
                            </w:r>
                            <w:r>
                              <w:rPr>
                                <w:color w:val="000000"/>
                              </w:rPr>
                              <w:t>IESBA</w:t>
                            </w:r>
                            <w:r>
                              <w:rPr>
                                <w:color w:val="000000"/>
                                <w:spacing w:val="-2"/>
                              </w:rPr>
                              <w:t> </w:t>
                            </w:r>
                            <w:r>
                              <w:rPr>
                                <w:color w:val="000000"/>
                              </w:rPr>
                              <w:t>Code</w:t>
                            </w:r>
                            <w:r>
                              <w:rPr>
                                <w:color w:val="000000"/>
                                <w:spacing w:val="-2"/>
                              </w:rPr>
                              <w:t> </w:t>
                            </w:r>
                            <w:r>
                              <w:rPr>
                                <w:color w:val="000000"/>
                              </w:rPr>
                              <w:t>also</w:t>
                            </w:r>
                            <w:r>
                              <w:rPr>
                                <w:color w:val="000000"/>
                                <w:spacing w:val="-2"/>
                              </w:rPr>
                              <w:t> </w:t>
                            </w:r>
                            <w:r>
                              <w:rPr>
                                <w:color w:val="000000"/>
                              </w:rPr>
                              <w:t>specifies</w:t>
                            </w:r>
                            <w:r>
                              <w:rPr>
                                <w:color w:val="000000"/>
                                <w:spacing w:val="-1"/>
                              </w:rPr>
                              <w:t> </w:t>
                            </w:r>
                            <w:r>
                              <w:rPr>
                                <w:color w:val="000000"/>
                              </w:rPr>
                              <w:t>the</w:t>
                            </w:r>
                            <w:r>
                              <w:rPr>
                                <w:color w:val="000000"/>
                                <w:spacing w:val="-3"/>
                              </w:rPr>
                              <w:t> </w:t>
                            </w:r>
                            <w:r>
                              <w:rPr>
                                <w:color w:val="000000"/>
                              </w:rPr>
                              <w:t>required approach fora professional accountant to comply with the fundamental principles and, when applicable,</w:t>
                            </w:r>
                            <w:r>
                              <w:rPr>
                                <w:color w:val="000000"/>
                                <w:spacing w:val="-14"/>
                              </w:rPr>
                              <w:t> </w:t>
                            </w:r>
                            <w:r>
                              <w:rPr>
                                <w:color w:val="000000"/>
                              </w:rPr>
                              <w:t>the</w:t>
                            </w:r>
                            <w:r>
                              <w:rPr>
                                <w:color w:val="000000"/>
                                <w:spacing w:val="-14"/>
                              </w:rPr>
                              <w:t> </w:t>
                            </w:r>
                            <w:r>
                              <w:rPr>
                                <w:color w:val="000000"/>
                              </w:rPr>
                              <w:t>International</w:t>
                            </w:r>
                            <w:r>
                              <w:rPr>
                                <w:color w:val="000000"/>
                                <w:spacing w:val="-14"/>
                              </w:rPr>
                              <w:t> </w:t>
                            </w:r>
                            <w:r>
                              <w:rPr>
                                <w:color w:val="000000"/>
                              </w:rPr>
                              <w:t>Independence</w:t>
                            </w:r>
                            <w:r>
                              <w:rPr>
                                <w:color w:val="000000"/>
                                <w:spacing w:val="-14"/>
                              </w:rPr>
                              <w:t> </w:t>
                            </w:r>
                            <w:r>
                              <w:rPr>
                                <w:color w:val="000000"/>
                              </w:rPr>
                              <w:t>Standards.</w:t>
                            </w:r>
                            <w:r>
                              <w:rPr>
                                <w:color w:val="000000"/>
                                <w:spacing w:val="-14"/>
                              </w:rPr>
                              <w:t> </w:t>
                            </w:r>
                            <w:r>
                              <w:rPr>
                                <w:color w:val="000000"/>
                              </w:rPr>
                              <w:t>Law</w:t>
                            </w:r>
                            <w:r>
                              <w:rPr>
                                <w:color w:val="000000"/>
                                <w:spacing w:val="-14"/>
                              </w:rPr>
                              <w:t> </w:t>
                            </w:r>
                            <w:r>
                              <w:rPr>
                                <w:color w:val="000000"/>
                              </w:rPr>
                              <w:t>or</w:t>
                            </w:r>
                            <w:r>
                              <w:rPr>
                                <w:color w:val="000000"/>
                                <w:spacing w:val="-14"/>
                              </w:rPr>
                              <w:t> </w:t>
                            </w:r>
                            <w:r>
                              <w:rPr>
                                <w:color w:val="000000"/>
                              </w:rPr>
                              <w:t>regulation</w:t>
                            </w:r>
                            <w:r>
                              <w:rPr>
                                <w:color w:val="000000"/>
                                <w:spacing w:val="-14"/>
                              </w:rPr>
                              <w:t> </w:t>
                            </w:r>
                            <w:r>
                              <w:rPr>
                                <w:color w:val="000000"/>
                              </w:rPr>
                              <w:t>in</w:t>
                            </w:r>
                            <w:r>
                              <w:rPr>
                                <w:color w:val="000000"/>
                                <w:spacing w:val="-14"/>
                              </w:rPr>
                              <w:t> </w:t>
                            </w:r>
                            <w:r>
                              <w:rPr>
                                <w:color w:val="000000"/>
                              </w:rPr>
                              <w:t>a</w:t>
                            </w:r>
                            <w:r>
                              <w:rPr>
                                <w:color w:val="000000"/>
                                <w:spacing w:val="-13"/>
                              </w:rPr>
                              <w:t> </w:t>
                            </w:r>
                            <w:r>
                              <w:rPr>
                                <w:color w:val="000000"/>
                              </w:rPr>
                              <w:t>jurisdiction</w:t>
                            </w:r>
                            <w:r>
                              <w:rPr>
                                <w:color w:val="000000"/>
                                <w:spacing w:val="-14"/>
                              </w:rPr>
                              <w:t> </w:t>
                            </w:r>
                            <w:r>
                              <w:rPr>
                                <w:color w:val="000000"/>
                              </w:rPr>
                              <w:t>may</w:t>
                            </w:r>
                            <w:r>
                              <w:rPr>
                                <w:color w:val="000000"/>
                                <w:spacing w:val="-14"/>
                              </w:rPr>
                              <w:t> </w:t>
                            </w:r>
                            <w:r>
                              <w:rPr>
                                <w:color w:val="000000"/>
                              </w:rPr>
                              <w:t>also contain provisions addressing ethical requirements, including independence, such as privacy laws affecting the confidentiality of information.</w:t>
                            </w:r>
                          </w:p>
                          <w:p>
                            <w:pPr>
                              <w:pStyle w:val="BodyText"/>
                              <w:spacing w:line="280" w:lineRule="atLeast" w:before="65"/>
                              <w:ind w:left="575" w:right="37"/>
                              <w:rPr>
                                <w:color w:val="000000"/>
                              </w:rPr>
                            </w:pPr>
                            <w:r>
                              <w:rPr>
                                <w:color w:val="000000"/>
                              </w:rPr>
                              <w:t>A45.</w:t>
                            </w:r>
                            <w:r>
                              <w:rPr>
                                <w:color w:val="000000"/>
                                <w:spacing w:val="-5"/>
                              </w:rPr>
                              <w:t> </w:t>
                            </w:r>
                            <w:r>
                              <w:rPr>
                                <w:color w:val="000000"/>
                              </w:rPr>
                              <w:t>The</w:t>
                            </w:r>
                            <w:r>
                              <w:rPr>
                                <w:color w:val="000000"/>
                                <w:spacing w:val="-7"/>
                              </w:rPr>
                              <w:t> </w:t>
                            </w:r>
                            <w:r>
                              <w:rPr>
                                <w:color w:val="000000"/>
                              </w:rPr>
                              <w:t>IESBA</w:t>
                            </w:r>
                            <w:r>
                              <w:rPr>
                                <w:color w:val="000000"/>
                                <w:spacing w:val="-7"/>
                              </w:rPr>
                              <w:t> </w:t>
                            </w:r>
                            <w:r>
                              <w:rPr>
                                <w:color w:val="000000"/>
                              </w:rPr>
                              <w:t>Code</w:t>
                            </w:r>
                            <w:r>
                              <w:rPr>
                                <w:color w:val="000000"/>
                                <w:spacing w:val="-5"/>
                              </w:rPr>
                              <w:t> </w:t>
                            </w:r>
                            <w:r>
                              <w:rPr>
                                <w:color w:val="000000"/>
                              </w:rPr>
                              <w:t>provides</w:t>
                            </w:r>
                            <w:r>
                              <w:rPr>
                                <w:color w:val="000000"/>
                                <w:spacing w:val="-5"/>
                              </w:rPr>
                              <w:t> </w:t>
                            </w:r>
                            <w:r>
                              <w:rPr>
                                <w:color w:val="000000"/>
                              </w:rPr>
                              <w:t>a</w:t>
                            </w:r>
                            <w:r>
                              <w:rPr>
                                <w:color w:val="000000"/>
                                <w:spacing w:val="-5"/>
                              </w:rPr>
                              <w:t> </w:t>
                            </w:r>
                            <w:r>
                              <w:rPr>
                                <w:color w:val="000000"/>
                              </w:rPr>
                              <w:t>conceptual</w:t>
                            </w:r>
                            <w:r>
                              <w:rPr>
                                <w:color w:val="000000"/>
                                <w:spacing w:val="-7"/>
                              </w:rPr>
                              <w:t> </w:t>
                            </w:r>
                            <w:r>
                              <w:rPr>
                                <w:color w:val="000000"/>
                              </w:rPr>
                              <w:t>framework</w:t>
                            </w:r>
                            <w:r>
                              <w:rPr>
                                <w:color w:val="000000"/>
                                <w:spacing w:val="-5"/>
                              </w:rPr>
                              <w:t> </w:t>
                            </w:r>
                            <w:r>
                              <w:rPr>
                                <w:color w:val="000000"/>
                              </w:rPr>
                              <w:t>which</w:t>
                            </w:r>
                            <w:r>
                              <w:rPr>
                                <w:color w:val="000000"/>
                                <w:spacing w:val="-7"/>
                              </w:rPr>
                              <w:t> </w:t>
                            </w:r>
                            <w:r>
                              <w:rPr>
                                <w:color w:val="000000"/>
                              </w:rPr>
                              <w:t>an</w:t>
                            </w:r>
                            <w:r>
                              <w:rPr>
                                <w:color w:val="000000"/>
                                <w:spacing w:val="-7"/>
                              </w:rPr>
                              <w:t> </w:t>
                            </w:r>
                            <w:r>
                              <w:rPr>
                                <w:color w:val="000000"/>
                              </w:rPr>
                              <w:t>assurance</w:t>
                            </w:r>
                            <w:r>
                              <w:rPr>
                                <w:color w:val="000000"/>
                                <w:spacing w:val="-5"/>
                              </w:rPr>
                              <w:t> </w:t>
                            </w:r>
                            <w:r>
                              <w:rPr>
                                <w:color w:val="000000"/>
                              </w:rPr>
                              <w:t>practitioner</w:t>
                            </w:r>
                            <w:r>
                              <w:rPr>
                                <w:color w:val="000000"/>
                                <w:spacing w:val="-5"/>
                              </w:rPr>
                              <w:t> </w:t>
                            </w:r>
                            <w:r>
                              <w:rPr>
                                <w:color w:val="000000"/>
                              </w:rPr>
                              <w:t>is</w:t>
                            </w:r>
                            <w:r>
                              <w:rPr>
                                <w:color w:val="000000"/>
                                <w:spacing w:val="-5"/>
                              </w:rPr>
                              <w:t> </w:t>
                            </w:r>
                            <w:r>
                              <w:rPr>
                                <w:color w:val="000000"/>
                              </w:rPr>
                              <w:t>required</w:t>
                            </w:r>
                            <w:r>
                              <w:rPr>
                                <w:color w:val="000000"/>
                                <w:spacing w:val="-7"/>
                              </w:rPr>
                              <w:t> </w:t>
                            </w:r>
                            <w:r>
                              <w:rPr>
                                <w:color w:val="000000"/>
                              </w:rPr>
                              <w:t>to apply when addressing threats to compliance with the fundamental principles, including:</w:t>
                            </w:r>
                          </w:p>
                        </w:txbxContent>
                      </wps:txbx>
                      <wps:bodyPr wrap="square" lIns="0" tIns="0" rIns="0" bIns="0" rtlCol="0">
                        <a:noAutofit/>
                      </wps:bodyPr>
                    </wps:wsp>
                  </a:graphicData>
                </a:graphic>
              </wp:anchor>
            </w:drawing>
          </mc:Choice>
          <mc:Fallback>
            <w:pict>
              <v:shape style="position:absolute;margin-left:70.584pt;margin-top:6.678848pt;width:454.3pt;height:146.1pt;mso-position-horizontal-relative:page;mso-position-vertical-relative:paragraph;z-index:-15719424;mso-wrap-distance-left:0;mso-wrap-distance-right:0" type="#_x0000_t202" id="docshape21" filled="true" fillcolor="#f1f1f1" stroked="false">
                <v:textbox inset="0,0,0,0">
                  <w:txbxContent>
                    <w:p>
                      <w:pPr>
                        <w:pStyle w:val="BodyText"/>
                        <w:spacing w:line="292" w:lineRule="auto" w:before="38"/>
                        <w:ind w:left="575" w:right="28"/>
                        <w:rPr>
                          <w:color w:val="000000"/>
                        </w:rPr>
                      </w:pPr>
                      <w:r>
                        <w:rPr>
                          <w:color w:val="000000"/>
                        </w:rPr>
                        <w:t>A44.</w:t>
                      </w:r>
                      <w:r>
                        <w:rPr>
                          <w:color w:val="000000"/>
                          <w:spacing w:val="40"/>
                        </w:rPr>
                        <w:t> </w:t>
                      </w:r>
                      <w:r>
                        <w:rPr>
                          <w:color w:val="000000"/>
                        </w:rPr>
                        <w:t>The IESBA Code sets out the fundamental principles of ethics that establish the standards of behavior expected of an assurance practitioner and establishes the International Independence Standards. The fundamental principles are integrity, objectivity, professional competence and due</w:t>
                      </w:r>
                      <w:r>
                        <w:rPr>
                          <w:color w:val="000000"/>
                          <w:spacing w:val="-2"/>
                        </w:rPr>
                        <w:t> </w:t>
                      </w:r>
                      <w:r>
                        <w:rPr>
                          <w:color w:val="000000"/>
                        </w:rPr>
                        <w:t>care,</w:t>
                      </w:r>
                      <w:r>
                        <w:rPr>
                          <w:color w:val="000000"/>
                          <w:spacing w:val="-2"/>
                        </w:rPr>
                        <w:t> </w:t>
                      </w:r>
                      <w:r>
                        <w:rPr>
                          <w:color w:val="000000"/>
                        </w:rPr>
                        <w:t>confidentiality</w:t>
                      </w:r>
                      <w:r>
                        <w:rPr>
                          <w:color w:val="000000"/>
                          <w:spacing w:val="-1"/>
                        </w:rPr>
                        <w:t> </w:t>
                      </w:r>
                      <w:r>
                        <w:rPr>
                          <w:color w:val="000000"/>
                        </w:rPr>
                        <w:t>and</w:t>
                      </w:r>
                      <w:r>
                        <w:rPr>
                          <w:color w:val="000000"/>
                          <w:spacing w:val="-2"/>
                        </w:rPr>
                        <w:t> </w:t>
                      </w:r>
                      <w:r>
                        <w:rPr>
                          <w:color w:val="000000"/>
                        </w:rPr>
                        <w:t>professional</w:t>
                      </w:r>
                      <w:r>
                        <w:rPr>
                          <w:color w:val="000000"/>
                          <w:spacing w:val="-3"/>
                        </w:rPr>
                        <w:t> </w:t>
                      </w:r>
                      <w:r>
                        <w:rPr>
                          <w:color w:val="000000"/>
                        </w:rPr>
                        <w:t>behavior.</w:t>
                      </w:r>
                      <w:r>
                        <w:rPr>
                          <w:color w:val="000000"/>
                          <w:spacing w:val="-1"/>
                        </w:rPr>
                        <w:t> </w:t>
                      </w:r>
                      <w:r>
                        <w:rPr>
                          <w:color w:val="000000"/>
                        </w:rPr>
                        <w:t>The</w:t>
                      </w:r>
                      <w:r>
                        <w:rPr>
                          <w:color w:val="000000"/>
                          <w:spacing w:val="-2"/>
                        </w:rPr>
                        <w:t> </w:t>
                      </w:r>
                      <w:r>
                        <w:rPr>
                          <w:color w:val="000000"/>
                        </w:rPr>
                        <w:t>IESBA</w:t>
                      </w:r>
                      <w:r>
                        <w:rPr>
                          <w:color w:val="000000"/>
                          <w:spacing w:val="-2"/>
                        </w:rPr>
                        <w:t> </w:t>
                      </w:r>
                      <w:r>
                        <w:rPr>
                          <w:color w:val="000000"/>
                        </w:rPr>
                        <w:t>Code</w:t>
                      </w:r>
                      <w:r>
                        <w:rPr>
                          <w:color w:val="000000"/>
                          <w:spacing w:val="-2"/>
                        </w:rPr>
                        <w:t> </w:t>
                      </w:r>
                      <w:r>
                        <w:rPr>
                          <w:color w:val="000000"/>
                        </w:rPr>
                        <w:t>also</w:t>
                      </w:r>
                      <w:r>
                        <w:rPr>
                          <w:color w:val="000000"/>
                          <w:spacing w:val="-2"/>
                        </w:rPr>
                        <w:t> </w:t>
                      </w:r>
                      <w:r>
                        <w:rPr>
                          <w:color w:val="000000"/>
                        </w:rPr>
                        <w:t>specifies</w:t>
                      </w:r>
                      <w:r>
                        <w:rPr>
                          <w:color w:val="000000"/>
                          <w:spacing w:val="-1"/>
                        </w:rPr>
                        <w:t> </w:t>
                      </w:r>
                      <w:r>
                        <w:rPr>
                          <w:color w:val="000000"/>
                        </w:rPr>
                        <w:t>the</w:t>
                      </w:r>
                      <w:r>
                        <w:rPr>
                          <w:color w:val="000000"/>
                          <w:spacing w:val="-3"/>
                        </w:rPr>
                        <w:t> </w:t>
                      </w:r>
                      <w:r>
                        <w:rPr>
                          <w:color w:val="000000"/>
                        </w:rPr>
                        <w:t>required approach fora professional accountant to comply with the fundamental principles and, when applicable,</w:t>
                      </w:r>
                      <w:r>
                        <w:rPr>
                          <w:color w:val="000000"/>
                          <w:spacing w:val="-14"/>
                        </w:rPr>
                        <w:t> </w:t>
                      </w:r>
                      <w:r>
                        <w:rPr>
                          <w:color w:val="000000"/>
                        </w:rPr>
                        <w:t>the</w:t>
                      </w:r>
                      <w:r>
                        <w:rPr>
                          <w:color w:val="000000"/>
                          <w:spacing w:val="-14"/>
                        </w:rPr>
                        <w:t> </w:t>
                      </w:r>
                      <w:r>
                        <w:rPr>
                          <w:color w:val="000000"/>
                        </w:rPr>
                        <w:t>International</w:t>
                      </w:r>
                      <w:r>
                        <w:rPr>
                          <w:color w:val="000000"/>
                          <w:spacing w:val="-14"/>
                        </w:rPr>
                        <w:t> </w:t>
                      </w:r>
                      <w:r>
                        <w:rPr>
                          <w:color w:val="000000"/>
                        </w:rPr>
                        <w:t>Independence</w:t>
                      </w:r>
                      <w:r>
                        <w:rPr>
                          <w:color w:val="000000"/>
                          <w:spacing w:val="-14"/>
                        </w:rPr>
                        <w:t> </w:t>
                      </w:r>
                      <w:r>
                        <w:rPr>
                          <w:color w:val="000000"/>
                        </w:rPr>
                        <w:t>Standards.</w:t>
                      </w:r>
                      <w:r>
                        <w:rPr>
                          <w:color w:val="000000"/>
                          <w:spacing w:val="-14"/>
                        </w:rPr>
                        <w:t> </w:t>
                      </w:r>
                      <w:r>
                        <w:rPr>
                          <w:color w:val="000000"/>
                        </w:rPr>
                        <w:t>Law</w:t>
                      </w:r>
                      <w:r>
                        <w:rPr>
                          <w:color w:val="000000"/>
                          <w:spacing w:val="-14"/>
                        </w:rPr>
                        <w:t> </w:t>
                      </w:r>
                      <w:r>
                        <w:rPr>
                          <w:color w:val="000000"/>
                        </w:rPr>
                        <w:t>or</w:t>
                      </w:r>
                      <w:r>
                        <w:rPr>
                          <w:color w:val="000000"/>
                          <w:spacing w:val="-14"/>
                        </w:rPr>
                        <w:t> </w:t>
                      </w:r>
                      <w:r>
                        <w:rPr>
                          <w:color w:val="000000"/>
                        </w:rPr>
                        <w:t>regulation</w:t>
                      </w:r>
                      <w:r>
                        <w:rPr>
                          <w:color w:val="000000"/>
                          <w:spacing w:val="-14"/>
                        </w:rPr>
                        <w:t> </w:t>
                      </w:r>
                      <w:r>
                        <w:rPr>
                          <w:color w:val="000000"/>
                        </w:rPr>
                        <w:t>in</w:t>
                      </w:r>
                      <w:r>
                        <w:rPr>
                          <w:color w:val="000000"/>
                          <w:spacing w:val="-14"/>
                        </w:rPr>
                        <w:t> </w:t>
                      </w:r>
                      <w:r>
                        <w:rPr>
                          <w:color w:val="000000"/>
                        </w:rPr>
                        <w:t>a</w:t>
                      </w:r>
                      <w:r>
                        <w:rPr>
                          <w:color w:val="000000"/>
                          <w:spacing w:val="-13"/>
                        </w:rPr>
                        <w:t> </w:t>
                      </w:r>
                      <w:r>
                        <w:rPr>
                          <w:color w:val="000000"/>
                        </w:rPr>
                        <w:t>jurisdiction</w:t>
                      </w:r>
                      <w:r>
                        <w:rPr>
                          <w:color w:val="000000"/>
                          <w:spacing w:val="-14"/>
                        </w:rPr>
                        <w:t> </w:t>
                      </w:r>
                      <w:r>
                        <w:rPr>
                          <w:color w:val="000000"/>
                        </w:rPr>
                        <w:t>may</w:t>
                      </w:r>
                      <w:r>
                        <w:rPr>
                          <w:color w:val="000000"/>
                          <w:spacing w:val="-14"/>
                        </w:rPr>
                        <w:t> </w:t>
                      </w:r>
                      <w:r>
                        <w:rPr>
                          <w:color w:val="000000"/>
                        </w:rPr>
                        <w:t>also contain provisions addressing ethical requirements, including independence, such as privacy laws affecting the confidentiality of information.</w:t>
                      </w:r>
                    </w:p>
                    <w:p>
                      <w:pPr>
                        <w:pStyle w:val="BodyText"/>
                        <w:spacing w:line="280" w:lineRule="atLeast" w:before="65"/>
                        <w:ind w:left="575" w:right="37"/>
                        <w:rPr>
                          <w:color w:val="000000"/>
                        </w:rPr>
                      </w:pPr>
                      <w:r>
                        <w:rPr>
                          <w:color w:val="000000"/>
                        </w:rPr>
                        <w:t>A45.</w:t>
                      </w:r>
                      <w:r>
                        <w:rPr>
                          <w:color w:val="000000"/>
                          <w:spacing w:val="-5"/>
                        </w:rPr>
                        <w:t> </w:t>
                      </w:r>
                      <w:r>
                        <w:rPr>
                          <w:color w:val="000000"/>
                        </w:rPr>
                        <w:t>The</w:t>
                      </w:r>
                      <w:r>
                        <w:rPr>
                          <w:color w:val="000000"/>
                          <w:spacing w:val="-7"/>
                        </w:rPr>
                        <w:t> </w:t>
                      </w:r>
                      <w:r>
                        <w:rPr>
                          <w:color w:val="000000"/>
                        </w:rPr>
                        <w:t>IESBA</w:t>
                      </w:r>
                      <w:r>
                        <w:rPr>
                          <w:color w:val="000000"/>
                          <w:spacing w:val="-7"/>
                        </w:rPr>
                        <w:t> </w:t>
                      </w:r>
                      <w:r>
                        <w:rPr>
                          <w:color w:val="000000"/>
                        </w:rPr>
                        <w:t>Code</w:t>
                      </w:r>
                      <w:r>
                        <w:rPr>
                          <w:color w:val="000000"/>
                          <w:spacing w:val="-5"/>
                        </w:rPr>
                        <w:t> </w:t>
                      </w:r>
                      <w:r>
                        <w:rPr>
                          <w:color w:val="000000"/>
                        </w:rPr>
                        <w:t>provides</w:t>
                      </w:r>
                      <w:r>
                        <w:rPr>
                          <w:color w:val="000000"/>
                          <w:spacing w:val="-5"/>
                        </w:rPr>
                        <w:t> </w:t>
                      </w:r>
                      <w:r>
                        <w:rPr>
                          <w:color w:val="000000"/>
                        </w:rPr>
                        <w:t>a</w:t>
                      </w:r>
                      <w:r>
                        <w:rPr>
                          <w:color w:val="000000"/>
                          <w:spacing w:val="-5"/>
                        </w:rPr>
                        <w:t> </w:t>
                      </w:r>
                      <w:r>
                        <w:rPr>
                          <w:color w:val="000000"/>
                        </w:rPr>
                        <w:t>conceptual</w:t>
                      </w:r>
                      <w:r>
                        <w:rPr>
                          <w:color w:val="000000"/>
                          <w:spacing w:val="-7"/>
                        </w:rPr>
                        <w:t> </w:t>
                      </w:r>
                      <w:r>
                        <w:rPr>
                          <w:color w:val="000000"/>
                        </w:rPr>
                        <w:t>framework</w:t>
                      </w:r>
                      <w:r>
                        <w:rPr>
                          <w:color w:val="000000"/>
                          <w:spacing w:val="-5"/>
                        </w:rPr>
                        <w:t> </w:t>
                      </w:r>
                      <w:r>
                        <w:rPr>
                          <w:color w:val="000000"/>
                        </w:rPr>
                        <w:t>which</w:t>
                      </w:r>
                      <w:r>
                        <w:rPr>
                          <w:color w:val="000000"/>
                          <w:spacing w:val="-7"/>
                        </w:rPr>
                        <w:t> </w:t>
                      </w:r>
                      <w:r>
                        <w:rPr>
                          <w:color w:val="000000"/>
                        </w:rPr>
                        <w:t>an</w:t>
                      </w:r>
                      <w:r>
                        <w:rPr>
                          <w:color w:val="000000"/>
                          <w:spacing w:val="-7"/>
                        </w:rPr>
                        <w:t> </w:t>
                      </w:r>
                      <w:r>
                        <w:rPr>
                          <w:color w:val="000000"/>
                        </w:rPr>
                        <w:t>assurance</w:t>
                      </w:r>
                      <w:r>
                        <w:rPr>
                          <w:color w:val="000000"/>
                          <w:spacing w:val="-5"/>
                        </w:rPr>
                        <w:t> </w:t>
                      </w:r>
                      <w:r>
                        <w:rPr>
                          <w:color w:val="000000"/>
                        </w:rPr>
                        <w:t>practitioner</w:t>
                      </w:r>
                      <w:r>
                        <w:rPr>
                          <w:color w:val="000000"/>
                          <w:spacing w:val="-5"/>
                        </w:rPr>
                        <w:t> </w:t>
                      </w:r>
                      <w:r>
                        <w:rPr>
                          <w:color w:val="000000"/>
                        </w:rPr>
                        <w:t>is</w:t>
                      </w:r>
                      <w:r>
                        <w:rPr>
                          <w:color w:val="000000"/>
                          <w:spacing w:val="-5"/>
                        </w:rPr>
                        <w:t> </w:t>
                      </w:r>
                      <w:r>
                        <w:rPr>
                          <w:color w:val="000000"/>
                        </w:rPr>
                        <w:t>required</w:t>
                      </w:r>
                      <w:r>
                        <w:rPr>
                          <w:color w:val="000000"/>
                          <w:spacing w:val="-7"/>
                        </w:rPr>
                        <w:t> </w:t>
                      </w:r>
                      <w:r>
                        <w:rPr>
                          <w:color w:val="000000"/>
                        </w:rPr>
                        <w:t>to apply when addressing threats to compliance with the fundamental principles, including:</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597568">
                <wp:simplePos x="0" y="0"/>
                <wp:positionH relativeFrom="page">
                  <wp:posOffset>1243888</wp:posOffset>
                </wp:positionH>
                <wp:positionV relativeFrom="paragraph">
                  <wp:posOffset>2016110</wp:posOffset>
                </wp:positionV>
                <wp:extent cx="5422265" cy="355600"/>
                <wp:effectExtent l="0" t="0" r="0" b="0"/>
                <wp:wrapTopAndBottom/>
                <wp:docPr id="25" name="Textbox 25"/>
                <wp:cNvGraphicFramePr>
                  <a:graphicFrameLocks/>
                </wp:cNvGraphicFramePr>
                <a:graphic>
                  <a:graphicData uri="http://schemas.microsoft.com/office/word/2010/wordprocessingShape">
                    <wps:wsp>
                      <wps:cNvPr id="25" name="Textbox 25"/>
                      <wps:cNvSpPr txBox="1"/>
                      <wps:spPr>
                        <a:xfrm>
                          <a:off x="0" y="0"/>
                          <a:ext cx="5422265" cy="355600"/>
                        </a:xfrm>
                        <a:prstGeom prst="rect">
                          <a:avLst/>
                        </a:prstGeom>
                        <a:solidFill>
                          <a:srgbClr val="F1F1F1"/>
                        </a:solidFill>
                      </wps:spPr>
                      <wps:txbx>
                        <w:txbxContent>
                          <w:p>
                            <w:pPr>
                              <w:pStyle w:val="BodyText"/>
                              <w:tabs>
                                <w:tab w:pos="575" w:val="left" w:leader="none"/>
                              </w:tabs>
                              <w:spacing w:line="278" w:lineRule="exact" w:before="3"/>
                              <w:ind w:left="575" w:right="30"/>
                              <w:jc w:val="left"/>
                              <w:rPr>
                                <w:color w:val="000000"/>
                              </w:rPr>
                            </w:pPr>
                            <w:r>
                              <w:rPr>
                                <w:color w:val="000000"/>
                                <w:spacing w:val="-4"/>
                              </w:rPr>
                              <w:t>(a)</w:t>
                            </w:r>
                            <w:r>
                              <w:rPr>
                                <w:color w:val="000000"/>
                              </w:rPr>
                              <w:tab/>
                              <w:t>Identifying threats to compliance with the fundamental principles. Threats fall into one or more of the following categories:</w:t>
                            </w:r>
                          </w:p>
                        </w:txbxContent>
                      </wps:txbx>
                      <wps:bodyPr wrap="square" lIns="0" tIns="0" rIns="0" bIns="0" rtlCol="0">
                        <a:noAutofit/>
                      </wps:bodyPr>
                    </wps:wsp>
                  </a:graphicData>
                </a:graphic>
              </wp:anchor>
            </w:drawing>
          </mc:Choice>
          <mc:Fallback>
            <w:pict>
              <v:shape style="position:absolute;margin-left:97.944pt;margin-top:158.74884pt;width:426.95pt;height:28pt;mso-position-horizontal-relative:page;mso-position-vertical-relative:paragraph;z-index:-15718912;mso-wrap-distance-left:0;mso-wrap-distance-right:0" type="#_x0000_t202" id="docshape22" filled="true" fillcolor="#f1f1f1" stroked="false">
                <v:textbox inset="0,0,0,0">
                  <w:txbxContent>
                    <w:p>
                      <w:pPr>
                        <w:pStyle w:val="BodyText"/>
                        <w:tabs>
                          <w:tab w:pos="575" w:val="left" w:leader="none"/>
                        </w:tabs>
                        <w:spacing w:line="278" w:lineRule="exact" w:before="3"/>
                        <w:ind w:left="575" w:right="30"/>
                        <w:jc w:val="left"/>
                        <w:rPr>
                          <w:color w:val="000000"/>
                        </w:rPr>
                      </w:pPr>
                      <w:r>
                        <w:rPr>
                          <w:color w:val="000000"/>
                          <w:spacing w:val="-4"/>
                        </w:rPr>
                        <w:t>(a)</w:t>
                      </w:r>
                      <w:r>
                        <w:rPr>
                          <w:color w:val="000000"/>
                        </w:rPr>
                        <w:tab/>
                        <w:t>Identifying threats to compliance with the fundamental principles. Threats fall into one or more of the following categories:</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598080">
                <wp:simplePos x="0" y="0"/>
                <wp:positionH relativeFrom="page">
                  <wp:posOffset>1591310</wp:posOffset>
                </wp:positionH>
                <wp:positionV relativeFrom="paragraph">
                  <wp:posOffset>2447402</wp:posOffset>
                </wp:positionV>
                <wp:extent cx="5074285" cy="685800"/>
                <wp:effectExtent l="0" t="0" r="0" b="0"/>
                <wp:wrapTopAndBottom/>
                <wp:docPr id="26" name="Textbox 26"/>
                <wp:cNvGraphicFramePr>
                  <a:graphicFrameLocks/>
                </wp:cNvGraphicFramePr>
                <a:graphic>
                  <a:graphicData uri="http://schemas.microsoft.com/office/word/2010/wordprocessingShape">
                    <wps:wsp>
                      <wps:cNvPr id="26" name="Textbox 26"/>
                      <wps:cNvSpPr txBox="1"/>
                      <wps:spPr>
                        <a:xfrm>
                          <a:off x="0" y="0"/>
                          <a:ext cx="5074285" cy="685800"/>
                        </a:xfrm>
                        <a:prstGeom prst="rect">
                          <a:avLst/>
                        </a:prstGeom>
                        <a:solidFill>
                          <a:srgbClr val="F1F1F1"/>
                        </a:solidFill>
                      </wps:spPr>
                      <wps:txbx>
                        <w:txbxContent>
                          <w:p>
                            <w:pPr>
                              <w:pStyle w:val="BodyText"/>
                              <w:numPr>
                                <w:ilvl w:val="0"/>
                                <w:numId w:val="47"/>
                              </w:numPr>
                              <w:tabs>
                                <w:tab w:pos="575" w:val="left" w:leader="none"/>
                              </w:tabs>
                              <w:spacing w:line="240" w:lineRule="auto" w:before="38" w:after="0"/>
                              <w:ind w:left="575" w:right="0" w:hanging="547"/>
                              <w:jc w:val="left"/>
                              <w:rPr>
                                <w:color w:val="000000"/>
                              </w:rPr>
                            </w:pPr>
                            <w:r>
                              <w:rPr>
                                <w:color w:val="000000"/>
                                <w:spacing w:val="-2"/>
                              </w:rPr>
                              <w:t>Self-interest;</w:t>
                            </w:r>
                          </w:p>
                          <w:p>
                            <w:pPr>
                              <w:pStyle w:val="BodyText"/>
                              <w:numPr>
                                <w:ilvl w:val="0"/>
                                <w:numId w:val="47"/>
                              </w:numPr>
                              <w:tabs>
                                <w:tab w:pos="575" w:val="left" w:leader="none"/>
                              </w:tabs>
                              <w:spacing w:line="240" w:lineRule="auto" w:before="171" w:after="0"/>
                              <w:ind w:left="575" w:right="0" w:hanging="547"/>
                              <w:jc w:val="left"/>
                              <w:rPr>
                                <w:color w:val="000000"/>
                              </w:rPr>
                            </w:pPr>
                            <w:r>
                              <w:rPr>
                                <w:color w:val="000000"/>
                                <w:spacing w:val="-2"/>
                              </w:rPr>
                              <w:t>Self-review;</w:t>
                            </w:r>
                          </w:p>
                          <w:p>
                            <w:pPr>
                              <w:pStyle w:val="BodyText"/>
                              <w:numPr>
                                <w:ilvl w:val="0"/>
                                <w:numId w:val="47"/>
                              </w:numPr>
                              <w:tabs>
                                <w:tab w:pos="575" w:val="left" w:leader="none"/>
                              </w:tabs>
                              <w:spacing w:line="240" w:lineRule="auto" w:before="168" w:after="0"/>
                              <w:ind w:left="575" w:right="0" w:hanging="547"/>
                              <w:jc w:val="left"/>
                              <w:rPr>
                                <w:color w:val="000000"/>
                              </w:rPr>
                            </w:pPr>
                            <w:r>
                              <w:rPr>
                                <w:color w:val="000000"/>
                                <w:spacing w:val="-2"/>
                              </w:rPr>
                              <w:t>Advocacy;</w:t>
                            </w:r>
                          </w:p>
                        </w:txbxContent>
                      </wps:txbx>
                      <wps:bodyPr wrap="square" lIns="0" tIns="0" rIns="0" bIns="0" rtlCol="0">
                        <a:noAutofit/>
                      </wps:bodyPr>
                    </wps:wsp>
                  </a:graphicData>
                </a:graphic>
              </wp:anchor>
            </w:drawing>
          </mc:Choice>
          <mc:Fallback>
            <w:pict>
              <v:shape style="position:absolute;margin-left:125.300003pt;margin-top:192.708847pt;width:399.55pt;height:54pt;mso-position-horizontal-relative:page;mso-position-vertical-relative:paragraph;z-index:-15718400;mso-wrap-distance-left:0;mso-wrap-distance-right:0" type="#_x0000_t202" id="docshape23" filled="true" fillcolor="#f1f1f1" stroked="false">
                <v:textbox inset="0,0,0,0">
                  <w:txbxContent>
                    <w:p>
                      <w:pPr>
                        <w:pStyle w:val="BodyText"/>
                        <w:numPr>
                          <w:ilvl w:val="0"/>
                          <w:numId w:val="47"/>
                        </w:numPr>
                        <w:tabs>
                          <w:tab w:pos="575" w:val="left" w:leader="none"/>
                        </w:tabs>
                        <w:spacing w:line="240" w:lineRule="auto" w:before="38" w:after="0"/>
                        <w:ind w:left="575" w:right="0" w:hanging="547"/>
                        <w:jc w:val="left"/>
                        <w:rPr>
                          <w:color w:val="000000"/>
                        </w:rPr>
                      </w:pPr>
                      <w:r>
                        <w:rPr>
                          <w:color w:val="000000"/>
                          <w:spacing w:val="-2"/>
                        </w:rPr>
                        <w:t>Self-interest;</w:t>
                      </w:r>
                    </w:p>
                    <w:p>
                      <w:pPr>
                        <w:pStyle w:val="BodyText"/>
                        <w:numPr>
                          <w:ilvl w:val="0"/>
                          <w:numId w:val="47"/>
                        </w:numPr>
                        <w:tabs>
                          <w:tab w:pos="575" w:val="left" w:leader="none"/>
                        </w:tabs>
                        <w:spacing w:line="240" w:lineRule="auto" w:before="171" w:after="0"/>
                        <w:ind w:left="575" w:right="0" w:hanging="547"/>
                        <w:jc w:val="left"/>
                        <w:rPr>
                          <w:color w:val="000000"/>
                        </w:rPr>
                      </w:pPr>
                      <w:r>
                        <w:rPr>
                          <w:color w:val="000000"/>
                          <w:spacing w:val="-2"/>
                        </w:rPr>
                        <w:t>Self-review;</w:t>
                      </w:r>
                    </w:p>
                    <w:p>
                      <w:pPr>
                        <w:pStyle w:val="BodyText"/>
                        <w:numPr>
                          <w:ilvl w:val="0"/>
                          <w:numId w:val="47"/>
                        </w:numPr>
                        <w:tabs>
                          <w:tab w:pos="575" w:val="left" w:leader="none"/>
                        </w:tabs>
                        <w:spacing w:line="240" w:lineRule="auto" w:before="168" w:after="0"/>
                        <w:ind w:left="575" w:right="0" w:hanging="547"/>
                        <w:jc w:val="left"/>
                        <w:rPr>
                          <w:color w:val="000000"/>
                        </w:rPr>
                      </w:pPr>
                      <w:r>
                        <w:rPr>
                          <w:color w:val="000000"/>
                          <w:spacing w:val="-2"/>
                        </w:rPr>
                        <w:t>Advocacy;</w:t>
                      </w:r>
                    </w:p>
                  </w:txbxContent>
                </v:textbox>
                <v:fill type="solid"/>
                <w10:wrap type="topAndBottom"/>
              </v:shape>
            </w:pict>
          </mc:Fallback>
        </mc:AlternateContent>
      </w:r>
    </w:p>
    <w:p>
      <w:pPr>
        <w:pStyle w:val="BodyText"/>
        <w:spacing w:before="4"/>
        <w:ind w:firstLine="0"/>
        <w:jc w:val="left"/>
        <w:rPr>
          <w:sz w:val="8"/>
        </w:rPr>
      </w:pPr>
    </w:p>
    <w:p>
      <w:pPr>
        <w:pStyle w:val="BodyText"/>
        <w:spacing w:before="4"/>
        <w:ind w:firstLine="0"/>
        <w:jc w:val="left"/>
        <w:rPr>
          <w:sz w:val="8"/>
        </w:rPr>
      </w:pPr>
    </w:p>
    <w:p>
      <w:pPr>
        <w:spacing w:after="0"/>
        <w:jc w:val="left"/>
        <w:rPr>
          <w:sz w:val="8"/>
        </w:rPr>
        <w:sectPr>
          <w:pgSz w:w="11910" w:h="16840"/>
          <w:pgMar w:header="735" w:footer="1115" w:top="1100" w:bottom="1300" w:left="0" w:right="740"/>
        </w:sectPr>
      </w:pPr>
    </w:p>
    <w:p>
      <w:pPr>
        <w:pStyle w:val="BodyText"/>
        <w:ind w:firstLine="0"/>
        <w:jc w:val="left"/>
        <w:rPr>
          <w:sz w:val="11"/>
        </w:rPr>
      </w:pPr>
    </w:p>
    <w:p>
      <w:pPr>
        <w:pStyle w:val="BodyText"/>
        <w:ind w:left="2506" w:firstLine="0"/>
        <w:jc w:val="left"/>
      </w:pPr>
      <w:r>
        <w:rPr/>
        <mc:AlternateContent>
          <mc:Choice Requires="wps">
            <w:drawing>
              <wp:inline distT="0" distB="0" distL="0" distR="0">
                <wp:extent cx="5074285" cy="253365"/>
                <wp:effectExtent l="0" t="0" r="0" b="3810"/>
                <wp:docPr id="27" name="Group 27"/>
                <wp:cNvGraphicFramePr>
                  <a:graphicFrameLocks/>
                </wp:cNvGraphicFramePr>
                <a:graphic>
                  <a:graphicData uri="http://schemas.microsoft.com/office/word/2010/wordprocessingGroup">
                    <wpg:wgp>
                      <wpg:cNvPr id="27" name="Group 27"/>
                      <wpg:cNvGrpSpPr/>
                      <wpg:grpSpPr>
                        <a:xfrm>
                          <a:off x="0" y="0"/>
                          <a:ext cx="5074285" cy="253365"/>
                          <a:chExt cx="5074285" cy="253365"/>
                        </a:xfrm>
                      </wpg:grpSpPr>
                      <wps:wsp>
                        <wps:cNvPr id="28" name="Graphic 28"/>
                        <wps:cNvSpPr/>
                        <wps:spPr>
                          <a:xfrm>
                            <a:off x="0" y="0"/>
                            <a:ext cx="5074285" cy="253365"/>
                          </a:xfrm>
                          <a:custGeom>
                            <a:avLst/>
                            <a:gdLst/>
                            <a:ahLst/>
                            <a:cxnLst/>
                            <a:rect l="l" t="t" r="r" b="b"/>
                            <a:pathLst>
                              <a:path w="5074285" h="253365">
                                <a:moveTo>
                                  <a:pt x="5074285" y="0"/>
                                </a:moveTo>
                                <a:lnTo>
                                  <a:pt x="0" y="0"/>
                                </a:lnTo>
                                <a:lnTo>
                                  <a:pt x="0" y="252983"/>
                                </a:lnTo>
                                <a:lnTo>
                                  <a:pt x="5074285" y="252983"/>
                                </a:lnTo>
                                <a:lnTo>
                                  <a:pt x="5074285" y="0"/>
                                </a:lnTo>
                                <a:close/>
                              </a:path>
                            </a:pathLst>
                          </a:custGeom>
                          <a:solidFill>
                            <a:srgbClr val="F1F1F1"/>
                          </a:solidFill>
                        </wps:spPr>
                        <wps:bodyPr wrap="square" lIns="0" tIns="0" rIns="0" bIns="0" rtlCol="0">
                          <a:prstTxWarp prst="textNoShape">
                            <a:avLst/>
                          </a:prstTxWarp>
                          <a:noAutofit/>
                        </wps:bodyPr>
                      </wps:wsp>
                      <wps:wsp>
                        <wps:cNvPr id="29" name="Textbox 29"/>
                        <wps:cNvSpPr txBox="1"/>
                        <wps:spPr>
                          <a:xfrm>
                            <a:off x="0" y="0"/>
                            <a:ext cx="5074285" cy="253365"/>
                          </a:xfrm>
                          <a:prstGeom prst="rect">
                            <a:avLst/>
                          </a:prstGeom>
                        </wps:spPr>
                        <wps:txbx>
                          <w:txbxContent>
                            <w:p>
                              <w:pPr>
                                <w:tabs>
                                  <w:tab w:pos="575" w:val="left" w:leader="none"/>
                                </w:tabs>
                                <w:spacing w:before="155"/>
                                <w:ind w:left="28" w:right="0" w:firstLine="0"/>
                                <w:jc w:val="left"/>
                                <w:rPr>
                                  <w:sz w:val="20"/>
                                </w:rPr>
                              </w:pPr>
                              <w:r>
                                <w:rPr>
                                  <w:spacing w:val="-4"/>
                                  <w:sz w:val="20"/>
                                </w:rPr>
                                <w:t>(iv)</w:t>
                              </w:r>
                              <w:r>
                                <w:rPr>
                                  <w:sz w:val="20"/>
                                </w:rPr>
                                <w:tab/>
                                <w:t>Familiarity;</w:t>
                              </w:r>
                              <w:r>
                                <w:rPr>
                                  <w:spacing w:val="-12"/>
                                  <w:sz w:val="20"/>
                                </w:rPr>
                                <w:t> </w:t>
                              </w:r>
                              <w:r>
                                <w:rPr>
                                  <w:spacing w:val="-5"/>
                                  <w:sz w:val="20"/>
                                </w:rPr>
                                <w:t>and</w:t>
                              </w:r>
                            </w:p>
                          </w:txbxContent>
                        </wps:txbx>
                        <wps:bodyPr wrap="square" lIns="0" tIns="0" rIns="0" bIns="0" rtlCol="0">
                          <a:noAutofit/>
                        </wps:bodyPr>
                      </wps:wsp>
                    </wpg:wgp>
                  </a:graphicData>
                </a:graphic>
              </wp:inline>
            </w:drawing>
          </mc:Choice>
          <mc:Fallback>
            <w:pict>
              <v:group style="width:399.55pt;height:19.95pt;mso-position-horizontal-relative:char;mso-position-vertical-relative:line" id="docshapegroup24" coordorigin="0,0" coordsize="7991,399">
                <v:rect style="position:absolute;left:0;top:0;width:7991;height:399" id="docshape25" filled="true" fillcolor="#f1f1f1" stroked="false">
                  <v:fill type="solid"/>
                </v:rect>
                <v:shape style="position:absolute;left:0;top:0;width:7991;height:399" type="#_x0000_t202" id="docshape26" filled="false" stroked="false">
                  <v:textbox inset="0,0,0,0">
                    <w:txbxContent>
                      <w:p>
                        <w:pPr>
                          <w:tabs>
                            <w:tab w:pos="575" w:val="left" w:leader="none"/>
                          </w:tabs>
                          <w:spacing w:before="155"/>
                          <w:ind w:left="28" w:right="0" w:firstLine="0"/>
                          <w:jc w:val="left"/>
                          <w:rPr>
                            <w:sz w:val="20"/>
                          </w:rPr>
                        </w:pPr>
                        <w:r>
                          <w:rPr>
                            <w:spacing w:val="-4"/>
                            <w:sz w:val="20"/>
                          </w:rPr>
                          <w:t>(iv)</w:t>
                        </w:r>
                        <w:r>
                          <w:rPr>
                            <w:sz w:val="20"/>
                          </w:rPr>
                          <w:tab/>
                          <w:t>Familiarity;</w:t>
                        </w:r>
                        <w:r>
                          <w:rPr>
                            <w:spacing w:val="-12"/>
                            <w:sz w:val="20"/>
                          </w:rPr>
                          <w:t> </w:t>
                        </w:r>
                        <w:r>
                          <w:rPr>
                            <w:spacing w:val="-5"/>
                            <w:sz w:val="20"/>
                          </w:rPr>
                          <w:t>and</w:t>
                        </w:r>
                      </w:p>
                    </w:txbxContent>
                  </v:textbox>
                  <w10:wrap type="none"/>
                </v:shape>
              </v:group>
            </w:pict>
          </mc:Fallback>
        </mc:AlternateContent>
      </w:r>
      <w:r>
        <w:rPr/>
      </w:r>
    </w:p>
    <w:p>
      <w:pPr>
        <w:pStyle w:val="BodyText"/>
        <w:spacing w:before="7"/>
        <w:ind w:firstLine="0"/>
        <w:jc w:val="left"/>
        <w:rPr>
          <w:sz w:val="5"/>
        </w:rPr>
      </w:pPr>
      <w:r>
        <w:rPr/>
        <mc:AlternateContent>
          <mc:Choice Requires="wps">
            <w:drawing>
              <wp:anchor distT="0" distB="0" distL="0" distR="0" allowOverlap="1" layoutInCell="1" locked="0" behindDoc="1" simplePos="0" relativeHeight="487599104">
                <wp:simplePos x="0" y="0"/>
                <wp:positionH relativeFrom="page">
                  <wp:posOffset>1577594</wp:posOffset>
                </wp:positionH>
                <wp:positionV relativeFrom="paragraph">
                  <wp:posOffset>56388</wp:posOffset>
                </wp:positionV>
                <wp:extent cx="5088255" cy="178435"/>
                <wp:effectExtent l="0" t="0" r="0" b="0"/>
                <wp:wrapTopAndBottom/>
                <wp:docPr id="30" name="Group 30"/>
                <wp:cNvGraphicFramePr>
                  <a:graphicFrameLocks/>
                </wp:cNvGraphicFramePr>
                <a:graphic>
                  <a:graphicData uri="http://schemas.microsoft.com/office/word/2010/wordprocessingGroup">
                    <wpg:wgp>
                      <wpg:cNvPr id="30" name="Group 30"/>
                      <wpg:cNvGrpSpPr/>
                      <wpg:grpSpPr>
                        <a:xfrm>
                          <a:off x="0" y="0"/>
                          <a:ext cx="5088255" cy="178435"/>
                          <a:chExt cx="5088255" cy="178435"/>
                        </a:xfrm>
                      </wpg:grpSpPr>
                      <wps:wsp>
                        <wps:cNvPr id="31" name="Graphic 31"/>
                        <wps:cNvSpPr/>
                        <wps:spPr>
                          <a:xfrm>
                            <a:off x="0" y="0"/>
                            <a:ext cx="5088255" cy="178435"/>
                          </a:xfrm>
                          <a:custGeom>
                            <a:avLst/>
                            <a:gdLst/>
                            <a:ahLst/>
                            <a:cxnLst/>
                            <a:rect l="l" t="t" r="r" b="b"/>
                            <a:pathLst>
                              <a:path w="5088255" h="178435">
                                <a:moveTo>
                                  <a:pt x="5088001" y="0"/>
                                </a:moveTo>
                                <a:lnTo>
                                  <a:pt x="0" y="0"/>
                                </a:lnTo>
                                <a:lnTo>
                                  <a:pt x="0" y="178307"/>
                                </a:lnTo>
                                <a:lnTo>
                                  <a:pt x="5088001" y="178307"/>
                                </a:lnTo>
                                <a:lnTo>
                                  <a:pt x="5088001" y="0"/>
                                </a:lnTo>
                                <a:close/>
                              </a:path>
                            </a:pathLst>
                          </a:custGeom>
                          <a:solidFill>
                            <a:srgbClr val="F1F1F1"/>
                          </a:solidFill>
                        </wps:spPr>
                        <wps:bodyPr wrap="square" lIns="0" tIns="0" rIns="0" bIns="0" rtlCol="0">
                          <a:prstTxWarp prst="textNoShape">
                            <a:avLst/>
                          </a:prstTxWarp>
                          <a:noAutofit/>
                        </wps:bodyPr>
                      </wps:wsp>
                      <wps:wsp>
                        <wps:cNvPr id="32" name="Textbox 32"/>
                        <wps:cNvSpPr txBox="1"/>
                        <wps:spPr>
                          <a:xfrm>
                            <a:off x="0" y="0"/>
                            <a:ext cx="5088255" cy="178435"/>
                          </a:xfrm>
                          <a:prstGeom prst="rect">
                            <a:avLst/>
                          </a:prstGeom>
                        </wps:spPr>
                        <wps:txbx>
                          <w:txbxContent>
                            <w:p>
                              <w:pPr>
                                <w:tabs>
                                  <w:tab w:pos="575" w:val="left" w:leader="none"/>
                                </w:tabs>
                                <w:spacing w:before="38"/>
                                <w:ind w:left="28" w:right="0" w:firstLine="0"/>
                                <w:jc w:val="left"/>
                                <w:rPr>
                                  <w:sz w:val="20"/>
                                </w:rPr>
                              </w:pPr>
                              <w:r>
                                <w:rPr>
                                  <w:spacing w:val="-5"/>
                                  <w:sz w:val="20"/>
                                </w:rPr>
                                <w:t>(v)</w:t>
                              </w:r>
                              <w:r>
                                <w:rPr>
                                  <w:sz w:val="20"/>
                                </w:rPr>
                                <w:tab/>
                              </w:r>
                              <w:r>
                                <w:rPr>
                                  <w:spacing w:val="-2"/>
                                  <w:sz w:val="20"/>
                                </w:rPr>
                                <w:t>Intimidation;</w:t>
                              </w:r>
                            </w:p>
                          </w:txbxContent>
                        </wps:txbx>
                        <wps:bodyPr wrap="square" lIns="0" tIns="0" rIns="0" bIns="0" rtlCol="0">
                          <a:noAutofit/>
                        </wps:bodyPr>
                      </wps:wsp>
                    </wpg:wgp>
                  </a:graphicData>
                </a:graphic>
              </wp:anchor>
            </w:drawing>
          </mc:Choice>
          <mc:Fallback>
            <w:pict>
              <v:group style="position:absolute;margin-left:124.220001pt;margin-top:4.440pt;width:400.65pt;height:14.05pt;mso-position-horizontal-relative:page;mso-position-vertical-relative:paragraph;z-index:-15717376;mso-wrap-distance-left:0;mso-wrap-distance-right:0" id="docshapegroup27" coordorigin="2484,89" coordsize="8013,281">
                <v:rect style="position:absolute;left:2484;top:88;width:8013;height:281" id="docshape28" filled="true" fillcolor="#f1f1f1" stroked="false">
                  <v:fill type="solid"/>
                </v:rect>
                <v:shape style="position:absolute;left:2484;top:88;width:8013;height:281" type="#_x0000_t202" id="docshape29" filled="false" stroked="false">
                  <v:textbox inset="0,0,0,0">
                    <w:txbxContent>
                      <w:p>
                        <w:pPr>
                          <w:tabs>
                            <w:tab w:pos="575" w:val="left" w:leader="none"/>
                          </w:tabs>
                          <w:spacing w:before="38"/>
                          <w:ind w:left="28" w:right="0" w:firstLine="0"/>
                          <w:jc w:val="left"/>
                          <w:rPr>
                            <w:sz w:val="20"/>
                          </w:rPr>
                        </w:pPr>
                        <w:r>
                          <w:rPr>
                            <w:spacing w:val="-5"/>
                            <w:sz w:val="20"/>
                          </w:rPr>
                          <w:t>(v)</w:t>
                        </w:r>
                        <w:r>
                          <w:rPr>
                            <w:sz w:val="20"/>
                          </w:rPr>
                          <w:tab/>
                        </w:r>
                        <w:r>
                          <w:rPr>
                            <w:spacing w:val="-2"/>
                            <w:sz w:val="20"/>
                          </w:rPr>
                          <w:t>Intimidation;</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9616">
                <wp:simplePos x="0" y="0"/>
                <wp:positionH relativeFrom="page">
                  <wp:posOffset>1243888</wp:posOffset>
                </wp:positionH>
                <wp:positionV relativeFrom="paragraph">
                  <wp:posOffset>310895</wp:posOffset>
                </wp:positionV>
                <wp:extent cx="5422265" cy="965200"/>
                <wp:effectExtent l="0" t="0" r="0" b="0"/>
                <wp:wrapTopAndBottom/>
                <wp:docPr id="33" name="Group 33"/>
                <wp:cNvGraphicFramePr>
                  <a:graphicFrameLocks/>
                </wp:cNvGraphicFramePr>
                <a:graphic>
                  <a:graphicData uri="http://schemas.microsoft.com/office/word/2010/wordprocessingGroup">
                    <wpg:wgp>
                      <wpg:cNvPr id="33" name="Group 33"/>
                      <wpg:cNvGrpSpPr/>
                      <wpg:grpSpPr>
                        <a:xfrm>
                          <a:off x="0" y="0"/>
                          <a:ext cx="5422265" cy="965200"/>
                          <a:chExt cx="5422265" cy="965200"/>
                        </a:xfrm>
                      </wpg:grpSpPr>
                      <wps:wsp>
                        <wps:cNvPr id="34" name="Graphic 34"/>
                        <wps:cNvSpPr/>
                        <wps:spPr>
                          <a:xfrm>
                            <a:off x="0" y="0"/>
                            <a:ext cx="5422265" cy="965200"/>
                          </a:xfrm>
                          <a:custGeom>
                            <a:avLst/>
                            <a:gdLst/>
                            <a:ahLst/>
                            <a:cxnLst/>
                            <a:rect l="l" t="t" r="r" b="b"/>
                            <a:pathLst>
                              <a:path w="5422265" h="965200">
                                <a:moveTo>
                                  <a:pt x="5421757" y="431304"/>
                                </a:moveTo>
                                <a:lnTo>
                                  <a:pt x="0" y="431304"/>
                                </a:lnTo>
                                <a:lnTo>
                                  <a:pt x="0" y="609600"/>
                                </a:lnTo>
                                <a:lnTo>
                                  <a:pt x="0" y="787908"/>
                                </a:lnTo>
                                <a:lnTo>
                                  <a:pt x="0" y="964692"/>
                                </a:lnTo>
                                <a:lnTo>
                                  <a:pt x="5421757" y="964692"/>
                                </a:lnTo>
                                <a:lnTo>
                                  <a:pt x="5421757" y="787908"/>
                                </a:lnTo>
                                <a:lnTo>
                                  <a:pt x="5421757" y="609600"/>
                                </a:lnTo>
                                <a:lnTo>
                                  <a:pt x="5421757" y="431304"/>
                                </a:lnTo>
                                <a:close/>
                              </a:path>
                              <a:path w="5422265" h="965200">
                                <a:moveTo>
                                  <a:pt x="5421757" y="0"/>
                                </a:moveTo>
                                <a:lnTo>
                                  <a:pt x="0" y="0"/>
                                </a:lnTo>
                                <a:lnTo>
                                  <a:pt x="0" y="178308"/>
                                </a:lnTo>
                                <a:lnTo>
                                  <a:pt x="0" y="431292"/>
                                </a:lnTo>
                                <a:lnTo>
                                  <a:pt x="5421757" y="431292"/>
                                </a:lnTo>
                                <a:lnTo>
                                  <a:pt x="5421757" y="178308"/>
                                </a:lnTo>
                                <a:lnTo>
                                  <a:pt x="5421757" y="0"/>
                                </a:lnTo>
                                <a:close/>
                              </a:path>
                            </a:pathLst>
                          </a:custGeom>
                          <a:solidFill>
                            <a:srgbClr val="F1F1F1"/>
                          </a:solidFill>
                        </wps:spPr>
                        <wps:bodyPr wrap="square" lIns="0" tIns="0" rIns="0" bIns="0" rtlCol="0">
                          <a:prstTxWarp prst="textNoShape">
                            <a:avLst/>
                          </a:prstTxWarp>
                          <a:noAutofit/>
                        </wps:bodyPr>
                      </wps:wsp>
                      <wps:wsp>
                        <wps:cNvPr id="35" name="Textbox 35"/>
                        <wps:cNvSpPr txBox="1"/>
                        <wps:spPr>
                          <a:xfrm>
                            <a:off x="0" y="0"/>
                            <a:ext cx="5422265" cy="965200"/>
                          </a:xfrm>
                          <a:prstGeom prst="rect">
                            <a:avLst/>
                          </a:prstGeom>
                        </wps:spPr>
                        <wps:txbx>
                          <w:txbxContent>
                            <w:p>
                              <w:pPr>
                                <w:numPr>
                                  <w:ilvl w:val="0"/>
                                  <w:numId w:val="48"/>
                                </w:numPr>
                                <w:tabs>
                                  <w:tab w:pos="575" w:val="left" w:leader="none"/>
                                </w:tabs>
                                <w:spacing w:before="38"/>
                                <w:ind w:left="575" w:right="0" w:hanging="547"/>
                                <w:jc w:val="left"/>
                                <w:rPr>
                                  <w:sz w:val="20"/>
                                </w:rPr>
                              </w:pPr>
                              <w:r>
                                <w:rPr>
                                  <w:sz w:val="20"/>
                                </w:rPr>
                                <w:t>Evaluating</w:t>
                              </w:r>
                              <w:r>
                                <w:rPr>
                                  <w:spacing w:val="-8"/>
                                  <w:sz w:val="20"/>
                                </w:rPr>
                                <w:t> </w:t>
                              </w:r>
                              <w:r>
                                <w:rPr>
                                  <w:sz w:val="20"/>
                                </w:rPr>
                                <w:t>whether</w:t>
                              </w:r>
                              <w:r>
                                <w:rPr>
                                  <w:spacing w:val="-7"/>
                                  <w:sz w:val="20"/>
                                </w:rPr>
                                <w:t> </w:t>
                              </w:r>
                              <w:r>
                                <w:rPr>
                                  <w:sz w:val="20"/>
                                </w:rPr>
                                <w:t>the</w:t>
                              </w:r>
                              <w:r>
                                <w:rPr>
                                  <w:spacing w:val="-8"/>
                                  <w:sz w:val="20"/>
                                </w:rPr>
                                <w:t> </w:t>
                              </w:r>
                              <w:r>
                                <w:rPr>
                                  <w:sz w:val="20"/>
                                </w:rPr>
                                <w:t>threats</w:t>
                              </w:r>
                              <w:r>
                                <w:rPr>
                                  <w:spacing w:val="-7"/>
                                  <w:sz w:val="20"/>
                                </w:rPr>
                                <w:t> </w:t>
                              </w:r>
                              <w:r>
                                <w:rPr>
                                  <w:sz w:val="20"/>
                                </w:rPr>
                                <w:t>identified</w:t>
                              </w:r>
                              <w:r>
                                <w:rPr>
                                  <w:spacing w:val="-9"/>
                                  <w:sz w:val="20"/>
                                </w:rPr>
                                <w:t> </w:t>
                              </w:r>
                              <w:r>
                                <w:rPr>
                                  <w:sz w:val="20"/>
                                </w:rPr>
                                <w:t>are</w:t>
                              </w:r>
                              <w:r>
                                <w:rPr>
                                  <w:spacing w:val="-8"/>
                                  <w:sz w:val="20"/>
                                </w:rPr>
                                <w:t> </w:t>
                              </w:r>
                              <w:r>
                                <w:rPr>
                                  <w:sz w:val="20"/>
                                </w:rPr>
                                <w:t>at</w:t>
                              </w:r>
                              <w:r>
                                <w:rPr>
                                  <w:spacing w:val="-6"/>
                                  <w:sz w:val="20"/>
                                </w:rPr>
                                <w:t> </w:t>
                              </w:r>
                              <w:r>
                                <w:rPr>
                                  <w:sz w:val="20"/>
                                </w:rPr>
                                <w:t>an</w:t>
                              </w:r>
                              <w:r>
                                <w:rPr>
                                  <w:spacing w:val="-8"/>
                                  <w:sz w:val="20"/>
                                </w:rPr>
                                <w:t> </w:t>
                              </w:r>
                              <w:r>
                                <w:rPr>
                                  <w:sz w:val="20"/>
                                </w:rPr>
                                <w:t>acceptable</w:t>
                              </w:r>
                              <w:r>
                                <w:rPr>
                                  <w:spacing w:val="-6"/>
                                  <w:sz w:val="20"/>
                                </w:rPr>
                                <w:t> </w:t>
                              </w:r>
                              <w:r>
                                <w:rPr>
                                  <w:sz w:val="20"/>
                                </w:rPr>
                                <w:t>level;</w:t>
                              </w:r>
                              <w:r>
                                <w:rPr>
                                  <w:spacing w:val="-8"/>
                                  <w:sz w:val="20"/>
                                </w:rPr>
                                <w:t> </w:t>
                              </w:r>
                              <w:r>
                                <w:rPr>
                                  <w:spacing w:val="-5"/>
                                  <w:sz w:val="20"/>
                                </w:rPr>
                                <w:t>and</w:t>
                              </w:r>
                            </w:p>
                            <w:p>
                              <w:pPr>
                                <w:numPr>
                                  <w:ilvl w:val="0"/>
                                  <w:numId w:val="48"/>
                                </w:numPr>
                                <w:tabs>
                                  <w:tab w:pos="572" w:val="left" w:leader="none"/>
                                  <w:tab w:pos="575" w:val="left" w:leader="none"/>
                                </w:tabs>
                                <w:spacing w:line="292" w:lineRule="auto" w:before="168"/>
                                <w:ind w:left="575" w:right="29" w:hanging="548"/>
                                <w:jc w:val="both"/>
                                <w:rPr>
                                  <w:sz w:val="20"/>
                                </w:rPr>
                              </w:pPr>
                              <w:r>
                                <w:rPr>
                                  <w:sz w:val="20"/>
                                </w:rPr>
                                <w:t>If the identified threats to compliance with the fundamental principles are not at an acceptable</w:t>
                              </w:r>
                              <w:r>
                                <w:rPr>
                                  <w:spacing w:val="-12"/>
                                  <w:sz w:val="20"/>
                                </w:rPr>
                                <w:t> </w:t>
                              </w:r>
                              <w:r>
                                <w:rPr>
                                  <w:sz w:val="20"/>
                                </w:rPr>
                                <w:t>level,</w:t>
                              </w:r>
                              <w:r>
                                <w:rPr>
                                  <w:spacing w:val="-11"/>
                                  <w:sz w:val="20"/>
                                </w:rPr>
                                <w:t> </w:t>
                              </w:r>
                              <w:r>
                                <w:rPr>
                                  <w:sz w:val="20"/>
                                </w:rPr>
                                <w:t>addressing</w:t>
                              </w:r>
                              <w:r>
                                <w:rPr>
                                  <w:spacing w:val="-14"/>
                                  <w:sz w:val="20"/>
                                </w:rPr>
                                <w:t> </w:t>
                              </w:r>
                              <w:r>
                                <w:rPr>
                                  <w:sz w:val="20"/>
                                </w:rPr>
                                <w:t>them</w:t>
                              </w:r>
                              <w:r>
                                <w:rPr>
                                  <w:spacing w:val="-12"/>
                                  <w:sz w:val="20"/>
                                </w:rPr>
                                <w:t> </w:t>
                              </w:r>
                              <w:r>
                                <w:rPr>
                                  <w:sz w:val="20"/>
                                </w:rPr>
                                <w:t>by</w:t>
                              </w:r>
                              <w:r>
                                <w:rPr>
                                  <w:spacing w:val="-10"/>
                                  <w:sz w:val="20"/>
                                </w:rPr>
                                <w:t> </w:t>
                              </w:r>
                              <w:r>
                                <w:rPr>
                                  <w:sz w:val="20"/>
                                </w:rPr>
                                <w:t>eliminating</w:t>
                              </w:r>
                              <w:r>
                                <w:rPr>
                                  <w:spacing w:val="-14"/>
                                  <w:sz w:val="20"/>
                                </w:rPr>
                                <w:t> </w:t>
                              </w:r>
                              <w:r>
                                <w:rPr>
                                  <w:sz w:val="20"/>
                                </w:rPr>
                                <w:t>the</w:t>
                              </w:r>
                              <w:r>
                                <w:rPr>
                                  <w:spacing w:val="-12"/>
                                  <w:sz w:val="20"/>
                                </w:rPr>
                                <w:t> </w:t>
                              </w:r>
                              <w:r>
                                <w:rPr>
                                  <w:sz w:val="20"/>
                                </w:rPr>
                                <w:t>circumstances</w:t>
                              </w:r>
                              <w:r>
                                <w:rPr>
                                  <w:spacing w:val="-13"/>
                                  <w:sz w:val="20"/>
                                </w:rPr>
                                <w:t> </w:t>
                              </w:r>
                              <w:r>
                                <w:rPr>
                                  <w:sz w:val="20"/>
                                </w:rPr>
                                <w:t>that</w:t>
                              </w:r>
                              <w:r>
                                <w:rPr>
                                  <w:spacing w:val="-11"/>
                                  <w:sz w:val="20"/>
                                </w:rPr>
                                <w:t> </w:t>
                              </w:r>
                              <w:r>
                                <w:rPr>
                                  <w:sz w:val="20"/>
                                </w:rPr>
                                <w:t>create</w:t>
                              </w:r>
                              <w:r>
                                <w:rPr>
                                  <w:spacing w:val="-12"/>
                                  <w:sz w:val="20"/>
                                </w:rPr>
                                <w:t> </w:t>
                              </w:r>
                              <w:r>
                                <w:rPr>
                                  <w:sz w:val="20"/>
                                </w:rPr>
                                <w:t>the</w:t>
                              </w:r>
                              <w:r>
                                <w:rPr>
                                  <w:spacing w:val="-12"/>
                                  <w:sz w:val="20"/>
                                </w:rPr>
                                <w:t> </w:t>
                              </w:r>
                              <w:r>
                                <w:rPr>
                                  <w:sz w:val="20"/>
                                </w:rPr>
                                <w:t>threats, applying</w:t>
                              </w:r>
                              <w:r>
                                <w:rPr>
                                  <w:spacing w:val="30"/>
                                  <w:sz w:val="20"/>
                                </w:rPr>
                                <w:t> </w:t>
                              </w:r>
                              <w:r>
                                <w:rPr>
                                  <w:sz w:val="20"/>
                                </w:rPr>
                                <w:t>safeguards</w:t>
                              </w:r>
                              <w:r>
                                <w:rPr>
                                  <w:spacing w:val="30"/>
                                  <w:sz w:val="20"/>
                                </w:rPr>
                                <w:t> </w:t>
                              </w:r>
                              <w:r>
                                <w:rPr>
                                  <w:sz w:val="20"/>
                                </w:rPr>
                                <w:t>to</w:t>
                              </w:r>
                              <w:r>
                                <w:rPr>
                                  <w:spacing w:val="29"/>
                                  <w:sz w:val="20"/>
                                </w:rPr>
                                <w:t> </w:t>
                              </w:r>
                              <w:r>
                                <w:rPr>
                                  <w:sz w:val="20"/>
                                </w:rPr>
                                <w:t>reduce</w:t>
                              </w:r>
                              <w:r>
                                <w:rPr>
                                  <w:spacing w:val="29"/>
                                  <w:sz w:val="20"/>
                                </w:rPr>
                                <w:t> </w:t>
                              </w:r>
                              <w:r>
                                <w:rPr>
                                  <w:sz w:val="20"/>
                                </w:rPr>
                                <w:t>threats</w:t>
                              </w:r>
                              <w:r>
                                <w:rPr>
                                  <w:spacing w:val="30"/>
                                  <w:sz w:val="20"/>
                                </w:rPr>
                                <w:t> </w:t>
                              </w:r>
                              <w:r>
                                <w:rPr>
                                  <w:sz w:val="20"/>
                                </w:rPr>
                                <w:t>to</w:t>
                              </w:r>
                              <w:r>
                                <w:rPr>
                                  <w:spacing w:val="31"/>
                                  <w:sz w:val="20"/>
                                </w:rPr>
                                <w:t> </w:t>
                              </w:r>
                              <w:r>
                                <w:rPr>
                                  <w:sz w:val="20"/>
                                </w:rPr>
                                <w:t>an</w:t>
                              </w:r>
                              <w:r>
                                <w:rPr>
                                  <w:spacing w:val="30"/>
                                  <w:sz w:val="20"/>
                                </w:rPr>
                                <w:t> </w:t>
                              </w:r>
                              <w:r>
                                <w:rPr>
                                  <w:sz w:val="20"/>
                                </w:rPr>
                                <w:t>acceptable</w:t>
                              </w:r>
                              <w:r>
                                <w:rPr>
                                  <w:spacing w:val="29"/>
                                  <w:sz w:val="20"/>
                                </w:rPr>
                                <w:t> </w:t>
                              </w:r>
                              <w:r>
                                <w:rPr>
                                  <w:sz w:val="20"/>
                                </w:rPr>
                                <w:t>level,</w:t>
                              </w:r>
                              <w:r>
                                <w:rPr>
                                  <w:spacing w:val="31"/>
                                  <w:sz w:val="20"/>
                                </w:rPr>
                                <w:t> </w:t>
                              </w:r>
                              <w:r>
                                <w:rPr>
                                  <w:sz w:val="20"/>
                                </w:rPr>
                                <w:t>or</w:t>
                              </w:r>
                              <w:r>
                                <w:rPr>
                                  <w:spacing w:val="29"/>
                                  <w:sz w:val="20"/>
                                </w:rPr>
                                <w:t> </w:t>
                              </w:r>
                              <w:r>
                                <w:rPr>
                                  <w:sz w:val="20"/>
                                </w:rPr>
                                <w:t>withdrawing</w:t>
                              </w:r>
                              <w:r>
                                <w:rPr>
                                  <w:spacing w:val="31"/>
                                  <w:sz w:val="20"/>
                                </w:rPr>
                                <w:t> </w:t>
                              </w:r>
                              <w:r>
                                <w:rPr>
                                  <w:sz w:val="20"/>
                                </w:rPr>
                                <w:t>from</w:t>
                              </w:r>
                              <w:r>
                                <w:rPr>
                                  <w:spacing w:val="28"/>
                                  <w:sz w:val="20"/>
                                </w:rPr>
                                <w:t> </w:t>
                              </w:r>
                              <w:r>
                                <w:rPr>
                                  <w:sz w:val="20"/>
                                </w:rPr>
                                <w:t>the</w:t>
                              </w:r>
                            </w:p>
                            <w:p>
                              <w:pPr>
                                <w:spacing w:line="228" w:lineRule="exact" w:before="0"/>
                                <w:ind w:left="575" w:right="0" w:firstLine="0"/>
                                <w:jc w:val="both"/>
                                <w:rPr>
                                  <w:sz w:val="20"/>
                                </w:rPr>
                              </w:pPr>
                              <w:r>
                                <w:rPr>
                                  <w:sz w:val="20"/>
                                </w:rPr>
                                <w:t>engagement,</w:t>
                              </w:r>
                              <w:r>
                                <w:rPr>
                                  <w:spacing w:val="-9"/>
                                  <w:sz w:val="20"/>
                                </w:rPr>
                                <w:t> </w:t>
                              </w:r>
                              <w:r>
                                <w:rPr>
                                  <w:sz w:val="20"/>
                                </w:rPr>
                                <w:t>where</w:t>
                              </w:r>
                              <w:r>
                                <w:rPr>
                                  <w:spacing w:val="-9"/>
                                  <w:sz w:val="20"/>
                                </w:rPr>
                                <w:t> </w:t>
                              </w:r>
                              <w:r>
                                <w:rPr>
                                  <w:sz w:val="20"/>
                                </w:rPr>
                                <w:t>withdrawal</w:t>
                              </w:r>
                              <w:r>
                                <w:rPr>
                                  <w:spacing w:val="-8"/>
                                  <w:sz w:val="20"/>
                                </w:rPr>
                                <w:t> </w:t>
                              </w:r>
                              <w:r>
                                <w:rPr>
                                  <w:sz w:val="20"/>
                                </w:rPr>
                                <w:t>is</w:t>
                              </w:r>
                              <w:r>
                                <w:rPr>
                                  <w:spacing w:val="-9"/>
                                  <w:sz w:val="20"/>
                                </w:rPr>
                                <w:t> </w:t>
                              </w:r>
                              <w:r>
                                <w:rPr>
                                  <w:sz w:val="20"/>
                                </w:rPr>
                                <w:t>possible</w:t>
                              </w:r>
                              <w:r>
                                <w:rPr>
                                  <w:spacing w:val="-8"/>
                                  <w:sz w:val="20"/>
                                </w:rPr>
                                <w:t> </w:t>
                              </w:r>
                              <w:r>
                                <w:rPr>
                                  <w:sz w:val="20"/>
                                </w:rPr>
                                <w:t>under</w:t>
                              </w:r>
                              <w:r>
                                <w:rPr>
                                  <w:spacing w:val="-9"/>
                                  <w:sz w:val="20"/>
                                </w:rPr>
                                <w:t> </w:t>
                              </w:r>
                              <w:r>
                                <w:rPr>
                                  <w:sz w:val="20"/>
                                </w:rPr>
                                <w:t>applicable</w:t>
                              </w:r>
                              <w:r>
                                <w:rPr>
                                  <w:spacing w:val="-8"/>
                                  <w:sz w:val="20"/>
                                </w:rPr>
                                <w:t> </w:t>
                              </w:r>
                              <w:r>
                                <w:rPr>
                                  <w:sz w:val="20"/>
                                </w:rPr>
                                <w:t>law</w:t>
                              </w:r>
                              <w:r>
                                <w:rPr>
                                  <w:spacing w:val="-7"/>
                                  <w:sz w:val="20"/>
                                </w:rPr>
                                <w:t> </w:t>
                              </w:r>
                              <w:r>
                                <w:rPr>
                                  <w:sz w:val="20"/>
                                </w:rPr>
                                <w:t>or</w:t>
                              </w:r>
                              <w:r>
                                <w:rPr>
                                  <w:spacing w:val="-9"/>
                                  <w:sz w:val="20"/>
                                </w:rPr>
                                <w:t> </w:t>
                              </w:r>
                              <w:r>
                                <w:rPr>
                                  <w:spacing w:val="-2"/>
                                  <w:sz w:val="20"/>
                                </w:rPr>
                                <w:t>regulation.</w:t>
                              </w:r>
                            </w:p>
                          </w:txbxContent>
                        </wps:txbx>
                        <wps:bodyPr wrap="square" lIns="0" tIns="0" rIns="0" bIns="0" rtlCol="0">
                          <a:noAutofit/>
                        </wps:bodyPr>
                      </wps:wsp>
                    </wpg:wgp>
                  </a:graphicData>
                </a:graphic>
              </wp:anchor>
            </w:drawing>
          </mc:Choice>
          <mc:Fallback>
            <w:pict>
              <v:group style="position:absolute;margin-left:97.944pt;margin-top:24.48pt;width:426.95pt;height:76pt;mso-position-horizontal-relative:page;mso-position-vertical-relative:paragraph;z-index:-15716864;mso-wrap-distance-left:0;mso-wrap-distance-right:0" id="docshapegroup30" coordorigin="1959,490" coordsize="8539,1520">
                <v:shape style="position:absolute;left:1958;top:489;width:8539;height:1520" id="docshape31" coordorigin="1959,490" coordsize="8539,1520" path="m10497,1169l1959,1169,1959,1450,1959,1730,1959,2009,10497,2009,10497,1730,10497,1450,10497,1169xm10497,490l1959,490,1959,770,1959,1169,10497,1169,10497,770,10497,490xe" filled="true" fillcolor="#f1f1f1" stroked="false">
                  <v:path arrowok="t"/>
                  <v:fill type="solid"/>
                </v:shape>
                <v:shape style="position:absolute;left:1958;top:489;width:8539;height:1520" type="#_x0000_t202" id="docshape32" filled="false" stroked="false">
                  <v:textbox inset="0,0,0,0">
                    <w:txbxContent>
                      <w:p>
                        <w:pPr>
                          <w:numPr>
                            <w:ilvl w:val="0"/>
                            <w:numId w:val="48"/>
                          </w:numPr>
                          <w:tabs>
                            <w:tab w:pos="575" w:val="left" w:leader="none"/>
                          </w:tabs>
                          <w:spacing w:before="38"/>
                          <w:ind w:left="575" w:right="0" w:hanging="547"/>
                          <w:jc w:val="left"/>
                          <w:rPr>
                            <w:sz w:val="20"/>
                          </w:rPr>
                        </w:pPr>
                        <w:r>
                          <w:rPr>
                            <w:sz w:val="20"/>
                          </w:rPr>
                          <w:t>Evaluating</w:t>
                        </w:r>
                        <w:r>
                          <w:rPr>
                            <w:spacing w:val="-8"/>
                            <w:sz w:val="20"/>
                          </w:rPr>
                          <w:t> </w:t>
                        </w:r>
                        <w:r>
                          <w:rPr>
                            <w:sz w:val="20"/>
                          </w:rPr>
                          <w:t>whether</w:t>
                        </w:r>
                        <w:r>
                          <w:rPr>
                            <w:spacing w:val="-7"/>
                            <w:sz w:val="20"/>
                          </w:rPr>
                          <w:t> </w:t>
                        </w:r>
                        <w:r>
                          <w:rPr>
                            <w:sz w:val="20"/>
                          </w:rPr>
                          <w:t>the</w:t>
                        </w:r>
                        <w:r>
                          <w:rPr>
                            <w:spacing w:val="-8"/>
                            <w:sz w:val="20"/>
                          </w:rPr>
                          <w:t> </w:t>
                        </w:r>
                        <w:r>
                          <w:rPr>
                            <w:sz w:val="20"/>
                          </w:rPr>
                          <w:t>threats</w:t>
                        </w:r>
                        <w:r>
                          <w:rPr>
                            <w:spacing w:val="-7"/>
                            <w:sz w:val="20"/>
                          </w:rPr>
                          <w:t> </w:t>
                        </w:r>
                        <w:r>
                          <w:rPr>
                            <w:sz w:val="20"/>
                          </w:rPr>
                          <w:t>identified</w:t>
                        </w:r>
                        <w:r>
                          <w:rPr>
                            <w:spacing w:val="-9"/>
                            <w:sz w:val="20"/>
                          </w:rPr>
                          <w:t> </w:t>
                        </w:r>
                        <w:r>
                          <w:rPr>
                            <w:sz w:val="20"/>
                          </w:rPr>
                          <w:t>are</w:t>
                        </w:r>
                        <w:r>
                          <w:rPr>
                            <w:spacing w:val="-8"/>
                            <w:sz w:val="20"/>
                          </w:rPr>
                          <w:t> </w:t>
                        </w:r>
                        <w:r>
                          <w:rPr>
                            <w:sz w:val="20"/>
                          </w:rPr>
                          <w:t>at</w:t>
                        </w:r>
                        <w:r>
                          <w:rPr>
                            <w:spacing w:val="-6"/>
                            <w:sz w:val="20"/>
                          </w:rPr>
                          <w:t> </w:t>
                        </w:r>
                        <w:r>
                          <w:rPr>
                            <w:sz w:val="20"/>
                          </w:rPr>
                          <w:t>an</w:t>
                        </w:r>
                        <w:r>
                          <w:rPr>
                            <w:spacing w:val="-8"/>
                            <w:sz w:val="20"/>
                          </w:rPr>
                          <w:t> </w:t>
                        </w:r>
                        <w:r>
                          <w:rPr>
                            <w:sz w:val="20"/>
                          </w:rPr>
                          <w:t>acceptable</w:t>
                        </w:r>
                        <w:r>
                          <w:rPr>
                            <w:spacing w:val="-6"/>
                            <w:sz w:val="20"/>
                          </w:rPr>
                          <w:t> </w:t>
                        </w:r>
                        <w:r>
                          <w:rPr>
                            <w:sz w:val="20"/>
                          </w:rPr>
                          <w:t>level;</w:t>
                        </w:r>
                        <w:r>
                          <w:rPr>
                            <w:spacing w:val="-8"/>
                            <w:sz w:val="20"/>
                          </w:rPr>
                          <w:t> </w:t>
                        </w:r>
                        <w:r>
                          <w:rPr>
                            <w:spacing w:val="-5"/>
                            <w:sz w:val="20"/>
                          </w:rPr>
                          <w:t>and</w:t>
                        </w:r>
                      </w:p>
                      <w:p>
                        <w:pPr>
                          <w:numPr>
                            <w:ilvl w:val="0"/>
                            <w:numId w:val="48"/>
                          </w:numPr>
                          <w:tabs>
                            <w:tab w:pos="572" w:val="left" w:leader="none"/>
                            <w:tab w:pos="575" w:val="left" w:leader="none"/>
                          </w:tabs>
                          <w:spacing w:line="292" w:lineRule="auto" w:before="168"/>
                          <w:ind w:left="575" w:right="29" w:hanging="548"/>
                          <w:jc w:val="both"/>
                          <w:rPr>
                            <w:sz w:val="20"/>
                          </w:rPr>
                        </w:pPr>
                        <w:r>
                          <w:rPr>
                            <w:sz w:val="20"/>
                          </w:rPr>
                          <w:t>If the identified threats to compliance with the fundamental principles are not at an acceptable</w:t>
                        </w:r>
                        <w:r>
                          <w:rPr>
                            <w:spacing w:val="-12"/>
                            <w:sz w:val="20"/>
                          </w:rPr>
                          <w:t> </w:t>
                        </w:r>
                        <w:r>
                          <w:rPr>
                            <w:sz w:val="20"/>
                          </w:rPr>
                          <w:t>level,</w:t>
                        </w:r>
                        <w:r>
                          <w:rPr>
                            <w:spacing w:val="-11"/>
                            <w:sz w:val="20"/>
                          </w:rPr>
                          <w:t> </w:t>
                        </w:r>
                        <w:r>
                          <w:rPr>
                            <w:sz w:val="20"/>
                          </w:rPr>
                          <w:t>addressing</w:t>
                        </w:r>
                        <w:r>
                          <w:rPr>
                            <w:spacing w:val="-14"/>
                            <w:sz w:val="20"/>
                          </w:rPr>
                          <w:t> </w:t>
                        </w:r>
                        <w:r>
                          <w:rPr>
                            <w:sz w:val="20"/>
                          </w:rPr>
                          <w:t>them</w:t>
                        </w:r>
                        <w:r>
                          <w:rPr>
                            <w:spacing w:val="-12"/>
                            <w:sz w:val="20"/>
                          </w:rPr>
                          <w:t> </w:t>
                        </w:r>
                        <w:r>
                          <w:rPr>
                            <w:sz w:val="20"/>
                          </w:rPr>
                          <w:t>by</w:t>
                        </w:r>
                        <w:r>
                          <w:rPr>
                            <w:spacing w:val="-10"/>
                            <w:sz w:val="20"/>
                          </w:rPr>
                          <w:t> </w:t>
                        </w:r>
                        <w:r>
                          <w:rPr>
                            <w:sz w:val="20"/>
                          </w:rPr>
                          <w:t>eliminating</w:t>
                        </w:r>
                        <w:r>
                          <w:rPr>
                            <w:spacing w:val="-14"/>
                            <w:sz w:val="20"/>
                          </w:rPr>
                          <w:t> </w:t>
                        </w:r>
                        <w:r>
                          <w:rPr>
                            <w:sz w:val="20"/>
                          </w:rPr>
                          <w:t>the</w:t>
                        </w:r>
                        <w:r>
                          <w:rPr>
                            <w:spacing w:val="-12"/>
                            <w:sz w:val="20"/>
                          </w:rPr>
                          <w:t> </w:t>
                        </w:r>
                        <w:r>
                          <w:rPr>
                            <w:sz w:val="20"/>
                          </w:rPr>
                          <w:t>circumstances</w:t>
                        </w:r>
                        <w:r>
                          <w:rPr>
                            <w:spacing w:val="-13"/>
                            <w:sz w:val="20"/>
                          </w:rPr>
                          <w:t> </w:t>
                        </w:r>
                        <w:r>
                          <w:rPr>
                            <w:sz w:val="20"/>
                          </w:rPr>
                          <w:t>that</w:t>
                        </w:r>
                        <w:r>
                          <w:rPr>
                            <w:spacing w:val="-11"/>
                            <w:sz w:val="20"/>
                          </w:rPr>
                          <w:t> </w:t>
                        </w:r>
                        <w:r>
                          <w:rPr>
                            <w:sz w:val="20"/>
                          </w:rPr>
                          <w:t>create</w:t>
                        </w:r>
                        <w:r>
                          <w:rPr>
                            <w:spacing w:val="-12"/>
                            <w:sz w:val="20"/>
                          </w:rPr>
                          <w:t> </w:t>
                        </w:r>
                        <w:r>
                          <w:rPr>
                            <w:sz w:val="20"/>
                          </w:rPr>
                          <w:t>the</w:t>
                        </w:r>
                        <w:r>
                          <w:rPr>
                            <w:spacing w:val="-12"/>
                            <w:sz w:val="20"/>
                          </w:rPr>
                          <w:t> </w:t>
                        </w:r>
                        <w:r>
                          <w:rPr>
                            <w:sz w:val="20"/>
                          </w:rPr>
                          <w:t>threats, applying</w:t>
                        </w:r>
                        <w:r>
                          <w:rPr>
                            <w:spacing w:val="30"/>
                            <w:sz w:val="20"/>
                          </w:rPr>
                          <w:t> </w:t>
                        </w:r>
                        <w:r>
                          <w:rPr>
                            <w:sz w:val="20"/>
                          </w:rPr>
                          <w:t>safeguards</w:t>
                        </w:r>
                        <w:r>
                          <w:rPr>
                            <w:spacing w:val="30"/>
                            <w:sz w:val="20"/>
                          </w:rPr>
                          <w:t> </w:t>
                        </w:r>
                        <w:r>
                          <w:rPr>
                            <w:sz w:val="20"/>
                          </w:rPr>
                          <w:t>to</w:t>
                        </w:r>
                        <w:r>
                          <w:rPr>
                            <w:spacing w:val="29"/>
                            <w:sz w:val="20"/>
                          </w:rPr>
                          <w:t> </w:t>
                        </w:r>
                        <w:r>
                          <w:rPr>
                            <w:sz w:val="20"/>
                          </w:rPr>
                          <w:t>reduce</w:t>
                        </w:r>
                        <w:r>
                          <w:rPr>
                            <w:spacing w:val="29"/>
                            <w:sz w:val="20"/>
                          </w:rPr>
                          <w:t> </w:t>
                        </w:r>
                        <w:r>
                          <w:rPr>
                            <w:sz w:val="20"/>
                          </w:rPr>
                          <w:t>threats</w:t>
                        </w:r>
                        <w:r>
                          <w:rPr>
                            <w:spacing w:val="30"/>
                            <w:sz w:val="20"/>
                          </w:rPr>
                          <w:t> </w:t>
                        </w:r>
                        <w:r>
                          <w:rPr>
                            <w:sz w:val="20"/>
                          </w:rPr>
                          <w:t>to</w:t>
                        </w:r>
                        <w:r>
                          <w:rPr>
                            <w:spacing w:val="31"/>
                            <w:sz w:val="20"/>
                          </w:rPr>
                          <w:t> </w:t>
                        </w:r>
                        <w:r>
                          <w:rPr>
                            <w:sz w:val="20"/>
                          </w:rPr>
                          <w:t>an</w:t>
                        </w:r>
                        <w:r>
                          <w:rPr>
                            <w:spacing w:val="30"/>
                            <w:sz w:val="20"/>
                          </w:rPr>
                          <w:t> </w:t>
                        </w:r>
                        <w:r>
                          <w:rPr>
                            <w:sz w:val="20"/>
                          </w:rPr>
                          <w:t>acceptable</w:t>
                        </w:r>
                        <w:r>
                          <w:rPr>
                            <w:spacing w:val="29"/>
                            <w:sz w:val="20"/>
                          </w:rPr>
                          <w:t> </w:t>
                        </w:r>
                        <w:r>
                          <w:rPr>
                            <w:sz w:val="20"/>
                          </w:rPr>
                          <w:t>level,</w:t>
                        </w:r>
                        <w:r>
                          <w:rPr>
                            <w:spacing w:val="31"/>
                            <w:sz w:val="20"/>
                          </w:rPr>
                          <w:t> </w:t>
                        </w:r>
                        <w:r>
                          <w:rPr>
                            <w:sz w:val="20"/>
                          </w:rPr>
                          <w:t>or</w:t>
                        </w:r>
                        <w:r>
                          <w:rPr>
                            <w:spacing w:val="29"/>
                            <w:sz w:val="20"/>
                          </w:rPr>
                          <w:t> </w:t>
                        </w:r>
                        <w:r>
                          <w:rPr>
                            <w:sz w:val="20"/>
                          </w:rPr>
                          <w:t>withdrawing</w:t>
                        </w:r>
                        <w:r>
                          <w:rPr>
                            <w:spacing w:val="31"/>
                            <w:sz w:val="20"/>
                          </w:rPr>
                          <w:t> </w:t>
                        </w:r>
                        <w:r>
                          <w:rPr>
                            <w:sz w:val="20"/>
                          </w:rPr>
                          <w:t>from</w:t>
                        </w:r>
                        <w:r>
                          <w:rPr>
                            <w:spacing w:val="28"/>
                            <w:sz w:val="20"/>
                          </w:rPr>
                          <w:t> </w:t>
                        </w:r>
                        <w:r>
                          <w:rPr>
                            <w:sz w:val="20"/>
                          </w:rPr>
                          <w:t>the</w:t>
                        </w:r>
                      </w:p>
                      <w:p>
                        <w:pPr>
                          <w:spacing w:line="228" w:lineRule="exact" w:before="0"/>
                          <w:ind w:left="575" w:right="0" w:firstLine="0"/>
                          <w:jc w:val="both"/>
                          <w:rPr>
                            <w:sz w:val="20"/>
                          </w:rPr>
                        </w:pPr>
                        <w:r>
                          <w:rPr>
                            <w:sz w:val="20"/>
                          </w:rPr>
                          <w:t>engagement,</w:t>
                        </w:r>
                        <w:r>
                          <w:rPr>
                            <w:spacing w:val="-9"/>
                            <w:sz w:val="20"/>
                          </w:rPr>
                          <w:t> </w:t>
                        </w:r>
                        <w:r>
                          <w:rPr>
                            <w:sz w:val="20"/>
                          </w:rPr>
                          <w:t>where</w:t>
                        </w:r>
                        <w:r>
                          <w:rPr>
                            <w:spacing w:val="-9"/>
                            <w:sz w:val="20"/>
                          </w:rPr>
                          <w:t> </w:t>
                        </w:r>
                        <w:r>
                          <w:rPr>
                            <w:sz w:val="20"/>
                          </w:rPr>
                          <w:t>withdrawal</w:t>
                        </w:r>
                        <w:r>
                          <w:rPr>
                            <w:spacing w:val="-8"/>
                            <w:sz w:val="20"/>
                          </w:rPr>
                          <w:t> </w:t>
                        </w:r>
                        <w:r>
                          <w:rPr>
                            <w:sz w:val="20"/>
                          </w:rPr>
                          <w:t>is</w:t>
                        </w:r>
                        <w:r>
                          <w:rPr>
                            <w:spacing w:val="-9"/>
                            <w:sz w:val="20"/>
                          </w:rPr>
                          <w:t> </w:t>
                        </w:r>
                        <w:r>
                          <w:rPr>
                            <w:sz w:val="20"/>
                          </w:rPr>
                          <w:t>possible</w:t>
                        </w:r>
                        <w:r>
                          <w:rPr>
                            <w:spacing w:val="-8"/>
                            <w:sz w:val="20"/>
                          </w:rPr>
                          <w:t> </w:t>
                        </w:r>
                        <w:r>
                          <w:rPr>
                            <w:sz w:val="20"/>
                          </w:rPr>
                          <w:t>under</w:t>
                        </w:r>
                        <w:r>
                          <w:rPr>
                            <w:spacing w:val="-9"/>
                            <w:sz w:val="20"/>
                          </w:rPr>
                          <w:t> </w:t>
                        </w:r>
                        <w:r>
                          <w:rPr>
                            <w:sz w:val="20"/>
                          </w:rPr>
                          <w:t>applicable</w:t>
                        </w:r>
                        <w:r>
                          <w:rPr>
                            <w:spacing w:val="-8"/>
                            <w:sz w:val="20"/>
                          </w:rPr>
                          <w:t> </w:t>
                        </w:r>
                        <w:r>
                          <w:rPr>
                            <w:sz w:val="20"/>
                          </w:rPr>
                          <w:t>law</w:t>
                        </w:r>
                        <w:r>
                          <w:rPr>
                            <w:spacing w:val="-7"/>
                            <w:sz w:val="20"/>
                          </w:rPr>
                          <w:t> </w:t>
                        </w:r>
                        <w:r>
                          <w:rPr>
                            <w:sz w:val="20"/>
                          </w:rPr>
                          <w:t>or</w:t>
                        </w:r>
                        <w:r>
                          <w:rPr>
                            <w:spacing w:val="-9"/>
                            <w:sz w:val="20"/>
                          </w:rPr>
                          <w:t> </w:t>
                        </w:r>
                        <w:r>
                          <w:rPr>
                            <w:spacing w:val="-2"/>
                            <w:sz w:val="20"/>
                          </w:rPr>
                          <w:t>regulation.</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00128">
                <wp:simplePos x="0" y="0"/>
                <wp:positionH relativeFrom="page">
                  <wp:posOffset>896416</wp:posOffset>
                </wp:positionH>
                <wp:positionV relativeFrom="paragraph">
                  <wp:posOffset>1351788</wp:posOffset>
                </wp:positionV>
                <wp:extent cx="5769610" cy="356870"/>
                <wp:effectExtent l="0" t="0" r="0" b="0"/>
                <wp:wrapTopAndBottom/>
                <wp:docPr id="36" name="Group 36"/>
                <wp:cNvGraphicFramePr>
                  <a:graphicFrameLocks/>
                </wp:cNvGraphicFramePr>
                <a:graphic>
                  <a:graphicData uri="http://schemas.microsoft.com/office/word/2010/wordprocessingGroup">
                    <wpg:wgp>
                      <wpg:cNvPr id="36" name="Group 36"/>
                      <wpg:cNvGrpSpPr/>
                      <wpg:grpSpPr>
                        <a:xfrm>
                          <a:off x="0" y="0"/>
                          <a:ext cx="5769610" cy="356870"/>
                          <a:chExt cx="5769610" cy="356870"/>
                        </a:xfrm>
                      </wpg:grpSpPr>
                      <wps:wsp>
                        <wps:cNvPr id="37" name="Graphic 37"/>
                        <wps:cNvSpPr/>
                        <wps:spPr>
                          <a:xfrm>
                            <a:off x="0" y="12"/>
                            <a:ext cx="5769610" cy="356870"/>
                          </a:xfrm>
                          <a:custGeom>
                            <a:avLst/>
                            <a:gdLst/>
                            <a:ahLst/>
                            <a:cxnLst/>
                            <a:rect l="l" t="t" r="r" b="b"/>
                            <a:pathLst>
                              <a:path w="5769610" h="356870">
                                <a:moveTo>
                                  <a:pt x="5769229" y="0"/>
                                </a:moveTo>
                                <a:lnTo>
                                  <a:pt x="0" y="0"/>
                                </a:lnTo>
                                <a:lnTo>
                                  <a:pt x="0" y="178295"/>
                                </a:lnTo>
                                <a:lnTo>
                                  <a:pt x="0" y="356603"/>
                                </a:lnTo>
                                <a:lnTo>
                                  <a:pt x="5769229" y="356603"/>
                                </a:lnTo>
                                <a:lnTo>
                                  <a:pt x="5769229" y="178295"/>
                                </a:lnTo>
                                <a:lnTo>
                                  <a:pt x="5769229" y="0"/>
                                </a:lnTo>
                                <a:close/>
                              </a:path>
                            </a:pathLst>
                          </a:custGeom>
                          <a:solidFill>
                            <a:srgbClr val="F1F1F1"/>
                          </a:solidFill>
                        </wps:spPr>
                        <wps:bodyPr wrap="square" lIns="0" tIns="0" rIns="0" bIns="0" rtlCol="0">
                          <a:prstTxWarp prst="textNoShape">
                            <a:avLst/>
                          </a:prstTxWarp>
                          <a:noAutofit/>
                        </wps:bodyPr>
                      </wps:wsp>
                      <wps:wsp>
                        <wps:cNvPr id="38" name="Textbox 38"/>
                        <wps:cNvSpPr txBox="1"/>
                        <wps:spPr>
                          <a:xfrm>
                            <a:off x="0" y="0"/>
                            <a:ext cx="5769610" cy="356870"/>
                          </a:xfrm>
                          <a:prstGeom prst="rect">
                            <a:avLst/>
                          </a:prstGeom>
                        </wps:spPr>
                        <wps:txbx>
                          <w:txbxContent>
                            <w:p>
                              <w:pPr>
                                <w:spacing w:line="280" w:lineRule="exact" w:before="1"/>
                                <w:ind w:left="575" w:right="0" w:hanging="548"/>
                                <w:jc w:val="left"/>
                                <w:rPr>
                                  <w:sz w:val="20"/>
                                </w:rPr>
                              </w:pPr>
                              <w:r>
                                <w:rPr>
                                  <w:sz w:val="20"/>
                                </w:rPr>
                                <w:t>A46. The IESBA Code sets out requirements and application material on various topics that may give rise to potential threats to compliance, including:</w:t>
                              </w:r>
                            </w:p>
                          </w:txbxContent>
                        </wps:txbx>
                        <wps:bodyPr wrap="square" lIns="0" tIns="0" rIns="0" bIns="0" rtlCol="0">
                          <a:noAutofit/>
                        </wps:bodyPr>
                      </wps:wsp>
                    </wpg:wgp>
                  </a:graphicData>
                </a:graphic>
              </wp:anchor>
            </w:drawing>
          </mc:Choice>
          <mc:Fallback>
            <w:pict>
              <v:group style="position:absolute;margin-left:70.584pt;margin-top:106.440002pt;width:454.3pt;height:28.1pt;mso-position-horizontal-relative:page;mso-position-vertical-relative:paragraph;z-index:-15716352;mso-wrap-distance-left:0;mso-wrap-distance-right:0" id="docshapegroup33" coordorigin="1412,2129" coordsize="9086,562">
                <v:shape style="position:absolute;left:1411;top:2128;width:9086;height:562" id="docshape34" coordorigin="1412,2129" coordsize="9086,562" path="m10497,2129l1412,2129,1412,2410,1412,2690,10497,2690,10497,2410,10497,2129xe" filled="true" fillcolor="#f1f1f1" stroked="false">
                  <v:path arrowok="t"/>
                  <v:fill type="solid"/>
                </v:shape>
                <v:shape style="position:absolute;left:1411;top:2128;width:9086;height:562" type="#_x0000_t202" id="docshape35" filled="false" stroked="false">
                  <v:textbox inset="0,0,0,0">
                    <w:txbxContent>
                      <w:p>
                        <w:pPr>
                          <w:spacing w:line="280" w:lineRule="exact" w:before="1"/>
                          <w:ind w:left="575" w:right="0" w:hanging="548"/>
                          <w:jc w:val="left"/>
                          <w:rPr>
                            <w:sz w:val="20"/>
                          </w:rPr>
                        </w:pPr>
                        <w:r>
                          <w:rPr>
                            <w:sz w:val="20"/>
                          </w:rPr>
                          <w:t>A46. The IESBA Code sets out requirements and application material on various topics that may give rise to potential threats to compliance, including:</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00640">
                <wp:simplePos x="0" y="0"/>
                <wp:positionH relativeFrom="page">
                  <wp:posOffset>1243888</wp:posOffset>
                </wp:positionH>
                <wp:positionV relativeFrom="paragraph">
                  <wp:posOffset>1784604</wp:posOffset>
                </wp:positionV>
                <wp:extent cx="5422265" cy="1701164"/>
                <wp:effectExtent l="0" t="0" r="0" b="0"/>
                <wp:wrapTopAndBottom/>
                <wp:docPr id="39" name="Group 39"/>
                <wp:cNvGraphicFramePr>
                  <a:graphicFrameLocks/>
                </wp:cNvGraphicFramePr>
                <a:graphic>
                  <a:graphicData uri="http://schemas.microsoft.com/office/word/2010/wordprocessingGroup">
                    <wpg:wgp>
                      <wpg:cNvPr id="39" name="Group 39"/>
                      <wpg:cNvGrpSpPr/>
                      <wpg:grpSpPr>
                        <a:xfrm>
                          <a:off x="0" y="0"/>
                          <a:ext cx="5422265" cy="1701164"/>
                          <a:chExt cx="5422265" cy="1701164"/>
                        </a:xfrm>
                      </wpg:grpSpPr>
                      <wps:wsp>
                        <wps:cNvPr id="40" name="Graphic 40"/>
                        <wps:cNvSpPr/>
                        <wps:spPr>
                          <a:xfrm>
                            <a:off x="0" y="0"/>
                            <a:ext cx="5422265" cy="1701164"/>
                          </a:xfrm>
                          <a:custGeom>
                            <a:avLst/>
                            <a:gdLst/>
                            <a:ahLst/>
                            <a:cxnLst/>
                            <a:rect l="l" t="t" r="r" b="b"/>
                            <a:pathLst>
                              <a:path w="5422265" h="1701164">
                                <a:moveTo>
                                  <a:pt x="5421757" y="762393"/>
                                </a:moveTo>
                                <a:lnTo>
                                  <a:pt x="0" y="762393"/>
                                </a:lnTo>
                                <a:lnTo>
                                  <a:pt x="0" y="1015365"/>
                                </a:lnTo>
                                <a:lnTo>
                                  <a:pt x="0" y="1269873"/>
                                </a:lnTo>
                                <a:lnTo>
                                  <a:pt x="0" y="1524381"/>
                                </a:lnTo>
                                <a:lnTo>
                                  <a:pt x="0" y="1701165"/>
                                </a:lnTo>
                                <a:lnTo>
                                  <a:pt x="5421757" y="1701165"/>
                                </a:lnTo>
                                <a:lnTo>
                                  <a:pt x="5421757" y="1524381"/>
                                </a:lnTo>
                                <a:lnTo>
                                  <a:pt x="5421757" y="1269873"/>
                                </a:lnTo>
                                <a:lnTo>
                                  <a:pt x="5421757" y="1015365"/>
                                </a:lnTo>
                                <a:lnTo>
                                  <a:pt x="5421757" y="762393"/>
                                </a:lnTo>
                                <a:close/>
                              </a:path>
                              <a:path w="5422265" h="1701164">
                                <a:moveTo>
                                  <a:pt x="5421757" y="253060"/>
                                </a:moveTo>
                                <a:lnTo>
                                  <a:pt x="0" y="253060"/>
                                </a:lnTo>
                                <a:lnTo>
                                  <a:pt x="0" y="507873"/>
                                </a:lnTo>
                                <a:lnTo>
                                  <a:pt x="0" y="762381"/>
                                </a:lnTo>
                                <a:lnTo>
                                  <a:pt x="5421757" y="762381"/>
                                </a:lnTo>
                                <a:lnTo>
                                  <a:pt x="5421757" y="507873"/>
                                </a:lnTo>
                                <a:lnTo>
                                  <a:pt x="5421757" y="253060"/>
                                </a:lnTo>
                                <a:close/>
                              </a:path>
                              <a:path w="5422265" h="1701164">
                                <a:moveTo>
                                  <a:pt x="5421757" y="0"/>
                                </a:moveTo>
                                <a:lnTo>
                                  <a:pt x="0" y="0"/>
                                </a:lnTo>
                                <a:lnTo>
                                  <a:pt x="0" y="252984"/>
                                </a:lnTo>
                                <a:lnTo>
                                  <a:pt x="5421757" y="252984"/>
                                </a:lnTo>
                                <a:lnTo>
                                  <a:pt x="5421757" y="0"/>
                                </a:lnTo>
                                <a:close/>
                              </a:path>
                            </a:pathLst>
                          </a:custGeom>
                          <a:solidFill>
                            <a:srgbClr val="F1F1F1"/>
                          </a:solidFill>
                        </wps:spPr>
                        <wps:bodyPr wrap="square" lIns="0" tIns="0" rIns="0" bIns="0" rtlCol="0">
                          <a:prstTxWarp prst="textNoShape">
                            <a:avLst/>
                          </a:prstTxWarp>
                          <a:noAutofit/>
                        </wps:bodyPr>
                      </wps:wsp>
                      <wps:wsp>
                        <wps:cNvPr id="41" name="Textbox 41"/>
                        <wps:cNvSpPr txBox="1"/>
                        <wps:spPr>
                          <a:xfrm>
                            <a:off x="18288" y="16084"/>
                            <a:ext cx="71120" cy="1679575"/>
                          </a:xfrm>
                          <a:prstGeom prst="rect">
                            <a:avLst/>
                          </a:prstGeom>
                        </wps:spPr>
                        <wps:txbx>
                          <w:txbxContent>
                            <w:p>
                              <w:pPr>
                                <w:spacing w:line="244" w:lineRule="exact" w:before="0"/>
                                <w:ind w:left="0" w:right="0" w:firstLine="0"/>
                                <w:jc w:val="left"/>
                                <w:rPr>
                                  <w:rFonts w:ascii="Symbol" w:hAnsi="Symbol"/>
                                  <w:sz w:val="20"/>
                                </w:rPr>
                              </w:pPr>
                              <w:r>
                                <w:rPr>
                                  <w:rFonts w:ascii="Symbol" w:hAnsi="Symbol"/>
                                  <w:w w:val="99"/>
                                  <w:sz w:val="20"/>
                                </w:rPr>
                                <w:t></w:t>
                              </w:r>
                            </w:p>
                            <w:p>
                              <w:pPr>
                                <w:spacing w:before="153"/>
                                <w:ind w:left="0" w:right="0" w:firstLine="0"/>
                                <w:jc w:val="left"/>
                                <w:rPr>
                                  <w:rFonts w:ascii="Symbol" w:hAnsi="Symbol"/>
                                  <w:sz w:val="20"/>
                                </w:rPr>
                              </w:pPr>
                              <w:r>
                                <w:rPr>
                                  <w:rFonts w:ascii="Symbol" w:hAnsi="Symbol"/>
                                  <w:w w:val="99"/>
                                  <w:sz w:val="20"/>
                                </w:rPr>
                                <w:t></w:t>
                              </w:r>
                            </w:p>
                            <w:p>
                              <w:pPr>
                                <w:spacing w:before="156"/>
                                <w:ind w:left="0" w:right="0" w:firstLine="0"/>
                                <w:jc w:val="left"/>
                                <w:rPr>
                                  <w:rFonts w:ascii="Symbol" w:hAnsi="Symbol"/>
                                  <w:sz w:val="20"/>
                                </w:rPr>
                              </w:pPr>
                              <w:r>
                                <w:rPr>
                                  <w:rFonts w:ascii="Symbol" w:hAnsi="Symbol"/>
                                  <w:w w:val="99"/>
                                  <w:sz w:val="20"/>
                                </w:rPr>
                                <w:t></w:t>
                              </w:r>
                            </w:p>
                            <w:p>
                              <w:pPr>
                                <w:spacing w:before="156"/>
                                <w:ind w:left="0" w:right="0" w:firstLine="0"/>
                                <w:jc w:val="left"/>
                                <w:rPr>
                                  <w:rFonts w:ascii="Symbol" w:hAnsi="Symbol"/>
                                  <w:sz w:val="20"/>
                                </w:rPr>
                              </w:pPr>
                              <w:r>
                                <w:rPr>
                                  <w:rFonts w:ascii="Symbol" w:hAnsi="Symbol"/>
                                  <w:w w:val="99"/>
                                  <w:sz w:val="20"/>
                                </w:rPr>
                                <w:t></w:t>
                              </w:r>
                            </w:p>
                            <w:p>
                              <w:pPr>
                                <w:spacing w:before="154"/>
                                <w:ind w:left="0" w:right="0" w:firstLine="0"/>
                                <w:jc w:val="left"/>
                                <w:rPr>
                                  <w:rFonts w:ascii="Symbol" w:hAnsi="Symbol"/>
                                  <w:sz w:val="20"/>
                                </w:rPr>
                              </w:pPr>
                              <w:r>
                                <w:rPr>
                                  <w:rFonts w:ascii="Symbol" w:hAnsi="Symbol"/>
                                  <w:w w:val="99"/>
                                  <w:sz w:val="20"/>
                                </w:rPr>
                                <w:t></w:t>
                              </w:r>
                            </w:p>
                            <w:p>
                              <w:pPr>
                                <w:spacing w:before="155"/>
                                <w:ind w:left="0" w:right="0" w:firstLine="0"/>
                                <w:jc w:val="left"/>
                                <w:rPr>
                                  <w:rFonts w:ascii="Symbol" w:hAnsi="Symbol"/>
                                  <w:sz w:val="20"/>
                                </w:rPr>
                              </w:pPr>
                              <w:r>
                                <w:rPr>
                                  <w:rFonts w:ascii="Symbol" w:hAnsi="Symbol"/>
                                  <w:w w:val="99"/>
                                  <w:sz w:val="20"/>
                                </w:rPr>
                                <w:t></w:t>
                              </w:r>
                            </w:p>
                            <w:p>
                              <w:pPr>
                                <w:spacing w:before="156"/>
                                <w:ind w:left="0" w:right="0" w:firstLine="0"/>
                                <w:jc w:val="left"/>
                                <w:rPr>
                                  <w:rFonts w:ascii="Symbol" w:hAnsi="Symbol"/>
                                  <w:sz w:val="20"/>
                                </w:rPr>
                              </w:pPr>
                              <w:r>
                                <w:rPr>
                                  <w:rFonts w:ascii="Symbol" w:hAnsi="Symbol"/>
                                  <w:w w:val="99"/>
                                  <w:sz w:val="20"/>
                                </w:rPr>
                                <w:t></w:t>
                              </w:r>
                            </w:p>
                          </w:txbxContent>
                        </wps:txbx>
                        <wps:bodyPr wrap="square" lIns="0" tIns="0" rIns="0" bIns="0" rtlCol="0">
                          <a:noAutofit/>
                        </wps:bodyPr>
                      </wps:wsp>
                      <wps:wsp>
                        <wps:cNvPr id="42" name="Textbox 42"/>
                        <wps:cNvSpPr txBox="1"/>
                        <wps:spPr>
                          <a:xfrm>
                            <a:off x="365709" y="28746"/>
                            <a:ext cx="3253104" cy="1666239"/>
                          </a:xfrm>
                          <a:prstGeom prst="rect">
                            <a:avLst/>
                          </a:prstGeom>
                        </wps:spPr>
                        <wps:txbx>
                          <w:txbxContent>
                            <w:p>
                              <w:pPr>
                                <w:spacing w:line="417" w:lineRule="auto" w:before="0"/>
                                <w:ind w:left="0" w:right="2704" w:firstLine="0"/>
                                <w:jc w:val="left"/>
                                <w:rPr>
                                  <w:sz w:val="20"/>
                                </w:rPr>
                              </w:pPr>
                              <w:r>
                                <w:rPr>
                                  <w:sz w:val="20"/>
                                </w:rPr>
                                <w:t>Conflicts of interest. Professional</w:t>
                              </w:r>
                              <w:r>
                                <w:rPr>
                                  <w:spacing w:val="-14"/>
                                  <w:sz w:val="20"/>
                                </w:rPr>
                                <w:t> </w:t>
                              </w:r>
                              <w:r>
                                <w:rPr>
                                  <w:sz w:val="20"/>
                                </w:rPr>
                                <w:t>appointments. Second opinions.</w:t>
                              </w:r>
                            </w:p>
                            <w:p>
                              <w:pPr>
                                <w:spacing w:line="417" w:lineRule="auto" w:before="0"/>
                                <w:ind w:left="0" w:right="594" w:firstLine="0"/>
                                <w:jc w:val="left"/>
                                <w:rPr>
                                  <w:sz w:val="20"/>
                                </w:rPr>
                              </w:pPr>
                              <w:r>
                                <w:rPr>
                                  <w:sz w:val="20"/>
                                </w:rPr>
                                <w:t>Fees and other types of remuneration. Inducements,</w:t>
                              </w:r>
                              <w:r>
                                <w:rPr>
                                  <w:spacing w:val="-10"/>
                                  <w:sz w:val="20"/>
                                </w:rPr>
                                <w:t> </w:t>
                              </w:r>
                              <w:r>
                                <w:rPr>
                                  <w:sz w:val="20"/>
                                </w:rPr>
                                <w:t>including</w:t>
                              </w:r>
                              <w:r>
                                <w:rPr>
                                  <w:spacing w:val="-10"/>
                                  <w:sz w:val="20"/>
                                </w:rPr>
                                <w:t> </w:t>
                              </w:r>
                              <w:r>
                                <w:rPr>
                                  <w:sz w:val="20"/>
                                </w:rPr>
                                <w:t>gifts</w:t>
                              </w:r>
                              <w:r>
                                <w:rPr>
                                  <w:spacing w:val="-11"/>
                                  <w:sz w:val="20"/>
                                </w:rPr>
                                <w:t> </w:t>
                              </w:r>
                              <w:r>
                                <w:rPr>
                                  <w:sz w:val="20"/>
                                </w:rPr>
                                <w:t>and</w:t>
                              </w:r>
                              <w:r>
                                <w:rPr>
                                  <w:spacing w:val="-12"/>
                                  <w:sz w:val="20"/>
                                </w:rPr>
                                <w:t> </w:t>
                              </w:r>
                              <w:r>
                                <w:rPr>
                                  <w:sz w:val="20"/>
                                </w:rPr>
                                <w:t>hospitality. Custody of client assets.</w:t>
                              </w:r>
                            </w:p>
                            <w:p>
                              <w:pPr>
                                <w:spacing w:line="229" w:lineRule="exact" w:before="0"/>
                                <w:ind w:left="0" w:right="0" w:firstLine="0"/>
                                <w:jc w:val="left"/>
                                <w:rPr>
                                  <w:sz w:val="20"/>
                                </w:rPr>
                              </w:pPr>
                              <w:r>
                                <w:rPr>
                                  <w:sz w:val="20"/>
                                </w:rPr>
                                <w:t>Responding</w:t>
                              </w:r>
                              <w:r>
                                <w:rPr>
                                  <w:spacing w:val="-8"/>
                                  <w:sz w:val="20"/>
                                </w:rPr>
                                <w:t> </w:t>
                              </w:r>
                              <w:r>
                                <w:rPr>
                                  <w:sz w:val="20"/>
                                </w:rPr>
                                <w:t>to</w:t>
                              </w:r>
                              <w:r>
                                <w:rPr>
                                  <w:spacing w:val="-6"/>
                                  <w:sz w:val="20"/>
                                </w:rPr>
                                <w:t> </w:t>
                              </w:r>
                              <w:r>
                                <w:rPr>
                                  <w:sz w:val="20"/>
                                </w:rPr>
                                <w:t>non-compliance</w:t>
                              </w:r>
                              <w:r>
                                <w:rPr>
                                  <w:spacing w:val="-8"/>
                                  <w:sz w:val="20"/>
                                </w:rPr>
                                <w:t> </w:t>
                              </w:r>
                              <w:r>
                                <w:rPr>
                                  <w:sz w:val="20"/>
                                </w:rPr>
                                <w:t>with</w:t>
                              </w:r>
                              <w:r>
                                <w:rPr>
                                  <w:spacing w:val="-7"/>
                                  <w:sz w:val="20"/>
                                </w:rPr>
                                <w:t> </w:t>
                              </w:r>
                              <w:r>
                                <w:rPr>
                                  <w:sz w:val="20"/>
                                </w:rPr>
                                <w:t>laws</w:t>
                              </w:r>
                              <w:r>
                                <w:rPr>
                                  <w:spacing w:val="-7"/>
                                  <w:sz w:val="20"/>
                                </w:rPr>
                                <w:t> </w:t>
                              </w:r>
                              <w:r>
                                <w:rPr>
                                  <w:sz w:val="20"/>
                                </w:rPr>
                                <w:t>and</w:t>
                              </w:r>
                              <w:r>
                                <w:rPr>
                                  <w:spacing w:val="-8"/>
                                  <w:sz w:val="20"/>
                                </w:rPr>
                                <w:t> </w:t>
                              </w:r>
                              <w:r>
                                <w:rPr>
                                  <w:spacing w:val="-2"/>
                                  <w:sz w:val="20"/>
                                </w:rPr>
                                <w:t>regulations.</w:t>
                              </w:r>
                            </w:p>
                          </w:txbxContent>
                        </wps:txbx>
                        <wps:bodyPr wrap="square" lIns="0" tIns="0" rIns="0" bIns="0" rtlCol="0">
                          <a:noAutofit/>
                        </wps:bodyPr>
                      </wps:wsp>
                    </wpg:wgp>
                  </a:graphicData>
                </a:graphic>
              </wp:anchor>
            </w:drawing>
          </mc:Choice>
          <mc:Fallback>
            <w:pict>
              <v:group style="position:absolute;margin-left:97.944pt;margin-top:140.520004pt;width:426.95pt;height:133.950pt;mso-position-horizontal-relative:page;mso-position-vertical-relative:paragraph;z-index:-15715840;mso-wrap-distance-left:0;mso-wrap-distance-right:0" id="docshapegroup36" coordorigin="1959,2810" coordsize="8539,2679">
                <v:shape style="position:absolute;left:1958;top:2810;width:8539;height:2679" id="docshape37" coordorigin="1959,2810" coordsize="8539,2679" path="m10497,4011l1959,4011,1959,4409,1959,4810,1959,5211,1959,5489,10497,5489,10497,5211,10497,4810,10497,4409,10497,4011xm10497,3209l1959,3209,1959,3610,1959,4011,10497,4011,10497,3610,10497,3209xm10497,2810l1959,2810,1959,3209,10497,3209,10497,2810xe" filled="true" fillcolor="#f1f1f1" stroked="false">
                  <v:path arrowok="t"/>
                  <v:fill type="solid"/>
                </v:shape>
                <v:shape style="position:absolute;left:1987;top:2835;width:112;height:2645" type="#_x0000_t202" id="docshape38" filled="false" stroked="false">
                  <v:textbox inset="0,0,0,0">
                    <w:txbxContent>
                      <w:p>
                        <w:pPr>
                          <w:spacing w:line="244" w:lineRule="exact" w:before="0"/>
                          <w:ind w:left="0" w:right="0" w:firstLine="0"/>
                          <w:jc w:val="left"/>
                          <w:rPr>
                            <w:rFonts w:ascii="Symbol" w:hAnsi="Symbol"/>
                            <w:sz w:val="20"/>
                          </w:rPr>
                        </w:pPr>
                        <w:r>
                          <w:rPr>
                            <w:rFonts w:ascii="Symbol" w:hAnsi="Symbol"/>
                            <w:w w:val="99"/>
                            <w:sz w:val="20"/>
                          </w:rPr>
                          <w:t></w:t>
                        </w:r>
                      </w:p>
                      <w:p>
                        <w:pPr>
                          <w:spacing w:before="153"/>
                          <w:ind w:left="0" w:right="0" w:firstLine="0"/>
                          <w:jc w:val="left"/>
                          <w:rPr>
                            <w:rFonts w:ascii="Symbol" w:hAnsi="Symbol"/>
                            <w:sz w:val="20"/>
                          </w:rPr>
                        </w:pPr>
                        <w:r>
                          <w:rPr>
                            <w:rFonts w:ascii="Symbol" w:hAnsi="Symbol"/>
                            <w:w w:val="99"/>
                            <w:sz w:val="20"/>
                          </w:rPr>
                          <w:t></w:t>
                        </w:r>
                      </w:p>
                      <w:p>
                        <w:pPr>
                          <w:spacing w:before="156"/>
                          <w:ind w:left="0" w:right="0" w:firstLine="0"/>
                          <w:jc w:val="left"/>
                          <w:rPr>
                            <w:rFonts w:ascii="Symbol" w:hAnsi="Symbol"/>
                            <w:sz w:val="20"/>
                          </w:rPr>
                        </w:pPr>
                        <w:r>
                          <w:rPr>
                            <w:rFonts w:ascii="Symbol" w:hAnsi="Symbol"/>
                            <w:w w:val="99"/>
                            <w:sz w:val="20"/>
                          </w:rPr>
                          <w:t></w:t>
                        </w:r>
                      </w:p>
                      <w:p>
                        <w:pPr>
                          <w:spacing w:before="156"/>
                          <w:ind w:left="0" w:right="0" w:firstLine="0"/>
                          <w:jc w:val="left"/>
                          <w:rPr>
                            <w:rFonts w:ascii="Symbol" w:hAnsi="Symbol"/>
                            <w:sz w:val="20"/>
                          </w:rPr>
                        </w:pPr>
                        <w:r>
                          <w:rPr>
                            <w:rFonts w:ascii="Symbol" w:hAnsi="Symbol"/>
                            <w:w w:val="99"/>
                            <w:sz w:val="20"/>
                          </w:rPr>
                          <w:t></w:t>
                        </w:r>
                      </w:p>
                      <w:p>
                        <w:pPr>
                          <w:spacing w:before="154"/>
                          <w:ind w:left="0" w:right="0" w:firstLine="0"/>
                          <w:jc w:val="left"/>
                          <w:rPr>
                            <w:rFonts w:ascii="Symbol" w:hAnsi="Symbol"/>
                            <w:sz w:val="20"/>
                          </w:rPr>
                        </w:pPr>
                        <w:r>
                          <w:rPr>
                            <w:rFonts w:ascii="Symbol" w:hAnsi="Symbol"/>
                            <w:w w:val="99"/>
                            <w:sz w:val="20"/>
                          </w:rPr>
                          <w:t></w:t>
                        </w:r>
                      </w:p>
                      <w:p>
                        <w:pPr>
                          <w:spacing w:before="155"/>
                          <w:ind w:left="0" w:right="0" w:firstLine="0"/>
                          <w:jc w:val="left"/>
                          <w:rPr>
                            <w:rFonts w:ascii="Symbol" w:hAnsi="Symbol"/>
                            <w:sz w:val="20"/>
                          </w:rPr>
                        </w:pPr>
                        <w:r>
                          <w:rPr>
                            <w:rFonts w:ascii="Symbol" w:hAnsi="Symbol"/>
                            <w:w w:val="99"/>
                            <w:sz w:val="20"/>
                          </w:rPr>
                          <w:t></w:t>
                        </w:r>
                      </w:p>
                      <w:p>
                        <w:pPr>
                          <w:spacing w:before="156"/>
                          <w:ind w:left="0" w:right="0" w:firstLine="0"/>
                          <w:jc w:val="left"/>
                          <w:rPr>
                            <w:rFonts w:ascii="Symbol" w:hAnsi="Symbol"/>
                            <w:sz w:val="20"/>
                          </w:rPr>
                        </w:pPr>
                        <w:r>
                          <w:rPr>
                            <w:rFonts w:ascii="Symbol" w:hAnsi="Symbol"/>
                            <w:w w:val="99"/>
                            <w:sz w:val="20"/>
                          </w:rPr>
                          <w:t></w:t>
                        </w:r>
                      </w:p>
                    </w:txbxContent>
                  </v:textbox>
                  <w10:wrap type="none"/>
                </v:shape>
                <v:shape style="position:absolute;left:2534;top:2855;width:5123;height:2624" type="#_x0000_t202" id="docshape39" filled="false" stroked="false">
                  <v:textbox inset="0,0,0,0">
                    <w:txbxContent>
                      <w:p>
                        <w:pPr>
                          <w:spacing w:line="417" w:lineRule="auto" w:before="0"/>
                          <w:ind w:left="0" w:right="2704" w:firstLine="0"/>
                          <w:jc w:val="left"/>
                          <w:rPr>
                            <w:sz w:val="20"/>
                          </w:rPr>
                        </w:pPr>
                        <w:r>
                          <w:rPr>
                            <w:sz w:val="20"/>
                          </w:rPr>
                          <w:t>Conflicts of interest. Professional</w:t>
                        </w:r>
                        <w:r>
                          <w:rPr>
                            <w:spacing w:val="-14"/>
                            <w:sz w:val="20"/>
                          </w:rPr>
                          <w:t> </w:t>
                        </w:r>
                        <w:r>
                          <w:rPr>
                            <w:sz w:val="20"/>
                          </w:rPr>
                          <w:t>appointments. Second opinions.</w:t>
                        </w:r>
                      </w:p>
                      <w:p>
                        <w:pPr>
                          <w:spacing w:line="417" w:lineRule="auto" w:before="0"/>
                          <w:ind w:left="0" w:right="594" w:firstLine="0"/>
                          <w:jc w:val="left"/>
                          <w:rPr>
                            <w:sz w:val="20"/>
                          </w:rPr>
                        </w:pPr>
                        <w:r>
                          <w:rPr>
                            <w:sz w:val="20"/>
                          </w:rPr>
                          <w:t>Fees and other types of remuneration. Inducements,</w:t>
                        </w:r>
                        <w:r>
                          <w:rPr>
                            <w:spacing w:val="-10"/>
                            <w:sz w:val="20"/>
                          </w:rPr>
                          <w:t> </w:t>
                        </w:r>
                        <w:r>
                          <w:rPr>
                            <w:sz w:val="20"/>
                          </w:rPr>
                          <w:t>including</w:t>
                        </w:r>
                        <w:r>
                          <w:rPr>
                            <w:spacing w:val="-10"/>
                            <w:sz w:val="20"/>
                          </w:rPr>
                          <w:t> </w:t>
                        </w:r>
                        <w:r>
                          <w:rPr>
                            <w:sz w:val="20"/>
                          </w:rPr>
                          <w:t>gifts</w:t>
                        </w:r>
                        <w:r>
                          <w:rPr>
                            <w:spacing w:val="-11"/>
                            <w:sz w:val="20"/>
                          </w:rPr>
                          <w:t> </w:t>
                        </w:r>
                        <w:r>
                          <w:rPr>
                            <w:sz w:val="20"/>
                          </w:rPr>
                          <w:t>and</w:t>
                        </w:r>
                        <w:r>
                          <w:rPr>
                            <w:spacing w:val="-12"/>
                            <w:sz w:val="20"/>
                          </w:rPr>
                          <w:t> </w:t>
                        </w:r>
                        <w:r>
                          <w:rPr>
                            <w:sz w:val="20"/>
                          </w:rPr>
                          <w:t>hospitality. Custody of client assets.</w:t>
                        </w:r>
                      </w:p>
                      <w:p>
                        <w:pPr>
                          <w:spacing w:line="229" w:lineRule="exact" w:before="0"/>
                          <w:ind w:left="0" w:right="0" w:firstLine="0"/>
                          <w:jc w:val="left"/>
                          <w:rPr>
                            <w:sz w:val="20"/>
                          </w:rPr>
                        </w:pPr>
                        <w:r>
                          <w:rPr>
                            <w:sz w:val="20"/>
                          </w:rPr>
                          <w:t>Responding</w:t>
                        </w:r>
                        <w:r>
                          <w:rPr>
                            <w:spacing w:val="-8"/>
                            <w:sz w:val="20"/>
                          </w:rPr>
                          <w:t> </w:t>
                        </w:r>
                        <w:r>
                          <w:rPr>
                            <w:sz w:val="20"/>
                          </w:rPr>
                          <w:t>to</w:t>
                        </w:r>
                        <w:r>
                          <w:rPr>
                            <w:spacing w:val="-6"/>
                            <w:sz w:val="20"/>
                          </w:rPr>
                          <w:t> </w:t>
                        </w:r>
                        <w:r>
                          <w:rPr>
                            <w:sz w:val="20"/>
                          </w:rPr>
                          <w:t>non-compliance</w:t>
                        </w:r>
                        <w:r>
                          <w:rPr>
                            <w:spacing w:val="-8"/>
                            <w:sz w:val="20"/>
                          </w:rPr>
                          <w:t> </w:t>
                        </w:r>
                        <w:r>
                          <w:rPr>
                            <w:sz w:val="20"/>
                          </w:rPr>
                          <w:t>with</w:t>
                        </w:r>
                        <w:r>
                          <w:rPr>
                            <w:spacing w:val="-7"/>
                            <w:sz w:val="20"/>
                          </w:rPr>
                          <w:t> </w:t>
                        </w:r>
                        <w:r>
                          <w:rPr>
                            <w:sz w:val="20"/>
                          </w:rPr>
                          <w:t>laws</w:t>
                        </w:r>
                        <w:r>
                          <w:rPr>
                            <w:spacing w:val="-7"/>
                            <w:sz w:val="20"/>
                          </w:rPr>
                          <w:t> </w:t>
                        </w:r>
                        <w:r>
                          <w:rPr>
                            <w:sz w:val="20"/>
                          </w:rPr>
                          <w:t>and</w:t>
                        </w:r>
                        <w:r>
                          <w:rPr>
                            <w:spacing w:val="-8"/>
                            <w:sz w:val="20"/>
                          </w:rPr>
                          <w:t> </w:t>
                        </w:r>
                        <w:r>
                          <w:rPr>
                            <w:spacing w:val="-2"/>
                            <w:sz w:val="20"/>
                          </w:rPr>
                          <w:t>regulations.</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01152">
                <wp:simplePos x="0" y="0"/>
                <wp:positionH relativeFrom="page">
                  <wp:posOffset>896416</wp:posOffset>
                </wp:positionH>
                <wp:positionV relativeFrom="paragraph">
                  <wp:posOffset>3561969</wp:posOffset>
                </wp:positionV>
                <wp:extent cx="5769610" cy="1067435"/>
                <wp:effectExtent l="0" t="0" r="0" b="0"/>
                <wp:wrapTopAndBottom/>
                <wp:docPr id="43" name="Group 43"/>
                <wp:cNvGraphicFramePr>
                  <a:graphicFrameLocks/>
                </wp:cNvGraphicFramePr>
                <a:graphic>
                  <a:graphicData uri="http://schemas.microsoft.com/office/word/2010/wordprocessingGroup">
                    <wpg:wgp>
                      <wpg:cNvPr id="43" name="Group 43"/>
                      <wpg:cNvGrpSpPr/>
                      <wpg:grpSpPr>
                        <a:xfrm>
                          <a:off x="0" y="0"/>
                          <a:ext cx="5769610" cy="1067435"/>
                          <a:chExt cx="5769610" cy="1067435"/>
                        </a:xfrm>
                      </wpg:grpSpPr>
                      <wps:wsp>
                        <wps:cNvPr id="44" name="Graphic 44"/>
                        <wps:cNvSpPr/>
                        <wps:spPr>
                          <a:xfrm>
                            <a:off x="0" y="0"/>
                            <a:ext cx="5769610" cy="1067435"/>
                          </a:xfrm>
                          <a:custGeom>
                            <a:avLst/>
                            <a:gdLst/>
                            <a:ahLst/>
                            <a:cxnLst/>
                            <a:rect l="l" t="t" r="r" b="b"/>
                            <a:pathLst>
                              <a:path w="5769610" h="1067435">
                                <a:moveTo>
                                  <a:pt x="5769229" y="0"/>
                                </a:moveTo>
                                <a:lnTo>
                                  <a:pt x="0" y="0"/>
                                </a:lnTo>
                                <a:lnTo>
                                  <a:pt x="0" y="178308"/>
                                </a:lnTo>
                                <a:lnTo>
                                  <a:pt x="0" y="356616"/>
                                </a:lnTo>
                                <a:lnTo>
                                  <a:pt x="0" y="1067054"/>
                                </a:lnTo>
                                <a:lnTo>
                                  <a:pt x="5769229" y="1067054"/>
                                </a:lnTo>
                                <a:lnTo>
                                  <a:pt x="5769229" y="178308"/>
                                </a:lnTo>
                                <a:lnTo>
                                  <a:pt x="5769229" y="0"/>
                                </a:lnTo>
                                <a:close/>
                              </a:path>
                            </a:pathLst>
                          </a:custGeom>
                          <a:solidFill>
                            <a:srgbClr val="F1F1F1"/>
                          </a:solidFill>
                        </wps:spPr>
                        <wps:bodyPr wrap="square" lIns="0" tIns="0" rIns="0" bIns="0" rtlCol="0">
                          <a:prstTxWarp prst="textNoShape">
                            <a:avLst/>
                          </a:prstTxWarp>
                          <a:noAutofit/>
                        </wps:bodyPr>
                      </wps:wsp>
                      <wps:wsp>
                        <wps:cNvPr id="45" name="Textbox 45"/>
                        <wps:cNvSpPr txBox="1"/>
                        <wps:spPr>
                          <a:xfrm>
                            <a:off x="0" y="0"/>
                            <a:ext cx="5769610" cy="1067435"/>
                          </a:xfrm>
                          <a:prstGeom prst="rect">
                            <a:avLst/>
                          </a:prstGeom>
                        </wps:spPr>
                        <wps:txbx>
                          <w:txbxContent>
                            <w:p>
                              <w:pPr>
                                <w:spacing w:line="292" w:lineRule="auto" w:before="38"/>
                                <w:ind w:left="575" w:right="33" w:hanging="548"/>
                                <w:jc w:val="both"/>
                                <w:rPr>
                                  <w:sz w:val="20"/>
                                </w:rPr>
                              </w:pPr>
                              <w:r>
                                <w:rPr>
                                  <w:sz w:val="20"/>
                                </w:rPr>
                                <w:t>A47. The IESBA Code defines independence as comprising both independence of mind and independence in appearance. Independence safeguards the ability to form an assurance conclusion without being affected by influences that might compromise that conclusion. Independence</w:t>
                              </w:r>
                              <w:r>
                                <w:rPr>
                                  <w:spacing w:val="-12"/>
                                  <w:sz w:val="20"/>
                                </w:rPr>
                                <w:t> </w:t>
                              </w:r>
                              <w:r>
                                <w:rPr>
                                  <w:sz w:val="20"/>
                                </w:rPr>
                                <w:t>enhances</w:t>
                              </w:r>
                              <w:r>
                                <w:rPr>
                                  <w:spacing w:val="-10"/>
                                  <w:sz w:val="20"/>
                                </w:rPr>
                                <w:t> </w:t>
                              </w:r>
                              <w:r>
                                <w:rPr>
                                  <w:sz w:val="20"/>
                                </w:rPr>
                                <w:t>the</w:t>
                              </w:r>
                              <w:r>
                                <w:rPr>
                                  <w:spacing w:val="-14"/>
                                  <w:sz w:val="20"/>
                                </w:rPr>
                                <w:t> </w:t>
                              </w:r>
                              <w:r>
                                <w:rPr>
                                  <w:sz w:val="20"/>
                                </w:rPr>
                                <w:t>ability</w:t>
                              </w:r>
                              <w:r>
                                <w:rPr>
                                  <w:spacing w:val="-13"/>
                                  <w:sz w:val="20"/>
                                </w:rPr>
                                <w:t> </w:t>
                              </w:r>
                              <w:r>
                                <w:rPr>
                                  <w:sz w:val="20"/>
                                </w:rPr>
                                <w:t>to</w:t>
                              </w:r>
                              <w:r>
                                <w:rPr>
                                  <w:spacing w:val="-14"/>
                                  <w:sz w:val="20"/>
                                </w:rPr>
                                <w:t> </w:t>
                              </w:r>
                              <w:r>
                                <w:rPr>
                                  <w:sz w:val="20"/>
                                </w:rPr>
                                <w:t>act</w:t>
                              </w:r>
                              <w:r>
                                <w:rPr>
                                  <w:spacing w:val="-7"/>
                                  <w:sz w:val="20"/>
                                </w:rPr>
                                <w:t> </w:t>
                              </w:r>
                              <w:r>
                                <w:rPr>
                                  <w:sz w:val="20"/>
                                </w:rPr>
                                <w:t>with</w:t>
                              </w:r>
                              <w:r>
                                <w:rPr>
                                  <w:spacing w:val="-14"/>
                                  <w:sz w:val="20"/>
                                </w:rPr>
                                <w:t> </w:t>
                              </w:r>
                              <w:r>
                                <w:rPr>
                                  <w:sz w:val="20"/>
                                </w:rPr>
                                <w:t>integrity,</w:t>
                              </w:r>
                              <w:r>
                                <w:rPr>
                                  <w:spacing w:val="-11"/>
                                  <w:sz w:val="20"/>
                                </w:rPr>
                                <w:t> </w:t>
                              </w:r>
                              <w:r>
                                <w:rPr>
                                  <w:sz w:val="20"/>
                                </w:rPr>
                                <w:t>to</w:t>
                              </w:r>
                              <w:r>
                                <w:rPr>
                                  <w:spacing w:val="-14"/>
                                  <w:sz w:val="20"/>
                                </w:rPr>
                                <w:t> </w:t>
                              </w:r>
                              <w:r>
                                <w:rPr>
                                  <w:sz w:val="20"/>
                                </w:rPr>
                                <w:t>be</w:t>
                              </w:r>
                              <w:r>
                                <w:rPr>
                                  <w:spacing w:val="-14"/>
                                  <w:sz w:val="20"/>
                                </w:rPr>
                                <w:t> </w:t>
                              </w:r>
                              <w:r>
                                <w:rPr>
                                  <w:sz w:val="20"/>
                                </w:rPr>
                                <w:t>objective</w:t>
                              </w:r>
                              <w:r>
                                <w:rPr>
                                  <w:spacing w:val="-14"/>
                                  <w:sz w:val="20"/>
                                </w:rPr>
                                <w:t> </w:t>
                              </w:r>
                              <w:r>
                                <w:rPr>
                                  <w:sz w:val="20"/>
                                </w:rPr>
                                <w:t>and</w:t>
                              </w:r>
                              <w:r>
                                <w:rPr>
                                  <w:spacing w:val="-12"/>
                                  <w:sz w:val="20"/>
                                </w:rPr>
                                <w:t> </w:t>
                              </w:r>
                              <w:r>
                                <w:rPr>
                                  <w:sz w:val="20"/>
                                </w:rPr>
                                <w:t>to</w:t>
                              </w:r>
                              <w:r>
                                <w:rPr>
                                  <w:spacing w:val="-12"/>
                                  <w:sz w:val="20"/>
                                </w:rPr>
                                <w:t> </w:t>
                              </w:r>
                              <w:r>
                                <w:rPr>
                                  <w:sz w:val="20"/>
                                </w:rPr>
                                <w:t>maintain</w:t>
                              </w:r>
                              <w:r>
                                <w:rPr>
                                  <w:spacing w:val="-12"/>
                                  <w:sz w:val="20"/>
                                </w:rPr>
                                <w:t> </w:t>
                              </w:r>
                              <w:r>
                                <w:rPr>
                                  <w:sz w:val="20"/>
                                </w:rPr>
                                <w:t>an</w:t>
                              </w:r>
                              <w:r>
                                <w:rPr>
                                  <w:spacing w:val="-12"/>
                                  <w:sz w:val="20"/>
                                </w:rPr>
                                <w:t> </w:t>
                              </w:r>
                              <w:r>
                                <w:rPr>
                                  <w:sz w:val="20"/>
                                </w:rPr>
                                <w:t>attitude of</w:t>
                              </w:r>
                              <w:r>
                                <w:rPr>
                                  <w:spacing w:val="40"/>
                                  <w:sz w:val="20"/>
                                </w:rPr>
                                <w:t> </w:t>
                              </w:r>
                              <w:r>
                                <w:rPr>
                                  <w:sz w:val="20"/>
                                </w:rPr>
                                <w:t>professional</w:t>
                              </w:r>
                              <w:r>
                                <w:rPr>
                                  <w:spacing w:val="40"/>
                                  <w:sz w:val="20"/>
                                </w:rPr>
                                <w:t> </w:t>
                              </w:r>
                              <w:r>
                                <w:rPr>
                                  <w:sz w:val="20"/>
                                </w:rPr>
                                <w:t>skepticism.</w:t>
                              </w:r>
                              <w:r>
                                <w:rPr>
                                  <w:spacing w:val="40"/>
                                  <w:sz w:val="20"/>
                                </w:rPr>
                                <w:t> </w:t>
                              </w:r>
                              <w:r>
                                <w:rPr>
                                  <w:sz w:val="20"/>
                                </w:rPr>
                                <w:t>The</w:t>
                              </w:r>
                              <w:r>
                                <w:rPr>
                                  <w:spacing w:val="40"/>
                                  <w:sz w:val="20"/>
                                </w:rPr>
                                <w:t> </w:t>
                              </w:r>
                              <w:r>
                                <w:rPr>
                                  <w:sz w:val="20"/>
                                </w:rPr>
                                <w:t>International</w:t>
                              </w:r>
                              <w:r>
                                <w:rPr>
                                  <w:spacing w:val="40"/>
                                  <w:sz w:val="20"/>
                                </w:rPr>
                                <w:t> </w:t>
                              </w:r>
                              <w:r>
                                <w:rPr>
                                  <w:sz w:val="20"/>
                                </w:rPr>
                                <w:t>Independence</w:t>
                              </w:r>
                              <w:r>
                                <w:rPr>
                                  <w:spacing w:val="40"/>
                                  <w:sz w:val="20"/>
                                </w:rPr>
                                <w:t> </w:t>
                              </w:r>
                              <w:r>
                                <w:rPr>
                                  <w:sz w:val="20"/>
                                </w:rPr>
                                <w:t>Standards</w:t>
                              </w:r>
                              <w:r>
                                <w:rPr>
                                  <w:spacing w:val="40"/>
                                  <w:sz w:val="20"/>
                                </w:rPr>
                                <w:t> </w:t>
                              </w:r>
                              <w:r>
                                <w:rPr>
                                  <w:sz w:val="20"/>
                                </w:rPr>
                                <w:t>in</w:t>
                              </w:r>
                              <w:r>
                                <w:rPr>
                                  <w:spacing w:val="40"/>
                                  <w:sz w:val="20"/>
                                </w:rPr>
                                <w:t> </w:t>
                              </w:r>
                              <w:r>
                                <w:rPr>
                                  <w:sz w:val="20"/>
                                </w:rPr>
                                <w:t>the</w:t>
                              </w:r>
                              <w:r>
                                <w:rPr>
                                  <w:spacing w:val="40"/>
                                  <w:sz w:val="20"/>
                                </w:rPr>
                                <w:t> </w:t>
                              </w:r>
                              <w:r>
                                <w:rPr>
                                  <w:sz w:val="20"/>
                                </w:rPr>
                                <w:t>IESBA</w:t>
                              </w:r>
                              <w:r>
                                <w:rPr>
                                  <w:spacing w:val="40"/>
                                  <w:sz w:val="20"/>
                                </w:rPr>
                                <w:t> </w:t>
                              </w:r>
                              <w:r>
                                <w:rPr>
                                  <w:sz w:val="20"/>
                                </w:rPr>
                                <w:t>Code</w:t>
                              </w:r>
                            </w:p>
                            <w:p>
                              <w:pPr>
                                <w:spacing w:line="227" w:lineRule="exact" w:before="0"/>
                                <w:ind w:left="575" w:right="0" w:firstLine="0"/>
                                <w:jc w:val="both"/>
                                <w:rPr>
                                  <w:sz w:val="20"/>
                                </w:rPr>
                              </w:pPr>
                              <w:r>
                                <w:rPr>
                                  <w:sz w:val="20"/>
                                </w:rPr>
                                <w:t>address</w:t>
                              </w:r>
                              <w:r>
                                <w:rPr>
                                  <w:spacing w:val="-8"/>
                                  <w:sz w:val="20"/>
                                </w:rPr>
                                <w:t> </w:t>
                              </w:r>
                              <w:r>
                                <w:rPr>
                                  <w:sz w:val="20"/>
                                </w:rPr>
                                <w:t>various</w:t>
                              </w:r>
                              <w:r>
                                <w:rPr>
                                  <w:spacing w:val="-7"/>
                                  <w:sz w:val="20"/>
                                </w:rPr>
                                <w:t> </w:t>
                              </w:r>
                              <w:r>
                                <w:rPr>
                                  <w:sz w:val="20"/>
                                </w:rPr>
                                <w:t>matters</w:t>
                              </w:r>
                              <w:r>
                                <w:rPr>
                                  <w:spacing w:val="-7"/>
                                  <w:sz w:val="20"/>
                                </w:rPr>
                                <w:t> </w:t>
                              </w:r>
                              <w:r>
                                <w:rPr>
                                  <w:sz w:val="20"/>
                                </w:rPr>
                                <w:t>that</w:t>
                              </w:r>
                              <w:r>
                                <w:rPr>
                                  <w:spacing w:val="-9"/>
                                  <w:sz w:val="20"/>
                                </w:rPr>
                                <w:t> </w:t>
                              </w:r>
                              <w:r>
                                <w:rPr>
                                  <w:sz w:val="20"/>
                                </w:rPr>
                                <w:t>may</w:t>
                              </w:r>
                              <w:r>
                                <w:rPr>
                                  <w:spacing w:val="-5"/>
                                  <w:sz w:val="20"/>
                                </w:rPr>
                                <w:t> </w:t>
                              </w:r>
                              <w:r>
                                <w:rPr>
                                  <w:sz w:val="20"/>
                                </w:rPr>
                                <w:t>affect</w:t>
                              </w:r>
                              <w:r>
                                <w:rPr>
                                  <w:spacing w:val="-7"/>
                                  <w:sz w:val="20"/>
                                </w:rPr>
                                <w:t> </w:t>
                              </w:r>
                              <w:r>
                                <w:rPr>
                                  <w:sz w:val="20"/>
                                </w:rPr>
                                <w:t>or</w:t>
                              </w:r>
                              <w:r>
                                <w:rPr>
                                  <w:spacing w:val="-8"/>
                                  <w:sz w:val="20"/>
                                </w:rPr>
                                <w:t> </w:t>
                              </w:r>
                              <w:r>
                                <w:rPr>
                                  <w:sz w:val="20"/>
                                </w:rPr>
                                <w:t>influence</w:t>
                              </w:r>
                              <w:r>
                                <w:rPr>
                                  <w:spacing w:val="-9"/>
                                  <w:sz w:val="20"/>
                                </w:rPr>
                                <w:t> </w:t>
                              </w:r>
                              <w:r>
                                <w:rPr>
                                  <w:sz w:val="20"/>
                                </w:rPr>
                                <w:t>the</w:t>
                              </w:r>
                              <w:r>
                                <w:rPr>
                                  <w:spacing w:val="-9"/>
                                  <w:sz w:val="20"/>
                                </w:rPr>
                                <w:t> </w:t>
                              </w:r>
                              <w:r>
                                <w:rPr>
                                  <w:sz w:val="20"/>
                                </w:rPr>
                                <w:t>practitioner’s</w:t>
                              </w:r>
                              <w:r>
                                <w:rPr>
                                  <w:spacing w:val="-7"/>
                                  <w:sz w:val="20"/>
                                </w:rPr>
                                <w:t> </w:t>
                              </w:r>
                              <w:r>
                                <w:rPr>
                                  <w:sz w:val="20"/>
                                </w:rPr>
                                <w:t>independence,</w:t>
                              </w:r>
                              <w:r>
                                <w:rPr>
                                  <w:spacing w:val="-9"/>
                                  <w:sz w:val="20"/>
                                </w:rPr>
                                <w:t> </w:t>
                              </w:r>
                              <w:r>
                                <w:rPr>
                                  <w:spacing w:val="-2"/>
                                  <w:sz w:val="20"/>
                                </w:rPr>
                                <w:t>including:</w:t>
                              </w:r>
                            </w:p>
                          </w:txbxContent>
                        </wps:txbx>
                        <wps:bodyPr wrap="square" lIns="0" tIns="0" rIns="0" bIns="0" rtlCol="0">
                          <a:noAutofit/>
                        </wps:bodyPr>
                      </wps:wsp>
                    </wpg:wgp>
                  </a:graphicData>
                </a:graphic>
              </wp:anchor>
            </w:drawing>
          </mc:Choice>
          <mc:Fallback>
            <w:pict>
              <v:group style="position:absolute;margin-left:70.584pt;margin-top:280.470001pt;width:454.3pt;height:84.05pt;mso-position-horizontal-relative:page;mso-position-vertical-relative:paragraph;z-index:-15715328;mso-wrap-distance-left:0;mso-wrap-distance-right:0" id="docshapegroup40" coordorigin="1412,5609" coordsize="9086,1681">
                <v:shape style="position:absolute;left:1411;top:5609;width:9086;height:1681" id="docshape41" coordorigin="1412,5609" coordsize="9086,1681" path="m10497,5609l1412,5609,1412,5890,1412,6171,1412,7290,10497,7290,10497,5890,10497,5609xe" filled="true" fillcolor="#f1f1f1" stroked="false">
                  <v:path arrowok="t"/>
                  <v:fill type="solid"/>
                </v:shape>
                <v:shape style="position:absolute;left:1411;top:5609;width:9086;height:1681" type="#_x0000_t202" id="docshape42" filled="false" stroked="false">
                  <v:textbox inset="0,0,0,0">
                    <w:txbxContent>
                      <w:p>
                        <w:pPr>
                          <w:spacing w:line="292" w:lineRule="auto" w:before="38"/>
                          <w:ind w:left="575" w:right="33" w:hanging="548"/>
                          <w:jc w:val="both"/>
                          <w:rPr>
                            <w:sz w:val="20"/>
                          </w:rPr>
                        </w:pPr>
                        <w:r>
                          <w:rPr>
                            <w:sz w:val="20"/>
                          </w:rPr>
                          <w:t>A47. The IESBA Code defines independence as comprising both independence of mind and independence in appearance. Independence safeguards the ability to form an assurance conclusion without being affected by influences that might compromise that conclusion. Independence</w:t>
                        </w:r>
                        <w:r>
                          <w:rPr>
                            <w:spacing w:val="-12"/>
                            <w:sz w:val="20"/>
                          </w:rPr>
                          <w:t> </w:t>
                        </w:r>
                        <w:r>
                          <w:rPr>
                            <w:sz w:val="20"/>
                          </w:rPr>
                          <w:t>enhances</w:t>
                        </w:r>
                        <w:r>
                          <w:rPr>
                            <w:spacing w:val="-10"/>
                            <w:sz w:val="20"/>
                          </w:rPr>
                          <w:t> </w:t>
                        </w:r>
                        <w:r>
                          <w:rPr>
                            <w:sz w:val="20"/>
                          </w:rPr>
                          <w:t>the</w:t>
                        </w:r>
                        <w:r>
                          <w:rPr>
                            <w:spacing w:val="-14"/>
                            <w:sz w:val="20"/>
                          </w:rPr>
                          <w:t> </w:t>
                        </w:r>
                        <w:r>
                          <w:rPr>
                            <w:sz w:val="20"/>
                          </w:rPr>
                          <w:t>ability</w:t>
                        </w:r>
                        <w:r>
                          <w:rPr>
                            <w:spacing w:val="-13"/>
                            <w:sz w:val="20"/>
                          </w:rPr>
                          <w:t> </w:t>
                        </w:r>
                        <w:r>
                          <w:rPr>
                            <w:sz w:val="20"/>
                          </w:rPr>
                          <w:t>to</w:t>
                        </w:r>
                        <w:r>
                          <w:rPr>
                            <w:spacing w:val="-14"/>
                            <w:sz w:val="20"/>
                          </w:rPr>
                          <w:t> </w:t>
                        </w:r>
                        <w:r>
                          <w:rPr>
                            <w:sz w:val="20"/>
                          </w:rPr>
                          <w:t>act</w:t>
                        </w:r>
                        <w:r>
                          <w:rPr>
                            <w:spacing w:val="-7"/>
                            <w:sz w:val="20"/>
                          </w:rPr>
                          <w:t> </w:t>
                        </w:r>
                        <w:r>
                          <w:rPr>
                            <w:sz w:val="20"/>
                          </w:rPr>
                          <w:t>with</w:t>
                        </w:r>
                        <w:r>
                          <w:rPr>
                            <w:spacing w:val="-14"/>
                            <w:sz w:val="20"/>
                          </w:rPr>
                          <w:t> </w:t>
                        </w:r>
                        <w:r>
                          <w:rPr>
                            <w:sz w:val="20"/>
                          </w:rPr>
                          <w:t>integrity,</w:t>
                        </w:r>
                        <w:r>
                          <w:rPr>
                            <w:spacing w:val="-11"/>
                            <w:sz w:val="20"/>
                          </w:rPr>
                          <w:t> </w:t>
                        </w:r>
                        <w:r>
                          <w:rPr>
                            <w:sz w:val="20"/>
                          </w:rPr>
                          <w:t>to</w:t>
                        </w:r>
                        <w:r>
                          <w:rPr>
                            <w:spacing w:val="-14"/>
                            <w:sz w:val="20"/>
                          </w:rPr>
                          <w:t> </w:t>
                        </w:r>
                        <w:r>
                          <w:rPr>
                            <w:sz w:val="20"/>
                          </w:rPr>
                          <w:t>be</w:t>
                        </w:r>
                        <w:r>
                          <w:rPr>
                            <w:spacing w:val="-14"/>
                            <w:sz w:val="20"/>
                          </w:rPr>
                          <w:t> </w:t>
                        </w:r>
                        <w:r>
                          <w:rPr>
                            <w:sz w:val="20"/>
                          </w:rPr>
                          <w:t>objective</w:t>
                        </w:r>
                        <w:r>
                          <w:rPr>
                            <w:spacing w:val="-14"/>
                            <w:sz w:val="20"/>
                          </w:rPr>
                          <w:t> </w:t>
                        </w:r>
                        <w:r>
                          <w:rPr>
                            <w:sz w:val="20"/>
                          </w:rPr>
                          <w:t>and</w:t>
                        </w:r>
                        <w:r>
                          <w:rPr>
                            <w:spacing w:val="-12"/>
                            <w:sz w:val="20"/>
                          </w:rPr>
                          <w:t> </w:t>
                        </w:r>
                        <w:r>
                          <w:rPr>
                            <w:sz w:val="20"/>
                          </w:rPr>
                          <w:t>to</w:t>
                        </w:r>
                        <w:r>
                          <w:rPr>
                            <w:spacing w:val="-12"/>
                            <w:sz w:val="20"/>
                          </w:rPr>
                          <w:t> </w:t>
                        </w:r>
                        <w:r>
                          <w:rPr>
                            <w:sz w:val="20"/>
                          </w:rPr>
                          <w:t>maintain</w:t>
                        </w:r>
                        <w:r>
                          <w:rPr>
                            <w:spacing w:val="-12"/>
                            <w:sz w:val="20"/>
                          </w:rPr>
                          <w:t> </w:t>
                        </w:r>
                        <w:r>
                          <w:rPr>
                            <w:sz w:val="20"/>
                          </w:rPr>
                          <w:t>an</w:t>
                        </w:r>
                        <w:r>
                          <w:rPr>
                            <w:spacing w:val="-12"/>
                            <w:sz w:val="20"/>
                          </w:rPr>
                          <w:t> </w:t>
                        </w:r>
                        <w:r>
                          <w:rPr>
                            <w:sz w:val="20"/>
                          </w:rPr>
                          <w:t>attitude of</w:t>
                        </w:r>
                        <w:r>
                          <w:rPr>
                            <w:spacing w:val="40"/>
                            <w:sz w:val="20"/>
                          </w:rPr>
                          <w:t> </w:t>
                        </w:r>
                        <w:r>
                          <w:rPr>
                            <w:sz w:val="20"/>
                          </w:rPr>
                          <w:t>professional</w:t>
                        </w:r>
                        <w:r>
                          <w:rPr>
                            <w:spacing w:val="40"/>
                            <w:sz w:val="20"/>
                          </w:rPr>
                          <w:t> </w:t>
                        </w:r>
                        <w:r>
                          <w:rPr>
                            <w:sz w:val="20"/>
                          </w:rPr>
                          <w:t>skepticism.</w:t>
                        </w:r>
                        <w:r>
                          <w:rPr>
                            <w:spacing w:val="40"/>
                            <w:sz w:val="20"/>
                          </w:rPr>
                          <w:t> </w:t>
                        </w:r>
                        <w:r>
                          <w:rPr>
                            <w:sz w:val="20"/>
                          </w:rPr>
                          <w:t>The</w:t>
                        </w:r>
                        <w:r>
                          <w:rPr>
                            <w:spacing w:val="40"/>
                            <w:sz w:val="20"/>
                          </w:rPr>
                          <w:t> </w:t>
                        </w:r>
                        <w:r>
                          <w:rPr>
                            <w:sz w:val="20"/>
                          </w:rPr>
                          <w:t>International</w:t>
                        </w:r>
                        <w:r>
                          <w:rPr>
                            <w:spacing w:val="40"/>
                            <w:sz w:val="20"/>
                          </w:rPr>
                          <w:t> </w:t>
                        </w:r>
                        <w:r>
                          <w:rPr>
                            <w:sz w:val="20"/>
                          </w:rPr>
                          <w:t>Independence</w:t>
                        </w:r>
                        <w:r>
                          <w:rPr>
                            <w:spacing w:val="40"/>
                            <w:sz w:val="20"/>
                          </w:rPr>
                          <w:t> </w:t>
                        </w:r>
                        <w:r>
                          <w:rPr>
                            <w:sz w:val="20"/>
                          </w:rPr>
                          <w:t>Standards</w:t>
                        </w:r>
                        <w:r>
                          <w:rPr>
                            <w:spacing w:val="40"/>
                            <w:sz w:val="20"/>
                          </w:rPr>
                          <w:t> </w:t>
                        </w:r>
                        <w:r>
                          <w:rPr>
                            <w:sz w:val="20"/>
                          </w:rPr>
                          <w:t>in</w:t>
                        </w:r>
                        <w:r>
                          <w:rPr>
                            <w:spacing w:val="40"/>
                            <w:sz w:val="20"/>
                          </w:rPr>
                          <w:t> </w:t>
                        </w:r>
                        <w:r>
                          <w:rPr>
                            <w:sz w:val="20"/>
                          </w:rPr>
                          <w:t>the</w:t>
                        </w:r>
                        <w:r>
                          <w:rPr>
                            <w:spacing w:val="40"/>
                            <w:sz w:val="20"/>
                          </w:rPr>
                          <w:t> </w:t>
                        </w:r>
                        <w:r>
                          <w:rPr>
                            <w:sz w:val="20"/>
                          </w:rPr>
                          <w:t>IESBA</w:t>
                        </w:r>
                        <w:r>
                          <w:rPr>
                            <w:spacing w:val="40"/>
                            <w:sz w:val="20"/>
                          </w:rPr>
                          <w:t> </w:t>
                        </w:r>
                        <w:r>
                          <w:rPr>
                            <w:sz w:val="20"/>
                          </w:rPr>
                          <w:t>Code</w:t>
                        </w:r>
                      </w:p>
                      <w:p>
                        <w:pPr>
                          <w:spacing w:line="227" w:lineRule="exact" w:before="0"/>
                          <w:ind w:left="575" w:right="0" w:firstLine="0"/>
                          <w:jc w:val="both"/>
                          <w:rPr>
                            <w:sz w:val="20"/>
                          </w:rPr>
                        </w:pPr>
                        <w:r>
                          <w:rPr>
                            <w:sz w:val="20"/>
                          </w:rPr>
                          <w:t>address</w:t>
                        </w:r>
                        <w:r>
                          <w:rPr>
                            <w:spacing w:val="-8"/>
                            <w:sz w:val="20"/>
                          </w:rPr>
                          <w:t> </w:t>
                        </w:r>
                        <w:r>
                          <w:rPr>
                            <w:sz w:val="20"/>
                          </w:rPr>
                          <w:t>various</w:t>
                        </w:r>
                        <w:r>
                          <w:rPr>
                            <w:spacing w:val="-7"/>
                            <w:sz w:val="20"/>
                          </w:rPr>
                          <w:t> </w:t>
                        </w:r>
                        <w:r>
                          <w:rPr>
                            <w:sz w:val="20"/>
                          </w:rPr>
                          <w:t>matters</w:t>
                        </w:r>
                        <w:r>
                          <w:rPr>
                            <w:spacing w:val="-7"/>
                            <w:sz w:val="20"/>
                          </w:rPr>
                          <w:t> </w:t>
                        </w:r>
                        <w:r>
                          <w:rPr>
                            <w:sz w:val="20"/>
                          </w:rPr>
                          <w:t>that</w:t>
                        </w:r>
                        <w:r>
                          <w:rPr>
                            <w:spacing w:val="-9"/>
                            <w:sz w:val="20"/>
                          </w:rPr>
                          <w:t> </w:t>
                        </w:r>
                        <w:r>
                          <w:rPr>
                            <w:sz w:val="20"/>
                          </w:rPr>
                          <w:t>may</w:t>
                        </w:r>
                        <w:r>
                          <w:rPr>
                            <w:spacing w:val="-5"/>
                            <w:sz w:val="20"/>
                          </w:rPr>
                          <w:t> </w:t>
                        </w:r>
                        <w:r>
                          <w:rPr>
                            <w:sz w:val="20"/>
                          </w:rPr>
                          <w:t>affect</w:t>
                        </w:r>
                        <w:r>
                          <w:rPr>
                            <w:spacing w:val="-7"/>
                            <w:sz w:val="20"/>
                          </w:rPr>
                          <w:t> </w:t>
                        </w:r>
                        <w:r>
                          <w:rPr>
                            <w:sz w:val="20"/>
                          </w:rPr>
                          <w:t>or</w:t>
                        </w:r>
                        <w:r>
                          <w:rPr>
                            <w:spacing w:val="-8"/>
                            <w:sz w:val="20"/>
                          </w:rPr>
                          <w:t> </w:t>
                        </w:r>
                        <w:r>
                          <w:rPr>
                            <w:sz w:val="20"/>
                          </w:rPr>
                          <w:t>influence</w:t>
                        </w:r>
                        <w:r>
                          <w:rPr>
                            <w:spacing w:val="-9"/>
                            <w:sz w:val="20"/>
                          </w:rPr>
                          <w:t> </w:t>
                        </w:r>
                        <w:r>
                          <w:rPr>
                            <w:sz w:val="20"/>
                          </w:rPr>
                          <w:t>the</w:t>
                        </w:r>
                        <w:r>
                          <w:rPr>
                            <w:spacing w:val="-9"/>
                            <w:sz w:val="20"/>
                          </w:rPr>
                          <w:t> </w:t>
                        </w:r>
                        <w:r>
                          <w:rPr>
                            <w:sz w:val="20"/>
                          </w:rPr>
                          <w:t>practitioner’s</w:t>
                        </w:r>
                        <w:r>
                          <w:rPr>
                            <w:spacing w:val="-7"/>
                            <w:sz w:val="20"/>
                          </w:rPr>
                          <w:t> </w:t>
                        </w:r>
                        <w:r>
                          <w:rPr>
                            <w:sz w:val="20"/>
                          </w:rPr>
                          <w:t>independence,</w:t>
                        </w:r>
                        <w:r>
                          <w:rPr>
                            <w:spacing w:val="-9"/>
                            <w:sz w:val="20"/>
                          </w:rPr>
                          <w:t> </w:t>
                        </w:r>
                        <w:r>
                          <w:rPr>
                            <w:spacing w:val="-2"/>
                            <w:sz w:val="20"/>
                          </w:rPr>
                          <w:t>including:</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01664">
                <wp:simplePos x="0" y="0"/>
                <wp:positionH relativeFrom="page">
                  <wp:posOffset>1243888</wp:posOffset>
                </wp:positionH>
                <wp:positionV relativeFrom="paragraph">
                  <wp:posOffset>4705222</wp:posOffset>
                </wp:positionV>
                <wp:extent cx="5422265" cy="3227070"/>
                <wp:effectExtent l="0" t="0" r="0" b="0"/>
                <wp:wrapTopAndBottom/>
                <wp:docPr id="46" name="Group 46"/>
                <wp:cNvGraphicFramePr>
                  <a:graphicFrameLocks/>
                </wp:cNvGraphicFramePr>
                <a:graphic>
                  <a:graphicData uri="http://schemas.microsoft.com/office/word/2010/wordprocessingGroup">
                    <wpg:wgp>
                      <wpg:cNvPr id="46" name="Group 46"/>
                      <wpg:cNvGrpSpPr/>
                      <wpg:grpSpPr>
                        <a:xfrm>
                          <a:off x="0" y="0"/>
                          <a:ext cx="5422265" cy="3227070"/>
                          <a:chExt cx="5422265" cy="3227070"/>
                        </a:xfrm>
                      </wpg:grpSpPr>
                      <wps:wsp>
                        <wps:cNvPr id="47" name="Graphic 47"/>
                        <wps:cNvSpPr/>
                        <wps:spPr>
                          <a:xfrm>
                            <a:off x="0" y="0"/>
                            <a:ext cx="5422265" cy="3227070"/>
                          </a:xfrm>
                          <a:custGeom>
                            <a:avLst/>
                            <a:gdLst/>
                            <a:ahLst/>
                            <a:cxnLst/>
                            <a:rect l="l" t="t" r="r" b="b"/>
                            <a:pathLst>
                              <a:path w="5422265" h="3227070">
                                <a:moveTo>
                                  <a:pt x="5421757" y="3048393"/>
                                </a:moveTo>
                                <a:lnTo>
                                  <a:pt x="0" y="3048393"/>
                                </a:lnTo>
                                <a:lnTo>
                                  <a:pt x="0" y="3226689"/>
                                </a:lnTo>
                                <a:lnTo>
                                  <a:pt x="5421757" y="3226689"/>
                                </a:lnTo>
                                <a:lnTo>
                                  <a:pt x="5421757" y="3048393"/>
                                </a:lnTo>
                                <a:close/>
                              </a:path>
                              <a:path w="5422265" h="3227070">
                                <a:moveTo>
                                  <a:pt x="5421757" y="2286393"/>
                                </a:moveTo>
                                <a:lnTo>
                                  <a:pt x="0" y="2286393"/>
                                </a:lnTo>
                                <a:lnTo>
                                  <a:pt x="0" y="2540889"/>
                                </a:lnTo>
                                <a:lnTo>
                                  <a:pt x="0" y="2795397"/>
                                </a:lnTo>
                                <a:lnTo>
                                  <a:pt x="0" y="3048381"/>
                                </a:lnTo>
                                <a:lnTo>
                                  <a:pt x="5421757" y="3048381"/>
                                </a:lnTo>
                                <a:lnTo>
                                  <a:pt x="5421757" y="2795397"/>
                                </a:lnTo>
                                <a:lnTo>
                                  <a:pt x="5421757" y="2540889"/>
                                </a:lnTo>
                                <a:lnTo>
                                  <a:pt x="5421757" y="2286393"/>
                                </a:lnTo>
                                <a:close/>
                              </a:path>
                              <a:path w="5422265" h="3227070">
                                <a:moveTo>
                                  <a:pt x="5421757" y="2033092"/>
                                </a:moveTo>
                                <a:lnTo>
                                  <a:pt x="0" y="2033092"/>
                                </a:lnTo>
                                <a:lnTo>
                                  <a:pt x="0" y="2286381"/>
                                </a:lnTo>
                                <a:lnTo>
                                  <a:pt x="5421757" y="2286381"/>
                                </a:lnTo>
                                <a:lnTo>
                                  <a:pt x="5421757" y="2033092"/>
                                </a:lnTo>
                                <a:close/>
                              </a:path>
                              <a:path w="5422265" h="3227070">
                                <a:moveTo>
                                  <a:pt x="5421757" y="0"/>
                                </a:moveTo>
                                <a:lnTo>
                                  <a:pt x="0" y="0"/>
                                </a:lnTo>
                                <a:lnTo>
                                  <a:pt x="0" y="254508"/>
                                </a:lnTo>
                                <a:lnTo>
                                  <a:pt x="0" y="509016"/>
                                </a:lnTo>
                                <a:lnTo>
                                  <a:pt x="0" y="2033016"/>
                                </a:lnTo>
                                <a:lnTo>
                                  <a:pt x="5421757" y="2033016"/>
                                </a:lnTo>
                                <a:lnTo>
                                  <a:pt x="5421757" y="254508"/>
                                </a:lnTo>
                                <a:lnTo>
                                  <a:pt x="5421757" y="0"/>
                                </a:lnTo>
                                <a:close/>
                              </a:path>
                            </a:pathLst>
                          </a:custGeom>
                          <a:solidFill>
                            <a:srgbClr val="F1F1F1"/>
                          </a:solidFill>
                        </wps:spPr>
                        <wps:bodyPr wrap="square" lIns="0" tIns="0" rIns="0" bIns="0" rtlCol="0">
                          <a:prstTxWarp prst="textNoShape">
                            <a:avLst/>
                          </a:prstTxWarp>
                          <a:noAutofit/>
                        </wps:bodyPr>
                      </wps:wsp>
                      <wps:wsp>
                        <wps:cNvPr id="48" name="Textbox 48"/>
                        <wps:cNvSpPr txBox="1"/>
                        <wps:spPr>
                          <a:xfrm>
                            <a:off x="18288" y="16084"/>
                            <a:ext cx="71120" cy="3203575"/>
                          </a:xfrm>
                          <a:prstGeom prst="rect">
                            <a:avLst/>
                          </a:prstGeom>
                        </wps:spPr>
                        <wps:txbx>
                          <w:txbxContent>
                            <w:p>
                              <w:pPr>
                                <w:spacing w:line="244" w:lineRule="exact" w:before="0"/>
                                <w:ind w:left="0" w:right="0" w:firstLine="0"/>
                                <w:jc w:val="left"/>
                                <w:rPr>
                                  <w:rFonts w:ascii="Symbol" w:hAnsi="Symbol"/>
                                  <w:sz w:val="20"/>
                                </w:rPr>
                              </w:pPr>
                              <w:r>
                                <w:rPr>
                                  <w:rFonts w:ascii="Symbol" w:hAnsi="Symbol"/>
                                  <w:w w:val="99"/>
                                  <w:sz w:val="20"/>
                                </w:rPr>
                                <w:t></w:t>
                              </w:r>
                            </w:p>
                            <w:p>
                              <w:pPr>
                                <w:spacing w:before="155"/>
                                <w:ind w:left="0" w:right="0" w:firstLine="0"/>
                                <w:jc w:val="left"/>
                                <w:rPr>
                                  <w:rFonts w:ascii="Symbol" w:hAnsi="Symbol"/>
                                  <w:sz w:val="20"/>
                                </w:rPr>
                              </w:pPr>
                              <w:r>
                                <w:rPr>
                                  <w:rFonts w:ascii="Symbol" w:hAnsi="Symbol"/>
                                  <w:w w:val="99"/>
                                  <w:sz w:val="20"/>
                                </w:rPr>
                                <w:t></w:t>
                              </w:r>
                            </w:p>
                            <w:p>
                              <w:pPr>
                                <w:spacing w:before="156"/>
                                <w:ind w:left="0" w:right="0" w:firstLine="0"/>
                                <w:jc w:val="left"/>
                                <w:rPr>
                                  <w:rFonts w:ascii="Symbol" w:hAnsi="Symbol"/>
                                  <w:sz w:val="20"/>
                                </w:rPr>
                              </w:pPr>
                              <w:r>
                                <w:rPr>
                                  <w:rFonts w:ascii="Symbol" w:hAnsi="Symbol"/>
                                  <w:w w:val="99"/>
                                  <w:sz w:val="20"/>
                                </w:rPr>
                                <w:t></w:t>
                              </w:r>
                            </w:p>
                            <w:p>
                              <w:pPr>
                                <w:spacing w:before="154"/>
                                <w:ind w:left="0" w:right="0" w:firstLine="0"/>
                                <w:jc w:val="left"/>
                                <w:rPr>
                                  <w:rFonts w:ascii="Symbol" w:hAnsi="Symbol"/>
                                  <w:sz w:val="20"/>
                                </w:rPr>
                              </w:pPr>
                              <w:r>
                                <w:rPr>
                                  <w:rFonts w:ascii="Symbol" w:hAnsi="Symbol"/>
                                  <w:w w:val="99"/>
                                  <w:sz w:val="20"/>
                                </w:rPr>
                                <w:t></w:t>
                              </w:r>
                            </w:p>
                            <w:p>
                              <w:pPr>
                                <w:spacing w:before="155"/>
                                <w:ind w:left="0" w:right="0" w:firstLine="0"/>
                                <w:jc w:val="left"/>
                                <w:rPr>
                                  <w:rFonts w:ascii="Symbol" w:hAnsi="Symbol"/>
                                  <w:sz w:val="20"/>
                                </w:rPr>
                              </w:pPr>
                              <w:r>
                                <w:rPr>
                                  <w:rFonts w:ascii="Symbol" w:hAnsi="Symbol"/>
                                  <w:w w:val="99"/>
                                  <w:sz w:val="20"/>
                                </w:rPr>
                                <w:t></w:t>
                              </w:r>
                            </w:p>
                            <w:p>
                              <w:pPr>
                                <w:spacing w:before="156"/>
                                <w:ind w:left="0" w:right="0" w:firstLine="0"/>
                                <w:jc w:val="left"/>
                                <w:rPr>
                                  <w:rFonts w:ascii="Symbol" w:hAnsi="Symbol"/>
                                  <w:sz w:val="20"/>
                                </w:rPr>
                              </w:pPr>
                              <w:r>
                                <w:rPr>
                                  <w:rFonts w:ascii="Symbol" w:hAnsi="Symbol"/>
                                  <w:w w:val="99"/>
                                  <w:sz w:val="20"/>
                                </w:rPr>
                                <w:t></w:t>
                              </w:r>
                            </w:p>
                            <w:p>
                              <w:pPr>
                                <w:spacing w:before="154"/>
                                <w:ind w:left="0" w:right="0" w:firstLine="0"/>
                                <w:jc w:val="left"/>
                                <w:rPr>
                                  <w:rFonts w:ascii="Symbol" w:hAnsi="Symbol"/>
                                  <w:sz w:val="20"/>
                                </w:rPr>
                              </w:pPr>
                              <w:r>
                                <w:rPr>
                                  <w:rFonts w:ascii="Symbol" w:hAnsi="Symbol"/>
                                  <w:w w:val="99"/>
                                  <w:sz w:val="20"/>
                                </w:rPr>
                                <w:t></w:t>
                              </w:r>
                            </w:p>
                            <w:p>
                              <w:pPr>
                                <w:spacing w:before="155"/>
                                <w:ind w:left="0" w:right="0" w:firstLine="0"/>
                                <w:jc w:val="left"/>
                                <w:rPr>
                                  <w:rFonts w:ascii="Symbol" w:hAnsi="Symbol"/>
                                  <w:sz w:val="20"/>
                                </w:rPr>
                              </w:pPr>
                              <w:r>
                                <w:rPr>
                                  <w:rFonts w:ascii="Symbol" w:hAnsi="Symbol"/>
                                  <w:w w:val="99"/>
                                  <w:sz w:val="20"/>
                                </w:rPr>
                                <w:t></w:t>
                              </w:r>
                            </w:p>
                            <w:p>
                              <w:pPr>
                                <w:spacing w:before="157"/>
                                <w:ind w:left="0" w:right="0" w:firstLine="0"/>
                                <w:jc w:val="left"/>
                                <w:rPr>
                                  <w:rFonts w:ascii="Symbol" w:hAnsi="Symbol"/>
                                  <w:sz w:val="20"/>
                                </w:rPr>
                              </w:pPr>
                              <w:r>
                                <w:rPr>
                                  <w:rFonts w:ascii="Symbol" w:hAnsi="Symbol"/>
                                  <w:w w:val="99"/>
                                  <w:sz w:val="20"/>
                                </w:rPr>
                                <w:t></w:t>
                              </w:r>
                            </w:p>
                            <w:p>
                              <w:pPr>
                                <w:spacing w:before="153"/>
                                <w:ind w:left="0" w:right="0" w:firstLine="0"/>
                                <w:jc w:val="left"/>
                                <w:rPr>
                                  <w:rFonts w:ascii="Symbol" w:hAnsi="Symbol"/>
                                  <w:sz w:val="20"/>
                                </w:rPr>
                              </w:pPr>
                              <w:r>
                                <w:rPr>
                                  <w:rFonts w:ascii="Symbol" w:hAnsi="Symbol"/>
                                  <w:w w:val="99"/>
                                  <w:sz w:val="20"/>
                                </w:rPr>
                                <w:t></w:t>
                              </w:r>
                            </w:p>
                            <w:p>
                              <w:pPr>
                                <w:spacing w:before="156"/>
                                <w:ind w:left="0" w:right="0" w:firstLine="0"/>
                                <w:jc w:val="left"/>
                                <w:rPr>
                                  <w:rFonts w:ascii="Symbol" w:hAnsi="Symbol"/>
                                  <w:sz w:val="20"/>
                                </w:rPr>
                              </w:pPr>
                              <w:r>
                                <w:rPr>
                                  <w:rFonts w:ascii="Symbol" w:hAnsi="Symbol"/>
                                  <w:w w:val="99"/>
                                  <w:sz w:val="20"/>
                                </w:rPr>
                                <w:t></w:t>
                              </w:r>
                            </w:p>
                            <w:p>
                              <w:pPr>
                                <w:spacing w:before="156"/>
                                <w:ind w:left="0" w:right="0" w:firstLine="0"/>
                                <w:jc w:val="left"/>
                                <w:rPr>
                                  <w:rFonts w:ascii="Symbol" w:hAnsi="Symbol"/>
                                  <w:sz w:val="20"/>
                                </w:rPr>
                              </w:pPr>
                              <w:r>
                                <w:rPr>
                                  <w:rFonts w:ascii="Symbol" w:hAnsi="Symbol"/>
                                  <w:w w:val="99"/>
                                  <w:sz w:val="20"/>
                                </w:rPr>
                                <w:t></w:t>
                              </w:r>
                            </w:p>
                            <w:p>
                              <w:pPr>
                                <w:spacing w:before="153"/>
                                <w:ind w:left="0" w:right="0" w:firstLine="0"/>
                                <w:jc w:val="left"/>
                                <w:rPr>
                                  <w:rFonts w:ascii="Symbol" w:hAnsi="Symbol"/>
                                  <w:sz w:val="20"/>
                                </w:rPr>
                              </w:pPr>
                              <w:r>
                                <w:rPr>
                                  <w:rFonts w:ascii="Symbol" w:hAnsi="Symbol"/>
                                  <w:w w:val="99"/>
                                  <w:sz w:val="20"/>
                                </w:rPr>
                                <w:t></w:t>
                              </w:r>
                            </w:p>
                          </w:txbxContent>
                        </wps:txbx>
                        <wps:bodyPr wrap="square" lIns="0" tIns="0" rIns="0" bIns="0" rtlCol="0">
                          <a:noAutofit/>
                        </wps:bodyPr>
                      </wps:wsp>
                      <wps:wsp>
                        <wps:cNvPr id="49" name="Textbox 49"/>
                        <wps:cNvSpPr txBox="1"/>
                        <wps:spPr>
                          <a:xfrm>
                            <a:off x="365709" y="28746"/>
                            <a:ext cx="3357245" cy="3190240"/>
                          </a:xfrm>
                          <a:prstGeom prst="rect">
                            <a:avLst/>
                          </a:prstGeom>
                        </wps:spPr>
                        <wps:txbx>
                          <w:txbxContent>
                            <w:p>
                              <w:pPr>
                                <w:spacing w:line="223" w:lineRule="exact" w:before="0"/>
                                <w:ind w:left="0" w:right="0" w:firstLine="0"/>
                                <w:jc w:val="left"/>
                                <w:rPr>
                                  <w:sz w:val="20"/>
                                </w:rPr>
                              </w:pPr>
                              <w:r>
                                <w:rPr>
                                  <w:spacing w:val="-2"/>
                                  <w:sz w:val="20"/>
                                </w:rPr>
                                <w:t>Fees.</w:t>
                              </w:r>
                            </w:p>
                            <w:p>
                              <w:pPr>
                                <w:spacing w:before="171"/>
                                <w:ind w:left="0" w:right="0" w:firstLine="0"/>
                                <w:jc w:val="left"/>
                                <w:rPr>
                                  <w:sz w:val="20"/>
                                </w:rPr>
                              </w:pPr>
                              <w:r>
                                <w:rPr>
                                  <w:sz w:val="20"/>
                                </w:rPr>
                                <w:t>Gifts</w:t>
                              </w:r>
                              <w:r>
                                <w:rPr>
                                  <w:spacing w:val="-5"/>
                                  <w:sz w:val="20"/>
                                </w:rPr>
                                <w:t> </w:t>
                              </w:r>
                              <w:r>
                                <w:rPr>
                                  <w:sz w:val="20"/>
                                </w:rPr>
                                <w:t>and</w:t>
                              </w:r>
                              <w:r>
                                <w:rPr>
                                  <w:spacing w:val="-6"/>
                                  <w:sz w:val="20"/>
                                </w:rPr>
                                <w:t> </w:t>
                              </w:r>
                              <w:r>
                                <w:rPr>
                                  <w:spacing w:val="-2"/>
                                  <w:sz w:val="20"/>
                                </w:rPr>
                                <w:t>hospitality.</w:t>
                              </w:r>
                            </w:p>
                            <w:p>
                              <w:pPr>
                                <w:spacing w:line="415" w:lineRule="auto" w:before="170"/>
                                <w:ind w:left="0" w:right="2477" w:firstLine="0"/>
                                <w:jc w:val="left"/>
                                <w:rPr>
                                  <w:sz w:val="20"/>
                                </w:rPr>
                              </w:pPr>
                              <w:r>
                                <w:rPr>
                                  <w:sz w:val="20"/>
                                </w:rPr>
                                <w:t>Actual</w:t>
                              </w:r>
                              <w:r>
                                <w:rPr>
                                  <w:spacing w:val="-14"/>
                                  <w:sz w:val="20"/>
                                </w:rPr>
                                <w:t> </w:t>
                              </w:r>
                              <w:r>
                                <w:rPr>
                                  <w:sz w:val="20"/>
                                </w:rPr>
                                <w:t>or</w:t>
                              </w:r>
                              <w:r>
                                <w:rPr>
                                  <w:spacing w:val="-14"/>
                                  <w:sz w:val="20"/>
                                </w:rPr>
                                <w:t> </w:t>
                              </w:r>
                              <w:r>
                                <w:rPr>
                                  <w:sz w:val="20"/>
                                </w:rPr>
                                <w:t>threatened</w:t>
                              </w:r>
                              <w:r>
                                <w:rPr>
                                  <w:spacing w:val="-13"/>
                                  <w:sz w:val="20"/>
                                </w:rPr>
                                <w:t> </w:t>
                              </w:r>
                              <w:r>
                                <w:rPr>
                                  <w:sz w:val="20"/>
                                </w:rPr>
                                <w:t>litigation. Financial interests.</w:t>
                              </w:r>
                            </w:p>
                            <w:p>
                              <w:pPr>
                                <w:spacing w:line="417" w:lineRule="auto" w:before="4"/>
                                <w:ind w:left="0" w:right="2477" w:firstLine="0"/>
                                <w:jc w:val="left"/>
                                <w:rPr>
                                  <w:sz w:val="20"/>
                                </w:rPr>
                              </w:pPr>
                              <w:r>
                                <w:rPr>
                                  <w:sz w:val="20"/>
                                </w:rPr>
                                <w:t>Loans</w:t>
                              </w:r>
                              <w:r>
                                <w:rPr>
                                  <w:spacing w:val="-14"/>
                                  <w:sz w:val="20"/>
                                </w:rPr>
                                <w:t> </w:t>
                              </w:r>
                              <w:r>
                                <w:rPr>
                                  <w:sz w:val="20"/>
                                </w:rPr>
                                <w:t>and</w:t>
                              </w:r>
                              <w:r>
                                <w:rPr>
                                  <w:spacing w:val="-14"/>
                                  <w:sz w:val="20"/>
                                </w:rPr>
                                <w:t> </w:t>
                              </w:r>
                              <w:r>
                                <w:rPr>
                                  <w:sz w:val="20"/>
                                </w:rPr>
                                <w:t>guarantees. Business</w:t>
                              </w:r>
                              <w:r>
                                <w:rPr>
                                  <w:spacing w:val="-11"/>
                                  <w:sz w:val="20"/>
                                </w:rPr>
                                <w:t> </w:t>
                              </w:r>
                              <w:r>
                                <w:rPr>
                                  <w:spacing w:val="-2"/>
                                  <w:sz w:val="20"/>
                                </w:rPr>
                                <w:t>relationships.</w:t>
                              </w:r>
                            </w:p>
                            <w:p>
                              <w:pPr>
                                <w:spacing w:line="417" w:lineRule="auto" w:before="0"/>
                                <w:ind w:left="0" w:right="1638" w:firstLine="0"/>
                                <w:jc w:val="left"/>
                                <w:rPr>
                                  <w:sz w:val="20"/>
                                </w:rPr>
                              </w:pPr>
                              <w:r>
                                <w:rPr>
                                  <w:sz w:val="20"/>
                                </w:rPr>
                                <w:t>Family and personal relationships. Recent</w:t>
                              </w:r>
                              <w:r>
                                <w:rPr>
                                  <w:spacing w:val="-9"/>
                                  <w:sz w:val="20"/>
                                </w:rPr>
                                <w:t> </w:t>
                              </w:r>
                              <w:r>
                                <w:rPr>
                                  <w:sz w:val="20"/>
                                </w:rPr>
                                <w:t>service</w:t>
                              </w:r>
                              <w:r>
                                <w:rPr>
                                  <w:spacing w:val="-8"/>
                                  <w:sz w:val="20"/>
                                </w:rPr>
                                <w:t> </w:t>
                              </w:r>
                              <w:r>
                                <w:rPr>
                                  <w:sz w:val="20"/>
                                </w:rPr>
                                <w:t>with</w:t>
                              </w:r>
                              <w:r>
                                <w:rPr>
                                  <w:spacing w:val="-9"/>
                                  <w:sz w:val="20"/>
                                </w:rPr>
                                <w:t> </w:t>
                              </w:r>
                              <w:r>
                                <w:rPr>
                                  <w:sz w:val="20"/>
                                </w:rPr>
                                <w:t>an</w:t>
                              </w:r>
                              <w:r>
                                <w:rPr>
                                  <w:spacing w:val="-8"/>
                                  <w:sz w:val="20"/>
                                </w:rPr>
                                <w:t> </w:t>
                              </w:r>
                              <w:r>
                                <w:rPr>
                                  <w:sz w:val="20"/>
                                </w:rPr>
                                <w:t>assurance</w:t>
                              </w:r>
                              <w:r>
                                <w:rPr>
                                  <w:spacing w:val="-9"/>
                                  <w:sz w:val="20"/>
                                </w:rPr>
                                <w:t> </w:t>
                              </w:r>
                              <w:r>
                                <w:rPr>
                                  <w:sz w:val="20"/>
                                </w:rPr>
                                <w:t>client.</w:t>
                              </w:r>
                            </w:p>
                            <w:p>
                              <w:pPr>
                                <w:spacing w:line="415" w:lineRule="auto" w:before="1"/>
                                <w:ind w:left="0" w:right="0" w:firstLine="0"/>
                                <w:jc w:val="left"/>
                                <w:rPr>
                                  <w:sz w:val="20"/>
                                </w:rPr>
                              </w:pPr>
                              <w:r>
                                <w:rPr>
                                  <w:sz w:val="20"/>
                                </w:rPr>
                                <w:t>Serving</w:t>
                              </w:r>
                              <w:r>
                                <w:rPr>
                                  <w:spacing w:val="-6"/>
                                  <w:sz w:val="20"/>
                                </w:rPr>
                                <w:t> </w:t>
                              </w:r>
                              <w:r>
                                <w:rPr>
                                  <w:sz w:val="20"/>
                                </w:rPr>
                                <w:t>as</w:t>
                              </w:r>
                              <w:r>
                                <w:rPr>
                                  <w:spacing w:val="-5"/>
                                  <w:sz w:val="20"/>
                                </w:rPr>
                                <w:t> </w:t>
                              </w:r>
                              <w:r>
                                <w:rPr>
                                  <w:sz w:val="20"/>
                                </w:rPr>
                                <w:t>a</w:t>
                              </w:r>
                              <w:r>
                                <w:rPr>
                                  <w:spacing w:val="-4"/>
                                  <w:sz w:val="20"/>
                                </w:rPr>
                                <w:t> </w:t>
                              </w:r>
                              <w:r>
                                <w:rPr>
                                  <w:sz w:val="20"/>
                                </w:rPr>
                                <w:t>director</w:t>
                              </w:r>
                              <w:r>
                                <w:rPr>
                                  <w:spacing w:val="-6"/>
                                  <w:sz w:val="20"/>
                                </w:rPr>
                                <w:t> </w:t>
                              </w:r>
                              <w:r>
                                <w:rPr>
                                  <w:sz w:val="20"/>
                                </w:rPr>
                                <w:t>or</w:t>
                              </w:r>
                              <w:r>
                                <w:rPr>
                                  <w:spacing w:val="-5"/>
                                  <w:sz w:val="20"/>
                                </w:rPr>
                                <w:t> </w:t>
                              </w:r>
                              <w:r>
                                <w:rPr>
                                  <w:sz w:val="20"/>
                                </w:rPr>
                                <w:t>officer</w:t>
                              </w:r>
                              <w:r>
                                <w:rPr>
                                  <w:spacing w:val="-6"/>
                                  <w:sz w:val="20"/>
                                </w:rPr>
                                <w:t> </w:t>
                              </w:r>
                              <w:r>
                                <w:rPr>
                                  <w:sz w:val="20"/>
                                </w:rPr>
                                <w:t>of</w:t>
                              </w:r>
                              <w:r>
                                <w:rPr>
                                  <w:spacing w:val="-6"/>
                                  <w:sz w:val="20"/>
                                </w:rPr>
                                <w:t> </w:t>
                              </w:r>
                              <w:r>
                                <w:rPr>
                                  <w:sz w:val="20"/>
                                </w:rPr>
                                <w:t>an</w:t>
                              </w:r>
                              <w:r>
                                <w:rPr>
                                  <w:spacing w:val="-4"/>
                                  <w:sz w:val="20"/>
                                </w:rPr>
                                <w:t> </w:t>
                              </w:r>
                              <w:r>
                                <w:rPr>
                                  <w:sz w:val="20"/>
                                </w:rPr>
                                <w:t>assurance</w:t>
                              </w:r>
                              <w:r>
                                <w:rPr>
                                  <w:spacing w:val="-6"/>
                                  <w:sz w:val="20"/>
                                </w:rPr>
                                <w:t> </w:t>
                              </w:r>
                              <w:r>
                                <w:rPr>
                                  <w:sz w:val="20"/>
                                </w:rPr>
                                <w:t>client. Employment with an assurance client.</w:t>
                              </w:r>
                            </w:p>
                            <w:p>
                              <w:pPr>
                                <w:spacing w:before="3"/>
                                <w:ind w:left="0" w:right="0" w:firstLine="0"/>
                                <w:jc w:val="left"/>
                                <w:rPr>
                                  <w:sz w:val="20"/>
                                </w:rPr>
                              </w:pPr>
                              <w:r>
                                <w:rPr>
                                  <w:sz w:val="20"/>
                                </w:rPr>
                                <w:t>Long</w:t>
                              </w:r>
                              <w:r>
                                <w:rPr>
                                  <w:spacing w:val="-7"/>
                                  <w:sz w:val="20"/>
                                </w:rPr>
                                <w:t> </w:t>
                              </w:r>
                              <w:r>
                                <w:rPr>
                                  <w:sz w:val="20"/>
                                </w:rPr>
                                <w:t>association</w:t>
                              </w:r>
                              <w:r>
                                <w:rPr>
                                  <w:spacing w:val="-6"/>
                                  <w:sz w:val="20"/>
                                </w:rPr>
                                <w:t> </w:t>
                              </w:r>
                              <w:r>
                                <w:rPr>
                                  <w:sz w:val="20"/>
                                </w:rPr>
                                <w:t>of</w:t>
                              </w:r>
                              <w:r>
                                <w:rPr>
                                  <w:spacing w:val="-6"/>
                                  <w:sz w:val="20"/>
                                </w:rPr>
                                <w:t> </w:t>
                              </w:r>
                              <w:r>
                                <w:rPr>
                                  <w:sz w:val="20"/>
                                </w:rPr>
                                <w:t>personnel</w:t>
                              </w:r>
                              <w:r>
                                <w:rPr>
                                  <w:spacing w:val="-7"/>
                                  <w:sz w:val="20"/>
                                </w:rPr>
                                <w:t> </w:t>
                              </w:r>
                              <w:r>
                                <w:rPr>
                                  <w:sz w:val="20"/>
                                </w:rPr>
                                <w:t>with</w:t>
                              </w:r>
                              <w:r>
                                <w:rPr>
                                  <w:spacing w:val="-8"/>
                                  <w:sz w:val="20"/>
                                </w:rPr>
                                <w:t> </w:t>
                              </w:r>
                              <w:r>
                                <w:rPr>
                                  <w:sz w:val="20"/>
                                </w:rPr>
                                <w:t>an</w:t>
                              </w:r>
                              <w:r>
                                <w:rPr>
                                  <w:spacing w:val="-6"/>
                                  <w:sz w:val="20"/>
                                </w:rPr>
                                <w:t> </w:t>
                              </w:r>
                              <w:r>
                                <w:rPr>
                                  <w:sz w:val="20"/>
                                </w:rPr>
                                <w:t>assurance</w:t>
                              </w:r>
                              <w:r>
                                <w:rPr>
                                  <w:spacing w:val="-7"/>
                                  <w:sz w:val="20"/>
                                </w:rPr>
                                <w:t> </w:t>
                              </w:r>
                              <w:r>
                                <w:rPr>
                                  <w:spacing w:val="-2"/>
                                  <w:sz w:val="20"/>
                                </w:rPr>
                                <w:t>client.</w:t>
                              </w:r>
                            </w:p>
                            <w:p>
                              <w:pPr>
                                <w:spacing w:line="400" w:lineRule="atLeast" w:before="0"/>
                                <w:ind w:left="0" w:right="0" w:firstLine="0"/>
                                <w:jc w:val="left"/>
                                <w:rPr>
                                  <w:sz w:val="20"/>
                                </w:rPr>
                              </w:pPr>
                              <w:r>
                                <w:rPr>
                                  <w:sz w:val="20"/>
                                </w:rPr>
                                <w:t>Provision</w:t>
                              </w:r>
                              <w:r>
                                <w:rPr>
                                  <w:spacing w:val="-6"/>
                                  <w:sz w:val="20"/>
                                </w:rPr>
                                <w:t> </w:t>
                              </w:r>
                              <w:r>
                                <w:rPr>
                                  <w:sz w:val="20"/>
                                </w:rPr>
                                <w:t>of</w:t>
                              </w:r>
                              <w:r>
                                <w:rPr>
                                  <w:spacing w:val="-5"/>
                                  <w:sz w:val="20"/>
                                </w:rPr>
                                <w:t> </w:t>
                              </w:r>
                              <w:r>
                                <w:rPr>
                                  <w:sz w:val="20"/>
                                </w:rPr>
                                <w:t>non-assurance</w:t>
                              </w:r>
                              <w:r>
                                <w:rPr>
                                  <w:spacing w:val="-5"/>
                                  <w:sz w:val="20"/>
                                </w:rPr>
                                <w:t> </w:t>
                              </w:r>
                              <w:r>
                                <w:rPr>
                                  <w:sz w:val="20"/>
                                </w:rPr>
                                <w:t>services</w:t>
                              </w:r>
                              <w:r>
                                <w:rPr>
                                  <w:spacing w:val="-6"/>
                                  <w:sz w:val="20"/>
                                </w:rPr>
                                <w:t> </w:t>
                              </w:r>
                              <w:r>
                                <w:rPr>
                                  <w:sz w:val="20"/>
                                </w:rPr>
                                <w:t>to</w:t>
                              </w:r>
                              <w:r>
                                <w:rPr>
                                  <w:spacing w:val="-8"/>
                                  <w:sz w:val="20"/>
                                </w:rPr>
                                <w:t> </w:t>
                              </w:r>
                              <w:r>
                                <w:rPr>
                                  <w:sz w:val="20"/>
                                </w:rPr>
                                <w:t>an</w:t>
                              </w:r>
                              <w:r>
                                <w:rPr>
                                  <w:spacing w:val="-6"/>
                                  <w:sz w:val="20"/>
                                </w:rPr>
                                <w:t> </w:t>
                              </w:r>
                              <w:r>
                                <w:rPr>
                                  <w:sz w:val="20"/>
                                </w:rPr>
                                <w:t>assurance</w:t>
                              </w:r>
                              <w:r>
                                <w:rPr>
                                  <w:spacing w:val="-7"/>
                                  <w:sz w:val="20"/>
                                </w:rPr>
                                <w:t> </w:t>
                              </w:r>
                              <w:r>
                                <w:rPr>
                                  <w:sz w:val="20"/>
                                </w:rPr>
                                <w:t>client. Reports that include a restriction on use and distribution.</w:t>
                              </w:r>
                            </w:p>
                          </w:txbxContent>
                        </wps:txbx>
                        <wps:bodyPr wrap="square" lIns="0" tIns="0" rIns="0" bIns="0" rtlCol="0">
                          <a:noAutofit/>
                        </wps:bodyPr>
                      </wps:wsp>
                    </wpg:wgp>
                  </a:graphicData>
                </a:graphic>
              </wp:anchor>
            </w:drawing>
          </mc:Choice>
          <mc:Fallback>
            <w:pict>
              <v:group style="position:absolute;margin-left:97.944pt;margin-top:370.48999pt;width:426.95pt;height:254.1pt;mso-position-horizontal-relative:page;mso-position-vertical-relative:paragraph;z-index:-15714816;mso-wrap-distance-left:0;mso-wrap-distance-right:0" id="docshapegroup43" coordorigin="1959,7410" coordsize="8539,5082">
                <v:shape style="position:absolute;left:1958;top:7409;width:8539;height:5082" id="docshape44" coordorigin="1959,7410" coordsize="8539,5082" path="m10497,12210l1959,12210,1959,12491,10497,12491,10497,12210xm10497,11010l1959,11010,1959,11411,1959,11812,1959,12210,10497,12210,10497,11812,10497,11411,10497,11010xm10497,10612l1959,10612,1959,11010,10497,11010,10497,10612xm10497,7410l1959,7410,1959,7811,1959,8211,1959,8610,1959,9011,1959,9411,1959,9810,1959,10211,1959,10611,10497,10611,10497,10211,10497,9810,10497,9411,10497,9011,10497,8610,10497,8211,10497,7811,10497,7410xe" filled="true" fillcolor="#f1f1f1" stroked="false">
                  <v:path arrowok="t"/>
                  <v:fill type="solid"/>
                </v:shape>
                <v:shape style="position:absolute;left:1987;top:7435;width:112;height:5045" type="#_x0000_t202" id="docshape45" filled="false" stroked="false">
                  <v:textbox inset="0,0,0,0">
                    <w:txbxContent>
                      <w:p>
                        <w:pPr>
                          <w:spacing w:line="244" w:lineRule="exact" w:before="0"/>
                          <w:ind w:left="0" w:right="0" w:firstLine="0"/>
                          <w:jc w:val="left"/>
                          <w:rPr>
                            <w:rFonts w:ascii="Symbol" w:hAnsi="Symbol"/>
                            <w:sz w:val="20"/>
                          </w:rPr>
                        </w:pPr>
                        <w:r>
                          <w:rPr>
                            <w:rFonts w:ascii="Symbol" w:hAnsi="Symbol"/>
                            <w:w w:val="99"/>
                            <w:sz w:val="20"/>
                          </w:rPr>
                          <w:t></w:t>
                        </w:r>
                      </w:p>
                      <w:p>
                        <w:pPr>
                          <w:spacing w:before="155"/>
                          <w:ind w:left="0" w:right="0" w:firstLine="0"/>
                          <w:jc w:val="left"/>
                          <w:rPr>
                            <w:rFonts w:ascii="Symbol" w:hAnsi="Symbol"/>
                            <w:sz w:val="20"/>
                          </w:rPr>
                        </w:pPr>
                        <w:r>
                          <w:rPr>
                            <w:rFonts w:ascii="Symbol" w:hAnsi="Symbol"/>
                            <w:w w:val="99"/>
                            <w:sz w:val="20"/>
                          </w:rPr>
                          <w:t></w:t>
                        </w:r>
                      </w:p>
                      <w:p>
                        <w:pPr>
                          <w:spacing w:before="156"/>
                          <w:ind w:left="0" w:right="0" w:firstLine="0"/>
                          <w:jc w:val="left"/>
                          <w:rPr>
                            <w:rFonts w:ascii="Symbol" w:hAnsi="Symbol"/>
                            <w:sz w:val="20"/>
                          </w:rPr>
                        </w:pPr>
                        <w:r>
                          <w:rPr>
                            <w:rFonts w:ascii="Symbol" w:hAnsi="Symbol"/>
                            <w:w w:val="99"/>
                            <w:sz w:val="20"/>
                          </w:rPr>
                          <w:t></w:t>
                        </w:r>
                      </w:p>
                      <w:p>
                        <w:pPr>
                          <w:spacing w:before="154"/>
                          <w:ind w:left="0" w:right="0" w:firstLine="0"/>
                          <w:jc w:val="left"/>
                          <w:rPr>
                            <w:rFonts w:ascii="Symbol" w:hAnsi="Symbol"/>
                            <w:sz w:val="20"/>
                          </w:rPr>
                        </w:pPr>
                        <w:r>
                          <w:rPr>
                            <w:rFonts w:ascii="Symbol" w:hAnsi="Symbol"/>
                            <w:w w:val="99"/>
                            <w:sz w:val="20"/>
                          </w:rPr>
                          <w:t></w:t>
                        </w:r>
                      </w:p>
                      <w:p>
                        <w:pPr>
                          <w:spacing w:before="155"/>
                          <w:ind w:left="0" w:right="0" w:firstLine="0"/>
                          <w:jc w:val="left"/>
                          <w:rPr>
                            <w:rFonts w:ascii="Symbol" w:hAnsi="Symbol"/>
                            <w:sz w:val="20"/>
                          </w:rPr>
                        </w:pPr>
                        <w:r>
                          <w:rPr>
                            <w:rFonts w:ascii="Symbol" w:hAnsi="Symbol"/>
                            <w:w w:val="99"/>
                            <w:sz w:val="20"/>
                          </w:rPr>
                          <w:t></w:t>
                        </w:r>
                      </w:p>
                      <w:p>
                        <w:pPr>
                          <w:spacing w:before="156"/>
                          <w:ind w:left="0" w:right="0" w:firstLine="0"/>
                          <w:jc w:val="left"/>
                          <w:rPr>
                            <w:rFonts w:ascii="Symbol" w:hAnsi="Symbol"/>
                            <w:sz w:val="20"/>
                          </w:rPr>
                        </w:pPr>
                        <w:r>
                          <w:rPr>
                            <w:rFonts w:ascii="Symbol" w:hAnsi="Symbol"/>
                            <w:w w:val="99"/>
                            <w:sz w:val="20"/>
                          </w:rPr>
                          <w:t></w:t>
                        </w:r>
                      </w:p>
                      <w:p>
                        <w:pPr>
                          <w:spacing w:before="154"/>
                          <w:ind w:left="0" w:right="0" w:firstLine="0"/>
                          <w:jc w:val="left"/>
                          <w:rPr>
                            <w:rFonts w:ascii="Symbol" w:hAnsi="Symbol"/>
                            <w:sz w:val="20"/>
                          </w:rPr>
                        </w:pPr>
                        <w:r>
                          <w:rPr>
                            <w:rFonts w:ascii="Symbol" w:hAnsi="Symbol"/>
                            <w:w w:val="99"/>
                            <w:sz w:val="20"/>
                          </w:rPr>
                          <w:t></w:t>
                        </w:r>
                      </w:p>
                      <w:p>
                        <w:pPr>
                          <w:spacing w:before="155"/>
                          <w:ind w:left="0" w:right="0" w:firstLine="0"/>
                          <w:jc w:val="left"/>
                          <w:rPr>
                            <w:rFonts w:ascii="Symbol" w:hAnsi="Symbol"/>
                            <w:sz w:val="20"/>
                          </w:rPr>
                        </w:pPr>
                        <w:r>
                          <w:rPr>
                            <w:rFonts w:ascii="Symbol" w:hAnsi="Symbol"/>
                            <w:w w:val="99"/>
                            <w:sz w:val="20"/>
                          </w:rPr>
                          <w:t></w:t>
                        </w:r>
                      </w:p>
                      <w:p>
                        <w:pPr>
                          <w:spacing w:before="157"/>
                          <w:ind w:left="0" w:right="0" w:firstLine="0"/>
                          <w:jc w:val="left"/>
                          <w:rPr>
                            <w:rFonts w:ascii="Symbol" w:hAnsi="Symbol"/>
                            <w:sz w:val="20"/>
                          </w:rPr>
                        </w:pPr>
                        <w:r>
                          <w:rPr>
                            <w:rFonts w:ascii="Symbol" w:hAnsi="Symbol"/>
                            <w:w w:val="99"/>
                            <w:sz w:val="20"/>
                          </w:rPr>
                          <w:t></w:t>
                        </w:r>
                      </w:p>
                      <w:p>
                        <w:pPr>
                          <w:spacing w:before="153"/>
                          <w:ind w:left="0" w:right="0" w:firstLine="0"/>
                          <w:jc w:val="left"/>
                          <w:rPr>
                            <w:rFonts w:ascii="Symbol" w:hAnsi="Symbol"/>
                            <w:sz w:val="20"/>
                          </w:rPr>
                        </w:pPr>
                        <w:r>
                          <w:rPr>
                            <w:rFonts w:ascii="Symbol" w:hAnsi="Symbol"/>
                            <w:w w:val="99"/>
                            <w:sz w:val="20"/>
                          </w:rPr>
                          <w:t></w:t>
                        </w:r>
                      </w:p>
                      <w:p>
                        <w:pPr>
                          <w:spacing w:before="156"/>
                          <w:ind w:left="0" w:right="0" w:firstLine="0"/>
                          <w:jc w:val="left"/>
                          <w:rPr>
                            <w:rFonts w:ascii="Symbol" w:hAnsi="Symbol"/>
                            <w:sz w:val="20"/>
                          </w:rPr>
                        </w:pPr>
                        <w:r>
                          <w:rPr>
                            <w:rFonts w:ascii="Symbol" w:hAnsi="Symbol"/>
                            <w:w w:val="99"/>
                            <w:sz w:val="20"/>
                          </w:rPr>
                          <w:t></w:t>
                        </w:r>
                      </w:p>
                      <w:p>
                        <w:pPr>
                          <w:spacing w:before="156"/>
                          <w:ind w:left="0" w:right="0" w:firstLine="0"/>
                          <w:jc w:val="left"/>
                          <w:rPr>
                            <w:rFonts w:ascii="Symbol" w:hAnsi="Symbol"/>
                            <w:sz w:val="20"/>
                          </w:rPr>
                        </w:pPr>
                        <w:r>
                          <w:rPr>
                            <w:rFonts w:ascii="Symbol" w:hAnsi="Symbol"/>
                            <w:w w:val="99"/>
                            <w:sz w:val="20"/>
                          </w:rPr>
                          <w:t></w:t>
                        </w:r>
                      </w:p>
                      <w:p>
                        <w:pPr>
                          <w:spacing w:before="153"/>
                          <w:ind w:left="0" w:right="0" w:firstLine="0"/>
                          <w:jc w:val="left"/>
                          <w:rPr>
                            <w:rFonts w:ascii="Symbol" w:hAnsi="Symbol"/>
                            <w:sz w:val="20"/>
                          </w:rPr>
                        </w:pPr>
                        <w:r>
                          <w:rPr>
                            <w:rFonts w:ascii="Symbol" w:hAnsi="Symbol"/>
                            <w:w w:val="99"/>
                            <w:sz w:val="20"/>
                          </w:rPr>
                          <w:t></w:t>
                        </w:r>
                      </w:p>
                    </w:txbxContent>
                  </v:textbox>
                  <w10:wrap type="none"/>
                </v:shape>
                <v:shape style="position:absolute;left:2534;top:7455;width:5287;height:5024" type="#_x0000_t202" id="docshape46" filled="false" stroked="false">
                  <v:textbox inset="0,0,0,0">
                    <w:txbxContent>
                      <w:p>
                        <w:pPr>
                          <w:spacing w:line="223" w:lineRule="exact" w:before="0"/>
                          <w:ind w:left="0" w:right="0" w:firstLine="0"/>
                          <w:jc w:val="left"/>
                          <w:rPr>
                            <w:sz w:val="20"/>
                          </w:rPr>
                        </w:pPr>
                        <w:r>
                          <w:rPr>
                            <w:spacing w:val="-2"/>
                            <w:sz w:val="20"/>
                          </w:rPr>
                          <w:t>Fees.</w:t>
                        </w:r>
                      </w:p>
                      <w:p>
                        <w:pPr>
                          <w:spacing w:before="171"/>
                          <w:ind w:left="0" w:right="0" w:firstLine="0"/>
                          <w:jc w:val="left"/>
                          <w:rPr>
                            <w:sz w:val="20"/>
                          </w:rPr>
                        </w:pPr>
                        <w:r>
                          <w:rPr>
                            <w:sz w:val="20"/>
                          </w:rPr>
                          <w:t>Gifts</w:t>
                        </w:r>
                        <w:r>
                          <w:rPr>
                            <w:spacing w:val="-5"/>
                            <w:sz w:val="20"/>
                          </w:rPr>
                          <w:t> </w:t>
                        </w:r>
                        <w:r>
                          <w:rPr>
                            <w:sz w:val="20"/>
                          </w:rPr>
                          <w:t>and</w:t>
                        </w:r>
                        <w:r>
                          <w:rPr>
                            <w:spacing w:val="-6"/>
                            <w:sz w:val="20"/>
                          </w:rPr>
                          <w:t> </w:t>
                        </w:r>
                        <w:r>
                          <w:rPr>
                            <w:spacing w:val="-2"/>
                            <w:sz w:val="20"/>
                          </w:rPr>
                          <w:t>hospitality.</w:t>
                        </w:r>
                      </w:p>
                      <w:p>
                        <w:pPr>
                          <w:spacing w:line="415" w:lineRule="auto" w:before="170"/>
                          <w:ind w:left="0" w:right="2477" w:firstLine="0"/>
                          <w:jc w:val="left"/>
                          <w:rPr>
                            <w:sz w:val="20"/>
                          </w:rPr>
                        </w:pPr>
                        <w:r>
                          <w:rPr>
                            <w:sz w:val="20"/>
                          </w:rPr>
                          <w:t>Actual</w:t>
                        </w:r>
                        <w:r>
                          <w:rPr>
                            <w:spacing w:val="-14"/>
                            <w:sz w:val="20"/>
                          </w:rPr>
                          <w:t> </w:t>
                        </w:r>
                        <w:r>
                          <w:rPr>
                            <w:sz w:val="20"/>
                          </w:rPr>
                          <w:t>or</w:t>
                        </w:r>
                        <w:r>
                          <w:rPr>
                            <w:spacing w:val="-14"/>
                            <w:sz w:val="20"/>
                          </w:rPr>
                          <w:t> </w:t>
                        </w:r>
                        <w:r>
                          <w:rPr>
                            <w:sz w:val="20"/>
                          </w:rPr>
                          <w:t>threatened</w:t>
                        </w:r>
                        <w:r>
                          <w:rPr>
                            <w:spacing w:val="-13"/>
                            <w:sz w:val="20"/>
                          </w:rPr>
                          <w:t> </w:t>
                        </w:r>
                        <w:r>
                          <w:rPr>
                            <w:sz w:val="20"/>
                          </w:rPr>
                          <w:t>litigation. Financial interests.</w:t>
                        </w:r>
                      </w:p>
                      <w:p>
                        <w:pPr>
                          <w:spacing w:line="417" w:lineRule="auto" w:before="4"/>
                          <w:ind w:left="0" w:right="2477" w:firstLine="0"/>
                          <w:jc w:val="left"/>
                          <w:rPr>
                            <w:sz w:val="20"/>
                          </w:rPr>
                        </w:pPr>
                        <w:r>
                          <w:rPr>
                            <w:sz w:val="20"/>
                          </w:rPr>
                          <w:t>Loans</w:t>
                        </w:r>
                        <w:r>
                          <w:rPr>
                            <w:spacing w:val="-14"/>
                            <w:sz w:val="20"/>
                          </w:rPr>
                          <w:t> </w:t>
                        </w:r>
                        <w:r>
                          <w:rPr>
                            <w:sz w:val="20"/>
                          </w:rPr>
                          <w:t>and</w:t>
                        </w:r>
                        <w:r>
                          <w:rPr>
                            <w:spacing w:val="-14"/>
                            <w:sz w:val="20"/>
                          </w:rPr>
                          <w:t> </w:t>
                        </w:r>
                        <w:r>
                          <w:rPr>
                            <w:sz w:val="20"/>
                          </w:rPr>
                          <w:t>guarantees. Business</w:t>
                        </w:r>
                        <w:r>
                          <w:rPr>
                            <w:spacing w:val="-11"/>
                            <w:sz w:val="20"/>
                          </w:rPr>
                          <w:t> </w:t>
                        </w:r>
                        <w:r>
                          <w:rPr>
                            <w:spacing w:val="-2"/>
                            <w:sz w:val="20"/>
                          </w:rPr>
                          <w:t>relationships.</w:t>
                        </w:r>
                      </w:p>
                      <w:p>
                        <w:pPr>
                          <w:spacing w:line="417" w:lineRule="auto" w:before="0"/>
                          <w:ind w:left="0" w:right="1638" w:firstLine="0"/>
                          <w:jc w:val="left"/>
                          <w:rPr>
                            <w:sz w:val="20"/>
                          </w:rPr>
                        </w:pPr>
                        <w:r>
                          <w:rPr>
                            <w:sz w:val="20"/>
                          </w:rPr>
                          <w:t>Family and personal relationships. Recent</w:t>
                        </w:r>
                        <w:r>
                          <w:rPr>
                            <w:spacing w:val="-9"/>
                            <w:sz w:val="20"/>
                          </w:rPr>
                          <w:t> </w:t>
                        </w:r>
                        <w:r>
                          <w:rPr>
                            <w:sz w:val="20"/>
                          </w:rPr>
                          <w:t>service</w:t>
                        </w:r>
                        <w:r>
                          <w:rPr>
                            <w:spacing w:val="-8"/>
                            <w:sz w:val="20"/>
                          </w:rPr>
                          <w:t> </w:t>
                        </w:r>
                        <w:r>
                          <w:rPr>
                            <w:sz w:val="20"/>
                          </w:rPr>
                          <w:t>with</w:t>
                        </w:r>
                        <w:r>
                          <w:rPr>
                            <w:spacing w:val="-9"/>
                            <w:sz w:val="20"/>
                          </w:rPr>
                          <w:t> </w:t>
                        </w:r>
                        <w:r>
                          <w:rPr>
                            <w:sz w:val="20"/>
                          </w:rPr>
                          <w:t>an</w:t>
                        </w:r>
                        <w:r>
                          <w:rPr>
                            <w:spacing w:val="-8"/>
                            <w:sz w:val="20"/>
                          </w:rPr>
                          <w:t> </w:t>
                        </w:r>
                        <w:r>
                          <w:rPr>
                            <w:sz w:val="20"/>
                          </w:rPr>
                          <w:t>assurance</w:t>
                        </w:r>
                        <w:r>
                          <w:rPr>
                            <w:spacing w:val="-9"/>
                            <w:sz w:val="20"/>
                          </w:rPr>
                          <w:t> </w:t>
                        </w:r>
                        <w:r>
                          <w:rPr>
                            <w:sz w:val="20"/>
                          </w:rPr>
                          <w:t>client.</w:t>
                        </w:r>
                      </w:p>
                      <w:p>
                        <w:pPr>
                          <w:spacing w:line="415" w:lineRule="auto" w:before="1"/>
                          <w:ind w:left="0" w:right="0" w:firstLine="0"/>
                          <w:jc w:val="left"/>
                          <w:rPr>
                            <w:sz w:val="20"/>
                          </w:rPr>
                        </w:pPr>
                        <w:r>
                          <w:rPr>
                            <w:sz w:val="20"/>
                          </w:rPr>
                          <w:t>Serving</w:t>
                        </w:r>
                        <w:r>
                          <w:rPr>
                            <w:spacing w:val="-6"/>
                            <w:sz w:val="20"/>
                          </w:rPr>
                          <w:t> </w:t>
                        </w:r>
                        <w:r>
                          <w:rPr>
                            <w:sz w:val="20"/>
                          </w:rPr>
                          <w:t>as</w:t>
                        </w:r>
                        <w:r>
                          <w:rPr>
                            <w:spacing w:val="-5"/>
                            <w:sz w:val="20"/>
                          </w:rPr>
                          <w:t> </w:t>
                        </w:r>
                        <w:r>
                          <w:rPr>
                            <w:sz w:val="20"/>
                          </w:rPr>
                          <w:t>a</w:t>
                        </w:r>
                        <w:r>
                          <w:rPr>
                            <w:spacing w:val="-4"/>
                            <w:sz w:val="20"/>
                          </w:rPr>
                          <w:t> </w:t>
                        </w:r>
                        <w:r>
                          <w:rPr>
                            <w:sz w:val="20"/>
                          </w:rPr>
                          <w:t>director</w:t>
                        </w:r>
                        <w:r>
                          <w:rPr>
                            <w:spacing w:val="-6"/>
                            <w:sz w:val="20"/>
                          </w:rPr>
                          <w:t> </w:t>
                        </w:r>
                        <w:r>
                          <w:rPr>
                            <w:sz w:val="20"/>
                          </w:rPr>
                          <w:t>or</w:t>
                        </w:r>
                        <w:r>
                          <w:rPr>
                            <w:spacing w:val="-5"/>
                            <w:sz w:val="20"/>
                          </w:rPr>
                          <w:t> </w:t>
                        </w:r>
                        <w:r>
                          <w:rPr>
                            <w:sz w:val="20"/>
                          </w:rPr>
                          <w:t>officer</w:t>
                        </w:r>
                        <w:r>
                          <w:rPr>
                            <w:spacing w:val="-6"/>
                            <w:sz w:val="20"/>
                          </w:rPr>
                          <w:t> </w:t>
                        </w:r>
                        <w:r>
                          <w:rPr>
                            <w:sz w:val="20"/>
                          </w:rPr>
                          <w:t>of</w:t>
                        </w:r>
                        <w:r>
                          <w:rPr>
                            <w:spacing w:val="-6"/>
                            <w:sz w:val="20"/>
                          </w:rPr>
                          <w:t> </w:t>
                        </w:r>
                        <w:r>
                          <w:rPr>
                            <w:sz w:val="20"/>
                          </w:rPr>
                          <w:t>an</w:t>
                        </w:r>
                        <w:r>
                          <w:rPr>
                            <w:spacing w:val="-4"/>
                            <w:sz w:val="20"/>
                          </w:rPr>
                          <w:t> </w:t>
                        </w:r>
                        <w:r>
                          <w:rPr>
                            <w:sz w:val="20"/>
                          </w:rPr>
                          <w:t>assurance</w:t>
                        </w:r>
                        <w:r>
                          <w:rPr>
                            <w:spacing w:val="-6"/>
                            <w:sz w:val="20"/>
                          </w:rPr>
                          <w:t> </w:t>
                        </w:r>
                        <w:r>
                          <w:rPr>
                            <w:sz w:val="20"/>
                          </w:rPr>
                          <w:t>client. Employment with an assurance client.</w:t>
                        </w:r>
                      </w:p>
                      <w:p>
                        <w:pPr>
                          <w:spacing w:before="3"/>
                          <w:ind w:left="0" w:right="0" w:firstLine="0"/>
                          <w:jc w:val="left"/>
                          <w:rPr>
                            <w:sz w:val="20"/>
                          </w:rPr>
                        </w:pPr>
                        <w:r>
                          <w:rPr>
                            <w:sz w:val="20"/>
                          </w:rPr>
                          <w:t>Long</w:t>
                        </w:r>
                        <w:r>
                          <w:rPr>
                            <w:spacing w:val="-7"/>
                            <w:sz w:val="20"/>
                          </w:rPr>
                          <w:t> </w:t>
                        </w:r>
                        <w:r>
                          <w:rPr>
                            <w:sz w:val="20"/>
                          </w:rPr>
                          <w:t>association</w:t>
                        </w:r>
                        <w:r>
                          <w:rPr>
                            <w:spacing w:val="-6"/>
                            <w:sz w:val="20"/>
                          </w:rPr>
                          <w:t> </w:t>
                        </w:r>
                        <w:r>
                          <w:rPr>
                            <w:sz w:val="20"/>
                          </w:rPr>
                          <w:t>of</w:t>
                        </w:r>
                        <w:r>
                          <w:rPr>
                            <w:spacing w:val="-6"/>
                            <w:sz w:val="20"/>
                          </w:rPr>
                          <w:t> </w:t>
                        </w:r>
                        <w:r>
                          <w:rPr>
                            <w:sz w:val="20"/>
                          </w:rPr>
                          <w:t>personnel</w:t>
                        </w:r>
                        <w:r>
                          <w:rPr>
                            <w:spacing w:val="-7"/>
                            <w:sz w:val="20"/>
                          </w:rPr>
                          <w:t> </w:t>
                        </w:r>
                        <w:r>
                          <w:rPr>
                            <w:sz w:val="20"/>
                          </w:rPr>
                          <w:t>with</w:t>
                        </w:r>
                        <w:r>
                          <w:rPr>
                            <w:spacing w:val="-8"/>
                            <w:sz w:val="20"/>
                          </w:rPr>
                          <w:t> </w:t>
                        </w:r>
                        <w:r>
                          <w:rPr>
                            <w:sz w:val="20"/>
                          </w:rPr>
                          <w:t>an</w:t>
                        </w:r>
                        <w:r>
                          <w:rPr>
                            <w:spacing w:val="-6"/>
                            <w:sz w:val="20"/>
                          </w:rPr>
                          <w:t> </w:t>
                        </w:r>
                        <w:r>
                          <w:rPr>
                            <w:sz w:val="20"/>
                          </w:rPr>
                          <w:t>assurance</w:t>
                        </w:r>
                        <w:r>
                          <w:rPr>
                            <w:spacing w:val="-7"/>
                            <w:sz w:val="20"/>
                          </w:rPr>
                          <w:t> </w:t>
                        </w:r>
                        <w:r>
                          <w:rPr>
                            <w:spacing w:val="-2"/>
                            <w:sz w:val="20"/>
                          </w:rPr>
                          <w:t>client.</w:t>
                        </w:r>
                      </w:p>
                      <w:p>
                        <w:pPr>
                          <w:spacing w:line="400" w:lineRule="atLeast" w:before="0"/>
                          <w:ind w:left="0" w:right="0" w:firstLine="0"/>
                          <w:jc w:val="left"/>
                          <w:rPr>
                            <w:sz w:val="20"/>
                          </w:rPr>
                        </w:pPr>
                        <w:r>
                          <w:rPr>
                            <w:sz w:val="20"/>
                          </w:rPr>
                          <w:t>Provision</w:t>
                        </w:r>
                        <w:r>
                          <w:rPr>
                            <w:spacing w:val="-6"/>
                            <w:sz w:val="20"/>
                          </w:rPr>
                          <w:t> </w:t>
                        </w:r>
                        <w:r>
                          <w:rPr>
                            <w:sz w:val="20"/>
                          </w:rPr>
                          <w:t>of</w:t>
                        </w:r>
                        <w:r>
                          <w:rPr>
                            <w:spacing w:val="-5"/>
                            <w:sz w:val="20"/>
                          </w:rPr>
                          <w:t> </w:t>
                        </w:r>
                        <w:r>
                          <w:rPr>
                            <w:sz w:val="20"/>
                          </w:rPr>
                          <w:t>non-assurance</w:t>
                        </w:r>
                        <w:r>
                          <w:rPr>
                            <w:spacing w:val="-5"/>
                            <w:sz w:val="20"/>
                          </w:rPr>
                          <w:t> </w:t>
                        </w:r>
                        <w:r>
                          <w:rPr>
                            <w:sz w:val="20"/>
                          </w:rPr>
                          <w:t>services</w:t>
                        </w:r>
                        <w:r>
                          <w:rPr>
                            <w:spacing w:val="-6"/>
                            <w:sz w:val="20"/>
                          </w:rPr>
                          <w:t> </w:t>
                        </w:r>
                        <w:r>
                          <w:rPr>
                            <w:sz w:val="20"/>
                          </w:rPr>
                          <w:t>to</w:t>
                        </w:r>
                        <w:r>
                          <w:rPr>
                            <w:spacing w:val="-8"/>
                            <w:sz w:val="20"/>
                          </w:rPr>
                          <w:t> </w:t>
                        </w:r>
                        <w:r>
                          <w:rPr>
                            <w:sz w:val="20"/>
                          </w:rPr>
                          <w:t>an</w:t>
                        </w:r>
                        <w:r>
                          <w:rPr>
                            <w:spacing w:val="-6"/>
                            <w:sz w:val="20"/>
                          </w:rPr>
                          <w:t> </w:t>
                        </w:r>
                        <w:r>
                          <w:rPr>
                            <w:sz w:val="20"/>
                          </w:rPr>
                          <w:t>assurance</w:t>
                        </w:r>
                        <w:r>
                          <w:rPr>
                            <w:spacing w:val="-7"/>
                            <w:sz w:val="20"/>
                          </w:rPr>
                          <w:t> </w:t>
                        </w:r>
                        <w:r>
                          <w:rPr>
                            <w:sz w:val="20"/>
                          </w:rPr>
                          <w:t>client. Reports that include a restriction on use and distribution.</w:t>
                        </w:r>
                      </w:p>
                    </w:txbxContent>
                  </v:textbox>
                  <w10:wrap type="none"/>
                </v:shape>
                <w10:wrap type="topAndBottom"/>
              </v:group>
            </w:pict>
          </mc:Fallback>
        </mc:AlternateContent>
      </w:r>
    </w:p>
    <w:p>
      <w:pPr>
        <w:pStyle w:val="BodyText"/>
        <w:spacing w:before="4"/>
        <w:ind w:firstLine="0"/>
        <w:jc w:val="left"/>
        <w:rPr>
          <w:sz w:val="8"/>
        </w:rPr>
      </w:pPr>
    </w:p>
    <w:p>
      <w:pPr>
        <w:pStyle w:val="BodyText"/>
        <w:spacing w:before="4"/>
        <w:ind w:firstLine="0"/>
        <w:jc w:val="left"/>
        <w:rPr>
          <w:sz w:val="8"/>
        </w:rPr>
      </w:pPr>
    </w:p>
    <w:p>
      <w:pPr>
        <w:pStyle w:val="BodyText"/>
        <w:spacing w:before="4"/>
        <w:ind w:firstLine="0"/>
        <w:jc w:val="left"/>
        <w:rPr>
          <w:sz w:val="8"/>
        </w:rPr>
      </w:pPr>
    </w:p>
    <w:p>
      <w:pPr>
        <w:pStyle w:val="BodyText"/>
        <w:spacing w:before="4"/>
        <w:ind w:firstLine="0"/>
        <w:jc w:val="left"/>
        <w:rPr>
          <w:sz w:val="8"/>
        </w:rPr>
      </w:pPr>
    </w:p>
    <w:p>
      <w:pPr>
        <w:pStyle w:val="BodyText"/>
        <w:spacing w:before="4"/>
        <w:ind w:firstLine="0"/>
        <w:jc w:val="left"/>
        <w:rPr>
          <w:sz w:val="8"/>
        </w:rPr>
      </w:pPr>
    </w:p>
    <w:p>
      <w:pPr>
        <w:pStyle w:val="BodyText"/>
        <w:spacing w:line="292" w:lineRule="auto" w:before="158"/>
        <w:ind w:left="1987" w:right="704"/>
      </w:pPr>
      <w:r>
        <w:rPr/>
        <w:t>A48.</w:t>
      </w:r>
      <w:r>
        <w:rPr>
          <w:spacing w:val="40"/>
        </w:rPr>
        <w:t> </w:t>
      </w:r>
      <w:r>
        <w:rPr/>
        <w:t>Other professional requirements, or requirements imposed by law or regulation, addressing compliance</w:t>
      </w:r>
      <w:r>
        <w:rPr>
          <w:spacing w:val="-7"/>
        </w:rPr>
        <w:t> </w:t>
      </w:r>
      <w:r>
        <w:rPr/>
        <w:t>with</w:t>
      </w:r>
      <w:r>
        <w:rPr>
          <w:spacing w:val="-7"/>
        </w:rPr>
        <w:t> </w:t>
      </w:r>
      <w:r>
        <w:rPr/>
        <w:t>relevant</w:t>
      </w:r>
      <w:r>
        <w:rPr>
          <w:spacing w:val="-4"/>
        </w:rPr>
        <w:t> </w:t>
      </w:r>
      <w:r>
        <w:rPr/>
        <w:t>ethical</w:t>
      </w:r>
      <w:r>
        <w:rPr>
          <w:spacing w:val="-8"/>
        </w:rPr>
        <w:t> </w:t>
      </w:r>
      <w:r>
        <w:rPr/>
        <w:t>requirements</w:t>
      </w:r>
      <w:r>
        <w:rPr>
          <w:spacing w:val="-5"/>
        </w:rPr>
        <w:t> </w:t>
      </w:r>
      <w:r>
        <w:rPr/>
        <w:t>are</w:t>
      </w:r>
      <w:r>
        <w:rPr>
          <w:spacing w:val="-4"/>
        </w:rPr>
        <w:t> </w:t>
      </w:r>
      <w:r>
        <w:rPr/>
        <w:t>at</w:t>
      </w:r>
      <w:r>
        <w:rPr>
          <w:spacing w:val="-7"/>
        </w:rPr>
        <w:t> </w:t>
      </w:r>
      <w:r>
        <w:rPr/>
        <w:t>least</w:t>
      </w:r>
      <w:r>
        <w:rPr>
          <w:spacing w:val="-6"/>
        </w:rPr>
        <w:t> </w:t>
      </w:r>
      <w:r>
        <w:rPr/>
        <w:t>as</w:t>
      </w:r>
      <w:r>
        <w:rPr>
          <w:spacing w:val="-6"/>
        </w:rPr>
        <w:t> </w:t>
      </w:r>
      <w:r>
        <w:rPr/>
        <w:t>demanding</w:t>
      </w:r>
      <w:r>
        <w:rPr>
          <w:spacing w:val="-7"/>
        </w:rPr>
        <w:t> </w:t>
      </w:r>
      <w:r>
        <w:rPr/>
        <w:t>as</w:t>
      </w:r>
      <w:r>
        <w:rPr>
          <w:spacing w:val="-6"/>
        </w:rPr>
        <w:t> </w:t>
      </w:r>
      <w:r>
        <w:rPr/>
        <w:t>the</w:t>
      </w:r>
      <w:r>
        <w:rPr>
          <w:spacing w:val="-7"/>
        </w:rPr>
        <w:t> </w:t>
      </w:r>
      <w:r>
        <w:rPr/>
        <w:t>provisions</w:t>
      </w:r>
      <w:r>
        <w:rPr>
          <w:spacing w:val="-3"/>
        </w:rPr>
        <w:t> </w:t>
      </w:r>
      <w:r>
        <w:rPr/>
        <w:t>of</w:t>
      </w:r>
      <w:r>
        <w:rPr>
          <w:spacing w:val="-7"/>
        </w:rPr>
        <w:t> </w:t>
      </w:r>
      <w:r>
        <w:rPr/>
        <w:t>the IESBA</w:t>
      </w:r>
      <w:r>
        <w:rPr>
          <w:spacing w:val="-12"/>
        </w:rPr>
        <w:t> </w:t>
      </w:r>
      <w:r>
        <w:rPr/>
        <w:t>Code</w:t>
      </w:r>
      <w:r>
        <w:rPr>
          <w:spacing w:val="-10"/>
        </w:rPr>
        <w:t> </w:t>
      </w:r>
      <w:r>
        <w:rPr/>
        <w:t>related</w:t>
      </w:r>
      <w:r>
        <w:rPr>
          <w:spacing w:val="-9"/>
        </w:rPr>
        <w:t> </w:t>
      </w:r>
      <w:r>
        <w:rPr/>
        <w:t>to</w:t>
      </w:r>
      <w:r>
        <w:rPr>
          <w:spacing w:val="-9"/>
        </w:rPr>
        <w:t> </w:t>
      </w:r>
      <w:r>
        <w:rPr/>
        <w:t>assurance</w:t>
      </w:r>
      <w:r>
        <w:rPr>
          <w:spacing w:val="-9"/>
        </w:rPr>
        <w:t> </w:t>
      </w:r>
      <w:r>
        <w:rPr/>
        <w:t>engagements</w:t>
      </w:r>
      <w:r>
        <w:rPr>
          <w:spacing w:val="-10"/>
        </w:rPr>
        <w:t> </w:t>
      </w:r>
      <w:r>
        <w:rPr/>
        <w:t>when</w:t>
      </w:r>
      <w:r>
        <w:rPr>
          <w:spacing w:val="-9"/>
        </w:rPr>
        <w:t> </w:t>
      </w:r>
      <w:r>
        <w:rPr/>
        <w:t>they</w:t>
      </w:r>
      <w:r>
        <w:rPr>
          <w:spacing w:val="-10"/>
        </w:rPr>
        <w:t> </w:t>
      </w:r>
      <w:r>
        <w:rPr/>
        <w:t>address</w:t>
      </w:r>
      <w:r>
        <w:rPr>
          <w:spacing w:val="-10"/>
        </w:rPr>
        <w:t> </w:t>
      </w:r>
      <w:r>
        <w:rPr/>
        <w:t>the</w:t>
      </w:r>
      <w:r>
        <w:rPr>
          <w:spacing w:val="-11"/>
        </w:rPr>
        <w:t> </w:t>
      </w:r>
      <w:r>
        <w:rPr/>
        <w:t>matters</w:t>
      </w:r>
      <w:r>
        <w:rPr>
          <w:spacing w:val="-9"/>
        </w:rPr>
        <w:t> </w:t>
      </w:r>
      <w:r>
        <w:rPr/>
        <w:t>referred</w:t>
      </w:r>
      <w:r>
        <w:rPr>
          <w:spacing w:val="-12"/>
        </w:rPr>
        <w:t> </w:t>
      </w:r>
      <w:r>
        <w:rPr/>
        <w:t>to</w:t>
      </w:r>
      <w:r>
        <w:rPr>
          <w:spacing w:val="-9"/>
        </w:rPr>
        <w:t> </w:t>
      </w:r>
      <w:r>
        <w:rPr/>
        <w:t>in</w:t>
      </w:r>
      <w:r>
        <w:rPr>
          <w:spacing w:val="-11"/>
        </w:rPr>
        <w:t> </w:t>
      </w:r>
      <w:r>
        <w:rPr/>
        <w:t>the</w:t>
      </w:r>
    </w:p>
    <w:p>
      <w:pPr>
        <w:spacing w:after="0" w:line="292" w:lineRule="auto"/>
        <w:sectPr>
          <w:pgSz w:w="11910" w:h="16840"/>
          <w:pgMar w:header="735" w:footer="1115" w:top="1100" w:bottom="1300" w:left="0" w:right="740"/>
        </w:sectPr>
      </w:pPr>
    </w:p>
    <w:p>
      <w:pPr>
        <w:pStyle w:val="BodyText"/>
        <w:spacing w:before="5"/>
        <w:ind w:firstLine="0"/>
        <w:jc w:val="left"/>
        <w:rPr>
          <w:sz w:val="16"/>
        </w:rPr>
      </w:pPr>
    </w:p>
    <w:p>
      <w:pPr>
        <w:pStyle w:val="BodyText"/>
        <w:spacing w:line="292" w:lineRule="auto" w:before="93"/>
        <w:ind w:left="1987" w:right="697" w:firstLine="0"/>
      </w:pPr>
      <w:r>
        <w:rPr/>
        <w:t>relevant sections of the IESBA Code and impose obligations that achieve the aims of the requirements set out in the IESBA Code related to such engagements. Paragraphs A45-A47 describe matters addressed in the IESBA Code that may assist practitioners in determining whether</w:t>
      </w:r>
      <w:r>
        <w:rPr>
          <w:spacing w:val="-7"/>
        </w:rPr>
        <w:t> </w:t>
      </w:r>
      <w:r>
        <w:rPr/>
        <w:t>other</w:t>
      </w:r>
      <w:r>
        <w:rPr>
          <w:spacing w:val="-7"/>
        </w:rPr>
        <w:t> </w:t>
      </w:r>
      <w:r>
        <w:rPr/>
        <w:t>professional</w:t>
      </w:r>
      <w:r>
        <w:rPr>
          <w:spacing w:val="-6"/>
        </w:rPr>
        <w:t> </w:t>
      </w:r>
      <w:r>
        <w:rPr/>
        <w:t>requirements,</w:t>
      </w:r>
      <w:r>
        <w:rPr>
          <w:spacing w:val="-7"/>
        </w:rPr>
        <w:t> </w:t>
      </w:r>
      <w:r>
        <w:rPr/>
        <w:t>or</w:t>
      </w:r>
      <w:r>
        <w:rPr>
          <w:spacing w:val="-7"/>
        </w:rPr>
        <w:t> </w:t>
      </w:r>
      <w:r>
        <w:rPr/>
        <w:t>requirements</w:t>
      </w:r>
      <w:r>
        <w:rPr>
          <w:spacing w:val="-7"/>
        </w:rPr>
        <w:t> </w:t>
      </w:r>
      <w:r>
        <w:rPr/>
        <w:t>imposed</w:t>
      </w:r>
      <w:r>
        <w:rPr>
          <w:spacing w:val="-8"/>
        </w:rPr>
        <w:t> </w:t>
      </w:r>
      <w:r>
        <w:rPr/>
        <w:t>by</w:t>
      </w:r>
      <w:r>
        <w:rPr>
          <w:spacing w:val="-7"/>
        </w:rPr>
        <w:t> </w:t>
      </w:r>
      <w:r>
        <w:rPr/>
        <w:t>law</w:t>
      </w:r>
      <w:r>
        <w:rPr>
          <w:spacing w:val="-7"/>
        </w:rPr>
        <w:t> </w:t>
      </w:r>
      <w:r>
        <w:rPr/>
        <w:t>or</w:t>
      </w:r>
      <w:r>
        <w:rPr>
          <w:spacing w:val="-7"/>
        </w:rPr>
        <w:t> </w:t>
      </w:r>
      <w:r>
        <w:rPr/>
        <w:t>regulation,</w:t>
      </w:r>
      <w:r>
        <w:rPr>
          <w:spacing w:val="-8"/>
        </w:rPr>
        <w:t> </w:t>
      </w:r>
      <w:r>
        <w:rPr/>
        <w:t>address the matters in, and therefore are at least as demanding as, the provisions of the IESBA Code.</w:t>
      </w:r>
    </w:p>
    <w:p>
      <w:pPr>
        <w:pStyle w:val="BodyText"/>
        <w:spacing w:before="9"/>
        <w:ind w:firstLine="0"/>
        <w:jc w:val="left"/>
      </w:pPr>
    </w:p>
    <w:p>
      <w:pPr>
        <w:pStyle w:val="BodyText"/>
        <w:ind w:left="1440" w:firstLine="0"/>
        <w:jc w:val="left"/>
      </w:pPr>
      <w:r>
        <w:rPr/>
        <w:t>Considerations</w:t>
      </w:r>
      <w:r>
        <w:rPr>
          <w:spacing w:val="-6"/>
        </w:rPr>
        <w:t> </w:t>
      </w:r>
      <w:r>
        <w:rPr/>
        <w:t>Specific</w:t>
      </w:r>
      <w:r>
        <w:rPr>
          <w:spacing w:val="-8"/>
        </w:rPr>
        <w:t> </w:t>
      </w:r>
      <w:r>
        <w:rPr/>
        <w:t>to</w:t>
      </w:r>
      <w:r>
        <w:rPr>
          <w:spacing w:val="-7"/>
        </w:rPr>
        <w:t> </w:t>
      </w:r>
      <w:r>
        <w:rPr/>
        <w:t>Public</w:t>
      </w:r>
      <w:r>
        <w:rPr>
          <w:spacing w:val="-6"/>
        </w:rPr>
        <w:t> </w:t>
      </w:r>
      <w:r>
        <w:rPr/>
        <w:t>Sector</w:t>
      </w:r>
      <w:r>
        <w:rPr>
          <w:spacing w:val="-5"/>
        </w:rPr>
        <w:t> </w:t>
      </w:r>
      <w:r>
        <w:rPr/>
        <w:t>Entities</w:t>
      </w:r>
      <w:r>
        <w:rPr>
          <w:spacing w:val="-8"/>
        </w:rPr>
        <w:t> </w:t>
      </w:r>
      <w:r>
        <w:rPr/>
        <w:t>(Ref:</w:t>
      </w:r>
      <w:r>
        <w:rPr>
          <w:spacing w:val="-7"/>
        </w:rPr>
        <w:t> </w:t>
      </w:r>
      <w:r>
        <w:rPr/>
        <w:t>Para.</w:t>
      </w:r>
      <w:r>
        <w:rPr>
          <w:spacing w:val="-6"/>
        </w:rPr>
        <w:t> </w:t>
      </w:r>
      <w:r>
        <w:rPr/>
        <w:t>25,</w:t>
      </w:r>
      <w:r>
        <w:rPr>
          <w:spacing w:val="-7"/>
        </w:rPr>
        <w:t> </w:t>
      </w:r>
      <w:r>
        <w:rPr>
          <w:spacing w:val="-5"/>
        </w:rPr>
        <w:t>33)</w:t>
      </w:r>
    </w:p>
    <w:p>
      <w:pPr>
        <w:pStyle w:val="BodyText"/>
        <w:spacing w:line="292" w:lineRule="auto" w:before="169"/>
        <w:ind w:left="1987" w:right="702"/>
      </w:pPr>
      <w:r>
        <w:rPr/>
        <w:t>A49.</w:t>
      </w:r>
      <w:r>
        <w:rPr>
          <w:spacing w:val="40"/>
        </w:rPr>
        <w:t> </w:t>
      </w:r>
      <w:r>
        <w:rPr/>
        <w:t>Statutory</w:t>
      </w:r>
      <w:r>
        <w:rPr>
          <w:spacing w:val="-2"/>
        </w:rPr>
        <w:t> </w:t>
      </w:r>
      <w:r>
        <w:rPr/>
        <w:t>measures</w:t>
      </w:r>
      <w:r>
        <w:rPr>
          <w:spacing w:val="-1"/>
        </w:rPr>
        <w:t> </w:t>
      </w:r>
      <w:r>
        <w:rPr/>
        <w:t>may</w:t>
      </w:r>
      <w:r>
        <w:rPr>
          <w:spacing w:val="-2"/>
        </w:rPr>
        <w:t> </w:t>
      </w:r>
      <w:r>
        <w:rPr/>
        <w:t>provide</w:t>
      </w:r>
      <w:r>
        <w:rPr>
          <w:spacing w:val="-4"/>
        </w:rPr>
        <w:t> </w:t>
      </w:r>
      <w:r>
        <w:rPr/>
        <w:t>safeguards</w:t>
      </w:r>
      <w:r>
        <w:rPr>
          <w:spacing w:val="-1"/>
        </w:rPr>
        <w:t> </w:t>
      </w:r>
      <w:r>
        <w:rPr/>
        <w:t>for</w:t>
      </w:r>
      <w:r>
        <w:rPr>
          <w:spacing w:val="-2"/>
        </w:rPr>
        <w:t> </w:t>
      </w:r>
      <w:r>
        <w:rPr/>
        <w:t>the</w:t>
      </w:r>
      <w:r>
        <w:rPr>
          <w:spacing w:val="-1"/>
        </w:rPr>
        <w:t> </w:t>
      </w:r>
      <w:r>
        <w:rPr/>
        <w:t>independence</w:t>
      </w:r>
      <w:r>
        <w:rPr>
          <w:spacing w:val="-3"/>
        </w:rPr>
        <w:t> </w:t>
      </w:r>
      <w:r>
        <w:rPr/>
        <w:t>of</w:t>
      </w:r>
      <w:r>
        <w:rPr>
          <w:spacing w:val="-3"/>
        </w:rPr>
        <w:t> </w:t>
      </w:r>
      <w:r>
        <w:rPr/>
        <w:t>public</w:t>
      </w:r>
      <w:r>
        <w:rPr>
          <w:spacing w:val="-2"/>
        </w:rPr>
        <w:t> </w:t>
      </w:r>
      <w:r>
        <w:rPr/>
        <w:t>sector</w:t>
      </w:r>
      <w:r>
        <w:rPr>
          <w:spacing w:val="-2"/>
        </w:rPr>
        <w:t> </w:t>
      </w:r>
      <w:r>
        <w:rPr/>
        <w:t>practitioners. However, public sector practitioners or firms carrying out public sector assurance engagements may, depending on the terms of the mandate in a particular jurisdiction, need to adapt their approach to promote compliance with paragraph 33. This may include, where the public sector mandate</w:t>
      </w:r>
      <w:r>
        <w:rPr>
          <w:spacing w:val="-4"/>
        </w:rPr>
        <w:t> </w:t>
      </w:r>
      <w:r>
        <w:rPr/>
        <w:t>does</w:t>
      </w:r>
      <w:r>
        <w:rPr>
          <w:spacing w:val="-2"/>
        </w:rPr>
        <w:t> </w:t>
      </w:r>
      <w:r>
        <w:rPr/>
        <w:t>not permit</w:t>
      </w:r>
      <w:r>
        <w:rPr>
          <w:spacing w:val="-3"/>
        </w:rPr>
        <w:t> </w:t>
      </w:r>
      <w:r>
        <w:rPr/>
        <w:t>withdrawal</w:t>
      </w:r>
      <w:r>
        <w:rPr>
          <w:spacing w:val="-4"/>
        </w:rPr>
        <w:t> </w:t>
      </w:r>
      <w:r>
        <w:rPr/>
        <w:t>from</w:t>
      </w:r>
      <w:r>
        <w:rPr>
          <w:spacing w:val="-3"/>
        </w:rPr>
        <w:t> </w:t>
      </w:r>
      <w:r>
        <w:rPr/>
        <w:t>the</w:t>
      </w:r>
      <w:r>
        <w:rPr>
          <w:spacing w:val="-3"/>
        </w:rPr>
        <w:t> </w:t>
      </w:r>
      <w:r>
        <w:rPr/>
        <w:t>engagement,</w:t>
      </w:r>
      <w:r>
        <w:rPr>
          <w:spacing w:val="-1"/>
        </w:rPr>
        <w:t> </w:t>
      </w:r>
      <w:r>
        <w:rPr/>
        <w:t>disclosure</w:t>
      </w:r>
      <w:r>
        <w:rPr>
          <w:spacing w:val="-3"/>
        </w:rPr>
        <w:t> </w:t>
      </w:r>
      <w:r>
        <w:rPr/>
        <w:t>through</w:t>
      </w:r>
      <w:r>
        <w:rPr>
          <w:spacing w:val="-3"/>
        </w:rPr>
        <w:t> </w:t>
      </w:r>
      <w:r>
        <w:rPr/>
        <w:t>a</w:t>
      </w:r>
      <w:r>
        <w:rPr>
          <w:spacing w:val="-1"/>
        </w:rPr>
        <w:t> </w:t>
      </w:r>
      <w:r>
        <w:rPr/>
        <w:t>public</w:t>
      </w:r>
      <w:r>
        <w:rPr>
          <w:spacing w:val="-2"/>
        </w:rPr>
        <w:t> </w:t>
      </w:r>
      <w:r>
        <w:rPr/>
        <w:t>report</w:t>
      </w:r>
      <w:r>
        <w:rPr>
          <w:spacing w:val="-2"/>
        </w:rPr>
        <w:t> </w:t>
      </w:r>
      <w:r>
        <w:rPr/>
        <w:t>of circumstances</w:t>
      </w:r>
      <w:r>
        <w:rPr>
          <w:spacing w:val="-6"/>
        </w:rPr>
        <w:t> </w:t>
      </w:r>
      <w:r>
        <w:rPr/>
        <w:t>that</w:t>
      </w:r>
      <w:r>
        <w:rPr>
          <w:spacing w:val="-4"/>
        </w:rPr>
        <w:t> </w:t>
      </w:r>
      <w:r>
        <w:rPr/>
        <w:t>have</w:t>
      </w:r>
      <w:r>
        <w:rPr>
          <w:spacing w:val="-7"/>
        </w:rPr>
        <w:t> </w:t>
      </w:r>
      <w:r>
        <w:rPr/>
        <w:t>arisen</w:t>
      </w:r>
      <w:r>
        <w:rPr>
          <w:spacing w:val="-7"/>
        </w:rPr>
        <w:t> </w:t>
      </w:r>
      <w:r>
        <w:rPr/>
        <w:t>that</w:t>
      </w:r>
      <w:r>
        <w:rPr>
          <w:spacing w:val="-6"/>
        </w:rPr>
        <w:t> </w:t>
      </w:r>
      <w:r>
        <w:rPr/>
        <w:t>would,</w:t>
      </w:r>
      <w:r>
        <w:rPr>
          <w:spacing w:val="-7"/>
        </w:rPr>
        <w:t> </w:t>
      </w:r>
      <w:r>
        <w:rPr/>
        <w:t>if</w:t>
      </w:r>
      <w:r>
        <w:rPr>
          <w:spacing w:val="-6"/>
        </w:rPr>
        <w:t> </w:t>
      </w:r>
      <w:r>
        <w:rPr/>
        <w:t>they</w:t>
      </w:r>
      <w:r>
        <w:rPr>
          <w:spacing w:val="-5"/>
        </w:rPr>
        <w:t> </w:t>
      </w:r>
      <w:r>
        <w:rPr/>
        <w:t>were</w:t>
      </w:r>
      <w:r>
        <w:rPr>
          <w:spacing w:val="-5"/>
        </w:rPr>
        <w:t> </w:t>
      </w:r>
      <w:r>
        <w:rPr/>
        <w:t>in</w:t>
      </w:r>
      <w:r>
        <w:rPr>
          <w:spacing w:val="-7"/>
        </w:rPr>
        <w:t> </w:t>
      </w:r>
      <w:r>
        <w:rPr/>
        <w:t>the</w:t>
      </w:r>
      <w:r>
        <w:rPr>
          <w:spacing w:val="-5"/>
        </w:rPr>
        <w:t> </w:t>
      </w:r>
      <w:r>
        <w:rPr/>
        <w:t>private</w:t>
      </w:r>
      <w:r>
        <w:rPr>
          <w:spacing w:val="-7"/>
        </w:rPr>
        <w:t> </w:t>
      </w:r>
      <w:r>
        <w:rPr/>
        <w:t>sector,</w:t>
      </w:r>
      <w:r>
        <w:rPr>
          <w:spacing w:val="-4"/>
        </w:rPr>
        <w:t> </w:t>
      </w:r>
      <w:r>
        <w:rPr/>
        <w:t>lead</w:t>
      </w:r>
      <w:r>
        <w:rPr>
          <w:spacing w:val="-7"/>
        </w:rPr>
        <w:t> </w:t>
      </w:r>
      <w:r>
        <w:rPr/>
        <w:t>the</w:t>
      </w:r>
      <w:r>
        <w:rPr>
          <w:spacing w:val="-7"/>
        </w:rPr>
        <w:t> </w:t>
      </w:r>
      <w:r>
        <w:rPr/>
        <w:t>practitioner to withdraw.</w:t>
      </w:r>
    </w:p>
    <w:p>
      <w:pPr>
        <w:pStyle w:val="BodyText"/>
        <w:spacing w:before="7"/>
        <w:ind w:firstLine="0"/>
        <w:jc w:val="left"/>
      </w:pPr>
    </w:p>
    <w:p>
      <w:pPr>
        <w:spacing w:before="0"/>
        <w:ind w:left="1440" w:right="0" w:firstLine="0"/>
        <w:jc w:val="left"/>
        <w:rPr>
          <w:sz w:val="20"/>
        </w:rPr>
      </w:pPr>
      <w:r>
        <w:rPr>
          <w:i/>
          <w:sz w:val="20"/>
        </w:rPr>
        <w:t>Engagement</w:t>
      </w:r>
      <w:r>
        <w:rPr>
          <w:i/>
          <w:spacing w:val="-10"/>
          <w:sz w:val="20"/>
        </w:rPr>
        <w:t> </w:t>
      </w:r>
      <w:r>
        <w:rPr>
          <w:i/>
          <w:sz w:val="20"/>
        </w:rPr>
        <w:t>Leader</w:t>
      </w:r>
      <w:r>
        <w:rPr>
          <w:i/>
          <w:spacing w:val="-9"/>
          <w:sz w:val="20"/>
        </w:rPr>
        <w:t> </w:t>
      </w:r>
      <w:r>
        <w:rPr>
          <w:i/>
          <w:sz w:val="20"/>
        </w:rPr>
        <w:t>Responsibilities</w:t>
      </w:r>
      <w:r>
        <w:rPr>
          <w:i/>
          <w:spacing w:val="-9"/>
          <w:sz w:val="20"/>
        </w:rPr>
        <w:t> </w:t>
      </w:r>
      <w:r>
        <w:rPr>
          <w:i/>
          <w:sz w:val="20"/>
        </w:rPr>
        <w:t>for</w:t>
      </w:r>
      <w:r>
        <w:rPr>
          <w:i/>
          <w:spacing w:val="-6"/>
          <w:sz w:val="20"/>
        </w:rPr>
        <w:t> </w:t>
      </w:r>
      <w:r>
        <w:rPr>
          <w:i/>
          <w:sz w:val="20"/>
        </w:rPr>
        <w:t>Acceptance</w:t>
      </w:r>
      <w:r>
        <w:rPr>
          <w:i/>
          <w:spacing w:val="-7"/>
          <w:sz w:val="20"/>
        </w:rPr>
        <w:t> </w:t>
      </w:r>
      <w:r>
        <w:rPr>
          <w:i/>
          <w:sz w:val="20"/>
        </w:rPr>
        <w:t>and</w:t>
      </w:r>
      <w:r>
        <w:rPr>
          <w:i/>
          <w:spacing w:val="-10"/>
          <w:sz w:val="20"/>
        </w:rPr>
        <w:t> </w:t>
      </w:r>
      <w:r>
        <w:rPr>
          <w:i/>
          <w:sz w:val="20"/>
        </w:rPr>
        <w:t>Continuance</w:t>
      </w:r>
      <w:r>
        <w:rPr>
          <w:i/>
          <w:spacing w:val="-7"/>
          <w:sz w:val="20"/>
        </w:rPr>
        <w:t> </w:t>
      </w:r>
      <w:r>
        <w:rPr>
          <w:sz w:val="20"/>
        </w:rPr>
        <w:t>(Ref:</w:t>
      </w:r>
      <w:r>
        <w:rPr>
          <w:spacing w:val="-10"/>
          <w:sz w:val="20"/>
        </w:rPr>
        <w:t> </w:t>
      </w:r>
      <w:r>
        <w:rPr>
          <w:sz w:val="20"/>
        </w:rPr>
        <w:t>Para.</w:t>
      </w:r>
      <w:r>
        <w:rPr>
          <w:spacing w:val="-6"/>
          <w:sz w:val="20"/>
        </w:rPr>
        <w:t> </w:t>
      </w:r>
      <w:r>
        <w:rPr>
          <w:spacing w:val="-5"/>
          <w:sz w:val="20"/>
        </w:rPr>
        <w:t>27)</w:t>
      </w:r>
    </w:p>
    <w:p>
      <w:pPr>
        <w:pStyle w:val="BodyText"/>
        <w:spacing w:line="292" w:lineRule="auto" w:before="171"/>
        <w:ind w:left="1987" w:right="699"/>
      </w:pPr>
      <w:r>
        <w:rPr/>
        <w:t>A50.</w:t>
      </w:r>
      <w:r>
        <w:rPr>
          <w:spacing w:val="76"/>
        </w:rPr>
        <w:t> </w:t>
      </w:r>
      <w:r>
        <w:rPr/>
        <w:t>Under</w:t>
      </w:r>
      <w:r>
        <w:rPr>
          <w:spacing w:val="-13"/>
        </w:rPr>
        <w:t> </w:t>
      </w:r>
      <w:r>
        <w:rPr/>
        <w:t>ISQM</w:t>
      </w:r>
      <w:r>
        <w:rPr>
          <w:spacing w:val="-14"/>
        </w:rPr>
        <w:t> </w:t>
      </w:r>
      <w:r>
        <w:rPr/>
        <w:t>1,</w:t>
      </w:r>
      <w:r>
        <w:rPr>
          <w:spacing w:val="-14"/>
        </w:rPr>
        <w:t> </w:t>
      </w:r>
      <w:r>
        <w:rPr/>
        <w:t>for</w:t>
      </w:r>
      <w:r>
        <w:rPr>
          <w:spacing w:val="-13"/>
        </w:rPr>
        <w:t> </w:t>
      </w:r>
      <w:r>
        <w:rPr/>
        <w:t>acceptance</w:t>
      </w:r>
      <w:r>
        <w:rPr>
          <w:spacing w:val="-14"/>
        </w:rPr>
        <w:t> </w:t>
      </w:r>
      <w:r>
        <w:rPr/>
        <w:t>and</w:t>
      </w:r>
      <w:r>
        <w:rPr>
          <w:spacing w:val="-14"/>
        </w:rPr>
        <w:t> </w:t>
      </w:r>
      <w:r>
        <w:rPr/>
        <w:t>continuance</w:t>
      </w:r>
      <w:r>
        <w:rPr>
          <w:spacing w:val="-13"/>
        </w:rPr>
        <w:t> </w:t>
      </w:r>
      <w:r>
        <w:rPr/>
        <w:t>decisions,</w:t>
      </w:r>
      <w:r>
        <w:rPr>
          <w:spacing w:val="-14"/>
        </w:rPr>
        <w:t> </w:t>
      </w:r>
      <w:r>
        <w:rPr/>
        <w:t>the</w:t>
      </w:r>
      <w:r>
        <w:rPr>
          <w:spacing w:val="-14"/>
        </w:rPr>
        <w:t> </w:t>
      </w:r>
      <w:r>
        <w:rPr/>
        <w:t>firm</w:t>
      </w:r>
      <w:r>
        <w:rPr>
          <w:spacing w:val="-11"/>
        </w:rPr>
        <w:t> </w:t>
      </w:r>
      <w:r>
        <w:rPr/>
        <w:t>is</w:t>
      </w:r>
      <w:r>
        <w:rPr>
          <w:spacing w:val="-12"/>
        </w:rPr>
        <w:t> </w:t>
      </w:r>
      <w:r>
        <w:rPr/>
        <w:t>required</w:t>
      </w:r>
      <w:r>
        <w:rPr>
          <w:spacing w:val="-14"/>
        </w:rPr>
        <w:t> </w:t>
      </w:r>
      <w:r>
        <w:rPr/>
        <w:t>to</w:t>
      </w:r>
      <w:r>
        <w:rPr>
          <w:spacing w:val="-14"/>
        </w:rPr>
        <w:t> </w:t>
      </w:r>
      <w:r>
        <w:rPr/>
        <w:t>make</w:t>
      </w:r>
      <w:r>
        <w:rPr>
          <w:spacing w:val="-13"/>
        </w:rPr>
        <w:t> </w:t>
      </w:r>
      <w:r>
        <w:rPr/>
        <w:t>judgments about</w:t>
      </w:r>
      <w:r>
        <w:rPr>
          <w:spacing w:val="-4"/>
        </w:rPr>
        <w:t> </w:t>
      </w:r>
      <w:r>
        <w:rPr/>
        <w:t>the</w:t>
      </w:r>
      <w:r>
        <w:rPr>
          <w:spacing w:val="-4"/>
        </w:rPr>
        <w:t> </w:t>
      </w:r>
      <w:r>
        <w:rPr/>
        <w:t>firm’s</w:t>
      </w:r>
      <w:r>
        <w:rPr>
          <w:spacing w:val="-3"/>
        </w:rPr>
        <w:t> </w:t>
      </w:r>
      <w:r>
        <w:rPr/>
        <w:t>ability</w:t>
      </w:r>
      <w:r>
        <w:rPr>
          <w:spacing w:val="-3"/>
        </w:rPr>
        <w:t> </w:t>
      </w:r>
      <w:r>
        <w:rPr/>
        <w:t>to</w:t>
      </w:r>
      <w:r>
        <w:rPr>
          <w:spacing w:val="-2"/>
        </w:rPr>
        <w:t> </w:t>
      </w:r>
      <w:r>
        <w:rPr/>
        <w:t>perform</w:t>
      </w:r>
      <w:r>
        <w:rPr>
          <w:spacing w:val="-4"/>
        </w:rPr>
        <w:t> </w:t>
      </w:r>
      <w:r>
        <w:rPr/>
        <w:t>the</w:t>
      </w:r>
      <w:r>
        <w:rPr>
          <w:spacing w:val="-4"/>
        </w:rPr>
        <w:t> </w:t>
      </w:r>
      <w:r>
        <w:rPr/>
        <w:t>engagement</w:t>
      </w:r>
      <w:r>
        <w:rPr>
          <w:spacing w:val="-4"/>
        </w:rPr>
        <w:t> </w:t>
      </w:r>
      <w:r>
        <w:rPr/>
        <w:t>in</w:t>
      </w:r>
      <w:r>
        <w:rPr>
          <w:spacing w:val="-2"/>
        </w:rPr>
        <w:t> </w:t>
      </w:r>
      <w:r>
        <w:rPr/>
        <w:t>accordance</w:t>
      </w:r>
      <w:r>
        <w:rPr>
          <w:spacing w:val="-4"/>
        </w:rPr>
        <w:t> </w:t>
      </w:r>
      <w:r>
        <w:rPr/>
        <w:t>with</w:t>
      </w:r>
      <w:r>
        <w:rPr>
          <w:spacing w:val="-2"/>
        </w:rPr>
        <w:t> </w:t>
      </w:r>
      <w:r>
        <w:rPr/>
        <w:t>professional</w:t>
      </w:r>
      <w:r>
        <w:rPr>
          <w:spacing w:val="-1"/>
        </w:rPr>
        <w:t> </w:t>
      </w:r>
      <w:r>
        <w:rPr/>
        <w:t>requirements and applicable legal and regulatory requirements. The engagement leader may use the information</w:t>
      </w:r>
      <w:r>
        <w:rPr>
          <w:spacing w:val="-7"/>
        </w:rPr>
        <w:t> </w:t>
      </w:r>
      <w:r>
        <w:rPr/>
        <w:t>considered</w:t>
      </w:r>
      <w:r>
        <w:rPr>
          <w:spacing w:val="-7"/>
        </w:rPr>
        <w:t> </w:t>
      </w:r>
      <w:r>
        <w:rPr/>
        <w:t>by</w:t>
      </w:r>
      <w:r>
        <w:rPr>
          <w:spacing w:val="-6"/>
        </w:rPr>
        <w:t> </w:t>
      </w:r>
      <w:r>
        <w:rPr/>
        <w:t>the</w:t>
      </w:r>
      <w:r>
        <w:rPr>
          <w:spacing w:val="-7"/>
        </w:rPr>
        <w:t> </w:t>
      </w:r>
      <w:r>
        <w:rPr/>
        <w:t>firm</w:t>
      </w:r>
      <w:r>
        <w:rPr>
          <w:spacing w:val="-7"/>
        </w:rPr>
        <w:t> </w:t>
      </w:r>
      <w:r>
        <w:rPr/>
        <w:t>in</w:t>
      </w:r>
      <w:r>
        <w:rPr>
          <w:spacing w:val="-4"/>
        </w:rPr>
        <w:t> </w:t>
      </w:r>
      <w:r>
        <w:rPr/>
        <w:t>this</w:t>
      </w:r>
      <w:r>
        <w:rPr>
          <w:spacing w:val="-5"/>
        </w:rPr>
        <w:t> </w:t>
      </w:r>
      <w:r>
        <w:rPr/>
        <w:t>regard</w:t>
      </w:r>
      <w:r>
        <w:rPr>
          <w:spacing w:val="-6"/>
        </w:rPr>
        <w:t> </w:t>
      </w:r>
      <w:r>
        <w:rPr/>
        <w:t>in</w:t>
      </w:r>
      <w:r>
        <w:rPr>
          <w:spacing w:val="-7"/>
        </w:rPr>
        <w:t> </w:t>
      </w:r>
      <w:r>
        <w:rPr/>
        <w:t>determining</w:t>
      </w:r>
      <w:r>
        <w:rPr>
          <w:spacing w:val="-7"/>
        </w:rPr>
        <w:t> </w:t>
      </w:r>
      <w:r>
        <w:rPr/>
        <w:t>whether</w:t>
      </w:r>
      <w:r>
        <w:rPr>
          <w:spacing w:val="-1"/>
        </w:rPr>
        <w:t> </w:t>
      </w:r>
      <w:r>
        <w:rPr/>
        <w:t>the</w:t>
      </w:r>
      <w:r>
        <w:rPr>
          <w:spacing w:val="-7"/>
        </w:rPr>
        <w:t> </w:t>
      </w:r>
      <w:r>
        <w:rPr/>
        <w:t>conclusions</w:t>
      </w:r>
      <w:r>
        <w:rPr>
          <w:spacing w:val="-5"/>
        </w:rPr>
        <w:t> </w:t>
      </w:r>
      <w:r>
        <w:rPr/>
        <w:t>reached regarding the acceptance and continuance of client relationships and engagements are appropriate. If the engagement leader has concerns regarding the appropriateness of the conclusions reached, the engagement leader may discuss the basis for those conclusions with those involved in the acceptance and continuance process.</w:t>
      </w:r>
    </w:p>
    <w:p>
      <w:pPr>
        <w:pStyle w:val="BodyText"/>
        <w:spacing w:line="292" w:lineRule="auto" w:before="114"/>
        <w:ind w:left="1987" w:right="701"/>
      </w:pPr>
      <w:r>
        <w:rPr/>
        <w:t>A51.</w:t>
      </w:r>
      <w:r>
        <w:rPr>
          <w:spacing w:val="40"/>
        </w:rPr>
        <w:t> </w:t>
      </w:r>
      <w:r>
        <w:rPr/>
        <w:t>If the engagement leader is directly involved throughout the firm’s acceptance and continuance process,</w:t>
      </w:r>
      <w:r>
        <w:rPr>
          <w:spacing w:val="-2"/>
        </w:rPr>
        <w:t> </w:t>
      </w:r>
      <w:r>
        <w:rPr/>
        <w:t>the engagement leader will</w:t>
      </w:r>
      <w:r>
        <w:rPr>
          <w:spacing w:val="-1"/>
        </w:rPr>
        <w:t> </w:t>
      </w:r>
      <w:r>
        <w:rPr/>
        <w:t>be</w:t>
      </w:r>
      <w:r>
        <w:rPr>
          <w:spacing w:val="-2"/>
        </w:rPr>
        <w:t> </w:t>
      </w:r>
      <w:r>
        <w:rPr/>
        <w:t>aware of the information obtained or</w:t>
      </w:r>
      <w:r>
        <w:rPr>
          <w:spacing w:val="-1"/>
        </w:rPr>
        <w:t> </w:t>
      </w:r>
      <w:r>
        <w:rPr/>
        <w:t>used</w:t>
      </w:r>
      <w:r>
        <w:rPr>
          <w:spacing w:val="-2"/>
        </w:rPr>
        <w:t> </w:t>
      </w:r>
      <w:r>
        <w:rPr/>
        <w:t>by the firm in reaching the related conclusions. Such direct involvement may also provide a basis for the engagement</w:t>
      </w:r>
      <w:r>
        <w:rPr>
          <w:spacing w:val="-10"/>
        </w:rPr>
        <w:t> </w:t>
      </w:r>
      <w:r>
        <w:rPr/>
        <w:t>leader’s</w:t>
      </w:r>
      <w:r>
        <w:rPr>
          <w:spacing w:val="-12"/>
        </w:rPr>
        <w:t> </w:t>
      </w:r>
      <w:r>
        <w:rPr/>
        <w:t>determination</w:t>
      </w:r>
      <w:r>
        <w:rPr>
          <w:spacing w:val="-12"/>
        </w:rPr>
        <w:t> </w:t>
      </w:r>
      <w:r>
        <w:rPr/>
        <w:t>that</w:t>
      </w:r>
      <w:r>
        <w:rPr>
          <w:spacing w:val="-12"/>
        </w:rPr>
        <w:t> </w:t>
      </w:r>
      <w:r>
        <w:rPr/>
        <w:t>the</w:t>
      </w:r>
      <w:r>
        <w:rPr>
          <w:spacing w:val="-12"/>
        </w:rPr>
        <w:t> </w:t>
      </w:r>
      <w:r>
        <w:rPr/>
        <w:t>firm’s</w:t>
      </w:r>
      <w:r>
        <w:rPr>
          <w:spacing w:val="-11"/>
        </w:rPr>
        <w:t> </w:t>
      </w:r>
      <w:r>
        <w:rPr/>
        <w:t>policies</w:t>
      </w:r>
      <w:r>
        <w:rPr>
          <w:spacing w:val="-11"/>
        </w:rPr>
        <w:t> </w:t>
      </w:r>
      <w:r>
        <w:rPr/>
        <w:t>or</w:t>
      </w:r>
      <w:r>
        <w:rPr>
          <w:spacing w:val="-11"/>
        </w:rPr>
        <w:t> </w:t>
      </w:r>
      <w:r>
        <w:rPr/>
        <w:t>procedures</w:t>
      </w:r>
      <w:r>
        <w:rPr>
          <w:spacing w:val="-11"/>
        </w:rPr>
        <w:t> </w:t>
      </w:r>
      <w:r>
        <w:rPr/>
        <w:t>have</w:t>
      </w:r>
      <w:r>
        <w:rPr>
          <w:spacing w:val="-12"/>
        </w:rPr>
        <w:t> </w:t>
      </w:r>
      <w:r>
        <w:rPr/>
        <w:t>been</w:t>
      </w:r>
      <w:r>
        <w:rPr>
          <w:spacing w:val="-12"/>
        </w:rPr>
        <w:t> </w:t>
      </w:r>
      <w:r>
        <w:rPr/>
        <w:t>followed</w:t>
      </w:r>
      <w:r>
        <w:rPr>
          <w:spacing w:val="-12"/>
        </w:rPr>
        <w:t> </w:t>
      </w:r>
      <w:r>
        <w:rPr/>
        <w:t>and that the conclusions reached are appropriate.</w:t>
      </w:r>
    </w:p>
    <w:p>
      <w:pPr>
        <w:pStyle w:val="BodyText"/>
        <w:spacing w:line="292" w:lineRule="auto" w:before="117"/>
        <w:ind w:left="1987" w:right="704"/>
      </w:pPr>
      <w:r>
        <w:rPr/>
        <w:t>A52.</w:t>
      </w:r>
      <w:r>
        <w:rPr>
          <w:spacing w:val="76"/>
        </w:rPr>
        <w:t> </w:t>
      </w:r>
      <w:r>
        <w:rPr/>
        <w:t>When</w:t>
      </w:r>
      <w:r>
        <w:rPr>
          <w:spacing w:val="-4"/>
        </w:rPr>
        <w:t> </w:t>
      </w:r>
      <w:r>
        <w:rPr/>
        <w:t>the</w:t>
      </w:r>
      <w:r>
        <w:rPr>
          <w:spacing w:val="-5"/>
        </w:rPr>
        <w:t> </w:t>
      </w:r>
      <w:r>
        <w:rPr/>
        <w:t>firm</w:t>
      </w:r>
      <w:r>
        <w:rPr>
          <w:spacing w:val="-4"/>
        </w:rPr>
        <w:t> </w:t>
      </w:r>
      <w:r>
        <w:rPr/>
        <w:t>is</w:t>
      </w:r>
      <w:r>
        <w:rPr>
          <w:spacing w:val="-3"/>
        </w:rPr>
        <w:t> </w:t>
      </w:r>
      <w:r>
        <w:rPr/>
        <w:t>obligated</w:t>
      </w:r>
      <w:r>
        <w:rPr>
          <w:spacing w:val="-2"/>
        </w:rPr>
        <w:t> </w:t>
      </w:r>
      <w:r>
        <w:rPr/>
        <w:t>by</w:t>
      </w:r>
      <w:r>
        <w:rPr>
          <w:spacing w:val="-3"/>
        </w:rPr>
        <w:t> </w:t>
      </w:r>
      <w:r>
        <w:rPr/>
        <w:t>law</w:t>
      </w:r>
      <w:r>
        <w:rPr>
          <w:spacing w:val="-4"/>
        </w:rPr>
        <w:t> </w:t>
      </w:r>
      <w:r>
        <w:rPr/>
        <w:t>or</w:t>
      </w:r>
      <w:r>
        <w:rPr>
          <w:spacing w:val="-3"/>
        </w:rPr>
        <w:t> </w:t>
      </w:r>
      <w:r>
        <w:rPr/>
        <w:t>regulation</w:t>
      </w:r>
      <w:r>
        <w:rPr>
          <w:spacing w:val="-5"/>
        </w:rPr>
        <w:t> </w:t>
      </w:r>
      <w:r>
        <w:rPr/>
        <w:t>to</w:t>
      </w:r>
      <w:r>
        <w:rPr>
          <w:spacing w:val="-4"/>
        </w:rPr>
        <w:t> </w:t>
      </w:r>
      <w:r>
        <w:rPr/>
        <w:t>accept</w:t>
      </w:r>
      <w:r>
        <w:rPr>
          <w:spacing w:val="-4"/>
        </w:rPr>
        <w:t> </w:t>
      </w:r>
      <w:r>
        <w:rPr/>
        <w:t>or</w:t>
      </w:r>
      <w:r>
        <w:rPr>
          <w:spacing w:val="-3"/>
        </w:rPr>
        <w:t> </w:t>
      </w:r>
      <w:r>
        <w:rPr/>
        <w:t>continue</w:t>
      </w:r>
      <w:r>
        <w:rPr>
          <w:spacing w:val="-5"/>
        </w:rPr>
        <w:t> </w:t>
      </w:r>
      <w:r>
        <w:rPr/>
        <w:t>an</w:t>
      </w:r>
      <w:r>
        <w:rPr>
          <w:spacing w:val="-4"/>
        </w:rPr>
        <w:t> </w:t>
      </w:r>
      <w:r>
        <w:rPr/>
        <w:t>assurance</w:t>
      </w:r>
      <w:r>
        <w:rPr>
          <w:spacing w:val="-4"/>
        </w:rPr>
        <w:t> </w:t>
      </w:r>
      <w:r>
        <w:rPr/>
        <w:t>engagement, the engagement leader may take into account information obtained by the firm about the nature and circumstances of the engagement.</w:t>
      </w:r>
    </w:p>
    <w:p>
      <w:pPr>
        <w:pStyle w:val="BodyText"/>
        <w:spacing w:before="8"/>
        <w:ind w:firstLine="0"/>
        <w:jc w:val="left"/>
      </w:pPr>
    </w:p>
    <w:p>
      <w:pPr>
        <w:spacing w:before="0"/>
        <w:ind w:left="1440" w:right="0" w:firstLine="0"/>
        <w:jc w:val="left"/>
        <w:rPr>
          <w:sz w:val="20"/>
        </w:rPr>
      </w:pPr>
      <w:r>
        <w:rPr>
          <w:b/>
          <w:sz w:val="20"/>
        </w:rPr>
        <w:t>Firm-level</w:t>
      </w:r>
      <w:r>
        <w:rPr>
          <w:b/>
          <w:spacing w:val="-10"/>
          <w:sz w:val="20"/>
        </w:rPr>
        <w:t> </w:t>
      </w:r>
      <w:r>
        <w:rPr>
          <w:b/>
          <w:sz w:val="20"/>
        </w:rPr>
        <w:t>Quality</w:t>
      </w:r>
      <w:r>
        <w:rPr>
          <w:b/>
          <w:spacing w:val="-7"/>
          <w:sz w:val="20"/>
        </w:rPr>
        <w:t> </w:t>
      </w:r>
      <w:r>
        <w:rPr>
          <w:b/>
          <w:sz w:val="20"/>
        </w:rPr>
        <w:t>Management</w:t>
      </w:r>
      <w:r>
        <w:rPr>
          <w:b/>
          <w:spacing w:val="-7"/>
          <w:sz w:val="20"/>
        </w:rPr>
        <w:t> </w:t>
      </w:r>
      <w:r>
        <w:rPr>
          <w:sz w:val="20"/>
        </w:rPr>
        <w:t>(Ref:</w:t>
      </w:r>
      <w:r>
        <w:rPr>
          <w:spacing w:val="-7"/>
          <w:sz w:val="20"/>
        </w:rPr>
        <w:t> </w:t>
      </w:r>
      <w:r>
        <w:rPr>
          <w:sz w:val="20"/>
        </w:rPr>
        <w:t>Para.</w:t>
      </w:r>
      <w:r>
        <w:rPr>
          <w:spacing w:val="-9"/>
          <w:sz w:val="20"/>
        </w:rPr>
        <w:t> </w:t>
      </w:r>
      <w:r>
        <w:rPr>
          <w:spacing w:val="-5"/>
          <w:sz w:val="20"/>
        </w:rPr>
        <w:t>29)</w:t>
      </w:r>
    </w:p>
    <w:p>
      <w:pPr>
        <w:pStyle w:val="BodyText"/>
        <w:spacing w:line="292" w:lineRule="auto" w:before="171"/>
        <w:ind w:left="1987" w:right="706"/>
      </w:pPr>
      <w:r>
        <w:rPr/>
        <w:t>A53.</w:t>
      </w:r>
      <w:r>
        <w:rPr>
          <w:spacing w:val="40"/>
        </w:rPr>
        <w:t> </w:t>
      </w:r>
      <w:r>
        <w:rPr/>
        <w:t>This</w:t>
      </w:r>
      <w:r>
        <w:rPr>
          <w:spacing w:val="-1"/>
        </w:rPr>
        <w:t> </w:t>
      </w:r>
      <w:r>
        <w:rPr/>
        <w:t>ISSA</w:t>
      </w:r>
      <w:r>
        <w:rPr>
          <w:spacing w:val="-2"/>
        </w:rPr>
        <w:t> </w:t>
      </w:r>
      <w:r>
        <w:rPr/>
        <w:t>has</w:t>
      </w:r>
      <w:r>
        <w:rPr>
          <w:spacing w:val="-1"/>
        </w:rPr>
        <w:t> </w:t>
      </w:r>
      <w:r>
        <w:rPr/>
        <w:t>been</w:t>
      </w:r>
      <w:r>
        <w:rPr>
          <w:spacing w:val="-2"/>
        </w:rPr>
        <w:t> </w:t>
      </w:r>
      <w:r>
        <w:rPr/>
        <w:t>written in</w:t>
      </w:r>
      <w:r>
        <w:rPr>
          <w:spacing w:val="-2"/>
        </w:rPr>
        <w:t> </w:t>
      </w:r>
      <w:r>
        <w:rPr/>
        <w:t>the</w:t>
      </w:r>
      <w:r>
        <w:rPr>
          <w:spacing w:val="-3"/>
        </w:rPr>
        <w:t> </w:t>
      </w:r>
      <w:r>
        <w:rPr/>
        <w:t>context</w:t>
      </w:r>
      <w:r>
        <w:rPr>
          <w:spacing w:val="-2"/>
        </w:rPr>
        <w:t> </w:t>
      </w:r>
      <w:r>
        <w:rPr/>
        <w:t>of</w:t>
      </w:r>
      <w:r>
        <w:rPr>
          <w:spacing w:val="-2"/>
        </w:rPr>
        <w:t> </w:t>
      </w:r>
      <w:r>
        <w:rPr/>
        <w:t>a</w:t>
      </w:r>
      <w:r>
        <w:rPr>
          <w:spacing w:val="-2"/>
        </w:rPr>
        <w:t> </w:t>
      </w:r>
      <w:r>
        <w:rPr/>
        <w:t>range of measures taken</w:t>
      </w:r>
      <w:r>
        <w:rPr>
          <w:spacing w:val="-3"/>
        </w:rPr>
        <w:t> </w:t>
      </w:r>
      <w:r>
        <w:rPr/>
        <w:t>to</w:t>
      </w:r>
      <w:r>
        <w:rPr>
          <w:spacing w:val="-2"/>
        </w:rPr>
        <w:t> </w:t>
      </w:r>
      <w:r>
        <w:rPr/>
        <w:t>support the</w:t>
      </w:r>
      <w:r>
        <w:rPr>
          <w:spacing w:val="-3"/>
        </w:rPr>
        <w:t> </w:t>
      </w:r>
      <w:r>
        <w:rPr/>
        <w:t>quality</w:t>
      </w:r>
      <w:r>
        <w:rPr>
          <w:spacing w:val="-1"/>
        </w:rPr>
        <w:t> </w:t>
      </w:r>
      <w:r>
        <w:rPr/>
        <w:t>of sustainability assurance engagements. Such measures include:</w:t>
      </w:r>
    </w:p>
    <w:p>
      <w:pPr>
        <w:pStyle w:val="ListParagraph"/>
        <w:numPr>
          <w:ilvl w:val="0"/>
          <w:numId w:val="49"/>
        </w:numPr>
        <w:tabs>
          <w:tab w:pos="2532" w:val="left" w:leader="none"/>
          <w:tab w:pos="2534" w:val="left" w:leader="none"/>
        </w:tabs>
        <w:spacing w:line="288" w:lineRule="auto" w:before="105" w:after="0"/>
        <w:ind w:left="2534" w:right="699" w:hanging="548"/>
        <w:jc w:val="both"/>
        <w:rPr>
          <w:sz w:val="20"/>
        </w:rPr>
      </w:pPr>
      <w:r>
        <w:rPr>
          <w:sz w:val="20"/>
        </w:rPr>
        <w:t>Competency requirements, such as education and experience, and ongoing continuing professional development as well as life-long learning requirements.</w:t>
      </w:r>
    </w:p>
    <w:p>
      <w:pPr>
        <w:pStyle w:val="ListParagraph"/>
        <w:numPr>
          <w:ilvl w:val="0"/>
          <w:numId w:val="49"/>
        </w:numPr>
        <w:tabs>
          <w:tab w:pos="2532" w:val="left" w:leader="none"/>
          <w:tab w:pos="2534" w:val="left" w:leader="none"/>
        </w:tabs>
        <w:spacing w:line="290" w:lineRule="auto" w:before="112" w:after="0"/>
        <w:ind w:left="2534" w:right="696" w:hanging="548"/>
        <w:jc w:val="both"/>
        <w:rPr>
          <w:sz w:val="20"/>
        </w:rPr>
      </w:pPr>
      <w:r>
        <w:rPr>
          <w:sz w:val="20"/>
        </w:rPr>
        <w:t>A system of quality management implemented across the firm i.e., ISQM 1, or other professional requirements, or requirements in law or regulation, that are at least as </w:t>
      </w:r>
      <w:r>
        <w:rPr>
          <w:spacing w:val="-2"/>
          <w:sz w:val="20"/>
        </w:rPr>
        <w:t>demanding.</w:t>
      </w:r>
    </w:p>
    <w:p>
      <w:pPr>
        <w:pStyle w:val="ListParagraph"/>
        <w:numPr>
          <w:ilvl w:val="0"/>
          <w:numId w:val="49"/>
        </w:numPr>
        <w:tabs>
          <w:tab w:pos="2533" w:val="left" w:leader="none"/>
        </w:tabs>
        <w:spacing w:line="240" w:lineRule="auto" w:before="107" w:after="0"/>
        <w:ind w:left="2533" w:right="0" w:hanging="546"/>
        <w:jc w:val="both"/>
        <w:rPr>
          <w:sz w:val="20"/>
        </w:rPr>
      </w:pPr>
      <w:r>
        <w:rPr>
          <w:sz w:val="20"/>
        </w:rPr>
        <w:t>When</w:t>
      </w:r>
      <w:r>
        <w:rPr>
          <w:spacing w:val="-12"/>
          <w:sz w:val="20"/>
        </w:rPr>
        <w:t> </w:t>
      </w:r>
      <w:r>
        <w:rPr>
          <w:sz w:val="20"/>
        </w:rPr>
        <w:t>applicable,</w:t>
      </w:r>
      <w:r>
        <w:rPr>
          <w:spacing w:val="-12"/>
          <w:sz w:val="20"/>
        </w:rPr>
        <w:t> </w:t>
      </w:r>
      <w:r>
        <w:rPr>
          <w:sz w:val="20"/>
        </w:rPr>
        <w:t>performance</w:t>
      </w:r>
      <w:r>
        <w:rPr>
          <w:spacing w:val="-12"/>
          <w:sz w:val="20"/>
        </w:rPr>
        <w:t> </w:t>
      </w:r>
      <w:r>
        <w:rPr>
          <w:sz w:val="20"/>
        </w:rPr>
        <w:t>of</w:t>
      </w:r>
      <w:r>
        <w:rPr>
          <w:spacing w:val="-12"/>
          <w:sz w:val="20"/>
        </w:rPr>
        <w:t> </w:t>
      </w:r>
      <w:r>
        <w:rPr>
          <w:sz w:val="20"/>
        </w:rPr>
        <w:t>engagement</w:t>
      </w:r>
      <w:r>
        <w:rPr>
          <w:spacing w:val="-11"/>
          <w:sz w:val="20"/>
        </w:rPr>
        <w:t> </w:t>
      </w:r>
      <w:r>
        <w:rPr>
          <w:sz w:val="20"/>
        </w:rPr>
        <w:t>quality</w:t>
      </w:r>
      <w:r>
        <w:rPr>
          <w:spacing w:val="-10"/>
          <w:sz w:val="20"/>
        </w:rPr>
        <w:t> </w:t>
      </w:r>
      <w:r>
        <w:rPr>
          <w:sz w:val="20"/>
        </w:rPr>
        <w:t>reviews</w:t>
      </w:r>
      <w:r>
        <w:rPr>
          <w:spacing w:val="-11"/>
          <w:sz w:val="20"/>
        </w:rPr>
        <w:t> </w:t>
      </w:r>
      <w:r>
        <w:rPr>
          <w:sz w:val="20"/>
        </w:rPr>
        <w:t>in</w:t>
      </w:r>
      <w:r>
        <w:rPr>
          <w:spacing w:val="-12"/>
          <w:sz w:val="20"/>
        </w:rPr>
        <w:t> </w:t>
      </w:r>
      <w:r>
        <w:rPr>
          <w:sz w:val="20"/>
        </w:rPr>
        <w:t>accordance</w:t>
      </w:r>
      <w:r>
        <w:rPr>
          <w:spacing w:val="-12"/>
          <w:sz w:val="20"/>
        </w:rPr>
        <w:t> </w:t>
      </w:r>
      <w:r>
        <w:rPr>
          <w:sz w:val="20"/>
        </w:rPr>
        <w:t>with</w:t>
      </w:r>
      <w:r>
        <w:rPr>
          <w:spacing w:val="-11"/>
          <w:sz w:val="20"/>
        </w:rPr>
        <w:t> </w:t>
      </w:r>
      <w:r>
        <w:rPr>
          <w:sz w:val="20"/>
        </w:rPr>
        <w:t>ISQM</w:t>
      </w:r>
      <w:r>
        <w:rPr>
          <w:spacing w:val="-12"/>
          <w:sz w:val="20"/>
        </w:rPr>
        <w:t> </w:t>
      </w:r>
      <w:r>
        <w:rPr>
          <w:spacing w:val="-5"/>
          <w:sz w:val="20"/>
        </w:rPr>
        <w:t>2.</w:t>
      </w:r>
    </w:p>
    <w:p>
      <w:pPr>
        <w:pStyle w:val="ListParagraph"/>
        <w:numPr>
          <w:ilvl w:val="0"/>
          <w:numId w:val="49"/>
        </w:numPr>
        <w:tabs>
          <w:tab w:pos="2532" w:val="left" w:leader="none"/>
          <w:tab w:pos="2534" w:val="left" w:leader="none"/>
        </w:tabs>
        <w:spacing w:line="290" w:lineRule="auto" w:before="153" w:after="0"/>
        <w:ind w:left="2534" w:right="706" w:hanging="548"/>
        <w:jc w:val="both"/>
        <w:rPr>
          <w:sz w:val="20"/>
        </w:rPr>
      </w:pPr>
      <w:r>
        <w:rPr>
          <w:sz w:val="20"/>
        </w:rPr>
        <w:t>A</w:t>
      </w:r>
      <w:r>
        <w:rPr>
          <w:spacing w:val="-5"/>
          <w:sz w:val="20"/>
        </w:rPr>
        <w:t> </w:t>
      </w:r>
      <w:r>
        <w:rPr>
          <w:sz w:val="20"/>
        </w:rPr>
        <w:t>comprehensive</w:t>
      </w:r>
      <w:r>
        <w:rPr>
          <w:spacing w:val="-4"/>
          <w:sz w:val="20"/>
        </w:rPr>
        <w:t> </w:t>
      </w:r>
      <w:r>
        <w:rPr>
          <w:sz w:val="20"/>
        </w:rPr>
        <w:t>Code</w:t>
      </w:r>
      <w:r>
        <w:rPr>
          <w:spacing w:val="-5"/>
          <w:sz w:val="20"/>
        </w:rPr>
        <w:t> </w:t>
      </w:r>
      <w:r>
        <w:rPr>
          <w:sz w:val="20"/>
        </w:rPr>
        <w:t>of</w:t>
      </w:r>
      <w:r>
        <w:rPr>
          <w:spacing w:val="-4"/>
          <w:sz w:val="20"/>
        </w:rPr>
        <w:t> </w:t>
      </w:r>
      <w:r>
        <w:rPr>
          <w:sz w:val="20"/>
        </w:rPr>
        <w:t>Ethics,</w:t>
      </w:r>
      <w:r>
        <w:rPr>
          <w:spacing w:val="-5"/>
          <w:sz w:val="20"/>
        </w:rPr>
        <w:t> </w:t>
      </w:r>
      <w:r>
        <w:rPr>
          <w:sz w:val="20"/>
        </w:rPr>
        <w:t>including</w:t>
      </w:r>
      <w:r>
        <w:rPr>
          <w:spacing w:val="-4"/>
          <w:sz w:val="20"/>
        </w:rPr>
        <w:t> </w:t>
      </w:r>
      <w:r>
        <w:rPr>
          <w:sz w:val="20"/>
        </w:rPr>
        <w:t>detailed</w:t>
      </w:r>
      <w:r>
        <w:rPr>
          <w:spacing w:val="-4"/>
          <w:sz w:val="20"/>
        </w:rPr>
        <w:t> </w:t>
      </w:r>
      <w:r>
        <w:rPr>
          <w:sz w:val="20"/>
        </w:rPr>
        <w:t>independence</w:t>
      </w:r>
      <w:r>
        <w:rPr>
          <w:spacing w:val="-5"/>
          <w:sz w:val="20"/>
        </w:rPr>
        <w:t> </w:t>
      </w:r>
      <w:r>
        <w:rPr>
          <w:sz w:val="20"/>
        </w:rPr>
        <w:t>requirements,</w:t>
      </w:r>
      <w:r>
        <w:rPr>
          <w:spacing w:val="-4"/>
          <w:sz w:val="20"/>
        </w:rPr>
        <w:t> </w:t>
      </w:r>
      <w:r>
        <w:rPr>
          <w:sz w:val="20"/>
        </w:rPr>
        <w:t>founded on fundamental principles of integrity, objectivity, professional competence and due care, confidentiality and professional behavior.</w:t>
      </w:r>
    </w:p>
    <w:p>
      <w:pPr>
        <w:spacing w:after="0" w:line="290" w:lineRule="auto"/>
        <w:jc w:val="both"/>
        <w:rPr>
          <w:sz w:val="20"/>
        </w:rPr>
        <w:sectPr>
          <w:pgSz w:w="11910" w:h="16840"/>
          <w:pgMar w:header="735" w:footer="1115" w:top="1100" w:bottom="1300" w:left="0" w:right="740"/>
        </w:sectPr>
      </w:pPr>
    </w:p>
    <w:p>
      <w:pPr>
        <w:pStyle w:val="BodyText"/>
        <w:spacing w:before="5"/>
        <w:ind w:firstLine="0"/>
        <w:jc w:val="left"/>
        <w:rPr>
          <w:sz w:val="16"/>
        </w:rPr>
      </w:pPr>
    </w:p>
    <w:p>
      <w:pPr>
        <w:pStyle w:val="BodyText"/>
        <w:spacing w:line="292" w:lineRule="auto" w:before="93"/>
        <w:ind w:left="1987" w:right="698"/>
      </w:pPr>
      <w:r>
        <w:rPr/>
        <w:t>A54.</w:t>
      </w:r>
      <w:r>
        <w:rPr>
          <w:spacing w:val="77"/>
        </w:rPr>
        <w:t> </w:t>
      </w:r>
      <w:r>
        <w:rPr/>
        <w:t>ISQM</w:t>
      </w:r>
      <w:r>
        <w:rPr>
          <w:spacing w:val="-10"/>
        </w:rPr>
        <w:t> </w:t>
      </w:r>
      <w:r>
        <w:rPr/>
        <w:t>1</w:t>
      </w:r>
      <w:r>
        <w:rPr>
          <w:spacing w:val="-8"/>
        </w:rPr>
        <w:t> </w:t>
      </w:r>
      <w:r>
        <w:rPr/>
        <w:t>deals</w:t>
      </w:r>
      <w:r>
        <w:rPr>
          <w:spacing w:val="-9"/>
        </w:rPr>
        <w:t> </w:t>
      </w:r>
      <w:r>
        <w:rPr/>
        <w:t>with</w:t>
      </w:r>
      <w:r>
        <w:rPr>
          <w:spacing w:val="-10"/>
        </w:rPr>
        <w:t> </w:t>
      </w:r>
      <w:r>
        <w:rPr/>
        <w:t>the</w:t>
      </w:r>
      <w:r>
        <w:rPr>
          <w:spacing w:val="-10"/>
        </w:rPr>
        <w:t> </w:t>
      </w:r>
      <w:r>
        <w:rPr/>
        <w:t>firm’s</w:t>
      </w:r>
      <w:r>
        <w:rPr>
          <w:spacing w:val="-7"/>
        </w:rPr>
        <w:t> </w:t>
      </w:r>
      <w:r>
        <w:rPr/>
        <w:t>responsibilities</w:t>
      </w:r>
      <w:r>
        <w:rPr>
          <w:spacing w:val="-9"/>
        </w:rPr>
        <w:t> </w:t>
      </w:r>
      <w:r>
        <w:rPr/>
        <w:t>to</w:t>
      </w:r>
      <w:r>
        <w:rPr>
          <w:spacing w:val="-11"/>
        </w:rPr>
        <w:t> </w:t>
      </w:r>
      <w:r>
        <w:rPr/>
        <w:t>design,</w:t>
      </w:r>
      <w:r>
        <w:rPr>
          <w:spacing w:val="-11"/>
        </w:rPr>
        <w:t> </w:t>
      </w:r>
      <w:r>
        <w:rPr/>
        <w:t>implement</w:t>
      </w:r>
      <w:r>
        <w:rPr>
          <w:spacing w:val="-11"/>
        </w:rPr>
        <w:t> </w:t>
      </w:r>
      <w:r>
        <w:rPr/>
        <w:t>and</w:t>
      </w:r>
      <w:r>
        <w:rPr>
          <w:spacing w:val="-11"/>
        </w:rPr>
        <w:t> </w:t>
      </w:r>
      <w:r>
        <w:rPr/>
        <w:t>operate</w:t>
      </w:r>
      <w:r>
        <w:rPr>
          <w:spacing w:val="-10"/>
        </w:rPr>
        <w:t> </w:t>
      </w:r>
      <w:r>
        <w:rPr/>
        <w:t>a</w:t>
      </w:r>
      <w:r>
        <w:rPr>
          <w:spacing w:val="-10"/>
        </w:rPr>
        <w:t> </w:t>
      </w:r>
      <w:r>
        <w:rPr/>
        <w:t>system</w:t>
      </w:r>
      <w:r>
        <w:rPr>
          <w:spacing w:val="-11"/>
        </w:rPr>
        <w:t> </w:t>
      </w:r>
      <w:r>
        <w:rPr/>
        <w:t>of</w:t>
      </w:r>
      <w:r>
        <w:rPr>
          <w:spacing w:val="-11"/>
        </w:rPr>
        <w:t> </w:t>
      </w:r>
      <w:r>
        <w:rPr/>
        <w:t>quality management for assurance engagements. It sets out the responsibilities of the firm for establishing quality objectives, identifying and assessing risks to the achievement of the quality objectives, and designing and implementing responses to address such risks, including certain specified responses. The specified responses in ISQM 1 include the firm’s responsibility to establish policies or procedures addressing engagements that are required to be subject to engagement quality reviews. ISQM 2</w:t>
      </w:r>
      <w:r>
        <w:rPr>
          <w:position w:val="6"/>
          <w:sz w:val="13"/>
        </w:rPr>
        <w:t>10</w:t>
      </w:r>
      <w:r>
        <w:rPr>
          <w:spacing w:val="40"/>
          <w:position w:val="6"/>
          <w:sz w:val="13"/>
        </w:rPr>
        <w:t> </w:t>
      </w:r>
      <w:r>
        <w:rPr/>
        <w:t>deals with the appointment and eligibility of the </w:t>
      </w:r>
      <w:r>
        <w:rPr>
          <w:spacing w:val="-2"/>
        </w:rPr>
        <w:t>engagement quality reviewer,</w:t>
      </w:r>
      <w:r>
        <w:rPr>
          <w:spacing w:val="-3"/>
        </w:rPr>
        <w:t> </w:t>
      </w:r>
      <w:r>
        <w:rPr>
          <w:spacing w:val="-2"/>
        </w:rPr>
        <w:t>and</w:t>
      </w:r>
      <w:r>
        <w:rPr>
          <w:spacing w:val="-4"/>
        </w:rPr>
        <w:t> </w:t>
      </w:r>
      <w:r>
        <w:rPr>
          <w:spacing w:val="-2"/>
        </w:rPr>
        <w:t>the performance</w:t>
      </w:r>
      <w:r>
        <w:rPr>
          <w:spacing w:val="-4"/>
        </w:rPr>
        <w:t> </w:t>
      </w:r>
      <w:r>
        <w:rPr>
          <w:spacing w:val="-2"/>
        </w:rPr>
        <w:t>and</w:t>
      </w:r>
      <w:r>
        <w:rPr>
          <w:spacing w:val="-4"/>
        </w:rPr>
        <w:t> </w:t>
      </w:r>
      <w:r>
        <w:rPr>
          <w:spacing w:val="-2"/>
        </w:rPr>
        <w:t>documentation</w:t>
      </w:r>
      <w:r>
        <w:rPr>
          <w:spacing w:val="-4"/>
        </w:rPr>
        <w:t> </w:t>
      </w:r>
      <w:r>
        <w:rPr>
          <w:spacing w:val="-2"/>
        </w:rPr>
        <w:t>of</w:t>
      </w:r>
      <w:r>
        <w:rPr>
          <w:spacing w:val="-3"/>
        </w:rPr>
        <w:t> </w:t>
      </w:r>
      <w:r>
        <w:rPr>
          <w:spacing w:val="-2"/>
        </w:rPr>
        <w:t>the engagement quality review.</w:t>
      </w:r>
    </w:p>
    <w:p>
      <w:pPr>
        <w:pStyle w:val="BodyText"/>
        <w:spacing w:before="115"/>
        <w:ind w:left="1440" w:firstLine="0"/>
      </w:pPr>
      <w:r>
        <w:rPr/>
        <w:t>A55.</w:t>
      </w:r>
      <w:r>
        <w:rPr>
          <w:spacing w:val="69"/>
        </w:rPr>
        <w:t> </w:t>
      </w:r>
      <w:r>
        <w:rPr/>
        <w:t>A</w:t>
      </w:r>
      <w:r>
        <w:rPr>
          <w:spacing w:val="-7"/>
        </w:rPr>
        <w:t> </w:t>
      </w:r>
      <w:r>
        <w:rPr/>
        <w:t>system</w:t>
      </w:r>
      <w:r>
        <w:rPr>
          <w:spacing w:val="-6"/>
        </w:rPr>
        <w:t> </w:t>
      </w:r>
      <w:r>
        <w:rPr/>
        <w:t>of</w:t>
      </w:r>
      <w:r>
        <w:rPr>
          <w:spacing w:val="-5"/>
        </w:rPr>
        <w:t> </w:t>
      </w:r>
      <w:r>
        <w:rPr/>
        <w:t>quality</w:t>
      </w:r>
      <w:r>
        <w:rPr>
          <w:spacing w:val="-6"/>
        </w:rPr>
        <w:t> </w:t>
      </w:r>
      <w:r>
        <w:rPr/>
        <w:t>management</w:t>
      </w:r>
      <w:r>
        <w:rPr>
          <w:spacing w:val="-6"/>
        </w:rPr>
        <w:t> </w:t>
      </w:r>
      <w:r>
        <w:rPr/>
        <w:t>addresses</w:t>
      </w:r>
      <w:r>
        <w:rPr>
          <w:spacing w:val="-6"/>
        </w:rPr>
        <w:t> </w:t>
      </w:r>
      <w:r>
        <w:rPr/>
        <w:t>the</w:t>
      </w:r>
      <w:r>
        <w:rPr>
          <w:spacing w:val="-4"/>
        </w:rPr>
        <w:t> </w:t>
      </w:r>
      <w:r>
        <w:rPr/>
        <w:t>following</w:t>
      </w:r>
      <w:r>
        <w:rPr>
          <w:spacing w:val="-6"/>
        </w:rPr>
        <w:t> </w:t>
      </w:r>
      <w:r>
        <w:rPr/>
        <w:t>eight</w:t>
      </w:r>
      <w:r>
        <w:rPr>
          <w:spacing w:val="-7"/>
        </w:rPr>
        <w:t> </w:t>
      </w:r>
      <w:r>
        <w:rPr>
          <w:spacing w:val="-2"/>
        </w:rPr>
        <w:t>components:</w:t>
      </w:r>
    </w:p>
    <w:p>
      <w:pPr>
        <w:pStyle w:val="ListParagraph"/>
        <w:numPr>
          <w:ilvl w:val="0"/>
          <w:numId w:val="50"/>
        </w:numPr>
        <w:tabs>
          <w:tab w:pos="2534" w:val="left" w:leader="none"/>
        </w:tabs>
        <w:spacing w:line="240" w:lineRule="auto" w:before="171" w:after="0"/>
        <w:ind w:left="2534" w:right="0" w:hanging="547"/>
        <w:jc w:val="left"/>
        <w:rPr>
          <w:sz w:val="20"/>
        </w:rPr>
      </w:pPr>
      <w:r>
        <w:rPr>
          <w:sz w:val="20"/>
        </w:rPr>
        <w:t>The</w:t>
      </w:r>
      <w:r>
        <w:rPr>
          <w:spacing w:val="-11"/>
          <w:sz w:val="20"/>
        </w:rPr>
        <w:t> </w:t>
      </w:r>
      <w:r>
        <w:rPr>
          <w:sz w:val="20"/>
        </w:rPr>
        <w:t>firm’s</w:t>
      </w:r>
      <w:r>
        <w:rPr>
          <w:spacing w:val="-7"/>
          <w:sz w:val="20"/>
        </w:rPr>
        <w:t> </w:t>
      </w:r>
      <w:r>
        <w:rPr>
          <w:sz w:val="20"/>
        </w:rPr>
        <w:t>risk</w:t>
      </w:r>
      <w:r>
        <w:rPr>
          <w:spacing w:val="-7"/>
          <w:sz w:val="20"/>
        </w:rPr>
        <w:t> </w:t>
      </w:r>
      <w:r>
        <w:rPr>
          <w:sz w:val="20"/>
        </w:rPr>
        <w:t>assessment</w:t>
      </w:r>
      <w:r>
        <w:rPr>
          <w:spacing w:val="-4"/>
          <w:sz w:val="20"/>
        </w:rPr>
        <w:t> </w:t>
      </w:r>
      <w:r>
        <w:rPr>
          <w:spacing w:val="-2"/>
          <w:sz w:val="20"/>
        </w:rPr>
        <w:t>process;</w:t>
      </w:r>
    </w:p>
    <w:p>
      <w:pPr>
        <w:pStyle w:val="ListParagraph"/>
        <w:numPr>
          <w:ilvl w:val="0"/>
          <w:numId w:val="50"/>
        </w:numPr>
        <w:tabs>
          <w:tab w:pos="2534" w:val="left" w:leader="none"/>
        </w:tabs>
        <w:spacing w:line="240" w:lineRule="auto" w:before="171" w:after="0"/>
        <w:ind w:left="2534" w:right="0" w:hanging="547"/>
        <w:jc w:val="left"/>
        <w:rPr>
          <w:sz w:val="20"/>
        </w:rPr>
      </w:pPr>
      <w:r>
        <w:rPr>
          <w:sz w:val="20"/>
        </w:rPr>
        <w:t>Governance</w:t>
      </w:r>
      <w:r>
        <w:rPr>
          <w:spacing w:val="-8"/>
          <w:sz w:val="20"/>
        </w:rPr>
        <w:t> </w:t>
      </w:r>
      <w:r>
        <w:rPr>
          <w:sz w:val="20"/>
        </w:rPr>
        <w:t>and</w:t>
      </w:r>
      <w:r>
        <w:rPr>
          <w:spacing w:val="-7"/>
          <w:sz w:val="20"/>
        </w:rPr>
        <w:t> </w:t>
      </w:r>
      <w:r>
        <w:rPr>
          <w:spacing w:val="-2"/>
          <w:sz w:val="20"/>
        </w:rPr>
        <w:t>leadership;</w:t>
      </w:r>
    </w:p>
    <w:p>
      <w:pPr>
        <w:pStyle w:val="ListParagraph"/>
        <w:numPr>
          <w:ilvl w:val="0"/>
          <w:numId w:val="50"/>
        </w:numPr>
        <w:tabs>
          <w:tab w:pos="2534" w:val="left" w:leader="none"/>
        </w:tabs>
        <w:spacing w:line="240" w:lineRule="auto" w:before="169" w:after="0"/>
        <w:ind w:left="2534" w:right="0" w:hanging="547"/>
        <w:jc w:val="left"/>
        <w:rPr>
          <w:sz w:val="20"/>
        </w:rPr>
      </w:pPr>
      <w:r>
        <w:rPr>
          <w:sz w:val="20"/>
        </w:rPr>
        <w:t>Relevant</w:t>
      </w:r>
      <w:r>
        <w:rPr>
          <w:spacing w:val="-10"/>
          <w:sz w:val="20"/>
        </w:rPr>
        <w:t> </w:t>
      </w:r>
      <w:r>
        <w:rPr>
          <w:sz w:val="20"/>
        </w:rPr>
        <w:t>ethical</w:t>
      </w:r>
      <w:r>
        <w:rPr>
          <w:spacing w:val="-11"/>
          <w:sz w:val="20"/>
        </w:rPr>
        <w:t> </w:t>
      </w:r>
      <w:r>
        <w:rPr>
          <w:spacing w:val="-2"/>
          <w:sz w:val="20"/>
        </w:rPr>
        <w:t>requirements;</w:t>
      </w:r>
    </w:p>
    <w:p>
      <w:pPr>
        <w:pStyle w:val="ListParagraph"/>
        <w:numPr>
          <w:ilvl w:val="0"/>
          <w:numId w:val="50"/>
        </w:numPr>
        <w:tabs>
          <w:tab w:pos="2534" w:val="left" w:leader="none"/>
        </w:tabs>
        <w:spacing w:line="240" w:lineRule="auto" w:before="171" w:after="0"/>
        <w:ind w:left="2534" w:right="0" w:hanging="547"/>
        <w:jc w:val="left"/>
        <w:rPr>
          <w:sz w:val="20"/>
        </w:rPr>
      </w:pPr>
      <w:r>
        <w:rPr>
          <w:sz w:val="20"/>
        </w:rPr>
        <w:t>Acceptance</w:t>
      </w:r>
      <w:r>
        <w:rPr>
          <w:spacing w:val="-8"/>
          <w:sz w:val="20"/>
        </w:rPr>
        <w:t> </w:t>
      </w:r>
      <w:r>
        <w:rPr>
          <w:sz w:val="20"/>
        </w:rPr>
        <w:t>and</w:t>
      </w:r>
      <w:r>
        <w:rPr>
          <w:spacing w:val="-10"/>
          <w:sz w:val="20"/>
        </w:rPr>
        <w:t> </w:t>
      </w:r>
      <w:r>
        <w:rPr>
          <w:sz w:val="20"/>
        </w:rPr>
        <w:t>continuance</w:t>
      </w:r>
      <w:r>
        <w:rPr>
          <w:spacing w:val="-9"/>
          <w:sz w:val="20"/>
        </w:rPr>
        <w:t> </w:t>
      </w:r>
      <w:r>
        <w:rPr>
          <w:sz w:val="20"/>
        </w:rPr>
        <w:t>of</w:t>
      </w:r>
      <w:r>
        <w:rPr>
          <w:spacing w:val="-9"/>
          <w:sz w:val="20"/>
        </w:rPr>
        <w:t> </w:t>
      </w:r>
      <w:r>
        <w:rPr>
          <w:sz w:val="20"/>
        </w:rPr>
        <w:t>client</w:t>
      </w:r>
      <w:r>
        <w:rPr>
          <w:spacing w:val="-8"/>
          <w:sz w:val="20"/>
        </w:rPr>
        <w:t> </w:t>
      </w:r>
      <w:r>
        <w:rPr>
          <w:sz w:val="20"/>
        </w:rPr>
        <w:t>relationships</w:t>
      </w:r>
      <w:r>
        <w:rPr>
          <w:spacing w:val="-9"/>
          <w:sz w:val="20"/>
        </w:rPr>
        <w:t> </w:t>
      </w:r>
      <w:r>
        <w:rPr>
          <w:sz w:val="20"/>
        </w:rPr>
        <w:t>and</w:t>
      </w:r>
      <w:r>
        <w:rPr>
          <w:spacing w:val="-9"/>
          <w:sz w:val="20"/>
        </w:rPr>
        <w:t> </w:t>
      </w:r>
      <w:r>
        <w:rPr>
          <w:sz w:val="20"/>
        </w:rPr>
        <w:t>specific</w:t>
      </w:r>
      <w:r>
        <w:rPr>
          <w:spacing w:val="-9"/>
          <w:sz w:val="20"/>
        </w:rPr>
        <w:t> </w:t>
      </w:r>
      <w:r>
        <w:rPr>
          <w:spacing w:val="-2"/>
          <w:sz w:val="20"/>
        </w:rPr>
        <w:t>engagements;</w:t>
      </w:r>
    </w:p>
    <w:p>
      <w:pPr>
        <w:pStyle w:val="ListParagraph"/>
        <w:numPr>
          <w:ilvl w:val="0"/>
          <w:numId w:val="50"/>
        </w:numPr>
        <w:tabs>
          <w:tab w:pos="2534" w:val="left" w:leader="none"/>
        </w:tabs>
        <w:spacing w:line="240" w:lineRule="auto" w:before="171" w:after="0"/>
        <w:ind w:left="2534" w:right="0" w:hanging="547"/>
        <w:jc w:val="left"/>
        <w:rPr>
          <w:sz w:val="20"/>
        </w:rPr>
      </w:pPr>
      <w:r>
        <w:rPr>
          <w:spacing w:val="-2"/>
          <w:sz w:val="20"/>
        </w:rPr>
        <w:t>Engagement</w:t>
      </w:r>
      <w:r>
        <w:rPr>
          <w:spacing w:val="4"/>
          <w:sz w:val="20"/>
        </w:rPr>
        <w:t> </w:t>
      </w:r>
      <w:r>
        <w:rPr>
          <w:spacing w:val="-2"/>
          <w:sz w:val="20"/>
        </w:rPr>
        <w:t>performance;</w:t>
      </w:r>
    </w:p>
    <w:p>
      <w:pPr>
        <w:pStyle w:val="ListParagraph"/>
        <w:numPr>
          <w:ilvl w:val="0"/>
          <w:numId w:val="50"/>
        </w:numPr>
        <w:tabs>
          <w:tab w:pos="2534" w:val="left" w:leader="none"/>
        </w:tabs>
        <w:spacing w:line="240" w:lineRule="auto" w:before="168" w:after="0"/>
        <w:ind w:left="2534" w:right="0" w:hanging="547"/>
        <w:jc w:val="left"/>
        <w:rPr>
          <w:sz w:val="20"/>
        </w:rPr>
      </w:pPr>
      <w:r>
        <w:rPr>
          <w:spacing w:val="-2"/>
          <w:sz w:val="20"/>
        </w:rPr>
        <w:t>Resources;</w:t>
      </w:r>
    </w:p>
    <w:p>
      <w:pPr>
        <w:pStyle w:val="ListParagraph"/>
        <w:numPr>
          <w:ilvl w:val="0"/>
          <w:numId w:val="50"/>
        </w:numPr>
        <w:tabs>
          <w:tab w:pos="2534" w:val="left" w:leader="none"/>
        </w:tabs>
        <w:spacing w:line="240" w:lineRule="auto" w:before="171" w:after="0"/>
        <w:ind w:left="2534" w:right="0" w:hanging="547"/>
        <w:jc w:val="left"/>
        <w:rPr>
          <w:sz w:val="20"/>
        </w:rPr>
      </w:pPr>
      <w:r>
        <w:rPr>
          <w:sz w:val="20"/>
        </w:rPr>
        <w:t>Information</w:t>
      </w:r>
      <w:r>
        <w:rPr>
          <w:spacing w:val="-13"/>
          <w:sz w:val="20"/>
        </w:rPr>
        <w:t> </w:t>
      </w:r>
      <w:r>
        <w:rPr>
          <w:sz w:val="20"/>
        </w:rPr>
        <w:t>and</w:t>
      </w:r>
      <w:r>
        <w:rPr>
          <w:spacing w:val="-12"/>
          <w:sz w:val="20"/>
        </w:rPr>
        <w:t> </w:t>
      </w:r>
      <w:r>
        <w:rPr>
          <w:sz w:val="20"/>
        </w:rPr>
        <w:t>communication;</w:t>
      </w:r>
      <w:r>
        <w:rPr>
          <w:spacing w:val="-12"/>
          <w:sz w:val="20"/>
        </w:rPr>
        <w:t> </w:t>
      </w:r>
      <w:r>
        <w:rPr>
          <w:spacing w:val="-5"/>
          <w:sz w:val="20"/>
        </w:rPr>
        <w:t>and</w:t>
      </w:r>
    </w:p>
    <w:p>
      <w:pPr>
        <w:pStyle w:val="ListParagraph"/>
        <w:numPr>
          <w:ilvl w:val="0"/>
          <w:numId w:val="50"/>
        </w:numPr>
        <w:tabs>
          <w:tab w:pos="2534" w:val="left" w:leader="none"/>
        </w:tabs>
        <w:spacing w:line="240" w:lineRule="auto" w:before="171" w:after="0"/>
        <w:ind w:left="2534" w:right="0" w:hanging="547"/>
        <w:jc w:val="left"/>
        <w:rPr>
          <w:sz w:val="20"/>
        </w:rPr>
      </w:pPr>
      <w:r>
        <w:rPr>
          <w:sz w:val="20"/>
        </w:rPr>
        <w:t>The</w:t>
      </w:r>
      <w:r>
        <w:rPr>
          <w:spacing w:val="-11"/>
          <w:sz w:val="20"/>
        </w:rPr>
        <w:t> </w:t>
      </w:r>
      <w:r>
        <w:rPr>
          <w:sz w:val="20"/>
        </w:rPr>
        <w:t>monitoring</w:t>
      </w:r>
      <w:r>
        <w:rPr>
          <w:spacing w:val="-10"/>
          <w:sz w:val="20"/>
        </w:rPr>
        <w:t> </w:t>
      </w:r>
      <w:r>
        <w:rPr>
          <w:sz w:val="20"/>
        </w:rPr>
        <w:t>and</w:t>
      </w:r>
      <w:r>
        <w:rPr>
          <w:spacing w:val="-10"/>
          <w:sz w:val="20"/>
        </w:rPr>
        <w:t> </w:t>
      </w:r>
      <w:r>
        <w:rPr>
          <w:sz w:val="20"/>
        </w:rPr>
        <w:t>remediation</w:t>
      </w:r>
      <w:r>
        <w:rPr>
          <w:spacing w:val="-9"/>
          <w:sz w:val="20"/>
        </w:rPr>
        <w:t> </w:t>
      </w:r>
      <w:r>
        <w:rPr>
          <w:spacing w:val="-2"/>
          <w:sz w:val="20"/>
        </w:rPr>
        <w:t>process.</w:t>
      </w:r>
    </w:p>
    <w:p>
      <w:pPr>
        <w:pStyle w:val="BodyText"/>
        <w:spacing w:line="292" w:lineRule="auto" w:before="168"/>
        <w:ind w:left="1987" w:right="705" w:firstLine="0"/>
      </w:pPr>
      <w:r>
        <w:rPr/>
        <w:t>Firms or national requirements may use different terminology or frameworks to describe the components of the system of quality management.</w:t>
      </w:r>
    </w:p>
    <w:p>
      <w:pPr>
        <w:pStyle w:val="BodyText"/>
        <w:spacing w:line="292" w:lineRule="auto" w:before="120"/>
        <w:ind w:left="1987" w:right="700"/>
      </w:pPr>
      <w:r>
        <w:rPr/>
        <w:t>A56.</w:t>
      </w:r>
      <w:r>
        <w:rPr>
          <w:spacing w:val="40"/>
        </w:rPr>
        <w:t> </w:t>
      </w:r>
      <w:r>
        <w:rPr/>
        <w:t>Other professional requirements, or requirements in law or regulation, that deal with the firm’s responsibilities to design, implement, and operate a system of quality management, are at least as</w:t>
      </w:r>
      <w:r>
        <w:rPr>
          <w:spacing w:val="-11"/>
        </w:rPr>
        <w:t> </w:t>
      </w:r>
      <w:r>
        <w:rPr/>
        <w:t>demanding</w:t>
      </w:r>
      <w:r>
        <w:rPr>
          <w:spacing w:val="-13"/>
        </w:rPr>
        <w:t> </w:t>
      </w:r>
      <w:r>
        <w:rPr/>
        <w:t>as</w:t>
      </w:r>
      <w:r>
        <w:rPr>
          <w:spacing w:val="-11"/>
        </w:rPr>
        <w:t> </w:t>
      </w:r>
      <w:r>
        <w:rPr/>
        <w:t>ISQM</w:t>
      </w:r>
      <w:r>
        <w:rPr>
          <w:spacing w:val="-12"/>
        </w:rPr>
        <w:t> </w:t>
      </w:r>
      <w:r>
        <w:rPr/>
        <w:t>1</w:t>
      </w:r>
      <w:r>
        <w:rPr>
          <w:spacing w:val="-12"/>
        </w:rPr>
        <w:t> </w:t>
      </w:r>
      <w:r>
        <w:rPr/>
        <w:t>when</w:t>
      </w:r>
      <w:r>
        <w:rPr>
          <w:spacing w:val="-12"/>
        </w:rPr>
        <w:t> </w:t>
      </w:r>
      <w:r>
        <w:rPr/>
        <w:t>they</w:t>
      </w:r>
      <w:r>
        <w:rPr>
          <w:spacing w:val="-11"/>
        </w:rPr>
        <w:t> </w:t>
      </w:r>
      <w:r>
        <w:rPr/>
        <w:t>address</w:t>
      </w:r>
      <w:r>
        <w:rPr>
          <w:spacing w:val="-11"/>
        </w:rPr>
        <w:t> </w:t>
      </w:r>
      <w:r>
        <w:rPr/>
        <w:t>the</w:t>
      </w:r>
      <w:r>
        <w:rPr>
          <w:spacing w:val="-13"/>
        </w:rPr>
        <w:t> </w:t>
      </w:r>
      <w:r>
        <w:rPr/>
        <w:t>requirements</w:t>
      </w:r>
      <w:r>
        <w:rPr>
          <w:spacing w:val="-11"/>
        </w:rPr>
        <w:t> </w:t>
      </w:r>
      <w:r>
        <w:rPr/>
        <w:t>of</w:t>
      </w:r>
      <w:r>
        <w:rPr>
          <w:spacing w:val="-13"/>
        </w:rPr>
        <w:t> </w:t>
      </w:r>
      <w:r>
        <w:rPr/>
        <w:t>ISQM</w:t>
      </w:r>
      <w:r>
        <w:rPr>
          <w:spacing w:val="-12"/>
        </w:rPr>
        <w:t> </w:t>
      </w:r>
      <w:r>
        <w:rPr/>
        <w:t>1</w:t>
      </w:r>
      <w:r>
        <w:rPr>
          <w:spacing w:val="-12"/>
        </w:rPr>
        <w:t> </w:t>
      </w:r>
      <w:r>
        <w:rPr/>
        <w:t>and</w:t>
      </w:r>
      <w:r>
        <w:rPr>
          <w:spacing w:val="-12"/>
        </w:rPr>
        <w:t> </w:t>
      </w:r>
      <w:r>
        <w:rPr/>
        <w:t>impose</w:t>
      </w:r>
      <w:r>
        <w:rPr>
          <w:spacing w:val="-6"/>
        </w:rPr>
        <w:t> </w:t>
      </w:r>
      <w:r>
        <w:rPr/>
        <w:t>obligations on the firm to achieve the objective of ISQM 1.</w:t>
      </w:r>
    </w:p>
    <w:p>
      <w:pPr>
        <w:pStyle w:val="BodyText"/>
        <w:spacing w:line="292" w:lineRule="auto" w:before="117"/>
        <w:ind w:left="1987" w:right="708"/>
      </w:pPr>
      <w:r>
        <w:rPr/>
        <w:t>A57.</w:t>
      </w:r>
      <w:r>
        <w:rPr>
          <w:spacing w:val="40"/>
        </w:rPr>
        <w:t> </w:t>
      </w:r>
      <w:r>
        <w:rPr/>
        <w:t>A firm’s system of quality management includes establishing a monitoring and remediation process designed to:</w:t>
      </w:r>
    </w:p>
    <w:p>
      <w:pPr>
        <w:pStyle w:val="ListParagraph"/>
        <w:numPr>
          <w:ilvl w:val="0"/>
          <w:numId w:val="49"/>
        </w:numPr>
        <w:tabs>
          <w:tab w:pos="2532" w:val="left" w:leader="none"/>
          <w:tab w:pos="2534" w:val="left" w:leader="none"/>
        </w:tabs>
        <w:spacing w:line="288" w:lineRule="auto" w:before="107" w:after="0"/>
        <w:ind w:left="2534" w:right="698" w:hanging="548"/>
        <w:jc w:val="both"/>
        <w:rPr>
          <w:sz w:val="20"/>
        </w:rPr>
      </w:pPr>
      <w:r>
        <w:rPr>
          <w:sz w:val="20"/>
        </w:rPr>
        <w:t>Provide the firm with relevant, reliable and timely information about the design, implementation and operation of the system of quality management.</w:t>
      </w:r>
    </w:p>
    <w:p>
      <w:pPr>
        <w:pStyle w:val="ListParagraph"/>
        <w:numPr>
          <w:ilvl w:val="0"/>
          <w:numId w:val="49"/>
        </w:numPr>
        <w:tabs>
          <w:tab w:pos="2532" w:val="left" w:leader="none"/>
          <w:tab w:pos="2534" w:val="left" w:leader="none"/>
        </w:tabs>
        <w:spacing w:line="288" w:lineRule="auto" w:before="109" w:after="0"/>
        <w:ind w:left="2534" w:right="706" w:hanging="548"/>
        <w:jc w:val="both"/>
        <w:rPr>
          <w:sz w:val="20"/>
        </w:rPr>
      </w:pPr>
      <w:r>
        <w:rPr>
          <w:sz w:val="20"/>
        </w:rPr>
        <w:t>Take appropriate actions to respond to identified deficiencies such that deficiencies are remediated by the firm on a timely basis.</w:t>
      </w:r>
    </w:p>
    <w:p>
      <w:pPr>
        <w:pStyle w:val="BodyText"/>
        <w:spacing w:line="292" w:lineRule="auto" w:before="123"/>
        <w:ind w:left="1987" w:right="701"/>
      </w:pPr>
      <w:r>
        <w:rPr/>
        <w:t>A58.</w:t>
      </w:r>
      <w:r>
        <w:rPr>
          <w:spacing w:val="40"/>
        </w:rPr>
        <w:t> </w:t>
      </w:r>
      <w:r>
        <w:rPr/>
        <w:t>Ordinarily, the engagement team may depend on the firm’s system of quality management </w:t>
      </w:r>
      <w:r>
        <w:rPr>
          <w:spacing w:val="-2"/>
        </w:rPr>
        <w:t>unless:</w:t>
      </w:r>
    </w:p>
    <w:p>
      <w:pPr>
        <w:pStyle w:val="ListParagraph"/>
        <w:numPr>
          <w:ilvl w:val="0"/>
          <w:numId w:val="49"/>
        </w:numPr>
        <w:tabs>
          <w:tab w:pos="2532" w:val="left" w:leader="none"/>
          <w:tab w:pos="2534" w:val="left" w:leader="none"/>
        </w:tabs>
        <w:spacing w:line="290" w:lineRule="auto" w:before="107" w:after="0"/>
        <w:ind w:left="2534" w:right="703" w:hanging="548"/>
        <w:jc w:val="both"/>
        <w:rPr>
          <w:sz w:val="20"/>
        </w:rPr>
      </w:pPr>
      <w:r>
        <w:rPr>
          <w:sz w:val="20"/>
        </w:rPr>
        <w:t>The engagement team’s understanding or practical experience indicates that the firm’s policies or procedures will not effectively address the nature and circumstances of the engagement; or</w:t>
      </w:r>
    </w:p>
    <w:p>
      <w:pPr>
        <w:pStyle w:val="ListParagraph"/>
        <w:numPr>
          <w:ilvl w:val="0"/>
          <w:numId w:val="49"/>
        </w:numPr>
        <w:tabs>
          <w:tab w:pos="2532" w:val="left" w:leader="none"/>
          <w:tab w:pos="2534" w:val="left" w:leader="none"/>
        </w:tabs>
        <w:spacing w:line="288" w:lineRule="auto" w:before="107" w:after="0"/>
        <w:ind w:left="2534" w:right="703" w:hanging="548"/>
        <w:jc w:val="both"/>
        <w:rPr>
          <w:sz w:val="20"/>
        </w:rPr>
      </w:pPr>
      <w:r>
        <w:rPr>
          <w:sz w:val="20"/>
        </w:rPr>
        <w:t>Information</w:t>
      </w:r>
      <w:r>
        <w:rPr>
          <w:spacing w:val="-7"/>
          <w:sz w:val="20"/>
        </w:rPr>
        <w:t> </w:t>
      </w:r>
      <w:r>
        <w:rPr>
          <w:sz w:val="20"/>
        </w:rPr>
        <w:t>provided</w:t>
      </w:r>
      <w:r>
        <w:rPr>
          <w:spacing w:val="-7"/>
          <w:sz w:val="20"/>
        </w:rPr>
        <w:t> </w:t>
      </w:r>
      <w:r>
        <w:rPr>
          <w:sz w:val="20"/>
        </w:rPr>
        <w:t>by</w:t>
      </w:r>
      <w:r>
        <w:rPr>
          <w:spacing w:val="-6"/>
          <w:sz w:val="20"/>
        </w:rPr>
        <w:t> </w:t>
      </w:r>
      <w:r>
        <w:rPr>
          <w:sz w:val="20"/>
        </w:rPr>
        <w:t>the</w:t>
      </w:r>
      <w:r>
        <w:rPr>
          <w:spacing w:val="-5"/>
          <w:sz w:val="20"/>
        </w:rPr>
        <w:t> </w:t>
      </w:r>
      <w:r>
        <w:rPr>
          <w:sz w:val="20"/>
        </w:rPr>
        <w:t>firm</w:t>
      </w:r>
      <w:r>
        <w:rPr>
          <w:spacing w:val="-7"/>
          <w:sz w:val="20"/>
        </w:rPr>
        <w:t> </w:t>
      </w:r>
      <w:r>
        <w:rPr>
          <w:sz w:val="20"/>
        </w:rPr>
        <w:t>or</w:t>
      </w:r>
      <w:r>
        <w:rPr>
          <w:spacing w:val="-6"/>
          <w:sz w:val="20"/>
        </w:rPr>
        <w:t> </w:t>
      </w:r>
      <w:r>
        <w:rPr>
          <w:sz w:val="20"/>
        </w:rPr>
        <w:t>other</w:t>
      </w:r>
      <w:r>
        <w:rPr>
          <w:spacing w:val="-6"/>
          <w:sz w:val="20"/>
        </w:rPr>
        <w:t> </w:t>
      </w:r>
      <w:r>
        <w:rPr>
          <w:sz w:val="20"/>
        </w:rPr>
        <w:t>parties</w:t>
      </w:r>
      <w:r>
        <w:rPr>
          <w:spacing w:val="-6"/>
          <w:sz w:val="20"/>
        </w:rPr>
        <w:t> </w:t>
      </w:r>
      <w:r>
        <w:rPr>
          <w:sz w:val="20"/>
        </w:rPr>
        <w:t>about</w:t>
      </w:r>
      <w:r>
        <w:rPr>
          <w:spacing w:val="-7"/>
          <w:sz w:val="20"/>
        </w:rPr>
        <w:t> </w:t>
      </w:r>
      <w:r>
        <w:rPr>
          <w:sz w:val="20"/>
        </w:rPr>
        <w:t>the</w:t>
      </w:r>
      <w:r>
        <w:rPr>
          <w:spacing w:val="-7"/>
          <w:sz w:val="20"/>
        </w:rPr>
        <w:t> </w:t>
      </w:r>
      <w:r>
        <w:rPr>
          <w:sz w:val="20"/>
        </w:rPr>
        <w:t>effectiveness</w:t>
      </w:r>
      <w:r>
        <w:rPr>
          <w:spacing w:val="-5"/>
          <w:sz w:val="20"/>
        </w:rPr>
        <w:t> </w:t>
      </w:r>
      <w:r>
        <w:rPr>
          <w:sz w:val="20"/>
        </w:rPr>
        <w:t>of</w:t>
      </w:r>
      <w:r>
        <w:rPr>
          <w:spacing w:val="-7"/>
          <w:sz w:val="20"/>
        </w:rPr>
        <w:t> </w:t>
      </w:r>
      <w:r>
        <w:rPr>
          <w:sz w:val="20"/>
        </w:rPr>
        <w:t>such</w:t>
      </w:r>
      <w:r>
        <w:rPr>
          <w:spacing w:val="-7"/>
          <w:sz w:val="20"/>
        </w:rPr>
        <w:t> </w:t>
      </w:r>
      <w:r>
        <w:rPr>
          <w:sz w:val="20"/>
        </w:rPr>
        <w:t>policies</w:t>
      </w:r>
      <w:r>
        <w:rPr>
          <w:spacing w:val="-6"/>
          <w:sz w:val="20"/>
        </w:rPr>
        <w:t> </w:t>
      </w:r>
      <w:r>
        <w:rPr>
          <w:sz w:val="20"/>
        </w:rPr>
        <w:t>or procedures suggests otherwise.</w:t>
      </w:r>
    </w:p>
    <w:p>
      <w:pPr>
        <w:pStyle w:val="BodyText"/>
        <w:ind w:firstLine="0"/>
        <w:jc w:val="left"/>
      </w:pPr>
    </w:p>
    <w:p>
      <w:pPr>
        <w:pStyle w:val="BodyText"/>
        <w:ind w:firstLine="0"/>
        <w:jc w:val="left"/>
      </w:pPr>
    </w:p>
    <w:p>
      <w:pPr>
        <w:pStyle w:val="BodyText"/>
        <w:ind w:firstLine="0"/>
        <w:jc w:val="left"/>
      </w:pPr>
    </w:p>
    <w:p>
      <w:pPr>
        <w:pStyle w:val="BodyText"/>
        <w:ind w:firstLine="0"/>
        <w:jc w:val="left"/>
        <w:rPr>
          <w:sz w:val="29"/>
        </w:rPr>
      </w:pPr>
      <w:r>
        <w:rPr/>
        <mc:AlternateContent>
          <mc:Choice Requires="wps">
            <w:drawing>
              <wp:anchor distT="0" distB="0" distL="0" distR="0" allowOverlap="1" layoutInCell="1" locked="0" behindDoc="1" simplePos="0" relativeHeight="487602176">
                <wp:simplePos x="0" y="0"/>
                <wp:positionH relativeFrom="page">
                  <wp:posOffset>914704</wp:posOffset>
                </wp:positionH>
                <wp:positionV relativeFrom="paragraph">
                  <wp:posOffset>227152</wp:posOffset>
                </wp:positionV>
                <wp:extent cx="1829435" cy="6350"/>
                <wp:effectExtent l="0" t="0" r="0" b="0"/>
                <wp:wrapTopAndBottom/>
                <wp:docPr id="50" name="Graphic 50"/>
                <wp:cNvGraphicFramePr>
                  <a:graphicFrameLocks/>
                </wp:cNvGraphicFramePr>
                <a:graphic>
                  <a:graphicData uri="http://schemas.microsoft.com/office/word/2010/wordprocessingShape">
                    <wps:wsp>
                      <wps:cNvPr id="50" name="Graphic 50"/>
                      <wps:cNvSpPr/>
                      <wps:spPr>
                        <a:xfrm>
                          <a:off x="0" y="0"/>
                          <a:ext cx="1829435" cy="6350"/>
                        </a:xfrm>
                        <a:custGeom>
                          <a:avLst/>
                          <a:gdLst/>
                          <a:ahLst/>
                          <a:cxnLst/>
                          <a:rect l="l" t="t" r="r" b="b"/>
                          <a:pathLst>
                            <a:path w="1829435" h="6350">
                              <a:moveTo>
                                <a:pt x="1829054" y="0"/>
                              </a:moveTo>
                              <a:lnTo>
                                <a:pt x="0" y="0"/>
                              </a:lnTo>
                              <a:lnTo>
                                <a:pt x="0" y="6095"/>
                              </a:lnTo>
                              <a:lnTo>
                                <a:pt x="1829054" y="6095"/>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024002pt;margin-top:17.886049pt;width:144.020pt;height:.47998pt;mso-position-horizontal-relative:page;mso-position-vertical-relative:paragraph;z-index:-15714304;mso-wrap-distance-left:0;mso-wrap-distance-right:0" id="docshape47" filled="true" fillcolor="#000000" stroked="false">
                <v:fill type="solid"/>
                <w10:wrap type="topAndBottom"/>
              </v:rect>
            </w:pict>
          </mc:Fallback>
        </mc:AlternateContent>
      </w:r>
    </w:p>
    <w:p>
      <w:pPr>
        <w:tabs>
          <w:tab w:pos="1800" w:val="left" w:leader="none"/>
        </w:tabs>
        <w:spacing w:before="126"/>
        <w:ind w:left="1440" w:right="0" w:firstLine="0"/>
        <w:jc w:val="left"/>
        <w:rPr>
          <w:i/>
          <w:sz w:val="16"/>
        </w:rPr>
      </w:pPr>
      <w:r>
        <w:rPr>
          <w:spacing w:val="-5"/>
          <w:sz w:val="16"/>
          <w:vertAlign w:val="superscript"/>
        </w:rPr>
        <w:t>10</w:t>
      </w:r>
      <w:r>
        <w:rPr>
          <w:sz w:val="16"/>
          <w:vertAlign w:val="baseline"/>
        </w:rPr>
        <w:tab/>
        <w:t>ISQM</w:t>
      </w:r>
      <w:r>
        <w:rPr>
          <w:spacing w:val="-5"/>
          <w:sz w:val="16"/>
          <w:vertAlign w:val="baseline"/>
        </w:rPr>
        <w:t> </w:t>
      </w:r>
      <w:r>
        <w:rPr>
          <w:sz w:val="16"/>
          <w:vertAlign w:val="baseline"/>
        </w:rPr>
        <w:t>2,</w:t>
      </w:r>
      <w:r>
        <w:rPr>
          <w:spacing w:val="-6"/>
          <w:sz w:val="16"/>
          <w:vertAlign w:val="baseline"/>
        </w:rPr>
        <w:t> </w:t>
      </w:r>
      <w:r>
        <w:rPr>
          <w:i/>
          <w:sz w:val="16"/>
          <w:vertAlign w:val="baseline"/>
        </w:rPr>
        <w:t>Engagement</w:t>
      </w:r>
      <w:r>
        <w:rPr>
          <w:i/>
          <w:spacing w:val="-5"/>
          <w:sz w:val="16"/>
          <w:vertAlign w:val="baseline"/>
        </w:rPr>
        <w:t> </w:t>
      </w:r>
      <w:r>
        <w:rPr>
          <w:i/>
          <w:sz w:val="16"/>
          <w:vertAlign w:val="baseline"/>
        </w:rPr>
        <w:t>Quality</w:t>
      </w:r>
      <w:r>
        <w:rPr>
          <w:i/>
          <w:spacing w:val="-4"/>
          <w:sz w:val="16"/>
          <w:vertAlign w:val="baseline"/>
        </w:rPr>
        <w:t> </w:t>
      </w:r>
      <w:r>
        <w:rPr>
          <w:i/>
          <w:spacing w:val="-2"/>
          <w:sz w:val="16"/>
          <w:vertAlign w:val="baseline"/>
        </w:rPr>
        <w:t>Reviews</w:t>
      </w:r>
    </w:p>
    <w:p>
      <w:pPr>
        <w:spacing w:after="0"/>
        <w:jc w:val="left"/>
        <w:rPr>
          <w:sz w:val="16"/>
        </w:rPr>
        <w:sectPr>
          <w:pgSz w:w="11910" w:h="16840"/>
          <w:pgMar w:header="735" w:footer="1115" w:top="1100" w:bottom="1300" w:left="0" w:right="740"/>
        </w:sectPr>
      </w:pPr>
    </w:p>
    <w:p>
      <w:pPr>
        <w:pStyle w:val="BodyText"/>
        <w:spacing w:before="5"/>
        <w:ind w:firstLine="0"/>
        <w:jc w:val="left"/>
        <w:rPr>
          <w:i/>
          <w:sz w:val="16"/>
        </w:rPr>
      </w:pPr>
    </w:p>
    <w:p>
      <w:pPr>
        <w:pStyle w:val="BodyText"/>
        <w:spacing w:line="292" w:lineRule="auto" w:before="93"/>
        <w:ind w:left="1987" w:right="532" w:firstLine="0"/>
        <w:jc w:val="left"/>
      </w:pPr>
      <w:r>
        <w:rPr/>
        <w:t>For</w:t>
      </w:r>
      <w:r>
        <w:rPr>
          <w:spacing w:val="-1"/>
        </w:rPr>
        <w:t> </w:t>
      </w:r>
      <w:r>
        <w:rPr/>
        <w:t>example,</w:t>
      </w:r>
      <w:r>
        <w:rPr>
          <w:spacing w:val="-2"/>
        </w:rPr>
        <w:t> </w:t>
      </w:r>
      <w:r>
        <w:rPr/>
        <w:t>the engagement</w:t>
      </w:r>
      <w:r>
        <w:rPr>
          <w:spacing w:val="-2"/>
        </w:rPr>
        <w:t> </w:t>
      </w:r>
      <w:r>
        <w:rPr/>
        <w:t>team may</w:t>
      </w:r>
      <w:r>
        <w:rPr>
          <w:spacing w:val="-1"/>
        </w:rPr>
        <w:t> </w:t>
      </w:r>
      <w:r>
        <w:rPr/>
        <w:t>depend</w:t>
      </w:r>
      <w:r>
        <w:rPr>
          <w:spacing w:val="-2"/>
        </w:rPr>
        <w:t> </w:t>
      </w:r>
      <w:r>
        <w:rPr/>
        <w:t>on</w:t>
      </w:r>
      <w:r>
        <w:rPr>
          <w:spacing w:val="-2"/>
        </w:rPr>
        <w:t> </w:t>
      </w:r>
      <w:r>
        <w:rPr/>
        <w:t>the</w:t>
      </w:r>
      <w:r>
        <w:rPr>
          <w:spacing w:val="-2"/>
        </w:rPr>
        <w:t> </w:t>
      </w:r>
      <w:r>
        <w:rPr/>
        <w:t>firm’s</w:t>
      </w:r>
      <w:r>
        <w:rPr>
          <w:spacing w:val="-1"/>
        </w:rPr>
        <w:t> </w:t>
      </w:r>
      <w:r>
        <w:rPr/>
        <w:t>system</w:t>
      </w:r>
      <w:r>
        <w:rPr>
          <w:spacing w:val="-2"/>
        </w:rPr>
        <w:t> </w:t>
      </w:r>
      <w:r>
        <w:rPr/>
        <w:t>of</w:t>
      </w:r>
      <w:r>
        <w:rPr>
          <w:spacing w:val="-2"/>
        </w:rPr>
        <w:t> </w:t>
      </w:r>
      <w:r>
        <w:rPr/>
        <w:t>quality</w:t>
      </w:r>
      <w:r>
        <w:rPr>
          <w:spacing w:val="-1"/>
        </w:rPr>
        <w:t> </w:t>
      </w:r>
      <w:r>
        <w:rPr/>
        <w:t>management in relation to:</w:t>
      </w:r>
    </w:p>
    <w:p>
      <w:pPr>
        <w:pStyle w:val="ListParagraph"/>
        <w:numPr>
          <w:ilvl w:val="0"/>
          <w:numId w:val="49"/>
        </w:numPr>
        <w:tabs>
          <w:tab w:pos="2534" w:val="left" w:leader="none"/>
        </w:tabs>
        <w:spacing w:line="240" w:lineRule="auto" w:before="107" w:after="0"/>
        <w:ind w:left="2534" w:right="0" w:hanging="547"/>
        <w:jc w:val="left"/>
        <w:rPr>
          <w:sz w:val="20"/>
        </w:rPr>
      </w:pPr>
      <w:r>
        <w:rPr>
          <w:sz w:val="20"/>
        </w:rPr>
        <w:t>Competence</w:t>
      </w:r>
      <w:r>
        <w:rPr>
          <w:spacing w:val="-10"/>
          <w:sz w:val="20"/>
        </w:rPr>
        <w:t> </w:t>
      </w:r>
      <w:r>
        <w:rPr>
          <w:sz w:val="20"/>
        </w:rPr>
        <w:t>and</w:t>
      </w:r>
      <w:r>
        <w:rPr>
          <w:spacing w:val="-9"/>
          <w:sz w:val="20"/>
        </w:rPr>
        <w:t> </w:t>
      </w:r>
      <w:r>
        <w:rPr>
          <w:sz w:val="20"/>
        </w:rPr>
        <w:t>capabilities</w:t>
      </w:r>
      <w:r>
        <w:rPr>
          <w:spacing w:val="-5"/>
          <w:sz w:val="20"/>
        </w:rPr>
        <w:t> </w:t>
      </w:r>
      <w:r>
        <w:rPr>
          <w:sz w:val="20"/>
        </w:rPr>
        <w:t>of</w:t>
      </w:r>
      <w:r>
        <w:rPr>
          <w:spacing w:val="-9"/>
          <w:sz w:val="20"/>
        </w:rPr>
        <w:t> </w:t>
      </w:r>
      <w:r>
        <w:rPr>
          <w:sz w:val="20"/>
        </w:rPr>
        <w:t>personnel</w:t>
      </w:r>
      <w:r>
        <w:rPr>
          <w:spacing w:val="-10"/>
          <w:sz w:val="20"/>
        </w:rPr>
        <w:t> </w:t>
      </w:r>
      <w:r>
        <w:rPr>
          <w:sz w:val="20"/>
        </w:rPr>
        <w:t>through</w:t>
      </w:r>
      <w:r>
        <w:rPr>
          <w:spacing w:val="-9"/>
          <w:sz w:val="20"/>
        </w:rPr>
        <w:t> </w:t>
      </w:r>
      <w:r>
        <w:rPr>
          <w:sz w:val="20"/>
        </w:rPr>
        <w:t>their</w:t>
      </w:r>
      <w:r>
        <w:rPr>
          <w:spacing w:val="-8"/>
          <w:sz w:val="20"/>
        </w:rPr>
        <w:t> </w:t>
      </w:r>
      <w:r>
        <w:rPr>
          <w:sz w:val="20"/>
        </w:rPr>
        <w:t>recruitment</w:t>
      </w:r>
      <w:r>
        <w:rPr>
          <w:spacing w:val="-8"/>
          <w:sz w:val="20"/>
        </w:rPr>
        <w:t> </w:t>
      </w:r>
      <w:r>
        <w:rPr>
          <w:sz w:val="20"/>
        </w:rPr>
        <w:t>and</w:t>
      </w:r>
      <w:r>
        <w:rPr>
          <w:spacing w:val="-7"/>
          <w:sz w:val="20"/>
        </w:rPr>
        <w:t> </w:t>
      </w:r>
      <w:r>
        <w:rPr>
          <w:sz w:val="20"/>
        </w:rPr>
        <w:t>formal</w:t>
      </w:r>
      <w:r>
        <w:rPr>
          <w:spacing w:val="-10"/>
          <w:sz w:val="20"/>
        </w:rPr>
        <w:t> </w:t>
      </w:r>
      <w:r>
        <w:rPr>
          <w:spacing w:val="-2"/>
          <w:sz w:val="20"/>
        </w:rPr>
        <w:t>training.</w:t>
      </w:r>
    </w:p>
    <w:p>
      <w:pPr>
        <w:pStyle w:val="ListParagraph"/>
        <w:numPr>
          <w:ilvl w:val="0"/>
          <w:numId w:val="49"/>
        </w:numPr>
        <w:tabs>
          <w:tab w:pos="2534" w:val="left" w:leader="none"/>
        </w:tabs>
        <w:spacing w:line="288" w:lineRule="auto" w:before="154" w:after="0"/>
        <w:ind w:left="2534" w:right="709" w:hanging="548"/>
        <w:jc w:val="left"/>
        <w:rPr>
          <w:sz w:val="20"/>
        </w:rPr>
      </w:pPr>
      <w:r>
        <w:rPr>
          <w:sz w:val="20"/>
        </w:rPr>
        <w:t>Independence</w:t>
      </w:r>
      <w:r>
        <w:rPr>
          <w:spacing w:val="29"/>
          <w:sz w:val="20"/>
        </w:rPr>
        <w:t> </w:t>
      </w:r>
      <w:r>
        <w:rPr>
          <w:sz w:val="20"/>
        </w:rPr>
        <w:t>through</w:t>
      </w:r>
      <w:r>
        <w:rPr>
          <w:spacing w:val="29"/>
          <w:sz w:val="20"/>
        </w:rPr>
        <w:t> </w:t>
      </w:r>
      <w:r>
        <w:rPr>
          <w:sz w:val="20"/>
        </w:rPr>
        <w:t>the</w:t>
      </w:r>
      <w:r>
        <w:rPr>
          <w:spacing w:val="28"/>
          <w:sz w:val="20"/>
        </w:rPr>
        <w:t> </w:t>
      </w:r>
      <w:r>
        <w:rPr>
          <w:sz w:val="20"/>
        </w:rPr>
        <w:t>accumulation</w:t>
      </w:r>
      <w:r>
        <w:rPr>
          <w:spacing w:val="28"/>
          <w:sz w:val="20"/>
        </w:rPr>
        <w:t> </w:t>
      </w:r>
      <w:r>
        <w:rPr>
          <w:sz w:val="20"/>
        </w:rPr>
        <w:t>and</w:t>
      </w:r>
      <w:r>
        <w:rPr>
          <w:spacing w:val="27"/>
          <w:sz w:val="20"/>
        </w:rPr>
        <w:t> </w:t>
      </w:r>
      <w:r>
        <w:rPr>
          <w:sz w:val="20"/>
        </w:rPr>
        <w:t>communication</w:t>
      </w:r>
      <w:r>
        <w:rPr>
          <w:spacing w:val="28"/>
          <w:sz w:val="20"/>
        </w:rPr>
        <w:t> </w:t>
      </w:r>
      <w:r>
        <w:rPr>
          <w:sz w:val="20"/>
        </w:rPr>
        <w:t>of</w:t>
      </w:r>
      <w:r>
        <w:rPr>
          <w:spacing w:val="26"/>
          <w:sz w:val="20"/>
        </w:rPr>
        <w:t> </w:t>
      </w:r>
      <w:r>
        <w:rPr>
          <w:sz w:val="20"/>
        </w:rPr>
        <w:t>relevant</w:t>
      </w:r>
      <w:r>
        <w:rPr>
          <w:spacing w:val="29"/>
          <w:sz w:val="20"/>
        </w:rPr>
        <w:t> </w:t>
      </w:r>
      <w:r>
        <w:rPr>
          <w:sz w:val="20"/>
        </w:rPr>
        <w:t>independence </w:t>
      </w:r>
      <w:r>
        <w:rPr>
          <w:spacing w:val="-2"/>
          <w:sz w:val="20"/>
        </w:rPr>
        <w:t>information.</w:t>
      </w:r>
    </w:p>
    <w:p>
      <w:pPr>
        <w:pStyle w:val="ListParagraph"/>
        <w:numPr>
          <w:ilvl w:val="0"/>
          <w:numId w:val="49"/>
        </w:numPr>
        <w:tabs>
          <w:tab w:pos="2534" w:val="left" w:leader="none"/>
        </w:tabs>
        <w:spacing w:line="288" w:lineRule="auto" w:before="111" w:after="0"/>
        <w:ind w:left="2534" w:right="705" w:hanging="548"/>
        <w:jc w:val="left"/>
        <w:rPr>
          <w:sz w:val="20"/>
        </w:rPr>
      </w:pPr>
      <w:r>
        <w:rPr>
          <w:sz w:val="20"/>
        </w:rPr>
        <w:t>Maintenance</w:t>
      </w:r>
      <w:r>
        <w:rPr>
          <w:spacing w:val="-14"/>
          <w:sz w:val="20"/>
        </w:rPr>
        <w:t> </w:t>
      </w:r>
      <w:r>
        <w:rPr>
          <w:sz w:val="20"/>
        </w:rPr>
        <w:t>of</w:t>
      </w:r>
      <w:r>
        <w:rPr>
          <w:spacing w:val="-14"/>
          <w:sz w:val="20"/>
        </w:rPr>
        <w:t> </w:t>
      </w:r>
      <w:r>
        <w:rPr>
          <w:sz w:val="20"/>
        </w:rPr>
        <w:t>client</w:t>
      </w:r>
      <w:r>
        <w:rPr>
          <w:spacing w:val="-14"/>
          <w:sz w:val="20"/>
        </w:rPr>
        <w:t> </w:t>
      </w:r>
      <w:r>
        <w:rPr>
          <w:sz w:val="20"/>
        </w:rPr>
        <w:t>relationships</w:t>
      </w:r>
      <w:r>
        <w:rPr>
          <w:spacing w:val="-14"/>
          <w:sz w:val="20"/>
        </w:rPr>
        <w:t> </w:t>
      </w:r>
      <w:r>
        <w:rPr>
          <w:sz w:val="20"/>
        </w:rPr>
        <w:t>through</w:t>
      </w:r>
      <w:r>
        <w:rPr>
          <w:spacing w:val="-14"/>
          <w:sz w:val="20"/>
        </w:rPr>
        <w:t> </w:t>
      </w:r>
      <w:r>
        <w:rPr>
          <w:sz w:val="20"/>
        </w:rPr>
        <w:t>the</w:t>
      </w:r>
      <w:r>
        <w:rPr>
          <w:spacing w:val="-14"/>
          <w:sz w:val="20"/>
        </w:rPr>
        <w:t> </w:t>
      </w:r>
      <w:r>
        <w:rPr>
          <w:sz w:val="20"/>
        </w:rPr>
        <w:t>firm’s</w:t>
      </w:r>
      <w:r>
        <w:rPr>
          <w:spacing w:val="-14"/>
          <w:sz w:val="20"/>
        </w:rPr>
        <w:t> </w:t>
      </w:r>
      <w:r>
        <w:rPr>
          <w:sz w:val="20"/>
        </w:rPr>
        <w:t>policies</w:t>
      </w:r>
      <w:r>
        <w:rPr>
          <w:spacing w:val="-14"/>
          <w:sz w:val="20"/>
        </w:rPr>
        <w:t> </w:t>
      </w:r>
      <w:r>
        <w:rPr>
          <w:sz w:val="20"/>
        </w:rPr>
        <w:t>or</w:t>
      </w:r>
      <w:r>
        <w:rPr>
          <w:spacing w:val="-14"/>
          <w:sz w:val="20"/>
        </w:rPr>
        <w:t> </w:t>
      </w:r>
      <w:r>
        <w:rPr>
          <w:sz w:val="20"/>
        </w:rPr>
        <w:t>procedures</w:t>
      </w:r>
      <w:r>
        <w:rPr>
          <w:spacing w:val="-13"/>
          <w:sz w:val="20"/>
        </w:rPr>
        <w:t> </w:t>
      </w:r>
      <w:r>
        <w:rPr>
          <w:sz w:val="20"/>
        </w:rPr>
        <w:t>for</w:t>
      </w:r>
      <w:r>
        <w:rPr>
          <w:spacing w:val="-14"/>
          <w:sz w:val="20"/>
        </w:rPr>
        <w:t> </w:t>
      </w:r>
      <w:r>
        <w:rPr>
          <w:sz w:val="20"/>
        </w:rPr>
        <w:t>acceptance and continuance of client relationships and assurance engagements.</w:t>
      </w:r>
    </w:p>
    <w:p>
      <w:pPr>
        <w:pStyle w:val="ListParagraph"/>
        <w:numPr>
          <w:ilvl w:val="0"/>
          <w:numId w:val="49"/>
        </w:numPr>
        <w:tabs>
          <w:tab w:pos="2534" w:val="left" w:leader="none"/>
        </w:tabs>
        <w:spacing w:line="288" w:lineRule="auto" w:before="110" w:after="0"/>
        <w:ind w:left="2534" w:right="705" w:hanging="548"/>
        <w:jc w:val="left"/>
        <w:rPr>
          <w:sz w:val="20"/>
        </w:rPr>
      </w:pPr>
      <w:r>
        <w:rPr>
          <w:sz w:val="20"/>
        </w:rPr>
        <w:t>Adherence</w:t>
      </w:r>
      <w:r>
        <w:rPr>
          <w:spacing w:val="40"/>
          <w:sz w:val="20"/>
        </w:rPr>
        <w:t> </w:t>
      </w:r>
      <w:r>
        <w:rPr>
          <w:sz w:val="20"/>
        </w:rPr>
        <w:t>to</w:t>
      </w:r>
      <w:r>
        <w:rPr>
          <w:spacing w:val="40"/>
          <w:sz w:val="20"/>
        </w:rPr>
        <w:t> </w:t>
      </w:r>
      <w:r>
        <w:rPr>
          <w:sz w:val="20"/>
        </w:rPr>
        <w:t>regulatory</w:t>
      </w:r>
      <w:r>
        <w:rPr>
          <w:spacing w:val="71"/>
          <w:sz w:val="20"/>
        </w:rPr>
        <w:t> </w:t>
      </w:r>
      <w:r>
        <w:rPr>
          <w:sz w:val="20"/>
        </w:rPr>
        <w:t>and</w:t>
      </w:r>
      <w:r>
        <w:rPr>
          <w:spacing w:val="40"/>
          <w:sz w:val="20"/>
        </w:rPr>
        <w:t> </w:t>
      </w:r>
      <w:r>
        <w:rPr>
          <w:sz w:val="20"/>
        </w:rPr>
        <w:t>legal</w:t>
      </w:r>
      <w:r>
        <w:rPr>
          <w:spacing w:val="40"/>
          <w:sz w:val="20"/>
        </w:rPr>
        <w:t> </w:t>
      </w:r>
      <w:r>
        <w:rPr>
          <w:sz w:val="20"/>
        </w:rPr>
        <w:t>requirements</w:t>
      </w:r>
      <w:r>
        <w:rPr>
          <w:spacing w:val="40"/>
          <w:sz w:val="20"/>
        </w:rPr>
        <w:t> </w:t>
      </w:r>
      <w:r>
        <w:rPr>
          <w:sz w:val="20"/>
        </w:rPr>
        <w:t>through</w:t>
      </w:r>
      <w:r>
        <w:rPr>
          <w:spacing w:val="40"/>
          <w:sz w:val="20"/>
        </w:rPr>
        <w:t> </w:t>
      </w:r>
      <w:r>
        <w:rPr>
          <w:sz w:val="20"/>
        </w:rPr>
        <w:t>the</w:t>
      </w:r>
      <w:r>
        <w:rPr>
          <w:spacing w:val="40"/>
          <w:sz w:val="20"/>
        </w:rPr>
        <w:t> </w:t>
      </w:r>
      <w:r>
        <w:rPr>
          <w:sz w:val="20"/>
        </w:rPr>
        <w:t>firm’s</w:t>
      </w:r>
      <w:r>
        <w:rPr>
          <w:spacing w:val="40"/>
          <w:sz w:val="20"/>
        </w:rPr>
        <w:t> </w:t>
      </w:r>
      <w:r>
        <w:rPr>
          <w:sz w:val="20"/>
        </w:rPr>
        <w:t>monitoring</w:t>
      </w:r>
      <w:r>
        <w:rPr>
          <w:spacing w:val="40"/>
          <w:sz w:val="20"/>
        </w:rPr>
        <w:t> </w:t>
      </w:r>
      <w:r>
        <w:rPr>
          <w:sz w:val="20"/>
        </w:rPr>
        <w:t>and</w:t>
      </w:r>
      <w:r>
        <w:rPr>
          <w:spacing w:val="40"/>
          <w:sz w:val="20"/>
        </w:rPr>
        <w:t> </w:t>
      </w:r>
      <w:r>
        <w:rPr>
          <w:sz w:val="20"/>
        </w:rPr>
        <w:t>remediation process.</w:t>
      </w:r>
    </w:p>
    <w:p>
      <w:pPr>
        <w:pStyle w:val="BodyText"/>
        <w:spacing w:before="1"/>
        <w:ind w:firstLine="0"/>
        <w:jc w:val="left"/>
        <w:rPr>
          <w:sz w:val="21"/>
        </w:rPr>
      </w:pPr>
    </w:p>
    <w:p>
      <w:pPr>
        <w:spacing w:before="0"/>
        <w:ind w:left="1440" w:right="0" w:firstLine="0"/>
        <w:jc w:val="left"/>
        <w:rPr>
          <w:b/>
          <w:sz w:val="20"/>
        </w:rPr>
      </w:pPr>
      <w:r>
        <w:rPr>
          <w:b/>
          <w:sz w:val="20"/>
        </w:rPr>
        <w:t>Engagement-level</w:t>
      </w:r>
      <w:r>
        <w:rPr>
          <w:b/>
          <w:spacing w:val="-14"/>
          <w:sz w:val="20"/>
        </w:rPr>
        <w:t> </w:t>
      </w:r>
      <w:r>
        <w:rPr>
          <w:b/>
          <w:sz w:val="20"/>
        </w:rPr>
        <w:t>Quality</w:t>
      </w:r>
      <w:r>
        <w:rPr>
          <w:b/>
          <w:spacing w:val="-13"/>
          <w:sz w:val="20"/>
        </w:rPr>
        <w:t> </w:t>
      </w:r>
      <w:r>
        <w:rPr>
          <w:b/>
          <w:spacing w:val="-2"/>
          <w:sz w:val="20"/>
        </w:rPr>
        <w:t>Management</w:t>
      </w:r>
    </w:p>
    <w:p>
      <w:pPr>
        <w:spacing w:before="171"/>
        <w:ind w:left="1440" w:right="0" w:firstLine="0"/>
        <w:jc w:val="left"/>
        <w:rPr>
          <w:sz w:val="20"/>
        </w:rPr>
      </w:pPr>
      <w:r>
        <w:rPr>
          <w:i/>
          <w:sz w:val="20"/>
        </w:rPr>
        <w:t>Overall</w:t>
      </w:r>
      <w:r>
        <w:rPr>
          <w:i/>
          <w:spacing w:val="-10"/>
          <w:sz w:val="20"/>
        </w:rPr>
        <w:t> </w:t>
      </w:r>
      <w:r>
        <w:rPr>
          <w:i/>
          <w:sz w:val="20"/>
        </w:rPr>
        <w:t>Responsibility</w:t>
      </w:r>
      <w:r>
        <w:rPr>
          <w:i/>
          <w:spacing w:val="-9"/>
          <w:sz w:val="20"/>
        </w:rPr>
        <w:t> </w:t>
      </w:r>
      <w:r>
        <w:rPr>
          <w:i/>
          <w:sz w:val="20"/>
        </w:rPr>
        <w:t>for</w:t>
      </w:r>
      <w:r>
        <w:rPr>
          <w:i/>
          <w:spacing w:val="-8"/>
          <w:sz w:val="20"/>
        </w:rPr>
        <w:t> </w:t>
      </w:r>
      <w:r>
        <w:rPr>
          <w:i/>
          <w:sz w:val="20"/>
        </w:rPr>
        <w:t>Managing</w:t>
      </w:r>
      <w:r>
        <w:rPr>
          <w:i/>
          <w:spacing w:val="-9"/>
          <w:sz w:val="20"/>
        </w:rPr>
        <w:t> </w:t>
      </w:r>
      <w:r>
        <w:rPr>
          <w:i/>
          <w:sz w:val="20"/>
        </w:rPr>
        <w:t>and</w:t>
      </w:r>
      <w:r>
        <w:rPr>
          <w:i/>
          <w:spacing w:val="-7"/>
          <w:sz w:val="20"/>
        </w:rPr>
        <w:t> </w:t>
      </w:r>
      <w:r>
        <w:rPr>
          <w:i/>
          <w:sz w:val="20"/>
        </w:rPr>
        <w:t>Achieving</w:t>
      </w:r>
      <w:r>
        <w:rPr>
          <w:i/>
          <w:spacing w:val="-10"/>
          <w:sz w:val="20"/>
        </w:rPr>
        <w:t> </w:t>
      </w:r>
      <w:r>
        <w:rPr>
          <w:i/>
          <w:sz w:val="20"/>
        </w:rPr>
        <w:t>Quality</w:t>
      </w:r>
      <w:r>
        <w:rPr>
          <w:i/>
          <w:spacing w:val="-3"/>
          <w:sz w:val="20"/>
        </w:rPr>
        <w:t> </w:t>
      </w:r>
      <w:r>
        <w:rPr>
          <w:sz w:val="20"/>
        </w:rPr>
        <w:t>(Ref:</w:t>
      </w:r>
      <w:r>
        <w:rPr>
          <w:spacing w:val="-7"/>
          <w:sz w:val="20"/>
        </w:rPr>
        <w:t> </w:t>
      </w:r>
      <w:r>
        <w:rPr>
          <w:sz w:val="20"/>
        </w:rPr>
        <w:t>Para.</w:t>
      </w:r>
      <w:r>
        <w:rPr>
          <w:spacing w:val="-8"/>
          <w:sz w:val="20"/>
        </w:rPr>
        <w:t> </w:t>
      </w:r>
      <w:r>
        <w:rPr>
          <w:sz w:val="20"/>
        </w:rPr>
        <w:t>30-</w:t>
      </w:r>
      <w:r>
        <w:rPr>
          <w:spacing w:val="-5"/>
          <w:sz w:val="20"/>
        </w:rPr>
        <w:t>31)</w:t>
      </w:r>
    </w:p>
    <w:p>
      <w:pPr>
        <w:pStyle w:val="BodyText"/>
        <w:spacing w:line="292" w:lineRule="auto" w:before="171"/>
        <w:ind w:left="1987" w:right="708"/>
      </w:pPr>
      <w:r>
        <w:rPr/>
        <w:t>A59.</w:t>
      </w:r>
      <w:r>
        <w:rPr>
          <w:spacing w:val="40"/>
        </w:rPr>
        <w:t> </w:t>
      </w:r>
      <w:r>
        <w:rPr/>
        <w:t>Taking overall responsibility for managing and achieving quality on the engagement and being sufficiently and appropriately involved</w:t>
      </w:r>
      <w:r>
        <w:rPr>
          <w:spacing w:val="-2"/>
        </w:rPr>
        <w:t> </w:t>
      </w:r>
      <w:r>
        <w:rPr/>
        <w:t>throughout</w:t>
      </w:r>
      <w:r>
        <w:rPr>
          <w:spacing w:val="-1"/>
        </w:rPr>
        <w:t> </w:t>
      </w:r>
      <w:r>
        <w:rPr/>
        <w:t>the engagement may be demonstrated</w:t>
      </w:r>
      <w:r>
        <w:rPr>
          <w:spacing w:val="-2"/>
        </w:rPr>
        <w:t> </w:t>
      </w:r>
      <w:r>
        <w:rPr/>
        <w:t>by</w:t>
      </w:r>
      <w:r>
        <w:rPr>
          <w:spacing w:val="-1"/>
        </w:rPr>
        <w:t> </w:t>
      </w:r>
      <w:r>
        <w:rPr/>
        <w:t>the engagement leader in various ways, including:</w:t>
      </w:r>
    </w:p>
    <w:p>
      <w:pPr>
        <w:pStyle w:val="ListParagraph"/>
        <w:numPr>
          <w:ilvl w:val="0"/>
          <w:numId w:val="49"/>
        </w:numPr>
        <w:tabs>
          <w:tab w:pos="2532" w:val="left" w:leader="none"/>
          <w:tab w:pos="2534" w:val="left" w:leader="none"/>
        </w:tabs>
        <w:spacing w:line="290" w:lineRule="auto" w:before="105" w:after="0"/>
        <w:ind w:left="2534" w:right="705" w:hanging="548"/>
        <w:jc w:val="both"/>
        <w:rPr>
          <w:sz w:val="20"/>
        </w:rPr>
      </w:pPr>
      <w:r>
        <w:rPr>
          <w:sz w:val="20"/>
        </w:rPr>
        <w:t>Involvement in the acceptance and continuance process to be able to determine that the firm’s</w:t>
      </w:r>
      <w:r>
        <w:rPr>
          <w:spacing w:val="-11"/>
          <w:sz w:val="20"/>
        </w:rPr>
        <w:t> </w:t>
      </w:r>
      <w:r>
        <w:rPr>
          <w:sz w:val="20"/>
        </w:rPr>
        <w:t>policies</w:t>
      </w:r>
      <w:r>
        <w:rPr>
          <w:spacing w:val="-11"/>
          <w:sz w:val="20"/>
        </w:rPr>
        <w:t> </w:t>
      </w:r>
      <w:r>
        <w:rPr>
          <w:sz w:val="20"/>
        </w:rPr>
        <w:t>or</w:t>
      </w:r>
      <w:r>
        <w:rPr>
          <w:spacing w:val="-11"/>
          <w:sz w:val="20"/>
        </w:rPr>
        <w:t> </w:t>
      </w:r>
      <w:r>
        <w:rPr>
          <w:sz w:val="20"/>
        </w:rPr>
        <w:t>procedures</w:t>
      </w:r>
      <w:r>
        <w:rPr>
          <w:spacing w:val="-11"/>
          <w:sz w:val="20"/>
        </w:rPr>
        <w:t> </w:t>
      </w:r>
      <w:r>
        <w:rPr>
          <w:sz w:val="20"/>
        </w:rPr>
        <w:t>for</w:t>
      </w:r>
      <w:r>
        <w:rPr>
          <w:spacing w:val="-12"/>
          <w:sz w:val="20"/>
        </w:rPr>
        <w:t> </w:t>
      </w:r>
      <w:r>
        <w:rPr>
          <w:sz w:val="20"/>
        </w:rPr>
        <w:t>the</w:t>
      </w:r>
      <w:r>
        <w:rPr>
          <w:spacing w:val="-13"/>
          <w:sz w:val="20"/>
        </w:rPr>
        <w:t> </w:t>
      </w:r>
      <w:r>
        <w:rPr>
          <w:sz w:val="20"/>
        </w:rPr>
        <w:t>acceptance</w:t>
      </w:r>
      <w:r>
        <w:rPr>
          <w:spacing w:val="-12"/>
          <w:sz w:val="20"/>
        </w:rPr>
        <w:t> </w:t>
      </w:r>
      <w:r>
        <w:rPr>
          <w:sz w:val="20"/>
        </w:rPr>
        <w:t>and</w:t>
      </w:r>
      <w:r>
        <w:rPr>
          <w:spacing w:val="-12"/>
          <w:sz w:val="20"/>
        </w:rPr>
        <w:t> </w:t>
      </w:r>
      <w:r>
        <w:rPr>
          <w:sz w:val="20"/>
        </w:rPr>
        <w:t>continuance</w:t>
      </w:r>
      <w:r>
        <w:rPr>
          <w:spacing w:val="-10"/>
          <w:sz w:val="20"/>
        </w:rPr>
        <w:t> </w:t>
      </w:r>
      <w:r>
        <w:rPr>
          <w:sz w:val="20"/>
        </w:rPr>
        <w:t>of</w:t>
      </w:r>
      <w:r>
        <w:rPr>
          <w:spacing w:val="-13"/>
          <w:sz w:val="20"/>
        </w:rPr>
        <w:t> </w:t>
      </w:r>
      <w:r>
        <w:rPr>
          <w:sz w:val="20"/>
        </w:rPr>
        <w:t>client</w:t>
      </w:r>
      <w:r>
        <w:rPr>
          <w:spacing w:val="-12"/>
          <w:sz w:val="20"/>
        </w:rPr>
        <w:t> </w:t>
      </w:r>
      <w:r>
        <w:rPr>
          <w:sz w:val="20"/>
        </w:rPr>
        <w:t>relationships</w:t>
      </w:r>
      <w:r>
        <w:rPr>
          <w:spacing w:val="-11"/>
          <w:sz w:val="20"/>
        </w:rPr>
        <w:t> </w:t>
      </w:r>
      <w:r>
        <w:rPr>
          <w:sz w:val="20"/>
        </w:rPr>
        <w:t>and assurance engagements have been followed;</w:t>
      </w:r>
    </w:p>
    <w:p>
      <w:pPr>
        <w:pStyle w:val="ListParagraph"/>
        <w:numPr>
          <w:ilvl w:val="0"/>
          <w:numId w:val="49"/>
        </w:numPr>
        <w:tabs>
          <w:tab w:pos="2532" w:val="left" w:leader="none"/>
          <w:tab w:pos="2534" w:val="left" w:leader="none"/>
        </w:tabs>
        <w:spacing w:line="290" w:lineRule="auto" w:before="107" w:after="0"/>
        <w:ind w:left="2534" w:right="703" w:hanging="548"/>
        <w:jc w:val="both"/>
        <w:rPr>
          <w:sz w:val="20"/>
        </w:rPr>
      </w:pPr>
      <w:r>
        <w:rPr>
          <w:sz w:val="20"/>
        </w:rPr>
        <w:t>The engagement being planned and performed (including appropriate direction and supervision of engagement team members) in accordance with professional standards or requirements and applicable legal and regulatory requirements;</w:t>
      </w:r>
    </w:p>
    <w:p>
      <w:pPr>
        <w:pStyle w:val="ListParagraph"/>
        <w:numPr>
          <w:ilvl w:val="0"/>
          <w:numId w:val="49"/>
        </w:numPr>
        <w:tabs>
          <w:tab w:pos="2532" w:val="left" w:leader="none"/>
          <w:tab w:pos="2534" w:val="left" w:leader="none"/>
        </w:tabs>
        <w:spacing w:line="285" w:lineRule="auto" w:before="107" w:after="0"/>
        <w:ind w:left="2534" w:right="700" w:hanging="548"/>
        <w:jc w:val="both"/>
        <w:rPr>
          <w:sz w:val="20"/>
        </w:rPr>
      </w:pPr>
      <w:r>
        <w:rPr>
          <w:sz w:val="20"/>
        </w:rPr>
        <w:t>Reviews being performed in accordance with the firm’s policies or procedures and reviewing the engagement documentation on or before the date of the assurance report;</w:t>
      </w:r>
    </w:p>
    <w:p>
      <w:pPr>
        <w:pStyle w:val="ListParagraph"/>
        <w:numPr>
          <w:ilvl w:val="0"/>
          <w:numId w:val="49"/>
        </w:numPr>
        <w:tabs>
          <w:tab w:pos="2532" w:val="left" w:leader="none"/>
          <w:tab w:pos="2534" w:val="left" w:leader="none"/>
        </w:tabs>
        <w:spacing w:line="290" w:lineRule="auto" w:before="114" w:after="0"/>
        <w:ind w:left="2534" w:right="696" w:hanging="548"/>
        <w:jc w:val="both"/>
        <w:rPr>
          <w:sz w:val="20"/>
        </w:rPr>
      </w:pPr>
      <w:r>
        <w:rPr>
          <w:sz w:val="20"/>
        </w:rPr>
        <w:t>Appropriate engagement documentation being maintained to provide evidence of achievement of the practitioner’s objectives, and that the engagement was performed in accordance with this ISSA and relevant legal and regulatory requirements; and</w:t>
      </w:r>
    </w:p>
    <w:p>
      <w:pPr>
        <w:pStyle w:val="ListParagraph"/>
        <w:numPr>
          <w:ilvl w:val="0"/>
          <w:numId w:val="49"/>
        </w:numPr>
        <w:tabs>
          <w:tab w:pos="2532" w:val="left" w:leader="none"/>
          <w:tab w:pos="2534" w:val="left" w:leader="none"/>
        </w:tabs>
        <w:spacing w:line="288" w:lineRule="auto" w:before="107" w:after="0"/>
        <w:ind w:left="2534" w:right="704" w:hanging="548"/>
        <w:jc w:val="both"/>
        <w:rPr>
          <w:sz w:val="20"/>
        </w:rPr>
      </w:pPr>
      <w:r>
        <w:rPr>
          <w:sz w:val="20"/>
        </w:rPr>
        <w:t>Appropriate consultation being undertaken by the engagement team on difficult or contentious matters.</w:t>
      </w:r>
    </w:p>
    <w:p>
      <w:pPr>
        <w:pStyle w:val="BodyText"/>
        <w:spacing w:line="292" w:lineRule="auto" w:before="123"/>
        <w:ind w:left="1987" w:right="702"/>
      </w:pPr>
      <w:r>
        <w:rPr/>
        <w:t>A60. The engagement leader remains ultimately responsible, and therefore accountable, for compliance with the requirements of this ISSA. The term “the engagement leader shall take responsibility for…” is used for those requirements that the engagement leader is permitted to assign the design or performance of procedures, tasks or actions to appropriately skilled or suitably</w:t>
      </w:r>
      <w:r>
        <w:rPr>
          <w:spacing w:val="-8"/>
        </w:rPr>
        <w:t> </w:t>
      </w:r>
      <w:r>
        <w:rPr/>
        <w:t>experienced</w:t>
      </w:r>
      <w:r>
        <w:rPr>
          <w:spacing w:val="-7"/>
        </w:rPr>
        <w:t> </w:t>
      </w:r>
      <w:r>
        <w:rPr/>
        <w:t>members</w:t>
      </w:r>
      <w:r>
        <w:rPr>
          <w:spacing w:val="-7"/>
        </w:rPr>
        <w:t> </w:t>
      </w:r>
      <w:r>
        <w:rPr/>
        <w:t>of</w:t>
      </w:r>
      <w:r>
        <w:rPr>
          <w:spacing w:val="-9"/>
        </w:rPr>
        <w:t> </w:t>
      </w:r>
      <w:r>
        <w:rPr/>
        <w:t>the</w:t>
      </w:r>
      <w:r>
        <w:rPr>
          <w:spacing w:val="-9"/>
        </w:rPr>
        <w:t> </w:t>
      </w:r>
      <w:r>
        <w:rPr/>
        <w:t>engagement</w:t>
      </w:r>
      <w:r>
        <w:rPr>
          <w:spacing w:val="-7"/>
        </w:rPr>
        <w:t> </w:t>
      </w:r>
      <w:r>
        <w:rPr/>
        <w:t>team.</w:t>
      </w:r>
      <w:r>
        <w:rPr>
          <w:spacing w:val="-9"/>
        </w:rPr>
        <w:t> </w:t>
      </w:r>
      <w:r>
        <w:rPr/>
        <w:t>For</w:t>
      </w:r>
      <w:r>
        <w:rPr>
          <w:spacing w:val="-4"/>
        </w:rPr>
        <w:t> </w:t>
      </w:r>
      <w:r>
        <w:rPr/>
        <w:t>requirements</w:t>
      </w:r>
      <w:r>
        <w:rPr>
          <w:spacing w:val="-8"/>
        </w:rPr>
        <w:t> </w:t>
      </w:r>
      <w:r>
        <w:rPr/>
        <w:t>in</w:t>
      </w:r>
      <w:r>
        <w:rPr>
          <w:spacing w:val="-9"/>
        </w:rPr>
        <w:t> </w:t>
      </w:r>
      <w:r>
        <w:rPr/>
        <w:t>this</w:t>
      </w:r>
      <w:r>
        <w:rPr>
          <w:spacing w:val="-5"/>
        </w:rPr>
        <w:t> </w:t>
      </w:r>
      <w:r>
        <w:rPr/>
        <w:t>ISSA</w:t>
      </w:r>
      <w:r>
        <w:rPr>
          <w:spacing w:val="-9"/>
        </w:rPr>
        <w:t> </w:t>
      </w:r>
      <w:r>
        <w:rPr/>
        <w:t>that</w:t>
      </w:r>
      <w:r>
        <w:rPr>
          <w:spacing w:val="-9"/>
        </w:rPr>
        <w:t> </w:t>
      </w:r>
      <w:r>
        <w:rPr/>
        <w:t>state “the engagement leader shall…”, this ISSA expressly intends that the requirement or responsibility be fulfilled by the engagement leader. In such circumstances, the engagement leader</w:t>
      </w:r>
      <w:r>
        <w:rPr>
          <w:spacing w:val="-11"/>
        </w:rPr>
        <w:t> </w:t>
      </w:r>
      <w:r>
        <w:rPr/>
        <w:t>may</w:t>
      </w:r>
      <w:r>
        <w:rPr>
          <w:spacing w:val="-11"/>
        </w:rPr>
        <w:t> </w:t>
      </w:r>
      <w:r>
        <w:rPr/>
        <w:t>obtain</w:t>
      </w:r>
      <w:r>
        <w:rPr>
          <w:spacing w:val="-12"/>
        </w:rPr>
        <w:t> </w:t>
      </w:r>
      <w:r>
        <w:rPr/>
        <w:t>information</w:t>
      </w:r>
      <w:r>
        <w:rPr>
          <w:spacing w:val="-12"/>
        </w:rPr>
        <w:t> </w:t>
      </w:r>
      <w:r>
        <w:rPr/>
        <w:t>from</w:t>
      </w:r>
      <w:r>
        <w:rPr>
          <w:spacing w:val="-12"/>
        </w:rPr>
        <w:t> </w:t>
      </w:r>
      <w:r>
        <w:rPr/>
        <w:t>the</w:t>
      </w:r>
      <w:r>
        <w:rPr>
          <w:spacing w:val="-12"/>
        </w:rPr>
        <w:t> </w:t>
      </w:r>
      <w:r>
        <w:rPr/>
        <w:t>firm</w:t>
      </w:r>
      <w:r>
        <w:rPr>
          <w:spacing w:val="-12"/>
        </w:rPr>
        <w:t> </w:t>
      </w:r>
      <w:r>
        <w:rPr/>
        <w:t>or</w:t>
      </w:r>
      <w:r>
        <w:rPr>
          <w:spacing w:val="-11"/>
        </w:rPr>
        <w:t> </w:t>
      </w:r>
      <w:r>
        <w:rPr/>
        <w:t>other</w:t>
      </w:r>
      <w:r>
        <w:rPr>
          <w:spacing w:val="-11"/>
        </w:rPr>
        <w:t> </w:t>
      </w:r>
      <w:r>
        <w:rPr/>
        <w:t>members</w:t>
      </w:r>
      <w:r>
        <w:rPr>
          <w:spacing w:val="-10"/>
        </w:rPr>
        <w:t> </w:t>
      </w:r>
      <w:r>
        <w:rPr/>
        <w:t>of</w:t>
      </w:r>
      <w:r>
        <w:rPr>
          <w:spacing w:val="-12"/>
        </w:rPr>
        <w:t> </w:t>
      </w:r>
      <w:r>
        <w:rPr/>
        <w:t>the</w:t>
      </w:r>
      <w:r>
        <w:rPr>
          <w:spacing w:val="-12"/>
        </w:rPr>
        <w:t> </w:t>
      </w:r>
      <w:r>
        <w:rPr/>
        <w:t>engagement</w:t>
      </w:r>
      <w:r>
        <w:rPr>
          <w:spacing w:val="-12"/>
        </w:rPr>
        <w:t> </w:t>
      </w:r>
      <w:r>
        <w:rPr/>
        <w:t>team</w:t>
      </w:r>
      <w:r>
        <w:rPr>
          <w:spacing w:val="-12"/>
        </w:rPr>
        <w:t> </w:t>
      </w:r>
      <w:r>
        <w:rPr/>
        <w:t>in</w:t>
      </w:r>
      <w:r>
        <w:rPr>
          <w:spacing w:val="-12"/>
        </w:rPr>
        <w:t> </w:t>
      </w:r>
      <w:r>
        <w:rPr/>
        <w:t>fulfilling the requirement.</w:t>
      </w:r>
    </w:p>
    <w:p>
      <w:pPr>
        <w:pStyle w:val="BodyText"/>
        <w:spacing w:line="292" w:lineRule="auto" w:before="115"/>
        <w:ind w:left="1987" w:right="698"/>
      </w:pPr>
      <w:r>
        <w:rPr/>
        <w:t>A61.</w:t>
      </w:r>
      <w:r>
        <w:rPr>
          <w:spacing w:val="40"/>
        </w:rPr>
        <w:t> </w:t>
      </w:r>
      <w:r>
        <w:rPr/>
        <w:t>ISQM 1 requires the firm to establish quality objectives that address the firm’s governance and leadership that supports the design, implementation and operation of the system of quality management. The engagement leader’s responsibility for managing and achieving quality is supported by a firm culture that demonstrates a commitment to quality. A culture that demonstrates</w:t>
      </w:r>
      <w:r>
        <w:rPr>
          <w:spacing w:val="-5"/>
        </w:rPr>
        <w:t> </w:t>
      </w:r>
      <w:r>
        <w:rPr/>
        <w:t>a</w:t>
      </w:r>
      <w:r>
        <w:rPr>
          <w:spacing w:val="-7"/>
        </w:rPr>
        <w:t> </w:t>
      </w:r>
      <w:r>
        <w:rPr/>
        <w:t>commitment</w:t>
      </w:r>
      <w:r>
        <w:rPr>
          <w:spacing w:val="-9"/>
        </w:rPr>
        <w:t> </w:t>
      </w:r>
      <w:r>
        <w:rPr/>
        <w:t>to</w:t>
      </w:r>
      <w:r>
        <w:rPr>
          <w:spacing w:val="-7"/>
        </w:rPr>
        <w:t> </w:t>
      </w:r>
      <w:r>
        <w:rPr/>
        <w:t>quality</w:t>
      </w:r>
      <w:r>
        <w:rPr>
          <w:spacing w:val="-5"/>
        </w:rPr>
        <w:t> </w:t>
      </w:r>
      <w:r>
        <w:rPr/>
        <w:t>is</w:t>
      </w:r>
      <w:r>
        <w:rPr>
          <w:spacing w:val="-5"/>
        </w:rPr>
        <w:t> </w:t>
      </w:r>
      <w:r>
        <w:rPr/>
        <w:t>further</w:t>
      </w:r>
      <w:r>
        <w:rPr>
          <w:spacing w:val="-8"/>
        </w:rPr>
        <w:t> </w:t>
      </w:r>
      <w:r>
        <w:rPr/>
        <w:t>shaped</w:t>
      </w:r>
      <w:r>
        <w:rPr>
          <w:spacing w:val="-9"/>
        </w:rPr>
        <w:t> </w:t>
      </w:r>
      <w:r>
        <w:rPr/>
        <w:t>and</w:t>
      </w:r>
      <w:r>
        <w:rPr>
          <w:spacing w:val="-7"/>
        </w:rPr>
        <w:t> </w:t>
      </w:r>
      <w:r>
        <w:rPr/>
        <w:t>reinforced</w:t>
      </w:r>
      <w:r>
        <w:rPr>
          <w:spacing w:val="-7"/>
        </w:rPr>
        <w:t> </w:t>
      </w:r>
      <w:r>
        <w:rPr/>
        <w:t>by</w:t>
      </w:r>
      <w:r>
        <w:rPr>
          <w:spacing w:val="-6"/>
        </w:rPr>
        <w:t> </w:t>
      </w:r>
      <w:r>
        <w:rPr/>
        <w:t>the</w:t>
      </w:r>
      <w:r>
        <w:rPr>
          <w:spacing w:val="-7"/>
        </w:rPr>
        <w:t> </w:t>
      </w:r>
      <w:r>
        <w:rPr/>
        <w:t>engagement</w:t>
      </w:r>
      <w:r>
        <w:rPr>
          <w:spacing w:val="-7"/>
        </w:rPr>
        <w:t> </w:t>
      </w:r>
      <w:r>
        <w:rPr/>
        <w:t>team members as they demonstrate expected behaviors when performing the engagement.</w:t>
      </w:r>
    </w:p>
    <w:p>
      <w:pPr>
        <w:spacing w:after="0" w:line="292" w:lineRule="auto"/>
        <w:sectPr>
          <w:pgSz w:w="11910" w:h="16840"/>
          <w:pgMar w:header="735" w:footer="1115" w:top="1100" w:bottom="1300" w:left="0" w:right="740"/>
        </w:sectPr>
      </w:pPr>
    </w:p>
    <w:p>
      <w:pPr>
        <w:pStyle w:val="BodyText"/>
        <w:spacing w:before="5"/>
        <w:ind w:firstLine="0"/>
        <w:jc w:val="left"/>
        <w:rPr>
          <w:sz w:val="16"/>
        </w:rPr>
      </w:pPr>
    </w:p>
    <w:p>
      <w:pPr>
        <w:pStyle w:val="BodyText"/>
        <w:spacing w:line="292" w:lineRule="auto" w:before="93"/>
        <w:ind w:left="1987" w:right="702"/>
      </w:pPr>
      <w:r>
        <w:rPr/>
        <w:t>A62.</w:t>
      </w:r>
      <w:r>
        <w:rPr>
          <w:spacing w:val="40"/>
        </w:rPr>
        <w:t> </w:t>
      </w:r>
      <w:r>
        <w:rPr/>
        <w:t>The actions of the engagement leader, and appropriate messages to the other members of the engagement team, emphasize the fact that quality is essential in performing an assurance engagement, and the importance to the quality of the assurance engagement of:</w:t>
      </w:r>
    </w:p>
    <w:p>
      <w:pPr>
        <w:pStyle w:val="ListParagraph"/>
        <w:numPr>
          <w:ilvl w:val="0"/>
          <w:numId w:val="51"/>
        </w:numPr>
        <w:tabs>
          <w:tab w:pos="2532" w:val="left" w:leader="none"/>
          <w:tab w:pos="2534" w:val="left" w:leader="none"/>
        </w:tabs>
        <w:spacing w:line="292" w:lineRule="auto" w:before="119" w:after="0"/>
        <w:ind w:left="2534" w:right="704" w:hanging="548"/>
        <w:jc w:val="both"/>
        <w:rPr>
          <w:sz w:val="20"/>
        </w:rPr>
      </w:pPr>
      <w:r>
        <w:rPr>
          <w:sz w:val="20"/>
        </w:rPr>
        <w:t>Performing work that complies with professional standards and relevant legal and regulatory requirements.</w:t>
      </w:r>
    </w:p>
    <w:p>
      <w:pPr>
        <w:pStyle w:val="ListParagraph"/>
        <w:numPr>
          <w:ilvl w:val="0"/>
          <w:numId w:val="51"/>
        </w:numPr>
        <w:tabs>
          <w:tab w:pos="2533" w:val="left" w:leader="none"/>
        </w:tabs>
        <w:spacing w:line="240" w:lineRule="auto" w:before="120" w:after="0"/>
        <w:ind w:left="2533" w:right="0" w:hanging="546"/>
        <w:jc w:val="both"/>
        <w:rPr>
          <w:sz w:val="20"/>
        </w:rPr>
      </w:pPr>
      <w:r>
        <w:rPr>
          <w:sz w:val="20"/>
        </w:rPr>
        <w:t>Complying</w:t>
      </w:r>
      <w:r>
        <w:rPr>
          <w:spacing w:val="-8"/>
          <w:sz w:val="20"/>
        </w:rPr>
        <w:t> </w:t>
      </w:r>
      <w:r>
        <w:rPr>
          <w:sz w:val="20"/>
        </w:rPr>
        <w:t>with</w:t>
      </w:r>
      <w:r>
        <w:rPr>
          <w:spacing w:val="-8"/>
          <w:sz w:val="20"/>
        </w:rPr>
        <w:t> </w:t>
      </w:r>
      <w:r>
        <w:rPr>
          <w:sz w:val="20"/>
        </w:rPr>
        <w:t>the</w:t>
      </w:r>
      <w:r>
        <w:rPr>
          <w:spacing w:val="-9"/>
          <w:sz w:val="20"/>
        </w:rPr>
        <w:t> </w:t>
      </w:r>
      <w:r>
        <w:rPr>
          <w:sz w:val="20"/>
        </w:rPr>
        <w:t>firm’s</w:t>
      </w:r>
      <w:r>
        <w:rPr>
          <w:spacing w:val="-6"/>
          <w:sz w:val="20"/>
        </w:rPr>
        <w:t> </w:t>
      </w:r>
      <w:r>
        <w:rPr>
          <w:sz w:val="20"/>
        </w:rPr>
        <w:t>policies</w:t>
      </w:r>
      <w:r>
        <w:rPr>
          <w:spacing w:val="-7"/>
          <w:sz w:val="20"/>
        </w:rPr>
        <w:t> </w:t>
      </w:r>
      <w:r>
        <w:rPr>
          <w:sz w:val="20"/>
        </w:rPr>
        <w:t>or</w:t>
      </w:r>
      <w:r>
        <w:rPr>
          <w:spacing w:val="-7"/>
          <w:sz w:val="20"/>
        </w:rPr>
        <w:t> </w:t>
      </w:r>
      <w:r>
        <w:rPr>
          <w:sz w:val="20"/>
        </w:rPr>
        <w:t>procedures</w:t>
      </w:r>
      <w:r>
        <w:rPr>
          <w:spacing w:val="-7"/>
          <w:sz w:val="20"/>
        </w:rPr>
        <w:t> </w:t>
      </w:r>
      <w:r>
        <w:rPr>
          <w:sz w:val="20"/>
        </w:rPr>
        <w:t>as</w:t>
      </w:r>
      <w:r>
        <w:rPr>
          <w:spacing w:val="-5"/>
          <w:sz w:val="20"/>
        </w:rPr>
        <w:t> </w:t>
      </w:r>
      <w:r>
        <w:rPr>
          <w:spacing w:val="-2"/>
          <w:sz w:val="20"/>
        </w:rPr>
        <w:t>applicable.</w:t>
      </w:r>
    </w:p>
    <w:p>
      <w:pPr>
        <w:pStyle w:val="ListParagraph"/>
        <w:numPr>
          <w:ilvl w:val="0"/>
          <w:numId w:val="51"/>
        </w:numPr>
        <w:tabs>
          <w:tab w:pos="2532" w:val="left" w:leader="none"/>
        </w:tabs>
        <w:spacing w:line="240" w:lineRule="auto" w:before="169" w:after="0"/>
        <w:ind w:left="2532" w:right="0" w:hanging="545"/>
        <w:jc w:val="both"/>
        <w:rPr>
          <w:sz w:val="20"/>
        </w:rPr>
      </w:pPr>
      <w:r>
        <w:rPr>
          <w:sz w:val="20"/>
        </w:rPr>
        <w:t>Issuing</w:t>
      </w:r>
      <w:r>
        <w:rPr>
          <w:spacing w:val="-6"/>
          <w:sz w:val="20"/>
        </w:rPr>
        <w:t> </w:t>
      </w:r>
      <w:r>
        <w:rPr>
          <w:sz w:val="20"/>
        </w:rPr>
        <w:t>a</w:t>
      </w:r>
      <w:r>
        <w:rPr>
          <w:spacing w:val="-7"/>
          <w:sz w:val="20"/>
        </w:rPr>
        <w:t> </w:t>
      </w:r>
      <w:r>
        <w:rPr>
          <w:sz w:val="20"/>
        </w:rPr>
        <w:t>report</w:t>
      </w:r>
      <w:r>
        <w:rPr>
          <w:spacing w:val="-7"/>
          <w:sz w:val="20"/>
        </w:rPr>
        <w:t> </w:t>
      </w:r>
      <w:r>
        <w:rPr>
          <w:sz w:val="20"/>
        </w:rPr>
        <w:t>for</w:t>
      </w:r>
      <w:r>
        <w:rPr>
          <w:spacing w:val="-6"/>
          <w:sz w:val="20"/>
        </w:rPr>
        <w:t> </w:t>
      </w:r>
      <w:r>
        <w:rPr>
          <w:sz w:val="20"/>
        </w:rPr>
        <w:t>the</w:t>
      </w:r>
      <w:r>
        <w:rPr>
          <w:spacing w:val="-7"/>
          <w:sz w:val="20"/>
        </w:rPr>
        <w:t> </w:t>
      </w:r>
      <w:r>
        <w:rPr>
          <w:sz w:val="20"/>
        </w:rPr>
        <w:t>engagement</w:t>
      </w:r>
      <w:r>
        <w:rPr>
          <w:spacing w:val="-5"/>
          <w:sz w:val="20"/>
        </w:rPr>
        <w:t> </w:t>
      </w:r>
      <w:r>
        <w:rPr>
          <w:sz w:val="20"/>
        </w:rPr>
        <w:t>that</w:t>
      </w:r>
      <w:r>
        <w:rPr>
          <w:spacing w:val="-5"/>
          <w:sz w:val="20"/>
        </w:rPr>
        <w:t> </w:t>
      </w:r>
      <w:r>
        <w:rPr>
          <w:sz w:val="20"/>
        </w:rPr>
        <w:t>is</w:t>
      </w:r>
      <w:r>
        <w:rPr>
          <w:spacing w:val="-6"/>
          <w:sz w:val="20"/>
        </w:rPr>
        <w:t> </w:t>
      </w:r>
      <w:r>
        <w:rPr>
          <w:sz w:val="20"/>
        </w:rPr>
        <w:t>appropriate</w:t>
      </w:r>
      <w:r>
        <w:rPr>
          <w:spacing w:val="-4"/>
          <w:sz w:val="20"/>
        </w:rPr>
        <w:t> </w:t>
      </w:r>
      <w:r>
        <w:rPr>
          <w:sz w:val="20"/>
        </w:rPr>
        <w:t>in</w:t>
      </w:r>
      <w:r>
        <w:rPr>
          <w:spacing w:val="-7"/>
          <w:sz w:val="20"/>
        </w:rPr>
        <w:t> </w:t>
      </w:r>
      <w:r>
        <w:rPr>
          <w:sz w:val="20"/>
        </w:rPr>
        <w:t>the</w:t>
      </w:r>
      <w:r>
        <w:rPr>
          <w:spacing w:val="-8"/>
          <w:sz w:val="20"/>
        </w:rPr>
        <w:t> </w:t>
      </w:r>
      <w:r>
        <w:rPr>
          <w:spacing w:val="-2"/>
          <w:sz w:val="20"/>
        </w:rPr>
        <w:t>circumstances.</w:t>
      </w:r>
    </w:p>
    <w:p>
      <w:pPr>
        <w:pStyle w:val="ListParagraph"/>
        <w:numPr>
          <w:ilvl w:val="0"/>
          <w:numId w:val="51"/>
        </w:numPr>
        <w:tabs>
          <w:tab w:pos="2533" w:val="left" w:leader="none"/>
        </w:tabs>
        <w:spacing w:line="240" w:lineRule="auto" w:before="170" w:after="0"/>
        <w:ind w:left="2533" w:right="0" w:hanging="546"/>
        <w:jc w:val="both"/>
        <w:rPr>
          <w:sz w:val="20"/>
        </w:rPr>
      </w:pPr>
      <w:r>
        <w:rPr>
          <w:sz w:val="20"/>
        </w:rPr>
        <w:t>The</w:t>
      </w:r>
      <w:r>
        <w:rPr>
          <w:spacing w:val="-8"/>
          <w:sz w:val="20"/>
        </w:rPr>
        <w:t> </w:t>
      </w:r>
      <w:r>
        <w:rPr>
          <w:sz w:val="20"/>
        </w:rPr>
        <w:t>engagement</w:t>
      </w:r>
      <w:r>
        <w:rPr>
          <w:spacing w:val="-7"/>
          <w:sz w:val="20"/>
        </w:rPr>
        <w:t> </w:t>
      </w:r>
      <w:r>
        <w:rPr>
          <w:sz w:val="20"/>
        </w:rPr>
        <w:t>team’s</w:t>
      </w:r>
      <w:r>
        <w:rPr>
          <w:spacing w:val="-6"/>
          <w:sz w:val="20"/>
        </w:rPr>
        <w:t> </w:t>
      </w:r>
      <w:r>
        <w:rPr>
          <w:sz w:val="20"/>
        </w:rPr>
        <w:t>ability</w:t>
      </w:r>
      <w:r>
        <w:rPr>
          <w:spacing w:val="-5"/>
          <w:sz w:val="20"/>
        </w:rPr>
        <w:t> </w:t>
      </w:r>
      <w:r>
        <w:rPr>
          <w:sz w:val="20"/>
        </w:rPr>
        <w:t>to</w:t>
      </w:r>
      <w:r>
        <w:rPr>
          <w:spacing w:val="-8"/>
          <w:sz w:val="20"/>
        </w:rPr>
        <w:t> </w:t>
      </w:r>
      <w:r>
        <w:rPr>
          <w:sz w:val="20"/>
        </w:rPr>
        <w:t>raise</w:t>
      </w:r>
      <w:r>
        <w:rPr>
          <w:spacing w:val="-7"/>
          <w:sz w:val="20"/>
        </w:rPr>
        <w:t> </w:t>
      </w:r>
      <w:r>
        <w:rPr>
          <w:sz w:val="20"/>
        </w:rPr>
        <w:t>concerns</w:t>
      </w:r>
      <w:r>
        <w:rPr>
          <w:spacing w:val="-5"/>
          <w:sz w:val="20"/>
        </w:rPr>
        <w:t> </w:t>
      </w:r>
      <w:r>
        <w:rPr>
          <w:sz w:val="20"/>
        </w:rPr>
        <w:t>without</w:t>
      </w:r>
      <w:r>
        <w:rPr>
          <w:spacing w:val="-6"/>
          <w:sz w:val="20"/>
        </w:rPr>
        <w:t> </w:t>
      </w:r>
      <w:r>
        <w:rPr>
          <w:sz w:val="20"/>
        </w:rPr>
        <w:t>fear</w:t>
      </w:r>
      <w:r>
        <w:rPr>
          <w:spacing w:val="-7"/>
          <w:sz w:val="20"/>
        </w:rPr>
        <w:t> </w:t>
      </w:r>
      <w:r>
        <w:rPr>
          <w:sz w:val="20"/>
        </w:rPr>
        <w:t>of</w:t>
      </w:r>
      <w:r>
        <w:rPr>
          <w:spacing w:val="-7"/>
          <w:sz w:val="20"/>
        </w:rPr>
        <w:t> </w:t>
      </w:r>
      <w:r>
        <w:rPr>
          <w:spacing w:val="-2"/>
          <w:sz w:val="20"/>
        </w:rPr>
        <w:t>reprisals.</w:t>
      </w:r>
    </w:p>
    <w:p>
      <w:pPr>
        <w:pStyle w:val="BodyText"/>
        <w:spacing w:line="292" w:lineRule="auto" w:before="171"/>
        <w:ind w:left="1987" w:right="705"/>
      </w:pPr>
      <w:r>
        <w:rPr/>
        <w:t>A63</w:t>
      </w:r>
      <w:r>
        <w:rPr>
          <w:b/>
        </w:rPr>
        <w:t>.</w:t>
      </w:r>
      <w:r>
        <w:rPr>
          <w:b/>
          <w:spacing w:val="74"/>
        </w:rPr>
        <w:t> </w:t>
      </w:r>
      <w:r>
        <w:rPr/>
        <w:t>Being</w:t>
      </w:r>
      <w:r>
        <w:rPr>
          <w:spacing w:val="-14"/>
        </w:rPr>
        <w:t> </w:t>
      </w:r>
      <w:r>
        <w:rPr/>
        <w:t>sufficiently</w:t>
      </w:r>
      <w:r>
        <w:rPr>
          <w:spacing w:val="-12"/>
        </w:rPr>
        <w:t> </w:t>
      </w:r>
      <w:r>
        <w:rPr/>
        <w:t>and</w:t>
      </w:r>
      <w:r>
        <w:rPr>
          <w:spacing w:val="-14"/>
        </w:rPr>
        <w:t> </w:t>
      </w:r>
      <w:r>
        <w:rPr/>
        <w:t>appropriately</w:t>
      </w:r>
      <w:r>
        <w:rPr>
          <w:spacing w:val="-12"/>
        </w:rPr>
        <w:t> </w:t>
      </w:r>
      <w:r>
        <w:rPr/>
        <w:t>involved</w:t>
      </w:r>
      <w:r>
        <w:rPr>
          <w:spacing w:val="-14"/>
        </w:rPr>
        <w:t> </w:t>
      </w:r>
      <w:r>
        <w:rPr/>
        <w:t>throughout</w:t>
      </w:r>
      <w:r>
        <w:rPr>
          <w:spacing w:val="-12"/>
        </w:rPr>
        <w:t> </w:t>
      </w:r>
      <w:r>
        <w:rPr/>
        <w:t>the</w:t>
      </w:r>
      <w:r>
        <w:rPr>
          <w:spacing w:val="-12"/>
        </w:rPr>
        <w:t> </w:t>
      </w:r>
      <w:r>
        <w:rPr/>
        <w:t>engagement</w:t>
      </w:r>
      <w:r>
        <w:rPr>
          <w:spacing w:val="-14"/>
        </w:rPr>
        <w:t> </w:t>
      </w:r>
      <w:r>
        <w:rPr/>
        <w:t>when</w:t>
      </w:r>
      <w:r>
        <w:rPr>
          <w:spacing w:val="-12"/>
        </w:rPr>
        <w:t> </w:t>
      </w:r>
      <w:r>
        <w:rPr/>
        <w:t>procedures,</w:t>
      </w:r>
      <w:r>
        <w:rPr>
          <w:spacing w:val="-14"/>
        </w:rPr>
        <w:t> </w:t>
      </w:r>
      <w:r>
        <w:rPr/>
        <w:t>tasks or</w:t>
      </w:r>
      <w:r>
        <w:rPr>
          <w:spacing w:val="-8"/>
        </w:rPr>
        <w:t> </w:t>
      </w:r>
      <w:r>
        <w:rPr/>
        <w:t>actions</w:t>
      </w:r>
      <w:r>
        <w:rPr>
          <w:spacing w:val="-8"/>
        </w:rPr>
        <w:t> </w:t>
      </w:r>
      <w:r>
        <w:rPr/>
        <w:t>have</w:t>
      </w:r>
      <w:r>
        <w:rPr>
          <w:spacing w:val="-9"/>
        </w:rPr>
        <w:t> </w:t>
      </w:r>
      <w:r>
        <w:rPr/>
        <w:t>been</w:t>
      </w:r>
      <w:r>
        <w:rPr>
          <w:spacing w:val="-7"/>
        </w:rPr>
        <w:t> </w:t>
      </w:r>
      <w:r>
        <w:rPr/>
        <w:t>assigned</w:t>
      </w:r>
      <w:r>
        <w:rPr>
          <w:spacing w:val="-9"/>
        </w:rPr>
        <w:t> </w:t>
      </w:r>
      <w:r>
        <w:rPr/>
        <w:t>to</w:t>
      </w:r>
      <w:r>
        <w:rPr>
          <w:spacing w:val="-9"/>
        </w:rPr>
        <w:t> </w:t>
      </w:r>
      <w:r>
        <w:rPr/>
        <w:t>other</w:t>
      </w:r>
      <w:r>
        <w:rPr>
          <w:spacing w:val="-8"/>
        </w:rPr>
        <w:t> </w:t>
      </w:r>
      <w:r>
        <w:rPr/>
        <w:t>members</w:t>
      </w:r>
      <w:r>
        <w:rPr>
          <w:spacing w:val="-7"/>
        </w:rPr>
        <w:t> </w:t>
      </w:r>
      <w:r>
        <w:rPr/>
        <w:t>of</w:t>
      </w:r>
      <w:r>
        <w:rPr>
          <w:spacing w:val="-9"/>
        </w:rPr>
        <w:t> </w:t>
      </w:r>
      <w:r>
        <w:rPr/>
        <w:t>the</w:t>
      </w:r>
      <w:r>
        <w:rPr>
          <w:spacing w:val="-9"/>
        </w:rPr>
        <w:t> </w:t>
      </w:r>
      <w:r>
        <w:rPr/>
        <w:t>engagement</w:t>
      </w:r>
      <w:r>
        <w:rPr>
          <w:spacing w:val="-9"/>
        </w:rPr>
        <w:t> </w:t>
      </w:r>
      <w:r>
        <w:rPr/>
        <w:t>team</w:t>
      </w:r>
      <w:r>
        <w:rPr>
          <w:spacing w:val="-7"/>
        </w:rPr>
        <w:t> </w:t>
      </w:r>
      <w:r>
        <w:rPr/>
        <w:t>may</w:t>
      </w:r>
      <w:r>
        <w:rPr>
          <w:spacing w:val="-8"/>
        </w:rPr>
        <w:t> </w:t>
      </w:r>
      <w:r>
        <w:rPr/>
        <w:t>be</w:t>
      </w:r>
      <w:r>
        <w:rPr>
          <w:spacing w:val="-9"/>
        </w:rPr>
        <w:t> </w:t>
      </w:r>
      <w:r>
        <w:rPr/>
        <w:t>demonstrated by the engagement leader in different ways, including:</w:t>
      </w:r>
    </w:p>
    <w:p>
      <w:pPr>
        <w:pStyle w:val="ListParagraph"/>
        <w:numPr>
          <w:ilvl w:val="0"/>
          <w:numId w:val="49"/>
        </w:numPr>
        <w:tabs>
          <w:tab w:pos="2532" w:val="left" w:leader="none"/>
          <w:tab w:pos="2534" w:val="left" w:leader="none"/>
        </w:tabs>
        <w:spacing w:line="290" w:lineRule="auto" w:before="106" w:after="0"/>
        <w:ind w:left="2534" w:right="707" w:hanging="548"/>
        <w:jc w:val="both"/>
        <w:rPr>
          <w:sz w:val="20"/>
        </w:rPr>
      </w:pPr>
      <w:r>
        <w:rPr>
          <w:sz w:val="20"/>
        </w:rPr>
        <w:t>Informing assignees about the nature of their responsibilities and authority, the scope of the work being assigned and the objectives thereof; and to provide any other necessary instructions and relevant information.</w:t>
      </w:r>
    </w:p>
    <w:p>
      <w:pPr>
        <w:pStyle w:val="ListParagraph"/>
        <w:numPr>
          <w:ilvl w:val="0"/>
          <w:numId w:val="49"/>
        </w:numPr>
        <w:tabs>
          <w:tab w:pos="2533" w:val="left" w:leader="none"/>
        </w:tabs>
        <w:spacing w:line="240" w:lineRule="auto" w:before="107" w:after="0"/>
        <w:ind w:left="2533" w:right="0" w:hanging="546"/>
        <w:jc w:val="both"/>
        <w:rPr>
          <w:sz w:val="20"/>
        </w:rPr>
      </w:pPr>
      <w:r>
        <w:rPr>
          <w:sz w:val="20"/>
        </w:rPr>
        <w:t>Direction</w:t>
      </w:r>
      <w:r>
        <w:rPr>
          <w:spacing w:val="-8"/>
          <w:sz w:val="20"/>
        </w:rPr>
        <w:t> </w:t>
      </w:r>
      <w:r>
        <w:rPr>
          <w:sz w:val="20"/>
        </w:rPr>
        <w:t>and</w:t>
      </w:r>
      <w:r>
        <w:rPr>
          <w:spacing w:val="-8"/>
          <w:sz w:val="20"/>
        </w:rPr>
        <w:t> </w:t>
      </w:r>
      <w:r>
        <w:rPr>
          <w:sz w:val="20"/>
        </w:rPr>
        <w:t>supervision</w:t>
      </w:r>
      <w:r>
        <w:rPr>
          <w:spacing w:val="-8"/>
          <w:sz w:val="20"/>
        </w:rPr>
        <w:t> </w:t>
      </w:r>
      <w:r>
        <w:rPr>
          <w:sz w:val="20"/>
        </w:rPr>
        <w:t>of</w:t>
      </w:r>
      <w:r>
        <w:rPr>
          <w:spacing w:val="-8"/>
          <w:sz w:val="20"/>
        </w:rPr>
        <w:t> </w:t>
      </w:r>
      <w:r>
        <w:rPr>
          <w:sz w:val="20"/>
        </w:rPr>
        <w:t>the</w:t>
      </w:r>
      <w:r>
        <w:rPr>
          <w:spacing w:val="-5"/>
          <w:sz w:val="20"/>
        </w:rPr>
        <w:t> </w:t>
      </w:r>
      <w:r>
        <w:rPr>
          <w:spacing w:val="-2"/>
          <w:sz w:val="20"/>
        </w:rPr>
        <w:t>assignees.</w:t>
      </w:r>
    </w:p>
    <w:p>
      <w:pPr>
        <w:pStyle w:val="ListParagraph"/>
        <w:numPr>
          <w:ilvl w:val="0"/>
          <w:numId w:val="49"/>
        </w:numPr>
        <w:tabs>
          <w:tab w:pos="2532" w:val="left" w:leader="none"/>
          <w:tab w:pos="2534" w:val="left" w:leader="none"/>
        </w:tabs>
        <w:spacing w:line="288" w:lineRule="auto" w:before="153" w:after="0"/>
        <w:ind w:left="2534" w:right="709" w:hanging="548"/>
        <w:jc w:val="both"/>
        <w:rPr>
          <w:sz w:val="20"/>
        </w:rPr>
      </w:pPr>
      <w:r>
        <w:rPr>
          <w:sz w:val="20"/>
        </w:rPr>
        <w:t>Review of the assignees’ work to evaluate the conclusions reached, in addition to the requirements in paragraphs 45-48.</w:t>
      </w:r>
    </w:p>
    <w:p>
      <w:pPr>
        <w:pStyle w:val="BodyText"/>
        <w:spacing w:before="3"/>
        <w:ind w:firstLine="0"/>
        <w:jc w:val="left"/>
        <w:rPr>
          <w:sz w:val="21"/>
        </w:rPr>
      </w:pPr>
    </w:p>
    <w:p>
      <w:pPr>
        <w:pStyle w:val="BodyText"/>
        <w:spacing w:before="1"/>
        <w:ind w:left="1440" w:firstLine="0"/>
        <w:jc w:val="left"/>
      </w:pPr>
      <w:r>
        <w:rPr/>
        <w:t>Application</w:t>
      </w:r>
      <w:r>
        <w:rPr>
          <w:spacing w:val="-7"/>
        </w:rPr>
        <w:t> </w:t>
      </w:r>
      <w:r>
        <w:rPr/>
        <w:t>of</w:t>
      </w:r>
      <w:r>
        <w:rPr>
          <w:spacing w:val="-5"/>
        </w:rPr>
        <w:t> </w:t>
      </w:r>
      <w:r>
        <w:rPr/>
        <w:t>Firm</w:t>
      </w:r>
      <w:r>
        <w:rPr>
          <w:spacing w:val="-5"/>
        </w:rPr>
        <w:t> </w:t>
      </w:r>
      <w:r>
        <w:rPr/>
        <w:t>Policies</w:t>
      </w:r>
      <w:r>
        <w:rPr>
          <w:spacing w:val="-6"/>
        </w:rPr>
        <w:t> </w:t>
      </w:r>
      <w:r>
        <w:rPr/>
        <w:t>or</w:t>
      </w:r>
      <w:r>
        <w:rPr>
          <w:spacing w:val="-7"/>
        </w:rPr>
        <w:t> </w:t>
      </w:r>
      <w:r>
        <w:rPr/>
        <w:t>Procedures</w:t>
      </w:r>
      <w:r>
        <w:rPr>
          <w:spacing w:val="-5"/>
        </w:rPr>
        <w:t> </w:t>
      </w:r>
      <w:r>
        <w:rPr/>
        <w:t>by</w:t>
      </w:r>
      <w:r>
        <w:rPr>
          <w:spacing w:val="-6"/>
        </w:rPr>
        <w:t> </w:t>
      </w:r>
      <w:r>
        <w:rPr/>
        <w:t>Members</w:t>
      </w:r>
      <w:r>
        <w:rPr>
          <w:spacing w:val="-5"/>
        </w:rPr>
        <w:t> </w:t>
      </w:r>
      <w:r>
        <w:rPr/>
        <w:t>of</w:t>
      </w:r>
      <w:r>
        <w:rPr>
          <w:spacing w:val="-7"/>
        </w:rPr>
        <w:t> </w:t>
      </w:r>
      <w:r>
        <w:rPr/>
        <w:t>the</w:t>
      </w:r>
      <w:r>
        <w:rPr>
          <w:spacing w:val="-5"/>
        </w:rPr>
        <w:t> </w:t>
      </w:r>
      <w:r>
        <w:rPr/>
        <w:t>Engagement</w:t>
      </w:r>
      <w:r>
        <w:rPr>
          <w:spacing w:val="-7"/>
        </w:rPr>
        <w:t> </w:t>
      </w:r>
      <w:r>
        <w:rPr/>
        <w:t>Team</w:t>
      </w:r>
      <w:r>
        <w:rPr>
          <w:spacing w:val="-5"/>
        </w:rPr>
        <w:t> </w:t>
      </w:r>
      <w:r>
        <w:rPr/>
        <w:t>(Ref: Para.</w:t>
      </w:r>
      <w:r>
        <w:rPr>
          <w:spacing w:val="-5"/>
        </w:rPr>
        <w:t> 31)</w:t>
      </w:r>
    </w:p>
    <w:p>
      <w:pPr>
        <w:pStyle w:val="BodyText"/>
        <w:spacing w:line="292" w:lineRule="auto" w:before="168"/>
        <w:ind w:left="1987" w:right="701"/>
      </w:pPr>
      <w:r>
        <w:rPr/>
        <w:t>A64.</w:t>
      </w:r>
      <w:r>
        <w:rPr>
          <w:spacing w:val="76"/>
        </w:rPr>
        <w:t> </w:t>
      </w:r>
      <w:r>
        <w:rPr/>
        <w:t>Within</w:t>
      </w:r>
      <w:r>
        <w:rPr>
          <w:spacing w:val="-7"/>
        </w:rPr>
        <w:t> </w:t>
      </w:r>
      <w:r>
        <w:rPr/>
        <w:t>the</w:t>
      </w:r>
      <w:r>
        <w:rPr>
          <w:spacing w:val="-7"/>
        </w:rPr>
        <w:t> </w:t>
      </w:r>
      <w:r>
        <w:rPr/>
        <w:t>context</w:t>
      </w:r>
      <w:r>
        <w:rPr>
          <w:spacing w:val="-6"/>
        </w:rPr>
        <w:t> </w:t>
      </w:r>
      <w:r>
        <w:rPr/>
        <w:t>of</w:t>
      </w:r>
      <w:r>
        <w:rPr>
          <w:spacing w:val="-6"/>
        </w:rPr>
        <w:t> </w:t>
      </w:r>
      <w:r>
        <w:rPr/>
        <w:t>the</w:t>
      </w:r>
      <w:r>
        <w:rPr>
          <w:spacing w:val="-5"/>
        </w:rPr>
        <w:t> </w:t>
      </w:r>
      <w:r>
        <w:rPr/>
        <w:t>firm’s</w:t>
      </w:r>
      <w:r>
        <w:rPr>
          <w:spacing w:val="-5"/>
        </w:rPr>
        <w:t> </w:t>
      </w:r>
      <w:r>
        <w:rPr/>
        <w:t>system</w:t>
      </w:r>
      <w:r>
        <w:rPr>
          <w:spacing w:val="-7"/>
        </w:rPr>
        <w:t> </w:t>
      </w:r>
      <w:r>
        <w:rPr/>
        <w:t>of</w:t>
      </w:r>
      <w:r>
        <w:rPr>
          <w:spacing w:val="-7"/>
        </w:rPr>
        <w:t> </w:t>
      </w:r>
      <w:r>
        <w:rPr/>
        <w:t>quality</w:t>
      </w:r>
      <w:r>
        <w:rPr>
          <w:spacing w:val="-5"/>
        </w:rPr>
        <w:t> </w:t>
      </w:r>
      <w:r>
        <w:rPr/>
        <w:t>management,</w:t>
      </w:r>
      <w:r>
        <w:rPr>
          <w:spacing w:val="-7"/>
        </w:rPr>
        <w:t> </w:t>
      </w:r>
      <w:r>
        <w:rPr/>
        <w:t>engagement</w:t>
      </w:r>
      <w:r>
        <w:rPr>
          <w:spacing w:val="-6"/>
        </w:rPr>
        <w:t> </w:t>
      </w:r>
      <w:r>
        <w:rPr/>
        <w:t>team</w:t>
      </w:r>
      <w:r>
        <w:rPr>
          <w:spacing w:val="-4"/>
        </w:rPr>
        <w:t> </w:t>
      </w:r>
      <w:r>
        <w:rPr/>
        <w:t>members</w:t>
      </w:r>
      <w:r>
        <w:rPr>
          <w:spacing w:val="-5"/>
        </w:rPr>
        <w:t> </w:t>
      </w:r>
      <w:r>
        <w:rPr/>
        <w:t>from the firm are responsible for implementing the firm’s policies or procedures that are applicable to the</w:t>
      </w:r>
      <w:r>
        <w:rPr>
          <w:spacing w:val="-5"/>
        </w:rPr>
        <w:t> </w:t>
      </w:r>
      <w:r>
        <w:rPr/>
        <w:t>engagement.</w:t>
      </w:r>
      <w:r>
        <w:rPr>
          <w:spacing w:val="-4"/>
        </w:rPr>
        <w:t> </w:t>
      </w:r>
      <w:r>
        <w:rPr/>
        <w:t>As</w:t>
      </w:r>
      <w:r>
        <w:rPr>
          <w:spacing w:val="-5"/>
        </w:rPr>
        <w:t> </w:t>
      </w:r>
      <w:r>
        <w:rPr/>
        <w:t>engagement</w:t>
      </w:r>
      <w:r>
        <w:rPr>
          <w:spacing w:val="-6"/>
        </w:rPr>
        <w:t> </w:t>
      </w:r>
      <w:r>
        <w:rPr/>
        <w:t>team</w:t>
      </w:r>
      <w:r>
        <w:rPr>
          <w:spacing w:val="-5"/>
        </w:rPr>
        <w:t> </w:t>
      </w:r>
      <w:r>
        <w:rPr/>
        <w:t>members</w:t>
      </w:r>
      <w:r>
        <w:rPr>
          <w:spacing w:val="-5"/>
        </w:rPr>
        <w:t> </w:t>
      </w:r>
      <w:r>
        <w:rPr/>
        <w:t>from</w:t>
      </w:r>
      <w:r>
        <w:rPr>
          <w:spacing w:val="-4"/>
        </w:rPr>
        <w:t> </w:t>
      </w:r>
      <w:r>
        <w:rPr/>
        <w:t>another</w:t>
      </w:r>
      <w:r>
        <w:rPr>
          <w:spacing w:val="-6"/>
        </w:rPr>
        <w:t> </w:t>
      </w:r>
      <w:r>
        <w:rPr/>
        <w:t>firm</w:t>
      </w:r>
      <w:r>
        <w:rPr>
          <w:spacing w:val="-4"/>
        </w:rPr>
        <w:t> </w:t>
      </w:r>
      <w:r>
        <w:rPr/>
        <w:t>are</w:t>
      </w:r>
      <w:r>
        <w:rPr>
          <w:spacing w:val="-7"/>
        </w:rPr>
        <w:t> </w:t>
      </w:r>
      <w:r>
        <w:rPr/>
        <w:t>neither</w:t>
      </w:r>
      <w:r>
        <w:rPr>
          <w:spacing w:val="-6"/>
        </w:rPr>
        <w:t> </w:t>
      </w:r>
      <w:r>
        <w:rPr/>
        <w:t>partners</w:t>
      </w:r>
      <w:r>
        <w:rPr>
          <w:spacing w:val="-5"/>
        </w:rPr>
        <w:t> </w:t>
      </w:r>
      <w:r>
        <w:rPr/>
        <w:t>nor</w:t>
      </w:r>
      <w:r>
        <w:rPr>
          <w:spacing w:val="-6"/>
        </w:rPr>
        <w:t> </w:t>
      </w:r>
      <w:r>
        <w:rPr/>
        <w:t>staff of the engagement leader’s firm, they may not be subject to the firm’s system of quality management or the firm’s policies or procedures. Further, the policies or procedures of another firm may not be similar to that of the engagement leader’s firm. For example, policies or procedures regarding direction, supervision and review may be different, particularly when the other firm is in a jurisdiction with a different legal system, language or culture than that of the engagement</w:t>
      </w:r>
      <w:r>
        <w:rPr>
          <w:spacing w:val="-14"/>
        </w:rPr>
        <w:t> </w:t>
      </w:r>
      <w:r>
        <w:rPr/>
        <w:t>leader’s</w:t>
      </w:r>
      <w:r>
        <w:rPr>
          <w:spacing w:val="-14"/>
        </w:rPr>
        <w:t> </w:t>
      </w:r>
      <w:r>
        <w:rPr/>
        <w:t>firm.</w:t>
      </w:r>
      <w:r>
        <w:rPr>
          <w:spacing w:val="-14"/>
        </w:rPr>
        <w:t> </w:t>
      </w:r>
      <w:r>
        <w:rPr/>
        <w:t>Accordingly,</w:t>
      </w:r>
      <w:r>
        <w:rPr>
          <w:spacing w:val="-14"/>
        </w:rPr>
        <w:t> </w:t>
      </w:r>
      <w:r>
        <w:rPr/>
        <w:t>if</w:t>
      </w:r>
      <w:r>
        <w:rPr>
          <w:spacing w:val="-14"/>
        </w:rPr>
        <w:t> </w:t>
      </w:r>
      <w:r>
        <w:rPr/>
        <w:t>the</w:t>
      </w:r>
      <w:r>
        <w:rPr>
          <w:spacing w:val="-14"/>
        </w:rPr>
        <w:t> </w:t>
      </w:r>
      <w:r>
        <w:rPr/>
        <w:t>engagement</w:t>
      </w:r>
      <w:r>
        <w:rPr>
          <w:spacing w:val="-14"/>
        </w:rPr>
        <w:t> </w:t>
      </w:r>
      <w:r>
        <w:rPr/>
        <w:t>team</w:t>
      </w:r>
      <w:r>
        <w:rPr>
          <w:spacing w:val="-14"/>
        </w:rPr>
        <w:t> </w:t>
      </w:r>
      <w:r>
        <w:rPr/>
        <w:t>includes</w:t>
      </w:r>
      <w:r>
        <w:rPr>
          <w:spacing w:val="-14"/>
        </w:rPr>
        <w:t> </w:t>
      </w:r>
      <w:r>
        <w:rPr/>
        <w:t>individuals</w:t>
      </w:r>
      <w:r>
        <w:rPr>
          <w:spacing w:val="-13"/>
        </w:rPr>
        <w:t> </w:t>
      </w:r>
      <w:r>
        <w:rPr/>
        <w:t>who</w:t>
      </w:r>
      <w:r>
        <w:rPr>
          <w:spacing w:val="-14"/>
        </w:rPr>
        <w:t> </w:t>
      </w:r>
      <w:r>
        <w:rPr/>
        <w:t>are</w:t>
      </w:r>
      <w:r>
        <w:rPr>
          <w:spacing w:val="-14"/>
        </w:rPr>
        <w:t> </w:t>
      </w:r>
      <w:r>
        <w:rPr/>
        <w:t>from another firm, different actions may need to be taken by the firm or the engagement leader to implement the firm’s policies or procedures in respect of the work of those individuals. For example, individuals who are not personnel may not be able to complete independence declarations</w:t>
      </w:r>
      <w:r>
        <w:rPr>
          <w:spacing w:val="-1"/>
        </w:rPr>
        <w:t> </w:t>
      </w:r>
      <w:r>
        <w:rPr/>
        <w:t>directly</w:t>
      </w:r>
      <w:r>
        <w:rPr>
          <w:spacing w:val="-1"/>
        </w:rPr>
        <w:t> </w:t>
      </w:r>
      <w:r>
        <w:rPr/>
        <w:t>on</w:t>
      </w:r>
      <w:r>
        <w:rPr>
          <w:spacing w:val="-2"/>
        </w:rPr>
        <w:t> </w:t>
      </w:r>
      <w:r>
        <w:rPr/>
        <w:t>the firm’s independence</w:t>
      </w:r>
      <w:r>
        <w:rPr>
          <w:spacing w:val="-2"/>
        </w:rPr>
        <w:t> </w:t>
      </w:r>
      <w:r>
        <w:rPr/>
        <w:t>systems.</w:t>
      </w:r>
      <w:r>
        <w:rPr>
          <w:spacing w:val="-2"/>
        </w:rPr>
        <w:t> </w:t>
      </w:r>
      <w:r>
        <w:rPr/>
        <w:t>The</w:t>
      </w:r>
      <w:r>
        <w:rPr>
          <w:spacing w:val="-3"/>
        </w:rPr>
        <w:t> </w:t>
      </w:r>
      <w:r>
        <w:rPr/>
        <w:t>firm’s</w:t>
      </w:r>
      <w:r>
        <w:rPr>
          <w:spacing w:val="-1"/>
        </w:rPr>
        <w:t> </w:t>
      </w:r>
      <w:r>
        <w:rPr/>
        <w:t>policies</w:t>
      </w:r>
      <w:r>
        <w:rPr>
          <w:spacing w:val="-1"/>
        </w:rPr>
        <w:t> </w:t>
      </w:r>
      <w:r>
        <w:rPr/>
        <w:t>or</w:t>
      </w:r>
      <w:r>
        <w:rPr>
          <w:spacing w:val="-1"/>
        </w:rPr>
        <w:t> </w:t>
      </w:r>
      <w:r>
        <w:rPr/>
        <w:t>procedures may state that such individuals can provide evidence of their independence in other ways, such as written confirmation.</w:t>
      </w:r>
    </w:p>
    <w:p>
      <w:pPr>
        <w:pStyle w:val="BodyText"/>
        <w:spacing w:before="2"/>
        <w:ind w:firstLine="0"/>
        <w:jc w:val="left"/>
      </w:pPr>
    </w:p>
    <w:p>
      <w:pPr>
        <w:pStyle w:val="BodyText"/>
        <w:ind w:left="1440" w:firstLine="0"/>
        <w:jc w:val="left"/>
      </w:pPr>
      <w:r>
        <w:rPr/>
        <w:t>Characteristics</w:t>
      </w:r>
      <w:r>
        <w:rPr>
          <w:spacing w:val="-7"/>
        </w:rPr>
        <w:t> </w:t>
      </w:r>
      <w:r>
        <w:rPr/>
        <w:t>of</w:t>
      </w:r>
      <w:r>
        <w:rPr>
          <w:spacing w:val="-8"/>
        </w:rPr>
        <w:t> </w:t>
      </w:r>
      <w:r>
        <w:rPr/>
        <w:t>the</w:t>
      </w:r>
      <w:r>
        <w:rPr>
          <w:spacing w:val="-6"/>
        </w:rPr>
        <w:t> </w:t>
      </w:r>
      <w:r>
        <w:rPr/>
        <w:t>Engagement</w:t>
      </w:r>
      <w:r>
        <w:rPr>
          <w:spacing w:val="-7"/>
        </w:rPr>
        <w:t> </w:t>
      </w:r>
      <w:r>
        <w:rPr/>
        <w:t>Leader</w:t>
      </w:r>
      <w:r>
        <w:rPr>
          <w:spacing w:val="-7"/>
        </w:rPr>
        <w:t> </w:t>
      </w:r>
      <w:r>
        <w:rPr/>
        <w:t>(Ref:</w:t>
      </w:r>
      <w:r>
        <w:rPr>
          <w:spacing w:val="-6"/>
        </w:rPr>
        <w:t> </w:t>
      </w:r>
      <w:r>
        <w:rPr/>
        <w:t>Para.</w:t>
      </w:r>
      <w:r>
        <w:rPr>
          <w:spacing w:val="-6"/>
        </w:rPr>
        <w:t> </w:t>
      </w:r>
      <w:r>
        <w:rPr>
          <w:spacing w:val="-5"/>
        </w:rPr>
        <w:t>32)</w:t>
      </w:r>
    </w:p>
    <w:p>
      <w:pPr>
        <w:pStyle w:val="BodyText"/>
        <w:spacing w:line="292" w:lineRule="auto" w:before="171"/>
        <w:ind w:left="1987" w:right="702"/>
      </w:pPr>
      <w:r>
        <w:rPr/>
        <w:t>A65.</w:t>
      </w:r>
      <w:r>
        <w:rPr>
          <w:spacing w:val="40"/>
        </w:rPr>
        <w:t> </w:t>
      </w:r>
      <w:r>
        <w:rPr/>
        <w:t>ISQM 1 requires the firm to establish quality objectives that engagement team members are assigned to each engagement, including an engagement leader, who have appropriate competence and capabilities to consistently perform quality engagements.</w:t>
      </w:r>
    </w:p>
    <w:p>
      <w:pPr>
        <w:pStyle w:val="BodyText"/>
        <w:spacing w:line="292" w:lineRule="auto" w:before="118"/>
        <w:ind w:left="1987" w:right="708"/>
      </w:pPr>
      <w:r>
        <w:rPr/>
        <w:t>A66.</w:t>
      </w:r>
      <w:r>
        <w:rPr>
          <w:spacing w:val="40"/>
        </w:rPr>
        <w:t> </w:t>
      </w:r>
      <w:r>
        <w:rPr/>
        <w:t>Paragraph 32 requires the engagement leader to have sufficient sustainability competence, in addition to having competence in assurance skills and techniques, to be able to:</w:t>
      </w:r>
    </w:p>
    <w:p>
      <w:pPr>
        <w:pStyle w:val="ListParagraph"/>
        <w:numPr>
          <w:ilvl w:val="0"/>
          <w:numId w:val="52"/>
        </w:numPr>
        <w:tabs>
          <w:tab w:pos="2532" w:val="left" w:leader="none"/>
          <w:tab w:pos="2534" w:val="left" w:leader="none"/>
        </w:tabs>
        <w:spacing w:line="292" w:lineRule="auto" w:before="119" w:after="0"/>
        <w:ind w:left="2534" w:right="707" w:hanging="548"/>
        <w:jc w:val="both"/>
        <w:rPr>
          <w:sz w:val="20"/>
        </w:rPr>
      </w:pPr>
      <w:r>
        <w:rPr>
          <w:sz w:val="20"/>
        </w:rPr>
        <w:t>Ask</w:t>
      </w:r>
      <w:r>
        <w:rPr>
          <w:spacing w:val="-5"/>
          <w:sz w:val="20"/>
        </w:rPr>
        <w:t> </w:t>
      </w:r>
      <w:r>
        <w:rPr>
          <w:sz w:val="20"/>
        </w:rPr>
        <w:t>appropriate</w:t>
      </w:r>
      <w:r>
        <w:rPr>
          <w:spacing w:val="-5"/>
          <w:sz w:val="20"/>
        </w:rPr>
        <w:t> </w:t>
      </w:r>
      <w:r>
        <w:rPr>
          <w:sz w:val="20"/>
        </w:rPr>
        <w:t>questions</w:t>
      </w:r>
      <w:r>
        <w:rPr>
          <w:spacing w:val="-4"/>
          <w:sz w:val="20"/>
        </w:rPr>
        <w:t> </w:t>
      </w:r>
      <w:r>
        <w:rPr>
          <w:sz w:val="20"/>
        </w:rPr>
        <w:t>of</w:t>
      </w:r>
      <w:r>
        <w:rPr>
          <w:spacing w:val="-7"/>
          <w:sz w:val="20"/>
        </w:rPr>
        <w:t> </w:t>
      </w:r>
      <w:r>
        <w:rPr>
          <w:sz w:val="20"/>
        </w:rPr>
        <w:t>a</w:t>
      </w:r>
      <w:r>
        <w:rPr>
          <w:spacing w:val="-5"/>
          <w:sz w:val="20"/>
        </w:rPr>
        <w:t> </w:t>
      </w:r>
      <w:r>
        <w:rPr>
          <w:sz w:val="20"/>
        </w:rPr>
        <w:t>practitioner’s</w:t>
      </w:r>
      <w:r>
        <w:rPr>
          <w:spacing w:val="-5"/>
          <w:sz w:val="20"/>
        </w:rPr>
        <w:t> </w:t>
      </w:r>
      <w:r>
        <w:rPr>
          <w:sz w:val="20"/>
        </w:rPr>
        <w:t>expert</w:t>
      </w:r>
      <w:r>
        <w:rPr>
          <w:spacing w:val="-4"/>
          <w:sz w:val="20"/>
        </w:rPr>
        <w:t> </w:t>
      </w:r>
      <w:r>
        <w:rPr>
          <w:sz w:val="20"/>
        </w:rPr>
        <w:t>and</w:t>
      </w:r>
      <w:r>
        <w:rPr>
          <w:spacing w:val="-7"/>
          <w:sz w:val="20"/>
        </w:rPr>
        <w:t> </w:t>
      </w:r>
      <w:r>
        <w:rPr>
          <w:sz w:val="20"/>
        </w:rPr>
        <w:t>evaluate</w:t>
      </w:r>
      <w:r>
        <w:rPr>
          <w:spacing w:val="-5"/>
          <w:sz w:val="20"/>
        </w:rPr>
        <w:t> </w:t>
      </w:r>
      <w:r>
        <w:rPr>
          <w:sz w:val="20"/>
        </w:rPr>
        <w:t>whether</w:t>
      </w:r>
      <w:r>
        <w:rPr>
          <w:spacing w:val="-4"/>
          <w:sz w:val="20"/>
        </w:rPr>
        <w:t> </w:t>
      </w:r>
      <w:r>
        <w:rPr>
          <w:sz w:val="20"/>
        </w:rPr>
        <w:t>the</w:t>
      </w:r>
      <w:r>
        <w:rPr>
          <w:spacing w:val="-5"/>
          <w:sz w:val="20"/>
        </w:rPr>
        <w:t> </w:t>
      </w:r>
      <w:r>
        <w:rPr>
          <w:sz w:val="20"/>
        </w:rPr>
        <w:t>answers</w:t>
      </w:r>
      <w:r>
        <w:rPr>
          <w:spacing w:val="-5"/>
          <w:sz w:val="20"/>
        </w:rPr>
        <w:t> </w:t>
      </w:r>
      <w:r>
        <w:rPr>
          <w:sz w:val="20"/>
        </w:rPr>
        <w:t>are judged to be reasonable in the engagement circumstances;</w:t>
      </w:r>
    </w:p>
    <w:p>
      <w:pPr>
        <w:pStyle w:val="ListParagraph"/>
        <w:numPr>
          <w:ilvl w:val="0"/>
          <w:numId w:val="52"/>
        </w:numPr>
        <w:tabs>
          <w:tab w:pos="2533" w:val="left" w:leader="none"/>
        </w:tabs>
        <w:spacing w:line="240" w:lineRule="auto" w:before="120" w:after="0"/>
        <w:ind w:left="2533" w:right="0" w:hanging="546"/>
        <w:jc w:val="both"/>
        <w:rPr>
          <w:sz w:val="20"/>
        </w:rPr>
      </w:pPr>
      <w:r>
        <w:rPr>
          <w:sz w:val="20"/>
        </w:rPr>
        <w:t>Evaluate</w:t>
      </w:r>
      <w:r>
        <w:rPr>
          <w:spacing w:val="8"/>
          <w:sz w:val="20"/>
        </w:rPr>
        <w:t> </w:t>
      </w:r>
      <w:r>
        <w:rPr>
          <w:sz w:val="20"/>
        </w:rPr>
        <w:t>a</w:t>
      </w:r>
      <w:r>
        <w:rPr>
          <w:spacing w:val="12"/>
          <w:sz w:val="20"/>
        </w:rPr>
        <w:t> </w:t>
      </w:r>
      <w:r>
        <w:rPr>
          <w:sz w:val="20"/>
        </w:rPr>
        <w:t>practitioner’s</w:t>
      </w:r>
      <w:r>
        <w:rPr>
          <w:spacing w:val="10"/>
          <w:sz w:val="20"/>
        </w:rPr>
        <w:t> </w:t>
      </w:r>
      <w:r>
        <w:rPr>
          <w:sz w:val="20"/>
        </w:rPr>
        <w:t>expert’s</w:t>
      </w:r>
      <w:r>
        <w:rPr>
          <w:spacing w:val="11"/>
          <w:sz w:val="20"/>
        </w:rPr>
        <w:t> </w:t>
      </w:r>
      <w:r>
        <w:rPr>
          <w:sz w:val="20"/>
        </w:rPr>
        <w:t>work</w:t>
      </w:r>
      <w:r>
        <w:rPr>
          <w:spacing w:val="11"/>
          <w:sz w:val="20"/>
        </w:rPr>
        <w:t> </w:t>
      </w:r>
      <w:r>
        <w:rPr>
          <w:sz w:val="20"/>
        </w:rPr>
        <w:t>and,</w:t>
      </w:r>
      <w:r>
        <w:rPr>
          <w:spacing w:val="9"/>
          <w:sz w:val="20"/>
        </w:rPr>
        <w:t> </w:t>
      </w:r>
      <w:r>
        <w:rPr>
          <w:sz w:val="20"/>
        </w:rPr>
        <w:t>to</w:t>
      </w:r>
      <w:r>
        <w:rPr>
          <w:spacing w:val="9"/>
          <w:sz w:val="20"/>
        </w:rPr>
        <w:t> </w:t>
      </w:r>
      <w:r>
        <w:rPr>
          <w:sz w:val="20"/>
        </w:rPr>
        <w:t>the</w:t>
      </w:r>
      <w:r>
        <w:rPr>
          <w:spacing w:val="9"/>
          <w:sz w:val="20"/>
        </w:rPr>
        <w:t> </w:t>
      </w:r>
      <w:r>
        <w:rPr>
          <w:sz w:val="20"/>
        </w:rPr>
        <w:t>extent</w:t>
      </w:r>
      <w:r>
        <w:rPr>
          <w:spacing w:val="9"/>
          <w:sz w:val="20"/>
        </w:rPr>
        <w:t> </w:t>
      </w:r>
      <w:r>
        <w:rPr>
          <w:sz w:val="20"/>
        </w:rPr>
        <w:t>necessary,</w:t>
      </w:r>
      <w:r>
        <w:rPr>
          <w:spacing w:val="10"/>
          <w:sz w:val="20"/>
        </w:rPr>
        <w:t> </w:t>
      </w:r>
      <w:r>
        <w:rPr>
          <w:sz w:val="20"/>
        </w:rPr>
        <w:t>integrate</w:t>
      </w:r>
      <w:r>
        <w:rPr>
          <w:spacing w:val="9"/>
          <w:sz w:val="20"/>
        </w:rPr>
        <w:t> </w:t>
      </w:r>
      <w:r>
        <w:rPr>
          <w:sz w:val="20"/>
        </w:rPr>
        <w:t>it</w:t>
      </w:r>
      <w:r>
        <w:rPr>
          <w:spacing w:val="11"/>
          <w:sz w:val="20"/>
        </w:rPr>
        <w:t> </w:t>
      </w:r>
      <w:r>
        <w:rPr>
          <w:sz w:val="20"/>
        </w:rPr>
        <w:t>with</w:t>
      </w:r>
      <w:r>
        <w:rPr>
          <w:spacing w:val="9"/>
          <w:sz w:val="20"/>
        </w:rPr>
        <w:t> </w:t>
      </w:r>
      <w:r>
        <w:rPr>
          <w:spacing w:val="-5"/>
          <w:sz w:val="20"/>
        </w:rPr>
        <w:t>the</w:t>
      </w:r>
    </w:p>
    <w:p>
      <w:pPr>
        <w:spacing w:after="0" w:line="240" w:lineRule="auto"/>
        <w:jc w:val="both"/>
        <w:rPr>
          <w:sz w:val="20"/>
        </w:rPr>
        <w:sectPr>
          <w:pgSz w:w="11910" w:h="16840"/>
          <w:pgMar w:header="735" w:footer="1115" w:top="1100" w:bottom="1300" w:left="0" w:right="740"/>
        </w:sectPr>
      </w:pPr>
    </w:p>
    <w:p>
      <w:pPr>
        <w:pStyle w:val="BodyText"/>
        <w:spacing w:before="5"/>
        <w:ind w:firstLine="0"/>
        <w:jc w:val="left"/>
        <w:rPr>
          <w:sz w:val="16"/>
        </w:rPr>
      </w:pPr>
    </w:p>
    <w:p>
      <w:pPr>
        <w:pStyle w:val="BodyText"/>
        <w:spacing w:before="93"/>
        <w:ind w:left="2534" w:firstLine="0"/>
        <w:jc w:val="left"/>
      </w:pPr>
      <w:r>
        <w:rPr/>
        <w:t>work</w:t>
      </w:r>
      <w:r>
        <w:rPr>
          <w:spacing w:val="-5"/>
        </w:rPr>
        <w:t> </w:t>
      </w:r>
      <w:r>
        <w:rPr/>
        <w:t>of</w:t>
      </w:r>
      <w:r>
        <w:rPr>
          <w:spacing w:val="-6"/>
        </w:rPr>
        <w:t> </w:t>
      </w:r>
      <w:r>
        <w:rPr/>
        <w:t>the</w:t>
      </w:r>
      <w:r>
        <w:rPr>
          <w:spacing w:val="-5"/>
        </w:rPr>
        <w:t> </w:t>
      </w:r>
      <w:r>
        <w:rPr/>
        <w:t>engagement</w:t>
      </w:r>
      <w:r>
        <w:rPr>
          <w:spacing w:val="-6"/>
        </w:rPr>
        <w:t> </w:t>
      </w:r>
      <w:r>
        <w:rPr/>
        <w:t>team</w:t>
      </w:r>
      <w:r>
        <w:rPr>
          <w:spacing w:val="-5"/>
        </w:rPr>
        <w:t> </w:t>
      </w:r>
      <w:r>
        <w:rPr/>
        <w:t>as</w:t>
      </w:r>
      <w:r>
        <w:rPr>
          <w:spacing w:val="-5"/>
        </w:rPr>
        <w:t> </w:t>
      </w:r>
      <w:r>
        <w:rPr/>
        <w:t>a</w:t>
      </w:r>
      <w:r>
        <w:rPr>
          <w:spacing w:val="-3"/>
        </w:rPr>
        <w:t> </w:t>
      </w:r>
      <w:r>
        <w:rPr/>
        <w:t>whole;</w:t>
      </w:r>
      <w:r>
        <w:rPr>
          <w:spacing w:val="-6"/>
        </w:rPr>
        <w:t> </w:t>
      </w:r>
      <w:r>
        <w:rPr>
          <w:spacing w:val="-5"/>
        </w:rPr>
        <w:t>and</w:t>
      </w:r>
    </w:p>
    <w:p>
      <w:pPr>
        <w:pStyle w:val="ListParagraph"/>
        <w:numPr>
          <w:ilvl w:val="0"/>
          <w:numId w:val="52"/>
        </w:numPr>
        <w:tabs>
          <w:tab w:pos="2532" w:val="left" w:leader="none"/>
        </w:tabs>
        <w:spacing w:line="240" w:lineRule="auto" w:before="171" w:after="0"/>
        <w:ind w:left="2532" w:right="0" w:hanging="545"/>
        <w:jc w:val="both"/>
        <w:rPr>
          <w:sz w:val="20"/>
        </w:rPr>
      </w:pPr>
      <w:r>
        <w:rPr>
          <w:sz w:val="20"/>
        </w:rPr>
        <w:t>Take</w:t>
      </w:r>
      <w:r>
        <w:rPr>
          <w:spacing w:val="-8"/>
          <w:sz w:val="20"/>
        </w:rPr>
        <w:t> </w:t>
      </w:r>
      <w:r>
        <w:rPr>
          <w:sz w:val="20"/>
        </w:rPr>
        <w:t>responsibility</w:t>
      </w:r>
      <w:r>
        <w:rPr>
          <w:spacing w:val="-7"/>
          <w:sz w:val="20"/>
        </w:rPr>
        <w:t> </w:t>
      </w:r>
      <w:r>
        <w:rPr>
          <w:sz w:val="20"/>
        </w:rPr>
        <w:t>for</w:t>
      </w:r>
      <w:r>
        <w:rPr>
          <w:spacing w:val="-8"/>
          <w:sz w:val="20"/>
        </w:rPr>
        <w:t> </w:t>
      </w:r>
      <w:r>
        <w:rPr>
          <w:sz w:val="20"/>
        </w:rPr>
        <w:t>the</w:t>
      </w:r>
      <w:r>
        <w:rPr>
          <w:spacing w:val="-7"/>
          <w:sz w:val="20"/>
        </w:rPr>
        <w:t> </w:t>
      </w:r>
      <w:r>
        <w:rPr>
          <w:sz w:val="20"/>
        </w:rPr>
        <w:t>conclusions</w:t>
      </w:r>
      <w:r>
        <w:rPr>
          <w:spacing w:val="-7"/>
          <w:sz w:val="20"/>
        </w:rPr>
        <w:t> </w:t>
      </w:r>
      <w:r>
        <w:rPr>
          <w:sz w:val="20"/>
        </w:rPr>
        <w:t>reached</w:t>
      </w:r>
      <w:r>
        <w:rPr>
          <w:spacing w:val="-7"/>
          <w:sz w:val="20"/>
        </w:rPr>
        <w:t> </w:t>
      </w:r>
      <w:r>
        <w:rPr>
          <w:sz w:val="20"/>
        </w:rPr>
        <w:t>on</w:t>
      </w:r>
      <w:r>
        <w:rPr>
          <w:spacing w:val="-8"/>
          <w:sz w:val="20"/>
        </w:rPr>
        <w:t> </w:t>
      </w:r>
      <w:r>
        <w:rPr>
          <w:sz w:val="20"/>
        </w:rPr>
        <w:t>the</w:t>
      </w:r>
      <w:r>
        <w:rPr>
          <w:spacing w:val="-7"/>
          <w:sz w:val="20"/>
        </w:rPr>
        <w:t> </w:t>
      </w:r>
      <w:r>
        <w:rPr>
          <w:spacing w:val="-2"/>
          <w:sz w:val="20"/>
        </w:rPr>
        <w:t>engagement.</w:t>
      </w:r>
    </w:p>
    <w:p>
      <w:pPr>
        <w:pStyle w:val="BodyText"/>
        <w:spacing w:line="292" w:lineRule="auto" w:before="171"/>
        <w:ind w:left="1987" w:right="703"/>
      </w:pPr>
      <w:r>
        <w:rPr/>
        <w:t>A67. What constitutes sufficient sustainability competence depends on the engagement circumstances and differs from engagement to engagement. Whether the engagement leader has sufficient sustainability competence in order to accept responsibility for the conclusions reached</w:t>
      </w:r>
      <w:r>
        <w:rPr>
          <w:spacing w:val="-7"/>
        </w:rPr>
        <w:t> </w:t>
      </w:r>
      <w:r>
        <w:rPr/>
        <w:t>on</w:t>
      </w:r>
      <w:r>
        <w:rPr>
          <w:spacing w:val="-7"/>
        </w:rPr>
        <w:t> </w:t>
      </w:r>
      <w:r>
        <w:rPr/>
        <w:t>the</w:t>
      </w:r>
      <w:r>
        <w:rPr>
          <w:spacing w:val="-7"/>
        </w:rPr>
        <w:t> </w:t>
      </w:r>
      <w:r>
        <w:rPr/>
        <w:t>engagement</w:t>
      </w:r>
      <w:r>
        <w:rPr>
          <w:spacing w:val="-9"/>
        </w:rPr>
        <w:t> </w:t>
      </w:r>
      <w:r>
        <w:rPr/>
        <w:t>is</w:t>
      </w:r>
      <w:r>
        <w:rPr>
          <w:spacing w:val="-6"/>
        </w:rPr>
        <w:t> </w:t>
      </w:r>
      <w:r>
        <w:rPr/>
        <w:t>a</w:t>
      </w:r>
      <w:r>
        <w:rPr>
          <w:spacing w:val="-7"/>
        </w:rPr>
        <w:t> </w:t>
      </w:r>
      <w:r>
        <w:rPr/>
        <w:t>matter</w:t>
      </w:r>
      <w:r>
        <w:rPr>
          <w:spacing w:val="-6"/>
        </w:rPr>
        <w:t> </w:t>
      </w:r>
      <w:r>
        <w:rPr/>
        <w:t>of</w:t>
      </w:r>
      <w:r>
        <w:rPr>
          <w:spacing w:val="-7"/>
        </w:rPr>
        <w:t> </w:t>
      </w:r>
      <w:r>
        <w:rPr/>
        <w:t>professional</w:t>
      </w:r>
      <w:r>
        <w:rPr>
          <w:spacing w:val="-7"/>
        </w:rPr>
        <w:t> </w:t>
      </w:r>
      <w:r>
        <w:rPr/>
        <w:t>judgment,</w:t>
      </w:r>
      <w:r>
        <w:rPr>
          <w:spacing w:val="-7"/>
        </w:rPr>
        <w:t> </w:t>
      </w:r>
      <w:r>
        <w:rPr/>
        <w:t>and</w:t>
      </w:r>
      <w:r>
        <w:rPr>
          <w:spacing w:val="-7"/>
        </w:rPr>
        <w:t> </w:t>
      </w:r>
      <w:r>
        <w:rPr/>
        <w:t>may</w:t>
      </w:r>
      <w:r>
        <w:rPr>
          <w:spacing w:val="-6"/>
        </w:rPr>
        <w:t> </w:t>
      </w:r>
      <w:r>
        <w:rPr/>
        <w:t>involve</w:t>
      </w:r>
      <w:r>
        <w:rPr>
          <w:spacing w:val="-7"/>
        </w:rPr>
        <w:t> </w:t>
      </w:r>
      <w:r>
        <w:rPr/>
        <w:t>consideration of factors such as:</w:t>
      </w:r>
    </w:p>
    <w:p>
      <w:pPr>
        <w:pStyle w:val="ListParagraph"/>
        <w:numPr>
          <w:ilvl w:val="0"/>
          <w:numId w:val="49"/>
        </w:numPr>
        <w:tabs>
          <w:tab w:pos="2532" w:val="left" w:leader="none"/>
          <w:tab w:pos="2534" w:val="left" w:leader="none"/>
        </w:tabs>
        <w:spacing w:line="290" w:lineRule="auto" w:before="103" w:after="0"/>
        <w:ind w:left="2534" w:right="703" w:hanging="548"/>
        <w:jc w:val="both"/>
        <w:rPr>
          <w:sz w:val="20"/>
        </w:rPr>
      </w:pPr>
      <w:r>
        <w:rPr>
          <w:sz w:val="20"/>
        </w:rPr>
        <w:t>The</w:t>
      </w:r>
      <w:r>
        <w:rPr>
          <w:spacing w:val="-6"/>
          <w:sz w:val="20"/>
        </w:rPr>
        <w:t> </w:t>
      </w:r>
      <w:r>
        <w:rPr>
          <w:sz w:val="20"/>
        </w:rPr>
        <w:t>judgment</w:t>
      </w:r>
      <w:r>
        <w:rPr>
          <w:spacing w:val="-6"/>
          <w:sz w:val="20"/>
        </w:rPr>
        <w:t> </w:t>
      </w:r>
      <w:r>
        <w:rPr>
          <w:sz w:val="20"/>
        </w:rPr>
        <w:t>involved</w:t>
      </w:r>
      <w:r>
        <w:rPr>
          <w:spacing w:val="-6"/>
          <w:sz w:val="20"/>
        </w:rPr>
        <w:t> </w:t>
      </w:r>
      <w:r>
        <w:rPr>
          <w:sz w:val="20"/>
        </w:rPr>
        <w:t>in</w:t>
      </w:r>
      <w:r>
        <w:rPr>
          <w:spacing w:val="-6"/>
          <w:sz w:val="20"/>
        </w:rPr>
        <w:t> </w:t>
      </w:r>
      <w:r>
        <w:rPr>
          <w:sz w:val="20"/>
        </w:rPr>
        <w:t>evaluating</w:t>
      </w:r>
      <w:r>
        <w:rPr>
          <w:spacing w:val="-6"/>
          <w:sz w:val="20"/>
        </w:rPr>
        <w:t> </w:t>
      </w:r>
      <w:r>
        <w:rPr>
          <w:sz w:val="20"/>
        </w:rPr>
        <w:t>whether</w:t>
      </w:r>
      <w:r>
        <w:rPr>
          <w:spacing w:val="-5"/>
          <w:sz w:val="20"/>
        </w:rPr>
        <w:t> </w:t>
      </w:r>
      <w:r>
        <w:rPr>
          <w:sz w:val="20"/>
        </w:rPr>
        <w:t>the</w:t>
      </w:r>
      <w:r>
        <w:rPr>
          <w:spacing w:val="-4"/>
          <w:sz w:val="20"/>
        </w:rPr>
        <w:t> </w:t>
      </w:r>
      <w:r>
        <w:rPr>
          <w:sz w:val="20"/>
        </w:rPr>
        <w:t>criteria</w:t>
      </w:r>
      <w:r>
        <w:rPr>
          <w:spacing w:val="-6"/>
          <w:sz w:val="20"/>
        </w:rPr>
        <w:t> </w:t>
      </w:r>
      <w:r>
        <w:rPr>
          <w:sz w:val="20"/>
        </w:rPr>
        <w:t>that</w:t>
      </w:r>
      <w:r>
        <w:rPr>
          <w:spacing w:val="-5"/>
          <w:sz w:val="20"/>
        </w:rPr>
        <w:t> </w:t>
      </w:r>
      <w:r>
        <w:rPr>
          <w:sz w:val="20"/>
        </w:rPr>
        <w:t>the</w:t>
      </w:r>
      <w:r>
        <w:rPr>
          <w:spacing w:val="-6"/>
          <w:sz w:val="20"/>
        </w:rPr>
        <w:t> </w:t>
      </w:r>
      <w:r>
        <w:rPr>
          <w:sz w:val="20"/>
        </w:rPr>
        <w:t>practitioner</w:t>
      </w:r>
      <w:r>
        <w:rPr>
          <w:spacing w:val="-3"/>
          <w:sz w:val="20"/>
        </w:rPr>
        <w:t> </w:t>
      </w:r>
      <w:r>
        <w:rPr>
          <w:sz w:val="20"/>
        </w:rPr>
        <w:t>expects</w:t>
      </w:r>
      <w:r>
        <w:rPr>
          <w:spacing w:val="-4"/>
          <w:sz w:val="20"/>
        </w:rPr>
        <w:t> </w:t>
      </w:r>
      <w:r>
        <w:rPr>
          <w:sz w:val="20"/>
        </w:rPr>
        <w:t>to</w:t>
      </w:r>
      <w:r>
        <w:rPr>
          <w:spacing w:val="-6"/>
          <w:sz w:val="20"/>
        </w:rPr>
        <w:t> </w:t>
      </w:r>
      <w:r>
        <w:rPr>
          <w:sz w:val="20"/>
        </w:rPr>
        <w:t>be applied</w:t>
      </w:r>
      <w:r>
        <w:rPr>
          <w:spacing w:val="-4"/>
          <w:sz w:val="20"/>
        </w:rPr>
        <w:t> </w:t>
      </w:r>
      <w:r>
        <w:rPr>
          <w:sz w:val="20"/>
        </w:rPr>
        <w:t>in</w:t>
      </w:r>
      <w:r>
        <w:rPr>
          <w:spacing w:val="-4"/>
          <w:sz w:val="20"/>
        </w:rPr>
        <w:t> </w:t>
      </w:r>
      <w:r>
        <w:rPr>
          <w:sz w:val="20"/>
        </w:rPr>
        <w:t>the</w:t>
      </w:r>
      <w:r>
        <w:rPr>
          <w:spacing w:val="-4"/>
          <w:sz w:val="20"/>
        </w:rPr>
        <w:t> </w:t>
      </w:r>
      <w:r>
        <w:rPr>
          <w:sz w:val="20"/>
        </w:rPr>
        <w:t>preparation</w:t>
      </w:r>
      <w:r>
        <w:rPr>
          <w:spacing w:val="-5"/>
          <w:sz w:val="20"/>
        </w:rPr>
        <w:t> </w:t>
      </w:r>
      <w:r>
        <w:rPr>
          <w:sz w:val="20"/>
        </w:rPr>
        <w:t>of</w:t>
      </w:r>
      <w:r>
        <w:rPr>
          <w:spacing w:val="-4"/>
          <w:sz w:val="20"/>
        </w:rPr>
        <w:t> </w:t>
      </w:r>
      <w:r>
        <w:rPr>
          <w:sz w:val="20"/>
        </w:rPr>
        <w:t>the</w:t>
      </w:r>
      <w:r>
        <w:rPr>
          <w:spacing w:val="-4"/>
          <w:sz w:val="20"/>
        </w:rPr>
        <w:t> </w:t>
      </w:r>
      <w:r>
        <w:rPr>
          <w:sz w:val="20"/>
        </w:rPr>
        <w:t>sustainability</w:t>
      </w:r>
      <w:r>
        <w:rPr>
          <w:spacing w:val="-4"/>
          <w:sz w:val="20"/>
        </w:rPr>
        <w:t> </w:t>
      </w:r>
      <w:r>
        <w:rPr>
          <w:sz w:val="20"/>
        </w:rPr>
        <w:t>information</w:t>
      </w:r>
      <w:r>
        <w:rPr>
          <w:spacing w:val="-5"/>
          <w:sz w:val="20"/>
        </w:rPr>
        <w:t> </w:t>
      </w:r>
      <w:r>
        <w:rPr>
          <w:sz w:val="20"/>
        </w:rPr>
        <w:t>are</w:t>
      </w:r>
      <w:r>
        <w:rPr>
          <w:spacing w:val="-4"/>
          <w:sz w:val="20"/>
        </w:rPr>
        <w:t> </w:t>
      </w:r>
      <w:r>
        <w:rPr>
          <w:sz w:val="20"/>
        </w:rPr>
        <w:t>suitable</w:t>
      </w:r>
      <w:r>
        <w:rPr>
          <w:spacing w:val="-4"/>
          <w:sz w:val="20"/>
        </w:rPr>
        <w:t> </w:t>
      </w:r>
      <w:r>
        <w:rPr>
          <w:sz w:val="20"/>
        </w:rPr>
        <w:t>for</w:t>
      </w:r>
      <w:r>
        <w:rPr>
          <w:spacing w:val="-4"/>
          <w:sz w:val="20"/>
        </w:rPr>
        <w:t> </w:t>
      </w:r>
      <w:r>
        <w:rPr>
          <w:sz w:val="20"/>
        </w:rPr>
        <w:t>the</w:t>
      </w:r>
      <w:r>
        <w:rPr>
          <w:spacing w:val="-3"/>
          <w:sz w:val="20"/>
        </w:rPr>
        <w:t> </w:t>
      </w:r>
      <w:r>
        <w:rPr>
          <w:sz w:val="20"/>
        </w:rPr>
        <w:t>engagement </w:t>
      </w:r>
      <w:r>
        <w:rPr>
          <w:spacing w:val="-2"/>
          <w:sz w:val="20"/>
        </w:rPr>
        <w:t>circumstances;</w:t>
      </w:r>
    </w:p>
    <w:p>
      <w:pPr>
        <w:pStyle w:val="ListParagraph"/>
        <w:numPr>
          <w:ilvl w:val="0"/>
          <w:numId w:val="49"/>
        </w:numPr>
        <w:tabs>
          <w:tab w:pos="2532" w:val="left" w:leader="none"/>
          <w:tab w:pos="2534" w:val="left" w:leader="none"/>
        </w:tabs>
        <w:spacing w:line="288" w:lineRule="auto" w:before="107" w:after="0"/>
        <w:ind w:left="2534" w:right="703" w:hanging="548"/>
        <w:jc w:val="both"/>
        <w:rPr>
          <w:sz w:val="20"/>
        </w:rPr>
      </w:pPr>
      <w:r>
        <w:rPr>
          <w:sz w:val="20"/>
        </w:rPr>
        <w:t>The judgment involved in determining whether the sustainability information in the scope of the assurance engagement is appropriate;</w:t>
      </w:r>
    </w:p>
    <w:p>
      <w:pPr>
        <w:pStyle w:val="ListParagraph"/>
        <w:numPr>
          <w:ilvl w:val="0"/>
          <w:numId w:val="49"/>
        </w:numPr>
        <w:tabs>
          <w:tab w:pos="2533" w:val="left" w:leader="none"/>
        </w:tabs>
        <w:spacing w:line="240" w:lineRule="auto" w:before="110" w:after="0"/>
        <w:ind w:left="2533" w:right="0" w:hanging="546"/>
        <w:jc w:val="both"/>
        <w:rPr>
          <w:sz w:val="20"/>
        </w:rPr>
      </w:pPr>
      <w:r>
        <w:rPr>
          <w:sz w:val="20"/>
        </w:rPr>
        <w:t>The</w:t>
      </w:r>
      <w:r>
        <w:rPr>
          <w:spacing w:val="-10"/>
          <w:sz w:val="20"/>
        </w:rPr>
        <w:t> </w:t>
      </w:r>
      <w:r>
        <w:rPr>
          <w:sz w:val="20"/>
        </w:rPr>
        <w:t>nature</w:t>
      </w:r>
      <w:r>
        <w:rPr>
          <w:spacing w:val="-7"/>
          <w:sz w:val="20"/>
        </w:rPr>
        <w:t> </w:t>
      </w:r>
      <w:r>
        <w:rPr>
          <w:sz w:val="20"/>
        </w:rPr>
        <w:t>and</w:t>
      </w:r>
      <w:r>
        <w:rPr>
          <w:spacing w:val="-8"/>
          <w:sz w:val="20"/>
        </w:rPr>
        <w:t> </w:t>
      </w:r>
      <w:r>
        <w:rPr>
          <w:sz w:val="20"/>
        </w:rPr>
        <w:t>complexity</w:t>
      </w:r>
      <w:r>
        <w:rPr>
          <w:spacing w:val="-6"/>
          <w:sz w:val="20"/>
        </w:rPr>
        <w:t> </w:t>
      </w:r>
      <w:r>
        <w:rPr>
          <w:sz w:val="20"/>
        </w:rPr>
        <w:t>of</w:t>
      </w:r>
      <w:r>
        <w:rPr>
          <w:spacing w:val="-8"/>
          <w:sz w:val="20"/>
        </w:rPr>
        <w:t> </w:t>
      </w:r>
      <w:r>
        <w:rPr>
          <w:sz w:val="20"/>
        </w:rPr>
        <w:t>the</w:t>
      </w:r>
      <w:r>
        <w:rPr>
          <w:spacing w:val="-9"/>
          <w:sz w:val="20"/>
        </w:rPr>
        <w:t> </w:t>
      </w:r>
      <w:r>
        <w:rPr>
          <w:sz w:val="20"/>
        </w:rPr>
        <w:t>sustainability</w:t>
      </w:r>
      <w:r>
        <w:rPr>
          <w:spacing w:val="-7"/>
          <w:sz w:val="20"/>
        </w:rPr>
        <w:t> </w:t>
      </w:r>
      <w:r>
        <w:rPr>
          <w:spacing w:val="-2"/>
          <w:sz w:val="20"/>
        </w:rPr>
        <w:t>matters;</w:t>
      </w:r>
    </w:p>
    <w:p>
      <w:pPr>
        <w:pStyle w:val="ListParagraph"/>
        <w:numPr>
          <w:ilvl w:val="0"/>
          <w:numId w:val="49"/>
        </w:numPr>
        <w:tabs>
          <w:tab w:pos="2532" w:val="left" w:leader="none"/>
          <w:tab w:pos="2534" w:val="left" w:leader="none"/>
        </w:tabs>
        <w:spacing w:line="290" w:lineRule="auto" w:before="155" w:after="0"/>
        <w:ind w:left="2534" w:right="707" w:hanging="548"/>
        <w:jc w:val="both"/>
        <w:rPr>
          <w:sz w:val="20"/>
        </w:rPr>
      </w:pPr>
      <w:r>
        <w:rPr>
          <w:sz w:val="20"/>
        </w:rPr>
        <w:t>The extent to which the sustainability matters are capable of precise measurement or whether there is a high degree of measurement uncertainty that may need significant knowledge and judgment;</w:t>
      </w:r>
    </w:p>
    <w:p>
      <w:pPr>
        <w:pStyle w:val="ListParagraph"/>
        <w:numPr>
          <w:ilvl w:val="0"/>
          <w:numId w:val="49"/>
        </w:numPr>
        <w:tabs>
          <w:tab w:pos="2532" w:val="left" w:leader="none"/>
          <w:tab w:pos="2534" w:val="left" w:leader="none"/>
        </w:tabs>
        <w:spacing w:line="288" w:lineRule="auto" w:before="107" w:after="0"/>
        <w:ind w:left="2534" w:right="704" w:hanging="548"/>
        <w:jc w:val="both"/>
        <w:rPr>
          <w:sz w:val="20"/>
        </w:rPr>
      </w:pPr>
      <w:r>
        <w:rPr>
          <w:sz w:val="20"/>
        </w:rPr>
        <w:t>The engagement leader’s and engagement team’s competence and previous experience in relation to sustainability matters.</w:t>
      </w:r>
    </w:p>
    <w:p>
      <w:pPr>
        <w:pStyle w:val="BodyText"/>
        <w:spacing w:before="1"/>
        <w:ind w:firstLine="0"/>
        <w:jc w:val="left"/>
        <w:rPr>
          <w:sz w:val="21"/>
        </w:rPr>
      </w:pPr>
    </w:p>
    <w:p>
      <w:pPr>
        <w:spacing w:before="1"/>
        <w:ind w:left="1440" w:right="0" w:firstLine="0"/>
        <w:jc w:val="left"/>
        <w:rPr>
          <w:i/>
          <w:sz w:val="20"/>
        </w:rPr>
      </w:pPr>
      <w:r>
        <w:rPr>
          <w:i/>
          <w:sz w:val="20"/>
        </w:rPr>
        <w:t>Relevant</w:t>
      </w:r>
      <w:r>
        <w:rPr>
          <w:i/>
          <w:spacing w:val="-9"/>
          <w:sz w:val="20"/>
        </w:rPr>
        <w:t> </w:t>
      </w:r>
      <w:r>
        <w:rPr>
          <w:i/>
          <w:sz w:val="20"/>
        </w:rPr>
        <w:t>Ethical</w:t>
      </w:r>
      <w:r>
        <w:rPr>
          <w:i/>
          <w:spacing w:val="-9"/>
          <w:sz w:val="20"/>
        </w:rPr>
        <w:t> </w:t>
      </w:r>
      <w:r>
        <w:rPr>
          <w:i/>
          <w:sz w:val="20"/>
        </w:rPr>
        <w:t>Requirements,</w:t>
      </w:r>
      <w:r>
        <w:rPr>
          <w:i/>
          <w:spacing w:val="-11"/>
          <w:sz w:val="20"/>
        </w:rPr>
        <w:t> </w:t>
      </w:r>
      <w:r>
        <w:rPr>
          <w:i/>
          <w:sz w:val="20"/>
        </w:rPr>
        <w:t>Including</w:t>
      </w:r>
      <w:r>
        <w:rPr>
          <w:i/>
          <w:spacing w:val="-8"/>
          <w:sz w:val="20"/>
        </w:rPr>
        <w:t> </w:t>
      </w:r>
      <w:r>
        <w:rPr>
          <w:i/>
          <w:sz w:val="20"/>
        </w:rPr>
        <w:t>Those</w:t>
      </w:r>
      <w:r>
        <w:rPr>
          <w:i/>
          <w:spacing w:val="-9"/>
          <w:sz w:val="20"/>
        </w:rPr>
        <w:t> </w:t>
      </w:r>
      <w:r>
        <w:rPr>
          <w:i/>
          <w:sz w:val="20"/>
        </w:rPr>
        <w:t>Related</w:t>
      </w:r>
      <w:r>
        <w:rPr>
          <w:i/>
          <w:spacing w:val="-11"/>
          <w:sz w:val="20"/>
        </w:rPr>
        <w:t> </w:t>
      </w:r>
      <w:r>
        <w:rPr>
          <w:i/>
          <w:sz w:val="20"/>
        </w:rPr>
        <w:t>to</w:t>
      </w:r>
      <w:r>
        <w:rPr>
          <w:i/>
          <w:spacing w:val="-9"/>
          <w:sz w:val="20"/>
        </w:rPr>
        <w:t> </w:t>
      </w:r>
      <w:r>
        <w:rPr>
          <w:i/>
          <w:spacing w:val="-2"/>
          <w:sz w:val="20"/>
        </w:rPr>
        <w:t>Independence</w:t>
      </w:r>
    </w:p>
    <w:p>
      <w:pPr>
        <w:pStyle w:val="BodyText"/>
        <w:spacing w:before="170"/>
        <w:ind w:left="1440" w:firstLine="0"/>
        <w:jc w:val="left"/>
      </w:pPr>
      <w:r>
        <w:rPr/>
        <w:t>Engagement</w:t>
      </w:r>
      <w:r>
        <w:rPr>
          <w:spacing w:val="-11"/>
        </w:rPr>
        <w:t> </w:t>
      </w:r>
      <w:r>
        <w:rPr/>
        <w:t>Leader</w:t>
      </w:r>
      <w:r>
        <w:rPr>
          <w:spacing w:val="-10"/>
        </w:rPr>
        <w:t> </w:t>
      </w:r>
      <w:r>
        <w:rPr/>
        <w:t>Responsibilities</w:t>
      </w:r>
      <w:r>
        <w:rPr>
          <w:spacing w:val="-10"/>
        </w:rPr>
        <w:t> </w:t>
      </w:r>
      <w:r>
        <w:rPr/>
        <w:t>for</w:t>
      </w:r>
      <w:r>
        <w:rPr>
          <w:spacing w:val="-7"/>
        </w:rPr>
        <w:t> </w:t>
      </w:r>
      <w:r>
        <w:rPr/>
        <w:t>Relevant</w:t>
      </w:r>
      <w:r>
        <w:rPr>
          <w:spacing w:val="-10"/>
        </w:rPr>
        <w:t> </w:t>
      </w:r>
      <w:r>
        <w:rPr/>
        <w:t>Ethical</w:t>
      </w:r>
      <w:r>
        <w:rPr>
          <w:spacing w:val="-11"/>
        </w:rPr>
        <w:t> </w:t>
      </w:r>
      <w:r>
        <w:rPr/>
        <w:t>Requirements</w:t>
      </w:r>
      <w:r>
        <w:rPr>
          <w:spacing w:val="-7"/>
        </w:rPr>
        <w:t> </w:t>
      </w:r>
      <w:r>
        <w:rPr/>
        <w:t>(Ref:</w:t>
      </w:r>
      <w:r>
        <w:rPr>
          <w:spacing w:val="-10"/>
        </w:rPr>
        <w:t> </w:t>
      </w:r>
      <w:r>
        <w:rPr/>
        <w:t>Para.</w:t>
      </w:r>
      <w:r>
        <w:rPr>
          <w:spacing w:val="-10"/>
        </w:rPr>
        <w:t> </w:t>
      </w:r>
      <w:r>
        <w:rPr/>
        <w:t>33-</w:t>
      </w:r>
      <w:r>
        <w:rPr>
          <w:spacing w:val="-5"/>
        </w:rPr>
        <w:t>36)</w:t>
      </w:r>
    </w:p>
    <w:p>
      <w:pPr>
        <w:pStyle w:val="BodyText"/>
        <w:spacing w:line="290" w:lineRule="auto" w:before="171"/>
        <w:ind w:left="1987" w:right="709"/>
      </w:pPr>
      <w:r>
        <w:rPr/>
        <w:t>A68.</w:t>
      </w:r>
      <w:r>
        <w:rPr>
          <w:spacing w:val="40"/>
        </w:rPr>
        <w:t> </w:t>
      </w:r>
      <w:r>
        <w:rPr/>
        <w:t>Open</w:t>
      </w:r>
      <w:r>
        <w:rPr>
          <w:spacing w:val="-2"/>
        </w:rPr>
        <w:t> </w:t>
      </w:r>
      <w:r>
        <w:rPr/>
        <w:t>and</w:t>
      </w:r>
      <w:r>
        <w:rPr>
          <w:spacing w:val="-2"/>
        </w:rPr>
        <w:t> </w:t>
      </w:r>
      <w:r>
        <w:rPr/>
        <w:t>robust</w:t>
      </w:r>
      <w:r>
        <w:rPr>
          <w:spacing w:val="-4"/>
        </w:rPr>
        <w:t> </w:t>
      </w:r>
      <w:r>
        <w:rPr/>
        <w:t>communication</w:t>
      </w:r>
      <w:r>
        <w:rPr>
          <w:spacing w:val="-2"/>
        </w:rPr>
        <w:t> </w:t>
      </w:r>
      <w:r>
        <w:rPr/>
        <w:t>between</w:t>
      </w:r>
      <w:r>
        <w:rPr>
          <w:spacing w:val="-5"/>
        </w:rPr>
        <w:t> </w:t>
      </w:r>
      <w:r>
        <w:rPr/>
        <w:t>the</w:t>
      </w:r>
      <w:r>
        <w:rPr>
          <w:spacing w:val="-2"/>
        </w:rPr>
        <w:t> </w:t>
      </w:r>
      <w:r>
        <w:rPr/>
        <w:t>members</w:t>
      </w:r>
      <w:r>
        <w:rPr>
          <w:spacing w:val="-3"/>
        </w:rPr>
        <w:t> </w:t>
      </w:r>
      <w:r>
        <w:rPr/>
        <w:t>of</w:t>
      </w:r>
      <w:r>
        <w:rPr>
          <w:spacing w:val="-4"/>
        </w:rPr>
        <w:t> </w:t>
      </w:r>
      <w:r>
        <w:rPr/>
        <w:t>the</w:t>
      </w:r>
      <w:r>
        <w:rPr>
          <w:spacing w:val="-4"/>
        </w:rPr>
        <w:t> </w:t>
      </w:r>
      <w:r>
        <w:rPr/>
        <w:t>engagement</w:t>
      </w:r>
      <w:r>
        <w:rPr>
          <w:spacing w:val="-2"/>
        </w:rPr>
        <w:t> </w:t>
      </w:r>
      <w:r>
        <w:rPr/>
        <w:t>team</w:t>
      </w:r>
      <w:r>
        <w:rPr>
          <w:spacing w:val="-2"/>
        </w:rPr>
        <w:t> </w:t>
      </w:r>
      <w:r>
        <w:rPr/>
        <w:t>about</w:t>
      </w:r>
      <w:r>
        <w:rPr>
          <w:spacing w:val="-4"/>
        </w:rPr>
        <w:t> </w:t>
      </w:r>
      <w:r>
        <w:rPr/>
        <w:t>relevant ethical requirements may also assist in:</w:t>
      </w:r>
    </w:p>
    <w:p>
      <w:pPr>
        <w:pStyle w:val="ListParagraph"/>
        <w:numPr>
          <w:ilvl w:val="0"/>
          <w:numId w:val="49"/>
        </w:numPr>
        <w:tabs>
          <w:tab w:pos="2532" w:val="left" w:leader="none"/>
          <w:tab w:pos="2534" w:val="left" w:leader="none"/>
        </w:tabs>
        <w:spacing w:line="288" w:lineRule="auto" w:before="110" w:after="0"/>
        <w:ind w:left="2534" w:right="708" w:hanging="548"/>
        <w:jc w:val="both"/>
        <w:rPr>
          <w:sz w:val="20"/>
        </w:rPr>
      </w:pPr>
      <w:r>
        <w:rPr>
          <w:sz w:val="20"/>
        </w:rPr>
        <w:t>Drawing</w:t>
      </w:r>
      <w:r>
        <w:rPr>
          <w:spacing w:val="-3"/>
          <w:sz w:val="20"/>
        </w:rPr>
        <w:t> </w:t>
      </w:r>
      <w:r>
        <w:rPr>
          <w:sz w:val="20"/>
        </w:rPr>
        <w:t>the</w:t>
      </w:r>
      <w:r>
        <w:rPr>
          <w:spacing w:val="-3"/>
          <w:sz w:val="20"/>
        </w:rPr>
        <w:t> </w:t>
      </w:r>
      <w:r>
        <w:rPr>
          <w:sz w:val="20"/>
        </w:rPr>
        <w:t>attention</w:t>
      </w:r>
      <w:r>
        <w:rPr>
          <w:spacing w:val="-3"/>
          <w:sz w:val="20"/>
        </w:rPr>
        <w:t> </w:t>
      </w:r>
      <w:r>
        <w:rPr>
          <w:sz w:val="20"/>
        </w:rPr>
        <w:t>of</w:t>
      </w:r>
      <w:r>
        <w:rPr>
          <w:spacing w:val="-1"/>
          <w:sz w:val="20"/>
        </w:rPr>
        <w:t> </w:t>
      </w:r>
      <w:r>
        <w:rPr>
          <w:sz w:val="20"/>
        </w:rPr>
        <w:t>engagement</w:t>
      </w:r>
      <w:r>
        <w:rPr>
          <w:spacing w:val="-3"/>
          <w:sz w:val="20"/>
        </w:rPr>
        <w:t> </w:t>
      </w:r>
      <w:r>
        <w:rPr>
          <w:sz w:val="20"/>
        </w:rPr>
        <w:t>team</w:t>
      </w:r>
      <w:r>
        <w:rPr>
          <w:spacing w:val="-1"/>
          <w:sz w:val="20"/>
        </w:rPr>
        <w:t> </w:t>
      </w:r>
      <w:r>
        <w:rPr>
          <w:sz w:val="20"/>
        </w:rPr>
        <w:t>members</w:t>
      </w:r>
      <w:r>
        <w:rPr>
          <w:spacing w:val="-1"/>
          <w:sz w:val="20"/>
        </w:rPr>
        <w:t> </w:t>
      </w:r>
      <w:r>
        <w:rPr>
          <w:sz w:val="20"/>
        </w:rPr>
        <w:t>to</w:t>
      </w:r>
      <w:r>
        <w:rPr>
          <w:spacing w:val="-3"/>
          <w:sz w:val="20"/>
        </w:rPr>
        <w:t> </w:t>
      </w:r>
      <w:r>
        <w:rPr>
          <w:sz w:val="20"/>
        </w:rPr>
        <w:t>relevant ethical</w:t>
      </w:r>
      <w:r>
        <w:rPr>
          <w:spacing w:val="-4"/>
          <w:sz w:val="20"/>
        </w:rPr>
        <w:t> </w:t>
      </w:r>
      <w:r>
        <w:rPr>
          <w:sz w:val="20"/>
        </w:rPr>
        <w:t>requirements</w:t>
      </w:r>
      <w:r>
        <w:rPr>
          <w:spacing w:val="-2"/>
          <w:sz w:val="20"/>
        </w:rPr>
        <w:t> </w:t>
      </w:r>
      <w:r>
        <w:rPr>
          <w:sz w:val="20"/>
        </w:rPr>
        <w:t>that may be of particular significance to the assurance engagement; and</w:t>
      </w:r>
    </w:p>
    <w:p>
      <w:pPr>
        <w:pStyle w:val="ListParagraph"/>
        <w:numPr>
          <w:ilvl w:val="0"/>
          <w:numId w:val="49"/>
        </w:numPr>
        <w:tabs>
          <w:tab w:pos="2532" w:val="left" w:leader="none"/>
          <w:tab w:pos="2534" w:val="left" w:leader="none"/>
        </w:tabs>
        <w:spacing w:line="290" w:lineRule="auto" w:before="109" w:after="0"/>
        <w:ind w:left="2534" w:right="700" w:hanging="548"/>
        <w:jc w:val="both"/>
        <w:rPr>
          <w:sz w:val="20"/>
        </w:rPr>
      </w:pPr>
      <w:r>
        <w:rPr>
          <w:sz w:val="20"/>
        </w:rPr>
        <w:t>Keeping the engagement leader informed about matters relevant to the engagement team’s</w:t>
      </w:r>
      <w:r>
        <w:rPr>
          <w:spacing w:val="-6"/>
          <w:sz w:val="20"/>
        </w:rPr>
        <w:t> </w:t>
      </w:r>
      <w:r>
        <w:rPr>
          <w:sz w:val="20"/>
        </w:rPr>
        <w:t>understanding</w:t>
      </w:r>
      <w:r>
        <w:rPr>
          <w:spacing w:val="-8"/>
          <w:sz w:val="20"/>
        </w:rPr>
        <w:t> </w:t>
      </w:r>
      <w:r>
        <w:rPr>
          <w:sz w:val="20"/>
        </w:rPr>
        <w:t>and</w:t>
      </w:r>
      <w:r>
        <w:rPr>
          <w:spacing w:val="-8"/>
          <w:sz w:val="20"/>
        </w:rPr>
        <w:t> </w:t>
      </w:r>
      <w:r>
        <w:rPr>
          <w:sz w:val="20"/>
        </w:rPr>
        <w:t>fulfillment</w:t>
      </w:r>
      <w:r>
        <w:rPr>
          <w:spacing w:val="-8"/>
          <w:sz w:val="20"/>
        </w:rPr>
        <w:t> </w:t>
      </w:r>
      <w:r>
        <w:rPr>
          <w:sz w:val="20"/>
        </w:rPr>
        <w:t>of</w:t>
      </w:r>
      <w:r>
        <w:rPr>
          <w:spacing w:val="-8"/>
          <w:sz w:val="20"/>
        </w:rPr>
        <w:t> </w:t>
      </w:r>
      <w:r>
        <w:rPr>
          <w:sz w:val="20"/>
        </w:rPr>
        <w:t>relevant</w:t>
      </w:r>
      <w:r>
        <w:rPr>
          <w:spacing w:val="-7"/>
          <w:sz w:val="20"/>
        </w:rPr>
        <w:t> </w:t>
      </w:r>
      <w:r>
        <w:rPr>
          <w:sz w:val="20"/>
        </w:rPr>
        <w:t>ethical</w:t>
      </w:r>
      <w:r>
        <w:rPr>
          <w:spacing w:val="-8"/>
          <w:sz w:val="20"/>
        </w:rPr>
        <w:t> </w:t>
      </w:r>
      <w:r>
        <w:rPr>
          <w:sz w:val="20"/>
        </w:rPr>
        <w:t>requirements</w:t>
      </w:r>
      <w:r>
        <w:rPr>
          <w:spacing w:val="-7"/>
          <w:sz w:val="20"/>
        </w:rPr>
        <w:t> </w:t>
      </w:r>
      <w:r>
        <w:rPr>
          <w:sz w:val="20"/>
        </w:rPr>
        <w:t>and</w:t>
      </w:r>
      <w:r>
        <w:rPr>
          <w:spacing w:val="-8"/>
          <w:sz w:val="20"/>
        </w:rPr>
        <w:t> </w:t>
      </w:r>
      <w:r>
        <w:rPr>
          <w:sz w:val="20"/>
        </w:rPr>
        <w:t>the</w:t>
      </w:r>
      <w:r>
        <w:rPr>
          <w:spacing w:val="-8"/>
          <w:sz w:val="20"/>
        </w:rPr>
        <w:t> </w:t>
      </w:r>
      <w:r>
        <w:rPr>
          <w:sz w:val="20"/>
        </w:rPr>
        <w:t>firm’s</w:t>
      </w:r>
      <w:r>
        <w:rPr>
          <w:spacing w:val="-6"/>
          <w:sz w:val="20"/>
        </w:rPr>
        <w:t> </w:t>
      </w:r>
      <w:r>
        <w:rPr>
          <w:sz w:val="20"/>
        </w:rPr>
        <w:t>related policies or procedures.</w:t>
      </w:r>
    </w:p>
    <w:p>
      <w:pPr>
        <w:pStyle w:val="BodyText"/>
        <w:spacing w:line="292" w:lineRule="auto" w:before="121"/>
        <w:ind w:left="1987" w:right="706"/>
      </w:pPr>
      <w:r>
        <w:rPr/>
        <w:t>A69.</w:t>
      </w:r>
      <w:r>
        <w:rPr>
          <w:spacing w:val="76"/>
        </w:rPr>
        <w:t> </w:t>
      </w:r>
      <w:r>
        <w:rPr/>
        <w:t>In</w:t>
      </w:r>
      <w:r>
        <w:rPr>
          <w:spacing w:val="-14"/>
        </w:rPr>
        <w:t> </w:t>
      </w:r>
      <w:r>
        <w:rPr/>
        <w:t>accordance</w:t>
      </w:r>
      <w:r>
        <w:rPr>
          <w:spacing w:val="-11"/>
        </w:rPr>
        <w:t> </w:t>
      </w:r>
      <w:r>
        <w:rPr/>
        <w:t>with</w:t>
      </w:r>
      <w:r>
        <w:rPr>
          <w:spacing w:val="-14"/>
        </w:rPr>
        <w:t> </w:t>
      </w:r>
      <w:r>
        <w:rPr/>
        <w:t>ISQM</w:t>
      </w:r>
      <w:r>
        <w:rPr>
          <w:spacing w:val="-13"/>
        </w:rPr>
        <w:t> </w:t>
      </w:r>
      <w:r>
        <w:rPr/>
        <w:t>1,</w:t>
      </w:r>
      <w:r>
        <w:rPr>
          <w:spacing w:val="-12"/>
        </w:rPr>
        <w:t> </w:t>
      </w:r>
      <w:r>
        <w:rPr/>
        <w:t>the</w:t>
      </w:r>
      <w:r>
        <w:rPr>
          <w:spacing w:val="-14"/>
        </w:rPr>
        <w:t> </w:t>
      </w:r>
      <w:r>
        <w:rPr/>
        <w:t>firm’s</w:t>
      </w:r>
      <w:r>
        <w:rPr>
          <w:spacing w:val="-12"/>
        </w:rPr>
        <w:t> </w:t>
      </w:r>
      <w:r>
        <w:rPr/>
        <w:t>responses</w:t>
      </w:r>
      <w:r>
        <w:rPr>
          <w:spacing w:val="-13"/>
        </w:rPr>
        <w:t> </w:t>
      </w:r>
      <w:r>
        <w:rPr/>
        <w:t>to</w:t>
      </w:r>
      <w:r>
        <w:rPr>
          <w:spacing w:val="-14"/>
        </w:rPr>
        <w:t> </w:t>
      </w:r>
      <w:r>
        <w:rPr/>
        <w:t>address</w:t>
      </w:r>
      <w:r>
        <w:rPr>
          <w:spacing w:val="-12"/>
        </w:rPr>
        <w:t> </w:t>
      </w:r>
      <w:r>
        <w:rPr/>
        <w:t>the</w:t>
      </w:r>
      <w:r>
        <w:rPr>
          <w:spacing w:val="-14"/>
        </w:rPr>
        <w:t> </w:t>
      </w:r>
      <w:r>
        <w:rPr/>
        <w:t>quality</w:t>
      </w:r>
      <w:r>
        <w:rPr>
          <w:spacing w:val="-12"/>
        </w:rPr>
        <w:t> </w:t>
      </w:r>
      <w:r>
        <w:rPr/>
        <w:t>risks</w:t>
      </w:r>
      <w:r>
        <w:rPr>
          <w:spacing w:val="-12"/>
        </w:rPr>
        <w:t> </w:t>
      </w:r>
      <w:r>
        <w:rPr/>
        <w:t>in</w:t>
      </w:r>
      <w:r>
        <w:rPr>
          <w:spacing w:val="-14"/>
        </w:rPr>
        <w:t> </w:t>
      </w:r>
      <w:r>
        <w:rPr/>
        <w:t>relation</w:t>
      </w:r>
      <w:r>
        <w:rPr>
          <w:spacing w:val="-13"/>
        </w:rPr>
        <w:t> </w:t>
      </w:r>
      <w:r>
        <w:rPr/>
        <w:t>to</w:t>
      </w:r>
      <w:r>
        <w:rPr>
          <w:spacing w:val="-14"/>
        </w:rPr>
        <w:t> </w:t>
      </w:r>
      <w:r>
        <w:rPr/>
        <w:t>relevant ethical requirements, including those related to independence for engagement team members, include policies or procedures for identifying, evaluating and addressing threats to compliance with the relevant ethical requirements.</w:t>
      </w:r>
    </w:p>
    <w:p>
      <w:pPr>
        <w:pStyle w:val="BodyText"/>
        <w:spacing w:line="292" w:lineRule="auto" w:before="118"/>
        <w:ind w:left="1987" w:right="704"/>
      </w:pPr>
      <w:r>
        <w:rPr/>
        <w:t>A70.</w:t>
      </w:r>
      <w:r>
        <w:rPr>
          <w:spacing w:val="40"/>
        </w:rPr>
        <w:t> </w:t>
      </w:r>
      <w:r>
        <w:rPr/>
        <w:t>Appropriate actions the firm may take to address threats to compliance with relevant ethical requirements may include, for example:</w:t>
      </w:r>
    </w:p>
    <w:p>
      <w:pPr>
        <w:pStyle w:val="ListParagraph"/>
        <w:numPr>
          <w:ilvl w:val="0"/>
          <w:numId w:val="49"/>
        </w:numPr>
        <w:tabs>
          <w:tab w:pos="2532" w:val="left" w:leader="none"/>
          <w:tab w:pos="2534" w:val="left" w:leader="none"/>
        </w:tabs>
        <w:spacing w:line="290" w:lineRule="auto" w:before="105" w:after="0"/>
        <w:ind w:left="2534" w:right="699" w:hanging="548"/>
        <w:jc w:val="both"/>
        <w:rPr>
          <w:sz w:val="20"/>
        </w:rPr>
      </w:pPr>
      <w:r>
        <w:rPr>
          <w:sz w:val="20"/>
        </w:rPr>
        <w:t>Following the firm’s policies or procedures regarding breaches of relevant ethical requirements,</w:t>
      </w:r>
      <w:r>
        <w:rPr>
          <w:spacing w:val="-6"/>
          <w:sz w:val="20"/>
        </w:rPr>
        <w:t> </w:t>
      </w:r>
      <w:r>
        <w:rPr>
          <w:sz w:val="20"/>
        </w:rPr>
        <w:t>including</w:t>
      </w:r>
      <w:r>
        <w:rPr>
          <w:spacing w:val="-7"/>
          <w:sz w:val="20"/>
        </w:rPr>
        <w:t> </w:t>
      </w:r>
      <w:r>
        <w:rPr>
          <w:sz w:val="20"/>
        </w:rPr>
        <w:t>communicating</w:t>
      </w:r>
      <w:r>
        <w:rPr>
          <w:spacing w:val="-5"/>
          <w:sz w:val="20"/>
        </w:rPr>
        <w:t> </w:t>
      </w:r>
      <w:r>
        <w:rPr>
          <w:sz w:val="20"/>
        </w:rPr>
        <w:t>to</w:t>
      </w:r>
      <w:r>
        <w:rPr>
          <w:spacing w:val="-5"/>
          <w:sz w:val="20"/>
        </w:rPr>
        <w:t> </w:t>
      </w:r>
      <w:r>
        <w:rPr>
          <w:sz w:val="20"/>
        </w:rPr>
        <w:t>or</w:t>
      </w:r>
      <w:r>
        <w:rPr>
          <w:spacing w:val="-6"/>
          <w:sz w:val="20"/>
        </w:rPr>
        <w:t> </w:t>
      </w:r>
      <w:r>
        <w:rPr>
          <w:sz w:val="20"/>
        </w:rPr>
        <w:t>consulting</w:t>
      </w:r>
      <w:r>
        <w:rPr>
          <w:spacing w:val="-7"/>
          <w:sz w:val="20"/>
        </w:rPr>
        <w:t> </w:t>
      </w:r>
      <w:r>
        <w:rPr>
          <w:sz w:val="20"/>
        </w:rPr>
        <w:t>with</w:t>
      </w:r>
      <w:r>
        <w:rPr>
          <w:spacing w:val="-5"/>
          <w:sz w:val="20"/>
        </w:rPr>
        <w:t> </w:t>
      </w:r>
      <w:r>
        <w:rPr>
          <w:sz w:val="20"/>
        </w:rPr>
        <w:t>the</w:t>
      </w:r>
      <w:r>
        <w:rPr>
          <w:spacing w:val="-5"/>
          <w:sz w:val="20"/>
        </w:rPr>
        <w:t> </w:t>
      </w:r>
      <w:r>
        <w:rPr>
          <w:sz w:val="20"/>
        </w:rPr>
        <w:t>appropriate</w:t>
      </w:r>
      <w:r>
        <w:rPr>
          <w:spacing w:val="-5"/>
          <w:sz w:val="20"/>
        </w:rPr>
        <w:t> </w:t>
      </w:r>
      <w:r>
        <w:rPr>
          <w:sz w:val="20"/>
        </w:rPr>
        <w:t>individuals</w:t>
      </w:r>
      <w:r>
        <w:rPr>
          <w:spacing w:val="-5"/>
          <w:sz w:val="20"/>
        </w:rPr>
        <w:t> </w:t>
      </w:r>
      <w:r>
        <w:rPr>
          <w:sz w:val="20"/>
        </w:rPr>
        <w:t>so that appropriate action can be taken, including as applicable, disciplinary action(s).</w:t>
      </w:r>
    </w:p>
    <w:p>
      <w:pPr>
        <w:pStyle w:val="ListParagraph"/>
        <w:numPr>
          <w:ilvl w:val="0"/>
          <w:numId w:val="49"/>
        </w:numPr>
        <w:tabs>
          <w:tab w:pos="2533" w:val="left" w:leader="none"/>
        </w:tabs>
        <w:spacing w:line="240" w:lineRule="auto" w:before="107" w:after="0"/>
        <w:ind w:left="2533" w:right="0" w:hanging="546"/>
        <w:jc w:val="both"/>
        <w:rPr>
          <w:sz w:val="20"/>
        </w:rPr>
      </w:pPr>
      <w:r>
        <w:rPr>
          <w:sz w:val="20"/>
        </w:rPr>
        <w:t>Communicating</w:t>
      </w:r>
      <w:r>
        <w:rPr>
          <w:spacing w:val="-11"/>
          <w:sz w:val="20"/>
        </w:rPr>
        <w:t> </w:t>
      </w:r>
      <w:r>
        <w:rPr>
          <w:sz w:val="20"/>
        </w:rPr>
        <w:t>with</w:t>
      </w:r>
      <w:r>
        <w:rPr>
          <w:spacing w:val="-7"/>
          <w:sz w:val="20"/>
        </w:rPr>
        <w:t> </w:t>
      </w:r>
      <w:r>
        <w:rPr>
          <w:sz w:val="20"/>
        </w:rPr>
        <w:t>those</w:t>
      </w:r>
      <w:r>
        <w:rPr>
          <w:spacing w:val="-6"/>
          <w:sz w:val="20"/>
        </w:rPr>
        <w:t> </w:t>
      </w:r>
      <w:r>
        <w:rPr>
          <w:sz w:val="20"/>
        </w:rPr>
        <w:t>charged</w:t>
      </w:r>
      <w:r>
        <w:rPr>
          <w:spacing w:val="-7"/>
          <w:sz w:val="20"/>
        </w:rPr>
        <w:t> </w:t>
      </w:r>
      <w:r>
        <w:rPr>
          <w:sz w:val="20"/>
        </w:rPr>
        <w:t>with</w:t>
      </w:r>
      <w:r>
        <w:rPr>
          <w:spacing w:val="-10"/>
          <w:sz w:val="20"/>
        </w:rPr>
        <w:t> </w:t>
      </w:r>
      <w:r>
        <w:rPr>
          <w:spacing w:val="-2"/>
          <w:sz w:val="20"/>
        </w:rPr>
        <w:t>governance.</w:t>
      </w:r>
    </w:p>
    <w:p>
      <w:pPr>
        <w:pStyle w:val="ListParagraph"/>
        <w:numPr>
          <w:ilvl w:val="0"/>
          <w:numId w:val="49"/>
        </w:numPr>
        <w:tabs>
          <w:tab w:pos="2532" w:val="left" w:leader="none"/>
          <w:tab w:pos="2534" w:val="left" w:leader="none"/>
        </w:tabs>
        <w:spacing w:line="288" w:lineRule="auto" w:before="156" w:after="0"/>
        <w:ind w:left="2534" w:right="704" w:hanging="548"/>
        <w:jc w:val="both"/>
        <w:rPr>
          <w:sz w:val="20"/>
        </w:rPr>
      </w:pPr>
      <w:r>
        <w:rPr>
          <w:sz w:val="20"/>
        </w:rPr>
        <w:t>Communicating</w:t>
      </w:r>
      <w:r>
        <w:rPr>
          <w:spacing w:val="-6"/>
          <w:sz w:val="20"/>
        </w:rPr>
        <w:t> </w:t>
      </w:r>
      <w:r>
        <w:rPr>
          <w:sz w:val="20"/>
        </w:rPr>
        <w:t>with</w:t>
      </w:r>
      <w:r>
        <w:rPr>
          <w:spacing w:val="-8"/>
          <w:sz w:val="20"/>
        </w:rPr>
        <w:t> </w:t>
      </w:r>
      <w:r>
        <w:rPr>
          <w:sz w:val="20"/>
        </w:rPr>
        <w:t>regulatory</w:t>
      </w:r>
      <w:r>
        <w:rPr>
          <w:spacing w:val="-6"/>
          <w:sz w:val="20"/>
        </w:rPr>
        <w:t> </w:t>
      </w:r>
      <w:r>
        <w:rPr>
          <w:sz w:val="20"/>
        </w:rPr>
        <w:t>authorities</w:t>
      </w:r>
      <w:r>
        <w:rPr>
          <w:spacing w:val="-4"/>
          <w:sz w:val="20"/>
        </w:rPr>
        <w:t> </w:t>
      </w:r>
      <w:r>
        <w:rPr>
          <w:sz w:val="20"/>
        </w:rPr>
        <w:t>or</w:t>
      </w:r>
      <w:r>
        <w:rPr>
          <w:spacing w:val="-7"/>
          <w:sz w:val="20"/>
        </w:rPr>
        <w:t> </w:t>
      </w:r>
      <w:r>
        <w:rPr>
          <w:sz w:val="20"/>
        </w:rPr>
        <w:t>professional</w:t>
      </w:r>
      <w:r>
        <w:rPr>
          <w:spacing w:val="-6"/>
          <w:sz w:val="20"/>
        </w:rPr>
        <w:t> </w:t>
      </w:r>
      <w:r>
        <w:rPr>
          <w:sz w:val="20"/>
        </w:rPr>
        <w:t>bodies.</w:t>
      </w:r>
      <w:r>
        <w:rPr>
          <w:spacing w:val="-7"/>
          <w:sz w:val="20"/>
        </w:rPr>
        <w:t> </w:t>
      </w:r>
      <w:r>
        <w:rPr>
          <w:sz w:val="20"/>
        </w:rPr>
        <w:t>In</w:t>
      </w:r>
      <w:r>
        <w:rPr>
          <w:spacing w:val="-6"/>
          <w:sz w:val="20"/>
        </w:rPr>
        <w:t> </w:t>
      </w:r>
      <w:r>
        <w:rPr>
          <w:sz w:val="20"/>
        </w:rPr>
        <w:t>some</w:t>
      </w:r>
      <w:r>
        <w:rPr>
          <w:spacing w:val="-6"/>
          <w:sz w:val="20"/>
        </w:rPr>
        <w:t> </w:t>
      </w:r>
      <w:r>
        <w:rPr>
          <w:sz w:val="20"/>
        </w:rPr>
        <w:t>circumstances, communication with regulatory authorities may be required by law or regulation.</w:t>
      </w:r>
    </w:p>
    <w:p>
      <w:pPr>
        <w:pStyle w:val="ListParagraph"/>
        <w:numPr>
          <w:ilvl w:val="0"/>
          <w:numId w:val="49"/>
        </w:numPr>
        <w:tabs>
          <w:tab w:pos="2533" w:val="left" w:leader="none"/>
        </w:tabs>
        <w:spacing w:line="240" w:lineRule="auto" w:before="109" w:after="0"/>
        <w:ind w:left="2533" w:right="0" w:hanging="546"/>
        <w:jc w:val="both"/>
        <w:rPr>
          <w:sz w:val="20"/>
        </w:rPr>
      </w:pPr>
      <w:r>
        <w:rPr>
          <w:sz w:val="20"/>
        </w:rPr>
        <w:t>Seeking</w:t>
      </w:r>
      <w:r>
        <w:rPr>
          <w:spacing w:val="-9"/>
          <w:sz w:val="20"/>
        </w:rPr>
        <w:t> </w:t>
      </w:r>
      <w:r>
        <w:rPr>
          <w:sz w:val="20"/>
        </w:rPr>
        <w:t>legal</w:t>
      </w:r>
      <w:r>
        <w:rPr>
          <w:spacing w:val="-8"/>
          <w:sz w:val="20"/>
        </w:rPr>
        <w:t> </w:t>
      </w:r>
      <w:r>
        <w:rPr>
          <w:spacing w:val="-2"/>
          <w:sz w:val="20"/>
        </w:rPr>
        <w:t>advice.</w:t>
      </w:r>
    </w:p>
    <w:p>
      <w:pPr>
        <w:spacing w:after="0" w:line="240" w:lineRule="auto"/>
        <w:jc w:val="both"/>
        <w:rPr>
          <w:sz w:val="20"/>
        </w:rPr>
        <w:sectPr>
          <w:pgSz w:w="11910" w:h="16840"/>
          <w:pgMar w:header="735" w:footer="1115" w:top="1100" w:bottom="1300" w:left="0" w:right="740"/>
        </w:sectPr>
      </w:pPr>
    </w:p>
    <w:p>
      <w:pPr>
        <w:pStyle w:val="BodyText"/>
        <w:spacing w:before="8"/>
        <w:ind w:firstLine="0"/>
        <w:jc w:val="left"/>
        <w:rPr>
          <w:sz w:val="14"/>
        </w:rPr>
      </w:pPr>
    </w:p>
    <w:p>
      <w:pPr>
        <w:pStyle w:val="ListParagraph"/>
        <w:numPr>
          <w:ilvl w:val="0"/>
          <w:numId w:val="49"/>
        </w:numPr>
        <w:tabs>
          <w:tab w:pos="2534" w:val="left" w:leader="none"/>
        </w:tabs>
        <w:spacing w:line="288" w:lineRule="auto" w:before="100" w:after="0"/>
        <w:ind w:left="2534" w:right="705" w:hanging="548"/>
        <w:jc w:val="left"/>
        <w:rPr>
          <w:sz w:val="20"/>
        </w:rPr>
      </w:pPr>
      <w:r>
        <w:rPr>
          <w:sz w:val="20"/>
        </w:rPr>
        <w:t>Withdrawing</w:t>
      </w:r>
      <w:r>
        <w:rPr>
          <w:spacing w:val="78"/>
          <w:sz w:val="20"/>
        </w:rPr>
        <w:t> </w:t>
      </w:r>
      <w:r>
        <w:rPr>
          <w:sz w:val="20"/>
        </w:rPr>
        <w:t>from</w:t>
      </w:r>
      <w:r>
        <w:rPr>
          <w:spacing w:val="78"/>
          <w:sz w:val="20"/>
        </w:rPr>
        <w:t> </w:t>
      </w:r>
      <w:r>
        <w:rPr>
          <w:sz w:val="20"/>
        </w:rPr>
        <w:t>the</w:t>
      </w:r>
      <w:r>
        <w:rPr>
          <w:spacing w:val="78"/>
          <w:sz w:val="20"/>
        </w:rPr>
        <w:t> </w:t>
      </w:r>
      <w:r>
        <w:rPr>
          <w:sz w:val="20"/>
        </w:rPr>
        <w:t>assurance</w:t>
      </w:r>
      <w:r>
        <w:rPr>
          <w:spacing w:val="78"/>
          <w:sz w:val="20"/>
        </w:rPr>
        <w:t> </w:t>
      </w:r>
      <w:r>
        <w:rPr>
          <w:sz w:val="20"/>
        </w:rPr>
        <w:t>engagement,</w:t>
      </w:r>
      <w:r>
        <w:rPr>
          <w:spacing w:val="78"/>
          <w:sz w:val="20"/>
        </w:rPr>
        <w:t> </w:t>
      </w:r>
      <w:r>
        <w:rPr>
          <w:sz w:val="20"/>
        </w:rPr>
        <w:t>when</w:t>
      </w:r>
      <w:r>
        <w:rPr>
          <w:spacing w:val="78"/>
          <w:sz w:val="20"/>
        </w:rPr>
        <w:t> </w:t>
      </w:r>
      <w:r>
        <w:rPr>
          <w:sz w:val="20"/>
        </w:rPr>
        <w:t>withdrawal</w:t>
      </w:r>
      <w:r>
        <w:rPr>
          <w:spacing w:val="80"/>
          <w:sz w:val="20"/>
        </w:rPr>
        <w:t> </w:t>
      </w:r>
      <w:r>
        <w:rPr>
          <w:sz w:val="20"/>
        </w:rPr>
        <w:t>is</w:t>
      </w:r>
      <w:r>
        <w:rPr>
          <w:spacing w:val="80"/>
          <w:sz w:val="20"/>
        </w:rPr>
        <w:t> </w:t>
      </w:r>
      <w:r>
        <w:rPr>
          <w:sz w:val="20"/>
        </w:rPr>
        <w:t>possible</w:t>
      </w:r>
      <w:r>
        <w:rPr>
          <w:spacing w:val="78"/>
          <w:sz w:val="20"/>
        </w:rPr>
        <w:t> </w:t>
      </w:r>
      <w:r>
        <w:rPr>
          <w:sz w:val="20"/>
        </w:rPr>
        <w:t>under applicable law or regulation.</w:t>
      </w:r>
    </w:p>
    <w:p>
      <w:pPr>
        <w:pStyle w:val="BodyText"/>
        <w:spacing w:before="3"/>
        <w:ind w:firstLine="0"/>
        <w:jc w:val="left"/>
        <w:rPr>
          <w:sz w:val="21"/>
        </w:rPr>
      </w:pPr>
    </w:p>
    <w:p>
      <w:pPr>
        <w:spacing w:before="1"/>
        <w:ind w:left="1440" w:right="0" w:firstLine="0"/>
        <w:jc w:val="left"/>
        <w:rPr>
          <w:i/>
          <w:sz w:val="20"/>
        </w:rPr>
      </w:pPr>
      <w:r>
        <w:rPr>
          <w:i/>
          <w:sz w:val="20"/>
        </w:rPr>
        <w:t>Assurance</w:t>
      </w:r>
      <w:r>
        <w:rPr>
          <w:i/>
          <w:spacing w:val="-10"/>
          <w:sz w:val="20"/>
        </w:rPr>
        <w:t> </w:t>
      </w:r>
      <w:r>
        <w:rPr>
          <w:i/>
          <w:sz w:val="20"/>
        </w:rPr>
        <w:t>Skills</w:t>
      </w:r>
      <w:r>
        <w:rPr>
          <w:i/>
          <w:spacing w:val="-8"/>
          <w:sz w:val="20"/>
        </w:rPr>
        <w:t> </w:t>
      </w:r>
      <w:r>
        <w:rPr>
          <w:i/>
          <w:sz w:val="20"/>
        </w:rPr>
        <w:t>and</w:t>
      </w:r>
      <w:r>
        <w:rPr>
          <w:i/>
          <w:spacing w:val="-10"/>
          <w:sz w:val="20"/>
        </w:rPr>
        <w:t> </w:t>
      </w:r>
      <w:r>
        <w:rPr>
          <w:i/>
          <w:sz w:val="20"/>
        </w:rPr>
        <w:t>Techniques,</w:t>
      </w:r>
      <w:r>
        <w:rPr>
          <w:i/>
          <w:spacing w:val="-9"/>
          <w:sz w:val="20"/>
        </w:rPr>
        <w:t> </w:t>
      </w:r>
      <w:r>
        <w:rPr>
          <w:i/>
          <w:sz w:val="20"/>
        </w:rPr>
        <w:t>Professional</w:t>
      </w:r>
      <w:r>
        <w:rPr>
          <w:i/>
          <w:spacing w:val="-10"/>
          <w:sz w:val="20"/>
        </w:rPr>
        <w:t> </w:t>
      </w:r>
      <w:r>
        <w:rPr>
          <w:i/>
          <w:sz w:val="20"/>
        </w:rPr>
        <w:t>Skepticism</w:t>
      </w:r>
      <w:r>
        <w:rPr>
          <w:i/>
          <w:spacing w:val="-10"/>
          <w:sz w:val="20"/>
        </w:rPr>
        <w:t> </w:t>
      </w:r>
      <w:r>
        <w:rPr>
          <w:i/>
          <w:sz w:val="20"/>
        </w:rPr>
        <w:t>and</w:t>
      </w:r>
      <w:r>
        <w:rPr>
          <w:i/>
          <w:spacing w:val="-8"/>
          <w:sz w:val="20"/>
        </w:rPr>
        <w:t> </w:t>
      </w:r>
      <w:r>
        <w:rPr>
          <w:i/>
          <w:sz w:val="20"/>
        </w:rPr>
        <w:t>Professional</w:t>
      </w:r>
      <w:r>
        <w:rPr>
          <w:i/>
          <w:spacing w:val="-10"/>
          <w:sz w:val="20"/>
        </w:rPr>
        <w:t> </w:t>
      </w:r>
      <w:r>
        <w:rPr>
          <w:i/>
          <w:spacing w:val="-2"/>
          <w:sz w:val="20"/>
        </w:rPr>
        <w:t>Judgment</w:t>
      </w:r>
    </w:p>
    <w:p>
      <w:pPr>
        <w:pStyle w:val="BodyText"/>
        <w:spacing w:before="168"/>
        <w:ind w:left="1440" w:firstLine="0"/>
        <w:jc w:val="left"/>
      </w:pPr>
      <w:r>
        <w:rPr/>
        <w:t>Professional</w:t>
      </w:r>
      <w:r>
        <w:rPr>
          <w:spacing w:val="-10"/>
        </w:rPr>
        <w:t> </w:t>
      </w:r>
      <w:r>
        <w:rPr/>
        <w:t>Skepticism</w:t>
      </w:r>
      <w:r>
        <w:rPr>
          <w:spacing w:val="-9"/>
        </w:rPr>
        <w:t> </w:t>
      </w:r>
      <w:r>
        <w:rPr/>
        <w:t>(Ref:</w:t>
      </w:r>
      <w:r>
        <w:rPr>
          <w:spacing w:val="-8"/>
        </w:rPr>
        <w:t> </w:t>
      </w:r>
      <w:r>
        <w:rPr/>
        <w:t>Para.</w:t>
      </w:r>
      <w:r>
        <w:rPr>
          <w:spacing w:val="-7"/>
        </w:rPr>
        <w:t> </w:t>
      </w:r>
      <w:r>
        <w:rPr>
          <w:spacing w:val="-5"/>
        </w:rPr>
        <w:t>38)</w:t>
      </w:r>
    </w:p>
    <w:p>
      <w:pPr>
        <w:pStyle w:val="BodyText"/>
        <w:spacing w:before="171"/>
        <w:ind w:left="1440" w:firstLine="0"/>
        <w:jc w:val="left"/>
      </w:pPr>
      <w:r>
        <w:rPr/>
        <w:t>A71.</w:t>
      </w:r>
      <w:r>
        <w:rPr>
          <w:spacing w:val="69"/>
        </w:rPr>
        <w:t> </w:t>
      </w:r>
      <w:r>
        <w:rPr/>
        <w:t>Professional</w:t>
      </w:r>
      <w:r>
        <w:rPr>
          <w:spacing w:val="-8"/>
        </w:rPr>
        <w:t> </w:t>
      </w:r>
      <w:r>
        <w:rPr/>
        <w:t>skepticism</w:t>
      </w:r>
      <w:r>
        <w:rPr>
          <w:spacing w:val="-6"/>
        </w:rPr>
        <w:t> </w:t>
      </w:r>
      <w:r>
        <w:rPr/>
        <w:t>is</w:t>
      </w:r>
      <w:r>
        <w:rPr>
          <w:spacing w:val="-4"/>
        </w:rPr>
        <w:t> </w:t>
      </w:r>
      <w:r>
        <w:rPr/>
        <w:t>an</w:t>
      </w:r>
      <w:r>
        <w:rPr>
          <w:spacing w:val="-7"/>
        </w:rPr>
        <w:t> </w:t>
      </w:r>
      <w:r>
        <w:rPr/>
        <w:t>attitude</w:t>
      </w:r>
      <w:r>
        <w:rPr>
          <w:spacing w:val="-5"/>
        </w:rPr>
        <w:t> </w:t>
      </w:r>
      <w:r>
        <w:rPr/>
        <w:t>that</w:t>
      </w:r>
      <w:r>
        <w:rPr>
          <w:spacing w:val="-5"/>
        </w:rPr>
        <w:t> </w:t>
      </w:r>
      <w:r>
        <w:rPr/>
        <w:t>includes</w:t>
      </w:r>
      <w:r>
        <w:rPr>
          <w:spacing w:val="-5"/>
        </w:rPr>
        <w:t> </w:t>
      </w:r>
      <w:r>
        <w:rPr/>
        <w:t>being</w:t>
      </w:r>
      <w:r>
        <w:rPr>
          <w:spacing w:val="-8"/>
        </w:rPr>
        <w:t> </w:t>
      </w:r>
      <w:r>
        <w:rPr/>
        <w:t>alert</w:t>
      </w:r>
      <w:r>
        <w:rPr>
          <w:spacing w:val="-6"/>
        </w:rPr>
        <w:t> </w:t>
      </w:r>
      <w:r>
        <w:rPr/>
        <w:t>to,</w:t>
      </w:r>
      <w:r>
        <w:rPr>
          <w:spacing w:val="-6"/>
        </w:rPr>
        <w:t> </w:t>
      </w:r>
      <w:r>
        <w:rPr/>
        <w:t>for</w:t>
      </w:r>
      <w:r>
        <w:rPr>
          <w:spacing w:val="-4"/>
        </w:rPr>
        <w:t> </w:t>
      </w:r>
      <w:r>
        <w:rPr>
          <w:spacing w:val="-2"/>
        </w:rPr>
        <w:t>example:</w:t>
      </w:r>
    </w:p>
    <w:p>
      <w:pPr>
        <w:pStyle w:val="ListParagraph"/>
        <w:numPr>
          <w:ilvl w:val="0"/>
          <w:numId w:val="49"/>
        </w:numPr>
        <w:tabs>
          <w:tab w:pos="2534" w:val="left" w:leader="none"/>
        </w:tabs>
        <w:spacing w:line="240" w:lineRule="auto" w:before="157" w:after="0"/>
        <w:ind w:left="2534" w:right="0" w:hanging="547"/>
        <w:jc w:val="left"/>
        <w:rPr>
          <w:sz w:val="20"/>
        </w:rPr>
      </w:pPr>
      <w:r>
        <w:rPr>
          <w:sz w:val="20"/>
        </w:rPr>
        <w:t>Evidence</w:t>
      </w:r>
      <w:r>
        <w:rPr>
          <w:spacing w:val="-8"/>
          <w:sz w:val="20"/>
        </w:rPr>
        <w:t> </w:t>
      </w:r>
      <w:r>
        <w:rPr>
          <w:sz w:val="20"/>
        </w:rPr>
        <w:t>that</w:t>
      </w:r>
      <w:r>
        <w:rPr>
          <w:spacing w:val="-7"/>
          <w:sz w:val="20"/>
        </w:rPr>
        <w:t> </w:t>
      </w:r>
      <w:r>
        <w:rPr>
          <w:sz w:val="20"/>
        </w:rPr>
        <w:t>is</w:t>
      </w:r>
      <w:r>
        <w:rPr>
          <w:spacing w:val="-7"/>
          <w:sz w:val="20"/>
        </w:rPr>
        <w:t> </w:t>
      </w:r>
      <w:r>
        <w:rPr>
          <w:sz w:val="20"/>
        </w:rPr>
        <w:t>inconsistent</w:t>
      </w:r>
      <w:r>
        <w:rPr>
          <w:spacing w:val="-7"/>
          <w:sz w:val="20"/>
        </w:rPr>
        <w:t> </w:t>
      </w:r>
      <w:r>
        <w:rPr>
          <w:sz w:val="20"/>
        </w:rPr>
        <w:t>with</w:t>
      </w:r>
      <w:r>
        <w:rPr>
          <w:spacing w:val="-9"/>
          <w:sz w:val="20"/>
        </w:rPr>
        <w:t> </w:t>
      </w:r>
      <w:r>
        <w:rPr>
          <w:sz w:val="20"/>
        </w:rPr>
        <w:t>other</w:t>
      </w:r>
      <w:r>
        <w:rPr>
          <w:spacing w:val="-7"/>
          <w:sz w:val="20"/>
        </w:rPr>
        <w:t> </w:t>
      </w:r>
      <w:r>
        <w:rPr>
          <w:sz w:val="20"/>
        </w:rPr>
        <w:t>evidence</w:t>
      </w:r>
      <w:r>
        <w:rPr>
          <w:spacing w:val="-8"/>
          <w:sz w:val="20"/>
        </w:rPr>
        <w:t> </w:t>
      </w:r>
      <w:r>
        <w:rPr>
          <w:spacing w:val="-2"/>
          <w:sz w:val="20"/>
        </w:rPr>
        <w:t>obtained.</w:t>
      </w:r>
    </w:p>
    <w:p>
      <w:pPr>
        <w:pStyle w:val="ListParagraph"/>
        <w:numPr>
          <w:ilvl w:val="0"/>
          <w:numId w:val="49"/>
        </w:numPr>
        <w:tabs>
          <w:tab w:pos="2534" w:val="left" w:leader="none"/>
        </w:tabs>
        <w:spacing w:line="288" w:lineRule="auto" w:before="154" w:after="0"/>
        <w:ind w:left="2534" w:right="709" w:hanging="548"/>
        <w:jc w:val="left"/>
        <w:rPr>
          <w:sz w:val="20"/>
        </w:rPr>
      </w:pPr>
      <w:r>
        <w:rPr>
          <w:sz w:val="20"/>
        </w:rPr>
        <w:t>Information that calls into question the reliability of responses to inquiries or information intended to be used as evidence.</w:t>
      </w:r>
    </w:p>
    <w:p>
      <w:pPr>
        <w:pStyle w:val="ListParagraph"/>
        <w:numPr>
          <w:ilvl w:val="0"/>
          <w:numId w:val="49"/>
        </w:numPr>
        <w:tabs>
          <w:tab w:pos="2534" w:val="left" w:leader="none"/>
        </w:tabs>
        <w:spacing w:line="285" w:lineRule="auto" w:before="111" w:after="0"/>
        <w:ind w:left="2534" w:right="706" w:hanging="548"/>
        <w:jc w:val="left"/>
        <w:rPr>
          <w:sz w:val="20"/>
        </w:rPr>
      </w:pPr>
      <w:r>
        <w:rPr>
          <w:sz w:val="20"/>
        </w:rPr>
        <w:t>Circumstances</w:t>
      </w:r>
      <w:r>
        <w:rPr>
          <w:spacing w:val="39"/>
          <w:sz w:val="20"/>
        </w:rPr>
        <w:t> </w:t>
      </w:r>
      <w:r>
        <w:rPr>
          <w:sz w:val="20"/>
        </w:rPr>
        <w:t>that</w:t>
      </w:r>
      <w:r>
        <w:rPr>
          <w:spacing w:val="38"/>
          <w:sz w:val="20"/>
        </w:rPr>
        <w:t> </w:t>
      </w:r>
      <w:r>
        <w:rPr>
          <w:sz w:val="20"/>
        </w:rPr>
        <w:t>suggest</w:t>
      </w:r>
      <w:r>
        <w:rPr>
          <w:spacing w:val="36"/>
          <w:sz w:val="20"/>
        </w:rPr>
        <w:t> </w:t>
      </w:r>
      <w:r>
        <w:rPr>
          <w:sz w:val="20"/>
        </w:rPr>
        <w:t>the</w:t>
      </w:r>
      <w:r>
        <w:rPr>
          <w:spacing w:val="38"/>
          <w:sz w:val="20"/>
        </w:rPr>
        <w:t> </w:t>
      </w:r>
      <w:r>
        <w:rPr>
          <w:sz w:val="20"/>
        </w:rPr>
        <w:t>need</w:t>
      </w:r>
      <w:r>
        <w:rPr>
          <w:spacing w:val="36"/>
          <w:sz w:val="20"/>
        </w:rPr>
        <w:t> </w:t>
      </w:r>
      <w:r>
        <w:rPr>
          <w:sz w:val="20"/>
        </w:rPr>
        <w:t>for</w:t>
      </w:r>
      <w:r>
        <w:rPr>
          <w:spacing w:val="37"/>
          <w:sz w:val="20"/>
        </w:rPr>
        <w:t> </w:t>
      </w:r>
      <w:r>
        <w:rPr>
          <w:sz w:val="20"/>
        </w:rPr>
        <w:t>procedures</w:t>
      </w:r>
      <w:r>
        <w:rPr>
          <w:spacing w:val="37"/>
          <w:sz w:val="20"/>
        </w:rPr>
        <w:t> </w:t>
      </w:r>
      <w:r>
        <w:rPr>
          <w:sz w:val="20"/>
        </w:rPr>
        <w:t>in</w:t>
      </w:r>
      <w:r>
        <w:rPr>
          <w:spacing w:val="38"/>
          <w:sz w:val="20"/>
        </w:rPr>
        <w:t> </w:t>
      </w:r>
      <w:r>
        <w:rPr>
          <w:sz w:val="20"/>
        </w:rPr>
        <w:t>addition</w:t>
      </w:r>
      <w:r>
        <w:rPr>
          <w:spacing w:val="38"/>
          <w:sz w:val="20"/>
        </w:rPr>
        <w:t> </w:t>
      </w:r>
      <w:r>
        <w:rPr>
          <w:sz w:val="20"/>
        </w:rPr>
        <w:t>to</w:t>
      </w:r>
      <w:r>
        <w:rPr>
          <w:spacing w:val="36"/>
          <w:sz w:val="20"/>
        </w:rPr>
        <w:t> </w:t>
      </w:r>
      <w:r>
        <w:rPr>
          <w:sz w:val="20"/>
        </w:rPr>
        <w:t>those</w:t>
      </w:r>
      <w:r>
        <w:rPr>
          <w:spacing w:val="36"/>
          <w:sz w:val="20"/>
        </w:rPr>
        <w:t> </w:t>
      </w:r>
      <w:r>
        <w:rPr>
          <w:sz w:val="20"/>
        </w:rPr>
        <w:t>required</w:t>
      </w:r>
      <w:r>
        <w:rPr>
          <w:spacing w:val="38"/>
          <w:sz w:val="20"/>
        </w:rPr>
        <w:t> </w:t>
      </w:r>
      <w:r>
        <w:rPr>
          <w:sz w:val="20"/>
        </w:rPr>
        <w:t>by relevant ISSAs.</w:t>
      </w:r>
    </w:p>
    <w:p>
      <w:pPr>
        <w:pStyle w:val="ListParagraph"/>
        <w:numPr>
          <w:ilvl w:val="0"/>
          <w:numId w:val="49"/>
        </w:numPr>
        <w:tabs>
          <w:tab w:pos="2534" w:val="left" w:leader="none"/>
        </w:tabs>
        <w:spacing w:line="240" w:lineRule="auto" w:before="115" w:after="0"/>
        <w:ind w:left="2534" w:right="0" w:hanging="547"/>
        <w:jc w:val="left"/>
        <w:rPr>
          <w:sz w:val="20"/>
        </w:rPr>
      </w:pPr>
      <w:r>
        <w:rPr>
          <w:sz w:val="20"/>
        </w:rPr>
        <w:t>Conditions</w:t>
      </w:r>
      <w:r>
        <w:rPr>
          <w:spacing w:val="-8"/>
          <w:sz w:val="20"/>
        </w:rPr>
        <w:t> </w:t>
      </w:r>
      <w:r>
        <w:rPr>
          <w:sz w:val="20"/>
        </w:rPr>
        <w:t>that</w:t>
      </w:r>
      <w:r>
        <w:rPr>
          <w:spacing w:val="-7"/>
          <w:sz w:val="20"/>
        </w:rPr>
        <w:t> </w:t>
      </w:r>
      <w:r>
        <w:rPr>
          <w:sz w:val="20"/>
        </w:rPr>
        <w:t>may</w:t>
      </w:r>
      <w:r>
        <w:rPr>
          <w:spacing w:val="-7"/>
          <w:sz w:val="20"/>
        </w:rPr>
        <w:t> </w:t>
      </w:r>
      <w:r>
        <w:rPr>
          <w:sz w:val="20"/>
        </w:rPr>
        <w:t>indicate</w:t>
      </w:r>
      <w:r>
        <w:rPr>
          <w:spacing w:val="-9"/>
          <w:sz w:val="20"/>
        </w:rPr>
        <w:t> </w:t>
      </w:r>
      <w:r>
        <w:rPr>
          <w:sz w:val="20"/>
        </w:rPr>
        <w:t>likely</w:t>
      </w:r>
      <w:r>
        <w:rPr>
          <w:spacing w:val="-7"/>
          <w:sz w:val="20"/>
        </w:rPr>
        <w:t> </w:t>
      </w:r>
      <w:r>
        <w:rPr>
          <w:spacing w:val="-2"/>
          <w:sz w:val="20"/>
        </w:rPr>
        <w:t>misstatement.</w:t>
      </w:r>
    </w:p>
    <w:p>
      <w:pPr>
        <w:pStyle w:val="ListParagraph"/>
        <w:numPr>
          <w:ilvl w:val="0"/>
          <w:numId w:val="49"/>
        </w:numPr>
        <w:tabs>
          <w:tab w:pos="2534" w:val="left" w:leader="none"/>
        </w:tabs>
        <w:spacing w:line="240" w:lineRule="auto" w:before="155" w:after="0"/>
        <w:ind w:left="2534" w:right="0" w:hanging="547"/>
        <w:jc w:val="left"/>
        <w:rPr>
          <w:sz w:val="20"/>
        </w:rPr>
      </w:pPr>
      <w:r>
        <w:rPr>
          <w:sz w:val="20"/>
        </w:rPr>
        <w:t>Conditions</w:t>
      </w:r>
      <w:r>
        <w:rPr>
          <w:spacing w:val="-9"/>
          <w:sz w:val="20"/>
        </w:rPr>
        <w:t> </w:t>
      </w:r>
      <w:r>
        <w:rPr>
          <w:sz w:val="20"/>
        </w:rPr>
        <w:t>that</w:t>
      </w:r>
      <w:r>
        <w:rPr>
          <w:spacing w:val="-8"/>
          <w:sz w:val="20"/>
        </w:rPr>
        <w:t> </w:t>
      </w:r>
      <w:r>
        <w:rPr>
          <w:sz w:val="20"/>
        </w:rPr>
        <w:t>may</w:t>
      </w:r>
      <w:r>
        <w:rPr>
          <w:spacing w:val="-8"/>
          <w:sz w:val="20"/>
        </w:rPr>
        <w:t> </w:t>
      </w:r>
      <w:r>
        <w:rPr>
          <w:sz w:val="20"/>
        </w:rPr>
        <w:t>indicate</w:t>
      </w:r>
      <w:r>
        <w:rPr>
          <w:spacing w:val="-10"/>
          <w:sz w:val="20"/>
        </w:rPr>
        <w:t> </w:t>
      </w:r>
      <w:r>
        <w:rPr>
          <w:sz w:val="20"/>
        </w:rPr>
        <w:t>possible</w:t>
      </w:r>
      <w:r>
        <w:rPr>
          <w:spacing w:val="-7"/>
          <w:sz w:val="20"/>
        </w:rPr>
        <w:t> </w:t>
      </w:r>
      <w:r>
        <w:rPr>
          <w:spacing w:val="-2"/>
          <w:sz w:val="20"/>
        </w:rPr>
        <w:t>fraud.</w:t>
      </w:r>
    </w:p>
    <w:p>
      <w:pPr>
        <w:pStyle w:val="BodyText"/>
        <w:spacing w:line="292" w:lineRule="auto" w:before="167"/>
        <w:ind w:left="1987" w:right="698"/>
      </w:pPr>
      <w:r>
        <w:rPr/>
        <w:t>A72.</w:t>
      </w:r>
      <w:r>
        <w:rPr>
          <w:spacing w:val="40"/>
        </w:rPr>
        <w:t> </w:t>
      </w:r>
      <w:r>
        <w:rPr/>
        <w:t>Professional skepticism is necessary for the critical assessment of evidence. This includes questioning inconsistent evidence and the reliability of responses to inquiries and information intended to be used as evidence. It also includes consideration of the sufficiency and appropriateness</w:t>
      </w:r>
      <w:r>
        <w:rPr>
          <w:spacing w:val="-1"/>
        </w:rPr>
        <w:t> </w:t>
      </w:r>
      <w:r>
        <w:rPr/>
        <w:t>of</w:t>
      </w:r>
      <w:r>
        <w:rPr>
          <w:spacing w:val="-2"/>
        </w:rPr>
        <w:t> </w:t>
      </w:r>
      <w:r>
        <w:rPr/>
        <w:t>evidence</w:t>
      </w:r>
      <w:r>
        <w:rPr>
          <w:spacing w:val="-2"/>
        </w:rPr>
        <w:t> </w:t>
      </w:r>
      <w:r>
        <w:rPr/>
        <w:t>obtained</w:t>
      </w:r>
      <w:r>
        <w:rPr>
          <w:spacing w:val="-3"/>
        </w:rPr>
        <w:t> </w:t>
      </w:r>
      <w:r>
        <w:rPr/>
        <w:t>in</w:t>
      </w:r>
      <w:r>
        <w:rPr>
          <w:spacing w:val="-2"/>
        </w:rPr>
        <w:t> </w:t>
      </w:r>
      <w:r>
        <w:rPr/>
        <w:t>the light</w:t>
      </w:r>
      <w:r>
        <w:rPr>
          <w:spacing w:val="-2"/>
        </w:rPr>
        <w:t> </w:t>
      </w:r>
      <w:r>
        <w:rPr/>
        <w:t>of</w:t>
      </w:r>
      <w:r>
        <w:rPr>
          <w:spacing w:val="-2"/>
        </w:rPr>
        <w:t> </w:t>
      </w:r>
      <w:r>
        <w:rPr/>
        <w:t>the</w:t>
      </w:r>
      <w:r>
        <w:rPr>
          <w:spacing w:val="-2"/>
        </w:rPr>
        <w:t> </w:t>
      </w:r>
      <w:r>
        <w:rPr/>
        <w:t>circumstances.</w:t>
      </w:r>
      <w:r>
        <w:rPr>
          <w:spacing w:val="-2"/>
        </w:rPr>
        <w:t> </w:t>
      </w:r>
      <w:r>
        <w:rPr/>
        <w:t>Maintaining</w:t>
      </w:r>
      <w:r>
        <w:rPr>
          <w:spacing w:val="-3"/>
        </w:rPr>
        <w:t> </w:t>
      </w:r>
      <w:r>
        <w:rPr/>
        <w:t>professional skepticism throughout the engagement is necessary if the practitioner is for example, to reduce the risks of:</w:t>
      </w:r>
    </w:p>
    <w:p>
      <w:pPr>
        <w:pStyle w:val="ListParagraph"/>
        <w:numPr>
          <w:ilvl w:val="0"/>
          <w:numId w:val="49"/>
        </w:numPr>
        <w:tabs>
          <w:tab w:pos="2533" w:val="left" w:leader="none"/>
        </w:tabs>
        <w:spacing w:line="240" w:lineRule="auto" w:before="103" w:after="0"/>
        <w:ind w:left="2533" w:right="0" w:hanging="546"/>
        <w:jc w:val="both"/>
        <w:rPr>
          <w:sz w:val="20"/>
        </w:rPr>
      </w:pPr>
      <w:r>
        <w:rPr>
          <w:sz w:val="20"/>
        </w:rPr>
        <w:t>Overlooking</w:t>
      </w:r>
      <w:r>
        <w:rPr>
          <w:spacing w:val="-12"/>
          <w:sz w:val="20"/>
        </w:rPr>
        <w:t> </w:t>
      </w:r>
      <w:r>
        <w:rPr>
          <w:sz w:val="20"/>
        </w:rPr>
        <w:t>unusual</w:t>
      </w:r>
      <w:r>
        <w:rPr>
          <w:spacing w:val="-13"/>
          <w:sz w:val="20"/>
        </w:rPr>
        <w:t> </w:t>
      </w:r>
      <w:r>
        <w:rPr>
          <w:spacing w:val="-2"/>
          <w:sz w:val="20"/>
        </w:rPr>
        <w:t>circumstances.</w:t>
      </w:r>
    </w:p>
    <w:p>
      <w:pPr>
        <w:pStyle w:val="ListParagraph"/>
        <w:numPr>
          <w:ilvl w:val="0"/>
          <w:numId w:val="49"/>
        </w:numPr>
        <w:tabs>
          <w:tab w:pos="2533" w:val="left" w:leader="none"/>
        </w:tabs>
        <w:spacing w:line="240" w:lineRule="auto" w:before="156" w:after="0"/>
        <w:ind w:left="2533" w:right="0" w:hanging="546"/>
        <w:jc w:val="both"/>
        <w:rPr>
          <w:sz w:val="20"/>
        </w:rPr>
      </w:pPr>
      <w:r>
        <w:rPr>
          <w:sz w:val="20"/>
        </w:rPr>
        <w:t>Overgeneralizing</w:t>
      </w:r>
      <w:r>
        <w:rPr>
          <w:spacing w:val="-14"/>
          <w:sz w:val="20"/>
        </w:rPr>
        <w:t> </w:t>
      </w:r>
      <w:r>
        <w:rPr>
          <w:sz w:val="20"/>
        </w:rPr>
        <w:t>when</w:t>
      </w:r>
      <w:r>
        <w:rPr>
          <w:spacing w:val="-10"/>
          <w:sz w:val="20"/>
        </w:rPr>
        <w:t> </w:t>
      </w:r>
      <w:r>
        <w:rPr>
          <w:sz w:val="20"/>
        </w:rPr>
        <w:t>drawing</w:t>
      </w:r>
      <w:r>
        <w:rPr>
          <w:spacing w:val="-11"/>
          <w:sz w:val="20"/>
        </w:rPr>
        <w:t> </w:t>
      </w:r>
      <w:r>
        <w:rPr>
          <w:sz w:val="20"/>
        </w:rPr>
        <w:t>conclusions</w:t>
      </w:r>
      <w:r>
        <w:rPr>
          <w:spacing w:val="-12"/>
          <w:sz w:val="20"/>
        </w:rPr>
        <w:t> </w:t>
      </w:r>
      <w:r>
        <w:rPr>
          <w:sz w:val="20"/>
        </w:rPr>
        <w:t>from</w:t>
      </w:r>
      <w:r>
        <w:rPr>
          <w:spacing w:val="-12"/>
          <w:sz w:val="20"/>
        </w:rPr>
        <w:t> </w:t>
      </w:r>
      <w:r>
        <w:rPr>
          <w:spacing w:val="-2"/>
          <w:sz w:val="20"/>
        </w:rPr>
        <w:t>observations.</w:t>
      </w:r>
    </w:p>
    <w:p>
      <w:pPr>
        <w:pStyle w:val="ListParagraph"/>
        <w:numPr>
          <w:ilvl w:val="0"/>
          <w:numId w:val="49"/>
        </w:numPr>
        <w:tabs>
          <w:tab w:pos="2532" w:val="left" w:leader="none"/>
          <w:tab w:pos="2534" w:val="left" w:leader="none"/>
        </w:tabs>
        <w:spacing w:line="285" w:lineRule="auto" w:before="156" w:after="0"/>
        <w:ind w:left="2534" w:right="707" w:hanging="548"/>
        <w:jc w:val="both"/>
        <w:rPr>
          <w:sz w:val="20"/>
        </w:rPr>
      </w:pPr>
      <w:r>
        <w:rPr>
          <w:sz w:val="20"/>
        </w:rPr>
        <w:t>Using inappropriate assumptions in determining the nature timing, and extent of the procedures, and evaluating the results thereof.</w:t>
      </w:r>
    </w:p>
    <w:p>
      <w:pPr>
        <w:pStyle w:val="BodyText"/>
        <w:spacing w:line="292" w:lineRule="auto" w:before="128"/>
        <w:ind w:left="1987" w:right="703"/>
      </w:pPr>
      <w:r>
        <w:rPr/>
        <w:t>A73</w:t>
      </w:r>
      <w:r>
        <w:rPr>
          <w:spacing w:val="40"/>
        </w:rPr>
        <w:t> </w:t>
      </w:r>
      <w:r>
        <w:rPr/>
        <w:t>Unless the engagement involves assurance about whether documents are genuine, the practitioner</w:t>
      </w:r>
      <w:r>
        <w:rPr>
          <w:spacing w:val="-8"/>
        </w:rPr>
        <w:t> </w:t>
      </w:r>
      <w:r>
        <w:rPr/>
        <w:t>may</w:t>
      </w:r>
      <w:r>
        <w:rPr>
          <w:spacing w:val="-8"/>
        </w:rPr>
        <w:t> </w:t>
      </w:r>
      <w:r>
        <w:rPr/>
        <w:t>accept</w:t>
      </w:r>
      <w:r>
        <w:rPr>
          <w:spacing w:val="-7"/>
        </w:rPr>
        <w:t> </w:t>
      </w:r>
      <w:r>
        <w:rPr/>
        <w:t>records</w:t>
      </w:r>
      <w:r>
        <w:rPr>
          <w:spacing w:val="-7"/>
        </w:rPr>
        <w:t> </w:t>
      </w:r>
      <w:r>
        <w:rPr/>
        <w:t>and</w:t>
      </w:r>
      <w:r>
        <w:rPr>
          <w:spacing w:val="-7"/>
        </w:rPr>
        <w:t> </w:t>
      </w:r>
      <w:r>
        <w:rPr/>
        <w:t>documents</w:t>
      </w:r>
      <w:r>
        <w:rPr>
          <w:spacing w:val="-6"/>
        </w:rPr>
        <w:t> </w:t>
      </w:r>
      <w:r>
        <w:rPr/>
        <w:t>as</w:t>
      </w:r>
      <w:r>
        <w:rPr>
          <w:spacing w:val="-6"/>
        </w:rPr>
        <w:t> </w:t>
      </w:r>
      <w:r>
        <w:rPr/>
        <w:t>genuine</w:t>
      </w:r>
      <w:r>
        <w:rPr>
          <w:spacing w:val="-7"/>
        </w:rPr>
        <w:t> </w:t>
      </w:r>
      <w:r>
        <w:rPr/>
        <w:t>unless</w:t>
      </w:r>
      <w:r>
        <w:rPr>
          <w:spacing w:val="-8"/>
        </w:rPr>
        <w:t> </w:t>
      </w:r>
      <w:r>
        <w:rPr/>
        <w:t>the</w:t>
      </w:r>
      <w:r>
        <w:rPr>
          <w:spacing w:val="-7"/>
        </w:rPr>
        <w:t> </w:t>
      </w:r>
      <w:r>
        <w:rPr/>
        <w:t>practitioner</w:t>
      </w:r>
      <w:r>
        <w:rPr>
          <w:spacing w:val="-6"/>
        </w:rPr>
        <w:t> </w:t>
      </w:r>
      <w:r>
        <w:rPr/>
        <w:t>has</w:t>
      </w:r>
      <w:r>
        <w:rPr>
          <w:spacing w:val="-8"/>
        </w:rPr>
        <w:t> </w:t>
      </w:r>
      <w:r>
        <w:rPr/>
        <w:t>reason</w:t>
      </w:r>
      <w:r>
        <w:rPr>
          <w:spacing w:val="-7"/>
        </w:rPr>
        <w:t> </w:t>
      </w:r>
      <w:r>
        <w:rPr/>
        <w:t>to believe the contrary. Nevertheless, the practitioner is required by paragraph 83 of this ISSA to consider the reliability of information intended to be used as evidence.</w:t>
      </w:r>
    </w:p>
    <w:p>
      <w:pPr>
        <w:pStyle w:val="BodyText"/>
        <w:spacing w:line="292" w:lineRule="auto" w:before="118"/>
        <w:ind w:left="1987" w:right="702"/>
      </w:pPr>
      <w:r>
        <w:rPr/>
        <w:t>A74.</w:t>
      </w:r>
      <w:r>
        <w:rPr>
          <w:spacing w:val="40"/>
        </w:rPr>
        <w:t> </w:t>
      </w:r>
      <w:r>
        <w:rPr/>
        <w:t>The</w:t>
      </w:r>
      <w:r>
        <w:rPr>
          <w:spacing w:val="-3"/>
        </w:rPr>
        <w:t> </w:t>
      </w:r>
      <w:r>
        <w:rPr/>
        <w:t>practitioner</w:t>
      </w:r>
      <w:r>
        <w:rPr>
          <w:spacing w:val="-1"/>
        </w:rPr>
        <w:t> </w:t>
      </w:r>
      <w:r>
        <w:rPr/>
        <w:t>cannot be expected</w:t>
      </w:r>
      <w:r>
        <w:rPr>
          <w:spacing w:val="-3"/>
        </w:rPr>
        <w:t> </w:t>
      </w:r>
      <w:r>
        <w:rPr/>
        <w:t>to</w:t>
      </w:r>
      <w:r>
        <w:rPr>
          <w:spacing w:val="-2"/>
        </w:rPr>
        <w:t> </w:t>
      </w:r>
      <w:r>
        <w:rPr/>
        <w:t>disregard past experience</w:t>
      </w:r>
      <w:r>
        <w:rPr>
          <w:spacing w:val="-2"/>
        </w:rPr>
        <w:t> </w:t>
      </w:r>
      <w:r>
        <w:rPr/>
        <w:t>of</w:t>
      </w:r>
      <w:r>
        <w:rPr>
          <w:spacing w:val="-2"/>
        </w:rPr>
        <w:t> </w:t>
      </w:r>
      <w:r>
        <w:rPr/>
        <w:t>the</w:t>
      </w:r>
      <w:r>
        <w:rPr>
          <w:spacing w:val="-3"/>
        </w:rPr>
        <w:t> </w:t>
      </w:r>
      <w:r>
        <w:rPr/>
        <w:t>honesty</w:t>
      </w:r>
      <w:r>
        <w:rPr>
          <w:spacing w:val="-1"/>
        </w:rPr>
        <w:t> </w:t>
      </w:r>
      <w:r>
        <w:rPr/>
        <w:t>and integrity</w:t>
      </w:r>
      <w:r>
        <w:rPr>
          <w:spacing w:val="-1"/>
        </w:rPr>
        <w:t> </w:t>
      </w:r>
      <w:r>
        <w:rPr/>
        <w:t>of those who provide evidence.</w:t>
      </w:r>
      <w:r>
        <w:rPr>
          <w:spacing w:val="-2"/>
        </w:rPr>
        <w:t> </w:t>
      </w:r>
      <w:r>
        <w:rPr/>
        <w:t>Nevertheless, a belief that</w:t>
      </w:r>
      <w:r>
        <w:rPr>
          <w:spacing w:val="-2"/>
        </w:rPr>
        <w:t> </w:t>
      </w:r>
      <w:r>
        <w:rPr/>
        <w:t>those</w:t>
      </w:r>
      <w:r>
        <w:rPr>
          <w:spacing w:val="-2"/>
        </w:rPr>
        <w:t> </w:t>
      </w:r>
      <w:r>
        <w:rPr/>
        <w:t>who provide evidence</w:t>
      </w:r>
      <w:r>
        <w:rPr>
          <w:spacing w:val="-2"/>
        </w:rPr>
        <w:t> </w:t>
      </w:r>
      <w:r>
        <w:rPr/>
        <w:t>are honest and have integrity does not relieve the practitioner of the need to maintain professional </w:t>
      </w:r>
      <w:r>
        <w:rPr>
          <w:spacing w:val="-2"/>
        </w:rPr>
        <w:t>skepticism.</w:t>
      </w:r>
    </w:p>
    <w:p>
      <w:pPr>
        <w:pStyle w:val="BodyText"/>
        <w:spacing w:line="292" w:lineRule="auto" w:before="116"/>
        <w:ind w:left="1987" w:right="705"/>
      </w:pPr>
      <w:r>
        <w:rPr/>
        <w:t>A75</w:t>
      </w:r>
      <w:r>
        <w:rPr>
          <w:b/>
        </w:rPr>
        <w:t>.</w:t>
      </w:r>
      <w:r>
        <w:rPr>
          <w:b/>
          <w:spacing w:val="75"/>
        </w:rPr>
        <w:t> </w:t>
      </w:r>
      <w:r>
        <w:rPr/>
        <w:t>Impediments</w:t>
      </w:r>
      <w:r>
        <w:rPr>
          <w:spacing w:val="-8"/>
        </w:rPr>
        <w:t> </w:t>
      </w:r>
      <w:r>
        <w:rPr/>
        <w:t>to</w:t>
      </w:r>
      <w:r>
        <w:rPr>
          <w:spacing w:val="-9"/>
        </w:rPr>
        <w:t> </w:t>
      </w:r>
      <w:r>
        <w:rPr/>
        <w:t>the</w:t>
      </w:r>
      <w:r>
        <w:rPr>
          <w:spacing w:val="-7"/>
        </w:rPr>
        <w:t> </w:t>
      </w:r>
      <w:r>
        <w:rPr/>
        <w:t>exercise</w:t>
      </w:r>
      <w:r>
        <w:rPr>
          <w:spacing w:val="-9"/>
        </w:rPr>
        <w:t> </w:t>
      </w:r>
      <w:r>
        <w:rPr/>
        <w:t>of</w:t>
      </w:r>
      <w:r>
        <w:rPr>
          <w:spacing w:val="-9"/>
        </w:rPr>
        <w:t> </w:t>
      </w:r>
      <w:r>
        <w:rPr/>
        <w:t>professional</w:t>
      </w:r>
      <w:r>
        <w:rPr>
          <w:spacing w:val="-10"/>
        </w:rPr>
        <w:t> </w:t>
      </w:r>
      <w:r>
        <w:rPr/>
        <w:t>skepticism</w:t>
      </w:r>
      <w:r>
        <w:rPr>
          <w:spacing w:val="-7"/>
        </w:rPr>
        <w:t> </w:t>
      </w:r>
      <w:r>
        <w:rPr/>
        <w:t>at</w:t>
      </w:r>
      <w:r>
        <w:rPr>
          <w:spacing w:val="-9"/>
        </w:rPr>
        <w:t> </w:t>
      </w:r>
      <w:r>
        <w:rPr/>
        <w:t>the</w:t>
      </w:r>
      <w:r>
        <w:rPr>
          <w:spacing w:val="-9"/>
        </w:rPr>
        <w:t> </w:t>
      </w:r>
      <w:r>
        <w:rPr/>
        <w:t>engagement</w:t>
      </w:r>
      <w:r>
        <w:rPr>
          <w:spacing w:val="-7"/>
        </w:rPr>
        <w:t> </w:t>
      </w:r>
      <w:r>
        <w:rPr/>
        <w:t>level</w:t>
      </w:r>
      <w:r>
        <w:rPr>
          <w:spacing w:val="-10"/>
        </w:rPr>
        <w:t> </w:t>
      </w:r>
      <w:r>
        <w:rPr/>
        <w:t>may</w:t>
      </w:r>
      <w:r>
        <w:rPr>
          <w:spacing w:val="-8"/>
        </w:rPr>
        <w:t> </w:t>
      </w:r>
      <w:r>
        <w:rPr/>
        <w:t>include,</w:t>
      </w:r>
      <w:r>
        <w:rPr>
          <w:spacing w:val="-9"/>
        </w:rPr>
        <w:t> </w:t>
      </w:r>
      <w:r>
        <w:rPr/>
        <w:t>but are not limited to:</w:t>
      </w:r>
    </w:p>
    <w:p>
      <w:pPr>
        <w:pStyle w:val="ListParagraph"/>
        <w:numPr>
          <w:ilvl w:val="0"/>
          <w:numId w:val="49"/>
        </w:numPr>
        <w:tabs>
          <w:tab w:pos="2534" w:val="left" w:leader="none"/>
        </w:tabs>
        <w:spacing w:line="285" w:lineRule="auto" w:before="108" w:after="0"/>
        <w:ind w:left="2534" w:right="705" w:hanging="548"/>
        <w:jc w:val="left"/>
        <w:rPr>
          <w:sz w:val="20"/>
        </w:rPr>
      </w:pPr>
      <w:r>
        <w:rPr>
          <w:sz w:val="20"/>
        </w:rPr>
        <w:t>Budget</w:t>
      </w:r>
      <w:r>
        <w:rPr>
          <w:spacing w:val="-14"/>
          <w:sz w:val="20"/>
        </w:rPr>
        <w:t> </w:t>
      </w:r>
      <w:r>
        <w:rPr>
          <w:sz w:val="20"/>
        </w:rPr>
        <w:t>constraints,</w:t>
      </w:r>
      <w:r>
        <w:rPr>
          <w:spacing w:val="-14"/>
          <w:sz w:val="20"/>
        </w:rPr>
        <w:t> </w:t>
      </w:r>
      <w:r>
        <w:rPr>
          <w:sz w:val="20"/>
        </w:rPr>
        <w:t>which</w:t>
      </w:r>
      <w:r>
        <w:rPr>
          <w:spacing w:val="-14"/>
          <w:sz w:val="20"/>
        </w:rPr>
        <w:t> </w:t>
      </w:r>
      <w:r>
        <w:rPr>
          <w:sz w:val="20"/>
        </w:rPr>
        <w:t>may</w:t>
      </w:r>
      <w:r>
        <w:rPr>
          <w:spacing w:val="-13"/>
          <w:sz w:val="20"/>
        </w:rPr>
        <w:t> </w:t>
      </w:r>
      <w:r>
        <w:rPr>
          <w:sz w:val="20"/>
        </w:rPr>
        <w:t>discourage</w:t>
      </w:r>
      <w:r>
        <w:rPr>
          <w:spacing w:val="-13"/>
          <w:sz w:val="20"/>
        </w:rPr>
        <w:t> </w:t>
      </w:r>
      <w:r>
        <w:rPr>
          <w:sz w:val="20"/>
        </w:rPr>
        <w:t>the</w:t>
      </w:r>
      <w:r>
        <w:rPr>
          <w:spacing w:val="-13"/>
          <w:sz w:val="20"/>
        </w:rPr>
        <w:t> </w:t>
      </w:r>
      <w:r>
        <w:rPr>
          <w:sz w:val="20"/>
        </w:rPr>
        <w:t>use</w:t>
      </w:r>
      <w:r>
        <w:rPr>
          <w:spacing w:val="-14"/>
          <w:sz w:val="20"/>
        </w:rPr>
        <w:t> </w:t>
      </w:r>
      <w:r>
        <w:rPr>
          <w:sz w:val="20"/>
        </w:rPr>
        <w:t>of</w:t>
      </w:r>
      <w:r>
        <w:rPr>
          <w:spacing w:val="-13"/>
          <w:sz w:val="20"/>
        </w:rPr>
        <w:t> </w:t>
      </w:r>
      <w:r>
        <w:rPr>
          <w:sz w:val="20"/>
        </w:rPr>
        <w:t>sufficiently</w:t>
      </w:r>
      <w:r>
        <w:rPr>
          <w:spacing w:val="-13"/>
          <w:sz w:val="20"/>
        </w:rPr>
        <w:t> </w:t>
      </w:r>
      <w:r>
        <w:rPr>
          <w:sz w:val="20"/>
        </w:rPr>
        <w:t>experienced</w:t>
      </w:r>
      <w:r>
        <w:rPr>
          <w:spacing w:val="-14"/>
          <w:sz w:val="20"/>
        </w:rPr>
        <w:t> </w:t>
      </w:r>
      <w:r>
        <w:rPr>
          <w:sz w:val="20"/>
        </w:rPr>
        <w:t>or</w:t>
      </w:r>
      <w:r>
        <w:rPr>
          <w:spacing w:val="-14"/>
          <w:sz w:val="20"/>
        </w:rPr>
        <w:t> </w:t>
      </w:r>
      <w:r>
        <w:rPr>
          <w:sz w:val="20"/>
        </w:rPr>
        <w:t>technically qualified resources, including experts, when needed.</w:t>
      </w:r>
    </w:p>
    <w:p>
      <w:pPr>
        <w:pStyle w:val="ListParagraph"/>
        <w:numPr>
          <w:ilvl w:val="0"/>
          <w:numId w:val="49"/>
        </w:numPr>
        <w:tabs>
          <w:tab w:pos="2534" w:val="left" w:leader="none"/>
        </w:tabs>
        <w:spacing w:line="288" w:lineRule="auto" w:before="114" w:after="0"/>
        <w:ind w:left="2534" w:right="709" w:hanging="548"/>
        <w:jc w:val="left"/>
        <w:rPr>
          <w:sz w:val="20"/>
        </w:rPr>
      </w:pPr>
      <w:r>
        <w:rPr>
          <w:sz w:val="20"/>
        </w:rPr>
        <w:t>Tight deadlines, which may negatively affect the behavior of those who perform the work as well as those who direct, supervise and review.</w:t>
      </w:r>
    </w:p>
    <w:p>
      <w:pPr>
        <w:pStyle w:val="ListParagraph"/>
        <w:numPr>
          <w:ilvl w:val="0"/>
          <w:numId w:val="49"/>
        </w:numPr>
        <w:tabs>
          <w:tab w:pos="2534" w:val="left" w:leader="none"/>
        </w:tabs>
        <w:spacing w:line="288" w:lineRule="auto" w:before="109" w:after="0"/>
        <w:ind w:left="2534" w:right="705" w:hanging="548"/>
        <w:jc w:val="left"/>
        <w:rPr>
          <w:sz w:val="20"/>
        </w:rPr>
      </w:pPr>
      <w:r>
        <w:rPr>
          <w:sz w:val="20"/>
        </w:rPr>
        <w:t>Lack of cooperation or undue pressures imposed by management, which may negatively affect the engagement team’s ability to resolve complex or contentious issues.</w:t>
      </w:r>
    </w:p>
    <w:p>
      <w:pPr>
        <w:pStyle w:val="ListParagraph"/>
        <w:numPr>
          <w:ilvl w:val="0"/>
          <w:numId w:val="49"/>
        </w:numPr>
        <w:tabs>
          <w:tab w:pos="2534" w:val="left" w:leader="none"/>
        </w:tabs>
        <w:spacing w:line="285" w:lineRule="auto" w:before="112" w:after="0"/>
        <w:ind w:left="2534" w:right="700" w:hanging="548"/>
        <w:jc w:val="left"/>
        <w:rPr>
          <w:sz w:val="20"/>
        </w:rPr>
      </w:pPr>
      <w:r>
        <w:rPr>
          <w:sz w:val="20"/>
        </w:rPr>
        <w:t>Insufficient understanding of the entity and its environment, its system of internal control and the applicable criteria.</w:t>
      </w:r>
    </w:p>
    <w:p>
      <w:pPr>
        <w:spacing w:after="0" w:line="285" w:lineRule="auto"/>
        <w:jc w:val="left"/>
        <w:rPr>
          <w:sz w:val="20"/>
        </w:rPr>
        <w:sectPr>
          <w:pgSz w:w="11910" w:h="16840"/>
          <w:pgMar w:header="735" w:footer="1115" w:top="1100" w:bottom="1300" w:left="0" w:right="740"/>
        </w:sectPr>
      </w:pPr>
    </w:p>
    <w:p>
      <w:pPr>
        <w:pStyle w:val="BodyText"/>
        <w:spacing w:before="8"/>
        <w:ind w:firstLine="0"/>
        <w:jc w:val="left"/>
        <w:rPr>
          <w:sz w:val="14"/>
        </w:rPr>
      </w:pPr>
    </w:p>
    <w:p>
      <w:pPr>
        <w:pStyle w:val="ListParagraph"/>
        <w:numPr>
          <w:ilvl w:val="0"/>
          <w:numId w:val="49"/>
        </w:numPr>
        <w:tabs>
          <w:tab w:pos="2532" w:val="left" w:leader="none"/>
          <w:tab w:pos="2534" w:val="left" w:leader="none"/>
        </w:tabs>
        <w:spacing w:line="290" w:lineRule="auto" w:before="100" w:after="0"/>
        <w:ind w:left="2534" w:right="705" w:hanging="548"/>
        <w:jc w:val="both"/>
        <w:rPr>
          <w:sz w:val="20"/>
        </w:rPr>
      </w:pPr>
      <w:r>
        <w:rPr>
          <w:sz w:val="20"/>
        </w:rPr>
        <w:t>Difficulties</w:t>
      </w:r>
      <w:r>
        <w:rPr>
          <w:spacing w:val="-14"/>
          <w:sz w:val="20"/>
        </w:rPr>
        <w:t> </w:t>
      </w:r>
      <w:r>
        <w:rPr>
          <w:sz w:val="20"/>
        </w:rPr>
        <w:t>in</w:t>
      </w:r>
      <w:r>
        <w:rPr>
          <w:spacing w:val="-14"/>
          <w:sz w:val="20"/>
        </w:rPr>
        <w:t> </w:t>
      </w:r>
      <w:r>
        <w:rPr>
          <w:sz w:val="20"/>
        </w:rPr>
        <w:t>obtaining</w:t>
      </w:r>
      <w:r>
        <w:rPr>
          <w:spacing w:val="-13"/>
          <w:sz w:val="20"/>
        </w:rPr>
        <w:t> </w:t>
      </w:r>
      <w:r>
        <w:rPr>
          <w:sz w:val="20"/>
        </w:rPr>
        <w:t>access</w:t>
      </w:r>
      <w:r>
        <w:rPr>
          <w:spacing w:val="-13"/>
          <w:sz w:val="20"/>
        </w:rPr>
        <w:t> </w:t>
      </w:r>
      <w:r>
        <w:rPr>
          <w:sz w:val="20"/>
        </w:rPr>
        <w:t>to</w:t>
      </w:r>
      <w:r>
        <w:rPr>
          <w:spacing w:val="-14"/>
          <w:sz w:val="20"/>
        </w:rPr>
        <w:t> </w:t>
      </w:r>
      <w:r>
        <w:rPr>
          <w:sz w:val="20"/>
        </w:rPr>
        <w:t>records,</w:t>
      </w:r>
      <w:r>
        <w:rPr>
          <w:spacing w:val="-14"/>
          <w:sz w:val="20"/>
        </w:rPr>
        <w:t> </w:t>
      </w:r>
      <w:r>
        <w:rPr>
          <w:sz w:val="20"/>
        </w:rPr>
        <w:t>facilities,</w:t>
      </w:r>
      <w:r>
        <w:rPr>
          <w:spacing w:val="-14"/>
          <w:sz w:val="20"/>
        </w:rPr>
        <w:t> </w:t>
      </w:r>
      <w:r>
        <w:rPr>
          <w:sz w:val="20"/>
        </w:rPr>
        <w:t>certain</w:t>
      </w:r>
      <w:r>
        <w:rPr>
          <w:spacing w:val="-12"/>
          <w:sz w:val="20"/>
        </w:rPr>
        <w:t> </w:t>
      </w:r>
      <w:r>
        <w:rPr>
          <w:sz w:val="20"/>
        </w:rPr>
        <w:t>employees,</w:t>
      </w:r>
      <w:r>
        <w:rPr>
          <w:spacing w:val="-14"/>
          <w:sz w:val="20"/>
        </w:rPr>
        <w:t> </w:t>
      </w:r>
      <w:r>
        <w:rPr>
          <w:sz w:val="20"/>
        </w:rPr>
        <w:t>customers,</w:t>
      </w:r>
      <w:r>
        <w:rPr>
          <w:spacing w:val="-12"/>
          <w:sz w:val="20"/>
        </w:rPr>
        <w:t> </w:t>
      </w:r>
      <w:r>
        <w:rPr>
          <w:sz w:val="20"/>
        </w:rPr>
        <w:t>vendors or others, which may cause the engagement team to bias the selection of sources of evidence and seek evidence from sources that are more easily accessible.</w:t>
      </w:r>
    </w:p>
    <w:p>
      <w:pPr>
        <w:pStyle w:val="ListParagraph"/>
        <w:numPr>
          <w:ilvl w:val="0"/>
          <w:numId w:val="49"/>
        </w:numPr>
        <w:tabs>
          <w:tab w:pos="2532" w:val="left" w:leader="none"/>
          <w:tab w:pos="2534" w:val="left" w:leader="none"/>
        </w:tabs>
        <w:spacing w:line="288" w:lineRule="auto" w:before="107" w:after="0"/>
        <w:ind w:left="2534" w:right="708" w:hanging="548"/>
        <w:jc w:val="both"/>
        <w:rPr>
          <w:sz w:val="20"/>
        </w:rPr>
      </w:pPr>
      <w:r>
        <w:rPr>
          <w:sz w:val="20"/>
        </w:rPr>
        <w:t>Overreliance on automated tools and techniques, which may result in the engagement team not critically assessing evidence.</w:t>
      </w:r>
    </w:p>
    <w:p>
      <w:pPr>
        <w:pStyle w:val="ListParagraph"/>
        <w:numPr>
          <w:ilvl w:val="0"/>
          <w:numId w:val="49"/>
        </w:numPr>
        <w:tabs>
          <w:tab w:pos="2532" w:val="left" w:leader="none"/>
          <w:tab w:pos="2534" w:val="left" w:leader="none"/>
        </w:tabs>
        <w:spacing w:line="290" w:lineRule="auto" w:before="112" w:after="0"/>
        <w:ind w:left="2534" w:right="699" w:hanging="548"/>
        <w:jc w:val="both"/>
        <w:rPr>
          <w:sz w:val="20"/>
        </w:rPr>
      </w:pPr>
      <w:r>
        <w:rPr>
          <w:sz w:val="20"/>
        </w:rPr>
        <w:t>When there is no one generally accepted way in which to measure or evaluate the sustainability matters and report the sustainability information, which may result in practitioners being less willing to question management’s approach.</w:t>
      </w:r>
    </w:p>
    <w:p>
      <w:pPr>
        <w:pStyle w:val="ListParagraph"/>
        <w:numPr>
          <w:ilvl w:val="0"/>
          <w:numId w:val="49"/>
        </w:numPr>
        <w:tabs>
          <w:tab w:pos="2532" w:val="left" w:leader="none"/>
          <w:tab w:pos="2534" w:val="left" w:leader="none"/>
        </w:tabs>
        <w:spacing w:line="290" w:lineRule="auto" w:before="107" w:after="0"/>
        <w:ind w:left="2534" w:right="698" w:hanging="548"/>
        <w:jc w:val="both"/>
        <w:rPr>
          <w:sz w:val="20"/>
        </w:rPr>
      </w:pPr>
      <w:r>
        <w:rPr>
          <w:sz w:val="20"/>
        </w:rPr>
        <w:t>Complexity</w:t>
      </w:r>
      <w:r>
        <w:rPr>
          <w:spacing w:val="-14"/>
          <w:sz w:val="20"/>
        </w:rPr>
        <w:t> </w:t>
      </w:r>
      <w:r>
        <w:rPr>
          <w:sz w:val="20"/>
        </w:rPr>
        <w:t>of</w:t>
      </w:r>
      <w:r>
        <w:rPr>
          <w:spacing w:val="-14"/>
          <w:sz w:val="20"/>
        </w:rPr>
        <w:t> </w:t>
      </w:r>
      <w:r>
        <w:rPr>
          <w:sz w:val="20"/>
        </w:rPr>
        <w:t>the</w:t>
      </w:r>
      <w:r>
        <w:rPr>
          <w:spacing w:val="-14"/>
          <w:sz w:val="20"/>
        </w:rPr>
        <w:t> </w:t>
      </w:r>
      <w:r>
        <w:rPr>
          <w:sz w:val="20"/>
        </w:rPr>
        <w:t>engagement.</w:t>
      </w:r>
      <w:r>
        <w:rPr>
          <w:spacing w:val="-14"/>
          <w:sz w:val="20"/>
        </w:rPr>
        <w:t> </w:t>
      </w:r>
      <w:r>
        <w:rPr>
          <w:sz w:val="20"/>
        </w:rPr>
        <w:t>The</w:t>
      </w:r>
      <w:r>
        <w:rPr>
          <w:spacing w:val="-14"/>
          <w:sz w:val="20"/>
        </w:rPr>
        <w:t> </w:t>
      </w:r>
      <w:r>
        <w:rPr>
          <w:sz w:val="20"/>
        </w:rPr>
        <w:t>larger,</w:t>
      </w:r>
      <w:r>
        <w:rPr>
          <w:spacing w:val="-14"/>
          <w:sz w:val="20"/>
        </w:rPr>
        <w:t> </w:t>
      </w:r>
      <w:r>
        <w:rPr>
          <w:sz w:val="20"/>
        </w:rPr>
        <w:t>more</w:t>
      </w:r>
      <w:r>
        <w:rPr>
          <w:spacing w:val="-14"/>
          <w:sz w:val="20"/>
        </w:rPr>
        <w:t> </w:t>
      </w:r>
      <w:r>
        <w:rPr>
          <w:sz w:val="20"/>
        </w:rPr>
        <w:t>complex</w:t>
      </w:r>
      <w:r>
        <w:rPr>
          <w:spacing w:val="-14"/>
          <w:sz w:val="20"/>
        </w:rPr>
        <w:t> </w:t>
      </w:r>
      <w:r>
        <w:rPr>
          <w:sz w:val="20"/>
        </w:rPr>
        <w:t>and</w:t>
      </w:r>
      <w:r>
        <w:rPr>
          <w:spacing w:val="-14"/>
          <w:sz w:val="20"/>
        </w:rPr>
        <w:t> </w:t>
      </w:r>
      <w:r>
        <w:rPr>
          <w:sz w:val="20"/>
        </w:rPr>
        <w:t>more</w:t>
      </w:r>
      <w:r>
        <w:rPr>
          <w:spacing w:val="-13"/>
          <w:sz w:val="20"/>
        </w:rPr>
        <w:t> </w:t>
      </w:r>
      <w:r>
        <w:rPr>
          <w:sz w:val="20"/>
        </w:rPr>
        <w:t>diverse</w:t>
      </w:r>
      <w:r>
        <w:rPr>
          <w:spacing w:val="-14"/>
          <w:sz w:val="20"/>
        </w:rPr>
        <w:t> </w:t>
      </w:r>
      <w:r>
        <w:rPr>
          <w:sz w:val="20"/>
        </w:rPr>
        <w:t>the</w:t>
      </w:r>
      <w:r>
        <w:rPr>
          <w:spacing w:val="-14"/>
          <w:sz w:val="20"/>
        </w:rPr>
        <w:t> </w:t>
      </w:r>
      <w:r>
        <w:rPr>
          <w:sz w:val="20"/>
        </w:rPr>
        <w:t>entity</w:t>
      </w:r>
      <w:r>
        <w:rPr>
          <w:spacing w:val="-14"/>
          <w:sz w:val="20"/>
        </w:rPr>
        <w:t> </w:t>
      </w:r>
      <w:r>
        <w:rPr>
          <w:sz w:val="20"/>
        </w:rPr>
        <w:t>(e.g., the greater its geographical spread, and the more dependent it is on a long and diverse supply chain), the more challenging it may be to understand and evaluate:</w:t>
      </w:r>
    </w:p>
    <w:p>
      <w:pPr>
        <w:pStyle w:val="ListParagraph"/>
        <w:numPr>
          <w:ilvl w:val="1"/>
          <w:numId w:val="49"/>
        </w:numPr>
        <w:tabs>
          <w:tab w:pos="3080" w:val="left" w:leader="none"/>
          <w:tab w:pos="3082" w:val="left" w:leader="none"/>
        </w:tabs>
        <w:spacing w:line="271" w:lineRule="auto" w:before="120" w:after="0"/>
        <w:ind w:left="3082" w:right="700" w:hanging="548"/>
        <w:jc w:val="both"/>
        <w:rPr>
          <w:sz w:val="20"/>
        </w:rPr>
      </w:pPr>
      <w:r>
        <w:rPr>
          <w:sz w:val="20"/>
        </w:rPr>
        <w:t>Whether the sustainability matters are appropriate in the engagement circumstances, and</w:t>
      </w:r>
    </w:p>
    <w:p>
      <w:pPr>
        <w:pStyle w:val="ListParagraph"/>
        <w:numPr>
          <w:ilvl w:val="1"/>
          <w:numId w:val="49"/>
        </w:numPr>
        <w:tabs>
          <w:tab w:pos="3080" w:val="left" w:leader="none"/>
          <w:tab w:pos="3082" w:val="left" w:leader="none"/>
        </w:tabs>
        <w:spacing w:line="271" w:lineRule="auto" w:before="142" w:after="0"/>
        <w:ind w:left="3082" w:right="707" w:hanging="548"/>
        <w:jc w:val="both"/>
        <w:rPr>
          <w:sz w:val="20"/>
        </w:rPr>
      </w:pPr>
      <w:r>
        <w:rPr>
          <w:sz w:val="20"/>
        </w:rPr>
        <w:t>How much prominence should be given to each disclosure in the context of the sustainability information as a whole.</w:t>
      </w:r>
    </w:p>
    <w:p>
      <w:pPr>
        <w:pStyle w:val="BodyText"/>
        <w:spacing w:line="292" w:lineRule="auto" w:before="142"/>
        <w:ind w:left="1987" w:right="710"/>
      </w:pPr>
      <w:r>
        <w:rPr/>
        <w:t>A76</w:t>
      </w:r>
      <w:r>
        <w:rPr>
          <w:b/>
        </w:rPr>
        <w:t>.</w:t>
      </w:r>
      <w:r>
        <w:rPr>
          <w:b/>
          <w:spacing w:val="40"/>
        </w:rPr>
        <w:t> </w:t>
      </w:r>
      <w:r>
        <w:rPr/>
        <w:t>Possible</w:t>
      </w:r>
      <w:r>
        <w:rPr>
          <w:spacing w:val="-2"/>
        </w:rPr>
        <w:t> </w:t>
      </w:r>
      <w:r>
        <w:rPr/>
        <w:t>actions</w:t>
      </w:r>
      <w:r>
        <w:rPr>
          <w:spacing w:val="-1"/>
        </w:rPr>
        <w:t> </w:t>
      </w:r>
      <w:r>
        <w:rPr/>
        <w:t>that</w:t>
      </w:r>
      <w:r>
        <w:rPr>
          <w:spacing w:val="-2"/>
        </w:rPr>
        <w:t> </w:t>
      </w:r>
      <w:r>
        <w:rPr/>
        <w:t>the</w:t>
      </w:r>
      <w:r>
        <w:rPr>
          <w:spacing w:val="-3"/>
        </w:rPr>
        <w:t> </w:t>
      </w:r>
      <w:r>
        <w:rPr/>
        <w:t>engagement</w:t>
      </w:r>
      <w:r>
        <w:rPr>
          <w:spacing w:val="-2"/>
        </w:rPr>
        <w:t> </w:t>
      </w:r>
      <w:r>
        <w:rPr/>
        <w:t>team</w:t>
      </w:r>
      <w:r>
        <w:rPr>
          <w:spacing w:val="-2"/>
        </w:rPr>
        <w:t> </w:t>
      </w:r>
      <w:r>
        <w:rPr/>
        <w:t>may</w:t>
      </w:r>
      <w:r>
        <w:rPr>
          <w:spacing w:val="-1"/>
        </w:rPr>
        <w:t> </w:t>
      </w:r>
      <w:r>
        <w:rPr/>
        <w:t>take</w:t>
      </w:r>
      <w:r>
        <w:rPr>
          <w:spacing w:val="-2"/>
        </w:rPr>
        <w:t> </w:t>
      </w:r>
      <w:r>
        <w:rPr/>
        <w:t>to</w:t>
      </w:r>
      <w:r>
        <w:rPr>
          <w:spacing w:val="-2"/>
        </w:rPr>
        <w:t> </w:t>
      </w:r>
      <w:r>
        <w:rPr/>
        <w:t>mitigate impediments</w:t>
      </w:r>
      <w:r>
        <w:rPr>
          <w:spacing w:val="-1"/>
        </w:rPr>
        <w:t> </w:t>
      </w:r>
      <w:r>
        <w:rPr/>
        <w:t>to</w:t>
      </w:r>
      <w:r>
        <w:rPr>
          <w:spacing w:val="-2"/>
        </w:rPr>
        <w:t> </w:t>
      </w:r>
      <w:r>
        <w:rPr/>
        <w:t>the</w:t>
      </w:r>
      <w:r>
        <w:rPr>
          <w:spacing w:val="-3"/>
        </w:rPr>
        <w:t> </w:t>
      </w:r>
      <w:r>
        <w:rPr/>
        <w:t>exercise</w:t>
      </w:r>
      <w:r>
        <w:rPr>
          <w:spacing w:val="-2"/>
        </w:rPr>
        <w:t> </w:t>
      </w:r>
      <w:r>
        <w:rPr/>
        <w:t>of professional skepticism at the engagement level may include:</w:t>
      </w:r>
    </w:p>
    <w:p>
      <w:pPr>
        <w:pStyle w:val="ListParagraph"/>
        <w:numPr>
          <w:ilvl w:val="0"/>
          <w:numId w:val="49"/>
        </w:numPr>
        <w:tabs>
          <w:tab w:pos="2532" w:val="left" w:leader="none"/>
          <w:tab w:pos="2534" w:val="left" w:leader="none"/>
        </w:tabs>
        <w:spacing w:line="285" w:lineRule="auto" w:before="107" w:after="0"/>
        <w:ind w:left="2534" w:right="706" w:hanging="548"/>
        <w:jc w:val="both"/>
        <w:rPr>
          <w:sz w:val="20"/>
        </w:rPr>
      </w:pPr>
      <w:r>
        <w:rPr>
          <w:sz w:val="20"/>
        </w:rPr>
        <w:t>Remaining alert to changes in the nature or circumstances of the engagement that necessitate requesting additional or different resources for the engagement.</w:t>
      </w:r>
    </w:p>
    <w:p>
      <w:pPr>
        <w:pStyle w:val="ListParagraph"/>
        <w:numPr>
          <w:ilvl w:val="0"/>
          <w:numId w:val="49"/>
        </w:numPr>
        <w:tabs>
          <w:tab w:pos="2532" w:val="left" w:leader="none"/>
          <w:tab w:pos="2534" w:val="left" w:leader="none"/>
        </w:tabs>
        <w:spacing w:line="288" w:lineRule="auto" w:before="114" w:after="0"/>
        <w:ind w:left="2534" w:right="700" w:hanging="548"/>
        <w:jc w:val="both"/>
        <w:rPr>
          <w:sz w:val="20"/>
        </w:rPr>
      </w:pPr>
      <w:r>
        <w:rPr>
          <w:sz w:val="20"/>
        </w:rPr>
        <w:t>Explicitly alerting the engagement team to instances or situations when vulnerability to unconscious</w:t>
      </w:r>
      <w:r>
        <w:rPr>
          <w:spacing w:val="-2"/>
          <w:sz w:val="20"/>
        </w:rPr>
        <w:t> </w:t>
      </w:r>
      <w:r>
        <w:rPr>
          <w:sz w:val="20"/>
        </w:rPr>
        <w:t>or</w:t>
      </w:r>
      <w:r>
        <w:rPr>
          <w:spacing w:val="-3"/>
          <w:sz w:val="20"/>
        </w:rPr>
        <w:t> </w:t>
      </w:r>
      <w:r>
        <w:rPr>
          <w:sz w:val="20"/>
        </w:rPr>
        <w:t>conscious</w:t>
      </w:r>
      <w:r>
        <w:rPr>
          <w:spacing w:val="-2"/>
          <w:sz w:val="20"/>
        </w:rPr>
        <w:t> </w:t>
      </w:r>
      <w:r>
        <w:rPr>
          <w:sz w:val="20"/>
        </w:rPr>
        <w:t>biases</w:t>
      </w:r>
      <w:r>
        <w:rPr>
          <w:spacing w:val="-2"/>
          <w:sz w:val="20"/>
        </w:rPr>
        <w:t> </w:t>
      </w:r>
      <w:r>
        <w:rPr>
          <w:sz w:val="20"/>
        </w:rPr>
        <w:t>may</w:t>
      </w:r>
      <w:r>
        <w:rPr>
          <w:spacing w:val="-2"/>
          <w:sz w:val="20"/>
        </w:rPr>
        <w:t> </w:t>
      </w:r>
      <w:r>
        <w:rPr>
          <w:sz w:val="20"/>
        </w:rPr>
        <w:t>be</w:t>
      </w:r>
      <w:r>
        <w:rPr>
          <w:spacing w:val="-1"/>
          <w:sz w:val="20"/>
        </w:rPr>
        <w:t> </w:t>
      </w:r>
      <w:r>
        <w:rPr>
          <w:sz w:val="20"/>
        </w:rPr>
        <w:t>greater</w:t>
      </w:r>
      <w:r>
        <w:rPr>
          <w:spacing w:val="-3"/>
          <w:sz w:val="20"/>
        </w:rPr>
        <w:t> </w:t>
      </w:r>
      <w:r>
        <w:rPr>
          <w:sz w:val="20"/>
        </w:rPr>
        <w:t>(e.g.,</w:t>
      </w:r>
      <w:r>
        <w:rPr>
          <w:spacing w:val="-3"/>
          <w:sz w:val="20"/>
        </w:rPr>
        <w:t> </w:t>
      </w:r>
      <w:r>
        <w:rPr>
          <w:sz w:val="20"/>
        </w:rPr>
        <w:t>areas</w:t>
      </w:r>
      <w:r>
        <w:rPr>
          <w:spacing w:val="-2"/>
          <w:sz w:val="20"/>
        </w:rPr>
        <w:t> </w:t>
      </w:r>
      <w:r>
        <w:rPr>
          <w:sz w:val="20"/>
        </w:rPr>
        <w:t>involving</w:t>
      </w:r>
      <w:r>
        <w:rPr>
          <w:spacing w:val="-2"/>
          <w:sz w:val="20"/>
        </w:rPr>
        <w:t> </w:t>
      </w:r>
      <w:r>
        <w:rPr>
          <w:sz w:val="20"/>
        </w:rPr>
        <w:t>greater</w:t>
      </w:r>
      <w:r>
        <w:rPr>
          <w:spacing w:val="-3"/>
          <w:sz w:val="20"/>
        </w:rPr>
        <w:t> </w:t>
      </w:r>
      <w:r>
        <w:rPr>
          <w:sz w:val="20"/>
        </w:rPr>
        <w:t>judgment).</w:t>
      </w:r>
    </w:p>
    <w:p>
      <w:pPr>
        <w:pStyle w:val="ListParagraph"/>
        <w:numPr>
          <w:ilvl w:val="0"/>
          <w:numId w:val="49"/>
        </w:numPr>
        <w:tabs>
          <w:tab w:pos="2532" w:val="left" w:leader="none"/>
          <w:tab w:pos="2534" w:val="left" w:leader="none"/>
        </w:tabs>
        <w:spacing w:line="290" w:lineRule="auto" w:before="109" w:after="0"/>
        <w:ind w:left="2534" w:right="700" w:hanging="548"/>
        <w:jc w:val="both"/>
        <w:rPr>
          <w:sz w:val="20"/>
        </w:rPr>
      </w:pPr>
      <w:r>
        <w:rPr>
          <w:sz w:val="20"/>
        </w:rPr>
        <w:t>Changing the composition of the engagement team, for example, requesting that more experienced</w:t>
      </w:r>
      <w:r>
        <w:rPr>
          <w:spacing w:val="-4"/>
          <w:sz w:val="20"/>
        </w:rPr>
        <w:t> </w:t>
      </w:r>
      <w:r>
        <w:rPr>
          <w:sz w:val="20"/>
        </w:rPr>
        <w:t>individuals</w:t>
      </w:r>
      <w:r>
        <w:rPr>
          <w:spacing w:val="-4"/>
          <w:sz w:val="20"/>
        </w:rPr>
        <w:t> </w:t>
      </w:r>
      <w:r>
        <w:rPr>
          <w:sz w:val="20"/>
        </w:rPr>
        <w:t>with</w:t>
      </w:r>
      <w:r>
        <w:rPr>
          <w:spacing w:val="-5"/>
          <w:sz w:val="20"/>
        </w:rPr>
        <w:t> </w:t>
      </w:r>
      <w:r>
        <w:rPr>
          <w:sz w:val="20"/>
        </w:rPr>
        <w:t>greater</w:t>
      </w:r>
      <w:r>
        <w:rPr>
          <w:spacing w:val="-5"/>
          <w:sz w:val="20"/>
        </w:rPr>
        <w:t> </w:t>
      </w:r>
      <w:r>
        <w:rPr>
          <w:sz w:val="20"/>
        </w:rPr>
        <w:t>skills</w:t>
      </w:r>
      <w:r>
        <w:rPr>
          <w:spacing w:val="-4"/>
          <w:sz w:val="20"/>
        </w:rPr>
        <w:t> </w:t>
      </w:r>
      <w:r>
        <w:rPr>
          <w:sz w:val="20"/>
        </w:rPr>
        <w:t>or</w:t>
      </w:r>
      <w:r>
        <w:rPr>
          <w:spacing w:val="-5"/>
          <w:sz w:val="20"/>
        </w:rPr>
        <w:t> </w:t>
      </w:r>
      <w:r>
        <w:rPr>
          <w:sz w:val="20"/>
        </w:rPr>
        <w:t>knowledge</w:t>
      </w:r>
      <w:r>
        <w:rPr>
          <w:spacing w:val="-5"/>
          <w:sz w:val="20"/>
        </w:rPr>
        <w:t> </w:t>
      </w:r>
      <w:r>
        <w:rPr>
          <w:sz w:val="20"/>
        </w:rPr>
        <w:t>or</w:t>
      </w:r>
      <w:r>
        <w:rPr>
          <w:spacing w:val="-4"/>
          <w:sz w:val="20"/>
        </w:rPr>
        <w:t> </w:t>
      </w:r>
      <w:r>
        <w:rPr>
          <w:sz w:val="20"/>
        </w:rPr>
        <w:t>specific</w:t>
      </w:r>
      <w:r>
        <w:rPr>
          <w:spacing w:val="-4"/>
          <w:sz w:val="20"/>
        </w:rPr>
        <w:t> </w:t>
      </w:r>
      <w:r>
        <w:rPr>
          <w:sz w:val="20"/>
        </w:rPr>
        <w:t>expertise</w:t>
      </w:r>
      <w:r>
        <w:rPr>
          <w:spacing w:val="-3"/>
          <w:sz w:val="20"/>
        </w:rPr>
        <w:t> </w:t>
      </w:r>
      <w:r>
        <w:rPr>
          <w:sz w:val="20"/>
        </w:rPr>
        <w:t>are</w:t>
      </w:r>
      <w:r>
        <w:rPr>
          <w:spacing w:val="-5"/>
          <w:sz w:val="20"/>
        </w:rPr>
        <w:t> </w:t>
      </w:r>
      <w:r>
        <w:rPr>
          <w:sz w:val="20"/>
        </w:rPr>
        <w:t>assigned to the engagement.</w:t>
      </w:r>
    </w:p>
    <w:p>
      <w:pPr>
        <w:pStyle w:val="ListParagraph"/>
        <w:numPr>
          <w:ilvl w:val="0"/>
          <w:numId w:val="49"/>
        </w:numPr>
        <w:tabs>
          <w:tab w:pos="2532" w:val="left" w:leader="none"/>
          <w:tab w:pos="2534" w:val="left" w:leader="none"/>
        </w:tabs>
        <w:spacing w:line="290" w:lineRule="auto" w:before="108" w:after="0"/>
        <w:ind w:left="2534" w:right="702" w:hanging="548"/>
        <w:jc w:val="both"/>
        <w:rPr>
          <w:sz w:val="20"/>
        </w:rPr>
      </w:pPr>
      <w:r>
        <w:rPr>
          <w:sz w:val="20"/>
        </w:rPr>
        <w:t>Involving more experienced members of the engagement team in more complex areas of the engagement or when dealing with members of management who are difficult or challenging to interact with.</w:t>
      </w:r>
    </w:p>
    <w:p>
      <w:pPr>
        <w:pStyle w:val="ListParagraph"/>
        <w:numPr>
          <w:ilvl w:val="0"/>
          <w:numId w:val="49"/>
        </w:numPr>
        <w:tabs>
          <w:tab w:pos="2532" w:val="left" w:leader="none"/>
          <w:tab w:pos="2534" w:val="left" w:leader="none"/>
        </w:tabs>
        <w:spacing w:line="290" w:lineRule="auto" w:before="107" w:after="0"/>
        <w:ind w:left="2534" w:right="702" w:hanging="548"/>
        <w:jc w:val="both"/>
        <w:rPr>
          <w:sz w:val="20"/>
        </w:rPr>
      </w:pPr>
      <w:r>
        <w:rPr>
          <w:sz w:val="20"/>
        </w:rPr>
        <w:t>Involving members of the engagement team with specialized skills and knowledge or a practitioner’s</w:t>
      </w:r>
      <w:r>
        <w:rPr>
          <w:spacing w:val="-12"/>
          <w:sz w:val="20"/>
        </w:rPr>
        <w:t> </w:t>
      </w:r>
      <w:r>
        <w:rPr>
          <w:sz w:val="20"/>
        </w:rPr>
        <w:t>expert</w:t>
      </w:r>
      <w:r>
        <w:rPr>
          <w:spacing w:val="-12"/>
          <w:sz w:val="20"/>
        </w:rPr>
        <w:t> </w:t>
      </w:r>
      <w:r>
        <w:rPr>
          <w:sz w:val="20"/>
        </w:rPr>
        <w:t>to</w:t>
      </w:r>
      <w:r>
        <w:rPr>
          <w:spacing w:val="-12"/>
          <w:sz w:val="20"/>
        </w:rPr>
        <w:t> </w:t>
      </w:r>
      <w:r>
        <w:rPr>
          <w:sz w:val="20"/>
        </w:rPr>
        <w:t>assist</w:t>
      </w:r>
      <w:r>
        <w:rPr>
          <w:spacing w:val="-12"/>
          <w:sz w:val="20"/>
        </w:rPr>
        <w:t> </w:t>
      </w:r>
      <w:r>
        <w:rPr>
          <w:sz w:val="20"/>
        </w:rPr>
        <w:t>the</w:t>
      </w:r>
      <w:r>
        <w:rPr>
          <w:spacing w:val="-12"/>
          <w:sz w:val="20"/>
        </w:rPr>
        <w:t> </w:t>
      </w:r>
      <w:r>
        <w:rPr>
          <w:sz w:val="20"/>
        </w:rPr>
        <w:t>engagement</w:t>
      </w:r>
      <w:r>
        <w:rPr>
          <w:spacing w:val="-12"/>
          <w:sz w:val="20"/>
        </w:rPr>
        <w:t> </w:t>
      </w:r>
      <w:r>
        <w:rPr>
          <w:sz w:val="20"/>
        </w:rPr>
        <w:t>team</w:t>
      </w:r>
      <w:r>
        <w:rPr>
          <w:spacing w:val="-12"/>
          <w:sz w:val="20"/>
        </w:rPr>
        <w:t> </w:t>
      </w:r>
      <w:r>
        <w:rPr>
          <w:sz w:val="20"/>
        </w:rPr>
        <w:t>with</w:t>
      </w:r>
      <w:r>
        <w:rPr>
          <w:spacing w:val="-10"/>
          <w:sz w:val="20"/>
        </w:rPr>
        <w:t> </w:t>
      </w:r>
      <w:r>
        <w:rPr>
          <w:sz w:val="20"/>
        </w:rPr>
        <w:t>complex</w:t>
      </w:r>
      <w:r>
        <w:rPr>
          <w:spacing w:val="-11"/>
          <w:sz w:val="20"/>
        </w:rPr>
        <w:t> </w:t>
      </w:r>
      <w:r>
        <w:rPr>
          <w:sz w:val="20"/>
        </w:rPr>
        <w:t>or</w:t>
      </w:r>
      <w:r>
        <w:rPr>
          <w:spacing w:val="-11"/>
          <w:sz w:val="20"/>
        </w:rPr>
        <w:t> </w:t>
      </w:r>
      <w:r>
        <w:rPr>
          <w:sz w:val="20"/>
        </w:rPr>
        <w:t>subjective</w:t>
      </w:r>
      <w:r>
        <w:rPr>
          <w:spacing w:val="-12"/>
          <w:sz w:val="20"/>
        </w:rPr>
        <w:t> </w:t>
      </w:r>
      <w:r>
        <w:rPr>
          <w:sz w:val="20"/>
        </w:rPr>
        <w:t>areas</w:t>
      </w:r>
      <w:r>
        <w:rPr>
          <w:spacing w:val="-11"/>
          <w:sz w:val="20"/>
        </w:rPr>
        <w:t> </w:t>
      </w:r>
      <w:r>
        <w:rPr>
          <w:sz w:val="20"/>
        </w:rPr>
        <w:t>of</w:t>
      </w:r>
      <w:r>
        <w:rPr>
          <w:spacing w:val="-12"/>
          <w:sz w:val="20"/>
        </w:rPr>
        <w:t> </w:t>
      </w:r>
      <w:r>
        <w:rPr>
          <w:sz w:val="20"/>
        </w:rPr>
        <w:t>the </w:t>
      </w:r>
      <w:r>
        <w:rPr>
          <w:spacing w:val="-2"/>
          <w:sz w:val="20"/>
        </w:rPr>
        <w:t>engagement.</w:t>
      </w:r>
    </w:p>
    <w:p>
      <w:pPr>
        <w:pStyle w:val="ListParagraph"/>
        <w:numPr>
          <w:ilvl w:val="0"/>
          <w:numId w:val="49"/>
        </w:numPr>
        <w:tabs>
          <w:tab w:pos="2532" w:val="left" w:leader="none"/>
          <w:tab w:pos="2534" w:val="left" w:leader="none"/>
        </w:tabs>
        <w:spacing w:line="288" w:lineRule="auto" w:before="107" w:after="0"/>
        <w:ind w:left="2534" w:right="703" w:hanging="548"/>
        <w:jc w:val="both"/>
        <w:rPr>
          <w:sz w:val="20"/>
        </w:rPr>
      </w:pPr>
      <w:r>
        <w:rPr>
          <w:sz w:val="20"/>
        </w:rPr>
        <w:t>Involving appropriate resources to perform procedures to obtain evidence about disclosures</w:t>
      </w:r>
      <w:r>
        <w:rPr>
          <w:spacing w:val="-3"/>
          <w:sz w:val="20"/>
        </w:rPr>
        <w:t> </w:t>
      </w:r>
      <w:r>
        <w:rPr>
          <w:sz w:val="20"/>
        </w:rPr>
        <w:t>related</w:t>
      </w:r>
      <w:r>
        <w:rPr>
          <w:spacing w:val="-5"/>
          <w:sz w:val="20"/>
        </w:rPr>
        <w:t> </w:t>
      </w:r>
      <w:r>
        <w:rPr>
          <w:sz w:val="20"/>
        </w:rPr>
        <w:t>to</w:t>
      </w:r>
      <w:r>
        <w:rPr>
          <w:spacing w:val="-5"/>
          <w:sz w:val="20"/>
        </w:rPr>
        <w:t> </w:t>
      </w:r>
      <w:r>
        <w:rPr>
          <w:sz w:val="20"/>
        </w:rPr>
        <w:t>entities</w:t>
      </w:r>
      <w:r>
        <w:rPr>
          <w:spacing w:val="-4"/>
          <w:sz w:val="20"/>
        </w:rPr>
        <w:t> </w:t>
      </w:r>
      <w:r>
        <w:rPr>
          <w:sz w:val="20"/>
        </w:rPr>
        <w:t>across</w:t>
      </w:r>
      <w:r>
        <w:rPr>
          <w:spacing w:val="-4"/>
          <w:sz w:val="20"/>
        </w:rPr>
        <w:t> </w:t>
      </w:r>
      <w:r>
        <w:rPr>
          <w:sz w:val="20"/>
        </w:rPr>
        <w:t>the</w:t>
      </w:r>
      <w:r>
        <w:rPr>
          <w:spacing w:val="-5"/>
          <w:sz w:val="20"/>
        </w:rPr>
        <w:t> </w:t>
      </w:r>
      <w:r>
        <w:rPr>
          <w:sz w:val="20"/>
        </w:rPr>
        <w:t>entity’s</w:t>
      </w:r>
      <w:r>
        <w:rPr>
          <w:spacing w:val="-4"/>
          <w:sz w:val="20"/>
        </w:rPr>
        <w:t> </w:t>
      </w:r>
      <w:r>
        <w:rPr>
          <w:sz w:val="20"/>
        </w:rPr>
        <w:t>organizational</w:t>
      </w:r>
      <w:r>
        <w:rPr>
          <w:spacing w:val="-6"/>
          <w:sz w:val="20"/>
        </w:rPr>
        <w:t> </w:t>
      </w:r>
      <w:r>
        <w:rPr>
          <w:sz w:val="20"/>
        </w:rPr>
        <w:t>boundary</w:t>
      </w:r>
      <w:r>
        <w:rPr>
          <w:spacing w:val="-3"/>
          <w:sz w:val="20"/>
        </w:rPr>
        <w:t> </w:t>
      </w:r>
      <w:r>
        <w:rPr>
          <w:sz w:val="20"/>
        </w:rPr>
        <w:t>and</w:t>
      </w:r>
      <w:r>
        <w:rPr>
          <w:spacing w:val="-5"/>
          <w:sz w:val="20"/>
        </w:rPr>
        <w:t> </w:t>
      </w:r>
      <w:r>
        <w:rPr>
          <w:sz w:val="20"/>
        </w:rPr>
        <w:t>value</w:t>
      </w:r>
      <w:r>
        <w:rPr>
          <w:spacing w:val="-5"/>
          <w:sz w:val="20"/>
        </w:rPr>
        <w:t> </w:t>
      </w:r>
      <w:r>
        <w:rPr>
          <w:sz w:val="20"/>
        </w:rPr>
        <w:t>chain.</w:t>
      </w:r>
    </w:p>
    <w:p>
      <w:pPr>
        <w:pStyle w:val="ListParagraph"/>
        <w:numPr>
          <w:ilvl w:val="0"/>
          <w:numId w:val="49"/>
        </w:numPr>
        <w:tabs>
          <w:tab w:pos="2532" w:val="left" w:leader="none"/>
          <w:tab w:pos="2534" w:val="left" w:leader="none"/>
        </w:tabs>
        <w:spacing w:line="290" w:lineRule="auto" w:before="111" w:after="0"/>
        <w:ind w:left="2534" w:right="698" w:hanging="548"/>
        <w:jc w:val="both"/>
        <w:rPr>
          <w:sz w:val="20"/>
        </w:rPr>
      </w:pPr>
      <w:r>
        <w:rPr>
          <w:sz w:val="20"/>
        </w:rPr>
        <w:t>Modifying</w:t>
      </w:r>
      <w:r>
        <w:rPr>
          <w:spacing w:val="-6"/>
          <w:sz w:val="20"/>
        </w:rPr>
        <w:t> </w:t>
      </w:r>
      <w:r>
        <w:rPr>
          <w:sz w:val="20"/>
        </w:rPr>
        <w:t>the</w:t>
      </w:r>
      <w:r>
        <w:rPr>
          <w:spacing w:val="-4"/>
          <w:sz w:val="20"/>
        </w:rPr>
        <w:t> </w:t>
      </w:r>
      <w:r>
        <w:rPr>
          <w:sz w:val="20"/>
        </w:rPr>
        <w:t>nature,</w:t>
      </w:r>
      <w:r>
        <w:rPr>
          <w:spacing w:val="-3"/>
          <w:sz w:val="20"/>
        </w:rPr>
        <w:t> </w:t>
      </w:r>
      <w:r>
        <w:rPr>
          <w:sz w:val="20"/>
        </w:rPr>
        <w:t>timing</w:t>
      </w:r>
      <w:r>
        <w:rPr>
          <w:spacing w:val="-4"/>
          <w:sz w:val="20"/>
        </w:rPr>
        <w:t> </w:t>
      </w:r>
      <w:r>
        <w:rPr>
          <w:sz w:val="20"/>
        </w:rPr>
        <w:t>and</w:t>
      </w:r>
      <w:r>
        <w:rPr>
          <w:spacing w:val="-3"/>
          <w:sz w:val="20"/>
        </w:rPr>
        <w:t> </w:t>
      </w:r>
      <w:r>
        <w:rPr>
          <w:sz w:val="20"/>
        </w:rPr>
        <w:t>extent</w:t>
      </w:r>
      <w:r>
        <w:rPr>
          <w:spacing w:val="-3"/>
          <w:sz w:val="20"/>
        </w:rPr>
        <w:t> </w:t>
      </w:r>
      <w:r>
        <w:rPr>
          <w:sz w:val="20"/>
        </w:rPr>
        <w:t>of</w:t>
      </w:r>
      <w:r>
        <w:rPr>
          <w:spacing w:val="-4"/>
          <w:sz w:val="20"/>
        </w:rPr>
        <w:t> </w:t>
      </w:r>
      <w:r>
        <w:rPr>
          <w:sz w:val="20"/>
        </w:rPr>
        <w:t>direction,</w:t>
      </w:r>
      <w:r>
        <w:rPr>
          <w:spacing w:val="-3"/>
          <w:sz w:val="20"/>
        </w:rPr>
        <w:t> </w:t>
      </w:r>
      <w:r>
        <w:rPr>
          <w:sz w:val="20"/>
        </w:rPr>
        <w:t>supervision</w:t>
      </w:r>
      <w:r>
        <w:rPr>
          <w:spacing w:val="-4"/>
          <w:sz w:val="20"/>
        </w:rPr>
        <w:t> </w:t>
      </w:r>
      <w:r>
        <w:rPr>
          <w:sz w:val="20"/>
        </w:rPr>
        <w:t>or</w:t>
      </w:r>
      <w:r>
        <w:rPr>
          <w:spacing w:val="-2"/>
          <w:sz w:val="20"/>
        </w:rPr>
        <w:t> </w:t>
      </w:r>
      <w:r>
        <w:rPr>
          <w:sz w:val="20"/>
        </w:rPr>
        <w:t>review,</w:t>
      </w:r>
      <w:r>
        <w:rPr>
          <w:spacing w:val="-5"/>
          <w:sz w:val="20"/>
        </w:rPr>
        <w:t> </w:t>
      </w:r>
      <w:r>
        <w:rPr>
          <w:sz w:val="20"/>
        </w:rPr>
        <w:t>for</w:t>
      </w:r>
      <w:r>
        <w:rPr>
          <w:spacing w:val="-5"/>
          <w:sz w:val="20"/>
        </w:rPr>
        <w:t> </w:t>
      </w:r>
      <w:r>
        <w:rPr>
          <w:sz w:val="20"/>
        </w:rPr>
        <w:t>example,</w:t>
      </w:r>
      <w:r>
        <w:rPr>
          <w:spacing w:val="-4"/>
          <w:sz w:val="20"/>
        </w:rPr>
        <w:t> </w:t>
      </w:r>
      <w:r>
        <w:rPr>
          <w:sz w:val="20"/>
        </w:rPr>
        <w:t>by more in-person oversight on a more frequent basis or more in-depth reviews of certain working papers.</w:t>
      </w:r>
    </w:p>
    <w:p>
      <w:pPr>
        <w:pStyle w:val="ListParagraph"/>
        <w:numPr>
          <w:ilvl w:val="0"/>
          <w:numId w:val="49"/>
        </w:numPr>
        <w:tabs>
          <w:tab w:pos="2532" w:val="left" w:leader="none"/>
          <w:tab w:pos="2534" w:val="left" w:leader="none"/>
        </w:tabs>
        <w:spacing w:line="290" w:lineRule="auto" w:before="108" w:after="0"/>
        <w:ind w:left="2534" w:right="700" w:hanging="548"/>
        <w:jc w:val="both"/>
        <w:rPr>
          <w:sz w:val="20"/>
        </w:rPr>
      </w:pPr>
      <w:r>
        <w:rPr>
          <w:sz w:val="20"/>
        </w:rPr>
        <w:t>Communicating with those charged with governance when management imposes undue pressure or the engagement team experiences difficulties in obtaining access to records, facilities, certain employees, customers, vendors or others from whom evidence may be </w:t>
      </w:r>
      <w:r>
        <w:rPr>
          <w:spacing w:val="-2"/>
          <w:sz w:val="20"/>
        </w:rPr>
        <w:t>sought.</w:t>
      </w:r>
    </w:p>
    <w:p>
      <w:pPr>
        <w:pStyle w:val="BodyText"/>
        <w:spacing w:before="10"/>
        <w:ind w:firstLine="0"/>
        <w:jc w:val="left"/>
      </w:pPr>
    </w:p>
    <w:p>
      <w:pPr>
        <w:pStyle w:val="BodyText"/>
        <w:ind w:left="1440" w:firstLine="0"/>
        <w:jc w:val="left"/>
      </w:pPr>
      <w:r>
        <w:rPr/>
        <w:t>Professional</w:t>
      </w:r>
      <w:r>
        <w:rPr>
          <w:spacing w:val="-11"/>
        </w:rPr>
        <w:t> </w:t>
      </w:r>
      <w:r>
        <w:rPr/>
        <w:t>Judgment</w:t>
      </w:r>
      <w:r>
        <w:rPr>
          <w:spacing w:val="-9"/>
        </w:rPr>
        <w:t> </w:t>
      </w:r>
      <w:r>
        <w:rPr/>
        <w:t>(Ref:</w:t>
      </w:r>
      <w:r>
        <w:rPr>
          <w:spacing w:val="-9"/>
        </w:rPr>
        <w:t> </w:t>
      </w:r>
      <w:r>
        <w:rPr/>
        <w:t>Para.</w:t>
      </w:r>
      <w:r>
        <w:rPr>
          <w:spacing w:val="-9"/>
        </w:rPr>
        <w:t> </w:t>
      </w:r>
      <w:r>
        <w:rPr>
          <w:spacing w:val="-5"/>
        </w:rPr>
        <w:t>39)</w:t>
      </w:r>
    </w:p>
    <w:p>
      <w:pPr>
        <w:pStyle w:val="BodyText"/>
        <w:spacing w:line="292" w:lineRule="auto" w:before="171"/>
        <w:ind w:left="1987" w:right="696"/>
      </w:pPr>
      <w:r>
        <w:rPr/>
        <w:t>A77.</w:t>
      </w:r>
      <w:r>
        <w:rPr>
          <w:spacing w:val="40"/>
        </w:rPr>
        <w:t> </w:t>
      </w:r>
      <w:r>
        <w:rPr/>
        <w:t>Professional judgment is essential to the proper conduct of an assurance engagement. This is because</w:t>
      </w:r>
      <w:r>
        <w:rPr>
          <w:spacing w:val="62"/>
        </w:rPr>
        <w:t> </w:t>
      </w:r>
      <w:r>
        <w:rPr/>
        <w:t>interpretation</w:t>
      </w:r>
      <w:r>
        <w:rPr>
          <w:spacing w:val="62"/>
        </w:rPr>
        <w:t> </w:t>
      </w:r>
      <w:r>
        <w:rPr/>
        <w:t>of</w:t>
      </w:r>
      <w:r>
        <w:rPr>
          <w:spacing w:val="62"/>
        </w:rPr>
        <w:t> </w:t>
      </w:r>
      <w:r>
        <w:rPr/>
        <w:t>relevant</w:t>
      </w:r>
      <w:r>
        <w:rPr>
          <w:spacing w:val="63"/>
        </w:rPr>
        <w:t> </w:t>
      </w:r>
      <w:r>
        <w:rPr/>
        <w:t>ethical</w:t>
      </w:r>
      <w:r>
        <w:rPr>
          <w:spacing w:val="59"/>
        </w:rPr>
        <w:t> </w:t>
      </w:r>
      <w:r>
        <w:rPr/>
        <w:t>requirements</w:t>
      </w:r>
      <w:r>
        <w:rPr>
          <w:spacing w:val="60"/>
        </w:rPr>
        <w:t> </w:t>
      </w:r>
      <w:r>
        <w:rPr/>
        <w:t>and</w:t>
      </w:r>
      <w:r>
        <w:rPr>
          <w:spacing w:val="60"/>
        </w:rPr>
        <w:t> </w:t>
      </w:r>
      <w:r>
        <w:rPr/>
        <w:t>the</w:t>
      </w:r>
      <w:r>
        <w:rPr>
          <w:spacing w:val="59"/>
        </w:rPr>
        <w:t> </w:t>
      </w:r>
      <w:r>
        <w:rPr/>
        <w:t>ISSAs,</w:t>
      </w:r>
      <w:r>
        <w:rPr>
          <w:spacing w:val="60"/>
        </w:rPr>
        <w:t> </w:t>
      </w:r>
      <w:r>
        <w:rPr/>
        <w:t>and</w:t>
      </w:r>
      <w:r>
        <w:rPr>
          <w:spacing w:val="62"/>
        </w:rPr>
        <w:t> </w:t>
      </w:r>
      <w:r>
        <w:rPr/>
        <w:t>the</w:t>
      </w:r>
      <w:r>
        <w:rPr>
          <w:spacing w:val="59"/>
        </w:rPr>
        <w:t> </w:t>
      </w:r>
      <w:r>
        <w:rPr/>
        <w:t>informed</w:t>
      </w:r>
    </w:p>
    <w:p>
      <w:pPr>
        <w:spacing w:after="0" w:line="292" w:lineRule="auto"/>
        <w:sectPr>
          <w:pgSz w:w="11910" w:h="16840"/>
          <w:pgMar w:header="735" w:footer="1115" w:top="1100" w:bottom="1300" w:left="0" w:right="740"/>
        </w:sectPr>
      </w:pPr>
    </w:p>
    <w:p>
      <w:pPr>
        <w:pStyle w:val="BodyText"/>
        <w:spacing w:before="5"/>
        <w:ind w:firstLine="0"/>
        <w:jc w:val="left"/>
        <w:rPr>
          <w:sz w:val="16"/>
        </w:rPr>
      </w:pPr>
    </w:p>
    <w:p>
      <w:pPr>
        <w:pStyle w:val="BodyText"/>
        <w:spacing w:line="292" w:lineRule="auto" w:before="93"/>
        <w:ind w:left="1987" w:right="708" w:firstLine="0"/>
      </w:pPr>
      <w:r>
        <w:rPr/>
        <w:t>decisions required throughout the engagement, cannot be made without the application of relevant training, knowledge, and experience to the facts and circumstances. Professional judgment is necessary in particular regarding decisions about:</w:t>
      </w:r>
    </w:p>
    <w:p>
      <w:pPr>
        <w:pStyle w:val="ListParagraph"/>
        <w:numPr>
          <w:ilvl w:val="0"/>
          <w:numId w:val="49"/>
        </w:numPr>
        <w:tabs>
          <w:tab w:pos="2533" w:val="left" w:leader="none"/>
        </w:tabs>
        <w:spacing w:line="240" w:lineRule="auto" w:before="105" w:after="0"/>
        <w:ind w:left="2533" w:right="0" w:hanging="546"/>
        <w:jc w:val="both"/>
        <w:rPr>
          <w:sz w:val="20"/>
        </w:rPr>
      </w:pPr>
      <w:r>
        <w:rPr>
          <w:sz w:val="20"/>
        </w:rPr>
        <w:t>The</w:t>
      </w:r>
      <w:r>
        <w:rPr>
          <w:spacing w:val="-8"/>
          <w:sz w:val="20"/>
        </w:rPr>
        <w:t> </w:t>
      </w:r>
      <w:r>
        <w:rPr>
          <w:sz w:val="20"/>
        </w:rPr>
        <w:t>presence</w:t>
      </w:r>
      <w:r>
        <w:rPr>
          <w:spacing w:val="-7"/>
          <w:sz w:val="20"/>
        </w:rPr>
        <w:t> </w:t>
      </w:r>
      <w:r>
        <w:rPr>
          <w:sz w:val="20"/>
        </w:rPr>
        <w:t>of</w:t>
      </w:r>
      <w:r>
        <w:rPr>
          <w:spacing w:val="-5"/>
          <w:sz w:val="20"/>
        </w:rPr>
        <w:t> </w:t>
      </w:r>
      <w:r>
        <w:rPr>
          <w:sz w:val="20"/>
        </w:rPr>
        <w:t>the</w:t>
      </w:r>
      <w:r>
        <w:rPr>
          <w:spacing w:val="-5"/>
          <w:sz w:val="20"/>
        </w:rPr>
        <w:t> </w:t>
      </w:r>
      <w:r>
        <w:rPr>
          <w:sz w:val="20"/>
        </w:rPr>
        <w:t>preconditions</w:t>
      </w:r>
      <w:r>
        <w:rPr>
          <w:spacing w:val="-6"/>
          <w:sz w:val="20"/>
        </w:rPr>
        <w:t> </w:t>
      </w:r>
      <w:r>
        <w:rPr>
          <w:sz w:val="20"/>
        </w:rPr>
        <w:t>for</w:t>
      </w:r>
      <w:r>
        <w:rPr>
          <w:spacing w:val="-7"/>
          <w:sz w:val="20"/>
        </w:rPr>
        <w:t> </w:t>
      </w:r>
      <w:r>
        <w:rPr>
          <w:sz w:val="20"/>
        </w:rPr>
        <w:t>an</w:t>
      </w:r>
      <w:r>
        <w:rPr>
          <w:spacing w:val="-5"/>
          <w:sz w:val="20"/>
        </w:rPr>
        <w:t> </w:t>
      </w:r>
      <w:r>
        <w:rPr>
          <w:sz w:val="20"/>
        </w:rPr>
        <w:t>assurance</w:t>
      </w:r>
      <w:r>
        <w:rPr>
          <w:spacing w:val="-6"/>
          <w:sz w:val="20"/>
        </w:rPr>
        <w:t> </w:t>
      </w:r>
      <w:r>
        <w:rPr>
          <w:spacing w:val="-2"/>
          <w:sz w:val="20"/>
        </w:rPr>
        <w:t>engagement.</w:t>
      </w:r>
    </w:p>
    <w:p>
      <w:pPr>
        <w:pStyle w:val="ListParagraph"/>
        <w:numPr>
          <w:ilvl w:val="0"/>
          <w:numId w:val="49"/>
        </w:numPr>
        <w:tabs>
          <w:tab w:pos="2533" w:val="left" w:leader="none"/>
        </w:tabs>
        <w:spacing w:line="240" w:lineRule="auto" w:before="156" w:after="0"/>
        <w:ind w:left="2533" w:right="0" w:hanging="546"/>
        <w:jc w:val="both"/>
        <w:rPr>
          <w:sz w:val="20"/>
        </w:rPr>
      </w:pPr>
      <w:r>
        <w:rPr>
          <w:sz w:val="20"/>
        </w:rPr>
        <w:t>Materiality</w:t>
      </w:r>
      <w:r>
        <w:rPr>
          <w:spacing w:val="-11"/>
          <w:sz w:val="20"/>
        </w:rPr>
        <w:t> </w:t>
      </w:r>
      <w:r>
        <w:rPr>
          <w:sz w:val="20"/>
        </w:rPr>
        <w:t>and</w:t>
      </w:r>
      <w:r>
        <w:rPr>
          <w:spacing w:val="-11"/>
          <w:sz w:val="20"/>
        </w:rPr>
        <w:t> </w:t>
      </w:r>
      <w:r>
        <w:rPr>
          <w:sz w:val="20"/>
        </w:rPr>
        <w:t>engagement</w:t>
      </w:r>
      <w:r>
        <w:rPr>
          <w:spacing w:val="-11"/>
          <w:sz w:val="20"/>
        </w:rPr>
        <w:t> </w:t>
      </w:r>
      <w:r>
        <w:rPr>
          <w:spacing w:val="-2"/>
          <w:sz w:val="20"/>
        </w:rPr>
        <w:t>risk.</w:t>
      </w:r>
    </w:p>
    <w:p>
      <w:pPr>
        <w:pStyle w:val="ListParagraph"/>
        <w:numPr>
          <w:ilvl w:val="0"/>
          <w:numId w:val="49"/>
        </w:numPr>
        <w:tabs>
          <w:tab w:pos="2532" w:val="left" w:leader="none"/>
          <w:tab w:pos="2534" w:val="left" w:leader="none"/>
        </w:tabs>
        <w:spacing w:line="290" w:lineRule="auto" w:before="156" w:after="0"/>
        <w:ind w:left="2534" w:right="698" w:hanging="548"/>
        <w:jc w:val="both"/>
        <w:rPr>
          <w:sz w:val="20"/>
        </w:rPr>
      </w:pPr>
      <w:r>
        <w:rPr>
          <w:sz w:val="20"/>
        </w:rPr>
        <w:t>The nature, timing and extent of procedures used to meet the requirements of this ISSA and</w:t>
      </w:r>
      <w:r>
        <w:rPr>
          <w:spacing w:val="-6"/>
          <w:sz w:val="20"/>
        </w:rPr>
        <w:t> </w:t>
      </w:r>
      <w:r>
        <w:rPr>
          <w:sz w:val="20"/>
        </w:rPr>
        <w:t>any</w:t>
      </w:r>
      <w:r>
        <w:rPr>
          <w:spacing w:val="-5"/>
          <w:sz w:val="20"/>
        </w:rPr>
        <w:t> </w:t>
      </w:r>
      <w:r>
        <w:rPr>
          <w:sz w:val="20"/>
        </w:rPr>
        <w:t>other</w:t>
      </w:r>
      <w:r>
        <w:rPr>
          <w:spacing w:val="-5"/>
          <w:sz w:val="20"/>
        </w:rPr>
        <w:t> </w:t>
      </w:r>
      <w:r>
        <w:rPr>
          <w:sz w:val="20"/>
        </w:rPr>
        <w:t>relevant</w:t>
      </w:r>
      <w:r>
        <w:rPr>
          <w:spacing w:val="-6"/>
          <w:sz w:val="20"/>
        </w:rPr>
        <w:t> </w:t>
      </w:r>
      <w:r>
        <w:rPr>
          <w:sz w:val="20"/>
        </w:rPr>
        <w:t>ISSAs</w:t>
      </w:r>
      <w:r>
        <w:rPr>
          <w:spacing w:val="-4"/>
          <w:sz w:val="20"/>
        </w:rPr>
        <w:t> </w:t>
      </w:r>
      <w:r>
        <w:rPr>
          <w:sz w:val="20"/>
        </w:rPr>
        <w:t>and</w:t>
      </w:r>
      <w:r>
        <w:rPr>
          <w:spacing w:val="-6"/>
          <w:sz w:val="20"/>
        </w:rPr>
        <w:t> </w:t>
      </w:r>
      <w:r>
        <w:rPr>
          <w:sz w:val="20"/>
        </w:rPr>
        <w:t>to</w:t>
      </w:r>
      <w:r>
        <w:rPr>
          <w:spacing w:val="-6"/>
          <w:sz w:val="20"/>
        </w:rPr>
        <w:t> </w:t>
      </w:r>
      <w:r>
        <w:rPr>
          <w:sz w:val="20"/>
        </w:rPr>
        <w:t>obtain</w:t>
      </w:r>
      <w:r>
        <w:rPr>
          <w:spacing w:val="-6"/>
          <w:sz w:val="20"/>
        </w:rPr>
        <w:t> </w:t>
      </w:r>
      <w:r>
        <w:rPr>
          <w:sz w:val="20"/>
        </w:rPr>
        <w:t>evidence,</w:t>
      </w:r>
      <w:r>
        <w:rPr>
          <w:spacing w:val="-5"/>
          <w:sz w:val="20"/>
        </w:rPr>
        <w:t> </w:t>
      </w:r>
      <w:r>
        <w:rPr>
          <w:sz w:val="20"/>
        </w:rPr>
        <w:t>including</w:t>
      </w:r>
      <w:r>
        <w:rPr>
          <w:spacing w:val="-4"/>
          <w:sz w:val="20"/>
        </w:rPr>
        <w:t> </w:t>
      </w:r>
      <w:r>
        <w:rPr>
          <w:sz w:val="20"/>
        </w:rPr>
        <w:t>where,</w:t>
      </w:r>
      <w:r>
        <w:rPr>
          <w:spacing w:val="-5"/>
          <w:sz w:val="20"/>
        </w:rPr>
        <w:t> </w:t>
      </w:r>
      <w:r>
        <w:rPr>
          <w:sz w:val="20"/>
        </w:rPr>
        <w:t>and</w:t>
      </w:r>
      <w:r>
        <w:rPr>
          <w:spacing w:val="-6"/>
          <w:sz w:val="20"/>
        </w:rPr>
        <w:t> </w:t>
      </w:r>
      <w:r>
        <w:rPr>
          <w:sz w:val="20"/>
        </w:rPr>
        <w:t>to</w:t>
      </w:r>
      <w:r>
        <w:rPr>
          <w:spacing w:val="-6"/>
          <w:sz w:val="20"/>
        </w:rPr>
        <w:t> </w:t>
      </w:r>
      <w:r>
        <w:rPr>
          <w:sz w:val="20"/>
        </w:rPr>
        <w:t>what</w:t>
      </w:r>
      <w:r>
        <w:rPr>
          <w:spacing w:val="-5"/>
          <w:sz w:val="20"/>
        </w:rPr>
        <w:t> </w:t>
      </w:r>
      <w:r>
        <w:rPr>
          <w:sz w:val="20"/>
        </w:rPr>
        <w:t>extent, it</w:t>
      </w:r>
      <w:r>
        <w:rPr>
          <w:spacing w:val="-14"/>
          <w:sz w:val="20"/>
        </w:rPr>
        <w:t> </w:t>
      </w:r>
      <w:r>
        <w:rPr>
          <w:sz w:val="20"/>
        </w:rPr>
        <w:t>is</w:t>
      </w:r>
      <w:r>
        <w:rPr>
          <w:spacing w:val="-12"/>
          <w:sz w:val="20"/>
        </w:rPr>
        <w:t> </w:t>
      </w:r>
      <w:r>
        <w:rPr>
          <w:sz w:val="20"/>
        </w:rPr>
        <w:t>necessary</w:t>
      </w:r>
      <w:r>
        <w:rPr>
          <w:spacing w:val="-12"/>
          <w:sz w:val="20"/>
        </w:rPr>
        <w:t> </w:t>
      </w:r>
      <w:r>
        <w:rPr>
          <w:sz w:val="20"/>
        </w:rPr>
        <w:t>to</w:t>
      </w:r>
      <w:r>
        <w:rPr>
          <w:spacing w:val="-14"/>
          <w:sz w:val="20"/>
        </w:rPr>
        <w:t> </w:t>
      </w:r>
      <w:r>
        <w:rPr>
          <w:sz w:val="20"/>
        </w:rPr>
        <w:t>perform</w:t>
      </w:r>
      <w:r>
        <w:rPr>
          <w:spacing w:val="-13"/>
          <w:sz w:val="20"/>
        </w:rPr>
        <w:t> </w:t>
      </w:r>
      <w:r>
        <w:rPr>
          <w:sz w:val="20"/>
        </w:rPr>
        <w:t>procedures</w:t>
      </w:r>
      <w:r>
        <w:rPr>
          <w:spacing w:val="-12"/>
          <w:sz w:val="20"/>
        </w:rPr>
        <w:t> </w:t>
      </w:r>
      <w:r>
        <w:rPr>
          <w:sz w:val="20"/>
        </w:rPr>
        <w:t>at</w:t>
      </w:r>
      <w:r>
        <w:rPr>
          <w:spacing w:val="-12"/>
          <w:sz w:val="20"/>
        </w:rPr>
        <w:t> </w:t>
      </w:r>
      <w:r>
        <w:rPr>
          <w:sz w:val="20"/>
        </w:rPr>
        <w:t>entities</w:t>
      </w:r>
      <w:r>
        <w:rPr>
          <w:spacing w:val="-13"/>
          <w:sz w:val="20"/>
        </w:rPr>
        <w:t> </w:t>
      </w:r>
      <w:r>
        <w:rPr>
          <w:sz w:val="20"/>
        </w:rPr>
        <w:t>across</w:t>
      </w:r>
      <w:r>
        <w:rPr>
          <w:spacing w:val="-12"/>
          <w:sz w:val="20"/>
        </w:rPr>
        <w:t> </w:t>
      </w:r>
      <w:r>
        <w:rPr>
          <w:sz w:val="20"/>
        </w:rPr>
        <w:t>the</w:t>
      </w:r>
      <w:r>
        <w:rPr>
          <w:spacing w:val="-14"/>
          <w:sz w:val="20"/>
        </w:rPr>
        <w:t> </w:t>
      </w:r>
      <w:r>
        <w:rPr>
          <w:sz w:val="20"/>
        </w:rPr>
        <w:t>entity’s</w:t>
      </w:r>
      <w:r>
        <w:rPr>
          <w:spacing w:val="-12"/>
          <w:sz w:val="20"/>
        </w:rPr>
        <w:t> </w:t>
      </w:r>
      <w:r>
        <w:rPr>
          <w:sz w:val="20"/>
        </w:rPr>
        <w:t>organizational</w:t>
      </w:r>
      <w:r>
        <w:rPr>
          <w:spacing w:val="-12"/>
          <w:sz w:val="20"/>
        </w:rPr>
        <w:t> </w:t>
      </w:r>
      <w:r>
        <w:rPr>
          <w:sz w:val="20"/>
        </w:rPr>
        <w:t>boundary and value chain.</w:t>
      </w:r>
    </w:p>
    <w:p>
      <w:pPr>
        <w:pStyle w:val="ListParagraph"/>
        <w:numPr>
          <w:ilvl w:val="0"/>
          <w:numId w:val="49"/>
        </w:numPr>
        <w:tabs>
          <w:tab w:pos="2532" w:val="left" w:leader="none"/>
          <w:tab w:pos="2534" w:val="left" w:leader="none"/>
        </w:tabs>
        <w:spacing w:line="290" w:lineRule="auto" w:before="107" w:after="0"/>
        <w:ind w:left="2534" w:right="700" w:hanging="548"/>
        <w:jc w:val="both"/>
        <w:rPr>
          <w:sz w:val="20"/>
        </w:rPr>
      </w:pPr>
      <w:r>
        <w:rPr>
          <w:sz w:val="20"/>
        </w:rPr>
        <w:t>Evaluating</w:t>
      </w:r>
      <w:r>
        <w:rPr>
          <w:spacing w:val="-1"/>
          <w:sz w:val="20"/>
        </w:rPr>
        <w:t> </w:t>
      </w:r>
      <w:r>
        <w:rPr>
          <w:sz w:val="20"/>
        </w:rPr>
        <w:t>whether sufficient</w:t>
      </w:r>
      <w:r>
        <w:rPr>
          <w:spacing w:val="-1"/>
          <w:sz w:val="20"/>
        </w:rPr>
        <w:t> </w:t>
      </w:r>
      <w:r>
        <w:rPr>
          <w:sz w:val="20"/>
        </w:rPr>
        <w:t>appropriate</w:t>
      </w:r>
      <w:r>
        <w:rPr>
          <w:spacing w:val="-1"/>
          <w:sz w:val="20"/>
        </w:rPr>
        <w:t> </w:t>
      </w:r>
      <w:r>
        <w:rPr>
          <w:sz w:val="20"/>
        </w:rPr>
        <w:t>evidence</w:t>
      </w:r>
      <w:r>
        <w:rPr>
          <w:spacing w:val="-1"/>
          <w:sz w:val="20"/>
        </w:rPr>
        <w:t> </w:t>
      </w:r>
      <w:r>
        <w:rPr>
          <w:sz w:val="20"/>
        </w:rPr>
        <w:t>has been</w:t>
      </w:r>
      <w:r>
        <w:rPr>
          <w:spacing w:val="-1"/>
          <w:sz w:val="20"/>
        </w:rPr>
        <w:t> </w:t>
      </w:r>
      <w:r>
        <w:rPr>
          <w:sz w:val="20"/>
        </w:rPr>
        <w:t>obtained, and</w:t>
      </w:r>
      <w:r>
        <w:rPr>
          <w:spacing w:val="-1"/>
          <w:sz w:val="20"/>
        </w:rPr>
        <w:t> </w:t>
      </w:r>
      <w:r>
        <w:rPr>
          <w:sz w:val="20"/>
        </w:rPr>
        <w:t>whether more needs to be done to achieve the objectives of this ISSA and any other relevant ISSAs. In particular, in the case of a limited assurance engagement, professional judgment is required in evaluating whether a meaningful level of assurance has been obtained.</w:t>
      </w:r>
    </w:p>
    <w:p>
      <w:pPr>
        <w:pStyle w:val="ListParagraph"/>
        <w:numPr>
          <w:ilvl w:val="0"/>
          <w:numId w:val="49"/>
        </w:numPr>
        <w:tabs>
          <w:tab w:pos="2533" w:val="left" w:leader="none"/>
        </w:tabs>
        <w:spacing w:line="240" w:lineRule="auto" w:before="110" w:after="0"/>
        <w:ind w:left="2533" w:right="0" w:hanging="546"/>
        <w:jc w:val="both"/>
        <w:rPr>
          <w:sz w:val="20"/>
        </w:rPr>
      </w:pPr>
      <w:r>
        <w:rPr>
          <w:sz w:val="20"/>
        </w:rPr>
        <w:t>The</w:t>
      </w:r>
      <w:r>
        <w:rPr>
          <w:spacing w:val="-9"/>
          <w:sz w:val="20"/>
        </w:rPr>
        <w:t> </w:t>
      </w:r>
      <w:r>
        <w:rPr>
          <w:sz w:val="20"/>
        </w:rPr>
        <w:t>appropriate</w:t>
      </w:r>
      <w:r>
        <w:rPr>
          <w:spacing w:val="-7"/>
          <w:sz w:val="20"/>
        </w:rPr>
        <w:t> </w:t>
      </w:r>
      <w:r>
        <w:rPr>
          <w:sz w:val="20"/>
        </w:rPr>
        <w:t>conclusions</w:t>
      </w:r>
      <w:r>
        <w:rPr>
          <w:spacing w:val="-7"/>
          <w:sz w:val="20"/>
        </w:rPr>
        <w:t> </w:t>
      </w:r>
      <w:r>
        <w:rPr>
          <w:sz w:val="20"/>
        </w:rPr>
        <w:t>to</w:t>
      </w:r>
      <w:r>
        <w:rPr>
          <w:spacing w:val="-9"/>
          <w:sz w:val="20"/>
        </w:rPr>
        <w:t> </w:t>
      </w:r>
      <w:r>
        <w:rPr>
          <w:sz w:val="20"/>
        </w:rPr>
        <w:t>draw</w:t>
      </w:r>
      <w:r>
        <w:rPr>
          <w:spacing w:val="-6"/>
          <w:sz w:val="20"/>
        </w:rPr>
        <w:t> </w:t>
      </w:r>
      <w:r>
        <w:rPr>
          <w:sz w:val="20"/>
        </w:rPr>
        <w:t>based</w:t>
      </w:r>
      <w:r>
        <w:rPr>
          <w:spacing w:val="-8"/>
          <w:sz w:val="20"/>
        </w:rPr>
        <w:t> </w:t>
      </w:r>
      <w:r>
        <w:rPr>
          <w:sz w:val="20"/>
        </w:rPr>
        <w:t>on</w:t>
      </w:r>
      <w:r>
        <w:rPr>
          <w:spacing w:val="-3"/>
          <w:sz w:val="20"/>
        </w:rPr>
        <w:t> </w:t>
      </w:r>
      <w:r>
        <w:rPr>
          <w:sz w:val="20"/>
        </w:rPr>
        <w:t>the</w:t>
      </w:r>
      <w:r>
        <w:rPr>
          <w:spacing w:val="-7"/>
          <w:sz w:val="20"/>
        </w:rPr>
        <w:t> </w:t>
      </w:r>
      <w:r>
        <w:rPr>
          <w:sz w:val="20"/>
        </w:rPr>
        <w:t>evidence</w:t>
      </w:r>
      <w:r>
        <w:rPr>
          <w:spacing w:val="-8"/>
          <w:sz w:val="20"/>
        </w:rPr>
        <w:t> </w:t>
      </w:r>
      <w:r>
        <w:rPr>
          <w:spacing w:val="-2"/>
          <w:sz w:val="20"/>
        </w:rPr>
        <w:t>obtained.</w:t>
      </w:r>
    </w:p>
    <w:p>
      <w:pPr>
        <w:pStyle w:val="ListParagraph"/>
        <w:numPr>
          <w:ilvl w:val="0"/>
          <w:numId w:val="49"/>
        </w:numPr>
        <w:tabs>
          <w:tab w:pos="2533" w:val="left" w:leader="none"/>
        </w:tabs>
        <w:spacing w:line="240" w:lineRule="auto" w:before="156" w:after="0"/>
        <w:ind w:left="2533" w:right="0" w:hanging="546"/>
        <w:jc w:val="both"/>
        <w:rPr>
          <w:sz w:val="20"/>
        </w:rPr>
      </w:pPr>
      <w:r>
        <w:rPr>
          <w:sz w:val="20"/>
        </w:rPr>
        <w:t>The</w:t>
      </w:r>
      <w:r>
        <w:rPr>
          <w:spacing w:val="-9"/>
          <w:sz w:val="20"/>
        </w:rPr>
        <w:t> </w:t>
      </w:r>
      <w:r>
        <w:rPr>
          <w:sz w:val="20"/>
        </w:rPr>
        <w:t>actions</w:t>
      </w:r>
      <w:r>
        <w:rPr>
          <w:spacing w:val="-7"/>
          <w:sz w:val="20"/>
        </w:rPr>
        <w:t> </w:t>
      </w:r>
      <w:r>
        <w:rPr>
          <w:sz w:val="20"/>
        </w:rPr>
        <w:t>to</w:t>
      </w:r>
      <w:r>
        <w:rPr>
          <w:spacing w:val="-6"/>
          <w:sz w:val="20"/>
        </w:rPr>
        <w:t> </w:t>
      </w:r>
      <w:r>
        <w:rPr>
          <w:sz w:val="20"/>
        </w:rPr>
        <w:t>take</w:t>
      </w:r>
      <w:r>
        <w:rPr>
          <w:spacing w:val="-6"/>
          <w:sz w:val="20"/>
        </w:rPr>
        <w:t> </w:t>
      </w:r>
      <w:r>
        <w:rPr>
          <w:sz w:val="20"/>
        </w:rPr>
        <w:t>in</w:t>
      </w:r>
      <w:r>
        <w:rPr>
          <w:spacing w:val="-6"/>
          <w:sz w:val="20"/>
        </w:rPr>
        <w:t> </w:t>
      </w:r>
      <w:r>
        <w:rPr>
          <w:sz w:val="20"/>
        </w:rPr>
        <w:t>exercising</w:t>
      </w:r>
      <w:r>
        <w:rPr>
          <w:spacing w:val="-6"/>
          <w:sz w:val="20"/>
        </w:rPr>
        <w:t> </w:t>
      </w:r>
      <w:r>
        <w:rPr>
          <w:sz w:val="20"/>
        </w:rPr>
        <w:t>professional</w:t>
      </w:r>
      <w:r>
        <w:rPr>
          <w:spacing w:val="-8"/>
          <w:sz w:val="20"/>
        </w:rPr>
        <w:t> </w:t>
      </w:r>
      <w:r>
        <w:rPr>
          <w:spacing w:val="-2"/>
          <w:sz w:val="20"/>
        </w:rPr>
        <w:t>skepticism.</w:t>
      </w:r>
    </w:p>
    <w:p>
      <w:pPr>
        <w:pStyle w:val="ListParagraph"/>
        <w:numPr>
          <w:ilvl w:val="0"/>
          <w:numId w:val="49"/>
        </w:numPr>
        <w:tabs>
          <w:tab w:pos="2532" w:val="left" w:leader="none"/>
          <w:tab w:pos="2534" w:val="left" w:leader="none"/>
        </w:tabs>
        <w:spacing w:line="290" w:lineRule="auto" w:before="153" w:after="0"/>
        <w:ind w:left="2534" w:right="705" w:hanging="548"/>
        <w:jc w:val="both"/>
        <w:rPr>
          <w:sz w:val="20"/>
        </w:rPr>
      </w:pPr>
      <w:r>
        <w:rPr>
          <w:sz w:val="20"/>
        </w:rPr>
        <w:t>Whether the engagement leader’s involvement throughout the engagement has been sufficient and appropriate such that the engagement leader has the basis for determining whether the significant judgments made, and the conclusions reached, are appropriate given the nature and circumstances of the engagement.</w:t>
      </w:r>
    </w:p>
    <w:p>
      <w:pPr>
        <w:pStyle w:val="BodyText"/>
        <w:spacing w:line="292" w:lineRule="auto" w:before="123"/>
        <w:ind w:left="1987" w:right="704"/>
      </w:pPr>
      <w:r>
        <w:rPr/>
        <w:t>A78.</w:t>
      </w:r>
      <w:r>
        <w:rPr>
          <w:spacing w:val="40"/>
        </w:rPr>
        <w:t> </w:t>
      </w:r>
      <w:r>
        <w:rPr/>
        <w:t>The distinguishing feature of the professional judgment expected of a practitioner is that it is exercised by a practitioner whose training, knowledge and experience have assisted in developing the necessary competencies to achieve reasonable judgments.</w:t>
      </w:r>
    </w:p>
    <w:p>
      <w:pPr>
        <w:pStyle w:val="BodyText"/>
        <w:spacing w:line="292" w:lineRule="auto" w:before="119"/>
        <w:ind w:left="1987" w:right="701"/>
      </w:pPr>
      <w:r>
        <w:rPr/>
        <w:t>A79.</w:t>
      </w:r>
      <w:r>
        <w:rPr>
          <w:spacing w:val="77"/>
        </w:rPr>
        <w:t> </w:t>
      </w:r>
      <w:r>
        <w:rPr/>
        <w:t>The exercise of professional judgment is based on the facts and circumstances that are known by the practitioner. It needs to be exercised throughout the engagement and be appropriately documented. Professional judgment can be evaluated based on whether the judgment reached reflects a competent application of assurance and measurement or evaluation principles and is appropriate in the light of, and consistent with, the facts and circumstances that were known to the</w:t>
      </w:r>
      <w:r>
        <w:rPr>
          <w:spacing w:val="-7"/>
        </w:rPr>
        <w:t> </w:t>
      </w:r>
      <w:r>
        <w:rPr/>
        <w:t>practitioner</w:t>
      </w:r>
      <w:r>
        <w:rPr>
          <w:spacing w:val="-6"/>
        </w:rPr>
        <w:t> </w:t>
      </w:r>
      <w:r>
        <w:rPr/>
        <w:t>up</w:t>
      </w:r>
      <w:r>
        <w:rPr>
          <w:spacing w:val="-7"/>
        </w:rPr>
        <w:t> </w:t>
      </w:r>
      <w:r>
        <w:rPr/>
        <w:t>to</w:t>
      </w:r>
      <w:r>
        <w:rPr>
          <w:spacing w:val="-7"/>
        </w:rPr>
        <w:t> </w:t>
      </w:r>
      <w:r>
        <w:rPr/>
        <w:t>the</w:t>
      </w:r>
      <w:r>
        <w:rPr>
          <w:spacing w:val="-7"/>
        </w:rPr>
        <w:t> </w:t>
      </w:r>
      <w:r>
        <w:rPr/>
        <w:t>date</w:t>
      </w:r>
      <w:r>
        <w:rPr>
          <w:spacing w:val="-7"/>
        </w:rPr>
        <w:t> </w:t>
      </w:r>
      <w:r>
        <w:rPr/>
        <w:t>of</w:t>
      </w:r>
      <w:r>
        <w:rPr>
          <w:spacing w:val="-7"/>
        </w:rPr>
        <w:t> </w:t>
      </w:r>
      <w:r>
        <w:rPr/>
        <w:t>the</w:t>
      </w:r>
      <w:r>
        <w:rPr>
          <w:spacing w:val="-7"/>
        </w:rPr>
        <w:t> </w:t>
      </w:r>
      <w:r>
        <w:rPr/>
        <w:t>practitioner’s</w:t>
      </w:r>
      <w:r>
        <w:rPr>
          <w:spacing w:val="-6"/>
        </w:rPr>
        <w:t> </w:t>
      </w:r>
      <w:r>
        <w:rPr/>
        <w:t>assurance</w:t>
      </w:r>
      <w:r>
        <w:rPr>
          <w:spacing w:val="-7"/>
        </w:rPr>
        <w:t> </w:t>
      </w:r>
      <w:r>
        <w:rPr/>
        <w:t>report.</w:t>
      </w:r>
      <w:r>
        <w:rPr>
          <w:spacing w:val="-4"/>
        </w:rPr>
        <w:t> </w:t>
      </w:r>
      <w:r>
        <w:rPr/>
        <w:t>Professional</w:t>
      </w:r>
      <w:r>
        <w:rPr>
          <w:spacing w:val="-7"/>
        </w:rPr>
        <w:t> </w:t>
      </w:r>
      <w:r>
        <w:rPr/>
        <w:t>judgment</w:t>
      </w:r>
      <w:r>
        <w:rPr>
          <w:spacing w:val="-7"/>
        </w:rPr>
        <w:t> </w:t>
      </w:r>
      <w:r>
        <w:rPr/>
        <w:t>is</w:t>
      </w:r>
      <w:r>
        <w:rPr>
          <w:spacing w:val="-5"/>
        </w:rPr>
        <w:t> </w:t>
      </w:r>
      <w:r>
        <w:rPr/>
        <w:t>not to be used as the justification for decisions that are not otherwise supported by the facts and circumstances of the engagement or sufficient appropriate evidence.</w:t>
      </w:r>
    </w:p>
    <w:p>
      <w:pPr>
        <w:pStyle w:val="BodyText"/>
        <w:spacing w:before="4"/>
        <w:ind w:firstLine="0"/>
        <w:jc w:val="left"/>
      </w:pPr>
    </w:p>
    <w:p>
      <w:pPr>
        <w:spacing w:before="0"/>
        <w:ind w:left="1440" w:right="0" w:firstLine="0"/>
        <w:jc w:val="left"/>
        <w:rPr>
          <w:sz w:val="20"/>
        </w:rPr>
      </w:pPr>
      <w:r>
        <w:rPr>
          <w:i/>
          <w:sz w:val="20"/>
        </w:rPr>
        <w:t>Engagement</w:t>
      </w:r>
      <w:r>
        <w:rPr>
          <w:i/>
          <w:spacing w:val="-9"/>
          <w:sz w:val="20"/>
        </w:rPr>
        <w:t> </w:t>
      </w:r>
      <w:r>
        <w:rPr>
          <w:i/>
          <w:sz w:val="20"/>
        </w:rPr>
        <w:t>Resources</w:t>
      </w:r>
      <w:r>
        <w:rPr>
          <w:i/>
          <w:spacing w:val="-6"/>
          <w:sz w:val="20"/>
        </w:rPr>
        <w:t> </w:t>
      </w:r>
      <w:r>
        <w:rPr>
          <w:sz w:val="20"/>
        </w:rPr>
        <w:t>(Ref:</w:t>
      </w:r>
      <w:r>
        <w:rPr>
          <w:spacing w:val="-9"/>
          <w:sz w:val="20"/>
        </w:rPr>
        <w:t> </w:t>
      </w:r>
      <w:r>
        <w:rPr>
          <w:sz w:val="20"/>
        </w:rPr>
        <w:t>Para.</w:t>
      </w:r>
      <w:r>
        <w:rPr>
          <w:spacing w:val="-7"/>
          <w:sz w:val="20"/>
        </w:rPr>
        <w:t> </w:t>
      </w:r>
      <w:r>
        <w:rPr>
          <w:spacing w:val="-5"/>
          <w:sz w:val="20"/>
        </w:rPr>
        <w:t>40)</w:t>
      </w:r>
    </w:p>
    <w:p>
      <w:pPr>
        <w:pStyle w:val="BodyText"/>
        <w:spacing w:line="292" w:lineRule="auto" w:before="171"/>
        <w:ind w:left="1987" w:right="704"/>
      </w:pPr>
      <w:r>
        <w:rPr/>
        <w:t>A80.</w:t>
      </w:r>
      <w:r>
        <w:rPr>
          <w:spacing w:val="40"/>
        </w:rPr>
        <w:t> </w:t>
      </w:r>
      <w:r>
        <w:rPr/>
        <w:t>Resources include human, technological and intellectual resources. Human resources include members of the engagement team and, when applicable, a practitioner’s external expert. Technological resources include technological tools that may allow the practitioner to manage the engagement more effectively and efficiently. Intellectual resources include, for example, assurance</w:t>
      </w:r>
      <w:r>
        <w:rPr>
          <w:spacing w:val="-9"/>
        </w:rPr>
        <w:t> </w:t>
      </w:r>
      <w:r>
        <w:rPr/>
        <w:t>methodologies,</w:t>
      </w:r>
      <w:r>
        <w:rPr>
          <w:spacing w:val="-6"/>
        </w:rPr>
        <w:t> </w:t>
      </w:r>
      <w:r>
        <w:rPr/>
        <w:t>implementation</w:t>
      </w:r>
      <w:r>
        <w:rPr>
          <w:spacing w:val="-9"/>
        </w:rPr>
        <w:t> </w:t>
      </w:r>
      <w:r>
        <w:rPr/>
        <w:t>tools,</w:t>
      </w:r>
      <w:r>
        <w:rPr>
          <w:spacing w:val="-6"/>
        </w:rPr>
        <w:t> </w:t>
      </w:r>
      <w:r>
        <w:rPr/>
        <w:t>assurance</w:t>
      </w:r>
      <w:r>
        <w:rPr>
          <w:spacing w:val="-9"/>
        </w:rPr>
        <w:t> </w:t>
      </w:r>
      <w:r>
        <w:rPr/>
        <w:t>guides,</w:t>
      </w:r>
      <w:r>
        <w:rPr>
          <w:spacing w:val="-6"/>
        </w:rPr>
        <w:t> </w:t>
      </w:r>
      <w:r>
        <w:rPr/>
        <w:t>model</w:t>
      </w:r>
      <w:r>
        <w:rPr>
          <w:spacing w:val="-8"/>
        </w:rPr>
        <w:t> </w:t>
      </w:r>
      <w:r>
        <w:rPr/>
        <w:t>programs,</w:t>
      </w:r>
      <w:r>
        <w:rPr>
          <w:spacing w:val="-8"/>
        </w:rPr>
        <w:t> </w:t>
      </w:r>
      <w:r>
        <w:rPr/>
        <w:t>templates, checklists or forms.</w:t>
      </w:r>
    </w:p>
    <w:p>
      <w:pPr>
        <w:pStyle w:val="BodyText"/>
        <w:spacing w:line="292" w:lineRule="auto" w:before="117"/>
        <w:ind w:left="1987" w:right="699"/>
      </w:pPr>
      <w:r>
        <w:rPr/>
        <w:t>A81.</w:t>
      </w:r>
      <w:r>
        <w:rPr>
          <w:spacing w:val="40"/>
        </w:rPr>
        <w:t> </w:t>
      </w:r>
      <w:r>
        <w:rPr/>
        <w:t>In determining whether sufficient and appropriate resources to perform the engagement have been</w:t>
      </w:r>
      <w:r>
        <w:rPr>
          <w:spacing w:val="-14"/>
        </w:rPr>
        <w:t> </w:t>
      </w:r>
      <w:r>
        <w:rPr/>
        <w:t>assigned</w:t>
      </w:r>
      <w:r>
        <w:rPr>
          <w:spacing w:val="-14"/>
        </w:rPr>
        <w:t> </w:t>
      </w:r>
      <w:r>
        <w:rPr/>
        <w:t>or</w:t>
      </w:r>
      <w:r>
        <w:rPr>
          <w:spacing w:val="-14"/>
        </w:rPr>
        <w:t> </w:t>
      </w:r>
      <w:r>
        <w:rPr/>
        <w:t>made</w:t>
      </w:r>
      <w:r>
        <w:rPr>
          <w:spacing w:val="-14"/>
        </w:rPr>
        <w:t> </w:t>
      </w:r>
      <w:r>
        <w:rPr/>
        <w:t>available</w:t>
      </w:r>
      <w:r>
        <w:rPr>
          <w:spacing w:val="-14"/>
        </w:rPr>
        <w:t> </w:t>
      </w:r>
      <w:r>
        <w:rPr/>
        <w:t>to</w:t>
      </w:r>
      <w:r>
        <w:rPr>
          <w:spacing w:val="-14"/>
        </w:rPr>
        <w:t> </w:t>
      </w:r>
      <w:r>
        <w:rPr/>
        <w:t>the</w:t>
      </w:r>
      <w:r>
        <w:rPr>
          <w:spacing w:val="-14"/>
        </w:rPr>
        <w:t> </w:t>
      </w:r>
      <w:r>
        <w:rPr/>
        <w:t>engagement</w:t>
      </w:r>
      <w:r>
        <w:rPr>
          <w:spacing w:val="-14"/>
        </w:rPr>
        <w:t> </w:t>
      </w:r>
      <w:r>
        <w:rPr/>
        <w:t>team,</w:t>
      </w:r>
      <w:r>
        <w:rPr>
          <w:spacing w:val="-14"/>
        </w:rPr>
        <w:t> </w:t>
      </w:r>
      <w:r>
        <w:rPr/>
        <w:t>the</w:t>
      </w:r>
      <w:r>
        <w:rPr>
          <w:spacing w:val="-13"/>
        </w:rPr>
        <w:t> </w:t>
      </w:r>
      <w:r>
        <w:rPr/>
        <w:t>engagement</w:t>
      </w:r>
      <w:r>
        <w:rPr>
          <w:spacing w:val="-14"/>
        </w:rPr>
        <w:t> </w:t>
      </w:r>
      <w:r>
        <w:rPr/>
        <w:t>leader</w:t>
      </w:r>
      <w:r>
        <w:rPr>
          <w:spacing w:val="-14"/>
        </w:rPr>
        <w:t> </w:t>
      </w:r>
      <w:r>
        <w:rPr/>
        <w:t>ordinarily</w:t>
      </w:r>
      <w:r>
        <w:rPr>
          <w:spacing w:val="-14"/>
        </w:rPr>
        <w:t> </w:t>
      </w:r>
      <w:r>
        <w:rPr/>
        <w:t>may depend</w:t>
      </w:r>
      <w:r>
        <w:rPr>
          <w:spacing w:val="-10"/>
        </w:rPr>
        <w:t> </w:t>
      </w:r>
      <w:r>
        <w:rPr/>
        <w:t>on</w:t>
      </w:r>
      <w:r>
        <w:rPr>
          <w:spacing w:val="-10"/>
        </w:rPr>
        <w:t> </w:t>
      </w:r>
      <w:r>
        <w:rPr/>
        <w:t>the</w:t>
      </w:r>
      <w:r>
        <w:rPr>
          <w:spacing w:val="-11"/>
        </w:rPr>
        <w:t> </w:t>
      </w:r>
      <w:r>
        <w:rPr/>
        <w:t>firm’s</w:t>
      </w:r>
      <w:r>
        <w:rPr>
          <w:spacing w:val="-10"/>
        </w:rPr>
        <w:t> </w:t>
      </w:r>
      <w:r>
        <w:rPr/>
        <w:t>related</w:t>
      </w:r>
      <w:r>
        <w:rPr>
          <w:spacing w:val="-9"/>
        </w:rPr>
        <w:t> </w:t>
      </w:r>
      <w:r>
        <w:rPr/>
        <w:t>policies</w:t>
      </w:r>
      <w:r>
        <w:rPr>
          <w:spacing w:val="-10"/>
        </w:rPr>
        <w:t> </w:t>
      </w:r>
      <w:r>
        <w:rPr/>
        <w:t>or</w:t>
      </w:r>
      <w:r>
        <w:rPr>
          <w:spacing w:val="-8"/>
        </w:rPr>
        <w:t> </w:t>
      </w:r>
      <w:r>
        <w:rPr/>
        <w:t>procedures</w:t>
      </w:r>
      <w:r>
        <w:rPr>
          <w:spacing w:val="-10"/>
        </w:rPr>
        <w:t> </w:t>
      </w:r>
      <w:r>
        <w:rPr/>
        <w:t>(including</w:t>
      </w:r>
      <w:r>
        <w:rPr>
          <w:spacing w:val="-11"/>
        </w:rPr>
        <w:t> </w:t>
      </w:r>
      <w:r>
        <w:rPr/>
        <w:t>resources).</w:t>
      </w:r>
      <w:r>
        <w:rPr>
          <w:spacing w:val="-11"/>
        </w:rPr>
        <w:t> </w:t>
      </w:r>
      <w:r>
        <w:rPr/>
        <w:t>For</w:t>
      </w:r>
      <w:r>
        <w:rPr>
          <w:spacing w:val="-8"/>
        </w:rPr>
        <w:t> </w:t>
      </w:r>
      <w:r>
        <w:rPr/>
        <w:t>example,</w:t>
      </w:r>
      <w:r>
        <w:rPr>
          <w:spacing w:val="-9"/>
        </w:rPr>
        <w:t> </w:t>
      </w:r>
      <w:r>
        <w:rPr/>
        <w:t>based</w:t>
      </w:r>
      <w:r>
        <w:rPr>
          <w:spacing w:val="-10"/>
        </w:rPr>
        <w:t> </w:t>
      </w:r>
      <w:r>
        <w:rPr/>
        <w:t>on information communicated by the firm, the engagement leader may be able to depend on the firm’s technological development, implementation and maintenance programs when using firm- approved technology to perform procedures.</w:t>
      </w:r>
    </w:p>
    <w:p>
      <w:pPr>
        <w:spacing w:after="0" w:line="292" w:lineRule="auto"/>
        <w:sectPr>
          <w:pgSz w:w="11910" w:h="16840"/>
          <w:pgMar w:header="735" w:footer="1115" w:top="1100" w:bottom="1300" w:left="0" w:right="740"/>
        </w:sectPr>
      </w:pPr>
    </w:p>
    <w:p>
      <w:pPr>
        <w:pStyle w:val="BodyText"/>
        <w:spacing w:before="5"/>
        <w:ind w:firstLine="0"/>
        <w:jc w:val="left"/>
        <w:rPr>
          <w:sz w:val="16"/>
        </w:rPr>
      </w:pPr>
    </w:p>
    <w:p>
      <w:pPr>
        <w:pStyle w:val="BodyText"/>
        <w:spacing w:before="93"/>
        <w:ind w:left="1440" w:firstLine="0"/>
        <w:jc w:val="left"/>
      </w:pPr>
      <w:r>
        <w:rPr/>
        <w:t>Competence</w:t>
      </w:r>
      <w:r>
        <w:rPr>
          <w:spacing w:val="-9"/>
        </w:rPr>
        <w:t> </w:t>
      </w:r>
      <w:r>
        <w:rPr/>
        <w:t>and</w:t>
      </w:r>
      <w:r>
        <w:rPr>
          <w:spacing w:val="-8"/>
        </w:rPr>
        <w:t> </w:t>
      </w:r>
      <w:r>
        <w:rPr/>
        <w:t>Capabilities</w:t>
      </w:r>
      <w:r>
        <w:rPr>
          <w:spacing w:val="-7"/>
        </w:rPr>
        <w:t> </w:t>
      </w:r>
      <w:r>
        <w:rPr/>
        <w:t>of</w:t>
      </w:r>
      <w:r>
        <w:rPr>
          <w:spacing w:val="-8"/>
        </w:rPr>
        <w:t> </w:t>
      </w:r>
      <w:r>
        <w:rPr/>
        <w:t>the</w:t>
      </w:r>
      <w:r>
        <w:rPr>
          <w:spacing w:val="-8"/>
        </w:rPr>
        <w:t> </w:t>
      </w:r>
      <w:r>
        <w:rPr/>
        <w:t>Engagement</w:t>
      </w:r>
      <w:r>
        <w:rPr>
          <w:spacing w:val="-6"/>
        </w:rPr>
        <w:t> </w:t>
      </w:r>
      <w:r>
        <w:rPr/>
        <w:t>Team</w:t>
      </w:r>
      <w:r>
        <w:rPr>
          <w:spacing w:val="-8"/>
        </w:rPr>
        <w:t> </w:t>
      </w:r>
      <w:r>
        <w:rPr/>
        <w:t>(Ref:</w:t>
      </w:r>
      <w:r>
        <w:rPr>
          <w:spacing w:val="-6"/>
        </w:rPr>
        <w:t> </w:t>
      </w:r>
      <w:r>
        <w:rPr/>
        <w:t>Para.</w:t>
      </w:r>
      <w:r>
        <w:rPr>
          <w:spacing w:val="-9"/>
        </w:rPr>
        <w:t> </w:t>
      </w:r>
      <w:r>
        <w:rPr>
          <w:spacing w:val="-5"/>
        </w:rPr>
        <w:t>41)</w:t>
      </w:r>
    </w:p>
    <w:p>
      <w:pPr>
        <w:pStyle w:val="BodyText"/>
        <w:spacing w:line="292" w:lineRule="auto" w:before="171"/>
        <w:ind w:left="1987" w:right="699"/>
      </w:pPr>
      <w:r>
        <w:rPr/>
        <w:t>A82</w:t>
      </w:r>
      <w:r>
        <w:rPr>
          <w:b/>
        </w:rPr>
        <w:t>.</w:t>
      </w:r>
      <w:r>
        <w:rPr>
          <w:b/>
          <w:spacing w:val="76"/>
        </w:rPr>
        <w:t> </w:t>
      </w:r>
      <w:r>
        <w:rPr/>
        <w:t>When</w:t>
      </w:r>
      <w:r>
        <w:rPr>
          <w:spacing w:val="-9"/>
        </w:rPr>
        <w:t> </w:t>
      </w:r>
      <w:r>
        <w:rPr/>
        <w:t>determining</w:t>
      </w:r>
      <w:r>
        <w:rPr>
          <w:spacing w:val="-7"/>
        </w:rPr>
        <w:t> </w:t>
      </w:r>
      <w:r>
        <w:rPr/>
        <w:t>that</w:t>
      </w:r>
      <w:r>
        <w:rPr>
          <w:spacing w:val="-9"/>
        </w:rPr>
        <w:t> </w:t>
      </w:r>
      <w:r>
        <w:rPr/>
        <w:t>the</w:t>
      </w:r>
      <w:r>
        <w:rPr>
          <w:spacing w:val="-7"/>
        </w:rPr>
        <w:t> </w:t>
      </w:r>
      <w:r>
        <w:rPr/>
        <w:t>engagement</w:t>
      </w:r>
      <w:r>
        <w:rPr>
          <w:spacing w:val="-7"/>
        </w:rPr>
        <w:t> </w:t>
      </w:r>
      <w:r>
        <w:rPr/>
        <w:t>team</w:t>
      </w:r>
      <w:r>
        <w:rPr>
          <w:spacing w:val="-7"/>
        </w:rPr>
        <w:t> </w:t>
      </w:r>
      <w:r>
        <w:rPr/>
        <w:t>has</w:t>
      </w:r>
      <w:r>
        <w:rPr>
          <w:spacing w:val="-8"/>
        </w:rPr>
        <w:t> </w:t>
      </w:r>
      <w:r>
        <w:rPr/>
        <w:t>the</w:t>
      </w:r>
      <w:r>
        <w:rPr>
          <w:spacing w:val="-7"/>
        </w:rPr>
        <w:t> </w:t>
      </w:r>
      <w:r>
        <w:rPr/>
        <w:t>appropriate</w:t>
      </w:r>
      <w:r>
        <w:rPr>
          <w:spacing w:val="-9"/>
        </w:rPr>
        <w:t> </w:t>
      </w:r>
      <w:r>
        <w:rPr/>
        <w:t>sustainability</w:t>
      </w:r>
      <w:r>
        <w:rPr>
          <w:spacing w:val="-8"/>
        </w:rPr>
        <w:t> </w:t>
      </w:r>
      <w:r>
        <w:rPr/>
        <w:t>competence</w:t>
      </w:r>
      <w:r>
        <w:rPr>
          <w:spacing w:val="-7"/>
        </w:rPr>
        <w:t> </w:t>
      </w:r>
      <w:r>
        <w:rPr/>
        <w:t>and competence and capabilities in assurance skills and techniques, the engagement leader may take into consideration such matters as the team’s:</w:t>
      </w:r>
    </w:p>
    <w:p>
      <w:pPr>
        <w:pStyle w:val="ListParagraph"/>
        <w:numPr>
          <w:ilvl w:val="0"/>
          <w:numId w:val="49"/>
        </w:numPr>
        <w:tabs>
          <w:tab w:pos="2534" w:val="left" w:leader="none"/>
        </w:tabs>
        <w:spacing w:line="288" w:lineRule="auto" w:before="105" w:after="0"/>
        <w:ind w:left="2534" w:right="703" w:hanging="548"/>
        <w:jc w:val="left"/>
        <w:rPr>
          <w:sz w:val="20"/>
        </w:rPr>
      </w:pPr>
      <w:r>
        <w:rPr>
          <w:sz w:val="20"/>
        </w:rPr>
        <w:t>Understanding</w:t>
      </w:r>
      <w:r>
        <w:rPr>
          <w:spacing w:val="-6"/>
          <w:sz w:val="20"/>
        </w:rPr>
        <w:t> </w:t>
      </w:r>
      <w:r>
        <w:rPr>
          <w:sz w:val="20"/>
        </w:rPr>
        <w:t>of,</w:t>
      </w:r>
      <w:r>
        <w:rPr>
          <w:spacing w:val="-6"/>
          <w:sz w:val="20"/>
        </w:rPr>
        <w:t> </w:t>
      </w:r>
      <w:r>
        <w:rPr>
          <w:sz w:val="20"/>
        </w:rPr>
        <w:t>and</w:t>
      </w:r>
      <w:r>
        <w:rPr>
          <w:spacing w:val="-6"/>
          <w:sz w:val="20"/>
        </w:rPr>
        <w:t> </w:t>
      </w:r>
      <w:r>
        <w:rPr>
          <w:sz w:val="20"/>
        </w:rPr>
        <w:t>practical</w:t>
      </w:r>
      <w:r>
        <w:rPr>
          <w:spacing w:val="-6"/>
          <w:sz w:val="20"/>
        </w:rPr>
        <w:t> </w:t>
      </w:r>
      <w:r>
        <w:rPr>
          <w:sz w:val="20"/>
        </w:rPr>
        <w:t>experience</w:t>
      </w:r>
      <w:r>
        <w:rPr>
          <w:spacing w:val="-6"/>
          <w:sz w:val="20"/>
        </w:rPr>
        <w:t> </w:t>
      </w:r>
      <w:r>
        <w:rPr>
          <w:sz w:val="20"/>
        </w:rPr>
        <w:t>with,</w:t>
      </w:r>
      <w:r>
        <w:rPr>
          <w:spacing w:val="-6"/>
          <w:sz w:val="20"/>
        </w:rPr>
        <w:t> </w:t>
      </w:r>
      <w:r>
        <w:rPr>
          <w:sz w:val="20"/>
        </w:rPr>
        <w:t>sustainability</w:t>
      </w:r>
      <w:r>
        <w:rPr>
          <w:spacing w:val="-5"/>
          <w:sz w:val="20"/>
        </w:rPr>
        <w:t> </w:t>
      </w:r>
      <w:r>
        <w:rPr>
          <w:sz w:val="20"/>
        </w:rPr>
        <w:t>assurance</w:t>
      </w:r>
      <w:r>
        <w:rPr>
          <w:spacing w:val="-6"/>
          <w:sz w:val="20"/>
        </w:rPr>
        <w:t> </w:t>
      </w:r>
      <w:r>
        <w:rPr>
          <w:sz w:val="20"/>
        </w:rPr>
        <w:t>engagements</w:t>
      </w:r>
      <w:r>
        <w:rPr>
          <w:spacing w:val="-5"/>
          <w:sz w:val="20"/>
        </w:rPr>
        <w:t> </w:t>
      </w:r>
      <w:r>
        <w:rPr>
          <w:sz w:val="20"/>
        </w:rPr>
        <w:t>of a similar nature and complexity through appropriate training and participation.</w:t>
      </w:r>
    </w:p>
    <w:p>
      <w:pPr>
        <w:pStyle w:val="ListParagraph"/>
        <w:numPr>
          <w:ilvl w:val="0"/>
          <w:numId w:val="49"/>
        </w:numPr>
        <w:tabs>
          <w:tab w:pos="2534" w:val="left" w:leader="none"/>
        </w:tabs>
        <w:spacing w:line="288" w:lineRule="auto" w:before="109" w:after="0"/>
        <w:ind w:left="2534" w:right="706" w:hanging="548"/>
        <w:jc w:val="left"/>
        <w:rPr>
          <w:sz w:val="20"/>
        </w:rPr>
      </w:pPr>
      <w:r>
        <w:rPr>
          <w:sz w:val="20"/>
        </w:rPr>
        <w:t>Understanding</w:t>
      </w:r>
      <w:r>
        <w:rPr>
          <w:spacing w:val="80"/>
          <w:sz w:val="20"/>
        </w:rPr>
        <w:t> </w:t>
      </w:r>
      <w:r>
        <w:rPr>
          <w:sz w:val="20"/>
        </w:rPr>
        <w:t>of</w:t>
      </w:r>
      <w:r>
        <w:rPr>
          <w:spacing w:val="80"/>
          <w:sz w:val="20"/>
        </w:rPr>
        <w:t> </w:t>
      </w:r>
      <w:r>
        <w:rPr>
          <w:sz w:val="20"/>
        </w:rPr>
        <w:t>professional</w:t>
      </w:r>
      <w:r>
        <w:rPr>
          <w:spacing w:val="80"/>
          <w:sz w:val="20"/>
        </w:rPr>
        <w:t> </w:t>
      </w:r>
      <w:r>
        <w:rPr>
          <w:sz w:val="20"/>
        </w:rPr>
        <w:t>requirements</w:t>
      </w:r>
      <w:r>
        <w:rPr>
          <w:spacing w:val="80"/>
          <w:sz w:val="20"/>
        </w:rPr>
        <w:t> </w:t>
      </w:r>
      <w:r>
        <w:rPr>
          <w:sz w:val="20"/>
        </w:rPr>
        <w:t>and</w:t>
      </w:r>
      <w:r>
        <w:rPr>
          <w:spacing w:val="80"/>
          <w:sz w:val="20"/>
        </w:rPr>
        <w:t> </w:t>
      </w:r>
      <w:r>
        <w:rPr>
          <w:sz w:val="20"/>
        </w:rPr>
        <w:t>applicable</w:t>
      </w:r>
      <w:r>
        <w:rPr>
          <w:spacing w:val="80"/>
          <w:sz w:val="20"/>
        </w:rPr>
        <w:t> </w:t>
      </w:r>
      <w:r>
        <w:rPr>
          <w:sz w:val="20"/>
        </w:rPr>
        <w:t>legal</w:t>
      </w:r>
      <w:r>
        <w:rPr>
          <w:spacing w:val="80"/>
          <w:sz w:val="20"/>
        </w:rPr>
        <w:t> </w:t>
      </w:r>
      <w:r>
        <w:rPr>
          <w:sz w:val="20"/>
        </w:rPr>
        <w:t>and</w:t>
      </w:r>
      <w:r>
        <w:rPr>
          <w:spacing w:val="80"/>
          <w:sz w:val="20"/>
        </w:rPr>
        <w:t> </w:t>
      </w:r>
      <w:r>
        <w:rPr>
          <w:sz w:val="20"/>
        </w:rPr>
        <w:t>regulatory requirements applicable to the engagement.</w:t>
      </w:r>
    </w:p>
    <w:p>
      <w:pPr>
        <w:pStyle w:val="ListParagraph"/>
        <w:numPr>
          <w:ilvl w:val="0"/>
          <w:numId w:val="49"/>
        </w:numPr>
        <w:tabs>
          <w:tab w:pos="2534" w:val="left" w:leader="none"/>
        </w:tabs>
        <w:spacing w:line="240" w:lineRule="auto" w:before="112" w:after="0"/>
        <w:ind w:left="2534" w:right="0" w:hanging="547"/>
        <w:jc w:val="left"/>
        <w:rPr>
          <w:sz w:val="20"/>
        </w:rPr>
      </w:pPr>
      <w:r>
        <w:rPr>
          <w:sz w:val="20"/>
        </w:rPr>
        <w:t>Expertise</w:t>
      </w:r>
      <w:r>
        <w:rPr>
          <w:spacing w:val="-7"/>
          <w:sz w:val="20"/>
        </w:rPr>
        <w:t> </w:t>
      </w:r>
      <w:r>
        <w:rPr>
          <w:sz w:val="20"/>
        </w:rPr>
        <w:t>in</w:t>
      </w:r>
      <w:r>
        <w:rPr>
          <w:spacing w:val="-7"/>
          <w:sz w:val="20"/>
        </w:rPr>
        <w:t> </w:t>
      </w:r>
      <w:r>
        <w:rPr>
          <w:sz w:val="20"/>
        </w:rPr>
        <w:t>the</w:t>
      </w:r>
      <w:r>
        <w:rPr>
          <w:spacing w:val="-4"/>
          <w:sz w:val="20"/>
        </w:rPr>
        <w:t> </w:t>
      </w:r>
      <w:r>
        <w:rPr>
          <w:sz w:val="20"/>
        </w:rPr>
        <w:t>sustainability</w:t>
      </w:r>
      <w:r>
        <w:rPr>
          <w:spacing w:val="-8"/>
          <w:sz w:val="20"/>
        </w:rPr>
        <w:t> </w:t>
      </w:r>
      <w:r>
        <w:rPr>
          <w:sz w:val="20"/>
        </w:rPr>
        <w:t>matters</w:t>
      </w:r>
      <w:r>
        <w:rPr>
          <w:spacing w:val="-7"/>
          <w:sz w:val="20"/>
        </w:rPr>
        <w:t> </w:t>
      </w:r>
      <w:r>
        <w:rPr>
          <w:sz w:val="20"/>
        </w:rPr>
        <w:t>relevant</w:t>
      </w:r>
      <w:r>
        <w:rPr>
          <w:spacing w:val="-3"/>
          <w:sz w:val="20"/>
        </w:rPr>
        <w:t> </w:t>
      </w:r>
      <w:r>
        <w:rPr>
          <w:sz w:val="20"/>
        </w:rPr>
        <w:t>to</w:t>
      </w:r>
      <w:r>
        <w:rPr>
          <w:spacing w:val="-8"/>
          <w:sz w:val="20"/>
        </w:rPr>
        <w:t> </w:t>
      </w:r>
      <w:r>
        <w:rPr>
          <w:sz w:val="20"/>
        </w:rPr>
        <w:t>the</w:t>
      </w:r>
      <w:r>
        <w:rPr>
          <w:spacing w:val="-7"/>
          <w:sz w:val="20"/>
        </w:rPr>
        <w:t> </w:t>
      </w:r>
      <w:r>
        <w:rPr>
          <w:spacing w:val="-2"/>
          <w:sz w:val="20"/>
        </w:rPr>
        <w:t>engagement.</w:t>
      </w:r>
    </w:p>
    <w:p>
      <w:pPr>
        <w:pStyle w:val="ListParagraph"/>
        <w:numPr>
          <w:ilvl w:val="0"/>
          <w:numId w:val="49"/>
        </w:numPr>
        <w:tabs>
          <w:tab w:pos="2534" w:val="left" w:leader="none"/>
        </w:tabs>
        <w:spacing w:line="288" w:lineRule="auto" w:before="153" w:after="0"/>
        <w:ind w:left="2534" w:right="707" w:hanging="548"/>
        <w:jc w:val="left"/>
        <w:rPr>
          <w:sz w:val="20"/>
        </w:rPr>
      </w:pPr>
      <w:r>
        <w:rPr>
          <w:sz w:val="20"/>
        </w:rPr>
        <w:t>Expertise in IT used by the entity or automated tools or techniques that are to be used by the engagement team in planning and performing the engagement.</w:t>
      </w:r>
    </w:p>
    <w:p>
      <w:pPr>
        <w:pStyle w:val="ListParagraph"/>
        <w:numPr>
          <w:ilvl w:val="0"/>
          <w:numId w:val="49"/>
        </w:numPr>
        <w:tabs>
          <w:tab w:pos="2534" w:val="left" w:leader="none"/>
        </w:tabs>
        <w:spacing w:line="240" w:lineRule="auto" w:before="112" w:after="0"/>
        <w:ind w:left="2534" w:right="0" w:hanging="547"/>
        <w:jc w:val="left"/>
        <w:rPr>
          <w:sz w:val="20"/>
        </w:rPr>
      </w:pPr>
      <w:r>
        <w:rPr>
          <w:sz w:val="20"/>
        </w:rPr>
        <w:t>Knowledge</w:t>
      </w:r>
      <w:r>
        <w:rPr>
          <w:spacing w:val="-6"/>
          <w:sz w:val="20"/>
        </w:rPr>
        <w:t> </w:t>
      </w:r>
      <w:r>
        <w:rPr>
          <w:sz w:val="20"/>
        </w:rPr>
        <w:t>of</w:t>
      </w:r>
      <w:r>
        <w:rPr>
          <w:spacing w:val="-8"/>
          <w:sz w:val="20"/>
        </w:rPr>
        <w:t> </w:t>
      </w:r>
      <w:r>
        <w:rPr>
          <w:sz w:val="20"/>
        </w:rPr>
        <w:t>relevant</w:t>
      </w:r>
      <w:r>
        <w:rPr>
          <w:spacing w:val="-7"/>
          <w:sz w:val="20"/>
        </w:rPr>
        <w:t> </w:t>
      </w:r>
      <w:r>
        <w:rPr>
          <w:sz w:val="20"/>
        </w:rPr>
        <w:t>industries</w:t>
      </w:r>
      <w:r>
        <w:rPr>
          <w:spacing w:val="-7"/>
          <w:sz w:val="20"/>
        </w:rPr>
        <w:t> </w:t>
      </w:r>
      <w:r>
        <w:rPr>
          <w:sz w:val="20"/>
        </w:rPr>
        <w:t>in</w:t>
      </w:r>
      <w:r>
        <w:rPr>
          <w:spacing w:val="-8"/>
          <w:sz w:val="20"/>
        </w:rPr>
        <w:t> </w:t>
      </w:r>
      <w:r>
        <w:rPr>
          <w:sz w:val="20"/>
        </w:rPr>
        <w:t>which</w:t>
      </w:r>
      <w:r>
        <w:rPr>
          <w:spacing w:val="-5"/>
          <w:sz w:val="20"/>
        </w:rPr>
        <w:t> </w:t>
      </w:r>
      <w:r>
        <w:rPr>
          <w:sz w:val="20"/>
        </w:rPr>
        <w:t>the</w:t>
      </w:r>
      <w:r>
        <w:rPr>
          <w:spacing w:val="-6"/>
          <w:sz w:val="20"/>
        </w:rPr>
        <w:t> </w:t>
      </w:r>
      <w:r>
        <w:rPr>
          <w:sz w:val="20"/>
        </w:rPr>
        <w:t>entity</w:t>
      </w:r>
      <w:r>
        <w:rPr>
          <w:spacing w:val="-7"/>
          <w:sz w:val="20"/>
        </w:rPr>
        <w:t> </w:t>
      </w:r>
      <w:r>
        <w:rPr>
          <w:spacing w:val="-2"/>
          <w:sz w:val="20"/>
        </w:rPr>
        <w:t>operates.</w:t>
      </w:r>
    </w:p>
    <w:p>
      <w:pPr>
        <w:pStyle w:val="ListParagraph"/>
        <w:numPr>
          <w:ilvl w:val="0"/>
          <w:numId w:val="49"/>
        </w:numPr>
        <w:tabs>
          <w:tab w:pos="2534" w:val="left" w:leader="none"/>
        </w:tabs>
        <w:spacing w:line="288" w:lineRule="auto" w:before="154" w:after="0"/>
        <w:ind w:left="2534" w:right="704" w:hanging="548"/>
        <w:jc w:val="left"/>
        <w:rPr>
          <w:sz w:val="20"/>
        </w:rPr>
      </w:pPr>
      <w:r>
        <w:rPr>
          <w:sz w:val="20"/>
        </w:rPr>
        <w:t>Knowledge of laws,</w:t>
      </w:r>
      <w:r>
        <w:rPr>
          <w:spacing w:val="-2"/>
          <w:sz w:val="20"/>
        </w:rPr>
        <w:t> </w:t>
      </w:r>
      <w:r>
        <w:rPr>
          <w:sz w:val="20"/>
        </w:rPr>
        <w:t>regulations</w:t>
      </w:r>
      <w:r>
        <w:rPr>
          <w:spacing w:val="-1"/>
          <w:sz w:val="20"/>
        </w:rPr>
        <w:t> </w:t>
      </w:r>
      <w:r>
        <w:rPr>
          <w:sz w:val="20"/>
        </w:rPr>
        <w:t>or business</w:t>
      </w:r>
      <w:r>
        <w:rPr>
          <w:spacing w:val="-1"/>
          <w:sz w:val="20"/>
        </w:rPr>
        <w:t> </w:t>
      </w:r>
      <w:r>
        <w:rPr>
          <w:sz w:val="20"/>
        </w:rPr>
        <w:t>practices</w:t>
      </w:r>
      <w:r>
        <w:rPr>
          <w:spacing w:val="-1"/>
          <w:sz w:val="20"/>
        </w:rPr>
        <w:t> </w:t>
      </w:r>
      <w:r>
        <w:rPr>
          <w:sz w:val="20"/>
        </w:rPr>
        <w:t>relevant</w:t>
      </w:r>
      <w:r>
        <w:rPr>
          <w:spacing w:val="-2"/>
          <w:sz w:val="20"/>
        </w:rPr>
        <w:t> </w:t>
      </w:r>
      <w:r>
        <w:rPr>
          <w:sz w:val="20"/>
        </w:rPr>
        <w:t>to</w:t>
      </w:r>
      <w:r>
        <w:rPr>
          <w:spacing w:val="-2"/>
          <w:sz w:val="20"/>
        </w:rPr>
        <w:t> </w:t>
      </w:r>
      <w:r>
        <w:rPr>
          <w:sz w:val="20"/>
        </w:rPr>
        <w:t>the entity’s operations</w:t>
      </w:r>
      <w:r>
        <w:rPr>
          <w:spacing w:val="-1"/>
          <w:sz w:val="20"/>
        </w:rPr>
        <w:t> </w:t>
      </w:r>
      <w:r>
        <w:rPr>
          <w:sz w:val="20"/>
        </w:rPr>
        <w:t>in a particular jurisdiction.</w:t>
      </w:r>
    </w:p>
    <w:p>
      <w:pPr>
        <w:pStyle w:val="ListParagraph"/>
        <w:numPr>
          <w:ilvl w:val="0"/>
          <w:numId w:val="49"/>
        </w:numPr>
        <w:tabs>
          <w:tab w:pos="2534" w:val="left" w:leader="none"/>
        </w:tabs>
        <w:spacing w:line="240" w:lineRule="auto" w:before="111" w:after="0"/>
        <w:ind w:left="2534" w:right="0" w:hanging="547"/>
        <w:jc w:val="left"/>
        <w:rPr>
          <w:sz w:val="20"/>
        </w:rPr>
      </w:pPr>
      <w:r>
        <w:rPr>
          <w:sz w:val="20"/>
        </w:rPr>
        <w:t>Ability</w:t>
      </w:r>
      <w:r>
        <w:rPr>
          <w:spacing w:val="-8"/>
          <w:sz w:val="20"/>
        </w:rPr>
        <w:t> </w:t>
      </w:r>
      <w:r>
        <w:rPr>
          <w:sz w:val="20"/>
        </w:rPr>
        <w:t>to</w:t>
      </w:r>
      <w:r>
        <w:rPr>
          <w:spacing w:val="-10"/>
          <w:sz w:val="20"/>
        </w:rPr>
        <w:t> </w:t>
      </w:r>
      <w:r>
        <w:rPr>
          <w:sz w:val="20"/>
        </w:rPr>
        <w:t>exercise</w:t>
      </w:r>
      <w:r>
        <w:rPr>
          <w:spacing w:val="-7"/>
          <w:sz w:val="20"/>
        </w:rPr>
        <w:t> </w:t>
      </w:r>
      <w:r>
        <w:rPr>
          <w:sz w:val="20"/>
        </w:rPr>
        <w:t>professional</w:t>
      </w:r>
      <w:r>
        <w:rPr>
          <w:spacing w:val="-9"/>
          <w:sz w:val="20"/>
        </w:rPr>
        <w:t> </w:t>
      </w:r>
      <w:r>
        <w:rPr>
          <w:sz w:val="20"/>
        </w:rPr>
        <w:t>skepticism</w:t>
      </w:r>
      <w:r>
        <w:rPr>
          <w:spacing w:val="-7"/>
          <w:sz w:val="20"/>
        </w:rPr>
        <w:t> </w:t>
      </w:r>
      <w:r>
        <w:rPr>
          <w:sz w:val="20"/>
        </w:rPr>
        <w:t>and</w:t>
      </w:r>
      <w:r>
        <w:rPr>
          <w:spacing w:val="-9"/>
          <w:sz w:val="20"/>
        </w:rPr>
        <w:t> </w:t>
      </w:r>
      <w:r>
        <w:rPr>
          <w:sz w:val="20"/>
        </w:rPr>
        <w:t>professional</w:t>
      </w:r>
      <w:r>
        <w:rPr>
          <w:spacing w:val="-9"/>
          <w:sz w:val="20"/>
        </w:rPr>
        <w:t> </w:t>
      </w:r>
      <w:r>
        <w:rPr>
          <w:spacing w:val="-2"/>
          <w:sz w:val="20"/>
        </w:rPr>
        <w:t>judgment.</w:t>
      </w:r>
    </w:p>
    <w:p>
      <w:pPr>
        <w:pStyle w:val="ListParagraph"/>
        <w:numPr>
          <w:ilvl w:val="0"/>
          <w:numId w:val="49"/>
        </w:numPr>
        <w:tabs>
          <w:tab w:pos="2534" w:val="left" w:leader="none"/>
        </w:tabs>
        <w:spacing w:line="240" w:lineRule="auto" w:before="154" w:after="0"/>
        <w:ind w:left="2534" w:right="0" w:hanging="547"/>
        <w:jc w:val="left"/>
        <w:rPr>
          <w:sz w:val="20"/>
        </w:rPr>
      </w:pPr>
      <w:r>
        <w:rPr>
          <w:sz w:val="20"/>
        </w:rPr>
        <w:t>Understanding</w:t>
      </w:r>
      <w:r>
        <w:rPr>
          <w:spacing w:val="-8"/>
          <w:sz w:val="20"/>
        </w:rPr>
        <w:t> </w:t>
      </w:r>
      <w:r>
        <w:rPr>
          <w:sz w:val="20"/>
        </w:rPr>
        <w:t>of</w:t>
      </w:r>
      <w:r>
        <w:rPr>
          <w:spacing w:val="-8"/>
          <w:sz w:val="20"/>
        </w:rPr>
        <w:t> </w:t>
      </w:r>
      <w:r>
        <w:rPr>
          <w:sz w:val="20"/>
        </w:rPr>
        <w:t>the</w:t>
      </w:r>
      <w:r>
        <w:rPr>
          <w:spacing w:val="-8"/>
          <w:sz w:val="20"/>
        </w:rPr>
        <w:t> </w:t>
      </w:r>
      <w:r>
        <w:rPr>
          <w:sz w:val="20"/>
        </w:rPr>
        <w:t>firm’s</w:t>
      </w:r>
      <w:r>
        <w:rPr>
          <w:spacing w:val="-5"/>
          <w:sz w:val="20"/>
        </w:rPr>
        <w:t> </w:t>
      </w:r>
      <w:r>
        <w:rPr>
          <w:sz w:val="20"/>
        </w:rPr>
        <w:t>policies</w:t>
      </w:r>
      <w:r>
        <w:rPr>
          <w:spacing w:val="-8"/>
          <w:sz w:val="20"/>
        </w:rPr>
        <w:t> </w:t>
      </w:r>
      <w:r>
        <w:rPr>
          <w:sz w:val="20"/>
        </w:rPr>
        <w:t>or</w:t>
      </w:r>
      <w:r>
        <w:rPr>
          <w:spacing w:val="-5"/>
          <w:sz w:val="20"/>
        </w:rPr>
        <w:t> </w:t>
      </w:r>
      <w:r>
        <w:rPr>
          <w:spacing w:val="-2"/>
          <w:sz w:val="20"/>
        </w:rPr>
        <w:t>procedures.</w:t>
      </w:r>
    </w:p>
    <w:p>
      <w:pPr>
        <w:pStyle w:val="BodyText"/>
        <w:spacing w:line="292" w:lineRule="auto" w:before="169"/>
        <w:ind w:left="1987" w:right="704"/>
      </w:pPr>
      <w:r>
        <w:rPr/>
        <w:t>A83.</w:t>
      </w:r>
      <w:r>
        <w:rPr>
          <w:spacing w:val="40"/>
        </w:rPr>
        <w:t> </w:t>
      </w:r>
      <w:r>
        <w:rPr/>
        <w:t>Sustainability assurance engagements may be performed on a wide range of sustainability matters that require specialized skills and knowledge beyond those possessed by the engagement leader and other members of the engagement team and for which the work of a practitioner’s expert is used. A</w:t>
      </w:r>
      <w:r>
        <w:rPr>
          <w:spacing w:val="-1"/>
        </w:rPr>
        <w:t> </w:t>
      </w:r>
      <w:r>
        <w:rPr/>
        <w:t>practitioner’s expert may be</w:t>
      </w:r>
      <w:r>
        <w:rPr>
          <w:spacing w:val="-1"/>
        </w:rPr>
        <w:t> </w:t>
      </w:r>
      <w:r>
        <w:rPr/>
        <w:t>either a</w:t>
      </w:r>
      <w:r>
        <w:rPr>
          <w:spacing w:val="-1"/>
        </w:rPr>
        <w:t> </w:t>
      </w:r>
      <w:r>
        <w:rPr/>
        <w:t>practitioner’s internal</w:t>
      </w:r>
      <w:r>
        <w:rPr>
          <w:spacing w:val="-1"/>
        </w:rPr>
        <w:t> </w:t>
      </w:r>
      <w:r>
        <w:rPr/>
        <w:t>expert (who is a member of the engagement team), or a practitioner’s external expert.</w:t>
      </w:r>
      <w:r>
        <w:rPr>
          <w:spacing w:val="40"/>
        </w:rPr>
        <w:t> </w:t>
      </w:r>
      <w:r>
        <w:rPr/>
        <w:t>A practitioner’s expert may be needed to assist the practitioner in one or more areas.</w:t>
      </w:r>
    </w:p>
    <w:p>
      <w:pPr>
        <w:pStyle w:val="BodyText"/>
        <w:spacing w:before="9"/>
        <w:ind w:firstLine="0"/>
        <w:jc w:val="left"/>
        <w:rPr>
          <w:sz w:val="4"/>
        </w:rPr>
      </w:pPr>
      <w:r>
        <w:rPr/>
        <mc:AlternateContent>
          <mc:Choice Requires="wps">
            <w:drawing>
              <wp:anchor distT="0" distB="0" distL="0" distR="0" allowOverlap="1" layoutInCell="1" locked="0" behindDoc="1" simplePos="0" relativeHeight="487602688">
                <wp:simplePos x="0" y="0"/>
                <wp:positionH relativeFrom="page">
                  <wp:posOffset>1262176</wp:posOffset>
                </wp:positionH>
                <wp:positionV relativeFrom="paragraph">
                  <wp:posOffset>50353</wp:posOffset>
                </wp:positionV>
                <wp:extent cx="5385435" cy="2071370"/>
                <wp:effectExtent l="0" t="0" r="0" b="0"/>
                <wp:wrapTopAndBottom/>
                <wp:docPr id="51" name="Group 51"/>
                <wp:cNvGraphicFramePr>
                  <a:graphicFrameLocks/>
                </wp:cNvGraphicFramePr>
                <a:graphic>
                  <a:graphicData uri="http://schemas.microsoft.com/office/word/2010/wordprocessingGroup">
                    <wpg:wgp>
                      <wpg:cNvPr id="51" name="Group 51"/>
                      <wpg:cNvGrpSpPr/>
                      <wpg:grpSpPr>
                        <a:xfrm>
                          <a:off x="0" y="0"/>
                          <a:ext cx="5385435" cy="2071370"/>
                          <a:chExt cx="5385435" cy="2071370"/>
                        </a:xfrm>
                      </wpg:grpSpPr>
                      <wps:wsp>
                        <wps:cNvPr id="52" name="Graphic 52"/>
                        <wps:cNvSpPr/>
                        <wps:spPr>
                          <a:xfrm>
                            <a:off x="0" y="12"/>
                            <a:ext cx="5385435" cy="2071370"/>
                          </a:xfrm>
                          <a:custGeom>
                            <a:avLst/>
                            <a:gdLst/>
                            <a:ahLst/>
                            <a:cxnLst/>
                            <a:rect l="l" t="t" r="r" b="b"/>
                            <a:pathLst>
                              <a:path w="5385435" h="2071370">
                                <a:moveTo>
                                  <a:pt x="6096" y="6096"/>
                                </a:moveTo>
                                <a:lnTo>
                                  <a:pt x="0" y="6096"/>
                                </a:lnTo>
                                <a:lnTo>
                                  <a:pt x="0" y="2065007"/>
                                </a:lnTo>
                                <a:lnTo>
                                  <a:pt x="6096" y="2065007"/>
                                </a:lnTo>
                                <a:lnTo>
                                  <a:pt x="6096" y="6096"/>
                                </a:lnTo>
                                <a:close/>
                              </a:path>
                              <a:path w="5385435" h="2071370">
                                <a:moveTo>
                                  <a:pt x="5379072" y="2065020"/>
                                </a:moveTo>
                                <a:lnTo>
                                  <a:pt x="6096" y="2065020"/>
                                </a:lnTo>
                                <a:lnTo>
                                  <a:pt x="0" y="2065020"/>
                                </a:lnTo>
                                <a:lnTo>
                                  <a:pt x="0" y="2071103"/>
                                </a:lnTo>
                                <a:lnTo>
                                  <a:pt x="6096" y="2071103"/>
                                </a:lnTo>
                                <a:lnTo>
                                  <a:pt x="5379072" y="2071103"/>
                                </a:lnTo>
                                <a:lnTo>
                                  <a:pt x="5379072" y="2065020"/>
                                </a:lnTo>
                                <a:close/>
                              </a:path>
                              <a:path w="5385435" h="2071370">
                                <a:moveTo>
                                  <a:pt x="5379072" y="0"/>
                                </a:moveTo>
                                <a:lnTo>
                                  <a:pt x="6096" y="0"/>
                                </a:lnTo>
                                <a:lnTo>
                                  <a:pt x="0" y="0"/>
                                </a:lnTo>
                                <a:lnTo>
                                  <a:pt x="0" y="6083"/>
                                </a:lnTo>
                                <a:lnTo>
                                  <a:pt x="6096" y="6083"/>
                                </a:lnTo>
                                <a:lnTo>
                                  <a:pt x="5379072" y="6083"/>
                                </a:lnTo>
                                <a:lnTo>
                                  <a:pt x="5379072" y="0"/>
                                </a:lnTo>
                                <a:close/>
                              </a:path>
                              <a:path w="5385435" h="2071370">
                                <a:moveTo>
                                  <a:pt x="5385257" y="2065020"/>
                                </a:moveTo>
                                <a:lnTo>
                                  <a:pt x="5379161" y="2065020"/>
                                </a:lnTo>
                                <a:lnTo>
                                  <a:pt x="5379161" y="2071103"/>
                                </a:lnTo>
                                <a:lnTo>
                                  <a:pt x="5385257" y="2071103"/>
                                </a:lnTo>
                                <a:lnTo>
                                  <a:pt x="5385257" y="2065020"/>
                                </a:lnTo>
                                <a:close/>
                              </a:path>
                              <a:path w="5385435" h="2071370">
                                <a:moveTo>
                                  <a:pt x="5385257" y="6096"/>
                                </a:moveTo>
                                <a:lnTo>
                                  <a:pt x="5379161" y="6096"/>
                                </a:lnTo>
                                <a:lnTo>
                                  <a:pt x="5379161" y="2065007"/>
                                </a:lnTo>
                                <a:lnTo>
                                  <a:pt x="5385257" y="2065007"/>
                                </a:lnTo>
                                <a:lnTo>
                                  <a:pt x="5385257" y="6096"/>
                                </a:lnTo>
                                <a:close/>
                              </a:path>
                              <a:path w="5385435" h="2071370">
                                <a:moveTo>
                                  <a:pt x="5385257" y="0"/>
                                </a:moveTo>
                                <a:lnTo>
                                  <a:pt x="5379161" y="0"/>
                                </a:lnTo>
                                <a:lnTo>
                                  <a:pt x="5379161" y="6083"/>
                                </a:lnTo>
                                <a:lnTo>
                                  <a:pt x="5385257" y="6083"/>
                                </a:lnTo>
                                <a:lnTo>
                                  <a:pt x="5385257" y="0"/>
                                </a:lnTo>
                                <a:close/>
                              </a:path>
                            </a:pathLst>
                          </a:custGeom>
                          <a:solidFill>
                            <a:srgbClr val="000000"/>
                          </a:solidFill>
                        </wps:spPr>
                        <wps:bodyPr wrap="square" lIns="0" tIns="0" rIns="0" bIns="0" rtlCol="0">
                          <a:prstTxWarp prst="textNoShape">
                            <a:avLst/>
                          </a:prstTxWarp>
                          <a:noAutofit/>
                        </wps:bodyPr>
                      </wps:wsp>
                      <wps:wsp>
                        <wps:cNvPr id="53" name="Textbox 53"/>
                        <wps:cNvSpPr txBox="1"/>
                        <wps:spPr>
                          <a:xfrm>
                            <a:off x="71577" y="112565"/>
                            <a:ext cx="603885" cy="141605"/>
                          </a:xfrm>
                          <a:prstGeom prst="rect">
                            <a:avLst/>
                          </a:prstGeom>
                        </wps:spPr>
                        <wps:txbx>
                          <w:txbxContent>
                            <w:p>
                              <w:pPr>
                                <w:spacing w:line="223" w:lineRule="exact" w:before="0"/>
                                <w:ind w:left="0" w:right="0" w:firstLine="0"/>
                                <w:jc w:val="left"/>
                                <w:rPr>
                                  <w:sz w:val="20"/>
                                </w:rPr>
                              </w:pPr>
                              <w:r>
                                <w:rPr>
                                  <w:spacing w:val="-2"/>
                                  <w:sz w:val="20"/>
                                </w:rPr>
                                <w:t>Examples:</w:t>
                              </w:r>
                            </w:p>
                          </w:txbxContent>
                        </wps:txbx>
                        <wps:bodyPr wrap="square" lIns="0" tIns="0" rIns="0" bIns="0" rtlCol="0">
                          <a:noAutofit/>
                        </wps:bodyPr>
                      </wps:wsp>
                      <wps:wsp>
                        <wps:cNvPr id="54" name="Textbox 54"/>
                        <wps:cNvSpPr txBox="1"/>
                        <wps:spPr>
                          <a:xfrm>
                            <a:off x="71577" y="352888"/>
                            <a:ext cx="71120" cy="1450975"/>
                          </a:xfrm>
                          <a:prstGeom prst="rect">
                            <a:avLst/>
                          </a:prstGeom>
                        </wps:spPr>
                        <wps:txbx>
                          <w:txbxContent>
                            <w:p>
                              <w:pPr>
                                <w:spacing w:line="244" w:lineRule="exact" w:before="0"/>
                                <w:ind w:left="0" w:right="0" w:firstLine="0"/>
                                <w:jc w:val="left"/>
                                <w:rPr>
                                  <w:rFonts w:ascii="Symbol" w:hAnsi="Symbol"/>
                                  <w:sz w:val="20"/>
                                </w:rPr>
                              </w:pPr>
                              <w:r>
                                <w:rPr>
                                  <w:rFonts w:ascii="Symbol" w:hAnsi="Symbol"/>
                                  <w:w w:val="99"/>
                                  <w:sz w:val="20"/>
                                </w:rPr>
                                <w:t></w:t>
                              </w:r>
                            </w:p>
                            <w:p>
                              <w:pPr>
                                <w:spacing w:line="240" w:lineRule="auto" w:before="7"/>
                                <w:rPr>
                                  <w:rFonts w:ascii="Symbol" w:hAnsi="Symbol"/>
                                  <w:sz w:val="35"/>
                                </w:rPr>
                              </w:pPr>
                            </w:p>
                            <w:p>
                              <w:pPr>
                                <w:spacing w:before="0"/>
                                <w:ind w:left="0" w:right="0" w:firstLine="0"/>
                                <w:jc w:val="left"/>
                                <w:rPr>
                                  <w:rFonts w:ascii="Symbol" w:hAnsi="Symbol"/>
                                  <w:sz w:val="20"/>
                                </w:rPr>
                              </w:pPr>
                              <w:r>
                                <w:rPr>
                                  <w:rFonts w:ascii="Symbol" w:hAnsi="Symbol"/>
                                  <w:w w:val="99"/>
                                  <w:sz w:val="20"/>
                                </w:rPr>
                                <w:t></w:t>
                              </w:r>
                            </w:p>
                            <w:p>
                              <w:pPr>
                                <w:spacing w:before="154"/>
                                <w:ind w:left="0" w:right="0" w:firstLine="0"/>
                                <w:jc w:val="left"/>
                                <w:rPr>
                                  <w:rFonts w:ascii="Symbol" w:hAnsi="Symbol"/>
                                  <w:sz w:val="20"/>
                                </w:rPr>
                              </w:pPr>
                              <w:r>
                                <w:rPr>
                                  <w:rFonts w:ascii="Symbol" w:hAnsi="Symbol"/>
                                  <w:w w:val="99"/>
                                  <w:sz w:val="20"/>
                                </w:rPr>
                                <w:t></w:t>
                              </w:r>
                            </w:p>
                            <w:p>
                              <w:pPr>
                                <w:spacing w:line="240" w:lineRule="auto" w:before="0"/>
                                <w:rPr>
                                  <w:rFonts w:ascii="Symbol" w:hAnsi="Symbol"/>
                                  <w:sz w:val="24"/>
                                </w:rPr>
                              </w:pPr>
                            </w:p>
                            <w:p>
                              <w:pPr>
                                <w:spacing w:line="240" w:lineRule="auto" w:before="4"/>
                                <w:rPr>
                                  <w:rFonts w:ascii="Symbol" w:hAnsi="Symbol"/>
                                  <w:sz w:val="34"/>
                                </w:rPr>
                              </w:pPr>
                            </w:p>
                            <w:p>
                              <w:pPr>
                                <w:spacing w:before="0"/>
                                <w:ind w:left="0" w:right="0" w:firstLine="0"/>
                                <w:jc w:val="left"/>
                                <w:rPr>
                                  <w:rFonts w:ascii="Symbol" w:hAnsi="Symbol"/>
                                  <w:sz w:val="20"/>
                                </w:rPr>
                              </w:pPr>
                              <w:r>
                                <w:rPr>
                                  <w:rFonts w:ascii="Symbol" w:hAnsi="Symbol"/>
                                  <w:w w:val="99"/>
                                  <w:sz w:val="20"/>
                                </w:rPr>
                                <w:t></w:t>
                              </w:r>
                            </w:p>
                          </w:txbxContent>
                        </wps:txbx>
                        <wps:bodyPr wrap="square" lIns="0" tIns="0" rIns="0" bIns="0" rtlCol="0">
                          <a:noAutofit/>
                        </wps:bodyPr>
                      </wps:wsp>
                      <wps:wsp>
                        <wps:cNvPr id="55" name="Textbox 55"/>
                        <wps:cNvSpPr txBox="1"/>
                        <wps:spPr>
                          <a:xfrm>
                            <a:off x="419049" y="365549"/>
                            <a:ext cx="4906010" cy="1615440"/>
                          </a:xfrm>
                          <a:prstGeom prst="rect">
                            <a:avLst/>
                          </a:prstGeom>
                        </wps:spPr>
                        <wps:txbx>
                          <w:txbxContent>
                            <w:p>
                              <w:pPr>
                                <w:spacing w:line="292" w:lineRule="auto" w:before="0"/>
                                <w:ind w:left="0" w:right="26" w:firstLine="0"/>
                                <w:jc w:val="both"/>
                                <w:rPr>
                                  <w:sz w:val="20"/>
                                </w:rPr>
                              </w:pPr>
                              <w:r>
                                <w:rPr>
                                  <w:sz w:val="20"/>
                                </w:rPr>
                                <w:t>Obtaining an understanding of the entity and its environment, including its internal </w:t>
                              </w:r>
                              <w:r>
                                <w:rPr>
                                  <w:spacing w:val="-2"/>
                                  <w:sz w:val="20"/>
                                </w:rPr>
                                <w:t>control.</w:t>
                              </w:r>
                            </w:p>
                            <w:p>
                              <w:pPr>
                                <w:spacing w:before="113"/>
                                <w:ind w:left="0" w:right="0" w:firstLine="0"/>
                                <w:jc w:val="both"/>
                                <w:rPr>
                                  <w:sz w:val="20"/>
                                </w:rPr>
                              </w:pPr>
                              <w:r>
                                <w:rPr>
                                  <w:sz w:val="20"/>
                                </w:rPr>
                                <w:t>Performing</w:t>
                              </w:r>
                              <w:r>
                                <w:rPr>
                                  <w:spacing w:val="-9"/>
                                  <w:sz w:val="20"/>
                                </w:rPr>
                                <w:t> </w:t>
                              </w:r>
                              <w:r>
                                <w:rPr>
                                  <w:sz w:val="20"/>
                                </w:rPr>
                                <w:t>risk</w:t>
                              </w:r>
                              <w:r>
                                <w:rPr>
                                  <w:spacing w:val="-7"/>
                                  <w:sz w:val="20"/>
                                </w:rPr>
                                <w:t> </w:t>
                              </w:r>
                              <w:r>
                                <w:rPr>
                                  <w:spacing w:val="-2"/>
                                  <w:sz w:val="20"/>
                                </w:rPr>
                                <w:t>procedures.</w:t>
                              </w:r>
                            </w:p>
                            <w:p>
                              <w:pPr>
                                <w:spacing w:line="292" w:lineRule="auto" w:before="168"/>
                                <w:ind w:left="0" w:right="18" w:firstLine="0"/>
                                <w:jc w:val="both"/>
                                <w:rPr>
                                  <w:sz w:val="20"/>
                                </w:rPr>
                              </w:pPr>
                              <w:r>
                                <w:rPr>
                                  <w:sz w:val="20"/>
                                </w:rPr>
                                <w:t>Responding to risks, including (in a reasonable assurance engagement) determining and implementing overall responses to assessed risks of misstatement of the sustainability information.</w:t>
                              </w:r>
                            </w:p>
                            <w:p>
                              <w:pPr>
                                <w:spacing w:line="280" w:lineRule="atLeast" w:before="69"/>
                                <w:ind w:left="0" w:right="25" w:firstLine="0"/>
                                <w:jc w:val="both"/>
                                <w:rPr>
                                  <w:sz w:val="20"/>
                                </w:rPr>
                              </w:pPr>
                              <w:r>
                                <w:rPr>
                                  <w:sz w:val="20"/>
                                </w:rPr>
                                <w:t>Evaluating the sufficiency and appropriateness of evidence obtained in forming a conclusion on the sustainability information.</w:t>
                              </w:r>
                            </w:p>
                          </w:txbxContent>
                        </wps:txbx>
                        <wps:bodyPr wrap="square" lIns="0" tIns="0" rIns="0" bIns="0" rtlCol="0">
                          <a:noAutofit/>
                        </wps:bodyPr>
                      </wps:wsp>
                    </wpg:wgp>
                  </a:graphicData>
                </a:graphic>
              </wp:anchor>
            </w:drawing>
          </mc:Choice>
          <mc:Fallback>
            <w:pict>
              <v:group style="position:absolute;margin-left:99.384003pt;margin-top:3.964805pt;width:424.05pt;height:163.1pt;mso-position-horizontal-relative:page;mso-position-vertical-relative:paragraph;z-index:-15713792;mso-wrap-distance-left:0;mso-wrap-distance-right:0" id="docshapegroup48" coordorigin="1988,79" coordsize="8481,3262">
                <v:shape style="position:absolute;left:1987;top:79;width:8481;height:3262" id="docshape49" coordorigin="1988,79" coordsize="8481,3262" path="m1997,89l1988,89,1988,3331,1997,3331,1997,89xm10459,3331l1997,3331,1988,3331,1988,3341,1997,3341,10459,3341,10459,3331xm10459,79l1997,79,1988,79,1988,89,1997,89,10459,89,10459,79xm10468,3331l10459,3331,10459,3341,10468,3341,10468,3331xm10468,89l10459,89,10459,3331,10468,3331,10468,89xm10468,79l10459,79,10459,89,10468,89,10468,79xe" filled="true" fillcolor="#000000" stroked="false">
                  <v:path arrowok="t"/>
                  <v:fill type="solid"/>
                </v:shape>
                <v:shape style="position:absolute;left:2100;top:256;width:951;height:223" type="#_x0000_t202" id="docshape50" filled="false" stroked="false">
                  <v:textbox inset="0,0,0,0">
                    <w:txbxContent>
                      <w:p>
                        <w:pPr>
                          <w:spacing w:line="223" w:lineRule="exact" w:before="0"/>
                          <w:ind w:left="0" w:right="0" w:firstLine="0"/>
                          <w:jc w:val="left"/>
                          <w:rPr>
                            <w:sz w:val="20"/>
                          </w:rPr>
                        </w:pPr>
                        <w:r>
                          <w:rPr>
                            <w:spacing w:val="-2"/>
                            <w:sz w:val="20"/>
                          </w:rPr>
                          <w:t>Examples:</w:t>
                        </w:r>
                      </w:p>
                    </w:txbxContent>
                  </v:textbox>
                  <w10:wrap type="none"/>
                </v:shape>
                <v:shape style="position:absolute;left:2100;top:635;width:112;height:2285" type="#_x0000_t202" id="docshape51" filled="false" stroked="false">
                  <v:textbox inset="0,0,0,0">
                    <w:txbxContent>
                      <w:p>
                        <w:pPr>
                          <w:spacing w:line="244" w:lineRule="exact" w:before="0"/>
                          <w:ind w:left="0" w:right="0" w:firstLine="0"/>
                          <w:jc w:val="left"/>
                          <w:rPr>
                            <w:rFonts w:ascii="Symbol" w:hAnsi="Symbol"/>
                            <w:sz w:val="20"/>
                          </w:rPr>
                        </w:pPr>
                        <w:r>
                          <w:rPr>
                            <w:rFonts w:ascii="Symbol" w:hAnsi="Symbol"/>
                            <w:w w:val="99"/>
                            <w:sz w:val="20"/>
                          </w:rPr>
                          <w:t></w:t>
                        </w:r>
                      </w:p>
                      <w:p>
                        <w:pPr>
                          <w:spacing w:line="240" w:lineRule="auto" w:before="7"/>
                          <w:rPr>
                            <w:rFonts w:ascii="Symbol" w:hAnsi="Symbol"/>
                            <w:sz w:val="35"/>
                          </w:rPr>
                        </w:pPr>
                      </w:p>
                      <w:p>
                        <w:pPr>
                          <w:spacing w:before="0"/>
                          <w:ind w:left="0" w:right="0" w:firstLine="0"/>
                          <w:jc w:val="left"/>
                          <w:rPr>
                            <w:rFonts w:ascii="Symbol" w:hAnsi="Symbol"/>
                            <w:sz w:val="20"/>
                          </w:rPr>
                        </w:pPr>
                        <w:r>
                          <w:rPr>
                            <w:rFonts w:ascii="Symbol" w:hAnsi="Symbol"/>
                            <w:w w:val="99"/>
                            <w:sz w:val="20"/>
                          </w:rPr>
                          <w:t></w:t>
                        </w:r>
                      </w:p>
                      <w:p>
                        <w:pPr>
                          <w:spacing w:before="154"/>
                          <w:ind w:left="0" w:right="0" w:firstLine="0"/>
                          <w:jc w:val="left"/>
                          <w:rPr>
                            <w:rFonts w:ascii="Symbol" w:hAnsi="Symbol"/>
                            <w:sz w:val="20"/>
                          </w:rPr>
                        </w:pPr>
                        <w:r>
                          <w:rPr>
                            <w:rFonts w:ascii="Symbol" w:hAnsi="Symbol"/>
                            <w:w w:val="99"/>
                            <w:sz w:val="20"/>
                          </w:rPr>
                          <w:t></w:t>
                        </w:r>
                      </w:p>
                      <w:p>
                        <w:pPr>
                          <w:spacing w:line="240" w:lineRule="auto" w:before="0"/>
                          <w:rPr>
                            <w:rFonts w:ascii="Symbol" w:hAnsi="Symbol"/>
                            <w:sz w:val="24"/>
                          </w:rPr>
                        </w:pPr>
                      </w:p>
                      <w:p>
                        <w:pPr>
                          <w:spacing w:line="240" w:lineRule="auto" w:before="4"/>
                          <w:rPr>
                            <w:rFonts w:ascii="Symbol" w:hAnsi="Symbol"/>
                            <w:sz w:val="34"/>
                          </w:rPr>
                        </w:pPr>
                      </w:p>
                      <w:p>
                        <w:pPr>
                          <w:spacing w:before="0"/>
                          <w:ind w:left="0" w:right="0" w:firstLine="0"/>
                          <w:jc w:val="left"/>
                          <w:rPr>
                            <w:rFonts w:ascii="Symbol" w:hAnsi="Symbol"/>
                            <w:sz w:val="20"/>
                          </w:rPr>
                        </w:pPr>
                        <w:r>
                          <w:rPr>
                            <w:rFonts w:ascii="Symbol" w:hAnsi="Symbol"/>
                            <w:w w:val="99"/>
                            <w:sz w:val="20"/>
                          </w:rPr>
                          <w:t></w:t>
                        </w:r>
                      </w:p>
                    </w:txbxContent>
                  </v:textbox>
                  <w10:wrap type="none"/>
                </v:shape>
                <v:shape style="position:absolute;left:2647;top:654;width:7726;height:2544" type="#_x0000_t202" id="docshape52" filled="false" stroked="false">
                  <v:textbox inset="0,0,0,0">
                    <w:txbxContent>
                      <w:p>
                        <w:pPr>
                          <w:spacing w:line="292" w:lineRule="auto" w:before="0"/>
                          <w:ind w:left="0" w:right="26" w:firstLine="0"/>
                          <w:jc w:val="both"/>
                          <w:rPr>
                            <w:sz w:val="20"/>
                          </w:rPr>
                        </w:pPr>
                        <w:r>
                          <w:rPr>
                            <w:sz w:val="20"/>
                          </w:rPr>
                          <w:t>Obtaining an understanding of the entity and its environment, including its internal </w:t>
                        </w:r>
                        <w:r>
                          <w:rPr>
                            <w:spacing w:val="-2"/>
                            <w:sz w:val="20"/>
                          </w:rPr>
                          <w:t>control.</w:t>
                        </w:r>
                      </w:p>
                      <w:p>
                        <w:pPr>
                          <w:spacing w:before="113"/>
                          <w:ind w:left="0" w:right="0" w:firstLine="0"/>
                          <w:jc w:val="both"/>
                          <w:rPr>
                            <w:sz w:val="20"/>
                          </w:rPr>
                        </w:pPr>
                        <w:r>
                          <w:rPr>
                            <w:sz w:val="20"/>
                          </w:rPr>
                          <w:t>Performing</w:t>
                        </w:r>
                        <w:r>
                          <w:rPr>
                            <w:spacing w:val="-9"/>
                            <w:sz w:val="20"/>
                          </w:rPr>
                          <w:t> </w:t>
                        </w:r>
                        <w:r>
                          <w:rPr>
                            <w:sz w:val="20"/>
                          </w:rPr>
                          <w:t>risk</w:t>
                        </w:r>
                        <w:r>
                          <w:rPr>
                            <w:spacing w:val="-7"/>
                            <w:sz w:val="20"/>
                          </w:rPr>
                          <w:t> </w:t>
                        </w:r>
                        <w:r>
                          <w:rPr>
                            <w:spacing w:val="-2"/>
                            <w:sz w:val="20"/>
                          </w:rPr>
                          <w:t>procedures.</w:t>
                        </w:r>
                      </w:p>
                      <w:p>
                        <w:pPr>
                          <w:spacing w:line="292" w:lineRule="auto" w:before="168"/>
                          <w:ind w:left="0" w:right="18" w:firstLine="0"/>
                          <w:jc w:val="both"/>
                          <w:rPr>
                            <w:sz w:val="20"/>
                          </w:rPr>
                        </w:pPr>
                        <w:r>
                          <w:rPr>
                            <w:sz w:val="20"/>
                          </w:rPr>
                          <w:t>Responding to risks, including (in a reasonable assurance engagement) determining and implementing overall responses to assessed risks of misstatement of the sustainability information.</w:t>
                        </w:r>
                      </w:p>
                      <w:p>
                        <w:pPr>
                          <w:spacing w:line="280" w:lineRule="atLeast" w:before="69"/>
                          <w:ind w:left="0" w:right="25" w:firstLine="0"/>
                          <w:jc w:val="both"/>
                          <w:rPr>
                            <w:sz w:val="20"/>
                          </w:rPr>
                        </w:pPr>
                        <w:r>
                          <w:rPr>
                            <w:sz w:val="20"/>
                          </w:rPr>
                          <w:t>Evaluating the sufficiency and appropriateness of evidence obtained in forming a conclusion on the sustainability information.</w:t>
                        </w:r>
                      </w:p>
                    </w:txbxContent>
                  </v:textbox>
                  <w10:wrap type="none"/>
                </v:shape>
                <w10:wrap type="topAndBottom"/>
              </v:group>
            </w:pict>
          </mc:Fallback>
        </mc:AlternateContent>
      </w:r>
    </w:p>
    <w:p>
      <w:pPr>
        <w:pStyle w:val="BodyText"/>
        <w:spacing w:before="156"/>
        <w:ind w:left="1440" w:firstLine="0"/>
        <w:jc w:val="left"/>
      </w:pPr>
      <w:r>
        <w:rPr/>
        <w:t>A84.</w:t>
      </w:r>
      <w:r>
        <w:rPr>
          <w:spacing w:val="68"/>
        </w:rPr>
        <w:t> </w:t>
      </w:r>
      <w:r>
        <w:rPr/>
        <w:t>Considerations</w:t>
      </w:r>
      <w:r>
        <w:rPr>
          <w:spacing w:val="-6"/>
        </w:rPr>
        <w:t> </w:t>
      </w:r>
      <w:r>
        <w:rPr/>
        <w:t>when</w:t>
      </w:r>
      <w:r>
        <w:rPr>
          <w:spacing w:val="-5"/>
        </w:rPr>
        <w:t> </w:t>
      </w:r>
      <w:r>
        <w:rPr/>
        <w:t>deciding</w:t>
      </w:r>
      <w:r>
        <w:rPr>
          <w:spacing w:val="-7"/>
        </w:rPr>
        <w:t> </w:t>
      </w:r>
      <w:r>
        <w:rPr/>
        <w:t>whether</w:t>
      </w:r>
      <w:r>
        <w:rPr>
          <w:spacing w:val="-7"/>
        </w:rPr>
        <w:t> </w:t>
      </w:r>
      <w:r>
        <w:rPr/>
        <w:t>to</w:t>
      </w:r>
      <w:r>
        <w:rPr>
          <w:spacing w:val="-5"/>
        </w:rPr>
        <w:t> </w:t>
      </w:r>
      <w:r>
        <w:rPr/>
        <w:t>use</w:t>
      </w:r>
      <w:r>
        <w:rPr>
          <w:spacing w:val="-6"/>
        </w:rPr>
        <w:t> </w:t>
      </w:r>
      <w:r>
        <w:rPr/>
        <w:t>a</w:t>
      </w:r>
      <w:r>
        <w:rPr>
          <w:spacing w:val="-6"/>
        </w:rPr>
        <w:t> </w:t>
      </w:r>
      <w:r>
        <w:rPr/>
        <w:t>practitioner’s</w:t>
      </w:r>
      <w:r>
        <w:rPr>
          <w:spacing w:val="-6"/>
        </w:rPr>
        <w:t> </w:t>
      </w:r>
      <w:r>
        <w:rPr/>
        <w:t>expert</w:t>
      </w:r>
      <w:r>
        <w:rPr>
          <w:spacing w:val="-7"/>
        </w:rPr>
        <w:t> </w:t>
      </w:r>
      <w:r>
        <w:rPr/>
        <w:t>may </w:t>
      </w:r>
      <w:r>
        <w:rPr>
          <w:spacing w:val="-2"/>
        </w:rPr>
        <w:t>include:</w:t>
      </w:r>
    </w:p>
    <w:p>
      <w:pPr>
        <w:pStyle w:val="ListParagraph"/>
        <w:numPr>
          <w:ilvl w:val="0"/>
          <w:numId w:val="49"/>
        </w:numPr>
        <w:tabs>
          <w:tab w:pos="2532" w:val="left" w:leader="none"/>
          <w:tab w:pos="2534" w:val="left" w:leader="none"/>
        </w:tabs>
        <w:spacing w:line="288" w:lineRule="auto" w:before="157" w:after="0"/>
        <w:ind w:left="2534" w:right="707" w:hanging="548"/>
        <w:jc w:val="both"/>
        <w:rPr>
          <w:sz w:val="20"/>
        </w:rPr>
      </w:pPr>
      <w:r>
        <w:rPr>
          <w:sz w:val="20"/>
        </w:rPr>
        <w:t>Whether management has used a management’s expert in preparing the sustainability information (see paragraph A85).</w:t>
      </w:r>
    </w:p>
    <w:p>
      <w:pPr>
        <w:pStyle w:val="ListParagraph"/>
        <w:numPr>
          <w:ilvl w:val="0"/>
          <w:numId w:val="49"/>
        </w:numPr>
        <w:tabs>
          <w:tab w:pos="2534" w:val="left" w:leader="none"/>
        </w:tabs>
        <w:spacing w:line="240" w:lineRule="auto" w:before="109" w:after="0"/>
        <w:ind w:left="2534" w:right="0" w:hanging="547"/>
        <w:jc w:val="left"/>
        <w:rPr>
          <w:sz w:val="20"/>
        </w:rPr>
      </w:pPr>
      <w:r>
        <w:rPr>
          <w:sz w:val="20"/>
        </w:rPr>
        <w:t>The</w:t>
      </w:r>
      <w:r>
        <w:rPr>
          <w:spacing w:val="-10"/>
          <w:sz w:val="20"/>
        </w:rPr>
        <w:t> </w:t>
      </w:r>
      <w:r>
        <w:rPr>
          <w:sz w:val="20"/>
        </w:rPr>
        <w:t>nature</w:t>
      </w:r>
      <w:r>
        <w:rPr>
          <w:spacing w:val="-8"/>
          <w:sz w:val="20"/>
        </w:rPr>
        <w:t> </w:t>
      </w:r>
      <w:r>
        <w:rPr>
          <w:sz w:val="20"/>
        </w:rPr>
        <w:t>and</w:t>
      </w:r>
      <w:r>
        <w:rPr>
          <w:spacing w:val="-9"/>
          <w:sz w:val="20"/>
        </w:rPr>
        <w:t> </w:t>
      </w:r>
      <w:r>
        <w:rPr>
          <w:sz w:val="20"/>
        </w:rPr>
        <w:t>significance</w:t>
      </w:r>
      <w:r>
        <w:rPr>
          <w:spacing w:val="-9"/>
          <w:sz w:val="20"/>
        </w:rPr>
        <w:t> </w:t>
      </w:r>
      <w:r>
        <w:rPr>
          <w:sz w:val="20"/>
        </w:rPr>
        <w:t>of</w:t>
      </w:r>
      <w:r>
        <w:rPr>
          <w:spacing w:val="-9"/>
          <w:sz w:val="20"/>
        </w:rPr>
        <w:t> </w:t>
      </w:r>
      <w:r>
        <w:rPr>
          <w:sz w:val="20"/>
        </w:rPr>
        <w:t>the</w:t>
      </w:r>
      <w:r>
        <w:rPr>
          <w:spacing w:val="-10"/>
          <w:sz w:val="20"/>
        </w:rPr>
        <w:t> </w:t>
      </w:r>
      <w:r>
        <w:rPr>
          <w:sz w:val="20"/>
        </w:rPr>
        <w:t>sustainability</w:t>
      </w:r>
      <w:r>
        <w:rPr>
          <w:spacing w:val="-8"/>
          <w:sz w:val="20"/>
        </w:rPr>
        <w:t> </w:t>
      </w:r>
      <w:r>
        <w:rPr>
          <w:sz w:val="20"/>
        </w:rPr>
        <w:t>information,</w:t>
      </w:r>
      <w:r>
        <w:rPr>
          <w:spacing w:val="-7"/>
          <w:sz w:val="20"/>
        </w:rPr>
        <w:t> </w:t>
      </w:r>
      <w:r>
        <w:rPr>
          <w:sz w:val="20"/>
        </w:rPr>
        <w:t>including</w:t>
      </w:r>
      <w:r>
        <w:rPr>
          <w:spacing w:val="-7"/>
          <w:sz w:val="20"/>
        </w:rPr>
        <w:t> </w:t>
      </w:r>
      <w:r>
        <w:rPr>
          <w:sz w:val="20"/>
        </w:rPr>
        <w:t>its</w:t>
      </w:r>
      <w:r>
        <w:rPr>
          <w:spacing w:val="-9"/>
          <w:sz w:val="20"/>
        </w:rPr>
        <w:t> </w:t>
      </w:r>
      <w:r>
        <w:rPr>
          <w:spacing w:val="-2"/>
          <w:sz w:val="20"/>
        </w:rPr>
        <w:t>complexity.</w:t>
      </w:r>
    </w:p>
    <w:p>
      <w:pPr>
        <w:pStyle w:val="ListParagraph"/>
        <w:numPr>
          <w:ilvl w:val="0"/>
          <w:numId w:val="49"/>
        </w:numPr>
        <w:tabs>
          <w:tab w:pos="2532" w:val="left" w:leader="none"/>
          <w:tab w:pos="2534" w:val="left" w:leader="none"/>
        </w:tabs>
        <w:spacing w:line="288" w:lineRule="auto" w:before="156" w:after="0"/>
        <w:ind w:left="2534" w:right="702" w:hanging="548"/>
        <w:jc w:val="both"/>
        <w:rPr>
          <w:sz w:val="20"/>
        </w:rPr>
      </w:pPr>
      <w:r>
        <w:rPr>
          <w:sz w:val="20"/>
        </w:rPr>
        <w:t>The identified disclosures where material misstatements are likely to arise (limited assurance) or the assessed risks of material misstatement (reasonable assurance).</w:t>
      </w:r>
    </w:p>
    <w:p>
      <w:pPr>
        <w:pStyle w:val="ListParagraph"/>
        <w:numPr>
          <w:ilvl w:val="0"/>
          <w:numId w:val="49"/>
        </w:numPr>
        <w:tabs>
          <w:tab w:pos="2532" w:val="left" w:leader="none"/>
          <w:tab w:pos="2534" w:val="left" w:leader="none"/>
        </w:tabs>
        <w:spacing w:line="290" w:lineRule="auto" w:before="109" w:after="0"/>
        <w:ind w:left="2534" w:right="700" w:hanging="548"/>
        <w:jc w:val="both"/>
        <w:rPr>
          <w:sz w:val="20"/>
        </w:rPr>
      </w:pPr>
      <w:r>
        <w:rPr>
          <w:sz w:val="20"/>
        </w:rPr>
        <w:t>The expected nature of procedures to respond to identified risks, including: the practitioner’s knowledge of and experience with the work of experts in relation to such matters; and the availability of alternative sources of evidence.</w:t>
      </w:r>
    </w:p>
    <w:p>
      <w:pPr>
        <w:spacing w:after="0" w:line="290" w:lineRule="auto"/>
        <w:jc w:val="both"/>
        <w:rPr>
          <w:sz w:val="20"/>
        </w:rPr>
        <w:sectPr>
          <w:pgSz w:w="11910" w:h="16840"/>
          <w:pgMar w:header="735" w:footer="1115" w:top="1100" w:bottom="1300" w:left="0" w:right="740"/>
        </w:sectPr>
      </w:pPr>
    </w:p>
    <w:p>
      <w:pPr>
        <w:pStyle w:val="BodyText"/>
        <w:spacing w:before="5"/>
        <w:ind w:firstLine="0"/>
        <w:jc w:val="left"/>
        <w:rPr>
          <w:sz w:val="16"/>
        </w:rPr>
      </w:pPr>
    </w:p>
    <w:p>
      <w:pPr>
        <w:pStyle w:val="BodyText"/>
        <w:spacing w:line="292" w:lineRule="auto" w:before="93"/>
        <w:ind w:left="1987" w:right="704"/>
      </w:pPr>
      <w:r>
        <w:rPr/>
        <w:t>A85.</w:t>
      </w:r>
      <w:r>
        <w:rPr>
          <w:spacing w:val="75"/>
        </w:rPr>
        <w:t> </w:t>
      </w:r>
      <w:r>
        <w:rPr/>
        <w:t>When</w:t>
      </w:r>
      <w:r>
        <w:rPr>
          <w:spacing w:val="-7"/>
        </w:rPr>
        <w:t> </w:t>
      </w:r>
      <w:r>
        <w:rPr/>
        <w:t>management</w:t>
      </w:r>
      <w:r>
        <w:rPr>
          <w:spacing w:val="-5"/>
        </w:rPr>
        <w:t> </w:t>
      </w:r>
      <w:r>
        <w:rPr/>
        <w:t>has</w:t>
      </w:r>
      <w:r>
        <w:rPr>
          <w:spacing w:val="-6"/>
        </w:rPr>
        <w:t> </w:t>
      </w:r>
      <w:r>
        <w:rPr/>
        <w:t>used</w:t>
      </w:r>
      <w:r>
        <w:rPr>
          <w:spacing w:val="-7"/>
        </w:rPr>
        <w:t> </w:t>
      </w:r>
      <w:r>
        <w:rPr/>
        <w:t>a</w:t>
      </w:r>
      <w:r>
        <w:rPr>
          <w:spacing w:val="-5"/>
        </w:rPr>
        <w:t> </w:t>
      </w:r>
      <w:r>
        <w:rPr/>
        <w:t>management’s</w:t>
      </w:r>
      <w:r>
        <w:rPr>
          <w:spacing w:val="-4"/>
        </w:rPr>
        <w:t> </w:t>
      </w:r>
      <w:r>
        <w:rPr/>
        <w:t>expert</w:t>
      </w:r>
      <w:r>
        <w:rPr>
          <w:spacing w:val="-5"/>
        </w:rPr>
        <w:t> </w:t>
      </w:r>
      <w:r>
        <w:rPr/>
        <w:t>in</w:t>
      </w:r>
      <w:r>
        <w:rPr>
          <w:spacing w:val="-7"/>
        </w:rPr>
        <w:t> </w:t>
      </w:r>
      <w:r>
        <w:rPr/>
        <w:t>preparing</w:t>
      </w:r>
      <w:r>
        <w:rPr>
          <w:spacing w:val="-7"/>
        </w:rPr>
        <w:t> </w:t>
      </w:r>
      <w:r>
        <w:rPr/>
        <w:t>the</w:t>
      </w:r>
      <w:r>
        <w:rPr>
          <w:spacing w:val="-7"/>
        </w:rPr>
        <w:t> </w:t>
      </w:r>
      <w:r>
        <w:rPr/>
        <w:t>sustainability</w:t>
      </w:r>
      <w:r>
        <w:rPr>
          <w:spacing w:val="-6"/>
        </w:rPr>
        <w:t> </w:t>
      </w:r>
      <w:r>
        <w:rPr/>
        <w:t>information, the practitioner’s decision on whether to use a practitioner’s expert may also be influenced by such factors as:</w:t>
      </w:r>
    </w:p>
    <w:p>
      <w:pPr>
        <w:pStyle w:val="ListParagraph"/>
        <w:numPr>
          <w:ilvl w:val="0"/>
          <w:numId w:val="49"/>
        </w:numPr>
        <w:tabs>
          <w:tab w:pos="2533" w:val="left" w:leader="none"/>
        </w:tabs>
        <w:spacing w:line="240" w:lineRule="auto" w:before="105" w:after="0"/>
        <w:ind w:left="2533" w:right="0" w:hanging="546"/>
        <w:jc w:val="both"/>
        <w:rPr>
          <w:sz w:val="20"/>
        </w:rPr>
      </w:pPr>
      <w:r>
        <w:rPr>
          <w:sz w:val="20"/>
        </w:rPr>
        <w:t>The</w:t>
      </w:r>
      <w:r>
        <w:rPr>
          <w:spacing w:val="-9"/>
          <w:sz w:val="20"/>
        </w:rPr>
        <w:t> </w:t>
      </w:r>
      <w:r>
        <w:rPr>
          <w:sz w:val="20"/>
        </w:rPr>
        <w:t>nature,</w:t>
      </w:r>
      <w:r>
        <w:rPr>
          <w:spacing w:val="-8"/>
          <w:sz w:val="20"/>
        </w:rPr>
        <w:t> </w:t>
      </w:r>
      <w:r>
        <w:rPr>
          <w:sz w:val="20"/>
        </w:rPr>
        <w:t>scope</w:t>
      </w:r>
      <w:r>
        <w:rPr>
          <w:spacing w:val="-7"/>
          <w:sz w:val="20"/>
        </w:rPr>
        <w:t> </w:t>
      </w:r>
      <w:r>
        <w:rPr>
          <w:sz w:val="20"/>
        </w:rPr>
        <w:t>and</w:t>
      </w:r>
      <w:r>
        <w:rPr>
          <w:spacing w:val="-9"/>
          <w:sz w:val="20"/>
        </w:rPr>
        <w:t> </w:t>
      </w:r>
      <w:r>
        <w:rPr>
          <w:sz w:val="20"/>
        </w:rPr>
        <w:t>objectives</w:t>
      </w:r>
      <w:r>
        <w:rPr>
          <w:spacing w:val="-7"/>
          <w:sz w:val="20"/>
        </w:rPr>
        <w:t> </w:t>
      </w:r>
      <w:r>
        <w:rPr>
          <w:sz w:val="20"/>
        </w:rPr>
        <w:t>of</w:t>
      </w:r>
      <w:r>
        <w:rPr>
          <w:spacing w:val="-7"/>
          <w:sz w:val="20"/>
        </w:rPr>
        <w:t> </w:t>
      </w:r>
      <w:r>
        <w:rPr>
          <w:sz w:val="20"/>
        </w:rPr>
        <w:t>the</w:t>
      </w:r>
      <w:r>
        <w:rPr>
          <w:spacing w:val="-8"/>
          <w:sz w:val="20"/>
        </w:rPr>
        <w:t> </w:t>
      </w:r>
      <w:r>
        <w:rPr>
          <w:sz w:val="20"/>
        </w:rPr>
        <w:t>management’s</w:t>
      </w:r>
      <w:r>
        <w:rPr>
          <w:spacing w:val="-7"/>
          <w:sz w:val="20"/>
        </w:rPr>
        <w:t> </w:t>
      </w:r>
      <w:r>
        <w:rPr>
          <w:sz w:val="20"/>
        </w:rPr>
        <w:t>expert’s</w:t>
      </w:r>
      <w:r>
        <w:rPr>
          <w:spacing w:val="-6"/>
          <w:sz w:val="20"/>
        </w:rPr>
        <w:t> </w:t>
      </w:r>
      <w:r>
        <w:rPr>
          <w:spacing w:val="-2"/>
          <w:sz w:val="20"/>
        </w:rPr>
        <w:t>work.</w:t>
      </w:r>
    </w:p>
    <w:p>
      <w:pPr>
        <w:pStyle w:val="ListParagraph"/>
        <w:numPr>
          <w:ilvl w:val="0"/>
          <w:numId w:val="49"/>
        </w:numPr>
        <w:tabs>
          <w:tab w:pos="2534" w:val="left" w:leader="none"/>
        </w:tabs>
        <w:spacing w:line="288" w:lineRule="auto" w:before="156" w:after="0"/>
        <w:ind w:left="2534" w:right="704" w:hanging="548"/>
        <w:jc w:val="left"/>
        <w:rPr>
          <w:sz w:val="20"/>
        </w:rPr>
      </w:pPr>
      <w:r>
        <w:rPr>
          <w:sz w:val="20"/>
        </w:rPr>
        <w:t>Whether</w:t>
      </w:r>
      <w:r>
        <w:rPr>
          <w:spacing w:val="-3"/>
          <w:sz w:val="20"/>
        </w:rPr>
        <w:t> </w:t>
      </w:r>
      <w:r>
        <w:rPr>
          <w:sz w:val="20"/>
        </w:rPr>
        <w:t>the</w:t>
      </w:r>
      <w:r>
        <w:rPr>
          <w:spacing w:val="-5"/>
          <w:sz w:val="20"/>
        </w:rPr>
        <w:t> </w:t>
      </w:r>
      <w:r>
        <w:rPr>
          <w:sz w:val="20"/>
        </w:rPr>
        <w:t>management’s</w:t>
      </w:r>
      <w:r>
        <w:rPr>
          <w:spacing w:val="-5"/>
          <w:sz w:val="20"/>
        </w:rPr>
        <w:t> </w:t>
      </w:r>
      <w:r>
        <w:rPr>
          <w:sz w:val="20"/>
        </w:rPr>
        <w:t>expert</w:t>
      </w:r>
      <w:r>
        <w:rPr>
          <w:spacing w:val="-4"/>
          <w:sz w:val="20"/>
        </w:rPr>
        <w:t> </w:t>
      </w:r>
      <w:r>
        <w:rPr>
          <w:sz w:val="20"/>
        </w:rPr>
        <w:t>is</w:t>
      </w:r>
      <w:r>
        <w:rPr>
          <w:spacing w:val="-5"/>
          <w:sz w:val="20"/>
        </w:rPr>
        <w:t> </w:t>
      </w:r>
      <w:r>
        <w:rPr>
          <w:sz w:val="20"/>
        </w:rPr>
        <w:t>employed</w:t>
      </w:r>
      <w:r>
        <w:rPr>
          <w:spacing w:val="-5"/>
          <w:sz w:val="20"/>
        </w:rPr>
        <w:t> </w:t>
      </w:r>
      <w:r>
        <w:rPr>
          <w:sz w:val="20"/>
        </w:rPr>
        <w:t>by</w:t>
      </w:r>
      <w:r>
        <w:rPr>
          <w:spacing w:val="-6"/>
          <w:sz w:val="20"/>
        </w:rPr>
        <w:t> </w:t>
      </w:r>
      <w:r>
        <w:rPr>
          <w:sz w:val="20"/>
        </w:rPr>
        <w:t>the</w:t>
      </w:r>
      <w:r>
        <w:rPr>
          <w:spacing w:val="-2"/>
          <w:sz w:val="20"/>
        </w:rPr>
        <w:t> </w:t>
      </w:r>
      <w:r>
        <w:rPr>
          <w:sz w:val="20"/>
        </w:rPr>
        <w:t>entity,</w:t>
      </w:r>
      <w:r>
        <w:rPr>
          <w:spacing w:val="-6"/>
          <w:sz w:val="20"/>
        </w:rPr>
        <w:t> </w:t>
      </w:r>
      <w:r>
        <w:rPr>
          <w:sz w:val="20"/>
        </w:rPr>
        <w:t>or</w:t>
      </w:r>
      <w:r>
        <w:rPr>
          <w:spacing w:val="-4"/>
          <w:sz w:val="20"/>
        </w:rPr>
        <w:t> </w:t>
      </w:r>
      <w:r>
        <w:rPr>
          <w:sz w:val="20"/>
        </w:rPr>
        <w:t>is</w:t>
      </w:r>
      <w:r>
        <w:rPr>
          <w:spacing w:val="-5"/>
          <w:sz w:val="20"/>
        </w:rPr>
        <w:t> </w:t>
      </w:r>
      <w:r>
        <w:rPr>
          <w:sz w:val="20"/>
        </w:rPr>
        <w:t>a</w:t>
      </w:r>
      <w:r>
        <w:rPr>
          <w:spacing w:val="-5"/>
          <w:sz w:val="20"/>
        </w:rPr>
        <w:t> </w:t>
      </w:r>
      <w:r>
        <w:rPr>
          <w:sz w:val="20"/>
        </w:rPr>
        <w:t>party</w:t>
      </w:r>
      <w:r>
        <w:rPr>
          <w:spacing w:val="-3"/>
          <w:sz w:val="20"/>
        </w:rPr>
        <w:t> </w:t>
      </w:r>
      <w:r>
        <w:rPr>
          <w:sz w:val="20"/>
        </w:rPr>
        <w:t>engaged</w:t>
      </w:r>
      <w:r>
        <w:rPr>
          <w:spacing w:val="-7"/>
          <w:sz w:val="20"/>
        </w:rPr>
        <w:t> </w:t>
      </w:r>
      <w:r>
        <w:rPr>
          <w:sz w:val="20"/>
        </w:rPr>
        <w:t>by</w:t>
      </w:r>
      <w:r>
        <w:rPr>
          <w:spacing w:val="-3"/>
          <w:sz w:val="20"/>
        </w:rPr>
        <w:t> </w:t>
      </w:r>
      <w:r>
        <w:rPr>
          <w:sz w:val="20"/>
        </w:rPr>
        <w:t>it</w:t>
      </w:r>
      <w:r>
        <w:rPr>
          <w:spacing w:val="-6"/>
          <w:sz w:val="20"/>
        </w:rPr>
        <w:t> </w:t>
      </w:r>
      <w:r>
        <w:rPr>
          <w:sz w:val="20"/>
        </w:rPr>
        <w:t>to provide relevant services.</w:t>
      </w:r>
    </w:p>
    <w:p>
      <w:pPr>
        <w:pStyle w:val="ListParagraph"/>
        <w:numPr>
          <w:ilvl w:val="0"/>
          <w:numId w:val="49"/>
        </w:numPr>
        <w:tabs>
          <w:tab w:pos="2534" w:val="left" w:leader="none"/>
        </w:tabs>
        <w:spacing w:line="288" w:lineRule="auto" w:before="109" w:after="0"/>
        <w:ind w:left="2534" w:right="706" w:hanging="548"/>
        <w:jc w:val="left"/>
        <w:rPr>
          <w:sz w:val="20"/>
        </w:rPr>
      </w:pPr>
      <w:r>
        <w:rPr>
          <w:sz w:val="20"/>
        </w:rPr>
        <w:t>The extent to which management can exercise control or influence over the work of the management’s expert.</w:t>
      </w:r>
    </w:p>
    <w:p>
      <w:pPr>
        <w:pStyle w:val="ListParagraph"/>
        <w:numPr>
          <w:ilvl w:val="0"/>
          <w:numId w:val="49"/>
        </w:numPr>
        <w:tabs>
          <w:tab w:pos="2534" w:val="left" w:leader="none"/>
        </w:tabs>
        <w:spacing w:line="240" w:lineRule="auto" w:before="112" w:after="0"/>
        <w:ind w:left="2534" w:right="0" w:hanging="547"/>
        <w:jc w:val="left"/>
        <w:rPr>
          <w:sz w:val="20"/>
        </w:rPr>
      </w:pPr>
      <w:r>
        <w:rPr>
          <w:sz w:val="20"/>
        </w:rPr>
        <w:t>The</w:t>
      </w:r>
      <w:r>
        <w:rPr>
          <w:spacing w:val="-11"/>
          <w:sz w:val="20"/>
        </w:rPr>
        <w:t> </w:t>
      </w:r>
      <w:r>
        <w:rPr>
          <w:sz w:val="20"/>
        </w:rPr>
        <w:t>management’s</w:t>
      </w:r>
      <w:r>
        <w:rPr>
          <w:spacing w:val="-9"/>
          <w:sz w:val="20"/>
        </w:rPr>
        <w:t> </w:t>
      </w:r>
      <w:r>
        <w:rPr>
          <w:sz w:val="20"/>
        </w:rPr>
        <w:t>expert’s</w:t>
      </w:r>
      <w:r>
        <w:rPr>
          <w:spacing w:val="-9"/>
          <w:sz w:val="20"/>
        </w:rPr>
        <w:t> </w:t>
      </w:r>
      <w:r>
        <w:rPr>
          <w:sz w:val="20"/>
        </w:rPr>
        <w:t>competence</w:t>
      </w:r>
      <w:r>
        <w:rPr>
          <w:spacing w:val="-10"/>
          <w:sz w:val="20"/>
        </w:rPr>
        <w:t> </w:t>
      </w:r>
      <w:r>
        <w:rPr>
          <w:sz w:val="20"/>
        </w:rPr>
        <w:t>and</w:t>
      </w:r>
      <w:r>
        <w:rPr>
          <w:spacing w:val="-10"/>
          <w:sz w:val="20"/>
        </w:rPr>
        <w:t> </w:t>
      </w:r>
      <w:r>
        <w:rPr>
          <w:spacing w:val="-2"/>
          <w:sz w:val="20"/>
        </w:rPr>
        <w:t>capabilities.</w:t>
      </w:r>
    </w:p>
    <w:p>
      <w:pPr>
        <w:pStyle w:val="ListParagraph"/>
        <w:numPr>
          <w:ilvl w:val="0"/>
          <w:numId w:val="49"/>
        </w:numPr>
        <w:tabs>
          <w:tab w:pos="2534" w:val="left" w:leader="none"/>
        </w:tabs>
        <w:spacing w:line="288" w:lineRule="auto" w:before="153" w:after="0"/>
        <w:ind w:left="2534" w:right="707" w:hanging="548"/>
        <w:jc w:val="left"/>
        <w:rPr>
          <w:sz w:val="20"/>
        </w:rPr>
      </w:pPr>
      <w:r>
        <w:rPr>
          <w:sz w:val="20"/>
        </w:rPr>
        <w:t>Whether the</w:t>
      </w:r>
      <w:r>
        <w:rPr>
          <w:spacing w:val="-1"/>
          <w:sz w:val="20"/>
        </w:rPr>
        <w:t> </w:t>
      </w:r>
      <w:r>
        <w:rPr>
          <w:sz w:val="20"/>
        </w:rPr>
        <w:t>management’s expert is subject to</w:t>
      </w:r>
      <w:r>
        <w:rPr>
          <w:spacing w:val="-1"/>
          <w:sz w:val="20"/>
        </w:rPr>
        <w:t> </w:t>
      </w:r>
      <w:r>
        <w:rPr>
          <w:sz w:val="20"/>
        </w:rPr>
        <w:t>technical</w:t>
      </w:r>
      <w:r>
        <w:rPr>
          <w:spacing w:val="-2"/>
          <w:sz w:val="20"/>
        </w:rPr>
        <w:t> </w:t>
      </w:r>
      <w:r>
        <w:rPr>
          <w:sz w:val="20"/>
        </w:rPr>
        <w:t>performance</w:t>
      </w:r>
      <w:r>
        <w:rPr>
          <w:spacing w:val="-1"/>
          <w:sz w:val="20"/>
        </w:rPr>
        <w:t> </w:t>
      </w:r>
      <w:r>
        <w:rPr>
          <w:sz w:val="20"/>
        </w:rPr>
        <w:t>standards or other professional or industry requirements.</w:t>
      </w:r>
    </w:p>
    <w:p>
      <w:pPr>
        <w:pStyle w:val="ListParagraph"/>
        <w:numPr>
          <w:ilvl w:val="0"/>
          <w:numId w:val="49"/>
        </w:numPr>
        <w:tabs>
          <w:tab w:pos="2534" w:val="left" w:leader="none"/>
        </w:tabs>
        <w:spacing w:line="240" w:lineRule="auto" w:before="112" w:after="0"/>
        <w:ind w:left="2534" w:right="0" w:hanging="547"/>
        <w:jc w:val="left"/>
        <w:rPr>
          <w:sz w:val="20"/>
        </w:rPr>
      </w:pPr>
      <w:r>
        <w:rPr>
          <w:sz w:val="20"/>
        </w:rPr>
        <w:t>Any</w:t>
      </w:r>
      <w:r>
        <w:rPr>
          <w:spacing w:val="-8"/>
          <w:sz w:val="20"/>
        </w:rPr>
        <w:t> </w:t>
      </w:r>
      <w:r>
        <w:rPr>
          <w:sz w:val="20"/>
        </w:rPr>
        <w:t>controls</w:t>
      </w:r>
      <w:r>
        <w:rPr>
          <w:spacing w:val="-8"/>
          <w:sz w:val="20"/>
        </w:rPr>
        <w:t> </w:t>
      </w:r>
      <w:r>
        <w:rPr>
          <w:sz w:val="20"/>
        </w:rPr>
        <w:t>within</w:t>
      </w:r>
      <w:r>
        <w:rPr>
          <w:spacing w:val="-8"/>
          <w:sz w:val="20"/>
        </w:rPr>
        <w:t> </w:t>
      </w:r>
      <w:r>
        <w:rPr>
          <w:sz w:val="20"/>
        </w:rPr>
        <w:t>the</w:t>
      </w:r>
      <w:r>
        <w:rPr>
          <w:spacing w:val="-9"/>
          <w:sz w:val="20"/>
        </w:rPr>
        <w:t> </w:t>
      </w:r>
      <w:r>
        <w:rPr>
          <w:sz w:val="20"/>
        </w:rPr>
        <w:t>entity</w:t>
      </w:r>
      <w:r>
        <w:rPr>
          <w:spacing w:val="-7"/>
          <w:sz w:val="20"/>
        </w:rPr>
        <w:t> </w:t>
      </w:r>
      <w:r>
        <w:rPr>
          <w:sz w:val="20"/>
        </w:rPr>
        <w:t>over</w:t>
      </w:r>
      <w:r>
        <w:rPr>
          <w:spacing w:val="-9"/>
          <w:sz w:val="20"/>
        </w:rPr>
        <w:t> </w:t>
      </w:r>
      <w:r>
        <w:rPr>
          <w:sz w:val="20"/>
        </w:rPr>
        <w:t>the</w:t>
      </w:r>
      <w:r>
        <w:rPr>
          <w:spacing w:val="-6"/>
          <w:sz w:val="20"/>
        </w:rPr>
        <w:t> </w:t>
      </w:r>
      <w:r>
        <w:rPr>
          <w:sz w:val="20"/>
        </w:rPr>
        <w:t>management’s</w:t>
      </w:r>
      <w:r>
        <w:rPr>
          <w:spacing w:val="-8"/>
          <w:sz w:val="20"/>
        </w:rPr>
        <w:t> </w:t>
      </w:r>
      <w:r>
        <w:rPr>
          <w:sz w:val="20"/>
        </w:rPr>
        <w:t>expert’s</w:t>
      </w:r>
      <w:r>
        <w:rPr>
          <w:spacing w:val="-7"/>
          <w:sz w:val="20"/>
        </w:rPr>
        <w:t> </w:t>
      </w:r>
      <w:r>
        <w:rPr>
          <w:spacing w:val="-2"/>
          <w:sz w:val="20"/>
        </w:rPr>
        <w:t>work.</w:t>
      </w:r>
    </w:p>
    <w:p>
      <w:pPr>
        <w:pStyle w:val="BodyText"/>
        <w:spacing w:line="292" w:lineRule="auto" w:before="167"/>
        <w:ind w:left="1987" w:right="699"/>
      </w:pPr>
      <w:r>
        <w:rPr/>
        <w:t>A86.</w:t>
      </w:r>
      <w:r>
        <w:rPr>
          <w:spacing w:val="40"/>
        </w:rPr>
        <w:t> </w:t>
      </w:r>
      <w:r>
        <w:rPr/>
        <w:t>The more complex the engagement, including its geographical spread and the extent to which information is derived from the entity’s value chain, the more necessary it may be to consider how the work of practitioner’s experts or other practitioner(s) is to be integrated across the </w:t>
      </w:r>
      <w:r>
        <w:rPr>
          <w:spacing w:val="-2"/>
        </w:rPr>
        <w:t>engagement.</w:t>
      </w:r>
    </w:p>
    <w:p>
      <w:pPr>
        <w:pStyle w:val="BodyText"/>
        <w:spacing w:before="9"/>
        <w:ind w:firstLine="0"/>
        <w:jc w:val="left"/>
      </w:pPr>
    </w:p>
    <w:p>
      <w:pPr>
        <w:pStyle w:val="BodyText"/>
        <w:spacing w:line="292" w:lineRule="auto"/>
        <w:ind w:left="1440" w:right="705" w:firstLine="0"/>
      </w:pPr>
      <w:r>
        <w:rPr/>
        <w:t>Involvement</w:t>
      </w:r>
      <w:r>
        <w:rPr>
          <w:spacing w:val="-2"/>
        </w:rPr>
        <w:t> </w:t>
      </w:r>
      <w:r>
        <w:rPr/>
        <w:t>in</w:t>
      </w:r>
      <w:r>
        <w:rPr>
          <w:spacing w:val="-2"/>
        </w:rPr>
        <w:t> </w:t>
      </w:r>
      <w:r>
        <w:rPr/>
        <w:t>the</w:t>
      </w:r>
      <w:r>
        <w:rPr>
          <w:spacing w:val="-2"/>
        </w:rPr>
        <w:t> </w:t>
      </w:r>
      <w:r>
        <w:rPr/>
        <w:t>Work</w:t>
      </w:r>
      <w:r>
        <w:rPr>
          <w:spacing w:val="-2"/>
        </w:rPr>
        <w:t> </w:t>
      </w:r>
      <w:r>
        <w:rPr/>
        <w:t>of</w:t>
      </w:r>
      <w:r>
        <w:rPr>
          <w:spacing w:val="-2"/>
        </w:rPr>
        <w:t> </w:t>
      </w:r>
      <w:r>
        <w:rPr/>
        <w:t>a</w:t>
      </w:r>
      <w:r>
        <w:rPr>
          <w:spacing w:val="-4"/>
        </w:rPr>
        <w:t> </w:t>
      </w:r>
      <w:r>
        <w:rPr/>
        <w:t>Practitioner’s</w:t>
      </w:r>
      <w:r>
        <w:rPr>
          <w:spacing w:val="-3"/>
        </w:rPr>
        <w:t> </w:t>
      </w:r>
      <w:r>
        <w:rPr/>
        <w:t>External</w:t>
      </w:r>
      <w:r>
        <w:rPr>
          <w:spacing w:val="-3"/>
        </w:rPr>
        <w:t> </w:t>
      </w:r>
      <w:r>
        <w:rPr/>
        <w:t>Expert</w:t>
      </w:r>
      <w:r>
        <w:rPr>
          <w:spacing w:val="-4"/>
        </w:rPr>
        <w:t> </w:t>
      </w:r>
      <w:r>
        <w:rPr/>
        <w:t>or</w:t>
      </w:r>
      <w:r>
        <w:rPr>
          <w:spacing w:val="-3"/>
        </w:rPr>
        <w:t> </w:t>
      </w:r>
      <w:r>
        <w:rPr/>
        <w:t>a</w:t>
      </w:r>
      <w:r>
        <w:rPr>
          <w:spacing w:val="-2"/>
        </w:rPr>
        <w:t> </w:t>
      </w:r>
      <w:r>
        <w:rPr/>
        <w:t>Firm</w:t>
      </w:r>
      <w:r>
        <w:rPr>
          <w:spacing w:val="-4"/>
        </w:rPr>
        <w:t> </w:t>
      </w:r>
      <w:r>
        <w:rPr/>
        <w:t>Other</w:t>
      </w:r>
      <w:r>
        <w:rPr>
          <w:spacing w:val="-3"/>
        </w:rPr>
        <w:t> </w:t>
      </w:r>
      <w:r>
        <w:rPr/>
        <w:t>than</w:t>
      </w:r>
      <w:r>
        <w:rPr>
          <w:spacing w:val="-5"/>
        </w:rPr>
        <w:t> </w:t>
      </w:r>
      <w:r>
        <w:rPr/>
        <w:t>the</w:t>
      </w:r>
      <w:r>
        <w:rPr>
          <w:spacing w:val="-4"/>
        </w:rPr>
        <w:t> </w:t>
      </w:r>
      <w:r>
        <w:rPr/>
        <w:t>Practitioner’s</w:t>
      </w:r>
      <w:r>
        <w:rPr>
          <w:spacing w:val="-3"/>
        </w:rPr>
        <w:t> </w:t>
      </w:r>
      <w:r>
        <w:rPr/>
        <w:t>Firm (Ref: Para. 42)</w:t>
      </w:r>
    </w:p>
    <w:p>
      <w:pPr>
        <w:pStyle w:val="BodyText"/>
        <w:spacing w:line="292" w:lineRule="auto" w:before="118"/>
        <w:ind w:left="1987" w:right="708"/>
      </w:pPr>
      <w:r>
        <w:rPr/>
        <w:t>A87.</w:t>
      </w:r>
      <w:r>
        <w:rPr>
          <w:spacing w:val="40"/>
        </w:rPr>
        <w:t> </w:t>
      </w:r>
      <w:r>
        <w:rPr/>
        <w:t>Paragraph 30 requires the engagement leader to be sufficiently and appropriately involved throughout the engagement. Such involvement extends to using the work of a practitioner’s external expert.</w:t>
      </w:r>
    </w:p>
    <w:p>
      <w:pPr>
        <w:pStyle w:val="BodyText"/>
        <w:spacing w:line="292" w:lineRule="auto" w:before="118"/>
        <w:ind w:left="1987" w:right="702"/>
      </w:pPr>
      <w:r>
        <w:rPr/>
        <w:t>A88. A practitioner’s external expert is not part of the engagement team. Accordingly, paragraph 49 specifies the requirements and conditions for the practitioner to be able to use the work of a practitioner’s external expert.</w:t>
      </w:r>
    </w:p>
    <w:p>
      <w:pPr>
        <w:pStyle w:val="BodyText"/>
        <w:spacing w:line="292" w:lineRule="auto" w:before="119"/>
        <w:ind w:left="1987" w:right="703"/>
      </w:pPr>
      <w:r>
        <w:rPr/>
        <w:t>A89. In certain circumstances, a firm other than the practitioner’s firm may be engaged to perform, or may have performed, work on sustainability information that is relevant to the practitioner’s engagement.</w:t>
      </w:r>
      <w:r>
        <w:rPr>
          <w:spacing w:val="-7"/>
        </w:rPr>
        <w:t> </w:t>
      </w:r>
      <w:r>
        <w:rPr/>
        <w:t>For</w:t>
      </w:r>
      <w:r>
        <w:rPr>
          <w:spacing w:val="-4"/>
        </w:rPr>
        <w:t> </w:t>
      </w:r>
      <w:r>
        <w:rPr/>
        <w:t>example,</w:t>
      </w:r>
      <w:r>
        <w:rPr>
          <w:spacing w:val="-3"/>
        </w:rPr>
        <w:t> </w:t>
      </w:r>
      <w:r>
        <w:rPr/>
        <w:t>that</w:t>
      </w:r>
      <w:r>
        <w:rPr>
          <w:spacing w:val="-6"/>
        </w:rPr>
        <w:t> </w:t>
      </w:r>
      <w:r>
        <w:rPr/>
        <w:t>firm</w:t>
      </w:r>
      <w:r>
        <w:rPr>
          <w:spacing w:val="-3"/>
        </w:rPr>
        <w:t> </w:t>
      </w:r>
      <w:r>
        <w:rPr/>
        <w:t>may</w:t>
      </w:r>
      <w:r>
        <w:rPr>
          <w:spacing w:val="-4"/>
        </w:rPr>
        <w:t> </w:t>
      </w:r>
      <w:r>
        <w:rPr/>
        <w:t>have</w:t>
      </w:r>
      <w:r>
        <w:rPr>
          <w:spacing w:val="-6"/>
        </w:rPr>
        <w:t> </w:t>
      </w:r>
      <w:r>
        <w:rPr/>
        <w:t>conducted</w:t>
      </w:r>
      <w:r>
        <w:rPr>
          <w:spacing w:val="-6"/>
        </w:rPr>
        <w:t> </w:t>
      </w:r>
      <w:r>
        <w:rPr/>
        <w:t>a</w:t>
      </w:r>
      <w:r>
        <w:rPr>
          <w:spacing w:val="-8"/>
        </w:rPr>
        <w:t> </w:t>
      </w:r>
      <w:r>
        <w:rPr/>
        <w:t>separate</w:t>
      </w:r>
      <w:r>
        <w:rPr>
          <w:spacing w:val="-5"/>
        </w:rPr>
        <w:t> </w:t>
      </w:r>
      <w:r>
        <w:rPr/>
        <w:t>assurance</w:t>
      </w:r>
      <w:r>
        <w:rPr>
          <w:spacing w:val="-5"/>
        </w:rPr>
        <w:t> </w:t>
      </w:r>
      <w:r>
        <w:rPr/>
        <w:t>engagement</w:t>
      </w:r>
      <w:r>
        <w:rPr>
          <w:spacing w:val="-5"/>
        </w:rPr>
        <w:t> </w:t>
      </w:r>
      <w:r>
        <w:rPr/>
        <w:t>on the</w:t>
      </w:r>
      <w:r>
        <w:rPr>
          <w:spacing w:val="-4"/>
        </w:rPr>
        <w:t> </w:t>
      </w:r>
      <w:r>
        <w:rPr/>
        <w:t>entity’s</w:t>
      </w:r>
      <w:r>
        <w:rPr>
          <w:spacing w:val="-2"/>
        </w:rPr>
        <w:t> </w:t>
      </w:r>
      <w:r>
        <w:rPr/>
        <w:t>greenhouse</w:t>
      </w:r>
      <w:r>
        <w:rPr>
          <w:spacing w:val="-3"/>
        </w:rPr>
        <w:t> </w:t>
      </w:r>
      <w:r>
        <w:rPr/>
        <w:t>gas emissions,</w:t>
      </w:r>
      <w:r>
        <w:rPr>
          <w:spacing w:val="-3"/>
        </w:rPr>
        <w:t> </w:t>
      </w:r>
      <w:r>
        <w:rPr/>
        <w:t>removals</w:t>
      </w:r>
      <w:r>
        <w:rPr>
          <w:spacing w:val="-2"/>
        </w:rPr>
        <w:t> </w:t>
      </w:r>
      <w:r>
        <w:rPr/>
        <w:t>and</w:t>
      </w:r>
      <w:r>
        <w:rPr>
          <w:spacing w:val="-4"/>
        </w:rPr>
        <w:t> </w:t>
      </w:r>
      <w:r>
        <w:rPr/>
        <w:t>storage</w:t>
      </w:r>
      <w:r>
        <w:rPr>
          <w:spacing w:val="-4"/>
        </w:rPr>
        <w:t> </w:t>
      </w:r>
      <w:r>
        <w:rPr/>
        <w:t>and</w:t>
      </w:r>
      <w:r>
        <w:rPr>
          <w:spacing w:val="-4"/>
        </w:rPr>
        <w:t> </w:t>
      </w:r>
      <w:r>
        <w:rPr/>
        <w:t>that</w:t>
      </w:r>
      <w:r>
        <w:rPr>
          <w:spacing w:val="-3"/>
        </w:rPr>
        <w:t> </w:t>
      </w:r>
      <w:r>
        <w:rPr/>
        <w:t>information</w:t>
      </w:r>
      <w:r>
        <w:rPr>
          <w:spacing w:val="-1"/>
        </w:rPr>
        <w:t> </w:t>
      </w:r>
      <w:r>
        <w:rPr/>
        <w:t>is</w:t>
      </w:r>
      <w:r>
        <w:rPr>
          <w:spacing w:val="-2"/>
        </w:rPr>
        <w:t> </w:t>
      </w:r>
      <w:r>
        <w:rPr/>
        <w:t>included</w:t>
      </w:r>
      <w:r>
        <w:rPr>
          <w:spacing w:val="-1"/>
        </w:rPr>
        <w:t> </w:t>
      </w:r>
      <w:r>
        <w:rPr/>
        <w:t>in the sustainability information subject to the assurance engagement.</w:t>
      </w:r>
    </w:p>
    <w:p>
      <w:pPr>
        <w:pStyle w:val="BodyText"/>
        <w:spacing w:line="292" w:lineRule="auto" w:before="118"/>
        <w:ind w:left="1987" w:right="697"/>
      </w:pPr>
      <w:r>
        <w:rPr/>
        <w:t>A90.</w:t>
      </w:r>
      <w:r>
        <w:rPr>
          <w:spacing w:val="40"/>
        </w:rPr>
        <w:t> </w:t>
      </w:r>
      <w:r>
        <w:rPr/>
        <w:t>When</w:t>
      </w:r>
      <w:r>
        <w:rPr>
          <w:spacing w:val="-10"/>
        </w:rPr>
        <w:t> </w:t>
      </w:r>
      <w:r>
        <w:rPr/>
        <w:t>the</w:t>
      </w:r>
      <w:r>
        <w:rPr>
          <w:spacing w:val="-8"/>
        </w:rPr>
        <w:t> </w:t>
      </w:r>
      <w:r>
        <w:rPr/>
        <w:t>practitioner</w:t>
      </w:r>
      <w:r>
        <w:rPr>
          <w:spacing w:val="-8"/>
        </w:rPr>
        <w:t> </w:t>
      </w:r>
      <w:r>
        <w:rPr/>
        <w:t>considers</w:t>
      </w:r>
      <w:r>
        <w:rPr>
          <w:spacing w:val="-9"/>
        </w:rPr>
        <w:t> </w:t>
      </w:r>
      <w:r>
        <w:rPr/>
        <w:t>that</w:t>
      </w:r>
      <w:r>
        <w:rPr>
          <w:spacing w:val="-11"/>
        </w:rPr>
        <w:t> </w:t>
      </w:r>
      <w:r>
        <w:rPr/>
        <w:t>the</w:t>
      </w:r>
      <w:r>
        <w:rPr>
          <w:spacing w:val="-8"/>
        </w:rPr>
        <w:t> </w:t>
      </w:r>
      <w:r>
        <w:rPr/>
        <w:t>work</w:t>
      </w:r>
      <w:r>
        <w:rPr>
          <w:spacing w:val="-9"/>
        </w:rPr>
        <w:t> </w:t>
      </w:r>
      <w:r>
        <w:rPr/>
        <w:t>of</w:t>
      </w:r>
      <w:r>
        <w:rPr>
          <w:spacing w:val="-8"/>
        </w:rPr>
        <w:t> </w:t>
      </w:r>
      <w:r>
        <w:rPr/>
        <w:t>a</w:t>
      </w:r>
      <w:r>
        <w:rPr>
          <w:spacing w:val="-8"/>
        </w:rPr>
        <w:t> </w:t>
      </w:r>
      <w:r>
        <w:rPr/>
        <w:t>firm</w:t>
      </w:r>
      <w:r>
        <w:rPr>
          <w:spacing w:val="-8"/>
        </w:rPr>
        <w:t> </w:t>
      </w:r>
      <w:r>
        <w:rPr/>
        <w:t>other</w:t>
      </w:r>
      <w:r>
        <w:rPr>
          <w:spacing w:val="-9"/>
        </w:rPr>
        <w:t> </w:t>
      </w:r>
      <w:r>
        <w:rPr/>
        <w:t>than</w:t>
      </w:r>
      <w:r>
        <w:rPr>
          <w:spacing w:val="-11"/>
        </w:rPr>
        <w:t> </w:t>
      </w:r>
      <w:r>
        <w:rPr/>
        <w:t>the</w:t>
      </w:r>
      <w:r>
        <w:rPr>
          <w:spacing w:val="-8"/>
        </w:rPr>
        <w:t> </w:t>
      </w:r>
      <w:r>
        <w:rPr/>
        <w:t>practitioner’s</w:t>
      </w:r>
      <w:r>
        <w:rPr>
          <w:spacing w:val="-9"/>
        </w:rPr>
        <w:t> </w:t>
      </w:r>
      <w:r>
        <w:rPr/>
        <w:t>firm</w:t>
      </w:r>
      <w:r>
        <w:rPr>
          <w:spacing w:val="-8"/>
        </w:rPr>
        <w:t> </w:t>
      </w:r>
      <w:r>
        <w:rPr/>
        <w:t>is</w:t>
      </w:r>
      <w:r>
        <w:rPr>
          <w:spacing w:val="-9"/>
        </w:rPr>
        <w:t> </w:t>
      </w:r>
      <w:r>
        <w:rPr/>
        <w:t>relevant to the practitioner’s assurance engagement, and such work has not yet been performed, the practitioner ordinarily plans to be sufficiently involved in that work. As explained in paragraph A22, if the practitioner is able to direct, supervise and review such work, the individuals (or as applicable, the other firm) performing that work are members of the engagement team and the requirements applicable to the engagement team, including those related to relevant ethical requirements in paragraphs 33-36, and those related to direction, supervision and review in paragraphs 45-48, apply.</w:t>
      </w:r>
    </w:p>
    <w:p>
      <w:pPr>
        <w:pStyle w:val="BodyText"/>
        <w:spacing w:line="292" w:lineRule="auto" w:before="116"/>
        <w:ind w:left="1987" w:right="700"/>
      </w:pPr>
      <w:r>
        <w:rPr/>
        <w:t>A91.</w:t>
      </w:r>
      <w:r>
        <w:rPr>
          <w:spacing w:val="40"/>
        </w:rPr>
        <w:t> </w:t>
      </w:r>
      <w:r>
        <w:rPr/>
        <w:t>In other circumstances, the work of a firm other than the practitioner’s firm may have already been</w:t>
      </w:r>
      <w:r>
        <w:rPr>
          <w:spacing w:val="-7"/>
        </w:rPr>
        <w:t> </w:t>
      </w:r>
      <w:r>
        <w:rPr/>
        <w:t>completed,</w:t>
      </w:r>
      <w:r>
        <w:rPr>
          <w:spacing w:val="-7"/>
        </w:rPr>
        <w:t> </w:t>
      </w:r>
      <w:r>
        <w:rPr/>
        <w:t>or</w:t>
      </w:r>
      <w:r>
        <w:rPr>
          <w:spacing w:val="-6"/>
        </w:rPr>
        <w:t> </w:t>
      </w:r>
      <w:r>
        <w:rPr/>
        <w:t>the</w:t>
      </w:r>
      <w:r>
        <w:rPr>
          <w:spacing w:val="-7"/>
        </w:rPr>
        <w:t> </w:t>
      </w:r>
      <w:r>
        <w:rPr/>
        <w:t>practitioner</w:t>
      </w:r>
      <w:r>
        <w:rPr>
          <w:spacing w:val="-3"/>
        </w:rPr>
        <w:t> </w:t>
      </w:r>
      <w:r>
        <w:rPr/>
        <w:t>may</w:t>
      </w:r>
      <w:r>
        <w:rPr>
          <w:spacing w:val="-5"/>
        </w:rPr>
        <w:t> </w:t>
      </w:r>
      <w:r>
        <w:rPr/>
        <w:t>be</w:t>
      </w:r>
      <w:r>
        <w:rPr>
          <w:spacing w:val="-7"/>
        </w:rPr>
        <w:t> </w:t>
      </w:r>
      <w:r>
        <w:rPr/>
        <w:t>unable</w:t>
      </w:r>
      <w:r>
        <w:rPr>
          <w:spacing w:val="-7"/>
        </w:rPr>
        <w:t> </w:t>
      </w:r>
      <w:r>
        <w:rPr/>
        <w:t>to</w:t>
      </w:r>
      <w:r>
        <w:rPr>
          <w:spacing w:val="-5"/>
        </w:rPr>
        <w:t> </w:t>
      </w:r>
      <w:r>
        <w:rPr/>
        <w:t>direct,</w:t>
      </w:r>
      <w:r>
        <w:rPr>
          <w:spacing w:val="-7"/>
        </w:rPr>
        <w:t> </w:t>
      </w:r>
      <w:r>
        <w:rPr/>
        <w:t>supervise</w:t>
      </w:r>
      <w:r>
        <w:rPr>
          <w:spacing w:val="-7"/>
        </w:rPr>
        <w:t> </w:t>
      </w:r>
      <w:r>
        <w:rPr/>
        <w:t>and</w:t>
      </w:r>
      <w:r>
        <w:rPr>
          <w:spacing w:val="-7"/>
        </w:rPr>
        <w:t> </w:t>
      </w:r>
      <w:r>
        <w:rPr/>
        <w:t>review</w:t>
      </w:r>
      <w:r>
        <w:rPr>
          <w:spacing w:val="-4"/>
        </w:rPr>
        <w:t> </w:t>
      </w:r>
      <w:r>
        <w:rPr/>
        <w:t>the</w:t>
      </w:r>
      <w:r>
        <w:rPr>
          <w:spacing w:val="-7"/>
        </w:rPr>
        <w:t> </w:t>
      </w:r>
      <w:r>
        <w:rPr/>
        <w:t>work</w:t>
      </w:r>
      <w:r>
        <w:rPr>
          <w:spacing w:val="-5"/>
        </w:rPr>
        <w:t> </w:t>
      </w:r>
      <w:r>
        <w:rPr/>
        <w:t>to</w:t>
      </w:r>
      <w:r>
        <w:rPr>
          <w:spacing w:val="-7"/>
        </w:rPr>
        <w:t> </w:t>
      </w:r>
      <w:r>
        <w:rPr/>
        <w:t>be performed</w:t>
      </w:r>
      <w:r>
        <w:rPr>
          <w:spacing w:val="-14"/>
        </w:rPr>
        <w:t> </w:t>
      </w:r>
      <w:r>
        <w:rPr/>
        <w:t>by</w:t>
      </w:r>
      <w:r>
        <w:rPr>
          <w:spacing w:val="-14"/>
        </w:rPr>
        <w:t> </w:t>
      </w:r>
      <w:r>
        <w:rPr/>
        <w:t>that</w:t>
      </w:r>
      <w:r>
        <w:rPr>
          <w:spacing w:val="-14"/>
        </w:rPr>
        <w:t> </w:t>
      </w:r>
      <w:r>
        <w:rPr/>
        <w:t>other</w:t>
      </w:r>
      <w:r>
        <w:rPr>
          <w:spacing w:val="-14"/>
        </w:rPr>
        <w:t> </w:t>
      </w:r>
      <w:r>
        <w:rPr/>
        <w:t>firm.</w:t>
      </w:r>
      <w:r>
        <w:rPr>
          <w:spacing w:val="-14"/>
        </w:rPr>
        <w:t> </w:t>
      </w:r>
      <w:r>
        <w:rPr/>
        <w:t>This</w:t>
      </w:r>
      <w:r>
        <w:rPr>
          <w:spacing w:val="-14"/>
        </w:rPr>
        <w:t> </w:t>
      </w:r>
      <w:r>
        <w:rPr/>
        <w:t>may</w:t>
      </w:r>
      <w:r>
        <w:rPr>
          <w:spacing w:val="-14"/>
        </w:rPr>
        <w:t> </w:t>
      </w:r>
      <w:r>
        <w:rPr/>
        <w:t>be</w:t>
      </w:r>
      <w:r>
        <w:rPr>
          <w:spacing w:val="-14"/>
        </w:rPr>
        <w:t> </w:t>
      </w:r>
      <w:r>
        <w:rPr/>
        <w:t>because</w:t>
      </w:r>
      <w:r>
        <w:rPr>
          <w:spacing w:val="-14"/>
        </w:rPr>
        <w:t> </w:t>
      </w:r>
      <w:r>
        <w:rPr/>
        <w:t>the</w:t>
      </w:r>
      <w:r>
        <w:rPr>
          <w:spacing w:val="-13"/>
        </w:rPr>
        <w:t> </w:t>
      </w:r>
      <w:r>
        <w:rPr/>
        <w:t>practitioner’s</w:t>
      </w:r>
      <w:r>
        <w:rPr>
          <w:spacing w:val="-14"/>
        </w:rPr>
        <w:t> </w:t>
      </w:r>
      <w:r>
        <w:rPr/>
        <w:t>access</w:t>
      </w:r>
      <w:r>
        <w:rPr>
          <w:spacing w:val="-14"/>
        </w:rPr>
        <w:t> </w:t>
      </w:r>
      <w:r>
        <w:rPr/>
        <w:t>to</w:t>
      </w:r>
      <w:r>
        <w:rPr>
          <w:spacing w:val="-14"/>
        </w:rPr>
        <w:t> </w:t>
      </w:r>
      <w:r>
        <w:rPr/>
        <w:t>the</w:t>
      </w:r>
      <w:r>
        <w:rPr>
          <w:spacing w:val="-14"/>
        </w:rPr>
        <w:t> </w:t>
      </w:r>
      <w:r>
        <w:rPr/>
        <w:t>work</w:t>
      </w:r>
      <w:r>
        <w:rPr>
          <w:spacing w:val="-14"/>
        </w:rPr>
        <w:t> </w:t>
      </w:r>
      <w:r>
        <w:rPr/>
        <w:t>of</w:t>
      </w:r>
      <w:r>
        <w:rPr>
          <w:spacing w:val="-14"/>
        </w:rPr>
        <w:t> </w:t>
      </w:r>
      <w:r>
        <w:rPr/>
        <w:t>another practitioner is restricted by law or regulation, or the work that has been performed by that other firm relates to an entity that is part of the supply chain outside of the organizational boundary of the entity</w:t>
      </w:r>
      <w:r>
        <w:rPr>
          <w:spacing w:val="-1"/>
        </w:rPr>
        <w:t> </w:t>
      </w:r>
      <w:r>
        <w:rPr/>
        <w:t>subject to the practitioner’s engagement, and</w:t>
      </w:r>
      <w:r>
        <w:rPr>
          <w:spacing w:val="-2"/>
        </w:rPr>
        <w:t> </w:t>
      </w:r>
      <w:r>
        <w:rPr/>
        <w:t>neither</w:t>
      </w:r>
      <w:r>
        <w:rPr>
          <w:spacing w:val="-1"/>
        </w:rPr>
        <w:t> </w:t>
      </w:r>
      <w:r>
        <w:rPr/>
        <w:t>the entity’s management nor</w:t>
      </w:r>
      <w:r>
        <w:rPr>
          <w:spacing w:val="-1"/>
        </w:rPr>
        <w:t> </w:t>
      </w:r>
      <w:r>
        <w:rPr/>
        <w:t>the</w:t>
      </w:r>
    </w:p>
    <w:p>
      <w:pPr>
        <w:spacing w:after="0" w:line="292" w:lineRule="auto"/>
        <w:sectPr>
          <w:pgSz w:w="11910" w:h="16840"/>
          <w:pgMar w:header="735" w:footer="1115" w:top="1100" w:bottom="1300" w:left="0" w:right="740"/>
        </w:sectPr>
      </w:pPr>
    </w:p>
    <w:p>
      <w:pPr>
        <w:pStyle w:val="BodyText"/>
        <w:spacing w:before="5"/>
        <w:ind w:firstLine="0"/>
        <w:jc w:val="left"/>
        <w:rPr>
          <w:sz w:val="16"/>
        </w:rPr>
      </w:pPr>
    </w:p>
    <w:p>
      <w:pPr>
        <w:pStyle w:val="BodyText"/>
        <w:spacing w:line="292" w:lineRule="auto" w:before="93"/>
        <w:ind w:left="1987" w:right="703" w:firstLine="0"/>
      </w:pPr>
      <w:r>
        <w:rPr/>
        <w:t>practitioner</w:t>
      </w:r>
      <w:r>
        <w:rPr>
          <w:spacing w:val="-8"/>
        </w:rPr>
        <w:t> </w:t>
      </w:r>
      <w:r>
        <w:rPr/>
        <w:t>have</w:t>
      </w:r>
      <w:r>
        <w:rPr>
          <w:spacing w:val="-9"/>
        </w:rPr>
        <w:t> </w:t>
      </w:r>
      <w:r>
        <w:rPr/>
        <w:t>any</w:t>
      </w:r>
      <w:r>
        <w:rPr>
          <w:spacing w:val="-8"/>
        </w:rPr>
        <w:t> </w:t>
      </w:r>
      <w:r>
        <w:rPr/>
        <w:t>rights</w:t>
      </w:r>
      <w:r>
        <w:rPr>
          <w:spacing w:val="-8"/>
        </w:rPr>
        <w:t> </w:t>
      </w:r>
      <w:r>
        <w:rPr/>
        <w:t>of</w:t>
      </w:r>
      <w:r>
        <w:rPr>
          <w:spacing w:val="-9"/>
        </w:rPr>
        <w:t> </w:t>
      </w:r>
      <w:r>
        <w:rPr/>
        <w:t>access</w:t>
      </w:r>
      <w:r>
        <w:rPr>
          <w:spacing w:val="-8"/>
        </w:rPr>
        <w:t> </w:t>
      </w:r>
      <w:r>
        <w:rPr/>
        <w:t>to</w:t>
      </w:r>
      <w:r>
        <w:rPr>
          <w:spacing w:val="-9"/>
        </w:rPr>
        <w:t> </w:t>
      </w:r>
      <w:r>
        <w:rPr/>
        <w:t>that</w:t>
      </w:r>
      <w:r>
        <w:rPr>
          <w:spacing w:val="-9"/>
        </w:rPr>
        <w:t> </w:t>
      </w:r>
      <w:r>
        <w:rPr/>
        <w:t>other</w:t>
      </w:r>
      <w:r>
        <w:rPr>
          <w:spacing w:val="-8"/>
        </w:rPr>
        <w:t> </w:t>
      </w:r>
      <w:r>
        <w:rPr/>
        <w:t>firm’s</w:t>
      </w:r>
      <w:r>
        <w:rPr>
          <w:spacing w:val="-8"/>
        </w:rPr>
        <w:t> </w:t>
      </w:r>
      <w:r>
        <w:rPr/>
        <w:t>assurance</w:t>
      </w:r>
      <w:r>
        <w:rPr>
          <w:spacing w:val="-9"/>
        </w:rPr>
        <w:t> </w:t>
      </w:r>
      <w:r>
        <w:rPr/>
        <w:t>work.</w:t>
      </w:r>
      <w:r>
        <w:rPr>
          <w:spacing w:val="-9"/>
        </w:rPr>
        <w:t> </w:t>
      </w:r>
      <w:r>
        <w:rPr/>
        <w:t>In</w:t>
      </w:r>
      <w:r>
        <w:rPr>
          <w:spacing w:val="-9"/>
        </w:rPr>
        <w:t> </w:t>
      </w:r>
      <w:r>
        <w:rPr/>
        <w:t>such</w:t>
      </w:r>
      <w:r>
        <w:rPr>
          <w:spacing w:val="-9"/>
        </w:rPr>
        <w:t> </w:t>
      </w:r>
      <w:r>
        <w:rPr/>
        <w:t>circumstances, when the practitioner nevertheless considers that the work of that other firm is relevant to the practitioner’s</w:t>
      </w:r>
      <w:r>
        <w:rPr>
          <w:spacing w:val="-14"/>
        </w:rPr>
        <w:t> </w:t>
      </w:r>
      <w:r>
        <w:rPr/>
        <w:t>assurance</w:t>
      </w:r>
      <w:r>
        <w:rPr>
          <w:spacing w:val="-14"/>
        </w:rPr>
        <w:t> </w:t>
      </w:r>
      <w:r>
        <w:rPr/>
        <w:t>engagement</w:t>
      </w:r>
      <w:r>
        <w:rPr>
          <w:spacing w:val="-14"/>
        </w:rPr>
        <w:t> </w:t>
      </w:r>
      <w:r>
        <w:rPr/>
        <w:t>and</w:t>
      </w:r>
      <w:r>
        <w:rPr>
          <w:spacing w:val="-14"/>
        </w:rPr>
        <w:t> </w:t>
      </w:r>
      <w:r>
        <w:rPr/>
        <w:t>intends</w:t>
      </w:r>
      <w:r>
        <w:rPr>
          <w:spacing w:val="-14"/>
        </w:rPr>
        <w:t> </w:t>
      </w:r>
      <w:r>
        <w:rPr/>
        <w:t>to</w:t>
      </w:r>
      <w:r>
        <w:rPr>
          <w:spacing w:val="-14"/>
        </w:rPr>
        <w:t> </w:t>
      </w:r>
      <w:r>
        <w:rPr/>
        <w:t>use</w:t>
      </w:r>
      <w:r>
        <w:rPr>
          <w:spacing w:val="-14"/>
        </w:rPr>
        <w:t> </w:t>
      </w:r>
      <w:r>
        <w:rPr/>
        <w:t>that</w:t>
      </w:r>
      <w:r>
        <w:rPr>
          <w:spacing w:val="-14"/>
        </w:rPr>
        <w:t> </w:t>
      </w:r>
      <w:r>
        <w:rPr/>
        <w:t>work,</w:t>
      </w:r>
      <w:r>
        <w:rPr>
          <w:spacing w:val="-14"/>
        </w:rPr>
        <w:t> </w:t>
      </w:r>
      <w:r>
        <w:rPr/>
        <w:t>that</w:t>
      </w:r>
      <w:r>
        <w:rPr>
          <w:spacing w:val="-13"/>
        </w:rPr>
        <w:t> </w:t>
      </w:r>
      <w:r>
        <w:rPr/>
        <w:t>firm</w:t>
      </w:r>
      <w:r>
        <w:rPr>
          <w:spacing w:val="-14"/>
        </w:rPr>
        <w:t> </w:t>
      </w:r>
      <w:r>
        <w:rPr/>
        <w:t>is</w:t>
      </w:r>
      <w:r>
        <w:rPr>
          <w:spacing w:val="-14"/>
        </w:rPr>
        <w:t> </w:t>
      </w:r>
      <w:r>
        <w:rPr/>
        <w:t>another</w:t>
      </w:r>
      <w:r>
        <w:rPr>
          <w:spacing w:val="-14"/>
        </w:rPr>
        <w:t> </w:t>
      </w:r>
      <w:r>
        <w:rPr/>
        <w:t>practitioner as explained in paragraph A22, and the requirements in paragraphs 51-54 apply.</w:t>
      </w:r>
    </w:p>
    <w:p>
      <w:pPr>
        <w:pStyle w:val="BodyText"/>
        <w:spacing w:before="9"/>
        <w:ind w:firstLine="0"/>
        <w:jc w:val="left"/>
      </w:pPr>
    </w:p>
    <w:p>
      <w:pPr>
        <w:pStyle w:val="BodyText"/>
        <w:ind w:left="1440" w:firstLine="0"/>
        <w:jc w:val="left"/>
      </w:pPr>
      <w:r>
        <w:rPr/>
        <w:t>Insufficient</w:t>
      </w:r>
      <w:r>
        <w:rPr>
          <w:spacing w:val="-8"/>
        </w:rPr>
        <w:t> </w:t>
      </w:r>
      <w:r>
        <w:rPr/>
        <w:t>or</w:t>
      </w:r>
      <w:r>
        <w:rPr>
          <w:spacing w:val="-9"/>
        </w:rPr>
        <w:t> </w:t>
      </w:r>
      <w:r>
        <w:rPr/>
        <w:t>Inappropriate</w:t>
      </w:r>
      <w:r>
        <w:rPr>
          <w:spacing w:val="-7"/>
        </w:rPr>
        <w:t> </w:t>
      </w:r>
      <w:r>
        <w:rPr/>
        <w:t>Resources</w:t>
      </w:r>
      <w:r>
        <w:rPr>
          <w:spacing w:val="-8"/>
        </w:rPr>
        <w:t> </w:t>
      </w:r>
      <w:r>
        <w:rPr/>
        <w:t>Assigned</w:t>
      </w:r>
      <w:r>
        <w:rPr>
          <w:spacing w:val="-8"/>
        </w:rPr>
        <w:t> </w:t>
      </w:r>
      <w:r>
        <w:rPr/>
        <w:t>or</w:t>
      </w:r>
      <w:r>
        <w:rPr>
          <w:spacing w:val="-9"/>
        </w:rPr>
        <w:t> </w:t>
      </w:r>
      <w:r>
        <w:rPr/>
        <w:t>Made</w:t>
      </w:r>
      <w:r>
        <w:rPr>
          <w:spacing w:val="-7"/>
        </w:rPr>
        <w:t> </w:t>
      </w:r>
      <w:r>
        <w:rPr/>
        <w:t>Available</w:t>
      </w:r>
      <w:r>
        <w:rPr>
          <w:spacing w:val="-7"/>
        </w:rPr>
        <w:t> </w:t>
      </w:r>
      <w:r>
        <w:rPr/>
        <w:t>(Ref:</w:t>
      </w:r>
      <w:r>
        <w:rPr>
          <w:spacing w:val="-7"/>
        </w:rPr>
        <w:t> </w:t>
      </w:r>
      <w:r>
        <w:rPr/>
        <w:t>Para.</w:t>
      </w:r>
      <w:r>
        <w:rPr>
          <w:spacing w:val="-9"/>
        </w:rPr>
        <w:t> </w:t>
      </w:r>
      <w:r>
        <w:rPr>
          <w:spacing w:val="-5"/>
        </w:rPr>
        <w:t>43)</w:t>
      </w:r>
    </w:p>
    <w:p>
      <w:pPr>
        <w:pStyle w:val="BodyText"/>
        <w:spacing w:line="292" w:lineRule="auto" w:before="171"/>
        <w:ind w:left="1987" w:right="698"/>
      </w:pPr>
      <w:r>
        <w:rPr/>
        <w:t>A92.</w:t>
      </w:r>
      <w:r>
        <w:rPr>
          <w:spacing w:val="40"/>
        </w:rPr>
        <w:t> </w:t>
      </w:r>
      <w:r>
        <w:rPr/>
        <w:t>The engagement leader’s determination of whether additional engagement-level resources are required is</w:t>
      </w:r>
      <w:r>
        <w:rPr>
          <w:spacing w:val="-1"/>
        </w:rPr>
        <w:t> </w:t>
      </w:r>
      <w:r>
        <w:rPr/>
        <w:t>a matter</w:t>
      </w:r>
      <w:r>
        <w:rPr>
          <w:spacing w:val="-1"/>
        </w:rPr>
        <w:t> </w:t>
      </w:r>
      <w:r>
        <w:rPr/>
        <w:t>of professional</w:t>
      </w:r>
      <w:r>
        <w:rPr>
          <w:spacing w:val="-3"/>
        </w:rPr>
        <w:t> </w:t>
      </w:r>
      <w:r>
        <w:rPr/>
        <w:t>judgment and is influenced by</w:t>
      </w:r>
      <w:r>
        <w:rPr>
          <w:spacing w:val="-1"/>
        </w:rPr>
        <w:t> </w:t>
      </w:r>
      <w:r>
        <w:rPr/>
        <w:t>the</w:t>
      </w:r>
      <w:r>
        <w:rPr>
          <w:spacing w:val="-2"/>
        </w:rPr>
        <w:t> </w:t>
      </w:r>
      <w:r>
        <w:rPr/>
        <w:t>requirements</w:t>
      </w:r>
      <w:r>
        <w:rPr>
          <w:spacing w:val="-1"/>
        </w:rPr>
        <w:t> </w:t>
      </w:r>
      <w:r>
        <w:rPr/>
        <w:t>of this</w:t>
      </w:r>
      <w:r>
        <w:rPr>
          <w:spacing w:val="-1"/>
        </w:rPr>
        <w:t> </w:t>
      </w:r>
      <w:r>
        <w:rPr/>
        <w:t>ISSA and</w:t>
      </w:r>
      <w:r>
        <w:rPr>
          <w:spacing w:val="-9"/>
        </w:rPr>
        <w:t> </w:t>
      </w:r>
      <w:r>
        <w:rPr/>
        <w:t>the</w:t>
      </w:r>
      <w:r>
        <w:rPr>
          <w:spacing w:val="-10"/>
        </w:rPr>
        <w:t> </w:t>
      </w:r>
      <w:r>
        <w:rPr/>
        <w:t>nature</w:t>
      </w:r>
      <w:r>
        <w:rPr>
          <w:spacing w:val="-8"/>
        </w:rPr>
        <w:t> </w:t>
      </w:r>
      <w:r>
        <w:rPr/>
        <w:t>and</w:t>
      </w:r>
      <w:r>
        <w:rPr>
          <w:spacing w:val="-9"/>
        </w:rPr>
        <w:t> </w:t>
      </w:r>
      <w:r>
        <w:rPr/>
        <w:t>circumstances</w:t>
      </w:r>
      <w:r>
        <w:rPr>
          <w:spacing w:val="-10"/>
        </w:rPr>
        <w:t> </w:t>
      </w:r>
      <w:r>
        <w:rPr/>
        <w:t>of</w:t>
      </w:r>
      <w:r>
        <w:rPr>
          <w:spacing w:val="-9"/>
        </w:rPr>
        <w:t> </w:t>
      </w:r>
      <w:r>
        <w:rPr/>
        <w:t>the</w:t>
      </w:r>
      <w:r>
        <w:rPr>
          <w:spacing w:val="-10"/>
        </w:rPr>
        <w:t> </w:t>
      </w:r>
      <w:r>
        <w:rPr/>
        <w:t>engagement.</w:t>
      </w:r>
      <w:r>
        <w:rPr>
          <w:spacing w:val="-9"/>
        </w:rPr>
        <w:t> </w:t>
      </w:r>
      <w:r>
        <w:rPr/>
        <w:t>In</w:t>
      </w:r>
      <w:r>
        <w:rPr>
          <w:spacing w:val="-11"/>
        </w:rPr>
        <w:t> </w:t>
      </w:r>
      <w:r>
        <w:rPr/>
        <w:t>certain</w:t>
      </w:r>
      <w:r>
        <w:rPr>
          <w:spacing w:val="-11"/>
        </w:rPr>
        <w:t> </w:t>
      </w:r>
      <w:r>
        <w:rPr/>
        <w:t>circumstances,</w:t>
      </w:r>
      <w:r>
        <w:rPr>
          <w:spacing w:val="-11"/>
        </w:rPr>
        <w:t> </w:t>
      </w:r>
      <w:r>
        <w:rPr/>
        <w:t>the</w:t>
      </w:r>
      <w:r>
        <w:rPr>
          <w:spacing w:val="-11"/>
        </w:rPr>
        <w:t> </w:t>
      </w:r>
      <w:r>
        <w:rPr/>
        <w:t>engagement leader</w:t>
      </w:r>
      <w:r>
        <w:rPr>
          <w:spacing w:val="-10"/>
        </w:rPr>
        <w:t> </w:t>
      </w:r>
      <w:r>
        <w:rPr/>
        <w:t>may</w:t>
      </w:r>
      <w:r>
        <w:rPr>
          <w:spacing w:val="-10"/>
        </w:rPr>
        <w:t> </w:t>
      </w:r>
      <w:r>
        <w:rPr/>
        <w:t>determine</w:t>
      </w:r>
      <w:r>
        <w:rPr>
          <w:spacing w:val="-11"/>
        </w:rPr>
        <w:t> </w:t>
      </w:r>
      <w:r>
        <w:rPr/>
        <w:t>that</w:t>
      </w:r>
      <w:r>
        <w:rPr>
          <w:spacing w:val="-9"/>
        </w:rPr>
        <w:t> </w:t>
      </w:r>
      <w:r>
        <w:rPr/>
        <w:t>the</w:t>
      </w:r>
      <w:r>
        <w:rPr>
          <w:spacing w:val="-11"/>
        </w:rPr>
        <w:t> </w:t>
      </w:r>
      <w:r>
        <w:rPr/>
        <w:t>firm’s</w:t>
      </w:r>
      <w:r>
        <w:rPr>
          <w:spacing w:val="-10"/>
        </w:rPr>
        <w:t> </w:t>
      </w:r>
      <w:r>
        <w:rPr/>
        <w:t>responses</w:t>
      </w:r>
      <w:r>
        <w:rPr>
          <w:spacing w:val="-10"/>
        </w:rPr>
        <w:t> </w:t>
      </w:r>
      <w:r>
        <w:rPr/>
        <w:t>to</w:t>
      </w:r>
      <w:r>
        <w:rPr>
          <w:spacing w:val="-9"/>
        </w:rPr>
        <w:t> </w:t>
      </w:r>
      <w:r>
        <w:rPr/>
        <w:t>quality</w:t>
      </w:r>
      <w:r>
        <w:rPr>
          <w:spacing w:val="-10"/>
        </w:rPr>
        <w:t> </w:t>
      </w:r>
      <w:r>
        <w:rPr/>
        <w:t>risks</w:t>
      </w:r>
      <w:r>
        <w:rPr>
          <w:spacing w:val="-10"/>
        </w:rPr>
        <w:t> </w:t>
      </w:r>
      <w:r>
        <w:rPr/>
        <w:t>are</w:t>
      </w:r>
      <w:r>
        <w:rPr>
          <w:spacing w:val="-11"/>
        </w:rPr>
        <w:t> </w:t>
      </w:r>
      <w:r>
        <w:rPr/>
        <w:t>ineffective</w:t>
      </w:r>
      <w:r>
        <w:rPr>
          <w:spacing w:val="-9"/>
        </w:rPr>
        <w:t> </w:t>
      </w:r>
      <w:r>
        <w:rPr/>
        <w:t>in</w:t>
      </w:r>
      <w:r>
        <w:rPr>
          <w:spacing w:val="-9"/>
        </w:rPr>
        <w:t> </w:t>
      </w:r>
      <w:r>
        <w:rPr/>
        <w:t>the</w:t>
      </w:r>
      <w:r>
        <w:rPr>
          <w:spacing w:val="-10"/>
        </w:rPr>
        <w:t> </w:t>
      </w:r>
      <w:r>
        <w:rPr/>
        <w:t>context</w:t>
      </w:r>
      <w:r>
        <w:rPr>
          <w:spacing w:val="-11"/>
        </w:rPr>
        <w:t> </w:t>
      </w:r>
      <w:r>
        <w:rPr/>
        <w:t>of</w:t>
      </w:r>
      <w:r>
        <w:rPr>
          <w:spacing w:val="-11"/>
        </w:rPr>
        <w:t> </w:t>
      </w:r>
      <w:r>
        <w:rPr/>
        <w:t>the specific engagement, including that certain resources assigned or made available to the engagement</w:t>
      </w:r>
      <w:r>
        <w:rPr>
          <w:spacing w:val="-5"/>
        </w:rPr>
        <w:t> </w:t>
      </w:r>
      <w:r>
        <w:rPr/>
        <w:t>team</w:t>
      </w:r>
      <w:r>
        <w:rPr>
          <w:spacing w:val="-4"/>
        </w:rPr>
        <w:t> </w:t>
      </w:r>
      <w:r>
        <w:rPr/>
        <w:t>are</w:t>
      </w:r>
      <w:r>
        <w:rPr>
          <w:spacing w:val="-1"/>
        </w:rPr>
        <w:t> </w:t>
      </w:r>
      <w:r>
        <w:rPr/>
        <w:t>insufficient.</w:t>
      </w:r>
      <w:r>
        <w:rPr>
          <w:spacing w:val="-5"/>
        </w:rPr>
        <w:t> </w:t>
      </w:r>
      <w:r>
        <w:rPr/>
        <w:t>In</w:t>
      </w:r>
      <w:r>
        <w:rPr>
          <w:spacing w:val="-5"/>
        </w:rPr>
        <w:t> </w:t>
      </w:r>
      <w:r>
        <w:rPr/>
        <w:t>those</w:t>
      </w:r>
      <w:r>
        <w:rPr>
          <w:spacing w:val="-7"/>
        </w:rPr>
        <w:t> </w:t>
      </w:r>
      <w:r>
        <w:rPr/>
        <w:t>circumstances,</w:t>
      </w:r>
      <w:r>
        <w:rPr>
          <w:spacing w:val="-6"/>
        </w:rPr>
        <w:t> </w:t>
      </w:r>
      <w:r>
        <w:rPr/>
        <w:t>the</w:t>
      </w:r>
      <w:r>
        <w:rPr>
          <w:spacing w:val="-5"/>
        </w:rPr>
        <w:t> </w:t>
      </w:r>
      <w:r>
        <w:rPr/>
        <w:t>engagement</w:t>
      </w:r>
      <w:r>
        <w:rPr>
          <w:spacing w:val="-2"/>
        </w:rPr>
        <w:t> </w:t>
      </w:r>
      <w:r>
        <w:rPr/>
        <w:t>leader</w:t>
      </w:r>
      <w:r>
        <w:rPr>
          <w:spacing w:val="-6"/>
        </w:rPr>
        <w:t> </w:t>
      </w:r>
      <w:r>
        <w:rPr/>
        <w:t>is</w:t>
      </w:r>
      <w:r>
        <w:rPr>
          <w:spacing w:val="-5"/>
        </w:rPr>
        <w:t> </w:t>
      </w:r>
      <w:r>
        <w:rPr/>
        <w:t>required</w:t>
      </w:r>
      <w:r>
        <w:rPr>
          <w:spacing w:val="-5"/>
        </w:rPr>
        <w:t> </w:t>
      </w:r>
      <w:r>
        <w:rPr/>
        <w:t>to take</w:t>
      </w:r>
      <w:r>
        <w:rPr>
          <w:spacing w:val="-4"/>
        </w:rPr>
        <w:t> </w:t>
      </w:r>
      <w:r>
        <w:rPr/>
        <w:t>appropriate</w:t>
      </w:r>
      <w:r>
        <w:rPr>
          <w:spacing w:val="-4"/>
        </w:rPr>
        <w:t> </w:t>
      </w:r>
      <w:r>
        <w:rPr/>
        <w:t>action,</w:t>
      </w:r>
      <w:r>
        <w:rPr>
          <w:spacing w:val="-2"/>
        </w:rPr>
        <w:t> </w:t>
      </w:r>
      <w:r>
        <w:rPr/>
        <w:t>including</w:t>
      </w:r>
      <w:r>
        <w:rPr>
          <w:spacing w:val="-5"/>
        </w:rPr>
        <w:t> </w:t>
      </w:r>
      <w:r>
        <w:rPr/>
        <w:t>communicating</w:t>
      </w:r>
      <w:r>
        <w:rPr>
          <w:spacing w:val="-4"/>
        </w:rPr>
        <w:t> </w:t>
      </w:r>
      <w:r>
        <w:rPr/>
        <w:t>such information</w:t>
      </w:r>
      <w:r>
        <w:rPr>
          <w:spacing w:val="-2"/>
        </w:rPr>
        <w:t> </w:t>
      </w:r>
      <w:r>
        <w:rPr/>
        <w:t>to</w:t>
      </w:r>
      <w:r>
        <w:rPr>
          <w:spacing w:val="-2"/>
        </w:rPr>
        <w:t> </w:t>
      </w:r>
      <w:r>
        <w:rPr/>
        <w:t>the</w:t>
      </w:r>
      <w:r>
        <w:rPr>
          <w:spacing w:val="-4"/>
        </w:rPr>
        <w:t> </w:t>
      </w:r>
      <w:r>
        <w:rPr/>
        <w:t>appropriate</w:t>
      </w:r>
      <w:r>
        <w:rPr>
          <w:spacing w:val="-5"/>
        </w:rPr>
        <w:t> </w:t>
      </w:r>
      <w:r>
        <w:rPr/>
        <w:t>individuals in the firm. For example, if an assurance software program provided by the firm has not incorporated new or revised procedures related to sustainability disclosures required by new or revised</w:t>
      </w:r>
      <w:r>
        <w:rPr>
          <w:spacing w:val="-5"/>
        </w:rPr>
        <w:t> </w:t>
      </w:r>
      <w:r>
        <w:rPr/>
        <w:t>framework</w:t>
      </w:r>
      <w:r>
        <w:rPr>
          <w:spacing w:val="-3"/>
        </w:rPr>
        <w:t> </w:t>
      </w:r>
      <w:r>
        <w:rPr/>
        <w:t>criteria,</w:t>
      </w:r>
      <w:r>
        <w:rPr>
          <w:spacing w:val="-4"/>
        </w:rPr>
        <w:t> </w:t>
      </w:r>
      <w:r>
        <w:rPr/>
        <w:t>timely</w:t>
      </w:r>
      <w:r>
        <w:rPr>
          <w:spacing w:val="-3"/>
        </w:rPr>
        <w:t> </w:t>
      </w:r>
      <w:r>
        <w:rPr/>
        <w:t>communication</w:t>
      </w:r>
      <w:r>
        <w:rPr>
          <w:spacing w:val="-4"/>
        </w:rPr>
        <w:t> </w:t>
      </w:r>
      <w:r>
        <w:rPr/>
        <w:t>of</w:t>
      </w:r>
      <w:r>
        <w:rPr>
          <w:spacing w:val="-4"/>
        </w:rPr>
        <w:t> </w:t>
      </w:r>
      <w:r>
        <w:rPr/>
        <w:t>such</w:t>
      </w:r>
      <w:r>
        <w:rPr>
          <w:spacing w:val="-4"/>
        </w:rPr>
        <w:t> </w:t>
      </w:r>
      <w:r>
        <w:rPr/>
        <w:t>information</w:t>
      </w:r>
      <w:r>
        <w:rPr>
          <w:spacing w:val="-5"/>
        </w:rPr>
        <w:t> </w:t>
      </w:r>
      <w:r>
        <w:rPr/>
        <w:t>to</w:t>
      </w:r>
      <w:r>
        <w:rPr>
          <w:spacing w:val="-4"/>
        </w:rPr>
        <w:t> </w:t>
      </w:r>
      <w:r>
        <w:rPr/>
        <w:t>the</w:t>
      </w:r>
      <w:r>
        <w:rPr>
          <w:spacing w:val="-5"/>
        </w:rPr>
        <w:t> </w:t>
      </w:r>
      <w:r>
        <w:rPr/>
        <w:t>firm</w:t>
      </w:r>
      <w:r>
        <w:rPr>
          <w:spacing w:val="-4"/>
        </w:rPr>
        <w:t> </w:t>
      </w:r>
      <w:r>
        <w:rPr/>
        <w:t>enables</w:t>
      </w:r>
      <w:r>
        <w:rPr>
          <w:spacing w:val="-3"/>
        </w:rPr>
        <w:t> </w:t>
      </w:r>
      <w:r>
        <w:rPr/>
        <w:t>the</w:t>
      </w:r>
      <w:r>
        <w:rPr>
          <w:spacing w:val="-4"/>
        </w:rPr>
        <w:t> </w:t>
      </w:r>
      <w:r>
        <w:rPr/>
        <w:t>firm to take steps to update and reissue the software promptly or to provide an alternative resource that enables the engagement team to comply with the new regulation in the performance of the </w:t>
      </w:r>
      <w:r>
        <w:rPr>
          <w:spacing w:val="-2"/>
        </w:rPr>
        <w:t>engagement.</w:t>
      </w:r>
    </w:p>
    <w:p>
      <w:pPr>
        <w:pStyle w:val="BodyText"/>
        <w:spacing w:line="292" w:lineRule="auto" w:before="111"/>
        <w:ind w:left="1987" w:right="694"/>
      </w:pPr>
      <w:r>
        <w:rPr/>
        <w:t>A93.</w:t>
      </w:r>
      <w:r>
        <w:rPr>
          <w:spacing w:val="40"/>
        </w:rPr>
        <w:t> </w:t>
      </w:r>
      <w:r>
        <w:rPr/>
        <w:t>When the sustainability information includes information for entities that are part of a group or other entities in the entity’s value chain (which sustainability reporting frameworks may refer to as “consolidated sustainability information”), the engagement may involve performing work across multiple entities and jurisdictions. In these circumstances, the engagement’s leader’s determination about whether the resources assigned or made available are sufficient and appropriate may include considering whether there is a need to involve another practitioner (or practitioners) with knowledge and experience of the laws, regulations, language or culture in certain jurisdictions.</w:t>
      </w:r>
    </w:p>
    <w:p>
      <w:pPr>
        <w:pStyle w:val="BodyText"/>
        <w:spacing w:line="292" w:lineRule="auto" w:before="118"/>
        <w:ind w:left="1987" w:right="704"/>
      </w:pPr>
      <w:r>
        <w:rPr/>
        <w:t>A94.</w:t>
      </w:r>
      <w:r>
        <w:rPr>
          <w:spacing w:val="74"/>
        </w:rPr>
        <w:t> </w:t>
      </w:r>
      <w:r>
        <w:rPr/>
        <w:t>If</w:t>
      </w:r>
      <w:r>
        <w:rPr>
          <w:spacing w:val="-9"/>
        </w:rPr>
        <w:t> </w:t>
      </w:r>
      <w:r>
        <w:rPr/>
        <w:t>the</w:t>
      </w:r>
      <w:r>
        <w:rPr>
          <w:spacing w:val="-9"/>
        </w:rPr>
        <w:t> </w:t>
      </w:r>
      <w:r>
        <w:rPr/>
        <w:t>resources</w:t>
      </w:r>
      <w:r>
        <w:rPr>
          <w:spacing w:val="-8"/>
        </w:rPr>
        <w:t> </w:t>
      </w:r>
      <w:r>
        <w:rPr/>
        <w:t>assigned</w:t>
      </w:r>
      <w:r>
        <w:rPr>
          <w:spacing w:val="-7"/>
        </w:rPr>
        <w:t> </w:t>
      </w:r>
      <w:r>
        <w:rPr/>
        <w:t>or</w:t>
      </w:r>
      <w:r>
        <w:rPr>
          <w:spacing w:val="-8"/>
        </w:rPr>
        <w:t> </w:t>
      </w:r>
      <w:r>
        <w:rPr/>
        <w:t>made</w:t>
      </w:r>
      <w:r>
        <w:rPr>
          <w:spacing w:val="-7"/>
        </w:rPr>
        <w:t> </w:t>
      </w:r>
      <w:r>
        <w:rPr/>
        <w:t>available</w:t>
      </w:r>
      <w:r>
        <w:rPr>
          <w:spacing w:val="-7"/>
        </w:rPr>
        <w:t> </w:t>
      </w:r>
      <w:r>
        <w:rPr/>
        <w:t>are</w:t>
      </w:r>
      <w:r>
        <w:rPr>
          <w:spacing w:val="-8"/>
        </w:rPr>
        <w:t> </w:t>
      </w:r>
      <w:r>
        <w:rPr/>
        <w:t>insufficient</w:t>
      </w:r>
      <w:r>
        <w:rPr>
          <w:spacing w:val="-9"/>
        </w:rPr>
        <w:t> </w:t>
      </w:r>
      <w:r>
        <w:rPr/>
        <w:t>or</w:t>
      </w:r>
      <w:r>
        <w:rPr>
          <w:spacing w:val="-8"/>
        </w:rPr>
        <w:t> </w:t>
      </w:r>
      <w:r>
        <w:rPr/>
        <w:t>inappropriate</w:t>
      </w:r>
      <w:r>
        <w:rPr>
          <w:spacing w:val="-7"/>
        </w:rPr>
        <w:t> </w:t>
      </w:r>
      <w:r>
        <w:rPr/>
        <w:t>in</w:t>
      </w:r>
      <w:r>
        <w:rPr>
          <w:spacing w:val="-9"/>
        </w:rPr>
        <w:t> </w:t>
      </w:r>
      <w:r>
        <w:rPr/>
        <w:t>the</w:t>
      </w:r>
      <w:r>
        <w:rPr>
          <w:spacing w:val="-9"/>
        </w:rPr>
        <w:t> </w:t>
      </w:r>
      <w:r>
        <w:rPr/>
        <w:t>circumstances of the engagement and additional or alternative resources have not been made available, appropriate actions may include:</w:t>
      </w:r>
    </w:p>
    <w:p>
      <w:pPr>
        <w:pStyle w:val="ListParagraph"/>
        <w:numPr>
          <w:ilvl w:val="0"/>
          <w:numId w:val="49"/>
        </w:numPr>
        <w:tabs>
          <w:tab w:pos="2532" w:val="left" w:leader="none"/>
          <w:tab w:pos="2534" w:val="left" w:leader="none"/>
        </w:tabs>
        <w:spacing w:line="285" w:lineRule="auto" w:before="104" w:after="0"/>
        <w:ind w:left="2534" w:right="704" w:hanging="548"/>
        <w:jc w:val="both"/>
        <w:rPr>
          <w:sz w:val="20"/>
        </w:rPr>
      </w:pPr>
      <w:r>
        <w:rPr>
          <w:sz w:val="20"/>
        </w:rPr>
        <w:t>Changing the planned approach to the nature, timing and extent of direction, supervision and review (see also paragraph 46).</w:t>
      </w:r>
    </w:p>
    <w:p>
      <w:pPr>
        <w:pStyle w:val="ListParagraph"/>
        <w:numPr>
          <w:ilvl w:val="0"/>
          <w:numId w:val="49"/>
        </w:numPr>
        <w:tabs>
          <w:tab w:pos="2532" w:val="left" w:leader="none"/>
          <w:tab w:pos="2534" w:val="left" w:leader="none"/>
        </w:tabs>
        <w:spacing w:line="290" w:lineRule="auto" w:before="114" w:after="0"/>
        <w:ind w:left="2534" w:right="702" w:hanging="548"/>
        <w:jc w:val="both"/>
        <w:rPr>
          <w:sz w:val="20"/>
        </w:rPr>
      </w:pPr>
      <w:r>
        <w:rPr>
          <w:sz w:val="20"/>
        </w:rPr>
        <w:t>Discussing an extension to the entity’s reporting deadlines with management or those charged with governance, when an extension is possible under applicable law or </w:t>
      </w:r>
      <w:r>
        <w:rPr>
          <w:spacing w:val="-2"/>
          <w:sz w:val="20"/>
        </w:rPr>
        <w:t>regulation.</w:t>
      </w:r>
    </w:p>
    <w:p>
      <w:pPr>
        <w:pStyle w:val="ListParagraph"/>
        <w:numPr>
          <w:ilvl w:val="0"/>
          <w:numId w:val="49"/>
        </w:numPr>
        <w:tabs>
          <w:tab w:pos="2532" w:val="left" w:leader="none"/>
          <w:tab w:pos="2534" w:val="left" w:leader="none"/>
        </w:tabs>
        <w:spacing w:line="288" w:lineRule="auto" w:before="107" w:after="0"/>
        <w:ind w:left="2534" w:right="706" w:hanging="548"/>
        <w:jc w:val="both"/>
        <w:rPr>
          <w:sz w:val="20"/>
        </w:rPr>
      </w:pPr>
      <w:r>
        <w:rPr>
          <w:sz w:val="20"/>
        </w:rPr>
        <w:t>Following the firm’s policies or procedures for resolving differences of opinion if the engagement leader does not obtain the necessary resources for the engagement.</w:t>
      </w:r>
    </w:p>
    <w:p>
      <w:pPr>
        <w:pStyle w:val="ListParagraph"/>
        <w:numPr>
          <w:ilvl w:val="0"/>
          <w:numId w:val="49"/>
        </w:numPr>
        <w:tabs>
          <w:tab w:pos="2532" w:val="left" w:leader="none"/>
          <w:tab w:pos="2534" w:val="left" w:leader="none"/>
        </w:tabs>
        <w:spacing w:line="288" w:lineRule="auto" w:before="110" w:after="0"/>
        <w:ind w:left="2534" w:right="706" w:hanging="548"/>
        <w:jc w:val="both"/>
        <w:rPr>
          <w:sz w:val="20"/>
        </w:rPr>
      </w:pPr>
      <w:r>
        <w:rPr>
          <w:sz w:val="20"/>
        </w:rPr>
        <w:t>Following the firm’s policies or procedures for withdrawing from the engagement, when withdrawal is possible under applicable law or regulation.</w:t>
      </w:r>
    </w:p>
    <w:p>
      <w:pPr>
        <w:pStyle w:val="BodyText"/>
        <w:spacing w:before="4"/>
        <w:ind w:firstLine="0"/>
        <w:jc w:val="left"/>
        <w:rPr>
          <w:sz w:val="21"/>
        </w:rPr>
      </w:pPr>
    </w:p>
    <w:p>
      <w:pPr>
        <w:pStyle w:val="BodyText"/>
        <w:ind w:left="1440" w:firstLine="0"/>
        <w:jc w:val="left"/>
      </w:pPr>
      <w:r>
        <w:rPr/>
        <w:t>Using</w:t>
      </w:r>
      <w:r>
        <w:rPr>
          <w:spacing w:val="-8"/>
        </w:rPr>
        <w:t> </w:t>
      </w:r>
      <w:r>
        <w:rPr/>
        <w:t>the</w:t>
      </w:r>
      <w:r>
        <w:rPr>
          <w:spacing w:val="-8"/>
        </w:rPr>
        <w:t> </w:t>
      </w:r>
      <w:r>
        <w:rPr/>
        <w:t>Resources</w:t>
      </w:r>
      <w:r>
        <w:rPr>
          <w:spacing w:val="-7"/>
        </w:rPr>
        <w:t> </w:t>
      </w:r>
      <w:r>
        <w:rPr/>
        <w:t>Assigned</w:t>
      </w:r>
      <w:r>
        <w:rPr>
          <w:spacing w:val="-5"/>
        </w:rPr>
        <w:t> </w:t>
      </w:r>
      <w:r>
        <w:rPr/>
        <w:t>or</w:t>
      </w:r>
      <w:r>
        <w:rPr>
          <w:spacing w:val="-7"/>
        </w:rPr>
        <w:t> </w:t>
      </w:r>
      <w:r>
        <w:rPr/>
        <w:t>Made</w:t>
      </w:r>
      <w:r>
        <w:rPr>
          <w:spacing w:val="-6"/>
        </w:rPr>
        <w:t> </w:t>
      </w:r>
      <w:r>
        <w:rPr/>
        <w:t>Available</w:t>
      </w:r>
      <w:r>
        <w:rPr>
          <w:spacing w:val="-7"/>
        </w:rPr>
        <w:t> </w:t>
      </w:r>
      <w:r>
        <w:rPr/>
        <w:t>(Ref:</w:t>
      </w:r>
      <w:r>
        <w:rPr>
          <w:spacing w:val="-7"/>
        </w:rPr>
        <w:t> </w:t>
      </w:r>
      <w:r>
        <w:rPr/>
        <w:t>Para.</w:t>
      </w:r>
      <w:r>
        <w:rPr>
          <w:spacing w:val="-7"/>
        </w:rPr>
        <w:t> </w:t>
      </w:r>
      <w:r>
        <w:rPr>
          <w:spacing w:val="-5"/>
        </w:rPr>
        <w:t>44)</w:t>
      </w:r>
    </w:p>
    <w:p>
      <w:pPr>
        <w:pStyle w:val="BodyText"/>
        <w:spacing w:line="292" w:lineRule="auto" w:before="168"/>
        <w:ind w:left="1987" w:right="701"/>
      </w:pPr>
      <w:r>
        <w:rPr/>
        <w:t>A95.</w:t>
      </w:r>
      <w:r>
        <w:rPr>
          <w:spacing w:val="40"/>
        </w:rPr>
        <w:t> </w:t>
      </w:r>
      <w:r>
        <w:rPr/>
        <w:t>The firm’s policies or procedures may include required considerations or responsibilities for the engagement</w:t>
      </w:r>
      <w:r>
        <w:rPr>
          <w:spacing w:val="-8"/>
        </w:rPr>
        <w:t> </w:t>
      </w:r>
      <w:r>
        <w:rPr/>
        <w:t>team</w:t>
      </w:r>
      <w:r>
        <w:rPr>
          <w:spacing w:val="-8"/>
        </w:rPr>
        <w:t> </w:t>
      </w:r>
      <w:r>
        <w:rPr/>
        <w:t>when</w:t>
      </w:r>
      <w:r>
        <w:rPr>
          <w:spacing w:val="-5"/>
        </w:rPr>
        <w:t> </w:t>
      </w:r>
      <w:r>
        <w:rPr/>
        <w:t>using</w:t>
      </w:r>
      <w:r>
        <w:rPr>
          <w:spacing w:val="-8"/>
        </w:rPr>
        <w:t> </w:t>
      </w:r>
      <w:r>
        <w:rPr/>
        <w:t>firm-approved</w:t>
      </w:r>
      <w:r>
        <w:rPr>
          <w:spacing w:val="-8"/>
        </w:rPr>
        <w:t> </w:t>
      </w:r>
      <w:r>
        <w:rPr/>
        <w:t>technological</w:t>
      </w:r>
      <w:r>
        <w:rPr>
          <w:spacing w:val="-9"/>
        </w:rPr>
        <w:t> </w:t>
      </w:r>
      <w:r>
        <w:rPr/>
        <w:t>tools</w:t>
      </w:r>
      <w:r>
        <w:rPr>
          <w:spacing w:val="-6"/>
        </w:rPr>
        <w:t> </w:t>
      </w:r>
      <w:r>
        <w:rPr/>
        <w:t>to</w:t>
      </w:r>
      <w:r>
        <w:rPr>
          <w:spacing w:val="-8"/>
        </w:rPr>
        <w:t> </w:t>
      </w:r>
      <w:r>
        <w:rPr/>
        <w:t>perform</w:t>
      </w:r>
      <w:r>
        <w:rPr>
          <w:spacing w:val="-8"/>
        </w:rPr>
        <w:t> </w:t>
      </w:r>
      <w:r>
        <w:rPr/>
        <w:t>procedures</w:t>
      </w:r>
      <w:r>
        <w:rPr>
          <w:spacing w:val="-6"/>
        </w:rPr>
        <w:t> </w:t>
      </w:r>
      <w:r>
        <w:rPr/>
        <w:t>and</w:t>
      </w:r>
      <w:r>
        <w:rPr>
          <w:spacing w:val="-8"/>
        </w:rPr>
        <w:t> </w:t>
      </w:r>
      <w:r>
        <w:rPr/>
        <w:t>may require</w:t>
      </w:r>
      <w:r>
        <w:rPr>
          <w:spacing w:val="-14"/>
        </w:rPr>
        <w:t> </w:t>
      </w:r>
      <w:r>
        <w:rPr/>
        <w:t>the</w:t>
      </w:r>
      <w:r>
        <w:rPr>
          <w:spacing w:val="-14"/>
        </w:rPr>
        <w:t> </w:t>
      </w:r>
      <w:r>
        <w:rPr/>
        <w:t>involvement</w:t>
      </w:r>
      <w:r>
        <w:rPr>
          <w:spacing w:val="-14"/>
        </w:rPr>
        <w:t> </w:t>
      </w:r>
      <w:r>
        <w:rPr/>
        <w:t>of</w:t>
      </w:r>
      <w:r>
        <w:rPr>
          <w:spacing w:val="-14"/>
        </w:rPr>
        <w:t> </w:t>
      </w:r>
      <w:r>
        <w:rPr/>
        <w:t>individuals</w:t>
      </w:r>
      <w:r>
        <w:rPr>
          <w:spacing w:val="-14"/>
        </w:rPr>
        <w:t> </w:t>
      </w:r>
      <w:r>
        <w:rPr/>
        <w:t>with</w:t>
      </w:r>
      <w:r>
        <w:rPr>
          <w:spacing w:val="-14"/>
        </w:rPr>
        <w:t> </w:t>
      </w:r>
      <w:r>
        <w:rPr/>
        <w:t>specialized</w:t>
      </w:r>
      <w:r>
        <w:rPr>
          <w:spacing w:val="-14"/>
        </w:rPr>
        <w:t> </w:t>
      </w:r>
      <w:r>
        <w:rPr/>
        <w:t>skills</w:t>
      </w:r>
      <w:r>
        <w:rPr>
          <w:spacing w:val="-14"/>
        </w:rPr>
        <w:t> </w:t>
      </w:r>
      <w:r>
        <w:rPr/>
        <w:t>or</w:t>
      </w:r>
      <w:r>
        <w:rPr>
          <w:spacing w:val="-14"/>
        </w:rPr>
        <w:t> </w:t>
      </w:r>
      <w:r>
        <w:rPr/>
        <w:t>expertise</w:t>
      </w:r>
      <w:r>
        <w:rPr>
          <w:spacing w:val="-13"/>
        </w:rPr>
        <w:t> </w:t>
      </w:r>
      <w:r>
        <w:rPr/>
        <w:t>in</w:t>
      </w:r>
      <w:r>
        <w:rPr>
          <w:spacing w:val="-14"/>
        </w:rPr>
        <w:t> </w:t>
      </w:r>
      <w:r>
        <w:rPr/>
        <w:t>evaluating</w:t>
      </w:r>
      <w:r>
        <w:rPr>
          <w:spacing w:val="-14"/>
        </w:rPr>
        <w:t> </w:t>
      </w:r>
      <w:r>
        <w:rPr/>
        <w:t>or</w:t>
      </w:r>
      <w:r>
        <w:rPr>
          <w:spacing w:val="-14"/>
        </w:rPr>
        <w:t> </w:t>
      </w:r>
      <w:r>
        <w:rPr/>
        <w:t>analyzing the output.</w:t>
      </w:r>
      <w:r>
        <w:rPr>
          <w:spacing w:val="40"/>
        </w:rPr>
        <w:t> </w:t>
      </w:r>
      <w:r>
        <w:rPr/>
        <w:t>The engagement team may be required, in accordance with the firm’s policies or procedures,</w:t>
      </w:r>
      <w:r>
        <w:rPr>
          <w:spacing w:val="37"/>
        </w:rPr>
        <w:t> </w:t>
      </w:r>
      <w:r>
        <w:rPr/>
        <w:t>to</w:t>
      </w:r>
      <w:r>
        <w:rPr>
          <w:spacing w:val="36"/>
        </w:rPr>
        <w:t> </w:t>
      </w:r>
      <w:r>
        <w:rPr/>
        <w:t>use</w:t>
      </w:r>
      <w:r>
        <w:rPr>
          <w:spacing w:val="37"/>
        </w:rPr>
        <w:t> </w:t>
      </w:r>
      <w:r>
        <w:rPr/>
        <w:t>the</w:t>
      </w:r>
      <w:r>
        <w:rPr>
          <w:spacing w:val="34"/>
        </w:rPr>
        <w:t> </w:t>
      </w:r>
      <w:r>
        <w:rPr/>
        <w:t>firm’s</w:t>
      </w:r>
      <w:r>
        <w:rPr>
          <w:spacing w:val="38"/>
        </w:rPr>
        <w:t> </w:t>
      </w:r>
      <w:r>
        <w:rPr/>
        <w:t>assurance</w:t>
      </w:r>
      <w:r>
        <w:rPr>
          <w:spacing w:val="37"/>
        </w:rPr>
        <w:t> </w:t>
      </w:r>
      <w:r>
        <w:rPr/>
        <w:t>methodology</w:t>
      </w:r>
      <w:r>
        <w:rPr>
          <w:spacing w:val="35"/>
        </w:rPr>
        <w:t> </w:t>
      </w:r>
      <w:r>
        <w:rPr/>
        <w:t>and</w:t>
      </w:r>
      <w:r>
        <w:rPr>
          <w:spacing w:val="34"/>
        </w:rPr>
        <w:t> </w:t>
      </w:r>
      <w:r>
        <w:rPr/>
        <w:t>specific</w:t>
      </w:r>
      <w:r>
        <w:rPr>
          <w:spacing w:val="36"/>
        </w:rPr>
        <w:t> </w:t>
      </w:r>
      <w:r>
        <w:rPr/>
        <w:t>tools</w:t>
      </w:r>
      <w:r>
        <w:rPr>
          <w:spacing w:val="38"/>
        </w:rPr>
        <w:t> </w:t>
      </w:r>
      <w:r>
        <w:rPr/>
        <w:t>and</w:t>
      </w:r>
      <w:r>
        <w:rPr>
          <w:spacing w:val="37"/>
        </w:rPr>
        <w:t> </w:t>
      </w:r>
      <w:r>
        <w:rPr/>
        <w:t>guidance.</w:t>
      </w:r>
      <w:r>
        <w:rPr>
          <w:spacing w:val="36"/>
        </w:rPr>
        <w:t> </w:t>
      </w:r>
      <w:r>
        <w:rPr/>
        <w:t>The</w:t>
      </w:r>
    </w:p>
    <w:p>
      <w:pPr>
        <w:spacing w:after="0" w:line="292" w:lineRule="auto"/>
        <w:sectPr>
          <w:pgSz w:w="11910" w:h="16840"/>
          <w:pgMar w:header="735" w:footer="1115" w:top="1100" w:bottom="1300" w:left="0" w:right="740"/>
        </w:sectPr>
      </w:pPr>
    </w:p>
    <w:p>
      <w:pPr>
        <w:pStyle w:val="BodyText"/>
        <w:spacing w:before="5"/>
        <w:ind w:firstLine="0"/>
        <w:jc w:val="left"/>
        <w:rPr>
          <w:sz w:val="16"/>
        </w:rPr>
      </w:pPr>
    </w:p>
    <w:p>
      <w:pPr>
        <w:pStyle w:val="BodyText"/>
        <w:spacing w:line="292" w:lineRule="auto" w:before="93"/>
        <w:ind w:left="1987" w:right="699" w:firstLine="0"/>
      </w:pPr>
      <w:r>
        <w:rPr/>
        <w:t>engagement team may also consider whether the use of other intellectual resources is appropriate and relevant based on the nature and circumstances of the engagement, for example, an industry specific assurance methodology or related guides and performance aids.</w:t>
      </w:r>
    </w:p>
    <w:p>
      <w:pPr>
        <w:pStyle w:val="BodyText"/>
        <w:spacing w:before="9"/>
        <w:ind w:firstLine="0"/>
        <w:jc w:val="left"/>
      </w:pPr>
    </w:p>
    <w:p>
      <w:pPr>
        <w:spacing w:before="0"/>
        <w:ind w:left="1440" w:right="0" w:firstLine="0"/>
        <w:jc w:val="left"/>
        <w:rPr>
          <w:i/>
          <w:sz w:val="20"/>
        </w:rPr>
      </w:pPr>
      <w:r>
        <w:rPr>
          <w:i/>
          <w:sz w:val="20"/>
        </w:rPr>
        <w:t>Direction,</w:t>
      </w:r>
      <w:r>
        <w:rPr>
          <w:i/>
          <w:spacing w:val="-9"/>
          <w:sz w:val="20"/>
        </w:rPr>
        <w:t> </w:t>
      </w:r>
      <w:r>
        <w:rPr>
          <w:i/>
          <w:sz w:val="20"/>
        </w:rPr>
        <w:t>Supervision</w:t>
      </w:r>
      <w:r>
        <w:rPr>
          <w:i/>
          <w:spacing w:val="-9"/>
          <w:sz w:val="20"/>
        </w:rPr>
        <w:t> </w:t>
      </w:r>
      <w:r>
        <w:rPr>
          <w:i/>
          <w:sz w:val="20"/>
        </w:rPr>
        <w:t>and</w:t>
      </w:r>
      <w:r>
        <w:rPr>
          <w:i/>
          <w:spacing w:val="-9"/>
          <w:sz w:val="20"/>
        </w:rPr>
        <w:t> </w:t>
      </w:r>
      <w:r>
        <w:rPr>
          <w:i/>
          <w:spacing w:val="-2"/>
          <w:sz w:val="20"/>
        </w:rPr>
        <w:t>Review</w:t>
      </w:r>
    </w:p>
    <w:p>
      <w:pPr>
        <w:pStyle w:val="BodyText"/>
        <w:spacing w:before="171"/>
        <w:ind w:left="1440" w:firstLine="0"/>
        <w:jc w:val="left"/>
      </w:pPr>
      <w:r>
        <w:rPr/>
        <w:t>Engagement</w:t>
      </w:r>
      <w:r>
        <w:rPr>
          <w:spacing w:val="-9"/>
        </w:rPr>
        <w:t> </w:t>
      </w:r>
      <w:r>
        <w:rPr/>
        <w:t>Leader’s</w:t>
      </w:r>
      <w:r>
        <w:rPr>
          <w:spacing w:val="-9"/>
        </w:rPr>
        <w:t> </w:t>
      </w:r>
      <w:r>
        <w:rPr/>
        <w:t>Responsibility</w:t>
      </w:r>
      <w:r>
        <w:rPr>
          <w:spacing w:val="-8"/>
        </w:rPr>
        <w:t> </w:t>
      </w:r>
      <w:r>
        <w:rPr/>
        <w:t>for</w:t>
      </w:r>
      <w:r>
        <w:rPr>
          <w:spacing w:val="-5"/>
        </w:rPr>
        <w:t> </w:t>
      </w:r>
      <w:r>
        <w:rPr/>
        <w:t>Direction,</w:t>
      </w:r>
      <w:r>
        <w:rPr>
          <w:spacing w:val="-9"/>
        </w:rPr>
        <w:t> </w:t>
      </w:r>
      <w:r>
        <w:rPr/>
        <w:t>Supervision</w:t>
      </w:r>
      <w:r>
        <w:rPr>
          <w:spacing w:val="-9"/>
        </w:rPr>
        <w:t> </w:t>
      </w:r>
      <w:r>
        <w:rPr/>
        <w:t>and</w:t>
      </w:r>
      <w:r>
        <w:rPr>
          <w:spacing w:val="-9"/>
        </w:rPr>
        <w:t> </w:t>
      </w:r>
      <w:r>
        <w:rPr/>
        <w:t>Review</w:t>
      </w:r>
      <w:r>
        <w:rPr>
          <w:spacing w:val="-6"/>
        </w:rPr>
        <w:t> </w:t>
      </w:r>
      <w:r>
        <w:rPr/>
        <w:t>(Ref:</w:t>
      </w:r>
      <w:r>
        <w:rPr>
          <w:spacing w:val="-8"/>
        </w:rPr>
        <w:t> </w:t>
      </w:r>
      <w:r>
        <w:rPr/>
        <w:t>Para.</w:t>
      </w:r>
      <w:r>
        <w:rPr>
          <w:spacing w:val="-5"/>
        </w:rPr>
        <w:t> 45)</w:t>
      </w:r>
    </w:p>
    <w:p>
      <w:pPr>
        <w:pStyle w:val="BodyText"/>
        <w:spacing w:line="292" w:lineRule="auto" w:before="170"/>
        <w:ind w:left="1987" w:right="700"/>
      </w:pPr>
      <w:r>
        <w:rPr/>
        <w:t>A96.</w:t>
      </w:r>
      <w:r>
        <w:rPr>
          <w:spacing w:val="40"/>
        </w:rPr>
        <w:t> </w:t>
      </w:r>
      <w:r>
        <w:rPr/>
        <w:t>ISQM 1 requires that direction, supervision and review is planned and performed on the basis that</w:t>
      </w:r>
      <w:r>
        <w:rPr>
          <w:spacing w:val="-9"/>
        </w:rPr>
        <w:t> </w:t>
      </w:r>
      <w:r>
        <w:rPr/>
        <w:t>the</w:t>
      </w:r>
      <w:r>
        <w:rPr>
          <w:spacing w:val="-9"/>
        </w:rPr>
        <w:t> </w:t>
      </w:r>
      <w:r>
        <w:rPr/>
        <w:t>work</w:t>
      </w:r>
      <w:r>
        <w:rPr>
          <w:spacing w:val="-7"/>
        </w:rPr>
        <w:t> </w:t>
      </w:r>
      <w:r>
        <w:rPr/>
        <w:t>performed</w:t>
      </w:r>
      <w:r>
        <w:rPr>
          <w:spacing w:val="-9"/>
        </w:rPr>
        <w:t> </w:t>
      </w:r>
      <w:r>
        <w:rPr/>
        <w:t>by</w:t>
      </w:r>
      <w:r>
        <w:rPr>
          <w:spacing w:val="-6"/>
        </w:rPr>
        <w:t> </w:t>
      </w:r>
      <w:r>
        <w:rPr/>
        <w:t>less</w:t>
      </w:r>
      <w:r>
        <w:rPr>
          <w:spacing w:val="-8"/>
        </w:rPr>
        <w:t> </w:t>
      </w:r>
      <w:r>
        <w:rPr/>
        <w:t>experienced</w:t>
      </w:r>
      <w:r>
        <w:rPr>
          <w:spacing w:val="-6"/>
        </w:rPr>
        <w:t> </w:t>
      </w:r>
      <w:r>
        <w:rPr/>
        <w:t>engagement</w:t>
      </w:r>
      <w:r>
        <w:rPr>
          <w:spacing w:val="-9"/>
        </w:rPr>
        <w:t> </w:t>
      </w:r>
      <w:r>
        <w:rPr/>
        <w:t>team</w:t>
      </w:r>
      <w:r>
        <w:rPr>
          <w:spacing w:val="-9"/>
        </w:rPr>
        <w:t> </w:t>
      </w:r>
      <w:r>
        <w:rPr/>
        <w:t>members</w:t>
      </w:r>
      <w:r>
        <w:rPr>
          <w:spacing w:val="-8"/>
        </w:rPr>
        <w:t> </w:t>
      </w:r>
      <w:r>
        <w:rPr/>
        <w:t>is</w:t>
      </w:r>
      <w:r>
        <w:rPr>
          <w:spacing w:val="-8"/>
        </w:rPr>
        <w:t> </w:t>
      </w:r>
      <w:r>
        <w:rPr/>
        <w:t>directed,</w:t>
      </w:r>
      <w:r>
        <w:rPr>
          <w:spacing w:val="-9"/>
        </w:rPr>
        <w:t> </w:t>
      </w:r>
      <w:r>
        <w:rPr/>
        <w:t>supervised and reviewed by more experienced engagement team members.</w:t>
      </w:r>
    </w:p>
    <w:p>
      <w:pPr>
        <w:pStyle w:val="BodyText"/>
        <w:spacing w:line="292" w:lineRule="auto" w:before="119"/>
        <w:ind w:left="1987" w:right="699"/>
      </w:pPr>
      <w:r>
        <w:rPr/>
        <w:t>A97.</w:t>
      </w:r>
      <w:r>
        <w:rPr>
          <w:spacing w:val="40"/>
        </w:rPr>
        <w:t> </w:t>
      </w:r>
      <w:r>
        <w:rPr/>
        <w:t>Direction and supervision of the engagement team and the review of their work are firm-level responses</w:t>
      </w:r>
      <w:r>
        <w:rPr>
          <w:spacing w:val="-3"/>
        </w:rPr>
        <w:t> </w:t>
      </w:r>
      <w:r>
        <w:rPr/>
        <w:t>that</w:t>
      </w:r>
      <w:r>
        <w:rPr>
          <w:spacing w:val="-4"/>
        </w:rPr>
        <w:t> </w:t>
      </w:r>
      <w:r>
        <w:rPr/>
        <w:t>are</w:t>
      </w:r>
      <w:r>
        <w:rPr>
          <w:spacing w:val="-2"/>
        </w:rPr>
        <w:t> </w:t>
      </w:r>
      <w:r>
        <w:rPr/>
        <w:t>implemented</w:t>
      </w:r>
      <w:r>
        <w:rPr>
          <w:spacing w:val="-4"/>
        </w:rPr>
        <w:t> </w:t>
      </w:r>
      <w:r>
        <w:rPr/>
        <w:t>at</w:t>
      </w:r>
      <w:r>
        <w:rPr>
          <w:spacing w:val="-4"/>
        </w:rPr>
        <w:t> </w:t>
      </w:r>
      <w:r>
        <w:rPr/>
        <w:t>the</w:t>
      </w:r>
      <w:r>
        <w:rPr>
          <w:spacing w:val="-5"/>
        </w:rPr>
        <w:t> </w:t>
      </w:r>
      <w:r>
        <w:rPr/>
        <w:t>engagement</w:t>
      </w:r>
      <w:r>
        <w:rPr>
          <w:spacing w:val="-2"/>
        </w:rPr>
        <w:t> </w:t>
      </w:r>
      <w:r>
        <w:rPr/>
        <w:t>level,</w:t>
      </w:r>
      <w:r>
        <w:rPr>
          <w:spacing w:val="-4"/>
        </w:rPr>
        <w:t> </w:t>
      </w:r>
      <w:r>
        <w:rPr/>
        <w:t>of</w:t>
      </w:r>
      <w:r>
        <w:rPr>
          <w:spacing w:val="-4"/>
        </w:rPr>
        <w:t> </w:t>
      </w:r>
      <w:r>
        <w:rPr/>
        <w:t>which</w:t>
      </w:r>
      <w:r>
        <w:rPr>
          <w:spacing w:val="-2"/>
        </w:rPr>
        <w:t> </w:t>
      </w:r>
      <w:r>
        <w:rPr/>
        <w:t>the</w:t>
      </w:r>
      <w:r>
        <w:rPr>
          <w:spacing w:val="-3"/>
        </w:rPr>
        <w:t> </w:t>
      </w:r>
      <w:r>
        <w:rPr/>
        <w:t>nature,</w:t>
      </w:r>
      <w:r>
        <w:rPr>
          <w:spacing w:val="-4"/>
        </w:rPr>
        <w:t> </w:t>
      </w:r>
      <w:r>
        <w:rPr/>
        <w:t>timing</w:t>
      </w:r>
      <w:r>
        <w:rPr>
          <w:spacing w:val="-3"/>
        </w:rPr>
        <w:t> </w:t>
      </w:r>
      <w:r>
        <w:rPr/>
        <w:t>and</w:t>
      </w:r>
      <w:r>
        <w:rPr>
          <w:spacing w:val="-2"/>
        </w:rPr>
        <w:t> </w:t>
      </w:r>
      <w:r>
        <w:rPr/>
        <w:t>extent may be further tailored by the engagement leader in managing the quality of the engagement. Accordingly,</w:t>
      </w:r>
      <w:r>
        <w:rPr>
          <w:spacing w:val="-5"/>
        </w:rPr>
        <w:t> </w:t>
      </w:r>
      <w:r>
        <w:rPr/>
        <w:t>the</w:t>
      </w:r>
      <w:r>
        <w:rPr>
          <w:spacing w:val="-3"/>
        </w:rPr>
        <w:t> </w:t>
      </w:r>
      <w:r>
        <w:rPr/>
        <w:t>approach</w:t>
      </w:r>
      <w:r>
        <w:rPr>
          <w:spacing w:val="-5"/>
        </w:rPr>
        <w:t> </w:t>
      </w:r>
      <w:r>
        <w:rPr/>
        <w:t>to</w:t>
      </w:r>
      <w:r>
        <w:rPr>
          <w:spacing w:val="-5"/>
        </w:rPr>
        <w:t> </w:t>
      </w:r>
      <w:r>
        <w:rPr/>
        <w:t>direction,</w:t>
      </w:r>
      <w:r>
        <w:rPr>
          <w:spacing w:val="-5"/>
        </w:rPr>
        <w:t> </w:t>
      </w:r>
      <w:r>
        <w:rPr/>
        <w:t>supervision</w:t>
      </w:r>
      <w:r>
        <w:rPr>
          <w:spacing w:val="-5"/>
        </w:rPr>
        <w:t> </w:t>
      </w:r>
      <w:r>
        <w:rPr/>
        <w:t>and</w:t>
      </w:r>
      <w:r>
        <w:rPr>
          <w:spacing w:val="-3"/>
        </w:rPr>
        <w:t> </w:t>
      </w:r>
      <w:r>
        <w:rPr/>
        <w:t>review</w:t>
      </w:r>
      <w:r>
        <w:rPr>
          <w:spacing w:val="-5"/>
        </w:rPr>
        <w:t> </w:t>
      </w:r>
      <w:r>
        <w:rPr/>
        <w:t>will</w:t>
      </w:r>
      <w:r>
        <w:rPr>
          <w:spacing w:val="-5"/>
        </w:rPr>
        <w:t> </w:t>
      </w:r>
      <w:r>
        <w:rPr/>
        <w:t>vary</w:t>
      </w:r>
      <w:r>
        <w:rPr>
          <w:spacing w:val="-3"/>
        </w:rPr>
        <w:t> </w:t>
      </w:r>
      <w:r>
        <w:rPr/>
        <w:t>from</w:t>
      </w:r>
      <w:r>
        <w:rPr>
          <w:spacing w:val="-5"/>
        </w:rPr>
        <w:t> </w:t>
      </w:r>
      <w:r>
        <w:rPr/>
        <w:t>one</w:t>
      </w:r>
      <w:r>
        <w:rPr>
          <w:spacing w:val="-5"/>
        </w:rPr>
        <w:t> </w:t>
      </w:r>
      <w:r>
        <w:rPr/>
        <w:t>engagement</w:t>
      </w:r>
      <w:r>
        <w:rPr>
          <w:spacing w:val="-5"/>
        </w:rPr>
        <w:t> </w:t>
      </w:r>
      <w:r>
        <w:rPr/>
        <w:t>to the</w:t>
      </w:r>
      <w:r>
        <w:rPr>
          <w:spacing w:val="-9"/>
        </w:rPr>
        <w:t> </w:t>
      </w:r>
      <w:r>
        <w:rPr/>
        <w:t>next,</w:t>
      </w:r>
      <w:r>
        <w:rPr>
          <w:spacing w:val="-10"/>
        </w:rPr>
        <w:t> </w:t>
      </w:r>
      <w:r>
        <w:rPr/>
        <w:t>taking</w:t>
      </w:r>
      <w:r>
        <w:rPr>
          <w:spacing w:val="-9"/>
        </w:rPr>
        <w:t> </w:t>
      </w:r>
      <w:r>
        <w:rPr/>
        <w:t>into</w:t>
      </w:r>
      <w:r>
        <w:rPr>
          <w:spacing w:val="-10"/>
        </w:rPr>
        <w:t> </w:t>
      </w:r>
      <w:r>
        <w:rPr/>
        <w:t>account</w:t>
      </w:r>
      <w:r>
        <w:rPr>
          <w:spacing w:val="-10"/>
        </w:rPr>
        <w:t> </w:t>
      </w:r>
      <w:r>
        <w:rPr/>
        <w:t>the</w:t>
      </w:r>
      <w:r>
        <w:rPr>
          <w:spacing w:val="-10"/>
        </w:rPr>
        <w:t> </w:t>
      </w:r>
      <w:r>
        <w:rPr/>
        <w:t>nature</w:t>
      </w:r>
      <w:r>
        <w:rPr>
          <w:spacing w:val="-9"/>
        </w:rPr>
        <w:t> </w:t>
      </w:r>
      <w:r>
        <w:rPr/>
        <w:t>and</w:t>
      </w:r>
      <w:r>
        <w:rPr>
          <w:spacing w:val="-10"/>
        </w:rPr>
        <w:t> </w:t>
      </w:r>
      <w:r>
        <w:rPr/>
        <w:t>circumstances</w:t>
      </w:r>
      <w:r>
        <w:rPr>
          <w:spacing w:val="-10"/>
        </w:rPr>
        <w:t> </w:t>
      </w:r>
      <w:r>
        <w:rPr/>
        <w:t>of</w:t>
      </w:r>
      <w:r>
        <w:rPr>
          <w:spacing w:val="-11"/>
        </w:rPr>
        <w:t> </w:t>
      </w:r>
      <w:r>
        <w:rPr/>
        <w:t>the</w:t>
      </w:r>
      <w:r>
        <w:rPr>
          <w:spacing w:val="-9"/>
        </w:rPr>
        <w:t> </w:t>
      </w:r>
      <w:r>
        <w:rPr/>
        <w:t>engagement.</w:t>
      </w:r>
      <w:r>
        <w:rPr>
          <w:spacing w:val="-10"/>
        </w:rPr>
        <w:t> </w:t>
      </w:r>
      <w:r>
        <w:rPr/>
        <w:t>The</w:t>
      </w:r>
      <w:r>
        <w:rPr>
          <w:spacing w:val="-10"/>
        </w:rPr>
        <w:t> </w:t>
      </w:r>
      <w:r>
        <w:rPr/>
        <w:t>approach</w:t>
      </w:r>
      <w:r>
        <w:rPr>
          <w:spacing w:val="-9"/>
        </w:rPr>
        <w:t> </w:t>
      </w:r>
      <w:r>
        <w:rPr/>
        <w:t>will ordinarily</w:t>
      </w:r>
      <w:r>
        <w:rPr>
          <w:spacing w:val="-3"/>
        </w:rPr>
        <w:t> </w:t>
      </w:r>
      <w:r>
        <w:rPr/>
        <w:t>include</w:t>
      </w:r>
      <w:r>
        <w:rPr>
          <w:spacing w:val="-5"/>
        </w:rPr>
        <w:t> </w:t>
      </w:r>
      <w:r>
        <w:rPr/>
        <w:t>a</w:t>
      </w:r>
      <w:r>
        <w:rPr>
          <w:spacing w:val="-5"/>
        </w:rPr>
        <w:t> </w:t>
      </w:r>
      <w:r>
        <w:rPr/>
        <w:t>combination</w:t>
      </w:r>
      <w:r>
        <w:rPr>
          <w:spacing w:val="-4"/>
        </w:rPr>
        <w:t> </w:t>
      </w:r>
      <w:r>
        <w:rPr/>
        <w:t>of</w:t>
      </w:r>
      <w:r>
        <w:rPr>
          <w:spacing w:val="-4"/>
        </w:rPr>
        <w:t> </w:t>
      </w:r>
      <w:r>
        <w:rPr/>
        <w:t>addressing</w:t>
      </w:r>
      <w:r>
        <w:rPr>
          <w:spacing w:val="-5"/>
        </w:rPr>
        <w:t> </w:t>
      </w:r>
      <w:r>
        <w:rPr/>
        <w:t>the</w:t>
      </w:r>
      <w:r>
        <w:rPr>
          <w:spacing w:val="-4"/>
        </w:rPr>
        <w:t> </w:t>
      </w:r>
      <w:r>
        <w:rPr/>
        <w:t>firm’s</w:t>
      </w:r>
      <w:r>
        <w:rPr>
          <w:spacing w:val="-5"/>
        </w:rPr>
        <w:t> </w:t>
      </w:r>
      <w:r>
        <w:rPr/>
        <w:t>policies</w:t>
      </w:r>
      <w:r>
        <w:rPr>
          <w:spacing w:val="-6"/>
        </w:rPr>
        <w:t> </w:t>
      </w:r>
      <w:r>
        <w:rPr/>
        <w:t>or</w:t>
      </w:r>
      <w:r>
        <w:rPr>
          <w:spacing w:val="-3"/>
        </w:rPr>
        <w:t> </w:t>
      </w:r>
      <w:r>
        <w:rPr/>
        <w:t>procedures</w:t>
      </w:r>
      <w:r>
        <w:rPr>
          <w:spacing w:val="-2"/>
        </w:rPr>
        <w:t> </w:t>
      </w:r>
      <w:r>
        <w:rPr/>
        <w:t>and</w:t>
      </w:r>
      <w:r>
        <w:rPr>
          <w:spacing w:val="-7"/>
        </w:rPr>
        <w:t> </w:t>
      </w:r>
      <w:r>
        <w:rPr/>
        <w:t>engagement specific responses.</w:t>
      </w:r>
    </w:p>
    <w:p>
      <w:pPr>
        <w:pStyle w:val="BodyText"/>
        <w:spacing w:line="292" w:lineRule="auto" w:before="115"/>
        <w:ind w:left="1987" w:right="701"/>
      </w:pPr>
      <w:r>
        <w:rPr/>
        <w:t>A98.</w:t>
      </w:r>
      <w:r>
        <w:rPr>
          <w:spacing w:val="40"/>
        </w:rPr>
        <w:t> </w:t>
      </w:r>
      <w:r>
        <w:rPr/>
        <w:t>When an engagement is not carried out entirely by the engagement leader, or when the nature and circumstances of the engagement are more complex (e.g., when there are members of the engagement</w:t>
      </w:r>
      <w:r>
        <w:rPr>
          <w:spacing w:val="-8"/>
        </w:rPr>
        <w:t> </w:t>
      </w:r>
      <w:r>
        <w:rPr/>
        <w:t>team</w:t>
      </w:r>
      <w:r>
        <w:rPr>
          <w:spacing w:val="-8"/>
        </w:rPr>
        <w:t> </w:t>
      </w:r>
      <w:r>
        <w:rPr/>
        <w:t>spread</w:t>
      </w:r>
      <w:r>
        <w:rPr>
          <w:spacing w:val="-8"/>
        </w:rPr>
        <w:t> </w:t>
      </w:r>
      <w:r>
        <w:rPr/>
        <w:t>across</w:t>
      </w:r>
      <w:r>
        <w:rPr>
          <w:spacing w:val="-6"/>
        </w:rPr>
        <w:t> </w:t>
      </w:r>
      <w:r>
        <w:rPr/>
        <w:t>multiple</w:t>
      </w:r>
      <w:r>
        <w:rPr>
          <w:spacing w:val="-8"/>
        </w:rPr>
        <w:t> </w:t>
      </w:r>
      <w:r>
        <w:rPr/>
        <w:t>jurisdictions),</w:t>
      </w:r>
      <w:r>
        <w:rPr>
          <w:spacing w:val="-7"/>
        </w:rPr>
        <w:t> </w:t>
      </w:r>
      <w:r>
        <w:rPr/>
        <w:t>it</w:t>
      </w:r>
      <w:r>
        <w:rPr>
          <w:spacing w:val="-7"/>
        </w:rPr>
        <w:t> </w:t>
      </w:r>
      <w:r>
        <w:rPr/>
        <w:t>may</w:t>
      </w:r>
      <w:r>
        <w:rPr>
          <w:spacing w:val="-6"/>
        </w:rPr>
        <w:t> </w:t>
      </w:r>
      <w:r>
        <w:rPr/>
        <w:t>be</w:t>
      </w:r>
      <w:r>
        <w:rPr>
          <w:spacing w:val="-6"/>
        </w:rPr>
        <w:t> </w:t>
      </w:r>
      <w:r>
        <w:rPr/>
        <w:t>necessary</w:t>
      </w:r>
      <w:r>
        <w:rPr>
          <w:spacing w:val="-6"/>
        </w:rPr>
        <w:t> </w:t>
      </w:r>
      <w:r>
        <w:rPr/>
        <w:t>for</w:t>
      </w:r>
      <w:r>
        <w:rPr>
          <w:spacing w:val="-7"/>
        </w:rPr>
        <w:t> </w:t>
      </w:r>
      <w:r>
        <w:rPr/>
        <w:t>the</w:t>
      </w:r>
      <w:r>
        <w:rPr>
          <w:spacing w:val="-6"/>
        </w:rPr>
        <w:t> </w:t>
      </w:r>
      <w:r>
        <w:rPr/>
        <w:t>engagement leader to assign direction, supervision, and review to other members of the engagement team. However, as part of the engagement leader’s overall responsibility for managing and achieving quality on the engagement and to be sufficiently and appropriately involved, the engagement leader is required to determine that the nature, timing and extent of direction, supervision and review is undertaken in accordance with paragraph 46. In such circumstances, personnel or members</w:t>
      </w:r>
      <w:r>
        <w:rPr>
          <w:spacing w:val="-1"/>
        </w:rPr>
        <w:t> </w:t>
      </w:r>
      <w:r>
        <w:rPr/>
        <w:t>of</w:t>
      </w:r>
      <w:r>
        <w:rPr>
          <w:spacing w:val="-2"/>
        </w:rPr>
        <w:t> </w:t>
      </w:r>
      <w:r>
        <w:rPr/>
        <w:t>the</w:t>
      </w:r>
      <w:r>
        <w:rPr>
          <w:spacing w:val="-3"/>
        </w:rPr>
        <w:t> </w:t>
      </w:r>
      <w:r>
        <w:rPr/>
        <w:t>engagement</w:t>
      </w:r>
      <w:r>
        <w:rPr>
          <w:spacing w:val="-2"/>
        </w:rPr>
        <w:t> </w:t>
      </w:r>
      <w:r>
        <w:rPr/>
        <w:t>team</w:t>
      </w:r>
      <w:r>
        <w:rPr>
          <w:spacing w:val="-2"/>
        </w:rPr>
        <w:t> </w:t>
      </w:r>
      <w:r>
        <w:rPr/>
        <w:t>may</w:t>
      </w:r>
      <w:r>
        <w:rPr>
          <w:spacing w:val="-1"/>
        </w:rPr>
        <w:t> </w:t>
      </w:r>
      <w:r>
        <w:rPr/>
        <w:t>provide</w:t>
      </w:r>
      <w:r>
        <w:rPr>
          <w:spacing w:val="-2"/>
        </w:rPr>
        <w:t> </w:t>
      </w:r>
      <w:r>
        <w:rPr/>
        <w:t>information</w:t>
      </w:r>
      <w:r>
        <w:rPr>
          <w:spacing w:val="-2"/>
        </w:rPr>
        <w:t> </w:t>
      </w:r>
      <w:r>
        <w:rPr/>
        <w:t>to</w:t>
      </w:r>
      <w:r>
        <w:rPr>
          <w:spacing w:val="-2"/>
        </w:rPr>
        <w:t> </w:t>
      </w:r>
      <w:r>
        <w:rPr/>
        <w:t>the</w:t>
      </w:r>
      <w:r>
        <w:rPr>
          <w:spacing w:val="-2"/>
        </w:rPr>
        <w:t> </w:t>
      </w:r>
      <w:r>
        <w:rPr/>
        <w:t>engagement</w:t>
      </w:r>
      <w:r>
        <w:rPr>
          <w:spacing w:val="-2"/>
        </w:rPr>
        <w:t> </w:t>
      </w:r>
      <w:r>
        <w:rPr/>
        <w:t>leader</w:t>
      </w:r>
      <w:r>
        <w:rPr>
          <w:spacing w:val="-1"/>
        </w:rPr>
        <w:t> </w:t>
      </w:r>
      <w:r>
        <w:rPr/>
        <w:t>to</w:t>
      </w:r>
      <w:r>
        <w:rPr>
          <w:spacing w:val="-2"/>
        </w:rPr>
        <w:t> </w:t>
      </w:r>
      <w:r>
        <w:rPr/>
        <w:t>enable the engagement leader to make the determination required by paragraph 46.</w:t>
      </w:r>
    </w:p>
    <w:p>
      <w:pPr>
        <w:pStyle w:val="BodyText"/>
        <w:spacing w:before="5"/>
        <w:ind w:firstLine="0"/>
        <w:jc w:val="left"/>
      </w:pPr>
    </w:p>
    <w:p>
      <w:pPr>
        <w:pStyle w:val="BodyText"/>
        <w:ind w:left="1440" w:firstLine="0"/>
        <w:jc w:val="left"/>
      </w:pPr>
      <w:r>
        <w:rPr>
          <w:spacing w:val="-2"/>
        </w:rPr>
        <w:t>Direction</w:t>
      </w:r>
    </w:p>
    <w:p>
      <w:pPr>
        <w:pStyle w:val="BodyText"/>
        <w:spacing w:line="290" w:lineRule="auto" w:before="171"/>
        <w:ind w:left="1987" w:right="708"/>
      </w:pPr>
      <w:r>
        <w:rPr/>
        <w:t>A99.</w:t>
      </w:r>
      <w:r>
        <w:rPr>
          <w:spacing w:val="76"/>
        </w:rPr>
        <w:t> </w:t>
      </w:r>
      <w:r>
        <w:rPr/>
        <w:t>Direction</w:t>
      </w:r>
      <w:r>
        <w:rPr>
          <w:spacing w:val="-2"/>
        </w:rPr>
        <w:t> </w:t>
      </w:r>
      <w:r>
        <w:rPr/>
        <w:t>of the engagement</w:t>
      </w:r>
      <w:r>
        <w:rPr>
          <w:spacing w:val="-2"/>
        </w:rPr>
        <w:t> </w:t>
      </w:r>
      <w:r>
        <w:rPr/>
        <w:t>team</w:t>
      </w:r>
      <w:r>
        <w:rPr>
          <w:spacing w:val="-2"/>
        </w:rPr>
        <w:t> </w:t>
      </w:r>
      <w:r>
        <w:rPr/>
        <w:t>may</w:t>
      </w:r>
      <w:r>
        <w:rPr>
          <w:spacing w:val="-1"/>
        </w:rPr>
        <w:t> </w:t>
      </w:r>
      <w:r>
        <w:rPr/>
        <w:t>involve informing</w:t>
      </w:r>
      <w:r>
        <w:rPr>
          <w:spacing w:val="-3"/>
        </w:rPr>
        <w:t> </w:t>
      </w:r>
      <w:r>
        <w:rPr/>
        <w:t>the</w:t>
      </w:r>
      <w:r>
        <w:rPr>
          <w:spacing w:val="-2"/>
        </w:rPr>
        <w:t> </w:t>
      </w:r>
      <w:r>
        <w:rPr/>
        <w:t>members of</w:t>
      </w:r>
      <w:r>
        <w:rPr>
          <w:spacing w:val="-2"/>
        </w:rPr>
        <w:t> </w:t>
      </w:r>
      <w:r>
        <w:rPr/>
        <w:t>the</w:t>
      </w:r>
      <w:r>
        <w:rPr>
          <w:spacing w:val="-2"/>
        </w:rPr>
        <w:t> </w:t>
      </w:r>
      <w:r>
        <w:rPr/>
        <w:t>engagement team of their responsibilities, such as:</w:t>
      </w:r>
    </w:p>
    <w:p>
      <w:pPr>
        <w:pStyle w:val="ListParagraph"/>
        <w:numPr>
          <w:ilvl w:val="0"/>
          <w:numId w:val="49"/>
        </w:numPr>
        <w:tabs>
          <w:tab w:pos="2532" w:val="left" w:leader="none"/>
          <w:tab w:pos="2534" w:val="left" w:leader="none"/>
        </w:tabs>
        <w:spacing w:line="288" w:lineRule="auto" w:before="109" w:after="0"/>
        <w:ind w:left="2534" w:right="702" w:hanging="548"/>
        <w:jc w:val="both"/>
        <w:rPr>
          <w:sz w:val="20"/>
        </w:rPr>
      </w:pPr>
      <w:r>
        <w:rPr>
          <w:sz w:val="20"/>
        </w:rPr>
        <w:t>Contributing to the management and achievement of quality at the engagement level through their personal conduct, communication and actions.</w:t>
      </w:r>
    </w:p>
    <w:p>
      <w:pPr>
        <w:pStyle w:val="ListParagraph"/>
        <w:numPr>
          <w:ilvl w:val="0"/>
          <w:numId w:val="49"/>
        </w:numPr>
        <w:tabs>
          <w:tab w:pos="2532" w:val="left" w:leader="none"/>
          <w:tab w:pos="2534" w:val="left" w:leader="none"/>
        </w:tabs>
        <w:spacing w:line="288" w:lineRule="auto" w:before="109" w:after="0"/>
        <w:ind w:left="2534" w:right="705" w:hanging="548"/>
        <w:jc w:val="both"/>
        <w:rPr>
          <w:sz w:val="20"/>
        </w:rPr>
      </w:pPr>
      <w:r>
        <w:rPr>
          <w:sz w:val="20"/>
        </w:rPr>
        <w:t>Maintaining a questioning mind and being aware of unconscious or conscious biases in exercising professional skepticism when gathering and evaluating evidence.</w:t>
      </w:r>
    </w:p>
    <w:p>
      <w:pPr>
        <w:pStyle w:val="ListParagraph"/>
        <w:numPr>
          <w:ilvl w:val="0"/>
          <w:numId w:val="49"/>
        </w:numPr>
        <w:tabs>
          <w:tab w:pos="2532" w:val="left" w:leader="none"/>
          <w:tab w:pos="2534" w:val="left" w:leader="none"/>
        </w:tabs>
        <w:spacing w:line="290" w:lineRule="auto" w:before="112" w:after="0"/>
        <w:ind w:left="2534" w:right="696" w:hanging="548"/>
        <w:jc w:val="both"/>
        <w:rPr>
          <w:sz w:val="20"/>
        </w:rPr>
      </w:pPr>
      <w:r>
        <w:rPr>
          <w:sz w:val="20"/>
        </w:rPr>
        <w:t>Addressing threats to the achievement of quality, and the engagement team’s expected response.</w:t>
      </w:r>
      <w:r>
        <w:rPr>
          <w:spacing w:val="-4"/>
          <w:sz w:val="20"/>
        </w:rPr>
        <w:t> </w:t>
      </w:r>
      <w:r>
        <w:rPr>
          <w:sz w:val="20"/>
        </w:rPr>
        <w:t>For</w:t>
      </w:r>
      <w:r>
        <w:rPr>
          <w:spacing w:val="-4"/>
          <w:sz w:val="20"/>
        </w:rPr>
        <w:t> </w:t>
      </w:r>
      <w:r>
        <w:rPr>
          <w:sz w:val="20"/>
        </w:rPr>
        <w:t>example,</w:t>
      </w:r>
      <w:r>
        <w:rPr>
          <w:spacing w:val="-4"/>
          <w:sz w:val="20"/>
        </w:rPr>
        <w:t> </w:t>
      </w:r>
      <w:r>
        <w:rPr>
          <w:sz w:val="20"/>
        </w:rPr>
        <w:t>budget</w:t>
      </w:r>
      <w:r>
        <w:rPr>
          <w:spacing w:val="-4"/>
          <w:sz w:val="20"/>
        </w:rPr>
        <w:t> </w:t>
      </w:r>
      <w:r>
        <w:rPr>
          <w:sz w:val="20"/>
        </w:rPr>
        <w:t>constraints</w:t>
      </w:r>
      <w:r>
        <w:rPr>
          <w:spacing w:val="-3"/>
          <w:sz w:val="20"/>
        </w:rPr>
        <w:t> </w:t>
      </w:r>
      <w:r>
        <w:rPr>
          <w:sz w:val="20"/>
        </w:rPr>
        <w:t>or</w:t>
      </w:r>
      <w:r>
        <w:rPr>
          <w:spacing w:val="-5"/>
          <w:sz w:val="20"/>
        </w:rPr>
        <w:t> </w:t>
      </w:r>
      <w:r>
        <w:rPr>
          <w:sz w:val="20"/>
        </w:rPr>
        <w:t>resource</w:t>
      </w:r>
      <w:r>
        <w:rPr>
          <w:spacing w:val="-6"/>
          <w:sz w:val="20"/>
        </w:rPr>
        <w:t> </w:t>
      </w:r>
      <w:r>
        <w:rPr>
          <w:sz w:val="20"/>
        </w:rPr>
        <w:t>constraints</w:t>
      </w:r>
      <w:r>
        <w:rPr>
          <w:spacing w:val="-5"/>
          <w:sz w:val="20"/>
        </w:rPr>
        <w:t> </w:t>
      </w:r>
      <w:r>
        <w:rPr>
          <w:sz w:val="20"/>
        </w:rPr>
        <w:t>should</w:t>
      </w:r>
      <w:r>
        <w:rPr>
          <w:spacing w:val="-4"/>
          <w:sz w:val="20"/>
        </w:rPr>
        <w:t> </w:t>
      </w:r>
      <w:r>
        <w:rPr>
          <w:sz w:val="20"/>
        </w:rPr>
        <w:t>not</w:t>
      </w:r>
      <w:r>
        <w:rPr>
          <w:spacing w:val="-5"/>
          <w:sz w:val="20"/>
        </w:rPr>
        <w:t> </w:t>
      </w:r>
      <w:r>
        <w:rPr>
          <w:sz w:val="20"/>
        </w:rPr>
        <w:t>result</w:t>
      </w:r>
      <w:r>
        <w:rPr>
          <w:spacing w:val="-4"/>
          <w:sz w:val="20"/>
        </w:rPr>
        <w:t> </w:t>
      </w:r>
      <w:r>
        <w:rPr>
          <w:sz w:val="20"/>
        </w:rPr>
        <w:t>in</w:t>
      </w:r>
      <w:r>
        <w:rPr>
          <w:spacing w:val="-4"/>
          <w:sz w:val="20"/>
        </w:rPr>
        <w:t> </w:t>
      </w:r>
      <w:r>
        <w:rPr>
          <w:sz w:val="20"/>
        </w:rPr>
        <w:t>the engagement team members modifying planned procedures or failing to perform planned </w:t>
      </w:r>
      <w:r>
        <w:rPr>
          <w:spacing w:val="-2"/>
          <w:sz w:val="20"/>
        </w:rPr>
        <w:t>procedures.</w:t>
      </w:r>
    </w:p>
    <w:p>
      <w:pPr>
        <w:pStyle w:val="ListParagraph"/>
        <w:numPr>
          <w:ilvl w:val="0"/>
          <w:numId w:val="49"/>
        </w:numPr>
        <w:tabs>
          <w:tab w:pos="2533" w:val="left" w:leader="none"/>
        </w:tabs>
        <w:spacing w:line="240" w:lineRule="auto" w:before="108" w:after="0"/>
        <w:ind w:left="2533" w:right="0" w:hanging="546"/>
        <w:jc w:val="both"/>
        <w:rPr>
          <w:sz w:val="20"/>
        </w:rPr>
      </w:pPr>
      <w:r>
        <w:rPr>
          <w:sz w:val="20"/>
        </w:rPr>
        <w:t>Fulfilling</w:t>
      </w:r>
      <w:r>
        <w:rPr>
          <w:spacing w:val="-12"/>
          <w:sz w:val="20"/>
        </w:rPr>
        <w:t> </w:t>
      </w:r>
      <w:r>
        <w:rPr>
          <w:sz w:val="20"/>
        </w:rPr>
        <w:t>relevant</w:t>
      </w:r>
      <w:r>
        <w:rPr>
          <w:spacing w:val="-10"/>
          <w:sz w:val="20"/>
        </w:rPr>
        <w:t> </w:t>
      </w:r>
      <w:r>
        <w:rPr>
          <w:sz w:val="20"/>
        </w:rPr>
        <w:t>ethical</w:t>
      </w:r>
      <w:r>
        <w:rPr>
          <w:spacing w:val="-11"/>
          <w:sz w:val="20"/>
        </w:rPr>
        <w:t> </w:t>
      </w:r>
      <w:r>
        <w:rPr>
          <w:spacing w:val="-2"/>
          <w:sz w:val="20"/>
        </w:rPr>
        <w:t>requirements.</w:t>
      </w:r>
    </w:p>
    <w:p>
      <w:pPr>
        <w:pStyle w:val="ListParagraph"/>
        <w:numPr>
          <w:ilvl w:val="0"/>
          <w:numId w:val="49"/>
        </w:numPr>
        <w:tabs>
          <w:tab w:pos="2532" w:val="left" w:leader="none"/>
          <w:tab w:pos="2534" w:val="left" w:leader="none"/>
        </w:tabs>
        <w:spacing w:line="288" w:lineRule="auto" w:before="155" w:after="0"/>
        <w:ind w:left="2534" w:right="708" w:hanging="548"/>
        <w:jc w:val="both"/>
        <w:rPr>
          <w:sz w:val="20"/>
        </w:rPr>
      </w:pPr>
      <w:r>
        <w:rPr>
          <w:sz w:val="20"/>
        </w:rPr>
        <w:t>Understanding the objectives of the work to be performed and the detailed instructions regarding the nature, timing and extent of planned assurance procedures.</w:t>
      </w:r>
    </w:p>
    <w:p>
      <w:pPr>
        <w:pStyle w:val="ListParagraph"/>
        <w:numPr>
          <w:ilvl w:val="0"/>
          <w:numId w:val="49"/>
        </w:numPr>
        <w:tabs>
          <w:tab w:pos="2532" w:val="left" w:leader="none"/>
          <w:tab w:pos="2534" w:val="left" w:leader="none"/>
        </w:tabs>
        <w:spacing w:line="290" w:lineRule="auto" w:before="110" w:after="0"/>
        <w:ind w:left="2534" w:right="700" w:hanging="548"/>
        <w:jc w:val="both"/>
        <w:rPr>
          <w:sz w:val="20"/>
        </w:rPr>
      </w:pPr>
      <w:r>
        <w:rPr>
          <w:sz w:val="20"/>
        </w:rPr>
        <w:t>The responsibilities of respective engagement team members to perform procedures and of</w:t>
      </w:r>
      <w:r>
        <w:rPr>
          <w:spacing w:val="-4"/>
          <w:sz w:val="20"/>
        </w:rPr>
        <w:t> </w:t>
      </w:r>
      <w:r>
        <w:rPr>
          <w:sz w:val="20"/>
        </w:rPr>
        <w:t>more</w:t>
      </w:r>
      <w:r>
        <w:rPr>
          <w:spacing w:val="-5"/>
          <w:sz w:val="20"/>
        </w:rPr>
        <w:t> </w:t>
      </w:r>
      <w:r>
        <w:rPr>
          <w:sz w:val="20"/>
        </w:rPr>
        <w:t>experienced</w:t>
      </w:r>
      <w:r>
        <w:rPr>
          <w:spacing w:val="-4"/>
          <w:sz w:val="20"/>
        </w:rPr>
        <w:t> </w:t>
      </w:r>
      <w:r>
        <w:rPr>
          <w:sz w:val="20"/>
        </w:rPr>
        <w:t>engagement</w:t>
      </w:r>
      <w:r>
        <w:rPr>
          <w:spacing w:val="-6"/>
          <w:sz w:val="20"/>
        </w:rPr>
        <w:t> </w:t>
      </w:r>
      <w:r>
        <w:rPr>
          <w:sz w:val="20"/>
        </w:rPr>
        <w:t>team</w:t>
      </w:r>
      <w:r>
        <w:rPr>
          <w:spacing w:val="-4"/>
          <w:sz w:val="20"/>
        </w:rPr>
        <w:t> </w:t>
      </w:r>
      <w:r>
        <w:rPr>
          <w:sz w:val="20"/>
        </w:rPr>
        <w:t>members</w:t>
      </w:r>
      <w:r>
        <w:rPr>
          <w:spacing w:val="-5"/>
          <w:sz w:val="20"/>
        </w:rPr>
        <w:t> </w:t>
      </w:r>
      <w:r>
        <w:rPr>
          <w:sz w:val="20"/>
        </w:rPr>
        <w:t>to</w:t>
      </w:r>
      <w:r>
        <w:rPr>
          <w:spacing w:val="-5"/>
          <w:sz w:val="20"/>
        </w:rPr>
        <w:t> </w:t>
      </w:r>
      <w:r>
        <w:rPr>
          <w:sz w:val="20"/>
        </w:rPr>
        <w:t>direct,</w:t>
      </w:r>
      <w:r>
        <w:rPr>
          <w:spacing w:val="-7"/>
          <w:sz w:val="20"/>
        </w:rPr>
        <w:t> </w:t>
      </w:r>
      <w:r>
        <w:rPr>
          <w:sz w:val="20"/>
        </w:rPr>
        <w:t>supervise</w:t>
      </w:r>
      <w:r>
        <w:rPr>
          <w:spacing w:val="-4"/>
          <w:sz w:val="20"/>
        </w:rPr>
        <w:t> </w:t>
      </w:r>
      <w:r>
        <w:rPr>
          <w:sz w:val="20"/>
        </w:rPr>
        <w:t>and</w:t>
      </w:r>
      <w:r>
        <w:rPr>
          <w:spacing w:val="-5"/>
          <w:sz w:val="20"/>
        </w:rPr>
        <w:t> </w:t>
      </w:r>
      <w:r>
        <w:rPr>
          <w:sz w:val="20"/>
        </w:rPr>
        <w:t>review</w:t>
      </w:r>
      <w:r>
        <w:rPr>
          <w:spacing w:val="-6"/>
          <w:sz w:val="20"/>
        </w:rPr>
        <w:t> </w:t>
      </w:r>
      <w:r>
        <w:rPr>
          <w:sz w:val="20"/>
        </w:rPr>
        <w:t>the</w:t>
      </w:r>
      <w:r>
        <w:rPr>
          <w:spacing w:val="-7"/>
          <w:sz w:val="20"/>
        </w:rPr>
        <w:t> </w:t>
      </w:r>
      <w:r>
        <w:rPr>
          <w:sz w:val="20"/>
        </w:rPr>
        <w:t>work of less experienced engagement team members.</w:t>
      </w:r>
    </w:p>
    <w:p>
      <w:pPr>
        <w:spacing w:after="0" w:line="290" w:lineRule="auto"/>
        <w:jc w:val="both"/>
        <w:rPr>
          <w:sz w:val="20"/>
        </w:rPr>
        <w:sectPr>
          <w:pgSz w:w="11910" w:h="16840"/>
          <w:pgMar w:header="735" w:footer="1115" w:top="1100" w:bottom="1300" w:left="0" w:right="740"/>
        </w:sectPr>
      </w:pPr>
    </w:p>
    <w:p>
      <w:pPr>
        <w:pStyle w:val="BodyText"/>
        <w:spacing w:before="5"/>
        <w:ind w:firstLine="0"/>
        <w:jc w:val="left"/>
        <w:rPr>
          <w:sz w:val="16"/>
        </w:rPr>
      </w:pPr>
    </w:p>
    <w:p>
      <w:pPr>
        <w:pStyle w:val="BodyText"/>
        <w:spacing w:before="93"/>
        <w:ind w:left="1440" w:firstLine="0"/>
        <w:jc w:val="left"/>
      </w:pPr>
      <w:r>
        <w:rPr>
          <w:spacing w:val="-2"/>
        </w:rPr>
        <w:t>Supervision</w:t>
      </w:r>
    </w:p>
    <w:p>
      <w:pPr>
        <w:pStyle w:val="BodyText"/>
        <w:spacing w:before="171"/>
        <w:ind w:left="1440" w:firstLine="0"/>
        <w:jc w:val="left"/>
      </w:pPr>
      <w:r>
        <w:rPr/>
        <w:t>A100.</w:t>
      </w:r>
      <w:r>
        <w:rPr>
          <w:spacing w:val="-30"/>
        </w:rPr>
        <w:t> </w:t>
      </w:r>
      <w:r>
        <w:rPr/>
        <w:t>Supervision</w:t>
      </w:r>
      <w:r>
        <w:rPr>
          <w:spacing w:val="-12"/>
        </w:rPr>
        <w:t> </w:t>
      </w:r>
      <w:r>
        <w:rPr/>
        <w:t>may</w:t>
      </w:r>
      <w:r>
        <w:rPr>
          <w:spacing w:val="-6"/>
        </w:rPr>
        <w:t> </w:t>
      </w:r>
      <w:r>
        <w:rPr/>
        <w:t>include</w:t>
      </w:r>
      <w:r>
        <w:rPr>
          <w:spacing w:val="-8"/>
        </w:rPr>
        <w:t> </w:t>
      </w:r>
      <w:r>
        <w:rPr/>
        <w:t>matters</w:t>
      </w:r>
      <w:r>
        <w:rPr>
          <w:spacing w:val="-7"/>
        </w:rPr>
        <w:t> </w:t>
      </w:r>
      <w:r>
        <w:rPr/>
        <w:t>such</w:t>
      </w:r>
      <w:r>
        <w:rPr>
          <w:spacing w:val="-9"/>
        </w:rPr>
        <w:t> </w:t>
      </w:r>
      <w:r>
        <w:rPr>
          <w:spacing w:val="-5"/>
        </w:rPr>
        <w:t>as:</w:t>
      </w:r>
    </w:p>
    <w:p>
      <w:pPr>
        <w:pStyle w:val="ListParagraph"/>
        <w:numPr>
          <w:ilvl w:val="0"/>
          <w:numId w:val="49"/>
        </w:numPr>
        <w:tabs>
          <w:tab w:pos="2534" w:val="left" w:leader="none"/>
        </w:tabs>
        <w:spacing w:line="240" w:lineRule="auto" w:before="158" w:after="0"/>
        <w:ind w:left="2534" w:right="0" w:hanging="547"/>
        <w:jc w:val="left"/>
        <w:rPr>
          <w:sz w:val="20"/>
        </w:rPr>
      </w:pPr>
      <w:r>
        <w:rPr>
          <w:sz w:val="20"/>
        </w:rPr>
        <w:t>Tracking</w:t>
      </w:r>
      <w:r>
        <w:rPr>
          <w:spacing w:val="-9"/>
          <w:sz w:val="20"/>
        </w:rPr>
        <w:t> </w:t>
      </w:r>
      <w:r>
        <w:rPr>
          <w:sz w:val="20"/>
        </w:rPr>
        <w:t>the</w:t>
      </w:r>
      <w:r>
        <w:rPr>
          <w:spacing w:val="-6"/>
          <w:sz w:val="20"/>
        </w:rPr>
        <w:t> </w:t>
      </w:r>
      <w:r>
        <w:rPr>
          <w:sz w:val="20"/>
        </w:rPr>
        <w:t>progress</w:t>
      </w:r>
      <w:r>
        <w:rPr>
          <w:spacing w:val="-6"/>
          <w:sz w:val="20"/>
        </w:rPr>
        <w:t> </w:t>
      </w:r>
      <w:r>
        <w:rPr>
          <w:sz w:val="20"/>
        </w:rPr>
        <w:t>of</w:t>
      </w:r>
      <w:r>
        <w:rPr>
          <w:spacing w:val="-8"/>
          <w:sz w:val="20"/>
        </w:rPr>
        <w:t> </w:t>
      </w:r>
      <w:r>
        <w:rPr>
          <w:sz w:val="20"/>
        </w:rPr>
        <w:t>the</w:t>
      </w:r>
      <w:r>
        <w:rPr>
          <w:spacing w:val="-7"/>
          <w:sz w:val="20"/>
        </w:rPr>
        <w:t> </w:t>
      </w:r>
      <w:r>
        <w:rPr>
          <w:sz w:val="20"/>
        </w:rPr>
        <w:t>engagement,</w:t>
      </w:r>
      <w:r>
        <w:rPr>
          <w:spacing w:val="-7"/>
          <w:sz w:val="20"/>
        </w:rPr>
        <w:t> </w:t>
      </w:r>
      <w:r>
        <w:rPr>
          <w:sz w:val="20"/>
        </w:rPr>
        <w:t>which</w:t>
      </w:r>
      <w:r>
        <w:rPr>
          <w:spacing w:val="-6"/>
          <w:sz w:val="20"/>
        </w:rPr>
        <w:t> </w:t>
      </w:r>
      <w:r>
        <w:rPr>
          <w:sz w:val="20"/>
        </w:rPr>
        <w:t>includes</w:t>
      </w:r>
      <w:r>
        <w:rPr>
          <w:spacing w:val="-6"/>
          <w:sz w:val="20"/>
        </w:rPr>
        <w:t> </w:t>
      </w:r>
      <w:r>
        <w:rPr>
          <w:spacing w:val="-2"/>
          <w:sz w:val="20"/>
        </w:rPr>
        <w:t>monitoring:</w:t>
      </w:r>
    </w:p>
    <w:p>
      <w:pPr>
        <w:pStyle w:val="ListParagraph"/>
        <w:numPr>
          <w:ilvl w:val="1"/>
          <w:numId w:val="49"/>
        </w:numPr>
        <w:tabs>
          <w:tab w:pos="3080" w:val="left" w:leader="none"/>
        </w:tabs>
        <w:spacing w:line="240" w:lineRule="auto" w:before="166" w:after="0"/>
        <w:ind w:left="3080" w:right="0" w:hanging="546"/>
        <w:jc w:val="both"/>
        <w:rPr>
          <w:sz w:val="20"/>
        </w:rPr>
      </w:pPr>
      <w:r>
        <w:rPr>
          <w:sz w:val="20"/>
        </w:rPr>
        <w:t>The</w:t>
      </w:r>
      <w:r>
        <w:rPr>
          <w:spacing w:val="-10"/>
          <w:sz w:val="20"/>
        </w:rPr>
        <w:t> </w:t>
      </w:r>
      <w:r>
        <w:rPr>
          <w:sz w:val="20"/>
        </w:rPr>
        <w:t>progress</w:t>
      </w:r>
      <w:r>
        <w:rPr>
          <w:spacing w:val="-7"/>
          <w:sz w:val="20"/>
        </w:rPr>
        <w:t> </w:t>
      </w:r>
      <w:r>
        <w:rPr>
          <w:sz w:val="20"/>
        </w:rPr>
        <w:t>against</w:t>
      </w:r>
      <w:r>
        <w:rPr>
          <w:spacing w:val="-8"/>
          <w:sz w:val="20"/>
        </w:rPr>
        <w:t> </w:t>
      </w:r>
      <w:r>
        <w:rPr>
          <w:sz w:val="20"/>
        </w:rPr>
        <w:t>the</w:t>
      </w:r>
      <w:r>
        <w:rPr>
          <w:spacing w:val="-10"/>
          <w:sz w:val="20"/>
        </w:rPr>
        <w:t> </w:t>
      </w:r>
      <w:r>
        <w:rPr>
          <w:sz w:val="20"/>
        </w:rPr>
        <w:t>engagement</w:t>
      </w:r>
      <w:r>
        <w:rPr>
          <w:spacing w:val="-6"/>
          <w:sz w:val="20"/>
        </w:rPr>
        <w:t> </w:t>
      </w:r>
      <w:r>
        <w:rPr>
          <w:spacing w:val="-4"/>
          <w:sz w:val="20"/>
        </w:rPr>
        <w:t>plan;</w:t>
      </w:r>
    </w:p>
    <w:p>
      <w:pPr>
        <w:pStyle w:val="ListParagraph"/>
        <w:numPr>
          <w:ilvl w:val="1"/>
          <w:numId w:val="49"/>
        </w:numPr>
        <w:tabs>
          <w:tab w:pos="3080" w:val="left" w:leader="none"/>
        </w:tabs>
        <w:spacing w:line="240" w:lineRule="auto" w:before="154" w:after="0"/>
        <w:ind w:left="3080" w:right="0" w:hanging="546"/>
        <w:jc w:val="both"/>
        <w:rPr>
          <w:sz w:val="20"/>
        </w:rPr>
      </w:pPr>
      <w:r>
        <w:rPr>
          <w:sz w:val="20"/>
        </w:rPr>
        <w:t>Whether</w:t>
      </w:r>
      <w:r>
        <w:rPr>
          <w:spacing w:val="-7"/>
          <w:sz w:val="20"/>
        </w:rPr>
        <w:t> </w:t>
      </w:r>
      <w:r>
        <w:rPr>
          <w:sz w:val="20"/>
        </w:rPr>
        <w:t>the</w:t>
      </w:r>
      <w:r>
        <w:rPr>
          <w:spacing w:val="-8"/>
          <w:sz w:val="20"/>
        </w:rPr>
        <w:t> </w:t>
      </w:r>
      <w:r>
        <w:rPr>
          <w:sz w:val="20"/>
        </w:rPr>
        <w:t>objective</w:t>
      </w:r>
      <w:r>
        <w:rPr>
          <w:spacing w:val="-6"/>
          <w:sz w:val="20"/>
        </w:rPr>
        <w:t> </w:t>
      </w:r>
      <w:r>
        <w:rPr>
          <w:sz w:val="20"/>
        </w:rPr>
        <w:t>of</w:t>
      </w:r>
      <w:r>
        <w:rPr>
          <w:spacing w:val="-7"/>
          <w:sz w:val="20"/>
        </w:rPr>
        <w:t> </w:t>
      </w:r>
      <w:r>
        <w:rPr>
          <w:sz w:val="20"/>
        </w:rPr>
        <w:t>work</w:t>
      </w:r>
      <w:r>
        <w:rPr>
          <w:spacing w:val="-6"/>
          <w:sz w:val="20"/>
        </w:rPr>
        <w:t> </w:t>
      </w:r>
      <w:r>
        <w:rPr>
          <w:sz w:val="20"/>
        </w:rPr>
        <w:t>performed</w:t>
      </w:r>
      <w:r>
        <w:rPr>
          <w:spacing w:val="-8"/>
          <w:sz w:val="20"/>
        </w:rPr>
        <w:t> </w:t>
      </w:r>
      <w:r>
        <w:rPr>
          <w:sz w:val="20"/>
        </w:rPr>
        <w:t>has</w:t>
      </w:r>
      <w:r>
        <w:rPr>
          <w:spacing w:val="-6"/>
          <w:sz w:val="20"/>
        </w:rPr>
        <w:t> </w:t>
      </w:r>
      <w:r>
        <w:rPr>
          <w:sz w:val="20"/>
        </w:rPr>
        <w:t>been</w:t>
      </w:r>
      <w:r>
        <w:rPr>
          <w:spacing w:val="-8"/>
          <w:sz w:val="20"/>
        </w:rPr>
        <w:t> </w:t>
      </w:r>
      <w:r>
        <w:rPr>
          <w:sz w:val="20"/>
        </w:rPr>
        <w:t>achieved;</w:t>
      </w:r>
      <w:r>
        <w:rPr>
          <w:spacing w:val="-7"/>
          <w:sz w:val="20"/>
        </w:rPr>
        <w:t> </w:t>
      </w:r>
      <w:r>
        <w:rPr>
          <w:spacing w:val="-5"/>
          <w:sz w:val="20"/>
        </w:rPr>
        <w:t>and</w:t>
      </w:r>
    </w:p>
    <w:p>
      <w:pPr>
        <w:pStyle w:val="ListParagraph"/>
        <w:numPr>
          <w:ilvl w:val="1"/>
          <w:numId w:val="49"/>
        </w:numPr>
        <w:tabs>
          <w:tab w:pos="3080" w:val="left" w:leader="none"/>
        </w:tabs>
        <w:spacing w:line="240" w:lineRule="auto" w:before="153" w:after="0"/>
        <w:ind w:left="3080" w:right="0" w:hanging="546"/>
        <w:jc w:val="both"/>
        <w:rPr>
          <w:sz w:val="20"/>
        </w:rPr>
      </w:pPr>
      <w:r>
        <w:rPr>
          <w:sz w:val="20"/>
        </w:rPr>
        <w:t>The</w:t>
      </w:r>
      <w:r>
        <w:rPr>
          <w:spacing w:val="-10"/>
          <w:sz w:val="20"/>
        </w:rPr>
        <w:t> </w:t>
      </w:r>
      <w:r>
        <w:rPr>
          <w:sz w:val="20"/>
        </w:rPr>
        <w:t>ongoing</w:t>
      </w:r>
      <w:r>
        <w:rPr>
          <w:spacing w:val="-6"/>
          <w:sz w:val="20"/>
        </w:rPr>
        <w:t> </w:t>
      </w:r>
      <w:r>
        <w:rPr>
          <w:sz w:val="20"/>
        </w:rPr>
        <w:t>adequacy</w:t>
      </w:r>
      <w:r>
        <w:rPr>
          <w:spacing w:val="-7"/>
          <w:sz w:val="20"/>
        </w:rPr>
        <w:t> </w:t>
      </w:r>
      <w:r>
        <w:rPr>
          <w:sz w:val="20"/>
        </w:rPr>
        <w:t>of</w:t>
      </w:r>
      <w:r>
        <w:rPr>
          <w:spacing w:val="-8"/>
          <w:sz w:val="20"/>
        </w:rPr>
        <w:t> </w:t>
      </w:r>
      <w:r>
        <w:rPr>
          <w:sz w:val="20"/>
        </w:rPr>
        <w:t>assigned</w:t>
      </w:r>
      <w:r>
        <w:rPr>
          <w:spacing w:val="-9"/>
          <w:sz w:val="20"/>
        </w:rPr>
        <w:t> </w:t>
      </w:r>
      <w:r>
        <w:rPr>
          <w:spacing w:val="-2"/>
          <w:sz w:val="20"/>
        </w:rPr>
        <w:t>resources.</w:t>
      </w:r>
    </w:p>
    <w:p>
      <w:pPr>
        <w:pStyle w:val="ListParagraph"/>
        <w:numPr>
          <w:ilvl w:val="0"/>
          <w:numId w:val="49"/>
        </w:numPr>
        <w:tabs>
          <w:tab w:pos="2532" w:val="left" w:leader="none"/>
          <w:tab w:pos="2534" w:val="left" w:leader="none"/>
        </w:tabs>
        <w:spacing w:line="290" w:lineRule="auto" w:before="137" w:after="0"/>
        <w:ind w:left="2534" w:right="702" w:hanging="548"/>
        <w:jc w:val="both"/>
        <w:rPr>
          <w:sz w:val="20"/>
        </w:rPr>
      </w:pPr>
      <w:r>
        <w:rPr>
          <w:sz w:val="20"/>
        </w:rPr>
        <w:t>Taking appropriate action to address issues arising during the engagement, including for example, reassigning planned procedures to more experienced engagement team members when issues are more complex than initially anticipated.</w:t>
      </w:r>
    </w:p>
    <w:p>
      <w:pPr>
        <w:pStyle w:val="ListParagraph"/>
        <w:numPr>
          <w:ilvl w:val="0"/>
          <w:numId w:val="49"/>
        </w:numPr>
        <w:tabs>
          <w:tab w:pos="2532" w:val="left" w:leader="none"/>
          <w:tab w:pos="2534" w:val="left" w:leader="none"/>
        </w:tabs>
        <w:spacing w:line="288" w:lineRule="auto" w:before="107" w:after="0"/>
        <w:ind w:left="2534" w:right="698" w:hanging="548"/>
        <w:jc w:val="both"/>
        <w:rPr>
          <w:sz w:val="20"/>
        </w:rPr>
      </w:pPr>
      <w:r>
        <w:rPr>
          <w:sz w:val="20"/>
        </w:rPr>
        <w:t>Identifying matters for consultation or consideration by more experienced engagement team members during the engagement.</w:t>
      </w:r>
    </w:p>
    <w:p>
      <w:pPr>
        <w:pStyle w:val="ListParagraph"/>
        <w:numPr>
          <w:ilvl w:val="0"/>
          <w:numId w:val="49"/>
        </w:numPr>
        <w:tabs>
          <w:tab w:pos="2532" w:val="left" w:leader="none"/>
          <w:tab w:pos="2534" w:val="left" w:leader="none"/>
        </w:tabs>
        <w:spacing w:line="285" w:lineRule="auto" w:before="112" w:after="0"/>
        <w:ind w:left="2534" w:right="703" w:hanging="548"/>
        <w:jc w:val="both"/>
        <w:rPr>
          <w:sz w:val="20"/>
        </w:rPr>
      </w:pPr>
      <w:r>
        <w:rPr>
          <w:sz w:val="20"/>
        </w:rPr>
        <w:t>Providing coaching and on-the-job training to help engagement team members develop skills or competencies.</w:t>
      </w:r>
    </w:p>
    <w:p>
      <w:pPr>
        <w:pStyle w:val="ListParagraph"/>
        <w:numPr>
          <w:ilvl w:val="0"/>
          <w:numId w:val="49"/>
        </w:numPr>
        <w:tabs>
          <w:tab w:pos="2532" w:val="left" w:leader="none"/>
          <w:tab w:pos="2534" w:val="left" w:leader="none"/>
        </w:tabs>
        <w:spacing w:line="288" w:lineRule="auto" w:before="114" w:after="0"/>
        <w:ind w:left="2534" w:right="708" w:hanging="548"/>
        <w:jc w:val="both"/>
        <w:rPr>
          <w:sz w:val="20"/>
        </w:rPr>
      </w:pPr>
      <w:r>
        <w:rPr>
          <w:sz w:val="20"/>
        </w:rPr>
        <w:t>Creating an environment where engagement team members raise concerns without fear of reprisals.</w:t>
      </w:r>
    </w:p>
    <w:p>
      <w:pPr>
        <w:pStyle w:val="BodyText"/>
        <w:spacing w:before="1"/>
        <w:ind w:firstLine="0"/>
        <w:jc w:val="left"/>
        <w:rPr>
          <w:sz w:val="21"/>
        </w:rPr>
      </w:pPr>
    </w:p>
    <w:p>
      <w:pPr>
        <w:pStyle w:val="BodyText"/>
        <w:ind w:left="1440" w:firstLine="0"/>
        <w:jc w:val="left"/>
      </w:pPr>
      <w:r>
        <w:rPr>
          <w:spacing w:val="-2"/>
        </w:rPr>
        <w:t>Review</w:t>
      </w:r>
    </w:p>
    <w:p>
      <w:pPr>
        <w:pStyle w:val="BodyText"/>
        <w:spacing w:before="171"/>
        <w:ind w:left="1440" w:firstLine="0"/>
        <w:jc w:val="left"/>
      </w:pPr>
      <w:r>
        <w:rPr/>
        <w:t>A101.</w:t>
      </w:r>
      <w:r>
        <w:rPr>
          <w:spacing w:val="-30"/>
        </w:rPr>
        <w:t> </w:t>
      </w:r>
      <w:r>
        <w:rPr/>
        <w:t>Review</w:t>
      </w:r>
      <w:r>
        <w:rPr>
          <w:spacing w:val="-10"/>
        </w:rPr>
        <w:t> </w:t>
      </w:r>
      <w:r>
        <w:rPr/>
        <w:t>of</w:t>
      </w:r>
      <w:r>
        <w:rPr>
          <w:spacing w:val="-8"/>
        </w:rPr>
        <w:t> </w:t>
      </w:r>
      <w:r>
        <w:rPr/>
        <w:t>the</w:t>
      </w:r>
      <w:r>
        <w:rPr>
          <w:spacing w:val="-9"/>
        </w:rPr>
        <w:t> </w:t>
      </w:r>
      <w:r>
        <w:rPr/>
        <w:t>engagement</w:t>
      </w:r>
      <w:r>
        <w:rPr>
          <w:spacing w:val="-4"/>
        </w:rPr>
        <w:t> </w:t>
      </w:r>
      <w:r>
        <w:rPr/>
        <w:t>team’s</w:t>
      </w:r>
      <w:r>
        <w:rPr>
          <w:spacing w:val="-7"/>
        </w:rPr>
        <w:t> </w:t>
      </w:r>
      <w:r>
        <w:rPr/>
        <w:t>work</w:t>
      </w:r>
      <w:r>
        <w:rPr>
          <w:spacing w:val="-6"/>
        </w:rPr>
        <w:t> </w:t>
      </w:r>
      <w:r>
        <w:rPr/>
        <w:t>consists</w:t>
      </w:r>
      <w:r>
        <w:rPr>
          <w:spacing w:val="-7"/>
        </w:rPr>
        <w:t> </w:t>
      </w:r>
      <w:r>
        <w:rPr/>
        <w:t>of</w:t>
      </w:r>
      <w:r>
        <w:rPr>
          <w:spacing w:val="-6"/>
        </w:rPr>
        <w:t> </w:t>
      </w:r>
      <w:r>
        <w:rPr/>
        <w:t>consideration</w:t>
      </w:r>
      <w:r>
        <w:rPr>
          <w:spacing w:val="-6"/>
        </w:rPr>
        <w:t> </w:t>
      </w:r>
      <w:r>
        <w:rPr/>
        <w:t>of</w:t>
      </w:r>
      <w:r>
        <w:rPr>
          <w:spacing w:val="-8"/>
        </w:rPr>
        <w:t> </w:t>
      </w:r>
      <w:r>
        <w:rPr/>
        <w:t>whether,</w:t>
      </w:r>
      <w:r>
        <w:rPr>
          <w:spacing w:val="-8"/>
        </w:rPr>
        <w:t> </w:t>
      </w:r>
      <w:r>
        <w:rPr/>
        <w:t>for</w:t>
      </w:r>
      <w:r>
        <w:rPr>
          <w:spacing w:val="-5"/>
        </w:rPr>
        <w:t> </w:t>
      </w:r>
      <w:r>
        <w:rPr>
          <w:spacing w:val="-2"/>
        </w:rPr>
        <w:t>example:</w:t>
      </w:r>
    </w:p>
    <w:p>
      <w:pPr>
        <w:pStyle w:val="ListParagraph"/>
        <w:numPr>
          <w:ilvl w:val="0"/>
          <w:numId w:val="49"/>
        </w:numPr>
        <w:tabs>
          <w:tab w:pos="2532" w:val="left" w:leader="none"/>
          <w:tab w:pos="2534" w:val="left" w:leader="none"/>
        </w:tabs>
        <w:spacing w:line="285" w:lineRule="auto" w:before="157" w:after="0"/>
        <w:ind w:left="2534" w:right="708" w:hanging="548"/>
        <w:jc w:val="both"/>
        <w:rPr>
          <w:sz w:val="20"/>
        </w:rPr>
      </w:pPr>
      <w:r>
        <w:rPr>
          <w:sz w:val="20"/>
        </w:rPr>
        <w:t>The work has been performed in accordance with the firm’s policies or procedures, professional requirements and applicable legal and regulatory requirements.</w:t>
      </w:r>
    </w:p>
    <w:p>
      <w:pPr>
        <w:pStyle w:val="ListParagraph"/>
        <w:numPr>
          <w:ilvl w:val="0"/>
          <w:numId w:val="49"/>
        </w:numPr>
        <w:tabs>
          <w:tab w:pos="2534" w:val="left" w:leader="none"/>
        </w:tabs>
        <w:spacing w:line="240" w:lineRule="auto" w:before="114" w:after="0"/>
        <w:ind w:left="2534" w:right="0" w:hanging="547"/>
        <w:jc w:val="left"/>
        <w:rPr>
          <w:sz w:val="20"/>
        </w:rPr>
      </w:pPr>
      <w:r>
        <w:rPr>
          <w:sz w:val="20"/>
        </w:rPr>
        <w:t>Significant</w:t>
      </w:r>
      <w:r>
        <w:rPr>
          <w:spacing w:val="-9"/>
          <w:sz w:val="20"/>
        </w:rPr>
        <w:t> </w:t>
      </w:r>
      <w:r>
        <w:rPr>
          <w:sz w:val="20"/>
        </w:rPr>
        <w:t>matters</w:t>
      </w:r>
      <w:r>
        <w:rPr>
          <w:spacing w:val="-7"/>
          <w:sz w:val="20"/>
        </w:rPr>
        <w:t> </w:t>
      </w:r>
      <w:r>
        <w:rPr>
          <w:sz w:val="20"/>
        </w:rPr>
        <w:t>have</w:t>
      </w:r>
      <w:r>
        <w:rPr>
          <w:spacing w:val="-7"/>
          <w:sz w:val="20"/>
        </w:rPr>
        <w:t> </w:t>
      </w:r>
      <w:r>
        <w:rPr>
          <w:sz w:val="20"/>
        </w:rPr>
        <w:t>been</w:t>
      </w:r>
      <w:r>
        <w:rPr>
          <w:spacing w:val="-9"/>
          <w:sz w:val="20"/>
        </w:rPr>
        <w:t> </w:t>
      </w:r>
      <w:r>
        <w:rPr>
          <w:sz w:val="20"/>
        </w:rPr>
        <w:t>raised</w:t>
      </w:r>
      <w:r>
        <w:rPr>
          <w:spacing w:val="-8"/>
          <w:sz w:val="20"/>
        </w:rPr>
        <w:t> </w:t>
      </w:r>
      <w:r>
        <w:rPr>
          <w:sz w:val="20"/>
        </w:rPr>
        <w:t>for</w:t>
      </w:r>
      <w:r>
        <w:rPr>
          <w:spacing w:val="-6"/>
          <w:sz w:val="20"/>
        </w:rPr>
        <w:t> </w:t>
      </w:r>
      <w:r>
        <w:rPr>
          <w:sz w:val="20"/>
        </w:rPr>
        <w:t>further</w:t>
      </w:r>
      <w:r>
        <w:rPr>
          <w:spacing w:val="-8"/>
          <w:sz w:val="20"/>
        </w:rPr>
        <w:t> </w:t>
      </w:r>
      <w:r>
        <w:rPr>
          <w:spacing w:val="-2"/>
          <w:sz w:val="20"/>
        </w:rPr>
        <w:t>consideration.</w:t>
      </w:r>
    </w:p>
    <w:p>
      <w:pPr>
        <w:pStyle w:val="ListParagraph"/>
        <w:numPr>
          <w:ilvl w:val="0"/>
          <w:numId w:val="49"/>
        </w:numPr>
        <w:tabs>
          <w:tab w:pos="2532" w:val="left" w:leader="none"/>
          <w:tab w:pos="2534" w:val="left" w:leader="none"/>
        </w:tabs>
        <w:spacing w:line="285" w:lineRule="auto" w:before="157" w:after="0"/>
        <w:ind w:left="2534" w:right="706" w:hanging="548"/>
        <w:jc w:val="both"/>
        <w:rPr>
          <w:sz w:val="20"/>
        </w:rPr>
      </w:pPr>
      <w:r>
        <w:rPr>
          <w:sz w:val="20"/>
        </w:rPr>
        <w:t>Appropriate consultations have taken place and the resulting conclusions have been documented and implemented.</w:t>
      </w:r>
    </w:p>
    <w:p>
      <w:pPr>
        <w:pStyle w:val="ListParagraph"/>
        <w:numPr>
          <w:ilvl w:val="0"/>
          <w:numId w:val="49"/>
        </w:numPr>
        <w:tabs>
          <w:tab w:pos="2534" w:val="left" w:leader="none"/>
        </w:tabs>
        <w:spacing w:line="240" w:lineRule="auto" w:before="114" w:after="0"/>
        <w:ind w:left="2534" w:right="0" w:hanging="547"/>
        <w:jc w:val="left"/>
        <w:rPr>
          <w:sz w:val="20"/>
        </w:rPr>
      </w:pPr>
      <w:r>
        <w:rPr>
          <w:sz w:val="20"/>
        </w:rPr>
        <w:t>There</w:t>
      </w:r>
      <w:r>
        <w:rPr>
          <w:spacing w:val="-6"/>
          <w:sz w:val="20"/>
        </w:rPr>
        <w:t> </w:t>
      </w:r>
      <w:r>
        <w:rPr>
          <w:sz w:val="20"/>
        </w:rPr>
        <w:t>is</w:t>
      </w:r>
      <w:r>
        <w:rPr>
          <w:spacing w:val="-2"/>
          <w:sz w:val="20"/>
        </w:rPr>
        <w:t> </w:t>
      </w:r>
      <w:r>
        <w:rPr>
          <w:sz w:val="20"/>
        </w:rPr>
        <w:t>a</w:t>
      </w:r>
      <w:r>
        <w:rPr>
          <w:spacing w:val="-5"/>
          <w:sz w:val="20"/>
        </w:rPr>
        <w:t> </w:t>
      </w:r>
      <w:r>
        <w:rPr>
          <w:sz w:val="20"/>
        </w:rPr>
        <w:t>need</w:t>
      </w:r>
      <w:r>
        <w:rPr>
          <w:spacing w:val="-6"/>
          <w:sz w:val="20"/>
        </w:rPr>
        <w:t> </w:t>
      </w:r>
      <w:r>
        <w:rPr>
          <w:sz w:val="20"/>
        </w:rPr>
        <w:t>to</w:t>
      </w:r>
      <w:r>
        <w:rPr>
          <w:spacing w:val="-6"/>
          <w:sz w:val="20"/>
        </w:rPr>
        <w:t> </w:t>
      </w:r>
      <w:r>
        <w:rPr>
          <w:sz w:val="20"/>
        </w:rPr>
        <w:t>revise</w:t>
      </w:r>
      <w:r>
        <w:rPr>
          <w:spacing w:val="-3"/>
          <w:sz w:val="20"/>
        </w:rPr>
        <w:t> </w:t>
      </w:r>
      <w:r>
        <w:rPr>
          <w:sz w:val="20"/>
        </w:rPr>
        <w:t>the</w:t>
      </w:r>
      <w:r>
        <w:rPr>
          <w:spacing w:val="-5"/>
          <w:sz w:val="20"/>
        </w:rPr>
        <w:t> </w:t>
      </w:r>
      <w:r>
        <w:rPr>
          <w:sz w:val="20"/>
        </w:rPr>
        <w:t>nature,</w:t>
      </w:r>
      <w:r>
        <w:rPr>
          <w:spacing w:val="-5"/>
          <w:sz w:val="20"/>
        </w:rPr>
        <w:t> </w:t>
      </w:r>
      <w:r>
        <w:rPr>
          <w:sz w:val="20"/>
        </w:rPr>
        <w:t>timing</w:t>
      </w:r>
      <w:r>
        <w:rPr>
          <w:spacing w:val="-4"/>
          <w:sz w:val="20"/>
        </w:rPr>
        <w:t> </w:t>
      </w:r>
      <w:r>
        <w:rPr>
          <w:sz w:val="20"/>
        </w:rPr>
        <w:t>and</w:t>
      </w:r>
      <w:r>
        <w:rPr>
          <w:spacing w:val="-5"/>
          <w:sz w:val="20"/>
        </w:rPr>
        <w:t> </w:t>
      </w:r>
      <w:r>
        <w:rPr>
          <w:sz w:val="20"/>
        </w:rPr>
        <w:t>extent</w:t>
      </w:r>
      <w:r>
        <w:rPr>
          <w:spacing w:val="-3"/>
          <w:sz w:val="20"/>
        </w:rPr>
        <w:t> </w:t>
      </w:r>
      <w:r>
        <w:rPr>
          <w:sz w:val="20"/>
        </w:rPr>
        <w:t>of</w:t>
      </w:r>
      <w:r>
        <w:rPr>
          <w:spacing w:val="-5"/>
          <w:sz w:val="20"/>
        </w:rPr>
        <w:t> </w:t>
      </w:r>
      <w:r>
        <w:rPr>
          <w:sz w:val="20"/>
        </w:rPr>
        <w:t>work</w:t>
      </w:r>
      <w:r>
        <w:rPr>
          <w:spacing w:val="-5"/>
          <w:sz w:val="20"/>
        </w:rPr>
        <w:t> </w:t>
      </w:r>
      <w:r>
        <w:rPr>
          <w:spacing w:val="-2"/>
          <w:sz w:val="20"/>
        </w:rPr>
        <w:t>performed.</w:t>
      </w:r>
    </w:p>
    <w:p>
      <w:pPr>
        <w:pStyle w:val="ListParagraph"/>
        <w:numPr>
          <w:ilvl w:val="0"/>
          <w:numId w:val="49"/>
        </w:numPr>
        <w:tabs>
          <w:tab w:pos="2534" w:val="left" w:leader="none"/>
        </w:tabs>
        <w:spacing w:line="240" w:lineRule="auto" w:before="155" w:after="0"/>
        <w:ind w:left="2534" w:right="0" w:hanging="547"/>
        <w:jc w:val="left"/>
        <w:rPr>
          <w:sz w:val="20"/>
        </w:rPr>
      </w:pPr>
      <w:r>
        <w:rPr>
          <w:sz w:val="20"/>
        </w:rPr>
        <w:t>The</w:t>
      </w:r>
      <w:r>
        <w:rPr>
          <w:spacing w:val="-9"/>
          <w:sz w:val="20"/>
        </w:rPr>
        <w:t> </w:t>
      </w:r>
      <w:r>
        <w:rPr>
          <w:sz w:val="20"/>
        </w:rPr>
        <w:t>work</w:t>
      </w:r>
      <w:r>
        <w:rPr>
          <w:spacing w:val="-7"/>
          <w:sz w:val="20"/>
        </w:rPr>
        <w:t> </w:t>
      </w:r>
      <w:r>
        <w:rPr>
          <w:sz w:val="20"/>
        </w:rPr>
        <w:t>performed</w:t>
      </w:r>
      <w:r>
        <w:rPr>
          <w:spacing w:val="-8"/>
          <w:sz w:val="20"/>
        </w:rPr>
        <w:t> </w:t>
      </w:r>
      <w:r>
        <w:rPr>
          <w:sz w:val="20"/>
        </w:rPr>
        <w:t>supports</w:t>
      </w:r>
      <w:r>
        <w:rPr>
          <w:spacing w:val="-7"/>
          <w:sz w:val="20"/>
        </w:rPr>
        <w:t> </w:t>
      </w:r>
      <w:r>
        <w:rPr>
          <w:sz w:val="20"/>
        </w:rPr>
        <w:t>the</w:t>
      </w:r>
      <w:r>
        <w:rPr>
          <w:spacing w:val="-8"/>
          <w:sz w:val="20"/>
        </w:rPr>
        <w:t> </w:t>
      </w:r>
      <w:r>
        <w:rPr>
          <w:sz w:val="20"/>
        </w:rPr>
        <w:t>conclusions</w:t>
      </w:r>
      <w:r>
        <w:rPr>
          <w:spacing w:val="-8"/>
          <w:sz w:val="20"/>
        </w:rPr>
        <w:t> </w:t>
      </w:r>
      <w:r>
        <w:rPr>
          <w:sz w:val="20"/>
        </w:rPr>
        <w:t>reached</w:t>
      </w:r>
      <w:r>
        <w:rPr>
          <w:spacing w:val="-6"/>
          <w:sz w:val="20"/>
        </w:rPr>
        <w:t> </w:t>
      </w:r>
      <w:r>
        <w:rPr>
          <w:sz w:val="20"/>
        </w:rPr>
        <w:t>and</w:t>
      </w:r>
      <w:r>
        <w:rPr>
          <w:spacing w:val="-6"/>
          <w:sz w:val="20"/>
        </w:rPr>
        <w:t> </w:t>
      </w:r>
      <w:r>
        <w:rPr>
          <w:sz w:val="20"/>
        </w:rPr>
        <w:t>is</w:t>
      </w:r>
      <w:r>
        <w:rPr>
          <w:spacing w:val="-8"/>
          <w:sz w:val="20"/>
        </w:rPr>
        <w:t> </w:t>
      </w:r>
      <w:r>
        <w:rPr>
          <w:sz w:val="20"/>
        </w:rPr>
        <w:t>appropriately</w:t>
      </w:r>
      <w:r>
        <w:rPr>
          <w:spacing w:val="-7"/>
          <w:sz w:val="20"/>
        </w:rPr>
        <w:t> </w:t>
      </w:r>
      <w:r>
        <w:rPr>
          <w:spacing w:val="-2"/>
          <w:sz w:val="20"/>
        </w:rPr>
        <w:t>documented.</w:t>
      </w:r>
    </w:p>
    <w:p>
      <w:pPr>
        <w:pStyle w:val="ListParagraph"/>
        <w:numPr>
          <w:ilvl w:val="0"/>
          <w:numId w:val="49"/>
        </w:numPr>
        <w:tabs>
          <w:tab w:pos="2532" w:val="left" w:leader="none"/>
          <w:tab w:pos="2534" w:val="left" w:leader="none"/>
        </w:tabs>
        <w:spacing w:line="288" w:lineRule="auto" w:before="154" w:after="0"/>
        <w:ind w:left="2534" w:right="704" w:hanging="548"/>
        <w:jc w:val="both"/>
        <w:rPr>
          <w:sz w:val="20"/>
        </w:rPr>
      </w:pPr>
      <w:r>
        <w:rPr>
          <w:sz w:val="20"/>
        </w:rPr>
        <w:t>The</w:t>
      </w:r>
      <w:r>
        <w:rPr>
          <w:spacing w:val="-7"/>
          <w:sz w:val="20"/>
        </w:rPr>
        <w:t> </w:t>
      </w:r>
      <w:r>
        <w:rPr>
          <w:sz w:val="20"/>
        </w:rPr>
        <w:t>evidence</w:t>
      </w:r>
      <w:r>
        <w:rPr>
          <w:spacing w:val="-6"/>
          <w:sz w:val="20"/>
        </w:rPr>
        <w:t> </w:t>
      </w:r>
      <w:r>
        <w:rPr>
          <w:sz w:val="20"/>
        </w:rPr>
        <w:t>obtained</w:t>
      </w:r>
      <w:r>
        <w:rPr>
          <w:spacing w:val="-6"/>
          <w:sz w:val="20"/>
        </w:rPr>
        <w:t> </w:t>
      </w:r>
      <w:r>
        <w:rPr>
          <w:sz w:val="20"/>
        </w:rPr>
        <w:t>is</w:t>
      </w:r>
      <w:r>
        <w:rPr>
          <w:spacing w:val="-6"/>
          <w:sz w:val="20"/>
        </w:rPr>
        <w:t> </w:t>
      </w:r>
      <w:r>
        <w:rPr>
          <w:sz w:val="20"/>
        </w:rPr>
        <w:t>sufficient</w:t>
      </w:r>
      <w:r>
        <w:rPr>
          <w:spacing w:val="-5"/>
          <w:sz w:val="20"/>
        </w:rPr>
        <w:t> </w:t>
      </w:r>
      <w:r>
        <w:rPr>
          <w:sz w:val="20"/>
        </w:rPr>
        <w:t>and</w:t>
      </w:r>
      <w:r>
        <w:rPr>
          <w:spacing w:val="-7"/>
          <w:sz w:val="20"/>
        </w:rPr>
        <w:t> </w:t>
      </w:r>
      <w:r>
        <w:rPr>
          <w:sz w:val="20"/>
        </w:rPr>
        <w:t>appropriate</w:t>
      </w:r>
      <w:r>
        <w:rPr>
          <w:spacing w:val="-6"/>
          <w:sz w:val="20"/>
        </w:rPr>
        <w:t> </w:t>
      </w:r>
      <w:r>
        <w:rPr>
          <w:sz w:val="20"/>
        </w:rPr>
        <w:t>to</w:t>
      </w:r>
      <w:r>
        <w:rPr>
          <w:spacing w:val="-6"/>
          <w:sz w:val="20"/>
        </w:rPr>
        <w:t> </w:t>
      </w:r>
      <w:r>
        <w:rPr>
          <w:sz w:val="20"/>
        </w:rPr>
        <w:t>provide</w:t>
      </w:r>
      <w:r>
        <w:rPr>
          <w:spacing w:val="-6"/>
          <w:sz w:val="20"/>
        </w:rPr>
        <w:t> </w:t>
      </w:r>
      <w:r>
        <w:rPr>
          <w:sz w:val="20"/>
        </w:rPr>
        <w:t>a</w:t>
      </w:r>
      <w:r>
        <w:rPr>
          <w:spacing w:val="-5"/>
          <w:sz w:val="20"/>
        </w:rPr>
        <w:t> </w:t>
      </w:r>
      <w:r>
        <w:rPr>
          <w:sz w:val="20"/>
        </w:rPr>
        <w:t>basis</w:t>
      </w:r>
      <w:r>
        <w:rPr>
          <w:spacing w:val="-6"/>
          <w:sz w:val="20"/>
        </w:rPr>
        <w:t> </w:t>
      </w:r>
      <w:r>
        <w:rPr>
          <w:sz w:val="20"/>
        </w:rPr>
        <w:t>for</w:t>
      </w:r>
      <w:r>
        <w:rPr>
          <w:spacing w:val="-5"/>
          <w:sz w:val="20"/>
        </w:rPr>
        <w:t> </w:t>
      </w:r>
      <w:r>
        <w:rPr>
          <w:sz w:val="20"/>
        </w:rPr>
        <w:t>the</w:t>
      </w:r>
      <w:r>
        <w:rPr>
          <w:spacing w:val="-6"/>
          <w:sz w:val="20"/>
        </w:rPr>
        <w:t> </w:t>
      </w:r>
      <w:r>
        <w:rPr>
          <w:sz w:val="20"/>
        </w:rPr>
        <w:t>practitioner’s </w:t>
      </w:r>
      <w:r>
        <w:rPr>
          <w:spacing w:val="-2"/>
          <w:sz w:val="20"/>
        </w:rPr>
        <w:t>conclusion.</w:t>
      </w:r>
    </w:p>
    <w:p>
      <w:pPr>
        <w:pStyle w:val="ListParagraph"/>
        <w:numPr>
          <w:ilvl w:val="0"/>
          <w:numId w:val="49"/>
        </w:numPr>
        <w:tabs>
          <w:tab w:pos="2534" w:val="left" w:leader="none"/>
        </w:tabs>
        <w:spacing w:line="240" w:lineRule="auto" w:before="111" w:after="0"/>
        <w:ind w:left="2534" w:right="0" w:hanging="547"/>
        <w:jc w:val="left"/>
        <w:rPr>
          <w:sz w:val="20"/>
        </w:rPr>
      </w:pPr>
      <w:r>
        <w:rPr>
          <w:sz w:val="20"/>
        </w:rPr>
        <w:t>The</w:t>
      </w:r>
      <w:r>
        <w:rPr>
          <w:spacing w:val="-8"/>
          <w:sz w:val="20"/>
        </w:rPr>
        <w:t> </w:t>
      </w:r>
      <w:r>
        <w:rPr>
          <w:sz w:val="20"/>
        </w:rPr>
        <w:t>objectives</w:t>
      </w:r>
      <w:r>
        <w:rPr>
          <w:spacing w:val="-5"/>
          <w:sz w:val="20"/>
        </w:rPr>
        <w:t> </w:t>
      </w:r>
      <w:r>
        <w:rPr>
          <w:sz w:val="20"/>
        </w:rPr>
        <w:t>of</w:t>
      </w:r>
      <w:r>
        <w:rPr>
          <w:spacing w:val="-7"/>
          <w:sz w:val="20"/>
        </w:rPr>
        <w:t> </w:t>
      </w:r>
      <w:r>
        <w:rPr>
          <w:sz w:val="20"/>
        </w:rPr>
        <w:t>the</w:t>
      </w:r>
      <w:r>
        <w:rPr>
          <w:spacing w:val="-5"/>
          <w:sz w:val="20"/>
        </w:rPr>
        <w:t> </w:t>
      </w:r>
      <w:r>
        <w:rPr>
          <w:sz w:val="20"/>
        </w:rPr>
        <w:t>procedures</w:t>
      </w:r>
      <w:r>
        <w:rPr>
          <w:spacing w:val="-6"/>
          <w:sz w:val="20"/>
        </w:rPr>
        <w:t> </w:t>
      </w:r>
      <w:r>
        <w:rPr>
          <w:sz w:val="20"/>
        </w:rPr>
        <w:t>have</w:t>
      </w:r>
      <w:r>
        <w:rPr>
          <w:spacing w:val="-5"/>
          <w:sz w:val="20"/>
        </w:rPr>
        <w:t> </w:t>
      </w:r>
      <w:r>
        <w:rPr>
          <w:sz w:val="20"/>
        </w:rPr>
        <w:t>been</w:t>
      </w:r>
      <w:r>
        <w:rPr>
          <w:spacing w:val="-7"/>
          <w:sz w:val="20"/>
        </w:rPr>
        <w:t> </w:t>
      </w:r>
      <w:r>
        <w:rPr>
          <w:spacing w:val="-2"/>
          <w:sz w:val="20"/>
        </w:rPr>
        <w:t>achieved.</w:t>
      </w:r>
    </w:p>
    <w:p>
      <w:pPr>
        <w:pStyle w:val="BodyText"/>
        <w:ind w:firstLine="0"/>
        <w:jc w:val="left"/>
        <w:rPr>
          <w:sz w:val="25"/>
        </w:rPr>
      </w:pPr>
    </w:p>
    <w:p>
      <w:pPr>
        <w:pStyle w:val="BodyText"/>
        <w:ind w:left="1440" w:firstLine="0"/>
        <w:jc w:val="left"/>
      </w:pPr>
      <w:r>
        <w:rPr/>
        <w:t>Determining</w:t>
      </w:r>
      <w:r>
        <w:rPr>
          <w:spacing w:val="-8"/>
        </w:rPr>
        <w:t> </w:t>
      </w:r>
      <w:r>
        <w:rPr/>
        <w:t>the</w:t>
      </w:r>
      <w:r>
        <w:rPr>
          <w:spacing w:val="-7"/>
        </w:rPr>
        <w:t> </w:t>
      </w:r>
      <w:r>
        <w:rPr/>
        <w:t>Nature,</w:t>
      </w:r>
      <w:r>
        <w:rPr>
          <w:spacing w:val="-11"/>
        </w:rPr>
        <w:t> </w:t>
      </w:r>
      <w:r>
        <w:rPr/>
        <w:t>Timing</w:t>
      </w:r>
      <w:r>
        <w:rPr>
          <w:spacing w:val="-9"/>
        </w:rPr>
        <w:t> </w:t>
      </w:r>
      <w:r>
        <w:rPr/>
        <w:t>&amp;</w:t>
      </w:r>
      <w:r>
        <w:rPr>
          <w:spacing w:val="-7"/>
        </w:rPr>
        <w:t> </w:t>
      </w:r>
      <w:r>
        <w:rPr/>
        <w:t>Extent</w:t>
      </w:r>
      <w:r>
        <w:rPr>
          <w:spacing w:val="-9"/>
        </w:rPr>
        <w:t> </w:t>
      </w:r>
      <w:r>
        <w:rPr/>
        <w:t>of</w:t>
      </w:r>
      <w:r>
        <w:rPr>
          <w:spacing w:val="-6"/>
        </w:rPr>
        <w:t> </w:t>
      </w:r>
      <w:r>
        <w:rPr/>
        <w:t>Direction,</w:t>
      </w:r>
      <w:r>
        <w:rPr>
          <w:spacing w:val="-7"/>
        </w:rPr>
        <w:t> </w:t>
      </w:r>
      <w:r>
        <w:rPr/>
        <w:t>Supervision</w:t>
      </w:r>
      <w:r>
        <w:rPr>
          <w:spacing w:val="-6"/>
        </w:rPr>
        <w:t> </w:t>
      </w:r>
      <w:r>
        <w:rPr/>
        <w:t>and</w:t>
      </w:r>
      <w:r>
        <w:rPr>
          <w:spacing w:val="-9"/>
        </w:rPr>
        <w:t> </w:t>
      </w:r>
      <w:r>
        <w:rPr/>
        <w:t>Review</w:t>
      </w:r>
      <w:r>
        <w:rPr>
          <w:spacing w:val="-8"/>
        </w:rPr>
        <w:t> </w:t>
      </w:r>
      <w:r>
        <w:rPr/>
        <w:t>(Ref.</w:t>
      </w:r>
      <w:r>
        <w:rPr>
          <w:spacing w:val="-9"/>
        </w:rPr>
        <w:t> </w:t>
      </w:r>
      <w:r>
        <w:rPr/>
        <w:t>Para.</w:t>
      </w:r>
      <w:r>
        <w:rPr>
          <w:spacing w:val="-6"/>
        </w:rPr>
        <w:t> </w:t>
      </w:r>
      <w:r>
        <w:rPr>
          <w:spacing w:val="-5"/>
        </w:rPr>
        <w:t>46)</w:t>
      </w:r>
    </w:p>
    <w:p>
      <w:pPr>
        <w:pStyle w:val="BodyText"/>
        <w:spacing w:line="292" w:lineRule="auto" w:before="171"/>
        <w:ind w:left="1987" w:right="699"/>
      </w:pPr>
      <w:r>
        <w:rPr/>
        <w:t>A102.</w:t>
      </w:r>
      <w:r>
        <w:rPr>
          <w:spacing w:val="-14"/>
        </w:rPr>
        <w:t> </w:t>
      </w:r>
      <w:r>
        <w:rPr/>
        <w:t>The</w:t>
      </w:r>
      <w:r>
        <w:rPr>
          <w:spacing w:val="-14"/>
        </w:rPr>
        <w:t> </w:t>
      </w:r>
      <w:r>
        <w:rPr/>
        <w:t>approach</w:t>
      </w:r>
      <w:r>
        <w:rPr>
          <w:spacing w:val="-5"/>
        </w:rPr>
        <w:t> </w:t>
      </w:r>
      <w:r>
        <w:rPr/>
        <w:t>to</w:t>
      </w:r>
      <w:r>
        <w:rPr>
          <w:spacing w:val="-1"/>
        </w:rPr>
        <w:t> </w:t>
      </w:r>
      <w:r>
        <w:rPr/>
        <w:t>the direction</w:t>
      </w:r>
      <w:r>
        <w:rPr>
          <w:spacing w:val="-2"/>
        </w:rPr>
        <w:t> </w:t>
      </w:r>
      <w:r>
        <w:rPr/>
        <w:t>and</w:t>
      </w:r>
      <w:r>
        <w:rPr>
          <w:spacing w:val="-1"/>
        </w:rPr>
        <w:t> </w:t>
      </w:r>
      <w:r>
        <w:rPr/>
        <w:t>supervision of</w:t>
      </w:r>
      <w:r>
        <w:rPr>
          <w:spacing w:val="-1"/>
        </w:rPr>
        <w:t> </w:t>
      </w:r>
      <w:r>
        <w:rPr/>
        <w:t>the</w:t>
      </w:r>
      <w:r>
        <w:rPr>
          <w:spacing w:val="-1"/>
        </w:rPr>
        <w:t> </w:t>
      </w:r>
      <w:r>
        <w:rPr/>
        <w:t>members of</w:t>
      </w:r>
      <w:r>
        <w:rPr>
          <w:spacing w:val="-1"/>
        </w:rPr>
        <w:t> </w:t>
      </w:r>
      <w:r>
        <w:rPr/>
        <w:t>the</w:t>
      </w:r>
      <w:r>
        <w:rPr>
          <w:spacing w:val="-1"/>
        </w:rPr>
        <w:t> </w:t>
      </w:r>
      <w:r>
        <w:rPr/>
        <w:t>engagement</w:t>
      </w:r>
      <w:r>
        <w:rPr>
          <w:spacing w:val="-1"/>
        </w:rPr>
        <w:t> </w:t>
      </w:r>
      <w:r>
        <w:rPr/>
        <w:t>team</w:t>
      </w:r>
      <w:r>
        <w:rPr>
          <w:spacing w:val="-1"/>
        </w:rPr>
        <w:t> </w:t>
      </w:r>
      <w:r>
        <w:rPr/>
        <w:t>and</w:t>
      </w:r>
      <w:r>
        <w:rPr>
          <w:spacing w:val="-1"/>
        </w:rPr>
        <w:t> </w:t>
      </w:r>
      <w:r>
        <w:rPr/>
        <w:t>the review of their work provides support for the engagement leader in fulfilling the requirements of this</w:t>
      </w:r>
      <w:r>
        <w:rPr>
          <w:spacing w:val="-2"/>
        </w:rPr>
        <w:t> </w:t>
      </w:r>
      <w:r>
        <w:rPr/>
        <w:t>ISSA, and</w:t>
      </w:r>
      <w:r>
        <w:rPr>
          <w:spacing w:val="-1"/>
        </w:rPr>
        <w:t> </w:t>
      </w:r>
      <w:r>
        <w:rPr/>
        <w:t>in</w:t>
      </w:r>
      <w:r>
        <w:rPr>
          <w:spacing w:val="-3"/>
        </w:rPr>
        <w:t> </w:t>
      </w:r>
      <w:r>
        <w:rPr/>
        <w:t>concluding</w:t>
      </w:r>
      <w:r>
        <w:rPr>
          <w:spacing w:val="-3"/>
        </w:rPr>
        <w:t> </w:t>
      </w:r>
      <w:r>
        <w:rPr/>
        <w:t>that</w:t>
      </w:r>
      <w:r>
        <w:rPr>
          <w:spacing w:val="-3"/>
        </w:rPr>
        <w:t> </w:t>
      </w:r>
      <w:r>
        <w:rPr/>
        <w:t>the</w:t>
      </w:r>
      <w:r>
        <w:rPr>
          <w:spacing w:val="-3"/>
        </w:rPr>
        <w:t> </w:t>
      </w:r>
      <w:r>
        <w:rPr/>
        <w:t>engagement</w:t>
      </w:r>
      <w:r>
        <w:rPr>
          <w:spacing w:val="-3"/>
        </w:rPr>
        <w:t> </w:t>
      </w:r>
      <w:r>
        <w:rPr/>
        <w:t>leader</w:t>
      </w:r>
      <w:r>
        <w:rPr>
          <w:spacing w:val="-2"/>
        </w:rPr>
        <w:t> </w:t>
      </w:r>
      <w:r>
        <w:rPr/>
        <w:t>has</w:t>
      </w:r>
      <w:r>
        <w:rPr>
          <w:spacing w:val="-2"/>
        </w:rPr>
        <w:t> </w:t>
      </w:r>
      <w:r>
        <w:rPr/>
        <w:t>been</w:t>
      </w:r>
      <w:r>
        <w:rPr>
          <w:spacing w:val="-3"/>
        </w:rPr>
        <w:t> </w:t>
      </w:r>
      <w:r>
        <w:rPr/>
        <w:t>sufficiently</w:t>
      </w:r>
      <w:r>
        <w:rPr>
          <w:spacing w:val="-2"/>
        </w:rPr>
        <w:t> </w:t>
      </w:r>
      <w:r>
        <w:rPr/>
        <w:t>and</w:t>
      </w:r>
      <w:r>
        <w:rPr>
          <w:spacing w:val="-1"/>
        </w:rPr>
        <w:t> </w:t>
      </w:r>
      <w:r>
        <w:rPr/>
        <w:t>appropriately involved throughout the engagement in accordance with paragraph 166(d)(i).</w:t>
      </w:r>
    </w:p>
    <w:p>
      <w:pPr>
        <w:pStyle w:val="BodyText"/>
        <w:spacing w:before="119"/>
        <w:ind w:left="1440" w:firstLine="0"/>
      </w:pPr>
      <w:r>
        <w:rPr/>
        <w:t>A103.</w:t>
      </w:r>
      <w:r>
        <w:rPr>
          <w:spacing w:val="-30"/>
        </w:rPr>
        <w:t> </w:t>
      </w:r>
      <w:r>
        <w:rPr/>
        <w:t>The</w:t>
      </w:r>
      <w:r>
        <w:rPr>
          <w:spacing w:val="-12"/>
        </w:rPr>
        <w:t> </w:t>
      </w:r>
      <w:r>
        <w:rPr/>
        <w:t>approach</w:t>
      </w:r>
      <w:r>
        <w:rPr>
          <w:spacing w:val="-5"/>
        </w:rPr>
        <w:t> </w:t>
      </w:r>
      <w:r>
        <w:rPr/>
        <w:t>to</w:t>
      </w:r>
      <w:r>
        <w:rPr>
          <w:spacing w:val="-8"/>
        </w:rPr>
        <w:t> </w:t>
      </w:r>
      <w:r>
        <w:rPr/>
        <w:t>direction,</w:t>
      </w:r>
      <w:r>
        <w:rPr>
          <w:spacing w:val="-6"/>
        </w:rPr>
        <w:t> </w:t>
      </w:r>
      <w:r>
        <w:rPr/>
        <w:t>supervision</w:t>
      </w:r>
      <w:r>
        <w:rPr>
          <w:spacing w:val="-7"/>
        </w:rPr>
        <w:t> </w:t>
      </w:r>
      <w:r>
        <w:rPr/>
        <w:t>and</w:t>
      </w:r>
      <w:r>
        <w:rPr>
          <w:spacing w:val="-7"/>
        </w:rPr>
        <w:t> </w:t>
      </w:r>
      <w:r>
        <w:rPr/>
        <w:t>review</w:t>
      </w:r>
      <w:r>
        <w:rPr>
          <w:spacing w:val="-7"/>
        </w:rPr>
        <w:t> </w:t>
      </w:r>
      <w:r>
        <w:rPr/>
        <w:t>may</w:t>
      </w:r>
      <w:r>
        <w:rPr>
          <w:spacing w:val="-7"/>
        </w:rPr>
        <w:t> </w:t>
      </w:r>
      <w:r>
        <w:rPr/>
        <w:t>be</w:t>
      </w:r>
      <w:r>
        <w:rPr>
          <w:spacing w:val="-8"/>
        </w:rPr>
        <w:t> </w:t>
      </w:r>
      <w:r>
        <w:rPr/>
        <w:t>tailored</w:t>
      </w:r>
      <w:r>
        <w:rPr>
          <w:spacing w:val="-6"/>
        </w:rPr>
        <w:t> </w:t>
      </w:r>
      <w:r>
        <w:rPr/>
        <w:t>depending</w:t>
      </w:r>
      <w:r>
        <w:rPr>
          <w:spacing w:val="-6"/>
        </w:rPr>
        <w:t> </w:t>
      </w:r>
      <w:r>
        <w:rPr/>
        <w:t>on,</w:t>
      </w:r>
      <w:r>
        <w:rPr>
          <w:spacing w:val="-5"/>
        </w:rPr>
        <w:t> </w:t>
      </w:r>
      <w:r>
        <w:rPr/>
        <w:t>for</w:t>
      </w:r>
      <w:r>
        <w:rPr>
          <w:spacing w:val="-7"/>
        </w:rPr>
        <w:t> </w:t>
      </w:r>
      <w:r>
        <w:rPr>
          <w:spacing w:val="-2"/>
        </w:rPr>
        <w:t>example:</w:t>
      </w:r>
    </w:p>
    <w:p>
      <w:pPr>
        <w:pStyle w:val="ListParagraph"/>
        <w:numPr>
          <w:ilvl w:val="0"/>
          <w:numId w:val="49"/>
        </w:numPr>
        <w:tabs>
          <w:tab w:pos="2532" w:val="left" w:leader="none"/>
          <w:tab w:pos="2534" w:val="left" w:leader="none"/>
        </w:tabs>
        <w:spacing w:line="288" w:lineRule="auto" w:before="155" w:after="0"/>
        <w:ind w:left="2534" w:right="706" w:hanging="548"/>
        <w:jc w:val="both"/>
        <w:rPr>
          <w:sz w:val="20"/>
        </w:rPr>
      </w:pPr>
      <w:r>
        <w:rPr>
          <w:sz w:val="20"/>
        </w:rPr>
        <w:t>The engagement team member’s previous experience with the entity and the subject </w:t>
      </w:r>
      <w:r>
        <w:rPr>
          <w:spacing w:val="-2"/>
          <w:sz w:val="20"/>
        </w:rPr>
        <w:t>matter.</w:t>
      </w:r>
    </w:p>
    <w:p>
      <w:pPr>
        <w:pStyle w:val="ListParagraph"/>
        <w:numPr>
          <w:ilvl w:val="0"/>
          <w:numId w:val="49"/>
        </w:numPr>
        <w:tabs>
          <w:tab w:pos="2534" w:val="left" w:leader="none"/>
        </w:tabs>
        <w:spacing w:line="240" w:lineRule="auto" w:before="111" w:after="0"/>
        <w:ind w:left="2534" w:right="0" w:hanging="547"/>
        <w:jc w:val="left"/>
        <w:rPr>
          <w:sz w:val="20"/>
        </w:rPr>
      </w:pPr>
      <w:r>
        <w:rPr>
          <w:sz w:val="20"/>
        </w:rPr>
        <w:t>The</w:t>
      </w:r>
      <w:r>
        <w:rPr>
          <w:spacing w:val="-7"/>
          <w:sz w:val="20"/>
        </w:rPr>
        <w:t> </w:t>
      </w:r>
      <w:r>
        <w:rPr>
          <w:sz w:val="20"/>
        </w:rPr>
        <w:t>complexity</w:t>
      </w:r>
      <w:r>
        <w:rPr>
          <w:spacing w:val="-6"/>
          <w:sz w:val="20"/>
        </w:rPr>
        <w:t> </w:t>
      </w:r>
      <w:r>
        <w:rPr>
          <w:sz w:val="20"/>
        </w:rPr>
        <w:t>of</w:t>
      </w:r>
      <w:r>
        <w:rPr>
          <w:spacing w:val="-6"/>
          <w:sz w:val="20"/>
        </w:rPr>
        <w:t> </w:t>
      </w:r>
      <w:r>
        <w:rPr>
          <w:sz w:val="20"/>
        </w:rPr>
        <w:t>the</w:t>
      </w:r>
      <w:r>
        <w:rPr>
          <w:spacing w:val="-5"/>
          <w:sz w:val="20"/>
        </w:rPr>
        <w:t> </w:t>
      </w:r>
      <w:r>
        <w:rPr>
          <w:spacing w:val="-2"/>
          <w:sz w:val="20"/>
        </w:rPr>
        <w:t>engagement.</w:t>
      </w:r>
    </w:p>
    <w:p>
      <w:pPr>
        <w:pStyle w:val="ListParagraph"/>
        <w:numPr>
          <w:ilvl w:val="0"/>
          <w:numId w:val="49"/>
        </w:numPr>
        <w:tabs>
          <w:tab w:pos="2534" w:val="left" w:leader="none"/>
        </w:tabs>
        <w:spacing w:line="240" w:lineRule="auto" w:before="154" w:after="0"/>
        <w:ind w:left="2534" w:right="0" w:hanging="547"/>
        <w:jc w:val="left"/>
        <w:rPr>
          <w:sz w:val="20"/>
        </w:rPr>
      </w:pPr>
      <w:r>
        <w:rPr>
          <w:sz w:val="20"/>
        </w:rPr>
        <w:t>The</w:t>
      </w:r>
      <w:r>
        <w:rPr>
          <w:spacing w:val="-9"/>
          <w:sz w:val="20"/>
        </w:rPr>
        <w:t> </w:t>
      </w:r>
      <w:r>
        <w:rPr>
          <w:sz w:val="20"/>
        </w:rPr>
        <w:t>assessed</w:t>
      </w:r>
      <w:r>
        <w:rPr>
          <w:spacing w:val="-8"/>
          <w:sz w:val="20"/>
        </w:rPr>
        <w:t> </w:t>
      </w:r>
      <w:r>
        <w:rPr>
          <w:sz w:val="20"/>
        </w:rPr>
        <w:t>risks</w:t>
      </w:r>
      <w:r>
        <w:rPr>
          <w:spacing w:val="-7"/>
          <w:sz w:val="20"/>
        </w:rPr>
        <w:t> </w:t>
      </w:r>
      <w:r>
        <w:rPr>
          <w:sz w:val="20"/>
        </w:rPr>
        <w:t>of</w:t>
      </w:r>
      <w:r>
        <w:rPr>
          <w:spacing w:val="-6"/>
          <w:sz w:val="20"/>
        </w:rPr>
        <w:t> </w:t>
      </w:r>
      <w:r>
        <w:rPr>
          <w:sz w:val="20"/>
        </w:rPr>
        <w:t>material</w:t>
      </w:r>
      <w:r>
        <w:rPr>
          <w:spacing w:val="-6"/>
          <w:sz w:val="20"/>
        </w:rPr>
        <w:t> </w:t>
      </w:r>
      <w:r>
        <w:rPr>
          <w:sz w:val="20"/>
        </w:rPr>
        <w:t>misstatement</w:t>
      </w:r>
      <w:r>
        <w:rPr>
          <w:spacing w:val="-8"/>
          <w:sz w:val="20"/>
        </w:rPr>
        <w:t> </w:t>
      </w:r>
      <w:r>
        <w:rPr>
          <w:sz w:val="20"/>
        </w:rPr>
        <w:t>(in</w:t>
      </w:r>
      <w:r>
        <w:rPr>
          <w:spacing w:val="-7"/>
          <w:sz w:val="20"/>
        </w:rPr>
        <w:t> </w:t>
      </w:r>
      <w:r>
        <w:rPr>
          <w:sz w:val="20"/>
        </w:rPr>
        <w:t>a</w:t>
      </w:r>
      <w:r>
        <w:rPr>
          <w:spacing w:val="-8"/>
          <w:sz w:val="20"/>
        </w:rPr>
        <w:t> </w:t>
      </w:r>
      <w:r>
        <w:rPr>
          <w:sz w:val="20"/>
        </w:rPr>
        <w:t>reasonable</w:t>
      </w:r>
      <w:r>
        <w:rPr>
          <w:spacing w:val="-6"/>
          <w:sz w:val="20"/>
        </w:rPr>
        <w:t> </w:t>
      </w:r>
      <w:r>
        <w:rPr>
          <w:sz w:val="20"/>
        </w:rPr>
        <w:t>assurance</w:t>
      </w:r>
      <w:r>
        <w:rPr>
          <w:spacing w:val="-8"/>
          <w:sz w:val="20"/>
        </w:rPr>
        <w:t> </w:t>
      </w:r>
      <w:r>
        <w:rPr>
          <w:spacing w:val="-2"/>
          <w:sz w:val="20"/>
        </w:rPr>
        <w:t>engagement).</w:t>
      </w:r>
    </w:p>
    <w:p>
      <w:pPr>
        <w:spacing w:after="0" w:line="240" w:lineRule="auto"/>
        <w:jc w:val="left"/>
        <w:rPr>
          <w:sz w:val="20"/>
        </w:rPr>
        <w:sectPr>
          <w:pgSz w:w="11910" w:h="16840"/>
          <w:pgMar w:header="735" w:footer="1115" w:top="1100" w:bottom="1300" w:left="0" w:right="740"/>
        </w:sectPr>
      </w:pPr>
    </w:p>
    <w:p>
      <w:pPr>
        <w:pStyle w:val="BodyText"/>
        <w:spacing w:before="8"/>
        <w:ind w:firstLine="0"/>
        <w:jc w:val="left"/>
        <w:rPr>
          <w:sz w:val="14"/>
        </w:rPr>
      </w:pPr>
    </w:p>
    <w:p>
      <w:pPr>
        <w:pStyle w:val="ListParagraph"/>
        <w:numPr>
          <w:ilvl w:val="0"/>
          <w:numId w:val="49"/>
        </w:numPr>
        <w:tabs>
          <w:tab w:pos="2534" w:val="left" w:leader="none"/>
        </w:tabs>
        <w:spacing w:line="288" w:lineRule="auto" w:before="100" w:after="0"/>
        <w:ind w:left="2534" w:right="705" w:hanging="548"/>
        <w:jc w:val="left"/>
        <w:rPr>
          <w:sz w:val="20"/>
        </w:rPr>
      </w:pPr>
      <w:r>
        <w:rPr>
          <w:sz w:val="20"/>
        </w:rPr>
        <w:t>The</w:t>
      </w:r>
      <w:r>
        <w:rPr>
          <w:spacing w:val="-6"/>
          <w:sz w:val="20"/>
        </w:rPr>
        <w:t> </w:t>
      </w:r>
      <w:r>
        <w:rPr>
          <w:sz w:val="20"/>
        </w:rPr>
        <w:t>competence</w:t>
      </w:r>
      <w:r>
        <w:rPr>
          <w:spacing w:val="-5"/>
          <w:sz w:val="20"/>
        </w:rPr>
        <w:t> </w:t>
      </w:r>
      <w:r>
        <w:rPr>
          <w:sz w:val="20"/>
        </w:rPr>
        <w:t>and</w:t>
      </w:r>
      <w:r>
        <w:rPr>
          <w:spacing w:val="-5"/>
          <w:sz w:val="20"/>
        </w:rPr>
        <w:t> </w:t>
      </w:r>
      <w:r>
        <w:rPr>
          <w:sz w:val="20"/>
        </w:rPr>
        <w:t>capabilities</w:t>
      </w:r>
      <w:r>
        <w:rPr>
          <w:spacing w:val="-4"/>
          <w:sz w:val="20"/>
        </w:rPr>
        <w:t> </w:t>
      </w:r>
      <w:r>
        <w:rPr>
          <w:sz w:val="20"/>
        </w:rPr>
        <w:t>of</w:t>
      </w:r>
      <w:r>
        <w:rPr>
          <w:spacing w:val="-5"/>
          <w:sz w:val="20"/>
        </w:rPr>
        <w:t> </w:t>
      </w:r>
      <w:r>
        <w:rPr>
          <w:sz w:val="20"/>
        </w:rPr>
        <w:t>the</w:t>
      </w:r>
      <w:r>
        <w:rPr>
          <w:spacing w:val="-5"/>
          <w:sz w:val="20"/>
        </w:rPr>
        <w:t> </w:t>
      </w:r>
      <w:r>
        <w:rPr>
          <w:sz w:val="20"/>
        </w:rPr>
        <w:t>individual</w:t>
      </w:r>
      <w:r>
        <w:rPr>
          <w:spacing w:val="-6"/>
          <w:sz w:val="20"/>
        </w:rPr>
        <w:t> </w:t>
      </w:r>
      <w:r>
        <w:rPr>
          <w:sz w:val="20"/>
        </w:rPr>
        <w:t>engagement</w:t>
      </w:r>
      <w:r>
        <w:rPr>
          <w:spacing w:val="-5"/>
          <w:sz w:val="20"/>
        </w:rPr>
        <w:t> </w:t>
      </w:r>
      <w:r>
        <w:rPr>
          <w:sz w:val="20"/>
        </w:rPr>
        <w:t>team</w:t>
      </w:r>
      <w:r>
        <w:rPr>
          <w:spacing w:val="-5"/>
          <w:sz w:val="20"/>
        </w:rPr>
        <w:t> </w:t>
      </w:r>
      <w:r>
        <w:rPr>
          <w:sz w:val="20"/>
        </w:rPr>
        <w:t>members</w:t>
      </w:r>
      <w:r>
        <w:rPr>
          <w:spacing w:val="-3"/>
          <w:sz w:val="20"/>
        </w:rPr>
        <w:t> </w:t>
      </w:r>
      <w:r>
        <w:rPr>
          <w:sz w:val="20"/>
        </w:rPr>
        <w:t>performing the work.</w:t>
      </w:r>
    </w:p>
    <w:p>
      <w:pPr>
        <w:pStyle w:val="ListParagraph"/>
        <w:numPr>
          <w:ilvl w:val="0"/>
          <w:numId w:val="49"/>
        </w:numPr>
        <w:tabs>
          <w:tab w:pos="2534" w:val="left" w:leader="none"/>
        </w:tabs>
        <w:spacing w:line="285" w:lineRule="auto" w:before="112" w:after="0"/>
        <w:ind w:left="2534" w:right="706" w:hanging="548"/>
        <w:jc w:val="left"/>
        <w:rPr>
          <w:sz w:val="20"/>
        </w:rPr>
      </w:pPr>
      <w:r>
        <w:rPr>
          <w:sz w:val="20"/>
        </w:rPr>
        <w:t>The</w:t>
      </w:r>
      <w:r>
        <w:rPr>
          <w:spacing w:val="-13"/>
          <w:sz w:val="20"/>
        </w:rPr>
        <w:t> </w:t>
      </w:r>
      <w:r>
        <w:rPr>
          <w:sz w:val="20"/>
        </w:rPr>
        <w:t>manner</w:t>
      </w:r>
      <w:r>
        <w:rPr>
          <w:spacing w:val="-13"/>
          <w:sz w:val="20"/>
        </w:rPr>
        <w:t> </w:t>
      </w:r>
      <w:r>
        <w:rPr>
          <w:sz w:val="20"/>
        </w:rPr>
        <w:t>in</w:t>
      </w:r>
      <w:r>
        <w:rPr>
          <w:spacing w:val="-13"/>
          <w:sz w:val="20"/>
        </w:rPr>
        <w:t> </w:t>
      </w:r>
      <w:r>
        <w:rPr>
          <w:sz w:val="20"/>
        </w:rPr>
        <w:t>which</w:t>
      </w:r>
      <w:r>
        <w:rPr>
          <w:spacing w:val="-14"/>
          <w:sz w:val="20"/>
        </w:rPr>
        <w:t> </w:t>
      </w:r>
      <w:r>
        <w:rPr>
          <w:sz w:val="20"/>
        </w:rPr>
        <w:t>the</w:t>
      </w:r>
      <w:r>
        <w:rPr>
          <w:spacing w:val="-13"/>
          <w:sz w:val="20"/>
        </w:rPr>
        <w:t> </w:t>
      </w:r>
      <w:r>
        <w:rPr>
          <w:sz w:val="20"/>
        </w:rPr>
        <w:t>reviews</w:t>
      </w:r>
      <w:r>
        <w:rPr>
          <w:spacing w:val="-13"/>
          <w:sz w:val="20"/>
        </w:rPr>
        <w:t> </w:t>
      </w:r>
      <w:r>
        <w:rPr>
          <w:sz w:val="20"/>
        </w:rPr>
        <w:t>of</w:t>
      </w:r>
      <w:r>
        <w:rPr>
          <w:spacing w:val="-12"/>
          <w:sz w:val="20"/>
        </w:rPr>
        <w:t> </w:t>
      </w:r>
      <w:r>
        <w:rPr>
          <w:sz w:val="20"/>
        </w:rPr>
        <w:t>the</w:t>
      </w:r>
      <w:r>
        <w:rPr>
          <w:spacing w:val="-12"/>
          <w:sz w:val="20"/>
        </w:rPr>
        <w:t> </w:t>
      </w:r>
      <w:r>
        <w:rPr>
          <w:sz w:val="20"/>
        </w:rPr>
        <w:t>work</w:t>
      </w:r>
      <w:r>
        <w:rPr>
          <w:spacing w:val="-12"/>
          <w:sz w:val="20"/>
        </w:rPr>
        <w:t> </w:t>
      </w:r>
      <w:r>
        <w:rPr>
          <w:sz w:val="20"/>
        </w:rPr>
        <w:t>performed</w:t>
      </w:r>
      <w:r>
        <w:rPr>
          <w:spacing w:val="-13"/>
          <w:sz w:val="20"/>
        </w:rPr>
        <w:t> </w:t>
      </w:r>
      <w:r>
        <w:rPr>
          <w:sz w:val="20"/>
        </w:rPr>
        <w:t>are</w:t>
      </w:r>
      <w:r>
        <w:rPr>
          <w:spacing w:val="-11"/>
          <w:sz w:val="20"/>
        </w:rPr>
        <w:t> </w:t>
      </w:r>
      <w:r>
        <w:rPr>
          <w:sz w:val="20"/>
        </w:rPr>
        <w:t>expected</w:t>
      </w:r>
      <w:r>
        <w:rPr>
          <w:spacing w:val="-13"/>
          <w:sz w:val="20"/>
        </w:rPr>
        <w:t> </w:t>
      </w:r>
      <w:r>
        <w:rPr>
          <w:sz w:val="20"/>
        </w:rPr>
        <w:t>to</w:t>
      </w:r>
      <w:r>
        <w:rPr>
          <w:spacing w:val="-12"/>
          <w:sz w:val="20"/>
        </w:rPr>
        <w:t> </w:t>
      </w:r>
      <w:r>
        <w:rPr>
          <w:sz w:val="20"/>
        </w:rPr>
        <w:t>take</w:t>
      </w:r>
      <w:r>
        <w:rPr>
          <w:spacing w:val="-12"/>
          <w:sz w:val="20"/>
        </w:rPr>
        <w:t> </w:t>
      </w:r>
      <w:r>
        <w:rPr>
          <w:sz w:val="20"/>
        </w:rPr>
        <w:t>place</w:t>
      </w:r>
      <w:r>
        <w:rPr>
          <w:spacing w:val="-13"/>
          <w:sz w:val="20"/>
        </w:rPr>
        <w:t> </w:t>
      </w:r>
      <w:r>
        <w:rPr>
          <w:sz w:val="20"/>
        </w:rPr>
        <w:t>(remote or in-person).</w:t>
      </w:r>
    </w:p>
    <w:p>
      <w:pPr>
        <w:pStyle w:val="ListParagraph"/>
        <w:numPr>
          <w:ilvl w:val="0"/>
          <w:numId w:val="49"/>
        </w:numPr>
        <w:tabs>
          <w:tab w:pos="2534" w:val="left" w:leader="none"/>
        </w:tabs>
        <w:spacing w:line="240" w:lineRule="auto" w:before="114" w:after="0"/>
        <w:ind w:left="2534" w:right="0" w:hanging="547"/>
        <w:jc w:val="left"/>
        <w:rPr>
          <w:sz w:val="20"/>
        </w:rPr>
      </w:pPr>
      <w:r>
        <w:rPr>
          <w:sz w:val="20"/>
        </w:rPr>
        <w:t>The</w:t>
      </w:r>
      <w:r>
        <w:rPr>
          <w:spacing w:val="-8"/>
          <w:sz w:val="20"/>
        </w:rPr>
        <w:t> </w:t>
      </w:r>
      <w:r>
        <w:rPr>
          <w:sz w:val="20"/>
        </w:rPr>
        <w:t>structure</w:t>
      </w:r>
      <w:r>
        <w:rPr>
          <w:spacing w:val="-8"/>
          <w:sz w:val="20"/>
        </w:rPr>
        <w:t> </w:t>
      </w:r>
      <w:r>
        <w:rPr>
          <w:sz w:val="20"/>
        </w:rPr>
        <w:t>of</w:t>
      </w:r>
      <w:r>
        <w:rPr>
          <w:spacing w:val="-7"/>
          <w:sz w:val="20"/>
        </w:rPr>
        <w:t> </w:t>
      </w:r>
      <w:r>
        <w:rPr>
          <w:sz w:val="20"/>
        </w:rPr>
        <w:t>the</w:t>
      </w:r>
      <w:r>
        <w:rPr>
          <w:spacing w:val="-7"/>
          <w:sz w:val="20"/>
        </w:rPr>
        <w:t> </w:t>
      </w:r>
      <w:r>
        <w:rPr>
          <w:sz w:val="20"/>
        </w:rPr>
        <w:t>engagement</w:t>
      </w:r>
      <w:r>
        <w:rPr>
          <w:spacing w:val="-7"/>
          <w:sz w:val="20"/>
        </w:rPr>
        <w:t> </w:t>
      </w:r>
      <w:r>
        <w:rPr>
          <w:sz w:val="20"/>
        </w:rPr>
        <w:t>team</w:t>
      </w:r>
      <w:r>
        <w:rPr>
          <w:spacing w:val="-5"/>
          <w:sz w:val="20"/>
        </w:rPr>
        <w:t> </w:t>
      </w:r>
      <w:r>
        <w:rPr>
          <w:sz w:val="20"/>
        </w:rPr>
        <w:t>and</w:t>
      </w:r>
      <w:r>
        <w:rPr>
          <w:spacing w:val="-5"/>
          <w:sz w:val="20"/>
        </w:rPr>
        <w:t> </w:t>
      </w:r>
      <w:r>
        <w:rPr>
          <w:sz w:val="20"/>
        </w:rPr>
        <w:t>the</w:t>
      </w:r>
      <w:r>
        <w:rPr>
          <w:spacing w:val="-6"/>
          <w:sz w:val="20"/>
        </w:rPr>
        <w:t> </w:t>
      </w:r>
      <w:r>
        <w:rPr>
          <w:sz w:val="20"/>
        </w:rPr>
        <w:t>location</w:t>
      </w:r>
      <w:r>
        <w:rPr>
          <w:spacing w:val="-8"/>
          <w:sz w:val="20"/>
        </w:rPr>
        <w:t> </w:t>
      </w:r>
      <w:r>
        <w:rPr>
          <w:sz w:val="20"/>
        </w:rPr>
        <w:t>of</w:t>
      </w:r>
      <w:r>
        <w:rPr>
          <w:spacing w:val="-5"/>
          <w:sz w:val="20"/>
        </w:rPr>
        <w:t> </w:t>
      </w:r>
      <w:r>
        <w:rPr>
          <w:sz w:val="20"/>
        </w:rPr>
        <w:t>engagement</w:t>
      </w:r>
      <w:r>
        <w:rPr>
          <w:spacing w:val="-7"/>
          <w:sz w:val="20"/>
        </w:rPr>
        <w:t> </w:t>
      </w:r>
      <w:r>
        <w:rPr>
          <w:sz w:val="20"/>
        </w:rPr>
        <w:t>team</w:t>
      </w:r>
      <w:r>
        <w:rPr>
          <w:spacing w:val="1"/>
          <w:sz w:val="20"/>
        </w:rPr>
        <w:t> </w:t>
      </w:r>
      <w:r>
        <w:rPr>
          <w:spacing w:val="-2"/>
          <w:sz w:val="20"/>
        </w:rPr>
        <w:t>members.</w:t>
      </w:r>
    </w:p>
    <w:p>
      <w:pPr>
        <w:pStyle w:val="ListParagraph"/>
        <w:numPr>
          <w:ilvl w:val="0"/>
          <w:numId w:val="49"/>
        </w:numPr>
        <w:tabs>
          <w:tab w:pos="2534" w:val="left" w:leader="none"/>
        </w:tabs>
        <w:spacing w:line="285" w:lineRule="auto" w:before="155" w:after="0"/>
        <w:ind w:left="2534" w:right="702" w:hanging="548"/>
        <w:jc w:val="left"/>
        <w:rPr>
          <w:sz w:val="20"/>
        </w:rPr>
      </w:pPr>
      <w:r>
        <w:rPr>
          <w:sz w:val="20"/>
        </w:rPr>
        <w:t>Whether</w:t>
      </w:r>
      <w:r>
        <w:rPr>
          <w:spacing w:val="-12"/>
          <w:sz w:val="20"/>
        </w:rPr>
        <w:t> </w:t>
      </w:r>
      <w:r>
        <w:rPr>
          <w:sz w:val="20"/>
        </w:rPr>
        <w:t>engagement</w:t>
      </w:r>
      <w:r>
        <w:rPr>
          <w:spacing w:val="-11"/>
          <w:sz w:val="20"/>
        </w:rPr>
        <w:t> </w:t>
      </w:r>
      <w:r>
        <w:rPr>
          <w:sz w:val="20"/>
        </w:rPr>
        <w:t>team</w:t>
      </w:r>
      <w:r>
        <w:rPr>
          <w:spacing w:val="-11"/>
          <w:sz w:val="20"/>
        </w:rPr>
        <w:t> </w:t>
      </w:r>
      <w:r>
        <w:rPr>
          <w:sz w:val="20"/>
        </w:rPr>
        <w:t>members</w:t>
      </w:r>
      <w:r>
        <w:rPr>
          <w:spacing w:val="-12"/>
          <w:sz w:val="20"/>
        </w:rPr>
        <w:t> </w:t>
      </w:r>
      <w:r>
        <w:rPr>
          <w:sz w:val="20"/>
        </w:rPr>
        <w:t>are</w:t>
      </w:r>
      <w:r>
        <w:rPr>
          <w:spacing w:val="-13"/>
          <w:sz w:val="20"/>
        </w:rPr>
        <w:t> </w:t>
      </w:r>
      <w:r>
        <w:rPr>
          <w:sz w:val="20"/>
        </w:rPr>
        <w:t>from</w:t>
      </w:r>
      <w:r>
        <w:rPr>
          <w:spacing w:val="-13"/>
          <w:sz w:val="20"/>
        </w:rPr>
        <w:t> </w:t>
      </w:r>
      <w:r>
        <w:rPr>
          <w:sz w:val="20"/>
        </w:rPr>
        <w:t>the</w:t>
      </w:r>
      <w:r>
        <w:rPr>
          <w:spacing w:val="-11"/>
          <w:sz w:val="20"/>
        </w:rPr>
        <w:t> </w:t>
      </w:r>
      <w:r>
        <w:rPr>
          <w:sz w:val="20"/>
        </w:rPr>
        <w:t>practitioner’s</w:t>
      </w:r>
      <w:r>
        <w:rPr>
          <w:spacing w:val="-12"/>
          <w:sz w:val="20"/>
        </w:rPr>
        <w:t> </w:t>
      </w:r>
      <w:r>
        <w:rPr>
          <w:sz w:val="20"/>
        </w:rPr>
        <w:t>firm,</w:t>
      </w:r>
      <w:r>
        <w:rPr>
          <w:spacing w:val="-11"/>
          <w:sz w:val="20"/>
        </w:rPr>
        <w:t> </w:t>
      </w:r>
      <w:r>
        <w:rPr>
          <w:sz w:val="20"/>
        </w:rPr>
        <w:t>another</w:t>
      </w:r>
      <w:r>
        <w:rPr>
          <w:spacing w:val="-12"/>
          <w:sz w:val="20"/>
        </w:rPr>
        <w:t> </w:t>
      </w:r>
      <w:r>
        <w:rPr>
          <w:sz w:val="20"/>
        </w:rPr>
        <w:t>network</w:t>
      </w:r>
      <w:r>
        <w:rPr>
          <w:spacing w:val="-11"/>
          <w:sz w:val="20"/>
        </w:rPr>
        <w:t> </w:t>
      </w:r>
      <w:r>
        <w:rPr>
          <w:sz w:val="20"/>
        </w:rPr>
        <w:t>firm, or another practitioner.</w:t>
      </w:r>
    </w:p>
    <w:p>
      <w:pPr>
        <w:pStyle w:val="BodyText"/>
        <w:spacing w:before="6"/>
        <w:ind w:firstLine="0"/>
        <w:jc w:val="left"/>
        <w:rPr>
          <w:sz w:val="21"/>
        </w:rPr>
      </w:pPr>
    </w:p>
    <w:p>
      <w:pPr>
        <w:pStyle w:val="BodyText"/>
        <w:ind w:left="1440" w:firstLine="0"/>
        <w:jc w:val="left"/>
      </w:pPr>
      <w:r>
        <w:rPr/>
        <w:t>Review</w:t>
      </w:r>
      <w:r>
        <w:rPr>
          <w:spacing w:val="-8"/>
        </w:rPr>
        <w:t> </w:t>
      </w:r>
      <w:r>
        <w:rPr/>
        <w:t>of</w:t>
      </w:r>
      <w:r>
        <w:rPr>
          <w:spacing w:val="-8"/>
        </w:rPr>
        <w:t> </w:t>
      </w:r>
      <w:r>
        <w:rPr/>
        <w:t>Engagement</w:t>
      </w:r>
      <w:r>
        <w:rPr>
          <w:spacing w:val="-9"/>
        </w:rPr>
        <w:t> </w:t>
      </w:r>
      <w:r>
        <w:rPr/>
        <w:t>Documentation</w:t>
      </w:r>
      <w:r>
        <w:rPr>
          <w:spacing w:val="-10"/>
        </w:rPr>
        <w:t> </w:t>
      </w:r>
      <w:r>
        <w:rPr/>
        <w:t>(Ref.</w:t>
      </w:r>
      <w:r>
        <w:rPr>
          <w:spacing w:val="-8"/>
        </w:rPr>
        <w:t> </w:t>
      </w:r>
      <w:r>
        <w:rPr/>
        <w:t>Para.</w:t>
      </w:r>
      <w:r>
        <w:rPr>
          <w:spacing w:val="-8"/>
        </w:rPr>
        <w:t> </w:t>
      </w:r>
      <w:r>
        <w:rPr>
          <w:spacing w:val="-5"/>
        </w:rPr>
        <w:t>47)</w:t>
      </w:r>
    </w:p>
    <w:p>
      <w:pPr>
        <w:pStyle w:val="BodyText"/>
        <w:spacing w:line="292" w:lineRule="auto" w:before="171"/>
        <w:ind w:left="1987" w:right="698"/>
      </w:pPr>
      <w:r>
        <w:rPr/>
        <w:t>A104.</w:t>
      </w:r>
      <w:r>
        <w:rPr>
          <w:spacing w:val="-14"/>
        </w:rPr>
        <w:t> </w:t>
      </w:r>
      <w:r>
        <w:rPr/>
        <w:t>Timely</w:t>
      </w:r>
      <w:r>
        <w:rPr>
          <w:spacing w:val="-3"/>
        </w:rPr>
        <w:t> </w:t>
      </w:r>
      <w:r>
        <w:rPr/>
        <w:t>review of engagement documentation by the engagement leader at appropriate stages throughout the engagement enables significant matters to be resolved to the engagement leader’s satisfaction on or before the date of the practitioner’s report. The engagement leader need not review all engagement documentation.</w:t>
      </w:r>
    </w:p>
    <w:p>
      <w:pPr>
        <w:pStyle w:val="BodyText"/>
        <w:spacing w:line="292" w:lineRule="auto" w:before="117"/>
        <w:ind w:left="1987" w:right="698"/>
      </w:pPr>
      <w:r>
        <w:rPr/>
        <mc:AlternateContent>
          <mc:Choice Requires="wps">
            <w:drawing>
              <wp:anchor distT="0" distB="0" distL="0" distR="0" allowOverlap="1" layoutInCell="1" locked="0" behindDoc="1" simplePos="0" relativeHeight="484614656">
                <wp:simplePos x="0" y="0"/>
                <wp:positionH relativeFrom="page">
                  <wp:posOffset>1262176</wp:posOffset>
                </wp:positionH>
                <wp:positionV relativeFrom="paragraph">
                  <wp:posOffset>1016379</wp:posOffset>
                </wp:positionV>
                <wp:extent cx="5385435" cy="50939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5385435" cy="5093970"/>
                        </a:xfrm>
                        <a:custGeom>
                          <a:avLst/>
                          <a:gdLst/>
                          <a:ahLst/>
                          <a:cxnLst/>
                          <a:rect l="l" t="t" r="r" b="b"/>
                          <a:pathLst>
                            <a:path w="5385435" h="5093970">
                              <a:moveTo>
                                <a:pt x="5379072" y="5087709"/>
                              </a:moveTo>
                              <a:lnTo>
                                <a:pt x="6096" y="5087709"/>
                              </a:lnTo>
                              <a:lnTo>
                                <a:pt x="0" y="5087709"/>
                              </a:lnTo>
                              <a:lnTo>
                                <a:pt x="0" y="5093792"/>
                              </a:lnTo>
                              <a:lnTo>
                                <a:pt x="6096" y="5093792"/>
                              </a:lnTo>
                              <a:lnTo>
                                <a:pt x="5379072" y="5093792"/>
                              </a:lnTo>
                              <a:lnTo>
                                <a:pt x="5379072" y="5087709"/>
                              </a:lnTo>
                              <a:close/>
                            </a:path>
                            <a:path w="5385435" h="5093970">
                              <a:moveTo>
                                <a:pt x="5379072" y="0"/>
                              </a:moveTo>
                              <a:lnTo>
                                <a:pt x="6096" y="0"/>
                              </a:lnTo>
                              <a:lnTo>
                                <a:pt x="0" y="0"/>
                              </a:lnTo>
                              <a:lnTo>
                                <a:pt x="0" y="6045"/>
                              </a:lnTo>
                              <a:lnTo>
                                <a:pt x="0" y="5087696"/>
                              </a:lnTo>
                              <a:lnTo>
                                <a:pt x="6096" y="5087696"/>
                              </a:lnTo>
                              <a:lnTo>
                                <a:pt x="6096" y="6096"/>
                              </a:lnTo>
                              <a:lnTo>
                                <a:pt x="5379072" y="6096"/>
                              </a:lnTo>
                              <a:lnTo>
                                <a:pt x="5379072" y="0"/>
                              </a:lnTo>
                              <a:close/>
                            </a:path>
                            <a:path w="5385435" h="5093970">
                              <a:moveTo>
                                <a:pt x="5385257" y="5087709"/>
                              </a:moveTo>
                              <a:lnTo>
                                <a:pt x="5379161" y="5087709"/>
                              </a:lnTo>
                              <a:lnTo>
                                <a:pt x="5379161" y="5093792"/>
                              </a:lnTo>
                              <a:lnTo>
                                <a:pt x="5385257" y="5093792"/>
                              </a:lnTo>
                              <a:lnTo>
                                <a:pt x="5385257" y="5087709"/>
                              </a:lnTo>
                              <a:close/>
                            </a:path>
                            <a:path w="5385435" h="5093970">
                              <a:moveTo>
                                <a:pt x="5385257" y="0"/>
                              </a:moveTo>
                              <a:lnTo>
                                <a:pt x="5379161" y="0"/>
                              </a:lnTo>
                              <a:lnTo>
                                <a:pt x="5379161" y="6045"/>
                              </a:lnTo>
                              <a:lnTo>
                                <a:pt x="5379161" y="5087696"/>
                              </a:lnTo>
                              <a:lnTo>
                                <a:pt x="5385257" y="5087696"/>
                              </a:lnTo>
                              <a:lnTo>
                                <a:pt x="5385257" y="6096"/>
                              </a:lnTo>
                              <a:lnTo>
                                <a:pt x="53852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9.384003pt;margin-top:80.029846pt;width:424.05pt;height:401.1pt;mso-position-horizontal-relative:page;mso-position-vertical-relative:paragraph;z-index:-18701824" id="docshape53" coordorigin="1988,1601" coordsize="8481,8022" path="m10459,9613l1997,9613,1988,9613,1988,9622,1997,9622,10459,9622,10459,9613xm10459,1601l1997,1601,1988,1601,1988,1610,1988,1610,1988,9613,1997,9613,1997,1610,10459,1610,10459,1601xm10468,9613l10459,9613,10459,9622,10468,9622,10468,9613xm10468,1601l10459,1601,10459,1610,10459,1610,10459,9613,10468,9613,10468,1610,10468,1610,10468,1601xe" filled="true" fillcolor="#000000" stroked="false">
                <v:path arrowok="t"/>
                <v:fill type="solid"/>
                <w10:wrap type="none"/>
              </v:shape>
            </w:pict>
          </mc:Fallback>
        </mc:AlternateContent>
      </w:r>
      <w:r>
        <w:rPr/>
        <w:t>A105.</w:t>
      </w:r>
      <w:r>
        <w:rPr>
          <w:spacing w:val="-14"/>
        </w:rPr>
        <w:t> </w:t>
      </w:r>
      <w:r>
        <w:rPr/>
        <w:t>The engagement leader exercises professional judgment in identifying significant judgments made by the engagement team. The firm’s policies or procedures may specify certain matters that are commonly expected to be significant judgments. Significant judgments may include matters</w:t>
      </w:r>
      <w:r>
        <w:rPr>
          <w:spacing w:val="-3"/>
        </w:rPr>
        <w:t> </w:t>
      </w:r>
      <w:r>
        <w:rPr/>
        <w:t>related</w:t>
      </w:r>
      <w:r>
        <w:rPr>
          <w:spacing w:val="-3"/>
        </w:rPr>
        <w:t> </w:t>
      </w:r>
      <w:r>
        <w:rPr/>
        <w:t>to</w:t>
      </w:r>
      <w:r>
        <w:rPr>
          <w:spacing w:val="-2"/>
        </w:rPr>
        <w:t> </w:t>
      </w:r>
      <w:r>
        <w:rPr/>
        <w:t>planning and</w:t>
      </w:r>
      <w:r>
        <w:rPr>
          <w:spacing w:val="-2"/>
        </w:rPr>
        <w:t> </w:t>
      </w:r>
      <w:r>
        <w:rPr/>
        <w:t>performing</w:t>
      </w:r>
      <w:r>
        <w:rPr>
          <w:spacing w:val="-4"/>
        </w:rPr>
        <w:t> </w:t>
      </w:r>
      <w:r>
        <w:rPr/>
        <w:t>the</w:t>
      </w:r>
      <w:r>
        <w:rPr>
          <w:spacing w:val="-3"/>
        </w:rPr>
        <w:t> </w:t>
      </w:r>
      <w:r>
        <w:rPr/>
        <w:t>engagement,</w:t>
      </w:r>
      <w:r>
        <w:rPr>
          <w:spacing w:val="-2"/>
        </w:rPr>
        <w:t> </w:t>
      </w:r>
      <w:r>
        <w:rPr/>
        <w:t>as</w:t>
      </w:r>
      <w:r>
        <w:rPr>
          <w:spacing w:val="-3"/>
        </w:rPr>
        <w:t> </w:t>
      </w:r>
      <w:r>
        <w:rPr/>
        <w:t>well</w:t>
      </w:r>
      <w:r>
        <w:rPr>
          <w:spacing w:val="-3"/>
        </w:rPr>
        <w:t> </w:t>
      </w:r>
      <w:r>
        <w:rPr/>
        <w:t>as</w:t>
      </w:r>
      <w:r>
        <w:rPr>
          <w:spacing w:val="-3"/>
        </w:rPr>
        <w:t> </w:t>
      </w:r>
      <w:r>
        <w:rPr/>
        <w:t>the</w:t>
      </w:r>
      <w:r>
        <w:rPr>
          <w:spacing w:val="-2"/>
        </w:rPr>
        <w:t> </w:t>
      </w:r>
      <w:r>
        <w:rPr/>
        <w:t>conclusions</w:t>
      </w:r>
      <w:r>
        <w:rPr>
          <w:spacing w:val="-3"/>
        </w:rPr>
        <w:t> </w:t>
      </w:r>
      <w:r>
        <w:rPr/>
        <w:t>reached by the engagement team.</w:t>
      </w:r>
    </w:p>
    <w:p>
      <w:pPr>
        <w:pStyle w:val="BodyText"/>
        <w:spacing w:before="6"/>
        <w:ind w:firstLine="0"/>
        <w:jc w:val="left"/>
        <w:rPr>
          <w:sz w:val="21"/>
        </w:rPr>
      </w:pPr>
    </w:p>
    <w:p>
      <w:pPr>
        <w:pStyle w:val="BodyText"/>
        <w:spacing w:before="1"/>
        <w:ind w:left="2100" w:firstLine="0"/>
        <w:jc w:val="left"/>
      </w:pPr>
      <w:r>
        <w:rPr/>
        <w:t>Examples</w:t>
      </w:r>
      <w:r>
        <w:rPr>
          <w:spacing w:val="-9"/>
        </w:rPr>
        <w:t> </w:t>
      </w:r>
      <w:r>
        <w:rPr/>
        <w:t>of</w:t>
      </w:r>
      <w:r>
        <w:rPr>
          <w:spacing w:val="-9"/>
        </w:rPr>
        <w:t> </w:t>
      </w:r>
      <w:r>
        <w:rPr/>
        <w:t>significant</w:t>
      </w:r>
      <w:r>
        <w:rPr>
          <w:spacing w:val="-10"/>
        </w:rPr>
        <w:t> </w:t>
      </w:r>
      <w:r>
        <w:rPr>
          <w:spacing w:val="-2"/>
        </w:rPr>
        <w:t>judgments:</w:t>
      </w:r>
    </w:p>
    <w:p>
      <w:pPr>
        <w:pStyle w:val="ListParagraph"/>
        <w:numPr>
          <w:ilvl w:val="0"/>
          <w:numId w:val="53"/>
        </w:numPr>
        <w:tabs>
          <w:tab w:pos="2645" w:val="left" w:leader="none"/>
          <w:tab w:pos="2647" w:val="left" w:leader="none"/>
        </w:tabs>
        <w:spacing w:line="288" w:lineRule="auto" w:before="157" w:after="0"/>
        <w:ind w:left="2647" w:right="820" w:hanging="548"/>
        <w:jc w:val="both"/>
        <w:rPr>
          <w:sz w:val="20"/>
        </w:rPr>
      </w:pPr>
      <w:r>
        <w:rPr>
          <w:sz w:val="20"/>
        </w:rPr>
        <w:t>Whether the scope of the sustainability information expected to be reported and the scope of the assurance engagement are appropriate.</w:t>
      </w:r>
    </w:p>
    <w:p>
      <w:pPr>
        <w:pStyle w:val="ListParagraph"/>
        <w:numPr>
          <w:ilvl w:val="0"/>
          <w:numId w:val="53"/>
        </w:numPr>
        <w:tabs>
          <w:tab w:pos="2645" w:val="left" w:leader="none"/>
          <w:tab w:pos="2647" w:val="left" w:leader="none"/>
        </w:tabs>
        <w:spacing w:line="290" w:lineRule="auto" w:before="109" w:after="0"/>
        <w:ind w:left="2647" w:right="820" w:hanging="548"/>
        <w:jc w:val="both"/>
        <w:rPr>
          <w:sz w:val="20"/>
        </w:rPr>
      </w:pPr>
      <w:r>
        <w:rPr>
          <w:sz w:val="20"/>
        </w:rPr>
        <w:t>Whether the</w:t>
      </w:r>
      <w:r>
        <w:rPr>
          <w:spacing w:val="-1"/>
          <w:sz w:val="20"/>
        </w:rPr>
        <w:t> </w:t>
      </w:r>
      <w:r>
        <w:rPr>
          <w:sz w:val="20"/>
        </w:rPr>
        <w:t>engagement exhibits a</w:t>
      </w:r>
      <w:r>
        <w:rPr>
          <w:spacing w:val="-1"/>
          <w:sz w:val="20"/>
        </w:rPr>
        <w:t> </w:t>
      </w:r>
      <w:r>
        <w:rPr>
          <w:sz w:val="20"/>
        </w:rPr>
        <w:t>rational</w:t>
      </w:r>
      <w:r>
        <w:rPr>
          <w:spacing w:val="-1"/>
          <w:sz w:val="20"/>
        </w:rPr>
        <w:t> </w:t>
      </w:r>
      <w:r>
        <w:rPr>
          <w:sz w:val="20"/>
        </w:rPr>
        <w:t>purpose, including, in the</w:t>
      </w:r>
      <w:r>
        <w:rPr>
          <w:spacing w:val="-1"/>
          <w:sz w:val="20"/>
        </w:rPr>
        <w:t> </w:t>
      </w:r>
      <w:r>
        <w:rPr>
          <w:sz w:val="20"/>
        </w:rPr>
        <w:t>case of</w:t>
      </w:r>
      <w:r>
        <w:rPr>
          <w:spacing w:val="-1"/>
          <w:sz w:val="20"/>
        </w:rPr>
        <w:t> </w:t>
      </w:r>
      <w:r>
        <w:rPr>
          <w:sz w:val="20"/>
        </w:rPr>
        <w:t>a limited assurance engagement, that the practitioner expects to be able to obtain a meaningful level of assurance.</w:t>
      </w:r>
    </w:p>
    <w:p>
      <w:pPr>
        <w:pStyle w:val="ListParagraph"/>
        <w:numPr>
          <w:ilvl w:val="0"/>
          <w:numId w:val="53"/>
        </w:numPr>
        <w:tabs>
          <w:tab w:pos="2646" w:val="left" w:leader="none"/>
        </w:tabs>
        <w:spacing w:line="240" w:lineRule="auto" w:before="108" w:after="0"/>
        <w:ind w:left="2646" w:right="0" w:hanging="546"/>
        <w:jc w:val="both"/>
        <w:rPr>
          <w:sz w:val="20"/>
        </w:rPr>
      </w:pPr>
      <w:r>
        <w:rPr>
          <w:sz w:val="20"/>
        </w:rPr>
        <w:t>The</w:t>
      </w:r>
      <w:r>
        <w:rPr>
          <w:spacing w:val="-8"/>
          <w:sz w:val="20"/>
        </w:rPr>
        <w:t> </w:t>
      </w:r>
      <w:r>
        <w:rPr>
          <w:sz w:val="20"/>
        </w:rPr>
        <w:t>suitability</w:t>
      </w:r>
      <w:r>
        <w:rPr>
          <w:spacing w:val="-6"/>
          <w:sz w:val="20"/>
        </w:rPr>
        <w:t> </w:t>
      </w:r>
      <w:r>
        <w:rPr>
          <w:sz w:val="20"/>
        </w:rPr>
        <w:t>of</w:t>
      </w:r>
      <w:r>
        <w:rPr>
          <w:spacing w:val="-8"/>
          <w:sz w:val="20"/>
        </w:rPr>
        <w:t> </w:t>
      </w:r>
      <w:r>
        <w:rPr>
          <w:sz w:val="20"/>
        </w:rPr>
        <w:t>the</w:t>
      </w:r>
      <w:r>
        <w:rPr>
          <w:spacing w:val="-6"/>
          <w:sz w:val="20"/>
        </w:rPr>
        <w:t> </w:t>
      </w:r>
      <w:r>
        <w:rPr>
          <w:sz w:val="20"/>
        </w:rPr>
        <w:t>applicable</w:t>
      </w:r>
      <w:r>
        <w:rPr>
          <w:spacing w:val="-8"/>
          <w:sz w:val="20"/>
        </w:rPr>
        <w:t> </w:t>
      </w:r>
      <w:r>
        <w:rPr>
          <w:spacing w:val="-2"/>
          <w:sz w:val="20"/>
        </w:rPr>
        <w:t>criteria.</w:t>
      </w:r>
    </w:p>
    <w:p>
      <w:pPr>
        <w:pStyle w:val="ListParagraph"/>
        <w:numPr>
          <w:ilvl w:val="0"/>
          <w:numId w:val="53"/>
        </w:numPr>
        <w:tabs>
          <w:tab w:pos="2646" w:val="left" w:leader="none"/>
        </w:tabs>
        <w:spacing w:line="240" w:lineRule="auto" w:before="155" w:after="0"/>
        <w:ind w:left="2646" w:right="0" w:hanging="546"/>
        <w:jc w:val="both"/>
        <w:rPr>
          <w:sz w:val="20"/>
        </w:rPr>
      </w:pPr>
      <w:r>
        <w:rPr>
          <w:sz w:val="20"/>
        </w:rPr>
        <w:t>Planning</w:t>
      </w:r>
      <w:r>
        <w:rPr>
          <w:spacing w:val="-7"/>
          <w:sz w:val="20"/>
        </w:rPr>
        <w:t> </w:t>
      </w:r>
      <w:r>
        <w:rPr>
          <w:sz w:val="20"/>
        </w:rPr>
        <w:t>the</w:t>
      </w:r>
      <w:r>
        <w:rPr>
          <w:spacing w:val="-6"/>
          <w:sz w:val="20"/>
        </w:rPr>
        <w:t> </w:t>
      </w:r>
      <w:r>
        <w:rPr>
          <w:sz w:val="20"/>
        </w:rPr>
        <w:t>engagement,</w:t>
      </w:r>
      <w:r>
        <w:rPr>
          <w:spacing w:val="-6"/>
          <w:sz w:val="20"/>
        </w:rPr>
        <w:t> </w:t>
      </w:r>
      <w:r>
        <w:rPr>
          <w:sz w:val="20"/>
        </w:rPr>
        <w:t>such</w:t>
      </w:r>
      <w:r>
        <w:rPr>
          <w:spacing w:val="-8"/>
          <w:sz w:val="20"/>
        </w:rPr>
        <w:t> </w:t>
      </w:r>
      <w:r>
        <w:rPr>
          <w:sz w:val="20"/>
        </w:rPr>
        <w:t>as</w:t>
      </w:r>
      <w:r>
        <w:rPr>
          <w:spacing w:val="-6"/>
          <w:sz w:val="20"/>
        </w:rPr>
        <w:t> </w:t>
      </w:r>
      <w:r>
        <w:rPr>
          <w:sz w:val="20"/>
        </w:rPr>
        <w:t>matters</w:t>
      </w:r>
      <w:r>
        <w:rPr>
          <w:spacing w:val="-7"/>
          <w:sz w:val="20"/>
        </w:rPr>
        <w:t> </w:t>
      </w:r>
      <w:r>
        <w:rPr>
          <w:sz w:val="20"/>
        </w:rPr>
        <w:t>related</w:t>
      </w:r>
      <w:r>
        <w:rPr>
          <w:spacing w:val="-6"/>
          <w:sz w:val="20"/>
        </w:rPr>
        <w:t> </w:t>
      </w:r>
      <w:r>
        <w:rPr>
          <w:sz w:val="20"/>
        </w:rPr>
        <w:t>to</w:t>
      </w:r>
      <w:r>
        <w:rPr>
          <w:spacing w:val="-7"/>
          <w:sz w:val="20"/>
        </w:rPr>
        <w:t> </w:t>
      </w:r>
      <w:r>
        <w:rPr>
          <w:spacing w:val="-2"/>
          <w:sz w:val="20"/>
        </w:rPr>
        <w:t>materiality.</w:t>
      </w:r>
    </w:p>
    <w:p>
      <w:pPr>
        <w:pStyle w:val="ListParagraph"/>
        <w:numPr>
          <w:ilvl w:val="0"/>
          <w:numId w:val="53"/>
        </w:numPr>
        <w:tabs>
          <w:tab w:pos="2646" w:val="left" w:leader="none"/>
        </w:tabs>
        <w:spacing w:line="240" w:lineRule="auto" w:before="156" w:after="0"/>
        <w:ind w:left="2646" w:right="0" w:hanging="546"/>
        <w:jc w:val="both"/>
        <w:rPr>
          <w:sz w:val="20"/>
        </w:rPr>
      </w:pPr>
      <w:r>
        <w:rPr>
          <w:sz w:val="20"/>
        </w:rPr>
        <w:t>The</w:t>
      </w:r>
      <w:r>
        <w:rPr>
          <w:spacing w:val="-10"/>
          <w:sz w:val="20"/>
        </w:rPr>
        <w:t> </w:t>
      </w:r>
      <w:r>
        <w:rPr>
          <w:sz w:val="20"/>
        </w:rPr>
        <w:t>composition</w:t>
      </w:r>
      <w:r>
        <w:rPr>
          <w:spacing w:val="-6"/>
          <w:sz w:val="20"/>
        </w:rPr>
        <w:t> </w:t>
      </w:r>
      <w:r>
        <w:rPr>
          <w:sz w:val="20"/>
        </w:rPr>
        <w:t>of</w:t>
      </w:r>
      <w:r>
        <w:rPr>
          <w:spacing w:val="-8"/>
          <w:sz w:val="20"/>
        </w:rPr>
        <w:t> </w:t>
      </w:r>
      <w:r>
        <w:rPr>
          <w:sz w:val="20"/>
        </w:rPr>
        <w:t>the</w:t>
      </w:r>
      <w:r>
        <w:rPr>
          <w:spacing w:val="-7"/>
          <w:sz w:val="20"/>
        </w:rPr>
        <w:t> </w:t>
      </w:r>
      <w:r>
        <w:rPr>
          <w:sz w:val="20"/>
        </w:rPr>
        <w:t>engagement</w:t>
      </w:r>
      <w:r>
        <w:rPr>
          <w:spacing w:val="-7"/>
          <w:sz w:val="20"/>
        </w:rPr>
        <w:t> </w:t>
      </w:r>
      <w:r>
        <w:rPr>
          <w:sz w:val="20"/>
        </w:rPr>
        <w:t>team,</w:t>
      </w:r>
      <w:r>
        <w:rPr>
          <w:spacing w:val="-6"/>
          <w:sz w:val="20"/>
        </w:rPr>
        <w:t> </w:t>
      </w:r>
      <w:r>
        <w:rPr>
          <w:spacing w:val="-2"/>
          <w:sz w:val="20"/>
        </w:rPr>
        <w:t>including:</w:t>
      </w:r>
    </w:p>
    <w:p>
      <w:pPr>
        <w:pStyle w:val="ListParagraph"/>
        <w:numPr>
          <w:ilvl w:val="1"/>
          <w:numId w:val="53"/>
        </w:numPr>
        <w:tabs>
          <w:tab w:pos="3194" w:val="left" w:leader="none"/>
        </w:tabs>
        <w:spacing w:line="288" w:lineRule="auto" w:before="153" w:after="0"/>
        <w:ind w:left="3194" w:right="819" w:hanging="548"/>
        <w:jc w:val="left"/>
        <w:rPr>
          <w:sz w:val="20"/>
        </w:rPr>
      </w:pPr>
      <w:r>
        <w:rPr>
          <w:sz w:val="20"/>
        </w:rPr>
        <w:t>Personnel with expertise in one or more sustainability matters addressed in the </w:t>
      </w:r>
      <w:r>
        <w:rPr>
          <w:spacing w:val="-2"/>
          <w:sz w:val="20"/>
        </w:rPr>
        <w:t>engagement.</w:t>
      </w:r>
    </w:p>
    <w:p>
      <w:pPr>
        <w:pStyle w:val="ListParagraph"/>
        <w:numPr>
          <w:ilvl w:val="1"/>
          <w:numId w:val="53"/>
        </w:numPr>
        <w:tabs>
          <w:tab w:pos="3194" w:val="left" w:leader="none"/>
        </w:tabs>
        <w:spacing w:line="240" w:lineRule="auto" w:before="112" w:after="0"/>
        <w:ind w:left="3194" w:right="0" w:hanging="547"/>
        <w:jc w:val="left"/>
        <w:rPr>
          <w:sz w:val="20"/>
        </w:rPr>
      </w:pPr>
      <w:r>
        <w:rPr>
          <w:sz w:val="20"/>
        </w:rPr>
        <w:t>The</w:t>
      </w:r>
      <w:r>
        <w:rPr>
          <w:spacing w:val="-8"/>
          <w:sz w:val="20"/>
        </w:rPr>
        <w:t> </w:t>
      </w:r>
      <w:r>
        <w:rPr>
          <w:sz w:val="20"/>
        </w:rPr>
        <w:t>use</w:t>
      </w:r>
      <w:r>
        <w:rPr>
          <w:spacing w:val="-3"/>
          <w:sz w:val="20"/>
        </w:rPr>
        <w:t> </w:t>
      </w:r>
      <w:r>
        <w:rPr>
          <w:sz w:val="20"/>
        </w:rPr>
        <w:t>of</w:t>
      </w:r>
      <w:r>
        <w:rPr>
          <w:spacing w:val="-6"/>
          <w:sz w:val="20"/>
        </w:rPr>
        <w:t> </w:t>
      </w:r>
      <w:r>
        <w:rPr>
          <w:sz w:val="20"/>
        </w:rPr>
        <w:t>personnel</w:t>
      </w:r>
      <w:r>
        <w:rPr>
          <w:spacing w:val="-8"/>
          <w:sz w:val="20"/>
        </w:rPr>
        <w:t> </w:t>
      </w:r>
      <w:r>
        <w:rPr>
          <w:sz w:val="20"/>
        </w:rPr>
        <w:t>from</w:t>
      </w:r>
      <w:r>
        <w:rPr>
          <w:spacing w:val="-4"/>
          <w:sz w:val="20"/>
        </w:rPr>
        <w:t> </w:t>
      </w:r>
      <w:r>
        <w:rPr>
          <w:sz w:val="20"/>
        </w:rPr>
        <w:t>service</w:t>
      </w:r>
      <w:r>
        <w:rPr>
          <w:spacing w:val="-6"/>
          <w:sz w:val="20"/>
        </w:rPr>
        <w:t> </w:t>
      </w:r>
      <w:r>
        <w:rPr>
          <w:sz w:val="20"/>
        </w:rPr>
        <w:t>delivery</w:t>
      </w:r>
      <w:r>
        <w:rPr>
          <w:spacing w:val="-5"/>
          <w:sz w:val="20"/>
        </w:rPr>
        <w:t> </w:t>
      </w:r>
      <w:r>
        <w:rPr>
          <w:spacing w:val="-2"/>
          <w:sz w:val="20"/>
        </w:rPr>
        <w:t>centers.</w:t>
      </w:r>
    </w:p>
    <w:p>
      <w:pPr>
        <w:pStyle w:val="ListParagraph"/>
        <w:numPr>
          <w:ilvl w:val="0"/>
          <w:numId w:val="53"/>
        </w:numPr>
        <w:tabs>
          <w:tab w:pos="2645" w:val="left" w:leader="none"/>
          <w:tab w:pos="2647" w:val="left" w:leader="none"/>
        </w:tabs>
        <w:spacing w:line="288" w:lineRule="auto" w:before="153" w:after="0"/>
        <w:ind w:left="2647" w:right="822" w:hanging="548"/>
        <w:jc w:val="both"/>
        <w:rPr>
          <w:sz w:val="20"/>
        </w:rPr>
      </w:pPr>
      <w:r>
        <w:rPr>
          <w:sz w:val="20"/>
        </w:rPr>
        <w:t>The decision to involve a practitioner’s expert, including the decision to involve an external expert.</w:t>
      </w:r>
    </w:p>
    <w:p>
      <w:pPr>
        <w:pStyle w:val="ListParagraph"/>
        <w:numPr>
          <w:ilvl w:val="0"/>
          <w:numId w:val="53"/>
        </w:numPr>
        <w:tabs>
          <w:tab w:pos="2645" w:val="left" w:leader="none"/>
          <w:tab w:pos="2647" w:val="left" w:leader="none"/>
        </w:tabs>
        <w:spacing w:line="288" w:lineRule="auto" w:before="110" w:after="0"/>
        <w:ind w:left="2647" w:right="819" w:hanging="548"/>
        <w:jc w:val="both"/>
        <w:rPr>
          <w:sz w:val="20"/>
        </w:rPr>
      </w:pPr>
      <w:r>
        <w:rPr>
          <w:sz w:val="20"/>
        </w:rPr>
        <w:t>The</w:t>
      </w:r>
      <w:r>
        <w:rPr>
          <w:spacing w:val="-3"/>
          <w:sz w:val="20"/>
        </w:rPr>
        <w:t> </w:t>
      </w:r>
      <w:r>
        <w:rPr>
          <w:sz w:val="20"/>
        </w:rPr>
        <w:t>decision</w:t>
      </w:r>
      <w:r>
        <w:rPr>
          <w:spacing w:val="-3"/>
          <w:sz w:val="20"/>
        </w:rPr>
        <w:t> </w:t>
      </w:r>
      <w:r>
        <w:rPr>
          <w:sz w:val="20"/>
        </w:rPr>
        <w:t>to</w:t>
      </w:r>
      <w:r>
        <w:rPr>
          <w:spacing w:val="-2"/>
          <w:sz w:val="20"/>
        </w:rPr>
        <w:t> </w:t>
      </w:r>
      <w:r>
        <w:rPr>
          <w:sz w:val="20"/>
        </w:rPr>
        <w:t>use</w:t>
      </w:r>
      <w:r>
        <w:rPr>
          <w:spacing w:val="-2"/>
          <w:sz w:val="20"/>
        </w:rPr>
        <w:t> </w:t>
      </w:r>
      <w:r>
        <w:rPr>
          <w:sz w:val="20"/>
        </w:rPr>
        <w:t>work</w:t>
      </w:r>
      <w:r>
        <w:rPr>
          <w:spacing w:val="-1"/>
          <w:sz w:val="20"/>
        </w:rPr>
        <w:t> </w:t>
      </w:r>
      <w:r>
        <w:rPr>
          <w:sz w:val="20"/>
        </w:rPr>
        <w:t>of another</w:t>
      </w:r>
      <w:r>
        <w:rPr>
          <w:spacing w:val="-1"/>
          <w:sz w:val="20"/>
        </w:rPr>
        <w:t> </w:t>
      </w:r>
      <w:r>
        <w:rPr>
          <w:sz w:val="20"/>
        </w:rPr>
        <w:t>practitioner,</w:t>
      </w:r>
      <w:r>
        <w:rPr>
          <w:spacing w:val="-2"/>
          <w:sz w:val="20"/>
        </w:rPr>
        <w:t> </w:t>
      </w:r>
      <w:r>
        <w:rPr>
          <w:sz w:val="20"/>
        </w:rPr>
        <w:t>including</w:t>
      </w:r>
      <w:r>
        <w:rPr>
          <w:spacing w:val="-3"/>
          <w:sz w:val="20"/>
        </w:rPr>
        <w:t> </w:t>
      </w:r>
      <w:r>
        <w:rPr>
          <w:sz w:val="20"/>
        </w:rPr>
        <w:t>the</w:t>
      </w:r>
      <w:r>
        <w:rPr>
          <w:spacing w:val="-3"/>
          <w:sz w:val="20"/>
        </w:rPr>
        <w:t> </w:t>
      </w:r>
      <w:r>
        <w:rPr>
          <w:sz w:val="20"/>
        </w:rPr>
        <w:t>relevance</w:t>
      </w:r>
      <w:r>
        <w:rPr>
          <w:spacing w:val="-2"/>
          <w:sz w:val="20"/>
        </w:rPr>
        <w:t> </w:t>
      </w:r>
      <w:r>
        <w:rPr>
          <w:sz w:val="20"/>
        </w:rPr>
        <w:t>of</w:t>
      </w:r>
      <w:r>
        <w:rPr>
          <w:spacing w:val="-2"/>
          <w:sz w:val="20"/>
        </w:rPr>
        <w:t> </w:t>
      </w:r>
      <w:r>
        <w:rPr>
          <w:sz w:val="20"/>
        </w:rPr>
        <w:t>that</w:t>
      </w:r>
      <w:r>
        <w:rPr>
          <w:spacing w:val="-2"/>
          <w:sz w:val="20"/>
        </w:rPr>
        <w:t> </w:t>
      </w:r>
      <w:r>
        <w:rPr>
          <w:sz w:val="20"/>
        </w:rPr>
        <w:t>work</w:t>
      </w:r>
      <w:r>
        <w:rPr>
          <w:spacing w:val="-1"/>
          <w:sz w:val="20"/>
        </w:rPr>
        <w:t> </w:t>
      </w:r>
      <w:r>
        <w:rPr>
          <w:sz w:val="20"/>
        </w:rPr>
        <w:t>to the engagement.</w:t>
      </w:r>
    </w:p>
    <w:p>
      <w:pPr>
        <w:pStyle w:val="ListParagraph"/>
        <w:numPr>
          <w:ilvl w:val="0"/>
          <w:numId w:val="53"/>
        </w:numPr>
        <w:tabs>
          <w:tab w:pos="2645" w:val="left" w:leader="none"/>
          <w:tab w:pos="2647" w:val="left" w:leader="none"/>
        </w:tabs>
        <w:spacing w:line="288" w:lineRule="auto" w:before="112" w:after="0"/>
        <w:ind w:left="2647" w:right="819" w:hanging="548"/>
        <w:jc w:val="both"/>
        <w:rPr>
          <w:sz w:val="20"/>
        </w:rPr>
      </w:pPr>
      <w:r>
        <w:rPr>
          <w:sz w:val="20"/>
        </w:rPr>
        <w:t>The engagement team’s consideration of information obtained in the acceptance and continuance process and proposed responses to that information.</w:t>
      </w:r>
    </w:p>
    <w:p>
      <w:pPr>
        <w:pStyle w:val="ListParagraph"/>
        <w:numPr>
          <w:ilvl w:val="0"/>
          <w:numId w:val="53"/>
        </w:numPr>
        <w:tabs>
          <w:tab w:pos="2645" w:val="left" w:leader="none"/>
          <w:tab w:pos="2647" w:val="left" w:leader="none"/>
        </w:tabs>
        <w:spacing w:line="290" w:lineRule="auto" w:before="109" w:after="0"/>
        <w:ind w:left="2647" w:right="819" w:hanging="548"/>
        <w:jc w:val="both"/>
        <w:rPr>
          <w:sz w:val="20"/>
        </w:rPr>
      </w:pPr>
      <w:r>
        <w:rPr>
          <w:sz w:val="20"/>
        </w:rPr>
        <w:t>The engagement team’s risk procedures, including situations when the identification of risks of material misstatement (in a reasonable assurance engagement) or disclosures where material misstatements are likely to arise (in a limited assurance engagement) requires significant judgment by the engagement team.</w:t>
      </w:r>
    </w:p>
    <w:p>
      <w:pPr>
        <w:pStyle w:val="ListParagraph"/>
        <w:numPr>
          <w:ilvl w:val="0"/>
          <w:numId w:val="53"/>
        </w:numPr>
        <w:tabs>
          <w:tab w:pos="2646" w:val="left" w:leader="none"/>
        </w:tabs>
        <w:spacing w:line="240" w:lineRule="auto" w:before="109" w:after="0"/>
        <w:ind w:left="2646" w:right="0" w:hanging="546"/>
        <w:jc w:val="both"/>
        <w:rPr>
          <w:sz w:val="20"/>
        </w:rPr>
      </w:pPr>
      <w:r>
        <w:rPr>
          <w:sz w:val="20"/>
        </w:rPr>
        <w:t>Results</w:t>
      </w:r>
      <w:r>
        <w:rPr>
          <w:spacing w:val="59"/>
          <w:sz w:val="20"/>
        </w:rPr>
        <w:t> </w:t>
      </w:r>
      <w:r>
        <w:rPr>
          <w:sz w:val="20"/>
        </w:rPr>
        <w:t>of</w:t>
      </w:r>
      <w:r>
        <w:rPr>
          <w:spacing w:val="62"/>
          <w:sz w:val="20"/>
        </w:rPr>
        <w:t> </w:t>
      </w:r>
      <w:r>
        <w:rPr>
          <w:sz w:val="20"/>
        </w:rPr>
        <w:t>the</w:t>
      </w:r>
      <w:r>
        <w:rPr>
          <w:spacing w:val="61"/>
          <w:sz w:val="20"/>
        </w:rPr>
        <w:t> </w:t>
      </w:r>
      <w:r>
        <w:rPr>
          <w:sz w:val="20"/>
        </w:rPr>
        <w:t>procedures</w:t>
      </w:r>
      <w:r>
        <w:rPr>
          <w:spacing w:val="60"/>
          <w:sz w:val="20"/>
        </w:rPr>
        <w:t> </w:t>
      </w:r>
      <w:r>
        <w:rPr>
          <w:sz w:val="20"/>
        </w:rPr>
        <w:t>performed</w:t>
      </w:r>
      <w:r>
        <w:rPr>
          <w:spacing w:val="61"/>
          <w:sz w:val="20"/>
        </w:rPr>
        <w:t> </w:t>
      </w:r>
      <w:r>
        <w:rPr>
          <w:sz w:val="20"/>
        </w:rPr>
        <w:t>by</w:t>
      </w:r>
      <w:r>
        <w:rPr>
          <w:spacing w:val="60"/>
          <w:sz w:val="20"/>
        </w:rPr>
        <w:t> </w:t>
      </w:r>
      <w:r>
        <w:rPr>
          <w:sz w:val="20"/>
        </w:rPr>
        <w:t>the</w:t>
      </w:r>
      <w:r>
        <w:rPr>
          <w:spacing w:val="60"/>
          <w:sz w:val="20"/>
        </w:rPr>
        <w:t> </w:t>
      </w:r>
      <w:r>
        <w:rPr>
          <w:sz w:val="20"/>
        </w:rPr>
        <w:t>engagement</w:t>
      </w:r>
      <w:r>
        <w:rPr>
          <w:spacing w:val="59"/>
          <w:sz w:val="20"/>
        </w:rPr>
        <w:t> </w:t>
      </w:r>
      <w:r>
        <w:rPr>
          <w:sz w:val="20"/>
        </w:rPr>
        <w:t>team</w:t>
      </w:r>
      <w:r>
        <w:rPr>
          <w:spacing w:val="61"/>
          <w:sz w:val="20"/>
        </w:rPr>
        <w:t> </w:t>
      </w:r>
      <w:r>
        <w:rPr>
          <w:sz w:val="20"/>
        </w:rPr>
        <w:t>on</w:t>
      </w:r>
      <w:r>
        <w:rPr>
          <w:spacing w:val="59"/>
          <w:sz w:val="20"/>
        </w:rPr>
        <w:t> </w:t>
      </w:r>
      <w:r>
        <w:rPr>
          <w:sz w:val="20"/>
        </w:rPr>
        <w:t>areas</w:t>
      </w:r>
      <w:r>
        <w:rPr>
          <w:spacing w:val="60"/>
          <w:sz w:val="20"/>
        </w:rPr>
        <w:t> </w:t>
      </w:r>
      <w:r>
        <w:rPr>
          <w:sz w:val="20"/>
        </w:rPr>
        <w:t>of</w:t>
      </w:r>
      <w:r>
        <w:rPr>
          <w:spacing w:val="60"/>
          <w:sz w:val="20"/>
        </w:rPr>
        <w:t> </w:t>
      </w:r>
      <w:r>
        <w:rPr>
          <w:spacing w:val="-5"/>
          <w:sz w:val="20"/>
        </w:rPr>
        <w:t>the</w:t>
      </w:r>
    </w:p>
    <w:p>
      <w:pPr>
        <w:spacing w:after="0" w:line="240" w:lineRule="auto"/>
        <w:jc w:val="both"/>
        <w:rPr>
          <w:sz w:val="20"/>
        </w:rPr>
        <w:sectPr>
          <w:pgSz w:w="11910" w:h="16840"/>
          <w:pgMar w:header="735" w:footer="1115" w:top="1100" w:bottom="1300" w:left="0" w:right="740"/>
        </w:sectPr>
      </w:pPr>
    </w:p>
    <w:p>
      <w:pPr>
        <w:pStyle w:val="BodyText"/>
        <w:spacing w:before="5"/>
        <w:ind w:firstLine="0"/>
        <w:jc w:val="left"/>
        <w:rPr>
          <w:sz w:val="21"/>
        </w:rPr>
      </w:pPr>
    </w:p>
    <w:p>
      <w:pPr>
        <w:pStyle w:val="BodyText"/>
        <w:ind w:left="1987" w:firstLine="0"/>
        <w:jc w:val="left"/>
      </w:pPr>
      <w:r>
        <w:rPr/>
        <mc:AlternateContent>
          <mc:Choice Requires="wps">
            <w:drawing>
              <wp:inline distT="0" distB="0" distL="0" distR="0">
                <wp:extent cx="5385435" cy="3391535"/>
                <wp:effectExtent l="0" t="0" r="0" b="8889"/>
                <wp:docPr id="57" name="Group 57"/>
                <wp:cNvGraphicFramePr>
                  <a:graphicFrameLocks/>
                </wp:cNvGraphicFramePr>
                <a:graphic>
                  <a:graphicData uri="http://schemas.microsoft.com/office/word/2010/wordprocessingGroup">
                    <wpg:wgp>
                      <wpg:cNvPr id="57" name="Group 57"/>
                      <wpg:cNvGrpSpPr/>
                      <wpg:grpSpPr>
                        <a:xfrm>
                          <a:off x="0" y="0"/>
                          <a:ext cx="5385435" cy="3391535"/>
                          <a:chExt cx="5385435" cy="3391535"/>
                        </a:xfrm>
                      </wpg:grpSpPr>
                      <wps:wsp>
                        <wps:cNvPr id="58" name="Graphic 58"/>
                        <wps:cNvSpPr/>
                        <wps:spPr>
                          <a:xfrm>
                            <a:off x="0" y="0"/>
                            <a:ext cx="5385435" cy="3391535"/>
                          </a:xfrm>
                          <a:custGeom>
                            <a:avLst/>
                            <a:gdLst/>
                            <a:ahLst/>
                            <a:cxnLst/>
                            <a:rect l="l" t="t" r="r" b="b"/>
                            <a:pathLst>
                              <a:path w="5385435" h="3391535">
                                <a:moveTo>
                                  <a:pt x="5379072" y="0"/>
                                </a:moveTo>
                                <a:lnTo>
                                  <a:pt x="6096" y="0"/>
                                </a:lnTo>
                                <a:lnTo>
                                  <a:pt x="0" y="0"/>
                                </a:lnTo>
                                <a:lnTo>
                                  <a:pt x="0" y="6096"/>
                                </a:lnTo>
                                <a:lnTo>
                                  <a:pt x="0" y="3385439"/>
                                </a:lnTo>
                                <a:lnTo>
                                  <a:pt x="0" y="3391535"/>
                                </a:lnTo>
                                <a:lnTo>
                                  <a:pt x="6096" y="3391535"/>
                                </a:lnTo>
                                <a:lnTo>
                                  <a:pt x="5379072" y="3391535"/>
                                </a:lnTo>
                                <a:lnTo>
                                  <a:pt x="5379072" y="3385439"/>
                                </a:lnTo>
                                <a:lnTo>
                                  <a:pt x="6096" y="3385439"/>
                                </a:lnTo>
                                <a:lnTo>
                                  <a:pt x="6096" y="6096"/>
                                </a:lnTo>
                                <a:lnTo>
                                  <a:pt x="5379072" y="6096"/>
                                </a:lnTo>
                                <a:lnTo>
                                  <a:pt x="5379072" y="0"/>
                                </a:lnTo>
                                <a:close/>
                              </a:path>
                              <a:path w="5385435" h="3391535">
                                <a:moveTo>
                                  <a:pt x="5385257" y="0"/>
                                </a:moveTo>
                                <a:lnTo>
                                  <a:pt x="5379161" y="0"/>
                                </a:lnTo>
                                <a:lnTo>
                                  <a:pt x="5379161" y="6096"/>
                                </a:lnTo>
                                <a:lnTo>
                                  <a:pt x="5379161" y="3385439"/>
                                </a:lnTo>
                                <a:lnTo>
                                  <a:pt x="5379161" y="3391535"/>
                                </a:lnTo>
                                <a:lnTo>
                                  <a:pt x="5385257" y="3391535"/>
                                </a:lnTo>
                                <a:lnTo>
                                  <a:pt x="5385257" y="3385439"/>
                                </a:lnTo>
                                <a:lnTo>
                                  <a:pt x="5385257" y="6096"/>
                                </a:lnTo>
                                <a:lnTo>
                                  <a:pt x="5385257" y="0"/>
                                </a:lnTo>
                                <a:close/>
                              </a:path>
                            </a:pathLst>
                          </a:custGeom>
                          <a:solidFill>
                            <a:srgbClr val="000000"/>
                          </a:solidFill>
                        </wps:spPr>
                        <wps:bodyPr wrap="square" lIns="0" tIns="0" rIns="0" bIns="0" rtlCol="0">
                          <a:prstTxWarp prst="textNoShape">
                            <a:avLst/>
                          </a:prstTxWarp>
                          <a:noAutofit/>
                        </wps:bodyPr>
                      </wps:wsp>
                      <wps:wsp>
                        <wps:cNvPr id="59" name="Textbox 59"/>
                        <wps:cNvSpPr txBox="1"/>
                        <wps:spPr>
                          <a:xfrm>
                            <a:off x="71577" y="275418"/>
                            <a:ext cx="71120" cy="588010"/>
                          </a:xfrm>
                          <a:prstGeom prst="rect">
                            <a:avLst/>
                          </a:prstGeom>
                        </wps:spPr>
                        <wps:txbx>
                          <w:txbxContent>
                            <w:p>
                              <w:pPr>
                                <w:spacing w:line="244" w:lineRule="exact" w:before="0"/>
                                <w:ind w:left="0" w:right="0" w:firstLine="0"/>
                                <w:jc w:val="left"/>
                                <w:rPr>
                                  <w:rFonts w:ascii="Symbol" w:hAnsi="Symbol"/>
                                  <w:sz w:val="20"/>
                                </w:rPr>
                              </w:pPr>
                              <w:r>
                                <w:rPr>
                                  <w:rFonts w:ascii="Symbol" w:hAnsi="Symbol"/>
                                  <w:w w:val="99"/>
                                  <w:sz w:val="20"/>
                                </w:rPr>
                                <w:t></w:t>
                              </w:r>
                            </w:p>
                            <w:p>
                              <w:pPr>
                                <w:spacing w:line="240" w:lineRule="auto" w:before="7"/>
                                <w:rPr>
                                  <w:rFonts w:ascii="Symbol" w:hAnsi="Symbol"/>
                                  <w:sz w:val="35"/>
                                </w:rPr>
                              </w:pPr>
                            </w:p>
                            <w:p>
                              <w:pPr>
                                <w:spacing w:before="0"/>
                                <w:ind w:left="0" w:right="0" w:firstLine="0"/>
                                <w:jc w:val="left"/>
                                <w:rPr>
                                  <w:rFonts w:ascii="Symbol" w:hAnsi="Symbol"/>
                                  <w:sz w:val="20"/>
                                </w:rPr>
                              </w:pPr>
                              <w:r>
                                <w:rPr>
                                  <w:rFonts w:ascii="Symbol" w:hAnsi="Symbol"/>
                                  <w:w w:val="99"/>
                                  <w:sz w:val="20"/>
                                </w:rPr>
                                <w:t></w:t>
                              </w:r>
                            </w:p>
                          </w:txbxContent>
                        </wps:txbx>
                        <wps:bodyPr wrap="square" lIns="0" tIns="0" rIns="0" bIns="0" rtlCol="0">
                          <a:noAutofit/>
                        </wps:bodyPr>
                      </wps:wsp>
                      <wps:wsp>
                        <wps:cNvPr id="60" name="Textbox 60"/>
                        <wps:cNvSpPr txBox="1"/>
                        <wps:spPr>
                          <a:xfrm>
                            <a:off x="419049" y="34842"/>
                            <a:ext cx="4905375" cy="2402205"/>
                          </a:xfrm>
                          <a:prstGeom prst="rect">
                            <a:avLst/>
                          </a:prstGeom>
                        </wps:spPr>
                        <wps:txbx>
                          <w:txbxContent>
                            <w:p>
                              <w:pPr>
                                <w:spacing w:line="223" w:lineRule="exact" w:before="0"/>
                                <w:ind w:left="0" w:right="0" w:firstLine="0"/>
                                <w:jc w:val="both"/>
                                <w:rPr>
                                  <w:sz w:val="20"/>
                                </w:rPr>
                              </w:pPr>
                              <w:r>
                                <w:rPr>
                                  <w:sz w:val="20"/>
                                </w:rPr>
                                <w:t>engagement</w:t>
                              </w:r>
                              <w:r>
                                <w:rPr>
                                  <w:spacing w:val="-13"/>
                                  <w:sz w:val="20"/>
                                </w:rPr>
                                <w:t> </w:t>
                              </w:r>
                              <w:r>
                                <w:rPr>
                                  <w:sz w:val="20"/>
                                </w:rPr>
                                <w:t>involving</w:t>
                              </w:r>
                              <w:r>
                                <w:rPr>
                                  <w:spacing w:val="-13"/>
                                  <w:sz w:val="20"/>
                                </w:rPr>
                                <w:t> </w:t>
                              </w:r>
                              <w:r>
                                <w:rPr>
                                  <w:sz w:val="20"/>
                                </w:rPr>
                                <w:t>significant</w:t>
                              </w:r>
                              <w:r>
                                <w:rPr>
                                  <w:spacing w:val="-12"/>
                                  <w:sz w:val="20"/>
                                </w:rPr>
                                <w:t> </w:t>
                              </w:r>
                              <w:r>
                                <w:rPr>
                                  <w:sz w:val="20"/>
                                </w:rPr>
                                <w:t>management</w:t>
                              </w:r>
                              <w:r>
                                <w:rPr>
                                  <w:spacing w:val="-14"/>
                                  <w:sz w:val="20"/>
                                </w:rPr>
                                <w:t> </w:t>
                              </w:r>
                              <w:r>
                                <w:rPr>
                                  <w:spacing w:val="-2"/>
                                  <w:sz w:val="20"/>
                                </w:rPr>
                                <w:t>judgment.</w:t>
                              </w:r>
                            </w:p>
                            <w:p>
                              <w:pPr>
                                <w:spacing w:line="292" w:lineRule="auto" w:before="169"/>
                                <w:ind w:left="0" w:right="18" w:firstLine="0"/>
                                <w:jc w:val="both"/>
                                <w:rPr>
                                  <w:sz w:val="20"/>
                                </w:rPr>
                              </w:pPr>
                              <w:r>
                                <w:rPr>
                                  <w:sz w:val="20"/>
                                </w:rPr>
                                <w:t>The engagement team’s evaluation of the work performed by a practitioner’s external expert or another practitioner, and conclusions drawn therefrom.</w:t>
                              </w:r>
                            </w:p>
                            <w:p>
                              <w:pPr>
                                <w:spacing w:line="292" w:lineRule="auto" w:before="120"/>
                                <w:ind w:left="0" w:right="25" w:firstLine="0"/>
                                <w:jc w:val="both"/>
                                <w:rPr>
                                  <w:sz w:val="20"/>
                                </w:rPr>
                              </w:pPr>
                              <w:r>
                                <w:rPr>
                                  <w:sz w:val="20"/>
                                </w:rPr>
                                <w:t>When the sustainability information includes information for more than one entity (e.g., information for entities that are part of a group or other entities in the reporting entity’s value chain):</w:t>
                              </w:r>
                            </w:p>
                            <w:p>
                              <w:pPr>
                                <w:numPr>
                                  <w:ilvl w:val="0"/>
                                  <w:numId w:val="54"/>
                                </w:numPr>
                                <w:tabs>
                                  <w:tab w:pos="545" w:val="left" w:leader="none"/>
                                  <w:tab w:pos="547" w:val="left" w:leader="none"/>
                                </w:tabs>
                                <w:spacing w:line="288" w:lineRule="auto" w:before="105"/>
                                <w:ind w:left="547" w:right="26" w:hanging="548"/>
                                <w:jc w:val="both"/>
                                <w:rPr>
                                  <w:sz w:val="20"/>
                                </w:rPr>
                              </w:pPr>
                              <w:r>
                                <w:rPr>
                                  <w:sz w:val="20"/>
                                </w:rPr>
                                <w:t>The</w:t>
                              </w:r>
                              <w:r>
                                <w:rPr>
                                  <w:spacing w:val="-4"/>
                                  <w:sz w:val="20"/>
                                </w:rPr>
                                <w:t> </w:t>
                              </w:r>
                              <w:r>
                                <w:rPr>
                                  <w:sz w:val="20"/>
                                </w:rPr>
                                <w:t>proposed</w:t>
                              </w:r>
                              <w:r>
                                <w:rPr>
                                  <w:spacing w:val="-3"/>
                                  <w:sz w:val="20"/>
                                </w:rPr>
                                <w:t> </w:t>
                              </w:r>
                              <w:r>
                                <w:rPr>
                                  <w:sz w:val="20"/>
                                </w:rPr>
                                <w:t>approach</w:t>
                              </w:r>
                              <w:r>
                                <w:rPr>
                                  <w:spacing w:val="-1"/>
                                  <w:sz w:val="20"/>
                                </w:rPr>
                                <w:t> </w:t>
                              </w:r>
                              <w:r>
                                <w:rPr>
                                  <w:sz w:val="20"/>
                                </w:rPr>
                                <w:t>to the</w:t>
                              </w:r>
                              <w:r>
                                <w:rPr>
                                  <w:spacing w:val="-1"/>
                                  <w:sz w:val="20"/>
                                </w:rPr>
                                <w:t> </w:t>
                              </w:r>
                              <w:r>
                                <w:rPr>
                                  <w:sz w:val="20"/>
                                </w:rPr>
                                <w:t>engagement</w:t>
                              </w:r>
                              <w:r>
                                <w:rPr>
                                  <w:spacing w:val="-3"/>
                                  <w:sz w:val="20"/>
                                </w:rPr>
                                <w:t> </w:t>
                              </w:r>
                              <w:r>
                                <w:rPr>
                                  <w:sz w:val="20"/>
                                </w:rPr>
                                <w:t>for addressing</w:t>
                              </w:r>
                              <w:r>
                                <w:rPr>
                                  <w:spacing w:val="-4"/>
                                  <w:sz w:val="20"/>
                                </w:rPr>
                                <w:t> </w:t>
                              </w:r>
                              <w:r>
                                <w:rPr>
                                  <w:sz w:val="20"/>
                                </w:rPr>
                                <w:t>where,</w:t>
                              </w:r>
                              <w:r>
                                <w:rPr>
                                  <w:spacing w:val="-1"/>
                                  <w:sz w:val="20"/>
                                </w:rPr>
                                <w:t> </w:t>
                              </w:r>
                              <w:r>
                                <w:rPr>
                                  <w:sz w:val="20"/>
                                </w:rPr>
                                <w:t>and</w:t>
                              </w:r>
                              <w:r>
                                <w:rPr>
                                  <w:spacing w:val="-1"/>
                                  <w:sz w:val="20"/>
                                </w:rPr>
                                <w:t> </w:t>
                              </w:r>
                              <w:r>
                                <w:rPr>
                                  <w:sz w:val="20"/>
                                </w:rPr>
                                <w:t>by</w:t>
                              </w:r>
                              <w:r>
                                <w:rPr>
                                  <w:spacing w:val="-2"/>
                                  <w:sz w:val="20"/>
                                </w:rPr>
                                <w:t> </w:t>
                              </w:r>
                              <w:r>
                                <w:rPr>
                                  <w:sz w:val="20"/>
                                </w:rPr>
                                <w:t>whom, evidence needs to be obtained.</w:t>
                              </w:r>
                            </w:p>
                            <w:p>
                              <w:pPr>
                                <w:numPr>
                                  <w:ilvl w:val="0"/>
                                  <w:numId w:val="54"/>
                                </w:numPr>
                                <w:tabs>
                                  <w:tab w:pos="545" w:val="left" w:leader="none"/>
                                  <w:tab w:pos="547" w:val="left" w:leader="none"/>
                                </w:tabs>
                                <w:spacing w:line="290" w:lineRule="auto" w:before="109"/>
                                <w:ind w:left="547" w:right="20" w:hanging="548"/>
                                <w:jc w:val="both"/>
                                <w:rPr>
                                  <w:sz w:val="20"/>
                                </w:rPr>
                              </w:pPr>
                              <w:r>
                                <w:rPr>
                                  <w:sz w:val="20"/>
                                </w:rPr>
                                <w:t>Decisions</w:t>
                              </w:r>
                              <w:r>
                                <w:rPr>
                                  <w:spacing w:val="-12"/>
                                  <w:sz w:val="20"/>
                                </w:rPr>
                                <w:t> </w:t>
                              </w:r>
                              <w:r>
                                <w:rPr>
                                  <w:sz w:val="20"/>
                                </w:rPr>
                                <w:t>about</w:t>
                              </w:r>
                              <w:r>
                                <w:rPr>
                                  <w:spacing w:val="-12"/>
                                  <w:sz w:val="20"/>
                                </w:rPr>
                                <w:t> </w:t>
                              </w:r>
                              <w:r>
                                <w:rPr>
                                  <w:sz w:val="20"/>
                                </w:rPr>
                                <w:t>the</w:t>
                              </w:r>
                              <w:r>
                                <w:rPr>
                                  <w:spacing w:val="-11"/>
                                  <w:sz w:val="20"/>
                                </w:rPr>
                                <w:t> </w:t>
                              </w:r>
                              <w:r>
                                <w:rPr>
                                  <w:sz w:val="20"/>
                                </w:rPr>
                                <w:t>involvement</w:t>
                              </w:r>
                              <w:r>
                                <w:rPr>
                                  <w:spacing w:val="-11"/>
                                  <w:sz w:val="20"/>
                                </w:rPr>
                                <w:t> </w:t>
                              </w:r>
                              <w:r>
                                <w:rPr>
                                  <w:sz w:val="20"/>
                                </w:rPr>
                                <w:t>of</w:t>
                              </w:r>
                              <w:r>
                                <w:rPr>
                                  <w:spacing w:val="-11"/>
                                  <w:sz w:val="20"/>
                                </w:rPr>
                                <w:t> </w:t>
                              </w:r>
                              <w:r>
                                <w:rPr>
                                  <w:sz w:val="20"/>
                                </w:rPr>
                                <w:t>other</w:t>
                              </w:r>
                              <w:r>
                                <w:rPr>
                                  <w:spacing w:val="-10"/>
                                  <w:sz w:val="20"/>
                                </w:rPr>
                                <w:t> </w:t>
                              </w:r>
                              <w:r>
                                <w:rPr>
                                  <w:sz w:val="20"/>
                                </w:rPr>
                                <w:t>practitioners,</w:t>
                              </w:r>
                              <w:r>
                                <w:rPr>
                                  <w:spacing w:val="-12"/>
                                  <w:sz w:val="20"/>
                                </w:rPr>
                                <w:t> </w:t>
                              </w:r>
                              <w:r>
                                <w:rPr>
                                  <w:sz w:val="20"/>
                                </w:rPr>
                                <w:t>including</w:t>
                              </w:r>
                              <w:r>
                                <w:rPr>
                                  <w:spacing w:val="-12"/>
                                  <w:sz w:val="20"/>
                                </w:rPr>
                                <w:t> </w:t>
                              </w:r>
                              <w:r>
                                <w:rPr>
                                  <w:sz w:val="20"/>
                                </w:rPr>
                                <w:t>how</w:t>
                              </w:r>
                              <w:r>
                                <w:rPr>
                                  <w:spacing w:val="-12"/>
                                  <w:sz w:val="20"/>
                                </w:rPr>
                                <w:t> </w:t>
                              </w:r>
                              <w:r>
                                <w:rPr>
                                  <w:sz w:val="20"/>
                                </w:rPr>
                                <w:t>to</w:t>
                              </w:r>
                              <w:r>
                                <w:rPr>
                                  <w:spacing w:val="-11"/>
                                  <w:sz w:val="20"/>
                                </w:rPr>
                                <w:t> </w:t>
                              </w:r>
                              <w:r>
                                <w:rPr>
                                  <w:sz w:val="20"/>
                                </w:rPr>
                                <w:t>direct</w:t>
                              </w:r>
                              <w:r>
                                <w:rPr>
                                  <w:spacing w:val="-11"/>
                                  <w:sz w:val="20"/>
                                </w:rPr>
                                <w:t> </w:t>
                              </w:r>
                              <w:r>
                                <w:rPr>
                                  <w:sz w:val="20"/>
                                </w:rPr>
                                <w:t>and supervise them and review their work, including, for example, when, in a reasonable assurance</w:t>
                              </w:r>
                              <w:r>
                                <w:rPr>
                                  <w:spacing w:val="-3"/>
                                  <w:sz w:val="20"/>
                                </w:rPr>
                                <w:t> </w:t>
                              </w:r>
                              <w:r>
                                <w:rPr>
                                  <w:sz w:val="20"/>
                                </w:rPr>
                                <w:t>engagement, another</w:t>
                              </w:r>
                              <w:r>
                                <w:rPr>
                                  <w:spacing w:val="-2"/>
                                  <w:sz w:val="20"/>
                                </w:rPr>
                                <w:t> </w:t>
                              </w:r>
                              <w:r>
                                <w:rPr>
                                  <w:sz w:val="20"/>
                                </w:rPr>
                                <w:t>practitioner</w:t>
                              </w:r>
                              <w:r>
                                <w:rPr>
                                  <w:spacing w:val="-2"/>
                                  <w:sz w:val="20"/>
                                </w:rPr>
                                <w:t> </w:t>
                              </w:r>
                              <w:r>
                                <w:rPr>
                                  <w:sz w:val="20"/>
                                </w:rPr>
                                <w:t>performs</w:t>
                              </w:r>
                              <w:r>
                                <w:rPr>
                                  <w:spacing w:val="-1"/>
                                  <w:sz w:val="20"/>
                                </w:rPr>
                                <w:t> </w:t>
                              </w:r>
                              <w:r>
                                <w:rPr>
                                  <w:sz w:val="20"/>
                                </w:rPr>
                                <w:t>work</w:t>
                              </w:r>
                              <w:r>
                                <w:rPr>
                                  <w:spacing w:val="-1"/>
                                  <w:sz w:val="20"/>
                                </w:rPr>
                                <w:t> </w:t>
                              </w:r>
                              <w:r>
                                <w:rPr>
                                  <w:sz w:val="20"/>
                                </w:rPr>
                                <w:t>on</w:t>
                              </w:r>
                              <w:r>
                                <w:rPr>
                                  <w:spacing w:val="-3"/>
                                  <w:sz w:val="20"/>
                                </w:rPr>
                                <w:t> </w:t>
                              </w:r>
                              <w:r>
                                <w:rPr>
                                  <w:sz w:val="20"/>
                                </w:rPr>
                                <w:t>areas</w:t>
                              </w:r>
                            </w:p>
                            <w:p>
                              <w:pPr>
                                <w:spacing w:before="0"/>
                                <w:ind w:left="547" w:right="0" w:firstLine="0"/>
                                <w:jc w:val="both"/>
                                <w:rPr>
                                  <w:sz w:val="20"/>
                                </w:rPr>
                              </w:pPr>
                              <w:r>
                                <w:rPr>
                                  <w:sz w:val="20"/>
                                </w:rPr>
                                <w:t>of</w:t>
                              </w:r>
                              <w:r>
                                <w:rPr>
                                  <w:spacing w:val="-8"/>
                                  <w:sz w:val="20"/>
                                </w:rPr>
                                <w:t> </w:t>
                              </w:r>
                              <w:r>
                                <w:rPr>
                                  <w:sz w:val="20"/>
                                </w:rPr>
                                <w:t>higher</w:t>
                              </w:r>
                              <w:r>
                                <w:rPr>
                                  <w:spacing w:val="-7"/>
                                  <w:sz w:val="20"/>
                                </w:rPr>
                                <w:t> </w:t>
                              </w:r>
                              <w:r>
                                <w:rPr>
                                  <w:sz w:val="20"/>
                                </w:rPr>
                                <w:t>assessed</w:t>
                              </w:r>
                              <w:r>
                                <w:rPr>
                                  <w:spacing w:val="-9"/>
                                  <w:sz w:val="20"/>
                                </w:rPr>
                                <w:t> </w:t>
                              </w:r>
                              <w:r>
                                <w:rPr>
                                  <w:sz w:val="20"/>
                                </w:rPr>
                                <w:t>risk</w:t>
                              </w:r>
                              <w:r>
                                <w:rPr>
                                  <w:spacing w:val="-6"/>
                                  <w:sz w:val="20"/>
                                </w:rPr>
                                <w:t> </w:t>
                              </w:r>
                              <w:r>
                                <w:rPr>
                                  <w:sz w:val="20"/>
                                </w:rPr>
                                <w:t>of</w:t>
                              </w:r>
                              <w:r>
                                <w:rPr>
                                  <w:spacing w:val="-6"/>
                                  <w:sz w:val="20"/>
                                </w:rPr>
                                <w:t> </w:t>
                              </w:r>
                              <w:r>
                                <w:rPr>
                                  <w:sz w:val="20"/>
                                </w:rPr>
                                <w:t>material</w:t>
                              </w:r>
                              <w:r>
                                <w:rPr>
                                  <w:spacing w:val="-7"/>
                                  <w:sz w:val="20"/>
                                </w:rPr>
                                <w:t> </w:t>
                              </w:r>
                              <w:r>
                                <w:rPr>
                                  <w:sz w:val="20"/>
                                </w:rPr>
                                <w:t>misstatement</w:t>
                              </w:r>
                              <w:r>
                                <w:rPr>
                                  <w:spacing w:val="-5"/>
                                  <w:sz w:val="20"/>
                                </w:rPr>
                                <w:t> </w:t>
                              </w:r>
                              <w:r>
                                <w:rPr>
                                  <w:sz w:val="20"/>
                                </w:rPr>
                                <w:t>of</w:t>
                              </w:r>
                              <w:r>
                                <w:rPr>
                                  <w:spacing w:val="-8"/>
                                  <w:sz w:val="20"/>
                                </w:rPr>
                                <w:t> </w:t>
                              </w:r>
                              <w:r>
                                <w:rPr>
                                  <w:sz w:val="20"/>
                                </w:rPr>
                                <w:t>the</w:t>
                              </w:r>
                              <w:r>
                                <w:rPr>
                                  <w:spacing w:val="-7"/>
                                  <w:sz w:val="20"/>
                                </w:rPr>
                                <w:t> </w:t>
                              </w:r>
                              <w:r>
                                <w:rPr>
                                  <w:sz w:val="20"/>
                                </w:rPr>
                                <w:t>sustainability</w:t>
                              </w:r>
                              <w:r>
                                <w:rPr>
                                  <w:spacing w:val="-7"/>
                                  <w:sz w:val="20"/>
                                </w:rPr>
                                <w:t> </w:t>
                              </w:r>
                              <w:r>
                                <w:rPr>
                                  <w:spacing w:val="-2"/>
                                  <w:sz w:val="20"/>
                                </w:rPr>
                                <w:t>information.</w:t>
                              </w:r>
                            </w:p>
                          </w:txbxContent>
                        </wps:txbx>
                        <wps:bodyPr wrap="square" lIns="0" tIns="0" rIns="0" bIns="0" rtlCol="0">
                          <a:noAutofit/>
                        </wps:bodyPr>
                      </wps:wsp>
                      <wps:wsp>
                        <wps:cNvPr id="61" name="Textbox 61"/>
                        <wps:cNvSpPr txBox="1"/>
                        <wps:spPr>
                          <a:xfrm>
                            <a:off x="71577" y="2537415"/>
                            <a:ext cx="5252085" cy="763905"/>
                          </a:xfrm>
                          <a:prstGeom prst="rect">
                            <a:avLst/>
                          </a:prstGeom>
                        </wps:spPr>
                        <wps:txbx>
                          <w:txbxContent>
                            <w:p>
                              <w:pPr>
                                <w:numPr>
                                  <w:ilvl w:val="0"/>
                                  <w:numId w:val="55"/>
                                </w:numPr>
                                <w:tabs>
                                  <w:tab w:pos="547" w:val="left" w:leader="none"/>
                                </w:tabs>
                                <w:spacing w:line="288" w:lineRule="auto" w:before="0"/>
                                <w:ind w:left="547" w:right="18" w:hanging="548"/>
                                <w:jc w:val="left"/>
                                <w:rPr>
                                  <w:sz w:val="20"/>
                                </w:rPr>
                              </w:pPr>
                              <w:r>
                                <w:rPr>
                                  <w:sz w:val="20"/>
                                </w:rPr>
                                <w:t>The significance and disposition of corrected and uncorrected misstatements identified during the engagement.</w:t>
                              </w:r>
                            </w:p>
                            <w:p>
                              <w:pPr>
                                <w:numPr>
                                  <w:ilvl w:val="0"/>
                                  <w:numId w:val="55"/>
                                </w:numPr>
                                <w:tabs>
                                  <w:tab w:pos="547" w:val="left" w:leader="none"/>
                                </w:tabs>
                                <w:spacing w:line="280" w:lineRule="atLeast" w:before="72"/>
                                <w:ind w:left="547" w:right="23" w:hanging="548"/>
                                <w:jc w:val="left"/>
                                <w:rPr>
                                  <w:sz w:val="20"/>
                                </w:rPr>
                              </w:pPr>
                              <w:r>
                                <w:rPr>
                                  <w:sz w:val="20"/>
                                </w:rPr>
                                <w:t>The</w:t>
                              </w:r>
                              <w:r>
                                <w:rPr>
                                  <w:spacing w:val="-9"/>
                                  <w:sz w:val="20"/>
                                </w:rPr>
                                <w:t> </w:t>
                              </w:r>
                              <w:r>
                                <w:rPr>
                                  <w:sz w:val="20"/>
                                </w:rPr>
                                <w:t>evaluation</w:t>
                              </w:r>
                              <w:r>
                                <w:rPr>
                                  <w:spacing w:val="-9"/>
                                  <w:sz w:val="20"/>
                                </w:rPr>
                                <w:t> </w:t>
                              </w:r>
                              <w:r>
                                <w:rPr>
                                  <w:sz w:val="20"/>
                                </w:rPr>
                                <w:t>of</w:t>
                              </w:r>
                              <w:r>
                                <w:rPr>
                                  <w:spacing w:val="-9"/>
                                  <w:sz w:val="20"/>
                                </w:rPr>
                                <w:t> </w:t>
                              </w:r>
                              <w:r>
                                <w:rPr>
                                  <w:sz w:val="20"/>
                                </w:rPr>
                                <w:t>matters</w:t>
                              </w:r>
                              <w:r>
                                <w:rPr>
                                  <w:spacing w:val="-7"/>
                                  <w:sz w:val="20"/>
                                </w:rPr>
                                <w:t> </w:t>
                              </w:r>
                              <w:r>
                                <w:rPr>
                                  <w:sz w:val="20"/>
                                </w:rPr>
                                <w:t>that</w:t>
                              </w:r>
                              <w:r>
                                <w:rPr>
                                  <w:spacing w:val="-7"/>
                                  <w:sz w:val="20"/>
                                </w:rPr>
                                <w:t> </w:t>
                              </w:r>
                              <w:r>
                                <w:rPr>
                                  <w:sz w:val="20"/>
                                </w:rPr>
                                <w:t>may</w:t>
                              </w:r>
                              <w:r>
                                <w:rPr>
                                  <w:spacing w:val="-8"/>
                                  <w:sz w:val="20"/>
                                </w:rPr>
                                <w:t> </w:t>
                              </w:r>
                              <w:r>
                                <w:rPr>
                                  <w:sz w:val="20"/>
                                </w:rPr>
                                <w:t>affect</w:t>
                              </w:r>
                              <w:r>
                                <w:rPr>
                                  <w:spacing w:val="-9"/>
                                  <w:sz w:val="20"/>
                                </w:rPr>
                                <w:t> </w:t>
                              </w:r>
                              <w:r>
                                <w:rPr>
                                  <w:sz w:val="20"/>
                                </w:rPr>
                                <w:t>the</w:t>
                              </w:r>
                              <w:r>
                                <w:rPr>
                                  <w:spacing w:val="-9"/>
                                  <w:sz w:val="20"/>
                                </w:rPr>
                                <w:t> </w:t>
                              </w:r>
                              <w:r>
                                <w:rPr>
                                  <w:sz w:val="20"/>
                                </w:rPr>
                                <w:t>assurance</w:t>
                              </w:r>
                              <w:r>
                                <w:rPr>
                                  <w:spacing w:val="-9"/>
                                  <w:sz w:val="20"/>
                                </w:rPr>
                                <w:t> </w:t>
                              </w:r>
                              <w:r>
                                <w:rPr>
                                  <w:sz w:val="20"/>
                                </w:rPr>
                                <w:t>report,</w:t>
                              </w:r>
                              <w:r>
                                <w:rPr>
                                  <w:spacing w:val="-9"/>
                                  <w:sz w:val="20"/>
                                </w:rPr>
                                <w:t> </w:t>
                              </w:r>
                              <w:r>
                                <w:rPr>
                                  <w:sz w:val="20"/>
                                </w:rPr>
                                <w:t>including</w:t>
                              </w:r>
                              <w:r>
                                <w:rPr>
                                  <w:spacing w:val="-9"/>
                                  <w:sz w:val="20"/>
                                </w:rPr>
                                <w:t> </w:t>
                              </w:r>
                              <w:r>
                                <w:rPr>
                                  <w:sz w:val="20"/>
                                </w:rPr>
                                <w:t>modification</w:t>
                              </w:r>
                              <w:r>
                                <w:rPr>
                                  <w:spacing w:val="-7"/>
                                  <w:sz w:val="20"/>
                                </w:rPr>
                                <w:t> </w:t>
                              </w:r>
                              <w:r>
                                <w:rPr>
                                  <w:sz w:val="20"/>
                                </w:rPr>
                                <w:t>of the practitioner’s conclusion.</w:t>
                              </w:r>
                            </w:p>
                          </w:txbxContent>
                        </wps:txbx>
                        <wps:bodyPr wrap="square" lIns="0" tIns="0" rIns="0" bIns="0" rtlCol="0">
                          <a:noAutofit/>
                        </wps:bodyPr>
                      </wps:wsp>
                    </wpg:wgp>
                  </a:graphicData>
                </a:graphic>
              </wp:inline>
            </w:drawing>
          </mc:Choice>
          <mc:Fallback>
            <w:pict>
              <v:group style="width:424.05pt;height:267.05pt;mso-position-horizontal-relative:char;mso-position-vertical-relative:line" id="docshapegroup54" coordorigin="0,0" coordsize="8481,5341">
                <v:shape style="position:absolute;left:0;top:0;width:8481;height:5341" id="docshape55" coordorigin="0,0" coordsize="8481,5341" path="m8471,0l10,0,0,0,0,10,0,5331,0,5341,10,5341,8471,5341,8471,5331,10,5331,10,10,8471,10,8471,0xm8481,0l8471,0,8471,10,8471,5331,8471,5341,8481,5341,8481,5331,8481,10,8481,0xe" filled="true" fillcolor="#000000" stroked="false">
                  <v:path arrowok="t"/>
                  <v:fill type="solid"/>
                </v:shape>
                <v:shape style="position:absolute;left:112;top:433;width:112;height:926" type="#_x0000_t202" id="docshape56" filled="false" stroked="false">
                  <v:textbox inset="0,0,0,0">
                    <w:txbxContent>
                      <w:p>
                        <w:pPr>
                          <w:spacing w:line="244" w:lineRule="exact" w:before="0"/>
                          <w:ind w:left="0" w:right="0" w:firstLine="0"/>
                          <w:jc w:val="left"/>
                          <w:rPr>
                            <w:rFonts w:ascii="Symbol" w:hAnsi="Symbol"/>
                            <w:sz w:val="20"/>
                          </w:rPr>
                        </w:pPr>
                        <w:r>
                          <w:rPr>
                            <w:rFonts w:ascii="Symbol" w:hAnsi="Symbol"/>
                            <w:w w:val="99"/>
                            <w:sz w:val="20"/>
                          </w:rPr>
                          <w:t></w:t>
                        </w:r>
                      </w:p>
                      <w:p>
                        <w:pPr>
                          <w:spacing w:line="240" w:lineRule="auto" w:before="7"/>
                          <w:rPr>
                            <w:rFonts w:ascii="Symbol" w:hAnsi="Symbol"/>
                            <w:sz w:val="35"/>
                          </w:rPr>
                        </w:pPr>
                      </w:p>
                      <w:p>
                        <w:pPr>
                          <w:spacing w:before="0"/>
                          <w:ind w:left="0" w:right="0" w:firstLine="0"/>
                          <w:jc w:val="left"/>
                          <w:rPr>
                            <w:rFonts w:ascii="Symbol" w:hAnsi="Symbol"/>
                            <w:sz w:val="20"/>
                          </w:rPr>
                        </w:pPr>
                        <w:r>
                          <w:rPr>
                            <w:rFonts w:ascii="Symbol" w:hAnsi="Symbol"/>
                            <w:w w:val="99"/>
                            <w:sz w:val="20"/>
                          </w:rPr>
                          <w:t></w:t>
                        </w:r>
                      </w:p>
                    </w:txbxContent>
                  </v:textbox>
                  <w10:wrap type="none"/>
                </v:shape>
                <v:shape style="position:absolute;left:659;top:54;width:7725;height:3783" type="#_x0000_t202" id="docshape57" filled="false" stroked="false">
                  <v:textbox inset="0,0,0,0">
                    <w:txbxContent>
                      <w:p>
                        <w:pPr>
                          <w:spacing w:line="223" w:lineRule="exact" w:before="0"/>
                          <w:ind w:left="0" w:right="0" w:firstLine="0"/>
                          <w:jc w:val="both"/>
                          <w:rPr>
                            <w:sz w:val="20"/>
                          </w:rPr>
                        </w:pPr>
                        <w:r>
                          <w:rPr>
                            <w:sz w:val="20"/>
                          </w:rPr>
                          <w:t>engagement</w:t>
                        </w:r>
                        <w:r>
                          <w:rPr>
                            <w:spacing w:val="-13"/>
                            <w:sz w:val="20"/>
                          </w:rPr>
                          <w:t> </w:t>
                        </w:r>
                        <w:r>
                          <w:rPr>
                            <w:sz w:val="20"/>
                          </w:rPr>
                          <w:t>involving</w:t>
                        </w:r>
                        <w:r>
                          <w:rPr>
                            <w:spacing w:val="-13"/>
                            <w:sz w:val="20"/>
                          </w:rPr>
                          <w:t> </w:t>
                        </w:r>
                        <w:r>
                          <w:rPr>
                            <w:sz w:val="20"/>
                          </w:rPr>
                          <w:t>significant</w:t>
                        </w:r>
                        <w:r>
                          <w:rPr>
                            <w:spacing w:val="-12"/>
                            <w:sz w:val="20"/>
                          </w:rPr>
                          <w:t> </w:t>
                        </w:r>
                        <w:r>
                          <w:rPr>
                            <w:sz w:val="20"/>
                          </w:rPr>
                          <w:t>management</w:t>
                        </w:r>
                        <w:r>
                          <w:rPr>
                            <w:spacing w:val="-14"/>
                            <w:sz w:val="20"/>
                          </w:rPr>
                          <w:t> </w:t>
                        </w:r>
                        <w:r>
                          <w:rPr>
                            <w:spacing w:val="-2"/>
                            <w:sz w:val="20"/>
                          </w:rPr>
                          <w:t>judgment.</w:t>
                        </w:r>
                      </w:p>
                      <w:p>
                        <w:pPr>
                          <w:spacing w:line="292" w:lineRule="auto" w:before="169"/>
                          <w:ind w:left="0" w:right="18" w:firstLine="0"/>
                          <w:jc w:val="both"/>
                          <w:rPr>
                            <w:sz w:val="20"/>
                          </w:rPr>
                        </w:pPr>
                        <w:r>
                          <w:rPr>
                            <w:sz w:val="20"/>
                          </w:rPr>
                          <w:t>The engagement team’s evaluation of the work performed by a practitioner’s external expert or another practitioner, and conclusions drawn therefrom.</w:t>
                        </w:r>
                      </w:p>
                      <w:p>
                        <w:pPr>
                          <w:spacing w:line="292" w:lineRule="auto" w:before="120"/>
                          <w:ind w:left="0" w:right="25" w:firstLine="0"/>
                          <w:jc w:val="both"/>
                          <w:rPr>
                            <w:sz w:val="20"/>
                          </w:rPr>
                        </w:pPr>
                        <w:r>
                          <w:rPr>
                            <w:sz w:val="20"/>
                          </w:rPr>
                          <w:t>When the sustainability information includes information for more than one entity (e.g., information for entities that are part of a group or other entities in the reporting entity’s value chain):</w:t>
                        </w:r>
                      </w:p>
                      <w:p>
                        <w:pPr>
                          <w:numPr>
                            <w:ilvl w:val="0"/>
                            <w:numId w:val="54"/>
                          </w:numPr>
                          <w:tabs>
                            <w:tab w:pos="545" w:val="left" w:leader="none"/>
                            <w:tab w:pos="547" w:val="left" w:leader="none"/>
                          </w:tabs>
                          <w:spacing w:line="288" w:lineRule="auto" w:before="105"/>
                          <w:ind w:left="547" w:right="26" w:hanging="548"/>
                          <w:jc w:val="both"/>
                          <w:rPr>
                            <w:sz w:val="20"/>
                          </w:rPr>
                        </w:pPr>
                        <w:r>
                          <w:rPr>
                            <w:sz w:val="20"/>
                          </w:rPr>
                          <w:t>The</w:t>
                        </w:r>
                        <w:r>
                          <w:rPr>
                            <w:spacing w:val="-4"/>
                            <w:sz w:val="20"/>
                          </w:rPr>
                          <w:t> </w:t>
                        </w:r>
                        <w:r>
                          <w:rPr>
                            <w:sz w:val="20"/>
                          </w:rPr>
                          <w:t>proposed</w:t>
                        </w:r>
                        <w:r>
                          <w:rPr>
                            <w:spacing w:val="-3"/>
                            <w:sz w:val="20"/>
                          </w:rPr>
                          <w:t> </w:t>
                        </w:r>
                        <w:r>
                          <w:rPr>
                            <w:sz w:val="20"/>
                          </w:rPr>
                          <w:t>approach</w:t>
                        </w:r>
                        <w:r>
                          <w:rPr>
                            <w:spacing w:val="-1"/>
                            <w:sz w:val="20"/>
                          </w:rPr>
                          <w:t> </w:t>
                        </w:r>
                        <w:r>
                          <w:rPr>
                            <w:sz w:val="20"/>
                          </w:rPr>
                          <w:t>to the</w:t>
                        </w:r>
                        <w:r>
                          <w:rPr>
                            <w:spacing w:val="-1"/>
                            <w:sz w:val="20"/>
                          </w:rPr>
                          <w:t> </w:t>
                        </w:r>
                        <w:r>
                          <w:rPr>
                            <w:sz w:val="20"/>
                          </w:rPr>
                          <w:t>engagement</w:t>
                        </w:r>
                        <w:r>
                          <w:rPr>
                            <w:spacing w:val="-3"/>
                            <w:sz w:val="20"/>
                          </w:rPr>
                          <w:t> </w:t>
                        </w:r>
                        <w:r>
                          <w:rPr>
                            <w:sz w:val="20"/>
                          </w:rPr>
                          <w:t>for addressing</w:t>
                        </w:r>
                        <w:r>
                          <w:rPr>
                            <w:spacing w:val="-4"/>
                            <w:sz w:val="20"/>
                          </w:rPr>
                          <w:t> </w:t>
                        </w:r>
                        <w:r>
                          <w:rPr>
                            <w:sz w:val="20"/>
                          </w:rPr>
                          <w:t>where,</w:t>
                        </w:r>
                        <w:r>
                          <w:rPr>
                            <w:spacing w:val="-1"/>
                            <w:sz w:val="20"/>
                          </w:rPr>
                          <w:t> </w:t>
                        </w:r>
                        <w:r>
                          <w:rPr>
                            <w:sz w:val="20"/>
                          </w:rPr>
                          <w:t>and</w:t>
                        </w:r>
                        <w:r>
                          <w:rPr>
                            <w:spacing w:val="-1"/>
                            <w:sz w:val="20"/>
                          </w:rPr>
                          <w:t> </w:t>
                        </w:r>
                        <w:r>
                          <w:rPr>
                            <w:sz w:val="20"/>
                          </w:rPr>
                          <w:t>by</w:t>
                        </w:r>
                        <w:r>
                          <w:rPr>
                            <w:spacing w:val="-2"/>
                            <w:sz w:val="20"/>
                          </w:rPr>
                          <w:t> </w:t>
                        </w:r>
                        <w:r>
                          <w:rPr>
                            <w:sz w:val="20"/>
                          </w:rPr>
                          <w:t>whom, evidence needs to be obtained.</w:t>
                        </w:r>
                      </w:p>
                      <w:p>
                        <w:pPr>
                          <w:numPr>
                            <w:ilvl w:val="0"/>
                            <w:numId w:val="54"/>
                          </w:numPr>
                          <w:tabs>
                            <w:tab w:pos="545" w:val="left" w:leader="none"/>
                            <w:tab w:pos="547" w:val="left" w:leader="none"/>
                          </w:tabs>
                          <w:spacing w:line="290" w:lineRule="auto" w:before="109"/>
                          <w:ind w:left="547" w:right="20" w:hanging="548"/>
                          <w:jc w:val="both"/>
                          <w:rPr>
                            <w:sz w:val="20"/>
                          </w:rPr>
                        </w:pPr>
                        <w:r>
                          <w:rPr>
                            <w:sz w:val="20"/>
                          </w:rPr>
                          <w:t>Decisions</w:t>
                        </w:r>
                        <w:r>
                          <w:rPr>
                            <w:spacing w:val="-12"/>
                            <w:sz w:val="20"/>
                          </w:rPr>
                          <w:t> </w:t>
                        </w:r>
                        <w:r>
                          <w:rPr>
                            <w:sz w:val="20"/>
                          </w:rPr>
                          <w:t>about</w:t>
                        </w:r>
                        <w:r>
                          <w:rPr>
                            <w:spacing w:val="-12"/>
                            <w:sz w:val="20"/>
                          </w:rPr>
                          <w:t> </w:t>
                        </w:r>
                        <w:r>
                          <w:rPr>
                            <w:sz w:val="20"/>
                          </w:rPr>
                          <w:t>the</w:t>
                        </w:r>
                        <w:r>
                          <w:rPr>
                            <w:spacing w:val="-11"/>
                            <w:sz w:val="20"/>
                          </w:rPr>
                          <w:t> </w:t>
                        </w:r>
                        <w:r>
                          <w:rPr>
                            <w:sz w:val="20"/>
                          </w:rPr>
                          <w:t>involvement</w:t>
                        </w:r>
                        <w:r>
                          <w:rPr>
                            <w:spacing w:val="-11"/>
                            <w:sz w:val="20"/>
                          </w:rPr>
                          <w:t> </w:t>
                        </w:r>
                        <w:r>
                          <w:rPr>
                            <w:sz w:val="20"/>
                          </w:rPr>
                          <w:t>of</w:t>
                        </w:r>
                        <w:r>
                          <w:rPr>
                            <w:spacing w:val="-11"/>
                            <w:sz w:val="20"/>
                          </w:rPr>
                          <w:t> </w:t>
                        </w:r>
                        <w:r>
                          <w:rPr>
                            <w:sz w:val="20"/>
                          </w:rPr>
                          <w:t>other</w:t>
                        </w:r>
                        <w:r>
                          <w:rPr>
                            <w:spacing w:val="-10"/>
                            <w:sz w:val="20"/>
                          </w:rPr>
                          <w:t> </w:t>
                        </w:r>
                        <w:r>
                          <w:rPr>
                            <w:sz w:val="20"/>
                          </w:rPr>
                          <w:t>practitioners,</w:t>
                        </w:r>
                        <w:r>
                          <w:rPr>
                            <w:spacing w:val="-12"/>
                            <w:sz w:val="20"/>
                          </w:rPr>
                          <w:t> </w:t>
                        </w:r>
                        <w:r>
                          <w:rPr>
                            <w:sz w:val="20"/>
                          </w:rPr>
                          <w:t>including</w:t>
                        </w:r>
                        <w:r>
                          <w:rPr>
                            <w:spacing w:val="-12"/>
                            <w:sz w:val="20"/>
                          </w:rPr>
                          <w:t> </w:t>
                        </w:r>
                        <w:r>
                          <w:rPr>
                            <w:sz w:val="20"/>
                          </w:rPr>
                          <w:t>how</w:t>
                        </w:r>
                        <w:r>
                          <w:rPr>
                            <w:spacing w:val="-12"/>
                            <w:sz w:val="20"/>
                          </w:rPr>
                          <w:t> </w:t>
                        </w:r>
                        <w:r>
                          <w:rPr>
                            <w:sz w:val="20"/>
                          </w:rPr>
                          <w:t>to</w:t>
                        </w:r>
                        <w:r>
                          <w:rPr>
                            <w:spacing w:val="-11"/>
                            <w:sz w:val="20"/>
                          </w:rPr>
                          <w:t> </w:t>
                        </w:r>
                        <w:r>
                          <w:rPr>
                            <w:sz w:val="20"/>
                          </w:rPr>
                          <w:t>direct</w:t>
                        </w:r>
                        <w:r>
                          <w:rPr>
                            <w:spacing w:val="-11"/>
                            <w:sz w:val="20"/>
                          </w:rPr>
                          <w:t> </w:t>
                        </w:r>
                        <w:r>
                          <w:rPr>
                            <w:sz w:val="20"/>
                          </w:rPr>
                          <w:t>and supervise them and review their work, including, for example, when, in a reasonable assurance</w:t>
                        </w:r>
                        <w:r>
                          <w:rPr>
                            <w:spacing w:val="-3"/>
                            <w:sz w:val="20"/>
                          </w:rPr>
                          <w:t> </w:t>
                        </w:r>
                        <w:r>
                          <w:rPr>
                            <w:sz w:val="20"/>
                          </w:rPr>
                          <w:t>engagement, another</w:t>
                        </w:r>
                        <w:r>
                          <w:rPr>
                            <w:spacing w:val="-2"/>
                            <w:sz w:val="20"/>
                          </w:rPr>
                          <w:t> </w:t>
                        </w:r>
                        <w:r>
                          <w:rPr>
                            <w:sz w:val="20"/>
                          </w:rPr>
                          <w:t>practitioner</w:t>
                        </w:r>
                        <w:r>
                          <w:rPr>
                            <w:spacing w:val="-2"/>
                            <w:sz w:val="20"/>
                          </w:rPr>
                          <w:t> </w:t>
                        </w:r>
                        <w:r>
                          <w:rPr>
                            <w:sz w:val="20"/>
                          </w:rPr>
                          <w:t>performs</w:t>
                        </w:r>
                        <w:r>
                          <w:rPr>
                            <w:spacing w:val="-1"/>
                            <w:sz w:val="20"/>
                          </w:rPr>
                          <w:t> </w:t>
                        </w:r>
                        <w:r>
                          <w:rPr>
                            <w:sz w:val="20"/>
                          </w:rPr>
                          <w:t>work</w:t>
                        </w:r>
                        <w:r>
                          <w:rPr>
                            <w:spacing w:val="-1"/>
                            <w:sz w:val="20"/>
                          </w:rPr>
                          <w:t> </w:t>
                        </w:r>
                        <w:r>
                          <w:rPr>
                            <w:sz w:val="20"/>
                          </w:rPr>
                          <w:t>on</w:t>
                        </w:r>
                        <w:r>
                          <w:rPr>
                            <w:spacing w:val="-3"/>
                            <w:sz w:val="20"/>
                          </w:rPr>
                          <w:t> </w:t>
                        </w:r>
                        <w:r>
                          <w:rPr>
                            <w:sz w:val="20"/>
                          </w:rPr>
                          <w:t>areas</w:t>
                        </w:r>
                      </w:p>
                      <w:p>
                        <w:pPr>
                          <w:spacing w:before="0"/>
                          <w:ind w:left="547" w:right="0" w:firstLine="0"/>
                          <w:jc w:val="both"/>
                          <w:rPr>
                            <w:sz w:val="20"/>
                          </w:rPr>
                        </w:pPr>
                        <w:r>
                          <w:rPr>
                            <w:sz w:val="20"/>
                          </w:rPr>
                          <w:t>of</w:t>
                        </w:r>
                        <w:r>
                          <w:rPr>
                            <w:spacing w:val="-8"/>
                            <w:sz w:val="20"/>
                          </w:rPr>
                          <w:t> </w:t>
                        </w:r>
                        <w:r>
                          <w:rPr>
                            <w:sz w:val="20"/>
                          </w:rPr>
                          <w:t>higher</w:t>
                        </w:r>
                        <w:r>
                          <w:rPr>
                            <w:spacing w:val="-7"/>
                            <w:sz w:val="20"/>
                          </w:rPr>
                          <w:t> </w:t>
                        </w:r>
                        <w:r>
                          <w:rPr>
                            <w:sz w:val="20"/>
                          </w:rPr>
                          <w:t>assessed</w:t>
                        </w:r>
                        <w:r>
                          <w:rPr>
                            <w:spacing w:val="-9"/>
                            <w:sz w:val="20"/>
                          </w:rPr>
                          <w:t> </w:t>
                        </w:r>
                        <w:r>
                          <w:rPr>
                            <w:sz w:val="20"/>
                          </w:rPr>
                          <w:t>risk</w:t>
                        </w:r>
                        <w:r>
                          <w:rPr>
                            <w:spacing w:val="-6"/>
                            <w:sz w:val="20"/>
                          </w:rPr>
                          <w:t> </w:t>
                        </w:r>
                        <w:r>
                          <w:rPr>
                            <w:sz w:val="20"/>
                          </w:rPr>
                          <w:t>of</w:t>
                        </w:r>
                        <w:r>
                          <w:rPr>
                            <w:spacing w:val="-6"/>
                            <w:sz w:val="20"/>
                          </w:rPr>
                          <w:t> </w:t>
                        </w:r>
                        <w:r>
                          <w:rPr>
                            <w:sz w:val="20"/>
                          </w:rPr>
                          <w:t>material</w:t>
                        </w:r>
                        <w:r>
                          <w:rPr>
                            <w:spacing w:val="-7"/>
                            <w:sz w:val="20"/>
                          </w:rPr>
                          <w:t> </w:t>
                        </w:r>
                        <w:r>
                          <w:rPr>
                            <w:sz w:val="20"/>
                          </w:rPr>
                          <w:t>misstatement</w:t>
                        </w:r>
                        <w:r>
                          <w:rPr>
                            <w:spacing w:val="-5"/>
                            <w:sz w:val="20"/>
                          </w:rPr>
                          <w:t> </w:t>
                        </w:r>
                        <w:r>
                          <w:rPr>
                            <w:sz w:val="20"/>
                          </w:rPr>
                          <w:t>of</w:t>
                        </w:r>
                        <w:r>
                          <w:rPr>
                            <w:spacing w:val="-8"/>
                            <w:sz w:val="20"/>
                          </w:rPr>
                          <w:t> </w:t>
                        </w:r>
                        <w:r>
                          <w:rPr>
                            <w:sz w:val="20"/>
                          </w:rPr>
                          <w:t>the</w:t>
                        </w:r>
                        <w:r>
                          <w:rPr>
                            <w:spacing w:val="-7"/>
                            <w:sz w:val="20"/>
                          </w:rPr>
                          <w:t> </w:t>
                        </w:r>
                        <w:r>
                          <w:rPr>
                            <w:sz w:val="20"/>
                          </w:rPr>
                          <w:t>sustainability</w:t>
                        </w:r>
                        <w:r>
                          <w:rPr>
                            <w:spacing w:val="-7"/>
                            <w:sz w:val="20"/>
                          </w:rPr>
                          <w:t> </w:t>
                        </w:r>
                        <w:r>
                          <w:rPr>
                            <w:spacing w:val="-2"/>
                            <w:sz w:val="20"/>
                          </w:rPr>
                          <w:t>information.</w:t>
                        </w:r>
                      </w:p>
                    </w:txbxContent>
                  </v:textbox>
                  <w10:wrap type="none"/>
                </v:shape>
                <v:shape style="position:absolute;left:112;top:3995;width:8271;height:1203" type="#_x0000_t202" id="docshape58" filled="false" stroked="false">
                  <v:textbox inset="0,0,0,0">
                    <w:txbxContent>
                      <w:p>
                        <w:pPr>
                          <w:numPr>
                            <w:ilvl w:val="0"/>
                            <w:numId w:val="55"/>
                          </w:numPr>
                          <w:tabs>
                            <w:tab w:pos="547" w:val="left" w:leader="none"/>
                          </w:tabs>
                          <w:spacing w:line="288" w:lineRule="auto" w:before="0"/>
                          <w:ind w:left="547" w:right="18" w:hanging="548"/>
                          <w:jc w:val="left"/>
                          <w:rPr>
                            <w:sz w:val="20"/>
                          </w:rPr>
                        </w:pPr>
                        <w:r>
                          <w:rPr>
                            <w:sz w:val="20"/>
                          </w:rPr>
                          <w:t>The significance and disposition of corrected and uncorrected misstatements identified during the engagement.</w:t>
                        </w:r>
                      </w:p>
                      <w:p>
                        <w:pPr>
                          <w:numPr>
                            <w:ilvl w:val="0"/>
                            <w:numId w:val="55"/>
                          </w:numPr>
                          <w:tabs>
                            <w:tab w:pos="547" w:val="left" w:leader="none"/>
                          </w:tabs>
                          <w:spacing w:line="280" w:lineRule="atLeast" w:before="72"/>
                          <w:ind w:left="547" w:right="23" w:hanging="548"/>
                          <w:jc w:val="left"/>
                          <w:rPr>
                            <w:sz w:val="20"/>
                          </w:rPr>
                        </w:pPr>
                        <w:r>
                          <w:rPr>
                            <w:sz w:val="20"/>
                          </w:rPr>
                          <w:t>The</w:t>
                        </w:r>
                        <w:r>
                          <w:rPr>
                            <w:spacing w:val="-9"/>
                            <w:sz w:val="20"/>
                          </w:rPr>
                          <w:t> </w:t>
                        </w:r>
                        <w:r>
                          <w:rPr>
                            <w:sz w:val="20"/>
                          </w:rPr>
                          <w:t>evaluation</w:t>
                        </w:r>
                        <w:r>
                          <w:rPr>
                            <w:spacing w:val="-9"/>
                            <w:sz w:val="20"/>
                          </w:rPr>
                          <w:t> </w:t>
                        </w:r>
                        <w:r>
                          <w:rPr>
                            <w:sz w:val="20"/>
                          </w:rPr>
                          <w:t>of</w:t>
                        </w:r>
                        <w:r>
                          <w:rPr>
                            <w:spacing w:val="-9"/>
                            <w:sz w:val="20"/>
                          </w:rPr>
                          <w:t> </w:t>
                        </w:r>
                        <w:r>
                          <w:rPr>
                            <w:sz w:val="20"/>
                          </w:rPr>
                          <w:t>matters</w:t>
                        </w:r>
                        <w:r>
                          <w:rPr>
                            <w:spacing w:val="-7"/>
                            <w:sz w:val="20"/>
                          </w:rPr>
                          <w:t> </w:t>
                        </w:r>
                        <w:r>
                          <w:rPr>
                            <w:sz w:val="20"/>
                          </w:rPr>
                          <w:t>that</w:t>
                        </w:r>
                        <w:r>
                          <w:rPr>
                            <w:spacing w:val="-7"/>
                            <w:sz w:val="20"/>
                          </w:rPr>
                          <w:t> </w:t>
                        </w:r>
                        <w:r>
                          <w:rPr>
                            <w:sz w:val="20"/>
                          </w:rPr>
                          <w:t>may</w:t>
                        </w:r>
                        <w:r>
                          <w:rPr>
                            <w:spacing w:val="-8"/>
                            <w:sz w:val="20"/>
                          </w:rPr>
                          <w:t> </w:t>
                        </w:r>
                        <w:r>
                          <w:rPr>
                            <w:sz w:val="20"/>
                          </w:rPr>
                          <w:t>affect</w:t>
                        </w:r>
                        <w:r>
                          <w:rPr>
                            <w:spacing w:val="-9"/>
                            <w:sz w:val="20"/>
                          </w:rPr>
                          <w:t> </w:t>
                        </w:r>
                        <w:r>
                          <w:rPr>
                            <w:sz w:val="20"/>
                          </w:rPr>
                          <w:t>the</w:t>
                        </w:r>
                        <w:r>
                          <w:rPr>
                            <w:spacing w:val="-9"/>
                            <w:sz w:val="20"/>
                          </w:rPr>
                          <w:t> </w:t>
                        </w:r>
                        <w:r>
                          <w:rPr>
                            <w:sz w:val="20"/>
                          </w:rPr>
                          <w:t>assurance</w:t>
                        </w:r>
                        <w:r>
                          <w:rPr>
                            <w:spacing w:val="-9"/>
                            <w:sz w:val="20"/>
                          </w:rPr>
                          <w:t> </w:t>
                        </w:r>
                        <w:r>
                          <w:rPr>
                            <w:sz w:val="20"/>
                          </w:rPr>
                          <w:t>report,</w:t>
                        </w:r>
                        <w:r>
                          <w:rPr>
                            <w:spacing w:val="-9"/>
                            <w:sz w:val="20"/>
                          </w:rPr>
                          <w:t> </w:t>
                        </w:r>
                        <w:r>
                          <w:rPr>
                            <w:sz w:val="20"/>
                          </w:rPr>
                          <w:t>including</w:t>
                        </w:r>
                        <w:r>
                          <w:rPr>
                            <w:spacing w:val="-9"/>
                            <w:sz w:val="20"/>
                          </w:rPr>
                          <w:t> </w:t>
                        </w:r>
                        <w:r>
                          <w:rPr>
                            <w:sz w:val="20"/>
                          </w:rPr>
                          <w:t>modification</w:t>
                        </w:r>
                        <w:r>
                          <w:rPr>
                            <w:spacing w:val="-7"/>
                            <w:sz w:val="20"/>
                          </w:rPr>
                          <w:t> </w:t>
                        </w:r>
                        <w:r>
                          <w:rPr>
                            <w:sz w:val="20"/>
                          </w:rPr>
                          <w:t>of the practitioner’s conclusion.</w:t>
                        </w:r>
                      </w:p>
                    </w:txbxContent>
                  </v:textbox>
                  <w10:wrap type="none"/>
                </v:shape>
              </v:group>
            </w:pict>
          </mc:Fallback>
        </mc:AlternateContent>
      </w:r>
      <w:r>
        <w:rPr/>
      </w:r>
    </w:p>
    <w:p>
      <w:pPr>
        <w:pStyle w:val="BodyText"/>
        <w:spacing w:line="292" w:lineRule="auto" w:before="116"/>
        <w:ind w:left="1987" w:right="699"/>
      </w:pPr>
      <w:r>
        <w:rPr/>
        <w:t>A106.</w:t>
      </w:r>
      <w:r>
        <w:rPr>
          <w:spacing w:val="-14"/>
        </w:rPr>
        <w:t> </w:t>
      </w:r>
      <w:r>
        <w:rPr/>
        <w:t>The</w:t>
      </w:r>
      <w:r>
        <w:rPr>
          <w:spacing w:val="-14"/>
        </w:rPr>
        <w:t> </w:t>
      </w:r>
      <w:r>
        <w:rPr/>
        <w:t>engagement</w:t>
      </w:r>
      <w:r>
        <w:rPr>
          <w:spacing w:val="-13"/>
        </w:rPr>
        <w:t> </w:t>
      </w:r>
      <w:r>
        <w:rPr/>
        <w:t>leader</w:t>
      </w:r>
      <w:r>
        <w:rPr>
          <w:spacing w:val="-3"/>
        </w:rPr>
        <w:t> </w:t>
      </w:r>
      <w:r>
        <w:rPr/>
        <w:t>exercises</w:t>
      </w:r>
      <w:r>
        <w:rPr>
          <w:spacing w:val="-6"/>
        </w:rPr>
        <w:t> </w:t>
      </w:r>
      <w:r>
        <w:rPr/>
        <w:t>professional</w:t>
      </w:r>
      <w:r>
        <w:rPr>
          <w:spacing w:val="-5"/>
        </w:rPr>
        <w:t> </w:t>
      </w:r>
      <w:r>
        <w:rPr/>
        <w:t>judgment</w:t>
      </w:r>
      <w:r>
        <w:rPr>
          <w:spacing w:val="-4"/>
        </w:rPr>
        <w:t> </w:t>
      </w:r>
      <w:r>
        <w:rPr/>
        <w:t>in</w:t>
      </w:r>
      <w:r>
        <w:rPr>
          <w:spacing w:val="-5"/>
        </w:rPr>
        <w:t> </w:t>
      </w:r>
      <w:r>
        <w:rPr/>
        <w:t>determining</w:t>
      </w:r>
      <w:r>
        <w:rPr>
          <w:spacing w:val="-5"/>
        </w:rPr>
        <w:t> </w:t>
      </w:r>
      <w:r>
        <w:rPr/>
        <w:t>other</w:t>
      </w:r>
      <w:r>
        <w:rPr>
          <w:spacing w:val="-3"/>
        </w:rPr>
        <w:t> </w:t>
      </w:r>
      <w:r>
        <w:rPr/>
        <w:t>matters</w:t>
      </w:r>
      <w:r>
        <w:rPr>
          <w:spacing w:val="-5"/>
        </w:rPr>
        <w:t> </w:t>
      </w:r>
      <w:r>
        <w:rPr/>
        <w:t>to</w:t>
      </w:r>
      <w:r>
        <w:rPr>
          <w:spacing w:val="-5"/>
        </w:rPr>
        <w:t> </w:t>
      </w:r>
      <w:r>
        <w:rPr/>
        <w:t>review, for example based on:</w:t>
      </w:r>
    </w:p>
    <w:p>
      <w:pPr>
        <w:pStyle w:val="ListParagraph"/>
        <w:numPr>
          <w:ilvl w:val="0"/>
          <w:numId w:val="49"/>
        </w:numPr>
        <w:tabs>
          <w:tab w:pos="2533" w:val="left" w:leader="none"/>
        </w:tabs>
        <w:spacing w:line="240" w:lineRule="auto" w:before="107" w:after="0"/>
        <w:ind w:left="2533" w:right="0" w:hanging="546"/>
        <w:jc w:val="both"/>
        <w:rPr>
          <w:sz w:val="20"/>
        </w:rPr>
      </w:pPr>
      <w:r>
        <w:rPr>
          <w:sz w:val="20"/>
        </w:rPr>
        <w:t>The</w:t>
      </w:r>
      <w:r>
        <w:rPr>
          <w:spacing w:val="-8"/>
          <w:sz w:val="20"/>
        </w:rPr>
        <w:t> </w:t>
      </w:r>
      <w:r>
        <w:rPr>
          <w:sz w:val="20"/>
        </w:rPr>
        <w:t>nature</w:t>
      </w:r>
      <w:r>
        <w:rPr>
          <w:spacing w:val="-6"/>
          <w:sz w:val="20"/>
        </w:rPr>
        <w:t> </w:t>
      </w:r>
      <w:r>
        <w:rPr>
          <w:sz w:val="20"/>
        </w:rPr>
        <w:t>and</w:t>
      </w:r>
      <w:r>
        <w:rPr>
          <w:spacing w:val="-7"/>
          <w:sz w:val="20"/>
        </w:rPr>
        <w:t> </w:t>
      </w:r>
      <w:r>
        <w:rPr>
          <w:sz w:val="20"/>
        </w:rPr>
        <w:t>circumstances</w:t>
      </w:r>
      <w:r>
        <w:rPr>
          <w:spacing w:val="-6"/>
          <w:sz w:val="20"/>
        </w:rPr>
        <w:t> </w:t>
      </w:r>
      <w:r>
        <w:rPr>
          <w:sz w:val="20"/>
        </w:rPr>
        <w:t>of</w:t>
      </w:r>
      <w:r>
        <w:rPr>
          <w:spacing w:val="-7"/>
          <w:sz w:val="20"/>
        </w:rPr>
        <w:t> </w:t>
      </w:r>
      <w:r>
        <w:rPr>
          <w:sz w:val="20"/>
        </w:rPr>
        <w:t>the</w:t>
      </w:r>
      <w:r>
        <w:rPr>
          <w:spacing w:val="-5"/>
          <w:sz w:val="20"/>
        </w:rPr>
        <w:t> </w:t>
      </w:r>
      <w:r>
        <w:rPr>
          <w:spacing w:val="-2"/>
          <w:sz w:val="20"/>
        </w:rPr>
        <w:t>engagement.</w:t>
      </w:r>
    </w:p>
    <w:p>
      <w:pPr>
        <w:pStyle w:val="ListParagraph"/>
        <w:numPr>
          <w:ilvl w:val="0"/>
          <w:numId w:val="49"/>
        </w:numPr>
        <w:tabs>
          <w:tab w:pos="2533" w:val="left" w:leader="none"/>
        </w:tabs>
        <w:spacing w:line="240" w:lineRule="auto" w:before="154" w:after="0"/>
        <w:ind w:left="2533" w:right="0" w:hanging="546"/>
        <w:jc w:val="both"/>
        <w:rPr>
          <w:sz w:val="20"/>
        </w:rPr>
      </w:pPr>
      <w:r>
        <w:rPr>
          <w:sz w:val="20"/>
        </w:rPr>
        <w:t>Which</w:t>
      </w:r>
      <w:r>
        <w:rPr>
          <w:spacing w:val="-9"/>
          <w:sz w:val="20"/>
        </w:rPr>
        <w:t> </w:t>
      </w:r>
      <w:r>
        <w:rPr>
          <w:sz w:val="20"/>
        </w:rPr>
        <w:t>engagement</w:t>
      </w:r>
      <w:r>
        <w:rPr>
          <w:spacing w:val="-9"/>
          <w:sz w:val="20"/>
        </w:rPr>
        <w:t> </w:t>
      </w:r>
      <w:r>
        <w:rPr>
          <w:sz w:val="20"/>
        </w:rPr>
        <w:t>team</w:t>
      </w:r>
      <w:r>
        <w:rPr>
          <w:spacing w:val="-9"/>
          <w:sz w:val="20"/>
        </w:rPr>
        <w:t> </w:t>
      </w:r>
      <w:r>
        <w:rPr>
          <w:sz w:val="20"/>
        </w:rPr>
        <w:t>member</w:t>
      </w:r>
      <w:r>
        <w:rPr>
          <w:spacing w:val="-7"/>
          <w:sz w:val="20"/>
        </w:rPr>
        <w:t> </w:t>
      </w:r>
      <w:r>
        <w:rPr>
          <w:sz w:val="20"/>
        </w:rPr>
        <w:t>performed</w:t>
      </w:r>
      <w:r>
        <w:rPr>
          <w:spacing w:val="-7"/>
          <w:sz w:val="20"/>
        </w:rPr>
        <w:t> </w:t>
      </w:r>
      <w:r>
        <w:rPr>
          <w:sz w:val="20"/>
        </w:rPr>
        <w:t>the</w:t>
      </w:r>
      <w:r>
        <w:rPr>
          <w:spacing w:val="-8"/>
          <w:sz w:val="20"/>
        </w:rPr>
        <w:t> </w:t>
      </w:r>
      <w:r>
        <w:rPr>
          <w:spacing w:val="-2"/>
          <w:sz w:val="20"/>
        </w:rPr>
        <w:t>work.</w:t>
      </w:r>
    </w:p>
    <w:p>
      <w:pPr>
        <w:pStyle w:val="ListParagraph"/>
        <w:numPr>
          <w:ilvl w:val="0"/>
          <w:numId w:val="49"/>
        </w:numPr>
        <w:tabs>
          <w:tab w:pos="2533" w:val="left" w:leader="none"/>
        </w:tabs>
        <w:spacing w:line="240" w:lineRule="auto" w:before="155" w:after="0"/>
        <w:ind w:left="2533" w:right="0" w:hanging="546"/>
        <w:jc w:val="both"/>
        <w:rPr>
          <w:sz w:val="20"/>
        </w:rPr>
      </w:pPr>
      <w:r>
        <w:rPr>
          <w:sz w:val="20"/>
        </w:rPr>
        <w:t>Matters</w:t>
      </w:r>
      <w:r>
        <w:rPr>
          <w:spacing w:val="-8"/>
          <w:sz w:val="20"/>
        </w:rPr>
        <w:t> </w:t>
      </w:r>
      <w:r>
        <w:rPr>
          <w:sz w:val="20"/>
        </w:rPr>
        <w:t>relating</w:t>
      </w:r>
      <w:r>
        <w:rPr>
          <w:spacing w:val="-8"/>
          <w:sz w:val="20"/>
        </w:rPr>
        <w:t> </w:t>
      </w:r>
      <w:r>
        <w:rPr>
          <w:sz w:val="20"/>
        </w:rPr>
        <w:t>to</w:t>
      </w:r>
      <w:r>
        <w:rPr>
          <w:spacing w:val="-10"/>
          <w:sz w:val="20"/>
        </w:rPr>
        <w:t> </w:t>
      </w:r>
      <w:r>
        <w:rPr>
          <w:sz w:val="20"/>
        </w:rPr>
        <w:t>recent</w:t>
      </w:r>
      <w:r>
        <w:rPr>
          <w:spacing w:val="-9"/>
          <w:sz w:val="20"/>
        </w:rPr>
        <w:t> </w:t>
      </w:r>
      <w:r>
        <w:rPr>
          <w:sz w:val="20"/>
        </w:rPr>
        <w:t>inspection</w:t>
      </w:r>
      <w:r>
        <w:rPr>
          <w:spacing w:val="-7"/>
          <w:sz w:val="20"/>
        </w:rPr>
        <w:t> </w:t>
      </w:r>
      <w:r>
        <w:rPr>
          <w:spacing w:val="-2"/>
          <w:sz w:val="20"/>
        </w:rPr>
        <w:t>findings.</w:t>
      </w:r>
    </w:p>
    <w:p>
      <w:pPr>
        <w:pStyle w:val="ListParagraph"/>
        <w:numPr>
          <w:ilvl w:val="0"/>
          <w:numId w:val="49"/>
        </w:numPr>
        <w:tabs>
          <w:tab w:pos="2533" w:val="left" w:leader="none"/>
        </w:tabs>
        <w:spacing w:line="403" w:lineRule="auto" w:before="157" w:after="0"/>
        <w:ind w:left="1440" w:right="3912" w:firstLine="547"/>
        <w:jc w:val="both"/>
        <w:rPr>
          <w:sz w:val="20"/>
        </w:rPr>
      </w:pPr>
      <w:r>
        <w:rPr>
          <w:sz w:val="20"/>
        </w:rPr>
        <w:t>The</w:t>
      </w:r>
      <w:r>
        <w:rPr>
          <w:spacing w:val="-8"/>
          <w:sz w:val="20"/>
        </w:rPr>
        <w:t> </w:t>
      </w:r>
      <w:r>
        <w:rPr>
          <w:sz w:val="20"/>
        </w:rPr>
        <w:t>requirements</w:t>
      </w:r>
      <w:r>
        <w:rPr>
          <w:spacing w:val="-4"/>
          <w:sz w:val="20"/>
        </w:rPr>
        <w:t> </w:t>
      </w:r>
      <w:r>
        <w:rPr>
          <w:sz w:val="20"/>
        </w:rPr>
        <w:t>of</w:t>
      </w:r>
      <w:r>
        <w:rPr>
          <w:spacing w:val="-7"/>
          <w:sz w:val="20"/>
        </w:rPr>
        <w:t> </w:t>
      </w:r>
      <w:r>
        <w:rPr>
          <w:sz w:val="20"/>
        </w:rPr>
        <w:t>the</w:t>
      </w:r>
      <w:r>
        <w:rPr>
          <w:spacing w:val="-7"/>
          <w:sz w:val="20"/>
        </w:rPr>
        <w:t> </w:t>
      </w:r>
      <w:r>
        <w:rPr>
          <w:sz w:val="20"/>
        </w:rPr>
        <w:t>firm’s</w:t>
      </w:r>
      <w:r>
        <w:rPr>
          <w:spacing w:val="-6"/>
          <w:sz w:val="20"/>
        </w:rPr>
        <w:t> </w:t>
      </w:r>
      <w:r>
        <w:rPr>
          <w:sz w:val="20"/>
        </w:rPr>
        <w:t>policies</w:t>
      </w:r>
      <w:r>
        <w:rPr>
          <w:spacing w:val="-6"/>
          <w:sz w:val="20"/>
        </w:rPr>
        <w:t> </w:t>
      </w:r>
      <w:r>
        <w:rPr>
          <w:sz w:val="20"/>
        </w:rPr>
        <w:t>or</w:t>
      </w:r>
      <w:r>
        <w:rPr>
          <w:spacing w:val="-7"/>
          <w:sz w:val="20"/>
        </w:rPr>
        <w:t> </w:t>
      </w:r>
      <w:r>
        <w:rPr>
          <w:sz w:val="20"/>
        </w:rPr>
        <w:t>procedures. Review of Formal Written Communications (Ref: Para. 48)</w:t>
      </w:r>
    </w:p>
    <w:p>
      <w:pPr>
        <w:pStyle w:val="BodyText"/>
        <w:spacing w:line="292" w:lineRule="auto" w:before="14"/>
        <w:ind w:left="1987" w:right="699"/>
      </w:pPr>
      <w:r>
        <w:rPr/>
        <w:t>A107.</w:t>
      </w:r>
      <w:r>
        <w:rPr>
          <w:spacing w:val="-14"/>
        </w:rPr>
        <w:t> </w:t>
      </w:r>
      <w:r>
        <w:rPr/>
        <w:t>The engagement leader uses professional judgment in determining which written communications</w:t>
      </w:r>
      <w:r>
        <w:rPr>
          <w:spacing w:val="-8"/>
        </w:rPr>
        <w:t> </w:t>
      </w:r>
      <w:r>
        <w:rPr/>
        <w:t>to</w:t>
      </w:r>
      <w:r>
        <w:rPr>
          <w:spacing w:val="-9"/>
        </w:rPr>
        <w:t> </w:t>
      </w:r>
      <w:r>
        <w:rPr/>
        <w:t>review,</w:t>
      </w:r>
      <w:r>
        <w:rPr>
          <w:spacing w:val="-9"/>
        </w:rPr>
        <w:t> </w:t>
      </w:r>
      <w:r>
        <w:rPr/>
        <w:t>taking</w:t>
      </w:r>
      <w:r>
        <w:rPr>
          <w:spacing w:val="-7"/>
        </w:rPr>
        <w:t> </w:t>
      </w:r>
      <w:r>
        <w:rPr/>
        <w:t>into</w:t>
      </w:r>
      <w:r>
        <w:rPr>
          <w:spacing w:val="-9"/>
        </w:rPr>
        <w:t> </w:t>
      </w:r>
      <w:r>
        <w:rPr/>
        <w:t>account</w:t>
      </w:r>
      <w:r>
        <w:rPr>
          <w:spacing w:val="-9"/>
        </w:rPr>
        <w:t> </w:t>
      </w:r>
      <w:r>
        <w:rPr/>
        <w:t>the</w:t>
      </w:r>
      <w:r>
        <w:rPr>
          <w:spacing w:val="-9"/>
        </w:rPr>
        <w:t> </w:t>
      </w:r>
      <w:r>
        <w:rPr/>
        <w:t>nature</w:t>
      </w:r>
      <w:r>
        <w:rPr>
          <w:spacing w:val="-9"/>
        </w:rPr>
        <w:t> </w:t>
      </w:r>
      <w:r>
        <w:rPr/>
        <w:t>and</w:t>
      </w:r>
      <w:r>
        <w:rPr>
          <w:spacing w:val="-9"/>
        </w:rPr>
        <w:t> </w:t>
      </w:r>
      <w:r>
        <w:rPr/>
        <w:t>circumstances</w:t>
      </w:r>
      <w:r>
        <w:rPr>
          <w:spacing w:val="-8"/>
        </w:rPr>
        <w:t> </w:t>
      </w:r>
      <w:r>
        <w:rPr/>
        <w:t>of</w:t>
      </w:r>
      <w:r>
        <w:rPr>
          <w:spacing w:val="-9"/>
        </w:rPr>
        <w:t> </w:t>
      </w:r>
      <w:r>
        <w:rPr/>
        <w:t>the</w:t>
      </w:r>
      <w:r>
        <w:rPr>
          <w:spacing w:val="-7"/>
        </w:rPr>
        <w:t> </w:t>
      </w:r>
      <w:r>
        <w:rPr/>
        <w:t>engagement. For example, it may not be necessary for the engagement leader to review communications between the engagement team and management in the ordinary course of the engagement.</w:t>
      </w:r>
    </w:p>
    <w:p>
      <w:pPr>
        <w:pStyle w:val="BodyText"/>
        <w:spacing w:before="9"/>
        <w:ind w:firstLine="0"/>
        <w:jc w:val="left"/>
      </w:pPr>
    </w:p>
    <w:p>
      <w:pPr>
        <w:pStyle w:val="BodyText"/>
        <w:ind w:left="1440" w:firstLine="0"/>
        <w:jc w:val="left"/>
      </w:pPr>
      <w:r>
        <w:rPr/>
        <w:t>Using</w:t>
      </w:r>
      <w:r>
        <w:rPr>
          <w:spacing w:val="-8"/>
        </w:rPr>
        <w:t> </w:t>
      </w:r>
      <w:r>
        <w:rPr/>
        <w:t>the</w:t>
      </w:r>
      <w:r>
        <w:rPr>
          <w:spacing w:val="-7"/>
        </w:rPr>
        <w:t> </w:t>
      </w:r>
      <w:r>
        <w:rPr/>
        <w:t>Work</w:t>
      </w:r>
      <w:r>
        <w:rPr>
          <w:spacing w:val="-4"/>
        </w:rPr>
        <w:t> </w:t>
      </w:r>
      <w:r>
        <w:rPr/>
        <w:t>of</w:t>
      </w:r>
      <w:r>
        <w:rPr>
          <w:spacing w:val="-6"/>
        </w:rPr>
        <w:t> </w:t>
      </w:r>
      <w:r>
        <w:rPr/>
        <w:t>a</w:t>
      </w:r>
      <w:r>
        <w:rPr>
          <w:spacing w:val="-5"/>
        </w:rPr>
        <w:t> </w:t>
      </w:r>
      <w:r>
        <w:rPr/>
        <w:t>Practitioner’s</w:t>
      </w:r>
      <w:r>
        <w:rPr>
          <w:spacing w:val="-5"/>
        </w:rPr>
        <w:t> </w:t>
      </w:r>
      <w:r>
        <w:rPr/>
        <w:t>External</w:t>
      </w:r>
      <w:r>
        <w:rPr>
          <w:spacing w:val="-5"/>
        </w:rPr>
        <w:t> </w:t>
      </w:r>
      <w:r>
        <w:rPr/>
        <w:t>Expert</w:t>
      </w:r>
      <w:r>
        <w:rPr>
          <w:spacing w:val="-6"/>
        </w:rPr>
        <w:t> </w:t>
      </w:r>
      <w:r>
        <w:rPr/>
        <w:t>(Ref:</w:t>
      </w:r>
      <w:r>
        <w:rPr>
          <w:spacing w:val="-6"/>
        </w:rPr>
        <w:t> </w:t>
      </w:r>
      <w:r>
        <w:rPr/>
        <w:t>Para.</w:t>
      </w:r>
      <w:r>
        <w:rPr>
          <w:spacing w:val="-7"/>
        </w:rPr>
        <w:t> </w:t>
      </w:r>
      <w:r>
        <w:rPr>
          <w:spacing w:val="-5"/>
        </w:rPr>
        <w:t>49)</w:t>
      </w:r>
    </w:p>
    <w:p>
      <w:pPr>
        <w:pStyle w:val="BodyText"/>
        <w:spacing w:line="292" w:lineRule="auto" w:before="168"/>
        <w:ind w:left="1987" w:right="702"/>
      </w:pPr>
      <w:r>
        <w:rPr/>
        <w:t>A108.</w:t>
      </w:r>
      <w:r>
        <w:rPr>
          <w:spacing w:val="-14"/>
        </w:rPr>
        <w:t> </w:t>
      </w:r>
      <w:r>
        <w:rPr/>
        <w:t>The practitioner has sole responsibility for the assurance conclusion expressed, and that </w:t>
      </w:r>
      <w:r>
        <w:rPr>
          <w:spacing w:val="-2"/>
        </w:rPr>
        <w:t>responsibility is</w:t>
      </w:r>
      <w:r>
        <w:rPr>
          <w:spacing w:val="-5"/>
        </w:rPr>
        <w:t> </w:t>
      </w:r>
      <w:r>
        <w:rPr>
          <w:spacing w:val="-2"/>
        </w:rPr>
        <w:t>not</w:t>
      </w:r>
      <w:r>
        <w:rPr>
          <w:spacing w:val="-7"/>
        </w:rPr>
        <w:t> </w:t>
      </w:r>
      <w:r>
        <w:rPr>
          <w:spacing w:val="-2"/>
        </w:rPr>
        <w:t>reduced</w:t>
      </w:r>
      <w:r>
        <w:rPr>
          <w:spacing w:val="-5"/>
        </w:rPr>
        <w:t> </w:t>
      </w:r>
      <w:r>
        <w:rPr>
          <w:spacing w:val="-2"/>
        </w:rPr>
        <w:t>by</w:t>
      </w:r>
      <w:r>
        <w:rPr>
          <w:spacing w:val="-6"/>
        </w:rPr>
        <w:t> </w:t>
      </w:r>
      <w:r>
        <w:rPr>
          <w:spacing w:val="-2"/>
        </w:rPr>
        <w:t>the</w:t>
      </w:r>
      <w:r>
        <w:rPr>
          <w:spacing w:val="-5"/>
        </w:rPr>
        <w:t> </w:t>
      </w:r>
      <w:r>
        <w:rPr>
          <w:spacing w:val="-2"/>
        </w:rPr>
        <w:t>practitioner’s use</w:t>
      </w:r>
      <w:r>
        <w:rPr>
          <w:spacing w:val="-4"/>
        </w:rPr>
        <w:t> </w:t>
      </w:r>
      <w:r>
        <w:rPr>
          <w:spacing w:val="-2"/>
        </w:rPr>
        <w:t>of</w:t>
      </w:r>
      <w:r>
        <w:rPr>
          <w:spacing w:val="-7"/>
        </w:rPr>
        <w:t> </w:t>
      </w:r>
      <w:r>
        <w:rPr>
          <w:spacing w:val="-2"/>
        </w:rPr>
        <w:t>the</w:t>
      </w:r>
      <w:r>
        <w:rPr>
          <w:spacing w:val="-7"/>
        </w:rPr>
        <w:t> </w:t>
      </w:r>
      <w:r>
        <w:rPr>
          <w:spacing w:val="-2"/>
        </w:rPr>
        <w:t>work</w:t>
      </w:r>
      <w:r>
        <w:rPr>
          <w:spacing w:val="-5"/>
        </w:rPr>
        <w:t> </w:t>
      </w:r>
      <w:r>
        <w:rPr>
          <w:spacing w:val="-2"/>
        </w:rPr>
        <w:t>of</w:t>
      </w:r>
      <w:r>
        <w:rPr>
          <w:spacing w:val="-5"/>
        </w:rPr>
        <w:t> </w:t>
      </w:r>
      <w:r>
        <w:rPr>
          <w:spacing w:val="-2"/>
        </w:rPr>
        <w:t>a</w:t>
      </w:r>
      <w:r>
        <w:rPr>
          <w:spacing w:val="-4"/>
        </w:rPr>
        <w:t> </w:t>
      </w:r>
      <w:r>
        <w:rPr>
          <w:spacing w:val="-2"/>
        </w:rPr>
        <w:t>practitioner’s external</w:t>
      </w:r>
      <w:r>
        <w:rPr>
          <w:spacing w:val="-5"/>
        </w:rPr>
        <w:t> </w:t>
      </w:r>
      <w:r>
        <w:rPr>
          <w:spacing w:val="-2"/>
        </w:rPr>
        <w:t>expert. </w:t>
      </w:r>
      <w:r>
        <w:rPr/>
        <w:t>Nonetheless,</w:t>
      </w:r>
      <w:r>
        <w:rPr>
          <w:spacing w:val="-4"/>
        </w:rPr>
        <w:t> </w:t>
      </w:r>
      <w:r>
        <w:rPr/>
        <w:t>if</w:t>
      </w:r>
      <w:r>
        <w:rPr>
          <w:spacing w:val="-4"/>
        </w:rPr>
        <w:t> </w:t>
      </w:r>
      <w:r>
        <w:rPr/>
        <w:t>the</w:t>
      </w:r>
      <w:r>
        <w:rPr>
          <w:spacing w:val="-4"/>
        </w:rPr>
        <w:t> </w:t>
      </w:r>
      <w:r>
        <w:rPr/>
        <w:t>practitioner</w:t>
      </w:r>
      <w:r>
        <w:rPr>
          <w:spacing w:val="-4"/>
        </w:rPr>
        <w:t> </w:t>
      </w:r>
      <w:r>
        <w:rPr/>
        <w:t>using</w:t>
      </w:r>
      <w:r>
        <w:rPr>
          <w:spacing w:val="-5"/>
        </w:rPr>
        <w:t> </w:t>
      </w:r>
      <w:r>
        <w:rPr/>
        <w:t>the</w:t>
      </w:r>
      <w:r>
        <w:rPr>
          <w:spacing w:val="-5"/>
        </w:rPr>
        <w:t> </w:t>
      </w:r>
      <w:r>
        <w:rPr/>
        <w:t>work</w:t>
      </w:r>
      <w:r>
        <w:rPr>
          <w:spacing w:val="-3"/>
        </w:rPr>
        <w:t> </w:t>
      </w:r>
      <w:r>
        <w:rPr/>
        <w:t>of</w:t>
      </w:r>
      <w:r>
        <w:rPr>
          <w:spacing w:val="-4"/>
        </w:rPr>
        <w:t> </w:t>
      </w:r>
      <w:r>
        <w:rPr/>
        <w:t>a</w:t>
      </w:r>
      <w:r>
        <w:rPr>
          <w:spacing w:val="-5"/>
        </w:rPr>
        <w:t> </w:t>
      </w:r>
      <w:r>
        <w:rPr/>
        <w:t>practitioner’s</w:t>
      </w:r>
      <w:r>
        <w:rPr>
          <w:spacing w:val="-4"/>
        </w:rPr>
        <w:t> </w:t>
      </w:r>
      <w:r>
        <w:rPr/>
        <w:t>external</w:t>
      </w:r>
      <w:r>
        <w:rPr>
          <w:spacing w:val="-5"/>
        </w:rPr>
        <w:t> </w:t>
      </w:r>
      <w:r>
        <w:rPr/>
        <w:t>expert,</w:t>
      </w:r>
      <w:r>
        <w:rPr>
          <w:spacing w:val="-4"/>
        </w:rPr>
        <w:t> </w:t>
      </w:r>
      <w:r>
        <w:rPr/>
        <w:t>having</w:t>
      </w:r>
      <w:r>
        <w:rPr>
          <w:spacing w:val="-5"/>
        </w:rPr>
        <w:t> </w:t>
      </w:r>
      <w:r>
        <w:rPr/>
        <w:t>followed this</w:t>
      </w:r>
      <w:r>
        <w:rPr>
          <w:spacing w:val="-1"/>
        </w:rPr>
        <w:t> </w:t>
      </w:r>
      <w:r>
        <w:rPr/>
        <w:t>ISSA, concludes</w:t>
      </w:r>
      <w:r>
        <w:rPr>
          <w:spacing w:val="-1"/>
        </w:rPr>
        <w:t> </w:t>
      </w:r>
      <w:r>
        <w:rPr/>
        <w:t>that the</w:t>
      </w:r>
      <w:r>
        <w:rPr>
          <w:spacing w:val="-3"/>
        </w:rPr>
        <w:t> </w:t>
      </w:r>
      <w:r>
        <w:rPr/>
        <w:t>work of that expert is adequate for the practitioner’s</w:t>
      </w:r>
      <w:r>
        <w:rPr>
          <w:spacing w:val="-1"/>
        </w:rPr>
        <w:t> </w:t>
      </w:r>
      <w:r>
        <w:rPr/>
        <w:t>purposes,</w:t>
      </w:r>
      <w:r>
        <w:rPr>
          <w:spacing w:val="-2"/>
        </w:rPr>
        <w:t> </w:t>
      </w:r>
      <w:r>
        <w:rPr/>
        <w:t>the practitioner may accept that expert’s findings or conclusions in the expert’s field as appropriate </w:t>
      </w:r>
      <w:r>
        <w:rPr>
          <w:spacing w:val="-2"/>
        </w:rPr>
        <w:t>evidence.</w:t>
      </w:r>
    </w:p>
    <w:p>
      <w:pPr>
        <w:pStyle w:val="BodyText"/>
        <w:spacing w:line="292" w:lineRule="auto" w:before="117"/>
        <w:ind w:left="1987" w:right="697"/>
      </w:pPr>
      <w:r>
        <w:rPr/>
        <w:t>A109.</w:t>
      </w:r>
      <w:r>
        <w:rPr>
          <w:spacing w:val="-14"/>
        </w:rPr>
        <w:t> </w:t>
      </w:r>
      <w:r>
        <w:rPr/>
        <w:t>The</w:t>
      </w:r>
      <w:r>
        <w:rPr>
          <w:spacing w:val="-4"/>
        </w:rPr>
        <w:t> </w:t>
      </w:r>
      <w:r>
        <w:rPr/>
        <w:t>nature, timing and extent of procedures to fulfill the requirement in paragraph 49 will vary depending on the circumstances. Relevant considerations may include:</w:t>
      </w:r>
    </w:p>
    <w:p>
      <w:pPr>
        <w:pStyle w:val="ListParagraph"/>
        <w:numPr>
          <w:ilvl w:val="0"/>
          <w:numId w:val="49"/>
        </w:numPr>
        <w:tabs>
          <w:tab w:pos="2532" w:val="left" w:leader="none"/>
          <w:tab w:pos="2534" w:val="left" w:leader="none"/>
        </w:tabs>
        <w:spacing w:line="285" w:lineRule="auto" w:before="107" w:after="0"/>
        <w:ind w:left="2534" w:right="705" w:hanging="548"/>
        <w:jc w:val="both"/>
        <w:rPr>
          <w:sz w:val="20"/>
        </w:rPr>
      </w:pPr>
      <w:r>
        <w:rPr>
          <w:sz w:val="20"/>
        </w:rPr>
        <w:t>The significance of that expert’s work in the context of the engagement (see also paragraphs A110-A111).</w:t>
      </w:r>
    </w:p>
    <w:p>
      <w:pPr>
        <w:pStyle w:val="ListParagraph"/>
        <w:numPr>
          <w:ilvl w:val="0"/>
          <w:numId w:val="49"/>
        </w:numPr>
        <w:tabs>
          <w:tab w:pos="2533" w:val="left" w:leader="none"/>
        </w:tabs>
        <w:spacing w:line="240" w:lineRule="auto" w:before="114" w:after="0"/>
        <w:ind w:left="2533" w:right="0" w:hanging="546"/>
        <w:jc w:val="both"/>
        <w:rPr>
          <w:sz w:val="20"/>
        </w:rPr>
      </w:pPr>
      <w:r>
        <w:rPr>
          <w:sz w:val="20"/>
        </w:rPr>
        <w:t>The</w:t>
      </w:r>
      <w:r>
        <w:rPr>
          <w:spacing w:val="-8"/>
          <w:sz w:val="20"/>
        </w:rPr>
        <w:t> </w:t>
      </w:r>
      <w:r>
        <w:rPr>
          <w:sz w:val="20"/>
        </w:rPr>
        <w:t>nature</w:t>
      </w:r>
      <w:r>
        <w:rPr>
          <w:spacing w:val="-4"/>
          <w:sz w:val="20"/>
        </w:rPr>
        <w:t> </w:t>
      </w:r>
      <w:r>
        <w:rPr>
          <w:sz w:val="20"/>
        </w:rPr>
        <w:t>of</w:t>
      </w:r>
      <w:r>
        <w:rPr>
          <w:spacing w:val="-7"/>
          <w:sz w:val="20"/>
        </w:rPr>
        <w:t> </w:t>
      </w:r>
      <w:r>
        <w:rPr>
          <w:sz w:val="20"/>
        </w:rPr>
        <w:t>the</w:t>
      </w:r>
      <w:r>
        <w:rPr>
          <w:spacing w:val="-6"/>
          <w:sz w:val="20"/>
        </w:rPr>
        <w:t> </w:t>
      </w:r>
      <w:r>
        <w:rPr>
          <w:sz w:val="20"/>
        </w:rPr>
        <w:t>disclosure(s)</w:t>
      </w:r>
      <w:r>
        <w:rPr>
          <w:spacing w:val="-6"/>
          <w:sz w:val="20"/>
        </w:rPr>
        <w:t> </w:t>
      </w:r>
      <w:r>
        <w:rPr>
          <w:sz w:val="20"/>
        </w:rPr>
        <w:t>to</w:t>
      </w:r>
      <w:r>
        <w:rPr>
          <w:spacing w:val="-7"/>
          <w:sz w:val="20"/>
        </w:rPr>
        <w:t> </w:t>
      </w:r>
      <w:r>
        <w:rPr>
          <w:sz w:val="20"/>
        </w:rPr>
        <w:t>which</w:t>
      </w:r>
      <w:r>
        <w:rPr>
          <w:spacing w:val="-5"/>
          <w:sz w:val="20"/>
        </w:rPr>
        <w:t> </w:t>
      </w:r>
      <w:r>
        <w:rPr>
          <w:sz w:val="20"/>
        </w:rPr>
        <w:t>that</w:t>
      </w:r>
      <w:r>
        <w:rPr>
          <w:spacing w:val="-6"/>
          <w:sz w:val="20"/>
        </w:rPr>
        <w:t> </w:t>
      </w:r>
      <w:r>
        <w:rPr>
          <w:sz w:val="20"/>
        </w:rPr>
        <w:t>expert’s</w:t>
      </w:r>
      <w:r>
        <w:rPr>
          <w:spacing w:val="-4"/>
          <w:sz w:val="20"/>
        </w:rPr>
        <w:t> </w:t>
      </w:r>
      <w:r>
        <w:rPr>
          <w:sz w:val="20"/>
        </w:rPr>
        <w:t>work</w:t>
      </w:r>
      <w:r>
        <w:rPr>
          <w:spacing w:val="-6"/>
          <w:sz w:val="20"/>
        </w:rPr>
        <w:t> </w:t>
      </w:r>
      <w:r>
        <w:rPr>
          <w:spacing w:val="-2"/>
          <w:sz w:val="20"/>
        </w:rPr>
        <w:t>relates.</w:t>
      </w:r>
    </w:p>
    <w:p>
      <w:pPr>
        <w:spacing w:after="0" w:line="240" w:lineRule="auto"/>
        <w:jc w:val="both"/>
        <w:rPr>
          <w:sz w:val="20"/>
        </w:rPr>
        <w:sectPr>
          <w:pgSz w:w="11910" w:h="16840"/>
          <w:pgMar w:header="735" w:footer="1115" w:top="1100" w:bottom="1300" w:left="0" w:right="740"/>
        </w:sectPr>
      </w:pPr>
    </w:p>
    <w:p>
      <w:pPr>
        <w:pStyle w:val="BodyText"/>
        <w:spacing w:before="8"/>
        <w:ind w:firstLine="0"/>
        <w:jc w:val="left"/>
        <w:rPr>
          <w:sz w:val="14"/>
        </w:rPr>
      </w:pPr>
    </w:p>
    <w:p>
      <w:pPr>
        <w:pStyle w:val="ListParagraph"/>
        <w:numPr>
          <w:ilvl w:val="0"/>
          <w:numId w:val="49"/>
        </w:numPr>
        <w:tabs>
          <w:tab w:pos="2532" w:val="left" w:leader="none"/>
          <w:tab w:pos="2534" w:val="left" w:leader="none"/>
        </w:tabs>
        <w:spacing w:line="290" w:lineRule="auto" w:before="100" w:after="0"/>
        <w:ind w:left="2534" w:right="704" w:hanging="548"/>
        <w:jc w:val="both"/>
        <w:rPr>
          <w:sz w:val="20"/>
        </w:rPr>
      </w:pPr>
      <w:r>
        <w:rPr>
          <w:sz w:val="20"/>
        </w:rPr>
        <w:t>The risks of material misstatement of the sustainability information (in a reasonable assurance</w:t>
      </w:r>
      <w:r>
        <w:rPr>
          <w:spacing w:val="-14"/>
          <w:sz w:val="20"/>
        </w:rPr>
        <w:t> </w:t>
      </w:r>
      <w:r>
        <w:rPr>
          <w:sz w:val="20"/>
        </w:rPr>
        <w:t>engagement)</w:t>
      </w:r>
      <w:r>
        <w:rPr>
          <w:spacing w:val="-14"/>
          <w:sz w:val="20"/>
        </w:rPr>
        <w:t> </w:t>
      </w:r>
      <w:r>
        <w:rPr>
          <w:sz w:val="20"/>
        </w:rPr>
        <w:t>or</w:t>
      </w:r>
      <w:r>
        <w:rPr>
          <w:spacing w:val="-14"/>
          <w:sz w:val="20"/>
        </w:rPr>
        <w:t> </w:t>
      </w:r>
      <w:r>
        <w:rPr>
          <w:sz w:val="20"/>
        </w:rPr>
        <w:t>the</w:t>
      </w:r>
      <w:r>
        <w:rPr>
          <w:spacing w:val="-14"/>
          <w:sz w:val="20"/>
        </w:rPr>
        <w:t> </w:t>
      </w:r>
      <w:r>
        <w:rPr>
          <w:sz w:val="20"/>
        </w:rPr>
        <w:t>disclosures</w:t>
      </w:r>
      <w:r>
        <w:rPr>
          <w:spacing w:val="-14"/>
          <w:sz w:val="20"/>
        </w:rPr>
        <w:t> </w:t>
      </w:r>
      <w:r>
        <w:rPr>
          <w:sz w:val="20"/>
        </w:rPr>
        <w:t>where</w:t>
      </w:r>
      <w:r>
        <w:rPr>
          <w:spacing w:val="-14"/>
          <w:sz w:val="20"/>
        </w:rPr>
        <w:t> </w:t>
      </w:r>
      <w:r>
        <w:rPr>
          <w:sz w:val="20"/>
        </w:rPr>
        <w:t>material</w:t>
      </w:r>
      <w:r>
        <w:rPr>
          <w:spacing w:val="-14"/>
          <w:sz w:val="20"/>
        </w:rPr>
        <w:t> </w:t>
      </w:r>
      <w:r>
        <w:rPr>
          <w:sz w:val="20"/>
        </w:rPr>
        <w:t>misstatements</w:t>
      </w:r>
      <w:r>
        <w:rPr>
          <w:spacing w:val="-14"/>
          <w:sz w:val="20"/>
        </w:rPr>
        <w:t> </w:t>
      </w:r>
      <w:r>
        <w:rPr>
          <w:sz w:val="20"/>
        </w:rPr>
        <w:t>are</w:t>
      </w:r>
      <w:r>
        <w:rPr>
          <w:spacing w:val="-14"/>
          <w:sz w:val="20"/>
        </w:rPr>
        <w:t> </w:t>
      </w:r>
      <w:r>
        <w:rPr>
          <w:sz w:val="20"/>
        </w:rPr>
        <w:t>likely</w:t>
      </w:r>
      <w:r>
        <w:rPr>
          <w:spacing w:val="-13"/>
          <w:sz w:val="20"/>
        </w:rPr>
        <w:t> </w:t>
      </w:r>
      <w:r>
        <w:rPr>
          <w:sz w:val="20"/>
        </w:rPr>
        <w:t>to</w:t>
      </w:r>
      <w:r>
        <w:rPr>
          <w:spacing w:val="-14"/>
          <w:sz w:val="20"/>
        </w:rPr>
        <w:t> </w:t>
      </w:r>
      <w:r>
        <w:rPr>
          <w:sz w:val="20"/>
        </w:rPr>
        <w:t>arise (in a limited assurance engagement) to which that expert’s work relates.</w:t>
      </w:r>
    </w:p>
    <w:p>
      <w:pPr>
        <w:pStyle w:val="ListParagraph"/>
        <w:numPr>
          <w:ilvl w:val="0"/>
          <w:numId w:val="49"/>
        </w:numPr>
        <w:tabs>
          <w:tab w:pos="2532" w:val="left" w:leader="none"/>
          <w:tab w:pos="2534" w:val="left" w:leader="none"/>
        </w:tabs>
        <w:spacing w:line="288" w:lineRule="auto" w:before="107" w:after="0"/>
        <w:ind w:left="2534" w:right="703" w:hanging="548"/>
        <w:jc w:val="both"/>
        <w:rPr>
          <w:sz w:val="20"/>
        </w:rPr>
      </w:pPr>
      <w:r>
        <w:rPr>
          <w:sz w:val="20"/>
        </w:rPr>
        <w:t>The practitioner’s knowledge of and experience with previous work performed by that </w:t>
      </w:r>
      <w:r>
        <w:rPr>
          <w:spacing w:val="-2"/>
          <w:sz w:val="20"/>
        </w:rPr>
        <w:t>expert.</w:t>
      </w:r>
    </w:p>
    <w:p>
      <w:pPr>
        <w:pStyle w:val="BodyText"/>
        <w:spacing w:line="292" w:lineRule="auto" w:before="125"/>
        <w:ind w:left="1987" w:right="699"/>
      </w:pPr>
      <w:r>
        <w:rPr/>
        <w:t>A110.</w:t>
      </w:r>
      <w:r>
        <w:rPr>
          <w:spacing w:val="-14"/>
        </w:rPr>
        <w:t> </w:t>
      </w:r>
      <w:r>
        <w:rPr/>
        <w:t>When</w:t>
      </w:r>
      <w:r>
        <w:rPr>
          <w:spacing w:val="-14"/>
        </w:rPr>
        <w:t> </w:t>
      </w:r>
      <w:r>
        <w:rPr/>
        <w:t>the</w:t>
      </w:r>
      <w:r>
        <w:rPr>
          <w:spacing w:val="-4"/>
        </w:rPr>
        <w:t> </w:t>
      </w:r>
      <w:r>
        <w:rPr/>
        <w:t>work of</w:t>
      </w:r>
      <w:r>
        <w:rPr>
          <w:spacing w:val="-1"/>
        </w:rPr>
        <w:t> </w:t>
      </w:r>
      <w:r>
        <w:rPr/>
        <w:t>a practitioner’s external</w:t>
      </w:r>
      <w:r>
        <w:rPr>
          <w:spacing w:val="-2"/>
        </w:rPr>
        <w:t> </w:t>
      </w:r>
      <w:r>
        <w:rPr/>
        <w:t>expert is to be</w:t>
      </w:r>
      <w:r>
        <w:rPr>
          <w:spacing w:val="-2"/>
        </w:rPr>
        <w:t> </w:t>
      </w:r>
      <w:r>
        <w:rPr/>
        <w:t>used,</w:t>
      </w:r>
      <w:r>
        <w:rPr>
          <w:spacing w:val="-1"/>
        </w:rPr>
        <w:t> </w:t>
      </w:r>
      <w:r>
        <w:rPr/>
        <w:t>it</w:t>
      </w:r>
      <w:r>
        <w:rPr>
          <w:spacing w:val="-1"/>
        </w:rPr>
        <w:t> </w:t>
      </w:r>
      <w:r>
        <w:rPr/>
        <w:t>may be appropriate</w:t>
      </w:r>
      <w:r>
        <w:rPr>
          <w:spacing w:val="-2"/>
        </w:rPr>
        <w:t> </w:t>
      </w:r>
      <w:r>
        <w:rPr/>
        <w:t>to</w:t>
      </w:r>
      <w:r>
        <w:rPr>
          <w:spacing w:val="-1"/>
        </w:rPr>
        <w:t> </w:t>
      </w:r>
      <w:r>
        <w:rPr/>
        <w:t>perform some</w:t>
      </w:r>
      <w:r>
        <w:rPr>
          <w:spacing w:val="-11"/>
        </w:rPr>
        <w:t> </w:t>
      </w:r>
      <w:r>
        <w:rPr/>
        <w:t>of</w:t>
      </w:r>
      <w:r>
        <w:rPr>
          <w:spacing w:val="-9"/>
        </w:rPr>
        <w:t> </w:t>
      </w:r>
      <w:r>
        <w:rPr/>
        <w:t>the</w:t>
      </w:r>
      <w:r>
        <w:rPr>
          <w:spacing w:val="-10"/>
        </w:rPr>
        <w:t> </w:t>
      </w:r>
      <w:r>
        <w:rPr/>
        <w:t>procedures</w:t>
      </w:r>
      <w:r>
        <w:rPr>
          <w:spacing w:val="-10"/>
        </w:rPr>
        <w:t> </w:t>
      </w:r>
      <w:r>
        <w:rPr/>
        <w:t>required</w:t>
      </w:r>
      <w:r>
        <w:rPr>
          <w:spacing w:val="-9"/>
        </w:rPr>
        <w:t> </w:t>
      </w:r>
      <w:r>
        <w:rPr/>
        <w:t>by</w:t>
      </w:r>
      <w:r>
        <w:rPr>
          <w:spacing w:val="-10"/>
        </w:rPr>
        <w:t> </w:t>
      </w:r>
      <w:r>
        <w:rPr/>
        <w:t>paragraph</w:t>
      </w:r>
      <w:r>
        <w:rPr>
          <w:spacing w:val="-11"/>
        </w:rPr>
        <w:t> </w:t>
      </w:r>
      <w:r>
        <w:rPr/>
        <w:t>49</w:t>
      </w:r>
      <w:r>
        <w:rPr>
          <w:spacing w:val="-10"/>
        </w:rPr>
        <w:t> </w:t>
      </w:r>
      <w:r>
        <w:rPr/>
        <w:t>at</w:t>
      </w:r>
      <w:r>
        <w:rPr>
          <w:spacing w:val="-12"/>
        </w:rPr>
        <w:t> </w:t>
      </w:r>
      <w:r>
        <w:rPr/>
        <w:t>the</w:t>
      </w:r>
      <w:r>
        <w:rPr>
          <w:spacing w:val="-11"/>
        </w:rPr>
        <w:t> </w:t>
      </w:r>
      <w:r>
        <w:rPr/>
        <w:t>engagement</w:t>
      </w:r>
      <w:r>
        <w:rPr>
          <w:spacing w:val="-12"/>
        </w:rPr>
        <w:t> </w:t>
      </w:r>
      <w:r>
        <w:rPr/>
        <w:t>acceptance</w:t>
      </w:r>
      <w:r>
        <w:rPr>
          <w:spacing w:val="-9"/>
        </w:rPr>
        <w:t> </w:t>
      </w:r>
      <w:r>
        <w:rPr/>
        <w:t>or</w:t>
      </w:r>
      <w:r>
        <w:rPr>
          <w:spacing w:val="-10"/>
        </w:rPr>
        <w:t> </w:t>
      </w:r>
      <w:r>
        <w:rPr/>
        <w:t>continuance stage. This is particularly so when the work of the practitioner’s external expert will be fully integrated with the work of other assurance personnel and when the work of the practitioner’s external expert is to be used in the early stages of the engagement, for example during initial planning and risk procedures.</w:t>
      </w:r>
    </w:p>
    <w:p>
      <w:pPr>
        <w:pStyle w:val="BodyText"/>
        <w:spacing w:line="292" w:lineRule="auto" w:before="117"/>
        <w:ind w:left="1987" w:right="701"/>
      </w:pPr>
      <w:r>
        <w:rPr/>
        <w:t>A111.</w:t>
      </w:r>
      <w:r>
        <w:rPr>
          <w:spacing w:val="-14"/>
        </w:rPr>
        <w:t> </w:t>
      </w:r>
      <w:r>
        <w:rPr/>
        <w:t>The</w:t>
      </w:r>
      <w:r>
        <w:rPr>
          <w:spacing w:val="-3"/>
        </w:rPr>
        <w:t> </w:t>
      </w:r>
      <w:r>
        <w:rPr/>
        <w:t>competence, capabilities and objectivity of a practitioner’s external expert are factors that significantly affect whether the work of the practitioner’s external expert will be adequate for the practitioner’s purposes. Information regarding the competence, capabilities and objectivity of a practitioner’s external expert may come from a variety of sources.</w:t>
      </w:r>
    </w:p>
    <w:p>
      <w:pPr>
        <w:pStyle w:val="BodyText"/>
        <w:spacing w:before="10"/>
        <w:ind w:firstLine="0"/>
        <w:jc w:val="left"/>
        <w:rPr>
          <w:sz w:val="4"/>
        </w:rPr>
      </w:pPr>
      <w:r>
        <w:rPr/>
        <mc:AlternateContent>
          <mc:Choice Requires="wps">
            <w:drawing>
              <wp:anchor distT="0" distB="0" distL="0" distR="0" allowOverlap="1" layoutInCell="1" locked="0" behindDoc="1" simplePos="0" relativeHeight="487604224">
                <wp:simplePos x="0" y="0"/>
                <wp:positionH relativeFrom="page">
                  <wp:posOffset>1262176</wp:posOffset>
                </wp:positionH>
                <wp:positionV relativeFrom="paragraph">
                  <wp:posOffset>51403</wp:posOffset>
                </wp:positionV>
                <wp:extent cx="5385435" cy="2577465"/>
                <wp:effectExtent l="0" t="0" r="0" b="0"/>
                <wp:wrapTopAndBottom/>
                <wp:docPr id="62" name="Group 62"/>
                <wp:cNvGraphicFramePr>
                  <a:graphicFrameLocks/>
                </wp:cNvGraphicFramePr>
                <a:graphic>
                  <a:graphicData uri="http://schemas.microsoft.com/office/word/2010/wordprocessingGroup">
                    <wpg:wgp>
                      <wpg:cNvPr id="62" name="Group 62"/>
                      <wpg:cNvGrpSpPr/>
                      <wpg:grpSpPr>
                        <a:xfrm>
                          <a:off x="0" y="0"/>
                          <a:ext cx="5385435" cy="2577465"/>
                          <a:chExt cx="5385435" cy="2577465"/>
                        </a:xfrm>
                      </wpg:grpSpPr>
                      <wps:wsp>
                        <wps:cNvPr id="63" name="Graphic 63"/>
                        <wps:cNvSpPr/>
                        <wps:spPr>
                          <a:xfrm>
                            <a:off x="0" y="12"/>
                            <a:ext cx="5385435" cy="2577465"/>
                          </a:xfrm>
                          <a:custGeom>
                            <a:avLst/>
                            <a:gdLst/>
                            <a:ahLst/>
                            <a:cxnLst/>
                            <a:rect l="l" t="t" r="r" b="b"/>
                            <a:pathLst>
                              <a:path w="5385435" h="2577465">
                                <a:moveTo>
                                  <a:pt x="5379072" y="0"/>
                                </a:moveTo>
                                <a:lnTo>
                                  <a:pt x="6096" y="0"/>
                                </a:lnTo>
                                <a:lnTo>
                                  <a:pt x="0" y="0"/>
                                </a:lnTo>
                                <a:lnTo>
                                  <a:pt x="0" y="6083"/>
                                </a:lnTo>
                                <a:lnTo>
                                  <a:pt x="0" y="2571229"/>
                                </a:lnTo>
                                <a:lnTo>
                                  <a:pt x="0" y="2577325"/>
                                </a:lnTo>
                                <a:lnTo>
                                  <a:pt x="6096" y="2577325"/>
                                </a:lnTo>
                                <a:lnTo>
                                  <a:pt x="5379072" y="2577325"/>
                                </a:lnTo>
                                <a:lnTo>
                                  <a:pt x="5379072" y="2571229"/>
                                </a:lnTo>
                                <a:lnTo>
                                  <a:pt x="6096" y="2571229"/>
                                </a:lnTo>
                                <a:lnTo>
                                  <a:pt x="6096" y="6083"/>
                                </a:lnTo>
                                <a:lnTo>
                                  <a:pt x="5379072" y="6083"/>
                                </a:lnTo>
                                <a:lnTo>
                                  <a:pt x="5379072" y="0"/>
                                </a:lnTo>
                                <a:close/>
                              </a:path>
                              <a:path w="5385435" h="2577465">
                                <a:moveTo>
                                  <a:pt x="5385257" y="0"/>
                                </a:moveTo>
                                <a:lnTo>
                                  <a:pt x="5379161" y="0"/>
                                </a:lnTo>
                                <a:lnTo>
                                  <a:pt x="5379161" y="6083"/>
                                </a:lnTo>
                                <a:lnTo>
                                  <a:pt x="5379161" y="2571229"/>
                                </a:lnTo>
                                <a:lnTo>
                                  <a:pt x="5379161" y="2577325"/>
                                </a:lnTo>
                                <a:lnTo>
                                  <a:pt x="5385257" y="2577325"/>
                                </a:lnTo>
                                <a:lnTo>
                                  <a:pt x="5385257" y="2571229"/>
                                </a:lnTo>
                                <a:lnTo>
                                  <a:pt x="5385257" y="6083"/>
                                </a:lnTo>
                                <a:lnTo>
                                  <a:pt x="5385257" y="0"/>
                                </a:lnTo>
                                <a:close/>
                              </a:path>
                            </a:pathLst>
                          </a:custGeom>
                          <a:solidFill>
                            <a:srgbClr val="000000"/>
                          </a:solidFill>
                        </wps:spPr>
                        <wps:bodyPr wrap="square" lIns="0" tIns="0" rIns="0" bIns="0" rtlCol="0">
                          <a:prstTxWarp prst="textNoShape">
                            <a:avLst/>
                          </a:prstTxWarp>
                          <a:noAutofit/>
                        </wps:bodyPr>
                      </wps:wsp>
                      <wps:wsp>
                        <wps:cNvPr id="64" name="Textbox 64"/>
                        <wps:cNvSpPr txBox="1"/>
                        <wps:spPr>
                          <a:xfrm>
                            <a:off x="71577" y="111041"/>
                            <a:ext cx="603885" cy="141605"/>
                          </a:xfrm>
                          <a:prstGeom prst="rect">
                            <a:avLst/>
                          </a:prstGeom>
                        </wps:spPr>
                        <wps:txbx>
                          <w:txbxContent>
                            <w:p>
                              <w:pPr>
                                <w:spacing w:line="223" w:lineRule="exact" w:before="0"/>
                                <w:ind w:left="0" w:right="0" w:firstLine="0"/>
                                <w:jc w:val="left"/>
                                <w:rPr>
                                  <w:sz w:val="20"/>
                                </w:rPr>
                              </w:pPr>
                              <w:r>
                                <w:rPr>
                                  <w:spacing w:val="-2"/>
                                  <w:sz w:val="20"/>
                                </w:rPr>
                                <w:t>Examples:</w:t>
                              </w:r>
                            </w:p>
                          </w:txbxContent>
                        </wps:txbx>
                        <wps:bodyPr wrap="square" lIns="0" tIns="0" rIns="0" bIns="0" rtlCol="0">
                          <a:noAutofit/>
                        </wps:bodyPr>
                      </wps:wsp>
                      <wps:wsp>
                        <wps:cNvPr id="65" name="Textbox 65"/>
                        <wps:cNvSpPr txBox="1"/>
                        <wps:spPr>
                          <a:xfrm>
                            <a:off x="71577" y="352888"/>
                            <a:ext cx="71120" cy="2136775"/>
                          </a:xfrm>
                          <a:prstGeom prst="rect">
                            <a:avLst/>
                          </a:prstGeom>
                        </wps:spPr>
                        <wps:txbx>
                          <w:txbxContent>
                            <w:p>
                              <w:pPr>
                                <w:spacing w:line="244" w:lineRule="exact" w:before="0"/>
                                <w:ind w:left="0" w:right="0" w:firstLine="0"/>
                                <w:jc w:val="left"/>
                                <w:rPr>
                                  <w:rFonts w:ascii="Symbol" w:hAnsi="Symbol"/>
                                  <w:sz w:val="20"/>
                                </w:rPr>
                              </w:pPr>
                              <w:r>
                                <w:rPr>
                                  <w:rFonts w:ascii="Symbol" w:hAnsi="Symbol"/>
                                  <w:w w:val="99"/>
                                  <w:sz w:val="20"/>
                                </w:rPr>
                                <w:t></w:t>
                              </w:r>
                              <w:r>
                                <w:rPr>
                                  <w:rFonts w:ascii="Symbol" w:hAnsi="Symbol"/>
                                  <w:sz w:val="20"/>
                                </w:rPr>
                              </w:r>
                            </w:p>
                            <w:p>
                              <w:pPr>
                                <w:spacing w:before="153"/>
                                <w:ind w:left="0" w:right="0" w:firstLine="0"/>
                                <w:jc w:val="left"/>
                                <w:rPr>
                                  <w:rFonts w:ascii="Symbol" w:hAnsi="Symbol"/>
                                  <w:sz w:val="20"/>
                                </w:rPr>
                              </w:pPr>
                              <w:r>
                                <w:rPr>
                                  <w:rFonts w:ascii="Symbol" w:hAnsi="Symbol"/>
                                  <w:w w:val="99"/>
                                  <w:sz w:val="20"/>
                                </w:rPr>
                                <w:t></w:t>
                              </w:r>
                            </w:p>
                            <w:p>
                              <w:pPr>
                                <w:spacing w:before="156"/>
                                <w:ind w:left="0" w:right="0" w:firstLine="0"/>
                                <w:jc w:val="left"/>
                                <w:rPr>
                                  <w:rFonts w:ascii="Symbol" w:hAnsi="Symbol"/>
                                  <w:sz w:val="20"/>
                                </w:rPr>
                              </w:pPr>
                              <w:r>
                                <w:rPr>
                                  <w:rFonts w:ascii="Symbol" w:hAnsi="Symbol"/>
                                  <w:w w:val="99"/>
                                  <w:sz w:val="20"/>
                                </w:rPr>
                                <w:t></w:t>
                              </w:r>
                            </w:p>
                            <w:p>
                              <w:pPr>
                                <w:spacing w:before="153"/>
                                <w:ind w:left="0" w:right="0" w:firstLine="0"/>
                                <w:jc w:val="left"/>
                                <w:rPr>
                                  <w:rFonts w:ascii="Symbol" w:hAnsi="Symbol"/>
                                  <w:sz w:val="20"/>
                                </w:rPr>
                              </w:pPr>
                              <w:r>
                                <w:rPr>
                                  <w:rFonts w:ascii="Symbol" w:hAnsi="Symbol"/>
                                  <w:w w:val="99"/>
                                  <w:sz w:val="20"/>
                                </w:rPr>
                                <w:t></w:t>
                              </w:r>
                            </w:p>
                            <w:p>
                              <w:pPr>
                                <w:spacing w:line="240" w:lineRule="auto" w:before="8"/>
                                <w:rPr>
                                  <w:rFonts w:ascii="Symbol" w:hAnsi="Symbol"/>
                                  <w:sz w:val="35"/>
                                </w:rPr>
                              </w:pPr>
                            </w:p>
                            <w:p>
                              <w:pPr>
                                <w:spacing w:before="0"/>
                                <w:ind w:left="0" w:right="0" w:firstLine="0"/>
                                <w:jc w:val="left"/>
                                <w:rPr>
                                  <w:rFonts w:ascii="Symbol" w:hAnsi="Symbol"/>
                                  <w:sz w:val="20"/>
                                </w:rPr>
                              </w:pPr>
                              <w:r>
                                <w:rPr>
                                  <w:rFonts w:ascii="Symbol" w:hAnsi="Symbol"/>
                                  <w:w w:val="99"/>
                                  <w:sz w:val="20"/>
                                </w:rPr>
                                <w:t></w:t>
                              </w:r>
                            </w:p>
                            <w:p>
                              <w:pPr>
                                <w:spacing w:line="240" w:lineRule="auto" w:before="0"/>
                                <w:rPr>
                                  <w:rFonts w:ascii="Symbol" w:hAnsi="Symbol"/>
                                  <w:sz w:val="24"/>
                                </w:rPr>
                              </w:pPr>
                            </w:p>
                            <w:p>
                              <w:pPr>
                                <w:spacing w:line="240" w:lineRule="auto" w:before="0"/>
                                <w:rPr>
                                  <w:rFonts w:ascii="Symbol" w:hAnsi="Symbol"/>
                                  <w:sz w:val="24"/>
                                </w:rPr>
                              </w:pPr>
                            </w:p>
                            <w:p>
                              <w:pPr>
                                <w:spacing w:line="240" w:lineRule="auto" w:before="4"/>
                                <w:rPr>
                                  <w:rFonts w:ascii="Symbol" w:hAnsi="Symbol"/>
                                  <w:sz w:val="33"/>
                                </w:rPr>
                              </w:pPr>
                            </w:p>
                            <w:p>
                              <w:pPr>
                                <w:spacing w:before="0"/>
                                <w:ind w:left="0" w:right="0" w:firstLine="0"/>
                                <w:jc w:val="left"/>
                                <w:rPr>
                                  <w:rFonts w:ascii="Symbol" w:hAnsi="Symbol"/>
                                  <w:sz w:val="20"/>
                                </w:rPr>
                              </w:pPr>
                              <w:r>
                                <w:rPr>
                                  <w:rFonts w:ascii="Symbol" w:hAnsi="Symbol"/>
                                  <w:w w:val="99"/>
                                  <w:sz w:val="20"/>
                                </w:rPr>
                                <w:t></w:t>
                              </w:r>
                            </w:p>
                          </w:txbxContent>
                        </wps:txbx>
                        <wps:bodyPr wrap="square" lIns="0" tIns="0" rIns="0" bIns="0" rtlCol="0">
                          <a:noAutofit/>
                        </wps:bodyPr>
                      </wps:wsp>
                      <wps:wsp>
                        <wps:cNvPr id="66" name="Textbox 66"/>
                        <wps:cNvSpPr txBox="1"/>
                        <wps:spPr>
                          <a:xfrm>
                            <a:off x="419049" y="365549"/>
                            <a:ext cx="4903470" cy="2122805"/>
                          </a:xfrm>
                          <a:prstGeom prst="rect">
                            <a:avLst/>
                          </a:prstGeom>
                        </wps:spPr>
                        <wps:txbx>
                          <w:txbxContent>
                            <w:p>
                              <w:pPr>
                                <w:spacing w:line="415" w:lineRule="auto" w:before="0"/>
                                <w:ind w:left="0" w:right="1914" w:firstLine="0"/>
                                <w:jc w:val="left"/>
                                <w:rPr>
                                  <w:sz w:val="20"/>
                                </w:rPr>
                              </w:pPr>
                              <w:r>
                                <w:rPr>
                                  <w:sz w:val="20"/>
                                </w:rPr>
                                <w:t>Personal</w:t>
                              </w:r>
                              <w:r>
                                <w:rPr>
                                  <w:spacing w:val="-7"/>
                                  <w:sz w:val="20"/>
                                </w:rPr>
                                <w:t> </w:t>
                              </w:r>
                              <w:r>
                                <w:rPr>
                                  <w:sz w:val="20"/>
                                </w:rPr>
                                <w:t>experience</w:t>
                              </w:r>
                              <w:r>
                                <w:rPr>
                                  <w:spacing w:val="-7"/>
                                  <w:sz w:val="20"/>
                                </w:rPr>
                                <w:t> </w:t>
                              </w:r>
                              <w:r>
                                <w:rPr>
                                  <w:sz w:val="20"/>
                                </w:rPr>
                                <w:t>with</w:t>
                              </w:r>
                              <w:r>
                                <w:rPr>
                                  <w:spacing w:val="-5"/>
                                  <w:sz w:val="20"/>
                                </w:rPr>
                                <w:t> </w:t>
                              </w:r>
                              <w:r>
                                <w:rPr>
                                  <w:sz w:val="20"/>
                                </w:rPr>
                                <w:t>previous</w:t>
                              </w:r>
                              <w:r>
                                <w:rPr>
                                  <w:spacing w:val="-6"/>
                                  <w:sz w:val="20"/>
                                </w:rPr>
                                <w:t> </w:t>
                              </w:r>
                              <w:r>
                                <w:rPr>
                                  <w:sz w:val="20"/>
                                </w:rPr>
                                <w:t>work</w:t>
                              </w:r>
                              <w:r>
                                <w:rPr>
                                  <w:spacing w:val="-5"/>
                                  <w:sz w:val="20"/>
                                </w:rPr>
                                <w:t> </w:t>
                              </w:r>
                              <w:r>
                                <w:rPr>
                                  <w:sz w:val="20"/>
                                </w:rPr>
                                <w:t>of</w:t>
                              </w:r>
                              <w:r>
                                <w:rPr>
                                  <w:spacing w:val="-5"/>
                                  <w:sz w:val="20"/>
                                </w:rPr>
                                <w:t> </w:t>
                              </w:r>
                              <w:r>
                                <w:rPr>
                                  <w:sz w:val="20"/>
                                </w:rPr>
                                <w:t>that</w:t>
                              </w:r>
                              <w:r>
                                <w:rPr>
                                  <w:spacing w:val="-7"/>
                                  <w:sz w:val="20"/>
                                </w:rPr>
                                <w:t> </w:t>
                              </w:r>
                              <w:r>
                                <w:rPr>
                                  <w:sz w:val="20"/>
                                </w:rPr>
                                <w:t>expert. Discussions with that expert.</w:t>
                              </w:r>
                            </w:p>
                            <w:p>
                              <w:pPr>
                                <w:spacing w:before="0"/>
                                <w:ind w:left="0" w:right="0" w:firstLine="0"/>
                                <w:jc w:val="left"/>
                                <w:rPr>
                                  <w:sz w:val="20"/>
                                </w:rPr>
                              </w:pPr>
                              <w:r>
                                <w:rPr>
                                  <w:sz w:val="20"/>
                                </w:rPr>
                                <w:t>Discussions</w:t>
                              </w:r>
                              <w:r>
                                <w:rPr>
                                  <w:spacing w:val="-7"/>
                                  <w:sz w:val="20"/>
                                </w:rPr>
                                <w:t> </w:t>
                              </w:r>
                              <w:r>
                                <w:rPr>
                                  <w:sz w:val="20"/>
                                </w:rPr>
                                <w:t>with</w:t>
                              </w:r>
                              <w:r>
                                <w:rPr>
                                  <w:spacing w:val="-9"/>
                                  <w:sz w:val="20"/>
                                </w:rPr>
                                <w:t> </w:t>
                              </w:r>
                              <w:r>
                                <w:rPr>
                                  <w:sz w:val="20"/>
                                </w:rPr>
                                <w:t>other</w:t>
                              </w:r>
                              <w:r>
                                <w:rPr>
                                  <w:spacing w:val="-5"/>
                                  <w:sz w:val="20"/>
                                </w:rPr>
                                <w:t> </w:t>
                              </w:r>
                              <w:r>
                                <w:rPr>
                                  <w:sz w:val="20"/>
                                </w:rPr>
                                <w:t>practitioners</w:t>
                              </w:r>
                              <w:r>
                                <w:rPr>
                                  <w:spacing w:val="-6"/>
                                  <w:sz w:val="20"/>
                                </w:rPr>
                                <w:t> </w:t>
                              </w:r>
                              <w:r>
                                <w:rPr>
                                  <w:sz w:val="20"/>
                                </w:rPr>
                                <w:t>or</w:t>
                              </w:r>
                              <w:r>
                                <w:rPr>
                                  <w:spacing w:val="-5"/>
                                  <w:sz w:val="20"/>
                                </w:rPr>
                                <w:t> </w:t>
                              </w:r>
                              <w:r>
                                <w:rPr>
                                  <w:sz w:val="20"/>
                                </w:rPr>
                                <w:t>others</w:t>
                              </w:r>
                              <w:r>
                                <w:rPr>
                                  <w:spacing w:val="-5"/>
                                  <w:sz w:val="20"/>
                                </w:rPr>
                                <w:t> </w:t>
                              </w:r>
                              <w:r>
                                <w:rPr>
                                  <w:sz w:val="20"/>
                                </w:rPr>
                                <w:t>who</w:t>
                              </w:r>
                              <w:r>
                                <w:rPr>
                                  <w:spacing w:val="-9"/>
                                  <w:sz w:val="20"/>
                                </w:rPr>
                                <w:t> </w:t>
                              </w:r>
                              <w:r>
                                <w:rPr>
                                  <w:sz w:val="20"/>
                                </w:rPr>
                                <w:t>are</w:t>
                              </w:r>
                              <w:r>
                                <w:rPr>
                                  <w:spacing w:val="-6"/>
                                  <w:sz w:val="20"/>
                                </w:rPr>
                                <w:t> </w:t>
                              </w:r>
                              <w:r>
                                <w:rPr>
                                  <w:sz w:val="20"/>
                                </w:rPr>
                                <w:t>familiar</w:t>
                              </w:r>
                              <w:r>
                                <w:rPr>
                                  <w:spacing w:val="-7"/>
                                  <w:sz w:val="20"/>
                                </w:rPr>
                                <w:t> </w:t>
                              </w:r>
                              <w:r>
                                <w:rPr>
                                  <w:sz w:val="20"/>
                                </w:rPr>
                                <w:t>with</w:t>
                              </w:r>
                              <w:r>
                                <w:rPr>
                                  <w:spacing w:val="-8"/>
                                  <w:sz w:val="20"/>
                                </w:rPr>
                                <w:t> </w:t>
                              </w:r>
                              <w:r>
                                <w:rPr>
                                  <w:sz w:val="20"/>
                                </w:rPr>
                                <w:t>that</w:t>
                              </w:r>
                              <w:r>
                                <w:rPr>
                                  <w:spacing w:val="-8"/>
                                  <w:sz w:val="20"/>
                                </w:rPr>
                                <w:t> </w:t>
                              </w:r>
                              <w:r>
                                <w:rPr>
                                  <w:sz w:val="20"/>
                                </w:rPr>
                                <w:t>expert’s</w:t>
                              </w:r>
                              <w:r>
                                <w:rPr>
                                  <w:spacing w:val="-6"/>
                                  <w:sz w:val="20"/>
                                </w:rPr>
                                <w:t> </w:t>
                              </w:r>
                              <w:r>
                                <w:rPr>
                                  <w:spacing w:val="-2"/>
                                  <w:sz w:val="20"/>
                                </w:rPr>
                                <w:t>work.</w:t>
                              </w:r>
                            </w:p>
                            <w:p>
                              <w:pPr>
                                <w:spacing w:line="292" w:lineRule="auto" w:before="164"/>
                                <w:ind w:left="0" w:right="20" w:firstLine="0"/>
                                <w:jc w:val="both"/>
                                <w:rPr>
                                  <w:sz w:val="20"/>
                                </w:rPr>
                              </w:pPr>
                              <w:r>
                                <w:rPr>
                                  <w:sz w:val="20"/>
                                </w:rPr>
                                <w:t>Knowledge</w:t>
                              </w:r>
                              <w:r>
                                <w:rPr>
                                  <w:spacing w:val="-11"/>
                                  <w:sz w:val="20"/>
                                </w:rPr>
                                <w:t> </w:t>
                              </w:r>
                              <w:r>
                                <w:rPr>
                                  <w:sz w:val="20"/>
                                </w:rPr>
                                <w:t>of</w:t>
                              </w:r>
                              <w:r>
                                <w:rPr>
                                  <w:spacing w:val="-11"/>
                                  <w:sz w:val="20"/>
                                </w:rPr>
                                <w:t> </w:t>
                              </w:r>
                              <w:r>
                                <w:rPr>
                                  <w:sz w:val="20"/>
                                </w:rPr>
                                <w:t>that</w:t>
                              </w:r>
                              <w:r>
                                <w:rPr>
                                  <w:spacing w:val="-11"/>
                                  <w:sz w:val="20"/>
                                </w:rPr>
                                <w:t> </w:t>
                              </w:r>
                              <w:r>
                                <w:rPr>
                                  <w:sz w:val="20"/>
                                </w:rPr>
                                <w:t>expert’s</w:t>
                              </w:r>
                              <w:r>
                                <w:rPr>
                                  <w:spacing w:val="-10"/>
                                  <w:sz w:val="20"/>
                                </w:rPr>
                                <w:t> </w:t>
                              </w:r>
                              <w:r>
                                <w:rPr>
                                  <w:sz w:val="20"/>
                                </w:rPr>
                                <w:t>qualifications,</w:t>
                              </w:r>
                              <w:r>
                                <w:rPr>
                                  <w:spacing w:val="-11"/>
                                  <w:sz w:val="20"/>
                                </w:rPr>
                                <w:t> </w:t>
                              </w:r>
                              <w:r>
                                <w:rPr>
                                  <w:sz w:val="20"/>
                                </w:rPr>
                                <w:t>membership</w:t>
                              </w:r>
                              <w:r>
                                <w:rPr>
                                  <w:spacing w:val="-11"/>
                                  <w:sz w:val="20"/>
                                </w:rPr>
                                <w:t> </w:t>
                              </w:r>
                              <w:r>
                                <w:rPr>
                                  <w:sz w:val="20"/>
                                </w:rPr>
                                <w:t>of</w:t>
                              </w:r>
                              <w:r>
                                <w:rPr>
                                  <w:spacing w:val="-14"/>
                                  <w:sz w:val="20"/>
                                </w:rPr>
                                <w:t> </w:t>
                              </w:r>
                              <w:r>
                                <w:rPr>
                                  <w:sz w:val="20"/>
                                </w:rPr>
                                <w:t>a</w:t>
                              </w:r>
                              <w:r>
                                <w:rPr>
                                  <w:spacing w:val="-11"/>
                                  <w:sz w:val="20"/>
                                </w:rPr>
                                <w:t> </w:t>
                              </w:r>
                              <w:r>
                                <w:rPr>
                                  <w:sz w:val="20"/>
                                </w:rPr>
                                <w:t>professional</w:t>
                              </w:r>
                              <w:r>
                                <w:rPr>
                                  <w:spacing w:val="-14"/>
                                  <w:sz w:val="20"/>
                                </w:rPr>
                                <w:t> </w:t>
                              </w:r>
                              <w:r>
                                <w:rPr>
                                  <w:sz w:val="20"/>
                                </w:rPr>
                                <w:t>body</w:t>
                              </w:r>
                              <w:r>
                                <w:rPr>
                                  <w:spacing w:val="-12"/>
                                  <w:sz w:val="20"/>
                                </w:rPr>
                                <w:t> </w:t>
                              </w:r>
                              <w:r>
                                <w:rPr>
                                  <w:sz w:val="20"/>
                                </w:rPr>
                                <w:t>or</w:t>
                              </w:r>
                              <w:r>
                                <w:rPr>
                                  <w:spacing w:val="-10"/>
                                  <w:sz w:val="20"/>
                                </w:rPr>
                                <w:t> </w:t>
                              </w:r>
                              <w:r>
                                <w:rPr>
                                  <w:sz w:val="20"/>
                                </w:rPr>
                                <w:t>industry association, license to practice, or other forms of external recognition.</w:t>
                              </w:r>
                            </w:p>
                            <w:p>
                              <w:pPr>
                                <w:spacing w:line="292" w:lineRule="auto" w:before="121"/>
                                <w:ind w:left="0" w:right="18" w:firstLine="0"/>
                                <w:jc w:val="both"/>
                                <w:rPr>
                                  <w:sz w:val="20"/>
                                </w:rPr>
                              </w:pPr>
                              <w:r>
                                <w:rPr>
                                  <w:sz w:val="20"/>
                                </w:rPr>
                                <w:t>Understanding</w:t>
                              </w:r>
                              <w:r>
                                <w:rPr>
                                  <w:spacing w:val="-11"/>
                                  <w:sz w:val="20"/>
                                </w:rPr>
                                <w:t> </w:t>
                              </w:r>
                              <w:r>
                                <w:rPr>
                                  <w:sz w:val="20"/>
                                </w:rPr>
                                <w:t>whether</w:t>
                              </w:r>
                              <w:r>
                                <w:rPr>
                                  <w:spacing w:val="-10"/>
                                  <w:sz w:val="20"/>
                                </w:rPr>
                                <w:t> </w:t>
                              </w:r>
                              <w:r>
                                <w:rPr>
                                  <w:sz w:val="20"/>
                                </w:rPr>
                                <w:t>that</w:t>
                              </w:r>
                              <w:r>
                                <w:rPr>
                                  <w:spacing w:val="-9"/>
                                  <w:sz w:val="20"/>
                                </w:rPr>
                                <w:t> </w:t>
                              </w:r>
                              <w:r>
                                <w:rPr>
                                  <w:sz w:val="20"/>
                                </w:rPr>
                                <w:t>expert’s</w:t>
                              </w:r>
                              <w:r>
                                <w:rPr>
                                  <w:spacing w:val="-10"/>
                                  <w:sz w:val="20"/>
                                </w:rPr>
                                <w:t> </w:t>
                              </w:r>
                              <w:r>
                                <w:rPr>
                                  <w:sz w:val="20"/>
                                </w:rPr>
                                <w:t>work</w:t>
                              </w:r>
                              <w:r>
                                <w:rPr>
                                  <w:spacing w:val="-10"/>
                                  <w:sz w:val="20"/>
                                </w:rPr>
                                <w:t> </w:t>
                              </w:r>
                              <w:r>
                                <w:rPr>
                                  <w:sz w:val="20"/>
                                </w:rPr>
                                <w:t>is</w:t>
                              </w:r>
                              <w:r>
                                <w:rPr>
                                  <w:spacing w:val="-10"/>
                                  <w:sz w:val="20"/>
                                </w:rPr>
                                <w:t> </w:t>
                              </w:r>
                              <w:r>
                                <w:rPr>
                                  <w:sz w:val="20"/>
                                </w:rPr>
                                <w:t>subject</w:t>
                              </w:r>
                              <w:r>
                                <w:rPr>
                                  <w:spacing w:val="-11"/>
                                  <w:sz w:val="20"/>
                                </w:rPr>
                                <w:t> </w:t>
                              </w:r>
                              <w:r>
                                <w:rPr>
                                  <w:sz w:val="20"/>
                                </w:rPr>
                                <w:t>to</w:t>
                              </w:r>
                              <w:r>
                                <w:rPr>
                                  <w:spacing w:val="-11"/>
                                  <w:sz w:val="20"/>
                                </w:rPr>
                                <w:t> </w:t>
                              </w:r>
                              <w:r>
                                <w:rPr>
                                  <w:sz w:val="20"/>
                                </w:rPr>
                                <w:t>technical</w:t>
                              </w:r>
                              <w:r>
                                <w:rPr>
                                  <w:spacing w:val="-11"/>
                                  <w:sz w:val="20"/>
                                </w:rPr>
                                <w:t> </w:t>
                              </w:r>
                              <w:r>
                                <w:rPr>
                                  <w:sz w:val="20"/>
                                </w:rPr>
                                <w:t>performance</w:t>
                              </w:r>
                              <w:r>
                                <w:rPr>
                                  <w:spacing w:val="-11"/>
                                  <w:sz w:val="20"/>
                                </w:rPr>
                                <w:t> </w:t>
                              </w:r>
                              <w:r>
                                <w:rPr>
                                  <w:sz w:val="20"/>
                                </w:rPr>
                                <w:t>standards or</w:t>
                              </w:r>
                              <w:r>
                                <w:rPr>
                                  <w:spacing w:val="-6"/>
                                  <w:sz w:val="20"/>
                                </w:rPr>
                                <w:t> </w:t>
                              </w:r>
                              <w:r>
                                <w:rPr>
                                  <w:sz w:val="20"/>
                                </w:rPr>
                                <w:t>other</w:t>
                              </w:r>
                              <w:r>
                                <w:rPr>
                                  <w:spacing w:val="-5"/>
                                  <w:sz w:val="20"/>
                                </w:rPr>
                                <w:t> </w:t>
                              </w:r>
                              <w:r>
                                <w:rPr>
                                  <w:sz w:val="20"/>
                                </w:rPr>
                                <w:t>professional</w:t>
                              </w:r>
                              <w:r>
                                <w:rPr>
                                  <w:spacing w:val="-7"/>
                                  <w:sz w:val="20"/>
                                </w:rPr>
                                <w:t> </w:t>
                              </w:r>
                              <w:r>
                                <w:rPr>
                                  <w:sz w:val="20"/>
                                </w:rPr>
                                <w:t>or</w:t>
                              </w:r>
                              <w:r>
                                <w:rPr>
                                  <w:spacing w:val="-6"/>
                                  <w:sz w:val="20"/>
                                </w:rPr>
                                <w:t> </w:t>
                              </w:r>
                              <w:r>
                                <w:rPr>
                                  <w:sz w:val="20"/>
                                </w:rPr>
                                <w:t>industry</w:t>
                              </w:r>
                              <w:r>
                                <w:rPr>
                                  <w:spacing w:val="-5"/>
                                  <w:sz w:val="20"/>
                                </w:rPr>
                                <w:t> </w:t>
                              </w:r>
                              <w:r>
                                <w:rPr>
                                  <w:sz w:val="20"/>
                                </w:rPr>
                                <w:t>requirements,</w:t>
                              </w:r>
                              <w:r>
                                <w:rPr>
                                  <w:spacing w:val="-6"/>
                                  <w:sz w:val="20"/>
                                </w:rPr>
                                <w:t> </w:t>
                              </w:r>
                              <w:r>
                                <w:rPr>
                                  <w:sz w:val="20"/>
                                </w:rPr>
                                <w:t>for</w:t>
                              </w:r>
                              <w:r>
                                <w:rPr>
                                  <w:spacing w:val="-5"/>
                                  <w:sz w:val="20"/>
                                </w:rPr>
                                <w:t> </w:t>
                              </w:r>
                              <w:r>
                                <w:rPr>
                                  <w:sz w:val="20"/>
                                </w:rPr>
                                <w:t>example,</w:t>
                              </w:r>
                              <w:r>
                                <w:rPr>
                                  <w:spacing w:val="-6"/>
                                  <w:sz w:val="20"/>
                                </w:rPr>
                                <w:t> </w:t>
                              </w:r>
                              <w:r>
                                <w:rPr>
                                  <w:sz w:val="20"/>
                                </w:rPr>
                                <w:t>ethical</w:t>
                              </w:r>
                              <w:r>
                                <w:rPr>
                                  <w:spacing w:val="-7"/>
                                  <w:sz w:val="20"/>
                                </w:rPr>
                                <w:t> </w:t>
                              </w:r>
                              <w:r>
                                <w:rPr>
                                  <w:sz w:val="20"/>
                                </w:rPr>
                                <w:t>standards</w:t>
                              </w:r>
                              <w:r>
                                <w:rPr>
                                  <w:spacing w:val="-4"/>
                                  <w:sz w:val="20"/>
                                </w:rPr>
                                <w:t> </w:t>
                              </w:r>
                              <w:r>
                                <w:rPr>
                                  <w:sz w:val="20"/>
                                </w:rPr>
                                <w:t>and</w:t>
                              </w:r>
                              <w:r>
                                <w:rPr>
                                  <w:spacing w:val="-4"/>
                                  <w:sz w:val="20"/>
                                </w:rPr>
                                <w:t> </w:t>
                              </w:r>
                              <w:r>
                                <w:rPr>
                                  <w:sz w:val="20"/>
                                </w:rPr>
                                <w:t>other membership requirements of a professional body or industry association, accreditation standards of a licensing body.</w:t>
                              </w:r>
                            </w:p>
                            <w:p>
                              <w:pPr>
                                <w:spacing w:before="119"/>
                                <w:ind w:left="0" w:right="0" w:firstLine="0"/>
                                <w:jc w:val="both"/>
                                <w:rPr>
                                  <w:sz w:val="20"/>
                                </w:rPr>
                              </w:pPr>
                              <w:r>
                                <w:rPr>
                                  <w:sz w:val="20"/>
                                </w:rPr>
                                <w:t>Published</w:t>
                              </w:r>
                              <w:r>
                                <w:rPr>
                                  <w:spacing w:val="-7"/>
                                  <w:sz w:val="20"/>
                                </w:rPr>
                                <w:t> </w:t>
                              </w:r>
                              <w:r>
                                <w:rPr>
                                  <w:sz w:val="20"/>
                                </w:rPr>
                                <w:t>papers</w:t>
                              </w:r>
                              <w:r>
                                <w:rPr>
                                  <w:spacing w:val="-6"/>
                                  <w:sz w:val="20"/>
                                </w:rPr>
                                <w:t> </w:t>
                              </w:r>
                              <w:r>
                                <w:rPr>
                                  <w:sz w:val="20"/>
                                </w:rPr>
                                <w:t>or</w:t>
                              </w:r>
                              <w:r>
                                <w:rPr>
                                  <w:spacing w:val="-7"/>
                                  <w:sz w:val="20"/>
                                </w:rPr>
                                <w:t> </w:t>
                              </w:r>
                              <w:r>
                                <w:rPr>
                                  <w:sz w:val="20"/>
                                </w:rPr>
                                <w:t>books</w:t>
                              </w:r>
                              <w:r>
                                <w:rPr>
                                  <w:spacing w:val="-5"/>
                                  <w:sz w:val="20"/>
                                </w:rPr>
                                <w:t> </w:t>
                              </w:r>
                              <w:r>
                                <w:rPr>
                                  <w:sz w:val="20"/>
                                </w:rPr>
                                <w:t>written</w:t>
                              </w:r>
                              <w:r>
                                <w:rPr>
                                  <w:spacing w:val="-6"/>
                                  <w:sz w:val="20"/>
                                </w:rPr>
                                <w:t> </w:t>
                              </w:r>
                              <w:r>
                                <w:rPr>
                                  <w:sz w:val="20"/>
                                </w:rPr>
                                <w:t>by</w:t>
                              </w:r>
                              <w:r>
                                <w:rPr>
                                  <w:spacing w:val="-6"/>
                                  <w:sz w:val="20"/>
                                </w:rPr>
                                <w:t> </w:t>
                              </w:r>
                              <w:r>
                                <w:rPr>
                                  <w:sz w:val="20"/>
                                </w:rPr>
                                <w:t>that</w:t>
                              </w:r>
                              <w:r>
                                <w:rPr>
                                  <w:spacing w:val="-8"/>
                                  <w:sz w:val="20"/>
                                </w:rPr>
                                <w:t> </w:t>
                              </w:r>
                              <w:r>
                                <w:rPr>
                                  <w:spacing w:val="-2"/>
                                  <w:sz w:val="20"/>
                                </w:rPr>
                                <w:t>expert.</w:t>
                              </w:r>
                            </w:p>
                          </w:txbxContent>
                        </wps:txbx>
                        <wps:bodyPr wrap="square" lIns="0" tIns="0" rIns="0" bIns="0" rtlCol="0">
                          <a:noAutofit/>
                        </wps:bodyPr>
                      </wps:wsp>
                    </wpg:wgp>
                  </a:graphicData>
                </a:graphic>
              </wp:anchor>
            </w:drawing>
          </mc:Choice>
          <mc:Fallback>
            <w:pict>
              <v:group style="position:absolute;margin-left:99.384003pt;margin-top:4.04751pt;width:424.05pt;height:202.95pt;mso-position-horizontal-relative:page;mso-position-vertical-relative:paragraph;z-index:-15712256;mso-wrap-distance-left:0;mso-wrap-distance-right:0" id="docshapegroup59" coordorigin="1988,81" coordsize="8481,4059">
                <v:shape style="position:absolute;left:1987;top:80;width:8481;height:4059" id="docshape60" coordorigin="1988,81" coordsize="8481,4059" path="m10459,81l1997,81,1988,81,1988,91,1988,4130,1988,4140,1997,4140,10459,4140,10459,4130,1997,4130,1997,91,10459,91,10459,81xm10468,81l10459,81,10459,91,10459,4130,10459,4140,10468,4140,10468,4130,10468,91,10468,81xe" filled="true" fillcolor="#000000" stroked="false">
                  <v:path arrowok="t"/>
                  <v:fill type="solid"/>
                </v:shape>
                <v:shape style="position:absolute;left:2100;top:255;width:951;height:223" type="#_x0000_t202" id="docshape61" filled="false" stroked="false">
                  <v:textbox inset="0,0,0,0">
                    <w:txbxContent>
                      <w:p>
                        <w:pPr>
                          <w:spacing w:line="223" w:lineRule="exact" w:before="0"/>
                          <w:ind w:left="0" w:right="0" w:firstLine="0"/>
                          <w:jc w:val="left"/>
                          <w:rPr>
                            <w:sz w:val="20"/>
                          </w:rPr>
                        </w:pPr>
                        <w:r>
                          <w:rPr>
                            <w:spacing w:val="-2"/>
                            <w:sz w:val="20"/>
                          </w:rPr>
                          <w:t>Examples:</w:t>
                        </w:r>
                      </w:p>
                    </w:txbxContent>
                  </v:textbox>
                  <w10:wrap type="none"/>
                </v:shape>
                <v:shape style="position:absolute;left:2100;top:636;width:112;height:3365" type="#_x0000_t202" id="docshape62" filled="false" stroked="false">
                  <v:textbox inset="0,0,0,0">
                    <w:txbxContent>
                      <w:p>
                        <w:pPr>
                          <w:spacing w:line="244" w:lineRule="exact" w:before="0"/>
                          <w:ind w:left="0" w:right="0" w:firstLine="0"/>
                          <w:jc w:val="left"/>
                          <w:rPr>
                            <w:rFonts w:ascii="Symbol" w:hAnsi="Symbol"/>
                            <w:sz w:val="20"/>
                          </w:rPr>
                        </w:pPr>
                        <w:r>
                          <w:rPr>
                            <w:rFonts w:ascii="Symbol" w:hAnsi="Symbol"/>
                            <w:w w:val="99"/>
                            <w:sz w:val="20"/>
                          </w:rPr>
                          <w:t></w:t>
                        </w:r>
                        <w:r>
                          <w:rPr>
                            <w:rFonts w:ascii="Symbol" w:hAnsi="Symbol"/>
                            <w:sz w:val="20"/>
                          </w:rPr>
                        </w:r>
                      </w:p>
                      <w:p>
                        <w:pPr>
                          <w:spacing w:before="153"/>
                          <w:ind w:left="0" w:right="0" w:firstLine="0"/>
                          <w:jc w:val="left"/>
                          <w:rPr>
                            <w:rFonts w:ascii="Symbol" w:hAnsi="Symbol"/>
                            <w:sz w:val="20"/>
                          </w:rPr>
                        </w:pPr>
                        <w:r>
                          <w:rPr>
                            <w:rFonts w:ascii="Symbol" w:hAnsi="Symbol"/>
                            <w:w w:val="99"/>
                            <w:sz w:val="20"/>
                          </w:rPr>
                          <w:t></w:t>
                        </w:r>
                      </w:p>
                      <w:p>
                        <w:pPr>
                          <w:spacing w:before="156"/>
                          <w:ind w:left="0" w:right="0" w:firstLine="0"/>
                          <w:jc w:val="left"/>
                          <w:rPr>
                            <w:rFonts w:ascii="Symbol" w:hAnsi="Symbol"/>
                            <w:sz w:val="20"/>
                          </w:rPr>
                        </w:pPr>
                        <w:r>
                          <w:rPr>
                            <w:rFonts w:ascii="Symbol" w:hAnsi="Symbol"/>
                            <w:w w:val="99"/>
                            <w:sz w:val="20"/>
                          </w:rPr>
                          <w:t></w:t>
                        </w:r>
                      </w:p>
                      <w:p>
                        <w:pPr>
                          <w:spacing w:before="153"/>
                          <w:ind w:left="0" w:right="0" w:firstLine="0"/>
                          <w:jc w:val="left"/>
                          <w:rPr>
                            <w:rFonts w:ascii="Symbol" w:hAnsi="Symbol"/>
                            <w:sz w:val="20"/>
                          </w:rPr>
                        </w:pPr>
                        <w:r>
                          <w:rPr>
                            <w:rFonts w:ascii="Symbol" w:hAnsi="Symbol"/>
                            <w:w w:val="99"/>
                            <w:sz w:val="20"/>
                          </w:rPr>
                          <w:t></w:t>
                        </w:r>
                      </w:p>
                      <w:p>
                        <w:pPr>
                          <w:spacing w:line="240" w:lineRule="auto" w:before="8"/>
                          <w:rPr>
                            <w:rFonts w:ascii="Symbol" w:hAnsi="Symbol"/>
                            <w:sz w:val="35"/>
                          </w:rPr>
                        </w:pPr>
                      </w:p>
                      <w:p>
                        <w:pPr>
                          <w:spacing w:before="0"/>
                          <w:ind w:left="0" w:right="0" w:firstLine="0"/>
                          <w:jc w:val="left"/>
                          <w:rPr>
                            <w:rFonts w:ascii="Symbol" w:hAnsi="Symbol"/>
                            <w:sz w:val="20"/>
                          </w:rPr>
                        </w:pPr>
                        <w:r>
                          <w:rPr>
                            <w:rFonts w:ascii="Symbol" w:hAnsi="Symbol"/>
                            <w:w w:val="99"/>
                            <w:sz w:val="20"/>
                          </w:rPr>
                          <w:t></w:t>
                        </w:r>
                      </w:p>
                      <w:p>
                        <w:pPr>
                          <w:spacing w:line="240" w:lineRule="auto" w:before="0"/>
                          <w:rPr>
                            <w:rFonts w:ascii="Symbol" w:hAnsi="Symbol"/>
                            <w:sz w:val="24"/>
                          </w:rPr>
                        </w:pPr>
                      </w:p>
                      <w:p>
                        <w:pPr>
                          <w:spacing w:line="240" w:lineRule="auto" w:before="0"/>
                          <w:rPr>
                            <w:rFonts w:ascii="Symbol" w:hAnsi="Symbol"/>
                            <w:sz w:val="24"/>
                          </w:rPr>
                        </w:pPr>
                      </w:p>
                      <w:p>
                        <w:pPr>
                          <w:spacing w:line="240" w:lineRule="auto" w:before="4"/>
                          <w:rPr>
                            <w:rFonts w:ascii="Symbol" w:hAnsi="Symbol"/>
                            <w:sz w:val="33"/>
                          </w:rPr>
                        </w:pPr>
                      </w:p>
                      <w:p>
                        <w:pPr>
                          <w:spacing w:before="0"/>
                          <w:ind w:left="0" w:right="0" w:firstLine="0"/>
                          <w:jc w:val="left"/>
                          <w:rPr>
                            <w:rFonts w:ascii="Symbol" w:hAnsi="Symbol"/>
                            <w:sz w:val="20"/>
                          </w:rPr>
                        </w:pPr>
                        <w:r>
                          <w:rPr>
                            <w:rFonts w:ascii="Symbol" w:hAnsi="Symbol"/>
                            <w:w w:val="99"/>
                            <w:sz w:val="20"/>
                          </w:rPr>
                          <w:t></w:t>
                        </w:r>
                      </w:p>
                    </w:txbxContent>
                  </v:textbox>
                  <w10:wrap type="none"/>
                </v:shape>
                <v:shape style="position:absolute;left:2647;top:656;width:7722;height:3343" type="#_x0000_t202" id="docshape63" filled="false" stroked="false">
                  <v:textbox inset="0,0,0,0">
                    <w:txbxContent>
                      <w:p>
                        <w:pPr>
                          <w:spacing w:line="415" w:lineRule="auto" w:before="0"/>
                          <w:ind w:left="0" w:right="1914" w:firstLine="0"/>
                          <w:jc w:val="left"/>
                          <w:rPr>
                            <w:sz w:val="20"/>
                          </w:rPr>
                        </w:pPr>
                        <w:r>
                          <w:rPr>
                            <w:sz w:val="20"/>
                          </w:rPr>
                          <w:t>Personal</w:t>
                        </w:r>
                        <w:r>
                          <w:rPr>
                            <w:spacing w:val="-7"/>
                            <w:sz w:val="20"/>
                          </w:rPr>
                          <w:t> </w:t>
                        </w:r>
                        <w:r>
                          <w:rPr>
                            <w:sz w:val="20"/>
                          </w:rPr>
                          <w:t>experience</w:t>
                        </w:r>
                        <w:r>
                          <w:rPr>
                            <w:spacing w:val="-7"/>
                            <w:sz w:val="20"/>
                          </w:rPr>
                          <w:t> </w:t>
                        </w:r>
                        <w:r>
                          <w:rPr>
                            <w:sz w:val="20"/>
                          </w:rPr>
                          <w:t>with</w:t>
                        </w:r>
                        <w:r>
                          <w:rPr>
                            <w:spacing w:val="-5"/>
                            <w:sz w:val="20"/>
                          </w:rPr>
                          <w:t> </w:t>
                        </w:r>
                        <w:r>
                          <w:rPr>
                            <w:sz w:val="20"/>
                          </w:rPr>
                          <w:t>previous</w:t>
                        </w:r>
                        <w:r>
                          <w:rPr>
                            <w:spacing w:val="-6"/>
                            <w:sz w:val="20"/>
                          </w:rPr>
                          <w:t> </w:t>
                        </w:r>
                        <w:r>
                          <w:rPr>
                            <w:sz w:val="20"/>
                          </w:rPr>
                          <w:t>work</w:t>
                        </w:r>
                        <w:r>
                          <w:rPr>
                            <w:spacing w:val="-5"/>
                            <w:sz w:val="20"/>
                          </w:rPr>
                          <w:t> </w:t>
                        </w:r>
                        <w:r>
                          <w:rPr>
                            <w:sz w:val="20"/>
                          </w:rPr>
                          <w:t>of</w:t>
                        </w:r>
                        <w:r>
                          <w:rPr>
                            <w:spacing w:val="-5"/>
                            <w:sz w:val="20"/>
                          </w:rPr>
                          <w:t> </w:t>
                        </w:r>
                        <w:r>
                          <w:rPr>
                            <w:sz w:val="20"/>
                          </w:rPr>
                          <w:t>that</w:t>
                        </w:r>
                        <w:r>
                          <w:rPr>
                            <w:spacing w:val="-7"/>
                            <w:sz w:val="20"/>
                          </w:rPr>
                          <w:t> </w:t>
                        </w:r>
                        <w:r>
                          <w:rPr>
                            <w:sz w:val="20"/>
                          </w:rPr>
                          <w:t>expert. Discussions with that expert.</w:t>
                        </w:r>
                      </w:p>
                      <w:p>
                        <w:pPr>
                          <w:spacing w:before="0"/>
                          <w:ind w:left="0" w:right="0" w:firstLine="0"/>
                          <w:jc w:val="left"/>
                          <w:rPr>
                            <w:sz w:val="20"/>
                          </w:rPr>
                        </w:pPr>
                        <w:r>
                          <w:rPr>
                            <w:sz w:val="20"/>
                          </w:rPr>
                          <w:t>Discussions</w:t>
                        </w:r>
                        <w:r>
                          <w:rPr>
                            <w:spacing w:val="-7"/>
                            <w:sz w:val="20"/>
                          </w:rPr>
                          <w:t> </w:t>
                        </w:r>
                        <w:r>
                          <w:rPr>
                            <w:sz w:val="20"/>
                          </w:rPr>
                          <w:t>with</w:t>
                        </w:r>
                        <w:r>
                          <w:rPr>
                            <w:spacing w:val="-9"/>
                            <w:sz w:val="20"/>
                          </w:rPr>
                          <w:t> </w:t>
                        </w:r>
                        <w:r>
                          <w:rPr>
                            <w:sz w:val="20"/>
                          </w:rPr>
                          <w:t>other</w:t>
                        </w:r>
                        <w:r>
                          <w:rPr>
                            <w:spacing w:val="-5"/>
                            <w:sz w:val="20"/>
                          </w:rPr>
                          <w:t> </w:t>
                        </w:r>
                        <w:r>
                          <w:rPr>
                            <w:sz w:val="20"/>
                          </w:rPr>
                          <w:t>practitioners</w:t>
                        </w:r>
                        <w:r>
                          <w:rPr>
                            <w:spacing w:val="-6"/>
                            <w:sz w:val="20"/>
                          </w:rPr>
                          <w:t> </w:t>
                        </w:r>
                        <w:r>
                          <w:rPr>
                            <w:sz w:val="20"/>
                          </w:rPr>
                          <w:t>or</w:t>
                        </w:r>
                        <w:r>
                          <w:rPr>
                            <w:spacing w:val="-5"/>
                            <w:sz w:val="20"/>
                          </w:rPr>
                          <w:t> </w:t>
                        </w:r>
                        <w:r>
                          <w:rPr>
                            <w:sz w:val="20"/>
                          </w:rPr>
                          <w:t>others</w:t>
                        </w:r>
                        <w:r>
                          <w:rPr>
                            <w:spacing w:val="-5"/>
                            <w:sz w:val="20"/>
                          </w:rPr>
                          <w:t> </w:t>
                        </w:r>
                        <w:r>
                          <w:rPr>
                            <w:sz w:val="20"/>
                          </w:rPr>
                          <w:t>who</w:t>
                        </w:r>
                        <w:r>
                          <w:rPr>
                            <w:spacing w:val="-9"/>
                            <w:sz w:val="20"/>
                          </w:rPr>
                          <w:t> </w:t>
                        </w:r>
                        <w:r>
                          <w:rPr>
                            <w:sz w:val="20"/>
                          </w:rPr>
                          <w:t>are</w:t>
                        </w:r>
                        <w:r>
                          <w:rPr>
                            <w:spacing w:val="-6"/>
                            <w:sz w:val="20"/>
                          </w:rPr>
                          <w:t> </w:t>
                        </w:r>
                        <w:r>
                          <w:rPr>
                            <w:sz w:val="20"/>
                          </w:rPr>
                          <w:t>familiar</w:t>
                        </w:r>
                        <w:r>
                          <w:rPr>
                            <w:spacing w:val="-7"/>
                            <w:sz w:val="20"/>
                          </w:rPr>
                          <w:t> </w:t>
                        </w:r>
                        <w:r>
                          <w:rPr>
                            <w:sz w:val="20"/>
                          </w:rPr>
                          <w:t>with</w:t>
                        </w:r>
                        <w:r>
                          <w:rPr>
                            <w:spacing w:val="-8"/>
                            <w:sz w:val="20"/>
                          </w:rPr>
                          <w:t> </w:t>
                        </w:r>
                        <w:r>
                          <w:rPr>
                            <w:sz w:val="20"/>
                          </w:rPr>
                          <w:t>that</w:t>
                        </w:r>
                        <w:r>
                          <w:rPr>
                            <w:spacing w:val="-8"/>
                            <w:sz w:val="20"/>
                          </w:rPr>
                          <w:t> </w:t>
                        </w:r>
                        <w:r>
                          <w:rPr>
                            <w:sz w:val="20"/>
                          </w:rPr>
                          <w:t>expert’s</w:t>
                        </w:r>
                        <w:r>
                          <w:rPr>
                            <w:spacing w:val="-6"/>
                            <w:sz w:val="20"/>
                          </w:rPr>
                          <w:t> </w:t>
                        </w:r>
                        <w:r>
                          <w:rPr>
                            <w:spacing w:val="-2"/>
                            <w:sz w:val="20"/>
                          </w:rPr>
                          <w:t>work.</w:t>
                        </w:r>
                      </w:p>
                      <w:p>
                        <w:pPr>
                          <w:spacing w:line="292" w:lineRule="auto" w:before="164"/>
                          <w:ind w:left="0" w:right="20" w:firstLine="0"/>
                          <w:jc w:val="both"/>
                          <w:rPr>
                            <w:sz w:val="20"/>
                          </w:rPr>
                        </w:pPr>
                        <w:r>
                          <w:rPr>
                            <w:sz w:val="20"/>
                          </w:rPr>
                          <w:t>Knowledge</w:t>
                        </w:r>
                        <w:r>
                          <w:rPr>
                            <w:spacing w:val="-11"/>
                            <w:sz w:val="20"/>
                          </w:rPr>
                          <w:t> </w:t>
                        </w:r>
                        <w:r>
                          <w:rPr>
                            <w:sz w:val="20"/>
                          </w:rPr>
                          <w:t>of</w:t>
                        </w:r>
                        <w:r>
                          <w:rPr>
                            <w:spacing w:val="-11"/>
                            <w:sz w:val="20"/>
                          </w:rPr>
                          <w:t> </w:t>
                        </w:r>
                        <w:r>
                          <w:rPr>
                            <w:sz w:val="20"/>
                          </w:rPr>
                          <w:t>that</w:t>
                        </w:r>
                        <w:r>
                          <w:rPr>
                            <w:spacing w:val="-11"/>
                            <w:sz w:val="20"/>
                          </w:rPr>
                          <w:t> </w:t>
                        </w:r>
                        <w:r>
                          <w:rPr>
                            <w:sz w:val="20"/>
                          </w:rPr>
                          <w:t>expert’s</w:t>
                        </w:r>
                        <w:r>
                          <w:rPr>
                            <w:spacing w:val="-10"/>
                            <w:sz w:val="20"/>
                          </w:rPr>
                          <w:t> </w:t>
                        </w:r>
                        <w:r>
                          <w:rPr>
                            <w:sz w:val="20"/>
                          </w:rPr>
                          <w:t>qualifications,</w:t>
                        </w:r>
                        <w:r>
                          <w:rPr>
                            <w:spacing w:val="-11"/>
                            <w:sz w:val="20"/>
                          </w:rPr>
                          <w:t> </w:t>
                        </w:r>
                        <w:r>
                          <w:rPr>
                            <w:sz w:val="20"/>
                          </w:rPr>
                          <w:t>membership</w:t>
                        </w:r>
                        <w:r>
                          <w:rPr>
                            <w:spacing w:val="-11"/>
                            <w:sz w:val="20"/>
                          </w:rPr>
                          <w:t> </w:t>
                        </w:r>
                        <w:r>
                          <w:rPr>
                            <w:sz w:val="20"/>
                          </w:rPr>
                          <w:t>of</w:t>
                        </w:r>
                        <w:r>
                          <w:rPr>
                            <w:spacing w:val="-14"/>
                            <w:sz w:val="20"/>
                          </w:rPr>
                          <w:t> </w:t>
                        </w:r>
                        <w:r>
                          <w:rPr>
                            <w:sz w:val="20"/>
                          </w:rPr>
                          <w:t>a</w:t>
                        </w:r>
                        <w:r>
                          <w:rPr>
                            <w:spacing w:val="-11"/>
                            <w:sz w:val="20"/>
                          </w:rPr>
                          <w:t> </w:t>
                        </w:r>
                        <w:r>
                          <w:rPr>
                            <w:sz w:val="20"/>
                          </w:rPr>
                          <w:t>professional</w:t>
                        </w:r>
                        <w:r>
                          <w:rPr>
                            <w:spacing w:val="-14"/>
                            <w:sz w:val="20"/>
                          </w:rPr>
                          <w:t> </w:t>
                        </w:r>
                        <w:r>
                          <w:rPr>
                            <w:sz w:val="20"/>
                          </w:rPr>
                          <w:t>body</w:t>
                        </w:r>
                        <w:r>
                          <w:rPr>
                            <w:spacing w:val="-12"/>
                            <w:sz w:val="20"/>
                          </w:rPr>
                          <w:t> </w:t>
                        </w:r>
                        <w:r>
                          <w:rPr>
                            <w:sz w:val="20"/>
                          </w:rPr>
                          <w:t>or</w:t>
                        </w:r>
                        <w:r>
                          <w:rPr>
                            <w:spacing w:val="-10"/>
                            <w:sz w:val="20"/>
                          </w:rPr>
                          <w:t> </w:t>
                        </w:r>
                        <w:r>
                          <w:rPr>
                            <w:sz w:val="20"/>
                          </w:rPr>
                          <w:t>industry association, license to practice, or other forms of external recognition.</w:t>
                        </w:r>
                      </w:p>
                      <w:p>
                        <w:pPr>
                          <w:spacing w:line="292" w:lineRule="auto" w:before="121"/>
                          <w:ind w:left="0" w:right="18" w:firstLine="0"/>
                          <w:jc w:val="both"/>
                          <w:rPr>
                            <w:sz w:val="20"/>
                          </w:rPr>
                        </w:pPr>
                        <w:r>
                          <w:rPr>
                            <w:sz w:val="20"/>
                          </w:rPr>
                          <w:t>Understanding</w:t>
                        </w:r>
                        <w:r>
                          <w:rPr>
                            <w:spacing w:val="-11"/>
                            <w:sz w:val="20"/>
                          </w:rPr>
                          <w:t> </w:t>
                        </w:r>
                        <w:r>
                          <w:rPr>
                            <w:sz w:val="20"/>
                          </w:rPr>
                          <w:t>whether</w:t>
                        </w:r>
                        <w:r>
                          <w:rPr>
                            <w:spacing w:val="-10"/>
                            <w:sz w:val="20"/>
                          </w:rPr>
                          <w:t> </w:t>
                        </w:r>
                        <w:r>
                          <w:rPr>
                            <w:sz w:val="20"/>
                          </w:rPr>
                          <w:t>that</w:t>
                        </w:r>
                        <w:r>
                          <w:rPr>
                            <w:spacing w:val="-9"/>
                            <w:sz w:val="20"/>
                          </w:rPr>
                          <w:t> </w:t>
                        </w:r>
                        <w:r>
                          <w:rPr>
                            <w:sz w:val="20"/>
                          </w:rPr>
                          <w:t>expert’s</w:t>
                        </w:r>
                        <w:r>
                          <w:rPr>
                            <w:spacing w:val="-10"/>
                            <w:sz w:val="20"/>
                          </w:rPr>
                          <w:t> </w:t>
                        </w:r>
                        <w:r>
                          <w:rPr>
                            <w:sz w:val="20"/>
                          </w:rPr>
                          <w:t>work</w:t>
                        </w:r>
                        <w:r>
                          <w:rPr>
                            <w:spacing w:val="-10"/>
                            <w:sz w:val="20"/>
                          </w:rPr>
                          <w:t> </w:t>
                        </w:r>
                        <w:r>
                          <w:rPr>
                            <w:sz w:val="20"/>
                          </w:rPr>
                          <w:t>is</w:t>
                        </w:r>
                        <w:r>
                          <w:rPr>
                            <w:spacing w:val="-10"/>
                            <w:sz w:val="20"/>
                          </w:rPr>
                          <w:t> </w:t>
                        </w:r>
                        <w:r>
                          <w:rPr>
                            <w:sz w:val="20"/>
                          </w:rPr>
                          <w:t>subject</w:t>
                        </w:r>
                        <w:r>
                          <w:rPr>
                            <w:spacing w:val="-11"/>
                            <w:sz w:val="20"/>
                          </w:rPr>
                          <w:t> </w:t>
                        </w:r>
                        <w:r>
                          <w:rPr>
                            <w:sz w:val="20"/>
                          </w:rPr>
                          <w:t>to</w:t>
                        </w:r>
                        <w:r>
                          <w:rPr>
                            <w:spacing w:val="-11"/>
                            <w:sz w:val="20"/>
                          </w:rPr>
                          <w:t> </w:t>
                        </w:r>
                        <w:r>
                          <w:rPr>
                            <w:sz w:val="20"/>
                          </w:rPr>
                          <w:t>technical</w:t>
                        </w:r>
                        <w:r>
                          <w:rPr>
                            <w:spacing w:val="-11"/>
                            <w:sz w:val="20"/>
                          </w:rPr>
                          <w:t> </w:t>
                        </w:r>
                        <w:r>
                          <w:rPr>
                            <w:sz w:val="20"/>
                          </w:rPr>
                          <w:t>performance</w:t>
                        </w:r>
                        <w:r>
                          <w:rPr>
                            <w:spacing w:val="-11"/>
                            <w:sz w:val="20"/>
                          </w:rPr>
                          <w:t> </w:t>
                        </w:r>
                        <w:r>
                          <w:rPr>
                            <w:sz w:val="20"/>
                          </w:rPr>
                          <w:t>standards or</w:t>
                        </w:r>
                        <w:r>
                          <w:rPr>
                            <w:spacing w:val="-6"/>
                            <w:sz w:val="20"/>
                          </w:rPr>
                          <w:t> </w:t>
                        </w:r>
                        <w:r>
                          <w:rPr>
                            <w:sz w:val="20"/>
                          </w:rPr>
                          <w:t>other</w:t>
                        </w:r>
                        <w:r>
                          <w:rPr>
                            <w:spacing w:val="-5"/>
                            <w:sz w:val="20"/>
                          </w:rPr>
                          <w:t> </w:t>
                        </w:r>
                        <w:r>
                          <w:rPr>
                            <w:sz w:val="20"/>
                          </w:rPr>
                          <w:t>professional</w:t>
                        </w:r>
                        <w:r>
                          <w:rPr>
                            <w:spacing w:val="-7"/>
                            <w:sz w:val="20"/>
                          </w:rPr>
                          <w:t> </w:t>
                        </w:r>
                        <w:r>
                          <w:rPr>
                            <w:sz w:val="20"/>
                          </w:rPr>
                          <w:t>or</w:t>
                        </w:r>
                        <w:r>
                          <w:rPr>
                            <w:spacing w:val="-6"/>
                            <w:sz w:val="20"/>
                          </w:rPr>
                          <w:t> </w:t>
                        </w:r>
                        <w:r>
                          <w:rPr>
                            <w:sz w:val="20"/>
                          </w:rPr>
                          <w:t>industry</w:t>
                        </w:r>
                        <w:r>
                          <w:rPr>
                            <w:spacing w:val="-5"/>
                            <w:sz w:val="20"/>
                          </w:rPr>
                          <w:t> </w:t>
                        </w:r>
                        <w:r>
                          <w:rPr>
                            <w:sz w:val="20"/>
                          </w:rPr>
                          <w:t>requirements,</w:t>
                        </w:r>
                        <w:r>
                          <w:rPr>
                            <w:spacing w:val="-6"/>
                            <w:sz w:val="20"/>
                          </w:rPr>
                          <w:t> </w:t>
                        </w:r>
                        <w:r>
                          <w:rPr>
                            <w:sz w:val="20"/>
                          </w:rPr>
                          <w:t>for</w:t>
                        </w:r>
                        <w:r>
                          <w:rPr>
                            <w:spacing w:val="-5"/>
                            <w:sz w:val="20"/>
                          </w:rPr>
                          <w:t> </w:t>
                        </w:r>
                        <w:r>
                          <w:rPr>
                            <w:sz w:val="20"/>
                          </w:rPr>
                          <w:t>example,</w:t>
                        </w:r>
                        <w:r>
                          <w:rPr>
                            <w:spacing w:val="-6"/>
                            <w:sz w:val="20"/>
                          </w:rPr>
                          <w:t> </w:t>
                        </w:r>
                        <w:r>
                          <w:rPr>
                            <w:sz w:val="20"/>
                          </w:rPr>
                          <w:t>ethical</w:t>
                        </w:r>
                        <w:r>
                          <w:rPr>
                            <w:spacing w:val="-7"/>
                            <w:sz w:val="20"/>
                          </w:rPr>
                          <w:t> </w:t>
                        </w:r>
                        <w:r>
                          <w:rPr>
                            <w:sz w:val="20"/>
                          </w:rPr>
                          <w:t>standards</w:t>
                        </w:r>
                        <w:r>
                          <w:rPr>
                            <w:spacing w:val="-4"/>
                            <w:sz w:val="20"/>
                          </w:rPr>
                          <w:t> </w:t>
                        </w:r>
                        <w:r>
                          <w:rPr>
                            <w:sz w:val="20"/>
                          </w:rPr>
                          <w:t>and</w:t>
                        </w:r>
                        <w:r>
                          <w:rPr>
                            <w:spacing w:val="-4"/>
                            <w:sz w:val="20"/>
                          </w:rPr>
                          <w:t> </w:t>
                        </w:r>
                        <w:r>
                          <w:rPr>
                            <w:sz w:val="20"/>
                          </w:rPr>
                          <w:t>other membership requirements of a professional body or industry association, accreditation standards of a licensing body.</w:t>
                        </w:r>
                      </w:p>
                      <w:p>
                        <w:pPr>
                          <w:spacing w:before="119"/>
                          <w:ind w:left="0" w:right="0" w:firstLine="0"/>
                          <w:jc w:val="both"/>
                          <w:rPr>
                            <w:sz w:val="20"/>
                          </w:rPr>
                        </w:pPr>
                        <w:r>
                          <w:rPr>
                            <w:sz w:val="20"/>
                          </w:rPr>
                          <w:t>Published</w:t>
                        </w:r>
                        <w:r>
                          <w:rPr>
                            <w:spacing w:val="-7"/>
                            <w:sz w:val="20"/>
                          </w:rPr>
                          <w:t> </w:t>
                        </w:r>
                        <w:r>
                          <w:rPr>
                            <w:sz w:val="20"/>
                          </w:rPr>
                          <w:t>papers</w:t>
                        </w:r>
                        <w:r>
                          <w:rPr>
                            <w:spacing w:val="-6"/>
                            <w:sz w:val="20"/>
                          </w:rPr>
                          <w:t> </w:t>
                        </w:r>
                        <w:r>
                          <w:rPr>
                            <w:sz w:val="20"/>
                          </w:rPr>
                          <w:t>or</w:t>
                        </w:r>
                        <w:r>
                          <w:rPr>
                            <w:spacing w:val="-7"/>
                            <w:sz w:val="20"/>
                          </w:rPr>
                          <w:t> </w:t>
                        </w:r>
                        <w:r>
                          <w:rPr>
                            <w:sz w:val="20"/>
                          </w:rPr>
                          <w:t>books</w:t>
                        </w:r>
                        <w:r>
                          <w:rPr>
                            <w:spacing w:val="-5"/>
                            <w:sz w:val="20"/>
                          </w:rPr>
                          <w:t> </w:t>
                        </w:r>
                        <w:r>
                          <w:rPr>
                            <w:sz w:val="20"/>
                          </w:rPr>
                          <w:t>written</w:t>
                        </w:r>
                        <w:r>
                          <w:rPr>
                            <w:spacing w:val="-6"/>
                            <w:sz w:val="20"/>
                          </w:rPr>
                          <w:t> </w:t>
                        </w:r>
                        <w:r>
                          <w:rPr>
                            <w:sz w:val="20"/>
                          </w:rPr>
                          <w:t>by</w:t>
                        </w:r>
                        <w:r>
                          <w:rPr>
                            <w:spacing w:val="-6"/>
                            <w:sz w:val="20"/>
                          </w:rPr>
                          <w:t> </w:t>
                        </w:r>
                        <w:r>
                          <w:rPr>
                            <w:sz w:val="20"/>
                          </w:rPr>
                          <w:t>that</w:t>
                        </w:r>
                        <w:r>
                          <w:rPr>
                            <w:spacing w:val="-8"/>
                            <w:sz w:val="20"/>
                          </w:rPr>
                          <w:t> </w:t>
                        </w:r>
                        <w:r>
                          <w:rPr>
                            <w:spacing w:val="-2"/>
                            <w:sz w:val="20"/>
                          </w:rPr>
                          <w:t>expert.</w:t>
                        </w:r>
                      </w:p>
                    </w:txbxContent>
                  </v:textbox>
                  <w10:wrap type="none"/>
                </v:shape>
                <w10:wrap type="topAndBottom"/>
              </v:group>
            </w:pict>
          </mc:Fallback>
        </mc:AlternateContent>
      </w:r>
    </w:p>
    <w:p>
      <w:pPr>
        <w:pStyle w:val="BodyText"/>
        <w:spacing w:line="292" w:lineRule="auto" w:before="158"/>
        <w:ind w:left="1987" w:right="700"/>
      </w:pPr>
      <w:r>
        <w:rPr/>
        <w:t>A112.</w:t>
      </w:r>
      <w:r>
        <w:rPr>
          <w:spacing w:val="-14"/>
        </w:rPr>
        <w:t> </w:t>
      </w:r>
      <w:r>
        <w:rPr/>
        <w:t>The</w:t>
      </w:r>
      <w:r>
        <w:rPr>
          <w:spacing w:val="-14"/>
        </w:rPr>
        <w:t> </w:t>
      </w:r>
      <w:r>
        <w:rPr/>
        <w:t>evaluation</w:t>
      </w:r>
      <w:r>
        <w:rPr>
          <w:spacing w:val="-6"/>
        </w:rPr>
        <w:t> </w:t>
      </w:r>
      <w:r>
        <w:rPr/>
        <w:t>of</w:t>
      </w:r>
      <w:r>
        <w:rPr>
          <w:spacing w:val="-1"/>
        </w:rPr>
        <w:t> </w:t>
      </w:r>
      <w:r>
        <w:rPr/>
        <w:t>whether the</w:t>
      </w:r>
      <w:r>
        <w:rPr>
          <w:spacing w:val="-2"/>
        </w:rPr>
        <w:t> </w:t>
      </w:r>
      <w:r>
        <w:rPr/>
        <w:t>threats to</w:t>
      </w:r>
      <w:r>
        <w:rPr>
          <w:spacing w:val="-1"/>
        </w:rPr>
        <w:t> </w:t>
      </w:r>
      <w:r>
        <w:rPr/>
        <w:t>objectivity are at</w:t>
      </w:r>
      <w:r>
        <w:rPr>
          <w:spacing w:val="-1"/>
        </w:rPr>
        <w:t> </w:t>
      </w:r>
      <w:r>
        <w:rPr/>
        <w:t>an</w:t>
      </w:r>
      <w:r>
        <w:rPr>
          <w:spacing w:val="-2"/>
        </w:rPr>
        <w:t> </w:t>
      </w:r>
      <w:r>
        <w:rPr/>
        <w:t>acceptable level</w:t>
      </w:r>
      <w:r>
        <w:rPr>
          <w:spacing w:val="-2"/>
        </w:rPr>
        <w:t> </w:t>
      </w:r>
      <w:r>
        <w:rPr/>
        <w:t>may depend</w:t>
      </w:r>
      <w:r>
        <w:rPr>
          <w:spacing w:val="-2"/>
        </w:rPr>
        <w:t> </w:t>
      </w:r>
      <w:r>
        <w:rPr/>
        <w:t>upon the</w:t>
      </w:r>
      <w:r>
        <w:rPr>
          <w:spacing w:val="-14"/>
        </w:rPr>
        <w:t> </w:t>
      </w:r>
      <w:r>
        <w:rPr/>
        <w:t>role</w:t>
      </w:r>
      <w:r>
        <w:rPr>
          <w:spacing w:val="-14"/>
        </w:rPr>
        <w:t> </w:t>
      </w:r>
      <w:r>
        <w:rPr/>
        <w:t>of</w:t>
      </w:r>
      <w:r>
        <w:rPr>
          <w:spacing w:val="-14"/>
        </w:rPr>
        <w:t> </w:t>
      </w:r>
      <w:r>
        <w:rPr/>
        <w:t>the</w:t>
      </w:r>
      <w:r>
        <w:rPr>
          <w:spacing w:val="-14"/>
        </w:rPr>
        <w:t> </w:t>
      </w:r>
      <w:r>
        <w:rPr/>
        <w:t>practitioner’s</w:t>
      </w:r>
      <w:r>
        <w:rPr>
          <w:spacing w:val="-13"/>
        </w:rPr>
        <w:t> </w:t>
      </w:r>
      <w:r>
        <w:rPr/>
        <w:t>external</w:t>
      </w:r>
      <w:r>
        <w:rPr>
          <w:spacing w:val="-12"/>
        </w:rPr>
        <w:t> </w:t>
      </w:r>
      <w:r>
        <w:rPr/>
        <w:t>expert</w:t>
      </w:r>
      <w:r>
        <w:rPr>
          <w:spacing w:val="-14"/>
        </w:rPr>
        <w:t> </w:t>
      </w:r>
      <w:r>
        <w:rPr/>
        <w:t>and</w:t>
      </w:r>
      <w:r>
        <w:rPr>
          <w:spacing w:val="-14"/>
        </w:rPr>
        <w:t> </w:t>
      </w:r>
      <w:r>
        <w:rPr/>
        <w:t>the</w:t>
      </w:r>
      <w:r>
        <w:rPr>
          <w:spacing w:val="-14"/>
        </w:rPr>
        <w:t> </w:t>
      </w:r>
      <w:r>
        <w:rPr/>
        <w:t>significance</w:t>
      </w:r>
      <w:r>
        <w:rPr>
          <w:spacing w:val="-14"/>
        </w:rPr>
        <w:t> </w:t>
      </w:r>
      <w:r>
        <w:rPr/>
        <w:t>of</w:t>
      </w:r>
      <w:r>
        <w:rPr>
          <w:spacing w:val="-13"/>
        </w:rPr>
        <w:t> </w:t>
      </w:r>
      <w:r>
        <w:rPr/>
        <w:t>the</w:t>
      </w:r>
      <w:r>
        <w:rPr>
          <w:spacing w:val="-14"/>
        </w:rPr>
        <w:t> </w:t>
      </w:r>
      <w:r>
        <w:rPr/>
        <w:t>expert’s</w:t>
      </w:r>
      <w:r>
        <w:rPr>
          <w:spacing w:val="-12"/>
        </w:rPr>
        <w:t> </w:t>
      </w:r>
      <w:r>
        <w:rPr/>
        <w:t>work</w:t>
      </w:r>
      <w:r>
        <w:rPr>
          <w:spacing w:val="-10"/>
        </w:rPr>
        <w:t> </w:t>
      </w:r>
      <w:r>
        <w:rPr/>
        <w:t>in</w:t>
      </w:r>
      <w:r>
        <w:rPr>
          <w:spacing w:val="-14"/>
        </w:rPr>
        <w:t> </w:t>
      </w:r>
      <w:r>
        <w:rPr/>
        <w:t>the</w:t>
      </w:r>
      <w:r>
        <w:rPr>
          <w:spacing w:val="-14"/>
        </w:rPr>
        <w:t> </w:t>
      </w:r>
      <w:r>
        <w:rPr/>
        <w:t>context of</w:t>
      </w:r>
      <w:r>
        <w:rPr>
          <w:spacing w:val="-7"/>
        </w:rPr>
        <w:t> </w:t>
      </w:r>
      <w:r>
        <w:rPr/>
        <w:t>the</w:t>
      </w:r>
      <w:r>
        <w:rPr>
          <w:spacing w:val="-7"/>
        </w:rPr>
        <w:t> </w:t>
      </w:r>
      <w:r>
        <w:rPr/>
        <w:t>engagement.</w:t>
      </w:r>
      <w:r>
        <w:rPr>
          <w:spacing w:val="-6"/>
        </w:rPr>
        <w:t> </w:t>
      </w:r>
      <w:r>
        <w:rPr/>
        <w:t>In</w:t>
      </w:r>
      <w:r>
        <w:rPr>
          <w:spacing w:val="-7"/>
        </w:rPr>
        <w:t> </w:t>
      </w:r>
      <w:r>
        <w:rPr/>
        <w:t>some</w:t>
      </w:r>
      <w:r>
        <w:rPr>
          <w:spacing w:val="-7"/>
        </w:rPr>
        <w:t> </w:t>
      </w:r>
      <w:r>
        <w:rPr/>
        <w:t>cases,</w:t>
      </w:r>
      <w:r>
        <w:rPr>
          <w:spacing w:val="-6"/>
        </w:rPr>
        <w:t> </w:t>
      </w:r>
      <w:r>
        <w:rPr/>
        <w:t>it</w:t>
      </w:r>
      <w:r>
        <w:rPr>
          <w:spacing w:val="-6"/>
        </w:rPr>
        <w:t> </w:t>
      </w:r>
      <w:r>
        <w:rPr/>
        <w:t>may</w:t>
      </w:r>
      <w:r>
        <w:rPr>
          <w:spacing w:val="-5"/>
        </w:rPr>
        <w:t> </w:t>
      </w:r>
      <w:r>
        <w:rPr/>
        <w:t>not</w:t>
      </w:r>
      <w:r>
        <w:rPr>
          <w:spacing w:val="-6"/>
        </w:rPr>
        <w:t> </w:t>
      </w:r>
      <w:r>
        <w:rPr/>
        <w:t>be</w:t>
      </w:r>
      <w:r>
        <w:rPr>
          <w:spacing w:val="-7"/>
        </w:rPr>
        <w:t> </w:t>
      </w:r>
      <w:r>
        <w:rPr/>
        <w:t>possible</w:t>
      </w:r>
      <w:r>
        <w:rPr>
          <w:spacing w:val="-7"/>
        </w:rPr>
        <w:t> </w:t>
      </w:r>
      <w:r>
        <w:rPr/>
        <w:t>to</w:t>
      </w:r>
      <w:r>
        <w:rPr>
          <w:spacing w:val="-7"/>
        </w:rPr>
        <w:t> </w:t>
      </w:r>
      <w:r>
        <w:rPr/>
        <w:t>eliminate</w:t>
      </w:r>
      <w:r>
        <w:rPr>
          <w:spacing w:val="-7"/>
        </w:rPr>
        <w:t> </w:t>
      </w:r>
      <w:r>
        <w:rPr/>
        <w:t>circumstances</w:t>
      </w:r>
      <w:r>
        <w:rPr>
          <w:spacing w:val="-6"/>
        </w:rPr>
        <w:t> </w:t>
      </w:r>
      <w:r>
        <w:rPr/>
        <w:t>that</w:t>
      </w:r>
      <w:r>
        <w:rPr>
          <w:spacing w:val="-6"/>
        </w:rPr>
        <w:t> </w:t>
      </w:r>
      <w:r>
        <w:rPr/>
        <w:t>create threats or apply safeguards to reduce threats to an acceptable level, for example, if a proposed practitioner’s external expert is an individual who has played a significant role in preparing the sustainability information.</w:t>
      </w:r>
    </w:p>
    <w:p>
      <w:pPr>
        <w:pStyle w:val="BodyText"/>
        <w:spacing w:before="116"/>
        <w:ind w:left="1440" w:firstLine="0"/>
      </w:pPr>
      <w:r>
        <w:rPr/>
        <w:t>A113.</w:t>
      </w:r>
      <w:r>
        <w:rPr>
          <w:spacing w:val="-30"/>
        </w:rPr>
        <w:t> </w:t>
      </w:r>
      <w:r>
        <w:rPr/>
        <w:t>When</w:t>
      </w:r>
      <w:r>
        <w:rPr>
          <w:spacing w:val="-11"/>
        </w:rPr>
        <w:t> </w:t>
      </w:r>
      <w:r>
        <w:rPr/>
        <w:t>evaluating</w:t>
      </w:r>
      <w:r>
        <w:rPr>
          <w:spacing w:val="-8"/>
        </w:rPr>
        <w:t> </w:t>
      </w:r>
      <w:r>
        <w:rPr/>
        <w:t>the</w:t>
      </w:r>
      <w:r>
        <w:rPr>
          <w:spacing w:val="-8"/>
        </w:rPr>
        <w:t> </w:t>
      </w:r>
      <w:r>
        <w:rPr/>
        <w:t>objectivity</w:t>
      </w:r>
      <w:r>
        <w:rPr>
          <w:spacing w:val="-7"/>
        </w:rPr>
        <w:t> </w:t>
      </w:r>
      <w:r>
        <w:rPr/>
        <w:t>of</w:t>
      </w:r>
      <w:r>
        <w:rPr>
          <w:spacing w:val="-5"/>
        </w:rPr>
        <w:t> </w:t>
      </w:r>
      <w:r>
        <w:rPr/>
        <w:t>a</w:t>
      </w:r>
      <w:r>
        <w:rPr>
          <w:spacing w:val="-8"/>
        </w:rPr>
        <w:t> </w:t>
      </w:r>
      <w:r>
        <w:rPr/>
        <w:t>practitioner’s</w:t>
      </w:r>
      <w:r>
        <w:rPr>
          <w:spacing w:val="-7"/>
        </w:rPr>
        <w:t> </w:t>
      </w:r>
      <w:r>
        <w:rPr/>
        <w:t>external</w:t>
      </w:r>
      <w:r>
        <w:rPr>
          <w:spacing w:val="-7"/>
        </w:rPr>
        <w:t> </w:t>
      </w:r>
      <w:r>
        <w:rPr/>
        <w:t>expert,</w:t>
      </w:r>
      <w:r>
        <w:rPr>
          <w:spacing w:val="-6"/>
        </w:rPr>
        <w:t> </w:t>
      </w:r>
      <w:r>
        <w:rPr/>
        <w:t>it</w:t>
      </w:r>
      <w:r>
        <w:rPr>
          <w:spacing w:val="-6"/>
        </w:rPr>
        <w:t> </w:t>
      </w:r>
      <w:r>
        <w:rPr/>
        <w:t>may</w:t>
      </w:r>
      <w:r>
        <w:rPr>
          <w:spacing w:val="-6"/>
        </w:rPr>
        <w:t> </w:t>
      </w:r>
      <w:r>
        <w:rPr/>
        <w:t>be</w:t>
      </w:r>
      <w:r>
        <w:rPr>
          <w:spacing w:val="-6"/>
        </w:rPr>
        <w:t> </w:t>
      </w:r>
      <w:r>
        <w:rPr/>
        <w:t>relevant</w:t>
      </w:r>
      <w:r>
        <w:rPr>
          <w:spacing w:val="-8"/>
        </w:rPr>
        <w:t> </w:t>
      </w:r>
      <w:r>
        <w:rPr>
          <w:spacing w:val="-5"/>
        </w:rPr>
        <w:t>to:</w:t>
      </w:r>
    </w:p>
    <w:p>
      <w:pPr>
        <w:pStyle w:val="ListParagraph"/>
        <w:numPr>
          <w:ilvl w:val="0"/>
          <w:numId w:val="49"/>
        </w:numPr>
        <w:tabs>
          <w:tab w:pos="2532" w:val="left" w:leader="none"/>
          <w:tab w:pos="2534" w:val="left" w:leader="none"/>
        </w:tabs>
        <w:spacing w:line="285" w:lineRule="auto" w:before="158" w:after="0"/>
        <w:ind w:left="2534" w:right="709" w:hanging="548"/>
        <w:jc w:val="both"/>
        <w:rPr>
          <w:sz w:val="20"/>
        </w:rPr>
      </w:pPr>
      <w:r>
        <w:rPr>
          <w:sz w:val="20"/>
        </w:rPr>
        <w:t>Inquire also of the appropriate party(ies) about any known interests or relationships that the appropriate party(ies) has with the expert that may affect that expert’s objectivity.</w:t>
      </w:r>
    </w:p>
    <w:p>
      <w:pPr>
        <w:pStyle w:val="ListParagraph"/>
        <w:numPr>
          <w:ilvl w:val="0"/>
          <w:numId w:val="49"/>
        </w:numPr>
        <w:tabs>
          <w:tab w:pos="2532" w:val="left" w:leader="none"/>
          <w:tab w:pos="2534" w:val="left" w:leader="none"/>
        </w:tabs>
        <w:spacing w:line="290" w:lineRule="auto" w:before="114" w:after="0"/>
        <w:ind w:left="2534" w:right="697" w:hanging="548"/>
        <w:jc w:val="both"/>
        <w:rPr>
          <w:sz w:val="20"/>
        </w:rPr>
      </w:pPr>
      <w:r>
        <w:rPr>
          <w:sz w:val="20"/>
        </w:rPr>
        <w:t>Discuss with that expert any applicable safeguards, including any professional requirements</w:t>
      </w:r>
      <w:r>
        <w:rPr>
          <w:spacing w:val="-6"/>
          <w:sz w:val="20"/>
        </w:rPr>
        <w:t> </w:t>
      </w:r>
      <w:r>
        <w:rPr>
          <w:sz w:val="20"/>
        </w:rPr>
        <w:t>that</w:t>
      </w:r>
      <w:r>
        <w:rPr>
          <w:spacing w:val="-4"/>
          <w:sz w:val="20"/>
        </w:rPr>
        <w:t> </w:t>
      </w:r>
      <w:r>
        <w:rPr>
          <w:sz w:val="20"/>
        </w:rPr>
        <w:t>apply</w:t>
      </w:r>
      <w:r>
        <w:rPr>
          <w:spacing w:val="-5"/>
          <w:sz w:val="20"/>
        </w:rPr>
        <w:t> </w:t>
      </w:r>
      <w:r>
        <w:rPr>
          <w:sz w:val="20"/>
        </w:rPr>
        <w:t>to</w:t>
      </w:r>
      <w:r>
        <w:rPr>
          <w:spacing w:val="-7"/>
          <w:sz w:val="20"/>
        </w:rPr>
        <w:t> </w:t>
      </w:r>
      <w:r>
        <w:rPr>
          <w:sz w:val="20"/>
        </w:rPr>
        <w:t>that</w:t>
      </w:r>
      <w:r>
        <w:rPr>
          <w:spacing w:val="-4"/>
          <w:sz w:val="20"/>
        </w:rPr>
        <w:t> </w:t>
      </w:r>
      <w:r>
        <w:rPr>
          <w:sz w:val="20"/>
        </w:rPr>
        <w:t>expert,</w:t>
      </w:r>
      <w:r>
        <w:rPr>
          <w:spacing w:val="-4"/>
          <w:sz w:val="20"/>
        </w:rPr>
        <w:t> </w:t>
      </w:r>
      <w:r>
        <w:rPr>
          <w:sz w:val="20"/>
        </w:rPr>
        <w:t>and</w:t>
      </w:r>
      <w:r>
        <w:rPr>
          <w:spacing w:val="-4"/>
          <w:sz w:val="20"/>
        </w:rPr>
        <w:t> </w:t>
      </w:r>
      <w:r>
        <w:rPr>
          <w:sz w:val="20"/>
        </w:rPr>
        <w:t>evaluate</w:t>
      </w:r>
      <w:r>
        <w:rPr>
          <w:spacing w:val="-5"/>
          <w:sz w:val="20"/>
        </w:rPr>
        <w:t> </w:t>
      </w:r>
      <w:r>
        <w:rPr>
          <w:sz w:val="20"/>
        </w:rPr>
        <w:t>whether</w:t>
      </w:r>
      <w:r>
        <w:rPr>
          <w:spacing w:val="-4"/>
          <w:sz w:val="20"/>
        </w:rPr>
        <w:t> </w:t>
      </w:r>
      <w:r>
        <w:rPr>
          <w:sz w:val="20"/>
        </w:rPr>
        <w:t>the</w:t>
      </w:r>
      <w:r>
        <w:rPr>
          <w:spacing w:val="-5"/>
          <w:sz w:val="20"/>
        </w:rPr>
        <w:t> </w:t>
      </w:r>
      <w:r>
        <w:rPr>
          <w:sz w:val="20"/>
        </w:rPr>
        <w:t>safeguards</w:t>
      </w:r>
      <w:r>
        <w:rPr>
          <w:spacing w:val="-6"/>
          <w:sz w:val="20"/>
        </w:rPr>
        <w:t> </w:t>
      </w:r>
      <w:r>
        <w:rPr>
          <w:sz w:val="20"/>
        </w:rPr>
        <w:t>are</w:t>
      </w:r>
      <w:r>
        <w:rPr>
          <w:spacing w:val="-4"/>
          <w:sz w:val="20"/>
        </w:rPr>
        <w:t> </w:t>
      </w:r>
      <w:r>
        <w:rPr>
          <w:sz w:val="20"/>
        </w:rPr>
        <w:t>adequate to reduce threats to an acceptable level. Interests and relationships that may be relevant to discuss with the expert include:</w:t>
      </w:r>
    </w:p>
    <w:p>
      <w:pPr>
        <w:pStyle w:val="ListParagraph"/>
        <w:numPr>
          <w:ilvl w:val="1"/>
          <w:numId w:val="49"/>
        </w:numPr>
        <w:tabs>
          <w:tab w:pos="3080" w:val="left" w:leader="none"/>
        </w:tabs>
        <w:spacing w:line="240" w:lineRule="auto" w:before="123" w:after="0"/>
        <w:ind w:left="3080" w:right="0" w:hanging="546"/>
        <w:jc w:val="both"/>
        <w:rPr>
          <w:sz w:val="20"/>
        </w:rPr>
      </w:pPr>
      <w:r>
        <w:rPr>
          <w:sz w:val="20"/>
        </w:rPr>
        <w:t>Financial</w:t>
      </w:r>
      <w:r>
        <w:rPr>
          <w:spacing w:val="-15"/>
          <w:sz w:val="20"/>
        </w:rPr>
        <w:t> </w:t>
      </w:r>
      <w:r>
        <w:rPr>
          <w:spacing w:val="-2"/>
          <w:sz w:val="20"/>
        </w:rPr>
        <w:t>interests.</w:t>
      </w:r>
    </w:p>
    <w:p>
      <w:pPr>
        <w:pStyle w:val="ListParagraph"/>
        <w:numPr>
          <w:ilvl w:val="1"/>
          <w:numId w:val="49"/>
        </w:numPr>
        <w:tabs>
          <w:tab w:pos="3080" w:val="left" w:leader="none"/>
        </w:tabs>
        <w:spacing w:line="240" w:lineRule="auto" w:before="151" w:after="0"/>
        <w:ind w:left="3080" w:right="0" w:hanging="546"/>
        <w:jc w:val="both"/>
        <w:rPr>
          <w:sz w:val="20"/>
        </w:rPr>
      </w:pPr>
      <w:r>
        <w:rPr>
          <w:sz w:val="20"/>
        </w:rPr>
        <w:t>Business</w:t>
      </w:r>
      <w:r>
        <w:rPr>
          <w:spacing w:val="-8"/>
          <w:sz w:val="20"/>
        </w:rPr>
        <w:t> </w:t>
      </w:r>
      <w:r>
        <w:rPr>
          <w:sz w:val="20"/>
        </w:rPr>
        <w:t>and</w:t>
      </w:r>
      <w:r>
        <w:rPr>
          <w:spacing w:val="-6"/>
          <w:sz w:val="20"/>
        </w:rPr>
        <w:t> </w:t>
      </w:r>
      <w:r>
        <w:rPr>
          <w:sz w:val="20"/>
        </w:rPr>
        <w:t>personal</w:t>
      </w:r>
      <w:r>
        <w:rPr>
          <w:spacing w:val="-10"/>
          <w:sz w:val="20"/>
        </w:rPr>
        <w:t> </w:t>
      </w:r>
      <w:r>
        <w:rPr>
          <w:spacing w:val="-2"/>
          <w:sz w:val="20"/>
        </w:rPr>
        <w:t>relationships.</w:t>
      </w:r>
    </w:p>
    <w:p>
      <w:pPr>
        <w:spacing w:after="0" w:line="240" w:lineRule="auto"/>
        <w:jc w:val="both"/>
        <w:rPr>
          <w:sz w:val="20"/>
        </w:rPr>
        <w:sectPr>
          <w:pgSz w:w="11910" w:h="16840"/>
          <w:pgMar w:header="735" w:footer="1115" w:top="1100" w:bottom="1300" w:left="0" w:right="740"/>
        </w:sectPr>
      </w:pPr>
    </w:p>
    <w:p>
      <w:pPr>
        <w:pStyle w:val="BodyText"/>
        <w:spacing w:before="5"/>
        <w:ind w:firstLine="0"/>
        <w:jc w:val="left"/>
        <w:rPr>
          <w:sz w:val="16"/>
        </w:rPr>
      </w:pPr>
    </w:p>
    <w:p>
      <w:pPr>
        <w:pStyle w:val="ListParagraph"/>
        <w:numPr>
          <w:ilvl w:val="1"/>
          <w:numId w:val="49"/>
        </w:numPr>
        <w:tabs>
          <w:tab w:pos="3081" w:val="left" w:leader="none"/>
        </w:tabs>
        <w:spacing w:line="240" w:lineRule="auto" w:before="93" w:after="0"/>
        <w:ind w:left="3081" w:right="0" w:hanging="547"/>
        <w:jc w:val="left"/>
        <w:rPr>
          <w:sz w:val="20"/>
        </w:rPr>
      </w:pPr>
      <w:r>
        <w:rPr>
          <w:sz w:val="20"/>
        </w:rPr>
        <w:t>Provision</w:t>
      </w:r>
      <w:r>
        <w:rPr>
          <w:spacing w:val="-7"/>
          <w:sz w:val="20"/>
        </w:rPr>
        <w:t> </w:t>
      </w:r>
      <w:r>
        <w:rPr>
          <w:sz w:val="20"/>
        </w:rPr>
        <w:t>of</w:t>
      </w:r>
      <w:r>
        <w:rPr>
          <w:spacing w:val="-4"/>
          <w:sz w:val="20"/>
        </w:rPr>
        <w:t> </w:t>
      </w:r>
      <w:r>
        <w:rPr>
          <w:sz w:val="20"/>
        </w:rPr>
        <w:t>other</w:t>
      </w:r>
      <w:r>
        <w:rPr>
          <w:spacing w:val="-7"/>
          <w:sz w:val="20"/>
        </w:rPr>
        <w:t> </w:t>
      </w:r>
      <w:r>
        <w:rPr>
          <w:sz w:val="20"/>
        </w:rPr>
        <w:t>services</w:t>
      </w:r>
      <w:r>
        <w:rPr>
          <w:spacing w:val="-5"/>
          <w:sz w:val="20"/>
        </w:rPr>
        <w:t> </w:t>
      </w:r>
      <w:r>
        <w:rPr>
          <w:sz w:val="20"/>
        </w:rPr>
        <w:t>by</w:t>
      </w:r>
      <w:r>
        <w:rPr>
          <w:spacing w:val="-5"/>
          <w:sz w:val="20"/>
        </w:rPr>
        <w:t> </w:t>
      </w:r>
      <w:r>
        <w:rPr>
          <w:sz w:val="20"/>
        </w:rPr>
        <w:t>that</w:t>
      </w:r>
      <w:r>
        <w:rPr>
          <w:spacing w:val="-5"/>
          <w:sz w:val="20"/>
        </w:rPr>
        <w:t> </w:t>
      </w:r>
      <w:r>
        <w:rPr>
          <w:spacing w:val="-2"/>
          <w:sz w:val="20"/>
        </w:rPr>
        <w:t>expert.</w:t>
      </w:r>
    </w:p>
    <w:p>
      <w:pPr>
        <w:pStyle w:val="BodyText"/>
        <w:spacing w:line="292" w:lineRule="auto" w:before="154"/>
        <w:ind w:left="1987" w:right="696" w:firstLine="0"/>
      </w:pPr>
      <w:r>
        <w:rPr/>
        <w:t>In some cases, it may also be appropriate for the practitioner to obtain a written representation from the practitioner’s external expert about any interests or relationships with the entity or engaging party of which that expert is aware.</w:t>
      </w:r>
    </w:p>
    <w:p>
      <w:pPr>
        <w:pStyle w:val="BodyText"/>
        <w:spacing w:line="292" w:lineRule="auto" w:before="118"/>
        <w:ind w:left="1987" w:right="705"/>
      </w:pPr>
      <w:r>
        <w:rPr/>
        <w:t>A114.</w:t>
      </w:r>
      <w:r>
        <w:rPr>
          <w:spacing w:val="-14"/>
        </w:rPr>
        <w:t> </w:t>
      </w:r>
      <w:r>
        <w:rPr/>
        <w:t>Having a sufficient understanding of the field of expertise of the practitioner’s external expert enables the practitioner to:</w:t>
      </w:r>
    </w:p>
    <w:p>
      <w:pPr>
        <w:pStyle w:val="ListParagraph"/>
        <w:numPr>
          <w:ilvl w:val="0"/>
          <w:numId w:val="56"/>
        </w:numPr>
        <w:tabs>
          <w:tab w:pos="2532" w:val="left" w:leader="none"/>
          <w:tab w:pos="2534" w:val="left" w:leader="none"/>
        </w:tabs>
        <w:spacing w:line="292" w:lineRule="auto" w:before="118" w:after="0"/>
        <w:ind w:left="2534" w:right="705" w:hanging="548"/>
        <w:jc w:val="both"/>
        <w:rPr>
          <w:sz w:val="20"/>
        </w:rPr>
      </w:pPr>
      <w:r>
        <w:rPr>
          <w:spacing w:val="-2"/>
          <w:sz w:val="20"/>
        </w:rPr>
        <w:t>Agree</w:t>
      </w:r>
      <w:r>
        <w:rPr>
          <w:spacing w:val="-4"/>
          <w:sz w:val="20"/>
        </w:rPr>
        <w:t> </w:t>
      </w:r>
      <w:r>
        <w:rPr>
          <w:spacing w:val="-2"/>
          <w:sz w:val="20"/>
        </w:rPr>
        <w:t>with</w:t>
      </w:r>
      <w:r>
        <w:rPr>
          <w:spacing w:val="-5"/>
          <w:sz w:val="20"/>
        </w:rPr>
        <w:t> </w:t>
      </w:r>
      <w:r>
        <w:rPr>
          <w:spacing w:val="-2"/>
          <w:sz w:val="20"/>
        </w:rPr>
        <w:t>the</w:t>
      </w:r>
      <w:r>
        <w:rPr>
          <w:spacing w:val="-4"/>
          <w:sz w:val="20"/>
        </w:rPr>
        <w:t> </w:t>
      </w:r>
      <w:r>
        <w:rPr>
          <w:spacing w:val="-2"/>
          <w:sz w:val="20"/>
        </w:rPr>
        <w:t>practitioner’s</w:t>
      </w:r>
      <w:r>
        <w:rPr>
          <w:spacing w:val="-3"/>
          <w:sz w:val="20"/>
        </w:rPr>
        <w:t> </w:t>
      </w:r>
      <w:r>
        <w:rPr>
          <w:spacing w:val="-2"/>
          <w:sz w:val="20"/>
        </w:rPr>
        <w:t>expert</w:t>
      </w:r>
      <w:r>
        <w:rPr>
          <w:spacing w:val="-4"/>
          <w:sz w:val="20"/>
        </w:rPr>
        <w:t> </w:t>
      </w:r>
      <w:r>
        <w:rPr>
          <w:spacing w:val="-2"/>
          <w:sz w:val="20"/>
        </w:rPr>
        <w:t>on</w:t>
      </w:r>
      <w:r>
        <w:rPr>
          <w:spacing w:val="-7"/>
          <w:sz w:val="20"/>
        </w:rPr>
        <w:t> </w:t>
      </w:r>
      <w:r>
        <w:rPr>
          <w:spacing w:val="-2"/>
          <w:sz w:val="20"/>
        </w:rPr>
        <w:t>the</w:t>
      </w:r>
      <w:r>
        <w:rPr>
          <w:spacing w:val="-5"/>
          <w:sz w:val="20"/>
        </w:rPr>
        <w:t> </w:t>
      </w:r>
      <w:r>
        <w:rPr>
          <w:spacing w:val="-2"/>
          <w:sz w:val="20"/>
        </w:rPr>
        <w:t>nature,</w:t>
      </w:r>
      <w:r>
        <w:rPr>
          <w:spacing w:val="-4"/>
          <w:sz w:val="20"/>
        </w:rPr>
        <w:t> </w:t>
      </w:r>
      <w:r>
        <w:rPr>
          <w:spacing w:val="-2"/>
          <w:sz w:val="20"/>
        </w:rPr>
        <w:t>scope</w:t>
      </w:r>
      <w:r>
        <w:rPr>
          <w:spacing w:val="-4"/>
          <w:sz w:val="20"/>
        </w:rPr>
        <w:t> </w:t>
      </w:r>
      <w:r>
        <w:rPr>
          <w:spacing w:val="-2"/>
          <w:sz w:val="20"/>
        </w:rPr>
        <w:t>(including</w:t>
      </w:r>
      <w:r>
        <w:rPr>
          <w:spacing w:val="-5"/>
          <w:sz w:val="20"/>
        </w:rPr>
        <w:t> </w:t>
      </w:r>
      <w:r>
        <w:rPr>
          <w:spacing w:val="-2"/>
          <w:sz w:val="20"/>
        </w:rPr>
        <w:t>materiality</w:t>
      </w:r>
      <w:r>
        <w:rPr>
          <w:spacing w:val="-5"/>
          <w:sz w:val="20"/>
        </w:rPr>
        <w:t> </w:t>
      </w:r>
      <w:r>
        <w:rPr>
          <w:spacing w:val="-2"/>
          <w:sz w:val="20"/>
        </w:rPr>
        <w:t>to</w:t>
      </w:r>
      <w:r>
        <w:rPr>
          <w:spacing w:val="-4"/>
          <w:sz w:val="20"/>
        </w:rPr>
        <w:t> </w:t>
      </w:r>
      <w:r>
        <w:rPr>
          <w:spacing w:val="-2"/>
          <w:sz w:val="20"/>
        </w:rPr>
        <w:t>be applied) </w:t>
      </w:r>
      <w:r>
        <w:rPr>
          <w:sz w:val="20"/>
        </w:rPr>
        <w:t>and objectives of that expert’s work for the practitioner’s purposes;</w:t>
      </w:r>
    </w:p>
    <w:p>
      <w:pPr>
        <w:pStyle w:val="ListParagraph"/>
        <w:numPr>
          <w:ilvl w:val="0"/>
          <w:numId w:val="56"/>
        </w:numPr>
        <w:tabs>
          <w:tab w:pos="2532" w:val="left" w:leader="none"/>
          <w:tab w:pos="2534" w:val="left" w:leader="none"/>
        </w:tabs>
        <w:spacing w:line="292" w:lineRule="auto" w:before="120" w:after="0"/>
        <w:ind w:left="2534" w:right="706" w:hanging="548"/>
        <w:jc w:val="both"/>
        <w:rPr>
          <w:sz w:val="20"/>
        </w:rPr>
      </w:pPr>
      <w:r>
        <w:rPr>
          <w:sz w:val="20"/>
        </w:rPr>
        <w:t>Understand what assumptions, data and methods, including models as applicable, are used by the practitioner’s expert, and whether they are generally accepted within that expert’s field and appropriate in the circumstances of the engagement; and</w:t>
      </w:r>
    </w:p>
    <w:p>
      <w:pPr>
        <w:pStyle w:val="ListParagraph"/>
        <w:numPr>
          <w:ilvl w:val="0"/>
          <w:numId w:val="56"/>
        </w:numPr>
        <w:tabs>
          <w:tab w:pos="2532" w:val="left" w:leader="none"/>
        </w:tabs>
        <w:spacing w:line="240" w:lineRule="auto" w:before="119" w:after="0"/>
        <w:ind w:left="2532" w:right="0" w:hanging="545"/>
        <w:jc w:val="both"/>
        <w:rPr>
          <w:sz w:val="20"/>
        </w:rPr>
      </w:pPr>
      <w:r>
        <w:rPr>
          <w:sz w:val="20"/>
        </w:rPr>
        <w:t>Evaluate</w:t>
      </w:r>
      <w:r>
        <w:rPr>
          <w:spacing w:val="-7"/>
          <w:sz w:val="20"/>
        </w:rPr>
        <w:t> </w:t>
      </w:r>
      <w:r>
        <w:rPr>
          <w:sz w:val="20"/>
        </w:rPr>
        <w:t>the</w:t>
      </w:r>
      <w:r>
        <w:rPr>
          <w:spacing w:val="-7"/>
          <w:sz w:val="20"/>
        </w:rPr>
        <w:t> </w:t>
      </w:r>
      <w:r>
        <w:rPr>
          <w:sz w:val="20"/>
        </w:rPr>
        <w:t>adequacy</w:t>
      </w:r>
      <w:r>
        <w:rPr>
          <w:spacing w:val="-7"/>
          <w:sz w:val="20"/>
        </w:rPr>
        <w:t> </w:t>
      </w:r>
      <w:r>
        <w:rPr>
          <w:sz w:val="20"/>
        </w:rPr>
        <w:t>of</w:t>
      </w:r>
      <w:r>
        <w:rPr>
          <w:spacing w:val="-8"/>
          <w:sz w:val="20"/>
        </w:rPr>
        <w:t> </w:t>
      </w:r>
      <w:r>
        <w:rPr>
          <w:sz w:val="20"/>
        </w:rPr>
        <w:t>that</w:t>
      </w:r>
      <w:r>
        <w:rPr>
          <w:spacing w:val="-8"/>
          <w:sz w:val="20"/>
        </w:rPr>
        <w:t> </w:t>
      </w:r>
      <w:r>
        <w:rPr>
          <w:sz w:val="20"/>
        </w:rPr>
        <w:t>expert’s</w:t>
      </w:r>
      <w:r>
        <w:rPr>
          <w:spacing w:val="-7"/>
          <w:sz w:val="20"/>
        </w:rPr>
        <w:t> </w:t>
      </w:r>
      <w:r>
        <w:rPr>
          <w:sz w:val="20"/>
        </w:rPr>
        <w:t>work</w:t>
      </w:r>
      <w:r>
        <w:rPr>
          <w:spacing w:val="-6"/>
          <w:sz w:val="20"/>
        </w:rPr>
        <w:t> </w:t>
      </w:r>
      <w:r>
        <w:rPr>
          <w:sz w:val="20"/>
        </w:rPr>
        <w:t>for</w:t>
      </w:r>
      <w:r>
        <w:rPr>
          <w:spacing w:val="-7"/>
          <w:sz w:val="20"/>
        </w:rPr>
        <w:t> </w:t>
      </w:r>
      <w:r>
        <w:rPr>
          <w:sz w:val="20"/>
        </w:rPr>
        <w:t>the</w:t>
      </w:r>
      <w:r>
        <w:rPr>
          <w:spacing w:val="-6"/>
          <w:sz w:val="20"/>
        </w:rPr>
        <w:t> </w:t>
      </w:r>
      <w:r>
        <w:rPr>
          <w:sz w:val="20"/>
        </w:rPr>
        <w:t>practitioner’s</w:t>
      </w:r>
      <w:r>
        <w:rPr>
          <w:spacing w:val="-6"/>
          <w:sz w:val="20"/>
        </w:rPr>
        <w:t> </w:t>
      </w:r>
      <w:r>
        <w:rPr>
          <w:spacing w:val="-2"/>
          <w:sz w:val="20"/>
        </w:rPr>
        <w:t>purposes.</w:t>
      </w:r>
    </w:p>
    <w:p>
      <w:pPr>
        <w:pStyle w:val="BodyText"/>
        <w:spacing w:line="292" w:lineRule="auto" w:before="169"/>
        <w:ind w:left="1987" w:right="706"/>
      </w:pPr>
      <w:r>
        <w:rPr/>
        <w:t>A115.</w:t>
      </w:r>
      <w:r>
        <w:rPr>
          <w:spacing w:val="-14"/>
        </w:rPr>
        <w:t> </w:t>
      </w:r>
      <w:r>
        <w:rPr/>
        <w:t>It</w:t>
      </w:r>
      <w:r>
        <w:rPr>
          <w:spacing w:val="-4"/>
        </w:rPr>
        <w:t> </w:t>
      </w:r>
      <w:r>
        <w:rPr/>
        <w:t>may be appropriate for the practitioner’s agreement with the practitioner’s external expert to also include matters such as the following:</w:t>
      </w:r>
    </w:p>
    <w:p>
      <w:pPr>
        <w:pStyle w:val="ListParagraph"/>
        <w:numPr>
          <w:ilvl w:val="0"/>
          <w:numId w:val="49"/>
        </w:numPr>
        <w:tabs>
          <w:tab w:pos="2533" w:val="left" w:leader="none"/>
        </w:tabs>
        <w:spacing w:line="240" w:lineRule="auto" w:before="107" w:after="0"/>
        <w:ind w:left="2533" w:right="0" w:hanging="546"/>
        <w:jc w:val="both"/>
        <w:rPr>
          <w:sz w:val="20"/>
        </w:rPr>
      </w:pPr>
      <w:r>
        <w:rPr>
          <w:sz w:val="20"/>
        </w:rPr>
        <w:t>The</w:t>
      </w:r>
      <w:r>
        <w:rPr>
          <w:spacing w:val="-9"/>
          <w:sz w:val="20"/>
        </w:rPr>
        <w:t> </w:t>
      </w:r>
      <w:r>
        <w:rPr>
          <w:sz w:val="20"/>
        </w:rPr>
        <w:t>respective</w:t>
      </w:r>
      <w:r>
        <w:rPr>
          <w:spacing w:val="-7"/>
          <w:sz w:val="20"/>
        </w:rPr>
        <w:t> </w:t>
      </w:r>
      <w:r>
        <w:rPr>
          <w:sz w:val="20"/>
        </w:rPr>
        <w:t>roles</w:t>
      </w:r>
      <w:r>
        <w:rPr>
          <w:spacing w:val="-7"/>
          <w:sz w:val="20"/>
        </w:rPr>
        <w:t> </w:t>
      </w:r>
      <w:r>
        <w:rPr>
          <w:sz w:val="20"/>
        </w:rPr>
        <w:t>and</w:t>
      </w:r>
      <w:r>
        <w:rPr>
          <w:spacing w:val="-7"/>
          <w:sz w:val="20"/>
        </w:rPr>
        <w:t> </w:t>
      </w:r>
      <w:r>
        <w:rPr>
          <w:sz w:val="20"/>
        </w:rPr>
        <w:t>responsibilities</w:t>
      </w:r>
      <w:r>
        <w:rPr>
          <w:spacing w:val="-7"/>
          <w:sz w:val="20"/>
        </w:rPr>
        <w:t> </w:t>
      </w:r>
      <w:r>
        <w:rPr>
          <w:sz w:val="20"/>
        </w:rPr>
        <w:t>of</w:t>
      </w:r>
      <w:r>
        <w:rPr>
          <w:spacing w:val="-7"/>
          <w:sz w:val="20"/>
        </w:rPr>
        <w:t> </w:t>
      </w:r>
      <w:r>
        <w:rPr>
          <w:sz w:val="20"/>
        </w:rPr>
        <w:t>the</w:t>
      </w:r>
      <w:r>
        <w:rPr>
          <w:spacing w:val="-7"/>
          <w:sz w:val="20"/>
        </w:rPr>
        <w:t> </w:t>
      </w:r>
      <w:r>
        <w:rPr>
          <w:sz w:val="20"/>
        </w:rPr>
        <w:t>practitioner</w:t>
      </w:r>
      <w:r>
        <w:rPr>
          <w:spacing w:val="-6"/>
          <w:sz w:val="20"/>
        </w:rPr>
        <w:t> </w:t>
      </w:r>
      <w:r>
        <w:rPr>
          <w:sz w:val="20"/>
        </w:rPr>
        <w:t>and</w:t>
      </w:r>
      <w:r>
        <w:rPr>
          <w:spacing w:val="-7"/>
          <w:sz w:val="20"/>
        </w:rPr>
        <w:t> </w:t>
      </w:r>
      <w:r>
        <w:rPr>
          <w:sz w:val="20"/>
        </w:rPr>
        <w:t>that</w:t>
      </w:r>
      <w:r>
        <w:rPr>
          <w:spacing w:val="-8"/>
          <w:sz w:val="20"/>
        </w:rPr>
        <w:t> </w:t>
      </w:r>
      <w:r>
        <w:rPr>
          <w:spacing w:val="-2"/>
          <w:sz w:val="20"/>
        </w:rPr>
        <w:t>expert.</w:t>
      </w:r>
    </w:p>
    <w:p>
      <w:pPr>
        <w:pStyle w:val="ListParagraph"/>
        <w:numPr>
          <w:ilvl w:val="0"/>
          <w:numId w:val="49"/>
        </w:numPr>
        <w:tabs>
          <w:tab w:pos="2532" w:val="left" w:leader="none"/>
          <w:tab w:pos="2534" w:val="left" w:leader="none"/>
        </w:tabs>
        <w:spacing w:line="288" w:lineRule="auto" w:before="153" w:after="0"/>
        <w:ind w:left="2534" w:right="709" w:hanging="548"/>
        <w:jc w:val="both"/>
        <w:rPr>
          <w:sz w:val="20"/>
        </w:rPr>
      </w:pPr>
      <w:r>
        <w:rPr>
          <w:sz w:val="20"/>
        </w:rPr>
        <w:t>The nature, timing and extent of communication between the practitioner and that expert, including the form of any report to be provided by that expert.</w:t>
      </w:r>
    </w:p>
    <w:p>
      <w:pPr>
        <w:pStyle w:val="ListParagraph"/>
        <w:numPr>
          <w:ilvl w:val="0"/>
          <w:numId w:val="49"/>
        </w:numPr>
        <w:tabs>
          <w:tab w:pos="2533" w:val="left" w:leader="none"/>
        </w:tabs>
        <w:spacing w:line="240" w:lineRule="auto" w:before="112" w:after="0"/>
        <w:ind w:left="2533" w:right="0" w:hanging="546"/>
        <w:jc w:val="both"/>
        <w:rPr>
          <w:sz w:val="20"/>
        </w:rPr>
      </w:pPr>
      <w:r>
        <w:rPr>
          <w:sz w:val="20"/>
        </w:rPr>
        <w:t>The</w:t>
      </w:r>
      <w:r>
        <w:rPr>
          <w:spacing w:val="-9"/>
          <w:sz w:val="20"/>
        </w:rPr>
        <w:t> </w:t>
      </w:r>
      <w:r>
        <w:rPr>
          <w:sz w:val="20"/>
        </w:rPr>
        <w:t>need</w:t>
      </w:r>
      <w:r>
        <w:rPr>
          <w:spacing w:val="-8"/>
          <w:sz w:val="20"/>
        </w:rPr>
        <w:t> </w:t>
      </w:r>
      <w:r>
        <w:rPr>
          <w:sz w:val="20"/>
        </w:rPr>
        <w:t>for</w:t>
      </w:r>
      <w:r>
        <w:rPr>
          <w:spacing w:val="-6"/>
          <w:sz w:val="20"/>
        </w:rPr>
        <w:t> </w:t>
      </w:r>
      <w:r>
        <w:rPr>
          <w:sz w:val="20"/>
        </w:rPr>
        <w:t>the</w:t>
      </w:r>
      <w:r>
        <w:rPr>
          <w:spacing w:val="-7"/>
          <w:sz w:val="20"/>
        </w:rPr>
        <w:t> </w:t>
      </w:r>
      <w:r>
        <w:rPr>
          <w:sz w:val="20"/>
        </w:rPr>
        <w:t>expert</w:t>
      </w:r>
      <w:r>
        <w:rPr>
          <w:spacing w:val="-6"/>
          <w:sz w:val="20"/>
        </w:rPr>
        <w:t> </w:t>
      </w:r>
      <w:r>
        <w:rPr>
          <w:sz w:val="20"/>
        </w:rPr>
        <w:t>to</w:t>
      </w:r>
      <w:r>
        <w:rPr>
          <w:spacing w:val="-6"/>
          <w:sz w:val="20"/>
        </w:rPr>
        <w:t> </w:t>
      </w:r>
      <w:r>
        <w:rPr>
          <w:sz w:val="20"/>
        </w:rPr>
        <w:t>observe</w:t>
      </w:r>
      <w:r>
        <w:rPr>
          <w:spacing w:val="-8"/>
          <w:sz w:val="20"/>
        </w:rPr>
        <w:t> </w:t>
      </w:r>
      <w:r>
        <w:rPr>
          <w:sz w:val="20"/>
        </w:rPr>
        <w:t>confidentiality</w:t>
      </w:r>
      <w:r>
        <w:rPr>
          <w:spacing w:val="-6"/>
          <w:sz w:val="20"/>
        </w:rPr>
        <w:t> </w:t>
      </w:r>
      <w:r>
        <w:rPr>
          <w:spacing w:val="-2"/>
          <w:sz w:val="20"/>
        </w:rPr>
        <w:t>requirements.</w:t>
      </w:r>
    </w:p>
    <w:p>
      <w:pPr>
        <w:pStyle w:val="BodyText"/>
        <w:spacing w:line="292" w:lineRule="auto" w:before="166"/>
        <w:ind w:left="1987" w:right="532"/>
        <w:jc w:val="left"/>
      </w:pPr>
      <w:r>
        <w:rPr/>
        <w:t>A116.</w:t>
      </w:r>
      <w:r>
        <w:rPr>
          <w:spacing w:val="-30"/>
        </w:rPr>
        <w:t> </w:t>
      </w:r>
      <w:r>
        <w:rPr/>
        <w:t>The</w:t>
      </w:r>
      <w:r>
        <w:rPr>
          <w:spacing w:val="-7"/>
        </w:rPr>
        <w:t> </w:t>
      </w:r>
      <w:r>
        <w:rPr/>
        <w:t>following</w:t>
      </w:r>
      <w:r>
        <w:rPr>
          <w:spacing w:val="-5"/>
        </w:rPr>
        <w:t> </w:t>
      </w:r>
      <w:r>
        <w:rPr/>
        <w:t>matters</w:t>
      </w:r>
      <w:r>
        <w:rPr>
          <w:spacing w:val="-2"/>
        </w:rPr>
        <w:t> </w:t>
      </w:r>
      <w:r>
        <w:rPr/>
        <w:t>may</w:t>
      </w:r>
      <w:r>
        <w:rPr>
          <w:spacing w:val="-3"/>
        </w:rPr>
        <w:t> </w:t>
      </w:r>
      <w:r>
        <w:rPr/>
        <w:t>be</w:t>
      </w:r>
      <w:r>
        <w:rPr>
          <w:spacing w:val="-5"/>
        </w:rPr>
        <w:t> </w:t>
      </w:r>
      <w:r>
        <w:rPr/>
        <w:t>relevant</w:t>
      </w:r>
      <w:r>
        <w:rPr>
          <w:spacing w:val="-4"/>
        </w:rPr>
        <w:t> </w:t>
      </w:r>
      <w:r>
        <w:rPr/>
        <w:t>when</w:t>
      </w:r>
      <w:r>
        <w:rPr>
          <w:spacing w:val="-4"/>
        </w:rPr>
        <w:t> </w:t>
      </w:r>
      <w:r>
        <w:rPr/>
        <w:t>evaluating</w:t>
      </w:r>
      <w:r>
        <w:rPr>
          <w:spacing w:val="-4"/>
        </w:rPr>
        <w:t> </w:t>
      </w:r>
      <w:r>
        <w:rPr/>
        <w:t>the</w:t>
      </w:r>
      <w:r>
        <w:rPr>
          <w:spacing w:val="-3"/>
        </w:rPr>
        <w:t> </w:t>
      </w:r>
      <w:r>
        <w:rPr/>
        <w:t>adequacy</w:t>
      </w:r>
      <w:r>
        <w:rPr>
          <w:spacing w:val="-3"/>
        </w:rPr>
        <w:t> </w:t>
      </w:r>
      <w:r>
        <w:rPr/>
        <w:t>of</w:t>
      </w:r>
      <w:r>
        <w:rPr>
          <w:spacing w:val="-2"/>
        </w:rPr>
        <w:t> </w:t>
      </w:r>
      <w:r>
        <w:rPr/>
        <w:t>a</w:t>
      </w:r>
      <w:r>
        <w:rPr>
          <w:spacing w:val="-4"/>
        </w:rPr>
        <w:t> </w:t>
      </w:r>
      <w:r>
        <w:rPr/>
        <w:t>practitioner’s</w:t>
      </w:r>
      <w:r>
        <w:rPr>
          <w:spacing w:val="-3"/>
        </w:rPr>
        <w:t> </w:t>
      </w:r>
      <w:r>
        <w:rPr/>
        <w:t>external expert’s work for the practitioner’s purpose:</w:t>
      </w:r>
    </w:p>
    <w:p>
      <w:pPr>
        <w:pStyle w:val="ListParagraph"/>
        <w:numPr>
          <w:ilvl w:val="0"/>
          <w:numId w:val="49"/>
        </w:numPr>
        <w:tabs>
          <w:tab w:pos="2534" w:val="left" w:leader="none"/>
        </w:tabs>
        <w:spacing w:line="285" w:lineRule="auto" w:before="107" w:after="0"/>
        <w:ind w:left="2534" w:right="699" w:hanging="548"/>
        <w:jc w:val="left"/>
        <w:rPr>
          <w:sz w:val="20"/>
        </w:rPr>
      </w:pPr>
      <w:r>
        <w:rPr>
          <w:sz w:val="20"/>
        </w:rPr>
        <w:t>The</w:t>
      </w:r>
      <w:r>
        <w:rPr>
          <w:spacing w:val="-2"/>
          <w:sz w:val="20"/>
        </w:rPr>
        <w:t> </w:t>
      </w:r>
      <w:r>
        <w:rPr>
          <w:sz w:val="20"/>
        </w:rPr>
        <w:t>relevance and reasonableness of the</w:t>
      </w:r>
      <w:r>
        <w:rPr>
          <w:spacing w:val="-1"/>
          <w:sz w:val="20"/>
        </w:rPr>
        <w:t> </w:t>
      </w:r>
      <w:r>
        <w:rPr>
          <w:sz w:val="20"/>
        </w:rPr>
        <w:t>findings or conclusions from that expert’s work, and their consistency with other evidence.</w:t>
      </w:r>
    </w:p>
    <w:p>
      <w:pPr>
        <w:pStyle w:val="ListParagraph"/>
        <w:numPr>
          <w:ilvl w:val="0"/>
          <w:numId w:val="49"/>
        </w:numPr>
        <w:tabs>
          <w:tab w:pos="2534" w:val="left" w:leader="none"/>
        </w:tabs>
        <w:spacing w:line="288" w:lineRule="auto" w:before="115" w:after="0"/>
        <w:ind w:left="2534" w:right="708" w:hanging="548"/>
        <w:jc w:val="left"/>
        <w:rPr>
          <w:sz w:val="20"/>
        </w:rPr>
      </w:pPr>
      <w:r>
        <w:rPr>
          <w:sz w:val="20"/>
        </w:rPr>
        <w:t>If that expert’s work involves use of significant assumptions and methods, the relevance and reasonableness of those assumptions and methods in the circumstances.</w:t>
      </w:r>
    </w:p>
    <w:p>
      <w:pPr>
        <w:pStyle w:val="ListParagraph"/>
        <w:numPr>
          <w:ilvl w:val="0"/>
          <w:numId w:val="49"/>
        </w:numPr>
        <w:tabs>
          <w:tab w:pos="2534" w:val="left" w:leader="none"/>
        </w:tabs>
        <w:spacing w:line="288" w:lineRule="auto" w:before="109" w:after="0"/>
        <w:ind w:left="2534" w:right="706" w:hanging="548"/>
        <w:jc w:val="left"/>
        <w:rPr>
          <w:sz w:val="20"/>
        </w:rPr>
      </w:pPr>
      <w:r>
        <w:rPr>
          <w:sz w:val="20"/>
        </w:rPr>
        <w:t>If</w:t>
      </w:r>
      <w:r>
        <w:rPr>
          <w:spacing w:val="23"/>
          <w:sz w:val="20"/>
        </w:rPr>
        <w:t> </w:t>
      </w:r>
      <w:r>
        <w:rPr>
          <w:sz w:val="20"/>
        </w:rPr>
        <w:t>that</w:t>
      </w:r>
      <w:r>
        <w:rPr>
          <w:spacing w:val="24"/>
          <w:sz w:val="20"/>
        </w:rPr>
        <w:t> </w:t>
      </w:r>
      <w:r>
        <w:rPr>
          <w:sz w:val="20"/>
        </w:rPr>
        <w:t>expert’s</w:t>
      </w:r>
      <w:r>
        <w:rPr>
          <w:spacing w:val="24"/>
          <w:sz w:val="20"/>
        </w:rPr>
        <w:t> </w:t>
      </w:r>
      <w:r>
        <w:rPr>
          <w:sz w:val="20"/>
        </w:rPr>
        <w:t>work</w:t>
      </w:r>
      <w:r>
        <w:rPr>
          <w:spacing w:val="25"/>
          <w:sz w:val="20"/>
        </w:rPr>
        <w:t> </w:t>
      </w:r>
      <w:r>
        <w:rPr>
          <w:sz w:val="20"/>
        </w:rPr>
        <w:t>involves</w:t>
      </w:r>
      <w:r>
        <w:rPr>
          <w:spacing w:val="24"/>
          <w:sz w:val="20"/>
        </w:rPr>
        <w:t> </w:t>
      </w:r>
      <w:r>
        <w:rPr>
          <w:sz w:val="20"/>
        </w:rPr>
        <w:t>the</w:t>
      </w:r>
      <w:r>
        <w:rPr>
          <w:spacing w:val="25"/>
          <w:sz w:val="20"/>
        </w:rPr>
        <w:t> </w:t>
      </w:r>
      <w:r>
        <w:rPr>
          <w:sz w:val="20"/>
        </w:rPr>
        <w:t>use</w:t>
      </w:r>
      <w:r>
        <w:rPr>
          <w:spacing w:val="25"/>
          <w:sz w:val="20"/>
        </w:rPr>
        <w:t> </w:t>
      </w:r>
      <w:r>
        <w:rPr>
          <w:sz w:val="20"/>
        </w:rPr>
        <w:t>of</w:t>
      </w:r>
      <w:r>
        <w:rPr>
          <w:spacing w:val="23"/>
          <w:sz w:val="20"/>
        </w:rPr>
        <w:t> </w:t>
      </w:r>
      <w:r>
        <w:rPr>
          <w:sz w:val="20"/>
        </w:rPr>
        <w:t>source</w:t>
      </w:r>
      <w:r>
        <w:rPr>
          <w:spacing w:val="25"/>
          <w:sz w:val="20"/>
        </w:rPr>
        <w:t> </w:t>
      </w:r>
      <w:r>
        <w:rPr>
          <w:sz w:val="20"/>
        </w:rPr>
        <w:t>data</w:t>
      </w:r>
      <w:r>
        <w:rPr>
          <w:spacing w:val="25"/>
          <w:sz w:val="20"/>
        </w:rPr>
        <w:t> </w:t>
      </w:r>
      <w:r>
        <w:rPr>
          <w:sz w:val="20"/>
        </w:rPr>
        <w:t>that</w:t>
      </w:r>
      <w:r>
        <w:rPr>
          <w:spacing w:val="25"/>
          <w:sz w:val="20"/>
        </w:rPr>
        <w:t> </w:t>
      </w:r>
      <w:r>
        <w:rPr>
          <w:sz w:val="20"/>
        </w:rPr>
        <w:t>is</w:t>
      </w:r>
      <w:r>
        <w:rPr>
          <w:spacing w:val="24"/>
          <w:sz w:val="20"/>
        </w:rPr>
        <w:t> </w:t>
      </w:r>
      <w:r>
        <w:rPr>
          <w:sz w:val="20"/>
        </w:rPr>
        <w:t>significant</w:t>
      </w:r>
      <w:r>
        <w:rPr>
          <w:spacing w:val="23"/>
          <w:sz w:val="20"/>
        </w:rPr>
        <w:t> </w:t>
      </w:r>
      <w:r>
        <w:rPr>
          <w:sz w:val="20"/>
        </w:rPr>
        <w:t>to</w:t>
      </w:r>
      <w:r>
        <w:rPr>
          <w:spacing w:val="23"/>
          <w:sz w:val="20"/>
        </w:rPr>
        <w:t> </w:t>
      </w:r>
      <w:r>
        <w:rPr>
          <w:sz w:val="20"/>
        </w:rPr>
        <w:t>the</w:t>
      </w:r>
      <w:r>
        <w:rPr>
          <w:spacing w:val="23"/>
          <w:sz w:val="20"/>
        </w:rPr>
        <w:t> </w:t>
      </w:r>
      <w:r>
        <w:rPr>
          <w:sz w:val="20"/>
        </w:rPr>
        <w:t>work,</w:t>
      </w:r>
      <w:r>
        <w:rPr>
          <w:spacing w:val="23"/>
          <w:sz w:val="20"/>
        </w:rPr>
        <w:t> </w:t>
      </w:r>
      <w:r>
        <w:rPr>
          <w:sz w:val="20"/>
        </w:rPr>
        <w:t>the relevance, completeness, and accuracy of that source data.</w:t>
      </w:r>
    </w:p>
    <w:p>
      <w:pPr>
        <w:pStyle w:val="BodyText"/>
        <w:spacing w:before="3"/>
        <w:ind w:firstLine="0"/>
        <w:jc w:val="left"/>
        <w:rPr>
          <w:sz w:val="21"/>
        </w:rPr>
      </w:pPr>
    </w:p>
    <w:p>
      <w:pPr>
        <w:pStyle w:val="BodyText"/>
        <w:spacing w:before="1"/>
        <w:ind w:left="1440" w:firstLine="0"/>
        <w:jc w:val="left"/>
      </w:pPr>
      <w:r>
        <w:rPr/>
        <w:t>Using</w:t>
      </w:r>
      <w:r>
        <w:rPr>
          <w:spacing w:val="-10"/>
        </w:rPr>
        <w:t> </w:t>
      </w:r>
      <w:r>
        <w:rPr/>
        <w:t>the</w:t>
      </w:r>
      <w:r>
        <w:rPr>
          <w:spacing w:val="-7"/>
        </w:rPr>
        <w:t> </w:t>
      </w:r>
      <w:r>
        <w:rPr/>
        <w:t>Work</w:t>
      </w:r>
      <w:r>
        <w:rPr>
          <w:spacing w:val="-5"/>
        </w:rPr>
        <w:t> </w:t>
      </w:r>
      <w:r>
        <w:rPr/>
        <w:t>of</w:t>
      </w:r>
      <w:r>
        <w:rPr>
          <w:spacing w:val="-14"/>
        </w:rPr>
        <w:t> </w:t>
      </w:r>
      <w:r>
        <w:rPr/>
        <w:t>Another</w:t>
      </w:r>
      <w:r>
        <w:rPr>
          <w:spacing w:val="-7"/>
        </w:rPr>
        <w:t> </w:t>
      </w:r>
      <w:r>
        <w:rPr/>
        <w:t>Practitioner</w:t>
      </w:r>
      <w:r>
        <w:rPr>
          <w:spacing w:val="-6"/>
        </w:rPr>
        <w:t> </w:t>
      </w:r>
      <w:r>
        <w:rPr/>
        <w:t>(Ref:</w:t>
      </w:r>
      <w:r>
        <w:rPr>
          <w:spacing w:val="-5"/>
        </w:rPr>
        <w:t> </w:t>
      </w:r>
      <w:r>
        <w:rPr/>
        <w:t>Para.</w:t>
      </w:r>
      <w:r>
        <w:rPr>
          <w:spacing w:val="-7"/>
        </w:rPr>
        <w:t> </w:t>
      </w:r>
      <w:r>
        <w:rPr/>
        <w:t>51-</w:t>
      </w:r>
      <w:r>
        <w:rPr>
          <w:spacing w:val="-5"/>
        </w:rPr>
        <w:t>54)</w:t>
      </w:r>
    </w:p>
    <w:p>
      <w:pPr>
        <w:pStyle w:val="BodyText"/>
        <w:spacing w:line="292" w:lineRule="auto" w:before="168"/>
        <w:ind w:left="1987" w:right="702"/>
      </w:pPr>
      <w:r>
        <w:rPr/>
        <w:t>A117.</w:t>
      </w:r>
      <w:r>
        <w:rPr>
          <w:spacing w:val="-14"/>
        </w:rPr>
        <w:t> </w:t>
      </w:r>
      <w:r>
        <w:rPr/>
        <w:t>In planning and performing the engagement, the practitioner may intend to use the work of another</w:t>
      </w:r>
      <w:r>
        <w:rPr>
          <w:spacing w:val="-10"/>
        </w:rPr>
        <w:t> </w:t>
      </w:r>
      <w:r>
        <w:rPr/>
        <w:t>practitioner.</w:t>
      </w:r>
      <w:r>
        <w:rPr>
          <w:spacing w:val="-13"/>
        </w:rPr>
        <w:t> </w:t>
      </w:r>
      <w:r>
        <w:rPr/>
        <w:t>The</w:t>
      </w:r>
      <w:r>
        <w:rPr>
          <w:spacing w:val="-10"/>
        </w:rPr>
        <w:t> </w:t>
      </w:r>
      <w:r>
        <w:rPr/>
        <w:t>practitioner</w:t>
      </w:r>
      <w:r>
        <w:rPr>
          <w:spacing w:val="-11"/>
        </w:rPr>
        <w:t> </w:t>
      </w:r>
      <w:r>
        <w:rPr/>
        <w:t>exercises</w:t>
      </w:r>
      <w:r>
        <w:rPr>
          <w:spacing w:val="-11"/>
        </w:rPr>
        <w:t> </w:t>
      </w:r>
      <w:r>
        <w:rPr/>
        <w:t>professional</w:t>
      </w:r>
      <w:r>
        <w:rPr>
          <w:spacing w:val="-13"/>
        </w:rPr>
        <w:t> </w:t>
      </w:r>
      <w:r>
        <w:rPr/>
        <w:t>judgment</w:t>
      </w:r>
      <w:r>
        <w:rPr>
          <w:spacing w:val="-12"/>
        </w:rPr>
        <w:t> </w:t>
      </w:r>
      <w:r>
        <w:rPr/>
        <w:t>in</w:t>
      </w:r>
      <w:r>
        <w:rPr>
          <w:spacing w:val="-10"/>
        </w:rPr>
        <w:t> </w:t>
      </w:r>
      <w:r>
        <w:rPr/>
        <w:t>determining</w:t>
      </w:r>
      <w:r>
        <w:rPr>
          <w:spacing w:val="-12"/>
        </w:rPr>
        <w:t> </w:t>
      </w:r>
      <w:r>
        <w:rPr/>
        <w:t>whether</w:t>
      </w:r>
      <w:r>
        <w:rPr>
          <w:spacing w:val="-11"/>
        </w:rPr>
        <w:t> </w:t>
      </w:r>
      <w:r>
        <w:rPr/>
        <w:t>the work</w:t>
      </w:r>
      <w:r>
        <w:rPr>
          <w:spacing w:val="-12"/>
        </w:rPr>
        <w:t> </w:t>
      </w:r>
      <w:r>
        <w:rPr/>
        <w:t>of</w:t>
      </w:r>
      <w:r>
        <w:rPr>
          <w:spacing w:val="-12"/>
        </w:rPr>
        <w:t> </w:t>
      </w:r>
      <w:r>
        <w:rPr/>
        <w:t>another</w:t>
      </w:r>
      <w:r>
        <w:rPr>
          <w:spacing w:val="-13"/>
        </w:rPr>
        <w:t> </w:t>
      </w:r>
      <w:r>
        <w:rPr/>
        <w:t>practitioner</w:t>
      </w:r>
      <w:r>
        <w:rPr>
          <w:spacing w:val="-10"/>
        </w:rPr>
        <w:t> </w:t>
      </w:r>
      <w:r>
        <w:rPr/>
        <w:t>is</w:t>
      </w:r>
      <w:r>
        <w:rPr>
          <w:spacing w:val="-12"/>
        </w:rPr>
        <w:t> </w:t>
      </w:r>
      <w:r>
        <w:rPr/>
        <w:t>relevant</w:t>
      </w:r>
      <w:r>
        <w:rPr>
          <w:spacing w:val="-11"/>
        </w:rPr>
        <w:t> </w:t>
      </w:r>
      <w:r>
        <w:rPr/>
        <w:t>to</w:t>
      </w:r>
      <w:r>
        <w:rPr>
          <w:spacing w:val="-12"/>
        </w:rPr>
        <w:t> </w:t>
      </w:r>
      <w:r>
        <w:rPr/>
        <w:t>and</w:t>
      </w:r>
      <w:r>
        <w:rPr>
          <w:spacing w:val="-12"/>
        </w:rPr>
        <w:t> </w:t>
      </w:r>
      <w:r>
        <w:rPr/>
        <w:t>is</w:t>
      </w:r>
      <w:r>
        <w:rPr>
          <w:spacing w:val="-10"/>
        </w:rPr>
        <w:t> </w:t>
      </w:r>
      <w:r>
        <w:rPr/>
        <w:t>appropriate</w:t>
      </w:r>
      <w:r>
        <w:rPr>
          <w:spacing w:val="-12"/>
        </w:rPr>
        <w:t> </w:t>
      </w:r>
      <w:r>
        <w:rPr/>
        <w:t>for</w:t>
      </w:r>
      <w:r>
        <w:rPr>
          <w:spacing w:val="-13"/>
        </w:rPr>
        <w:t> </w:t>
      </w:r>
      <w:r>
        <w:rPr/>
        <w:t>purposes</w:t>
      </w:r>
      <w:r>
        <w:rPr>
          <w:spacing w:val="-10"/>
        </w:rPr>
        <w:t> </w:t>
      </w:r>
      <w:r>
        <w:rPr/>
        <w:t>of</w:t>
      </w:r>
      <w:r>
        <w:rPr>
          <w:spacing w:val="-12"/>
        </w:rPr>
        <w:t> </w:t>
      </w:r>
      <w:r>
        <w:rPr/>
        <w:t>the</w:t>
      </w:r>
      <w:r>
        <w:rPr>
          <w:spacing w:val="-12"/>
        </w:rPr>
        <w:t> </w:t>
      </w:r>
      <w:r>
        <w:rPr/>
        <w:t>engagement,</w:t>
      </w:r>
      <w:r>
        <w:rPr>
          <w:spacing w:val="-12"/>
        </w:rPr>
        <w:t> </w:t>
      </w:r>
      <w:r>
        <w:rPr/>
        <w:t>and the</w:t>
      </w:r>
      <w:r>
        <w:rPr>
          <w:spacing w:val="-9"/>
        </w:rPr>
        <w:t> </w:t>
      </w:r>
      <w:r>
        <w:rPr/>
        <w:t>nature</w:t>
      </w:r>
      <w:r>
        <w:rPr>
          <w:spacing w:val="-8"/>
        </w:rPr>
        <w:t> </w:t>
      </w:r>
      <w:r>
        <w:rPr/>
        <w:t>and</w:t>
      </w:r>
      <w:r>
        <w:rPr>
          <w:spacing w:val="-9"/>
        </w:rPr>
        <w:t> </w:t>
      </w:r>
      <w:r>
        <w:rPr/>
        <w:t>extent</w:t>
      </w:r>
      <w:r>
        <w:rPr>
          <w:spacing w:val="-9"/>
        </w:rPr>
        <w:t> </w:t>
      </w:r>
      <w:r>
        <w:rPr/>
        <w:t>to</w:t>
      </w:r>
      <w:r>
        <w:rPr>
          <w:spacing w:val="-9"/>
        </w:rPr>
        <w:t> </w:t>
      </w:r>
      <w:r>
        <w:rPr/>
        <w:t>which</w:t>
      </w:r>
      <w:r>
        <w:rPr>
          <w:spacing w:val="-9"/>
        </w:rPr>
        <w:t> </w:t>
      </w:r>
      <w:r>
        <w:rPr/>
        <w:t>the</w:t>
      </w:r>
      <w:r>
        <w:rPr>
          <w:spacing w:val="-9"/>
        </w:rPr>
        <w:t> </w:t>
      </w:r>
      <w:r>
        <w:rPr/>
        <w:t>work</w:t>
      </w:r>
      <w:r>
        <w:rPr>
          <w:spacing w:val="-8"/>
        </w:rPr>
        <w:t> </w:t>
      </w:r>
      <w:r>
        <w:rPr/>
        <w:t>of</w:t>
      </w:r>
      <w:r>
        <w:rPr>
          <w:spacing w:val="-9"/>
        </w:rPr>
        <w:t> </w:t>
      </w:r>
      <w:r>
        <w:rPr/>
        <w:t>another</w:t>
      </w:r>
      <w:r>
        <w:rPr>
          <w:spacing w:val="-8"/>
        </w:rPr>
        <w:t> </w:t>
      </w:r>
      <w:r>
        <w:rPr/>
        <w:t>practitioner</w:t>
      </w:r>
      <w:r>
        <w:rPr>
          <w:spacing w:val="-8"/>
        </w:rPr>
        <w:t> </w:t>
      </w:r>
      <w:r>
        <w:rPr/>
        <w:t>can</w:t>
      </w:r>
      <w:r>
        <w:rPr>
          <w:spacing w:val="-9"/>
        </w:rPr>
        <w:t> </w:t>
      </w:r>
      <w:r>
        <w:rPr/>
        <w:t>be</w:t>
      </w:r>
      <w:r>
        <w:rPr>
          <w:spacing w:val="-9"/>
        </w:rPr>
        <w:t> </w:t>
      </w:r>
      <w:r>
        <w:rPr/>
        <w:t>used</w:t>
      </w:r>
      <w:r>
        <w:rPr>
          <w:spacing w:val="-9"/>
        </w:rPr>
        <w:t> </w:t>
      </w:r>
      <w:r>
        <w:rPr/>
        <w:t>in</w:t>
      </w:r>
      <w:r>
        <w:rPr>
          <w:spacing w:val="-9"/>
        </w:rPr>
        <w:t> </w:t>
      </w:r>
      <w:r>
        <w:rPr/>
        <w:t>the</w:t>
      </w:r>
      <w:r>
        <w:rPr>
          <w:spacing w:val="-9"/>
        </w:rPr>
        <w:t> </w:t>
      </w:r>
      <w:r>
        <w:rPr/>
        <w:t>circumstances. The extent of the practitioner’s procedures to evaluate the work of another practitioner in accordance with paragraph 51 is influenced by:</w:t>
      </w:r>
    </w:p>
    <w:p>
      <w:pPr>
        <w:pStyle w:val="ListParagraph"/>
        <w:numPr>
          <w:ilvl w:val="0"/>
          <w:numId w:val="49"/>
        </w:numPr>
        <w:tabs>
          <w:tab w:pos="2532" w:val="left" w:leader="none"/>
          <w:tab w:pos="2534" w:val="left" w:leader="none"/>
        </w:tabs>
        <w:spacing w:line="290" w:lineRule="auto" w:before="104" w:after="0"/>
        <w:ind w:left="2534" w:right="701" w:hanging="548"/>
        <w:jc w:val="both"/>
        <w:rPr>
          <w:sz w:val="20"/>
        </w:rPr>
      </w:pPr>
      <w:r>
        <w:rPr>
          <w:sz w:val="20"/>
        </w:rPr>
        <w:t>The overall significance of the work to the practitioner’s engagement. For example, the greater</w:t>
      </w:r>
      <w:r>
        <w:rPr>
          <w:spacing w:val="-6"/>
          <w:sz w:val="20"/>
        </w:rPr>
        <w:t> </w:t>
      </w:r>
      <w:r>
        <w:rPr>
          <w:sz w:val="20"/>
        </w:rPr>
        <w:t>the</w:t>
      </w:r>
      <w:r>
        <w:rPr>
          <w:spacing w:val="-7"/>
          <w:sz w:val="20"/>
        </w:rPr>
        <w:t> </w:t>
      </w:r>
      <w:r>
        <w:rPr>
          <w:sz w:val="20"/>
        </w:rPr>
        <w:t>significance</w:t>
      </w:r>
      <w:r>
        <w:rPr>
          <w:spacing w:val="-7"/>
          <w:sz w:val="20"/>
        </w:rPr>
        <w:t> </w:t>
      </w:r>
      <w:r>
        <w:rPr>
          <w:sz w:val="20"/>
        </w:rPr>
        <w:t>to</w:t>
      </w:r>
      <w:r>
        <w:rPr>
          <w:spacing w:val="-7"/>
          <w:sz w:val="20"/>
        </w:rPr>
        <w:t> </w:t>
      </w:r>
      <w:r>
        <w:rPr>
          <w:sz w:val="20"/>
        </w:rPr>
        <w:t>the</w:t>
      </w:r>
      <w:r>
        <w:rPr>
          <w:spacing w:val="-9"/>
          <w:sz w:val="20"/>
        </w:rPr>
        <w:t> </w:t>
      </w:r>
      <w:r>
        <w:rPr>
          <w:sz w:val="20"/>
        </w:rPr>
        <w:t>overall</w:t>
      </w:r>
      <w:r>
        <w:rPr>
          <w:spacing w:val="-10"/>
          <w:sz w:val="20"/>
        </w:rPr>
        <w:t> </w:t>
      </w:r>
      <w:r>
        <w:rPr>
          <w:sz w:val="20"/>
        </w:rPr>
        <w:t>sustainability</w:t>
      </w:r>
      <w:r>
        <w:rPr>
          <w:spacing w:val="-8"/>
          <w:sz w:val="20"/>
        </w:rPr>
        <w:t> </w:t>
      </w:r>
      <w:r>
        <w:rPr>
          <w:sz w:val="20"/>
        </w:rPr>
        <w:t>information</w:t>
      </w:r>
      <w:r>
        <w:rPr>
          <w:spacing w:val="-7"/>
          <w:sz w:val="20"/>
        </w:rPr>
        <w:t> </w:t>
      </w:r>
      <w:r>
        <w:rPr>
          <w:sz w:val="20"/>
        </w:rPr>
        <w:t>of</w:t>
      </w:r>
      <w:r>
        <w:rPr>
          <w:spacing w:val="-9"/>
          <w:sz w:val="20"/>
        </w:rPr>
        <w:t> </w:t>
      </w:r>
      <w:r>
        <w:rPr>
          <w:sz w:val="20"/>
        </w:rPr>
        <w:t>the</w:t>
      </w:r>
      <w:r>
        <w:rPr>
          <w:spacing w:val="-7"/>
          <w:sz w:val="20"/>
        </w:rPr>
        <w:t> </w:t>
      </w:r>
      <w:r>
        <w:rPr>
          <w:sz w:val="20"/>
        </w:rPr>
        <w:t>disclosures</w:t>
      </w:r>
      <w:r>
        <w:rPr>
          <w:spacing w:val="-7"/>
          <w:sz w:val="20"/>
        </w:rPr>
        <w:t> </w:t>
      </w:r>
      <w:r>
        <w:rPr>
          <w:sz w:val="20"/>
        </w:rPr>
        <w:t>for</w:t>
      </w:r>
      <w:r>
        <w:rPr>
          <w:spacing w:val="-8"/>
          <w:sz w:val="20"/>
        </w:rPr>
        <w:t> </w:t>
      </w:r>
      <w:r>
        <w:rPr>
          <w:sz w:val="20"/>
        </w:rPr>
        <w:t>which the</w:t>
      </w:r>
      <w:r>
        <w:rPr>
          <w:spacing w:val="-1"/>
          <w:sz w:val="20"/>
        </w:rPr>
        <w:t> </w:t>
      </w:r>
      <w:r>
        <w:rPr>
          <w:sz w:val="20"/>
        </w:rPr>
        <w:t>practitioner intends to</w:t>
      </w:r>
      <w:r>
        <w:rPr>
          <w:spacing w:val="-1"/>
          <w:sz w:val="20"/>
        </w:rPr>
        <w:t> </w:t>
      </w:r>
      <w:r>
        <w:rPr>
          <w:sz w:val="20"/>
        </w:rPr>
        <w:t>obtain</w:t>
      </w:r>
      <w:r>
        <w:rPr>
          <w:spacing w:val="-1"/>
          <w:sz w:val="20"/>
        </w:rPr>
        <w:t> </w:t>
      </w:r>
      <w:r>
        <w:rPr>
          <w:sz w:val="20"/>
        </w:rPr>
        <w:t>evidence</w:t>
      </w:r>
      <w:r>
        <w:rPr>
          <w:spacing w:val="-1"/>
          <w:sz w:val="20"/>
        </w:rPr>
        <w:t> </w:t>
      </w:r>
      <w:r>
        <w:rPr>
          <w:sz w:val="20"/>
        </w:rPr>
        <w:t>from using</w:t>
      </w:r>
      <w:r>
        <w:rPr>
          <w:spacing w:val="-1"/>
          <w:sz w:val="20"/>
        </w:rPr>
        <w:t> </w:t>
      </w:r>
      <w:r>
        <w:rPr>
          <w:sz w:val="20"/>
        </w:rPr>
        <w:t>the</w:t>
      </w:r>
      <w:r>
        <w:rPr>
          <w:spacing w:val="-1"/>
          <w:sz w:val="20"/>
        </w:rPr>
        <w:t> </w:t>
      </w:r>
      <w:r>
        <w:rPr>
          <w:sz w:val="20"/>
        </w:rPr>
        <w:t>work of</w:t>
      </w:r>
      <w:r>
        <w:rPr>
          <w:spacing w:val="-1"/>
          <w:sz w:val="20"/>
        </w:rPr>
        <w:t> </w:t>
      </w:r>
      <w:r>
        <w:rPr>
          <w:sz w:val="20"/>
        </w:rPr>
        <w:t>another practitioner, the more</w:t>
      </w:r>
      <w:r>
        <w:rPr>
          <w:spacing w:val="-10"/>
          <w:sz w:val="20"/>
        </w:rPr>
        <w:t> </w:t>
      </w:r>
      <w:r>
        <w:rPr>
          <w:sz w:val="20"/>
        </w:rPr>
        <w:t>extensive</w:t>
      </w:r>
      <w:r>
        <w:rPr>
          <w:spacing w:val="-10"/>
          <w:sz w:val="20"/>
        </w:rPr>
        <w:t> </w:t>
      </w:r>
      <w:r>
        <w:rPr>
          <w:sz w:val="20"/>
        </w:rPr>
        <w:t>the</w:t>
      </w:r>
      <w:r>
        <w:rPr>
          <w:spacing w:val="-10"/>
          <w:sz w:val="20"/>
        </w:rPr>
        <w:t> </w:t>
      </w:r>
      <w:r>
        <w:rPr>
          <w:sz w:val="20"/>
        </w:rPr>
        <w:t>practitioner’s</w:t>
      </w:r>
      <w:r>
        <w:rPr>
          <w:spacing w:val="-9"/>
          <w:sz w:val="20"/>
        </w:rPr>
        <w:t> </w:t>
      </w:r>
      <w:r>
        <w:rPr>
          <w:sz w:val="20"/>
        </w:rPr>
        <w:t>procedures</w:t>
      </w:r>
      <w:r>
        <w:rPr>
          <w:spacing w:val="-8"/>
          <w:sz w:val="20"/>
        </w:rPr>
        <w:t> </w:t>
      </w:r>
      <w:r>
        <w:rPr>
          <w:sz w:val="20"/>
        </w:rPr>
        <w:t>are</w:t>
      </w:r>
      <w:r>
        <w:rPr>
          <w:spacing w:val="-9"/>
          <w:sz w:val="20"/>
        </w:rPr>
        <w:t> </w:t>
      </w:r>
      <w:r>
        <w:rPr>
          <w:sz w:val="20"/>
        </w:rPr>
        <w:t>likely</w:t>
      </w:r>
      <w:r>
        <w:rPr>
          <w:spacing w:val="-9"/>
          <w:sz w:val="20"/>
        </w:rPr>
        <w:t> </w:t>
      </w:r>
      <w:r>
        <w:rPr>
          <w:sz w:val="20"/>
        </w:rPr>
        <w:t>to</w:t>
      </w:r>
      <w:r>
        <w:rPr>
          <w:spacing w:val="-10"/>
          <w:sz w:val="20"/>
        </w:rPr>
        <w:t> </w:t>
      </w:r>
      <w:r>
        <w:rPr>
          <w:sz w:val="20"/>
        </w:rPr>
        <w:t>be,</w:t>
      </w:r>
      <w:r>
        <w:rPr>
          <w:spacing w:val="-10"/>
          <w:sz w:val="20"/>
        </w:rPr>
        <w:t> </w:t>
      </w:r>
      <w:r>
        <w:rPr>
          <w:sz w:val="20"/>
        </w:rPr>
        <w:t>including</w:t>
      </w:r>
      <w:r>
        <w:rPr>
          <w:spacing w:val="-10"/>
          <w:sz w:val="20"/>
        </w:rPr>
        <w:t> </w:t>
      </w:r>
      <w:r>
        <w:rPr>
          <w:sz w:val="20"/>
        </w:rPr>
        <w:t>communication</w:t>
      </w:r>
      <w:r>
        <w:rPr>
          <w:spacing w:val="-10"/>
          <w:sz w:val="20"/>
        </w:rPr>
        <w:t> </w:t>
      </w:r>
      <w:r>
        <w:rPr>
          <w:sz w:val="20"/>
        </w:rPr>
        <w:t>with another practitioner and</w:t>
      </w:r>
      <w:r>
        <w:rPr>
          <w:spacing w:val="-1"/>
          <w:sz w:val="20"/>
        </w:rPr>
        <w:t> </w:t>
      </w:r>
      <w:r>
        <w:rPr>
          <w:sz w:val="20"/>
        </w:rPr>
        <w:t>determining</w:t>
      </w:r>
      <w:r>
        <w:rPr>
          <w:spacing w:val="-1"/>
          <w:sz w:val="20"/>
        </w:rPr>
        <w:t> </w:t>
      </w:r>
      <w:r>
        <w:rPr>
          <w:sz w:val="20"/>
        </w:rPr>
        <w:t>it</w:t>
      </w:r>
      <w:r>
        <w:rPr>
          <w:spacing w:val="-1"/>
          <w:sz w:val="20"/>
        </w:rPr>
        <w:t> </w:t>
      </w:r>
      <w:r>
        <w:rPr>
          <w:sz w:val="20"/>
        </w:rPr>
        <w:t>is necessary</w:t>
      </w:r>
      <w:r>
        <w:rPr>
          <w:spacing w:val="-1"/>
          <w:sz w:val="20"/>
        </w:rPr>
        <w:t> </w:t>
      </w:r>
      <w:r>
        <w:rPr>
          <w:sz w:val="20"/>
        </w:rPr>
        <w:t>to review</w:t>
      </w:r>
      <w:r>
        <w:rPr>
          <w:spacing w:val="-1"/>
          <w:sz w:val="20"/>
        </w:rPr>
        <w:t> </w:t>
      </w:r>
      <w:r>
        <w:rPr>
          <w:sz w:val="20"/>
        </w:rPr>
        <w:t>additional</w:t>
      </w:r>
      <w:r>
        <w:rPr>
          <w:spacing w:val="-2"/>
          <w:sz w:val="20"/>
        </w:rPr>
        <w:t> </w:t>
      </w:r>
      <w:r>
        <w:rPr>
          <w:sz w:val="20"/>
        </w:rPr>
        <w:t>documentation</w:t>
      </w:r>
      <w:r>
        <w:rPr>
          <w:spacing w:val="-1"/>
          <w:sz w:val="20"/>
        </w:rPr>
        <w:t> </w:t>
      </w:r>
      <w:r>
        <w:rPr>
          <w:sz w:val="20"/>
        </w:rPr>
        <w:t>of the work of that practitioner in accordance with paragraph 54; and</w:t>
      </w:r>
    </w:p>
    <w:p>
      <w:pPr>
        <w:pStyle w:val="ListParagraph"/>
        <w:numPr>
          <w:ilvl w:val="0"/>
          <w:numId w:val="49"/>
        </w:numPr>
        <w:tabs>
          <w:tab w:pos="2532" w:val="left" w:leader="none"/>
          <w:tab w:pos="2534" w:val="left" w:leader="none"/>
        </w:tabs>
        <w:spacing w:line="288" w:lineRule="auto" w:before="112" w:after="0"/>
        <w:ind w:left="2534" w:right="704" w:hanging="548"/>
        <w:jc w:val="both"/>
        <w:rPr>
          <w:sz w:val="20"/>
        </w:rPr>
      </w:pPr>
      <w:r>
        <w:rPr>
          <w:sz w:val="20"/>
        </w:rPr>
        <w:t>The ability of the practitioner to obtain access to another practitioner and their work, for example,</w:t>
      </w:r>
      <w:r>
        <w:rPr>
          <w:spacing w:val="-10"/>
          <w:sz w:val="20"/>
        </w:rPr>
        <w:t> </w:t>
      </w:r>
      <w:r>
        <w:rPr>
          <w:sz w:val="20"/>
        </w:rPr>
        <w:t>when</w:t>
      </w:r>
      <w:r>
        <w:rPr>
          <w:spacing w:val="-10"/>
          <w:sz w:val="20"/>
        </w:rPr>
        <w:t> </w:t>
      </w:r>
      <w:r>
        <w:rPr>
          <w:sz w:val="20"/>
        </w:rPr>
        <w:t>the</w:t>
      </w:r>
      <w:r>
        <w:rPr>
          <w:spacing w:val="-11"/>
          <w:sz w:val="20"/>
        </w:rPr>
        <w:t> </w:t>
      </w:r>
      <w:r>
        <w:rPr>
          <w:sz w:val="20"/>
        </w:rPr>
        <w:t>work</w:t>
      </w:r>
      <w:r>
        <w:rPr>
          <w:spacing w:val="-11"/>
          <w:sz w:val="20"/>
        </w:rPr>
        <w:t> </w:t>
      </w:r>
      <w:r>
        <w:rPr>
          <w:sz w:val="20"/>
        </w:rPr>
        <w:t>of</w:t>
      </w:r>
      <w:r>
        <w:rPr>
          <w:spacing w:val="-10"/>
          <w:sz w:val="20"/>
        </w:rPr>
        <w:t> </w:t>
      </w:r>
      <w:r>
        <w:rPr>
          <w:sz w:val="20"/>
        </w:rPr>
        <w:t>another</w:t>
      </w:r>
      <w:r>
        <w:rPr>
          <w:spacing w:val="-11"/>
          <w:sz w:val="20"/>
        </w:rPr>
        <w:t> </w:t>
      </w:r>
      <w:r>
        <w:rPr>
          <w:sz w:val="20"/>
        </w:rPr>
        <w:t>practitioner</w:t>
      </w:r>
      <w:r>
        <w:rPr>
          <w:spacing w:val="-11"/>
          <w:sz w:val="20"/>
        </w:rPr>
        <w:t> </w:t>
      </w:r>
      <w:r>
        <w:rPr>
          <w:sz w:val="20"/>
        </w:rPr>
        <w:t>relates</w:t>
      </w:r>
      <w:r>
        <w:rPr>
          <w:spacing w:val="-6"/>
          <w:sz w:val="20"/>
        </w:rPr>
        <w:t> </w:t>
      </w:r>
      <w:r>
        <w:rPr>
          <w:sz w:val="20"/>
        </w:rPr>
        <w:t>to</w:t>
      </w:r>
      <w:r>
        <w:rPr>
          <w:spacing w:val="-10"/>
          <w:sz w:val="20"/>
        </w:rPr>
        <w:t> </w:t>
      </w:r>
      <w:r>
        <w:rPr>
          <w:sz w:val="20"/>
        </w:rPr>
        <w:t>information</w:t>
      </w:r>
      <w:r>
        <w:rPr>
          <w:spacing w:val="-11"/>
          <w:sz w:val="20"/>
        </w:rPr>
        <w:t> </w:t>
      </w:r>
      <w:r>
        <w:rPr>
          <w:sz w:val="20"/>
        </w:rPr>
        <w:t>outside</w:t>
      </w:r>
      <w:r>
        <w:rPr>
          <w:spacing w:val="-11"/>
          <w:sz w:val="20"/>
        </w:rPr>
        <w:t> </w:t>
      </w:r>
      <w:r>
        <w:rPr>
          <w:sz w:val="20"/>
        </w:rPr>
        <w:t>of</w:t>
      </w:r>
      <w:r>
        <w:rPr>
          <w:spacing w:val="-10"/>
          <w:sz w:val="20"/>
        </w:rPr>
        <w:t> </w:t>
      </w:r>
      <w:r>
        <w:rPr>
          <w:sz w:val="20"/>
        </w:rPr>
        <w:t>the</w:t>
      </w:r>
      <w:r>
        <w:rPr>
          <w:spacing w:val="-10"/>
          <w:sz w:val="20"/>
        </w:rPr>
        <w:t> </w:t>
      </w:r>
      <w:r>
        <w:rPr>
          <w:sz w:val="20"/>
        </w:rPr>
        <w:t>entity’s</w:t>
      </w:r>
    </w:p>
    <w:p>
      <w:pPr>
        <w:spacing w:after="0" w:line="288" w:lineRule="auto"/>
        <w:jc w:val="both"/>
        <w:rPr>
          <w:sz w:val="20"/>
        </w:rPr>
        <w:sectPr>
          <w:pgSz w:w="11910" w:h="16840"/>
          <w:pgMar w:header="735" w:footer="1115" w:top="1100" w:bottom="1300" w:left="0" w:right="740"/>
        </w:sectPr>
      </w:pPr>
    </w:p>
    <w:p>
      <w:pPr>
        <w:pStyle w:val="BodyText"/>
        <w:spacing w:before="5"/>
        <w:ind w:firstLine="0"/>
        <w:jc w:val="left"/>
        <w:rPr>
          <w:sz w:val="16"/>
        </w:rPr>
      </w:pPr>
    </w:p>
    <w:p>
      <w:pPr>
        <w:pStyle w:val="BodyText"/>
        <w:spacing w:line="292" w:lineRule="auto" w:before="93"/>
        <w:ind w:left="2534" w:right="699" w:firstLine="0"/>
      </w:pPr>
      <w:r>
        <w:rPr/>
        <w:t>organizational</w:t>
      </w:r>
      <w:r>
        <w:rPr>
          <w:spacing w:val="-3"/>
        </w:rPr>
        <w:t> </w:t>
      </w:r>
      <w:r>
        <w:rPr/>
        <w:t>boundary,</w:t>
      </w:r>
      <w:r>
        <w:rPr>
          <w:spacing w:val="-2"/>
        </w:rPr>
        <w:t> </w:t>
      </w:r>
      <w:r>
        <w:rPr/>
        <w:t>the</w:t>
      </w:r>
      <w:r>
        <w:rPr>
          <w:spacing w:val="-2"/>
        </w:rPr>
        <w:t> </w:t>
      </w:r>
      <w:r>
        <w:rPr/>
        <w:t>further</w:t>
      </w:r>
      <w:r>
        <w:rPr>
          <w:spacing w:val="-1"/>
        </w:rPr>
        <w:t> </w:t>
      </w:r>
      <w:r>
        <w:rPr/>
        <w:t>down</w:t>
      </w:r>
      <w:r>
        <w:rPr>
          <w:spacing w:val="-2"/>
        </w:rPr>
        <w:t> </w:t>
      </w:r>
      <w:r>
        <w:rPr/>
        <w:t>the</w:t>
      </w:r>
      <w:r>
        <w:rPr>
          <w:spacing w:val="-3"/>
        </w:rPr>
        <w:t> </w:t>
      </w:r>
      <w:r>
        <w:rPr/>
        <w:t>entity’s value</w:t>
      </w:r>
      <w:r>
        <w:rPr>
          <w:spacing w:val="-3"/>
        </w:rPr>
        <w:t> </w:t>
      </w:r>
      <w:r>
        <w:rPr/>
        <w:t>chain</w:t>
      </w:r>
      <w:r>
        <w:rPr>
          <w:spacing w:val="-2"/>
        </w:rPr>
        <w:t> </w:t>
      </w:r>
      <w:r>
        <w:rPr/>
        <w:t>that information resides the</w:t>
      </w:r>
      <w:r>
        <w:rPr>
          <w:spacing w:val="-3"/>
        </w:rPr>
        <w:t> </w:t>
      </w:r>
      <w:r>
        <w:rPr/>
        <w:t>less</w:t>
      </w:r>
      <w:r>
        <w:rPr>
          <w:spacing w:val="-1"/>
        </w:rPr>
        <w:t> </w:t>
      </w:r>
      <w:r>
        <w:rPr/>
        <w:t>likely</w:t>
      </w:r>
      <w:r>
        <w:rPr>
          <w:spacing w:val="-1"/>
        </w:rPr>
        <w:t> </w:t>
      </w:r>
      <w:r>
        <w:rPr/>
        <w:t>it</w:t>
      </w:r>
      <w:r>
        <w:rPr>
          <w:spacing w:val="-2"/>
        </w:rPr>
        <w:t> </w:t>
      </w:r>
      <w:r>
        <w:rPr/>
        <w:t>is</w:t>
      </w:r>
      <w:r>
        <w:rPr>
          <w:spacing w:val="-1"/>
        </w:rPr>
        <w:t> </w:t>
      </w:r>
      <w:r>
        <w:rPr/>
        <w:t>that</w:t>
      </w:r>
      <w:r>
        <w:rPr>
          <w:spacing w:val="-2"/>
        </w:rPr>
        <w:t> </w:t>
      </w:r>
      <w:r>
        <w:rPr/>
        <w:t>the entity’s</w:t>
      </w:r>
      <w:r>
        <w:rPr>
          <w:spacing w:val="-1"/>
        </w:rPr>
        <w:t> </w:t>
      </w:r>
      <w:r>
        <w:rPr/>
        <w:t>management or</w:t>
      </w:r>
      <w:r>
        <w:rPr>
          <w:spacing w:val="-1"/>
        </w:rPr>
        <w:t> </w:t>
      </w:r>
      <w:r>
        <w:rPr/>
        <w:t>the practitioner</w:t>
      </w:r>
      <w:r>
        <w:rPr>
          <w:spacing w:val="-1"/>
        </w:rPr>
        <w:t> </w:t>
      </w:r>
      <w:r>
        <w:rPr/>
        <w:t>will</w:t>
      </w:r>
      <w:r>
        <w:rPr>
          <w:spacing w:val="-3"/>
        </w:rPr>
        <w:t> </w:t>
      </w:r>
      <w:r>
        <w:rPr/>
        <w:t>be able</w:t>
      </w:r>
      <w:r>
        <w:rPr>
          <w:spacing w:val="-2"/>
        </w:rPr>
        <w:t> </w:t>
      </w:r>
      <w:r>
        <w:rPr/>
        <w:t>to influence access to the work of another practitioner. Paragraph A125 explains circumstances in which a limitation on scope may arise in relation to using the work of another practitioner.</w:t>
      </w:r>
    </w:p>
    <w:p>
      <w:pPr>
        <w:pStyle w:val="BodyText"/>
        <w:spacing w:line="292" w:lineRule="auto" w:before="119"/>
        <w:ind w:left="1987" w:right="697"/>
      </w:pPr>
      <w:r>
        <w:rPr/>
        <w:t>A118.</w:t>
      </w:r>
      <w:r>
        <w:rPr>
          <w:spacing w:val="-14"/>
        </w:rPr>
        <w:t> </w:t>
      </w:r>
      <w:r>
        <w:rPr/>
        <w:t>While paragraphs A108-A116 provide guidance for using the work of a practitioner’s external expert, they may also be helpful when using the work of another practitioner, in particular, the considerations described in paragraphs A109 and A116.</w:t>
      </w:r>
    </w:p>
    <w:p>
      <w:pPr>
        <w:pStyle w:val="BodyText"/>
        <w:spacing w:line="292" w:lineRule="auto" w:before="118"/>
        <w:ind w:left="1987" w:right="701"/>
      </w:pPr>
      <w:r>
        <w:rPr/>
        <w:t>A119.</w:t>
      </w:r>
      <w:r>
        <w:rPr>
          <w:spacing w:val="-14"/>
        </w:rPr>
        <w:t> </w:t>
      </w:r>
      <w:r>
        <w:rPr/>
        <w:t>Relevant ethical requirements will ordinarily specify the independence requirements applicable to the work of another practitioner. The extent to which another practitioner’s policies or procedures</w:t>
      </w:r>
      <w:r>
        <w:rPr>
          <w:spacing w:val="-10"/>
        </w:rPr>
        <w:t> </w:t>
      </w:r>
      <w:r>
        <w:rPr/>
        <w:t>support</w:t>
      </w:r>
      <w:r>
        <w:rPr>
          <w:spacing w:val="-11"/>
        </w:rPr>
        <w:t> </w:t>
      </w:r>
      <w:r>
        <w:rPr/>
        <w:t>the</w:t>
      </w:r>
      <w:r>
        <w:rPr>
          <w:spacing w:val="-12"/>
        </w:rPr>
        <w:t> </w:t>
      </w:r>
      <w:r>
        <w:rPr/>
        <w:t>independence</w:t>
      </w:r>
      <w:r>
        <w:rPr>
          <w:spacing w:val="-9"/>
        </w:rPr>
        <w:t> </w:t>
      </w:r>
      <w:r>
        <w:rPr/>
        <w:t>of</w:t>
      </w:r>
      <w:r>
        <w:rPr>
          <w:spacing w:val="-12"/>
        </w:rPr>
        <w:t> </w:t>
      </w:r>
      <w:r>
        <w:rPr/>
        <w:t>the</w:t>
      </w:r>
      <w:r>
        <w:rPr>
          <w:spacing w:val="-12"/>
        </w:rPr>
        <w:t> </w:t>
      </w:r>
      <w:r>
        <w:rPr/>
        <w:t>other</w:t>
      </w:r>
      <w:r>
        <w:rPr>
          <w:spacing w:val="-10"/>
        </w:rPr>
        <w:t> </w:t>
      </w:r>
      <w:r>
        <w:rPr/>
        <w:t>practitioner</w:t>
      </w:r>
      <w:r>
        <w:rPr>
          <w:spacing w:val="-10"/>
        </w:rPr>
        <w:t> </w:t>
      </w:r>
      <w:r>
        <w:rPr/>
        <w:t>and</w:t>
      </w:r>
      <w:r>
        <w:rPr>
          <w:spacing w:val="-11"/>
        </w:rPr>
        <w:t> </w:t>
      </w:r>
      <w:r>
        <w:rPr/>
        <w:t>the</w:t>
      </w:r>
      <w:r>
        <w:rPr>
          <w:spacing w:val="-12"/>
        </w:rPr>
        <w:t> </w:t>
      </w:r>
      <w:r>
        <w:rPr/>
        <w:t>level</w:t>
      </w:r>
      <w:r>
        <w:rPr>
          <w:spacing w:val="-12"/>
        </w:rPr>
        <w:t> </w:t>
      </w:r>
      <w:r>
        <w:rPr/>
        <w:t>of</w:t>
      </w:r>
      <w:r>
        <w:rPr>
          <w:spacing w:val="-12"/>
        </w:rPr>
        <w:t> </w:t>
      </w:r>
      <w:r>
        <w:rPr/>
        <w:t>competence</w:t>
      </w:r>
      <w:r>
        <w:rPr>
          <w:spacing w:val="-11"/>
        </w:rPr>
        <w:t> </w:t>
      </w:r>
      <w:r>
        <w:rPr/>
        <w:t>of</w:t>
      </w:r>
      <w:r>
        <w:rPr>
          <w:spacing w:val="-12"/>
        </w:rPr>
        <w:t> </w:t>
      </w:r>
      <w:r>
        <w:rPr/>
        <w:t>the other practitioner are particularly important in determining whether to use and, if so, the nature and</w:t>
      </w:r>
      <w:r>
        <w:rPr>
          <w:spacing w:val="-4"/>
        </w:rPr>
        <w:t> </w:t>
      </w:r>
      <w:r>
        <w:rPr/>
        <w:t>extent</w:t>
      </w:r>
      <w:r>
        <w:rPr>
          <w:spacing w:val="-4"/>
        </w:rPr>
        <w:t> </w:t>
      </w:r>
      <w:r>
        <w:rPr/>
        <w:t>of</w:t>
      </w:r>
      <w:r>
        <w:rPr>
          <w:spacing w:val="-4"/>
        </w:rPr>
        <w:t> </w:t>
      </w:r>
      <w:r>
        <w:rPr/>
        <w:t>the</w:t>
      </w:r>
      <w:r>
        <w:rPr>
          <w:spacing w:val="-4"/>
        </w:rPr>
        <w:t> </w:t>
      </w:r>
      <w:r>
        <w:rPr/>
        <w:t>use</w:t>
      </w:r>
      <w:r>
        <w:rPr>
          <w:spacing w:val="-4"/>
        </w:rPr>
        <w:t> </w:t>
      </w:r>
      <w:r>
        <w:rPr/>
        <w:t>of</w:t>
      </w:r>
      <w:r>
        <w:rPr>
          <w:spacing w:val="-4"/>
        </w:rPr>
        <w:t> </w:t>
      </w:r>
      <w:r>
        <w:rPr/>
        <w:t>the</w:t>
      </w:r>
      <w:r>
        <w:rPr>
          <w:spacing w:val="-2"/>
        </w:rPr>
        <w:t> </w:t>
      </w:r>
      <w:r>
        <w:rPr/>
        <w:t>work</w:t>
      </w:r>
      <w:r>
        <w:rPr>
          <w:spacing w:val="-2"/>
        </w:rPr>
        <w:t> </w:t>
      </w:r>
      <w:r>
        <w:rPr/>
        <w:t>of</w:t>
      </w:r>
      <w:r>
        <w:rPr>
          <w:spacing w:val="-4"/>
        </w:rPr>
        <w:t> </w:t>
      </w:r>
      <w:r>
        <w:rPr/>
        <w:t>another</w:t>
      </w:r>
      <w:r>
        <w:rPr>
          <w:spacing w:val="-4"/>
        </w:rPr>
        <w:t> </w:t>
      </w:r>
      <w:r>
        <w:rPr/>
        <w:t>practitioner</w:t>
      </w:r>
      <w:r>
        <w:rPr>
          <w:spacing w:val="-3"/>
        </w:rPr>
        <w:t> </w:t>
      </w:r>
      <w:r>
        <w:rPr/>
        <w:t>that</w:t>
      </w:r>
      <w:r>
        <w:rPr>
          <w:spacing w:val="-4"/>
        </w:rPr>
        <w:t> </w:t>
      </w:r>
      <w:r>
        <w:rPr/>
        <w:t>is</w:t>
      </w:r>
      <w:r>
        <w:rPr>
          <w:spacing w:val="-3"/>
        </w:rPr>
        <w:t> </w:t>
      </w:r>
      <w:r>
        <w:rPr/>
        <w:t>appropriate</w:t>
      </w:r>
      <w:r>
        <w:rPr>
          <w:spacing w:val="-5"/>
        </w:rPr>
        <w:t> </w:t>
      </w:r>
      <w:r>
        <w:rPr/>
        <w:t>in</w:t>
      </w:r>
      <w:r>
        <w:rPr>
          <w:spacing w:val="-4"/>
        </w:rPr>
        <w:t> </w:t>
      </w:r>
      <w:r>
        <w:rPr/>
        <w:t>the</w:t>
      </w:r>
      <w:r>
        <w:rPr>
          <w:spacing w:val="-5"/>
        </w:rPr>
        <w:t> </w:t>
      </w:r>
      <w:r>
        <w:rPr/>
        <w:t>circumstances. Inquiring of another practitioner regarding their policies or procedures that address independence, and competence and capabilities, may assist the practitioner in evaluating whether another practitioner is independent and has the necessary competence for the practitioner’s purposes.</w:t>
      </w:r>
    </w:p>
    <w:p>
      <w:pPr>
        <w:pStyle w:val="BodyText"/>
        <w:spacing w:line="292" w:lineRule="auto" w:before="116"/>
        <w:ind w:left="1987" w:right="702"/>
      </w:pPr>
      <w:r>
        <w:rPr/>
        <w:t>A120.</w:t>
      </w:r>
      <w:r>
        <w:rPr>
          <w:spacing w:val="-8"/>
        </w:rPr>
        <w:t> </w:t>
      </w:r>
      <w:r>
        <w:rPr/>
        <w:t>The</w:t>
      </w:r>
      <w:r>
        <w:rPr>
          <w:spacing w:val="-3"/>
        </w:rPr>
        <w:t> </w:t>
      </w:r>
      <w:r>
        <w:rPr/>
        <w:t>sources</w:t>
      </w:r>
      <w:r>
        <w:rPr>
          <w:spacing w:val="-2"/>
        </w:rPr>
        <w:t> </w:t>
      </w:r>
      <w:r>
        <w:rPr/>
        <w:t>described</w:t>
      </w:r>
      <w:r>
        <w:rPr>
          <w:spacing w:val="-4"/>
        </w:rPr>
        <w:t> </w:t>
      </w:r>
      <w:r>
        <w:rPr/>
        <w:t>in</w:t>
      </w:r>
      <w:r>
        <w:rPr>
          <w:spacing w:val="-3"/>
        </w:rPr>
        <w:t> </w:t>
      </w:r>
      <w:r>
        <w:rPr/>
        <w:t>paragraph</w:t>
      </w:r>
      <w:r>
        <w:rPr>
          <w:spacing w:val="-14"/>
        </w:rPr>
        <w:t> </w:t>
      </w:r>
      <w:r>
        <w:rPr/>
        <w:t>A111</w:t>
      </w:r>
      <w:r>
        <w:rPr>
          <w:spacing w:val="-3"/>
        </w:rPr>
        <w:t> </w:t>
      </w:r>
      <w:r>
        <w:rPr/>
        <w:t>related</w:t>
      </w:r>
      <w:r>
        <w:rPr>
          <w:spacing w:val="-5"/>
        </w:rPr>
        <w:t> </w:t>
      </w:r>
      <w:r>
        <w:rPr/>
        <w:t>to</w:t>
      </w:r>
      <w:r>
        <w:rPr>
          <w:spacing w:val="-3"/>
        </w:rPr>
        <w:t> </w:t>
      </w:r>
      <w:r>
        <w:rPr/>
        <w:t>the</w:t>
      </w:r>
      <w:r>
        <w:rPr>
          <w:spacing w:val="-3"/>
        </w:rPr>
        <w:t> </w:t>
      </w:r>
      <w:r>
        <w:rPr/>
        <w:t>work</w:t>
      </w:r>
      <w:r>
        <w:rPr>
          <w:spacing w:val="-3"/>
        </w:rPr>
        <w:t> </w:t>
      </w:r>
      <w:r>
        <w:rPr/>
        <w:t>of</w:t>
      </w:r>
      <w:r>
        <w:rPr>
          <w:spacing w:val="-3"/>
        </w:rPr>
        <w:t> </w:t>
      </w:r>
      <w:r>
        <w:rPr/>
        <w:t>a</w:t>
      </w:r>
      <w:r>
        <w:rPr>
          <w:spacing w:val="-3"/>
        </w:rPr>
        <w:t> </w:t>
      </w:r>
      <w:r>
        <w:rPr/>
        <w:t>practitioner’s</w:t>
      </w:r>
      <w:r>
        <w:rPr>
          <w:spacing w:val="-4"/>
        </w:rPr>
        <w:t> </w:t>
      </w:r>
      <w:r>
        <w:rPr/>
        <w:t>expert</w:t>
      </w:r>
      <w:r>
        <w:rPr>
          <w:spacing w:val="-3"/>
        </w:rPr>
        <w:t> </w:t>
      </w:r>
      <w:r>
        <w:rPr/>
        <w:t>may</w:t>
      </w:r>
      <w:r>
        <w:rPr>
          <w:spacing w:val="-1"/>
        </w:rPr>
        <w:t> </w:t>
      </w:r>
      <w:r>
        <w:rPr/>
        <w:t>also be relevant when evaluating the competence and capabilities of another practitioner. When another practitioner is another firm within the same network as the practitioner’s firm and is subject</w:t>
      </w:r>
      <w:r>
        <w:rPr>
          <w:spacing w:val="-14"/>
        </w:rPr>
        <w:t> </w:t>
      </w:r>
      <w:r>
        <w:rPr/>
        <w:t>to</w:t>
      </w:r>
      <w:r>
        <w:rPr>
          <w:spacing w:val="-14"/>
        </w:rPr>
        <w:t> </w:t>
      </w:r>
      <w:r>
        <w:rPr/>
        <w:t>common</w:t>
      </w:r>
      <w:r>
        <w:rPr>
          <w:spacing w:val="-14"/>
        </w:rPr>
        <w:t> </w:t>
      </w:r>
      <w:r>
        <w:rPr/>
        <w:t>network</w:t>
      </w:r>
      <w:r>
        <w:rPr>
          <w:spacing w:val="-14"/>
        </w:rPr>
        <w:t> </w:t>
      </w:r>
      <w:r>
        <w:rPr/>
        <w:t>requirements</w:t>
      </w:r>
      <w:r>
        <w:rPr>
          <w:spacing w:val="-13"/>
        </w:rPr>
        <w:t> </w:t>
      </w:r>
      <w:r>
        <w:rPr/>
        <w:t>or</w:t>
      </w:r>
      <w:r>
        <w:rPr>
          <w:spacing w:val="-14"/>
        </w:rPr>
        <w:t> </w:t>
      </w:r>
      <w:r>
        <w:rPr/>
        <w:t>uses</w:t>
      </w:r>
      <w:r>
        <w:rPr>
          <w:spacing w:val="-13"/>
        </w:rPr>
        <w:t> </w:t>
      </w:r>
      <w:r>
        <w:rPr/>
        <w:t>common</w:t>
      </w:r>
      <w:r>
        <w:rPr>
          <w:spacing w:val="-14"/>
        </w:rPr>
        <w:t> </w:t>
      </w:r>
      <w:r>
        <w:rPr/>
        <w:t>network</w:t>
      </w:r>
      <w:r>
        <w:rPr>
          <w:spacing w:val="-13"/>
        </w:rPr>
        <w:t> </w:t>
      </w:r>
      <w:r>
        <w:rPr/>
        <w:t>services,</w:t>
      </w:r>
      <w:r>
        <w:rPr>
          <w:spacing w:val="-14"/>
        </w:rPr>
        <w:t> </w:t>
      </w:r>
      <w:r>
        <w:rPr/>
        <w:t>the</w:t>
      </w:r>
      <w:r>
        <w:rPr>
          <w:spacing w:val="-14"/>
        </w:rPr>
        <w:t> </w:t>
      </w:r>
      <w:r>
        <w:rPr/>
        <w:t>practitioner</w:t>
      </w:r>
      <w:r>
        <w:rPr>
          <w:spacing w:val="-13"/>
        </w:rPr>
        <w:t> </w:t>
      </w:r>
      <w:r>
        <w:rPr/>
        <w:t>may be able to depend on such network requirements, for example, those addressing professional training or recruitment, or that require the use of common methodologies and related implementation tools.</w:t>
      </w:r>
    </w:p>
    <w:p>
      <w:pPr>
        <w:pStyle w:val="BodyText"/>
        <w:spacing w:line="290" w:lineRule="auto" w:before="116"/>
        <w:ind w:left="1987" w:right="709"/>
      </w:pPr>
      <w:r>
        <w:rPr/>
        <w:t>A121.</w:t>
      </w:r>
      <w:r>
        <w:rPr>
          <w:spacing w:val="-14"/>
        </w:rPr>
        <w:t> </w:t>
      </w:r>
      <w:r>
        <w:rPr/>
        <w:t>Evaluating whether the nature, scope and objectives of another practitioner’s work are appropriate for the practitioner’s purposes may include obtaining an understanding of:</w:t>
      </w:r>
    </w:p>
    <w:p>
      <w:pPr>
        <w:pStyle w:val="ListParagraph"/>
        <w:numPr>
          <w:ilvl w:val="0"/>
          <w:numId w:val="49"/>
        </w:numPr>
        <w:tabs>
          <w:tab w:pos="2533" w:val="left" w:leader="none"/>
        </w:tabs>
        <w:spacing w:line="240" w:lineRule="auto" w:before="110" w:after="0"/>
        <w:ind w:left="2533" w:right="0" w:hanging="546"/>
        <w:jc w:val="both"/>
        <w:rPr>
          <w:sz w:val="20"/>
        </w:rPr>
      </w:pPr>
      <w:r>
        <w:rPr>
          <w:sz w:val="20"/>
        </w:rPr>
        <w:t>The</w:t>
      </w:r>
      <w:r>
        <w:rPr>
          <w:spacing w:val="-8"/>
          <w:sz w:val="20"/>
        </w:rPr>
        <w:t> </w:t>
      </w:r>
      <w:r>
        <w:rPr>
          <w:sz w:val="20"/>
        </w:rPr>
        <w:t>nature</w:t>
      </w:r>
      <w:r>
        <w:rPr>
          <w:spacing w:val="-5"/>
          <w:sz w:val="20"/>
        </w:rPr>
        <w:t> </w:t>
      </w:r>
      <w:r>
        <w:rPr>
          <w:sz w:val="20"/>
        </w:rPr>
        <w:t>of</w:t>
      </w:r>
      <w:r>
        <w:rPr>
          <w:spacing w:val="-7"/>
          <w:sz w:val="20"/>
        </w:rPr>
        <w:t> </w:t>
      </w:r>
      <w:r>
        <w:rPr>
          <w:sz w:val="20"/>
        </w:rPr>
        <w:t>the</w:t>
      </w:r>
      <w:r>
        <w:rPr>
          <w:spacing w:val="-6"/>
          <w:sz w:val="20"/>
        </w:rPr>
        <w:t> </w:t>
      </w:r>
      <w:r>
        <w:rPr>
          <w:sz w:val="20"/>
        </w:rPr>
        <w:t>engagement</w:t>
      </w:r>
      <w:r>
        <w:rPr>
          <w:spacing w:val="-7"/>
          <w:sz w:val="20"/>
        </w:rPr>
        <w:t> </w:t>
      </w:r>
      <w:r>
        <w:rPr>
          <w:sz w:val="20"/>
        </w:rPr>
        <w:t>and</w:t>
      </w:r>
      <w:r>
        <w:rPr>
          <w:spacing w:val="-8"/>
          <w:sz w:val="20"/>
        </w:rPr>
        <w:t> </w:t>
      </w:r>
      <w:r>
        <w:rPr>
          <w:sz w:val="20"/>
        </w:rPr>
        <w:t>whether</w:t>
      </w:r>
      <w:r>
        <w:rPr>
          <w:spacing w:val="-5"/>
          <w:sz w:val="20"/>
        </w:rPr>
        <w:t> </w:t>
      </w:r>
      <w:r>
        <w:rPr>
          <w:sz w:val="20"/>
        </w:rPr>
        <w:t>it</w:t>
      </w:r>
      <w:r>
        <w:rPr>
          <w:spacing w:val="-7"/>
          <w:sz w:val="20"/>
        </w:rPr>
        <w:t> </w:t>
      </w:r>
      <w:r>
        <w:rPr>
          <w:sz w:val="20"/>
        </w:rPr>
        <w:t>exhibits</w:t>
      </w:r>
      <w:r>
        <w:rPr>
          <w:spacing w:val="-6"/>
          <w:sz w:val="20"/>
        </w:rPr>
        <w:t> </w:t>
      </w:r>
      <w:r>
        <w:rPr>
          <w:sz w:val="20"/>
        </w:rPr>
        <w:t>a</w:t>
      </w:r>
      <w:r>
        <w:rPr>
          <w:spacing w:val="-7"/>
          <w:sz w:val="20"/>
        </w:rPr>
        <w:t> </w:t>
      </w:r>
      <w:r>
        <w:rPr>
          <w:sz w:val="20"/>
        </w:rPr>
        <w:t>rational</w:t>
      </w:r>
      <w:r>
        <w:rPr>
          <w:spacing w:val="-8"/>
          <w:sz w:val="20"/>
        </w:rPr>
        <w:t> </w:t>
      </w:r>
      <w:r>
        <w:rPr>
          <w:spacing w:val="-2"/>
          <w:sz w:val="20"/>
        </w:rPr>
        <w:t>purpose;</w:t>
      </w:r>
    </w:p>
    <w:p>
      <w:pPr>
        <w:pStyle w:val="ListParagraph"/>
        <w:numPr>
          <w:ilvl w:val="0"/>
          <w:numId w:val="49"/>
        </w:numPr>
        <w:tabs>
          <w:tab w:pos="2533" w:val="left" w:leader="none"/>
        </w:tabs>
        <w:spacing w:line="240" w:lineRule="auto" w:before="156" w:after="0"/>
        <w:ind w:left="2533" w:right="0" w:hanging="546"/>
        <w:jc w:val="both"/>
        <w:rPr>
          <w:sz w:val="20"/>
        </w:rPr>
      </w:pPr>
      <w:r>
        <w:rPr>
          <w:sz w:val="20"/>
        </w:rPr>
        <w:t>The</w:t>
      </w:r>
      <w:r>
        <w:rPr>
          <w:spacing w:val="-11"/>
          <w:sz w:val="20"/>
        </w:rPr>
        <w:t> </w:t>
      </w:r>
      <w:r>
        <w:rPr>
          <w:sz w:val="20"/>
        </w:rPr>
        <w:t>applicable</w:t>
      </w:r>
      <w:r>
        <w:rPr>
          <w:spacing w:val="-10"/>
          <w:sz w:val="20"/>
        </w:rPr>
        <w:t> </w:t>
      </w:r>
      <w:r>
        <w:rPr>
          <w:spacing w:val="-2"/>
          <w:sz w:val="20"/>
        </w:rPr>
        <w:t>criteria;</w:t>
      </w:r>
    </w:p>
    <w:p>
      <w:pPr>
        <w:pStyle w:val="ListParagraph"/>
        <w:numPr>
          <w:ilvl w:val="0"/>
          <w:numId w:val="49"/>
        </w:numPr>
        <w:tabs>
          <w:tab w:pos="2533" w:val="left" w:leader="none"/>
        </w:tabs>
        <w:spacing w:line="240" w:lineRule="auto" w:before="153" w:after="0"/>
        <w:ind w:left="2533" w:right="0" w:hanging="546"/>
        <w:jc w:val="both"/>
        <w:rPr>
          <w:sz w:val="20"/>
        </w:rPr>
      </w:pPr>
      <w:r>
        <w:rPr>
          <w:sz w:val="20"/>
        </w:rPr>
        <w:t>The</w:t>
      </w:r>
      <w:r>
        <w:rPr>
          <w:spacing w:val="-9"/>
          <w:sz w:val="20"/>
        </w:rPr>
        <w:t> </w:t>
      </w:r>
      <w:r>
        <w:rPr>
          <w:sz w:val="20"/>
        </w:rPr>
        <w:t>scope</w:t>
      </w:r>
      <w:r>
        <w:rPr>
          <w:spacing w:val="-6"/>
          <w:sz w:val="20"/>
        </w:rPr>
        <w:t> </w:t>
      </w:r>
      <w:r>
        <w:rPr>
          <w:sz w:val="20"/>
        </w:rPr>
        <w:t>of</w:t>
      </w:r>
      <w:r>
        <w:rPr>
          <w:spacing w:val="-8"/>
          <w:sz w:val="20"/>
        </w:rPr>
        <w:t> </w:t>
      </w:r>
      <w:r>
        <w:rPr>
          <w:sz w:val="20"/>
        </w:rPr>
        <w:t>the</w:t>
      </w:r>
      <w:r>
        <w:rPr>
          <w:spacing w:val="-7"/>
          <w:sz w:val="20"/>
        </w:rPr>
        <w:t> </w:t>
      </w:r>
      <w:r>
        <w:rPr>
          <w:sz w:val="20"/>
        </w:rPr>
        <w:t>engagement,</w:t>
      </w:r>
      <w:r>
        <w:rPr>
          <w:spacing w:val="-6"/>
          <w:sz w:val="20"/>
        </w:rPr>
        <w:t> </w:t>
      </w:r>
      <w:r>
        <w:rPr>
          <w:sz w:val="20"/>
        </w:rPr>
        <w:t>including</w:t>
      </w:r>
      <w:r>
        <w:rPr>
          <w:spacing w:val="-7"/>
          <w:sz w:val="20"/>
        </w:rPr>
        <w:t> </w:t>
      </w:r>
      <w:r>
        <w:rPr>
          <w:spacing w:val="-2"/>
          <w:sz w:val="20"/>
        </w:rPr>
        <w:t>materiality;</w:t>
      </w:r>
    </w:p>
    <w:p>
      <w:pPr>
        <w:pStyle w:val="ListParagraph"/>
        <w:numPr>
          <w:ilvl w:val="0"/>
          <w:numId w:val="49"/>
        </w:numPr>
        <w:tabs>
          <w:tab w:pos="2534" w:val="left" w:leader="none"/>
        </w:tabs>
        <w:spacing w:line="240" w:lineRule="auto" w:before="156" w:after="0"/>
        <w:ind w:left="2534" w:right="0" w:hanging="547"/>
        <w:jc w:val="left"/>
        <w:rPr>
          <w:sz w:val="20"/>
        </w:rPr>
      </w:pPr>
      <w:r>
        <w:rPr>
          <w:sz w:val="20"/>
        </w:rPr>
        <w:t>Whether</w:t>
      </w:r>
      <w:r>
        <w:rPr>
          <w:spacing w:val="-8"/>
          <w:sz w:val="20"/>
        </w:rPr>
        <w:t> </w:t>
      </w:r>
      <w:r>
        <w:rPr>
          <w:sz w:val="20"/>
        </w:rPr>
        <w:t>the</w:t>
      </w:r>
      <w:r>
        <w:rPr>
          <w:spacing w:val="-9"/>
          <w:sz w:val="20"/>
        </w:rPr>
        <w:t> </w:t>
      </w:r>
      <w:r>
        <w:rPr>
          <w:sz w:val="20"/>
        </w:rPr>
        <w:t>engagement</w:t>
      </w:r>
      <w:r>
        <w:rPr>
          <w:spacing w:val="-8"/>
          <w:sz w:val="20"/>
        </w:rPr>
        <w:t> </w:t>
      </w:r>
      <w:r>
        <w:rPr>
          <w:sz w:val="20"/>
        </w:rPr>
        <w:t>is</w:t>
      </w:r>
      <w:r>
        <w:rPr>
          <w:spacing w:val="-7"/>
          <w:sz w:val="20"/>
        </w:rPr>
        <w:t> </w:t>
      </w:r>
      <w:r>
        <w:rPr>
          <w:sz w:val="20"/>
        </w:rPr>
        <w:t>a</w:t>
      </w:r>
      <w:r>
        <w:rPr>
          <w:spacing w:val="-9"/>
          <w:sz w:val="20"/>
        </w:rPr>
        <w:t> </w:t>
      </w:r>
      <w:r>
        <w:rPr>
          <w:sz w:val="20"/>
        </w:rPr>
        <w:t>limited</w:t>
      </w:r>
      <w:r>
        <w:rPr>
          <w:spacing w:val="-7"/>
          <w:sz w:val="20"/>
        </w:rPr>
        <w:t> </w:t>
      </w:r>
      <w:r>
        <w:rPr>
          <w:sz w:val="20"/>
        </w:rPr>
        <w:t>or</w:t>
      </w:r>
      <w:r>
        <w:rPr>
          <w:spacing w:val="-8"/>
          <w:sz w:val="20"/>
        </w:rPr>
        <w:t> </w:t>
      </w:r>
      <w:r>
        <w:rPr>
          <w:sz w:val="20"/>
        </w:rPr>
        <w:t>reasonable</w:t>
      </w:r>
      <w:r>
        <w:rPr>
          <w:spacing w:val="-8"/>
          <w:sz w:val="20"/>
        </w:rPr>
        <w:t> </w:t>
      </w:r>
      <w:r>
        <w:rPr>
          <w:sz w:val="20"/>
        </w:rPr>
        <w:t>assurance</w:t>
      </w:r>
      <w:r>
        <w:rPr>
          <w:spacing w:val="-9"/>
          <w:sz w:val="20"/>
        </w:rPr>
        <w:t> </w:t>
      </w:r>
      <w:r>
        <w:rPr>
          <w:sz w:val="20"/>
        </w:rPr>
        <w:t>engagement;</w:t>
      </w:r>
      <w:r>
        <w:rPr>
          <w:spacing w:val="-6"/>
          <w:sz w:val="20"/>
        </w:rPr>
        <w:t> </w:t>
      </w:r>
      <w:r>
        <w:rPr>
          <w:spacing w:val="-5"/>
          <w:sz w:val="20"/>
        </w:rPr>
        <w:t>and</w:t>
      </w:r>
    </w:p>
    <w:p>
      <w:pPr>
        <w:pStyle w:val="ListParagraph"/>
        <w:numPr>
          <w:ilvl w:val="0"/>
          <w:numId w:val="49"/>
        </w:numPr>
        <w:tabs>
          <w:tab w:pos="2534" w:val="left" w:leader="none"/>
        </w:tabs>
        <w:spacing w:line="285" w:lineRule="auto" w:before="156" w:after="0"/>
        <w:ind w:left="2534" w:right="700" w:hanging="548"/>
        <w:jc w:val="left"/>
        <w:rPr>
          <w:sz w:val="20"/>
        </w:rPr>
      </w:pPr>
      <w:r>
        <w:rPr>
          <w:sz w:val="20"/>
        </w:rPr>
        <w:t>Whether</w:t>
      </w:r>
      <w:r>
        <w:rPr>
          <w:spacing w:val="37"/>
          <w:sz w:val="20"/>
        </w:rPr>
        <w:t> </w:t>
      </w:r>
      <w:r>
        <w:rPr>
          <w:sz w:val="20"/>
        </w:rPr>
        <w:t>the</w:t>
      </w:r>
      <w:r>
        <w:rPr>
          <w:spacing w:val="35"/>
          <w:sz w:val="20"/>
        </w:rPr>
        <w:t> </w:t>
      </w:r>
      <w:r>
        <w:rPr>
          <w:sz w:val="20"/>
        </w:rPr>
        <w:t>work</w:t>
      </w:r>
      <w:r>
        <w:rPr>
          <w:spacing w:val="35"/>
          <w:sz w:val="20"/>
        </w:rPr>
        <w:t> </w:t>
      </w:r>
      <w:r>
        <w:rPr>
          <w:sz w:val="20"/>
        </w:rPr>
        <w:t>performed</w:t>
      </w:r>
      <w:r>
        <w:rPr>
          <w:spacing w:val="33"/>
          <w:sz w:val="20"/>
        </w:rPr>
        <w:t> </w:t>
      </w:r>
      <w:r>
        <w:rPr>
          <w:sz w:val="20"/>
        </w:rPr>
        <w:t>has</w:t>
      </w:r>
      <w:r>
        <w:rPr>
          <w:spacing w:val="34"/>
          <w:sz w:val="20"/>
        </w:rPr>
        <w:t> </w:t>
      </w:r>
      <w:r>
        <w:rPr>
          <w:sz w:val="20"/>
        </w:rPr>
        <w:t>been</w:t>
      </w:r>
      <w:r>
        <w:rPr>
          <w:spacing w:val="36"/>
          <w:sz w:val="20"/>
        </w:rPr>
        <w:t> </w:t>
      </w:r>
      <w:r>
        <w:rPr>
          <w:sz w:val="20"/>
        </w:rPr>
        <w:t>supported</w:t>
      </w:r>
      <w:r>
        <w:rPr>
          <w:spacing w:val="36"/>
          <w:sz w:val="20"/>
        </w:rPr>
        <w:t> </w:t>
      </w:r>
      <w:r>
        <w:rPr>
          <w:sz w:val="20"/>
        </w:rPr>
        <w:t>by</w:t>
      </w:r>
      <w:r>
        <w:rPr>
          <w:spacing w:val="35"/>
          <w:sz w:val="20"/>
        </w:rPr>
        <w:t> </w:t>
      </w:r>
      <w:r>
        <w:rPr>
          <w:sz w:val="20"/>
        </w:rPr>
        <w:t>firm-level</w:t>
      </w:r>
      <w:r>
        <w:rPr>
          <w:spacing w:val="35"/>
          <w:sz w:val="20"/>
        </w:rPr>
        <w:t> </w:t>
      </w:r>
      <w:r>
        <w:rPr>
          <w:sz w:val="20"/>
        </w:rPr>
        <w:t>policies</w:t>
      </w:r>
      <w:r>
        <w:rPr>
          <w:spacing w:val="34"/>
          <w:sz w:val="20"/>
        </w:rPr>
        <w:t> </w:t>
      </w:r>
      <w:r>
        <w:rPr>
          <w:sz w:val="20"/>
        </w:rPr>
        <w:t>or</w:t>
      </w:r>
      <w:r>
        <w:rPr>
          <w:spacing w:val="37"/>
          <w:sz w:val="20"/>
        </w:rPr>
        <w:t> </w:t>
      </w:r>
      <w:r>
        <w:rPr>
          <w:sz w:val="20"/>
        </w:rPr>
        <w:t>procedures designed to address quality management.</w:t>
      </w:r>
    </w:p>
    <w:p>
      <w:pPr>
        <w:pStyle w:val="BodyText"/>
        <w:spacing w:line="292" w:lineRule="auto" w:before="127"/>
        <w:ind w:left="1987" w:right="532"/>
        <w:jc w:val="left"/>
      </w:pPr>
      <w:r>
        <w:rPr/>
        <w:t>A122.</w:t>
      </w:r>
      <w:r>
        <w:rPr>
          <w:spacing w:val="-30"/>
        </w:rPr>
        <w:t> </w:t>
      </w:r>
      <w:r>
        <w:rPr/>
        <w:t>Relevant matters that the engagement team may request another practitioner to communicate </w:t>
      </w:r>
      <w:r>
        <w:rPr>
          <w:spacing w:val="-2"/>
        </w:rPr>
        <w:t>include:</w:t>
      </w:r>
    </w:p>
    <w:p>
      <w:pPr>
        <w:pStyle w:val="ListParagraph"/>
        <w:numPr>
          <w:ilvl w:val="0"/>
          <w:numId w:val="49"/>
        </w:numPr>
        <w:tabs>
          <w:tab w:pos="2534" w:val="left" w:leader="none"/>
        </w:tabs>
        <w:spacing w:line="288" w:lineRule="auto" w:before="105" w:after="0"/>
        <w:ind w:left="2534" w:right="706" w:hanging="548"/>
        <w:jc w:val="left"/>
        <w:rPr>
          <w:sz w:val="20"/>
        </w:rPr>
      </w:pPr>
      <w:r>
        <w:rPr>
          <w:sz w:val="20"/>
        </w:rPr>
        <w:t>Whether the other practitioner has complied with ethical</w:t>
      </w:r>
      <w:r>
        <w:rPr>
          <w:spacing w:val="-1"/>
          <w:sz w:val="20"/>
        </w:rPr>
        <w:t> </w:t>
      </w:r>
      <w:r>
        <w:rPr>
          <w:sz w:val="20"/>
        </w:rPr>
        <w:t>requirements that are relevant to the engagement, including independence and professional competence.</w:t>
      </w:r>
    </w:p>
    <w:p>
      <w:pPr>
        <w:pStyle w:val="ListParagraph"/>
        <w:numPr>
          <w:ilvl w:val="0"/>
          <w:numId w:val="49"/>
        </w:numPr>
        <w:tabs>
          <w:tab w:pos="2534" w:val="left" w:leader="none"/>
        </w:tabs>
        <w:spacing w:line="285" w:lineRule="auto" w:before="112" w:after="0"/>
        <w:ind w:left="2534" w:right="705" w:hanging="548"/>
        <w:jc w:val="left"/>
        <w:rPr>
          <w:sz w:val="20"/>
        </w:rPr>
      </w:pPr>
      <w:r>
        <w:rPr>
          <w:sz w:val="20"/>
        </w:rPr>
        <w:t>Information</w:t>
      </w:r>
      <w:r>
        <w:rPr>
          <w:spacing w:val="-2"/>
          <w:sz w:val="20"/>
        </w:rPr>
        <w:t> </w:t>
      </w:r>
      <w:r>
        <w:rPr>
          <w:sz w:val="20"/>
        </w:rPr>
        <w:t>on</w:t>
      </w:r>
      <w:r>
        <w:rPr>
          <w:spacing w:val="-2"/>
          <w:sz w:val="20"/>
        </w:rPr>
        <w:t> </w:t>
      </w:r>
      <w:r>
        <w:rPr>
          <w:sz w:val="20"/>
        </w:rPr>
        <w:t>instances</w:t>
      </w:r>
      <w:r>
        <w:rPr>
          <w:spacing w:val="-1"/>
          <w:sz w:val="20"/>
        </w:rPr>
        <w:t> </w:t>
      </w:r>
      <w:r>
        <w:rPr>
          <w:sz w:val="20"/>
        </w:rPr>
        <w:t>of</w:t>
      </w:r>
      <w:r>
        <w:rPr>
          <w:spacing w:val="-2"/>
          <w:sz w:val="20"/>
        </w:rPr>
        <w:t> </w:t>
      </w:r>
      <w:r>
        <w:rPr>
          <w:sz w:val="20"/>
        </w:rPr>
        <w:t>non-compliance</w:t>
      </w:r>
      <w:r>
        <w:rPr>
          <w:spacing w:val="-2"/>
          <w:sz w:val="20"/>
        </w:rPr>
        <w:t> </w:t>
      </w:r>
      <w:r>
        <w:rPr>
          <w:sz w:val="20"/>
        </w:rPr>
        <w:t>with</w:t>
      </w:r>
      <w:r>
        <w:rPr>
          <w:spacing w:val="-2"/>
          <w:sz w:val="20"/>
        </w:rPr>
        <w:t> </w:t>
      </w:r>
      <w:r>
        <w:rPr>
          <w:sz w:val="20"/>
        </w:rPr>
        <w:t>law</w:t>
      </w:r>
      <w:r>
        <w:rPr>
          <w:spacing w:val="-2"/>
          <w:sz w:val="20"/>
        </w:rPr>
        <w:t> </w:t>
      </w:r>
      <w:r>
        <w:rPr>
          <w:sz w:val="20"/>
        </w:rPr>
        <w:t>or</w:t>
      </w:r>
      <w:r>
        <w:rPr>
          <w:spacing w:val="-3"/>
          <w:sz w:val="20"/>
        </w:rPr>
        <w:t> </w:t>
      </w:r>
      <w:r>
        <w:rPr>
          <w:sz w:val="20"/>
        </w:rPr>
        <w:t>regulation</w:t>
      </w:r>
      <w:r>
        <w:rPr>
          <w:spacing w:val="-2"/>
          <w:sz w:val="20"/>
        </w:rPr>
        <w:t> </w:t>
      </w:r>
      <w:r>
        <w:rPr>
          <w:sz w:val="20"/>
        </w:rPr>
        <w:t>that</w:t>
      </w:r>
      <w:r>
        <w:rPr>
          <w:spacing w:val="-2"/>
          <w:sz w:val="20"/>
        </w:rPr>
        <w:t> </w:t>
      </w:r>
      <w:r>
        <w:rPr>
          <w:sz w:val="20"/>
        </w:rPr>
        <w:t>could</w:t>
      </w:r>
      <w:r>
        <w:rPr>
          <w:spacing w:val="-2"/>
          <w:sz w:val="20"/>
        </w:rPr>
        <w:t> </w:t>
      </w:r>
      <w:r>
        <w:rPr>
          <w:sz w:val="20"/>
        </w:rPr>
        <w:t>give</w:t>
      </w:r>
      <w:r>
        <w:rPr>
          <w:spacing w:val="-2"/>
          <w:sz w:val="20"/>
        </w:rPr>
        <w:t> </w:t>
      </w:r>
      <w:r>
        <w:rPr>
          <w:sz w:val="20"/>
        </w:rPr>
        <w:t>rise</w:t>
      </w:r>
      <w:r>
        <w:rPr>
          <w:spacing w:val="-4"/>
          <w:sz w:val="20"/>
        </w:rPr>
        <w:t> </w:t>
      </w:r>
      <w:r>
        <w:rPr>
          <w:sz w:val="20"/>
        </w:rPr>
        <w:t>to</w:t>
      </w:r>
      <w:r>
        <w:rPr>
          <w:spacing w:val="-2"/>
          <w:sz w:val="20"/>
        </w:rPr>
        <w:t> </w:t>
      </w:r>
      <w:r>
        <w:rPr>
          <w:sz w:val="20"/>
        </w:rPr>
        <w:t>a material misstatement of the sustainability information.</w:t>
      </w:r>
    </w:p>
    <w:p>
      <w:pPr>
        <w:pStyle w:val="ListParagraph"/>
        <w:numPr>
          <w:ilvl w:val="0"/>
          <w:numId w:val="49"/>
        </w:numPr>
        <w:tabs>
          <w:tab w:pos="2534" w:val="left" w:leader="none"/>
        </w:tabs>
        <w:spacing w:line="288" w:lineRule="auto" w:before="114" w:after="0"/>
        <w:ind w:left="2534" w:right="704" w:hanging="548"/>
        <w:jc w:val="left"/>
        <w:rPr>
          <w:sz w:val="20"/>
        </w:rPr>
      </w:pPr>
      <w:r>
        <w:rPr>
          <w:sz w:val="20"/>
        </w:rPr>
        <w:t>A</w:t>
      </w:r>
      <w:r>
        <w:rPr>
          <w:spacing w:val="40"/>
          <w:sz w:val="20"/>
        </w:rPr>
        <w:t> </w:t>
      </w:r>
      <w:r>
        <w:rPr>
          <w:sz w:val="20"/>
        </w:rPr>
        <w:t>list</w:t>
      </w:r>
      <w:r>
        <w:rPr>
          <w:spacing w:val="77"/>
          <w:sz w:val="20"/>
        </w:rPr>
        <w:t> </w:t>
      </w:r>
      <w:r>
        <w:rPr>
          <w:sz w:val="20"/>
        </w:rPr>
        <w:t>of</w:t>
      </w:r>
      <w:r>
        <w:rPr>
          <w:spacing w:val="74"/>
          <w:sz w:val="20"/>
        </w:rPr>
        <w:t> </w:t>
      </w:r>
      <w:r>
        <w:rPr>
          <w:sz w:val="20"/>
        </w:rPr>
        <w:t>uncorrected</w:t>
      </w:r>
      <w:r>
        <w:rPr>
          <w:spacing w:val="76"/>
          <w:sz w:val="20"/>
        </w:rPr>
        <w:t> </w:t>
      </w:r>
      <w:r>
        <w:rPr>
          <w:sz w:val="20"/>
        </w:rPr>
        <w:t>misstatements</w:t>
      </w:r>
      <w:r>
        <w:rPr>
          <w:spacing w:val="75"/>
          <w:sz w:val="20"/>
        </w:rPr>
        <w:t> </w:t>
      </w:r>
      <w:r>
        <w:rPr>
          <w:sz w:val="20"/>
        </w:rPr>
        <w:t>identified</w:t>
      </w:r>
      <w:r>
        <w:rPr>
          <w:spacing w:val="76"/>
          <w:sz w:val="20"/>
        </w:rPr>
        <w:t> </w:t>
      </w:r>
      <w:r>
        <w:rPr>
          <w:sz w:val="20"/>
        </w:rPr>
        <w:t>by</w:t>
      </w:r>
      <w:r>
        <w:rPr>
          <w:spacing w:val="75"/>
          <w:sz w:val="20"/>
        </w:rPr>
        <w:t> </w:t>
      </w:r>
      <w:r>
        <w:rPr>
          <w:sz w:val="20"/>
        </w:rPr>
        <w:t>the</w:t>
      </w:r>
      <w:r>
        <w:rPr>
          <w:spacing w:val="74"/>
          <w:sz w:val="20"/>
        </w:rPr>
        <w:t> </w:t>
      </w:r>
      <w:r>
        <w:rPr>
          <w:sz w:val="20"/>
        </w:rPr>
        <w:t>other</w:t>
      </w:r>
      <w:r>
        <w:rPr>
          <w:spacing w:val="75"/>
          <w:sz w:val="20"/>
        </w:rPr>
        <w:t> </w:t>
      </w:r>
      <w:r>
        <w:rPr>
          <w:sz w:val="20"/>
        </w:rPr>
        <w:t>practitioner</w:t>
      </w:r>
      <w:r>
        <w:rPr>
          <w:spacing w:val="75"/>
          <w:sz w:val="20"/>
        </w:rPr>
        <w:t> </w:t>
      </w:r>
      <w:r>
        <w:rPr>
          <w:sz w:val="20"/>
        </w:rPr>
        <w:t>during</w:t>
      </w:r>
      <w:r>
        <w:rPr>
          <w:spacing w:val="74"/>
          <w:sz w:val="20"/>
        </w:rPr>
        <w:t> </w:t>
      </w:r>
      <w:r>
        <w:rPr>
          <w:sz w:val="20"/>
        </w:rPr>
        <w:t>the engagement that are not clearly trivial.</w:t>
      </w:r>
    </w:p>
    <w:p>
      <w:pPr>
        <w:pStyle w:val="ListParagraph"/>
        <w:numPr>
          <w:ilvl w:val="0"/>
          <w:numId w:val="49"/>
        </w:numPr>
        <w:tabs>
          <w:tab w:pos="2534" w:val="left" w:leader="none"/>
        </w:tabs>
        <w:spacing w:line="240" w:lineRule="auto" w:before="109" w:after="0"/>
        <w:ind w:left="2534" w:right="0" w:hanging="547"/>
        <w:jc w:val="left"/>
        <w:rPr>
          <w:sz w:val="20"/>
        </w:rPr>
      </w:pPr>
      <w:r>
        <w:rPr>
          <w:sz w:val="20"/>
        </w:rPr>
        <w:t>Indicators</w:t>
      </w:r>
      <w:r>
        <w:rPr>
          <w:spacing w:val="-6"/>
          <w:sz w:val="20"/>
        </w:rPr>
        <w:t> </w:t>
      </w:r>
      <w:r>
        <w:rPr>
          <w:sz w:val="20"/>
        </w:rPr>
        <w:t>of</w:t>
      </w:r>
      <w:r>
        <w:rPr>
          <w:spacing w:val="-7"/>
          <w:sz w:val="20"/>
        </w:rPr>
        <w:t> </w:t>
      </w:r>
      <w:r>
        <w:rPr>
          <w:sz w:val="20"/>
        </w:rPr>
        <w:t>possible</w:t>
      </w:r>
      <w:r>
        <w:rPr>
          <w:spacing w:val="-8"/>
          <w:sz w:val="20"/>
        </w:rPr>
        <w:t> </w:t>
      </w:r>
      <w:r>
        <w:rPr>
          <w:sz w:val="20"/>
        </w:rPr>
        <w:t>bias</w:t>
      </w:r>
      <w:r>
        <w:rPr>
          <w:spacing w:val="-4"/>
          <w:sz w:val="20"/>
        </w:rPr>
        <w:t> </w:t>
      </w:r>
      <w:r>
        <w:rPr>
          <w:sz w:val="20"/>
        </w:rPr>
        <w:t>in</w:t>
      </w:r>
      <w:r>
        <w:rPr>
          <w:spacing w:val="-8"/>
          <w:sz w:val="20"/>
        </w:rPr>
        <w:t> </w:t>
      </w:r>
      <w:r>
        <w:rPr>
          <w:sz w:val="20"/>
        </w:rPr>
        <w:t>the</w:t>
      </w:r>
      <w:r>
        <w:rPr>
          <w:spacing w:val="-5"/>
          <w:sz w:val="20"/>
        </w:rPr>
        <w:t> </w:t>
      </w:r>
      <w:r>
        <w:rPr>
          <w:sz w:val="20"/>
        </w:rPr>
        <w:t>preparation</w:t>
      </w:r>
      <w:r>
        <w:rPr>
          <w:spacing w:val="-6"/>
          <w:sz w:val="20"/>
        </w:rPr>
        <w:t> </w:t>
      </w:r>
      <w:r>
        <w:rPr>
          <w:sz w:val="20"/>
        </w:rPr>
        <w:t>of</w:t>
      </w:r>
      <w:r>
        <w:rPr>
          <w:spacing w:val="-8"/>
          <w:sz w:val="20"/>
        </w:rPr>
        <w:t> </w:t>
      </w:r>
      <w:r>
        <w:rPr>
          <w:sz w:val="20"/>
        </w:rPr>
        <w:t>relevant</w:t>
      </w:r>
      <w:r>
        <w:rPr>
          <w:spacing w:val="-7"/>
          <w:sz w:val="20"/>
        </w:rPr>
        <w:t> </w:t>
      </w:r>
      <w:r>
        <w:rPr>
          <w:spacing w:val="-2"/>
          <w:sz w:val="20"/>
        </w:rPr>
        <w:t>information.</w:t>
      </w:r>
    </w:p>
    <w:p>
      <w:pPr>
        <w:pStyle w:val="ListParagraph"/>
        <w:numPr>
          <w:ilvl w:val="0"/>
          <w:numId w:val="49"/>
        </w:numPr>
        <w:tabs>
          <w:tab w:pos="2534" w:val="left" w:leader="none"/>
        </w:tabs>
        <w:spacing w:line="288" w:lineRule="auto" w:before="156" w:after="0"/>
        <w:ind w:left="2534" w:right="703" w:hanging="548"/>
        <w:jc w:val="left"/>
        <w:rPr>
          <w:sz w:val="20"/>
        </w:rPr>
      </w:pPr>
      <w:r>
        <w:rPr>
          <w:sz w:val="20"/>
        </w:rPr>
        <w:t>Description</w:t>
      </w:r>
      <w:r>
        <w:rPr>
          <w:spacing w:val="-14"/>
          <w:sz w:val="20"/>
        </w:rPr>
        <w:t> </w:t>
      </w:r>
      <w:r>
        <w:rPr>
          <w:sz w:val="20"/>
        </w:rPr>
        <w:t>of</w:t>
      </w:r>
      <w:r>
        <w:rPr>
          <w:spacing w:val="-14"/>
          <w:sz w:val="20"/>
        </w:rPr>
        <w:t> </w:t>
      </w:r>
      <w:r>
        <w:rPr>
          <w:sz w:val="20"/>
        </w:rPr>
        <w:t>any</w:t>
      </w:r>
      <w:r>
        <w:rPr>
          <w:spacing w:val="-11"/>
          <w:sz w:val="20"/>
        </w:rPr>
        <w:t> </w:t>
      </w:r>
      <w:r>
        <w:rPr>
          <w:sz w:val="20"/>
        </w:rPr>
        <w:t>identified</w:t>
      </w:r>
      <w:r>
        <w:rPr>
          <w:spacing w:val="-13"/>
          <w:sz w:val="20"/>
        </w:rPr>
        <w:t> </w:t>
      </w:r>
      <w:r>
        <w:rPr>
          <w:sz w:val="20"/>
        </w:rPr>
        <w:t>significant</w:t>
      </w:r>
      <w:r>
        <w:rPr>
          <w:spacing w:val="-14"/>
          <w:sz w:val="20"/>
        </w:rPr>
        <w:t> </w:t>
      </w:r>
      <w:r>
        <w:rPr>
          <w:sz w:val="20"/>
        </w:rPr>
        <w:t>deficiencies</w:t>
      </w:r>
      <w:r>
        <w:rPr>
          <w:spacing w:val="-14"/>
          <w:sz w:val="20"/>
        </w:rPr>
        <w:t> </w:t>
      </w:r>
      <w:r>
        <w:rPr>
          <w:sz w:val="20"/>
        </w:rPr>
        <w:t>in</w:t>
      </w:r>
      <w:r>
        <w:rPr>
          <w:spacing w:val="-12"/>
          <w:sz w:val="20"/>
        </w:rPr>
        <w:t> </w:t>
      </w:r>
      <w:r>
        <w:rPr>
          <w:sz w:val="20"/>
        </w:rPr>
        <w:t>internal</w:t>
      </w:r>
      <w:r>
        <w:rPr>
          <w:spacing w:val="-14"/>
          <w:sz w:val="20"/>
        </w:rPr>
        <w:t> </w:t>
      </w:r>
      <w:r>
        <w:rPr>
          <w:sz w:val="20"/>
        </w:rPr>
        <w:t>control</w:t>
      </w:r>
      <w:r>
        <w:rPr>
          <w:spacing w:val="-14"/>
          <w:sz w:val="20"/>
        </w:rPr>
        <w:t> </w:t>
      </w:r>
      <w:r>
        <w:rPr>
          <w:sz w:val="20"/>
        </w:rPr>
        <w:t>identified</w:t>
      </w:r>
      <w:r>
        <w:rPr>
          <w:spacing w:val="-13"/>
          <w:sz w:val="20"/>
        </w:rPr>
        <w:t> </w:t>
      </w:r>
      <w:r>
        <w:rPr>
          <w:sz w:val="20"/>
        </w:rPr>
        <w:t>by</w:t>
      </w:r>
      <w:r>
        <w:rPr>
          <w:spacing w:val="-14"/>
          <w:sz w:val="20"/>
        </w:rPr>
        <w:t> </w:t>
      </w:r>
      <w:r>
        <w:rPr>
          <w:sz w:val="20"/>
        </w:rPr>
        <w:t>the</w:t>
      </w:r>
      <w:r>
        <w:rPr>
          <w:spacing w:val="-14"/>
          <w:sz w:val="20"/>
        </w:rPr>
        <w:t> </w:t>
      </w:r>
      <w:r>
        <w:rPr>
          <w:sz w:val="20"/>
        </w:rPr>
        <w:t>other practitioner during the engagement.</w:t>
      </w:r>
    </w:p>
    <w:p>
      <w:pPr>
        <w:spacing w:after="0" w:line="288" w:lineRule="auto"/>
        <w:jc w:val="left"/>
        <w:rPr>
          <w:sz w:val="20"/>
        </w:rPr>
        <w:sectPr>
          <w:pgSz w:w="11910" w:h="16840"/>
          <w:pgMar w:header="735" w:footer="1115" w:top="1100" w:bottom="1300" w:left="0" w:right="740"/>
        </w:sectPr>
      </w:pPr>
    </w:p>
    <w:p>
      <w:pPr>
        <w:pStyle w:val="BodyText"/>
        <w:spacing w:before="8"/>
        <w:ind w:firstLine="0"/>
        <w:jc w:val="left"/>
        <w:rPr>
          <w:sz w:val="14"/>
        </w:rPr>
      </w:pPr>
    </w:p>
    <w:p>
      <w:pPr>
        <w:pStyle w:val="ListParagraph"/>
        <w:numPr>
          <w:ilvl w:val="0"/>
          <w:numId w:val="49"/>
        </w:numPr>
        <w:tabs>
          <w:tab w:pos="2532" w:val="left" w:leader="none"/>
          <w:tab w:pos="2534" w:val="left" w:leader="none"/>
        </w:tabs>
        <w:spacing w:line="288" w:lineRule="auto" w:before="100" w:after="0"/>
        <w:ind w:left="2534" w:right="705" w:hanging="548"/>
        <w:jc w:val="both"/>
        <w:rPr>
          <w:sz w:val="20"/>
        </w:rPr>
      </w:pPr>
      <w:r>
        <w:rPr>
          <w:sz w:val="20"/>
        </w:rPr>
        <w:t>Other significant matters that the other practitioner has communicated or expects to communicate to the entity, including fraud or suspected fraud.</w:t>
      </w:r>
    </w:p>
    <w:p>
      <w:pPr>
        <w:pStyle w:val="ListParagraph"/>
        <w:numPr>
          <w:ilvl w:val="0"/>
          <w:numId w:val="49"/>
        </w:numPr>
        <w:tabs>
          <w:tab w:pos="2532" w:val="left" w:leader="none"/>
          <w:tab w:pos="2534" w:val="left" w:leader="none"/>
        </w:tabs>
        <w:spacing w:line="290" w:lineRule="auto" w:before="112" w:after="0"/>
        <w:ind w:left="2534" w:right="705" w:hanging="548"/>
        <w:jc w:val="both"/>
        <w:rPr>
          <w:sz w:val="20"/>
        </w:rPr>
      </w:pPr>
      <w:r>
        <w:rPr>
          <w:sz w:val="20"/>
        </w:rPr>
        <w:t>Any other matters that may be relevant to the sustainability information, or that the other practitioner wishes to</w:t>
      </w:r>
      <w:r>
        <w:rPr>
          <w:spacing w:val="-1"/>
          <w:sz w:val="20"/>
        </w:rPr>
        <w:t> </w:t>
      </w:r>
      <w:r>
        <w:rPr>
          <w:sz w:val="20"/>
        </w:rPr>
        <w:t>draw to</w:t>
      </w:r>
      <w:r>
        <w:rPr>
          <w:spacing w:val="-1"/>
          <w:sz w:val="20"/>
        </w:rPr>
        <w:t> </w:t>
      </w:r>
      <w:r>
        <w:rPr>
          <w:sz w:val="20"/>
        </w:rPr>
        <w:t>the</w:t>
      </w:r>
      <w:r>
        <w:rPr>
          <w:spacing w:val="-1"/>
          <w:sz w:val="20"/>
        </w:rPr>
        <w:t> </w:t>
      </w:r>
      <w:r>
        <w:rPr>
          <w:sz w:val="20"/>
        </w:rPr>
        <w:t>attention</w:t>
      </w:r>
      <w:r>
        <w:rPr>
          <w:spacing w:val="-1"/>
          <w:sz w:val="20"/>
        </w:rPr>
        <w:t> </w:t>
      </w:r>
      <w:r>
        <w:rPr>
          <w:sz w:val="20"/>
        </w:rPr>
        <w:t>of</w:t>
      </w:r>
      <w:r>
        <w:rPr>
          <w:spacing w:val="-1"/>
          <w:sz w:val="20"/>
        </w:rPr>
        <w:t> </w:t>
      </w:r>
      <w:r>
        <w:rPr>
          <w:sz w:val="20"/>
        </w:rPr>
        <w:t>the</w:t>
      </w:r>
      <w:r>
        <w:rPr>
          <w:spacing w:val="-1"/>
          <w:sz w:val="20"/>
        </w:rPr>
        <w:t> </w:t>
      </w:r>
      <w:r>
        <w:rPr>
          <w:sz w:val="20"/>
        </w:rPr>
        <w:t>engagement</w:t>
      </w:r>
      <w:r>
        <w:rPr>
          <w:spacing w:val="-1"/>
          <w:sz w:val="20"/>
        </w:rPr>
        <w:t> </w:t>
      </w:r>
      <w:r>
        <w:rPr>
          <w:sz w:val="20"/>
        </w:rPr>
        <w:t>team, including</w:t>
      </w:r>
      <w:r>
        <w:rPr>
          <w:spacing w:val="-1"/>
          <w:sz w:val="20"/>
        </w:rPr>
        <w:t> </w:t>
      </w:r>
      <w:r>
        <w:rPr>
          <w:sz w:val="20"/>
        </w:rPr>
        <w:t>exceptions noted in any written representations that the other practitioner requested from the entity.</w:t>
      </w:r>
    </w:p>
    <w:p>
      <w:pPr>
        <w:pStyle w:val="ListParagraph"/>
        <w:numPr>
          <w:ilvl w:val="0"/>
          <w:numId w:val="49"/>
        </w:numPr>
        <w:tabs>
          <w:tab w:pos="2533" w:val="left" w:leader="none"/>
        </w:tabs>
        <w:spacing w:line="240" w:lineRule="auto" w:before="107" w:after="0"/>
        <w:ind w:left="2533" w:right="0" w:hanging="546"/>
        <w:jc w:val="both"/>
        <w:rPr>
          <w:sz w:val="20"/>
        </w:rPr>
      </w:pPr>
      <w:r>
        <w:rPr>
          <w:sz w:val="20"/>
        </w:rPr>
        <w:t>The</w:t>
      </w:r>
      <w:r>
        <w:rPr>
          <w:spacing w:val="-10"/>
          <w:sz w:val="20"/>
        </w:rPr>
        <w:t> </w:t>
      </w:r>
      <w:r>
        <w:rPr>
          <w:sz w:val="20"/>
        </w:rPr>
        <w:t>other</w:t>
      </w:r>
      <w:r>
        <w:rPr>
          <w:spacing w:val="-7"/>
          <w:sz w:val="20"/>
        </w:rPr>
        <w:t> </w:t>
      </w:r>
      <w:r>
        <w:rPr>
          <w:sz w:val="20"/>
        </w:rPr>
        <w:t>practitioner’s</w:t>
      </w:r>
      <w:r>
        <w:rPr>
          <w:spacing w:val="-7"/>
          <w:sz w:val="20"/>
        </w:rPr>
        <w:t> </w:t>
      </w:r>
      <w:r>
        <w:rPr>
          <w:sz w:val="20"/>
        </w:rPr>
        <w:t>overall</w:t>
      </w:r>
      <w:r>
        <w:rPr>
          <w:spacing w:val="-9"/>
          <w:sz w:val="20"/>
        </w:rPr>
        <w:t> </w:t>
      </w:r>
      <w:r>
        <w:rPr>
          <w:sz w:val="20"/>
        </w:rPr>
        <w:t>findings,</w:t>
      </w:r>
      <w:r>
        <w:rPr>
          <w:spacing w:val="-9"/>
          <w:sz w:val="20"/>
        </w:rPr>
        <w:t> </w:t>
      </w:r>
      <w:r>
        <w:rPr>
          <w:sz w:val="20"/>
        </w:rPr>
        <w:t>conclusion</w:t>
      </w:r>
      <w:r>
        <w:rPr>
          <w:spacing w:val="-8"/>
          <w:sz w:val="20"/>
        </w:rPr>
        <w:t> </w:t>
      </w:r>
      <w:r>
        <w:rPr>
          <w:sz w:val="20"/>
        </w:rPr>
        <w:t>or</w:t>
      </w:r>
      <w:r>
        <w:rPr>
          <w:spacing w:val="-5"/>
          <w:sz w:val="20"/>
        </w:rPr>
        <w:t> </w:t>
      </w:r>
      <w:r>
        <w:rPr>
          <w:spacing w:val="-2"/>
          <w:sz w:val="20"/>
        </w:rPr>
        <w:t>opinion.</w:t>
      </w:r>
    </w:p>
    <w:p>
      <w:pPr>
        <w:pStyle w:val="BodyText"/>
        <w:spacing w:line="292" w:lineRule="auto" w:before="166"/>
        <w:ind w:left="1987"/>
        <w:jc w:val="left"/>
      </w:pPr>
      <w:r>
        <w:rPr/>
        <w:t>A123.</w:t>
      </w:r>
      <w:r>
        <w:rPr>
          <w:spacing w:val="-30"/>
        </w:rPr>
        <w:t> </w:t>
      </w:r>
      <w:r>
        <w:rPr/>
        <w:t>If</w:t>
      </w:r>
      <w:r>
        <w:rPr>
          <w:spacing w:val="-11"/>
        </w:rPr>
        <w:t> </w:t>
      </w:r>
      <w:r>
        <w:rPr/>
        <w:t>the</w:t>
      </w:r>
      <w:r>
        <w:rPr>
          <w:spacing w:val="-9"/>
        </w:rPr>
        <w:t> </w:t>
      </w:r>
      <w:r>
        <w:rPr/>
        <w:t>practitioner</w:t>
      </w:r>
      <w:r>
        <w:rPr>
          <w:spacing w:val="-8"/>
        </w:rPr>
        <w:t> </w:t>
      </w:r>
      <w:r>
        <w:rPr/>
        <w:t>determines</w:t>
      </w:r>
      <w:r>
        <w:rPr>
          <w:spacing w:val="-8"/>
        </w:rPr>
        <w:t> </w:t>
      </w:r>
      <w:r>
        <w:rPr/>
        <w:t>that</w:t>
      </w:r>
      <w:r>
        <w:rPr>
          <w:spacing w:val="-9"/>
        </w:rPr>
        <w:t> </w:t>
      </w:r>
      <w:r>
        <w:rPr/>
        <w:t>another</w:t>
      </w:r>
      <w:r>
        <w:rPr>
          <w:spacing w:val="-8"/>
        </w:rPr>
        <w:t> </w:t>
      </w:r>
      <w:r>
        <w:rPr/>
        <w:t>practitioner’s</w:t>
      </w:r>
      <w:r>
        <w:rPr>
          <w:spacing w:val="-8"/>
        </w:rPr>
        <w:t> </w:t>
      </w:r>
      <w:r>
        <w:rPr/>
        <w:t>communications</w:t>
      </w:r>
      <w:r>
        <w:rPr>
          <w:spacing w:val="-8"/>
        </w:rPr>
        <w:t> </w:t>
      </w:r>
      <w:r>
        <w:rPr/>
        <w:t>are</w:t>
      </w:r>
      <w:r>
        <w:rPr>
          <w:spacing w:val="-9"/>
        </w:rPr>
        <w:t> </w:t>
      </w:r>
      <w:r>
        <w:rPr/>
        <w:t>not</w:t>
      </w:r>
      <w:r>
        <w:rPr>
          <w:spacing w:val="-7"/>
        </w:rPr>
        <w:t> </w:t>
      </w:r>
      <w:r>
        <w:rPr/>
        <w:t>adequate</w:t>
      </w:r>
      <w:r>
        <w:rPr>
          <w:spacing w:val="-9"/>
        </w:rPr>
        <w:t> </w:t>
      </w:r>
      <w:r>
        <w:rPr/>
        <w:t>for</w:t>
      </w:r>
      <w:r>
        <w:rPr>
          <w:spacing w:val="-8"/>
        </w:rPr>
        <w:t> </w:t>
      </w:r>
      <w:r>
        <w:rPr/>
        <w:t>the practitioners’ purposes, the practitioner may consider whether, for example:</w:t>
      </w:r>
    </w:p>
    <w:p>
      <w:pPr>
        <w:pStyle w:val="ListParagraph"/>
        <w:numPr>
          <w:ilvl w:val="0"/>
          <w:numId w:val="49"/>
        </w:numPr>
        <w:tabs>
          <w:tab w:pos="2534" w:val="left" w:leader="none"/>
        </w:tabs>
        <w:spacing w:line="285" w:lineRule="auto" w:before="107" w:after="0"/>
        <w:ind w:left="2534" w:right="706" w:hanging="548"/>
        <w:jc w:val="left"/>
        <w:rPr>
          <w:sz w:val="20"/>
        </w:rPr>
      </w:pPr>
      <w:r>
        <w:rPr>
          <w:sz w:val="20"/>
        </w:rPr>
        <w:t>Further</w:t>
      </w:r>
      <w:r>
        <w:rPr>
          <w:spacing w:val="40"/>
          <w:sz w:val="20"/>
        </w:rPr>
        <w:t> </w:t>
      </w:r>
      <w:r>
        <w:rPr>
          <w:sz w:val="20"/>
        </w:rPr>
        <w:t>information</w:t>
      </w:r>
      <w:r>
        <w:rPr>
          <w:spacing w:val="40"/>
          <w:sz w:val="20"/>
        </w:rPr>
        <w:t> </w:t>
      </w:r>
      <w:r>
        <w:rPr>
          <w:sz w:val="20"/>
        </w:rPr>
        <w:t>can</w:t>
      </w:r>
      <w:r>
        <w:rPr>
          <w:spacing w:val="40"/>
          <w:sz w:val="20"/>
        </w:rPr>
        <w:t> </w:t>
      </w:r>
      <w:r>
        <w:rPr>
          <w:sz w:val="20"/>
        </w:rPr>
        <w:t>be</w:t>
      </w:r>
      <w:r>
        <w:rPr>
          <w:spacing w:val="40"/>
          <w:sz w:val="20"/>
        </w:rPr>
        <w:t> </w:t>
      </w:r>
      <w:r>
        <w:rPr>
          <w:sz w:val="20"/>
        </w:rPr>
        <w:t>obtained</w:t>
      </w:r>
      <w:r>
        <w:rPr>
          <w:spacing w:val="40"/>
          <w:sz w:val="20"/>
        </w:rPr>
        <w:t> </w:t>
      </w:r>
      <w:r>
        <w:rPr>
          <w:sz w:val="20"/>
        </w:rPr>
        <w:t>from</w:t>
      </w:r>
      <w:r>
        <w:rPr>
          <w:spacing w:val="40"/>
          <w:sz w:val="20"/>
        </w:rPr>
        <w:t> </w:t>
      </w:r>
      <w:r>
        <w:rPr>
          <w:sz w:val="20"/>
        </w:rPr>
        <w:t>the</w:t>
      </w:r>
      <w:r>
        <w:rPr>
          <w:spacing w:val="40"/>
          <w:sz w:val="20"/>
        </w:rPr>
        <w:t> </w:t>
      </w:r>
      <w:r>
        <w:rPr>
          <w:sz w:val="20"/>
        </w:rPr>
        <w:t>other</w:t>
      </w:r>
      <w:r>
        <w:rPr>
          <w:spacing w:val="40"/>
          <w:sz w:val="20"/>
        </w:rPr>
        <w:t> </w:t>
      </w:r>
      <w:r>
        <w:rPr>
          <w:sz w:val="20"/>
        </w:rPr>
        <w:t>practitioner</w:t>
      </w:r>
      <w:r>
        <w:rPr>
          <w:spacing w:val="40"/>
          <w:sz w:val="20"/>
        </w:rPr>
        <w:t> </w:t>
      </w:r>
      <w:r>
        <w:rPr>
          <w:sz w:val="20"/>
        </w:rPr>
        <w:t>(e.g.,</w:t>
      </w:r>
      <w:r>
        <w:rPr>
          <w:spacing w:val="40"/>
          <w:sz w:val="20"/>
        </w:rPr>
        <w:t> </w:t>
      </w:r>
      <w:r>
        <w:rPr>
          <w:sz w:val="20"/>
        </w:rPr>
        <w:t>through</w:t>
      </w:r>
      <w:r>
        <w:rPr>
          <w:spacing w:val="40"/>
          <w:sz w:val="20"/>
        </w:rPr>
        <w:t> </w:t>
      </w:r>
      <w:r>
        <w:rPr>
          <w:sz w:val="20"/>
        </w:rPr>
        <w:t>further discussions or meetings);</w:t>
      </w:r>
    </w:p>
    <w:p>
      <w:pPr>
        <w:pStyle w:val="ListParagraph"/>
        <w:numPr>
          <w:ilvl w:val="0"/>
          <w:numId w:val="49"/>
        </w:numPr>
        <w:tabs>
          <w:tab w:pos="2534" w:val="left" w:leader="none"/>
        </w:tabs>
        <w:spacing w:line="288" w:lineRule="auto" w:before="114" w:after="0"/>
        <w:ind w:left="2534" w:right="706" w:hanging="548"/>
        <w:jc w:val="left"/>
        <w:rPr>
          <w:sz w:val="20"/>
        </w:rPr>
      </w:pPr>
      <w:r>
        <w:rPr>
          <w:sz w:val="20"/>
        </w:rPr>
        <w:t>Review of additional documentation of the other practitioner may provide the practitioner with further information;</w:t>
      </w:r>
    </w:p>
    <w:p>
      <w:pPr>
        <w:pStyle w:val="ListParagraph"/>
        <w:numPr>
          <w:ilvl w:val="0"/>
          <w:numId w:val="49"/>
        </w:numPr>
        <w:tabs>
          <w:tab w:pos="2534" w:val="left" w:leader="none"/>
        </w:tabs>
        <w:spacing w:line="240" w:lineRule="auto" w:before="110" w:after="0"/>
        <w:ind w:left="2534" w:right="0" w:hanging="547"/>
        <w:jc w:val="left"/>
        <w:rPr>
          <w:sz w:val="20"/>
        </w:rPr>
      </w:pPr>
      <w:r>
        <w:rPr>
          <w:sz w:val="20"/>
        </w:rPr>
        <w:t>Additional</w:t>
      </w:r>
      <w:r>
        <w:rPr>
          <w:spacing w:val="-7"/>
          <w:sz w:val="20"/>
        </w:rPr>
        <w:t> </w:t>
      </w:r>
      <w:r>
        <w:rPr>
          <w:sz w:val="20"/>
        </w:rPr>
        <w:t>procedures</w:t>
      </w:r>
      <w:r>
        <w:rPr>
          <w:spacing w:val="-3"/>
          <w:sz w:val="20"/>
        </w:rPr>
        <w:t> </w:t>
      </w:r>
      <w:r>
        <w:rPr>
          <w:sz w:val="20"/>
        </w:rPr>
        <w:t>may</w:t>
      </w:r>
      <w:r>
        <w:rPr>
          <w:spacing w:val="-5"/>
          <w:sz w:val="20"/>
        </w:rPr>
        <w:t> </w:t>
      </w:r>
      <w:r>
        <w:rPr>
          <w:sz w:val="20"/>
        </w:rPr>
        <w:t>need</w:t>
      </w:r>
      <w:r>
        <w:rPr>
          <w:spacing w:val="-5"/>
          <w:sz w:val="20"/>
        </w:rPr>
        <w:t> </w:t>
      </w:r>
      <w:r>
        <w:rPr>
          <w:sz w:val="20"/>
        </w:rPr>
        <w:t>to</w:t>
      </w:r>
      <w:r>
        <w:rPr>
          <w:spacing w:val="-6"/>
          <w:sz w:val="20"/>
        </w:rPr>
        <w:t> </w:t>
      </w:r>
      <w:r>
        <w:rPr>
          <w:sz w:val="20"/>
        </w:rPr>
        <w:t>be</w:t>
      </w:r>
      <w:r>
        <w:rPr>
          <w:spacing w:val="-9"/>
          <w:sz w:val="20"/>
        </w:rPr>
        <w:t> </w:t>
      </w:r>
      <w:r>
        <w:rPr>
          <w:sz w:val="20"/>
        </w:rPr>
        <w:t>performed</w:t>
      </w:r>
      <w:r>
        <w:rPr>
          <w:spacing w:val="-8"/>
          <w:sz w:val="20"/>
        </w:rPr>
        <w:t> </w:t>
      </w:r>
      <w:r>
        <w:rPr>
          <w:sz w:val="20"/>
        </w:rPr>
        <w:t>by</w:t>
      </w:r>
      <w:r>
        <w:rPr>
          <w:spacing w:val="-6"/>
          <w:sz w:val="20"/>
        </w:rPr>
        <w:t> </w:t>
      </w:r>
      <w:r>
        <w:rPr>
          <w:sz w:val="20"/>
        </w:rPr>
        <w:t>the</w:t>
      </w:r>
      <w:r>
        <w:rPr>
          <w:spacing w:val="-7"/>
          <w:sz w:val="20"/>
        </w:rPr>
        <w:t> </w:t>
      </w:r>
      <w:r>
        <w:rPr>
          <w:sz w:val="20"/>
        </w:rPr>
        <w:t>engagement</w:t>
      </w:r>
      <w:r>
        <w:rPr>
          <w:spacing w:val="-7"/>
          <w:sz w:val="20"/>
        </w:rPr>
        <w:t> </w:t>
      </w:r>
      <w:r>
        <w:rPr>
          <w:sz w:val="20"/>
        </w:rPr>
        <w:t>team;</w:t>
      </w:r>
      <w:r>
        <w:rPr>
          <w:spacing w:val="-6"/>
          <w:sz w:val="20"/>
        </w:rPr>
        <w:t> </w:t>
      </w:r>
      <w:r>
        <w:rPr>
          <w:spacing w:val="-5"/>
          <w:sz w:val="20"/>
        </w:rPr>
        <w:t>or</w:t>
      </w:r>
    </w:p>
    <w:p>
      <w:pPr>
        <w:pStyle w:val="ListParagraph"/>
        <w:numPr>
          <w:ilvl w:val="0"/>
          <w:numId w:val="49"/>
        </w:numPr>
        <w:tabs>
          <w:tab w:pos="2534" w:val="left" w:leader="none"/>
        </w:tabs>
        <w:spacing w:line="240" w:lineRule="auto" w:before="156" w:after="0"/>
        <w:ind w:left="2534" w:right="0" w:hanging="547"/>
        <w:jc w:val="left"/>
        <w:rPr>
          <w:sz w:val="20"/>
        </w:rPr>
      </w:pPr>
      <w:r>
        <w:rPr>
          <w:sz w:val="20"/>
        </w:rPr>
        <w:t>There</w:t>
      </w:r>
      <w:r>
        <w:rPr>
          <w:spacing w:val="-8"/>
          <w:sz w:val="20"/>
        </w:rPr>
        <w:t> </w:t>
      </w:r>
      <w:r>
        <w:rPr>
          <w:sz w:val="20"/>
        </w:rPr>
        <w:t>are</w:t>
      </w:r>
      <w:r>
        <w:rPr>
          <w:spacing w:val="-6"/>
          <w:sz w:val="20"/>
        </w:rPr>
        <w:t> </w:t>
      </w:r>
      <w:r>
        <w:rPr>
          <w:sz w:val="20"/>
        </w:rPr>
        <w:t>any</w:t>
      </w:r>
      <w:r>
        <w:rPr>
          <w:spacing w:val="-6"/>
          <w:sz w:val="20"/>
        </w:rPr>
        <w:t> </w:t>
      </w:r>
      <w:r>
        <w:rPr>
          <w:sz w:val="20"/>
        </w:rPr>
        <w:t>concerns</w:t>
      </w:r>
      <w:r>
        <w:rPr>
          <w:spacing w:val="-4"/>
          <w:sz w:val="20"/>
        </w:rPr>
        <w:t> </w:t>
      </w:r>
      <w:r>
        <w:rPr>
          <w:sz w:val="20"/>
        </w:rPr>
        <w:t>about</w:t>
      </w:r>
      <w:r>
        <w:rPr>
          <w:spacing w:val="-8"/>
          <w:sz w:val="20"/>
        </w:rPr>
        <w:t> </w:t>
      </w:r>
      <w:r>
        <w:rPr>
          <w:sz w:val="20"/>
        </w:rPr>
        <w:t>the</w:t>
      </w:r>
      <w:r>
        <w:rPr>
          <w:spacing w:val="-8"/>
          <w:sz w:val="20"/>
        </w:rPr>
        <w:t> </w:t>
      </w:r>
      <w:r>
        <w:rPr>
          <w:sz w:val="20"/>
        </w:rPr>
        <w:t>other</w:t>
      </w:r>
      <w:r>
        <w:rPr>
          <w:spacing w:val="-7"/>
          <w:sz w:val="20"/>
        </w:rPr>
        <w:t> </w:t>
      </w:r>
      <w:r>
        <w:rPr>
          <w:sz w:val="20"/>
        </w:rPr>
        <w:t>practitioner’s</w:t>
      </w:r>
      <w:r>
        <w:rPr>
          <w:spacing w:val="-6"/>
          <w:sz w:val="20"/>
        </w:rPr>
        <w:t> </w:t>
      </w:r>
      <w:r>
        <w:rPr>
          <w:sz w:val="20"/>
        </w:rPr>
        <w:t>competence</w:t>
      </w:r>
      <w:r>
        <w:rPr>
          <w:spacing w:val="-6"/>
          <w:sz w:val="20"/>
        </w:rPr>
        <w:t> </w:t>
      </w:r>
      <w:r>
        <w:rPr>
          <w:sz w:val="20"/>
        </w:rPr>
        <w:t>or</w:t>
      </w:r>
      <w:r>
        <w:rPr>
          <w:spacing w:val="-7"/>
          <w:sz w:val="20"/>
        </w:rPr>
        <w:t> </w:t>
      </w:r>
      <w:r>
        <w:rPr>
          <w:spacing w:val="-2"/>
          <w:sz w:val="20"/>
        </w:rPr>
        <w:t>capabilities.</w:t>
      </w:r>
    </w:p>
    <w:p>
      <w:pPr>
        <w:pStyle w:val="BodyText"/>
        <w:spacing w:line="290" w:lineRule="auto" w:before="169"/>
        <w:ind w:left="1987"/>
        <w:jc w:val="left"/>
      </w:pPr>
      <w:r>
        <w:rPr/>
        <w:t>A124.</w:t>
      </w:r>
      <w:r>
        <w:rPr>
          <w:spacing w:val="40"/>
        </w:rPr>
        <w:t> </w:t>
      </w:r>
      <w:r>
        <w:rPr/>
        <w:t>The</w:t>
      </w:r>
      <w:r>
        <w:rPr>
          <w:spacing w:val="40"/>
        </w:rPr>
        <w:t> </w:t>
      </w:r>
      <w:r>
        <w:rPr/>
        <w:t>practitioner’s</w:t>
      </w:r>
      <w:r>
        <w:rPr>
          <w:spacing w:val="40"/>
        </w:rPr>
        <w:t> </w:t>
      </w:r>
      <w:r>
        <w:rPr/>
        <w:t>determination</w:t>
      </w:r>
      <w:r>
        <w:rPr>
          <w:spacing w:val="40"/>
        </w:rPr>
        <w:t> </w:t>
      </w:r>
      <w:r>
        <w:rPr/>
        <w:t>whether</w:t>
      </w:r>
      <w:r>
        <w:rPr>
          <w:spacing w:val="40"/>
        </w:rPr>
        <w:t> </w:t>
      </w:r>
      <w:r>
        <w:rPr/>
        <w:t>to</w:t>
      </w:r>
      <w:r>
        <w:rPr>
          <w:spacing w:val="40"/>
        </w:rPr>
        <w:t> </w:t>
      </w:r>
      <w:r>
        <w:rPr/>
        <w:t>review</w:t>
      </w:r>
      <w:r>
        <w:rPr>
          <w:spacing w:val="40"/>
        </w:rPr>
        <w:t> </w:t>
      </w:r>
      <w:r>
        <w:rPr/>
        <w:t>additional</w:t>
      </w:r>
      <w:r>
        <w:rPr>
          <w:spacing w:val="40"/>
        </w:rPr>
        <w:t> </w:t>
      </w:r>
      <w:r>
        <w:rPr/>
        <w:t>documentation</w:t>
      </w:r>
      <w:r>
        <w:rPr>
          <w:spacing w:val="40"/>
        </w:rPr>
        <w:t> </w:t>
      </w:r>
      <w:r>
        <w:rPr/>
        <w:t>of</w:t>
      </w:r>
      <w:r>
        <w:rPr>
          <w:spacing w:val="40"/>
        </w:rPr>
        <w:t> </w:t>
      </w:r>
      <w:r>
        <w:rPr/>
        <w:t>the</w:t>
      </w:r>
      <w:r>
        <w:rPr>
          <w:spacing w:val="40"/>
        </w:rPr>
        <w:t> </w:t>
      </w:r>
      <w:r>
        <w:rPr/>
        <w:t>other practitioner may include consideration of:</w:t>
      </w:r>
    </w:p>
    <w:p>
      <w:pPr>
        <w:pStyle w:val="ListParagraph"/>
        <w:numPr>
          <w:ilvl w:val="0"/>
          <w:numId w:val="49"/>
        </w:numPr>
        <w:tabs>
          <w:tab w:pos="2534" w:val="left" w:leader="none"/>
        </w:tabs>
        <w:spacing w:line="240" w:lineRule="auto" w:before="109" w:after="0"/>
        <w:ind w:left="2534" w:right="0" w:hanging="547"/>
        <w:jc w:val="left"/>
        <w:rPr>
          <w:sz w:val="20"/>
        </w:rPr>
      </w:pPr>
      <w:r>
        <w:rPr>
          <w:sz w:val="20"/>
        </w:rPr>
        <w:t>The</w:t>
      </w:r>
      <w:r>
        <w:rPr>
          <w:spacing w:val="-7"/>
          <w:sz w:val="20"/>
        </w:rPr>
        <w:t> </w:t>
      </w:r>
      <w:r>
        <w:rPr>
          <w:sz w:val="20"/>
        </w:rPr>
        <w:t>nature,</w:t>
      </w:r>
      <w:r>
        <w:rPr>
          <w:spacing w:val="-4"/>
          <w:sz w:val="20"/>
        </w:rPr>
        <w:t> </w:t>
      </w:r>
      <w:r>
        <w:rPr>
          <w:sz w:val="20"/>
        </w:rPr>
        <w:t>timing</w:t>
      </w:r>
      <w:r>
        <w:rPr>
          <w:spacing w:val="-6"/>
          <w:sz w:val="20"/>
        </w:rPr>
        <w:t> </w:t>
      </w:r>
      <w:r>
        <w:rPr>
          <w:sz w:val="20"/>
        </w:rPr>
        <w:t>and</w:t>
      </w:r>
      <w:r>
        <w:rPr>
          <w:spacing w:val="-7"/>
          <w:sz w:val="20"/>
        </w:rPr>
        <w:t> </w:t>
      </w:r>
      <w:r>
        <w:rPr>
          <w:sz w:val="20"/>
        </w:rPr>
        <w:t>extent</w:t>
      </w:r>
      <w:r>
        <w:rPr>
          <w:spacing w:val="-5"/>
          <w:sz w:val="20"/>
        </w:rPr>
        <w:t> </w:t>
      </w:r>
      <w:r>
        <w:rPr>
          <w:sz w:val="20"/>
        </w:rPr>
        <w:t>of</w:t>
      </w:r>
      <w:r>
        <w:rPr>
          <w:spacing w:val="-6"/>
          <w:sz w:val="20"/>
        </w:rPr>
        <w:t> </w:t>
      </w:r>
      <w:r>
        <w:rPr>
          <w:sz w:val="20"/>
        </w:rPr>
        <w:t>the</w:t>
      </w:r>
      <w:r>
        <w:rPr>
          <w:spacing w:val="-5"/>
          <w:sz w:val="20"/>
        </w:rPr>
        <w:t> </w:t>
      </w:r>
      <w:r>
        <w:rPr>
          <w:sz w:val="20"/>
        </w:rPr>
        <w:t>work</w:t>
      </w:r>
      <w:r>
        <w:rPr>
          <w:spacing w:val="-5"/>
          <w:sz w:val="20"/>
        </w:rPr>
        <w:t> </w:t>
      </w:r>
      <w:r>
        <w:rPr>
          <w:sz w:val="20"/>
        </w:rPr>
        <w:t>performed</w:t>
      </w:r>
      <w:r>
        <w:rPr>
          <w:spacing w:val="-4"/>
          <w:sz w:val="20"/>
        </w:rPr>
        <w:t> </w:t>
      </w:r>
      <w:r>
        <w:rPr>
          <w:sz w:val="20"/>
        </w:rPr>
        <w:t>by</w:t>
      </w:r>
      <w:r>
        <w:rPr>
          <w:spacing w:val="-5"/>
          <w:sz w:val="20"/>
        </w:rPr>
        <w:t> </w:t>
      </w:r>
      <w:r>
        <w:rPr>
          <w:sz w:val="20"/>
        </w:rPr>
        <w:t>the</w:t>
      </w:r>
      <w:r>
        <w:rPr>
          <w:spacing w:val="-3"/>
          <w:sz w:val="20"/>
        </w:rPr>
        <w:t> </w:t>
      </w:r>
      <w:r>
        <w:rPr>
          <w:sz w:val="20"/>
        </w:rPr>
        <w:t>other</w:t>
      </w:r>
      <w:r>
        <w:rPr>
          <w:spacing w:val="-4"/>
          <w:sz w:val="20"/>
        </w:rPr>
        <w:t> </w:t>
      </w:r>
      <w:r>
        <w:rPr>
          <w:spacing w:val="-2"/>
          <w:sz w:val="20"/>
        </w:rPr>
        <w:t>practitioner;</w:t>
      </w:r>
    </w:p>
    <w:p>
      <w:pPr>
        <w:pStyle w:val="ListParagraph"/>
        <w:numPr>
          <w:ilvl w:val="0"/>
          <w:numId w:val="49"/>
        </w:numPr>
        <w:tabs>
          <w:tab w:pos="2534" w:val="left" w:leader="none"/>
        </w:tabs>
        <w:spacing w:line="240" w:lineRule="auto" w:before="156" w:after="0"/>
        <w:ind w:left="2534" w:right="0" w:hanging="547"/>
        <w:jc w:val="left"/>
        <w:rPr>
          <w:sz w:val="20"/>
        </w:rPr>
      </w:pPr>
      <w:r>
        <w:rPr>
          <w:sz w:val="20"/>
        </w:rPr>
        <w:t>The</w:t>
      </w:r>
      <w:r>
        <w:rPr>
          <w:spacing w:val="-10"/>
          <w:sz w:val="20"/>
        </w:rPr>
        <w:t> </w:t>
      </w:r>
      <w:r>
        <w:rPr>
          <w:sz w:val="20"/>
        </w:rPr>
        <w:t>competence</w:t>
      </w:r>
      <w:r>
        <w:rPr>
          <w:spacing w:val="-8"/>
          <w:sz w:val="20"/>
        </w:rPr>
        <w:t> </w:t>
      </w:r>
      <w:r>
        <w:rPr>
          <w:sz w:val="20"/>
        </w:rPr>
        <w:t>and</w:t>
      </w:r>
      <w:r>
        <w:rPr>
          <w:spacing w:val="-9"/>
          <w:sz w:val="20"/>
        </w:rPr>
        <w:t> </w:t>
      </w:r>
      <w:r>
        <w:rPr>
          <w:sz w:val="20"/>
        </w:rPr>
        <w:t>capabilities</w:t>
      </w:r>
      <w:r>
        <w:rPr>
          <w:spacing w:val="-8"/>
          <w:sz w:val="20"/>
        </w:rPr>
        <w:t> </w:t>
      </w:r>
      <w:r>
        <w:rPr>
          <w:sz w:val="20"/>
        </w:rPr>
        <w:t>of</w:t>
      </w:r>
      <w:r>
        <w:rPr>
          <w:spacing w:val="-6"/>
          <w:sz w:val="20"/>
        </w:rPr>
        <w:t> </w:t>
      </w:r>
      <w:r>
        <w:rPr>
          <w:sz w:val="20"/>
        </w:rPr>
        <w:t>the</w:t>
      </w:r>
      <w:r>
        <w:rPr>
          <w:spacing w:val="-8"/>
          <w:sz w:val="20"/>
        </w:rPr>
        <w:t> </w:t>
      </w:r>
      <w:r>
        <w:rPr>
          <w:sz w:val="20"/>
        </w:rPr>
        <w:t>other</w:t>
      </w:r>
      <w:r>
        <w:rPr>
          <w:spacing w:val="-8"/>
          <w:sz w:val="20"/>
        </w:rPr>
        <w:t> </w:t>
      </w:r>
      <w:r>
        <w:rPr>
          <w:sz w:val="20"/>
        </w:rPr>
        <w:t>practitioner;</w:t>
      </w:r>
      <w:r>
        <w:rPr>
          <w:spacing w:val="-9"/>
          <w:sz w:val="20"/>
        </w:rPr>
        <w:t> </w:t>
      </w:r>
      <w:r>
        <w:rPr>
          <w:spacing w:val="-5"/>
          <w:sz w:val="20"/>
        </w:rPr>
        <w:t>and</w:t>
      </w:r>
    </w:p>
    <w:p>
      <w:pPr>
        <w:pStyle w:val="ListParagraph"/>
        <w:numPr>
          <w:ilvl w:val="0"/>
          <w:numId w:val="49"/>
        </w:numPr>
        <w:tabs>
          <w:tab w:pos="2534" w:val="left" w:leader="none"/>
        </w:tabs>
        <w:spacing w:line="288" w:lineRule="auto" w:before="153" w:after="0"/>
        <w:ind w:left="2534" w:right="700" w:hanging="548"/>
        <w:jc w:val="left"/>
        <w:rPr>
          <w:sz w:val="20"/>
        </w:rPr>
      </w:pPr>
      <w:r>
        <w:rPr>
          <w:spacing w:val="-2"/>
          <w:sz w:val="20"/>
        </w:rPr>
        <w:t>The</w:t>
      </w:r>
      <w:r>
        <w:rPr>
          <w:spacing w:val="-7"/>
          <w:sz w:val="20"/>
        </w:rPr>
        <w:t> </w:t>
      </w:r>
      <w:r>
        <w:rPr>
          <w:spacing w:val="-2"/>
          <w:sz w:val="20"/>
        </w:rPr>
        <w:t>significant</w:t>
      </w:r>
      <w:r>
        <w:rPr>
          <w:spacing w:val="-6"/>
          <w:sz w:val="20"/>
        </w:rPr>
        <w:t> </w:t>
      </w:r>
      <w:r>
        <w:rPr>
          <w:spacing w:val="-2"/>
          <w:sz w:val="20"/>
        </w:rPr>
        <w:t>judgments</w:t>
      </w:r>
      <w:r>
        <w:rPr>
          <w:spacing w:val="-5"/>
          <w:sz w:val="20"/>
        </w:rPr>
        <w:t> </w:t>
      </w:r>
      <w:r>
        <w:rPr>
          <w:spacing w:val="-2"/>
          <w:sz w:val="20"/>
        </w:rPr>
        <w:t>made</w:t>
      </w:r>
      <w:r>
        <w:rPr>
          <w:spacing w:val="-7"/>
          <w:sz w:val="20"/>
        </w:rPr>
        <w:t> </w:t>
      </w:r>
      <w:r>
        <w:rPr>
          <w:spacing w:val="-2"/>
          <w:sz w:val="20"/>
        </w:rPr>
        <w:t>by,</w:t>
      </w:r>
      <w:r>
        <w:rPr>
          <w:spacing w:val="-6"/>
          <w:sz w:val="20"/>
        </w:rPr>
        <w:t> </w:t>
      </w:r>
      <w:r>
        <w:rPr>
          <w:spacing w:val="-2"/>
          <w:sz w:val="20"/>
        </w:rPr>
        <w:t>and</w:t>
      </w:r>
      <w:r>
        <w:rPr>
          <w:spacing w:val="-6"/>
          <w:sz w:val="20"/>
        </w:rPr>
        <w:t> </w:t>
      </w:r>
      <w:r>
        <w:rPr>
          <w:spacing w:val="-2"/>
          <w:sz w:val="20"/>
        </w:rPr>
        <w:t>the</w:t>
      </w:r>
      <w:r>
        <w:rPr>
          <w:spacing w:val="-7"/>
          <w:sz w:val="20"/>
        </w:rPr>
        <w:t> </w:t>
      </w:r>
      <w:r>
        <w:rPr>
          <w:spacing w:val="-2"/>
          <w:sz w:val="20"/>
        </w:rPr>
        <w:t>findings</w:t>
      </w:r>
      <w:r>
        <w:rPr>
          <w:spacing w:val="-5"/>
          <w:sz w:val="20"/>
        </w:rPr>
        <w:t> </w:t>
      </w:r>
      <w:r>
        <w:rPr>
          <w:spacing w:val="-2"/>
          <w:sz w:val="20"/>
        </w:rPr>
        <w:t>or</w:t>
      </w:r>
      <w:r>
        <w:rPr>
          <w:spacing w:val="-5"/>
          <w:sz w:val="20"/>
        </w:rPr>
        <w:t> </w:t>
      </w:r>
      <w:r>
        <w:rPr>
          <w:spacing w:val="-2"/>
          <w:sz w:val="20"/>
        </w:rPr>
        <w:t>conclusions</w:t>
      </w:r>
      <w:r>
        <w:rPr>
          <w:spacing w:val="-5"/>
          <w:sz w:val="20"/>
        </w:rPr>
        <w:t> </w:t>
      </w:r>
      <w:r>
        <w:rPr>
          <w:spacing w:val="-2"/>
          <w:sz w:val="20"/>
        </w:rPr>
        <w:t>of,</w:t>
      </w:r>
      <w:r>
        <w:rPr>
          <w:spacing w:val="-7"/>
          <w:sz w:val="20"/>
        </w:rPr>
        <w:t> </w:t>
      </w:r>
      <w:r>
        <w:rPr>
          <w:spacing w:val="-2"/>
          <w:sz w:val="20"/>
        </w:rPr>
        <w:t>the</w:t>
      </w:r>
      <w:r>
        <w:rPr>
          <w:spacing w:val="-6"/>
          <w:sz w:val="20"/>
        </w:rPr>
        <w:t> </w:t>
      </w:r>
      <w:r>
        <w:rPr>
          <w:spacing w:val="-2"/>
          <w:sz w:val="20"/>
        </w:rPr>
        <w:t>other practitioner </w:t>
      </w:r>
      <w:r>
        <w:rPr>
          <w:sz w:val="20"/>
        </w:rPr>
        <w:t>about matters that are material to the sustainability information.</w:t>
      </w:r>
    </w:p>
    <w:p>
      <w:pPr>
        <w:pStyle w:val="BodyText"/>
        <w:spacing w:before="126"/>
        <w:ind w:left="1440" w:firstLine="0"/>
        <w:jc w:val="left"/>
      </w:pPr>
      <w:r>
        <w:rPr/>
        <w:t>A125.</w:t>
      </w:r>
      <w:r>
        <w:rPr>
          <w:spacing w:val="-14"/>
        </w:rPr>
        <w:t> </w:t>
      </w:r>
      <w:r>
        <w:rPr/>
        <w:t>A</w:t>
      </w:r>
      <w:r>
        <w:rPr>
          <w:spacing w:val="-14"/>
        </w:rPr>
        <w:t> </w:t>
      </w:r>
      <w:r>
        <w:rPr/>
        <w:t>scope</w:t>
      </w:r>
      <w:r>
        <w:rPr>
          <w:spacing w:val="-12"/>
        </w:rPr>
        <w:t> </w:t>
      </w:r>
      <w:r>
        <w:rPr/>
        <w:t>limitation</w:t>
      </w:r>
      <w:r>
        <w:rPr>
          <w:spacing w:val="-8"/>
        </w:rPr>
        <w:t> </w:t>
      </w:r>
      <w:r>
        <w:rPr/>
        <w:t>exists</w:t>
      </w:r>
      <w:r>
        <w:rPr>
          <w:spacing w:val="-7"/>
        </w:rPr>
        <w:t> </w:t>
      </w:r>
      <w:r>
        <w:rPr/>
        <w:t>when</w:t>
      </w:r>
      <w:r>
        <w:rPr>
          <w:spacing w:val="-7"/>
        </w:rPr>
        <w:t> </w:t>
      </w:r>
      <w:r>
        <w:rPr/>
        <w:t>the</w:t>
      </w:r>
      <w:r>
        <w:rPr>
          <w:spacing w:val="-8"/>
        </w:rPr>
        <w:t> </w:t>
      </w:r>
      <w:r>
        <w:rPr/>
        <w:t>practitioner</w:t>
      </w:r>
      <w:r>
        <w:rPr>
          <w:spacing w:val="-7"/>
        </w:rPr>
        <w:t> </w:t>
      </w:r>
      <w:r>
        <w:rPr/>
        <w:t>is</w:t>
      </w:r>
      <w:r>
        <w:rPr>
          <w:spacing w:val="-4"/>
        </w:rPr>
        <w:t> </w:t>
      </w:r>
      <w:r>
        <w:rPr/>
        <w:t>unable</w:t>
      </w:r>
      <w:r>
        <w:rPr>
          <w:spacing w:val="-5"/>
        </w:rPr>
        <w:t> to:</w:t>
      </w:r>
    </w:p>
    <w:p>
      <w:pPr>
        <w:pStyle w:val="ListParagraph"/>
        <w:numPr>
          <w:ilvl w:val="0"/>
          <w:numId w:val="57"/>
        </w:numPr>
        <w:tabs>
          <w:tab w:pos="2534" w:val="left" w:leader="none"/>
        </w:tabs>
        <w:spacing w:line="292" w:lineRule="auto" w:before="168" w:after="0"/>
        <w:ind w:left="2534" w:right="703" w:hanging="548"/>
        <w:jc w:val="left"/>
        <w:rPr>
          <w:sz w:val="20"/>
        </w:rPr>
      </w:pPr>
      <w:r>
        <w:rPr>
          <w:sz w:val="20"/>
        </w:rPr>
        <w:t>Obtain</w:t>
      </w:r>
      <w:r>
        <w:rPr>
          <w:spacing w:val="-10"/>
          <w:sz w:val="20"/>
        </w:rPr>
        <w:t> </w:t>
      </w:r>
      <w:r>
        <w:rPr>
          <w:sz w:val="20"/>
        </w:rPr>
        <w:t>evidence</w:t>
      </w:r>
      <w:r>
        <w:rPr>
          <w:spacing w:val="-10"/>
          <w:sz w:val="20"/>
        </w:rPr>
        <w:t> </w:t>
      </w:r>
      <w:r>
        <w:rPr>
          <w:sz w:val="20"/>
        </w:rPr>
        <w:t>from</w:t>
      </w:r>
      <w:r>
        <w:rPr>
          <w:spacing w:val="-10"/>
          <w:sz w:val="20"/>
        </w:rPr>
        <w:t> </w:t>
      </w:r>
      <w:r>
        <w:rPr>
          <w:sz w:val="20"/>
        </w:rPr>
        <w:t>the</w:t>
      </w:r>
      <w:r>
        <w:rPr>
          <w:spacing w:val="-10"/>
          <w:sz w:val="20"/>
        </w:rPr>
        <w:t> </w:t>
      </w:r>
      <w:r>
        <w:rPr>
          <w:sz w:val="20"/>
        </w:rPr>
        <w:t>work</w:t>
      </w:r>
      <w:r>
        <w:rPr>
          <w:spacing w:val="-8"/>
          <w:sz w:val="20"/>
        </w:rPr>
        <w:t> </w:t>
      </w:r>
      <w:r>
        <w:rPr>
          <w:sz w:val="20"/>
        </w:rPr>
        <w:t>of</w:t>
      </w:r>
      <w:r>
        <w:rPr>
          <w:spacing w:val="-10"/>
          <w:sz w:val="20"/>
        </w:rPr>
        <w:t> </w:t>
      </w:r>
      <w:r>
        <w:rPr>
          <w:sz w:val="20"/>
        </w:rPr>
        <w:t>another</w:t>
      </w:r>
      <w:r>
        <w:rPr>
          <w:spacing w:val="-9"/>
          <w:sz w:val="20"/>
        </w:rPr>
        <w:t> </w:t>
      </w:r>
      <w:r>
        <w:rPr>
          <w:sz w:val="20"/>
        </w:rPr>
        <w:t>practitioner</w:t>
      </w:r>
      <w:r>
        <w:rPr>
          <w:spacing w:val="-9"/>
          <w:sz w:val="20"/>
        </w:rPr>
        <w:t> </w:t>
      </w:r>
      <w:r>
        <w:rPr>
          <w:sz w:val="20"/>
        </w:rPr>
        <w:t>that</w:t>
      </w:r>
      <w:r>
        <w:rPr>
          <w:spacing w:val="-10"/>
          <w:sz w:val="20"/>
        </w:rPr>
        <w:t> </w:t>
      </w:r>
      <w:r>
        <w:rPr>
          <w:sz w:val="20"/>
        </w:rPr>
        <w:t>is</w:t>
      </w:r>
      <w:r>
        <w:rPr>
          <w:spacing w:val="-9"/>
          <w:sz w:val="20"/>
        </w:rPr>
        <w:t> </w:t>
      </w:r>
      <w:r>
        <w:rPr>
          <w:sz w:val="20"/>
        </w:rPr>
        <w:t>adequate</w:t>
      </w:r>
      <w:r>
        <w:rPr>
          <w:spacing w:val="-10"/>
          <w:sz w:val="20"/>
        </w:rPr>
        <w:t> </w:t>
      </w:r>
      <w:r>
        <w:rPr>
          <w:sz w:val="20"/>
        </w:rPr>
        <w:t>for</w:t>
      </w:r>
      <w:r>
        <w:rPr>
          <w:spacing w:val="-9"/>
          <w:sz w:val="20"/>
        </w:rPr>
        <w:t> </w:t>
      </w:r>
      <w:r>
        <w:rPr>
          <w:sz w:val="20"/>
        </w:rPr>
        <w:t>the</w:t>
      </w:r>
      <w:r>
        <w:rPr>
          <w:spacing w:val="-10"/>
          <w:sz w:val="20"/>
        </w:rPr>
        <w:t> </w:t>
      </w:r>
      <w:r>
        <w:rPr>
          <w:sz w:val="20"/>
        </w:rPr>
        <w:t>practitioner’s purposes, and</w:t>
      </w:r>
    </w:p>
    <w:p>
      <w:pPr>
        <w:pStyle w:val="ListParagraph"/>
        <w:numPr>
          <w:ilvl w:val="0"/>
          <w:numId w:val="57"/>
        </w:numPr>
        <w:tabs>
          <w:tab w:pos="2534" w:val="left" w:leader="none"/>
        </w:tabs>
        <w:spacing w:line="290" w:lineRule="auto" w:before="121" w:after="0"/>
        <w:ind w:left="2534" w:right="703" w:hanging="548"/>
        <w:jc w:val="left"/>
        <w:rPr>
          <w:sz w:val="20"/>
        </w:rPr>
      </w:pPr>
      <w:r>
        <w:rPr>
          <w:sz w:val="20"/>
        </w:rPr>
        <w:t>Obtain,</w:t>
      </w:r>
      <w:r>
        <w:rPr>
          <w:spacing w:val="-8"/>
          <w:sz w:val="20"/>
        </w:rPr>
        <w:t> </w:t>
      </w:r>
      <w:r>
        <w:rPr>
          <w:sz w:val="20"/>
        </w:rPr>
        <w:t>through</w:t>
      </w:r>
      <w:r>
        <w:rPr>
          <w:spacing w:val="-6"/>
          <w:sz w:val="20"/>
        </w:rPr>
        <w:t> </w:t>
      </w:r>
      <w:r>
        <w:rPr>
          <w:sz w:val="20"/>
        </w:rPr>
        <w:t>alternative</w:t>
      </w:r>
      <w:r>
        <w:rPr>
          <w:spacing w:val="-6"/>
          <w:sz w:val="20"/>
        </w:rPr>
        <w:t> </w:t>
      </w:r>
      <w:r>
        <w:rPr>
          <w:sz w:val="20"/>
        </w:rPr>
        <w:t>means,</w:t>
      </w:r>
      <w:r>
        <w:rPr>
          <w:spacing w:val="-7"/>
          <w:sz w:val="20"/>
        </w:rPr>
        <w:t> </w:t>
      </w:r>
      <w:r>
        <w:rPr>
          <w:sz w:val="20"/>
        </w:rPr>
        <w:t>sufficient</w:t>
      </w:r>
      <w:r>
        <w:rPr>
          <w:spacing w:val="-6"/>
          <w:sz w:val="20"/>
        </w:rPr>
        <w:t> </w:t>
      </w:r>
      <w:r>
        <w:rPr>
          <w:sz w:val="20"/>
        </w:rPr>
        <w:t>appropriate</w:t>
      </w:r>
      <w:r>
        <w:rPr>
          <w:spacing w:val="-8"/>
          <w:sz w:val="20"/>
        </w:rPr>
        <w:t> </w:t>
      </w:r>
      <w:r>
        <w:rPr>
          <w:sz w:val="20"/>
        </w:rPr>
        <w:t>evidence</w:t>
      </w:r>
      <w:r>
        <w:rPr>
          <w:spacing w:val="-8"/>
          <w:sz w:val="20"/>
        </w:rPr>
        <w:t> </w:t>
      </w:r>
      <w:r>
        <w:rPr>
          <w:sz w:val="20"/>
        </w:rPr>
        <w:t>over</w:t>
      </w:r>
      <w:r>
        <w:rPr>
          <w:spacing w:val="-7"/>
          <w:sz w:val="20"/>
        </w:rPr>
        <w:t> </w:t>
      </w:r>
      <w:r>
        <w:rPr>
          <w:sz w:val="20"/>
        </w:rPr>
        <w:t>the</w:t>
      </w:r>
      <w:r>
        <w:rPr>
          <w:spacing w:val="-8"/>
          <w:sz w:val="20"/>
        </w:rPr>
        <w:t> </w:t>
      </w:r>
      <w:r>
        <w:rPr>
          <w:sz w:val="20"/>
        </w:rPr>
        <w:t>disclosures</w:t>
      </w:r>
      <w:r>
        <w:rPr>
          <w:spacing w:val="-7"/>
          <w:sz w:val="20"/>
        </w:rPr>
        <w:t> </w:t>
      </w:r>
      <w:r>
        <w:rPr>
          <w:sz w:val="20"/>
        </w:rPr>
        <w:t>for which the practitioner intended to use the work of another practitioner as evidence.</w:t>
      </w:r>
    </w:p>
    <w:p>
      <w:pPr>
        <w:pStyle w:val="BodyText"/>
        <w:spacing w:line="292" w:lineRule="auto" w:before="122"/>
        <w:ind w:left="1987" w:right="532" w:firstLine="0"/>
        <w:jc w:val="left"/>
      </w:pPr>
      <w:r>
        <w:rPr/>
        <w:t>In such circumstances, the practitioner considers the implications for the engagement and the assurance report in accordance with paragraph 165.</w:t>
      </w:r>
    </w:p>
    <w:p>
      <w:pPr>
        <w:pStyle w:val="BodyText"/>
        <w:spacing w:before="8"/>
        <w:ind w:firstLine="0"/>
        <w:jc w:val="left"/>
      </w:pPr>
    </w:p>
    <w:p>
      <w:pPr>
        <w:pStyle w:val="BodyText"/>
        <w:spacing w:before="1"/>
        <w:ind w:left="1440" w:firstLine="0"/>
        <w:jc w:val="left"/>
      </w:pPr>
      <w:r>
        <w:rPr/>
        <w:t>Using</w:t>
      </w:r>
      <w:r>
        <w:rPr>
          <w:spacing w:val="-9"/>
        </w:rPr>
        <w:t> </w:t>
      </w:r>
      <w:r>
        <w:rPr/>
        <w:t>the</w:t>
      </w:r>
      <w:r>
        <w:rPr>
          <w:spacing w:val="-7"/>
        </w:rPr>
        <w:t> </w:t>
      </w:r>
      <w:r>
        <w:rPr/>
        <w:t>Work</w:t>
      </w:r>
      <w:r>
        <w:rPr>
          <w:spacing w:val="-4"/>
        </w:rPr>
        <w:t> </w:t>
      </w:r>
      <w:r>
        <w:rPr/>
        <w:t>of</w:t>
      </w:r>
      <w:r>
        <w:rPr>
          <w:spacing w:val="-5"/>
        </w:rPr>
        <w:t> </w:t>
      </w:r>
      <w:r>
        <w:rPr/>
        <w:t>the</w:t>
      </w:r>
      <w:r>
        <w:rPr>
          <w:spacing w:val="-6"/>
        </w:rPr>
        <w:t> </w:t>
      </w:r>
      <w:r>
        <w:rPr/>
        <w:t>Internal</w:t>
      </w:r>
      <w:r>
        <w:rPr>
          <w:spacing w:val="-14"/>
        </w:rPr>
        <w:t> </w:t>
      </w:r>
      <w:r>
        <w:rPr/>
        <w:t>Audit</w:t>
      </w:r>
      <w:r>
        <w:rPr>
          <w:spacing w:val="-6"/>
        </w:rPr>
        <w:t> </w:t>
      </w:r>
      <w:r>
        <w:rPr/>
        <w:t>Function</w:t>
      </w:r>
      <w:r>
        <w:rPr>
          <w:spacing w:val="-3"/>
        </w:rPr>
        <w:t> </w:t>
      </w:r>
      <w:r>
        <w:rPr/>
        <w:t>(Ref:</w:t>
      </w:r>
      <w:r>
        <w:rPr>
          <w:spacing w:val="-4"/>
        </w:rPr>
        <w:t> </w:t>
      </w:r>
      <w:r>
        <w:rPr/>
        <w:t>Para.</w:t>
      </w:r>
      <w:r>
        <w:rPr>
          <w:spacing w:val="-6"/>
        </w:rPr>
        <w:t> </w:t>
      </w:r>
      <w:r>
        <w:rPr>
          <w:spacing w:val="-5"/>
        </w:rPr>
        <w:t>55)</w:t>
      </w:r>
    </w:p>
    <w:p>
      <w:pPr>
        <w:pStyle w:val="BodyText"/>
        <w:spacing w:line="292" w:lineRule="auto" w:before="170"/>
        <w:ind w:left="1987" w:right="701"/>
      </w:pPr>
      <w:r>
        <w:rPr/>
        <w:t>A126.</w:t>
      </w:r>
      <w:r>
        <w:rPr>
          <w:spacing w:val="-14"/>
        </w:rPr>
        <w:t> </w:t>
      </w:r>
      <w:r>
        <w:rPr/>
        <w:t>In</w:t>
      </w:r>
      <w:r>
        <w:rPr>
          <w:spacing w:val="-4"/>
        </w:rPr>
        <w:t> </w:t>
      </w:r>
      <w:r>
        <w:rPr/>
        <w:t>determining whether the work of the internal audit function can be used for purposes of the engagement, a first consideration is whether the planned nature and scope of the work of the internal</w:t>
      </w:r>
      <w:r>
        <w:rPr>
          <w:spacing w:val="-2"/>
        </w:rPr>
        <w:t> </w:t>
      </w:r>
      <w:r>
        <w:rPr/>
        <w:t>audit function</w:t>
      </w:r>
      <w:r>
        <w:rPr>
          <w:spacing w:val="-1"/>
        </w:rPr>
        <w:t> </w:t>
      </w:r>
      <w:r>
        <w:rPr/>
        <w:t>that has</w:t>
      </w:r>
      <w:r>
        <w:rPr>
          <w:spacing w:val="-2"/>
        </w:rPr>
        <w:t> </w:t>
      </w:r>
      <w:r>
        <w:rPr/>
        <w:t>been</w:t>
      </w:r>
      <w:r>
        <w:rPr>
          <w:spacing w:val="-1"/>
        </w:rPr>
        <w:t> </w:t>
      </w:r>
      <w:r>
        <w:rPr/>
        <w:t>performed, or</w:t>
      </w:r>
      <w:r>
        <w:rPr>
          <w:spacing w:val="-2"/>
        </w:rPr>
        <w:t> </w:t>
      </w:r>
      <w:r>
        <w:rPr/>
        <w:t>is planned</w:t>
      </w:r>
      <w:r>
        <w:rPr>
          <w:spacing w:val="-3"/>
        </w:rPr>
        <w:t> </w:t>
      </w:r>
      <w:r>
        <w:rPr/>
        <w:t>to</w:t>
      </w:r>
      <w:r>
        <w:rPr>
          <w:spacing w:val="-1"/>
        </w:rPr>
        <w:t> </w:t>
      </w:r>
      <w:r>
        <w:rPr/>
        <w:t>be performed,</w:t>
      </w:r>
      <w:r>
        <w:rPr>
          <w:spacing w:val="-1"/>
        </w:rPr>
        <w:t> </w:t>
      </w:r>
      <w:r>
        <w:rPr/>
        <w:t>is relevant</w:t>
      </w:r>
      <w:r>
        <w:rPr>
          <w:spacing w:val="-3"/>
        </w:rPr>
        <w:t> </w:t>
      </w:r>
      <w:r>
        <w:rPr/>
        <w:t>to</w:t>
      </w:r>
      <w:r>
        <w:rPr>
          <w:spacing w:val="-1"/>
        </w:rPr>
        <w:t> </w:t>
      </w:r>
      <w:r>
        <w:rPr/>
        <w:t>the practitioner’s approach to the engagement.</w:t>
      </w:r>
    </w:p>
    <w:p>
      <w:pPr>
        <w:pStyle w:val="BodyText"/>
        <w:spacing w:line="292" w:lineRule="auto" w:before="119"/>
        <w:ind w:left="1987" w:right="699"/>
      </w:pPr>
      <w:r>
        <w:rPr/>
        <w:t>A127.</w:t>
      </w:r>
      <w:r>
        <w:rPr>
          <w:spacing w:val="-14"/>
        </w:rPr>
        <w:t> </w:t>
      </w:r>
      <w:r>
        <w:rPr/>
        <w:t>The</w:t>
      </w:r>
      <w:r>
        <w:rPr>
          <w:spacing w:val="-10"/>
        </w:rPr>
        <w:t> </w:t>
      </w:r>
      <w:r>
        <w:rPr/>
        <w:t>extent to which the internal audit function’s organizational status and relevant policies and procedures support the objectivity of the internal auditors and the level of competence of the function</w:t>
      </w:r>
      <w:r>
        <w:rPr>
          <w:spacing w:val="-5"/>
        </w:rPr>
        <w:t> </w:t>
      </w:r>
      <w:r>
        <w:rPr/>
        <w:t>are</w:t>
      </w:r>
      <w:r>
        <w:rPr>
          <w:spacing w:val="-4"/>
        </w:rPr>
        <w:t> </w:t>
      </w:r>
      <w:r>
        <w:rPr/>
        <w:t>particularly</w:t>
      </w:r>
      <w:r>
        <w:rPr>
          <w:spacing w:val="-3"/>
        </w:rPr>
        <w:t> </w:t>
      </w:r>
      <w:r>
        <w:rPr/>
        <w:t>important</w:t>
      </w:r>
      <w:r>
        <w:rPr>
          <w:spacing w:val="-5"/>
        </w:rPr>
        <w:t> </w:t>
      </w:r>
      <w:r>
        <w:rPr/>
        <w:t>in</w:t>
      </w:r>
      <w:r>
        <w:rPr>
          <w:spacing w:val="-5"/>
        </w:rPr>
        <w:t> </w:t>
      </w:r>
      <w:r>
        <w:rPr/>
        <w:t>determining</w:t>
      </w:r>
      <w:r>
        <w:rPr>
          <w:spacing w:val="-5"/>
        </w:rPr>
        <w:t> </w:t>
      </w:r>
      <w:r>
        <w:rPr/>
        <w:t>whether</w:t>
      </w:r>
      <w:r>
        <w:rPr>
          <w:spacing w:val="-6"/>
        </w:rPr>
        <w:t> </w:t>
      </w:r>
      <w:r>
        <w:rPr/>
        <w:t>to</w:t>
      </w:r>
      <w:r>
        <w:rPr>
          <w:spacing w:val="-5"/>
        </w:rPr>
        <w:t> </w:t>
      </w:r>
      <w:r>
        <w:rPr/>
        <w:t>use</w:t>
      </w:r>
      <w:r>
        <w:rPr>
          <w:spacing w:val="-4"/>
        </w:rPr>
        <w:t> </w:t>
      </w:r>
      <w:r>
        <w:rPr/>
        <w:t>and,</w:t>
      </w:r>
      <w:r>
        <w:rPr>
          <w:spacing w:val="-4"/>
        </w:rPr>
        <w:t> </w:t>
      </w:r>
      <w:r>
        <w:rPr/>
        <w:t>if</w:t>
      </w:r>
      <w:r>
        <w:rPr>
          <w:spacing w:val="-6"/>
        </w:rPr>
        <w:t> </w:t>
      </w:r>
      <w:r>
        <w:rPr/>
        <w:t>so,</w:t>
      </w:r>
      <w:r>
        <w:rPr>
          <w:spacing w:val="-5"/>
        </w:rPr>
        <w:t> </w:t>
      </w:r>
      <w:r>
        <w:rPr/>
        <w:t>the</w:t>
      </w:r>
      <w:r>
        <w:rPr>
          <w:spacing w:val="-5"/>
        </w:rPr>
        <w:t> </w:t>
      </w:r>
      <w:r>
        <w:rPr/>
        <w:t>nature</w:t>
      </w:r>
      <w:r>
        <w:rPr>
          <w:spacing w:val="-6"/>
        </w:rPr>
        <w:t> </w:t>
      </w:r>
      <w:r>
        <w:rPr/>
        <w:t>and</w:t>
      </w:r>
      <w:r>
        <w:rPr>
          <w:spacing w:val="-5"/>
        </w:rPr>
        <w:t> </w:t>
      </w:r>
      <w:r>
        <w:rPr/>
        <w:t>extent of the use of the work of the function that is appropriate in the circumstances.</w:t>
      </w:r>
    </w:p>
    <w:p>
      <w:pPr>
        <w:pStyle w:val="BodyText"/>
        <w:spacing w:line="292" w:lineRule="auto" w:before="117"/>
        <w:ind w:left="1987" w:right="699"/>
      </w:pPr>
      <w:r>
        <w:rPr/>
        <w:t>A128.</w:t>
      </w:r>
      <w:r>
        <w:rPr>
          <w:spacing w:val="-14"/>
        </w:rPr>
        <w:t> </w:t>
      </w:r>
      <w:r>
        <w:rPr/>
        <w:t>Factors</w:t>
      </w:r>
      <w:r>
        <w:rPr>
          <w:spacing w:val="-14"/>
        </w:rPr>
        <w:t> </w:t>
      </w:r>
      <w:r>
        <w:rPr/>
        <w:t>that</w:t>
      </w:r>
      <w:r>
        <w:rPr>
          <w:spacing w:val="-11"/>
        </w:rPr>
        <w:t> </w:t>
      </w:r>
      <w:r>
        <w:rPr/>
        <w:t>may</w:t>
      </w:r>
      <w:r>
        <w:rPr>
          <w:spacing w:val="-4"/>
        </w:rPr>
        <w:t> </w:t>
      </w:r>
      <w:r>
        <w:rPr/>
        <w:t>affect</w:t>
      </w:r>
      <w:r>
        <w:rPr>
          <w:spacing w:val="-5"/>
        </w:rPr>
        <w:t> </w:t>
      </w:r>
      <w:r>
        <w:rPr/>
        <w:t>the</w:t>
      </w:r>
      <w:r>
        <w:rPr>
          <w:spacing w:val="-3"/>
        </w:rPr>
        <w:t> </w:t>
      </w:r>
      <w:r>
        <w:rPr/>
        <w:t>practitioner’s</w:t>
      </w:r>
      <w:r>
        <w:rPr>
          <w:spacing w:val="-1"/>
        </w:rPr>
        <w:t> </w:t>
      </w:r>
      <w:r>
        <w:rPr/>
        <w:t>evaluation</w:t>
      </w:r>
      <w:r>
        <w:rPr>
          <w:spacing w:val="-5"/>
        </w:rPr>
        <w:t> </w:t>
      </w:r>
      <w:r>
        <w:rPr/>
        <w:t>of</w:t>
      </w:r>
      <w:r>
        <w:rPr>
          <w:spacing w:val="-3"/>
        </w:rPr>
        <w:t> </w:t>
      </w:r>
      <w:r>
        <w:rPr/>
        <w:t>whether</w:t>
      </w:r>
      <w:r>
        <w:rPr>
          <w:spacing w:val="-5"/>
        </w:rPr>
        <w:t> </w:t>
      </w:r>
      <w:r>
        <w:rPr/>
        <w:t>the</w:t>
      </w:r>
      <w:r>
        <w:rPr>
          <w:spacing w:val="-6"/>
        </w:rPr>
        <w:t> </w:t>
      </w:r>
      <w:r>
        <w:rPr/>
        <w:t>internal</w:t>
      </w:r>
      <w:r>
        <w:rPr>
          <w:spacing w:val="-6"/>
        </w:rPr>
        <w:t> </w:t>
      </w:r>
      <w:r>
        <w:rPr/>
        <w:t>audit</w:t>
      </w:r>
      <w:r>
        <w:rPr>
          <w:spacing w:val="-5"/>
        </w:rPr>
        <w:t> </w:t>
      </w:r>
      <w:r>
        <w:rPr/>
        <w:t>function</w:t>
      </w:r>
      <w:r>
        <w:rPr>
          <w:spacing w:val="-5"/>
        </w:rPr>
        <w:t> </w:t>
      </w:r>
      <w:r>
        <w:rPr/>
        <w:t>applies a systematic and disciplined approach include the following:</w:t>
      </w:r>
    </w:p>
    <w:p>
      <w:pPr>
        <w:pStyle w:val="ListParagraph"/>
        <w:numPr>
          <w:ilvl w:val="0"/>
          <w:numId w:val="49"/>
        </w:numPr>
        <w:tabs>
          <w:tab w:pos="2532" w:val="left" w:leader="none"/>
          <w:tab w:pos="2534" w:val="left" w:leader="none"/>
        </w:tabs>
        <w:spacing w:line="285" w:lineRule="auto" w:before="107" w:after="0"/>
        <w:ind w:left="2534" w:right="700" w:hanging="548"/>
        <w:jc w:val="both"/>
        <w:rPr>
          <w:sz w:val="20"/>
        </w:rPr>
      </w:pPr>
      <w:r>
        <w:rPr>
          <w:sz w:val="20"/>
        </w:rPr>
        <w:t>The existence, adequacy and use of documented internal audit procedures or guidance covering such areas as risk assessments, work programs, documentation and reporting,</w:t>
      </w:r>
    </w:p>
    <w:p>
      <w:pPr>
        <w:spacing w:after="0" w:line="285" w:lineRule="auto"/>
        <w:jc w:val="both"/>
        <w:rPr>
          <w:sz w:val="20"/>
        </w:rPr>
        <w:sectPr>
          <w:pgSz w:w="11910" w:h="16840"/>
          <w:pgMar w:header="735" w:footer="1115" w:top="1100" w:bottom="1300" w:left="0" w:right="740"/>
        </w:sectPr>
      </w:pPr>
    </w:p>
    <w:p>
      <w:pPr>
        <w:pStyle w:val="BodyText"/>
        <w:spacing w:before="5"/>
        <w:ind w:firstLine="0"/>
        <w:jc w:val="left"/>
        <w:rPr>
          <w:sz w:val="16"/>
        </w:rPr>
      </w:pPr>
    </w:p>
    <w:p>
      <w:pPr>
        <w:pStyle w:val="BodyText"/>
        <w:spacing w:line="292" w:lineRule="auto" w:before="93"/>
        <w:ind w:left="2534" w:right="704" w:firstLine="0"/>
      </w:pPr>
      <w:r>
        <w:rPr/>
        <w:t>the nature and extent of which is commensurate with the size and circumstances of an </w:t>
      </w:r>
      <w:r>
        <w:rPr>
          <w:spacing w:val="-2"/>
        </w:rPr>
        <w:t>entity.</w:t>
      </w:r>
    </w:p>
    <w:p>
      <w:pPr>
        <w:pStyle w:val="ListParagraph"/>
        <w:numPr>
          <w:ilvl w:val="0"/>
          <w:numId w:val="49"/>
        </w:numPr>
        <w:tabs>
          <w:tab w:pos="2532" w:val="left" w:leader="none"/>
          <w:tab w:pos="2534" w:val="left" w:leader="none"/>
        </w:tabs>
        <w:spacing w:line="290" w:lineRule="auto" w:before="107" w:after="0"/>
        <w:ind w:left="2534" w:right="701" w:hanging="548"/>
        <w:jc w:val="both"/>
        <w:rPr>
          <w:sz w:val="20"/>
        </w:rPr>
      </w:pPr>
      <w:r>
        <w:rPr>
          <w:sz w:val="20"/>
        </w:rPr>
        <w:t>Whether</w:t>
      </w:r>
      <w:r>
        <w:rPr>
          <w:spacing w:val="-8"/>
          <w:sz w:val="20"/>
        </w:rPr>
        <w:t> </w:t>
      </w:r>
      <w:r>
        <w:rPr>
          <w:sz w:val="20"/>
        </w:rPr>
        <w:t>the</w:t>
      </w:r>
      <w:r>
        <w:rPr>
          <w:spacing w:val="-10"/>
          <w:sz w:val="20"/>
        </w:rPr>
        <w:t> </w:t>
      </w:r>
      <w:r>
        <w:rPr>
          <w:sz w:val="20"/>
        </w:rPr>
        <w:t>internal</w:t>
      </w:r>
      <w:r>
        <w:rPr>
          <w:spacing w:val="-10"/>
          <w:sz w:val="20"/>
        </w:rPr>
        <w:t> </w:t>
      </w:r>
      <w:r>
        <w:rPr>
          <w:sz w:val="20"/>
        </w:rPr>
        <w:t>audit</w:t>
      </w:r>
      <w:r>
        <w:rPr>
          <w:spacing w:val="-9"/>
          <w:sz w:val="20"/>
        </w:rPr>
        <w:t> </w:t>
      </w:r>
      <w:r>
        <w:rPr>
          <w:sz w:val="20"/>
        </w:rPr>
        <w:t>function</w:t>
      </w:r>
      <w:r>
        <w:rPr>
          <w:spacing w:val="-11"/>
          <w:sz w:val="20"/>
        </w:rPr>
        <w:t> </w:t>
      </w:r>
      <w:r>
        <w:rPr>
          <w:sz w:val="20"/>
        </w:rPr>
        <w:t>has</w:t>
      </w:r>
      <w:r>
        <w:rPr>
          <w:spacing w:val="-10"/>
          <w:sz w:val="20"/>
        </w:rPr>
        <w:t> </w:t>
      </w:r>
      <w:r>
        <w:rPr>
          <w:sz w:val="20"/>
        </w:rPr>
        <w:t>appropriate</w:t>
      </w:r>
      <w:r>
        <w:rPr>
          <w:spacing w:val="-11"/>
          <w:sz w:val="20"/>
        </w:rPr>
        <w:t> </w:t>
      </w:r>
      <w:r>
        <w:rPr>
          <w:sz w:val="20"/>
        </w:rPr>
        <w:t>quality</w:t>
      </w:r>
      <w:r>
        <w:rPr>
          <w:spacing w:val="-10"/>
          <w:sz w:val="20"/>
        </w:rPr>
        <w:t> </w:t>
      </w:r>
      <w:r>
        <w:rPr>
          <w:sz w:val="20"/>
        </w:rPr>
        <w:t>control</w:t>
      </w:r>
      <w:r>
        <w:rPr>
          <w:spacing w:val="-12"/>
          <w:sz w:val="20"/>
        </w:rPr>
        <w:t> </w:t>
      </w:r>
      <w:r>
        <w:rPr>
          <w:sz w:val="20"/>
        </w:rPr>
        <w:t>policies</w:t>
      </w:r>
      <w:r>
        <w:rPr>
          <w:spacing w:val="-8"/>
          <w:sz w:val="20"/>
        </w:rPr>
        <w:t> </w:t>
      </w:r>
      <w:r>
        <w:rPr>
          <w:sz w:val="20"/>
        </w:rPr>
        <w:t>and</w:t>
      </w:r>
      <w:r>
        <w:rPr>
          <w:spacing w:val="-11"/>
          <w:sz w:val="20"/>
        </w:rPr>
        <w:t> </w:t>
      </w:r>
      <w:r>
        <w:rPr>
          <w:sz w:val="20"/>
        </w:rPr>
        <w:t>procedures, for</w:t>
      </w:r>
      <w:r>
        <w:rPr>
          <w:spacing w:val="-4"/>
          <w:sz w:val="20"/>
        </w:rPr>
        <w:t> </w:t>
      </w:r>
      <w:r>
        <w:rPr>
          <w:sz w:val="20"/>
        </w:rPr>
        <w:t>example,</w:t>
      </w:r>
      <w:r>
        <w:rPr>
          <w:spacing w:val="-4"/>
          <w:sz w:val="20"/>
        </w:rPr>
        <w:t> </w:t>
      </w:r>
      <w:r>
        <w:rPr>
          <w:sz w:val="20"/>
        </w:rPr>
        <w:t>policies</w:t>
      </w:r>
      <w:r>
        <w:rPr>
          <w:spacing w:val="-2"/>
          <w:sz w:val="20"/>
        </w:rPr>
        <w:t> </w:t>
      </w:r>
      <w:r>
        <w:rPr>
          <w:sz w:val="20"/>
        </w:rPr>
        <w:t>and</w:t>
      </w:r>
      <w:r>
        <w:rPr>
          <w:spacing w:val="-3"/>
          <w:sz w:val="20"/>
        </w:rPr>
        <w:t> </w:t>
      </w:r>
      <w:r>
        <w:rPr>
          <w:sz w:val="20"/>
        </w:rPr>
        <w:t>procedures</w:t>
      </w:r>
      <w:r>
        <w:rPr>
          <w:spacing w:val="-3"/>
          <w:sz w:val="20"/>
        </w:rPr>
        <w:t> </w:t>
      </w:r>
      <w:r>
        <w:rPr>
          <w:sz w:val="20"/>
        </w:rPr>
        <w:t>that</w:t>
      </w:r>
      <w:r>
        <w:rPr>
          <w:spacing w:val="-3"/>
          <w:sz w:val="20"/>
        </w:rPr>
        <w:t> </w:t>
      </w:r>
      <w:r>
        <w:rPr>
          <w:sz w:val="20"/>
        </w:rPr>
        <w:t>would</w:t>
      </w:r>
      <w:r>
        <w:rPr>
          <w:spacing w:val="-3"/>
          <w:sz w:val="20"/>
        </w:rPr>
        <w:t> </w:t>
      </w:r>
      <w:r>
        <w:rPr>
          <w:sz w:val="20"/>
        </w:rPr>
        <w:t>be</w:t>
      </w:r>
      <w:r>
        <w:rPr>
          <w:spacing w:val="-3"/>
          <w:sz w:val="20"/>
        </w:rPr>
        <w:t> </w:t>
      </w:r>
      <w:r>
        <w:rPr>
          <w:sz w:val="20"/>
        </w:rPr>
        <w:t>applicable</w:t>
      </w:r>
      <w:r>
        <w:rPr>
          <w:spacing w:val="-4"/>
          <w:sz w:val="20"/>
        </w:rPr>
        <w:t> </w:t>
      </w:r>
      <w:r>
        <w:rPr>
          <w:sz w:val="20"/>
        </w:rPr>
        <w:t>to</w:t>
      </w:r>
      <w:r>
        <w:rPr>
          <w:spacing w:val="-3"/>
          <w:sz w:val="20"/>
        </w:rPr>
        <w:t> </w:t>
      </w:r>
      <w:r>
        <w:rPr>
          <w:sz w:val="20"/>
        </w:rPr>
        <w:t>an</w:t>
      </w:r>
      <w:r>
        <w:rPr>
          <w:spacing w:val="-3"/>
          <w:sz w:val="20"/>
        </w:rPr>
        <w:t> </w:t>
      </w:r>
      <w:r>
        <w:rPr>
          <w:sz w:val="20"/>
        </w:rPr>
        <w:t>internal</w:t>
      </w:r>
      <w:r>
        <w:rPr>
          <w:spacing w:val="-3"/>
          <w:sz w:val="20"/>
        </w:rPr>
        <w:t> </w:t>
      </w:r>
      <w:r>
        <w:rPr>
          <w:sz w:val="20"/>
        </w:rPr>
        <w:t>audit</w:t>
      </w:r>
      <w:r>
        <w:rPr>
          <w:spacing w:val="-3"/>
          <w:sz w:val="20"/>
        </w:rPr>
        <w:t> </w:t>
      </w:r>
      <w:r>
        <w:rPr>
          <w:sz w:val="20"/>
        </w:rPr>
        <w:t>function (such</w:t>
      </w:r>
      <w:r>
        <w:rPr>
          <w:spacing w:val="-2"/>
          <w:sz w:val="20"/>
        </w:rPr>
        <w:t> </w:t>
      </w:r>
      <w:r>
        <w:rPr>
          <w:sz w:val="20"/>
        </w:rPr>
        <w:t>as</w:t>
      </w:r>
      <w:r>
        <w:rPr>
          <w:spacing w:val="-1"/>
          <w:sz w:val="20"/>
        </w:rPr>
        <w:t> </w:t>
      </w:r>
      <w:r>
        <w:rPr>
          <w:sz w:val="20"/>
        </w:rPr>
        <w:t>those</w:t>
      </w:r>
      <w:r>
        <w:rPr>
          <w:spacing w:val="-2"/>
          <w:sz w:val="20"/>
        </w:rPr>
        <w:t> </w:t>
      </w:r>
      <w:r>
        <w:rPr>
          <w:sz w:val="20"/>
        </w:rPr>
        <w:t>relating</w:t>
      </w:r>
      <w:r>
        <w:rPr>
          <w:spacing w:val="-2"/>
          <w:sz w:val="20"/>
        </w:rPr>
        <w:t> </w:t>
      </w:r>
      <w:r>
        <w:rPr>
          <w:sz w:val="20"/>
        </w:rPr>
        <w:t>to leadership, human</w:t>
      </w:r>
      <w:r>
        <w:rPr>
          <w:spacing w:val="-2"/>
          <w:sz w:val="20"/>
        </w:rPr>
        <w:t> </w:t>
      </w:r>
      <w:r>
        <w:rPr>
          <w:sz w:val="20"/>
        </w:rPr>
        <w:t>resources</w:t>
      </w:r>
      <w:r>
        <w:rPr>
          <w:spacing w:val="-1"/>
          <w:sz w:val="20"/>
        </w:rPr>
        <w:t> </w:t>
      </w:r>
      <w:r>
        <w:rPr>
          <w:sz w:val="20"/>
        </w:rPr>
        <w:t>and</w:t>
      </w:r>
      <w:r>
        <w:rPr>
          <w:spacing w:val="-2"/>
          <w:sz w:val="20"/>
        </w:rPr>
        <w:t> </w:t>
      </w:r>
      <w:r>
        <w:rPr>
          <w:sz w:val="20"/>
        </w:rPr>
        <w:t>engagement performance)</w:t>
      </w:r>
      <w:r>
        <w:rPr>
          <w:spacing w:val="-1"/>
          <w:sz w:val="20"/>
        </w:rPr>
        <w:t> </w:t>
      </w:r>
      <w:r>
        <w:rPr>
          <w:sz w:val="20"/>
        </w:rPr>
        <w:t>or quality</w:t>
      </w:r>
      <w:r>
        <w:rPr>
          <w:spacing w:val="-14"/>
          <w:sz w:val="20"/>
        </w:rPr>
        <w:t> </w:t>
      </w:r>
      <w:r>
        <w:rPr>
          <w:sz w:val="20"/>
        </w:rPr>
        <w:t>control</w:t>
      </w:r>
      <w:r>
        <w:rPr>
          <w:spacing w:val="-14"/>
          <w:sz w:val="20"/>
        </w:rPr>
        <w:t> </w:t>
      </w:r>
      <w:r>
        <w:rPr>
          <w:sz w:val="20"/>
        </w:rPr>
        <w:t>requirements</w:t>
      </w:r>
      <w:r>
        <w:rPr>
          <w:spacing w:val="-14"/>
          <w:sz w:val="20"/>
        </w:rPr>
        <w:t> </w:t>
      </w:r>
      <w:r>
        <w:rPr>
          <w:sz w:val="20"/>
        </w:rPr>
        <w:t>in</w:t>
      </w:r>
      <w:r>
        <w:rPr>
          <w:spacing w:val="-14"/>
          <w:sz w:val="20"/>
        </w:rPr>
        <w:t> </w:t>
      </w:r>
      <w:r>
        <w:rPr>
          <w:sz w:val="20"/>
        </w:rPr>
        <w:t>standards</w:t>
      </w:r>
      <w:r>
        <w:rPr>
          <w:spacing w:val="-14"/>
          <w:sz w:val="20"/>
        </w:rPr>
        <w:t> </w:t>
      </w:r>
      <w:r>
        <w:rPr>
          <w:sz w:val="20"/>
        </w:rPr>
        <w:t>set</w:t>
      </w:r>
      <w:r>
        <w:rPr>
          <w:spacing w:val="-14"/>
          <w:sz w:val="20"/>
        </w:rPr>
        <w:t> </w:t>
      </w:r>
      <w:r>
        <w:rPr>
          <w:sz w:val="20"/>
        </w:rPr>
        <w:t>by</w:t>
      </w:r>
      <w:r>
        <w:rPr>
          <w:spacing w:val="-14"/>
          <w:sz w:val="20"/>
        </w:rPr>
        <w:t> </w:t>
      </w:r>
      <w:r>
        <w:rPr>
          <w:sz w:val="20"/>
        </w:rPr>
        <w:t>the</w:t>
      </w:r>
      <w:r>
        <w:rPr>
          <w:spacing w:val="-14"/>
          <w:sz w:val="20"/>
        </w:rPr>
        <w:t> </w:t>
      </w:r>
      <w:r>
        <w:rPr>
          <w:sz w:val="20"/>
        </w:rPr>
        <w:t>relevant</w:t>
      </w:r>
      <w:r>
        <w:rPr>
          <w:spacing w:val="-14"/>
          <w:sz w:val="20"/>
        </w:rPr>
        <w:t> </w:t>
      </w:r>
      <w:r>
        <w:rPr>
          <w:sz w:val="20"/>
        </w:rPr>
        <w:t>professional</w:t>
      </w:r>
      <w:r>
        <w:rPr>
          <w:spacing w:val="-13"/>
          <w:sz w:val="20"/>
        </w:rPr>
        <w:t> </w:t>
      </w:r>
      <w:r>
        <w:rPr>
          <w:sz w:val="20"/>
        </w:rPr>
        <w:t>bodies</w:t>
      </w:r>
      <w:r>
        <w:rPr>
          <w:spacing w:val="-14"/>
          <w:sz w:val="20"/>
        </w:rPr>
        <w:t> </w:t>
      </w:r>
      <w:r>
        <w:rPr>
          <w:sz w:val="20"/>
        </w:rPr>
        <w:t>for</w:t>
      </w:r>
      <w:r>
        <w:rPr>
          <w:spacing w:val="-14"/>
          <w:sz w:val="20"/>
        </w:rPr>
        <w:t> </w:t>
      </w:r>
      <w:r>
        <w:rPr>
          <w:sz w:val="20"/>
        </w:rPr>
        <w:t>internal auditors. Such bodies may also establish other appropriate requirements such as conducting periodic external quality assessments.</w:t>
      </w:r>
    </w:p>
    <w:p>
      <w:pPr>
        <w:pStyle w:val="BodyText"/>
        <w:spacing w:before="4"/>
        <w:ind w:firstLine="0"/>
        <w:jc w:val="left"/>
        <w:rPr>
          <w:sz w:val="21"/>
        </w:rPr>
      </w:pPr>
    </w:p>
    <w:p>
      <w:pPr>
        <w:spacing w:before="1"/>
        <w:ind w:left="1440" w:right="0" w:firstLine="0"/>
        <w:jc w:val="left"/>
        <w:rPr>
          <w:sz w:val="20"/>
        </w:rPr>
      </w:pPr>
      <w:r>
        <w:rPr>
          <w:i/>
          <w:sz w:val="20"/>
        </w:rPr>
        <w:t>Monitoring</w:t>
      </w:r>
      <w:r>
        <w:rPr>
          <w:i/>
          <w:spacing w:val="-9"/>
          <w:sz w:val="20"/>
        </w:rPr>
        <w:t> </w:t>
      </w:r>
      <w:r>
        <w:rPr>
          <w:i/>
          <w:sz w:val="20"/>
        </w:rPr>
        <w:t>and</w:t>
      </w:r>
      <w:r>
        <w:rPr>
          <w:i/>
          <w:spacing w:val="-8"/>
          <w:sz w:val="20"/>
        </w:rPr>
        <w:t> </w:t>
      </w:r>
      <w:r>
        <w:rPr>
          <w:i/>
          <w:sz w:val="20"/>
        </w:rPr>
        <w:t>Remediation</w:t>
      </w:r>
      <w:r>
        <w:rPr>
          <w:i/>
          <w:spacing w:val="-7"/>
          <w:sz w:val="20"/>
        </w:rPr>
        <w:t> </w:t>
      </w:r>
      <w:r>
        <w:rPr>
          <w:sz w:val="20"/>
        </w:rPr>
        <w:t>(Ref:</w:t>
      </w:r>
      <w:r>
        <w:rPr>
          <w:spacing w:val="-8"/>
          <w:sz w:val="20"/>
        </w:rPr>
        <w:t> </w:t>
      </w:r>
      <w:r>
        <w:rPr>
          <w:sz w:val="20"/>
        </w:rPr>
        <w:t>Para.</w:t>
      </w:r>
      <w:r>
        <w:rPr>
          <w:spacing w:val="-7"/>
          <w:sz w:val="20"/>
        </w:rPr>
        <w:t> </w:t>
      </w:r>
      <w:r>
        <w:rPr>
          <w:spacing w:val="-5"/>
          <w:sz w:val="20"/>
        </w:rPr>
        <w:t>58)</w:t>
      </w:r>
    </w:p>
    <w:p>
      <w:pPr>
        <w:pStyle w:val="BodyText"/>
        <w:spacing w:line="292" w:lineRule="auto" w:before="168"/>
        <w:ind w:left="1987" w:right="700"/>
      </w:pPr>
      <w:r>
        <w:rPr/>
        <w:t>A129. In considering information communicated by the firm through its monitoring and remediation process and how it may affect the engagement, the engagement leader may consider the remedial</w:t>
      </w:r>
      <w:r>
        <w:rPr>
          <w:spacing w:val="-7"/>
        </w:rPr>
        <w:t> </w:t>
      </w:r>
      <w:r>
        <w:rPr/>
        <w:t>actions</w:t>
      </w:r>
      <w:r>
        <w:rPr>
          <w:spacing w:val="-5"/>
        </w:rPr>
        <w:t> </w:t>
      </w:r>
      <w:r>
        <w:rPr/>
        <w:t>designed</w:t>
      </w:r>
      <w:r>
        <w:rPr>
          <w:spacing w:val="-5"/>
        </w:rPr>
        <w:t> </w:t>
      </w:r>
      <w:r>
        <w:rPr/>
        <w:t>and</w:t>
      </w:r>
      <w:r>
        <w:rPr>
          <w:spacing w:val="-4"/>
        </w:rPr>
        <w:t> </w:t>
      </w:r>
      <w:r>
        <w:rPr/>
        <w:t>implemented</w:t>
      </w:r>
      <w:r>
        <w:rPr>
          <w:spacing w:val="-7"/>
        </w:rPr>
        <w:t> </w:t>
      </w:r>
      <w:r>
        <w:rPr/>
        <w:t>by</w:t>
      </w:r>
      <w:r>
        <w:rPr>
          <w:spacing w:val="-6"/>
        </w:rPr>
        <w:t> </w:t>
      </w:r>
      <w:r>
        <w:rPr/>
        <w:t>the</w:t>
      </w:r>
      <w:r>
        <w:rPr>
          <w:spacing w:val="-7"/>
        </w:rPr>
        <w:t> </w:t>
      </w:r>
      <w:r>
        <w:rPr/>
        <w:t>firm</w:t>
      </w:r>
      <w:r>
        <w:rPr>
          <w:spacing w:val="-7"/>
        </w:rPr>
        <w:t> </w:t>
      </w:r>
      <w:r>
        <w:rPr/>
        <w:t>to</w:t>
      </w:r>
      <w:r>
        <w:rPr>
          <w:spacing w:val="-7"/>
        </w:rPr>
        <w:t> </w:t>
      </w:r>
      <w:r>
        <w:rPr/>
        <w:t>address</w:t>
      </w:r>
      <w:r>
        <w:rPr>
          <w:spacing w:val="-5"/>
        </w:rPr>
        <w:t> </w:t>
      </w:r>
      <w:r>
        <w:rPr/>
        <w:t>identified</w:t>
      </w:r>
      <w:r>
        <w:rPr>
          <w:spacing w:val="-7"/>
        </w:rPr>
        <w:t> </w:t>
      </w:r>
      <w:r>
        <w:rPr/>
        <w:t>deficiencies</w:t>
      </w:r>
      <w:r>
        <w:rPr>
          <w:spacing w:val="-6"/>
        </w:rPr>
        <w:t> </w:t>
      </w:r>
      <w:r>
        <w:rPr/>
        <w:t>and,</w:t>
      </w:r>
      <w:r>
        <w:rPr>
          <w:spacing w:val="-6"/>
        </w:rPr>
        <w:t> </w:t>
      </w:r>
      <w:r>
        <w:rPr/>
        <w:t>to the</w:t>
      </w:r>
      <w:r>
        <w:rPr>
          <w:spacing w:val="-14"/>
        </w:rPr>
        <w:t> </w:t>
      </w:r>
      <w:r>
        <w:rPr/>
        <w:t>extent</w:t>
      </w:r>
      <w:r>
        <w:rPr>
          <w:spacing w:val="-14"/>
        </w:rPr>
        <w:t> </w:t>
      </w:r>
      <w:r>
        <w:rPr/>
        <w:t>relevant</w:t>
      </w:r>
      <w:r>
        <w:rPr>
          <w:spacing w:val="-14"/>
        </w:rPr>
        <w:t> </w:t>
      </w:r>
      <w:r>
        <w:rPr/>
        <w:t>to</w:t>
      </w:r>
      <w:r>
        <w:rPr>
          <w:spacing w:val="-14"/>
        </w:rPr>
        <w:t> </w:t>
      </w:r>
      <w:r>
        <w:rPr/>
        <w:t>the</w:t>
      </w:r>
      <w:r>
        <w:rPr>
          <w:spacing w:val="-14"/>
        </w:rPr>
        <w:t> </w:t>
      </w:r>
      <w:r>
        <w:rPr/>
        <w:t>nature</w:t>
      </w:r>
      <w:r>
        <w:rPr>
          <w:spacing w:val="-14"/>
        </w:rPr>
        <w:t> </w:t>
      </w:r>
      <w:r>
        <w:rPr/>
        <w:t>and</w:t>
      </w:r>
      <w:r>
        <w:rPr>
          <w:spacing w:val="-14"/>
        </w:rPr>
        <w:t> </w:t>
      </w:r>
      <w:r>
        <w:rPr/>
        <w:t>circumstances</w:t>
      </w:r>
      <w:r>
        <w:rPr>
          <w:spacing w:val="-14"/>
        </w:rPr>
        <w:t> </w:t>
      </w:r>
      <w:r>
        <w:rPr/>
        <w:t>of</w:t>
      </w:r>
      <w:r>
        <w:rPr>
          <w:spacing w:val="-14"/>
        </w:rPr>
        <w:t> </w:t>
      </w:r>
      <w:r>
        <w:rPr/>
        <w:t>the</w:t>
      </w:r>
      <w:r>
        <w:rPr>
          <w:spacing w:val="-13"/>
        </w:rPr>
        <w:t> </w:t>
      </w:r>
      <w:r>
        <w:rPr/>
        <w:t>engagement,</w:t>
      </w:r>
      <w:r>
        <w:rPr>
          <w:spacing w:val="-14"/>
        </w:rPr>
        <w:t> </w:t>
      </w:r>
      <w:r>
        <w:rPr/>
        <w:t>communicate</w:t>
      </w:r>
      <w:r>
        <w:rPr>
          <w:spacing w:val="-14"/>
        </w:rPr>
        <w:t> </w:t>
      </w:r>
      <w:r>
        <w:rPr/>
        <w:t>accordingly to the engagement team. The engagement leader may also determine whether additional remedial</w:t>
      </w:r>
      <w:r>
        <w:rPr>
          <w:spacing w:val="-10"/>
        </w:rPr>
        <w:t> </w:t>
      </w:r>
      <w:r>
        <w:rPr/>
        <w:t>actions</w:t>
      </w:r>
      <w:r>
        <w:rPr>
          <w:spacing w:val="-5"/>
        </w:rPr>
        <w:t> </w:t>
      </w:r>
      <w:r>
        <w:rPr/>
        <w:t>are</w:t>
      </w:r>
      <w:r>
        <w:rPr>
          <w:spacing w:val="-8"/>
        </w:rPr>
        <w:t> </w:t>
      </w:r>
      <w:r>
        <w:rPr/>
        <w:t>needed</w:t>
      </w:r>
      <w:r>
        <w:rPr>
          <w:spacing w:val="-9"/>
        </w:rPr>
        <w:t> </w:t>
      </w:r>
      <w:r>
        <w:rPr/>
        <w:t>at</w:t>
      </w:r>
      <w:r>
        <w:rPr>
          <w:spacing w:val="-9"/>
        </w:rPr>
        <w:t> </w:t>
      </w:r>
      <w:r>
        <w:rPr/>
        <w:t>the</w:t>
      </w:r>
      <w:r>
        <w:rPr>
          <w:spacing w:val="-7"/>
        </w:rPr>
        <w:t> </w:t>
      </w:r>
      <w:r>
        <w:rPr/>
        <w:t>engagement</w:t>
      </w:r>
      <w:r>
        <w:rPr>
          <w:spacing w:val="-7"/>
        </w:rPr>
        <w:t> </w:t>
      </w:r>
      <w:r>
        <w:rPr/>
        <w:t>level.</w:t>
      </w:r>
      <w:r>
        <w:rPr>
          <w:spacing w:val="-6"/>
        </w:rPr>
        <w:t> </w:t>
      </w:r>
      <w:r>
        <w:rPr/>
        <w:t>For</w:t>
      </w:r>
      <w:r>
        <w:rPr>
          <w:spacing w:val="-8"/>
        </w:rPr>
        <w:t> </w:t>
      </w:r>
      <w:r>
        <w:rPr/>
        <w:t>example,</w:t>
      </w:r>
      <w:r>
        <w:rPr>
          <w:spacing w:val="-7"/>
        </w:rPr>
        <w:t> </w:t>
      </w:r>
      <w:r>
        <w:rPr/>
        <w:t>the</w:t>
      </w:r>
      <w:r>
        <w:rPr>
          <w:spacing w:val="-9"/>
        </w:rPr>
        <w:t> </w:t>
      </w:r>
      <w:r>
        <w:rPr/>
        <w:t>engagement</w:t>
      </w:r>
      <w:r>
        <w:rPr>
          <w:spacing w:val="-6"/>
        </w:rPr>
        <w:t> </w:t>
      </w:r>
      <w:r>
        <w:rPr/>
        <w:t>leader</w:t>
      </w:r>
      <w:r>
        <w:rPr>
          <w:spacing w:val="-8"/>
        </w:rPr>
        <w:t> </w:t>
      </w:r>
      <w:r>
        <w:rPr/>
        <w:t>may determine that:</w:t>
      </w:r>
    </w:p>
    <w:p>
      <w:pPr>
        <w:pStyle w:val="ListParagraph"/>
        <w:numPr>
          <w:ilvl w:val="0"/>
          <w:numId w:val="49"/>
        </w:numPr>
        <w:tabs>
          <w:tab w:pos="2533" w:val="left" w:leader="none"/>
        </w:tabs>
        <w:spacing w:line="240" w:lineRule="auto" w:before="104" w:after="0"/>
        <w:ind w:left="2533" w:right="0" w:hanging="546"/>
        <w:jc w:val="both"/>
        <w:rPr>
          <w:sz w:val="20"/>
        </w:rPr>
      </w:pPr>
      <w:r>
        <w:rPr>
          <w:sz w:val="20"/>
        </w:rPr>
        <w:t>A</w:t>
      </w:r>
      <w:r>
        <w:rPr>
          <w:spacing w:val="-14"/>
          <w:sz w:val="20"/>
        </w:rPr>
        <w:t> </w:t>
      </w:r>
      <w:r>
        <w:rPr>
          <w:sz w:val="20"/>
        </w:rPr>
        <w:t>practitioner’s</w:t>
      </w:r>
      <w:r>
        <w:rPr>
          <w:spacing w:val="-9"/>
          <w:sz w:val="20"/>
        </w:rPr>
        <w:t> </w:t>
      </w:r>
      <w:r>
        <w:rPr>
          <w:sz w:val="20"/>
        </w:rPr>
        <w:t>expert</w:t>
      </w:r>
      <w:r>
        <w:rPr>
          <w:spacing w:val="-6"/>
          <w:sz w:val="20"/>
        </w:rPr>
        <w:t> </w:t>
      </w:r>
      <w:r>
        <w:rPr>
          <w:sz w:val="20"/>
        </w:rPr>
        <w:t>is</w:t>
      </w:r>
      <w:r>
        <w:rPr>
          <w:spacing w:val="-7"/>
          <w:sz w:val="20"/>
        </w:rPr>
        <w:t> </w:t>
      </w:r>
      <w:r>
        <w:rPr>
          <w:sz w:val="20"/>
        </w:rPr>
        <w:t>needed;</w:t>
      </w:r>
      <w:r>
        <w:rPr>
          <w:spacing w:val="-7"/>
          <w:sz w:val="20"/>
        </w:rPr>
        <w:t> </w:t>
      </w:r>
      <w:r>
        <w:rPr>
          <w:spacing w:val="-5"/>
          <w:sz w:val="20"/>
        </w:rPr>
        <w:t>or</w:t>
      </w:r>
    </w:p>
    <w:p>
      <w:pPr>
        <w:pStyle w:val="ListParagraph"/>
        <w:numPr>
          <w:ilvl w:val="0"/>
          <w:numId w:val="49"/>
        </w:numPr>
        <w:tabs>
          <w:tab w:pos="2532" w:val="left" w:leader="none"/>
          <w:tab w:pos="2534" w:val="left" w:leader="none"/>
        </w:tabs>
        <w:spacing w:line="285" w:lineRule="auto" w:before="156" w:after="0"/>
        <w:ind w:left="2534" w:right="708" w:hanging="548"/>
        <w:jc w:val="both"/>
        <w:rPr>
          <w:sz w:val="20"/>
        </w:rPr>
      </w:pPr>
      <w:r>
        <w:rPr>
          <w:sz w:val="20"/>
        </w:rPr>
        <w:t>The nature, timing and extent of direction, supervision and review needs to be enhanced in an area of the engagement where deficiencies have been identified.</w:t>
      </w:r>
    </w:p>
    <w:p>
      <w:pPr>
        <w:pStyle w:val="BodyText"/>
        <w:spacing w:line="292" w:lineRule="auto" w:before="127"/>
        <w:ind w:left="1987" w:right="704" w:firstLine="0"/>
      </w:pPr>
      <w:r>
        <w:rPr/>
        <w:t>If an identified deficiency does not affect the quality of the engagement (e.g., if it relates to a technological resource that the engagement team did not use) then no further action may be </w:t>
      </w:r>
      <w:r>
        <w:rPr>
          <w:spacing w:val="-2"/>
        </w:rPr>
        <w:t>needed.</w:t>
      </w:r>
    </w:p>
    <w:p>
      <w:pPr>
        <w:pStyle w:val="BodyText"/>
        <w:spacing w:before="9"/>
        <w:ind w:firstLine="0"/>
        <w:jc w:val="left"/>
      </w:pPr>
    </w:p>
    <w:p>
      <w:pPr>
        <w:pStyle w:val="BodyText"/>
        <w:spacing w:line="292" w:lineRule="auto"/>
        <w:ind w:left="2002" w:right="700" w:hanging="562"/>
      </w:pPr>
      <w:r>
        <w:rPr/>
        <w:t>A130. A deficiency in the firm’s system of quality management does not necessarily indicate that an assurance engagement was not performed in accordance with professional standards and applicable</w:t>
      </w:r>
      <w:r>
        <w:rPr>
          <w:spacing w:val="-12"/>
        </w:rPr>
        <w:t> </w:t>
      </w:r>
      <w:r>
        <w:rPr/>
        <w:t>legal</w:t>
      </w:r>
      <w:r>
        <w:rPr>
          <w:spacing w:val="-12"/>
        </w:rPr>
        <w:t> </w:t>
      </w:r>
      <w:r>
        <w:rPr/>
        <w:t>and</w:t>
      </w:r>
      <w:r>
        <w:rPr>
          <w:spacing w:val="-14"/>
        </w:rPr>
        <w:t> </w:t>
      </w:r>
      <w:r>
        <w:rPr/>
        <w:t>regulatory</w:t>
      </w:r>
      <w:r>
        <w:rPr>
          <w:spacing w:val="-12"/>
        </w:rPr>
        <w:t> </w:t>
      </w:r>
      <w:r>
        <w:rPr/>
        <w:t>requirements,</w:t>
      </w:r>
      <w:r>
        <w:rPr>
          <w:spacing w:val="-14"/>
        </w:rPr>
        <w:t> </w:t>
      </w:r>
      <w:r>
        <w:rPr/>
        <w:t>or</w:t>
      </w:r>
      <w:r>
        <w:rPr>
          <w:spacing w:val="-13"/>
        </w:rPr>
        <w:t> </w:t>
      </w:r>
      <w:r>
        <w:rPr/>
        <w:t>that</w:t>
      </w:r>
      <w:r>
        <w:rPr>
          <w:spacing w:val="-14"/>
        </w:rPr>
        <w:t> </w:t>
      </w:r>
      <w:r>
        <w:rPr/>
        <w:t>the</w:t>
      </w:r>
      <w:r>
        <w:rPr>
          <w:spacing w:val="-14"/>
        </w:rPr>
        <w:t> </w:t>
      </w:r>
      <w:r>
        <w:rPr/>
        <w:t>practitioner’s</w:t>
      </w:r>
      <w:r>
        <w:rPr>
          <w:spacing w:val="-12"/>
        </w:rPr>
        <w:t> </w:t>
      </w:r>
      <w:r>
        <w:rPr/>
        <w:t>report</w:t>
      </w:r>
      <w:r>
        <w:rPr>
          <w:spacing w:val="-13"/>
        </w:rPr>
        <w:t> </w:t>
      </w:r>
      <w:r>
        <w:rPr/>
        <w:t>was</w:t>
      </w:r>
      <w:r>
        <w:rPr>
          <w:spacing w:val="-13"/>
        </w:rPr>
        <w:t> </w:t>
      </w:r>
      <w:r>
        <w:rPr/>
        <w:t>not</w:t>
      </w:r>
      <w:r>
        <w:rPr>
          <w:spacing w:val="-14"/>
        </w:rPr>
        <w:t> </w:t>
      </w:r>
      <w:r>
        <w:rPr/>
        <w:t>appropriate.</w:t>
      </w:r>
    </w:p>
    <w:p>
      <w:pPr>
        <w:pStyle w:val="BodyText"/>
        <w:spacing w:before="8"/>
        <w:ind w:firstLine="0"/>
        <w:jc w:val="left"/>
      </w:pPr>
    </w:p>
    <w:p>
      <w:pPr>
        <w:spacing w:before="0"/>
        <w:ind w:left="1440" w:right="0" w:firstLine="0"/>
        <w:jc w:val="left"/>
        <w:rPr>
          <w:b/>
          <w:sz w:val="20"/>
        </w:rPr>
      </w:pPr>
      <w:r>
        <w:rPr>
          <w:b/>
          <w:sz w:val="20"/>
        </w:rPr>
        <w:t>Fraud</w:t>
      </w:r>
      <w:r>
        <w:rPr>
          <w:b/>
          <w:spacing w:val="-7"/>
          <w:sz w:val="20"/>
        </w:rPr>
        <w:t> </w:t>
      </w:r>
      <w:r>
        <w:rPr>
          <w:b/>
          <w:sz w:val="20"/>
        </w:rPr>
        <w:t>and</w:t>
      </w:r>
      <w:r>
        <w:rPr>
          <w:b/>
          <w:spacing w:val="-6"/>
          <w:sz w:val="20"/>
        </w:rPr>
        <w:t> </w:t>
      </w:r>
      <w:r>
        <w:rPr>
          <w:b/>
          <w:sz w:val="20"/>
        </w:rPr>
        <w:t>Non-Compliance</w:t>
      </w:r>
      <w:r>
        <w:rPr>
          <w:b/>
          <w:spacing w:val="-8"/>
          <w:sz w:val="20"/>
        </w:rPr>
        <w:t> </w:t>
      </w:r>
      <w:r>
        <w:rPr>
          <w:b/>
          <w:sz w:val="20"/>
        </w:rPr>
        <w:t>with</w:t>
      </w:r>
      <w:r>
        <w:rPr>
          <w:b/>
          <w:spacing w:val="-6"/>
          <w:sz w:val="20"/>
        </w:rPr>
        <w:t> </w:t>
      </w:r>
      <w:r>
        <w:rPr>
          <w:b/>
          <w:sz w:val="20"/>
        </w:rPr>
        <w:t>Laws</w:t>
      </w:r>
      <w:r>
        <w:rPr>
          <w:b/>
          <w:spacing w:val="-6"/>
          <w:sz w:val="20"/>
        </w:rPr>
        <w:t> </w:t>
      </w:r>
      <w:r>
        <w:rPr>
          <w:b/>
          <w:sz w:val="20"/>
        </w:rPr>
        <w:t>and</w:t>
      </w:r>
      <w:r>
        <w:rPr>
          <w:b/>
          <w:spacing w:val="-6"/>
          <w:sz w:val="20"/>
        </w:rPr>
        <w:t> </w:t>
      </w:r>
      <w:r>
        <w:rPr>
          <w:b/>
          <w:spacing w:val="-2"/>
          <w:sz w:val="20"/>
        </w:rPr>
        <w:t>Regulations</w:t>
      </w:r>
    </w:p>
    <w:p>
      <w:pPr>
        <w:spacing w:before="171"/>
        <w:ind w:left="1440" w:right="0" w:firstLine="0"/>
        <w:jc w:val="left"/>
        <w:rPr>
          <w:sz w:val="20"/>
        </w:rPr>
      </w:pPr>
      <w:r>
        <w:rPr>
          <w:i/>
          <w:sz w:val="20"/>
        </w:rPr>
        <w:t>Fraud</w:t>
      </w:r>
      <w:r>
        <w:rPr>
          <w:i/>
          <w:spacing w:val="-7"/>
          <w:sz w:val="20"/>
        </w:rPr>
        <w:t> </w:t>
      </w:r>
      <w:r>
        <w:rPr>
          <w:sz w:val="20"/>
        </w:rPr>
        <w:t>(Ref:</w:t>
      </w:r>
      <w:r>
        <w:rPr>
          <w:spacing w:val="-4"/>
          <w:sz w:val="20"/>
        </w:rPr>
        <w:t> </w:t>
      </w:r>
      <w:r>
        <w:rPr>
          <w:sz w:val="20"/>
        </w:rPr>
        <w:t>Para.</w:t>
      </w:r>
      <w:r>
        <w:rPr>
          <w:spacing w:val="-6"/>
          <w:sz w:val="20"/>
        </w:rPr>
        <w:t> </w:t>
      </w:r>
      <w:r>
        <w:rPr>
          <w:spacing w:val="-5"/>
          <w:sz w:val="20"/>
        </w:rPr>
        <w:t>59)</w:t>
      </w:r>
    </w:p>
    <w:p>
      <w:pPr>
        <w:pStyle w:val="BodyText"/>
        <w:spacing w:line="292" w:lineRule="auto" w:before="168"/>
        <w:ind w:left="1987" w:right="701"/>
      </w:pPr>
      <w:r>
        <w:rPr/>
        <w:t>A131.</w:t>
      </w:r>
      <w:r>
        <w:rPr>
          <w:spacing w:val="-14"/>
        </w:rPr>
        <w:t> </w:t>
      </w:r>
      <w:r>
        <w:rPr/>
        <w:t>Maintaining</w:t>
      </w:r>
      <w:r>
        <w:rPr>
          <w:spacing w:val="-14"/>
        </w:rPr>
        <w:t> </w:t>
      </w:r>
      <w:r>
        <w:rPr/>
        <w:t>professional skepticism requires an ongoing questioning of whether the information and</w:t>
      </w:r>
      <w:r>
        <w:rPr>
          <w:spacing w:val="-2"/>
        </w:rPr>
        <w:t> </w:t>
      </w:r>
      <w:r>
        <w:rPr/>
        <w:t>evidence</w:t>
      </w:r>
      <w:r>
        <w:rPr>
          <w:spacing w:val="-2"/>
        </w:rPr>
        <w:t> </w:t>
      </w:r>
      <w:r>
        <w:rPr/>
        <w:t>obtained</w:t>
      </w:r>
      <w:r>
        <w:rPr>
          <w:spacing w:val="-2"/>
        </w:rPr>
        <w:t> </w:t>
      </w:r>
      <w:r>
        <w:rPr/>
        <w:t>suggests</w:t>
      </w:r>
      <w:r>
        <w:rPr>
          <w:spacing w:val="-3"/>
        </w:rPr>
        <w:t> </w:t>
      </w:r>
      <w:r>
        <w:rPr/>
        <w:t>that</w:t>
      </w:r>
      <w:r>
        <w:rPr>
          <w:spacing w:val="-4"/>
        </w:rPr>
        <w:t> </w:t>
      </w:r>
      <w:r>
        <w:rPr/>
        <w:t>a</w:t>
      </w:r>
      <w:r>
        <w:rPr>
          <w:spacing w:val="-2"/>
        </w:rPr>
        <w:t> </w:t>
      </w:r>
      <w:r>
        <w:rPr/>
        <w:t>material</w:t>
      </w:r>
      <w:r>
        <w:rPr>
          <w:spacing w:val="-3"/>
        </w:rPr>
        <w:t> </w:t>
      </w:r>
      <w:r>
        <w:rPr/>
        <w:t>misstatement</w:t>
      </w:r>
      <w:r>
        <w:rPr>
          <w:spacing w:val="-2"/>
        </w:rPr>
        <w:t> </w:t>
      </w:r>
      <w:r>
        <w:rPr/>
        <w:t>due</w:t>
      </w:r>
      <w:r>
        <w:rPr>
          <w:spacing w:val="-2"/>
        </w:rPr>
        <w:t> </w:t>
      </w:r>
      <w:r>
        <w:rPr/>
        <w:t>to</w:t>
      </w:r>
      <w:r>
        <w:rPr>
          <w:spacing w:val="-3"/>
        </w:rPr>
        <w:t> </w:t>
      </w:r>
      <w:r>
        <w:rPr/>
        <w:t>fraud</w:t>
      </w:r>
      <w:r>
        <w:rPr>
          <w:spacing w:val="-2"/>
        </w:rPr>
        <w:t> </w:t>
      </w:r>
      <w:r>
        <w:rPr/>
        <w:t>may</w:t>
      </w:r>
      <w:r>
        <w:rPr>
          <w:spacing w:val="-3"/>
        </w:rPr>
        <w:t> </w:t>
      </w:r>
      <w:r>
        <w:rPr/>
        <w:t>exist.</w:t>
      </w:r>
      <w:r>
        <w:rPr>
          <w:spacing w:val="-4"/>
        </w:rPr>
        <w:t> </w:t>
      </w:r>
      <w:r>
        <w:rPr/>
        <w:t>It</w:t>
      </w:r>
      <w:r>
        <w:rPr>
          <w:spacing w:val="-2"/>
        </w:rPr>
        <w:t> </w:t>
      </w:r>
      <w:r>
        <w:rPr/>
        <w:t>includes considering the reliability of the information intended to be used as evidence and the controls over its preparation and maintenance where relevant. Due to the characteristics of fraud, the practitioner’s professional skepticism is particularly important when considering material misstatement due to fraud, which may include omission of information and/or deliberate bias. Paragraph A296 provides examples of material misstatements due to fraud in sustainability information.</w:t>
      </w:r>
      <w:r>
        <w:rPr>
          <w:spacing w:val="-2"/>
        </w:rPr>
        <w:t> </w:t>
      </w:r>
      <w:r>
        <w:rPr/>
        <w:t>Paragraphs</w:t>
      </w:r>
      <w:r>
        <w:rPr>
          <w:spacing w:val="-2"/>
        </w:rPr>
        <w:t> </w:t>
      </w:r>
      <w:r>
        <w:rPr/>
        <w:t>116L,</w:t>
      </w:r>
      <w:r>
        <w:rPr>
          <w:spacing w:val="-3"/>
        </w:rPr>
        <w:t> </w:t>
      </w:r>
      <w:r>
        <w:rPr/>
        <w:t>116R</w:t>
      </w:r>
      <w:r>
        <w:rPr>
          <w:spacing w:val="-1"/>
        </w:rPr>
        <w:t> </w:t>
      </w:r>
      <w:r>
        <w:rPr/>
        <w:t>and</w:t>
      </w:r>
      <w:r>
        <w:rPr>
          <w:spacing w:val="-2"/>
        </w:rPr>
        <w:t> </w:t>
      </w:r>
      <w:r>
        <w:rPr/>
        <w:t>117-118</w:t>
      </w:r>
      <w:r>
        <w:rPr>
          <w:spacing w:val="-2"/>
        </w:rPr>
        <w:t> </w:t>
      </w:r>
      <w:r>
        <w:rPr/>
        <w:t>address</w:t>
      </w:r>
      <w:r>
        <w:rPr>
          <w:spacing w:val="-2"/>
        </w:rPr>
        <w:t> </w:t>
      </w:r>
      <w:r>
        <w:rPr/>
        <w:t>the</w:t>
      </w:r>
      <w:r>
        <w:rPr>
          <w:spacing w:val="-4"/>
        </w:rPr>
        <w:t> </w:t>
      </w:r>
      <w:r>
        <w:rPr/>
        <w:t>practitioner’s</w:t>
      </w:r>
      <w:r>
        <w:rPr>
          <w:spacing w:val="-2"/>
        </w:rPr>
        <w:t> </w:t>
      </w:r>
      <w:r>
        <w:rPr/>
        <w:t>required</w:t>
      </w:r>
      <w:r>
        <w:rPr>
          <w:spacing w:val="-4"/>
        </w:rPr>
        <w:t> </w:t>
      </w:r>
      <w:r>
        <w:rPr/>
        <w:t>responses to identified or suspected fraud.</w:t>
      </w:r>
    </w:p>
    <w:p>
      <w:pPr>
        <w:pStyle w:val="BodyText"/>
        <w:spacing w:before="6"/>
        <w:ind w:firstLine="0"/>
        <w:jc w:val="left"/>
      </w:pPr>
    </w:p>
    <w:p>
      <w:pPr>
        <w:spacing w:before="0"/>
        <w:ind w:left="1440" w:right="0" w:firstLine="0"/>
        <w:jc w:val="left"/>
        <w:rPr>
          <w:sz w:val="20"/>
        </w:rPr>
      </w:pPr>
      <w:r>
        <w:rPr>
          <w:i/>
          <w:sz w:val="20"/>
        </w:rPr>
        <w:t>Non-Compliance</w:t>
      </w:r>
      <w:r>
        <w:rPr>
          <w:i/>
          <w:spacing w:val="-10"/>
          <w:sz w:val="20"/>
        </w:rPr>
        <w:t> </w:t>
      </w:r>
      <w:r>
        <w:rPr>
          <w:i/>
          <w:sz w:val="20"/>
        </w:rPr>
        <w:t>with</w:t>
      </w:r>
      <w:r>
        <w:rPr>
          <w:i/>
          <w:spacing w:val="-8"/>
          <w:sz w:val="20"/>
        </w:rPr>
        <w:t> </w:t>
      </w:r>
      <w:r>
        <w:rPr>
          <w:i/>
          <w:sz w:val="20"/>
        </w:rPr>
        <w:t>Laws</w:t>
      </w:r>
      <w:r>
        <w:rPr>
          <w:i/>
          <w:spacing w:val="-6"/>
          <w:sz w:val="20"/>
        </w:rPr>
        <w:t> </w:t>
      </w:r>
      <w:r>
        <w:rPr>
          <w:i/>
          <w:sz w:val="20"/>
        </w:rPr>
        <w:t>and</w:t>
      </w:r>
      <w:r>
        <w:rPr>
          <w:i/>
          <w:spacing w:val="-7"/>
          <w:sz w:val="20"/>
        </w:rPr>
        <w:t> </w:t>
      </w:r>
      <w:r>
        <w:rPr>
          <w:i/>
          <w:sz w:val="20"/>
        </w:rPr>
        <w:t>Regulations</w:t>
      </w:r>
      <w:r>
        <w:rPr>
          <w:i/>
          <w:spacing w:val="-6"/>
          <w:sz w:val="20"/>
        </w:rPr>
        <w:t> </w:t>
      </w:r>
      <w:r>
        <w:rPr>
          <w:sz w:val="20"/>
        </w:rPr>
        <w:t>(Ref:</w:t>
      </w:r>
      <w:r>
        <w:rPr>
          <w:spacing w:val="-8"/>
          <w:sz w:val="20"/>
        </w:rPr>
        <w:t> </w:t>
      </w:r>
      <w:r>
        <w:rPr>
          <w:sz w:val="20"/>
        </w:rPr>
        <w:t>Para.</w:t>
      </w:r>
      <w:r>
        <w:rPr>
          <w:spacing w:val="-10"/>
          <w:sz w:val="20"/>
        </w:rPr>
        <w:t> </w:t>
      </w:r>
      <w:r>
        <w:rPr>
          <w:spacing w:val="-5"/>
          <w:sz w:val="20"/>
        </w:rPr>
        <w:t>60)</w:t>
      </w:r>
    </w:p>
    <w:p>
      <w:pPr>
        <w:pStyle w:val="BodyText"/>
        <w:spacing w:line="292" w:lineRule="auto" w:before="171"/>
        <w:ind w:left="1987" w:right="696"/>
      </w:pPr>
      <w:r>
        <w:rPr/>
        <w:t>A132.</w:t>
      </w:r>
      <w:r>
        <w:rPr>
          <w:spacing w:val="-14"/>
        </w:rPr>
        <w:t> </w:t>
      </w:r>
      <w:r>
        <w:rPr/>
        <w:t>Relevant</w:t>
      </w:r>
      <w:r>
        <w:rPr>
          <w:spacing w:val="-11"/>
        </w:rPr>
        <w:t> </w:t>
      </w:r>
      <w:r>
        <w:rPr/>
        <w:t>ethical requirements may include a requirement to report identified or suspected non- compliance with laws and regulations to an appropriate level of management or those charged with governance. In some jurisdictions, law or regulation may restrict the practitioner’s communication</w:t>
      </w:r>
      <w:r>
        <w:rPr>
          <w:spacing w:val="-6"/>
        </w:rPr>
        <w:t> </w:t>
      </w:r>
      <w:r>
        <w:rPr/>
        <w:t>of</w:t>
      </w:r>
      <w:r>
        <w:rPr>
          <w:spacing w:val="-6"/>
        </w:rPr>
        <w:t> </w:t>
      </w:r>
      <w:r>
        <w:rPr/>
        <w:t>certain</w:t>
      </w:r>
      <w:r>
        <w:rPr>
          <w:spacing w:val="-5"/>
        </w:rPr>
        <w:t> </w:t>
      </w:r>
      <w:r>
        <w:rPr/>
        <w:t>matters</w:t>
      </w:r>
      <w:r>
        <w:rPr>
          <w:spacing w:val="-6"/>
        </w:rPr>
        <w:t> </w:t>
      </w:r>
      <w:r>
        <w:rPr/>
        <w:t>with</w:t>
      </w:r>
      <w:r>
        <w:rPr>
          <w:spacing w:val="-6"/>
        </w:rPr>
        <w:t> </w:t>
      </w:r>
      <w:r>
        <w:rPr/>
        <w:t>the</w:t>
      </w:r>
      <w:r>
        <w:rPr>
          <w:spacing w:val="-6"/>
        </w:rPr>
        <w:t> </w:t>
      </w:r>
      <w:r>
        <w:rPr/>
        <w:t>responsible</w:t>
      </w:r>
      <w:r>
        <w:rPr>
          <w:spacing w:val="-5"/>
        </w:rPr>
        <w:t> </w:t>
      </w:r>
      <w:r>
        <w:rPr/>
        <w:t>party,</w:t>
      </w:r>
      <w:r>
        <w:rPr>
          <w:spacing w:val="-5"/>
        </w:rPr>
        <w:t> </w:t>
      </w:r>
      <w:r>
        <w:rPr/>
        <w:t>management</w:t>
      </w:r>
      <w:r>
        <w:rPr>
          <w:spacing w:val="-5"/>
        </w:rPr>
        <w:t> </w:t>
      </w:r>
      <w:r>
        <w:rPr/>
        <w:t>or</w:t>
      </w:r>
      <w:r>
        <w:rPr>
          <w:spacing w:val="-7"/>
        </w:rPr>
        <w:t> </w:t>
      </w:r>
      <w:r>
        <w:rPr/>
        <w:t>those</w:t>
      </w:r>
      <w:r>
        <w:rPr>
          <w:spacing w:val="-8"/>
        </w:rPr>
        <w:t> </w:t>
      </w:r>
      <w:r>
        <w:rPr/>
        <w:t>charged</w:t>
      </w:r>
      <w:r>
        <w:rPr>
          <w:spacing w:val="-6"/>
        </w:rPr>
        <w:t> </w:t>
      </w:r>
      <w:r>
        <w:rPr/>
        <w:t>with governance. Law or regulation may specifically prohibit a communication, or other action, that</w:t>
      </w:r>
    </w:p>
    <w:p>
      <w:pPr>
        <w:spacing w:after="0" w:line="292" w:lineRule="auto"/>
        <w:sectPr>
          <w:pgSz w:w="11910" w:h="16840"/>
          <w:pgMar w:header="735" w:footer="1115" w:top="1100" w:bottom="1300" w:left="0" w:right="740"/>
        </w:sectPr>
      </w:pPr>
    </w:p>
    <w:p>
      <w:pPr>
        <w:pStyle w:val="BodyText"/>
        <w:spacing w:before="5"/>
        <w:ind w:firstLine="0"/>
        <w:jc w:val="left"/>
        <w:rPr>
          <w:sz w:val="16"/>
        </w:rPr>
      </w:pPr>
    </w:p>
    <w:p>
      <w:pPr>
        <w:pStyle w:val="BodyText"/>
        <w:spacing w:line="292" w:lineRule="auto" w:before="93"/>
        <w:ind w:left="1987" w:right="707" w:firstLine="0"/>
      </w:pPr>
      <w:r>
        <w:rPr/>
        <w:t>might prejudice an investigation by an appropriate authority into an actual, or suspected, illegal act,</w:t>
      </w:r>
      <w:r>
        <w:rPr>
          <w:spacing w:val="-13"/>
        </w:rPr>
        <w:t> </w:t>
      </w:r>
      <w:r>
        <w:rPr/>
        <w:t>including</w:t>
      </w:r>
      <w:r>
        <w:rPr>
          <w:spacing w:val="-11"/>
        </w:rPr>
        <w:t> </w:t>
      </w:r>
      <w:r>
        <w:rPr/>
        <w:t>alerting</w:t>
      </w:r>
      <w:r>
        <w:rPr>
          <w:spacing w:val="-13"/>
        </w:rPr>
        <w:t> </w:t>
      </w:r>
      <w:r>
        <w:rPr/>
        <w:t>the</w:t>
      </w:r>
      <w:r>
        <w:rPr>
          <w:spacing w:val="-11"/>
        </w:rPr>
        <w:t> </w:t>
      </w:r>
      <w:r>
        <w:rPr/>
        <w:t>entity.</w:t>
      </w:r>
      <w:r>
        <w:rPr>
          <w:spacing w:val="-13"/>
        </w:rPr>
        <w:t> </w:t>
      </w:r>
      <w:r>
        <w:rPr/>
        <w:t>In</w:t>
      </w:r>
      <w:r>
        <w:rPr>
          <w:spacing w:val="-14"/>
        </w:rPr>
        <w:t> </w:t>
      </w:r>
      <w:r>
        <w:rPr/>
        <w:t>these</w:t>
      </w:r>
      <w:r>
        <w:rPr>
          <w:spacing w:val="-13"/>
        </w:rPr>
        <w:t> </w:t>
      </w:r>
      <w:r>
        <w:rPr/>
        <w:t>circumstances,</w:t>
      </w:r>
      <w:r>
        <w:rPr>
          <w:spacing w:val="-13"/>
        </w:rPr>
        <w:t> </w:t>
      </w:r>
      <w:r>
        <w:rPr/>
        <w:t>the</w:t>
      </w:r>
      <w:r>
        <w:rPr>
          <w:spacing w:val="-14"/>
        </w:rPr>
        <w:t> </w:t>
      </w:r>
      <w:r>
        <w:rPr/>
        <w:t>issues</w:t>
      </w:r>
      <w:r>
        <w:rPr>
          <w:spacing w:val="-12"/>
        </w:rPr>
        <w:t> </w:t>
      </w:r>
      <w:r>
        <w:rPr/>
        <w:t>considered</w:t>
      </w:r>
      <w:r>
        <w:rPr>
          <w:spacing w:val="-11"/>
        </w:rPr>
        <w:t> </w:t>
      </w:r>
      <w:r>
        <w:rPr/>
        <w:t>by</w:t>
      </w:r>
      <w:r>
        <w:rPr>
          <w:spacing w:val="-12"/>
        </w:rPr>
        <w:t> </w:t>
      </w:r>
      <w:r>
        <w:rPr/>
        <w:t>the</w:t>
      </w:r>
      <w:r>
        <w:rPr>
          <w:spacing w:val="-14"/>
        </w:rPr>
        <w:t> </w:t>
      </w:r>
      <w:r>
        <w:rPr/>
        <w:t>practitioner may be complex and the practitioner may consider it appropriate to obtain legal advice.</w:t>
      </w:r>
    </w:p>
    <w:p>
      <w:pPr>
        <w:pStyle w:val="BodyText"/>
        <w:spacing w:before="119"/>
        <w:ind w:left="1440" w:firstLine="0"/>
      </w:pPr>
      <w:r>
        <w:rPr/>
        <w:t>A133.</w:t>
      </w:r>
      <w:r>
        <w:rPr>
          <w:spacing w:val="-30"/>
        </w:rPr>
        <w:t> </w:t>
      </w:r>
      <w:r>
        <w:rPr/>
        <w:t>Law,</w:t>
      </w:r>
      <w:r>
        <w:rPr>
          <w:spacing w:val="-14"/>
        </w:rPr>
        <w:t> </w:t>
      </w:r>
      <w:r>
        <w:rPr/>
        <w:t>regulation</w:t>
      </w:r>
      <w:r>
        <w:rPr>
          <w:spacing w:val="-13"/>
        </w:rPr>
        <w:t> </w:t>
      </w:r>
      <w:r>
        <w:rPr/>
        <w:t>or</w:t>
      </w:r>
      <w:r>
        <w:rPr>
          <w:spacing w:val="-11"/>
        </w:rPr>
        <w:t> </w:t>
      </w:r>
      <w:r>
        <w:rPr/>
        <w:t>relevant</w:t>
      </w:r>
      <w:r>
        <w:rPr>
          <w:spacing w:val="-10"/>
        </w:rPr>
        <w:t> </w:t>
      </w:r>
      <w:r>
        <w:rPr/>
        <w:t>ethical</w:t>
      </w:r>
      <w:r>
        <w:rPr>
          <w:spacing w:val="-12"/>
        </w:rPr>
        <w:t> </w:t>
      </w:r>
      <w:r>
        <w:rPr/>
        <w:t>requirements</w:t>
      </w:r>
      <w:r>
        <w:rPr>
          <w:spacing w:val="-11"/>
        </w:rPr>
        <w:t> </w:t>
      </w:r>
      <w:r>
        <w:rPr>
          <w:spacing w:val="-4"/>
        </w:rPr>
        <w:t>may:</w:t>
      </w:r>
    </w:p>
    <w:p>
      <w:pPr>
        <w:pStyle w:val="ListParagraph"/>
        <w:numPr>
          <w:ilvl w:val="0"/>
          <w:numId w:val="58"/>
        </w:numPr>
        <w:tabs>
          <w:tab w:pos="2534" w:val="left" w:leader="none"/>
        </w:tabs>
        <w:spacing w:line="292" w:lineRule="auto" w:before="171" w:after="0"/>
        <w:ind w:left="2534" w:right="700" w:hanging="548"/>
        <w:jc w:val="left"/>
        <w:rPr>
          <w:sz w:val="20"/>
        </w:rPr>
      </w:pPr>
      <w:r>
        <w:rPr>
          <w:sz w:val="20"/>
        </w:rPr>
        <w:t>Require the practitioner to report identified or suspected non-compliance with laws and</w:t>
      </w:r>
      <w:r>
        <w:rPr>
          <w:spacing w:val="40"/>
          <w:sz w:val="20"/>
        </w:rPr>
        <w:t> </w:t>
      </w:r>
      <w:r>
        <w:rPr>
          <w:sz w:val="20"/>
        </w:rPr>
        <w:t>regulations to an appropriate authority outside the entity, and</w:t>
      </w:r>
    </w:p>
    <w:p>
      <w:pPr>
        <w:pStyle w:val="ListParagraph"/>
        <w:numPr>
          <w:ilvl w:val="0"/>
          <w:numId w:val="58"/>
        </w:numPr>
        <w:tabs>
          <w:tab w:pos="2534" w:val="left" w:leader="none"/>
        </w:tabs>
        <w:spacing w:line="292" w:lineRule="auto" w:before="118" w:after="0"/>
        <w:ind w:left="2534" w:right="704" w:hanging="548"/>
        <w:jc w:val="left"/>
        <w:rPr>
          <w:sz w:val="20"/>
        </w:rPr>
      </w:pPr>
      <w:r>
        <w:rPr>
          <w:sz w:val="20"/>
        </w:rPr>
        <w:t>Establish</w:t>
      </w:r>
      <w:r>
        <w:rPr>
          <w:spacing w:val="30"/>
          <w:sz w:val="20"/>
        </w:rPr>
        <w:t> </w:t>
      </w:r>
      <w:r>
        <w:rPr>
          <w:sz w:val="20"/>
        </w:rPr>
        <w:t>responsibilities</w:t>
      </w:r>
      <w:r>
        <w:rPr>
          <w:spacing w:val="31"/>
          <w:sz w:val="20"/>
        </w:rPr>
        <w:t> </w:t>
      </w:r>
      <w:r>
        <w:rPr>
          <w:sz w:val="20"/>
        </w:rPr>
        <w:t>under</w:t>
      </w:r>
      <w:r>
        <w:rPr>
          <w:spacing w:val="31"/>
          <w:sz w:val="20"/>
        </w:rPr>
        <w:t> </w:t>
      </w:r>
      <w:r>
        <w:rPr>
          <w:sz w:val="20"/>
        </w:rPr>
        <w:t>which</w:t>
      </w:r>
      <w:r>
        <w:rPr>
          <w:spacing w:val="30"/>
          <w:sz w:val="20"/>
        </w:rPr>
        <w:t> </w:t>
      </w:r>
      <w:r>
        <w:rPr>
          <w:sz w:val="20"/>
        </w:rPr>
        <w:t>reporting</w:t>
      </w:r>
      <w:r>
        <w:rPr>
          <w:spacing w:val="30"/>
          <w:sz w:val="20"/>
        </w:rPr>
        <w:t> </w:t>
      </w:r>
      <w:r>
        <w:rPr>
          <w:sz w:val="20"/>
        </w:rPr>
        <w:t>to</w:t>
      </w:r>
      <w:r>
        <w:rPr>
          <w:spacing w:val="32"/>
          <w:sz w:val="20"/>
        </w:rPr>
        <w:t> </w:t>
      </w:r>
      <w:r>
        <w:rPr>
          <w:sz w:val="20"/>
        </w:rPr>
        <w:t>an</w:t>
      </w:r>
      <w:r>
        <w:rPr>
          <w:spacing w:val="32"/>
          <w:sz w:val="20"/>
        </w:rPr>
        <w:t> </w:t>
      </w:r>
      <w:r>
        <w:rPr>
          <w:sz w:val="20"/>
        </w:rPr>
        <w:t>appropriate</w:t>
      </w:r>
      <w:r>
        <w:rPr>
          <w:spacing w:val="30"/>
          <w:sz w:val="20"/>
        </w:rPr>
        <w:t> </w:t>
      </w:r>
      <w:r>
        <w:rPr>
          <w:sz w:val="20"/>
        </w:rPr>
        <w:t>authority</w:t>
      </w:r>
      <w:r>
        <w:rPr>
          <w:spacing w:val="31"/>
          <w:sz w:val="20"/>
        </w:rPr>
        <w:t> </w:t>
      </w:r>
      <w:r>
        <w:rPr>
          <w:sz w:val="20"/>
        </w:rPr>
        <w:t>outside</w:t>
      </w:r>
      <w:r>
        <w:rPr>
          <w:spacing w:val="30"/>
          <w:sz w:val="20"/>
        </w:rPr>
        <w:t> </w:t>
      </w:r>
      <w:r>
        <w:rPr>
          <w:sz w:val="20"/>
        </w:rPr>
        <w:t>the entity may be appropriate in the circumstances.</w:t>
      </w:r>
    </w:p>
    <w:p>
      <w:pPr>
        <w:pStyle w:val="BodyText"/>
        <w:spacing w:line="290" w:lineRule="auto" w:before="120"/>
        <w:ind w:left="1987" w:right="532"/>
        <w:jc w:val="left"/>
      </w:pPr>
      <w:r>
        <w:rPr/>
        <w:t>A134.</w:t>
      </w:r>
      <w:r>
        <w:rPr>
          <w:spacing w:val="-30"/>
        </w:rPr>
        <w:t> </w:t>
      </w:r>
      <w:r>
        <w:rPr/>
        <w:t>Reporting identified or suspected non-compliance with laws and regulations to an appropriate authority outside the entity may be required or appropriate in the circumstances because:</w:t>
      </w:r>
    </w:p>
    <w:p>
      <w:pPr>
        <w:pStyle w:val="ListParagraph"/>
        <w:numPr>
          <w:ilvl w:val="0"/>
          <w:numId w:val="59"/>
        </w:numPr>
        <w:tabs>
          <w:tab w:pos="2534" w:val="left" w:leader="none"/>
        </w:tabs>
        <w:spacing w:line="240" w:lineRule="auto" w:before="123" w:after="0"/>
        <w:ind w:left="2534" w:right="0" w:hanging="547"/>
        <w:jc w:val="left"/>
        <w:rPr>
          <w:sz w:val="20"/>
        </w:rPr>
      </w:pPr>
      <w:r>
        <w:rPr>
          <w:sz w:val="20"/>
        </w:rPr>
        <w:t>Law,</w:t>
      </w:r>
      <w:r>
        <w:rPr>
          <w:spacing w:val="-8"/>
          <w:sz w:val="20"/>
        </w:rPr>
        <w:t> </w:t>
      </w:r>
      <w:r>
        <w:rPr>
          <w:sz w:val="20"/>
        </w:rPr>
        <w:t>regulation</w:t>
      </w:r>
      <w:r>
        <w:rPr>
          <w:spacing w:val="-10"/>
          <w:sz w:val="20"/>
        </w:rPr>
        <w:t> </w:t>
      </w:r>
      <w:r>
        <w:rPr>
          <w:sz w:val="20"/>
        </w:rPr>
        <w:t>or</w:t>
      </w:r>
      <w:r>
        <w:rPr>
          <w:spacing w:val="-8"/>
          <w:sz w:val="20"/>
        </w:rPr>
        <w:t> </w:t>
      </w:r>
      <w:r>
        <w:rPr>
          <w:sz w:val="20"/>
        </w:rPr>
        <w:t>relevant</w:t>
      </w:r>
      <w:r>
        <w:rPr>
          <w:spacing w:val="-8"/>
          <w:sz w:val="20"/>
        </w:rPr>
        <w:t> </w:t>
      </w:r>
      <w:r>
        <w:rPr>
          <w:sz w:val="20"/>
        </w:rPr>
        <w:t>ethical</w:t>
      </w:r>
      <w:r>
        <w:rPr>
          <w:spacing w:val="-10"/>
          <w:sz w:val="20"/>
        </w:rPr>
        <w:t> </w:t>
      </w:r>
      <w:r>
        <w:rPr>
          <w:sz w:val="20"/>
        </w:rPr>
        <w:t>requirements</w:t>
      </w:r>
      <w:r>
        <w:rPr>
          <w:spacing w:val="-9"/>
          <w:sz w:val="20"/>
        </w:rPr>
        <w:t> </w:t>
      </w:r>
      <w:r>
        <w:rPr>
          <w:sz w:val="20"/>
        </w:rPr>
        <w:t>require</w:t>
      </w:r>
      <w:r>
        <w:rPr>
          <w:spacing w:val="-9"/>
          <w:sz w:val="20"/>
        </w:rPr>
        <w:t> </w:t>
      </w:r>
      <w:r>
        <w:rPr>
          <w:sz w:val="20"/>
        </w:rPr>
        <w:t>the</w:t>
      </w:r>
      <w:r>
        <w:rPr>
          <w:spacing w:val="-8"/>
          <w:sz w:val="20"/>
        </w:rPr>
        <w:t> </w:t>
      </w:r>
      <w:r>
        <w:rPr>
          <w:sz w:val="20"/>
        </w:rPr>
        <w:t>practitioner</w:t>
      </w:r>
      <w:r>
        <w:rPr>
          <w:spacing w:val="-9"/>
          <w:sz w:val="20"/>
        </w:rPr>
        <w:t> </w:t>
      </w:r>
      <w:r>
        <w:rPr>
          <w:sz w:val="20"/>
        </w:rPr>
        <w:t>to</w:t>
      </w:r>
      <w:r>
        <w:rPr>
          <w:spacing w:val="-7"/>
          <w:sz w:val="20"/>
        </w:rPr>
        <w:t> </w:t>
      </w:r>
      <w:r>
        <w:rPr>
          <w:sz w:val="20"/>
        </w:rPr>
        <w:t>do</w:t>
      </w:r>
      <w:r>
        <w:rPr>
          <w:spacing w:val="-11"/>
          <w:sz w:val="20"/>
        </w:rPr>
        <w:t> </w:t>
      </w:r>
      <w:r>
        <w:rPr>
          <w:spacing w:val="-5"/>
          <w:sz w:val="20"/>
        </w:rPr>
        <w:t>so;</w:t>
      </w:r>
    </w:p>
    <w:p>
      <w:pPr>
        <w:pStyle w:val="ListParagraph"/>
        <w:numPr>
          <w:ilvl w:val="0"/>
          <w:numId w:val="59"/>
        </w:numPr>
        <w:tabs>
          <w:tab w:pos="2532" w:val="left" w:leader="none"/>
          <w:tab w:pos="2534" w:val="left" w:leader="none"/>
        </w:tabs>
        <w:spacing w:line="290" w:lineRule="auto" w:before="171" w:after="0"/>
        <w:ind w:left="2534" w:right="701" w:hanging="548"/>
        <w:jc w:val="both"/>
        <w:rPr>
          <w:sz w:val="20"/>
        </w:rPr>
      </w:pPr>
      <w:r>
        <w:rPr>
          <w:sz w:val="20"/>
        </w:rPr>
        <w:t>The practitioner has determined reporting is an appropriate action to respond to identified or suspected non-compliance in accordance with relevant ethical requirements; or</w:t>
      </w:r>
    </w:p>
    <w:p>
      <w:pPr>
        <w:pStyle w:val="ListParagraph"/>
        <w:numPr>
          <w:ilvl w:val="0"/>
          <w:numId w:val="59"/>
        </w:numPr>
        <w:tabs>
          <w:tab w:pos="2531" w:val="left" w:leader="none"/>
          <w:tab w:pos="2534" w:val="left" w:leader="none"/>
        </w:tabs>
        <w:spacing w:line="292" w:lineRule="auto" w:before="123" w:after="0"/>
        <w:ind w:left="2534" w:right="706" w:hanging="548"/>
        <w:jc w:val="both"/>
        <w:rPr>
          <w:sz w:val="20"/>
        </w:rPr>
      </w:pPr>
      <w:r>
        <w:rPr>
          <w:sz w:val="20"/>
        </w:rPr>
        <w:t>Law,</w:t>
      </w:r>
      <w:r>
        <w:rPr>
          <w:spacing w:val="-8"/>
          <w:sz w:val="20"/>
        </w:rPr>
        <w:t> </w:t>
      </w:r>
      <w:r>
        <w:rPr>
          <w:sz w:val="20"/>
        </w:rPr>
        <w:t>regulation</w:t>
      </w:r>
      <w:r>
        <w:rPr>
          <w:spacing w:val="-8"/>
          <w:sz w:val="20"/>
        </w:rPr>
        <w:t> </w:t>
      </w:r>
      <w:r>
        <w:rPr>
          <w:sz w:val="20"/>
        </w:rPr>
        <w:t>or</w:t>
      </w:r>
      <w:r>
        <w:rPr>
          <w:spacing w:val="-9"/>
          <w:sz w:val="20"/>
        </w:rPr>
        <w:t> </w:t>
      </w:r>
      <w:r>
        <w:rPr>
          <w:sz w:val="20"/>
        </w:rPr>
        <w:t>relevant</w:t>
      </w:r>
      <w:r>
        <w:rPr>
          <w:spacing w:val="-8"/>
          <w:sz w:val="20"/>
        </w:rPr>
        <w:t> </w:t>
      </w:r>
      <w:r>
        <w:rPr>
          <w:sz w:val="20"/>
        </w:rPr>
        <w:t>ethical</w:t>
      </w:r>
      <w:r>
        <w:rPr>
          <w:spacing w:val="-11"/>
          <w:sz w:val="20"/>
        </w:rPr>
        <w:t> </w:t>
      </w:r>
      <w:r>
        <w:rPr>
          <w:sz w:val="20"/>
        </w:rPr>
        <w:t>requirements</w:t>
      </w:r>
      <w:r>
        <w:rPr>
          <w:spacing w:val="-6"/>
          <w:sz w:val="20"/>
        </w:rPr>
        <w:t> </w:t>
      </w:r>
      <w:r>
        <w:rPr>
          <w:sz w:val="20"/>
        </w:rPr>
        <w:t>provide</w:t>
      </w:r>
      <w:r>
        <w:rPr>
          <w:spacing w:val="-10"/>
          <w:sz w:val="20"/>
        </w:rPr>
        <w:t> </w:t>
      </w:r>
      <w:r>
        <w:rPr>
          <w:sz w:val="20"/>
        </w:rPr>
        <w:t>the</w:t>
      </w:r>
      <w:r>
        <w:rPr>
          <w:spacing w:val="-8"/>
          <w:sz w:val="20"/>
        </w:rPr>
        <w:t> </w:t>
      </w:r>
      <w:r>
        <w:rPr>
          <w:sz w:val="20"/>
        </w:rPr>
        <w:t>practitioner</w:t>
      </w:r>
      <w:r>
        <w:rPr>
          <w:spacing w:val="-9"/>
          <w:sz w:val="20"/>
        </w:rPr>
        <w:t> </w:t>
      </w:r>
      <w:r>
        <w:rPr>
          <w:sz w:val="20"/>
        </w:rPr>
        <w:t>with</w:t>
      </w:r>
      <w:r>
        <w:rPr>
          <w:spacing w:val="-8"/>
          <w:sz w:val="20"/>
        </w:rPr>
        <w:t> </w:t>
      </w:r>
      <w:r>
        <w:rPr>
          <w:sz w:val="20"/>
        </w:rPr>
        <w:t>the</w:t>
      </w:r>
      <w:r>
        <w:rPr>
          <w:spacing w:val="-10"/>
          <w:sz w:val="20"/>
        </w:rPr>
        <w:t> </w:t>
      </w:r>
      <w:r>
        <w:rPr>
          <w:sz w:val="20"/>
        </w:rPr>
        <w:t>right</w:t>
      </w:r>
      <w:r>
        <w:rPr>
          <w:spacing w:val="-7"/>
          <w:sz w:val="20"/>
        </w:rPr>
        <w:t> </w:t>
      </w:r>
      <w:r>
        <w:rPr>
          <w:sz w:val="20"/>
        </w:rPr>
        <w:t>to</w:t>
      </w:r>
      <w:r>
        <w:rPr>
          <w:spacing w:val="-8"/>
          <w:sz w:val="20"/>
        </w:rPr>
        <w:t> </w:t>
      </w:r>
      <w:r>
        <w:rPr>
          <w:sz w:val="20"/>
        </w:rPr>
        <w:t>do </w:t>
      </w:r>
      <w:r>
        <w:rPr>
          <w:spacing w:val="-4"/>
          <w:sz w:val="20"/>
        </w:rPr>
        <w:t>so.</w:t>
      </w:r>
    </w:p>
    <w:p>
      <w:pPr>
        <w:pStyle w:val="BodyText"/>
        <w:spacing w:line="292" w:lineRule="auto" w:before="118"/>
        <w:ind w:left="1987" w:right="698"/>
      </w:pPr>
      <w:r>
        <w:rPr/>
        <w:t>A135.</w:t>
      </w:r>
      <w:r>
        <w:rPr>
          <w:spacing w:val="-14"/>
        </w:rPr>
        <w:t> </w:t>
      </w:r>
      <w:r>
        <w:rPr/>
        <w:t>The</w:t>
      </w:r>
      <w:r>
        <w:rPr>
          <w:spacing w:val="-14"/>
        </w:rPr>
        <w:t> </w:t>
      </w:r>
      <w:r>
        <w:rPr/>
        <w:t>reporting</w:t>
      </w:r>
      <w:r>
        <w:rPr>
          <w:spacing w:val="-14"/>
        </w:rPr>
        <w:t> </w:t>
      </w:r>
      <w:r>
        <w:rPr/>
        <w:t>of</w:t>
      </w:r>
      <w:r>
        <w:rPr>
          <w:spacing w:val="-11"/>
        </w:rPr>
        <w:t> </w:t>
      </w:r>
      <w:r>
        <w:rPr/>
        <w:t>identified</w:t>
      </w:r>
      <w:r>
        <w:rPr>
          <w:spacing w:val="-7"/>
        </w:rPr>
        <w:t> </w:t>
      </w:r>
      <w:r>
        <w:rPr/>
        <w:t>or</w:t>
      </w:r>
      <w:r>
        <w:rPr>
          <w:spacing w:val="-8"/>
        </w:rPr>
        <w:t> </w:t>
      </w:r>
      <w:r>
        <w:rPr/>
        <w:t>suspected</w:t>
      </w:r>
      <w:r>
        <w:rPr>
          <w:spacing w:val="-7"/>
        </w:rPr>
        <w:t> </w:t>
      </w:r>
      <w:r>
        <w:rPr/>
        <w:t>non-compliance</w:t>
      </w:r>
      <w:r>
        <w:rPr>
          <w:spacing w:val="-9"/>
        </w:rPr>
        <w:t> </w:t>
      </w:r>
      <w:r>
        <w:rPr/>
        <w:t>with</w:t>
      </w:r>
      <w:r>
        <w:rPr>
          <w:spacing w:val="-7"/>
        </w:rPr>
        <w:t> </w:t>
      </w:r>
      <w:r>
        <w:rPr/>
        <w:t>laws</w:t>
      </w:r>
      <w:r>
        <w:rPr>
          <w:spacing w:val="-7"/>
        </w:rPr>
        <w:t> </w:t>
      </w:r>
      <w:r>
        <w:rPr/>
        <w:t>and</w:t>
      </w:r>
      <w:r>
        <w:rPr>
          <w:spacing w:val="-9"/>
        </w:rPr>
        <w:t> </w:t>
      </w:r>
      <w:r>
        <w:rPr/>
        <w:t>regulations</w:t>
      </w:r>
      <w:r>
        <w:rPr>
          <w:spacing w:val="-5"/>
        </w:rPr>
        <w:t> </w:t>
      </w:r>
      <w:r>
        <w:rPr/>
        <w:t>in</w:t>
      </w:r>
      <w:r>
        <w:rPr>
          <w:spacing w:val="-7"/>
        </w:rPr>
        <w:t> </w:t>
      </w:r>
      <w:r>
        <w:rPr/>
        <w:t>accordance with law, regulation or relevant ethical requirements may include non-compliance with laws and regulations that the practitioner comes across or is made aware of when performing the engagement but which may not affect the sustainability information. Under this ISSA, the practitioner</w:t>
      </w:r>
      <w:r>
        <w:rPr>
          <w:spacing w:val="-13"/>
        </w:rPr>
        <w:t> </w:t>
      </w:r>
      <w:r>
        <w:rPr/>
        <w:t>is</w:t>
      </w:r>
      <w:r>
        <w:rPr>
          <w:spacing w:val="-12"/>
        </w:rPr>
        <w:t> </w:t>
      </w:r>
      <w:r>
        <w:rPr/>
        <w:t>not</w:t>
      </w:r>
      <w:r>
        <w:rPr>
          <w:spacing w:val="-14"/>
        </w:rPr>
        <w:t> </w:t>
      </w:r>
      <w:r>
        <w:rPr/>
        <w:t>expected</w:t>
      </w:r>
      <w:r>
        <w:rPr>
          <w:spacing w:val="-14"/>
        </w:rPr>
        <w:t> </w:t>
      </w:r>
      <w:r>
        <w:rPr/>
        <w:t>to</w:t>
      </w:r>
      <w:r>
        <w:rPr>
          <w:spacing w:val="-14"/>
        </w:rPr>
        <w:t> </w:t>
      </w:r>
      <w:r>
        <w:rPr/>
        <w:t>have</w:t>
      </w:r>
      <w:r>
        <w:rPr>
          <w:spacing w:val="-13"/>
        </w:rPr>
        <w:t> </w:t>
      </w:r>
      <w:r>
        <w:rPr/>
        <w:t>a</w:t>
      </w:r>
      <w:r>
        <w:rPr>
          <w:spacing w:val="-14"/>
        </w:rPr>
        <w:t> </w:t>
      </w:r>
      <w:r>
        <w:rPr/>
        <w:t>level</w:t>
      </w:r>
      <w:r>
        <w:rPr>
          <w:spacing w:val="-14"/>
        </w:rPr>
        <w:t> </w:t>
      </w:r>
      <w:r>
        <w:rPr/>
        <w:t>of</w:t>
      </w:r>
      <w:r>
        <w:rPr>
          <w:spacing w:val="-14"/>
        </w:rPr>
        <w:t> </w:t>
      </w:r>
      <w:r>
        <w:rPr/>
        <w:t>understanding</w:t>
      </w:r>
      <w:r>
        <w:rPr>
          <w:spacing w:val="-13"/>
        </w:rPr>
        <w:t> </w:t>
      </w:r>
      <w:r>
        <w:rPr/>
        <w:t>of</w:t>
      </w:r>
      <w:r>
        <w:rPr>
          <w:spacing w:val="-14"/>
        </w:rPr>
        <w:t> </w:t>
      </w:r>
      <w:r>
        <w:rPr/>
        <w:t>laws</w:t>
      </w:r>
      <w:r>
        <w:rPr>
          <w:spacing w:val="-12"/>
        </w:rPr>
        <w:t> </w:t>
      </w:r>
      <w:r>
        <w:rPr/>
        <w:t>and</w:t>
      </w:r>
      <w:r>
        <w:rPr>
          <w:spacing w:val="-14"/>
        </w:rPr>
        <w:t> </w:t>
      </w:r>
      <w:r>
        <w:rPr/>
        <w:t>regulations</w:t>
      </w:r>
      <w:r>
        <w:rPr>
          <w:spacing w:val="-13"/>
        </w:rPr>
        <w:t> </w:t>
      </w:r>
      <w:r>
        <w:rPr/>
        <w:t>beyond</w:t>
      </w:r>
      <w:r>
        <w:rPr>
          <w:spacing w:val="-14"/>
        </w:rPr>
        <w:t> </w:t>
      </w:r>
      <w:r>
        <w:rPr/>
        <w:t>those affecting</w:t>
      </w:r>
      <w:r>
        <w:rPr>
          <w:spacing w:val="-7"/>
        </w:rPr>
        <w:t> </w:t>
      </w:r>
      <w:r>
        <w:rPr/>
        <w:t>the</w:t>
      </w:r>
      <w:r>
        <w:rPr>
          <w:spacing w:val="-5"/>
        </w:rPr>
        <w:t> </w:t>
      </w:r>
      <w:r>
        <w:rPr/>
        <w:t>sustainability</w:t>
      </w:r>
      <w:r>
        <w:rPr>
          <w:spacing w:val="-4"/>
        </w:rPr>
        <w:t> </w:t>
      </w:r>
      <w:r>
        <w:rPr/>
        <w:t>information.</w:t>
      </w:r>
      <w:r>
        <w:rPr>
          <w:spacing w:val="-5"/>
        </w:rPr>
        <w:t> </w:t>
      </w:r>
      <w:r>
        <w:rPr/>
        <w:t>However,</w:t>
      </w:r>
      <w:r>
        <w:rPr>
          <w:spacing w:val="-5"/>
        </w:rPr>
        <w:t> </w:t>
      </w:r>
      <w:r>
        <w:rPr/>
        <w:t>law,</w:t>
      </w:r>
      <w:r>
        <w:rPr>
          <w:spacing w:val="-5"/>
        </w:rPr>
        <w:t> </w:t>
      </w:r>
      <w:r>
        <w:rPr/>
        <w:t>regulation</w:t>
      </w:r>
      <w:r>
        <w:rPr>
          <w:spacing w:val="-5"/>
        </w:rPr>
        <w:t> </w:t>
      </w:r>
      <w:r>
        <w:rPr/>
        <w:t>or</w:t>
      </w:r>
      <w:r>
        <w:rPr>
          <w:spacing w:val="-4"/>
        </w:rPr>
        <w:t> </w:t>
      </w:r>
      <w:r>
        <w:rPr/>
        <w:t>relevant</w:t>
      </w:r>
      <w:r>
        <w:rPr>
          <w:spacing w:val="-5"/>
        </w:rPr>
        <w:t> </w:t>
      </w:r>
      <w:r>
        <w:rPr/>
        <w:t>ethical</w:t>
      </w:r>
      <w:r>
        <w:rPr>
          <w:spacing w:val="-6"/>
        </w:rPr>
        <w:t> </w:t>
      </w:r>
      <w:r>
        <w:rPr/>
        <w:t>requirements may expect the practitioner to apply knowledge, professional judgment and expertise in responding to such non-compliance. Whether an act constitutes actual non-compliance is ultimately a matter to be determined by a court or other appropriate adjudicative body.</w:t>
      </w:r>
    </w:p>
    <w:p>
      <w:pPr>
        <w:pStyle w:val="BodyText"/>
        <w:spacing w:line="292" w:lineRule="auto" w:before="115"/>
        <w:ind w:left="1987" w:right="698"/>
      </w:pPr>
      <w:r>
        <w:rPr/>
        <w:t>A136.</w:t>
      </w:r>
      <w:r>
        <w:rPr>
          <w:spacing w:val="-14"/>
        </w:rPr>
        <w:t> </w:t>
      </w:r>
      <w:r>
        <w:rPr/>
        <w:t>In</w:t>
      </w:r>
      <w:r>
        <w:rPr>
          <w:spacing w:val="-5"/>
        </w:rPr>
        <w:t> </w:t>
      </w:r>
      <w:r>
        <w:rPr/>
        <w:t>some circumstances, the reporting of identified or suspected non-compliance with laws and regulations to an appropriate authority outside the entity may be precluded by the practitioner’s duty of confidentiality under law, regulation, or relevant ethical requirements. In other cases, reporting identified or suspected non-compliance to an appropriate authority outside the entity would not be considered a breach of the duty of confidentiality under the relevant ethical </w:t>
      </w:r>
      <w:r>
        <w:rPr>
          <w:spacing w:val="-2"/>
        </w:rPr>
        <w:t>requirements.</w:t>
      </w:r>
    </w:p>
    <w:p>
      <w:pPr>
        <w:pStyle w:val="BodyText"/>
        <w:spacing w:before="6"/>
        <w:ind w:firstLine="0"/>
        <w:jc w:val="left"/>
      </w:pPr>
    </w:p>
    <w:p>
      <w:pPr>
        <w:spacing w:before="1"/>
        <w:ind w:left="1440" w:right="0" w:firstLine="0"/>
        <w:jc w:val="both"/>
        <w:rPr>
          <w:sz w:val="20"/>
        </w:rPr>
      </w:pPr>
      <w:r>
        <w:rPr>
          <w:b/>
          <w:sz w:val="20"/>
        </w:rPr>
        <w:t>Communication</w:t>
      </w:r>
      <w:r>
        <w:rPr>
          <w:b/>
          <w:spacing w:val="-7"/>
          <w:sz w:val="20"/>
        </w:rPr>
        <w:t> </w:t>
      </w:r>
      <w:r>
        <w:rPr>
          <w:b/>
          <w:sz w:val="20"/>
        </w:rPr>
        <w:t>with</w:t>
      </w:r>
      <w:r>
        <w:rPr>
          <w:b/>
          <w:spacing w:val="-8"/>
          <w:sz w:val="20"/>
        </w:rPr>
        <w:t> </w:t>
      </w:r>
      <w:r>
        <w:rPr>
          <w:b/>
          <w:sz w:val="20"/>
        </w:rPr>
        <w:t>Management,</w:t>
      </w:r>
      <w:r>
        <w:rPr>
          <w:b/>
          <w:spacing w:val="-9"/>
          <w:sz w:val="20"/>
        </w:rPr>
        <w:t> </w:t>
      </w:r>
      <w:r>
        <w:rPr>
          <w:b/>
          <w:sz w:val="20"/>
        </w:rPr>
        <w:t>Those</w:t>
      </w:r>
      <w:r>
        <w:rPr>
          <w:b/>
          <w:spacing w:val="-7"/>
          <w:sz w:val="20"/>
        </w:rPr>
        <w:t> </w:t>
      </w:r>
      <w:r>
        <w:rPr>
          <w:b/>
          <w:sz w:val="20"/>
        </w:rPr>
        <w:t>Charged</w:t>
      </w:r>
      <w:r>
        <w:rPr>
          <w:b/>
          <w:spacing w:val="-7"/>
          <w:sz w:val="20"/>
        </w:rPr>
        <w:t> </w:t>
      </w:r>
      <w:r>
        <w:rPr>
          <w:b/>
          <w:sz w:val="20"/>
        </w:rPr>
        <w:t>with</w:t>
      </w:r>
      <w:r>
        <w:rPr>
          <w:b/>
          <w:spacing w:val="-8"/>
          <w:sz w:val="20"/>
        </w:rPr>
        <w:t> </w:t>
      </w:r>
      <w:r>
        <w:rPr>
          <w:b/>
          <w:sz w:val="20"/>
        </w:rPr>
        <w:t>Governance</w:t>
      </w:r>
      <w:r>
        <w:rPr>
          <w:b/>
          <w:spacing w:val="-9"/>
          <w:sz w:val="20"/>
        </w:rPr>
        <w:t> </w:t>
      </w:r>
      <w:r>
        <w:rPr>
          <w:b/>
          <w:sz w:val="20"/>
        </w:rPr>
        <w:t>and</w:t>
      </w:r>
      <w:r>
        <w:rPr>
          <w:b/>
          <w:spacing w:val="-8"/>
          <w:sz w:val="20"/>
        </w:rPr>
        <w:t> </w:t>
      </w:r>
      <w:r>
        <w:rPr>
          <w:b/>
          <w:sz w:val="20"/>
        </w:rPr>
        <w:t>Others</w:t>
      </w:r>
      <w:r>
        <w:rPr>
          <w:b/>
          <w:spacing w:val="-3"/>
          <w:sz w:val="20"/>
        </w:rPr>
        <w:t> </w:t>
      </w:r>
      <w:r>
        <w:rPr>
          <w:sz w:val="20"/>
        </w:rPr>
        <w:t>(Ref:</w:t>
      </w:r>
      <w:r>
        <w:rPr>
          <w:spacing w:val="-7"/>
          <w:sz w:val="20"/>
        </w:rPr>
        <w:t> </w:t>
      </w:r>
      <w:r>
        <w:rPr>
          <w:sz w:val="20"/>
        </w:rPr>
        <w:t>Para.</w:t>
      </w:r>
      <w:r>
        <w:rPr>
          <w:spacing w:val="-7"/>
          <w:sz w:val="20"/>
        </w:rPr>
        <w:t> </w:t>
      </w:r>
      <w:r>
        <w:rPr>
          <w:spacing w:val="-5"/>
          <w:sz w:val="20"/>
        </w:rPr>
        <w:t>62)</w:t>
      </w:r>
    </w:p>
    <w:p>
      <w:pPr>
        <w:pStyle w:val="BodyText"/>
        <w:spacing w:line="292" w:lineRule="auto" w:before="170"/>
        <w:ind w:left="1987" w:right="708"/>
      </w:pPr>
      <w:r>
        <w:rPr/>
        <w:t>A137.</w:t>
      </w:r>
      <w:r>
        <w:rPr>
          <w:spacing w:val="-14"/>
        </w:rPr>
        <w:t> </w:t>
      </w:r>
      <w:r>
        <w:rPr/>
        <w:t>Significant</w:t>
      </w:r>
      <w:r>
        <w:rPr>
          <w:spacing w:val="-5"/>
        </w:rPr>
        <w:t> </w:t>
      </w:r>
      <w:r>
        <w:rPr/>
        <w:t>matters that may be appropriate to communicate with management, those charged with governance or others include:</w:t>
      </w:r>
    </w:p>
    <w:p>
      <w:pPr>
        <w:pStyle w:val="ListParagraph"/>
        <w:numPr>
          <w:ilvl w:val="0"/>
          <w:numId w:val="49"/>
        </w:numPr>
        <w:tabs>
          <w:tab w:pos="2534" w:val="left" w:leader="none"/>
        </w:tabs>
        <w:spacing w:line="240" w:lineRule="auto" w:before="106" w:after="0"/>
        <w:ind w:left="2534" w:right="0" w:hanging="547"/>
        <w:jc w:val="left"/>
        <w:rPr>
          <w:sz w:val="20"/>
        </w:rPr>
      </w:pPr>
      <w:r>
        <w:rPr>
          <w:sz w:val="20"/>
        </w:rPr>
        <w:t>Identified</w:t>
      </w:r>
      <w:r>
        <w:rPr>
          <w:spacing w:val="-6"/>
          <w:sz w:val="20"/>
        </w:rPr>
        <w:t> </w:t>
      </w:r>
      <w:r>
        <w:rPr>
          <w:sz w:val="20"/>
        </w:rPr>
        <w:t>or</w:t>
      </w:r>
      <w:r>
        <w:rPr>
          <w:spacing w:val="-7"/>
          <w:sz w:val="20"/>
        </w:rPr>
        <w:t> </w:t>
      </w:r>
      <w:r>
        <w:rPr>
          <w:sz w:val="20"/>
        </w:rPr>
        <w:t>suspected</w:t>
      </w:r>
      <w:r>
        <w:rPr>
          <w:spacing w:val="-7"/>
          <w:sz w:val="20"/>
        </w:rPr>
        <w:t> </w:t>
      </w:r>
      <w:r>
        <w:rPr>
          <w:sz w:val="20"/>
        </w:rPr>
        <w:t>fraud</w:t>
      </w:r>
      <w:r>
        <w:rPr>
          <w:spacing w:val="-8"/>
          <w:sz w:val="20"/>
        </w:rPr>
        <w:t> </w:t>
      </w:r>
      <w:r>
        <w:rPr>
          <w:sz w:val="20"/>
        </w:rPr>
        <w:t>or</w:t>
      </w:r>
      <w:r>
        <w:rPr>
          <w:spacing w:val="-6"/>
          <w:sz w:val="20"/>
        </w:rPr>
        <w:t> </w:t>
      </w:r>
      <w:r>
        <w:rPr>
          <w:sz w:val="20"/>
        </w:rPr>
        <w:t>non-compliance</w:t>
      </w:r>
      <w:r>
        <w:rPr>
          <w:spacing w:val="-7"/>
          <w:sz w:val="20"/>
        </w:rPr>
        <w:t> </w:t>
      </w:r>
      <w:r>
        <w:rPr>
          <w:sz w:val="20"/>
        </w:rPr>
        <w:t>with</w:t>
      </w:r>
      <w:r>
        <w:rPr>
          <w:spacing w:val="-6"/>
          <w:sz w:val="20"/>
        </w:rPr>
        <w:t> </w:t>
      </w:r>
      <w:r>
        <w:rPr>
          <w:sz w:val="20"/>
        </w:rPr>
        <w:t>law</w:t>
      </w:r>
      <w:r>
        <w:rPr>
          <w:spacing w:val="-7"/>
          <w:sz w:val="20"/>
        </w:rPr>
        <w:t> </w:t>
      </w:r>
      <w:r>
        <w:rPr>
          <w:sz w:val="20"/>
        </w:rPr>
        <w:t>or</w:t>
      </w:r>
      <w:r>
        <w:rPr>
          <w:spacing w:val="-7"/>
          <w:sz w:val="20"/>
        </w:rPr>
        <w:t> </w:t>
      </w:r>
      <w:r>
        <w:rPr>
          <w:spacing w:val="-2"/>
          <w:sz w:val="20"/>
        </w:rPr>
        <w:t>regulation.</w:t>
      </w:r>
    </w:p>
    <w:p>
      <w:pPr>
        <w:pStyle w:val="ListParagraph"/>
        <w:numPr>
          <w:ilvl w:val="0"/>
          <w:numId w:val="49"/>
        </w:numPr>
        <w:tabs>
          <w:tab w:pos="2534" w:val="left" w:leader="none"/>
        </w:tabs>
        <w:spacing w:line="240" w:lineRule="auto" w:before="155" w:after="0"/>
        <w:ind w:left="2534" w:right="0" w:hanging="547"/>
        <w:jc w:val="left"/>
        <w:rPr>
          <w:sz w:val="20"/>
        </w:rPr>
      </w:pPr>
      <w:r>
        <w:rPr>
          <w:sz w:val="20"/>
        </w:rPr>
        <w:t>Identified</w:t>
      </w:r>
      <w:r>
        <w:rPr>
          <w:spacing w:val="-11"/>
          <w:sz w:val="20"/>
        </w:rPr>
        <w:t> </w:t>
      </w:r>
      <w:r>
        <w:rPr>
          <w:sz w:val="20"/>
        </w:rPr>
        <w:t>deficiencies</w:t>
      </w:r>
      <w:r>
        <w:rPr>
          <w:spacing w:val="-9"/>
          <w:sz w:val="20"/>
        </w:rPr>
        <w:t> </w:t>
      </w:r>
      <w:r>
        <w:rPr>
          <w:sz w:val="20"/>
        </w:rPr>
        <w:t>in</w:t>
      </w:r>
      <w:r>
        <w:rPr>
          <w:spacing w:val="-10"/>
          <w:sz w:val="20"/>
        </w:rPr>
        <w:t> </w:t>
      </w:r>
      <w:r>
        <w:rPr>
          <w:sz w:val="20"/>
        </w:rPr>
        <w:t>internal</w:t>
      </w:r>
      <w:r>
        <w:rPr>
          <w:spacing w:val="-12"/>
          <w:sz w:val="20"/>
        </w:rPr>
        <w:t> </w:t>
      </w:r>
      <w:r>
        <w:rPr>
          <w:spacing w:val="-2"/>
          <w:sz w:val="20"/>
        </w:rPr>
        <w:t>control.</w:t>
      </w:r>
    </w:p>
    <w:p>
      <w:pPr>
        <w:pStyle w:val="ListParagraph"/>
        <w:numPr>
          <w:ilvl w:val="0"/>
          <w:numId w:val="49"/>
        </w:numPr>
        <w:tabs>
          <w:tab w:pos="2534" w:val="left" w:leader="none"/>
        </w:tabs>
        <w:spacing w:line="240" w:lineRule="auto" w:before="156" w:after="0"/>
        <w:ind w:left="2534" w:right="0" w:hanging="547"/>
        <w:jc w:val="left"/>
        <w:rPr>
          <w:sz w:val="20"/>
        </w:rPr>
      </w:pPr>
      <w:r>
        <w:rPr>
          <w:sz w:val="20"/>
        </w:rPr>
        <w:t>Management</w:t>
      </w:r>
      <w:r>
        <w:rPr>
          <w:spacing w:val="-5"/>
          <w:sz w:val="20"/>
        </w:rPr>
        <w:t> </w:t>
      </w:r>
      <w:r>
        <w:rPr>
          <w:sz w:val="20"/>
        </w:rPr>
        <w:t>bias</w:t>
      </w:r>
      <w:r>
        <w:rPr>
          <w:spacing w:val="-7"/>
          <w:sz w:val="20"/>
        </w:rPr>
        <w:t> </w:t>
      </w:r>
      <w:r>
        <w:rPr>
          <w:sz w:val="20"/>
        </w:rPr>
        <w:t>in</w:t>
      </w:r>
      <w:r>
        <w:rPr>
          <w:spacing w:val="-7"/>
          <w:sz w:val="20"/>
        </w:rPr>
        <w:t> </w:t>
      </w:r>
      <w:r>
        <w:rPr>
          <w:sz w:val="20"/>
        </w:rPr>
        <w:t>the</w:t>
      </w:r>
      <w:r>
        <w:rPr>
          <w:spacing w:val="-7"/>
          <w:sz w:val="20"/>
        </w:rPr>
        <w:t> </w:t>
      </w:r>
      <w:r>
        <w:rPr>
          <w:sz w:val="20"/>
        </w:rPr>
        <w:t>preparation</w:t>
      </w:r>
      <w:r>
        <w:rPr>
          <w:spacing w:val="-7"/>
          <w:sz w:val="20"/>
        </w:rPr>
        <w:t> </w:t>
      </w:r>
      <w:r>
        <w:rPr>
          <w:sz w:val="20"/>
        </w:rPr>
        <w:t>of</w:t>
      </w:r>
      <w:r>
        <w:rPr>
          <w:spacing w:val="-8"/>
          <w:sz w:val="20"/>
        </w:rPr>
        <w:t> </w:t>
      </w:r>
      <w:r>
        <w:rPr>
          <w:sz w:val="20"/>
        </w:rPr>
        <w:t>the</w:t>
      </w:r>
      <w:r>
        <w:rPr>
          <w:spacing w:val="-8"/>
          <w:sz w:val="20"/>
        </w:rPr>
        <w:t> </w:t>
      </w:r>
      <w:r>
        <w:rPr>
          <w:sz w:val="20"/>
        </w:rPr>
        <w:t>sustainability</w:t>
      </w:r>
      <w:r>
        <w:rPr>
          <w:spacing w:val="-6"/>
          <w:sz w:val="20"/>
        </w:rPr>
        <w:t> </w:t>
      </w:r>
      <w:r>
        <w:rPr>
          <w:spacing w:val="-2"/>
          <w:sz w:val="20"/>
        </w:rPr>
        <w:t>information.</w:t>
      </w:r>
    </w:p>
    <w:p>
      <w:pPr>
        <w:pStyle w:val="ListParagraph"/>
        <w:numPr>
          <w:ilvl w:val="0"/>
          <w:numId w:val="49"/>
        </w:numPr>
        <w:tabs>
          <w:tab w:pos="2534" w:val="left" w:leader="none"/>
        </w:tabs>
        <w:spacing w:line="240" w:lineRule="auto" w:before="153" w:after="0"/>
        <w:ind w:left="2534" w:right="0" w:hanging="547"/>
        <w:jc w:val="left"/>
        <w:rPr>
          <w:sz w:val="20"/>
        </w:rPr>
      </w:pPr>
      <w:r>
        <w:rPr>
          <w:sz w:val="20"/>
        </w:rPr>
        <w:t>Significant</w:t>
      </w:r>
      <w:r>
        <w:rPr>
          <w:spacing w:val="-8"/>
          <w:sz w:val="20"/>
        </w:rPr>
        <w:t> </w:t>
      </w:r>
      <w:r>
        <w:rPr>
          <w:sz w:val="20"/>
        </w:rPr>
        <w:t>matters</w:t>
      </w:r>
      <w:r>
        <w:rPr>
          <w:spacing w:val="-5"/>
          <w:sz w:val="20"/>
        </w:rPr>
        <w:t> </w:t>
      </w:r>
      <w:r>
        <w:rPr>
          <w:sz w:val="20"/>
        </w:rPr>
        <w:t>discussed</w:t>
      </w:r>
      <w:r>
        <w:rPr>
          <w:spacing w:val="-9"/>
          <w:sz w:val="20"/>
        </w:rPr>
        <w:t> </w:t>
      </w:r>
      <w:r>
        <w:rPr>
          <w:sz w:val="20"/>
        </w:rPr>
        <w:t>or</w:t>
      </w:r>
      <w:r>
        <w:rPr>
          <w:spacing w:val="-8"/>
          <w:sz w:val="20"/>
        </w:rPr>
        <w:t> </w:t>
      </w:r>
      <w:r>
        <w:rPr>
          <w:sz w:val="20"/>
        </w:rPr>
        <w:t>subject</w:t>
      </w:r>
      <w:r>
        <w:rPr>
          <w:spacing w:val="-8"/>
          <w:sz w:val="20"/>
        </w:rPr>
        <w:t> </w:t>
      </w:r>
      <w:r>
        <w:rPr>
          <w:sz w:val="20"/>
        </w:rPr>
        <w:t>to</w:t>
      </w:r>
      <w:r>
        <w:rPr>
          <w:spacing w:val="-8"/>
          <w:sz w:val="20"/>
        </w:rPr>
        <w:t> </w:t>
      </w:r>
      <w:r>
        <w:rPr>
          <w:sz w:val="20"/>
        </w:rPr>
        <w:t>correspondence</w:t>
      </w:r>
      <w:r>
        <w:rPr>
          <w:spacing w:val="-9"/>
          <w:sz w:val="20"/>
        </w:rPr>
        <w:t> </w:t>
      </w:r>
      <w:r>
        <w:rPr>
          <w:sz w:val="20"/>
        </w:rPr>
        <w:t>with</w:t>
      </w:r>
      <w:r>
        <w:rPr>
          <w:spacing w:val="-6"/>
          <w:sz w:val="20"/>
        </w:rPr>
        <w:t> </w:t>
      </w:r>
      <w:r>
        <w:rPr>
          <w:spacing w:val="-2"/>
          <w:sz w:val="20"/>
        </w:rPr>
        <w:t>management.</w:t>
      </w:r>
    </w:p>
    <w:p>
      <w:pPr>
        <w:pStyle w:val="ListParagraph"/>
        <w:numPr>
          <w:ilvl w:val="0"/>
          <w:numId w:val="49"/>
        </w:numPr>
        <w:tabs>
          <w:tab w:pos="2532" w:val="left" w:leader="none"/>
          <w:tab w:pos="2534" w:val="left" w:leader="none"/>
        </w:tabs>
        <w:spacing w:line="288" w:lineRule="auto" w:before="156" w:after="0"/>
        <w:ind w:left="2534" w:right="707" w:hanging="548"/>
        <w:jc w:val="both"/>
        <w:rPr>
          <w:sz w:val="20"/>
        </w:rPr>
      </w:pPr>
      <w:r>
        <w:rPr>
          <w:sz w:val="20"/>
        </w:rPr>
        <w:t>Material misstatements of the sustainability information or other information that management has refused to correct.</w:t>
      </w:r>
    </w:p>
    <w:p>
      <w:pPr>
        <w:pStyle w:val="ListParagraph"/>
        <w:numPr>
          <w:ilvl w:val="0"/>
          <w:numId w:val="49"/>
        </w:numPr>
        <w:tabs>
          <w:tab w:pos="2534" w:val="left" w:leader="none"/>
        </w:tabs>
        <w:spacing w:line="240" w:lineRule="auto" w:before="109" w:after="0"/>
        <w:ind w:left="2534" w:right="0" w:hanging="547"/>
        <w:jc w:val="left"/>
        <w:rPr>
          <w:sz w:val="20"/>
        </w:rPr>
      </w:pPr>
      <w:r>
        <w:rPr>
          <w:sz w:val="20"/>
        </w:rPr>
        <w:t>Significant</w:t>
      </w:r>
      <w:r>
        <w:rPr>
          <w:spacing w:val="-13"/>
          <w:sz w:val="20"/>
        </w:rPr>
        <w:t> </w:t>
      </w:r>
      <w:r>
        <w:rPr>
          <w:sz w:val="20"/>
        </w:rPr>
        <w:t>difficulties</w:t>
      </w:r>
      <w:r>
        <w:rPr>
          <w:spacing w:val="-10"/>
          <w:sz w:val="20"/>
        </w:rPr>
        <w:t> </w:t>
      </w:r>
      <w:r>
        <w:rPr>
          <w:sz w:val="20"/>
        </w:rPr>
        <w:t>encountered</w:t>
      </w:r>
      <w:r>
        <w:rPr>
          <w:spacing w:val="-12"/>
          <w:sz w:val="20"/>
        </w:rPr>
        <w:t> </w:t>
      </w:r>
      <w:r>
        <w:rPr>
          <w:sz w:val="20"/>
        </w:rPr>
        <w:t>during</w:t>
      </w:r>
      <w:r>
        <w:rPr>
          <w:spacing w:val="-13"/>
          <w:sz w:val="20"/>
        </w:rPr>
        <w:t> </w:t>
      </w:r>
      <w:r>
        <w:rPr>
          <w:sz w:val="20"/>
        </w:rPr>
        <w:t>the</w:t>
      </w:r>
      <w:r>
        <w:rPr>
          <w:spacing w:val="-12"/>
          <w:sz w:val="20"/>
        </w:rPr>
        <w:t> </w:t>
      </w:r>
      <w:r>
        <w:rPr>
          <w:spacing w:val="-2"/>
          <w:sz w:val="20"/>
        </w:rPr>
        <w:t>engagement.</w:t>
      </w:r>
    </w:p>
    <w:p>
      <w:pPr>
        <w:spacing w:after="0" w:line="240" w:lineRule="auto"/>
        <w:jc w:val="left"/>
        <w:rPr>
          <w:sz w:val="20"/>
        </w:rPr>
        <w:sectPr>
          <w:pgSz w:w="11910" w:h="16840"/>
          <w:pgMar w:header="735" w:footer="1115" w:top="1100" w:bottom="1300" w:left="0" w:right="740"/>
        </w:sectPr>
      </w:pPr>
    </w:p>
    <w:p>
      <w:pPr>
        <w:pStyle w:val="BodyText"/>
        <w:spacing w:before="5"/>
        <w:ind w:firstLine="0"/>
        <w:jc w:val="left"/>
        <w:rPr>
          <w:sz w:val="16"/>
        </w:rPr>
      </w:pPr>
    </w:p>
    <w:p>
      <w:pPr>
        <w:pStyle w:val="BodyText"/>
        <w:spacing w:line="292" w:lineRule="auto" w:before="93"/>
        <w:ind w:left="1987" w:right="702"/>
      </w:pPr>
      <w:r>
        <w:rPr/>
        <w:t>A138.</w:t>
      </w:r>
      <w:r>
        <w:rPr>
          <w:spacing w:val="-14"/>
        </w:rPr>
        <w:t> </w:t>
      </w:r>
      <w:r>
        <w:rPr/>
        <w:t>Significant</w:t>
      </w:r>
      <w:r>
        <w:rPr>
          <w:spacing w:val="-14"/>
        </w:rPr>
        <w:t> </w:t>
      </w:r>
      <w:r>
        <w:rPr/>
        <w:t>matters</w:t>
      </w:r>
      <w:r>
        <w:rPr>
          <w:spacing w:val="-14"/>
        </w:rPr>
        <w:t> </w:t>
      </w:r>
      <w:r>
        <w:rPr/>
        <w:t>discussed,</w:t>
      </w:r>
      <w:r>
        <w:rPr>
          <w:spacing w:val="-14"/>
        </w:rPr>
        <w:t> </w:t>
      </w:r>
      <w:r>
        <w:rPr/>
        <w:t>or</w:t>
      </w:r>
      <w:r>
        <w:rPr>
          <w:spacing w:val="-14"/>
        </w:rPr>
        <w:t> </w:t>
      </w:r>
      <w:r>
        <w:rPr/>
        <w:t>subject</w:t>
      </w:r>
      <w:r>
        <w:rPr>
          <w:spacing w:val="-14"/>
        </w:rPr>
        <w:t> </w:t>
      </w:r>
      <w:r>
        <w:rPr/>
        <w:t>to</w:t>
      </w:r>
      <w:r>
        <w:rPr>
          <w:spacing w:val="-14"/>
        </w:rPr>
        <w:t> </w:t>
      </w:r>
      <w:r>
        <w:rPr/>
        <w:t>correspondence</w:t>
      </w:r>
      <w:r>
        <w:rPr>
          <w:spacing w:val="-14"/>
        </w:rPr>
        <w:t> </w:t>
      </w:r>
      <w:r>
        <w:rPr/>
        <w:t>with</w:t>
      </w:r>
      <w:r>
        <w:rPr>
          <w:spacing w:val="-13"/>
        </w:rPr>
        <w:t> </w:t>
      </w:r>
      <w:r>
        <w:rPr/>
        <w:t>management,</w:t>
      </w:r>
      <w:r>
        <w:rPr>
          <w:spacing w:val="-13"/>
        </w:rPr>
        <w:t> </w:t>
      </w:r>
      <w:r>
        <w:rPr/>
        <w:t>may</w:t>
      </w:r>
      <w:r>
        <w:rPr>
          <w:spacing w:val="-11"/>
        </w:rPr>
        <w:t> </w:t>
      </w:r>
      <w:r>
        <w:rPr/>
        <w:t>include</w:t>
      </w:r>
      <w:r>
        <w:rPr>
          <w:spacing w:val="-12"/>
        </w:rPr>
        <w:t> </w:t>
      </w:r>
      <w:r>
        <w:rPr/>
        <w:t>such matters as:</w:t>
      </w:r>
    </w:p>
    <w:p>
      <w:pPr>
        <w:pStyle w:val="ListParagraph"/>
        <w:numPr>
          <w:ilvl w:val="0"/>
          <w:numId w:val="49"/>
        </w:numPr>
        <w:tabs>
          <w:tab w:pos="2533" w:val="left" w:leader="none"/>
        </w:tabs>
        <w:spacing w:line="240" w:lineRule="auto" w:before="107" w:after="0"/>
        <w:ind w:left="2533" w:right="0" w:hanging="546"/>
        <w:jc w:val="both"/>
        <w:rPr>
          <w:sz w:val="20"/>
        </w:rPr>
      </w:pPr>
      <w:r>
        <w:rPr>
          <w:sz w:val="20"/>
        </w:rPr>
        <w:t>Significant</w:t>
      </w:r>
      <w:r>
        <w:rPr>
          <w:spacing w:val="-9"/>
          <w:sz w:val="20"/>
        </w:rPr>
        <w:t> </w:t>
      </w:r>
      <w:r>
        <w:rPr>
          <w:sz w:val="20"/>
        </w:rPr>
        <w:t>events</w:t>
      </w:r>
      <w:r>
        <w:rPr>
          <w:spacing w:val="-7"/>
          <w:sz w:val="20"/>
        </w:rPr>
        <w:t> </w:t>
      </w:r>
      <w:r>
        <w:rPr>
          <w:sz w:val="20"/>
        </w:rPr>
        <w:t>or</w:t>
      </w:r>
      <w:r>
        <w:rPr>
          <w:spacing w:val="-8"/>
          <w:sz w:val="20"/>
        </w:rPr>
        <w:t> </w:t>
      </w:r>
      <w:r>
        <w:rPr>
          <w:sz w:val="20"/>
        </w:rPr>
        <w:t>transactions</w:t>
      </w:r>
      <w:r>
        <w:rPr>
          <w:spacing w:val="-8"/>
          <w:sz w:val="20"/>
        </w:rPr>
        <w:t> </w:t>
      </w:r>
      <w:r>
        <w:rPr>
          <w:sz w:val="20"/>
        </w:rPr>
        <w:t>that</w:t>
      </w:r>
      <w:r>
        <w:rPr>
          <w:spacing w:val="-8"/>
          <w:sz w:val="20"/>
        </w:rPr>
        <w:t> </w:t>
      </w:r>
      <w:r>
        <w:rPr>
          <w:sz w:val="20"/>
        </w:rPr>
        <w:t>occurred</w:t>
      </w:r>
      <w:r>
        <w:rPr>
          <w:spacing w:val="-7"/>
          <w:sz w:val="20"/>
        </w:rPr>
        <w:t> </w:t>
      </w:r>
      <w:r>
        <w:rPr>
          <w:sz w:val="20"/>
        </w:rPr>
        <w:t>during</w:t>
      </w:r>
      <w:r>
        <w:rPr>
          <w:spacing w:val="-8"/>
          <w:sz w:val="20"/>
        </w:rPr>
        <w:t> </w:t>
      </w:r>
      <w:r>
        <w:rPr>
          <w:sz w:val="20"/>
        </w:rPr>
        <w:t>the</w:t>
      </w:r>
      <w:r>
        <w:rPr>
          <w:spacing w:val="-9"/>
          <w:sz w:val="20"/>
        </w:rPr>
        <w:t> </w:t>
      </w:r>
      <w:r>
        <w:rPr>
          <w:spacing w:val="-2"/>
          <w:sz w:val="20"/>
        </w:rPr>
        <w:t>year.</w:t>
      </w:r>
    </w:p>
    <w:p>
      <w:pPr>
        <w:pStyle w:val="ListParagraph"/>
        <w:numPr>
          <w:ilvl w:val="0"/>
          <w:numId w:val="49"/>
        </w:numPr>
        <w:tabs>
          <w:tab w:pos="2532" w:val="left" w:leader="none"/>
          <w:tab w:pos="2534" w:val="left" w:leader="none"/>
        </w:tabs>
        <w:spacing w:line="288" w:lineRule="auto" w:before="154" w:after="0"/>
        <w:ind w:left="2534" w:right="702" w:hanging="548"/>
        <w:jc w:val="both"/>
        <w:rPr>
          <w:sz w:val="20"/>
        </w:rPr>
      </w:pPr>
      <w:r>
        <w:rPr>
          <w:sz w:val="20"/>
        </w:rPr>
        <w:t>Concerns about management’s use of work of an expert or information obtained from external sources.</w:t>
      </w:r>
    </w:p>
    <w:p>
      <w:pPr>
        <w:pStyle w:val="ListParagraph"/>
        <w:numPr>
          <w:ilvl w:val="0"/>
          <w:numId w:val="49"/>
        </w:numPr>
        <w:tabs>
          <w:tab w:pos="2533" w:val="left" w:leader="none"/>
        </w:tabs>
        <w:spacing w:line="240" w:lineRule="auto" w:before="111" w:after="0"/>
        <w:ind w:left="2533" w:right="0" w:hanging="546"/>
        <w:jc w:val="both"/>
        <w:rPr>
          <w:sz w:val="20"/>
        </w:rPr>
      </w:pPr>
      <w:r>
        <w:rPr>
          <w:sz w:val="20"/>
        </w:rPr>
        <w:t>Significant</w:t>
      </w:r>
      <w:r>
        <w:rPr>
          <w:spacing w:val="-9"/>
          <w:sz w:val="20"/>
        </w:rPr>
        <w:t> </w:t>
      </w:r>
      <w:r>
        <w:rPr>
          <w:sz w:val="20"/>
        </w:rPr>
        <w:t>matters</w:t>
      </w:r>
      <w:r>
        <w:rPr>
          <w:spacing w:val="-7"/>
          <w:sz w:val="20"/>
        </w:rPr>
        <w:t> </w:t>
      </w:r>
      <w:r>
        <w:rPr>
          <w:sz w:val="20"/>
        </w:rPr>
        <w:t>on</w:t>
      </w:r>
      <w:r>
        <w:rPr>
          <w:spacing w:val="-7"/>
          <w:sz w:val="20"/>
        </w:rPr>
        <w:t> </w:t>
      </w:r>
      <w:r>
        <w:rPr>
          <w:sz w:val="20"/>
        </w:rPr>
        <w:t>which</w:t>
      </w:r>
      <w:r>
        <w:rPr>
          <w:spacing w:val="-8"/>
          <w:sz w:val="20"/>
        </w:rPr>
        <w:t> </w:t>
      </w:r>
      <w:r>
        <w:rPr>
          <w:sz w:val="20"/>
        </w:rPr>
        <w:t>there</w:t>
      </w:r>
      <w:r>
        <w:rPr>
          <w:spacing w:val="-7"/>
          <w:sz w:val="20"/>
        </w:rPr>
        <w:t> </w:t>
      </w:r>
      <w:r>
        <w:rPr>
          <w:sz w:val="20"/>
        </w:rPr>
        <w:t>was</w:t>
      </w:r>
      <w:r>
        <w:rPr>
          <w:spacing w:val="-7"/>
          <w:sz w:val="20"/>
        </w:rPr>
        <w:t> </w:t>
      </w:r>
      <w:r>
        <w:rPr>
          <w:sz w:val="20"/>
        </w:rPr>
        <w:t>disagreement</w:t>
      </w:r>
      <w:r>
        <w:rPr>
          <w:spacing w:val="-7"/>
          <w:sz w:val="20"/>
        </w:rPr>
        <w:t> </w:t>
      </w:r>
      <w:r>
        <w:rPr>
          <w:sz w:val="20"/>
        </w:rPr>
        <w:t>with</w:t>
      </w:r>
      <w:r>
        <w:rPr>
          <w:spacing w:val="-7"/>
          <w:sz w:val="20"/>
        </w:rPr>
        <w:t> </w:t>
      </w:r>
      <w:r>
        <w:rPr>
          <w:spacing w:val="-2"/>
          <w:sz w:val="20"/>
        </w:rPr>
        <w:t>management.</w:t>
      </w:r>
    </w:p>
    <w:p>
      <w:pPr>
        <w:pStyle w:val="BodyText"/>
        <w:spacing w:before="167"/>
        <w:ind w:left="1440" w:firstLine="0"/>
        <w:jc w:val="left"/>
      </w:pPr>
      <w:r>
        <w:rPr/>
        <w:t>A139.</w:t>
      </w:r>
      <w:r>
        <w:rPr>
          <w:spacing w:val="-30"/>
        </w:rPr>
        <w:t> </w:t>
      </w:r>
      <w:r>
        <w:rPr/>
        <w:t>Significant</w:t>
      </w:r>
      <w:r>
        <w:rPr>
          <w:spacing w:val="-14"/>
        </w:rPr>
        <w:t> </w:t>
      </w:r>
      <w:r>
        <w:rPr/>
        <w:t>difficulties</w:t>
      </w:r>
      <w:r>
        <w:rPr>
          <w:spacing w:val="-9"/>
        </w:rPr>
        <w:t> </w:t>
      </w:r>
      <w:r>
        <w:rPr/>
        <w:t>encountered</w:t>
      </w:r>
      <w:r>
        <w:rPr>
          <w:spacing w:val="-10"/>
        </w:rPr>
        <w:t> </w:t>
      </w:r>
      <w:r>
        <w:rPr/>
        <w:t>during</w:t>
      </w:r>
      <w:r>
        <w:rPr>
          <w:spacing w:val="-11"/>
        </w:rPr>
        <w:t> </w:t>
      </w:r>
      <w:r>
        <w:rPr/>
        <w:t>the</w:t>
      </w:r>
      <w:r>
        <w:rPr>
          <w:spacing w:val="-10"/>
        </w:rPr>
        <w:t> </w:t>
      </w:r>
      <w:r>
        <w:rPr/>
        <w:t>engagement</w:t>
      </w:r>
      <w:r>
        <w:rPr>
          <w:spacing w:val="-10"/>
        </w:rPr>
        <w:t> </w:t>
      </w:r>
      <w:r>
        <w:rPr/>
        <w:t>may</w:t>
      </w:r>
      <w:r>
        <w:rPr>
          <w:spacing w:val="-10"/>
        </w:rPr>
        <w:t> </w:t>
      </w:r>
      <w:r>
        <w:rPr/>
        <w:t>include</w:t>
      </w:r>
      <w:r>
        <w:rPr>
          <w:spacing w:val="-10"/>
        </w:rPr>
        <w:t> </w:t>
      </w:r>
      <w:r>
        <w:rPr/>
        <w:t>such</w:t>
      </w:r>
      <w:r>
        <w:rPr>
          <w:spacing w:val="-11"/>
        </w:rPr>
        <w:t> </w:t>
      </w:r>
      <w:r>
        <w:rPr/>
        <w:t>matters</w:t>
      </w:r>
      <w:r>
        <w:rPr>
          <w:spacing w:val="-9"/>
        </w:rPr>
        <w:t> </w:t>
      </w:r>
      <w:r>
        <w:rPr>
          <w:spacing w:val="-5"/>
        </w:rPr>
        <w:t>as:</w:t>
      </w:r>
    </w:p>
    <w:p>
      <w:pPr>
        <w:pStyle w:val="ListParagraph"/>
        <w:numPr>
          <w:ilvl w:val="0"/>
          <w:numId w:val="49"/>
        </w:numPr>
        <w:tabs>
          <w:tab w:pos="2532" w:val="left" w:leader="none"/>
          <w:tab w:pos="2534" w:val="left" w:leader="none"/>
        </w:tabs>
        <w:spacing w:line="290" w:lineRule="auto" w:before="158" w:after="0"/>
        <w:ind w:left="2534" w:right="700" w:hanging="548"/>
        <w:jc w:val="both"/>
        <w:rPr>
          <w:sz w:val="20"/>
        </w:rPr>
      </w:pPr>
      <w:r>
        <w:rPr>
          <w:sz w:val="20"/>
        </w:rPr>
        <w:t>Significant delays by management, the unavailability of entity personnel, or an unwillingness by management to provide information necessary for the practitioner to perform procedures.</w:t>
      </w:r>
    </w:p>
    <w:p>
      <w:pPr>
        <w:pStyle w:val="ListParagraph"/>
        <w:numPr>
          <w:ilvl w:val="0"/>
          <w:numId w:val="49"/>
        </w:numPr>
        <w:tabs>
          <w:tab w:pos="2533" w:val="left" w:leader="none"/>
        </w:tabs>
        <w:spacing w:line="240" w:lineRule="auto" w:before="107" w:after="0"/>
        <w:ind w:left="2533" w:right="0" w:hanging="546"/>
        <w:jc w:val="both"/>
        <w:rPr>
          <w:sz w:val="20"/>
        </w:rPr>
      </w:pPr>
      <w:r>
        <w:rPr>
          <w:sz w:val="20"/>
        </w:rPr>
        <w:t>An</w:t>
      </w:r>
      <w:r>
        <w:rPr>
          <w:spacing w:val="-8"/>
          <w:sz w:val="20"/>
        </w:rPr>
        <w:t> </w:t>
      </w:r>
      <w:r>
        <w:rPr>
          <w:sz w:val="20"/>
        </w:rPr>
        <w:t>unreasonably</w:t>
      </w:r>
      <w:r>
        <w:rPr>
          <w:spacing w:val="-6"/>
          <w:sz w:val="20"/>
        </w:rPr>
        <w:t> </w:t>
      </w:r>
      <w:r>
        <w:rPr>
          <w:sz w:val="20"/>
        </w:rPr>
        <w:t>brief</w:t>
      </w:r>
      <w:r>
        <w:rPr>
          <w:spacing w:val="-7"/>
          <w:sz w:val="20"/>
        </w:rPr>
        <w:t> </w:t>
      </w:r>
      <w:r>
        <w:rPr>
          <w:sz w:val="20"/>
        </w:rPr>
        <w:t>time</w:t>
      </w:r>
      <w:r>
        <w:rPr>
          <w:spacing w:val="-4"/>
          <w:sz w:val="20"/>
        </w:rPr>
        <w:t> </w:t>
      </w:r>
      <w:r>
        <w:rPr>
          <w:sz w:val="20"/>
        </w:rPr>
        <w:t>within</w:t>
      </w:r>
      <w:r>
        <w:rPr>
          <w:spacing w:val="-7"/>
          <w:sz w:val="20"/>
        </w:rPr>
        <w:t> </w:t>
      </w:r>
      <w:r>
        <w:rPr>
          <w:sz w:val="20"/>
        </w:rPr>
        <w:t>which</w:t>
      </w:r>
      <w:r>
        <w:rPr>
          <w:spacing w:val="-5"/>
          <w:sz w:val="20"/>
        </w:rPr>
        <w:t> </w:t>
      </w:r>
      <w:r>
        <w:rPr>
          <w:sz w:val="20"/>
        </w:rPr>
        <w:t>to</w:t>
      </w:r>
      <w:r>
        <w:rPr>
          <w:spacing w:val="-8"/>
          <w:sz w:val="20"/>
        </w:rPr>
        <w:t> </w:t>
      </w:r>
      <w:r>
        <w:rPr>
          <w:sz w:val="20"/>
        </w:rPr>
        <w:t>complete</w:t>
      </w:r>
      <w:r>
        <w:rPr>
          <w:spacing w:val="-6"/>
          <w:sz w:val="20"/>
        </w:rPr>
        <w:t> </w:t>
      </w:r>
      <w:r>
        <w:rPr>
          <w:sz w:val="20"/>
        </w:rPr>
        <w:t>the</w:t>
      </w:r>
      <w:r>
        <w:rPr>
          <w:spacing w:val="-7"/>
          <w:sz w:val="20"/>
        </w:rPr>
        <w:t> </w:t>
      </w:r>
      <w:r>
        <w:rPr>
          <w:spacing w:val="-2"/>
          <w:sz w:val="20"/>
        </w:rPr>
        <w:t>engagement.</w:t>
      </w:r>
    </w:p>
    <w:p>
      <w:pPr>
        <w:pStyle w:val="ListParagraph"/>
        <w:numPr>
          <w:ilvl w:val="0"/>
          <w:numId w:val="49"/>
        </w:numPr>
        <w:tabs>
          <w:tab w:pos="2533" w:val="left" w:leader="none"/>
        </w:tabs>
        <w:spacing w:line="240" w:lineRule="auto" w:before="156" w:after="0"/>
        <w:ind w:left="2533" w:right="0" w:hanging="546"/>
        <w:jc w:val="both"/>
        <w:rPr>
          <w:sz w:val="20"/>
        </w:rPr>
      </w:pPr>
      <w:r>
        <w:rPr>
          <w:sz w:val="20"/>
        </w:rPr>
        <w:t>Extensive</w:t>
      </w:r>
      <w:r>
        <w:rPr>
          <w:spacing w:val="-10"/>
          <w:sz w:val="20"/>
        </w:rPr>
        <w:t> </w:t>
      </w:r>
      <w:r>
        <w:rPr>
          <w:sz w:val="20"/>
        </w:rPr>
        <w:t>unexpected</w:t>
      </w:r>
      <w:r>
        <w:rPr>
          <w:spacing w:val="-9"/>
          <w:sz w:val="20"/>
        </w:rPr>
        <w:t> </w:t>
      </w:r>
      <w:r>
        <w:rPr>
          <w:sz w:val="20"/>
        </w:rPr>
        <w:t>effort</w:t>
      </w:r>
      <w:r>
        <w:rPr>
          <w:spacing w:val="-11"/>
          <w:sz w:val="20"/>
        </w:rPr>
        <w:t> </w:t>
      </w:r>
      <w:r>
        <w:rPr>
          <w:sz w:val="20"/>
        </w:rPr>
        <w:t>required</w:t>
      </w:r>
      <w:r>
        <w:rPr>
          <w:spacing w:val="-12"/>
          <w:sz w:val="20"/>
        </w:rPr>
        <w:t> </w:t>
      </w:r>
      <w:r>
        <w:rPr>
          <w:sz w:val="20"/>
        </w:rPr>
        <w:t>to</w:t>
      </w:r>
      <w:r>
        <w:rPr>
          <w:spacing w:val="-11"/>
          <w:sz w:val="20"/>
        </w:rPr>
        <w:t> </w:t>
      </w:r>
      <w:r>
        <w:rPr>
          <w:sz w:val="20"/>
        </w:rPr>
        <w:t>obtain</w:t>
      </w:r>
      <w:r>
        <w:rPr>
          <w:spacing w:val="-11"/>
          <w:sz w:val="20"/>
        </w:rPr>
        <w:t> </w:t>
      </w:r>
      <w:r>
        <w:rPr>
          <w:sz w:val="20"/>
        </w:rPr>
        <w:t>sufficient</w:t>
      </w:r>
      <w:r>
        <w:rPr>
          <w:spacing w:val="-11"/>
          <w:sz w:val="20"/>
        </w:rPr>
        <w:t> </w:t>
      </w:r>
      <w:r>
        <w:rPr>
          <w:sz w:val="20"/>
        </w:rPr>
        <w:t>appropriate</w:t>
      </w:r>
      <w:r>
        <w:rPr>
          <w:spacing w:val="-12"/>
          <w:sz w:val="20"/>
        </w:rPr>
        <w:t> </w:t>
      </w:r>
      <w:r>
        <w:rPr>
          <w:spacing w:val="-2"/>
          <w:sz w:val="20"/>
        </w:rPr>
        <w:t>evidence.</w:t>
      </w:r>
    </w:p>
    <w:p>
      <w:pPr>
        <w:pStyle w:val="ListParagraph"/>
        <w:numPr>
          <w:ilvl w:val="0"/>
          <w:numId w:val="49"/>
        </w:numPr>
        <w:tabs>
          <w:tab w:pos="2533" w:val="left" w:leader="none"/>
        </w:tabs>
        <w:spacing w:line="240" w:lineRule="auto" w:before="153" w:after="0"/>
        <w:ind w:left="2533" w:right="0" w:hanging="546"/>
        <w:jc w:val="both"/>
        <w:rPr>
          <w:sz w:val="20"/>
        </w:rPr>
      </w:pPr>
      <w:r>
        <w:rPr>
          <w:sz w:val="20"/>
        </w:rPr>
        <w:t>The</w:t>
      </w:r>
      <w:r>
        <w:rPr>
          <w:spacing w:val="-10"/>
          <w:sz w:val="20"/>
        </w:rPr>
        <w:t> </w:t>
      </w:r>
      <w:r>
        <w:rPr>
          <w:sz w:val="20"/>
        </w:rPr>
        <w:t>unavailability</w:t>
      </w:r>
      <w:r>
        <w:rPr>
          <w:spacing w:val="-8"/>
          <w:sz w:val="20"/>
        </w:rPr>
        <w:t> </w:t>
      </w:r>
      <w:r>
        <w:rPr>
          <w:sz w:val="20"/>
        </w:rPr>
        <w:t>of</w:t>
      </w:r>
      <w:r>
        <w:rPr>
          <w:spacing w:val="-9"/>
          <w:sz w:val="20"/>
        </w:rPr>
        <w:t> </w:t>
      </w:r>
      <w:r>
        <w:rPr>
          <w:sz w:val="20"/>
        </w:rPr>
        <w:t>expected</w:t>
      </w:r>
      <w:r>
        <w:rPr>
          <w:spacing w:val="-10"/>
          <w:sz w:val="20"/>
        </w:rPr>
        <w:t> </w:t>
      </w:r>
      <w:r>
        <w:rPr>
          <w:spacing w:val="-2"/>
          <w:sz w:val="20"/>
        </w:rPr>
        <w:t>information.</w:t>
      </w:r>
    </w:p>
    <w:p>
      <w:pPr>
        <w:pStyle w:val="ListParagraph"/>
        <w:numPr>
          <w:ilvl w:val="0"/>
          <w:numId w:val="49"/>
        </w:numPr>
        <w:tabs>
          <w:tab w:pos="2533" w:val="left" w:leader="none"/>
        </w:tabs>
        <w:spacing w:line="240" w:lineRule="auto" w:before="156" w:after="0"/>
        <w:ind w:left="2533" w:right="0" w:hanging="546"/>
        <w:jc w:val="both"/>
        <w:rPr>
          <w:sz w:val="20"/>
        </w:rPr>
      </w:pPr>
      <w:r>
        <w:rPr>
          <w:sz w:val="20"/>
        </w:rPr>
        <w:t>Restrictions</w:t>
      </w:r>
      <w:r>
        <w:rPr>
          <w:spacing w:val="-8"/>
          <w:sz w:val="20"/>
        </w:rPr>
        <w:t> </w:t>
      </w:r>
      <w:r>
        <w:rPr>
          <w:sz w:val="20"/>
        </w:rPr>
        <w:t>imposed</w:t>
      </w:r>
      <w:r>
        <w:rPr>
          <w:spacing w:val="-7"/>
          <w:sz w:val="20"/>
        </w:rPr>
        <w:t> </w:t>
      </w:r>
      <w:r>
        <w:rPr>
          <w:sz w:val="20"/>
        </w:rPr>
        <w:t>on</w:t>
      </w:r>
      <w:r>
        <w:rPr>
          <w:spacing w:val="-7"/>
          <w:sz w:val="20"/>
        </w:rPr>
        <w:t> </w:t>
      </w:r>
      <w:r>
        <w:rPr>
          <w:sz w:val="20"/>
        </w:rPr>
        <w:t>the</w:t>
      </w:r>
      <w:r>
        <w:rPr>
          <w:spacing w:val="-9"/>
          <w:sz w:val="20"/>
        </w:rPr>
        <w:t> </w:t>
      </w:r>
      <w:r>
        <w:rPr>
          <w:sz w:val="20"/>
        </w:rPr>
        <w:t>practitioner</w:t>
      </w:r>
      <w:r>
        <w:rPr>
          <w:spacing w:val="-7"/>
          <w:sz w:val="20"/>
        </w:rPr>
        <w:t> </w:t>
      </w:r>
      <w:r>
        <w:rPr>
          <w:sz w:val="20"/>
        </w:rPr>
        <w:t>by</w:t>
      </w:r>
      <w:r>
        <w:rPr>
          <w:spacing w:val="-7"/>
          <w:sz w:val="20"/>
        </w:rPr>
        <w:t> </w:t>
      </w:r>
      <w:r>
        <w:rPr>
          <w:spacing w:val="-2"/>
          <w:sz w:val="20"/>
        </w:rPr>
        <w:t>management.</w:t>
      </w:r>
    </w:p>
    <w:p>
      <w:pPr>
        <w:pStyle w:val="BodyText"/>
        <w:spacing w:line="290" w:lineRule="auto" w:before="169"/>
        <w:ind w:left="1987" w:firstLine="0"/>
        <w:jc w:val="left"/>
      </w:pPr>
      <w:r>
        <w:rPr/>
        <w:t>In</w:t>
      </w:r>
      <w:r>
        <w:rPr>
          <w:spacing w:val="40"/>
        </w:rPr>
        <w:t> </w:t>
      </w:r>
      <w:r>
        <w:rPr/>
        <w:t>some</w:t>
      </w:r>
      <w:r>
        <w:rPr>
          <w:spacing w:val="40"/>
        </w:rPr>
        <w:t> </w:t>
      </w:r>
      <w:r>
        <w:rPr/>
        <w:t>circumstances,</w:t>
      </w:r>
      <w:r>
        <w:rPr>
          <w:spacing w:val="40"/>
        </w:rPr>
        <w:t> </w:t>
      </w:r>
      <w:r>
        <w:rPr/>
        <w:t>such</w:t>
      </w:r>
      <w:r>
        <w:rPr>
          <w:spacing w:val="40"/>
        </w:rPr>
        <w:t> </w:t>
      </w:r>
      <w:r>
        <w:rPr/>
        <w:t>difficulties</w:t>
      </w:r>
      <w:r>
        <w:rPr>
          <w:spacing w:val="40"/>
        </w:rPr>
        <w:t> </w:t>
      </w:r>
      <w:r>
        <w:rPr/>
        <w:t>may</w:t>
      </w:r>
      <w:r>
        <w:rPr>
          <w:spacing w:val="40"/>
        </w:rPr>
        <w:t> </w:t>
      </w:r>
      <w:r>
        <w:rPr/>
        <w:t>constitute</w:t>
      </w:r>
      <w:r>
        <w:rPr>
          <w:spacing w:val="40"/>
        </w:rPr>
        <w:t> </w:t>
      </w:r>
      <w:r>
        <w:rPr/>
        <w:t>a</w:t>
      </w:r>
      <w:r>
        <w:rPr>
          <w:spacing w:val="40"/>
        </w:rPr>
        <w:t> </w:t>
      </w:r>
      <w:r>
        <w:rPr/>
        <w:t>scope</w:t>
      </w:r>
      <w:r>
        <w:rPr>
          <w:spacing w:val="40"/>
        </w:rPr>
        <w:t> </w:t>
      </w:r>
      <w:r>
        <w:rPr/>
        <w:t>limitation</w:t>
      </w:r>
      <w:r>
        <w:rPr>
          <w:spacing w:val="40"/>
        </w:rPr>
        <w:t> </w:t>
      </w:r>
      <w:r>
        <w:rPr/>
        <w:t>that</w:t>
      </w:r>
      <w:r>
        <w:rPr>
          <w:spacing w:val="40"/>
        </w:rPr>
        <w:t> </w:t>
      </w:r>
      <w:r>
        <w:rPr/>
        <w:t>leads</w:t>
      </w:r>
      <w:r>
        <w:rPr>
          <w:spacing w:val="40"/>
        </w:rPr>
        <w:t> </w:t>
      </w:r>
      <w:r>
        <w:rPr/>
        <w:t>to</w:t>
      </w:r>
      <w:r>
        <w:rPr>
          <w:spacing w:val="40"/>
        </w:rPr>
        <w:t> </w:t>
      </w:r>
      <w:r>
        <w:rPr/>
        <w:t>a modification of the practitioner’s assurance conclusion.</w:t>
      </w:r>
    </w:p>
    <w:p>
      <w:pPr>
        <w:pStyle w:val="BodyText"/>
        <w:spacing w:before="1"/>
        <w:ind w:firstLine="0"/>
        <w:jc w:val="left"/>
        <w:rPr>
          <w:sz w:val="21"/>
        </w:rPr>
      </w:pPr>
    </w:p>
    <w:p>
      <w:pPr>
        <w:pStyle w:val="BodyText"/>
        <w:spacing w:before="1"/>
        <w:ind w:left="1440" w:firstLine="0"/>
        <w:jc w:val="left"/>
      </w:pPr>
      <w:r>
        <w:rPr/>
        <w:t>Considerations</w:t>
      </w:r>
      <w:r>
        <w:rPr>
          <w:spacing w:val="-7"/>
        </w:rPr>
        <w:t> </w:t>
      </w:r>
      <w:r>
        <w:rPr/>
        <w:t>Specific</w:t>
      </w:r>
      <w:r>
        <w:rPr>
          <w:spacing w:val="-9"/>
        </w:rPr>
        <w:t> </w:t>
      </w:r>
      <w:r>
        <w:rPr/>
        <w:t>to</w:t>
      </w:r>
      <w:r>
        <w:rPr>
          <w:spacing w:val="-8"/>
        </w:rPr>
        <w:t> </w:t>
      </w:r>
      <w:r>
        <w:rPr/>
        <w:t>Public</w:t>
      </w:r>
      <w:r>
        <w:rPr>
          <w:spacing w:val="-7"/>
        </w:rPr>
        <w:t> </w:t>
      </w:r>
      <w:r>
        <w:rPr/>
        <w:t>Sector</w:t>
      </w:r>
      <w:r>
        <w:rPr>
          <w:spacing w:val="-8"/>
        </w:rPr>
        <w:t> </w:t>
      </w:r>
      <w:r>
        <w:rPr>
          <w:spacing w:val="-2"/>
        </w:rPr>
        <w:t>Entities</w:t>
      </w:r>
    </w:p>
    <w:p>
      <w:pPr>
        <w:pStyle w:val="BodyText"/>
        <w:spacing w:line="290" w:lineRule="auto" w:before="170"/>
        <w:ind w:left="1987" w:right="698"/>
      </w:pPr>
      <w:r>
        <w:rPr/>
        <w:t>A140.</w:t>
      </w:r>
      <w:r>
        <w:rPr>
          <w:spacing w:val="-14"/>
        </w:rPr>
        <w:t> </w:t>
      </w:r>
      <w:r>
        <w:rPr/>
        <w:t>A</w:t>
      </w:r>
      <w:r>
        <w:rPr>
          <w:spacing w:val="-14"/>
        </w:rPr>
        <w:t> </w:t>
      </w:r>
      <w:r>
        <w:rPr/>
        <w:t>public sector practitioner may be obliged to report on identified or suspected non-compliance to the legislature or other governing body or to report them in the practitioner’s report.</w:t>
      </w:r>
    </w:p>
    <w:p>
      <w:pPr>
        <w:pStyle w:val="BodyText"/>
        <w:spacing w:before="1"/>
        <w:ind w:firstLine="0"/>
        <w:jc w:val="left"/>
        <w:rPr>
          <w:sz w:val="21"/>
        </w:rPr>
      </w:pPr>
    </w:p>
    <w:p>
      <w:pPr>
        <w:spacing w:before="1"/>
        <w:ind w:left="1440" w:right="0" w:firstLine="0"/>
        <w:jc w:val="left"/>
        <w:rPr>
          <w:b/>
          <w:sz w:val="20"/>
        </w:rPr>
      </w:pPr>
      <w:r>
        <w:rPr>
          <w:b/>
          <w:spacing w:val="-2"/>
          <w:sz w:val="20"/>
        </w:rPr>
        <w:t>Documentation</w:t>
      </w:r>
    </w:p>
    <w:p>
      <w:pPr>
        <w:spacing w:before="171"/>
        <w:ind w:left="1440" w:right="0" w:firstLine="0"/>
        <w:jc w:val="left"/>
        <w:rPr>
          <w:i/>
          <w:sz w:val="20"/>
        </w:rPr>
      </w:pPr>
      <w:r>
        <w:rPr>
          <w:i/>
          <w:spacing w:val="-2"/>
          <w:sz w:val="20"/>
        </w:rPr>
        <w:t>Overarching</w:t>
      </w:r>
      <w:r>
        <w:rPr>
          <w:i/>
          <w:spacing w:val="8"/>
          <w:sz w:val="20"/>
        </w:rPr>
        <w:t> </w:t>
      </w:r>
      <w:r>
        <w:rPr>
          <w:i/>
          <w:spacing w:val="-2"/>
          <w:sz w:val="20"/>
        </w:rPr>
        <w:t>Documentation</w:t>
      </w:r>
      <w:r>
        <w:rPr>
          <w:i/>
          <w:spacing w:val="10"/>
          <w:sz w:val="20"/>
        </w:rPr>
        <w:t> </w:t>
      </w:r>
      <w:r>
        <w:rPr>
          <w:i/>
          <w:spacing w:val="-2"/>
          <w:sz w:val="20"/>
        </w:rPr>
        <w:t>Requirements</w:t>
      </w:r>
    </w:p>
    <w:p>
      <w:pPr>
        <w:pStyle w:val="BodyText"/>
        <w:spacing w:before="168"/>
        <w:ind w:left="1440" w:firstLine="0"/>
        <w:jc w:val="left"/>
      </w:pPr>
      <w:r>
        <w:rPr/>
        <w:t>Form,</w:t>
      </w:r>
      <w:r>
        <w:rPr>
          <w:spacing w:val="-9"/>
        </w:rPr>
        <w:t> </w:t>
      </w:r>
      <w:r>
        <w:rPr/>
        <w:t>Content</w:t>
      </w:r>
      <w:r>
        <w:rPr>
          <w:spacing w:val="-8"/>
        </w:rPr>
        <w:t> </w:t>
      </w:r>
      <w:r>
        <w:rPr/>
        <w:t>and</w:t>
      </w:r>
      <w:r>
        <w:rPr>
          <w:spacing w:val="-6"/>
        </w:rPr>
        <w:t> </w:t>
      </w:r>
      <w:r>
        <w:rPr/>
        <w:t>Extent</w:t>
      </w:r>
      <w:r>
        <w:rPr>
          <w:spacing w:val="-7"/>
        </w:rPr>
        <w:t> </w:t>
      </w:r>
      <w:r>
        <w:rPr/>
        <w:t>of</w:t>
      </w:r>
      <w:r>
        <w:rPr>
          <w:spacing w:val="-8"/>
        </w:rPr>
        <w:t> </w:t>
      </w:r>
      <w:r>
        <w:rPr/>
        <w:t>Engagement</w:t>
      </w:r>
      <w:r>
        <w:rPr>
          <w:spacing w:val="-7"/>
        </w:rPr>
        <w:t> </w:t>
      </w:r>
      <w:r>
        <w:rPr/>
        <w:t>Documentation</w:t>
      </w:r>
      <w:r>
        <w:rPr>
          <w:spacing w:val="-6"/>
        </w:rPr>
        <w:t> </w:t>
      </w:r>
      <w:r>
        <w:rPr/>
        <w:t>(Ref:</w:t>
      </w:r>
      <w:r>
        <w:rPr>
          <w:spacing w:val="-7"/>
        </w:rPr>
        <w:t> </w:t>
      </w:r>
      <w:r>
        <w:rPr/>
        <w:t>Para.</w:t>
      </w:r>
      <w:r>
        <w:rPr>
          <w:spacing w:val="-5"/>
        </w:rPr>
        <w:t> </w:t>
      </w:r>
      <w:r>
        <w:rPr/>
        <w:t>63-</w:t>
      </w:r>
      <w:r>
        <w:rPr>
          <w:spacing w:val="-5"/>
        </w:rPr>
        <w:t>65)</w:t>
      </w:r>
    </w:p>
    <w:p>
      <w:pPr>
        <w:pStyle w:val="BodyText"/>
        <w:spacing w:line="292" w:lineRule="auto" w:before="171"/>
        <w:ind w:left="1987" w:right="705"/>
      </w:pPr>
      <w:r>
        <w:rPr/>
        <w:t>A141.</w:t>
      </w:r>
      <w:r>
        <w:rPr>
          <w:spacing w:val="-14"/>
        </w:rPr>
        <w:t> </w:t>
      </w:r>
      <w:r>
        <w:rPr/>
        <w:t>A</w:t>
      </w:r>
      <w:r>
        <w:rPr>
          <w:spacing w:val="-14"/>
        </w:rPr>
        <w:t> </w:t>
      </w:r>
      <w:r>
        <w:rPr/>
        <w:t>practitioner</w:t>
      </w:r>
      <w:r>
        <w:rPr>
          <w:spacing w:val="-5"/>
        </w:rPr>
        <w:t> </w:t>
      </w:r>
      <w:r>
        <w:rPr/>
        <w:t>experienced</w:t>
      </w:r>
      <w:r>
        <w:rPr>
          <w:spacing w:val="-1"/>
        </w:rPr>
        <w:t> </w:t>
      </w:r>
      <w:r>
        <w:rPr/>
        <w:t>in</w:t>
      </w:r>
      <w:r>
        <w:rPr>
          <w:spacing w:val="-3"/>
        </w:rPr>
        <w:t> </w:t>
      </w:r>
      <w:r>
        <w:rPr/>
        <w:t>sustainability</w:t>
      </w:r>
      <w:r>
        <w:rPr>
          <w:spacing w:val="-2"/>
        </w:rPr>
        <w:t> </w:t>
      </w:r>
      <w:r>
        <w:rPr/>
        <w:t>assurance</w:t>
      </w:r>
      <w:r>
        <w:rPr>
          <w:spacing w:val="-1"/>
        </w:rPr>
        <w:t> </w:t>
      </w:r>
      <w:r>
        <w:rPr/>
        <w:t>refers</w:t>
      </w:r>
      <w:r>
        <w:rPr>
          <w:spacing w:val="-2"/>
        </w:rPr>
        <w:t> </w:t>
      </w:r>
      <w:r>
        <w:rPr/>
        <w:t>to</w:t>
      </w:r>
      <w:r>
        <w:rPr>
          <w:spacing w:val="-1"/>
        </w:rPr>
        <w:t> </w:t>
      </w:r>
      <w:r>
        <w:rPr/>
        <w:t>an</w:t>
      </w:r>
      <w:r>
        <w:rPr>
          <w:spacing w:val="-1"/>
        </w:rPr>
        <w:t> </w:t>
      </w:r>
      <w:r>
        <w:rPr/>
        <w:t>individual</w:t>
      </w:r>
      <w:r>
        <w:rPr>
          <w:spacing w:val="-3"/>
        </w:rPr>
        <w:t> </w:t>
      </w:r>
      <w:r>
        <w:rPr/>
        <w:t>(whether</w:t>
      </w:r>
      <w:r>
        <w:rPr>
          <w:spacing w:val="-2"/>
        </w:rPr>
        <w:t> </w:t>
      </w:r>
      <w:r>
        <w:rPr/>
        <w:t>internal</w:t>
      </w:r>
      <w:r>
        <w:rPr>
          <w:spacing w:val="-1"/>
        </w:rPr>
        <w:t> </w:t>
      </w:r>
      <w:r>
        <w:rPr/>
        <w:t>or external to the firm) who has practical experience in sustainability assurance, and a reasonable understanding of:</w:t>
      </w:r>
    </w:p>
    <w:p>
      <w:pPr>
        <w:pStyle w:val="ListParagraph"/>
        <w:numPr>
          <w:ilvl w:val="0"/>
          <w:numId w:val="60"/>
        </w:numPr>
        <w:tabs>
          <w:tab w:pos="2533" w:val="left" w:leader="none"/>
        </w:tabs>
        <w:spacing w:line="240" w:lineRule="auto" w:before="118" w:after="0"/>
        <w:ind w:left="2533" w:right="0" w:hanging="546"/>
        <w:jc w:val="both"/>
        <w:rPr>
          <w:sz w:val="20"/>
        </w:rPr>
      </w:pPr>
      <w:r>
        <w:rPr>
          <w:sz w:val="20"/>
        </w:rPr>
        <w:t>Assurance</w:t>
      </w:r>
      <w:r>
        <w:rPr>
          <w:spacing w:val="-10"/>
          <w:sz w:val="20"/>
        </w:rPr>
        <w:t> </w:t>
      </w:r>
      <w:r>
        <w:rPr>
          <w:spacing w:val="-2"/>
          <w:sz w:val="20"/>
        </w:rPr>
        <w:t>processes;</w:t>
      </w:r>
    </w:p>
    <w:p>
      <w:pPr>
        <w:pStyle w:val="ListParagraph"/>
        <w:numPr>
          <w:ilvl w:val="0"/>
          <w:numId w:val="60"/>
        </w:numPr>
        <w:tabs>
          <w:tab w:pos="2533" w:val="left" w:leader="none"/>
        </w:tabs>
        <w:spacing w:line="240" w:lineRule="auto" w:before="171" w:after="0"/>
        <w:ind w:left="2533" w:right="0" w:hanging="546"/>
        <w:jc w:val="both"/>
        <w:rPr>
          <w:sz w:val="20"/>
        </w:rPr>
      </w:pPr>
      <w:r>
        <w:rPr>
          <w:sz w:val="20"/>
        </w:rPr>
        <w:t>ISSAs</w:t>
      </w:r>
      <w:r>
        <w:rPr>
          <w:spacing w:val="-9"/>
          <w:sz w:val="20"/>
        </w:rPr>
        <w:t> </w:t>
      </w:r>
      <w:r>
        <w:rPr>
          <w:sz w:val="20"/>
        </w:rPr>
        <w:t>and</w:t>
      </w:r>
      <w:r>
        <w:rPr>
          <w:spacing w:val="-8"/>
          <w:sz w:val="20"/>
        </w:rPr>
        <w:t> </w:t>
      </w:r>
      <w:r>
        <w:rPr>
          <w:sz w:val="20"/>
        </w:rPr>
        <w:t>applicable</w:t>
      </w:r>
      <w:r>
        <w:rPr>
          <w:spacing w:val="-8"/>
          <w:sz w:val="20"/>
        </w:rPr>
        <w:t> </w:t>
      </w:r>
      <w:r>
        <w:rPr>
          <w:sz w:val="20"/>
        </w:rPr>
        <w:t>legal</w:t>
      </w:r>
      <w:r>
        <w:rPr>
          <w:spacing w:val="-6"/>
          <w:sz w:val="20"/>
        </w:rPr>
        <w:t> </w:t>
      </w:r>
      <w:r>
        <w:rPr>
          <w:sz w:val="20"/>
        </w:rPr>
        <w:t>and</w:t>
      </w:r>
      <w:r>
        <w:rPr>
          <w:spacing w:val="-9"/>
          <w:sz w:val="20"/>
        </w:rPr>
        <w:t> </w:t>
      </w:r>
      <w:r>
        <w:rPr>
          <w:sz w:val="20"/>
        </w:rPr>
        <w:t>regulatory</w:t>
      </w:r>
      <w:r>
        <w:rPr>
          <w:spacing w:val="-8"/>
          <w:sz w:val="20"/>
        </w:rPr>
        <w:t> </w:t>
      </w:r>
      <w:r>
        <w:rPr>
          <w:spacing w:val="-2"/>
          <w:sz w:val="20"/>
        </w:rPr>
        <w:t>requirements;</w:t>
      </w:r>
    </w:p>
    <w:p>
      <w:pPr>
        <w:pStyle w:val="ListParagraph"/>
        <w:numPr>
          <w:ilvl w:val="0"/>
          <w:numId w:val="60"/>
        </w:numPr>
        <w:tabs>
          <w:tab w:pos="2532" w:val="left" w:leader="none"/>
        </w:tabs>
        <w:spacing w:line="240" w:lineRule="auto" w:before="168" w:after="0"/>
        <w:ind w:left="2532" w:right="0" w:hanging="545"/>
        <w:jc w:val="both"/>
        <w:rPr>
          <w:sz w:val="20"/>
        </w:rPr>
      </w:pPr>
      <w:r>
        <w:rPr>
          <w:sz w:val="20"/>
        </w:rPr>
        <w:t>The</w:t>
      </w:r>
      <w:r>
        <w:rPr>
          <w:spacing w:val="-9"/>
          <w:sz w:val="20"/>
        </w:rPr>
        <w:t> </w:t>
      </w:r>
      <w:r>
        <w:rPr>
          <w:sz w:val="20"/>
        </w:rPr>
        <w:t>business</w:t>
      </w:r>
      <w:r>
        <w:rPr>
          <w:spacing w:val="-7"/>
          <w:sz w:val="20"/>
        </w:rPr>
        <w:t> </w:t>
      </w:r>
      <w:r>
        <w:rPr>
          <w:sz w:val="20"/>
        </w:rPr>
        <w:t>environment</w:t>
      </w:r>
      <w:r>
        <w:rPr>
          <w:spacing w:val="-6"/>
          <w:sz w:val="20"/>
        </w:rPr>
        <w:t> </w:t>
      </w:r>
      <w:r>
        <w:rPr>
          <w:sz w:val="20"/>
        </w:rPr>
        <w:t>in</w:t>
      </w:r>
      <w:r>
        <w:rPr>
          <w:spacing w:val="-8"/>
          <w:sz w:val="20"/>
        </w:rPr>
        <w:t> </w:t>
      </w:r>
      <w:r>
        <w:rPr>
          <w:sz w:val="20"/>
        </w:rPr>
        <w:t>which</w:t>
      </w:r>
      <w:r>
        <w:rPr>
          <w:spacing w:val="-8"/>
          <w:sz w:val="20"/>
        </w:rPr>
        <w:t> </w:t>
      </w:r>
      <w:r>
        <w:rPr>
          <w:sz w:val="20"/>
        </w:rPr>
        <w:t>the</w:t>
      </w:r>
      <w:r>
        <w:rPr>
          <w:spacing w:val="-7"/>
          <w:sz w:val="20"/>
        </w:rPr>
        <w:t> </w:t>
      </w:r>
      <w:r>
        <w:rPr>
          <w:sz w:val="20"/>
        </w:rPr>
        <w:t>entity</w:t>
      </w:r>
      <w:r>
        <w:rPr>
          <w:spacing w:val="-7"/>
          <w:sz w:val="20"/>
        </w:rPr>
        <w:t> </w:t>
      </w:r>
      <w:r>
        <w:rPr>
          <w:sz w:val="20"/>
        </w:rPr>
        <w:t>operates;</w:t>
      </w:r>
      <w:r>
        <w:rPr>
          <w:spacing w:val="-6"/>
          <w:sz w:val="20"/>
        </w:rPr>
        <w:t> </w:t>
      </w:r>
      <w:r>
        <w:rPr>
          <w:spacing w:val="-5"/>
          <w:sz w:val="20"/>
        </w:rPr>
        <w:t>and</w:t>
      </w:r>
    </w:p>
    <w:p>
      <w:pPr>
        <w:pStyle w:val="ListParagraph"/>
        <w:numPr>
          <w:ilvl w:val="0"/>
          <w:numId w:val="60"/>
        </w:numPr>
        <w:tabs>
          <w:tab w:pos="2533" w:val="left" w:leader="none"/>
        </w:tabs>
        <w:spacing w:line="240" w:lineRule="auto" w:before="171" w:after="0"/>
        <w:ind w:left="2533" w:right="0" w:hanging="546"/>
        <w:jc w:val="both"/>
        <w:rPr>
          <w:sz w:val="20"/>
        </w:rPr>
      </w:pPr>
      <w:r>
        <w:rPr>
          <w:sz w:val="20"/>
        </w:rPr>
        <w:t>Assurance</w:t>
      </w:r>
      <w:r>
        <w:rPr>
          <w:spacing w:val="-9"/>
          <w:sz w:val="20"/>
        </w:rPr>
        <w:t> </w:t>
      </w:r>
      <w:r>
        <w:rPr>
          <w:sz w:val="20"/>
        </w:rPr>
        <w:t>and</w:t>
      </w:r>
      <w:r>
        <w:rPr>
          <w:spacing w:val="-9"/>
          <w:sz w:val="20"/>
        </w:rPr>
        <w:t> </w:t>
      </w:r>
      <w:r>
        <w:rPr>
          <w:sz w:val="20"/>
        </w:rPr>
        <w:t>sustainability</w:t>
      </w:r>
      <w:r>
        <w:rPr>
          <w:spacing w:val="-7"/>
          <w:sz w:val="20"/>
        </w:rPr>
        <w:t> </w:t>
      </w:r>
      <w:r>
        <w:rPr>
          <w:sz w:val="20"/>
        </w:rPr>
        <w:t>reporting</w:t>
      </w:r>
      <w:r>
        <w:rPr>
          <w:spacing w:val="-8"/>
          <w:sz w:val="20"/>
        </w:rPr>
        <w:t> </w:t>
      </w:r>
      <w:r>
        <w:rPr>
          <w:sz w:val="20"/>
        </w:rPr>
        <w:t>matters</w:t>
      </w:r>
      <w:r>
        <w:rPr>
          <w:spacing w:val="-7"/>
          <w:sz w:val="20"/>
        </w:rPr>
        <w:t> </w:t>
      </w:r>
      <w:r>
        <w:rPr>
          <w:sz w:val="20"/>
        </w:rPr>
        <w:t>relevant</w:t>
      </w:r>
      <w:r>
        <w:rPr>
          <w:spacing w:val="-6"/>
          <w:sz w:val="20"/>
        </w:rPr>
        <w:t> </w:t>
      </w:r>
      <w:r>
        <w:rPr>
          <w:sz w:val="20"/>
        </w:rPr>
        <w:t>to</w:t>
      </w:r>
      <w:r>
        <w:rPr>
          <w:spacing w:val="-9"/>
          <w:sz w:val="20"/>
        </w:rPr>
        <w:t> </w:t>
      </w:r>
      <w:r>
        <w:rPr>
          <w:sz w:val="20"/>
        </w:rPr>
        <w:t>the</w:t>
      </w:r>
      <w:r>
        <w:rPr>
          <w:spacing w:val="-9"/>
          <w:sz w:val="20"/>
        </w:rPr>
        <w:t> </w:t>
      </w:r>
      <w:r>
        <w:rPr>
          <w:sz w:val="20"/>
        </w:rPr>
        <w:t>entity’s</w:t>
      </w:r>
      <w:r>
        <w:rPr>
          <w:spacing w:val="-7"/>
          <w:sz w:val="20"/>
        </w:rPr>
        <w:t> </w:t>
      </w:r>
      <w:r>
        <w:rPr>
          <w:spacing w:val="-2"/>
          <w:sz w:val="20"/>
        </w:rPr>
        <w:t>industry.</w:t>
      </w:r>
    </w:p>
    <w:p>
      <w:pPr>
        <w:pStyle w:val="BodyText"/>
        <w:spacing w:line="292" w:lineRule="auto" w:before="172"/>
        <w:ind w:left="1987" w:right="699"/>
      </w:pPr>
      <w:r>
        <w:rPr/>
        <w:t>A142.</w:t>
      </w:r>
      <w:r>
        <w:rPr>
          <w:spacing w:val="-14"/>
        </w:rPr>
        <w:t> </w:t>
      </w:r>
      <w:r>
        <w:rPr/>
        <w:t>Preparing sufficient and appropriate engagement documentation on a timely basis helps to enhance the quality of the assurance engagement and facilitates the effective review and evaluation of the evidence obtained and conclusions reached before the practitioner’s report is finalized.</w:t>
      </w:r>
      <w:r>
        <w:rPr>
          <w:spacing w:val="-5"/>
        </w:rPr>
        <w:t> </w:t>
      </w:r>
      <w:r>
        <w:rPr/>
        <w:t>Engagement</w:t>
      </w:r>
      <w:r>
        <w:rPr>
          <w:spacing w:val="-5"/>
        </w:rPr>
        <w:t> </w:t>
      </w:r>
      <w:r>
        <w:rPr/>
        <w:t>documentation</w:t>
      </w:r>
      <w:r>
        <w:rPr>
          <w:spacing w:val="-6"/>
        </w:rPr>
        <w:t> </w:t>
      </w:r>
      <w:r>
        <w:rPr/>
        <w:t>prepared</w:t>
      </w:r>
      <w:r>
        <w:rPr>
          <w:spacing w:val="-6"/>
        </w:rPr>
        <w:t> </w:t>
      </w:r>
      <w:r>
        <w:rPr/>
        <w:t>after</w:t>
      </w:r>
      <w:r>
        <w:rPr>
          <w:spacing w:val="-7"/>
        </w:rPr>
        <w:t> </w:t>
      </w:r>
      <w:r>
        <w:rPr/>
        <w:t>the</w:t>
      </w:r>
      <w:r>
        <w:rPr>
          <w:spacing w:val="-6"/>
        </w:rPr>
        <w:t> </w:t>
      </w:r>
      <w:r>
        <w:rPr/>
        <w:t>assurance</w:t>
      </w:r>
      <w:r>
        <w:rPr>
          <w:spacing w:val="-5"/>
        </w:rPr>
        <w:t> </w:t>
      </w:r>
      <w:r>
        <w:rPr/>
        <w:t>engagement</w:t>
      </w:r>
      <w:r>
        <w:rPr>
          <w:spacing w:val="-5"/>
        </w:rPr>
        <w:t> </w:t>
      </w:r>
      <w:r>
        <w:rPr/>
        <w:t>work</w:t>
      </w:r>
      <w:r>
        <w:rPr>
          <w:spacing w:val="-6"/>
        </w:rPr>
        <w:t> </w:t>
      </w:r>
      <w:r>
        <w:rPr/>
        <w:t>has</w:t>
      </w:r>
      <w:r>
        <w:rPr>
          <w:spacing w:val="-4"/>
        </w:rPr>
        <w:t> </w:t>
      </w:r>
      <w:r>
        <w:rPr/>
        <w:t>been performed is likely to be less accurate than documentation prepared at the time such work is </w:t>
      </w:r>
      <w:r>
        <w:rPr>
          <w:spacing w:val="-2"/>
        </w:rPr>
        <w:t>performed.</w:t>
      </w:r>
    </w:p>
    <w:p>
      <w:pPr>
        <w:pStyle w:val="BodyText"/>
        <w:spacing w:before="116"/>
        <w:ind w:left="1440" w:firstLine="0"/>
      </w:pPr>
      <w:r>
        <w:rPr/>
        <w:t>A143.</w:t>
      </w:r>
      <w:r>
        <w:rPr>
          <w:spacing w:val="-30"/>
        </w:rPr>
        <w:t> </w:t>
      </w:r>
      <w:r>
        <w:rPr/>
        <w:t>The</w:t>
      </w:r>
      <w:r>
        <w:rPr>
          <w:spacing w:val="-12"/>
        </w:rPr>
        <w:t> </w:t>
      </w:r>
      <w:r>
        <w:rPr/>
        <w:t>form,</w:t>
      </w:r>
      <w:r>
        <w:rPr>
          <w:spacing w:val="-7"/>
        </w:rPr>
        <w:t> </w:t>
      </w:r>
      <w:r>
        <w:rPr/>
        <w:t>content</w:t>
      </w:r>
      <w:r>
        <w:rPr>
          <w:spacing w:val="-6"/>
        </w:rPr>
        <w:t> </w:t>
      </w:r>
      <w:r>
        <w:rPr/>
        <w:t>and</w:t>
      </w:r>
      <w:r>
        <w:rPr>
          <w:spacing w:val="-6"/>
        </w:rPr>
        <w:t> </w:t>
      </w:r>
      <w:r>
        <w:rPr/>
        <w:t>extent</w:t>
      </w:r>
      <w:r>
        <w:rPr>
          <w:spacing w:val="-7"/>
        </w:rPr>
        <w:t> </w:t>
      </w:r>
      <w:r>
        <w:rPr/>
        <w:t>of</w:t>
      </w:r>
      <w:r>
        <w:rPr>
          <w:spacing w:val="-6"/>
        </w:rPr>
        <w:t> </w:t>
      </w:r>
      <w:r>
        <w:rPr/>
        <w:t>engagement</w:t>
      </w:r>
      <w:r>
        <w:rPr>
          <w:spacing w:val="-8"/>
        </w:rPr>
        <w:t> </w:t>
      </w:r>
      <w:r>
        <w:rPr/>
        <w:t>documentation</w:t>
      </w:r>
      <w:r>
        <w:rPr>
          <w:spacing w:val="-8"/>
        </w:rPr>
        <w:t> </w:t>
      </w:r>
      <w:r>
        <w:rPr/>
        <w:t>depend</w:t>
      </w:r>
      <w:r>
        <w:rPr>
          <w:spacing w:val="-7"/>
        </w:rPr>
        <w:t> </w:t>
      </w:r>
      <w:r>
        <w:rPr/>
        <w:t>on</w:t>
      </w:r>
      <w:r>
        <w:rPr>
          <w:spacing w:val="-8"/>
        </w:rPr>
        <w:t> </w:t>
      </w:r>
      <w:r>
        <w:rPr/>
        <w:t>factors</w:t>
      </w:r>
      <w:r>
        <w:rPr>
          <w:spacing w:val="-6"/>
        </w:rPr>
        <w:t> </w:t>
      </w:r>
      <w:r>
        <w:rPr/>
        <w:t>such</w:t>
      </w:r>
      <w:r>
        <w:rPr>
          <w:spacing w:val="-7"/>
        </w:rPr>
        <w:t> </w:t>
      </w:r>
      <w:r>
        <w:rPr>
          <w:spacing w:val="-5"/>
        </w:rPr>
        <w:t>as:</w:t>
      </w:r>
    </w:p>
    <w:p>
      <w:pPr>
        <w:pStyle w:val="ListParagraph"/>
        <w:numPr>
          <w:ilvl w:val="0"/>
          <w:numId w:val="49"/>
        </w:numPr>
        <w:tabs>
          <w:tab w:pos="2533" w:val="left" w:leader="none"/>
        </w:tabs>
        <w:spacing w:line="240" w:lineRule="auto" w:before="155" w:after="0"/>
        <w:ind w:left="2533" w:right="0" w:hanging="546"/>
        <w:jc w:val="both"/>
        <w:rPr>
          <w:sz w:val="20"/>
        </w:rPr>
      </w:pPr>
      <w:r>
        <w:rPr>
          <w:sz w:val="20"/>
        </w:rPr>
        <w:t>The</w:t>
      </w:r>
      <w:r>
        <w:rPr>
          <w:spacing w:val="-7"/>
          <w:sz w:val="20"/>
        </w:rPr>
        <w:t> </w:t>
      </w:r>
      <w:r>
        <w:rPr>
          <w:sz w:val="20"/>
        </w:rPr>
        <w:t>size</w:t>
      </w:r>
      <w:r>
        <w:rPr>
          <w:spacing w:val="-6"/>
          <w:sz w:val="20"/>
        </w:rPr>
        <w:t> </w:t>
      </w:r>
      <w:r>
        <w:rPr>
          <w:sz w:val="20"/>
        </w:rPr>
        <w:t>and</w:t>
      </w:r>
      <w:r>
        <w:rPr>
          <w:spacing w:val="-7"/>
          <w:sz w:val="20"/>
        </w:rPr>
        <w:t> </w:t>
      </w:r>
      <w:r>
        <w:rPr>
          <w:sz w:val="20"/>
        </w:rPr>
        <w:t>complexity</w:t>
      </w:r>
      <w:r>
        <w:rPr>
          <w:spacing w:val="-6"/>
          <w:sz w:val="20"/>
        </w:rPr>
        <w:t> </w:t>
      </w:r>
      <w:r>
        <w:rPr>
          <w:sz w:val="20"/>
        </w:rPr>
        <w:t>of</w:t>
      </w:r>
      <w:r>
        <w:rPr>
          <w:spacing w:val="-4"/>
          <w:sz w:val="20"/>
        </w:rPr>
        <w:t> </w:t>
      </w:r>
      <w:r>
        <w:rPr>
          <w:sz w:val="20"/>
        </w:rPr>
        <w:t>the</w:t>
      </w:r>
      <w:r>
        <w:rPr>
          <w:spacing w:val="-7"/>
          <w:sz w:val="20"/>
        </w:rPr>
        <w:t> </w:t>
      </w:r>
      <w:r>
        <w:rPr>
          <w:spacing w:val="-2"/>
          <w:sz w:val="20"/>
        </w:rPr>
        <w:t>entity.</w:t>
      </w:r>
    </w:p>
    <w:p>
      <w:pPr>
        <w:spacing w:after="0" w:line="240" w:lineRule="auto"/>
        <w:jc w:val="both"/>
        <w:rPr>
          <w:sz w:val="20"/>
        </w:rPr>
        <w:sectPr>
          <w:pgSz w:w="11910" w:h="16840"/>
          <w:pgMar w:header="735" w:footer="1115" w:top="1100" w:bottom="1300" w:left="0" w:right="740"/>
        </w:sectPr>
      </w:pPr>
    </w:p>
    <w:p>
      <w:pPr>
        <w:pStyle w:val="BodyText"/>
        <w:spacing w:before="8"/>
        <w:ind w:firstLine="0"/>
        <w:jc w:val="left"/>
        <w:rPr>
          <w:sz w:val="14"/>
        </w:rPr>
      </w:pPr>
    </w:p>
    <w:p>
      <w:pPr>
        <w:pStyle w:val="ListParagraph"/>
        <w:numPr>
          <w:ilvl w:val="0"/>
          <w:numId w:val="49"/>
        </w:numPr>
        <w:tabs>
          <w:tab w:pos="2532" w:val="left" w:leader="none"/>
          <w:tab w:pos="2534" w:val="left" w:leader="none"/>
        </w:tabs>
        <w:spacing w:line="288" w:lineRule="auto" w:before="100" w:after="0"/>
        <w:ind w:left="2534" w:right="706" w:hanging="548"/>
        <w:jc w:val="both"/>
        <w:rPr>
          <w:sz w:val="20"/>
        </w:rPr>
      </w:pPr>
      <w:r>
        <w:rPr>
          <w:sz w:val="20"/>
        </w:rPr>
        <w:t>The scope of the assurance engagement and nature of the procedures to be performed. For example, the extent of engagement documentation would ordinarily be less.</w:t>
      </w:r>
    </w:p>
    <w:p>
      <w:pPr>
        <w:pStyle w:val="ListParagraph"/>
        <w:numPr>
          <w:ilvl w:val="1"/>
          <w:numId w:val="49"/>
        </w:numPr>
        <w:tabs>
          <w:tab w:pos="3080" w:val="left" w:leader="none"/>
          <w:tab w:pos="3082" w:val="left" w:leader="none"/>
        </w:tabs>
        <w:spacing w:line="268" w:lineRule="auto" w:before="125" w:after="0"/>
        <w:ind w:left="3082" w:right="702" w:hanging="548"/>
        <w:jc w:val="both"/>
        <w:rPr>
          <w:sz w:val="20"/>
        </w:rPr>
      </w:pPr>
      <w:r>
        <w:rPr>
          <w:sz w:val="20"/>
        </w:rPr>
        <w:t>For a limited assurance engagement compared to a reasonable assurance </w:t>
      </w:r>
      <w:r>
        <w:rPr>
          <w:spacing w:val="-2"/>
          <w:sz w:val="20"/>
        </w:rPr>
        <w:t>engagement.</w:t>
      </w:r>
    </w:p>
    <w:p>
      <w:pPr>
        <w:pStyle w:val="ListParagraph"/>
        <w:numPr>
          <w:ilvl w:val="1"/>
          <w:numId w:val="49"/>
        </w:numPr>
        <w:tabs>
          <w:tab w:pos="3080" w:val="left" w:leader="none"/>
          <w:tab w:pos="3082" w:val="left" w:leader="none"/>
        </w:tabs>
        <w:spacing w:line="271" w:lineRule="auto" w:before="146" w:after="0"/>
        <w:ind w:left="3082" w:right="705" w:hanging="548"/>
        <w:jc w:val="both"/>
        <w:rPr>
          <w:sz w:val="20"/>
        </w:rPr>
      </w:pPr>
      <w:r>
        <w:rPr>
          <w:sz w:val="20"/>
        </w:rPr>
        <w:t>(When the scope of the assurance engagement includes only certain parts, rather than all, of the sustainability information.</w:t>
      </w:r>
    </w:p>
    <w:p>
      <w:pPr>
        <w:pStyle w:val="ListParagraph"/>
        <w:numPr>
          <w:ilvl w:val="0"/>
          <w:numId w:val="49"/>
        </w:numPr>
        <w:tabs>
          <w:tab w:pos="2532" w:val="left" w:leader="none"/>
          <w:tab w:pos="2534" w:val="left" w:leader="none"/>
        </w:tabs>
        <w:spacing w:line="290" w:lineRule="auto" w:before="129" w:after="0"/>
        <w:ind w:left="2534" w:right="702" w:hanging="548"/>
        <w:jc w:val="both"/>
        <w:rPr>
          <w:sz w:val="20"/>
        </w:rPr>
      </w:pPr>
      <w:r>
        <w:rPr>
          <w:sz w:val="20"/>
        </w:rPr>
        <w:t>The extent of disclosures where material misstatements are likely to arise (in a limited assurance engagement) or the identified and assessed risks of material misstatement (in a reasonable assurance engagement).</w:t>
      </w:r>
    </w:p>
    <w:p>
      <w:pPr>
        <w:pStyle w:val="ListParagraph"/>
        <w:numPr>
          <w:ilvl w:val="0"/>
          <w:numId w:val="49"/>
        </w:numPr>
        <w:tabs>
          <w:tab w:pos="2533" w:val="left" w:leader="none"/>
        </w:tabs>
        <w:spacing w:line="240" w:lineRule="auto" w:before="107" w:after="0"/>
        <w:ind w:left="2533" w:right="0" w:hanging="546"/>
        <w:jc w:val="both"/>
        <w:rPr>
          <w:sz w:val="20"/>
        </w:rPr>
      </w:pPr>
      <w:r>
        <w:rPr>
          <w:sz w:val="20"/>
        </w:rPr>
        <w:t>The</w:t>
      </w:r>
      <w:r>
        <w:rPr>
          <w:spacing w:val="-8"/>
          <w:sz w:val="20"/>
        </w:rPr>
        <w:t> </w:t>
      </w:r>
      <w:r>
        <w:rPr>
          <w:sz w:val="20"/>
        </w:rPr>
        <w:t>significance</w:t>
      </w:r>
      <w:r>
        <w:rPr>
          <w:spacing w:val="-6"/>
          <w:sz w:val="20"/>
        </w:rPr>
        <w:t> </w:t>
      </w:r>
      <w:r>
        <w:rPr>
          <w:sz w:val="20"/>
        </w:rPr>
        <w:t>of</w:t>
      </w:r>
      <w:r>
        <w:rPr>
          <w:spacing w:val="-7"/>
          <w:sz w:val="20"/>
        </w:rPr>
        <w:t> </w:t>
      </w:r>
      <w:r>
        <w:rPr>
          <w:sz w:val="20"/>
        </w:rPr>
        <w:t>the</w:t>
      </w:r>
      <w:r>
        <w:rPr>
          <w:spacing w:val="-8"/>
          <w:sz w:val="20"/>
        </w:rPr>
        <w:t> </w:t>
      </w:r>
      <w:r>
        <w:rPr>
          <w:sz w:val="20"/>
        </w:rPr>
        <w:t>evidence</w:t>
      </w:r>
      <w:r>
        <w:rPr>
          <w:spacing w:val="-7"/>
          <w:sz w:val="20"/>
        </w:rPr>
        <w:t> </w:t>
      </w:r>
      <w:r>
        <w:rPr>
          <w:spacing w:val="-2"/>
          <w:sz w:val="20"/>
        </w:rPr>
        <w:t>obtained.</w:t>
      </w:r>
    </w:p>
    <w:p>
      <w:pPr>
        <w:pStyle w:val="ListParagraph"/>
        <w:numPr>
          <w:ilvl w:val="0"/>
          <w:numId w:val="49"/>
        </w:numPr>
        <w:tabs>
          <w:tab w:pos="2533" w:val="left" w:leader="none"/>
        </w:tabs>
        <w:spacing w:line="240" w:lineRule="auto" w:before="155" w:after="0"/>
        <w:ind w:left="2533" w:right="0" w:hanging="546"/>
        <w:jc w:val="both"/>
        <w:rPr>
          <w:sz w:val="20"/>
        </w:rPr>
      </w:pPr>
      <w:r>
        <w:rPr>
          <w:sz w:val="20"/>
        </w:rPr>
        <w:t>The</w:t>
      </w:r>
      <w:r>
        <w:rPr>
          <w:spacing w:val="-9"/>
          <w:sz w:val="20"/>
        </w:rPr>
        <w:t> </w:t>
      </w:r>
      <w:r>
        <w:rPr>
          <w:sz w:val="20"/>
        </w:rPr>
        <w:t>nature</w:t>
      </w:r>
      <w:r>
        <w:rPr>
          <w:spacing w:val="-6"/>
          <w:sz w:val="20"/>
        </w:rPr>
        <w:t> </w:t>
      </w:r>
      <w:r>
        <w:rPr>
          <w:sz w:val="20"/>
        </w:rPr>
        <w:t>and</w:t>
      </w:r>
      <w:r>
        <w:rPr>
          <w:spacing w:val="-6"/>
          <w:sz w:val="20"/>
        </w:rPr>
        <w:t> </w:t>
      </w:r>
      <w:r>
        <w:rPr>
          <w:sz w:val="20"/>
        </w:rPr>
        <w:t>extent</w:t>
      </w:r>
      <w:r>
        <w:rPr>
          <w:spacing w:val="-6"/>
          <w:sz w:val="20"/>
        </w:rPr>
        <w:t> </w:t>
      </w:r>
      <w:r>
        <w:rPr>
          <w:sz w:val="20"/>
        </w:rPr>
        <w:t>of</w:t>
      </w:r>
      <w:r>
        <w:rPr>
          <w:spacing w:val="-6"/>
          <w:sz w:val="20"/>
        </w:rPr>
        <w:t> </w:t>
      </w:r>
      <w:r>
        <w:rPr>
          <w:sz w:val="20"/>
        </w:rPr>
        <w:t>exceptions</w:t>
      </w:r>
      <w:r>
        <w:rPr>
          <w:spacing w:val="-7"/>
          <w:sz w:val="20"/>
        </w:rPr>
        <w:t> </w:t>
      </w:r>
      <w:r>
        <w:rPr>
          <w:spacing w:val="-2"/>
          <w:sz w:val="20"/>
        </w:rPr>
        <w:t>identified.</w:t>
      </w:r>
    </w:p>
    <w:p>
      <w:pPr>
        <w:pStyle w:val="ListParagraph"/>
        <w:numPr>
          <w:ilvl w:val="0"/>
          <w:numId w:val="49"/>
        </w:numPr>
        <w:tabs>
          <w:tab w:pos="2532" w:val="left" w:leader="none"/>
          <w:tab w:pos="2534" w:val="left" w:leader="none"/>
        </w:tabs>
        <w:spacing w:line="285" w:lineRule="auto" w:before="157" w:after="0"/>
        <w:ind w:left="2534" w:right="698" w:hanging="548"/>
        <w:jc w:val="both"/>
        <w:rPr>
          <w:sz w:val="20"/>
        </w:rPr>
      </w:pPr>
      <w:r>
        <w:rPr>
          <w:sz w:val="20"/>
        </w:rPr>
        <w:t>The</w:t>
      </w:r>
      <w:r>
        <w:rPr>
          <w:spacing w:val="-2"/>
          <w:sz w:val="20"/>
        </w:rPr>
        <w:t> </w:t>
      </w:r>
      <w:r>
        <w:rPr>
          <w:sz w:val="20"/>
        </w:rPr>
        <w:t>need</w:t>
      </w:r>
      <w:r>
        <w:rPr>
          <w:spacing w:val="-3"/>
          <w:sz w:val="20"/>
        </w:rPr>
        <w:t> </w:t>
      </w:r>
      <w:r>
        <w:rPr>
          <w:sz w:val="20"/>
        </w:rPr>
        <w:t>to</w:t>
      </w:r>
      <w:r>
        <w:rPr>
          <w:spacing w:val="-1"/>
          <w:sz w:val="20"/>
        </w:rPr>
        <w:t> </w:t>
      </w:r>
      <w:r>
        <w:rPr>
          <w:sz w:val="20"/>
        </w:rPr>
        <w:t>document</w:t>
      </w:r>
      <w:r>
        <w:rPr>
          <w:spacing w:val="-1"/>
          <w:sz w:val="20"/>
        </w:rPr>
        <w:t> </w:t>
      </w:r>
      <w:r>
        <w:rPr>
          <w:sz w:val="20"/>
        </w:rPr>
        <w:t>a</w:t>
      </w:r>
      <w:r>
        <w:rPr>
          <w:spacing w:val="-1"/>
          <w:sz w:val="20"/>
        </w:rPr>
        <w:t> </w:t>
      </w:r>
      <w:r>
        <w:rPr>
          <w:sz w:val="20"/>
        </w:rPr>
        <w:t>conclusion</w:t>
      </w:r>
      <w:r>
        <w:rPr>
          <w:spacing w:val="-1"/>
          <w:sz w:val="20"/>
        </w:rPr>
        <w:t> </w:t>
      </w:r>
      <w:r>
        <w:rPr>
          <w:sz w:val="20"/>
        </w:rPr>
        <w:t>or</w:t>
      </w:r>
      <w:r>
        <w:rPr>
          <w:spacing w:val="-3"/>
          <w:sz w:val="20"/>
        </w:rPr>
        <w:t> </w:t>
      </w:r>
      <w:r>
        <w:rPr>
          <w:sz w:val="20"/>
        </w:rPr>
        <w:t>the</w:t>
      </w:r>
      <w:r>
        <w:rPr>
          <w:spacing w:val="-1"/>
          <w:sz w:val="20"/>
        </w:rPr>
        <w:t> </w:t>
      </w:r>
      <w:r>
        <w:rPr>
          <w:sz w:val="20"/>
        </w:rPr>
        <w:t>basis for a</w:t>
      </w:r>
      <w:r>
        <w:rPr>
          <w:spacing w:val="-1"/>
          <w:sz w:val="20"/>
        </w:rPr>
        <w:t> </w:t>
      </w:r>
      <w:r>
        <w:rPr>
          <w:sz w:val="20"/>
        </w:rPr>
        <w:t>conclusion</w:t>
      </w:r>
      <w:r>
        <w:rPr>
          <w:spacing w:val="-1"/>
          <w:sz w:val="20"/>
        </w:rPr>
        <w:t> </w:t>
      </w:r>
      <w:r>
        <w:rPr>
          <w:sz w:val="20"/>
        </w:rPr>
        <w:t>not</w:t>
      </w:r>
      <w:r>
        <w:rPr>
          <w:spacing w:val="-3"/>
          <w:sz w:val="20"/>
        </w:rPr>
        <w:t> </w:t>
      </w:r>
      <w:r>
        <w:rPr>
          <w:sz w:val="20"/>
        </w:rPr>
        <w:t>self-evident</w:t>
      </w:r>
      <w:r>
        <w:rPr>
          <w:spacing w:val="-1"/>
          <w:sz w:val="20"/>
        </w:rPr>
        <w:t> </w:t>
      </w:r>
      <w:r>
        <w:rPr>
          <w:sz w:val="20"/>
        </w:rPr>
        <w:t>from</w:t>
      </w:r>
      <w:r>
        <w:rPr>
          <w:spacing w:val="-1"/>
          <w:sz w:val="20"/>
        </w:rPr>
        <w:t> </w:t>
      </w:r>
      <w:r>
        <w:rPr>
          <w:sz w:val="20"/>
        </w:rPr>
        <w:t>the engagement documentation of the work performed or evidence obtained.</w:t>
      </w:r>
    </w:p>
    <w:p>
      <w:pPr>
        <w:pStyle w:val="ListParagraph"/>
        <w:numPr>
          <w:ilvl w:val="0"/>
          <w:numId w:val="49"/>
        </w:numPr>
        <w:tabs>
          <w:tab w:pos="2533" w:val="left" w:leader="none"/>
        </w:tabs>
        <w:spacing w:line="240" w:lineRule="auto" w:before="114" w:after="0"/>
        <w:ind w:left="2533" w:right="0" w:hanging="546"/>
        <w:jc w:val="both"/>
        <w:rPr>
          <w:sz w:val="20"/>
        </w:rPr>
      </w:pPr>
      <w:r>
        <w:rPr>
          <w:sz w:val="20"/>
        </w:rPr>
        <w:t>The</w:t>
      </w:r>
      <w:r>
        <w:rPr>
          <w:spacing w:val="-10"/>
          <w:sz w:val="20"/>
        </w:rPr>
        <w:t> </w:t>
      </w:r>
      <w:r>
        <w:rPr>
          <w:sz w:val="20"/>
        </w:rPr>
        <w:t>assurance</w:t>
      </w:r>
      <w:r>
        <w:rPr>
          <w:spacing w:val="-5"/>
          <w:sz w:val="20"/>
        </w:rPr>
        <w:t> </w:t>
      </w:r>
      <w:r>
        <w:rPr>
          <w:sz w:val="20"/>
        </w:rPr>
        <w:t>methodology</w:t>
      </w:r>
      <w:r>
        <w:rPr>
          <w:spacing w:val="-8"/>
          <w:sz w:val="20"/>
        </w:rPr>
        <w:t> </w:t>
      </w:r>
      <w:r>
        <w:rPr>
          <w:sz w:val="20"/>
        </w:rPr>
        <w:t>and</w:t>
      </w:r>
      <w:r>
        <w:rPr>
          <w:spacing w:val="-8"/>
          <w:sz w:val="20"/>
        </w:rPr>
        <w:t> </w:t>
      </w:r>
      <w:r>
        <w:rPr>
          <w:sz w:val="20"/>
        </w:rPr>
        <w:t>tools</w:t>
      </w:r>
      <w:r>
        <w:rPr>
          <w:spacing w:val="-6"/>
          <w:sz w:val="20"/>
        </w:rPr>
        <w:t> </w:t>
      </w:r>
      <w:r>
        <w:rPr>
          <w:spacing w:val="-4"/>
          <w:sz w:val="20"/>
        </w:rPr>
        <w:t>used.</w:t>
      </w:r>
    </w:p>
    <w:p>
      <w:pPr>
        <w:pStyle w:val="BodyText"/>
        <w:spacing w:before="169"/>
        <w:ind w:left="1440" w:firstLine="0"/>
        <w:jc w:val="left"/>
      </w:pPr>
      <w:r>
        <w:rPr>
          <w:spacing w:val="-2"/>
        </w:rPr>
        <w:t>A144.</w:t>
      </w:r>
      <w:r>
        <w:rPr>
          <w:spacing w:val="-28"/>
        </w:rPr>
        <w:t> </w:t>
      </w:r>
      <w:r>
        <w:rPr>
          <w:spacing w:val="-2"/>
        </w:rPr>
        <w:t>Judging</w:t>
      </w:r>
      <w:r>
        <w:rPr>
          <w:spacing w:val="-6"/>
        </w:rPr>
        <w:t> </w:t>
      </w:r>
      <w:r>
        <w:rPr>
          <w:spacing w:val="-2"/>
        </w:rPr>
        <w:t>the</w:t>
      </w:r>
      <w:r>
        <w:rPr>
          <w:spacing w:val="-5"/>
        </w:rPr>
        <w:t> </w:t>
      </w:r>
      <w:r>
        <w:rPr>
          <w:spacing w:val="-2"/>
        </w:rPr>
        <w:t>significance</w:t>
      </w:r>
      <w:r>
        <w:rPr>
          <w:spacing w:val="-6"/>
        </w:rPr>
        <w:t> </w:t>
      </w:r>
      <w:r>
        <w:rPr>
          <w:spacing w:val="-2"/>
        </w:rPr>
        <w:t>of</w:t>
      </w:r>
      <w:r>
        <w:rPr>
          <w:spacing w:val="-6"/>
        </w:rPr>
        <w:t> </w:t>
      </w:r>
      <w:r>
        <w:rPr>
          <w:spacing w:val="-2"/>
        </w:rPr>
        <w:t>a</w:t>
      </w:r>
      <w:r>
        <w:rPr>
          <w:spacing w:val="-8"/>
        </w:rPr>
        <w:t> </w:t>
      </w:r>
      <w:r>
        <w:rPr>
          <w:spacing w:val="-2"/>
        </w:rPr>
        <w:t>matter</w:t>
      </w:r>
      <w:r>
        <w:rPr>
          <w:spacing w:val="-8"/>
        </w:rPr>
        <w:t> </w:t>
      </w:r>
      <w:r>
        <w:rPr>
          <w:spacing w:val="-2"/>
        </w:rPr>
        <w:t>requires</w:t>
      </w:r>
      <w:r>
        <w:rPr>
          <w:spacing w:val="-7"/>
        </w:rPr>
        <w:t> </w:t>
      </w:r>
      <w:r>
        <w:rPr>
          <w:spacing w:val="-2"/>
        </w:rPr>
        <w:t>an</w:t>
      </w:r>
      <w:r>
        <w:rPr>
          <w:spacing w:val="-8"/>
        </w:rPr>
        <w:t> </w:t>
      </w:r>
      <w:r>
        <w:rPr>
          <w:spacing w:val="-2"/>
        </w:rPr>
        <w:t>objective</w:t>
      </w:r>
      <w:r>
        <w:rPr>
          <w:spacing w:val="-8"/>
        </w:rPr>
        <w:t> </w:t>
      </w:r>
      <w:r>
        <w:rPr>
          <w:spacing w:val="-2"/>
        </w:rPr>
        <w:t>analysis</w:t>
      </w:r>
      <w:r>
        <w:rPr>
          <w:spacing w:val="-7"/>
        </w:rPr>
        <w:t> </w:t>
      </w:r>
      <w:r>
        <w:rPr>
          <w:spacing w:val="-2"/>
        </w:rPr>
        <w:t>of</w:t>
      </w:r>
      <w:r>
        <w:rPr>
          <w:spacing w:val="-6"/>
        </w:rPr>
        <w:t> </w:t>
      </w:r>
      <w:r>
        <w:rPr>
          <w:spacing w:val="-2"/>
        </w:rPr>
        <w:t>the</w:t>
      </w:r>
      <w:r>
        <w:rPr>
          <w:spacing w:val="-8"/>
        </w:rPr>
        <w:t> </w:t>
      </w:r>
      <w:r>
        <w:rPr>
          <w:spacing w:val="-2"/>
        </w:rPr>
        <w:t>facts</w:t>
      </w:r>
      <w:r>
        <w:rPr>
          <w:spacing w:val="-7"/>
        </w:rPr>
        <w:t> </w:t>
      </w:r>
      <w:r>
        <w:rPr>
          <w:spacing w:val="-2"/>
        </w:rPr>
        <w:t>and</w:t>
      </w:r>
      <w:r>
        <w:rPr>
          <w:spacing w:val="-6"/>
        </w:rPr>
        <w:t> </w:t>
      </w:r>
      <w:r>
        <w:rPr>
          <w:spacing w:val="-2"/>
        </w:rPr>
        <w:t>circumstances.</w:t>
      </w:r>
    </w:p>
    <w:p>
      <w:pPr>
        <w:pStyle w:val="BodyText"/>
        <w:spacing w:before="48"/>
        <w:ind w:left="1987" w:firstLine="0"/>
        <w:jc w:val="left"/>
      </w:pPr>
      <w:r>
        <w:rPr/>
        <w:t>Examples</w:t>
      </w:r>
      <w:r>
        <w:rPr>
          <w:spacing w:val="-8"/>
        </w:rPr>
        <w:t> </w:t>
      </w:r>
      <w:r>
        <w:rPr/>
        <w:t>of</w:t>
      </w:r>
      <w:r>
        <w:rPr>
          <w:spacing w:val="-9"/>
        </w:rPr>
        <w:t> </w:t>
      </w:r>
      <w:r>
        <w:rPr/>
        <w:t>significant</w:t>
      </w:r>
      <w:r>
        <w:rPr>
          <w:spacing w:val="-7"/>
        </w:rPr>
        <w:t> </w:t>
      </w:r>
      <w:r>
        <w:rPr/>
        <w:t>matters</w:t>
      </w:r>
      <w:r>
        <w:rPr>
          <w:spacing w:val="-8"/>
        </w:rPr>
        <w:t> </w:t>
      </w:r>
      <w:r>
        <w:rPr>
          <w:spacing w:val="-2"/>
        </w:rPr>
        <w:t>include:</w:t>
      </w:r>
    </w:p>
    <w:p>
      <w:pPr>
        <w:pStyle w:val="ListParagraph"/>
        <w:numPr>
          <w:ilvl w:val="0"/>
          <w:numId w:val="49"/>
        </w:numPr>
        <w:tabs>
          <w:tab w:pos="2534" w:val="left" w:leader="none"/>
        </w:tabs>
        <w:spacing w:line="240" w:lineRule="auto" w:before="158" w:after="0"/>
        <w:ind w:left="2534" w:right="0" w:hanging="547"/>
        <w:jc w:val="left"/>
        <w:rPr>
          <w:sz w:val="20"/>
        </w:rPr>
      </w:pPr>
      <w:r>
        <w:rPr>
          <w:sz w:val="20"/>
        </w:rPr>
        <w:t>Matters</w:t>
      </w:r>
      <w:r>
        <w:rPr>
          <w:spacing w:val="-7"/>
          <w:sz w:val="20"/>
        </w:rPr>
        <w:t> </w:t>
      </w:r>
      <w:r>
        <w:rPr>
          <w:sz w:val="20"/>
        </w:rPr>
        <w:t>that</w:t>
      </w:r>
      <w:r>
        <w:rPr>
          <w:spacing w:val="-5"/>
          <w:sz w:val="20"/>
        </w:rPr>
        <w:t> </w:t>
      </w:r>
      <w:r>
        <w:rPr>
          <w:sz w:val="20"/>
        </w:rPr>
        <w:t>give</w:t>
      </w:r>
      <w:r>
        <w:rPr>
          <w:spacing w:val="-7"/>
          <w:sz w:val="20"/>
        </w:rPr>
        <w:t> </w:t>
      </w:r>
      <w:r>
        <w:rPr>
          <w:sz w:val="20"/>
        </w:rPr>
        <w:t>rise</w:t>
      </w:r>
      <w:r>
        <w:rPr>
          <w:spacing w:val="-5"/>
          <w:sz w:val="20"/>
        </w:rPr>
        <w:t> </w:t>
      </w:r>
      <w:r>
        <w:rPr>
          <w:sz w:val="20"/>
        </w:rPr>
        <w:t>to</w:t>
      </w:r>
      <w:r>
        <w:rPr>
          <w:spacing w:val="-7"/>
          <w:sz w:val="20"/>
        </w:rPr>
        <w:t> </w:t>
      </w:r>
      <w:r>
        <w:rPr>
          <w:sz w:val="20"/>
        </w:rPr>
        <w:t>higher</w:t>
      </w:r>
      <w:r>
        <w:rPr>
          <w:spacing w:val="-6"/>
          <w:sz w:val="20"/>
        </w:rPr>
        <w:t> </w:t>
      </w:r>
      <w:r>
        <w:rPr>
          <w:sz w:val="20"/>
        </w:rPr>
        <w:t>assessed</w:t>
      </w:r>
      <w:r>
        <w:rPr>
          <w:spacing w:val="-8"/>
          <w:sz w:val="20"/>
        </w:rPr>
        <w:t> </w:t>
      </w:r>
      <w:r>
        <w:rPr>
          <w:sz w:val="20"/>
        </w:rPr>
        <w:t>risks</w:t>
      </w:r>
      <w:r>
        <w:rPr>
          <w:spacing w:val="-6"/>
          <w:sz w:val="20"/>
        </w:rPr>
        <w:t> </w:t>
      </w:r>
      <w:r>
        <w:rPr>
          <w:sz w:val="20"/>
        </w:rPr>
        <w:t>(in</w:t>
      </w:r>
      <w:r>
        <w:rPr>
          <w:spacing w:val="-7"/>
          <w:sz w:val="20"/>
        </w:rPr>
        <w:t> </w:t>
      </w:r>
      <w:r>
        <w:rPr>
          <w:sz w:val="20"/>
        </w:rPr>
        <w:t>a</w:t>
      </w:r>
      <w:r>
        <w:rPr>
          <w:spacing w:val="-5"/>
          <w:sz w:val="20"/>
        </w:rPr>
        <w:t> </w:t>
      </w:r>
      <w:r>
        <w:rPr>
          <w:sz w:val="20"/>
        </w:rPr>
        <w:t>reasonable</w:t>
      </w:r>
      <w:r>
        <w:rPr>
          <w:spacing w:val="-8"/>
          <w:sz w:val="20"/>
        </w:rPr>
        <w:t> </w:t>
      </w:r>
      <w:r>
        <w:rPr>
          <w:sz w:val="20"/>
        </w:rPr>
        <w:t>assurance</w:t>
      </w:r>
      <w:r>
        <w:rPr>
          <w:spacing w:val="-7"/>
          <w:sz w:val="20"/>
        </w:rPr>
        <w:t> </w:t>
      </w:r>
      <w:r>
        <w:rPr>
          <w:spacing w:val="-2"/>
          <w:sz w:val="20"/>
        </w:rPr>
        <w:t>engagement).</w:t>
      </w:r>
    </w:p>
    <w:p>
      <w:pPr>
        <w:pStyle w:val="ListParagraph"/>
        <w:numPr>
          <w:ilvl w:val="0"/>
          <w:numId w:val="49"/>
        </w:numPr>
        <w:tabs>
          <w:tab w:pos="2532" w:val="left" w:leader="none"/>
          <w:tab w:pos="2534" w:val="left" w:leader="none"/>
        </w:tabs>
        <w:spacing w:line="290" w:lineRule="auto" w:before="156" w:after="0"/>
        <w:ind w:left="2534" w:right="697" w:hanging="548"/>
        <w:jc w:val="both"/>
        <w:rPr>
          <w:sz w:val="20"/>
        </w:rPr>
      </w:pPr>
      <w:r>
        <w:rPr>
          <w:sz w:val="20"/>
        </w:rPr>
        <w:t>Results of procedures indicating that the sustainability information could be materially misstated or, in a reasonable assurance engagement, a need to revise the practitioner’s previous</w:t>
      </w:r>
      <w:r>
        <w:rPr>
          <w:spacing w:val="-10"/>
          <w:sz w:val="20"/>
        </w:rPr>
        <w:t> </w:t>
      </w:r>
      <w:r>
        <w:rPr>
          <w:sz w:val="20"/>
        </w:rPr>
        <w:t>assessment</w:t>
      </w:r>
      <w:r>
        <w:rPr>
          <w:spacing w:val="-12"/>
          <w:sz w:val="20"/>
        </w:rPr>
        <w:t> </w:t>
      </w:r>
      <w:r>
        <w:rPr>
          <w:sz w:val="20"/>
        </w:rPr>
        <w:t>of</w:t>
      </w:r>
      <w:r>
        <w:rPr>
          <w:spacing w:val="-12"/>
          <w:sz w:val="20"/>
        </w:rPr>
        <w:t> </w:t>
      </w:r>
      <w:r>
        <w:rPr>
          <w:sz w:val="20"/>
        </w:rPr>
        <w:t>the</w:t>
      </w:r>
      <w:r>
        <w:rPr>
          <w:spacing w:val="-10"/>
          <w:sz w:val="20"/>
        </w:rPr>
        <w:t> </w:t>
      </w:r>
      <w:r>
        <w:rPr>
          <w:sz w:val="20"/>
        </w:rPr>
        <w:t>risks</w:t>
      </w:r>
      <w:r>
        <w:rPr>
          <w:spacing w:val="-12"/>
          <w:sz w:val="20"/>
        </w:rPr>
        <w:t> </w:t>
      </w:r>
      <w:r>
        <w:rPr>
          <w:sz w:val="20"/>
        </w:rPr>
        <w:t>of</w:t>
      </w:r>
      <w:r>
        <w:rPr>
          <w:spacing w:val="-14"/>
          <w:sz w:val="20"/>
        </w:rPr>
        <w:t> </w:t>
      </w:r>
      <w:r>
        <w:rPr>
          <w:sz w:val="20"/>
        </w:rPr>
        <w:t>material</w:t>
      </w:r>
      <w:r>
        <w:rPr>
          <w:spacing w:val="-13"/>
          <w:sz w:val="20"/>
        </w:rPr>
        <w:t> </w:t>
      </w:r>
      <w:r>
        <w:rPr>
          <w:sz w:val="20"/>
        </w:rPr>
        <w:t>misstatement</w:t>
      </w:r>
      <w:r>
        <w:rPr>
          <w:spacing w:val="-14"/>
          <w:sz w:val="20"/>
        </w:rPr>
        <w:t> </w:t>
      </w:r>
      <w:r>
        <w:rPr>
          <w:sz w:val="20"/>
        </w:rPr>
        <w:t>and</w:t>
      </w:r>
      <w:r>
        <w:rPr>
          <w:spacing w:val="-12"/>
          <w:sz w:val="20"/>
        </w:rPr>
        <w:t> </w:t>
      </w:r>
      <w:r>
        <w:rPr>
          <w:sz w:val="20"/>
        </w:rPr>
        <w:t>the</w:t>
      </w:r>
      <w:r>
        <w:rPr>
          <w:spacing w:val="-12"/>
          <w:sz w:val="20"/>
        </w:rPr>
        <w:t> </w:t>
      </w:r>
      <w:r>
        <w:rPr>
          <w:sz w:val="20"/>
        </w:rPr>
        <w:t>practitioner’s</w:t>
      </w:r>
      <w:r>
        <w:rPr>
          <w:spacing w:val="-12"/>
          <w:sz w:val="20"/>
        </w:rPr>
        <w:t> </w:t>
      </w:r>
      <w:r>
        <w:rPr>
          <w:sz w:val="20"/>
        </w:rPr>
        <w:t>responses to those risks.</w:t>
      </w:r>
    </w:p>
    <w:p>
      <w:pPr>
        <w:pStyle w:val="ListParagraph"/>
        <w:numPr>
          <w:ilvl w:val="0"/>
          <w:numId w:val="49"/>
        </w:numPr>
        <w:tabs>
          <w:tab w:pos="2532" w:val="left" w:leader="none"/>
          <w:tab w:pos="2534" w:val="left" w:leader="none"/>
        </w:tabs>
        <w:spacing w:line="288" w:lineRule="auto" w:before="107" w:after="0"/>
        <w:ind w:left="2534" w:right="705" w:hanging="548"/>
        <w:jc w:val="both"/>
        <w:rPr>
          <w:sz w:val="20"/>
        </w:rPr>
      </w:pPr>
      <w:r>
        <w:rPr>
          <w:sz w:val="20"/>
        </w:rPr>
        <w:t>Circumstances that cause the practitioner significant difficulty in applying necessary </w:t>
      </w:r>
      <w:r>
        <w:rPr>
          <w:spacing w:val="-2"/>
          <w:sz w:val="20"/>
        </w:rPr>
        <w:t>procedures.</w:t>
      </w:r>
    </w:p>
    <w:p>
      <w:pPr>
        <w:pStyle w:val="ListParagraph"/>
        <w:numPr>
          <w:ilvl w:val="0"/>
          <w:numId w:val="49"/>
        </w:numPr>
        <w:tabs>
          <w:tab w:pos="2532" w:val="left" w:leader="none"/>
          <w:tab w:pos="2534" w:val="left" w:leader="none"/>
        </w:tabs>
        <w:spacing w:line="285" w:lineRule="auto" w:before="112" w:after="0"/>
        <w:ind w:left="2534" w:right="707" w:hanging="548"/>
        <w:jc w:val="both"/>
        <w:rPr>
          <w:sz w:val="20"/>
        </w:rPr>
      </w:pPr>
      <w:r>
        <w:rPr>
          <w:sz w:val="20"/>
        </w:rPr>
        <w:t>Findings that</w:t>
      </w:r>
      <w:r>
        <w:rPr>
          <w:spacing w:val="-2"/>
          <w:sz w:val="20"/>
        </w:rPr>
        <w:t> </w:t>
      </w:r>
      <w:r>
        <w:rPr>
          <w:sz w:val="20"/>
        </w:rPr>
        <w:t>could</w:t>
      </w:r>
      <w:r>
        <w:rPr>
          <w:spacing w:val="-2"/>
          <w:sz w:val="20"/>
        </w:rPr>
        <w:t> </w:t>
      </w:r>
      <w:r>
        <w:rPr>
          <w:sz w:val="20"/>
        </w:rPr>
        <w:t>result in a modification to the assurance</w:t>
      </w:r>
      <w:r>
        <w:rPr>
          <w:spacing w:val="-2"/>
          <w:sz w:val="20"/>
        </w:rPr>
        <w:t> </w:t>
      </w:r>
      <w:r>
        <w:rPr>
          <w:sz w:val="20"/>
        </w:rPr>
        <w:t>conclusion or the inclusion of an Emphasis of Matter paragraph in the assurance report.</w:t>
      </w:r>
    </w:p>
    <w:p>
      <w:pPr>
        <w:pStyle w:val="BodyText"/>
        <w:spacing w:line="292" w:lineRule="auto" w:before="127"/>
        <w:ind w:left="1987" w:right="705"/>
      </w:pPr>
      <w:r>
        <w:rPr/>
        <w:t>A145.</w:t>
      </w:r>
      <w:r>
        <w:rPr>
          <w:spacing w:val="-14"/>
        </w:rPr>
        <w:t> </w:t>
      </w:r>
      <w:r>
        <w:rPr/>
        <w:t>An</w:t>
      </w:r>
      <w:r>
        <w:rPr>
          <w:spacing w:val="-14"/>
        </w:rPr>
        <w:t> </w:t>
      </w:r>
      <w:r>
        <w:rPr/>
        <w:t>important</w:t>
      </w:r>
      <w:r>
        <w:rPr>
          <w:spacing w:val="-14"/>
        </w:rPr>
        <w:t> </w:t>
      </w:r>
      <w:r>
        <w:rPr/>
        <w:t>factor</w:t>
      </w:r>
      <w:r>
        <w:rPr>
          <w:spacing w:val="-9"/>
        </w:rPr>
        <w:t> </w:t>
      </w:r>
      <w:r>
        <w:rPr/>
        <w:t>in</w:t>
      </w:r>
      <w:r>
        <w:rPr>
          <w:spacing w:val="-7"/>
        </w:rPr>
        <w:t> </w:t>
      </w:r>
      <w:r>
        <w:rPr/>
        <w:t>determining</w:t>
      </w:r>
      <w:r>
        <w:rPr>
          <w:spacing w:val="-9"/>
        </w:rPr>
        <w:t> </w:t>
      </w:r>
      <w:r>
        <w:rPr/>
        <w:t>the</w:t>
      </w:r>
      <w:r>
        <w:rPr>
          <w:spacing w:val="-7"/>
        </w:rPr>
        <w:t> </w:t>
      </w:r>
      <w:r>
        <w:rPr/>
        <w:t>form,</w:t>
      </w:r>
      <w:r>
        <w:rPr>
          <w:spacing w:val="-7"/>
        </w:rPr>
        <w:t> </w:t>
      </w:r>
      <w:r>
        <w:rPr/>
        <w:t>content</w:t>
      </w:r>
      <w:r>
        <w:rPr>
          <w:spacing w:val="-7"/>
        </w:rPr>
        <w:t> </w:t>
      </w:r>
      <w:r>
        <w:rPr/>
        <w:t>and</w:t>
      </w:r>
      <w:r>
        <w:rPr>
          <w:spacing w:val="-9"/>
        </w:rPr>
        <w:t> </w:t>
      </w:r>
      <w:r>
        <w:rPr/>
        <w:t>extent</w:t>
      </w:r>
      <w:r>
        <w:rPr>
          <w:spacing w:val="-7"/>
        </w:rPr>
        <w:t> </w:t>
      </w:r>
      <w:r>
        <w:rPr/>
        <w:t>of</w:t>
      </w:r>
      <w:r>
        <w:rPr>
          <w:spacing w:val="-7"/>
        </w:rPr>
        <w:t> </w:t>
      </w:r>
      <w:r>
        <w:rPr/>
        <w:t>engagement</w:t>
      </w:r>
      <w:r>
        <w:rPr>
          <w:spacing w:val="-7"/>
        </w:rPr>
        <w:t> </w:t>
      </w:r>
      <w:r>
        <w:rPr/>
        <w:t>documentation</w:t>
      </w:r>
      <w:r>
        <w:rPr>
          <w:spacing w:val="-7"/>
        </w:rPr>
        <w:t> </w:t>
      </w:r>
      <w:r>
        <w:rPr/>
        <w:t>of significant matters is the extent of professional judgment exercised in performing the work and evaluating the results. Engagement documentation of the professional judgments made, when significant, serves to explain the practitioner’s conclusions and to reinforce the quality of the </w:t>
      </w:r>
      <w:r>
        <w:rPr>
          <w:spacing w:val="-2"/>
        </w:rPr>
        <w:t>judgment.</w:t>
      </w:r>
    </w:p>
    <w:p>
      <w:pPr>
        <w:pStyle w:val="BodyText"/>
        <w:spacing w:line="292" w:lineRule="auto" w:before="116"/>
        <w:ind w:left="1987" w:right="706"/>
      </w:pPr>
      <w:r>
        <w:rPr/>
        <w:t>A146.</w:t>
      </w:r>
      <w:r>
        <w:rPr>
          <w:spacing w:val="-14"/>
        </w:rPr>
        <w:t> </w:t>
      </w:r>
      <w:r>
        <w:rPr/>
        <w:t>Circumstances</w:t>
      </w:r>
      <w:r>
        <w:rPr>
          <w:spacing w:val="-5"/>
        </w:rPr>
        <w:t> </w:t>
      </w:r>
      <w:r>
        <w:rPr/>
        <w:t>in which it is appropriate to prepare engagement documentation relating to the use of professional judgment, include matters and judgments that are significant to:</w:t>
      </w:r>
    </w:p>
    <w:p>
      <w:pPr>
        <w:pStyle w:val="ListParagraph"/>
        <w:numPr>
          <w:ilvl w:val="0"/>
          <w:numId w:val="49"/>
        </w:numPr>
        <w:tabs>
          <w:tab w:pos="2532" w:val="left" w:leader="none"/>
          <w:tab w:pos="2534" w:val="left" w:leader="none"/>
        </w:tabs>
        <w:spacing w:line="290" w:lineRule="auto" w:before="107" w:after="0"/>
        <w:ind w:left="2534" w:right="698" w:hanging="548"/>
        <w:jc w:val="both"/>
        <w:rPr>
          <w:sz w:val="20"/>
        </w:rPr>
      </w:pPr>
      <w:r>
        <w:rPr>
          <w:sz w:val="20"/>
        </w:rPr>
        <w:t>The rationale for the practitioner’s conclusion when a requirement provides that the practitioner “shall consider” certain information or factors, and that consideration is significant in the context of the particular engagement.</w:t>
      </w:r>
    </w:p>
    <w:p>
      <w:pPr>
        <w:pStyle w:val="ListParagraph"/>
        <w:numPr>
          <w:ilvl w:val="0"/>
          <w:numId w:val="49"/>
        </w:numPr>
        <w:tabs>
          <w:tab w:pos="2532" w:val="left" w:leader="none"/>
          <w:tab w:pos="2534" w:val="left" w:leader="none"/>
        </w:tabs>
        <w:spacing w:line="285" w:lineRule="auto" w:before="108" w:after="0"/>
        <w:ind w:left="2534" w:right="710" w:hanging="548"/>
        <w:jc w:val="both"/>
        <w:rPr>
          <w:sz w:val="20"/>
        </w:rPr>
      </w:pPr>
      <w:r>
        <w:rPr>
          <w:sz w:val="20"/>
        </w:rPr>
        <w:t>The basis for the practitioner’s conclusion on the reasonableness of judgments (for example, the reasonableness of significant estimates).</w:t>
      </w:r>
    </w:p>
    <w:p>
      <w:pPr>
        <w:pStyle w:val="ListParagraph"/>
        <w:numPr>
          <w:ilvl w:val="0"/>
          <w:numId w:val="49"/>
        </w:numPr>
        <w:tabs>
          <w:tab w:pos="2532" w:val="left" w:leader="none"/>
          <w:tab w:pos="2534" w:val="left" w:leader="none"/>
        </w:tabs>
        <w:spacing w:line="290" w:lineRule="auto" w:before="114" w:after="0"/>
        <w:ind w:left="2534" w:right="701" w:hanging="548"/>
        <w:jc w:val="both"/>
        <w:rPr>
          <w:sz w:val="20"/>
        </w:rPr>
      </w:pPr>
      <w:r>
        <w:rPr>
          <w:sz w:val="20"/>
        </w:rPr>
        <w:t>The basis for the practitioner’s conclusions about the authenticity of a document when further</w:t>
      </w:r>
      <w:r>
        <w:rPr>
          <w:spacing w:val="-14"/>
          <w:sz w:val="20"/>
        </w:rPr>
        <w:t> </w:t>
      </w:r>
      <w:r>
        <w:rPr>
          <w:sz w:val="20"/>
        </w:rPr>
        <w:t>investigation</w:t>
      </w:r>
      <w:r>
        <w:rPr>
          <w:spacing w:val="-14"/>
          <w:sz w:val="20"/>
        </w:rPr>
        <w:t> </w:t>
      </w:r>
      <w:r>
        <w:rPr>
          <w:sz w:val="20"/>
        </w:rPr>
        <w:t>is</w:t>
      </w:r>
      <w:r>
        <w:rPr>
          <w:spacing w:val="-14"/>
          <w:sz w:val="20"/>
        </w:rPr>
        <w:t> </w:t>
      </w:r>
      <w:r>
        <w:rPr>
          <w:sz w:val="20"/>
        </w:rPr>
        <w:t>undertaken</w:t>
      </w:r>
      <w:r>
        <w:rPr>
          <w:spacing w:val="-14"/>
          <w:sz w:val="20"/>
        </w:rPr>
        <w:t> </w:t>
      </w:r>
      <w:r>
        <w:rPr>
          <w:sz w:val="20"/>
        </w:rPr>
        <w:t>in</w:t>
      </w:r>
      <w:r>
        <w:rPr>
          <w:spacing w:val="-14"/>
          <w:sz w:val="20"/>
        </w:rPr>
        <w:t> </w:t>
      </w:r>
      <w:r>
        <w:rPr>
          <w:sz w:val="20"/>
        </w:rPr>
        <w:t>response</w:t>
      </w:r>
      <w:r>
        <w:rPr>
          <w:spacing w:val="-14"/>
          <w:sz w:val="20"/>
        </w:rPr>
        <w:t> </w:t>
      </w:r>
      <w:r>
        <w:rPr>
          <w:sz w:val="20"/>
        </w:rPr>
        <w:t>to</w:t>
      </w:r>
      <w:r>
        <w:rPr>
          <w:spacing w:val="-14"/>
          <w:sz w:val="20"/>
        </w:rPr>
        <w:t> </w:t>
      </w:r>
      <w:r>
        <w:rPr>
          <w:sz w:val="20"/>
        </w:rPr>
        <w:t>conditions</w:t>
      </w:r>
      <w:r>
        <w:rPr>
          <w:spacing w:val="-14"/>
          <w:sz w:val="20"/>
        </w:rPr>
        <w:t> </w:t>
      </w:r>
      <w:r>
        <w:rPr>
          <w:sz w:val="20"/>
        </w:rPr>
        <w:t>identified</w:t>
      </w:r>
      <w:r>
        <w:rPr>
          <w:spacing w:val="-14"/>
          <w:sz w:val="20"/>
        </w:rPr>
        <w:t> </w:t>
      </w:r>
      <w:r>
        <w:rPr>
          <w:sz w:val="20"/>
        </w:rPr>
        <w:t>during</w:t>
      </w:r>
      <w:r>
        <w:rPr>
          <w:spacing w:val="-13"/>
          <w:sz w:val="20"/>
        </w:rPr>
        <w:t> </w:t>
      </w:r>
      <w:r>
        <w:rPr>
          <w:sz w:val="20"/>
        </w:rPr>
        <w:t>the</w:t>
      </w:r>
      <w:r>
        <w:rPr>
          <w:spacing w:val="-14"/>
          <w:sz w:val="20"/>
        </w:rPr>
        <w:t> </w:t>
      </w:r>
      <w:r>
        <w:rPr>
          <w:sz w:val="20"/>
        </w:rPr>
        <w:t>assurance engagement that caused the practitioner to believe that the document may not be </w:t>
      </w:r>
      <w:r>
        <w:rPr>
          <w:spacing w:val="-2"/>
          <w:sz w:val="20"/>
        </w:rPr>
        <w:t>authentic.</w:t>
      </w:r>
    </w:p>
    <w:p>
      <w:pPr>
        <w:spacing w:after="0" w:line="290" w:lineRule="auto"/>
        <w:jc w:val="both"/>
        <w:rPr>
          <w:sz w:val="20"/>
        </w:rPr>
        <w:sectPr>
          <w:pgSz w:w="11910" w:h="16840"/>
          <w:pgMar w:header="735" w:footer="1115" w:top="1100" w:bottom="1300" w:left="0" w:right="740"/>
        </w:sectPr>
      </w:pPr>
    </w:p>
    <w:p>
      <w:pPr>
        <w:pStyle w:val="BodyText"/>
        <w:spacing w:before="5"/>
        <w:ind w:firstLine="0"/>
        <w:jc w:val="left"/>
        <w:rPr>
          <w:sz w:val="16"/>
        </w:rPr>
      </w:pPr>
    </w:p>
    <w:p>
      <w:pPr>
        <w:pStyle w:val="BodyText"/>
        <w:spacing w:line="292" w:lineRule="auto" w:before="93"/>
        <w:ind w:left="1987" w:right="706"/>
      </w:pPr>
      <w:r>
        <w:rPr/>
        <w:t>A147.</w:t>
      </w:r>
      <w:r>
        <w:rPr>
          <w:spacing w:val="-14"/>
        </w:rPr>
        <w:t> </w:t>
      </w:r>
      <w:r>
        <w:rPr/>
        <w:t>It is neither necessary nor practical to document every matter considered, or professional judgment made, during an engagement. Further, it is unnecessary for the practitioner to document</w:t>
      </w:r>
      <w:r>
        <w:rPr>
          <w:spacing w:val="-5"/>
        </w:rPr>
        <w:t> </w:t>
      </w:r>
      <w:r>
        <w:rPr/>
        <w:t>separately</w:t>
      </w:r>
      <w:r>
        <w:rPr>
          <w:spacing w:val="-4"/>
        </w:rPr>
        <w:t> </w:t>
      </w:r>
      <w:r>
        <w:rPr/>
        <w:t>(e.g.,</w:t>
      </w:r>
      <w:r>
        <w:rPr>
          <w:spacing w:val="-3"/>
        </w:rPr>
        <w:t> </w:t>
      </w:r>
      <w:r>
        <w:rPr/>
        <w:t>through</w:t>
      </w:r>
      <w:r>
        <w:rPr>
          <w:spacing w:val="-5"/>
        </w:rPr>
        <w:t> </w:t>
      </w:r>
      <w:r>
        <w:rPr/>
        <w:t>a</w:t>
      </w:r>
      <w:r>
        <w:rPr>
          <w:spacing w:val="-6"/>
        </w:rPr>
        <w:t> </w:t>
      </w:r>
      <w:r>
        <w:rPr/>
        <w:t>checklist)</w:t>
      </w:r>
      <w:r>
        <w:rPr>
          <w:spacing w:val="-4"/>
        </w:rPr>
        <w:t> </w:t>
      </w:r>
      <w:r>
        <w:rPr/>
        <w:t>compliance</w:t>
      </w:r>
      <w:r>
        <w:rPr>
          <w:spacing w:val="-5"/>
        </w:rPr>
        <w:t> </w:t>
      </w:r>
      <w:r>
        <w:rPr/>
        <w:t>with</w:t>
      </w:r>
      <w:r>
        <w:rPr>
          <w:spacing w:val="-6"/>
        </w:rPr>
        <w:t> </w:t>
      </w:r>
      <w:r>
        <w:rPr/>
        <w:t>matters</w:t>
      </w:r>
      <w:r>
        <w:rPr>
          <w:spacing w:val="-3"/>
        </w:rPr>
        <w:t> </w:t>
      </w:r>
      <w:r>
        <w:rPr/>
        <w:t>for</w:t>
      </w:r>
      <w:r>
        <w:rPr>
          <w:spacing w:val="-4"/>
        </w:rPr>
        <w:t> </w:t>
      </w:r>
      <w:r>
        <w:rPr/>
        <w:t>which</w:t>
      </w:r>
      <w:r>
        <w:rPr>
          <w:spacing w:val="-3"/>
        </w:rPr>
        <w:t> </w:t>
      </w:r>
      <w:r>
        <w:rPr/>
        <w:t>compliance</w:t>
      </w:r>
      <w:r>
        <w:rPr>
          <w:spacing w:val="-5"/>
        </w:rPr>
        <w:t> </w:t>
      </w:r>
      <w:r>
        <w:rPr/>
        <w:t>is demonstrated by documents included within the assurance engagement file.</w:t>
      </w:r>
    </w:p>
    <w:p>
      <w:pPr>
        <w:pStyle w:val="BodyText"/>
        <w:spacing w:line="292" w:lineRule="auto" w:before="119"/>
        <w:ind w:left="1987" w:right="706"/>
      </w:pPr>
      <w:r>
        <w:rPr/>
        <w:t>A148.</w:t>
      </w:r>
      <w:r>
        <w:rPr>
          <w:spacing w:val="-14"/>
        </w:rPr>
        <w:t> </w:t>
      </w:r>
      <w:r>
        <w:rPr/>
        <w:t>The</w:t>
      </w:r>
      <w:r>
        <w:rPr>
          <w:spacing w:val="-14"/>
        </w:rPr>
        <w:t> </w:t>
      </w:r>
      <w:r>
        <w:rPr/>
        <w:t>requirement</w:t>
      </w:r>
      <w:r>
        <w:rPr>
          <w:spacing w:val="-11"/>
        </w:rPr>
        <w:t> </w:t>
      </w:r>
      <w:r>
        <w:rPr/>
        <w:t>to</w:t>
      </w:r>
      <w:r>
        <w:rPr>
          <w:spacing w:val="-4"/>
        </w:rPr>
        <w:t> </w:t>
      </w:r>
      <w:r>
        <w:rPr/>
        <w:t>document</w:t>
      </w:r>
      <w:r>
        <w:rPr>
          <w:spacing w:val="-4"/>
        </w:rPr>
        <w:t> </w:t>
      </w:r>
      <w:r>
        <w:rPr/>
        <w:t>who</w:t>
      </w:r>
      <w:r>
        <w:rPr>
          <w:spacing w:val="-5"/>
        </w:rPr>
        <w:t> </w:t>
      </w:r>
      <w:r>
        <w:rPr/>
        <w:t>reviewed</w:t>
      </w:r>
      <w:r>
        <w:rPr>
          <w:spacing w:val="-3"/>
        </w:rPr>
        <w:t> </w:t>
      </w:r>
      <w:r>
        <w:rPr/>
        <w:t>the</w:t>
      </w:r>
      <w:r>
        <w:rPr>
          <w:spacing w:val="-2"/>
        </w:rPr>
        <w:t> </w:t>
      </w:r>
      <w:r>
        <w:rPr/>
        <w:t>work performed</w:t>
      </w:r>
      <w:r>
        <w:rPr>
          <w:spacing w:val="-2"/>
        </w:rPr>
        <w:t> </w:t>
      </w:r>
      <w:r>
        <w:rPr/>
        <w:t>does</w:t>
      </w:r>
      <w:r>
        <w:rPr>
          <w:spacing w:val="-1"/>
        </w:rPr>
        <w:t> </w:t>
      </w:r>
      <w:r>
        <w:rPr/>
        <w:t>not</w:t>
      </w:r>
      <w:r>
        <w:rPr>
          <w:spacing w:val="-2"/>
        </w:rPr>
        <w:t> </w:t>
      </w:r>
      <w:r>
        <w:rPr/>
        <w:t>imply</w:t>
      </w:r>
      <w:r>
        <w:rPr>
          <w:spacing w:val="-1"/>
        </w:rPr>
        <w:t> </w:t>
      </w:r>
      <w:r>
        <w:rPr/>
        <w:t>a</w:t>
      </w:r>
      <w:r>
        <w:rPr>
          <w:spacing w:val="-2"/>
        </w:rPr>
        <w:t> </w:t>
      </w:r>
      <w:r>
        <w:rPr/>
        <w:t>need</w:t>
      </w:r>
      <w:r>
        <w:rPr>
          <w:spacing w:val="-4"/>
        </w:rPr>
        <w:t> </w:t>
      </w:r>
      <w:r>
        <w:rPr/>
        <w:t>for</w:t>
      </w:r>
      <w:r>
        <w:rPr>
          <w:spacing w:val="-4"/>
        </w:rPr>
        <w:t> </w:t>
      </w:r>
      <w:r>
        <w:rPr/>
        <w:t>each specific working paper to include evidence of review. The requirement, however, means documenting what work was reviewed, who reviewed such work, and when it was reviewed.</w:t>
      </w:r>
    </w:p>
    <w:p>
      <w:pPr>
        <w:pStyle w:val="BodyText"/>
        <w:spacing w:line="292" w:lineRule="auto" w:before="118"/>
        <w:ind w:left="1987" w:right="698"/>
      </w:pPr>
      <w:r>
        <w:rPr/>
        <w:t>A149.</w:t>
      </w:r>
      <w:r>
        <w:rPr>
          <w:spacing w:val="-14"/>
        </w:rPr>
        <w:t> </w:t>
      </w:r>
      <w:r>
        <w:rPr/>
        <w:t>Documentation of discussions of significant matters with management, those charged with governance, and others is not limited to records prepared by the practitioner but may include other appropriate records such as minutes of meetings prepared by the entity’s personnel and agreed</w:t>
      </w:r>
      <w:r>
        <w:rPr>
          <w:spacing w:val="-14"/>
        </w:rPr>
        <w:t> </w:t>
      </w:r>
      <w:r>
        <w:rPr/>
        <w:t>by</w:t>
      </w:r>
      <w:r>
        <w:rPr>
          <w:spacing w:val="-14"/>
        </w:rPr>
        <w:t> </w:t>
      </w:r>
      <w:r>
        <w:rPr/>
        <w:t>the</w:t>
      </w:r>
      <w:r>
        <w:rPr>
          <w:spacing w:val="-14"/>
        </w:rPr>
        <w:t> </w:t>
      </w:r>
      <w:r>
        <w:rPr/>
        <w:t>practitioner.</w:t>
      </w:r>
      <w:r>
        <w:rPr>
          <w:spacing w:val="-13"/>
        </w:rPr>
        <w:t> </w:t>
      </w:r>
      <w:r>
        <w:rPr/>
        <w:t>Others</w:t>
      </w:r>
      <w:r>
        <w:rPr>
          <w:spacing w:val="-13"/>
        </w:rPr>
        <w:t> </w:t>
      </w:r>
      <w:r>
        <w:rPr/>
        <w:t>with</w:t>
      </w:r>
      <w:r>
        <w:rPr>
          <w:spacing w:val="-14"/>
        </w:rPr>
        <w:t> </w:t>
      </w:r>
      <w:r>
        <w:rPr/>
        <w:t>whom</w:t>
      </w:r>
      <w:r>
        <w:rPr>
          <w:spacing w:val="-14"/>
        </w:rPr>
        <w:t> </w:t>
      </w:r>
      <w:r>
        <w:rPr/>
        <w:t>the</w:t>
      </w:r>
      <w:r>
        <w:rPr>
          <w:spacing w:val="-14"/>
        </w:rPr>
        <w:t> </w:t>
      </w:r>
      <w:r>
        <w:rPr/>
        <w:t>practitioner</w:t>
      </w:r>
      <w:r>
        <w:rPr>
          <w:spacing w:val="-10"/>
        </w:rPr>
        <w:t> </w:t>
      </w:r>
      <w:r>
        <w:rPr/>
        <w:t>may</w:t>
      </w:r>
      <w:r>
        <w:rPr>
          <w:spacing w:val="-13"/>
        </w:rPr>
        <w:t> </w:t>
      </w:r>
      <w:r>
        <w:rPr/>
        <w:t>discuss</w:t>
      </w:r>
      <w:r>
        <w:rPr>
          <w:spacing w:val="-13"/>
        </w:rPr>
        <w:t> </w:t>
      </w:r>
      <w:r>
        <w:rPr/>
        <w:t>significant</w:t>
      </w:r>
      <w:r>
        <w:rPr>
          <w:spacing w:val="-14"/>
        </w:rPr>
        <w:t> </w:t>
      </w:r>
      <w:r>
        <w:rPr/>
        <w:t>matters</w:t>
      </w:r>
      <w:r>
        <w:rPr>
          <w:spacing w:val="-13"/>
        </w:rPr>
        <w:t> </w:t>
      </w:r>
      <w:r>
        <w:rPr/>
        <w:t>may include other personnel within the entity, and external parties, such as persons providing professional advice to the entity.</w:t>
      </w:r>
    </w:p>
    <w:p>
      <w:pPr>
        <w:pStyle w:val="BodyText"/>
        <w:spacing w:before="7"/>
        <w:ind w:firstLine="0"/>
        <w:jc w:val="left"/>
      </w:pPr>
    </w:p>
    <w:p>
      <w:pPr>
        <w:pStyle w:val="BodyText"/>
        <w:ind w:left="1440" w:firstLine="0"/>
        <w:jc w:val="left"/>
      </w:pPr>
      <w:r>
        <w:rPr/>
        <w:t>Assembly</w:t>
      </w:r>
      <w:r>
        <w:rPr>
          <w:spacing w:val="-6"/>
        </w:rPr>
        <w:t> </w:t>
      </w:r>
      <w:r>
        <w:rPr/>
        <w:t>of</w:t>
      </w:r>
      <w:r>
        <w:rPr>
          <w:spacing w:val="-7"/>
        </w:rPr>
        <w:t> </w:t>
      </w:r>
      <w:r>
        <w:rPr/>
        <w:t>the</w:t>
      </w:r>
      <w:r>
        <w:rPr>
          <w:spacing w:val="-8"/>
        </w:rPr>
        <w:t> </w:t>
      </w:r>
      <w:r>
        <w:rPr/>
        <w:t>Final</w:t>
      </w:r>
      <w:r>
        <w:rPr>
          <w:spacing w:val="-8"/>
        </w:rPr>
        <w:t> </w:t>
      </w:r>
      <w:r>
        <w:rPr/>
        <w:t>Engagement</w:t>
      </w:r>
      <w:r>
        <w:rPr>
          <w:spacing w:val="-7"/>
        </w:rPr>
        <w:t> </w:t>
      </w:r>
      <w:r>
        <w:rPr/>
        <w:t>File</w:t>
      </w:r>
      <w:r>
        <w:rPr>
          <w:spacing w:val="-5"/>
        </w:rPr>
        <w:t> </w:t>
      </w:r>
      <w:r>
        <w:rPr/>
        <w:t>(Ref:</w:t>
      </w:r>
      <w:r>
        <w:rPr>
          <w:spacing w:val="-5"/>
        </w:rPr>
        <w:t> </w:t>
      </w:r>
      <w:r>
        <w:rPr/>
        <w:t>Para.</w:t>
      </w:r>
      <w:r>
        <w:rPr>
          <w:spacing w:val="-7"/>
        </w:rPr>
        <w:t> </w:t>
      </w:r>
      <w:r>
        <w:rPr>
          <w:spacing w:val="-5"/>
        </w:rPr>
        <w:t>66)</w:t>
      </w:r>
    </w:p>
    <w:p>
      <w:pPr>
        <w:pStyle w:val="BodyText"/>
        <w:spacing w:line="292" w:lineRule="auto" w:before="171"/>
        <w:ind w:left="1987" w:right="700"/>
      </w:pPr>
      <w:r>
        <w:rPr/>
        <w:t>A150.</w:t>
      </w:r>
      <w:r>
        <w:rPr>
          <w:spacing w:val="-14"/>
        </w:rPr>
        <w:t> </w:t>
      </w:r>
      <w:r>
        <w:rPr/>
        <w:t>ISQM</w:t>
      </w:r>
      <w:r>
        <w:rPr>
          <w:spacing w:val="-14"/>
        </w:rPr>
        <w:t> </w:t>
      </w:r>
      <w:r>
        <w:rPr/>
        <w:t>1</w:t>
      </w:r>
      <w:r>
        <w:rPr>
          <w:spacing w:val="-14"/>
        </w:rPr>
        <w:t> </w:t>
      </w:r>
      <w:r>
        <w:rPr/>
        <w:t>(or</w:t>
      </w:r>
      <w:r>
        <w:rPr>
          <w:spacing w:val="-9"/>
        </w:rPr>
        <w:t> </w:t>
      </w:r>
      <w:r>
        <w:rPr/>
        <w:t>other</w:t>
      </w:r>
      <w:r>
        <w:rPr>
          <w:spacing w:val="-6"/>
        </w:rPr>
        <w:t> </w:t>
      </w:r>
      <w:r>
        <w:rPr/>
        <w:t>professional</w:t>
      </w:r>
      <w:r>
        <w:rPr>
          <w:spacing w:val="-8"/>
        </w:rPr>
        <w:t> </w:t>
      </w:r>
      <w:r>
        <w:rPr/>
        <w:t>requirements,</w:t>
      </w:r>
      <w:r>
        <w:rPr>
          <w:spacing w:val="-6"/>
        </w:rPr>
        <w:t> </w:t>
      </w:r>
      <w:r>
        <w:rPr/>
        <w:t>or</w:t>
      </w:r>
      <w:r>
        <w:rPr>
          <w:spacing w:val="-6"/>
        </w:rPr>
        <w:t> </w:t>
      </w:r>
      <w:r>
        <w:rPr/>
        <w:t>requirements in</w:t>
      </w:r>
      <w:r>
        <w:rPr>
          <w:spacing w:val="-7"/>
        </w:rPr>
        <w:t> </w:t>
      </w:r>
      <w:r>
        <w:rPr/>
        <w:t>law</w:t>
      </w:r>
      <w:r>
        <w:rPr>
          <w:spacing w:val="-6"/>
        </w:rPr>
        <w:t> </w:t>
      </w:r>
      <w:r>
        <w:rPr/>
        <w:t>or</w:t>
      </w:r>
      <w:r>
        <w:rPr>
          <w:spacing w:val="-6"/>
        </w:rPr>
        <w:t> </w:t>
      </w:r>
      <w:r>
        <w:rPr/>
        <w:t>regulation</w:t>
      </w:r>
      <w:r>
        <w:rPr>
          <w:spacing w:val="-7"/>
        </w:rPr>
        <w:t> </w:t>
      </w:r>
      <w:r>
        <w:rPr/>
        <w:t>that</w:t>
      </w:r>
      <w:r>
        <w:rPr>
          <w:spacing w:val="-6"/>
        </w:rPr>
        <w:t> </w:t>
      </w:r>
      <w:r>
        <w:rPr/>
        <w:t>are</w:t>
      </w:r>
      <w:r>
        <w:rPr>
          <w:spacing w:val="-6"/>
        </w:rPr>
        <w:t> </w:t>
      </w:r>
      <w:r>
        <w:rPr/>
        <w:t>at</w:t>
      </w:r>
      <w:r>
        <w:rPr>
          <w:spacing w:val="-4"/>
        </w:rPr>
        <w:t> </w:t>
      </w:r>
      <w:r>
        <w:rPr/>
        <w:t>least as demanding as ISQM 1) requires firms to establish a quality objective that addresses the assembly of engagement documentation on a timely basis after the date of the engagement report. An appropriate time limit within which to complete the assembly of the final engagement file is ordinarily not more than 60 days after the date of the assurance report.</w:t>
      </w:r>
    </w:p>
    <w:p>
      <w:pPr>
        <w:pStyle w:val="BodyText"/>
        <w:spacing w:line="292" w:lineRule="auto" w:before="117"/>
        <w:ind w:left="1987" w:right="702"/>
      </w:pPr>
      <w:r>
        <w:rPr/>
        <w:t>A151.</w:t>
      </w:r>
      <w:r>
        <w:rPr>
          <w:spacing w:val="-14"/>
        </w:rPr>
        <w:t> </w:t>
      </w:r>
      <w:r>
        <w:rPr/>
        <w:t>The</w:t>
      </w:r>
      <w:r>
        <w:rPr>
          <w:spacing w:val="-14"/>
        </w:rPr>
        <w:t> </w:t>
      </w:r>
      <w:r>
        <w:rPr/>
        <w:t>completion</w:t>
      </w:r>
      <w:r>
        <w:rPr>
          <w:spacing w:val="-14"/>
        </w:rPr>
        <w:t> </w:t>
      </w:r>
      <w:r>
        <w:rPr/>
        <w:t>of</w:t>
      </w:r>
      <w:r>
        <w:rPr>
          <w:spacing w:val="-14"/>
        </w:rPr>
        <w:t> </w:t>
      </w:r>
      <w:r>
        <w:rPr/>
        <w:t>the</w:t>
      </w:r>
      <w:r>
        <w:rPr>
          <w:spacing w:val="-14"/>
        </w:rPr>
        <w:t> </w:t>
      </w:r>
      <w:r>
        <w:rPr/>
        <w:t>assembly</w:t>
      </w:r>
      <w:r>
        <w:rPr>
          <w:spacing w:val="-14"/>
        </w:rPr>
        <w:t> </w:t>
      </w:r>
      <w:r>
        <w:rPr/>
        <w:t>of</w:t>
      </w:r>
      <w:r>
        <w:rPr>
          <w:spacing w:val="-14"/>
        </w:rPr>
        <w:t> </w:t>
      </w:r>
      <w:r>
        <w:rPr/>
        <w:t>the</w:t>
      </w:r>
      <w:r>
        <w:rPr>
          <w:spacing w:val="-14"/>
        </w:rPr>
        <w:t> </w:t>
      </w:r>
      <w:r>
        <w:rPr/>
        <w:t>final</w:t>
      </w:r>
      <w:r>
        <w:rPr>
          <w:spacing w:val="-11"/>
        </w:rPr>
        <w:t> </w:t>
      </w:r>
      <w:r>
        <w:rPr/>
        <w:t>engagement</w:t>
      </w:r>
      <w:r>
        <w:rPr>
          <w:spacing w:val="-13"/>
        </w:rPr>
        <w:t> </w:t>
      </w:r>
      <w:r>
        <w:rPr/>
        <w:t>file</w:t>
      </w:r>
      <w:r>
        <w:rPr>
          <w:spacing w:val="-11"/>
        </w:rPr>
        <w:t> </w:t>
      </w:r>
      <w:r>
        <w:rPr/>
        <w:t>after</w:t>
      </w:r>
      <w:r>
        <w:rPr>
          <w:spacing w:val="-12"/>
        </w:rPr>
        <w:t> </w:t>
      </w:r>
      <w:r>
        <w:rPr/>
        <w:t>the</w:t>
      </w:r>
      <w:r>
        <w:rPr>
          <w:spacing w:val="-13"/>
        </w:rPr>
        <w:t> </w:t>
      </w:r>
      <w:r>
        <w:rPr/>
        <w:t>date</w:t>
      </w:r>
      <w:r>
        <w:rPr>
          <w:spacing w:val="-11"/>
        </w:rPr>
        <w:t> </w:t>
      </w:r>
      <w:r>
        <w:rPr/>
        <w:t>of</w:t>
      </w:r>
      <w:r>
        <w:rPr>
          <w:spacing w:val="-13"/>
        </w:rPr>
        <w:t> </w:t>
      </w:r>
      <w:r>
        <w:rPr/>
        <w:t>the</w:t>
      </w:r>
      <w:r>
        <w:rPr>
          <w:spacing w:val="-11"/>
        </w:rPr>
        <w:t> </w:t>
      </w:r>
      <w:r>
        <w:rPr/>
        <w:t>assurance</w:t>
      </w:r>
      <w:r>
        <w:rPr>
          <w:spacing w:val="-13"/>
        </w:rPr>
        <w:t> </w:t>
      </w:r>
      <w:r>
        <w:rPr/>
        <w:t>report is an administrative process that does not involve the performance of new procedures or the </w:t>
      </w:r>
      <w:r>
        <w:rPr>
          <w:spacing w:val="-2"/>
        </w:rPr>
        <w:t>drawing</w:t>
      </w:r>
      <w:r>
        <w:rPr>
          <w:spacing w:val="-4"/>
        </w:rPr>
        <w:t> </w:t>
      </w:r>
      <w:r>
        <w:rPr>
          <w:spacing w:val="-2"/>
        </w:rPr>
        <w:t>of</w:t>
      </w:r>
      <w:r>
        <w:rPr>
          <w:spacing w:val="-4"/>
        </w:rPr>
        <w:t> </w:t>
      </w:r>
      <w:r>
        <w:rPr>
          <w:spacing w:val="-2"/>
        </w:rPr>
        <w:t>new</w:t>
      </w:r>
      <w:r>
        <w:rPr>
          <w:spacing w:val="-3"/>
        </w:rPr>
        <w:t> </w:t>
      </w:r>
      <w:r>
        <w:rPr>
          <w:spacing w:val="-2"/>
        </w:rPr>
        <w:t>conclusions.</w:t>
      </w:r>
      <w:r>
        <w:rPr>
          <w:spacing w:val="-5"/>
        </w:rPr>
        <w:t> </w:t>
      </w:r>
      <w:r>
        <w:rPr>
          <w:spacing w:val="-2"/>
        </w:rPr>
        <w:t>Changes</w:t>
      </w:r>
      <w:r>
        <w:rPr>
          <w:spacing w:val="-5"/>
        </w:rPr>
        <w:t> </w:t>
      </w:r>
      <w:r>
        <w:rPr>
          <w:spacing w:val="-2"/>
        </w:rPr>
        <w:t>may,</w:t>
      </w:r>
      <w:r>
        <w:rPr>
          <w:spacing w:val="-3"/>
        </w:rPr>
        <w:t> </w:t>
      </w:r>
      <w:r>
        <w:rPr>
          <w:spacing w:val="-2"/>
        </w:rPr>
        <w:t>however,</w:t>
      </w:r>
      <w:r>
        <w:rPr>
          <w:spacing w:val="-3"/>
        </w:rPr>
        <w:t> </w:t>
      </w:r>
      <w:r>
        <w:rPr>
          <w:spacing w:val="-2"/>
        </w:rPr>
        <w:t>be</w:t>
      </w:r>
      <w:r>
        <w:rPr>
          <w:spacing w:val="-7"/>
        </w:rPr>
        <w:t> </w:t>
      </w:r>
      <w:r>
        <w:rPr>
          <w:spacing w:val="-2"/>
        </w:rPr>
        <w:t>made</w:t>
      </w:r>
      <w:r>
        <w:rPr>
          <w:spacing w:val="-3"/>
        </w:rPr>
        <w:t> </w:t>
      </w:r>
      <w:r>
        <w:rPr>
          <w:spacing w:val="-2"/>
        </w:rPr>
        <w:t>to</w:t>
      </w:r>
      <w:r>
        <w:rPr>
          <w:spacing w:val="-7"/>
        </w:rPr>
        <w:t> </w:t>
      </w:r>
      <w:r>
        <w:rPr>
          <w:spacing w:val="-2"/>
        </w:rPr>
        <w:t>the</w:t>
      </w:r>
      <w:r>
        <w:rPr>
          <w:spacing w:val="-4"/>
        </w:rPr>
        <w:t> </w:t>
      </w:r>
      <w:r>
        <w:rPr>
          <w:spacing w:val="-2"/>
        </w:rPr>
        <w:t>engagement documentation </w:t>
      </w:r>
      <w:r>
        <w:rPr/>
        <w:t>during</w:t>
      </w:r>
      <w:r>
        <w:rPr>
          <w:spacing w:val="-8"/>
        </w:rPr>
        <w:t> </w:t>
      </w:r>
      <w:r>
        <w:rPr/>
        <w:t>the</w:t>
      </w:r>
      <w:r>
        <w:rPr>
          <w:spacing w:val="-8"/>
        </w:rPr>
        <w:t> </w:t>
      </w:r>
      <w:r>
        <w:rPr/>
        <w:t>final</w:t>
      </w:r>
      <w:r>
        <w:rPr>
          <w:spacing w:val="-8"/>
        </w:rPr>
        <w:t> </w:t>
      </w:r>
      <w:r>
        <w:rPr/>
        <w:t>assembly</w:t>
      </w:r>
      <w:r>
        <w:rPr>
          <w:spacing w:val="-4"/>
        </w:rPr>
        <w:t> </w:t>
      </w:r>
      <w:r>
        <w:rPr/>
        <w:t>process</w:t>
      </w:r>
      <w:r>
        <w:rPr>
          <w:spacing w:val="-6"/>
        </w:rPr>
        <w:t> </w:t>
      </w:r>
      <w:r>
        <w:rPr/>
        <w:t>if</w:t>
      </w:r>
      <w:r>
        <w:rPr>
          <w:spacing w:val="-7"/>
        </w:rPr>
        <w:t> </w:t>
      </w:r>
      <w:r>
        <w:rPr/>
        <w:t>they</w:t>
      </w:r>
      <w:r>
        <w:rPr>
          <w:spacing w:val="-6"/>
        </w:rPr>
        <w:t> </w:t>
      </w:r>
      <w:r>
        <w:rPr/>
        <w:t>are</w:t>
      </w:r>
      <w:r>
        <w:rPr>
          <w:spacing w:val="-7"/>
        </w:rPr>
        <w:t> </w:t>
      </w:r>
      <w:r>
        <w:rPr/>
        <w:t>administrative</w:t>
      </w:r>
      <w:r>
        <w:rPr>
          <w:spacing w:val="-8"/>
        </w:rPr>
        <w:t> </w:t>
      </w:r>
      <w:r>
        <w:rPr/>
        <w:t>in</w:t>
      </w:r>
      <w:r>
        <w:rPr>
          <w:spacing w:val="-8"/>
        </w:rPr>
        <w:t> </w:t>
      </w:r>
      <w:r>
        <w:rPr/>
        <w:t>nature.</w:t>
      </w:r>
      <w:r>
        <w:rPr>
          <w:spacing w:val="-5"/>
        </w:rPr>
        <w:t> </w:t>
      </w:r>
      <w:r>
        <w:rPr/>
        <w:t>Examples</w:t>
      </w:r>
      <w:r>
        <w:rPr>
          <w:spacing w:val="-7"/>
        </w:rPr>
        <w:t> </w:t>
      </w:r>
      <w:r>
        <w:rPr/>
        <w:t>of</w:t>
      </w:r>
      <w:r>
        <w:rPr>
          <w:spacing w:val="-5"/>
        </w:rPr>
        <w:t> </w:t>
      </w:r>
      <w:r>
        <w:rPr/>
        <w:t>such</w:t>
      </w:r>
      <w:r>
        <w:rPr>
          <w:spacing w:val="-8"/>
        </w:rPr>
        <w:t> </w:t>
      </w:r>
      <w:r>
        <w:rPr/>
        <w:t>changes </w:t>
      </w:r>
      <w:r>
        <w:rPr>
          <w:spacing w:val="-2"/>
        </w:rPr>
        <w:t>include:</w:t>
      </w:r>
    </w:p>
    <w:p>
      <w:pPr>
        <w:pStyle w:val="ListParagraph"/>
        <w:numPr>
          <w:ilvl w:val="0"/>
          <w:numId w:val="49"/>
        </w:numPr>
        <w:tabs>
          <w:tab w:pos="2533" w:val="left" w:leader="none"/>
        </w:tabs>
        <w:spacing w:line="240" w:lineRule="auto" w:before="103" w:after="0"/>
        <w:ind w:left="2533" w:right="0" w:hanging="546"/>
        <w:jc w:val="both"/>
        <w:rPr>
          <w:sz w:val="20"/>
        </w:rPr>
      </w:pPr>
      <w:r>
        <w:rPr>
          <w:sz w:val="20"/>
        </w:rPr>
        <w:t>Deleting</w:t>
      </w:r>
      <w:r>
        <w:rPr>
          <w:spacing w:val="-11"/>
          <w:sz w:val="20"/>
        </w:rPr>
        <w:t> </w:t>
      </w:r>
      <w:r>
        <w:rPr>
          <w:sz w:val="20"/>
        </w:rPr>
        <w:t>or</w:t>
      </w:r>
      <w:r>
        <w:rPr>
          <w:spacing w:val="-9"/>
          <w:sz w:val="20"/>
        </w:rPr>
        <w:t> </w:t>
      </w:r>
      <w:r>
        <w:rPr>
          <w:sz w:val="20"/>
        </w:rPr>
        <w:t>discarding</w:t>
      </w:r>
      <w:r>
        <w:rPr>
          <w:spacing w:val="-11"/>
          <w:sz w:val="20"/>
        </w:rPr>
        <w:t> </w:t>
      </w:r>
      <w:r>
        <w:rPr>
          <w:sz w:val="20"/>
        </w:rPr>
        <w:t>superseded</w:t>
      </w:r>
      <w:r>
        <w:rPr>
          <w:spacing w:val="-12"/>
          <w:sz w:val="20"/>
        </w:rPr>
        <w:t> </w:t>
      </w:r>
      <w:r>
        <w:rPr>
          <w:spacing w:val="-2"/>
          <w:sz w:val="20"/>
        </w:rPr>
        <w:t>documentation.</w:t>
      </w:r>
    </w:p>
    <w:p>
      <w:pPr>
        <w:pStyle w:val="ListParagraph"/>
        <w:numPr>
          <w:ilvl w:val="0"/>
          <w:numId w:val="49"/>
        </w:numPr>
        <w:tabs>
          <w:tab w:pos="2533" w:val="left" w:leader="none"/>
        </w:tabs>
        <w:spacing w:line="240" w:lineRule="auto" w:before="156" w:after="0"/>
        <w:ind w:left="2533" w:right="0" w:hanging="546"/>
        <w:jc w:val="both"/>
        <w:rPr>
          <w:sz w:val="20"/>
        </w:rPr>
      </w:pPr>
      <w:r>
        <w:rPr>
          <w:sz w:val="20"/>
        </w:rPr>
        <w:t>Sorting,</w:t>
      </w:r>
      <w:r>
        <w:rPr>
          <w:spacing w:val="-11"/>
          <w:sz w:val="20"/>
        </w:rPr>
        <w:t> </w:t>
      </w:r>
      <w:r>
        <w:rPr>
          <w:sz w:val="20"/>
        </w:rPr>
        <w:t>collating</w:t>
      </w:r>
      <w:r>
        <w:rPr>
          <w:spacing w:val="-10"/>
          <w:sz w:val="20"/>
        </w:rPr>
        <w:t> </w:t>
      </w:r>
      <w:r>
        <w:rPr>
          <w:sz w:val="20"/>
        </w:rPr>
        <w:t>and</w:t>
      </w:r>
      <w:r>
        <w:rPr>
          <w:spacing w:val="-11"/>
          <w:sz w:val="20"/>
        </w:rPr>
        <w:t> </w:t>
      </w:r>
      <w:r>
        <w:rPr>
          <w:sz w:val="20"/>
        </w:rPr>
        <w:t>cross-referencing</w:t>
      </w:r>
      <w:r>
        <w:rPr>
          <w:spacing w:val="-11"/>
          <w:sz w:val="20"/>
        </w:rPr>
        <w:t> </w:t>
      </w:r>
      <w:r>
        <w:rPr>
          <w:sz w:val="20"/>
        </w:rPr>
        <w:t>working</w:t>
      </w:r>
      <w:r>
        <w:rPr>
          <w:spacing w:val="-10"/>
          <w:sz w:val="20"/>
        </w:rPr>
        <w:t> </w:t>
      </w:r>
      <w:r>
        <w:rPr>
          <w:spacing w:val="-2"/>
          <w:sz w:val="20"/>
        </w:rPr>
        <w:t>papers.</w:t>
      </w:r>
    </w:p>
    <w:p>
      <w:pPr>
        <w:pStyle w:val="ListParagraph"/>
        <w:numPr>
          <w:ilvl w:val="0"/>
          <w:numId w:val="49"/>
        </w:numPr>
        <w:tabs>
          <w:tab w:pos="2534" w:val="left" w:leader="none"/>
        </w:tabs>
        <w:spacing w:line="240" w:lineRule="auto" w:before="155" w:after="0"/>
        <w:ind w:left="2534" w:right="0" w:hanging="547"/>
        <w:jc w:val="left"/>
        <w:rPr>
          <w:sz w:val="20"/>
        </w:rPr>
      </w:pPr>
      <w:r>
        <w:rPr>
          <w:sz w:val="20"/>
        </w:rPr>
        <w:t>Signing</w:t>
      </w:r>
      <w:r>
        <w:rPr>
          <w:spacing w:val="-8"/>
          <w:sz w:val="20"/>
        </w:rPr>
        <w:t> </w:t>
      </w:r>
      <w:r>
        <w:rPr>
          <w:sz w:val="20"/>
        </w:rPr>
        <w:t>off</w:t>
      </w:r>
      <w:r>
        <w:rPr>
          <w:spacing w:val="-8"/>
          <w:sz w:val="20"/>
        </w:rPr>
        <w:t> </w:t>
      </w:r>
      <w:r>
        <w:rPr>
          <w:sz w:val="20"/>
        </w:rPr>
        <w:t>on</w:t>
      </w:r>
      <w:r>
        <w:rPr>
          <w:spacing w:val="-9"/>
          <w:sz w:val="20"/>
        </w:rPr>
        <w:t> </w:t>
      </w:r>
      <w:r>
        <w:rPr>
          <w:sz w:val="20"/>
        </w:rPr>
        <w:t>completion</w:t>
      </w:r>
      <w:r>
        <w:rPr>
          <w:spacing w:val="-6"/>
          <w:sz w:val="20"/>
        </w:rPr>
        <w:t> </w:t>
      </w:r>
      <w:r>
        <w:rPr>
          <w:sz w:val="20"/>
        </w:rPr>
        <w:t>checklists</w:t>
      </w:r>
      <w:r>
        <w:rPr>
          <w:spacing w:val="-8"/>
          <w:sz w:val="20"/>
        </w:rPr>
        <w:t> </w:t>
      </w:r>
      <w:r>
        <w:rPr>
          <w:sz w:val="20"/>
        </w:rPr>
        <w:t>relating</w:t>
      </w:r>
      <w:r>
        <w:rPr>
          <w:spacing w:val="-9"/>
          <w:sz w:val="20"/>
        </w:rPr>
        <w:t> </w:t>
      </w:r>
      <w:r>
        <w:rPr>
          <w:sz w:val="20"/>
        </w:rPr>
        <w:t>to</w:t>
      </w:r>
      <w:r>
        <w:rPr>
          <w:spacing w:val="-8"/>
          <w:sz w:val="20"/>
        </w:rPr>
        <w:t> </w:t>
      </w:r>
      <w:r>
        <w:rPr>
          <w:sz w:val="20"/>
        </w:rPr>
        <w:t>the</w:t>
      </w:r>
      <w:r>
        <w:rPr>
          <w:spacing w:val="-8"/>
          <w:sz w:val="20"/>
        </w:rPr>
        <w:t> </w:t>
      </w:r>
      <w:r>
        <w:rPr>
          <w:sz w:val="20"/>
        </w:rPr>
        <w:t>file</w:t>
      </w:r>
      <w:r>
        <w:rPr>
          <w:spacing w:val="-5"/>
          <w:sz w:val="20"/>
        </w:rPr>
        <w:t> </w:t>
      </w:r>
      <w:r>
        <w:rPr>
          <w:sz w:val="20"/>
        </w:rPr>
        <w:t>assembly</w:t>
      </w:r>
      <w:r>
        <w:rPr>
          <w:spacing w:val="-6"/>
          <w:sz w:val="20"/>
        </w:rPr>
        <w:t> </w:t>
      </w:r>
      <w:r>
        <w:rPr>
          <w:spacing w:val="-2"/>
          <w:sz w:val="20"/>
        </w:rPr>
        <w:t>process.</w:t>
      </w:r>
    </w:p>
    <w:p>
      <w:pPr>
        <w:pStyle w:val="ListParagraph"/>
        <w:numPr>
          <w:ilvl w:val="0"/>
          <w:numId w:val="49"/>
        </w:numPr>
        <w:tabs>
          <w:tab w:pos="2532" w:val="left" w:leader="none"/>
          <w:tab w:pos="2534" w:val="left" w:leader="none"/>
        </w:tabs>
        <w:spacing w:line="288" w:lineRule="auto" w:before="154" w:after="0"/>
        <w:ind w:left="2534" w:right="705" w:hanging="548"/>
        <w:jc w:val="both"/>
        <w:rPr>
          <w:sz w:val="20"/>
        </w:rPr>
      </w:pPr>
      <w:r>
        <w:rPr>
          <w:sz w:val="20"/>
        </w:rPr>
        <w:t>Documenting evidence that the practitioner has obtained, discussed and agreed with the relevant members of the engagement team before the date of the assurance report.</w:t>
      </w:r>
    </w:p>
    <w:p>
      <w:pPr>
        <w:pStyle w:val="BodyText"/>
        <w:spacing w:line="292" w:lineRule="auto" w:before="125"/>
        <w:ind w:left="1987" w:right="698"/>
      </w:pPr>
      <w:r>
        <w:rPr/>
        <w:t>A152.</w:t>
      </w:r>
      <w:r>
        <w:rPr>
          <w:spacing w:val="-14"/>
        </w:rPr>
        <w:t> </w:t>
      </w:r>
      <w:r>
        <w:rPr/>
        <w:t>ISQM 1 requires firms to establish a quality objective that addresses the maintenance and retention of engagement documentation to meet the needs of the firm and comply with law, regulation, relevant ethical requirements, or professional standards. The retention period for assurance engagements ordinarily is no shorter than five years from the date of the assurance </w:t>
      </w:r>
      <w:r>
        <w:rPr>
          <w:spacing w:val="-2"/>
        </w:rPr>
        <w:t>report.</w:t>
      </w:r>
    </w:p>
    <w:p>
      <w:pPr>
        <w:pStyle w:val="BodyText"/>
        <w:spacing w:before="7"/>
        <w:ind w:firstLine="0"/>
        <w:jc w:val="left"/>
      </w:pPr>
    </w:p>
    <w:p>
      <w:pPr>
        <w:spacing w:before="0"/>
        <w:ind w:left="1440" w:right="0" w:firstLine="0"/>
        <w:jc w:val="left"/>
        <w:rPr>
          <w:sz w:val="20"/>
        </w:rPr>
      </w:pPr>
      <w:r>
        <w:rPr>
          <w:i/>
          <w:sz w:val="20"/>
        </w:rPr>
        <w:t>Documentation</w:t>
      </w:r>
      <w:r>
        <w:rPr>
          <w:i/>
          <w:spacing w:val="-9"/>
          <w:sz w:val="20"/>
        </w:rPr>
        <w:t> </w:t>
      </w:r>
      <w:r>
        <w:rPr>
          <w:i/>
          <w:sz w:val="20"/>
        </w:rPr>
        <w:t>Related</w:t>
      </w:r>
      <w:r>
        <w:rPr>
          <w:i/>
          <w:spacing w:val="-10"/>
          <w:sz w:val="20"/>
        </w:rPr>
        <w:t> </w:t>
      </w:r>
      <w:r>
        <w:rPr>
          <w:i/>
          <w:sz w:val="20"/>
        </w:rPr>
        <w:t>to</w:t>
      </w:r>
      <w:r>
        <w:rPr>
          <w:i/>
          <w:spacing w:val="-8"/>
          <w:sz w:val="20"/>
        </w:rPr>
        <w:t> </w:t>
      </w:r>
      <w:r>
        <w:rPr>
          <w:i/>
          <w:sz w:val="20"/>
        </w:rPr>
        <w:t>Quality</w:t>
      </w:r>
      <w:r>
        <w:rPr>
          <w:i/>
          <w:spacing w:val="-8"/>
          <w:sz w:val="20"/>
        </w:rPr>
        <w:t> </w:t>
      </w:r>
      <w:r>
        <w:rPr>
          <w:i/>
          <w:sz w:val="20"/>
        </w:rPr>
        <w:t>Management</w:t>
      </w:r>
      <w:r>
        <w:rPr>
          <w:i/>
          <w:spacing w:val="-6"/>
          <w:sz w:val="20"/>
        </w:rPr>
        <w:t> </w:t>
      </w:r>
      <w:r>
        <w:rPr>
          <w:sz w:val="20"/>
        </w:rPr>
        <w:t>(Ref:</w:t>
      </w:r>
      <w:r>
        <w:rPr>
          <w:spacing w:val="-7"/>
          <w:sz w:val="20"/>
        </w:rPr>
        <w:t> </w:t>
      </w:r>
      <w:r>
        <w:rPr>
          <w:sz w:val="20"/>
        </w:rPr>
        <w:t>Para.</w:t>
      </w:r>
      <w:r>
        <w:rPr>
          <w:spacing w:val="-8"/>
          <w:sz w:val="20"/>
        </w:rPr>
        <w:t> </w:t>
      </w:r>
      <w:r>
        <w:rPr>
          <w:spacing w:val="-5"/>
          <w:sz w:val="20"/>
        </w:rPr>
        <w:t>68)</w:t>
      </w:r>
    </w:p>
    <w:p>
      <w:pPr>
        <w:pStyle w:val="BodyText"/>
        <w:spacing w:line="292" w:lineRule="auto" w:before="171"/>
        <w:ind w:left="1987" w:right="698"/>
      </w:pPr>
      <w:r>
        <w:rPr/>
        <w:t>A153.</w:t>
      </w:r>
      <w:r>
        <w:rPr>
          <w:spacing w:val="-14"/>
        </w:rPr>
        <w:t> </w:t>
      </w:r>
      <w:r>
        <w:rPr/>
        <w:t>When</w:t>
      </w:r>
      <w:r>
        <w:rPr>
          <w:spacing w:val="-9"/>
        </w:rPr>
        <w:t> </w:t>
      </w:r>
      <w:r>
        <w:rPr/>
        <w:t>dealing with circumstances that may pose risks to achieving quality on the engagement, the</w:t>
      </w:r>
      <w:r>
        <w:rPr>
          <w:spacing w:val="-5"/>
        </w:rPr>
        <w:t> </w:t>
      </w:r>
      <w:r>
        <w:rPr/>
        <w:t>exercise</w:t>
      </w:r>
      <w:r>
        <w:rPr>
          <w:spacing w:val="-4"/>
        </w:rPr>
        <w:t> </w:t>
      </w:r>
      <w:r>
        <w:rPr/>
        <w:t>of</w:t>
      </w:r>
      <w:r>
        <w:rPr>
          <w:spacing w:val="-2"/>
        </w:rPr>
        <w:t> </w:t>
      </w:r>
      <w:r>
        <w:rPr/>
        <w:t>professional</w:t>
      </w:r>
      <w:r>
        <w:rPr>
          <w:spacing w:val="-3"/>
        </w:rPr>
        <w:t> </w:t>
      </w:r>
      <w:r>
        <w:rPr/>
        <w:t>skepticism,</w:t>
      </w:r>
      <w:r>
        <w:rPr>
          <w:spacing w:val="-4"/>
        </w:rPr>
        <w:t> </w:t>
      </w:r>
      <w:r>
        <w:rPr/>
        <w:t>and</w:t>
      </w:r>
      <w:r>
        <w:rPr>
          <w:spacing w:val="-5"/>
        </w:rPr>
        <w:t> </w:t>
      </w:r>
      <w:r>
        <w:rPr/>
        <w:t>the engagement</w:t>
      </w:r>
      <w:r>
        <w:rPr>
          <w:spacing w:val="-4"/>
        </w:rPr>
        <w:t> </w:t>
      </w:r>
      <w:r>
        <w:rPr/>
        <w:t>documentation</w:t>
      </w:r>
      <w:r>
        <w:rPr>
          <w:spacing w:val="-5"/>
        </w:rPr>
        <w:t> </w:t>
      </w:r>
      <w:r>
        <w:rPr/>
        <w:t>of</w:t>
      </w:r>
      <w:r>
        <w:rPr>
          <w:spacing w:val="-4"/>
        </w:rPr>
        <w:t> </w:t>
      </w:r>
      <w:r>
        <w:rPr/>
        <w:t>the</w:t>
      </w:r>
      <w:r>
        <w:rPr>
          <w:spacing w:val="-4"/>
        </w:rPr>
        <w:t> </w:t>
      </w:r>
      <w:r>
        <w:rPr/>
        <w:t>practitioner’s consideration thereof, may be important. For example, if the engagement leader obtains information that may have caused the firm to decline the engagement (see paragraph 28), the engagement documentation may include explanations of how the engagement team dealt with the circumstance.</w:t>
      </w:r>
    </w:p>
    <w:p>
      <w:pPr>
        <w:spacing w:after="0" w:line="292" w:lineRule="auto"/>
        <w:sectPr>
          <w:pgSz w:w="11910" w:h="16840"/>
          <w:pgMar w:header="735" w:footer="1115" w:top="1100" w:bottom="1300" w:left="0" w:right="740"/>
        </w:sectPr>
      </w:pPr>
    </w:p>
    <w:p>
      <w:pPr>
        <w:pStyle w:val="BodyText"/>
        <w:spacing w:before="5"/>
        <w:ind w:firstLine="0"/>
        <w:jc w:val="left"/>
        <w:rPr>
          <w:sz w:val="16"/>
        </w:rPr>
      </w:pPr>
    </w:p>
    <w:p>
      <w:pPr>
        <w:spacing w:before="93"/>
        <w:ind w:left="1440" w:right="0" w:firstLine="0"/>
        <w:jc w:val="left"/>
        <w:rPr>
          <w:b/>
          <w:sz w:val="20"/>
        </w:rPr>
      </w:pPr>
      <w:r>
        <w:rPr>
          <w:b/>
          <w:sz w:val="20"/>
        </w:rPr>
        <w:t>Preconditions</w:t>
      </w:r>
      <w:r>
        <w:rPr>
          <w:b/>
          <w:spacing w:val="-9"/>
          <w:sz w:val="20"/>
        </w:rPr>
        <w:t> </w:t>
      </w:r>
      <w:r>
        <w:rPr>
          <w:b/>
          <w:sz w:val="20"/>
        </w:rPr>
        <w:t>for</w:t>
      </w:r>
      <w:r>
        <w:rPr>
          <w:b/>
          <w:spacing w:val="-9"/>
          <w:sz w:val="20"/>
        </w:rPr>
        <w:t> </w:t>
      </w:r>
      <w:r>
        <w:rPr>
          <w:b/>
          <w:sz w:val="20"/>
        </w:rPr>
        <w:t>an</w:t>
      </w:r>
      <w:r>
        <w:rPr>
          <w:b/>
          <w:spacing w:val="-7"/>
          <w:sz w:val="20"/>
        </w:rPr>
        <w:t> </w:t>
      </w:r>
      <w:r>
        <w:rPr>
          <w:b/>
          <w:sz w:val="20"/>
        </w:rPr>
        <w:t>Assurance</w:t>
      </w:r>
      <w:r>
        <w:rPr>
          <w:b/>
          <w:spacing w:val="-7"/>
          <w:sz w:val="20"/>
        </w:rPr>
        <w:t> </w:t>
      </w:r>
      <w:r>
        <w:rPr>
          <w:b/>
          <w:spacing w:val="-2"/>
          <w:sz w:val="20"/>
        </w:rPr>
        <w:t>Engagement</w:t>
      </w:r>
    </w:p>
    <w:p>
      <w:pPr>
        <w:spacing w:before="171"/>
        <w:ind w:left="1440" w:right="0" w:firstLine="0"/>
        <w:jc w:val="left"/>
        <w:rPr>
          <w:i/>
          <w:sz w:val="20"/>
        </w:rPr>
      </w:pPr>
      <w:r>
        <w:rPr>
          <w:i/>
          <w:sz w:val="20"/>
        </w:rPr>
        <w:t>Determining</w:t>
      </w:r>
      <w:r>
        <w:rPr>
          <w:i/>
          <w:spacing w:val="-11"/>
          <w:sz w:val="20"/>
        </w:rPr>
        <w:t> </w:t>
      </w:r>
      <w:r>
        <w:rPr>
          <w:i/>
          <w:sz w:val="20"/>
        </w:rPr>
        <w:t>Whether</w:t>
      </w:r>
      <w:r>
        <w:rPr>
          <w:i/>
          <w:spacing w:val="-11"/>
          <w:sz w:val="20"/>
        </w:rPr>
        <w:t> </w:t>
      </w:r>
      <w:r>
        <w:rPr>
          <w:i/>
          <w:sz w:val="20"/>
        </w:rPr>
        <w:t>the</w:t>
      </w:r>
      <w:r>
        <w:rPr>
          <w:i/>
          <w:spacing w:val="-9"/>
          <w:sz w:val="20"/>
        </w:rPr>
        <w:t> </w:t>
      </w:r>
      <w:r>
        <w:rPr>
          <w:i/>
          <w:sz w:val="20"/>
        </w:rPr>
        <w:t>Preconditions</w:t>
      </w:r>
      <w:r>
        <w:rPr>
          <w:i/>
          <w:spacing w:val="-10"/>
          <w:sz w:val="20"/>
        </w:rPr>
        <w:t> </w:t>
      </w:r>
      <w:r>
        <w:rPr>
          <w:i/>
          <w:sz w:val="20"/>
        </w:rPr>
        <w:t>are</w:t>
      </w:r>
      <w:r>
        <w:rPr>
          <w:i/>
          <w:spacing w:val="-10"/>
          <w:sz w:val="20"/>
        </w:rPr>
        <w:t> </w:t>
      </w:r>
      <w:r>
        <w:rPr>
          <w:i/>
          <w:spacing w:val="-2"/>
          <w:sz w:val="20"/>
        </w:rPr>
        <w:t>Present</w:t>
      </w:r>
    </w:p>
    <w:p>
      <w:pPr>
        <w:pStyle w:val="BodyText"/>
        <w:spacing w:before="171"/>
        <w:ind w:left="1440" w:firstLine="0"/>
        <w:jc w:val="left"/>
      </w:pPr>
      <w:r>
        <w:rPr/>
        <w:t>Obtaining</w:t>
      </w:r>
      <w:r>
        <w:rPr>
          <w:spacing w:val="-10"/>
        </w:rPr>
        <w:t> </w:t>
      </w:r>
      <w:r>
        <w:rPr/>
        <w:t>a</w:t>
      </w:r>
      <w:r>
        <w:rPr>
          <w:spacing w:val="-8"/>
        </w:rPr>
        <w:t> </w:t>
      </w:r>
      <w:r>
        <w:rPr/>
        <w:t>Preliminary</w:t>
      </w:r>
      <w:r>
        <w:rPr>
          <w:spacing w:val="-7"/>
        </w:rPr>
        <w:t> </w:t>
      </w:r>
      <w:r>
        <w:rPr/>
        <w:t>Knowledge</w:t>
      </w:r>
      <w:r>
        <w:rPr>
          <w:spacing w:val="-7"/>
        </w:rPr>
        <w:t> </w:t>
      </w:r>
      <w:r>
        <w:rPr/>
        <w:t>of</w:t>
      </w:r>
      <w:r>
        <w:rPr>
          <w:spacing w:val="-9"/>
        </w:rPr>
        <w:t> </w:t>
      </w:r>
      <w:r>
        <w:rPr/>
        <w:t>the</w:t>
      </w:r>
      <w:r>
        <w:rPr>
          <w:spacing w:val="-9"/>
        </w:rPr>
        <w:t> </w:t>
      </w:r>
      <w:r>
        <w:rPr/>
        <w:t>Engagement</w:t>
      </w:r>
      <w:r>
        <w:rPr>
          <w:spacing w:val="-9"/>
        </w:rPr>
        <w:t> </w:t>
      </w:r>
      <w:r>
        <w:rPr/>
        <w:t>Circumstances</w:t>
      </w:r>
      <w:r>
        <w:rPr>
          <w:spacing w:val="-3"/>
        </w:rPr>
        <w:t> </w:t>
      </w:r>
      <w:r>
        <w:rPr/>
        <w:t>(Ref:</w:t>
      </w:r>
      <w:r>
        <w:rPr>
          <w:spacing w:val="-7"/>
        </w:rPr>
        <w:t> </w:t>
      </w:r>
      <w:r>
        <w:rPr/>
        <w:t>Para.</w:t>
      </w:r>
      <w:r>
        <w:rPr>
          <w:spacing w:val="-9"/>
        </w:rPr>
        <w:t> </w:t>
      </w:r>
      <w:r>
        <w:rPr>
          <w:spacing w:val="-5"/>
        </w:rPr>
        <w:t>69)</w:t>
      </w:r>
    </w:p>
    <w:p>
      <w:pPr>
        <w:pStyle w:val="BodyText"/>
        <w:spacing w:line="292" w:lineRule="auto" w:before="169"/>
        <w:ind w:left="1987" w:right="698"/>
      </w:pPr>
      <w:r>
        <w:rPr/>
        <w:t>A154.</w:t>
      </w:r>
      <w:r>
        <w:rPr>
          <w:spacing w:val="-14"/>
        </w:rPr>
        <w:t> </w:t>
      </w:r>
      <w:r>
        <w:rPr/>
        <w:t>The practitioner’s preliminary knowledge of the engagement circumstances, as defined in paragraph</w:t>
      </w:r>
      <w:r>
        <w:rPr>
          <w:spacing w:val="-6"/>
        </w:rPr>
        <w:t> </w:t>
      </w:r>
      <w:r>
        <w:rPr/>
        <w:t>17(j),</w:t>
      </w:r>
      <w:r>
        <w:rPr>
          <w:spacing w:val="-8"/>
        </w:rPr>
        <w:t> </w:t>
      </w:r>
      <w:r>
        <w:rPr/>
        <w:t>may</w:t>
      </w:r>
      <w:r>
        <w:rPr>
          <w:spacing w:val="-7"/>
        </w:rPr>
        <w:t> </w:t>
      </w:r>
      <w:r>
        <w:rPr/>
        <w:t>be</w:t>
      </w:r>
      <w:r>
        <w:rPr>
          <w:spacing w:val="-6"/>
        </w:rPr>
        <w:t> </w:t>
      </w:r>
      <w:r>
        <w:rPr/>
        <w:t>different</w:t>
      </w:r>
      <w:r>
        <w:rPr>
          <w:spacing w:val="-6"/>
        </w:rPr>
        <w:t> </w:t>
      </w:r>
      <w:r>
        <w:rPr/>
        <w:t>in</w:t>
      </w:r>
      <w:r>
        <w:rPr>
          <w:spacing w:val="-6"/>
        </w:rPr>
        <w:t> </w:t>
      </w:r>
      <w:r>
        <w:rPr/>
        <w:t>nature</w:t>
      </w:r>
      <w:r>
        <w:rPr>
          <w:spacing w:val="-6"/>
        </w:rPr>
        <w:t> </w:t>
      </w:r>
      <w:r>
        <w:rPr/>
        <w:t>and</w:t>
      </w:r>
      <w:r>
        <w:rPr>
          <w:spacing w:val="-6"/>
        </w:rPr>
        <w:t> </w:t>
      </w:r>
      <w:r>
        <w:rPr/>
        <w:t>less</w:t>
      </w:r>
      <w:r>
        <w:rPr>
          <w:spacing w:val="-7"/>
        </w:rPr>
        <w:t> </w:t>
      </w:r>
      <w:r>
        <w:rPr/>
        <w:t>in</w:t>
      </w:r>
      <w:r>
        <w:rPr>
          <w:spacing w:val="-6"/>
        </w:rPr>
        <w:t> </w:t>
      </w:r>
      <w:r>
        <w:rPr/>
        <w:t>extent</w:t>
      </w:r>
      <w:r>
        <w:rPr>
          <w:spacing w:val="-8"/>
        </w:rPr>
        <w:t> </w:t>
      </w:r>
      <w:r>
        <w:rPr/>
        <w:t>than</w:t>
      </w:r>
      <w:r>
        <w:rPr>
          <w:spacing w:val="-6"/>
        </w:rPr>
        <w:t> </w:t>
      </w:r>
      <w:r>
        <w:rPr/>
        <w:t>the</w:t>
      </w:r>
      <w:r>
        <w:rPr>
          <w:spacing w:val="-6"/>
        </w:rPr>
        <w:t> </w:t>
      </w:r>
      <w:r>
        <w:rPr/>
        <w:t>understanding</w:t>
      </w:r>
      <w:r>
        <w:rPr>
          <w:spacing w:val="-8"/>
        </w:rPr>
        <w:t> </w:t>
      </w:r>
      <w:r>
        <w:rPr/>
        <w:t>required</w:t>
      </w:r>
      <w:r>
        <w:rPr>
          <w:spacing w:val="-8"/>
        </w:rPr>
        <w:t> </w:t>
      </w:r>
      <w:r>
        <w:rPr/>
        <w:t>for performing the engagement, and may include:</w:t>
      </w:r>
    </w:p>
    <w:p>
      <w:pPr>
        <w:pStyle w:val="ListParagraph"/>
        <w:numPr>
          <w:ilvl w:val="0"/>
          <w:numId w:val="49"/>
        </w:numPr>
        <w:tabs>
          <w:tab w:pos="2533" w:val="left" w:leader="none"/>
        </w:tabs>
        <w:spacing w:line="240" w:lineRule="auto" w:before="104" w:after="0"/>
        <w:ind w:left="2533" w:right="0" w:hanging="546"/>
        <w:jc w:val="both"/>
        <w:rPr>
          <w:sz w:val="20"/>
        </w:rPr>
      </w:pPr>
      <w:r>
        <w:rPr>
          <w:sz w:val="20"/>
        </w:rPr>
        <w:t>Whether</w:t>
      </w:r>
      <w:r>
        <w:rPr>
          <w:spacing w:val="-8"/>
          <w:sz w:val="20"/>
        </w:rPr>
        <w:t> </w:t>
      </w:r>
      <w:r>
        <w:rPr>
          <w:sz w:val="20"/>
        </w:rPr>
        <w:t>there</w:t>
      </w:r>
      <w:r>
        <w:rPr>
          <w:spacing w:val="-6"/>
          <w:sz w:val="20"/>
        </w:rPr>
        <w:t> </w:t>
      </w:r>
      <w:r>
        <w:rPr>
          <w:sz w:val="20"/>
        </w:rPr>
        <w:t>are</w:t>
      </w:r>
      <w:r>
        <w:rPr>
          <w:spacing w:val="-8"/>
          <w:sz w:val="20"/>
        </w:rPr>
        <w:t> </w:t>
      </w:r>
      <w:r>
        <w:rPr>
          <w:sz w:val="20"/>
        </w:rPr>
        <w:t>different</w:t>
      </w:r>
      <w:r>
        <w:rPr>
          <w:spacing w:val="-7"/>
          <w:sz w:val="20"/>
        </w:rPr>
        <w:t> </w:t>
      </w:r>
      <w:r>
        <w:rPr>
          <w:sz w:val="20"/>
        </w:rPr>
        <w:t>levels</w:t>
      </w:r>
      <w:r>
        <w:rPr>
          <w:spacing w:val="-5"/>
          <w:sz w:val="20"/>
        </w:rPr>
        <w:t> </w:t>
      </w:r>
      <w:r>
        <w:rPr>
          <w:sz w:val="20"/>
        </w:rPr>
        <w:t>of</w:t>
      </w:r>
      <w:r>
        <w:rPr>
          <w:spacing w:val="-6"/>
          <w:sz w:val="20"/>
        </w:rPr>
        <w:t> </w:t>
      </w:r>
      <w:r>
        <w:rPr>
          <w:sz w:val="20"/>
        </w:rPr>
        <w:t>assurance</w:t>
      </w:r>
      <w:r>
        <w:rPr>
          <w:spacing w:val="-5"/>
          <w:sz w:val="20"/>
        </w:rPr>
        <w:t> </w:t>
      </w:r>
      <w:r>
        <w:rPr>
          <w:sz w:val="20"/>
        </w:rPr>
        <w:t>for</w:t>
      </w:r>
      <w:r>
        <w:rPr>
          <w:spacing w:val="-8"/>
          <w:sz w:val="20"/>
        </w:rPr>
        <w:t> </w:t>
      </w:r>
      <w:r>
        <w:rPr>
          <w:sz w:val="20"/>
        </w:rPr>
        <w:t>different</w:t>
      </w:r>
      <w:r>
        <w:rPr>
          <w:spacing w:val="-9"/>
          <w:sz w:val="20"/>
        </w:rPr>
        <w:t> </w:t>
      </w:r>
      <w:r>
        <w:rPr>
          <w:sz w:val="20"/>
        </w:rPr>
        <w:t>disclosures,</w:t>
      </w:r>
      <w:r>
        <w:rPr>
          <w:spacing w:val="-8"/>
          <w:sz w:val="20"/>
        </w:rPr>
        <w:t> </w:t>
      </w:r>
      <w:r>
        <w:rPr>
          <w:sz w:val="20"/>
        </w:rPr>
        <w:t>for</w:t>
      </w:r>
      <w:r>
        <w:rPr>
          <w:spacing w:val="-5"/>
          <w:sz w:val="20"/>
        </w:rPr>
        <w:t> </w:t>
      </w:r>
      <w:r>
        <w:rPr>
          <w:spacing w:val="-2"/>
          <w:sz w:val="20"/>
        </w:rPr>
        <w:t>example:</w:t>
      </w:r>
    </w:p>
    <w:p>
      <w:pPr>
        <w:pStyle w:val="ListParagraph"/>
        <w:numPr>
          <w:ilvl w:val="1"/>
          <w:numId w:val="49"/>
        </w:numPr>
        <w:tabs>
          <w:tab w:pos="3080" w:val="left" w:leader="none"/>
          <w:tab w:pos="3082" w:val="left" w:leader="none"/>
        </w:tabs>
        <w:spacing w:line="271" w:lineRule="auto" w:before="170" w:after="0"/>
        <w:ind w:left="3082" w:right="702" w:hanging="548"/>
        <w:jc w:val="both"/>
        <w:rPr>
          <w:sz w:val="20"/>
        </w:rPr>
      </w:pPr>
      <w:r>
        <w:rPr>
          <w:sz w:val="20"/>
        </w:rPr>
        <w:t>Limited assurance on disclosures related to the social topic and reasonable assurance on disclosures related to the environmental topic.</w:t>
      </w:r>
    </w:p>
    <w:p>
      <w:pPr>
        <w:pStyle w:val="ListParagraph"/>
        <w:numPr>
          <w:ilvl w:val="1"/>
          <w:numId w:val="49"/>
        </w:numPr>
        <w:tabs>
          <w:tab w:pos="3080" w:val="left" w:leader="none"/>
          <w:tab w:pos="3082" w:val="left" w:leader="none"/>
        </w:tabs>
        <w:spacing w:line="283" w:lineRule="auto" w:before="141" w:after="0"/>
        <w:ind w:left="3082" w:right="704" w:hanging="548"/>
        <w:jc w:val="both"/>
        <w:rPr>
          <w:sz w:val="20"/>
        </w:rPr>
      </w:pPr>
      <w:r>
        <w:rPr>
          <w:sz w:val="20"/>
        </w:rPr>
        <w:t>Limited</w:t>
      </w:r>
      <w:r>
        <w:rPr>
          <w:spacing w:val="-3"/>
          <w:sz w:val="20"/>
        </w:rPr>
        <w:t> </w:t>
      </w:r>
      <w:r>
        <w:rPr>
          <w:sz w:val="20"/>
        </w:rPr>
        <w:t>assurance</w:t>
      </w:r>
      <w:r>
        <w:rPr>
          <w:spacing w:val="-1"/>
          <w:sz w:val="20"/>
        </w:rPr>
        <w:t> </w:t>
      </w:r>
      <w:r>
        <w:rPr>
          <w:sz w:val="20"/>
        </w:rPr>
        <w:t>on</w:t>
      </w:r>
      <w:r>
        <w:rPr>
          <w:spacing w:val="-1"/>
          <w:sz w:val="20"/>
        </w:rPr>
        <w:t> </w:t>
      </w:r>
      <w:r>
        <w:rPr>
          <w:sz w:val="20"/>
        </w:rPr>
        <w:t>disclosures</w:t>
      </w:r>
      <w:r>
        <w:rPr>
          <w:spacing w:val="-1"/>
          <w:sz w:val="20"/>
        </w:rPr>
        <w:t> </w:t>
      </w:r>
      <w:r>
        <w:rPr>
          <w:sz w:val="20"/>
        </w:rPr>
        <w:t>about</w:t>
      </w:r>
      <w:r>
        <w:rPr>
          <w:spacing w:val="-3"/>
          <w:sz w:val="20"/>
        </w:rPr>
        <w:t> </w:t>
      </w:r>
      <w:r>
        <w:rPr>
          <w:sz w:val="20"/>
        </w:rPr>
        <w:t>risks</w:t>
      </w:r>
      <w:r>
        <w:rPr>
          <w:spacing w:val="-2"/>
          <w:sz w:val="20"/>
        </w:rPr>
        <w:t> </w:t>
      </w:r>
      <w:r>
        <w:rPr>
          <w:sz w:val="20"/>
        </w:rPr>
        <w:t>and</w:t>
      </w:r>
      <w:r>
        <w:rPr>
          <w:spacing w:val="-1"/>
          <w:sz w:val="20"/>
        </w:rPr>
        <w:t> </w:t>
      </w:r>
      <w:r>
        <w:rPr>
          <w:sz w:val="20"/>
        </w:rPr>
        <w:t>opportunities</w:t>
      </w:r>
      <w:r>
        <w:rPr>
          <w:spacing w:val="-2"/>
          <w:sz w:val="20"/>
        </w:rPr>
        <w:t> </w:t>
      </w:r>
      <w:r>
        <w:rPr>
          <w:sz w:val="20"/>
        </w:rPr>
        <w:t>related</w:t>
      </w:r>
      <w:r>
        <w:rPr>
          <w:spacing w:val="-3"/>
          <w:sz w:val="20"/>
        </w:rPr>
        <w:t> </w:t>
      </w:r>
      <w:r>
        <w:rPr>
          <w:sz w:val="20"/>
        </w:rPr>
        <w:t>to</w:t>
      </w:r>
      <w:r>
        <w:rPr>
          <w:spacing w:val="-3"/>
          <w:sz w:val="20"/>
        </w:rPr>
        <w:t> </w:t>
      </w:r>
      <w:r>
        <w:rPr>
          <w:sz w:val="20"/>
        </w:rPr>
        <w:t>the</w:t>
      </w:r>
      <w:r>
        <w:rPr>
          <w:spacing w:val="-3"/>
          <w:sz w:val="20"/>
        </w:rPr>
        <w:t> </w:t>
      </w:r>
      <w:r>
        <w:rPr>
          <w:sz w:val="20"/>
        </w:rPr>
        <w:t>social topic, and reasonable assurance on the process to prepare the disclosures related to the social topic.</w:t>
      </w:r>
    </w:p>
    <w:p>
      <w:pPr>
        <w:pStyle w:val="ListParagraph"/>
        <w:numPr>
          <w:ilvl w:val="0"/>
          <w:numId w:val="49"/>
        </w:numPr>
        <w:tabs>
          <w:tab w:pos="2533" w:val="left" w:leader="none"/>
        </w:tabs>
        <w:spacing w:line="240" w:lineRule="auto" w:before="116" w:after="0"/>
        <w:ind w:left="2533" w:right="0" w:hanging="546"/>
        <w:jc w:val="both"/>
        <w:rPr>
          <w:sz w:val="20"/>
        </w:rPr>
      </w:pPr>
      <w:r>
        <w:rPr>
          <w:sz w:val="20"/>
        </w:rPr>
        <w:t>How</w:t>
      </w:r>
      <w:r>
        <w:rPr>
          <w:spacing w:val="-8"/>
          <w:sz w:val="20"/>
        </w:rPr>
        <w:t> </w:t>
      </w:r>
      <w:r>
        <w:rPr>
          <w:sz w:val="20"/>
        </w:rPr>
        <w:t>the</w:t>
      </w:r>
      <w:r>
        <w:rPr>
          <w:spacing w:val="-8"/>
          <w:sz w:val="20"/>
        </w:rPr>
        <w:t> </w:t>
      </w:r>
      <w:r>
        <w:rPr>
          <w:sz w:val="20"/>
        </w:rPr>
        <w:t>applicable</w:t>
      </w:r>
      <w:r>
        <w:rPr>
          <w:spacing w:val="-7"/>
          <w:sz w:val="20"/>
        </w:rPr>
        <w:t> </w:t>
      </w:r>
      <w:r>
        <w:rPr>
          <w:sz w:val="20"/>
        </w:rPr>
        <w:t>criteria</w:t>
      </w:r>
      <w:r>
        <w:rPr>
          <w:spacing w:val="-4"/>
          <w:sz w:val="20"/>
        </w:rPr>
        <w:t> </w:t>
      </w:r>
      <w:r>
        <w:rPr>
          <w:sz w:val="20"/>
        </w:rPr>
        <w:t>were</w:t>
      </w:r>
      <w:r>
        <w:rPr>
          <w:spacing w:val="-8"/>
          <w:sz w:val="20"/>
        </w:rPr>
        <w:t> </w:t>
      </w:r>
      <w:r>
        <w:rPr>
          <w:sz w:val="20"/>
        </w:rPr>
        <w:t>selected</w:t>
      </w:r>
      <w:r>
        <w:rPr>
          <w:spacing w:val="-6"/>
          <w:sz w:val="20"/>
        </w:rPr>
        <w:t> </w:t>
      </w:r>
      <w:r>
        <w:rPr>
          <w:sz w:val="20"/>
        </w:rPr>
        <w:t>or</w:t>
      </w:r>
      <w:r>
        <w:rPr>
          <w:spacing w:val="-8"/>
          <w:sz w:val="20"/>
        </w:rPr>
        <w:t> </w:t>
      </w:r>
      <w:r>
        <w:rPr>
          <w:spacing w:val="-2"/>
          <w:sz w:val="20"/>
        </w:rPr>
        <w:t>developed.</w:t>
      </w:r>
    </w:p>
    <w:p>
      <w:pPr>
        <w:pStyle w:val="ListParagraph"/>
        <w:numPr>
          <w:ilvl w:val="0"/>
          <w:numId w:val="49"/>
        </w:numPr>
        <w:tabs>
          <w:tab w:pos="2534" w:val="left" w:leader="none"/>
        </w:tabs>
        <w:spacing w:line="288" w:lineRule="auto" w:before="155" w:after="0"/>
        <w:ind w:left="2534" w:right="708" w:hanging="548"/>
        <w:jc w:val="left"/>
        <w:rPr>
          <w:sz w:val="20"/>
        </w:rPr>
      </w:pPr>
      <w:r>
        <w:rPr>
          <w:sz w:val="20"/>
        </w:rPr>
        <w:t>If</w:t>
      </w:r>
      <w:r>
        <w:rPr>
          <w:spacing w:val="-3"/>
          <w:sz w:val="20"/>
        </w:rPr>
        <w:t> </w:t>
      </w:r>
      <w:r>
        <w:rPr>
          <w:sz w:val="20"/>
        </w:rPr>
        <w:t>the</w:t>
      </w:r>
      <w:r>
        <w:rPr>
          <w:spacing w:val="-1"/>
          <w:sz w:val="20"/>
        </w:rPr>
        <w:t> </w:t>
      </w:r>
      <w:r>
        <w:rPr>
          <w:sz w:val="20"/>
        </w:rPr>
        <w:t>sustainability information</w:t>
      </w:r>
      <w:r>
        <w:rPr>
          <w:spacing w:val="-1"/>
          <w:sz w:val="20"/>
        </w:rPr>
        <w:t> </w:t>
      </w:r>
      <w:r>
        <w:rPr>
          <w:sz w:val="20"/>
        </w:rPr>
        <w:t>within</w:t>
      </w:r>
      <w:r>
        <w:rPr>
          <w:spacing w:val="-3"/>
          <w:sz w:val="20"/>
        </w:rPr>
        <w:t> </w:t>
      </w:r>
      <w:r>
        <w:rPr>
          <w:sz w:val="20"/>
        </w:rPr>
        <w:t>the</w:t>
      </w:r>
      <w:r>
        <w:rPr>
          <w:spacing w:val="-3"/>
          <w:sz w:val="20"/>
        </w:rPr>
        <w:t> </w:t>
      </w:r>
      <w:r>
        <w:rPr>
          <w:sz w:val="20"/>
        </w:rPr>
        <w:t>scope</w:t>
      </w:r>
      <w:r>
        <w:rPr>
          <w:spacing w:val="-1"/>
          <w:sz w:val="20"/>
        </w:rPr>
        <w:t> </w:t>
      </w:r>
      <w:r>
        <w:rPr>
          <w:sz w:val="20"/>
        </w:rPr>
        <w:t>of</w:t>
      </w:r>
      <w:r>
        <w:rPr>
          <w:spacing w:val="-1"/>
          <w:sz w:val="20"/>
        </w:rPr>
        <w:t> </w:t>
      </w:r>
      <w:r>
        <w:rPr>
          <w:sz w:val="20"/>
        </w:rPr>
        <w:t>the assurance</w:t>
      </w:r>
      <w:r>
        <w:rPr>
          <w:spacing w:val="-3"/>
          <w:sz w:val="20"/>
        </w:rPr>
        <w:t> </w:t>
      </w:r>
      <w:r>
        <w:rPr>
          <w:sz w:val="20"/>
        </w:rPr>
        <w:t>engagement is not all</w:t>
      </w:r>
      <w:r>
        <w:rPr>
          <w:spacing w:val="-4"/>
          <w:sz w:val="20"/>
        </w:rPr>
        <w:t> </w:t>
      </w:r>
      <w:r>
        <w:rPr>
          <w:sz w:val="20"/>
        </w:rPr>
        <w:t>of the sustainability information expected to be reported, the reasons why.</w:t>
      </w:r>
    </w:p>
    <w:p>
      <w:pPr>
        <w:pStyle w:val="ListParagraph"/>
        <w:numPr>
          <w:ilvl w:val="0"/>
          <w:numId w:val="49"/>
        </w:numPr>
        <w:tabs>
          <w:tab w:pos="2534" w:val="left" w:leader="none"/>
        </w:tabs>
        <w:spacing w:line="288" w:lineRule="auto" w:before="110" w:after="0"/>
        <w:ind w:left="2534" w:right="705" w:hanging="548"/>
        <w:jc w:val="left"/>
        <w:rPr>
          <w:sz w:val="20"/>
        </w:rPr>
      </w:pPr>
      <w:r>
        <w:rPr>
          <w:sz w:val="20"/>
        </w:rPr>
        <w:t>How</w:t>
      </w:r>
      <w:r>
        <w:rPr>
          <w:spacing w:val="-6"/>
          <w:sz w:val="20"/>
        </w:rPr>
        <w:t> </w:t>
      </w:r>
      <w:r>
        <w:rPr>
          <w:sz w:val="20"/>
        </w:rPr>
        <w:t>the</w:t>
      </w:r>
      <w:r>
        <w:rPr>
          <w:spacing w:val="-7"/>
          <w:sz w:val="20"/>
        </w:rPr>
        <w:t> </w:t>
      </w:r>
      <w:r>
        <w:rPr>
          <w:sz w:val="20"/>
        </w:rPr>
        <w:t>sustainability</w:t>
      </w:r>
      <w:r>
        <w:rPr>
          <w:spacing w:val="-5"/>
          <w:sz w:val="20"/>
        </w:rPr>
        <w:t> </w:t>
      </w:r>
      <w:r>
        <w:rPr>
          <w:sz w:val="20"/>
        </w:rPr>
        <w:t>information</w:t>
      </w:r>
      <w:r>
        <w:rPr>
          <w:spacing w:val="-5"/>
          <w:sz w:val="20"/>
        </w:rPr>
        <w:t> </w:t>
      </w:r>
      <w:r>
        <w:rPr>
          <w:sz w:val="20"/>
        </w:rPr>
        <w:t>is</w:t>
      </w:r>
      <w:r>
        <w:rPr>
          <w:spacing w:val="-5"/>
          <w:sz w:val="20"/>
        </w:rPr>
        <w:t> </w:t>
      </w:r>
      <w:r>
        <w:rPr>
          <w:sz w:val="20"/>
        </w:rPr>
        <w:t>to</w:t>
      </w:r>
      <w:r>
        <w:rPr>
          <w:spacing w:val="-5"/>
          <w:sz w:val="20"/>
        </w:rPr>
        <w:t> </w:t>
      </w:r>
      <w:r>
        <w:rPr>
          <w:sz w:val="20"/>
        </w:rPr>
        <w:t>be</w:t>
      </w:r>
      <w:r>
        <w:rPr>
          <w:spacing w:val="-5"/>
          <w:sz w:val="20"/>
        </w:rPr>
        <w:t> </w:t>
      </w:r>
      <w:r>
        <w:rPr>
          <w:sz w:val="20"/>
        </w:rPr>
        <w:t>presented,</w:t>
      </w:r>
      <w:r>
        <w:rPr>
          <w:spacing w:val="-4"/>
          <w:sz w:val="20"/>
        </w:rPr>
        <w:t> </w:t>
      </w:r>
      <w:r>
        <w:rPr>
          <w:sz w:val="20"/>
        </w:rPr>
        <w:t>for</w:t>
      </w:r>
      <w:r>
        <w:rPr>
          <w:spacing w:val="-6"/>
          <w:sz w:val="20"/>
        </w:rPr>
        <w:t> </w:t>
      </w:r>
      <w:r>
        <w:rPr>
          <w:sz w:val="20"/>
        </w:rPr>
        <w:t>example,</w:t>
      </w:r>
      <w:r>
        <w:rPr>
          <w:spacing w:val="-6"/>
          <w:sz w:val="20"/>
        </w:rPr>
        <w:t> </w:t>
      </w:r>
      <w:r>
        <w:rPr>
          <w:sz w:val="20"/>
        </w:rPr>
        <w:t>included</w:t>
      </w:r>
      <w:r>
        <w:rPr>
          <w:spacing w:val="-4"/>
          <w:sz w:val="20"/>
        </w:rPr>
        <w:t> </w:t>
      </w:r>
      <w:r>
        <w:rPr>
          <w:sz w:val="20"/>
        </w:rPr>
        <w:t>in</w:t>
      </w:r>
      <w:r>
        <w:rPr>
          <w:spacing w:val="-5"/>
          <w:sz w:val="20"/>
        </w:rPr>
        <w:t> </w:t>
      </w:r>
      <w:r>
        <w:rPr>
          <w:sz w:val="20"/>
        </w:rPr>
        <w:t>a</w:t>
      </w:r>
      <w:r>
        <w:rPr>
          <w:spacing w:val="-7"/>
          <w:sz w:val="20"/>
        </w:rPr>
        <w:t> </w:t>
      </w:r>
      <w:r>
        <w:rPr>
          <w:sz w:val="20"/>
        </w:rPr>
        <w:t>regulatory filing or in a standalone report.</w:t>
      </w:r>
    </w:p>
    <w:p>
      <w:pPr>
        <w:pStyle w:val="ListParagraph"/>
        <w:numPr>
          <w:ilvl w:val="0"/>
          <w:numId w:val="49"/>
        </w:numPr>
        <w:tabs>
          <w:tab w:pos="2534" w:val="left" w:leader="none"/>
        </w:tabs>
        <w:spacing w:line="285" w:lineRule="auto" w:before="111" w:after="0"/>
        <w:ind w:left="2534" w:right="701" w:hanging="548"/>
        <w:jc w:val="left"/>
        <w:rPr>
          <w:sz w:val="20"/>
        </w:rPr>
      </w:pPr>
      <w:r>
        <w:rPr>
          <w:sz w:val="20"/>
        </w:rPr>
        <w:t>Other</w:t>
      </w:r>
      <w:r>
        <w:rPr>
          <w:spacing w:val="-1"/>
          <w:sz w:val="20"/>
        </w:rPr>
        <w:t> </w:t>
      </w:r>
      <w:r>
        <w:rPr>
          <w:sz w:val="20"/>
        </w:rPr>
        <w:t>matters,</w:t>
      </w:r>
      <w:r>
        <w:rPr>
          <w:spacing w:val="-3"/>
          <w:sz w:val="20"/>
        </w:rPr>
        <w:t> </w:t>
      </w:r>
      <w:r>
        <w:rPr>
          <w:sz w:val="20"/>
        </w:rPr>
        <w:t>for example,</w:t>
      </w:r>
      <w:r>
        <w:rPr>
          <w:spacing w:val="-1"/>
          <w:sz w:val="20"/>
        </w:rPr>
        <w:t> </w:t>
      </w:r>
      <w:r>
        <w:rPr>
          <w:sz w:val="20"/>
        </w:rPr>
        <w:t>events,</w:t>
      </w:r>
      <w:r>
        <w:rPr>
          <w:spacing w:val="-3"/>
          <w:sz w:val="20"/>
        </w:rPr>
        <w:t> </w:t>
      </w:r>
      <w:r>
        <w:rPr>
          <w:sz w:val="20"/>
        </w:rPr>
        <w:t>transactions,</w:t>
      </w:r>
      <w:r>
        <w:rPr>
          <w:spacing w:val="-3"/>
          <w:sz w:val="20"/>
        </w:rPr>
        <w:t> </w:t>
      </w:r>
      <w:r>
        <w:rPr>
          <w:sz w:val="20"/>
        </w:rPr>
        <w:t>conditions and practices,</w:t>
      </w:r>
      <w:r>
        <w:rPr>
          <w:spacing w:val="-1"/>
          <w:sz w:val="20"/>
        </w:rPr>
        <w:t> </w:t>
      </w:r>
      <w:r>
        <w:rPr>
          <w:sz w:val="20"/>
        </w:rPr>
        <w:t>that</w:t>
      </w:r>
      <w:r>
        <w:rPr>
          <w:spacing w:val="-1"/>
          <w:sz w:val="20"/>
        </w:rPr>
        <w:t> </w:t>
      </w:r>
      <w:r>
        <w:rPr>
          <w:sz w:val="20"/>
        </w:rPr>
        <w:t>may</w:t>
      </w:r>
      <w:r>
        <w:rPr>
          <w:spacing w:val="-2"/>
          <w:sz w:val="20"/>
        </w:rPr>
        <w:t> </w:t>
      </w:r>
      <w:r>
        <w:rPr>
          <w:sz w:val="20"/>
        </w:rPr>
        <w:t>have a significant effect on the assurance engagement.</w:t>
      </w:r>
    </w:p>
    <w:p>
      <w:pPr>
        <w:pStyle w:val="BodyText"/>
        <w:spacing w:line="292" w:lineRule="auto" w:before="128"/>
        <w:ind w:left="1987" w:right="699"/>
      </w:pPr>
      <w:r>
        <w:rPr/>
        <w:t>A155.</w:t>
      </w:r>
      <w:r>
        <w:rPr>
          <w:spacing w:val="-14"/>
        </w:rPr>
        <w:t> </w:t>
      </w:r>
      <w:r>
        <w:rPr/>
        <w:t>When obtaining the preliminary knowledge of the engagement circumstances, the practitioner may</w:t>
      </w:r>
      <w:r>
        <w:rPr>
          <w:spacing w:val="-5"/>
        </w:rPr>
        <w:t> </w:t>
      </w:r>
      <w:r>
        <w:rPr/>
        <w:t>become</w:t>
      </w:r>
      <w:r>
        <w:rPr>
          <w:spacing w:val="-7"/>
        </w:rPr>
        <w:t> </w:t>
      </w:r>
      <w:r>
        <w:rPr/>
        <w:t>aware</w:t>
      </w:r>
      <w:r>
        <w:rPr>
          <w:spacing w:val="-7"/>
        </w:rPr>
        <w:t> </w:t>
      </w:r>
      <w:r>
        <w:rPr/>
        <w:t>of</w:t>
      </w:r>
      <w:r>
        <w:rPr>
          <w:spacing w:val="-6"/>
        </w:rPr>
        <w:t> </w:t>
      </w:r>
      <w:r>
        <w:rPr/>
        <w:t>matters</w:t>
      </w:r>
      <w:r>
        <w:rPr>
          <w:spacing w:val="-5"/>
        </w:rPr>
        <w:t> </w:t>
      </w:r>
      <w:r>
        <w:rPr/>
        <w:t>that</w:t>
      </w:r>
      <w:r>
        <w:rPr>
          <w:spacing w:val="-4"/>
        </w:rPr>
        <w:t> </w:t>
      </w:r>
      <w:r>
        <w:rPr/>
        <w:t>may</w:t>
      </w:r>
      <w:r>
        <w:rPr>
          <w:spacing w:val="-5"/>
        </w:rPr>
        <w:t> </w:t>
      </w:r>
      <w:r>
        <w:rPr/>
        <w:t>be</w:t>
      </w:r>
      <w:r>
        <w:rPr>
          <w:spacing w:val="-7"/>
        </w:rPr>
        <w:t> </w:t>
      </w:r>
      <w:r>
        <w:rPr/>
        <w:t>relevant</w:t>
      </w:r>
      <w:r>
        <w:rPr>
          <w:spacing w:val="-7"/>
        </w:rPr>
        <w:t> </w:t>
      </w:r>
      <w:r>
        <w:rPr/>
        <w:t>to</w:t>
      </w:r>
      <w:r>
        <w:rPr>
          <w:spacing w:val="-5"/>
        </w:rPr>
        <w:t> </w:t>
      </w:r>
      <w:r>
        <w:rPr/>
        <w:t>determining</w:t>
      </w:r>
      <w:r>
        <w:rPr>
          <w:spacing w:val="-5"/>
        </w:rPr>
        <w:t> </w:t>
      </w:r>
      <w:r>
        <w:rPr/>
        <w:t>whether</w:t>
      </w:r>
      <w:r>
        <w:rPr>
          <w:spacing w:val="-6"/>
        </w:rPr>
        <w:t> </w:t>
      </w:r>
      <w:r>
        <w:rPr/>
        <w:t>the</w:t>
      </w:r>
      <w:r>
        <w:rPr>
          <w:spacing w:val="-7"/>
        </w:rPr>
        <w:t> </w:t>
      </w:r>
      <w:r>
        <w:rPr/>
        <w:t>preconditions</w:t>
      </w:r>
      <w:r>
        <w:rPr>
          <w:spacing w:val="-5"/>
        </w:rPr>
        <w:t> </w:t>
      </w:r>
      <w:r>
        <w:rPr/>
        <w:t>for an assurance engagement are present, such as:</w:t>
      </w:r>
    </w:p>
    <w:p>
      <w:pPr>
        <w:pStyle w:val="ListParagraph"/>
        <w:numPr>
          <w:ilvl w:val="0"/>
          <w:numId w:val="49"/>
        </w:numPr>
        <w:tabs>
          <w:tab w:pos="2532" w:val="left" w:leader="none"/>
          <w:tab w:pos="2534" w:val="left" w:leader="none"/>
        </w:tabs>
        <w:spacing w:line="288" w:lineRule="auto" w:before="105" w:after="0"/>
        <w:ind w:left="2534" w:right="706" w:hanging="548"/>
        <w:jc w:val="both"/>
        <w:rPr>
          <w:sz w:val="20"/>
        </w:rPr>
      </w:pPr>
      <w:r>
        <w:rPr>
          <w:sz w:val="20"/>
        </w:rPr>
        <w:t>The</w:t>
      </w:r>
      <w:r>
        <w:rPr>
          <w:spacing w:val="-4"/>
          <w:sz w:val="20"/>
        </w:rPr>
        <w:t> </w:t>
      </w:r>
      <w:r>
        <w:rPr>
          <w:sz w:val="20"/>
        </w:rPr>
        <w:t>sustainability</w:t>
      </w:r>
      <w:r>
        <w:rPr>
          <w:spacing w:val="-2"/>
          <w:sz w:val="20"/>
        </w:rPr>
        <w:t> </w:t>
      </w:r>
      <w:r>
        <w:rPr>
          <w:sz w:val="20"/>
        </w:rPr>
        <w:t>matter is complex</w:t>
      </w:r>
      <w:r>
        <w:rPr>
          <w:spacing w:val="-2"/>
          <w:sz w:val="20"/>
        </w:rPr>
        <w:t> </w:t>
      </w:r>
      <w:r>
        <w:rPr>
          <w:sz w:val="20"/>
        </w:rPr>
        <w:t>and</w:t>
      </w:r>
      <w:r>
        <w:rPr>
          <w:spacing w:val="-3"/>
          <w:sz w:val="20"/>
        </w:rPr>
        <w:t> </w:t>
      </w:r>
      <w:r>
        <w:rPr>
          <w:sz w:val="20"/>
        </w:rPr>
        <w:t>diverse,</w:t>
      </w:r>
      <w:r>
        <w:rPr>
          <w:spacing w:val="-3"/>
          <w:sz w:val="20"/>
        </w:rPr>
        <w:t> </w:t>
      </w:r>
      <w:r>
        <w:rPr>
          <w:sz w:val="20"/>
        </w:rPr>
        <w:t>and</w:t>
      </w:r>
      <w:r>
        <w:rPr>
          <w:spacing w:val="-3"/>
          <w:sz w:val="20"/>
        </w:rPr>
        <w:t> </w:t>
      </w:r>
      <w:r>
        <w:rPr>
          <w:sz w:val="20"/>
        </w:rPr>
        <w:t>the</w:t>
      </w:r>
      <w:r>
        <w:rPr>
          <w:spacing w:val="-4"/>
          <w:sz w:val="20"/>
        </w:rPr>
        <w:t> </w:t>
      </w:r>
      <w:r>
        <w:rPr>
          <w:sz w:val="20"/>
        </w:rPr>
        <w:t>disclosures</w:t>
      </w:r>
      <w:r>
        <w:rPr>
          <w:spacing w:val="-1"/>
          <w:sz w:val="20"/>
        </w:rPr>
        <w:t> </w:t>
      </w:r>
      <w:r>
        <w:rPr>
          <w:sz w:val="20"/>
        </w:rPr>
        <w:t>are more</w:t>
      </w:r>
      <w:r>
        <w:rPr>
          <w:spacing w:val="-1"/>
          <w:sz w:val="20"/>
        </w:rPr>
        <w:t> </w:t>
      </w:r>
      <w:r>
        <w:rPr>
          <w:sz w:val="20"/>
        </w:rPr>
        <w:t>qualitative than quantitative, or more forward-looking than historical.</w:t>
      </w:r>
    </w:p>
    <w:p>
      <w:pPr>
        <w:pStyle w:val="ListParagraph"/>
        <w:numPr>
          <w:ilvl w:val="0"/>
          <w:numId w:val="49"/>
        </w:numPr>
        <w:tabs>
          <w:tab w:pos="2532" w:val="left" w:leader="none"/>
          <w:tab w:pos="2534" w:val="left" w:leader="none"/>
        </w:tabs>
        <w:spacing w:line="290" w:lineRule="auto" w:before="109" w:after="0"/>
        <w:ind w:left="2534" w:right="699" w:hanging="548"/>
        <w:jc w:val="both"/>
        <w:rPr>
          <w:sz w:val="20"/>
        </w:rPr>
      </w:pPr>
      <w:r>
        <w:rPr>
          <w:sz w:val="20"/>
        </w:rPr>
        <w:t>The entity’s process to prepare the sustainability information or other components of the entity’s</w:t>
      </w:r>
      <w:r>
        <w:rPr>
          <w:spacing w:val="-14"/>
          <w:sz w:val="20"/>
        </w:rPr>
        <w:t> </w:t>
      </w:r>
      <w:r>
        <w:rPr>
          <w:sz w:val="20"/>
        </w:rPr>
        <w:t>system</w:t>
      </w:r>
      <w:r>
        <w:rPr>
          <w:spacing w:val="-14"/>
          <w:sz w:val="20"/>
        </w:rPr>
        <w:t> </w:t>
      </w:r>
      <w:r>
        <w:rPr>
          <w:sz w:val="20"/>
        </w:rPr>
        <w:t>of</w:t>
      </w:r>
      <w:r>
        <w:rPr>
          <w:spacing w:val="-14"/>
          <w:sz w:val="20"/>
        </w:rPr>
        <w:t> </w:t>
      </w:r>
      <w:r>
        <w:rPr>
          <w:sz w:val="20"/>
        </w:rPr>
        <w:t>internal</w:t>
      </w:r>
      <w:r>
        <w:rPr>
          <w:spacing w:val="-14"/>
          <w:sz w:val="20"/>
        </w:rPr>
        <w:t> </w:t>
      </w:r>
      <w:r>
        <w:rPr>
          <w:sz w:val="20"/>
        </w:rPr>
        <w:t>control</w:t>
      </w:r>
      <w:r>
        <w:rPr>
          <w:spacing w:val="-14"/>
          <w:sz w:val="20"/>
        </w:rPr>
        <w:t> </w:t>
      </w:r>
      <w:r>
        <w:rPr>
          <w:sz w:val="20"/>
        </w:rPr>
        <w:t>relevant</w:t>
      </w:r>
      <w:r>
        <w:rPr>
          <w:spacing w:val="-14"/>
          <w:sz w:val="20"/>
        </w:rPr>
        <w:t> </w:t>
      </w:r>
      <w:r>
        <w:rPr>
          <w:sz w:val="20"/>
        </w:rPr>
        <w:t>to</w:t>
      </w:r>
      <w:r>
        <w:rPr>
          <w:spacing w:val="-14"/>
          <w:sz w:val="20"/>
        </w:rPr>
        <w:t> </w:t>
      </w:r>
      <w:r>
        <w:rPr>
          <w:sz w:val="20"/>
        </w:rPr>
        <w:t>the</w:t>
      </w:r>
      <w:r>
        <w:rPr>
          <w:spacing w:val="-14"/>
          <w:sz w:val="20"/>
        </w:rPr>
        <w:t> </w:t>
      </w:r>
      <w:r>
        <w:rPr>
          <w:sz w:val="20"/>
        </w:rPr>
        <w:t>preparation</w:t>
      </w:r>
      <w:r>
        <w:rPr>
          <w:spacing w:val="-14"/>
          <w:sz w:val="20"/>
        </w:rPr>
        <w:t> </w:t>
      </w:r>
      <w:r>
        <w:rPr>
          <w:sz w:val="20"/>
        </w:rPr>
        <w:t>of</w:t>
      </w:r>
      <w:r>
        <w:rPr>
          <w:spacing w:val="-13"/>
          <w:sz w:val="20"/>
        </w:rPr>
        <w:t> </w:t>
      </w:r>
      <w:r>
        <w:rPr>
          <w:sz w:val="20"/>
        </w:rPr>
        <w:t>the</w:t>
      </w:r>
      <w:r>
        <w:rPr>
          <w:spacing w:val="-14"/>
          <w:sz w:val="20"/>
        </w:rPr>
        <w:t> </w:t>
      </w:r>
      <w:r>
        <w:rPr>
          <w:sz w:val="20"/>
        </w:rPr>
        <w:t>sustainability</w:t>
      </w:r>
      <w:r>
        <w:rPr>
          <w:spacing w:val="-14"/>
          <w:sz w:val="20"/>
        </w:rPr>
        <w:t> </w:t>
      </w:r>
      <w:r>
        <w:rPr>
          <w:sz w:val="20"/>
        </w:rPr>
        <w:t>information do not appear to be fully developed.</w:t>
      </w:r>
    </w:p>
    <w:p>
      <w:pPr>
        <w:pStyle w:val="ListParagraph"/>
        <w:numPr>
          <w:ilvl w:val="0"/>
          <w:numId w:val="49"/>
        </w:numPr>
        <w:tabs>
          <w:tab w:pos="2532" w:val="left" w:leader="none"/>
          <w:tab w:pos="2534" w:val="left" w:leader="none"/>
        </w:tabs>
        <w:spacing w:line="288" w:lineRule="auto" w:before="107" w:after="0"/>
        <w:ind w:left="2534" w:right="699" w:hanging="548"/>
        <w:jc w:val="both"/>
        <w:rPr>
          <w:sz w:val="20"/>
        </w:rPr>
      </w:pPr>
      <w:r>
        <w:rPr>
          <w:sz w:val="20"/>
        </w:rPr>
        <w:t>The criteria comprise only aspects of a framework (i.e., not the entire framework), have been selected from numerous frameworks, or include entity-developed criteria.</w:t>
      </w:r>
    </w:p>
    <w:p>
      <w:pPr>
        <w:pStyle w:val="ListParagraph"/>
        <w:numPr>
          <w:ilvl w:val="0"/>
          <w:numId w:val="49"/>
        </w:numPr>
        <w:tabs>
          <w:tab w:pos="2532" w:val="left" w:leader="none"/>
          <w:tab w:pos="2534" w:val="left" w:leader="none"/>
        </w:tabs>
        <w:spacing w:line="285" w:lineRule="auto" w:before="112" w:after="0"/>
        <w:ind w:left="2534" w:right="703" w:hanging="548"/>
        <w:jc w:val="both"/>
        <w:rPr>
          <w:sz w:val="20"/>
        </w:rPr>
      </w:pPr>
      <w:r>
        <w:rPr>
          <w:sz w:val="20"/>
        </w:rPr>
        <w:t>The</w:t>
      </w:r>
      <w:r>
        <w:rPr>
          <w:spacing w:val="-9"/>
          <w:sz w:val="20"/>
        </w:rPr>
        <w:t> </w:t>
      </w:r>
      <w:r>
        <w:rPr>
          <w:sz w:val="20"/>
        </w:rPr>
        <w:t>sustainability</w:t>
      </w:r>
      <w:r>
        <w:rPr>
          <w:spacing w:val="-5"/>
          <w:sz w:val="20"/>
        </w:rPr>
        <w:t> </w:t>
      </w:r>
      <w:r>
        <w:rPr>
          <w:sz w:val="20"/>
        </w:rPr>
        <w:t>information</w:t>
      </w:r>
      <w:r>
        <w:rPr>
          <w:spacing w:val="-9"/>
          <w:sz w:val="20"/>
        </w:rPr>
        <w:t> </w:t>
      </w:r>
      <w:r>
        <w:rPr>
          <w:sz w:val="20"/>
        </w:rPr>
        <w:t>expected</w:t>
      </w:r>
      <w:r>
        <w:rPr>
          <w:spacing w:val="-9"/>
          <w:sz w:val="20"/>
        </w:rPr>
        <w:t> </w:t>
      </w:r>
      <w:r>
        <w:rPr>
          <w:sz w:val="20"/>
        </w:rPr>
        <w:t>to</w:t>
      </w:r>
      <w:r>
        <w:rPr>
          <w:spacing w:val="-9"/>
          <w:sz w:val="20"/>
        </w:rPr>
        <w:t> </w:t>
      </w:r>
      <w:r>
        <w:rPr>
          <w:sz w:val="20"/>
        </w:rPr>
        <w:t>be</w:t>
      </w:r>
      <w:r>
        <w:rPr>
          <w:spacing w:val="-9"/>
          <w:sz w:val="20"/>
        </w:rPr>
        <w:t> </w:t>
      </w:r>
      <w:r>
        <w:rPr>
          <w:sz w:val="20"/>
        </w:rPr>
        <w:t>reported</w:t>
      </w:r>
      <w:r>
        <w:rPr>
          <w:spacing w:val="-5"/>
          <w:sz w:val="20"/>
        </w:rPr>
        <w:t> </w:t>
      </w:r>
      <w:r>
        <w:rPr>
          <w:sz w:val="20"/>
        </w:rPr>
        <w:t>only</w:t>
      </w:r>
      <w:r>
        <w:rPr>
          <w:spacing w:val="-8"/>
          <w:sz w:val="20"/>
        </w:rPr>
        <w:t> </w:t>
      </w:r>
      <w:r>
        <w:rPr>
          <w:sz w:val="20"/>
        </w:rPr>
        <w:t>covers</w:t>
      </w:r>
      <w:r>
        <w:rPr>
          <w:spacing w:val="-7"/>
          <w:sz w:val="20"/>
        </w:rPr>
        <w:t> </w:t>
      </w:r>
      <w:r>
        <w:rPr>
          <w:sz w:val="20"/>
        </w:rPr>
        <w:t>a</w:t>
      </w:r>
      <w:r>
        <w:rPr>
          <w:spacing w:val="-7"/>
          <w:sz w:val="20"/>
        </w:rPr>
        <w:t> </w:t>
      </w:r>
      <w:r>
        <w:rPr>
          <w:sz w:val="20"/>
        </w:rPr>
        <w:t>part</w:t>
      </w:r>
      <w:r>
        <w:rPr>
          <w:spacing w:val="-9"/>
          <w:sz w:val="20"/>
        </w:rPr>
        <w:t> </w:t>
      </w:r>
      <w:r>
        <w:rPr>
          <w:sz w:val="20"/>
        </w:rPr>
        <w:t>of</w:t>
      </w:r>
      <w:r>
        <w:rPr>
          <w:spacing w:val="-9"/>
          <w:sz w:val="20"/>
        </w:rPr>
        <w:t> </w:t>
      </w:r>
      <w:r>
        <w:rPr>
          <w:sz w:val="20"/>
        </w:rPr>
        <w:t>the</w:t>
      </w:r>
      <w:r>
        <w:rPr>
          <w:spacing w:val="-9"/>
          <w:sz w:val="20"/>
        </w:rPr>
        <w:t> </w:t>
      </w:r>
      <w:r>
        <w:rPr>
          <w:sz w:val="20"/>
        </w:rPr>
        <w:t>information that could reasonably be reported in the circumstances.</w:t>
      </w:r>
    </w:p>
    <w:p>
      <w:pPr>
        <w:pStyle w:val="ListParagraph"/>
        <w:numPr>
          <w:ilvl w:val="0"/>
          <w:numId w:val="49"/>
        </w:numPr>
        <w:tabs>
          <w:tab w:pos="2532" w:val="left" w:leader="none"/>
          <w:tab w:pos="2534" w:val="left" w:leader="none"/>
        </w:tabs>
        <w:spacing w:line="290" w:lineRule="auto" w:before="114" w:after="0"/>
        <w:ind w:left="2534" w:right="704" w:hanging="548"/>
        <w:jc w:val="both"/>
        <w:rPr>
          <w:sz w:val="20"/>
        </w:rPr>
      </w:pPr>
      <w:r>
        <w:rPr>
          <w:sz w:val="20"/>
        </w:rPr>
        <w:t>The proposed scope of the assurance engagement is limited to certain sustainability matters</w:t>
      </w:r>
      <w:r>
        <w:rPr>
          <w:spacing w:val="-8"/>
          <w:sz w:val="20"/>
        </w:rPr>
        <w:t> </w:t>
      </w:r>
      <w:r>
        <w:rPr>
          <w:sz w:val="20"/>
        </w:rPr>
        <w:t>and</w:t>
      </w:r>
      <w:r>
        <w:rPr>
          <w:spacing w:val="-9"/>
          <w:sz w:val="20"/>
        </w:rPr>
        <w:t> </w:t>
      </w:r>
      <w:r>
        <w:rPr>
          <w:sz w:val="20"/>
        </w:rPr>
        <w:t>has</w:t>
      </w:r>
      <w:r>
        <w:rPr>
          <w:spacing w:val="-8"/>
          <w:sz w:val="20"/>
        </w:rPr>
        <w:t> </w:t>
      </w:r>
      <w:r>
        <w:rPr>
          <w:sz w:val="20"/>
        </w:rPr>
        <w:t>been</w:t>
      </w:r>
      <w:r>
        <w:rPr>
          <w:spacing w:val="-9"/>
          <w:sz w:val="20"/>
        </w:rPr>
        <w:t> </w:t>
      </w:r>
      <w:r>
        <w:rPr>
          <w:sz w:val="20"/>
        </w:rPr>
        <w:t>determined</w:t>
      </w:r>
      <w:r>
        <w:rPr>
          <w:spacing w:val="-9"/>
          <w:sz w:val="20"/>
        </w:rPr>
        <w:t> </w:t>
      </w:r>
      <w:r>
        <w:rPr>
          <w:sz w:val="20"/>
        </w:rPr>
        <w:t>by</w:t>
      </w:r>
      <w:r>
        <w:rPr>
          <w:spacing w:val="-8"/>
          <w:sz w:val="20"/>
        </w:rPr>
        <w:t> </w:t>
      </w:r>
      <w:r>
        <w:rPr>
          <w:sz w:val="20"/>
        </w:rPr>
        <w:t>management</w:t>
      </w:r>
      <w:r>
        <w:rPr>
          <w:spacing w:val="-8"/>
          <w:sz w:val="20"/>
        </w:rPr>
        <w:t> </w:t>
      </w:r>
      <w:r>
        <w:rPr>
          <w:sz w:val="20"/>
        </w:rPr>
        <w:t>or</w:t>
      </w:r>
      <w:r>
        <w:rPr>
          <w:spacing w:val="-8"/>
          <w:sz w:val="20"/>
        </w:rPr>
        <w:t> </w:t>
      </w:r>
      <w:r>
        <w:rPr>
          <w:sz w:val="20"/>
        </w:rPr>
        <w:t>those</w:t>
      </w:r>
      <w:r>
        <w:rPr>
          <w:spacing w:val="-9"/>
          <w:sz w:val="20"/>
        </w:rPr>
        <w:t> </w:t>
      </w:r>
      <w:r>
        <w:rPr>
          <w:sz w:val="20"/>
        </w:rPr>
        <w:t>charged</w:t>
      </w:r>
      <w:r>
        <w:rPr>
          <w:spacing w:val="-9"/>
          <w:sz w:val="20"/>
        </w:rPr>
        <w:t> </w:t>
      </w:r>
      <w:r>
        <w:rPr>
          <w:sz w:val="20"/>
        </w:rPr>
        <w:t>with</w:t>
      </w:r>
      <w:r>
        <w:rPr>
          <w:spacing w:val="-9"/>
          <w:sz w:val="20"/>
        </w:rPr>
        <w:t> </w:t>
      </w:r>
      <w:r>
        <w:rPr>
          <w:sz w:val="20"/>
        </w:rPr>
        <w:t>governance</w:t>
      </w:r>
      <w:r>
        <w:rPr>
          <w:spacing w:val="-9"/>
          <w:sz w:val="20"/>
        </w:rPr>
        <w:t> </w:t>
      </w:r>
      <w:r>
        <w:rPr>
          <w:sz w:val="20"/>
        </w:rPr>
        <w:t>(i.e., there may be management bias in selecting the sustainability matters within the scope of the assurance engagement).</w:t>
      </w:r>
    </w:p>
    <w:p>
      <w:pPr>
        <w:pStyle w:val="BodyText"/>
        <w:spacing w:before="1"/>
        <w:ind w:firstLine="0"/>
        <w:jc w:val="left"/>
        <w:rPr>
          <w:sz w:val="21"/>
        </w:rPr>
      </w:pPr>
    </w:p>
    <w:p>
      <w:pPr>
        <w:pStyle w:val="BodyText"/>
        <w:spacing w:line="290" w:lineRule="auto" w:before="1"/>
        <w:ind w:left="1440" w:right="1004" w:firstLine="0"/>
      </w:pPr>
      <w:r>
        <w:rPr/>
        <w:t>Obtaining</w:t>
      </w:r>
      <w:r>
        <w:rPr>
          <w:spacing w:val="-5"/>
        </w:rPr>
        <w:t> </w:t>
      </w:r>
      <w:r>
        <w:rPr/>
        <w:t>a</w:t>
      </w:r>
      <w:r>
        <w:rPr>
          <w:spacing w:val="-4"/>
        </w:rPr>
        <w:t> </w:t>
      </w:r>
      <w:r>
        <w:rPr/>
        <w:t>Preliminary</w:t>
      </w:r>
      <w:r>
        <w:rPr>
          <w:spacing w:val="-3"/>
        </w:rPr>
        <w:t> </w:t>
      </w:r>
      <w:r>
        <w:rPr/>
        <w:t>Knowledge</w:t>
      </w:r>
      <w:r>
        <w:rPr>
          <w:spacing w:val="-3"/>
        </w:rPr>
        <w:t> </w:t>
      </w:r>
      <w:r>
        <w:rPr/>
        <w:t>of</w:t>
      </w:r>
      <w:r>
        <w:rPr>
          <w:spacing w:val="-5"/>
        </w:rPr>
        <w:t> </w:t>
      </w:r>
      <w:r>
        <w:rPr/>
        <w:t>the</w:t>
      </w:r>
      <w:r>
        <w:rPr>
          <w:spacing w:val="-4"/>
        </w:rPr>
        <w:t> </w:t>
      </w:r>
      <w:r>
        <w:rPr/>
        <w:t>Sustainability</w:t>
      </w:r>
      <w:r>
        <w:rPr>
          <w:spacing w:val="-4"/>
        </w:rPr>
        <w:t> </w:t>
      </w:r>
      <w:r>
        <w:rPr/>
        <w:t>Information</w:t>
      </w:r>
      <w:r>
        <w:rPr>
          <w:spacing w:val="-5"/>
        </w:rPr>
        <w:t> </w:t>
      </w:r>
      <w:r>
        <w:rPr/>
        <w:t>Expected</w:t>
      </w:r>
      <w:r>
        <w:rPr>
          <w:spacing w:val="-3"/>
        </w:rPr>
        <w:t> </w:t>
      </w:r>
      <w:r>
        <w:rPr/>
        <w:t>to</w:t>
      </w:r>
      <w:r>
        <w:rPr>
          <w:spacing w:val="-4"/>
        </w:rPr>
        <w:t> </w:t>
      </w:r>
      <w:r>
        <w:rPr/>
        <w:t>be</w:t>
      </w:r>
      <w:r>
        <w:rPr>
          <w:spacing w:val="-5"/>
        </w:rPr>
        <w:t> </w:t>
      </w:r>
      <w:r>
        <w:rPr/>
        <w:t>Reported</w:t>
      </w:r>
      <w:r>
        <w:rPr>
          <w:spacing w:val="-5"/>
        </w:rPr>
        <w:t> </w:t>
      </w:r>
      <w:r>
        <w:rPr/>
        <w:t>(Ref: Para. 69(a))</w:t>
      </w:r>
    </w:p>
    <w:p>
      <w:pPr>
        <w:pStyle w:val="BodyText"/>
        <w:spacing w:line="292" w:lineRule="auto" w:before="122"/>
        <w:ind w:left="1987" w:right="708"/>
      </w:pPr>
      <w:r>
        <w:rPr/>
        <w:t>A156.</w:t>
      </w:r>
      <w:r>
        <w:rPr>
          <w:spacing w:val="-14"/>
        </w:rPr>
        <w:t> </w:t>
      </w:r>
      <w:r>
        <w:rPr/>
        <w:t>In</w:t>
      </w:r>
      <w:r>
        <w:rPr>
          <w:spacing w:val="-6"/>
        </w:rPr>
        <w:t> </w:t>
      </w:r>
      <w:r>
        <w:rPr/>
        <w:t>obtaining a preliminary knowledge of the sustainability information expected to be reported, the practitioner may consider whether the topics and aspects of topics to be reported, and the reporting boundaries, have been or will be determined by management through an appropriate </w:t>
      </w:r>
      <w:r>
        <w:rPr>
          <w:spacing w:val="-2"/>
        </w:rPr>
        <w:t>process.</w:t>
      </w:r>
    </w:p>
    <w:p>
      <w:pPr>
        <w:spacing w:after="0" w:line="292" w:lineRule="auto"/>
        <w:sectPr>
          <w:pgSz w:w="11910" w:h="16840"/>
          <w:pgMar w:header="735" w:footer="1115" w:top="1100" w:bottom="1300" w:left="0" w:right="740"/>
        </w:sectPr>
      </w:pPr>
    </w:p>
    <w:p>
      <w:pPr>
        <w:pStyle w:val="BodyText"/>
        <w:spacing w:before="5"/>
        <w:ind w:firstLine="0"/>
        <w:jc w:val="left"/>
        <w:rPr>
          <w:sz w:val="16"/>
        </w:rPr>
      </w:pPr>
    </w:p>
    <w:p>
      <w:pPr>
        <w:pStyle w:val="BodyText"/>
        <w:spacing w:line="292" w:lineRule="auto" w:before="93"/>
        <w:ind w:left="1987" w:right="696"/>
      </w:pPr>
      <w:r>
        <w:rPr/>
        <w:t>A157. The entity’s process to identify and select topics and aspects of topics to be reported may be established</w:t>
      </w:r>
      <w:r>
        <w:rPr>
          <w:spacing w:val="-4"/>
        </w:rPr>
        <w:t> </w:t>
      </w:r>
      <w:r>
        <w:rPr/>
        <w:t>by</w:t>
      </w:r>
      <w:r>
        <w:rPr>
          <w:spacing w:val="-3"/>
        </w:rPr>
        <w:t> </w:t>
      </w:r>
      <w:r>
        <w:rPr/>
        <w:t>management</w:t>
      </w:r>
      <w:r>
        <w:rPr>
          <w:spacing w:val="-4"/>
        </w:rPr>
        <w:t> </w:t>
      </w:r>
      <w:r>
        <w:rPr/>
        <w:t>or</w:t>
      </w:r>
      <w:r>
        <w:rPr>
          <w:spacing w:val="-3"/>
        </w:rPr>
        <w:t> </w:t>
      </w:r>
      <w:r>
        <w:rPr/>
        <w:t>applied</w:t>
      </w:r>
      <w:r>
        <w:rPr>
          <w:spacing w:val="-5"/>
        </w:rPr>
        <w:t> </w:t>
      </w:r>
      <w:r>
        <w:rPr/>
        <w:t>pursuant to</w:t>
      </w:r>
      <w:r>
        <w:rPr>
          <w:spacing w:val="-5"/>
        </w:rPr>
        <w:t> </w:t>
      </w:r>
      <w:r>
        <w:rPr/>
        <w:t>the</w:t>
      </w:r>
      <w:r>
        <w:rPr>
          <w:spacing w:val="-2"/>
        </w:rPr>
        <w:t> </w:t>
      </w:r>
      <w:r>
        <w:rPr/>
        <w:t>requirements</w:t>
      </w:r>
      <w:r>
        <w:rPr>
          <w:spacing w:val="-3"/>
        </w:rPr>
        <w:t> </w:t>
      </w:r>
      <w:r>
        <w:rPr/>
        <w:t>of</w:t>
      </w:r>
      <w:r>
        <w:rPr>
          <w:spacing w:val="-4"/>
        </w:rPr>
        <w:t> </w:t>
      </w:r>
      <w:r>
        <w:rPr/>
        <w:t>a</w:t>
      </w:r>
      <w:r>
        <w:rPr>
          <w:spacing w:val="-5"/>
        </w:rPr>
        <w:t> </w:t>
      </w:r>
      <w:r>
        <w:rPr/>
        <w:t>sustainability</w:t>
      </w:r>
      <w:r>
        <w:rPr>
          <w:spacing w:val="-3"/>
        </w:rPr>
        <w:t> </w:t>
      </w:r>
      <w:r>
        <w:rPr/>
        <w:t>reporting framework.</w:t>
      </w:r>
      <w:r>
        <w:rPr>
          <w:spacing w:val="-4"/>
        </w:rPr>
        <w:t> </w:t>
      </w:r>
      <w:r>
        <w:rPr/>
        <w:t>Such</w:t>
      </w:r>
      <w:r>
        <w:rPr>
          <w:spacing w:val="-4"/>
        </w:rPr>
        <w:t> </w:t>
      </w:r>
      <w:r>
        <w:rPr/>
        <w:t>a</w:t>
      </w:r>
      <w:r>
        <w:rPr>
          <w:spacing w:val="-5"/>
        </w:rPr>
        <w:t> </w:t>
      </w:r>
      <w:r>
        <w:rPr/>
        <w:t>process may</w:t>
      </w:r>
      <w:r>
        <w:rPr>
          <w:spacing w:val="-3"/>
        </w:rPr>
        <w:t> </w:t>
      </w:r>
      <w:r>
        <w:rPr/>
        <w:t>often</w:t>
      </w:r>
      <w:r>
        <w:rPr>
          <w:spacing w:val="-5"/>
        </w:rPr>
        <w:t> </w:t>
      </w:r>
      <w:r>
        <w:rPr/>
        <w:t>be</w:t>
      </w:r>
      <w:r>
        <w:rPr>
          <w:spacing w:val="-4"/>
        </w:rPr>
        <w:t> </w:t>
      </w:r>
      <w:r>
        <w:rPr/>
        <w:t>referred</w:t>
      </w:r>
      <w:r>
        <w:rPr>
          <w:spacing w:val="-5"/>
        </w:rPr>
        <w:t> </w:t>
      </w:r>
      <w:r>
        <w:rPr/>
        <w:t>to</w:t>
      </w:r>
      <w:r>
        <w:rPr>
          <w:spacing w:val="-4"/>
        </w:rPr>
        <w:t> </w:t>
      </w:r>
      <w:r>
        <w:rPr/>
        <w:t>as</w:t>
      </w:r>
      <w:r>
        <w:rPr>
          <w:spacing w:val="-3"/>
        </w:rPr>
        <w:t> </w:t>
      </w:r>
      <w:r>
        <w:rPr/>
        <w:t>the</w:t>
      </w:r>
      <w:r>
        <w:rPr>
          <w:spacing w:val="-4"/>
        </w:rPr>
        <w:t> </w:t>
      </w:r>
      <w:r>
        <w:rPr/>
        <w:t>“process</w:t>
      </w:r>
      <w:r>
        <w:rPr>
          <w:spacing w:val="-3"/>
        </w:rPr>
        <w:t> </w:t>
      </w:r>
      <w:r>
        <w:rPr/>
        <w:t>to</w:t>
      </w:r>
      <w:r>
        <w:rPr>
          <w:spacing w:val="-5"/>
        </w:rPr>
        <w:t> </w:t>
      </w:r>
      <w:r>
        <w:rPr/>
        <w:t>identify</w:t>
      </w:r>
      <w:r>
        <w:rPr>
          <w:spacing w:val="-3"/>
        </w:rPr>
        <w:t> </w:t>
      </w:r>
      <w:r>
        <w:rPr/>
        <w:t>reporting</w:t>
      </w:r>
      <w:r>
        <w:rPr>
          <w:spacing w:val="-5"/>
        </w:rPr>
        <w:t> </w:t>
      </w:r>
      <w:r>
        <w:rPr/>
        <w:t>topics,” “materiality assessment,” or “materiality process”, among other terms. However, the concept of materiality</w:t>
      </w:r>
      <w:r>
        <w:rPr>
          <w:spacing w:val="-7"/>
        </w:rPr>
        <w:t> </w:t>
      </w:r>
      <w:r>
        <w:rPr/>
        <w:t>in</w:t>
      </w:r>
      <w:r>
        <w:rPr>
          <w:spacing w:val="-8"/>
        </w:rPr>
        <w:t> </w:t>
      </w:r>
      <w:r>
        <w:rPr/>
        <w:t>this</w:t>
      </w:r>
      <w:r>
        <w:rPr>
          <w:spacing w:val="-7"/>
        </w:rPr>
        <w:t> </w:t>
      </w:r>
      <w:r>
        <w:rPr/>
        <w:t>regard</w:t>
      </w:r>
      <w:r>
        <w:rPr>
          <w:spacing w:val="-7"/>
        </w:rPr>
        <w:t> </w:t>
      </w:r>
      <w:r>
        <w:rPr/>
        <w:t>is</w:t>
      </w:r>
      <w:r>
        <w:rPr>
          <w:spacing w:val="-5"/>
        </w:rPr>
        <w:t> </w:t>
      </w:r>
      <w:r>
        <w:rPr/>
        <w:t>not</w:t>
      </w:r>
      <w:r>
        <w:rPr>
          <w:spacing w:val="-8"/>
        </w:rPr>
        <w:t> </w:t>
      </w:r>
      <w:r>
        <w:rPr/>
        <w:t>the</w:t>
      </w:r>
      <w:r>
        <w:rPr>
          <w:spacing w:val="-8"/>
        </w:rPr>
        <w:t> </w:t>
      </w:r>
      <w:r>
        <w:rPr/>
        <w:t>same</w:t>
      </w:r>
      <w:r>
        <w:rPr>
          <w:spacing w:val="-8"/>
        </w:rPr>
        <w:t> </w:t>
      </w:r>
      <w:r>
        <w:rPr/>
        <w:t>as</w:t>
      </w:r>
      <w:r>
        <w:rPr>
          <w:spacing w:val="-7"/>
        </w:rPr>
        <w:t> </w:t>
      </w:r>
      <w:r>
        <w:rPr/>
        <w:t>the</w:t>
      </w:r>
      <w:r>
        <w:rPr>
          <w:spacing w:val="-6"/>
        </w:rPr>
        <w:t> </w:t>
      </w:r>
      <w:r>
        <w:rPr/>
        <w:t>practitioner’s</w:t>
      </w:r>
      <w:r>
        <w:rPr>
          <w:spacing w:val="-1"/>
        </w:rPr>
        <w:t> </w:t>
      </w:r>
      <w:r>
        <w:rPr/>
        <w:t>materiality.</w:t>
      </w:r>
      <w:r>
        <w:rPr>
          <w:spacing w:val="40"/>
        </w:rPr>
        <w:t> </w:t>
      </w:r>
      <w:r>
        <w:rPr/>
        <w:t>For</w:t>
      </w:r>
      <w:r>
        <w:rPr>
          <w:spacing w:val="-7"/>
        </w:rPr>
        <w:t> </w:t>
      </w:r>
      <w:r>
        <w:rPr/>
        <w:t>the</w:t>
      </w:r>
      <w:r>
        <w:rPr>
          <w:spacing w:val="-8"/>
        </w:rPr>
        <w:t> </w:t>
      </w:r>
      <w:r>
        <w:rPr/>
        <w:t>purposes</w:t>
      </w:r>
      <w:r>
        <w:rPr>
          <w:spacing w:val="-7"/>
        </w:rPr>
        <w:t> </w:t>
      </w:r>
      <w:r>
        <w:rPr/>
        <w:t>of</w:t>
      </w:r>
      <w:r>
        <w:rPr>
          <w:spacing w:val="-6"/>
        </w:rPr>
        <w:t> </w:t>
      </w:r>
      <w:r>
        <w:rPr/>
        <w:t>this ISSA,</w:t>
      </w:r>
      <w:r>
        <w:rPr>
          <w:spacing w:val="-6"/>
        </w:rPr>
        <w:t> </w:t>
      </w:r>
      <w:r>
        <w:rPr/>
        <w:t>materiality</w:t>
      </w:r>
      <w:r>
        <w:rPr>
          <w:spacing w:val="-7"/>
        </w:rPr>
        <w:t> </w:t>
      </w:r>
      <w:r>
        <w:rPr/>
        <w:t>refers</w:t>
      </w:r>
      <w:r>
        <w:rPr>
          <w:spacing w:val="-6"/>
        </w:rPr>
        <w:t> </w:t>
      </w:r>
      <w:r>
        <w:rPr/>
        <w:t>only</w:t>
      </w:r>
      <w:r>
        <w:rPr>
          <w:spacing w:val="-7"/>
        </w:rPr>
        <w:t> </w:t>
      </w:r>
      <w:r>
        <w:rPr/>
        <w:t>to</w:t>
      </w:r>
      <w:r>
        <w:rPr>
          <w:spacing w:val="-6"/>
        </w:rPr>
        <w:t> </w:t>
      </w:r>
      <w:r>
        <w:rPr/>
        <w:t>a</w:t>
      </w:r>
      <w:r>
        <w:rPr>
          <w:spacing w:val="-6"/>
        </w:rPr>
        <w:t> </w:t>
      </w:r>
      <w:r>
        <w:rPr/>
        <w:t>threshold</w:t>
      </w:r>
      <w:r>
        <w:rPr>
          <w:spacing w:val="-6"/>
        </w:rPr>
        <w:t> </w:t>
      </w:r>
      <w:r>
        <w:rPr/>
        <w:t>of</w:t>
      </w:r>
      <w:r>
        <w:rPr>
          <w:spacing w:val="-6"/>
        </w:rPr>
        <w:t> </w:t>
      </w:r>
      <w:r>
        <w:rPr/>
        <w:t>significance</w:t>
      </w:r>
      <w:r>
        <w:rPr>
          <w:spacing w:val="-8"/>
        </w:rPr>
        <w:t> </w:t>
      </w:r>
      <w:r>
        <w:rPr/>
        <w:t>to</w:t>
      </w:r>
      <w:r>
        <w:rPr>
          <w:spacing w:val="-8"/>
        </w:rPr>
        <w:t> </w:t>
      </w:r>
      <w:r>
        <w:rPr/>
        <w:t>user</w:t>
      </w:r>
      <w:r>
        <w:rPr>
          <w:spacing w:val="-7"/>
        </w:rPr>
        <w:t> </w:t>
      </w:r>
      <w:r>
        <w:rPr/>
        <w:t>decision-making</w:t>
      </w:r>
      <w:r>
        <w:rPr>
          <w:spacing w:val="-8"/>
        </w:rPr>
        <w:t> </w:t>
      </w:r>
      <w:r>
        <w:rPr/>
        <w:t>considered</w:t>
      </w:r>
      <w:r>
        <w:rPr>
          <w:spacing w:val="-6"/>
        </w:rPr>
        <w:t> </w:t>
      </w:r>
      <w:r>
        <w:rPr/>
        <w:t>by the practitioner in relation to potential and identified misstatements, in the circumstances of the engagement (see paragraph 91).</w:t>
      </w:r>
    </w:p>
    <w:p>
      <w:pPr>
        <w:pStyle w:val="BodyText"/>
        <w:spacing w:before="7"/>
        <w:ind w:firstLine="0"/>
        <w:jc w:val="left"/>
      </w:pPr>
    </w:p>
    <w:p>
      <w:pPr>
        <w:pStyle w:val="BodyText"/>
        <w:spacing w:line="290" w:lineRule="auto"/>
        <w:ind w:left="1440" w:right="742" w:firstLine="0"/>
      </w:pPr>
      <w:r>
        <w:rPr/>
        <w:t>Obtaining</w:t>
      </w:r>
      <w:r>
        <w:rPr>
          <w:spacing w:val="-5"/>
        </w:rPr>
        <w:t> </w:t>
      </w:r>
      <w:r>
        <w:rPr/>
        <w:t>a</w:t>
      </w:r>
      <w:r>
        <w:rPr>
          <w:spacing w:val="-4"/>
        </w:rPr>
        <w:t> </w:t>
      </w:r>
      <w:r>
        <w:rPr/>
        <w:t>Preliminary</w:t>
      </w:r>
      <w:r>
        <w:rPr>
          <w:spacing w:val="-3"/>
        </w:rPr>
        <w:t> </w:t>
      </w:r>
      <w:r>
        <w:rPr/>
        <w:t>Knowledge</w:t>
      </w:r>
      <w:r>
        <w:rPr>
          <w:spacing w:val="-3"/>
        </w:rPr>
        <w:t> </w:t>
      </w:r>
      <w:r>
        <w:rPr/>
        <w:t>of</w:t>
      </w:r>
      <w:r>
        <w:rPr>
          <w:spacing w:val="-5"/>
        </w:rPr>
        <w:t> </w:t>
      </w:r>
      <w:r>
        <w:rPr/>
        <w:t>the</w:t>
      </w:r>
      <w:r>
        <w:rPr>
          <w:spacing w:val="-4"/>
        </w:rPr>
        <w:t> </w:t>
      </w:r>
      <w:r>
        <w:rPr/>
        <w:t>Scope</w:t>
      </w:r>
      <w:r>
        <w:rPr>
          <w:spacing w:val="-5"/>
        </w:rPr>
        <w:t> </w:t>
      </w:r>
      <w:r>
        <w:rPr/>
        <w:t>of</w:t>
      </w:r>
      <w:r>
        <w:rPr>
          <w:spacing w:val="-3"/>
        </w:rPr>
        <w:t> </w:t>
      </w:r>
      <w:r>
        <w:rPr/>
        <w:t>the</w:t>
      </w:r>
      <w:r>
        <w:rPr>
          <w:spacing w:val="-5"/>
        </w:rPr>
        <w:t> </w:t>
      </w:r>
      <w:r>
        <w:rPr/>
        <w:t>Proposed</w:t>
      </w:r>
      <w:r>
        <w:rPr>
          <w:spacing w:val="-4"/>
        </w:rPr>
        <w:t> </w:t>
      </w:r>
      <w:r>
        <w:rPr/>
        <w:t>Assurance</w:t>
      </w:r>
      <w:r>
        <w:rPr>
          <w:spacing w:val="-3"/>
        </w:rPr>
        <w:t> </w:t>
      </w:r>
      <w:r>
        <w:rPr/>
        <w:t>Engagement (Ref:</w:t>
      </w:r>
      <w:r>
        <w:rPr>
          <w:spacing w:val="-3"/>
        </w:rPr>
        <w:t> </w:t>
      </w:r>
      <w:r>
        <w:rPr/>
        <w:t>Para. </w:t>
      </w:r>
      <w:r>
        <w:rPr>
          <w:spacing w:val="-2"/>
        </w:rPr>
        <w:t>69(b))</w:t>
      </w:r>
    </w:p>
    <w:p>
      <w:pPr>
        <w:pStyle w:val="BodyText"/>
        <w:spacing w:line="292" w:lineRule="auto" w:before="123"/>
        <w:ind w:left="1987" w:right="699"/>
      </w:pPr>
      <w:r>
        <w:rPr/>
        <w:t>A158.</w:t>
      </w:r>
      <w:r>
        <w:rPr>
          <w:spacing w:val="-14"/>
        </w:rPr>
        <w:t> </w:t>
      </w:r>
      <w:r>
        <w:rPr/>
        <w:t>The scope of the assurance engagement may extend to all of the sustainability information expected</w:t>
      </w:r>
      <w:r>
        <w:rPr>
          <w:spacing w:val="-12"/>
        </w:rPr>
        <w:t> </w:t>
      </w:r>
      <w:r>
        <w:rPr/>
        <w:t>to</w:t>
      </w:r>
      <w:r>
        <w:rPr>
          <w:spacing w:val="-11"/>
        </w:rPr>
        <w:t> </w:t>
      </w:r>
      <w:r>
        <w:rPr/>
        <w:t>be</w:t>
      </w:r>
      <w:r>
        <w:rPr>
          <w:spacing w:val="-12"/>
        </w:rPr>
        <w:t> </w:t>
      </w:r>
      <w:r>
        <w:rPr/>
        <w:t>reported</w:t>
      </w:r>
      <w:r>
        <w:rPr>
          <w:spacing w:val="-11"/>
        </w:rPr>
        <w:t> </w:t>
      </w:r>
      <w:r>
        <w:rPr/>
        <w:t>by</w:t>
      </w:r>
      <w:r>
        <w:rPr>
          <w:spacing w:val="-10"/>
        </w:rPr>
        <w:t> </w:t>
      </w:r>
      <w:r>
        <w:rPr/>
        <w:t>the</w:t>
      </w:r>
      <w:r>
        <w:rPr>
          <w:spacing w:val="-12"/>
        </w:rPr>
        <w:t> </w:t>
      </w:r>
      <w:r>
        <w:rPr/>
        <w:t>entity</w:t>
      </w:r>
      <w:r>
        <w:rPr>
          <w:spacing w:val="-10"/>
        </w:rPr>
        <w:t> </w:t>
      </w:r>
      <w:r>
        <w:rPr/>
        <w:t>(e.g.,</w:t>
      </w:r>
      <w:r>
        <w:rPr>
          <w:spacing w:val="-11"/>
        </w:rPr>
        <w:t> </w:t>
      </w:r>
      <w:r>
        <w:rPr/>
        <w:t>the</w:t>
      </w:r>
      <w:r>
        <w:rPr>
          <w:spacing w:val="-12"/>
        </w:rPr>
        <w:t> </w:t>
      </w:r>
      <w:r>
        <w:rPr/>
        <w:t>entity’s</w:t>
      </w:r>
      <w:r>
        <w:rPr>
          <w:spacing w:val="-10"/>
        </w:rPr>
        <w:t> </w:t>
      </w:r>
      <w:r>
        <w:rPr/>
        <w:t>sustainability</w:t>
      </w:r>
      <w:r>
        <w:rPr>
          <w:spacing w:val="-10"/>
        </w:rPr>
        <w:t> </w:t>
      </w:r>
      <w:r>
        <w:rPr/>
        <w:t>report),</w:t>
      </w:r>
      <w:r>
        <w:rPr>
          <w:spacing w:val="-11"/>
        </w:rPr>
        <w:t> </w:t>
      </w:r>
      <w:r>
        <w:rPr/>
        <w:t>or</w:t>
      </w:r>
      <w:r>
        <w:rPr>
          <w:spacing w:val="-10"/>
        </w:rPr>
        <w:t> </w:t>
      </w:r>
      <w:r>
        <w:rPr/>
        <w:t>only</w:t>
      </w:r>
      <w:r>
        <w:rPr>
          <w:spacing w:val="-10"/>
        </w:rPr>
        <w:t> </w:t>
      </w:r>
      <w:r>
        <w:rPr/>
        <w:t>part</w:t>
      </w:r>
      <w:r>
        <w:rPr>
          <w:spacing w:val="-11"/>
        </w:rPr>
        <w:t> </w:t>
      </w:r>
      <w:r>
        <w:rPr/>
        <w:t>of</w:t>
      </w:r>
      <w:r>
        <w:rPr>
          <w:spacing w:val="-12"/>
        </w:rPr>
        <w:t> </w:t>
      </w:r>
      <w:r>
        <w:rPr/>
        <w:t>it</w:t>
      </w:r>
      <w:r>
        <w:rPr>
          <w:spacing w:val="-11"/>
        </w:rPr>
        <w:t> </w:t>
      </w:r>
      <w:r>
        <w:rPr/>
        <w:t>(e.g., it may be limited to specific disclosures such as assurance on key performance indicators for product recycling rates). Also, the scope of the proposed assurance engagement may encompass the reporting boundary covered by the sustainability information to be reported, or only certain jurisdictions, entities, operations or facilities within the reporting boundary.</w:t>
      </w:r>
    </w:p>
    <w:p>
      <w:pPr>
        <w:pStyle w:val="BodyText"/>
        <w:spacing w:line="292" w:lineRule="auto" w:before="117"/>
        <w:ind w:left="1987" w:right="706"/>
      </w:pPr>
      <w:r>
        <w:rPr/>
        <w:t>A159.</w:t>
      </w:r>
      <w:r>
        <w:rPr>
          <w:spacing w:val="-14"/>
        </w:rPr>
        <w:t> </w:t>
      </w:r>
      <w:r>
        <w:rPr/>
        <w:t>The</w:t>
      </w:r>
      <w:r>
        <w:rPr>
          <w:spacing w:val="-10"/>
        </w:rPr>
        <w:t> </w:t>
      </w:r>
      <w:r>
        <w:rPr/>
        <w:t>reporting boundary within the scope of the assurance engagement may be established by law, regulation or professional requirements, or it may be determined by the appropriate party(ies). In obtaining a preliminary knowledge of the scope of the assurance engagement, the practitioner may consider whether the reporting boundary(ies):</w:t>
      </w:r>
    </w:p>
    <w:p>
      <w:pPr>
        <w:pStyle w:val="ListParagraph"/>
        <w:numPr>
          <w:ilvl w:val="0"/>
          <w:numId w:val="49"/>
        </w:numPr>
        <w:tabs>
          <w:tab w:pos="2532" w:val="left" w:leader="none"/>
          <w:tab w:pos="2534" w:val="left" w:leader="none"/>
        </w:tabs>
        <w:spacing w:line="285" w:lineRule="auto" w:before="105" w:after="0"/>
        <w:ind w:left="2534" w:right="707" w:hanging="548"/>
        <w:jc w:val="both"/>
        <w:rPr>
          <w:sz w:val="20"/>
        </w:rPr>
      </w:pPr>
      <w:r>
        <w:rPr>
          <w:sz w:val="20"/>
        </w:rPr>
        <w:t>Relates to the entity, multiple entities, the entity’s value chain(s), specific jurisdictions, activities, operations, locations or facilities.</w:t>
      </w:r>
    </w:p>
    <w:p>
      <w:pPr>
        <w:pStyle w:val="ListParagraph"/>
        <w:numPr>
          <w:ilvl w:val="0"/>
          <w:numId w:val="49"/>
        </w:numPr>
        <w:tabs>
          <w:tab w:pos="2533" w:val="left" w:leader="none"/>
        </w:tabs>
        <w:spacing w:line="240" w:lineRule="auto" w:before="114" w:after="0"/>
        <w:ind w:left="2533" w:right="0" w:hanging="546"/>
        <w:jc w:val="both"/>
        <w:rPr>
          <w:sz w:val="20"/>
        </w:rPr>
      </w:pPr>
      <w:r>
        <w:rPr>
          <w:sz w:val="20"/>
        </w:rPr>
        <w:t>Extends</w:t>
      </w:r>
      <w:r>
        <w:rPr>
          <w:spacing w:val="-5"/>
          <w:sz w:val="20"/>
        </w:rPr>
        <w:t> </w:t>
      </w:r>
      <w:r>
        <w:rPr>
          <w:sz w:val="20"/>
        </w:rPr>
        <w:t>beyond</w:t>
      </w:r>
      <w:r>
        <w:rPr>
          <w:spacing w:val="-6"/>
          <w:sz w:val="20"/>
        </w:rPr>
        <w:t> </w:t>
      </w:r>
      <w:r>
        <w:rPr>
          <w:sz w:val="20"/>
        </w:rPr>
        <w:t>the</w:t>
      </w:r>
      <w:r>
        <w:rPr>
          <w:spacing w:val="-7"/>
          <w:sz w:val="20"/>
        </w:rPr>
        <w:t> </w:t>
      </w:r>
      <w:r>
        <w:rPr>
          <w:sz w:val="20"/>
        </w:rPr>
        <w:t>operational</w:t>
      </w:r>
      <w:r>
        <w:rPr>
          <w:spacing w:val="-8"/>
          <w:sz w:val="20"/>
        </w:rPr>
        <w:t> </w:t>
      </w:r>
      <w:r>
        <w:rPr>
          <w:sz w:val="20"/>
        </w:rPr>
        <w:t>control</w:t>
      </w:r>
      <w:r>
        <w:rPr>
          <w:spacing w:val="-8"/>
          <w:sz w:val="20"/>
        </w:rPr>
        <w:t> </w:t>
      </w:r>
      <w:r>
        <w:rPr>
          <w:sz w:val="20"/>
        </w:rPr>
        <w:t>of</w:t>
      </w:r>
      <w:r>
        <w:rPr>
          <w:spacing w:val="-7"/>
          <w:sz w:val="20"/>
        </w:rPr>
        <w:t> </w:t>
      </w:r>
      <w:r>
        <w:rPr>
          <w:sz w:val="20"/>
        </w:rPr>
        <w:t>the</w:t>
      </w:r>
      <w:r>
        <w:rPr>
          <w:spacing w:val="-6"/>
          <w:sz w:val="20"/>
        </w:rPr>
        <w:t> </w:t>
      </w:r>
      <w:r>
        <w:rPr>
          <w:spacing w:val="-2"/>
          <w:sz w:val="20"/>
        </w:rPr>
        <w:t>entity.</w:t>
      </w:r>
    </w:p>
    <w:p>
      <w:pPr>
        <w:pStyle w:val="ListParagraph"/>
        <w:numPr>
          <w:ilvl w:val="0"/>
          <w:numId w:val="49"/>
        </w:numPr>
        <w:tabs>
          <w:tab w:pos="2533" w:val="left" w:leader="none"/>
        </w:tabs>
        <w:spacing w:line="240" w:lineRule="auto" w:before="156" w:after="0"/>
        <w:ind w:left="2533" w:right="0" w:hanging="546"/>
        <w:jc w:val="both"/>
        <w:rPr>
          <w:sz w:val="20"/>
        </w:rPr>
      </w:pPr>
      <w:r>
        <w:rPr>
          <w:sz w:val="20"/>
        </w:rPr>
        <w:t>Is</w:t>
      </w:r>
      <w:r>
        <w:rPr>
          <w:spacing w:val="-8"/>
          <w:sz w:val="20"/>
        </w:rPr>
        <w:t> </w:t>
      </w:r>
      <w:r>
        <w:rPr>
          <w:sz w:val="20"/>
        </w:rPr>
        <w:t>established</w:t>
      </w:r>
      <w:r>
        <w:rPr>
          <w:spacing w:val="-9"/>
          <w:sz w:val="20"/>
        </w:rPr>
        <w:t> </w:t>
      </w:r>
      <w:r>
        <w:rPr>
          <w:sz w:val="20"/>
        </w:rPr>
        <w:t>in</w:t>
      </w:r>
      <w:r>
        <w:rPr>
          <w:spacing w:val="-8"/>
          <w:sz w:val="20"/>
        </w:rPr>
        <w:t> </w:t>
      </w:r>
      <w:r>
        <w:rPr>
          <w:sz w:val="20"/>
        </w:rPr>
        <w:t>framework</w:t>
      </w:r>
      <w:r>
        <w:rPr>
          <w:spacing w:val="-5"/>
          <w:sz w:val="20"/>
        </w:rPr>
        <w:t> </w:t>
      </w:r>
      <w:r>
        <w:rPr>
          <w:sz w:val="20"/>
        </w:rPr>
        <w:t>criteria</w:t>
      </w:r>
      <w:r>
        <w:rPr>
          <w:spacing w:val="-7"/>
          <w:sz w:val="20"/>
        </w:rPr>
        <w:t> </w:t>
      </w:r>
      <w:r>
        <w:rPr>
          <w:sz w:val="20"/>
        </w:rPr>
        <w:t>or</w:t>
      </w:r>
      <w:r>
        <w:rPr>
          <w:spacing w:val="-9"/>
          <w:sz w:val="20"/>
        </w:rPr>
        <w:t> </w:t>
      </w:r>
      <w:r>
        <w:rPr>
          <w:sz w:val="20"/>
        </w:rPr>
        <w:t>entity-developed</w:t>
      </w:r>
      <w:r>
        <w:rPr>
          <w:spacing w:val="-7"/>
          <w:sz w:val="20"/>
        </w:rPr>
        <w:t> </w:t>
      </w:r>
      <w:r>
        <w:rPr>
          <w:spacing w:val="-2"/>
          <w:sz w:val="20"/>
        </w:rPr>
        <w:t>criteria.</w:t>
      </w:r>
    </w:p>
    <w:p>
      <w:pPr>
        <w:pStyle w:val="ListParagraph"/>
        <w:numPr>
          <w:ilvl w:val="0"/>
          <w:numId w:val="49"/>
        </w:numPr>
        <w:tabs>
          <w:tab w:pos="2532" w:val="left" w:leader="none"/>
          <w:tab w:pos="2534" w:val="left" w:leader="none"/>
        </w:tabs>
        <w:spacing w:line="288" w:lineRule="auto" w:before="154" w:after="0"/>
        <w:ind w:left="2534" w:right="706" w:hanging="548"/>
        <w:jc w:val="both"/>
        <w:rPr>
          <w:sz w:val="20"/>
        </w:rPr>
      </w:pPr>
      <w:r>
        <w:rPr>
          <w:sz w:val="20"/>
        </w:rPr>
        <w:t>Is</w:t>
      </w:r>
      <w:r>
        <w:rPr>
          <w:spacing w:val="-4"/>
          <w:sz w:val="20"/>
        </w:rPr>
        <w:t> </w:t>
      </w:r>
      <w:r>
        <w:rPr>
          <w:sz w:val="20"/>
        </w:rPr>
        <w:t>consistent</w:t>
      </w:r>
      <w:r>
        <w:rPr>
          <w:spacing w:val="-5"/>
          <w:sz w:val="20"/>
        </w:rPr>
        <w:t> </w:t>
      </w:r>
      <w:r>
        <w:rPr>
          <w:sz w:val="20"/>
        </w:rPr>
        <w:t>between</w:t>
      </w:r>
      <w:r>
        <w:rPr>
          <w:spacing w:val="-5"/>
          <w:sz w:val="20"/>
        </w:rPr>
        <w:t> </w:t>
      </w:r>
      <w:r>
        <w:rPr>
          <w:sz w:val="20"/>
        </w:rPr>
        <w:t>different</w:t>
      </w:r>
      <w:r>
        <w:rPr>
          <w:spacing w:val="-5"/>
          <w:sz w:val="20"/>
        </w:rPr>
        <w:t> </w:t>
      </w:r>
      <w:r>
        <w:rPr>
          <w:sz w:val="20"/>
        </w:rPr>
        <w:t>topics,</w:t>
      </w:r>
      <w:r>
        <w:rPr>
          <w:spacing w:val="-5"/>
          <w:sz w:val="20"/>
        </w:rPr>
        <w:t> </w:t>
      </w:r>
      <w:r>
        <w:rPr>
          <w:sz w:val="20"/>
        </w:rPr>
        <w:t>aspects</w:t>
      </w:r>
      <w:r>
        <w:rPr>
          <w:spacing w:val="-4"/>
          <w:sz w:val="20"/>
        </w:rPr>
        <w:t> </w:t>
      </w:r>
      <w:r>
        <w:rPr>
          <w:sz w:val="20"/>
        </w:rPr>
        <w:t>of</w:t>
      </w:r>
      <w:r>
        <w:rPr>
          <w:spacing w:val="-5"/>
          <w:sz w:val="20"/>
        </w:rPr>
        <w:t> </w:t>
      </w:r>
      <w:r>
        <w:rPr>
          <w:sz w:val="20"/>
        </w:rPr>
        <w:t>topics</w:t>
      </w:r>
      <w:r>
        <w:rPr>
          <w:spacing w:val="-4"/>
          <w:sz w:val="20"/>
        </w:rPr>
        <w:t> </w:t>
      </w:r>
      <w:r>
        <w:rPr>
          <w:sz w:val="20"/>
        </w:rPr>
        <w:t>or</w:t>
      </w:r>
      <w:r>
        <w:rPr>
          <w:spacing w:val="-5"/>
          <w:sz w:val="20"/>
        </w:rPr>
        <w:t> </w:t>
      </w:r>
      <w:r>
        <w:rPr>
          <w:sz w:val="20"/>
        </w:rPr>
        <w:t>disclosures,</w:t>
      </w:r>
      <w:r>
        <w:rPr>
          <w:spacing w:val="-5"/>
          <w:sz w:val="20"/>
        </w:rPr>
        <w:t> </w:t>
      </w:r>
      <w:r>
        <w:rPr>
          <w:sz w:val="20"/>
        </w:rPr>
        <w:t>and</w:t>
      </w:r>
      <w:r>
        <w:rPr>
          <w:spacing w:val="-4"/>
          <w:sz w:val="20"/>
        </w:rPr>
        <w:t> </w:t>
      </w:r>
      <w:r>
        <w:rPr>
          <w:sz w:val="20"/>
        </w:rPr>
        <w:t>if</w:t>
      </w:r>
      <w:r>
        <w:rPr>
          <w:spacing w:val="-5"/>
          <w:sz w:val="20"/>
        </w:rPr>
        <w:t> </w:t>
      </w:r>
      <w:r>
        <w:rPr>
          <w:sz w:val="20"/>
        </w:rPr>
        <w:t>inconsistent, whether such inconsistency is appropriate based on the applicable criteria.</w:t>
      </w:r>
    </w:p>
    <w:p>
      <w:pPr>
        <w:pStyle w:val="BodyText"/>
        <w:spacing w:before="3"/>
        <w:ind w:firstLine="0"/>
        <w:jc w:val="left"/>
        <w:rPr>
          <w:sz w:val="21"/>
        </w:rPr>
      </w:pPr>
    </w:p>
    <w:p>
      <w:pPr>
        <w:pStyle w:val="BodyText"/>
        <w:spacing w:line="415" w:lineRule="auto"/>
        <w:ind w:left="1440" w:right="3841" w:firstLine="0"/>
        <w:jc w:val="left"/>
      </w:pPr>
      <w:r>
        <w:rPr/>
        <w:t>Suitability</w:t>
      </w:r>
      <w:r>
        <w:rPr>
          <w:spacing w:val="-6"/>
        </w:rPr>
        <w:t> </w:t>
      </w:r>
      <w:r>
        <w:rPr/>
        <w:t>of</w:t>
      </w:r>
      <w:r>
        <w:rPr>
          <w:spacing w:val="-5"/>
        </w:rPr>
        <w:t> </w:t>
      </w:r>
      <w:r>
        <w:rPr/>
        <w:t>the</w:t>
      </w:r>
      <w:r>
        <w:rPr>
          <w:spacing w:val="-6"/>
        </w:rPr>
        <w:t> </w:t>
      </w:r>
      <w:r>
        <w:rPr/>
        <w:t>Roles</w:t>
      </w:r>
      <w:r>
        <w:rPr>
          <w:spacing w:val="-6"/>
        </w:rPr>
        <w:t> </w:t>
      </w:r>
      <w:r>
        <w:rPr/>
        <w:t>and</w:t>
      </w:r>
      <w:r>
        <w:rPr>
          <w:spacing w:val="-5"/>
        </w:rPr>
        <w:t> </w:t>
      </w:r>
      <w:r>
        <w:rPr/>
        <w:t>Responsibilities</w:t>
      </w:r>
      <w:r>
        <w:rPr>
          <w:spacing w:val="-2"/>
        </w:rPr>
        <w:t> </w:t>
      </w:r>
      <w:r>
        <w:rPr/>
        <w:t>(Ref:</w:t>
      </w:r>
      <w:r>
        <w:rPr>
          <w:spacing w:val="-5"/>
        </w:rPr>
        <w:t> </w:t>
      </w:r>
      <w:r>
        <w:rPr/>
        <w:t>Para.</w:t>
      </w:r>
      <w:r>
        <w:rPr>
          <w:spacing w:val="-4"/>
        </w:rPr>
        <w:t> </w:t>
      </w:r>
      <w:r>
        <w:rPr/>
        <w:t>70(a)) A160.</w:t>
      </w:r>
      <w:r>
        <w:rPr>
          <w:spacing w:val="-22"/>
        </w:rPr>
        <w:t> </w:t>
      </w:r>
      <w:r>
        <w:rPr/>
        <w:t>The three parties for an assurance engagement are:</w:t>
      </w:r>
    </w:p>
    <w:p>
      <w:pPr>
        <w:pStyle w:val="ListParagraph"/>
        <w:numPr>
          <w:ilvl w:val="0"/>
          <w:numId w:val="61"/>
        </w:numPr>
        <w:tabs>
          <w:tab w:pos="2533" w:val="left" w:leader="none"/>
        </w:tabs>
        <w:spacing w:line="240" w:lineRule="auto" w:before="4" w:after="0"/>
        <w:ind w:left="2533" w:right="0" w:hanging="546"/>
        <w:jc w:val="both"/>
        <w:rPr>
          <w:sz w:val="20"/>
        </w:rPr>
      </w:pPr>
      <w:r>
        <w:rPr>
          <w:sz w:val="20"/>
        </w:rPr>
        <w:t>The</w:t>
      </w:r>
      <w:r>
        <w:rPr>
          <w:spacing w:val="-10"/>
          <w:sz w:val="20"/>
        </w:rPr>
        <w:t> </w:t>
      </w:r>
      <w:r>
        <w:rPr>
          <w:sz w:val="20"/>
        </w:rPr>
        <w:t>engaging</w:t>
      </w:r>
      <w:r>
        <w:rPr>
          <w:spacing w:val="-8"/>
          <w:sz w:val="20"/>
        </w:rPr>
        <w:t> </w:t>
      </w:r>
      <w:r>
        <w:rPr>
          <w:spacing w:val="-2"/>
          <w:sz w:val="20"/>
        </w:rPr>
        <w:t>party;</w:t>
      </w:r>
    </w:p>
    <w:p>
      <w:pPr>
        <w:pStyle w:val="ListParagraph"/>
        <w:numPr>
          <w:ilvl w:val="0"/>
          <w:numId w:val="61"/>
        </w:numPr>
        <w:tabs>
          <w:tab w:pos="2533" w:val="left" w:leader="none"/>
        </w:tabs>
        <w:spacing w:line="240" w:lineRule="auto" w:before="171" w:after="0"/>
        <w:ind w:left="2533" w:right="0" w:hanging="546"/>
        <w:jc w:val="both"/>
        <w:rPr>
          <w:sz w:val="20"/>
        </w:rPr>
      </w:pPr>
      <w:r>
        <w:rPr>
          <w:sz w:val="20"/>
        </w:rPr>
        <w:t>The</w:t>
      </w:r>
      <w:r>
        <w:rPr>
          <w:spacing w:val="-11"/>
          <w:sz w:val="20"/>
        </w:rPr>
        <w:t> </w:t>
      </w:r>
      <w:r>
        <w:rPr>
          <w:sz w:val="20"/>
        </w:rPr>
        <w:t>practitioner,</w:t>
      </w:r>
      <w:r>
        <w:rPr>
          <w:spacing w:val="-6"/>
          <w:sz w:val="20"/>
        </w:rPr>
        <w:t> </w:t>
      </w:r>
      <w:r>
        <w:rPr>
          <w:spacing w:val="-5"/>
          <w:sz w:val="20"/>
        </w:rPr>
        <w:t>and</w:t>
      </w:r>
    </w:p>
    <w:p>
      <w:pPr>
        <w:pStyle w:val="ListParagraph"/>
        <w:numPr>
          <w:ilvl w:val="0"/>
          <w:numId w:val="61"/>
        </w:numPr>
        <w:tabs>
          <w:tab w:pos="2532" w:val="left" w:leader="none"/>
        </w:tabs>
        <w:spacing w:line="240" w:lineRule="auto" w:before="168" w:after="0"/>
        <w:ind w:left="2532" w:right="0" w:hanging="545"/>
        <w:jc w:val="both"/>
        <w:rPr>
          <w:sz w:val="20"/>
        </w:rPr>
      </w:pPr>
      <w:r>
        <w:rPr>
          <w:sz w:val="20"/>
        </w:rPr>
        <w:t>The</w:t>
      </w:r>
      <w:r>
        <w:rPr>
          <w:spacing w:val="-9"/>
          <w:sz w:val="20"/>
        </w:rPr>
        <w:t> </w:t>
      </w:r>
      <w:r>
        <w:rPr>
          <w:sz w:val="20"/>
        </w:rPr>
        <w:t>intended</w:t>
      </w:r>
      <w:r>
        <w:rPr>
          <w:spacing w:val="-9"/>
          <w:sz w:val="20"/>
        </w:rPr>
        <w:t> </w:t>
      </w:r>
      <w:r>
        <w:rPr>
          <w:spacing w:val="-2"/>
          <w:sz w:val="20"/>
        </w:rPr>
        <w:t>users.</w:t>
      </w:r>
    </w:p>
    <w:p>
      <w:pPr>
        <w:spacing w:line="292" w:lineRule="auto" w:before="171"/>
        <w:ind w:left="1987" w:right="695" w:hanging="548"/>
        <w:jc w:val="both"/>
        <w:rPr>
          <w:sz w:val="20"/>
        </w:rPr>
      </w:pPr>
      <w:r>
        <w:rPr>
          <w:sz w:val="20"/>
        </w:rPr>
        <w:t>A161.</w:t>
      </w:r>
      <w:r>
        <w:rPr>
          <w:spacing w:val="-14"/>
          <w:sz w:val="20"/>
        </w:rPr>
        <w:t> </w:t>
      </w:r>
      <w:r>
        <w:rPr>
          <w:sz w:val="20"/>
        </w:rPr>
        <w:t>If</w:t>
      </w:r>
      <w:r>
        <w:rPr>
          <w:spacing w:val="-14"/>
          <w:sz w:val="20"/>
        </w:rPr>
        <w:t> </w:t>
      </w:r>
      <w:r>
        <w:rPr>
          <w:sz w:val="20"/>
        </w:rPr>
        <w:t>the engagement does not have at least three parties, it is unable to satisfy all of the elements of an assurance engagement under the </w:t>
      </w:r>
      <w:r>
        <w:rPr>
          <w:i/>
          <w:sz w:val="20"/>
        </w:rPr>
        <w:t>International Framework for Assurance Engagements</w:t>
      </w:r>
      <w:r>
        <w:rPr>
          <w:sz w:val="20"/>
        </w:rPr>
        <w:t>. The practitioner’s responses may include:</w:t>
      </w:r>
    </w:p>
    <w:p>
      <w:pPr>
        <w:pStyle w:val="ListParagraph"/>
        <w:numPr>
          <w:ilvl w:val="0"/>
          <w:numId w:val="49"/>
        </w:numPr>
        <w:tabs>
          <w:tab w:pos="2532" w:val="left" w:leader="none"/>
          <w:tab w:pos="2534" w:val="left" w:leader="none"/>
        </w:tabs>
        <w:spacing w:line="288" w:lineRule="auto" w:before="105" w:after="0"/>
        <w:ind w:left="2534" w:right="697" w:hanging="548"/>
        <w:jc w:val="both"/>
        <w:rPr>
          <w:sz w:val="20"/>
        </w:rPr>
      </w:pPr>
      <w:r>
        <w:rPr>
          <w:sz w:val="20"/>
        </w:rPr>
        <w:t>Asking the engaging party to change the terms of engagement to reflect a three-party </w:t>
      </w:r>
      <w:r>
        <w:rPr>
          <w:spacing w:val="-2"/>
          <w:sz w:val="20"/>
        </w:rPr>
        <w:t>relationship.</w:t>
      </w:r>
    </w:p>
    <w:p>
      <w:pPr>
        <w:pStyle w:val="ListParagraph"/>
        <w:numPr>
          <w:ilvl w:val="0"/>
          <w:numId w:val="49"/>
        </w:numPr>
        <w:tabs>
          <w:tab w:pos="2533" w:val="left" w:leader="none"/>
        </w:tabs>
        <w:spacing w:line="240" w:lineRule="auto" w:before="109" w:after="0"/>
        <w:ind w:left="2533" w:right="0" w:hanging="546"/>
        <w:jc w:val="both"/>
        <w:rPr>
          <w:sz w:val="20"/>
        </w:rPr>
      </w:pPr>
      <w:r>
        <w:rPr>
          <w:sz w:val="20"/>
        </w:rPr>
        <w:t>Conducting</w:t>
      </w:r>
      <w:r>
        <w:rPr>
          <w:spacing w:val="-8"/>
          <w:sz w:val="20"/>
        </w:rPr>
        <w:t> </w:t>
      </w:r>
      <w:r>
        <w:rPr>
          <w:sz w:val="20"/>
        </w:rPr>
        <w:t>the</w:t>
      </w:r>
      <w:r>
        <w:rPr>
          <w:spacing w:val="-8"/>
          <w:sz w:val="20"/>
        </w:rPr>
        <w:t> </w:t>
      </w:r>
      <w:r>
        <w:rPr>
          <w:sz w:val="20"/>
        </w:rPr>
        <w:t>engagement</w:t>
      </w:r>
      <w:r>
        <w:rPr>
          <w:spacing w:val="-8"/>
          <w:sz w:val="20"/>
        </w:rPr>
        <w:t> </w:t>
      </w:r>
      <w:r>
        <w:rPr>
          <w:sz w:val="20"/>
        </w:rPr>
        <w:t>as</w:t>
      </w:r>
      <w:r>
        <w:rPr>
          <w:spacing w:val="-6"/>
          <w:sz w:val="20"/>
        </w:rPr>
        <w:t> </w:t>
      </w:r>
      <w:r>
        <w:rPr>
          <w:sz w:val="20"/>
        </w:rPr>
        <w:t>a</w:t>
      </w:r>
      <w:r>
        <w:rPr>
          <w:spacing w:val="-9"/>
          <w:sz w:val="20"/>
        </w:rPr>
        <w:t> </w:t>
      </w:r>
      <w:r>
        <w:rPr>
          <w:sz w:val="20"/>
        </w:rPr>
        <w:t>consulting</w:t>
      </w:r>
      <w:r>
        <w:rPr>
          <w:spacing w:val="-8"/>
          <w:sz w:val="20"/>
        </w:rPr>
        <w:t> </w:t>
      </w:r>
      <w:r>
        <w:rPr>
          <w:spacing w:val="-2"/>
          <w:sz w:val="20"/>
        </w:rPr>
        <w:t>engagement.</w:t>
      </w:r>
    </w:p>
    <w:p>
      <w:pPr>
        <w:pStyle w:val="ListParagraph"/>
        <w:numPr>
          <w:ilvl w:val="0"/>
          <w:numId w:val="49"/>
        </w:numPr>
        <w:tabs>
          <w:tab w:pos="2534" w:val="left" w:leader="none"/>
        </w:tabs>
        <w:spacing w:line="240" w:lineRule="auto" w:before="156" w:after="0"/>
        <w:ind w:left="2534" w:right="0" w:hanging="547"/>
        <w:jc w:val="left"/>
        <w:rPr>
          <w:sz w:val="20"/>
        </w:rPr>
      </w:pPr>
      <w:r>
        <w:rPr>
          <w:sz w:val="20"/>
        </w:rPr>
        <w:t>Performing</w:t>
      </w:r>
      <w:r>
        <w:rPr>
          <w:spacing w:val="-10"/>
          <w:sz w:val="20"/>
        </w:rPr>
        <w:t> </w:t>
      </w:r>
      <w:r>
        <w:rPr>
          <w:sz w:val="20"/>
        </w:rPr>
        <w:t>an</w:t>
      </w:r>
      <w:r>
        <w:rPr>
          <w:spacing w:val="-8"/>
          <w:sz w:val="20"/>
        </w:rPr>
        <w:t> </w:t>
      </w:r>
      <w:r>
        <w:rPr>
          <w:sz w:val="20"/>
        </w:rPr>
        <w:t>agreed-upon</w:t>
      </w:r>
      <w:r>
        <w:rPr>
          <w:spacing w:val="-7"/>
          <w:sz w:val="20"/>
        </w:rPr>
        <w:t> </w:t>
      </w:r>
      <w:r>
        <w:rPr>
          <w:sz w:val="20"/>
        </w:rPr>
        <w:t>procedures</w:t>
      </w:r>
      <w:r>
        <w:rPr>
          <w:spacing w:val="-6"/>
          <w:sz w:val="20"/>
        </w:rPr>
        <w:t> </w:t>
      </w:r>
      <w:r>
        <w:rPr>
          <w:sz w:val="20"/>
        </w:rPr>
        <w:t>engagement</w:t>
      </w:r>
      <w:r>
        <w:rPr>
          <w:spacing w:val="-10"/>
          <w:sz w:val="20"/>
        </w:rPr>
        <w:t> </w:t>
      </w:r>
      <w:r>
        <w:rPr>
          <w:sz w:val="20"/>
        </w:rPr>
        <w:t>or</w:t>
      </w:r>
      <w:r>
        <w:rPr>
          <w:spacing w:val="-8"/>
          <w:sz w:val="20"/>
        </w:rPr>
        <w:t> </w:t>
      </w:r>
      <w:r>
        <w:rPr>
          <w:sz w:val="20"/>
        </w:rPr>
        <w:t>declining</w:t>
      </w:r>
      <w:r>
        <w:rPr>
          <w:spacing w:val="-10"/>
          <w:sz w:val="20"/>
        </w:rPr>
        <w:t> </w:t>
      </w:r>
      <w:r>
        <w:rPr>
          <w:sz w:val="20"/>
        </w:rPr>
        <w:t>the</w:t>
      </w:r>
      <w:r>
        <w:rPr>
          <w:spacing w:val="-10"/>
          <w:sz w:val="20"/>
        </w:rPr>
        <w:t> </w:t>
      </w:r>
      <w:r>
        <w:rPr>
          <w:spacing w:val="-2"/>
          <w:sz w:val="20"/>
        </w:rPr>
        <w:t>engagement.</w:t>
      </w:r>
    </w:p>
    <w:p>
      <w:pPr>
        <w:pStyle w:val="BodyText"/>
        <w:spacing w:before="2"/>
        <w:ind w:firstLine="0"/>
        <w:jc w:val="left"/>
        <w:rPr>
          <w:sz w:val="25"/>
        </w:rPr>
      </w:pPr>
    </w:p>
    <w:p>
      <w:pPr>
        <w:pStyle w:val="BodyText"/>
        <w:ind w:left="1440" w:firstLine="0"/>
        <w:jc w:val="left"/>
      </w:pPr>
      <w:r>
        <w:rPr/>
        <w:t>Reasonable</w:t>
      </w:r>
      <w:r>
        <w:rPr>
          <w:spacing w:val="-7"/>
        </w:rPr>
        <w:t> </w:t>
      </w:r>
      <w:r>
        <w:rPr/>
        <w:t>Basis</w:t>
      </w:r>
      <w:r>
        <w:rPr>
          <w:spacing w:val="-7"/>
        </w:rPr>
        <w:t> </w:t>
      </w:r>
      <w:r>
        <w:rPr/>
        <w:t>for</w:t>
      </w:r>
      <w:r>
        <w:rPr>
          <w:spacing w:val="-8"/>
        </w:rPr>
        <w:t> </w:t>
      </w:r>
      <w:r>
        <w:rPr/>
        <w:t>the</w:t>
      </w:r>
      <w:r>
        <w:rPr>
          <w:spacing w:val="-7"/>
        </w:rPr>
        <w:t> </w:t>
      </w:r>
      <w:r>
        <w:rPr/>
        <w:t>Sustainability</w:t>
      </w:r>
      <w:r>
        <w:rPr>
          <w:spacing w:val="-7"/>
        </w:rPr>
        <w:t> </w:t>
      </w:r>
      <w:r>
        <w:rPr/>
        <w:t>Information</w:t>
      </w:r>
      <w:r>
        <w:rPr>
          <w:spacing w:val="-4"/>
        </w:rPr>
        <w:t> </w:t>
      </w:r>
      <w:r>
        <w:rPr/>
        <w:t>(Ref:</w:t>
      </w:r>
      <w:r>
        <w:rPr>
          <w:spacing w:val="-9"/>
        </w:rPr>
        <w:t> </w:t>
      </w:r>
      <w:r>
        <w:rPr/>
        <w:t>Para.</w:t>
      </w:r>
      <w:r>
        <w:rPr>
          <w:spacing w:val="-6"/>
        </w:rPr>
        <w:t> </w:t>
      </w:r>
      <w:r>
        <w:rPr>
          <w:spacing w:val="-2"/>
        </w:rPr>
        <w:t>70(a))</w:t>
      </w:r>
    </w:p>
    <w:p>
      <w:pPr>
        <w:spacing w:after="0"/>
        <w:jc w:val="left"/>
        <w:sectPr>
          <w:pgSz w:w="11910" w:h="16840"/>
          <w:pgMar w:header="735" w:footer="1115" w:top="1100" w:bottom="1300" w:left="0" w:right="740"/>
        </w:sectPr>
      </w:pPr>
    </w:p>
    <w:p>
      <w:pPr>
        <w:pStyle w:val="BodyText"/>
        <w:spacing w:before="5"/>
        <w:ind w:firstLine="0"/>
        <w:jc w:val="left"/>
        <w:rPr>
          <w:sz w:val="16"/>
        </w:rPr>
      </w:pPr>
    </w:p>
    <w:p>
      <w:pPr>
        <w:pStyle w:val="BodyText"/>
        <w:spacing w:line="292" w:lineRule="auto" w:before="93"/>
        <w:ind w:left="1987" w:right="698"/>
      </w:pPr>
      <w:r>
        <w:rPr/>
        <w:t>A162.</w:t>
      </w:r>
      <w:r>
        <w:rPr>
          <w:spacing w:val="-14"/>
        </w:rPr>
        <w:t> </w:t>
      </w:r>
      <w:r>
        <w:rPr/>
        <w:t>In</w:t>
      </w:r>
      <w:r>
        <w:rPr>
          <w:spacing w:val="-7"/>
        </w:rPr>
        <w:t> </w:t>
      </w:r>
      <w:r>
        <w:rPr/>
        <w:t>evaluating whether management or those charged with governance, as appropriate, have a reasonable basis for the sustainability information, the practitioner may consider whether they have a formal process with robust controls to enable the preparation of the sustainability information that is free from material misstatement. What constitutes a reasonable basis will depend</w:t>
      </w:r>
      <w:r>
        <w:rPr>
          <w:spacing w:val="-12"/>
        </w:rPr>
        <w:t> </w:t>
      </w:r>
      <w:r>
        <w:rPr/>
        <w:t>on</w:t>
      </w:r>
      <w:r>
        <w:rPr>
          <w:spacing w:val="-14"/>
        </w:rPr>
        <w:t> </w:t>
      </w:r>
      <w:r>
        <w:rPr/>
        <w:t>the</w:t>
      </w:r>
      <w:r>
        <w:rPr>
          <w:spacing w:val="-14"/>
        </w:rPr>
        <w:t> </w:t>
      </w:r>
      <w:r>
        <w:rPr/>
        <w:t>nature</w:t>
      </w:r>
      <w:r>
        <w:rPr>
          <w:spacing w:val="-11"/>
        </w:rPr>
        <w:t> </w:t>
      </w:r>
      <w:r>
        <w:rPr/>
        <w:t>of</w:t>
      </w:r>
      <w:r>
        <w:rPr>
          <w:spacing w:val="-14"/>
        </w:rPr>
        <w:t> </w:t>
      </w:r>
      <w:r>
        <w:rPr/>
        <w:t>the</w:t>
      </w:r>
      <w:r>
        <w:rPr>
          <w:spacing w:val="-12"/>
        </w:rPr>
        <w:t> </w:t>
      </w:r>
      <w:r>
        <w:rPr/>
        <w:t>sustainability</w:t>
      </w:r>
      <w:r>
        <w:rPr>
          <w:spacing w:val="-10"/>
        </w:rPr>
        <w:t> </w:t>
      </w:r>
      <w:r>
        <w:rPr/>
        <w:t>matters</w:t>
      </w:r>
      <w:r>
        <w:rPr>
          <w:spacing w:val="-12"/>
        </w:rPr>
        <w:t> </w:t>
      </w:r>
      <w:r>
        <w:rPr/>
        <w:t>addressed</w:t>
      </w:r>
      <w:r>
        <w:rPr>
          <w:spacing w:val="-14"/>
        </w:rPr>
        <w:t> </w:t>
      </w:r>
      <w:r>
        <w:rPr/>
        <w:t>by</w:t>
      </w:r>
      <w:r>
        <w:rPr>
          <w:spacing w:val="-12"/>
        </w:rPr>
        <w:t> </w:t>
      </w:r>
      <w:r>
        <w:rPr/>
        <w:t>the</w:t>
      </w:r>
      <w:r>
        <w:rPr>
          <w:spacing w:val="-14"/>
        </w:rPr>
        <w:t> </w:t>
      </w:r>
      <w:r>
        <w:rPr/>
        <w:t>sustainability</w:t>
      </w:r>
      <w:r>
        <w:rPr>
          <w:spacing w:val="-13"/>
        </w:rPr>
        <w:t> </w:t>
      </w:r>
      <w:r>
        <w:rPr/>
        <w:t>information</w:t>
      </w:r>
      <w:r>
        <w:rPr>
          <w:spacing w:val="-12"/>
        </w:rPr>
        <w:t> </w:t>
      </w:r>
      <w:r>
        <w:rPr/>
        <w:t>and other engagement circumstances.</w:t>
      </w:r>
    </w:p>
    <w:p>
      <w:pPr>
        <w:pStyle w:val="BodyText"/>
        <w:spacing w:line="292" w:lineRule="auto" w:before="117"/>
        <w:ind w:left="1987" w:right="699"/>
      </w:pPr>
      <w:r>
        <w:rPr/>
        <w:t>A163.</w:t>
      </w:r>
      <w:r>
        <w:rPr>
          <w:spacing w:val="-14"/>
        </w:rPr>
        <w:t> </w:t>
      </w:r>
      <w:r>
        <w:rPr/>
        <w:t>If</w:t>
      </w:r>
      <w:r>
        <w:rPr>
          <w:spacing w:val="-14"/>
        </w:rPr>
        <w:t> </w:t>
      </w:r>
      <w:r>
        <w:rPr/>
        <w:t>the</w:t>
      </w:r>
      <w:r>
        <w:rPr>
          <w:spacing w:val="-14"/>
        </w:rPr>
        <w:t> </w:t>
      </w:r>
      <w:r>
        <w:rPr/>
        <w:t>practitioner</w:t>
      </w:r>
      <w:r>
        <w:rPr>
          <w:spacing w:val="-14"/>
        </w:rPr>
        <w:t> </w:t>
      </w:r>
      <w:r>
        <w:rPr/>
        <w:t>becomes</w:t>
      </w:r>
      <w:r>
        <w:rPr>
          <w:spacing w:val="-14"/>
        </w:rPr>
        <w:t> </w:t>
      </w:r>
      <w:r>
        <w:rPr/>
        <w:t>aware</w:t>
      </w:r>
      <w:r>
        <w:rPr>
          <w:spacing w:val="-14"/>
        </w:rPr>
        <w:t> </w:t>
      </w:r>
      <w:r>
        <w:rPr/>
        <w:t>that</w:t>
      </w:r>
      <w:r>
        <w:rPr>
          <w:spacing w:val="-14"/>
        </w:rPr>
        <w:t> </w:t>
      </w:r>
      <w:r>
        <w:rPr/>
        <w:t>there</w:t>
      </w:r>
      <w:r>
        <w:rPr>
          <w:spacing w:val="-14"/>
        </w:rPr>
        <w:t> </w:t>
      </w:r>
      <w:r>
        <w:rPr/>
        <w:t>are</w:t>
      </w:r>
      <w:r>
        <w:rPr>
          <w:spacing w:val="-13"/>
        </w:rPr>
        <w:t> </w:t>
      </w:r>
      <w:r>
        <w:rPr/>
        <w:t>deficiencies</w:t>
      </w:r>
      <w:r>
        <w:rPr>
          <w:spacing w:val="-12"/>
        </w:rPr>
        <w:t> </w:t>
      </w:r>
      <w:r>
        <w:rPr/>
        <w:t>in</w:t>
      </w:r>
      <w:r>
        <w:rPr>
          <w:spacing w:val="-14"/>
        </w:rPr>
        <w:t> </w:t>
      </w:r>
      <w:r>
        <w:rPr/>
        <w:t>management’s</w:t>
      </w:r>
      <w:r>
        <w:rPr>
          <w:spacing w:val="-14"/>
        </w:rPr>
        <w:t> </w:t>
      </w:r>
      <w:r>
        <w:rPr/>
        <w:t>process</w:t>
      </w:r>
      <w:r>
        <w:rPr>
          <w:spacing w:val="-14"/>
        </w:rPr>
        <w:t> </w:t>
      </w:r>
      <w:r>
        <w:rPr/>
        <w:t>to</w:t>
      </w:r>
      <w:r>
        <w:rPr>
          <w:spacing w:val="-13"/>
        </w:rPr>
        <w:t> </w:t>
      </w:r>
      <w:r>
        <w:rPr/>
        <w:t>prepare the</w:t>
      </w:r>
      <w:r>
        <w:rPr>
          <w:spacing w:val="-9"/>
        </w:rPr>
        <w:t> </w:t>
      </w:r>
      <w:r>
        <w:rPr/>
        <w:t>sustainability</w:t>
      </w:r>
      <w:r>
        <w:rPr>
          <w:spacing w:val="-5"/>
        </w:rPr>
        <w:t> </w:t>
      </w:r>
      <w:r>
        <w:rPr/>
        <w:t>information</w:t>
      </w:r>
      <w:r>
        <w:rPr>
          <w:spacing w:val="-9"/>
        </w:rPr>
        <w:t> </w:t>
      </w:r>
      <w:r>
        <w:rPr/>
        <w:t>that</w:t>
      </w:r>
      <w:r>
        <w:rPr>
          <w:spacing w:val="-7"/>
        </w:rPr>
        <w:t> </w:t>
      </w:r>
      <w:r>
        <w:rPr/>
        <w:t>is</w:t>
      </w:r>
      <w:r>
        <w:rPr>
          <w:spacing w:val="-5"/>
        </w:rPr>
        <w:t> </w:t>
      </w:r>
      <w:r>
        <w:rPr/>
        <w:t>not</w:t>
      </w:r>
      <w:r>
        <w:rPr>
          <w:spacing w:val="-7"/>
        </w:rPr>
        <w:t> </w:t>
      </w:r>
      <w:r>
        <w:rPr/>
        <w:t>within</w:t>
      </w:r>
      <w:r>
        <w:rPr>
          <w:spacing w:val="-7"/>
        </w:rPr>
        <w:t> </w:t>
      </w:r>
      <w:r>
        <w:rPr/>
        <w:t>the</w:t>
      </w:r>
      <w:r>
        <w:rPr>
          <w:spacing w:val="-7"/>
        </w:rPr>
        <w:t> </w:t>
      </w:r>
      <w:r>
        <w:rPr/>
        <w:t>proposed</w:t>
      </w:r>
      <w:r>
        <w:rPr>
          <w:spacing w:val="-9"/>
        </w:rPr>
        <w:t> </w:t>
      </w:r>
      <w:r>
        <w:rPr/>
        <w:t>scope</w:t>
      </w:r>
      <w:r>
        <w:rPr>
          <w:spacing w:val="-7"/>
        </w:rPr>
        <w:t> </w:t>
      </w:r>
      <w:r>
        <w:rPr/>
        <w:t>of</w:t>
      </w:r>
      <w:r>
        <w:rPr>
          <w:spacing w:val="-7"/>
        </w:rPr>
        <w:t> </w:t>
      </w:r>
      <w:r>
        <w:rPr/>
        <w:t>the</w:t>
      </w:r>
      <w:r>
        <w:rPr>
          <w:spacing w:val="-7"/>
        </w:rPr>
        <w:t> </w:t>
      </w:r>
      <w:r>
        <w:rPr/>
        <w:t>assurance</w:t>
      </w:r>
      <w:r>
        <w:rPr>
          <w:spacing w:val="-9"/>
        </w:rPr>
        <w:t> </w:t>
      </w:r>
      <w:r>
        <w:rPr/>
        <w:t>engagement and is therefore other information, this may indicate that management or those charged with governance, as appropriate, does not have a reasonable basis for reporting this information. In these circumstances, the implications of the requirements in this standard for other information (see paragraphs 156-158) will have an impact on the practitioner’s acceptance of the proposed </w:t>
      </w:r>
      <w:r>
        <w:rPr>
          <w:spacing w:val="-2"/>
        </w:rPr>
        <w:t>engagement.</w:t>
      </w:r>
    </w:p>
    <w:p>
      <w:pPr>
        <w:pStyle w:val="BodyText"/>
        <w:spacing w:before="7"/>
        <w:ind w:firstLine="0"/>
        <w:jc w:val="left"/>
      </w:pPr>
    </w:p>
    <w:p>
      <w:pPr>
        <w:pStyle w:val="BodyText"/>
        <w:ind w:left="1440" w:firstLine="0"/>
        <w:jc w:val="left"/>
      </w:pPr>
      <w:r>
        <w:rPr/>
        <w:t>Appropriate</w:t>
      </w:r>
      <w:r>
        <w:rPr>
          <w:spacing w:val="-9"/>
        </w:rPr>
        <w:t> </w:t>
      </w:r>
      <w:r>
        <w:rPr/>
        <w:t>Sustainability</w:t>
      </w:r>
      <w:r>
        <w:rPr>
          <w:spacing w:val="-8"/>
        </w:rPr>
        <w:t> </w:t>
      </w:r>
      <w:r>
        <w:rPr/>
        <w:t>Matters</w:t>
      </w:r>
      <w:r>
        <w:rPr>
          <w:spacing w:val="-10"/>
        </w:rPr>
        <w:t> </w:t>
      </w:r>
      <w:r>
        <w:rPr/>
        <w:t>(Ref:</w:t>
      </w:r>
      <w:r>
        <w:rPr>
          <w:spacing w:val="-11"/>
        </w:rPr>
        <w:t> </w:t>
      </w:r>
      <w:r>
        <w:rPr/>
        <w:t>Para.</w:t>
      </w:r>
      <w:r>
        <w:rPr>
          <w:spacing w:val="-11"/>
        </w:rPr>
        <w:t> </w:t>
      </w:r>
      <w:r>
        <w:rPr>
          <w:spacing w:val="-4"/>
        </w:rPr>
        <w:t>71))</w:t>
      </w:r>
    </w:p>
    <w:p>
      <w:pPr>
        <w:pStyle w:val="BodyText"/>
        <w:spacing w:line="292" w:lineRule="auto" w:before="171"/>
        <w:ind w:left="1987" w:right="699"/>
      </w:pPr>
      <w:r>
        <w:rPr/>
        <w:t>A164.</w:t>
      </w:r>
      <w:r>
        <w:rPr>
          <w:spacing w:val="-14"/>
        </w:rPr>
        <w:t> </w:t>
      </w:r>
      <w:r>
        <w:rPr/>
        <w:t>Whether the sustainability matters within the scope of the engagement are appropriate is not affected by the level of assurance, that is, if a sustainability matter is not appropriate for a reasonable assurance engagement, it is also not appropriate for a limited assurance engagement, and vice versa. Therefore, inappropriate sustainability matters for a reasonable assurance</w:t>
      </w:r>
      <w:r>
        <w:rPr>
          <w:spacing w:val="-14"/>
        </w:rPr>
        <w:t> </w:t>
      </w:r>
      <w:r>
        <w:rPr/>
        <w:t>engagement</w:t>
      </w:r>
      <w:r>
        <w:rPr>
          <w:spacing w:val="-13"/>
        </w:rPr>
        <w:t> </w:t>
      </w:r>
      <w:r>
        <w:rPr/>
        <w:t>cannot</w:t>
      </w:r>
      <w:r>
        <w:rPr>
          <w:spacing w:val="-14"/>
        </w:rPr>
        <w:t> </w:t>
      </w:r>
      <w:r>
        <w:rPr/>
        <w:t>be</w:t>
      </w:r>
      <w:r>
        <w:rPr>
          <w:spacing w:val="-13"/>
        </w:rPr>
        <w:t> </w:t>
      </w:r>
      <w:r>
        <w:rPr/>
        <w:t>overcome</w:t>
      </w:r>
      <w:r>
        <w:rPr>
          <w:spacing w:val="-14"/>
        </w:rPr>
        <w:t> </w:t>
      </w:r>
      <w:r>
        <w:rPr/>
        <w:t>by</w:t>
      </w:r>
      <w:r>
        <w:rPr>
          <w:spacing w:val="-12"/>
        </w:rPr>
        <w:t> </w:t>
      </w:r>
      <w:r>
        <w:rPr/>
        <w:t>changing</w:t>
      </w:r>
      <w:r>
        <w:rPr>
          <w:spacing w:val="-14"/>
        </w:rPr>
        <w:t> </w:t>
      </w:r>
      <w:r>
        <w:rPr/>
        <w:t>the</w:t>
      </w:r>
      <w:r>
        <w:rPr>
          <w:spacing w:val="-13"/>
        </w:rPr>
        <w:t> </w:t>
      </w:r>
      <w:r>
        <w:rPr/>
        <w:t>engagement</w:t>
      </w:r>
      <w:r>
        <w:rPr>
          <w:spacing w:val="-11"/>
        </w:rPr>
        <w:t> </w:t>
      </w:r>
      <w:r>
        <w:rPr/>
        <w:t>to</w:t>
      </w:r>
      <w:r>
        <w:rPr>
          <w:spacing w:val="-14"/>
        </w:rPr>
        <w:t> </w:t>
      </w:r>
      <w:r>
        <w:rPr/>
        <w:t>a</w:t>
      </w:r>
      <w:r>
        <w:rPr>
          <w:spacing w:val="-12"/>
        </w:rPr>
        <w:t> </w:t>
      </w:r>
      <w:r>
        <w:rPr/>
        <w:t>limited</w:t>
      </w:r>
      <w:r>
        <w:rPr>
          <w:spacing w:val="-14"/>
        </w:rPr>
        <w:t> </w:t>
      </w:r>
      <w:r>
        <w:rPr/>
        <w:t>assurance </w:t>
      </w:r>
      <w:r>
        <w:rPr>
          <w:spacing w:val="-2"/>
        </w:rPr>
        <w:t>engagement.</w:t>
      </w:r>
    </w:p>
    <w:p>
      <w:pPr>
        <w:pStyle w:val="BodyText"/>
        <w:spacing w:line="292" w:lineRule="auto" w:before="117"/>
        <w:ind w:left="1987" w:right="698"/>
      </w:pPr>
      <w:r>
        <w:rPr/>
        <w:t>A165.</w:t>
      </w:r>
      <w:r>
        <w:rPr>
          <w:spacing w:val="-14"/>
        </w:rPr>
        <w:t> </w:t>
      </w:r>
      <w:r>
        <w:rPr/>
        <w:t>In evaluating whether the sustainability matters are appropriate, and whether sufficient appropriate evidence can be obtained, the practitioner may consider matters such as the characteristics of the sustainability matters (i.e., the degree to which they are qualitative versus quantitative,</w:t>
      </w:r>
      <w:r>
        <w:rPr>
          <w:spacing w:val="-2"/>
        </w:rPr>
        <w:t> </w:t>
      </w:r>
      <w:r>
        <w:rPr/>
        <w:t>factual</w:t>
      </w:r>
      <w:r>
        <w:rPr>
          <w:spacing w:val="-3"/>
        </w:rPr>
        <w:t> </w:t>
      </w:r>
      <w:r>
        <w:rPr/>
        <w:t>versus</w:t>
      </w:r>
      <w:r>
        <w:rPr>
          <w:spacing w:val="-1"/>
        </w:rPr>
        <w:t> </w:t>
      </w:r>
      <w:r>
        <w:rPr/>
        <w:t>judgmental,</w:t>
      </w:r>
      <w:r>
        <w:rPr>
          <w:spacing w:val="-2"/>
        </w:rPr>
        <w:t> </w:t>
      </w:r>
      <w:r>
        <w:rPr/>
        <w:t>historical</w:t>
      </w:r>
      <w:r>
        <w:rPr>
          <w:spacing w:val="-3"/>
        </w:rPr>
        <w:t> </w:t>
      </w:r>
      <w:r>
        <w:rPr/>
        <w:t>versus</w:t>
      </w:r>
      <w:r>
        <w:rPr>
          <w:spacing w:val="-1"/>
        </w:rPr>
        <w:t> </w:t>
      </w:r>
      <w:r>
        <w:rPr/>
        <w:t>forward-looking, and</w:t>
      </w:r>
      <w:r>
        <w:rPr>
          <w:spacing w:val="-2"/>
        </w:rPr>
        <w:t> </w:t>
      </w:r>
      <w:r>
        <w:rPr/>
        <w:t>relate</w:t>
      </w:r>
      <w:r>
        <w:rPr>
          <w:spacing w:val="-2"/>
        </w:rPr>
        <w:t> </w:t>
      </w:r>
      <w:r>
        <w:rPr/>
        <w:t>to</w:t>
      </w:r>
      <w:r>
        <w:rPr>
          <w:spacing w:val="-2"/>
        </w:rPr>
        <w:t> </w:t>
      </w:r>
      <w:r>
        <w:rPr/>
        <w:t>a</w:t>
      </w:r>
      <w:r>
        <w:rPr>
          <w:spacing w:val="-2"/>
        </w:rPr>
        <w:t> </w:t>
      </w:r>
      <w:r>
        <w:rPr/>
        <w:t>point in time or cover a period) and the reporting boundary.</w:t>
      </w:r>
    </w:p>
    <w:p>
      <w:pPr>
        <w:pStyle w:val="BodyText"/>
        <w:spacing w:before="6"/>
        <w:ind w:firstLine="0"/>
        <w:jc w:val="left"/>
      </w:pPr>
    </w:p>
    <w:p>
      <w:pPr>
        <w:pStyle w:val="BodyText"/>
        <w:ind w:left="1440" w:firstLine="0"/>
        <w:jc w:val="left"/>
      </w:pPr>
      <w:r>
        <w:rPr/>
        <w:t>Suitability</w:t>
      </w:r>
      <w:r>
        <w:rPr>
          <w:spacing w:val="-8"/>
        </w:rPr>
        <w:t> </w:t>
      </w:r>
      <w:r>
        <w:rPr/>
        <w:t>and</w:t>
      </w:r>
      <w:r>
        <w:rPr>
          <w:spacing w:val="-7"/>
        </w:rPr>
        <w:t> </w:t>
      </w:r>
      <w:r>
        <w:rPr/>
        <w:t>Availability</w:t>
      </w:r>
      <w:r>
        <w:rPr>
          <w:spacing w:val="-7"/>
        </w:rPr>
        <w:t> </w:t>
      </w:r>
      <w:r>
        <w:rPr/>
        <w:t>of</w:t>
      </w:r>
      <w:r>
        <w:rPr>
          <w:spacing w:val="-8"/>
        </w:rPr>
        <w:t> </w:t>
      </w:r>
      <w:r>
        <w:rPr/>
        <w:t>Criteria</w:t>
      </w:r>
      <w:r>
        <w:rPr>
          <w:spacing w:val="-5"/>
        </w:rPr>
        <w:t> </w:t>
      </w:r>
      <w:r>
        <w:rPr/>
        <w:t>(Ref:</w:t>
      </w:r>
      <w:r>
        <w:rPr>
          <w:spacing w:val="-8"/>
        </w:rPr>
        <w:t> </w:t>
      </w:r>
      <w:r>
        <w:rPr/>
        <w:t>Para.</w:t>
      </w:r>
      <w:r>
        <w:rPr>
          <w:spacing w:val="-8"/>
        </w:rPr>
        <w:t> </w:t>
      </w:r>
      <w:r>
        <w:rPr>
          <w:spacing w:val="-5"/>
        </w:rPr>
        <w:t>72)</w:t>
      </w:r>
    </w:p>
    <w:p>
      <w:pPr>
        <w:pStyle w:val="BodyText"/>
        <w:spacing w:before="171"/>
        <w:ind w:left="1440" w:firstLine="0"/>
        <w:jc w:val="left"/>
      </w:pPr>
      <w:r>
        <w:rPr/>
        <w:t>Suitable</w:t>
      </w:r>
      <w:r>
        <w:rPr>
          <w:spacing w:val="-6"/>
        </w:rPr>
        <w:t> </w:t>
      </w:r>
      <w:r>
        <w:rPr/>
        <w:t>Criteria</w:t>
      </w:r>
      <w:r>
        <w:rPr>
          <w:spacing w:val="-8"/>
        </w:rPr>
        <w:t> </w:t>
      </w:r>
      <w:r>
        <w:rPr/>
        <w:t>for</w:t>
      </w:r>
      <w:r>
        <w:rPr>
          <w:spacing w:val="-7"/>
        </w:rPr>
        <w:t> </w:t>
      </w:r>
      <w:r>
        <w:rPr/>
        <w:t>Only</w:t>
      </w:r>
      <w:r>
        <w:rPr>
          <w:spacing w:val="-5"/>
        </w:rPr>
        <w:t> </w:t>
      </w:r>
      <w:r>
        <w:rPr/>
        <w:t>Some</w:t>
      </w:r>
      <w:r>
        <w:rPr>
          <w:spacing w:val="-6"/>
        </w:rPr>
        <w:t> </w:t>
      </w:r>
      <w:r>
        <w:rPr/>
        <w:t>of</w:t>
      </w:r>
      <w:r>
        <w:rPr>
          <w:spacing w:val="-8"/>
        </w:rPr>
        <w:t> </w:t>
      </w:r>
      <w:r>
        <w:rPr/>
        <w:t>the</w:t>
      </w:r>
      <w:r>
        <w:rPr>
          <w:spacing w:val="-6"/>
        </w:rPr>
        <w:t> </w:t>
      </w:r>
      <w:r>
        <w:rPr/>
        <w:t>Sustainability</w:t>
      </w:r>
      <w:r>
        <w:rPr>
          <w:spacing w:val="-5"/>
        </w:rPr>
        <w:t> </w:t>
      </w:r>
      <w:r>
        <w:rPr/>
        <w:t>Matters</w:t>
      </w:r>
      <w:r>
        <w:rPr>
          <w:spacing w:val="-5"/>
        </w:rPr>
        <w:t> </w:t>
      </w:r>
      <w:r>
        <w:rPr/>
        <w:t>(Ref:</w:t>
      </w:r>
      <w:r>
        <w:rPr>
          <w:spacing w:val="-6"/>
        </w:rPr>
        <w:t> </w:t>
      </w:r>
      <w:r>
        <w:rPr/>
        <w:t>Para.</w:t>
      </w:r>
      <w:r>
        <w:rPr>
          <w:spacing w:val="-8"/>
        </w:rPr>
        <w:t> </w:t>
      </w:r>
      <w:r>
        <w:rPr>
          <w:spacing w:val="-2"/>
        </w:rPr>
        <w:t>72(a))</w:t>
      </w:r>
    </w:p>
    <w:p>
      <w:pPr>
        <w:pStyle w:val="BodyText"/>
        <w:spacing w:line="292" w:lineRule="auto" w:before="169"/>
        <w:ind w:left="1980" w:right="699" w:hanging="540"/>
      </w:pPr>
      <w:r>
        <w:rPr/>
        <w:t>A166.</w:t>
      </w:r>
      <w:r>
        <w:rPr>
          <w:spacing w:val="-7"/>
        </w:rPr>
        <w:t> </w:t>
      </w:r>
      <w:r>
        <w:rPr/>
        <w:t>If</w:t>
      </w:r>
      <w:r>
        <w:rPr>
          <w:spacing w:val="-7"/>
        </w:rPr>
        <w:t> </w:t>
      </w:r>
      <w:r>
        <w:rPr/>
        <w:t>suitable</w:t>
      </w:r>
      <w:r>
        <w:rPr>
          <w:spacing w:val="-6"/>
        </w:rPr>
        <w:t> </w:t>
      </w:r>
      <w:r>
        <w:rPr/>
        <w:t>criteria</w:t>
      </w:r>
      <w:r>
        <w:rPr>
          <w:spacing w:val="-7"/>
        </w:rPr>
        <w:t> </w:t>
      </w:r>
      <w:r>
        <w:rPr/>
        <w:t>are</w:t>
      </w:r>
      <w:r>
        <w:rPr>
          <w:spacing w:val="-4"/>
        </w:rPr>
        <w:t> </w:t>
      </w:r>
      <w:r>
        <w:rPr/>
        <w:t>unavailable</w:t>
      </w:r>
      <w:r>
        <w:rPr>
          <w:spacing w:val="-7"/>
        </w:rPr>
        <w:t> </w:t>
      </w:r>
      <w:r>
        <w:rPr/>
        <w:t>for</w:t>
      </w:r>
      <w:r>
        <w:rPr>
          <w:spacing w:val="-6"/>
        </w:rPr>
        <w:t> </w:t>
      </w:r>
      <w:r>
        <w:rPr/>
        <w:t>all</w:t>
      </w:r>
      <w:r>
        <w:rPr>
          <w:spacing w:val="-7"/>
        </w:rPr>
        <w:t> </w:t>
      </w:r>
      <w:r>
        <w:rPr/>
        <w:t>of</w:t>
      </w:r>
      <w:r>
        <w:rPr>
          <w:spacing w:val="-7"/>
        </w:rPr>
        <w:t> </w:t>
      </w:r>
      <w:r>
        <w:rPr/>
        <w:t>the</w:t>
      </w:r>
      <w:r>
        <w:rPr>
          <w:spacing w:val="-7"/>
        </w:rPr>
        <w:t> </w:t>
      </w:r>
      <w:r>
        <w:rPr/>
        <w:t>sustainability</w:t>
      </w:r>
      <w:r>
        <w:rPr>
          <w:spacing w:val="-3"/>
        </w:rPr>
        <w:t> </w:t>
      </w:r>
      <w:r>
        <w:rPr/>
        <w:t>information</w:t>
      </w:r>
      <w:r>
        <w:rPr>
          <w:spacing w:val="-7"/>
        </w:rPr>
        <w:t> </w:t>
      </w:r>
      <w:r>
        <w:rPr/>
        <w:t>subject</w:t>
      </w:r>
      <w:r>
        <w:rPr>
          <w:spacing w:val="-6"/>
        </w:rPr>
        <w:t> </w:t>
      </w:r>
      <w:r>
        <w:rPr/>
        <w:t>to</w:t>
      </w:r>
      <w:r>
        <w:rPr>
          <w:spacing w:val="-7"/>
        </w:rPr>
        <w:t> </w:t>
      </w:r>
      <w:r>
        <w:rPr/>
        <w:t>the</w:t>
      </w:r>
      <w:r>
        <w:rPr>
          <w:spacing w:val="-5"/>
        </w:rPr>
        <w:t> </w:t>
      </w:r>
      <w:r>
        <w:rPr/>
        <w:t>assurance engagement, but the practitioner can identify one or more disclosures in the sustainability information</w:t>
      </w:r>
      <w:r>
        <w:rPr>
          <w:spacing w:val="-7"/>
        </w:rPr>
        <w:t> </w:t>
      </w:r>
      <w:r>
        <w:rPr/>
        <w:t>for</w:t>
      </w:r>
      <w:r>
        <w:rPr>
          <w:spacing w:val="-6"/>
        </w:rPr>
        <w:t> </w:t>
      </w:r>
      <w:r>
        <w:rPr/>
        <w:t>which</w:t>
      </w:r>
      <w:r>
        <w:rPr>
          <w:spacing w:val="-7"/>
        </w:rPr>
        <w:t> </w:t>
      </w:r>
      <w:r>
        <w:rPr/>
        <w:t>the</w:t>
      </w:r>
      <w:r>
        <w:rPr>
          <w:spacing w:val="-7"/>
        </w:rPr>
        <w:t> </w:t>
      </w:r>
      <w:r>
        <w:rPr/>
        <w:t>criteria</w:t>
      </w:r>
      <w:r>
        <w:rPr>
          <w:spacing w:val="-7"/>
        </w:rPr>
        <w:t> </w:t>
      </w:r>
      <w:r>
        <w:rPr/>
        <w:t>are</w:t>
      </w:r>
      <w:r>
        <w:rPr>
          <w:spacing w:val="-6"/>
        </w:rPr>
        <w:t> </w:t>
      </w:r>
      <w:r>
        <w:rPr/>
        <w:t>suitable,</w:t>
      </w:r>
      <w:r>
        <w:rPr>
          <w:spacing w:val="-7"/>
        </w:rPr>
        <w:t> </w:t>
      </w:r>
      <w:r>
        <w:rPr/>
        <w:t>then</w:t>
      </w:r>
      <w:r>
        <w:rPr>
          <w:spacing w:val="-7"/>
        </w:rPr>
        <w:t> </w:t>
      </w:r>
      <w:r>
        <w:rPr/>
        <w:t>an</w:t>
      </w:r>
      <w:r>
        <w:rPr>
          <w:spacing w:val="-7"/>
        </w:rPr>
        <w:t> </w:t>
      </w:r>
      <w:r>
        <w:rPr/>
        <w:t>assurance</w:t>
      </w:r>
      <w:r>
        <w:rPr>
          <w:spacing w:val="-7"/>
        </w:rPr>
        <w:t> </w:t>
      </w:r>
      <w:r>
        <w:rPr/>
        <w:t>engagement</w:t>
      </w:r>
      <w:r>
        <w:rPr>
          <w:spacing w:val="-4"/>
        </w:rPr>
        <w:t> </w:t>
      </w:r>
      <w:r>
        <w:rPr/>
        <w:t>may</w:t>
      </w:r>
      <w:r>
        <w:rPr>
          <w:spacing w:val="-3"/>
        </w:rPr>
        <w:t> </w:t>
      </w:r>
      <w:r>
        <w:rPr/>
        <w:t>be</w:t>
      </w:r>
      <w:r>
        <w:rPr>
          <w:spacing w:val="-7"/>
        </w:rPr>
        <w:t> </w:t>
      </w:r>
      <w:r>
        <w:rPr/>
        <w:t>performed with respect to those disclosures.</w:t>
      </w:r>
    </w:p>
    <w:p>
      <w:pPr>
        <w:pStyle w:val="BodyText"/>
        <w:spacing w:before="8"/>
        <w:ind w:firstLine="0"/>
        <w:jc w:val="left"/>
      </w:pPr>
    </w:p>
    <w:p>
      <w:pPr>
        <w:pStyle w:val="BodyText"/>
        <w:spacing w:line="417" w:lineRule="auto"/>
        <w:ind w:left="1440" w:right="5985" w:firstLine="0"/>
        <w:jc w:val="left"/>
      </w:pPr>
      <w:r>
        <w:rPr/>
        <w:t>Sources</w:t>
      </w:r>
      <w:r>
        <w:rPr>
          <w:spacing w:val="-7"/>
        </w:rPr>
        <w:t> </w:t>
      </w:r>
      <w:r>
        <w:rPr/>
        <w:t>of</w:t>
      </w:r>
      <w:r>
        <w:rPr>
          <w:spacing w:val="-6"/>
        </w:rPr>
        <w:t> </w:t>
      </w:r>
      <w:r>
        <w:rPr/>
        <w:t>the</w:t>
      </w:r>
      <w:r>
        <w:rPr>
          <w:spacing w:val="-6"/>
        </w:rPr>
        <w:t> </w:t>
      </w:r>
      <w:r>
        <w:rPr/>
        <w:t>Criteria</w:t>
      </w:r>
      <w:r>
        <w:rPr>
          <w:spacing w:val="-7"/>
        </w:rPr>
        <w:t> </w:t>
      </w:r>
      <w:r>
        <w:rPr/>
        <w:t>(Ref:</w:t>
      </w:r>
      <w:r>
        <w:rPr>
          <w:spacing w:val="-7"/>
        </w:rPr>
        <w:t> </w:t>
      </w:r>
      <w:r>
        <w:rPr/>
        <w:t>Para.</w:t>
      </w:r>
      <w:r>
        <w:rPr>
          <w:spacing w:val="-7"/>
        </w:rPr>
        <w:t> </w:t>
      </w:r>
      <w:r>
        <w:rPr/>
        <w:t>72(b)) A167.</w:t>
      </w:r>
      <w:r>
        <w:rPr>
          <w:spacing w:val="-12"/>
        </w:rPr>
        <w:t> </w:t>
      </w:r>
      <w:r>
        <w:rPr/>
        <w:t>Criteria may be:</w:t>
      </w:r>
    </w:p>
    <w:p>
      <w:pPr>
        <w:pStyle w:val="ListParagraph"/>
        <w:numPr>
          <w:ilvl w:val="0"/>
          <w:numId w:val="62"/>
        </w:numPr>
        <w:tabs>
          <w:tab w:pos="2534" w:val="left" w:leader="none"/>
        </w:tabs>
        <w:spacing w:line="229" w:lineRule="exact" w:before="0" w:after="0"/>
        <w:ind w:left="2534" w:right="0" w:hanging="547"/>
        <w:jc w:val="left"/>
        <w:rPr>
          <w:sz w:val="20"/>
        </w:rPr>
      </w:pPr>
      <w:r>
        <w:rPr>
          <w:sz w:val="20"/>
        </w:rPr>
        <w:t>Framework</w:t>
      </w:r>
      <w:r>
        <w:rPr>
          <w:spacing w:val="-7"/>
          <w:sz w:val="20"/>
        </w:rPr>
        <w:t> </w:t>
      </w:r>
      <w:r>
        <w:rPr>
          <w:sz w:val="20"/>
        </w:rPr>
        <w:t>criteria,</w:t>
      </w:r>
      <w:r>
        <w:rPr>
          <w:spacing w:val="-9"/>
          <w:sz w:val="20"/>
        </w:rPr>
        <w:t> </w:t>
      </w:r>
      <w:r>
        <w:rPr>
          <w:sz w:val="20"/>
        </w:rPr>
        <w:t>that</w:t>
      </w:r>
      <w:r>
        <w:rPr>
          <w:spacing w:val="-6"/>
          <w:sz w:val="20"/>
        </w:rPr>
        <w:t> </w:t>
      </w:r>
      <w:r>
        <w:rPr>
          <w:spacing w:val="-5"/>
          <w:sz w:val="20"/>
        </w:rPr>
        <w:t>is:</w:t>
      </w:r>
    </w:p>
    <w:p>
      <w:pPr>
        <w:pStyle w:val="ListParagraph"/>
        <w:numPr>
          <w:ilvl w:val="1"/>
          <w:numId w:val="62"/>
        </w:numPr>
        <w:tabs>
          <w:tab w:pos="3081" w:val="left" w:leader="none"/>
        </w:tabs>
        <w:spacing w:line="240" w:lineRule="auto" w:before="171" w:after="0"/>
        <w:ind w:left="3081" w:right="0" w:hanging="547"/>
        <w:jc w:val="left"/>
        <w:rPr>
          <w:sz w:val="20"/>
        </w:rPr>
      </w:pPr>
      <w:r>
        <w:rPr>
          <w:sz w:val="20"/>
        </w:rPr>
        <w:t>Embodied</w:t>
      </w:r>
      <w:r>
        <w:rPr>
          <w:spacing w:val="-7"/>
          <w:sz w:val="20"/>
        </w:rPr>
        <w:t> </w:t>
      </w:r>
      <w:r>
        <w:rPr>
          <w:sz w:val="20"/>
        </w:rPr>
        <w:t>in</w:t>
      </w:r>
      <w:r>
        <w:rPr>
          <w:spacing w:val="-5"/>
          <w:sz w:val="20"/>
        </w:rPr>
        <w:t> </w:t>
      </w:r>
      <w:r>
        <w:rPr>
          <w:sz w:val="20"/>
        </w:rPr>
        <w:t>law</w:t>
      </w:r>
      <w:r>
        <w:rPr>
          <w:spacing w:val="-5"/>
          <w:sz w:val="20"/>
        </w:rPr>
        <w:t> </w:t>
      </w:r>
      <w:r>
        <w:rPr>
          <w:sz w:val="20"/>
        </w:rPr>
        <w:t>or</w:t>
      </w:r>
      <w:r>
        <w:rPr>
          <w:spacing w:val="-7"/>
          <w:sz w:val="20"/>
        </w:rPr>
        <w:t> </w:t>
      </w:r>
      <w:r>
        <w:rPr>
          <w:spacing w:val="-2"/>
          <w:sz w:val="20"/>
        </w:rPr>
        <w:t>regulation;</w:t>
      </w:r>
    </w:p>
    <w:p>
      <w:pPr>
        <w:pStyle w:val="ListParagraph"/>
        <w:numPr>
          <w:ilvl w:val="1"/>
          <w:numId w:val="62"/>
        </w:numPr>
        <w:tabs>
          <w:tab w:pos="3082" w:val="left" w:leader="none"/>
        </w:tabs>
        <w:spacing w:line="290" w:lineRule="auto" w:before="171" w:after="0"/>
        <w:ind w:left="3082" w:right="698" w:hanging="548"/>
        <w:jc w:val="left"/>
        <w:rPr>
          <w:sz w:val="20"/>
        </w:rPr>
      </w:pPr>
      <w:r>
        <w:rPr>
          <w:sz w:val="20"/>
        </w:rPr>
        <w:t>Issued by authorized or recognized bodies of experts that follow a transparent due </w:t>
      </w:r>
      <w:r>
        <w:rPr>
          <w:spacing w:val="-2"/>
          <w:sz w:val="20"/>
        </w:rPr>
        <w:t>process;</w:t>
      </w:r>
    </w:p>
    <w:p>
      <w:pPr>
        <w:pStyle w:val="ListParagraph"/>
        <w:numPr>
          <w:ilvl w:val="1"/>
          <w:numId w:val="62"/>
        </w:numPr>
        <w:tabs>
          <w:tab w:pos="3081" w:val="left" w:leader="none"/>
        </w:tabs>
        <w:spacing w:line="240" w:lineRule="auto" w:before="123" w:after="0"/>
        <w:ind w:left="3081" w:right="0" w:hanging="547"/>
        <w:jc w:val="left"/>
        <w:rPr>
          <w:sz w:val="20"/>
        </w:rPr>
      </w:pPr>
      <w:r>
        <w:rPr>
          <w:sz w:val="20"/>
        </w:rPr>
        <w:t>Developed</w:t>
      </w:r>
      <w:r>
        <w:rPr>
          <w:spacing w:val="-7"/>
          <w:sz w:val="20"/>
        </w:rPr>
        <w:t> </w:t>
      </w:r>
      <w:r>
        <w:rPr>
          <w:sz w:val="20"/>
        </w:rPr>
        <w:t>collectively</w:t>
      </w:r>
      <w:r>
        <w:rPr>
          <w:spacing w:val="-7"/>
          <w:sz w:val="20"/>
        </w:rPr>
        <w:t> </w:t>
      </w:r>
      <w:r>
        <w:rPr>
          <w:sz w:val="20"/>
        </w:rPr>
        <w:t>by</w:t>
      </w:r>
      <w:r>
        <w:rPr>
          <w:spacing w:val="-7"/>
          <w:sz w:val="20"/>
        </w:rPr>
        <w:t> </w:t>
      </w:r>
      <w:r>
        <w:rPr>
          <w:sz w:val="20"/>
        </w:rPr>
        <w:t>a</w:t>
      </w:r>
      <w:r>
        <w:rPr>
          <w:spacing w:val="-6"/>
          <w:sz w:val="20"/>
        </w:rPr>
        <w:t> </w:t>
      </w:r>
      <w:r>
        <w:rPr>
          <w:sz w:val="20"/>
        </w:rPr>
        <w:t>group</w:t>
      </w:r>
      <w:r>
        <w:rPr>
          <w:spacing w:val="-7"/>
          <w:sz w:val="20"/>
        </w:rPr>
        <w:t> </w:t>
      </w:r>
      <w:r>
        <w:rPr>
          <w:sz w:val="20"/>
        </w:rPr>
        <w:t>that</w:t>
      </w:r>
      <w:r>
        <w:rPr>
          <w:spacing w:val="-6"/>
          <w:sz w:val="20"/>
        </w:rPr>
        <w:t> </w:t>
      </w:r>
      <w:r>
        <w:rPr>
          <w:sz w:val="20"/>
        </w:rPr>
        <w:t>does</w:t>
      </w:r>
      <w:r>
        <w:rPr>
          <w:spacing w:val="-7"/>
          <w:sz w:val="20"/>
        </w:rPr>
        <w:t> </w:t>
      </w:r>
      <w:r>
        <w:rPr>
          <w:sz w:val="20"/>
        </w:rPr>
        <w:t>not</w:t>
      </w:r>
      <w:r>
        <w:rPr>
          <w:spacing w:val="-7"/>
          <w:sz w:val="20"/>
        </w:rPr>
        <w:t> </w:t>
      </w:r>
      <w:r>
        <w:rPr>
          <w:sz w:val="20"/>
        </w:rPr>
        <w:t>follow</w:t>
      </w:r>
      <w:r>
        <w:rPr>
          <w:spacing w:val="-6"/>
          <w:sz w:val="20"/>
        </w:rPr>
        <w:t> </w:t>
      </w:r>
      <w:r>
        <w:rPr>
          <w:sz w:val="20"/>
        </w:rPr>
        <w:t>a</w:t>
      </w:r>
      <w:r>
        <w:rPr>
          <w:spacing w:val="-8"/>
          <w:sz w:val="20"/>
        </w:rPr>
        <w:t> </w:t>
      </w:r>
      <w:r>
        <w:rPr>
          <w:sz w:val="20"/>
        </w:rPr>
        <w:t>transparent</w:t>
      </w:r>
      <w:r>
        <w:rPr>
          <w:spacing w:val="-6"/>
          <w:sz w:val="20"/>
        </w:rPr>
        <w:t> </w:t>
      </w:r>
      <w:r>
        <w:rPr>
          <w:sz w:val="20"/>
        </w:rPr>
        <w:t>due</w:t>
      </w:r>
      <w:r>
        <w:rPr>
          <w:spacing w:val="-6"/>
          <w:sz w:val="20"/>
        </w:rPr>
        <w:t> </w:t>
      </w:r>
      <w:r>
        <w:rPr>
          <w:spacing w:val="-2"/>
          <w:sz w:val="20"/>
        </w:rPr>
        <w:t>process;</w:t>
      </w:r>
    </w:p>
    <w:p>
      <w:pPr>
        <w:pStyle w:val="ListParagraph"/>
        <w:numPr>
          <w:ilvl w:val="1"/>
          <w:numId w:val="62"/>
        </w:numPr>
        <w:tabs>
          <w:tab w:pos="3081" w:val="left" w:leader="none"/>
        </w:tabs>
        <w:spacing w:line="240" w:lineRule="auto" w:before="170" w:after="0"/>
        <w:ind w:left="3081" w:right="0" w:hanging="547"/>
        <w:jc w:val="left"/>
        <w:rPr>
          <w:sz w:val="20"/>
        </w:rPr>
      </w:pPr>
      <w:r>
        <w:rPr>
          <w:sz w:val="20"/>
        </w:rPr>
        <w:t>Published</w:t>
      </w:r>
      <w:r>
        <w:rPr>
          <w:spacing w:val="-7"/>
          <w:sz w:val="20"/>
        </w:rPr>
        <w:t> </w:t>
      </w:r>
      <w:r>
        <w:rPr>
          <w:sz w:val="20"/>
        </w:rPr>
        <w:t>in</w:t>
      </w:r>
      <w:r>
        <w:rPr>
          <w:spacing w:val="-8"/>
          <w:sz w:val="20"/>
        </w:rPr>
        <w:t> </w:t>
      </w:r>
      <w:r>
        <w:rPr>
          <w:sz w:val="20"/>
        </w:rPr>
        <w:t>scholarly</w:t>
      </w:r>
      <w:r>
        <w:rPr>
          <w:spacing w:val="-7"/>
          <w:sz w:val="20"/>
        </w:rPr>
        <w:t> </w:t>
      </w:r>
      <w:r>
        <w:rPr>
          <w:sz w:val="20"/>
        </w:rPr>
        <w:t>journals</w:t>
      </w:r>
      <w:r>
        <w:rPr>
          <w:spacing w:val="-7"/>
          <w:sz w:val="20"/>
        </w:rPr>
        <w:t> </w:t>
      </w:r>
      <w:r>
        <w:rPr>
          <w:sz w:val="20"/>
        </w:rPr>
        <w:t>or</w:t>
      </w:r>
      <w:r>
        <w:rPr>
          <w:spacing w:val="-8"/>
          <w:sz w:val="20"/>
        </w:rPr>
        <w:t> </w:t>
      </w:r>
      <w:r>
        <w:rPr>
          <w:sz w:val="20"/>
        </w:rPr>
        <w:t>books;</w:t>
      </w:r>
      <w:r>
        <w:rPr>
          <w:spacing w:val="-7"/>
          <w:sz w:val="20"/>
        </w:rPr>
        <w:t> </w:t>
      </w:r>
      <w:r>
        <w:rPr>
          <w:spacing w:val="-5"/>
          <w:sz w:val="20"/>
        </w:rPr>
        <w:t>or</w:t>
      </w:r>
    </w:p>
    <w:p>
      <w:pPr>
        <w:pStyle w:val="ListParagraph"/>
        <w:numPr>
          <w:ilvl w:val="1"/>
          <w:numId w:val="62"/>
        </w:numPr>
        <w:tabs>
          <w:tab w:pos="3081" w:val="left" w:leader="none"/>
        </w:tabs>
        <w:spacing w:line="240" w:lineRule="auto" w:before="169" w:after="0"/>
        <w:ind w:left="3081" w:right="0" w:hanging="547"/>
        <w:jc w:val="left"/>
        <w:rPr>
          <w:sz w:val="20"/>
        </w:rPr>
      </w:pPr>
      <w:r>
        <w:rPr>
          <w:sz w:val="20"/>
        </w:rPr>
        <w:t>Developed</w:t>
      </w:r>
      <w:r>
        <w:rPr>
          <w:spacing w:val="-6"/>
          <w:sz w:val="20"/>
        </w:rPr>
        <w:t> </w:t>
      </w:r>
      <w:r>
        <w:rPr>
          <w:sz w:val="20"/>
        </w:rPr>
        <w:t>for</w:t>
      </w:r>
      <w:r>
        <w:rPr>
          <w:spacing w:val="-5"/>
          <w:sz w:val="20"/>
        </w:rPr>
        <w:t> </w:t>
      </w:r>
      <w:r>
        <w:rPr>
          <w:sz w:val="20"/>
        </w:rPr>
        <w:t>sale</w:t>
      </w:r>
      <w:r>
        <w:rPr>
          <w:spacing w:val="-7"/>
          <w:sz w:val="20"/>
        </w:rPr>
        <w:t> </w:t>
      </w:r>
      <w:r>
        <w:rPr>
          <w:sz w:val="20"/>
        </w:rPr>
        <w:t>on</w:t>
      </w:r>
      <w:r>
        <w:rPr>
          <w:spacing w:val="-7"/>
          <w:sz w:val="20"/>
        </w:rPr>
        <w:t> </w:t>
      </w:r>
      <w:r>
        <w:rPr>
          <w:sz w:val="20"/>
        </w:rPr>
        <w:t>a</w:t>
      </w:r>
      <w:r>
        <w:rPr>
          <w:spacing w:val="-6"/>
          <w:sz w:val="20"/>
        </w:rPr>
        <w:t> </w:t>
      </w:r>
      <w:r>
        <w:rPr>
          <w:sz w:val="20"/>
        </w:rPr>
        <w:t>proprietary</w:t>
      </w:r>
      <w:r>
        <w:rPr>
          <w:spacing w:val="-5"/>
          <w:sz w:val="20"/>
        </w:rPr>
        <w:t> </w:t>
      </w:r>
      <w:r>
        <w:rPr>
          <w:spacing w:val="-2"/>
          <w:sz w:val="20"/>
        </w:rPr>
        <w:t>basis;</w:t>
      </w:r>
    </w:p>
    <w:p>
      <w:pPr>
        <w:pStyle w:val="ListParagraph"/>
        <w:numPr>
          <w:ilvl w:val="0"/>
          <w:numId w:val="62"/>
        </w:numPr>
        <w:tabs>
          <w:tab w:pos="2534" w:val="left" w:leader="none"/>
        </w:tabs>
        <w:spacing w:line="240" w:lineRule="auto" w:before="170" w:after="0"/>
        <w:ind w:left="2534" w:right="0" w:hanging="547"/>
        <w:jc w:val="left"/>
        <w:rPr>
          <w:sz w:val="20"/>
        </w:rPr>
      </w:pPr>
      <w:r>
        <w:rPr>
          <w:sz w:val="20"/>
        </w:rPr>
        <w:t>Entity-developed</w:t>
      </w:r>
      <w:r>
        <w:rPr>
          <w:spacing w:val="-14"/>
          <w:sz w:val="20"/>
        </w:rPr>
        <w:t> </w:t>
      </w:r>
      <w:r>
        <w:rPr>
          <w:sz w:val="20"/>
        </w:rPr>
        <w:t>criteria;</w:t>
      </w:r>
      <w:r>
        <w:rPr>
          <w:spacing w:val="-14"/>
          <w:sz w:val="20"/>
        </w:rPr>
        <w:t> </w:t>
      </w:r>
      <w:r>
        <w:rPr>
          <w:spacing w:val="-5"/>
          <w:sz w:val="20"/>
        </w:rPr>
        <w:t>or</w:t>
      </w:r>
    </w:p>
    <w:p>
      <w:pPr>
        <w:spacing w:after="0" w:line="240" w:lineRule="auto"/>
        <w:jc w:val="left"/>
        <w:rPr>
          <w:sz w:val="20"/>
        </w:rPr>
        <w:sectPr>
          <w:pgSz w:w="11910" w:h="16840"/>
          <w:pgMar w:header="735" w:footer="1115" w:top="1100" w:bottom="1300" w:left="0" w:right="740"/>
        </w:sectPr>
      </w:pPr>
    </w:p>
    <w:p>
      <w:pPr>
        <w:pStyle w:val="BodyText"/>
        <w:spacing w:before="5"/>
        <w:ind w:firstLine="0"/>
        <w:jc w:val="left"/>
        <w:rPr>
          <w:sz w:val="16"/>
        </w:rPr>
      </w:pPr>
    </w:p>
    <w:p>
      <w:pPr>
        <w:pStyle w:val="ListParagraph"/>
        <w:numPr>
          <w:ilvl w:val="0"/>
          <w:numId w:val="62"/>
        </w:numPr>
        <w:tabs>
          <w:tab w:pos="2534" w:val="left" w:leader="none"/>
        </w:tabs>
        <w:spacing w:line="240" w:lineRule="auto" w:before="93" w:after="0"/>
        <w:ind w:left="2534" w:right="0" w:hanging="547"/>
        <w:jc w:val="left"/>
        <w:rPr>
          <w:sz w:val="20"/>
        </w:rPr>
      </w:pPr>
      <w:r>
        <w:rPr>
          <w:sz w:val="20"/>
        </w:rPr>
        <w:t>A</w:t>
      </w:r>
      <w:r>
        <w:rPr>
          <w:spacing w:val="-9"/>
          <w:sz w:val="20"/>
        </w:rPr>
        <w:t> </w:t>
      </w:r>
      <w:r>
        <w:rPr>
          <w:sz w:val="20"/>
        </w:rPr>
        <w:t>combination</w:t>
      </w:r>
      <w:r>
        <w:rPr>
          <w:spacing w:val="-9"/>
          <w:sz w:val="20"/>
        </w:rPr>
        <w:t> </w:t>
      </w:r>
      <w:r>
        <w:rPr>
          <w:sz w:val="20"/>
        </w:rPr>
        <w:t>of</w:t>
      </w:r>
      <w:r>
        <w:rPr>
          <w:spacing w:val="-9"/>
          <w:sz w:val="20"/>
        </w:rPr>
        <w:t> </w:t>
      </w:r>
      <w:r>
        <w:rPr>
          <w:sz w:val="20"/>
        </w:rPr>
        <w:t>framework</w:t>
      </w:r>
      <w:r>
        <w:rPr>
          <w:spacing w:val="-8"/>
          <w:sz w:val="20"/>
        </w:rPr>
        <w:t> </w:t>
      </w:r>
      <w:r>
        <w:rPr>
          <w:sz w:val="20"/>
        </w:rPr>
        <w:t>criteria</w:t>
      </w:r>
      <w:r>
        <w:rPr>
          <w:spacing w:val="-9"/>
          <w:sz w:val="20"/>
        </w:rPr>
        <w:t> </w:t>
      </w:r>
      <w:r>
        <w:rPr>
          <w:sz w:val="20"/>
        </w:rPr>
        <w:t>and</w:t>
      </w:r>
      <w:r>
        <w:rPr>
          <w:spacing w:val="-8"/>
          <w:sz w:val="20"/>
        </w:rPr>
        <w:t> </w:t>
      </w:r>
      <w:r>
        <w:rPr>
          <w:sz w:val="20"/>
        </w:rPr>
        <w:t>entity-developed</w:t>
      </w:r>
      <w:r>
        <w:rPr>
          <w:spacing w:val="-10"/>
          <w:sz w:val="20"/>
        </w:rPr>
        <w:t> </w:t>
      </w:r>
      <w:r>
        <w:rPr>
          <w:spacing w:val="-2"/>
          <w:sz w:val="20"/>
        </w:rPr>
        <w:t>criteria.</w:t>
      </w:r>
    </w:p>
    <w:p>
      <w:pPr>
        <w:pStyle w:val="BodyText"/>
        <w:spacing w:line="292" w:lineRule="auto" w:before="171"/>
        <w:ind w:left="1987" w:right="708"/>
      </w:pPr>
      <w:r>
        <w:rPr/>
        <w:t>A168.</w:t>
      </w:r>
      <w:r>
        <w:rPr>
          <w:spacing w:val="-14"/>
        </w:rPr>
        <w:t> </w:t>
      </w:r>
      <w:r>
        <w:rPr/>
        <w:t>In</w:t>
      </w:r>
      <w:r>
        <w:rPr>
          <w:spacing w:val="-14"/>
        </w:rPr>
        <w:t> </w:t>
      </w:r>
      <w:r>
        <w:rPr/>
        <w:t>evaluating</w:t>
      </w:r>
      <w:r>
        <w:rPr>
          <w:spacing w:val="-14"/>
        </w:rPr>
        <w:t> </w:t>
      </w:r>
      <w:r>
        <w:rPr/>
        <w:t>the</w:t>
      </w:r>
      <w:r>
        <w:rPr>
          <w:spacing w:val="-14"/>
        </w:rPr>
        <w:t> </w:t>
      </w:r>
      <w:r>
        <w:rPr/>
        <w:t>sources</w:t>
      </w:r>
      <w:r>
        <w:rPr>
          <w:spacing w:val="-14"/>
        </w:rPr>
        <w:t> </w:t>
      </w:r>
      <w:r>
        <w:rPr/>
        <w:t>of</w:t>
      </w:r>
      <w:r>
        <w:rPr>
          <w:spacing w:val="-14"/>
        </w:rPr>
        <w:t> </w:t>
      </w:r>
      <w:r>
        <w:rPr/>
        <w:t>the</w:t>
      </w:r>
      <w:r>
        <w:rPr>
          <w:spacing w:val="-14"/>
        </w:rPr>
        <w:t> </w:t>
      </w:r>
      <w:r>
        <w:rPr/>
        <w:t>criteria,</w:t>
      </w:r>
      <w:r>
        <w:rPr>
          <w:spacing w:val="-14"/>
        </w:rPr>
        <w:t> </w:t>
      </w:r>
      <w:r>
        <w:rPr/>
        <w:t>the</w:t>
      </w:r>
      <w:r>
        <w:rPr>
          <w:spacing w:val="-14"/>
        </w:rPr>
        <w:t> </w:t>
      </w:r>
      <w:r>
        <w:rPr/>
        <w:t>practitioner</w:t>
      </w:r>
      <w:r>
        <w:rPr>
          <w:spacing w:val="-13"/>
        </w:rPr>
        <w:t> </w:t>
      </w:r>
      <w:r>
        <w:rPr/>
        <w:t>may</w:t>
      </w:r>
      <w:r>
        <w:rPr>
          <w:spacing w:val="-14"/>
        </w:rPr>
        <w:t> </w:t>
      </w:r>
      <w:r>
        <w:rPr/>
        <w:t>consider</w:t>
      </w:r>
      <w:r>
        <w:rPr>
          <w:spacing w:val="-13"/>
        </w:rPr>
        <w:t> </w:t>
      </w:r>
      <w:r>
        <w:rPr/>
        <w:t>whether</w:t>
      </w:r>
      <w:r>
        <w:rPr>
          <w:spacing w:val="-13"/>
        </w:rPr>
        <w:t> </w:t>
      </w:r>
      <w:r>
        <w:rPr/>
        <w:t>the</w:t>
      </w:r>
      <w:r>
        <w:rPr>
          <w:spacing w:val="-12"/>
        </w:rPr>
        <w:t> </w:t>
      </w:r>
      <w:r>
        <w:rPr/>
        <w:t>entity</w:t>
      </w:r>
      <w:r>
        <w:rPr>
          <w:spacing w:val="-10"/>
        </w:rPr>
        <w:t> </w:t>
      </w:r>
      <w:r>
        <w:rPr/>
        <w:t>identified and selected criteria from one or more frameworks or developed some or all of the criteria.</w:t>
      </w:r>
    </w:p>
    <w:p>
      <w:pPr>
        <w:pStyle w:val="BodyText"/>
        <w:spacing w:line="292" w:lineRule="auto" w:before="118"/>
        <w:ind w:left="1987" w:right="701"/>
      </w:pPr>
      <w:r>
        <w:rPr/>
        <w:t>A169.</w:t>
      </w:r>
      <w:r>
        <w:rPr>
          <w:spacing w:val="-14"/>
        </w:rPr>
        <w:t> </w:t>
      </w:r>
      <w:r>
        <w:rPr/>
        <w:t>When</w:t>
      </w:r>
      <w:r>
        <w:rPr>
          <w:spacing w:val="-14"/>
        </w:rPr>
        <w:t> </w:t>
      </w:r>
      <w:r>
        <w:rPr/>
        <w:t>criteria are selected from multiple frameworks or entity-developed criteria are to be used, the practitioner’s evaluation of the suitability of the criteria may be more extensive and the practitioner</w:t>
      </w:r>
      <w:r>
        <w:rPr>
          <w:spacing w:val="-5"/>
        </w:rPr>
        <w:t> </w:t>
      </w:r>
      <w:r>
        <w:rPr/>
        <w:t>may</w:t>
      </w:r>
      <w:r>
        <w:rPr>
          <w:spacing w:val="-4"/>
        </w:rPr>
        <w:t> </w:t>
      </w:r>
      <w:r>
        <w:rPr/>
        <w:t>need</w:t>
      </w:r>
      <w:r>
        <w:rPr>
          <w:spacing w:val="-6"/>
        </w:rPr>
        <w:t> </w:t>
      </w:r>
      <w:r>
        <w:rPr/>
        <w:t>to</w:t>
      </w:r>
      <w:r>
        <w:rPr>
          <w:spacing w:val="-5"/>
        </w:rPr>
        <w:t> </w:t>
      </w:r>
      <w:r>
        <w:rPr/>
        <w:t>consider</w:t>
      </w:r>
      <w:r>
        <w:rPr>
          <w:spacing w:val="-4"/>
        </w:rPr>
        <w:t> </w:t>
      </w:r>
      <w:r>
        <w:rPr/>
        <w:t>subjectivity</w:t>
      </w:r>
      <w:r>
        <w:rPr>
          <w:spacing w:val="-4"/>
        </w:rPr>
        <w:t> </w:t>
      </w:r>
      <w:r>
        <w:rPr/>
        <w:t>or</w:t>
      </w:r>
      <w:r>
        <w:rPr>
          <w:spacing w:val="-5"/>
        </w:rPr>
        <w:t> </w:t>
      </w:r>
      <w:r>
        <w:rPr/>
        <w:t>opportunity</w:t>
      </w:r>
      <w:r>
        <w:rPr>
          <w:spacing w:val="-4"/>
        </w:rPr>
        <w:t> </w:t>
      </w:r>
      <w:r>
        <w:rPr/>
        <w:t>for</w:t>
      </w:r>
      <w:r>
        <w:rPr>
          <w:spacing w:val="-4"/>
        </w:rPr>
        <w:t> </w:t>
      </w:r>
      <w:r>
        <w:rPr/>
        <w:t>management</w:t>
      </w:r>
      <w:r>
        <w:rPr>
          <w:spacing w:val="-5"/>
        </w:rPr>
        <w:t> </w:t>
      </w:r>
      <w:r>
        <w:rPr/>
        <w:t>bias</w:t>
      </w:r>
      <w:r>
        <w:rPr>
          <w:spacing w:val="-4"/>
        </w:rPr>
        <w:t> </w:t>
      </w:r>
      <w:r>
        <w:rPr/>
        <w:t>in</w:t>
      </w:r>
      <w:r>
        <w:rPr>
          <w:spacing w:val="-5"/>
        </w:rPr>
        <w:t> </w:t>
      </w:r>
      <w:r>
        <w:rPr/>
        <w:t>selecting</w:t>
      </w:r>
      <w:r>
        <w:rPr>
          <w:spacing w:val="-6"/>
        </w:rPr>
        <w:t> </w:t>
      </w:r>
      <w:r>
        <w:rPr/>
        <w:t>or developing the criteria.</w:t>
      </w:r>
    </w:p>
    <w:p>
      <w:pPr>
        <w:pStyle w:val="BodyText"/>
        <w:spacing w:line="292" w:lineRule="auto" w:before="119"/>
        <w:ind w:left="1987" w:right="699"/>
      </w:pPr>
      <w:r>
        <w:rPr/>
        <w:t>A170.</w:t>
      </w:r>
      <w:r>
        <w:rPr>
          <w:spacing w:val="-14"/>
        </w:rPr>
        <w:t> </w:t>
      </w:r>
      <w:r>
        <w:rPr/>
        <w:t>Framework criteria that are embodied in law or regulation or are issued by authorized or recognized</w:t>
      </w:r>
      <w:r>
        <w:rPr>
          <w:spacing w:val="-1"/>
        </w:rPr>
        <w:t> </w:t>
      </w:r>
      <w:r>
        <w:rPr/>
        <w:t>bodies of</w:t>
      </w:r>
      <w:r>
        <w:rPr>
          <w:spacing w:val="-1"/>
        </w:rPr>
        <w:t> </w:t>
      </w:r>
      <w:r>
        <w:rPr/>
        <w:t>experts that follow</w:t>
      </w:r>
      <w:r>
        <w:rPr>
          <w:spacing w:val="-1"/>
        </w:rPr>
        <w:t> </w:t>
      </w:r>
      <w:r>
        <w:rPr/>
        <w:t>a</w:t>
      </w:r>
      <w:r>
        <w:rPr>
          <w:spacing w:val="-1"/>
        </w:rPr>
        <w:t> </w:t>
      </w:r>
      <w:r>
        <w:rPr/>
        <w:t>transparent due</w:t>
      </w:r>
      <w:r>
        <w:rPr>
          <w:spacing w:val="-1"/>
        </w:rPr>
        <w:t> </w:t>
      </w:r>
      <w:r>
        <w:rPr/>
        <w:t>process are presumed to be</w:t>
      </w:r>
      <w:r>
        <w:rPr>
          <w:spacing w:val="-1"/>
        </w:rPr>
        <w:t> </w:t>
      </w:r>
      <w:r>
        <w:rPr/>
        <w:t>suitable in the absence of indications to the contrary. However, if the framework criteria establish principles and concepts regarding the measurement or evaluation of the sustainability matters, but</w:t>
      </w:r>
      <w:r>
        <w:rPr>
          <w:spacing w:val="-11"/>
        </w:rPr>
        <w:t> </w:t>
      </w:r>
      <w:r>
        <w:rPr/>
        <w:t>lack</w:t>
      </w:r>
      <w:r>
        <w:rPr>
          <w:spacing w:val="-10"/>
        </w:rPr>
        <w:t> </w:t>
      </w:r>
      <w:r>
        <w:rPr/>
        <w:t>the</w:t>
      </w:r>
      <w:r>
        <w:rPr>
          <w:spacing w:val="-12"/>
        </w:rPr>
        <w:t> </w:t>
      </w:r>
      <w:r>
        <w:rPr/>
        <w:t>specificity</w:t>
      </w:r>
      <w:r>
        <w:rPr>
          <w:spacing w:val="-10"/>
        </w:rPr>
        <w:t> </w:t>
      </w:r>
      <w:r>
        <w:rPr/>
        <w:t>needed</w:t>
      </w:r>
      <w:r>
        <w:rPr>
          <w:spacing w:val="-12"/>
        </w:rPr>
        <w:t> </w:t>
      </w:r>
      <w:r>
        <w:rPr/>
        <w:t>in</w:t>
      </w:r>
      <w:r>
        <w:rPr>
          <w:spacing w:val="-11"/>
        </w:rPr>
        <w:t> </w:t>
      </w:r>
      <w:r>
        <w:rPr/>
        <w:t>the</w:t>
      </w:r>
      <w:r>
        <w:rPr>
          <w:spacing w:val="-12"/>
        </w:rPr>
        <w:t> </w:t>
      </w:r>
      <w:r>
        <w:rPr/>
        <w:t>circumstances</w:t>
      </w:r>
      <w:r>
        <w:rPr>
          <w:spacing w:val="-10"/>
        </w:rPr>
        <w:t> </w:t>
      </w:r>
      <w:r>
        <w:rPr/>
        <w:t>of</w:t>
      </w:r>
      <w:r>
        <w:rPr>
          <w:spacing w:val="-6"/>
        </w:rPr>
        <w:t> </w:t>
      </w:r>
      <w:r>
        <w:rPr/>
        <w:t>the</w:t>
      </w:r>
      <w:r>
        <w:rPr>
          <w:spacing w:val="-12"/>
        </w:rPr>
        <w:t> </w:t>
      </w:r>
      <w:r>
        <w:rPr/>
        <w:t>entity</w:t>
      </w:r>
      <w:r>
        <w:rPr>
          <w:spacing w:val="-10"/>
        </w:rPr>
        <w:t> </w:t>
      </w:r>
      <w:r>
        <w:rPr/>
        <w:t>to</w:t>
      </w:r>
      <w:r>
        <w:rPr>
          <w:spacing w:val="-12"/>
        </w:rPr>
        <w:t> </w:t>
      </w:r>
      <w:r>
        <w:rPr/>
        <w:t>be</w:t>
      </w:r>
      <w:r>
        <w:rPr>
          <w:spacing w:val="-11"/>
        </w:rPr>
        <w:t> </w:t>
      </w:r>
      <w:r>
        <w:rPr/>
        <w:t>relevant</w:t>
      </w:r>
      <w:r>
        <w:rPr>
          <w:spacing w:val="-11"/>
        </w:rPr>
        <w:t> </w:t>
      </w:r>
      <w:r>
        <w:rPr/>
        <w:t>or</w:t>
      </w:r>
      <w:r>
        <w:rPr>
          <w:spacing w:val="-10"/>
        </w:rPr>
        <w:t> </w:t>
      </w:r>
      <w:r>
        <w:rPr/>
        <w:t>complete,</w:t>
      </w:r>
      <w:r>
        <w:rPr>
          <w:spacing w:val="-11"/>
        </w:rPr>
        <w:t> </w:t>
      </w:r>
      <w:r>
        <w:rPr/>
        <w:t>those criteria</w:t>
      </w:r>
      <w:r>
        <w:rPr>
          <w:spacing w:val="-14"/>
        </w:rPr>
        <w:t> </w:t>
      </w:r>
      <w:r>
        <w:rPr/>
        <w:t>may</w:t>
      </w:r>
      <w:r>
        <w:rPr>
          <w:spacing w:val="-13"/>
        </w:rPr>
        <w:t> </w:t>
      </w:r>
      <w:r>
        <w:rPr/>
        <w:t>not</w:t>
      </w:r>
      <w:r>
        <w:rPr>
          <w:spacing w:val="-14"/>
        </w:rPr>
        <w:t> </w:t>
      </w:r>
      <w:r>
        <w:rPr/>
        <w:t>be</w:t>
      </w:r>
      <w:r>
        <w:rPr>
          <w:spacing w:val="-14"/>
        </w:rPr>
        <w:t> </w:t>
      </w:r>
      <w:r>
        <w:rPr/>
        <w:t>suitable</w:t>
      </w:r>
      <w:r>
        <w:rPr>
          <w:spacing w:val="-11"/>
        </w:rPr>
        <w:t> </w:t>
      </w:r>
      <w:r>
        <w:rPr/>
        <w:t>on</w:t>
      </w:r>
      <w:r>
        <w:rPr>
          <w:spacing w:val="-14"/>
        </w:rPr>
        <w:t> </w:t>
      </w:r>
      <w:r>
        <w:rPr/>
        <w:t>their</w:t>
      </w:r>
      <w:r>
        <w:rPr>
          <w:spacing w:val="-13"/>
        </w:rPr>
        <w:t> </w:t>
      </w:r>
      <w:r>
        <w:rPr/>
        <w:t>own.</w:t>
      </w:r>
      <w:r>
        <w:rPr>
          <w:spacing w:val="-14"/>
        </w:rPr>
        <w:t> </w:t>
      </w:r>
      <w:r>
        <w:rPr/>
        <w:t>In</w:t>
      </w:r>
      <w:r>
        <w:rPr>
          <w:spacing w:val="-14"/>
        </w:rPr>
        <w:t> </w:t>
      </w:r>
      <w:r>
        <w:rPr/>
        <w:t>such</w:t>
      </w:r>
      <w:r>
        <w:rPr>
          <w:spacing w:val="-14"/>
        </w:rPr>
        <w:t> </w:t>
      </w:r>
      <w:r>
        <w:rPr/>
        <w:t>cases,</w:t>
      </w:r>
      <w:r>
        <w:rPr>
          <w:spacing w:val="-11"/>
        </w:rPr>
        <w:t> </w:t>
      </w:r>
      <w:r>
        <w:rPr/>
        <w:t>the</w:t>
      </w:r>
      <w:r>
        <w:rPr>
          <w:spacing w:val="-14"/>
        </w:rPr>
        <w:t> </w:t>
      </w:r>
      <w:r>
        <w:rPr/>
        <w:t>criteria</w:t>
      </w:r>
      <w:r>
        <w:rPr>
          <w:spacing w:val="-14"/>
        </w:rPr>
        <w:t> </w:t>
      </w:r>
      <w:r>
        <w:rPr/>
        <w:t>may</w:t>
      </w:r>
      <w:r>
        <w:rPr>
          <w:spacing w:val="-13"/>
        </w:rPr>
        <w:t> </w:t>
      </w:r>
      <w:r>
        <w:rPr/>
        <w:t>need</w:t>
      </w:r>
      <w:r>
        <w:rPr>
          <w:spacing w:val="-14"/>
        </w:rPr>
        <w:t> </w:t>
      </w:r>
      <w:r>
        <w:rPr/>
        <w:t>to</w:t>
      </w:r>
      <w:r>
        <w:rPr>
          <w:spacing w:val="-14"/>
        </w:rPr>
        <w:t> </w:t>
      </w:r>
      <w:r>
        <w:rPr/>
        <w:t>be</w:t>
      </w:r>
      <w:r>
        <w:rPr>
          <w:spacing w:val="-12"/>
        </w:rPr>
        <w:t> </w:t>
      </w:r>
      <w:r>
        <w:rPr/>
        <w:t>supplemented by additional framework or entity-developed criteria in order to:</w:t>
      </w:r>
    </w:p>
    <w:p>
      <w:pPr>
        <w:pStyle w:val="ListParagraph"/>
        <w:numPr>
          <w:ilvl w:val="0"/>
          <w:numId w:val="49"/>
        </w:numPr>
        <w:tabs>
          <w:tab w:pos="2534" w:val="left" w:leader="none"/>
        </w:tabs>
        <w:spacing w:line="285" w:lineRule="auto" w:before="104" w:after="0"/>
        <w:ind w:left="2534" w:right="699" w:hanging="548"/>
        <w:jc w:val="left"/>
        <w:rPr>
          <w:sz w:val="20"/>
        </w:rPr>
      </w:pPr>
      <w:r>
        <w:rPr>
          <w:sz w:val="20"/>
        </w:rPr>
        <w:t>Be</w:t>
      </w:r>
      <w:r>
        <w:rPr>
          <w:spacing w:val="-7"/>
          <w:sz w:val="20"/>
        </w:rPr>
        <w:t> </w:t>
      </w:r>
      <w:r>
        <w:rPr>
          <w:sz w:val="20"/>
        </w:rPr>
        <w:t>sufficiently</w:t>
      </w:r>
      <w:r>
        <w:rPr>
          <w:spacing w:val="-5"/>
          <w:sz w:val="20"/>
        </w:rPr>
        <w:t> </w:t>
      </w:r>
      <w:r>
        <w:rPr>
          <w:sz w:val="20"/>
        </w:rPr>
        <w:t>prescriptive</w:t>
      </w:r>
      <w:r>
        <w:rPr>
          <w:spacing w:val="-4"/>
          <w:sz w:val="20"/>
        </w:rPr>
        <w:t> </w:t>
      </w:r>
      <w:r>
        <w:rPr>
          <w:sz w:val="20"/>
        </w:rPr>
        <w:t>about</w:t>
      </w:r>
      <w:r>
        <w:rPr>
          <w:spacing w:val="-6"/>
          <w:sz w:val="20"/>
        </w:rPr>
        <w:t> </w:t>
      </w:r>
      <w:r>
        <w:rPr>
          <w:sz w:val="20"/>
        </w:rPr>
        <w:t>the</w:t>
      </w:r>
      <w:r>
        <w:rPr>
          <w:spacing w:val="-7"/>
          <w:sz w:val="20"/>
        </w:rPr>
        <w:t> </w:t>
      </w:r>
      <w:r>
        <w:rPr>
          <w:sz w:val="20"/>
        </w:rPr>
        <w:t>scope</w:t>
      </w:r>
      <w:r>
        <w:rPr>
          <w:spacing w:val="-7"/>
          <w:sz w:val="20"/>
        </w:rPr>
        <w:t> </w:t>
      </w:r>
      <w:r>
        <w:rPr>
          <w:sz w:val="20"/>
        </w:rPr>
        <w:t>of</w:t>
      </w:r>
      <w:r>
        <w:rPr>
          <w:spacing w:val="-6"/>
          <w:sz w:val="20"/>
        </w:rPr>
        <w:t> </w:t>
      </w:r>
      <w:r>
        <w:rPr>
          <w:sz w:val="20"/>
        </w:rPr>
        <w:t>the</w:t>
      </w:r>
      <w:r>
        <w:rPr>
          <w:spacing w:val="-7"/>
          <w:sz w:val="20"/>
        </w:rPr>
        <w:t> </w:t>
      </w:r>
      <w:r>
        <w:rPr>
          <w:sz w:val="20"/>
        </w:rPr>
        <w:t>sustainability</w:t>
      </w:r>
      <w:r>
        <w:rPr>
          <w:spacing w:val="-5"/>
          <w:sz w:val="20"/>
        </w:rPr>
        <w:t> </w:t>
      </w:r>
      <w:r>
        <w:rPr>
          <w:sz w:val="20"/>
        </w:rPr>
        <w:t>matters</w:t>
      </w:r>
      <w:r>
        <w:rPr>
          <w:spacing w:val="-5"/>
          <w:sz w:val="20"/>
        </w:rPr>
        <w:t> </w:t>
      </w:r>
      <w:r>
        <w:rPr>
          <w:sz w:val="20"/>
        </w:rPr>
        <w:t>to</w:t>
      </w:r>
      <w:r>
        <w:rPr>
          <w:spacing w:val="-7"/>
          <w:sz w:val="20"/>
        </w:rPr>
        <w:t> </w:t>
      </w:r>
      <w:r>
        <w:rPr>
          <w:sz w:val="20"/>
        </w:rPr>
        <w:t>be</w:t>
      </w:r>
      <w:r>
        <w:rPr>
          <w:spacing w:val="-7"/>
          <w:sz w:val="20"/>
        </w:rPr>
        <w:t> </w:t>
      </w:r>
      <w:r>
        <w:rPr>
          <w:sz w:val="20"/>
        </w:rPr>
        <w:t>addressed</w:t>
      </w:r>
      <w:r>
        <w:rPr>
          <w:spacing w:val="-7"/>
          <w:sz w:val="20"/>
        </w:rPr>
        <w:t> </w:t>
      </w:r>
      <w:r>
        <w:rPr>
          <w:sz w:val="20"/>
        </w:rPr>
        <w:t>in the sustainability information.</w:t>
      </w:r>
    </w:p>
    <w:p>
      <w:pPr>
        <w:pStyle w:val="ListParagraph"/>
        <w:numPr>
          <w:ilvl w:val="0"/>
          <w:numId w:val="49"/>
        </w:numPr>
        <w:tabs>
          <w:tab w:pos="2534" w:val="left" w:leader="none"/>
        </w:tabs>
        <w:spacing w:line="288" w:lineRule="auto" w:before="114" w:after="0"/>
        <w:ind w:left="2534" w:right="709" w:hanging="548"/>
        <w:jc w:val="left"/>
        <w:rPr>
          <w:sz w:val="20"/>
        </w:rPr>
      </w:pPr>
      <w:r>
        <w:rPr>
          <w:sz w:val="20"/>
        </w:rPr>
        <w:t>Address the entity’s industry or jurisdictions in which the entity operates, or other factors pertinent to the sustainability information to be reported.</w:t>
      </w:r>
    </w:p>
    <w:p>
      <w:pPr>
        <w:pStyle w:val="ListParagraph"/>
        <w:numPr>
          <w:ilvl w:val="0"/>
          <w:numId w:val="49"/>
        </w:numPr>
        <w:tabs>
          <w:tab w:pos="2534" w:val="left" w:leader="none"/>
        </w:tabs>
        <w:spacing w:line="240" w:lineRule="auto" w:before="109" w:after="0"/>
        <w:ind w:left="2534" w:right="0" w:hanging="547"/>
        <w:jc w:val="left"/>
        <w:rPr>
          <w:sz w:val="20"/>
        </w:rPr>
      </w:pPr>
      <w:r>
        <w:rPr>
          <w:sz w:val="20"/>
        </w:rPr>
        <w:t>Avoid</w:t>
      </w:r>
      <w:r>
        <w:rPr>
          <w:spacing w:val="-8"/>
          <w:sz w:val="20"/>
        </w:rPr>
        <w:t> </w:t>
      </w:r>
      <w:r>
        <w:rPr>
          <w:sz w:val="20"/>
        </w:rPr>
        <w:t>vague</w:t>
      </w:r>
      <w:r>
        <w:rPr>
          <w:spacing w:val="-8"/>
          <w:sz w:val="20"/>
        </w:rPr>
        <w:t> </w:t>
      </w:r>
      <w:r>
        <w:rPr>
          <w:sz w:val="20"/>
        </w:rPr>
        <w:t>descriptions</w:t>
      </w:r>
      <w:r>
        <w:rPr>
          <w:spacing w:val="-8"/>
          <w:sz w:val="20"/>
        </w:rPr>
        <w:t> </w:t>
      </w:r>
      <w:r>
        <w:rPr>
          <w:sz w:val="20"/>
        </w:rPr>
        <w:t>of</w:t>
      </w:r>
      <w:r>
        <w:rPr>
          <w:spacing w:val="-7"/>
          <w:sz w:val="20"/>
        </w:rPr>
        <w:t> </w:t>
      </w:r>
      <w:r>
        <w:rPr>
          <w:sz w:val="20"/>
        </w:rPr>
        <w:t>expectations</w:t>
      </w:r>
      <w:r>
        <w:rPr>
          <w:spacing w:val="-7"/>
          <w:sz w:val="20"/>
        </w:rPr>
        <w:t> </w:t>
      </w:r>
      <w:r>
        <w:rPr>
          <w:sz w:val="20"/>
        </w:rPr>
        <w:t>or</w:t>
      </w:r>
      <w:r>
        <w:rPr>
          <w:spacing w:val="-8"/>
          <w:sz w:val="20"/>
        </w:rPr>
        <w:t> </w:t>
      </w:r>
      <w:r>
        <w:rPr>
          <w:spacing w:val="-2"/>
          <w:sz w:val="20"/>
        </w:rPr>
        <w:t>judgments.</w:t>
      </w:r>
    </w:p>
    <w:p>
      <w:pPr>
        <w:pStyle w:val="BodyText"/>
        <w:spacing w:line="292" w:lineRule="auto" w:before="169"/>
        <w:ind w:left="1987" w:right="709"/>
      </w:pPr>
      <w:r>
        <w:rPr/>
        <w:t>A171.</w:t>
      </w:r>
      <w:r>
        <w:rPr>
          <w:spacing w:val="-14"/>
        </w:rPr>
        <w:t> </w:t>
      </w:r>
      <w:r>
        <w:rPr/>
        <w:t>The</w:t>
      </w:r>
      <w:r>
        <w:rPr>
          <w:spacing w:val="-14"/>
        </w:rPr>
        <w:t> </w:t>
      </w:r>
      <w:r>
        <w:rPr/>
        <w:t>practitioner</w:t>
      </w:r>
      <w:r>
        <w:rPr>
          <w:spacing w:val="-7"/>
        </w:rPr>
        <w:t> </w:t>
      </w:r>
      <w:r>
        <w:rPr/>
        <w:t>may consider</w:t>
      </w:r>
      <w:r>
        <w:rPr>
          <w:spacing w:val="-1"/>
        </w:rPr>
        <w:t> </w:t>
      </w:r>
      <w:r>
        <w:rPr/>
        <w:t>the</w:t>
      </w:r>
      <w:r>
        <w:rPr>
          <w:spacing w:val="-2"/>
        </w:rPr>
        <w:t> </w:t>
      </w:r>
      <w:r>
        <w:rPr/>
        <w:t>process</w:t>
      </w:r>
      <w:r>
        <w:rPr>
          <w:spacing w:val="-1"/>
        </w:rPr>
        <w:t> </w:t>
      </w:r>
      <w:r>
        <w:rPr/>
        <w:t>followed by the entity</w:t>
      </w:r>
      <w:r>
        <w:rPr>
          <w:spacing w:val="-1"/>
        </w:rPr>
        <w:t> </w:t>
      </w:r>
      <w:r>
        <w:rPr/>
        <w:t>to identify</w:t>
      </w:r>
      <w:r>
        <w:rPr>
          <w:spacing w:val="-1"/>
        </w:rPr>
        <w:t> </w:t>
      </w:r>
      <w:r>
        <w:rPr/>
        <w:t>framework</w:t>
      </w:r>
      <w:r>
        <w:rPr>
          <w:spacing w:val="-1"/>
        </w:rPr>
        <w:t> </w:t>
      </w:r>
      <w:r>
        <w:rPr/>
        <w:t>criteria or develop entity-developed criteria, including whether that process:</w:t>
      </w:r>
    </w:p>
    <w:p>
      <w:pPr>
        <w:pStyle w:val="ListParagraph"/>
        <w:numPr>
          <w:ilvl w:val="0"/>
          <w:numId w:val="49"/>
        </w:numPr>
        <w:tabs>
          <w:tab w:pos="2534" w:val="left" w:leader="none"/>
        </w:tabs>
        <w:spacing w:line="240" w:lineRule="auto" w:before="105" w:after="0"/>
        <w:ind w:left="2534" w:right="0" w:hanging="547"/>
        <w:jc w:val="left"/>
        <w:rPr>
          <w:sz w:val="20"/>
        </w:rPr>
      </w:pPr>
      <w:r>
        <w:rPr>
          <w:sz w:val="20"/>
        </w:rPr>
        <w:t>Addresses</w:t>
      </w:r>
      <w:r>
        <w:rPr>
          <w:spacing w:val="-7"/>
          <w:sz w:val="20"/>
        </w:rPr>
        <w:t> </w:t>
      </w:r>
      <w:r>
        <w:rPr>
          <w:sz w:val="20"/>
        </w:rPr>
        <w:t>the</w:t>
      </w:r>
      <w:r>
        <w:rPr>
          <w:spacing w:val="-7"/>
          <w:sz w:val="20"/>
        </w:rPr>
        <w:t> </w:t>
      </w:r>
      <w:r>
        <w:rPr>
          <w:sz w:val="20"/>
        </w:rPr>
        <w:t>purpose</w:t>
      </w:r>
      <w:r>
        <w:rPr>
          <w:spacing w:val="-6"/>
          <w:sz w:val="20"/>
        </w:rPr>
        <w:t> </w:t>
      </w:r>
      <w:r>
        <w:rPr>
          <w:sz w:val="20"/>
        </w:rPr>
        <w:t>of</w:t>
      </w:r>
      <w:r>
        <w:rPr>
          <w:spacing w:val="-8"/>
          <w:sz w:val="20"/>
        </w:rPr>
        <w:t> </w:t>
      </w:r>
      <w:r>
        <w:rPr>
          <w:sz w:val="20"/>
        </w:rPr>
        <w:t>the</w:t>
      </w:r>
      <w:r>
        <w:rPr>
          <w:spacing w:val="-7"/>
          <w:sz w:val="20"/>
        </w:rPr>
        <w:t> </w:t>
      </w:r>
      <w:r>
        <w:rPr>
          <w:sz w:val="20"/>
        </w:rPr>
        <w:t>sustainability</w:t>
      </w:r>
      <w:r>
        <w:rPr>
          <w:spacing w:val="-5"/>
          <w:sz w:val="20"/>
        </w:rPr>
        <w:t> </w:t>
      </w:r>
      <w:r>
        <w:rPr>
          <w:spacing w:val="-2"/>
          <w:sz w:val="20"/>
        </w:rPr>
        <w:t>information.</w:t>
      </w:r>
    </w:p>
    <w:p>
      <w:pPr>
        <w:pStyle w:val="ListParagraph"/>
        <w:numPr>
          <w:ilvl w:val="0"/>
          <w:numId w:val="49"/>
        </w:numPr>
        <w:tabs>
          <w:tab w:pos="2534" w:val="left" w:leader="none"/>
        </w:tabs>
        <w:spacing w:line="240" w:lineRule="auto" w:before="156" w:after="0"/>
        <w:ind w:left="2534" w:right="0" w:hanging="547"/>
        <w:jc w:val="left"/>
        <w:rPr>
          <w:sz w:val="20"/>
        </w:rPr>
      </w:pPr>
      <w:r>
        <w:rPr>
          <w:sz w:val="20"/>
        </w:rPr>
        <w:t>Is</w:t>
      </w:r>
      <w:r>
        <w:rPr>
          <w:spacing w:val="-2"/>
          <w:sz w:val="20"/>
        </w:rPr>
        <w:t> transparent.</w:t>
      </w:r>
    </w:p>
    <w:p>
      <w:pPr>
        <w:pStyle w:val="ListParagraph"/>
        <w:numPr>
          <w:ilvl w:val="0"/>
          <w:numId w:val="49"/>
        </w:numPr>
        <w:tabs>
          <w:tab w:pos="2534" w:val="left" w:leader="none"/>
        </w:tabs>
        <w:spacing w:line="285" w:lineRule="auto" w:before="156" w:after="0"/>
        <w:ind w:left="2534" w:right="705" w:hanging="548"/>
        <w:jc w:val="left"/>
        <w:rPr>
          <w:sz w:val="20"/>
        </w:rPr>
      </w:pPr>
      <w:r>
        <w:rPr>
          <w:sz w:val="20"/>
        </w:rPr>
        <w:t>Involves</w:t>
      </w:r>
      <w:r>
        <w:rPr>
          <w:spacing w:val="40"/>
          <w:sz w:val="20"/>
        </w:rPr>
        <w:t> </w:t>
      </w:r>
      <w:r>
        <w:rPr>
          <w:sz w:val="20"/>
        </w:rPr>
        <w:t>engagement</w:t>
      </w:r>
      <w:r>
        <w:rPr>
          <w:spacing w:val="40"/>
          <w:sz w:val="20"/>
        </w:rPr>
        <w:t> </w:t>
      </w:r>
      <w:r>
        <w:rPr>
          <w:sz w:val="20"/>
        </w:rPr>
        <w:t>with</w:t>
      </w:r>
      <w:r>
        <w:rPr>
          <w:spacing w:val="40"/>
          <w:sz w:val="20"/>
        </w:rPr>
        <w:t> </w:t>
      </w:r>
      <w:r>
        <w:rPr>
          <w:sz w:val="20"/>
        </w:rPr>
        <w:t>intended</w:t>
      </w:r>
      <w:r>
        <w:rPr>
          <w:spacing w:val="40"/>
          <w:sz w:val="20"/>
        </w:rPr>
        <w:t> </w:t>
      </w:r>
      <w:r>
        <w:rPr>
          <w:sz w:val="20"/>
        </w:rPr>
        <w:t>users</w:t>
      </w:r>
      <w:r>
        <w:rPr>
          <w:spacing w:val="40"/>
          <w:sz w:val="20"/>
        </w:rPr>
        <w:t> </w:t>
      </w:r>
      <w:r>
        <w:rPr>
          <w:sz w:val="20"/>
        </w:rPr>
        <w:t>or</w:t>
      </w:r>
      <w:r>
        <w:rPr>
          <w:spacing w:val="40"/>
          <w:sz w:val="20"/>
        </w:rPr>
        <w:t> </w:t>
      </w:r>
      <w:r>
        <w:rPr>
          <w:sz w:val="20"/>
        </w:rPr>
        <w:t>their</w:t>
      </w:r>
      <w:r>
        <w:rPr>
          <w:spacing w:val="40"/>
          <w:sz w:val="20"/>
        </w:rPr>
        <w:t> </w:t>
      </w:r>
      <w:r>
        <w:rPr>
          <w:sz w:val="20"/>
        </w:rPr>
        <w:t>representatives</w:t>
      </w:r>
      <w:r>
        <w:rPr>
          <w:spacing w:val="40"/>
          <w:sz w:val="20"/>
        </w:rPr>
        <w:t> </w:t>
      </w:r>
      <w:r>
        <w:rPr>
          <w:sz w:val="20"/>
        </w:rPr>
        <w:t>in</w:t>
      </w:r>
      <w:r>
        <w:rPr>
          <w:spacing w:val="40"/>
          <w:sz w:val="20"/>
        </w:rPr>
        <w:t> </w:t>
      </w:r>
      <w:r>
        <w:rPr>
          <w:sz w:val="20"/>
        </w:rPr>
        <w:t>identifying</w:t>
      </w:r>
      <w:r>
        <w:rPr>
          <w:spacing w:val="40"/>
          <w:sz w:val="20"/>
        </w:rPr>
        <w:t> </w:t>
      </w:r>
      <w:r>
        <w:rPr>
          <w:sz w:val="20"/>
        </w:rPr>
        <w:t>their information needs for decision-making.</w:t>
      </w:r>
    </w:p>
    <w:p>
      <w:pPr>
        <w:pStyle w:val="ListParagraph"/>
        <w:numPr>
          <w:ilvl w:val="0"/>
          <w:numId w:val="49"/>
        </w:numPr>
        <w:tabs>
          <w:tab w:pos="2534" w:val="left" w:leader="none"/>
        </w:tabs>
        <w:spacing w:line="288" w:lineRule="auto" w:before="114" w:after="0"/>
        <w:ind w:left="2534" w:right="698" w:hanging="548"/>
        <w:jc w:val="left"/>
        <w:rPr>
          <w:sz w:val="20"/>
        </w:rPr>
      </w:pPr>
      <w:r>
        <w:rPr>
          <w:sz w:val="20"/>
        </w:rPr>
        <w:t>Evaluates</w:t>
      </w:r>
      <w:r>
        <w:rPr>
          <w:spacing w:val="31"/>
          <w:sz w:val="20"/>
        </w:rPr>
        <w:t> </w:t>
      </w:r>
      <w:r>
        <w:rPr>
          <w:sz w:val="20"/>
        </w:rPr>
        <w:t>the</w:t>
      </w:r>
      <w:r>
        <w:rPr>
          <w:spacing w:val="30"/>
          <w:sz w:val="20"/>
        </w:rPr>
        <w:t> </w:t>
      </w:r>
      <w:r>
        <w:rPr>
          <w:sz w:val="20"/>
        </w:rPr>
        <w:t>suitability</w:t>
      </w:r>
      <w:r>
        <w:rPr>
          <w:spacing w:val="31"/>
          <w:sz w:val="20"/>
        </w:rPr>
        <w:t> </w:t>
      </w:r>
      <w:r>
        <w:rPr>
          <w:sz w:val="20"/>
        </w:rPr>
        <w:t>of</w:t>
      </w:r>
      <w:r>
        <w:rPr>
          <w:spacing w:val="32"/>
          <w:sz w:val="20"/>
        </w:rPr>
        <w:t> </w:t>
      </w:r>
      <w:r>
        <w:rPr>
          <w:sz w:val="20"/>
        </w:rPr>
        <w:t>the</w:t>
      </w:r>
      <w:r>
        <w:rPr>
          <w:spacing w:val="29"/>
          <w:sz w:val="20"/>
        </w:rPr>
        <w:t> </w:t>
      </w:r>
      <w:r>
        <w:rPr>
          <w:sz w:val="20"/>
        </w:rPr>
        <w:t>criteria,</w:t>
      </w:r>
      <w:r>
        <w:rPr>
          <w:spacing w:val="29"/>
          <w:sz w:val="20"/>
        </w:rPr>
        <w:t> </w:t>
      </w:r>
      <w:r>
        <w:rPr>
          <w:sz w:val="20"/>
        </w:rPr>
        <w:t>including</w:t>
      </w:r>
      <w:r>
        <w:rPr>
          <w:spacing w:val="30"/>
          <w:sz w:val="20"/>
        </w:rPr>
        <w:t> </w:t>
      </w:r>
      <w:r>
        <w:rPr>
          <w:sz w:val="20"/>
        </w:rPr>
        <w:t>how</w:t>
      </w:r>
      <w:r>
        <w:rPr>
          <w:spacing w:val="32"/>
          <w:sz w:val="20"/>
        </w:rPr>
        <w:t> </w:t>
      </w:r>
      <w:r>
        <w:rPr>
          <w:sz w:val="20"/>
        </w:rPr>
        <w:t>the</w:t>
      </w:r>
      <w:r>
        <w:rPr>
          <w:spacing w:val="29"/>
          <w:sz w:val="20"/>
        </w:rPr>
        <w:t> </w:t>
      </w:r>
      <w:r>
        <w:rPr>
          <w:sz w:val="20"/>
        </w:rPr>
        <w:t>criteria</w:t>
      </w:r>
      <w:r>
        <w:rPr>
          <w:spacing w:val="30"/>
          <w:sz w:val="20"/>
        </w:rPr>
        <w:t> </w:t>
      </w:r>
      <w:r>
        <w:rPr>
          <w:sz w:val="20"/>
        </w:rPr>
        <w:t>will</w:t>
      </w:r>
      <w:r>
        <w:rPr>
          <w:spacing w:val="31"/>
          <w:sz w:val="20"/>
        </w:rPr>
        <w:t> </w:t>
      </w:r>
      <w:r>
        <w:rPr>
          <w:sz w:val="20"/>
        </w:rPr>
        <w:t>be</w:t>
      </w:r>
      <w:r>
        <w:rPr>
          <w:spacing w:val="29"/>
          <w:sz w:val="20"/>
        </w:rPr>
        <w:t> </w:t>
      </w:r>
      <w:r>
        <w:rPr>
          <w:sz w:val="20"/>
        </w:rPr>
        <w:t>applied</w:t>
      </w:r>
      <w:r>
        <w:rPr>
          <w:spacing w:val="30"/>
          <w:sz w:val="20"/>
        </w:rPr>
        <w:t> </w:t>
      </w:r>
      <w:r>
        <w:rPr>
          <w:sz w:val="20"/>
        </w:rPr>
        <w:t>in</w:t>
      </w:r>
      <w:r>
        <w:rPr>
          <w:spacing w:val="30"/>
          <w:sz w:val="20"/>
        </w:rPr>
        <w:t> </w:t>
      </w:r>
      <w:r>
        <w:rPr>
          <w:sz w:val="20"/>
        </w:rPr>
        <w:t>the entity’s circumstances.</w:t>
      </w:r>
    </w:p>
    <w:p>
      <w:pPr>
        <w:pStyle w:val="ListParagraph"/>
        <w:numPr>
          <w:ilvl w:val="0"/>
          <w:numId w:val="49"/>
        </w:numPr>
        <w:tabs>
          <w:tab w:pos="2534" w:val="left" w:leader="none"/>
        </w:tabs>
        <w:spacing w:line="240" w:lineRule="auto" w:before="109" w:after="0"/>
        <w:ind w:left="2534" w:right="0" w:hanging="547"/>
        <w:jc w:val="left"/>
        <w:rPr>
          <w:sz w:val="20"/>
        </w:rPr>
      </w:pPr>
      <w:r>
        <w:rPr>
          <w:sz w:val="20"/>
        </w:rPr>
        <w:t>Provides</w:t>
      </w:r>
      <w:r>
        <w:rPr>
          <w:spacing w:val="-7"/>
          <w:sz w:val="20"/>
        </w:rPr>
        <w:t> </w:t>
      </w:r>
      <w:r>
        <w:rPr>
          <w:sz w:val="20"/>
        </w:rPr>
        <w:t>appropriate</w:t>
      </w:r>
      <w:r>
        <w:rPr>
          <w:spacing w:val="-9"/>
          <w:sz w:val="20"/>
        </w:rPr>
        <w:t> </w:t>
      </w:r>
      <w:r>
        <w:rPr>
          <w:sz w:val="20"/>
        </w:rPr>
        <w:t>reasons</w:t>
      </w:r>
      <w:r>
        <w:rPr>
          <w:spacing w:val="-7"/>
          <w:sz w:val="20"/>
        </w:rPr>
        <w:t> </w:t>
      </w:r>
      <w:r>
        <w:rPr>
          <w:sz w:val="20"/>
        </w:rPr>
        <w:t>for</w:t>
      </w:r>
      <w:r>
        <w:rPr>
          <w:spacing w:val="-7"/>
          <w:sz w:val="20"/>
        </w:rPr>
        <w:t> </w:t>
      </w:r>
      <w:r>
        <w:rPr>
          <w:sz w:val="20"/>
        </w:rPr>
        <w:t>using</w:t>
      </w:r>
      <w:r>
        <w:rPr>
          <w:spacing w:val="-8"/>
          <w:sz w:val="20"/>
        </w:rPr>
        <w:t> </w:t>
      </w:r>
      <w:r>
        <w:rPr>
          <w:sz w:val="20"/>
        </w:rPr>
        <w:t>the</w:t>
      </w:r>
      <w:r>
        <w:rPr>
          <w:spacing w:val="-7"/>
          <w:sz w:val="20"/>
        </w:rPr>
        <w:t> </w:t>
      </w:r>
      <w:r>
        <w:rPr>
          <w:spacing w:val="-2"/>
          <w:sz w:val="20"/>
        </w:rPr>
        <w:t>criteria.</w:t>
      </w:r>
    </w:p>
    <w:p>
      <w:pPr>
        <w:pStyle w:val="ListParagraph"/>
        <w:numPr>
          <w:ilvl w:val="0"/>
          <w:numId w:val="49"/>
        </w:numPr>
        <w:tabs>
          <w:tab w:pos="2534" w:val="left" w:leader="none"/>
        </w:tabs>
        <w:spacing w:line="288" w:lineRule="auto" w:before="156" w:after="0"/>
        <w:ind w:left="2534" w:right="709" w:hanging="548"/>
        <w:jc w:val="left"/>
        <w:rPr>
          <w:sz w:val="20"/>
        </w:rPr>
      </w:pPr>
      <w:r>
        <w:rPr>
          <w:sz w:val="20"/>
        </w:rPr>
        <w:t>Considers</w:t>
      </w:r>
      <w:r>
        <w:rPr>
          <w:spacing w:val="-2"/>
          <w:sz w:val="20"/>
        </w:rPr>
        <w:t> </w:t>
      </w:r>
      <w:r>
        <w:rPr>
          <w:sz w:val="20"/>
        </w:rPr>
        <w:t>if</w:t>
      </w:r>
      <w:r>
        <w:rPr>
          <w:spacing w:val="-3"/>
          <w:sz w:val="20"/>
        </w:rPr>
        <w:t> </w:t>
      </w:r>
      <w:r>
        <w:rPr>
          <w:sz w:val="20"/>
        </w:rPr>
        <w:t>the</w:t>
      </w:r>
      <w:r>
        <w:rPr>
          <w:spacing w:val="-4"/>
          <w:sz w:val="20"/>
        </w:rPr>
        <w:t> </w:t>
      </w:r>
      <w:r>
        <w:rPr>
          <w:sz w:val="20"/>
        </w:rPr>
        <w:t>criteria</w:t>
      </w:r>
      <w:r>
        <w:rPr>
          <w:spacing w:val="-2"/>
          <w:sz w:val="20"/>
        </w:rPr>
        <w:t> </w:t>
      </w:r>
      <w:r>
        <w:rPr>
          <w:sz w:val="20"/>
        </w:rPr>
        <w:t>are</w:t>
      </w:r>
      <w:r>
        <w:rPr>
          <w:spacing w:val="-1"/>
          <w:sz w:val="20"/>
        </w:rPr>
        <w:t> </w:t>
      </w:r>
      <w:r>
        <w:rPr>
          <w:sz w:val="20"/>
        </w:rPr>
        <w:t>appropriately</w:t>
      </w:r>
      <w:r>
        <w:rPr>
          <w:spacing w:val="-3"/>
          <w:sz w:val="20"/>
        </w:rPr>
        <w:t> </w:t>
      </w:r>
      <w:r>
        <w:rPr>
          <w:sz w:val="20"/>
        </w:rPr>
        <w:t>specific</w:t>
      </w:r>
      <w:r>
        <w:rPr>
          <w:spacing w:val="-3"/>
          <w:sz w:val="20"/>
        </w:rPr>
        <w:t> </w:t>
      </w:r>
      <w:r>
        <w:rPr>
          <w:sz w:val="20"/>
        </w:rPr>
        <w:t>regarding</w:t>
      </w:r>
      <w:r>
        <w:rPr>
          <w:spacing w:val="-2"/>
          <w:sz w:val="20"/>
        </w:rPr>
        <w:t> </w:t>
      </w:r>
      <w:r>
        <w:rPr>
          <w:sz w:val="20"/>
        </w:rPr>
        <w:t>how</w:t>
      </w:r>
      <w:r>
        <w:rPr>
          <w:spacing w:val="-1"/>
          <w:sz w:val="20"/>
        </w:rPr>
        <w:t> </w:t>
      </w:r>
      <w:r>
        <w:rPr>
          <w:sz w:val="20"/>
        </w:rPr>
        <w:t>the</w:t>
      </w:r>
      <w:r>
        <w:rPr>
          <w:spacing w:val="-3"/>
          <w:sz w:val="20"/>
        </w:rPr>
        <w:t> </w:t>
      </w:r>
      <w:r>
        <w:rPr>
          <w:sz w:val="20"/>
        </w:rPr>
        <w:t>sustainability matters should be measured or evaluated.</w:t>
      </w:r>
    </w:p>
    <w:p>
      <w:pPr>
        <w:pStyle w:val="BodyText"/>
        <w:spacing w:before="1"/>
        <w:ind w:firstLine="0"/>
        <w:jc w:val="left"/>
        <w:rPr>
          <w:sz w:val="21"/>
        </w:rPr>
      </w:pPr>
    </w:p>
    <w:p>
      <w:pPr>
        <w:pStyle w:val="BodyText"/>
        <w:ind w:left="1440" w:firstLine="0"/>
        <w:jc w:val="left"/>
      </w:pPr>
      <w:r>
        <w:rPr/>
        <w:t>Characteristics</w:t>
      </w:r>
      <w:r>
        <w:rPr>
          <w:spacing w:val="-8"/>
        </w:rPr>
        <w:t> </w:t>
      </w:r>
      <w:r>
        <w:rPr/>
        <w:t>of</w:t>
      </w:r>
      <w:r>
        <w:rPr>
          <w:spacing w:val="-6"/>
        </w:rPr>
        <w:t> </w:t>
      </w:r>
      <w:r>
        <w:rPr/>
        <w:t>Suitable</w:t>
      </w:r>
      <w:r>
        <w:rPr>
          <w:spacing w:val="-7"/>
        </w:rPr>
        <w:t> </w:t>
      </w:r>
      <w:r>
        <w:rPr/>
        <w:t>Criteria</w:t>
      </w:r>
      <w:r>
        <w:rPr>
          <w:spacing w:val="-8"/>
        </w:rPr>
        <w:t> </w:t>
      </w:r>
      <w:r>
        <w:rPr/>
        <w:t>(Ref:</w:t>
      </w:r>
      <w:r>
        <w:rPr>
          <w:spacing w:val="-7"/>
        </w:rPr>
        <w:t> </w:t>
      </w:r>
      <w:r>
        <w:rPr/>
        <w:t>Para.</w:t>
      </w:r>
      <w:r>
        <w:rPr>
          <w:spacing w:val="-8"/>
        </w:rPr>
        <w:t> </w:t>
      </w:r>
      <w:r>
        <w:rPr>
          <w:spacing w:val="-2"/>
        </w:rPr>
        <w:t>72(c))</w:t>
      </w:r>
    </w:p>
    <w:p>
      <w:pPr>
        <w:pStyle w:val="BodyText"/>
        <w:spacing w:line="292" w:lineRule="auto" w:before="171"/>
        <w:ind w:left="1987" w:right="701"/>
      </w:pPr>
      <w:r>
        <w:rPr/>
        <w:t>A172.</w:t>
      </w:r>
      <w:r>
        <w:rPr>
          <w:spacing w:val="-14"/>
        </w:rPr>
        <w:t> </w:t>
      </w:r>
      <w:r>
        <w:rPr/>
        <w:t>Suitable criteria are required for reasonably consistent measurement or evaluation of the sustainability</w:t>
      </w:r>
      <w:r>
        <w:rPr>
          <w:spacing w:val="-6"/>
        </w:rPr>
        <w:t> </w:t>
      </w:r>
      <w:r>
        <w:rPr/>
        <w:t>matters</w:t>
      </w:r>
      <w:r>
        <w:rPr>
          <w:spacing w:val="-6"/>
        </w:rPr>
        <w:t> </w:t>
      </w:r>
      <w:r>
        <w:rPr/>
        <w:t>within</w:t>
      </w:r>
      <w:r>
        <w:rPr>
          <w:spacing w:val="-6"/>
        </w:rPr>
        <w:t> </w:t>
      </w:r>
      <w:r>
        <w:rPr/>
        <w:t>the</w:t>
      </w:r>
      <w:r>
        <w:rPr>
          <w:spacing w:val="-8"/>
        </w:rPr>
        <w:t> </w:t>
      </w:r>
      <w:r>
        <w:rPr/>
        <w:t>context</w:t>
      </w:r>
      <w:r>
        <w:rPr>
          <w:spacing w:val="-7"/>
        </w:rPr>
        <w:t> </w:t>
      </w:r>
      <w:r>
        <w:rPr/>
        <w:t>of</w:t>
      </w:r>
      <w:r>
        <w:rPr>
          <w:spacing w:val="-8"/>
        </w:rPr>
        <w:t> </w:t>
      </w:r>
      <w:r>
        <w:rPr/>
        <w:t>professional</w:t>
      </w:r>
      <w:r>
        <w:rPr>
          <w:spacing w:val="-6"/>
        </w:rPr>
        <w:t> </w:t>
      </w:r>
      <w:r>
        <w:rPr/>
        <w:t>judgment.</w:t>
      </w:r>
      <w:r>
        <w:rPr>
          <w:spacing w:val="-5"/>
        </w:rPr>
        <w:t> </w:t>
      </w:r>
      <w:r>
        <w:rPr/>
        <w:t>Without</w:t>
      </w:r>
      <w:r>
        <w:rPr>
          <w:spacing w:val="-8"/>
        </w:rPr>
        <w:t> </w:t>
      </w:r>
      <w:r>
        <w:rPr/>
        <w:t>the</w:t>
      </w:r>
      <w:r>
        <w:rPr>
          <w:spacing w:val="-8"/>
        </w:rPr>
        <w:t> </w:t>
      </w:r>
      <w:r>
        <w:rPr/>
        <w:t>frame</w:t>
      </w:r>
      <w:r>
        <w:rPr>
          <w:spacing w:val="-8"/>
        </w:rPr>
        <w:t> </w:t>
      </w:r>
      <w:r>
        <w:rPr/>
        <w:t>of</w:t>
      </w:r>
      <w:r>
        <w:rPr>
          <w:spacing w:val="-8"/>
        </w:rPr>
        <w:t> </w:t>
      </w:r>
      <w:r>
        <w:rPr/>
        <w:t>reference provided by suitable criteria, any conclusion is open to individual interpretation and misunderstanding. The suitability of criteria is context-sensitive, that is, it is determined in the context of the engagement circumstances. Even for the same sustainability matters there may be different criteria that will yield a different outcome. Suitable criteria exhibit the following </w:t>
      </w:r>
      <w:r>
        <w:rPr>
          <w:spacing w:val="-2"/>
        </w:rPr>
        <w:t>characteristics:</w:t>
      </w:r>
    </w:p>
    <w:p>
      <w:pPr>
        <w:pStyle w:val="ListParagraph"/>
        <w:numPr>
          <w:ilvl w:val="0"/>
          <w:numId w:val="63"/>
        </w:numPr>
        <w:tabs>
          <w:tab w:pos="2532" w:val="left" w:leader="none"/>
          <w:tab w:pos="2534" w:val="left" w:leader="none"/>
        </w:tabs>
        <w:spacing w:line="290" w:lineRule="auto" w:before="117" w:after="0"/>
        <w:ind w:left="2534" w:right="696" w:hanging="548"/>
        <w:jc w:val="both"/>
        <w:rPr>
          <w:sz w:val="20"/>
        </w:rPr>
      </w:pPr>
      <w:r>
        <w:rPr>
          <w:sz w:val="20"/>
        </w:rPr>
        <w:t>Relevance: Relevant criteria result in sustainability information that assists decision- making by the intended users;</w:t>
      </w:r>
    </w:p>
    <w:p>
      <w:pPr>
        <w:pStyle w:val="ListParagraph"/>
        <w:numPr>
          <w:ilvl w:val="0"/>
          <w:numId w:val="63"/>
        </w:numPr>
        <w:tabs>
          <w:tab w:pos="2533" w:val="left" w:leader="none"/>
        </w:tabs>
        <w:spacing w:line="240" w:lineRule="auto" w:before="123" w:after="0"/>
        <w:ind w:left="2533" w:right="0" w:hanging="546"/>
        <w:jc w:val="both"/>
        <w:rPr>
          <w:sz w:val="20"/>
        </w:rPr>
      </w:pPr>
      <w:r>
        <w:rPr>
          <w:sz w:val="20"/>
        </w:rPr>
        <w:t>Completeness:</w:t>
      </w:r>
      <w:r>
        <w:rPr>
          <w:spacing w:val="65"/>
          <w:w w:val="150"/>
          <w:sz w:val="20"/>
        </w:rPr>
        <w:t> </w:t>
      </w:r>
      <w:r>
        <w:rPr>
          <w:sz w:val="20"/>
        </w:rPr>
        <w:t>Criteria</w:t>
      </w:r>
      <w:r>
        <w:rPr>
          <w:spacing w:val="68"/>
          <w:w w:val="150"/>
          <w:sz w:val="20"/>
        </w:rPr>
        <w:t> </w:t>
      </w:r>
      <w:r>
        <w:rPr>
          <w:sz w:val="20"/>
        </w:rPr>
        <w:t>are</w:t>
      </w:r>
      <w:r>
        <w:rPr>
          <w:spacing w:val="65"/>
          <w:w w:val="150"/>
          <w:sz w:val="20"/>
        </w:rPr>
        <w:t> </w:t>
      </w:r>
      <w:r>
        <w:rPr>
          <w:sz w:val="20"/>
        </w:rPr>
        <w:t>complete</w:t>
      </w:r>
      <w:r>
        <w:rPr>
          <w:spacing w:val="69"/>
          <w:w w:val="150"/>
          <w:sz w:val="20"/>
        </w:rPr>
        <w:t> </w:t>
      </w:r>
      <w:r>
        <w:rPr>
          <w:sz w:val="20"/>
        </w:rPr>
        <w:t>when</w:t>
      </w:r>
      <w:r>
        <w:rPr>
          <w:spacing w:val="66"/>
          <w:w w:val="150"/>
          <w:sz w:val="20"/>
        </w:rPr>
        <w:t> </w:t>
      </w:r>
      <w:r>
        <w:rPr>
          <w:sz w:val="20"/>
        </w:rPr>
        <w:t>sustainability</w:t>
      </w:r>
      <w:r>
        <w:rPr>
          <w:spacing w:val="66"/>
          <w:w w:val="150"/>
          <w:sz w:val="20"/>
        </w:rPr>
        <w:t> </w:t>
      </w:r>
      <w:r>
        <w:rPr>
          <w:sz w:val="20"/>
        </w:rPr>
        <w:t>information</w:t>
      </w:r>
      <w:r>
        <w:rPr>
          <w:spacing w:val="70"/>
          <w:w w:val="150"/>
          <w:sz w:val="20"/>
        </w:rPr>
        <w:t> </w:t>
      </w:r>
      <w:r>
        <w:rPr>
          <w:sz w:val="20"/>
        </w:rPr>
        <w:t>prepared</w:t>
      </w:r>
      <w:r>
        <w:rPr>
          <w:spacing w:val="65"/>
          <w:w w:val="150"/>
          <w:sz w:val="20"/>
        </w:rPr>
        <w:t> </w:t>
      </w:r>
      <w:r>
        <w:rPr>
          <w:spacing w:val="-5"/>
          <w:sz w:val="20"/>
        </w:rPr>
        <w:t>in</w:t>
      </w:r>
    </w:p>
    <w:p>
      <w:pPr>
        <w:spacing w:after="0" w:line="240" w:lineRule="auto"/>
        <w:jc w:val="both"/>
        <w:rPr>
          <w:sz w:val="20"/>
        </w:rPr>
        <w:sectPr>
          <w:pgSz w:w="11910" w:h="16840"/>
          <w:pgMar w:header="735" w:footer="1115" w:top="1100" w:bottom="1300" w:left="0" w:right="740"/>
        </w:sectPr>
      </w:pPr>
    </w:p>
    <w:p>
      <w:pPr>
        <w:pStyle w:val="BodyText"/>
        <w:spacing w:before="5"/>
        <w:ind w:firstLine="0"/>
        <w:jc w:val="left"/>
        <w:rPr>
          <w:sz w:val="16"/>
        </w:rPr>
      </w:pPr>
    </w:p>
    <w:p>
      <w:pPr>
        <w:pStyle w:val="BodyText"/>
        <w:spacing w:line="292" w:lineRule="auto" w:before="93"/>
        <w:ind w:left="2534" w:right="704" w:firstLine="0"/>
      </w:pPr>
      <w:r>
        <w:rPr/>
        <w:t>accordance</w:t>
      </w:r>
      <w:r>
        <w:rPr>
          <w:spacing w:val="-4"/>
        </w:rPr>
        <w:t> </w:t>
      </w:r>
      <w:r>
        <w:rPr/>
        <w:t>with</w:t>
      </w:r>
      <w:r>
        <w:rPr>
          <w:spacing w:val="-7"/>
        </w:rPr>
        <w:t> </w:t>
      </w:r>
      <w:r>
        <w:rPr/>
        <w:t>them</w:t>
      </w:r>
      <w:r>
        <w:rPr>
          <w:spacing w:val="-2"/>
        </w:rPr>
        <w:t> </w:t>
      </w:r>
      <w:r>
        <w:rPr/>
        <w:t>does</w:t>
      </w:r>
      <w:r>
        <w:rPr>
          <w:spacing w:val="-3"/>
        </w:rPr>
        <w:t> </w:t>
      </w:r>
      <w:r>
        <w:rPr/>
        <w:t>not</w:t>
      </w:r>
      <w:r>
        <w:rPr>
          <w:spacing w:val="-4"/>
        </w:rPr>
        <w:t> </w:t>
      </w:r>
      <w:r>
        <w:rPr/>
        <w:t>omit</w:t>
      </w:r>
      <w:r>
        <w:rPr>
          <w:spacing w:val="-6"/>
        </w:rPr>
        <w:t> </w:t>
      </w:r>
      <w:r>
        <w:rPr/>
        <w:t>relevant</w:t>
      </w:r>
      <w:r>
        <w:rPr>
          <w:spacing w:val="-6"/>
        </w:rPr>
        <w:t> </w:t>
      </w:r>
      <w:r>
        <w:rPr/>
        <w:t>factors</w:t>
      </w:r>
      <w:r>
        <w:rPr>
          <w:spacing w:val="-5"/>
        </w:rPr>
        <w:t> </w:t>
      </w:r>
      <w:r>
        <w:rPr/>
        <w:t>that</w:t>
      </w:r>
      <w:r>
        <w:rPr>
          <w:spacing w:val="-7"/>
        </w:rPr>
        <w:t> </w:t>
      </w:r>
      <w:r>
        <w:rPr/>
        <w:t>could</w:t>
      </w:r>
      <w:r>
        <w:rPr>
          <w:spacing w:val="-5"/>
        </w:rPr>
        <w:t> </w:t>
      </w:r>
      <w:r>
        <w:rPr/>
        <w:t>reasonably</w:t>
      </w:r>
      <w:r>
        <w:rPr>
          <w:spacing w:val="-3"/>
        </w:rPr>
        <w:t> </w:t>
      </w:r>
      <w:r>
        <w:rPr/>
        <w:t>be</w:t>
      </w:r>
      <w:r>
        <w:rPr>
          <w:spacing w:val="-5"/>
        </w:rPr>
        <w:t> </w:t>
      </w:r>
      <w:r>
        <w:rPr/>
        <w:t>expected</w:t>
      </w:r>
      <w:r>
        <w:rPr>
          <w:spacing w:val="-5"/>
        </w:rPr>
        <w:t> </w:t>
      </w:r>
      <w:r>
        <w:rPr/>
        <w:t>to affect decisions of intended users made on the basis of that sustainability information. Complete criteria include, where relevant, benchmarks for presentation and disclosure;</w:t>
      </w:r>
    </w:p>
    <w:p>
      <w:pPr>
        <w:pStyle w:val="ListParagraph"/>
        <w:numPr>
          <w:ilvl w:val="0"/>
          <w:numId w:val="63"/>
        </w:numPr>
        <w:tabs>
          <w:tab w:pos="2534" w:val="left" w:leader="none"/>
        </w:tabs>
        <w:spacing w:line="292" w:lineRule="auto" w:before="119" w:after="0"/>
        <w:ind w:left="2534" w:right="707" w:hanging="548"/>
        <w:jc w:val="left"/>
        <w:rPr>
          <w:sz w:val="20"/>
        </w:rPr>
      </w:pPr>
      <w:r>
        <w:rPr>
          <w:sz w:val="20"/>
        </w:rPr>
        <w:t>Reliability:</w:t>
      </w:r>
      <w:r>
        <w:rPr>
          <w:spacing w:val="-1"/>
          <w:sz w:val="20"/>
        </w:rPr>
        <w:t> </w:t>
      </w:r>
      <w:r>
        <w:rPr>
          <w:sz w:val="20"/>
        </w:rPr>
        <w:t>Reliable</w:t>
      </w:r>
      <w:r>
        <w:rPr>
          <w:spacing w:val="-1"/>
          <w:sz w:val="20"/>
        </w:rPr>
        <w:t> </w:t>
      </w:r>
      <w:r>
        <w:rPr>
          <w:sz w:val="20"/>
        </w:rPr>
        <w:t>criteria allow</w:t>
      </w:r>
      <w:r>
        <w:rPr>
          <w:spacing w:val="-1"/>
          <w:sz w:val="20"/>
        </w:rPr>
        <w:t> </w:t>
      </w:r>
      <w:r>
        <w:rPr>
          <w:sz w:val="20"/>
        </w:rPr>
        <w:t>reasonably consistent measurement</w:t>
      </w:r>
      <w:r>
        <w:rPr>
          <w:spacing w:val="-1"/>
          <w:sz w:val="20"/>
        </w:rPr>
        <w:t> </w:t>
      </w:r>
      <w:r>
        <w:rPr>
          <w:sz w:val="20"/>
        </w:rPr>
        <w:t>or evaluation</w:t>
      </w:r>
      <w:r>
        <w:rPr>
          <w:spacing w:val="-1"/>
          <w:sz w:val="20"/>
        </w:rPr>
        <w:t> </w:t>
      </w:r>
      <w:r>
        <w:rPr>
          <w:sz w:val="20"/>
        </w:rPr>
        <w:t>of the sustainability matters, when used in similar circumstances by different practitioners;</w:t>
      </w:r>
    </w:p>
    <w:p>
      <w:pPr>
        <w:pStyle w:val="ListParagraph"/>
        <w:numPr>
          <w:ilvl w:val="0"/>
          <w:numId w:val="63"/>
        </w:numPr>
        <w:tabs>
          <w:tab w:pos="2534" w:val="left" w:leader="none"/>
        </w:tabs>
        <w:spacing w:line="290" w:lineRule="auto" w:before="120" w:after="0"/>
        <w:ind w:left="2534" w:right="706" w:hanging="548"/>
        <w:jc w:val="left"/>
        <w:rPr>
          <w:sz w:val="20"/>
        </w:rPr>
      </w:pPr>
      <w:r>
        <w:rPr>
          <w:sz w:val="20"/>
        </w:rPr>
        <w:t>Neutrality:</w:t>
      </w:r>
      <w:r>
        <w:rPr>
          <w:spacing w:val="40"/>
          <w:sz w:val="20"/>
        </w:rPr>
        <w:t> </w:t>
      </w:r>
      <w:r>
        <w:rPr>
          <w:sz w:val="20"/>
        </w:rPr>
        <w:t>Neutral</w:t>
      </w:r>
      <w:r>
        <w:rPr>
          <w:spacing w:val="40"/>
          <w:sz w:val="20"/>
        </w:rPr>
        <w:t> </w:t>
      </w:r>
      <w:r>
        <w:rPr>
          <w:sz w:val="20"/>
        </w:rPr>
        <w:t>criteria</w:t>
      </w:r>
      <w:r>
        <w:rPr>
          <w:spacing w:val="40"/>
          <w:sz w:val="20"/>
        </w:rPr>
        <w:t> </w:t>
      </w:r>
      <w:r>
        <w:rPr>
          <w:sz w:val="20"/>
        </w:rPr>
        <w:t>result</w:t>
      </w:r>
      <w:r>
        <w:rPr>
          <w:spacing w:val="40"/>
          <w:sz w:val="20"/>
        </w:rPr>
        <w:t> </w:t>
      </w:r>
      <w:r>
        <w:rPr>
          <w:sz w:val="20"/>
        </w:rPr>
        <w:t>in</w:t>
      </w:r>
      <w:r>
        <w:rPr>
          <w:spacing w:val="40"/>
          <w:sz w:val="20"/>
        </w:rPr>
        <w:t> </w:t>
      </w:r>
      <w:r>
        <w:rPr>
          <w:sz w:val="20"/>
        </w:rPr>
        <w:t>sustainability</w:t>
      </w:r>
      <w:r>
        <w:rPr>
          <w:spacing w:val="40"/>
          <w:sz w:val="20"/>
        </w:rPr>
        <w:t> </w:t>
      </w:r>
      <w:r>
        <w:rPr>
          <w:sz w:val="20"/>
        </w:rPr>
        <w:t>information</w:t>
      </w:r>
      <w:r>
        <w:rPr>
          <w:spacing w:val="40"/>
          <w:sz w:val="20"/>
        </w:rPr>
        <w:t> </w:t>
      </w:r>
      <w:r>
        <w:rPr>
          <w:sz w:val="20"/>
        </w:rPr>
        <w:t>that</w:t>
      </w:r>
      <w:r>
        <w:rPr>
          <w:spacing w:val="40"/>
          <w:sz w:val="20"/>
        </w:rPr>
        <w:t> </w:t>
      </w:r>
      <w:r>
        <w:rPr>
          <w:sz w:val="20"/>
        </w:rPr>
        <w:t>is</w:t>
      </w:r>
      <w:r>
        <w:rPr>
          <w:spacing w:val="40"/>
          <w:sz w:val="20"/>
        </w:rPr>
        <w:t> </w:t>
      </w:r>
      <w:r>
        <w:rPr>
          <w:sz w:val="20"/>
        </w:rPr>
        <w:t>free</w:t>
      </w:r>
      <w:r>
        <w:rPr>
          <w:spacing w:val="40"/>
          <w:sz w:val="20"/>
        </w:rPr>
        <w:t> </w:t>
      </w:r>
      <w:r>
        <w:rPr>
          <w:sz w:val="20"/>
        </w:rPr>
        <w:t>from</w:t>
      </w:r>
      <w:r>
        <w:rPr>
          <w:spacing w:val="40"/>
          <w:sz w:val="20"/>
        </w:rPr>
        <w:t> </w:t>
      </w:r>
      <w:r>
        <w:rPr>
          <w:sz w:val="20"/>
        </w:rPr>
        <w:t>bias</w:t>
      </w:r>
      <w:r>
        <w:rPr>
          <w:spacing w:val="40"/>
          <w:sz w:val="20"/>
        </w:rPr>
        <w:t> </w:t>
      </w:r>
      <w:r>
        <w:rPr>
          <w:sz w:val="20"/>
        </w:rPr>
        <w:t>as appropriate in the engagement circumstances; and</w:t>
      </w:r>
    </w:p>
    <w:p>
      <w:pPr>
        <w:pStyle w:val="ListParagraph"/>
        <w:numPr>
          <w:ilvl w:val="0"/>
          <w:numId w:val="63"/>
        </w:numPr>
        <w:tabs>
          <w:tab w:pos="2534" w:val="left" w:leader="none"/>
        </w:tabs>
        <w:spacing w:line="292" w:lineRule="auto" w:before="123" w:after="0"/>
        <w:ind w:left="2534" w:right="710" w:hanging="548"/>
        <w:jc w:val="left"/>
        <w:rPr>
          <w:sz w:val="20"/>
        </w:rPr>
      </w:pPr>
      <w:r>
        <w:rPr>
          <w:sz w:val="20"/>
        </w:rPr>
        <w:t>Understandability: Understandable criteria result in sustainability information that can be understood by the intended users.</w:t>
      </w:r>
    </w:p>
    <w:p>
      <w:pPr>
        <w:pStyle w:val="BodyText"/>
        <w:spacing w:line="292" w:lineRule="auto" w:before="118"/>
        <w:ind w:left="1987" w:right="707"/>
      </w:pPr>
      <w:r>
        <w:rPr>
          <w:spacing w:val="-2"/>
        </w:rPr>
        <w:t>A173.</w:t>
      </w:r>
      <w:r>
        <w:rPr>
          <w:spacing w:val="-12"/>
        </w:rPr>
        <w:t> </w:t>
      </w:r>
      <w:r>
        <w:rPr>
          <w:spacing w:val="-2"/>
        </w:rPr>
        <w:t>The</w:t>
      </w:r>
      <w:r>
        <w:rPr>
          <w:spacing w:val="-12"/>
        </w:rPr>
        <w:t> </w:t>
      </w:r>
      <w:r>
        <w:rPr>
          <w:spacing w:val="-2"/>
        </w:rPr>
        <w:t>relative</w:t>
      </w:r>
      <w:r>
        <w:rPr>
          <w:spacing w:val="-10"/>
        </w:rPr>
        <w:t> </w:t>
      </w:r>
      <w:r>
        <w:rPr>
          <w:spacing w:val="-2"/>
        </w:rPr>
        <w:t>importance</w:t>
      </w:r>
      <w:r>
        <w:rPr>
          <w:spacing w:val="-5"/>
        </w:rPr>
        <w:t> </w:t>
      </w:r>
      <w:r>
        <w:rPr>
          <w:spacing w:val="-2"/>
        </w:rPr>
        <w:t>of</w:t>
      </w:r>
      <w:r>
        <w:rPr>
          <w:spacing w:val="-5"/>
        </w:rPr>
        <w:t> </w:t>
      </w:r>
      <w:r>
        <w:rPr>
          <w:spacing w:val="-2"/>
        </w:rPr>
        <w:t>each</w:t>
      </w:r>
      <w:r>
        <w:rPr>
          <w:spacing w:val="-5"/>
        </w:rPr>
        <w:t> </w:t>
      </w:r>
      <w:r>
        <w:rPr>
          <w:spacing w:val="-2"/>
        </w:rPr>
        <w:t>characteristic</w:t>
      </w:r>
      <w:r>
        <w:rPr>
          <w:spacing w:val="-3"/>
        </w:rPr>
        <w:t> </w:t>
      </w:r>
      <w:r>
        <w:rPr>
          <w:spacing w:val="-2"/>
        </w:rPr>
        <w:t>of</w:t>
      </w:r>
      <w:r>
        <w:rPr>
          <w:spacing w:val="-5"/>
        </w:rPr>
        <w:t> </w:t>
      </w:r>
      <w:r>
        <w:rPr>
          <w:spacing w:val="-2"/>
        </w:rPr>
        <w:t>the</w:t>
      </w:r>
      <w:r>
        <w:rPr>
          <w:spacing w:val="-6"/>
        </w:rPr>
        <w:t> </w:t>
      </w:r>
      <w:r>
        <w:rPr>
          <w:spacing w:val="-2"/>
        </w:rPr>
        <w:t>criteria</w:t>
      </w:r>
      <w:r>
        <w:rPr>
          <w:spacing w:val="-6"/>
        </w:rPr>
        <w:t> </w:t>
      </w:r>
      <w:r>
        <w:rPr>
          <w:spacing w:val="-2"/>
        </w:rPr>
        <w:t>to</w:t>
      </w:r>
      <w:r>
        <w:rPr>
          <w:spacing w:val="-5"/>
        </w:rPr>
        <w:t> </w:t>
      </w:r>
      <w:r>
        <w:rPr>
          <w:spacing w:val="-2"/>
        </w:rPr>
        <w:t>a particular</w:t>
      </w:r>
      <w:r>
        <w:rPr>
          <w:spacing w:val="-3"/>
        </w:rPr>
        <w:t> </w:t>
      </w:r>
      <w:r>
        <w:rPr>
          <w:spacing w:val="-2"/>
        </w:rPr>
        <w:t>engagement</w:t>
      </w:r>
      <w:r>
        <w:rPr>
          <w:spacing w:val="-5"/>
        </w:rPr>
        <w:t> </w:t>
      </w:r>
      <w:r>
        <w:rPr>
          <w:spacing w:val="-2"/>
        </w:rPr>
        <w:t>is</w:t>
      </w:r>
      <w:r>
        <w:rPr>
          <w:spacing w:val="-3"/>
        </w:rPr>
        <w:t> </w:t>
      </w:r>
      <w:r>
        <w:rPr>
          <w:spacing w:val="-2"/>
        </w:rPr>
        <w:t>a</w:t>
      </w:r>
      <w:r>
        <w:rPr>
          <w:spacing w:val="-5"/>
        </w:rPr>
        <w:t> </w:t>
      </w:r>
      <w:r>
        <w:rPr>
          <w:spacing w:val="-2"/>
        </w:rPr>
        <w:t>matter </w:t>
      </w:r>
      <w:r>
        <w:rPr/>
        <w:t>of professional judgment.</w:t>
      </w:r>
    </w:p>
    <w:p>
      <w:pPr>
        <w:pStyle w:val="BodyText"/>
        <w:spacing w:line="292" w:lineRule="auto" w:before="121"/>
        <w:ind w:left="1987" w:right="704"/>
      </w:pPr>
      <w:r>
        <w:rPr/>
        <w:t>A174.</w:t>
      </w:r>
      <w:r>
        <w:rPr>
          <w:spacing w:val="-14"/>
        </w:rPr>
        <w:t> </w:t>
      </w:r>
      <w:r>
        <w:rPr/>
        <w:t>If</w:t>
      </w:r>
      <w:r>
        <w:rPr>
          <w:spacing w:val="-12"/>
        </w:rPr>
        <w:t> </w:t>
      </w:r>
      <w:r>
        <w:rPr/>
        <w:t>the criteria are unsuitable, this cannot be overcome by changing the level of assurance. That is,</w:t>
      </w:r>
      <w:r>
        <w:rPr>
          <w:spacing w:val="-4"/>
        </w:rPr>
        <w:t> </w:t>
      </w:r>
      <w:r>
        <w:rPr/>
        <w:t>if</w:t>
      </w:r>
      <w:r>
        <w:rPr>
          <w:spacing w:val="-4"/>
        </w:rPr>
        <w:t> </w:t>
      </w:r>
      <w:r>
        <w:rPr/>
        <w:t>criteria</w:t>
      </w:r>
      <w:r>
        <w:rPr>
          <w:spacing w:val="-3"/>
        </w:rPr>
        <w:t> </w:t>
      </w:r>
      <w:r>
        <w:rPr/>
        <w:t>are</w:t>
      </w:r>
      <w:r>
        <w:rPr>
          <w:spacing w:val="-4"/>
        </w:rPr>
        <w:t> </w:t>
      </w:r>
      <w:r>
        <w:rPr/>
        <w:t>unsuitable</w:t>
      </w:r>
      <w:r>
        <w:rPr>
          <w:spacing w:val="-4"/>
        </w:rPr>
        <w:t> </w:t>
      </w:r>
      <w:r>
        <w:rPr/>
        <w:t>for</w:t>
      </w:r>
      <w:r>
        <w:rPr>
          <w:spacing w:val="-4"/>
        </w:rPr>
        <w:t> </w:t>
      </w:r>
      <w:r>
        <w:rPr/>
        <w:t>a</w:t>
      </w:r>
      <w:r>
        <w:rPr>
          <w:spacing w:val="-4"/>
        </w:rPr>
        <w:t> </w:t>
      </w:r>
      <w:r>
        <w:rPr/>
        <w:t>reasonable</w:t>
      </w:r>
      <w:r>
        <w:rPr>
          <w:spacing w:val="-4"/>
        </w:rPr>
        <w:t> </w:t>
      </w:r>
      <w:r>
        <w:rPr/>
        <w:t>assurance engagement,</w:t>
      </w:r>
      <w:r>
        <w:rPr>
          <w:spacing w:val="-4"/>
        </w:rPr>
        <w:t> </w:t>
      </w:r>
      <w:r>
        <w:rPr/>
        <w:t>they</w:t>
      </w:r>
      <w:r>
        <w:rPr>
          <w:spacing w:val="-3"/>
        </w:rPr>
        <w:t> </w:t>
      </w:r>
      <w:r>
        <w:rPr/>
        <w:t>are</w:t>
      </w:r>
      <w:r>
        <w:rPr>
          <w:spacing w:val="-4"/>
        </w:rPr>
        <w:t> </w:t>
      </w:r>
      <w:r>
        <w:rPr/>
        <w:t>also</w:t>
      </w:r>
      <w:r>
        <w:rPr>
          <w:spacing w:val="-2"/>
        </w:rPr>
        <w:t> </w:t>
      </w:r>
      <w:r>
        <w:rPr/>
        <w:t>unsuitable</w:t>
      </w:r>
      <w:r>
        <w:rPr>
          <w:spacing w:val="-4"/>
        </w:rPr>
        <w:t> </w:t>
      </w:r>
      <w:r>
        <w:rPr/>
        <w:t>for a limited assurance engagement, and vice versa.</w:t>
      </w:r>
    </w:p>
    <w:p>
      <w:pPr>
        <w:pStyle w:val="BodyText"/>
        <w:spacing w:before="8"/>
        <w:ind w:firstLine="0"/>
        <w:jc w:val="left"/>
      </w:pPr>
    </w:p>
    <w:p>
      <w:pPr>
        <w:pStyle w:val="BodyText"/>
        <w:ind w:left="1440" w:firstLine="0"/>
        <w:jc w:val="left"/>
      </w:pPr>
      <w:r>
        <w:rPr/>
        <w:t>Specific</w:t>
      </w:r>
      <w:r>
        <w:rPr>
          <w:spacing w:val="-9"/>
        </w:rPr>
        <w:t> </w:t>
      </w:r>
      <w:r>
        <w:rPr/>
        <w:t>Considerations</w:t>
      </w:r>
      <w:r>
        <w:rPr>
          <w:spacing w:val="-8"/>
        </w:rPr>
        <w:t> </w:t>
      </w:r>
      <w:r>
        <w:rPr/>
        <w:t>for</w:t>
      </w:r>
      <w:r>
        <w:rPr>
          <w:spacing w:val="-10"/>
        </w:rPr>
        <w:t> </w:t>
      </w:r>
      <w:r>
        <w:rPr/>
        <w:t>Determining</w:t>
      </w:r>
      <w:r>
        <w:rPr>
          <w:spacing w:val="-8"/>
        </w:rPr>
        <w:t> </w:t>
      </w:r>
      <w:r>
        <w:rPr/>
        <w:t>the</w:t>
      </w:r>
      <w:r>
        <w:rPr>
          <w:spacing w:val="-8"/>
        </w:rPr>
        <w:t> </w:t>
      </w:r>
      <w:r>
        <w:rPr/>
        <w:t>Suitability</w:t>
      </w:r>
      <w:r>
        <w:rPr>
          <w:spacing w:val="-7"/>
        </w:rPr>
        <w:t> </w:t>
      </w:r>
      <w:r>
        <w:rPr/>
        <w:t>of</w:t>
      </w:r>
      <w:r>
        <w:rPr>
          <w:spacing w:val="-9"/>
        </w:rPr>
        <w:t> </w:t>
      </w:r>
      <w:r>
        <w:rPr/>
        <w:t>Criteria</w:t>
      </w:r>
      <w:r>
        <w:rPr>
          <w:spacing w:val="-9"/>
        </w:rPr>
        <w:t> </w:t>
      </w:r>
      <w:r>
        <w:rPr/>
        <w:t>for</w:t>
      </w:r>
      <w:r>
        <w:rPr>
          <w:spacing w:val="-9"/>
        </w:rPr>
        <w:t> </w:t>
      </w:r>
      <w:r>
        <w:rPr/>
        <w:t>Qualitative</w:t>
      </w:r>
      <w:r>
        <w:rPr>
          <w:spacing w:val="-9"/>
        </w:rPr>
        <w:t> </w:t>
      </w:r>
      <w:r>
        <w:rPr>
          <w:spacing w:val="-2"/>
        </w:rPr>
        <w:t>Information</w:t>
      </w:r>
    </w:p>
    <w:p>
      <w:pPr>
        <w:pStyle w:val="BodyText"/>
        <w:spacing w:line="292" w:lineRule="auto" w:before="169"/>
        <w:ind w:left="1987" w:right="699"/>
      </w:pPr>
      <w:r>
        <w:rPr/>
        <w:t>A175.</w:t>
      </w:r>
      <w:r>
        <w:rPr>
          <w:spacing w:val="-14"/>
        </w:rPr>
        <w:t> </w:t>
      </w:r>
      <w:r>
        <w:rPr/>
        <w:t>In</w:t>
      </w:r>
      <w:r>
        <w:rPr>
          <w:spacing w:val="-14"/>
        </w:rPr>
        <w:t> </w:t>
      </w:r>
      <w:r>
        <w:rPr/>
        <w:t>some</w:t>
      </w:r>
      <w:r>
        <w:rPr>
          <w:spacing w:val="-14"/>
        </w:rPr>
        <w:t> </w:t>
      </w:r>
      <w:r>
        <w:rPr/>
        <w:t>circumstances,</w:t>
      </w:r>
      <w:r>
        <w:rPr>
          <w:spacing w:val="-10"/>
        </w:rPr>
        <w:t> </w:t>
      </w:r>
      <w:r>
        <w:rPr/>
        <w:t>the</w:t>
      </w:r>
      <w:r>
        <w:rPr>
          <w:spacing w:val="-6"/>
        </w:rPr>
        <w:t> </w:t>
      </w:r>
      <w:r>
        <w:rPr/>
        <w:t>practitioner</w:t>
      </w:r>
      <w:r>
        <w:rPr>
          <w:spacing w:val="-6"/>
        </w:rPr>
        <w:t> </w:t>
      </w:r>
      <w:r>
        <w:rPr/>
        <w:t>may</w:t>
      </w:r>
      <w:r>
        <w:rPr>
          <w:spacing w:val="-5"/>
        </w:rPr>
        <w:t> </w:t>
      </w:r>
      <w:r>
        <w:rPr/>
        <w:t>determine</w:t>
      </w:r>
      <w:r>
        <w:rPr>
          <w:spacing w:val="-7"/>
        </w:rPr>
        <w:t> </w:t>
      </w:r>
      <w:r>
        <w:rPr/>
        <w:t>that</w:t>
      </w:r>
      <w:r>
        <w:rPr>
          <w:spacing w:val="-9"/>
        </w:rPr>
        <w:t> </w:t>
      </w:r>
      <w:r>
        <w:rPr/>
        <w:t>the</w:t>
      </w:r>
      <w:r>
        <w:rPr>
          <w:spacing w:val="-9"/>
        </w:rPr>
        <w:t> </w:t>
      </w:r>
      <w:r>
        <w:rPr/>
        <w:t>criteria</w:t>
      </w:r>
      <w:r>
        <w:rPr>
          <w:spacing w:val="-7"/>
        </w:rPr>
        <w:t> </w:t>
      </w:r>
      <w:r>
        <w:rPr/>
        <w:t>for</w:t>
      </w:r>
      <w:r>
        <w:rPr>
          <w:spacing w:val="-8"/>
        </w:rPr>
        <w:t> </w:t>
      </w:r>
      <w:r>
        <w:rPr/>
        <w:t>qualitative</w:t>
      </w:r>
      <w:r>
        <w:rPr>
          <w:spacing w:val="-9"/>
        </w:rPr>
        <w:t> </w:t>
      </w:r>
      <w:r>
        <w:rPr/>
        <w:t>information are</w:t>
      </w:r>
      <w:r>
        <w:rPr>
          <w:spacing w:val="-4"/>
        </w:rPr>
        <w:t> </w:t>
      </w:r>
      <w:r>
        <w:rPr/>
        <w:t>unsuitable.</w:t>
      </w:r>
      <w:r>
        <w:rPr>
          <w:spacing w:val="-4"/>
        </w:rPr>
        <w:t> </w:t>
      </w:r>
      <w:r>
        <w:rPr/>
        <w:t>For</w:t>
      </w:r>
      <w:r>
        <w:rPr>
          <w:spacing w:val="-4"/>
        </w:rPr>
        <w:t> </w:t>
      </w:r>
      <w:r>
        <w:rPr/>
        <w:t>example,</w:t>
      </w:r>
      <w:r>
        <w:rPr>
          <w:spacing w:val="-4"/>
        </w:rPr>
        <w:t> </w:t>
      </w:r>
      <w:r>
        <w:rPr/>
        <w:t>not</w:t>
      </w:r>
      <w:r>
        <w:rPr>
          <w:spacing w:val="-4"/>
        </w:rPr>
        <w:t> </w:t>
      </w:r>
      <w:r>
        <w:rPr/>
        <w:t>all</w:t>
      </w:r>
      <w:r>
        <w:rPr>
          <w:spacing w:val="-5"/>
        </w:rPr>
        <w:t> </w:t>
      </w:r>
      <w:r>
        <w:rPr/>
        <w:t>the</w:t>
      </w:r>
      <w:r>
        <w:rPr>
          <w:spacing w:val="-4"/>
        </w:rPr>
        <w:t> </w:t>
      </w:r>
      <w:r>
        <w:rPr/>
        <w:t>characteristics</w:t>
      </w:r>
      <w:r>
        <w:rPr>
          <w:spacing w:val="-3"/>
        </w:rPr>
        <w:t> </w:t>
      </w:r>
      <w:r>
        <w:rPr/>
        <w:t>for</w:t>
      </w:r>
      <w:r>
        <w:rPr>
          <w:spacing w:val="-3"/>
        </w:rPr>
        <w:t> </w:t>
      </w:r>
      <w:r>
        <w:rPr/>
        <w:t>suitable</w:t>
      </w:r>
      <w:r>
        <w:rPr>
          <w:spacing w:val="-4"/>
        </w:rPr>
        <w:t> </w:t>
      </w:r>
      <w:r>
        <w:rPr/>
        <w:t>criteria</w:t>
      </w:r>
      <w:r>
        <w:rPr>
          <w:spacing w:val="-4"/>
        </w:rPr>
        <w:t> </w:t>
      </w:r>
      <w:r>
        <w:rPr/>
        <w:t>are</w:t>
      </w:r>
      <w:r>
        <w:rPr>
          <w:spacing w:val="-4"/>
        </w:rPr>
        <w:t> </w:t>
      </w:r>
      <w:r>
        <w:rPr/>
        <w:t>exhibited</w:t>
      </w:r>
      <w:r>
        <w:rPr>
          <w:spacing w:val="-4"/>
        </w:rPr>
        <w:t> </w:t>
      </w:r>
      <w:r>
        <w:rPr/>
        <w:t>because the criteria lack specificity or criteria for the qualitative information do not exist. In such circumstances, the practitioner may consider:</w:t>
      </w:r>
    </w:p>
    <w:p>
      <w:pPr>
        <w:pStyle w:val="ListParagraph"/>
        <w:numPr>
          <w:ilvl w:val="0"/>
          <w:numId w:val="49"/>
        </w:numPr>
        <w:tabs>
          <w:tab w:pos="2533" w:val="left" w:leader="none"/>
        </w:tabs>
        <w:spacing w:line="240" w:lineRule="auto" w:before="105" w:after="0"/>
        <w:ind w:left="2533" w:right="0" w:hanging="546"/>
        <w:jc w:val="both"/>
        <w:rPr>
          <w:sz w:val="20"/>
        </w:rPr>
      </w:pPr>
      <w:r>
        <w:rPr>
          <w:sz w:val="20"/>
        </w:rPr>
        <w:t>Requesting</w:t>
      </w:r>
      <w:r>
        <w:rPr>
          <w:spacing w:val="-9"/>
          <w:sz w:val="20"/>
        </w:rPr>
        <w:t> </w:t>
      </w:r>
      <w:r>
        <w:rPr>
          <w:sz w:val="20"/>
        </w:rPr>
        <w:t>that</w:t>
      </w:r>
      <w:r>
        <w:rPr>
          <w:spacing w:val="-9"/>
          <w:sz w:val="20"/>
        </w:rPr>
        <w:t> </w:t>
      </w:r>
      <w:r>
        <w:rPr>
          <w:sz w:val="20"/>
        </w:rPr>
        <w:t>the</w:t>
      </w:r>
      <w:r>
        <w:rPr>
          <w:spacing w:val="-8"/>
          <w:sz w:val="20"/>
        </w:rPr>
        <w:t> </w:t>
      </w:r>
      <w:r>
        <w:rPr>
          <w:sz w:val="20"/>
        </w:rPr>
        <w:t>entity</w:t>
      </w:r>
      <w:r>
        <w:rPr>
          <w:spacing w:val="-6"/>
          <w:sz w:val="20"/>
        </w:rPr>
        <w:t> </w:t>
      </w:r>
      <w:r>
        <w:rPr>
          <w:sz w:val="20"/>
        </w:rPr>
        <w:t>develop</w:t>
      </w:r>
      <w:r>
        <w:rPr>
          <w:spacing w:val="-9"/>
          <w:sz w:val="20"/>
        </w:rPr>
        <w:t> </w:t>
      </w:r>
      <w:r>
        <w:rPr>
          <w:sz w:val="20"/>
        </w:rPr>
        <w:t>suitable</w:t>
      </w:r>
      <w:r>
        <w:rPr>
          <w:spacing w:val="-8"/>
          <w:sz w:val="20"/>
        </w:rPr>
        <w:t> </w:t>
      </w:r>
      <w:r>
        <w:rPr>
          <w:spacing w:val="-2"/>
          <w:sz w:val="20"/>
        </w:rPr>
        <w:t>criteria.</w:t>
      </w:r>
    </w:p>
    <w:p>
      <w:pPr>
        <w:pStyle w:val="ListParagraph"/>
        <w:numPr>
          <w:ilvl w:val="0"/>
          <w:numId w:val="49"/>
        </w:numPr>
        <w:tabs>
          <w:tab w:pos="2532" w:val="left" w:leader="none"/>
          <w:tab w:pos="2534" w:val="left" w:leader="none"/>
        </w:tabs>
        <w:spacing w:line="290" w:lineRule="auto" w:before="155" w:after="0"/>
        <w:ind w:left="2534" w:right="700" w:hanging="548"/>
        <w:jc w:val="both"/>
        <w:rPr>
          <w:sz w:val="20"/>
        </w:rPr>
      </w:pPr>
      <w:r>
        <w:rPr>
          <w:sz w:val="20"/>
        </w:rPr>
        <w:t>Requesting that the entity not report the information that would result from applying the unsuitable</w:t>
      </w:r>
      <w:r>
        <w:rPr>
          <w:spacing w:val="-4"/>
          <w:sz w:val="20"/>
        </w:rPr>
        <w:t> </w:t>
      </w:r>
      <w:r>
        <w:rPr>
          <w:sz w:val="20"/>
        </w:rPr>
        <w:t>criteria,</w:t>
      </w:r>
      <w:r>
        <w:rPr>
          <w:spacing w:val="-4"/>
          <w:sz w:val="20"/>
        </w:rPr>
        <w:t> </w:t>
      </w:r>
      <w:r>
        <w:rPr>
          <w:sz w:val="20"/>
        </w:rPr>
        <w:t>but</w:t>
      </w:r>
      <w:r>
        <w:rPr>
          <w:spacing w:val="-4"/>
          <w:sz w:val="20"/>
        </w:rPr>
        <w:t> </w:t>
      </w:r>
      <w:r>
        <w:rPr>
          <w:sz w:val="20"/>
        </w:rPr>
        <w:t>if</w:t>
      </w:r>
      <w:r>
        <w:rPr>
          <w:spacing w:val="-4"/>
          <w:sz w:val="20"/>
        </w:rPr>
        <w:t> </w:t>
      </w:r>
      <w:r>
        <w:rPr>
          <w:sz w:val="20"/>
        </w:rPr>
        <w:t>the</w:t>
      </w:r>
      <w:r>
        <w:rPr>
          <w:spacing w:val="-2"/>
          <w:sz w:val="20"/>
        </w:rPr>
        <w:t> </w:t>
      </w:r>
      <w:r>
        <w:rPr>
          <w:sz w:val="20"/>
        </w:rPr>
        <w:t>entity</w:t>
      </w:r>
      <w:r>
        <w:rPr>
          <w:spacing w:val="-3"/>
          <w:sz w:val="20"/>
        </w:rPr>
        <w:t> </w:t>
      </w:r>
      <w:r>
        <w:rPr>
          <w:sz w:val="20"/>
        </w:rPr>
        <w:t>decides</w:t>
      </w:r>
      <w:r>
        <w:rPr>
          <w:spacing w:val="-3"/>
          <w:sz w:val="20"/>
        </w:rPr>
        <w:t> </w:t>
      </w:r>
      <w:r>
        <w:rPr>
          <w:sz w:val="20"/>
        </w:rPr>
        <w:t>to</w:t>
      </w:r>
      <w:r>
        <w:rPr>
          <w:spacing w:val="-5"/>
          <w:sz w:val="20"/>
        </w:rPr>
        <w:t> </w:t>
      </w:r>
      <w:r>
        <w:rPr>
          <w:sz w:val="20"/>
        </w:rPr>
        <w:t>report that</w:t>
      </w:r>
      <w:r>
        <w:rPr>
          <w:spacing w:val="-4"/>
          <w:sz w:val="20"/>
        </w:rPr>
        <w:t> </w:t>
      </w:r>
      <w:r>
        <w:rPr>
          <w:sz w:val="20"/>
        </w:rPr>
        <w:t>information,</w:t>
      </w:r>
      <w:r>
        <w:rPr>
          <w:spacing w:val="-4"/>
          <w:sz w:val="20"/>
        </w:rPr>
        <w:t> </w:t>
      </w:r>
      <w:r>
        <w:rPr>
          <w:sz w:val="20"/>
        </w:rPr>
        <w:t>clearly</w:t>
      </w:r>
      <w:r>
        <w:rPr>
          <w:spacing w:val="-3"/>
          <w:sz w:val="20"/>
        </w:rPr>
        <w:t> </w:t>
      </w:r>
      <w:r>
        <w:rPr>
          <w:sz w:val="20"/>
        </w:rPr>
        <w:t>identifying</w:t>
      </w:r>
      <w:r>
        <w:rPr>
          <w:spacing w:val="-5"/>
          <w:sz w:val="20"/>
        </w:rPr>
        <w:t> </w:t>
      </w:r>
      <w:r>
        <w:rPr>
          <w:sz w:val="20"/>
        </w:rPr>
        <w:t>the information</w:t>
      </w:r>
      <w:r>
        <w:rPr>
          <w:spacing w:val="-7"/>
          <w:sz w:val="20"/>
        </w:rPr>
        <w:t> </w:t>
      </w:r>
      <w:r>
        <w:rPr>
          <w:sz w:val="20"/>
        </w:rPr>
        <w:t>as</w:t>
      </w:r>
      <w:r>
        <w:rPr>
          <w:spacing w:val="-6"/>
          <w:sz w:val="20"/>
        </w:rPr>
        <w:t> </w:t>
      </w:r>
      <w:r>
        <w:rPr>
          <w:sz w:val="20"/>
        </w:rPr>
        <w:t>other</w:t>
      </w:r>
      <w:r>
        <w:rPr>
          <w:spacing w:val="-8"/>
          <w:sz w:val="20"/>
        </w:rPr>
        <w:t> </w:t>
      </w:r>
      <w:r>
        <w:rPr>
          <w:sz w:val="20"/>
        </w:rPr>
        <w:t>information</w:t>
      </w:r>
      <w:r>
        <w:rPr>
          <w:spacing w:val="-9"/>
          <w:sz w:val="20"/>
        </w:rPr>
        <w:t> </w:t>
      </w:r>
      <w:r>
        <w:rPr>
          <w:sz w:val="20"/>
        </w:rPr>
        <w:t>that</w:t>
      </w:r>
      <w:r>
        <w:rPr>
          <w:spacing w:val="-7"/>
          <w:sz w:val="20"/>
        </w:rPr>
        <w:t> </w:t>
      </w:r>
      <w:r>
        <w:rPr>
          <w:sz w:val="20"/>
        </w:rPr>
        <w:t>is</w:t>
      </w:r>
      <w:r>
        <w:rPr>
          <w:spacing w:val="-5"/>
          <w:sz w:val="20"/>
        </w:rPr>
        <w:t> </w:t>
      </w:r>
      <w:r>
        <w:rPr>
          <w:sz w:val="20"/>
        </w:rPr>
        <w:t>not</w:t>
      </w:r>
      <w:r>
        <w:rPr>
          <w:spacing w:val="-7"/>
          <w:sz w:val="20"/>
        </w:rPr>
        <w:t> </w:t>
      </w:r>
      <w:r>
        <w:rPr>
          <w:sz w:val="20"/>
        </w:rPr>
        <w:t>within</w:t>
      </w:r>
      <w:r>
        <w:rPr>
          <w:spacing w:val="-7"/>
          <w:sz w:val="20"/>
        </w:rPr>
        <w:t> </w:t>
      </w:r>
      <w:r>
        <w:rPr>
          <w:sz w:val="20"/>
        </w:rPr>
        <w:t>the</w:t>
      </w:r>
      <w:r>
        <w:rPr>
          <w:spacing w:val="-7"/>
          <w:sz w:val="20"/>
        </w:rPr>
        <w:t> </w:t>
      </w:r>
      <w:r>
        <w:rPr>
          <w:sz w:val="20"/>
        </w:rPr>
        <w:t>scope</w:t>
      </w:r>
      <w:r>
        <w:rPr>
          <w:spacing w:val="-7"/>
          <w:sz w:val="20"/>
        </w:rPr>
        <w:t> </w:t>
      </w:r>
      <w:r>
        <w:rPr>
          <w:sz w:val="20"/>
        </w:rPr>
        <w:t>of</w:t>
      </w:r>
      <w:r>
        <w:rPr>
          <w:spacing w:val="-9"/>
          <w:sz w:val="20"/>
        </w:rPr>
        <w:t> </w:t>
      </w:r>
      <w:r>
        <w:rPr>
          <w:sz w:val="20"/>
        </w:rPr>
        <w:t>the</w:t>
      </w:r>
      <w:r>
        <w:rPr>
          <w:spacing w:val="-7"/>
          <w:sz w:val="20"/>
        </w:rPr>
        <w:t> </w:t>
      </w:r>
      <w:r>
        <w:rPr>
          <w:sz w:val="20"/>
        </w:rPr>
        <w:t>assurance</w:t>
      </w:r>
      <w:r>
        <w:rPr>
          <w:spacing w:val="-7"/>
          <w:sz w:val="20"/>
        </w:rPr>
        <w:t> </w:t>
      </w:r>
      <w:r>
        <w:rPr>
          <w:sz w:val="20"/>
        </w:rPr>
        <w:t>engagement, and performing procedures in accordance with paragraphs 154-159.</w:t>
      </w:r>
    </w:p>
    <w:p>
      <w:pPr>
        <w:pStyle w:val="ListParagraph"/>
        <w:numPr>
          <w:ilvl w:val="0"/>
          <w:numId w:val="49"/>
        </w:numPr>
        <w:tabs>
          <w:tab w:pos="2532" w:val="left" w:leader="none"/>
          <w:tab w:pos="2534" w:val="left" w:leader="none"/>
        </w:tabs>
        <w:spacing w:line="288" w:lineRule="auto" w:before="108" w:after="0"/>
        <w:ind w:left="2534" w:right="707" w:hanging="548"/>
        <w:jc w:val="both"/>
        <w:rPr>
          <w:sz w:val="20"/>
        </w:rPr>
      </w:pPr>
      <w:r>
        <w:rPr>
          <w:sz w:val="20"/>
        </w:rPr>
        <w:t>Whether the information may be misleading, and the impact on acceptance and continuance of the engagement.</w:t>
      </w:r>
    </w:p>
    <w:p>
      <w:pPr>
        <w:pStyle w:val="ListParagraph"/>
        <w:numPr>
          <w:ilvl w:val="0"/>
          <w:numId w:val="49"/>
        </w:numPr>
        <w:tabs>
          <w:tab w:pos="2533" w:val="left" w:leader="none"/>
        </w:tabs>
        <w:spacing w:line="240" w:lineRule="auto" w:before="112" w:after="0"/>
        <w:ind w:left="2533" w:right="0" w:hanging="546"/>
        <w:jc w:val="both"/>
        <w:rPr>
          <w:sz w:val="20"/>
        </w:rPr>
      </w:pPr>
      <w:r>
        <w:rPr>
          <w:sz w:val="20"/>
        </w:rPr>
        <w:t>The</w:t>
      </w:r>
      <w:r>
        <w:rPr>
          <w:spacing w:val="-8"/>
          <w:sz w:val="20"/>
        </w:rPr>
        <w:t> </w:t>
      </w:r>
      <w:r>
        <w:rPr>
          <w:sz w:val="20"/>
        </w:rPr>
        <w:t>impact</w:t>
      </w:r>
      <w:r>
        <w:rPr>
          <w:spacing w:val="-5"/>
          <w:sz w:val="20"/>
        </w:rPr>
        <w:t> </w:t>
      </w:r>
      <w:r>
        <w:rPr>
          <w:sz w:val="20"/>
        </w:rPr>
        <w:t>on</w:t>
      </w:r>
      <w:r>
        <w:rPr>
          <w:spacing w:val="-7"/>
          <w:sz w:val="20"/>
        </w:rPr>
        <w:t> </w:t>
      </w:r>
      <w:r>
        <w:rPr>
          <w:sz w:val="20"/>
        </w:rPr>
        <w:t>the</w:t>
      </w:r>
      <w:r>
        <w:rPr>
          <w:spacing w:val="-6"/>
          <w:sz w:val="20"/>
        </w:rPr>
        <w:t> </w:t>
      </w:r>
      <w:r>
        <w:rPr>
          <w:sz w:val="20"/>
        </w:rPr>
        <w:t>assurance</w:t>
      </w:r>
      <w:r>
        <w:rPr>
          <w:spacing w:val="-6"/>
          <w:sz w:val="20"/>
        </w:rPr>
        <w:t> </w:t>
      </w:r>
      <w:r>
        <w:rPr>
          <w:spacing w:val="-2"/>
          <w:sz w:val="20"/>
        </w:rPr>
        <w:t>conclusion.</w:t>
      </w:r>
    </w:p>
    <w:p>
      <w:pPr>
        <w:pStyle w:val="BodyText"/>
        <w:spacing w:before="10"/>
        <w:ind w:firstLine="0"/>
        <w:jc w:val="left"/>
        <w:rPr>
          <w:sz w:val="24"/>
        </w:rPr>
      </w:pPr>
    </w:p>
    <w:p>
      <w:pPr>
        <w:pStyle w:val="BodyText"/>
        <w:ind w:left="1440" w:firstLine="0"/>
        <w:jc w:val="left"/>
      </w:pPr>
      <w:r>
        <w:rPr/>
        <w:t>Specific</w:t>
      </w:r>
      <w:r>
        <w:rPr>
          <w:spacing w:val="-8"/>
        </w:rPr>
        <w:t> </w:t>
      </w:r>
      <w:r>
        <w:rPr/>
        <w:t>Considerations</w:t>
      </w:r>
      <w:r>
        <w:rPr>
          <w:spacing w:val="-8"/>
        </w:rPr>
        <w:t> </w:t>
      </w:r>
      <w:r>
        <w:rPr/>
        <w:t>for</w:t>
      </w:r>
      <w:r>
        <w:rPr>
          <w:spacing w:val="-8"/>
        </w:rPr>
        <w:t> </w:t>
      </w:r>
      <w:r>
        <w:rPr/>
        <w:t>Determining</w:t>
      </w:r>
      <w:r>
        <w:rPr>
          <w:spacing w:val="-8"/>
        </w:rPr>
        <w:t> </w:t>
      </w:r>
      <w:r>
        <w:rPr/>
        <w:t>the</w:t>
      </w:r>
      <w:r>
        <w:rPr>
          <w:spacing w:val="-8"/>
        </w:rPr>
        <w:t> </w:t>
      </w:r>
      <w:r>
        <w:rPr/>
        <w:t>Suitability</w:t>
      </w:r>
      <w:r>
        <w:rPr>
          <w:spacing w:val="-6"/>
        </w:rPr>
        <w:t> </w:t>
      </w:r>
      <w:r>
        <w:rPr/>
        <w:t>of</w:t>
      </w:r>
      <w:r>
        <w:rPr>
          <w:spacing w:val="-8"/>
        </w:rPr>
        <w:t> </w:t>
      </w:r>
      <w:r>
        <w:rPr/>
        <w:t>Criteria</w:t>
      </w:r>
      <w:r>
        <w:rPr>
          <w:spacing w:val="-8"/>
        </w:rPr>
        <w:t> </w:t>
      </w:r>
      <w:r>
        <w:rPr/>
        <w:t>for</w:t>
      </w:r>
      <w:r>
        <w:rPr>
          <w:spacing w:val="-9"/>
        </w:rPr>
        <w:t> </w:t>
      </w:r>
      <w:r>
        <w:rPr/>
        <w:t>Processes,</w:t>
      </w:r>
      <w:r>
        <w:rPr>
          <w:spacing w:val="-8"/>
        </w:rPr>
        <w:t> </w:t>
      </w:r>
      <w:r>
        <w:rPr/>
        <w:t>Systems</w:t>
      </w:r>
      <w:r>
        <w:rPr>
          <w:spacing w:val="-8"/>
        </w:rPr>
        <w:t> </w:t>
      </w:r>
      <w:r>
        <w:rPr/>
        <w:t>and</w:t>
      </w:r>
      <w:r>
        <w:rPr>
          <w:spacing w:val="-9"/>
        </w:rPr>
        <w:t> </w:t>
      </w:r>
      <w:r>
        <w:rPr>
          <w:spacing w:val="-2"/>
        </w:rPr>
        <w:t>Controls</w:t>
      </w:r>
    </w:p>
    <w:p>
      <w:pPr>
        <w:pStyle w:val="BodyText"/>
        <w:spacing w:line="292" w:lineRule="auto" w:before="171"/>
        <w:ind w:left="1987"/>
        <w:jc w:val="left"/>
      </w:pPr>
      <w:r>
        <w:rPr/>
        <w:t>A176.</w:t>
      </w:r>
      <w:r>
        <w:rPr>
          <w:spacing w:val="-30"/>
        </w:rPr>
        <w:t> </w:t>
      </w:r>
      <w:r>
        <w:rPr/>
        <w:t>If</w:t>
      </w:r>
      <w:r>
        <w:rPr>
          <w:spacing w:val="32"/>
        </w:rPr>
        <w:t> </w:t>
      </w:r>
      <w:r>
        <w:rPr/>
        <w:t>sustainability</w:t>
      </w:r>
      <w:r>
        <w:rPr>
          <w:spacing w:val="35"/>
        </w:rPr>
        <w:t> </w:t>
      </w:r>
      <w:r>
        <w:rPr/>
        <w:t>information</w:t>
      </w:r>
      <w:r>
        <w:rPr>
          <w:spacing w:val="35"/>
        </w:rPr>
        <w:t> </w:t>
      </w:r>
      <w:r>
        <w:rPr/>
        <w:t>on</w:t>
      </w:r>
      <w:r>
        <w:rPr>
          <w:spacing w:val="35"/>
        </w:rPr>
        <w:t> </w:t>
      </w:r>
      <w:r>
        <w:rPr/>
        <w:t>processes,</w:t>
      </w:r>
      <w:r>
        <w:rPr>
          <w:spacing w:val="34"/>
        </w:rPr>
        <w:t> </w:t>
      </w:r>
      <w:r>
        <w:rPr/>
        <w:t>systems</w:t>
      </w:r>
      <w:r>
        <w:rPr>
          <w:spacing w:val="35"/>
        </w:rPr>
        <w:t> </w:t>
      </w:r>
      <w:r>
        <w:rPr/>
        <w:t>and</w:t>
      </w:r>
      <w:r>
        <w:rPr>
          <w:spacing w:val="33"/>
        </w:rPr>
        <w:t> </w:t>
      </w:r>
      <w:r>
        <w:rPr/>
        <w:t>controls</w:t>
      </w:r>
      <w:r>
        <w:rPr>
          <w:spacing w:val="37"/>
        </w:rPr>
        <w:t> </w:t>
      </w:r>
      <w:r>
        <w:rPr/>
        <w:t>is</w:t>
      </w:r>
      <w:r>
        <w:rPr>
          <w:spacing w:val="35"/>
        </w:rPr>
        <w:t> </w:t>
      </w:r>
      <w:r>
        <w:rPr/>
        <w:t>subject</w:t>
      </w:r>
      <w:r>
        <w:rPr>
          <w:spacing w:val="34"/>
        </w:rPr>
        <w:t> </w:t>
      </w:r>
      <w:r>
        <w:rPr/>
        <w:t>to</w:t>
      </w:r>
      <w:r>
        <w:rPr>
          <w:spacing w:val="35"/>
        </w:rPr>
        <w:t> </w:t>
      </w:r>
      <w:r>
        <w:rPr/>
        <w:t>the</w:t>
      </w:r>
      <w:r>
        <w:rPr>
          <w:spacing w:val="33"/>
        </w:rPr>
        <w:t> </w:t>
      </w:r>
      <w:r>
        <w:rPr/>
        <w:t>assurance engagement, the practitioner may consider whether the criteria encompass the following:</w:t>
      </w:r>
    </w:p>
    <w:p>
      <w:pPr>
        <w:pStyle w:val="ListParagraph"/>
        <w:numPr>
          <w:ilvl w:val="0"/>
          <w:numId w:val="64"/>
        </w:numPr>
        <w:tabs>
          <w:tab w:pos="2534" w:val="left" w:leader="none"/>
        </w:tabs>
        <w:spacing w:line="292" w:lineRule="auto" w:before="118" w:after="0"/>
        <w:ind w:left="2534" w:right="704" w:hanging="548"/>
        <w:jc w:val="left"/>
        <w:rPr>
          <w:sz w:val="20"/>
        </w:rPr>
      </w:pPr>
      <w:r>
        <w:rPr>
          <w:sz w:val="20"/>
        </w:rPr>
        <w:t>If</w:t>
      </w:r>
      <w:r>
        <w:rPr>
          <w:spacing w:val="32"/>
          <w:sz w:val="20"/>
        </w:rPr>
        <w:t> </w:t>
      </w:r>
      <w:r>
        <w:rPr>
          <w:sz w:val="20"/>
        </w:rPr>
        <w:t>the</w:t>
      </w:r>
      <w:r>
        <w:rPr>
          <w:spacing w:val="32"/>
          <w:sz w:val="20"/>
        </w:rPr>
        <w:t> </w:t>
      </w:r>
      <w:r>
        <w:rPr>
          <w:sz w:val="20"/>
        </w:rPr>
        <w:t>assurance</w:t>
      </w:r>
      <w:r>
        <w:rPr>
          <w:spacing w:val="32"/>
          <w:sz w:val="20"/>
        </w:rPr>
        <w:t> </w:t>
      </w:r>
      <w:r>
        <w:rPr>
          <w:sz w:val="20"/>
        </w:rPr>
        <w:t>conclusion</w:t>
      </w:r>
      <w:r>
        <w:rPr>
          <w:spacing w:val="32"/>
          <w:sz w:val="20"/>
        </w:rPr>
        <w:t> </w:t>
      </w:r>
      <w:r>
        <w:rPr>
          <w:sz w:val="20"/>
        </w:rPr>
        <w:t>covers</w:t>
      </w:r>
      <w:r>
        <w:rPr>
          <w:spacing w:val="38"/>
          <w:sz w:val="20"/>
        </w:rPr>
        <w:t> </w:t>
      </w:r>
      <w:r>
        <w:rPr>
          <w:sz w:val="20"/>
        </w:rPr>
        <w:t>the</w:t>
      </w:r>
      <w:r>
        <w:rPr>
          <w:spacing w:val="33"/>
          <w:sz w:val="20"/>
        </w:rPr>
        <w:t> </w:t>
      </w:r>
      <w:r>
        <w:rPr>
          <w:sz w:val="20"/>
        </w:rPr>
        <w:t>description</w:t>
      </w:r>
      <w:r>
        <w:rPr>
          <w:spacing w:val="34"/>
          <w:sz w:val="20"/>
        </w:rPr>
        <w:t> </w:t>
      </w:r>
      <w:r>
        <w:rPr>
          <w:sz w:val="20"/>
        </w:rPr>
        <w:t>of</w:t>
      </w:r>
      <w:r>
        <w:rPr>
          <w:spacing w:val="32"/>
          <w:sz w:val="20"/>
        </w:rPr>
        <w:t> </w:t>
      </w:r>
      <w:r>
        <w:rPr>
          <w:sz w:val="20"/>
        </w:rPr>
        <w:t>the</w:t>
      </w:r>
      <w:r>
        <w:rPr>
          <w:spacing w:val="34"/>
          <w:sz w:val="20"/>
        </w:rPr>
        <w:t> </w:t>
      </w:r>
      <w:r>
        <w:rPr>
          <w:sz w:val="20"/>
        </w:rPr>
        <w:t>entity’s</w:t>
      </w:r>
      <w:r>
        <w:rPr>
          <w:spacing w:val="33"/>
          <w:sz w:val="20"/>
        </w:rPr>
        <w:t> </w:t>
      </w:r>
      <w:r>
        <w:rPr>
          <w:sz w:val="20"/>
        </w:rPr>
        <w:t>process,</w:t>
      </w:r>
      <w:r>
        <w:rPr>
          <w:spacing w:val="32"/>
          <w:sz w:val="20"/>
        </w:rPr>
        <w:t> </w:t>
      </w:r>
      <w:r>
        <w:rPr>
          <w:sz w:val="20"/>
        </w:rPr>
        <w:t>systems</w:t>
      </w:r>
      <w:r>
        <w:rPr>
          <w:spacing w:val="33"/>
          <w:sz w:val="20"/>
        </w:rPr>
        <w:t> </w:t>
      </w:r>
      <w:r>
        <w:rPr>
          <w:sz w:val="20"/>
        </w:rPr>
        <w:t>or </w:t>
      </w:r>
      <w:r>
        <w:rPr>
          <w:spacing w:val="-2"/>
          <w:sz w:val="20"/>
        </w:rPr>
        <w:t>controls:</w:t>
      </w:r>
    </w:p>
    <w:p>
      <w:pPr>
        <w:pStyle w:val="ListParagraph"/>
        <w:numPr>
          <w:ilvl w:val="1"/>
          <w:numId w:val="64"/>
        </w:numPr>
        <w:tabs>
          <w:tab w:pos="3081" w:val="left" w:leader="none"/>
        </w:tabs>
        <w:spacing w:line="240" w:lineRule="auto" w:before="121" w:after="0"/>
        <w:ind w:left="3081" w:right="0" w:hanging="547"/>
        <w:jc w:val="left"/>
        <w:rPr>
          <w:sz w:val="20"/>
        </w:rPr>
      </w:pPr>
      <w:r>
        <w:rPr>
          <w:sz w:val="20"/>
        </w:rPr>
        <w:t>The</w:t>
      </w:r>
      <w:r>
        <w:rPr>
          <w:spacing w:val="-9"/>
          <w:sz w:val="20"/>
        </w:rPr>
        <w:t> </w:t>
      </w:r>
      <w:r>
        <w:rPr>
          <w:sz w:val="20"/>
        </w:rPr>
        <w:t>control</w:t>
      </w:r>
      <w:r>
        <w:rPr>
          <w:spacing w:val="-9"/>
          <w:sz w:val="20"/>
        </w:rPr>
        <w:t> </w:t>
      </w:r>
      <w:r>
        <w:rPr>
          <w:sz w:val="20"/>
        </w:rPr>
        <w:t>objectives</w:t>
      </w:r>
      <w:r>
        <w:rPr>
          <w:spacing w:val="-7"/>
          <w:sz w:val="20"/>
        </w:rPr>
        <w:t> </w:t>
      </w:r>
      <w:r>
        <w:rPr>
          <w:sz w:val="20"/>
        </w:rPr>
        <w:t>and</w:t>
      </w:r>
      <w:r>
        <w:rPr>
          <w:spacing w:val="-7"/>
          <w:sz w:val="20"/>
        </w:rPr>
        <w:t> </w:t>
      </w:r>
      <w:r>
        <w:rPr>
          <w:sz w:val="20"/>
        </w:rPr>
        <w:t>controls</w:t>
      </w:r>
      <w:r>
        <w:rPr>
          <w:spacing w:val="-7"/>
          <w:sz w:val="20"/>
        </w:rPr>
        <w:t> </w:t>
      </w:r>
      <w:r>
        <w:rPr>
          <w:sz w:val="20"/>
        </w:rPr>
        <w:t>designed</w:t>
      </w:r>
      <w:r>
        <w:rPr>
          <w:spacing w:val="-6"/>
          <w:sz w:val="20"/>
        </w:rPr>
        <w:t> </w:t>
      </w:r>
      <w:r>
        <w:rPr>
          <w:sz w:val="20"/>
        </w:rPr>
        <w:t>to</w:t>
      </w:r>
      <w:r>
        <w:rPr>
          <w:spacing w:val="-9"/>
          <w:sz w:val="20"/>
        </w:rPr>
        <w:t> </w:t>
      </w:r>
      <w:r>
        <w:rPr>
          <w:sz w:val="20"/>
        </w:rPr>
        <w:t>achieve</w:t>
      </w:r>
      <w:r>
        <w:rPr>
          <w:spacing w:val="-8"/>
          <w:sz w:val="20"/>
        </w:rPr>
        <w:t> </w:t>
      </w:r>
      <w:r>
        <w:rPr>
          <w:sz w:val="20"/>
        </w:rPr>
        <w:t>those</w:t>
      </w:r>
      <w:r>
        <w:rPr>
          <w:spacing w:val="-6"/>
          <w:sz w:val="20"/>
        </w:rPr>
        <w:t> </w:t>
      </w:r>
      <w:r>
        <w:rPr>
          <w:spacing w:val="-2"/>
          <w:sz w:val="20"/>
        </w:rPr>
        <w:t>objectives;</w:t>
      </w:r>
    </w:p>
    <w:p>
      <w:pPr>
        <w:pStyle w:val="ListParagraph"/>
        <w:numPr>
          <w:ilvl w:val="1"/>
          <w:numId w:val="64"/>
        </w:numPr>
        <w:tabs>
          <w:tab w:pos="3078" w:val="left" w:leader="none"/>
          <w:tab w:pos="3082" w:val="left" w:leader="none"/>
        </w:tabs>
        <w:spacing w:line="292" w:lineRule="auto" w:before="169" w:after="0"/>
        <w:ind w:left="3082" w:right="697" w:hanging="548"/>
        <w:jc w:val="both"/>
        <w:rPr>
          <w:sz w:val="20"/>
        </w:rPr>
      </w:pPr>
      <w:r>
        <w:rPr>
          <w:sz w:val="20"/>
        </w:rPr>
        <w:t>The procedures and records, within both information technology and manual systems, by which the sustainability matters, and significant events and conditions, relevant to the sustainability information are recorded, processed, corrected as necessary, and transferred to the sustainability information reported.</w:t>
      </w:r>
    </w:p>
    <w:p>
      <w:pPr>
        <w:pStyle w:val="ListParagraph"/>
        <w:numPr>
          <w:ilvl w:val="0"/>
          <w:numId w:val="64"/>
        </w:numPr>
        <w:tabs>
          <w:tab w:pos="2531" w:val="left" w:leader="none"/>
          <w:tab w:pos="2534" w:val="left" w:leader="none"/>
        </w:tabs>
        <w:spacing w:line="292" w:lineRule="auto" w:before="118" w:after="0"/>
        <w:ind w:left="2534" w:right="704" w:hanging="548"/>
        <w:jc w:val="both"/>
        <w:rPr>
          <w:sz w:val="20"/>
        </w:rPr>
      </w:pPr>
      <w:r>
        <w:rPr>
          <w:sz w:val="20"/>
        </w:rPr>
        <w:t>If the assurance conclusion covers the suitability of the design of the processes, systems or controls:</w:t>
      </w:r>
    </w:p>
    <w:p>
      <w:pPr>
        <w:spacing w:after="0" w:line="292" w:lineRule="auto"/>
        <w:jc w:val="both"/>
        <w:rPr>
          <w:sz w:val="20"/>
        </w:rPr>
        <w:sectPr>
          <w:pgSz w:w="11910" w:h="16840"/>
          <w:pgMar w:header="735" w:footer="1115" w:top="1100" w:bottom="1300" w:left="0" w:right="740"/>
        </w:sectPr>
      </w:pPr>
    </w:p>
    <w:p>
      <w:pPr>
        <w:pStyle w:val="BodyText"/>
        <w:spacing w:before="5"/>
        <w:ind w:firstLine="0"/>
        <w:jc w:val="left"/>
        <w:rPr>
          <w:sz w:val="16"/>
        </w:rPr>
      </w:pPr>
    </w:p>
    <w:p>
      <w:pPr>
        <w:pStyle w:val="ListParagraph"/>
        <w:numPr>
          <w:ilvl w:val="1"/>
          <w:numId w:val="64"/>
        </w:numPr>
        <w:tabs>
          <w:tab w:pos="3082" w:val="left" w:leader="none"/>
        </w:tabs>
        <w:spacing w:line="292" w:lineRule="auto" w:before="93" w:after="0"/>
        <w:ind w:left="3082" w:right="705" w:hanging="548"/>
        <w:jc w:val="left"/>
        <w:rPr>
          <w:sz w:val="20"/>
        </w:rPr>
      </w:pPr>
      <w:r>
        <w:rPr>
          <w:sz w:val="20"/>
        </w:rPr>
        <w:t>Identification of the risks that threaten achievement of the control objectives stated in the description of the processes, systems or controls; and</w:t>
      </w:r>
    </w:p>
    <w:p>
      <w:pPr>
        <w:pStyle w:val="ListParagraph"/>
        <w:numPr>
          <w:ilvl w:val="1"/>
          <w:numId w:val="64"/>
        </w:numPr>
        <w:tabs>
          <w:tab w:pos="3082" w:val="left" w:leader="none"/>
        </w:tabs>
        <w:spacing w:line="290" w:lineRule="auto" w:before="121" w:after="0"/>
        <w:ind w:left="3082" w:right="705" w:hanging="548"/>
        <w:jc w:val="left"/>
        <w:rPr>
          <w:sz w:val="20"/>
        </w:rPr>
      </w:pPr>
      <w:r>
        <w:rPr>
          <w:sz w:val="20"/>
        </w:rPr>
        <w:t>Whether the controls identified in that description would, if operated as described, provide reasonable assurance about the achievement of the control objectives.</w:t>
      </w:r>
    </w:p>
    <w:p>
      <w:pPr>
        <w:pStyle w:val="BodyText"/>
        <w:spacing w:before="1"/>
        <w:ind w:firstLine="0"/>
        <w:jc w:val="left"/>
        <w:rPr>
          <w:sz w:val="21"/>
        </w:rPr>
      </w:pPr>
    </w:p>
    <w:p>
      <w:pPr>
        <w:pStyle w:val="ListParagraph"/>
        <w:numPr>
          <w:ilvl w:val="0"/>
          <w:numId w:val="64"/>
        </w:numPr>
        <w:tabs>
          <w:tab w:pos="1984" w:val="left" w:leader="none"/>
          <w:tab w:pos="1987" w:val="left" w:leader="none"/>
        </w:tabs>
        <w:spacing w:line="292" w:lineRule="auto" w:before="0" w:after="0"/>
        <w:ind w:left="1987" w:right="1016" w:hanging="548"/>
        <w:jc w:val="both"/>
        <w:rPr>
          <w:sz w:val="20"/>
        </w:rPr>
      </w:pPr>
      <w:r>
        <w:rPr>
          <w:sz w:val="20"/>
        </w:rPr>
        <w:t>If the assurance conclusion covers the operating effectiveness of the processes, systems or controls</w:t>
      </w:r>
      <w:r>
        <w:rPr>
          <w:spacing w:val="-4"/>
          <w:sz w:val="20"/>
        </w:rPr>
        <w:t> </w:t>
      </w:r>
      <w:r>
        <w:rPr>
          <w:sz w:val="20"/>
        </w:rPr>
        <w:t>whether</w:t>
      </w:r>
      <w:r>
        <w:rPr>
          <w:spacing w:val="-5"/>
          <w:sz w:val="20"/>
        </w:rPr>
        <w:t> </w:t>
      </w:r>
      <w:r>
        <w:rPr>
          <w:sz w:val="20"/>
        </w:rPr>
        <w:t>the</w:t>
      </w:r>
      <w:r>
        <w:rPr>
          <w:spacing w:val="-4"/>
          <w:sz w:val="20"/>
        </w:rPr>
        <w:t> </w:t>
      </w:r>
      <w:r>
        <w:rPr>
          <w:sz w:val="20"/>
        </w:rPr>
        <w:t>controls</w:t>
      </w:r>
      <w:r>
        <w:rPr>
          <w:spacing w:val="-4"/>
          <w:sz w:val="20"/>
        </w:rPr>
        <w:t> </w:t>
      </w:r>
      <w:r>
        <w:rPr>
          <w:sz w:val="20"/>
        </w:rPr>
        <w:t>were</w:t>
      </w:r>
      <w:r>
        <w:rPr>
          <w:spacing w:val="-5"/>
          <w:sz w:val="20"/>
        </w:rPr>
        <w:t> </w:t>
      </w:r>
      <w:r>
        <w:rPr>
          <w:sz w:val="20"/>
        </w:rPr>
        <w:t>consistently</w:t>
      </w:r>
      <w:r>
        <w:rPr>
          <w:spacing w:val="-4"/>
          <w:sz w:val="20"/>
        </w:rPr>
        <w:t> </w:t>
      </w:r>
      <w:r>
        <w:rPr>
          <w:sz w:val="20"/>
        </w:rPr>
        <w:t>applied</w:t>
      </w:r>
      <w:r>
        <w:rPr>
          <w:spacing w:val="-4"/>
          <w:sz w:val="20"/>
        </w:rPr>
        <w:t> </w:t>
      </w:r>
      <w:r>
        <w:rPr>
          <w:sz w:val="20"/>
        </w:rPr>
        <w:t>as</w:t>
      </w:r>
      <w:r>
        <w:rPr>
          <w:spacing w:val="-4"/>
          <w:sz w:val="20"/>
        </w:rPr>
        <w:t> </w:t>
      </w:r>
      <w:r>
        <w:rPr>
          <w:sz w:val="20"/>
        </w:rPr>
        <w:t>designed</w:t>
      </w:r>
      <w:r>
        <w:rPr>
          <w:spacing w:val="-5"/>
          <w:sz w:val="20"/>
        </w:rPr>
        <w:t> </w:t>
      </w:r>
      <w:r>
        <w:rPr>
          <w:sz w:val="20"/>
        </w:rPr>
        <w:t>throughout</w:t>
      </w:r>
      <w:r>
        <w:rPr>
          <w:spacing w:val="-4"/>
          <w:sz w:val="20"/>
        </w:rPr>
        <w:t> </w:t>
      </w:r>
      <w:r>
        <w:rPr>
          <w:sz w:val="20"/>
        </w:rPr>
        <w:t>the</w:t>
      </w:r>
      <w:r>
        <w:rPr>
          <w:spacing w:val="-5"/>
          <w:sz w:val="20"/>
        </w:rPr>
        <w:t> </w:t>
      </w:r>
      <w:r>
        <w:rPr>
          <w:sz w:val="20"/>
        </w:rPr>
        <w:t>specified period. Specific Considerations for Determining the Suitability of Criteria for Performance</w:t>
      </w:r>
    </w:p>
    <w:p>
      <w:pPr>
        <w:pStyle w:val="BodyText"/>
        <w:spacing w:line="292" w:lineRule="auto" w:before="118"/>
        <w:ind w:left="1987" w:right="705"/>
      </w:pPr>
      <w:r>
        <w:rPr>
          <w:spacing w:val="-2"/>
        </w:rPr>
        <w:t>A177.</w:t>
      </w:r>
      <w:r>
        <w:rPr>
          <w:spacing w:val="-12"/>
        </w:rPr>
        <w:t> </w:t>
      </w:r>
      <w:r>
        <w:rPr>
          <w:spacing w:val="-2"/>
        </w:rPr>
        <w:t>In</w:t>
      </w:r>
      <w:r>
        <w:rPr>
          <w:spacing w:val="-12"/>
        </w:rPr>
        <w:t> </w:t>
      </w:r>
      <w:r>
        <w:rPr>
          <w:spacing w:val="-2"/>
        </w:rPr>
        <w:t>evaluating</w:t>
      </w:r>
      <w:r>
        <w:rPr>
          <w:spacing w:val="-5"/>
        </w:rPr>
        <w:t> </w:t>
      </w:r>
      <w:r>
        <w:rPr>
          <w:spacing w:val="-2"/>
        </w:rPr>
        <w:t>whether the</w:t>
      </w:r>
      <w:r>
        <w:rPr>
          <w:spacing w:val="-4"/>
        </w:rPr>
        <w:t> </w:t>
      </w:r>
      <w:r>
        <w:rPr>
          <w:spacing w:val="-2"/>
        </w:rPr>
        <w:t>criteria</w:t>
      </w:r>
      <w:r>
        <w:rPr>
          <w:spacing w:val="-3"/>
        </w:rPr>
        <w:t> </w:t>
      </w:r>
      <w:r>
        <w:rPr>
          <w:spacing w:val="-2"/>
        </w:rPr>
        <w:t>to</w:t>
      </w:r>
      <w:r>
        <w:rPr>
          <w:spacing w:val="-3"/>
        </w:rPr>
        <w:t> </w:t>
      </w:r>
      <w:r>
        <w:rPr>
          <w:spacing w:val="-2"/>
        </w:rPr>
        <w:t>evaluate</w:t>
      </w:r>
      <w:r>
        <w:rPr>
          <w:spacing w:val="-3"/>
        </w:rPr>
        <w:t> </w:t>
      </w:r>
      <w:r>
        <w:rPr>
          <w:spacing w:val="-2"/>
        </w:rPr>
        <w:t>the entity’s performance</w:t>
      </w:r>
      <w:r>
        <w:rPr>
          <w:spacing w:val="-3"/>
        </w:rPr>
        <w:t> </w:t>
      </w:r>
      <w:r>
        <w:rPr>
          <w:spacing w:val="-2"/>
        </w:rPr>
        <w:t>are</w:t>
      </w:r>
      <w:r>
        <w:rPr>
          <w:spacing w:val="-3"/>
        </w:rPr>
        <w:t> </w:t>
      </w:r>
      <w:r>
        <w:rPr>
          <w:spacing w:val="-2"/>
        </w:rPr>
        <w:t>suitable,</w:t>
      </w:r>
      <w:r>
        <w:rPr>
          <w:spacing w:val="-3"/>
        </w:rPr>
        <w:t> </w:t>
      </w:r>
      <w:r>
        <w:rPr>
          <w:spacing w:val="-2"/>
        </w:rPr>
        <w:t>the</w:t>
      </w:r>
      <w:r>
        <w:rPr>
          <w:spacing w:val="-3"/>
        </w:rPr>
        <w:t> </w:t>
      </w:r>
      <w:r>
        <w:rPr>
          <w:spacing w:val="-2"/>
        </w:rPr>
        <w:t>practitioner </w:t>
      </w:r>
      <w:r>
        <w:rPr/>
        <w:t>may consider whether the criteria encompass:</w:t>
      </w:r>
    </w:p>
    <w:p>
      <w:pPr>
        <w:pStyle w:val="ListParagraph"/>
        <w:numPr>
          <w:ilvl w:val="0"/>
          <w:numId w:val="65"/>
        </w:numPr>
        <w:tabs>
          <w:tab w:pos="2532" w:val="left" w:leader="none"/>
          <w:tab w:pos="2534" w:val="left" w:leader="none"/>
        </w:tabs>
        <w:spacing w:line="292" w:lineRule="auto" w:before="118" w:after="0"/>
        <w:ind w:left="2534" w:right="706" w:hanging="548"/>
        <w:jc w:val="both"/>
        <w:rPr>
          <w:sz w:val="20"/>
        </w:rPr>
      </w:pPr>
      <w:r>
        <w:rPr>
          <w:sz w:val="20"/>
        </w:rPr>
        <w:t>Measures or benchmarks used to set the targets, key performance indicators, commitments or other goals against which performance is to be measured; and</w:t>
      </w:r>
    </w:p>
    <w:p>
      <w:pPr>
        <w:pStyle w:val="ListParagraph"/>
        <w:numPr>
          <w:ilvl w:val="0"/>
          <w:numId w:val="65"/>
        </w:numPr>
        <w:tabs>
          <w:tab w:pos="2533" w:val="left" w:leader="none"/>
        </w:tabs>
        <w:spacing w:line="240" w:lineRule="auto" w:before="121" w:after="0"/>
        <w:ind w:left="2533" w:right="0" w:hanging="546"/>
        <w:jc w:val="both"/>
        <w:rPr>
          <w:sz w:val="20"/>
        </w:rPr>
      </w:pPr>
      <w:r>
        <w:rPr>
          <w:sz w:val="20"/>
        </w:rPr>
        <w:t>Methods</w:t>
      </w:r>
      <w:r>
        <w:rPr>
          <w:spacing w:val="-8"/>
          <w:sz w:val="20"/>
        </w:rPr>
        <w:t> </w:t>
      </w:r>
      <w:r>
        <w:rPr>
          <w:sz w:val="20"/>
        </w:rPr>
        <w:t>of</w:t>
      </w:r>
      <w:r>
        <w:rPr>
          <w:spacing w:val="-6"/>
          <w:sz w:val="20"/>
        </w:rPr>
        <w:t> </w:t>
      </w:r>
      <w:r>
        <w:rPr>
          <w:sz w:val="20"/>
        </w:rPr>
        <w:t>measurement</w:t>
      </w:r>
      <w:r>
        <w:rPr>
          <w:spacing w:val="-8"/>
          <w:sz w:val="20"/>
        </w:rPr>
        <w:t> </w:t>
      </w:r>
      <w:r>
        <w:rPr>
          <w:sz w:val="20"/>
        </w:rPr>
        <w:t>or</w:t>
      </w:r>
      <w:r>
        <w:rPr>
          <w:spacing w:val="-8"/>
          <w:sz w:val="20"/>
        </w:rPr>
        <w:t> </w:t>
      </w:r>
      <w:r>
        <w:rPr>
          <w:sz w:val="20"/>
        </w:rPr>
        <w:t>evaluation</w:t>
      </w:r>
      <w:r>
        <w:rPr>
          <w:spacing w:val="-9"/>
          <w:sz w:val="20"/>
        </w:rPr>
        <w:t> </w:t>
      </w:r>
      <w:r>
        <w:rPr>
          <w:sz w:val="20"/>
        </w:rPr>
        <w:t>of</w:t>
      </w:r>
      <w:r>
        <w:rPr>
          <w:spacing w:val="-8"/>
          <w:sz w:val="20"/>
        </w:rPr>
        <w:t> </w:t>
      </w:r>
      <w:r>
        <w:rPr>
          <w:sz w:val="20"/>
        </w:rPr>
        <w:t>the</w:t>
      </w:r>
      <w:r>
        <w:rPr>
          <w:spacing w:val="-8"/>
          <w:sz w:val="20"/>
        </w:rPr>
        <w:t> </w:t>
      </w:r>
      <w:r>
        <w:rPr>
          <w:sz w:val="20"/>
        </w:rPr>
        <w:t>entity’s</w:t>
      </w:r>
      <w:r>
        <w:rPr>
          <w:spacing w:val="-6"/>
          <w:sz w:val="20"/>
        </w:rPr>
        <w:t> </w:t>
      </w:r>
      <w:r>
        <w:rPr>
          <w:spacing w:val="-2"/>
          <w:sz w:val="20"/>
        </w:rPr>
        <w:t>performance.</w:t>
      </w:r>
    </w:p>
    <w:p>
      <w:pPr>
        <w:pStyle w:val="BodyText"/>
        <w:spacing w:before="1"/>
        <w:ind w:firstLine="0"/>
        <w:jc w:val="left"/>
        <w:rPr>
          <w:sz w:val="25"/>
        </w:rPr>
      </w:pPr>
    </w:p>
    <w:p>
      <w:pPr>
        <w:pStyle w:val="BodyText"/>
        <w:spacing w:line="292" w:lineRule="auto"/>
        <w:ind w:left="1440" w:right="532" w:firstLine="0"/>
        <w:jc w:val="left"/>
      </w:pPr>
      <w:r>
        <w:rPr/>
        <w:t>Specific</w:t>
      </w:r>
      <w:r>
        <w:rPr>
          <w:spacing w:val="-4"/>
        </w:rPr>
        <w:t> </w:t>
      </w:r>
      <w:r>
        <w:rPr/>
        <w:t>Considerations</w:t>
      </w:r>
      <w:r>
        <w:rPr>
          <w:spacing w:val="-4"/>
        </w:rPr>
        <w:t> </w:t>
      </w:r>
      <w:r>
        <w:rPr/>
        <w:t>for</w:t>
      </w:r>
      <w:r>
        <w:rPr>
          <w:spacing w:val="-5"/>
        </w:rPr>
        <w:t> </w:t>
      </w:r>
      <w:r>
        <w:rPr/>
        <w:t>Determining</w:t>
      </w:r>
      <w:r>
        <w:rPr>
          <w:spacing w:val="-4"/>
        </w:rPr>
        <w:t> </w:t>
      </w:r>
      <w:r>
        <w:rPr/>
        <w:t>the</w:t>
      </w:r>
      <w:r>
        <w:rPr>
          <w:spacing w:val="-4"/>
        </w:rPr>
        <w:t> </w:t>
      </w:r>
      <w:r>
        <w:rPr/>
        <w:t>Suitability</w:t>
      </w:r>
      <w:r>
        <w:rPr>
          <w:spacing w:val="-2"/>
        </w:rPr>
        <w:t> </w:t>
      </w:r>
      <w:r>
        <w:rPr/>
        <w:t>of</w:t>
      </w:r>
      <w:r>
        <w:rPr>
          <w:spacing w:val="-5"/>
        </w:rPr>
        <w:t> </w:t>
      </w:r>
      <w:r>
        <w:rPr/>
        <w:t>Criteria</w:t>
      </w:r>
      <w:r>
        <w:rPr>
          <w:spacing w:val="-4"/>
        </w:rPr>
        <w:t> </w:t>
      </w:r>
      <w:r>
        <w:rPr/>
        <w:t>for</w:t>
      </w:r>
      <w:r>
        <w:rPr>
          <w:spacing w:val="-5"/>
        </w:rPr>
        <w:t> </w:t>
      </w:r>
      <w:r>
        <w:rPr/>
        <w:t>Forward-Looking</w:t>
      </w:r>
      <w:r>
        <w:rPr>
          <w:spacing w:val="-4"/>
        </w:rPr>
        <w:t> </w:t>
      </w:r>
      <w:r>
        <w:rPr/>
        <w:t>Sustainability </w:t>
      </w:r>
      <w:r>
        <w:rPr>
          <w:spacing w:val="-2"/>
        </w:rPr>
        <w:t>Information</w:t>
      </w:r>
    </w:p>
    <w:p>
      <w:pPr>
        <w:pStyle w:val="BodyText"/>
        <w:spacing w:line="290" w:lineRule="auto" w:before="121"/>
        <w:ind w:left="1987"/>
        <w:jc w:val="left"/>
      </w:pPr>
      <w:r>
        <w:rPr/>
        <w:t>A178.</w:t>
      </w:r>
      <w:r>
        <w:rPr>
          <w:spacing w:val="-30"/>
        </w:rPr>
        <w:t> </w:t>
      </w:r>
      <w:r>
        <w:rPr/>
        <w:t>In</w:t>
      </w:r>
      <w:r>
        <w:rPr>
          <w:spacing w:val="40"/>
        </w:rPr>
        <w:t> </w:t>
      </w:r>
      <w:r>
        <w:rPr/>
        <w:t>evaluating</w:t>
      </w:r>
      <w:r>
        <w:rPr>
          <w:spacing w:val="40"/>
        </w:rPr>
        <w:t> </w:t>
      </w:r>
      <w:r>
        <w:rPr/>
        <w:t>whether</w:t>
      </w:r>
      <w:r>
        <w:rPr>
          <w:spacing w:val="66"/>
        </w:rPr>
        <w:t> </w:t>
      </w:r>
      <w:r>
        <w:rPr/>
        <w:t>the</w:t>
      </w:r>
      <w:r>
        <w:rPr>
          <w:spacing w:val="66"/>
        </w:rPr>
        <w:t> </w:t>
      </w:r>
      <w:r>
        <w:rPr/>
        <w:t>criteria</w:t>
      </w:r>
      <w:r>
        <w:rPr>
          <w:spacing w:val="67"/>
        </w:rPr>
        <w:t> </w:t>
      </w:r>
      <w:r>
        <w:rPr/>
        <w:t>to</w:t>
      </w:r>
      <w:r>
        <w:rPr>
          <w:spacing w:val="71"/>
        </w:rPr>
        <w:t> </w:t>
      </w:r>
      <w:r>
        <w:rPr/>
        <w:t>be</w:t>
      </w:r>
      <w:r>
        <w:rPr>
          <w:spacing w:val="66"/>
        </w:rPr>
        <w:t> </w:t>
      </w:r>
      <w:r>
        <w:rPr/>
        <w:t>applied</w:t>
      </w:r>
      <w:r>
        <w:rPr>
          <w:spacing w:val="40"/>
        </w:rPr>
        <w:t> </w:t>
      </w:r>
      <w:r>
        <w:rPr/>
        <w:t>in</w:t>
      </w:r>
      <w:r>
        <w:rPr>
          <w:spacing w:val="69"/>
        </w:rPr>
        <w:t> </w:t>
      </w:r>
      <w:r>
        <w:rPr/>
        <w:t>preparing</w:t>
      </w:r>
      <w:r>
        <w:rPr>
          <w:spacing w:val="67"/>
        </w:rPr>
        <w:t> </w:t>
      </w:r>
      <w:r>
        <w:rPr/>
        <w:t>the</w:t>
      </w:r>
      <w:r>
        <w:rPr>
          <w:spacing w:val="40"/>
        </w:rPr>
        <w:t> </w:t>
      </w:r>
      <w:r>
        <w:rPr/>
        <w:t>entity’s</w:t>
      </w:r>
      <w:r>
        <w:rPr>
          <w:spacing w:val="66"/>
        </w:rPr>
        <w:t> </w:t>
      </w:r>
      <w:r>
        <w:rPr/>
        <w:t>forward-looking information are suitable, the practitioner may consider whether the criteria encompass:</w:t>
      </w:r>
    </w:p>
    <w:p>
      <w:pPr>
        <w:pStyle w:val="ListParagraph"/>
        <w:numPr>
          <w:ilvl w:val="0"/>
          <w:numId w:val="66"/>
        </w:numPr>
        <w:tabs>
          <w:tab w:pos="2534" w:val="left" w:leader="none"/>
        </w:tabs>
        <w:spacing w:line="292" w:lineRule="auto" w:before="122" w:after="0"/>
        <w:ind w:left="2534" w:right="700" w:hanging="548"/>
        <w:jc w:val="left"/>
        <w:rPr>
          <w:sz w:val="20"/>
        </w:rPr>
      </w:pPr>
      <w:r>
        <w:rPr>
          <w:sz w:val="20"/>
        </w:rPr>
        <w:t>The</w:t>
      </w:r>
      <w:r>
        <w:rPr>
          <w:spacing w:val="-12"/>
          <w:sz w:val="20"/>
        </w:rPr>
        <w:t> </w:t>
      </w:r>
      <w:r>
        <w:rPr>
          <w:sz w:val="20"/>
        </w:rPr>
        <w:t>basis</w:t>
      </w:r>
      <w:r>
        <w:rPr>
          <w:spacing w:val="-10"/>
          <w:sz w:val="20"/>
        </w:rPr>
        <w:t> </w:t>
      </w:r>
      <w:r>
        <w:rPr>
          <w:sz w:val="20"/>
        </w:rPr>
        <w:t>of</w:t>
      </w:r>
      <w:r>
        <w:rPr>
          <w:spacing w:val="-12"/>
          <w:sz w:val="20"/>
        </w:rPr>
        <w:t> </w:t>
      </w:r>
      <w:r>
        <w:rPr>
          <w:sz w:val="20"/>
        </w:rPr>
        <w:t>the</w:t>
      </w:r>
      <w:r>
        <w:rPr>
          <w:spacing w:val="-12"/>
          <w:sz w:val="20"/>
        </w:rPr>
        <w:t> </w:t>
      </w:r>
      <w:r>
        <w:rPr>
          <w:sz w:val="20"/>
        </w:rPr>
        <w:t>assumptions</w:t>
      </w:r>
      <w:r>
        <w:rPr>
          <w:spacing w:val="-13"/>
          <w:sz w:val="20"/>
        </w:rPr>
        <w:t> </w:t>
      </w:r>
      <w:r>
        <w:rPr>
          <w:sz w:val="20"/>
        </w:rPr>
        <w:t>to</w:t>
      </w:r>
      <w:r>
        <w:rPr>
          <w:spacing w:val="-12"/>
          <w:sz w:val="20"/>
        </w:rPr>
        <w:t> </w:t>
      </w:r>
      <w:r>
        <w:rPr>
          <w:sz w:val="20"/>
        </w:rPr>
        <w:t>be</w:t>
      </w:r>
      <w:r>
        <w:rPr>
          <w:spacing w:val="-12"/>
          <w:sz w:val="20"/>
        </w:rPr>
        <w:t> </w:t>
      </w:r>
      <w:r>
        <w:rPr>
          <w:sz w:val="20"/>
        </w:rPr>
        <w:t>made</w:t>
      </w:r>
      <w:r>
        <w:rPr>
          <w:spacing w:val="-8"/>
          <w:sz w:val="20"/>
        </w:rPr>
        <w:t> </w:t>
      </w:r>
      <w:r>
        <w:rPr>
          <w:sz w:val="20"/>
        </w:rPr>
        <w:t>and</w:t>
      </w:r>
      <w:r>
        <w:rPr>
          <w:spacing w:val="-12"/>
          <w:sz w:val="20"/>
        </w:rPr>
        <w:t> </w:t>
      </w:r>
      <w:r>
        <w:rPr>
          <w:sz w:val="20"/>
        </w:rPr>
        <w:t>the</w:t>
      </w:r>
      <w:r>
        <w:rPr>
          <w:spacing w:val="-13"/>
          <w:sz w:val="20"/>
        </w:rPr>
        <w:t> </w:t>
      </w:r>
      <w:r>
        <w:rPr>
          <w:sz w:val="20"/>
        </w:rPr>
        <w:t>nature,</w:t>
      </w:r>
      <w:r>
        <w:rPr>
          <w:spacing w:val="-14"/>
          <w:sz w:val="20"/>
        </w:rPr>
        <w:t> </w:t>
      </w:r>
      <w:r>
        <w:rPr>
          <w:sz w:val="20"/>
        </w:rPr>
        <w:t>sources</w:t>
      </w:r>
      <w:r>
        <w:rPr>
          <w:spacing w:val="-10"/>
          <w:sz w:val="20"/>
        </w:rPr>
        <w:t> </w:t>
      </w:r>
      <w:r>
        <w:rPr>
          <w:sz w:val="20"/>
        </w:rPr>
        <w:t>and</w:t>
      </w:r>
      <w:r>
        <w:rPr>
          <w:spacing w:val="-14"/>
          <w:sz w:val="20"/>
        </w:rPr>
        <w:t> </w:t>
      </w:r>
      <w:r>
        <w:rPr>
          <w:sz w:val="20"/>
        </w:rPr>
        <w:t>extent</w:t>
      </w:r>
      <w:r>
        <w:rPr>
          <w:spacing w:val="-11"/>
          <w:sz w:val="20"/>
        </w:rPr>
        <w:t> </w:t>
      </w:r>
      <w:r>
        <w:rPr>
          <w:sz w:val="20"/>
        </w:rPr>
        <w:t>of</w:t>
      </w:r>
      <w:r>
        <w:rPr>
          <w:spacing w:val="-12"/>
          <w:sz w:val="20"/>
        </w:rPr>
        <w:t> </w:t>
      </w:r>
      <w:r>
        <w:rPr>
          <w:sz w:val="20"/>
        </w:rPr>
        <w:t>uncertainty inherent in those assumptions; and</w:t>
      </w:r>
    </w:p>
    <w:p>
      <w:pPr>
        <w:pStyle w:val="ListParagraph"/>
        <w:numPr>
          <w:ilvl w:val="0"/>
          <w:numId w:val="66"/>
        </w:numPr>
        <w:tabs>
          <w:tab w:pos="2534" w:val="left" w:leader="none"/>
        </w:tabs>
        <w:spacing w:line="292" w:lineRule="auto" w:before="119" w:after="0"/>
        <w:ind w:left="2534" w:right="697" w:hanging="548"/>
        <w:jc w:val="left"/>
        <w:rPr>
          <w:sz w:val="20"/>
        </w:rPr>
      </w:pPr>
      <w:r>
        <w:rPr>
          <w:sz w:val="20"/>
        </w:rPr>
        <w:t>The measurement or evaluation methods to be used for the forward-looking sustainability information to be prepared on the basis of the assumptions in (a).</w:t>
      </w:r>
    </w:p>
    <w:p>
      <w:pPr>
        <w:pStyle w:val="BodyText"/>
        <w:spacing w:before="10"/>
        <w:ind w:firstLine="0"/>
        <w:jc w:val="left"/>
      </w:pPr>
    </w:p>
    <w:p>
      <w:pPr>
        <w:pStyle w:val="BodyText"/>
        <w:ind w:left="1440" w:firstLine="0"/>
        <w:jc w:val="left"/>
      </w:pPr>
      <w:r>
        <w:rPr/>
        <w:t>Relevance</w:t>
      </w:r>
      <w:r>
        <w:rPr>
          <w:spacing w:val="-8"/>
        </w:rPr>
        <w:t> </w:t>
      </w:r>
      <w:r>
        <w:rPr/>
        <w:t>of</w:t>
      </w:r>
      <w:r>
        <w:rPr>
          <w:spacing w:val="-5"/>
        </w:rPr>
        <w:t> </w:t>
      </w:r>
      <w:r>
        <w:rPr/>
        <w:t>the</w:t>
      </w:r>
      <w:r>
        <w:rPr>
          <w:spacing w:val="-5"/>
        </w:rPr>
        <w:t> </w:t>
      </w:r>
      <w:r>
        <w:rPr/>
        <w:t>Criteria</w:t>
      </w:r>
      <w:r>
        <w:rPr>
          <w:spacing w:val="-8"/>
        </w:rPr>
        <w:t> </w:t>
      </w:r>
      <w:r>
        <w:rPr/>
        <w:t>(Ref:</w:t>
      </w:r>
      <w:r>
        <w:rPr>
          <w:spacing w:val="-6"/>
        </w:rPr>
        <w:t> </w:t>
      </w:r>
      <w:r>
        <w:rPr/>
        <w:t>Para.</w:t>
      </w:r>
      <w:r>
        <w:rPr>
          <w:spacing w:val="-5"/>
        </w:rPr>
        <w:t> </w:t>
      </w:r>
      <w:r>
        <w:rPr>
          <w:spacing w:val="-2"/>
        </w:rPr>
        <w:t>72(c)(i))</w:t>
      </w:r>
    </w:p>
    <w:p>
      <w:pPr>
        <w:pStyle w:val="BodyText"/>
        <w:spacing w:before="169"/>
        <w:ind w:left="1440" w:firstLine="0"/>
        <w:jc w:val="left"/>
      </w:pPr>
      <w:r>
        <w:rPr/>
        <w:t>A179.</w:t>
      </w:r>
      <w:r>
        <w:rPr>
          <w:spacing w:val="-30"/>
        </w:rPr>
        <w:t> </w:t>
      </w:r>
      <w:r>
        <w:rPr/>
        <w:t>In</w:t>
      </w:r>
      <w:r>
        <w:rPr>
          <w:spacing w:val="-13"/>
        </w:rPr>
        <w:t> </w:t>
      </w:r>
      <w:r>
        <w:rPr/>
        <w:t>evaluating</w:t>
      </w:r>
      <w:r>
        <w:rPr>
          <w:spacing w:val="-9"/>
        </w:rPr>
        <w:t> </w:t>
      </w:r>
      <w:r>
        <w:rPr/>
        <w:t>whether</w:t>
      </w:r>
      <w:r>
        <w:rPr>
          <w:spacing w:val="-8"/>
        </w:rPr>
        <w:t> </w:t>
      </w:r>
      <w:r>
        <w:rPr/>
        <w:t>the</w:t>
      </w:r>
      <w:r>
        <w:rPr>
          <w:spacing w:val="-9"/>
        </w:rPr>
        <w:t> </w:t>
      </w:r>
      <w:r>
        <w:rPr/>
        <w:t>criteria</w:t>
      </w:r>
      <w:r>
        <w:rPr>
          <w:spacing w:val="-9"/>
        </w:rPr>
        <w:t> </w:t>
      </w:r>
      <w:r>
        <w:rPr/>
        <w:t>are</w:t>
      </w:r>
      <w:r>
        <w:rPr>
          <w:spacing w:val="-8"/>
        </w:rPr>
        <w:t> </w:t>
      </w:r>
      <w:r>
        <w:rPr/>
        <w:t>relevant,</w:t>
      </w:r>
      <w:r>
        <w:rPr>
          <w:spacing w:val="-8"/>
        </w:rPr>
        <w:t> </w:t>
      </w:r>
      <w:r>
        <w:rPr/>
        <w:t>the</w:t>
      </w:r>
      <w:r>
        <w:rPr>
          <w:spacing w:val="-8"/>
        </w:rPr>
        <w:t> </w:t>
      </w:r>
      <w:r>
        <w:rPr/>
        <w:t>practitioner</w:t>
      </w:r>
      <w:r>
        <w:rPr>
          <w:spacing w:val="-9"/>
        </w:rPr>
        <w:t> </w:t>
      </w:r>
      <w:r>
        <w:rPr/>
        <w:t>may</w:t>
      </w:r>
      <w:r>
        <w:rPr>
          <w:spacing w:val="-7"/>
        </w:rPr>
        <w:t> </w:t>
      </w:r>
      <w:r>
        <w:rPr/>
        <w:t>consider</w:t>
      </w:r>
      <w:r>
        <w:rPr>
          <w:spacing w:val="-8"/>
        </w:rPr>
        <w:t> </w:t>
      </w:r>
      <w:r>
        <w:rPr/>
        <w:t>whether</w:t>
      </w:r>
      <w:r>
        <w:rPr>
          <w:spacing w:val="-8"/>
        </w:rPr>
        <w:t> </w:t>
      </w:r>
      <w:r>
        <w:rPr/>
        <w:t>the</w:t>
      </w:r>
      <w:r>
        <w:rPr>
          <w:spacing w:val="-9"/>
        </w:rPr>
        <w:t> </w:t>
      </w:r>
      <w:r>
        <w:rPr>
          <w:spacing w:val="-2"/>
        </w:rPr>
        <w:t>criteria:</w:t>
      </w:r>
    </w:p>
    <w:p>
      <w:pPr>
        <w:pStyle w:val="ListParagraph"/>
        <w:numPr>
          <w:ilvl w:val="0"/>
          <w:numId w:val="67"/>
        </w:numPr>
        <w:tabs>
          <w:tab w:pos="2533" w:val="left" w:leader="none"/>
        </w:tabs>
        <w:spacing w:line="240" w:lineRule="auto" w:before="171" w:after="0"/>
        <w:ind w:left="2533" w:right="0" w:hanging="546"/>
        <w:jc w:val="both"/>
        <w:rPr>
          <w:sz w:val="20"/>
        </w:rPr>
      </w:pPr>
      <w:r>
        <w:rPr>
          <w:sz w:val="20"/>
        </w:rPr>
        <w:t>Result</w:t>
      </w:r>
      <w:r>
        <w:rPr>
          <w:spacing w:val="-8"/>
          <w:sz w:val="20"/>
        </w:rPr>
        <w:t> </w:t>
      </w:r>
      <w:r>
        <w:rPr>
          <w:sz w:val="20"/>
        </w:rPr>
        <w:t>in</w:t>
      </w:r>
      <w:r>
        <w:rPr>
          <w:spacing w:val="-9"/>
          <w:sz w:val="20"/>
        </w:rPr>
        <w:t> </w:t>
      </w:r>
      <w:r>
        <w:rPr>
          <w:sz w:val="20"/>
        </w:rPr>
        <w:t>sustainability</w:t>
      </w:r>
      <w:r>
        <w:rPr>
          <w:spacing w:val="-8"/>
          <w:sz w:val="20"/>
        </w:rPr>
        <w:t> </w:t>
      </w:r>
      <w:r>
        <w:rPr>
          <w:sz w:val="20"/>
        </w:rPr>
        <w:t>information</w:t>
      </w:r>
      <w:r>
        <w:rPr>
          <w:spacing w:val="-9"/>
          <w:sz w:val="20"/>
        </w:rPr>
        <w:t> </w:t>
      </w:r>
      <w:r>
        <w:rPr>
          <w:sz w:val="20"/>
        </w:rPr>
        <w:t>that</w:t>
      </w:r>
      <w:r>
        <w:rPr>
          <w:spacing w:val="-8"/>
          <w:sz w:val="20"/>
        </w:rPr>
        <w:t> </w:t>
      </w:r>
      <w:r>
        <w:rPr>
          <w:sz w:val="20"/>
        </w:rPr>
        <w:t>assists</w:t>
      </w:r>
      <w:r>
        <w:rPr>
          <w:spacing w:val="-8"/>
          <w:sz w:val="20"/>
        </w:rPr>
        <w:t> </w:t>
      </w:r>
      <w:r>
        <w:rPr>
          <w:sz w:val="20"/>
        </w:rPr>
        <w:t>decision-making</w:t>
      </w:r>
      <w:r>
        <w:rPr>
          <w:spacing w:val="-7"/>
          <w:sz w:val="20"/>
        </w:rPr>
        <w:t> </w:t>
      </w:r>
      <w:r>
        <w:rPr>
          <w:sz w:val="20"/>
        </w:rPr>
        <w:t>by</w:t>
      </w:r>
      <w:r>
        <w:rPr>
          <w:spacing w:val="-8"/>
          <w:sz w:val="20"/>
        </w:rPr>
        <w:t> </w:t>
      </w:r>
      <w:r>
        <w:rPr>
          <w:sz w:val="20"/>
        </w:rPr>
        <w:t>the</w:t>
      </w:r>
      <w:r>
        <w:rPr>
          <w:spacing w:val="-9"/>
          <w:sz w:val="20"/>
        </w:rPr>
        <w:t> </w:t>
      </w:r>
      <w:r>
        <w:rPr>
          <w:sz w:val="20"/>
        </w:rPr>
        <w:t>intended</w:t>
      </w:r>
      <w:r>
        <w:rPr>
          <w:spacing w:val="-9"/>
          <w:sz w:val="20"/>
        </w:rPr>
        <w:t> </w:t>
      </w:r>
      <w:r>
        <w:rPr>
          <w:spacing w:val="-2"/>
          <w:sz w:val="20"/>
        </w:rPr>
        <w:t>users.</w:t>
      </w:r>
    </w:p>
    <w:p>
      <w:pPr>
        <w:pStyle w:val="ListParagraph"/>
        <w:numPr>
          <w:ilvl w:val="0"/>
          <w:numId w:val="67"/>
        </w:numPr>
        <w:tabs>
          <w:tab w:pos="2532" w:val="left" w:leader="none"/>
          <w:tab w:pos="2534" w:val="left" w:leader="none"/>
        </w:tabs>
        <w:spacing w:line="292" w:lineRule="auto" w:before="170" w:after="0"/>
        <w:ind w:left="2534" w:right="702" w:hanging="548"/>
        <w:jc w:val="both"/>
        <w:rPr>
          <w:sz w:val="20"/>
        </w:rPr>
      </w:pPr>
      <w:r>
        <w:rPr>
          <w:sz w:val="20"/>
        </w:rPr>
        <w:t>Were developed through a process, by the entity or an external party, that focused on identifying or evaluating whether the sustainability information assists decision making by the intended users, including the general types of decisions that intended users are expected to make based on the purpose of the sustainability information.</w:t>
      </w:r>
    </w:p>
    <w:p>
      <w:pPr>
        <w:pStyle w:val="ListParagraph"/>
        <w:numPr>
          <w:ilvl w:val="0"/>
          <w:numId w:val="67"/>
        </w:numPr>
        <w:tabs>
          <w:tab w:pos="2531" w:val="left" w:leader="none"/>
          <w:tab w:pos="2534" w:val="left" w:leader="none"/>
        </w:tabs>
        <w:spacing w:line="292" w:lineRule="auto" w:before="117" w:after="0"/>
        <w:ind w:left="2534" w:right="703" w:hanging="548"/>
        <w:jc w:val="both"/>
        <w:rPr>
          <w:sz w:val="20"/>
        </w:rPr>
      </w:pPr>
      <w:r>
        <w:rPr>
          <w:sz w:val="20"/>
        </w:rPr>
        <w:t>Address</w:t>
      </w:r>
      <w:r>
        <w:rPr>
          <w:spacing w:val="-12"/>
          <w:sz w:val="20"/>
        </w:rPr>
        <w:t> </w:t>
      </w:r>
      <w:r>
        <w:rPr>
          <w:sz w:val="20"/>
        </w:rPr>
        <w:t>the</w:t>
      </w:r>
      <w:r>
        <w:rPr>
          <w:spacing w:val="-14"/>
          <w:sz w:val="20"/>
        </w:rPr>
        <w:t> </w:t>
      </w:r>
      <w:r>
        <w:rPr>
          <w:sz w:val="20"/>
        </w:rPr>
        <w:t>inherent</w:t>
      </w:r>
      <w:r>
        <w:rPr>
          <w:spacing w:val="-12"/>
          <w:sz w:val="20"/>
        </w:rPr>
        <w:t> </w:t>
      </w:r>
      <w:r>
        <w:rPr>
          <w:sz w:val="20"/>
        </w:rPr>
        <w:t>level</w:t>
      </w:r>
      <w:r>
        <w:rPr>
          <w:spacing w:val="-13"/>
          <w:sz w:val="20"/>
        </w:rPr>
        <w:t> </w:t>
      </w:r>
      <w:r>
        <w:rPr>
          <w:sz w:val="20"/>
        </w:rPr>
        <w:t>of</w:t>
      </w:r>
      <w:r>
        <w:rPr>
          <w:spacing w:val="-14"/>
          <w:sz w:val="20"/>
        </w:rPr>
        <w:t> </w:t>
      </w:r>
      <w:r>
        <w:rPr>
          <w:sz w:val="20"/>
        </w:rPr>
        <w:t>measurement</w:t>
      </w:r>
      <w:r>
        <w:rPr>
          <w:spacing w:val="-14"/>
          <w:sz w:val="20"/>
        </w:rPr>
        <w:t> </w:t>
      </w:r>
      <w:r>
        <w:rPr>
          <w:sz w:val="20"/>
        </w:rPr>
        <w:t>or</w:t>
      </w:r>
      <w:r>
        <w:rPr>
          <w:spacing w:val="-13"/>
          <w:sz w:val="20"/>
        </w:rPr>
        <w:t> </w:t>
      </w:r>
      <w:r>
        <w:rPr>
          <w:sz w:val="20"/>
        </w:rPr>
        <w:t>evaluation</w:t>
      </w:r>
      <w:r>
        <w:rPr>
          <w:spacing w:val="-14"/>
          <w:sz w:val="20"/>
        </w:rPr>
        <w:t> </w:t>
      </w:r>
      <w:r>
        <w:rPr>
          <w:sz w:val="20"/>
        </w:rPr>
        <w:t>uncertainty</w:t>
      </w:r>
      <w:r>
        <w:rPr>
          <w:spacing w:val="-11"/>
          <w:sz w:val="20"/>
        </w:rPr>
        <w:t> </w:t>
      </w:r>
      <w:r>
        <w:rPr>
          <w:sz w:val="20"/>
        </w:rPr>
        <w:t>in</w:t>
      </w:r>
      <w:r>
        <w:rPr>
          <w:spacing w:val="-12"/>
          <w:sz w:val="20"/>
        </w:rPr>
        <w:t> </w:t>
      </w:r>
      <w:r>
        <w:rPr>
          <w:sz w:val="20"/>
        </w:rPr>
        <w:t>applying</w:t>
      </w:r>
      <w:r>
        <w:rPr>
          <w:spacing w:val="-14"/>
          <w:sz w:val="20"/>
        </w:rPr>
        <w:t> </w:t>
      </w:r>
      <w:r>
        <w:rPr>
          <w:sz w:val="20"/>
        </w:rPr>
        <w:t>the</w:t>
      </w:r>
      <w:r>
        <w:rPr>
          <w:spacing w:val="-12"/>
          <w:sz w:val="20"/>
        </w:rPr>
        <w:t> </w:t>
      </w:r>
      <w:r>
        <w:rPr>
          <w:sz w:val="20"/>
        </w:rPr>
        <w:t>criteria in the circumstances of the engagement, including whether the sustainability information that</w:t>
      </w:r>
      <w:r>
        <w:rPr>
          <w:spacing w:val="-12"/>
          <w:sz w:val="20"/>
        </w:rPr>
        <w:t> </w:t>
      </w:r>
      <w:r>
        <w:rPr>
          <w:sz w:val="20"/>
        </w:rPr>
        <w:t>is</w:t>
      </w:r>
      <w:r>
        <w:rPr>
          <w:spacing w:val="-11"/>
          <w:sz w:val="20"/>
        </w:rPr>
        <w:t> </w:t>
      </w:r>
      <w:r>
        <w:rPr>
          <w:sz w:val="20"/>
        </w:rPr>
        <w:t>subject</w:t>
      </w:r>
      <w:r>
        <w:rPr>
          <w:spacing w:val="-12"/>
          <w:sz w:val="20"/>
        </w:rPr>
        <w:t> </w:t>
      </w:r>
      <w:r>
        <w:rPr>
          <w:sz w:val="20"/>
        </w:rPr>
        <w:t>to</w:t>
      </w:r>
      <w:r>
        <w:rPr>
          <w:spacing w:val="-10"/>
          <w:sz w:val="20"/>
        </w:rPr>
        <w:t> </w:t>
      </w:r>
      <w:r>
        <w:rPr>
          <w:sz w:val="20"/>
        </w:rPr>
        <w:t>high</w:t>
      </w:r>
      <w:r>
        <w:rPr>
          <w:spacing w:val="-12"/>
          <w:sz w:val="20"/>
        </w:rPr>
        <w:t> </w:t>
      </w:r>
      <w:r>
        <w:rPr>
          <w:sz w:val="20"/>
        </w:rPr>
        <w:t>inherent</w:t>
      </w:r>
      <w:r>
        <w:rPr>
          <w:spacing w:val="-13"/>
          <w:sz w:val="20"/>
        </w:rPr>
        <w:t> </w:t>
      </w:r>
      <w:r>
        <w:rPr>
          <w:sz w:val="20"/>
        </w:rPr>
        <w:t>measurement</w:t>
      </w:r>
      <w:r>
        <w:rPr>
          <w:spacing w:val="-13"/>
          <w:sz w:val="20"/>
        </w:rPr>
        <w:t> </w:t>
      </w:r>
      <w:r>
        <w:rPr>
          <w:sz w:val="20"/>
        </w:rPr>
        <w:t>or</w:t>
      </w:r>
      <w:r>
        <w:rPr>
          <w:spacing w:val="-11"/>
          <w:sz w:val="20"/>
        </w:rPr>
        <w:t> </w:t>
      </w:r>
      <w:r>
        <w:rPr>
          <w:sz w:val="20"/>
        </w:rPr>
        <w:t>evaluation</w:t>
      </w:r>
      <w:r>
        <w:rPr>
          <w:spacing w:val="-13"/>
          <w:sz w:val="20"/>
        </w:rPr>
        <w:t> </w:t>
      </w:r>
      <w:r>
        <w:rPr>
          <w:sz w:val="20"/>
        </w:rPr>
        <w:t>uncertainty</w:t>
      </w:r>
      <w:r>
        <w:rPr>
          <w:spacing w:val="-11"/>
          <w:sz w:val="20"/>
        </w:rPr>
        <w:t> </w:t>
      </w:r>
      <w:r>
        <w:rPr>
          <w:sz w:val="20"/>
        </w:rPr>
        <w:t>will</w:t>
      </w:r>
      <w:r>
        <w:rPr>
          <w:spacing w:val="-13"/>
          <w:sz w:val="20"/>
        </w:rPr>
        <w:t> </w:t>
      </w:r>
      <w:r>
        <w:rPr>
          <w:sz w:val="20"/>
        </w:rPr>
        <w:t>be</w:t>
      </w:r>
      <w:r>
        <w:rPr>
          <w:spacing w:val="-10"/>
          <w:sz w:val="20"/>
        </w:rPr>
        <w:t> </w:t>
      </w:r>
      <w:r>
        <w:rPr>
          <w:sz w:val="20"/>
        </w:rPr>
        <w:t>accompanied by disclosures that make the nature and extent of the uncertainty clear.</w:t>
      </w:r>
    </w:p>
    <w:p>
      <w:pPr>
        <w:pStyle w:val="ListParagraph"/>
        <w:numPr>
          <w:ilvl w:val="0"/>
          <w:numId w:val="67"/>
        </w:numPr>
        <w:tabs>
          <w:tab w:pos="2531" w:val="left" w:leader="none"/>
          <w:tab w:pos="2534" w:val="left" w:leader="none"/>
        </w:tabs>
        <w:spacing w:line="292" w:lineRule="auto" w:before="119" w:after="0"/>
        <w:ind w:left="2534" w:right="705" w:hanging="548"/>
        <w:jc w:val="both"/>
        <w:rPr>
          <w:sz w:val="20"/>
        </w:rPr>
      </w:pPr>
      <w:r>
        <w:rPr>
          <w:sz w:val="20"/>
        </w:rPr>
        <w:t>Specify the level of disaggregation or aggregation of the information or include principles for determining an appropriate level of aggregation or disaggregation in particular </w:t>
      </w:r>
      <w:r>
        <w:rPr>
          <w:spacing w:val="-2"/>
          <w:sz w:val="20"/>
        </w:rPr>
        <w:t>circumstances.</w:t>
      </w:r>
    </w:p>
    <w:p>
      <w:pPr>
        <w:pStyle w:val="ListParagraph"/>
        <w:numPr>
          <w:ilvl w:val="0"/>
          <w:numId w:val="67"/>
        </w:numPr>
        <w:tabs>
          <w:tab w:pos="2532" w:val="left" w:leader="none"/>
          <w:tab w:pos="2534" w:val="left" w:leader="none"/>
        </w:tabs>
        <w:spacing w:line="292" w:lineRule="auto" w:before="118" w:after="0"/>
        <w:ind w:left="2534" w:right="699" w:hanging="548"/>
        <w:jc w:val="both"/>
        <w:rPr>
          <w:sz w:val="20"/>
        </w:rPr>
      </w:pPr>
      <w:r>
        <w:rPr>
          <w:sz w:val="20"/>
        </w:rPr>
        <w:t>Are consistent with those generally recognized to be appropriate in the context of the entity’s industry or sector or there are justifiable reasons not to use such criteria (e.g., the entity develops more relevant criteria).</w:t>
      </w:r>
    </w:p>
    <w:p>
      <w:pPr>
        <w:pStyle w:val="ListParagraph"/>
        <w:numPr>
          <w:ilvl w:val="0"/>
          <w:numId w:val="67"/>
        </w:numPr>
        <w:tabs>
          <w:tab w:pos="2532" w:val="left" w:leader="none"/>
          <w:tab w:pos="2534" w:val="left" w:leader="none"/>
        </w:tabs>
        <w:spacing w:line="292" w:lineRule="auto" w:before="118" w:after="0"/>
        <w:ind w:left="2534" w:right="698" w:hanging="548"/>
        <w:jc w:val="both"/>
        <w:rPr>
          <w:sz w:val="20"/>
        </w:rPr>
      </w:pPr>
      <w:r>
        <w:rPr>
          <w:sz w:val="20"/>
        </w:rPr>
        <w:t>Permit</w:t>
      </w:r>
      <w:r>
        <w:rPr>
          <w:spacing w:val="-2"/>
          <w:sz w:val="20"/>
        </w:rPr>
        <w:t> </w:t>
      </w:r>
      <w:r>
        <w:rPr>
          <w:sz w:val="20"/>
        </w:rPr>
        <w:t>omissions</w:t>
      </w:r>
      <w:r>
        <w:rPr>
          <w:spacing w:val="-3"/>
          <w:sz w:val="20"/>
        </w:rPr>
        <w:t> </w:t>
      </w:r>
      <w:r>
        <w:rPr>
          <w:sz w:val="20"/>
        </w:rPr>
        <w:t>of</w:t>
      </w:r>
      <w:r>
        <w:rPr>
          <w:spacing w:val="-4"/>
          <w:sz w:val="20"/>
        </w:rPr>
        <w:t> </w:t>
      </w:r>
      <w:r>
        <w:rPr>
          <w:sz w:val="20"/>
        </w:rPr>
        <w:t>sustainability</w:t>
      </w:r>
      <w:r>
        <w:rPr>
          <w:spacing w:val="-1"/>
          <w:sz w:val="20"/>
        </w:rPr>
        <w:t> </w:t>
      </w:r>
      <w:r>
        <w:rPr>
          <w:sz w:val="20"/>
        </w:rPr>
        <w:t>disclosures</w:t>
      </w:r>
      <w:r>
        <w:rPr>
          <w:spacing w:val="-2"/>
          <w:sz w:val="20"/>
        </w:rPr>
        <w:t> </w:t>
      </w:r>
      <w:r>
        <w:rPr>
          <w:sz w:val="20"/>
        </w:rPr>
        <w:t>only</w:t>
      </w:r>
      <w:r>
        <w:rPr>
          <w:spacing w:val="-1"/>
          <w:sz w:val="20"/>
        </w:rPr>
        <w:t> </w:t>
      </w:r>
      <w:r>
        <w:rPr>
          <w:sz w:val="20"/>
        </w:rPr>
        <w:t>in</w:t>
      </w:r>
      <w:r>
        <w:rPr>
          <w:spacing w:val="-4"/>
          <w:sz w:val="20"/>
        </w:rPr>
        <w:t> </w:t>
      </w:r>
      <w:r>
        <w:rPr>
          <w:sz w:val="20"/>
        </w:rPr>
        <w:t>circumstances</w:t>
      </w:r>
      <w:r>
        <w:rPr>
          <w:spacing w:val="-3"/>
          <w:sz w:val="20"/>
        </w:rPr>
        <w:t> </w:t>
      </w:r>
      <w:r>
        <w:rPr>
          <w:sz w:val="20"/>
        </w:rPr>
        <w:t>when</w:t>
      </w:r>
      <w:r>
        <w:rPr>
          <w:spacing w:val="-3"/>
          <w:sz w:val="20"/>
        </w:rPr>
        <w:t> </w:t>
      </w:r>
      <w:r>
        <w:rPr>
          <w:sz w:val="20"/>
        </w:rPr>
        <w:t>it</w:t>
      </w:r>
      <w:r>
        <w:rPr>
          <w:spacing w:val="-2"/>
          <w:sz w:val="20"/>
        </w:rPr>
        <w:t> </w:t>
      </w:r>
      <w:r>
        <w:rPr>
          <w:sz w:val="20"/>
        </w:rPr>
        <w:t>is</w:t>
      </w:r>
      <w:r>
        <w:rPr>
          <w:spacing w:val="-3"/>
          <w:sz w:val="20"/>
        </w:rPr>
        <w:t> </w:t>
      </w:r>
      <w:r>
        <w:rPr>
          <w:sz w:val="20"/>
        </w:rPr>
        <w:t>appropriate to do so. For example, the criteria may allow the entity to exclude certain disclosures if:</w:t>
      </w:r>
    </w:p>
    <w:p>
      <w:pPr>
        <w:pStyle w:val="ListParagraph"/>
        <w:numPr>
          <w:ilvl w:val="1"/>
          <w:numId w:val="67"/>
        </w:numPr>
        <w:tabs>
          <w:tab w:pos="3078" w:val="left" w:leader="none"/>
        </w:tabs>
        <w:spacing w:line="240" w:lineRule="auto" w:before="118" w:after="0"/>
        <w:ind w:left="3078" w:right="0" w:hanging="544"/>
        <w:jc w:val="both"/>
        <w:rPr>
          <w:sz w:val="20"/>
        </w:rPr>
      </w:pPr>
      <w:r>
        <w:rPr>
          <w:sz w:val="20"/>
        </w:rPr>
        <w:t>The</w:t>
      </w:r>
      <w:r>
        <w:rPr>
          <w:spacing w:val="22"/>
          <w:sz w:val="20"/>
        </w:rPr>
        <w:t> </w:t>
      </w:r>
      <w:r>
        <w:rPr>
          <w:sz w:val="20"/>
        </w:rPr>
        <w:t>reporting</w:t>
      </w:r>
      <w:r>
        <w:rPr>
          <w:spacing w:val="25"/>
          <w:sz w:val="20"/>
        </w:rPr>
        <w:t> </w:t>
      </w:r>
      <w:r>
        <w:rPr>
          <w:sz w:val="20"/>
        </w:rPr>
        <w:t>processes</w:t>
      </w:r>
      <w:r>
        <w:rPr>
          <w:spacing w:val="24"/>
          <w:sz w:val="20"/>
        </w:rPr>
        <w:t> </w:t>
      </w:r>
      <w:r>
        <w:rPr>
          <w:sz w:val="20"/>
        </w:rPr>
        <w:t>have</w:t>
      </w:r>
      <w:r>
        <w:rPr>
          <w:spacing w:val="22"/>
          <w:sz w:val="20"/>
        </w:rPr>
        <w:t> </w:t>
      </w:r>
      <w:r>
        <w:rPr>
          <w:sz w:val="20"/>
        </w:rPr>
        <w:t>not</w:t>
      </w:r>
      <w:r>
        <w:rPr>
          <w:spacing w:val="23"/>
          <w:sz w:val="20"/>
        </w:rPr>
        <w:t> </w:t>
      </w:r>
      <w:r>
        <w:rPr>
          <w:sz w:val="20"/>
        </w:rPr>
        <w:t>yet</w:t>
      </w:r>
      <w:r>
        <w:rPr>
          <w:spacing w:val="25"/>
          <w:sz w:val="20"/>
        </w:rPr>
        <w:t> </w:t>
      </w:r>
      <w:r>
        <w:rPr>
          <w:sz w:val="20"/>
        </w:rPr>
        <w:t>fully</w:t>
      </w:r>
      <w:r>
        <w:rPr>
          <w:spacing w:val="26"/>
          <w:sz w:val="20"/>
        </w:rPr>
        <w:t> </w:t>
      </w:r>
      <w:r>
        <w:rPr>
          <w:sz w:val="20"/>
        </w:rPr>
        <w:t>matured,</w:t>
      </w:r>
      <w:r>
        <w:rPr>
          <w:spacing w:val="26"/>
          <w:sz w:val="20"/>
        </w:rPr>
        <w:t> </w:t>
      </w:r>
      <w:r>
        <w:rPr>
          <w:sz w:val="20"/>
        </w:rPr>
        <w:t>such</w:t>
      </w:r>
      <w:r>
        <w:rPr>
          <w:spacing w:val="23"/>
          <w:sz w:val="20"/>
        </w:rPr>
        <w:t> </w:t>
      </w:r>
      <w:r>
        <w:rPr>
          <w:sz w:val="20"/>
        </w:rPr>
        <w:t>that</w:t>
      </w:r>
      <w:r>
        <w:rPr>
          <w:spacing w:val="25"/>
          <w:sz w:val="20"/>
        </w:rPr>
        <w:t> </w:t>
      </w:r>
      <w:r>
        <w:rPr>
          <w:sz w:val="20"/>
        </w:rPr>
        <w:t>the</w:t>
      </w:r>
      <w:r>
        <w:rPr>
          <w:spacing w:val="26"/>
          <w:sz w:val="20"/>
        </w:rPr>
        <w:t> </w:t>
      </w:r>
      <w:r>
        <w:rPr>
          <w:sz w:val="20"/>
        </w:rPr>
        <w:t>information</w:t>
      </w:r>
      <w:r>
        <w:rPr>
          <w:spacing w:val="25"/>
          <w:sz w:val="20"/>
        </w:rPr>
        <w:t> </w:t>
      </w:r>
      <w:r>
        <w:rPr>
          <w:spacing w:val="-5"/>
          <w:sz w:val="20"/>
        </w:rPr>
        <w:t>is</w:t>
      </w:r>
    </w:p>
    <w:p>
      <w:pPr>
        <w:spacing w:after="0" w:line="240" w:lineRule="auto"/>
        <w:jc w:val="both"/>
        <w:rPr>
          <w:sz w:val="20"/>
        </w:rPr>
        <w:sectPr>
          <w:pgSz w:w="11910" w:h="16840"/>
          <w:pgMar w:header="735" w:footer="1115" w:top="1100" w:bottom="1300" w:left="0" w:right="740"/>
        </w:sectPr>
      </w:pPr>
    </w:p>
    <w:p>
      <w:pPr>
        <w:pStyle w:val="BodyText"/>
        <w:spacing w:before="5"/>
        <w:ind w:firstLine="0"/>
        <w:jc w:val="left"/>
        <w:rPr>
          <w:sz w:val="16"/>
        </w:rPr>
      </w:pPr>
    </w:p>
    <w:p>
      <w:pPr>
        <w:pStyle w:val="BodyText"/>
        <w:spacing w:line="292" w:lineRule="auto" w:before="93"/>
        <w:ind w:left="3082" w:right="701" w:firstLine="0"/>
        <w:jc w:val="left"/>
      </w:pPr>
      <w:r>
        <w:rPr/>
        <w:t>incomplete</w:t>
      </w:r>
      <w:r>
        <w:rPr>
          <w:spacing w:val="-3"/>
        </w:rPr>
        <w:t> </w:t>
      </w:r>
      <w:r>
        <w:rPr/>
        <w:t>or</w:t>
      </w:r>
      <w:r>
        <w:rPr>
          <w:spacing w:val="-4"/>
        </w:rPr>
        <w:t> </w:t>
      </w:r>
      <w:r>
        <w:rPr/>
        <w:t>unavailable, and</w:t>
      </w:r>
      <w:r>
        <w:rPr>
          <w:spacing w:val="-4"/>
        </w:rPr>
        <w:t> </w:t>
      </w:r>
      <w:r>
        <w:rPr/>
        <w:t>the</w:t>
      </w:r>
      <w:r>
        <w:rPr>
          <w:spacing w:val="-5"/>
        </w:rPr>
        <w:t> </w:t>
      </w:r>
      <w:r>
        <w:rPr/>
        <w:t>criteria</w:t>
      </w:r>
      <w:r>
        <w:rPr>
          <w:spacing w:val="-2"/>
        </w:rPr>
        <w:t> </w:t>
      </w:r>
      <w:r>
        <w:rPr/>
        <w:t>require</w:t>
      </w:r>
      <w:r>
        <w:rPr>
          <w:spacing w:val="-2"/>
        </w:rPr>
        <w:t> </w:t>
      </w:r>
      <w:r>
        <w:rPr/>
        <w:t>the entity</w:t>
      </w:r>
      <w:r>
        <w:rPr>
          <w:spacing w:val="-3"/>
        </w:rPr>
        <w:t> </w:t>
      </w:r>
      <w:r>
        <w:rPr/>
        <w:t>to</w:t>
      </w:r>
      <w:r>
        <w:rPr>
          <w:spacing w:val="-3"/>
        </w:rPr>
        <w:t> </w:t>
      </w:r>
      <w:r>
        <w:rPr/>
        <w:t>disclose</w:t>
      </w:r>
      <w:r>
        <w:rPr>
          <w:spacing w:val="-2"/>
        </w:rPr>
        <w:t> </w:t>
      </w:r>
      <w:r>
        <w:rPr/>
        <w:t>this</w:t>
      </w:r>
      <w:r>
        <w:rPr>
          <w:spacing w:val="-3"/>
        </w:rPr>
        <w:t> </w:t>
      </w:r>
      <w:r>
        <w:rPr/>
        <w:t>fact</w:t>
      </w:r>
      <w:r>
        <w:rPr>
          <w:spacing w:val="-4"/>
        </w:rPr>
        <w:t> </w:t>
      </w:r>
      <w:r>
        <w:rPr/>
        <w:t>and its reasons for omitting the disclosures.</w:t>
      </w:r>
    </w:p>
    <w:p>
      <w:pPr>
        <w:pStyle w:val="ListParagraph"/>
        <w:numPr>
          <w:ilvl w:val="1"/>
          <w:numId w:val="67"/>
        </w:numPr>
        <w:tabs>
          <w:tab w:pos="3081" w:val="left" w:leader="none"/>
        </w:tabs>
        <w:spacing w:line="240" w:lineRule="auto" w:before="121" w:after="0"/>
        <w:ind w:left="3081" w:right="0" w:hanging="547"/>
        <w:jc w:val="left"/>
        <w:rPr>
          <w:sz w:val="20"/>
        </w:rPr>
      </w:pPr>
      <w:r>
        <w:rPr>
          <w:sz w:val="20"/>
        </w:rPr>
        <w:t>That</w:t>
      </w:r>
      <w:r>
        <w:rPr>
          <w:spacing w:val="-8"/>
          <w:sz w:val="20"/>
        </w:rPr>
        <w:t> </w:t>
      </w:r>
      <w:r>
        <w:rPr>
          <w:sz w:val="20"/>
        </w:rPr>
        <w:t>disclosure</w:t>
      </w:r>
      <w:r>
        <w:rPr>
          <w:spacing w:val="-6"/>
          <w:sz w:val="20"/>
        </w:rPr>
        <w:t> </w:t>
      </w:r>
      <w:r>
        <w:rPr>
          <w:sz w:val="20"/>
        </w:rPr>
        <w:t>is</w:t>
      </w:r>
      <w:r>
        <w:rPr>
          <w:spacing w:val="-6"/>
          <w:sz w:val="20"/>
        </w:rPr>
        <w:t> </w:t>
      </w:r>
      <w:r>
        <w:rPr>
          <w:sz w:val="20"/>
        </w:rPr>
        <w:t>not</w:t>
      </w:r>
      <w:r>
        <w:rPr>
          <w:spacing w:val="-6"/>
          <w:sz w:val="20"/>
        </w:rPr>
        <w:t> </w:t>
      </w:r>
      <w:r>
        <w:rPr>
          <w:sz w:val="20"/>
        </w:rPr>
        <w:t>applicable</w:t>
      </w:r>
      <w:r>
        <w:rPr>
          <w:spacing w:val="-5"/>
          <w:sz w:val="20"/>
        </w:rPr>
        <w:t> </w:t>
      </w:r>
      <w:r>
        <w:rPr>
          <w:sz w:val="20"/>
        </w:rPr>
        <w:t>to</w:t>
      </w:r>
      <w:r>
        <w:rPr>
          <w:spacing w:val="-9"/>
          <w:sz w:val="20"/>
        </w:rPr>
        <w:t> </w:t>
      </w:r>
      <w:r>
        <w:rPr>
          <w:sz w:val="20"/>
        </w:rPr>
        <w:t>the</w:t>
      </w:r>
      <w:r>
        <w:rPr>
          <w:spacing w:val="-8"/>
          <w:sz w:val="20"/>
        </w:rPr>
        <w:t> </w:t>
      </w:r>
      <w:r>
        <w:rPr>
          <w:sz w:val="20"/>
        </w:rPr>
        <w:t>entity’s</w:t>
      </w:r>
      <w:r>
        <w:rPr>
          <w:spacing w:val="-6"/>
          <w:sz w:val="20"/>
        </w:rPr>
        <w:t> </w:t>
      </w:r>
      <w:r>
        <w:rPr>
          <w:spacing w:val="-2"/>
          <w:sz w:val="20"/>
        </w:rPr>
        <w:t>circumstances.</w:t>
      </w:r>
    </w:p>
    <w:p>
      <w:pPr>
        <w:pStyle w:val="ListParagraph"/>
        <w:numPr>
          <w:ilvl w:val="1"/>
          <w:numId w:val="67"/>
        </w:numPr>
        <w:tabs>
          <w:tab w:pos="3081" w:val="left" w:leader="none"/>
        </w:tabs>
        <w:spacing w:line="240" w:lineRule="auto" w:before="168" w:after="0"/>
        <w:ind w:left="3081" w:right="0" w:hanging="547"/>
        <w:jc w:val="left"/>
        <w:rPr>
          <w:sz w:val="20"/>
        </w:rPr>
      </w:pPr>
      <w:r>
        <w:rPr>
          <w:sz w:val="20"/>
        </w:rPr>
        <w:t>There</w:t>
      </w:r>
      <w:r>
        <w:rPr>
          <w:spacing w:val="-9"/>
          <w:sz w:val="20"/>
        </w:rPr>
        <w:t> </w:t>
      </w:r>
      <w:r>
        <w:rPr>
          <w:sz w:val="20"/>
        </w:rPr>
        <w:t>are</w:t>
      </w:r>
      <w:r>
        <w:rPr>
          <w:spacing w:val="-6"/>
          <w:sz w:val="20"/>
        </w:rPr>
        <w:t> </w:t>
      </w:r>
      <w:r>
        <w:rPr>
          <w:sz w:val="20"/>
        </w:rPr>
        <w:t>legal</w:t>
      </w:r>
      <w:r>
        <w:rPr>
          <w:spacing w:val="-9"/>
          <w:sz w:val="20"/>
        </w:rPr>
        <w:t> </w:t>
      </w:r>
      <w:r>
        <w:rPr>
          <w:sz w:val="20"/>
        </w:rPr>
        <w:t>constraints</w:t>
      </w:r>
      <w:r>
        <w:rPr>
          <w:spacing w:val="-5"/>
          <w:sz w:val="20"/>
        </w:rPr>
        <w:t> </w:t>
      </w:r>
      <w:r>
        <w:rPr>
          <w:sz w:val="20"/>
        </w:rPr>
        <w:t>preventing</w:t>
      </w:r>
      <w:r>
        <w:rPr>
          <w:spacing w:val="-9"/>
          <w:sz w:val="20"/>
        </w:rPr>
        <w:t> </w:t>
      </w:r>
      <w:r>
        <w:rPr>
          <w:sz w:val="20"/>
        </w:rPr>
        <w:t>the</w:t>
      </w:r>
      <w:r>
        <w:rPr>
          <w:spacing w:val="-8"/>
          <w:sz w:val="20"/>
        </w:rPr>
        <w:t> </w:t>
      </w:r>
      <w:r>
        <w:rPr>
          <w:spacing w:val="-2"/>
          <w:sz w:val="20"/>
        </w:rPr>
        <w:t>disclosure.</w:t>
      </w:r>
    </w:p>
    <w:p>
      <w:pPr>
        <w:pStyle w:val="ListParagraph"/>
        <w:numPr>
          <w:ilvl w:val="1"/>
          <w:numId w:val="67"/>
        </w:numPr>
        <w:tabs>
          <w:tab w:pos="3079" w:val="left" w:leader="none"/>
          <w:tab w:pos="3082" w:val="left" w:leader="none"/>
        </w:tabs>
        <w:spacing w:line="292" w:lineRule="auto" w:before="171" w:after="0"/>
        <w:ind w:left="3082" w:right="701" w:hanging="548"/>
        <w:jc w:val="both"/>
        <w:rPr>
          <w:sz w:val="20"/>
        </w:rPr>
      </w:pPr>
      <w:r>
        <w:rPr>
          <w:sz w:val="20"/>
        </w:rPr>
        <w:t>In</w:t>
      </w:r>
      <w:r>
        <w:rPr>
          <w:spacing w:val="-3"/>
          <w:sz w:val="20"/>
        </w:rPr>
        <w:t> </w:t>
      </w:r>
      <w:r>
        <w:rPr>
          <w:sz w:val="20"/>
        </w:rPr>
        <w:t>extremely</w:t>
      </w:r>
      <w:r>
        <w:rPr>
          <w:spacing w:val="-2"/>
          <w:sz w:val="20"/>
        </w:rPr>
        <w:t> </w:t>
      </w:r>
      <w:r>
        <w:rPr>
          <w:sz w:val="20"/>
        </w:rPr>
        <w:t>rare circumstances,</w:t>
      </w:r>
      <w:r>
        <w:rPr>
          <w:spacing w:val="-3"/>
          <w:sz w:val="20"/>
        </w:rPr>
        <w:t> </w:t>
      </w:r>
      <w:r>
        <w:rPr>
          <w:sz w:val="20"/>
        </w:rPr>
        <w:t>the</w:t>
      </w:r>
      <w:r>
        <w:rPr>
          <w:spacing w:val="-1"/>
          <w:sz w:val="20"/>
        </w:rPr>
        <w:t> </w:t>
      </w:r>
      <w:r>
        <w:rPr>
          <w:sz w:val="20"/>
        </w:rPr>
        <w:t>sustainability</w:t>
      </w:r>
      <w:r>
        <w:rPr>
          <w:spacing w:val="-2"/>
          <w:sz w:val="20"/>
        </w:rPr>
        <w:t> </w:t>
      </w:r>
      <w:r>
        <w:rPr>
          <w:sz w:val="20"/>
        </w:rPr>
        <w:t>information</w:t>
      </w:r>
      <w:r>
        <w:rPr>
          <w:spacing w:val="-1"/>
          <w:sz w:val="20"/>
        </w:rPr>
        <w:t> </w:t>
      </w:r>
      <w:r>
        <w:rPr>
          <w:sz w:val="20"/>
        </w:rPr>
        <w:t>is</w:t>
      </w:r>
      <w:r>
        <w:rPr>
          <w:spacing w:val="-2"/>
          <w:sz w:val="20"/>
        </w:rPr>
        <w:t> </w:t>
      </w:r>
      <w:r>
        <w:rPr>
          <w:sz w:val="20"/>
        </w:rPr>
        <w:t>confidential,</w:t>
      </w:r>
      <w:r>
        <w:rPr>
          <w:spacing w:val="-1"/>
          <w:sz w:val="20"/>
        </w:rPr>
        <w:t> </w:t>
      </w:r>
      <w:r>
        <w:rPr>
          <w:sz w:val="20"/>
        </w:rPr>
        <w:t>or</w:t>
      </w:r>
      <w:r>
        <w:rPr>
          <w:spacing w:val="-2"/>
          <w:sz w:val="20"/>
        </w:rPr>
        <w:t> </w:t>
      </w:r>
      <w:r>
        <w:rPr>
          <w:sz w:val="20"/>
        </w:rPr>
        <w:t>the adverse</w:t>
      </w:r>
      <w:r>
        <w:rPr>
          <w:spacing w:val="-8"/>
          <w:sz w:val="20"/>
        </w:rPr>
        <w:t> </w:t>
      </w:r>
      <w:r>
        <w:rPr>
          <w:sz w:val="20"/>
        </w:rPr>
        <w:t>consequences</w:t>
      </w:r>
      <w:r>
        <w:rPr>
          <w:spacing w:val="-7"/>
          <w:sz w:val="20"/>
        </w:rPr>
        <w:t> </w:t>
      </w:r>
      <w:r>
        <w:rPr>
          <w:sz w:val="20"/>
        </w:rPr>
        <w:t>of</w:t>
      </w:r>
      <w:r>
        <w:rPr>
          <w:spacing w:val="-5"/>
          <w:sz w:val="20"/>
        </w:rPr>
        <w:t> </w:t>
      </w:r>
      <w:r>
        <w:rPr>
          <w:sz w:val="20"/>
        </w:rPr>
        <w:t>disclosure</w:t>
      </w:r>
      <w:r>
        <w:rPr>
          <w:spacing w:val="-7"/>
          <w:sz w:val="20"/>
        </w:rPr>
        <w:t> </w:t>
      </w:r>
      <w:r>
        <w:rPr>
          <w:sz w:val="20"/>
        </w:rPr>
        <w:t>would</w:t>
      </w:r>
      <w:r>
        <w:rPr>
          <w:spacing w:val="-8"/>
          <w:sz w:val="20"/>
        </w:rPr>
        <w:t> </w:t>
      </w:r>
      <w:r>
        <w:rPr>
          <w:sz w:val="20"/>
        </w:rPr>
        <w:t>reasonably</w:t>
      </w:r>
      <w:r>
        <w:rPr>
          <w:spacing w:val="-4"/>
          <w:sz w:val="20"/>
        </w:rPr>
        <w:t> </w:t>
      </w:r>
      <w:r>
        <w:rPr>
          <w:sz w:val="20"/>
        </w:rPr>
        <w:t>be</w:t>
      </w:r>
      <w:r>
        <w:rPr>
          <w:spacing w:val="-8"/>
          <w:sz w:val="20"/>
        </w:rPr>
        <w:t> </w:t>
      </w:r>
      <w:r>
        <w:rPr>
          <w:sz w:val="20"/>
        </w:rPr>
        <w:t>expected</w:t>
      </w:r>
      <w:r>
        <w:rPr>
          <w:spacing w:val="-6"/>
          <w:sz w:val="20"/>
        </w:rPr>
        <w:t> </w:t>
      </w:r>
      <w:r>
        <w:rPr>
          <w:sz w:val="20"/>
        </w:rPr>
        <w:t>to</w:t>
      </w:r>
      <w:r>
        <w:rPr>
          <w:spacing w:val="-6"/>
          <w:sz w:val="20"/>
        </w:rPr>
        <w:t> </w:t>
      </w:r>
      <w:r>
        <w:rPr>
          <w:sz w:val="20"/>
        </w:rPr>
        <w:t>outweigh</w:t>
      </w:r>
      <w:r>
        <w:rPr>
          <w:spacing w:val="-6"/>
          <w:sz w:val="20"/>
        </w:rPr>
        <w:t> </w:t>
      </w:r>
      <w:r>
        <w:rPr>
          <w:sz w:val="20"/>
        </w:rPr>
        <w:t>the public interest benefits of doing so, such as information that might prejudice an investigation into an actual, or suspected, illegal act.</w:t>
      </w:r>
    </w:p>
    <w:p>
      <w:pPr>
        <w:pStyle w:val="ListParagraph"/>
        <w:numPr>
          <w:ilvl w:val="0"/>
          <w:numId w:val="67"/>
        </w:numPr>
        <w:tabs>
          <w:tab w:pos="2532" w:val="left" w:leader="none"/>
          <w:tab w:pos="2534" w:val="left" w:leader="none"/>
        </w:tabs>
        <w:spacing w:line="290" w:lineRule="auto" w:before="119" w:after="0"/>
        <w:ind w:left="2534" w:right="706" w:hanging="548"/>
        <w:jc w:val="both"/>
        <w:rPr>
          <w:sz w:val="20"/>
        </w:rPr>
      </w:pPr>
      <w:r>
        <w:rPr>
          <w:sz w:val="20"/>
        </w:rPr>
        <w:t>Are</w:t>
      </w:r>
      <w:r>
        <w:rPr>
          <w:spacing w:val="-13"/>
          <w:sz w:val="20"/>
        </w:rPr>
        <w:t> </w:t>
      </w:r>
      <w:r>
        <w:rPr>
          <w:sz w:val="20"/>
        </w:rPr>
        <w:t>specific</w:t>
      </w:r>
      <w:r>
        <w:rPr>
          <w:spacing w:val="-10"/>
          <w:sz w:val="20"/>
        </w:rPr>
        <w:t> </w:t>
      </w:r>
      <w:r>
        <w:rPr>
          <w:sz w:val="20"/>
        </w:rPr>
        <w:t>to</w:t>
      </w:r>
      <w:r>
        <w:rPr>
          <w:spacing w:val="-11"/>
          <w:sz w:val="20"/>
        </w:rPr>
        <w:t> </w:t>
      </w:r>
      <w:r>
        <w:rPr>
          <w:sz w:val="20"/>
        </w:rPr>
        <w:t>the</w:t>
      </w:r>
      <w:r>
        <w:rPr>
          <w:spacing w:val="-13"/>
          <w:sz w:val="20"/>
        </w:rPr>
        <w:t> </w:t>
      </w:r>
      <w:r>
        <w:rPr>
          <w:sz w:val="20"/>
        </w:rPr>
        <w:t>topics</w:t>
      </w:r>
      <w:r>
        <w:rPr>
          <w:spacing w:val="-11"/>
          <w:sz w:val="20"/>
        </w:rPr>
        <w:t> </w:t>
      </w:r>
      <w:r>
        <w:rPr>
          <w:sz w:val="20"/>
        </w:rPr>
        <w:t>and</w:t>
      </w:r>
      <w:r>
        <w:rPr>
          <w:spacing w:val="-13"/>
          <w:sz w:val="20"/>
        </w:rPr>
        <w:t> </w:t>
      </w:r>
      <w:r>
        <w:rPr>
          <w:sz w:val="20"/>
        </w:rPr>
        <w:t>aspects</w:t>
      </w:r>
      <w:r>
        <w:rPr>
          <w:spacing w:val="-12"/>
          <w:sz w:val="20"/>
        </w:rPr>
        <w:t> </w:t>
      </w:r>
      <w:r>
        <w:rPr>
          <w:sz w:val="20"/>
        </w:rPr>
        <w:t>of</w:t>
      </w:r>
      <w:r>
        <w:rPr>
          <w:spacing w:val="-11"/>
          <w:sz w:val="20"/>
        </w:rPr>
        <w:t> </w:t>
      </w:r>
      <w:r>
        <w:rPr>
          <w:sz w:val="20"/>
        </w:rPr>
        <w:t>the</w:t>
      </w:r>
      <w:r>
        <w:rPr>
          <w:spacing w:val="-13"/>
          <w:sz w:val="20"/>
        </w:rPr>
        <w:t> </w:t>
      </w:r>
      <w:r>
        <w:rPr>
          <w:sz w:val="20"/>
        </w:rPr>
        <w:t>topics,</w:t>
      </w:r>
      <w:r>
        <w:rPr>
          <w:spacing w:val="-11"/>
          <w:sz w:val="20"/>
        </w:rPr>
        <w:t> </w:t>
      </w:r>
      <w:r>
        <w:rPr>
          <w:sz w:val="20"/>
        </w:rPr>
        <w:t>that</w:t>
      </w:r>
      <w:r>
        <w:rPr>
          <w:spacing w:val="-11"/>
          <w:sz w:val="20"/>
        </w:rPr>
        <w:t> </w:t>
      </w:r>
      <w:r>
        <w:rPr>
          <w:sz w:val="20"/>
        </w:rPr>
        <w:t>will</w:t>
      </w:r>
      <w:r>
        <w:rPr>
          <w:spacing w:val="-13"/>
          <w:sz w:val="20"/>
        </w:rPr>
        <w:t> </w:t>
      </w:r>
      <w:r>
        <w:rPr>
          <w:sz w:val="20"/>
        </w:rPr>
        <w:t>result</w:t>
      </w:r>
      <w:r>
        <w:rPr>
          <w:spacing w:val="-11"/>
          <w:sz w:val="20"/>
        </w:rPr>
        <w:t> </w:t>
      </w:r>
      <w:r>
        <w:rPr>
          <w:sz w:val="20"/>
        </w:rPr>
        <w:t>in</w:t>
      </w:r>
      <w:r>
        <w:rPr>
          <w:spacing w:val="-9"/>
          <w:sz w:val="20"/>
        </w:rPr>
        <w:t> </w:t>
      </w:r>
      <w:r>
        <w:rPr>
          <w:sz w:val="20"/>
        </w:rPr>
        <w:t>information</w:t>
      </w:r>
      <w:r>
        <w:rPr>
          <w:spacing w:val="-11"/>
          <w:sz w:val="20"/>
        </w:rPr>
        <w:t> </w:t>
      </w:r>
      <w:r>
        <w:rPr>
          <w:sz w:val="20"/>
        </w:rPr>
        <w:t>that</w:t>
      </w:r>
      <w:r>
        <w:rPr>
          <w:spacing w:val="-11"/>
          <w:sz w:val="20"/>
        </w:rPr>
        <w:t> </w:t>
      </w:r>
      <w:r>
        <w:rPr>
          <w:sz w:val="20"/>
        </w:rPr>
        <w:t>assists decision-making by the intended users, such as whether the criteria for:</w:t>
      </w:r>
    </w:p>
    <w:p>
      <w:pPr>
        <w:pStyle w:val="ListParagraph"/>
        <w:numPr>
          <w:ilvl w:val="1"/>
          <w:numId w:val="67"/>
        </w:numPr>
        <w:tabs>
          <w:tab w:pos="3078" w:val="left" w:leader="none"/>
          <w:tab w:pos="3082" w:val="left" w:leader="none"/>
        </w:tabs>
        <w:spacing w:line="292" w:lineRule="auto" w:before="122" w:after="0"/>
        <w:ind w:left="3082" w:right="704" w:hanging="548"/>
        <w:jc w:val="both"/>
        <w:rPr>
          <w:sz w:val="20"/>
        </w:rPr>
      </w:pPr>
      <w:r>
        <w:rPr>
          <w:sz w:val="20"/>
        </w:rPr>
        <w:t>Processes,</w:t>
      </w:r>
      <w:r>
        <w:rPr>
          <w:spacing w:val="-7"/>
          <w:sz w:val="20"/>
        </w:rPr>
        <w:t> </w:t>
      </w:r>
      <w:r>
        <w:rPr>
          <w:sz w:val="20"/>
        </w:rPr>
        <w:t>systems</w:t>
      </w:r>
      <w:r>
        <w:rPr>
          <w:spacing w:val="-6"/>
          <w:sz w:val="20"/>
        </w:rPr>
        <w:t> </w:t>
      </w:r>
      <w:r>
        <w:rPr>
          <w:sz w:val="20"/>
        </w:rPr>
        <w:t>or</w:t>
      </w:r>
      <w:r>
        <w:rPr>
          <w:spacing w:val="-7"/>
          <w:sz w:val="20"/>
        </w:rPr>
        <w:t> </w:t>
      </w:r>
      <w:r>
        <w:rPr>
          <w:sz w:val="20"/>
        </w:rPr>
        <w:t>controls</w:t>
      </w:r>
      <w:r>
        <w:rPr>
          <w:spacing w:val="-6"/>
          <w:sz w:val="20"/>
        </w:rPr>
        <w:t> </w:t>
      </w:r>
      <w:r>
        <w:rPr>
          <w:sz w:val="20"/>
        </w:rPr>
        <w:t>includes,</w:t>
      </w:r>
      <w:r>
        <w:rPr>
          <w:spacing w:val="-7"/>
          <w:sz w:val="20"/>
        </w:rPr>
        <w:t> </w:t>
      </w:r>
      <w:r>
        <w:rPr>
          <w:sz w:val="20"/>
        </w:rPr>
        <w:t>for</w:t>
      </w:r>
      <w:r>
        <w:rPr>
          <w:spacing w:val="-5"/>
          <w:sz w:val="20"/>
        </w:rPr>
        <w:t> </w:t>
      </w:r>
      <w:r>
        <w:rPr>
          <w:sz w:val="20"/>
        </w:rPr>
        <w:t>example,</w:t>
      </w:r>
      <w:r>
        <w:rPr>
          <w:spacing w:val="-5"/>
          <w:sz w:val="20"/>
        </w:rPr>
        <w:t> </w:t>
      </w:r>
      <w:r>
        <w:rPr>
          <w:sz w:val="20"/>
        </w:rPr>
        <w:t>control</w:t>
      </w:r>
      <w:r>
        <w:rPr>
          <w:spacing w:val="-7"/>
          <w:sz w:val="20"/>
        </w:rPr>
        <w:t> </w:t>
      </w:r>
      <w:r>
        <w:rPr>
          <w:sz w:val="20"/>
        </w:rPr>
        <w:t>objectives</w:t>
      </w:r>
      <w:r>
        <w:rPr>
          <w:spacing w:val="-4"/>
          <w:sz w:val="20"/>
        </w:rPr>
        <w:t> </w:t>
      </w:r>
      <w:r>
        <w:rPr>
          <w:sz w:val="20"/>
        </w:rPr>
        <w:t>to</w:t>
      </w:r>
      <w:r>
        <w:rPr>
          <w:spacing w:val="-6"/>
          <w:sz w:val="20"/>
        </w:rPr>
        <w:t> </w:t>
      </w:r>
      <w:r>
        <w:rPr>
          <w:sz w:val="20"/>
        </w:rPr>
        <w:t>evaluate the suitability of their design (see also paragraph A176);</w:t>
      </w:r>
    </w:p>
    <w:p>
      <w:pPr>
        <w:pStyle w:val="ListParagraph"/>
        <w:numPr>
          <w:ilvl w:val="1"/>
          <w:numId w:val="67"/>
        </w:numPr>
        <w:tabs>
          <w:tab w:pos="3078" w:val="left" w:leader="none"/>
          <w:tab w:pos="3082" w:val="left" w:leader="none"/>
        </w:tabs>
        <w:spacing w:line="292" w:lineRule="auto" w:before="119" w:after="0"/>
        <w:ind w:left="3082" w:right="705" w:hanging="548"/>
        <w:jc w:val="both"/>
        <w:rPr>
          <w:sz w:val="20"/>
        </w:rPr>
      </w:pPr>
      <w:r>
        <w:rPr>
          <w:sz w:val="20"/>
        </w:rPr>
        <w:t>Performance includes the targets, key performance indicators, commitments or goals against which performance is measured and methods of measurement or evaluation of that performance (see also paragraph A177);</w:t>
      </w:r>
    </w:p>
    <w:p>
      <w:pPr>
        <w:pStyle w:val="ListParagraph"/>
        <w:numPr>
          <w:ilvl w:val="1"/>
          <w:numId w:val="67"/>
        </w:numPr>
        <w:tabs>
          <w:tab w:pos="3077" w:val="left" w:leader="none"/>
          <w:tab w:pos="3082" w:val="left" w:leader="none"/>
        </w:tabs>
        <w:spacing w:line="292" w:lineRule="auto" w:before="118" w:after="0"/>
        <w:ind w:left="3082" w:right="703" w:hanging="548"/>
        <w:jc w:val="both"/>
        <w:rPr>
          <w:sz w:val="20"/>
        </w:rPr>
      </w:pPr>
      <w:r>
        <w:rPr>
          <w:sz w:val="20"/>
        </w:rPr>
        <w:t>Forward-looking</w:t>
      </w:r>
      <w:r>
        <w:rPr>
          <w:spacing w:val="-6"/>
          <w:sz w:val="20"/>
        </w:rPr>
        <w:t> </w:t>
      </w:r>
      <w:r>
        <w:rPr>
          <w:sz w:val="20"/>
        </w:rPr>
        <w:t>information</w:t>
      </w:r>
      <w:r>
        <w:rPr>
          <w:spacing w:val="-8"/>
          <w:sz w:val="20"/>
        </w:rPr>
        <w:t> </w:t>
      </w:r>
      <w:r>
        <w:rPr>
          <w:sz w:val="20"/>
        </w:rPr>
        <w:t>includes</w:t>
      </w:r>
      <w:r>
        <w:rPr>
          <w:spacing w:val="-7"/>
          <w:sz w:val="20"/>
        </w:rPr>
        <w:t> </w:t>
      </w:r>
      <w:r>
        <w:rPr>
          <w:sz w:val="20"/>
        </w:rPr>
        <w:t>the</w:t>
      </w:r>
      <w:r>
        <w:rPr>
          <w:spacing w:val="-8"/>
          <w:sz w:val="20"/>
        </w:rPr>
        <w:t> </w:t>
      </w:r>
      <w:r>
        <w:rPr>
          <w:sz w:val="20"/>
        </w:rPr>
        <w:t>basis</w:t>
      </w:r>
      <w:r>
        <w:rPr>
          <w:spacing w:val="-6"/>
          <w:sz w:val="20"/>
        </w:rPr>
        <w:t> </w:t>
      </w:r>
      <w:r>
        <w:rPr>
          <w:sz w:val="20"/>
        </w:rPr>
        <w:t>for</w:t>
      </w:r>
      <w:r>
        <w:rPr>
          <w:spacing w:val="-7"/>
          <w:sz w:val="20"/>
        </w:rPr>
        <w:t> </w:t>
      </w:r>
      <w:r>
        <w:rPr>
          <w:sz w:val="20"/>
        </w:rPr>
        <w:t>evaluating</w:t>
      </w:r>
      <w:r>
        <w:rPr>
          <w:spacing w:val="-8"/>
          <w:sz w:val="20"/>
        </w:rPr>
        <w:t> </w:t>
      </w:r>
      <w:r>
        <w:rPr>
          <w:sz w:val="20"/>
        </w:rPr>
        <w:t>the</w:t>
      </w:r>
      <w:r>
        <w:rPr>
          <w:spacing w:val="-8"/>
          <w:sz w:val="20"/>
        </w:rPr>
        <w:t> </w:t>
      </w:r>
      <w:r>
        <w:rPr>
          <w:sz w:val="20"/>
        </w:rPr>
        <w:t>reasonableness</w:t>
      </w:r>
      <w:r>
        <w:rPr>
          <w:spacing w:val="-4"/>
          <w:sz w:val="20"/>
        </w:rPr>
        <w:t> </w:t>
      </w:r>
      <w:r>
        <w:rPr>
          <w:sz w:val="20"/>
        </w:rPr>
        <w:t>of the underlying assumptions and methods of preparation based on those assumptions (see also paragraph A178); or</w:t>
      </w:r>
    </w:p>
    <w:p>
      <w:pPr>
        <w:pStyle w:val="ListParagraph"/>
        <w:numPr>
          <w:ilvl w:val="1"/>
          <w:numId w:val="67"/>
        </w:numPr>
        <w:tabs>
          <w:tab w:pos="3079" w:val="left" w:leader="none"/>
          <w:tab w:pos="3082" w:val="left" w:leader="none"/>
        </w:tabs>
        <w:spacing w:line="292" w:lineRule="auto" w:before="118" w:after="0"/>
        <w:ind w:left="3082" w:right="698" w:hanging="548"/>
        <w:jc w:val="both"/>
        <w:rPr>
          <w:sz w:val="20"/>
        </w:rPr>
      </w:pPr>
      <w:r>
        <w:rPr>
          <w:sz w:val="20"/>
        </w:rPr>
        <w:t>Historical</w:t>
      </w:r>
      <w:r>
        <w:rPr>
          <w:spacing w:val="-8"/>
          <w:sz w:val="20"/>
        </w:rPr>
        <w:t> </w:t>
      </w:r>
      <w:r>
        <w:rPr>
          <w:sz w:val="20"/>
        </w:rPr>
        <w:t>information</w:t>
      </w:r>
      <w:r>
        <w:rPr>
          <w:spacing w:val="-8"/>
          <w:sz w:val="20"/>
        </w:rPr>
        <w:t> </w:t>
      </w:r>
      <w:r>
        <w:rPr>
          <w:sz w:val="20"/>
        </w:rPr>
        <w:t>includes</w:t>
      </w:r>
      <w:r>
        <w:rPr>
          <w:spacing w:val="-3"/>
          <w:sz w:val="20"/>
        </w:rPr>
        <w:t> </w:t>
      </w:r>
      <w:r>
        <w:rPr>
          <w:sz w:val="20"/>
        </w:rPr>
        <w:t>methods</w:t>
      </w:r>
      <w:r>
        <w:rPr>
          <w:spacing w:val="-6"/>
          <w:sz w:val="20"/>
        </w:rPr>
        <w:t> </w:t>
      </w:r>
      <w:r>
        <w:rPr>
          <w:sz w:val="20"/>
        </w:rPr>
        <w:t>of</w:t>
      </w:r>
      <w:r>
        <w:rPr>
          <w:spacing w:val="-8"/>
          <w:sz w:val="20"/>
        </w:rPr>
        <w:t> </w:t>
      </w:r>
      <w:r>
        <w:rPr>
          <w:sz w:val="20"/>
        </w:rPr>
        <w:t>measurement</w:t>
      </w:r>
      <w:r>
        <w:rPr>
          <w:spacing w:val="-8"/>
          <w:sz w:val="20"/>
        </w:rPr>
        <w:t> </w:t>
      </w:r>
      <w:r>
        <w:rPr>
          <w:sz w:val="20"/>
        </w:rPr>
        <w:t>or</w:t>
      </w:r>
      <w:r>
        <w:rPr>
          <w:spacing w:val="-7"/>
          <w:sz w:val="20"/>
        </w:rPr>
        <w:t> </w:t>
      </w:r>
      <w:r>
        <w:rPr>
          <w:sz w:val="20"/>
        </w:rPr>
        <w:t>evaluation</w:t>
      </w:r>
      <w:r>
        <w:rPr>
          <w:spacing w:val="-6"/>
          <w:sz w:val="20"/>
        </w:rPr>
        <w:t> </w:t>
      </w:r>
      <w:r>
        <w:rPr>
          <w:sz w:val="20"/>
        </w:rPr>
        <w:t>of</w:t>
      </w:r>
      <w:r>
        <w:rPr>
          <w:spacing w:val="-8"/>
          <w:sz w:val="20"/>
        </w:rPr>
        <w:t> </w:t>
      </w:r>
      <w:r>
        <w:rPr>
          <w:sz w:val="20"/>
        </w:rPr>
        <w:t>the</w:t>
      </w:r>
      <w:r>
        <w:rPr>
          <w:spacing w:val="-8"/>
          <w:sz w:val="20"/>
        </w:rPr>
        <w:t> </w:t>
      </w:r>
      <w:r>
        <w:rPr>
          <w:sz w:val="20"/>
        </w:rPr>
        <w:t>entity’s </w:t>
      </w:r>
      <w:r>
        <w:rPr>
          <w:spacing w:val="-2"/>
          <w:sz w:val="20"/>
        </w:rPr>
        <w:t>activities.</w:t>
      </w:r>
    </w:p>
    <w:p>
      <w:pPr>
        <w:pStyle w:val="BodyText"/>
        <w:spacing w:before="121"/>
        <w:ind w:left="1440" w:firstLine="0"/>
      </w:pPr>
      <w:r>
        <w:rPr/>
        <w:t>A180.</w:t>
      </w:r>
      <w:r>
        <w:rPr>
          <w:spacing w:val="-30"/>
        </w:rPr>
        <w:t> </w:t>
      </w:r>
      <w:r>
        <w:rPr/>
        <w:t>The</w:t>
      </w:r>
      <w:r>
        <w:rPr>
          <w:spacing w:val="-12"/>
        </w:rPr>
        <w:t> </w:t>
      </w:r>
      <w:r>
        <w:rPr/>
        <w:t>information</w:t>
      </w:r>
      <w:r>
        <w:rPr>
          <w:spacing w:val="-6"/>
        </w:rPr>
        <w:t> </w:t>
      </w:r>
      <w:r>
        <w:rPr/>
        <w:t>needs</w:t>
      </w:r>
      <w:r>
        <w:rPr>
          <w:spacing w:val="-7"/>
        </w:rPr>
        <w:t> </w:t>
      </w:r>
      <w:r>
        <w:rPr/>
        <w:t>of</w:t>
      </w:r>
      <w:r>
        <w:rPr>
          <w:spacing w:val="-7"/>
        </w:rPr>
        <w:t> </w:t>
      </w:r>
      <w:r>
        <w:rPr/>
        <w:t>the</w:t>
      </w:r>
      <w:r>
        <w:rPr>
          <w:spacing w:val="-7"/>
        </w:rPr>
        <w:t> </w:t>
      </w:r>
      <w:r>
        <w:rPr/>
        <w:t>intended</w:t>
      </w:r>
      <w:r>
        <w:rPr>
          <w:spacing w:val="-6"/>
        </w:rPr>
        <w:t> </w:t>
      </w:r>
      <w:r>
        <w:rPr/>
        <w:t>users</w:t>
      </w:r>
      <w:r>
        <w:rPr>
          <w:spacing w:val="-5"/>
        </w:rPr>
        <w:t> </w:t>
      </w:r>
      <w:r>
        <w:rPr/>
        <w:t>may</w:t>
      </w:r>
      <w:r>
        <w:rPr>
          <w:spacing w:val="-7"/>
        </w:rPr>
        <w:t> </w:t>
      </w:r>
      <w:r>
        <w:rPr/>
        <w:t>relate</w:t>
      </w:r>
      <w:r>
        <w:rPr>
          <w:spacing w:val="-7"/>
        </w:rPr>
        <w:t> </w:t>
      </w:r>
      <w:r>
        <w:rPr>
          <w:spacing w:val="-5"/>
        </w:rPr>
        <w:t>to:</w:t>
      </w:r>
    </w:p>
    <w:p>
      <w:pPr>
        <w:pStyle w:val="ListParagraph"/>
        <w:numPr>
          <w:ilvl w:val="0"/>
          <w:numId w:val="68"/>
        </w:numPr>
        <w:tabs>
          <w:tab w:pos="2532" w:val="left" w:leader="none"/>
          <w:tab w:pos="2534" w:val="left" w:leader="none"/>
        </w:tabs>
        <w:spacing w:line="292" w:lineRule="auto" w:before="168" w:after="0"/>
        <w:ind w:left="2534" w:right="707" w:hanging="548"/>
        <w:jc w:val="both"/>
        <w:rPr>
          <w:sz w:val="20"/>
        </w:rPr>
      </w:pPr>
      <w:r>
        <w:rPr>
          <w:sz w:val="20"/>
        </w:rPr>
        <w:t>The impact of sustainability matters on the entity, which may be referred to as financial </w:t>
      </w:r>
      <w:r>
        <w:rPr>
          <w:spacing w:val="-2"/>
          <w:sz w:val="20"/>
        </w:rPr>
        <w:t>materiality;</w:t>
      </w:r>
    </w:p>
    <w:p>
      <w:pPr>
        <w:pStyle w:val="ListParagraph"/>
        <w:numPr>
          <w:ilvl w:val="0"/>
          <w:numId w:val="68"/>
        </w:numPr>
        <w:tabs>
          <w:tab w:pos="2532" w:val="left" w:leader="none"/>
          <w:tab w:pos="2534" w:val="left" w:leader="none"/>
        </w:tabs>
        <w:spacing w:line="290" w:lineRule="auto" w:before="121" w:after="0"/>
        <w:ind w:left="2534" w:right="705" w:hanging="548"/>
        <w:jc w:val="both"/>
        <w:rPr>
          <w:sz w:val="20"/>
        </w:rPr>
      </w:pPr>
      <w:r>
        <w:rPr>
          <w:sz w:val="20"/>
        </w:rPr>
        <w:t>The impacts of the entity on sustainability matters, which may be referred to as impact materiality; or</w:t>
      </w:r>
    </w:p>
    <w:p>
      <w:pPr>
        <w:pStyle w:val="ListParagraph"/>
        <w:numPr>
          <w:ilvl w:val="0"/>
          <w:numId w:val="68"/>
        </w:numPr>
        <w:tabs>
          <w:tab w:pos="2520" w:val="left" w:leader="none"/>
        </w:tabs>
        <w:spacing w:line="292" w:lineRule="auto" w:before="123" w:after="0"/>
        <w:ind w:left="2520" w:right="704" w:hanging="533"/>
        <w:jc w:val="both"/>
        <w:rPr>
          <w:sz w:val="20"/>
        </w:rPr>
      </w:pPr>
      <w:r>
        <w:rPr>
          <w:sz w:val="20"/>
        </w:rPr>
        <w:t>Both impacts, which may be described by the applicable criteria as “double materiality” in the context of identifying topics or aspects of topics to be included in the sustainability information (see paragraph A157).</w:t>
      </w:r>
    </w:p>
    <w:p>
      <w:pPr>
        <w:pStyle w:val="BodyText"/>
        <w:spacing w:before="8"/>
        <w:ind w:firstLine="0"/>
        <w:jc w:val="left"/>
      </w:pPr>
    </w:p>
    <w:p>
      <w:pPr>
        <w:pStyle w:val="BodyText"/>
        <w:ind w:left="1440" w:firstLine="0"/>
      </w:pPr>
      <w:r>
        <w:rPr/>
        <w:t>Completeness</w:t>
      </w:r>
      <w:r>
        <w:rPr>
          <w:spacing w:val="-7"/>
        </w:rPr>
        <w:t> </w:t>
      </w:r>
      <w:r>
        <w:rPr/>
        <w:t>of</w:t>
      </w:r>
      <w:r>
        <w:rPr>
          <w:spacing w:val="-6"/>
        </w:rPr>
        <w:t> </w:t>
      </w:r>
      <w:r>
        <w:rPr/>
        <w:t>the</w:t>
      </w:r>
      <w:r>
        <w:rPr>
          <w:spacing w:val="-5"/>
        </w:rPr>
        <w:t> </w:t>
      </w:r>
      <w:r>
        <w:rPr/>
        <w:t>Criteria</w:t>
      </w:r>
      <w:r>
        <w:rPr>
          <w:spacing w:val="-8"/>
        </w:rPr>
        <w:t> </w:t>
      </w:r>
      <w:r>
        <w:rPr/>
        <w:t>(Ref:</w:t>
      </w:r>
      <w:r>
        <w:rPr>
          <w:spacing w:val="-5"/>
        </w:rPr>
        <w:t> </w:t>
      </w:r>
      <w:r>
        <w:rPr/>
        <w:t>Para.</w:t>
      </w:r>
      <w:r>
        <w:rPr>
          <w:spacing w:val="-5"/>
        </w:rPr>
        <w:t> </w:t>
      </w:r>
      <w:r>
        <w:rPr>
          <w:spacing w:val="-2"/>
        </w:rPr>
        <w:t>72(c)(ii))</w:t>
      </w:r>
    </w:p>
    <w:p>
      <w:pPr>
        <w:pStyle w:val="BodyText"/>
        <w:spacing w:line="290" w:lineRule="auto" w:before="171"/>
        <w:ind w:left="1987" w:right="703"/>
      </w:pPr>
      <w:r>
        <w:rPr/>
        <w:t>A181.</w:t>
      </w:r>
      <w:r>
        <w:rPr>
          <w:spacing w:val="-14"/>
        </w:rPr>
        <w:t> </w:t>
      </w:r>
      <w:r>
        <w:rPr/>
        <w:t>In</w:t>
      </w:r>
      <w:r>
        <w:rPr>
          <w:spacing w:val="-6"/>
        </w:rPr>
        <w:t> </w:t>
      </w:r>
      <w:r>
        <w:rPr/>
        <w:t>evaluating the completeness of the criteria, including entity-developed criteria to interpret or supplement any framework criteria used, the practitioner may consider whether they address:</w:t>
      </w:r>
    </w:p>
    <w:p>
      <w:pPr>
        <w:pStyle w:val="ListParagraph"/>
        <w:numPr>
          <w:ilvl w:val="1"/>
          <w:numId w:val="68"/>
        </w:numPr>
        <w:tabs>
          <w:tab w:pos="2532" w:val="left" w:leader="none"/>
          <w:tab w:pos="2534" w:val="left" w:leader="none"/>
        </w:tabs>
        <w:spacing w:line="290" w:lineRule="auto" w:before="109" w:after="0"/>
        <w:ind w:left="2534" w:right="708" w:hanging="548"/>
        <w:jc w:val="both"/>
        <w:rPr>
          <w:sz w:val="20"/>
        </w:rPr>
      </w:pPr>
      <w:r>
        <w:rPr>
          <w:sz w:val="20"/>
        </w:rPr>
        <w:t>Topics or aspects of topics that could reasonably be expected to affect decisions of intended users,</w:t>
      </w:r>
      <w:r>
        <w:rPr>
          <w:spacing w:val="-2"/>
          <w:sz w:val="20"/>
        </w:rPr>
        <w:t> </w:t>
      </w:r>
      <w:r>
        <w:rPr>
          <w:sz w:val="20"/>
        </w:rPr>
        <w:t>or cannot be</w:t>
      </w:r>
      <w:r>
        <w:rPr>
          <w:spacing w:val="-2"/>
          <w:sz w:val="20"/>
        </w:rPr>
        <w:t> </w:t>
      </w:r>
      <w:r>
        <w:rPr>
          <w:sz w:val="20"/>
        </w:rPr>
        <w:t>as readily measured or evaluated as other</w:t>
      </w:r>
      <w:r>
        <w:rPr>
          <w:spacing w:val="-1"/>
          <w:sz w:val="20"/>
        </w:rPr>
        <w:t> </w:t>
      </w:r>
      <w:r>
        <w:rPr>
          <w:sz w:val="20"/>
        </w:rPr>
        <w:t>topics or aspects of topics.</w:t>
      </w:r>
    </w:p>
    <w:p>
      <w:pPr>
        <w:pStyle w:val="ListParagraph"/>
        <w:numPr>
          <w:ilvl w:val="1"/>
          <w:numId w:val="68"/>
        </w:numPr>
        <w:tabs>
          <w:tab w:pos="2533" w:val="left" w:leader="none"/>
        </w:tabs>
        <w:spacing w:line="240" w:lineRule="auto" w:before="108" w:after="0"/>
        <w:ind w:left="2533" w:right="0" w:hanging="546"/>
        <w:jc w:val="both"/>
        <w:rPr>
          <w:sz w:val="20"/>
        </w:rPr>
      </w:pPr>
      <w:r>
        <w:rPr>
          <w:sz w:val="20"/>
        </w:rPr>
        <w:t>The</w:t>
      </w:r>
      <w:r>
        <w:rPr>
          <w:spacing w:val="-11"/>
          <w:sz w:val="20"/>
        </w:rPr>
        <w:t> </w:t>
      </w:r>
      <w:r>
        <w:rPr>
          <w:sz w:val="20"/>
        </w:rPr>
        <w:t>basis</w:t>
      </w:r>
      <w:r>
        <w:rPr>
          <w:spacing w:val="-8"/>
          <w:sz w:val="20"/>
        </w:rPr>
        <w:t> </w:t>
      </w:r>
      <w:r>
        <w:rPr>
          <w:sz w:val="20"/>
        </w:rPr>
        <w:t>for</w:t>
      </w:r>
      <w:r>
        <w:rPr>
          <w:spacing w:val="-8"/>
          <w:sz w:val="20"/>
        </w:rPr>
        <w:t> </w:t>
      </w:r>
      <w:r>
        <w:rPr>
          <w:sz w:val="20"/>
        </w:rPr>
        <w:t>significant</w:t>
      </w:r>
      <w:r>
        <w:rPr>
          <w:spacing w:val="-8"/>
          <w:sz w:val="20"/>
        </w:rPr>
        <w:t> </w:t>
      </w:r>
      <w:r>
        <w:rPr>
          <w:sz w:val="20"/>
        </w:rPr>
        <w:t>judgments</w:t>
      </w:r>
      <w:r>
        <w:rPr>
          <w:spacing w:val="-8"/>
          <w:sz w:val="20"/>
        </w:rPr>
        <w:t> </w:t>
      </w:r>
      <w:r>
        <w:rPr>
          <w:sz w:val="20"/>
        </w:rPr>
        <w:t>in</w:t>
      </w:r>
      <w:r>
        <w:rPr>
          <w:spacing w:val="-8"/>
          <w:sz w:val="20"/>
        </w:rPr>
        <w:t> </w:t>
      </w:r>
      <w:r>
        <w:rPr>
          <w:sz w:val="20"/>
        </w:rPr>
        <w:t>preparing</w:t>
      </w:r>
      <w:r>
        <w:rPr>
          <w:spacing w:val="-9"/>
          <w:sz w:val="20"/>
        </w:rPr>
        <w:t> </w:t>
      </w:r>
      <w:r>
        <w:rPr>
          <w:sz w:val="20"/>
        </w:rPr>
        <w:t>the</w:t>
      </w:r>
      <w:r>
        <w:rPr>
          <w:spacing w:val="-10"/>
          <w:sz w:val="20"/>
        </w:rPr>
        <w:t> </w:t>
      </w:r>
      <w:r>
        <w:rPr>
          <w:sz w:val="20"/>
        </w:rPr>
        <w:t>sustainability</w:t>
      </w:r>
      <w:r>
        <w:rPr>
          <w:spacing w:val="-6"/>
          <w:sz w:val="20"/>
        </w:rPr>
        <w:t> </w:t>
      </w:r>
      <w:r>
        <w:rPr>
          <w:spacing w:val="-2"/>
          <w:sz w:val="20"/>
        </w:rPr>
        <w:t>information.</w:t>
      </w:r>
    </w:p>
    <w:p>
      <w:pPr>
        <w:pStyle w:val="ListParagraph"/>
        <w:numPr>
          <w:ilvl w:val="1"/>
          <w:numId w:val="68"/>
        </w:numPr>
        <w:tabs>
          <w:tab w:pos="2533" w:val="left" w:leader="none"/>
        </w:tabs>
        <w:spacing w:line="240" w:lineRule="auto" w:before="155" w:after="0"/>
        <w:ind w:left="2533" w:right="0" w:hanging="546"/>
        <w:jc w:val="both"/>
        <w:rPr>
          <w:sz w:val="20"/>
        </w:rPr>
      </w:pPr>
      <w:r>
        <w:rPr>
          <w:sz w:val="20"/>
        </w:rPr>
        <w:t>The</w:t>
      </w:r>
      <w:r>
        <w:rPr>
          <w:spacing w:val="-10"/>
          <w:sz w:val="20"/>
        </w:rPr>
        <w:t> </w:t>
      </w:r>
      <w:r>
        <w:rPr>
          <w:sz w:val="20"/>
        </w:rPr>
        <w:t>source</w:t>
      </w:r>
      <w:r>
        <w:rPr>
          <w:spacing w:val="-9"/>
          <w:sz w:val="20"/>
        </w:rPr>
        <w:t> </w:t>
      </w:r>
      <w:r>
        <w:rPr>
          <w:sz w:val="20"/>
        </w:rPr>
        <w:t>of</w:t>
      </w:r>
      <w:r>
        <w:rPr>
          <w:spacing w:val="-9"/>
          <w:sz w:val="20"/>
        </w:rPr>
        <w:t> </w:t>
      </w:r>
      <w:r>
        <w:rPr>
          <w:sz w:val="20"/>
        </w:rPr>
        <w:t>significant</w:t>
      </w:r>
      <w:r>
        <w:rPr>
          <w:spacing w:val="-7"/>
          <w:sz w:val="20"/>
        </w:rPr>
        <w:t> </w:t>
      </w:r>
      <w:r>
        <w:rPr>
          <w:sz w:val="20"/>
        </w:rPr>
        <w:t>inherent</w:t>
      </w:r>
      <w:r>
        <w:rPr>
          <w:spacing w:val="-7"/>
          <w:sz w:val="20"/>
        </w:rPr>
        <w:t> </w:t>
      </w:r>
      <w:r>
        <w:rPr>
          <w:sz w:val="20"/>
        </w:rPr>
        <w:t>uncertainties</w:t>
      </w:r>
      <w:r>
        <w:rPr>
          <w:spacing w:val="-6"/>
          <w:sz w:val="20"/>
        </w:rPr>
        <w:t> </w:t>
      </w:r>
      <w:r>
        <w:rPr>
          <w:sz w:val="20"/>
        </w:rPr>
        <w:t>in</w:t>
      </w:r>
      <w:r>
        <w:rPr>
          <w:spacing w:val="-7"/>
          <w:sz w:val="20"/>
        </w:rPr>
        <w:t> </w:t>
      </w:r>
      <w:r>
        <w:rPr>
          <w:sz w:val="20"/>
        </w:rPr>
        <w:t>applying</w:t>
      </w:r>
      <w:r>
        <w:rPr>
          <w:spacing w:val="-9"/>
          <w:sz w:val="20"/>
        </w:rPr>
        <w:t> </w:t>
      </w:r>
      <w:r>
        <w:rPr>
          <w:sz w:val="20"/>
        </w:rPr>
        <w:t>the</w:t>
      </w:r>
      <w:r>
        <w:rPr>
          <w:spacing w:val="-10"/>
          <w:sz w:val="20"/>
        </w:rPr>
        <w:t> </w:t>
      </w:r>
      <w:r>
        <w:rPr>
          <w:spacing w:val="-2"/>
          <w:sz w:val="20"/>
        </w:rPr>
        <w:t>criteria.</w:t>
      </w:r>
    </w:p>
    <w:p>
      <w:pPr>
        <w:pStyle w:val="ListParagraph"/>
        <w:numPr>
          <w:ilvl w:val="1"/>
          <w:numId w:val="68"/>
        </w:numPr>
        <w:tabs>
          <w:tab w:pos="2533" w:val="left" w:leader="none"/>
        </w:tabs>
        <w:spacing w:line="240" w:lineRule="auto" w:before="154" w:after="0"/>
        <w:ind w:left="2533" w:right="0" w:hanging="546"/>
        <w:jc w:val="both"/>
        <w:rPr>
          <w:sz w:val="20"/>
        </w:rPr>
      </w:pPr>
      <w:r>
        <w:rPr>
          <w:sz w:val="20"/>
        </w:rPr>
        <w:t>The</w:t>
      </w:r>
      <w:r>
        <w:rPr>
          <w:spacing w:val="-10"/>
          <w:sz w:val="20"/>
        </w:rPr>
        <w:t> </w:t>
      </w:r>
      <w:r>
        <w:rPr>
          <w:sz w:val="20"/>
        </w:rPr>
        <w:t>reporting</w:t>
      </w:r>
      <w:r>
        <w:rPr>
          <w:spacing w:val="-9"/>
          <w:sz w:val="20"/>
        </w:rPr>
        <w:t> </w:t>
      </w:r>
      <w:r>
        <w:rPr>
          <w:spacing w:val="-2"/>
          <w:sz w:val="20"/>
        </w:rPr>
        <w:t>boundary(ies).</w:t>
      </w:r>
    </w:p>
    <w:p>
      <w:pPr>
        <w:pStyle w:val="BodyText"/>
        <w:spacing w:before="1"/>
        <w:ind w:firstLine="0"/>
        <w:jc w:val="left"/>
        <w:rPr>
          <w:sz w:val="25"/>
        </w:rPr>
      </w:pPr>
    </w:p>
    <w:p>
      <w:pPr>
        <w:pStyle w:val="BodyText"/>
        <w:spacing w:before="1"/>
        <w:ind w:left="1440" w:firstLine="0"/>
      </w:pPr>
      <w:r>
        <w:rPr/>
        <w:t>Reliability</w:t>
      </w:r>
      <w:r>
        <w:rPr>
          <w:spacing w:val="-7"/>
        </w:rPr>
        <w:t> </w:t>
      </w:r>
      <w:r>
        <w:rPr/>
        <w:t>of</w:t>
      </w:r>
      <w:r>
        <w:rPr>
          <w:spacing w:val="-5"/>
        </w:rPr>
        <w:t> </w:t>
      </w:r>
      <w:r>
        <w:rPr/>
        <w:t>the</w:t>
      </w:r>
      <w:r>
        <w:rPr>
          <w:spacing w:val="-6"/>
        </w:rPr>
        <w:t> </w:t>
      </w:r>
      <w:r>
        <w:rPr/>
        <w:t>Criteria</w:t>
      </w:r>
      <w:r>
        <w:rPr>
          <w:spacing w:val="-7"/>
        </w:rPr>
        <w:t> </w:t>
      </w:r>
      <w:r>
        <w:rPr/>
        <w:t>(Ref:</w:t>
      </w:r>
      <w:r>
        <w:rPr>
          <w:spacing w:val="-7"/>
        </w:rPr>
        <w:t> </w:t>
      </w:r>
      <w:r>
        <w:rPr/>
        <w:t>Para.</w:t>
      </w:r>
      <w:r>
        <w:rPr>
          <w:spacing w:val="-5"/>
        </w:rPr>
        <w:t> </w:t>
      </w:r>
      <w:r>
        <w:rPr>
          <w:spacing w:val="-2"/>
        </w:rPr>
        <w:t>72(c)(iii))</w:t>
      </w:r>
    </w:p>
    <w:p>
      <w:pPr>
        <w:pStyle w:val="BodyText"/>
        <w:spacing w:before="170"/>
        <w:ind w:left="1440" w:firstLine="0"/>
        <w:jc w:val="left"/>
      </w:pPr>
      <w:r>
        <w:rPr/>
        <w:t>A182.</w:t>
      </w:r>
      <w:r>
        <w:rPr>
          <w:spacing w:val="-30"/>
        </w:rPr>
        <w:t> </w:t>
      </w:r>
      <w:r>
        <w:rPr/>
        <w:t>In</w:t>
      </w:r>
      <w:r>
        <w:rPr>
          <w:spacing w:val="-13"/>
        </w:rPr>
        <w:t> </w:t>
      </w:r>
      <w:r>
        <w:rPr/>
        <w:t>evaluating</w:t>
      </w:r>
      <w:r>
        <w:rPr>
          <w:spacing w:val="-8"/>
        </w:rPr>
        <w:t> </w:t>
      </w:r>
      <w:r>
        <w:rPr/>
        <w:t>whether</w:t>
      </w:r>
      <w:r>
        <w:rPr>
          <w:spacing w:val="-8"/>
        </w:rPr>
        <w:t> </w:t>
      </w:r>
      <w:r>
        <w:rPr/>
        <w:t>the</w:t>
      </w:r>
      <w:r>
        <w:rPr>
          <w:spacing w:val="-9"/>
        </w:rPr>
        <w:t> </w:t>
      </w:r>
      <w:r>
        <w:rPr/>
        <w:t>criteria</w:t>
      </w:r>
      <w:r>
        <w:rPr>
          <w:spacing w:val="-7"/>
        </w:rPr>
        <w:t> </w:t>
      </w:r>
      <w:r>
        <w:rPr/>
        <w:t>are</w:t>
      </w:r>
      <w:r>
        <w:rPr>
          <w:spacing w:val="-8"/>
        </w:rPr>
        <w:t> </w:t>
      </w:r>
      <w:r>
        <w:rPr/>
        <w:t>reliable,</w:t>
      </w:r>
      <w:r>
        <w:rPr>
          <w:spacing w:val="-8"/>
        </w:rPr>
        <w:t> </w:t>
      </w:r>
      <w:r>
        <w:rPr/>
        <w:t>the</w:t>
      </w:r>
      <w:r>
        <w:rPr>
          <w:spacing w:val="-8"/>
        </w:rPr>
        <w:t> </w:t>
      </w:r>
      <w:r>
        <w:rPr/>
        <w:t>practitioner</w:t>
      </w:r>
      <w:r>
        <w:rPr>
          <w:spacing w:val="-5"/>
        </w:rPr>
        <w:t> </w:t>
      </w:r>
      <w:r>
        <w:rPr/>
        <w:t>may</w:t>
      </w:r>
      <w:r>
        <w:rPr>
          <w:spacing w:val="-8"/>
        </w:rPr>
        <w:t> </w:t>
      </w:r>
      <w:r>
        <w:rPr>
          <w:spacing w:val="-2"/>
        </w:rPr>
        <w:t>consider:</w:t>
      </w:r>
    </w:p>
    <w:p>
      <w:pPr>
        <w:spacing w:after="0"/>
        <w:jc w:val="left"/>
        <w:sectPr>
          <w:pgSz w:w="11910" w:h="16840"/>
          <w:pgMar w:header="735" w:footer="1115" w:top="1100" w:bottom="1300" w:left="0" w:right="740"/>
        </w:sectPr>
      </w:pPr>
    </w:p>
    <w:p>
      <w:pPr>
        <w:pStyle w:val="BodyText"/>
        <w:spacing w:before="8"/>
        <w:ind w:firstLine="0"/>
        <w:jc w:val="left"/>
        <w:rPr>
          <w:sz w:val="14"/>
        </w:rPr>
      </w:pPr>
    </w:p>
    <w:p>
      <w:pPr>
        <w:pStyle w:val="ListParagraph"/>
        <w:numPr>
          <w:ilvl w:val="1"/>
          <w:numId w:val="68"/>
        </w:numPr>
        <w:tabs>
          <w:tab w:pos="2532" w:val="left" w:leader="none"/>
          <w:tab w:pos="2534" w:val="left" w:leader="none"/>
        </w:tabs>
        <w:spacing w:line="288" w:lineRule="auto" w:before="100" w:after="0"/>
        <w:ind w:left="2534" w:right="704" w:hanging="548"/>
        <w:jc w:val="both"/>
        <w:rPr>
          <w:sz w:val="20"/>
        </w:rPr>
      </w:pPr>
      <w:r>
        <w:rPr>
          <w:sz w:val="20"/>
        </w:rPr>
        <w:t>Whether the measurement or evaluation of the sustainability matters can be undertaken with the necessary degree of precision to be relevant in the engagement circumstances.</w:t>
      </w:r>
    </w:p>
    <w:p>
      <w:pPr>
        <w:pStyle w:val="ListParagraph"/>
        <w:numPr>
          <w:ilvl w:val="1"/>
          <w:numId w:val="68"/>
        </w:numPr>
        <w:tabs>
          <w:tab w:pos="2533" w:val="left" w:leader="none"/>
        </w:tabs>
        <w:spacing w:line="240" w:lineRule="auto" w:before="112" w:after="0"/>
        <w:ind w:left="2533" w:right="0" w:hanging="546"/>
        <w:jc w:val="both"/>
        <w:rPr>
          <w:sz w:val="20"/>
        </w:rPr>
      </w:pPr>
      <w:r>
        <w:rPr>
          <w:sz w:val="20"/>
        </w:rPr>
        <w:t>Whether</w:t>
      </w:r>
      <w:r>
        <w:rPr>
          <w:spacing w:val="-7"/>
          <w:sz w:val="20"/>
        </w:rPr>
        <w:t> </w:t>
      </w:r>
      <w:r>
        <w:rPr>
          <w:sz w:val="20"/>
        </w:rPr>
        <w:t>the</w:t>
      </w:r>
      <w:r>
        <w:rPr>
          <w:spacing w:val="-8"/>
          <w:sz w:val="20"/>
        </w:rPr>
        <w:t> </w:t>
      </w:r>
      <w:r>
        <w:rPr>
          <w:sz w:val="20"/>
        </w:rPr>
        <w:t>criteria</w:t>
      </w:r>
      <w:r>
        <w:rPr>
          <w:spacing w:val="-6"/>
          <w:sz w:val="20"/>
        </w:rPr>
        <w:t> </w:t>
      </w:r>
      <w:r>
        <w:rPr>
          <w:sz w:val="20"/>
        </w:rPr>
        <w:t>are</w:t>
      </w:r>
      <w:r>
        <w:rPr>
          <w:spacing w:val="-7"/>
          <w:sz w:val="20"/>
        </w:rPr>
        <w:t> </w:t>
      </w:r>
      <w:r>
        <w:rPr>
          <w:sz w:val="20"/>
        </w:rPr>
        <w:t>based</w:t>
      </w:r>
      <w:r>
        <w:rPr>
          <w:spacing w:val="-8"/>
          <w:sz w:val="20"/>
        </w:rPr>
        <w:t> </w:t>
      </w:r>
      <w:r>
        <w:rPr>
          <w:sz w:val="20"/>
        </w:rPr>
        <w:t>on</w:t>
      </w:r>
      <w:r>
        <w:rPr>
          <w:spacing w:val="-6"/>
          <w:sz w:val="20"/>
        </w:rPr>
        <w:t> </w:t>
      </w:r>
      <w:r>
        <w:rPr>
          <w:sz w:val="20"/>
        </w:rPr>
        <w:t>definitions</w:t>
      </w:r>
      <w:r>
        <w:rPr>
          <w:spacing w:val="-6"/>
          <w:sz w:val="20"/>
        </w:rPr>
        <w:t> </w:t>
      </w:r>
      <w:r>
        <w:rPr>
          <w:sz w:val="20"/>
        </w:rPr>
        <w:t>with</w:t>
      </w:r>
      <w:r>
        <w:rPr>
          <w:spacing w:val="-6"/>
          <w:sz w:val="20"/>
        </w:rPr>
        <w:t> </w:t>
      </w:r>
      <w:r>
        <w:rPr>
          <w:sz w:val="20"/>
        </w:rPr>
        <w:t>little</w:t>
      </w:r>
      <w:r>
        <w:rPr>
          <w:spacing w:val="-3"/>
          <w:sz w:val="20"/>
        </w:rPr>
        <w:t> </w:t>
      </w:r>
      <w:r>
        <w:rPr>
          <w:sz w:val="20"/>
        </w:rPr>
        <w:t>or</w:t>
      </w:r>
      <w:r>
        <w:rPr>
          <w:spacing w:val="-7"/>
          <w:sz w:val="20"/>
        </w:rPr>
        <w:t> </w:t>
      </w:r>
      <w:r>
        <w:rPr>
          <w:sz w:val="20"/>
        </w:rPr>
        <w:t>no</w:t>
      </w:r>
      <w:r>
        <w:rPr>
          <w:spacing w:val="-8"/>
          <w:sz w:val="20"/>
        </w:rPr>
        <w:t> </w:t>
      </w:r>
      <w:r>
        <w:rPr>
          <w:spacing w:val="-2"/>
          <w:sz w:val="20"/>
        </w:rPr>
        <w:t>ambiguity.</w:t>
      </w:r>
    </w:p>
    <w:p>
      <w:pPr>
        <w:pStyle w:val="ListParagraph"/>
        <w:numPr>
          <w:ilvl w:val="1"/>
          <w:numId w:val="68"/>
        </w:numPr>
        <w:tabs>
          <w:tab w:pos="2532" w:val="left" w:leader="none"/>
          <w:tab w:pos="2534" w:val="left" w:leader="none"/>
        </w:tabs>
        <w:spacing w:line="288" w:lineRule="auto" w:before="153" w:after="0"/>
        <w:ind w:left="2534" w:right="705" w:hanging="548"/>
        <w:jc w:val="both"/>
        <w:rPr>
          <w:sz w:val="20"/>
        </w:rPr>
      </w:pPr>
      <w:r>
        <w:rPr>
          <w:sz w:val="20"/>
        </w:rPr>
        <w:t>Whether</w:t>
      </w:r>
      <w:r>
        <w:rPr>
          <w:spacing w:val="-2"/>
          <w:sz w:val="20"/>
        </w:rPr>
        <w:t> </w:t>
      </w:r>
      <w:r>
        <w:rPr>
          <w:sz w:val="20"/>
        </w:rPr>
        <w:t>applying</w:t>
      </w:r>
      <w:r>
        <w:rPr>
          <w:spacing w:val="-4"/>
          <w:sz w:val="20"/>
        </w:rPr>
        <w:t> </w:t>
      </w:r>
      <w:r>
        <w:rPr>
          <w:sz w:val="20"/>
        </w:rPr>
        <w:t>the</w:t>
      </w:r>
      <w:r>
        <w:rPr>
          <w:spacing w:val="-4"/>
          <w:sz w:val="20"/>
        </w:rPr>
        <w:t> </w:t>
      </w:r>
      <w:r>
        <w:rPr>
          <w:sz w:val="20"/>
        </w:rPr>
        <w:t>criteria</w:t>
      </w:r>
      <w:r>
        <w:rPr>
          <w:spacing w:val="-3"/>
          <w:sz w:val="20"/>
        </w:rPr>
        <w:t> </w:t>
      </w:r>
      <w:r>
        <w:rPr>
          <w:sz w:val="20"/>
        </w:rPr>
        <w:t>allows</w:t>
      </w:r>
      <w:r>
        <w:rPr>
          <w:spacing w:val="-2"/>
          <w:sz w:val="20"/>
        </w:rPr>
        <w:t> </w:t>
      </w:r>
      <w:r>
        <w:rPr>
          <w:sz w:val="20"/>
        </w:rPr>
        <w:t>for</w:t>
      </w:r>
      <w:r>
        <w:rPr>
          <w:spacing w:val="-2"/>
          <w:sz w:val="20"/>
        </w:rPr>
        <w:t> </w:t>
      </w:r>
      <w:r>
        <w:rPr>
          <w:sz w:val="20"/>
        </w:rPr>
        <w:t>reasonably</w:t>
      </w:r>
      <w:r>
        <w:rPr>
          <w:spacing w:val="-2"/>
          <w:sz w:val="20"/>
        </w:rPr>
        <w:t> </w:t>
      </w:r>
      <w:r>
        <w:rPr>
          <w:sz w:val="20"/>
        </w:rPr>
        <w:t>consistent</w:t>
      </w:r>
      <w:r>
        <w:rPr>
          <w:spacing w:val="-3"/>
          <w:sz w:val="20"/>
        </w:rPr>
        <w:t> </w:t>
      </w:r>
      <w:r>
        <w:rPr>
          <w:sz w:val="20"/>
        </w:rPr>
        <w:t>measurement</w:t>
      </w:r>
      <w:r>
        <w:rPr>
          <w:spacing w:val="-3"/>
          <w:sz w:val="20"/>
        </w:rPr>
        <w:t> </w:t>
      </w:r>
      <w:r>
        <w:rPr>
          <w:sz w:val="20"/>
        </w:rPr>
        <w:t>or</w:t>
      </w:r>
      <w:r>
        <w:rPr>
          <w:spacing w:val="-2"/>
          <w:sz w:val="20"/>
        </w:rPr>
        <w:t> </w:t>
      </w:r>
      <w:r>
        <w:rPr>
          <w:sz w:val="20"/>
        </w:rPr>
        <w:t>evaluation of the sustainability matters when used in similar circumstances by different parties.</w:t>
      </w:r>
    </w:p>
    <w:p>
      <w:pPr>
        <w:pStyle w:val="ListParagraph"/>
        <w:numPr>
          <w:ilvl w:val="1"/>
          <w:numId w:val="68"/>
        </w:numPr>
        <w:tabs>
          <w:tab w:pos="2533" w:val="left" w:leader="none"/>
        </w:tabs>
        <w:spacing w:line="240" w:lineRule="auto" w:before="112" w:after="0"/>
        <w:ind w:left="2533" w:right="0" w:hanging="546"/>
        <w:jc w:val="both"/>
        <w:rPr>
          <w:sz w:val="20"/>
        </w:rPr>
      </w:pPr>
      <w:r>
        <w:rPr>
          <w:sz w:val="20"/>
        </w:rPr>
        <w:t>The</w:t>
      </w:r>
      <w:r>
        <w:rPr>
          <w:spacing w:val="-8"/>
          <w:sz w:val="20"/>
        </w:rPr>
        <w:t> </w:t>
      </w:r>
      <w:r>
        <w:rPr>
          <w:sz w:val="20"/>
        </w:rPr>
        <w:t>sources</w:t>
      </w:r>
      <w:r>
        <w:rPr>
          <w:spacing w:val="-5"/>
          <w:sz w:val="20"/>
        </w:rPr>
        <w:t> </w:t>
      </w:r>
      <w:r>
        <w:rPr>
          <w:sz w:val="20"/>
        </w:rPr>
        <w:t>of</w:t>
      </w:r>
      <w:r>
        <w:rPr>
          <w:spacing w:val="-4"/>
          <w:sz w:val="20"/>
        </w:rPr>
        <w:t> </w:t>
      </w:r>
      <w:r>
        <w:rPr>
          <w:sz w:val="20"/>
        </w:rPr>
        <w:t>the</w:t>
      </w:r>
      <w:r>
        <w:rPr>
          <w:spacing w:val="-7"/>
          <w:sz w:val="20"/>
        </w:rPr>
        <w:t> </w:t>
      </w:r>
      <w:r>
        <w:rPr>
          <w:sz w:val="20"/>
        </w:rPr>
        <w:t>criteria</w:t>
      </w:r>
      <w:r>
        <w:rPr>
          <w:spacing w:val="-3"/>
          <w:sz w:val="20"/>
        </w:rPr>
        <w:t> </w:t>
      </w:r>
      <w:r>
        <w:rPr>
          <w:sz w:val="20"/>
        </w:rPr>
        <w:t>and</w:t>
      </w:r>
      <w:r>
        <w:rPr>
          <w:spacing w:val="-6"/>
          <w:sz w:val="20"/>
        </w:rPr>
        <w:t> </w:t>
      </w:r>
      <w:r>
        <w:rPr>
          <w:sz w:val="20"/>
        </w:rPr>
        <w:t>the</w:t>
      </w:r>
      <w:r>
        <w:rPr>
          <w:spacing w:val="-6"/>
          <w:sz w:val="20"/>
        </w:rPr>
        <w:t> </w:t>
      </w:r>
      <w:r>
        <w:rPr>
          <w:sz w:val="20"/>
        </w:rPr>
        <w:t>process</w:t>
      </w:r>
      <w:r>
        <w:rPr>
          <w:spacing w:val="-5"/>
          <w:sz w:val="20"/>
        </w:rPr>
        <w:t> </w:t>
      </w:r>
      <w:r>
        <w:rPr>
          <w:sz w:val="20"/>
        </w:rPr>
        <w:t>used</w:t>
      </w:r>
      <w:r>
        <w:rPr>
          <w:spacing w:val="-7"/>
          <w:sz w:val="20"/>
        </w:rPr>
        <w:t> </w:t>
      </w:r>
      <w:r>
        <w:rPr>
          <w:sz w:val="20"/>
        </w:rPr>
        <w:t>to</w:t>
      </w:r>
      <w:r>
        <w:rPr>
          <w:spacing w:val="-6"/>
          <w:sz w:val="20"/>
        </w:rPr>
        <w:t> </w:t>
      </w:r>
      <w:r>
        <w:rPr>
          <w:sz w:val="20"/>
        </w:rPr>
        <w:t>develop</w:t>
      </w:r>
      <w:r>
        <w:rPr>
          <w:spacing w:val="-6"/>
          <w:sz w:val="20"/>
        </w:rPr>
        <w:t> </w:t>
      </w:r>
      <w:r>
        <w:rPr>
          <w:spacing w:val="-2"/>
          <w:sz w:val="20"/>
        </w:rPr>
        <w:t>them.</w:t>
      </w:r>
    </w:p>
    <w:p>
      <w:pPr>
        <w:pStyle w:val="BodyText"/>
        <w:spacing w:before="10"/>
        <w:ind w:firstLine="0"/>
        <w:jc w:val="left"/>
        <w:rPr>
          <w:sz w:val="24"/>
        </w:rPr>
      </w:pPr>
    </w:p>
    <w:p>
      <w:pPr>
        <w:pStyle w:val="BodyText"/>
        <w:ind w:left="1440" w:firstLine="0"/>
        <w:jc w:val="left"/>
      </w:pPr>
      <w:r>
        <w:rPr/>
        <w:t>Neutrality</w:t>
      </w:r>
      <w:r>
        <w:rPr>
          <w:spacing w:val="-4"/>
        </w:rPr>
        <w:t> </w:t>
      </w:r>
      <w:r>
        <w:rPr/>
        <w:t>of</w:t>
      </w:r>
      <w:r>
        <w:rPr>
          <w:spacing w:val="-7"/>
        </w:rPr>
        <w:t> </w:t>
      </w:r>
      <w:r>
        <w:rPr/>
        <w:t>the</w:t>
      </w:r>
      <w:r>
        <w:rPr>
          <w:spacing w:val="-6"/>
        </w:rPr>
        <w:t> </w:t>
      </w:r>
      <w:r>
        <w:rPr/>
        <w:t>Criteria</w:t>
      </w:r>
      <w:r>
        <w:rPr>
          <w:spacing w:val="-5"/>
        </w:rPr>
        <w:t> </w:t>
      </w:r>
      <w:r>
        <w:rPr/>
        <w:t>(Ref:</w:t>
      </w:r>
      <w:r>
        <w:rPr>
          <w:spacing w:val="-6"/>
        </w:rPr>
        <w:t> </w:t>
      </w:r>
      <w:r>
        <w:rPr/>
        <w:t>Para.</w:t>
      </w:r>
      <w:r>
        <w:rPr>
          <w:spacing w:val="-5"/>
        </w:rPr>
        <w:t> </w:t>
      </w:r>
      <w:r>
        <w:rPr>
          <w:spacing w:val="-2"/>
        </w:rPr>
        <w:t>72(c)(iv))</w:t>
      </w:r>
    </w:p>
    <w:p>
      <w:pPr>
        <w:pStyle w:val="BodyText"/>
        <w:spacing w:before="171"/>
        <w:ind w:left="1440" w:firstLine="0"/>
        <w:jc w:val="left"/>
      </w:pPr>
      <w:r>
        <w:rPr/>
        <w:t>A183.</w:t>
      </w:r>
      <w:r>
        <w:rPr>
          <w:spacing w:val="-30"/>
        </w:rPr>
        <w:t> </w:t>
      </w:r>
      <w:r>
        <w:rPr/>
        <w:t>In</w:t>
      </w:r>
      <w:r>
        <w:rPr>
          <w:spacing w:val="-13"/>
        </w:rPr>
        <w:t> </w:t>
      </w:r>
      <w:r>
        <w:rPr/>
        <w:t>evaluating</w:t>
      </w:r>
      <w:r>
        <w:rPr>
          <w:spacing w:val="-8"/>
        </w:rPr>
        <w:t> </w:t>
      </w:r>
      <w:r>
        <w:rPr/>
        <w:t>whether</w:t>
      </w:r>
      <w:r>
        <w:rPr>
          <w:spacing w:val="-8"/>
        </w:rPr>
        <w:t> </w:t>
      </w:r>
      <w:r>
        <w:rPr/>
        <w:t>the</w:t>
      </w:r>
      <w:r>
        <w:rPr>
          <w:spacing w:val="-9"/>
        </w:rPr>
        <w:t> </w:t>
      </w:r>
      <w:r>
        <w:rPr/>
        <w:t>criteria</w:t>
      </w:r>
      <w:r>
        <w:rPr>
          <w:spacing w:val="-7"/>
        </w:rPr>
        <w:t> </w:t>
      </w:r>
      <w:r>
        <w:rPr/>
        <w:t>are</w:t>
      </w:r>
      <w:r>
        <w:rPr>
          <w:spacing w:val="-6"/>
        </w:rPr>
        <w:t> </w:t>
      </w:r>
      <w:r>
        <w:rPr/>
        <w:t>neutral,</w:t>
      </w:r>
      <w:r>
        <w:rPr>
          <w:spacing w:val="-8"/>
        </w:rPr>
        <w:t> </w:t>
      </w:r>
      <w:r>
        <w:rPr/>
        <w:t>the</w:t>
      </w:r>
      <w:r>
        <w:rPr>
          <w:spacing w:val="-3"/>
        </w:rPr>
        <w:t> </w:t>
      </w:r>
      <w:r>
        <w:rPr/>
        <w:t>practitioner</w:t>
      </w:r>
      <w:r>
        <w:rPr>
          <w:spacing w:val="-9"/>
        </w:rPr>
        <w:t> </w:t>
      </w:r>
      <w:r>
        <w:rPr/>
        <w:t>may</w:t>
      </w:r>
      <w:r>
        <w:rPr>
          <w:spacing w:val="-7"/>
        </w:rPr>
        <w:t> </w:t>
      </w:r>
      <w:r>
        <w:rPr/>
        <w:t>consider</w:t>
      </w:r>
      <w:r>
        <w:rPr>
          <w:spacing w:val="-5"/>
        </w:rPr>
        <w:t> </w:t>
      </w:r>
      <w:r>
        <w:rPr/>
        <w:t>whether</w:t>
      </w:r>
      <w:r>
        <w:rPr>
          <w:spacing w:val="-8"/>
        </w:rPr>
        <w:t> </w:t>
      </w:r>
      <w:r>
        <w:rPr/>
        <w:t>the</w:t>
      </w:r>
      <w:r>
        <w:rPr>
          <w:spacing w:val="-8"/>
        </w:rPr>
        <w:t> </w:t>
      </w:r>
      <w:r>
        <w:rPr>
          <w:spacing w:val="-2"/>
        </w:rPr>
        <w:t>criteria:</w:t>
      </w:r>
    </w:p>
    <w:p>
      <w:pPr>
        <w:pStyle w:val="ListParagraph"/>
        <w:numPr>
          <w:ilvl w:val="1"/>
          <w:numId w:val="68"/>
        </w:numPr>
        <w:tabs>
          <w:tab w:pos="2532" w:val="left" w:leader="none"/>
          <w:tab w:pos="2534" w:val="left" w:leader="none"/>
        </w:tabs>
        <w:spacing w:line="290" w:lineRule="auto" w:before="158" w:after="0"/>
        <w:ind w:left="2534" w:right="708" w:hanging="548"/>
        <w:jc w:val="both"/>
        <w:rPr>
          <w:sz w:val="20"/>
        </w:rPr>
      </w:pPr>
      <w:r>
        <w:rPr>
          <w:sz w:val="20"/>
        </w:rPr>
        <w:t>Require a balanced disclosure of both favorable and unfavorable information and are not subject</w:t>
      </w:r>
      <w:r>
        <w:rPr>
          <w:spacing w:val="-6"/>
          <w:sz w:val="20"/>
        </w:rPr>
        <w:t> </w:t>
      </w:r>
      <w:r>
        <w:rPr>
          <w:sz w:val="20"/>
        </w:rPr>
        <w:t>to</w:t>
      </w:r>
      <w:r>
        <w:rPr>
          <w:spacing w:val="-5"/>
          <w:sz w:val="20"/>
        </w:rPr>
        <w:t> </w:t>
      </w:r>
      <w:r>
        <w:rPr>
          <w:sz w:val="20"/>
        </w:rPr>
        <w:t>management</w:t>
      </w:r>
      <w:r>
        <w:rPr>
          <w:spacing w:val="-7"/>
          <w:sz w:val="20"/>
        </w:rPr>
        <w:t> </w:t>
      </w:r>
      <w:r>
        <w:rPr>
          <w:sz w:val="20"/>
        </w:rPr>
        <w:t>bias</w:t>
      </w:r>
      <w:r>
        <w:rPr>
          <w:spacing w:val="-5"/>
          <w:sz w:val="20"/>
        </w:rPr>
        <w:t> </w:t>
      </w:r>
      <w:r>
        <w:rPr>
          <w:sz w:val="20"/>
        </w:rPr>
        <w:t>by</w:t>
      </w:r>
      <w:r>
        <w:rPr>
          <w:spacing w:val="-6"/>
          <w:sz w:val="20"/>
        </w:rPr>
        <w:t> </w:t>
      </w:r>
      <w:r>
        <w:rPr>
          <w:sz w:val="20"/>
        </w:rPr>
        <w:t>excluding</w:t>
      </w:r>
      <w:r>
        <w:rPr>
          <w:spacing w:val="-7"/>
          <w:sz w:val="20"/>
        </w:rPr>
        <w:t> </w:t>
      </w:r>
      <w:r>
        <w:rPr>
          <w:sz w:val="20"/>
        </w:rPr>
        <w:t>any</w:t>
      </w:r>
      <w:r>
        <w:rPr>
          <w:spacing w:val="-6"/>
          <w:sz w:val="20"/>
        </w:rPr>
        <w:t> </w:t>
      </w:r>
      <w:r>
        <w:rPr>
          <w:sz w:val="20"/>
        </w:rPr>
        <w:t>topics</w:t>
      </w:r>
      <w:r>
        <w:rPr>
          <w:spacing w:val="-5"/>
          <w:sz w:val="20"/>
        </w:rPr>
        <w:t> </w:t>
      </w:r>
      <w:r>
        <w:rPr>
          <w:sz w:val="20"/>
        </w:rPr>
        <w:t>or</w:t>
      </w:r>
      <w:r>
        <w:rPr>
          <w:spacing w:val="-3"/>
          <w:sz w:val="20"/>
        </w:rPr>
        <w:t> </w:t>
      </w:r>
      <w:r>
        <w:rPr>
          <w:sz w:val="20"/>
        </w:rPr>
        <w:t>aspects</w:t>
      </w:r>
      <w:r>
        <w:rPr>
          <w:spacing w:val="-5"/>
          <w:sz w:val="20"/>
        </w:rPr>
        <w:t> </w:t>
      </w:r>
      <w:r>
        <w:rPr>
          <w:sz w:val="20"/>
        </w:rPr>
        <w:t>of</w:t>
      </w:r>
      <w:r>
        <w:rPr>
          <w:spacing w:val="-5"/>
          <w:sz w:val="20"/>
        </w:rPr>
        <w:t> </w:t>
      </w:r>
      <w:r>
        <w:rPr>
          <w:sz w:val="20"/>
        </w:rPr>
        <w:t>topics</w:t>
      </w:r>
      <w:r>
        <w:rPr>
          <w:spacing w:val="-5"/>
          <w:sz w:val="20"/>
        </w:rPr>
        <w:t> </w:t>
      </w:r>
      <w:r>
        <w:rPr>
          <w:sz w:val="20"/>
        </w:rPr>
        <w:t>only</w:t>
      </w:r>
      <w:r>
        <w:rPr>
          <w:spacing w:val="-3"/>
          <w:sz w:val="20"/>
        </w:rPr>
        <w:t> </w:t>
      </w:r>
      <w:r>
        <w:rPr>
          <w:sz w:val="20"/>
        </w:rPr>
        <w:t>on</w:t>
      </w:r>
      <w:r>
        <w:rPr>
          <w:spacing w:val="-7"/>
          <w:sz w:val="20"/>
        </w:rPr>
        <w:t> </w:t>
      </w:r>
      <w:r>
        <w:rPr>
          <w:sz w:val="20"/>
        </w:rPr>
        <w:t>the</w:t>
      </w:r>
      <w:r>
        <w:rPr>
          <w:spacing w:val="-7"/>
          <w:sz w:val="20"/>
        </w:rPr>
        <w:t> </w:t>
      </w:r>
      <w:r>
        <w:rPr>
          <w:sz w:val="20"/>
        </w:rPr>
        <w:t>basis that they may reflect poorly on the entity.</w:t>
      </w:r>
    </w:p>
    <w:p>
      <w:pPr>
        <w:pStyle w:val="ListParagraph"/>
        <w:numPr>
          <w:ilvl w:val="1"/>
          <w:numId w:val="68"/>
        </w:numPr>
        <w:tabs>
          <w:tab w:pos="2532" w:val="left" w:leader="none"/>
          <w:tab w:pos="2534" w:val="left" w:leader="none"/>
        </w:tabs>
        <w:spacing w:line="285" w:lineRule="auto" w:before="107" w:after="0"/>
        <w:ind w:left="2534" w:right="707" w:hanging="548"/>
        <w:jc w:val="both"/>
        <w:rPr>
          <w:sz w:val="20"/>
        </w:rPr>
      </w:pPr>
      <w:r>
        <w:rPr>
          <w:sz w:val="20"/>
        </w:rPr>
        <w:t>Do</w:t>
      </w:r>
      <w:r>
        <w:rPr>
          <w:spacing w:val="-2"/>
          <w:sz w:val="20"/>
        </w:rPr>
        <w:t> </w:t>
      </w:r>
      <w:r>
        <w:rPr>
          <w:sz w:val="20"/>
        </w:rPr>
        <w:t>not</w:t>
      </w:r>
      <w:r>
        <w:rPr>
          <w:spacing w:val="-2"/>
          <w:sz w:val="20"/>
        </w:rPr>
        <w:t> </w:t>
      </w:r>
      <w:r>
        <w:rPr>
          <w:sz w:val="20"/>
        </w:rPr>
        <w:t>result</w:t>
      </w:r>
      <w:r>
        <w:rPr>
          <w:spacing w:val="-2"/>
          <w:sz w:val="20"/>
        </w:rPr>
        <w:t> </w:t>
      </w:r>
      <w:r>
        <w:rPr>
          <w:sz w:val="20"/>
        </w:rPr>
        <w:t>in</w:t>
      </w:r>
      <w:r>
        <w:rPr>
          <w:spacing w:val="-2"/>
          <w:sz w:val="20"/>
        </w:rPr>
        <w:t> </w:t>
      </w:r>
      <w:r>
        <w:rPr>
          <w:sz w:val="20"/>
        </w:rPr>
        <w:t>information that</w:t>
      </w:r>
      <w:r>
        <w:rPr>
          <w:spacing w:val="-2"/>
          <w:sz w:val="20"/>
        </w:rPr>
        <w:t> </w:t>
      </w:r>
      <w:r>
        <w:rPr>
          <w:sz w:val="20"/>
        </w:rPr>
        <w:t>is</w:t>
      </w:r>
      <w:r>
        <w:rPr>
          <w:spacing w:val="-1"/>
          <w:sz w:val="20"/>
        </w:rPr>
        <w:t> </w:t>
      </w:r>
      <w:r>
        <w:rPr>
          <w:sz w:val="20"/>
        </w:rPr>
        <w:t>misleading</w:t>
      </w:r>
      <w:r>
        <w:rPr>
          <w:spacing w:val="-3"/>
          <w:sz w:val="20"/>
        </w:rPr>
        <w:t> </w:t>
      </w:r>
      <w:r>
        <w:rPr>
          <w:sz w:val="20"/>
        </w:rPr>
        <w:t>to</w:t>
      </w:r>
      <w:r>
        <w:rPr>
          <w:spacing w:val="-2"/>
          <w:sz w:val="20"/>
        </w:rPr>
        <w:t> </w:t>
      </w:r>
      <w:r>
        <w:rPr>
          <w:sz w:val="20"/>
        </w:rPr>
        <w:t>the</w:t>
      </w:r>
      <w:r>
        <w:rPr>
          <w:spacing w:val="-2"/>
          <w:sz w:val="20"/>
        </w:rPr>
        <w:t> </w:t>
      </w:r>
      <w:r>
        <w:rPr>
          <w:sz w:val="20"/>
        </w:rPr>
        <w:t>intended</w:t>
      </w:r>
      <w:r>
        <w:rPr>
          <w:spacing w:val="-2"/>
          <w:sz w:val="20"/>
        </w:rPr>
        <w:t> </w:t>
      </w:r>
      <w:r>
        <w:rPr>
          <w:sz w:val="20"/>
        </w:rPr>
        <w:t>users in</w:t>
      </w:r>
      <w:r>
        <w:rPr>
          <w:spacing w:val="-2"/>
          <w:sz w:val="20"/>
        </w:rPr>
        <w:t> </w:t>
      </w:r>
      <w:r>
        <w:rPr>
          <w:sz w:val="20"/>
        </w:rPr>
        <w:t>the</w:t>
      </w:r>
      <w:r>
        <w:rPr>
          <w:spacing w:val="-3"/>
          <w:sz w:val="20"/>
        </w:rPr>
        <w:t> </w:t>
      </w:r>
      <w:r>
        <w:rPr>
          <w:sz w:val="20"/>
        </w:rPr>
        <w:t>interpretation</w:t>
      </w:r>
      <w:r>
        <w:rPr>
          <w:spacing w:val="-2"/>
          <w:sz w:val="20"/>
        </w:rPr>
        <w:t> </w:t>
      </w:r>
      <w:r>
        <w:rPr>
          <w:sz w:val="20"/>
        </w:rPr>
        <w:t>of the sustainability information.</w:t>
      </w:r>
    </w:p>
    <w:p>
      <w:pPr>
        <w:pStyle w:val="ListParagraph"/>
        <w:numPr>
          <w:ilvl w:val="1"/>
          <w:numId w:val="68"/>
        </w:numPr>
        <w:tabs>
          <w:tab w:pos="2532" w:val="left" w:leader="none"/>
          <w:tab w:pos="2534" w:val="left" w:leader="none"/>
        </w:tabs>
        <w:spacing w:line="288" w:lineRule="auto" w:before="114" w:after="0"/>
        <w:ind w:left="2534" w:right="708" w:hanging="548"/>
        <w:jc w:val="both"/>
        <w:rPr>
          <w:sz w:val="20"/>
        </w:rPr>
      </w:pPr>
      <w:r>
        <w:rPr>
          <w:sz w:val="20"/>
        </w:rPr>
        <w:t>Are consistent between reporting periods, unless there is a reasonable basis for the </w:t>
      </w:r>
      <w:r>
        <w:rPr>
          <w:spacing w:val="-2"/>
          <w:sz w:val="20"/>
        </w:rPr>
        <w:t>change.</w:t>
      </w:r>
    </w:p>
    <w:p>
      <w:pPr>
        <w:pStyle w:val="ListParagraph"/>
        <w:numPr>
          <w:ilvl w:val="1"/>
          <w:numId w:val="68"/>
        </w:numPr>
        <w:tabs>
          <w:tab w:pos="2532" w:val="left" w:leader="none"/>
          <w:tab w:pos="2534" w:val="left" w:leader="none"/>
        </w:tabs>
        <w:spacing w:line="288" w:lineRule="auto" w:before="109" w:after="0"/>
        <w:ind w:left="2534" w:right="706" w:hanging="548"/>
        <w:jc w:val="both"/>
        <w:rPr>
          <w:sz w:val="20"/>
        </w:rPr>
      </w:pPr>
      <w:r>
        <w:rPr>
          <w:sz w:val="20"/>
        </w:rPr>
        <w:t>Address how the information is presented and disclosed, to reduce the opportunity for management bias.</w:t>
      </w:r>
    </w:p>
    <w:p>
      <w:pPr>
        <w:pStyle w:val="ListParagraph"/>
        <w:numPr>
          <w:ilvl w:val="1"/>
          <w:numId w:val="68"/>
        </w:numPr>
        <w:tabs>
          <w:tab w:pos="2533" w:val="left" w:leader="none"/>
        </w:tabs>
        <w:spacing w:line="240" w:lineRule="auto" w:before="112" w:after="0"/>
        <w:ind w:left="2533" w:right="0" w:hanging="546"/>
        <w:jc w:val="both"/>
        <w:rPr>
          <w:sz w:val="20"/>
        </w:rPr>
      </w:pPr>
      <w:r>
        <w:rPr>
          <w:sz w:val="20"/>
        </w:rPr>
        <w:t>Are</w:t>
      </w:r>
      <w:r>
        <w:rPr>
          <w:spacing w:val="-9"/>
          <w:sz w:val="20"/>
        </w:rPr>
        <w:t> </w:t>
      </w:r>
      <w:r>
        <w:rPr>
          <w:sz w:val="20"/>
        </w:rPr>
        <w:t>entity-developed</w:t>
      </w:r>
      <w:r>
        <w:rPr>
          <w:spacing w:val="-8"/>
          <w:sz w:val="20"/>
        </w:rPr>
        <w:t> </w:t>
      </w:r>
      <w:r>
        <w:rPr>
          <w:sz w:val="20"/>
        </w:rPr>
        <w:t>(e.g.,</w:t>
      </w:r>
      <w:r>
        <w:rPr>
          <w:spacing w:val="-5"/>
          <w:sz w:val="20"/>
        </w:rPr>
        <w:t> </w:t>
      </w:r>
      <w:r>
        <w:rPr>
          <w:sz w:val="20"/>
        </w:rPr>
        <w:t>may</w:t>
      </w:r>
      <w:r>
        <w:rPr>
          <w:spacing w:val="-8"/>
          <w:sz w:val="20"/>
        </w:rPr>
        <w:t> </w:t>
      </w:r>
      <w:r>
        <w:rPr>
          <w:sz w:val="20"/>
        </w:rPr>
        <w:t>be</w:t>
      </w:r>
      <w:r>
        <w:rPr>
          <w:spacing w:val="-10"/>
          <w:sz w:val="20"/>
        </w:rPr>
        <w:t> </w:t>
      </w:r>
      <w:r>
        <w:rPr>
          <w:sz w:val="20"/>
        </w:rPr>
        <w:t>subject</w:t>
      </w:r>
      <w:r>
        <w:rPr>
          <w:spacing w:val="-9"/>
          <w:sz w:val="20"/>
        </w:rPr>
        <w:t> </w:t>
      </w:r>
      <w:r>
        <w:rPr>
          <w:sz w:val="20"/>
        </w:rPr>
        <w:t>to</w:t>
      </w:r>
      <w:r>
        <w:rPr>
          <w:spacing w:val="-8"/>
          <w:sz w:val="20"/>
        </w:rPr>
        <w:t> </w:t>
      </w:r>
      <w:r>
        <w:rPr>
          <w:sz w:val="20"/>
        </w:rPr>
        <w:t>management</w:t>
      </w:r>
      <w:r>
        <w:rPr>
          <w:spacing w:val="-8"/>
          <w:sz w:val="20"/>
        </w:rPr>
        <w:t> </w:t>
      </w:r>
      <w:r>
        <w:rPr>
          <w:spacing w:val="-2"/>
          <w:sz w:val="20"/>
        </w:rPr>
        <w:t>bias).</w:t>
      </w:r>
    </w:p>
    <w:p>
      <w:pPr>
        <w:pStyle w:val="BodyText"/>
        <w:spacing w:line="292" w:lineRule="auto" w:before="167"/>
        <w:ind w:left="1987" w:right="707"/>
      </w:pPr>
      <w:r>
        <w:rPr/>
        <w:t>A184.</w:t>
      </w:r>
      <w:r>
        <w:rPr>
          <w:spacing w:val="-14"/>
        </w:rPr>
        <w:t> </w:t>
      </w:r>
      <w:r>
        <w:rPr/>
        <w:t>When</w:t>
      </w:r>
      <w:r>
        <w:rPr>
          <w:spacing w:val="-14"/>
        </w:rPr>
        <w:t> </w:t>
      </w:r>
      <w:r>
        <w:rPr/>
        <w:t>the</w:t>
      </w:r>
      <w:r>
        <w:rPr>
          <w:spacing w:val="-14"/>
        </w:rPr>
        <w:t> </w:t>
      </w:r>
      <w:r>
        <w:rPr/>
        <w:t>criteria</w:t>
      </w:r>
      <w:r>
        <w:rPr>
          <w:spacing w:val="-14"/>
        </w:rPr>
        <w:t> </w:t>
      </w:r>
      <w:r>
        <w:rPr/>
        <w:t>are</w:t>
      </w:r>
      <w:r>
        <w:rPr>
          <w:spacing w:val="-14"/>
        </w:rPr>
        <w:t> </w:t>
      </w:r>
      <w:r>
        <w:rPr/>
        <w:t>not</w:t>
      </w:r>
      <w:r>
        <w:rPr>
          <w:spacing w:val="-14"/>
        </w:rPr>
        <w:t> </w:t>
      </w:r>
      <w:r>
        <w:rPr/>
        <w:t>consistent</w:t>
      </w:r>
      <w:r>
        <w:rPr>
          <w:spacing w:val="-14"/>
        </w:rPr>
        <w:t> </w:t>
      </w:r>
      <w:r>
        <w:rPr/>
        <w:t>with</w:t>
      </w:r>
      <w:r>
        <w:rPr>
          <w:spacing w:val="-14"/>
        </w:rPr>
        <w:t> </w:t>
      </w:r>
      <w:r>
        <w:rPr/>
        <w:t>previous</w:t>
      </w:r>
      <w:r>
        <w:rPr>
          <w:spacing w:val="-14"/>
        </w:rPr>
        <w:t> </w:t>
      </w:r>
      <w:r>
        <w:rPr/>
        <w:t>reporting</w:t>
      </w:r>
      <w:r>
        <w:rPr>
          <w:spacing w:val="-13"/>
        </w:rPr>
        <w:t> </w:t>
      </w:r>
      <w:r>
        <w:rPr/>
        <w:t>periods,</w:t>
      </w:r>
      <w:r>
        <w:rPr>
          <w:spacing w:val="-14"/>
        </w:rPr>
        <w:t> </w:t>
      </w:r>
      <w:r>
        <w:rPr/>
        <w:t>the</w:t>
      </w:r>
      <w:r>
        <w:rPr>
          <w:spacing w:val="-14"/>
        </w:rPr>
        <w:t> </w:t>
      </w:r>
      <w:r>
        <w:rPr/>
        <w:t>practitioner</w:t>
      </w:r>
      <w:r>
        <w:rPr>
          <w:spacing w:val="-14"/>
        </w:rPr>
        <w:t> </w:t>
      </w:r>
      <w:r>
        <w:rPr/>
        <w:t>may</w:t>
      </w:r>
      <w:r>
        <w:rPr>
          <w:spacing w:val="-14"/>
        </w:rPr>
        <w:t> </w:t>
      </w:r>
      <w:r>
        <w:rPr/>
        <w:t>consider </w:t>
      </w:r>
      <w:r>
        <w:rPr>
          <w:spacing w:val="-2"/>
        </w:rPr>
        <w:t>whether:</w:t>
      </w:r>
    </w:p>
    <w:p>
      <w:pPr>
        <w:pStyle w:val="ListParagraph"/>
        <w:numPr>
          <w:ilvl w:val="1"/>
          <w:numId w:val="68"/>
        </w:numPr>
        <w:tabs>
          <w:tab w:pos="2532" w:val="left" w:leader="none"/>
          <w:tab w:pos="2534" w:val="left" w:leader="none"/>
        </w:tabs>
        <w:spacing w:line="290" w:lineRule="auto" w:before="107" w:after="0"/>
        <w:ind w:left="2534" w:right="698" w:hanging="548"/>
        <w:jc w:val="both"/>
        <w:rPr>
          <w:sz w:val="20"/>
        </w:rPr>
      </w:pPr>
      <w:r>
        <w:rPr>
          <w:sz w:val="20"/>
        </w:rPr>
        <w:t>The</w:t>
      </w:r>
      <w:r>
        <w:rPr>
          <w:spacing w:val="-14"/>
          <w:sz w:val="20"/>
        </w:rPr>
        <w:t> </w:t>
      </w:r>
      <w:r>
        <w:rPr>
          <w:sz w:val="20"/>
        </w:rPr>
        <w:t>entity</w:t>
      </w:r>
      <w:r>
        <w:rPr>
          <w:spacing w:val="-14"/>
          <w:sz w:val="20"/>
        </w:rPr>
        <w:t> </w:t>
      </w:r>
      <w:r>
        <w:rPr>
          <w:sz w:val="20"/>
        </w:rPr>
        <w:t>has</w:t>
      </w:r>
      <w:r>
        <w:rPr>
          <w:spacing w:val="-14"/>
          <w:sz w:val="20"/>
        </w:rPr>
        <w:t> </w:t>
      </w:r>
      <w:r>
        <w:rPr>
          <w:sz w:val="20"/>
        </w:rPr>
        <w:t>a</w:t>
      </w:r>
      <w:r>
        <w:rPr>
          <w:spacing w:val="-14"/>
          <w:sz w:val="20"/>
        </w:rPr>
        <w:t> </w:t>
      </w:r>
      <w:r>
        <w:rPr>
          <w:sz w:val="20"/>
        </w:rPr>
        <w:t>reasonable</w:t>
      </w:r>
      <w:r>
        <w:rPr>
          <w:spacing w:val="-14"/>
          <w:sz w:val="20"/>
        </w:rPr>
        <w:t> </w:t>
      </w:r>
      <w:r>
        <w:rPr>
          <w:sz w:val="20"/>
        </w:rPr>
        <w:t>basis</w:t>
      </w:r>
      <w:r>
        <w:rPr>
          <w:spacing w:val="-14"/>
          <w:sz w:val="20"/>
        </w:rPr>
        <w:t> </w:t>
      </w:r>
      <w:r>
        <w:rPr>
          <w:sz w:val="20"/>
        </w:rPr>
        <w:t>for</w:t>
      </w:r>
      <w:r>
        <w:rPr>
          <w:spacing w:val="-14"/>
          <w:sz w:val="20"/>
        </w:rPr>
        <w:t> </w:t>
      </w:r>
      <w:r>
        <w:rPr>
          <w:sz w:val="20"/>
        </w:rPr>
        <w:t>the</w:t>
      </w:r>
      <w:r>
        <w:rPr>
          <w:spacing w:val="-14"/>
          <w:sz w:val="20"/>
        </w:rPr>
        <w:t> </w:t>
      </w:r>
      <w:r>
        <w:rPr>
          <w:sz w:val="20"/>
        </w:rPr>
        <w:t>change,</w:t>
      </w:r>
      <w:r>
        <w:rPr>
          <w:spacing w:val="-14"/>
          <w:sz w:val="20"/>
        </w:rPr>
        <w:t> </w:t>
      </w:r>
      <w:r>
        <w:rPr>
          <w:sz w:val="20"/>
        </w:rPr>
        <w:t>for</w:t>
      </w:r>
      <w:r>
        <w:rPr>
          <w:spacing w:val="-13"/>
          <w:sz w:val="20"/>
        </w:rPr>
        <w:t> </w:t>
      </w:r>
      <w:r>
        <w:rPr>
          <w:sz w:val="20"/>
        </w:rPr>
        <w:t>example,</w:t>
      </w:r>
      <w:r>
        <w:rPr>
          <w:spacing w:val="-14"/>
          <w:sz w:val="20"/>
        </w:rPr>
        <w:t> </w:t>
      </w:r>
      <w:r>
        <w:rPr>
          <w:sz w:val="20"/>
        </w:rPr>
        <w:t>the</w:t>
      </w:r>
      <w:r>
        <w:rPr>
          <w:spacing w:val="-14"/>
          <w:sz w:val="20"/>
        </w:rPr>
        <w:t> </w:t>
      </w:r>
      <w:r>
        <w:rPr>
          <w:sz w:val="20"/>
        </w:rPr>
        <w:t>entity</w:t>
      </w:r>
      <w:r>
        <w:rPr>
          <w:spacing w:val="-14"/>
          <w:sz w:val="20"/>
        </w:rPr>
        <w:t> </w:t>
      </w:r>
      <w:r>
        <w:rPr>
          <w:sz w:val="20"/>
        </w:rPr>
        <w:t>may</w:t>
      </w:r>
      <w:r>
        <w:rPr>
          <w:spacing w:val="-14"/>
          <w:sz w:val="20"/>
        </w:rPr>
        <w:t> </w:t>
      </w:r>
      <w:r>
        <w:rPr>
          <w:sz w:val="20"/>
        </w:rPr>
        <w:t>be</w:t>
      </w:r>
      <w:r>
        <w:rPr>
          <w:spacing w:val="-14"/>
          <w:sz w:val="20"/>
        </w:rPr>
        <w:t> </w:t>
      </w:r>
      <w:r>
        <w:rPr>
          <w:sz w:val="20"/>
        </w:rPr>
        <w:t>developing and</w:t>
      </w:r>
      <w:r>
        <w:rPr>
          <w:spacing w:val="-14"/>
          <w:sz w:val="20"/>
        </w:rPr>
        <w:t> </w:t>
      </w:r>
      <w:r>
        <w:rPr>
          <w:sz w:val="20"/>
        </w:rPr>
        <w:t>improving</w:t>
      </w:r>
      <w:r>
        <w:rPr>
          <w:spacing w:val="-14"/>
          <w:sz w:val="20"/>
        </w:rPr>
        <w:t> </w:t>
      </w:r>
      <w:r>
        <w:rPr>
          <w:sz w:val="20"/>
        </w:rPr>
        <w:t>its</w:t>
      </w:r>
      <w:r>
        <w:rPr>
          <w:spacing w:val="-14"/>
          <w:sz w:val="20"/>
        </w:rPr>
        <w:t> </w:t>
      </w:r>
      <w:r>
        <w:rPr>
          <w:sz w:val="20"/>
        </w:rPr>
        <w:t>process</w:t>
      </w:r>
      <w:r>
        <w:rPr>
          <w:spacing w:val="-14"/>
          <w:sz w:val="20"/>
        </w:rPr>
        <w:t> </w:t>
      </w:r>
      <w:r>
        <w:rPr>
          <w:sz w:val="20"/>
        </w:rPr>
        <w:t>to</w:t>
      </w:r>
      <w:r>
        <w:rPr>
          <w:spacing w:val="-14"/>
          <w:sz w:val="20"/>
        </w:rPr>
        <w:t> </w:t>
      </w:r>
      <w:r>
        <w:rPr>
          <w:sz w:val="20"/>
        </w:rPr>
        <w:t>prepare</w:t>
      </w:r>
      <w:r>
        <w:rPr>
          <w:spacing w:val="-14"/>
          <w:sz w:val="20"/>
        </w:rPr>
        <w:t> </w:t>
      </w:r>
      <w:r>
        <w:rPr>
          <w:sz w:val="20"/>
        </w:rPr>
        <w:t>the</w:t>
      </w:r>
      <w:r>
        <w:rPr>
          <w:spacing w:val="-14"/>
          <w:sz w:val="20"/>
        </w:rPr>
        <w:t> </w:t>
      </w:r>
      <w:r>
        <w:rPr>
          <w:sz w:val="20"/>
        </w:rPr>
        <w:t>sustainability</w:t>
      </w:r>
      <w:r>
        <w:rPr>
          <w:spacing w:val="-14"/>
          <w:sz w:val="20"/>
        </w:rPr>
        <w:t> </w:t>
      </w:r>
      <w:r>
        <w:rPr>
          <w:sz w:val="20"/>
        </w:rPr>
        <w:t>information</w:t>
      </w:r>
      <w:r>
        <w:rPr>
          <w:spacing w:val="-14"/>
          <w:sz w:val="20"/>
        </w:rPr>
        <w:t> </w:t>
      </w:r>
      <w:r>
        <w:rPr>
          <w:sz w:val="20"/>
        </w:rPr>
        <w:t>and</w:t>
      </w:r>
      <w:r>
        <w:rPr>
          <w:spacing w:val="-13"/>
          <w:sz w:val="20"/>
        </w:rPr>
        <w:t> </w:t>
      </w:r>
      <w:r>
        <w:rPr>
          <w:sz w:val="20"/>
        </w:rPr>
        <w:t>the</w:t>
      </w:r>
      <w:r>
        <w:rPr>
          <w:spacing w:val="-14"/>
          <w:sz w:val="20"/>
        </w:rPr>
        <w:t> </w:t>
      </w:r>
      <w:r>
        <w:rPr>
          <w:sz w:val="20"/>
        </w:rPr>
        <w:t>entity-developed criteria may have been changed to reflect more appropriate or modern approaches, data or methods.</w:t>
      </w:r>
    </w:p>
    <w:p>
      <w:pPr>
        <w:pStyle w:val="ListParagraph"/>
        <w:numPr>
          <w:ilvl w:val="1"/>
          <w:numId w:val="68"/>
        </w:numPr>
        <w:tabs>
          <w:tab w:pos="2532" w:val="left" w:leader="none"/>
          <w:tab w:pos="2534" w:val="left" w:leader="none"/>
        </w:tabs>
        <w:spacing w:line="288" w:lineRule="auto" w:before="107" w:after="0"/>
        <w:ind w:left="2534" w:right="710" w:hanging="548"/>
        <w:jc w:val="both"/>
        <w:rPr>
          <w:sz w:val="20"/>
        </w:rPr>
      </w:pPr>
      <w:r>
        <w:rPr>
          <w:sz w:val="20"/>
        </w:rPr>
        <w:t>The basis for the change is sufficiently disclosed and explained in the sustainability </w:t>
      </w:r>
      <w:r>
        <w:rPr>
          <w:spacing w:val="-2"/>
          <w:sz w:val="20"/>
        </w:rPr>
        <w:t>information.</w:t>
      </w:r>
    </w:p>
    <w:p>
      <w:pPr>
        <w:pStyle w:val="ListParagraph"/>
        <w:numPr>
          <w:ilvl w:val="1"/>
          <w:numId w:val="68"/>
        </w:numPr>
        <w:tabs>
          <w:tab w:pos="2532" w:val="left" w:leader="none"/>
          <w:tab w:pos="2534" w:val="left" w:leader="none"/>
        </w:tabs>
        <w:spacing w:line="285" w:lineRule="auto" w:before="112" w:after="0"/>
        <w:ind w:left="2534" w:right="710" w:hanging="548"/>
        <w:jc w:val="both"/>
        <w:rPr>
          <w:sz w:val="20"/>
        </w:rPr>
      </w:pPr>
      <w:r>
        <w:rPr>
          <w:sz w:val="20"/>
        </w:rPr>
        <w:t>The criteria are different from those commonly used in the entity’s industry or sector, as this may be an indicator of management bias.</w:t>
      </w:r>
    </w:p>
    <w:p>
      <w:pPr>
        <w:pStyle w:val="ListParagraph"/>
        <w:numPr>
          <w:ilvl w:val="1"/>
          <w:numId w:val="68"/>
        </w:numPr>
        <w:tabs>
          <w:tab w:pos="2532" w:val="left" w:leader="none"/>
          <w:tab w:pos="2534" w:val="left" w:leader="none"/>
        </w:tabs>
        <w:spacing w:line="288" w:lineRule="auto" w:before="114" w:after="0"/>
        <w:ind w:left="2534" w:right="707" w:hanging="548"/>
        <w:jc w:val="both"/>
        <w:rPr>
          <w:sz w:val="20"/>
        </w:rPr>
      </w:pPr>
      <w:r>
        <w:rPr>
          <w:sz w:val="20"/>
        </w:rPr>
        <w:t>The change results in information that is always positive (e.g., management changes the criteria year on year so that the outcome looks more positive).</w:t>
      </w:r>
    </w:p>
    <w:p>
      <w:pPr>
        <w:pStyle w:val="BodyText"/>
        <w:spacing w:before="1"/>
        <w:ind w:firstLine="0"/>
        <w:jc w:val="left"/>
        <w:rPr>
          <w:sz w:val="21"/>
        </w:rPr>
      </w:pPr>
    </w:p>
    <w:p>
      <w:pPr>
        <w:pStyle w:val="BodyText"/>
        <w:ind w:left="1440" w:firstLine="0"/>
        <w:jc w:val="left"/>
      </w:pPr>
      <w:r>
        <w:rPr/>
        <w:t>Understandability</w:t>
      </w:r>
      <w:r>
        <w:rPr>
          <w:spacing w:val="-8"/>
        </w:rPr>
        <w:t> </w:t>
      </w:r>
      <w:r>
        <w:rPr/>
        <w:t>of</w:t>
      </w:r>
      <w:r>
        <w:rPr>
          <w:spacing w:val="-9"/>
        </w:rPr>
        <w:t> </w:t>
      </w:r>
      <w:r>
        <w:rPr/>
        <w:t>the</w:t>
      </w:r>
      <w:r>
        <w:rPr>
          <w:spacing w:val="-9"/>
        </w:rPr>
        <w:t> </w:t>
      </w:r>
      <w:r>
        <w:rPr/>
        <w:t>Criteria</w:t>
      </w:r>
      <w:r>
        <w:rPr>
          <w:spacing w:val="-9"/>
        </w:rPr>
        <w:t> </w:t>
      </w:r>
      <w:r>
        <w:rPr/>
        <w:t>(Ref:</w:t>
      </w:r>
      <w:r>
        <w:rPr>
          <w:spacing w:val="-7"/>
        </w:rPr>
        <w:t> </w:t>
      </w:r>
      <w:r>
        <w:rPr/>
        <w:t>Para.</w:t>
      </w:r>
      <w:r>
        <w:rPr>
          <w:spacing w:val="-7"/>
        </w:rPr>
        <w:t> </w:t>
      </w:r>
      <w:r>
        <w:rPr>
          <w:spacing w:val="-2"/>
        </w:rPr>
        <w:t>72(c)(v))</w:t>
      </w:r>
    </w:p>
    <w:p>
      <w:pPr>
        <w:pStyle w:val="BodyText"/>
        <w:spacing w:line="292" w:lineRule="auto" w:before="171"/>
        <w:ind w:left="1987" w:right="706"/>
      </w:pPr>
      <w:r>
        <w:rPr/>
        <w:t>A185.</w:t>
      </w:r>
      <w:r>
        <w:rPr>
          <w:spacing w:val="-14"/>
        </w:rPr>
        <w:t> </w:t>
      </w:r>
      <w:r>
        <w:rPr/>
        <w:t>In</w:t>
      </w:r>
      <w:r>
        <w:rPr>
          <w:spacing w:val="-14"/>
        </w:rPr>
        <w:t> </w:t>
      </w:r>
      <w:r>
        <w:rPr/>
        <w:t>evaluating</w:t>
      </w:r>
      <w:r>
        <w:rPr>
          <w:spacing w:val="-8"/>
        </w:rPr>
        <w:t> </w:t>
      </w:r>
      <w:r>
        <w:rPr/>
        <w:t>whether the</w:t>
      </w:r>
      <w:r>
        <w:rPr>
          <w:spacing w:val="-1"/>
        </w:rPr>
        <w:t> </w:t>
      </w:r>
      <w:r>
        <w:rPr/>
        <w:t>criteria</w:t>
      </w:r>
      <w:r>
        <w:rPr>
          <w:spacing w:val="-1"/>
        </w:rPr>
        <w:t> </w:t>
      </w:r>
      <w:r>
        <w:rPr/>
        <w:t>are understandable,</w:t>
      </w:r>
      <w:r>
        <w:rPr>
          <w:spacing w:val="-3"/>
        </w:rPr>
        <w:t> </w:t>
      </w:r>
      <w:r>
        <w:rPr/>
        <w:t>the</w:t>
      </w:r>
      <w:r>
        <w:rPr>
          <w:spacing w:val="-4"/>
        </w:rPr>
        <w:t> </w:t>
      </w:r>
      <w:r>
        <w:rPr/>
        <w:t>practitioner may</w:t>
      </w:r>
      <w:r>
        <w:rPr>
          <w:spacing w:val="-2"/>
        </w:rPr>
        <w:t> </w:t>
      </w:r>
      <w:r>
        <w:rPr/>
        <w:t>consider</w:t>
      </w:r>
      <w:r>
        <w:rPr>
          <w:spacing w:val="-2"/>
        </w:rPr>
        <w:t> </w:t>
      </w:r>
      <w:r>
        <w:rPr/>
        <w:t>whether</w:t>
      </w:r>
      <w:r>
        <w:rPr>
          <w:spacing w:val="-2"/>
        </w:rPr>
        <w:t> </w:t>
      </w:r>
      <w:r>
        <w:rPr/>
        <w:t>the </w:t>
      </w:r>
      <w:r>
        <w:rPr>
          <w:spacing w:val="-2"/>
        </w:rPr>
        <w:t>criteria:</w:t>
      </w:r>
    </w:p>
    <w:p>
      <w:pPr>
        <w:pStyle w:val="ListParagraph"/>
        <w:numPr>
          <w:ilvl w:val="1"/>
          <w:numId w:val="68"/>
        </w:numPr>
        <w:tabs>
          <w:tab w:pos="2533" w:val="left" w:leader="none"/>
        </w:tabs>
        <w:spacing w:line="240" w:lineRule="auto" w:before="105" w:after="0"/>
        <w:ind w:left="2533" w:right="0" w:hanging="546"/>
        <w:jc w:val="both"/>
        <w:rPr>
          <w:sz w:val="20"/>
        </w:rPr>
      </w:pPr>
      <w:r>
        <w:rPr>
          <w:sz w:val="20"/>
        </w:rPr>
        <w:t>Are</w:t>
      </w:r>
      <w:r>
        <w:rPr>
          <w:spacing w:val="-6"/>
          <w:sz w:val="20"/>
        </w:rPr>
        <w:t> </w:t>
      </w:r>
      <w:r>
        <w:rPr>
          <w:sz w:val="20"/>
        </w:rPr>
        <w:t>clear</w:t>
      </w:r>
      <w:r>
        <w:rPr>
          <w:spacing w:val="-5"/>
          <w:sz w:val="20"/>
        </w:rPr>
        <w:t> </w:t>
      </w:r>
      <w:r>
        <w:rPr>
          <w:sz w:val="20"/>
        </w:rPr>
        <w:t>and</w:t>
      </w:r>
      <w:r>
        <w:rPr>
          <w:spacing w:val="-5"/>
          <w:sz w:val="20"/>
        </w:rPr>
        <w:t> </w:t>
      </w:r>
      <w:r>
        <w:rPr>
          <w:spacing w:val="-2"/>
          <w:sz w:val="20"/>
        </w:rPr>
        <w:t>unambiguous.</w:t>
      </w:r>
    </w:p>
    <w:p>
      <w:pPr>
        <w:pStyle w:val="ListParagraph"/>
        <w:numPr>
          <w:ilvl w:val="1"/>
          <w:numId w:val="68"/>
        </w:numPr>
        <w:tabs>
          <w:tab w:pos="2532" w:val="left" w:leader="none"/>
          <w:tab w:pos="2534" w:val="left" w:leader="none"/>
        </w:tabs>
        <w:spacing w:line="288" w:lineRule="auto" w:before="156" w:after="0"/>
        <w:ind w:left="2534" w:right="706" w:hanging="548"/>
        <w:jc w:val="both"/>
        <w:rPr>
          <w:sz w:val="20"/>
        </w:rPr>
      </w:pPr>
      <w:r>
        <w:rPr>
          <w:sz w:val="20"/>
        </w:rPr>
        <w:t>Will enable the intended users to identify readily the main points being made and to infer appropriately whether they affect their decision-making.</w:t>
      </w:r>
    </w:p>
    <w:p>
      <w:pPr>
        <w:pStyle w:val="ListParagraph"/>
        <w:numPr>
          <w:ilvl w:val="1"/>
          <w:numId w:val="68"/>
        </w:numPr>
        <w:tabs>
          <w:tab w:pos="2533" w:val="left" w:leader="none"/>
        </w:tabs>
        <w:spacing w:line="240" w:lineRule="auto" w:before="109" w:after="0"/>
        <w:ind w:left="2533" w:right="0" w:hanging="546"/>
        <w:jc w:val="both"/>
        <w:rPr>
          <w:sz w:val="20"/>
        </w:rPr>
      </w:pPr>
      <w:r>
        <w:rPr>
          <w:sz w:val="20"/>
        </w:rPr>
        <w:t>Will</w:t>
      </w:r>
      <w:r>
        <w:rPr>
          <w:spacing w:val="-8"/>
          <w:sz w:val="20"/>
        </w:rPr>
        <w:t> </w:t>
      </w:r>
      <w:r>
        <w:rPr>
          <w:sz w:val="20"/>
        </w:rPr>
        <w:t>result</w:t>
      </w:r>
      <w:r>
        <w:rPr>
          <w:spacing w:val="-6"/>
          <w:sz w:val="20"/>
        </w:rPr>
        <w:t> </w:t>
      </w:r>
      <w:r>
        <w:rPr>
          <w:sz w:val="20"/>
        </w:rPr>
        <w:t>in</w:t>
      </w:r>
      <w:r>
        <w:rPr>
          <w:spacing w:val="-5"/>
          <w:sz w:val="20"/>
        </w:rPr>
        <w:t> </w:t>
      </w:r>
      <w:r>
        <w:rPr>
          <w:sz w:val="20"/>
        </w:rPr>
        <w:t>a</w:t>
      </w:r>
      <w:r>
        <w:rPr>
          <w:spacing w:val="-7"/>
          <w:sz w:val="20"/>
        </w:rPr>
        <w:t> </w:t>
      </w:r>
      <w:r>
        <w:rPr>
          <w:sz w:val="20"/>
        </w:rPr>
        <w:t>presentation</w:t>
      </w:r>
      <w:r>
        <w:rPr>
          <w:spacing w:val="-6"/>
          <w:sz w:val="20"/>
        </w:rPr>
        <w:t> </w:t>
      </w:r>
      <w:r>
        <w:rPr>
          <w:sz w:val="20"/>
        </w:rPr>
        <w:t>that</w:t>
      </w:r>
      <w:r>
        <w:rPr>
          <w:spacing w:val="-5"/>
          <w:sz w:val="20"/>
        </w:rPr>
        <w:t> </w:t>
      </w:r>
      <w:r>
        <w:rPr>
          <w:sz w:val="20"/>
        </w:rPr>
        <w:t>does</w:t>
      </w:r>
      <w:r>
        <w:rPr>
          <w:spacing w:val="-4"/>
          <w:sz w:val="20"/>
        </w:rPr>
        <w:t> </w:t>
      </w:r>
      <w:r>
        <w:rPr>
          <w:sz w:val="20"/>
        </w:rPr>
        <w:t>not</w:t>
      </w:r>
      <w:r>
        <w:rPr>
          <w:spacing w:val="-6"/>
          <w:sz w:val="20"/>
        </w:rPr>
        <w:t> </w:t>
      </w:r>
      <w:r>
        <w:rPr>
          <w:sz w:val="20"/>
        </w:rPr>
        <w:t>obscure</w:t>
      </w:r>
      <w:r>
        <w:rPr>
          <w:spacing w:val="-7"/>
          <w:sz w:val="20"/>
        </w:rPr>
        <w:t> </w:t>
      </w:r>
      <w:r>
        <w:rPr>
          <w:sz w:val="20"/>
        </w:rPr>
        <w:t>relevant</w:t>
      </w:r>
      <w:r>
        <w:rPr>
          <w:spacing w:val="-7"/>
          <w:sz w:val="20"/>
        </w:rPr>
        <w:t> </w:t>
      </w:r>
      <w:r>
        <w:rPr>
          <w:spacing w:val="-2"/>
          <w:sz w:val="20"/>
        </w:rPr>
        <w:t>information.</w:t>
      </w:r>
    </w:p>
    <w:p>
      <w:pPr>
        <w:pStyle w:val="ListParagraph"/>
        <w:numPr>
          <w:ilvl w:val="1"/>
          <w:numId w:val="68"/>
        </w:numPr>
        <w:tabs>
          <w:tab w:pos="2532" w:val="left" w:leader="none"/>
          <w:tab w:pos="2534" w:val="left" w:leader="none"/>
        </w:tabs>
        <w:spacing w:line="288" w:lineRule="auto" w:before="156" w:after="0"/>
        <w:ind w:left="2534" w:right="707" w:hanging="548"/>
        <w:jc w:val="both"/>
        <w:rPr>
          <w:sz w:val="20"/>
        </w:rPr>
      </w:pPr>
      <w:r>
        <w:rPr>
          <w:sz w:val="20"/>
        </w:rPr>
        <w:t>Will result in clear presentation of the sustainability information in a way that effectively summarizes and draws attention to key features of the information reported.</w:t>
      </w:r>
    </w:p>
    <w:p>
      <w:pPr>
        <w:spacing w:after="0" w:line="288" w:lineRule="auto"/>
        <w:jc w:val="both"/>
        <w:rPr>
          <w:sz w:val="20"/>
        </w:rPr>
        <w:sectPr>
          <w:pgSz w:w="11910" w:h="16840"/>
          <w:pgMar w:header="735" w:footer="1115" w:top="1100" w:bottom="1300" w:left="0" w:right="740"/>
        </w:sectPr>
      </w:pPr>
    </w:p>
    <w:p>
      <w:pPr>
        <w:pStyle w:val="BodyText"/>
        <w:spacing w:before="8"/>
        <w:ind w:firstLine="0"/>
        <w:jc w:val="left"/>
        <w:rPr>
          <w:sz w:val="14"/>
        </w:rPr>
      </w:pPr>
    </w:p>
    <w:p>
      <w:pPr>
        <w:pStyle w:val="ListParagraph"/>
        <w:numPr>
          <w:ilvl w:val="1"/>
          <w:numId w:val="68"/>
        </w:numPr>
        <w:tabs>
          <w:tab w:pos="2533" w:val="left" w:leader="none"/>
        </w:tabs>
        <w:spacing w:line="240" w:lineRule="auto" w:before="100" w:after="0"/>
        <w:ind w:left="2533" w:right="0" w:hanging="546"/>
        <w:jc w:val="both"/>
        <w:rPr>
          <w:sz w:val="20"/>
        </w:rPr>
      </w:pPr>
      <w:r>
        <w:rPr>
          <w:sz w:val="20"/>
        </w:rPr>
        <w:t>Will</w:t>
      </w:r>
      <w:r>
        <w:rPr>
          <w:spacing w:val="-10"/>
          <w:sz w:val="20"/>
        </w:rPr>
        <w:t> </w:t>
      </w:r>
      <w:r>
        <w:rPr>
          <w:sz w:val="20"/>
        </w:rPr>
        <w:t>result</w:t>
      </w:r>
      <w:r>
        <w:rPr>
          <w:spacing w:val="-9"/>
          <w:sz w:val="20"/>
        </w:rPr>
        <w:t> </w:t>
      </w:r>
      <w:r>
        <w:rPr>
          <w:sz w:val="20"/>
        </w:rPr>
        <w:t>in</w:t>
      </w:r>
      <w:r>
        <w:rPr>
          <w:spacing w:val="-10"/>
          <w:sz w:val="20"/>
        </w:rPr>
        <w:t> </w:t>
      </w:r>
      <w:r>
        <w:rPr>
          <w:sz w:val="20"/>
        </w:rPr>
        <w:t>the</w:t>
      </w:r>
      <w:r>
        <w:rPr>
          <w:spacing w:val="-10"/>
          <w:sz w:val="20"/>
        </w:rPr>
        <w:t> </w:t>
      </w:r>
      <w:r>
        <w:rPr>
          <w:sz w:val="20"/>
        </w:rPr>
        <w:t>sustainability</w:t>
      </w:r>
      <w:r>
        <w:rPr>
          <w:spacing w:val="-8"/>
          <w:sz w:val="20"/>
        </w:rPr>
        <w:t> </w:t>
      </w:r>
      <w:r>
        <w:rPr>
          <w:sz w:val="20"/>
        </w:rPr>
        <w:t>information</w:t>
      </w:r>
      <w:r>
        <w:rPr>
          <w:spacing w:val="-10"/>
          <w:sz w:val="20"/>
        </w:rPr>
        <w:t> </w:t>
      </w:r>
      <w:r>
        <w:rPr>
          <w:sz w:val="20"/>
        </w:rPr>
        <w:t>being</w:t>
      </w:r>
      <w:r>
        <w:rPr>
          <w:spacing w:val="-10"/>
          <w:sz w:val="20"/>
        </w:rPr>
        <w:t> </w:t>
      </w:r>
      <w:r>
        <w:rPr>
          <w:sz w:val="20"/>
        </w:rPr>
        <w:t>coherent,</w:t>
      </w:r>
      <w:r>
        <w:rPr>
          <w:spacing w:val="-10"/>
          <w:sz w:val="20"/>
        </w:rPr>
        <w:t> </w:t>
      </w:r>
      <w:r>
        <w:rPr>
          <w:sz w:val="20"/>
        </w:rPr>
        <w:t>easy</w:t>
      </w:r>
      <w:r>
        <w:rPr>
          <w:spacing w:val="-8"/>
          <w:sz w:val="20"/>
        </w:rPr>
        <w:t> </w:t>
      </w:r>
      <w:r>
        <w:rPr>
          <w:sz w:val="20"/>
        </w:rPr>
        <w:t>to</w:t>
      </w:r>
      <w:r>
        <w:rPr>
          <w:spacing w:val="-10"/>
          <w:sz w:val="20"/>
        </w:rPr>
        <w:t> </w:t>
      </w:r>
      <w:r>
        <w:rPr>
          <w:sz w:val="20"/>
        </w:rPr>
        <w:t>follow,</w:t>
      </w:r>
      <w:r>
        <w:rPr>
          <w:spacing w:val="-10"/>
          <w:sz w:val="20"/>
        </w:rPr>
        <w:t> </w:t>
      </w:r>
      <w:r>
        <w:rPr>
          <w:sz w:val="20"/>
        </w:rPr>
        <w:t>clear</w:t>
      </w:r>
      <w:r>
        <w:rPr>
          <w:spacing w:val="-9"/>
          <w:sz w:val="20"/>
        </w:rPr>
        <w:t> </w:t>
      </w:r>
      <w:r>
        <w:rPr>
          <w:sz w:val="20"/>
        </w:rPr>
        <w:t>and</w:t>
      </w:r>
      <w:r>
        <w:rPr>
          <w:spacing w:val="-8"/>
          <w:sz w:val="20"/>
        </w:rPr>
        <w:t> </w:t>
      </w:r>
      <w:r>
        <w:rPr>
          <w:spacing w:val="-2"/>
          <w:sz w:val="20"/>
        </w:rPr>
        <w:t>logical.</w:t>
      </w:r>
    </w:p>
    <w:p>
      <w:pPr>
        <w:pStyle w:val="ListParagraph"/>
        <w:numPr>
          <w:ilvl w:val="1"/>
          <w:numId w:val="68"/>
        </w:numPr>
        <w:tabs>
          <w:tab w:pos="2532" w:val="left" w:leader="none"/>
          <w:tab w:pos="2534" w:val="left" w:leader="none"/>
        </w:tabs>
        <w:spacing w:line="290" w:lineRule="auto" w:before="156" w:after="0"/>
        <w:ind w:left="2534" w:right="700" w:hanging="548"/>
        <w:jc w:val="both"/>
        <w:rPr>
          <w:sz w:val="20"/>
        </w:rPr>
      </w:pPr>
      <w:r>
        <w:rPr>
          <w:sz w:val="20"/>
        </w:rPr>
        <w:t>Will result in sustainability information that can be readily located, for example, the information may be difficult to locate if it is spread across different reports, webpages or included by reference.</w:t>
      </w:r>
    </w:p>
    <w:p>
      <w:pPr>
        <w:pStyle w:val="ListParagraph"/>
        <w:numPr>
          <w:ilvl w:val="1"/>
          <w:numId w:val="68"/>
        </w:numPr>
        <w:tabs>
          <w:tab w:pos="2532" w:val="left" w:leader="none"/>
          <w:tab w:pos="2534" w:val="left" w:leader="none"/>
        </w:tabs>
        <w:spacing w:line="288" w:lineRule="auto" w:before="107" w:after="0"/>
        <w:ind w:left="2534" w:right="706" w:hanging="548"/>
        <w:jc w:val="both"/>
        <w:rPr>
          <w:sz w:val="20"/>
        </w:rPr>
      </w:pPr>
      <w:r>
        <w:rPr>
          <w:sz w:val="20"/>
        </w:rPr>
        <w:t>Will</w:t>
      </w:r>
      <w:r>
        <w:rPr>
          <w:spacing w:val="-8"/>
          <w:sz w:val="20"/>
        </w:rPr>
        <w:t> </w:t>
      </w:r>
      <w:r>
        <w:rPr>
          <w:sz w:val="20"/>
        </w:rPr>
        <w:t>result</w:t>
      </w:r>
      <w:r>
        <w:rPr>
          <w:spacing w:val="-6"/>
          <w:sz w:val="20"/>
        </w:rPr>
        <w:t> </w:t>
      </w:r>
      <w:r>
        <w:rPr>
          <w:sz w:val="20"/>
        </w:rPr>
        <w:t>in</w:t>
      </w:r>
      <w:r>
        <w:rPr>
          <w:spacing w:val="-8"/>
          <w:sz w:val="20"/>
        </w:rPr>
        <w:t> </w:t>
      </w:r>
      <w:r>
        <w:rPr>
          <w:sz w:val="20"/>
        </w:rPr>
        <w:t>sustainability</w:t>
      </w:r>
      <w:r>
        <w:rPr>
          <w:spacing w:val="-5"/>
          <w:sz w:val="20"/>
        </w:rPr>
        <w:t> </w:t>
      </w:r>
      <w:r>
        <w:rPr>
          <w:sz w:val="20"/>
        </w:rPr>
        <w:t>information</w:t>
      </w:r>
      <w:r>
        <w:rPr>
          <w:spacing w:val="-8"/>
          <w:sz w:val="20"/>
        </w:rPr>
        <w:t> </w:t>
      </w:r>
      <w:r>
        <w:rPr>
          <w:sz w:val="20"/>
        </w:rPr>
        <w:t>that</w:t>
      </w:r>
      <w:r>
        <w:rPr>
          <w:spacing w:val="-8"/>
          <w:sz w:val="20"/>
        </w:rPr>
        <w:t> </w:t>
      </w:r>
      <w:r>
        <w:rPr>
          <w:sz w:val="20"/>
        </w:rPr>
        <w:t>is</w:t>
      </w:r>
      <w:r>
        <w:rPr>
          <w:spacing w:val="-6"/>
          <w:sz w:val="20"/>
        </w:rPr>
        <w:t> </w:t>
      </w:r>
      <w:r>
        <w:rPr>
          <w:sz w:val="20"/>
        </w:rPr>
        <w:t>appropriately</w:t>
      </w:r>
      <w:r>
        <w:rPr>
          <w:spacing w:val="-6"/>
          <w:sz w:val="20"/>
        </w:rPr>
        <w:t> </w:t>
      </w:r>
      <w:r>
        <w:rPr>
          <w:sz w:val="20"/>
        </w:rPr>
        <w:t>balanced</w:t>
      </w:r>
      <w:r>
        <w:rPr>
          <w:spacing w:val="-8"/>
          <w:sz w:val="20"/>
        </w:rPr>
        <w:t> </w:t>
      </w:r>
      <w:r>
        <w:rPr>
          <w:sz w:val="20"/>
        </w:rPr>
        <w:t>between</w:t>
      </w:r>
      <w:r>
        <w:rPr>
          <w:spacing w:val="-8"/>
          <w:sz w:val="20"/>
        </w:rPr>
        <w:t> </w:t>
      </w:r>
      <w:r>
        <w:rPr>
          <w:sz w:val="20"/>
        </w:rPr>
        <w:t>conciseness to be understandable and relevance.</w:t>
      </w:r>
    </w:p>
    <w:p>
      <w:pPr>
        <w:pStyle w:val="ListParagraph"/>
        <w:numPr>
          <w:ilvl w:val="1"/>
          <w:numId w:val="68"/>
        </w:numPr>
        <w:tabs>
          <w:tab w:pos="2533" w:val="left" w:leader="none"/>
        </w:tabs>
        <w:spacing w:line="240" w:lineRule="auto" w:before="109" w:after="0"/>
        <w:ind w:left="2533" w:right="0" w:hanging="546"/>
        <w:jc w:val="both"/>
        <w:rPr>
          <w:sz w:val="20"/>
        </w:rPr>
      </w:pPr>
      <w:r>
        <w:rPr>
          <w:sz w:val="20"/>
        </w:rPr>
        <w:t>Will</w:t>
      </w:r>
      <w:r>
        <w:rPr>
          <w:spacing w:val="-9"/>
          <w:sz w:val="20"/>
        </w:rPr>
        <w:t> </w:t>
      </w:r>
      <w:r>
        <w:rPr>
          <w:sz w:val="20"/>
        </w:rPr>
        <w:t>result</w:t>
      </w:r>
      <w:r>
        <w:rPr>
          <w:spacing w:val="-6"/>
          <w:sz w:val="20"/>
        </w:rPr>
        <w:t> </w:t>
      </w:r>
      <w:r>
        <w:rPr>
          <w:sz w:val="20"/>
        </w:rPr>
        <w:t>in</w:t>
      </w:r>
      <w:r>
        <w:rPr>
          <w:spacing w:val="-6"/>
          <w:sz w:val="20"/>
        </w:rPr>
        <w:t> </w:t>
      </w:r>
      <w:r>
        <w:rPr>
          <w:sz w:val="20"/>
        </w:rPr>
        <w:t>logical</w:t>
      </w:r>
      <w:r>
        <w:rPr>
          <w:spacing w:val="-9"/>
          <w:sz w:val="20"/>
        </w:rPr>
        <w:t> </w:t>
      </w:r>
      <w:r>
        <w:rPr>
          <w:sz w:val="20"/>
        </w:rPr>
        <w:t>and</w:t>
      </w:r>
      <w:r>
        <w:rPr>
          <w:spacing w:val="-8"/>
          <w:sz w:val="20"/>
        </w:rPr>
        <w:t> </w:t>
      </w:r>
      <w:r>
        <w:rPr>
          <w:sz w:val="20"/>
        </w:rPr>
        <w:t>comparable</w:t>
      </w:r>
      <w:r>
        <w:rPr>
          <w:spacing w:val="-6"/>
          <w:sz w:val="20"/>
        </w:rPr>
        <w:t> </w:t>
      </w:r>
      <w:r>
        <w:rPr>
          <w:sz w:val="20"/>
        </w:rPr>
        <w:t>time</w:t>
      </w:r>
      <w:r>
        <w:rPr>
          <w:spacing w:val="-6"/>
          <w:sz w:val="20"/>
        </w:rPr>
        <w:t> </w:t>
      </w:r>
      <w:r>
        <w:rPr>
          <w:sz w:val="20"/>
        </w:rPr>
        <w:t>periods,</w:t>
      </w:r>
      <w:r>
        <w:rPr>
          <w:spacing w:val="-8"/>
          <w:sz w:val="20"/>
        </w:rPr>
        <w:t> </w:t>
      </w:r>
      <w:r>
        <w:rPr>
          <w:sz w:val="20"/>
        </w:rPr>
        <w:t>whether</w:t>
      </w:r>
      <w:r>
        <w:rPr>
          <w:spacing w:val="-8"/>
          <w:sz w:val="20"/>
        </w:rPr>
        <w:t> </w:t>
      </w:r>
      <w:r>
        <w:rPr>
          <w:sz w:val="20"/>
        </w:rPr>
        <w:t>those</w:t>
      </w:r>
      <w:r>
        <w:rPr>
          <w:spacing w:val="-8"/>
          <w:sz w:val="20"/>
        </w:rPr>
        <w:t> </w:t>
      </w:r>
      <w:r>
        <w:rPr>
          <w:spacing w:val="-5"/>
          <w:sz w:val="20"/>
        </w:rPr>
        <w:t>be:</w:t>
      </w:r>
    </w:p>
    <w:p>
      <w:pPr>
        <w:pStyle w:val="ListParagraph"/>
        <w:numPr>
          <w:ilvl w:val="2"/>
          <w:numId w:val="68"/>
        </w:numPr>
        <w:tabs>
          <w:tab w:pos="3082" w:val="left" w:leader="none"/>
        </w:tabs>
        <w:spacing w:line="271" w:lineRule="auto" w:before="169" w:after="0"/>
        <w:ind w:left="3082" w:right="704" w:hanging="548"/>
        <w:jc w:val="left"/>
        <w:rPr>
          <w:sz w:val="20"/>
        </w:rPr>
      </w:pPr>
      <w:r>
        <w:rPr>
          <w:sz w:val="20"/>
        </w:rPr>
        <w:t>A</w:t>
      </w:r>
      <w:r>
        <w:rPr>
          <w:spacing w:val="-2"/>
          <w:sz w:val="20"/>
        </w:rPr>
        <w:t> </w:t>
      </w:r>
      <w:r>
        <w:rPr>
          <w:sz w:val="20"/>
        </w:rPr>
        <w:t>point in</w:t>
      </w:r>
      <w:r>
        <w:rPr>
          <w:spacing w:val="-2"/>
          <w:sz w:val="20"/>
        </w:rPr>
        <w:t> </w:t>
      </w:r>
      <w:r>
        <w:rPr>
          <w:sz w:val="20"/>
        </w:rPr>
        <w:t>time</w:t>
      </w:r>
      <w:r>
        <w:rPr>
          <w:spacing w:val="-2"/>
          <w:sz w:val="20"/>
        </w:rPr>
        <w:t> </w:t>
      </w:r>
      <w:r>
        <w:rPr>
          <w:sz w:val="20"/>
        </w:rPr>
        <w:t>(e.g.,</w:t>
      </w:r>
      <w:r>
        <w:rPr>
          <w:spacing w:val="-2"/>
          <w:sz w:val="20"/>
        </w:rPr>
        <w:t> </w:t>
      </w:r>
      <w:r>
        <w:rPr>
          <w:sz w:val="20"/>
        </w:rPr>
        <w:t>for</w:t>
      </w:r>
      <w:r>
        <w:rPr>
          <w:spacing w:val="-1"/>
          <w:sz w:val="20"/>
        </w:rPr>
        <w:t> </w:t>
      </w:r>
      <w:r>
        <w:rPr>
          <w:sz w:val="20"/>
        </w:rPr>
        <w:t>description or</w:t>
      </w:r>
      <w:r>
        <w:rPr>
          <w:spacing w:val="-1"/>
          <w:sz w:val="20"/>
        </w:rPr>
        <w:t> </w:t>
      </w:r>
      <w:r>
        <w:rPr>
          <w:sz w:val="20"/>
        </w:rPr>
        <w:t>implementation of</w:t>
      </w:r>
      <w:r>
        <w:rPr>
          <w:spacing w:val="-2"/>
          <w:sz w:val="20"/>
        </w:rPr>
        <w:t> </w:t>
      </w:r>
      <w:r>
        <w:rPr>
          <w:sz w:val="20"/>
        </w:rPr>
        <w:t>a</w:t>
      </w:r>
      <w:r>
        <w:rPr>
          <w:spacing w:val="-2"/>
          <w:sz w:val="20"/>
        </w:rPr>
        <w:t> </w:t>
      </w:r>
      <w:r>
        <w:rPr>
          <w:sz w:val="20"/>
        </w:rPr>
        <w:t>process</w:t>
      </w:r>
      <w:r>
        <w:rPr>
          <w:spacing w:val="-1"/>
          <w:sz w:val="20"/>
        </w:rPr>
        <w:t> </w:t>
      </w:r>
      <w:r>
        <w:rPr>
          <w:sz w:val="20"/>
        </w:rPr>
        <w:t>not</w:t>
      </w:r>
      <w:r>
        <w:rPr>
          <w:spacing w:val="-2"/>
          <w:sz w:val="20"/>
        </w:rPr>
        <w:t> </w:t>
      </w:r>
      <w:r>
        <w:rPr>
          <w:sz w:val="20"/>
        </w:rPr>
        <w:t>covering</w:t>
      </w:r>
      <w:r>
        <w:rPr>
          <w:spacing w:val="-3"/>
          <w:sz w:val="20"/>
        </w:rPr>
        <w:t> </w:t>
      </w:r>
      <w:r>
        <w:rPr>
          <w:sz w:val="20"/>
        </w:rPr>
        <w:t>the </w:t>
      </w:r>
      <w:r>
        <w:rPr>
          <w:spacing w:val="-2"/>
          <w:sz w:val="20"/>
        </w:rPr>
        <w:t>period).</w:t>
      </w:r>
    </w:p>
    <w:p>
      <w:pPr>
        <w:pStyle w:val="ListParagraph"/>
        <w:numPr>
          <w:ilvl w:val="2"/>
          <w:numId w:val="68"/>
        </w:numPr>
        <w:tabs>
          <w:tab w:pos="3081" w:val="left" w:leader="none"/>
        </w:tabs>
        <w:spacing w:line="240" w:lineRule="auto" w:before="142" w:after="0"/>
        <w:ind w:left="3081" w:right="0" w:hanging="547"/>
        <w:jc w:val="left"/>
        <w:rPr>
          <w:sz w:val="20"/>
        </w:rPr>
      </w:pPr>
      <w:r>
        <w:rPr>
          <w:sz w:val="20"/>
        </w:rPr>
        <w:t>Periods</w:t>
      </w:r>
      <w:r>
        <w:rPr>
          <w:spacing w:val="-7"/>
          <w:sz w:val="20"/>
        </w:rPr>
        <w:t> </w:t>
      </w:r>
      <w:r>
        <w:rPr>
          <w:sz w:val="20"/>
        </w:rPr>
        <w:t>which</w:t>
      </w:r>
      <w:r>
        <w:rPr>
          <w:spacing w:val="-7"/>
          <w:sz w:val="20"/>
        </w:rPr>
        <w:t> </w:t>
      </w:r>
      <w:r>
        <w:rPr>
          <w:sz w:val="20"/>
        </w:rPr>
        <w:t>have</w:t>
      </w:r>
      <w:r>
        <w:rPr>
          <w:spacing w:val="-7"/>
          <w:sz w:val="20"/>
        </w:rPr>
        <w:t> </w:t>
      </w:r>
      <w:r>
        <w:rPr>
          <w:sz w:val="20"/>
        </w:rPr>
        <w:t>ended</w:t>
      </w:r>
      <w:r>
        <w:rPr>
          <w:spacing w:val="-5"/>
          <w:sz w:val="20"/>
        </w:rPr>
        <w:t> </w:t>
      </w:r>
      <w:r>
        <w:rPr>
          <w:sz w:val="20"/>
        </w:rPr>
        <w:t>(e.g.,</w:t>
      </w:r>
      <w:r>
        <w:rPr>
          <w:spacing w:val="-8"/>
          <w:sz w:val="20"/>
        </w:rPr>
        <w:t> </w:t>
      </w:r>
      <w:r>
        <w:rPr>
          <w:sz w:val="20"/>
        </w:rPr>
        <w:t>for</w:t>
      </w:r>
      <w:r>
        <w:rPr>
          <w:spacing w:val="-7"/>
          <w:sz w:val="20"/>
        </w:rPr>
        <w:t> </w:t>
      </w:r>
      <w:r>
        <w:rPr>
          <w:sz w:val="20"/>
        </w:rPr>
        <w:t>historical</w:t>
      </w:r>
      <w:r>
        <w:rPr>
          <w:spacing w:val="-6"/>
          <w:sz w:val="20"/>
        </w:rPr>
        <w:t> </w:t>
      </w:r>
      <w:r>
        <w:rPr>
          <w:spacing w:val="-2"/>
          <w:sz w:val="20"/>
        </w:rPr>
        <w:t>information).</w:t>
      </w:r>
    </w:p>
    <w:p>
      <w:pPr>
        <w:pStyle w:val="ListParagraph"/>
        <w:numPr>
          <w:ilvl w:val="2"/>
          <w:numId w:val="68"/>
        </w:numPr>
        <w:tabs>
          <w:tab w:pos="3081" w:val="left" w:leader="none"/>
        </w:tabs>
        <w:spacing w:line="240" w:lineRule="auto" w:before="153" w:after="0"/>
        <w:ind w:left="3081" w:right="0" w:hanging="547"/>
        <w:jc w:val="left"/>
        <w:rPr>
          <w:sz w:val="20"/>
        </w:rPr>
      </w:pPr>
      <w:r>
        <w:rPr>
          <w:sz w:val="20"/>
        </w:rPr>
        <w:t>(Periods</w:t>
      </w:r>
      <w:r>
        <w:rPr>
          <w:spacing w:val="-5"/>
          <w:sz w:val="20"/>
        </w:rPr>
        <w:t> </w:t>
      </w:r>
      <w:r>
        <w:rPr>
          <w:sz w:val="20"/>
        </w:rPr>
        <w:t>which</w:t>
      </w:r>
      <w:r>
        <w:rPr>
          <w:spacing w:val="-6"/>
          <w:sz w:val="20"/>
        </w:rPr>
        <w:t> </w:t>
      </w:r>
      <w:r>
        <w:rPr>
          <w:sz w:val="20"/>
        </w:rPr>
        <w:t>end</w:t>
      </w:r>
      <w:r>
        <w:rPr>
          <w:spacing w:val="-6"/>
          <w:sz w:val="20"/>
        </w:rPr>
        <w:t> </w:t>
      </w:r>
      <w:r>
        <w:rPr>
          <w:sz w:val="20"/>
        </w:rPr>
        <w:t>in</w:t>
      </w:r>
      <w:r>
        <w:rPr>
          <w:spacing w:val="-6"/>
          <w:sz w:val="20"/>
        </w:rPr>
        <w:t> </w:t>
      </w:r>
      <w:r>
        <w:rPr>
          <w:sz w:val="20"/>
        </w:rPr>
        <w:t>the</w:t>
      </w:r>
      <w:r>
        <w:rPr>
          <w:spacing w:val="-5"/>
          <w:sz w:val="20"/>
        </w:rPr>
        <w:t> </w:t>
      </w:r>
      <w:r>
        <w:rPr>
          <w:sz w:val="20"/>
        </w:rPr>
        <w:t>future</w:t>
      </w:r>
      <w:r>
        <w:rPr>
          <w:spacing w:val="-6"/>
          <w:sz w:val="20"/>
        </w:rPr>
        <w:t> </w:t>
      </w:r>
      <w:r>
        <w:rPr>
          <w:sz w:val="20"/>
        </w:rPr>
        <w:t>(e.g.,</w:t>
      </w:r>
      <w:r>
        <w:rPr>
          <w:spacing w:val="-6"/>
          <w:sz w:val="20"/>
        </w:rPr>
        <w:t> </w:t>
      </w:r>
      <w:r>
        <w:rPr>
          <w:sz w:val="20"/>
        </w:rPr>
        <w:t>for</w:t>
      </w:r>
      <w:r>
        <w:rPr>
          <w:spacing w:val="-6"/>
          <w:sz w:val="20"/>
        </w:rPr>
        <w:t> </w:t>
      </w:r>
      <w:r>
        <w:rPr>
          <w:sz w:val="20"/>
        </w:rPr>
        <w:t>strategy,</w:t>
      </w:r>
      <w:r>
        <w:rPr>
          <w:spacing w:val="-4"/>
          <w:sz w:val="20"/>
        </w:rPr>
        <w:t> </w:t>
      </w:r>
      <w:r>
        <w:rPr>
          <w:sz w:val="20"/>
        </w:rPr>
        <w:t>targets</w:t>
      </w:r>
      <w:r>
        <w:rPr>
          <w:spacing w:val="-5"/>
          <w:sz w:val="20"/>
        </w:rPr>
        <w:t> </w:t>
      </w:r>
      <w:r>
        <w:rPr>
          <w:sz w:val="20"/>
        </w:rPr>
        <w:t>or</w:t>
      </w:r>
      <w:r>
        <w:rPr>
          <w:spacing w:val="-5"/>
          <w:sz w:val="20"/>
        </w:rPr>
        <w:t> </w:t>
      </w:r>
      <w:r>
        <w:rPr>
          <w:spacing w:val="-2"/>
          <w:sz w:val="20"/>
        </w:rPr>
        <w:t>commitments).</w:t>
      </w:r>
    </w:p>
    <w:p>
      <w:pPr>
        <w:pStyle w:val="BodyText"/>
        <w:spacing w:before="9"/>
        <w:ind w:firstLine="0"/>
        <w:jc w:val="left"/>
        <w:rPr>
          <w:sz w:val="23"/>
        </w:rPr>
      </w:pPr>
    </w:p>
    <w:p>
      <w:pPr>
        <w:pStyle w:val="BodyText"/>
        <w:ind w:left="1440" w:firstLine="0"/>
        <w:jc w:val="left"/>
      </w:pPr>
      <w:r>
        <w:rPr/>
        <w:t>Availability</w:t>
      </w:r>
      <w:r>
        <w:rPr>
          <w:spacing w:val="-6"/>
        </w:rPr>
        <w:t> </w:t>
      </w:r>
      <w:r>
        <w:rPr/>
        <w:t>of</w:t>
      </w:r>
      <w:r>
        <w:rPr>
          <w:spacing w:val="-4"/>
        </w:rPr>
        <w:t> </w:t>
      </w:r>
      <w:r>
        <w:rPr/>
        <w:t>the</w:t>
      </w:r>
      <w:r>
        <w:rPr>
          <w:spacing w:val="-5"/>
        </w:rPr>
        <w:t> </w:t>
      </w:r>
      <w:r>
        <w:rPr/>
        <w:t>Criteria</w:t>
      </w:r>
      <w:r>
        <w:rPr>
          <w:spacing w:val="-6"/>
        </w:rPr>
        <w:t> </w:t>
      </w:r>
      <w:r>
        <w:rPr/>
        <w:t>to</w:t>
      </w:r>
      <w:r>
        <w:rPr>
          <w:spacing w:val="-2"/>
        </w:rPr>
        <w:t> </w:t>
      </w:r>
      <w:r>
        <w:rPr/>
        <w:t>Users</w:t>
      </w:r>
      <w:r>
        <w:rPr>
          <w:spacing w:val="-4"/>
        </w:rPr>
        <w:t> </w:t>
      </w:r>
      <w:r>
        <w:rPr/>
        <w:t>(Ref:</w:t>
      </w:r>
      <w:r>
        <w:rPr>
          <w:spacing w:val="-7"/>
        </w:rPr>
        <w:t> </w:t>
      </w:r>
      <w:r>
        <w:rPr/>
        <w:t>Para.</w:t>
      </w:r>
      <w:r>
        <w:rPr>
          <w:spacing w:val="-6"/>
        </w:rPr>
        <w:t> </w:t>
      </w:r>
      <w:r>
        <w:rPr>
          <w:spacing w:val="-2"/>
        </w:rPr>
        <w:t>72(d))</w:t>
      </w:r>
    </w:p>
    <w:p>
      <w:pPr>
        <w:pStyle w:val="BodyText"/>
        <w:spacing w:line="292" w:lineRule="auto" w:before="169"/>
        <w:ind w:left="1987" w:right="696"/>
      </w:pPr>
      <w:r>
        <w:rPr/>
        <w:t>A186.</w:t>
      </w:r>
      <w:r>
        <w:rPr>
          <w:spacing w:val="-4"/>
        </w:rPr>
        <w:t> </w:t>
      </w:r>
      <w:r>
        <w:rPr/>
        <w:t>Criteria</w:t>
      </w:r>
      <w:r>
        <w:rPr>
          <w:spacing w:val="-4"/>
        </w:rPr>
        <w:t> </w:t>
      </w:r>
      <w:r>
        <w:rPr/>
        <w:t>being</w:t>
      </w:r>
      <w:r>
        <w:rPr>
          <w:spacing w:val="-4"/>
        </w:rPr>
        <w:t> </w:t>
      </w:r>
      <w:r>
        <w:rPr/>
        <w:t>available</w:t>
      </w:r>
      <w:r>
        <w:rPr>
          <w:spacing w:val="-4"/>
        </w:rPr>
        <w:t> </w:t>
      </w:r>
      <w:r>
        <w:rPr/>
        <w:t>allows</w:t>
      </w:r>
      <w:r>
        <w:rPr>
          <w:spacing w:val="-2"/>
        </w:rPr>
        <w:t> </w:t>
      </w:r>
      <w:r>
        <w:rPr/>
        <w:t>the</w:t>
      </w:r>
      <w:r>
        <w:rPr>
          <w:spacing w:val="-4"/>
        </w:rPr>
        <w:t> </w:t>
      </w:r>
      <w:r>
        <w:rPr/>
        <w:t>intended</w:t>
      </w:r>
      <w:r>
        <w:rPr>
          <w:spacing w:val="-4"/>
        </w:rPr>
        <w:t> </w:t>
      </w:r>
      <w:r>
        <w:rPr/>
        <w:t>users</w:t>
      </w:r>
      <w:r>
        <w:rPr>
          <w:spacing w:val="-3"/>
        </w:rPr>
        <w:t> </w:t>
      </w:r>
      <w:r>
        <w:rPr/>
        <w:t>to</w:t>
      </w:r>
      <w:r>
        <w:rPr>
          <w:spacing w:val="-5"/>
        </w:rPr>
        <w:t> </w:t>
      </w:r>
      <w:r>
        <w:rPr/>
        <w:t>understand</w:t>
      </w:r>
      <w:r>
        <w:rPr>
          <w:spacing w:val="-4"/>
        </w:rPr>
        <w:t> </w:t>
      </w:r>
      <w:r>
        <w:rPr/>
        <w:t>how</w:t>
      </w:r>
      <w:r>
        <w:rPr>
          <w:spacing w:val="-4"/>
        </w:rPr>
        <w:t> </w:t>
      </w:r>
      <w:r>
        <w:rPr/>
        <w:t>sustainability</w:t>
      </w:r>
      <w:r>
        <w:rPr>
          <w:spacing w:val="-3"/>
        </w:rPr>
        <w:t> </w:t>
      </w:r>
      <w:r>
        <w:rPr/>
        <w:t>matters</w:t>
      </w:r>
      <w:r>
        <w:rPr>
          <w:spacing w:val="-2"/>
        </w:rPr>
        <w:t> </w:t>
      </w:r>
      <w:r>
        <w:rPr/>
        <w:t>have been measured or evaluated. Framework criteria may need to be supplemented by entity- developed criteria, or the entity may need to develop criteria to interpret the framework. The intended</w:t>
      </w:r>
      <w:r>
        <w:rPr>
          <w:spacing w:val="-2"/>
        </w:rPr>
        <w:t> </w:t>
      </w:r>
      <w:r>
        <w:rPr/>
        <w:t>users are</w:t>
      </w:r>
      <w:r>
        <w:rPr>
          <w:spacing w:val="-2"/>
        </w:rPr>
        <w:t> </w:t>
      </w:r>
      <w:r>
        <w:rPr/>
        <w:t>unlikely to</w:t>
      </w:r>
      <w:r>
        <w:rPr>
          <w:spacing w:val="-2"/>
        </w:rPr>
        <w:t> </w:t>
      </w:r>
      <w:r>
        <w:rPr/>
        <w:t>be</w:t>
      </w:r>
      <w:r>
        <w:rPr>
          <w:spacing w:val="-3"/>
        </w:rPr>
        <w:t> </w:t>
      </w:r>
      <w:r>
        <w:rPr/>
        <w:t>able</w:t>
      </w:r>
      <w:r>
        <w:rPr>
          <w:spacing w:val="-2"/>
        </w:rPr>
        <w:t> </w:t>
      </w:r>
      <w:r>
        <w:rPr/>
        <w:t>to</w:t>
      </w:r>
      <w:r>
        <w:rPr>
          <w:spacing w:val="-2"/>
        </w:rPr>
        <w:t> </w:t>
      </w:r>
      <w:r>
        <w:rPr/>
        <w:t>base</w:t>
      </w:r>
      <w:r>
        <w:rPr>
          <w:spacing w:val="-2"/>
        </w:rPr>
        <w:t> </w:t>
      </w:r>
      <w:r>
        <w:rPr/>
        <w:t>decisions</w:t>
      </w:r>
      <w:r>
        <w:rPr>
          <w:spacing w:val="-1"/>
        </w:rPr>
        <w:t> </w:t>
      </w:r>
      <w:r>
        <w:rPr/>
        <w:t>on</w:t>
      </w:r>
      <w:r>
        <w:rPr>
          <w:spacing w:val="-3"/>
        </w:rPr>
        <w:t> </w:t>
      </w:r>
      <w:r>
        <w:rPr/>
        <w:t>the</w:t>
      </w:r>
      <w:r>
        <w:rPr>
          <w:spacing w:val="-3"/>
        </w:rPr>
        <w:t> </w:t>
      </w:r>
      <w:r>
        <w:rPr/>
        <w:t>sustainability</w:t>
      </w:r>
      <w:r>
        <w:rPr>
          <w:spacing w:val="-1"/>
        </w:rPr>
        <w:t> </w:t>
      </w:r>
      <w:r>
        <w:rPr/>
        <w:t>information</w:t>
      </w:r>
      <w:r>
        <w:rPr>
          <w:spacing w:val="-3"/>
        </w:rPr>
        <w:t> </w:t>
      </w:r>
      <w:r>
        <w:rPr/>
        <w:t>without access to both the framework criteria and any entity-developed criteria supplementing or interpreting the framework criteria. In determining whether the criteria are available to the intended users the practitioner may consider whether they will be available in writing, with sufficient</w:t>
      </w:r>
      <w:r>
        <w:rPr>
          <w:spacing w:val="-9"/>
        </w:rPr>
        <w:t> </w:t>
      </w:r>
      <w:r>
        <w:rPr/>
        <w:t>detail,</w:t>
      </w:r>
      <w:r>
        <w:rPr>
          <w:spacing w:val="-9"/>
        </w:rPr>
        <w:t> </w:t>
      </w:r>
      <w:r>
        <w:rPr/>
        <w:t>sufficiently</w:t>
      </w:r>
      <w:r>
        <w:rPr>
          <w:spacing w:val="-5"/>
        </w:rPr>
        <w:t> </w:t>
      </w:r>
      <w:r>
        <w:rPr/>
        <w:t>clear,</w:t>
      </w:r>
      <w:r>
        <w:rPr>
          <w:spacing w:val="-9"/>
        </w:rPr>
        <w:t> </w:t>
      </w:r>
      <w:r>
        <w:rPr/>
        <w:t>and</w:t>
      </w:r>
      <w:r>
        <w:rPr>
          <w:spacing w:val="-7"/>
        </w:rPr>
        <w:t> </w:t>
      </w:r>
      <w:r>
        <w:rPr/>
        <w:t>including</w:t>
      </w:r>
      <w:r>
        <w:rPr>
          <w:spacing w:val="-7"/>
        </w:rPr>
        <w:t> </w:t>
      </w:r>
      <w:r>
        <w:rPr/>
        <w:t>identification</w:t>
      </w:r>
      <w:r>
        <w:rPr>
          <w:spacing w:val="-9"/>
        </w:rPr>
        <w:t> </w:t>
      </w:r>
      <w:r>
        <w:rPr/>
        <w:t>of</w:t>
      </w:r>
      <w:r>
        <w:rPr>
          <w:spacing w:val="-7"/>
        </w:rPr>
        <w:t> </w:t>
      </w:r>
      <w:r>
        <w:rPr/>
        <w:t>the</w:t>
      </w:r>
      <w:r>
        <w:rPr>
          <w:spacing w:val="-9"/>
        </w:rPr>
        <w:t> </w:t>
      </w:r>
      <w:r>
        <w:rPr/>
        <w:t>version</w:t>
      </w:r>
      <w:r>
        <w:rPr>
          <w:spacing w:val="-9"/>
        </w:rPr>
        <w:t> </w:t>
      </w:r>
      <w:r>
        <w:rPr/>
        <w:t>of</w:t>
      </w:r>
      <w:r>
        <w:rPr>
          <w:spacing w:val="-2"/>
        </w:rPr>
        <w:t> </w:t>
      </w:r>
      <w:r>
        <w:rPr/>
        <w:t>the</w:t>
      </w:r>
      <w:r>
        <w:rPr>
          <w:spacing w:val="-7"/>
        </w:rPr>
        <w:t> </w:t>
      </w:r>
      <w:r>
        <w:rPr/>
        <w:t>criteria</w:t>
      </w:r>
      <w:r>
        <w:rPr>
          <w:spacing w:val="-9"/>
        </w:rPr>
        <w:t> </w:t>
      </w:r>
      <w:r>
        <w:rPr/>
        <w:t>applied. Criteria may be made available:</w:t>
      </w:r>
    </w:p>
    <w:p>
      <w:pPr>
        <w:pStyle w:val="ListParagraph"/>
        <w:numPr>
          <w:ilvl w:val="0"/>
          <w:numId w:val="69"/>
        </w:numPr>
        <w:tabs>
          <w:tab w:pos="2532" w:val="left" w:leader="none"/>
          <w:tab w:pos="2534" w:val="left" w:leader="none"/>
        </w:tabs>
        <w:spacing w:line="292" w:lineRule="auto" w:before="115" w:after="0"/>
        <w:ind w:left="2534" w:right="697" w:hanging="548"/>
        <w:jc w:val="both"/>
        <w:rPr>
          <w:sz w:val="20"/>
        </w:rPr>
      </w:pPr>
      <w:r>
        <w:rPr>
          <w:sz w:val="20"/>
        </w:rPr>
        <w:t>Publicly,</w:t>
      </w:r>
      <w:r>
        <w:rPr>
          <w:spacing w:val="-6"/>
          <w:sz w:val="20"/>
        </w:rPr>
        <w:t> </w:t>
      </w:r>
      <w:r>
        <w:rPr>
          <w:sz w:val="20"/>
        </w:rPr>
        <w:t>for</w:t>
      </w:r>
      <w:r>
        <w:rPr>
          <w:spacing w:val="-6"/>
          <w:sz w:val="20"/>
        </w:rPr>
        <w:t> </w:t>
      </w:r>
      <w:r>
        <w:rPr>
          <w:sz w:val="20"/>
        </w:rPr>
        <w:t>example,</w:t>
      </w:r>
      <w:r>
        <w:rPr>
          <w:spacing w:val="-4"/>
          <w:sz w:val="20"/>
        </w:rPr>
        <w:t> </w:t>
      </w:r>
      <w:r>
        <w:rPr>
          <w:sz w:val="20"/>
        </w:rPr>
        <w:t>in</w:t>
      </w:r>
      <w:r>
        <w:rPr>
          <w:spacing w:val="-7"/>
          <w:sz w:val="20"/>
        </w:rPr>
        <w:t> </w:t>
      </w:r>
      <w:r>
        <w:rPr>
          <w:sz w:val="20"/>
        </w:rPr>
        <w:t>published</w:t>
      </w:r>
      <w:r>
        <w:rPr>
          <w:spacing w:val="-7"/>
          <w:sz w:val="20"/>
        </w:rPr>
        <w:t> </w:t>
      </w:r>
      <w:r>
        <w:rPr>
          <w:sz w:val="20"/>
        </w:rPr>
        <w:t>framework</w:t>
      </w:r>
      <w:r>
        <w:rPr>
          <w:spacing w:val="-5"/>
          <w:sz w:val="20"/>
        </w:rPr>
        <w:t> </w:t>
      </w:r>
      <w:r>
        <w:rPr>
          <w:sz w:val="20"/>
        </w:rPr>
        <w:t>criteria</w:t>
      </w:r>
      <w:r>
        <w:rPr>
          <w:spacing w:val="-5"/>
          <w:sz w:val="20"/>
        </w:rPr>
        <w:t> </w:t>
      </w:r>
      <w:r>
        <w:rPr>
          <w:sz w:val="20"/>
        </w:rPr>
        <w:t>or</w:t>
      </w:r>
      <w:r>
        <w:rPr>
          <w:spacing w:val="-6"/>
          <w:sz w:val="20"/>
        </w:rPr>
        <w:t> </w:t>
      </w:r>
      <w:r>
        <w:rPr>
          <w:sz w:val="20"/>
        </w:rPr>
        <w:t>a</w:t>
      </w:r>
      <w:r>
        <w:rPr>
          <w:spacing w:val="-7"/>
          <w:sz w:val="20"/>
        </w:rPr>
        <w:t> </w:t>
      </w:r>
      <w:r>
        <w:rPr>
          <w:sz w:val="20"/>
        </w:rPr>
        <w:t>general-purpose</w:t>
      </w:r>
      <w:r>
        <w:rPr>
          <w:spacing w:val="-4"/>
          <w:sz w:val="20"/>
        </w:rPr>
        <w:t> </w:t>
      </w:r>
      <w:r>
        <w:rPr>
          <w:sz w:val="20"/>
        </w:rPr>
        <w:t>framework</w:t>
      </w:r>
      <w:r>
        <w:rPr>
          <w:spacing w:val="-5"/>
          <w:sz w:val="20"/>
        </w:rPr>
        <w:t> </w:t>
      </w:r>
      <w:r>
        <w:rPr>
          <w:sz w:val="20"/>
        </w:rPr>
        <w:t>that is readily available, such as on a website.</w:t>
      </w:r>
    </w:p>
    <w:p>
      <w:pPr>
        <w:pStyle w:val="ListParagraph"/>
        <w:numPr>
          <w:ilvl w:val="0"/>
          <w:numId w:val="69"/>
        </w:numPr>
        <w:tabs>
          <w:tab w:pos="2533" w:val="left" w:leader="none"/>
        </w:tabs>
        <w:spacing w:line="240" w:lineRule="auto" w:before="120" w:after="0"/>
        <w:ind w:left="2533" w:right="0" w:hanging="546"/>
        <w:jc w:val="both"/>
        <w:rPr>
          <w:sz w:val="20"/>
        </w:rPr>
      </w:pPr>
      <w:r>
        <w:rPr>
          <w:spacing w:val="-2"/>
          <w:sz w:val="20"/>
        </w:rPr>
        <w:t>Through</w:t>
      </w:r>
      <w:r>
        <w:rPr>
          <w:spacing w:val="-3"/>
          <w:sz w:val="20"/>
        </w:rPr>
        <w:t> </w:t>
      </w:r>
      <w:r>
        <w:rPr>
          <w:spacing w:val="-2"/>
          <w:sz w:val="20"/>
        </w:rPr>
        <w:t>inclusion</w:t>
      </w:r>
      <w:r>
        <w:rPr>
          <w:spacing w:val="-3"/>
          <w:sz w:val="20"/>
        </w:rPr>
        <w:t> </w:t>
      </w:r>
      <w:r>
        <w:rPr>
          <w:spacing w:val="-2"/>
          <w:sz w:val="20"/>
        </w:rPr>
        <w:t>in</w:t>
      </w:r>
      <w:r>
        <w:rPr>
          <w:spacing w:val="-5"/>
          <w:sz w:val="20"/>
        </w:rPr>
        <w:t> </w:t>
      </w:r>
      <w:r>
        <w:rPr>
          <w:spacing w:val="-2"/>
          <w:sz w:val="20"/>
        </w:rPr>
        <w:t>the</w:t>
      </w:r>
      <w:r>
        <w:rPr>
          <w:spacing w:val="-5"/>
          <w:sz w:val="20"/>
        </w:rPr>
        <w:t> </w:t>
      </w:r>
      <w:r>
        <w:rPr>
          <w:spacing w:val="-2"/>
          <w:sz w:val="20"/>
        </w:rPr>
        <w:t>sustainability</w:t>
      </w:r>
      <w:r>
        <w:rPr>
          <w:spacing w:val="-4"/>
          <w:sz w:val="20"/>
        </w:rPr>
        <w:t> </w:t>
      </w:r>
      <w:r>
        <w:rPr>
          <w:spacing w:val="-2"/>
          <w:sz w:val="20"/>
        </w:rPr>
        <w:t>information,</w:t>
      </w:r>
      <w:r>
        <w:rPr>
          <w:spacing w:val="1"/>
          <w:sz w:val="20"/>
        </w:rPr>
        <w:t> </w:t>
      </w:r>
      <w:r>
        <w:rPr>
          <w:spacing w:val="-2"/>
          <w:sz w:val="20"/>
        </w:rPr>
        <w:t>in</w:t>
      </w:r>
      <w:r>
        <w:rPr>
          <w:spacing w:val="-5"/>
          <w:sz w:val="20"/>
        </w:rPr>
        <w:t> </w:t>
      </w:r>
      <w:r>
        <w:rPr>
          <w:spacing w:val="-2"/>
          <w:sz w:val="20"/>
        </w:rPr>
        <w:t>particular</w:t>
      </w:r>
      <w:r>
        <w:rPr>
          <w:spacing w:val="-4"/>
          <w:sz w:val="20"/>
        </w:rPr>
        <w:t> </w:t>
      </w:r>
      <w:r>
        <w:rPr>
          <w:spacing w:val="-2"/>
          <w:sz w:val="20"/>
        </w:rPr>
        <w:t>for</w:t>
      </w:r>
      <w:r>
        <w:rPr>
          <w:spacing w:val="-4"/>
          <w:sz w:val="20"/>
        </w:rPr>
        <w:t> </w:t>
      </w:r>
      <w:r>
        <w:rPr>
          <w:spacing w:val="-2"/>
          <w:sz w:val="20"/>
        </w:rPr>
        <w:t>entity-developed criteria.</w:t>
      </w:r>
    </w:p>
    <w:p>
      <w:pPr>
        <w:pStyle w:val="ListParagraph"/>
        <w:numPr>
          <w:ilvl w:val="0"/>
          <w:numId w:val="69"/>
        </w:numPr>
        <w:tabs>
          <w:tab w:pos="2531" w:val="left" w:leader="none"/>
          <w:tab w:pos="2534" w:val="left" w:leader="none"/>
        </w:tabs>
        <w:spacing w:line="292" w:lineRule="auto" w:before="169" w:after="0"/>
        <w:ind w:left="2534" w:right="706" w:hanging="548"/>
        <w:jc w:val="both"/>
        <w:rPr>
          <w:sz w:val="20"/>
        </w:rPr>
      </w:pPr>
      <w:r>
        <w:rPr>
          <w:sz w:val="20"/>
        </w:rPr>
        <w:t>By general understanding, for example, the criterion for measuring time in hours and </w:t>
      </w:r>
      <w:r>
        <w:rPr>
          <w:spacing w:val="-2"/>
          <w:sz w:val="20"/>
        </w:rPr>
        <w:t>minutes.</w:t>
      </w:r>
    </w:p>
    <w:p>
      <w:pPr>
        <w:pStyle w:val="BodyText"/>
        <w:spacing w:before="10"/>
        <w:ind w:firstLine="0"/>
        <w:jc w:val="left"/>
      </w:pPr>
    </w:p>
    <w:p>
      <w:pPr>
        <w:pStyle w:val="BodyText"/>
        <w:ind w:left="1440" w:firstLine="0"/>
        <w:jc w:val="left"/>
      </w:pPr>
      <w:r>
        <w:rPr/>
        <w:t>Ability</w:t>
      </w:r>
      <w:r>
        <w:rPr>
          <w:spacing w:val="-7"/>
        </w:rPr>
        <w:t> </w:t>
      </w:r>
      <w:r>
        <w:rPr/>
        <w:t>to</w:t>
      </w:r>
      <w:r>
        <w:rPr>
          <w:spacing w:val="-8"/>
        </w:rPr>
        <w:t> </w:t>
      </w:r>
      <w:r>
        <w:rPr/>
        <w:t>Obtain</w:t>
      </w:r>
      <w:r>
        <w:rPr>
          <w:spacing w:val="-8"/>
        </w:rPr>
        <w:t> </w:t>
      </w:r>
      <w:r>
        <w:rPr/>
        <w:t>Evidence</w:t>
      </w:r>
      <w:r>
        <w:rPr>
          <w:spacing w:val="-5"/>
        </w:rPr>
        <w:t> </w:t>
      </w:r>
      <w:r>
        <w:rPr/>
        <w:t>Needed</w:t>
      </w:r>
      <w:r>
        <w:rPr>
          <w:spacing w:val="-6"/>
        </w:rPr>
        <w:t> </w:t>
      </w:r>
      <w:r>
        <w:rPr/>
        <w:t>(Ref:</w:t>
      </w:r>
      <w:r>
        <w:rPr>
          <w:spacing w:val="-7"/>
        </w:rPr>
        <w:t> </w:t>
      </w:r>
      <w:r>
        <w:rPr/>
        <w:t>Para.</w:t>
      </w:r>
      <w:r>
        <w:rPr>
          <w:spacing w:val="-6"/>
        </w:rPr>
        <w:t> </w:t>
      </w:r>
      <w:r>
        <w:rPr>
          <w:spacing w:val="-2"/>
        </w:rPr>
        <w:t>73(a))</w:t>
      </w:r>
    </w:p>
    <w:p>
      <w:pPr>
        <w:pStyle w:val="BodyText"/>
        <w:spacing w:line="292" w:lineRule="auto" w:before="169"/>
        <w:ind w:left="1987" w:right="701"/>
      </w:pPr>
      <w:r>
        <w:rPr/>
        <w:t>A187.</w:t>
      </w:r>
      <w:r>
        <w:rPr>
          <w:spacing w:val="-14"/>
        </w:rPr>
        <w:t> </w:t>
      </w:r>
      <w:r>
        <w:rPr/>
        <w:t>In determining whether the evidence needed to support the practitioner’s conclusion can be expected to be obtained, the practitioner may consider:</w:t>
      </w:r>
    </w:p>
    <w:p>
      <w:pPr>
        <w:pStyle w:val="ListParagraph"/>
        <w:numPr>
          <w:ilvl w:val="0"/>
          <w:numId w:val="70"/>
        </w:numPr>
        <w:tabs>
          <w:tab w:pos="2533" w:val="left" w:leader="none"/>
        </w:tabs>
        <w:spacing w:line="240" w:lineRule="auto" w:before="120" w:after="0"/>
        <w:ind w:left="2533" w:right="0" w:hanging="546"/>
        <w:jc w:val="both"/>
        <w:rPr>
          <w:sz w:val="20"/>
        </w:rPr>
      </w:pPr>
      <w:r>
        <w:rPr>
          <w:sz w:val="20"/>
        </w:rPr>
        <w:t>The</w:t>
      </w:r>
      <w:r>
        <w:rPr>
          <w:spacing w:val="-12"/>
          <w:sz w:val="20"/>
        </w:rPr>
        <w:t> </w:t>
      </w:r>
      <w:r>
        <w:rPr>
          <w:sz w:val="20"/>
        </w:rPr>
        <w:t>characteristics</w:t>
      </w:r>
      <w:r>
        <w:rPr>
          <w:spacing w:val="-9"/>
          <w:sz w:val="20"/>
        </w:rPr>
        <w:t> </w:t>
      </w:r>
      <w:r>
        <w:rPr>
          <w:sz w:val="20"/>
        </w:rPr>
        <w:t>of</w:t>
      </w:r>
      <w:r>
        <w:rPr>
          <w:spacing w:val="-11"/>
          <w:sz w:val="20"/>
        </w:rPr>
        <w:t> </w:t>
      </w:r>
      <w:r>
        <w:rPr>
          <w:sz w:val="20"/>
        </w:rPr>
        <w:t>the</w:t>
      </w:r>
      <w:r>
        <w:rPr>
          <w:spacing w:val="-12"/>
          <w:sz w:val="20"/>
        </w:rPr>
        <w:t> </w:t>
      </w:r>
      <w:r>
        <w:rPr>
          <w:sz w:val="20"/>
        </w:rPr>
        <w:t>sustainability</w:t>
      </w:r>
      <w:r>
        <w:rPr>
          <w:spacing w:val="-9"/>
          <w:sz w:val="20"/>
        </w:rPr>
        <w:t> </w:t>
      </w:r>
      <w:r>
        <w:rPr>
          <w:sz w:val="20"/>
        </w:rPr>
        <w:t>matters</w:t>
      </w:r>
      <w:r>
        <w:rPr>
          <w:spacing w:val="-10"/>
          <w:sz w:val="20"/>
        </w:rPr>
        <w:t> </w:t>
      </w:r>
      <w:r>
        <w:rPr>
          <w:sz w:val="20"/>
        </w:rPr>
        <w:t>and</w:t>
      </w:r>
      <w:r>
        <w:rPr>
          <w:spacing w:val="-11"/>
          <w:sz w:val="20"/>
        </w:rPr>
        <w:t> </w:t>
      </w:r>
      <w:r>
        <w:rPr>
          <w:sz w:val="20"/>
        </w:rPr>
        <w:t>the</w:t>
      </w:r>
      <w:r>
        <w:rPr>
          <w:spacing w:val="-11"/>
          <w:sz w:val="20"/>
        </w:rPr>
        <w:t> </w:t>
      </w:r>
      <w:r>
        <w:rPr>
          <w:sz w:val="20"/>
        </w:rPr>
        <w:t>potential</w:t>
      </w:r>
      <w:r>
        <w:rPr>
          <w:spacing w:val="-12"/>
          <w:sz w:val="20"/>
        </w:rPr>
        <w:t> </w:t>
      </w:r>
      <w:r>
        <w:rPr>
          <w:sz w:val="20"/>
        </w:rPr>
        <w:t>sources</w:t>
      </w:r>
      <w:r>
        <w:rPr>
          <w:spacing w:val="-11"/>
          <w:sz w:val="20"/>
        </w:rPr>
        <w:t> </w:t>
      </w:r>
      <w:r>
        <w:rPr>
          <w:sz w:val="20"/>
        </w:rPr>
        <w:t>of</w:t>
      </w:r>
      <w:r>
        <w:rPr>
          <w:spacing w:val="-11"/>
          <w:sz w:val="20"/>
        </w:rPr>
        <w:t> </w:t>
      </w:r>
      <w:r>
        <w:rPr>
          <w:sz w:val="20"/>
        </w:rPr>
        <w:t>evidence;</w:t>
      </w:r>
      <w:r>
        <w:rPr>
          <w:spacing w:val="-11"/>
          <w:sz w:val="20"/>
        </w:rPr>
        <w:t> </w:t>
      </w:r>
      <w:r>
        <w:rPr>
          <w:spacing w:val="-5"/>
          <w:sz w:val="20"/>
        </w:rPr>
        <w:t>and</w:t>
      </w:r>
    </w:p>
    <w:p>
      <w:pPr>
        <w:pStyle w:val="ListParagraph"/>
        <w:numPr>
          <w:ilvl w:val="0"/>
          <w:numId w:val="70"/>
        </w:numPr>
        <w:tabs>
          <w:tab w:pos="2532" w:val="left" w:leader="none"/>
          <w:tab w:pos="2534" w:val="left" w:leader="none"/>
        </w:tabs>
        <w:spacing w:line="292" w:lineRule="auto" w:before="169" w:after="0"/>
        <w:ind w:left="2534" w:right="700" w:hanging="548"/>
        <w:jc w:val="both"/>
        <w:rPr>
          <w:sz w:val="20"/>
        </w:rPr>
      </w:pPr>
      <w:r>
        <w:rPr>
          <w:sz w:val="20"/>
        </w:rPr>
        <w:t>Whether</w:t>
      </w:r>
      <w:r>
        <w:rPr>
          <w:spacing w:val="-6"/>
          <w:sz w:val="20"/>
        </w:rPr>
        <w:t> </w:t>
      </w:r>
      <w:r>
        <w:rPr>
          <w:sz w:val="20"/>
        </w:rPr>
        <w:t>evidence</w:t>
      </w:r>
      <w:r>
        <w:rPr>
          <w:spacing w:val="-7"/>
          <w:sz w:val="20"/>
        </w:rPr>
        <w:t> </w:t>
      </w:r>
      <w:r>
        <w:rPr>
          <w:sz w:val="20"/>
        </w:rPr>
        <w:t>is</w:t>
      </w:r>
      <w:r>
        <w:rPr>
          <w:spacing w:val="-8"/>
          <w:sz w:val="20"/>
        </w:rPr>
        <w:t> </w:t>
      </w:r>
      <w:r>
        <w:rPr>
          <w:sz w:val="20"/>
        </w:rPr>
        <w:t>not</w:t>
      </w:r>
      <w:r>
        <w:rPr>
          <w:spacing w:val="-7"/>
          <w:sz w:val="20"/>
        </w:rPr>
        <w:t> </w:t>
      </w:r>
      <w:r>
        <w:rPr>
          <w:sz w:val="20"/>
        </w:rPr>
        <w:t>available</w:t>
      </w:r>
      <w:r>
        <w:rPr>
          <w:spacing w:val="-7"/>
          <w:sz w:val="20"/>
        </w:rPr>
        <w:t> </w:t>
      </w:r>
      <w:r>
        <w:rPr>
          <w:sz w:val="20"/>
        </w:rPr>
        <w:t>due</w:t>
      </w:r>
      <w:r>
        <w:rPr>
          <w:spacing w:val="-7"/>
          <w:sz w:val="20"/>
        </w:rPr>
        <w:t> </w:t>
      </w:r>
      <w:r>
        <w:rPr>
          <w:sz w:val="20"/>
        </w:rPr>
        <w:t>to</w:t>
      </w:r>
      <w:r>
        <w:rPr>
          <w:spacing w:val="-7"/>
          <w:sz w:val="20"/>
        </w:rPr>
        <w:t> </w:t>
      </w:r>
      <w:r>
        <w:rPr>
          <w:sz w:val="20"/>
        </w:rPr>
        <w:t>the</w:t>
      </w:r>
      <w:r>
        <w:rPr>
          <w:spacing w:val="-9"/>
          <w:sz w:val="20"/>
        </w:rPr>
        <w:t> </w:t>
      </w:r>
      <w:r>
        <w:rPr>
          <w:sz w:val="20"/>
        </w:rPr>
        <w:t>engagement</w:t>
      </w:r>
      <w:r>
        <w:rPr>
          <w:spacing w:val="-9"/>
          <w:sz w:val="20"/>
        </w:rPr>
        <w:t> </w:t>
      </w:r>
      <w:r>
        <w:rPr>
          <w:sz w:val="20"/>
        </w:rPr>
        <w:t>circumstances,</w:t>
      </w:r>
      <w:r>
        <w:rPr>
          <w:spacing w:val="-6"/>
          <w:sz w:val="20"/>
        </w:rPr>
        <w:t> </w:t>
      </w:r>
      <w:r>
        <w:rPr>
          <w:sz w:val="20"/>
        </w:rPr>
        <w:t>even</w:t>
      </w:r>
      <w:r>
        <w:rPr>
          <w:spacing w:val="-7"/>
          <w:sz w:val="20"/>
        </w:rPr>
        <w:t> </w:t>
      </w:r>
      <w:r>
        <w:rPr>
          <w:sz w:val="20"/>
        </w:rPr>
        <w:t>though</w:t>
      </w:r>
      <w:r>
        <w:rPr>
          <w:spacing w:val="-7"/>
          <w:sz w:val="20"/>
        </w:rPr>
        <w:t> </w:t>
      </w:r>
      <w:r>
        <w:rPr>
          <w:sz w:val="20"/>
        </w:rPr>
        <w:t>the evidence could reasonably be expected to exist.</w:t>
      </w:r>
    </w:p>
    <w:p>
      <w:pPr>
        <w:pStyle w:val="BodyText"/>
        <w:spacing w:line="290" w:lineRule="auto" w:before="121"/>
        <w:ind w:left="1987" w:right="708"/>
      </w:pPr>
      <w:r>
        <w:rPr/>
        <w:t>A188.</w:t>
      </w:r>
      <w:r>
        <w:rPr>
          <w:spacing w:val="-14"/>
        </w:rPr>
        <w:t> </w:t>
      </w:r>
      <w:r>
        <w:rPr/>
        <w:t>Examples</w:t>
      </w:r>
      <w:r>
        <w:rPr>
          <w:spacing w:val="-7"/>
        </w:rPr>
        <w:t> </w:t>
      </w:r>
      <w:r>
        <w:rPr/>
        <w:t>of the nature and availability of evidence that may impact the practitioner’s ability to obtain evidence, include:</w:t>
      </w:r>
    </w:p>
    <w:p>
      <w:pPr>
        <w:pStyle w:val="ListParagraph"/>
        <w:numPr>
          <w:ilvl w:val="1"/>
          <w:numId w:val="68"/>
        </w:numPr>
        <w:tabs>
          <w:tab w:pos="2532" w:val="left" w:leader="none"/>
          <w:tab w:pos="2534" w:val="left" w:leader="none"/>
        </w:tabs>
        <w:spacing w:line="288" w:lineRule="auto" w:before="109" w:after="0"/>
        <w:ind w:left="2534" w:right="699" w:hanging="548"/>
        <w:jc w:val="both"/>
        <w:rPr>
          <w:sz w:val="20"/>
        </w:rPr>
      </w:pPr>
      <w:r>
        <w:rPr>
          <w:sz w:val="20"/>
        </w:rPr>
        <w:t>The timing of the practitioner’s appointment, the entity’s document retention policy, inadequate information systems, or a restriction imposed by the appropriate party(ies).</w:t>
      </w:r>
    </w:p>
    <w:p>
      <w:pPr>
        <w:pStyle w:val="ListParagraph"/>
        <w:numPr>
          <w:ilvl w:val="1"/>
          <w:numId w:val="68"/>
        </w:numPr>
        <w:tabs>
          <w:tab w:pos="2532" w:val="left" w:leader="none"/>
          <w:tab w:pos="2534" w:val="left" w:leader="none"/>
        </w:tabs>
        <w:spacing w:line="290" w:lineRule="auto" w:before="109" w:after="0"/>
        <w:ind w:left="2534" w:right="699" w:hanging="548"/>
        <w:jc w:val="both"/>
        <w:rPr>
          <w:sz w:val="20"/>
        </w:rPr>
      </w:pPr>
      <w:r>
        <w:rPr>
          <w:sz w:val="20"/>
        </w:rPr>
        <w:t>The</w:t>
      </w:r>
      <w:r>
        <w:rPr>
          <w:spacing w:val="-14"/>
          <w:sz w:val="20"/>
        </w:rPr>
        <w:t> </w:t>
      </w:r>
      <w:r>
        <w:rPr>
          <w:sz w:val="20"/>
        </w:rPr>
        <w:t>nature</w:t>
      </w:r>
      <w:r>
        <w:rPr>
          <w:spacing w:val="-11"/>
          <w:sz w:val="20"/>
        </w:rPr>
        <w:t> </w:t>
      </w:r>
      <w:r>
        <w:rPr>
          <w:sz w:val="20"/>
        </w:rPr>
        <w:t>of</w:t>
      </w:r>
      <w:r>
        <w:rPr>
          <w:spacing w:val="-14"/>
          <w:sz w:val="20"/>
        </w:rPr>
        <w:t> </w:t>
      </w:r>
      <w:r>
        <w:rPr>
          <w:sz w:val="20"/>
        </w:rPr>
        <w:t>the</w:t>
      </w:r>
      <w:r>
        <w:rPr>
          <w:spacing w:val="-14"/>
          <w:sz w:val="20"/>
        </w:rPr>
        <w:t> </w:t>
      </w:r>
      <w:r>
        <w:rPr>
          <w:sz w:val="20"/>
        </w:rPr>
        <w:t>relationship</w:t>
      </w:r>
      <w:r>
        <w:rPr>
          <w:spacing w:val="-14"/>
          <w:sz w:val="20"/>
        </w:rPr>
        <w:t> </w:t>
      </w:r>
      <w:r>
        <w:rPr>
          <w:sz w:val="20"/>
        </w:rPr>
        <w:t>between</w:t>
      </w:r>
      <w:r>
        <w:rPr>
          <w:spacing w:val="-14"/>
          <w:sz w:val="20"/>
        </w:rPr>
        <w:t> </w:t>
      </w:r>
      <w:r>
        <w:rPr>
          <w:sz w:val="20"/>
        </w:rPr>
        <w:t>the</w:t>
      </w:r>
      <w:r>
        <w:rPr>
          <w:spacing w:val="-13"/>
          <w:sz w:val="20"/>
        </w:rPr>
        <w:t> </w:t>
      </w:r>
      <w:r>
        <w:rPr>
          <w:sz w:val="20"/>
        </w:rPr>
        <w:t>appropriate</w:t>
      </w:r>
      <w:r>
        <w:rPr>
          <w:spacing w:val="-12"/>
          <w:sz w:val="20"/>
        </w:rPr>
        <w:t> </w:t>
      </w:r>
      <w:r>
        <w:rPr>
          <w:sz w:val="20"/>
        </w:rPr>
        <w:t>party(ies)</w:t>
      </w:r>
      <w:r>
        <w:rPr>
          <w:spacing w:val="-13"/>
          <w:sz w:val="20"/>
        </w:rPr>
        <w:t> </w:t>
      </w:r>
      <w:r>
        <w:rPr>
          <w:sz w:val="20"/>
        </w:rPr>
        <w:t>affecting</w:t>
      </w:r>
      <w:r>
        <w:rPr>
          <w:spacing w:val="-14"/>
          <w:sz w:val="20"/>
        </w:rPr>
        <w:t> </w:t>
      </w:r>
      <w:r>
        <w:rPr>
          <w:sz w:val="20"/>
        </w:rPr>
        <w:t>the</w:t>
      </w:r>
      <w:r>
        <w:rPr>
          <w:spacing w:val="-12"/>
          <w:sz w:val="20"/>
        </w:rPr>
        <w:t> </w:t>
      </w:r>
      <w:r>
        <w:rPr>
          <w:sz w:val="20"/>
        </w:rPr>
        <w:t>practitioner’s ability</w:t>
      </w:r>
      <w:r>
        <w:rPr>
          <w:spacing w:val="-14"/>
          <w:sz w:val="20"/>
        </w:rPr>
        <w:t> </w:t>
      </w:r>
      <w:r>
        <w:rPr>
          <w:sz w:val="20"/>
        </w:rPr>
        <w:t>to</w:t>
      </w:r>
      <w:r>
        <w:rPr>
          <w:spacing w:val="-14"/>
          <w:sz w:val="20"/>
        </w:rPr>
        <w:t> </w:t>
      </w:r>
      <w:r>
        <w:rPr>
          <w:sz w:val="20"/>
        </w:rPr>
        <w:t>access</w:t>
      </w:r>
      <w:r>
        <w:rPr>
          <w:spacing w:val="-14"/>
          <w:sz w:val="20"/>
        </w:rPr>
        <w:t> </w:t>
      </w:r>
      <w:r>
        <w:rPr>
          <w:sz w:val="20"/>
        </w:rPr>
        <w:t>records,</w:t>
      </w:r>
      <w:r>
        <w:rPr>
          <w:spacing w:val="-14"/>
          <w:sz w:val="20"/>
        </w:rPr>
        <w:t> </w:t>
      </w:r>
      <w:r>
        <w:rPr>
          <w:sz w:val="20"/>
        </w:rPr>
        <w:t>documentation,</w:t>
      </w:r>
      <w:r>
        <w:rPr>
          <w:spacing w:val="-14"/>
          <w:sz w:val="20"/>
        </w:rPr>
        <w:t> </w:t>
      </w:r>
      <w:r>
        <w:rPr>
          <w:sz w:val="20"/>
        </w:rPr>
        <w:t>and</w:t>
      </w:r>
      <w:r>
        <w:rPr>
          <w:spacing w:val="-14"/>
          <w:sz w:val="20"/>
        </w:rPr>
        <w:t> </w:t>
      </w:r>
      <w:r>
        <w:rPr>
          <w:sz w:val="20"/>
        </w:rPr>
        <w:t>other</w:t>
      </w:r>
      <w:r>
        <w:rPr>
          <w:spacing w:val="-14"/>
          <w:sz w:val="20"/>
        </w:rPr>
        <w:t> </w:t>
      </w:r>
      <w:r>
        <w:rPr>
          <w:sz w:val="20"/>
        </w:rPr>
        <w:t>information</w:t>
      </w:r>
      <w:r>
        <w:rPr>
          <w:spacing w:val="-14"/>
          <w:sz w:val="20"/>
        </w:rPr>
        <w:t> </w:t>
      </w:r>
      <w:r>
        <w:rPr>
          <w:sz w:val="20"/>
        </w:rPr>
        <w:t>the</w:t>
      </w:r>
      <w:r>
        <w:rPr>
          <w:spacing w:val="-14"/>
          <w:sz w:val="20"/>
        </w:rPr>
        <w:t> </w:t>
      </w:r>
      <w:r>
        <w:rPr>
          <w:sz w:val="20"/>
        </w:rPr>
        <w:t>practitioner</w:t>
      </w:r>
      <w:r>
        <w:rPr>
          <w:spacing w:val="-13"/>
          <w:sz w:val="20"/>
        </w:rPr>
        <w:t> </w:t>
      </w:r>
      <w:r>
        <w:rPr>
          <w:sz w:val="20"/>
        </w:rPr>
        <w:t>may</w:t>
      </w:r>
      <w:r>
        <w:rPr>
          <w:spacing w:val="-13"/>
          <w:sz w:val="20"/>
        </w:rPr>
        <w:t> </w:t>
      </w:r>
      <w:r>
        <w:rPr>
          <w:sz w:val="20"/>
        </w:rPr>
        <w:t>require as evidence to complete the engagement.</w:t>
      </w:r>
    </w:p>
    <w:p>
      <w:pPr>
        <w:spacing w:after="0" w:line="290" w:lineRule="auto"/>
        <w:jc w:val="both"/>
        <w:rPr>
          <w:sz w:val="20"/>
        </w:rPr>
        <w:sectPr>
          <w:pgSz w:w="11910" w:h="16840"/>
          <w:pgMar w:header="735" w:footer="1115" w:top="1100" w:bottom="1300" w:left="0" w:right="740"/>
        </w:sectPr>
      </w:pPr>
    </w:p>
    <w:p>
      <w:pPr>
        <w:pStyle w:val="BodyText"/>
        <w:spacing w:before="8"/>
        <w:ind w:firstLine="0"/>
        <w:jc w:val="left"/>
        <w:rPr>
          <w:sz w:val="14"/>
        </w:rPr>
      </w:pPr>
    </w:p>
    <w:p>
      <w:pPr>
        <w:pStyle w:val="ListParagraph"/>
        <w:numPr>
          <w:ilvl w:val="1"/>
          <w:numId w:val="68"/>
        </w:numPr>
        <w:tabs>
          <w:tab w:pos="2532" w:val="left" w:leader="none"/>
          <w:tab w:pos="2534" w:val="left" w:leader="none"/>
        </w:tabs>
        <w:spacing w:line="292" w:lineRule="auto" w:before="100" w:after="0"/>
        <w:ind w:left="2534" w:right="699" w:hanging="548"/>
        <w:jc w:val="both"/>
        <w:rPr>
          <w:sz w:val="20"/>
        </w:rPr>
      </w:pPr>
      <w:r>
        <w:rPr>
          <w:sz w:val="20"/>
        </w:rPr>
        <w:t>Evidence located at organizations not controlled by the entity, such as entities within the value</w:t>
      </w:r>
      <w:r>
        <w:rPr>
          <w:spacing w:val="-7"/>
          <w:sz w:val="20"/>
        </w:rPr>
        <w:t> </w:t>
      </w:r>
      <w:r>
        <w:rPr>
          <w:sz w:val="20"/>
        </w:rPr>
        <w:t>chain</w:t>
      </w:r>
      <w:r>
        <w:rPr>
          <w:spacing w:val="-9"/>
          <w:sz w:val="20"/>
        </w:rPr>
        <w:t> </w:t>
      </w:r>
      <w:r>
        <w:rPr>
          <w:sz w:val="20"/>
        </w:rPr>
        <w:t>but</w:t>
      </w:r>
      <w:r>
        <w:rPr>
          <w:spacing w:val="-7"/>
          <w:sz w:val="20"/>
        </w:rPr>
        <w:t> </w:t>
      </w:r>
      <w:r>
        <w:rPr>
          <w:sz w:val="20"/>
        </w:rPr>
        <w:t>outside</w:t>
      </w:r>
      <w:r>
        <w:rPr>
          <w:spacing w:val="-7"/>
          <w:sz w:val="20"/>
        </w:rPr>
        <w:t> </w:t>
      </w:r>
      <w:r>
        <w:rPr>
          <w:sz w:val="20"/>
        </w:rPr>
        <w:t>of</w:t>
      </w:r>
      <w:r>
        <w:rPr>
          <w:spacing w:val="-9"/>
          <w:sz w:val="20"/>
        </w:rPr>
        <w:t> </w:t>
      </w:r>
      <w:r>
        <w:rPr>
          <w:sz w:val="20"/>
        </w:rPr>
        <w:t>the</w:t>
      </w:r>
      <w:r>
        <w:rPr>
          <w:spacing w:val="-9"/>
          <w:sz w:val="20"/>
        </w:rPr>
        <w:t> </w:t>
      </w:r>
      <w:r>
        <w:rPr>
          <w:sz w:val="20"/>
        </w:rPr>
        <w:t>entity’s</w:t>
      </w:r>
      <w:r>
        <w:rPr>
          <w:spacing w:val="-8"/>
          <w:sz w:val="20"/>
        </w:rPr>
        <w:t> </w:t>
      </w:r>
      <w:r>
        <w:rPr>
          <w:sz w:val="20"/>
        </w:rPr>
        <w:t>group.</w:t>
      </w:r>
      <w:r>
        <w:rPr>
          <w:spacing w:val="-6"/>
          <w:sz w:val="20"/>
        </w:rPr>
        <w:t> </w:t>
      </w:r>
      <w:r>
        <w:rPr>
          <w:sz w:val="20"/>
        </w:rPr>
        <w:t>In</w:t>
      </w:r>
      <w:r>
        <w:rPr>
          <w:spacing w:val="-9"/>
          <w:sz w:val="20"/>
        </w:rPr>
        <w:t> </w:t>
      </w:r>
      <w:r>
        <w:rPr>
          <w:sz w:val="20"/>
        </w:rPr>
        <w:t>such</w:t>
      </w:r>
      <w:r>
        <w:rPr>
          <w:spacing w:val="-7"/>
          <w:sz w:val="20"/>
        </w:rPr>
        <w:t> </w:t>
      </w:r>
      <w:r>
        <w:rPr>
          <w:sz w:val="20"/>
        </w:rPr>
        <w:t>cases,</w:t>
      </w:r>
      <w:r>
        <w:rPr>
          <w:spacing w:val="-9"/>
          <w:sz w:val="20"/>
        </w:rPr>
        <w:t> </w:t>
      </w:r>
      <w:r>
        <w:rPr>
          <w:sz w:val="20"/>
        </w:rPr>
        <w:t>the</w:t>
      </w:r>
      <w:r>
        <w:rPr>
          <w:spacing w:val="-7"/>
          <w:sz w:val="20"/>
        </w:rPr>
        <w:t> </w:t>
      </w:r>
      <w:r>
        <w:rPr>
          <w:sz w:val="20"/>
        </w:rPr>
        <w:t>practitioner</w:t>
      </w:r>
      <w:r>
        <w:rPr>
          <w:spacing w:val="-6"/>
          <w:sz w:val="20"/>
        </w:rPr>
        <w:t> </w:t>
      </w:r>
      <w:r>
        <w:rPr>
          <w:sz w:val="20"/>
        </w:rPr>
        <w:t>may</w:t>
      </w:r>
      <w:r>
        <w:rPr>
          <w:spacing w:val="-8"/>
          <w:sz w:val="20"/>
        </w:rPr>
        <w:t> </w:t>
      </w:r>
      <w:r>
        <w:rPr>
          <w:sz w:val="20"/>
        </w:rPr>
        <w:t>determine whether the entity has contractual arrangements with those organizations to provide access</w:t>
      </w:r>
      <w:r>
        <w:rPr>
          <w:spacing w:val="-6"/>
          <w:sz w:val="20"/>
        </w:rPr>
        <w:t> </w:t>
      </w:r>
      <w:r>
        <w:rPr>
          <w:sz w:val="20"/>
        </w:rPr>
        <w:t>to</w:t>
      </w:r>
      <w:r>
        <w:rPr>
          <w:spacing w:val="-7"/>
          <w:sz w:val="20"/>
        </w:rPr>
        <w:t> </w:t>
      </w:r>
      <w:r>
        <w:rPr>
          <w:sz w:val="20"/>
        </w:rPr>
        <w:t>persons</w:t>
      </w:r>
      <w:r>
        <w:rPr>
          <w:spacing w:val="-6"/>
          <w:sz w:val="20"/>
        </w:rPr>
        <w:t> </w:t>
      </w:r>
      <w:r>
        <w:rPr>
          <w:sz w:val="20"/>
        </w:rPr>
        <w:t>or</w:t>
      </w:r>
      <w:r>
        <w:rPr>
          <w:spacing w:val="-7"/>
          <w:sz w:val="20"/>
        </w:rPr>
        <w:t> </w:t>
      </w:r>
      <w:r>
        <w:rPr>
          <w:sz w:val="20"/>
        </w:rPr>
        <w:t>information,</w:t>
      </w:r>
      <w:r>
        <w:rPr>
          <w:spacing w:val="-7"/>
          <w:sz w:val="20"/>
        </w:rPr>
        <w:t> </w:t>
      </w:r>
      <w:r>
        <w:rPr>
          <w:sz w:val="20"/>
        </w:rPr>
        <w:t>or</w:t>
      </w:r>
      <w:r>
        <w:rPr>
          <w:spacing w:val="-7"/>
          <w:sz w:val="20"/>
        </w:rPr>
        <w:t> </w:t>
      </w:r>
      <w:r>
        <w:rPr>
          <w:sz w:val="20"/>
        </w:rPr>
        <w:t>to</w:t>
      </w:r>
      <w:r>
        <w:rPr>
          <w:spacing w:val="-7"/>
          <w:sz w:val="20"/>
        </w:rPr>
        <w:t> </w:t>
      </w:r>
      <w:r>
        <w:rPr>
          <w:sz w:val="20"/>
        </w:rPr>
        <w:t>provide</w:t>
      </w:r>
      <w:r>
        <w:rPr>
          <w:spacing w:val="-6"/>
          <w:sz w:val="20"/>
        </w:rPr>
        <w:t> </w:t>
      </w:r>
      <w:r>
        <w:rPr>
          <w:sz w:val="20"/>
        </w:rPr>
        <w:t>independent</w:t>
      </w:r>
      <w:r>
        <w:rPr>
          <w:spacing w:val="-7"/>
          <w:sz w:val="20"/>
        </w:rPr>
        <w:t> </w:t>
      </w:r>
      <w:r>
        <w:rPr>
          <w:sz w:val="20"/>
        </w:rPr>
        <w:t>assurance</w:t>
      </w:r>
      <w:r>
        <w:rPr>
          <w:spacing w:val="-7"/>
          <w:sz w:val="20"/>
        </w:rPr>
        <w:t> </w:t>
      </w:r>
      <w:r>
        <w:rPr>
          <w:sz w:val="20"/>
        </w:rPr>
        <w:t>reports</w:t>
      </w:r>
      <w:r>
        <w:rPr>
          <w:spacing w:val="-6"/>
          <w:sz w:val="20"/>
        </w:rPr>
        <w:t> </w:t>
      </w:r>
      <w:r>
        <w:rPr>
          <w:sz w:val="20"/>
        </w:rPr>
        <w:t>on</w:t>
      </w:r>
      <w:r>
        <w:rPr>
          <w:spacing w:val="-7"/>
          <w:sz w:val="20"/>
        </w:rPr>
        <w:t> </w:t>
      </w:r>
      <w:r>
        <w:rPr>
          <w:sz w:val="20"/>
        </w:rPr>
        <w:t>relevant internal controls or the measurement or evaluation of relevant sustainability matter, or whether the entity has plans to put such arrangements in place.</w:t>
      </w:r>
    </w:p>
    <w:p>
      <w:pPr>
        <w:pStyle w:val="BodyText"/>
        <w:spacing w:line="292" w:lineRule="auto" w:before="112"/>
        <w:ind w:left="1987" w:right="703"/>
      </w:pPr>
      <w:r>
        <w:rPr/>
        <w:t>A189.</w:t>
      </w:r>
      <w:r>
        <w:rPr>
          <w:spacing w:val="40"/>
        </w:rPr>
        <w:t> </w:t>
      </w:r>
      <w:r>
        <w:rPr/>
        <w:t>In</w:t>
      </w:r>
      <w:r>
        <w:rPr>
          <w:spacing w:val="-9"/>
        </w:rPr>
        <w:t> </w:t>
      </w:r>
      <w:r>
        <w:rPr/>
        <w:t>some</w:t>
      </w:r>
      <w:r>
        <w:rPr>
          <w:spacing w:val="-7"/>
        </w:rPr>
        <w:t> </w:t>
      </w:r>
      <w:r>
        <w:rPr/>
        <w:t>circumstances,</w:t>
      </w:r>
      <w:r>
        <w:rPr>
          <w:spacing w:val="-9"/>
        </w:rPr>
        <w:t> </w:t>
      </w:r>
      <w:r>
        <w:rPr/>
        <w:t>the</w:t>
      </w:r>
      <w:r>
        <w:rPr>
          <w:spacing w:val="-7"/>
        </w:rPr>
        <w:t> </w:t>
      </w:r>
      <w:r>
        <w:rPr/>
        <w:t>practitioner</w:t>
      </w:r>
      <w:r>
        <w:rPr>
          <w:spacing w:val="-6"/>
        </w:rPr>
        <w:t> </w:t>
      </w:r>
      <w:r>
        <w:rPr/>
        <w:t>may</w:t>
      </w:r>
      <w:r>
        <w:rPr>
          <w:spacing w:val="-8"/>
        </w:rPr>
        <w:t> </w:t>
      </w:r>
      <w:r>
        <w:rPr/>
        <w:t>conclude</w:t>
      </w:r>
      <w:r>
        <w:rPr>
          <w:spacing w:val="-7"/>
        </w:rPr>
        <w:t> </w:t>
      </w:r>
      <w:r>
        <w:rPr/>
        <w:t>that,</w:t>
      </w:r>
      <w:r>
        <w:rPr>
          <w:spacing w:val="-7"/>
        </w:rPr>
        <w:t> </w:t>
      </w:r>
      <w:r>
        <w:rPr/>
        <w:t>due</w:t>
      </w:r>
      <w:r>
        <w:rPr>
          <w:spacing w:val="-7"/>
        </w:rPr>
        <w:t> </w:t>
      </w:r>
      <w:r>
        <w:rPr/>
        <w:t>to</w:t>
      </w:r>
      <w:r>
        <w:rPr>
          <w:spacing w:val="-7"/>
        </w:rPr>
        <w:t> </w:t>
      </w:r>
      <w:r>
        <w:rPr/>
        <w:t>the</w:t>
      </w:r>
      <w:r>
        <w:rPr>
          <w:spacing w:val="-7"/>
        </w:rPr>
        <w:t> </w:t>
      </w:r>
      <w:r>
        <w:rPr/>
        <w:t>condition</w:t>
      </w:r>
      <w:r>
        <w:rPr>
          <w:spacing w:val="-7"/>
        </w:rPr>
        <w:t> </w:t>
      </w:r>
      <w:r>
        <w:rPr/>
        <w:t>and</w:t>
      </w:r>
      <w:r>
        <w:rPr>
          <w:spacing w:val="-9"/>
        </w:rPr>
        <w:t> </w:t>
      </w:r>
      <w:r>
        <w:rPr/>
        <w:t>reliability</w:t>
      </w:r>
      <w:r>
        <w:rPr>
          <w:spacing w:val="-8"/>
        </w:rPr>
        <w:t> </w:t>
      </w:r>
      <w:r>
        <w:rPr/>
        <w:t>of an entity’s records, it is unlikely that sufficient appropriate evidence will be available to support an unmodified conclusion on the sustainability information. This may occur, for example, when the entity has little experience with the preparation of sustainability information. In such circumstances, it may be more appropriate for the sustainability information to be subject to an agreed-upon procedures engagement or a consulting engagement in preparation for an assurance engagement in a later period. However, while such an engagement can serve a valuable purpose in enhancing the entity’s reporting process so that an assurance engagement can be performed, it can also give rise to potential threats to the practitioner’s independence in performing the proposed assurance engagement at a later date.</w:t>
      </w:r>
    </w:p>
    <w:p>
      <w:pPr>
        <w:pStyle w:val="BodyText"/>
        <w:spacing w:line="292" w:lineRule="auto" w:before="115"/>
        <w:ind w:left="1987" w:right="697"/>
      </w:pPr>
      <w:r>
        <w:rPr/>
        <w:t>A190L. The evidence that the practitioner obtains in a limited assurance engagement is more limited than in a reasonable assurance engagement. However, if the practitioner becomes aware in a limited assurance engagement of a matter(s) that causes the practitioner to believe that the subject matter may be materiality misstated, the practitioner is required by paragraph 133L to design</w:t>
      </w:r>
      <w:r>
        <w:rPr>
          <w:spacing w:val="-4"/>
        </w:rPr>
        <w:t> </w:t>
      </w:r>
      <w:r>
        <w:rPr/>
        <w:t>and</w:t>
      </w:r>
      <w:r>
        <w:rPr>
          <w:spacing w:val="-4"/>
        </w:rPr>
        <w:t> </w:t>
      </w:r>
      <w:r>
        <w:rPr/>
        <w:t>perform</w:t>
      </w:r>
      <w:r>
        <w:rPr>
          <w:spacing w:val="-4"/>
        </w:rPr>
        <w:t> </w:t>
      </w:r>
      <w:r>
        <w:rPr/>
        <w:t>additional</w:t>
      </w:r>
      <w:r>
        <w:rPr>
          <w:spacing w:val="-3"/>
        </w:rPr>
        <w:t> </w:t>
      </w:r>
      <w:r>
        <w:rPr/>
        <w:t>procedures</w:t>
      </w:r>
      <w:r>
        <w:rPr>
          <w:spacing w:val="-3"/>
        </w:rPr>
        <w:t> </w:t>
      </w:r>
      <w:r>
        <w:rPr/>
        <w:t>to</w:t>
      </w:r>
      <w:r>
        <w:rPr>
          <w:spacing w:val="-5"/>
        </w:rPr>
        <w:t> </w:t>
      </w:r>
      <w:r>
        <w:rPr/>
        <w:t>obtain</w:t>
      </w:r>
      <w:r>
        <w:rPr>
          <w:spacing w:val="-4"/>
        </w:rPr>
        <w:t> </w:t>
      </w:r>
      <w:r>
        <w:rPr/>
        <w:t>further</w:t>
      </w:r>
      <w:r>
        <w:rPr>
          <w:spacing w:val="-3"/>
        </w:rPr>
        <w:t> </w:t>
      </w:r>
      <w:r>
        <w:rPr/>
        <w:t>evidence.</w:t>
      </w:r>
      <w:r>
        <w:rPr>
          <w:spacing w:val="-2"/>
        </w:rPr>
        <w:t> </w:t>
      </w:r>
      <w:r>
        <w:rPr/>
        <w:t>In</w:t>
      </w:r>
      <w:r>
        <w:rPr>
          <w:spacing w:val="-5"/>
        </w:rPr>
        <w:t> </w:t>
      </w:r>
      <w:r>
        <w:rPr/>
        <w:t>such</w:t>
      </w:r>
      <w:r>
        <w:rPr>
          <w:spacing w:val="-4"/>
        </w:rPr>
        <w:t> </w:t>
      </w:r>
      <w:r>
        <w:rPr/>
        <w:t>circumstances,</w:t>
      </w:r>
      <w:r>
        <w:rPr>
          <w:spacing w:val="-4"/>
        </w:rPr>
        <w:t> </w:t>
      </w:r>
      <w:r>
        <w:rPr/>
        <w:t>the evidence</w:t>
      </w:r>
      <w:r>
        <w:rPr>
          <w:spacing w:val="-13"/>
        </w:rPr>
        <w:t> </w:t>
      </w:r>
      <w:r>
        <w:rPr/>
        <w:t>that</w:t>
      </w:r>
      <w:r>
        <w:rPr>
          <w:spacing w:val="-10"/>
        </w:rPr>
        <w:t> </w:t>
      </w:r>
      <w:r>
        <w:rPr/>
        <w:t>the</w:t>
      </w:r>
      <w:r>
        <w:rPr>
          <w:spacing w:val="-11"/>
        </w:rPr>
        <w:t> </w:t>
      </w:r>
      <w:r>
        <w:rPr/>
        <w:t>practitioner</w:t>
      </w:r>
      <w:r>
        <w:rPr>
          <w:spacing w:val="-12"/>
        </w:rPr>
        <w:t> </w:t>
      </w:r>
      <w:r>
        <w:rPr/>
        <w:t>may</w:t>
      </w:r>
      <w:r>
        <w:rPr>
          <w:spacing w:val="-9"/>
        </w:rPr>
        <w:t> </w:t>
      </w:r>
      <w:r>
        <w:rPr/>
        <w:t>need</w:t>
      </w:r>
      <w:r>
        <w:rPr>
          <w:spacing w:val="-13"/>
        </w:rPr>
        <w:t> </w:t>
      </w:r>
      <w:r>
        <w:rPr/>
        <w:t>to</w:t>
      </w:r>
      <w:r>
        <w:rPr>
          <w:spacing w:val="-10"/>
        </w:rPr>
        <w:t> </w:t>
      </w:r>
      <w:r>
        <w:rPr/>
        <w:t>be</w:t>
      </w:r>
      <w:r>
        <w:rPr>
          <w:spacing w:val="-11"/>
        </w:rPr>
        <w:t> </w:t>
      </w:r>
      <w:r>
        <w:rPr/>
        <w:t>able</w:t>
      </w:r>
      <w:r>
        <w:rPr>
          <w:spacing w:val="-11"/>
        </w:rPr>
        <w:t> </w:t>
      </w:r>
      <w:r>
        <w:rPr/>
        <w:t>to</w:t>
      </w:r>
      <w:r>
        <w:rPr>
          <w:spacing w:val="-7"/>
        </w:rPr>
        <w:t> </w:t>
      </w:r>
      <w:r>
        <w:rPr/>
        <w:t>obtain</w:t>
      </w:r>
      <w:r>
        <w:rPr>
          <w:spacing w:val="-10"/>
        </w:rPr>
        <w:t> </w:t>
      </w:r>
      <w:r>
        <w:rPr/>
        <w:t>on</w:t>
      </w:r>
      <w:r>
        <w:rPr>
          <w:spacing w:val="-11"/>
        </w:rPr>
        <w:t> </w:t>
      </w:r>
      <w:r>
        <w:rPr/>
        <w:t>a</w:t>
      </w:r>
      <w:r>
        <w:rPr>
          <w:spacing w:val="-13"/>
        </w:rPr>
        <w:t> </w:t>
      </w:r>
      <w:r>
        <w:rPr/>
        <w:t>specific</w:t>
      </w:r>
      <w:r>
        <w:rPr>
          <w:spacing w:val="-9"/>
        </w:rPr>
        <w:t> </w:t>
      </w:r>
      <w:r>
        <w:rPr/>
        <w:t>matter</w:t>
      </w:r>
      <w:r>
        <w:rPr>
          <w:spacing w:val="-10"/>
        </w:rPr>
        <w:t> </w:t>
      </w:r>
      <w:r>
        <w:rPr/>
        <w:t>may</w:t>
      </w:r>
      <w:r>
        <w:rPr>
          <w:spacing w:val="-12"/>
        </w:rPr>
        <w:t> </w:t>
      </w:r>
      <w:r>
        <w:rPr/>
        <w:t>be</w:t>
      </w:r>
      <w:r>
        <w:rPr>
          <w:spacing w:val="-11"/>
        </w:rPr>
        <w:t> </w:t>
      </w:r>
      <w:r>
        <w:rPr/>
        <w:t>the</w:t>
      </w:r>
      <w:r>
        <w:rPr>
          <w:spacing w:val="-13"/>
        </w:rPr>
        <w:t> </w:t>
      </w:r>
      <w:r>
        <w:rPr/>
        <w:t>same in the limited assurance and reasonable assurance engagement. Therefore, the need for availability and accessibility to evidence is the same regardless of the level of assurance.</w:t>
      </w:r>
    </w:p>
    <w:p>
      <w:pPr>
        <w:pStyle w:val="BodyText"/>
        <w:spacing w:before="5"/>
        <w:ind w:firstLine="0"/>
        <w:jc w:val="left"/>
      </w:pPr>
    </w:p>
    <w:p>
      <w:pPr>
        <w:pStyle w:val="BodyText"/>
        <w:ind w:left="1440" w:firstLine="0"/>
        <w:jc w:val="left"/>
      </w:pPr>
      <w:r>
        <w:rPr/>
        <w:t>Rational</w:t>
      </w:r>
      <w:r>
        <w:rPr>
          <w:spacing w:val="-7"/>
        </w:rPr>
        <w:t> </w:t>
      </w:r>
      <w:r>
        <w:rPr/>
        <w:t>Purpose</w:t>
      </w:r>
      <w:r>
        <w:rPr>
          <w:spacing w:val="-6"/>
        </w:rPr>
        <w:t> </w:t>
      </w:r>
      <w:r>
        <w:rPr/>
        <w:t>(Ref:</w:t>
      </w:r>
      <w:r>
        <w:rPr>
          <w:spacing w:val="-6"/>
        </w:rPr>
        <w:t> </w:t>
      </w:r>
      <w:r>
        <w:rPr/>
        <w:t>Para.</w:t>
      </w:r>
      <w:r>
        <w:rPr>
          <w:spacing w:val="-7"/>
        </w:rPr>
        <w:t> </w:t>
      </w:r>
      <w:r>
        <w:rPr>
          <w:spacing w:val="-5"/>
        </w:rPr>
        <w:t>74)</w:t>
      </w:r>
    </w:p>
    <w:p>
      <w:pPr>
        <w:pStyle w:val="BodyText"/>
        <w:spacing w:line="292" w:lineRule="auto" w:before="171"/>
        <w:ind w:left="1987" w:right="704"/>
      </w:pPr>
      <w:r>
        <w:rPr/>
        <w:t>A191.</w:t>
      </w:r>
      <w:r>
        <w:rPr>
          <w:spacing w:val="-14"/>
        </w:rPr>
        <w:t> </w:t>
      </w:r>
      <w:r>
        <w:rPr/>
        <w:t>The practitioner may draw on the preliminary knowledge of the engagement circumstances obtained</w:t>
      </w:r>
      <w:r>
        <w:rPr>
          <w:spacing w:val="-9"/>
        </w:rPr>
        <w:t> </w:t>
      </w:r>
      <w:r>
        <w:rPr/>
        <w:t>in</w:t>
      </w:r>
      <w:r>
        <w:rPr>
          <w:spacing w:val="-9"/>
        </w:rPr>
        <w:t> </w:t>
      </w:r>
      <w:r>
        <w:rPr/>
        <w:t>accordance</w:t>
      </w:r>
      <w:r>
        <w:rPr>
          <w:spacing w:val="-11"/>
        </w:rPr>
        <w:t> </w:t>
      </w:r>
      <w:r>
        <w:rPr/>
        <w:t>with</w:t>
      </w:r>
      <w:r>
        <w:rPr>
          <w:spacing w:val="-11"/>
        </w:rPr>
        <w:t> </w:t>
      </w:r>
      <w:r>
        <w:rPr/>
        <w:t>paragraph</w:t>
      </w:r>
      <w:r>
        <w:rPr>
          <w:spacing w:val="-9"/>
        </w:rPr>
        <w:t> </w:t>
      </w:r>
      <w:r>
        <w:rPr/>
        <w:t>69</w:t>
      </w:r>
      <w:r>
        <w:rPr>
          <w:spacing w:val="-10"/>
        </w:rPr>
        <w:t> </w:t>
      </w:r>
      <w:r>
        <w:rPr/>
        <w:t>in</w:t>
      </w:r>
      <w:r>
        <w:rPr>
          <w:spacing w:val="-9"/>
        </w:rPr>
        <w:t> </w:t>
      </w:r>
      <w:r>
        <w:rPr/>
        <w:t>determining</w:t>
      </w:r>
      <w:r>
        <w:rPr>
          <w:spacing w:val="-12"/>
        </w:rPr>
        <w:t> </w:t>
      </w:r>
      <w:r>
        <w:rPr/>
        <w:t>whether</w:t>
      </w:r>
      <w:r>
        <w:rPr>
          <w:spacing w:val="-10"/>
        </w:rPr>
        <w:t> </w:t>
      </w:r>
      <w:r>
        <w:rPr/>
        <w:t>the</w:t>
      </w:r>
      <w:r>
        <w:rPr>
          <w:spacing w:val="-10"/>
        </w:rPr>
        <w:t> </w:t>
      </w:r>
      <w:r>
        <w:rPr/>
        <w:t>engagement</w:t>
      </w:r>
      <w:r>
        <w:rPr>
          <w:spacing w:val="-11"/>
        </w:rPr>
        <w:t> </w:t>
      </w:r>
      <w:r>
        <w:rPr/>
        <w:t>has</w:t>
      </w:r>
      <w:r>
        <w:rPr>
          <w:spacing w:val="-8"/>
        </w:rPr>
        <w:t> </w:t>
      </w:r>
      <w:r>
        <w:rPr/>
        <w:t>a</w:t>
      </w:r>
      <w:r>
        <w:rPr>
          <w:spacing w:val="-11"/>
        </w:rPr>
        <w:t> </w:t>
      </w:r>
      <w:r>
        <w:rPr/>
        <w:t>rational </w:t>
      </w:r>
      <w:r>
        <w:rPr>
          <w:spacing w:val="-2"/>
        </w:rPr>
        <w:t>purpose.</w:t>
      </w:r>
    </w:p>
    <w:p>
      <w:pPr>
        <w:pStyle w:val="BodyText"/>
        <w:spacing w:line="292" w:lineRule="auto" w:before="118"/>
        <w:ind w:left="1987" w:right="702"/>
      </w:pPr>
      <w:r>
        <w:rPr/>
        <w:t>A192.</w:t>
      </w:r>
      <w:r>
        <w:rPr>
          <w:spacing w:val="-14"/>
        </w:rPr>
        <w:t> </w:t>
      </w:r>
      <w:r>
        <w:rPr/>
        <w:t>Other</w:t>
      </w:r>
      <w:r>
        <w:rPr>
          <w:spacing w:val="-14"/>
        </w:rPr>
        <w:t> </w:t>
      </w:r>
      <w:r>
        <w:rPr/>
        <w:t>matters</w:t>
      </w:r>
      <w:r>
        <w:rPr>
          <w:spacing w:val="-14"/>
        </w:rPr>
        <w:t> </w:t>
      </w:r>
      <w:r>
        <w:rPr/>
        <w:t>the</w:t>
      </w:r>
      <w:r>
        <w:rPr>
          <w:spacing w:val="-14"/>
        </w:rPr>
        <w:t> </w:t>
      </w:r>
      <w:r>
        <w:rPr/>
        <w:t>practitioner</w:t>
      </w:r>
      <w:r>
        <w:rPr>
          <w:spacing w:val="-8"/>
        </w:rPr>
        <w:t> </w:t>
      </w:r>
      <w:r>
        <w:rPr/>
        <w:t>may</w:t>
      </w:r>
      <w:r>
        <w:rPr>
          <w:spacing w:val="-9"/>
        </w:rPr>
        <w:t> </w:t>
      </w:r>
      <w:r>
        <w:rPr/>
        <w:t>consider</w:t>
      </w:r>
      <w:r>
        <w:rPr>
          <w:spacing w:val="-9"/>
        </w:rPr>
        <w:t> </w:t>
      </w:r>
      <w:r>
        <w:rPr/>
        <w:t>in</w:t>
      </w:r>
      <w:r>
        <w:rPr>
          <w:spacing w:val="-7"/>
        </w:rPr>
        <w:t> </w:t>
      </w:r>
      <w:r>
        <w:rPr/>
        <w:t>evaluating</w:t>
      </w:r>
      <w:r>
        <w:rPr>
          <w:spacing w:val="-10"/>
        </w:rPr>
        <w:t> </w:t>
      </w:r>
      <w:r>
        <w:rPr/>
        <w:t>whether</w:t>
      </w:r>
      <w:r>
        <w:rPr>
          <w:spacing w:val="-9"/>
        </w:rPr>
        <w:t> </w:t>
      </w:r>
      <w:r>
        <w:rPr/>
        <w:t>the</w:t>
      </w:r>
      <w:r>
        <w:rPr>
          <w:spacing w:val="-10"/>
        </w:rPr>
        <w:t> </w:t>
      </w:r>
      <w:r>
        <w:rPr/>
        <w:t>engagement</w:t>
      </w:r>
      <w:r>
        <w:rPr>
          <w:spacing w:val="-10"/>
        </w:rPr>
        <w:t> </w:t>
      </w:r>
      <w:r>
        <w:rPr/>
        <w:t>has</w:t>
      </w:r>
      <w:r>
        <w:rPr>
          <w:spacing w:val="-9"/>
        </w:rPr>
        <w:t> </w:t>
      </w:r>
      <w:r>
        <w:rPr/>
        <w:t>a</w:t>
      </w:r>
      <w:r>
        <w:rPr>
          <w:spacing w:val="-10"/>
        </w:rPr>
        <w:t> </w:t>
      </w:r>
      <w:r>
        <w:rPr/>
        <w:t>rational purpose, include whether:</w:t>
      </w:r>
    </w:p>
    <w:p>
      <w:pPr>
        <w:pStyle w:val="ListParagraph"/>
        <w:numPr>
          <w:ilvl w:val="1"/>
          <w:numId w:val="68"/>
        </w:numPr>
        <w:tabs>
          <w:tab w:pos="2532" w:val="left" w:leader="none"/>
          <w:tab w:pos="2534" w:val="left" w:leader="none"/>
        </w:tabs>
        <w:spacing w:line="290" w:lineRule="auto" w:before="105" w:after="0"/>
        <w:ind w:left="2534" w:right="708" w:hanging="548"/>
        <w:jc w:val="both"/>
        <w:rPr>
          <w:sz w:val="20"/>
        </w:rPr>
      </w:pPr>
      <w:r>
        <w:rPr>
          <w:sz w:val="20"/>
        </w:rPr>
        <w:t>A robust process to identify reporting topics in accordance with the applicable criteria has been conducted and, if so, how the information needs of the intended users have been identified and addressed.</w:t>
      </w:r>
    </w:p>
    <w:p>
      <w:pPr>
        <w:pStyle w:val="ListParagraph"/>
        <w:numPr>
          <w:ilvl w:val="1"/>
          <w:numId w:val="68"/>
        </w:numPr>
        <w:tabs>
          <w:tab w:pos="2532" w:val="left" w:leader="none"/>
          <w:tab w:pos="2534" w:val="left" w:leader="none"/>
        </w:tabs>
        <w:spacing w:line="288" w:lineRule="auto" w:before="107" w:after="0"/>
        <w:ind w:left="2534" w:right="709" w:hanging="548"/>
        <w:jc w:val="both"/>
        <w:rPr>
          <w:sz w:val="20"/>
        </w:rPr>
      </w:pPr>
      <w:r>
        <w:rPr>
          <w:sz w:val="20"/>
        </w:rPr>
        <w:t>When the engagement is a combination of reasonable and limited assurance, there is sufficient justification for the different levels of assurance.</w:t>
      </w:r>
    </w:p>
    <w:p>
      <w:pPr>
        <w:pStyle w:val="ListParagraph"/>
        <w:numPr>
          <w:ilvl w:val="1"/>
          <w:numId w:val="68"/>
        </w:numPr>
        <w:tabs>
          <w:tab w:pos="2532" w:val="left" w:leader="none"/>
          <w:tab w:pos="2534" w:val="left" w:leader="none"/>
        </w:tabs>
        <w:spacing w:line="285" w:lineRule="auto" w:before="112" w:after="0"/>
        <w:ind w:left="2534" w:right="698" w:hanging="548"/>
        <w:jc w:val="both"/>
        <w:rPr>
          <w:sz w:val="20"/>
        </w:rPr>
      </w:pPr>
      <w:r>
        <w:rPr>
          <w:sz w:val="20"/>
        </w:rPr>
        <w:t>Management</w:t>
      </w:r>
      <w:r>
        <w:rPr>
          <w:spacing w:val="-14"/>
          <w:sz w:val="20"/>
        </w:rPr>
        <w:t> </w:t>
      </w:r>
      <w:r>
        <w:rPr>
          <w:sz w:val="20"/>
        </w:rPr>
        <w:t>and</w:t>
      </w:r>
      <w:r>
        <w:rPr>
          <w:spacing w:val="-14"/>
          <w:sz w:val="20"/>
        </w:rPr>
        <w:t> </w:t>
      </w:r>
      <w:r>
        <w:rPr>
          <w:sz w:val="20"/>
        </w:rPr>
        <w:t>those</w:t>
      </w:r>
      <w:r>
        <w:rPr>
          <w:spacing w:val="-14"/>
          <w:sz w:val="20"/>
        </w:rPr>
        <w:t> </w:t>
      </w:r>
      <w:r>
        <w:rPr>
          <w:sz w:val="20"/>
        </w:rPr>
        <w:t>charged</w:t>
      </w:r>
      <w:r>
        <w:rPr>
          <w:spacing w:val="-14"/>
          <w:sz w:val="20"/>
        </w:rPr>
        <w:t> </w:t>
      </w:r>
      <w:r>
        <w:rPr>
          <w:sz w:val="20"/>
        </w:rPr>
        <w:t>with</w:t>
      </w:r>
      <w:r>
        <w:rPr>
          <w:spacing w:val="-14"/>
          <w:sz w:val="20"/>
        </w:rPr>
        <w:t> </w:t>
      </w:r>
      <w:r>
        <w:rPr>
          <w:sz w:val="20"/>
        </w:rPr>
        <w:t>governance,</w:t>
      </w:r>
      <w:r>
        <w:rPr>
          <w:spacing w:val="-14"/>
          <w:sz w:val="20"/>
        </w:rPr>
        <w:t> </w:t>
      </w:r>
      <w:r>
        <w:rPr>
          <w:sz w:val="20"/>
        </w:rPr>
        <w:t>if</w:t>
      </w:r>
      <w:r>
        <w:rPr>
          <w:spacing w:val="-14"/>
          <w:sz w:val="20"/>
        </w:rPr>
        <w:t> </w:t>
      </w:r>
      <w:r>
        <w:rPr>
          <w:sz w:val="20"/>
        </w:rPr>
        <w:t>different</w:t>
      </w:r>
      <w:r>
        <w:rPr>
          <w:spacing w:val="-14"/>
          <w:sz w:val="20"/>
        </w:rPr>
        <w:t> </w:t>
      </w:r>
      <w:r>
        <w:rPr>
          <w:sz w:val="20"/>
        </w:rPr>
        <w:t>from</w:t>
      </w:r>
      <w:r>
        <w:rPr>
          <w:spacing w:val="-14"/>
          <w:sz w:val="20"/>
        </w:rPr>
        <w:t> </w:t>
      </w:r>
      <w:r>
        <w:rPr>
          <w:sz w:val="20"/>
        </w:rPr>
        <w:t>the</w:t>
      </w:r>
      <w:r>
        <w:rPr>
          <w:spacing w:val="-13"/>
          <w:sz w:val="20"/>
        </w:rPr>
        <w:t> </w:t>
      </w:r>
      <w:r>
        <w:rPr>
          <w:sz w:val="20"/>
        </w:rPr>
        <w:t>engaging</w:t>
      </w:r>
      <w:r>
        <w:rPr>
          <w:spacing w:val="-14"/>
          <w:sz w:val="20"/>
        </w:rPr>
        <w:t> </w:t>
      </w:r>
      <w:r>
        <w:rPr>
          <w:sz w:val="20"/>
        </w:rPr>
        <w:t>party,</w:t>
      </w:r>
      <w:r>
        <w:rPr>
          <w:spacing w:val="-14"/>
          <w:sz w:val="20"/>
        </w:rPr>
        <w:t> </w:t>
      </w:r>
      <w:r>
        <w:rPr>
          <w:sz w:val="20"/>
        </w:rPr>
        <w:t>have consented to the reporting of the sustainability information.</w:t>
      </w:r>
    </w:p>
    <w:p>
      <w:pPr>
        <w:pStyle w:val="ListParagraph"/>
        <w:numPr>
          <w:ilvl w:val="1"/>
          <w:numId w:val="68"/>
        </w:numPr>
        <w:tabs>
          <w:tab w:pos="2532" w:val="left" w:leader="none"/>
          <w:tab w:pos="2534" w:val="left" w:leader="none"/>
        </w:tabs>
        <w:spacing w:line="288" w:lineRule="auto" w:before="114" w:after="0"/>
        <w:ind w:left="2534" w:right="709" w:hanging="548"/>
        <w:jc w:val="both"/>
        <w:rPr>
          <w:sz w:val="20"/>
        </w:rPr>
      </w:pPr>
      <w:r>
        <w:rPr>
          <w:sz w:val="20"/>
        </w:rPr>
        <w:t>When the criteria were selected or developed by the entity, how the intended users were identified in selecting the criteria.</w:t>
      </w:r>
    </w:p>
    <w:p>
      <w:pPr>
        <w:pStyle w:val="ListParagraph"/>
        <w:numPr>
          <w:ilvl w:val="1"/>
          <w:numId w:val="68"/>
        </w:numPr>
        <w:tabs>
          <w:tab w:pos="2533" w:val="left" w:leader="none"/>
        </w:tabs>
        <w:spacing w:line="240" w:lineRule="auto" w:before="109" w:after="0"/>
        <w:ind w:left="2533" w:right="0" w:hanging="546"/>
        <w:jc w:val="both"/>
        <w:rPr>
          <w:sz w:val="20"/>
        </w:rPr>
      </w:pPr>
      <w:r>
        <w:rPr>
          <w:sz w:val="20"/>
        </w:rPr>
        <w:t>The</w:t>
      </w:r>
      <w:r>
        <w:rPr>
          <w:spacing w:val="-7"/>
          <w:sz w:val="20"/>
        </w:rPr>
        <w:t> </w:t>
      </w:r>
      <w:r>
        <w:rPr>
          <w:sz w:val="20"/>
        </w:rPr>
        <w:t>degree</w:t>
      </w:r>
      <w:r>
        <w:rPr>
          <w:spacing w:val="-4"/>
          <w:sz w:val="20"/>
        </w:rPr>
        <w:t> </w:t>
      </w:r>
      <w:r>
        <w:rPr>
          <w:sz w:val="20"/>
        </w:rPr>
        <w:t>of</w:t>
      </w:r>
      <w:r>
        <w:rPr>
          <w:spacing w:val="-6"/>
          <w:sz w:val="20"/>
        </w:rPr>
        <w:t> </w:t>
      </w:r>
      <w:r>
        <w:rPr>
          <w:sz w:val="20"/>
        </w:rPr>
        <w:t>judgment</w:t>
      </w:r>
      <w:r>
        <w:rPr>
          <w:spacing w:val="-6"/>
          <w:sz w:val="20"/>
        </w:rPr>
        <w:t> </w:t>
      </w:r>
      <w:r>
        <w:rPr>
          <w:sz w:val="20"/>
        </w:rPr>
        <w:t>and</w:t>
      </w:r>
      <w:r>
        <w:rPr>
          <w:spacing w:val="-5"/>
          <w:sz w:val="20"/>
        </w:rPr>
        <w:t> </w:t>
      </w:r>
      <w:r>
        <w:rPr>
          <w:sz w:val="20"/>
        </w:rPr>
        <w:t>scope</w:t>
      </w:r>
      <w:r>
        <w:rPr>
          <w:spacing w:val="-6"/>
          <w:sz w:val="20"/>
        </w:rPr>
        <w:t> </w:t>
      </w:r>
      <w:r>
        <w:rPr>
          <w:sz w:val="20"/>
        </w:rPr>
        <w:t>for</w:t>
      </w:r>
      <w:r>
        <w:rPr>
          <w:spacing w:val="-6"/>
          <w:sz w:val="20"/>
        </w:rPr>
        <w:t> </w:t>
      </w:r>
      <w:r>
        <w:rPr>
          <w:sz w:val="20"/>
        </w:rPr>
        <w:t>bias</w:t>
      </w:r>
      <w:r>
        <w:rPr>
          <w:spacing w:val="-5"/>
          <w:sz w:val="20"/>
        </w:rPr>
        <w:t> </w:t>
      </w:r>
      <w:r>
        <w:rPr>
          <w:sz w:val="20"/>
        </w:rPr>
        <w:t>in</w:t>
      </w:r>
      <w:r>
        <w:rPr>
          <w:spacing w:val="-4"/>
          <w:sz w:val="20"/>
        </w:rPr>
        <w:t> </w:t>
      </w:r>
      <w:r>
        <w:rPr>
          <w:sz w:val="20"/>
        </w:rPr>
        <w:t>applying</w:t>
      </w:r>
      <w:r>
        <w:rPr>
          <w:spacing w:val="-4"/>
          <w:sz w:val="20"/>
        </w:rPr>
        <w:t> </w:t>
      </w:r>
      <w:r>
        <w:rPr>
          <w:sz w:val="20"/>
        </w:rPr>
        <w:t>the</w:t>
      </w:r>
      <w:r>
        <w:rPr>
          <w:spacing w:val="-6"/>
          <w:sz w:val="20"/>
        </w:rPr>
        <w:t> </w:t>
      </w:r>
      <w:r>
        <w:rPr>
          <w:spacing w:val="-2"/>
          <w:sz w:val="20"/>
        </w:rPr>
        <w:t>criteria.</w:t>
      </w:r>
    </w:p>
    <w:p>
      <w:pPr>
        <w:pStyle w:val="ListParagraph"/>
        <w:numPr>
          <w:ilvl w:val="1"/>
          <w:numId w:val="68"/>
        </w:numPr>
        <w:tabs>
          <w:tab w:pos="2533" w:val="left" w:leader="none"/>
        </w:tabs>
        <w:spacing w:line="240" w:lineRule="auto" w:before="156" w:after="0"/>
        <w:ind w:left="2533" w:right="0" w:hanging="546"/>
        <w:jc w:val="both"/>
        <w:rPr>
          <w:sz w:val="20"/>
        </w:rPr>
      </w:pPr>
      <w:r>
        <w:rPr>
          <w:sz w:val="20"/>
        </w:rPr>
        <w:t>There</w:t>
      </w:r>
      <w:r>
        <w:rPr>
          <w:spacing w:val="-8"/>
          <w:sz w:val="20"/>
        </w:rPr>
        <w:t> </w:t>
      </w:r>
      <w:r>
        <w:rPr>
          <w:sz w:val="20"/>
        </w:rPr>
        <w:t>are</w:t>
      </w:r>
      <w:r>
        <w:rPr>
          <w:spacing w:val="-6"/>
          <w:sz w:val="20"/>
        </w:rPr>
        <w:t> </w:t>
      </w:r>
      <w:r>
        <w:rPr>
          <w:sz w:val="20"/>
        </w:rPr>
        <w:t>any</w:t>
      </w:r>
      <w:r>
        <w:rPr>
          <w:spacing w:val="-7"/>
          <w:sz w:val="20"/>
        </w:rPr>
        <w:t> </w:t>
      </w:r>
      <w:r>
        <w:rPr>
          <w:sz w:val="20"/>
        </w:rPr>
        <w:t>significant</w:t>
      </w:r>
      <w:r>
        <w:rPr>
          <w:spacing w:val="-8"/>
          <w:sz w:val="20"/>
        </w:rPr>
        <w:t> </w:t>
      </w:r>
      <w:r>
        <w:rPr>
          <w:sz w:val="20"/>
        </w:rPr>
        <w:t>limitations</w:t>
      </w:r>
      <w:r>
        <w:rPr>
          <w:spacing w:val="-7"/>
          <w:sz w:val="20"/>
        </w:rPr>
        <w:t> </w:t>
      </w:r>
      <w:r>
        <w:rPr>
          <w:sz w:val="20"/>
        </w:rPr>
        <w:t>on</w:t>
      </w:r>
      <w:r>
        <w:rPr>
          <w:spacing w:val="-6"/>
          <w:sz w:val="20"/>
        </w:rPr>
        <w:t> </w:t>
      </w:r>
      <w:r>
        <w:rPr>
          <w:sz w:val="20"/>
        </w:rPr>
        <w:t>the</w:t>
      </w:r>
      <w:r>
        <w:rPr>
          <w:spacing w:val="-9"/>
          <w:sz w:val="20"/>
        </w:rPr>
        <w:t> </w:t>
      </w:r>
      <w:r>
        <w:rPr>
          <w:sz w:val="20"/>
        </w:rPr>
        <w:t>scope</w:t>
      </w:r>
      <w:r>
        <w:rPr>
          <w:spacing w:val="-9"/>
          <w:sz w:val="20"/>
        </w:rPr>
        <w:t> </w:t>
      </w:r>
      <w:r>
        <w:rPr>
          <w:sz w:val="20"/>
        </w:rPr>
        <w:t>of</w:t>
      </w:r>
      <w:r>
        <w:rPr>
          <w:spacing w:val="-7"/>
          <w:sz w:val="20"/>
        </w:rPr>
        <w:t> </w:t>
      </w:r>
      <w:r>
        <w:rPr>
          <w:sz w:val="20"/>
        </w:rPr>
        <w:t>the</w:t>
      </w:r>
      <w:r>
        <w:rPr>
          <w:spacing w:val="-8"/>
          <w:sz w:val="20"/>
        </w:rPr>
        <w:t> </w:t>
      </w:r>
      <w:r>
        <w:rPr>
          <w:sz w:val="20"/>
        </w:rPr>
        <w:t>practitioner’s</w:t>
      </w:r>
      <w:r>
        <w:rPr>
          <w:spacing w:val="-7"/>
          <w:sz w:val="20"/>
        </w:rPr>
        <w:t> </w:t>
      </w:r>
      <w:r>
        <w:rPr>
          <w:spacing w:val="-2"/>
          <w:sz w:val="20"/>
        </w:rPr>
        <w:t>work.</w:t>
      </w:r>
    </w:p>
    <w:p>
      <w:pPr>
        <w:pStyle w:val="ListParagraph"/>
        <w:numPr>
          <w:ilvl w:val="1"/>
          <w:numId w:val="68"/>
        </w:numPr>
        <w:tabs>
          <w:tab w:pos="2532" w:val="left" w:leader="none"/>
          <w:tab w:pos="2534" w:val="left" w:leader="none"/>
        </w:tabs>
        <w:spacing w:line="285" w:lineRule="auto" w:before="156" w:after="0"/>
        <w:ind w:left="2534" w:right="709" w:hanging="548"/>
        <w:jc w:val="both"/>
        <w:rPr>
          <w:sz w:val="20"/>
        </w:rPr>
      </w:pPr>
      <w:r>
        <w:rPr>
          <w:sz w:val="20"/>
        </w:rPr>
        <w:t>The engaging party intends to associate the practitioner’s name with the sustainability matters or the sustainability information in an inappropriate manner.</w:t>
      </w:r>
    </w:p>
    <w:p>
      <w:pPr>
        <w:spacing w:after="0" w:line="285" w:lineRule="auto"/>
        <w:jc w:val="both"/>
        <w:rPr>
          <w:sz w:val="20"/>
        </w:rPr>
        <w:sectPr>
          <w:pgSz w:w="11910" w:h="16840"/>
          <w:pgMar w:header="735" w:footer="1115" w:top="1100" w:bottom="1300" w:left="0" w:right="740"/>
        </w:sectPr>
      </w:pPr>
    </w:p>
    <w:p>
      <w:pPr>
        <w:pStyle w:val="BodyText"/>
        <w:spacing w:before="5"/>
        <w:ind w:firstLine="0"/>
        <w:jc w:val="left"/>
        <w:rPr>
          <w:sz w:val="16"/>
        </w:rPr>
      </w:pPr>
    </w:p>
    <w:p>
      <w:pPr>
        <w:pStyle w:val="BodyText"/>
        <w:spacing w:before="93"/>
        <w:ind w:left="1440" w:firstLine="0"/>
        <w:jc w:val="left"/>
      </w:pPr>
      <w:r>
        <w:rPr/>
        <w:t>Meaningful</w:t>
      </w:r>
      <w:r>
        <w:rPr>
          <w:spacing w:val="-9"/>
        </w:rPr>
        <w:t> </w:t>
      </w:r>
      <w:r>
        <w:rPr/>
        <w:t>Level</w:t>
      </w:r>
      <w:r>
        <w:rPr>
          <w:spacing w:val="-6"/>
        </w:rPr>
        <w:t> </w:t>
      </w:r>
      <w:r>
        <w:rPr/>
        <w:t>of</w:t>
      </w:r>
      <w:r>
        <w:rPr>
          <w:spacing w:val="-8"/>
        </w:rPr>
        <w:t> </w:t>
      </w:r>
      <w:r>
        <w:rPr/>
        <w:t>Assurance</w:t>
      </w:r>
      <w:r>
        <w:rPr>
          <w:spacing w:val="-7"/>
        </w:rPr>
        <w:t> </w:t>
      </w:r>
      <w:r>
        <w:rPr/>
        <w:t>in</w:t>
      </w:r>
      <w:r>
        <w:rPr>
          <w:spacing w:val="-5"/>
        </w:rPr>
        <w:t> </w:t>
      </w:r>
      <w:r>
        <w:rPr/>
        <w:t>a</w:t>
      </w:r>
      <w:r>
        <w:rPr>
          <w:spacing w:val="-9"/>
        </w:rPr>
        <w:t> </w:t>
      </w:r>
      <w:r>
        <w:rPr/>
        <w:t>Limited</w:t>
      </w:r>
      <w:r>
        <w:rPr>
          <w:spacing w:val="-7"/>
        </w:rPr>
        <w:t> </w:t>
      </w:r>
      <w:r>
        <w:rPr/>
        <w:t>Assurance</w:t>
      </w:r>
      <w:r>
        <w:rPr>
          <w:spacing w:val="-6"/>
        </w:rPr>
        <w:t> </w:t>
      </w:r>
      <w:r>
        <w:rPr/>
        <w:t>Engagement</w:t>
      </w:r>
      <w:r>
        <w:rPr>
          <w:spacing w:val="-3"/>
        </w:rPr>
        <w:t> </w:t>
      </w:r>
      <w:r>
        <w:rPr/>
        <w:t>(Ref:</w:t>
      </w:r>
      <w:r>
        <w:rPr>
          <w:spacing w:val="-7"/>
        </w:rPr>
        <w:t> </w:t>
      </w:r>
      <w:r>
        <w:rPr/>
        <w:t>Para.</w:t>
      </w:r>
      <w:r>
        <w:rPr>
          <w:spacing w:val="-7"/>
        </w:rPr>
        <w:t> </w:t>
      </w:r>
      <w:r>
        <w:rPr>
          <w:spacing w:val="-2"/>
        </w:rPr>
        <w:t>74(a))</w:t>
      </w:r>
    </w:p>
    <w:p>
      <w:pPr>
        <w:pStyle w:val="BodyText"/>
        <w:spacing w:line="292" w:lineRule="auto" w:before="171"/>
        <w:ind w:left="1987" w:right="698"/>
      </w:pPr>
      <w:r>
        <w:rPr/>
        <w:t>A193L. The level of assurance the practitioner plans to obtain is not ordinarily susceptible to quantification.</w:t>
      </w:r>
      <w:r>
        <w:rPr>
          <w:spacing w:val="-4"/>
        </w:rPr>
        <w:t> </w:t>
      </w:r>
      <w:r>
        <w:rPr/>
        <w:t>Whether</w:t>
      </w:r>
      <w:r>
        <w:rPr>
          <w:spacing w:val="-6"/>
        </w:rPr>
        <w:t> </w:t>
      </w:r>
      <w:r>
        <w:rPr/>
        <w:t>the</w:t>
      </w:r>
      <w:r>
        <w:rPr>
          <w:spacing w:val="-4"/>
        </w:rPr>
        <w:t> </w:t>
      </w:r>
      <w:r>
        <w:rPr/>
        <w:t>level</w:t>
      </w:r>
      <w:r>
        <w:rPr>
          <w:spacing w:val="-6"/>
        </w:rPr>
        <w:t> </w:t>
      </w:r>
      <w:r>
        <w:rPr/>
        <w:t>of</w:t>
      </w:r>
      <w:r>
        <w:rPr>
          <w:spacing w:val="-5"/>
        </w:rPr>
        <w:t> </w:t>
      </w:r>
      <w:r>
        <w:rPr/>
        <w:t>assurance</w:t>
      </w:r>
      <w:r>
        <w:rPr>
          <w:spacing w:val="-4"/>
        </w:rPr>
        <w:t> </w:t>
      </w:r>
      <w:r>
        <w:rPr/>
        <w:t>is</w:t>
      </w:r>
      <w:r>
        <w:rPr>
          <w:spacing w:val="-5"/>
        </w:rPr>
        <w:t> </w:t>
      </w:r>
      <w:r>
        <w:rPr/>
        <w:t>meaningful</w:t>
      </w:r>
      <w:r>
        <w:rPr>
          <w:spacing w:val="-5"/>
        </w:rPr>
        <w:t> </w:t>
      </w:r>
      <w:r>
        <w:rPr/>
        <w:t>is</w:t>
      </w:r>
      <w:r>
        <w:rPr>
          <w:spacing w:val="-5"/>
        </w:rPr>
        <w:t> </w:t>
      </w:r>
      <w:r>
        <w:rPr/>
        <w:t>a</w:t>
      </w:r>
      <w:r>
        <w:rPr>
          <w:spacing w:val="-4"/>
        </w:rPr>
        <w:t> </w:t>
      </w:r>
      <w:r>
        <w:rPr/>
        <w:t>matter</w:t>
      </w:r>
      <w:r>
        <w:rPr>
          <w:spacing w:val="-6"/>
        </w:rPr>
        <w:t> </w:t>
      </w:r>
      <w:r>
        <w:rPr/>
        <w:t>of</w:t>
      </w:r>
      <w:r>
        <w:rPr>
          <w:spacing w:val="-5"/>
        </w:rPr>
        <w:t> </w:t>
      </w:r>
      <w:r>
        <w:rPr/>
        <w:t>professional</w:t>
      </w:r>
      <w:r>
        <w:rPr>
          <w:spacing w:val="-7"/>
        </w:rPr>
        <w:t> </w:t>
      </w:r>
      <w:r>
        <w:rPr/>
        <w:t>judgment for the practitioner to determine in</w:t>
      </w:r>
      <w:r>
        <w:rPr>
          <w:spacing w:val="-1"/>
        </w:rPr>
        <w:t> </w:t>
      </w:r>
      <w:r>
        <w:rPr/>
        <w:t>the</w:t>
      </w:r>
      <w:r>
        <w:rPr>
          <w:spacing w:val="-2"/>
        </w:rPr>
        <w:t> </w:t>
      </w:r>
      <w:r>
        <w:rPr/>
        <w:t>circumstances of</w:t>
      </w:r>
      <w:r>
        <w:rPr>
          <w:spacing w:val="-1"/>
        </w:rPr>
        <w:t> </w:t>
      </w:r>
      <w:r>
        <w:rPr/>
        <w:t>the</w:t>
      </w:r>
      <w:r>
        <w:rPr>
          <w:spacing w:val="-1"/>
        </w:rPr>
        <w:t> </w:t>
      </w:r>
      <w:r>
        <w:rPr/>
        <w:t>engagement.</w:t>
      </w:r>
      <w:r>
        <w:rPr>
          <w:spacing w:val="-1"/>
        </w:rPr>
        <w:t> </w:t>
      </w:r>
      <w:r>
        <w:rPr/>
        <w:t>In</w:t>
      </w:r>
      <w:r>
        <w:rPr>
          <w:spacing w:val="-1"/>
        </w:rPr>
        <w:t> </w:t>
      </w:r>
      <w:r>
        <w:rPr/>
        <w:t>a limited assurance engagement, the procedures performed vary in nature and timing from, and are less in extent than</w:t>
      </w:r>
      <w:r>
        <w:rPr>
          <w:spacing w:val="-7"/>
        </w:rPr>
        <w:t> </w:t>
      </w:r>
      <w:r>
        <w:rPr/>
        <w:t>for,</w:t>
      </w:r>
      <w:r>
        <w:rPr>
          <w:spacing w:val="-6"/>
        </w:rPr>
        <w:t> </w:t>
      </w:r>
      <w:r>
        <w:rPr/>
        <w:t>a</w:t>
      </w:r>
      <w:r>
        <w:rPr>
          <w:spacing w:val="-7"/>
        </w:rPr>
        <w:t> </w:t>
      </w:r>
      <w:r>
        <w:rPr/>
        <w:t>reasonable</w:t>
      </w:r>
      <w:r>
        <w:rPr>
          <w:spacing w:val="-4"/>
        </w:rPr>
        <w:t> </w:t>
      </w:r>
      <w:r>
        <w:rPr/>
        <w:t>assurance</w:t>
      </w:r>
      <w:r>
        <w:rPr>
          <w:spacing w:val="-7"/>
        </w:rPr>
        <w:t> </w:t>
      </w:r>
      <w:r>
        <w:rPr/>
        <w:t>engagement,</w:t>
      </w:r>
      <w:r>
        <w:rPr>
          <w:spacing w:val="-4"/>
        </w:rPr>
        <w:t> </w:t>
      </w:r>
      <w:r>
        <w:rPr/>
        <w:t>but</w:t>
      </w:r>
      <w:r>
        <w:rPr>
          <w:spacing w:val="-7"/>
        </w:rPr>
        <w:t> </w:t>
      </w:r>
      <w:r>
        <w:rPr/>
        <w:t>are,</w:t>
      </w:r>
      <w:r>
        <w:rPr>
          <w:spacing w:val="-4"/>
        </w:rPr>
        <w:t> </w:t>
      </w:r>
      <w:r>
        <w:rPr/>
        <w:t>nonetheless,</w:t>
      </w:r>
      <w:r>
        <w:rPr>
          <w:spacing w:val="-6"/>
        </w:rPr>
        <w:t> </w:t>
      </w:r>
      <w:r>
        <w:rPr/>
        <w:t>planned</w:t>
      </w:r>
      <w:r>
        <w:rPr>
          <w:spacing w:val="-7"/>
        </w:rPr>
        <w:t> </w:t>
      </w:r>
      <w:r>
        <w:rPr/>
        <w:t>to</w:t>
      </w:r>
      <w:r>
        <w:rPr>
          <w:spacing w:val="-7"/>
        </w:rPr>
        <w:t> </w:t>
      </w:r>
      <w:r>
        <w:rPr/>
        <w:t>obtain</w:t>
      </w:r>
      <w:r>
        <w:rPr>
          <w:spacing w:val="-4"/>
        </w:rPr>
        <w:t> </w:t>
      </w:r>
      <w:r>
        <w:rPr/>
        <w:t>a</w:t>
      </w:r>
      <w:r>
        <w:rPr>
          <w:spacing w:val="-7"/>
        </w:rPr>
        <w:t> </w:t>
      </w:r>
      <w:r>
        <w:rPr/>
        <w:t>level</w:t>
      </w:r>
      <w:r>
        <w:rPr>
          <w:spacing w:val="-5"/>
        </w:rPr>
        <w:t> </w:t>
      </w:r>
      <w:r>
        <w:rPr/>
        <w:t>of </w:t>
      </w:r>
      <w:r>
        <w:rPr>
          <w:spacing w:val="-2"/>
        </w:rPr>
        <w:t>assurance</w:t>
      </w:r>
      <w:r>
        <w:rPr>
          <w:spacing w:val="-7"/>
        </w:rPr>
        <w:t> </w:t>
      </w:r>
      <w:r>
        <w:rPr>
          <w:spacing w:val="-2"/>
        </w:rPr>
        <w:t>that</w:t>
      </w:r>
      <w:r>
        <w:rPr>
          <w:spacing w:val="-3"/>
        </w:rPr>
        <w:t> </w:t>
      </w:r>
      <w:r>
        <w:rPr>
          <w:spacing w:val="-2"/>
        </w:rPr>
        <w:t>is</w:t>
      </w:r>
      <w:r>
        <w:rPr>
          <w:spacing w:val="-4"/>
        </w:rPr>
        <w:t> </w:t>
      </w:r>
      <w:r>
        <w:rPr>
          <w:spacing w:val="-2"/>
        </w:rPr>
        <w:t>meaningful.</w:t>
      </w:r>
      <w:r>
        <w:rPr>
          <w:spacing w:val="-6"/>
        </w:rPr>
        <w:t> </w:t>
      </w:r>
      <w:r>
        <w:rPr>
          <w:spacing w:val="-2"/>
        </w:rPr>
        <w:t>To</w:t>
      </w:r>
      <w:r>
        <w:rPr>
          <w:spacing w:val="-7"/>
        </w:rPr>
        <w:t> </w:t>
      </w:r>
      <w:r>
        <w:rPr>
          <w:spacing w:val="-2"/>
        </w:rPr>
        <w:t>be</w:t>
      </w:r>
      <w:r>
        <w:rPr>
          <w:spacing w:val="-3"/>
        </w:rPr>
        <w:t> </w:t>
      </w:r>
      <w:r>
        <w:rPr>
          <w:spacing w:val="-2"/>
        </w:rPr>
        <w:t>meaningful</w:t>
      </w:r>
      <w:r>
        <w:rPr>
          <w:spacing w:val="-7"/>
        </w:rPr>
        <w:t> </w:t>
      </w:r>
      <w:r>
        <w:rPr>
          <w:spacing w:val="-2"/>
        </w:rPr>
        <w:t>the</w:t>
      </w:r>
      <w:r>
        <w:rPr>
          <w:spacing w:val="-4"/>
        </w:rPr>
        <w:t> </w:t>
      </w:r>
      <w:r>
        <w:rPr>
          <w:spacing w:val="-2"/>
        </w:rPr>
        <w:t>level</w:t>
      </w:r>
      <w:r>
        <w:rPr>
          <w:spacing w:val="-4"/>
        </w:rPr>
        <w:t> </w:t>
      </w:r>
      <w:r>
        <w:rPr>
          <w:spacing w:val="-2"/>
        </w:rPr>
        <w:t>of</w:t>
      </w:r>
      <w:r>
        <w:rPr>
          <w:spacing w:val="-3"/>
        </w:rPr>
        <w:t> </w:t>
      </w:r>
      <w:r>
        <w:rPr>
          <w:spacing w:val="-2"/>
        </w:rPr>
        <w:t>assurance</w:t>
      </w:r>
      <w:r>
        <w:rPr>
          <w:spacing w:val="-7"/>
        </w:rPr>
        <w:t> </w:t>
      </w:r>
      <w:r>
        <w:rPr>
          <w:spacing w:val="-2"/>
        </w:rPr>
        <w:t>obtained</w:t>
      </w:r>
      <w:r>
        <w:rPr>
          <w:spacing w:val="-4"/>
        </w:rPr>
        <w:t> </w:t>
      </w:r>
      <w:r>
        <w:rPr>
          <w:spacing w:val="-2"/>
        </w:rPr>
        <w:t>by the</w:t>
      </w:r>
      <w:r>
        <w:rPr>
          <w:spacing w:val="-4"/>
        </w:rPr>
        <w:t> </w:t>
      </w:r>
      <w:r>
        <w:rPr>
          <w:spacing w:val="-2"/>
        </w:rPr>
        <w:t>practitioner </w:t>
      </w:r>
      <w:r>
        <w:rPr/>
        <w:t>is</w:t>
      </w:r>
      <w:r>
        <w:rPr>
          <w:spacing w:val="-14"/>
        </w:rPr>
        <w:t> </w:t>
      </w:r>
      <w:r>
        <w:rPr/>
        <w:t>likely</w:t>
      </w:r>
      <w:r>
        <w:rPr>
          <w:spacing w:val="-14"/>
        </w:rPr>
        <w:t> </w:t>
      </w:r>
      <w:r>
        <w:rPr/>
        <w:t>to</w:t>
      </w:r>
      <w:r>
        <w:rPr>
          <w:spacing w:val="-14"/>
        </w:rPr>
        <w:t> </w:t>
      </w:r>
      <w:r>
        <w:rPr/>
        <w:t>enhance</w:t>
      </w:r>
      <w:r>
        <w:rPr>
          <w:spacing w:val="-14"/>
        </w:rPr>
        <w:t> </w:t>
      </w:r>
      <w:r>
        <w:rPr/>
        <w:t>the</w:t>
      </w:r>
      <w:r>
        <w:rPr>
          <w:spacing w:val="-14"/>
        </w:rPr>
        <w:t> </w:t>
      </w:r>
      <w:r>
        <w:rPr/>
        <w:t>intended</w:t>
      </w:r>
      <w:r>
        <w:rPr>
          <w:spacing w:val="-14"/>
        </w:rPr>
        <w:t> </w:t>
      </w:r>
      <w:r>
        <w:rPr/>
        <w:t>users’</w:t>
      </w:r>
      <w:r>
        <w:rPr>
          <w:spacing w:val="-14"/>
        </w:rPr>
        <w:t> </w:t>
      </w:r>
      <w:r>
        <w:rPr/>
        <w:t>confidence</w:t>
      </w:r>
      <w:r>
        <w:rPr>
          <w:spacing w:val="-14"/>
        </w:rPr>
        <w:t> </w:t>
      </w:r>
      <w:r>
        <w:rPr/>
        <w:t>about</w:t>
      </w:r>
      <w:r>
        <w:rPr>
          <w:spacing w:val="-14"/>
        </w:rPr>
        <w:t> </w:t>
      </w:r>
      <w:r>
        <w:rPr/>
        <w:t>the</w:t>
      </w:r>
      <w:r>
        <w:rPr>
          <w:spacing w:val="-13"/>
        </w:rPr>
        <w:t> </w:t>
      </w:r>
      <w:r>
        <w:rPr/>
        <w:t>sustainability</w:t>
      </w:r>
      <w:r>
        <w:rPr>
          <w:spacing w:val="-14"/>
        </w:rPr>
        <w:t> </w:t>
      </w:r>
      <w:r>
        <w:rPr/>
        <w:t>information</w:t>
      </w:r>
      <w:r>
        <w:rPr>
          <w:spacing w:val="-14"/>
        </w:rPr>
        <w:t> </w:t>
      </w:r>
      <w:r>
        <w:rPr/>
        <w:t>to</w:t>
      </w:r>
      <w:r>
        <w:rPr>
          <w:spacing w:val="-14"/>
        </w:rPr>
        <w:t> </w:t>
      </w:r>
      <w:r>
        <w:rPr/>
        <w:t>a</w:t>
      </w:r>
      <w:r>
        <w:rPr>
          <w:spacing w:val="-14"/>
        </w:rPr>
        <w:t> </w:t>
      </w:r>
      <w:r>
        <w:rPr/>
        <w:t>degree that is clearly more than inconsequential.</w:t>
      </w:r>
    </w:p>
    <w:p>
      <w:pPr>
        <w:pStyle w:val="BodyText"/>
        <w:spacing w:line="292" w:lineRule="auto" w:before="115"/>
        <w:ind w:left="1987" w:right="702"/>
      </w:pPr>
      <w:r>
        <w:rPr/>
        <w:t>A194L.</w:t>
      </w:r>
      <w:r>
        <w:rPr>
          <w:spacing w:val="27"/>
        </w:rPr>
        <w:t> </w:t>
      </w:r>
      <w:r>
        <w:rPr/>
        <w:t>Across</w:t>
      </w:r>
      <w:r>
        <w:rPr>
          <w:spacing w:val="-12"/>
        </w:rPr>
        <w:t> </w:t>
      </w:r>
      <w:r>
        <w:rPr/>
        <w:t>the</w:t>
      </w:r>
      <w:r>
        <w:rPr>
          <w:spacing w:val="-14"/>
        </w:rPr>
        <w:t> </w:t>
      </w:r>
      <w:r>
        <w:rPr/>
        <w:t>range</w:t>
      </w:r>
      <w:r>
        <w:rPr>
          <w:spacing w:val="-12"/>
        </w:rPr>
        <w:t> </w:t>
      </w:r>
      <w:r>
        <w:rPr/>
        <w:t>of</w:t>
      </w:r>
      <w:r>
        <w:rPr>
          <w:spacing w:val="-12"/>
        </w:rPr>
        <w:t> </w:t>
      </w:r>
      <w:r>
        <w:rPr/>
        <w:t>all</w:t>
      </w:r>
      <w:r>
        <w:rPr>
          <w:spacing w:val="-12"/>
        </w:rPr>
        <w:t> </w:t>
      </w:r>
      <w:r>
        <w:rPr/>
        <w:t>limited</w:t>
      </w:r>
      <w:r>
        <w:rPr>
          <w:spacing w:val="-14"/>
        </w:rPr>
        <w:t> </w:t>
      </w:r>
      <w:r>
        <w:rPr/>
        <w:t>assurance</w:t>
      </w:r>
      <w:r>
        <w:rPr>
          <w:spacing w:val="-12"/>
        </w:rPr>
        <w:t> </w:t>
      </w:r>
      <w:r>
        <w:rPr/>
        <w:t>engagements,</w:t>
      </w:r>
      <w:r>
        <w:rPr>
          <w:spacing w:val="-14"/>
        </w:rPr>
        <w:t> </w:t>
      </w:r>
      <w:r>
        <w:rPr/>
        <w:t>what</w:t>
      </w:r>
      <w:r>
        <w:rPr>
          <w:spacing w:val="-12"/>
        </w:rPr>
        <w:t> </w:t>
      </w:r>
      <w:r>
        <w:rPr/>
        <w:t>is</w:t>
      </w:r>
      <w:r>
        <w:rPr>
          <w:spacing w:val="-10"/>
        </w:rPr>
        <w:t> </w:t>
      </w:r>
      <w:r>
        <w:rPr/>
        <w:t>meaningful</w:t>
      </w:r>
      <w:r>
        <w:rPr>
          <w:spacing w:val="-12"/>
        </w:rPr>
        <w:t> </w:t>
      </w:r>
      <w:r>
        <w:rPr/>
        <w:t>assurance</w:t>
      </w:r>
      <w:r>
        <w:rPr>
          <w:spacing w:val="-14"/>
        </w:rPr>
        <w:t> </w:t>
      </w:r>
      <w:r>
        <w:rPr/>
        <w:t>can</w:t>
      </w:r>
      <w:r>
        <w:rPr>
          <w:spacing w:val="-14"/>
        </w:rPr>
        <w:t> </w:t>
      </w:r>
      <w:r>
        <w:rPr/>
        <w:t>vary from just above assurance that is likely to enhance the intended users’ confidence about the sustainability information to a degree that is clearly more than inconsequential to just below reasonable assurance. What is meaningful in a particular engagement represents a judgment within</w:t>
      </w:r>
      <w:r>
        <w:rPr>
          <w:spacing w:val="-7"/>
        </w:rPr>
        <w:t> </w:t>
      </w:r>
      <w:r>
        <w:rPr/>
        <w:t>a</w:t>
      </w:r>
      <w:r>
        <w:rPr>
          <w:spacing w:val="-7"/>
        </w:rPr>
        <w:t> </w:t>
      </w:r>
      <w:r>
        <w:rPr/>
        <w:t>range</w:t>
      </w:r>
      <w:r>
        <w:rPr>
          <w:spacing w:val="-7"/>
        </w:rPr>
        <w:t> </w:t>
      </w:r>
      <w:r>
        <w:rPr/>
        <w:t>from</w:t>
      </w:r>
      <w:r>
        <w:rPr>
          <w:spacing w:val="-7"/>
        </w:rPr>
        <w:t> </w:t>
      </w:r>
      <w:r>
        <w:rPr/>
        <w:t>more</w:t>
      </w:r>
      <w:r>
        <w:rPr>
          <w:spacing w:val="-9"/>
        </w:rPr>
        <w:t> </w:t>
      </w:r>
      <w:r>
        <w:rPr/>
        <w:t>than</w:t>
      </w:r>
      <w:r>
        <w:rPr>
          <w:spacing w:val="-7"/>
        </w:rPr>
        <w:t> </w:t>
      </w:r>
      <w:r>
        <w:rPr/>
        <w:t>inconsequential</w:t>
      </w:r>
      <w:r>
        <w:rPr>
          <w:spacing w:val="-8"/>
        </w:rPr>
        <w:t> </w:t>
      </w:r>
      <w:r>
        <w:rPr/>
        <w:t>but</w:t>
      </w:r>
      <w:r>
        <w:rPr>
          <w:spacing w:val="-7"/>
        </w:rPr>
        <w:t> </w:t>
      </w:r>
      <w:r>
        <w:rPr/>
        <w:t>less</w:t>
      </w:r>
      <w:r>
        <w:rPr>
          <w:spacing w:val="-5"/>
        </w:rPr>
        <w:t> </w:t>
      </w:r>
      <w:r>
        <w:rPr/>
        <w:t>than</w:t>
      </w:r>
      <w:r>
        <w:rPr>
          <w:spacing w:val="-7"/>
        </w:rPr>
        <w:t> </w:t>
      </w:r>
      <w:r>
        <w:rPr/>
        <w:t>reasonable</w:t>
      </w:r>
      <w:r>
        <w:rPr>
          <w:spacing w:val="-7"/>
        </w:rPr>
        <w:t> </w:t>
      </w:r>
      <w:r>
        <w:rPr/>
        <w:t>assurance</w:t>
      </w:r>
      <w:r>
        <w:rPr>
          <w:spacing w:val="-7"/>
        </w:rPr>
        <w:t> </w:t>
      </w:r>
      <w:r>
        <w:rPr/>
        <w:t>that</w:t>
      </w:r>
      <w:r>
        <w:rPr>
          <w:spacing w:val="-6"/>
        </w:rPr>
        <w:t> </w:t>
      </w:r>
      <w:r>
        <w:rPr/>
        <w:t>depends on</w:t>
      </w:r>
      <w:r>
        <w:rPr>
          <w:spacing w:val="-12"/>
        </w:rPr>
        <w:t> </w:t>
      </w:r>
      <w:r>
        <w:rPr/>
        <w:t>the</w:t>
      </w:r>
      <w:r>
        <w:rPr>
          <w:spacing w:val="-10"/>
        </w:rPr>
        <w:t> </w:t>
      </w:r>
      <w:r>
        <w:rPr/>
        <w:t>engagement</w:t>
      </w:r>
      <w:r>
        <w:rPr>
          <w:spacing w:val="-12"/>
        </w:rPr>
        <w:t> </w:t>
      </w:r>
      <w:r>
        <w:rPr/>
        <w:t>circumstances,</w:t>
      </w:r>
      <w:r>
        <w:rPr>
          <w:spacing w:val="-12"/>
        </w:rPr>
        <w:t> </w:t>
      </w:r>
      <w:r>
        <w:rPr/>
        <w:t>including</w:t>
      </w:r>
      <w:r>
        <w:rPr>
          <w:spacing w:val="-12"/>
        </w:rPr>
        <w:t> </w:t>
      </w:r>
      <w:r>
        <w:rPr/>
        <w:t>the</w:t>
      </w:r>
      <w:r>
        <w:rPr>
          <w:spacing w:val="-12"/>
        </w:rPr>
        <w:t> </w:t>
      </w:r>
      <w:r>
        <w:rPr/>
        <w:t>information</w:t>
      </w:r>
      <w:r>
        <w:rPr>
          <w:spacing w:val="-12"/>
        </w:rPr>
        <w:t> </w:t>
      </w:r>
      <w:r>
        <w:rPr/>
        <w:t>needs</w:t>
      </w:r>
      <w:r>
        <w:rPr>
          <w:spacing w:val="-11"/>
        </w:rPr>
        <w:t> </w:t>
      </w:r>
      <w:r>
        <w:rPr/>
        <w:t>of</w:t>
      </w:r>
      <w:r>
        <w:rPr>
          <w:spacing w:val="-12"/>
        </w:rPr>
        <w:t> </w:t>
      </w:r>
      <w:r>
        <w:rPr/>
        <w:t>intended</w:t>
      </w:r>
      <w:r>
        <w:rPr>
          <w:spacing w:val="-12"/>
        </w:rPr>
        <w:t> </w:t>
      </w:r>
      <w:r>
        <w:rPr/>
        <w:t>users</w:t>
      </w:r>
      <w:r>
        <w:rPr>
          <w:spacing w:val="-11"/>
        </w:rPr>
        <w:t> </w:t>
      </w:r>
      <w:r>
        <w:rPr/>
        <w:t>as</w:t>
      </w:r>
      <w:r>
        <w:rPr>
          <w:spacing w:val="-11"/>
        </w:rPr>
        <w:t> </w:t>
      </w:r>
      <w:r>
        <w:rPr/>
        <w:t>a</w:t>
      </w:r>
      <w:r>
        <w:rPr>
          <w:spacing w:val="-12"/>
        </w:rPr>
        <w:t> </w:t>
      </w:r>
      <w:r>
        <w:rPr/>
        <w:t>group, the criteria, and the sustainability matters of the engagement.</w:t>
      </w:r>
    </w:p>
    <w:p>
      <w:pPr>
        <w:pStyle w:val="BodyText"/>
        <w:spacing w:line="292" w:lineRule="auto" w:before="117"/>
        <w:ind w:left="1987" w:right="704"/>
      </w:pPr>
      <w:r>
        <w:rPr/>
        <w:t>A195L.</w:t>
      </w:r>
      <w:r>
        <w:rPr>
          <w:spacing w:val="27"/>
        </w:rPr>
        <w:t> </w:t>
      </w:r>
      <w:r>
        <w:rPr/>
        <w:t>Some</w:t>
      </w:r>
      <w:r>
        <w:rPr>
          <w:spacing w:val="-11"/>
        </w:rPr>
        <w:t> </w:t>
      </w:r>
      <w:r>
        <w:rPr/>
        <w:t>of</w:t>
      </w:r>
      <w:r>
        <w:rPr>
          <w:spacing w:val="-12"/>
        </w:rPr>
        <w:t> </w:t>
      </w:r>
      <w:r>
        <w:rPr/>
        <w:t>the</w:t>
      </w:r>
      <w:r>
        <w:rPr>
          <w:spacing w:val="-12"/>
        </w:rPr>
        <w:t> </w:t>
      </w:r>
      <w:r>
        <w:rPr/>
        <w:t>factors</w:t>
      </w:r>
      <w:r>
        <w:rPr>
          <w:spacing w:val="-12"/>
        </w:rPr>
        <w:t> </w:t>
      </w:r>
      <w:r>
        <w:rPr/>
        <w:t>that</w:t>
      </w:r>
      <w:r>
        <w:rPr>
          <w:spacing w:val="-12"/>
        </w:rPr>
        <w:t> </w:t>
      </w:r>
      <w:r>
        <w:rPr/>
        <w:t>may</w:t>
      </w:r>
      <w:r>
        <w:rPr>
          <w:spacing w:val="-12"/>
        </w:rPr>
        <w:t> </w:t>
      </w:r>
      <w:r>
        <w:rPr/>
        <w:t>be</w:t>
      </w:r>
      <w:r>
        <w:rPr>
          <w:spacing w:val="-12"/>
        </w:rPr>
        <w:t> </w:t>
      </w:r>
      <w:r>
        <w:rPr/>
        <w:t>relevant</w:t>
      </w:r>
      <w:r>
        <w:rPr>
          <w:spacing w:val="-11"/>
        </w:rPr>
        <w:t> </w:t>
      </w:r>
      <w:r>
        <w:rPr/>
        <w:t>in</w:t>
      </w:r>
      <w:r>
        <w:rPr>
          <w:spacing w:val="-11"/>
        </w:rPr>
        <w:t> </w:t>
      </w:r>
      <w:r>
        <w:rPr/>
        <w:t>determining</w:t>
      </w:r>
      <w:r>
        <w:rPr>
          <w:spacing w:val="-12"/>
        </w:rPr>
        <w:t> </w:t>
      </w:r>
      <w:r>
        <w:rPr/>
        <w:t>what</w:t>
      </w:r>
      <w:r>
        <w:rPr>
          <w:spacing w:val="-14"/>
        </w:rPr>
        <w:t> </w:t>
      </w:r>
      <w:r>
        <w:rPr/>
        <w:t>constitutes</w:t>
      </w:r>
      <w:r>
        <w:rPr>
          <w:spacing w:val="-10"/>
        </w:rPr>
        <w:t> </w:t>
      </w:r>
      <w:r>
        <w:rPr/>
        <w:t>meaningful</w:t>
      </w:r>
      <w:r>
        <w:rPr>
          <w:spacing w:val="-12"/>
        </w:rPr>
        <w:t> </w:t>
      </w:r>
      <w:r>
        <w:rPr/>
        <w:t>assurance in a specific engagement include:</w:t>
      </w:r>
    </w:p>
    <w:p>
      <w:pPr>
        <w:pStyle w:val="ListParagraph"/>
        <w:numPr>
          <w:ilvl w:val="1"/>
          <w:numId w:val="68"/>
        </w:numPr>
        <w:tabs>
          <w:tab w:pos="2533" w:val="left" w:leader="none"/>
        </w:tabs>
        <w:spacing w:line="240" w:lineRule="auto" w:before="105" w:after="0"/>
        <w:ind w:left="2533" w:right="0" w:hanging="546"/>
        <w:jc w:val="both"/>
        <w:rPr>
          <w:sz w:val="20"/>
        </w:rPr>
      </w:pPr>
      <w:r>
        <w:rPr>
          <w:sz w:val="20"/>
        </w:rPr>
        <w:t>The</w:t>
      </w:r>
      <w:r>
        <w:rPr>
          <w:spacing w:val="-10"/>
          <w:sz w:val="20"/>
        </w:rPr>
        <w:t> </w:t>
      </w:r>
      <w:r>
        <w:rPr>
          <w:sz w:val="20"/>
        </w:rPr>
        <w:t>characteristics</w:t>
      </w:r>
      <w:r>
        <w:rPr>
          <w:spacing w:val="-7"/>
          <w:sz w:val="20"/>
        </w:rPr>
        <w:t> </w:t>
      </w:r>
      <w:r>
        <w:rPr>
          <w:sz w:val="20"/>
        </w:rPr>
        <w:t>of</w:t>
      </w:r>
      <w:r>
        <w:rPr>
          <w:spacing w:val="-9"/>
          <w:sz w:val="20"/>
        </w:rPr>
        <w:t> </w:t>
      </w:r>
      <w:r>
        <w:rPr>
          <w:sz w:val="20"/>
        </w:rPr>
        <w:t>the</w:t>
      </w:r>
      <w:r>
        <w:rPr>
          <w:spacing w:val="-9"/>
          <w:sz w:val="20"/>
        </w:rPr>
        <w:t> </w:t>
      </w:r>
      <w:r>
        <w:rPr>
          <w:sz w:val="20"/>
        </w:rPr>
        <w:t>sustainability</w:t>
      </w:r>
      <w:r>
        <w:rPr>
          <w:spacing w:val="-8"/>
          <w:sz w:val="20"/>
        </w:rPr>
        <w:t> </w:t>
      </w:r>
      <w:r>
        <w:rPr>
          <w:sz w:val="20"/>
        </w:rPr>
        <w:t>matters</w:t>
      </w:r>
      <w:r>
        <w:rPr>
          <w:spacing w:val="-7"/>
          <w:sz w:val="20"/>
        </w:rPr>
        <w:t> </w:t>
      </w:r>
      <w:r>
        <w:rPr>
          <w:sz w:val="20"/>
        </w:rPr>
        <w:t>and</w:t>
      </w:r>
      <w:r>
        <w:rPr>
          <w:spacing w:val="-9"/>
          <w:sz w:val="20"/>
        </w:rPr>
        <w:t> </w:t>
      </w:r>
      <w:r>
        <w:rPr>
          <w:sz w:val="20"/>
        </w:rPr>
        <w:t>the</w:t>
      </w:r>
      <w:r>
        <w:rPr>
          <w:spacing w:val="-8"/>
          <w:sz w:val="20"/>
        </w:rPr>
        <w:t> </w:t>
      </w:r>
      <w:r>
        <w:rPr>
          <w:sz w:val="20"/>
        </w:rPr>
        <w:t>applicable</w:t>
      </w:r>
      <w:r>
        <w:rPr>
          <w:spacing w:val="-8"/>
          <w:sz w:val="20"/>
        </w:rPr>
        <w:t> </w:t>
      </w:r>
      <w:r>
        <w:rPr>
          <w:spacing w:val="-2"/>
          <w:sz w:val="20"/>
        </w:rPr>
        <w:t>criteria.</w:t>
      </w:r>
    </w:p>
    <w:p>
      <w:pPr>
        <w:pStyle w:val="ListParagraph"/>
        <w:numPr>
          <w:ilvl w:val="1"/>
          <w:numId w:val="68"/>
        </w:numPr>
        <w:tabs>
          <w:tab w:pos="2532" w:val="left" w:leader="none"/>
          <w:tab w:pos="2534" w:val="left" w:leader="none"/>
        </w:tabs>
        <w:spacing w:line="290" w:lineRule="auto" w:before="156" w:after="0"/>
        <w:ind w:left="2534" w:right="699" w:hanging="548"/>
        <w:jc w:val="both"/>
        <w:rPr>
          <w:sz w:val="20"/>
        </w:rPr>
      </w:pPr>
      <w:r>
        <w:rPr>
          <w:sz w:val="20"/>
        </w:rPr>
        <w:t>Instructions or other indications from the appropriate party(ies) about the nature of the assurance.</w:t>
      </w:r>
      <w:r>
        <w:rPr>
          <w:spacing w:val="-10"/>
          <w:sz w:val="20"/>
        </w:rPr>
        <w:t> </w:t>
      </w:r>
      <w:r>
        <w:rPr>
          <w:sz w:val="20"/>
        </w:rPr>
        <w:t>For</w:t>
      </w:r>
      <w:r>
        <w:rPr>
          <w:spacing w:val="-7"/>
          <w:sz w:val="20"/>
        </w:rPr>
        <w:t> </w:t>
      </w:r>
      <w:r>
        <w:rPr>
          <w:sz w:val="20"/>
        </w:rPr>
        <w:t>example,</w:t>
      </w:r>
      <w:r>
        <w:rPr>
          <w:spacing w:val="-8"/>
          <w:sz w:val="20"/>
        </w:rPr>
        <w:t> </w:t>
      </w:r>
      <w:r>
        <w:rPr>
          <w:sz w:val="20"/>
        </w:rPr>
        <w:t>the</w:t>
      </w:r>
      <w:r>
        <w:rPr>
          <w:spacing w:val="-10"/>
          <w:sz w:val="20"/>
        </w:rPr>
        <w:t> </w:t>
      </w:r>
      <w:r>
        <w:rPr>
          <w:sz w:val="20"/>
        </w:rPr>
        <w:t>terms</w:t>
      </w:r>
      <w:r>
        <w:rPr>
          <w:spacing w:val="-7"/>
          <w:sz w:val="20"/>
        </w:rPr>
        <w:t> </w:t>
      </w:r>
      <w:r>
        <w:rPr>
          <w:sz w:val="20"/>
        </w:rPr>
        <w:t>of</w:t>
      </w:r>
      <w:r>
        <w:rPr>
          <w:spacing w:val="-10"/>
          <w:sz w:val="20"/>
        </w:rPr>
        <w:t> </w:t>
      </w:r>
      <w:r>
        <w:rPr>
          <w:sz w:val="20"/>
        </w:rPr>
        <w:t>the</w:t>
      </w:r>
      <w:r>
        <w:rPr>
          <w:spacing w:val="-10"/>
          <w:sz w:val="20"/>
        </w:rPr>
        <w:t> </w:t>
      </w:r>
      <w:r>
        <w:rPr>
          <w:sz w:val="20"/>
        </w:rPr>
        <w:t>engagement</w:t>
      </w:r>
      <w:r>
        <w:rPr>
          <w:spacing w:val="-7"/>
          <w:sz w:val="20"/>
        </w:rPr>
        <w:t> </w:t>
      </w:r>
      <w:r>
        <w:rPr>
          <w:sz w:val="20"/>
        </w:rPr>
        <w:t>may</w:t>
      </w:r>
      <w:r>
        <w:rPr>
          <w:spacing w:val="-9"/>
          <w:sz w:val="20"/>
        </w:rPr>
        <w:t> </w:t>
      </w:r>
      <w:r>
        <w:rPr>
          <w:sz w:val="20"/>
        </w:rPr>
        <w:t>stipulate</w:t>
      </w:r>
      <w:r>
        <w:rPr>
          <w:spacing w:val="-4"/>
          <w:sz w:val="20"/>
        </w:rPr>
        <w:t> </w:t>
      </w:r>
      <w:r>
        <w:rPr>
          <w:sz w:val="20"/>
        </w:rPr>
        <w:t>particular</w:t>
      </w:r>
      <w:r>
        <w:rPr>
          <w:spacing w:val="-7"/>
          <w:sz w:val="20"/>
        </w:rPr>
        <w:t> </w:t>
      </w:r>
      <w:r>
        <w:rPr>
          <w:sz w:val="20"/>
        </w:rPr>
        <w:t>procedures that the appropriate party(ies) considers necessary or particular aspects the appropriate party(ies)</w:t>
      </w:r>
      <w:r>
        <w:rPr>
          <w:spacing w:val="-1"/>
          <w:sz w:val="20"/>
        </w:rPr>
        <w:t> </w:t>
      </w:r>
      <w:r>
        <w:rPr>
          <w:sz w:val="20"/>
        </w:rPr>
        <w:t>would</w:t>
      </w:r>
      <w:r>
        <w:rPr>
          <w:spacing w:val="-2"/>
          <w:sz w:val="20"/>
        </w:rPr>
        <w:t> </w:t>
      </w:r>
      <w:r>
        <w:rPr>
          <w:sz w:val="20"/>
        </w:rPr>
        <w:t>like</w:t>
      </w:r>
      <w:r>
        <w:rPr>
          <w:spacing w:val="-2"/>
          <w:sz w:val="20"/>
        </w:rPr>
        <w:t> </w:t>
      </w:r>
      <w:r>
        <w:rPr>
          <w:sz w:val="20"/>
        </w:rPr>
        <w:t>the</w:t>
      </w:r>
      <w:r>
        <w:rPr>
          <w:spacing w:val="-3"/>
          <w:sz w:val="20"/>
        </w:rPr>
        <w:t> </w:t>
      </w:r>
      <w:r>
        <w:rPr>
          <w:sz w:val="20"/>
        </w:rPr>
        <w:t>practitioner</w:t>
      </w:r>
      <w:r>
        <w:rPr>
          <w:spacing w:val="-1"/>
          <w:sz w:val="20"/>
        </w:rPr>
        <w:t> </w:t>
      </w:r>
      <w:r>
        <w:rPr>
          <w:sz w:val="20"/>
        </w:rPr>
        <w:t>to</w:t>
      </w:r>
      <w:r>
        <w:rPr>
          <w:spacing w:val="-2"/>
          <w:sz w:val="20"/>
        </w:rPr>
        <w:t> </w:t>
      </w:r>
      <w:r>
        <w:rPr>
          <w:sz w:val="20"/>
        </w:rPr>
        <w:t>focus</w:t>
      </w:r>
      <w:r>
        <w:rPr>
          <w:spacing w:val="-1"/>
          <w:sz w:val="20"/>
        </w:rPr>
        <w:t> </w:t>
      </w:r>
      <w:r>
        <w:rPr>
          <w:sz w:val="20"/>
        </w:rPr>
        <w:t>on</w:t>
      </w:r>
      <w:r>
        <w:rPr>
          <w:spacing w:val="-3"/>
          <w:sz w:val="20"/>
        </w:rPr>
        <w:t> </w:t>
      </w:r>
      <w:r>
        <w:rPr>
          <w:sz w:val="20"/>
        </w:rPr>
        <w:t>within</w:t>
      </w:r>
      <w:r>
        <w:rPr>
          <w:spacing w:val="-2"/>
          <w:sz w:val="20"/>
        </w:rPr>
        <w:t> </w:t>
      </w:r>
      <w:r>
        <w:rPr>
          <w:sz w:val="20"/>
        </w:rPr>
        <w:t>the</w:t>
      </w:r>
      <w:r>
        <w:rPr>
          <w:spacing w:val="-3"/>
          <w:sz w:val="20"/>
        </w:rPr>
        <w:t> </w:t>
      </w:r>
      <w:r>
        <w:rPr>
          <w:sz w:val="20"/>
        </w:rPr>
        <w:t>sustainability</w:t>
      </w:r>
      <w:r>
        <w:rPr>
          <w:spacing w:val="-1"/>
          <w:sz w:val="20"/>
        </w:rPr>
        <w:t> </w:t>
      </w:r>
      <w:r>
        <w:rPr>
          <w:sz w:val="20"/>
        </w:rPr>
        <w:t>information</w:t>
      </w:r>
      <w:r>
        <w:rPr>
          <w:spacing w:val="-2"/>
          <w:sz w:val="20"/>
        </w:rPr>
        <w:t> </w:t>
      </w:r>
      <w:r>
        <w:rPr>
          <w:sz w:val="20"/>
        </w:rPr>
        <w:t>that</w:t>
      </w:r>
      <w:r>
        <w:rPr>
          <w:spacing w:val="-2"/>
          <w:sz w:val="20"/>
        </w:rPr>
        <w:t> </w:t>
      </w:r>
      <w:r>
        <w:rPr>
          <w:sz w:val="20"/>
        </w:rPr>
        <w:t>is within the scope of the assurance engagement. However, the practitioner may consider that other procedures are required to obtain sufficient appropriate evidence to obtain meaningful assurance.</w:t>
      </w:r>
    </w:p>
    <w:p>
      <w:pPr>
        <w:pStyle w:val="ListParagraph"/>
        <w:numPr>
          <w:ilvl w:val="1"/>
          <w:numId w:val="68"/>
        </w:numPr>
        <w:tabs>
          <w:tab w:pos="2532" w:val="left" w:leader="none"/>
          <w:tab w:pos="2534" w:val="left" w:leader="none"/>
        </w:tabs>
        <w:spacing w:line="285" w:lineRule="auto" w:before="115" w:after="0"/>
        <w:ind w:left="2534" w:right="709" w:hanging="548"/>
        <w:jc w:val="both"/>
        <w:rPr>
          <w:sz w:val="20"/>
        </w:rPr>
      </w:pPr>
      <w:r>
        <w:rPr>
          <w:sz w:val="20"/>
        </w:rPr>
        <w:t>Generally accepted practice, if it exists, with respect to assurance engagements for sustainability information.</w:t>
      </w:r>
    </w:p>
    <w:p>
      <w:pPr>
        <w:pStyle w:val="ListParagraph"/>
        <w:numPr>
          <w:ilvl w:val="1"/>
          <w:numId w:val="68"/>
        </w:numPr>
        <w:tabs>
          <w:tab w:pos="2532" w:val="left" w:leader="none"/>
          <w:tab w:pos="2534" w:val="left" w:leader="none"/>
        </w:tabs>
        <w:spacing w:line="290" w:lineRule="auto" w:before="114" w:after="0"/>
        <w:ind w:left="2534" w:right="704" w:hanging="548"/>
        <w:jc w:val="both"/>
        <w:rPr>
          <w:sz w:val="20"/>
        </w:rPr>
      </w:pPr>
      <w:r>
        <w:rPr>
          <w:sz w:val="20"/>
        </w:rPr>
        <w:t>The information needs of intended users as a group. Generally, the greater the consequence to intended users of receiving an inappropriate conclusion when the sustainability information is materially misstated, the greater the assurance that would be needed in</w:t>
      </w:r>
      <w:r>
        <w:rPr>
          <w:spacing w:val="-2"/>
          <w:sz w:val="20"/>
        </w:rPr>
        <w:t> </w:t>
      </w:r>
      <w:r>
        <w:rPr>
          <w:sz w:val="20"/>
        </w:rPr>
        <w:t>order</w:t>
      </w:r>
      <w:r>
        <w:rPr>
          <w:spacing w:val="-1"/>
          <w:sz w:val="20"/>
        </w:rPr>
        <w:t> </w:t>
      </w:r>
      <w:r>
        <w:rPr>
          <w:sz w:val="20"/>
        </w:rPr>
        <w:t>to</w:t>
      </w:r>
      <w:r>
        <w:rPr>
          <w:spacing w:val="-2"/>
          <w:sz w:val="20"/>
        </w:rPr>
        <w:t> </w:t>
      </w:r>
      <w:r>
        <w:rPr>
          <w:sz w:val="20"/>
        </w:rPr>
        <w:t>be</w:t>
      </w:r>
      <w:r>
        <w:rPr>
          <w:spacing w:val="-2"/>
          <w:sz w:val="20"/>
        </w:rPr>
        <w:t> </w:t>
      </w:r>
      <w:r>
        <w:rPr>
          <w:sz w:val="20"/>
        </w:rPr>
        <w:t>meaningful</w:t>
      </w:r>
      <w:r>
        <w:rPr>
          <w:spacing w:val="-3"/>
          <w:sz w:val="20"/>
        </w:rPr>
        <w:t> </w:t>
      </w:r>
      <w:r>
        <w:rPr>
          <w:sz w:val="20"/>
        </w:rPr>
        <w:t>to</w:t>
      </w:r>
      <w:r>
        <w:rPr>
          <w:spacing w:val="-2"/>
          <w:sz w:val="20"/>
        </w:rPr>
        <w:t> </w:t>
      </w:r>
      <w:r>
        <w:rPr>
          <w:sz w:val="20"/>
        </w:rPr>
        <w:t>them.</w:t>
      </w:r>
      <w:r>
        <w:rPr>
          <w:spacing w:val="-2"/>
          <w:sz w:val="20"/>
        </w:rPr>
        <w:t> </w:t>
      </w:r>
      <w:r>
        <w:rPr>
          <w:sz w:val="20"/>
        </w:rPr>
        <w:t>For</w:t>
      </w:r>
      <w:r>
        <w:rPr>
          <w:spacing w:val="-1"/>
          <w:sz w:val="20"/>
        </w:rPr>
        <w:t> </w:t>
      </w:r>
      <w:r>
        <w:rPr>
          <w:sz w:val="20"/>
        </w:rPr>
        <w:t>example,</w:t>
      </w:r>
      <w:r>
        <w:rPr>
          <w:spacing w:val="-2"/>
          <w:sz w:val="20"/>
        </w:rPr>
        <w:t> </w:t>
      </w:r>
      <w:r>
        <w:rPr>
          <w:sz w:val="20"/>
        </w:rPr>
        <w:t>in</w:t>
      </w:r>
      <w:r>
        <w:rPr>
          <w:spacing w:val="-2"/>
          <w:sz w:val="20"/>
        </w:rPr>
        <w:t> </w:t>
      </w:r>
      <w:r>
        <w:rPr>
          <w:sz w:val="20"/>
        </w:rPr>
        <w:t>some</w:t>
      </w:r>
      <w:r>
        <w:rPr>
          <w:spacing w:val="-2"/>
          <w:sz w:val="20"/>
        </w:rPr>
        <w:t> </w:t>
      </w:r>
      <w:r>
        <w:rPr>
          <w:sz w:val="20"/>
        </w:rPr>
        <w:t>cases,</w:t>
      </w:r>
      <w:r>
        <w:rPr>
          <w:spacing w:val="-2"/>
          <w:sz w:val="20"/>
        </w:rPr>
        <w:t> </w:t>
      </w:r>
      <w:r>
        <w:rPr>
          <w:sz w:val="20"/>
        </w:rPr>
        <w:t>the</w:t>
      </w:r>
      <w:r>
        <w:rPr>
          <w:spacing w:val="-2"/>
          <w:sz w:val="20"/>
        </w:rPr>
        <w:t> </w:t>
      </w:r>
      <w:r>
        <w:rPr>
          <w:sz w:val="20"/>
        </w:rPr>
        <w:t>consequence to intended users of receiving an inappropriate conclusion may be so great that a reasonable</w:t>
      </w:r>
      <w:r>
        <w:rPr>
          <w:spacing w:val="-3"/>
          <w:sz w:val="20"/>
        </w:rPr>
        <w:t> </w:t>
      </w:r>
      <w:r>
        <w:rPr>
          <w:sz w:val="20"/>
        </w:rPr>
        <w:t>assurance</w:t>
      </w:r>
      <w:r>
        <w:rPr>
          <w:spacing w:val="-3"/>
          <w:sz w:val="20"/>
        </w:rPr>
        <w:t> </w:t>
      </w:r>
      <w:r>
        <w:rPr>
          <w:sz w:val="20"/>
        </w:rPr>
        <w:t>engagement is</w:t>
      </w:r>
      <w:r>
        <w:rPr>
          <w:spacing w:val="-2"/>
          <w:sz w:val="20"/>
        </w:rPr>
        <w:t> </w:t>
      </w:r>
      <w:r>
        <w:rPr>
          <w:sz w:val="20"/>
        </w:rPr>
        <w:t>needed</w:t>
      </w:r>
      <w:r>
        <w:rPr>
          <w:spacing w:val="-4"/>
          <w:sz w:val="20"/>
        </w:rPr>
        <w:t> </w:t>
      </w:r>
      <w:r>
        <w:rPr>
          <w:sz w:val="20"/>
        </w:rPr>
        <w:t>for</w:t>
      </w:r>
      <w:r>
        <w:rPr>
          <w:spacing w:val="-2"/>
          <w:sz w:val="20"/>
        </w:rPr>
        <w:t> </w:t>
      </w:r>
      <w:r>
        <w:rPr>
          <w:sz w:val="20"/>
        </w:rPr>
        <w:t>the</w:t>
      </w:r>
      <w:r>
        <w:rPr>
          <w:spacing w:val="-3"/>
          <w:sz w:val="20"/>
        </w:rPr>
        <w:t> </w:t>
      </w:r>
      <w:r>
        <w:rPr>
          <w:sz w:val="20"/>
        </w:rPr>
        <w:t>practitioner</w:t>
      </w:r>
      <w:r>
        <w:rPr>
          <w:spacing w:val="-2"/>
          <w:sz w:val="20"/>
        </w:rPr>
        <w:t> </w:t>
      </w:r>
      <w:r>
        <w:rPr>
          <w:sz w:val="20"/>
        </w:rPr>
        <w:t>to</w:t>
      </w:r>
      <w:r>
        <w:rPr>
          <w:spacing w:val="-3"/>
          <w:sz w:val="20"/>
        </w:rPr>
        <w:t> </w:t>
      </w:r>
      <w:r>
        <w:rPr>
          <w:sz w:val="20"/>
        </w:rPr>
        <w:t>obtain</w:t>
      </w:r>
      <w:r>
        <w:rPr>
          <w:spacing w:val="-3"/>
          <w:sz w:val="20"/>
        </w:rPr>
        <w:t> </w:t>
      </w:r>
      <w:r>
        <w:rPr>
          <w:sz w:val="20"/>
        </w:rPr>
        <w:t>assurance</w:t>
      </w:r>
      <w:r>
        <w:rPr>
          <w:spacing w:val="-3"/>
          <w:sz w:val="20"/>
        </w:rPr>
        <w:t> </w:t>
      </w:r>
      <w:r>
        <w:rPr>
          <w:sz w:val="20"/>
        </w:rPr>
        <w:t>that is meaningful in the circumstances.</w:t>
      </w:r>
    </w:p>
    <w:p>
      <w:pPr>
        <w:pStyle w:val="ListParagraph"/>
        <w:numPr>
          <w:ilvl w:val="1"/>
          <w:numId w:val="68"/>
        </w:numPr>
        <w:tabs>
          <w:tab w:pos="2532" w:val="left" w:leader="none"/>
          <w:tab w:pos="2534" w:val="left" w:leader="none"/>
        </w:tabs>
        <w:spacing w:line="285" w:lineRule="auto" w:before="114" w:after="0"/>
        <w:ind w:left="2534" w:right="705" w:hanging="548"/>
        <w:jc w:val="both"/>
        <w:rPr>
          <w:sz w:val="20"/>
        </w:rPr>
      </w:pPr>
      <w:r>
        <w:rPr>
          <w:sz w:val="20"/>
        </w:rPr>
        <w:t>The expectation by intended users that the practitioner will form the limited assurance conclusion on the sustainability information within a short timeframe and at a low cost.</w:t>
      </w:r>
    </w:p>
    <w:p>
      <w:pPr>
        <w:pStyle w:val="BodyText"/>
        <w:spacing w:before="7"/>
        <w:ind w:firstLine="0"/>
        <w:jc w:val="left"/>
        <w:rPr>
          <w:sz w:val="21"/>
        </w:rPr>
      </w:pPr>
    </w:p>
    <w:p>
      <w:pPr>
        <w:pStyle w:val="BodyText"/>
        <w:ind w:left="1440" w:firstLine="0"/>
        <w:jc w:val="left"/>
      </w:pPr>
      <w:r>
        <w:rPr/>
        <w:t>Appropriateness</w:t>
      </w:r>
      <w:r>
        <w:rPr>
          <w:spacing w:val="-7"/>
        </w:rPr>
        <w:t> </w:t>
      </w:r>
      <w:r>
        <w:rPr/>
        <w:t>of</w:t>
      </w:r>
      <w:r>
        <w:rPr>
          <w:spacing w:val="-8"/>
        </w:rPr>
        <w:t> </w:t>
      </w:r>
      <w:r>
        <w:rPr/>
        <w:t>the</w:t>
      </w:r>
      <w:r>
        <w:rPr>
          <w:spacing w:val="-7"/>
        </w:rPr>
        <w:t> </w:t>
      </w:r>
      <w:r>
        <w:rPr/>
        <w:t>Scope</w:t>
      </w:r>
      <w:r>
        <w:rPr>
          <w:spacing w:val="-9"/>
        </w:rPr>
        <w:t> </w:t>
      </w:r>
      <w:r>
        <w:rPr/>
        <w:t>of</w:t>
      </w:r>
      <w:r>
        <w:rPr>
          <w:spacing w:val="-5"/>
        </w:rPr>
        <w:t> </w:t>
      </w:r>
      <w:r>
        <w:rPr/>
        <w:t>the</w:t>
      </w:r>
      <w:r>
        <w:rPr>
          <w:spacing w:val="-6"/>
        </w:rPr>
        <w:t> </w:t>
      </w:r>
      <w:r>
        <w:rPr/>
        <w:t>Assurance</w:t>
      </w:r>
      <w:r>
        <w:rPr>
          <w:spacing w:val="-6"/>
        </w:rPr>
        <w:t> </w:t>
      </w:r>
      <w:r>
        <w:rPr/>
        <w:t>Engagement</w:t>
      </w:r>
      <w:r>
        <w:rPr>
          <w:spacing w:val="-7"/>
        </w:rPr>
        <w:t> </w:t>
      </w:r>
      <w:r>
        <w:rPr/>
        <w:t>(Ref:</w:t>
      </w:r>
      <w:r>
        <w:rPr>
          <w:spacing w:val="-6"/>
        </w:rPr>
        <w:t> </w:t>
      </w:r>
      <w:r>
        <w:rPr/>
        <w:t>Para.</w:t>
      </w:r>
      <w:r>
        <w:rPr>
          <w:spacing w:val="-8"/>
        </w:rPr>
        <w:t> </w:t>
      </w:r>
      <w:r>
        <w:rPr>
          <w:spacing w:val="-2"/>
        </w:rPr>
        <w:t>74(c))</w:t>
      </w:r>
    </w:p>
    <w:p>
      <w:pPr>
        <w:pStyle w:val="BodyText"/>
        <w:spacing w:line="292" w:lineRule="auto" w:before="171"/>
        <w:ind w:left="1987" w:right="706"/>
      </w:pPr>
      <w:r>
        <w:rPr/>
        <w:t>A196. The practitioner's determination of the appropriateness of the scope of the assurance engagement</w:t>
      </w:r>
      <w:r>
        <w:rPr>
          <w:spacing w:val="-3"/>
        </w:rPr>
        <w:t> </w:t>
      </w:r>
      <w:r>
        <w:rPr/>
        <w:t>ordinarily</w:t>
      </w:r>
      <w:r>
        <w:rPr>
          <w:spacing w:val="-4"/>
        </w:rPr>
        <w:t> </w:t>
      </w:r>
      <w:r>
        <w:rPr/>
        <w:t>involves</w:t>
      </w:r>
      <w:r>
        <w:rPr>
          <w:spacing w:val="-4"/>
        </w:rPr>
        <w:t> </w:t>
      </w:r>
      <w:r>
        <w:rPr/>
        <w:t>the</w:t>
      </w:r>
      <w:r>
        <w:rPr>
          <w:spacing w:val="-5"/>
        </w:rPr>
        <w:t> </w:t>
      </w:r>
      <w:r>
        <w:rPr/>
        <w:t>consideration</w:t>
      </w:r>
      <w:r>
        <w:rPr>
          <w:spacing w:val="-4"/>
        </w:rPr>
        <w:t> </w:t>
      </w:r>
      <w:r>
        <w:rPr/>
        <w:t>of</w:t>
      </w:r>
      <w:r>
        <w:rPr>
          <w:spacing w:val="-5"/>
        </w:rPr>
        <w:t> </w:t>
      </w:r>
      <w:r>
        <w:rPr/>
        <w:t>the</w:t>
      </w:r>
      <w:r>
        <w:rPr>
          <w:spacing w:val="-3"/>
        </w:rPr>
        <w:t> </w:t>
      </w:r>
      <w:r>
        <w:rPr/>
        <w:t>results</w:t>
      </w:r>
      <w:r>
        <w:rPr>
          <w:spacing w:val="-4"/>
        </w:rPr>
        <w:t> </w:t>
      </w:r>
      <w:r>
        <w:rPr/>
        <w:t>of</w:t>
      </w:r>
      <w:r>
        <w:rPr>
          <w:spacing w:val="-5"/>
        </w:rPr>
        <w:t> </w:t>
      </w:r>
      <w:r>
        <w:rPr/>
        <w:t>the</w:t>
      </w:r>
      <w:r>
        <w:rPr>
          <w:spacing w:val="-6"/>
        </w:rPr>
        <w:t> </w:t>
      </w:r>
      <w:r>
        <w:rPr/>
        <w:t>practitioner’s</w:t>
      </w:r>
      <w:r>
        <w:rPr>
          <w:spacing w:val="-4"/>
        </w:rPr>
        <w:t> </w:t>
      </w:r>
      <w:r>
        <w:rPr/>
        <w:t>evaluation</w:t>
      </w:r>
      <w:r>
        <w:rPr>
          <w:spacing w:val="-6"/>
        </w:rPr>
        <w:t> </w:t>
      </w:r>
      <w:r>
        <w:rPr/>
        <w:t>or determination, as applicable, of the characteristics in paragraphs 71-74(b).</w:t>
      </w:r>
    </w:p>
    <w:p>
      <w:pPr>
        <w:pStyle w:val="BodyText"/>
        <w:spacing w:line="290" w:lineRule="auto" w:before="118"/>
        <w:ind w:left="1987" w:right="704"/>
      </w:pPr>
      <w:r>
        <w:rPr/>
        <w:t>A197.</w:t>
      </w:r>
      <w:r>
        <w:rPr>
          <w:spacing w:val="-14"/>
        </w:rPr>
        <w:t> </w:t>
      </w:r>
      <w:r>
        <w:rPr/>
        <w:t>If the scope of the assurance engagement includes only part of the sustainability information being</w:t>
      </w:r>
      <w:r>
        <w:rPr>
          <w:spacing w:val="-3"/>
        </w:rPr>
        <w:t> </w:t>
      </w:r>
      <w:r>
        <w:rPr/>
        <w:t>reported by</w:t>
      </w:r>
      <w:r>
        <w:rPr>
          <w:spacing w:val="-1"/>
        </w:rPr>
        <w:t> </w:t>
      </w:r>
      <w:r>
        <w:rPr/>
        <w:t>the entity (e.g., in</w:t>
      </w:r>
      <w:r>
        <w:rPr>
          <w:spacing w:val="-2"/>
        </w:rPr>
        <w:t> </w:t>
      </w:r>
      <w:r>
        <w:rPr/>
        <w:t>reporting</w:t>
      </w:r>
      <w:r>
        <w:rPr>
          <w:spacing w:val="-2"/>
        </w:rPr>
        <w:t> </w:t>
      </w:r>
      <w:r>
        <w:rPr/>
        <w:t>labor practices,</w:t>
      </w:r>
      <w:r>
        <w:rPr>
          <w:spacing w:val="-2"/>
        </w:rPr>
        <w:t> </w:t>
      </w:r>
      <w:r>
        <w:rPr/>
        <w:t>the</w:t>
      </w:r>
      <w:r>
        <w:rPr>
          <w:spacing w:val="-3"/>
        </w:rPr>
        <w:t> </w:t>
      </w:r>
      <w:r>
        <w:rPr/>
        <w:t>entity</w:t>
      </w:r>
      <w:r>
        <w:rPr>
          <w:spacing w:val="-1"/>
        </w:rPr>
        <w:t> </w:t>
      </w:r>
      <w:r>
        <w:rPr/>
        <w:t>only</w:t>
      </w:r>
      <w:r>
        <w:rPr>
          <w:spacing w:val="-1"/>
        </w:rPr>
        <w:t> </w:t>
      </w:r>
      <w:r>
        <w:rPr/>
        <w:t>requires</w:t>
      </w:r>
      <w:r>
        <w:rPr>
          <w:spacing w:val="-1"/>
        </w:rPr>
        <w:t> </w:t>
      </w:r>
      <w:r>
        <w:rPr/>
        <w:t>assurance</w:t>
      </w:r>
    </w:p>
    <w:p>
      <w:pPr>
        <w:spacing w:after="0" w:line="290" w:lineRule="auto"/>
        <w:sectPr>
          <w:pgSz w:w="11910" w:h="16840"/>
          <w:pgMar w:header="735" w:footer="1115" w:top="1100" w:bottom="1300" w:left="0" w:right="740"/>
        </w:sectPr>
      </w:pPr>
    </w:p>
    <w:p>
      <w:pPr>
        <w:pStyle w:val="BodyText"/>
        <w:spacing w:before="5"/>
        <w:ind w:firstLine="0"/>
        <w:jc w:val="left"/>
        <w:rPr>
          <w:sz w:val="16"/>
        </w:rPr>
      </w:pPr>
    </w:p>
    <w:p>
      <w:pPr>
        <w:pStyle w:val="BodyText"/>
        <w:spacing w:line="292" w:lineRule="auto" w:before="93"/>
        <w:ind w:left="1987" w:right="705" w:firstLine="0"/>
      </w:pPr>
      <w:r>
        <w:rPr/>
        <w:t>over occupational health and safety disclosures) the practitioner may consider whether the reasons for the scope of the engagement are appropriate.</w:t>
      </w:r>
    </w:p>
    <w:p>
      <w:pPr>
        <w:pStyle w:val="BodyText"/>
        <w:spacing w:line="292" w:lineRule="auto" w:before="121"/>
        <w:ind w:left="1987" w:right="698"/>
      </w:pPr>
      <w:r>
        <w:rPr/>
        <w:t>A198.</w:t>
      </w:r>
      <w:r>
        <w:rPr>
          <w:spacing w:val="-14"/>
        </w:rPr>
        <w:t> </w:t>
      </w:r>
      <w:r>
        <w:rPr/>
        <w:t>The entity may not have a reasonable basis for all of the disclosures in the sustainability information, such as when the entity’s processes to prepare some or all of the sustainability information are at an early stage of development. In such cases, if permitted by the applicable criteria,</w:t>
      </w:r>
      <w:r>
        <w:rPr>
          <w:spacing w:val="-2"/>
        </w:rPr>
        <w:t> </w:t>
      </w:r>
      <w:r>
        <w:rPr/>
        <w:t>it</w:t>
      </w:r>
      <w:r>
        <w:rPr>
          <w:spacing w:val="-4"/>
        </w:rPr>
        <w:t> </w:t>
      </w:r>
      <w:r>
        <w:rPr/>
        <w:t>may</w:t>
      </w:r>
      <w:r>
        <w:rPr>
          <w:spacing w:val="-3"/>
        </w:rPr>
        <w:t> </w:t>
      </w:r>
      <w:r>
        <w:rPr/>
        <w:t>be</w:t>
      </w:r>
      <w:r>
        <w:rPr>
          <w:spacing w:val="-3"/>
        </w:rPr>
        <w:t> </w:t>
      </w:r>
      <w:r>
        <w:rPr/>
        <w:t>possible</w:t>
      </w:r>
      <w:r>
        <w:rPr>
          <w:spacing w:val="-4"/>
        </w:rPr>
        <w:t> </w:t>
      </w:r>
      <w:r>
        <w:rPr/>
        <w:t>to</w:t>
      </w:r>
      <w:r>
        <w:rPr>
          <w:spacing w:val="-4"/>
        </w:rPr>
        <w:t> </w:t>
      </w:r>
      <w:r>
        <w:rPr/>
        <w:t>include</w:t>
      </w:r>
      <w:r>
        <w:rPr>
          <w:spacing w:val="-4"/>
        </w:rPr>
        <w:t> </w:t>
      </w:r>
      <w:r>
        <w:rPr/>
        <w:t>only</w:t>
      </w:r>
      <w:r>
        <w:rPr>
          <w:spacing w:val="-3"/>
        </w:rPr>
        <w:t> </w:t>
      </w:r>
      <w:r>
        <w:rPr/>
        <w:t>those</w:t>
      </w:r>
      <w:r>
        <w:rPr>
          <w:spacing w:val="-2"/>
        </w:rPr>
        <w:t> </w:t>
      </w:r>
      <w:r>
        <w:rPr/>
        <w:t>areas</w:t>
      </w:r>
      <w:r>
        <w:rPr>
          <w:spacing w:val="-1"/>
        </w:rPr>
        <w:t> </w:t>
      </w:r>
      <w:r>
        <w:rPr/>
        <w:t>of</w:t>
      </w:r>
      <w:r>
        <w:rPr>
          <w:spacing w:val="-4"/>
        </w:rPr>
        <w:t> </w:t>
      </w:r>
      <w:r>
        <w:rPr/>
        <w:t>the</w:t>
      </w:r>
      <w:r>
        <w:rPr>
          <w:spacing w:val="-5"/>
        </w:rPr>
        <w:t> </w:t>
      </w:r>
      <w:r>
        <w:rPr/>
        <w:t>sustainability</w:t>
      </w:r>
      <w:r>
        <w:rPr>
          <w:spacing w:val="-3"/>
        </w:rPr>
        <w:t> </w:t>
      </w:r>
      <w:r>
        <w:rPr/>
        <w:t>information</w:t>
      </w:r>
      <w:r>
        <w:rPr>
          <w:spacing w:val="-3"/>
        </w:rPr>
        <w:t> </w:t>
      </w:r>
      <w:r>
        <w:rPr/>
        <w:t>where</w:t>
      </w:r>
      <w:r>
        <w:rPr>
          <w:spacing w:val="-2"/>
        </w:rPr>
        <w:t> </w:t>
      </w:r>
      <w:r>
        <w:rPr/>
        <w:t>the processes are more developed within the scope of the assurance engagement, because the preconditions have been met for those areas.</w:t>
      </w:r>
    </w:p>
    <w:p>
      <w:pPr>
        <w:pStyle w:val="BodyText"/>
        <w:spacing w:line="292" w:lineRule="auto" w:before="116"/>
        <w:ind w:left="1987" w:right="701"/>
      </w:pPr>
      <w:r>
        <w:rPr/>
        <w:t>A199. In jurisdictions in which there are no laws or regulations requiring assurance on sustainability information, in particular for sustainability information that is reported voluntarily, there may be legitimate</w:t>
      </w:r>
      <w:r>
        <w:rPr>
          <w:spacing w:val="-14"/>
        </w:rPr>
        <w:t> </w:t>
      </w:r>
      <w:r>
        <w:rPr/>
        <w:t>reasons</w:t>
      </w:r>
      <w:r>
        <w:rPr>
          <w:spacing w:val="-12"/>
        </w:rPr>
        <w:t> </w:t>
      </w:r>
      <w:r>
        <w:rPr/>
        <w:t>for</w:t>
      </w:r>
      <w:r>
        <w:rPr>
          <w:spacing w:val="-13"/>
        </w:rPr>
        <w:t> </w:t>
      </w:r>
      <w:r>
        <w:rPr/>
        <w:t>not</w:t>
      </w:r>
      <w:r>
        <w:rPr>
          <w:spacing w:val="-14"/>
        </w:rPr>
        <w:t> </w:t>
      </w:r>
      <w:r>
        <w:rPr/>
        <w:t>including</w:t>
      </w:r>
      <w:r>
        <w:rPr>
          <w:spacing w:val="-14"/>
        </w:rPr>
        <w:t> </w:t>
      </w:r>
      <w:r>
        <w:rPr/>
        <w:t>all</w:t>
      </w:r>
      <w:r>
        <w:rPr>
          <w:spacing w:val="-14"/>
        </w:rPr>
        <w:t> </w:t>
      </w:r>
      <w:r>
        <w:rPr/>
        <w:t>of</w:t>
      </w:r>
      <w:r>
        <w:rPr>
          <w:spacing w:val="-14"/>
        </w:rPr>
        <w:t> </w:t>
      </w:r>
      <w:r>
        <w:rPr/>
        <w:t>the</w:t>
      </w:r>
      <w:r>
        <w:rPr>
          <w:spacing w:val="-14"/>
        </w:rPr>
        <w:t> </w:t>
      </w:r>
      <w:r>
        <w:rPr/>
        <w:t>sustainability</w:t>
      </w:r>
      <w:r>
        <w:rPr>
          <w:spacing w:val="-13"/>
        </w:rPr>
        <w:t> </w:t>
      </w:r>
      <w:r>
        <w:rPr/>
        <w:t>information</w:t>
      </w:r>
      <w:r>
        <w:rPr>
          <w:spacing w:val="-14"/>
        </w:rPr>
        <w:t> </w:t>
      </w:r>
      <w:r>
        <w:rPr/>
        <w:t>being</w:t>
      </w:r>
      <w:r>
        <w:rPr>
          <w:spacing w:val="-14"/>
        </w:rPr>
        <w:t> </w:t>
      </w:r>
      <w:r>
        <w:rPr/>
        <w:t>reported</w:t>
      </w:r>
      <w:r>
        <w:rPr>
          <w:spacing w:val="-14"/>
        </w:rPr>
        <w:t> </w:t>
      </w:r>
      <w:r>
        <w:rPr/>
        <w:t>by</w:t>
      </w:r>
      <w:r>
        <w:rPr>
          <w:spacing w:val="-13"/>
        </w:rPr>
        <w:t> </w:t>
      </w:r>
      <w:r>
        <w:rPr/>
        <w:t>the</w:t>
      </w:r>
      <w:r>
        <w:rPr>
          <w:spacing w:val="-14"/>
        </w:rPr>
        <w:t> </w:t>
      </w:r>
      <w:r>
        <w:rPr/>
        <w:t>entity within the scope of an assurance engagement. In determining whether the sustainability information within the scope of the engagement is appropriate, the practitioner may consider:</w:t>
      </w:r>
    </w:p>
    <w:p>
      <w:pPr>
        <w:pStyle w:val="ListParagraph"/>
        <w:numPr>
          <w:ilvl w:val="0"/>
          <w:numId w:val="71"/>
        </w:numPr>
        <w:tabs>
          <w:tab w:pos="2532" w:val="left" w:leader="none"/>
          <w:tab w:pos="2534" w:val="left" w:leader="none"/>
        </w:tabs>
        <w:spacing w:line="292" w:lineRule="auto" w:before="117" w:after="0"/>
        <w:ind w:left="2534" w:right="706" w:hanging="548"/>
        <w:jc w:val="both"/>
        <w:rPr>
          <w:sz w:val="20"/>
        </w:rPr>
      </w:pPr>
      <w:r>
        <w:rPr>
          <w:sz w:val="20"/>
        </w:rPr>
        <w:t>Whether the sustainability information within the scope of the assurance engagement is likely to meet the information needs of intended users; and</w:t>
      </w:r>
    </w:p>
    <w:p>
      <w:pPr>
        <w:pStyle w:val="ListParagraph"/>
        <w:numPr>
          <w:ilvl w:val="0"/>
          <w:numId w:val="71"/>
        </w:numPr>
        <w:tabs>
          <w:tab w:pos="2532" w:val="left" w:leader="none"/>
          <w:tab w:pos="2534" w:val="left" w:leader="none"/>
        </w:tabs>
        <w:spacing w:line="292" w:lineRule="auto" w:before="118" w:after="0"/>
        <w:ind w:left="2534" w:right="705" w:hanging="548"/>
        <w:jc w:val="both"/>
        <w:rPr>
          <w:sz w:val="20"/>
        </w:rPr>
      </w:pPr>
      <w:r>
        <w:rPr>
          <w:sz w:val="20"/>
        </w:rPr>
        <w:t>How the sustainability information will be presented and whether intended users may misinterpret what has, and has not, been subject to the assurance engagement.</w:t>
      </w:r>
    </w:p>
    <w:p>
      <w:pPr>
        <w:pStyle w:val="BodyText"/>
        <w:spacing w:before="1"/>
        <w:ind w:firstLine="0"/>
        <w:jc w:val="left"/>
        <w:rPr>
          <w:sz w:val="5"/>
        </w:rPr>
      </w:pPr>
      <w:r>
        <w:rPr/>
        <mc:AlternateContent>
          <mc:Choice Requires="wps">
            <w:drawing>
              <wp:anchor distT="0" distB="0" distL="0" distR="0" allowOverlap="1" layoutInCell="1" locked="0" behindDoc="1" simplePos="0" relativeHeight="487604736">
                <wp:simplePos x="0" y="0"/>
                <wp:positionH relativeFrom="page">
                  <wp:posOffset>911656</wp:posOffset>
                </wp:positionH>
                <wp:positionV relativeFrom="paragraph">
                  <wp:posOffset>55844</wp:posOffset>
                </wp:positionV>
                <wp:extent cx="6001385" cy="3030220"/>
                <wp:effectExtent l="0" t="0" r="0" b="0"/>
                <wp:wrapTopAndBottom/>
                <wp:docPr id="67" name="Textbox 67"/>
                <wp:cNvGraphicFramePr>
                  <a:graphicFrameLocks/>
                </wp:cNvGraphicFramePr>
                <a:graphic>
                  <a:graphicData uri="http://schemas.microsoft.com/office/word/2010/wordprocessingShape">
                    <wps:wsp>
                      <wps:cNvPr id="67" name="Textbox 67"/>
                      <wps:cNvSpPr txBox="1"/>
                      <wps:spPr>
                        <a:xfrm>
                          <a:off x="0" y="0"/>
                          <a:ext cx="6001385" cy="3030220"/>
                        </a:xfrm>
                        <a:prstGeom prst="rect">
                          <a:avLst/>
                        </a:prstGeom>
                        <a:ln w="6095">
                          <a:solidFill>
                            <a:srgbClr val="000000"/>
                          </a:solidFill>
                          <a:prstDash val="solid"/>
                        </a:ln>
                      </wps:spPr>
                      <wps:txbx>
                        <w:txbxContent>
                          <w:p>
                            <w:pPr>
                              <w:pStyle w:val="BodyText"/>
                              <w:spacing w:line="292" w:lineRule="auto" w:before="158"/>
                              <w:ind w:left="650" w:right="109"/>
                            </w:pPr>
                            <w:r>
                              <w:rPr/>
                              <w:t>A200. Examples of circumstances when the sustainability information subject to the assurance engagement may not be appropriate include:</w:t>
                            </w:r>
                          </w:p>
                          <w:p>
                            <w:pPr>
                              <w:pStyle w:val="BodyText"/>
                              <w:numPr>
                                <w:ilvl w:val="0"/>
                                <w:numId w:val="72"/>
                              </w:numPr>
                              <w:tabs>
                                <w:tab w:pos="1195" w:val="left" w:leader="none"/>
                                <w:tab w:pos="1197" w:val="left" w:leader="none"/>
                              </w:tabs>
                              <w:spacing w:line="288" w:lineRule="auto" w:before="104" w:after="0"/>
                              <w:ind w:left="1197" w:right="104" w:hanging="548"/>
                              <w:jc w:val="both"/>
                            </w:pPr>
                            <w:r>
                              <w:rPr/>
                              <w:t>Inadequate justification for not including sustainability information expected to be reported within the scope of the engagement.</w:t>
                            </w:r>
                          </w:p>
                          <w:p>
                            <w:pPr>
                              <w:pStyle w:val="BodyText"/>
                              <w:numPr>
                                <w:ilvl w:val="0"/>
                                <w:numId w:val="72"/>
                              </w:numPr>
                              <w:tabs>
                                <w:tab w:pos="1195" w:val="left" w:leader="none"/>
                                <w:tab w:pos="1197" w:val="left" w:leader="none"/>
                              </w:tabs>
                              <w:spacing w:line="290" w:lineRule="auto" w:before="112" w:after="0"/>
                              <w:ind w:left="1197" w:right="108" w:hanging="548"/>
                              <w:jc w:val="both"/>
                            </w:pPr>
                            <w:r>
                              <w:rPr/>
                              <w:t>The</w:t>
                            </w:r>
                            <w:r>
                              <w:rPr>
                                <w:spacing w:val="-13"/>
                              </w:rPr>
                              <w:t> </w:t>
                            </w:r>
                            <w:r>
                              <w:rPr/>
                              <w:t>assurance</w:t>
                            </w:r>
                            <w:r>
                              <w:rPr>
                                <w:spacing w:val="-12"/>
                              </w:rPr>
                              <w:t> </w:t>
                            </w:r>
                            <w:r>
                              <w:rPr/>
                              <w:t>engagement</w:t>
                            </w:r>
                            <w:r>
                              <w:rPr>
                                <w:spacing w:val="-12"/>
                              </w:rPr>
                              <w:t> </w:t>
                            </w:r>
                            <w:r>
                              <w:rPr/>
                              <w:t>excludes</w:t>
                            </w:r>
                            <w:r>
                              <w:rPr>
                                <w:spacing w:val="-12"/>
                              </w:rPr>
                              <w:t> </w:t>
                            </w:r>
                            <w:r>
                              <w:rPr/>
                              <w:t>sustainability</w:t>
                            </w:r>
                            <w:r>
                              <w:rPr>
                                <w:spacing w:val="-12"/>
                              </w:rPr>
                              <w:t> </w:t>
                            </w:r>
                            <w:r>
                              <w:rPr/>
                              <w:t>information</w:t>
                            </w:r>
                            <w:r>
                              <w:rPr>
                                <w:spacing w:val="-13"/>
                              </w:rPr>
                              <w:t> </w:t>
                            </w:r>
                            <w:r>
                              <w:rPr/>
                              <w:t>that</w:t>
                            </w:r>
                            <w:r>
                              <w:rPr>
                                <w:spacing w:val="-12"/>
                              </w:rPr>
                              <w:t> </w:t>
                            </w:r>
                            <w:r>
                              <w:rPr/>
                              <w:t>can</w:t>
                            </w:r>
                            <w:r>
                              <w:rPr>
                                <w:spacing w:val="-12"/>
                              </w:rPr>
                              <w:t> </w:t>
                            </w:r>
                            <w:r>
                              <w:rPr/>
                              <w:t>be</w:t>
                            </w:r>
                            <w:r>
                              <w:rPr>
                                <w:spacing w:val="-13"/>
                              </w:rPr>
                              <w:t> </w:t>
                            </w:r>
                            <w:r>
                              <w:rPr/>
                              <w:t>readily</w:t>
                            </w:r>
                            <w:r>
                              <w:rPr>
                                <w:spacing w:val="-10"/>
                              </w:rPr>
                              <w:t> </w:t>
                            </w:r>
                            <w:r>
                              <w:rPr/>
                              <w:t>measured or evaluated and the exclusion of this sustainability information from the assurance engagement may be misleading to intended users.</w:t>
                            </w:r>
                          </w:p>
                          <w:p>
                            <w:pPr>
                              <w:pStyle w:val="BodyText"/>
                              <w:numPr>
                                <w:ilvl w:val="0"/>
                                <w:numId w:val="72"/>
                              </w:numPr>
                              <w:tabs>
                                <w:tab w:pos="1195" w:val="left" w:leader="none"/>
                                <w:tab w:pos="1197" w:val="left" w:leader="none"/>
                              </w:tabs>
                              <w:spacing w:line="288" w:lineRule="auto" w:before="107" w:after="0"/>
                              <w:ind w:left="1197" w:right="111" w:hanging="548"/>
                              <w:jc w:val="both"/>
                            </w:pPr>
                            <w:r>
                              <w:rPr/>
                              <w:t>The assurance engagement excludes sustainability information that may be significant to intended users’ decisions.</w:t>
                            </w:r>
                          </w:p>
                          <w:p>
                            <w:pPr>
                              <w:pStyle w:val="BodyText"/>
                              <w:numPr>
                                <w:ilvl w:val="0"/>
                                <w:numId w:val="72"/>
                              </w:numPr>
                              <w:tabs>
                                <w:tab w:pos="1195" w:val="left" w:leader="none"/>
                                <w:tab w:pos="1197" w:val="left" w:leader="none"/>
                              </w:tabs>
                              <w:spacing w:line="290" w:lineRule="auto" w:before="109" w:after="0"/>
                              <w:ind w:left="1197" w:right="111" w:hanging="548"/>
                              <w:jc w:val="both"/>
                            </w:pPr>
                            <w:r>
                              <w:rPr/>
                              <w:t>The assurance engagement includes sustainability information that may be perceived by intended users as positive, and excludes sustainability information that is negative (e.g., areas where the entity has not met targets or has not taken action to achieve goals).</w:t>
                            </w:r>
                          </w:p>
                          <w:p>
                            <w:pPr>
                              <w:pStyle w:val="BodyText"/>
                              <w:numPr>
                                <w:ilvl w:val="0"/>
                                <w:numId w:val="72"/>
                              </w:numPr>
                              <w:tabs>
                                <w:tab w:pos="1195" w:val="left" w:leader="none"/>
                                <w:tab w:pos="1197" w:val="left" w:leader="none"/>
                              </w:tabs>
                              <w:spacing w:line="288" w:lineRule="auto" w:before="107" w:after="0"/>
                              <w:ind w:left="1197" w:right="108" w:hanging="548"/>
                              <w:jc w:val="both"/>
                            </w:pPr>
                            <w:r>
                              <w:rPr/>
                              <w:t>The</w:t>
                            </w:r>
                            <w:r>
                              <w:rPr>
                                <w:spacing w:val="-13"/>
                              </w:rPr>
                              <w:t> </w:t>
                            </w:r>
                            <w:r>
                              <w:rPr/>
                              <w:t>reporting</w:t>
                            </w:r>
                            <w:r>
                              <w:rPr>
                                <w:spacing w:val="-12"/>
                              </w:rPr>
                              <w:t> </w:t>
                            </w:r>
                            <w:r>
                              <w:rPr/>
                              <w:t>boundaries</w:t>
                            </w:r>
                            <w:r>
                              <w:rPr>
                                <w:spacing w:val="-11"/>
                              </w:rPr>
                              <w:t> </w:t>
                            </w:r>
                            <w:r>
                              <w:rPr/>
                              <w:t>within</w:t>
                            </w:r>
                            <w:r>
                              <w:rPr>
                                <w:spacing w:val="-12"/>
                              </w:rPr>
                              <w:t> </w:t>
                            </w:r>
                            <w:r>
                              <w:rPr/>
                              <w:t>the</w:t>
                            </w:r>
                            <w:r>
                              <w:rPr>
                                <w:spacing w:val="-13"/>
                              </w:rPr>
                              <w:t> </w:t>
                            </w:r>
                            <w:r>
                              <w:rPr/>
                              <w:t>scope</w:t>
                            </w:r>
                            <w:r>
                              <w:rPr>
                                <w:spacing w:val="-12"/>
                              </w:rPr>
                              <w:t> </w:t>
                            </w:r>
                            <w:r>
                              <w:rPr/>
                              <w:t>of</w:t>
                            </w:r>
                            <w:r>
                              <w:rPr>
                                <w:spacing w:val="-10"/>
                              </w:rPr>
                              <w:t> </w:t>
                            </w:r>
                            <w:r>
                              <w:rPr/>
                              <w:t>the</w:t>
                            </w:r>
                            <w:r>
                              <w:rPr>
                                <w:spacing w:val="-12"/>
                              </w:rPr>
                              <w:t> </w:t>
                            </w:r>
                            <w:r>
                              <w:rPr/>
                              <w:t>assurance</w:t>
                            </w:r>
                            <w:r>
                              <w:rPr>
                                <w:spacing w:val="-12"/>
                              </w:rPr>
                              <w:t> </w:t>
                            </w:r>
                            <w:r>
                              <w:rPr/>
                              <w:t>engagement</w:t>
                            </w:r>
                            <w:r>
                              <w:rPr>
                                <w:spacing w:val="-10"/>
                              </w:rPr>
                              <w:t> </w:t>
                            </w:r>
                            <w:r>
                              <w:rPr/>
                              <w:t>excludes</w:t>
                            </w:r>
                            <w:r>
                              <w:rPr>
                                <w:spacing w:val="-9"/>
                              </w:rPr>
                              <w:t> </w:t>
                            </w:r>
                            <w:r>
                              <w:rPr/>
                              <w:t>significant entities, operations or facilities, which may be misleading to intended users.</w:t>
                            </w:r>
                          </w:p>
                        </w:txbxContent>
                      </wps:txbx>
                      <wps:bodyPr wrap="square" lIns="0" tIns="0" rIns="0" bIns="0" rtlCol="0">
                        <a:noAutofit/>
                      </wps:bodyPr>
                    </wps:wsp>
                  </a:graphicData>
                </a:graphic>
              </wp:anchor>
            </w:drawing>
          </mc:Choice>
          <mc:Fallback>
            <w:pict>
              <v:shape style="position:absolute;margin-left:71.783997pt;margin-top:4.397241pt;width:472.55pt;height:238.6pt;mso-position-horizontal-relative:page;mso-position-vertical-relative:paragraph;z-index:-15711744;mso-wrap-distance-left:0;mso-wrap-distance-right:0" type="#_x0000_t202" id="docshape64" filled="false" stroked="true" strokeweight=".47998pt" strokecolor="#000000">
                <v:textbox inset="0,0,0,0">
                  <w:txbxContent>
                    <w:p>
                      <w:pPr>
                        <w:pStyle w:val="BodyText"/>
                        <w:spacing w:line="292" w:lineRule="auto" w:before="158"/>
                        <w:ind w:left="650" w:right="109"/>
                      </w:pPr>
                      <w:r>
                        <w:rPr/>
                        <w:t>A200. Examples of circumstances when the sustainability information subject to the assurance engagement may not be appropriate include:</w:t>
                      </w:r>
                    </w:p>
                    <w:p>
                      <w:pPr>
                        <w:pStyle w:val="BodyText"/>
                        <w:numPr>
                          <w:ilvl w:val="0"/>
                          <w:numId w:val="72"/>
                        </w:numPr>
                        <w:tabs>
                          <w:tab w:pos="1195" w:val="left" w:leader="none"/>
                          <w:tab w:pos="1197" w:val="left" w:leader="none"/>
                        </w:tabs>
                        <w:spacing w:line="288" w:lineRule="auto" w:before="104" w:after="0"/>
                        <w:ind w:left="1197" w:right="104" w:hanging="548"/>
                        <w:jc w:val="both"/>
                      </w:pPr>
                      <w:r>
                        <w:rPr/>
                        <w:t>Inadequate justification for not including sustainability information expected to be reported within the scope of the engagement.</w:t>
                      </w:r>
                    </w:p>
                    <w:p>
                      <w:pPr>
                        <w:pStyle w:val="BodyText"/>
                        <w:numPr>
                          <w:ilvl w:val="0"/>
                          <w:numId w:val="72"/>
                        </w:numPr>
                        <w:tabs>
                          <w:tab w:pos="1195" w:val="left" w:leader="none"/>
                          <w:tab w:pos="1197" w:val="left" w:leader="none"/>
                        </w:tabs>
                        <w:spacing w:line="290" w:lineRule="auto" w:before="112" w:after="0"/>
                        <w:ind w:left="1197" w:right="108" w:hanging="548"/>
                        <w:jc w:val="both"/>
                      </w:pPr>
                      <w:r>
                        <w:rPr/>
                        <w:t>The</w:t>
                      </w:r>
                      <w:r>
                        <w:rPr>
                          <w:spacing w:val="-13"/>
                        </w:rPr>
                        <w:t> </w:t>
                      </w:r>
                      <w:r>
                        <w:rPr/>
                        <w:t>assurance</w:t>
                      </w:r>
                      <w:r>
                        <w:rPr>
                          <w:spacing w:val="-12"/>
                        </w:rPr>
                        <w:t> </w:t>
                      </w:r>
                      <w:r>
                        <w:rPr/>
                        <w:t>engagement</w:t>
                      </w:r>
                      <w:r>
                        <w:rPr>
                          <w:spacing w:val="-12"/>
                        </w:rPr>
                        <w:t> </w:t>
                      </w:r>
                      <w:r>
                        <w:rPr/>
                        <w:t>excludes</w:t>
                      </w:r>
                      <w:r>
                        <w:rPr>
                          <w:spacing w:val="-12"/>
                        </w:rPr>
                        <w:t> </w:t>
                      </w:r>
                      <w:r>
                        <w:rPr/>
                        <w:t>sustainability</w:t>
                      </w:r>
                      <w:r>
                        <w:rPr>
                          <w:spacing w:val="-12"/>
                        </w:rPr>
                        <w:t> </w:t>
                      </w:r>
                      <w:r>
                        <w:rPr/>
                        <w:t>information</w:t>
                      </w:r>
                      <w:r>
                        <w:rPr>
                          <w:spacing w:val="-13"/>
                        </w:rPr>
                        <w:t> </w:t>
                      </w:r>
                      <w:r>
                        <w:rPr/>
                        <w:t>that</w:t>
                      </w:r>
                      <w:r>
                        <w:rPr>
                          <w:spacing w:val="-12"/>
                        </w:rPr>
                        <w:t> </w:t>
                      </w:r>
                      <w:r>
                        <w:rPr/>
                        <w:t>can</w:t>
                      </w:r>
                      <w:r>
                        <w:rPr>
                          <w:spacing w:val="-12"/>
                        </w:rPr>
                        <w:t> </w:t>
                      </w:r>
                      <w:r>
                        <w:rPr/>
                        <w:t>be</w:t>
                      </w:r>
                      <w:r>
                        <w:rPr>
                          <w:spacing w:val="-13"/>
                        </w:rPr>
                        <w:t> </w:t>
                      </w:r>
                      <w:r>
                        <w:rPr/>
                        <w:t>readily</w:t>
                      </w:r>
                      <w:r>
                        <w:rPr>
                          <w:spacing w:val="-10"/>
                        </w:rPr>
                        <w:t> </w:t>
                      </w:r>
                      <w:r>
                        <w:rPr/>
                        <w:t>measured or evaluated and the exclusion of this sustainability information from the assurance engagement may be misleading to intended users.</w:t>
                      </w:r>
                    </w:p>
                    <w:p>
                      <w:pPr>
                        <w:pStyle w:val="BodyText"/>
                        <w:numPr>
                          <w:ilvl w:val="0"/>
                          <w:numId w:val="72"/>
                        </w:numPr>
                        <w:tabs>
                          <w:tab w:pos="1195" w:val="left" w:leader="none"/>
                          <w:tab w:pos="1197" w:val="left" w:leader="none"/>
                        </w:tabs>
                        <w:spacing w:line="288" w:lineRule="auto" w:before="107" w:after="0"/>
                        <w:ind w:left="1197" w:right="111" w:hanging="548"/>
                        <w:jc w:val="both"/>
                      </w:pPr>
                      <w:r>
                        <w:rPr/>
                        <w:t>The assurance engagement excludes sustainability information that may be significant to intended users’ decisions.</w:t>
                      </w:r>
                    </w:p>
                    <w:p>
                      <w:pPr>
                        <w:pStyle w:val="BodyText"/>
                        <w:numPr>
                          <w:ilvl w:val="0"/>
                          <w:numId w:val="72"/>
                        </w:numPr>
                        <w:tabs>
                          <w:tab w:pos="1195" w:val="left" w:leader="none"/>
                          <w:tab w:pos="1197" w:val="left" w:leader="none"/>
                        </w:tabs>
                        <w:spacing w:line="290" w:lineRule="auto" w:before="109" w:after="0"/>
                        <w:ind w:left="1197" w:right="111" w:hanging="548"/>
                        <w:jc w:val="both"/>
                      </w:pPr>
                      <w:r>
                        <w:rPr/>
                        <w:t>The assurance engagement includes sustainability information that may be perceived by intended users as positive, and excludes sustainability information that is negative (e.g., areas where the entity has not met targets or has not taken action to achieve goals).</w:t>
                      </w:r>
                    </w:p>
                    <w:p>
                      <w:pPr>
                        <w:pStyle w:val="BodyText"/>
                        <w:numPr>
                          <w:ilvl w:val="0"/>
                          <w:numId w:val="72"/>
                        </w:numPr>
                        <w:tabs>
                          <w:tab w:pos="1195" w:val="left" w:leader="none"/>
                          <w:tab w:pos="1197" w:val="left" w:leader="none"/>
                        </w:tabs>
                        <w:spacing w:line="288" w:lineRule="auto" w:before="107" w:after="0"/>
                        <w:ind w:left="1197" w:right="108" w:hanging="548"/>
                        <w:jc w:val="both"/>
                      </w:pPr>
                      <w:r>
                        <w:rPr/>
                        <w:t>The</w:t>
                      </w:r>
                      <w:r>
                        <w:rPr>
                          <w:spacing w:val="-13"/>
                        </w:rPr>
                        <w:t> </w:t>
                      </w:r>
                      <w:r>
                        <w:rPr/>
                        <w:t>reporting</w:t>
                      </w:r>
                      <w:r>
                        <w:rPr>
                          <w:spacing w:val="-12"/>
                        </w:rPr>
                        <w:t> </w:t>
                      </w:r>
                      <w:r>
                        <w:rPr/>
                        <w:t>boundaries</w:t>
                      </w:r>
                      <w:r>
                        <w:rPr>
                          <w:spacing w:val="-11"/>
                        </w:rPr>
                        <w:t> </w:t>
                      </w:r>
                      <w:r>
                        <w:rPr/>
                        <w:t>within</w:t>
                      </w:r>
                      <w:r>
                        <w:rPr>
                          <w:spacing w:val="-12"/>
                        </w:rPr>
                        <w:t> </w:t>
                      </w:r>
                      <w:r>
                        <w:rPr/>
                        <w:t>the</w:t>
                      </w:r>
                      <w:r>
                        <w:rPr>
                          <w:spacing w:val="-13"/>
                        </w:rPr>
                        <w:t> </w:t>
                      </w:r>
                      <w:r>
                        <w:rPr/>
                        <w:t>scope</w:t>
                      </w:r>
                      <w:r>
                        <w:rPr>
                          <w:spacing w:val="-12"/>
                        </w:rPr>
                        <w:t> </w:t>
                      </w:r>
                      <w:r>
                        <w:rPr/>
                        <w:t>of</w:t>
                      </w:r>
                      <w:r>
                        <w:rPr>
                          <w:spacing w:val="-10"/>
                        </w:rPr>
                        <w:t> </w:t>
                      </w:r>
                      <w:r>
                        <w:rPr/>
                        <w:t>the</w:t>
                      </w:r>
                      <w:r>
                        <w:rPr>
                          <w:spacing w:val="-12"/>
                        </w:rPr>
                        <w:t> </w:t>
                      </w:r>
                      <w:r>
                        <w:rPr/>
                        <w:t>assurance</w:t>
                      </w:r>
                      <w:r>
                        <w:rPr>
                          <w:spacing w:val="-12"/>
                        </w:rPr>
                        <w:t> </w:t>
                      </w:r>
                      <w:r>
                        <w:rPr/>
                        <w:t>engagement</w:t>
                      </w:r>
                      <w:r>
                        <w:rPr>
                          <w:spacing w:val="-10"/>
                        </w:rPr>
                        <w:t> </w:t>
                      </w:r>
                      <w:r>
                        <w:rPr/>
                        <w:t>excludes</w:t>
                      </w:r>
                      <w:r>
                        <w:rPr>
                          <w:spacing w:val="-9"/>
                        </w:rPr>
                        <w:t> </w:t>
                      </w:r>
                      <w:r>
                        <w:rPr/>
                        <w:t>significant entities, operations or facilities, which may be misleading to intended users.</w:t>
                      </w:r>
                    </w:p>
                  </w:txbxContent>
                </v:textbox>
                <v:stroke dashstyle="solid"/>
                <w10:wrap type="topAndBottom"/>
              </v:shape>
            </w:pict>
          </mc:Fallback>
        </mc:AlternateContent>
      </w:r>
    </w:p>
    <w:p>
      <w:pPr>
        <w:pStyle w:val="BodyText"/>
        <w:spacing w:line="292" w:lineRule="auto" w:before="160"/>
        <w:ind w:left="1987" w:right="698"/>
      </w:pPr>
      <w:r>
        <w:rPr/>
        <w:t>A201. The practitioner’s consideration of the suitability of the criteria may include criteria for the preparation of any other part(s) of the sustainability information not within the scope of the assurance engagement This may enable the practitioner to consider matters such as:</w:t>
      </w:r>
    </w:p>
    <w:p>
      <w:pPr>
        <w:pStyle w:val="ListParagraph"/>
        <w:numPr>
          <w:ilvl w:val="1"/>
          <w:numId w:val="68"/>
        </w:numPr>
        <w:tabs>
          <w:tab w:pos="2532" w:val="left" w:leader="none"/>
          <w:tab w:pos="2534" w:val="left" w:leader="none"/>
        </w:tabs>
        <w:spacing w:line="290" w:lineRule="auto" w:before="105" w:after="0"/>
        <w:ind w:left="2534" w:right="701" w:hanging="548"/>
        <w:jc w:val="both"/>
        <w:rPr>
          <w:sz w:val="20"/>
        </w:rPr>
      </w:pPr>
      <w:r>
        <w:rPr>
          <w:sz w:val="20"/>
        </w:rPr>
        <w:t>Whether</w:t>
      </w:r>
      <w:r>
        <w:rPr>
          <w:spacing w:val="-9"/>
          <w:sz w:val="20"/>
        </w:rPr>
        <w:t> </w:t>
      </w:r>
      <w:r>
        <w:rPr>
          <w:sz w:val="20"/>
        </w:rPr>
        <w:t>there</w:t>
      </w:r>
      <w:r>
        <w:rPr>
          <w:spacing w:val="-9"/>
          <w:sz w:val="20"/>
        </w:rPr>
        <w:t> </w:t>
      </w:r>
      <w:r>
        <w:rPr>
          <w:sz w:val="20"/>
        </w:rPr>
        <w:t>may</w:t>
      </w:r>
      <w:r>
        <w:rPr>
          <w:spacing w:val="-9"/>
          <w:sz w:val="20"/>
        </w:rPr>
        <w:t> </w:t>
      </w:r>
      <w:r>
        <w:rPr>
          <w:sz w:val="20"/>
        </w:rPr>
        <w:t>be</w:t>
      </w:r>
      <w:r>
        <w:rPr>
          <w:spacing w:val="-10"/>
          <w:sz w:val="20"/>
        </w:rPr>
        <w:t> </w:t>
      </w:r>
      <w:r>
        <w:rPr>
          <w:sz w:val="20"/>
        </w:rPr>
        <w:t>omissions</w:t>
      </w:r>
      <w:r>
        <w:rPr>
          <w:spacing w:val="-9"/>
          <w:sz w:val="20"/>
        </w:rPr>
        <w:t> </w:t>
      </w:r>
      <w:r>
        <w:rPr>
          <w:sz w:val="20"/>
        </w:rPr>
        <w:t>of</w:t>
      </w:r>
      <w:r>
        <w:rPr>
          <w:spacing w:val="-10"/>
          <w:sz w:val="20"/>
        </w:rPr>
        <w:t> </w:t>
      </w:r>
      <w:r>
        <w:rPr>
          <w:sz w:val="20"/>
        </w:rPr>
        <w:t>relevant</w:t>
      </w:r>
      <w:r>
        <w:rPr>
          <w:spacing w:val="-6"/>
          <w:sz w:val="20"/>
        </w:rPr>
        <w:t> </w:t>
      </w:r>
      <w:r>
        <w:rPr>
          <w:sz w:val="20"/>
        </w:rPr>
        <w:t>parts</w:t>
      </w:r>
      <w:r>
        <w:rPr>
          <w:spacing w:val="-8"/>
          <w:sz w:val="20"/>
        </w:rPr>
        <w:t> </w:t>
      </w:r>
      <w:r>
        <w:rPr>
          <w:sz w:val="20"/>
        </w:rPr>
        <w:t>of</w:t>
      </w:r>
      <w:r>
        <w:rPr>
          <w:spacing w:val="-10"/>
          <w:sz w:val="20"/>
        </w:rPr>
        <w:t> </w:t>
      </w:r>
      <w:r>
        <w:rPr>
          <w:sz w:val="20"/>
        </w:rPr>
        <w:t>the</w:t>
      </w:r>
      <w:r>
        <w:rPr>
          <w:spacing w:val="-10"/>
          <w:sz w:val="20"/>
        </w:rPr>
        <w:t> </w:t>
      </w:r>
      <w:r>
        <w:rPr>
          <w:sz w:val="20"/>
        </w:rPr>
        <w:t>sustainability</w:t>
      </w:r>
      <w:r>
        <w:rPr>
          <w:spacing w:val="-9"/>
          <w:sz w:val="20"/>
        </w:rPr>
        <w:t> </w:t>
      </w:r>
      <w:r>
        <w:rPr>
          <w:sz w:val="20"/>
        </w:rPr>
        <w:t>information</w:t>
      </w:r>
      <w:r>
        <w:rPr>
          <w:spacing w:val="-10"/>
          <w:sz w:val="20"/>
        </w:rPr>
        <w:t> </w:t>
      </w:r>
      <w:r>
        <w:rPr>
          <w:sz w:val="20"/>
        </w:rPr>
        <w:t>from</w:t>
      </w:r>
      <w:r>
        <w:rPr>
          <w:spacing w:val="-10"/>
          <w:sz w:val="20"/>
        </w:rPr>
        <w:t> </w:t>
      </w:r>
      <w:r>
        <w:rPr>
          <w:sz w:val="20"/>
        </w:rPr>
        <w:t>the sustainability</w:t>
      </w:r>
      <w:r>
        <w:rPr>
          <w:spacing w:val="-14"/>
          <w:sz w:val="20"/>
        </w:rPr>
        <w:t> </w:t>
      </w:r>
      <w:r>
        <w:rPr>
          <w:sz w:val="20"/>
        </w:rPr>
        <w:t>information</w:t>
      </w:r>
      <w:r>
        <w:rPr>
          <w:spacing w:val="-14"/>
          <w:sz w:val="20"/>
        </w:rPr>
        <w:t> </w:t>
      </w:r>
      <w:r>
        <w:rPr>
          <w:sz w:val="20"/>
        </w:rPr>
        <w:t>within</w:t>
      </w:r>
      <w:r>
        <w:rPr>
          <w:spacing w:val="-14"/>
          <w:sz w:val="20"/>
        </w:rPr>
        <w:t> </w:t>
      </w:r>
      <w:r>
        <w:rPr>
          <w:sz w:val="20"/>
        </w:rPr>
        <w:t>the</w:t>
      </w:r>
      <w:r>
        <w:rPr>
          <w:spacing w:val="-14"/>
          <w:sz w:val="20"/>
        </w:rPr>
        <w:t> </w:t>
      </w:r>
      <w:r>
        <w:rPr>
          <w:sz w:val="20"/>
        </w:rPr>
        <w:t>scope</w:t>
      </w:r>
      <w:r>
        <w:rPr>
          <w:spacing w:val="-14"/>
          <w:sz w:val="20"/>
        </w:rPr>
        <w:t> </w:t>
      </w:r>
      <w:r>
        <w:rPr>
          <w:sz w:val="20"/>
        </w:rPr>
        <w:t>of</w:t>
      </w:r>
      <w:r>
        <w:rPr>
          <w:spacing w:val="-14"/>
          <w:sz w:val="20"/>
        </w:rPr>
        <w:t> </w:t>
      </w:r>
      <w:r>
        <w:rPr>
          <w:sz w:val="20"/>
        </w:rPr>
        <w:t>the</w:t>
      </w:r>
      <w:r>
        <w:rPr>
          <w:spacing w:val="-14"/>
          <w:sz w:val="20"/>
        </w:rPr>
        <w:t> </w:t>
      </w:r>
      <w:r>
        <w:rPr>
          <w:sz w:val="20"/>
        </w:rPr>
        <w:t>assurance</w:t>
      </w:r>
      <w:r>
        <w:rPr>
          <w:spacing w:val="-14"/>
          <w:sz w:val="20"/>
        </w:rPr>
        <w:t> </w:t>
      </w:r>
      <w:r>
        <w:rPr>
          <w:sz w:val="20"/>
        </w:rPr>
        <w:t>engagement,</w:t>
      </w:r>
      <w:r>
        <w:rPr>
          <w:spacing w:val="-14"/>
          <w:sz w:val="20"/>
        </w:rPr>
        <w:t> </w:t>
      </w:r>
      <w:r>
        <w:rPr>
          <w:sz w:val="20"/>
        </w:rPr>
        <w:t>and</w:t>
      </w:r>
      <w:r>
        <w:rPr>
          <w:spacing w:val="-13"/>
          <w:sz w:val="20"/>
        </w:rPr>
        <w:t> </w:t>
      </w:r>
      <w:r>
        <w:rPr>
          <w:sz w:val="20"/>
        </w:rPr>
        <w:t>whether</w:t>
      </w:r>
      <w:r>
        <w:rPr>
          <w:spacing w:val="-14"/>
          <w:sz w:val="20"/>
        </w:rPr>
        <w:t> </w:t>
      </w:r>
      <w:r>
        <w:rPr>
          <w:sz w:val="20"/>
        </w:rPr>
        <w:t>such omissions call into question the rational purpose of the engagement; and</w:t>
      </w:r>
    </w:p>
    <w:p>
      <w:pPr>
        <w:pStyle w:val="ListParagraph"/>
        <w:numPr>
          <w:ilvl w:val="1"/>
          <w:numId w:val="68"/>
        </w:numPr>
        <w:tabs>
          <w:tab w:pos="2532" w:val="left" w:leader="none"/>
          <w:tab w:pos="2534" w:val="left" w:leader="none"/>
        </w:tabs>
        <w:spacing w:line="288" w:lineRule="auto" w:before="107" w:after="0"/>
        <w:ind w:left="2534" w:right="699" w:hanging="548"/>
        <w:jc w:val="both"/>
        <w:rPr>
          <w:sz w:val="20"/>
        </w:rPr>
      </w:pPr>
      <w:r>
        <w:rPr>
          <w:sz w:val="20"/>
        </w:rPr>
        <w:t>Whether and how the sustainability information is used in the preparer’s own decision- making processes:</w:t>
      </w:r>
    </w:p>
    <w:p>
      <w:pPr>
        <w:pStyle w:val="ListParagraph"/>
        <w:numPr>
          <w:ilvl w:val="2"/>
          <w:numId w:val="68"/>
        </w:numPr>
        <w:tabs>
          <w:tab w:pos="3080" w:val="left" w:leader="none"/>
          <w:tab w:pos="3082" w:val="left" w:leader="none"/>
        </w:tabs>
        <w:spacing w:line="280" w:lineRule="auto" w:before="126" w:after="0"/>
        <w:ind w:left="3082" w:right="707" w:hanging="548"/>
        <w:jc w:val="both"/>
        <w:rPr>
          <w:sz w:val="20"/>
        </w:rPr>
      </w:pPr>
      <w:r>
        <w:rPr>
          <w:sz w:val="20"/>
        </w:rPr>
        <w:t>If</w:t>
      </w:r>
      <w:r>
        <w:rPr>
          <w:spacing w:val="-2"/>
          <w:sz w:val="20"/>
        </w:rPr>
        <w:t> </w:t>
      </w:r>
      <w:r>
        <w:rPr>
          <w:sz w:val="20"/>
        </w:rPr>
        <w:t>information</w:t>
      </w:r>
      <w:r>
        <w:rPr>
          <w:spacing w:val="-3"/>
          <w:sz w:val="20"/>
        </w:rPr>
        <w:t> </w:t>
      </w:r>
      <w:r>
        <w:rPr>
          <w:sz w:val="20"/>
        </w:rPr>
        <w:t>relating</w:t>
      </w:r>
      <w:r>
        <w:rPr>
          <w:spacing w:val="-2"/>
          <w:sz w:val="20"/>
        </w:rPr>
        <w:t> </w:t>
      </w:r>
      <w:r>
        <w:rPr>
          <w:sz w:val="20"/>
        </w:rPr>
        <w:t>to an entity’s</w:t>
      </w:r>
      <w:r>
        <w:rPr>
          <w:spacing w:val="-1"/>
          <w:sz w:val="20"/>
        </w:rPr>
        <w:t> </w:t>
      </w:r>
      <w:r>
        <w:rPr>
          <w:sz w:val="20"/>
        </w:rPr>
        <w:t>decisions is important</w:t>
      </w:r>
      <w:r>
        <w:rPr>
          <w:spacing w:val="-2"/>
          <w:sz w:val="20"/>
        </w:rPr>
        <w:t> </w:t>
      </w:r>
      <w:r>
        <w:rPr>
          <w:sz w:val="20"/>
        </w:rPr>
        <w:t>to its</w:t>
      </w:r>
      <w:r>
        <w:rPr>
          <w:spacing w:val="-1"/>
          <w:sz w:val="20"/>
        </w:rPr>
        <w:t> </w:t>
      </w:r>
      <w:r>
        <w:rPr>
          <w:sz w:val="20"/>
        </w:rPr>
        <w:t>stakeholders, then</w:t>
      </w:r>
      <w:r>
        <w:rPr>
          <w:spacing w:val="-2"/>
          <w:sz w:val="20"/>
        </w:rPr>
        <w:t> </w:t>
      </w:r>
      <w:r>
        <w:rPr>
          <w:sz w:val="20"/>
        </w:rPr>
        <w:t>it may be reasonable to expect that the entity would be using that information in its own decision-making.</w:t>
      </w:r>
    </w:p>
    <w:p>
      <w:pPr>
        <w:spacing w:after="0" w:line="280" w:lineRule="auto"/>
        <w:jc w:val="both"/>
        <w:rPr>
          <w:sz w:val="20"/>
        </w:rPr>
        <w:sectPr>
          <w:pgSz w:w="11910" w:h="16840"/>
          <w:pgMar w:header="735" w:footer="1115" w:top="1100" w:bottom="1300" w:left="0" w:right="740"/>
        </w:sectPr>
      </w:pPr>
    </w:p>
    <w:p>
      <w:pPr>
        <w:pStyle w:val="BodyText"/>
        <w:spacing w:before="5"/>
        <w:ind w:firstLine="0"/>
        <w:jc w:val="left"/>
        <w:rPr>
          <w:sz w:val="16"/>
        </w:rPr>
      </w:pPr>
    </w:p>
    <w:p>
      <w:pPr>
        <w:pStyle w:val="ListParagraph"/>
        <w:numPr>
          <w:ilvl w:val="2"/>
          <w:numId w:val="68"/>
        </w:numPr>
        <w:tabs>
          <w:tab w:pos="3080" w:val="left" w:leader="none"/>
          <w:tab w:pos="3082" w:val="left" w:leader="none"/>
        </w:tabs>
        <w:spacing w:line="273" w:lineRule="auto" w:before="93" w:after="0"/>
        <w:ind w:left="3082" w:right="699" w:hanging="548"/>
        <w:jc w:val="both"/>
        <w:rPr>
          <w:sz w:val="20"/>
        </w:rPr>
      </w:pPr>
      <w:r>
        <w:rPr>
          <w:sz w:val="20"/>
        </w:rPr>
        <w:t>If</w:t>
      </w:r>
      <w:r>
        <w:rPr>
          <w:spacing w:val="-11"/>
          <w:sz w:val="20"/>
        </w:rPr>
        <w:t> </w:t>
      </w:r>
      <w:r>
        <w:rPr>
          <w:sz w:val="20"/>
        </w:rPr>
        <w:t>the</w:t>
      </w:r>
      <w:r>
        <w:rPr>
          <w:spacing w:val="-9"/>
          <w:sz w:val="20"/>
        </w:rPr>
        <w:t> </w:t>
      </w:r>
      <w:r>
        <w:rPr>
          <w:sz w:val="20"/>
        </w:rPr>
        <w:t>entity</w:t>
      </w:r>
      <w:r>
        <w:rPr>
          <w:spacing w:val="-8"/>
          <w:sz w:val="20"/>
        </w:rPr>
        <w:t> </w:t>
      </w:r>
      <w:r>
        <w:rPr>
          <w:sz w:val="20"/>
        </w:rPr>
        <w:t>is</w:t>
      </w:r>
      <w:r>
        <w:rPr>
          <w:spacing w:val="-10"/>
          <w:sz w:val="20"/>
        </w:rPr>
        <w:t> </w:t>
      </w:r>
      <w:r>
        <w:rPr>
          <w:sz w:val="20"/>
        </w:rPr>
        <w:t>using</w:t>
      </w:r>
      <w:r>
        <w:rPr>
          <w:spacing w:val="-10"/>
          <w:sz w:val="20"/>
        </w:rPr>
        <w:t> </w:t>
      </w:r>
      <w:r>
        <w:rPr>
          <w:sz w:val="20"/>
        </w:rPr>
        <w:t>the</w:t>
      </w:r>
      <w:r>
        <w:rPr>
          <w:spacing w:val="-9"/>
          <w:sz w:val="20"/>
        </w:rPr>
        <w:t> </w:t>
      </w:r>
      <w:r>
        <w:rPr>
          <w:sz w:val="20"/>
        </w:rPr>
        <w:t>information</w:t>
      </w:r>
      <w:r>
        <w:rPr>
          <w:spacing w:val="-10"/>
          <w:sz w:val="20"/>
        </w:rPr>
        <w:t> </w:t>
      </w:r>
      <w:r>
        <w:rPr>
          <w:sz w:val="20"/>
        </w:rPr>
        <w:t>in</w:t>
      </w:r>
      <w:r>
        <w:rPr>
          <w:spacing w:val="-9"/>
          <w:sz w:val="20"/>
        </w:rPr>
        <w:t> </w:t>
      </w:r>
      <w:r>
        <w:rPr>
          <w:sz w:val="20"/>
        </w:rPr>
        <w:t>its</w:t>
      </w:r>
      <w:r>
        <w:rPr>
          <w:spacing w:val="-8"/>
          <w:sz w:val="20"/>
        </w:rPr>
        <w:t> </w:t>
      </w:r>
      <w:r>
        <w:rPr>
          <w:sz w:val="20"/>
        </w:rPr>
        <w:t>decision-making,</w:t>
      </w:r>
      <w:r>
        <w:rPr>
          <w:spacing w:val="-12"/>
          <w:sz w:val="20"/>
        </w:rPr>
        <w:t> </w:t>
      </w:r>
      <w:r>
        <w:rPr>
          <w:sz w:val="20"/>
        </w:rPr>
        <w:t>then</w:t>
      </w:r>
      <w:r>
        <w:rPr>
          <w:spacing w:val="-9"/>
          <w:sz w:val="20"/>
        </w:rPr>
        <w:t> </w:t>
      </w:r>
      <w:r>
        <w:rPr>
          <w:sz w:val="20"/>
        </w:rPr>
        <w:t>it</w:t>
      </w:r>
      <w:r>
        <w:rPr>
          <w:spacing w:val="-9"/>
          <w:sz w:val="20"/>
        </w:rPr>
        <w:t> </w:t>
      </w:r>
      <w:r>
        <w:rPr>
          <w:sz w:val="20"/>
        </w:rPr>
        <w:t>may</w:t>
      </w:r>
      <w:r>
        <w:rPr>
          <w:spacing w:val="-8"/>
          <w:sz w:val="20"/>
        </w:rPr>
        <w:t> </w:t>
      </w:r>
      <w:r>
        <w:rPr>
          <w:sz w:val="20"/>
        </w:rPr>
        <w:t>be</w:t>
      </w:r>
      <w:r>
        <w:rPr>
          <w:spacing w:val="-10"/>
          <w:sz w:val="20"/>
        </w:rPr>
        <w:t> </w:t>
      </w:r>
      <w:r>
        <w:rPr>
          <w:sz w:val="20"/>
        </w:rPr>
        <w:t>reasonable to expect that a user may be interested in that information.</w:t>
      </w:r>
    </w:p>
    <w:p>
      <w:pPr>
        <w:pStyle w:val="ListParagraph"/>
        <w:numPr>
          <w:ilvl w:val="2"/>
          <w:numId w:val="68"/>
        </w:numPr>
        <w:tabs>
          <w:tab w:pos="3080" w:val="left" w:leader="none"/>
          <w:tab w:pos="3082" w:val="left" w:leader="none"/>
        </w:tabs>
        <w:spacing w:line="285" w:lineRule="auto" w:before="140" w:after="0"/>
        <w:ind w:left="3082" w:right="696" w:hanging="548"/>
        <w:jc w:val="both"/>
        <w:rPr>
          <w:sz w:val="20"/>
        </w:rPr>
      </w:pPr>
      <w:r>
        <w:rPr>
          <w:sz w:val="20"/>
        </w:rPr>
        <w:t>If the information is not used for the entity’s own decision-making, that may raise a question</w:t>
      </w:r>
      <w:r>
        <w:rPr>
          <w:spacing w:val="-6"/>
          <w:sz w:val="20"/>
        </w:rPr>
        <w:t> </w:t>
      </w:r>
      <w:r>
        <w:rPr>
          <w:sz w:val="20"/>
        </w:rPr>
        <w:t>as</w:t>
      </w:r>
      <w:r>
        <w:rPr>
          <w:spacing w:val="-7"/>
          <w:sz w:val="20"/>
        </w:rPr>
        <w:t> </w:t>
      </w:r>
      <w:r>
        <w:rPr>
          <w:sz w:val="20"/>
        </w:rPr>
        <w:t>to</w:t>
      </w:r>
      <w:r>
        <w:rPr>
          <w:spacing w:val="-6"/>
          <w:sz w:val="20"/>
        </w:rPr>
        <w:t> </w:t>
      </w:r>
      <w:r>
        <w:rPr>
          <w:sz w:val="20"/>
        </w:rPr>
        <w:t>why</w:t>
      </w:r>
      <w:r>
        <w:rPr>
          <w:spacing w:val="-6"/>
          <w:sz w:val="20"/>
        </w:rPr>
        <w:t> </w:t>
      </w:r>
      <w:r>
        <w:rPr>
          <w:sz w:val="20"/>
        </w:rPr>
        <w:t>the</w:t>
      </w:r>
      <w:r>
        <w:rPr>
          <w:spacing w:val="-6"/>
          <w:sz w:val="20"/>
        </w:rPr>
        <w:t> </w:t>
      </w:r>
      <w:r>
        <w:rPr>
          <w:sz w:val="20"/>
        </w:rPr>
        <w:t>information</w:t>
      </w:r>
      <w:r>
        <w:rPr>
          <w:spacing w:val="-6"/>
          <w:sz w:val="20"/>
        </w:rPr>
        <w:t> </w:t>
      </w:r>
      <w:r>
        <w:rPr>
          <w:sz w:val="20"/>
        </w:rPr>
        <w:t>is</w:t>
      </w:r>
      <w:r>
        <w:rPr>
          <w:spacing w:val="-5"/>
          <w:sz w:val="20"/>
        </w:rPr>
        <w:t> </w:t>
      </w:r>
      <w:r>
        <w:rPr>
          <w:sz w:val="20"/>
        </w:rPr>
        <w:t>being</w:t>
      </w:r>
      <w:r>
        <w:rPr>
          <w:spacing w:val="-6"/>
          <w:sz w:val="20"/>
        </w:rPr>
        <w:t> </w:t>
      </w:r>
      <w:r>
        <w:rPr>
          <w:sz w:val="20"/>
        </w:rPr>
        <w:t>reported,</w:t>
      </w:r>
      <w:r>
        <w:rPr>
          <w:spacing w:val="-8"/>
          <w:sz w:val="20"/>
        </w:rPr>
        <w:t> </w:t>
      </w:r>
      <w:r>
        <w:rPr>
          <w:sz w:val="20"/>
        </w:rPr>
        <w:t>and</w:t>
      </w:r>
      <w:r>
        <w:rPr>
          <w:spacing w:val="-8"/>
          <w:sz w:val="20"/>
        </w:rPr>
        <w:t> </w:t>
      </w:r>
      <w:r>
        <w:rPr>
          <w:sz w:val="20"/>
        </w:rPr>
        <w:t>whether</w:t>
      </w:r>
      <w:r>
        <w:rPr>
          <w:spacing w:val="-6"/>
          <w:sz w:val="20"/>
        </w:rPr>
        <w:t> </w:t>
      </w:r>
      <w:r>
        <w:rPr>
          <w:sz w:val="20"/>
        </w:rPr>
        <w:t>there</w:t>
      </w:r>
      <w:r>
        <w:rPr>
          <w:spacing w:val="-6"/>
          <w:sz w:val="20"/>
        </w:rPr>
        <w:t> </w:t>
      </w:r>
      <w:r>
        <w:rPr>
          <w:sz w:val="20"/>
        </w:rPr>
        <w:t>may</w:t>
      </w:r>
      <w:r>
        <w:rPr>
          <w:spacing w:val="-7"/>
          <w:sz w:val="20"/>
        </w:rPr>
        <w:t> </w:t>
      </w:r>
      <w:r>
        <w:rPr>
          <w:sz w:val="20"/>
        </w:rPr>
        <w:t>be</w:t>
      </w:r>
      <w:r>
        <w:rPr>
          <w:spacing w:val="-6"/>
          <w:sz w:val="20"/>
        </w:rPr>
        <w:t> </w:t>
      </w:r>
      <w:r>
        <w:rPr>
          <w:sz w:val="20"/>
        </w:rPr>
        <w:t>bias in selecting only sustainability information that are easily subject to an assurance engagement or that present the entity in a positive way.</w:t>
      </w:r>
    </w:p>
    <w:p>
      <w:pPr>
        <w:pStyle w:val="BodyText"/>
        <w:spacing w:before="4"/>
        <w:ind w:firstLine="0"/>
        <w:jc w:val="left"/>
        <w:rPr>
          <w:sz w:val="21"/>
        </w:rPr>
      </w:pPr>
    </w:p>
    <w:p>
      <w:pPr>
        <w:spacing w:before="1"/>
        <w:ind w:left="1440" w:right="0" w:firstLine="0"/>
        <w:jc w:val="left"/>
        <w:rPr>
          <w:sz w:val="20"/>
        </w:rPr>
      </w:pPr>
      <w:r>
        <w:rPr>
          <w:i/>
          <w:sz w:val="20"/>
        </w:rPr>
        <w:t>Preconditions</w:t>
      </w:r>
      <w:r>
        <w:rPr>
          <w:i/>
          <w:spacing w:val="-8"/>
          <w:sz w:val="20"/>
        </w:rPr>
        <w:t> </w:t>
      </w:r>
      <w:r>
        <w:rPr>
          <w:i/>
          <w:sz w:val="20"/>
        </w:rPr>
        <w:t>Not</w:t>
      </w:r>
      <w:r>
        <w:rPr>
          <w:i/>
          <w:spacing w:val="-8"/>
          <w:sz w:val="20"/>
        </w:rPr>
        <w:t> </w:t>
      </w:r>
      <w:r>
        <w:rPr>
          <w:i/>
          <w:sz w:val="20"/>
        </w:rPr>
        <w:t>Present</w:t>
      </w:r>
      <w:r>
        <w:rPr>
          <w:i/>
          <w:spacing w:val="-7"/>
          <w:sz w:val="20"/>
        </w:rPr>
        <w:t> </w:t>
      </w:r>
      <w:r>
        <w:rPr>
          <w:i/>
          <w:sz w:val="20"/>
        </w:rPr>
        <w:t>After</w:t>
      </w:r>
      <w:r>
        <w:rPr>
          <w:i/>
          <w:spacing w:val="-6"/>
          <w:sz w:val="20"/>
        </w:rPr>
        <w:t> </w:t>
      </w:r>
      <w:r>
        <w:rPr>
          <w:i/>
          <w:sz w:val="20"/>
        </w:rPr>
        <w:t>Acceptance</w:t>
      </w:r>
      <w:r>
        <w:rPr>
          <w:i/>
          <w:spacing w:val="-5"/>
          <w:sz w:val="20"/>
        </w:rPr>
        <w:t> </w:t>
      </w:r>
      <w:r>
        <w:rPr>
          <w:sz w:val="20"/>
        </w:rPr>
        <w:t>(Ref:</w:t>
      </w:r>
      <w:r>
        <w:rPr>
          <w:spacing w:val="-8"/>
          <w:sz w:val="20"/>
        </w:rPr>
        <w:t> </w:t>
      </w:r>
      <w:r>
        <w:rPr>
          <w:sz w:val="20"/>
        </w:rPr>
        <w:t>Para.</w:t>
      </w:r>
      <w:r>
        <w:rPr>
          <w:spacing w:val="-8"/>
          <w:sz w:val="20"/>
        </w:rPr>
        <w:t> </w:t>
      </w:r>
      <w:r>
        <w:rPr>
          <w:spacing w:val="-5"/>
          <w:sz w:val="20"/>
        </w:rPr>
        <w:t>76)</w:t>
      </w:r>
    </w:p>
    <w:p>
      <w:pPr>
        <w:pStyle w:val="BodyText"/>
        <w:spacing w:line="292" w:lineRule="auto" w:before="170"/>
        <w:ind w:left="1987" w:right="705"/>
      </w:pPr>
      <w:r>
        <w:rPr/>
        <w:t>A202.</w:t>
      </w:r>
      <w:r>
        <w:rPr>
          <w:spacing w:val="-14"/>
        </w:rPr>
        <w:t> </w:t>
      </w:r>
      <w:r>
        <w:rPr/>
        <w:t>If</w:t>
      </w:r>
      <w:r>
        <w:rPr>
          <w:spacing w:val="-14"/>
        </w:rPr>
        <w:t> </w:t>
      </w:r>
      <w:r>
        <w:rPr/>
        <w:t>the</w:t>
      </w:r>
      <w:r>
        <w:rPr>
          <w:spacing w:val="-14"/>
        </w:rPr>
        <w:t> </w:t>
      </w:r>
      <w:r>
        <w:rPr/>
        <w:t>practitioner</w:t>
      </w:r>
      <w:r>
        <w:rPr>
          <w:spacing w:val="-14"/>
        </w:rPr>
        <w:t> </w:t>
      </w:r>
      <w:r>
        <w:rPr/>
        <w:t>discovers</w:t>
      </w:r>
      <w:r>
        <w:rPr>
          <w:spacing w:val="-14"/>
        </w:rPr>
        <w:t> </w:t>
      </w:r>
      <w:r>
        <w:rPr/>
        <w:t>that</w:t>
      </w:r>
      <w:r>
        <w:rPr>
          <w:spacing w:val="-14"/>
        </w:rPr>
        <w:t> </w:t>
      </w:r>
      <w:r>
        <w:rPr/>
        <w:t>the</w:t>
      </w:r>
      <w:r>
        <w:rPr>
          <w:spacing w:val="-11"/>
        </w:rPr>
        <w:t> </w:t>
      </w:r>
      <w:r>
        <w:rPr/>
        <w:t>preconditions</w:t>
      </w:r>
      <w:r>
        <w:rPr>
          <w:spacing w:val="-10"/>
        </w:rPr>
        <w:t> </w:t>
      </w:r>
      <w:r>
        <w:rPr/>
        <w:t>in</w:t>
      </w:r>
      <w:r>
        <w:rPr>
          <w:spacing w:val="-9"/>
        </w:rPr>
        <w:t> </w:t>
      </w:r>
      <w:r>
        <w:rPr/>
        <w:t>paragraph</w:t>
      </w:r>
      <w:r>
        <w:rPr>
          <w:spacing w:val="-11"/>
        </w:rPr>
        <w:t> </w:t>
      </w:r>
      <w:r>
        <w:rPr/>
        <w:t>70</w:t>
      </w:r>
      <w:r>
        <w:rPr>
          <w:spacing w:val="-12"/>
        </w:rPr>
        <w:t> </w:t>
      </w:r>
      <w:r>
        <w:rPr/>
        <w:t>are</w:t>
      </w:r>
      <w:r>
        <w:rPr>
          <w:spacing w:val="-11"/>
        </w:rPr>
        <w:t> </w:t>
      </w:r>
      <w:r>
        <w:rPr/>
        <w:t>not</w:t>
      </w:r>
      <w:r>
        <w:rPr>
          <w:spacing w:val="-9"/>
        </w:rPr>
        <w:t> </w:t>
      </w:r>
      <w:r>
        <w:rPr/>
        <w:t>present,</w:t>
      </w:r>
      <w:r>
        <w:rPr>
          <w:spacing w:val="-10"/>
        </w:rPr>
        <w:t> </w:t>
      </w:r>
      <w:r>
        <w:rPr/>
        <w:t>but</w:t>
      </w:r>
      <w:r>
        <w:rPr>
          <w:spacing w:val="-11"/>
        </w:rPr>
        <w:t> </w:t>
      </w:r>
      <w:r>
        <w:rPr/>
        <w:t>is</w:t>
      </w:r>
      <w:r>
        <w:rPr>
          <w:spacing w:val="-10"/>
        </w:rPr>
        <w:t> </w:t>
      </w:r>
      <w:r>
        <w:rPr/>
        <w:t>required to continue the engagement under law or regulation, the assurance report may address the matter. For example:</w:t>
      </w:r>
    </w:p>
    <w:p>
      <w:pPr>
        <w:pStyle w:val="ListParagraph"/>
        <w:numPr>
          <w:ilvl w:val="1"/>
          <w:numId w:val="68"/>
        </w:numPr>
        <w:tabs>
          <w:tab w:pos="2532" w:val="left" w:leader="none"/>
          <w:tab w:pos="2534" w:val="left" w:leader="none"/>
        </w:tabs>
        <w:spacing w:line="290" w:lineRule="auto" w:before="105" w:after="0"/>
        <w:ind w:left="2534" w:right="701" w:hanging="548"/>
        <w:jc w:val="both"/>
        <w:rPr>
          <w:sz w:val="20"/>
        </w:rPr>
      </w:pPr>
      <w:r>
        <w:rPr>
          <w:sz w:val="20"/>
        </w:rPr>
        <w:t>When,</w:t>
      </w:r>
      <w:r>
        <w:rPr>
          <w:spacing w:val="-14"/>
          <w:sz w:val="20"/>
        </w:rPr>
        <w:t> </w:t>
      </w:r>
      <w:r>
        <w:rPr>
          <w:sz w:val="20"/>
        </w:rPr>
        <w:t>in</w:t>
      </w:r>
      <w:r>
        <w:rPr>
          <w:spacing w:val="-14"/>
          <w:sz w:val="20"/>
        </w:rPr>
        <w:t> </w:t>
      </w:r>
      <w:r>
        <w:rPr>
          <w:sz w:val="20"/>
        </w:rPr>
        <w:t>the</w:t>
      </w:r>
      <w:r>
        <w:rPr>
          <w:spacing w:val="-14"/>
          <w:sz w:val="20"/>
        </w:rPr>
        <w:t> </w:t>
      </w:r>
      <w:r>
        <w:rPr>
          <w:sz w:val="20"/>
        </w:rPr>
        <w:t>practitioner’s</w:t>
      </w:r>
      <w:r>
        <w:rPr>
          <w:spacing w:val="-10"/>
          <w:sz w:val="20"/>
        </w:rPr>
        <w:t> </w:t>
      </w:r>
      <w:r>
        <w:rPr>
          <w:sz w:val="20"/>
        </w:rPr>
        <w:t>professional</w:t>
      </w:r>
      <w:r>
        <w:rPr>
          <w:spacing w:val="-14"/>
          <w:sz w:val="20"/>
        </w:rPr>
        <w:t> </w:t>
      </w:r>
      <w:r>
        <w:rPr>
          <w:sz w:val="20"/>
        </w:rPr>
        <w:t>judgment</w:t>
      </w:r>
      <w:r>
        <w:rPr>
          <w:spacing w:val="-14"/>
          <w:sz w:val="20"/>
        </w:rPr>
        <w:t> </w:t>
      </w:r>
      <w:r>
        <w:rPr>
          <w:sz w:val="20"/>
        </w:rPr>
        <w:t>the</w:t>
      </w:r>
      <w:r>
        <w:rPr>
          <w:spacing w:val="-14"/>
          <w:sz w:val="20"/>
        </w:rPr>
        <w:t> </w:t>
      </w:r>
      <w:r>
        <w:rPr>
          <w:sz w:val="20"/>
        </w:rPr>
        <w:t>intended</w:t>
      </w:r>
      <w:r>
        <w:rPr>
          <w:spacing w:val="-14"/>
          <w:sz w:val="20"/>
        </w:rPr>
        <w:t> </w:t>
      </w:r>
      <w:r>
        <w:rPr>
          <w:sz w:val="20"/>
        </w:rPr>
        <w:t>users</w:t>
      </w:r>
      <w:r>
        <w:rPr>
          <w:spacing w:val="-12"/>
          <w:sz w:val="20"/>
        </w:rPr>
        <w:t> </w:t>
      </w:r>
      <w:r>
        <w:rPr>
          <w:sz w:val="20"/>
        </w:rPr>
        <w:t>are</w:t>
      </w:r>
      <w:r>
        <w:rPr>
          <w:spacing w:val="-11"/>
          <w:sz w:val="20"/>
        </w:rPr>
        <w:t> </w:t>
      </w:r>
      <w:r>
        <w:rPr>
          <w:sz w:val="20"/>
        </w:rPr>
        <w:t>likely</w:t>
      </w:r>
      <w:r>
        <w:rPr>
          <w:spacing w:val="-12"/>
          <w:sz w:val="20"/>
        </w:rPr>
        <w:t> </w:t>
      </w:r>
      <w:r>
        <w:rPr>
          <w:sz w:val="20"/>
        </w:rPr>
        <w:t>to</w:t>
      </w:r>
      <w:r>
        <w:rPr>
          <w:spacing w:val="-14"/>
          <w:sz w:val="20"/>
        </w:rPr>
        <w:t> </w:t>
      </w:r>
      <w:r>
        <w:rPr>
          <w:sz w:val="20"/>
        </w:rPr>
        <w:t>be</w:t>
      </w:r>
      <w:r>
        <w:rPr>
          <w:spacing w:val="-11"/>
          <w:sz w:val="20"/>
        </w:rPr>
        <w:t> </w:t>
      </w:r>
      <w:r>
        <w:rPr>
          <w:sz w:val="20"/>
        </w:rPr>
        <w:t>misled, since either the applicable criteria are unsuitable, or the sustainability matters are inappropriate,</w:t>
      </w:r>
      <w:r>
        <w:rPr>
          <w:spacing w:val="-12"/>
          <w:sz w:val="20"/>
        </w:rPr>
        <w:t> </w:t>
      </w:r>
      <w:r>
        <w:rPr>
          <w:sz w:val="20"/>
        </w:rPr>
        <w:t>a</w:t>
      </w:r>
      <w:r>
        <w:rPr>
          <w:spacing w:val="-12"/>
          <w:sz w:val="20"/>
        </w:rPr>
        <w:t> </w:t>
      </w:r>
      <w:r>
        <w:rPr>
          <w:sz w:val="20"/>
        </w:rPr>
        <w:t>qualified</w:t>
      </w:r>
      <w:r>
        <w:rPr>
          <w:spacing w:val="-14"/>
          <w:sz w:val="20"/>
        </w:rPr>
        <w:t> </w:t>
      </w:r>
      <w:r>
        <w:rPr>
          <w:sz w:val="20"/>
        </w:rPr>
        <w:t>conclusion</w:t>
      </w:r>
      <w:r>
        <w:rPr>
          <w:spacing w:val="-12"/>
          <w:sz w:val="20"/>
        </w:rPr>
        <w:t> </w:t>
      </w:r>
      <w:r>
        <w:rPr>
          <w:sz w:val="20"/>
        </w:rPr>
        <w:t>or</w:t>
      </w:r>
      <w:r>
        <w:rPr>
          <w:spacing w:val="-11"/>
          <w:sz w:val="20"/>
        </w:rPr>
        <w:t> </w:t>
      </w:r>
      <w:r>
        <w:rPr>
          <w:sz w:val="20"/>
        </w:rPr>
        <w:t>adverse</w:t>
      </w:r>
      <w:r>
        <w:rPr>
          <w:spacing w:val="-14"/>
          <w:sz w:val="20"/>
        </w:rPr>
        <w:t> </w:t>
      </w:r>
      <w:r>
        <w:rPr>
          <w:sz w:val="20"/>
        </w:rPr>
        <w:t>conclusion</w:t>
      </w:r>
      <w:r>
        <w:rPr>
          <w:spacing w:val="-13"/>
          <w:sz w:val="20"/>
        </w:rPr>
        <w:t> </w:t>
      </w:r>
      <w:r>
        <w:rPr>
          <w:sz w:val="20"/>
        </w:rPr>
        <w:t>may</w:t>
      </w:r>
      <w:r>
        <w:rPr>
          <w:spacing w:val="-14"/>
          <w:sz w:val="20"/>
        </w:rPr>
        <w:t> </w:t>
      </w:r>
      <w:r>
        <w:rPr>
          <w:sz w:val="20"/>
        </w:rPr>
        <w:t>be</w:t>
      </w:r>
      <w:r>
        <w:rPr>
          <w:spacing w:val="-12"/>
          <w:sz w:val="20"/>
        </w:rPr>
        <w:t> </w:t>
      </w:r>
      <w:r>
        <w:rPr>
          <w:sz w:val="20"/>
        </w:rPr>
        <w:t>appropriate,</w:t>
      </w:r>
      <w:r>
        <w:rPr>
          <w:spacing w:val="-13"/>
          <w:sz w:val="20"/>
        </w:rPr>
        <w:t> </w:t>
      </w:r>
      <w:r>
        <w:rPr>
          <w:sz w:val="20"/>
        </w:rPr>
        <w:t>depending on how material and pervasive the matter is.</w:t>
      </w:r>
    </w:p>
    <w:p>
      <w:pPr>
        <w:pStyle w:val="ListParagraph"/>
        <w:numPr>
          <w:ilvl w:val="1"/>
          <w:numId w:val="68"/>
        </w:numPr>
        <w:tabs>
          <w:tab w:pos="2532" w:val="left" w:leader="none"/>
          <w:tab w:pos="2534" w:val="left" w:leader="none"/>
        </w:tabs>
        <w:spacing w:line="290" w:lineRule="auto" w:before="110" w:after="0"/>
        <w:ind w:left="2534" w:right="704" w:hanging="548"/>
        <w:jc w:val="both"/>
        <w:rPr>
          <w:sz w:val="20"/>
        </w:rPr>
      </w:pPr>
      <w:r>
        <w:rPr>
          <w:sz w:val="20"/>
        </w:rPr>
        <w:t>A qualified conclusion or a disclaimer of conclusion may be appropriate in other circumstances depending on, in the practitioner’s professional judgment, the materiality and pervasiveness of the matter.</w:t>
      </w:r>
    </w:p>
    <w:p>
      <w:pPr>
        <w:pStyle w:val="BodyText"/>
        <w:spacing w:before="11"/>
        <w:ind w:firstLine="0"/>
        <w:jc w:val="left"/>
      </w:pPr>
    </w:p>
    <w:p>
      <w:pPr>
        <w:spacing w:before="0"/>
        <w:ind w:left="1440" w:right="0" w:firstLine="0"/>
        <w:jc w:val="left"/>
        <w:rPr>
          <w:b/>
          <w:sz w:val="20"/>
        </w:rPr>
      </w:pPr>
      <w:r>
        <w:rPr>
          <w:b/>
          <w:sz w:val="20"/>
        </w:rPr>
        <w:t>Terms</w:t>
      </w:r>
      <w:r>
        <w:rPr>
          <w:b/>
          <w:spacing w:val="-8"/>
          <w:sz w:val="20"/>
        </w:rPr>
        <w:t> </w:t>
      </w:r>
      <w:r>
        <w:rPr>
          <w:b/>
          <w:sz w:val="20"/>
        </w:rPr>
        <w:t>of</w:t>
      </w:r>
      <w:r>
        <w:rPr>
          <w:b/>
          <w:spacing w:val="-6"/>
          <w:sz w:val="20"/>
        </w:rPr>
        <w:t> </w:t>
      </w:r>
      <w:r>
        <w:rPr>
          <w:b/>
          <w:sz w:val="20"/>
        </w:rPr>
        <w:t>the</w:t>
      </w:r>
      <w:r>
        <w:rPr>
          <w:b/>
          <w:spacing w:val="-7"/>
          <w:sz w:val="20"/>
        </w:rPr>
        <w:t> </w:t>
      </w:r>
      <w:r>
        <w:rPr>
          <w:b/>
          <w:sz w:val="20"/>
        </w:rPr>
        <w:t>Assurance</w:t>
      </w:r>
      <w:r>
        <w:rPr>
          <w:b/>
          <w:spacing w:val="-4"/>
          <w:sz w:val="20"/>
        </w:rPr>
        <w:t> </w:t>
      </w:r>
      <w:r>
        <w:rPr>
          <w:b/>
          <w:spacing w:val="-2"/>
          <w:sz w:val="20"/>
        </w:rPr>
        <w:t>Engagement</w:t>
      </w:r>
    </w:p>
    <w:p>
      <w:pPr>
        <w:spacing w:before="168"/>
        <w:ind w:left="1440" w:right="0" w:firstLine="0"/>
        <w:jc w:val="left"/>
        <w:rPr>
          <w:sz w:val="20"/>
        </w:rPr>
      </w:pPr>
      <w:r>
        <w:rPr>
          <w:i/>
          <w:sz w:val="20"/>
        </w:rPr>
        <w:t>Agreeing</w:t>
      </w:r>
      <w:r>
        <w:rPr>
          <w:i/>
          <w:spacing w:val="-7"/>
          <w:sz w:val="20"/>
        </w:rPr>
        <w:t> </w:t>
      </w:r>
      <w:r>
        <w:rPr>
          <w:i/>
          <w:sz w:val="20"/>
        </w:rPr>
        <w:t>the</w:t>
      </w:r>
      <w:r>
        <w:rPr>
          <w:i/>
          <w:spacing w:val="-7"/>
          <w:sz w:val="20"/>
        </w:rPr>
        <w:t> </w:t>
      </w:r>
      <w:r>
        <w:rPr>
          <w:i/>
          <w:sz w:val="20"/>
        </w:rPr>
        <w:t>Terms</w:t>
      </w:r>
      <w:r>
        <w:rPr>
          <w:i/>
          <w:spacing w:val="-6"/>
          <w:sz w:val="20"/>
        </w:rPr>
        <w:t> </w:t>
      </w:r>
      <w:r>
        <w:rPr>
          <w:i/>
          <w:sz w:val="20"/>
        </w:rPr>
        <w:t>of</w:t>
      </w:r>
      <w:r>
        <w:rPr>
          <w:i/>
          <w:spacing w:val="-6"/>
          <w:sz w:val="20"/>
        </w:rPr>
        <w:t> </w:t>
      </w:r>
      <w:r>
        <w:rPr>
          <w:i/>
          <w:sz w:val="20"/>
        </w:rPr>
        <w:t>the</w:t>
      </w:r>
      <w:r>
        <w:rPr>
          <w:i/>
          <w:spacing w:val="-5"/>
          <w:sz w:val="20"/>
        </w:rPr>
        <w:t> </w:t>
      </w:r>
      <w:r>
        <w:rPr>
          <w:i/>
          <w:sz w:val="20"/>
        </w:rPr>
        <w:t>Assurance</w:t>
      </w:r>
      <w:r>
        <w:rPr>
          <w:i/>
          <w:spacing w:val="-7"/>
          <w:sz w:val="20"/>
        </w:rPr>
        <w:t> </w:t>
      </w:r>
      <w:r>
        <w:rPr>
          <w:i/>
          <w:sz w:val="20"/>
        </w:rPr>
        <w:t>Engagement</w:t>
      </w:r>
      <w:r>
        <w:rPr>
          <w:i/>
          <w:spacing w:val="-3"/>
          <w:sz w:val="20"/>
        </w:rPr>
        <w:t> </w:t>
      </w:r>
      <w:r>
        <w:rPr>
          <w:sz w:val="20"/>
        </w:rPr>
        <w:t>(Ref:</w:t>
      </w:r>
      <w:r>
        <w:rPr>
          <w:spacing w:val="-6"/>
          <w:sz w:val="20"/>
        </w:rPr>
        <w:t> </w:t>
      </w:r>
      <w:r>
        <w:rPr>
          <w:sz w:val="20"/>
        </w:rPr>
        <w:t>Para.</w:t>
      </w:r>
      <w:r>
        <w:rPr>
          <w:spacing w:val="-5"/>
          <w:sz w:val="20"/>
        </w:rPr>
        <w:t> 78)</w:t>
      </w:r>
    </w:p>
    <w:p>
      <w:pPr>
        <w:pStyle w:val="BodyText"/>
        <w:spacing w:line="292" w:lineRule="auto" w:before="171"/>
        <w:ind w:left="1987" w:right="698"/>
      </w:pPr>
      <w:r>
        <w:rPr/>
        <w:t>A203.</w:t>
      </w:r>
      <w:r>
        <w:rPr>
          <w:spacing w:val="-14"/>
        </w:rPr>
        <w:t> </w:t>
      </w:r>
      <w:r>
        <w:rPr/>
        <w:t>It is in the interests of both the engaging party and the practitioner for the practitioner to communicate in writing the agreed terms of the engagement before the commencement of the engagement</w:t>
      </w:r>
      <w:r>
        <w:rPr>
          <w:spacing w:val="-4"/>
        </w:rPr>
        <w:t> </w:t>
      </w:r>
      <w:r>
        <w:rPr/>
        <w:t>to</w:t>
      </w:r>
      <w:r>
        <w:rPr>
          <w:spacing w:val="-4"/>
        </w:rPr>
        <w:t> </w:t>
      </w:r>
      <w:r>
        <w:rPr/>
        <w:t>help</w:t>
      </w:r>
      <w:r>
        <w:rPr>
          <w:spacing w:val="-4"/>
        </w:rPr>
        <w:t> </w:t>
      </w:r>
      <w:r>
        <w:rPr/>
        <w:t>avoid</w:t>
      </w:r>
      <w:r>
        <w:rPr>
          <w:spacing w:val="-4"/>
        </w:rPr>
        <w:t> </w:t>
      </w:r>
      <w:r>
        <w:rPr/>
        <w:t>misunderstandings.</w:t>
      </w:r>
      <w:r>
        <w:rPr>
          <w:spacing w:val="-4"/>
        </w:rPr>
        <w:t> </w:t>
      </w:r>
      <w:r>
        <w:rPr/>
        <w:t>The</w:t>
      </w:r>
      <w:r>
        <w:rPr>
          <w:spacing w:val="-4"/>
        </w:rPr>
        <w:t> </w:t>
      </w:r>
      <w:r>
        <w:rPr/>
        <w:t>form</w:t>
      </w:r>
      <w:r>
        <w:rPr>
          <w:spacing w:val="-4"/>
        </w:rPr>
        <w:t> </w:t>
      </w:r>
      <w:r>
        <w:rPr/>
        <w:t>and</w:t>
      </w:r>
      <w:r>
        <w:rPr>
          <w:spacing w:val="-5"/>
        </w:rPr>
        <w:t> </w:t>
      </w:r>
      <w:r>
        <w:rPr/>
        <w:t>content</w:t>
      </w:r>
      <w:r>
        <w:rPr>
          <w:spacing w:val="-4"/>
        </w:rPr>
        <w:t> </w:t>
      </w:r>
      <w:r>
        <w:rPr/>
        <w:t>of</w:t>
      </w:r>
      <w:r>
        <w:rPr>
          <w:spacing w:val="-4"/>
        </w:rPr>
        <w:t> </w:t>
      </w:r>
      <w:r>
        <w:rPr/>
        <w:t>the</w:t>
      </w:r>
      <w:r>
        <w:rPr>
          <w:spacing w:val="-5"/>
        </w:rPr>
        <w:t> </w:t>
      </w:r>
      <w:r>
        <w:rPr/>
        <w:t>written</w:t>
      </w:r>
      <w:r>
        <w:rPr>
          <w:spacing w:val="-4"/>
        </w:rPr>
        <w:t> </w:t>
      </w:r>
      <w:r>
        <w:rPr/>
        <w:t>agreement</w:t>
      </w:r>
      <w:r>
        <w:rPr>
          <w:spacing w:val="-4"/>
        </w:rPr>
        <w:t> </w:t>
      </w:r>
      <w:r>
        <w:rPr/>
        <w:t>or contract</w:t>
      </w:r>
      <w:r>
        <w:rPr>
          <w:spacing w:val="-9"/>
        </w:rPr>
        <w:t> </w:t>
      </w:r>
      <w:r>
        <w:rPr/>
        <w:t>will</w:t>
      </w:r>
      <w:r>
        <w:rPr>
          <w:spacing w:val="-7"/>
        </w:rPr>
        <w:t> </w:t>
      </w:r>
      <w:r>
        <w:rPr/>
        <w:t>vary</w:t>
      </w:r>
      <w:r>
        <w:rPr>
          <w:spacing w:val="-7"/>
        </w:rPr>
        <w:t> </w:t>
      </w:r>
      <w:r>
        <w:rPr/>
        <w:t>depending</w:t>
      </w:r>
      <w:r>
        <w:rPr>
          <w:spacing w:val="-7"/>
        </w:rPr>
        <w:t> </w:t>
      </w:r>
      <w:r>
        <w:rPr/>
        <w:t>on</w:t>
      </w:r>
      <w:r>
        <w:rPr>
          <w:spacing w:val="-9"/>
        </w:rPr>
        <w:t> </w:t>
      </w:r>
      <w:r>
        <w:rPr/>
        <w:t>the</w:t>
      </w:r>
      <w:r>
        <w:rPr>
          <w:spacing w:val="-7"/>
        </w:rPr>
        <w:t> </w:t>
      </w:r>
      <w:r>
        <w:rPr/>
        <w:t>engagement</w:t>
      </w:r>
      <w:r>
        <w:rPr>
          <w:spacing w:val="-9"/>
        </w:rPr>
        <w:t> </w:t>
      </w:r>
      <w:r>
        <w:rPr/>
        <w:t>circumstances.</w:t>
      </w:r>
      <w:r>
        <w:rPr>
          <w:spacing w:val="-9"/>
        </w:rPr>
        <w:t> </w:t>
      </w:r>
      <w:r>
        <w:rPr/>
        <w:t>For</w:t>
      </w:r>
      <w:r>
        <w:rPr>
          <w:spacing w:val="-8"/>
        </w:rPr>
        <w:t> </w:t>
      </w:r>
      <w:r>
        <w:rPr/>
        <w:t>example,</w:t>
      </w:r>
      <w:r>
        <w:rPr>
          <w:spacing w:val="-7"/>
        </w:rPr>
        <w:t> </w:t>
      </w:r>
      <w:r>
        <w:rPr/>
        <w:t>if</w:t>
      </w:r>
      <w:r>
        <w:rPr>
          <w:spacing w:val="-6"/>
        </w:rPr>
        <w:t> </w:t>
      </w:r>
      <w:r>
        <w:rPr/>
        <w:t>law</w:t>
      </w:r>
      <w:r>
        <w:rPr>
          <w:spacing w:val="-8"/>
        </w:rPr>
        <w:t> </w:t>
      </w:r>
      <w:r>
        <w:rPr/>
        <w:t>or</w:t>
      </w:r>
      <w:r>
        <w:rPr>
          <w:spacing w:val="-8"/>
        </w:rPr>
        <w:t> </w:t>
      </w:r>
      <w:r>
        <w:rPr/>
        <w:t>regulation prescribes</w:t>
      </w:r>
      <w:r>
        <w:rPr>
          <w:spacing w:val="-4"/>
        </w:rPr>
        <w:t> </w:t>
      </w:r>
      <w:r>
        <w:rPr/>
        <w:t>in</w:t>
      </w:r>
      <w:r>
        <w:rPr>
          <w:spacing w:val="-6"/>
        </w:rPr>
        <w:t> </w:t>
      </w:r>
      <w:r>
        <w:rPr/>
        <w:t>sufficient</w:t>
      </w:r>
      <w:r>
        <w:rPr>
          <w:spacing w:val="-3"/>
        </w:rPr>
        <w:t> </w:t>
      </w:r>
      <w:r>
        <w:rPr/>
        <w:t>detail</w:t>
      </w:r>
      <w:r>
        <w:rPr>
          <w:spacing w:val="-6"/>
        </w:rPr>
        <w:t> </w:t>
      </w:r>
      <w:r>
        <w:rPr/>
        <w:t>the</w:t>
      </w:r>
      <w:r>
        <w:rPr>
          <w:spacing w:val="-6"/>
        </w:rPr>
        <w:t> </w:t>
      </w:r>
      <w:r>
        <w:rPr/>
        <w:t>terms</w:t>
      </w:r>
      <w:r>
        <w:rPr>
          <w:spacing w:val="-4"/>
        </w:rPr>
        <w:t> </w:t>
      </w:r>
      <w:r>
        <w:rPr/>
        <w:t>of</w:t>
      </w:r>
      <w:r>
        <w:rPr>
          <w:spacing w:val="-6"/>
        </w:rPr>
        <w:t> </w:t>
      </w:r>
      <w:r>
        <w:rPr/>
        <w:t>the</w:t>
      </w:r>
      <w:r>
        <w:rPr>
          <w:spacing w:val="-6"/>
        </w:rPr>
        <w:t> </w:t>
      </w:r>
      <w:r>
        <w:rPr/>
        <w:t>engagement,</w:t>
      </w:r>
      <w:r>
        <w:rPr>
          <w:spacing w:val="-6"/>
        </w:rPr>
        <w:t> </w:t>
      </w:r>
      <w:r>
        <w:rPr/>
        <w:t>the</w:t>
      </w:r>
      <w:r>
        <w:rPr>
          <w:spacing w:val="-6"/>
        </w:rPr>
        <w:t> </w:t>
      </w:r>
      <w:r>
        <w:rPr/>
        <w:t>practitioner</w:t>
      </w:r>
      <w:r>
        <w:rPr>
          <w:spacing w:val="-3"/>
        </w:rPr>
        <w:t> </w:t>
      </w:r>
      <w:r>
        <w:rPr/>
        <w:t>need</w:t>
      </w:r>
      <w:r>
        <w:rPr>
          <w:spacing w:val="-6"/>
        </w:rPr>
        <w:t> </w:t>
      </w:r>
      <w:r>
        <w:rPr/>
        <w:t>not</w:t>
      </w:r>
      <w:r>
        <w:rPr>
          <w:spacing w:val="-6"/>
        </w:rPr>
        <w:t> </w:t>
      </w:r>
      <w:r>
        <w:rPr/>
        <w:t>record</w:t>
      </w:r>
      <w:r>
        <w:rPr>
          <w:spacing w:val="-5"/>
        </w:rPr>
        <w:t> </w:t>
      </w:r>
      <w:r>
        <w:rPr/>
        <w:t>them in a written agreement, except for the fact that such law or regulation applies and that the appropriate party(ies) acknowledges and understands its responsibilities under such law or </w:t>
      </w:r>
      <w:r>
        <w:rPr>
          <w:spacing w:val="-2"/>
        </w:rPr>
        <w:t>regulation.</w:t>
      </w:r>
    </w:p>
    <w:p>
      <w:pPr>
        <w:pStyle w:val="BodyText"/>
        <w:spacing w:line="292" w:lineRule="auto" w:before="115"/>
        <w:ind w:left="1987" w:right="700"/>
      </w:pPr>
      <w:r>
        <w:rPr/>
        <w:t>A204.</w:t>
      </w:r>
      <w:r>
        <w:rPr>
          <w:spacing w:val="-14"/>
        </w:rPr>
        <w:t> </w:t>
      </w:r>
      <w:r>
        <w:rPr/>
        <w:t>When</w:t>
      </w:r>
      <w:r>
        <w:rPr>
          <w:spacing w:val="-14"/>
        </w:rPr>
        <w:t> </w:t>
      </w:r>
      <w:r>
        <w:rPr/>
        <w:t>agreeing</w:t>
      </w:r>
      <w:r>
        <w:rPr>
          <w:spacing w:val="-4"/>
        </w:rPr>
        <w:t> </w:t>
      </w:r>
      <w:r>
        <w:rPr/>
        <w:t>the terms of engagement, unless restricted by law or regulation, the practitioner may request agreement from management or those charged with governance to provide information or access to persons, such as:</w:t>
      </w:r>
    </w:p>
    <w:p>
      <w:pPr>
        <w:pStyle w:val="ListParagraph"/>
        <w:numPr>
          <w:ilvl w:val="1"/>
          <w:numId w:val="68"/>
        </w:numPr>
        <w:tabs>
          <w:tab w:pos="2534" w:val="left" w:leader="none"/>
          <w:tab w:pos="2575" w:val="left" w:leader="none"/>
        </w:tabs>
        <w:spacing w:line="290" w:lineRule="auto" w:before="105" w:after="0"/>
        <w:ind w:left="2534" w:right="704" w:hanging="548"/>
        <w:jc w:val="both"/>
        <w:rPr>
          <w:sz w:val="20"/>
        </w:rPr>
      </w:pPr>
      <w:r>
        <w:rPr>
          <w:rFonts w:ascii="Times New Roman" w:hAnsi="Times New Roman"/>
          <w:sz w:val="20"/>
        </w:rPr>
        <w:tab/>
      </w:r>
      <w:r>
        <w:rPr>
          <w:sz w:val="20"/>
        </w:rPr>
        <w:t>Access to other practitioners providing audit or assurance reports on part or parts of the other information (e.g., the financial statement auditor of the entity if the other information includes the financial statements).</w:t>
      </w:r>
    </w:p>
    <w:p>
      <w:pPr>
        <w:pStyle w:val="ListParagraph"/>
        <w:numPr>
          <w:ilvl w:val="1"/>
          <w:numId w:val="68"/>
        </w:numPr>
        <w:tabs>
          <w:tab w:pos="2532" w:val="left" w:leader="none"/>
          <w:tab w:pos="2534" w:val="left" w:leader="none"/>
        </w:tabs>
        <w:spacing w:line="288" w:lineRule="auto" w:before="107" w:after="0"/>
        <w:ind w:left="2534" w:right="701" w:hanging="548"/>
        <w:jc w:val="both"/>
        <w:rPr>
          <w:sz w:val="20"/>
        </w:rPr>
      </w:pPr>
      <w:r>
        <w:rPr>
          <w:sz w:val="20"/>
        </w:rPr>
        <w:t>Authority</w:t>
      </w:r>
      <w:r>
        <w:rPr>
          <w:spacing w:val="-4"/>
          <w:sz w:val="20"/>
        </w:rPr>
        <w:t> </w:t>
      </w:r>
      <w:r>
        <w:rPr>
          <w:sz w:val="20"/>
        </w:rPr>
        <w:t>to</w:t>
      </w:r>
      <w:r>
        <w:rPr>
          <w:spacing w:val="-4"/>
          <w:sz w:val="20"/>
        </w:rPr>
        <w:t> </w:t>
      </w:r>
      <w:r>
        <w:rPr>
          <w:sz w:val="20"/>
        </w:rPr>
        <w:t>obtain</w:t>
      </w:r>
      <w:r>
        <w:rPr>
          <w:spacing w:val="-3"/>
          <w:sz w:val="20"/>
        </w:rPr>
        <w:t> </w:t>
      </w:r>
      <w:r>
        <w:rPr>
          <w:sz w:val="20"/>
        </w:rPr>
        <w:t>information</w:t>
      </w:r>
      <w:r>
        <w:rPr>
          <w:spacing w:val="-6"/>
          <w:sz w:val="20"/>
        </w:rPr>
        <w:t> </w:t>
      </w:r>
      <w:r>
        <w:rPr>
          <w:sz w:val="20"/>
        </w:rPr>
        <w:t>relevant</w:t>
      </w:r>
      <w:r>
        <w:rPr>
          <w:spacing w:val="-5"/>
          <w:sz w:val="20"/>
        </w:rPr>
        <w:t> </w:t>
      </w:r>
      <w:r>
        <w:rPr>
          <w:sz w:val="20"/>
        </w:rPr>
        <w:t>to</w:t>
      </w:r>
      <w:r>
        <w:rPr>
          <w:spacing w:val="-5"/>
          <w:sz w:val="20"/>
        </w:rPr>
        <w:t> </w:t>
      </w:r>
      <w:r>
        <w:rPr>
          <w:sz w:val="20"/>
        </w:rPr>
        <w:t>the</w:t>
      </w:r>
      <w:r>
        <w:rPr>
          <w:spacing w:val="-4"/>
          <w:sz w:val="20"/>
        </w:rPr>
        <w:t> </w:t>
      </w:r>
      <w:r>
        <w:rPr>
          <w:sz w:val="20"/>
        </w:rPr>
        <w:t>assurance</w:t>
      </w:r>
      <w:r>
        <w:rPr>
          <w:spacing w:val="-5"/>
          <w:sz w:val="20"/>
        </w:rPr>
        <w:t> </w:t>
      </w:r>
      <w:r>
        <w:rPr>
          <w:sz w:val="20"/>
        </w:rPr>
        <w:t>engagement on</w:t>
      </w:r>
      <w:r>
        <w:rPr>
          <w:spacing w:val="-6"/>
          <w:sz w:val="20"/>
        </w:rPr>
        <w:t> </w:t>
      </w:r>
      <w:r>
        <w:rPr>
          <w:sz w:val="20"/>
        </w:rPr>
        <w:t>the</w:t>
      </w:r>
      <w:r>
        <w:rPr>
          <w:spacing w:val="-6"/>
          <w:sz w:val="20"/>
        </w:rPr>
        <w:t> </w:t>
      </w:r>
      <w:r>
        <w:rPr>
          <w:sz w:val="20"/>
        </w:rPr>
        <w:t>sustainability information from the other practitioners.</w:t>
      </w:r>
    </w:p>
    <w:p>
      <w:pPr>
        <w:pStyle w:val="ListParagraph"/>
        <w:numPr>
          <w:ilvl w:val="1"/>
          <w:numId w:val="68"/>
        </w:numPr>
        <w:tabs>
          <w:tab w:pos="2532" w:val="left" w:leader="none"/>
          <w:tab w:pos="2534" w:val="left" w:leader="none"/>
        </w:tabs>
        <w:spacing w:line="285" w:lineRule="auto" w:before="112" w:after="0"/>
        <w:ind w:left="2534" w:right="711" w:hanging="548"/>
        <w:jc w:val="both"/>
        <w:rPr>
          <w:sz w:val="20"/>
        </w:rPr>
      </w:pPr>
      <w:r>
        <w:rPr>
          <w:sz w:val="20"/>
        </w:rPr>
        <w:t>Authority to share information requested by the financial</w:t>
      </w:r>
      <w:r>
        <w:rPr>
          <w:spacing w:val="-1"/>
          <w:sz w:val="20"/>
        </w:rPr>
        <w:t> </w:t>
      </w:r>
      <w:r>
        <w:rPr>
          <w:sz w:val="20"/>
        </w:rPr>
        <w:t>statement auditor relevant to the audit or review of the financial statements.</w:t>
      </w:r>
    </w:p>
    <w:p>
      <w:pPr>
        <w:pStyle w:val="ListParagraph"/>
        <w:numPr>
          <w:ilvl w:val="1"/>
          <w:numId w:val="68"/>
        </w:numPr>
        <w:tabs>
          <w:tab w:pos="2533" w:val="left" w:leader="none"/>
        </w:tabs>
        <w:spacing w:line="240" w:lineRule="auto" w:before="114" w:after="0"/>
        <w:ind w:left="2533" w:right="0" w:hanging="546"/>
        <w:jc w:val="both"/>
        <w:rPr>
          <w:sz w:val="20"/>
        </w:rPr>
      </w:pPr>
      <w:r>
        <w:rPr>
          <w:sz w:val="20"/>
        </w:rPr>
        <w:t>Authority</w:t>
      </w:r>
      <w:r>
        <w:rPr>
          <w:spacing w:val="-8"/>
          <w:sz w:val="20"/>
        </w:rPr>
        <w:t> </w:t>
      </w:r>
      <w:r>
        <w:rPr>
          <w:sz w:val="20"/>
        </w:rPr>
        <w:t>to</w:t>
      </w:r>
      <w:r>
        <w:rPr>
          <w:spacing w:val="-8"/>
          <w:sz w:val="20"/>
        </w:rPr>
        <w:t> </w:t>
      </w:r>
      <w:r>
        <w:rPr>
          <w:sz w:val="20"/>
        </w:rPr>
        <w:t>communicate</w:t>
      </w:r>
      <w:r>
        <w:rPr>
          <w:spacing w:val="-8"/>
          <w:sz w:val="20"/>
        </w:rPr>
        <w:t> </w:t>
      </w:r>
      <w:r>
        <w:rPr>
          <w:sz w:val="20"/>
        </w:rPr>
        <w:t>findings</w:t>
      </w:r>
      <w:r>
        <w:rPr>
          <w:spacing w:val="-7"/>
          <w:sz w:val="20"/>
        </w:rPr>
        <w:t> </w:t>
      </w:r>
      <w:r>
        <w:rPr>
          <w:sz w:val="20"/>
        </w:rPr>
        <w:t>with</w:t>
      </w:r>
      <w:r>
        <w:rPr>
          <w:spacing w:val="-9"/>
          <w:sz w:val="20"/>
        </w:rPr>
        <w:t> </w:t>
      </w:r>
      <w:r>
        <w:rPr>
          <w:sz w:val="20"/>
        </w:rPr>
        <w:t>other</w:t>
      </w:r>
      <w:r>
        <w:rPr>
          <w:spacing w:val="-6"/>
          <w:sz w:val="20"/>
        </w:rPr>
        <w:t> </w:t>
      </w:r>
      <w:r>
        <w:rPr>
          <w:sz w:val="20"/>
        </w:rPr>
        <w:t>practitioners,</w:t>
      </w:r>
      <w:r>
        <w:rPr>
          <w:spacing w:val="-8"/>
          <w:sz w:val="20"/>
        </w:rPr>
        <w:t> </w:t>
      </w:r>
      <w:r>
        <w:rPr>
          <w:sz w:val="20"/>
        </w:rPr>
        <w:t>as</w:t>
      </w:r>
      <w:r>
        <w:rPr>
          <w:spacing w:val="-8"/>
          <w:sz w:val="20"/>
        </w:rPr>
        <w:t> </w:t>
      </w:r>
      <w:r>
        <w:rPr>
          <w:spacing w:val="-2"/>
          <w:sz w:val="20"/>
        </w:rPr>
        <w:t>appropriate.</w:t>
      </w:r>
    </w:p>
    <w:p>
      <w:pPr>
        <w:spacing w:after="0" w:line="240" w:lineRule="auto"/>
        <w:jc w:val="both"/>
        <w:rPr>
          <w:sz w:val="20"/>
        </w:rPr>
        <w:sectPr>
          <w:pgSz w:w="11910" w:h="16840"/>
          <w:pgMar w:header="735" w:footer="1115" w:top="1100" w:bottom="1300" w:left="0" w:right="740"/>
        </w:sectPr>
      </w:pPr>
    </w:p>
    <w:p>
      <w:pPr>
        <w:pStyle w:val="BodyText"/>
        <w:spacing w:before="5"/>
        <w:ind w:firstLine="0"/>
        <w:jc w:val="left"/>
        <w:rPr>
          <w:sz w:val="16"/>
        </w:rPr>
      </w:pPr>
    </w:p>
    <w:p>
      <w:pPr>
        <w:pStyle w:val="BodyText"/>
        <w:spacing w:line="292" w:lineRule="auto" w:before="93"/>
        <w:ind w:left="1987" w:right="707"/>
      </w:pPr>
      <w:r>
        <w:rPr/>
        <w:t>A205 In describing the practitioner’s responsibilities in the terms of engagement, the practitioner may consider the responsibilities required to be included in the assurance report in accordance with paragraph 170(g).</w:t>
      </w:r>
    </w:p>
    <w:p>
      <w:pPr>
        <w:pStyle w:val="BodyText"/>
        <w:spacing w:line="292" w:lineRule="auto" w:before="119"/>
        <w:ind w:left="1987" w:right="702"/>
      </w:pPr>
      <w:r>
        <w:rPr/>
        <w:t>A206.</w:t>
      </w:r>
      <w:r>
        <w:rPr>
          <w:spacing w:val="14"/>
        </w:rPr>
        <w:t> </w:t>
      </w:r>
      <w:r>
        <w:rPr/>
        <w:t>Law</w:t>
      </w:r>
      <w:r>
        <w:rPr>
          <w:spacing w:val="-12"/>
        </w:rPr>
        <w:t> </w:t>
      </w:r>
      <w:r>
        <w:rPr/>
        <w:t>or</w:t>
      </w:r>
      <w:r>
        <w:rPr>
          <w:spacing w:val="-14"/>
        </w:rPr>
        <w:t> </w:t>
      </w:r>
      <w:r>
        <w:rPr/>
        <w:t>regulation,</w:t>
      </w:r>
      <w:r>
        <w:rPr>
          <w:spacing w:val="-14"/>
        </w:rPr>
        <w:t> </w:t>
      </w:r>
      <w:r>
        <w:rPr/>
        <w:t>particularly</w:t>
      </w:r>
      <w:r>
        <w:rPr>
          <w:spacing w:val="-14"/>
        </w:rPr>
        <w:t> </w:t>
      </w:r>
      <w:r>
        <w:rPr/>
        <w:t>in</w:t>
      </w:r>
      <w:r>
        <w:rPr>
          <w:spacing w:val="-13"/>
        </w:rPr>
        <w:t> </w:t>
      </w:r>
      <w:r>
        <w:rPr/>
        <w:t>the</w:t>
      </w:r>
      <w:r>
        <w:rPr>
          <w:spacing w:val="-14"/>
        </w:rPr>
        <w:t> </w:t>
      </w:r>
      <w:r>
        <w:rPr/>
        <w:t>public</w:t>
      </w:r>
      <w:r>
        <w:rPr>
          <w:spacing w:val="-14"/>
        </w:rPr>
        <w:t> </w:t>
      </w:r>
      <w:r>
        <w:rPr/>
        <w:t>sector,</w:t>
      </w:r>
      <w:r>
        <w:rPr>
          <w:spacing w:val="-13"/>
        </w:rPr>
        <w:t> </w:t>
      </w:r>
      <w:r>
        <w:rPr/>
        <w:t>may</w:t>
      </w:r>
      <w:r>
        <w:rPr>
          <w:spacing w:val="-12"/>
        </w:rPr>
        <w:t> </w:t>
      </w:r>
      <w:r>
        <w:rPr/>
        <w:t>mandate</w:t>
      </w:r>
      <w:r>
        <w:rPr>
          <w:spacing w:val="-14"/>
        </w:rPr>
        <w:t> </w:t>
      </w:r>
      <w:r>
        <w:rPr/>
        <w:t>the</w:t>
      </w:r>
      <w:r>
        <w:rPr>
          <w:spacing w:val="-14"/>
        </w:rPr>
        <w:t> </w:t>
      </w:r>
      <w:r>
        <w:rPr/>
        <w:t>appointment</w:t>
      </w:r>
      <w:r>
        <w:rPr>
          <w:spacing w:val="-14"/>
        </w:rPr>
        <w:t> </w:t>
      </w:r>
      <w:r>
        <w:rPr/>
        <w:t>of</w:t>
      </w:r>
      <w:r>
        <w:rPr>
          <w:spacing w:val="-14"/>
        </w:rPr>
        <w:t> </w:t>
      </w:r>
      <w:r>
        <w:rPr/>
        <w:t>a</w:t>
      </w:r>
      <w:r>
        <w:rPr>
          <w:spacing w:val="-13"/>
        </w:rPr>
        <w:t> </w:t>
      </w:r>
      <w:r>
        <w:rPr/>
        <w:t>practitioner and</w:t>
      </w:r>
      <w:r>
        <w:rPr>
          <w:spacing w:val="-7"/>
        </w:rPr>
        <w:t> </w:t>
      </w:r>
      <w:r>
        <w:rPr/>
        <w:t>set</w:t>
      </w:r>
      <w:r>
        <w:rPr>
          <w:spacing w:val="-7"/>
        </w:rPr>
        <w:t> </w:t>
      </w:r>
      <w:r>
        <w:rPr/>
        <w:t>out</w:t>
      </w:r>
      <w:r>
        <w:rPr>
          <w:spacing w:val="-7"/>
        </w:rPr>
        <w:t> </w:t>
      </w:r>
      <w:r>
        <w:rPr/>
        <w:t>specific</w:t>
      </w:r>
      <w:r>
        <w:rPr>
          <w:spacing w:val="-8"/>
        </w:rPr>
        <w:t> </w:t>
      </w:r>
      <w:r>
        <w:rPr/>
        <w:t>powers,</w:t>
      </w:r>
      <w:r>
        <w:rPr>
          <w:spacing w:val="-7"/>
        </w:rPr>
        <w:t> </w:t>
      </w:r>
      <w:r>
        <w:rPr/>
        <w:t>such</w:t>
      </w:r>
      <w:r>
        <w:rPr>
          <w:spacing w:val="-9"/>
        </w:rPr>
        <w:t> </w:t>
      </w:r>
      <w:r>
        <w:rPr/>
        <w:t>as</w:t>
      </w:r>
      <w:r>
        <w:rPr>
          <w:spacing w:val="-6"/>
        </w:rPr>
        <w:t> </w:t>
      </w:r>
      <w:r>
        <w:rPr/>
        <w:t>the</w:t>
      </w:r>
      <w:r>
        <w:rPr>
          <w:spacing w:val="-7"/>
        </w:rPr>
        <w:t> </w:t>
      </w:r>
      <w:r>
        <w:rPr/>
        <w:t>power</w:t>
      </w:r>
      <w:r>
        <w:rPr>
          <w:spacing w:val="-6"/>
        </w:rPr>
        <w:t> </w:t>
      </w:r>
      <w:r>
        <w:rPr/>
        <w:t>to</w:t>
      </w:r>
      <w:r>
        <w:rPr>
          <w:spacing w:val="-7"/>
        </w:rPr>
        <w:t> </w:t>
      </w:r>
      <w:r>
        <w:rPr/>
        <w:t>access</w:t>
      </w:r>
      <w:r>
        <w:rPr>
          <w:spacing w:val="-8"/>
        </w:rPr>
        <w:t> </w:t>
      </w:r>
      <w:r>
        <w:rPr/>
        <w:t>an</w:t>
      </w:r>
      <w:r>
        <w:rPr>
          <w:spacing w:val="-7"/>
        </w:rPr>
        <w:t> </w:t>
      </w:r>
      <w:r>
        <w:rPr/>
        <w:t>appropriate</w:t>
      </w:r>
      <w:r>
        <w:rPr>
          <w:spacing w:val="-7"/>
        </w:rPr>
        <w:t> </w:t>
      </w:r>
      <w:r>
        <w:rPr/>
        <w:t>party(ies)’s</w:t>
      </w:r>
      <w:r>
        <w:rPr>
          <w:spacing w:val="-8"/>
        </w:rPr>
        <w:t> </w:t>
      </w:r>
      <w:r>
        <w:rPr/>
        <w:t>records</w:t>
      </w:r>
      <w:r>
        <w:rPr>
          <w:spacing w:val="-7"/>
        </w:rPr>
        <w:t> </w:t>
      </w:r>
      <w:r>
        <w:rPr/>
        <w:t>and other information, and responsibilities, such as requiring the practitioner to report directly to a minister,</w:t>
      </w:r>
      <w:r>
        <w:rPr>
          <w:spacing w:val="-6"/>
        </w:rPr>
        <w:t> </w:t>
      </w:r>
      <w:r>
        <w:rPr/>
        <w:t>the</w:t>
      </w:r>
      <w:r>
        <w:rPr>
          <w:spacing w:val="-6"/>
        </w:rPr>
        <w:t> </w:t>
      </w:r>
      <w:r>
        <w:rPr/>
        <w:t>legislature</w:t>
      </w:r>
      <w:r>
        <w:rPr>
          <w:spacing w:val="-4"/>
        </w:rPr>
        <w:t> </w:t>
      </w:r>
      <w:r>
        <w:rPr/>
        <w:t>or</w:t>
      </w:r>
      <w:r>
        <w:rPr>
          <w:spacing w:val="-6"/>
        </w:rPr>
        <w:t> </w:t>
      </w:r>
      <w:r>
        <w:rPr/>
        <w:t>the</w:t>
      </w:r>
      <w:r>
        <w:rPr>
          <w:spacing w:val="-6"/>
        </w:rPr>
        <w:t> </w:t>
      </w:r>
      <w:r>
        <w:rPr/>
        <w:t>public</w:t>
      </w:r>
      <w:r>
        <w:rPr>
          <w:spacing w:val="-5"/>
        </w:rPr>
        <w:t> </w:t>
      </w:r>
      <w:r>
        <w:rPr/>
        <w:t>if</w:t>
      </w:r>
      <w:r>
        <w:rPr>
          <w:spacing w:val="-6"/>
        </w:rPr>
        <w:t> </w:t>
      </w:r>
      <w:r>
        <w:rPr/>
        <w:t>an</w:t>
      </w:r>
      <w:r>
        <w:rPr>
          <w:spacing w:val="-6"/>
        </w:rPr>
        <w:t> </w:t>
      </w:r>
      <w:r>
        <w:rPr/>
        <w:t>appropriate</w:t>
      </w:r>
      <w:r>
        <w:rPr>
          <w:spacing w:val="-7"/>
        </w:rPr>
        <w:t> </w:t>
      </w:r>
      <w:r>
        <w:rPr/>
        <w:t>party(ies)</w:t>
      </w:r>
      <w:r>
        <w:rPr>
          <w:spacing w:val="-6"/>
        </w:rPr>
        <w:t> </w:t>
      </w:r>
      <w:r>
        <w:rPr/>
        <w:t>attempts</w:t>
      </w:r>
      <w:r>
        <w:rPr>
          <w:spacing w:val="-6"/>
        </w:rPr>
        <w:t> </w:t>
      </w:r>
      <w:r>
        <w:rPr/>
        <w:t>to</w:t>
      </w:r>
      <w:r>
        <w:rPr>
          <w:spacing w:val="-6"/>
        </w:rPr>
        <w:t> </w:t>
      </w:r>
      <w:r>
        <w:rPr/>
        <w:t>limit</w:t>
      </w:r>
      <w:r>
        <w:rPr>
          <w:spacing w:val="-6"/>
        </w:rPr>
        <w:t> </w:t>
      </w:r>
      <w:r>
        <w:rPr/>
        <w:t>the</w:t>
      </w:r>
      <w:r>
        <w:rPr>
          <w:spacing w:val="-6"/>
        </w:rPr>
        <w:t> </w:t>
      </w:r>
      <w:r>
        <w:rPr/>
        <w:t>scope</w:t>
      </w:r>
      <w:r>
        <w:rPr>
          <w:spacing w:val="-7"/>
        </w:rPr>
        <w:t> </w:t>
      </w:r>
      <w:r>
        <w:rPr/>
        <w:t>of</w:t>
      </w:r>
      <w:r>
        <w:rPr>
          <w:spacing w:val="-6"/>
        </w:rPr>
        <w:t> </w:t>
      </w:r>
      <w:r>
        <w:rPr/>
        <w:t>the </w:t>
      </w:r>
      <w:r>
        <w:rPr>
          <w:spacing w:val="-2"/>
        </w:rPr>
        <w:t>engagement.</w:t>
      </w:r>
    </w:p>
    <w:p>
      <w:pPr>
        <w:pStyle w:val="BodyText"/>
        <w:spacing w:before="8"/>
        <w:ind w:firstLine="0"/>
        <w:jc w:val="left"/>
      </w:pPr>
    </w:p>
    <w:p>
      <w:pPr>
        <w:spacing w:before="0"/>
        <w:ind w:left="1440" w:right="0" w:firstLine="0"/>
        <w:jc w:val="left"/>
        <w:rPr>
          <w:sz w:val="20"/>
        </w:rPr>
      </w:pPr>
      <w:r>
        <w:rPr>
          <w:i/>
          <w:sz w:val="20"/>
        </w:rPr>
        <w:t>Changing</w:t>
      </w:r>
      <w:r>
        <w:rPr>
          <w:i/>
          <w:spacing w:val="-7"/>
          <w:sz w:val="20"/>
        </w:rPr>
        <w:t> </w:t>
      </w:r>
      <w:r>
        <w:rPr>
          <w:i/>
          <w:sz w:val="20"/>
        </w:rPr>
        <w:t>the</w:t>
      </w:r>
      <w:r>
        <w:rPr>
          <w:i/>
          <w:spacing w:val="-7"/>
          <w:sz w:val="20"/>
        </w:rPr>
        <w:t> </w:t>
      </w:r>
      <w:r>
        <w:rPr>
          <w:i/>
          <w:sz w:val="20"/>
        </w:rPr>
        <w:t>Terms</w:t>
      </w:r>
      <w:r>
        <w:rPr>
          <w:i/>
          <w:spacing w:val="-4"/>
          <w:sz w:val="20"/>
        </w:rPr>
        <w:t> </w:t>
      </w:r>
      <w:r>
        <w:rPr>
          <w:i/>
          <w:sz w:val="20"/>
        </w:rPr>
        <w:t>of</w:t>
      </w:r>
      <w:r>
        <w:rPr>
          <w:i/>
          <w:spacing w:val="-7"/>
          <w:sz w:val="20"/>
        </w:rPr>
        <w:t> </w:t>
      </w:r>
      <w:r>
        <w:rPr>
          <w:i/>
          <w:sz w:val="20"/>
        </w:rPr>
        <w:t>the</w:t>
      </w:r>
      <w:r>
        <w:rPr>
          <w:i/>
          <w:spacing w:val="-9"/>
          <w:sz w:val="20"/>
        </w:rPr>
        <w:t> </w:t>
      </w:r>
      <w:r>
        <w:rPr>
          <w:i/>
          <w:sz w:val="20"/>
        </w:rPr>
        <w:t>Assurance</w:t>
      </w:r>
      <w:r>
        <w:rPr>
          <w:i/>
          <w:spacing w:val="-7"/>
          <w:sz w:val="20"/>
        </w:rPr>
        <w:t> </w:t>
      </w:r>
      <w:r>
        <w:rPr>
          <w:i/>
          <w:sz w:val="20"/>
        </w:rPr>
        <w:t>Engagement</w:t>
      </w:r>
      <w:r>
        <w:rPr>
          <w:i/>
          <w:spacing w:val="-6"/>
          <w:sz w:val="20"/>
        </w:rPr>
        <w:t> </w:t>
      </w:r>
      <w:r>
        <w:rPr>
          <w:sz w:val="20"/>
        </w:rPr>
        <w:t>(Ref:</w:t>
      </w:r>
      <w:r>
        <w:rPr>
          <w:spacing w:val="-7"/>
          <w:sz w:val="20"/>
        </w:rPr>
        <w:t> </w:t>
      </w:r>
      <w:r>
        <w:rPr>
          <w:sz w:val="20"/>
        </w:rPr>
        <w:t>Para.</w:t>
      </w:r>
      <w:r>
        <w:rPr>
          <w:spacing w:val="-5"/>
          <w:sz w:val="20"/>
        </w:rPr>
        <w:t> 80)</w:t>
      </w:r>
    </w:p>
    <w:p>
      <w:pPr>
        <w:pStyle w:val="BodyText"/>
        <w:spacing w:line="292" w:lineRule="auto" w:before="169"/>
        <w:ind w:left="1987" w:right="703"/>
      </w:pPr>
      <w:r>
        <w:rPr/>
        <w:t>A207.</w:t>
      </w:r>
      <w:r>
        <w:rPr>
          <w:spacing w:val="-14"/>
        </w:rPr>
        <w:t> </w:t>
      </w:r>
      <w:r>
        <w:rPr/>
        <w:t>Examples</w:t>
      </w:r>
      <w:r>
        <w:rPr>
          <w:spacing w:val="-14"/>
        </w:rPr>
        <w:t> </w:t>
      </w:r>
      <w:r>
        <w:rPr/>
        <w:t>of</w:t>
      </w:r>
      <w:r>
        <w:rPr>
          <w:spacing w:val="-14"/>
        </w:rPr>
        <w:t> </w:t>
      </w:r>
      <w:r>
        <w:rPr/>
        <w:t>when</w:t>
      </w:r>
      <w:r>
        <w:rPr>
          <w:spacing w:val="-14"/>
        </w:rPr>
        <w:t> </w:t>
      </w:r>
      <w:r>
        <w:rPr/>
        <w:t>the</w:t>
      </w:r>
      <w:r>
        <w:rPr>
          <w:spacing w:val="-14"/>
        </w:rPr>
        <w:t> </w:t>
      </w:r>
      <w:r>
        <w:rPr/>
        <w:t>appropriate</w:t>
      </w:r>
      <w:r>
        <w:rPr>
          <w:spacing w:val="-14"/>
        </w:rPr>
        <w:t> </w:t>
      </w:r>
      <w:r>
        <w:rPr/>
        <w:t>party(ies)</w:t>
      </w:r>
      <w:r>
        <w:rPr>
          <w:spacing w:val="-14"/>
        </w:rPr>
        <w:t> </w:t>
      </w:r>
      <w:r>
        <w:rPr/>
        <w:t>may</w:t>
      </w:r>
      <w:r>
        <w:rPr>
          <w:spacing w:val="-10"/>
        </w:rPr>
        <w:t> </w:t>
      </w:r>
      <w:r>
        <w:rPr/>
        <w:t>request</w:t>
      </w:r>
      <w:r>
        <w:rPr>
          <w:spacing w:val="-11"/>
        </w:rPr>
        <w:t> </w:t>
      </w:r>
      <w:r>
        <w:rPr/>
        <w:t>a</w:t>
      </w:r>
      <w:r>
        <w:rPr>
          <w:spacing w:val="-11"/>
        </w:rPr>
        <w:t> </w:t>
      </w:r>
      <w:r>
        <w:rPr/>
        <w:t>change</w:t>
      </w:r>
      <w:r>
        <w:rPr>
          <w:spacing w:val="-11"/>
        </w:rPr>
        <w:t> </w:t>
      </w:r>
      <w:r>
        <w:rPr/>
        <w:t>to</w:t>
      </w:r>
      <w:r>
        <w:rPr>
          <w:spacing w:val="-12"/>
        </w:rPr>
        <w:t> </w:t>
      </w:r>
      <w:r>
        <w:rPr/>
        <w:t>the</w:t>
      </w:r>
      <w:r>
        <w:rPr>
          <w:spacing w:val="-12"/>
        </w:rPr>
        <w:t> </w:t>
      </w:r>
      <w:r>
        <w:rPr/>
        <w:t>terms</w:t>
      </w:r>
      <w:r>
        <w:rPr>
          <w:spacing w:val="-11"/>
        </w:rPr>
        <w:t> </w:t>
      </w:r>
      <w:r>
        <w:rPr/>
        <w:t>of</w:t>
      </w:r>
      <w:r>
        <w:rPr>
          <w:spacing w:val="-10"/>
        </w:rPr>
        <w:t> </w:t>
      </w:r>
      <w:r>
        <w:rPr/>
        <w:t>the</w:t>
      </w:r>
      <w:r>
        <w:rPr>
          <w:spacing w:val="-12"/>
        </w:rPr>
        <w:t> </w:t>
      </w:r>
      <w:r>
        <w:rPr/>
        <w:t>assurance engagement and there may not be reasonable justification for doing so include:</w:t>
      </w:r>
    </w:p>
    <w:p>
      <w:pPr>
        <w:pStyle w:val="ListParagraph"/>
        <w:numPr>
          <w:ilvl w:val="0"/>
          <w:numId w:val="73"/>
        </w:numPr>
        <w:tabs>
          <w:tab w:pos="2532" w:val="left" w:leader="none"/>
          <w:tab w:pos="2534" w:val="left" w:leader="none"/>
        </w:tabs>
        <w:spacing w:line="290" w:lineRule="auto" w:before="121" w:after="0"/>
        <w:ind w:left="2534" w:right="709" w:hanging="548"/>
        <w:jc w:val="both"/>
        <w:rPr>
          <w:sz w:val="20"/>
        </w:rPr>
      </w:pPr>
      <w:r>
        <w:rPr>
          <w:sz w:val="20"/>
        </w:rPr>
        <w:t>The change is to limited assurance from reasonable assurance because of an inability to obtain sufficient appropriate evidence; or</w:t>
      </w:r>
    </w:p>
    <w:p>
      <w:pPr>
        <w:pStyle w:val="ListParagraph"/>
        <w:numPr>
          <w:ilvl w:val="0"/>
          <w:numId w:val="73"/>
        </w:numPr>
        <w:tabs>
          <w:tab w:pos="2532" w:val="left" w:leader="none"/>
          <w:tab w:pos="2534" w:val="left" w:leader="none"/>
        </w:tabs>
        <w:spacing w:line="292" w:lineRule="auto" w:before="123" w:after="0"/>
        <w:ind w:left="2534" w:right="705" w:hanging="548"/>
        <w:jc w:val="both"/>
        <w:rPr>
          <w:sz w:val="20"/>
        </w:rPr>
      </w:pPr>
      <w:r>
        <w:rPr>
          <w:sz w:val="20"/>
        </w:rPr>
        <w:t>The change is to remove sustainability information from the scope of the assurance engagement, to avoid a modification of the assurance conclusion.</w:t>
      </w:r>
    </w:p>
    <w:p>
      <w:pPr>
        <w:pStyle w:val="BodyText"/>
        <w:spacing w:line="292" w:lineRule="auto" w:before="118"/>
        <w:ind w:left="1987" w:right="699"/>
      </w:pPr>
      <w:r>
        <w:rPr/>
        <w:t>A208.</w:t>
      </w:r>
      <w:r>
        <w:rPr>
          <w:spacing w:val="-14"/>
        </w:rPr>
        <w:t> </w:t>
      </w:r>
      <w:r>
        <w:rPr/>
        <w:t>A change in circumstances that affects the intended users’ needs, or a misunderstanding concerning</w:t>
      </w:r>
      <w:r>
        <w:rPr>
          <w:spacing w:val="-8"/>
        </w:rPr>
        <w:t> </w:t>
      </w:r>
      <w:r>
        <w:rPr/>
        <w:t>the</w:t>
      </w:r>
      <w:r>
        <w:rPr>
          <w:spacing w:val="-6"/>
        </w:rPr>
        <w:t> </w:t>
      </w:r>
      <w:r>
        <w:rPr/>
        <w:t>nature</w:t>
      </w:r>
      <w:r>
        <w:rPr>
          <w:spacing w:val="-5"/>
        </w:rPr>
        <w:t> </w:t>
      </w:r>
      <w:r>
        <w:rPr/>
        <w:t>of</w:t>
      </w:r>
      <w:r>
        <w:rPr>
          <w:spacing w:val="-8"/>
        </w:rPr>
        <w:t> </w:t>
      </w:r>
      <w:r>
        <w:rPr/>
        <w:t>the</w:t>
      </w:r>
      <w:r>
        <w:rPr>
          <w:spacing w:val="-8"/>
        </w:rPr>
        <w:t> </w:t>
      </w:r>
      <w:r>
        <w:rPr/>
        <w:t>engagement,</w:t>
      </w:r>
      <w:r>
        <w:rPr>
          <w:spacing w:val="-6"/>
        </w:rPr>
        <w:t> </w:t>
      </w:r>
      <w:r>
        <w:rPr/>
        <w:t>may</w:t>
      </w:r>
      <w:r>
        <w:rPr>
          <w:spacing w:val="-7"/>
        </w:rPr>
        <w:t> </w:t>
      </w:r>
      <w:r>
        <w:rPr/>
        <w:t>justify</w:t>
      </w:r>
      <w:r>
        <w:rPr>
          <w:spacing w:val="-4"/>
        </w:rPr>
        <w:t> </w:t>
      </w:r>
      <w:r>
        <w:rPr/>
        <w:t>a</w:t>
      </w:r>
      <w:r>
        <w:rPr>
          <w:spacing w:val="-8"/>
        </w:rPr>
        <w:t> </w:t>
      </w:r>
      <w:r>
        <w:rPr/>
        <w:t>request</w:t>
      </w:r>
      <w:r>
        <w:rPr>
          <w:spacing w:val="-8"/>
        </w:rPr>
        <w:t> </w:t>
      </w:r>
      <w:r>
        <w:rPr/>
        <w:t>for</w:t>
      </w:r>
      <w:r>
        <w:rPr>
          <w:spacing w:val="-7"/>
        </w:rPr>
        <w:t> </w:t>
      </w:r>
      <w:r>
        <w:rPr/>
        <w:t>a</w:t>
      </w:r>
      <w:r>
        <w:rPr>
          <w:spacing w:val="-6"/>
        </w:rPr>
        <w:t> </w:t>
      </w:r>
      <w:r>
        <w:rPr/>
        <w:t>change</w:t>
      </w:r>
      <w:r>
        <w:rPr>
          <w:spacing w:val="-6"/>
        </w:rPr>
        <w:t> </w:t>
      </w:r>
      <w:r>
        <w:rPr/>
        <w:t>in</w:t>
      </w:r>
      <w:r>
        <w:rPr>
          <w:spacing w:val="-8"/>
        </w:rPr>
        <w:t> </w:t>
      </w:r>
      <w:r>
        <w:rPr/>
        <w:t>the</w:t>
      </w:r>
      <w:r>
        <w:rPr>
          <w:spacing w:val="-8"/>
        </w:rPr>
        <w:t> </w:t>
      </w:r>
      <w:r>
        <w:rPr/>
        <w:t>engagement, for example, from an assurance engagement to a non-assurance engagement, or from a reasonable assurance engagement to a limited assurance engagement.</w:t>
      </w:r>
    </w:p>
    <w:p>
      <w:pPr>
        <w:pStyle w:val="BodyText"/>
        <w:spacing w:before="8"/>
        <w:ind w:firstLine="0"/>
        <w:jc w:val="left"/>
      </w:pPr>
    </w:p>
    <w:p>
      <w:pPr>
        <w:spacing w:before="0"/>
        <w:ind w:left="1440" w:right="0" w:firstLine="0"/>
        <w:jc w:val="left"/>
        <w:rPr>
          <w:b/>
          <w:sz w:val="20"/>
        </w:rPr>
      </w:pPr>
      <w:r>
        <w:rPr>
          <w:b/>
          <w:spacing w:val="-2"/>
          <w:sz w:val="20"/>
        </w:rPr>
        <w:t>Evidence</w:t>
      </w:r>
    </w:p>
    <w:p>
      <w:pPr>
        <w:spacing w:before="171"/>
        <w:ind w:left="1440" w:right="0" w:firstLine="0"/>
        <w:jc w:val="left"/>
        <w:rPr>
          <w:sz w:val="20"/>
        </w:rPr>
      </w:pPr>
      <w:r>
        <w:rPr>
          <w:i/>
          <w:sz w:val="20"/>
        </w:rPr>
        <w:t>Designing</w:t>
      </w:r>
      <w:r>
        <w:rPr>
          <w:i/>
          <w:spacing w:val="-9"/>
          <w:sz w:val="20"/>
        </w:rPr>
        <w:t> </w:t>
      </w:r>
      <w:r>
        <w:rPr>
          <w:i/>
          <w:sz w:val="20"/>
        </w:rPr>
        <w:t>and</w:t>
      </w:r>
      <w:r>
        <w:rPr>
          <w:i/>
          <w:spacing w:val="-8"/>
          <w:sz w:val="20"/>
        </w:rPr>
        <w:t> </w:t>
      </w:r>
      <w:r>
        <w:rPr>
          <w:i/>
          <w:sz w:val="20"/>
        </w:rPr>
        <w:t>Performing</w:t>
      </w:r>
      <w:r>
        <w:rPr>
          <w:i/>
          <w:spacing w:val="-7"/>
          <w:sz w:val="20"/>
        </w:rPr>
        <w:t> </w:t>
      </w:r>
      <w:r>
        <w:rPr>
          <w:i/>
          <w:sz w:val="20"/>
        </w:rPr>
        <w:t>Procedures</w:t>
      </w:r>
      <w:r>
        <w:rPr>
          <w:i/>
          <w:spacing w:val="-8"/>
          <w:sz w:val="20"/>
        </w:rPr>
        <w:t> </w:t>
      </w:r>
      <w:r>
        <w:rPr>
          <w:i/>
          <w:sz w:val="20"/>
        </w:rPr>
        <w:t>to</w:t>
      </w:r>
      <w:r>
        <w:rPr>
          <w:i/>
          <w:spacing w:val="-9"/>
          <w:sz w:val="20"/>
        </w:rPr>
        <w:t> </w:t>
      </w:r>
      <w:r>
        <w:rPr>
          <w:i/>
          <w:sz w:val="20"/>
        </w:rPr>
        <w:t>Obtain</w:t>
      </w:r>
      <w:r>
        <w:rPr>
          <w:i/>
          <w:spacing w:val="-9"/>
          <w:sz w:val="20"/>
        </w:rPr>
        <w:t> </w:t>
      </w:r>
      <w:r>
        <w:rPr>
          <w:i/>
          <w:sz w:val="20"/>
        </w:rPr>
        <w:t>Sufficient</w:t>
      </w:r>
      <w:r>
        <w:rPr>
          <w:i/>
          <w:spacing w:val="-8"/>
          <w:sz w:val="20"/>
        </w:rPr>
        <w:t> </w:t>
      </w:r>
      <w:r>
        <w:rPr>
          <w:i/>
          <w:sz w:val="20"/>
        </w:rPr>
        <w:t>Appropriate</w:t>
      </w:r>
      <w:r>
        <w:rPr>
          <w:i/>
          <w:spacing w:val="-7"/>
          <w:sz w:val="20"/>
        </w:rPr>
        <w:t> </w:t>
      </w:r>
      <w:r>
        <w:rPr>
          <w:i/>
          <w:sz w:val="20"/>
        </w:rPr>
        <w:t>Evidence</w:t>
      </w:r>
      <w:r>
        <w:rPr>
          <w:i/>
          <w:spacing w:val="-1"/>
          <w:sz w:val="20"/>
        </w:rPr>
        <w:t> </w:t>
      </w:r>
      <w:r>
        <w:rPr>
          <w:sz w:val="20"/>
        </w:rPr>
        <w:t>(Ref:</w:t>
      </w:r>
      <w:r>
        <w:rPr>
          <w:spacing w:val="-7"/>
          <w:sz w:val="20"/>
        </w:rPr>
        <w:t> </w:t>
      </w:r>
      <w:r>
        <w:rPr>
          <w:sz w:val="20"/>
        </w:rPr>
        <w:t>Para.</w:t>
      </w:r>
      <w:r>
        <w:rPr>
          <w:spacing w:val="-7"/>
          <w:sz w:val="20"/>
        </w:rPr>
        <w:t> </w:t>
      </w:r>
      <w:r>
        <w:rPr>
          <w:spacing w:val="-5"/>
          <w:sz w:val="20"/>
        </w:rPr>
        <w:t>82)</w:t>
      </w:r>
    </w:p>
    <w:p>
      <w:pPr>
        <w:pStyle w:val="BodyText"/>
        <w:spacing w:line="292" w:lineRule="auto" w:before="168"/>
        <w:ind w:left="1987" w:right="701"/>
      </w:pPr>
      <w:r>
        <w:rPr/>
        <w:t>A209.</w:t>
      </w:r>
      <w:r>
        <w:rPr>
          <w:spacing w:val="-14"/>
        </w:rPr>
        <w:t> </w:t>
      </w:r>
      <w:r>
        <w:rPr/>
        <w:t>Evidence is necessary to support the practitioner’s conclusion and assurance report. It is cumulative in nature and is primarily obtained from procedures performed during the course of the</w:t>
      </w:r>
      <w:r>
        <w:rPr>
          <w:spacing w:val="-7"/>
        </w:rPr>
        <w:t> </w:t>
      </w:r>
      <w:r>
        <w:rPr/>
        <w:t>engagement.</w:t>
      </w:r>
      <w:r>
        <w:rPr>
          <w:spacing w:val="-7"/>
        </w:rPr>
        <w:t> </w:t>
      </w:r>
      <w:r>
        <w:rPr/>
        <w:t>It</w:t>
      </w:r>
      <w:r>
        <w:rPr>
          <w:spacing w:val="-7"/>
        </w:rPr>
        <w:t> </w:t>
      </w:r>
      <w:r>
        <w:rPr/>
        <w:t>may,</w:t>
      </w:r>
      <w:r>
        <w:rPr>
          <w:spacing w:val="-7"/>
        </w:rPr>
        <w:t> </w:t>
      </w:r>
      <w:r>
        <w:rPr/>
        <w:t>however,</w:t>
      </w:r>
      <w:r>
        <w:rPr>
          <w:spacing w:val="-8"/>
        </w:rPr>
        <w:t> </w:t>
      </w:r>
      <w:r>
        <w:rPr/>
        <w:t>also</w:t>
      </w:r>
      <w:r>
        <w:rPr>
          <w:spacing w:val="-7"/>
        </w:rPr>
        <w:t> </w:t>
      </w:r>
      <w:r>
        <w:rPr/>
        <w:t>include</w:t>
      </w:r>
      <w:r>
        <w:rPr>
          <w:spacing w:val="-7"/>
        </w:rPr>
        <w:t> </w:t>
      </w:r>
      <w:r>
        <w:rPr/>
        <w:t>information</w:t>
      </w:r>
      <w:r>
        <w:rPr>
          <w:spacing w:val="-7"/>
        </w:rPr>
        <w:t> </w:t>
      </w:r>
      <w:r>
        <w:rPr/>
        <w:t>obtained</w:t>
      </w:r>
      <w:r>
        <w:rPr>
          <w:spacing w:val="-7"/>
        </w:rPr>
        <w:t> </w:t>
      </w:r>
      <w:r>
        <w:rPr/>
        <w:t>from</w:t>
      </w:r>
      <w:r>
        <w:rPr>
          <w:spacing w:val="-1"/>
        </w:rPr>
        <w:t> </w:t>
      </w:r>
      <w:r>
        <w:rPr/>
        <w:t>other</w:t>
      </w:r>
      <w:r>
        <w:rPr>
          <w:spacing w:val="-8"/>
        </w:rPr>
        <w:t> </w:t>
      </w:r>
      <w:r>
        <w:rPr/>
        <w:t>sources,</w:t>
      </w:r>
      <w:r>
        <w:rPr>
          <w:spacing w:val="-9"/>
        </w:rPr>
        <w:t> </w:t>
      </w:r>
      <w:r>
        <w:rPr/>
        <w:t>such</w:t>
      </w:r>
      <w:r>
        <w:rPr>
          <w:spacing w:val="-7"/>
        </w:rPr>
        <w:t> </w:t>
      </w:r>
      <w:r>
        <w:rPr/>
        <w:t>as previous engagements (provided the practitioner has determined whether changes have occurred since the previous engagement that may affect the relevance of the information to the current</w:t>
      </w:r>
      <w:r>
        <w:rPr>
          <w:spacing w:val="-10"/>
        </w:rPr>
        <w:t> </w:t>
      </w:r>
      <w:r>
        <w:rPr/>
        <w:t>engagement)</w:t>
      </w:r>
      <w:r>
        <w:rPr>
          <w:spacing w:val="-9"/>
        </w:rPr>
        <w:t> </w:t>
      </w:r>
      <w:r>
        <w:rPr/>
        <w:t>or</w:t>
      </w:r>
      <w:r>
        <w:rPr>
          <w:spacing w:val="-9"/>
        </w:rPr>
        <w:t> </w:t>
      </w:r>
      <w:r>
        <w:rPr/>
        <w:t>a</w:t>
      </w:r>
      <w:r>
        <w:rPr>
          <w:spacing w:val="-10"/>
        </w:rPr>
        <w:t> </w:t>
      </w:r>
      <w:r>
        <w:rPr/>
        <w:t>firm’s</w:t>
      </w:r>
      <w:r>
        <w:rPr>
          <w:spacing w:val="-9"/>
        </w:rPr>
        <w:t> </w:t>
      </w:r>
      <w:r>
        <w:rPr/>
        <w:t>quality</w:t>
      </w:r>
      <w:r>
        <w:rPr>
          <w:spacing w:val="-9"/>
        </w:rPr>
        <w:t> </w:t>
      </w:r>
      <w:r>
        <w:rPr/>
        <w:t>policies</w:t>
      </w:r>
      <w:r>
        <w:rPr>
          <w:spacing w:val="-9"/>
        </w:rPr>
        <w:t> </w:t>
      </w:r>
      <w:r>
        <w:rPr/>
        <w:t>or</w:t>
      </w:r>
      <w:r>
        <w:rPr>
          <w:spacing w:val="-9"/>
        </w:rPr>
        <w:t> </w:t>
      </w:r>
      <w:r>
        <w:rPr/>
        <w:t>procedures</w:t>
      </w:r>
      <w:r>
        <w:rPr>
          <w:spacing w:val="-8"/>
        </w:rPr>
        <w:t> </w:t>
      </w:r>
      <w:r>
        <w:rPr/>
        <w:t>for</w:t>
      </w:r>
      <w:r>
        <w:rPr>
          <w:spacing w:val="-9"/>
        </w:rPr>
        <w:t> </w:t>
      </w:r>
      <w:r>
        <w:rPr/>
        <w:t>acceptance</w:t>
      </w:r>
      <w:r>
        <w:rPr>
          <w:spacing w:val="-10"/>
        </w:rPr>
        <w:t> </w:t>
      </w:r>
      <w:r>
        <w:rPr/>
        <w:t>and</w:t>
      </w:r>
      <w:r>
        <w:rPr>
          <w:spacing w:val="-8"/>
        </w:rPr>
        <w:t> </w:t>
      </w:r>
      <w:r>
        <w:rPr/>
        <w:t>continuance</w:t>
      </w:r>
      <w:r>
        <w:rPr>
          <w:spacing w:val="-8"/>
        </w:rPr>
        <w:t> </w:t>
      </w:r>
      <w:r>
        <w:rPr/>
        <w:t>of client relationships and assurance engagements. Evidence comprises both information that supports and corroborates disclosures, and any information that contradicts disclosures.</w:t>
      </w:r>
    </w:p>
    <w:p>
      <w:pPr>
        <w:pStyle w:val="BodyText"/>
        <w:spacing w:line="292" w:lineRule="auto" w:before="118"/>
        <w:ind w:left="1987" w:right="695"/>
      </w:pPr>
      <w:r>
        <w:rPr/>
        <w:t>A210.</w:t>
      </w:r>
      <w:r>
        <w:rPr>
          <w:spacing w:val="-14"/>
        </w:rPr>
        <w:t> </w:t>
      </w:r>
      <w:r>
        <w:rPr/>
        <w:t>The practitioner obtains evidence by designing and performing procedures, including risk procedures</w:t>
      </w:r>
      <w:r>
        <w:rPr>
          <w:spacing w:val="-3"/>
        </w:rPr>
        <w:t> </w:t>
      </w:r>
      <w:r>
        <w:rPr/>
        <w:t>and</w:t>
      </w:r>
      <w:r>
        <w:rPr>
          <w:spacing w:val="-4"/>
        </w:rPr>
        <w:t> </w:t>
      </w:r>
      <w:r>
        <w:rPr/>
        <w:t>further</w:t>
      </w:r>
      <w:r>
        <w:rPr>
          <w:spacing w:val="-4"/>
        </w:rPr>
        <w:t> </w:t>
      </w:r>
      <w:r>
        <w:rPr/>
        <w:t>procedures</w:t>
      </w:r>
      <w:r>
        <w:rPr>
          <w:spacing w:val="-3"/>
        </w:rPr>
        <w:t> </w:t>
      </w:r>
      <w:r>
        <w:rPr/>
        <w:t>to</w:t>
      </w:r>
      <w:r>
        <w:rPr>
          <w:spacing w:val="-5"/>
        </w:rPr>
        <w:t> </w:t>
      </w:r>
      <w:r>
        <w:rPr/>
        <w:t>comply</w:t>
      </w:r>
      <w:r>
        <w:rPr>
          <w:spacing w:val="-4"/>
        </w:rPr>
        <w:t> </w:t>
      </w:r>
      <w:r>
        <w:rPr/>
        <w:t>with</w:t>
      </w:r>
      <w:r>
        <w:rPr>
          <w:spacing w:val="-5"/>
        </w:rPr>
        <w:t> </w:t>
      </w:r>
      <w:r>
        <w:rPr/>
        <w:t>this</w:t>
      </w:r>
      <w:r>
        <w:rPr>
          <w:spacing w:val="-2"/>
        </w:rPr>
        <w:t> </w:t>
      </w:r>
      <w:r>
        <w:rPr/>
        <w:t>ISSA.</w:t>
      </w:r>
      <w:r>
        <w:rPr>
          <w:spacing w:val="-1"/>
        </w:rPr>
        <w:t> </w:t>
      </w:r>
      <w:r>
        <w:rPr/>
        <w:t>The</w:t>
      </w:r>
      <w:r>
        <w:rPr>
          <w:spacing w:val="-4"/>
        </w:rPr>
        <w:t> </w:t>
      </w:r>
      <w:r>
        <w:rPr/>
        <w:t>nature</w:t>
      </w:r>
      <w:r>
        <w:rPr>
          <w:spacing w:val="-3"/>
        </w:rPr>
        <w:t> </w:t>
      </w:r>
      <w:r>
        <w:rPr/>
        <w:t>of</w:t>
      </w:r>
      <w:r>
        <w:rPr>
          <w:spacing w:val="-4"/>
        </w:rPr>
        <w:t> </w:t>
      </w:r>
      <w:r>
        <w:rPr/>
        <w:t>a</w:t>
      </w:r>
      <w:r>
        <w:rPr>
          <w:spacing w:val="-4"/>
        </w:rPr>
        <w:t> </w:t>
      </w:r>
      <w:r>
        <w:rPr/>
        <w:t>procedure</w:t>
      </w:r>
      <w:r>
        <w:rPr>
          <w:spacing w:val="-4"/>
        </w:rPr>
        <w:t> </w:t>
      </w:r>
      <w:r>
        <w:rPr/>
        <w:t>refers</w:t>
      </w:r>
      <w:r>
        <w:rPr>
          <w:spacing w:val="-3"/>
        </w:rPr>
        <w:t> </w:t>
      </w:r>
      <w:r>
        <w:rPr/>
        <w:t>to its purpose and its type. Types of procedures include inquiries, inspection, observation, confirmation, recalculation, reperformance and analytical procedures.</w:t>
      </w:r>
    </w:p>
    <w:p>
      <w:pPr>
        <w:pStyle w:val="BodyText"/>
        <w:spacing w:before="6"/>
        <w:ind w:firstLine="0"/>
        <w:jc w:val="left"/>
      </w:pPr>
    </w:p>
    <w:p>
      <w:pPr>
        <w:pStyle w:val="BodyText"/>
        <w:ind w:left="1440" w:firstLine="0"/>
        <w:jc w:val="left"/>
      </w:pPr>
      <w:r>
        <w:rPr/>
        <w:t>Designing</w:t>
      </w:r>
      <w:r>
        <w:rPr>
          <w:spacing w:val="-7"/>
        </w:rPr>
        <w:t> </w:t>
      </w:r>
      <w:r>
        <w:rPr/>
        <w:t>and</w:t>
      </w:r>
      <w:r>
        <w:rPr>
          <w:spacing w:val="-4"/>
        </w:rPr>
        <w:t> </w:t>
      </w:r>
      <w:r>
        <w:rPr/>
        <w:t>Performing</w:t>
      </w:r>
      <w:r>
        <w:rPr>
          <w:spacing w:val="-5"/>
        </w:rPr>
        <w:t> </w:t>
      </w:r>
      <w:r>
        <w:rPr/>
        <w:t>Procedures</w:t>
      </w:r>
      <w:r>
        <w:rPr>
          <w:spacing w:val="-5"/>
        </w:rPr>
        <w:t> </w:t>
      </w:r>
      <w:r>
        <w:rPr/>
        <w:t>in</w:t>
      </w:r>
      <w:r>
        <w:rPr>
          <w:spacing w:val="-5"/>
        </w:rPr>
        <w:t> </w:t>
      </w:r>
      <w:r>
        <w:rPr/>
        <w:t>a</w:t>
      </w:r>
      <w:r>
        <w:rPr>
          <w:spacing w:val="-6"/>
        </w:rPr>
        <w:t> </w:t>
      </w:r>
      <w:r>
        <w:rPr/>
        <w:t>Manner</w:t>
      </w:r>
      <w:r>
        <w:rPr>
          <w:spacing w:val="-7"/>
        </w:rPr>
        <w:t> </w:t>
      </w:r>
      <w:r>
        <w:rPr/>
        <w:t>that</w:t>
      </w:r>
      <w:r>
        <w:rPr>
          <w:spacing w:val="-6"/>
        </w:rPr>
        <w:t> </w:t>
      </w:r>
      <w:r>
        <w:rPr/>
        <w:t>is</w:t>
      </w:r>
      <w:r>
        <w:rPr>
          <w:spacing w:val="-5"/>
        </w:rPr>
        <w:t> </w:t>
      </w:r>
      <w:r>
        <w:rPr/>
        <w:t>Not</w:t>
      </w:r>
      <w:r>
        <w:rPr>
          <w:spacing w:val="-7"/>
        </w:rPr>
        <w:t> </w:t>
      </w:r>
      <w:r>
        <w:rPr/>
        <w:t>Biased</w:t>
      </w:r>
      <w:r>
        <w:rPr>
          <w:spacing w:val="-6"/>
        </w:rPr>
        <w:t> </w:t>
      </w:r>
      <w:r>
        <w:rPr/>
        <w:t>(Ref:</w:t>
      </w:r>
      <w:r>
        <w:rPr>
          <w:spacing w:val="-5"/>
        </w:rPr>
        <w:t> </w:t>
      </w:r>
      <w:r>
        <w:rPr/>
        <w:t>Para.</w:t>
      </w:r>
      <w:r>
        <w:rPr>
          <w:spacing w:val="-3"/>
        </w:rPr>
        <w:t> </w:t>
      </w:r>
      <w:r>
        <w:rPr>
          <w:spacing w:val="-2"/>
        </w:rPr>
        <w:t>82(a))</w:t>
      </w:r>
    </w:p>
    <w:p>
      <w:pPr>
        <w:pStyle w:val="BodyText"/>
        <w:spacing w:line="292" w:lineRule="auto" w:before="171"/>
        <w:ind w:left="1987" w:right="696"/>
      </w:pPr>
      <w:r>
        <w:rPr/>
        <w:t>A211.</w:t>
      </w:r>
      <w:r>
        <w:rPr>
          <w:spacing w:val="-14"/>
        </w:rPr>
        <w:t> </w:t>
      </w:r>
      <w:r>
        <w:rPr/>
        <w:t>Unconscious</w:t>
      </w:r>
      <w:r>
        <w:rPr>
          <w:spacing w:val="-13"/>
        </w:rPr>
        <w:t> </w:t>
      </w:r>
      <w:r>
        <w:rPr/>
        <w:t>or conscious biases may affect the engagement team’s professional judgments in designing</w:t>
      </w:r>
      <w:r>
        <w:rPr>
          <w:spacing w:val="-14"/>
        </w:rPr>
        <w:t> </w:t>
      </w:r>
      <w:r>
        <w:rPr/>
        <w:t>and</w:t>
      </w:r>
      <w:r>
        <w:rPr>
          <w:spacing w:val="-14"/>
        </w:rPr>
        <w:t> </w:t>
      </w:r>
      <w:r>
        <w:rPr/>
        <w:t>performing</w:t>
      </w:r>
      <w:r>
        <w:rPr>
          <w:spacing w:val="-14"/>
        </w:rPr>
        <w:t> </w:t>
      </w:r>
      <w:r>
        <w:rPr/>
        <w:t>procedures,</w:t>
      </w:r>
      <w:r>
        <w:rPr>
          <w:spacing w:val="-14"/>
        </w:rPr>
        <w:t> </w:t>
      </w:r>
      <w:r>
        <w:rPr/>
        <w:t>which</w:t>
      </w:r>
      <w:r>
        <w:rPr>
          <w:spacing w:val="-14"/>
        </w:rPr>
        <w:t> </w:t>
      </w:r>
      <w:r>
        <w:rPr/>
        <w:t>may</w:t>
      </w:r>
      <w:r>
        <w:rPr>
          <w:spacing w:val="-14"/>
        </w:rPr>
        <w:t> </w:t>
      </w:r>
      <w:r>
        <w:rPr/>
        <w:t>impede</w:t>
      </w:r>
      <w:r>
        <w:rPr>
          <w:spacing w:val="-14"/>
        </w:rPr>
        <w:t> </w:t>
      </w:r>
      <w:r>
        <w:rPr/>
        <w:t>the</w:t>
      </w:r>
      <w:r>
        <w:rPr>
          <w:spacing w:val="-14"/>
        </w:rPr>
        <w:t> </w:t>
      </w:r>
      <w:r>
        <w:rPr/>
        <w:t>exercise</w:t>
      </w:r>
      <w:r>
        <w:rPr>
          <w:spacing w:val="-14"/>
        </w:rPr>
        <w:t> </w:t>
      </w:r>
      <w:r>
        <w:rPr/>
        <w:t>of</w:t>
      </w:r>
      <w:r>
        <w:rPr>
          <w:spacing w:val="-13"/>
        </w:rPr>
        <w:t> </w:t>
      </w:r>
      <w:r>
        <w:rPr/>
        <w:t>professional</w:t>
      </w:r>
      <w:r>
        <w:rPr>
          <w:spacing w:val="-14"/>
        </w:rPr>
        <w:t> </w:t>
      </w:r>
      <w:r>
        <w:rPr/>
        <w:t>skepticism. An awareness of such biases when designing and performing procedures may help to mitigate impediments to the practitioner’s exercise of professional skepticism in critically assessing evidence and determining whether sufficient appropriate evidence has been obtained. Such awareness</w:t>
      </w:r>
      <w:r>
        <w:rPr>
          <w:spacing w:val="-10"/>
        </w:rPr>
        <w:t> </w:t>
      </w:r>
      <w:r>
        <w:rPr/>
        <w:t>may</w:t>
      </w:r>
      <w:r>
        <w:rPr>
          <w:spacing w:val="-10"/>
        </w:rPr>
        <w:t> </w:t>
      </w:r>
      <w:r>
        <w:rPr/>
        <w:t>also</w:t>
      </w:r>
      <w:r>
        <w:rPr>
          <w:spacing w:val="-11"/>
        </w:rPr>
        <w:t> </w:t>
      </w:r>
      <w:r>
        <w:rPr/>
        <w:t>enable</w:t>
      </w:r>
      <w:r>
        <w:rPr>
          <w:spacing w:val="-9"/>
        </w:rPr>
        <w:t> </w:t>
      </w:r>
      <w:r>
        <w:rPr/>
        <w:t>the</w:t>
      </w:r>
      <w:r>
        <w:rPr>
          <w:spacing w:val="-12"/>
        </w:rPr>
        <w:t> </w:t>
      </w:r>
      <w:r>
        <w:rPr/>
        <w:t>practitioner</w:t>
      </w:r>
      <w:r>
        <w:rPr>
          <w:spacing w:val="-10"/>
        </w:rPr>
        <w:t> </w:t>
      </w:r>
      <w:r>
        <w:rPr/>
        <w:t>to</w:t>
      </w:r>
      <w:r>
        <w:rPr>
          <w:spacing w:val="-12"/>
        </w:rPr>
        <w:t> </w:t>
      </w:r>
      <w:r>
        <w:rPr/>
        <w:t>design</w:t>
      </w:r>
      <w:r>
        <w:rPr>
          <w:spacing w:val="-12"/>
        </w:rPr>
        <w:t> </w:t>
      </w:r>
      <w:r>
        <w:rPr/>
        <w:t>and</w:t>
      </w:r>
      <w:r>
        <w:rPr>
          <w:spacing w:val="-12"/>
        </w:rPr>
        <w:t> </w:t>
      </w:r>
      <w:r>
        <w:rPr/>
        <w:t>perform</w:t>
      </w:r>
      <w:r>
        <w:rPr>
          <w:spacing w:val="-11"/>
        </w:rPr>
        <w:t> </w:t>
      </w:r>
      <w:r>
        <w:rPr/>
        <w:t>procedures</w:t>
      </w:r>
      <w:r>
        <w:rPr>
          <w:spacing w:val="-10"/>
        </w:rPr>
        <w:t> </w:t>
      </w:r>
      <w:r>
        <w:rPr/>
        <w:t>that</w:t>
      </w:r>
      <w:r>
        <w:rPr>
          <w:spacing w:val="-9"/>
        </w:rPr>
        <w:t> </w:t>
      </w:r>
      <w:r>
        <w:rPr/>
        <w:t>seek</w:t>
      </w:r>
      <w:r>
        <w:rPr>
          <w:spacing w:val="-10"/>
        </w:rPr>
        <w:t> </w:t>
      </w:r>
      <w:r>
        <w:rPr/>
        <w:t>to</w:t>
      </w:r>
      <w:r>
        <w:rPr>
          <w:spacing w:val="-12"/>
        </w:rPr>
        <w:t> </w:t>
      </w:r>
      <w:r>
        <w:rPr/>
        <w:t>avoid:</w:t>
      </w:r>
    </w:p>
    <w:p>
      <w:pPr>
        <w:pStyle w:val="ListParagraph"/>
        <w:numPr>
          <w:ilvl w:val="1"/>
          <w:numId w:val="68"/>
        </w:numPr>
        <w:tabs>
          <w:tab w:pos="2532" w:val="left" w:leader="none"/>
          <w:tab w:pos="2534" w:val="left" w:leader="none"/>
        </w:tabs>
        <w:spacing w:line="288" w:lineRule="auto" w:before="103" w:after="0"/>
        <w:ind w:left="2534" w:right="702" w:hanging="548"/>
        <w:jc w:val="both"/>
        <w:rPr>
          <w:sz w:val="20"/>
        </w:rPr>
      </w:pPr>
      <w:r>
        <w:rPr>
          <w:sz w:val="20"/>
        </w:rPr>
        <w:t>Placing more weight on evidence that corroborates disclosures than evidence that contradicts or casts doubt on such disclosures (confirmation bias).</w:t>
      </w:r>
    </w:p>
    <w:p>
      <w:pPr>
        <w:spacing w:after="0" w:line="288" w:lineRule="auto"/>
        <w:jc w:val="both"/>
        <w:rPr>
          <w:sz w:val="20"/>
        </w:rPr>
        <w:sectPr>
          <w:pgSz w:w="11910" w:h="16840"/>
          <w:pgMar w:header="735" w:footer="1115" w:top="1100" w:bottom="1300" w:left="0" w:right="740"/>
        </w:sectPr>
      </w:pPr>
    </w:p>
    <w:p>
      <w:pPr>
        <w:pStyle w:val="BodyText"/>
        <w:spacing w:before="8"/>
        <w:ind w:firstLine="0"/>
        <w:jc w:val="left"/>
        <w:rPr>
          <w:sz w:val="14"/>
        </w:rPr>
      </w:pPr>
    </w:p>
    <w:p>
      <w:pPr>
        <w:pStyle w:val="ListParagraph"/>
        <w:numPr>
          <w:ilvl w:val="1"/>
          <w:numId w:val="68"/>
        </w:numPr>
        <w:tabs>
          <w:tab w:pos="2532" w:val="left" w:leader="none"/>
          <w:tab w:pos="2534" w:val="left" w:leader="none"/>
        </w:tabs>
        <w:spacing w:line="288" w:lineRule="auto" w:before="100" w:after="0"/>
        <w:ind w:left="2534" w:right="705" w:hanging="548"/>
        <w:jc w:val="both"/>
        <w:rPr>
          <w:sz w:val="20"/>
        </w:rPr>
      </w:pPr>
      <w:r>
        <w:rPr>
          <w:sz w:val="20"/>
        </w:rPr>
        <w:t>Using an initial piece of information or evidence as an anchor against which subsequent information or evidence is assessed (anchoring bias).</w:t>
      </w:r>
    </w:p>
    <w:p>
      <w:pPr>
        <w:pStyle w:val="ListParagraph"/>
        <w:numPr>
          <w:ilvl w:val="1"/>
          <w:numId w:val="68"/>
        </w:numPr>
        <w:tabs>
          <w:tab w:pos="2532" w:val="left" w:leader="none"/>
          <w:tab w:pos="2534" w:val="left" w:leader="none"/>
        </w:tabs>
        <w:spacing w:line="285" w:lineRule="auto" w:before="112" w:after="0"/>
        <w:ind w:left="2534" w:right="707" w:hanging="548"/>
        <w:jc w:val="both"/>
        <w:rPr>
          <w:sz w:val="20"/>
        </w:rPr>
      </w:pPr>
      <w:r>
        <w:rPr>
          <w:sz w:val="20"/>
        </w:rPr>
        <w:t>Placing more weight on information that immediately comes to mind or uses information from sources that are more readily available or accessible (availability bias).</w:t>
      </w:r>
    </w:p>
    <w:p>
      <w:pPr>
        <w:pStyle w:val="ListParagraph"/>
        <w:numPr>
          <w:ilvl w:val="1"/>
          <w:numId w:val="68"/>
        </w:numPr>
        <w:tabs>
          <w:tab w:pos="2532" w:val="left" w:leader="none"/>
          <w:tab w:pos="2534" w:val="left" w:leader="none"/>
        </w:tabs>
        <w:spacing w:line="290" w:lineRule="auto" w:before="114" w:after="0"/>
        <w:ind w:left="2534" w:right="704" w:hanging="548"/>
        <w:jc w:val="both"/>
        <w:rPr>
          <w:sz w:val="20"/>
        </w:rPr>
      </w:pPr>
      <w:r>
        <w:rPr>
          <w:sz w:val="20"/>
        </w:rPr>
        <w:t>Placing</w:t>
      </w:r>
      <w:r>
        <w:rPr>
          <w:spacing w:val="-14"/>
          <w:sz w:val="20"/>
        </w:rPr>
        <w:t> </w:t>
      </w:r>
      <w:r>
        <w:rPr>
          <w:sz w:val="20"/>
        </w:rPr>
        <w:t>weight</w:t>
      </w:r>
      <w:r>
        <w:rPr>
          <w:spacing w:val="-14"/>
          <w:sz w:val="20"/>
        </w:rPr>
        <w:t> </w:t>
      </w:r>
      <w:r>
        <w:rPr>
          <w:sz w:val="20"/>
        </w:rPr>
        <w:t>or</w:t>
      </w:r>
      <w:r>
        <w:rPr>
          <w:spacing w:val="-14"/>
          <w:sz w:val="20"/>
        </w:rPr>
        <w:t> </w:t>
      </w:r>
      <w:r>
        <w:rPr>
          <w:sz w:val="20"/>
        </w:rPr>
        <w:t>undue</w:t>
      </w:r>
      <w:r>
        <w:rPr>
          <w:spacing w:val="-14"/>
          <w:sz w:val="20"/>
        </w:rPr>
        <w:t> </w:t>
      </w:r>
      <w:r>
        <w:rPr>
          <w:sz w:val="20"/>
        </w:rPr>
        <w:t>reliance</w:t>
      </w:r>
      <w:r>
        <w:rPr>
          <w:spacing w:val="-14"/>
          <w:sz w:val="20"/>
        </w:rPr>
        <w:t> </w:t>
      </w:r>
      <w:r>
        <w:rPr>
          <w:sz w:val="20"/>
        </w:rPr>
        <w:t>on</w:t>
      </w:r>
      <w:r>
        <w:rPr>
          <w:spacing w:val="-14"/>
          <w:sz w:val="20"/>
        </w:rPr>
        <w:t> </w:t>
      </w:r>
      <w:r>
        <w:rPr>
          <w:sz w:val="20"/>
        </w:rPr>
        <w:t>output</w:t>
      </w:r>
      <w:r>
        <w:rPr>
          <w:spacing w:val="-14"/>
          <w:sz w:val="20"/>
        </w:rPr>
        <w:t> </w:t>
      </w:r>
      <w:r>
        <w:rPr>
          <w:sz w:val="20"/>
        </w:rPr>
        <w:t>from</w:t>
      </w:r>
      <w:r>
        <w:rPr>
          <w:spacing w:val="-14"/>
          <w:sz w:val="20"/>
        </w:rPr>
        <w:t> </w:t>
      </w:r>
      <w:r>
        <w:rPr>
          <w:sz w:val="20"/>
        </w:rPr>
        <w:t>automated</w:t>
      </w:r>
      <w:r>
        <w:rPr>
          <w:spacing w:val="-14"/>
          <w:sz w:val="20"/>
        </w:rPr>
        <w:t> </w:t>
      </w:r>
      <w:r>
        <w:rPr>
          <w:sz w:val="20"/>
        </w:rPr>
        <w:t>systems</w:t>
      </w:r>
      <w:r>
        <w:rPr>
          <w:spacing w:val="-13"/>
          <w:sz w:val="20"/>
        </w:rPr>
        <w:t> </w:t>
      </w:r>
      <w:r>
        <w:rPr>
          <w:sz w:val="20"/>
        </w:rPr>
        <w:t>or</w:t>
      </w:r>
      <w:r>
        <w:rPr>
          <w:spacing w:val="-14"/>
          <w:sz w:val="20"/>
        </w:rPr>
        <w:t> </w:t>
      </w:r>
      <w:r>
        <w:rPr>
          <w:sz w:val="20"/>
        </w:rPr>
        <w:t>information</w:t>
      </w:r>
      <w:r>
        <w:rPr>
          <w:spacing w:val="-14"/>
          <w:sz w:val="20"/>
        </w:rPr>
        <w:t> </w:t>
      </w:r>
      <w:r>
        <w:rPr>
          <w:sz w:val="20"/>
        </w:rPr>
        <w:t>in</w:t>
      </w:r>
      <w:r>
        <w:rPr>
          <w:spacing w:val="-14"/>
          <w:sz w:val="20"/>
        </w:rPr>
        <w:t> </w:t>
      </w:r>
      <w:r>
        <w:rPr>
          <w:sz w:val="20"/>
        </w:rPr>
        <w:t>digital format, or assuming it is relevant and reliable, without performing appropriate procedures (automation bias).</w:t>
      </w:r>
    </w:p>
    <w:p>
      <w:pPr>
        <w:pStyle w:val="ListParagraph"/>
        <w:numPr>
          <w:ilvl w:val="1"/>
          <w:numId w:val="68"/>
        </w:numPr>
        <w:tabs>
          <w:tab w:pos="2532" w:val="left" w:leader="none"/>
          <w:tab w:pos="2534" w:val="left" w:leader="none"/>
        </w:tabs>
        <w:spacing w:line="290" w:lineRule="auto" w:before="106" w:after="0"/>
        <w:ind w:left="2534" w:right="698" w:hanging="548"/>
        <w:jc w:val="both"/>
        <w:rPr>
          <w:sz w:val="20"/>
        </w:rPr>
      </w:pPr>
      <w:r>
        <w:rPr>
          <w:sz w:val="20"/>
        </w:rPr>
        <w:t>Placing undue reliance on information prepared by an expert or another practitioner, or assuming the information is relevant and reliable, without performing appropriate procedures (authority bias).</w:t>
      </w:r>
    </w:p>
    <w:p>
      <w:pPr>
        <w:pStyle w:val="BodyText"/>
        <w:spacing w:line="292" w:lineRule="auto" w:before="121"/>
        <w:ind w:left="1987" w:right="707"/>
      </w:pPr>
      <w:r>
        <w:rPr/>
        <w:t>A212.</w:t>
      </w:r>
      <w:r>
        <w:rPr>
          <w:spacing w:val="-14"/>
        </w:rPr>
        <w:t> </w:t>
      </w:r>
      <w:r>
        <w:rPr/>
        <w:t>Obtaining evidence in an unbiased manner may involve obtaining information from multiple sources (see also paragraphs A238-A240).</w:t>
      </w:r>
    </w:p>
    <w:p>
      <w:pPr>
        <w:pStyle w:val="BodyText"/>
        <w:spacing w:before="8"/>
        <w:ind w:firstLine="0"/>
        <w:jc w:val="left"/>
      </w:pPr>
    </w:p>
    <w:p>
      <w:pPr>
        <w:pStyle w:val="BodyText"/>
        <w:spacing w:before="1"/>
        <w:ind w:left="1440" w:firstLine="0"/>
        <w:jc w:val="left"/>
      </w:pPr>
      <w:r>
        <w:rPr/>
        <w:t>Procedures</w:t>
      </w:r>
      <w:r>
        <w:rPr>
          <w:spacing w:val="-8"/>
        </w:rPr>
        <w:t> </w:t>
      </w:r>
      <w:r>
        <w:rPr/>
        <w:t>that</w:t>
      </w:r>
      <w:r>
        <w:rPr>
          <w:spacing w:val="-7"/>
        </w:rPr>
        <w:t> </w:t>
      </w:r>
      <w:r>
        <w:rPr/>
        <w:t>are</w:t>
      </w:r>
      <w:r>
        <w:rPr>
          <w:spacing w:val="-7"/>
        </w:rPr>
        <w:t> </w:t>
      </w:r>
      <w:r>
        <w:rPr/>
        <w:t>Appropriate</w:t>
      </w:r>
      <w:r>
        <w:rPr>
          <w:spacing w:val="-7"/>
        </w:rPr>
        <w:t> </w:t>
      </w:r>
      <w:r>
        <w:rPr/>
        <w:t>in</w:t>
      </w:r>
      <w:r>
        <w:rPr>
          <w:spacing w:val="-7"/>
        </w:rPr>
        <w:t> </w:t>
      </w:r>
      <w:r>
        <w:rPr/>
        <w:t>the</w:t>
      </w:r>
      <w:r>
        <w:rPr>
          <w:spacing w:val="-7"/>
        </w:rPr>
        <w:t> </w:t>
      </w:r>
      <w:r>
        <w:rPr/>
        <w:t>Circumstances</w:t>
      </w:r>
      <w:r>
        <w:rPr>
          <w:spacing w:val="-6"/>
        </w:rPr>
        <w:t> </w:t>
      </w:r>
      <w:r>
        <w:rPr/>
        <w:t>(Ref:</w:t>
      </w:r>
      <w:r>
        <w:rPr>
          <w:spacing w:val="-4"/>
        </w:rPr>
        <w:t> </w:t>
      </w:r>
      <w:r>
        <w:rPr/>
        <w:t>Para.</w:t>
      </w:r>
      <w:r>
        <w:rPr>
          <w:spacing w:val="-7"/>
        </w:rPr>
        <w:t> </w:t>
      </w:r>
      <w:r>
        <w:rPr>
          <w:spacing w:val="-2"/>
        </w:rPr>
        <w:t>82(b))</w:t>
      </w:r>
    </w:p>
    <w:p>
      <w:pPr>
        <w:pStyle w:val="BodyText"/>
        <w:spacing w:line="292" w:lineRule="auto" w:before="170"/>
        <w:ind w:left="1987" w:right="701"/>
      </w:pPr>
      <w:r>
        <w:rPr/>
        <w:t>A213.</w:t>
      </w:r>
      <w:r>
        <w:rPr>
          <w:spacing w:val="-14"/>
        </w:rPr>
        <w:t> </w:t>
      </w:r>
      <w:r>
        <w:rPr/>
        <w:t>Procedures are appropriate in the circumstances when the nature, timing and extent of such procedures are designed, performed and executed in a manner that achieves the intended purpose of the procedures. The purpose of performing a procedure may be related to risk procedures,</w:t>
      </w:r>
      <w:r>
        <w:rPr>
          <w:spacing w:val="-4"/>
        </w:rPr>
        <w:t> </w:t>
      </w:r>
      <w:r>
        <w:rPr/>
        <w:t>further</w:t>
      </w:r>
      <w:r>
        <w:rPr>
          <w:spacing w:val="-4"/>
        </w:rPr>
        <w:t> </w:t>
      </w:r>
      <w:r>
        <w:rPr/>
        <w:t>procedures</w:t>
      </w:r>
      <w:r>
        <w:rPr>
          <w:spacing w:val="-2"/>
        </w:rPr>
        <w:t> </w:t>
      </w:r>
      <w:r>
        <w:rPr/>
        <w:t>or</w:t>
      </w:r>
      <w:r>
        <w:rPr>
          <w:spacing w:val="-4"/>
        </w:rPr>
        <w:t> </w:t>
      </w:r>
      <w:r>
        <w:rPr/>
        <w:t>another</w:t>
      </w:r>
      <w:r>
        <w:rPr>
          <w:spacing w:val="-3"/>
        </w:rPr>
        <w:t> </w:t>
      </w:r>
      <w:r>
        <w:rPr/>
        <w:t>procedure</w:t>
      </w:r>
      <w:r>
        <w:rPr>
          <w:spacing w:val="-2"/>
        </w:rPr>
        <w:t> </w:t>
      </w:r>
      <w:r>
        <w:rPr/>
        <w:t>to</w:t>
      </w:r>
      <w:r>
        <w:rPr>
          <w:spacing w:val="-4"/>
        </w:rPr>
        <w:t> </w:t>
      </w:r>
      <w:r>
        <w:rPr/>
        <w:t>comply</w:t>
      </w:r>
      <w:r>
        <w:rPr>
          <w:spacing w:val="-3"/>
        </w:rPr>
        <w:t> </w:t>
      </w:r>
      <w:r>
        <w:rPr/>
        <w:t>with</w:t>
      </w:r>
      <w:r>
        <w:rPr>
          <w:spacing w:val="-4"/>
        </w:rPr>
        <w:t> </w:t>
      </w:r>
      <w:r>
        <w:rPr/>
        <w:t>this</w:t>
      </w:r>
      <w:r>
        <w:rPr>
          <w:spacing w:val="-3"/>
        </w:rPr>
        <w:t> </w:t>
      </w:r>
      <w:r>
        <w:rPr/>
        <w:t>ISSA.</w:t>
      </w:r>
      <w:r>
        <w:rPr>
          <w:spacing w:val="-4"/>
        </w:rPr>
        <w:t> </w:t>
      </w:r>
      <w:r>
        <w:rPr/>
        <w:t>For</w:t>
      </w:r>
      <w:r>
        <w:rPr>
          <w:spacing w:val="-3"/>
        </w:rPr>
        <w:t> </w:t>
      </w:r>
      <w:r>
        <w:rPr/>
        <w:t>example,</w:t>
      </w:r>
      <w:r>
        <w:rPr>
          <w:spacing w:val="-4"/>
        </w:rPr>
        <w:t> </w:t>
      </w:r>
      <w:r>
        <w:rPr/>
        <w:t>the purpose may be to obtain evidence about whether an event has occurred or whether the disclosures are complete.</w:t>
      </w:r>
    </w:p>
    <w:p>
      <w:pPr>
        <w:pStyle w:val="BodyText"/>
        <w:spacing w:line="292" w:lineRule="auto" w:before="117"/>
        <w:ind w:left="1987" w:right="707"/>
      </w:pPr>
      <w:r>
        <w:rPr/>
        <w:t>A214.</w:t>
      </w:r>
      <w:r>
        <w:rPr>
          <w:spacing w:val="-14"/>
        </w:rPr>
        <w:t> </w:t>
      </w:r>
      <w:r>
        <w:rPr/>
        <w:t>In designing and performing procedures that are appropriate in the circumstances to provide evidence,</w:t>
      </w:r>
      <w:r>
        <w:rPr>
          <w:spacing w:val="-5"/>
        </w:rPr>
        <w:t> </w:t>
      </w:r>
      <w:r>
        <w:rPr/>
        <w:t>the</w:t>
      </w:r>
      <w:r>
        <w:rPr>
          <w:spacing w:val="-4"/>
        </w:rPr>
        <w:t> </w:t>
      </w:r>
      <w:r>
        <w:rPr/>
        <w:t>practitioner’s</w:t>
      </w:r>
      <w:r>
        <w:rPr>
          <w:spacing w:val="-2"/>
        </w:rPr>
        <w:t> </w:t>
      </w:r>
      <w:r>
        <w:rPr/>
        <w:t>considerations</w:t>
      </w:r>
      <w:r>
        <w:rPr>
          <w:spacing w:val="-4"/>
        </w:rPr>
        <w:t> </w:t>
      </w:r>
      <w:r>
        <w:rPr/>
        <w:t>may</w:t>
      </w:r>
      <w:r>
        <w:rPr>
          <w:spacing w:val="-4"/>
        </w:rPr>
        <w:t> </w:t>
      </w:r>
      <w:r>
        <w:rPr/>
        <w:t>include</w:t>
      </w:r>
      <w:r>
        <w:rPr>
          <w:spacing w:val="-3"/>
        </w:rPr>
        <w:t> </w:t>
      </w:r>
      <w:r>
        <w:rPr/>
        <w:t>whether</w:t>
      </w:r>
      <w:r>
        <w:rPr>
          <w:spacing w:val="-2"/>
        </w:rPr>
        <w:t> </w:t>
      </w:r>
      <w:r>
        <w:rPr/>
        <w:t>information</w:t>
      </w:r>
      <w:r>
        <w:rPr>
          <w:spacing w:val="-3"/>
        </w:rPr>
        <w:t> </w:t>
      </w:r>
      <w:r>
        <w:rPr/>
        <w:t>intended</w:t>
      </w:r>
      <w:r>
        <w:rPr>
          <w:spacing w:val="-6"/>
        </w:rPr>
        <w:t> </w:t>
      </w:r>
      <w:r>
        <w:rPr/>
        <w:t>to</w:t>
      </w:r>
      <w:r>
        <w:rPr>
          <w:spacing w:val="-5"/>
        </w:rPr>
        <w:t> </w:t>
      </w:r>
      <w:r>
        <w:rPr/>
        <w:t>be</w:t>
      </w:r>
      <w:r>
        <w:rPr>
          <w:spacing w:val="-3"/>
        </w:rPr>
        <w:t> </w:t>
      </w:r>
      <w:r>
        <w:rPr/>
        <w:t>used as evidence:</w:t>
      </w:r>
    </w:p>
    <w:p>
      <w:pPr>
        <w:pStyle w:val="ListParagraph"/>
        <w:numPr>
          <w:ilvl w:val="1"/>
          <w:numId w:val="68"/>
        </w:numPr>
        <w:tabs>
          <w:tab w:pos="2532" w:val="left" w:leader="none"/>
          <w:tab w:pos="2534" w:val="left" w:leader="none"/>
        </w:tabs>
        <w:spacing w:line="288" w:lineRule="auto" w:before="105" w:after="0"/>
        <w:ind w:left="2534" w:right="701" w:hanging="548"/>
        <w:jc w:val="both"/>
        <w:rPr>
          <w:sz w:val="20"/>
        </w:rPr>
      </w:pPr>
      <w:r>
        <w:rPr>
          <w:sz w:val="20"/>
        </w:rPr>
        <w:t>Is expected</w:t>
      </w:r>
      <w:r>
        <w:rPr>
          <w:spacing w:val="-1"/>
          <w:sz w:val="20"/>
        </w:rPr>
        <w:t> </w:t>
      </w:r>
      <w:r>
        <w:rPr>
          <w:sz w:val="20"/>
        </w:rPr>
        <w:t>to</w:t>
      </w:r>
      <w:r>
        <w:rPr>
          <w:spacing w:val="-1"/>
          <w:sz w:val="20"/>
        </w:rPr>
        <w:t> </w:t>
      </w:r>
      <w:r>
        <w:rPr>
          <w:sz w:val="20"/>
        </w:rPr>
        <w:t>be available in digital, written or oral form,</w:t>
      </w:r>
      <w:r>
        <w:rPr>
          <w:spacing w:val="-1"/>
          <w:sz w:val="20"/>
        </w:rPr>
        <w:t> </w:t>
      </w:r>
      <w:r>
        <w:rPr>
          <w:sz w:val="20"/>
        </w:rPr>
        <w:t>related to a point in time or for a period, and is to be obtained from internal or external sources.</w:t>
      </w:r>
    </w:p>
    <w:p>
      <w:pPr>
        <w:pStyle w:val="ListParagraph"/>
        <w:numPr>
          <w:ilvl w:val="1"/>
          <w:numId w:val="68"/>
        </w:numPr>
        <w:tabs>
          <w:tab w:pos="2532" w:val="left" w:leader="none"/>
          <w:tab w:pos="2534" w:val="left" w:leader="none"/>
        </w:tabs>
        <w:spacing w:line="290" w:lineRule="auto" w:before="109" w:after="0"/>
        <w:ind w:left="2534" w:right="698" w:hanging="548"/>
        <w:jc w:val="both"/>
        <w:rPr>
          <w:sz w:val="20"/>
        </w:rPr>
      </w:pPr>
      <w:r>
        <w:rPr>
          <w:sz w:val="20"/>
        </w:rPr>
        <w:t>Is</w:t>
      </w:r>
      <w:r>
        <w:rPr>
          <w:spacing w:val="-5"/>
          <w:sz w:val="20"/>
        </w:rPr>
        <w:t> </w:t>
      </w:r>
      <w:r>
        <w:rPr>
          <w:sz w:val="20"/>
        </w:rPr>
        <w:t>needed</w:t>
      </w:r>
      <w:r>
        <w:rPr>
          <w:spacing w:val="-7"/>
          <w:sz w:val="20"/>
        </w:rPr>
        <w:t> </w:t>
      </w:r>
      <w:r>
        <w:rPr>
          <w:sz w:val="20"/>
        </w:rPr>
        <w:t>across</w:t>
      </w:r>
      <w:r>
        <w:rPr>
          <w:spacing w:val="-5"/>
          <w:sz w:val="20"/>
        </w:rPr>
        <w:t> </w:t>
      </w:r>
      <w:r>
        <w:rPr>
          <w:sz w:val="20"/>
        </w:rPr>
        <w:t>multiple</w:t>
      </w:r>
      <w:r>
        <w:rPr>
          <w:spacing w:val="-7"/>
          <w:sz w:val="20"/>
        </w:rPr>
        <w:t> </w:t>
      </w:r>
      <w:r>
        <w:rPr>
          <w:sz w:val="20"/>
        </w:rPr>
        <w:t>disclosures</w:t>
      </w:r>
      <w:r>
        <w:rPr>
          <w:spacing w:val="-5"/>
          <w:sz w:val="20"/>
        </w:rPr>
        <w:t> </w:t>
      </w:r>
      <w:r>
        <w:rPr>
          <w:sz w:val="20"/>
        </w:rPr>
        <w:t>and</w:t>
      </w:r>
      <w:r>
        <w:rPr>
          <w:spacing w:val="-7"/>
          <w:sz w:val="20"/>
        </w:rPr>
        <w:t> </w:t>
      </w:r>
      <w:r>
        <w:rPr>
          <w:sz w:val="20"/>
        </w:rPr>
        <w:t>how</w:t>
      </w:r>
      <w:r>
        <w:rPr>
          <w:spacing w:val="-7"/>
          <w:sz w:val="20"/>
        </w:rPr>
        <w:t> </w:t>
      </w:r>
      <w:r>
        <w:rPr>
          <w:sz w:val="20"/>
        </w:rPr>
        <w:t>that</w:t>
      </w:r>
      <w:r>
        <w:rPr>
          <w:spacing w:val="-7"/>
          <w:sz w:val="20"/>
        </w:rPr>
        <w:t> </w:t>
      </w:r>
      <w:r>
        <w:rPr>
          <w:sz w:val="20"/>
        </w:rPr>
        <w:t>affects</w:t>
      </w:r>
      <w:r>
        <w:rPr>
          <w:spacing w:val="-5"/>
          <w:sz w:val="20"/>
        </w:rPr>
        <w:t> </w:t>
      </w:r>
      <w:r>
        <w:rPr>
          <w:sz w:val="20"/>
        </w:rPr>
        <w:t>the</w:t>
      </w:r>
      <w:r>
        <w:rPr>
          <w:spacing w:val="-7"/>
          <w:sz w:val="20"/>
        </w:rPr>
        <w:t> </w:t>
      </w:r>
      <w:r>
        <w:rPr>
          <w:sz w:val="20"/>
        </w:rPr>
        <w:t>nature,</w:t>
      </w:r>
      <w:r>
        <w:rPr>
          <w:spacing w:val="-7"/>
          <w:sz w:val="20"/>
        </w:rPr>
        <w:t> </w:t>
      </w:r>
      <w:r>
        <w:rPr>
          <w:sz w:val="20"/>
        </w:rPr>
        <w:t>timing</w:t>
      </w:r>
      <w:r>
        <w:rPr>
          <w:spacing w:val="-7"/>
          <w:sz w:val="20"/>
        </w:rPr>
        <w:t> </w:t>
      </w:r>
      <w:r>
        <w:rPr>
          <w:sz w:val="20"/>
        </w:rPr>
        <w:t>and</w:t>
      </w:r>
      <w:r>
        <w:rPr>
          <w:spacing w:val="-7"/>
          <w:sz w:val="20"/>
        </w:rPr>
        <w:t> </w:t>
      </w:r>
      <w:r>
        <w:rPr>
          <w:sz w:val="20"/>
        </w:rPr>
        <w:t>extent</w:t>
      </w:r>
      <w:r>
        <w:rPr>
          <w:spacing w:val="-6"/>
          <w:sz w:val="20"/>
        </w:rPr>
        <w:t> </w:t>
      </w:r>
      <w:r>
        <w:rPr>
          <w:sz w:val="20"/>
        </w:rPr>
        <w:t>of evidence needed. For example, the nature and availability of appropriate evidence may vary</w:t>
      </w:r>
      <w:r>
        <w:rPr>
          <w:spacing w:val="-14"/>
          <w:sz w:val="20"/>
        </w:rPr>
        <w:t> </w:t>
      </w:r>
      <w:r>
        <w:rPr>
          <w:sz w:val="20"/>
        </w:rPr>
        <w:t>based</w:t>
      </w:r>
      <w:r>
        <w:rPr>
          <w:spacing w:val="-14"/>
          <w:sz w:val="20"/>
        </w:rPr>
        <w:t> </w:t>
      </w:r>
      <w:r>
        <w:rPr>
          <w:sz w:val="20"/>
        </w:rPr>
        <w:t>on</w:t>
      </w:r>
      <w:r>
        <w:rPr>
          <w:spacing w:val="-14"/>
          <w:sz w:val="20"/>
        </w:rPr>
        <w:t> </w:t>
      </w:r>
      <w:r>
        <w:rPr>
          <w:sz w:val="20"/>
        </w:rPr>
        <w:t>whether</w:t>
      </w:r>
      <w:r>
        <w:rPr>
          <w:spacing w:val="-14"/>
          <w:sz w:val="20"/>
        </w:rPr>
        <w:t> </w:t>
      </w:r>
      <w:r>
        <w:rPr>
          <w:sz w:val="20"/>
        </w:rPr>
        <w:t>the</w:t>
      </w:r>
      <w:r>
        <w:rPr>
          <w:spacing w:val="-14"/>
          <w:sz w:val="20"/>
        </w:rPr>
        <w:t> </w:t>
      </w:r>
      <w:r>
        <w:rPr>
          <w:sz w:val="20"/>
        </w:rPr>
        <w:t>disclosures</w:t>
      </w:r>
      <w:r>
        <w:rPr>
          <w:spacing w:val="-14"/>
          <w:sz w:val="20"/>
        </w:rPr>
        <w:t> </w:t>
      </w:r>
      <w:r>
        <w:rPr>
          <w:sz w:val="20"/>
        </w:rPr>
        <w:t>relate</w:t>
      </w:r>
      <w:r>
        <w:rPr>
          <w:spacing w:val="-14"/>
          <w:sz w:val="20"/>
        </w:rPr>
        <w:t> </w:t>
      </w:r>
      <w:r>
        <w:rPr>
          <w:sz w:val="20"/>
        </w:rPr>
        <w:t>to</w:t>
      </w:r>
      <w:r>
        <w:rPr>
          <w:spacing w:val="-14"/>
          <w:sz w:val="20"/>
        </w:rPr>
        <w:t> </w:t>
      </w:r>
      <w:r>
        <w:rPr>
          <w:sz w:val="20"/>
        </w:rPr>
        <w:t>an</w:t>
      </w:r>
      <w:r>
        <w:rPr>
          <w:spacing w:val="-14"/>
          <w:sz w:val="20"/>
        </w:rPr>
        <w:t> </w:t>
      </w:r>
      <w:r>
        <w:rPr>
          <w:sz w:val="20"/>
        </w:rPr>
        <w:t>entity’s</w:t>
      </w:r>
      <w:r>
        <w:rPr>
          <w:spacing w:val="-13"/>
          <w:sz w:val="20"/>
        </w:rPr>
        <w:t> </w:t>
      </w:r>
      <w:r>
        <w:rPr>
          <w:sz w:val="20"/>
        </w:rPr>
        <w:t>processes,</w:t>
      </w:r>
      <w:r>
        <w:rPr>
          <w:spacing w:val="-14"/>
          <w:sz w:val="20"/>
        </w:rPr>
        <w:t> </w:t>
      </w:r>
      <w:r>
        <w:rPr>
          <w:sz w:val="20"/>
        </w:rPr>
        <w:t>governance,</w:t>
      </w:r>
      <w:r>
        <w:rPr>
          <w:spacing w:val="-14"/>
          <w:sz w:val="20"/>
        </w:rPr>
        <w:t> </w:t>
      </w:r>
      <w:r>
        <w:rPr>
          <w:sz w:val="20"/>
        </w:rPr>
        <w:t>controls or</w:t>
      </w:r>
      <w:r>
        <w:rPr>
          <w:spacing w:val="-4"/>
          <w:sz w:val="20"/>
        </w:rPr>
        <w:t> </w:t>
      </w:r>
      <w:r>
        <w:rPr>
          <w:sz w:val="20"/>
        </w:rPr>
        <w:t>key</w:t>
      </w:r>
      <w:r>
        <w:rPr>
          <w:spacing w:val="-3"/>
          <w:sz w:val="20"/>
        </w:rPr>
        <w:t> </w:t>
      </w:r>
      <w:r>
        <w:rPr>
          <w:sz w:val="20"/>
        </w:rPr>
        <w:t>performance</w:t>
      </w:r>
      <w:r>
        <w:rPr>
          <w:spacing w:val="-2"/>
          <w:sz w:val="20"/>
        </w:rPr>
        <w:t> </w:t>
      </w:r>
      <w:r>
        <w:rPr>
          <w:sz w:val="20"/>
        </w:rPr>
        <w:t>indicators,</w:t>
      </w:r>
      <w:r>
        <w:rPr>
          <w:spacing w:val="-4"/>
          <w:sz w:val="20"/>
        </w:rPr>
        <w:t> </w:t>
      </w:r>
      <w:r>
        <w:rPr>
          <w:sz w:val="20"/>
        </w:rPr>
        <w:t>and</w:t>
      </w:r>
      <w:r>
        <w:rPr>
          <w:spacing w:val="-2"/>
          <w:sz w:val="20"/>
        </w:rPr>
        <w:t> </w:t>
      </w:r>
      <w:r>
        <w:rPr>
          <w:sz w:val="20"/>
        </w:rPr>
        <w:t>the</w:t>
      </w:r>
      <w:r>
        <w:rPr>
          <w:spacing w:val="-4"/>
          <w:sz w:val="20"/>
        </w:rPr>
        <w:t> </w:t>
      </w:r>
      <w:r>
        <w:rPr>
          <w:sz w:val="20"/>
        </w:rPr>
        <w:t>characteristics</w:t>
      </w:r>
      <w:r>
        <w:rPr>
          <w:spacing w:val="-1"/>
          <w:sz w:val="20"/>
        </w:rPr>
        <w:t> </w:t>
      </w:r>
      <w:r>
        <w:rPr>
          <w:sz w:val="20"/>
        </w:rPr>
        <w:t>of</w:t>
      </w:r>
      <w:r>
        <w:rPr>
          <w:spacing w:val="-4"/>
          <w:sz w:val="20"/>
        </w:rPr>
        <w:t> </w:t>
      </w:r>
      <w:r>
        <w:rPr>
          <w:sz w:val="20"/>
        </w:rPr>
        <w:t>the</w:t>
      </w:r>
      <w:r>
        <w:rPr>
          <w:spacing w:val="-4"/>
          <w:sz w:val="20"/>
        </w:rPr>
        <w:t> </w:t>
      </w:r>
      <w:r>
        <w:rPr>
          <w:sz w:val="20"/>
        </w:rPr>
        <w:t>disclosures,</w:t>
      </w:r>
      <w:r>
        <w:rPr>
          <w:spacing w:val="-4"/>
          <w:sz w:val="20"/>
        </w:rPr>
        <w:t> </w:t>
      </w:r>
      <w:r>
        <w:rPr>
          <w:sz w:val="20"/>
        </w:rPr>
        <w:t>such</w:t>
      </w:r>
      <w:r>
        <w:rPr>
          <w:spacing w:val="-4"/>
          <w:sz w:val="20"/>
        </w:rPr>
        <w:t> </w:t>
      </w:r>
      <w:r>
        <w:rPr>
          <w:sz w:val="20"/>
        </w:rPr>
        <w:t>as</w:t>
      </w:r>
      <w:r>
        <w:rPr>
          <w:spacing w:val="-1"/>
          <w:sz w:val="20"/>
        </w:rPr>
        <w:t> </w:t>
      </w:r>
      <w:r>
        <w:rPr>
          <w:sz w:val="20"/>
        </w:rPr>
        <w:t>whether they are quantitative, qualitative, historical or forward-looking</w:t>
      </w:r>
      <w:r>
        <w:rPr>
          <w:spacing w:val="-1"/>
          <w:sz w:val="20"/>
        </w:rPr>
        <w:t> </w:t>
      </w:r>
      <w:r>
        <w:rPr>
          <w:sz w:val="20"/>
        </w:rPr>
        <w:t>(see also paragraphs</w:t>
      </w:r>
      <w:r>
        <w:rPr>
          <w:spacing w:val="-10"/>
          <w:sz w:val="20"/>
        </w:rPr>
        <w:t> </w:t>
      </w:r>
      <w:r>
        <w:rPr>
          <w:sz w:val="20"/>
        </w:rPr>
        <w:t>A224- </w:t>
      </w:r>
      <w:r>
        <w:rPr>
          <w:spacing w:val="-2"/>
          <w:sz w:val="20"/>
        </w:rPr>
        <w:t>A228).</w:t>
      </w:r>
    </w:p>
    <w:p>
      <w:pPr>
        <w:pStyle w:val="ListParagraph"/>
        <w:numPr>
          <w:ilvl w:val="1"/>
          <w:numId w:val="68"/>
        </w:numPr>
        <w:tabs>
          <w:tab w:pos="2532" w:val="left" w:leader="none"/>
          <w:tab w:pos="2534" w:val="left" w:leader="none"/>
        </w:tabs>
        <w:spacing w:line="288" w:lineRule="auto" w:before="113" w:after="0"/>
        <w:ind w:left="2534" w:right="709" w:hanging="548"/>
        <w:jc w:val="both"/>
        <w:rPr>
          <w:sz w:val="20"/>
        </w:rPr>
      </w:pPr>
      <w:r>
        <w:rPr>
          <w:sz w:val="20"/>
        </w:rPr>
        <w:t>Relates to disclosures that include information from the entity’s value chain, and how that may affect the ability to obtain sufficient appropriate evidence.</w:t>
      </w:r>
    </w:p>
    <w:p>
      <w:pPr>
        <w:pStyle w:val="ListParagraph"/>
        <w:numPr>
          <w:ilvl w:val="1"/>
          <w:numId w:val="68"/>
        </w:numPr>
        <w:tabs>
          <w:tab w:pos="2532" w:val="left" w:leader="none"/>
          <w:tab w:pos="2534" w:val="left" w:leader="none"/>
        </w:tabs>
        <w:spacing w:line="285" w:lineRule="auto" w:before="111" w:after="0"/>
        <w:ind w:left="2534" w:right="699" w:hanging="548"/>
        <w:jc w:val="both"/>
        <w:rPr>
          <w:sz w:val="20"/>
        </w:rPr>
      </w:pPr>
      <w:r>
        <w:rPr>
          <w:sz w:val="20"/>
        </w:rPr>
        <w:t>Will need to be obtained across multiple locations or jurisdictions (e.g., for a group sustainability assurance engagement).</w:t>
      </w:r>
    </w:p>
    <w:p>
      <w:pPr>
        <w:pStyle w:val="ListParagraph"/>
        <w:numPr>
          <w:ilvl w:val="1"/>
          <w:numId w:val="68"/>
        </w:numPr>
        <w:tabs>
          <w:tab w:pos="2533" w:val="left" w:leader="none"/>
        </w:tabs>
        <w:spacing w:line="240" w:lineRule="auto" w:before="115" w:after="0"/>
        <w:ind w:left="2533" w:right="0" w:hanging="546"/>
        <w:jc w:val="both"/>
        <w:rPr>
          <w:sz w:val="20"/>
        </w:rPr>
      </w:pPr>
      <w:r>
        <w:rPr>
          <w:sz w:val="20"/>
        </w:rPr>
        <w:t>Relates</w:t>
      </w:r>
      <w:r>
        <w:rPr>
          <w:spacing w:val="-8"/>
          <w:sz w:val="20"/>
        </w:rPr>
        <w:t> </w:t>
      </w:r>
      <w:r>
        <w:rPr>
          <w:sz w:val="20"/>
        </w:rPr>
        <w:t>to</w:t>
      </w:r>
      <w:r>
        <w:rPr>
          <w:spacing w:val="-7"/>
          <w:sz w:val="20"/>
        </w:rPr>
        <w:t> </w:t>
      </w:r>
      <w:r>
        <w:rPr>
          <w:sz w:val="20"/>
        </w:rPr>
        <w:t>disclosures</w:t>
      </w:r>
      <w:r>
        <w:rPr>
          <w:spacing w:val="-5"/>
          <w:sz w:val="20"/>
        </w:rPr>
        <w:t> </w:t>
      </w:r>
      <w:r>
        <w:rPr>
          <w:sz w:val="20"/>
        </w:rPr>
        <w:t>that</w:t>
      </w:r>
      <w:r>
        <w:rPr>
          <w:spacing w:val="-5"/>
          <w:sz w:val="20"/>
        </w:rPr>
        <w:t> </w:t>
      </w:r>
      <w:r>
        <w:rPr>
          <w:sz w:val="20"/>
        </w:rPr>
        <w:t>are</w:t>
      </w:r>
      <w:r>
        <w:rPr>
          <w:spacing w:val="-8"/>
          <w:sz w:val="20"/>
        </w:rPr>
        <w:t> </w:t>
      </w:r>
      <w:r>
        <w:rPr>
          <w:sz w:val="20"/>
        </w:rPr>
        <w:t>factual,</w:t>
      </w:r>
      <w:r>
        <w:rPr>
          <w:spacing w:val="-8"/>
          <w:sz w:val="20"/>
        </w:rPr>
        <w:t> </w:t>
      </w:r>
      <w:r>
        <w:rPr>
          <w:sz w:val="20"/>
        </w:rPr>
        <w:t>judgmental</w:t>
      </w:r>
      <w:r>
        <w:rPr>
          <w:spacing w:val="-8"/>
          <w:sz w:val="20"/>
        </w:rPr>
        <w:t> </w:t>
      </w:r>
      <w:r>
        <w:rPr>
          <w:sz w:val="20"/>
        </w:rPr>
        <w:t>or</w:t>
      </w:r>
      <w:r>
        <w:rPr>
          <w:spacing w:val="-8"/>
          <w:sz w:val="20"/>
        </w:rPr>
        <w:t> </w:t>
      </w:r>
      <w:r>
        <w:rPr>
          <w:sz w:val="20"/>
        </w:rPr>
        <w:t>subject</w:t>
      </w:r>
      <w:r>
        <w:rPr>
          <w:spacing w:val="-8"/>
          <w:sz w:val="20"/>
        </w:rPr>
        <w:t> </w:t>
      </w:r>
      <w:r>
        <w:rPr>
          <w:sz w:val="20"/>
        </w:rPr>
        <w:t>to</w:t>
      </w:r>
      <w:r>
        <w:rPr>
          <w:spacing w:val="-7"/>
          <w:sz w:val="20"/>
        </w:rPr>
        <w:t> </w:t>
      </w:r>
      <w:r>
        <w:rPr>
          <w:sz w:val="20"/>
        </w:rPr>
        <w:t>estimation</w:t>
      </w:r>
      <w:r>
        <w:rPr>
          <w:spacing w:val="-7"/>
          <w:sz w:val="20"/>
        </w:rPr>
        <w:t> </w:t>
      </w:r>
      <w:r>
        <w:rPr>
          <w:spacing w:val="-2"/>
          <w:sz w:val="20"/>
        </w:rPr>
        <w:t>uncertainty.</w:t>
      </w:r>
    </w:p>
    <w:p>
      <w:pPr>
        <w:pStyle w:val="BodyText"/>
        <w:spacing w:line="290" w:lineRule="auto" w:before="169"/>
        <w:ind w:left="1987" w:right="695"/>
      </w:pPr>
      <w:r>
        <w:rPr/>
        <w:t>A215.</w:t>
      </w:r>
      <w:r>
        <w:rPr>
          <w:spacing w:val="-14"/>
        </w:rPr>
        <w:t> </w:t>
      </w:r>
      <w:r>
        <w:rPr/>
        <w:t>In designing and performing procedures, the appropriateness of an approach or technique in selecting items for testing depends on several factors, such as:</w:t>
      </w:r>
    </w:p>
    <w:p>
      <w:pPr>
        <w:pStyle w:val="ListParagraph"/>
        <w:numPr>
          <w:ilvl w:val="1"/>
          <w:numId w:val="68"/>
        </w:numPr>
        <w:tabs>
          <w:tab w:pos="2533" w:val="left" w:leader="none"/>
        </w:tabs>
        <w:spacing w:line="240" w:lineRule="auto" w:before="109" w:after="0"/>
        <w:ind w:left="2533" w:right="0" w:hanging="546"/>
        <w:jc w:val="both"/>
        <w:rPr>
          <w:sz w:val="20"/>
        </w:rPr>
      </w:pPr>
      <w:r>
        <w:rPr>
          <w:sz w:val="20"/>
        </w:rPr>
        <w:t>The</w:t>
      </w:r>
      <w:r>
        <w:rPr>
          <w:spacing w:val="-8"/>
          <w:sz w:val="20"/>
        </w:rPr>
        <w:t> </w:t>
      </w:r>
      <w:r>
        <w:rPr>
          <w:sz w:val="20"/>
        </w:rPr>
        <w:t>nature</w:t>
      </w:r>
      <w:r>
        <w:rPr>
          <w:spacing w:val="-6"/>
          <w:sz w:val="20"/>
        </w:rPr>
        <w:t> </w:t>
      </w:r>
      <w:r>
        <w:rPr>
          <w:sz w:val="20"/>
        </w:rPr>
        <w:t>of</w:t>
      </w:r>
      <w:r>
        <w:rPr>
          <w:spacing w:val="-7"/>
          <w:sz w:val="20"/>
        </w:rPr>
        <w:t> </w:t>
      </w:r>
      <w:r>
        <w:rPr>
          <w:sz w:val="20"/>
        </w:rPr>
        <w:t>the</w:t>
      </w:r>
      <w:r>
        <w:rPr>
          <w:spacing w:val="-7"/>
          <w:sz w:val="20"/>
        </w:rPr>
        <w:t> </w:t>
      </w:r>
      <w:r>
        <w:rPr>
          <w:sz w:val="20"/>
        </w:rPr>
        <w:t>sustainability</w:t>
      </w:r>
      <w:r>
        <w:rPr>
          <w:spacing w:val="-6"/>
          <w:sz w:val="20"/>
        </w:rPr>
        <w:t> </w:t>
      </w:r>
      <w:r>
        <w:rPr>
          <w:sz w:val="20"/>
        </w:rPr>
        <w:t>matters</w:t>
      </w:r>
      <w:r>
        <w:rPr>
          <w:spacing w:val="-5"/>
          <w:sz w:val="20"/>
        </w:rPr>
        <w:t> </w:t>
      </w:r>
      <w:r>
        <w:rPr>
          <w:sz w:val="20"/>
        </w:rPr>
        <w:t>or</w:t>
      </w:r>
      <w:r>
        <w:rPr>
          <w:spacing w:val="-7"/>
          <w:sz w:val="20"/>
        </w:rPr>
        <w:t> </w:t>
      </w:r>
      <w:r>
        <w:rPr>
          <w:sz w:val="20"/>
        </w:rPr>
        <w:t>population</w:t>
      </w:r>
      <w:r>
        <w:rPr>
          <w:spacing w:val="-5"/>
          <w:sz w:val="20"/>
        </w:rPr>
        <w:t> </w:t>
      </w:r>
      <w:r>
        <w:rPr>
          <w:sz w:val="20"/>
        </w:rPr>
        <w:t>to</w:t>
      </w:r>
      <w:r>
        <w:rPr>
          <w:spacing w:val="-5"/>
          <w:sz w:val="20"/>
        </w:rPr>
        <w:t> </w:t>
      </w:r>
      <w:r>
        <w:rPr>
          <w:sz w:val="20"/>
        </w:rPr>
        <w:t>be</w:t>
      </w:r>
      <w:r>
        <w:rPr>
          <w:spacing w:val="-8"/>
          <w:sz w:val="20"/>
        </w:rPr>
        <w:t> </w:t>
      </w:r>
      <w:r>
        <w:rPr>
          <w:spacing w:val="-2"/>
          <w:sz w:val="20"/>
        </w:rPr>
        <w:t>tested.</w:t>
      </w:r>
    </w:p>
    <w:p>
      <w:pPr>
        <w:pStyle w:val="ListParagraph"/>
        <w:numPr>
          <w:ilvl w:val="1"/>
          <w:numId w:val="68"/>
        </w:numPr>
        <w:tabs>
          <w:tab w:pos="2533" w:val="left" w:leader="none"/>
        </w:tabs>
        <w:spacing w:line="240" w:lineRule="auto" w:before="156" w:after="0"/>
        <w:ind w:left="2533" w:right="0" w:hanging="546"/>
        <w:jc w:val="both"/>
        <w:rPr>
          <w:sz w:val="20"/>
        </w:rPr>
      </w:pPr>
      <w:r>
        <w:rPr>
          <w:sz w:val="20"/>
        </w:rPr>
        <w:t>The</w:t>
      </w:r>
      <w:r>
        <w:rPr>
          <w:spacing w:val="-8"/>
          <w:sz w:val="20"/>
        </w:rPr>
        <w:t> </w:t>
      </w:r>
      <w:r>
        <w:rPr>
          <w:sz w:val="20"/>
        </w:rPr>
        <w:t>intended</w:t>
      </w:r>
      <w:r>
        <w:rPr>
          <w:spacing w:val="-6"/>
          <w:sz w:val="20"/>
        </w:rPr>
        <w:t> </w:t>
      </w:r>
      <w:r>
        <w:rPr>
          <w:sz w:val="20"/>
        </w:rPr>
        <w:t>purpose</w:t>
      </w:r>
      <w:r>
        <w:rPr>
          <w:spacing w:val="-6"/>
          <w:sz w:val="20"/>
        </w:rPr>
        <w:t> </w:t>
      </w:r>
      <w:r>
        <w:rPr>
          <w:sz w:val="20"/>
        </w:rPr>
        <w:t>of</w:t>
      </w:r>
      <w:r>
        <w:rPr>
          <w:spacing w:val="-6"/>
          <w:sz w:val="20"/>
        </w:rPr>
        <w:t> </w:t>
      </w:r>
      <w:r>
        <w:rPr>
          <w:sz w:val="20"/>
        </w:rPr>
        <w:t>the</w:t>
      </w:r>
      <w:r>
        <w:rPr>
          <w:spacing w:val="-6"/>
          <w:sz w:val="20"/>
        </w:rPr>
        <w:t> </w:t>
      </w:r>
      <w:r>
        <w:rPr>
          <w:spacing w:val="-2"/>
          <w:sz w:val="20"/>
        </w:rPr>
        <w:t>procedure.</w:t>
      </w:r>
    </w:p>
    <w:p>
      <w:pPr>
        <w:pStyle w:val="ListParagraph"/>
        <w:numPr>
          <w:ilvl w:val="1"/>
          <w:numId w:val="68"/>
        </w:numPr>
        <w:tabs>
          <w:tab w:pos="2533" w:val="left" w:leader="none"/>
        </w:tabs>
        <w:spacing w:line="240" w:lineRule="auto" w:before="153" w:after="0"/>
        <w:ind w:left="2533" w:right="0" w:hanging="546"/>
        <w:jc w:val="both"/>
        <w:rPr>
          <w:sz w:val="20"/>
        </w:rPr>
      </w:pPr>
      <w:r>
        <w:rPr>
          <w:sz w:val="20"/>
        </w:rPr>
        <w:t>How</w:t>
      </w:r>
      <w:r>
        <w:rPr>
          <w:spacing w:val="-7"/>
          <w:sz w:val="20"/>
        </w:rPr>
        <w:t> </w:t>
      </w:r>
      <w:r>
        <w:rPr>
          <w:sz w:val="20"/>
        </w:rPr>
        <w:t>the</w:t>
      </w:r>
      <w:r>
        <w:rPr>
          <w:spacing w:val="-7"/>
          <w:sz w:val="20"/>
        </w:rPr>
        <w:t> </w:t>
      </w:r>
      <w:r>
        <w:rPr>
          <w:sz w:val="20"/>
        </w:rPr>
        <w:t>procedure</w:t>
      </w:r>
      <w:r>
        <w:rPr>
          <w:spacing w:val="-5"/>
          <w:sz w:val="20"/>
        </w:rPr>
        <w:t> </w:t>
      </w:r>
      <w:r>
        <w:rPr>
          <w:sz w:val="20"/>
        </w:rPr>
        <w:t>is</w:t>
      </w:r>
      <w:r>
        <w:rPr>
          <w:spacing w:val="-6"/>
          <w:sz w:val="20"/>
        </w:rPr>
        <w:t> </w:t>
      </w:r>
      <w:r>
        <w:rPr>
          <w:spacing w:val="-2"/>
          <w:sz w:val="20"/>
        </w:rPr>
        <w:t>designed.</w:t>
      </w:r>
    </w:p>
    <w:p>
      <w:pPr>
        <w:spacing w:after="0" w:line="240" w:lineRule="auto"/>
        <w:jc w:val="both"/>
        <w:rPr>
          <w:sz w:val="20"/>
        </w:rPr>
        <w:sectPr>
          <w:pgSz w:w="11910" w:h="16840"/>
          <w:pgMar w:header="735" w:footer="1115" w:top="1100" w:bottom="1300" w:left="0" w:right="740"/>
        </w:sectPr>
      </w:pPr>
    </w:p>
    <w:p>
      <w:pPr>
        <w:pStyle w:val="BodyText"/>
        <w:spacing w:before="8"/>
        <w:ind w:firstLine="0"/>
        <w:jc w:val="left"/>
        <w:rPr>
          <w:sz w:val="14"/>
        </w:rPr>
      </w:pPr>
    </w:p>
    <w:p>
      <w:pPr>
        <w:pStyle w:val="ListParagraph"/>
        <w:numPr>
          <w:ilvl w:val="1"/>
          <w:numId w:val="68"/>
        </w:numPr>
        <w:tabs>
          <w:tab w:pos="2534" w:val="left" w:leader="none"/>
        </w:tabs>
        <w:spacing w:line="288" w:lineRule="auto" w:before="100" w:after="0"/>
        <w:ind w:left="2534" w:right="699" w:hanging="548"/>
        <w:jc w:val="left"/>
        <w:rPr>
          <w:sz w:val="20"/>
        </w:rPr>
      </w:pPr>
      <w:r>
        <w:rPr>
          <w:sz w:val="20"/>
        </w:rPr>
        <w:t>Whether the practitioner is performing the procedure manually or using automated tools and techniques.</w:t>
      </w:r>
    </w:p>
    <w:p>
      <w:pPr>
        <w:pStyle w:val="ListParagraph"/>
        <w:numPr>
          <w:ilvl w:val="1"/>
          <w:numId w:val="68"/>
        </w:numPr>
        <w:tabs>
          <w:tab w:pos="2534" w:val="left" w:leader="none"/>
        </w:tabs>
        <w:spacing w:line="285" w:lineRule="auto" w:before="112" w:after="0"/>
        <w:ind w:left="2534" w:right="705" w:hanging="548"/>
        <w:jc w:val="left"/>
        <w:rPr>
          <w:sz w:val="20"/>
        </w:rPr>
      </w:pPr>
      <w:r>
        <w:rPr>
          <w:sz w:val="20"/>
        </w:rPr>
        <w:t>The matters described in paragraph</w:t>
      </w:r>
      <w:r>
        <w:rPr>
          <w:spacing w:val="-2"/>
          <w:sz w:val="20"/>
        </w:rPr>
        <w:t> </w:t>
      </w:r>
      <w:r>
        <w:rPr>
          <w:sz w:val="20"/>
        </w:rPr>
        <w:t>A214 relating to information intended to be used as </w:t>
      </w:r>
      <w:r>
        <w:rPr>
          <w:spacing w:val="-2"/>
          <w:sz w:val="20"/>
        </w:rPr>
        <w:t>evidence.</w:t>
      </w:r>
    </w:p>
    <w:p>
      <w:pPr>
        <w:pStyle w:val="ListParagraph"/>
        <w:numPr>
          <w:ilvl w:val="1"/>
          <w:numId w:val="68"/>
        </w:numPr>
        <w:tabs>
          <w:tab w:pos="2534" w:val="left" w:leader="none"/>
        </w:tabs>
        <w:spacing w:line="240" w:lineRule="auto" w:before="114" w:after="0"/>
        <w:ind w:left="2534" w:right="0" w:hanging="547"/>
        <w:jc w:val="left"/>
        <w:rPr>
          <w:sz w:val="20"/>
        </w:rPr>
      </w:pPr>
      <w:r>
        <w:rPr>
          <w:sz w:val="20"/>
        </w:rPr>
        <w:t>The</w:t>
      </w:r>
      <w:r>
        <w:rPr>
          <w:spacing w:val="-8"/>
          <w:sz w:val="20"/>
        </w:rPr>
        <w:t> </w:t>
      </w:r>
      <w:r>
        <w:rPr>
          <w:sz w:val="20"/>
        </w:rPr>
        <w:t>persuasiveness</w:t>
      </w:r>
      <w:r>
        <w:rPr>
          <w:spacing w:val="-3"/>
          <w:sz w:val="20"/>
        </w:rPr>
        <w:t> </w:t>
      </w:r>
      <w:r>
        <w:rPr>
          <w:sz w:val="20"/>
        </w:rPr>
        <w:t>of</w:t>
      </w:r>
      <w:r>
        <w:rPr>
          <w:spacing w:val="-5"/>
          <w:sz w:val="20"/>
        </w:rPr>
        <w:t> </w:t>
      </w:r>
      <w:r>
        <w:rPr>
          <w:sz w:val="20"/>
        </w:rPr>
        <w:t>evidence</w:t>
      </w:r>
      <w:r>
        <w:rPr>
          <w:spacing w:val="-7"/>
          <w:sz w:val="20"/>
        </w:rPr>
        <w:t> </w:t>
      </w:r>
      <w:r>
        <w:rPr>
          <w:sz w:val="20"/>
        </w:rPr>
        <w:t>that</w:t>
      </w:r>
      <w:r>
        <w:rPr>
          <w:spacing w:val="-5"/>
          <w:sz w:val="20"/>
        </w:rPr>
        <w:t> </w:t>
      </w:r>
      <w:r>
        <w:rPr>
          <w:sz w:val="20"/>
        </w:rPr>
        <w:t>is</w:t>
      </w:r>
      <w:r>
        <w:rPr>
          <w:spacing w:val="-6"/>
          <w:sz w:val="20"/>
        </w:rPr>
        <w:t> </w:t>
      </w:r>
      <w:r>
        <w:rPr>
          <w:sz w:val="20"/>
        </w:rPr>
        <w:t>needed</w:t>
      </w:r>
      <w:r>
        <w:rPr>
          <w:spacing w:val="-5"/>
          <w:sz w:val="20"/>
        </w:rPr>
        <w:t> </w:t>
      </w:r>
      <w:r>
        <w:rPr>
          <w:sz w:val="20"/>
        </w:rPr>
        <w:t>in</w:t>
      </w:r>
      <w:r>
        <w:rPr>
          <w:spacing w:val="-5"/>
          <w:sz w:val="20"/>
        </w:rPr>
        <w:t> </w:t>
      </w:r>
      <w:r>
        <w:rPr>
          <w:sz w:val="20"/>
        </w:rPr>
        <w:t>the</w:t>
      </w:r>
      <w:r>
        <w:rPr>
          <w:spacing w:val="-6"/>
          <w:sz w:val="20"/>
        </w:rPr>
        <w:t> </w:t>
      </w:r>
      <w:r>
        <w:rPr>
          <w:spacing w:val="-2"/>
          <w:sz w:val="20"/>
        </w:rPr>
        <w:t>circumstances.</w:t>
      </w:r>
    </w:p>
    <w:p>
      <w:pPr>
        <w:pStyle w:val="BodyText"/>
        <w:spacing w:before="1"/>
        <w:ind w:firstLine="0"/>
        <w:jc w:val="left"/>
        <w:rPr>
          <w:sz w:val="25"/>
        </w:rPr>
      </w:pPr>
    </w:p>
    <w:p>
      <w:pPr>
        <w:pStyle w:val="BodyText"/>
        <w:ind w:left="1440" w:firstLine="0"/>
        <w:jc w:val="left"/>
      </w:pPr>
      <w:r>
        <w:rPr/>
        <w:t>Sufficiency</w:t>
      </w:r>
      <w:r>
        <w:rPr>
          <w:spacing w:val="-8"/>
        </w:rPr>
        <w:t> </w:t>
      </w:r>
      <w:r>
        <w:rPr/>
        <w:t>and</w:t>
      </w:r>
      <w:r>
        <w:rPr>
          <w:spacing w:val="-5"/>
        </w:rPr>
        <w:t> </w:t>
      </w:r>
      <w:r>
        <w:rPr/>
        <w:t>Appropriateness</w:t>
      </w:r>
      <w:r>
        <w:rPr>
          <w:spacing w:val="-7"/>
        </w:rPr>
        <w:t> </w:t>
      </w:r>
      <w:r>
        <w:rPr/>
        <w:t>of</w:t>
      </w:r>
      <w:r>
        <w:rPr>
          <w:spacing w:val="-9"/>
        </w:rPr>
        <w:t> </w:t>
      </w:r>
      <w:r>
        <w:rPr/>
        <w:t>Evidence</w:t>
      </w:r>
      <w:r>
        <w:rPr>
          <w:spacing w:val="-8"/>
        </w:rPr>
        <w:t> </w:t>
      </w:r>
      <w:r>
        <w:rPr/>
        <w:t>(Ref:</w:t>
      </w:r>
      <w:r>
        <w:rPr>
          <w:spacing w:val="-6"/>
        </w:rPr>
        <w:t> </w:t>
      </w:r>
      <w:r>
        <w:rPr/>
        <w:t>Para.</w:t>
      </w:r>
      <w:r>
        <w:rPr>
          <w:spacing w:val="-8"/>
        </w:rPr>
        <w:t> </w:t>
      </w:r>
      <w:r>
        <w:rPr>
          <w:spacing w:val="-2"/>
        </w:rPr>
        <w:t>82(b))</w:t>
      </w:r>
    </w:p>
    <w:p>
      <w:pPr>
        <w:pStyle w:val="BodyText"/>
        <w:spacing w:line="292" w:lineRule="auto" w:before="169"/>
        <w:ind w:left="1987" w:right="698"/>
      </w:pPr>
      <w:r>
        <w:rPr/>
        <w:t>A216.</w:t>
      </w:r>
      <w:r>
        <w:rPr>
          <w:spacing w:val="-14"/>
        </w:rPr>
        <w:t> </w:t>
      </w:r>
      <w:r>
        <w:rPr/>
        <w:t>The</w:t>
      </w:r>
      <w:r>
        <w:rPr>
          <w:spacing w:val="-2"/>
        </w:rPr>
        <w:t> </w:t>
      </w:r>
      <w:r>
        <w:rPr/>
        <w:t>practitioner is required to obtain sufficient appropriate evidence to provide a basis for the assurance conclusion. The sufficiency and appropriateness of evidence are interrelated and together affect the persuasiveness of evidence. In both limited and reasonable assurance engagements, the collective persuasiveness of the evidence obtained establishes the level of assurance obtained. The practitioner aims to obtain evidence that is collectively persuasive to respond</w:t>
      </w:r>
      <w:r>
        <w:rPr>
          <w:spacing w:val="-7"/>
        </w:rPr>
        <w:t> </w:t>
      </w:r>
      <w:r>
        <w:rPr/>
        <w:t>to</w:t>
      </w:r>
      <w:r>
        <w:rPr>
          <w:spacing w:val="-7"/>
        </w:rPr>
        <w:t> </w:t>
      </w:r>
      <w:r>
        <w:rPr/>
        <w:t>risk</w:t>
      </w:r>
      <w:r>
        <w:rPr>
          <w:spacing w:val="-8"/>
        </w:rPr>
        <w:t> </w:t>
      </w:r>
      <w:r>
        <w:rPr/>
        <w:t>considerations.</w:t>
      </w:r>
      <w:r>
        <w:rPr>
          <w:spacing w:val="-9"/>
        </w:rPr>
        <w:t> </w:t>
      </w:r>
      <w:r>
        <w:rPr/>
        <w:t>Ordinarily,</w:t>
      </w:r>
      <w:r>
        <w:rPr>
          <w:spacing w:val="-9"/>
        </w:rPr>
        <w:t> </w:t>
      </w:r>
      <w:r>
        <w:rPr/>
        <w:t>evidence</w:t>
      </w:r>
      <w:r>
        <w:rPr>
          <w:spacing w:val="-9"/>
        </w:rPr>
        <w:t> </w:t>
      </w:r>
      <w:r>
        <w:rPr/>
        <w:t>will</w:t>
      </w:r>
      <w:r>
        <w:rPr>
          <w:spacing w:val="-7"/>
        </w:rPr>
        <w:t> </w:t>
      </w:r>
      <w:r>
        <w:rPr/>
        <w:t>be</w:t>
      </w:r>
      <w:r>
        <w:rPr>
          <w:spacing w:val="-7"/>
        </w:rPr>
        <w:t> </w:t>
      </w:r>
      <w:r>
        <w:rPr/>
        <w:t>persuasive</w:t>
      </w:r>
      <w:r>
        <w:rPr>
          <w:spacing w:val="-9"/>
        </w:rPr>
        <w:t> </w:t>
      </w:r>
      <w:r>
        <w:rPr/>
        <w:t>rather</w:t>
      </w:r>
      <w:r>
        <w:rPr>
          <w:spacing w:val="-6"/>
        </w:rPr>
        <w:t> </w:t>
      </w:r>
      <w:r>
        <w:rPr/>
        <w:t>than</w:t>
      </w:r>
      <w:r>
        <w:rPr>
          <w:spacing w:val="-7"/>
        </w:rPr>
        <w:t> </w:t>
      </w:r>
      <w:r>
        <w:rPr/>
        <w:t>conclusive.</w:t>
      </w:r>
      <w:r>
        <w:rPr>
          <w:spacing w:val="-7"/>
        </w:rPr>
        <w:t> </w:t>
      </w:r>
      <w:r>
        <w:rPr/>
        <w:t>As explained in paragraph A190L, the evidence that the practitioner obtains in a limited assurance engagement is more limited than in a reasonable assurance engagement. However, if the practitioner becomes aware in a limited assurance engagement of a matter(s) that causes the practitioner to believe that the subject matter may be materiality misstated, the practitioner is required to design and perform additional procedures to obtain further evidence.</w:t>
      </w:r>
    </w:p>
    <w:p>
      <w:pPr>
        <w:pStyle w:val="BodyText"/>
        <w:spacing w:line="292" w:lineRule="auto" w:before="116"/>
        <w:ind w:left="1987" w:right="707"/>
      </w:pPr>
      <w:r>
        <w:rPr/>
        <w:t>A217.</w:t>
      </w:r>
      <w:r>
        <w:rPr>
          <w:spacing w:val="-14"/>
        </w:rPr>
        <w:t> </w:t>
      </w:r>
      <w:r>
        <w:rPr/>
        <w:t>Sufficiency</w:t>
      </w:r>
      <w:r>
        <w:rPr>
          <w:spacing w:val="-14"/>
        </w:rPr>
        <w:t> </w:t>
      </w:r>
      <w:r>
        <w:rPr/>
        <w:t>is</w:t>
      </w:r>
      <w:r>
        <w:rPr>
          <w:spacing w:val="-2"/>
        </w:rPr>
        <w:t> </w:t>
      </w:r>
      <w:r>
        <w:rPr/>
        <w:t>the measure of</w:t>
      </w:r>
      <w:r>
        <w:rPr>
          <w:spacing w:val="-2"/>
        </w:rPr>
        <w:t> </w:t>
      </w:r>
      <w:r>
        <w:rPr/>
        <w:t>the quantity</w:t>
      </w:r>
      <w:r>
        <w:rPr>
          <w:spacing w:val="-1"/>
        </w:rPr>
        <w:t> </w:t>
      </w:r>
      <w:r>
        <w:rPr/>
        <w:t>of evidence. Sufficiency is</w:t>
      </w:r>
      <w:r>
        <w:rPr>
          <w:spacing w:val="-1"/>
        </w:rPr>
        <w:t> </w:t>
      </w:r>
      <w:r>
        <w:rPr/>
        <w:t>also affected by</w:t>
      </w:r>
      <w:r>
        <w:rPr>
          <w:spacing w:val="-1"/>
        </w:rPr>
        <w:t> </w:t>
      </w:r>
      <w:r>
        <w:rPr/>
        <w:t>the quality of</w:t>
      </w:r>
      <w:r>
        <w:rPr>
          <w:spacing w:val="-14"/>
        </w:rPr>
        <w:t> </w:t>
      </w:r>
      <w:r>
        <w:rPr/>
        <w:t>evidence</w:t>
      </w:r>
      <w:r>
        <w:rPr>
          <w:spacing w:val="-14"/>
        </w:rPr>
        <w:t> </w:t>
      </w:r>
      <w:r>
        <w:rPr/>
        <w:t>(the</w:t>
      </w:r>
      <w:r>
        <w:rPr>
          <w:spacing w:val="-14"/>
        </w:rPr>
        <w:t> </w:t>
      </w:r>
      <w:r>
        <w:rPr/>
        <w:t>higher</w:t>
      </w:r>
      <w:r>
        <w:rPr>
          <w:spacing w:val="-14"/>
        </w:rPr>
        <w:t> </w:t>
      </w:r>
      <w:r>
        <w:rPr/>
        <w:t>the</w:t>
      </w:r>
      <w:r>
        <w:rPr>
          <w:spacing w:val="-14"/>
        </w:rPr>
        <w:t> </w:t>
      </w:r>
      <w:r>
        <w:rPr/>
        <w:t>quality,</w:t>
      </w:r>
      <w:r>
        <w:rPr>
          <w:spacing w:val="-14"/>
        </w:rPr>
        <w:t> </w:t>
      </w:r>
      <w:r>
        <w:rPr/>
        <w:t>the</w:t>
      </w:r>
      <w:r>
        <w:rPr>
          <w:spacing w:val="-14"/>
        </w:rPr>
        <w:t> </w:t>
      </w:r>
      <w:r>
        <w:rPr/>
        <w:t>less</w:t>
      </w:r>
      <w:r>
        <w:rPr>
          <w:spacing w:val="-12"/>
        </w:rPr>
        <w:t> </w:t>
      </w:r>
      <w:r>
        <w:rPr/>
        <w:t>may</w:t>
      </w:r>
      <w:r>
        <w:rPr>
          <w:spacing w:val="-13"/>
        </w:rPr>
        <w:t> </w:t>
      </w:r>
      <w:r>
        <w:rPr/>
        <w:t>be</w:t>
      </w:r>
      <w:r>
        <w:rPr>
          <w:spacing w:val="-14"/>
        </w:rPr>
        <w:t> </w:t>
      </w:r>
      <w:r>
        <w:rPr/>
        <w:t>required).</w:t>
      </w:r>
      <w:r>
        <w:rPr>
          <w:spacing w:val="-14"/>
        </w:rPr>
        <w:t> </w:t>
      </w:r>
      <w:r>
        <w:rPr/>
        <w:t>Obtaining</w:t>
      </w:r>
      <w:r>
        <w:rPr>
          <w:spacing w:val="-13"/>
        </w:rPr>
        <w:t> </w:t>
      </w:r>
      <w:r>
        <w:rPr/>
        <w:t>more</w:t>
      </w:r>
      <w:r>
        <w:rPr>
          <w:spacing w:val="-14"/>
        </w:rPr>
        <w:t> </w:t>
      </w:r>
      <w:r>
        <w:rPr/>
        <w:t>evidence,</w:t>
      </w:r>
      <w:r>
        <w:rPr>
          <w:spacing w:val="-14"/>
        </w:rPr>
        <w:t> </w:t>
      </w:r>
      <w:r>
        <w:rPr/>
        <w:t>however, may not compensate for its poor quality.</w:t>
      </w:r>
    </w:p>
    <w:p>
      <w:pPr>
        <w:pStyle w:val="BodyText"/>
        <w:spacing w:line="292" w:lineRule="auto" w:before="118"/>
        <w:ind w:left="1987" w:right="705"/>
      </w:pPr>
      <w:r>
        <w:rPr/>
        <w:t>A218R.</w:t>
      </w:r>
      <w:r>
        <w:rPr>
          <w:spacing w:val="-4"/>
        </w:rPr>
        <w:t> </w:t>
      </w:r>
      <w:r>
        <w:rPr/>
        <w:t>For reasonable assurance engagements, the quantity of evidence needed is affected by both </w:t>
      </w:r>
      <w:r>
        <w:rPr>
          <w:spacing w:val="-2"/>
        </w:rPr>
        <w:t>the</w:t>
      </w:r>
      <w:r>
        <w:rPr>
          <w:spacing w:val="-5"/>
        </w:rPr>
        <w:t> </w:t>
      </w:r>
      <w:r>
        <w:rPr>
          <w:spacing w:val="-2"/>
        </w:rPr>
        <w:t>nature</w:t>
      </w:r>
      <w:r>
        <w:rPr>
          <w:spacing w:val="-7"/>
        </w:rPr>
        <w:t> </w:t>
      </w:r>
      <w:r>
        <w:rPr>
          <w:spacing w:val="-2"/>
        </w:rPr>
        <w:t>and</w:t>
      </w:r>
      <w:r>
        <w:rPr>
          <w:spacing w:val="-5"/>
        </w:rPr>
        <w:t> </w:t>
      </w:r>
      <w:r>
        <w:rPr>
          <w:spacing w:val="-2"/>
        </w:rPr>
        <w:t>number of</w:t>
      </w:r>
      <w:r>
        <w:rPr>
          <w:spacing w:val="-4"/>
        </w:rPr>
        <w:t> </w:t>
      </w:r>
      <w:r>
        <w:rPr>
          <w:spacing w:val="-2"/>
        </w:rPr>
        <w:t>disclosures</w:t>
      </w:r>
      <w:r>
        <w:rPr>
          <w:spacing w:val="-5"/>
        </w:rPr>
        <w:t> </w:t>
      </w:r>
      <w:r>
        <w:rPr>
          <w:spacing w:val="-2"/>
        </w:rPr>
        <w:t>where</w:t>
      </w:r>
      <w:r>
        <w:rPr>
          <w:spacing w:val="-4"/>
        </w:rPr>
        <w:t> </w:t>
      </w:r>
      <w:r>
        <w:rPr>
          <w:spacing w:val="-2"/>
        </w:rPr>
        <w:t>the</w:t>
      </w:r>
      <w:r>
        <w:rPr>
          <w:spacing w:val="-7"/>
        </w:rPr>
        <w:t> </w:t>
      </w:r>
      <w:r>
        <w:rPr>
          <w:spacing w:val="-2"/>
        </w:rPr>
        <w:t>assessed</w:t>
      </w:r>
      <w:r>
        <w:rPr>
          <w:spacing w:val="-7"/>
        </w:rPr>
        <w:t> </w:t>
      </w:r>
      <w:r>
        <w:rPr>
          <w:spacing w:val="-2"/>
        </w:rPr>
        <w:t>risks</w:t>
      </w:r>
      <w:r>
        <w:rPr>
          <w:spacing w:val="-5"/>
        </w:rPr>
        <w:t> </w:t>
      </w:r>
      <w:r>
        <w:rPr>
          <w:spacing w:val="-2"/>
        </w:rPr>
        <w:t>of</w:t>
      </w:r>
      <w:r>
        <w:rPr>
          <w:spacing w:val="-5"/>
        </w:rPr>
        <w:t> </w:t>
      </w:r>
      <w:r>
        <w:rPr>
          <w:spacing w:val="-2"/>
        </w:rPr>
        <w:t>the</w:t>
      </w:r>
      <w:r>
        <w:rPr>
          <w:spacing w:val="-7"/>
        </w:rPr>
        <w:t> </w:t>
      </w:r>
      <w:r>
        <w:rPr>
          <w:spacing w:val="-2"/>
        </w:rPr>
        <w:t>disclosures being</w:t>
      </w:r>
      <w:r>
        <w:rPr>
          <w:spacing w:val="-7"/>
        </w:rPr>
        <w:t> </w:t>
      </w:r>
      <w:r>
        <w:rPr>
          <w:spacing w:val="-2"/>
        </w:rPr>
        <w:t>materially </w:t>
      </w:r>
      <w:r>
        <w:rPr/>
        <w:t>misstated at the assertion level (the more likely, or higher, the risks, the more evidence is likely to be required).</w:t>
      </w:r>
    </w:p>
    <w:p>
      <w:pPr>
        <w:pStyle w:val="BodyText"/>
        <w:spacing w:line="292" w:lineRule="auto" w:before="116"/>
        <w:ind w:left="1987" w:right="699"/>
      </w:pPr>
      <w:r>
        <w:rPr/>
        <w:t>A219L.</w:t>
      </w:r>
      <w:r>
        <w:rPr>
          <w:spacing w:val="-2"/>
        </w:rPr>
        <w:t> </w:t>
      </w:r>
      <w:r>
        <w:rPr/>
        <w:t>For</w:t>
      </w:r>
      <w:r>
        <w:rPr>
          <w:spacing w:val="-1"/>
        </w:rPr>
        <w:t> </w:t>
      </w:r>
      <w:r>
        <w:rPr/>
        <w:t>limited assurance</w:t>
      </w:r>
      <w:r>
        <w:rPr>
          <w:spacing w:val="-2"/>
        </w:rPr>
        <w:t> </w:t>
      </w:r>
      <w:r>
        <w:rPr/>
        <w:t>engagements,</w:t>
      </w:r>
      <w:r>
        <w:rPr>
          <w:spacing w:val="-2"/>
        </w:rPr>
        <w:t> </w:t>
      </w:r>
      <w:r>
        <w:rPr/>
        <w:t>the</w:t>
      </w:r>
      <w:r>
        <w:rPr>
          <w:spacing w:val="-2"/>
        </w:rPr>
        <w:t> </w:t>
      </w:r>
      <w:r>
        <w:rPr/>
        <w:t>quantity</w:t>
      </w:r>
      <w:r>
        <w:rPr>
          <w:spacing w:val="-1"/>
        </w:rPr>
        <w:t> </w:t>
      </w:r>
      <w:r>
        <w:rPr/>
        <w:t>of</w:t>
      </w:r>
      <w:r>
        <w:rPr>
          <w:spacing w:val="-2"/>
        </w:rPr>
        <w:t> </w:t>
      </w:r>
      <w:r>
        <w:rPr/>
        <w:t>evidence</w:t>
      </w:r>
      <w:r>
        <w:rPr>
          <w:spacing w:val="-2"/>
        </w:rPr>
        <w:t> </w:t>
      </w:r>
      <w:r>
        <w:rPr/>
        <w:t>needed</w:t>
      </w:r>
      <w:r>
        <w:rPr>
          <w:spacing w:val="-2"/>
        </w:rPr>
        <w:t> </w:t>
      </w:r>
      <w:r>
        <w:rPr/>
        <w:t>is</w:t>
      </w:r>
      <w:r>
        <w:rPr>
          <w:spacing w:val="-1"/>
        </w:rPr>
        <w:t> </w:t>
      </w:r>
      <w:r>
        <w:rPr/>
        <w:t>affected</w:t>
      </w:r>
      <w:r>
        <w:rPr>
          <w:spacing w:val="-3"/>
        </w:rPr>
        <w:t> </w:t>
      </w:r>
      <w:r>
        <w:rPr/>
        <w:t>by</w:t>
      </w:r>
      <w:r>
        <w:rPr>
          <w:spacing w:val="-1"/>
        </w:rPr>
        <w:t> </w:t>
      </w:r>
      <w:r>
        <w:rPr/>
        <w:t>the nature and number of disclosures where material misstatements are likely to arise. As explained in paragraph A193L, in a limited assurance engagement, the procedures performed are limited compared with those necessary in a reasonable assurance engagement but are, nonetheless, planned</w:t>
      </w:r>
      <w:r>
        <w:rPr>
          <w:spacing w:val="-14"/>
        </w:rPr>
        <w:t> </w:t>
      </w:r>
      <w:r>
        <w:rPr/>
        <w:t>to</w:t>
      </w:r>
      <w:r>
        <w:rPr>
          <w:spacing w:val="-14"/>
        </w:rPr>
        <w:t> </w:t>
      </w:r>
      <w:r>
        <w:rPr/>
        <w:t>obtain</w:t>
      </w:r>
      <w:r>
        <w:rPr>
          <w:spacing w:val="-14"/>
        </w:rPr>
        <w:t> </w:t>
      </w:r>
      <w:r>
        <w:rPr/>
        <w:t>a</w:t>
      </w:r>
      <w:r>
        <w:rPr>
          <w:spacing w:val="-14"/>
        </w:rPr>
        <w:t> </w:t>
      </w:r>
      <w:r>
        <w:rPr/>
        <w:t>level</w:t>
      </w:r>
      <w:r>
        <w:rPr>
          <w:spacing w:val="-14"/>
        </w:rPr>
        <w:t> </w:t>
      </w:r>
      <w:r>
        <w:rPr/>
        <w:t>of</w:t>
      </w:r>
      <w:r>
        <w:rPr>
          <w:spacing w:val="-12"/>
        </w:rPr>
        <w:t> </w:t>
      </w:r>
      <w:r>
        <w:rPr/>
        <w:t>assurance</w:t>
      </w:r>
      <w:r>
        <w:rPr>
          <w:spacing w:val="-14"/>
        </w:rPr>
        <w:t> </w:t>
      </w:r>
      <w:r>
        <w:rPr/>
        <w:t>that</w:t>
      </w:r>
      <w:r>
        <w:rPr>
          <w:spacing w:val="-14"/>
        </w:rPr>
        <w:t> </w:t>
      </w:r>
      <w:r>
        <w:rPr/>
        <w:t>is</w:t>
      </w:r>
      <w:r>
        <w:rPr>
          <w:spacing w:val="-12"/>
        </w:rPr>
        <w:t> </w:t>
      </w:r>
      <w:r>
        <w:rPr/>
        <w:t>meaningful.</w:t>
      </w:r>
      <w:r>
        <w:rPr>
          <w:spacing w:val="-14"/>
        </w:rPr>
        <w:t> </w:t>
      </w:r>
      <w:r>
        <w:rPr/>
        <w:t>The</w:t>
      </w:r>
      <w:r>
        <w:rPr>
          <w:spacing w:val="-14"/>
        </w:rPr>
        <w:t> </w:t>
      </w:r>
      <w:r>
        <w:rPr/>
        <w:t>sufficiency</w:t>
      </w:r>
      <w:r>
        <w:rPr>
          <w:spacing w:val="-12"/>
        </w:rPr>
        <w:t> </w:t>
      </w:r>
      <w:r>
        <w:rPr/>
        <w:t>of</w:t>
      </w:r>
      <w:r>
        <w:rPr>
          <w:spacing w:val="-14"/>
        </w:rPr>
        <w:t> </w:t>
      </w:r>
      <w:r>
        <w:rPr/>
        <w:t>evidence</w:t>
      </w:r>
      <w:r>
        <w:rPr>
          <w:spacing w:val="-14"/>
        </w:rPr>
        <w:t> </w:t>
      </w:r>
      <w:r>
        <w:rPr/>
        <w:t>is</w:t>
      </w:r>
      <w:r>
        <w:rPr>
          <w:spacing w:val="-12"/>
        </w:rPr>
        <w:t> </w:t>
      </w:r>
      <w:r>
        <w:rPr/>
        <w:t>evaluated in that context.</w:t>
      </w:r>
    </w:p>
    <w:p>
      <w:pPr>
        <w:pStyle w:val="BodyText"/>
        <w:spacing w:line="292" w:lineRule="auto" w:before="117"/>
        <w:ind w:left="1987" w:right="697"/>
      </w:pPr>
      <w:r>
        <w:rPr/>
        <w:t>A220.</w:t>
      </w:r>
      <w:r>
        <w:rPr>
          <w:spacing w:val="-14"/>
        </w:rPr>
        <w:t> </w:t>
      </w:r>
      <w:r>
        <w:rPr/>
        <w:t>The appropriateness of evidence refers to its quality. The quality of evidence depends on the relevance and reliability of the information intended to be used as evidence as well as the effectiveness</w:t>
      </w:r>
      <w:r>
        <w:rPr>
          <w:spacing w:val="-14"/>
        </w:rPr>
        <w:t> </w:t>
      </w:r>
      <w:r>
        <w:rPr/>
        <w:t>of</w:t>
      </w:r>
      <w:r>
        <w:rPr>
          <w:spacing w:val="-14"/>
        </w:rPr>
        <w:t> </w:t>
      </w:r>
      <w:r>
        <w:rPr/>
        <w:t>the</w:t>
      </w:r>
      <w:r>
        <w:rPr>
          <w:spacing w:val="-14"/>
        </w:rPr>
        <w:t> </w:t>
      </w:r>
      <w:r>
        <w:rPr/>
        <w:t>design</w:t>
      </w:r>
      <w:r>
        <w:rPr>
          <w:spacing w:val="-14"/>
        </w:rPr>
        <w:t> </w:t>
      </w:r>
      <w:r>
        <w:rPr/>
        <w:t>of</w:t>
      </w:r>
      <w:r>
        <w:rPr>
          <w:spacing w:val="-14"/>
        </w:rPr>
        <w:t> </w:t>
      </w:r>
      <w:r>
        <w:rPr/>
        <w:t>the</w:t>
      </w:r>
      <w:r>
        <w:rPr>
          <w:spacing w:val="-14"/>
        </w:rPr>
        <w:t> </w:t>
      </w:r>
      <w:r>
        <w:rPr/>
        <w:t>assurance</w:t>
      </w:r>
      <w:r>
        <w:rPr>
          <w:spacing w:val="-14"/>
        </w:rPr>
        <w:t> </w:t>
      </w:r>
      <w:r>
        <w:rPr/>
        <w:t>procedures</w:t>
      </w:r>
      <w:r>
        <w:rPr>
          <w:spacing w:val="-14"/>
        </w:rPr>
        <w:t> </w:t>
      </w:r>
      <w:r>
        <w:rPr/>
        <w:t>and</w:t>
      </w:r>
      <w:r>
        <w:rPr>
          <w:spacing w:val="-14"/>
        </w:rPr>
        <w:t> </w:t>
      </w:r>
      <w:r>
        <w:rPr/>
        <w:t>the</w:t>
      </w:r>
      <w:r>
        <w:rPr>
          <w:spacing w:val="-13"/>
        </w:rPr>
        <w:t> </w:t>
      </w:r>
      <w:r>
        <w:rPr/>
        <w:t>practitioner’s</w:t>
      </w:r>
      <w:r>
        <w:rPr>
          <w:spacing w:val="-14"/>
        </w:rPr>
        <w:t> </w:t>
      </w:r>
      <w:r>
        <w:rPr/>
        <w:t>application</w:t>
      </w:r>
      <w:r>
        <w:rPr>
          <w:spacing w:val="-14"/>
        </w:rPr>
        <w:t> </w:t>
      </w:r>
      <w:r>
        <w:rPr/>
        <w:t>of</w:t>
      </w:r>
      <w:r>
        <w:rPr>
          <w:spacing w:val="-14"/>
        </w:rPr>
        <w:t> </w:t>
      </w:r>
      <w:r>
        <w:rPr/>
        <w:t>those procedures. Information that is more relevant and reliable ordinarily is of a higher quality and, therefore, may provide more persuasive evidence. If the evidence is more persuasive, the practitioner</w:t>
      </w:r>
      <w:r>
        <w:rPr>
          <w:spacing w:val="-13"/>
        </w:rPr>
        <w:t> </w:t>
      </w:r>
      <w:r>
        <w:rPr/>
        <w:t>may</w:t>
      </w:r>
      <w:r>
        <w:rPr>
          <w:spacing w:val="-12"/>
        </w:rPr>
        <w:t> </w:t>
      </w:r>
      <w:r>
        <w:rPr/>
        <w:t>determine</w:t>
      </w:r>
      <w:r>
        <w:rPr>
          <w:spacing w:val="-14"/>
        </w:rPr>
        <w:t> </w:t>
      </w:r>
      <w:r>
        <w:rPr/>
        <w:t>that</w:t>
      </w:r>
      <w:r>
        <w:rPr>
          <w:spacing w:val="-14"/>
        </w:rPr>
        <w:t> </w:t>
      </w:r>
      <w:r>
        <w:rPr/>
        <w:t>the</w:t>
      </w:r>
      <w:r>
        <w:rPr>
          <w:spacing w:val="-13"/>
        </w:rPr>
        <w:t> </w:t>
      </w:r>
      <w:r>
        <w:rPr/>
        <w:t>evidence</w:t>
      </w:r>
      <w:r>
        <w:rPr>
          <w:spacing w:val="-14"/>
        </w:rPr>
        <w:t> </w:t>
      </w:r>
      <w:r>
        <w:rPr/>
        <w:t>is</w:t>
      </w:r>
      <w:r>
        <w:rPr>
          <w:spacing w:val="-12"/>
        </w:rPr>
        <w:t> </w:t>
      </w:r>
      <w:r>
        <w:rPr/>
        <w:t>sufficient</w:t>
      </w:r>
      <w:r>
        <w:rPr>
          <w:spacing w:val="-14"/>
        </w:rPr>
        <w:t> </w:t>
      </w:r>
      <w:r>
        <w:rPr/>
        <w:t>in</w:t>
      </w:r>
      <w:r>
        <w:rPr>
          <w:spacing w:val="-11"/>
        </w:rPr>
        <w:t> </w:t>
      </w:r>
      <w:r>
        <w:rPr/>
        <w:t>providing</w:t>
      </w:r>
      <w:r>
        <w:rPr>
          <w:spacing w:val="-12"/>
        </w:rPr>
        <w:t> </w:t>
      </w:r>
      <w:r>
        <w:rPr/>
        <w:t>support</w:t>
      </w:r>
      <w:r>
        <w:rPr>
          <w:spacing w:val="-13"/>
        </w:rPr>
        <w:t> </w:t>
      </w:r>
      <w:r>
        <w:rPr/>
        <w:t>for</w:t>
      </w:r>
      <w:r>
        <w:rPr>
          <w:spacing w:val="-13"/>
        </w:rPr>
        <w:t> </w:t>
      </w:r>
      <w:r>
        <w:rPr/>
        <w:t>the</w:t>
      </w:r>
      <w:r>
        <w:rPr>
          <w:spacing w:val="-12"/>
        </w:rPr>
        <w:t> </w:t>
      </w:r>
      <w:r>
        <w:rPr/>
        <w:t>practitioner’s conclusions.</w:t>
      </w:r>
      <w:r>
        <w:rPr>
          <w:spacing w:val="-7"/>
        </w:rPr>
        <w:t> </w:t>
      </w:r>
      <w:r>
        <w:rPr/>
        <w:t>Alternatively,</w:t>
      </w:r>
      <w:r>
        <w:rPr>
          <w:spacing w:val="-7"/>
        </w:rPr>
        <w:t> </w:t>
      </w:r>
      <w:r>
        <w:rPr/>
        <w:t>when</w:t>
      </w:r>
      <w:r>
        <w:rPr>
          <w:spacing w:val="-8"/>
        </w:rPr>
        <w:t> </w:t>
      </w:r>
      <w:r>
        <w:rPr/>
        <w:t>evidence</w:t>
      </w:r>
      <w:r>
        <w:rPr>
          <w:spacing w:val="-8"/>
        </w:rPr>
        <w:t> </w:t>
      </w:r>
      <w:r>
        <w:rPr/>
        <w:t>is</w:t>
      </w:r>
      <w:r>
        <w:rPr>
          <w:spacing w:val="-6"/>
        </w:rPr>
        <w:t> </w:t>
      </w:r>
      <w:r>
        <w:rPr/>
        <w:t>less</w:t>
      </w:r>
      <w:r>
        <w:rPr>
          <w:spacing w:val="-9"/>
        </w:rPr>
        <w:t> </w:t>
      </w:r>
      <w:r>
        <w:rPr/>
        <w:t>persuasive,</w:t>
      </w:r>
      <w:r>
        <w:rPr>
          <w:spacing w:val="-8"/>
        </w:rPr>
        <w:t> </w:t>
      </w:r>
      <w:r>
        <w:rPr/>
        <w:t>the</w:t>
      </w:r>
      <w:r>
        <w:rPr>
          <w:spacing w:val="-8"/>
        </w:rPr>
        <w:t> </w:t>
      </w:r>
      <w:r>
        <w:rPr/>
        <w:t>practitioner</w:t>
      </w:r>
      <w:r>
        <w:rPr>
          <w:spacing w:val="-7"/>
        </w:rPr>
        <w:t> </w:t>
      </w:r>
      <w:r>
        <w:rPr/>
        <w:t>may</w:t>
      </w:r>
      <w:r>
        <w:rPr>
          <w:spacing w:val="-6"/>
        </w:rPr>
        <w:t> </w:t>
      </w:r>
      <w:r>
        <w:rPr/>
        <w:t>determine</w:t>
      </w:r>
      <w:r>
        <w:rPr>
          <w:spacing w:val="-10"/>
        </w:rPr>
        <w:t> </w:t>
      </w:r>
      <w:r>
        <w:rPr/>
        <w:t>that additional evidence is needed. However, increasing the quantity of evidence by performing the same type of procedures may not provide more persuasive evidence in all circumstances.</w:t>
      </w:r>
    </w:p>
    <w:p>
      <w:pPr>
        <w:pStyle w:val="BodyText"/>
        <w:spacing w:line="292" w:lineRule="auto" w:before="115"/>
        <w:ind w:left="1987" w:right="698"/>
      </w:pPr>
      <w:r>
        <w:rPr/>
        <w:t>A221.</w:t>
      </w:r>
      <w:r>
        <w:rPr>
          <w:spacing w:val="-14"/>
        </w:rPr>
        <w:t> </w:t>
      </w:r>
      <w:r>
        <w:rPr/>
        <w:t>The</w:t>
      </w:r>
      <w:r>
        <w:rPr>
          <w:spacing w:val="-14"/>
        </w:rPr>
        <w:t> </w:t>
      </w:r>
      <w:r>
        <w:rPr/>
        <w:t>practitioner</w:t>
      </w:r>
      <w:r>
        <w:rPr>
          <w:spacing w:val="-14"/>
        </w:rPr>
        <w:t> </w:t>
      </w:r>
      <w:r>
        <w:rPr/>
        <w:t>uses</w:t>
      </w:r>
      <w:r>
        <w:rPr>
          <w:spacing w:val="-1"/>
        </w:rPr>
        <w:t> </w:t>
      </w:r>
      <w:r>
        <w:rPr/>
        <w:t>professional</w:t>
      </w:r>
      <w:r>
        <w:rPr>
          <w:spacing w:val="-4"/>
        </w:rPr>
        <w:t> </w:t>
      </w:r>
      <w:r>
        <w:rPr/>
        <w:t>judgment</w:t>
      </w:r>
      <w:r>
        <w:rPr>
          <w:spacing w:val="-3"/>
        </w:rPr>
        <w:t> </w:t>
      </w:r>
      <w:r>
        <w:rPr/>
        <w:t>and</w:t>
      </w:r>
      <w:r>
        <w:rPr>
          <w:spacing w:val="-3"/>
        </w:rPr>
        <w:t> </w:t>
      </w:r>
      <w:r>
        <w:rPr/>
        <w:t>exercises</w:t>
      </w:r>
      <w:r>
        <w:rPr>
          <w:spacing w:val="-4"/>
        </w:rPr>
        <w:t> </w:t>
      </w:r>
      <w:r>
        <w:rPr/>
        <w:t>professional</w:t>
      </w:r>
      <w:r>
        <w:rPr>
          <w:spacing w:val="-4"/>
        </w:rPr>
        <w:t> </w:t>
      </w:r>
      <w:r>
        <w:rPr/>
        <w:t>skepticism</w:t>
      </w:r>
      <w:r>
        <w:rPr>
          <w:spacing w:val="-5"/>
        </w:rPr>
        <w:t> </w:t>
      </w:r>
      <w:r>
        <w:rPr/>
        <w:t>in evaluating the sufficiency and appropriateness of evidence to support the assurance conclusion.</w:t>
      </w:r>
    </w:p>
    <w:p>
      <w:pPr>
        <w:pStyle w:val="BodyText"/>
        <w:spacing w:line="290" w:lineRule="auto" w:before="121"/>
        <w:ind w:left="1987" w:right="712"/>
      </w:pPr>
      <w:r>
        <w:rPr/>
        <w:t>A222.</w:t>
      </w:r>
      <w:r>
        <w:rPr>
          <w:spacing w:val="-2"/>
        </w:rPr>
        <w:t> </w:t>
      </w:r>
      <w:r>
        <w:rPr/>
        <w:t>Factors that</w:t>
      </w:r>
      <w:r>
        <w:rPr>
          <w:spacing w:val="-2"/>
        </w:rPr>
        <w:t> </w:t>
      </w:r>
      <w:r>
        <w:rPr/>
        <w:t>affect</w:t>
      </w:r>
      <w:r>
        <w:rPr>
          <w:spacing w:val="-2"/>
        </w:rPr>
        <w:t> </w:t>
      </w:r>
      <w:r>
        <w:rPr/>
        <w:t>the</w:t>
      </w:r>
      <w:r>
        <w:rPr>
          <w:spacing w:val="-2"/>
        </w:rPr>
        <w:t> </w:t>
      </w:r>
      <w:r>
        <w:rPr/>
        <w:t>evidence</w:t>
      </w:r>
      <w:r>
        <w:rPr>
          <w:spacing w:val="-2"/>
        </w:rPr>
        <w:t> </w:t>
      </w:r>
      <w:r>
        <w:rPr/>
        <w:t>that</w:t>
      </w:r>
      <w:r>
        <w:rPr>
          <w:spacing w:val="-2"/>
        </w:rPr>
        <w:t> </w:t>
      </w:r>
      <w:r>
        <w:rPr/>
        <w:t>may</w:t>
      </w:r>
      <w:r>
        <w:rPr>
          <w:spacing w:val="-1"/>
        </w:rPr>
        <w:t> </w:t>
      </w:r>
      <w:r>
        <w:rPr/>
        <w:t>be</w:t>
      </w:r>
      <w:r>
        <w:rPr>
          <w:spacing w:val="-3"/>
        </w:rPr>
        <w:t> </w:t>
      </w:r>
      <w:r>
        <w:rPr/>
        <w:t>available</w:t>
      </w:r>
      <w:r>
        <w:rPr>
          <w:spacing w:val="-2"/>
        </w:rPr>
        <w:t> </w:t>
      </w:r>
      <w:r>
        <w:rPr/>
        <w:t>in the</w:t>
      </w:r>
      <w:r>
        <w:rPr>
          <w:spacing w:val="-3"/>
        </w:rPr>
        <w:t> </w:t>
      </w:r>
      <w:r>
        <w:rPr/>
        <w:t>circumstances, in</w:t>
      </w:r>
      <w:r>
        <w:rPr>
          <w:spacing w:val="-2"/>
        </w:rPr>
        <w:t> </w:t>
      </w:r>
      <w:r>
        <w:rPr/>
        <w:t>terms</w:t>
      </w:r>
      <w:r>
        <w:rPr>
          <w:spacing w:val="-1"/>
        </w:rPr>
        <w:t> </w:t>
      </w:r>
      <w:r>
        <w:rPr/>
        <w:t>of</w:t>
      </w:r>
      <w:r>
        <w:rPr>
          <w:spacing w:val="-2"/>
        </w:rPr>
        <w:t> </w:t>
      </w:r>
      <w:r>
        <w:rPr/>
        <w:t>quantity or quality, and therefore impact its sufficiency or appropriateness, include the following:</w:t>
      </w:r>
    </w:p>
    <w:p>
      <w:pPr>
        <w:spacing w:after="0" w:line="290" w:lineRule="auto"/>
        <w:sectPr>
          <w:pgSz w:w="11910" w:h="16840"/>
          <w:pgMar w:header="735" w:footer="1115" w:top="1100" w:bottom="1300" w:left="0" w:right="740"/>
        </w:sectPr>
      </w:pPr>
    </w:p>
    <w:p>
      <w:pPr>
        <w:pStyle w:val="BodyText"/>
        <w:spacing w:before="8"/>
        <w:ind w:firstLine="0"/>
        <w:jc w:val="left"/>
        <w:rPr>
          <w:sz w:val="14"/>
        </w:rPr>
      </w:pPr>
    </w:p>
    <w:p>
      <w:pPr>
        <w:pStyle w:val="ListParagraph"/>
        <w:numPr>
          <w:ilvl w:val="1"/>
          <w:numId w:val="68"/>
        </w:numPr>
        <w:tabs>
          <w:tab w:pos="2532" w:val="left" w:leader="none"/>
          <w:tab w:pos="2534" w:val="left" w:leader="none"/>
        </w:tabs>
        <w:spacing w:line="290" w:lineRule="auto" w:before="100" w:after="0"/>
        <w:ind w:left="2534" w:right="700" w:hanging="548"/>
        <w:jc w:val="both"/>
        <w:rPr>
          <w:sz w:val="20"/>
        </w:rPr>
      </w:pPr>
      <w:r>
        <w:rPr>
          <w:sz w:val="20"/>
        </w:rPr>
        <w:t>The</w:t>
      </w:r>
      <w:r>
        <w:rPr>
          <w:spacing w:val="-9"/>
          <w:sz w:val="20"/>
        </w:rPr>
        <w:t> </w:t>
      </w:r>
      <w:r>
        <w:rPr>
          <w:sz w:val="20"/>
        </w:rPr>
        <w:t>characteristics</w:t>
      </w:r>
      <w:r>
        <w:rPr>
          <w:spacing w:val="-8"/>
          <w:sz w:val="20"/>
        </w:rPr>
        <w:t> </w:t>
      </w:r>
      <w:r>
        <w:rPr>
          <w:sz w:val="20"/>
        </w:rPr>
        <w:t>of</w:t>
      </w:r>
      <w:r>
        <w:rPr>
          <w:spacing w:val="-7"/>
          <w:sz w:val="20"/>
        </w:rPr>
        <w:t> </w:t>
      </w:r>
      <w:r>
        <w:rPr>
          <w:sz w:val="20"/>
        </w:rPr>
        <w:t>the</w:t>
      </w:r>
      <w:r>
        <w:rPr>
          <w:spacing w:val="-7"/>
          <w:sz w:val="20"/>
        </w:rPr>
        <w:t> </w:t>
      </w:r>
      <w:r>
        <w:rPr>
          <w:sz w:val="20"/>
        </w:rPr>
        <w:t>sustainability</w:t>
      </w:r>
      <w:r>
        <w:rPr>
          <w:spacing w:val="-8"/>
          <w:sz w:val="20"/>
        </w:rPr>
        <w:t> </w:t>
      </w:r>
      <w:r>
        <w:rPr>
          <w:sz w:val="20"/>
        </w:rPr>
        <w:t>matters</w:t>
      </w:r>
      <w:r>
        <w:rPr>
          <w:spacing w:val="-7"/>
          <w:sz w:val="20"/>
        </w:rPr>
        <w:t> </w:t>
      </w:r>
      <w:r>
        <w:rPr>
          <w:sz w:val="20"/>
        </w:rPr>
        <w:t>or</w:t>
      </w:r>
      <w:r>
        <w:rPr>
          <w:spacing w:val="-7"/>
          <w:sz w:val="20"/>
        </w:rPr>
        <w:t> </w:t>
      </w:r>
      <w:r>
        <w:rPr>
          <w:sz w:val="20"/>
        </w:rPr>
        <w:t>disclosures.</w:t>
      </w:r>
      <w:r>
        <w:rPr>
          <w:spacing w:val="-9"/>
          <w:sz w:val="20"/>
        </w:rPr>
        <w:t> </w:t>
      </w:r>
      <w:r>
        <w:rPr>
          <w:sz w:val="20"/>
        </w:rPr>
        <w:t>For</w:t>
      </w:r>
      <w:r>
        <w:rPr>
          <w:spacing w:val="-8"/>
          <w:sz w:val="20"/>
        </w:rPr>
        <w:t> </w:t>
      </w:r>
      <w:r>
        <w:rPr>
          <w:sz w:val="20"/>
        </w:rPr>
        <w:t>example,</w:t>
      </w:r>
      <w:r>
        <w:rPr>
          <w:spacing w:val="-7"/>
          <w:sz w:val="20"/>
        </w:rPr>
        <w:t> </w:t>
      </w:r>
      <w:r>
        <w:rPr>
          <w:sz w:val="20"/>
        </w:rPr>
        <w:t>less</w:t>
      </w:r>
      <w:r>
        <w:rPr>
          <w:spacing w:val="-8"/>
          <w:sz w:val="20"/>
        </w:rPr>
        <w:t> </w:t>
      </w:r>
      <w:r>
        <w:rPr>
          <w:sz w:val="20"/>
        </w:rPr>
        <w:t>objective evidence might be expected when the disclosures are forward-looking rather than </w:t>
      </w:r>
      <w:r>
        <w:rPr>
          <w:spacing w:val="-2"/>
          <w:sz w:val="20"/>
        </w:rPr>
        <w:t>historical.</w:t>
      </w:r>
    </w:p>
    <w:p>
      <w:pPr>
        <w:pStyle w:val="ListParagraph"/>
        <w:numPr>
          <w:ilvl w:val="1"/>
          <w:numId w:val="68"/>
        </w:numPr>
        <w:tabs>
          <w:tab w:pos="2532" w:val="left" w:leader="none"/>
          <w:tab w:pos="2534" w:val="left" w:leader="none"/>
        </w:tabs>
        <w:spacing w:line="290" w:lineRule="auto" w:before="107" w:after="0"/>
        <w:ind w:left="2534" w:right="704" w:hanging="548"/>
        <w:jc w:val="both"/>
        <w:rPr>
          <w:sz w:val="20"/>
        </w:rPr>
      </w:pPr>
      <w:r>
        <w:rPr>
          <w:sz w:val="20"/>
        </w:rPr>
        <w:t>Whether information used to prepare the disclosures is generated from within the entity’s organizational boundary or sourced from the entity’s value chain and whether the source is accessible.</w:t>
      </w:r>
    </w:p>
    <w:p>
      <w:pPr>
        <w:pStyle w:val="ListParagraph"/>
        <w:numPr>
          <w:ilvl w:val="1"/>
          <w:numId w:val="68"/>
        </w:numPr>
        <w:tabs>
          <w:tab w:pos="2532" w:val="left" w:leader="none"/>
          <w:tab w:pos="2534" w:val="left" w:leader="none"/>
        </w:tabs>
        <w:spacing w:line="288" w:lineRule="auto" w:before="107" w:after="0"/>
        <w:ind w:left="2534" w:right="707" w:hanging="548"/>
        <w:jc w:val="both"/>
        <w:rPr>
          <w:sz w:val="20"/>
        </w:rPr>
      </w:pPr>
      <w:r>
        <w:rPr>
          <w:sz w:val="20"/>
        </w:rPr>
        <w:t>Other circumstances, such as when evidence that could reasonably be expected to exist is not available because of factors such as those described in paragraph A188.</w:t>
      </w:r>
    </w:p>
    <w:p>
      <w:pPr>
        <w:pStyle w:val="BodyText"/>
        <w:spacing w:line="292" w:lineRule="auto" w:before="125"/>
        <w:ind w:left="1987" w:right="697"/>
      </w:pPr>
      <w:r>
        <w:rPr/>
        <w:t>A223.</w:t>
      </w:r>
      <w:r>
        <w:rPr>
          <w:spacing w:val="-14"/>
        </w:rPr>
        <w:t> </w:t>
      </w:r>
      <w:r>
        <w:rPr/>
        <w:t>The</w:t>
      </w:r>
      <w:r>
        <w:rPr>
          <w:spacing w:val="-14"/>
        </w:rPr>
        <w:t> </w:t>
      </w:r>
      <w:r>
        <w:rPr/>
        <w:t>procedures</w:t>
      </w:r>
      <w:r>
        <w:rPr>
          <w:spacing w:val="-5"/>
        </w:rPr>
        <w:t> </w:t>
      </w:r>
      <w:r>
        <w:rPr/>
        <w:t>designed and</w:t>
      </w:r>
      <w:r>
        <w:rPr>
          <w:spacing w:val="-2"/>
        </w:rPr>
        <w:t> </w:t>
      </w:r>
      <w:r>
        <w:rPr/>
        <w:t>performed</w:t>
      </w:r>
      <w:r>
        <w:rPr>
          <w:spacing w:val="-1"/>
        </w:rPr>
        <w:t> </w:t>
      </w:r>
      <w:r>
        <w:rPr/>
        <w:t>by the practitioner may also</w:t>
      </w:r>
      <w:r>
        <w:rPr>
          <w:spacing w:val="-1"/>
        </w:rPr>
        <w:t> </w:t>
      </w:r>
      <w:r>
        <w:rPr/>
        <w:t>affect</w:t>
      </w:r>
      <w:r>
        <w:rPr>
          <w:spacing w:val="-1"/>
        </w:rPr>
        <w:t> </w:t>
      </w:r>
      <w:r>
        <w:rPr/>
        <w:t>the</w:t>
      </w:r>
      <w:r>
        <w:rPr>
          <w:spacing w:val="-1"/>
        </w:rPr>
        <w:t> </w:t>
      </w:r>
      <w:r>
        <w:rPr/>
        <w:t>persuasiveness of the evidence obtained. For example, in a reasonable assurance engagement, evaluating the design</w:t>
      </w:r>
      <w:r>
        <w:rPr>
          <w:spacing w:val="-14"/>
        </w:rPr>
        <w:t> </w:t>
      </w:r>
      <w:r>
        <w:rPr/>
        <w:t>and</w:t>
      </w:r>
      <w:r>
        <w:rPr>
          <w:spacing w:val="-12"/>
        </w:rPr>
        <w:t> </w:t>
      </w:r>
      <w:r>
        <w:rPr/>
        <w:t>implementation</w:t>
      </w:r>
      <w:r>
        <w:rPr>
          <w:spacing w:val="-12"/>
        </w:rPr>
        <w:t> </w:t>
      </w:r>
      <w:r>
        <w:rPr/>
        <w:t>of</w:t>
      </w:r>
      <w:r>
        <w:rPr>
          <w:spacing w:val="-14"/>
        </w:rPr>
        <w:t> </w:t>
      </w:r>
      <w:r>
        <w:rPr/>
        <w:t>controls</w:t>
      </w:r>
      <w:r>
        <w:rPr>
          <w:spacing w:val="-12"/>
        </w:rPr>
        <w:t> </w:t>
      </w:r>
      <w:r>
        <w:rPr/>
        <w:t>relating</w:t>
      </w:r>
      <w:r>
        <w:rPr>
          <w:spacing w:val="-14"/>
        </w:rPr>
        <w:t> </w:t>
      </w:r>
      <w:r>
        <w:rPr/>
        <w:t>to</w:t>
      </w:r>
      <w:r>
        <w:rPr>
          <w:spacing w:val="-12"/>
        </w:rPr>
        <w:t> </w:t>
      </w:r>
      <w:r>
        <w:rPr/>
        <w:t>processes</w:t>
      </w:r>
      <w:r>
        <w:rPr>
          <w:spacing w:val="-13"/>
        </w:rPr>
        <w:t> </w:t>
      </w:r>
      <w:r>
        <w:rPr/>
        <w:t>in</w:t>
      </w:r>
      <w:r>
        <w:rPr>
          <w:spacing w:val="-14"/>
        </w:rPr>
        <w:t> </w:t>
      </w:r>
      <w:r>
        <w:rPr/>
        <w:t>the</w:t>
      </w:r>
      <w:r>
        <w:rPr>
          <w:spacing w:val="-14"/>
        </w:rPr>
        <w:t> </w:t>
      </w:r>
      <w:r>
        <w:rPr/>
        <w:t>entity’s</w:t>
      </w:r>
      <w:r>
        <w:rPr>
          <w:spacing w:val="-12"/>
        </w:rPr>
        <w:t> </w:t>
      </w:r>
      <w:r>
        <w:rPr/>
        <w:t>information</w:t>
      </w:r>
      <w:r>
        <w:rPr>
          <w:spacing w:val="-14"/>
        </w:rPr>
        <w:t> </w:t>
      </w:r>
      <w:r>
        <w:rPr/>
        <w:t>system</w:t>
      </w:r>
      <w:r>
        <w:rPr>
          <w:spacing w:val="-14"/>
        </w:rPr>
        <w:t> </w:t>
      </w:r>
      <w:r>
        <w:rPr/>
        <w:t>that support the preparation of the sustainability information, or external confirmation procedures to obtain evidence about information used by management in preparing the sustainability information,</w:t>
      </w:r>
      <w:r>
        <w:rPr>
          <w:spacing w:val="-12"/>
        </w:rPr>
        <w:t> </w:t>
      </w:r>
      <w:r>
        <w:rPr/>
        <w:t>may</w:t>
      </w:r>
      <w:r>
        <w:rPr>
          <w:spacing w:val="-12"/>
        </w:rPr>
        <w:t> </w:t>
      </w:r>
      <w:r>
        <w:rPr/>
        <w:t>provide</w:t>
      </w:r>
      <w:r>
        <w:rPr>
          <w:spacing w:val="-14"/>
        </w:rPr>
        <w:t> </w:t>
      </w:r>
      <w:r>
        <w:rPr/>
        <w:t>more</w:t>
      </w:r>
      <w:r>
        <w:rPr>
          <w:spacing w:val="-13"/>
        </w:rPr>
        <w:t> </w:t>
      </w:r>
      <w:r>
        <w:rPr/>
        <w:t>persuasive</w:t>
      </w:r>
      <w:r>
        <w:rPr>
          <w:spacing w:val="-14"/>
        </w:rPr>
        <w:t> </w:t>
      </w:r>
      <w:r>
        <w:rPr/>
        <w:t>evidence</w:t>
      </w:r>
      <w:r>
        <w:rPr>
          <w:spacing w:val="-14"/>
        </w:rPr>
        <w:t> </w:t>
      </w:r>
      <w:r>
        <w:rPr/>
        <w:t>than</w:t>
      </w:r>
      <w:r>
        <w:rPr>
          <w:spacing w:val="-14"/>
        </w:rPr>
        <w:t> </w:t>
      </w:r>
      <w:r>
        <w:rPr/>
        <w:t>inquiry</w:t>
      </w:r>
      <w:r>
        <w:rPr>
          <w:spacing w:val="-12"/>
        </w:rPr>
        <w:t> </w:t>
      </w:r>
      <w:r>
        <w:rPr/>
        <w:t>of</w:t>
      </w:r>
      <w:r>
        <w:rPr>
          <w:spacing w:val="-14"/>
        </w:rPr>
        <w:t> </w:t>
      </w:r>
      <w:r>
        <w:rPr/>
        <w:t>management.</w:t>
      </w:r>
      <w:r>
        <w:rPr>
          <w:spacing w:val="-14"/>
        </w:rPr>
        <w:t> </w:t>
      </w:r>
      <w:r>
        <w:rPr/>
        <w:t>In</w:t>
      </w:r>
      <w:r>
        <w:rPr>
          <w:spacing w:val="-14"/>
        </w:rPr>
        <w:t> </w:t>
      </w:r>
      <w:r>
        <w:rPr/>
        <w:t>a</w:t>
      </w:r>
      <w:r>
        <w:rPr>
          <w:spacing w:val="-14"/>
        </w:rPr>
        <w:t> </w:t>
      </w:r>
      <w:r>
        <w:rPr/>
        <w:t>reasonable assurance</w:t>
      </w:r>
      <w:r>
        <w:rPr>
          <w:spacing w:val="-12"/>
        </w:rPr>
        <w:t> </w:t>
      </w:r>
      <w:r>
        <w:rPr/>
        <w:t>engagement,</w:t>
      </w:r>
      <w:r>
        <w:rPr>
          <w:spacing w:val="-12"/>
        </w:rPr>
        <w:t> </w:t>
      </w:r>
      <w:r>
        <w:rPr/>
        <w:t>inquiry</w:t>
      </w:r>
      <w:r>
        <w:rPr>
          <w:spacing w:val="-11"/>
        </w:rPr>
        <w:t> </w:t>
      </w:r>
      <w:r>
        <w:rPr/>
        <w:t>alone</w:t>
      </w:r>
      <w:r>
        <w:rPr>
          <w:spacing w:val="-13"/>
        </w:rPr>
        <w:t> </w:t>
      </w:r>
      <w:r>
        <w:rPr/>
        <w:t>ordinarily</w:t>
      </w:r>
      <w:r>
        <w:rPr>
          <w:spacing w:val="-11"/>
        </w:rPr>
        <w:t> </w:t>
      </w:r>
      <w:r>
        <w:rPr/>
        <w:t>does</w:t>
      </w:r>
      <w:r>
        <w:rPr>
          <w:spacing w:val="-11"/>
        </w:rPr>
        <w:t> </w:t>
      </w:r>
      <w:r>
        <w:rPr/>
        <w:t>not</w:t>
      </w:r>
      <w:r>
        <w:rPr>
          <w:spacing w:val="-12"/>
        </w:rPr>
        <w:t> </w:t>
      </w:r>
      <w:r>
        <w:rPr/>
        <w:t>provide</w:t>
      </w:r>
      <w:r>
        <w:rPr>
          <w:spacing w:val="-12"/>
        </w:rPr>
        <w:t> </w:t>
      </w:r>
      <w:r>
        <w:rPr/>
        <w:t>sufficient</w:t>
      </w:r>
      <w:r>
        <w:rPr>
          <w:spacing w:val="-12"/>
        </w:rPr>
        <w:t> </w:t>
      </w:r>
      <w:r>
        <w:rPr/>
        <w:t>appropriate</w:t>
      </w:r>
      <w:r>
        <w:rPr>
          <w:spacing w:val="-13"/>
        </w:rPr>
        <w:t> </w:t>
      </w:r>
      <w:r>
        <w:rPr/>
        <w:t>evidence.</w:t>
      </w:r>
    </w:p>
    <w:p>
      <w:pPr>
        <w:pStyle w:val="BodyText"/>
        <w:spacing w:before="5"/>
        <w:ind w:firstLine="0"/>
        <w:jc w:val="left"/>
      </w:pPr>
    </w:p>
    <w:p>
      <w:pPr>
        <w:pStyle w:val="BodyText"/>
        <w:ind w:left="1440" w:firstLine="0"/>
        <w:jc w:val="left"/>
      </w:pPr>
      <w:r>
        <w:rPr/>
        <w:t>Qualitative</w:t>
      </w:r>
      <w:r>
        <w:rPr>
          <w:spacing w:val="-10"/>
        </w:rPr>
        <w:t> </w:t>
      </w:r>
      <w:r>
        <w:rPr/>
        <w:t>Information</w:t>
      </w:r>
      <w:r>
        <w:rPr>
          <w:spacing w:val="-9"/>
        </w:rPr>
        <w:t> </w:t>
      </w:r>
      <w:r>
        <w:rPr/>
        <w:t>(Ref:</w:t>
      </w:r>
      <w:r>
        <w:rPr>
          <w:spacing w:val="-10"/>
        </w:rPr>
        <w:t> </w:t>
      </w:r>
      <w:r>
        <w:rPr/>
        <w:t>Para.</w:t>
      </w:r>
      <w:r>
        <w:rPr>
          <w:spacing w:val="-9"/>
        </w:rPr>
        <w:t> </w:t>
      </w:r>
      <w:r>
        <w:rPr>
          <w:spacing w:val="-2"/>
        </w:rPr>
        <w:t>82(b))</w:t>
      </w:r>
    </w:p>
    <w:p>
      <w:pPr>
        <w:pStyle w:val="BodyText"/>
        <w:spacing w:line="292" w:lineRule="auto" w:before="171"/>
        <w:ind w:left="1987" w:right="701"/>
      </w:pPr>
      <w:r>
        <w:rPr/>
        <w:t>A224.</w:t>
      </w:r>
      <w:r>
        <w:rPr>
          <w:spacing w:val="-14"/>
        </w:rPr>
        <w:t> </w:t>
      </w:r>
      <w:r>
        <w:rPr/>
        <w:t>Some qualitative disclosures may be factual and directly observable or otherwise able to be subject</w:t>
      </w:r>
      <w:r>
        <w:rPr>
          <w:spacing w:val="-4"/>
        </w:rPr>
        <w:t> </w:t>
      </w:r>
      <w:r>
        <w:rPr/>
        <w:t>to</w:t>
      </w:r>
      <w:r>
        <w:rPr>
          <w:spacing w:val="-3"/>
        </w:rPr>
        <w:t> </w:t>
      </w:r>
      <w:r>
        <w:rPr/>
        <w:t>further</w:t>
      </w:r>
      <w:r>
        <w:rPr>
          <w:spacing w:val="-4"/>
        </w:rPr>
        <w:t> </w:t>
      </w:r>
      <w:r>
        <w:rPr/>
        <w:t>procedures</w:t>
      </w:r>
      <w:r>
        <w:rPr>
          <w:spacing w:val="-3"/>
        </w:rPr>
        <w:t> </w:t>
      </w:r>
      <w:r>
        <w:rPr/>
        <w:t>to</w:t>
      </w:r>
      <w:r>
        <w:rPr>
          <w:spacing w:val="-5"/>
        </w:rPr>
        <w:t> </w:t>
      </w:r>
      <w:r>
        <w:rPr/>
        <w:t>gather</w:t>
      </w:r>
      <w:r>
        <w:rPr>
          <w:spacing w:val="-4"/>
        </w:rPr>
        <w:t> </w:t>
      </w:r>
      <w:r>
        <w:rPr/>
        <w:t>evidence.</w:t>
      </w:r>
      <w:r>
        <w:rPr>
          <w:spacing w:val="-4"/>
        </w:rPr>
        <w:t> </w:t>
      </w:r>
      <w:r>
        <w:rPr/>
        <w:t>However,</w:t>
      </w:r>
      <w:r>
        <w:rPr>
          <w:spacing w:val="-4"/>
        </w:rPr>
        <w:t> </w:t>
      </w:r>
      <w:r>
        <w:rPr/>
        <w:t>some</w:t>
      </w:r>
      <w:r>
        <w:rPr>
          <w:spacing w:val="-2"/>
        </w:rPr>
        <w:t> </w:t>
      </w:r>
      <w:r>
        <w:rPr/>
        <w:t>qualitative</w:t>
      </w:r>
      <w:r>
        <w:rPr>
          <w:spacing w:val="-2"/>
        </w:rPr>
        <w:t> </w:t>
      </w:r>
      <w:r>
        <w:rPr/>
        <w:t>disclosures</w:t>
      </w:r>
      <w:r>
        <w:rPr>
          <w:spacing w:val="-2"/>
        </w:rPr>
        <w:t> </w:t>
      </w:r>
      <w:r>
        <w:rPr/>
        <w:t>may</w:t>
      </w:r>
      <w:r>
        <w:rPr>
          <w:spacing w:val="-3"/>
        </w:rPr>
        <w:t> </w:t>
      </w:r>
      <w:r>
        <w:rPr/>
        <w:t>be inherently</w:t>
      </w:r>
      <w:r>
        <w:rPr>
          <w:spacing w:val="-6"/>
        </w:rPr>
        <w:t> </w:t>
      </w:r>
      <w:r>
        <w:rPr/>
        <w:t>judgmental,</w:t>
      </w:r>
      <w:r>
        <w:rPr>
          <w:spacing w:val="-5"/>
        </w:rPr>
        <w:t> </w:t>
      </w:r>
      <w:r>
        <w:rPr/>
        <w:t>not</w:t>
      </w:r>
      <w:r>
        <w:rPr>
          <w:spacing w:val="-5"/>
        </w:rPr>
        <w:t> </w:t>
      </w:r>
      <w:r>
        <w:rPr/>
        <w:t>directly</w:t>
      </w:r>
      <w:r>
        <w:rPr>
          <w:spacing w:val="-4"/>
        </w:rPr>
        <w:t> </w:t>
      </w:r>
      <w:r>
        <w:rPr/>
        <w:t>observable</w:t>
      </w:r>
      <w:r>
        <w:rPr>
          <w:spacing w:val="-6"/>
        </w:rPr>
        <w:t> </w:t>
      </w:r>
      <w:r>
        <w:rPr/>
        <w:t>and</w:t>
      </w:r>
      <w:r>
        <w:rPr>
          <w:spacing w:val="-5"/>
        </w:rPr>
        <w:t> </w:t>
      </w:r>
      <w:r>
        <w:rPr/>
        <w:t>may</w:t>
      </w:r>
      <w:r>
        <w:rPr>
          <w:spacing w:val="-4"/>
        </w:rPr>
        <w:t> </w:t>
      </w:r>
      <w:r>
        <w:rPr/>
        <w:t>be</w:t>
      </w:r>
      <w:r>
        <w:rPr>
          <w:spacing w:val="-8"/>
        </w:rPr>
        <w:t> </w:t>
      </w:r>
      <w:r>
        <w:rPr/>
        <w:t>susceptible to</w:t>
      </w:r>
      <w:r>
        <w:rPr>
          <w:spacing w:val="-6"/>
        </w:rPr>
        <w:t> </w:t>
      </w:r>
      <w:r>
        <w:rPr/>
        <w:t>management</w:t>
      </w:r>
      <w:r>
        <w:rPr>
          <w:spacing w:val="-5"/>
        </w:rPr>
        <w:t> </w:t>
      </w:r>
      <w:r>
        <w:rPr/>
        <w:t>bias.</w:t>
      </w:r>
      <w:r>
        <w:rPr>
          <w:spacing w:val="-7"/>
        </w:rPr>
        <w:t> </w:t>
      </w:r>
      <w:r>
        <w:rPr/>
        <w:t>The practitioner</w:t>
      </w:r>
      <w:r>
        <w:rPr>
          <w:spacing w:val="-11"/>
        </w:rPr>
        <w:t> </w:t>
      </w:r>
      <w:r>
        <w:rPr/>
        <w:t>may</w:t>
      </w:r>
      <w:r>
        <w:rPr>
          <w:spacing w:val="-11"/>
        </w:rPr>
        <w:t> </w:t>
      </w:r>
      <w:r>
        <w:rPr/>
        <w:t>need</w:t>
      </w:r>
      <w:r>
        <w:rPr>
          <w:spacing w:val="-13"/>
        </w:rPr>
        <w:t> </w:t>
      </w:r>
      <w:r>
        <w:rPr/>
        <w:t>to</w:t>
      </w:r>
      <w:r>
        <w:rPr>
          <w:spacing w:val="-12"/>
        </w:rPr>
        <w:t> </w:t>
      </w:r>
      <w:r>
        <w:rPr/>
        <w:t>exercise</w:t>
      </w:r>
      <w:r>
        <w:rPr>
          <w:spacing w:val="-12"/>
        </w:rPr>
        <w:t> </w:t>
      </w:r>
      <w:r>
        <w:rPr/>
        <w:t>significant</w:t>
      </w:r>
      <w:r>
        <w:rPr>
          <w:spacing w:val="-12"/>
        </w:rPr>
        <w:t> </w:t>
      </w:r>
      <w:r>
        <w:rPr/>
        <w:t>professional</w:t>
      </w:r>
      <w:r>
        <w:rPr>
          <w:spacing w:val="-13"/>
        </w:rPr>
        <w:t> </w:t>
      </w:r>
      <w:r>
        <w:rPr/>
        <w:t>judgment</w:t>
      </w:r>
      <w:r>
        <w:rPr>
          <w:spacing w:val="-11"/>
        </w:rPr>
        <w:t> </w:t>
      </w:r>
      <w:r>
        <w:rPr/>
        <w:t>in</w:t>
      </w:r>
      <w:r>
        <w:rPr>
          <w:spacing w:val="-12"/>
        </w:rPr>
        <w:t> </w:t>
      </w:r>
      <w:r>
        <w:rPr/>
        <w:t>evaluating</w:t>
      </w:r>
      <w:r>
        <w:rPr>
          <w:spacing w:val="-13"/>
        </w:rPr>
        <w:t> </w:t>
      </w:r>
      <w:r>
        <w:rPr/>
        <w:t>what</w:t>
      </w:r>
      <w:r>
        <w:rPr>
          <w:spacing w:val="-12"/>
        </w:rPr>
        <w:t> </w:t>
      </w:r>
      <w:r>
        <w:rPr/>
        <w:t>constitutes sufficient appropriate evidence in these circumstances.</w:t>
      </w:r>
    </w:p>
    <w:p>
      <w:pPr>
        <w:pStyle w:val="BodyText"/>
        <w:spacing w:line="292" w:lineRule="auto" w:before="116"/>
        <w:ind w:left="1987" w:right="701"/>
      </w:pPr>
      <w:r>
        <w:rPr/>
        <w:t>A225.</w:t>
      </w:r>
      <w:r>
        <w:rPr>
          <w:spacing w:val="-14"/>
        </w:rPr>
        <w:t> </w:t>
      </w:r>
      <w:r>
        <w:rPr/>
        <w:t>Although</w:t>
      </w:r>
      <w:r>
        <w:rPr>
          <w:spacing w:val="-9"/>
        </w:rPr>
        <w:t> </w:t>
      </w:r>
      <w:r>
        <w:rPr/>
        <w:t>the processes and controls within the entity’s information system may be sufficient to provide the preparer with a reasonable basis for the sustainability information, they may not be sufficient to provide the practitioner with the evidence needed to support the practitioner’s assurance</w:t>
      </w:r>
      <w:r>
        <w:rPr>
          <w:spacing w:val="-3"/>
        </w:rPr>
        <w:t> </w:t>
      </w:r>
      <w:r>
        <w:rPr/>
        <w:t>conclusion.</w:t>
      </w:r>
      <w:r>
        <w:rPr>
          <w:spacing w:val="-3"/>
        </w:rPr>
        <w:t> </w:t>
      </w:r>
      <w:r>
        <w:rPr/>
        <w:t>This may</w:t>
      </w:r>
      <w:r>
        <w:rPr>
          <w:spacing w:val="-2"/>
        </w:rPr>
        <w:t> </w:t>
      </w:r>
      <w:r>
        <w:rPr/>
        <w:t>have</w:t>
      </w:r>
      <w:r>
        <w:rPr>
          <w:spacing w:val="-3"/>
        </w:rPr>
        <w:t> </w:t>
      </w:r>
      <w:r>
        <w:rPr/>
        <w:t>implications</w:t>
      </w:r>
      <w:r>
        <w:rPr>
          <w:spacing w:val="-2"/>
        </w:rPr>
        <w:t> </w:t>
      </w:r>
      <w:r>
        <w:rPr/>
        <w:t>for</w:t>
      </w:r>
      <w:r>
        <w:rPr>
          <w:spacing w:val="-2"/>
        </w:rPr>
        <w:t> </w:t>
      </w:r>
      <w:r>
        <w:rPr/>
        <w:t>the</w:t>
      </w:r>
      <w:r>
        <w:rPr>
          <w:spacing w:val="-4"/>
        </w:rPr>
        <w:t> </w:t>
      </w:r>
      <w:r>
        <w:rPr/>
        <w:t>practitioner’s</w:t>
      </w:r>
      <w:r>
        <w:rPr>
          <w:spacing w:val="-2"/>
        </w:rPr>
        <w:t> </w:t>
      </w:r>
      <w:r>
        <w:rPr/>
        <w:t>planned</w:t>
      </w:r>
      <w:r>
        <w:rPr>
          <w:spacing w:val="-3"/>
        </w:rPr>
        <w:t> </w:t>
      </w:r>
      <w:r>
        <w:rPr/>
        <w:t>procedures,</w:t>
      </w:r>
      <w:r>
        <w:rPr>
          <w:spacing w:val="-3"/>
        </w:rPr>
        <w:t> </w:t>
      </w:r>
      <w:r>
        <w:rPr/>
        <w:t>the ability to obtain the evidence needed about the qualitative sustainability information, and the assurance conclusion. For example, when designing and performing procedures for qualitative sustainability information, the practitioner may consider:</w:t>
      </w:r>
    </w:p>
    <w:p>
      <w:pPr>
        <w:pStyle w:val="ListParagraph"/>
        <w:numPr>
          <w:ilvl w:val="1"/>
          <w:numId w:val="68"/>
        </w:numPr>
        <w:tabs>
          <w:tab w:pos="2532" w:val="left" w:leader="none"/>
          <w:tab w:pos="2534" w:val="left" w:leader="none"/>
        </w:tabs>
        <w:spacing w:line="290" w:lineRule="auto" w:before="104" w:after="0"/>
        <w:ind w:left="2534" w:right="700" w:hanging="548"/>
        <w:jc w:val="both"/>
        <w:rPr>
          <w:sz w:val="20"/>
        </w:rPr>
      </w:pPr>
      <w:r>
        <w:rPr>
          <w:sz w:val="20"/>
        </w:rPr>
        <w:t>Whether,</w:t>
      </w:r>
      <w:r>
        <w:rPr>
          <w:spacing w:val="-14"/>
          <w:sz w:val="20"/>
        </w:rPr>
        <w:t> </w:t>
      </w:r>
      <w:r>
        <w:rPr>
          <w:sz w:val="20"/>
        </w:rPr>
        <w:t>in</w:t>
      </w:r>
      <w:r>
        <w:rPr>
          <w:spacing w:val="-14"/>
          <w:sz w:val="20"/>
        </w:rPr>
        <w:t> </w:t>
      </w:r>
      <w:r>
        <w:rPr>
          <w:sz w:val="20"/>
        </w:rPr>
        <w:t>the</w:t>
      </w:r>
      <w:r>
        <w:rPr>
          <w:spacing w:val="-14"/>
          <w:sz w:val="20"/>
        </w:rPr>
        <w:t> </w:t>
      </w:r>
      <w:r>
        <w:rPr>
          <w:sz w:val="20"/>
        </w:rPr>
        <w:t>case</w:t>
      </w:r>
      <w:r>
        <w:rPr>
          <w:spacing w:val="-14"/>
          <w:sz w:val="20"/>
        </w:rPr>
        <w:t> </w:t>
      </w:r>
      <w:r>
        <w:rPr>
          <w:sz w:val="20"/>
        </w:rPr>
        <w:t>of</w:t>
      </w:r>
      <w:r>
        <w:rPr>
          <w:spacing w:val="-14"/>
          <w:sz w:val="20"/>
        </w:rPr>
        <w:t> </w:t>
      </w:r>
      <w:r>
        <w:rPr>
          <w:sz w:val="20"/>
        </w:rPr>
        <w:t>a</w:t>
      </w:r>
      <w:r>
        <w:rPr>
          <w:spacing w:val="-14"/>
          <w:sz w:val="20"/>
        </w:rPr>
        <w:t> </w:t>
      </w:r>
      <w:r>
        <w:rPr>
          <w:sz w:val="20"/>
        </w:rPr>
        <w:t>reasonable</w:t>
      </w:r>
      <w:r>
        <w:rPr>
          <w:spacing w:val="-12"/>
          <w:sz w:val="20"/>
        </w:rPr>
        <w:t> </w:t>
      </w:r>
      <w:r>
        <w:rPr>
          <w:sz w:val="20"/>
        </w:rPr>
        <w:t>assurance</w:t>
      </w:r>
      <w:r>
        <w:rPr>
          <w:spacing w:val="-14"/>
          <w:sz w:val="20"/>
        </w:rPr>
        <w:t> </w:t>
      </w:r>
      <w:r>
        <w:rPr>
          <w:sz w:val="20"/>
        </w:rPr>
        <w:t>engagement,</w:t>
      </w:r>
      <w:r>
        <w:rPr>
          <w:spacing w:val="-14"/>
          <w:sz w:val="20"/>
        </w:rPr>
        <w:t> </w:t>
      </w:r>
      <w:r>
        <w:rPr>
          <w:sz w:val="20"/>
        </w:rPr>
        <w:t>substantive</w:t>
      </w:r>
      <w:r>
        <w:rPr>
          <w:spacing w:val="-13"/>
          <w:sz w:val="20"/>
        </w:rPr>
        <w:t> </w:t>
      </w:r>
      <w:r>
        <w:rPr>
          <w:sz w:val="20"/>
        </w:rPr>
        <w:t>testing</w:t>
      </w:r>
      <w:r>
        <w:rPr>
          <w:spacing w:val="-13"/>
          <w:sz w:val="20"/>
        </w:rPr>
        <w:t> </w:t>
      </w:r>
      <w:r>
        <w:rPr>
          <w:sz w:val="20"/>
        </w:rPr>
        <w:t>alone</w:t>
      </w:r>
      <w:r>
        <w:rPr>
          <w:spacing w:val="-14"/>
          <w:sz w:val="20"/>
        </w:rPr>
        <w:t> </w:t>
      </w:r>
      <w:r>
        <w:rPr>
          <w:sz w:val="20"/>
        </w:rPr>
        <w:t>will provide sufficient appropriate evidence. If not, the practitioner may need to perform tests of</w:t>
      </w:r>
      <w:r>
        <w:rPr>
          <w:spacing w:val="-9"/>
          <w:sz w:val="20"/>
        </w:rPr>
        <w:t> </w:t>
      </w:r>
      <w:r>
        <w:rPr>
          <w:sz w:val="20"/>
        </w:rPr>
        <w:t>controls</w:t>
      </w:r>
      <w:r>
        <w:rPr>
          <w:spacing w:val="-5"/>
          <w:sz w:val="20"/>
        </w:rPr>
        <w:t> </w:t>
      </w:r>
      <w:r>
        <w:rPr>
          <w:sz w:val="20"/>
        </w:rPr>
        <w:t>over</w:t>
      </w:r>
      <w:r>
        <w:rPr>
          <w:spacing w:val="-8"/>
          <w:sz w:val="20"/>
        </w:rPr>
        <w:t> </w:t>
      </w:r>
      <w:r>
        <w:rPr>
          <w:sz w:val="20"/>
        </w:rPr>
        <w:t>the</w:t>
      </w:r>
      <w:r>
        <w:rPr>
          <w:spacing w:val="-7"/>
          <w:sz w:val="20"/>
        </w:rPr>
        <w:t> </w:t>
      </w:r>
      <w:r>
        <w:rPr>
          <w:sz w:val="20"/>
        </w:rPr>
        <w:t>integrity</w:t>
      </w:r>
      <w:r>
        <w:rPr>
          <w:spacing w:val="-5"/>
          <w:sz w:val="20"/>
        </w:rPr>
        <w:t> </w:t>
      </w:r>
      <w:r>
        <w:rPr>
          <w:sz w:val="20"/>
        </w:rPr>
        <w:t>of</w:t>
      </w:r>
      <w:r>
        <w:rPr>
          <w:spacing w:val="-7"/>
          <w:sz w:val="20"/>
        </w:rPr>
        <w:t> </w:t>
      </w:r>
      <w:r>
        <w:rPr>
          <w:sz w:val="20"/>
        </w:rPr>
        <w:t>data,</w:t>
      </w:r>
      <w:r>
        <w:rPr>
          <w:spacing w:val="-7"/>
          <w:sz w:val="20"/>
        </w:rPr>
        <w:t> </w:t>
      </w:r>
      <w:r>
        <w:rPr>
          <w:sz w:val="20"/>
        </w:rPr>
        <w:t>or</w:t>
      </w:r>
      <w:r>
        <w:rPr>
          <w:spacing w:val="-8"/>
          <w:sz w:val="20"/>
        </w:rPr>
        <w:t> </w:t>
      </w:r>
      <w:r>
        <w:rPr>
          <w:sz w:val="20"/>
        </w:rPr>
        <w:t>other</w:t>
      </w:r>
      <w:r>
        <w:rPr>
          <w:spacing w:val="-8"/>
          <w:sz w:val="20"/>
        </w:rPr>
        <w:t> </w:t>
      </w:r>
      <w:r>
        <w:rPr>
          <w:sz w:val="20"/>
        </w:rPr>
        <w:t>controls</w:t>
      </w:r>
      <w:r>
        <w:rPr>
          <w:spacing w:val="-5"/>
          <w:sz w:val="20"/>
        </w:rPr>
        <w:t> </w:t>
      </w:r>
      <w:r>
        <w:rPr>
          <w:sz w:val="20"/>
        </w:rPr>
        <w:t>within</w:t>
      </w:r>
      <w:r>
        <w:rPr>
          <w:spacing w:val="-7"/>
          <w:sz w:val="20"/>
        </w:rPr>
        <w:t> </w:t>
      </w:r>
      <w:r>
        <w:rPr>
          <w:sz w:val="20"/>
        </w:rPr>
        <w:t>the</w:t>
      </w:r>
      <w:r>
        <w:rPr>
          <w:spacing w:val="-9"/>
          <w:sz w:val="20"/>
        </w:rPr>
        <w:t> </w:t>
      </w:r>
      <w:r>
        <w:rPr>
          <w:sz w:val="20"/>
        </w:rPr>
        <w:t>entity’s</w:t>
      </w:r>
      <w:r>
        <w:rPr>
          <w:spacing w:val="-8"/>
          <w:sz w:val="20"/>
        </w:rPr>
        <w:t> </w:t>
      </w:r>
      <w:r>
        <w:rPr>
          <w:sz w:val="20"/>
        </w:rPr>
        <w:t>information</w:t>
      </w:r>
      <w:r>
        <w:rPr>
          <w:spacing w:val="-7"/>
          <w:sz w:val="20"/>
        </w:rPr>
        <w:t> </w:t>
      </w:r>
      <w:r>
        <w:rPr>
          <w:sz w:val="20"/>
        </w:rPr>
        <w:t>system that support the preparation of the qualitative information.</w:t>
      </w:r>
    </w:p>
    <w:p>
      <w:pPr>
        <w:pStyle w:val="ListParagraph"/>
        <w:numPr>
          <w:ilvl w:val="1"/>
          <w:numId w:val="68"/>
        </w:numPr>
        <w:tabs>
          <w:tab w:pos="2532" w:val="left" w:leader="none"/>
          <w:tab w:pos="2534" w:val="left" w:leader="none"/>
        </w:tabs>
        <w:spacing w:line="290" w:lineRule="auto" w:before="109" w:after="0"/>
        <w:ind w:left="2534" w:right="703" w:hanging="548"/>
        <w:jc w:val="both"/>
        <w:rPr>
          <w:sz w:val="20"/>
        </w:rPr>
      </w:pPr>
      <w:r>
        <w:rPr>
          <w:sz w:val="20"/>
        </w:rPr>
        <w:t>The</w:t>
      </w:r>
      <w:r>
        <w:rPr>
          <w:spacing w:val="-4"/>
          <w:sz w:val="20"/>
        </w:rPr>
        <w:t> </w:t>
      </w:r>
      <w:r>
        <w:rPr>
          <w:sz w:val="20"/>
        </w:rPr>
        <w:t>source</w:t>
      </w:r>
      <w:r>
        <w:rPr>
          <w:spacing w:val="-4"/>
          <w:sz w:val="20"/>
        </w:rPr>
        <w:t> </w:t>
      </w:r>
      <w:r>
        <w:rPr>
          <w:sz w:val="20"/>
        </w:rPr>
        <w:t>of</w:t>
      </w:r>
      <w:r>
        <w:rPr>
          <w:spacing w:val="-4"/>
          <w:sz w:val="20"/>
        </w:rPr>
        <w:t> </w:t>
      </w:r>
      <w:r>
        <w:rPr>
          <w:sz w:val="20"/>
        </w:rPr>
        <w:t>the</w:t>
      </w:r>
      <w:r>
        <w:rPr>
          <w:spacing w:val="-2"/>
          <w:sz w:val="20"/>
        </w:rPr>
        <w:t> </w:t>
      </w:r>
      <w:r>
        <w:rPr>
          <w:sz w:val="20"/>
        </w:rPr>
        <w:t>information</w:t>
      </w:r>
      <w:r>
        <w:rPr>
          <w:spacing w:val="-3"/>
          <w:sz w:val="20"/>
        </w:rPr>
        <w:t> </w:t>
      </w:r>
      <w:r>
        <w:rPr>
          <w:sz w:val="20"/>
        </w:rPr>
        <w:t>intended</w:t>
      </w:r>
      <w:r>
        <w:rPr>
          <w:spacing w:val="-2"/>
          <w:sz w:val="20"/>
        </w:rPr>
        <w:t> </w:t>
      </w:r>
      <w:r>
        <w:rPr>
          <w:sz w:val="20"/>
        </w:rPr>
        <w:t>to</w:t>
      </w:r>
      <w:r>
        <w:rPr>
          <w:spacing w:val="-2"/>
          <w:sz w:val="20"/>
        </w:rPr>
        <w:t> </w:t>
      </w:r>
      <w:r>
        <w:rPr>
          <w:sz w:val="20"/>
        </w:rPr>
        <w:t>be</w:t>
      </w:r>
      <w:r>
        <w:rPr>
          <w:spacing w:val="-2"/>
          <w:sz w:val="20"/>
        </w:rPr>
        <w:t> </w:t>
      </w:r>
      <w:r>
        <w:rPr>
          <w:sz w:val="20"/>
        </w:rPr>
        <w:t>used</w:t>
      </w:r>
      <w:r>
        <w:rPr>
          <w:spacing w:val="-2"/>
          <w:sz w:val="20"/>
        </w:rPr>
        <w:t> </w:t>
      </w:r>
      <w:r>
        <w:rPr>
          <w:sz w:val="20"/>
        </w:rPr>
        <w:t>as</w:t>
      </w:r>
      <w:r>
        <w:rPr>
          <w:spacing w:val="-1"/>
          <w:sz w:val="20"/>
        </w:rPr>
        <w:t> </w:t>
      </w:r>
      <w:r>
        <w:rPr>
          <w:sz w:val="20"/>
        </w:rPr>
        <w:t>evidence,</w:t>
      </w:r>
      <w:r>
        <w:rPr>
          <w:spacing w:val="-2"/>
          <w:sz w:val="20"/>
        </w:rPr>
        <w:t> </w:t>
      </w:r>
      <w:r>
        <w:rPr>
          <w:sz w:val="20"/>
        </w:rPr>
        <w:t>how</w:t>
      </w:r>
      <w:r>
        <w:rPr>
          <w:spacing w:val="-1"/>
          <w:sz w:val="20"/>
        </w:rPr>
        <w:t> </w:t>
      </w:r>
      <w:r>
        <w:rPr>
          <w:sz w:val="20"/>
        </w:rPr>
        <w:t>such</w:t>
      </w:r>
      <w:r>
        <w:rPr>
          <w:spacing w:val="-2"/>
          <w:sz w:val="20"/>
        </w:rPr>
        <w:t> </w:t>
      </w:r>
      <w:r>
        <w:rPr>
          <w:sz w:val="20"/>
        </w:rPr>
        <w:t>information</w:t>
      </w:r>
      <w:r>
        <w:rPr>
          <w:spacing w:val="-2"/>
          <w:sz w:val="20"/>
        </w:rPr>
        <w:t> </w:t>
      </w:r>
      <w:r>
        <w:rPr>
          <w:sz w:val="20"/>
        </w:rPr>
        <w:t>has been captured and processed by the entity’s information system, and how this may affect the</w:t>
      </w:r>
      <w:r>
        <w:rPr>
          <w:spacing w:val="-9"/>
          <w:sz w:val="20"/>
        </w:rPr>
        <w:t> </w:t>
      </w:r>
      <w:r>
        <w:rPr>
          <w:sz w:val="20"/>
        </w:rPr>
        <w:t>reliability</w:t>
      </w:r>
      <w:r>
        <w:rPr>
          <w:spacing w:val="-5"/>
          <w:sz w:val="20"/>
        </w:rPr>
        <w:t> </w:t>
      </w:r>
      <w:r>
        <w:rPr>
          <w:sz w:val="20"/>
        </w:rPr>
        <w:t>of</w:t>
      </w:r>
      <w:r>
        <w:rPr>
          <w:spacing w:val="-9"/>
          <w:sz w:val="20"/>
        </w:rPr>
        <w:t> </w:t>
      </w:r>
      <w:r>
        <w:rPr>
          <w:sz w:val="20"/>
        </w:rPr>
        <w:t>the</w:t>
      </w:r>
      <w:r>
        <w:rPr>
          <w:spacing w:val="-7"/>
          <w:sz w:val="20"/>
        </w:rPr>
        <w:t> </w:t>
      </w:r>
      <w:r>
        <w:rPr>
          <w:sz w:val="20"/>
        </w:rPr>
        <w:t>information.</w:t>
      </w:r>
      <w:r>
        <w:rPr>
          <w:spacing w:val="-7"/>
          <w:sz w:val="20"/>
        </w:rPr>
        <w:t> </w:t>
      </w:r>
      <w:r>
        <w:rPr>
          <w:sz w:val="20"/>
        </w:rPr>
        <w:t>For</w:t>
      </w:r>
      <w:r>
        <w:rPr>
          <w:spacing w:val="-6"/>
          <w:sz w:val="20"/>
        </w:rPr>
        <w:t> </w:t>
      </w:r>
      <w:r>
        <w:rPr>
          <w:sz w:val="20"/>
        </w:rPr>
        <w:t>example,</w:t>
      </w:r>
      <w:r>
        <w:rPr>
          <w:spacing w:val="-7"/>
          <w:sz w:val="20"/>
        </w:rPr>
        <w:t> </w:t>
      </w:r>
      <w:r>
        <w:rPr>
          <w:sz w:val="20"/>
        </w:rPr>
        <w:t>information</w:t>
      </w:r>
      <w:r>
        <w:rPr>
          <w:spacing w:val="-7"/>
          <w:sz w:val="20"/>
        </w:rPr>
        <w:t> </w:t>
      </w:r>
      <w:r>
        <w:rPr>
          <w:sz w:val="20"/>
        </w:rPr>
        <w:t>may</w:t>
      </w:r>
      <w:r>
        <w:rPr>
          <w:spacing w:val="-5"/>
          <w:sz w:val="20"/>
        </w:rPr>
        <w:t> </w:t>
      </w:r>
      <w:r>
        <w:rPr>
          <w:sz w:val="20"/>
        </w:rPr>
        <w:t>be</w:t>
      </w:r>
      <w:r>
        <w:rPr>
          <w:spacing w:val="-7"/>
          <w:sz w:val="20"/>
        </w:rPr>
        <w:t> </w:t>
      </w:r>
      <w:r>
        <w:rPr>
          <w:sz w:val="20"/>
        </w:rPr>
        <w:t>captured</w:t>
      </w:r>
      <w:r>
        <w:rPr>
          <w:spacing w:val="-7"/>
          <w:sz w:val="20"/>
        </w:rPr>
        <w:t> </w:t>
      </w:r>
      <w:r>
        <w:rPr>
          <w:sz w:val="20"/>
        </w:rPr>
        <w:t>directly</w:t>
      </w:r>
      <w:r>
        <w:rPr>
          <w:spacing w:val="-8"/>
          <w:sz w:val="20"/>
        </w:rPr>
        <w:t> </w:t>
      </w:r>
      <w:r>
        <w:rPr>
          <w:sz w:val="20"/>
        </w:rPr>
        <w:t>into</w:t>
      </w:r>
      <w:r>
        <w:rPr>
          <w:spacing w:val="-7"/>
          <w:sz w:val="20"/>
        </w:rPr>
        <w:t> </w:t>
      </w:r>
      <w:r>
        <w:rPr>
          <w:sz w:val="20"/>
        </w:rPr>
        <w:t>the entity’s information system on a real-time basis without supporting documentation or may be obtained through informal communication.</w:t>
      </w:r>
    </w:p>
    <w:p>
      <w:pPr>
        <w:pStyle w:val="BodyText"/>
        <w:spacing w:before="2"/>
        <w:ind w:firstLine="0"/>
        <w:jc w:val="left"/>
        <w:rPr>
          <w:sz w:val="21"/>
        </w:rPr>
      </w:pPr>
    </w:p>
    <w:p>
      <w:pPr>
        <w:pStyle w:val="BodyText"/>
        <w:spacing w:before="1"/>
        <w:ind w:left="1440" w:firstLine="0"/>
        <w:jc w:val="left"/>
      </w:pPr>
      <w:r>
        <w:rPr/>
        <w:t>Forward-looking</w:t>
      </w:r>
      <w:r>
        <w:rPr>
          <w:spacing w:val="-10"/>
        </w:rPr>
        <w:t> </w:t>
      </w:r>
      <w:r>
        <w:rPr/>
        <w:t>Information</w:t>
      </w:r>
      <w:r>
        <w:rPr>
          <w:spacing w:val="-11"/>
        </w:rPr>
        <w:t> </w:t>
      </w:r>
      <w:r>
        <w:rPr/>
        <w:t>(Ref:</w:t>
      </w:r>
      <w:r>
        <w:rPr>
          <w:spacing w:val="-10"/>
        </w:rPr>
        <w:t> </w:t>
      </w:r>
      <w:r>
        <w:rPr/>
        <w:t>Para.</w:t>
      </w:r>
      <w:r>
        <w:rPr>
          <w:spacing w:val="-9"/>
        </w:rPr>
        <w:t> </w:t>
      </w:r>
      <w:r>
        <w:rPr>
          <w:spacing w:val="-2"/>
        </w:rPr>
        <w:t>82(b))</w:t>
      </w:r>
    </w:p>
    <w:p>
      <w:pPr>
        <w:pStyle w:val="BodyText"/>
        <w:spacing w:line="292" w:lineRule="auto" w:before="170"/>
        <w:ind w:left="1987" w:right="696"/>
      </w:pPr>
      <w:r>
        <w:rPr/>
        <w:t>A226.</w:t>
      </w:r>
      <w:r>
        <w:rPr>
          <w:spacing w:val="-14"/>
        </w:rPr>
        <w:t> </w:t>
      </w:r>
      <w:r>
        <w:rPr/>
        <w:t>Forward-looking information, by its nature, is predictive and may be expressed in both quantitative and qualitative terms. Information about future conditions or outcomes relate to events and actions that have not yet occurred and may not occur, or that have occurred but are still evolving in unpredictable ways. For example, this information may include forecasts, projections, and may relate to the entity’s intentions or strategy, future risks and opportunities. While forward-looking information may result from applying criteria to the sustainability matters,</w:t>
      </w:r>
    </w:p>
    <w:p>
      <w:pPr>
        <w:spacing w:after="0" w:line="292" w:lineRule="auto"/>
        <w:sectPr>
          <w:pgSz w:w="11910" w:h="16840"/>
          <w:pgMar w:header="735" w:footer="1115" w:top="1100" w:bottom="1300" w:left="0" w:right="740"/>
        </w:sectPr>
      </w:pPr>
    </w:p>
    <w:p>
      <w:pPr>
        <w:pStyle w:val="BodyText"/>
        <w:spacing w:before="5"/>
        <w:ind w:firstLine="0"/>
        <w:jc w:val="left"/>
        <w:rPr>
          <w:sz w:val="16"/>
        </w:rPr>
      </w:pPr>
    </w:p>
    <w:p>
      <w:pPr>
        <w:pStyle w:val="BodyText"/>
        <w:spacing w:line="292" w:lineRule="auto" w:before="93"/>
        <w:ind w:left="1987" w:right="698" w:firstLine="0"/>
      </w:pPr>
      <w:r>
        <w:rPr/>
        <w:t>the sustainability matters (a future event, occurrence or action) may be subject to greater uncertainty, and ordinarily able to be evaluated with less precision than historical underlying subject matter(s). Uncertainty and the need for judgment are also likely to increase the further into the future the period to which the disclosures relate. Unlike historical information, it is not possible</w:t>
      </w:r>
      <w:r>
        <w:rPr>
          <w:spacing w:val="-11"/>
        </w:rPr>
        <w:t> </w:t>
      </w:r>
      <w:r>
        <w:rPr/>
        <w:t>for</w:t>
      </w:r>
      <w:r>
        <w:rPr>
          <w:spacing w:val="-8"/>
        </w:rPr>
        <w:t> </w:t>
      </w:r>
      <w:r>
        <w:rPr/>
        <w:t>the</w:t>
      </w:r>
      <w:r>
        <w:rPr>
          <w:spacing w:val="-9"/>
        </w:rPr>
        <w:t> </w:t>
      </w:r>
      <w:r>
        <w:rPr/>
        <w:t>practitioner</w:t>
      </w:r>
      <w:r>
        <w:rPr>
          <w:spacing w:val="-8"/>
        </w:rPr>
        <w:t> </w:t>
      </w:r>
      <w:r>
        <w:rPr/>
        <w:t>to</w:t>
      </w:r>
      <w:r>
        <w:rPr>
          <w:spacing w:val="-12"/>
        </w:rPr>
        <w:t> </w:t>
      </w:r>
      <w:r>
        <w:rPr/>
        <w:t>determine</w:t>
      </w:r>
      <w:r>
        <w:rPr>
          <w:spacing w:val="-10"/>
        </w:rPr>
        <w:t> </w:t>
      </w:r>
      <w:r>
        <w:rPr/>
        <w:t>whether</w:t>
      </w:r>
      <w:r>
        <w:rPr>
          <w:spacing w:val="-10"/>
        </w:rPr>
        <w:t> </w:t>
      </w:r>
      <w:r>
        <w:rPr/>
        <w:t>the</w:t>
      </w:r>
      <w:r>
        <w:rPr>
          <w:spacing w:val="-12"/>
        </w:rPr>
        <w:t> </w:t>
      </w:r>
      <w:r>
        <w:rPr/>
        <w:t>results</w:t>
      </w:r>
      <w:r>
        <w:rPr>
          <w:spacing w:val="-10"/>
        </w:rPr>
        <w:t> </w:t>
      </w:r>
      <w:r>
        <w:rPr/>
        <w:t>or</w:t>
      </w:r>
      <w:r>
        <w:rPr>
          <w:spacing w:val="-10"/>
        </w:rPr>
        <w:t> </w:t>
      </w:r>
      <w:r>
        <w:rPr/>
        <w:t>outcomes</w:t>
      </w:r>
      <w:r>
        <w:rPr>
          <w:spacing w:val="-10"/>
        </w:rPr>
        <w:t> </w:t>
      </w:r>
      <w:r>
        <w:rPr/>
        <w:t>forecasted</w:t>
      </w:r>
      <w:r>
        <w:rPr>
          <w:spacing w:val="-11"/>
        </w:rPr>
        <w:t> </w:t>
      </w:r>
      <w:r>
        <w:rPr/>
        <w:t>or</w:t>
      </w:r>
      <w:r>
        <w:rPr>
          <w:spacing w:val="-10"/>
        </w:rPr>
        <w:t> </w:t>
      </w:r>
      <w:r>
        <w:rPr/>
        <w:t>projected have been or will be achieved or realized. The practitioner may obtain evidence about whether the forward-looking information has been prepared in accordance with the applicable criteria on the basis of the assumptions used by the entity, and:</w:t>
      </w:r>
    </w:p>
    <w:p>
      <w:pPr>
        <w:pStyle w:val="ListParagraph"/>
        <w:numPr>
          <w:ilvl w:val="0"/>
          <w:numId w:val="74"/>
        </w:numPr>
        <w:tabs>
          <w:tab w:pos="2532" w:val="left" w:leader="none"/>
          <w:tab w:pos="2534" w:val="left" w:leader="none"/>
        </w:tabs>
        <w:spacing w:line="290" w:lineRule="auto" w:before="117" w:after="0"/>
        <w:ind w:left="2534" w:right="705" w:hanging="548"/>
        <w:jc w:val="both"/>
        <w:rPr>
          <w:sz w:val="20"/>
        </w:rPr>
      </w:pPr>
      <w:r>
        <w:rPr>
          <w:sz w:val="20"/>
        </w:rPr>
        <w:t>In</w:t>
      </w:r>
      <w:r>
        <w:rPr>
          <w:spacing w:val="-7"/>
          <w:sz w:val="20"/>
        </w:rPr>
        <w:t> </w:t>
      </w:r>
      <w:r>
        <w:rPr>
          <w:sz w:val="20"/>
        </w:rPr>
        <w:t>the</w:t>
      </w:r>
      <w:r>
        <w:rPr>
          <w:spacing w:val="-7"/>
          <w:sz w:val="20"/>
        </w:rPr>
        <w:t> </w:t>
      </w:r>
      <w:r>
        <w:rPr>
          <w:sz w:val="20"/>
        </w:rPr>
        <w:t>case</w:t>
      </w:r>
      <w:r>
        <w:rPr>
          <w:spacing w:val="-7"/>
          <w:sz w:val="20"/>
        </w:rPr>
        <w:t> </w:t>
      </w:r>
      <w:r>
        <w:rPr>
          <w:sz w:val="20"/>
        </w:rPr>
        <w:t>of</w:t>
      </w:r>
      <w:r>
        <w:rPr>
          <w:spacing w:val="-7"/>
          <w:sz w:val="20"/>
        </w:rPr>
        <w:t> </w:t>
      </w:r>
      <w:r>
        <w:rPr>
          <w:sz w:val="20"/>
        </w:rPr>
        <w:t>forecasts,</w:t>
      </w:r>
      <w:r>
        <w:rPr>
          <w:spacing w:val="-6"/>
          <w:sz w:val="20"/>
        </w:rPr>
        <w:t> </w:t>
      </w:r>
      <w:r>
        <w:rPr>
          <w:sz w:val="20"/>
        </w:rPr>
        <w:t>there</w:t>
      </w:r>
      <w:r>
        <w:rPr>
          <w:spacing w:val="-7"/>
          <w:sz w:val="20"/>
        </w:rPr>
        <w:t> </w:t>
      </w:r>
      <w:r>
        <w:rPr>
          <w:sz w:val="20"/>
        </w:rPr>
        <w:t>is</w:t>
      </w:r>
      <w:r>
        <w:rPr>
          <w:spacing w:val="-5"/>
          <w:sz w:val="20"/>
        </w:rPr>
        <w:t> </w:t>
      </w:r>
      <w:r>
        <w:rPr>
          <w:sz w:val="20"/>
        </w:rPr>
        <w:t>a</w:t>
      </w:r>
      <w:r>
        <w:rPr>
          <w:spacing w:val="-7"/>
          <w:sz w:val="20"/>
        </w:rPr>
        <w:t> </w:t>
      </w:r>
      <w:r>
        <w:rPr>
          <w:sz w:val="20"/>
        </w:rPr>
        <w:t>reasonable</w:t>
      </w:r>
      <w:r>
        <w:rPr>
          <w:spacing w:val="-4"/>
          <w:sz w:val="20"/>
        </w:rPr>
        <w:t> </w:t>
      </w:r>
      <w:r>
        <w:rPr>
          <w:sz w:val="20"/>
        </w:rPr>
        <w:t>basis</w:t>
      </w:r>
      <w:r>
        <w:rPr>
          <w:spacing w:val="-5"/>
          <w:sz w:val="20"/>
        </w:rPr>
        <w:t> </w:t>
      </w:r>
      <w:r>
        <w:rPr>
          <w:sz w:val="20"/>
        </w:rPr>
        <w:t>for</w:t>
      </w:r>
      <w:r>
        <w:rPr>
          <w:spacing w:val="-4"/>
          <w:sz w:val="20"/>
        </w:rPr>
        <w:t> </w:t>
      </w:r>
      <w:r>
        <w:rPr>
          <w:sz w:val="20"/>
        </w:rPr>
        <w:t>the</w:t>
      </w:r>
      <w:r>
        <w:rPr>
          <w:spacing w:val="-7"/>
          <w:sz w:val="20"/>
        </w:rPr>
        <w:t> </w:t>
      </w:r>
      <w:r>
        <w:rPr>
          <w:sz w:val="20"/>
        </w:rPr>
        <w:t>assumptions</w:t>
      </w:r>
      <w:r>
        <w:rPr>
          <w:spacing w:val="-5"/>
          <w:sz w:val="20"/>
        </w:rPr>
        <w:t> </w:t>
      </w:r>
      <w:r>
        <w:rPr>
          <w:sz w:val="20"/>
        </w:rPr>
        <w:t>used</w:t>
      </w:r>
      <w:r>
        <w:rPr>
          <w:spacing w:val="-7"/>
          <w:sz w:val="20"/>
        </w:rPr>
        <w:t> </w:t>
      </w:r>
      <w:r>
        <w:rPr>
          <w:sz w:val="20"/>
        </w:rPr>
        <w:t>in</w:t>
      </w:r>
      <w:r>
        <w:rPr>
          <w:spacing w:val="-5"/>
          <w:sz w:val="20"/>
        </w:rPr>
        <w:t> </w:t>
      </w:r>
      <w:r>
        <w:rPr>
          <w:sz w:val="20"/>
        </w:rPr>
        <w:t>preparing the sustainability information; or</w:t>
      </w:r>
    </w:p>
    <w:p>
      <w:pPr>
        <w:pStyle w:val="ListParagraph"/>
        <w:numPr>
          <w:ilvl w:val="0"/>
          <w:numId w:val="74"/>
        </w:numPr>
        <w:tabs>
          <w:tab w:pos="2532" w:val="left" w:leader="none"/>
          <w:tab w:pos="2534" w:val="left" w:leader="none"/>
        </w:tabs>
        <w:spacing w:line="292" w:lineRule="auto" w:before="123" w:after="0"/>
        <w:ind w:left="2534" w:right="704" w:hanging="548"/>
        <w:jc w:val="both"/>
        <w:rPr>
          <w:sz w:val="20"/>
        </w:rPr>
      </w:pPr>
      <w:r>
        <w:rPr>
          <w:sz w:val="20"/>
        </w:rPr>
        <w:t>In</w:t>
      </w:r>
      <w:r>
        <w:rPr>
          <w:spacing w:val="-14"/>
          <w:sz w:val="20"/>
        </w:rPr>
        <w:t> </w:t>
      </w:r>
      <w:r>
        <w:rPr>
          <w:sz w:val="20"/>
        </w:rPr>
        <w:t>the</w:t>
      </w:r>
      <w:r>
        <w:rPr>
          <w:spacing w:val="-14"/>
          <w:sz w:val="20"/>
        </w:rPr>
        <w:t> </w:t>
      </w:r>
      <w:r>
        <w:rPr>
          <w:sz w:val="20"/>
        </w:rPr>
        <w:t>case</w:t>
      </w:r>
      <w:r>
        <w:rPr>
          <w:spacing w:val="-12"/>
          <w:sz w:val="20"/>
        </w:rPr>
        <w:t> </w:t>
      </w:r>
      <w:r>
        <w:rPr>
          <w:sz w:val="20"/>
        </w:rPr>
        <w:t>of</w:t>
      </w:r>
      <w:r>
        <w:rPr>
          <w:spacing w:val="-12"/>
          <w:sz w:val="20"/>
        </w:rPr>
        <w:t> </w:t>
      </w:r>
      <w:r>
        <w:rPr>
          <w:sz w:val="20"/>
        </w:rPr>
        <w:t>hypothetical</w:t>
      </w:r>
      <w:r>
        <w:rPr>
          <w:spacing w:val="-11"/>
          <w:sz w:val="20"/>
        </w:rPr>
        <w:t> </w:t>
      </w:r>
      <w:r>
        <w:rPr>
          <w:sz w:val="20"/>
        </w:rPr>
        <w:t>assumptions,</w:t>
      </w:r>
      <w:r>
        <w:rPr>
          <w:spacing w:val="-14"/>
          <w:sz w:val="20"/>
        </w:rPr>
        <w:t> </w:t>
      </w:r>
      <w:r>
        <w:rPr>
          <w:sz w:val="20"/>
        </w:rPr>
        <w:t>such</w:t>
      </w:r>
      <w:r>
        <w:rPr>
          <w:spacing w:val="-12"/>
          <w:sz w:val="20"/>
        </w:rPr>
        <w:t> </w:t>
      </w:r>
      <w:r>
        <w:rPr>
          <w:sz w:val="20"/>
        </w:rPr>
        <w:t>assumptions</w:t>
      </w:r>
      <w:r>
        <w:rPr>
          <w:spacing w:val="-12"/>
          <w:sz w:val="20"/>
        </w:rPr>
        <w:t> </w:t>
      </w:r>
      <w:r>
        <w:rPr>
          <w:sz w:val="20"/>
        </w:rPr>
        <w:t>are</w:t>
      </w:r>
      <w:r>
        <w:rPr>
          <w:spacing w:val="-11"/>
          <w:sz w:val="20"/>
        </w:rPr>
        <w:t> </w:t>
      </w:r>
      <w:r>
        <w:rPr>
          <w:sz w:val="20"/>
        </w:rPr>
        <w:t>consistent</w:t>
      </w:r>
      <w:r>
        <w:rPr>
          <w:spacing w:val="-11"/>
          <w:sz w:val="20"/>
        </w:rPr>
        <w:t> </w:t>
      </w:r>
      <w:r>
        <w:rPr>
          <w:sz w:val="20"/>
        </w:rPr>
        <w:t>with</w:t>
      </w:r>
      <w:r>
        <w:rPr>
          <w:spacing w:val="-14"/>
          <w:sz w:val="20"/>
        </w:rPr>
        <w:t> </w:t>
      </w:r>
      <w:r>
        <w:rPr>
          <w:sz w:val="20"/>
        </w:rPr>
        <w:t>the</w:t>
      </w:r>
      <w:r>
        <w:rPr>
          <w:spacing w:val="-10"/>
          <w:sz w:val="20"/>
        </w:rPr>
        <w:t> </w:t>
      </w:r>
      <w:r>
        <w:rPr>
          <w:sz w:val="20"/>
        </w:rPr>
        <w:t>purpose of the information.</w:t>
      </w:r>
    </w:p>
    <w:p>
      <w:pPr>
        <w:pStyle w:val="BodyText"/>
        <w:spacing w:line="292" w:lineRule="auto" w:before="119"/>
        <w:ind w:left="1987" w:right="698"/>
      </w:pPr>
      <w:r>
        <w:rPr>
          <w:spacing w:val="-2"/>
        </w:rPr>
        <w:t>A227.</w:t>
      </w:r>
      <w:r>
        <w:rPr>
          <w:spacing w:val="-12"/>
        </w:rPr>
        <w:t> </w:t>
      </w:r>
      <w:r>
        <w:rPr>
          <w:spacing w:val="-2"/>
        </w:rPr>
        <w:t>Evidence</w:t>
      </w:r>
      <w:r>
        <w:rPr>
          <w:spacing w:val="-12"/>
        </w:rPr>
        <w:t> </w:t>
      </w:r>
      <w:r>
        <w:rPr>
          <w:spacing w:val="-2"/>
        </w:rPr>
        <w:t>may be</w:t>
      </w:r>
      <w:r>
        <w:rPr>
          <w:spacing w:val="-3"/>
        </w:rPr>
        <w:t> </w:t>
      </w:r>
      <w:r>
        <w:rPr>
          <w:spacing w:val="-2"/>
        </w:rPr>
        <w:t>available to</w:t>
      </w:r>
      <w:r>
        <w:rPr>
          <w:spacing w:val="-6"/>
        </w:rPr>
        <w:t> </w:t>
      </w:r>
      <w:r>
        <w:rPr>
          <w:spacing w:val="-2"/>
        </w:rPr>
        <w:t>support the</w:t>
      </w:r>
      <w:r>
        <w:rPr>
          <w:spacing w:val="-3"/>
        </w:rPr>
        <w:t> </w:t>
      </w:r>
      <w:r>
        <w:rPr>
          <w:spacing w:val="-2"/>
        </w:rPr>
        <w:t>assumptions on</w:t>
      </w:r>
      <w:r>
        <w:rPr>
          <w:spacing w:val="-3"/>
        </w:rPr>
        <w:t> </w:t>
      </w:r>
      <w:r>
        <w:rPr>
          <w:spacing w:val="-2"/>
        </w:rPr>
        <w:t>which the</w:t>
      </w:r>
      <w:r>
        <w:rPr>
          <w:spacing w:val="-3"/>
        </w:rPr>
        <w:t> </w:t>
      </w:r>
      <w:r>
        <w:rPr>
          <w:spacing w:val="-2"/>
        </w:rPr>
        <w:t>forward-looking</w:t>
      </w:r>
      <w:r>
        <w:rPr>
          <w:spacing w:val="-6"/>
        </w:rPr>
        <w:t> </w:t>
      </w:r>
      <w:r>
        <w:rPr>
          <w:spacing w:val="-2"/>
        </w:rPr>
        <w:t>sustainability </w:t>
      </w:r>
      <w:r>
        <w:rPr/>
        <w:t>information is based, but such evidence itself may also be forward-looking and, therefore, speculative</w:t>
      </w:r>
      <w:r>
        <w:rPr>
          <w:spacing w:val="-1"/>
        </w:rPr>
        <w:t> </w:t>
      </w:r>
      <w:r>
        <w:rPr/>
        <w:t>in</w:t>
      </w:r>
      <w:r>
        <w:rPr>
          <w:spacing w:val="-1"/>
        </w:rPr>
        <w:t> </w:t>
      </w:r>
      <w:r>
        <w:rPr/>
        <w:t>nature. Accordingly,</w:t>
      </w:r>
      <w:r>
        <w:rPr>
          <w:spacing w:val="-3"/>
        </w:rPr>
        <w:t> </w:t>
      </w:r>
      <w:r>
        <w:rPr/>
        <w:t>the</w:t>
      </w:r>
      <w:r>
        <w:rPr>
          <w:spacing w:val="-3"/>
        </w:rPr>
        <w:t> </w:t>
      </w:r>
      <w:r>
        <w:rPr/>
        <w:t>practitioner</w:t>
      </w:r>
      <w:r>
        <w:rPr>
          <w:spacing w:val="-2"/>
        </w:rPr>
        <w:t> </w:t>
      </w:r>
      <w:r>
        <w:rPr/>
        <w:t>may</w:t>
      </w:r>
      <w:r>
        <w:rPr>
          <w:spacing w:val="-2"/>
        </w:rPr>
        <w:t> </w:t>
      </w:r>
      <w:r>
        <w:rPr/>
        <w:t>need</w:t>
      </w:r>
      <w:r>
        <w:rPr>
          <w:spacing w:val="-1"/>
        </w:rPr>
        <w:t> </w:t>
      </w:r>
      <w:r>
        <w:rPr/>
        <w:t>to</w:t>
      </w:r>
      <w:r>
        <w:rPr>
          <w:spacing w:val="-1"/>
        </w:rPr>
        <w:t> </w:t>
      </w:r>
      <w:r>
        <w:rPr/>
        <w:t>exercise</w:t>
      </w:r>
      <w:r>
        <w:rPr>
          <w:spacing w:val="-3"/>
        </w:rPr>
        <w:t> </w:t>
      </w:r>
      <w:r>
        <w:rPr/>
        <w:t>significant professional judgment in determining whether the evidence is sufficient and appropriate.</w:t>
      </w:r>
      <w:r>
        <w:rPr>
          <w:spacing w:val="40"/>
        </w:rPr>
        <w:t> </w:t>
      </w:r>
      <w:r>
        <w:rPr/>
        <w:t>In some circumstances, the evidence available may support a range of possible outcomes with the disclosure falling within that range. The practitioner’s evaluation of whether the disclosures are reasonable based on the evidence obtained is further addressed in paragraph 161.</w:t>
      </w:r>
    </w:p>
    <w:p>
      <w:pPr>
        <w:pStyle w:val="BodyText"/>
        <w:spacing w:line="292" w:lineRule="auto" w:before="116"/>
        <w:ind w:left="1987" w:right="703"/>
      </w:pPr>
      <w:r>
        <w:rPr/>
        <w:t>A228.</w:t>
      </w:r>
      <w:r>
        <w:rPr>
          <w:spacing w:val="-14"/>
        </w:rPr>
        <w:t> </w:t>
      </w:r>
      <w:r>
        <w:rPr/>
        <w:t>The nature and availability of evidence for forward-looking information, and what constitutes sufficient appropriate evidence, will likely vary by topics, aspects of topics and disclosures, and the practitioner’s consideration of potential material misstatements. For example:</w:t>
      </w:r>
    </w:p>
    <w:p>
      <w:pPr>
        <w:pStyle w:val="ListParagraph"/>
        <w:numPr>
          <w:ilvl w:val="1"/>
          <w:numId w:val="68"/>
        </w:numPr>
        <w:tabs>
          <w:tab w:pos="2532" w:val="left" w:leader="none"/>
          <w:tab w:pos="2534" w:val="left" w:leader="none"/>
        </w:tabs>
        <w:spacing w:line="290" w:lineRule="auto" w:before="105" w:after="0"/>
        <w:ind w:left="2534" w:right="698" w:hanging="548"/>
        <w:jc w:val="both"/>
        <w:rPr>
          <w:sz w:val="20"/>
        </w:rPr>
      </w:pPr>
      <w:r>
        <w:rPr>
          <w:sz w:val="20"/>
        </w:rPr>
        <w:t>When disclosures relate to future strategy, a target, or other intentions of an entity, the practitioner may focus evidence-gathering activities on whether management or those charged with governance have an intention to follow that strategy, the target or intention exists, or there is a reasonable basis for the intended strategy or target (e.g., the practitioner may obtain evidence to support that the entity has the ability to carry out its intent, or is implementing controls over source data and the assumptions on which the strategy is based).</w:t>
      </w:r>
    </w:p>
    <w:p>
      <w:pPr>
        <w:pStyle w:val="ListParagraph"/>
        <w:numPr>
          <w:ilvl w:val="1"/>
          <w:numId w:val="68"/>
        </w:numPr>
        <w:tabs>
          <w:tab w:pos="2532" w:val="left" w:leader="none"/>
          <w:tab w:pos="2534" w:val="left" w:leader="none"/>
        </w:tabs>
        <w:spacing w:line="290" w:lineRule="auto" w:before="115" w:after="0"/>
        <w:ind w:left="2534" w:right="702" w:hanging="548"/>
        <w:jc w:val="both"/>
        <w:rPr>
          <w:sz w:val="20"/>
        </w:rPr>
      </w:pPr>
      <w:r>
        <w:rPr>
          <w:sz w:val="20"/>
        </w:rPr>
        <w:t>When disclosures relate to future risks and opportunities, the practitioner may focus evidence-gathering activities on information available from the entity’s risk register or records of discussions of those charged with governance if the entity’s controls over the maintenance</w:t>
      </w:r>
      <w:r>
        <w:rPr>
          <w:spacing w:val="-14"/>
          <w:sz w:val="20"/>
        </w:rPr>
        <w:t> </w:t>
      </w:r>
      <w:r>
        <w:rPr>
          <w:sz w:val="20"/>
        </w:rPr>
        <w:t>of</w:t>
      </w:r>
      <w:r>
        <w:rPr>
          <w:spacing w:val="-14"/>
          <w:sz w:val="20"/>
        </w:rPr>
        <w:t> </w:t>
      </w:r>
      <w:r>
        <w:rPr>
          <w:sz w:val="20"/>
        </w:rPr>
        <w:t>the</w:t>
      </w:r>
      <w:r>
        <w:rPr>
          <w:spacing w:val="-14"/>
          <w:sz w:val="20"/>
        </w:rPr>
        <w:t> </w:t>
      </w:r>
      <w:r>
        <w:rPr>
          <w:sz w:val="20"/>
        </w:rPr>
        <w:t>risk</w:t>
      </w:r>
      <w:r>
        <w:rPr>
          <w:spacing w:val="-14"/>
          <w:sz w:val="20"/>
        </w:rPr>
        <w:t> </w:t>
      </w:r>
      <w:r>
        <w:rPr>
          <w:sz w:val="20"/>
        </w:rPr>
        <w:t>register</w:t>
      </w:r>
      <w:r>
        <w:rPr>
          <w:spacing w:val="-14"/>
          <w:sz w:val="20"/>
        </w:rPr>
        <w:t> </w:t>
      </w:r>
      <w:r>
        <w:rPr>
          <w:sz w:val="20"/>
        </w:rPr>
        <w:t>and</w:t>
      </w:r>
      <w:r>
        <w:rPr>
          <w:spacing w:val="-14"/>
          <w:sz w:val="20"/>
        </w:rPr>
        <w:t> </w:t>
      </w:r>
      <w:r>
        <w:rPr>
          <w:sz w:val="20"/>
        </w:rPr>
        <w:t>the</w:t>
      </w:r>
      <w:r>
        <w:rPr>
          <w:spacing w:val="-14"/>
          <w:sz w:val="20"/>
        </w:rPr>
        <w:t> </w:t>
      </w:r>
      <w:r>
        <w:rPr>
          <w:sz w:val="20"/>
        </w:rPr>
        <w:t>minuting</w:t>
      </w:r>
      <w:r>
        <w:rPr>
          <w:spacing w:val="-14"/>
          <w:sz w:val="20"/>
        </w:rPr>
        <w:t> </w:t>
      </w:r>
      <w:r>
        <w:rPr>
          <w:sz w:val="20"/>
        </w:rPr>
        <w:t>of</w:t>
      </w:r>
      <w:r>
        <w:rPr>
          <w:spacing w:val="-14"/>
          <w:sz w:val="20"/>
        </w:rPr>
        <w:t> </w:t>
      </w:r>
      <w:r>
        <w:rPr>
          <w:sz w:val="20"/>
        </w:rPr>
        <w:t>discussions</w:t>
      </w:r>
      <w:r>
        <w:rPr>
          <w:spacing w:val="-13"/>
          <w:sz w:val="20"/>
        </w:rPr>
        <w:t> </w:t>
      </w:r>
      <w:r>
        <w:rPr>
          <w:sz w:val="20"/>
        </w:rPr>
        <w:t>provide</w:t>
      </w:r>
      <w:r>
        <w:rPr>
          <w:spacing w:val="-14"/>
          <w:sz w:val="20"/>
        </w:rPr>
        <w:t> </w:t>
      </w:r>
      <w:r>
        <w:rPr>
          <w:sz w:val="20"/>
        </w:rPr>
        <w:t>a</w:t>
      </w:r>
      <w:r>
        <w:rPr>
          <w:spacing w:val="-14"/>
          <w:sz w:val="20"/>
        </w:rPr>
        <w:t> </w:t>
      </w:r>
      <w:r>
        <w:rPr>
          <w:sz w:val="20"/>
        </w:rPr>
        <w:t>reasonable</w:t>
      </w:r>
      <w:r>
        <w:rPr>
          <w:spacing w:val="-14"/>
          <w:sz w:val="20"/>
        </w:rPr>
        <w:t> </w:t>
      </w:r>
      <w:r>
        <w:rPr>
          <w:sz w:val="20"/>
        </w:rPr>
        <w:t>basis for using these sources as evidence. In a reasonable assurance engagement, the practitioner</w:t>
      </w:r>
      <w:r>
        <w:rPr>
          <w:spacing w:val="-11"/>
          <w:sz w:val="20"/>
        </w:rPr>
        <w:t> </w:t>
      </w:r>
      <w:r>
        <w:rPr>
          <w:sz w:val="20"/>
        </w:rPr>
        <w:t>may</w:t>
      </w:r>
      <w:r>
        <w:rPr>
          <w:spacing w:val="-11"/>
          <w:sz w:val="20"/>
        </w:rPr>
        <w:t> </w:t>
      </w:r>
      <w:r>
        <w:rPr>
          <w:sz w:val="20"/>
        </w:rPr>
        <w:t>need</w:t>
      </w:r>
      <w:r>
        <w:rPr>
          <w:spacing w:val="-12"/>
          <w:sz w:val="20"/>
        </w:rPr>
        <w:t> </w:t>
      </w:r>
      <w:r>
        <w:rPr>
          <w:sz w:val="20"/>
        </w:rPr>
        <w:t>to</w:t>
      </w:r>
      <w:r>
        <w:rPr>
          <w:spacing w:val="-13"/>
          <w:sz w:val="20"/>
        </w:rPr>
        <w:t> </w:t>
      </w:r>
      <w:r>
        <w:rPr>
          <w:sz w:val="20"/>
        </w:rPr>
        <w:t>consider</w:t>
      </w:r>
      <w:r>
        <w:rPr>
          <w:spacing w:val="-9"/>
          <w:sz w:val="20"/>
        </w:rPr>
        <w:t> </w:t>
      </w:r>
      <w:r>
        <w:rPr>
          <w:sz w:val="20"/>
        </w:rPr>
        <w:t>obtaining</w:t>
      </w:r>
      <w:r>
        <w:rPr>
          <w:spacing w:val="-13"/>
          <w:sz w:val="20"/>
        </w:rPr>
        <w:t> </w:t>
      </w:r>
      <w:r>
        <w:rPr>
          <w:sz w:val="20"/>
        </w:rPr>
        <w:t>evidence</w:t>
      </w:r>
      <w:r>
        <w:rPr>
          <w:spacing w:val="-12"/>
          <w:sz w:val="20"/>
        </w:rPr>
        <w:t> </w:t>
      </w:r>
      <w:r>
        <w:rPr>
          <w:sz w:val="20"/>
        </w:rPr>
        <w:t>about</w:t>
      </w:r>
      <w:r>
        <w:rPr>
          <w:spacing w:val="-13"/>
          <w:sz w:val="20"/>
        </w:rPr>
        <w:t> </w:t>
      </w:r>
      <w:r>
        <w:rPr>
          <w:sz w:val="20"/>
        </w:rPr>
        <w:t>the</w:t>
      </w:r>
      <w:r>
        <w:rPr>
          <w:spacing w:val="-13"/>
          <w:sz w:val="20"/>
        </w:rPr>
        <w:t> </w:t>
      </w:r>
      <w:r>
        <w:rPr>
          <w:sz w:val="20"/>
        </w:rPr>
        <w:t>effectiveness</w:t>
      </w:r>
      <w:r>
        <w:rPr>
          <w:spacing w:val="-11"/>
          <w:sz w:val="20"/>
        </w:rPr>
        <w:t> </w:t>
      </w:r>
      <w:r>
        <w:rPr>
          <w:sz w:val="20"/>
        </w:rPr>
        <w:t>of</w:t>
      </w:r>
      <w:r>
        <w:rPr>
          <w:spacing w:val="-13"/>
          <w:sz w:val="20"/>
        </w:rPr>
        <w:t> </w:t>
      </w:r>
      <w:r>
        <w:rPr>
          <w:sz w:val="20"/>
        </w:rPr>
        <w:t>the</w:t>
      </w:r>
      <w:r>
        <w:rPr>
          <w:spacing w:val="-12"/>
          <w:sz w:val="20"/>
        </w:rPr>
        <w:t> </w:t>
      </w:r>
      <w:r>
        <w:rPr>
          <w:sz w:val="20"/>
        </w:rPr>
        <w:t>entity’s </w:t>
      </w:r>
      <w:r>
        <w:rPr>
          <w:spacing w:val="-2"/>
          <w:sz w:val="20"/>
        </w:rPr>
        <w:t>controls.</w:t>
      </w:r>
    </w:p>
    <w:p>
      <w:pPr>
        <w:pStyle w:val="BodyText"/>
        <w:spacing w:before="5"/>
        <w:ind w:firstLine="0"/>
        <w:jc w:val="left"/>
        <w:rPr>
          <w:sz w:val="21"/>
        </w:rPr>
      </w:pPr>
    </w:p>
    <w:p>
      <w:pPr>
        <w:spacing w:before="0"/>
        <w:ind w:left="1440" w:right="0" w:firstLine="0"/>
        <w:jc w:val="both"/>
        <w:rPr>
          <w:i/>
          <w:sz w:val="20"/>
        </w:rPr>
      </w:pPr>
      <w:r>
        <w:rPr>
          <w:i/>
          <w:sz w:val="20"/>
        </w:rPr>
        <w:t>Information</w:t>
      </w:r>
      <w:r>
        <w:rPr>
          <w:i/>
          <w:spacing w:val="-8"/>
          <w:sz w:val="20"/>
        </w:rPr>
        <w:t> </w:t>
      </w:r>
      <w:r>
        <w:rPr>
          <w:i/>
          <w:sz w:val="20"/>
        </w:rPr>
        <w:t>Intended</w:t>
      </w:r>
      <w:r>
        <w:rPr>
          <w:i/>
          <w:spacing w:val="-5"/>
          <w:sz w:val="20"/>
        </w:rPr>
        <w:t> </w:t>
      </w:r>
      <w:r>
        <w:rPr>
          <w:i/>
          <w:sz w:val="20"/>
        </w:rPr>
        <w:t>to</w:t>
      </w:r>
      <w:r>
        <w:rPr>
          <w:i/>
          <w:spacing w:val="-6"/>
          <w:sz w:val="20"/>
        </w:rPr>
        <w:t> </w:t>
      </w:r>
      <w:r>
        <w:rPr>
          <w:i/>
          <w:sz w:val="20"/>
        </w:rPr>
        <w:t>be</w:t>
      </w:r>
      <w:r>
        <w:rPr>
          <w:i/>
          <w:spacing w:val="-6"/>
          <w:sz w:val="20"/>
        </w:rPr>
        <w:t> </w:t>
      </w:r>
      <w:r>
        <w:rPr>
          <w:i/>
          <w:sz w:val="20"/>
        </w:rPr>
        <w:t>Used</w:t>
      </w:r>
      <w:r>
        <w:rPr>
          <w:i/>
          <w:spacing w:val="-8"/>
          <w:sz w:val="20"/>
        </w:rPr>
        <w:t> </w:t>
      </w:r>
      <w:r>
        <w:rPr>
          <w:i/>
          <w:sz w:val="20"/>
        </w:rPr>
        <w:t>as</w:t>
      </w:r>
      <w:r>
        <w:rPr>
          <w:i/>
          <w:spacing w:val="-6"/>
          <w:sz w:val="20"/>
        </w:rPr>
        <w:t> </w:t>
      </w:r>
      <w:r>
        <w:rPr>
          <w:i/>
          <w:spacing w:val="-2"/>
          <w:sz w:val="20"/>
        </w:rPr>
        <w:t>Evidence</w:t>
      </w:r>
    </w:p>
    <w:p>
      <w:pPr>
        <w:pStyle w:val="BodyText"/>
        <w:spacing w:line="292" w:lineRule="auto" w:before="171"/>
        <w:ind w:left="1440" w:right="707" w:firstLine="0"/>
      </w:pPr>
      <w:r>
        <w:rPr/>
        <w:t>Evaluating the Relevance and Reliability of Information Intended to be Used as Evidence (Ref: Para. </w:t>
      </w:r>
      <w:r>
        <w:rPr>
          <w:spacing w:val="-4"/>
        </w:rPr>
        <w:t>83)</w:t>
      </w:r>
    </w:p>
    <w:p>
      <w:pPr>
        <w:pStyle w:val="BodyText"/>
        <w:spacing w:line="292" w:lineRule="auto" w:before="118"/>
        <w:ind w:left="1987" w:right="703"/>
      </w:pPr>
      <w:r>
        <w:rPr/>
        <w:t>A229.</w:t>
      </w:r>
      <w:r>
        <w:rPr>
          <w:spacing w:val="-14"/>
        </w:rPr>
        <w:t> </w:t>
      </w:r>
      <w:r>
        <w:rPr/>
        <w:t>In</w:t>
      </w:r>
      <w:r>
        <w:rPr>
          <w:spacing w:val="-12"/>
        </w:rPr>
        <w:t> </w:t>
      </w:r>
      <w:r>
        <w:rPr/>
        <w:t>planning and performing a sustainability assurance engagement, the practitioner may obtain information from a variety of sources and in different forms. Such information ordinarily is expected</w:t>
      </w:r>
      <w:r>
        <w:rPr>
          <w:spacing w:val="-6"/>
        </w:rPr>
        <w:t> </w:t>
      </w:r>
      <w:r>
        <w:rPr/>
        <w:t>to</w:t>
      </w:r>
      <w:r>
        <w:rPr>
          <w:spacing w:val="-6"/>
        </w:rPr>
        <w:t> </w:t>
      </w:r>
      <w:r>
        <w:rPr/>
        <w:t>result</w:t>
      </w:r>
      <w:r>
        <w:rPr>
          <w:spacing w:val="-5"/>
        </w:rPr>
        <w:t> </w:t>
      </w:r>
      <w:r>
        <w:rPr/>
        <w:t>in</w:t>
      </w:r>
      <w:r>
        <w:rPr>
          <w:spacing w:val="-6"/>
        </w:rPr>
        <w:t> </w:t>
      </w:r>
      <w:r>
        <w:rPr/>
        <w:t>evidence</w:t>
      </w:r>
      <w:r>
        <w:rPr>
          <w:spacing w:val="-8"/>
        </w:rPr>
        <w:t> </w:t>
      </w:r>
      <w:r>
        <w:rPr/>
        <w:t>to</w:t>
      </w:r>
      <w:r>
        <w:rPr>
          <w:spacing w:val="-6"/>
        </w:rPr>
        <w:t> </w:t>
      </w:r>
      <w:r>
        <w:rPr/>
        <w:t>support</w:t>
      </w:r>
      <w:r>
        <w:rPr>
          <w:spacing w:val="-7"/>
        </w:rPr>
        <w:t> </w:t>
      </w:r>
      <w:r>
        <w:rPr/>
        <w:t>the</w:t>
      </w:r>
      <w:r>
        <w:rPr>
          <w:spacing w:val="-8"/>
        </w:rPr>
        <w:t> </w:t>
      </w:r>
      <w:r>
        <w:rPr/>
        <w:t>conclusions</w:t>
      </w:r>
      <w:r>
        <w:rPr>
          <w:spacing w:val="-7"/>
        </w:rPr>
        <w:t> </w:t>
      </w:r>
      <w:r>
        <w:rPr/>
        <w:t>that</w:t>
      </w:r>
      <w:r>
        <w:rPr>
          <w:spacing w:val="-8"/>
        </w:rPr>
        <w:t> </w:t>
      </w:r>
      <w:r>
        <w:rPr/>
        <w:t>form</w:t>
      </w:r>
      <w:r>
        <w:rPr>
          <w:spacing w:val="-7"/>
        </w:rPr>
        <w:t> </w:t>
      </w:r>
      <w:r>
        <w:rPr/>
        <w:t>the</w:t>
      </w:r>
      <w:r>
        <w:rPr>
          <w:spacing w:val="-6"/>
        </w:rPr>
        <w:t> </w:t>
      </w:r>
      <w:r>
        <w:rPr/>
        <w:t>basis</w:t>
      </w:r>
      <w:r>
        <w:rPr>
          <w:spacing w:val="-7"/>
        </w:rPr>
        <w:t> </w:t>
      </w:r>
      <w:r>
        <w:rPr/>
        <w:t>for</w:t>
      </w:r>
      <w:r>
        <w:rPr>
          <w:spacing w:val="-5"/>
        </w:rPr>
        <w:t> </w:t>
      </w:r>
      <w:r>
        <w:rPr/>
        <w:t>the</w:t>
      </w:r>
      <w:r>
        <w:rPr>
          <w:spacing w:val="-8"/>
        </w:rPr>
        <w:t> </w:t>
      </w:r>
      <w:r>
        <w:rPr/>
        <w:t>practitioner’s assurance conclusion and report. However, such information can become evidence only after procedures</w:t>
      </w:r>
      <w:r>
        <w:rPr>
          <w:spacing w:val="-8"/>
        </w:rPr>
        <w:t> </w:t>
      </w:r>
      <w:r>
        <w:rPr/>
        <w:t>are</w:t>
      </w:r>
      <w:r>
        <w:rPr>
          <w:spacing w:val="-9"/>
        </w:rPr>
        <w:t> </w:t>
      </w:r>
      <w:r>
        <w:rPr/>
        <w:t>applied</w:t>
      </w:r>
      <w:r>
        <w:rPr>
          <w:spacing w:val="-10"/>
        </w:rPr>
        <w:t> </w:t>
      </w:r>
      <w:r>
        <w:rPr/>
        <w:t>to</w:t>
      </w:r>
      <w:r>
        <w:rPr>
          <w:spacing w:val="-10"/>
        </w:rPr>
        <w:t> </w:t>
      </w:r>
      <w:r>
        <w:rPr/>
        <w:t>it,</w:t>
      </w:r>
      <w:r>
        <w:rPr>
          <w:spacing w:val="-10"/>
        </w:rPr>
        <w:t> </w:t>
      </w:r>
      <w:r>
        <w:rPr/>
        <w:t>including</w:t>
      </w:r>
      <w:r>
        <w:rPr>
          <w:spacing w:val="-10"/>
        </w:rPr>
        <w:t> </w:t>
      </w:r>
      <w:r>
        <w:rPr/>
        <w:t>evaluating</w:t>
      </w:r>
      <w:r>
        <w:rPr>
          <w:spacing w:val="-10"/>
        </w:rPr>
        <w:t> </w:t>
      </w:r>
      <w:r>
        <w:rPr/>
        <w:t>its</w:t>
      </w:r>
      <w:r>
        <w:rPr>
          <w:spacing w:val="-10"/>
        </w:rPr>
        <w:t> </w:t>
      </w:r>
      <w:r>
        <w:rPr/>
        <w:t>relevance</w:t>
      </w:r>
      <w:r>
        <w:rPr>
          <w:spacing w:val="-11"/>
        </w:rPr>
        <w:t> </w:t>
      </w:r>
      <w:r>
        <w:rPr/>
        <w:t>and</w:t>
      </w:r>
      <w:r>
        <w:rPr>
          <w:spacing w:val="-11"/>
        </w:rPr>
        <w:t> </w:t>
      </w:r>
      <w:r>
        <w:rPr/>
        <w:t>reliability.</w:t>
      </w:r>
      <w:r>
        <w:rPr>
          <w:spacing w:val="-11"/>
        </w:rPr>
        <w:t> </w:t>
      </w:r>
      <w:r>
        <w:rPr/>
        <w:t>For</w:t>
      </w:r>
      <w:r>
        <w:rPr>
          <w:spacing w:val="-9"/>
        </w:rPr>
        <w:t> </w:t>
      </w:r>
      <w:r>
        <w:rPr/>
        <w:t>purposes</w:t>
      </w:r>
      <w:r>
        <w:rPr>
          <w:spacing w:val="-10"/>
        </w:rPr>
        <w:t> </w:t>
      </w:r>
      <w:r>
        <w:rPr/>
        <w:t>of</w:t>
      </w:r>
      <w:r>
        <w:rPr>
          <w:spacing w:val="-10"/>
        </w:rPr>
        <w:t> </w:t>
      </w:r>
      <w:r>
        <w:rPr/>
        <w:t>this ISSA, this information is referred to as “information intended to be used as evidence.”</w:t>
      </w:r>
    </w:p>
    <w:p>
      <w:pPr>
        <w:spacing w:after="0" w:line="292" w:lineRule="auto"/>
        <w:sectPr>
          <w:pgSz w:w="11910" w:h="16840"/>
          <w:pgMar w:header="735" w:footer="1115" w:top="1100" w:bottom="1300" w:left="0" w:right="740"/>
        </w:sectPr>
      </w:pPr>
    </w:p>
    <w:p>
      <w:pPr>
        <w:pStyle w:val="BodyText"/>
        <w:spacing w:before="5"/>
        <w:ind w:firstLine="0"/>
        <w:jc w:val="left"/>
        <w:rPr>
          <w:sz w:val="16"/>
        </w:rPr>
      </w:pPr>
    </w:p>
    <w:p>
      <w:pPr>
        <w:pStyle w:val="BodyText"/>
        <w:spacing w:line="292" w:lineRule="auto" w:before="93"/>
        <w:ind w:left="1987" w:right="709"/>
      </w:pPr>
      <w:r>
        <w:rPr/>
        <w:t>A230.</w:t>
      </w:r>
      <w:r>
        <w:rPr>
          <w:spacing w:val="-14"/>
        </w:rPr>
        <w:t> </w:t>
      </w:r>
      <w:r>
        <w:rPr/>
        <w:t>Evaluating</w:t>
      </w:r>
      <w:r>
        <w:rPr>
          <w:spacing w:val="-14"/>
        </w:rPr>
        <w:t> </w:t>
      </w:r>
      <w:r>
        <w:rPr/>
        <w:t>the relevance and reliability of information intended to be used as evidence involves performing procedures.</w:t>
      </w:r>
      <w:r>
        <w:rPr>
          <w:spacing w:val="40"/>
        </w:rPr>
        <w:t> </w:t>
      </w:r>
      <w:r>
        <w:rPr/>
        <w:t>Factors that may influence the nature, timing and extent of such procedures, include:</w:t>
      </w:r>
    </w:p>
    <w:p>
      <w:pPr>
        <w:pStyle w:val="ListParagraph"/>
        <w:numPr>
          <w:ilvl w:val="0"/>
          <w:numId w:val="75"/>
        </w:numPr>
        <w:tabs>
          <w:tab w:pos="2532" w:val="left" w:leader="none"/>
        </w:tabs>
        <w:spacing w:line="240" w:lineRule="auto" w:before="119" w:after="0"/>
        <w:ind w:left="2532" w:right="0" w:hanging="545"/>
        <w:jc w:val="both"/>
        <w:rPr>
          <w:sz w:val="20"/>
        </w:rPr>
      </w:pPr>
      <w:r>
        <w:rPr>
          <w:sz w:val="20"/>
        </w:rPr>
        <w:t>The</w:t>
      </w:r>
      <w:r>
        <w:rPr>
          <w:spacing w:val="-9"/>
          <w:sz w:val="20"/>
        </w:rPr>
        <w:t> </w:t>
      </w:r>
      <w:r>
        <w:rPr>
          <w:sz w:val="20"/>
        </w:rPr>
        <w:t>source</w:t>
      </w:r>
      <w:r>
        <w:rPr>
          <w:spacing w:val="-7"/>
          <w:sz w:val="20"/>
        </w:rPr>
        <w:t> </w:t>
      </w:r>
      <w:r>
        <w:rPr>
          <w:sz w:val="20"/>
        </w:rPr>
        <w:t>of</w:t>
      </w:r>
      <w:r>
        <w:rPr>
          <w:spacing w:val="-5"/>
          <w:sz w:val="20"/>
        </w:rPr>
        <w:t> </w:t>
      </w:r>
      <w:r>
        <w:rPr>
          <w:sz w:val="20"/>
        </w:rPr>
        <w:t>the</w:t>
      </w:r>
      <w:r>
        <w:rPr>
          <w:spacing w:val="-8"/>
          <w:sz w:val="20"/>
        </w:rPr>
        <w:t> </w:t>
      </w:r>
      <w:r>
        <w:rPr>
          <w:sz w:val="20"/>
        </w:rPr>
        <w:t>information</w:t>
      </w:r>
      <w:r>
        <w:rPr>
          <w:spacing w:val="-8"/>
          <w:sz w:val="20"/>
        </w:rPr>
        <w:t> </w:t>
      </w:r>
      <w:r>
        <w:rPr>
          <w:sz w:val="20"/>
        </w:rPr>
        <w:t>(see</w:t>
      </w:r>
      <w:r>
        <w:rPr>
          <w:spacing w:val="-8"/>
          <w:sz w:val="20"/>
        </w:rPr>
        <w:t> </w:t>
      </w:r>
      <w:r>
        <w:rPr>
          <w:sz w:val="20"/>
        </w:rPr>
        <w:t>paragraphs</w:t>
      </w:r>
      <w:r>
        <w:rPr>
          <w:spacing w:val="-6"/>
          <w:sz w:val="20"/>
        </w:rPr>
        <w:t> </w:t>
      </w:r>
      <w:r>
        <w:rPr>
          <w:sz w:val="20"/>
        </w:rPr>
        <w:t>A238-A240);</w:t>
      </w:r>
      <w:r>
        <w:rPr>
          <w:spacing w:val="-8"/>
          <w:sz w:val="20"/>
        </w:rPr>
        <w:t> </w:t>
      </w:r>
      <w:r>
        <w:rPr>
          <w:spacing w:val="-5"/>
          <w:sz w:val="20"/>
        </w:rPr>
        <w:t>and</w:t>
      </w:r>
    </w:p>
    <w:p>
      <w:pPr>
        <w:pStyle w:val="ListParagraph"/>
        <w:numPr>
          <w:ilvl w:val="0"/>
          <w:numId w:val="75"/>
        </w:numPr>
        <w:tabs>
          <w:tab w:pos="2532" w:val="left" w:leader="none"/>
          <w:tab w:pos="2534" w:val="left" w:leader="none"/>
        </w:tabs>
        <w:spacing w:line="292" w:lineRule="auto" w:before="171" w:after="0"/>
        <w:ind w:left="2534" w:right="709" w:hanging="548"/>
        <w:jc w:val="both"/>
        <w:rPr>
          <w:sz w:val="20"/>
        </w:rPr>
      </w:pPr>
      <w:r>
        <w:rPr>
          <w:sz w:val="20"/>
        </w:rPr>
        <w:t>The</w:t>
      </w:r>
      <w:r>
        <w:rPr>
          <w:spacing w:val="-4"/>
          <w:sz w:val="20"/>
        </w:rPr>
        <w:t> </w:t>
      </w:r>
      <w:r>
        <w:rPr>
          <w:sz w:val="20"/>
        </w:rPr>
        <w:t>attributes</w:t>
      </w:r>
      <w:r>
        <w:rPr>
          <w:spacing w:val="-2"/>
          <w:sz w:val="20"/>
        </w:rPr>
        <w:t> </w:t>
      </w:r>
      <w:r>
        <w:rPr>
          <w:sz w:val="20"/>
        </w:rPr>
        <w:t>of</w:t>
      </w:r>
      <w:r>
        <w:rPr>
          <w:spacing w:val="-3"/>
          <w:sz w:val="20"/>
        </w:rPr>
        <w:t> </w:t>
      </w:r>
      <w:r>
        <w:rPr>
          <w:sz w:val="20"/>
        </w:rPr>
        <w:t>relevance</w:t>
      </w:r>
      <w:r>
        <w:rPr>
          <w:spacing w:val="-1"/>
          <w:sz w:val="20"/>
        </w:rPr>
        <w:t> </w:t>
      </w:r>
      <w:r>
        <w:rPr>
          <w:sz w:val="20"/>
        </w:rPr>
        <w:t>and</w:t>
      </w:r>
      <w:r>
        <w:rPr>
          <w:spacing w:val="-3"/>
          <w:sz w:val="20"/>
        </w:rPr>
        <w:t> </w:t>
      </w:r>
      <w:r>
        <w:rPr>
          <w:sz w:val="20"/>
        </w:rPr>
        <w:t>reliability</w:t>
      </w:r>
      <w:r>
        <w:rPr>
          <w:spacing w:val="-2"/>
          <w:sz w:val="20"/>
        </w:rPr>
        <w:t> </w:t>
      </w:r>
      <w:r>
        <w:rPr>
          <w:sz w:val="20"/>
        </w:rPr>
        <w:t>of</w:t>
      </w:r>
      <w:r>
        <w:rPr>
          <w:spacing w:val="-3"/>
          <w:sz w:val="20"/>
        </w:rPr>
        <w:t> </w:t>
      </w:r>
      <w:r>
        <w:rPr>
          <w:sz w:val="20"/>
        </w:rPr>
        <w:t>the</w:t>
      </w:r>
      <w:r>
        <w:rPr>
          <w:spacing w:val="-3"/>
          <w:sz w:val="20"/>
        </w:rPr>
        <w:t> </w:t>
      </w:r>
      <w:r>
        <w:rPr>
          <w:sz w:val="20"/>
        </w:rPr>
        <w:t>information</w:t>
      </w:r>
      <w:r>
        <w:rPr>
          <w:spacing w:val="-4"/>
          <w:sz w:val="20"/>
        </w:rPr>
        <w:t> </w:t>
      </w:r>
      <w:r>
        <w:rPr>
          <w:sz w:val="20"/>
        </w:rPr>
        <w:t>that</w:t>
      </w:r>
      <w:r>
        <w:rPr>
          <w:spacing w:val="-3"/>
          <w:sz w:val="20"/>
        </w:rPr>
        <w:t> </w:t>
      </w:r>
      <w:r>
        <w:rPr>
          <w:sz w:val="20"/>
        </w:rPr>
        <w:t>are</w:t>
      </w:r>
      <w:r>
        <w:rPr>
          <w:spacing w:val="-3"/>
          <w:sz w:val="20"/>
        </w:rPr>
        <w:t> </w:t>
      </w:r>
      <w:r>
        <w:rPr>
          <w:sz w:val="20"/>
        </w:rPr>
        <w:t>considered</w:t>
      </w:r>
      <w:r>
        <w:rPr>
          <w:spacing w:val="-3"/>
          <w:sz w:val="20"/>
        </w:rPr>
        <w:t> </w:t>
      </w:r>
      <w:r>
        <w:rPr>
          <w:sz w:val="20"/>
        </w:rPr>
        <w:t>applicable in the circumstances (see paragraphs A241-A246).</w:t>
      </w:r>
    </w:p>
    <w:p>
      <w:pPr>
        <w:pStyle w:val="BodyText"/>
        <w:spacing w:line="292" w:lineRule="auto" w:before="118"/>
        <w:ind w:left="1987" w:right="701"/>
      </w:pPr>
      <w:r>
        <w:rPr/>
        <w:t>A231.</w:t>
      </w:r>
      <w:r>
        <w:rPr>
          <w:spacing w:val="-14"/>
        </w:rPr>
        <w:t> </w:t>
      </w:r>
      <w:r>
        <w:rPr/>
        <w:t>In some circumstances, the procedures to evaluate relevance and reliability may be straightforward</w:t>
      </w:r>
      <w:r>
        <w:rPr>
          <w:spacing w:val="-3"/>
        </w:rPr>
        <w:t> </w:t>
      </w:r>
      <w:r>
        <w:rPr/>
        <w:t>(e.g.,</w:t>
      </w:r>
      <w:r>
        <w:rPr>
          <w:spacing w:val="-3"/>
        </w:rPr>
        <w:t> </w:t>
      </w:r>
      <w:r>
        <w:rPr/>
        <w:t>comparing</w:t>
      </w:r>
      <w:r>
        <w:rPr>
          <w:spacing w:val="-1"/>
        </w:rPr>
        <w:t> </w:t>
      </w:r>
      <w:r>
        <w:rPr/>
        <w:t>information</w:t>
      </w:r>
      <w:r>
        <w:rPr>
          <w:spacing w:val="-1"/>
        </w:rPr>
        <w:t> </w:t>
      </w:r>
      <w:r>
        <w:rPr/>
        <w:t>used</w:t>
      </w:r>
      <w:r>
        <w:rPr>
          <w:spacing w:val="-4"/>
        </w:rPr>
        <w:t> </w:t>
      </w:r>
      <w:r>
        <w:rPr/>
        <w:t>by management</w:t>
      </w:r>
      <w:r>
        <w:rPr>
          <w:spacing w:val="-3"/>
        </w:rPr>
        <w:t> </w:t>
      </w:r>
      <w:r>
        <w:rPr/>
        <w:t>to</w:t>
      </w:r>
      <w:r>
        <w:rPr>
          <w:spacing w:val="-3"/>
        </w:rPr>
        <w:t> </w:t>
      </w:r>
      <w:r>
        <w:rPr/>
        <w:t>information</w:t>
      </w:r>
      <w:r>
        <w:rPr>
          <w:spacing w:val="-1"/>
        </w:rPr>
        <w:t> </w:t>
      </w:r>
      <w:r>
        <w:rPr/>
        <w:t>published</w:t>
      </w:r>
      <w:r>
        <w:rPr>
          <w:spacing w:val="-3"/>
        </w:rPr>
        <w:t> </w:t>
      </w:r>
      <w:r>
        <w:rPr/>
        <w:t>by</w:t>
      </w:r>
      <w:r>
        <w:rPr>
          <w:spacing w:val="-2"/>
        </w:rPr>
        <w:t> </w:t>
      </w:r>
      <w:r>
        <w:rPr/>
        <w:t>a national</w:t>
      </w:r>
      <w:r>
        <w:rPr>
          <w:spacing w:val="-1"/>
        </w:rPr>
        <w:t> </w:t>
      </w:r>
      <w:r>
        <w:rPr/>
        <w:t>government</w:t>
      </w:r>
      <w:r>
        <w:rPr>
          <w:spacing w:val="-1"/>
        </w:rPr>
        <w:t> </w:t>
      </w:r>
      <w:r>
        <w:rPr/>
        <w:t>body).</w:t>
      </w:r>
      <w:r>
        <w:rPr>
          <w:spacing w:val="-3"/>
        </w:rPr>
        <w:t> </w:t>
      </w:r>
      <w:r>
        <w:rPr/>
        <w:t>In</w:t>
      </w:r>
      <w:r>
        <w:rPr>
          <w:spacing w:val="-3"/>
        </w:rPr>
        <w:t> </w:t>
      </w:r>
      <w:r>
        <w:rPr/>
        <w:t>other</w:t>
      </w:r>
      <w:r>
        <w:rPr>
          <w:spacing w:val="-2"/>
        </w:rPr>
        <w:t> </w:t>
      </w:r>
      <w:r>
        <w:rPr/>
        <w:t>circumstances, procedures, including</w:t>
      </w:r>
      <w:r>
        <w:rPr>
          <w:spacing w:val="-1"/>
        </w:rPr>
        <w:t> </w:t>
      </w:r>
      <w:r>
        <w:rPr/>
        <w:t>tests</w:t>
      </w:r>
      <w:r>
        <w:rPr>
          <w:spacing w:val="-2"/>
        </w:rPr>
        <w:t> </w:t>
      </w:r>
      <w:r>
        <w:rPr/>
        <w:t>of</w:t>
      </w:r>
      <w:r>
        <w:rPr>
          <w:spacing w:val="-1"/>
        </w:rPr>
        <w:t> </w:t>
      </w:r>
      <w:r>
        <w:rPr/>
        <w:t>controls,</w:t>
      </w:r>
      <w:r>
        <w:rPr>
          <w:spacing w:val="-1"/>
        </w:rPr>
        <w:t> </w:t>
      </w:r>
      <w:r>
        <w:rPr/>
        <w:t>may be performed to evaluate the reliability of information (e.g., the accuracy and completeness of information generated internally from the entity’s information system).</w:t>
      </w:r>
    </w:p>
    <w:p>
      <w:pPr>
        <w:pStyle w:val="BodyText"/>
        <w:spacing w:line="292" w:lineRule="auto" w:before="118"/>
        <w:ind w:left="1987" w:right="706"/>
      </w:pPr>
      <w:r>
        <w:rPr/>
        <w:t>A232.</w:t>
      </w:r>
      <w:r>
        <w:rPr>
          <w:spacing w:val="-14"/>
        </w:rPr>
        <w:t> </w:t>
      </w:r>
      <w:r>
        <w:rPr/>
        <w:t>Evidence</w:t>
      </w:r>
      <w:r>
        <w:rPr>
          <w:spacing w:val="-1"/>
        </w:rPr>
        <w:t> </w:t>
      </w:r>
      <w:r>
        <w:rPr/>
        <w:t>from performing other procedures in accordance with this ISSA also may assist the practitioner in evaluating the relevance and reliability of information intended to be used as evidence. For example, evidence obtained from:</w:t>
      </w:r>
    </w:p>
    <w:p>
      <w:pPr>
        <w:pStyle w:val="ListParagraph"/>
        <w:numPr>
          <w:ilvl w:val="1"/>
          <w:numId w:val="68"/>
        </w:numPr>
        <w:tabs>
          <w:tab w:pos="2532" w:val="left" w:leader="none"/>
          <w:tab w:pos="2534" w:val="left" w:leader="none"/>
        </w:tabs>
        <w:spacing w:line="285" w:lineRule="auto" w:before="106" w:after="0"/>
        <w:ind w:left="2534" w:right="707" w:hanging="548"/>
        <w:jc w:val="both"/>
        <w:rPr>
          <w:sz w:val="20"/>
        </w:rPr>
      </w:pPr>
      <w:r>
        <w:rPr>
          <w:sz w:val="20"/>
        </w:rPr>
        <w:t>The practitioner’s understanding of the entity and its environment, the applicable criteria and the entity’s system of internal control.</w:t>
      </w:r>
    </w:p>
    <w:p>
      <w:pPr>
        <w:pStyle w:val="ListParagraph"/>
        <w:numPr>
          <w:ilvl w:val="1"/>
          <w:numId w:val="68"/>
        </w:numPr>
        <w:tabs>
          <w:tab w:pos="2533" w:val="left" w:leader="none"/>
        </w:tabs>
        <w:spacing w:line="240" w:lineRule="auto" w:before="114" w:after="0"/>
        <w:ind w:left="2533" w:right="0" w:hanging="546"/>
        <w:jc w:val="both"/>
        <w:rPr>
          <w:sz w:val="20"/>
        </w:rPr>
      </w:pPr>
      <w:r>
        <w:rPr>
          <w:sz w:val="20"/>
        </w:rPr>
        <w:t>Tests</w:t>
      </w:r>
      <w:r>
        <w:rPr>
          <w:spacing w:val="-6"/>
          <w:sz w:val="20"/>
        </w:rPr>
        <w:t> </w:t>
      </w:r>
      <w:r>
        <w:rPr>
          <w:sz w:val="20"/>
        </w:rPr>
        <w:t>of</w:t>
      </w:r>
      <w:r>
        <w:rPr>
          <w:spacing w:val="-7"/>
          <w:sz w:val="20"/>
        </w:rPr>
        <w:t> </w:t>
      </w:r>
      <w:r>
        <w:rPr>
          <w:sz w:val="20"/>
        </w:rPr>
        <w:t>controls</w:t>
      </w:r>
      <w:r>
        <w:rPr>
          <w:spacing w:val="-6"/>
          <w:sz w:val="20"/>
        </w:rPr>
        <w:t> </w:t>
      </w:r>
      <w:r>
        <w:rPr>
          <w:sz w:val="20"/>
        </w:rPr>
        <w:t>over</w:t>
      </w:r>
      <w:r>
        <w:rPr>
          <w:spacing w:val="-7"/>
          <w:sz w:val="20"/>
        </w:rPr>
        <w:t> </w:t>
      </w:r>
      <w:r>
        <w:rPr>
          <w:sz w:val="20"/>
        </w:rPr>
        <w:t>the</w:t>
      </w:r>
      <w:r>
        <w:rPr>
          <w:spacing w:val="-7"/>
          <w:sz w:val="20"/>
        </w:rPr>
        <w:t> </w:t>
      </w:r>
      <w:r>
        <w:rPr>
          <w:sz w:val="20"/>
        </w:rPr>
        <w:t>preparation</w:t>
      </w:r>
      <w:r>
        <w:rPr>
          <w:spacing w:val="-6"/>
          <w:sz w:val="20"/>
        </w:rPr>
        <w:t> </w:t>
      </w:r>
      <w:r>
        <w:rPr>
          <w:sz w:val="20"/>
        </w:rPr>
        <w:t>and</w:t>
      </w:r>
      <w:r>
        <w:rPr>
          <w:spacing w:val="-5"/>
          <w:sz w:val="20"/>
        </w:rPr>
        <w:t> </w:t>
      </w:r>
      <w:r>
        <w:rPr>
          <w:sz w:val="20"/>
        </w:rPr>
        <w:t>maintenance</w:t>
      </w:r>
      <w:r>
        <w:rPr>
          <w:spacing w:val="-7"/>
          <w:sz w:val="20"/>
        </w:rPr>
        <w:t> </w:t>
      </w:r>
      <w:r>
        <w:rPr>
          <w:sz w:val="20"/>
        </w:rPr>
        <w:t>of</w:t>
      </w:r>
      <w:r>
        <w:rPr>
          <w:spacing w:val="-7"/>
          <w:sz w:val="20"/>
        </w:rPr>
        <w:t> </w:t>
      </w:r>
      <w:r>
        <w:rPr>
          <w:sz w:val="20"/>
        </w:rPr>
        <w:t>the</w:t>
      </w:r>
      <w:r>
        <w:rPr>
          <w:spacing w:val="-6"/>
          <w:sz w:val="20"/>
        </w:rPr>
        <w:t> </w:t>
      </w:r>
      <w:r>
        <w:rPr>
          <w:spacing w:val="-2"/>
          <w:sz w:val="20"/>
        </w:rPr>
        <w:t>information.</w:t>
      </w:r>
    </w:p>
    <w:p>
      <w:pPr>
        <w:pStyle w:val="ListParagraph"/>
        <w:numPr>
          <w:ilvl w:val="1"/>
          <w:numId w:val="68"/>
        </w:numPr>
        <w:tabs>
          <w:tab w:pos="2533" w:val="left" w:leader="none"/>
        </w:tabs>
        <w:spacing w:line="240" w:lineRule="auto" w:before="155" w:after="0"/>
        <w:ind w:left="2533" w:right="0" w:hanging="546"/>
        <w:jc w:val="both"/>
        <w:rPr>
          <w:sz w:val="20"/>
        </w:rPr>
      </w:pPr>
      <w:r>
        <w:rPr>
          <w:sz w:val="20"/>
        </w:rPr>
        <w:t>Procedures</w:t>
      </w:r>
      <w:r>
        <w:rPr>
          <w:spacing w:val="-7"/>
          <w:sz w:val="20"/>
        </w:rPr>
        <w:t> </w:t>
      </w:r>
      <w:r>
        <w:rPr>
          <w:sz w:val="20"/>
        </w:rPr>
        <w:t>performed</w:t>
      </w:r>
      <w:r>
        <w:rPr>
          <w:spacing w:val="-6"/>
          <w:sz w:val="20"/>
        </w:rPr>
        <w:t> </w:t>
      </w:r>
      <w:r>
        <w:rPr>
          <w:sz w:val="20"/>
        </w:rPr>
        <w:t>when</w:t>
      </w:r>
      <w:r>
        <w:rPr>
          <w:spacing w:val="-8"/>
          <w:sz w:val="20"/>
        </w:rPr>
        <w:t> </w:t>
      </w:r>
      <w:r>
        <w:rPr>
          <w:sz w:val="20"/>
        </w:rPr>
        <w:t>using</w:t>
      </w:r>
      <w:r>
        <w:rPr>
          <w:spacing w:val="-7"/>
          <w:sz w:val="20"/>
        </w:rPr>
        <w:t> </w:t>
      </w:r>
      <w:r>
        <w:rPr>
          <w:sz w:val="20"/>
        </w:rPr>
        <w:t>the</w:t>
      </w:r>
      <w:r>
        <w:rPr>
          <w:spacing w:val="-7"/>
          <w:sz w:val="20"/>
        </w:rPr>
        <w:t> </w:t>
      </w:r>
      <w:r>
        <w:rPr>
          <w:sz w:val="20"/>
        </w:rPr>
        <w:t>work</w:t>
      </w:r>
      <w:r>
        <w:rPr>
          <w:spacing w:val="-6"/>
          <w:sz w:val="20"/>
        </w:rPr>
        <w:t> </w:t>
      </w:r>
      <w:r>
        <w:rPr>
          <w:sz w:val="20"/>
        </w:rPr>
        <w:t>of</w:t>
      </w:r>
      <w:r>
        <w:rPr>
          <w:spacing w:val="-8"/>
          <w:sz w:val="20"/>
        </w:rPr>
        <w:t> </w:t>
      </w:r>
      <w:r>
        <w:rPr>
          <w:sz w:val="20"/>
        </w:rPr>
        <w:t>a</w:t>
      </w:r>
      <w:r>
        <w:rPr>
          <w:spacing w:val="-6"/>
          <w:sz w:val="20"/>
        </w:rPr>
        <w:t> </w:t>
      </w:r>
      <w:r>
        <w:rPr>
          <w:sz w:val="20"/>
        </w:rPr>
        <w:t>practitioner’s</w:t>
      </w:r>
      <w:r>
        <w:rPr>
          <w:spacing w:val="-7"/>
          <w:sz w:val="20"/>
        </w:rPr>
        <w:t> </w:t>
      </w:r>
      <w:r>
        <w:rPr>
          <w:spacing w:val="-2"/>
          <w:sz w:val="20"/>
        </w:rPr>
        <w:t>expert.</w:t>
      </w:r>
    </w:p>
    <w:p>
      <w:pPr>
        <w:pStyle w:val="BodyText"/>
        <w:ind w:firstLine="0"/>
        <w:jc w:val="left"/>
        <w:rPr>
          <w:sz w:val="25"/>
        </w:rPr>
      </w:pPr>
    </w:p>
    <w:p>
      <w:pPr>
        <w:pStyle w:val="BodyText"/>
        <w:ind w:left="1440" w:firstLine="0"/>
        <w:jc w:val="left"/>
      </w:pPr>
      <w:r>
        <w:rPr/>
        <w:t>Form,</w:t>
      </w:r>
      <w:r>
        <w:rPr>
          <w:spacing w:val="-11"/>
        </w:rPr>
        <w:t> </w:t>
      </w:r>
      <w:r>
        <w:rPr/>
        <w:t>Availability,</w:t>
      </w:r>
      <w:r>
        <w:rPr>
          <w:spacing w:val="-11"/>
        </w:rPr>
        <w:t> </w:t>
      </w:r>
      <w:r>
        <w:rPr/>
        <w:t>Accessibility</w:t>
      </w:r>
      <w:r>
        <w:rPr>
          <w:spacing w:val="-9"/>
        </w:rPr>
        <w:t> </w:t>
      </w:r>
      <w:r>
        <w:rPr/>
        <w:t>and</w:t>
      </w:r>
      <w:r>
        <w:rPr>
          <w:spacing w:val="-11"/>
        </w:rPr>
        <w:t> </w:t>
      </w:r>
      <w:r>
        <w:rPr/>
        <w:t>Understandability</w:t>
      </w:r>
      <w:r>
        <w:rPr>
          <w:spacing w:val="-10"/>
        </w:rPr>
        <w:t> </w:t>
      </w:r>
      <w:r>
        <w:rPr/>
        <w:t>of</w:t>
      </w:r>
      <w:r>
        <w:rPr>
          <w:spacing w:val="-10"/>
        </w:rPr>
        <w:t> </w:t>
      </w:r>
      <w:r>
        <w:rPr>
          <w:spacing w:val="-2"/>
        </w:rPr>
        <w:t>Information</w:t>
      </w:r>
    </w:p>
    <w:p>
      <w:pPr>
        <w:pStyle w:val="BodyText"/>
        <w:spacing w:line="292" w:lineRule="auto" w:before="171"/>
        <w:ind w:left="1987" w:right="705"/>
      </w:pPr>
      <w:r>
        <w:rPr/>
        <w:t>A233.</w:t>
      </w:r>
      <w:r>
        <w:rPr>
          <w:spacing w:val="-14"/>
        </w:rPr>
        <w:t> </w:t>
      </w:r>
      <w:r>
        <w:rPr/>
        <w:t>The</w:t>
      </w:r>
      <w:r>
        <w:rPr>
          <w:spacing w:val="-14"/>
        </w:rPr>
        <w:t> </w:t>
      </w:r>
      <w:r>
        <w:rPr/>
        <w:t>form, availability, accessibility and understandability of the information intended to be used as evidence may affect:</w:t>
      </w:r>
    </w:p>
    <w:p>
      <w:pPr>
        <w:pStyle w:val="ListParagraph"/>
        <w:numPr>
          <w:ilvl w:val="0"/>
          <w:numId w:val="76"/>
        </w:numPr>
        <w:tabs>
          <w:tab w:pos="2534" w:val="left" w:leader="none"/>
        </w:tabs>
        <w:spacing w:line="240" w:lineRule="auto" w:before="118" w:after="0"/>
        <w:ind w:left="2534" w:right="0" w:hanging="547"/>
        <w:jc w:val="left"/>
        <w:rPr>
          <w:sz w:val="20"/>
        </w:rPr>
      </w:pPr>
      <w:r>
        <w:rPr>
          <w:sz w:val="20"/>
        </w:rPr>
        <w:t>The</w:t>
      </w:r>
      <w:r>
        <w:rPr>
          <w:spacing w:val="-8"/>
          <w:sz w:val="20"/>
        </w:rPr>
        <w:t> </w:t>
      </w:r>
      <w:r>
        <w:rPr>
          <w:sz w:val="20"/>
        </w:rPr>
        <w:t>design</w:t>
      </w:r>
      <w:r>
        <w:rPr>
          <w:spacing w:val="-5"/>
          <w:sz w:val="20"/>
        </w:rPr>
        <w:t> </w:t>
      </w:r>
      <w:r>
        <w:rPr>
          <w:sz w:val="20"/>
        </w:rPr>
        <w:t>and</w:t>
      </w:r>
      <w:r>
        <w:rPr>
          <w:spacing w:val="-7"/>
          <w:sz w:val="20"/>
        </w:rPr>
        <w:t> </w:t>
      </w:r>
      <w:r>
        <w:rPr>
          <w:sz w:val="20"/>
        </w:rPr>
        <w:t>performance</w:t>
      </w:r>
      <w:r>
        <w:rPr>
          <w:spacing w:val="-7"/>
          <w:sz w:val="20"/>
        </w:rPr>
        <w:t> </w:t>
      </w:r>
      <w:r>
        <w:rPr>
          <w:sz w:val="20"/>
        </w:rPr>
        <w:t>of</w:t>
      </w:r>
      <w:r>
        <w:rPr>
          <w:spacing w:val="-6"/>
          <w:sz w:val="20"/>
        </w:rPr>
        <w:t> </w:t>
      </w:r>
      <w:r>
        <w:rPr>
          <w:sz w:val="20"/>
        </w:rPr>
        <w:t>the</w:t>
      </w:r>
      <w:r>
        <w:rPr>
          <w:spacing w:val="-6"/>
          <w:sz w:val="20"/>
        </w:rPr>
        <w:t> </w:t>
      </w:r>
      <w:r>
        <w:rPr>
          <w:sz w:val="20"/>
        </w:rPr>
        <w:t>procedures</w:t>
      </w:r>
      <w:r>
        <w:rPr>
          <w:spacing w:val="-4"/>
          <w:sz w:val="20"/>
        </w:rPr>
        <w:t> </w:t>
      </w:r>
      <w:r>
        <w:rPr>
          <w:sz w:val="20"/>
        </w:rPr>
        <w:t>in</w:t>
      </w:r>
      <w:r>
        <w:rPr>
          <w:spacing w:val="-6"/>
          <w:sz w:val="20"/>
        </w:rPr>
        <w:t> </w:t>
      </w:r>
      <w:r>
        <w:rPr>
          <w:sz w:val="20"/>
        </w:rPr>
        <w:t>which</w:t>
      </w:r>
      <w:r>
        <w:rPr>
          <w:spacing w:val="-7"/>
          <w:sz w:val="20"/>
        </w:rPr>
        <w:t> </w:t>
      </w:r>
      <w:r>
        <w:rPr>
          <w:sz w:val="20"/>
        </w:rPr>
        <w:t>the</w:t>
      </w:r>
      <w:r>
        <w:rPr>
          <w:spacing w:val="-5"/>
          <w:sz w:val="20"/>
        </w:rPr>
        <w:t> </w:t>
      </w:r>
      <w:r>
        <w:rPr>
          <w:sz w:val="20"/>
        </w:rPr>
        <w:t>information</w:t>
      </w:r>
      <w:r>
        <w:rPr>
          <w:spacing w:val="-7"/>
          <w:sz w:val="20"/>
        </w:rPr>
        <w:t> </w:t>
      </w:r>
      <w:r>
        <w:rPr>
          <w:sz w:val="20"/>
        </w:rPr>
        <w:t>will</w:t>
      </w:r>
      <w:r>
        <w:rPr>
          <w:spacing w:val="-8"/>
          <w:sz w:val="20"/>
        </w:rPr>
        <w:t> </w:t>
      </w:r>
      <w:r>
        <w:rPr>
          <w:sz w:val="20"/>
        </w:rPr>
        <w:t>be</w:t>
      </w:r>
      <w:r>
        <w:rPr>
          <w:spacing w:val="-6"/>
          <w:sz w:val="20"/>
        </w:rPr>
        <w:t> </w:t>
      </w:r>
      <w:r>
        <w:rPr>
          <w:sz w:val="20"/>
        </w:rPr>
        <w:t>used;</w:t>
      </w:r>
      <w:r>
        <w:rPr>
          <w:spacing w:val="-7"/>
          <w:sz w:val="20"/>
        </w:rPr>
        <w:t> </w:t>
      </w:r>
      <w:r>
        <w:rPr>
          <w:spacing w:val="-5"/>
          <w:sz w:val="20"/>
        </w:rPr>
        <w:t>and</w:t>
      </w:r>
    </w:p>
    <w:p>
      <w:pPr>
        <w:pStyle w:val="ListParagraph"/>
        <w:numPr>
          <w:ilvl w:val="0"/>
          <w:numId w:val="76"/>
        </w:numPr>
        <w:tabs>
          <w:tab w:pos="2534" w:val="left" w:leader="none"/>
        </w:tabs>
        <w:spacing w:line="240" w:lineRule="auto" w:before="171" w:after="0"/>
        <w:ind w:left="2534" w:right="0" w:hanging="547"/>
        <w:jc w:val="left"/>
        <w:rPr>
          <w:sz w:val="20"/>
        </w:rPr>
      </w:pPr>
      <w:r>
        <w:rPr>
          <w:sz w:val="20"/>
        </w:rPr>
        <w:t>The</w:t>
      </w:r>
      <w:r>
        <w:rPr>
          <w:spacing w:val="-9"/>
          <w:sz w:val="20"/>
        </w:rPr>
        <w:t> </w:t>
      </w:r>
      <w:r>
        <w:rPr>
          <w:sz w:val="20"/>
        </w:rPr>
        <w:t>practitioner’s</w:t>
      </w:r>
      <w:r>
        <w:rPr>
          <w:spacing w:val="-7"/>
          <w:sz w:val="20"/>
        </w:rPr>
        <w:t> </w:t>
      </w:r>
      <w:r>
        <w:rPr>
          <w:sz w:val="20"/>
        </w:rPr>
        <w:t>evaluation</w:t>
      </w:r>
      <w:r>
        <w:rPr>
          <w:spacing w:val="-7"/>
          <w:sz w:val="20"/>
        </w:rPr>
        <w:t> </w:t>
      </w:r>
      <w:r>
        <w:rPr>
          <w:sz w:val="20"/>
        </w:rPr>
        <w:t>of</w:t>
      </w:r>
      <w:r>
        <w:rPr>
          <w:spacing w:val="-8"/>
          <w:sz w:val="20"/>
        </w:rPr>
        <w:t> </w:t>
      </w:r>
      <w:r>
        <w:rPr>
          <w:sz w:val="20"/>
        </w:rPr>
        <w:t>the</w:t>
      </w:r>
      <w:r>
        <w:rPr>
          <w:spacing w:val="-8"/>
          <w:sz w:val="20"/>
        </w:rPr>
        <w:t> </w:t>
      </w:r>
      <w:r>
        <w:rPr>
          <w:sz w:val="20"/>
        </w:rPr>
        <w:t>relevance</w:t>
      </w:r>
      <w:r>
        <w:rPr>
          <w:spacing w:val="-8"/>
          <w:sz w:val="20"/>
        </w:rPr>
        <w:t> </w:t>
      </w:r>
      <w:r>
        <w:rPr>
          <w:sz w:val="20"/>
        </w:rPr>
        <w:t>and</w:t>
      </w:r>
      <w:r>
        <w:rPr>
          <w:spacing w:val="-8"/>
          <w:sz w:val="20"/>
        </w:rPr>
        <w:t> </w:t>
      </w:r>
      <w:r>
        <w:rPr>
          <w:sz w:val="20"/>
        </w:rPr>
        <w:t>reliability</w:t>
      </w:r>
      <w:r>
        <w:rPr>
          <w:spacing w:val="-6"/>
          <w:sz w:val="20"/>
        </w:rPr>
        <w:t> </w:t>
      </w:r>
      <w:r>
        <w:rPr>
          <w:sz w:val="20"/>
        </w:rPr>
        <w:t>of</w:t>
      </w:r>
      <w:r>
        <w:rPr>
          <w:spacing w:val="-6"/>
          <w:sz w:val="20"/>
        </w:rPr>
        <w:t> </w:t>
      </w:r>
      <w:r>
        <w:rPr>
          <w:sz w:val="20"/>
        </w:rPr>
        <w:t>the</w:t>
      </w:r>
      <w:r>
        <w:rPr>
          <w:spacing w:val="-6"/>
          <w:sz w:val="20"/>
        </w:rPr>
        <w:t> </w:t>
      </w:r>
      <w:r>
        <w:rPr>
          <w:spacing w:val="-2"/>
          <w:sz w:val="20"/>
        </w:rPr>
        <w:t>information.</w:t>
      </w:r>
    </w:p>
    <w:p>
      <w:pPr>
        <w:pStyle w:val="BodyText"/>
        <w:spacing w:line="292" w:lineRule="auto" w:before="171"/>
        <w:ind w:left="1987" w:right="707" w:firstLine="0"/>
      </w:pPr>
      <w:r>
        <w:rPr/>
        <w:t>For example, information may only be available in digital form on a continuous basis. In such circumstances, the practitioner may use automated tools and techniques that are designed to operate on a real-time basis to evaluate the relevance and reliability of the information.</w:t>
      </w:r>
    </w:p>
    <w:p>
      <w:pPr>
        <w:pStyle w:val="BodyText"/>
        <w:spacing w:line="292" w:lineRule="auto" w:before="118"/>
        <w:ind w:left="1987" w:right="702"/>
      </w:pPr>
      <w:r>
        <w:rPr/>
        <w:t>A234.</w:t>
      </w:r>
      <w:r>
        <w:rPr>
          <w:spacing w:val="-14"/>
        </w:rPr>
        <w:t> </w:t>
      </w:r>
      <w:r>
        <w:rPr/>
        <w:t>The</w:t>
      </w:r>
      <w:r>
        <w:rPr>
          <w:spacing w:val="-14"/>
        </w:rPr>
        <w:t> </w:t>
      </w:r>
      <w:r>
        <w:rPr/>
        <w:t>practitioner</w:t>
      </w:r>
      <w:r>
        <w:rPr>
          <w:spacing w:val="-14"/>
        </w:rPr>
        <w:t> </w:t>
      </w:r>
      <w:r>
        <w:rPr/>
        <w:t>may</w:t>
      </w:r>
      <w:r>
        <w:rPr>
          <w:spacing w:val="-14"/>
        </w:rPr>
        <w:t> </w:t>
      </w:r>
      <w:r>
        <w:rPr/>
        <w:t>receive</w:t>
      </w:r>
      <w:r>
        <w:rPr>
          <w:spacing w:val="-14"/>
        </w:rPr>
        <w:t> </w:t>
      </w:r>
      <w:r>
        <w:rPr/>
        <w:t>information</w:t>
      </w:r>
      <w:r>
        <w:rPr>
          <w:spacing w:val="-14"/>
        </w:rPr>
        <w:t> </w:t>
      </w:r>
      <w:r>
        <w:rPr/>
        <w:t>intended</w:t>
      </w:r>
      <w:r>
        <w:rPr>
          <w:spacing w:val="-13"/>
        </w:rPr>
        <w:t> </w:t>
      </w:r>
      <w:r>
        <w:rPr/>
        <w:t>to</w:t>
      </w:r>
      <w:r>
        <w:rPr>
          <w:spacing w:val="-12"/>
        </w:rPr>
        <w:t> </w:t>
      </w:r>
      <w:r>
        <w:rPr/>
        <w:t>be</w:t>
      </w:r>
      <w:r>
        <w:rPr>
          <w:spacing w:val="-10"/>
        </w:rPr>
        <w:t> </w:t>
      </w:r>
      <w:r>
        <w:rPr/>
        <w:t>used</w:t>
      </w:r>
      <w:r>
        <w:rPr>
          <w:spacing w:val="-12"/>
        </w:rPr>
        <w:t> </w:t>
      </w:r>
      <w:r>
        <w:rPr/>
        <w:t>as</w:t>
      </w:r>
      <w:r>
        <w:rPr>
          <w:spacing w:val="-11"/>
        </w:rPr>
        <w:t> </w:t>
      </w:r>
      <w:r>
        <w:rPr/>
        <w:t>evidence</w:t>
      </w:r>
      <w:r>
        <w:rPr>
          <w:spacing w:val="-12"/>
        </w:rPr>
        <w:t> </w:t>
      </w:r>
      <w:r>
        <w:rPr/>
        <w:t>in</w:t>
      </w:r>
      <w:r>
        <w:rPr>
          <w:spacing w:val="-12"/>
        </w:rPr>
        <w:t> </w:t>
      </w:r>
      <w:r>
        <w:rPr/>
        <w:t>many</w:t>
      </w:r>
      <w:r>
        <w:rPr>
          <w:spacing w:val="-11"/>
        </w:rPr>
        <w:t> </w:t>
      </w:r>
      <w:r>
        <w:rPr/>
        <w:t>forms,</w:t>
      </w:r>
      <w:r>
        <w:rPr>
          <w:spacing w:val="-12"/>
        </w:rPr>
        <w:t> </w:t>
      </w:r>
      <w:r>
        <w:rPr/>
        <w:t>ranging from information generated from highly complex automated systems to information manually prepared</w:t>
      </w:r>
      <w:r>
        <w:rPr>
          <w:spacing w:val="-7"/>
        </w:rPr>
        <w:t> </w:t>
      </w:r>
      <w:r>
        <w:rPr/>
        <w:t>by</w:t>
      </w:r>
      <w:r>
        <w:rPr>
          <w:spacing w:val="-3"/>
        </w:rPr>
        <w:t> </w:t>
      </w:r>
      <w:r>
        <w:rPr/>
        <w:t>management</w:t>
      </w:r>
      <w:r>
        <w:rPr>
          <w:spacing w:val="-7"/>
        </w:rPr>
        <w:t> </w:t>
      </w:r>
      <w:r>
        <w:rPr/>
        <w:t>and</w:t>
      </w:r>
      <w:r>
        <w:rPr>
          <w:spacing w:val="-7"/>
        </w:rPr>
        <w:t> </w:t>
      </w:r>
      <w:r>
        <w:rPr/>
        <w:t>others</w:t>
      </w:r>
      <w:r>
        <w:rPr>
          <w:spacing w:val="-5"/>
        </w:rPr>
        <w:t> </w:t>
      </w:r>
      <w:r>
        <w:rPr/>
        <w:t>within</w:t>
      </w:r>
      <w:r>
        <w:rPr>
          <w:spacing w:val="-4"/>
        </w:rPr>
        <w:t> </w:t>
      </w:r>
      <w:r>
        <w:rPr/>
        <w:t>the</w:t>
      </w:r>
      <w:r>
        <w:rPr>
          <w:spacing w:val="-5"/>
        </w:rPr>
        <w:t> </w:t>
      </w:r>
      <w:r>
        <w:rPr/>
        <w:t>entity.</w:t>
      </w:r>
      <w:r>
        <w:rPr>
          <w:spacing w:val="-4"/>
        </w:rPr>
        <w:t> </w:t>
      </w:r>
      <w:r>
        <w:rPr/>
        <w:t>The</w:t>
      </w:r>
      <w:r>
        <w:rPr>
          <w:spacing w:val="-7"/>
        </w:rPr>
        <w:t> </w:t>
      </w:r>
      <w:r>
        <w:rPr/>
        <w:t>practitioner</w:t>
      </w:r>
      <w:r>
        <w:rPr>
          <w:spacing w:val="-3"/>
        </w:rPr>
        <w:t> </w:t>
      </w:r>
      <w:r>
        <w:rPr/>
        <w:t>may</w:t>
      </w:r>
      <w:r>
        <w:rPr>
          <w:spacing w:val="-3"/>
        </w:rPr>
        <w:t> </w:t>
      </w:r>
      <w:r>
        <w:rPr/>
        <w:t>have</w:t>
      </w:r>
      <w:r>
        <w:rPr>
          <w:spacing w:val="-4"/>
        </w:rPr>
        <w:t> </w:t>
      </w:r>
      <w:r>
        <w:rPr/>
        <w:t>an</w:t>
      </w:r>
      <w:r>
        <w:rPr>
          <w:spacing w:val="-7"/>
        </w:rPr>
        <w:t> </w:t>
      </w:r>
      <w:r>
        <w:rPr/>
        <w:t>expectation of the form in which information intended to be used as evidence will be received. Remaining alert for information</w:t>
      </w:r>
      <w:r>
        <w:rPr>
          <w:spacing w:val="-2"/>
        </w:rPr>
        <w:t> </w:t>
      </w:r>
      <w:r>
        <w:rPr/>
        <w:t>intended</w:t>
      </w:r>
      <w:r>
        <w:rPr>
          <w:spacing w:val="-3"/>
        </w:rPr>
        <w:t> </w:t>
      </w:r>
      <w:r>
        <w:rPr/>
        <w:t>to</w:t>
      </w:r>
      <w:r>
        <w:rPr>
          <w:spacing w:val="-1"/>
        </w:rPr>
        <w:t> </w:t>
      </w:r>
      <w:r>
        <w:rPr/>
        <w:t>be</w:t>
      </w:r>
      <w:r>
        <w:rPr>
          <w:spacing w:val="-1"/>
        </w:rPr>
        <w:t> </w:t>
      </w:r>
      <w:r>
        <w:rPr/>
        <w:t>used</w:t>
      </w:r>
      <w:r>
        <w:rPr>
          <w:spacing w:val="-1"/>
        </w:rPr>
        <w:t> </w:t>
      </w:r>
      <w:r>
        <w:rPr/>
        <w:t>as evidence</w:t>
      </w:r>
      <w:r>
        <w:rPr>
          <w:spacing w:val="-1"/>
        </w:rPr>
        <w:t> </w:t>
      </w:r>
      <w:r>
        <w:rPr/>
        <w:t>that</w:t>
      </w:r>
      <w:r>
        <w:rPr>
          <w:spacing w:val="-1"/>
        </w:rPr>
        <w:t> </w:t>
      </w:r>
      <w:r>
        <w:rPr/>
        <w:t>is</w:t>
      </w:r>
      <w:r>
        <w:rPr>
          <w:spacing w:val="-2"/>
        </w:rPr>
        <w:t> </w:t>
      </w:r>
      <w:r>
        <w:rPr/>
        <w:t>received</w:t>
      </w:r>
      <w:r>
        <w:rPr>
          <w:spacing w:val="-1"/>
        </w:rPr>
        <w:t> </w:t>
      </w:r>
      <w:r>
        <w:rPr/>
        <w:t>in</w:t>
      </w:r>
      <w:r>
        <w:rPr>
          <w:spacing w:val="-1"/>
        </w:rPr>
        <w:t> </w:t>
      </w:r>
      <w:r>
        <w:rPr/>
        <w:t>a</w:t>
      </w:r>
      <w:r>
        <w:rPr>
          <w:spacing w:val="-1"/>
        </w:rPr>
        <w:t> </w:t>
      </w:r>
      <w:r>
        <w:rPr/>
        <w:t>form</w:t>
      </w:r>
      <w:r>
        <w:rPr>
          <w:spacing w:val="-1"/>
        </w:rPr>
        <w:t> </w:t>
      </w:r>
      <w:r>
        <w:rPr/>
        <w:t>different</w:t>
      </w:r>
      <w:r>
        <w:rPr>
          <w:spacing w:val="-3"/>
        </w:rPr>
        <w:t> </w:t>
      </w:r>
      <w:r>
        <w:rPr/>
        <w:t>from</w:t>
      </w:r>
      <w:r>
        <w:rPr>
          <w:spacing w:val="-1"/>
        </w:rPr>
        <w:t> </w:t>
      </w:r>
      <w:r>
        <w:rPr/>
        <w:t>the expected form may</w:t>
      </w:r>
      <w:r>
        <w:rPr>
          <w:spacing w:val="-1"/>
        </w:rPr>
        <w:t> </w:t>
      </w:r>
      <w:r>
        <w:rPr/>
        <w:t>assist</w:t>
      </w:r>
      <w:r>
        <w:rPr>
          <w:spacing w:val="-2"/>
        </w:rPr>
        <w:t> </w:t>
      </w:r>
      <w:r>
        <w:rPr/>
        <w:t>the practitioner</w:t>
      </w:r>
      <w:r>
        <w:rPr>
          <w:spacing w:val="-1"/>
        </w:rPr>
        <w:t> </w:t>
      </w:r>
      <w:r>
        <w:rPr/>
        <w:t>in mitigating unconscious biases that may</w:t>
      </w:r>
      <w:r>
        <w:rPr>
          <w:spacing w:val="-1"/>
        </w:rPr>
        <w:t> </w:t>
      </w:r>
      <w:r>
        <w:rPr/>
        <w:t>impede</w:t>
      </w:r>
      <w:r>
        <w:rPr>
          <w:spacing w:val="-2"/>
        </w:rPr>
        <w:t> </w:t>
      </w:r>
      <w:r>
        <w:rPr/>
        <w:t>the practitioner’s exercise of professional skepticism. In addition, receiving information in a form different from that</w:t>
      </w:r>
      <w:r>
        <w:rPr>
          <w:spacing w:val="-2"/>
        </w:rPr>
        <w:t> </w:t>
      </w:r>
      <w:r>
        <w:rPr/>
        <w:t>expected may also be relevant to</w:t>
      </w:r>
      <w:r>
        <w:rPr>
          <w:spacing w:val="-2"/>
        </w:rPr>
        <w:t> </w:t>
      </w:r>
      <w:r>
        <w:rPr/>
        <w:t>the</w:t>
      </w:r>
      <w:r>
        <w:rPr>
          <w:spacing w:val="-2"/>
        </w:rPr>
        <w:t> </w:t>
      </w:r>
      <w:r>
        <w:rPr/>
        <w:t>practitioner’s</w:t>
      </w:r>
      <w:r>
        <w:rPr>
          <w:spacing w:val="-1"/>
        </w:rPr>
        <w:t> </w:t>
      </w:r>
      <w:r>
        <w:rPr/>
        <w:t>evaluation</w:t>
      </w:r>
      <w:r>
        <w:rPr>
          <w:spacing w:val="-2"/>
        </w:rPr>
        <w:t> </w:t>
      </w:r>
      <w:r>
        <w:rPr/>
        <w:t>of</w:t>
      </w:r>
      <w:r>
        <w:rPr>
          <w:spacing w:val="-2"/>
        </w:rPr>
        <w:t> </w:t>
      </w:r>
      <w:r>
        <w:rPr/>
        <w:t>the reliability of that information.</w:t>
      </w:r>
    </w:p>
    <w:p>
      <w:pPr>
        <w:pStyle w:val="BodyText"/>
        <w:spacing w:line="292" w:lineRule="auto" w:before="115"/>
        <w:ind w:left="1987" w:right="701"/>
      </w:pPr>
      <w:r>
        <w:rPr/>
        <w:t>A235.</w:t>
      </w:r>
      <w:r>
        <w:rPr>
          <w:spacing w:val="-14"/>
        </w:rPr>
        <w:t> </w:t>
      </w:r>
      <w:r>
        <w:rPr/>
        <w:t>Information</w:t>
      </w:r>
      <w:r>
        <w:rPr>
          <w:spacing w:val="-12"/>
        </w:rPr>
        <w:t> </w:t>
      </w:r>
      <w:r>
        <w:rPr/>
        <w:t>intended to be used as evidence may exist, but access to such information may be restricted, for example, due to restrictions imposed by law or regulation or the source providing </w:t>
      </w:r>
      <w:r>
        <w:rPr>
          <w:spacing w:val="-2"/>
        </w:rPr>
        <w:t>the</w:t>
      </w:r>
      <w:r>
        <w:rPr>
          <w:spacing w:val="-4"/>
        </w:rPr>
        <w:t> </w:t>
      </w:r>
      <w:r>
        <w:rPr>
          <w:spacing w:val="-2"/>
        </w:rPr>
        <w:t>information</w:t>
      </w:r>
      <w:r>
        <w:rPr>
          <w:spacing w:val="-7"/>
        </w:rPr>
        <w:t> </w:t>
      </w:r>
      <w:r>
        <w:rPr>
          <w:spacing w:val="-2"/>
        </w:rPr>
        <w:t>(e.g.,</w:t>
      </w:r>
      <w:r>
        <w:rPr>
          <w:spacing w:val="-4"/>
        </w:rPr>
        <w:t> </w:t>
      </w:r>
      <w:r>
        <w:rPr>
          <w:spacing w:val="-2"/>
        </w:rPr>
        <w:t>due</w:t>
      </w:r>
      <w:r>
        <w:rPr>
          <w:spacing w:val="-7"/>
        </w:rPr>
        <w:t> </w:t>
      </w:r>
      <w:r>
        <w:rPr>
          <w:spacing w:val="-2"/>
        </w:rPr>
        <w:t>to</w:t>
      </w:r>
      <w:r>
        <w:rPr>
          <w:spacing w:val="-3"/>
        </w:rPr>
        <w:t> </w:t>
      </w:r>
      <w:r>
        <w:rPr>
          <w:spacing w:val="-2"/>
        </w:rPr>
        <w:t>hospital</w:t>
      </w:r>
      <w:r>
        <w:rPr>
          <w:spacing w:val="-4"/>
        </w:rPr>
        <w:t> </w:t>
      </w:r>
      <w:r>
        <w:rPr>
          <w:spacing w:val="-2"/>
        </w:rPr>
        <w:t>patient</w:t>
      </w:r>
      <w:r>
        <w:rPr>
          <w:spacing w:val="-7"/>
        </w:rPr>
        <w:t> </w:t>
      </w:r>
      <w:r>
        <w:rPr>
          <w:spacing w:val="-2"/>
        </w:rPr>
        <w:t>confidentiality),</w:t>
      </w:r>
      <w:r>
        <w:rPr>
          <w:spacing w:val="-5"/>
        </w:rPr>
        <w:t> </w:t>
      </w:r>
      <w:r>
        <w:rPr>
          <w:spacing w:val="-2"/>
        </w:rPr>
        <w:t>or</w:t>
      </w:r>
      <w:r>
        <w:rPr>
          <w:spacing w:val="-5"/>
        </w:rPr>
        <w:t> </w:t>
      </w:r>
      <w:r>
        <w:rPr>
          <w:spacing w:val="-2"/>
        </w:rPr>
        <w:t>due</w:t>
      </w:r>
      <w:r>
        <w:rPr>
          <w:spacing w:val="-4"/>
        </w:rPr>
        <w:t> </w:t>
      </w:r>
      <w:r>
        <w:rPr>
          <w:spacing w:val="-2"/>
        </w:rPr>
        <w:t>to</w:t>
      </w:r>
      <w:r>
        <w:rPr>
          <w:spacing w:val="-3"/>
        </w:rPr>
        <w:t> </w:t>
      </w:r>
      <w:r>
        <w:rPr>
          <w:spacing w:val="-2"/>
        </w:rPr>
        <w:t>war,</w:t>
      </w:r>
      <w:r>
        <w:rPr>
          <w:spacing w:val="-5"/>
        </w:rPr>
        <w:t> </w:t>
      </w:r>
      <w:r>
        <w:rPr>
          <w:spacing w:val="-2"/>
        </w:rPr>
        <w:t>civil</w:t>
      </w:r>
      <w:r>
        <w:rPr>
          <w:spacing w:val="-4"/>
        </w:rPr>
        <w:t> </w:t>
      </w:r>
      <w:r>
        <w:rPr>
          <w:spacing w:val="-2"/>
        </w:rPr>
        <w:t>unrest</w:t>
      </w:r>
      <w:r>
        <w:rPr>
          <w:spacing w:val="-5"/>
        </w:rPr>
        <w:t> </w:t>
      </w:r>
      <w:r>
        <w:rPr>
          <w:spacing w:val="-2"/>
        </w:rPr>
        <w:t>or outbreaks </w:t>
      </w:r>
      <w:r>
        <w:rPr/>
        <w:t>of disease. In some cases, the practitioner may be able to overcome restrictions on access to information. For example, the practitioner may request management or those charged with governance of the entity to assist in requesting information from a source when contractual obligations</w:t>
      </w:r>
      <w:r>
        <w:rPr>
          <w:spacing w:val="-3"/>
        </w:rPr>
        <w:t> </w:t>
      </w:r>
      <w:r>
        <w:rPr/>
        <w:t>exist</w:t>
      </w:r>
      <w:r>
        <w:rPr>
          <w:spacing w:val="-4"/>
        </w:rPr>
        <w:t> </w:t>
      </w:r>
      <w:r>
        <w:rPr/>
        <w:t>between</w:t>
      </w:r>
      <w:r>
        <w:rPr>
          <w:spacing w:val="-4"/>
        </w:rPr>
        <w:t> </w:t>
      </w:r>
      <w:r>
        <w:rPr/>
        <w:t>an</w:t>
      </w:r>
      <w:r>
        <w:rPr>
          <w:spacing w:val="-4"/>
        </w:rPr>
        <w:t> </w:t>
      </w:r>
      <w:r>
        <w:rPr/>
        <w:t>information</w:t>
      </w:r>
      <w:r>
        <w:rPr>
          <w:spacing w:val="-5"/>
        </w:rPr>
        <w:t> </w:t>
      </w:r>
      <w:r>
        <w:rPr/>
        <w:t>source</w:t>
      </w:r>
      <w:r>
        <w:rPr>
          <w:spacing w:val="-4"/>
        </w:rPr>
        <w:t> </w:t>
      </w:r>
      <w:r>
        <w:rPr/>
        <w:t>and</w:t>
      </w:r>
      <w:r>
        <w:rPr>
          <w:spacing w:val="-5"/>
        </w:rPr>
        <w:t> </w:t>
      </w:r>
      <w:r>
        <w:rPr/>
        <w:t>the</w:t>
      </w:r>
      <w:r>
        <w:rPr>
          <w:spacing w:val="-4"/>
        </w:rPr>
        <w:t> </w:t>
      </w:r>
      <w:r>
        <w:rPr/>
        <w:t>entity,</w:t>
      </w:r>
      <w:r>
        <w:rPr>
          <w:spacing w:val="-4"/>
        </w:rPr>
        <w:t> </w:t>
      </w:r>
      <w:r>
        <w:rPr/>
        <w:t>or</w:t>
      </w:r>
      <w:r>
        <w:rPr>
          <w:spacing w:val="-3"/>
        </w:rPr>
        <w:t> </w:t>
      </w:r>
      <w:r>
        <w:rPr/>
        <w:t>the</w:t>
      </w:r>
      <w:r>
        <w:rPr>
          <w:spacing w:val="-4"/>
        </w:rPr>
        <w:t> </w:t>
      </w:r>
      <w:r>
        <w:rPr/>
        <w:t>practitioner</w:t>
      </w:r>
      <w:r>
        <w:rPr>
          <w:spacing w:val="-3"/>
        </w:rPr>
        <w:t> </w:t>
      </w:r>
      <w:r>
        <w:rPr/>
        <w:t>may</w:t>
      </w:r>
      <w:r>
        <w:rPr>
          <w:spacing w:val="-3"/>
        </w:rPr>
        <w:t> </w:t>
      </w:r>
      <w:r>
        <w:rPr/>
        <w:t>choose</w:t>
      </w:r>
      <w:r>
        <w:rPr>
          <w:spacing w:val="-4"/>
        </w:rPr>
        <w:t> </w:t>
      </w:r>
      <w:r>
        <w:rPr/>
        <w:t>to</w:t>
      </w:r>
    </w:p>
    <w:p>
      <w:pPr>
        <w:spacing w:after="0" w:line="292" w:lineRule="auto"/>
        <w:sectPr>
          <w:pgSz w:w="11910" w:h="16840"/>
          <w:pgMar w:header="735" w:footer="1115" w:top="1100" w:bottom="1300" w:left="0" w:right="740"/>
        </w:sectPr>
      </w:pPr>
    </w:p>
    <w:p>
      <w:pPr>
        <w:pStyle w:val="BodyText"/>
        <w:spacing w:before="5"/>
        <w:ind w:firstLine="0"/>
        <w:jc w:val="left"/>
        <w:rPr>
          <w:sz w:val="16"/>
        </w:rPr>
      </w:pPr>
    </w:p>
    <w:p>
      <w:pPr>
        <w:pStyle w:val="BodyText"/>
        <w:spacing w:line="292" w:lineRule="auto" w:before="93"/>
        <w:ind w:left="1987" w:right="701" w:firstLine="0"/>
      </w:pPr>
      <w:r>
        <w:rPr/>
        <w:t>visit a location to inspect information that is available but cannot be transferred outside of a </w:t>
      </w:r>
      <w:r>
        <w:rPr>
          <w:spacing w:val="-2"/>
        </w:rPr>
        <w:t>jurisdiction.</w:t>
      </w:r>
    </w:p>
    <w:p>
      <w:pPr>
        <w:pStyle w:val="BodyText"/>
        <w:spacing w:line="292" w:lineRule="auto" w:before="121"/>
        <w:ind w:left="1987" w:right="699"/>
      </w:pPr>
      <w:r>
        <w:rPr/>
        <w:t>A236.</w:t>
      </w:r>
      <w:r>
        <w:rPr>
          <w:spacing w:val="-14"/>
        </w:rPr>
        <w:t> </w:t>
      </w:r>
      <w:r>
        <w:rPr/>
        <w:t>The practitioner may be unable to obtain sufficient appropriate evidence if the practitioner determines that it is not practicable to obtain or understand information intended to be used as evidence. For example, if the practitioner does not have a sufficient basis to evaluate the relevance and reliability of information from a source external to the entity, the practitioner may have a limitation on scope if sufficient appropriate evidence cannot be obtained through alternative procedures. The practitioner’s inability to obtain sufficient appropriate evidence requires the practitioner to express a qualified conclusion or disclaim a conclusion on the sustainability information in accordance with this ISSA.</w:t>
      </w:r>
    </w:p>
    <w:p>
      <w:pPr>
        <w:pStyle w:val="BodyText"/>
        <w:spacing w:line="292" w:lineRule="auto" w:before="114"/>
        <w:ind w:left="1987" w:right="704"/>
      </w:pPr>
      <w:r>
        <w:rPr/>
        <w:t>A237.</w:t>
      </w:r>
      <w:r>
        <w:rPr>
          <w:spacing w:val="-14"/>
        </w:rPr>
        <w:t> </w:t>
      </w:r>
      <w:r>
        <w:rPr/>
        <w:t>In</w:t>
      </w:r>
      <w:r>
        <w:rPr>
          <w:spacing w:val="-14"/>
        </w:rPr>
        <w:t> </w:t>
      </w:r>
      <w:r>
        <w:rPr/>
        <w:t>some</w:t>
      </w:r>
      <w:r>
        <w:rPr>
          <w:spacing w:val="-14"/>
        </w:rPr>
        <w:t> </w:t>
      </w:r>
      <w:r>
        <w:rPr/>
        <w:t>circumstances,</w:t>
      </w:r>
      <w:r>
        <w:rPr>
          <w:spacing w:val="-14"/>
        </w:rPr>
        <w:t> </w:t>
      </w:r>
      <w:r>
        <w:rPr/>
        <w:t>specialized</w:t>
      </w:r>
      <w:r>
        <w:rPr>
          <w:spacing w:val="-14"/>
        </w:rPr>
        <w:t> </w:t>
      </w:r>
      <w:r>
        <w:rPr/>
        <w:t>skills</w:t>
      </w:r>
      <w:r>
        <w:rPr>
          <w:spacing w:val="-14"/>
        </w:rPr>
        <w:t> </w:t>
      </w:r>
      <w:r>
        <w:rPr/>
        <w:t>or</w:t>
      </w:r>
      <w:r>
        <w:rPr>
          <w:spacing w:val="-14"/>
        </w:rPr>
        <w:t> </w:t>
      </w:r>
      <w:r>
        <w:rPr/>
        <w:t>knowledge</w:t>
      </w:r>
      <w:r>
        <w:rPr>
          <w:spacing w:val="-14"/>
        </w:rPr>
        <w:t> </w:t>
      </w:r>
      <w:r>
        <w:rPr/>
        <w:t>may</w:t>
      </w:r>
      <w:r>
        <w:rPr>
          <w:spacing w:val="-14"/>
        </w:rPr>
        <w:t> </w:t>
      </w:r>
      <w:r>
        <w:rPr/>
        <w:t>be</w:t>
      </w:r>
      <w:r>
        <w:rPr>
          <w:spacing w:val="-13"/>
        </w:rPr>
        <w:t> </w:t>
      </w:r>
      <w:r>
        <w:rPr/>
        <w:t>needed</w:t>
      </w:r>
      <w:r>
        <w:rPr>
          <w:spacing w:val="-14"/>
        </w:rPr>
        <w:t> </w:t>
      </w:r>
      <w:r>
        <w:rPr/>
        <w:t>to</w:t>
      </w:r>
      <w:r>
        <w:rPr>
          <w:spacing w:val="-14"/>
        </w:rPr>
        <w:t> </w:t>
      </w:r>
      <w:r>
        <w:rPr/>
        <w:t>understand</w:t>
      </w:r>
      <w:r>
        <w:rPr>
          <w:spacing w:val="-14"/>
        </w:rPr>
        <w:t> </w:t>
      </w:r>
      <w:r>
        <w:rPr/>
        <w:t>or</w:t>
      </w:r>
      <w:r>
        <w:rPr>
          <w:spacing w:val="-14"/>
        </w:rPr>
        <w:t> </w:t>
      </w:r>
      <w:r>
        <w:rPr/>
        <w:t>interpret the</w:t>
      </w:r>
      <w:r>
        <w:rPr>
          <w:spacing w:val="-3"/>
        </w:rPr>
        <w:t> </w:t>
      </w:r>
      <w:r>
        <w:rPr/>
        <w:t>information</w:t>
      </w:r>
      <w:r>
        <w:rPr>
          <w:spacing w:val="-3"/>
        </w:rPr>
        <w:t> </w:t>
      </w:r>
      <w:r>
        <w:rPr/>
        <w:t>intended</w:t>
      </w:r>
      <w:r>
        <w:rPr>
          <w:spacing w:val="-2"/>
        </w:rPr>
        <w:t> </w:t>
      </w:r>
      <w:r>
        <w:rPr/>
        <w:t>to</w:t>
      </w:r>
      <w:r>
        <w:rPr>
          <w:spacing w:val="-2"/>
        </w:rPr>
        <w:t> </w:t>
      </w:r>
      <w:r>
        <w:rPr/>
        <w:t>be</w:t>
      </w:r>
      <w:r>
        <w:rPr>
          <w:spacing w:val="-3"/>
        </w:rPr>
        <w:t> </w:t>
      </w:r>
      <w:r>
        <w:rPr/>
        <w:t>used</w:t>
      </w:r>
      <w:r>
        <w:rPr>
          <w:spacing w:val="-3"/>
        </w:rPr>
        <w:t> </w:t>
      </w:r>
      <w:r>
        <w:rPr/>
        <w:t>as</w:t>
      </w:r>
      <w:r>
        <w:rPr>
          <w:spacing w:val="-1"/>
        </w:rPr>
        <w:t> </w:t>
      </w:r>
      <w:r>
        <w:rPr/>
        <w:t>evidence,</w:t>
      </w:r>
      <w:r>
        <w:rPr>
          <w:spacing w:val="-2"/>
        </w:rPr>
        <w:t> </w:t>
      </w:r>
      <w:r>
        <w:rPr/>
        <w:t>for</w:t>
      </w:r>
      <w:r>
        <w:rPr>
          <w:spacing w:val="-1"/>
        </w:rPr>
        <w:t> </w:t>
      </w:r>
      <w:r>
        <w:rPr/>
        <w:t>example,</w:t>
      </w:r>
      <w:r>
        <w:rPr>
          <w:spacing w:val="-2"/>
        </w:rPr>
        <w:t> </w:t>
      </w:r>
      <w:r>
        <w:rPr/>
        <w:t>emissions</w:t>
      </w:r>
      <w:r>
        <w:rPr>
          <w:spacing w:val="-1"/>
        </w:rPr>
        <w:t> </w:t>
      </w:r>
      <w:r>
        <w:rPr/>
        <w:t>data</w:t>
      </w:r>
      <w:r>
        <w:rPr>
          <w:spacing w:val="-2"/>
        </w:rPr>
        <w:t> </w:t>
      </w:r>
      <w:r>
        <w:rPr/>
        <w:t>from downstream or upstream entities, water quality or biodiversity measurements. Accordingly, the practitioner may consider using a practitioner’s expert to assist in understanding or interpreting the information intended to be used as evidence if the engagement team does not have the appropriate competence and capabilities to do so.</w:t>
      </w:r>
    </w:p>
    <w:p>
      <w:pPr>
        <w:pStyle w:val="BodyText"/>
        <w:spacing w:before="7"/>
        <w:ind w:firstLine="0"/>
        <w:jc w:val="left"/>
      </w:pPr>
    </w:p>
    <w:p>
      <w:pPr>
        <w:pStyle w:val="BodyText"/>
        <w:spacing w:before="1"/>
        <w:ind w:left="1440" w:firstLine="0"/>
        <w:jc w:val="left"/>
      </w:pPr>
      <w:r>
        <w:rPr/>
        <w:t>Sources</w:t>
      </w:r>
      <w:r>
        <w:rPr>
          <w:spacing w:val="-8"/>
        </w:rPr>
        <w:t> </w:t>
      </w:r>
      <w:r>
        <w:rPr/>
        <w:t>of</w:t>
      </w:r>
      <w:r>
        <w:rPr>
          <w:spacing w:val="-4"/>
        </w:rPr>
        <w:t> </w:t>
      </w:r>
      <w:r>
        <w:rPr>
          <w:spacing w:val="-2"/>
        </w:rPr>
        <w:t>Information</w:t>
      </w:r>
    </w:p>
    <w:p>
      <w:pPr>
        <w:pStyle w:val="BodyText"/>
        <w:spacing w:line="292" w:lineRule="auto" w:before="170"/>
        <w:ind w:left="1987" w:right="706"/>
      </w:pPr>
      <w:r>
        <w:rPr/>
        <w:t>A238.</w:t>
      </w:r>
      <w:r>
        <w:rPr>
          <w:spacing w:val="-14"/>
        </w:rPr>
        <w:t> </w:t>
      </w:r>
      <w:r>
        <w:rPr/>
        <w:t>Information</w:t>
      </w:r>
      <w:r>
        <w:rPr>
          <w:spacing w:val="-14"/>
        </w:rPr>
        <w:t> </w:t>
      </w:r>
      <w:r>
        <w:rPr/>
        <w:t>intended</w:t>
      </w:r>
      <w:r>
        <w:rPr>
          <w:spacing w:val="-14"/>
        </w:rPr>
        <w:t> </w:t>
      </w:r>
      <w:r>
        <w:rPr/>
        <w:t>to</w:t>
      </w:r>
      <w:r>
        <w:rPr>
          <w:spacing w:val="-14"/>
        </w:rPr>
        <w:t> </w:t>
      </w:r>
      <w:r>
        <w:rPr/>
        <w:t>be</w:t>
      </w:r>
      <w:r>
        <w:rPr>
          <w:spacing w:val="-14"/>
        </w:rPr>
        <w:t> </w:t>
      </w:r>
      <w:r>
        <w:rPr/>
        <w:t>used</w:t>
      </w:r>
      <w:r>
        <w:rPr>
          <w:spacing w:val="-14"/>
        </w:rPr>
        <w:t> </w:t>
      </w:r>
      <w:r>
        <w:rPr/>
        <w:t>as</w:t>
      </w:r>
      <w:r>
        <w:rPr>
          <w:spacing w:val="-14"/>
        </w:rPr>
        <w:t> </w:t>
      </w:r>
      <w:r>
        <w:rPr/>
        <w:t>evidence</w:t>
      </w:r>
      <w:r>
        <w:rPr>
          <w:spacing w:val="-11"/>
        </w:rPr>
        <w:t> </w:t>
      </w:r>
      <w:r>
        <w:rPr/>
        <w:t>may</w:t>
      </w:r>
      <w:r>
        <w:rPr>
          <w:spacing w:val="-11"/>
        </w:rPr>
        <w:t> </w:t>
      </w:r>
      <w:r>
        <w:rPr/>
        <w:t>come</w:t>
      </w:r>
      <w:r>
        <w:rPr>
          <w:spacing w:val="-12"/>
        </w:rPr>
        <w:t> </w:t>
      </w:r>
      <w:r>
        <w:rPr/>
        <w:t>from</w:t>
      </w:r>
      <w:r>
        <w:rPr>
          <w:spacing w:val="-13"/>
        </w:rPr>
        <w:t> </w:t>
      </w:r>
      <w:r>
        <w:rPr/>
        <w:t>internal</w:t>
      </w:r>
      <w:r>
        <w:rPr>
          <w:spacing w:val="-13"/>
        </w:rPr>
        <w:t> </w:t>
      </w:r>
      <w:r>
        <w:rPr/>
        <w:t>sources</w:t>
      </w:r>
      <w:r>
        <w:rPr>
          <w:spacing w:val="-11"/>
        </w:rPr>
        <w:t> </w:t>
      </w:r>
      <w:r>
        <w:rPr/>
        <w:t>or</w:t>
      </w:r>
      <w:r>
        <w:rPr>
          <w:spacing w:val="-11"/>
        </w:rPr>
        <w:t> </w:t>
      </w:r>
      <w:r>
        <w:rPr/>
        <w:t>external</w:t>
      </w:r>
      <w:r>
        <w:rPr>
          <w:spacing w:val="-13"/>
        </w:rPr>
        <w:t> </w:t>
      </w:r>
      <w:r>
        <w:rPr/>
        <w:t>sources and may affect the availability, accessibility and understandability of the information intended to be used as evidence. For example, information may come from:</w:t>
      </w:r>
    </w:p>
    <w:p>
      <w:pPr>
        <w:pStyle w:val="ListParagraph"/>
        <w:numPr>
          <w:ilvl w:val="1"/>
          <w:numId w:val="68"/>
        </w:numPr>
        <w:tabs>
          <w:tab w:pos="2533" w:val="left" w:leader="none"/>
        </w:tabs>
        <w:spacing w:line="240" w:lineRule="auto" w:before="105" w:after="0"/>
        <w:ind w:left="2533" w:right="0" w:hanging="546"/>
        <w:jc w:val="both"/>
        <w:rPr>
          <w:sz w:val="20"/>
        </w:rPr>
      </w:pPr>
      <w:r>
        <w:rPr>
          <w:sz w:val="20"/>
        </w:rPr>
        <w:t>The</w:t>
      </w:r>
      <w:r>
        <w:rPr>
          <w:spacing w:val="-9"/>
          <w:sz w:val="20"/>
        </w:rPr>
        <w:t> </w:t>
      </w:r>
      <w:r>
        <w:rPr>
          <w:sz w:val="20"/>
        </w:rPr>
        <w:t>entity’s</w:t>
      </w:r>
      <w:r>
        <w:rPr>
          <w:spacing w:val="-6"/>
          <w:sz w:val="20"/>
        </w:rPr>
        <w:t> </w:t>
      </w:r>
      <w:r>
        <w:rPr>
          <w:sz w:val="20"/>
        </w:rPr>
        <w:t>records,</w:t>
      </w:r>
      <w:r>
        <w:rPr>
          <w:spacing w:val="-8"/>
          <w:sz w:val="20"/>
        </w:rPr>
        <w:t> </w:t>
      </w:r>
      <w:r>
        <w:rPr>
          <w:sz w:val="20"/>
        </w:rPr>
        <w:t>management</w:t>
      </w:r>
      <w:r>
        <w:rPr>
          <w:spacing w:val="-7"/>
          <w:sz w:val="20"/>
        </w:rPr>
        <w:t> </w:t>
      </w:r>
      <w:r>
        <w:rPr>
          <w:sz w:val="20"/>
        </w:rPr>
        <w:t>or</w:t>
      </w:r>
      <w:r>
        <w:rPr>
          <w:spacing w:val="-5"/>
          <w:sz w:val="20"/>
        </w:rPr>
        <w:t> </w:t>
      </w:r>
      <w:r>
        <w:rPr>
          <w:sz w:val="20"/>
        </w:rPr>
        <w:t>other</w:t>
      </w:r>
      <w:r>
        <w:rPr>
          <w:spacing w:val="-8"/>
          <w:sz w:val="20"/>
        </w:rPr>
        <w:t> </w:t>
      </w:r>
      <w:r>
        <w:rPr>
          <w:sz w:val="20"/>
        </w:rPr>
        <w:t>sources</w:t>
      </w:r>
      <w:r>
        <w:rPr>
          <w:spacing w:val="-6"/>
          <w:sz w:val="20"/>
        </w:rPr>
        <w:t> </w:t>
      </w:r>
      <w:r>
        <w:rPr>
          <w:sz w:val="20"/>
        </w:rPr>
        <w:t>internal</w:t>
      </w:r>
      <w:r>
        <w:rPr>
          <w:spacing w:val="-7"/>
          <w:sz w:val="20"/>
        </w:rPr>
        <w:t> </w:t>
      </w:r>
      <w:r>
        <w:rPr>
          <w:sz w:val="20"/>
        </w:rPr>
        <w:t>to</w:t>
      </w:r>
      <w:r>
        <w:rPr>
          <w:spacing w:val="-8"/>
          <w:sz w:val="20"/>
        </w:rPr>
        <w:t> </w:t>
      </w:r>
      <w:r>
        <w:rPr>
          <w:sz w:val="20"/>
        </w:rPr>
        <w:t>the</w:t>
      </w:r>
      <w:r>
        <w:rPr>
          <w:spacing w:val="-8"/>
          <w:sz w:val="20"/>
        </w:rPr>
        <w:t> </w:t>
      </w:r>
      <w:r>
        <w:rPr>
          <w:spacing w:val="-2"/>
          <w:sz w:val="20"/>
        </w:rPr>
        <w:t>entity.</w:t>
      </w:r>
    </w:p>
    <w:p>
      <w:pPr>
        <w:pStyle w:val="ListParagraph"/>
        <w:numPr>
          <w:ilvl w:val="1"/>
          <w:numId w:val="68"/>
        </w:numPr>
        <w:tabs>
          <w:tab w:pos="2533" w:val="left" w:leader="none"/>
        </w:tabs>
        <w:spacing w:line="240" w:lineRule="auto" w:before="154" w:after="0"/>
        <w:ind w:left="2533" w:right="0" w:hanging="546"/>
        <w:jc w:val="both"/>
        <w:rPr>
          <w:sz w:val="20"/>
        </w:rPr>
      </w:pPr>
      <w:r>
        <w:rPr>
          <w:sz w:val="20"/>
        </w:rPr>
        <w:t>Other</w:t>
      </w:r>
      <w:r>
        <w:rPr>
          <w:spacing w:val="-8"/>
          <w:sz w:val="20"/>
        </w:rPr>
        <w:t> </w:t>
      </w:r>
      <w:r>
        <w:rPr>
          <w:sz w:val="20"/>
        </w:rPr>
        <w:t>entities</w:t>
      </w:r>
      <w:r>
        <w:rPr>
          <w:spacing w:val="-8"/>
          <w:sz w:val="20"/>
        </w:rPr>
        <w:t> </w:t>
      </w:r>
      <w:r>
        <w:rPr>
          <w:sz w:val="20"/>
        </w:rPr>
        <w:t>within</w:t>
      </w:r>
      <w:r>
        <w:rPr>
          <w:spacing w:val="-9"/>
          <w:sz w:val="20"/>
        </w:rPr>
        <w:t> </w:t>
      </w:r>
      <w:r>
        <w:rPr>
          <w:sz w:val="20"/>
        </w:rPr>
        <w:t>the</w:t>
      </w:r>
      <w:r>
        <w:rPr>
          <w:spacing w:val="-10"/>
          <w:sz w:val="20"/>
        </w:rPr>
        <w:t> </w:t>
      </w:r>
      <w:r>
        <w:rPr>
          <w:sz w:val="20"/>
        </w:rPr>
        <w:t>entity’s</w:t>
      </w:r>
      <w:r>
        <w:rPr>
          <w:spacing w:val="-7"/>
          <w:sz w:val="20"/>
        </w:rPr>
        <w:t> </w:t>
      </w:r>
      <w:r>
        <w:rPr>
          <w:sz w:val="20"/>
        </w:rPr>
        <w:t>organizational</w:t>
      </w:r>
      <w:r>
        <w:rPr>
          <w:spacing w:val="-10"/>
          <w:sz w:val="20"/>
        </w:rPr>
        <w:t> </w:t>
      </w:r>
      <w:r>
        <w:rPr>
          <w:sz w:val="20"/>
        </w:rPr>
        <w:t>boundary</w:t>
      </w:r>
      <w:r>
        <w:rPr>
          <w:spacing w:val="-8"/>
          <w:sz w:val="20"/>
        </w:rPr>
        <w:t> </w:t>
      </w:r>
      <w:r>
        <w:rPr>
          <w:sz w:val="20"/>
        </w:rPr>
        <w:t>or</w:t>
      </w:r>
      <w:r>
        <w:rPr>
          <w:spacing w:val="-9"/>
          <w:sz w:val="20"/>
        </w:rPr>
        <w:t> </w:t>
      </w:r>
      <w:r>
        <w:rPr>
          <w:sz w:val="20"/>
        </w:rPr>
        <w:t>value</w:t>
      </w:r>
      <w:r>
        <w:rPr>
          <w:spacing w:val="-9"/>
          <w:sz w:val="20"/>
        </w:rPr>
        <w:t> </w:t>
      </w:r>
      <w:r>
        <w:rPr>
          <w:spacing w:val="-2"/>
          <w:sz w:val="20"/>
        </w:rPr>
        <w:t>chain.</w:t>
      </w:r>
    </w:p>
    <w:p>
      <w:pPr>
        <w:pStyle w:val="ListParagraph"/>
        <w:numPr>
          <w:ilvl w:val="1"/>
          <w:numId w:val="68"/>
        </w:numPr>
        <w:tabs>
          <w:tab w:pos="2533" w:val="left" w:leader="none"/>
        </w:tabs>
        <w:spacing w:line="240" w:lineRule="auto" w:before="155" w:after="0"/>
        <w:ind w:left="2533" w:right="0" w:hanging="546"/>
        <w:jc w:val="both"/>
        <w:rPr>
          <w:sz w:val="20"/>
        </w:rPr>
      </w:pPr>
      <w:r>
        <w:rPr>
          <w:sz w:val="20"/>
        </w:rPr>
        <w:t>A</w:t>
      </w:r>
      <w:r>
        <w:rPr>
          <w:spacing w:val="-10"/>
          <w:sz w:val="20"/>
        </w:rPr>
        <w:t> </w:t>
      </w:r>
      <w:r>
        <w:rPr>
          <w:sz w:val="20"/>
        </w:rPr>
        <w:t>management’s</w:t>
      </w:r>
      <w:r>
        <w:rPr>
          <w:spacing w:val="-9"/>
          <w:sz w:val="20"/>
        </w:rPr>
        <w:t> </w:t>
      </w:r>
      <w:r>
        <w:rPr>
          <w:spacing w:val="-2"/>
          <w:sz w:val="20"/>
        </w:rPr>
        <w:t>expert.</w:t>
      </w:r>
    </w:p>
    <w:p>
      <w:pPr>
        <w:pStyle w:val="ListParagraph"/>
        <w:numPr>
          <w:ilvl w:val="1"/>
          <w:numId w:val="68"/>
        </w:numPr>
        <w:tabs>
          <w:tab w:pos="2533" w:val="left" w:leader="none"/>
        </w:tabs>
        <w:spacing w:line="240" w:lineRule="auto" w:before="157" w:after="0"/>
        <w:ind w:left="2533" w:right="0" w:hanging="546"/>
        <w:jc w:val="both"/>
        <w:rPr>
          <w:sz w:val="20"/>
        </w:rPr>
      </w:pPr>
      <w:r>
        <w:rPr>
          <w:sz w:val="20"/>
        </w:rPr>
        <w:t>A</w:t>
      </w:r>
      <w:r>
        <w:rPr>
          <w:spacing w:val="-9"/>
          <w:sz w:val="20"/>
        </w:rPr>
        <w:t> </w:t>
      </w:r>
      <w:r>
        <w:rPr>
          <w:sz w:val="20"/>
        </w:rPr>
        <w:t>practitioner’s</w:t>
      </w:r>
      <w:r>
        <w:rPr>
          <w:spacing w:val="-7"/>
          <w:sz w:val="20"/>
        </w:rPr>
        <w:t> </w:t>
      </w:r>
      <w:r>
        <w:rPr>
          <w:spacing w:val="-2"/>
          <w:sz w:val="20"/>
        </w:rPr>
        <w:t>expert.</w:t>
      </w:r>
    </w:p>
    <w:p>
      <w:pPr>
        <w:pStyle w:val="ListParagraph"/>
        <w:numPr>
          <w:ilvl w:val="1"/>
          <w:numId w:val="68"/>
        </w:numPr>
        <w:tabs>
          <w:tab w:pos="2532" w:val="left" w:leader="none"/>
          <w:tab w:pos="2534" w:val="left" w:leader="none"/>
        </w:tabs>
        <w:spacing w:line="290" w:lineRule="auto" w:before="153" w:after="0"/>
        <w:ind w:left="2534" w:right="696" w:hanging="548"/>
        <w:jc w:val="both"/>
        <w:rPr>
          <w:sz w:val="20"/>
        </w:rPr>
      </w:pPr>
      <w:r>
        <w:rPr>
          <w:sz w:val="20"/>
        </w:rPr>
        <w:t>Independent sources external to the entity, other than a management’s or practitioner’s expert, that provide information, such as the entity’s legal counsel, customers, suppliers, governmental agencies, bank, or general data providers (e.g., entities providing macro- economic, industry or social data).</w:t>
      </w:r>
    </w:p>
    <w:p>
      <w:pPr>
        <w:pStyle w:val="ListParagraph"/>
        <w:numPr>
          <w:ilvl w:val="1"/>
          <w:numId w:val="68"/>
        </w:numPr>
        <w:tabs>
          <w:tab w:pos="2533" w:val="left" w:leader="none"/>
        </w:tabs>
        <w:spacing w:line="240" w:lineRule="auto" w:before="109" w:after="0"/>
        <w:ind w:left="2533" w:right="0" w:hanging="546"/>
        <w:jc w:val="both"/>
        <w:rPr>
          <w:sz w:val="20"/>
        </w:rPr>
      </w:pPr>
      <w:r>
        <w:rPr>
          <w:sz w:val="20"/>
        </w:rPr>
        <w:t>A</w:t>
      </w:r>
      <w:r>
        <w:rPr>
          <w:spacing w:val="-5"/>
          <w:sz w:val="20"/>
        </w:rPr>
        <w:t> </w:t>
      </w:r>
      <w:r>
        <w:rPr>
          <w:sz w:val="20"/>
        </w:rPr>
        <w:t>service</w:t>
      </w:r>
      <w:r>
        <w:rPr>
          <w:spacing w:val="-5"/>
          <w:sz w:val="20"/>
        </w:rPr>
        <w:t> </w:t>
      </w:r>
      <w:r>
        <w:rPr>
          <w:spacing w:val="-2"/>
          <w:sz w:val="20"/>
        </w:rPr>
        <w:t>organization.</w:t>
      </w:r>
    </w:p>
    <w:p>
      <w:pPr>
        <w:pStyle w:val="BodyText"/>
        <w:spacing w:line="292" w:lineRule="auto" w:before="170"/>
        <w:ind w:left="1987" w:right="700"/>
      </w:pPr>
      <w:r>
        <w:rPr/>
        <w:t>A239.</w:t>
      </w:r>
      <w:r>
        <w:rPr>
          <w:spacing w:val="-14"/>
        </w:rPr>
        <w:t> </w:t>
      </w:r>
      <w:r>
        <w:rPr/>
        <w:t>The</w:t>
      </w:r>
      <w:r>
        <w:rPr>
          <w:spacing w:val="-11"/>
        </w:rPr>
        <w:t> </w:t>
      </w:r>
      <w:r>
        <w:rPr/>
        <w:t>practitioner is not required to perform an exhaustive search to identify all possible sources of information to be used as evidence. The practitioner’s understanding of the entity and its environment, the applicable criteria and the entity's system of internal control may assist the practitioner in identifying appropriate sources of information.</w:t>
      </w:r>
    </w:p>
    <w:p>
      <w:pPr>
        <w:pStyle w:val="BodyText"/>
        <w:spacing w:line="292" w:lineRule="auto" w:before="116"/>
        <w:ind w:left="1987" w:right="701"/>
      </w:pPr>
      <w:r>
        <w:rPr/>
        <w:t>A240.</w:t>
      </w:r>
      <w:r>
        <w:rPr>
          <w:spacing w:val="-14"/>
        </w:rPr>
        <w:t> </w:t>
      </w:r>
      <w:r>
        <w:rPr/>
        <w:t>The practitioner ordinarily obtains more assurance from consistent evidence obtained from different sources or of a different nature than from items of evidence considered individually. In addition, obtaining information intended to be used as evidence from different sources or of a different nature may indicate that an individual item of information intended to be used as evidence is not reliable. For example, corroborative information obtained from a source independent of the entity may increase the assurance the practitioner obtains from a representation from management. Conversely, when evidence obtained from one source is inconsistent with that obtained from another, the practitioner determines what additional procedures are necessary to resolve the inconsistency.</w:t>
      </w:r>
    </w:p>
    <w:p>
      <w:pPr>
        <w:spacing w:after="0" w:line="292" w:lineRule="auto"/>
        <w:sectPr>
          <w:pgSz w:w="11910" w:h="16840"/>
          <w:pgMar w:header="735" w:footer="1115" w:top="1100" w:bottom="1300" w:left="0" w:right="740"/>
        </w:sectPr>
      </w:pPr>
    </w:p>
    <w:p>
      <w:pPr>
        <w:pStyle w:val="BodyText"/>
        <w:spacing w:before="5"/>
        <w:ind w:firstLine="0"/>
        <w:jc w:val="left"/>
        <w:rPr>
          <w:sz w:val="16"/>
        </w:rPr>
      </w:pPr>
    </w:p>
    <w:p>
      <w:pPr>
        <w:pStyle w:val="BodyText"/>
        <w:spacing w:before="93"/>
        <w:ind w:left="1440" w:firstLine="0"/>
        <w:jc w:val="left"/>
      </w:pPr>
      <w:r>
        <w:rPr/>
        <w:t>Attributes</w:t>
      </w:r>
      <w:r>
        <w:rPr>
          <w:spacing w:val="-7"/>
        </w:rPr>
        <w:t> </w:t>
      </w:r>
      <w:r>
        <w:rPr/>
        <w:t>of</w:t>
      </w:r>
      <w:r>
        <w:rPr>
          <w:spacing w:val="-8"/>
        </w:rPr>
        <w:t> </w:t>
      </w:r>
      <w:r>
        <w:rPr/>
        <w:t>Relevance</w:t>
      </w:r>
      <w:r>
        <w:rPr>
          <w:spacing w:val="-9"/>
        </w:rPr>
        <w:t> </w:t>
      </w:r>
      <w:r>
        <w:rPr/>
        <w:t>and</w:t>
      </w:r>
      <w:r>
        <w:rPr>
          <w:spacing w:val="-9"/>
        </w:rPr>
        <w:t> </w:t>
      </w:r>
      <w:r>
        <w:rPr/>
        <w:t>Reliability</w:t>
      </w:r>
      <w:r>
        <w:rPr>
          <w:spacing w:val="-6"/>
        </w:rPr>
        <w:t> </w:t>
      </w:r>
      <w:r>
        <w:rPr/>
        <w:t>of</w:t>
      </w:r>
      <w:r>
        <w:rPr>
          <w:spacing w:val="-9"/>
        </w:rPr>
        <w:t> </w:t>
      </w:r>
      <w:r>
        <w:rPr>
          <w:spacing w:val="-2"/>
        </w:rPr>
        <w:t>Information</w:t>
      </w:r>
    </w:p>
    <w:p>
      <w:pPr>
        <w:pStyle w:val="BodyText"/>
        <w:spacing w:line="292" w:lineRule="auto" w:before="171"/>
        <w:ind w:left="1987" w:right="702"/>
      </w:pPr>
      <w:r>
        <w:rPr/>
        <w:t>A241.</w:t>
      </w:r>
      <w:r>
        <w:rPr>
          <w:spacing w:val="-14"/>
        </w:rPr>
        <w:t> </w:t>
      </w:r>
      <w:r>
        <w:rPr/>
        <w:t>The</w:t>
      </w:r>
      <w:r>
        <w:rPr>
          <w:spacing w:val="-14"/>
        </w:rPr>
        <w:t> </w:t>
      </w:r>
      <w:r>
        <w:rPr/>
        <w:t>quality</w:t>
      </w:r>
      <w:r>
        <w:rPr>
          <w:spacing w:val="-6"/>
        </w:rPr>
        <w:t> </w:t>
      </w:r>
      <w:r>
        <w:rPr/>
        <w:t>of</w:t>
      </w:r>
      <w:r>
        <w:rPr>
          <w:spacing w:val="-2"/>
        </w:rPr>
        <w:t> </w:t>
      </w:r>
      <w:r>
        <w:rPr/>
        <w:t>evidence</w:t>
      </w:r>
      <w:r>
        <w:rPr>
          <w:spacing w:val="-2"/>
        </w:rPr>
        <w:t> </w:t>
      </w:r>
      <w:r>
        <w:rPr/>
        <w:t>depends</w:t>
      </w:r>
      <w:r>
        <w:rPr>
          <w:spacing w:val="-1"/>
        </w:rPr>
        <w:t> </w:t>
      </w:r>
      <w:r>
        <w:rPr/>
        <w:t>on</w:t>
      </w:r>
      <w:r>
        <w:rPr>
          <w:spacing w:val="-3"/>
        </w:rPr>
        <w:t> </w:t>
      </w:r>
      <w:r>
        <w:rPr/>
        <w:t>the</w:t>
      </w:r>
      <w:r>
        <w:rPr>
          <w:spacing w:val="-2"/>
        </w:rPr>
        <w:t> </w:t>
      </w:r>
      <w:r>
        <w:rPr/>
        <w:t>relevance</w:t>
      </w:r>
      <w:r>
        <w:rPr>
          <w:spacing w:val="-2"/>
        </w:rPr>
        <w:t> </w:t>
      </w:r>
      <w:r>
        <w:rPr/>
        <w:t>and reliability</w:t>
      </w:r>
      <w:r>
        <w:rPr>
          <w:spacing w:val="-1"/>
        </w:rPr>
        <w:t> </w:t>
      </w:r>
      <w:r>
        <w:rPr/>
        <w:t>of</w:t>
      </w:r>
      <w:r>
        <w:rPr>
          <w:spacing w:val="-2"/>
        </w:rPr>
        <w:t> </w:t>
      </w:r>
      <w:r>
        <w:rPr/>
        <w:t>the</w:t>
      </w:r>
      <w:r>
        <w:rPr>
          <w:spacing w:val="-3"/>
        </w:rPr>
        <w:t> </w:t>
      </w:r>
      <w:r>
        <w:rPr/>
        <w:t>information</w:t>
      </w:r>
      <w:r>
        <w:rPr>
          <w:spacing w:val="-2"/>
        </w:rPr>
        <w:t> </w:t>
      </w:r>
      <w:r>
        <w:rPr/>
        <w:t>upon</w:t>
      </w:r>
      <w:r>
        <w:rPr>
          <w:spacing w:val="-3"/>
        </w:rPr>
        <w:t> </w:t>
      </w:r>
      <w:r>
        <w:rPr/>
        <w:t>which</w:t>
      </w:r>
      <w:r>
        <w:rPr>
          <w:spacing w:val="-2"/>
        </w:rPr>
        <w:t> </w:t>
      </w:r>
      <w:r>
        <w:rPr/>
        <w:t>it is</w:t>
      </w:r>
      <w:r>
        <w:rPr>
          <w:spacing w:val="-10"/>
        </w:rPr>
        <w:t> </w:t>
      </w:r>
      <w:r>
        <w:rPr/>
        <w:t>based.</w:t>
      </w:r>
      <w:r>
        <w:rPr>
          <w:spacing w:val="-9"/>
        </w:rPr>
        <w:t> </w:t>
      </w:r>
      <w:r>
        <w:rPr/>
        <w:t>Whether,</w:t>
      </w:r>
      <w:r>
        <w:rPr>
          <w:spacing w:val="-8"/>
        </w:rPr>
        <w:t> </w:t>
      </w:r>
      <w:r>
        <w:rPr/>
        <w:t>and</w:t>
      </w:r>
      <w:r>
        <w:rPr>
          <w:spacing w:val="-11"/>
        </w:rPr>
        <w:t> </w:t>
      </w:r>
      <w:r>
        <w:rPr/>
        <w:t>the</w:t>
      </w:r>
      <w:r>
        <w:rPr>
          <w:spacing w:val="-9"/>
        </w:rPr>
        <w:t> </w:t>
      </w:r>
      <w:r>
        <w:rPr/>
        <w:t>degree</w:t>
      </w:r>
      <w:r>
        <w:rPr>
          <w:spacing w:val="-11"/>
        </w:rPr>
        <w:t> </w:t>
      </w:r>
      <w:r>
        <w:rPr/>
        <w:t>to</w:t>
      </w:r>
      <w:r>
        <w:rPr>
          <w:spacing w:val="-9"/>
        </w:rPr>
        <w:t> </w:t>
      </w:r>
      <w:r>
        <w:rPr/>
        <w:t>which,</w:t>
      </w:r>
      <w:r>
        <w:rPr>
          <w:spacing w:val="-12"/>
        </w:rPr>
        <w:t> </w:t>
      </w:r>
      <w:r>
        <w:rPr/>
        <w:t>certain</w:t>
      </w:r>
      <w:r>
        <w:rPr>
          <w:spacing w:val="-11"/>
        </w:rPr>
        <w:t> </w:t>
      </w:r>
      <w:r>
        <w:rPr/>
        <w:t>attributes</w:t>
      </w:r>
      <w:r>
        <w:rPr>
          <w:spacing w:val="-10"/>
        </w:rPr>
        <w:t> </w:t>
      </w:r>
      <w:r>
        <w:rPr/>
        <w:t>of</w:t>
      </w:r>
      <w:r>
        <w:rPr>
          <w:spacing w:val="-9"/>
        </w:rPr>
        <w:t> </w:t>
      </w:r>
      <w:r>
        <w:rPr/>
        <w:t>relevant</w:t>
      </w:r>
      <w:r>
        <w:rPr>
          <w:spacing w:val="-9"/>
        </w:rPr>
        <w:t> </w:t>
      </w:r>
      <w:r>
        <w:rPr/>
        <w:t>and</w:t>
      </w:r>
      <w:r>
        <w:rPr>
          <w:spacing w:val="-11"/>
        </w:rPr>
        <w:t> </w:t>
      </w:r>
      <w:r>
        <w:rPr/>
        <w:t>reliable</w:t>
      </w:r>
      <w:r>
        <w:rPr>
          <w:spacing w:val="-9"/>
        </w:rPr>
        <w:t> </w:t>
      </w:r>
      <w:r>
        <w:rPr/>
        <w:t>information are considered applicable in the circumstances is a matter of professional judgment.</w:t>
      </w:r>
    </w:p>
    <w:p>
      <w:pPr>
        <w:pStyle w:val="BodyText"/>
        <w:spacing w:before="8"/>
        <w:ind w:firstLine="0"/>
        <w:jc w:val="left"/>
      </w:pPr>
    </w:p>
    <w:p>
      <w:pPr>
        <w:pStyle w:val="BodyText"/>
        <w:spacing w:before="1"/>
        <w:ind w:left="1440" w:firstLine="0"/>
        <w:jc w:val="left"/>
      </w:pPr>
      <w:r>
        <w:rPr>
          <w:spacing w:val="-2"/>
        </w:rPr>
        <w:t>Relevance</w:t>
      </w:r>
    </w:p>
    <w:p>
      <w:pPr>
        <w:pStyle w:val="BodyText"/>
        <w:spacing w:line="292" w:lineRule="auto" w:before="170"/>
        <w:ind w:left="1987" w:right="701"/>
      </w:pPr>
      <w:r>
        <w:rPr/>
        <w:t>A242.</w:t>
      </w:r>
      <w:r>
        <w:rPr>
          <w:spacing w:val="-14"/>
        </w:rPr>
        <w:t> </w:t>
      </w:r>
      <w:r>
        <w:rPr/>
        <w:t>The</w:t>
      </w:r>
      <w:r>
        <w:rPr>
          <w:spacing w:val="-14"/>
        </w:rPr>
        <w:t> </w:t>
      </w:r>
      <w:r>
        <w:rPr/>
        <w:t>principal</w:t>
      </w:r>
      <w:r>
        <w:rPr>
          <w:spacing w:val="-14"/>
        </w:rPr>
        <w:t> </w:t>
      </w:r>
      <w:r>
        <w:rPr/>
        <w:t>attribute</w:t>
      </w:r>
      <w:r>
        <w:rPr>
          <w:spacing w:val="-11"/>
        </w:rPr>
        <w:t> </w:t>
      </w:r>
      <w:r>
        <w:rPr/>
        <w:t>of</w:t>
      </w:r>
      <w:r>
        <w:rPr>
          <w:spacing w:val="-7"/>
        </w:rPr>
        <w:t> </w:t>
      </w:r>
      <w:r>
        <w:rPr/>
        <w:t>the</w:t>
      </w:r>
      <w:r>
        <w:rPr>
          <w:spacing w:val="-9"/>
        </w:rPr>
        <w:t> </w:t>
      </w:r>
      <w:r>
        <w:rPr/>
        <w:t>relevance</w:t>
      </w:r>
      <w:r>
        <w:rPr>
          <w:spacing w:val="-9"/>
        </w:rPr>
        <w:t> </w:t>
      </w:r>
      <w:r>
        <w:rPr/>
        <w:t>of</w:t>
      </w:r>
      <w:r>
        <w:rPr>
          <w:spacing w:val="-9"/>
        </w:rPr>
        <w:t> </w:t>
      </w:r>
      <w:r>
        <w:rPr/>
        <w:t>information</w:t>
      </w:r>
      <w:r>
        <w:rPr>
          <w:spacing w:val="-7"/>
        </w:rPr>
        <w:t> </w:t>
      </w:r>
      <w:r>
        <w:rPr/>
        <w:t>intended</w:t>
      </w:r>
      <w:r>
        <w:rPr>
          <w:spacing w:val="-7"/>
        </w:rPr>
        <w:t> </w:t>
      </w:r>
      <w:r>
        <w:rPr/>
        <w:t>to</w:t>
      </w:r>
      <w:r>
        <w:rPr>
          <w:spacing w:val="-9"/>
        </w:rPr>
        <w:t> </w:t>
      </w:r>
      <w:r>
        <w:rPr/>
        <w:t>be</w:t>
      </w:r>
      <w:r>
        <w:rPr>
          <w:spacing w:val="-9"/>
        </w:rPr>
        <w:t> </w:t>
      </w:r>
      <w:r>
        <w:rPr/>
        <w:t>used</w:t>
      </w:r>
      <w:r>
        <w:rPr>
          <w:spacing w:val="-9"/>
        </w:rPr>
        <w:t> </w:t>
      </w:r>
      <w:r>
        <w:rPr/>
        <w:t>as</w:t>
      </w:r>
      <w:r>
        <w:rPr>
          <w:spacing w:val="-8"/>
        </w:rPr>
        <w:t> </w:t>
      </w:r>
      <w:r>
        <w:rPr/>
        <w:t>evidence</w:t>
      </w:r>
      <w:r>
        <w:rPr>
          <w:spacing w:val="-9"/>
        </w:rPr>
        <w:t> </w:t>
      </w:r>
      <w:r>
        <w:rPr/>
        <w:t>deals</w:t>
      </w:r>
      <w:r>
        <w:rPr>
          <w:spacing w:val="-5"/>
        </w:rPr>
        <w:t> </w:t>
      </w:r>
      <w:r>
        <w:rPr/>
        <w:t>with the logical connection with, or bearing upon, the purpose of the procedure, including, in a reasonable assurance engagement, the assertion being tested. The degree to which the information relates to meeting the purpose of the procedure may also be a consideration.</w:t>
      </w:r>
    </w:p>
    <w:p>
      <w:pPr>
        <w:pStyle w:val="BodyText"/>
        <w:spacing w:before="6"/>
        <w:ind w:firstLine="0"/>
        <w:jc w:val="left"/>
      </w:pPr>
    </w:p>
    <w:p>
      <w:pPr>
        <w:pStyle w:val="BodyText"/>
        <w:ind w:left="1440" w:firstLine="0"/>
        <w:jc w:val="left"/>
      </w:pPr>
      <w:r>
        <w:rPr>
          <w:spacing w:val="-2"/>
        </w:rPr>
        <w:t>Reliability</w:t>
      </w:r>
    </w:p>
    <w:p>
      <w:pPr>
        <w:pStyle w:val="BodyText"/>
        <w:spacing w:line="292" w:lineRule="auto" w:before="171"/>
        <w:ind w:left="1987" w:right="701"/>
      </w:pPr>
      <w:r>
        <w:rPr/>
        <w:t>A243.</w:t>
      </w:r>
      <w:r>
        <w:rPr>
          <w:spacing w:val="-14"/>
        </w:rPr>
        <w:t> </w:t>
      </w:r>
      <w:r>
        <w:rPr/>
        <w:t>The</w:t>
      </w:r>
      <w:r>
        <w:rPr>
          <w:spacing w:val="-14"/>
        </w:rPr>
        <w:t> </w:t>
      </w:r>
      <w:r>
        <w:rPr/>
        <w:t>reliability</w:t>
      </w:r>
      <w:r>
        <w:rPr>
          <w:spacing w:val="-9"/>
        </w:rPr>
        <w:t> </w:t>
      </w:r>
      <w:r>
        <w:rPr/>
        <w:t>of</w:t>
      </w:r>
      <w:r>
        <w:rPr>
          <w:spacing w:val="-1"/>
        </w:rPr>
        <w:t> </w:t>
      </w:r>
      <w:r>
        <w:rPr/>
        <w:t>information</w:t>
      </w:r>
      <w:r>
        <w:rPr>
          <w:spacing w:val="-1"/>
        </w:rPr>
        <w:t> </w:t>
      </w:r>
      <w:r>
        <w:rPr/>
        <w:t>intended</w:t>
      </w:r>
      <w:r>
        <w:rPr>
          <w:spacing w:val="-1"/>
        </w:rPr>
        <w:t> </w:t>
      </w:r>
      <w:r>
        <w:rPr/>
        <w:t>to</w:t>
      </w:r>
      <w:r>
        <w:rPr>
          <w:spacing w:val="-1"/>
        </w:rPr>
        <w:t> </w:t>
      </w:r>
      <w:r>
        <w:rPr/>
        <w:t>be</w:t>
      </w:r>
      <w:r>
        <w:rPr>
          <w:spacing w:val="-2"/>
        </w:rPr>
        <w:t> </w:t>
      </w:r>
      <w:r>
        <w:rPr/>
        <w:t>used</w:t>
      </w:r>
      <w:r>
        <w:rPr>
          <w:spacing w:val="-1"/>
        </w:rPr>
        <w:t> </w:t>
      </w:r>
      <w:r>
        <w:rPr/>
        <w:t>as evidence</w:t>
      </w:r>
      <w:r>
        <w:rPr>
          <w:spacing w:val="-1"/>
        </w:rPr>
        <w:t> </w:t>
      </w:r>
      <w:r>
        <w:rPr/>
        <w:t>deals with</w:t>
      </w:r>
      <w:r>
        <w:rPr>
          <w:spacing w:val="-1"/>
        </w:rPr>
        <w:t> </w:t>
      </w:r>
      <w:r>
        <w:rPr/>
        <w:t>the</w:t>
      </w:r>
      <w:r>
        <w:rPr>
          <w:spacing w:val="-1"/>
        </w:rPr>
        <w:t> </w:t>
      </w:r>
      <w:r>
        <w:rPr/>
        <w:t>degree</w:t>
      </w:r>
      <w:r>
        <w:rPr>
          <w:spacing w:val="-3"/>
        </w:rPr>
        <w:t> </w:t>
      </w:r>
      <w:r>
        <w:rPr/>
        <w:t>to</w:t>
      </w:r>
      <w:r>
        <w:rPr>
          <w:spacing w:val="-1"/>
        </w:rPr>
        <w:t> </w:t>
      </w:r>
      <w:r>
        <w:rPr/>
        <w:t>which</w:t>
      </w:r>
      <w:r>
        <w:rPr>
          <w:spacing w:val="-1"/>
        </w:rPr>
        <w:t> </w:t>
      </w:r>
      <w:r>
        <w:rPr/>
        <w:t>the practitioner may depend on such information. Common attributes that may be applicable when considering the degree to which information intended to be used as evidence is reliable may include whether the information is:</w:t>
      </w:r>
    </w:p>
    <w:p>
      <w:pPr>
        <w:pStyle w:val="ListParagraph"/>
        <w:numPr>
          <w:ilvl w:val="0"/>
          <w:numId w:val="77"/>
        </w:numPr>
        <w:tabs>
          <w:tab w:pos="2533" w:val="left" w:leader="none"/>
        </w:tabs>
        <w:spacing w:line="240" w:lineRule="auto" w:before="119" w:after="0"/>
        <w:ind w:left="2533" w:right="0" w:hanging="546"/>
        <w:jc w:val="both"/>
        <w:rPr>
          <w:sz w:val="20"/>
        </w:rPr>
      </w:pPr>
      <w:r>
        <w:rPr>
          <w:sz w:val="20"/>
        </w:rPr>
        <w:t>Accurate</w:t>
      </w:r>
      <w:r>
        <w:rPr>
          <w:spacing w:val="-10"/>
          <w:sz w:val="20"/>
        </w:rPr>
        <w:t> </w:t>
      </w:r>
      <w:r>
        <w:rPr>
          <w:sz w:val="20"/>
        </w:rPr>
        <w:t>(free</w:t>
      </w:r>
      <w:r>
        <w:rPr>
          <w:spacing w:val="-6"/>
          <w:sz w:val="20"/>
        </w:rPr>
        <w:t> </w:t>
      </w:r>
      <w:r>
        <w:rPr>
          <w:sz w:val="20"/>
        </w:rPr>
        <w:t>from</w:t>
      </w:r>
      <w:r>
        <w:rPr>
          <w:spacing w:val="-5"/>
          <w:sz w:val="20"/>
        </w:rPr>
        <w:t> </w:t>
      </w:r>
      <w:r>
        <w:rPr>
          <w:spacing w:val="-2"/>
          <w:sz w:val="20"/>
        </w:rPr>
        <w:t>error).</w:t>
      </w:r>
    </w:p>
    <w:p>
      <w:pPr>
        <w:pStyle w:val="ListParagraph"/>
        <w:numPr>
          <w:ilvl w:val="0"/>
          <w:numId w:val="77"/>
        </w:numPr>
        <w:tabs>
          <w:tab w:pos="2533" w:val="left" w:leader="none"/>
        </w:tabs>
        <w:spacing w:line="240" w:lineRule="auto" w:before="169" w:after="0"/>
        <w:ind w:left="2533" w:right="0" w:hanging="546"/>
        <w:jc w:val="both"/>
        <w:rPr>
          <w:sz w:val="20"/>
        </w:rPr>
      </w:pPr>
      <w:r>
        <w:rPr>
          <w:sz w:val="20"/>
        </w:rPr>
        <w:t>Complete</w:t>
      </w:r>
      <w:r>
        <w:rPr>
          <w:spacing w:val="-11"/>
          <w:sz w:val="20"/>
        </w:rPr>
        <w:t> </w:t>
      </w:r>
      <w:r>
        <w:rPr>
          <w:sz w:val="20"/>
        </w:rPr>
        <w:t>(reflecting</w:t>
      </w:r>
      <w:r>
        <w:rPr>
          <w:spacing w:val="-10"/>
          <w:sz w:val="20"/>
        </w:rPr>
        <w:t> </w:t>
      </w:r>
      <w:r>
        <w:rPr>
          <w:sz w:val="20"/>
        </w:rPr>
        <w:t>all</w:t>
      </w:r>
      <w:r>
        <w:rPr>
          <w:spacing w:val="-10"/>
          <w:sz w:val="20"/>
        </w:rPr>
        <w:t> </w:t>
      </w:r>
      <w:r>
        <w:rPr>
          <w:sz w:val="20"/>
        </w:rPr>
        <w:t>applicable</w:t>
      </w:r>
      <w:r>
        <w:rPr>
          <w:spacing w:val="-9"/>
          <w:sz w:val="20"/>
        </w:rPr>
        <w:t> </w:t>
      </w:r>
      <w:r>
        <w:rPr>
          <w:sz w:val="20"/>
        </w:rPr>
        <w:t>events,</w:t>
      </w:r>
      <w:r>
        <w:rPr>
          <w:spacing w:val="-10"/>
          <w:sz w:val="20"/>
        </w:rPr>
        <w:t> </w:t>
      </w:r>
      <w:r>
        <w:rPr>
          <w:sz w:val="20"/>
        </w:rPr>
        <w:t>conditions</w:t>
      </w:r>
      <w:r>
        <w:rPr>
          <w:spacing w:val="-9"/>
          <w:sz w:val="20"/>
        </w:rPr>
        <w:t> </w:t>
      </w:r>
      <w:r>
        <w:rPr>
          <w:sz w:val="20"/>
        </w:rPr>
        <w:t>and</w:t>
      </w:r>
      <w:r>
        <w:rPr>
          <w:spacing w:val="-12"/>
          <w:sz w:val="20"/>
        </w:rPr>
        <w:t> </w:t>
      </w:r>
      <w:r>
        <w:rPr>
          <w:spacing w:val="-2"/>
          <w:sz w:val="20"/>
        </w:rPr>
        <w:t>circumstances).</w:t>
      </w:r>
    </w:p>
    <w:p>
      <w:pPr>
        <w:pStyle w:val="ListParagraph"/>
        <w:numPr>
          <w:ilvl w:val="0"/>
          <w:numId w:val="77"/>
        </w:numPr>
        <w:tabs>
          <w:tab w:pos="2532" w:val="left" w:leader="none"/>
        </w:tabs>
        <w:spacing w:line="240" w:lineRule="auto" w:before="171" w:after="0"/>
        <w:ind w:left="2532" w:right="0" w:hanging="545"/>
        <w:jc w:val="both"/>
        <w:rPr>
          <w:sz w:val="20"/>
        </w:rPr>
      </w:pPr>
      <w:r>
        <w:rPr>
          <w:sz w:val="20"/>
        </w:rPr>
        <w:t>Authentic</w:t>
      </w:r>
      <w:r>
        <w:rPr>
          <w:spacing w:val="-10"/>
          <w:sz w:val="20"/>
        </w:rPr>
        <w:t> </w:t>
      </w:r>
      <w:r>
        <w:rPr>
          <w:sz w:val="20"/>
        </w:rPr>
        <w:t>(genuine,</w:t>
      </w:r>
      <w:r>
        <w:rPr>
          <w:spacing w:val="-9"/>
          <w:sz w:val="20"/>
        </w:rPr>
        <w:t> </w:t>
      </w:r>
      <w:r>
        <w:rPr>
          <w:sz w:val="20"/>
        </w:rPr>
        <w:t>authorized</w:t>
      </w:r>
      <w:r>
        <w:rPr>
          <w:spacing w:val="-11"/>
          <w:sz w:val="20"/>
        </w:rPr>
        <w:t> </w:t>
      </w:r>
      <w:r>
        <w:rPr>
          <w:sz w:val="20"/>
        </w:rPr>
        <w:t>and</w:t>
      </w:r>
      <w:r>
        <w:rPr>
          <w:spacing w:val="-11"/>
          <w:sz w:val="20"/>
        </w:rPr>
        <w:t> </w:t>
      </w:r>
      <w:r>
        <w:rPr>
          <w:sz w:val="20"/>
        </w:rPr>
        <w:t>not</w:t>
      </w:r>
      <w:r>
        <w:rPr>
          <w:spacing w:val="-10"/>
          <w:sz w:val="20"/>
        </w:rPr>
        <w:t> </w:t>
      </w:r>
      <w:r>
        <w:rPr>
          <w:sz w:val="20"/>
        </w:rPr>
        <w:t>inappropriately</w:t>
      </w:r>
      <w:r>
        <w:rPr>
          <w:spacing w:val="-10"/>
          <w:sz w:val="20"/>
        </w:rPr>
        <w:t> </w:t>
      </w:r>
      <w:r>
        <w:rPr>
          <w:spacing w:val="-2"/>
          <w:sz w:val="20"/>
        </w:rPr>
        <w:t>altered).</w:t>
      </w:r>
    </w:p>
    <w:p>
      <w:pPr>
        <w:pStyle w:val="ListParagraph"/>
        <w:numPr>
          <w:ilvl w:val="0"/>
          <w:numId w:val="77"/>
        </w:numPr>
        <w:tabs>
          <w:tab w:pos="2533" w:val="left" w:leader="none"/>
        </w:tabs>
        <w:spacing w:line="240" w:lineRule="auto" w:before="170" w:after="0"/>
        <w:ind w:left="2533" w:right="0" w:hanging="546"/>
        <w:jc w:val="both"/>
        <w:rPr>
          <w:sz w:val="20"/>
        </w:rPr>
      </w:pPr>
      <w:r>
        <w:rPr>
          <w:sz w:val="20"/>
        </w:rPr>
        <w:t>Free</w:t>
      </w:r>
      <w:r>
        <w:rPr>
          <w:spacing w:val="-8"/>
          <w:sz w:val="20"/>
        </w:rPr>
        <w:t> </w:t>
      </w:r>
      <w:r>
        <w:rPr>
          <w:sz w:val="20"/>
        </w:rPr>
        <w:t>from</w:t>
      </w:r>
      <w:r>
        <w:rPr>
          <w:spacing w:val="-5"/>
          <w:sz w:val="20"/>
        </w:rPr>
        <w:t> </w:t>
      </w:r>
      <w:r>
        <w:rPr>
          <w:sz w:val="20"/>
        </w:rPr>
        <w:t>bias</w:t>
      </w:r>
      <w:r>
        <w:rPr>
          <w:spacing w:val="-6"/>
          <w:sz w:val="20"/>
        </w:rPr>
        <w:t> </w:t>
      </w:r>
      <w:r>
        <w:rPr>
          <w:sz w:val="20"/>
        </w:rPr>
        <w:t>(whether</w:t>
      </w:r>
      <w:r>
        <w:rPr>
          <w:spacing w:val="-6"/>
          <w:sz w:val="20"/>
        </w:rPr>
        <w:t> </w:t>
      </w:r>
      <w:r>
        <w:rPr>
          <w:sz w:val="20"/>
        </w:rPr>
        <w:t>intentional</w:t>
      </w:r>
      <w:r>
        <w:rPr>
          <w:spacing w:val="-8"/>
          <w:sz w:val="20"/>
        </w:rPr>
        <w:t> </w:t>
      </w:r>
      <w:r>
        <w:rPr>
          <w:sz w:val="20"/>
        </w:rPr>
        <w:t>or</w:t>
      </w:r>
      <w:r>
        <w:rPr>
          <w:spacing w:val="-4"/>
          <w:sz w:val="20"/>
        </w:rPr>
        <w:t> </w:t>
      </w:r>
      <w:r>
        <w:rPr>
          <w:spacing w:val="-2"/>
          <w:sz w:val="20"/>
        </w:rPr>
        <w:t>unintentional).</w:t>
      </w:r>
    </w:p>
    <w:p>
      <w:pPr>
        <w:pStyle w:val="ListParagraph"/>
        <w:numPr>
          <w:ilvl w:val="0"/>
          <w:numId w:val="77"/>
        </w:numPr>
        <w:tabs>
          <w:tab w:pos="2533" w:val="left" w:leader="none"/>
        </w:tabs>
        <w:spacing w:line="240" w:lineRule="auto" w:before="169" w:after="0"/>
        <w:ind w:left="2533" w:right="0" w:hanging="546"/>
        <w:jc w:val="both"/>
        <w:rPr>
          <w:sz w:val="20"/>
        </w:rPr>
      </w:pPr>
      <w:r>
        <w:rPr>
          <w:sz w:val="20"/>
        </w:rPr>
        <w:t>Credible</w:t>
      </w:r>
      <w:r>
        <w:rPr>
          <w:spacing w:val="-7"/>
          <w:sz w:val="20"/>
        </w:rPr>
        <w:t> </w:t>
      </w:r>
      <w:r>
        <w:rPr>
          <w:sz w:val="20"/>
        </w:rPr>
        <w:t>(generated</w:t>
      </w:r>
      <w:r>
        <w:rPr>
          <w:spacing w:val="-8"/>
          <w:sz w:val="20"/>
        </w:rPr>
        <w:t> </w:t>
      </w:r>
      <w:r>
        <w:rPr>
          <w:sz w:val="20"/>
        </w:rPr>
        <w:t>by</w:t>
      </w:r>
      <w:r>
        <w:rPr>
          <w:spacing w:val="-7"/>
          <w:sz w:val="20"/>
        </w:rPr>
        <w:t> </w:t>
      </w:r>
      <w:r>
        <w:rPr>
          <w:sz w:val="20"/>
        </w:rPr>
        <w:t>a</w:t>
      </w:r>
      <w:r>
        <w:rPr>
          <w:spacing w:val="-9"/>
          <w:sz w:val="20"/>
        </w:rPr>
        <w:t> </w:t>
      </w:r>
      <w:r>
        <w:rPr>
          <w:sz w:val="20"/>
        </w:rPr>
        <w:t>competent,</w:t>
      </w:r>
      <w:r>
        <w:rPr>
          <w:spacing w:val="-8"/>
          <w:sz w:val="20"/>
        </w:rPr>
        <w:t> </w:t>
      </w:r>
      <w:r>
        <w:rPr>
          <w:sz w:val="20"/>
        </w:rPr>
        <w:t>capable</w:t>
      </w:r>
      <w:r>
        <w:rPr>
          <w:spacing w:val="-8"/>
          <w:sz w:val="20"/>
        </w:rPr>
        <w:t> </w:t>
      </w:r>
      <w:r>
        <w:rPr>
          <w:sz w:val="20"/>
        </w:rPr>
        <w:t>and</w:t>
      </w:r>
      <w:r>
        <w:rPr>
          <w:spacing w:val="-9"/>
          <w:sz w:val="20"/>
        </w:rPr>
        <w:t> </w:t>
      </w:r>
      <w:r>
        <w:rPr>
          <w:sz w:val="20"/>
        </w:rPr>
        <w:t>trustworthy</w:t>
      </w:r>
      <w:r>
        <w:rPr>
          <w:spacing w:val="-7"/>
          <w:sz w:val="20"/>
        </w:rPr>
        <w:t> </w:t>
      </w:r>
      <w:r>
        <w:rPr>
          <w:spacing w:val="-2"/>
          <w:sz w:val="20"/>
        </w:rPr>
        <w:t>source).</w:t>
      </w:r>
    </w:p>
    <w:p>
      <w:pPr>
        <w:pStyle w:val="BodyText"/>
        <w:spacing w:before="3"/>
        <w:ind w:firstLine="0"/>
        <w:jc w:val="left"/>
        <w:rPr>
          <w:sz w:val="25"/>
        </w:rPr>
      </w:pPr>
    </w:p>
    <w:p>
      <w:pPr>
        <w:pStyle w:val="BodyText"/>
        <w:spacing w:line="292" w:lineRule="auto"/>
        <w:ind w:left="1440" w:right="974" w:firstLine="0"/>
      </w:pPr>
      <w:r>
        <w:rPr/>
        <w:t>Factors</w:t>
      </w:r>
      <w:r>
        <w:rPr>
          <w:spacing w:val="-4"/>
        </w:rPr>
        <w:t> </w:t>
      </w:r>
      <w:r>
        <w:rPr/>
        <w:t>That</w:t>
      </w:r>
      <w:r>
        <w:rPr>
          <w:spacing w:val="-4"/>
        </w:rPr>
        <w:t> </w:t>
      </w:r>
      <w:r>
        <w:rPr/>
        <w:t>Affect</w:t>
      </w:r>
      <w:r>
        <w:rPr>
          <w:spacing w:val="-6"/>
        </w:rPr>
        <w:t> </w:t>
      </w:r>
      <w:r>
        <w:rPr/>
        <w:t>the</w:t>
      </w:r>
      <w:r>
        <w:rPr>
          <w:spacing w:val="-5"/>
        </w:rPr>
        <w:t> </w:t>
      </w:r>
      <w:r>
        <w:rPr/>
        <w:t>Practitioner’s</w:t>
      </w:r>
      <w:r>
        <w:rPr>
          <w:spacing w:val="-3"/>
        </w:rPr>
        <w:t> </w:t>
      </w:r>
      <w:r>
        <w:rPr/>
        <w:t>Professional</w:t>
      </w:r>
      <w:r>
        <w:rPr>
          <w:spacing w:val="-6"/>
        </w:rPr>
        <w:t> </w:t>
      </w:r>
      <w:r>
        <w:rPr/>
        <w:t>Judgment</w:t>
      </w:r>
      <w:r>
        <w:rPr>
          <w:spacing w:val="-6"/>
        </w:rPr>
        <w:t> </w:t>
      </w:r>
      <w:r>
        <w:rPr/>
        <w:t>Regarding</w:t>
      </w:r>
      <w:r>
        <w:rPr>
          <w:spacing w:val="-5"/>
        </w:rPr>
        <w:t> </w:t>
      </w:r>
      <w:r>
        <w:rPr/>
        <w:t>the</w:t>
      </w:r>
      <w:r>
        <w:rPr>
          <w:spacing w:val="-5"/>
        </w:rPr>
        <w:t> </w:t>
      </w:r>
      <w:r>
        <w:rPr/>
        <w:t>Attributes</w:t>
      </w:r>
      <w:r>
        <w:rPr>
          <w:spacing w:val="-5"/>
        </w:rPr>
        <w:t> </w:t>
      </w:r>
      <w:r>
        <w:rPr/>
        <w:t>of</w:t>
      </w:r>
      <w:r>
        <w:rPr>
          <w:spacing w:val="-4"/>
        </w:rPr>
        <w:t> </w:t>
      </w:r>
      <w:r>
        <w:rPr/>
        <w:t>Relevance and Reliability</w:t>
      </w:r>
    </w:p>
    <w:p>
      <w:pPr>
        <w:pStyle w:val="BodyText"/>
        <w:spacing w:line="292" w:lineRule="auto" w:before="119"/>
        <w:ind w:left="1987" w:right="704"/>
      </w:pPr>
      <w:r>
        <w:rPr/>
        <w:t>A244.</w:t>
      </w:r>
      <w:r>
        <w:rPr>
          <w:spacing w:val="-14"/>
        </w:rPr>
        <w:t> </w:t>
      </w:r>
      <w:r>
        <w:rPr/>
        <w:t>Factors</w:t>
      </w:r>
      <w:r>
        <w:rPr>
          <w:spacing w:val="-14"/>
        </w:rPr>
        <w:t> </w:t>
      </w:r>
      <w:r>
        <w:rPr/>
        <w:t>that</w:t>
      </w:r>
      <w:r>
        <w:rPr>
          <w:spacing w:val="-14"/>
        </w:rPr>
        <w:t> </w:t>
      </w:r>
      <w:r>
        <w:rPr/>
        <w:t>may</w:t>
      </w:r>
      <w:r>
        <w:rPr>
          <w:spacing w:val="-14"/>
        </w:rPr>
        <w:t> </w:t>
      </w:r>
      <w:r>
        <w:rPr/>
        <w:t>affect</w:t>
      </w:r>
      <w:r>
        <w:rPr>
          <w:spacing w:val="-14"/>
        </w:rPr>
        <w:t> </w:t>
      </w:r>
      <w:r>
        <w:rPr/>
        <w:t>the</w:t>
      </w:r>
      <w:r>
        <w:rPr>
          <w:spacing w:val="-14"/>
        </w:rPr>
        <w:t> </w:t>
      </w:r>
      <w:r>
        <w:rPr/>
        <w:t>practitioner’s</w:t>
      </w:r>
      <w:r>
        <w:rPr>
          <w:spacing w:val="-14"/>
        </w:rPr>
        <w:t> </w:t>
      </w:r>
      <w:r>
        <w:rPr/>
        <w:t>professional</w:t>
      </w:r>
      <w:r>
        <w:rPr>
          <w:spacing w:val="-14"/>
        </w:rPr>
        <w:t> </w:t>
      </w:r>
      <w:r>
        <w:rPr/>
        <w:t>judgment</w:t>
      </w:r>
      <w:r>
        <w:rPr>
          <w:spacing w:val="-14"/>
        </w:rPr>
        <w:t> </w:t>
      </w:r>
      <w:r>
        <w:rPr/>
        <w:t>about</w:t>
      </w:r>
      <w:r>
        <w:rPr>
          <w:spacing w:val="-13"/>
        </w:rPr>
        <w:t> </w:t>
      </w:r>
      <w:r>
        <w:rPr/>
        <w:t>the</w:t>
      </w:r>
      <w:r>
        <w:rPr>
          <w:spacing w:val="-14"/>
        </w:rPr>
        <w:t> </w:t>
      </w:r>
      <w:r>
        <w:rPr/>
        <w:t>relevance</w:t>
      </w:r>
      <w:r>
        <w:rPr>
          <w:spacing w:val="-14"/>
        </w:rPr>
        <w:t> </w:t>
      </w:r>
      <w:r>
        <w:rPr/>
        <w:t>and</w:t>
      </w:r>
      <w:r>
        <w:rPr>
          <w:spacing w:val="-14"/>
        </w:rPr>
        <w:t> </w:t>
      </w:r>
      <w:r>
        <w:rPr/>
        <w:t>reliability of information intended to be used as evidence, including which attributes of reliability may be applicable in the circumstances, include:</w:t>
      </w:r>
    </w:p>
    <w:p>
      <w:pPr>
        <w:pStyle w:val="ListParagraph"/>
        <w:numPr>
          <w:ilvl w:val="1"/>
          <w:numId w:val="68"/>
        </w:numPr>
        <w:tabs>
          <w:tab w:pos="2532" w:val="left" w:leader="none"/>
          <w:tab w:pos="2534" w:val="left" w:leader="none"/>
        </w:tabs>
        <w:spacing w:line="290" w:lineRule="auto" w:before="104" w:after="0"/>
        <w:ind w:left="2534" w:right="700" w:hanging="548"/>
        <w:jc w:val="both"/>
        <w:rPr>
          <w:sz w:val="20"/>
        </w:rPr>
      </w:pPr>
      <w:r>
        <w:rPr>
          <w:sz w:val="20"/>
        </w:rPr>
        <w:t>The</w:t>
      </w:r>
      <w:r>
        <w:rPr>
          <w:spacing w:val="-13"/>
          <w:sz w:val="20"/>
        </w:rPr>
        <w:t> </w:t>
      </w:r>
      <w:r>
        <w:rPr>
          <w:sz w:val="20"/>
        </w:rPr>
        <w:t>disclosures</w:t>
      </w:r>
      <w:r>
        <w:rPr>
          <w:spacing w:val="-11"/>
          <w:sz w:val="20"/>
        </w:rPr>
        <w:t> </w:t>
      </w:r>
      <w:r>
        <w:rPr>
          <w:sz w:val="20"/>
        </w:rPr>
        <w:t>and,</w:t>
      </w:r>
      <w:r>
        <w:rPr>
          <w:spacing w:val="-13"/>
          <w:sz w:val="20"/>
        </w:rPr>
        <w:t> </w:t>
      </w:r>
      <w:r>
        <w:rPr>
          <w:sz w:val="20"/>
        </w:rPr>
        <w:t>for</w:t>
      </w:r>
      <w:r>
        <w:rPr>
          <w:spacing w:val="-13"/>
          <w:sz w:val="20"/>
        </w:rPr>
        <w:t> </w:t>
      </w:r>
      <w:r>
        <w:rPr>
          <w:sz w:val="20"/>
        </w:rPr>
        <w:t>reasonable</w:t>
      </w:r>
      <w:r>
        <w:rPr>
          <w:spacing w:val="-12"/>
          <w:sz w:val="20"/>
        </w:rPr>
        <w:t> </w:t>
      </w:r>
      <w:r>
        <w:rPr>
          <w:sz w:val="20"/>
        </w:rPr>
        <w:t>assurance</w:t>
      </w:r>
      <w:r>
        <w:rPr>
          <w:spacing w:val="-13"/>
          <w:sz w:val="20"/>
        </w:rPr>
        <w:t> </w:t>
      </w:r>
      <w:r>
        <w:rPr>
          <w:sz w:val="20"/>
        </w:rPr>
        <w:t>engagements,</w:t>
      </w:r>
      <w:r>
        <w:rPr>
          <w:spacing w:val="-12"/>
          <w:sz w:val="20"/>
        </w:rPr>
        <w:t> </w:t>
      </w:r>
      <w:r>
        <w:rPr>
          <w:sz w:val="20"/>
        </w:rPr>
        <w:t>the</w:t>
      </w:r>
      <w:r>
        <w:rPr>
          <w:spacing w:val="-14"/>
          <w:sz w:val="20"/>
        </w:rPr>
        <w:t> </w:t>
      </w:r>
      <w:r>
        <w:rPr>
          <w:sz w:val="20"/>
        </w:rPr>
        <w:t>assertions,</w:t>
      </w:r>
      <w:r>
        <w:rPr>
          <w:spacing w:val="-12"/>
          <w:sz w:val="20"/>
        </w:rPr>
        <w:t> </w:t>
      </w:r>
      <w:r>
        <w:rPr>
          <w:sz w:val="20"/>
        </w:rPr>
        <w:t>for</w:t>
      </w:r>
      <w:r>
        <w:rPr>
          <w:spacing w:val="-12"/>
          <w:sz w:val="20"/>
        </w:rPr>
        <w:t> </w:t>
      </w:r>
      <w:r>
        <w:rPr>
          <w:sz w:val="20"/>
        </w:rPr>
        <w:t>which</w:t>
      </w:r>
      <w:r>
        <w:rPr>
          <w:spacing w:val="-12"/>
          <w:sz w:val="20"/>
        </w:rPr>
        <w:t> </w:t>
      </w:r>
      <w:r>
        <w:rPr>
          <w:sz w:val="20"/>
        </w:rPr>
        <w:t>the information will be used as evidence. Information may be relevant to multiple disclosures. Some information may be relevant for certain assertions but not others.</w:t>
      </w:r>
    </w:p>
    <w:p>
      <w:pPr>
        <w:pStyle w:val="ListParagraph"/>
        <w:numPr>
          <w:ilvl w:val="1"/>
          <w:numId w:val="68"/>
        </w:numPr>
        <w:tabs>
          <w:tab w:pos="2533" w:val="left" w:leader="none"/>
        </w:tabs>
        <w:spacing w:line="240" w:lineRule="auto" w:before="107" w:after="0"/>
        <w:ind w:left="2533" w:right="0" w:hanging="546"/>
        <w:jc w:val="both"/>
        <w:rPr>
          <w:sz w:val="20"/>
        </w:rPr>
      </w:pPr>
      <w:r>
        <w:rPr>
          <w:sz w:val="20"/>
        </w:rPr>
        <w:t>The</w:t>
      </w:r>
      <w:r>
        <w:rPr>
          <w:spacing w:val="-7"/>
          <w:sz w:val="20"/>
        </w:rPr>
        <w:t> </w:t>
      </w:r>
      <w:r>
        <w:rPr>
          <w:sz w:val="20"/>
        </w:rPr>
        <w:t>period</w:t>
      </w:r>
      <w:r>
        <w:rPr>
          <w:spacing w:val="-5"/>
          <w:sz w:val="20"/>
        </w:rPr>
        <w:t> </w:t>
      </w:r>
      <w:r>
        <w:rPr>
          <w:sz w:val="20"/>
        </w:rPr>
        <w:t>of</w:t>
      </w:r>
      <w:r>
        <w:rPr>
          <w:spacing w:val="-6"/>
          <w:sz w:val="20"/>
        </w:rPr>
        <w:t> </w:t>
      </w:r>
      <w:r>
        <w:rPr>
          <w:sz w:val="20"/>
        </w:rPr>
        <w:t>time</w:t>
      </w:r>
      <w:r>
        <w:rPr>
          <w:spacing w:val="-6"/>
          <w:sz w:val="20"/>
        </w:rPr>
        <w:t> </w:t>
      </w:r>
      <w:r>
        <w:rPr>
          <w:sz w:val="20"/>
        </w:rPr>
        <w:t>to</w:t>
      </w:r>
      <w:r>
        <w:rPr>
          <w:spacing w:val="-4"/>
          <w:sz w:val="20"/>
        </w:rPr>
        <w:t> </w:t>
      </w:r>
      <w:r>
        <w:rPr>
          <w:sz w:val="20"/>
        </w:rPr>
        <w:t>which</w:t>
      </w:r>
      <w:r>
        <w:rPr>
          <w:spacing w:val="-4"/>
          <w:sz w:val="20"/>
        </w:rPr>
        <w:t> </w:t>
      </w:r>
      <w:r>
        <w:rPr>
          <w:sz w:val="20"/>
        </w:rPr>
        <w:t>the</w:t>
      </w:r>
      <w:r>
        <w:rPr>
          <w:spacing w:val="-4"/>
          <w:sz w:val="20"/>
        </w:rPr>
        <w:t> </w:t>
      </w:r>
      <w:r>
        <w:rPr>
          <w:sz w:val="20"/>
        </w:rPr>
        <w:t>information</w:t>
      </w:r>
      <w:r>
        <w:rPr>
          <w:spacing w:val="-4"/>
          <w:sz w:val="20"/>
        </w:rPr>
        <w:t> </w:t>
      </w:r>
      <w:r>
        <w:rPr>
          <w:spacing w:val="-2"/>
          <w:sz w:val="20"/>
        </w:rPr>
        <w:t>relates.</w:t>
      </w:r>
    </w:p>
    <w:p>
      <w:pPr>
        <w:pStyle w:val="ListParagraph"/>
        <w:numPr>
          <w:ilvl w:val="1"/>
          <w:numId w:val="68"/>
        </w:numPr>
        <w:tabs>
          <w:tab w:pos="2533" w:val="left" w:leader="none"/>
        </w:tabs>
        <w:spacing w:line="240" w:lineRule="auto" w:before="156" w:after="0"/>
        <w:ind w:left="2533" w:right="0" w:hanging="546"/>
        <w:jc w:val="both"/>
        <w:rPr>
          <w:sz w:val="20"/>
        </w:rPr>
      </w:pPr>
      <w:r>
        <w:rPr>
          <w:sz w:val="20"/>
        </w:rPr>
        <w:t>The</w:t>
      </w:r>
      <w:r>
        <w:rPr>
          <w:spacing w:val="-9"/>
          <w:sz w:val="20"/>
        </w:rPr>
        <w:t> </w:t>
      </w:r>
      <w:r>
        <w:rPr>
          <w:sz w:val="20"/>
        </w:rPr>
        <w:t>controls</w:t>
      </w:r>
      <w:r>
        <w:rPr>
          <w:spacing w:val="-6"/>
          <w:sz w:val="20"/>
        </w:rPr>
        <w:t> </w:t>
      </w:r>
      <w:r>
        <w:rPr>
          <w:sz w:val="20"/>
        </w:rPr>
        <w:t>over</w:t>
      </w:r>
      <w:r>
        <w:rPr>
          <w:spacing w:val="-7"/>
          <w:sz w:val="20"/>
        </w:rPr>
        <w:t> </w:t>
      </w:r>
      <w:r>
        <w:rPr>
          <w:sz w:val="20"/>
        </w:rPr>
        <w:t>the</w:t>
      </w:r>
      <w:r>
        <w:rPr>
          <w:spacing w:val="-8"/>
          <w:sz w:val="20"/>
        </w:rPr>
        <w:t> </w:t>
      </w:r>
      <w:r>
        <w:rPr>
          <w:sz w:val="20"/>
        </w:rPr>
        <w:t>preparation</w:t>
      </w:r>
      <w:r>
        <w:rPr>
          <w:spacing w:val="-6"/>
          <w:sz w:val="20"/>
        </w:rPr>
        <w:t> </w:t>
      </w:r>
      <w:r>
        <w:rPr>
          <w:sz w:val="20"/>
        </w:rPr>
        <w:t>and</w:t>
      </w:r>
      <w:r>
        <w:rPr>
          <w:spacing w:val="-7"/>
          <w:sz w:val="20"/>
        </w:rPr>
        <w:t> </w:t>
      </w:r>
      <w:r>
        <w:rPr>
          <w:sz w:val="20"/>
        </w:rPr>
        <w:t>maintenance</w:t>
      </w:r>
      <w:r>
        <w:rPr>
          <w:spacing w:val="-6"/>
          <w:sz w:val="20"/>
        </w:rPr>
        <w:t> </w:t>
      </w:r>
      <w:r>
        <w:rPr>
          <w:sz w:val="20"/>
        </w:rPr>
        <w:t>of</w:t>
      </w:r>
      <w:r>
        <w:rPr>
          <w:spacing w:val="-7"/>
          <w:sz w:val="20"/>
        </w:rPr>
        <w:t> </w:t>
      </w:r>
      <w:r>
        <w:rPr>
          <w:sz w:val="20"/>
        </w:rPr>
        <w:t>the</w:t>
      </w:r>
      <w:r>
        <w:rPr>
          <w:spacing w:val="-8"/>
          <w:sz w:val="20"/>
        </w:rPr>
        <w:t> </w:t>
      </w:r>
      <w:r>
        <w:rPr>
          <w:spacing w:val="-2"/>
          <w:sz w:val="20"/>
        </w:rPr>
        <w:t>information.</w:t>
      </w:r>
    </w:p>
    <w:p>
      <w:pPr>
        <w:pStyle w:val="ListParagraph"/>
        <w:numPr>
          <w:ilvl w:val="1"/>
          <w:numId w:val="68"/>
        </w:numPr>
        <w:tabs>
          <w:tab w:pos="2532" w:val="left" w:leader="none"/>
          <w:tab w:pos="2534" w:val="left" w:leader="none"/>
        </w:tabs>
        <w:spacing w:line="290" w:lineRule="auto" w:before="156" w:after="0"/>
        <w:ind w:left="2534" w:right="696" w:hanging="548"/>
        <w:jc w:val="both"/>
        <w:rPr>
          <w:sz w:val="20"/>
        </w:rPr>
      </w:pPr>
      <w:r>
        <w:rPr>
          <w:sz w:val="20"/>
        </w:rPr>
        <w:t>The practitioner’s assessment of disclosures where material misstatements are likely to arise</w:t>
      </w:r>
      <w:r>
        <w:rPr>
          <w:spacing w:val="-1"/>
          <w:sz w:val="20"/>
        </w:rPr>
        <w:t> </w:t>
      </w:r>
      <w:r>
        <w:rPr>
          <w:sz w:val="20"/>
        </w:rPr>
        <w:t>(in a limited assurance</w:t>
      </w:r>
      <w:r>
        <w:rPr>
          <w:spacing w:val="-1"/>
          <w:sz w:val="20"/>
        </w:rPr>
        <w:t> </w:t>
      </w:r>
      <w:r>
        <w:rPr>
          <w:sz w:val="20"/>
        </w:rPr>
        <w:t>engagement) or the assessed</w:t>
      </w:r>
      <w:r>
        <w:rPr>
          <w:spacing w:val="-2"/>
          <w:sz w:val="20"/>
        </w:rPr>
        <w:t> </w:t>
      </w:r>
      <w:r>
        <w:rPr>
          <w:sz w:val="20"/>
        </w:rPr>
        <w:t>risks of material misstatement (in a reasonable assurance engagement).</w:t>
      </w:r>
    </w:p>
    <w:p>
      <w:pPr>
        <w:pStyle w:val="ListParagraph"/>
        <w:numPr>
          <w:ilvl w:val="1"/>
          <w:numId w:val="68"/>
        </w:numPr>
        <w:tabs>
          <w:tab w:pos="2533" w:val="left" w:leader="none"/>
        </w:tabs>
        <w:spacing w:line="240" w:lineRule="auto" w:before="108" w:after="0"/>
        <w:ind w:left="2533" w:right="0" w:hanging="546"/>
        <w:jc w:val="both"/>
        <w:rPr>
          <w:sz w:val="20"/>
        </w:rPr>
      </w:pPr>
      <w:r>
        <w:rPr>
          <w:sz w:val="20"/>
        </w:rPr>
        <w:t>The</w:t>
      </w:r>
      <w:r>
        <w:rPr>
          <w:spacing w:val="-8"/>
          <w:sz w:val="20"/>
        </w:rPr>
        <w:t> </w:t>
      </w:r>
      <w:r>
        <w:rPr>
          <w:sz w:val="20"/>
        </w:rPr>
        <w:t>intended</w:t>
      </w:r>
      <w:r>
        <w:rPr>
          <w:spacing w:val="-7"/>
          <w:sz w:val="20"/>
        </w:rPr>
        <w:t> </w:t>
      </w:r>
      <w:r>
        <w:rPr>
          <w:sz w:val="20"/>
        </w:rPr>
        <w:t>purpose</w:t>
      </w:r>
      <w:r>
        <w:rPr>
          <w:spacing w:val="-6"/>
          <w:sz w:val="20"/>
        </w:rPr>
        <w:t> </w:t>
      </w:r>
      <w:r>
        <w:rPr>
          <w:sz w:val="20"/>
        </w:rPr>
        <w:t>of</w:t>
      </w:r>
      <w:r>
        <w:rPr>
          <w:spacing w:val="-7"/>
          <w:sz w:val="20"/>
        </w:rPr>
        <w:t> </w:t>
      </w:r>
      <w:r>
        <w:rPr>
          <w:sz w:val="20"/>
        </w:rPr>
        <w:t>the</w:t>
      </w:r>
      <w:r>
        <w:rPr>
          <w:spacing w:val="-7"/>
          <w:sz w:val="20"/>
        </w:rPr>
        <w:t> </w:t>
      </w:r>
      <w:r>
        <w:rPr>
          <w:sz w:val="20"/>
        </w:rPr>
        <w:t>procedure</w:t>
      </w:r>
      <w:r>
        <w:rPr>
          <w:spacing w:val="-6"/>
          <w:sz w:val="20"/>
        </w:rPr>
        <w:t> </w:t>
      </w:r>
      <w:r>
        <w:rPr>
          <w:sz w:val="20"/>
        </w:rPr>
        <w:t>in</w:t>
      </w:r>
      <w:r>
        <w:rPr>
          <w:spacing w:val="-7"/>
          <w:sz w:val="20"/>
        </w:rPr>
        <w:t> </w:t>
      </w:r>
      <w:r>
        <w:rPr>
          <w:sz w:val="20"/>
        </w:rPr>
        <w:t>which</w:t>
      </w:r>
      <w:r>
        <w:rPr>
          <w:spacing w:val="-7"/>
          <w:sz w:val="20"/>
        </w:rPr>
        <w:t> </w:t>
      </w:r>
      <w:r>
        <w:rPr>
          <w:sz w:val="20"/>
        </w:rPr>
        <w:t>the</w:t>
      </w:r>
      <w:r>
        <w:rPr>
          <w:spacing w:val="-6"/>
          <w:sz w:val="20"/>
        </w:rPr>
        <w:t> </w:t>
      </w:r>
      <w:r>
        <w:rPr>
          <w:sz w:val="20"/>
        </w:rPr>
        <w:t>information</w:t>
      </w:r>
      <w:r>
        <w:rPr>
          <w:spacing w:val="-5"/>
          <w:sz w:val="20"/>
        </w:rPr>
        <w:t> </w:t>
      </w:r>
      <w:r>
        <w:rPr>
          <w:sz w:val="20"/>
        </w:rPr>
        <w:t>will</w:t>
      </w:r>
      <w:r>
        <w:rPr>
          <w:spacing w:val="-6"/>
          <w:sz w:val="20"/>
        </w:rPr>
        <w:t> </w:t>
      </w:r>
      <w:r>
        <w:rPr>
          <w:sz w:val="20"/>
        </w:rPr>
        <w:t>be</w:t>
      </w:r>
      <w:r>
        <w:rPr>
          <w:spacing w:val="-8"/>
          <w:sz w:val="20"/>
        </w:rPr>
        <w:t> </w:t>
      </w:r>
      <w:r>
        <w:rPr>
          <w:spacing w:val="-2"/>
          <w:sz w:val="20"/>
        </w:rPr>
        <w:t>used.</w:t>
      </w:r>
    </w:p>
    <w:p>
      <w:pPr>
        <w:pStyle w:val="ListParagraph"/>
        <w:numPr>
          <w:ilvl w:val="1"/>
          <w:numId w:val="68"/>
        </w:numPr>
        <w:tabs>
          <w:tab w:pos="2532" w:val="left" w:leader="none"/>
          <w:tab w:pos="2534" w:val="left" w:leader="none"/>
        </w:tabs>
        <w:spacing w:line="290" w:lineRule="auto" w:before="153" w:after="0"/>
        <w:ind w:left="2534" w:right="704" w:hanging="548"/>
        <w:jc w:val="both"/>
        <w:rPr>
          <w:sz w:val="20"/>
        </w:rPr>
      </w:pPr>
      <w:r>
        <w:rPr>
          <w:sz w:val="20"/>
        </w:rPr>
        <w:t>The</w:t>
      </w:r>
      <w:r>
        <w:rPr>
          <w:spacing w:val="-5"/>
          <w:sz w:val="20"/>
        </w:rPr>
        <w:t> </w:t>
      </w:r>
      <w:r>
        <w:rPr>
          <w:sz w:val="20"/>
        </w:rPr>
        <w:t>level</w:t>
      </w:r>
      <w:r>
        <w:rPr>
          <w:spacing w:val="-3"/>
          <w:sz w:val="20"/>
        </w:rPr>
        <w:t> </w:t>
      </w:r>
      <w:r>
        <w:rPr>
          <w:sz w:val="20"/>
        </w:rPr>
        <w:t>of</w:t>
      </w:r>
      <w:r>
        <w:rPr>
          <w:spacing w:val="-2"/>
          <w:sz w:val="20"/>
        </w:rPr>
        <w:t> </w:t>
      </w:r>
      <w:r>
        <w:rPr>
          <w:sz w:val="20"/>
        </w:rPr>
        <w:t>detail</w:t>
      </w:r>
      <w:r>
        <w:rPr>
          <w:spacing w:val="-5"/>
          <w:sz w:val="20"/>
        </w:rPr>
        <w:t> </w:t>
      </w:r>
      <w:r>
        <w:rPr>
          <w:sz w:val="20"/>
        </w:rPr>
        <w:t>of</w:t>
      </w:r>
      <w:r>
        <w:rPr>
          <w:spacing w:val="-2"/>
          <w:sz w:val="20"/>
        </w:rPr>
        <w:t> </w:t>
      </w:r>
      <w:r>
        <w:rPr>
          <w:sz w:val="20"/>
        </w:rPr>
        <w:t>the</w:t>
      </w:r>
      <w:r>
        <w:rPr>
          <w:spacing w:val="-4"/>
          <w:sz w:val="20"/>
        </w:rPr>
        <w:t> </w:t>
      </w:r>
      <w:r>
        <w:rPr>
          <w:sz w:val="20"/>
        </w:rPr>
        <w:t>information</w:t>
      </w:r>
      <w:r>
        <w:rPr>
          <w:spacing w:val="-2"/>
          <w:sz w:val="20"/>
        </w:rPr>
        <w:t> </w:t>
      </w:r>
      <w:r>
        <w:rPr>
          <w:sz w:val="20"/>
        </w:rPr>
        <w:t>needed</w:t>
      </w:r>
      <w:r>
        <w:rPr>
          <w:spacing w:val="-4"/>
          <w:sz w:val="20"/>
        </w:rPr>
        <w:t> </w:t>
      </w:r>
      <w:r>
        <w:rPr>
          <w:sz w:val="20"/>
        </w:rPr>
        <w:t>given</w:t>
      </w:r>
      <w:r>
        <w:rPr>
          <w:spacing w:val="-3"/>
          <w:sz w:val="20"/>
        </w:rPr>
        <w:t> </w:t>
      </w:r>
      <w:r>
        <w:rPr>
          <w:sz w:val="20"/>
        </w:rPr>
        <w:t>the intended</w:t>
      </w:r>
      <w:r>
        <w:rPr>
          <w:spacing w:val="-4"/>
          <w:sz w:val="20"/>
        </w:rPr>
        <w:t> </w:t>
      </w:r>
      <w:r>
        <w:rPr>
          <w:sz w:val="20"/>
        </w:rPr>
        <w:t>purpose</w:t>
      </w:r>
      <w:r>
        <w:rPr>
          <w:spacing w:val="-2"/>
          <w:sz w:val="20"/>
        </w:rPr>
        <w:t> </w:t>
      </w:r>
      <w:r>
        <w:rPr>
          <w:sz w:val="20"/>
        </w:rPr>
        <w:t>of</w:t>
      </w:r>
      <w:r>
        <w:rPr>
          <w:spacing w:val="-4"/>
          <w:sz w:val="20"/>
        </w:rPr>
        <w:t> </w:t>
      </w:r>
      <w:r>
        <w:rPr>
          <w:sz w:val="20"/>
        </w:rPr>
        <w:t>the</w:t>
      </w:r>
      <w:r>
        <w:rPr>
          <w:spacing w:val="-3"/>
          <w:sz w:val="20"/>
        </w:rPr>
        <w:t> </w:t>
      </w:r>
      <w:r>
        <w:rPr>
          <w:sz w:val="20"/>
        </w:rPr>
        <w:t>procedure. For</w:t>
      </w:r>
      <w:r>
        <w:rPr>
          <w:spacing w:val="-7"/>
          <w:sz w:val="20"/>
        </w:rPr>
        <w:t> </w:t>
      </w:r>
      <w:r>
        <w:rPr>
          <w:sz w:val="20"/>
        </w:rPr>
        <w:t>example,</w:t>
      </w:r>
      <w:r>
        <w:rPr>
          <w:spacing w:val="-8"/>
          <w:sz w:val="20"/>
        </w:rPr>
        <w:t> </w:t>
      </w:r>
      <w:r>
        <w:rPr>
          <w:sz w:val="20"/>
        </w:rPr>
        <w:t>information</w:t>
      </w:r>
      <w:r>
        <w:rPr>
          <w:spacing w:val="-8"/>
          <w:sz w:val="20"/>
        </w:rPr>
        <w:t> </w:t>
      </w:r>
      <w:r>
        <w:rPr>
          <w:sz w:val="20"/>
        </w:rPr>
        <w:t>related</w:t>
      </w:r>
      <w:r>
        <w:rPr>
          <w:spacing w:val="-8"/>
          <w:sz w:val="20"/>
        </w:rPr>
        <w:t> </w:t>
      </w:r>
      <w:r>
        <w:rPr>
          <w:sz w:val="20"/>
        </w:rPr>
        <w:t>to</w:t>
      </w:r>
      <w:r>
        <w:rPr>
          <w:spacing w:val="-6"/>
          <w:sz w:val="20"/>
        </w:rPr>
        <w:t> </w:t>
      </w:r>
      <w:r>
        <w:rPr>
          <w:sz w:val="20"/>
        </w:rPr>
        <w:t>key</w:t>
      </w:r>
      <w:r>
        <w:rPr>
          <w:spacing w:val="-7"/>
          <w:sz w:val="20"/>
        </w:rPr>
        <w:t> </w:t>
      </w:r>
      <w:r>
        <w:rPr>
          <w:sz w:val="20"/>
        </w:rPr>
        <w:t>performance</w:t>
      </w:r>
      <w:r>
        <w:rPr>
          <w:spacing w:val="-8"/>
          <w:sz w:val="20"/>
        </w:rPr>
        <w:t> </w:t>
      </w:r>
      <w:r>
        <w:rPr>
          <w:sz w:val="20"/>
        </w:rPr>
        <w:t>indicators</w:t>
      </w:r>
      <w:r>
        <w:rPr>
          <w:spacing w:val="-7"/>
          <w:sz w:val="20"/>
        </w:rPr>
        <w:t> </w:t>
      </w:r>
      <w:r>
        <w:rPr>
          <w:sz w:val="20"/>
        </w:rPr>
        <w:t>used</w:t>
      </w:r>
      <w:r>
        <w:rPr>
          <w:spacing w:val="-8"/>
          <w:sz w:val="20"/>
        </w:rPr>
        <w:t> </w:t>
      </w:r>
      <w:r>
        <w:rPr>
          <w:sz w:val="20"/>
        </w:rPr>
        <w:t>by</w:t>
      </w:r>
      <w:r>
        <w:rPr>
          <w:spacing w:val="-7"/>
          <w:sz w:val="20"/>
        </w:rPr>
        <w:t> </w:t>
      </w:r>
      <w:r>
        <w:rPr>
          <w:sz w:val="20"/>
        </w:rPr>
        <w:t>management</w:t>
      </w:r>
      <w:r>
        <w:rPr>
          <w:spacing w:val="-7"/>
          <w:sz w:val="20"/>
        </w:rPr>
        <w:t> </w:t>
      </w:r>
      <w:r>
        <w:rPr>
          <w:sz w:val="20"/>
        </w:rPr>
        <w:t>may not</w:t>
      </w:r>
      <w:r>
        <w:rPr>
          <w:spacing w:val="-11"/>
          <w:sz w:val="20"/>
        </w:rPr>
        <w:t> </w:t>
      </w:r>
      <w:r>
        <w:rPr>
          <w:sz w:val="20"/>
        </w:rPr>
        <w:t>be</w:t>
      </w:r>
      <w:r>
        <w:rPr>
          <w:spacing w:val="-12"/>
          <w:sz w:val="20"/>
        </w:rPr>
        <w:t> </w:t>
      </w:r>
      <w:r>
        <w:rPr>
          <w:sz w:val="20"/>
        </w:rPr>
        <w:t>precise</w:t>
      </w:r>
      <w:r>
        <w:rPr>
          <w:spacing w:val="-11"/>
          <w:sz w:val="20"/>
        </w:rPr>
        <w:t> </w:t>
      </w:r>
      <w:r>
        <w:rPr>
          <w:sz w:val="20"/>
        </w:rPr>
        <w:t>enough</w:t>
      </w:r>
      <w:r>
        <w:rPr>
          <w:spacing w:val="-14"/>
          <w:sz w:val="20"/>
        </w:rPr>
        <w:t> </w:t>
      </w:r>
      <w:r>
        <w:rPr>
          <w:sz w:val="20"/>
        </w:rPr>
        <w:t>to</w:t>
      </w:r>
      <w:r>
        <w:rPr>
          <w:spacing w:val="-12"/>
          <w:sz w:val="20"/>
        </w:rPr>
        <w:t> </w:t>
      </w:r>
      <w:r>
        <w:rPr>
          <w:sz w:val="20"/>
        </w:rPr>
        <w:t>detect</w:t>
      </w:r>
      <w:r>
        <w:rPr>
          <w:spacing w:val="-14"/>
          <w:sz w:val="20"/>
        </w:rPr>
        <w:t> </w:t>
      </w:r>
      <w:r>
        <w:rPr>
          <w:sz w:val="20"/>
        </w:rPr>
        <w:t>material</w:t>
      </w:r>
      <w:r>
        <w:rPr>
          <w:spacing w:val="-13"/>
          <w:sz w:val="20"/>
        </w:rPr>
        <w:t> </w:t>
      </w:r>
      <w:r>
        <w:rPr>
          <w:sz w:val="20"/>
        </w:rPr>
        <w:t>misstatements</w:t>
      </w:r>
      <w:r>
        <w:rPr>
          <w:spacing w:val="-10"/>
          <w:sz w:val="20"/>
        </w:rPr>
        <w:t> </w:t>
      </w:r>
      <w:r>
        <w:rPr>
          <w:sz w:val="20"/>
        </w:rPr>
        <w:t>at</w:t>
      </w:r>
      <w:r>
        <w:rPr>
          <w:spacing w:val="-14"/>
          <w:sz w:val="20"/>
        </w:rPr>
        <w:t> </w:t>
      </w:r>
      <w:r>
        <w:rPr>
          <w:sz w:val="20"/>
        </w:rPr>
        <w:t>the</w:t>
      </w:r>
      <w:r>
        <w:rPr>
          <w:spacing w:val="-12"/>
          <w:sz w:val="20"/>
        </w:rPr>
        <w:t> </w:t>
      </w:r>
      <w:r>
        <w:rPr>
          <w:sz w:val="20"/>
        </w:rPr>
        <w:t>assertion</w:t>
      </w:r>
      <w:r>
        <w:rPr>
          <w:spacing w:val="-11"/>
          <w:sz w:val="20"/>
        </w:rPr>
        <w:t> </w:t>
      </w:r>
      <w:r>
        <w:rPr>
          <w:sz w:val="20"/>
        </w:rPr>
        <w:t>level</w:t>
      </w:r>
      <w:r>
        <w:rPr>
          <w:spacing w:val="-14"/>
          <w:sz w:val="20"/>
        </w:rPr>
        <w:t> </w:t>
      </w:r>
      <w:r>
        <w:rPr>
          <w:sz w:val="20"/>
        </w:rPr>
        <w:t>and</w:t>
      </w:r>
      <w:r>
        <w:rPr>
          <w:spacing w:val="-12"/>
          <w:sz w:val="20"/>
        </w:rPr>
        <w:t> </w:t>
      </w:r>
      <w:r>
        <w:rPr>
          <w:sz w:val="20"/>
        </w:rPr>
        <w:t>therefore may</w:t>
      </w:r>
      <w:r>
        <w:rPr>
          <w:spacing w:val="-12"/>
          <w:sz w:val="20"/>
        </w:rPr>
        <w:t> </w:t>
      </w:r>
      <w:r>
        <w:rPr>
          <w:sz w:val="20"/>
        </w:rPr>
        <w:t>not,</w:t>
      </w:r>
      <w:r>
        <w:rPr>
          <w:spacing w:val="-12"/>
          <w:sz w:val="20"/>
        </w:rPr>
        <w:t> </w:t>
      </w:r>
      <w:r>
        <w:rPr>
          <w:sz w:val="20"/>
        </w:rPr>
        <w:t>in</w:t>
      </w:r>
      <w:r>
        <w:rPr>
          <w:spacing w:val="-11"/>
          <w:sz w:val="20"/>
        </w:rPr>
        <w:t> </w:t>
      </w:r>
      <w:r>
        <w:rPr>
          <w:sz w:val="20"/>
        </w:rPr>
        <w:t>a</w:t>
      </w:r>
      <w:r>
        <w:rPr>
          <w:spacing w:val="-14"/>
          <w:sz w:val="20"/>
        </w:rPr>
        <w:t> </w:t>
      </w:r>
      <w:r>
        <w:rPr>
          <w:sz w:val="20"/>
        </w:rPr>
        <w:t>reasonable</w:t>
      </w:r>
      <w:r>
        <w:rPr>
          <w:spacing w:val="-14"/>
          <w:sz w:val="20"/>
        </w:rPr>
        <w:t> </w:t>
      </w:r>
      <w:r>
        <w:rPr>
          <w:sz w:val="20"/>
        </w:rPr>
        <w:t>assurance</w:t>
      </w:r>
      <w:r>
        <w:rPr>
          <w:spacing w:val="-14"/>
          <w:sz w:val="20"/>
        </w:rPr>
        <w:t> </w:t>
      </w:r>
      <w:r>
        <w:rPr>
          <w:sz w:val="20"/>
        </w:rPr>
        <w:t>engagement,</w:t>
      </w:r>
      <w:r>
        <w:rPr>
          <w:spacing w:val="-12"/>
          <w:sz w:val="20"/>
        </w:rPr>
        <w:t> </w:t>
      </w:r>
      <w:r>
        <w:rPr>
          <w:sz w:val="20"/>
        </w:rPr>
        <w:t>be</w:t>
      </w:r>
      <w:r>
        <w:rPr>
          <w:spacing w:val="-14"/>
          <w:sz w:val="20"/>
        </w:rPr>
        <w:t> </w:t>
      </w:r>
      <w:r>
        <w:rPr>
          <w:sz w:val="20"/>
        </w:rPr>
        <w:t>appropriate</w:t>
      </w:r>
      <w:r>
        <w:rPr>
          <w:spacing w:val="-12"/>
          <w:sz w:val="20"/>
        </w:rPr>
        <w:t> </w:t>
      </w:r>
      <w:r>
        <w:rPr>
          <w:sz w:val="20"/>
        </w:rPr>
        <w:t>for</w:t>
      </w:r>
      <w:r>
        <w:rPr>
          <w:spacing w:val="-11"/>
          <w:sz w:val="20"/>
        </w:rPr>
        <w:t> </w:t>
      </w:r>
      <w:r>
        <w:rPr>
          <w:sz w:val="20"/>
        </w:rPr>
        <w:t>use</w:t>
      </w:r>
      <w:r>
        <w:rPr>
          <w:spacing w:val="-14"/>
          <w:sz w:val="20"/>
        </w:rPr>
        <w:t> </w:t>
      </w:r>
      <w:r>
        <w:rPr>
          <w:sz w:val="20"/>
        </w:rPr>
        <w:t>by</w:t>
      </w:r>
      <w:r>
        <w:rPr>
          <w:spacing w:val="-10"/>
          <w:sz w:val="20"/>
        </w:rPr>
        <w:t> </w:t>
      </w:r>
      <w:r>
        <w:rPr>
          <w:sz w:val="20"/>
        </w:rPr>
        <w:t>the</w:t>
      </w:r>
      <w:r>
        <w:rPr>
          <w:spacing w:val="-12"/>
          <w:sz w:val="20"/>
        </w:rPr>
        <w:t> </w:t>
      </w:r>
      <w:r>
        <w:rPr>
          <w:sz w:val="20"/>
        </w:rPr>
        <w:t>practitioner in performing further procedures.</w:t>
      </w:r>
    </w:p>
    <w:p>
      <w:pPr>
        <w:pStyle w:val="ListParagraph"/>
        <w:numPr>
          <w:ilvl w:val="1"/>
          <w:numId w:val="68"/>
        </w:numPr>
        <w:tabs>
          <w:tab w:pos="2532" w:val="left" w:leader="none"/>
          <w:tab w:pos="2534" w:val="left" w:leader="none"/>
        </w:tabs>
        <w:spacing w:line="285" w:lineRule="auto" w:before="112" w:after="0"/>
        <w:ind w:left="2534" w:right="706" w:hanging="548"/>
        <w:jc w:val="both"/>
        <w:rPr>
          <w:sz w:val="20"/>
        </w:rPr>
      </w:pPr>
      <w:r>
        <w:rPr>
          <w:sz w:val="20"/>
        </w:rPr>
        <w:t>The level of precision within the applicable criteria regarding what is to be reported and how it is to be measured or evaluated. For example, when the applicable criteria require</w:t>
      </w:r>
    </w:p>
    <w:p>
      <w:pPr>
        <w:spacing w:after="0" w:line="285" w:lineRule="auto"/>
        <w:jc w:val="both"/>
        <w:rPr>
          <w:sz w:val="20"/>
        </w:rPr>
        <w:sectPr>
          <w:pgSz w:w="11910" w:h="16840"/>
          <w:pgMar w:header="735" w:footer="1115" w:top="1100" w:bottom="1300" w:left="0" w:right="740"/>
        </w:sectPr>
      </w:pPr>
    </w:p>
    <w:p>
      <w:pPr>
        <w:pStyle w:val="BodyText"/>
        <w:spacing w:before="5"/>
        <w:ind w:firstLine="0"/>
        <w:jc w:val="left"/>
        <w:rPr>
          <w:sz w:val="16"/>
        </w:rPr>
      </w:pPr>
    </w:p>
    <w:p>
      <w:pPr>
        <w:pStyle w:val="BodyText"/>
        <w:spacing w:line="292" w:lineRule="auto" w:before="93"/>
        <w:ind w:left="2534" w:right="700" w:firstLine="0"/>
      </w:pPr>
      <w:r>
        <w:rPr/>
        <w:t>more granular quantitative disclosures, the practitioner may consider the attributes of accuracy and completeness to be important.</w:t>
      </w:r>
    </w:p>
    <w:p>
      <w:pPr>
        <w:pStyle w:val="ListParagraph"/>
        <w:numPr>
          <w:ilvl w:val="1"/>
          <w:numId w:val="68"/>
        </w:numPr>
        <w:tabs>
          <w:tab w:pos="2532" w:val="left" w:leader="none"/>
          <w:tab w:pos="2534" w:val="left" w:leader="none"/>
        </w:tabs>
        <w:spacing w:line="290" w:lineRule="auto" w:before="107" w:after="0"/>
        <w:ind w:left="2534" w:right="703" w:hanging="548"/>
        <w:jc w:val="both"/>
        <w:rPr>
          <w:sz w:val="20"/>
        </w:rPr>
      </w:pPr>
      <w:r>
        <w:rPr>
          <w:sz w:val="20"/>
        </w:rPr>
        <w:t>The</w:t>
      </w:r>
      <w:r>
        <w:rPr>
          <w:spacing w:val="-3"/>
          <w:sz w:val="20"/>
        </w:rPr>
        <w:t> </w:t>
      </w:r>
      <w:r>
        <w:rPr>
          <w:sz w:val="20"/>
        </w:rPr>
        <w:t>source of the information.</w:t>
      </w:r>
      <w:r>
        <w:rPr>
          <w:spacing w:val="-2"/>
          <w:sz w:val="20"/>
        </w:rPr>
        <w:t> </w:t>
      </w:r>
      <w:r>
        <w:rPr>
          <w:sz w:val="20"/>
        </w:rPr>
        <w:t>For</w:t>
      </w:r>
      <w:r>
        <w:rPr>
          <w:spacing w:val="-1"/>
          <w:sz w:val="20"/>
        </w:rPr>
        <w:t> </w:t>
      </w:r>
      <w:r>
        <w:rPr>
          <w:sz w:val="20"/>
        </w:rPr>
        <w:t>example, accuracy and completeness ordinarily</w:t>
      </w:r>
      <w:r>
        <w:rPr>
          <w:spacing w:val="-1"/>
          <w:sz w:val="20"/>
        </w:rPr>
        <w:t> </w:t>
      </w:r>
      <w:r>
        <w:rPr>
          <w:sz w:val="20"/>
        </w:rPr>
        <w:t>will be applicable attributes for information generated internally from the entity’s information system (such as when performing further procedures). For information obtained from a source external to the entity, the practitioner may be more focused on other attributes of reliability, including the credibility of the source providing the information.</w:t>
      </w:r>
    </w:p>
    <w:p>
      <w:pPr>
        <w:pStyle w:val="ListParagraph"/>
        <w:numPr>
          <w:ilvl w:val="1"/>
          <w:numId w:val="68"/>
        </w:numPr>
        <w:tabs>
          <w:tab w:pos="2532" w:val="left" w:leader="none"/>
          <w:tab w:pos="2534" w:val="left" w:leader="none"/>
        </w:tabs>
        <w:spacing w:line="288" w:lineRule="auto" w:before="110" w:after="0"/>
        <w:ind w:left="2534" w:right="704" w:hanging="548"/>
        <w:jc w:val="both"/>
        <w:rPr>
          <w:sz w:val="20"/>
        </w:rPr>
      </w:pPr>
      <w:r>
        <w:rPr>
          <w:sz w:val="20"/>
        </w:rPr>
        <w:t>The ability of the reporting entity to influence information obtained from external sources with whom they have relationships.</w:t>
      </w:r>
    </w:p>
    <w:p>
      <w:pPr>
        <w:pStyle w:val="ListParagraph"/>
        <w:numPr>
          <w:ilvl w:val="1"/>
          <w:numId w:val="68"/>
        </w:numPr>
        <w:tabs>
          <w:tab w:pos="2532" w:val="left" w:leader="none"/>
          <w:tab w:pos="2534" w:val="left" w:leader="none"/>
        </w:tabs>
        <w:spacing w:line="290" w:lineRule="auto" w:before="109" w:after="0"/>
        <w:ind w:left="2534" w:right="702" w:hanging="548"/>
        <w:jc w:val="both"/>
        <w:rPr>
          <w:sz w:val="20"/>
        </w:rPr>
      </w:pPr>
      <w:r>
        <w:rPr>
          <w:sz w:val="20"/>
        </w:rPr>
        <w:t>Evidence of general market acceptance by users of the relevance and reliability of information from an external source, including tolerance for less precise information, for example, when that information is inherently subjective.</w:t>
      </w:r>
    </w:p>
    <w:p>
      <w:pPr>
        <w:pStyle w:val="BodyText"/>
        <w:spacing w:line="292" w:lineRule="auto" w:before="121"/>
        <w:ind w:left="1987" w:right="697"/>
      </w:pPr>
      <w:r>
        <w:rPr/>
        <w:t>A245.</w:t>
      </w:r>
      <w:r>
        <w:rPr>
          <w:spacing w:val="-14"/>
        </w:rPr>
        <w:t> </w:t>
      </w:r>
      <w:r>
        <w:rPr/>
        <w:t>The reliability of information, in particular the attributes of accuracy, completeness and authenticity, when deemed to be applicable in the circumstances, may also be affected by whether the integrity of the information has been maintained through all stages of processing through</w:t>
      </w:r>
      <w:r>
        <w:rPr>
          <w:spacing w:val="-14"/>
        </w:rPr>
        <w:t> </w:t>
      </w:r>
      <w:r>
        <w:rPr/>
        <w:t>the</w:t>
      </w:r>
      <w:r>
        <w:rPr>
          <w:spacing w:val="-14"/>
        </w:rPr>
        <w:t> </w:t>
      </w:r>
      <w:r>
        <w:rPr/>
        <w:t>entity’s</w:t>
      </w:r>
      <w:r>
        <w:rPr>
          <w:spacing w:val="-14"/>
        </w:rPr>
        <w:t> </w:t>
      </w:r>
      <w:r>
        <w:rPr/>
        <w:t>information</w:t>
      </w:r>
      <w:r>
        <w:rPr>
          <w:spacing w:val="-14"/>
        </w:rPr>
        <w:t> </w:t>
      </w:r>
      <w:r>
        <w:rPr/>
        <w:t>systems.</w:t>
      </w:r>
      <w:r>
        <w:rPr>
          <w:spacing w:val="-14"/>
        </w:rPr>
        <w:t> </w:t>
      </w:r>
      <w:r>
        <w:rPr/>
        <w:t>For</w:t>
      </w:r>
      <w:r>
        <w:rPr>
          <w:spacing w:val="-14"/>
        </w:rPr>
        <w:t> </w:t>
      </w:r>
      <w:r>
        <w:rPr/>
        <w:t>example,</w:t>
      </w:r>
      <w:r>
        <w:rPr>
          <w:spacing w:val="-14"/>
        </w:rPr>
        <w:t> </w:t>
      </w:r>
      <w:r>
        <w:rPr/>
        <w:t>an</w:t>
      </w:r>
      <w:r>
        <w:rPr>
          <w:spacing w:val="-14"/>
        </w:rPr>
        <w:t> </w:t>
      </w:r>
      <w:r>
        <w:rPr/>
        <w:t>entity’s</w:t>
      </w:r>
      <w:r>
        <w:rPr>
          <w:spacing w:val="-14"/>
        </w:rPr>
        <w:t> </w:t>
      </w:r>
      <w:r>
        <w:rPr/>
        <w:t>information</w:t>
      </w:r>
      <w:r>
        <w:rPr>
          <w:spacing w:val="-13"/>
        </w:rPr>
        <w:t> </w:t>
      </w:r>
      <w:r>
        <w:rPr/>
        <w:t>system</w:t>
      </w:r>
      <w:r>
        <w:rPr>
          <w:spacing w:val="-14"/>
        </w:rPr>
        <w:t> </w:t>
      </w:r>
      <w:r>
        <w:rPr/>
        <w:t>may</w:t>
      </w:r>
      <w:r>
        <w:rPr>
          <w:spacing w:val="-14"/>
        </w:rPr>
        <w:t> </w:t>
      </w:r>
      <w:r>
        <w:rPr/>
        <w:t>include general information technology controls to safeguard and maintain the integrity of the sustainability information.</w:t>
      </w:r>
    </w:p>
    <w:p>
      <w:pPr>
        <w:pStyle w:val="BodyText"/>
        <w:spacing w:line="292" w:lineRule="auto" w:before="117"/>
        <w:ind w:left="1987" w:right="698"/>
      </w:pPr>
      <w:r>
        <w:rPr/>
        <w:t>A246.</w:t>
      </w:r>
      <w:r>
        <w:rPr>
          <w:spacing w:val="-14"/>
        </w:rPr>
        <w:t> </w:t>
      </w:r>
      <w:r>
        <w:rPr/>
        <w:t>The</w:t>
      </w:r>
      <w:r>
        <w:rPr>
          <w:spacing w:val="-14"/>
        </w:rPr>
        <w:t> </w:t>
      </w:r>
      <w:r>
        <w:rPr/>
        <w:t>source</w:t>
      </w:r>
      <w:r>
        <w:rPr>
          <w:spacing w:val="-9"/>
        </w:rPr>
        <w:t> </w:t>
      </w:r>
      <w:r>
        <w:rPr/>
        <w:t>of</w:t>
      </w:r>
      <w:r>
        <w:rPr>
          <w:spacing w:val="-3"/>
        </w:rPr>
        <w:t> </w:t>
      </w:r>
      <w:r>
        <w:rPr/>
        <w:t>the</w:t>
      </w:r>
      <w:r>
        <w:rPr>
          <w:spacing w:val="-1"/>
        </w:rPr>
        <w:t> </w:t>
      </w:r>
      <w:r>
        <w:rPr/>
        <w:t>information</w:t>
      </w:r>
      <w:r>
        <w:rPr>
          <w:spacing w:val="-2"/>
        </w:rPr>
        <w:t> </w:t>
      </w:r>
      <w:r>
        <w:rPr/>
        <w:t>intended</w:t>
      </w:r>
      <w:r>
        <w:rPr>
          <w:spacing w:val="-1"/>
        </w:rPr>
        <w:t> </w:t>
      </w:r>
      <w:r>
        <w:rPr/>
        <w:t>to</w:t>
      </w:r>
      <w:r>
        <w:rPr>
          <w:spacing w:val="-1"/>
        </w:rPr>
        <w:t> </w:t>
      </w:r>
      <w:r>
        <w:rPr/>
        <w:t>be</w:t>
      </w:r>
      <w:r>
        <w:rPr>
          <w:spacing w:val="-1"/>
        </w:rPr>
        <w:t> </w:t>
      </w:r>
      <w:r>
        <w:rPr/>
        <w:t>used</w:t>
      </w:r>
      <w:r>
        <w:rPr>
          <w:spacing w:val="-1"/>
        </w:rPr>
        <w:t> </w:t>
      </w:r>
      <w:r>
        <w:rPr/>
        <w:t>as evidence</w:t>
      </w:r>
      <w:r>
        <w:rPr>
          <w:spacing w:val="-1"/>
        </w:rPr>
        <w:t> </w:t>
      </w:r>
      <w:r>
        <w:rPr/>
        <w:t>may affect</w:t>
      </w:r>
      <w:r>
        <w:rPr>
          <w:spacing w:val="-1"/>
        </w:rPr>
        <w:t> </w:t>
      </w:r>
      <w:r>
        <w:rPr/>
        <w:t>the</w:t>
      </w:r>
      <w:r>
        <w:rPr>
          <w:spacing w:val="-1"/>
        </w:rPr>
        <w:t> </w:t>
      </w:r>
      <w:r>
        <w:rPr/>
        <w:t>nature</w:t>
      </w:r>
      <w:r>
        <w:rPr>
          <w:spacing w:val="-3"/>
        </w:rPr>
        <w:t> </w:t>
      </w:r>
      <w:r>
        <w:rPr/>
        <w:t>and</w:t>
      </w:r>
      <w:r>
        <w:rPr>
          <w:spacing w:val="-1"/>
        </w:rPr>
        <w:t> </w:t>
      </w:r>
      <w:r>
        <w:rPr/>
        <w:t>extent of</w:t>
      </w:r>
      <w:r>
        <w:rPr>
          <w:spacing w:val="-12"/>
        </w:rPr>
        <w:t> </w:t>
      </w:r>
      <w:r>
        <w:rPr/>
        <w:t>the</w:t>
      </w:r>
      <w:r>
        <w:rPr>
          <w:spacing w:val="-11"/>
        </w:rPr>
        <w:t> </w:t>
      </w:r>
      <w:r>
        <w:rPr/>
        <w:t>practitioner’s</w:t>
      </w:r>
      <w:r>
        <w:rPr>
          <w:spacing w:val="-10"/>
        </w:rPr>
        <w:t> </w:t>
      </w:r>
      <w:r>
        <w:rPr/>
        <w:t>evaluation</w:t>
      </w:r>
      <w:r>
        <w:rPr>
          <w:spacing w:val="-12"/>
        </w:rPr>
        <w:t> </w:t>
      </w:r>
      <w:r>
        <w:rPr/>
        <w:t>of</w:t>
      </w:r>
      <w:r>
        <w:rPr>
          <w:spacing w:val="-9"/>
        </w:rPr>
        <w:t> </w:t>
      </w:r>
      <w:r>
        <w:rPr/>
        <w:t>the</w:t>
      </w:r>
      <w:r>
        <w:rPr>
          <w:spacing w:val="-11"/>
        </w:rPr>
        <w:t> </w:t>
      </w:r>
      <w:r>
        <w:rPr/>
        <w:t>relevance</w:t>
      </w:r>
      <w:r>
        <w:rPr>
          <w:spacing w:val="-9"/>
        </w:rPr>
        <w:t> </w:t>
      </w:r>
      <w:r>
        <w:rPr/>
        <w:t>and</w:t>
      </w:r>
      <w:r>
        <w:rPr>
          <w:spacing w:val="-11"/>
        </w:rPr>
        <w:t> </w:t>
      </w:r>
      <w:r>
        <w:rPr/>
        <w:t>reliability</w:t>
      </w:r>
      <w:r>
        <w:rPr>
          <w:spacing w:val="-8"/>
        </w:rPr>
        <w:t> </w:t>
      </w:r>
      <w:r>
        <w:rPr/>
        <w:t>of</w:t>
      </w:r>
      <w:r>
        <w:rPr>
          <w:spacing w:val="-12"/>
        </w:rPr>
        <w:t> </w:t>
      </w:r>
      <w:r>
        <w:rPr/>
        <w:t>the</w:t>
      </w:r>
      <w:r>
        <w:rPr>
          <w:spacing w:val="-3"/>
        </w:rPr>
        <w:t> </w:t>
      </w:r>
      <w:r>
        <w:rPr/>
        <w:t>information.</w:t>
      </w:r>
      <w:r>
        <w:rPr>
          <w:spacing w:val="-12"/>
        </w:rPr>
        <w:t> </w:t>
      </w:r>
      <w:r>
        <w:rPr/>
        <w:t>It</w:t>
      </w:r>
      <w:r>
        <w:rPr>
          <w:spacing w:val="-7"/>
        </w:rPr>
        <w:t> </w:t>
      </w:r>
      <w:r>
        <w:rPr/>
        <w:t>may</w:t>
      </w:r>
      <w:r>
        <w:rPr>
          <w:spacing w:val="-10"/>
        </w:rPr>
        <w:t> </w:t>
      </w:r>
      <w:r>
        <w:rPr/>
        <w:t>also</w:t>
      </w:r>
      <w:r>
        <w:rPr>
          <w:spacing w:val="-11"/>
        </w:rPr>
        <w:t> </w:t>
      </w:r>
      <w:r>
        <w:rPr/>
        <w:t>affect how the practitioner responds to matters such as doubts about the reliability of the information, or inconsistencies in evidence. For example, if the information comes from a highly reputable external source, such as an authorized jurisdictional environmental agency, the practitioner’s work effort in considering the reliability of the information may not be extensive.</w:t>
      </w:r>
    </w:p>
    <w:p>
      <w:pPr>
        <w:pStyle w:val="BodyText"/>
        <w:spacing w:before="7"/>
        <w:ind w:firstLine="0"/>
        <w:jc w:val="left"/>
      </w:pPr>
    </w:p>
    <w:p>
      <w:pPr>
        <w:pStyle w:val="BodyText"/>
        <w:ind w:left="1440" w:firstLine="0"/>
        <w:jc w:val="left"/>
      </w:pPr>
      <w:r>
        <w:rPr/>
        <w:t>Information</w:t>
      </w:r>
      <w:r>
        <w:rPr>
          <w:spacing w:val="-7"/>
        </w:rPr>
        <w:t> </w:t>
      </w:r>
      <w:r>
        <w:rPr/>
        <w:t>Produced</w:t>
      </w:r>
      <w:r>
        <w:rPr>
          <w:spacing w:val="-7"/>
        </w:rPr>
        <w:t> </w:t>
      </w:r>
      <w:r>
        <w:rPr/>
        <w:t>by</w:t>
      </w:r>
      <w:r>
        <w:rPr>
          <w:spacing w:val="-7"/>
        </w:rPr>
        <w:t> </w:t>
      </w:r>
      <w:r>
        <w:rPr/>
        <w:t>the</w:t>
      </w:r>
      <w:r>
        <w:rPr>
          <w:spacing w:val="-7"/>
        </w:rPr>
        <w:t> </w:t>
      </w:r>
      <w:r>
        <w:rPr/>
        <w:t>Entity</w:t>
      </w:r>
      <w:r>
        <w:rPr>
          <w:spacing w:val="-6"/>
        </w:rPr>
        <w:t> </w:t>
      </w:r>
      <w:r>
        <w:rPr/>
        <w:t>(Ref:</w:t>
      </w:r>
      <w:r>
        <w:rPr>
          <w:spacing w:val="-8"/>
        </w:rPr>
        <w:t> </w:t>
      </w:r>
      <w:r>
        <w:rPr/>
        <w:t>Para.</w:t>
      </w:r>
      <w:r>
        <w:rPr>
          <w:spacing w:val="-5"/>
        </w:rPr>
        <w:t> 84)</w:t>
      </w:r>
    </w:p>
    <w:p>
      <w:pPr>
        <w:pStyle w:val="BodyText"/>
        <w:spacing w:line="292" w:lineRule="auto" w:before="171"/>
        <w:ind w:left="1987" w:right="704"/>
      </w:pPr>
      <w:r>
        <w:rPr/>
        <w:t>A247.</w:t>
      </w:r>
      <w:r>
        <w:rPr>
          <w:spacing w:val="-4"/>
        </w:rPr>
        <w:t> </w:t>
      </w:r>
      <w:r>
        <w:rPr/>
        <w:t>In</w:t>
      </w:r>
      <w:r>
        <w:rPr>
          <w:spacing w:val="-2"/>
        </w:rPr>
        <w:t> </w:t>
      </w:r>
      <w:r>
        <w:rPr/>
        <w:t>order</w:t>
      </w:r>
      <w:r>
        <w:rPr>
          <w:spacing w:val="-4"/>
        </w:rPr>
        <w:t> </w:t>
      </w:r>
      <w:r>
        <w:rPr/>
        <w:t>for</w:t>
      </w:r>
      <w:r>
        <w:rPr>
          <w:spacing w:val="-4"/>
        </w:rPr>
        <w:t> </w:t>
      </w:r>
      <w:r>
        <w:rPr/>
        <w:t>the</w:t>
      </w:r>
      <w:r>
        <w:rPr>
          <w:spacing w:val="-2"/>
        </w:rPr>
        <w:t> </w:t>
      </w:r>
      <w:r>
        <w:rPr/>
        <w:t>practitioner</w:t>
      </w:r>
      <w:r>
        <w:rPr>
          <w:spacing w:val="-4"/>
        </w:rPr>
        <w:t> </w:t>
      </w:r>
      <w:r>
        <w:rPr/>
        <w:t>to</w:t>
      </w:r>
      <w:r>
        <w:rPr>
          <w:spacing w:val="-2"/>
        </w:rPr>
        <w:t> </w:t>
      </w:r>
      <w:r>
        <w:rPr/>
        <w:t>obtain</w:t>
      </w:r>
      <w:r>
        <w:rPr>
          <w:spacing w:val="-4"/>
        </w:rPr>
        <w:t> </w:t>
      </w:r>
      <w:r>
        <w:rPr/>
        <w:t>reliable</w:t>
      </w:r>
      <w:r>
        <w:rPr>
          <w:spacing w:val="-2"/>
        </w:rPr>
        <w:t> </w:t>
      </w:r>
      <w:r>
        <w:rPr/>
        <w:t>evidence,</w:t>
      </w:r>
      <w:r>
        <w:rPr>
          <w:spacing w:val="-2"/>
        </w:rPr>
        <w:t> </w:t>
      </w:r>
      <w:r>
        <w:rPr/>
        <w:t>information</w:t>
      </w:r>
      <w:r>
        <w:rPr>
          <w:spacing w:val="-3"/>
        </w:rPr>
        <w:t> </w:t>
      </w:r>
      <w:r>
        <w:rPr/>
        <w:t>produced</w:t>
      </w:r>
      <w:r>
        <w:rPr>
          <w:spacing w:val="-2"/>
        </w:rPr>
        <w:t> </w:t>
      </w:r>
      <w:r>
        <w:rPr/>
        <w:t>by</w:t>
      </w:r>
      <w:r>
        <w:rPr>
          <w:spacing w:val="-3"/>
        </w:rPr>
        <w:t> </w:t>
      </w:r>
      <w:r>
        <w:rPr/>
        <w:t>the</w:t>
      </w:r>
      <w:r>
        <w:rPr>
          <w:spacing w:val="-2"/>
        </w:rPr>
        <w:t> </w:t>
      </w:r>
      <w:r>
        <w:rPr/>
        <w:t>entity</w:t>
      </w:r>
      <w:r>
        <w:rPr>
          <w:spacing w:val="-3"/>
        </w:rPr>
        <w:t> </w:t>
      </w:r>
      <w:r>
        <w:rPr/>
        <w:t>that</w:t>
      </w:r>
      <w:r>
        <w:rPr>
          <w:spacing w:val="-4"/>
        </w:rPr>
        <w:t> </w:t>
      </w:r>
      <w:r>
        <w:rPr/>
        <w:t>is used for performing procedures needs to be sufficiently complete and accurate. Obtaining evidence about the accuracy and completeness of such information may be performed concurrently with the actual procedure applied to the information when obtaining such evidence is an integral part of the procedure itself. In other situations, the practitioner may have obtained evidence of the accuracy and completeness of such information by testing controls over the preparation and maintenance of the information. In some situations, however, the practitioner may determine that additional procedures are needed.</w:t>
      </w:r>
    </w:p>
    <w:p>
      <w:pPr>
        <w:pStyle w:val="BodyText"/>
        <w:spacing w:line="292" w:lineRule="auto" w:before="114"/>
        <w:ind w:left="1987" w:right="698"/>
      </w:pPr>
      <w:r>
        <w:rPr/>
        <w:t>A248. In some cases, the practitioner may intend to use information produced by the entity for other purposes. For example, the practitioner may intend to make use of the entity’s production numbers for the purpose of analytical procedures for water or energy consumption, or to make use of the entity’s information produced for monitoring activities, such as reports of the internal audit</w:t>
      </w:r>
      <w:r>
        <w:rPr>
          <w:spacing w:val="-14"/>
        </w:rPr>
        <w:t> </w:t>
      </w:r>
      <w:r>
        <w:rPr/>
        <w:t>function.</w:t>
      </w:r>
      <w:r>
        <w:rPr>
          <w:spacing w:val="-14"/>
        </w:rPr>
        <w:t> </w:t>
      </w:r>
      <w:r>
        <w:rPr/>
        <w:t>In</w:t>
      </w:r>
      <w:r>
        <w:rPr>
          <w:spacing w:val="-14"/>
        </w:rPr>
        <w:t> </w:t>
      </w:r>
      <w:r>
        <w:rPr/>
        <w:t>such</w:t>
      </w:r>
      <w:r>
        <w:rPr>
          <w:spacing w:val="-14"/>
        </w:rPr>
        <w:t> </w:t>
      </w:r>
      <w:r>
        <w:rPr/>
        <w:t>cases,</w:t>
      </w:r>
      <w:r>
        <w:rPr>
          <w:spacing w:val="-14"/>
        </w:rPr>
        <w:t> </w:t>
      </w:r>
      <w:r>
        <w:rPr/>
        <w:t>the</w:t>
      </w:r>
      <w:r>
        <w:rPr>
          <w:spacing w:val="-14"/>
        </w:rPr>
        <w:t> </w:t>
      </w:r>
      <w:r>
        <w:rPr/>
        <w:t>appropriateness</w:t>
      </w:r>
      <w:r>
        <w:rPr>
          <w:spacing w:val="-14"/>
        </w:rPr>
        <w:t> </w:t>
      </w:r>
      <w:r>
        <w:rPr/>
        <w:t>of</w:t>
      </w:r>
      <w:r>
        <w:rPr>
          <w:spacing w:val="-14"/>
        </w:rPr>
        <w:t> </w:t>
      </w:r>
      <w:r>
        <w:rPr/>
        <w:t>the</w:t>
      </w:r>
      <w:r>
        <w:rPr>
          <w:spacing w:val="-14"/>
        </w:rPr>
        <w:t> </w:t>
      </w:r>
      <w:r>
        <w:rPr/>
        <w:t>evidence</w:t>
      </w:r>
      <w:r>
        <w:rPr>
          <w:spacing w:val="-13"/>
        </w:rPr>
        <w:t> </w:t>
      </w:r>
      <w:r>
        <w:rPr/>
        <w:t>obtained</w:t>
      </w:r>
      <w:r>
        <w:rPr>
          <w:spacing w:val="-14"/>
        </w:rPr>
        <w:t> </w:t>
      </w:r>
      <w:r>
        <w:rPr/>
        <w:t>is</w:t>
      </w:r>
      <w:r>
        <w:rPr>
          <w:spacing w:val="-14"/>
        </w:rPr>
        <w:t> </w:t>
      </w:r>
      <w:r>
        <w:rPr/>
        <w:t>affected</w:t>
      </w:r>
      <w:r>
        <w:rPr>
          <w:spacing w:val="-14"/>
        </w:rPr>
        <w:t> </w:t>
      </w:r>
      <w:r>
        <w:rPr/>
        <w:t>by</w:t>
      </w:r>
      <w:r>
        <w:rPr>
          <w:spacing w:val="-14"/>
        </w:rPr>
        <w:t> </w:t>
      </w:r>
      <w:r>
        <w:rPr/>
        <w:t>whether the information is sufficiently precise or detailed for the practitioner’s purposes. For example, performance measures used by management may not be precise enough to detect material </w:t>
      </w:r>
      <w:r>
        <w:rPr>
          <w:spacing w:val="-2"/>
        </w:rPr>
        <w:t>misstatements.</w:t>
      </w:r>
    </w:p>
    <w:p>
      <w:pPr>
        <w:spacing w:after="0" w:line="292" w:lineRule="auto"/>
        <w:sectPr>
          <w:pgSz w:w="11910" w:h="16840"/>
          <w:pgMar w:header="735" w:footer="1115" w:top="1100" w:bottom="1300" w:left="0" w:right="740"/>
        </w:sectPr>
      </w:pPr>
    </w:p>
    <w:p>
      <w:pPr>
        <w:pStyle w:val="BodyText"/>
        <w:spacing w:before="5"/>
        <w:ind w:firstLine="0"/>
        <w:jc w:val="left"/>
        <w:rPr>
          <w:sz w:val="16"/>
        </w:rPr>
      </w:pPr>
    </w:p>
    <w:p>
      <w:pPr>
        <w:spacing w:before="93"/>
        <w:ind w:left="1440" w:right="0" w:firstLine="0"/>
        <w:jc w:val="left"/>
        <w:rPr>
          <w:sz w:val="20"/>
        </w:rPr>
      </w:pPr>
      <w:r>
        <w:rPr>
          <w:i/>
          <w:sz w:val="20"/>
        </w:rPr>
        <w:t>Work</w:t>
      </w:r>
      <w:r>
        <w:rPr>
          <w:i/>
          <w:spacing w:val="-6"/>
          <w:sz w:val="20"/>
        </w:rPr>
        <w:t> </w:t>
      </w:r>
      <w:r>
        <w:rPr>
          <w:i/>
          <w:sz w:val="20"/>
        </w:rPr>
        <w:t>Performed</w:t>
      </w:r>
      <w:r>
        <w:rPr>
          <w:i/>
          <w:spacing w:val="-8"/>
          <w:sz w:val="20"/>
        </w:rPr>
        <w:t> </w:t>
      </w:r>
      <w:r>
        <w:rPr>
          <w:i/>
          <w:sz w:val="20"/>
        </w:rPr>
        <w:t>by</w:t>
      </w:r>
      <w:r>
        <w:rPr>
          <w:i/>
          <w:spacing w:val="-6"/>
          <w:sz w:val="20"/>
        </w:rPr>
        <w:t> </w:t>
      </w:r>
      <w:r>
        <w:rPr>
          <w:i/>
          <w:sz w:val="20"/>
        </w:rPr>
        <w:t>a</w:t>
      </w:r>
      <w:r>
        <w:rPr>
          <w:i/>
          <w:spacing w:val="-6"/>
          <w:sz w:val="20"/>
        </w:rPr>
        <w:t> </w:t>
      </w:r>
      <w:r>
        <w:rPr>
          <w:i/>
          <w:sz w:val="20"/>
        </w:rPr>
        <w:t>Management’s</w:t>
      </w:r>
      <w:r>
        <w:rPr>
          <w:i/>
          <w:spacing w:val="-5"/>
          <w:sz w:val="20"/>
        </w:rPr>
        <w:t> </w:t>
      </w:r>
      <w:r>
        <w:rPr>
          <w:i/>
          <w:sz w:val="20"/>
        </w:rPr>
        <w:t>Expert</w:t>
      </w:r>
      <w:r>
        <w:rPr>
          <w:i/>
          <w:spacing w:val="-5"/>
          <w:sz w:val="20"/>
        </w:rPr>
        <w:t> </w:t>
      </w:r>
      <w:r>
        <w:rPr>
          <w:sz w:val="20"/>
        </w:rPr>
        <w:t>(Ref:</w:t>
      </w:r>
      <w:r>
        <w:rPr>
          <w:spacing w:val="-5"/>
          <w:sz w:val="20"/>
        </w:rPr>
        <w:t> </w:t>
      </w:r>
      <w:r>
        <w:rPr>
          <w:sz w:val="20"/>
        </w:rPr>
        <w:t>Para.</w:t>
      </w:r>
      <w:r>
        <w:rPr>
          <w:spacing w:val="-8"/>
          <w:sz w:val="20"/>
        </w:rPr>
        <w:t> </w:t>
      </w:r>
      <w:r>
        <w:rPr>
          <w:spacing w:val="-5"/>
          <w:sz w:val="20"/>
        </w:rPr>
        <w:t>85)</w:t>
      </w:r>
    </w:p>
    <w:p>
      <w:pPr>
        <w:pStyle w:val="BodyText"/>
        <w:spacing w:line="292" w:lineRule="auto" w:before="171"/>
        <w:ind w:left="1987" w:right="709"/>
      </w:pPr>
      <w:r>
        <w:rPr/>
        <w:t>A249.</w:t>
      </w:r>
      <w:r>
        <w:rPr>
          <w:spacing w:val="-14"/>
        </w:rPr>
        <w:t> </w:t>
      </w:r>
      <w:r>
        <w:rPr/>
        <w:t>When evaluating the relevance and reliability of information intended to be used as evidence prepared by a management’s expert:</w:t>
      </w:r>
    </w:p>
    <w:p>
      <w:pPr>
        <w:pStyle w:val="ListParagraph"/>
        <w:numPr>
          <w:ilvl w:val="0"/>
          <w:numId w:val="78"/>
        </w:numPr>
        <w:tabs>
          <w:tab w:pos="2531" w:val="left" w:leader="none"/>
          <w:tab w:pos="2534" w:val="left" w:leader="none"/>
        </w:tabs>
        <w:spacing w:line="292" w:lineRule="auto" w:before="118" w:after="0"/>
        <w:ind w:left="2534" w:right="703" w:hanging="548"/>
        <w:jc w:val="both"/>
        <w:rPr>
          <w:sz w:val="20"/>
        </w:rPr>
      </w:pPr>
      <w:r>
        <w:rPr>
          <w:sz w:val="20"/>
        </w:rPr>
        <w:t>The</w:t>
      </w:r>
      <w:r>
        <w:rPr>
          <w:spacing w:val="-7"/>
          <w:sz w:val="20"/>
        </w:rPr>
        <w:t> </w:t>
      </w:r>
      <w:r>
        <w:rPr>
          <w:sz w:val="20"/>
        </w:rPr>
        <w:t>competence</w:t>
      </w:r>
      <w:r>
        <w:rPr>
          <w:spacing w:val="-7"/>
          <w:sz w:val="20"/>
        </w:rPr>
        <w:t> </w:t>
      </w:r>
      <w:r>
        <w:rPr>
          <w:sz w:val="20"/>
        </w:rPr>
        <w:t>and</w:t>
      </w:r>
      <w:r>
        <w:rPr>
          <w:spacing w:val="-7"/>
          <w:sz w:val="20"/>
        </w:rPr>
        <w:t> </w:t>
      </w:r>
      <w:r>
        <w:rPr>
          <w:sz w:val="20"/>
        </w:rPr>
        <w:t>capabilities</w:t>
      </w:r>
      <w:r>
        <w:rPr>
          <w:spacing w:val="-6"/>
          <w:sz w:val="20"/>
        </w:rPr>
        <w:t> </w:t>
      </w:r>
      <w:r>
        <w:rPr>
          <w:sz w:val="20"/>
        </w:rPr>
        <w:t>of</w:t>
      </w:r>
      <w:r>
        <w:rPr>
          <w:spacing w:val="-7"/>
          <w:sz w:val="20"/>
        </w:rPr>
        <w:t> </w:t>
      </w:r>
      <w:r>
        <w:rPr>
          <w:sz w:val="20"/>
        </w:rPr>
        <w:t>that</w:t>
      </w:r>
      <w:r>
        <w:rPr>
          <w:spacing w:val="-4"/>
          <w:sz w:val="20"/>
        </w:rPr>
        <w:t> </w:t>
      </w:r>
      <w:r>
        <w:rPr>
          <w:sz w:val="20"/>
        </w:rPr>
        <w:t>expert</w:t>
      </w:r>
      <w:r>
        <w:rPr>
          <w:spacing w:val="-4"/>
          <w:sz w:val="20"/>
        </w:rPr>
        <w:t> </w:t>
      </w:r>
      <w:r>
        <w:rPr>
          <w:sz w:val="20"/>
        </w:rPr>
        <w:t>may</w:t>
      </w:r>
      <w:r>
        <w:rPr>
          <w:spacing w:val="-6"/>
          <w:sz w:val="20"/>
        </w:rPr>
        <w:t> </w:t>
      </w:r>
      <w:r>
        <w:rPr>
          <w:sz w:val="20"/>
        </w:rPr>
        <w:t>inform</w:t>
      </w:r>
      <w:r>
        <w:rPr>
          <w:spacing w:val="-6"/>
          <w:sz w:val="20"/>
        </w:rPr>
        <w:t> </w:t>
      </w:r>
      <w:r>
        <w:rPr>
          <w:sz w:val="20"/>
        </w:rPr>
        <w:t>the</w:t>
      </w:r>
      <w:r>
        <w:rPr>
          <w:spacing w:val="-7"/>
          <w:sz w:val="20"/>
        </w:rPr>
        <w:t> </w:t>
      </w:r>
      <w:r>
        <w:rPr>
          <w:sz w:val="20"/>
        </w:rPr>
        <w:t>practitioner’s</w:t>
      </w:r>
      <w:r>
        <w:rPr>
          <w:spacing w:val="-5"/>
          <w:sz w:val="20"/>
        </w:rPr>
        <w:t> </w:t>
      </w:r>
      <w:r>
        <w:rPr>
          <w:sz w:val="20"/>
        </w:rPr>
        <w:t>consideration of the attribute of credibility. The credibility of the source providing the information affects the degree to which information intended to be used as evidence is reliable; and</w:t>
      </w:r>
    </w:p>
    <w:p>
      <w:pPr>
        <w:pStyle w:val="ListParagraph"/>
        <w:numPr>
          <w:ilvl w:val="0"/>
          <w:numId w:val="78"/>
        </w:numPr>
        <w:tabs>
          <w:tab w:pos="2532" w:val="left" w:leader="none"/>
          <w:tab w:pos="2534" w:val="left" w:leader="none"/>
        </w:tabs>
        <w:spacing w:line="292" w:lineRule="auto" w:before="119" w:after="0"/>
        <w:ind w:left="2534" w:right="696" w:hanging="548"/>
        <w:jc w:val="both"/>
        <w:rPr>
          <w:sz w:val="20"/>
        </w:rPr>
      </w:pPr>
      <w:r>
        <w:rPr>
          <w:sz w:val="20"/>
        </w:rPr>
        <w:t>The objectivity of that expert may inform the practitioner’s consideration of the attribute of bias.</w:t>
      </w:r>
      <w:r>
        <w:rPr>
          <w:spacing w:val="40"/>
          <w:sz w:val="20"/>
        </w:rPr>
        <w:t> </w:t>
      </w:r>
      <w:r>
        <w:rPr>
          <w:sz w:val="20"/>
        </w:rPr>
        <w:t>A broad range of circumstances may influence the professional judgments of the management’s expert, which may threaten the management expert’s objectivity, for example,</w:t>
      </w:r>
      <w:r>
        <w:rPr>
          <w:spacing w:val="-5"/>
          <w:sz w:val="20"/>
        </w:rPr>
        <w:t> </w:t>
      </w:r>
      <w:r>
        <w:rPr>
          <w:sz w:val="20"/>
        </w:rPr>
        <w:t>self-interest</w:t>
      </w:r>
      <w:r>
        <w:rPr>
          <w:spacing w:val="-5"/>
          <w:sz w:val="20"/>
        </w:rPr>
        <w:t> </w:t>
      </w:r>
      <w:r>
        <w:rPr>
          <w:sz w:val="20"/>
        </w:rPr>
        <w:t>threats,</w:t>
      </w:r>
      <w:r>
        <w:rPr>
          <w:spacing w:val="-5"/>
          <w:sz w:val="20"/>
        </w:rPr>
        <w:t> </w:t>
      </w:r>
      <w:r>
        <w:rPr>
          <w:sz w:val="20"/>
        </w:rPr>
        <w:t>advocacy</w:t>
      </w:r>
      <w:r>
        <w:rPr>
          <w:spacing w:val="-4"/>
          <w:sz w:val="20"/>
        </w:rPr>
        <w:t> </w:t>
      </w:r>
      <w:r>
        <w:rPr>
          <w:sz w:val="20"/>
        </w:rPr>
        <w:t>threats,</w:t>
      </w:r>
      <w:r>
        <w:rPr>
          <w:spacing w:val="-5"/>
          <w:sz w:val="20"/>
        </w:rPr>
        <w:t> </w:t>
      </w:r>
      <w:r>
        <w:rPr>
          <w:sz w:val="20"/>
        </w:rPr>
        <w:t>familiarity</w:t>
      </w:r>
      <w:r>
        <w:rPr>
          <w:spacing w:val="-4"/>
          <w:sz w:val="20"/>
        </w:rPr>
        <w:t> </w:t>
      </w:r>
      <w:r>
        <w:rPr>
          <w:sz w:val="20"/>
        </w:rPr>
        <w:t>threats,</w:t>
      </w:r>
      <w:r>
        <w:rPr>
          <w:spacing w:val="-5"/>
          <w:sz w:val="20"/>
        </w:rPr>
        <w:t> </w:t>
      </w:r>
      <w:r>
        <w:rPr>
          <w:sz w:val="20"/>
        </w:rPr>
        <w:t>self-review</w:t>
      </w:r>
      <w:r>
        <w:rPr>
          <w:spacing w:val="-5"/>
          <w:sz w:val="20"/>
        </w:rPr>
        <w:t> </w:t>
      </w:r>
      <w:r>
        <w:rPr>
          <w:sz w:val="20"/>
        </w:rPr>
        <w:t>threats</w:t>
      </w:r>
      <w:r>
        <w:rPr>
          <w:spacing w:val="-4"/>
          <w:sz w:val="20"/>
        </w:rPr>
        <w:t> </w:t>
      </w:r>
      <w:r>
        <w:rPr>
          <w:sz w:val="20"/>
        </w:rPr>
        <w:t>and intimidation threats. Bias in the information intended to be used as evidence also affects the degree to which information is reliable. In some cases, information prepared by a management’s expert may be subject to bias, as management may have an influence on the professional judgments of the management’s expert.</w:t>
      </w:r>
    </w:p>
    <w:p>
      <w:pPr>
        <w:pStyle w:val="BodyText"/>
        <w:spacing w:before="7"/>
        <w:ind w:firstLine="0"/>
        <w:jc w:val="left"/>
      </w:pPr>
    </w:p>
    <w:p>
      <w:pPr>
        <w:pStyle w:val="BodyText"/>
        <w:ind w:left="1440" w:firstLine="0"/>
        <w:jc w:val="left"/>
      </w:pPr>
      <w:r>
        <w:rPr/>
        <w:t>Competence</w:t>
      </w:r>
      <w:r>
        <w:rPr>
          <w:spacing w:val="-9"/>
        </w:rPr>
        <w:t> </w:t>
      </w:r>
      <w:r>
        <w:rPr/>
        <w:t>and</w:t>
      </w:r>
      <w:r>
        <w:rPr>
          <w:spacing w:val="-9"/>
        </w:rPr>
        <w:t> </w:t>
      </w:r>
      <w:r>
        <w:rPr/>
        <w:t>Capabilities</w:t>
      </w:r>
      <w:r>
        <w:rPr>
          <w:spacing w:val="-8"/>
        </w:rPr>
        <w:t> </w:t>
      </w:r>
      <w:r>
        <w:rPr/>
        <w:t>(Ref:</w:t>
      </w:r>
      <w:r>
        <w:rPr>
          <w:spacing w:val="-7"/>
        </w:rPr>
        <w:t> </w:t>
      </w:r>
      <w:r>
        <w:rPr/>
        <w:t>Para.</w:t>
      </w:r>
      <w:r>
        <w:rPr>
          <w:spacing w:val="-7"/>
        </w:rPr>
        <w:t> </w:t>
      </w:r>
      <w:r>
        <w:rPr>
          <w:spacing w:val="-2"/>
        </w:rPr>
        <w:t>85(a))</w:t>
      </w:r>
    </w:p>
    <w:p>
      <w:pPr>
        <w:pStyle w:val="BodyText"/>
        <w:spacing w:line="292" w:lineRule="auto" w:before="169"/>
        <w:ind w:left="1987" w:right="704"/>
      </w:pPr>
      <w:r>
        <w:rPr/>
        <w:t>A250.</w:t>
      </w:r>
      <w:r>
        <w:rPr>
          <w:spacing w:val="-14"/>
        </w:rPr>
        <w:t> </w:t>
      </w:r>
      <w:r>
        <w:rPr/>
        <w:t>Competence</w:t>
      </w:r>
      <w:r>
        <w:rPr>
          <w:spacing w:val="-2"/>
        </w:rPr>
        <w:t> </w:t>
      </w:r>
      <w:r>
        <w:rPr/>
        <w:t>relates to the nature and level of expertise of the management’s expert. Factors that may affect whether the management’s expert has the appropriate competence include:</w:t>
      </w:r>
    </w:p>
    <w:p>
      <w:pPr>
        <w:pStyle w:val="ListParagraph"/>
        <w:numPr>
          <w:ilvl w:val="1"/>
          <w:numId w:val="68"/>
        </w:numPr>
        <w:tabs>
          <w:tab w:pos="2532" w:val="left" w:leader="none"/>
          <w:tab w:pos="2534" w:val="left" w:leader="none"/>
        </w:tabs>
        <w:spacing w:line="290" w:lineRule="auto" w:before="107" w:after="0"/>
        <w:ind w:left="2534" w:right="705" w:hanging="548"/>
        <w:jc w:val="both"/>
        <w:rPr>
          <w:sz w:val="20"/>
        </w:rPr>
      </w:pPr>
      <w:r>
        <w:rPr>
          <w:sz w:val="20"/>
        </w:rPr>
        <w:t>Whether the expert’s work is subject to technical performance standards or other professional or industry requirements, for example, ethical standards and other membership requirements of a professional body or industry association, accreditation standards of a licensing body, or requirements imposed by law or regulation.</w:t>
      </w:r>
    </w:p>
    <w:p>
      <w:pPr>
        <w:pStyle w:val="ListParagraph"/>
        <w:numPr>
          <w:ilvl w:val="1"/>
          <w:numId w:val="68"/>
        </w:numPr>
        <w:tabs>
          <w:tab w:pos="2532" w:val="left" w:leader="none"/>
          <w:tab w:pos="2534" w:val="left" w:leader="none"/>
        </w:tabs>
        <w:spacing w:line="290" w:lineRule="auto" w:before="107" w:after="0"/>
        <w:ind w:left="2534" w:right="705" w:hanging="548"/>
        <w:jc w:val="both"/>
        <w:rPr>
          <w:sz w:val="20"/>
        </w:rPr>
      </w:pPr>
      <w:r>
        <w:rPr>
          <w:sz w:val="20"/>
        </w:rPr>
        <w:t>The matter for which the management expert’s work will be used, and whether they have the</w:t>
      </w:r>
      <w:r>
        <w:rPr>
          <w:spacing w:val="-14"/>
          <w:sz w:val="20"/>
        </w:rPr>
        <w:t> </w:t>
      </w:r>
      <w:r>
        <w:rPr>
          <w:sz w:val="20"/>
        </w:rPr>
        <w:t>appropriate</w:t>
      </w:r>
      <w:r>
        <w:rPr>
          <w:spacing w:val="-14"/>
          <w:sz w:val="20"/>
        </w:rPr>
        <w:t> </w:t>
      </w:r>
      <w:r>
        <w:rPr>
          <w:sz w:val="20"/>
        </w:rPr>
        <w:t>level</w:t>
      </w:r>
      <w:r>
        <w:rPr>
          <w:spacing w:val="-14"/>
          <w:sz w:val="20"/>
        </w:rPr>
        <w:t> </w:t>
      </w:r>
      <w:r>
        <w:rPr>
          <w:sz w:val="20"/>
        </w:rPr>
        <w:t>of</w:t>
      </w:r>
      <w:r>
        <w:rPr>
          <w:spacing w:val="-14"/>
          <w:sz w:val="20"/>
        </w:rPr>
        <w:t> </w:t>
      </w:r>
      <w:r>
        <w:rPr>
          <w:sz w:val="20"/>
        </w:rPr>
        <w:t>expertise</w:t>
      </w:r>
      <w:r>
        <w:rPr>
          <w:spacing w:val="-14"/>
          <w:sz w:val="20"/>
        </w:rPr>
        <w:t> </w:t>
      </w:r>
      <w:r>
        <w:rPr>
          <w:sz w:val="20"/>
        </w:rPr>
        <w:t>applicable</w:t>
      </w:r>
      <w:r>
        <w:rPr>
          <w:spacing w:val="-14"/>
          <w:sz w:val="20"/>
        </w:rPr>
        <w:t> </w:t>
      </w:r>
      <w:r>
        <w:rPr>
          <w:sz w:val="20"/>
        </w:rPr>
        <w:t>to</w:t>
      </w:r>
      <w:r>
        <w:rPr>
          <w:spacing w:val="-13"/>
          <w:sz w:val="20"/>
        </w:rPr>
        <w:t> </w:t>
      </w:r>
      <w:r>
        <w:rPr>
          <w:sz w:val="20"/>
        </w:rPr>
        <w:t>the</w:t>
      </w:r>
      <w:r>
        <w:rPr>
          <w:spacing w:val="-14"/>
          <w:sz w:val="20"/>
        </w:rPr>
        <w:t> </w:t>
      </w:r>
      <w:r>
        <w:rPr>
          <w:sz w:val="20"/>
        </w:rPr>
        <w:t>matter,</w:t>
      </w:r>
      <w:r>
        <w:rPr>
          <w:spacing w:val="-13"/>
          <w:sz w:val="20"/>
        </w:rPr>
        <w:t> </w:t>
      </w:r>
      <w:r>
        <w:rPr>
          <w:sz w:val="20"/>
        </w:rPr>
        <w:t>including</w:t>
      </w:r>
      <w:r>
        <w:rPr>
          <w:spacing w:val="-12"/>
          <w:sz w:val="20"/>
        </w:rPr>
        <w:t> </w:t>
      </w:r>
      <w:r>
        <w:rPr>
          <w:sz w:val="20"/>
        </w:rPr>
        <w:t>expertise</w:t>
      </w:r>
      <w:r>
        <w:rPr>
          <w:spacing w:val="-12"/>
          <w:sz w:val="20"/>
        </w:rPr>
        <w:t> </w:t>
      </w:r>
      <w:r>
        <w:rPr>
          <w:sz w:val="20"/>
        </w:rPr>
        <w:t>in</w:t>
      </w:r>
      <w:r>
        <w:rPr>
          <w:spacing w:val="-11"/>
          <w:sz w:val="20"/>
        </w:rPr>
        <w:t> </w:t>
      </w:r>
      <w:r>
        <w:rPr>
          <w:sz w:val="20"/>
        </w:rPr>
        <w:t>a</w:t>
      </w:r>
      <w:r>
        <w:rPr>
          <w:spacing w:val="-14"/>
          <w:sz w:val="20"/>
        </w:rPr>
        <w:t> </w:t>
      </w:r>
      <w:r>
        <w:rPr>
          <w:sz w:val="20"/>
        </w:rPr>
        <w:t>particular area of specialty.</w:t>
      </w:r>
    </w:p>
    <w:p>
      <w:pPr>
        <w:pStyle w:val="ListParagraph"/>
        <w:numPr>
          <w:ilvl w:val="1"/>
          <w:numId w:val="68"/>
        </w:numPr>
        <w:tabs>
          <w:tab w:pos="2532" w:val="left" w:leader="none"/>
          <w:tab w:pos="2534" w:val="left" w:leader="none"/>
        </w:tabs>
        <w:spacing w:line="290" w:lineRule="auto" w:before="107" w:after="0"/>
        <w:ind w:left="2534" w:right="699" w:hanging="548"/>
        <w:jc w:val="both"/>
        <w:rPr>
          <w:sz w:val="20"/>
        </w:rPr>
      </w:pPr>
      <w:r>
        <w:rPr>
          <w:sz w:val="20"/>
        </w:rPr>
        <w:t>The</w:t>
      </w:r>
      <w:r>
        <w:rPr>
          <w:spacing w:val="-10"/>
          <w:sz w:val="20"/>
        </w:rPr>
        <w:t> </w:t>
      </w:r>
      <w:r>
        <w:rPr>
          <w:sz w:val="20"/>
        </w:rPr>
        <w:t>management’s</w:t>
      </w:r>
      <w:r>
        <w:rPr>
          <w:spacing w:val="-9"/>
          <w:sz w:val="20"/>
        </w:rPr>
        <w:t> </w:t>
      </w:r>
      <w:r>
        <w:rPr>
          <w:sz w:val="20"/>
        </w:rPr>
        <w:t>expert’s</w:t>
      </w:r>
      <w:r>
        <w:rPr>
          <w:spacing w:val="-11"/>
          <w:sz w:val="20"/>
        </w:rPr>
        <w:t> </w:t>
      </w:r>
      <w:r>
        <w:rPr>
          <w:sz w:val="20"/>
        </w:rPr>
        <w:t>competence</w:t>
      </w:r>
      <w:r>
        <w:rPr>
          <w:spacing w:val="-12"/>
          <w:sz w:val="20"/>
        </w:rPr>
        <w:t> </w:t>
      </w:r>
      <w:r>
        <w:rPr>
          <w:sz w:val="20"/>
        </w:rPr>
        <w:t>with</w:t>
      </w:r>
      <w:r>
        <w:rPr>
          <w:spacing w:val="-10"/>
          <w:sz w:val="20"/>
        </w:rPr>
        <w:t> </w:t>
      </w:r>
      <w:r>
        <w:rPr>
          <w:sz w:val="20"/>
        </w:rPr>
        <w:t>respect</w:t>
      </w:r>
      <w:r>
        <w:rPr>
          <w:spacing w:val="-12"/>
          <w:sz w:val="20"/>
        </w:rPr>
        <w:t> </w:t>
      </w:r>
      <w:r>
        <w:rPr>
          <w:sz w:val="20"/>
        </w:rPr>
        <w:t>to</w:t>
      </w:r>
      <w:r>
        <w:rPr>
          <w:spacing w:val="-12"/>
          <w:sz w:val="20"/>
        </w:rPr>
        <w:t> </w:t>
      </w:r>
      <w:r>
        <w:rPr>
          <w:sz w:val="20"/>
        </w:rPr>
        <w:t>relevant</w:t>
      </w:r>
      <w:r>
        <w:rPr>
          <w:spacing w:val="-3"/>
          <w:sz w:val="20"/>
        </w:rPr>
        <w:t> </w:t>
      </w:r>
      <w:r>
        <w:rPr>
          <w:sz w:val="20"/>
        </w:rPr>
        <w:t>sustainability</w:t>
      </w:r>
      <w:r>
        <w:rPr>
          <w:spacing w:val="-9"/>
          <w:sz w:val="20"/>
        </w:rPr>
        <w:t> </w:t>
      </w:r>
      <w:r>
        <w:rPr>
          <w:sz w:val="20"/>
        </w:rPr>
        <w:t>matters,</w:t>
      </w:r>
      <w:r>
        <w:rPr>
          <w:spacing w:val="-12"/>
          <w:sz w:val="20"/>
        </w:rPr>
        <w:t> </w:t>
      </w:r>
      <w:r>
        <w:rPr>
          <w:sz w:val="20"/>
        </w:rPr>
        <w:t>for example,</w:t>
      </w:r>
      <w:r>
        <w:rPr>
          <w:spacing w:val="-8"/>
          <w:sz w:val="20"/>
        </w:rPr>
        <w:t> </w:t>
      </w:r>
      <w:r>
        <w:rPr>
          <w:sz w:val="20"/>
        </w:rPr>
        <w:t>knowledge</w:t>
      </w:r>
      <w:r>
        <w:rPr>
          <w:spacing w:val="-8"/>
          <w:sz w:val="20"/>
        </w:rPr>
        <w:t> </w:t>
      </w:r>
      <w:r>
        <w:rPr>
          <w:sz w:val="20"/>
        </w:rPr>
        <w:t>of</w:t>
      </w:r>
      <w:r>
        <w:rPr>
          <w:spacing w:val="-8"/>
          <w:sz w:val="20"/>
        </w:rPr>
        <w:t> </w:t>
      </w:r>
      <w:r>
        <w:rPr>
          <w:sz w:val="20"/>
        </w:rPr>
        <w:t>assumptions</w:t>
      </w:r>
      <w:r>
        <w:rPr>
          <w:spacing w:val="-6"/>
          <w:sz w:val="20"/>
        </w:rPr>
        <w:t> </w:t>
      </w:r>
      <w:r>
        <w:rPr>
          <w:sz w:val="20"/>
        </w:rPr>
        <w:t>and</w:t>
      </w:r>
      <w:r>
        <w:rPr>
          <w:spacing w:val="-8"/>
          <w:sz w:val="20"/>
        </w:rPr>
        <w:t> </w:t>
      </w:r>
      <w:r>
        <w:rPr>
          <w:sz w:val="20"/>
        </w:rPr>
        <w:t>methods,</w:t>
      </w:r>
      <w:r>
        <w:rPr>
          <w:spacing w:val="-8"/>
          <w:sz w:val="20"/>
        </w:rPr>
        <w:t> </w:t>
      </w:r>
      <w:r>
        <w:rPr>
          <w:sz w:val="20"/>
        </w:rPr>
        <w:t>including</w:t>
      </w:r>
      <w:r>
        <w:rPr>
          <w:spacing w:val="-8"/>
          <w:sz w:val="20"/>
        </w:rPr>
        <w:t> </w:t>
      </w:r>
      <w:r>
        <w:rPr>
          <w:sz w:val="20"/>
        </w:rPr>
        <w:t>models</w:t>
      </w:r>
      <w:r>
        <w:rPr>
          <w:spacing w:val="-6"/>
          <w:sz w:val="20"/>
        </w:rPr>
        <w:t> </w:t>
      </w:r>
      <w:r>
        <w:rPr>
          <w:sz w:val="20"/>
        </w:rPr>
        <w:t>when</w:t>
      </w:r>
      <w:r>
        <w:rPr>
          <w:spacing w:val="-8"/>
          <w:sz w:val="20"/>
        </w:rPr>
        <w:t> </w:t>
      </w:r>
      <w:r>
        <w:rPr>
          <w:sz w:val="20"/>
        </w:rPr>
        <w:t>applicable,</w:t>
      </w:r>
      <w:r>
        <w:rPr>
          <w:spacing w:val="-8"/>
          <w:sz w:val="20"/>
        </w:rPr>
        <w:t> </w:t>
      </w:r>
      <w:r>
        <w:rPr>
          <w:sz w:val="20"/>
        </w:rPr>
        <w:t>that are consistent with the applicable criteria.</w:t>
      </w:r>
    </w:p>
    <w:p>
      <w:pPr>
        <w:pStyle w:val="BodyText"/>
        <w:spacing w:line="292" w:lineRule="auto" w:before="121"/>
        <w:ind w:left="1987" w:right="704"/>
      </w:pPr>
      <w:r>
        <w:rPr/>
        <w:t>A251.</w:t>
      </w:r>
      <w:r>
        <w:rPr>
          <w:spacing w:val="-14"/>
        </w:rPr>
        <w:t> </w:t>
      </w:r>
      <w:r>
        <w:rPr/>
        <w:t>Capabilities</w:t>
      </w:r>
      <w:r>
        <w:rPr>
          <w:spacing w:val="-14"/>
        </w:rPr>
        <w:t> </w:t>
      </w:r>
      <w:r>
        <w:rPr/>
        <w:t>relates to the ability of the management’s expert to exercise the competence in the circumstances.</w:t>
      </w:r>
      <w:r>
        <w:rPr>
          <w:spacing w:val="-5"/>
        </w:rPr>
        <w:t> </w:t>
      </w:r>
      <w:r>
        <w:rPr/>
        <w:t>Factors</w:t>
      </w:r>
      <w:r>
        <w:rPr>
          <w:spacing w:val="-4"/>
        </w:rPr>
        <w:t> </w:t>
      </w:r>
      <w:r>
        <w:rPr/>
        <w:t>that</w:t>
      </w:r>
      <w:r>
        <w:rPr>
          <w:spacing w:val="-3"/>
        </w:rPr>
        <w:t> </w:t>
      </w:r>
      <w:r>
        <w:rPr/>
        <w:t>may</w:t>
      </w:r>
      <w:r>
        <w:rPr>
          <w:spacing w:val="-2"/>
        </w:rPr>
        <w:t> </w:t>
      </w:r>
      <w:r>
        <w:rPr/>
        <w:t>influence</w:t>
      </w:r>
      <w:r>
        <w:rPr>
          <w:spacing w:val="-5"/>
        </w:rPr>
        <w:t> </w:t>
      </w:r>
      <w:r>
        <w:rPr/>
        <w:t>capabilities</w:t>
      </w:r>
      <w:r>
        <w:rPr>
          <w:spacing w:val="-2"/>
        </w:rPr>
        <w:t> </w:t>
      </w:r>
      <w:r>
        <w:rPr/>
        <w:t>may</w:t>
      </w:r>
      <w:r>
        <w:rPr>
          <w:spacing w:val="-4"/>
        </w:rPr>
        <w:t> </w:t>
      </w:r>
      <w:r>
        <w:rPr/>
        <w:t>include</w:t>
      </w:r>
      <w:r>
        <w:rPr>
          <w:spacing w:val="-4"/>
        </w:rPr>
        <w:t> </w:t>
      </w:r>
      <w:r>
        <w:rPr/>
        <w:t>geographic</w:t>
      </w:r>
      <w:r>
        <w:rPr>
          <w:spacing w:val="-2"/>
        </w:rPr>
        <w:t> </w:t>
      </w:r>
      <w:r>
        <w:rPr/>
        <w:t>location,</w:t>
      </w:r>
      <w:r>
        <w:rPr>
          <w:spacing w:val="-3"/>
        </w:rPr>
        <w:t> </w:t>
      </w:r>
      <w:r>
        <w:rPr/>
        <w:t>and</w:t>
      </w:r>
      <w:r>
        <w:rPr>
          <w:spacing w:val="-3"/>
        </w:rPr>
        <w:t> </w:t>
      </w:r>
      <w:r>
        <w:rPr/>
        <w:t>the availability of time and resources.</w:t>
      </w:r>
    </w:p>
    <w:p>
      <w:pPr>
        <w:pStyle w:val="BodyText"/>
        <w:spacing w:before="8"/>
        <w:ind w:firstLine="0"/>
        <w:jc w:val="left"/>
      </w:pPr>
    </w:p>
    <w:p>
      <w:pPr>
        <w:pStyle w:val="BodyText"/>
        <w:ind w:left="1440" w:firstLine="0"/>
        <w:jc w:val="left"/>
      </w:pPr>
      <w:r>
        <w:rPr/>
        <w:t>Obtain</w:t>
      </w:r>
      <w:r>
        <w:rPr>
          <w:spacing w:val="-8"/>
        </w:rPr>
        <w:t> </w:t>
      </w:r>
      <w:r>
        <w:rPr/>
        <w:t>an</w:t>
      </w:r>
      <w:r>
        <w:rPr>
          <w:spacing w:val="-6"/>
        </w:rPr>
        <w:t> </w:t>
      </w:r>
      <w:r>
        <w:rPr/>
        <w:t>Understanding</w:t>
      </w:r>
      <w:r>
        <w:rPr>
          <w:spacing w:val="-8"/>
        </w:rPr>
        <w:t> </w:t>
      </w:r>
      <w:r>
        <w:rPr/>
        <w:t>of</w:t>
      </w:r>
      <w:r>
        <w:rPr>
          <w:spacing w:val="-6"/>
        </w:rPr>
        <w:t> </w:t>
      </w:r>
      <w:r>
        <w:rPr/>
        <w:t>the</w:t>
      </w:r>
      <w:r>
        <w:rPr>
          <w:spacing w:val="-6"/>
        </w:rPr>
        <w:t> </w:t>
      </w:r>
      <w:r>
        <w:rPr/>
        <w:t>Work</w:t>
      </w:r>
      <w:r>
        <w:rPr>
          <w:spacing w:val="-7"/>
        </w:rPr>
        <w:t> </w:t>
      </w:r>
      <w:r>
        <w:rPr/>
        <w:t>Performed</w:t>
      </w:r>
      <w:r>
        <w:rPr>
          <w:spacing w:val="-7"/>
        </w:rPr>
        <w:t> </w:t>
      </w:r>
      <w:r>
        <w:rPr/>
        <w:t>by</w:t>
      </w:r>
      <w:r>
        <w:rPr>
          <w:spacing w:val="-7"/>
        </w:rPr>
        <w:t> </w:t>
      </w:r>
      <w:r>
        <w:rPr/>
        <w:t>the</w:t>
      </w:r>
      <w:r>
        <w:rPr>
          <w:spacing w:val="-6"/>
        </w:rPr>
        <w:t> </w:t>
      </w:r>
      <w:r>
        <w:rPr/>
        <w:t>Management’s</w:t>
      </w:r>
      <w:r>
        <w:rPr>
          <w:spacing w:val="-6"/>
        </w:rPr>
        <w:t> </w:t>
      </w:r>
      <w:r>
        <w:rPr/>
        <w:t>Expert</w:t>
      </w:r>
      <w:r>
        <w:rPr>
          <w:spacing w:val="-2"/>
        </w:rPr>
        <w:t> </w:t>
      </w:r>
      <w:r>
        <w:rPr/>
        <w:t>(Ref:</w:t>
      </w:r>
      <w:r>
        <w:rPr>
          <w:spacing w:val="-8"/>
        </w:rPr>
        <w:t> </w:t>
      </w:r>
      <w:r>
        <w:rPr/>
        <w:t>Para.</w:t>
      </w:r>
      <w:r>
        <w:rPr>
          <w:spacing w:val="-8"/>
        </w:rPr>
        <w:t> </w:t>
      </w:r>
      <w:r>
        <w:rPr>
          <w:spacing w:val="-2"/>
        </w:rPr>
        <w:t>85(b))</w:t>
      </w:r>
    </w:p>
    <w:p>
      <w:pPr>
        <w:pStyle w:val="BodyText"/>
        <w:spacing w:line="292" w:lineRule="auto" w:before="171"/>
        <w:ind w:left="1987" w:right="699"/>
      </w:pPr>
      <w:r>
        <w:rPr/>
        <w:t>A252.</w:t>
      </w:r>
      <w:r>
        <w:rPr>
          <w:spacing w:val="-14"/>
        </w:rPr>
        <w:t> </w:t>
      </w:r>
      <w:r>
        <w:rPr/>
        <w:t>Matters</w:t>
      </w:r>
      <w:r>
        <w:rPr>
          <w:spacing w:val="-14"/>
        </w:rPr>
        <w:t> </w:t>
      </w:r>
      <w:r>
        <w:rPr/>
        <w:t>relevant</w:t>
      </w:r>
      <w:r>
        <w:rPr>
          <w:spacing w:val="-9"/>
        </w:rPr>
        <w:t> </w:t>
      </w:r>
      <w:r>
        <w:rPr/>
        <w:t>to</w:t>
      </w:r>
      <w:r>
        <w:rPr>
          <w:spacing w:val="-4"/>
        </w:rPr>
        <w:t> </w:t>
      </w:r>
      <w:r>
        <w:rPr/>
        <w:t>the</w:t>
      </w:r>
      <w:r>
        <w:rPr>
          <w:spacing w:val="-3"/>
        </w:rPr>
        <w:t> </w:t>
      </w:r>
      <w:r>
        <w:rPr/>
        <w:t>practitioner’s</w:t>
      </w:r>
      <w:r>
        <w:rPr>
          <w:spacing w:val="-3"/>
        </w:rPr>
        <w:t> </w:t>
      </w:r>
      <w:r>
        <w:rPr/>
        <w:t>understanding</w:t>
      </w:r>
      <w:r>
        <w:rPr>
          <w:spacing w:val="-3"/>
        </w:rPr>
        <w:t> </w:t>
      </w:r>
      <w:r>
        <w:rPr/>
        <w:t>of</w:t>
      </w:r>
      <w:r>
        <w:rPr>
          <w:spacing w:val="-2"/>
        </w:rPr>
        <w:t> </w:t>
      </w:r>
      <w:r>
        <w:rPr/>
        <w:t>the</w:t>
      </w:r>
      <w:r>
        <w:rPr>
          <w:spacing w:val="-5"/>
        </w:rPr>
        <w:t> </w:t>
      </w:r>
      <w:r>
        <w:rPr/>
        <w:t>work</w:t>
      </w:r>
      <w:r>
        <w:rPr>
          <w:spacing w:val="-2"/>
        </w:rPr>
        <w:t> </w:t>
      </w:r>
      <w:r>
        <w:rPr/>
        <w:t>performed</w:t>
      </w:r>
      <w:r>
        <w:rPr>
          <w:spacing w:val="-2"/>
        </w:rPr>
        <w:t> </w:t>
      </w:r>
      <w:r>
        <w:rPr/>
        <w:t>by</w:t>
      </w:r>
      <w:r>
        <w:rPr>
          <w:spacing w:val="-3"/>
        </w:rPr>
        <w:t> </w:t>
      </w:r>
      <w:r>
        <w:rPr/>
        <w:t>the management’s expert may include:</w:t>
      </w:r>
    </w:p>
    <w:p>
      <w:pPr>
        <w:pStyle w:val="ListParagraph"/>
        <w:numPr>
          <w:ilvl w:val="1"/>
          <w:numId w:val="68"/>
        </w:numPr>
        <w:tabs>
          <w:tab w:pos="2534" w:val="left" w:leader="none"/>
        </w:tabs>
        <w:spacing w:line="240" w:lineRule="auto" w:before="105" w:after="0"/>
        <w:ind w:left="2534" w:right="0" w:hanging="547"/>
        <w:jc w:val="left"/>
        <w:rPr>
          <w:sz w:val="20"/>
        </w:rPr>
      </w:pPr>
      <w:r>
        <w:rPr>
          <w:sz w:val="20"/>
        </w:rPr>
        <w:t>The</w:t>
      </w:r>
      <w:r>
        <w:rPr>
          <w:spacing w:val="-8"/>
          <w:sz w:val="20"/>
        </w:rPr>
        <w:t> </w:t>
      </w:r>
      <w:r>
        <w:rPr>
          <w:sz w:val="20"/>
        </w:rPr>
        <w:t>relevant</w:t>
      </w:r>
      <w:r>
        <w:rPr>
          <w:spacing w:val="-5"/>
          <w:sz w:val="20"/>
        </w:rPr>
        <w:t> </w:t>
      </w:r>
      <w:r>
        <w:rPr>
          <w:sz w:val="20"/>
        </w:rPr>
        <w:t>field</w:t>
      </w:r>
      <w:r>
        <w:rPr>
          <w:spacing w:val="-5"/>
          <w:sz w:val="20"/>
        </w:rPr>
        <w:t> </w:t>
      </w:r>
      <w:r>
        <w:rPr>
          <w:sz w:val="20"/>
        </w:rPr>
        <w:t>of</w:t>
      </w:r>
      <w:r>
        <w:rPr>
          <w:spacing w:val="-7"/>
          <w:sz w:val="20"/>
        </w:rPr>
        <w:t> </w:t>
      </w:r>
      <w:r>
        <w:rPr>
          <w:spacing w:val="-2"/>
          <w:sz w:val="20"/>
        </w:rPr>
        <w:t>expertise;</w:t>
      </w:r>
    </w:p>
    <w:p>
      <w:pPr>
        <w:pStyle w:val="ListParagraph"/>
        <w:numPr>
          <w:ilvl w:val="1"/>
          <w:numId w:val="68"/>
        </w:numPr>
        <w:tabs>
          <w:tab w:pos="2534" w:val="left" w:leader="none"/>
        </w:tabs>
        <w:spacing w:line="240" w:lineRule="auto" w:before="156" w:after="0"/>
        <w:ind w:left="2534" w:right="0" w:hanging="547"/>
        <w:jc w:val="left"/>
        <w:rPr>
          <w:sz w:val="20"/>
        </w:rPr>
      </w:pPr>
      <w:r>
        <w:rPr>
          <w:sz w:val="20"/>
        </w:rPr>
        <w:t>The</w:t>
      </w:r>
      <w:r>
        <w:rPr>
          <w:spacing w:val="-9"/>
          <w:sz w:val="20"/>
        </w:rPr>
        <w:t> </w:t>
      </w:r>
      <w:r>
        <w:rPr>
          <w:sz w:val="20"/>
        </w:rPr>
        <w:t>nature,</w:t>
      </w:r>
      <w:r>
        <w:rPr>
          <w:spacing w:val="-8"/>
          <w:sz w:val="20"/>
        </w:rPr>
        <w:t> </w:t>
      </w:r>
      <w:r>
        <w:rPr>
          <w:sz w:val="20"/>
        </w:rPr>
        <w:t>scope</w:t>
      </w:r>
      <w:r>
        <w:rPr>
          <w:spacing w:val="-7"/>
          <w:sz w:val="20"/>
        </w:rPr>
        <w:t> </w:t>
      </w:r>
      <w:r>
        <w:rPr>
          <w:sz w:val="20"/>
        </w:rPr>
        <w:t>and</w:t>
      </w:r>
      <w:r>
        <w:rPr>
          <w:spacing w:val="-9"/>
          <w:sz w:val="20"/>
        </w:rPr>
        <w:t> </w:t>
      </w:r>
      <w:r>
        <w:rPr>
          <w:sz w:val="20"/>
        </w:rPr>
        <w:t>objectives</w:t>
      </w:r>
      <w:r>
        <w:rPr>
          <w:spacing w:val="-7"/>
          <w:sz w:val="20"/>
        </w:rPr>
        <w:t> </w:t>
      </w:r>
      <w:r>
        <w:rPr>
          <w:sz w:val="20"/>
        </w:rPr>
        <w:t>of</w:t>
      </w:r>
      <w:r>
        <w:rPr>
          <w:spacing w:val="-7"/>
          <w:sz w:val="20"/>
        </w:rPr>
        <w:t> </w:t>
      </w:r>
      <w:r>
        <w:rPr>
          <w:sz w:val="20"/>
        </w:rPr>
        <w:t>the</w:t>
      </w:r>
      <w:r>
        <w:rPr>
          <w:spacing w:val="-8"/>
          <w:sz w:val="20"/>
        </w:rPr>
        <w:t> </w:t>
      </w:r>
      <w:r>
        <w:rPr>
          <w:sz w:val="20"/>
        </w:rPr>
        <w:t>management’s</w:t>
      </w:r>
      <w:r>
        <w:rPr>
          <w:spacing w:val="-7"/>
          <w:sz w:val="20"/>
        </w:rPr>
        <w:t> </w:t>
      </w:r>
      <w:r>
        <w:rPr>
          <w:sz w:val="20"/>
        </w:rPr>
        <w:t>expert’s</w:t>
      </w:r>
      <w:r>
        <w:rPr>
          <w:spacing w:val="-6"/>
          <w:sz w:val="20"/>
        </w:rPr>
        <w:t> </w:t>
      </w:r>
      <w:r>
        <w:rPr>
          <w:spacing w:val="-2"/>
          <w:sz w:val="20"/>
        </w:rPr>
        <w:t>work;</w:t>
      </w:r>
    </w:p>
    <w:p>
      <w:pPr>
        <w:pStyle w:val="ListParagraph"/>
        <w:numPr>
          <w:ilvl w:val="1"/>
          <w:numId w:val="68"/>
        </w:numPr>
        <w:tabs>
          <w:tab w:pos="2532" w:val="left" w:leader="none"/>
          <w:tab w:pos="2534" w:val="left" w:leader="none"/>
        </w:tabs>
        <w:spacing w:line="285" w:lineRule="auto" w:before="155" w:after="0"/>
        <w:ind w:left="2534" w:right="709" w:hanging="548"/>
        <w:jc w:val="both"/>
        <w:rPr>
          <w:sz w:val="20"/>
        </w:rPr>
      </w:pPr>
      <w:r>
        <w:rPr>
          <w:sz w:val="20"/>
        </w:rPr>
        <w:t>Whether there are professional or other standards, and regulatory or legal requirements that apply in preparing the information;</w:t>
      </w:r>
    </w:p>
    <w:p>
      <w:pPr>
        <w:pStyle w:val="ListParagraph"/>
        <w:numPr>
          <w:ilvl w:val="1"/>
          <w:numId w:val="68"/>
        </w:numPr>
        <w:tabs>
          <w:tab w:pos="2534" w:val="left" w:leader="none"/>
        </w:tabs>
        <w:spacing w:line="240" w:lineRule="auto" w:before="114" w:after="0"/>
        <w:ind w:left="2534" w:right="0" w:hanging="547"/>
        <w:jc w:val="left"/>
        <w:rPr>
          <w:sz w:val="20"/>
        </w:rPr>
      </w:pPr>
      <w:r>
        <w:rPr>
          <w:sz w:val="20"/>
        </w:rPr>
        <w:t>How</w:t>
      </w:r>
      <w:r>
        <w:rPr>
          <w:spacing w:val="-8"/>
          <w:sz w:val="20"/>
        </w:rPr>
        <w:t> </w:t>
      </w:r>
      <w:r>
        <w:rPr>
          <w:sz w:val="20"/>
        </w:rPr>
        <w:t>the</w:t>
      </w:r>
      <w:r>
        <w:rPr>
          <w:spacing w:val="-8"/>
          <w:sz w:val="20"/>
        </w:rPr>
        <w:t> </w:t>
      </w:r>
      <w:r>
        <w:rPr>
          <w:sz w:val="20"/>
        </w:rPr>
        <w:t>information</w:t>
      </w:r>
      <w:r>
        <w:rPr>
          <w:spacing w:val="-7"/>
          <w:sz w:val="20"/>
        </w:rPr>
        <w:t> </w:t>
      </w:r>
      <w:r>
        <w:rPr>
          <w:sz w:val="20"/>
        </w:rPr>
        <w:t>has</w:t>
      </w:r>
      <w:r>
        <w:rPr>
          <w:spacing w:val="-7"/>
          <w:sz w:val="20"/>
        </w:rPr>
        <w:t> </w:t>
      </w:r>
      <w:r>
        <w:rPr>
          <w:sz w:val="20"/>
        </w:rPr>
        <w:t>been</w:t>
      </w:r>
      <w:r>
        <w:rPr>
          <w:spacing w:val="-9"/>
          <w:sz w:val="20"/>
        </w:rPr>
        <w:t> </w:t>
      </w:r>
      <w:r>
        <w:rPr>
          <w:sz w:val="20"/>
        </w:rPr>
        <w:t>prepared</w:t>
      </w:r>
      <w:r>
        <w:rPr>
          <w:spacing w:val="-6"/>
          <w:sz w:val="20"/>
        </w:rPr>
        <w:t> </w:t>
      </w:r>
      <w:r>
        <w:rPr>
          <w:sz w:val="20"/>
        </w:rPr>
        <w:t>by</w:t>
      </w:r>
      <w:r>
        <w:rPr>
          <w:spacing w:val="-7"/>
          <w:sz w:val="20"/>
        </w:rPr>
        <w:t> </w:t>
      </w:r>
      <w:r>
        <w:rPr>
          <w:sz w:val="20"/>
        </w:rPr>
        <w:t>the</w:t>
      </w:r>
      <w:r>
        <w:rPr>
          <w:spacing w:val="-8"/>
          <w:sz w:val="20"/>
        </w:rPr>
        <w:t> </w:t>
      </w:r>
      <w:r>
        <w:rPr>
          <w:sz w:val="20"/>
        </w:rPr>
        <w:t>management’s</w:t>
      </w:r>
      <w:r>
        <w:rPr>
          <w:spacing w:val="-7"/>
          <w:sz w:val="20"/>
        </w:rPr>
        <w:t> </w:t>
      </w:r>
      <w:r>
        <w:rPr>
          <w:sz w:val="20"/>
        </w:rPr>
        <w:t>expert,</w:t>
      </w:r>
      <w:r>
        <w:rPr>
          <w:spacing w:val="-8"/>
          <w:sz w:val="20"/>
        </w:rPr>
        <w:t> </w:t>
      </w:r>
      <w:r>
        <w:rPr>
          <w:spacing w:val="-2"/>
          <w:sz w:val="20"/>
        </w:rPr>
        <w:t>including:</w:t>
      </w:r>
    </w:p>
    <w:p>
      <w:pPr>
        <w:pStyle w:val="ListParagraph"/>
        <w:numPr>
          <w:ilvl w:val="2"/>
          <w:numId w:val="68"/>
        </w:numPr>
        <w:tabs>
          <w:tab w:pos="3080" w:val="left" w:leader="none"/>
          <w:tab w:pos="3082" w:val="left" w:leader="none"/>
        </w:tabs>
        <w:spacing w:line="280" w:lineRule="auto" w:before="170" w:after="0"/>
        <w:ind w:left="3082" w:right="697" w:hanging="548"/>
        <w:jc w:val="both"/>
        <w:rPr>
          <w:sz w:val="20"/>
        </w:rPr>
      </w:pPr>
      <w:r>
        <w:rPr>
          <w:sz w:val="20"/>
        </w:rPr>
        <w:t>The</w:t>
      </w:r>
      <w:r>
        <w:rPr>
          <w:spacing w:val="-10"/>
          <w:sz w:val="20"/>
        </w:rPr>
        <w:t> </w:t>
      </w:r>
      <w:r>
        <w:rPr>
          <w:sz w:val="20"/>
        </w:rPr>
        <w:t>assumptions</w:t>
      </w:r>
      <w:r>
        <w:rPr>
          <w:spacing w:val="-9"/>
          <w:sz w:val="20"/>
        </w:rPr>
        <w:t> </w:t>
      </w:r>
      <w:r>
        <w:rPr>
          <w:sz w:val="20"/>
        </w:rPr>
        <w:t>and</w:t>
      </w:r>
      <w:r>
        <w:rPr>
          <w:spacing w:val="-10"/>
          <w:sz w:val="20"/>
        </w:rPr>
        <w:t> </w:t>
      </w:r>
      <w:r>
        <w:rPr>
          <w:sz w:val="20"/>
        </w:rPr>
        <w:t>methods</w:t>
      </w:r>
      <w:r>
        <w:rPr>
          <w:spacing w:val="-9"/>
          <w:sz w:val="20"/>
        </w:rPr>
        <w:t> </w:t>
      </w:r>
      <w:r>
        <w:rPr>
          <w:sz w:val="20"/>
        </w:rPr>
        <w:t>used</w:t>
      </w:r>
      <w:r>
        <w:rPr>
          <w:spacing w:val="-10"/>
          <w:sz w:val="20"/>
        </w:rPr>
        <w:t> </w:t>
      </w:r>
      <w:r>
        <w:rPr>
          <w:sz w:val="20"/>
        </w:rPr>
        <w:t>by</w:t>
      </w:r>
      <w:r>
        <w:rPr>
          <w:spacing w:val="-9"/>
          <w:sz w:val="20"/>
        </w:rPr>
        <w:t> </w:t>
      </w:r>
      <w:r>
        <w:rPr>
          <w:sz w:val="20"/>
        </w:rPr>
        <w:t>the</w:t>
      </w:r>
      <w:r>
        <w:rPr>
          <w:spacing w:val="-10"/>
          <w:sz w:val="20"/>
        </w:rPr>
        <w:t> </w:t>
      </w:r>
      <w:r>
        <w:rPr>
          <w:sz w:val="20"/>
        </w:rPr>
        <w:t>management’s</w:t>
      </w:r>
      <w:r>
        <w:rPr>
          <w:spacing w:val="-9"/>
          <w:sz w:val="20"/>
        </w:rPr>
        <w:t> </w:t>
      </w:r>
      <w:r>
        <w:rPr>
          <w:sz w:val="20"/>
        </w:rPr>
        <w:t>expert,</w:t>
      </w:r>
      <w:r>
        <w:rPr>
          <w:spacing w:val="-10"/>
          <w:sz w:val="20"/>
        </w:rPr>
        <w:t> </w:t>
      </w:r>
      <w:r>
        <w:rPr>
          <w:sz w:val="20"/>
        </w:rPr>
        <w:t>and</w:t>
      </w:r>
      <w:r>
        <w:rPr>
          <w:spacing w:val="-10"/>
          <w:sz w:val="20"/>
        </w:rPr>
        <w:t> </w:t>
      </w:r>
      <w:r>
        <w:rPr>
          <w:sz w:val="20"/>
        </w:rPr>
        <w:t>whether</w:t>
      </w:r>
      <w:r>
        <w:rPr>
          <w:spacing w:val="-9"/>
          <w:sz w:val="20"/>
        </w:rPr>
        <w:t> </w:t>
      </w:r>
      <w:r>
        <w:rPr>
          <w:sz w:val="20"/>
        </w:rPr>
        <w:t>they are</w:t>
      </w:r>
      <w:r>
        <w:rPr>
          <w:spacing w:val="-6"/>
          <w:sz w:val="20"/>
        </w:rPr>
        <w:t> </w:t>
      </w:r>
      <w:r>
        <w:rPr>
          <w:sz w:val="20"/>
        </w:rPr>
        <w:t>generally</w:t>
      </w:r>
      <w:r>
        <w:rPr>
          <w:spacing w:val="-5"/>
          <w:sz w:val="20"/>
        </w:rPr>
        <w:t> </w:t>
      </w:r>
      <w:r>
        <w:rPr>
          <w:sz w:val="20"/>
        </w:rPr>
        <w:t>accepted</w:t>
      </w:r>
      <w:r>
        <w:rPr>
          <w:spacing w:val="-5"/>
          <w:sz w:val="20"/>
        </w:rPr>
        <w:t> </w:t>
      </w:r>
      <w:r>
        <w:rPr>
          <w:sz w:val="20"/>
        </w:rPr>
        <w:t>within</w:t>
      </w:r>
      <w:r>
        <w:rPr>
          <w:spacing w:val="-7"/>
          <w:sz w:val="20"/>
        </w:rPr>
        <w:t> </w:t>
      </w:r>
      <w:r>
        <w:rPr>
          <w:sz w:val="20"/>
        </w:rPr>
        <w:t>that</w:t>
      </w:r>
      <w:r>
        <w:rPr>
          <w:spacing w:val="-4"/>
          <w:sz w:val="20"/>
        </w:rPr>
        <w:t> </w:t>
      </w:r>
      <w:r>
        <w:rPr>
          <w:sz w:val="20"/>
        </w:rPr>
        <w:t>expert’s</w:t>
      </w:r>
      <w:r>
        <w:rPr>
          <w:spacing w:val="-5"/>
          <w:sz w:val="20"/>
        </w:rPr>
        <w:t> </w:t>
      </w:r>
      <w:r>
        <w:rPr>
          <w:sz w:val="20"/>
        </w:rPr>
        <w:t>field</w:t>
      </w:r>
      <w:r>
        <w:rPr>
          <w:spacing w:val="-4"/>
          <w:sz w:val="20"/>
        </w:rPr>
        <w:t> </w:t>
      </w:r>
      <w:r>
        <w:rPr>
          <w:sz w:val="20"/>
        </w:rPr>
        <w:t>and</w:t>
      </w:r>
      <w:r>
        <w:rPr>
          <w:spacing w:val="-5"/>
          <w:sz w:val="20"/>
        </w:rPr>
        <w:t> </w:t>
      </w:r>
      <w:r>
        <w:rPr>
          <w:sz w:val="20"/>
        </w:rPr>
        <w:t>appropriate</w:t>
      </w:r>
      <w:r>
        <w:rPr>
          <w:spacing w:val="-5"/>
          <w:sz w:val="20"/>
        </w:rPr>
        <w:t> </w:t>
      </w:r>
      <w:r>
        <w:rPr>
          <w:sz w:val="20"/>
        </w:rPr>
        <w:t>in</w:t>
      </w:r>
      <w:r>
        <w:rPr>
          <w:spacing w:val="-7"/>
          <w:sz w:val="20"/>
        </w:rPr>
        <w:t> </w:t>
      </w:r>
      <w:r>
        <w:rPr>
          <w:sz w:val="20"/>
        </w:rPr>
        <w:t>the</w:t>
      </w:r>
      <w:r>
        <w:rPr>
          <w:spacing w:val="-7"/>
          <w:sz w:val="20"/>
        </w:rPr>
        <w:t> </w:t>
      </w:r>
      <w:r>
        <w:rPr>
          <w:sz w:val="20"/>
        </w:rPr>
        <w:t>context</w:t>
      </w:r>
      <w:r>
        <w:rPr>
          <w:spacing w:val="-6"/>
          <w:sz w:val="20"/>
        </w:rPr>
        <w:t> </w:t>
      </w:r>
      <w:r>
        <w:rPr>
          <w:sz w:val="20"/>
        </w:rPr>
        <w:t>of</w:t>
      </w:r>
      <w:r>
        <w:rPr>
          <w:spacing w:val="-6"/>
          <w:sz w:val="20"/>
        </w:rPr>
        <w:t> </w:t>
      </w:r>
      <w:r>
        <w:rPr>
          <w:sz w:val="20"/>
        </w:rPr>
        <w:t>the applicable criteria and the sustainability matters; and</w:t>
      </w:r>
    </w:p>
    <w:p>
      <w:pPr>
        <w:spacing w:after="0" w:line="280" w:lineRule="auto"/>
        <w:jc w:val="both"/>
        <w:rPr>
          <w:sz w:val="20"/>
        </w:rPr>
        <w:sectPr>
          <w:pgSz w:w="11910" w:h="16840"/>
          <w:pgMar w:header="735" w:footer="1115" w:top="1100" w:bottom="1300" w:left="0" w:right="740"/>
        </w:sectPr>
      </w:pPr>
    </w:p>
    <w:p>
      <w:pPr>
        <w:pStyle w:val="BodyText"/>
        <w:spacing w:before="5"/>
        <w:ind w:firstLine="0"/>
        <w:jc w:val="left"/>
        <w:rPr>
          <w:sz w:val="16"/>
        </w:rPr>
      </w:pPr>
    </w:p>
    <w:p>
      <w:pPr>
        <w:pStyle w:val="ListParagraph"/>
        <w:numPr>
          <w:ilvl w:val="2"/>
          <w:numId w:val="68"/>
        </w:numPr>
        <w:tabs>
          <w:tab w:pos="3081" w:val="left" w:leader="none"/>
        </w:tabs>
        <w:spacing w:line="240" w:lineRule="auto" w:before="93" w:after="0"/>
        <w:ind w:left="3081" w:right="0" w:hanging="547"/>
        <w:jc w:val="left"/>
        <w:rPr>
          <w:sz w:val="20"/>
        </w:rPr>
      </w:pPr>
      <w:r>
        <w:rPr>
          <w:sz w:val="20"/>
        </w:rPr>
        <w:t>(The</w:t>
      </w:r>
      <w:r>
        <w:rPr>
          <w:spacing w:val="-10"/>
          <w:sz w:val="20"/>
        </w:rPr>
        <w:t> </w:t>
      </w:r>
      <w:r>
        <w:rPr>
          <w:sz w:val="20"/>
        </w:rPr>
        <w:t>underlying</w:t>
      </w:r>
      <w:r>
        <w:rPr>
          <w:spacing w:val="-9"/>
          <w:sz w:val="20"/>
        </w:rPr>
        <w:t> </w:t>
      </w:r>
      <w:r>
        <w:rPr>
          <w:sz w:val="20"/>
        </w:rPr>
        <w:t>information</w:t>
      </w:r>
      <w:r>
        <w:rPr>
          <w:spacing w:val="-7"/>
          <w:sz w:val="20"/>
        </w:rPr>
        <w:t> </w:t>
      </w:r>
      <w:r>
        <w:rPr>
          <w:sz w:val="20"/>
        </w:rPr>
        <w:t>used</w:t>
      </w:r>
      <w:r>
        <w:rPr>
          <w:spacing w:val="-10"/>
          <w:sz w:val="20"/>
        </w:rPr>
        <w:t> </w:t>
      </w:r>
      <w:r>
        <w:rPr>
          <w:sz w:val="20"/>
        </w:rPr>
        <w:t>by</w:t>
      </w:r>
      <w:r>
        <w:rPr>
          <w:spacing w:val="-8"/>
          <w:sz w:val="20"/>
        </w:rPr>
        <w:t> </w:t>
      </w:r>
      <w:r>
        <w:rPr>
          <w:sz w:val="20"/>
        </w:rPr>
        <w:t>the</w:t>
      </w:r>
      <w:r>
        <w:rPr>
          <w:spacing w:val="-9"/>
          <w:sz w:val="20"/>
        </w:rPr>
        <w:t> </w:t>
      </w:r>
      <w:r>
        <w:rPr>
          <w:sz w:val="20"/>
        </w:rPr>
        <w:t>management’s</w:t>
      </w:r>
      <w:r>
        <w:rPr>
          <w:spacing w:val="-8"/>
          <w:sz w:val="20"/>
        </w:rPr>
        <w:t> </w:t>
      </w:r>
      <w:r>
        <w:rPr>
          <w:sz w:val="20"/>
        </w:rPr>
        <w:t>expert;</w:t>
      </w:r>
      <w:r>
        <w:rPr>
          <w:spacing w:val="-9"/>
          <w:sz w:val="20"/>
        </w:rPr>
        <w:t> </w:t>
      </w:r>
      <w:r>
        <w:rPr>
          <w:spacing w:val="-5"/>
          <w:sz w:val="20"/>
        </w:rPr>
        <w:t>and</w:t>
      </w:r>
    </w:p>
    <w:p>
      <w:pPr>
        <w:pStyle w:val="ListParagraph"/>
        <w:numPr>
          <w:ilvl w:val="2"/>
          <w:numId w:val="68"/>
        </w:numPr>
        <w:tabs>
          <w:tab w:pos="3082" w:val="left" w:leader="none"/>
        </w:tabs>
        <w:spacing w:line="271" w:lineRule="auto" w:before="154" w:after="0"/>
        <w:ind w:left="3082" w:right="701" w:hanging="548"/>
        <w:jc w:val="left"/>
        <w:rPr>
          <w:sz w:val="20"/>
        </w:rPr>
      </w:pPr>
      <w:r>
        <w:rPr>
          <w:sz w:val="20"/>
        </w:rPr>
        <w:t>The</w:t>
      </w:r>
      <w:r>
        <w:rPr>
          <w:spacing w:val="-13"/>
          <w:sz w:val="20"/>
        </w:rPr>
        <w:t> </w:t>
      </w:r>
      <w:r>
        <w:rPr>
          <w:sz w:val="20"/>
        </w:rPr>
        <w:t>relevance</w:t>
      </w:r>
      <w:r>
        <w:rPr>
          <w:spacing w:val="-10"/>
          <w:sz w:val="20"/>
        </w:rPr>
        <w:t> </w:t>
      </w:r>
      <w:r>
        <w:rPr>
          <w:sz w:val="20"/>
        </w:rPr>
        <w:t>and</w:t>
      </w:r>
      <w:r>
        <w:rPr>
          <w:spacing w:val="-12"/>
          <w:sz w:val="20"/>
        </w:rPr>
        <w:t> </w:t>
      </w:r>
      <w:r>
        <w:rPr>
          <w:sz w:val="20"/>
        </w:rPr>
        <w:t>reasonableness</w:t>
      </w:r>
      <w:r>
        <w:rPr>
          <w:spacing w:val="-11"/>
          <w:sz w:val="20"/>
        </w:rPr>
        <w:t> </w:t>
      </w:r>
      <w:r>
        <w:rPr>
          <w:sz w:val="20"/>
        </w:rPr>
        <w:t>of</w:t>
      </w:r>
      <w:r>
        <w:rPr>
          <w:spacing w:val="-10"/>
          <w:sz w:val="20"/>
        </w:rPr>
        <w:t> </w:t>
      </w:r>
      <w:r>
        <w:rPr>
          <w:sz w:val="20"/>
        </w:rPr>
        <w:t>that</w:t>
      </w:r>
      <w:r>
        <w:rPr>
          <w:spacing w:val="-10"/>
          <w:sz w:val="20"/>
        </w:rPr>
        <w:t> </w:t>
      </w:r>
      <w:r>
        <w:rPr>
          <w:sz w:val="20"/>
        </w:rPr>
        <w:t>expert’s</w:t>
      </w:r>
      <w:r>
        <w:rPr>
          <w:spacing w:val="-11"/>
          <w:sz w:val="20"/>
        </w:rPr>
        <w:t> </w:t>
      </w:r>
      <w:r>
        <w:rPr>
          <w:sz w:val="20"/>
        </w:rPr>
        <w:t>findings</w:t>
      </w:r>
      <w:r>
        <w:rPr>
          <w:spacing w:val="-11"/>
          <w:sz w:val="20"/>
        </w:rPr>
        <w:t> </w:t>
      </w:r>
      <w:r>
        <w:rPr>
          <w:sz w:val="20"/>
        </w:rPr>
        <w:t>or</w:t>
      </w:r>
      <w:r>
        <w:rPr>
          <w:spacing w:val="-11"/>
          <w:sz w:val="20"/>
        </w:rPr>
        <w:t> </w:t>
      </w:r>
      <w:r>
        <w:rPr>
          <w:sz w:val="20"/>
        </w:rPr>
        <w:t>conclusions,</w:t>
      </w:r>
      <w:r>
        <w:rPr>
          <w:spacing w:val="-12"/>
          <w:sz w:val="20"/>
        </w:rPr>
        <w:t> </w:t>
      </w:r>
      <w:r>
        <w:rPr>
          <w:sz w:val="20"/>
        </w:rPr>
        <w:t>and</w:t>
      </w:r>
      <w:r>
        <w:rPr>
          <w:spacing w:val="-10"/>
          <w:sz w:val="20"/>
        </w:rPr>
        <w:t> </w:t>
      </w:r>
      <w:r>
        <w:rPr>
          <w:sz w:val="20"/>
        </w:rPr>
        <w:t>their consistency with other evidence.</w:t>
      </w:r>
    </w:p>
    <w:p>
      <w:pPr>
        <w:pStyle w:val="BodyText"/>
        <w:spacing w:before="8"/>
        <w:ind w:firstLine="0"/>
        <w:jc w:val="left"/>
        <w:rPr>
          <w:sz w:val="22"/>
        </w:rPr>
      </w:pPr>
    </w:p>
    <w:p>
      <w:pPr>
        <w:pStyle w:val="BodyText"/>
        <w:spacing w:line="292" w:lineRule="auto"/>
        <w:ind w:left="1440" w:right="1030" w:firstLine="0"/>
      </w:pPr>
      <w:r>
        <w:rPr/>
        <w:t>Obtain</w:t>
      </w:r>
      <w:r>
        <w:rPr>
          <w:spacing w:val="-4"/>
        </w:rPr>
        <w:t> </w:t>
      </w:r>
      <w:r>
        <w:rPr/>
        <w:t>an</w:t>
      </w:r>
      <w:r>
        <w:rPr>
          <w:spacing w:val="-3"/>
        </w:rPr>
        <w:t> </w:t>
      </w:r>
      <w:r>
        <w:rPr/>
        <w:t>Understanding</w:t>
      </w:r>
      <w:r>
        <w:rPr>
          <w:spacing w:val="-4"/>
        </w:rPr>
        <w:t> </w:t>
      </w:r>
      <w:r>
        <w:rPr/>
        <w:t>of</w:t>
      </w:r>
      <w:r>
        <w:rPr>
          <w:spacing w:val="-3"/>
        </w:rPr>
        <w:t> </w:t>
      </w:r>
      <w:r>
        <w:rPr/>
        <w:t>How</w:t>
      </w:r>
      <w:r>
        <w:rPr>
          <w:spacing w:val="-4"/>
        </w:rPr>
        <w:t> </w:t>
      </w:r>
      <w:r>
        <w:rPr/>
        <w:t>the</w:t>
      </w:r>
      <w:r>
        <w:rPr>
          <w:spacing w:val="-5"/>
        </w:rPr>
        <w:t> </w:t>
      </w:r>
      <w:r>
        <w:rPr/>
        <w:t>Information</w:t>
      </w:r>
      <w:r>
        <w:rPr>
          <w:spacing w:val="-3"/>
        </w:rPr>
        <w:t> </w:t>
      </w:r>
      <w:r>
        <w:rPr/>
        <w:t>Prepared</w:t>
      </w:r>
      <w:r>
        <w:rPr>
          <w:spacing w:val="-5"/>
        </w:rPr>
        <w:t> </w:t>
      </w:r>
      <w:r>
        <w:rPr/>
        <w:t>by</w:t>
      </w:r>
      <w:r>
        <w:rPr>
          <w:spacing w:val="-3"/>
        </w:rPr>
        <w:t> </w:t>
      </w:r>
      <w:r>
        <w:rPr/>
        <w:t>the</w:t>
      </w:r>
      <w:r>
        <w:rPr>
          <w:spacing w:val="-4"/>
        </w:rPr>
        <w:t> </w:t>
      </w:r>
      <w:r>
        <w:rPr/>
        <w:t>Management’s</w:t>
      </w:r>
      <w:r>
        <w:rPr>
          <w:spacing w:val="-3"/>
        </w:rPr>
        <w:t> </w:t>
      </w:r>
      <w:r>
        <w:rPr/>
        <w:t>Expert</w:t>
      </w:r>
      <w:r>
        <w:rPr>
          <w:spacing w:val="-4"/>
        </w:rPr>
        <w:t> </w:t>
      </w:r>
      <w:r>
        <w:rPr/>
        <w:t>Has</w:t>
      </w:r>
      <w:r>
        <w:rPr>
          <w:spacing w:val="-3"/>
        </w:rPr>
        <w:t> </w:t>
      </w:r>
      <w:r>
        <w:rPr/>
        <w:t>Been Used by Management in the Preparation of the Sustainability Information (Ref: Para. 85(c))</w:t>
      </w:r>
    </w:p>
    <w:p>
      <w:pPr>
        <w:pStyle w:val="BodyText"/>
        <w:spacing w:line="292" w:lineRule="auto" w:before="121"/>
        <w:ind w:left="1987" w:right="706"/>
      </w:pPr>
      <w:r>
        <w:rPr/>
        <w:t>A253.</w:t>
      </w:r>
      <w:r>
        <w:rPr>
          <w:spacing w:val="-14"/>
        </w:rPr>
        <w:t> </w:t>
      </w:r>
      <w:r>
        <w:rPr/>
        <w:t>Obtaining</w:t>
      </w:r>
      <w:r>
        <w:rPr>
          <w:spacing w:val="-14"/>
        </w:rPr>
        <w:t> </w:t>
      </w:r>
      <w:r>
        <w:rPr/>
        <w:t>an</w:t>
      </w:r>
      <w:r>
        <w:rPr>
          <w:spacing w:val="-7"/>
        </w:rPr>
        <w:t> </w:t>
      </w:r>
      <w:r>
        <w:rPr/>
        <w:t>understanding</w:t>
      </w:r>
      <w:r>
        <w:rPr>
          <w:spacing w:val="-3"/>
        </w:rPr>
        <w:t> </w:t>
      </w:r>
      <w:r>
        <w:rPr/>
        <w:t>about</w:t>
      </w:r>
      <w:r>
        <w:rPr>
          <w:spacing w:val="-3"/>
        </w:rPr>
        <w:t> </w:t>
      </w:r>
      <w:r>
        <w:rPr/>
        <w:t>how</w:t>
      </w:r>
      <w:r>
        <w:rPr>
          <w:spacing w:val="-3"/>
        </w:rPr>
        <w:t> </w:t>
      </w:r>
      <w:r>
        <w:rPr/>
        <w:t>the</w:t>
      </w:r>
      <w:r>
        <w:rPr>
          <w:spacing w:val="-4"/>
        </w:rPr>
        <w:t> </w:t>
      </w:r>
      <w:r>
        <w:rPr/>
        <w:t>information</w:t>
      </w:r>
      <w:r>
        <w:rPr>
          <w:spacing w:val="-3"/>
        </w:rPr>
        <w:t> </w:t>
      </w:r>
      <w:r>
        <w:rPr/>
        <w:t>prepared</w:t>
      </w:r>
      <w:r>
        <w:rPr>
          <w:spacing w:val="-3"/>
        </w:rPr>
        <w:t> </w:t>
      </w:r>
      <w:r>
        <w:rPr/>
        <w:t>by</w:t>
      </w:r>
      <w:r>
        <w:rPr>
          <w:spacing w:val="-2"/>
        </w:rPr>
        <w:t> </w:t>
      </w:r>
      <w:r>
        <w:rPr/>
        <w:t>a</w:t>
      </w:r>
      <w:r>
        <w:rPr>
          <w:spacing w:val="-3"/>
        </w:rPr>
        <w:t> </w:t>
      </w:r>
      <w:r>
        <w:rPr/>
        <w:t>management’s</w:t>
      </w:r>
      <w:r>
        <w:rPr>
          <w:spacing w:val="-2"/>
        </w:rPr>
        <w:t> </w:t>
      </w:r>
      <w:r>
        <w:rPr/>
        <w:t>expert</w:t>
      </w:r>
      <w:r>
        <w:rPr>
          <w:spacing w:val="-2"/>
        </w:rPr>
        <w:t> </w:t>
      </w:r>
      <w:r>
        <w:rPr/>
        <w:t>has been used by management in the preparation of the sustainability information may include </w:t>
      </w:r>
      <w:r>
        <w:rPr>
          <w:spacing w:val="-2"/>
        </w:rPr>
        <w:t>understanding:</w:t>
      </w:r>
    </w:p>
    <w:p>
      <w:pPr>
        <w:pStyle w:val="ListParagraph"/>
        <w:numPr>
          <w:ilvl w:val="0"/>
          <w:numId w:val="79"/>
        </w:numPr>
        <w:tabs>
          <w:tab w:pos="2531" w:val="left" w:leader="none"/>
          <w:tab w:pos="2534" w:val="left" w:leader="none"/>
        </w:tabs>
        <w:spacing w:line="290" w:lineRule="auto" w:before="118" w:after="0"/>
        <w:ind w:left="2534" w:right="701" w:hanging="548"/>
        <w:jc w:val="both"/>
        <w:rPr>
          <w:sz w:val="20"/>
        </w:rPr>
      </w:pPr>
      <w:r>
        <w:rPr>
          <w:sz w:val="20"/>
        </w:rPr>
        <w:t>How</w:t>
      </w:r>
      <w:r>
        <w:rPr>
          <w:spacing w:val="-2"/>
          <w:sz w:val="20"/>
        </w:rPr>
        <w:t> </w:t>
      </w:r>
      <w:r>
        <w:rPr>
          <w:sz w:val="20"/>
        </w:rPr>
        <w:t>management</w:t>
      </w:r>
      <w:r>
        <w:rPr>
          <w:spacing w:val="-2"/>
          <w:sz w:val="20"/>
        </w:rPr>
        <w:t> </w:t>
      </w:r>
      <w:r>
        <w:rPr>
          <w:sz w:val="20"/>
        </w:rPr>
        <w:t>has</w:t>
      </w:r>
      <w:r>
        <w:rPr>
          <w:spacing w:val="-1"/>
          <w:sz w:val="20"/>
        </w:rPr>
        <w:t> </w:t>
      </w:r>
      <w:r>
        <w:rPr>
          <w:sz w:val="20"/>
        </w:rPr>
        <w:t>considered</w:t>
      </w:r>
      <w:r>
        <w:rPr>
          <w:spacing w:val="-3"/>
          <w:sz w:val="20"/>
        </w:rPr>
        <w:t> </w:t>
      </w:r>
      <w:r>
        <w:rPr>
          <w:sz w:val="20"/>
        </w:rPr>
        <w:t>the</w:t>
      </w:r>
      <w:r>
        <w:rPr>
          <w:spacing w:val="-3"/>
          <w:sz w:val="20"/>
        </w:rPr>
        <w:t> </w:t>
      </w:r>
      <w:r>
        <w:rPr>
          <w:sz w:val="20"/>
        </w:rPr>
        <w:t>appropriateness</w:t>
      </w:r>
      <w:r>
        <w:rPr>
          <w:spacing w:val="-1"/>
          <w:sz w:val="20"/>
        </w:rPr>
        <w:t> </w:t>
      </w:r>
      <w:r>
        <w:rPr>
          <w:sz w:val="20"/>
        </w:rPr>
        <w:t>of</w:t>
      </w:r>
      <w:r>
        <w:rPr>
          <w:spacing w:val="-2"/>
          <w:sz w:val="20"/>
        </w:rPr>
        <w:t> </w:t>
      </w:r>
      <w:r>
        <w:rPr>
          <w:sz w:val="20"/>
        </w:rPr>
        <w:t>the</w:t>
      </w:r>
      <w:r>
        <w:rPr>
          <w:spacing w:val="-3"/>
          <w:sz w:val="20"/>
        </w:rPr>
        <w:t> </w:t>
      </w:r>
      <w:r>
        <w:rPr>
          <w:sz w:val="20"/>
        </w:rPr>
        <w:t>information</w:t>
      </w:r>
      <w:r>
        <w:rPr>
          <w:spacing w:val="-2"/>
          <w:sz w:val="20"/>
        </w:rPr>
        <w:t> </w:t>
      </w:r>
      <w:r>
        <w:rPr>
          <w:sz w:val="20"/>
        </w:rPr>
        <w:t>prepared</w:t>
      </w:r>
      <w:r>
        <w:rPr>
          <w:spacing w:val="-2"/>
          <w:sz w:val="20"/>
        </w:rPr>
        <w:t> </w:t>
      </w:r>
      <w:r>
        <w:rPr>
          <w:sz w:val="20"/>
        </w:rPr>
        <w:t>by</w:t>
      </w:r>
      <w:r>
        <w:rPr>
          <w:spacing w:val="-1"/>
          <w:sz w:val="20"/>
        </w:rPr>
        <w:t> </w:t>
      </w:r>
      <w:r>
        <w:rPr>
          <w:sz w:val="20"/>
        </w:rPr>
        <w:t>the management’s expert; and</w:t>
      </w:r>
    </w:p>
    <w:p>
      <w:pPr>
        <w:pStyle w:val="ListParagraph"/>
        <w:numPr>
          <w:ilvl w:val="0"/>
          <w:numId w:val="79"/>
        </w:numPr>
        <w:tabs>
          <w:tab w:pos="2532" w:val="left" w:leader="none"/>
          <w:tab w:pos="2534" w:val="left" w:leader="none"/>
        </w:tabs>
        <w:spacing w:line="292" w:lineRule="auto" w:before="123" w:after="0"/>
        <w:ind w:left="2534" w:right="706" w:hanging="548"/>
        <w:jc w:val="both"/>
        <w:rPr>
          <w:sz w:val="20"/>
        </w:rPr>
      </w:pPr>
      <w:r>
        <w:rPr>
          <w:sz w:val="20"/>
        </w:rPr>
        <w:t>The</w:t>
      </w:r>
      <w:r>
        <w:rPr>
          <w:spacing w:val="-14"/>
          <w:sz w:val="20"/>
        </w:rPr>
        <w:t> </w:t>
      </w:r>
      <w:r>
        <w:rPr>
          <w:sz w:val="20"/>
        </w:rPr>
        <w:t>modifications</w:t>
      </w:r>
      <w:r>
        <w:rPr>
          <w:spacing w:val="-14"/>
          <w:sz w:val="20"/>
        </w:rPr>
        <w:t> </w:t>
      </w:r>
      <w:r>
        <w:rPr>
          <w:sz w:val="20"/>
        </w:rPr>
        <w:t>made</w:t>
      </w:r>
      <w:r>
        <w:rPr>
          <w:spacing w:val="-14"/>
          <w:sz w:val="20"/>
        </w:rPr>
        <w:t> </w:t>
      </w:r>
      <w:r>
        <w:rPr>
          <w:sz w:val="20"/>
        </w:rPr>
        <w:t>by</w:t>
      </w:r>
      <w:r>
        <w:rPr>
          <w:spacing w:val="-12"/>
          <w:sz w:val="20"/>
        </w:rPr>
        <w:t> </w:t>
      </w:r>
      <w:r>
        <w:rPr>
          <w:sz w:val="20"/>
        </w:rPr>
        <w:t>management</w:t>
      </w:r>
      <w:r>
        <w:rPr>
          <w:spacing w:val="-13"/>
          <w:sz w:val="20"/>
        </w:rPr>
        <w:t> </w:t>
      </w:r>
      <w:r>
        <w:rPr>
          <w:sz w:val="20"/>
        </w:rPr>
        <w:t>to</w:t>
      </w:r>
      <w:r>
        <w:rPr>
          <w:spacing w:val="-14"/>
          <w:sz w:val="20"/>
        </w:rPr>
        <w:t> </w:t>
      </w:r>
      <w:r>
        <w:rPr>
          <w:sz w:val="20"/>
        </w:rPr>
        <w:t>the</w:t>
      </w:r>
      <w:r>
        <w:rPr>
          <w:spacing w:val="-13"/>
          <w:sz w:val="20"/>
        </w:rPr>
        <w:t> </w:t>
      </w:r>
      <w:r>
        <w:rPr>
          <w:sz w:val="20"/>
        </w:rPr>
        <w:t>information</w:t>
      </w:r>
      <w:r>
        <w:rPr>
          <w:spacing w:val="-14"/>
          <w:sz w:val="20"/>
        </w:rPr>
        <w:t> </w:t>
      </w:r>
      <w:r>
        <w:rPr>
          <w:sz w:val="20"/>
        </w:rPr>
        <w:t>prepared</w:t>
      </w:r>
      <w:r>
        <w:rPr>
          <w:spacing w:val="-12"/>
          <w:sz w:val="20"/>
        </w:rPr>
        <w:t> </w:t>
      </w:r>
      <w:r>
        <w:rPr>
          <w:sz w:val="20"/>
        </w:rPr>
        <w:t>by</w:t>
      </w:r>
      <w:r>
        <w:rPr>
          <w:spacing w:val="-14"/>
          <w:sz w:val="20"/>
        </w:rPr>
        <w:t> </w:t>
      </w:r>
      <w:r>
        <w:rPr>
          <w:sz w:val="20"/>
        </w:rPr>
        <w:t>the</w:t>
      </w:r>
      <w:r>
        <w:rPr>
          <w:spacing w:val="-13"/>
          <w:sz w:val="20"/>
        </w:rPr>
        <w:t> </w:t>
      </w:r>
      <w:r>
        <w:rPr>
          <w:sz w:val="20"/>
        </w:rPr>
        <w:t>management’s </w:t>
      </w:r>
      <w:r>
        <w:rPr>
          <w:spacing w:val="-2"/>
          <w:sz w:val="20"/>
        </w:rPr>
        <w:t>expert.</w:t>
      </w:r>
    </w:p>
    <w:p>
      <w:pPr>
        <w:pStyle w:val="BodyText"/>
        <w:spacing w:before="118"/>
        <w:ind w:left="1440" w:firstLine="0"/>
      </w:pPr>
      <w:r>
        <w:rPr/>
        <w:t>A254.</w:t>
      </w:r>
      <w:r>
        <w:rPr>
          <w:spacing w:val="-30"/>
        </w:rPr>
        <w:t> </w:t>
      </w:r>
      <w:r>
        <w:rPr/>
        <w:t>This</w:t>
      </w:r>
      <w:r>
        <w:rPr>
          <w:spacing w:val="-12"/>
        </w:rPr>
        <w:t> </w:t>
      </w:r>
      <w:r>
        <w:rPr/>
        <w:t>understanding</w:t>
      </w:r>
      <w:r>
        <w:rPr>
          <w:spacing w:val="-9"/>
        </w:rPr>
        <w:t> </w:t>
      </w:r>
      <w:r>
        <w:rPr/>
        <w:t>may</w:t>
      </w:r>
      <w:r>
        <w:rPr>
          <w:spacing w:val="-8"/>
        </w:rPr>
        <w:t> </w:t>
      </w:r>
      <w:r>
        <w:rPr/>
        <w:t>assist</w:t>
      </w:r>
      <w:r>
        <w:rPr>
          <w:spacing w:val="-9"/>
        </w:rPr>
        <w:t> </w:t>
      </w:r>
      <w:r>
        <w:rPr/>
        <w:t>the</w:t>
      </w:r>
      <w:r>
        <w:rPr>
          <w:spacing w:val="-7"/>
        </w:rPr>
        <w:t> </w:t>
      </w:r>
      <w:r>
        <w:rPr/>
        <w:t>practitioner</w:t>
      </w:r>
      <w:r>
        <w:rPr>
          <w:spacing w:val="-9"/>
        </w:rPr>
        <w:t> </w:t>
      </w:r>
      <w:r>
        <w:rPr>
          <w:spacing w:val="-5"/>
        </w:rPr>
        <w:t>in:</w:t>
      </w:r>
    </w:p>
    <w:p>
      <w:pPr>
        <w:pStyle w:val="ListParagraph"/>
        <w:numPr>
          <w:ilvl w:val="0"/>
          <w:numId w:val="80"/>
        </w:numPr>
        <w:tabs>
          <w:tab w:pos="2532" w:val="left" w:leader="none"/>
          <w:tab w:pos="2534" w:val="left" w:leader="none"/>
        </w:tabs>
        <w:spacing w:line="292" w:lineRule="auto" w:before="171" w:after="0"/>
        <w:ind w:left="2534" w:right="703" w:hanging="548"/>
        <w:jc w:val="both"/>
        <w:rPr>
          <w:sz w:val="20"/>
        </w:rPr>
      </w:pPr>
      <w:r>
        <w:rPr>
          <w:sz w:val="20"/>
        </w:rPr>
        <w:t>Evaluating</w:t>
      </w:r>
      <w:r>
        <w:rPr>
          <w:spacing w:val="-9"/>
          <w:sz w:val="20"/>
        </w:rPr>
        <w:t> </w:t>
      </w:r>
      <w:r>
        <w:rPr>
          <w:sz w:val="20"/>
        </w:rPr>
        <w:t>the</w:t>
      </w:r>
      <w:r>
        <w:rPr>
          <w:spacing w:val="-9"/>
          <w:sz w:val="20"/>
        </w:rPr>
        <w:t> </w:t>
      </w:r>
      <w:r>
        <w:rPr>
          <w:sz w:val="20"/>
        </w:rPr>
        <w:t>relevance</w:t>
      </w:r>
      <w:r>
        <w:rPr>
          <w:spacing w:val="-9"/>
          <w:sz w:val="20"/>
        </w:rPr>
        <w:t> </w:t>
      </w:r>
      <w:r>
        <w:rPr>
          <w:sz w:val="20"/>
        </w:rPr>
        <w:t>and</w:t>
      </w:r>
      <w:r>
        <w:rPr>
          <w:spacing w:val="-9"/>
          <w:sz w:val="20"/>
        </w:rPr>
        <w:t> </w:t>
      </w:r>
      <w:r>
        <w:rPr>
          <w:sz w:val="20"/>
        </w:rPr>
        <w:t>reliability</w:t>
      </w:r>
      <w:r>
        <w:rPr>
          <w:spacing w:val="-8"/>
          <w:sz w:val="20"/>
        </w:rPr>
        <w:t> </w:t>
      </w:r>
      <w:r>
        <w:rPr>
          <w:sz w:val="20"/>
        </w:rPr>
        <w:t>of</w:t>
      </w:r>
      <w:r>
        <w:rPr>
          <w:spacing w:val="-9"/>
          <w:sz w:val="20"/>
        </w:rPr>
        <w:t> </w:t>
      </w:r>
      <w:r>
        <w:rPr>
          <w:sz w:val="20"/>
        </w:rPr>
        <w:t>the</w:t>
      </w:r>
      <w:r>
        <w:rPr>
          <w:spacing w:val="-7"/>
          <w:sz w:val="20"/>
        </w:rPr>
        <w:t> </w:t>
      </w:r>
      <w:r>
        <w:rPr>
          <w:sz w:val="20"/>
        </w:rPr>
        <w:t>information</w:t>
      </w:r>
      <w:r>
        <w:rPr>
          <w:spacing w:val="-9"/>
          <w:sz w:val="20"/>
        </w:rPr>
        <w:t> </w:t>
      </w:r>
      <w:r>
        <w:rPr>
          <w:sz w:val="20"/>
        </w:rPr>
        <w:t>intended</w:t>
      </w:r>
      <w:r>
        <w:rPr>
          <w:spacing w:val="-9"/>
          <w:sz w:val="20"/>
        </w:rPr>
        <w:t> </w:t>
      </w:r>
      <w:r>
        <w:rPr>
          <w:sz w:val="20"/>
        </w:rPr>
        <w:t>to</w:t>
      </w:r>
      <w:r>
        <w:rPr>
          <w:spacing w:val="-9"/>
          <w:sz w:val="20"/>
        </w:rPr>
        <w:t> </w:t>
      </w:r>
      <w:r>
        <w:rPr>
          <w:sz w:val="20"/>
        </w:rPr>
        <w:t>be</w:t>
      </w:r>
      <w:r>
        <w:rPr>
          <w:spacing w:val="-9"/>
          <w:sz w:val="20"/>
        </w:rPr>
        <w:t> </w:t>
      </w:r>
      <w:r>
        <w:rPr>
          <w:sz w:val="20"/>
        </w:rPr>
        <w:t>used</w:t>
      </w:r>
      <w:r>
        <w:rPr>
          <w:spacing w:val="-9"/>
          <w:sz w:val="20"/>
        </w:rPr>
        <w:t> </w:t>
      </w:r>
      <w:r>
        <w:rPr>
          <w:sz w:val="20"/>
        </w:rPr>
        <w:t>as</w:t>
      </w:r>
      <w:r>
        <w:rPr>
          <w:spacing w:val="-8"/>
          <w:sz w:val="20"/>
        </w:rPr>
        <w:t> </w:t>
      </w:r>
      <w:r>
        <w:rPr>
          <w:sz w:val="20"/>
        </w:rPr>
        <w:t>evidence; </w:t>
      </w:r>
      <w:r>
        <w:rPr>
          <w:spacing w:val="-4"/>
          <w:sz w:val="20"/>
        </w:rPr>
        <w:t>and</w:t>
      </w:r>
    </w:p>
    <w:p>
      <w:pPr>
        <w:pStyle w:val="ListParagraph"/>
        <w:numPr>
          <w:ilvl w:val="0"/>
          <w:numId w:val="80"/>
        </w:numPr>
        <w:tabs>
          <w:tab w:pos="2532" w:val="left" w:leader="none"/>
          <w:tab w:pos="2534" w:val="left" w:leader="none"/>
        </w:tabs>
        <w:spacing w:line="292" w:lineRule="auto" w:before="118" w:after="0"/>
        <w:ind w:left="2534" w:right="698" w:hanging="548"/>
        <w:jc w:val="both"/>
        <w:rPr>
          <w:sz w:val="20"/>
        </w:rPr>
      </w:pPr>
      <w:r>
        <w:rPr>
          <w:sz w:val="20"/>
        </w:rPr>
        <w:t>Understanding whether the expert’s findings or conclusions have been appropriately reflected in the sustainability information. For example, in some circumstances, management may need to modify the information prepared by the management’s expert, such</w:t>
      </w:r>
      <w:r>
        <w:rPr>
          <w:spacing w:val="-11"/>
          <w:sz w:val="20"/>
        </w:rPr>
        <w:t> </w:t>
      </w:r>
      <w:r>
        <w:rPr>
          <w:sz w:val="20"/>
        </w:rPr>
        <w:t>as</w:t>
      </w:r>
      <w:r>
        <w:rPr>
          <w:spacing w:val="-10"/>
          <w:sz w:val="20"/>
        </w:rPr>
        <w:t> </w:t>
      </w:r>
      <w:r>
        <w:rPr>
          <w:sz w:val="20"/>
        </w:rPr>
        <w:t>when</w:t>
      </w:r>
      <w:r>
        <w:rPr>
          <w:spacing w:val="-12"/>
          <w:sz w:val="20"/>
        </w:rPr>
        <w:t> </w:t>
      </w:r>
      <w:r>
        <w:rPr>
          <w:sz w:val="20"/>
        </w:rPr>
        <w:t>the</w:t>
      </w:r>
      <w:r>
        <w:rPr>
          <w:spacing w:val="-9"/>
          <w:sz w:val="20"/>
        </w:rPr>
        <w:t> </w:t>
      </w:r>
      <w:r>
        <w:rPr>
          <w:sz w:val="20"/>
        </w:rPr>
        <w:t>information</w:t>
      </w:r>
      <w:r>
        <w:rPr>
          <w:spacing w:val="-12"/>
          <w:sz w:val="20"/>
        </w:rPr>
        <w:t> </w:t>
      </w:r>
      <w:r>
        <w:rPr>
          <w:sz w:val="20"/>
        </w:rPr>
        <w:t>provided</w:t>
      </w:r>
      <w:r>
        <w:rPr>
          <w:spacing w:val="-9"/>
          <w:sz w:val="20"/>
        </w:rPr>
        <w:t> </w:t>
      </w:r>
      <w:r>
        <w:rPr>
          <w:sz w:val="20"/>
        </w:rPr>
        <w:t>is</w:t>
      </w:r>
      <w:r>
        <w:rPr>
          <w:spacing w:val="-10"/>
          <w:sz w:val="20"/>
        </w:rPr>
        <w:t> </w:t>
      </w:r>
      <w:r>
        <w:rPr>
          <w:sz w:val="20"/>
        </w:rPr>
        <w:t>too</w:t>
      </w:r>
      <w:r>
        <w:rPr>
          <w:spacing w:val="-9"/>
          <w:sz w:val="20"/>
        </w:rPr>
        <w:t> </w:t>
      </w:r>
      <w:r>
        <w:rPr>
          <w:sz w:val="20"/>
        </w:rPr>
        <w:t>general</w:t>
      </w:r>
      <w:r>
        <w:rPr>
          <w:spacing w:val="-9"/>
          <w:sz w:val="20"/>
        </w:rPr>
        <w:t> </w:t>
      </w:r>
      <w:r>
        <w:rPr>
          <w:sz w:val="20"/>
        </w:rPr>
        <w:t>and</w:t>
      </w:r>
      <w:r>
        <w:rPr>
          <w:spacing w:val="-12"/>
          <w:sz w:val="20"/>
        </w:rPr>
        <w:t> </w:t>
      </w:r>
      <w:r>
        <w:rPr>
          <w:sz w:val="20"/>
        </w:rPr>
        <w:t>requires</w:t>
      </w:r>
      <w:r>
        <w:rPr>
          <w:spacing w:val="-10"/>
          <w:sz w:val="20"/>
        </w:rPr>
        <w:t> </w:t>
      </w:r>
      <w:r>
        <w:rPr>
          <w:sz w:val="20"/>
        </w:rPr>
        <w:t>adjustment</w:t>
      </w:r>
      <w:r>
        <w:rPr>
          <w:spacing w:val="-9"/>
          <w:sz w:val="20"/>
        </w:rPr>
        <w:t> </w:t>
      </w:r>
      <w:r>
        <w:rPr>
          <w:sz w:val="20"/>
        </w:rPr>
        <w:t>to</w:t>
      </w:r>
      <w:r>
        <w:rPr>
          <w:spacing w:val="-12"/>
          <w:sz w:val="20"/>
        </w:rPr>
        <w:t> </w:t>
      </w:r>
      <w:r>
        <w:rPr>
          <w:sz w:val="20"/>
        </w:rPr>
        <w:t>reflect</w:t>
      </w:r>
      <w:r>
        <w:rPr>
          <w:spacing w:val="-11"/>
          <w:sz w:val="20"/>
        </w:rPr>
        <w:t> </w:t>
      </w:r>
      <w:r>
        <w:rPr>
          <w:sz w:val="20"/>
        </w:rPr>
        <w:t>the circumstances unique to the entity. Management’s adjustments may give rise to bias, or management</w:t>
      </w:r>
      <w:r>
        <w:rPr>
          <w:spacing w:val="-9"/>
          <w:sz w:val="20"/>
        </w:rPr>
        <w:t> </w:t>
      </w:r>
      <w:r>
        <w:rPr>
          <w:sz w:val="20"/>
        </w:rPr>
        <w:t>may</w:t>
      </w:r>
      <w:r>
        <w:rPr>
          <w:spacing w:val="-10"/>
          <w:sz w:val="20"/>
        </w:rPr>
        <w:t> </w:t>
      </w:r>
      <w:r>
        <w:rPr>
          <w:sz w:val="20"/>
        </w:rPr>
        <w:t>not</w:t>
      </w:r>
      <w:r>
        <w:rPr>
          <w:spacing w:val="-9"/>
          <w:sz w:val="20"/>
        </w:rPr>
        <w:t> </w:t>
      </w:r>
      <w:r>
        <w:rPr>
          <w:sz w:val="20"/>
        </w:rPr>
        <w:t>have</w:t>
      </w:r>
      <w:r>
        <w:rPr>
          <w:spacing w:val="-7"/>
          <w:sz w:val="20"/>
        </w:rPr>
        <w:t> </w:t>
      </w:r>
      <w:r>
        <w:rPr>
          <w:sz w:val="20"/>
        </w:rPr>
        <w:t>the</w:t>
      </w:r>
      <w:r>
        <w:rPr>
          <w:spacing w:val="-9"/>
          <w:sz w:val="20"/>
        </w:rPr>
        <w:t> </w:t>
      </w:r>
      <w:r>
        <w:rPr>
          <w:sz w:val="20"/>
        </w:rPr>
        <w:t>appropriate</w:t>
      </w:r>
      <w:r>
        <w:rPr>
          <w:spacing w:val="-10"/>
          <w:sz w:val="20"/>
        </w:rPr>
        <w:t> </w:t>
      </w:r>
      <w:r>
        <w:rPr>
          <w:sz w:val="20"/>
        </w:rPr>
        <w:t>competence</w:t>
      </w:r>
      <w:r>
        <w:rPr>
          <w:spacing w:val="-11"/>
          <w:sz w:val="20"/>
        </w:rPr>
        <w:t> </w:t>
      </w:r>
      <w:r>
        <w:rPr>
          <w:sz w:val="20"/>
        </w:rPr>
        <w:t>and</w:t>
      </w:r>
      <w:r>
        <w:rPr>
          <w:spacing w:val="-10"/>
          <w:sz w:val="20"/>
        </w:rPr>
        <w:t> </w:t>
      </w:r>
      <w:r>
        <w:rPr>
          <w:sz w:val="20"/>
        </w:rPr>
        <w:t>capabilities</w:t>
      </w:r>
      <w:r>
        <w:rPr>
          <w:spacing w:val="-8"/>
          <w:sz w:val="20"/>
        </w:rPr>
        <w:t> </w:t>
      </w:r>
      <w:r>
        <w:rPr>
          <w:sz w:val="20"/>
        </w:rPr>
        <w:t>to</w:t>
      </w:r>
      <w:r>
        <w:rPr>
          <w:spacing w:val="-9"/>
          <w:sz w:val="20"/>
        </w:rPr>
        <w:t> </w:t>
      </w:r>
      <w:r>
        <w:rPr>
          <w:sz w:val="20"/>
        </w:rPr>
        <w:t>adapt</w:t>
      </w:r>
      <w:r>
        <w:rPr>
          <w:spacing w:val="-7"/>
          <w:sz w:val="20"/>
        </w:rPr>
        <w:t> </w:t>
      </w:r>
      <w:r>
        <w:rPr>
          <w:sz w:val="20"/>
        </w:rPr>
        <w:t>or</w:t>
      </w:r>
      <w:r>
        <w:rPr>
          <w:spacing w:val="-10"/>
          <w:sz w:val="20"/>
        </w:rPr>
        <w:t> </w:t>
      </w:r>
      <w:r>
        <w:rPr>
          <w:sz w:val="20"/>
        </w:rPr>
        <w:t>adjust the information, which may cause the information to be inaccurate, incomplete or lack </w:t>
      </w:r>
      <w:r>
        <w:rPr>
          <w:spacing w:val="-2"/>
          <w:sz w:val="20"/>
        </w:rPr>
        <w:t>credibility.</w:t>
      </w:r>
    </w:p>
    <w:p>
      <w:pPr>
        <w:pStyle w:val="BodyText"/>
        <w:spacing w:before="7"/>
        <w:ind w:firstLine="0"/>
        <w:jc w:val="left"/>
      </w:pPr>
    </w:p>
    <w:p>
      <w:pPr>
        <w:spacing w:before="1"/>
        <w:ind w:left="1440" w:right="0" w:firstLine="0"/>
        <w:jc w:val="both"/>
        <w:rPr>
          <w:i/>
          <w:sz w:val="20"/>
        </w:rPr>
      </w:pPr>
      <w:r>
        <w:rPr>
          <w:i/>
          <w:sz w:val="20"/>
        </w:rPr>
        <w:t>Doubts</w:t>
      </w:r>
      <w:r>
        <w:rPr>
          <w:i/>
          <w:spacing w:val="-4"/>
          <w:sz w:val="20"/>
        </w:rPr>
        <w:t> </w:t>
      </w:r>
      <w:r>
        <w:rPr>
          <w:i/>
          <w:sz w:val="20"/>
        </w:rPr>
        <w:t>About</w:t>
      </w:r>
      <w:r>
        <w:rPr>
          <w:i/>
          <w:spacing w:val="-7"/>
          <w:sz w:val="20"/>
        </w:rPr>
        <w:t> </w:t>
      </w:r>
      <w:r>
        <w:rPr>
          <w:i/>
          <w:sz w:val="20"/>
        </w:rPr>
        <w:t>the</w:t>
      </w:r>
      <w:r>
        <w:rPr>
          <w:i/>
          <w:spacing w:val="-8"/>
          <w:sz w:val="20"/>
        </w:rPr>
        <w:t> </w:t>
      </w:r>
      <w:r>
        <w:rPr>
          <w:i/>
          <w:sz w:val="20"/>
        </w:rPr>
        <w:t>Relevance</w:t>
      </w:r>
      <w:r>
        <w:rPr>
          <w:i/>
          <w:spacing w:val="-6"/>
          <w:sz w:val="20"/>
        </w:rPr>
        <w:t> </w:t>
      </w:r>
      <w:r>
        <w:rPr>
          <w:i/>
          <w:sz w:val="20"/>
        </w:rPr>
        <w:t>and</w:t>
      </w:r>
      <w:r>
        <w:rPr>
          <w:i/>
          <w:spacing w:val="-7"/>
          <w:sz w:val="20"/>
        </w:rPr>
        <w:t> </w:t>
      </w:r>
      <w:r>
        <w:rPr>
          <w:i/>
          <w:sz w:val="20"/>
        </w:rPr>
        <w:t>Reliability</w:t>
      </w:r>
      <w:r>
        <w:rPr>
          <w:i/>
          <w:spacing w:val="-5"/>
          <w:sz w:val="20"/>
        </w:rPr>
        <w:t> </w:t>
      </w:r>
      <w:r>
        <w:rPr>
          <w:i/>
          <w:sz w:val="20"/>
        </w:rPr>
        <w:t>of</w:t>
      </w:r>
      <w:r>
        <w:rPr>
          <w:i/>
          <w:spacing w:val="-7"/>
          <w:sz w:val="20"/>
        </w:rPr>
        <w:t> </w:t>
      </w:r>
      <w:r>
        <w:rPr>
          <w:i/>
          <w:sz w:val="20"/>
        </w:rPr>
        <w:t>Information</w:t>
      </w:r>
      <w:r>
        <w:rPr>
          <w:i/>
          <w:spacing w:val="-6"/>
          <w:sz w:val="20"/>
        </w:rPr>
        <w:t> </w:t>
      </w:r>
      <w:r>
        <w:rPr>
          <w:i/>
          <w:sz w:val="20"/>
        </w:rPr>
        <w:t>Intended</w:t>
      </w:r>
      <w:r>
        <w:rPr>
          <w:i/>
          <w:spacing w:val="-6"/>
          <w:sz w:val="20"/>
        </w:rPr>
        <w:t> </w:t>
      </w:r>
      <w:r>
        <w:rPr>
          <w:i/>
          <w:sz w:val="20"/>
        </w:rPr>
        <w:t>to</w:t>
      </w:r>
      <w:r>
        <w:rPr>
          <w:i/>
          <w:spacing w:val="-5"/>
          <w:sz w:val="20"/>
        </w:rPr>
        <w:t> </w:t>
      </w:r>
      <w:r>
        <w:rPr>
          <w:i/>
          <w:sz w:val="20"/>
        </w:rPr>
        <w:t>be</w:t>
      </w:r>
      <w:r>
        <w:rPr>
          <w:i/>
          <w:spacing w:val="-6"/>
          <w:sz w:val="20"/>
        </w:rPr>
        <w:t> </w:t>
      </w:r>
      <w:r>
        <w:rPr>
          <w:i/>
          <w:sz w:val="20"/>
        </w:rPr>
        <w:t>Used</w:t>
      </w:r>
      <w:r>
        <w:rPr>
          <w:i/>
          <w:spacing w:val="-6"/>
          <w:sz w:val="20"/>
        </w:rPr>
        <w:t> </w:t>
      </w:r>
      <w:r>
        <w:rPr>
          <w:i/>
          <w:sz w:val="20"/>
        </w:rPr>
        <w:t>as</w:t>
      </w:r>
      <w:r>
        <w:rPr>
          <w:i/>
          <w:spacing w:val="-5"/>
          <w:sz w:val="20"/>
        </w:rPr>
        <w:t> </w:t>
      </w:r>
      <w:r>
        <w:rPr>
          <w:i/>
          <w:spacing w:val="-2"/>
          <w:sz w:val="20"/>
        </w:rPr>
        <w:t>Evidence</w:t>
      </w:r>
    </w:p>
    <w:p>
      <w:pPr>
        <w:pStyle w:val="BodyText"/>
        <w:spacing w:before="48"/>
        <w:ind w:left="1440" w:firstLine="0"/>
      </w:pPr>
      <w:r>
        <w:rPr/>
        <w:t>(Ref:</w:t>
      </w:r>
      <w:r>
        <w:rPr>
          <w:spacing w:val="-9"/>
        </w:rPr>
        <w:t> </w:t>
      </w:r>
      <w:r>
        <w:rPr/>
        <w:t>Para.</w:t>
      </w:r>
      <w:r>
        <w:rPr>
          <w:spacing w:val="-6"/>
        </w:rPr>
        <w:t> </w:t>
      </w:r>
      <w:r>
        <w:rPr/>
        <w:t>86-</w:t>
      </w:r>
      <w:r>
        <w:rPr>
          <w:spacing w:val="-5"/>
        </w:rPr>
        <w:t>87)</w:t>
      </w:r>
    </w:p>
    <w:p>
      <w:pPr>
        <w:pStyle w:val="BodyText"/>
        <w:spacing w:line="292" w:lineRule="auto" w:before="171"/>
        <w:ind w:left="1987" w:right="694"/>
      </w:pPr>
      <w:r>
        <w:rPr/>
        <w:t>A255.</w:t>
      </w:r>
      <w:r>
        <w:rPr>
          <w:spacing w:val="-14"/>
        </w:rPr>
        <w:t> </w:t>
      </w:r>
      <w:r>
        <w:rPr/>
        <w:t>Unless</w:t>
      </w:r>
      <w:r>
        <w:rPr>
          <w:spacing w:val="-5"/>
        </w:rPr>
        <w:t> </w:t>
      </w:r>
      <w:r>
        <w:rPr/>
        <w:t>the practitioner has reason to believe the contrary, the practitioner may accept records and</w:t>
      </w:r>
      <w:r>
        <w:rPr>
          <w:spacing w:val="-14"/>
        </w:rPr>
        <w:t> </w:t>
      </w:r>
      <w:r>
        <w:rPr/>
        <w:t>documents</w:t>
      </w:r>
      <w:r>
        <w:rPr>
          <w:spacing w:val="-14"/>
        </w:rPr>
        <w:t> </w:t>
      </w:r>
      <w:r>
        <w:rPr/>
        <w:t>as</w:t>
      </w:r>
      <w:r>
        <w:rPr>
          <w:spacing w:val="-14"/>
        </w:rPr>
        <w:t> </w:t>
      </w:r>
      <w:r>
        <w:rPr/>
        <w:t>genuine.</w:t>
      </w:r>
      <w:r>
        <w:rPr>
          <w:spacing w:val="23"/>
        </w:rPr>
        <w:t> </w:t>
      </w:r>
      <w:r>
        <w:rPr/>
        <w:t>When</w:t>
      </w:r>
      <w:r>
        <w:rPr>
          <w:spacing w:val="-14"/>
        </w:rPr>
        <w:t> </w:t>
      </w:r>
      <w:r>
        <w:rPr/>
        <w:t>the</w:t>
      </w:r>
      <w:r>
        <w:rPr>
          <w:spacing w:val="-14"/>
        </w:rPr>
        <w:t> </w:t>
      </w:r>
      <w:r>
        <w:rPr/>
        <w:t>practitioner</w:t>
      </w:r>
      <w:r>
        <w:rPr>
          <w:spacing w:val="-14"/>
        </w:rPr>
        <w:t> </w:t>
      </w:r>
      <w:r>
        <w:rPr/>
        <w:t>identifies</w:t>
      </w:r>
      <w:r>
        <w:rPr>
          <w:spacing w:val="-14"/>
        </w:rPr>
        <w:t> </w:t>
      </w:r>
      <w:r>
        <w:rPr/>
        <w:t>conditions</w:t>
      </w:r>
      <w:r>
        <w:rPr>
          <w:spacing w:val="-14"/>
        </w:rPr>
        <w:t> </w:t>
      </w:r>
      <w:r>
        <w:rPr/>
        <w:t>that</w:t>
      </w:r>
      <w:r>
        <w:rPr>
          <w:spacing w:val="-13"/>
        </w:rPr>
        <w:t> </w:t>
      </w:r>
      <w:r>
        <w:rPr/>
        <w:t>cause</w:t>
      </w:r>
      <w:r>
        <w:rPr>
          <w:spacing w:val="-14"/>
        </w:rPr>
        <w:t> </w:t>
      </w:r>
      <w:r>
        <w:rPr/>
        <w:t>the</w:t>
      </w:r>
      <w:r>
        <w:rPr>
          <w:spacing w:val="-8"/>
        </w:rPr>
        <w:t> </w:t>
      </w:r>
      <w:r>
        <w:rPr/>
        <w:t>practitioner to</w:t>
      </w:r>
      <w:r>
        <w:rPr>
          <w:spacing w:val="-8"/>
        </w:rPr>
        <w:t> </w:t>
      </w:r>
      <w:r>
        <w:rPr/>
        <w:t>believe</w:t>
      </w:r>
      <w:r>
        <w:rPr>
          <w:spacing w:val="-6"/>
        </w:rPr>
        <w:t> </w:t>
      </w:r>
      <w:r>
        <w:rPr/>
        <w:t>that</w:t>
      </w:r>
      <w:r>
        <w:rPr>
          <w:spacing w:val="-6"/>
        </w:rPr>
        <w:t> </w:t>
      </w:r>
      <w:r>
        <w:rPr/>
        <w:t>a</w:t>
      </w:r>
      <w:r>
        <w:rPr>
          <w:spacing w:val="-6"/>
        </w:rPr>
        <w:t> </w:t>
      </w:r>
      <w:r>
        <w:rPr/>
        <w:t>document</w:t>
      </w:r>
      <w:r>
        <w:rPr>
          <w:spacing w:val="-5"/>
        </w:rPr>
        <w:t> </w:t>
      </w:r>
      <w:r>
        <w:rPr/>
        <w:t>may</w:t>
      </w:r>
      <w:r>
        <w:rPr>
          <w:spacing w:val="-7"/>
        </w:rPr>
        <w:t> </w:t>
      </w:r>
      <w:r>
        <w:rPr/>
        <w:t>not</w:t>
      </w:r>
      <w:r>
        <w:rPr>
          <w:spacing w:val="-8"/>
        </w:rPr>
        <w:t> </w:t>
      </w:r>
      <w:r>
        <w:rPr/>
        <w:t>be</w:t>
      </w:r>
      <w:r>
        <w:rPr>
          <w:spacing w:val="-6"/>
        </w:rPr>
        <w:t> </w:t>
      </w:r>
      <w:r>
        <w:rPr/>
        <w:t>authentic</w:t>
      </w:r>
      <w:r>
        <w:rPr>
          <w:spacing w:val="-7"/>
        </w:rPr>
        <w:t> </w:t>
      </w:r>
      <w:r>
        <w:rPr/>
        <w:t>or</w:t>
      </w:r>
      <w:r>
        <w:rPr>
          <w:spacing w:val="-5"/>
        </w:rPr>
        <w:t> </w:t>
      </w:r>
      <w:r>
        <w:rPr/>
        <w:t>that</w:t>
      </w:r>
      <w:r>
        <w:rPr>
          <w:spacing w:val="-8"/>
        </w:rPr>
        <w:t> </w:t>
      </w:r>
      <w:r>
        <w:rPr/>
        <w:t>terms</w:t>
      </w:r>
      <w:r>
        <w:rPr>
          <w:spacing w:val="-4"/>
        </w:rPr>
        <w:t> </w:t>
      </w:r>
      <w:r>
        <w:rPr/>
        <w:t>in</w:t>
      </w:r>
      <w:r>
        <w:rPr>
          <w:spacing w:val="-6"/>
        </w:rPr>
        <w:t> </w:t>
      </w:r>
      <w:r>
        <w:rPr/>
        <w:t>a</w:t>
      </w:r>
      <w:r>
        <w:rPr>
          <w:spacing w:val="-6"/>
        </w:rPr>
        <w:t> </w:t>
      </w:r>
      <w:r>
        <w:rPr/>
        <w:t>document</w:t>
      </w:r>
      <w:r>
        <w:rPr>
          <w:spacing w:val="-6"/>
        </w:rPr>
        <w:t> </w:t>
      </w:r>
      <w:r>
        <w:rPr/>
        <w:t>have</w:t>
      </w:r>
      <w:r>
        <w:rPr>
          <w:spacing w:val="-6"/>
        </w:rPr>
        <w:t> </w:t>
      </w:r>
      <w:r>
        <w:rPr/>
        <w:t>been</w:t>
      </w:r>
      <w:r>
        <w:rPr>
          <w:spacing w:val="-6"/>
        </w:rPr>
        <w:t> </w:t>
      </w:r>
      <w:r>
        <w:rPr/>
        <w:t>modified but not disclosed to the practitioner, possible procedures to investigate further may include:</w:t>
      </w:r>
    </w:p>
    <w:p>
      <w:pPr>
        <w:pStyle w:val="ListParagraph"/>
        <w:numPr>
          <w:ilvl w:val="0"/>
          <w:numId w:val="81"/>
        </w:numPr>
        <w:tabs>
          <w:tab w:pos="2533" w:val="left" w:leader="none"/>
        </w:tabs>
        <w:spacing w:line="240" w:lineRule="auto" w:before="118" w:after="0"/>
        <w:ind w:left="2533" w:right="0" w:hanging="546"/>
        <w:jc w:val="both"/>
        <w:rPr>
          <w:sz w:val="20"/>
        </w:rPr>
      </w:pPr>
      <w:r>
        <w:rPr>
          <w:sz w:val="20"/>
        </w:rPr>
        <w:t>Confirming</w:t>
      </w:r>
      <w:r>
        <w:rPr>
          <w:spacing w:val="-10"/>
          <w:sz w:val="20"/>
        </w:rPr>
        <w:t> </w:t>
      </w:r>
      <w:r>
        <w:rPr>
          <w:sz w:val="20"/>
        </w:rPr>
        <w:t>directly</w:t>
      </w:r>
      <w:r>
        <w:rPr>
          <w:spacing w:val="-8"/>
          <w:sz w:val="20"/>
        </w:rPr>
        <w:t> </w:t>
      </w:r>
      <w:r>
        <w:rPr>
          <w:sz w:val="20"/>
        </w:rPr>
        <w:t>with</w:t>
      </w:r>
      <w:r>
        <w:rPr>
          <w:spacing w:val="-7"/>
          <w:sz w:val="20"/>
        </w:rPr>
        <w:t> </w:t>
      </w:r>
      <w:r>
        <w:rPr>
          <w:sz w:val="20"/>
        </w:rPr>
        <w:t>the</w:t>
      </w:r>
      <w:r>
        <w:rPr>
          <w:spacing w:val="-8"/>
          <w:sz w:val="20"/>
        </w:rPr>
        <w:t> </w:t>
      </w:r>
      <w:r>
        <w:rPr>
          <w:sz w:val="20"/>
        </w:rPr>
        <w:t>third</w:t>
      </w:r>
      <w:r>
        <w:rPr>
          <w:spacing w:val="-7"/>
          <w:sz w:val="20"/>
        </w:rPr>
        <w:t> </w:t>
      </w:r>
      <w:r>
        <w:rPr>
          <w:spacing w:val="-2"/>
          <w:sz w:val="20"/>
        </w:rPr>
        <w:t>party.</w:t>
      </w:r>
    </w:p>
    <w:p>
      <w:pPr>
        <w:pStyle w:val="ListParagraph"/>
        <w:numPr>
          <w:ilvl w:val="0"/>
          <w:numId w:val="81"/>
        </w:numPr>
        <w:tabs>
          <w:tab w:pos="2533" w:val="left" w:leader="none"/>
        </w:tabs>
        <w:spacing w:line="240" w:lineRule="auto" w:before="169" w:after="0"/>
        <w:ind w:left="2533" w:right="0" w:hanging="546"/>
        <w:jc w:val="both"/>
        <w:rPr>
          <w:sz w:val="20"/>
        </w:rPr>
      </w:pPr>
      <w:r>
        <w:rPr>
          <w:sz w:val="20"/>
        </w:rPr>
        <w:t>Using</w:t>
      </w:r>
      <w:r>
        <w:rPr>
          <w:spacing w:val="-7"/>
          <w:sz w:val="20"/>
        </w:rPr>
        <w:t> </w:t>
      </w:r>
      <w:r>
        <w:rPr>
          <w:sz w:val="20"/>
        </w:rPr>
        <w:t>the</w:t>
      </w:r>
      <w:r>
        <w:rPr>
          <w:spacing w:val="-6"/>
          <w:sz w:val="20"/>
        </w:rPr>
        <w:t> </w:t>
      </w:r>
      <w:r>
        <w:rPr>
          <w:sz w:val="20"/>
        </w:rPr>
        <w:t>work</w:t>
      </w:r>
      <w:r>
        <w:rPr>
          <w:spacing w:val="-4"/>
          <w:sz w:val="20"/>
        </w:rPr>
        <w:t> </w:t>
      </w:r>
      <w:r>
        <w:rPr>
          <w:sz w:val="20"/>
        </w:rPr>
        <w:t>of</w:t>
      </w:r>
      <w:r>
        <w:rPr>
          <w:spacing w:val="-5"/>
          <w:sz w:val="20"/>
        </w:rPr>
        <w:t> </w:t>
      </w:r>
      <w:r>
        <w:rPr>
          <w:sz w:val="20"/>
        </w:rPr>
        <w:t>an</w:t>
      </w:r>
      <w:r>
        <w:rPr>
          <w:spacing w:val="-5"/>
          <w:sz w:val="20"/>
        </w:rPr>
        <w:t> </w:t>
      </w:r>
      <w:r>
        <w:rPr>
          <w:sz w:val="20"/>
        </w:rPr>
        <w:t>expert</w:t>
      </w:r>
      <w:r>
        <w:rPr>
          <w:spacing w:val="-6"/>
          <w:sz w:val="20"/>
        </w:rPr>
        <w:t> </w:t>
      </w:r>
      <w:r>
        <w:rPr>
          <w:sz w:val="20"/>
        </w:rPr>
        <w:t>to</w:t>
      </w:r>
      <w:r>
        <w:rPr>
          <w:spacing w:val="-5"/>
          <w:sz w:val="20"/>
        </w:rPr>
        <w:t> </w:t>
      </w:r>
      <w:r>
        <w:rPr>
          <w:sz w:val="20"/>
        </w:rPr>
        <w:t>assess</w:t>
      </w:r>
      <w:r>
        <w:rPr>
          <w:spacing w:val="-5"/>
          <w:sz w:val="20"/>
        </w:rPr>
        <w:t> </w:t>
      </w:r>
      <w:r>
        <w:rPr>
          <w:sz w:val="20"/>
        </w:rPr>
        <w:t>the</w:t>
      </w:r>
      <w:r>
        <w:rPr>
          <w:spacing w:val="-3"/>
          <w:sz w:val="20"/>
        </w:rPr>
        <w:t> </w:t>
      </w:r>
      <w:r>
        <w:rPr>
          <w:sz w:val="20"/>
        </w:rPr>
        <w:t>document’s</w:t>
      </w:r>
      <w:r>
        <w:rPr>
          <w:spacing w:val="-3"/>
          <w:sz w:val="20"/>
        </w:rPr>
        <w:t> </w:t>
      </w:r>
      <w:r>
        <w:rPr>
          <w:spacing w:val="-2"/>
          <w:sz w:val="20"/>
        </w:rPr>
        <w:t>authenticity.</w:t>
      </w:r>
    </w:p>
    <w:p>
      <w:pPr>
        <w:pStyle w:val="BodyText"/>
        <w:spacing w:line="292" w:lineRule="auto" w:before="171"/>
        <w:ind w:left="1987" w:right="701"/>
        <w:jc w:val="left"/>
      </w:pPr>
      <w:r>
        <w:rPr/>
        <w:t>A256.</w:t>
      </w:r>
      <w:r>
        <w:rPr>
          <w:spacing w:val="-30"/>
        </w:rPr>
        <w:t> </w:t>
      </w:r>
      <w:r>
        <w:rPr/>
        <w:t>Factors</w:t>
      </w:r>
      <w:r>
        <w:rPr>
          <w:spacing w:val="-8"/>
        </w:rPr>
        <w:t> </w:t>
      </w:r>
      <w:r>
        <w:rPr/>
        <w:t>or</w:t>
      </w:r>
      <w:r>
        <w:rPr>
          <w:spacing w:val="-8"/>
        </w:rPr>
        <w:t> </w:t>
      </w:r>
      <w:r>
        <w:rPr/>
        <w:t>circumstances</w:t>
      </w:r>
      <w:r>
        <w:rPr>
          <w:spacing w:val="-8"/>
        </w:rPr>
        <w:t> </w:t>
      </w:r>
      <w:r>
        <w:rPr/>
        <w:t>that</w:t>
      </w:r>
      <w:r>
        <w:rPr>
          <w:spacing w:val="-9"/>
        </w:rPr>
        <w:t> </w:t>
      </w:r>
      <w:r>
        <w:rPr/>
        <w:t>may</w:t>
      </w:r>
      <w:r>
        <w:rPr>
          <w:spacing w:val="-8"/>
        </w:rPr>
        <w:t> </w:t>
      </w:r>
      <w:r>
        <w:rPr/>
        <w:t>give</w:t>
      </w:r>
      <w:r>
        <w:rPr>
          <w:spacing w:val="-9"/>
        </w:rPr>
        <w:t> </w:t>
      </w:r>
      <w:r>
        <w:rPr/>
        <w:t>rise</w:t>
      </w:r>
      <w:r>
        <w:rPr>
          <w:spacing w:val="-7"/>
        </w:rPr>
        <w:t> </w:t>
      </w:r>
      <w:r>
        <w:rPr/>
        <w:t>to</w:t>
      </w:r>
      <w:r>
        <w:rPr>
          <w:spacing w:val="-9"/>
        </w:rPr>
        <w:t> </w:t>
      </w:r>
      <w:r>
        <w:rPr/>
        <w:t>doubts</w:t>
      </w:r>
      <w:r>
        <w:rPr>
          <w:spacing w:val="-8"/>
        </w:rPr>
        <w:t> </w:t>
      </w:r>
      <w:r>
        <w:rPr/>
        <w:t>about</w:t>
      </w:r>
      <w:r>
        <w:rPr>
          <w:spacing w:val="-9"/>
        </w:rPr>
        <w:t> </w:t>
      </w:r>
      <w:r>
        <w:rPr/>
        <w:t>the</w:t>
      </w:r>
      <w:r>
        <w:rPr>
          <w:spacing w:val="-9"/>
        </w:rPr>
        <w:t> </w:t>
      </w:r>
      <w:r>
        <w:rPr/>
        <w:t>reliability</w:t>
      </w:r>
      <w:r>
        <w:rPr>
          <w:spacing w:val="-8"/>
        </w:rPr>
        <w:t> </w:t>
      </w:r>
      <w:r>
        <w:rPr/>
        <w:t>of</w:t>
      </w:r>
      <w:r>
        <w:rPr>
          <w:spacing w:val="-7"/>
        </w:rPr>
        <w:t> </w:t>
      </w:r>
      <w:r>
        <w:rPr/>
        <w:t>information</w:t>
      </w:r>
      <w:r>
        <w:rPr>
          <w:spacing w:val="-9"/>
        </w:rPr>
        <w:t> </w:t>
      </w:r>
      <w:r>
        <w:rPr/>
        <w:t>intended to be used as evidence include:</w:t>
      </w:r>
    </w:p>
    <w:p>
      <w:pPr>
        <w:pStyle w:val="ListParagraph"/>
        <w:numPr>
          <w:ilvl w:val="1"/>
          <w:numId w:val="68"/>
        </w:numPr>
        <w:tabs>
          <w:tab w:pos="2534" w:val="left" w:leader="none"/>
        </w:tabs>
        <w:spacing w:line="288" w:lineRule="auto" w:before="105" w:after="0"/>
        <w:ind w:left="2534" w:right="700" w:hanging="548"/>
        <w:jc w:val="left"/>
        <w:rPr>
          <w:sz w:val="20"/>
        </w:rPr>
      </w:pPr>
      <w:r>
        <w:rPr>
          <w:sz w:val="20"/>
        </w:rPr>
        <w:t>An</w:t>
      </w:r>
      <w:r>
        <w:rPr>
          <w:spacing w:val="40"/>
          <w:sz w:val="20"/>
        </w:rPr>
        <w:t> </w:t>
      </w:r>
      <w:r>
        <w:rPr>
          <w:sz w:val="20"/>
        </w:rPr>
        <w:t>inability</w:t>
      </w:r>
      <w:r>
        <w:rPr>
          <w:spacing w:val="40"/>
          <w:sz w:val="20"/>
        </w:rPr>
        <w:t> </w:t>
      </w:r>
      <w:r>
        <w:rPr>
          <w:sz w:val="20"/>
        </w:rPr>
        <w:t>to</w:t>
      </w:r>
      <w:r>
        <w:rPr>
          <w:spacing w:val="40"/>
          <w:sz w:val="20"/>
        </w:rPr>
        <w:t> </w:t>
      </w:r>
      <w:r>
        <w:rPr>
          <w:sz w:val="20"/>
        </w:rPr>
        <w:t>evaluate</w:t>
      </w:r>
      <w:r>
        <w:rPr>
          <w:spacing w:val="40"/>
          <w:sz w:val="20"/>
        </w:rPr>
        <w:t> </w:t>
      </w:r>
      <w:r>
        <w:rPr>
          <w:sz w:val="20"/>
        </w:rPr>
        <w:t>the</w:t>
      </w:r>
      <w:r>
        <w:rPr>
          <w:spacing w:val="40"/>
          <w:sz w:val="20"/>
        </w:rPr>
        <w:t> </w:t>
      </w:r>
      <w:r>
        <w:rPr>
          <w:sz w:val="20"/>
        </w:rPr>
        <w:t>relevance</w:t>
      </w:r>
      <w:r>
        <w:rPr>
          <w:spacing w:val="40"/>
          <w:sz w:val="20"/>
        </w:rPr>
        <w:t> </w:t>
      </w:r>
      <w:r>
        <w:rPr>
          <w:sz w:val="20"/>
        </w:rPr>
        <w:t>and</w:t>
      </w:r>
      <w:r>
        <w:rPr>
          <w:spacing w:val="40"/>
          <w:sz w:val="20"/>
        </w:rPr>
        <w:t> </w:t>
      </w:r>
      <w:r>
        <w:rPr>
          <w:sz w:val="20"/>
        </w:rPr>
        <w:t>reliability</w:t>
      </w:r>
      <w:r>
        <w:rPr>
          <w:spacing w:val="40"/>
          <w:sz w:val="20"/>
        </w:rPr>
        <w:t> </w:t>
      </w:r>
      <w:r>
        <w:rPr>
          <w:sz w:val="20"/>
        </w:rPr>
        <w:t>of</w:t>
      </w:r>
      <w:r>
        <w:rPr>
          <w:spacing w:val="40"/>
          <w:sz w:val="20"/>
        </w:rPr>
        <w:t> </w:t>
      </w:r>
      <w:r>
        <w:rPr>
          <w:sz w:val="20"/>
        </w:rPr>
        <w:t>the</w:t>
      </w:r>
      <w:r>
        <w:rPr>
          <w:spacing w:val="40"/>
          <w:sz w:val="20"/>
        </w:rPr>
        <w:t> </w:t>
      </w:r>
      <w:r>
        <w:rPr>
          <w:sz w:val="20"/>
        </w:rPr>
        <w:t>information,</w:t>
      </w:r>
      <w:r>
        <w:rPr>
          <w:spacing w:val="40"/>
          <w:sz w:val="20"/>
        </w:rPr>
        <w:t> </w:t>
      </w:r>
      <w:r>
        <w:rPr>
          <w:sz w:val="20"/>
        </w:rPr>
        <w:t>including,</w:t>
      </w:r>
      <w:r>
        <w:rPr>
          <w:spacing w:val="40"/>
          <w:sz w:val="20"/>
        </w:rPr>
        <w:t> </w:t>
      </w:r>
      <w:r>
        <w:rPr>
          <w:sz w:val="20"/>
        </w:rPr>
        <w:t>for example, whether the information is authentic.</w:t>
      </w:r>
    </w:p>
    <w:p>
      <w:pPr>
        <w:pStyle w:val="ListParagraph"/>
        <w:numPr>
          <w:ilvl w:val="1"/>
          <w:numId w:val="68"/>
        </w:numPr>
        <w:tabs>
          <w:tab w:pos="2534" w:val="left" w:leader="none"/>
        </w:tabs>
        <w:spacing w:line="240" w:lineRule="auto" w:before="111" w:after="0"/>
        <w:ind w:left="2534" w:right="0" w:hanging="547"/>
        <w:jc w:val="left"/>
        <w:rPr>
          <w:sz w:val="20"/>
        </w:rPr>
      </w:pPr>
      <w:r>
        <w:rPr>
          <w:sz w:val="20"/>
        </w:rPr>
        <w:t>Misstatements</w:t>
      </w:r>
      <w:r>
        <w:rPr>
          <w:spacing w:val="-10"/>
          <w:sz w:val="20"/>
        </w:rPr>
        <w:t> </w:t>
      </w:r>
      <w:r>
        <w:rPr>
          <w:sz w:val="20"/>
        </w:rPr>
        <w:t>identified</w:t>
      </w:r>
      <w:r>
        <w:rPr>
          <w:spacing w:val="-11"/>
          <w:sz w:val="20"/>
        </w:rPr>
        <w:t> </w:t>
      </w:r>
      <w:r>
        <w:rPr>
          <w:sz w:val="20"/>
        </w:rPr>
        <w:t>during</w:t>
      </w:r>
      <w:r>
        <w:rPr>
          <w:spacing w:val="-11"/>
          <w:sz w:val="20"/>
        </w:rPr>
        <w:t> </w:t>
      </w:r>
      <w:r>
        <w:rPr>
          <w:sz w:val="20"/>
        </w:rPr>
        <w:t>the</w:t>
      </w:r>
      <w:r>
        <w:rPr>
          <w:spacing w:val="-11"/>
          <w:sz w:val="20"/>
        </w:rPr>
        <w:t> </w:t>
      </w:r>
      <w:r>
        <w:rPr>
          <w:sz w:val="20"/>
        </w:rPr>
        <w:t>assurance</w:t>
      </w:r>
      <w:r>
        <w:rPr>
          <w:spacing w:val="-10"/>
          <w:sz w:val="20"/>
        </w:rPr>
        <w:t> </w:t>
      </w:r>
      <w:r>
        <w:rPr>
          <w:spacing w:val="-2"/>
          <w:sz w:val="20"/>
        </w:rPr>
        <w:t>engagement.</w:t>
      </w:r>
    </w:p>
    <w:p>
      <w:pPr>
        <w:pStyle w:val="ListParagraph"/>
        <w:numPr>
          <w:ilvl w:val="1"/>
          <w:numId w:val="68"/>
        </w:numPr>
        <w:tabs>
          <w:tab w:pos="2534" w:val="left" w:leader="none"/>
        </w:tabs>
        <w:spacing w:line="288" w:lineRule="auto" w:before="154" w:after="0"/>
        <w:ind w:left="2534" w:right="707" w:hanging="548"/>
        <w:jc w:val="left"/>
        <w:rPr>
          <w:sz w:val="20"/>
        </w:rPr>
      </w:pPr>
      <w:r>
        <w:rPr>
          <w:sz w:val="20"/>
        </w:rPr>
        <w:t>Deficiencies in internal control identified by the practitioner, particularly when there is a</w:t>
      </w:r>
      <w:r>
        <w:rPr>
          <w:spacing w:val="40"/>
          <w:sz w:val="20"/>
        </w:rPr>
        <w:t> </w:t>
      </w:r>
      <w:r>
        <w:rPr>
          <w:sz w:val="20"/>
        </w:rPr>
        <w:t>significant deficiency in internal control.</w:t>
      </w:r>
    </w:p>
    <w:p>
      <w:pPr>
        <w:pStyle w:val="ListParagraph"/>
        <w:numPr>
          <w:ilvl w:val="1"/>
          <w:numId w:val="68"/>
        </w:numPr>
        <w:tabs>
          <w:tab w:pos="2534" w:val="left" w:leader="none"/>
        </w:tabs>
        <w:spacing w:line="285" w:lineRule="auto" w:before="111" w:after="0"/>
        <w:ind w:left="2534" w:right="708" w:hanging="548"/>
        <w:jc w:val="left"/>
        <w:rPr>
          <w:sz w:val="20"/>
        </w:rPr>
      </w:pPr>
      <w:r>
        <w:rPr>
          <w:sz w:val="20"/>
        </w:rPr>
        <w:t>When</w:t>
      </w:r>
      <w:r>
        <w:rPr>
          <w:spacing w:val="34"/>
          <w:sz w:val="20"/>
        </w:rPr>
        <w:t> </w:t>
      </w:r>
      <w:r>
        <w:rPr>
          <w:sz w:val="20"/>
        </w:rPr>
        <w:t>procedures</w:t>
      </w:r>
      <w:r>
        <w:rPr>
          <w:spacing w:val="38"/>
          <w:sz w:val="20"/>
        </w:rPr>
        <w:t> </w:t>
      </w:r>
      <w:r>
        <w:rPr>
          <w:sz w:val="20"/>
        </w:rPr>
        <w:t>performed</w:t>
      </w:r>
      <w:r>
        <w:rPr>
          <w:spacing w:val="34"/>
          <w:sz w:val="20"/>
        </w:rPr>
        <w:t> </w:t>
      </w:r>
      <w:r>
        <w:rPr>
          <w:sz w:val="20"/>
        </w:rPr>
        <w:t>on</w:t>
      </w:r>
      <w:r>
        <w:rPr>
          <w:spacing w:val="34"/>
          <w:sz w:val="20"/>
        </w:rPr>
        <w:t> </w:t>
      </w:r>
      <w:r>
        <w:rPr>
          <w:sz w:val="20"/>
        </w:rPr>
        <w:t>a</w:t>
      </w:r>
      <w:r>
        <w:rPr>
          <w:spacing w:val="37"/>
          <w:sz w:val="20"/>
        </w:rPr>
        <w:t> </w:t>
      </w:r>
      <w:r>
        <w:rPr>
          <w:sz w:val="20"/>
        </w:rPr>
        <w:t>population</w:t>
      </w:r>
      <w:r>
        <w:rPr>
          <w:spacing w:val="36"/>
          <w:sz w:val="20"/>
        </w:rPr>
        <w:t> </w:t>
      </w:r>
      <w:r>
        <w:rPr>
          <w:sz w:val="20"/>
        </w:rPr>
        <w:t>result</w:t>
      </w:r>
      <w:r>
        <w:rPr>
          <w:spacing w:val="37"/>
          <w:sz w:val="20"/>
        </w:rPr>
        <w:t> </w:t>
      </w:r>
      <w:r>
        <w:rPr>
          <w:sz w:val="20"/>
        </w:rPr>
        <w:t>in</w:t>
      </w:r>
      <w:r>
        <w:rPr>
          <w:spacing w:val="37"/>
          <w:sz w:val="20"/>
        </w:rPr>
        <w:t> </w:t>
      </w:r>
      <w:r>
        <w:rPr>
          <w:sz w:val="20"/>
        </w:rPr>
        <w:t>a</w:t>
      </w:r>
      <w:r>
        <w:rPr>
          <w:spacing w:val="34"/>
          <w:sz w:val="20"/>
        </w:rPr>
        <w:t> </w:t>
      </w:r>
      <w:r>
        <w:rPr>
          <w:sz w:val="20"/>
        </w:rPr>
        <w:t>higher</w:t>
      </w:r>
      <w:r>
        <w:rPr>
          <w:spacing w:val="35"/>
          <w:sz w:val="20"/>
        </w:rPr>
        <w:t> </w:t>
      </w:r>
      <w:r>
        <w:rPr>
          <w:sz w:val="20"/>
        </w:rPr>
        <w:t>rate</w:t>
      </w:r>
      <w:r>
        <w:rPr>
          <w:spacing w:val="34"/>
          <w:sz w:val="20"/>
        </w:rPr>
        <w:t> </w:t>
      </w:r>
      <w:r>
        <w:rPr>
          <w:sz w:val="20"/>
        </w:rPr>
        <w:t>of</w:t>
      </w:r>
      <w:r>
        <w:rPr>
          <w:spacing w:val="36"/>
          <w:sz w:val="20"/>
        </w:rPr>
        <w:t> </w:t>
      </w:r>
      <w:r>
        <w:rPr>
          <w:sz w:val="20"/>
        </w:rPr>
        <w:t>deviation</w:t>
      </w:r>
      <w:r>
        <w:rPr>
          <w:spacing w:val="34"/>
          <w:sz w:val="20"/>
        </w:rPr>
        <w:t> </w:t>
      </w:r>
      <w:r>
        <w:rPr>
          <w:sz w:val="20"/>
        </w:rPr>
        <w:t>than </w:t>
      </w:r>
      <w:r>
        <w:rPr>
          <w:spacing w:val="-2"/>
          <w:sz w:val="20"/>
        </w:rPr>
        <w:t>expected.</w:t>
      </w:r>
    </w:p>
    <w:p>
      <w:pPr>
        <w:spacing w:after="0" w:line="285" w:lineRule="auto"/>
        <w:jc w:val="left"/>
        <w:rPr>
          <w:sz w:val="20"/>
        </w:rPr>
        <w:sectPr>
          <w:pgSz w:w="11910" w:h="16840"/>
          <w:pgMar w:header="735" w:footer="1115" w:top="1100" w:bottom="1300" w:left="0" w:right="740"/>
        </w:sectPr>
      </w:pPr>
    </w:p>
    <w:p>
      <w:pPr>
        <w:pStyle w:val="BodyText"/>
        <w:spacing w:before="8"/>
        <w:ind w:firstLine="0"/>
        <w:jc w:val="left"/>
        <w:rPr>
          <w:sz w:val="14"/>
        </w:rPr>
      </w:pPr>
    </w:p>
    <w:p>
      <w:pPr>
        <w:pStyle w:val="ListParagraph"/>
        <w:numPr>
          <w:ilvl w:val="1"/>
          <w:numId w:val="68"/>
        </w:numPr>
        <w:tabs>
          <w:tab w:pos="2532" w:val="left" w:leader="none"/>
          <w:tab w:pos="2534" w:val="left" w:leader="none"/>
        </w:tabs>
        <w:spacing w:line="288" w:lineRule="auto" w:before="100" w:after="0"/>
        <w:ind w:left="2534" w:right="707" w:hanging="548"/>
        <w:jc w:val="both"/>
        <w:rPr>
          <w:sz w:val="20"/>
        </w:rPr>
      </w:pPr>
      <w:r>
        <w:rPr>
          <w:sz w:val="20"/>
        </w:rPr>
        <w:t>When information intended to be used as evidence is inconsistent with other information or evidence.</w:t>
      </w:r>
    </w:p>
    <w:p>
      <w:pPr>
        <w:pStyle w:val="BodyText"/>
        <w:spacing w:line="292" w:lineRule="auto" w:before="125"/>
        <w:ind w:left="1987" w:right="697"/>
      </w:pPr>
      <w:r>
        <w:rPr/>
        <w:t>A257.</w:t>
      </w:r>
      <w:r>
        <w:rPr>
          <w:spacing w:val="-14"/>
        </w:rPr>
        <w:t> </w:t>
      </w:r>
      <w:r>
        <w:rPr/>
        <w:t>The</w:t>
      </w:r>
      <w:r>
        <w:rPr>
          <w:spacing w:val="-14"/>
        </w:rPr>
        <w:t> </w:t>
      </w:r>
      <w:r>
        <w:rPr/>
        <w:t>relevance of information intended to be used as evidence may be affected by the period of time</w:t>
      </w:r>
      <w:r>
        <w:rPr>
          <w:spacing w:val="-14"/>
        </w:rPr>
        <w:t> </w:t>
      </w:r>
      <w:r>
        <w:rPr/>
        <w:t>to</w:t>
      </w:r>
      <w:r>
        <w:rPr>
          <w:spacing w:val="-13"/>
        </w:rPr>
        <w:t> </w:t>
      </w:r>
      <w:r>
        <w:rPr/>
        <w:t>which</w:t>
      </w:r>
      <w:r>
        <w:rPr>
          <w:spacing w:val="-14"/>
        </w:rPr>
        <w:t> </w:t>
      </w:r>
      <w:r>
        <w:rPr/>
        <w:t>the</w:t>
      </w:r>
      <w:r>
        <w:rPr>
          <w:spacing w:val="-13"/>
        </w:rPr>
        <w:t> </w:t>
      </w:r>
      <w:r>
        <w:rPr/>
        <w:t>information</w:t>
      </w:r>
      <w:r>
        <w:rPr>
          <w:spacing w:val="-14"/>
        </w:rPr>
        <w:t> </w:t>
      </w:r>
      <w:r>
        <w:rPr/>
        <w:t>relates.</w:t>
      </w:r>
      <w:r>
        <w:rPr>
          <w:spacing w:val="-13"/>
        </w:rPr>
        <w:t> </w:t>
      </w:r>
      <w:r>
        <w:rPr/>
        <w:t>For</w:t>
      </w:r>
      <w:r>
        <w:rPr>
          <w:spacing w:val="-13"/>
        </w:rPr>
        <w:t> </w:t>
      </w:r>
      <w:r>
        <w:rPr/>
        <w:t>example,</w:t>
      </w:r>
      <w:r>
        <w:rPr>
          <w:spacing w:val="-14"/>
        </w:rPr>
        <w:t> </w:t>
      </w:r>
      <w:r>
        <w:rPr/>
        <w:t>the</w:t>
      </w:r>
      <w:r>
        <w:rPr>
          <w:spacing w:val="-13"/>
        </w:rPr>
        <w:t> </w:t>
      </w:r>
      <w:r>
        <w:rPr/>
        <w:t>relevance</w:t>
      </w:r>
      <w:r>
        <w:rPr>
          <w:spacing w:val="-14"/>
        </w:rPr>
        <w:t> </w:t>
      </w:r>
      <w:r>
        <w:rPr/>
        <w:t>of</w:t>
      </w:r>
      <w:r>
        <w:rPr>
          <w:spacing w:val="-13"/>
        </w:rPr>
        <w:t> </w:t>
      </w:r>
      <w:r>
        <w:rPr/>
        <w:t>such</w:t>
      </w:r>
      <w:r>
        <w:rPr>
          <w:spacing w:val="-14"/>
        </w:rPr>
        <w:t> </w:t>
      </w:r>
      <w:r>
        <w:rPr/>
        <w:t>information</w:t>
      </w:r>
      <w:r>
        <w:rPr>
          <w:spacing w:val="-13"/>
        </w:rPr>
        <w:t> </w:t>
      </w:r>
      <w:r>
        <w:rPr/>
        <w:t>may</w:t>
      </w:r>
      <w:r>
        <w:rPr>
          <w:spacing w:val="-12"/>
        </w:rPr>
        <w:t> </w:t>
      </w:r>
      <w:r>
        <w:rPr/>
        <w:t>change based on the passage of time or due to events or conditions, such as the identification of new information. Such circumstances may occur when the practitioner identifies information from an alternative or more credible source which negates, or causes doubt about, the relevance of the initial information intended to be used as evidence.</w:t>
      </w:r>
    </w:p>
    <w:p>
      <w:pPr>
        <w:pStyle w:val="BodyText"/>
        <w:spacing w:line="292" w:lineRule="auto" w:before="117"/>
        <w:ind w:left="1987" w:right="704"/>
      </w:pPr>
      <w:r>
        <w:rPr/>
        <w:t>A258.</w:t>
      </w:r>
      <w:r>
        <w:rPr>
          <w:spacing w:val="-14"/>
        </w:rPr>
        <w:t> </w:t>
      </w:r>
      <w:r>
        <w:rPr/>
        <w:t>In</w:t>
      </w:r>
      <w:r>
        <w:rPr>
          <w:spacing w:val="-2"/>
        </w:rPr>
        <w:t> </w:t>
      </w:r>
      <w:r>
        <w:rPr/>
        <w:t>cases of doubt about the reliability of information or indications of possible fraud, this ISSA requires the practitioner to investigate further and determine what modifications or additions to procedures are necessary to resolve the matter. Doubts about the reliability of information from management may indicate a risk of fraud.</w:t>
      </w:r>
    </w:p>
    <w:p>
      <w:pPr>
        <w:pStyle w:val="BodyText"/>
        <w:spacing w:before="6"/>
        <w:ind w:firstLine="0"/>
        <w:jc w:val="left"/>
      </w:pPr>
    </w:p>
    <w:p>
      <w:pPr>
        <w:spacing w:before="0"/>
        <w:ind w:left="1440" w:right="0" w:firstLine="0"/>
        <w:jc w:val="left"/>
        <w:rPr>
          <w:b/>
          <w:sz w:val="20"/>
        </w:rPr>
      </w:pPr>
      <w:r>
        <w:rPr>
          <w:b/>
          <w:spacing w:val="-2"/>
          <w:sz w:val="20"/>
        </w:rPr>
        <w:t>Planning</w:t>
      </w:r>
    </w:p>
    <w:p>
      <w:pPr>
        <w:spacing w:line="417" w:lineRule="auto" w:before="171"/>
        <w:ind w:left="1440" w:right="5985" w:firstLine="0"/>
        <w:jc w:val="left"/>
        <w:rPr>
          <w:sz w:val="20"/>
        </w:rPr>
      </w:pPr>
      <w:r>
        <w:rPr>
          <w:i/>
          <w:sz w:val="20"/>
        </w:rPr>
        <w:t>Planning</w:t>
      </w:r>
      <w:r>
        <w:rPr>
          <w:i/>
          <w:spacing w:val="-9"/>
          <w:sz w:val="20"/>
        </w:rPr>
        <w:t> </w:t>
      </w:r>
      <w:r>
        <w:rPr>
          <w:i/>
          <w:sz w:val="20"/>
        </w:rPr>
        <w:t>Activities</w:t>
      </w:r>
      <w:r>
        <w:rPr>
          <w:i/>
          <w:spacing w:val="-9"/>
          <w:sz w:val="20"/>
        </w:rPr>
        <w:t> </w:t>
      </w:r>
      <w:r>
        <w:rPr>
          <w:sz w:val="20"/>
        </w:rPr>
        <w:t>(Ref.</w:t>
      </w:r>
      <w:r>
        <w:rPr>
          <w:spacing w:val="-9"/>
          <w:sz w:val="20"/>
        </w:rPr>
        <w:t> </w:t>
      </w:r>
      <w:r>
        <w:rPr>
          <w:sz w:val="20"/>
        </w:rPr>
        <w:t>Para.</w:t>
      </w:r>
      <w:r>
        <w:rPr>
          <w:spacing w:val="-10"/>
          <w:sz w:val="20"/>
        </w:rPr>
        <w:t> </w:t>
      </w:r>
      <w:r>
        <w:rPr>
          <w:sz w:val="20"/>
        </w:rPr>
        <w:t>88-89) A259.</w:t>
      </w:r>
      <w:r>
        <w:rPr>
          <w:spacing w:val="-11"/>
          <w:sz w:val="20"/>
        </w:rPr>
        <w:t> </w:t>
      </w:r>
      <w:r>
        <w:rPr>
          <w:sz w:val="20"/>
        </w:rPr>
        <w:t>Adequate planning helps to:</w:t>
      </w:r>
    </w:p>
    <w:p>
      <w:pPr>
        <w:pStyle w:val="ListParagraph"/>
        <w:numPr>
          <w:ilvl w:val="1"/>
          <w:numId w:val="68"/>
        </w:numPr>
        <w:tabs>
          <w:tab w:pos="2534" w:val="left" w:leader="none"/>
        </w:tabs>
        <w:spacing w:line="230" w:lineRule="exact" w:before="0" w:after="0"/>
        <w:ind w:left="2534" w:right="0" w:hanging="547"/>
        <w:jc w:val="left"/>
        <w:rPr>
          <w:sz w:val="20"/>
        </w:rPr>
      </w:pPr>
      <w:r>
        <w:rPr>
          <w:sz w:val="20"/>
        </w:rPr>
        <w:t>Devote</w:t>
      </w:r>
      <w:r>
        <w:rPr>
          <w:spacing w:val="-8"/>
          <w:sz w:val="20"/>
        </w:rPr>
        <w:t> </w:t>
      </w:r>
      <w:r>
        <w:rPr>
          <w:sz w:val="20"/>
        </w:rPr>
        <w:t>appropriate</w:t>
      </w:r>
      <w:r>
        <w:rPr>
          <w:spacing w:val="-8"/>
          <w:sz w:val="20"/>
        </w:rPr>
        <w:t> </w:t>
      </w:r>
      <w:r>
        <w:rPr>
          <w:sz w:val="20"/>
        </w:rPr>
        <w:t>attention</w:t>
      </w:r>
      <w:r>
        <w:rPr>
          <w:spacing w:val="-8"/>
          <w:sz w:val="20"/>
        </w:rPr>
        <w:t> </w:t>
      </w:r>
      <w:r>
        <w:rPr>
          <w:sz w:val="20"/>
        </w:rPr>
        <w:t>to</w:t>
      </w:r>
      <w:r>
        <w:rPr>
          <w:spacing w:val="-6"/>
          <w:sz w:val="20"/>
        </w:rPr>
        <w:t> </w:t>
      </w:r>
      <w:r>
        <w:rPr>
          <w:sz w:val="20"/>
        </w:rPr>
        <w:t>important</w:t>
      </w:r>
      <w:r>
        <w:rPr>
          <w:spacing w:val="-8"/>
          <w:sz w:val="20"/>
        </w:rPr>
        <w:t> </w:t>
      </w:r>
      <w:r>
        <w:rPr>
          <w:sz w:val="20"/>
        </w:rPr>
        <w:t>areas</w:t>
      </w:r>
      <w:r>
        <w:rPr>
          <w:spacing w:val="-8"/>
          <w:sz w:val="20"/>
        </w:rPr>
        <w:t> </w:t>
      </w:r>
      <w:r>
        <w:rPr>
          <w:sz w:val="20"/>
        </w:rPr>
        <w:t>of</w:t>
      </w:r>
      <w:r>
        <w:rPr>
          <w:spacing w:val="-8"/>
          <w:sz w:val="20"/>
        </w:rPr>
        <w:t> </w:t>
      </w:r>
      <w:r>
        <w:rPr>
          <w:sz w:val="20"/>
        </w:rPr>
        <w:t>the</w:t>
      </w:r>
      <w:r>
        <w:rPr>
          <w:spacing w:val="-7"/>
          <w:sz w:val="20"/>
        </w:rPr>
        <w:t> </w:t>
      </w:r>
      <w:r>
        <w:rPr>
          <w:spacing w:val="-2"/>
          <w:sz w:val="20"/>
        </w:rPr>
        <w:t>engagement;</w:t>
      </w:r>
    </w:p>
    <w:p>
      <w:pPr>
        <w:pStyle w:val="ListParagraph"/>
        <w:numPr>
          <w:ilvl w:val="1"/>
          <w:numId w:val="68"/>
        </w:numPr>
        <w:tabs>
          <w:tab w:pos="2534" w:val="left" w:leader="none"/>
        </w:tabs>
        <w:spacing w:line="288" w:lineRule="auto" w:before="156" w:after="0"/>
        <w:ind w:left="2534" w:right="706" w:hanging="548"/>
        <w:jc w:val="left"/>
        <w:rPr>
          <w:sz w:val="20"/>
        </w:rPr>
      </w:pPr>
      <w:r>
        <w:rPr>
          <w:sz w:val="20"/>
        </w:rPr>
        <w:t>Identify</w:t>
      </w:r>
      <w:r>
        <w:rPr>
          <w:spacing w:val="40"/>
          <w:sz w:val="20"/>
        </w:rPr>
        <w:t> </w:t>
      </w:r>
      <w:r>
        <w:rPr>
          <w:sz w:val="20"/>
        </w:rPr>
        <w:t>potential</w:t>
      </w:r>
      <w:r>
        <w:rPr>
          <w:spacing w:val="40"/>
          <w:sz w:val="20"/>
        </w:rPr>
        <w:t> </w:t>
      </w:r>
      <w:r>
        <w:rPr>
          <w:sz w:val="20"/>
        </w:rPr>
        <w:t>problems</w:t>
      </w:r>
      <w:r>
        <w:rPr>
          <w:spacing w:val="40"/>
          <w:sz w:val="20"/>
        </w:rPr>
        <w:t> </w:t>
      </w:r>
      <w:r>
        <w:rPr>
          <w:sz w:val="20"/>
        </w:rPr>
        <w:t>on</w:t>
      </w:r>
      <w:r>
        <w:rPr>
          <w:spacing w:val="40"/>
          <w:sz w:val="20"/>
        </w:rPr>
        <w:t> </w:t>
      </w:r>
      <w:r>
        <w:rPr>
          <w:sz w:val="20"/>
        </w:rPr>
        <w:t>a</w:t>
      </w:r>
      <w:r>
        <w:rPr>
          <w:spacing w:val="40"/>
          <w:sz w:val="20"/>
        </w:rPr>
        <w:t> </w:t>
      </w:r>
      <w:r>
        <w:rPr>
          <w:sz w:val="20"/>
        </w:rPr>
        <w:t>timely</w:t>
      </w:r>
      <w:r>
        <w:rPr>
          <w:spacing w:val="40"/>
          <w:sz w:val="20"/>
        </w:rPr>
        <w:t> </w:t>
      </w:r>
      <w:r>
        <w:rPr>
          <w:sz w:val="20"/>
        </w:rPr>
        <w:t>basis</w:t>
      </w:r>
      <w:r>
        <w:rPr>
          <w:spacing w:val="40"/>
          <w:sz w:val="20"/>
        </w:rPr>
        <w:t> </w:t>
      </w:r>
      <w:r>
        <w:rPr>
          <w:sz w:val="20"/>
        </w:rPr>
        <w:t>and</w:t>
      </w:r>
      <w:r>
        <w:rPr>
          <w:spacing w:val="40"/>
          <w:sz w:val="20"/>
        </w:rPr>
        <w:t> </w:t>
      </w:r>
      <w:r>
        <w:rPr>
          <w:sz w:val="20"/>
        </w:rPr>
        <w:t>properly</w:t>
      </w:r>
      <w:r>
        <w:rPr>
          <w:spacing w:val="40"/>
          <w:sz w:val="20"/>
        </w:rPr>
        <w:t> </w:t>
      </w:r>
      <w:r>
        <w:rPr>
          <w:sz w:val="20"/>
        </w:rPr>
        <w:t>organize</w:t>
      </w:r>
      <w:r>
        <w:rPr>
          <w:spacing w:val="40"/>
          <w:sz w:val="20"/>
        </w:rPr>
        <w:t> </w:t>
      </w:r>
      <w:r>
        <w:rPr>
          <w:sz w:val="20"/>
        </w:rPr>
        <w:t>and</w:t>
      </w:r>
      <w:r>
        <w:rPr>
          <w:spacing w:val="40"/>
          <w:sz w:val="20"/>
        </w:rPr>
        <w:t> </w:t>
      </w:r>
      <w:r>
        <w:rPr>
          <w:sz w:val="20"/>
        </w:rPr>
        <w:t>manage</w:t>
      </w:r>
      <w:r>
        <w:rPr>
          <w:spacing w:val="40"/>
          <w:sz w:val="20"/>
        </w:rPr>
        <w:t> </w:t>
      </w:r>
      <w:r>
        <w:rPr>
          <w:sz w:val="20"/>
        </w:rPr>
        <w:t>the engagement in order for it to be performed in an effective and efficient manner;</w:t>
      </w:r>
    </w:p>
    <w:p>
      <w:pPr>
        <w:pStyle w:val="ListParagraph"/>
        <w:numPr>
          <w:ilvl w:val="1"/>
          <w:numId w:val="68"/>
        </w:numPr>
        <w:tabs>
          <w:tab w:pos="2534" w:val="left" w:leader="none"/>
        </w:tabs>
        <w:spacing w:line="288" w:lineRule="auto" w:before="109" w:after="0"/>
        <w:ind w:left="2534" w:right="708" w:hanging="548"/>
        <w:jc w:val="left"/>
        <w:rPr>
          <w:sz w:val="20"/>
        </w:rPr>
      </w:pPr>
      <w:r>
        <w:rPr>
          <w:sz w:val="20"/>
        </w:rPr>
        <w:t>Properly</w:t>
      </w:r>
      <w:r>
        <w:rPr>
          <w:spacing w:val="40"/>
          <w:sz w:val="20"/>
        </w:rPr>
        <w:t> </w:t>
      </w:r>
      <w:r>
        <w:rPr>
          <w:sz w:val="20"/>
        </w:rPr>
        <w:t>assign</w:t>
      </w:r>
      <w:r>
        <w:rPr>
          <w:spacing w:val="40"/>
          <w:sz w:val="20"/>
        </w:rPr>
        <w:t> </w:t>
      </w:r>
      <w:r>
        <w:rPr>
          <w:sz w:val="20"/>
        </w:rPr>
        <w:t>work</w:t>
      </w:r>
      <w:r>
        <w:rPr>
          <w:spacing w:val="40"/>
          <w:sz w:val="20"/>
        </w:rPr>
        <w:t> </w:t>
      </w:r>
      <w:r>
        <w:rPr>
          <w:sz w:val="20"/>
        </w:rPr>
        <w:t>to</w:t>
      </w:r>
      <w:r>
        <w:rPr>
          <w:spacing w:val="40"/>
          <w:sz w:val="20"/>
        </w:rPr>
        <w:t> </w:t>
      </w:r>
      <w:r>
        <w:rPr>
          <w:sz w:val="20"/>
        </w:rPr>
        <w:t>engagement</w:t>
      </w:r>
      <w:r>
        <w:rPr>
          <w:spacing w:val="40"/>
          <w:sz w:val="20"/>
        </w:rPr>
        <w:t> </w:t>
      </w:r>
      <w:r>
        <w:rPr>
          <w:sz w:val="20"/>
        </w:rPr>
        <w:t>team</w:t>
      </w:r>
      <w:r>
        <w:rPr>
          <w:spacing w:val="40"/>
          <w:sz w:val="20"/>
        </w:rPr>
        <w:t> </w:t>
      </w:r>
      <w:r>
        <w:rPr>
          <w:sz w:val="20"/>
        </w:rPr>
        <w:t>members,</w:t>
      </w:r>
      <w:r>
        <w:rPr>
          <w:spacing w:val="40"/>
          <w:sz w:val="20"/>
        </w:rPr>
        <w:t> </w:t>
      </w:r>
      <w:r>
        <w:rPr>
          <w:sz w:val="20"/>
        </w:rPr>
        <w:t>and</w:t>
      </w:r>
      <w:r>
        <w:rPr>
          <w:spacing w:val="40"/>
          <w:sz w:val="20"/>
        </w:rPr>
        <w:t> </w:t>
      </w:r>
      <w:r>
        <w:rPr>
          <w:sz w:val="20"/>
        </w:rPr>
        <w:t>facilitate</w:t>
      </w:r>
      <w:r>
        <w:rPr>
          <w:spacing w:val="40"/>
          <w:sz w:val="20"/>
        </w:rPr>
        <w:t> </w:t>
      </w:r>
      <w:r>
        <w:rPr>
          <w:sz w:val="20"/>
        </w:rPr>
        <w:t>the</w:t>
      </w:r>
      <w:r>
        <w:rPr>
          <w:spacing w:val="40"/>
          <w:sz w:val="20"/>
        </w:rPr>
        <w:t> </w:t>
      </w:r>
      <w:r>
        <w:rPr>
          <w:sz w:val="20"/>
        </w:rPr>
        <w:t>direction</w:t>
      </w:r>
      <w:r>
        <w:rPr>
          <w:spacing w:val="40"/>
          <w:sz w:val="20"/>
        </w:rPr>
        <w:t> </w:t>
      </w:r>
      <w:r>
        <w:rPr>
          <w:sz w:val="20"/>
        </w:rPr>
        <w:t>and supervision of engagement team members and the review of their work; and</w:t>
      </w:r>
    </w:p>
    <w:p>
      <w:pPr>
        <w:pStyle w:val="ListParagraph"/>
        <w:numPr>
          <w:ilvl w:val="1"/>
          <w:numId w:val="68"/>
        </w:numPr>
        <w:tabs>
          <w:tab w:pos="2534" w:val="left" w:leader="none"/>
        </w:tabs>
        <w:spacing w:line="240" w:lineRule="auto" w:before="112" w:after="0"/>
        <w:ind w:left="2534" w:right="0" w:hanging="547"/>
        <w:jc w:val="left"/>
        <w:rPr>
          <w:sz w:val="20"/>
        </w:rPr>
      </w:pPr>
      <w:r>
        <w:rPr>
          <w:sz w:val="20"/>
        </w:rPr>
        <w:t>When</w:t>
      </w:r>
      <w:r>
        <w:rPr>
          <w:spacing w:val="-9"/>
          <w:sz w:val="20"/>
        </w:rPr>
        <w:t> </w:t>
      </w:r>
      <w:r>
        <w:rPr>
          <w:sz w:val="20"/>
        </w:rPr>
        <w:t>applicable,</w:t>
      </w:r>
      <w:r>
        <w:rPr>
          <w:spacing w:val="-8"/>
          <w:sz w:val="20"/>
        </w:rPr>
        <w:t> </w:t>
      </w:r>
      <w:r>
        <w:rPr>
          <w:sz w:val="20"/>
        </w:rPr>
        <w:t>coordinate</w:t>
      </w:r>
      <w:r>
        <w:rPr>
          <w:spacing w:val="-8"/>
          <w:sz w:val="20"/>
        </w:rPr>
        <w:t> </w:t>
      </w:r>
      <w:r>
        <w:rPr>
          <w:sz w:val="20"/>
        </w:rPr>
        <w:t>work</w:t>
      </w:r>
      <w:r>
        <w:rPr>
          <w:spacing w:val="-8"/>
          <w:sz w:val="20"/>
        </w:rPr>
        <w:t> </w:t>
      </w:r>
      <w:r>
        <w:rPr>
          <w:sz w:val="20"/>
        </w:rPr>
        <w:t>done</w:t>
      </w:r>
      <w:r>
        <w:rPr>
          <w:spacing w:val="-7"/>
          <w:sz w:val="20"/>
        </w:rPr>
        <w:t> </w:t>
      </w:r>
      <w:r>
        <w:rPr>
          <w:sz w:val="20"/>
        </w:rPr>
        <w:t>by</w:t>
      </w:r>
      <w:r>
        <w:rPr>
          <w:spacing w:val="-8"/>
          <w:sz w:val="20"/>
        </w:rPr>
        <w:t> </w:t>
      </w:r>
      <w:r>
        <w:rPr>
          <w:sz w:val="20"/>
        </w:rPr>
        <w:t>other</w:t>
      </w:r>
      <w:r>
        <w:rPr>
          <w:spacing w:val="-8"/>
          <w:sz w:val="20"/>
        </w:rPr>
        <w:t> </w:t>
      </w:r>
      <w:r>
        <w:rPr>
          <w:sz w:val="20"/>
        </w:rPr>
        <w:t>practitioners</w:t>
      </w:r>
      <w:r>
        <w:rPr>
          <w:spacing w:val="-7"/>
          <w:sz w:val="20"/>
        </w:rPr>
        <w:t> </w:t>
      </w:r>
      <w:r>
        <w:rPr>
          <w:sz w:val="20"/>
        </w:rPr>
        <w:t>and</w:t>
      </w:r>
      <w:r>
        <w:rPr>
          <w:spacing w:val="-6"/>
          <w:sz w:val="20"/>
        </w:rPr>
        <w:t> </w:t>
      </w:r>
      <w:r>
        <w:rPr>
          <w:spacing w:val="-2"/>
          <w:sz w:val="20"/>
        </w:rPr>
        <w:t>experts.</w:t>
      </w:r>
    </w:p>
    <w:p>
      <w:pPr>
        <w:pStyle w:val="BodyText"/>
        <w:spacing w:line="292" w:lineRule="auto" w:before="167"/>
        <w:ind w:left="1987" w:right="705"/>
      </w:pPr>
      <w:r>
        <w:rPr/>
        <w:t>A260.</w:t>
      </w:r>
      <w:r>
        <w:rPr>
          <w:spacing w:val="-14"/>
        </w:rPr>
        <w:t> </w:t>
      </w:r>
      <w:r>
        <w:rPr/>
        <w:t>Planning</w:t>
      </w:r>
      <w:r>
        <w:rPr>
          <w:spacing w:val="-14"/>
        </w:rPr>
        <w:t> </w:t>
      </w:r>
      <w:r>
        <w:rPr/>
        <w:t>involves</w:t>
      </w:r>
      <w:r>
        <w:rPr>
          <w:spacing w:val="-14"/>
        </w:rPr>
        <w:t> </w:t>
      </w:r>
      <w:r>
        <w:rPr/>
        <w:t>the</w:t>
      </w:r>
      <w:r>
        <w:rPr>
          <w:spacing w:val="-14"/>
        </w:rPr>
        <w:t> </w:t>
      </w:r>
      <w:r>
        <w:rPr/>
        <w:t>engagement</w:t>
      </w:r>
      <w:r>
        <w:rPr>
          <w:spacing w:val="-8"/>
        </w:rPr>
        <w:t> </w:t>
      </w:r>
      <w:r>
        <w:rPr/>
        <w:t>leader,</w:t>
      </w:r>
      <w:r>
        <w:rPr>
          <w:spacing w:val="-7"/>
        </w:rPr>
        <w:t> </w:t>
      </w:r>
      <w:r>
        <w:rPr/>
        <w:t>other</w:t>
      </w:r>
      <w:r>
        <w:rPr>
          <w:spacing w:val="-9"/>
        </w:rPr>
        <w:t> </w:t>
      </w:r>
      <w:r>
        <w:rPr/>
        <w:t>key</w:t>
      </w:r>
      <w:r>
        <w:rPr>
          <w:spacing w:val="-7"/>
        </w:rPr>
        <w:t> </w:t>
      </w:r>
      <w:r>
        <w:rPr/>
        <w:t>members</w:t>
      </w:r>
      <w:r>
        <w:rPr>
          <w:spacing w:val="-9"/>
        </w:rPr>
        <w:t> </w:t>
      </w:r>
      <w:r>
        <w:rPr/>
        <w:t>of</w:t>
      </w:r>
      <w:r>
        <w:rPr>
          <w:spacing w:val="-10"/>
        </w:rPr>
        <w:t> </w:t>
      </w:r>
      <w:r>
        <w:rPr/>
        <w:t>the</w:t>
      </w:r>
      <w:r>
        <w:rPr>
          <w:spacing w:val="-10"/>
        </w:rPr>
        <w:t> </w:t>
      </w:r>
      <w:r>
        <w:rPr/>
        <w:t>engagement</w:t>
      </w:r>
      <w:r>
        <w:rPr>
          <w:spacing w:val="-5"/>
        </w:rPr>
        <w:t> </w:t>
      </w:r>
      <w:r>
        <w:rPr/>
        <w:t>team,</w:t>
      </w:r>
      <w:r>
        <w:rPr>
          <w:spacing w:val="-8"/>
        </w:rPr>
        <w:t> </w:t>
      </w:r>
      <w:r>
        <w:rPr/>
        <w:t>and</w:t>
      </w:r>
      <w:r>
        <w:rPr>
          <w:spacing w:val="-10"/>
        </w:rPr>
        <w:t> </w:t>
      </w:r>
      <w:r>
        <w:rPr/>
        <w:t>any key practitioner’s external experts developing:</w:t>
      </w:r>
    </w:p>
    <w:p>
      <w:pPr>
        <w:pStyle w:val="ListParagraph"/>
        <w:numPr>
          <w:ilvl w:val="0"/>
          <w:numId w:val="82"/>
        </w:numPr>
        <w:tabs>
          <w:tab w:pos="2534" w:val="left" w:leader="none"/>
        </w:tabs>
        <w:spacing w:line="240" w:lineRule="auto" w:before="120" w:after="0"/>
        <w:ind w:left="2534" w:right="0" w:hanging="547"/>
        <w:jc w:val="left"/>
        <w:rPr>
          <w:sz w:val="20"/>
        </w:rPr>
      </w:pPr>
      <w:r>
        <w:rPr>
          <w:sz w:val="20"/>
        </w:rPr>
        <w:t>An</w:t>
      </w:r>
      <w:r>
        <w:rPr>
          <w:spacing w:val="-7"/>
          <w:sz w:val="20"/>
        </w:rPr>
        <w:t> </w:t>
      </w:r>
      <w:r>
        <w:rPr>
          <w:sz w:val="20"/>
        </w:rPr>
        <w:t>overall</w:t>
      </w:r>
      <w:r>
        <w:rPr>
          <w:spacing w:val="-8"/>
          <w:sz w:val="20"/>
        </w:rPr>
        <w:t> </w:t>
      </w:r>
      <w:r>
        <w:rPr>
          <w:sz w:val="20"/>
        </w:rPr>
        <w:t>strategy</w:t>
      </w:r>
      <w:r>
        <w:rPr>
          <w:spacing w:val="-6"/>
          <w:sz w:val="20"/>
        </w:rPr>
        <w:t> </w:t>
      </w:r>
      <w:r>
        <w:rPr>
          <w:sz w:val="20"/>
        </w:rPr>
        <w:t>for</w:t>
      </w:r>
      <w:r>
        <w:rPr>
          <w:spacing w:val="-6"/>
          <w:sz w:val="20"/>
        </w:rPr>
        <w:t> </w:t>
      </w:r>
      <w:r>
        <w:rPr>
          <w:sz w:val="20"/>
        </w:rPr>
        <w:t>the</w:t>
      </w:r>
      <w:r>
        <w:rPr>
          <w:spacing w:val="-7"/>
          <w:sz w:val="20"/>
        </w:rPr>
        <w:t> </w:t>
      </w:r>
      <w:r>
        <w:rPr>
          <w:sz w:val="20"/>
        </w:rPr>
        <w:t>scope,</w:t>
      </w:r>
      <w:r>
        <w:rPr>
          <w:spacing w:val="-7"/>
          <w:sz w:val="20"/>
        </w:rPr>
        <w:t> </w:t>
      </w:r>
      <w:r>
        <w:rPr>
          <w:sz w:val="20"/>
        </w:rPr>
        <w:t>timing</w:t>
      </w:r>
      <w:r>
        <w:rPr>
          <w:spacing w:val="-6"/>
          <w:sz w:val="20"/>
        </w:rPr>
        <w:t> </w:t>
      </w:r>
      <w:r>
        <w:rPr>
          <w:sz w:val="20"/>
        </w:rPr>
        <w:t>and</w:t>
      </w:r>
      <w:r>
        <w:rPr>
          <w:spacing w:val="-7"/>
          <w:sz w:val="20"/>
        </w:rPr>
        <w:t> </w:t>
      </w:r>
      <w:r>
        <w:rPr>
          <w:sz w:val="20"/>
        </w:rPr>
        <w:t>direction</w:t>
      </w:r>
      <w:r>
        <w:rPr>
          <w:spacing w:val="-7"/>
          <w:sz w:val="20"/>
        </w:rPr>
        <w:t> </w:t>
      </w:r>
      <w:r>
        <w:rPr>
          <w:sz w:val="20"/>
        </w:rPr>
        <w:t>of</w:t>
      </w:r>
      <w:r>
        <w:rPr>
          <w:spacing w:val="-7"/>
          <w:sz w:val="20"/>
        </w:rPr>
        <w:t> </w:t>
      </w:r>
      <w:r>
        <w:rPr>
          <w:sz w:val="20"/>
        </w:rPr>
        <w:t>the</w:t>
      </w:r>
      <w:r>
        <w:rPr>
          <w:spacing w:val="-5"/>
          <w:sz w:val="20"/>
        </w:rPr>
        <w:t> </w:t>
      </w:r>
      <w:r>
        <w:rPr>
          <w:sz w:val="20"/>
        </w:rPr>
        <w:t>assurance</w:t>
      </w:r>
      <w:r>
        <w:rPr>
          <w:spacing w:val="-7"/>
          <w:sz w:val="20"/>
        </w:rPr>
        <w:t> </w:t>
      </w:r>
      <w:r>
        <w:rPr>
          <w:sz w:val="20"/>
        </w:rPr>
        <w:t>engagement;</w:t>
      </w:r>
      <w:r>
        <w:rPr>
          <w:spacing w:val="-7"/>
          <w:sz w:val="20"/>
        </w:rPr>
        <w:t> </w:t>
      </w:r>
      <w:r>
        <w:rPr>
          <w:spacing w:val="-5"/>
          <w:sz w:val="20"/>
        </w:rPr>
        <w:t>and</w:t>
      </w:r>
    </w:p>
    <w:p>
      <w:pPr>
        <w:pStyle w:val="ListParagraph"/>
        <w:numPr>
          <w:ilvl w:val="0"/>
          <w:numId w:val="82"/>
        </w:numPr>
        <w:tabs>
          <w:tab w:pos="2534" w:val="left" w:leader="none"/>
        </w:tabs>
        <w:spacing w:line="292" w:lineRule="auto" w:before="169" w:after="0"/>
        <w:ind w:left="2534" w:right="707" w:hanging="548"/>
        <w:jc w:val="left"/>
        <w:rPr>
          <w:sz w:val="20"/>
        </w:rPr>
      </w:pPr>
      <w:r>
        <w:rPr>
          <w:sz w:val="20"/>
        </w:rPr>
        <w:t>An</w:t>
      </w:r>
      <w:r>
        <w:rPr>
          <w:spacing w:val="-7"/>
          <w:sz w:val="20"/>
        </w:rPr>
        <w:t> </w:t>
      </w:r>
      <w:r>
        <w:rPr>
          <w:sz w:val="20"/>
        </w:rPr>
        <w:t>engagement</w:t>
      </w:r>
      <w:r>
        <w:rPr>
          <w:spacing w:val="-7"/>
          <w:sz w:val="20"/>
        </w:rPr>
        <w:t> </w:t>
      </w:r>
      <w:r>
        <w:rPr>
          <w:sz w:val="20"/>
        </w:rPr>
        <w:t>plan,</w:t>
      </w:r>
      <w:r>
        <w:rPr>
          <w:spacing w:val="-7"/>
          <w:sz w:val="20"/>
        </w:rPr>
        <w:t> </w:t>
      </w:r>
      <w:r>
        <w:rPr>
          <w:sz w:val="20"/>
        </w:rPr>
        <w:t>consisting</w:t>
      </w:r>
      <w:r>
        <w:rPr>
          <w:spacing w:val="-7"/>
          <w:sz w:val="20"/>
        </w:rPr>
        <w:t> </w:t>
      </w:r>
      <w:r>
        <w:rPr>
          <w:sz w:val="20"/>
        </w:rPr>
        <w:t>of</w:t>
      </w:r>
      <w:r>
        <w:rPr>
          <w:spacing w:val="-7"/>
          <w:sz w:val="20"/>
        </w:rPr>
        <w:t> </w:t>
      </w:r>
      <w:r>
        <w:rPr>
          <w:sz w:val="20"/>
        </w:rPr>
        <w:t>a</w:t>
      </w:r>
      <w:r>
        <w:rPr>
          <w:spacing w:val="-7"/>
          <w:sz w:val="20"/>
        </w:rPr>
        <w:t> </w:t>
      </w:r>
      <w:r>
        <w:rPr>
          <w:sz w:val="20"/>
        </w:rPr>
        <w:t>detailed</w:t>
      </w:r>
      <w:r>
        <w:rPr>
          <w:spacing w:val="-7"/>
          <w:sz w:val="20"/>
        </w:rPr>
        <w:t> </w:t>
      </w:r>
      <w:r>
        <w:rPr>
          <w:sz w:val="20"/>
        </w:rPr>
        <w:t>approach</w:t>
      </w:r>
      <w:r>
        <w:rPr>
          <w:spacing w:val="-7"/>
          <w:sz w:val="20"/>
        </w:rPr>
        <w:t> </w:t>
      </w:r>
      <w:r>
        <w:rPr>
          <w:sz w:val="20"/>
        </w:rPr>
        <w:t>for</w:t>
      </w:r>
      <w:r>
        <w:rPr>
          <w:spacing w:val="-6"/>
          <w:sz w:val="20"/>
        </w:rPr>
        <w:t> </w:t>
      </w:r>
      <w:r>
        <w:rPr>
          <w:sz w:val="20"/>
        </w:rPr>
        <w:t>the</w:t>
      </w:r>
      <w:r>
        <w:rPr>
          <w:spacing w:val="-7"/>
          <w:sz w:val="20"/>
        </w:rPr>
        <w:t> </w:t>
      </w:r>
      <w:r>
        <w:rPr>
          <w:sz w:val="20"/>
        </w:rPr>
        <w:t>nature,</w:t>
      </w:r>
      <w:r>
        <w:rPr>
          <w:spacing w:val="-7"/>
          <w:sz w:val="20"/>
        </w:rPr>
        <w:t> </w:t>
      </w:r>
      <w:r>
        <w:rPr>
          <w:sz w:val="20"/>
        </w:rPr>
        <w:t>timing</w:t>
      </w:r>
      <w:r>
        <w:rPr>
          <w:spacing w:val="-7"/>
          <w:sz w:val="20"/>
        </w:rPr>
        <w:t> </w:t>
      </w:r>
      <w:r>
        <w:rPr>
          <w:sz w:val="20"/>
        </w:rPr>
        <w:t>and</w:t>
      </w:r>
      <w:r>
        <w:rPr>
          <w:spacing w:val="-7"/>
          <w:sz w:val="20"/>
        </w:rPr>
        <w:t> </w:t>
      </w:r>
      <w:r>
        <w:rPr>
          <w:sz w:val="20"/>
        </w:rPr>
        <w:t>extent</w:t>
      </w:r>
      <w:r>
        <w:rPr>
          <w:spacing w:val="-6"/>
          <w:sz w:val="20"/>
        </w:rPr>
        <w:t> </w:t>
      </w:r>
      <w:r>
        <w:rPr>
          <w:sz w:val="20"/>
        </w:rPr>
        <w:t>of procedures to be performed, and the reasons for selecting them.</w:t>
      </w:r>
    </w:p>
    <w:p>
      <w:pPr>
        <w:pStyle w:val="BodyText"/>
        <w:spacing w:line="290" w:lineRule="auto" w:before="120"/>
        <w:ind w:left="1987" w:right="532"/>
        <w:jc w:val="left"/>
      </w:pPr>
      <w:r>
        <w:rPr/>
        <w:t>A261.</w:t>
      </w:r>
      <w:r>
        <w:rPr>
          <w:spacing w:val="-30"/>
        </w:rPr>
        <w:t> </w:t>
      </w:r>
      <w:r>
        <w:rPr/>
        <w:t>Information obtained in the acceptance and continuance process may assist the engagement leader in planning and performing the engagement. Such information may include:</w:t>
      </w:r>
    </w:p>
    <w:p>
      <w:pPr>
        <w:pStyle w:val="ListParagraph"/>
        <w:numPr>
          <w:ilvl w:val="1"/>
          <w:numId w:val="68"/>
        </w:numPr>
        <w:tabs>
          <w:tab w:pos="2534" w:val="left" w:leader="none"/>
        </w:tabs>
        <w:spacing w:line="288" w:lineRule="auto" w:before="109" w:after="0"/>
        <w:ind w:left="2534" w:right="699" w:hanging="548"/>
        <w:jc w:val="left"/>
        <w:rPr>
          <w:sz w:val="20"/>
        </w:rPr>
      </w:pPr>
      <w:r>
        <w:rPr>
          <w:sz w:val="20"/>
        </w:rPr>
        <w:t>Information about the size, complexity and nature of the entity, including the industry in</w:t>
      </w:r>
      <w:r>
        <w:rPr>
          <w:spacing w:val="40"/>
          <w:sz w:val="20"/>
        </w:rPr>
        <w:t> </w:t>
      </w:r>
      <w:r>
        <w:rPr>
          <w:sz w:val="20"/>
        </w:rPr>
        <w:t>which it operates and the applicable criteria;</w:t>
      </w:r>
    </w:p>
    <w:p>
      <w:pPr>
        <w:pStyle w:val="ListParagraph"/>
        <w:numPr>
          <w:ilvl w:val="1"/>
          <w:numId w:val="68"/>
        </w:numPr>
        <w:tabs>
          <w:tab w:pos="2534" w:val="left" w:leader="none"/>
        </w:tabs>
        <w:spacing w:line="240" w:lineRule="auto" w:before="110" w:after="0"/>
        <w:ind w:left="2534" w:right="0" w:hanging="547"/>
        <w:jc w:val="left"/>
        <w:rPr>
          <w:sz w:val="20"/>
        </w:rPr>
      </w:pPr>
      <w:r>
        <w:rPr>
          <w:sz w:val="20"/>
        </w:rPr>
        <w:t>The</w:t>
      </w:r>
      <w:r>
        <w:rPr>
          <w:spacing w:val="-8"/>
          <w:sz w:val="20"/>
        </w:rPr>
        <w:t> </w:t>
      </w:r>
      <w:r>
        <w:rPr>
          <w:sz w:val="20"/>
        </w:rPr>
        <w:t>entity's</w:t>
      </w:r>
      <w:r>
        <w:rPr>
          <w:spacing w:val="-4"/>
          <w:sz w:val="20"/>
        </w:rPr>
        <w:t> </w:t>
      </w:r>
      <w:r>
        <w:rPr>
          <w:sz w:val="20"/>
        </w:rPr>
        <w:t>timetable</w:t>
      </w:r>
      <w:r>
        <w:rPr>
          <w:spacing w:val="-7"/>
          <w:sz w:val="20"/>
        </w:rPr>
        <w:t> </w:t>
      </w:r>
      <w:r>
        <w:rPr>
          <w:sz w:val="20"/>
        </w:rPr>
        <w:t>for</w:t>
      </w:r>
      <w:r>
        <w:rPr>
          <w:spacing w:val="-6"/>
          <w:sz w:val="20"/>
        </w:rPr>
        <w:t> </w:t>
      </w:r>
      <w:r>
        <w:rPr>
          <w:sz w:val="20"/>
        </w:rPr>
        <w:t>reporting,</w:t>
      </w:r>
      <w:r>
        <w:rPr>
          <w:spacing w:val="-7"/>
          <w:sz w:val="20"/>
        </w:rPr>
        <w:t> </w:t>
      </w:r>
      <w:r>
        <w:rPr>
          <w:sz w:val="20"/>
        </w:rPr>
        <w:t>such</w:t>
      </w:r>
      <w:r>
        <w:rPr>
          <w:spacing w:val="-4"/>
          <w:sz w:val="20"/>
        </w:rPr>
        <w:t> </w:t>
      </w:r>
      <w:r>
        <w:rPr>
          <w:sz w:val="20"/>
        </w:rPr>
        <w:t>as</w:t>
      </w:r>
      <w:r>
        <w:rPr>
          <w:spacing w:val="-6"/>
          <w:sz w:val="20"/>
        </w:rPr>
        <w:t> </w:t>
      </w:r>
      <w:r>
        <w:rPr>
          <w:sz w:val="20"/>
        </w:rPr>
        <w:t>at</w:t>
      </w:r>
      <w:r>
        <w:rPr>
          <w:spacing w:val="-5"/>
          <w:sz w:val="20"/>
        </w:rPr>
        <w:t> </w:t>
      </w:r>
      <w:r>
        <w:rPr>
          <w:sz w:val="20"/>
        </w:rPr>
        <w:t>interim</w:t>
      </w:r>
      <w:r>
        <w:rPr>
          <w:spacing w:val="-4"/>
          <w:sz w:val="20"/>
        </w:rPr>
        <w:t> </w:t>
      </w:r>
      <w:r>
        <w:rPr>
          <w:sz w:val="20"/>
        </w:rPr>
        <w:t>and</w:t>
      </w:r>
      <w:r>
        <w:rPr>
          <w:spacing w:val="-7"/>
          <w:sz w:val="20"/>
        </w:rPr>
        <w:t> </w:t>
      </w:r>
      <w:r>
        <w:rPr>
          <w:sz w:val="20"/>
        </w:rPr>
        <w:t>final</w:t>
      </w:r>
      <w:r>
        <w:rPr>
          <w:spacing w:val="-7"/>
          <w:sz w:val="20"/>
        </w:rPr>
        <w:t> </w:t>
      </w:r>
      <w:r>
        <w:rPr>
          <w:spacing w:val="-2"/>
          <w:sz w:val="20"/>
        </w:rPr>
        <w:t>stages;</w:t>
      </w:r>
    </w:p>
    <w:p>
      <w:pPr>
        <w:pStyle w:val="ListParagraph"/>
        <w:numPr>
          <w:ilvl w:val="1"/>
          <w:numId w:val="68"/>
        </w:numPr>
        <w:tabs>
          <w:tab w:pos="2532" w:val="left" w:leader="none"/>
          <w:tab w:pos="2534" w:val="left" w:leader="none"/>
        </w:tabs>
        <w:spacing w:line="290" w:lineRule="auto" w:before="155" w:after="0"/>
        <w:ind w:left="2534" w:right="706" w:hanging="548"/>
        <w:jc w:val="both"/>
        <w:rPr>
          <w:sz w:val="20"/>
        </w:rPr>
      </w:pPr>
      <w:r>
        <w:rPr>
          <w:sz w:val="20"/>
        </w:rPr>
        <w:t>If the assurance engagement relates to sustainability information beyond a single entity (e.g., a group) the nature and extent of the control relationships between the entity and other</w:t>
      </w:r>
      <w:r>
        <w:rPr>
          <w:spacing w:val="-14"/>
          <w:sz w:val="20"/>
        </w:rPr>
        <w:t> </w:t>
      </w:r>
      <w:r>
        <w:rPr>
          <w:sz w:val="20"/>
        </w:rPr>
        <w:t>entities</w:t>
      </w:r>
      <w:r>
        <w:rPr>
          <w:spacing w:val="-14"/>
          <w:sz w:val="20"/>
        </w:rPr>
        <w:t> </w:t>
      </w:r>
      <w:r>
        <w:rPr>
          <w:sz w:val="20"/>
        </w:rPr>
        <w:t>within</w:t>
      </w:r>
      <w:r>
        <w:rPr>
          <w:spacing w:val="-13"/>
          <w:sz w:val="20"/>
        </w:rPr>
        <w:t> </w:t>
      </w:r>
      <w:r>
        <w:rPr>
          <w:sz w:val="20"/>
        </w:rPr>
        <w:t>the</w:t>
      </w:r>
      <w:r>
        <w:rPr>
          <w:spacing w:val="-13"/>
          <w:sz w:val="20"/>
        </w:rPr>
        <w:t> </w:t>
      </w:r>
      <w:r>
        <w:rPr>
          <w:sz w:val="20"/>
        </w:rPr>
        <w:t>organizational</w:t>
      </w:r>
      <w:r>
        <w:rPr>
          <w:spacing w:val="-13"/>
          <w:sz w:val="20"/>
        </w:rPr>
        <w:t> </w:t>
      </w:r>
      <w:r>
        <w:rPr>
          <w:sz w:val="20"/>
        </w:rPr>
        <w:t>boundary,</w:t>
      </w:r>
      <w:r>
        <w:rPr>
          <w:spacing w:val="-14"/>
          <w:sz w:val="20"/>
        </w:rPr>
        <w:t> </w:t>
      </w:r>
      <w:r>
        <w:rPr>
          <w:sz w:val="20"/>
        </w:rPr>
        <w:t>and</w:t>
      </w:r>
      <w:r>
        <w:rPr>
          <w:spacing w:val="-13"/>
          <w:sz w:val="20"/>
        </w:rPr>
        <w:t> </w:t>
      </w:r>
      <w:r>
        <w:rPr>
          <w:sz w:val="20"/>
        </w:rPr>
        <w:t>relationships</w:t>
      </w:r>
      <w:r>
        <w:rPr>
          <w:spacing w:val="-14"/>
          <w:sz w:val="20"/>
        </w:rPr>
        <w:t> </w:t>
      </w:r>
      <w:r>
        <w:rPr>
          <w:sz w:val="20"/>
        </w:rPr>
        <w:t>with</w:t>
      </w:r>
      <w:r>
        <w:rPr>
          <w:spacing w:val="-13"/>
          <w:sz w:val="20"/>
        </w:rPr>
        <w:t> </w:t>
      </w:r>
      <w:r>
        <w:rPr>
          <w:sz w:val="20"/>
        </w:rPr>
        <w:t>other</w:t>
      </w:r>
      <w:r>
        <w:rPr>
          <w:spacing w:val="-14"/>
          <w:sz w:val="20"/>
        </w:rPr>
        <w:t> </w:t>
      </w:r>
      <w:r>
        <w:rPr>
          <w:sz w:val="20"/>
        </w:rPr>
        <w:t>entities</w:t>
      </w:r>
      <w:r>
        <w:rPr>
          <w:spacing w:val="-14"/>
          <w:sz w:val="20"/>
        </w:rPr>
        <w:t> </w:t>
      </w:r>
      <w:r>
        <w:rPr>
          <w:sz w:val="20"/>
        </w:rPr>
        <w:t>within the reporting boundary;</w:t>
      </w:r>
    </w:p>
    <w:p>
      <w:pPr>
        <w:pStyle w:val="ListParagraph"/>
        <w:numPr>
          <w:ilvl w:val="1"/>
          <w:numId w:val="68"/>
        </w:numPr>
        <w:tabs>
          <w:tab w:pos="2532" w:val="left" w:leader="none"/>
          <w:tab w:pos="2534" w:val="left" w:leader="none"/>
        </w:tabs>
        <w:spacing w:line="285" w:lineRule="auto" w:before="111" w:after="0"/>
        <w:ind w:left="2534" w:right="700" w:hanging="548"/>
        <w:jc w:val="both"/>
        <w:rPr>
          <w:sz w:val="20"/>
        </w:rPr>
      </w:pPr>
      <w:r>
        <w:rPr>
          <w:sz w:val="20"/>
        </w:rPr>
        <w:t>Relevant knowledge gained on other engagements performed by the engagement team for the entity; and</w:t>
      </w:r>
    </w:p>
    <w:p>
      <w:pPr>
        <w:pStyle w:val="ListParagraph"/>
        <w:numPr>
          <w:ilvl w:val="1"/>
          <w:numId w:val="68"/>
        </w:numPr>
        <w:tabs>
          <w:tab w:pos="2532" w:val="left" w:leader="none"/>
          <w:tab w:pos="2534" w:val="left" w:leader="none"/>
        </w:tabs>
        <w:spacing w:line="290" w:lineRule="auto" w:before="113" w:after="0"/>
        <w:ind w:left="2534" w:right="703" w:hanging="548"/>
        <w:jc w:val="both"/>
        <w:rPr>
          <w:sz w:val="20"/>
        </w:rPr>
      </w:pPr>
      <w:r>
        <w:rPr>
          <w:sz w:val="20"/>
        </w:rPr>
        <w:t>Whether there have been changes in the entity or in the industry in which the entity operates</w:t>
      </w:r>
      <w:r>
        <w:rPr>
          <w:spacing w:val="-14"/>
          <w:sz w:val="20"/>
        </w:rPr>
        <w:t> </w:t>
      </w:r>
      <w:r>
        <w:rPr>
          <w:sz w:val="20"/>
        </w:rPr>
        <w:t>since</w:t>
      </w:r>
      <w:r>
        <w:rPr>
          <w:spacing w:val="-14"/>
          <w:sz w:val="20"/>
        </w:rPr>
        <w:t> </w:t>
      </w:r>
      <w:r>
        <w:rPr>
          <w:sz w:val="20"/>
        </w:rPr>
        <w:t>the</w:t>
      </w:r>
      <w:r>
        <w:rPr>
          <w:spacing w:val="-14"/>
          <w:sz w:val="20"/>
        </w:rPr>
        <w:t> </w:t>
      </w:r>
      <w:r>
        <w:rPr>
          <w:sz w:val="20"/>
        </w:rPr>
        <w:t>previous</w:t>
      </w:r>
      <w:r>
        <w:rPr>
          <w:spacing w:val="-14"/>
          <w:sz w:val="20"/>
        </w:rPr>
        <w:t> </w:t>
      </w:r>
      <w:r>
        <w:rPr>
          <w:sz w:val="20"/>
        </w:rPr>
        <w:t>assurance</w:t>
      </w:r>
      <w:r>
        <w:rPr>
          <w:spacing w:val="-14"/>
          <w:sz w:val="20"/>
        </w:rPr>
        <w:t> </w:t>
      </w:r>
      <w:r>
        <w:rPr>
          <w:sz w:val="20"/>
        </w:rPr>
        <w:t>engagement</w:t>
      </w:r>
      <w:r>
        <w:rPr>
          <w:spacing w:val="-14"/>
          <w:sz w:val="20"/>
        </w:rPr>
        <w:t> </w:t>
      </w:r>
      <w:r>
        <w:rPr>
          <w:sz w:val="20"/>
        </w:rPr>
        <w:t>that</w:t>
      </w:r>
      <w:r>
        <w:rPr>
          <w:spacing w:val="-14"/>
          <w:sz w:val="20"/>
        </w:rPr>
        <w:t> </w:t>
      </w:r>
      <w:r>
        <w:rPr>
          <w:sz w:val="20"/>
        </w:rPr>
        <w:t>may</w:t>
      </w:r>
      <w:r>
        <w:rPr>
          <w:spacing w:val="-14"/>
          <w:sz w:val="20"/>
        </w:rPr>
        <w:t> </w:t>
      </w:r>
      <w:r>
        <w:rPr>
          <w:sz w:val="20"/>
        </w:rPr>
        <w:t>affect</w:t>
      </w:r>
      <w:r>
        <w:rPr>
          <w:spacing w:val="-14"/>
          <w:sz w:val="20"/>
        </w:rPr>
        <w:t> </w:t>
      </w:r>
      <w:r>
        <w:rPr>
          <w:sz w:val="20"/>
        </w:rPr>
        <w:t>the</w:t>
      </w:r>
      <w:r>
        <w:rPr>
          <w:spacing w:val="-13"/>
          <w:sz w:val="20"/>
        </w:rPr>
        <w:t> </w:t>
      </w:r>
      <w:r>
        <w:rPr>
          <w:sz w:val="20"/>
        </w:rPr>
        <w:t>nature</w:t>
      </w:r>
      <w:r>
        <w:rPr>
          <w:spacing w:val="-14"/>
          <w:sz w:val="20"/>
        </w:rPr>
        <w:t> </w:t>
      </w:r>
      <w:r>
        <w:rPr>
          <w:sz w:val="20"/>
        </w:rPr>
        <w:t>of</w:t>
      </w:r>
      <w:r>
        <w:rPr>
          <w:spacing w:val="-14"/>
          <w:sz w:val="20"/>
        </w:rPr>
        <w:t> </w:t>
      </w:r>
      <w:r>
        <w:rPr>
          <w:sz w:val="20"/>
        </w:rPr>
        <w:t>resources required,</w:t>
      </w:r>
      <w:r>
        <w:rPr>
          <w:spacing w:val="-9"/>
          <w:sz w:val="20"/>
        </w:rPr>
        <w:t> </w:t>
      </w:r>
      <w:r>
        <w:rPr>
          <w:sz w:val="20"/>
        </w:rPr>
        <w:t>as</w:t>
      </w:r>
      <w:r>
        <w:rPr>
          <w:spacing w:val="-10"/>
          <w:sz w:val="20"/>
        </w:rPr>
        <w:t> </w:t>
      </w:r>
      <w:r>
        <w:rPr>
          <w:sz w:val="20"/>
        </w:rPr>
        <w:t>well</w:t>
      </w:r>
      <w:r>
        <w:rPr>
          <w:spacing w:val="-10"/>
          <w:sz w:val="20"/>
        </w:rPr>
        <w:t> </w:t>
      </w:r>
      <w:r>
        <w:rPr>
          <w:sz w:val="20"/>
        </w:rPr>
        <w:t>as</w:t>
      </w:r>
      <w:r>
        <w:rPr>
          <w:spacing w:val="-10"/>
          <w:sz w:val="20"/>
        </w:rPr>
        <w:t> </w:t>
      </w:r>
      <w:r>
        <w:rPr>
          <w:sz w:val="20"/>
        </w:rPr>
        <w:t>the</w:t>
      </w:r>
      <w:r>
        <w:rPr>
          <w:spacing w:val="-9"/>
          <w:sz w:val="20"/>
        </w:rPr>
        <w:t> </w:t>
      </w:r>
      <w:r>
        <w:rPr>
          <w:sz w:val="20"/>
        </w:rPr>
        <w:t>manner</w:t>
      </w:r>
      <w:r>
        <w:rPr>
          <w:spacing w:val="-8"/>
          <w:sz w:val="20"/>
        </w:rPr>
        <w:t> </w:t>
      </w:r>
      <w:r>
        <w:rPr>
          <w:sz w:val="20"/>
        </w:rPr>
        <w:t>in</w:t>
      </w:r>
      <w:r>
        <w:rPr>
          <w:spacing w:val="-9"/>
          <w:sz w:val="20"/>
        </w:rPr>
        <w:t> </w:t>
      </w:r>
      <w:r>
        <w:rPr>
          <w:sz w:val="20"/>
        </w:rPr>
        <w:t>which</w:t>
      </w:r>
      <w:r>
        <w:rPr>
          <w:spacing w:val="-11"/>
          <w:sz w:val="20"/>
        </w:rPr>
        <w:t> </w:t>
      </w:r>
      <w:r>
        <w:rPr>
          <w:sz w:val="20"/>
        </w:rPr>
        <w:t>the</w:t>
      </w:r>
      <w:r>
        <w:rPr>
          <w:spacing w:val="-11"/>
          <w:sz w:val="20"/>
        </w:rPr>
        <w:t> </w:t>
      </w:r>
      <w:r>
        <w:rPr>
          <w:sz w:val="20"/>
        </w:rPr>
        <w:t>work</w:t>
      </w:r>
      <w:r>
        <w:rPr>
          <w:spacing w:val="-9"/>
          <w:sz w:val="20"/>
        </w:rPr>
        <w:t> </w:t>
      </w:r>
      <w:r>
        <w:rPr>
          <w:sz w:val="20"/>
        </w:rPr>
        <w:t>of</w:t>
      </w:r>
      <w:r>
        <w:rPr>
          <w:spacing w:val="-9"/>
          <w:sz w:val="20"/>
        </w:rPr>
        <w:t> </w:t>
      </w:r>
      <w:r>
        <w:rPr>
          <w:sz w:val="20"/>
        </w:rPr>
        <w:t>the</w:t>
      </w:r>
      <w:r>
        <w:rPr>
          <w:spacing w:val="-11"/>
          <w:sz w:val="20"/>
        </w:rPr>
        <w:t> </w:t>
      </w:r>
      <w:r>
        <w:rPr>
          <w:sz w:val="20"/>
        </w:rPr>
        <w:t>engagement</w:t>
      </w:r>
      <w:r>
        <w:rPr>
          <w:spacing w:val="-9"/>
          <w:sz w:val="20"/>
        </w:rPr>
        <w:t> </w:t>
      </w:r>
      <w:r>
        <w:rPr>
          <w:sz w:val="20"/>
        </w:rPr>
        <w:t>team</w:t>
      </w:r>
      <w:r>
        <w:rPr>
          <w:spacing w:val="-11"/>
          <w:sz w:val="20"/>
        </w:rPr>
        <w:t> </w:t>
      </w:r>
      <w:r>
        <w:rPr>
          <w:sz w:val="20"/>
        </w:rPr>
        <w:t>will</w:t>
      </w:r>
      <w:r>
        <w:rPr>
          <w:spacing w:val="-10"/>
          <w:sz w:val="20"/>
        </w:rPr>
        <w:t> </w:t>
      </w:r>
      <w:r>
        <w:rPr>
          <w:sz w:val="20"/>
        </w:rPr>
        <w:t>be</w:t>
      </w:r>
      <w:r>
        <w:rPr>
          <w:spacing w:val="-9"/>
          <w:sz w:val="20"/>
        </w:rPr>
        <w:t> </w:t>
      </w:r>
      <w:r>
        <w:rPr>
          <w:sz w:val="20"/>
        </w:rPr>
        <w:t>directed, supervised and reviewed.</w:t>
      </w:r>
    </w:p>
    <w:p>
      <w:pPr>
        <w:spacing w:after="0" w:line="290" w:lineRule="auto"/>
        <w:jc w:val="both"/>
        <w:rPr>
          <w:sz w:val="20"/>
        </w:rPr>
        <w:sectPr>
          <w:pgSz w:w="11910" w:h="16840"/>
          <w:pgMar w:header="735" w:footer="1115" w:top="1100" w:bottom="1300" w:left="0" w:right="740"/>
        </w:sectPr>
      </w:pPr>
    </w:p>
    <w:p>
      <w:pPr>
        <w:pStyle w:val="BodyText"/>
        <w:spacing w:before="5"/>
        <w:ind w:firstLine="0"/>
        <w:jc w:val="left"/>
        <w:rPr>
          <w:sz w:val="16"/>
        </w:rPr>
      </w:pPr>
    </w:p>
    <w:p>
      <w:pPr>
        <w:pStyle w:val="BodyText"/>
        <w:spacing w:line="292" w:lineRule="auto" w:before="93"/>
        <w:ind w:left="1987" w:right="701"/>
      </w:pPr>
      <w:r>
        <w:rPr/>
        <w:t>A262.</w:t>
      </w:r>
      <w:r>
        <w:rPr>
          <w:spacing w:val="-14"/>
        </w:rPr>
        <w:t> </w:t>
      </w:r>
      <w:r>
        <w:rPr/>
        <w:t>The nature and extent of planning activities will vary with the engagement circumstances, for example,</w:t>
      </w:r>
      <w:r>
        <w:rPr>
          <w:spacing w:val="-10"/>
        </w:rPr>
        <w:t> </w:t>
      </w:r>
      <w:r>
        <w:rPr/>
        <w:t>the</w:t>
      </w:r>
      <w:r>
        <w:rPr>
          <w:spacing w:val="-11"/>
        </w:rPr>
        <w:t> </w:t>
      </w:r>
      <w:r>
        <w:rPr/>
        <w:t>complexity</w:t>
      </w:r>
      <w:r>
        <w:rPr>
          <w:spacing w:val="-11"/>
        </w:rPr>
        <w:t> </w:t>
      </w:r>
      <w:r>
        <w:rPr/>
        <w:t>of</w:t>
      </w:r>
      <w:r>
        <w:rPr>
          <w:spacing w:val="-10"/>
        </w:rPr>
        <w:t> </w:t>
      </w:r>
      <w:r>
        <w:rPr/>
        <w:t>the</w:t>
      </w:r>
      <w:r>
        <w:rPr>
          <w:spacing w:val="-10"/>
        </w:rPr>
        <w:t> </w:t>
      </w:r>
      <w:r>
        <w:rPr/>
        <w:t>sustainability</w:t>
      </w:r>
      <w:r>
        <w:rPr>
          <w:spacing w:val="-10"/>
        </w:rPr>
        <w:t> </w:t>
      </w:r>
      <w:r>
        <w:rPr/>
        <w:t>matters</w:t>
      </w:r>
      <w:r>
        <w:rPr>
          <w:spacing w:val="-11"/>
        </w:rPr>
        <w:t> </w:t>
      </w:r>
      <w:r>
        <w:rPr/>
        <w:t>and</w:t>
      </w:r>
      <w:r>
        <w:rPr>
          <w:spacing w:val="-12"/>
        </w:rPr>
        <w:t> </w:t>
      </w:r>
      <w:r>
        <w:rPr/>
        <w:t>applicable</w:t>
      </w:r>
      <w:r>
        <w:rPr>
          <w:spacing w:val="-12"/>
        </w:rPr>
        <w:t> </w:t>
      </w:r>
      <w:r>
        <w:rPr/>
        <w:t>criteria.</w:t>
      </w:r>
      <w:r>
        <w:rPr>
          <w:spacing w:val="-7"/>
        </w:rPr>
        <w:t> </w:t>
      </w:r>
      <w:r>
        <w:rPr/>
        <w:t>Examples</w:t>
      </w:r>
      <w:r>
        <w:rPr>
          <w:spacing w:val="-11"/>
        </w:rPr>
        <w:t> </w:t>
      </w:r>
      <w:r>
        <w:rPr/>
        <w:t>of</w:t>
      </w:r>
      <w:r>
        <w:rPr>
          <w:spacing w:val="-10"/>
        </w:rPr>
        <w:t> </w:t>
      </w:r>
      <w:r>
        <w:rPr/>
        <w:t>matters that may be considered include:</w:t>
      </w:r>
    </w:p>
    <w:p>
      <w:pPr>
        <w:pStyle w:val="ListParagraph"/>
        <w:numPr>
          <w:ilvl w:val="1"/>
          <w:numId w:val="68"/>
        </w:numPr>
        <w:tabs>
          <w:tab w:pos="2533" w:val="left" w:leader="none"/>
        </w:tabs>
        <w:spacing w:line="240" w:lineRule="auto" w:before="105" w:after="0"/>
        <w:ind w:left="2533" w:right="0" w:hanging="546"/>
        <w:jc w:val="both"/>
        <w:rPr>
          <w:sz w:val="20"/>
        </w:rPr>
      </w:pPr>
      <w:r>
        <w:rPr>
          <w:sz w:val="20"/>
        </w:rPr>
        <w:t>The</w:t>
      </w:r>
      <w:r>
        <w:rPr>
          <w:spacing w:val="-8"/>
          <w:sz w:val="20"/>
        </w:rPr>
        <w:t> </w:t>
      </w:r>
      <w:r>
        <w:rPr>
          <w:sz w:val="20"/>
        </w:rPr>
        <w:t>characteristics</w:t>
      </w:r>
      <w:r>
        <w:rPr>
          <w:spacing w:val="-6"/>
          <w:sz w:val="20"/>
        </w:rPr>
        <w:t> </w:t>
      </w:r>
      <w:r>
        <w:rPr>
          <w:sz w:val="20"/>
        </w:rPr>
        <w:t>of</w:t>
      </w:r>
      <w:r>
        <w:rPr>
          <w:spacing w:val="-6"/>
          <w:sz w:val="20"/>
        </w:rPr>
        <w:t> </w:t>
      </w:r>
      <w:r>
        <w:rPr>
          <w:sz w:val="20"/>
        </w:rPr>
        <w:t>the</w:t>
      </w:r>
      <w:r>
        <w:rPr>
          <w:spacing w:val="-6"/>
          <w:sz w:val="20"/>
        </w:rPr>
        <w:t> </w:t>
      </w:r>
      <w:r>
        <w:rPr>
          <w:sz w:val="20"/>
        </w:rPr>
        <w:t>entity</w:t>
      </w:r>
      <w:r>
        <w:rPr>
          <w:spacing w:val="-6"/>
          <w:sz w:val="20"/>
        </w:rPr>
        <w:t> </w:t>
      </w:r>
      <w:r>
        <w:rPr>
          <w:sz w:val="20"/>
        </w:rPr>
        <w:t>and</w:t>
      </w:r>
      <w:r>
        <w:rPr>
          <w:spacing w:val="-6"/>
          <w:sz w:val="20"/>
        </w:rPr>
        <w:t> </w:t>
      </w:r>
      <w:r>
        <w:rPr>
          <w:sz w:val="20"/>
        </w:rPr>
        <w:t>its</w:t>
      </w:r>
      <w:r>
        <w:rPr>
          <w:spacing w:val="-5"/>
          <w:sz w:val="20"/>
        </w:rPr>
        <w:t> </w:t>
      </w:r>
      <w:r>
        <w:rPr>
          <w:spacing w:val="-2"/>
          <w:sz w:val="20"/>
        </w:rPr>
        <w:t>activities;</w:t>
      </w:r>
    </w:p>
    <w:p>
      <w:pPr>
        <w:pStyle w:val="ListParagraph"/>
        <w:numPr>
          <w:ilvl w:val="1"/>
          <w:numId w:val="68"/>
        </w:numPr>
        <w:tabs>
          <w:tab w:pos="2534" w:val="left" w:leader="none"/>
        </w:tabs>
        <w:spacing w:line="288" w:lineRule="auto" w:before="156" w:after="0"/>
        <w:ind w:left="2534" w:right="705" w:hanging="548"/>
        <w:jc w:val="left"/>
        <w:rPr>
          <w:sz w:val="20"/>
        </w:rPr>
      </w:pPr>
      <w:r>
        <w:rPr>
          <w:sz w:val="20"/>
        </w:rPr>
        <w:t>Whether</w:t>
      </w:r>
      <w:r>
        <w:rPr>
          <w:spacing w:val="40"/>
          <w:sz w:val="20"/>
        </w:rPr>
        <w:t> </w:t>
      </w:r>
      <w:r>
        <w:rPr>
          <w:sz w:val="20"/>
        </w:rPr>
        <w:t>the</w:t>
      </w:r>
      <w:r>
        <w:rPr>
          <w:spacing w:val="40"/>
          <w:sz w:val="20"/>
        </w:rPr>
        <w:t> </w:t>
      </w:r>
      <w:r>
        <w:rPr>
          <w:sz w:val="20"/>
        </w:rPr>
        <w:t>engagement</w:t>
      </w:r>
      <w:r>
        <w:rPr>
          <w:spacing w:val="40"/>
          <w:sz w:val="20"/>
        </w:rPr>
        <w:t> </w:t>
      </w:r>
      <w:r>
        <w:rPr>
          <w:sz w:val="20"/>
        </w:rPr>
        <w:t>is</w:t>
      </w:r>
      <w:r>
        <w:rPr>
          <w:spacing w:val="40"/>
          <w:sz w:val="20"/>
        </w:rPr>
        <w:t> </w:t>
      </w:r>
      <w:r>
        <w:rPr>
          <w:sz w:val="20"/>
        </w:rPr>
        <w:t>a</w:t>
      </w:r>
      <w:r>
        <w:rPr>
          <w:spacing w:val="40"/>
          <w:sz w:val="20"/>
        </w:rPr>
        <w:t> </w:t>
      </w:r>
      <w:r>
        <w:rPr>
          <w:sz w:val="20"/>
        </w:rPr>
        <w:t>limited</w:t>
      </w:r>
      <w:r>
        <w:rPr>
          <w:spacing w:val="40"/>
          <w:sz w:val="20"/>
        </w:rPr>
        <w:t> </w:t>
      </w:r>
      <w:r>
        <w:rPr>
          <w:sz w:val="20"/>
        </w:rPr>
        <w:t>assurance</w:t>
      </w:r>
      <w:r>
        <w:rPr>
          <w:spacing w:val="40"/>
          <w:sz w:val="20"/>
        </w:rPr>
        <w:t> </w:t>
      </w:r>
      <w:r>
        <w:rPr>
          <w:sz w:val="20"/>
        </w:rPr>
        <w:t>engagement,</w:t>
      </w:r>
      <w:r>
        <w:rPr>
          <w:spacing w:val="40"/>
          <w:sz w:val="20"/>
        </w:rPr>
        <w:t> </w:t>
      </w:r>
      <w:r>
        <w:rPr>
          <w:sz w:val="20"/>
        </w:rPr>
        <w:t>reasonable</w:t>
      </w:r>
      <w:r>
        <w:rPr>
          <w:spacing w:val="40"/>
          <w:sz w:val="20"/>
        </w:rPr>
        <w:t> </w:t>
      </w:r>
      <w:r>
        <w:rPr>
          <w:sz w:val="20"/>
        </w:rPr>
        <w:t>assurance engagement or a combination of both.</w:t>
      </w:r>
    </w:p>
    <w:p>
      <w:pPr>
        <w:pStyle w:val="ListParagraph"/>
        <w:numPr>
          <w:ilvl w:val="1"/>
          <w:numId w:val="68"/>
        </w:numPr>
        <w:tabs>
          <w:tab w:pos="2533" w:val="left" w:leader="none"/>
        </w:tabs>
        <w:spacing w:line="240" w:lineRule="auto" w:before="109" w:after="0"/>
        <w:ind w:left="2533" w:right="0" w:hanging="546"/>
        <w:jc w:val="both"/>
        <w:rPr>
          <w:sz w:val="20"/>
        </w:rPr>
      </w:pPr>
      <w:r>
        <w:rPr>
          <w:sz w:val="20"/>
        </w:rPr>
        <w:t>The</w:t>
      </w:r>
      <w:r>
        <w:rPr>
          <w:spacing w:val="-7"/>
          <w:sz w:val="20"/>
        </w:rPr>
        <w:t> </w:t>
      </w:r>
      <w:r>
        <w:rPr>
          <w:sz w:val="20"/>
        </w:rPr>
        <w:t>nature</w:t>
      </w:r>
      <w:r>
        <w:rPr>
          <w:spacing w:val="-3"/>
          <w:sz w:val="20"/>
        </w:rPr>
        <w:t> </w:t>
      </w:r>
      <w:r>
        <w:rPr>
          <w:sz w:val="20"/>
        </w:rPr>
        <w:t>of</w:t>
      </w:r>
      <w:r>
        <w:rPr>
          <w:spacing w:val="-6"/>
          <w:sz w:val="20"/>
        </w:rPr>
        <w:t> </w:t>
      </w:r>
      <w:r>
        <w:rPr>
          <w:sz w:val="20"/>
        </w:rPr>
        <w:t>the</w:t>
      </w:r>
      <w:r>
        <w:rPr>
          <w:spacing w:val="-5"/>
          <w:sz w:val="20"/>
        </w:rPr>
        <w:t> </w:t>
      </w:r>
      <w:r>
        <w:rPr>
          <w:spacing w:val="-2"/>
          <w:sz w:val="20"/>
        </w:rPr>
        <w:t>disclosures.</w:t>
      </w:r>
    </w:p>
    <w:p>
      <w:pPr>
        <w:pStyle w:val="ListParagraph"/>
        <w:numPr>
          <w:ilvl w:val="1"/>
          <w:numId w:val="68"/>
        </w:numPr>
        <w:tabs>
          <w:tab w:pos="2534" w:val="left" w:leader="none"/>
        </w:tabs>
        <w:spacing w:line="288" w:lineRule="auto" w:before="156" w:after="0"/>
        <w:ind w:left="2534" w:right="708" w:hanging="548"/>
        <w:jc w:val="left"/>
        <w:rPr>
          <w:sz w:val="20"/>
        </w:rPr>
      </w:pPr>
      <w:r>
        <w:rPr>
          <w:sz w:val="20"/>
        </w:rPr>
        <w:t>The expected timing and the nature of the communications required with management or those charged with governance.</w:t>
      </w:r>
    </w:p>
    <w:p>
      <w:pPr>
        <w:pStyle w:val="ListParagraph"/>
        <w:numPr>
          <w:ilvl w:val="1"/>
          <w:numId w:val="68"/>
        </w:numPr>
        <w:tabs>
          <w:tab w:pos="2533" w:val="left" w:leader="none"/>
        </w:tabs>
        <w:spacing w:line="240" w:lineRule="auto" w:before="109" w:after="0"/>
        <w:ind w:left="2533" w:right="0" w:hanging="546"/>
        <w:jc w:val="both"/>
        <w:rPr>
          <w:sz w:val="20"/>
        </w:rPr>
      </w:pPr>
      <w:r>
        <w:rPr>
          <w:sz w:val="20"/>
        </w:rPr>
        <w:t>The</w:t>
      </w:r>
      <w:r>
        <w:rPr>
          <w:spacing w:val="-10"/>
          <w:sz w:val="20"/>
        </w:rPr>
        <w:t> </w:t>
      </w:r>
      <w:r>
        <w:rPr>
          <w:sz w:val="20"/>
        </w:rPr>
        <w:t>reporting</w:t>
      </w:r>
      <w:r>
        <w:rPr>
          <w:spacing w:val="-9"/>
          <w:sz w:val="20"/>
        </w:rPr>
        <w:t> </w:t>
      </w:r>
      <w:r>
        <w:rPr>
          <w:spacing w:val="-2"/>
          <w:sz w:val="20"/>
        </w:rPr>
        <w:t>boundary.</w:t>
      </w:r>
    </w:p>
    <w:p>
      <w:pPr>
        <w:pStyle w:val="ListParagraph"/>
        <w:numPr>
          <w:ilvl w:val="1"/>
          <w:numId w:val="68"/>
        </w:numPr>
        <w:tabs>
          <w:tab w:pos="2534" w:val="left" w:leader="none"/>
        </w:tabs>
        <w:spacing w:line="288" w:lineRule="auto" w:before="156" w:after="0"/>
        <w:ind w:left="2534" w:right="708" w:hanging="548"/>
        <w:jc w:val="left"/>
        <w:rPr>
          <w:sz w:val="20"/>
        </w:rPr>
      </w:pPr>
      <w:r>
        <w:rPr>
          <w:sz w:val="20"/>
        </w:rPr>
        <w:t>The practitioner’s understanding of the entity and its environment, including the risks that the disclosures may be materially misstated.</w:t>
      </w:r>
    </w:p>
    <w:p>
      <w:pPr>
        <w:pStyle w:val="ListParagraph"/>
        <w:numPr>
          <w:ilvl w:val="1"/>
          <w:numId w:val="68"/>
        </w:numPr>
        <w:tabs>
          <w:tab w:pos="2533" w:val="left" w:leader="none"/>
        </w:tabs>
        <w:spacing w:line="240" w:lineRule="auto" w:before="110" w:after="0"/>
        <w:ind w:left="2533" w:right="0" w:hanging="546"/>
        <w:jc w:val="both"/>
        <w:rPr>
          <w:sz w:val="20"/>
        </w:rPr>
      </w:pPr>
      <w:r>
        <w:rPr>
          <w:sz w:val="20"/>
        </w:rPr>
        <w:t>The</w:t>
      </w:r>
      <w:r>
        <w:rPr>
          <w:spacing w:val="-9"/>
          <w:sz w:val="20"/>
        </w:rPr>
        <w:t> </w:t>
      </w:r>
      <w:r>
        <w:rPr>
          <w:sz w:val="20"/>
        </w:rPr>
        <w:t>intended</w:t>
      </w:r>
      <w:r>
        <w:rPr>
          <w:spacing w:val="-7"/>
          <w:sz w:val="20"/>
        </w:rPr>
        <w:t> </w:t>
      </w:r>
      <w:r>
        <w:rPr>
          <w:sz w:val="20"/>
        </w:rPr>
        <w:t>users</w:t>
      </w:r>
      <w:r>
        <w:rPr>
          <w:spacing w:val="-6"/>
          <w:sz w:val="20"/>
        </w:rPr>
        <w:t> </w:t>
      </w:r>
      <w:r>
        <w:rPr>
          <w:sz w:val="20"/>
        </w:rPr>
        <w:t>and</w:t>
      </w:r>
      <w:r>
        <w:rPr>
          <w:spacing w:val="-7"/>
          <w:sz w:val="20"/>
        </w:rPr>
        <w:t> </w:t>
      </w:r>
      <w:r>
        <w:rPr>
          <w:sz w:val="20"/>
        </w:rPr>
        <w:t>their</w:t>
      </w:r>
      <w:r>
        <w:rPr>
          <w:spacing w:val="-6"/>
          <w:sz w:val="20"/>
        </w:rPr>
        <w:t> </w:t>
      </w:r>
      <w:r>
        <w:rPr>
          <w:sz w:val="20"/>
        </w:rPr>
        <w:t>information</w:t>
      </w:r>
      <w:r>
        <w:rPr>
          <w:spacing w:val="-8"/>
          <w:sz w:val="20"/>
        </w:rPr>
        <w:t> </w:t>
      </w:r>
      <w:r>
        <w:rPr>
          <w:spacing w:val="-2"/>
          <w:sz w:val="20"/>
        </w:rPr>
        <w:t>needs.</w:t>
      </w:r>
    </w:p>
    <w:p>
      <w:pPr>
        <w:pStyle w:val="ListParagraph"/>
        <w:numPr>
          <w:ilvl w:val="1"/>
          <w:numId w:val="68"/>
        </w:numPr>
        <w:tabs>
          <w:tab w:pos="2534" w:val="left" w:leader="none"/>
        </w:tabs>
        <w:spacing w:line="240" w:lineRule="auto" w:before="156" w:after="0"/>
        <w:ind w:left="2534" w:right="0" w:hanging="547"/>
        <w:jc w:val="left"/>
        <w:rPr>
          <w:sz w:val="20"/>
        </w:rPr>
      </w:pPr>
      <w:r>
        <w:rPr>
          <w:sz w:val="20"/>
        </w:rPr>
        <w:t>The</w:t>
      </w:r>
      <w:r>
        <w:rPr>
          <w:spacing w:val="-7"/>
          <w:sz w:val="20"/>
        </w:rPr>
        <w:t> </w:t>
      </w:r>
      <w:r>
        <w:rPr>
          <w:sz w:val="20"/>
        </w:rPr>
        <w:t>extent</w:t>
      </w:r>
      <w:r>
        <w:rPr>
          <w:spacing w:val="-5"/>
          <w:sz w:val="20"/>
        </w:rPr>
        <w:t> </w:t>
      </w:r>
      <w:r>
        <w:rPr>
          <w:sz w:val="20"/>
        </w:rPr>
        <w:t>to</w:t>
      </w:r>
      <w:r>
        <w:rPr>
          <w:spacing w:val="-3"/>
          <w:sz w:val="20"/>
        </w:rPr>
        <w:t> </w:t>
      </w:r>
      <w:r>
        <w:rPr>
          <w:sz w:val="20"/>
        </w:rPr>
        <w:t>which</w:t>
      </w:r>
      <w:r>
        <w:rPr>
          <w:spacing w:val="-6"/>
          <w:sz w:val="20"/>
        </w:rPr>
        <w:t> </w:t>
      </w:r>
      <w:r>
        <w:rPr>
          <w:sz w:val="20"/>
        </w:rPr>
        <w:t>the</w:t>
      </w:r>
      <w:r>
        <w:rPr>
          <w:spacing w:val="-5"/>
          <w:sz w:val="20"/>
        </w:rPr>
        <w:t> </w:t>
      </w:r>
      <w:r>
        <w:rPr>
          <w:sz w:val="20"/>
        </w:rPr>
        <w:t>risk</w:t>
      </w:r>
      <w:r>
        <w:rPr>
          <w:spacing w:val="-4"/>
          <w:sz w:val="20"/>
        </w:rPr>
        <w:t> </w:t>
      </w:r>
      <w:r>
        <w:rPr>
          <w:sz w:val="20"/>
        </w:rPr>
        <w:t>of</w:t>
      </w:r>
      <w:r>
        <w:rPr>
          <w:spacing w:val="-6"/>
          <w:sz w:val="20"/>
        </w:rPr>
        <w:t> </w:t>
      </w:r>
      <w:r>
        <w:rPr>
          <w:sz w:val="20"/>
        </w:rPr>
        <w:t>fraud</w:t>
      </w:r>
      <w:r>
        <w:rPr>
          <w:spacing w:val="-5"/>
          <w:sz w:val="20"/>
        </w:rPr>
        <w:t> </w:t>
      </w:r>
      <w:r>
        <w:rPr>
          <w:sz w:val="20"/>
        </w:rPr>
        <w:t>is</w:t>
      </w:r>
      <w:r>
        <w:rPr>
          <w:spacing w:val="-4"/>
          <w:sz w:val="20"/>
        </w:rPr>
        <w:t> </w:t>
      </w:r>
      <w:r>
        <w:rPr>
          <w:sz w:val="20"/>
        </w:rPr>
        <w:t>relevant</w:t>
      </w:r>
      <w:r>
        <w:rPr>
          <w:spacing w:val="-5"/>
          <w:sz w:val="20"/>
        </w:rPr>
        <w:t> </w:t>
      </w:r>
      <w:r>
        <w:rPr>
          <w:sz w:val="20"/>
        </w:rPr>
        <w:t>to</w:t>
      </w:r>
      <w:r>
        <w:rPr>
          <w:spacing w:val="-4"/>
          <w:sz w:val="20"/>
        </w:rPr>
        <w:t> </w:t>
      </w:r>
      <w:r>
        <w:rPr>
          <w:sz w:val="20"/>
        </w:rPr>
        <w:t>the</w:t>
      </w:r>
      <w:r>
        <w:rPr>
          <w:spacing w:val="-3"/>
          <w:sz w:val="20"/>
        </w:rPr>
        <w:t> </w:t>
      </w:r>
      <w:r>
        <w:rPr>
          <w:spacing w:val="-2"/>
          <w:sz w:val="20"/>
        </w:rPr>
        <w:t>engagement.</w:t>
      </w:r>
    </w:p>
    <w:p>
      <w:pPr>
        <w:pStyle w:val="ListParagraph"/>
        <w:numPr>
          <w:ilvl w:val="1"/>
          <w:numId w:val="68"/>
        </w:numPr>
        <w:tabs>
          <w:tab w:pos="2534" w:val="left" w:leader="none"/>
        </w:tabs>
        <w:spacing w:line="285" w:lineRule="auto" w:before="155" w:after="0"/>
        <w:ind w:left="2534" w:right="703" w:hanging="548"/>
        <w:jc w:val="left"/>
        <w:rPr>
          <w:sz w:val="20"/>
        </w:rPr>
      </w:pPr>
      <w:r>
        <w:rPr>
          <w:sz w:val="20"/>
        </w:rPr>
        <w:t>The</w:t>
      </w:r>
      <w:r>
        <w:rPr>
          <w:spacing w:val="-9"/>
          <w:sz w:val="20"/>
        </w:rPr>
        <w:t> </w:t>
      </w:r>
      <w:r>
        <w:rPr>
          <w:sz w:val="20"/>
        </w:rPr>
        <w:t>nature,</w:t>
      </w:r>
      <w:r>
        <w:rPr>
          <w:spacing w:val="-6"/>
          <w:sz w:val="20"/>
        </w:rPr>
        <w:t> </w:t>
      </w:r>
      <w:r>
        <w:rPr>
          <w:sz w:val="20"/>
        </w:rPr>
        <w:t>timing</w:t>
      </w:r>
      <w:r>
        <w:rPr>
          <w:spacing w:val="-9"/>
          <w:sz w:val="20"/>
        </w:rPr>
        <w:t> </w:t>
      </w:r>
      <w:r>
        <w:rPr>
          <w:sz w:val="20"/>
        </w:rPr>
        <w:t>and</w:t>
      </w:r>
      <w:r>
        <w:rPr>
          <w:spacing w:val="-7"/>
          <w:sz w:val="20"/>
        </w:rPr>
        <w:t> </w:t>
      </w:r>
      <w:r>
        <w:rPr>
          <w:sz w:val="20"/>
        </w:rPr>
        <w:t>extent</w:t>
      </w:r>
      <w:r>
        <w:rPr>
          <w:spacing w:val="-9"/>
          <w:sz w:val="20"/>
        </w:rPr>
        <w:t> </w:t>
      </w:r>
      <w:r>
        <w:rPr>
          <w:sz w:val="20"/>
        </w:rPr>
        <w:t>of</w:t>
      </w:r>
      <w:r>
        <w:rPr>
          <w:spacing w:val="-9"/>
          <w:sz w:val="20"/>
        </w:rPr>
        <w:t> </w:t>
      </w:r>
      <w:r>
        <w:rPr>
          <w:sz w:val="20"/>
        </w:rPr>
        <w:t>resources</w:t>
      </w:r>
      <w:r>
        <w:rPr>
          <w:spacing w:val="-8"/>
          <w:sz w:val="20"/>
        </w:rPr>
        <w:t> </w:t>
      </w:r>
      <w:r>
        <w:rPr>
          <w:sz w:val="20"/>
        </w:rPr>
        <w:t>necessary</w:t>
      </w:r>
      <w:r>
        <w:rPr>
          <w:spacing w:val="-7"/>
          <w:sz w:val="20"/>
        </w:rPr>
        <w:t> </w:t>
      </w:r>
      <w:r>
        <w:rPr>
          <w:sz w:val="20"/>
        </w:rPr>
        <w:t>to</w:t>
      </w:r>
      <w:r>
        <w:rPr>
          <w:spacing w:val="-9"/>
          <w:sz w:val="20"/>
        </w:rPr>
        <w:t> </w:t>
      </w:r>
      <w:r>
        <w:rPr>
          <w:sz w:val="20"/>
        </w:rPr>
        <w:t>perform</w:t>
      </w:r>
      <w:r>
        <w:rPr>
          <w:spacing w:val="-9"/>
          <w:sz w:val="20"/>
        </w:rPr>
        <w:t> </w:t>
      </w:r>
      <w:r>
        <w:rPr>
          <w:sz w:val="20"/>
        </w:rPr>
        <w:t>the</w:t>
      </w:r>
      <w:r>
        <w:rPr>
          <w:spacing w:val="-9"/>
          <w:sz w:val="20"/>
        </w:rPr>
        <w:t> </w:t>
      </w:r>
      <w:r>
        <w:rPr>
          <w:sz w:val="20"/>
        </w:rPr>
        <w:t>engagement,</w:t>
      </w:r>
      <w:r>
        <w:rPr>
          <w:spacing w:val="-4"/>
          <w:sz w:val="20"/>
        </w:rPr>
        <w:t> </w:t>
      </w:r>
      <w:r>
        <w:rPr>
          <w:sz w:val="20"/>
        </w:rPr>
        <w:t>such</w:t>
      </w:r>
      <w:r>
        <w:rPr>
          <w:spacing w:val="-9"/>
          <w:sz w:val="20"/>
        </w:rPr>
        <w:t> </w:t>
      </w:r>
      <w:r>
        <w:rPr>
          <w:sz w:val="20"/>
        </w:rPr>
        <w:t>as expertise required, including the nature and extent of the involvement of experts.</w:t>
      </w:r>
    </w:p>
    <w:p>
      <w:pPr>
        <w:pStyle w:val="ListParagraph"/>
        <w:numPr>
          <w:ilvl w:val="1"/>
          <w:numId w:val="68"/>
        </w:numPr>
        <w:tabs>
          <w:tab w:pos="2534" w:val="left" w:leader="none"/>
        </w:tabs>
        <w:spacing w:line="240" w:lineRule="auto" w:before="114" w:after="0"/>
        <w:ind w:left="2534" w:right="0" w:hanging="547"/>
        <w:jc w:val="left"/>
        <w:rPr>
          <w:sz w:val="20"/>
        </w:rPr>
      </w:pPr>
      <w:r>
        <w:rPr>
          <w:sz w:val="20"/>
        </w:rPr>
        <w:t>If</w:t>
      </w:r>
      <w:r>
        <w:rPr>
          <w:spacing w:val="-6"/>
          <w:sz w:val="20"/>
        </w:rPr>
        <w:t> </w:t>
      </w:r>
      <w:r>
        <w:rPr>
          <w:sz w:val="20"/>
        </w:rPr>
        <w:t>the</w:t>
      </w:r>
      <w:r>
        <w:rPr>
          <w:spacing w:val="-6"/>
          <w:sz w:val="20"/>
        </w:rPr>
        <w:t> </w:t>
      </w:r>
      <w:r>
        <w:rPr>
          <w:sz w:val="20"/>
        </w:rPr>
        <w:t>entity</w:t>
      </w:r>
      <w:r>
        <w:rPr>
          <w:spacing w:val="-5"/>
          <w:sz w:val="20"/>
        </w:rPr>
        <w:t> </w:t>
      </w:r>
      <w:r>
        <w:rPr>
          <w:sz w:val="20"/>
        </w:rPr>
        <w:t>has</w:t>
      </w:r>
      <w:r>
        <w:rPr>
          <w:spacing w:val="-5"/>
          <w:sz w:val="20"/>
        </w:rPr>
        <w:t> </w:t>
      </w:r>
      <w:r>
        <w:rPr>
          <w:sz w:val="20"/>
        </w:rPr>
        <w:t>an</w:t>
      </w:r>
      <w:r>
        <w:rPr>
          <w:spacing w:val="-5"/>
          <w:sz w:val="20"/>
        </w:rPr>
        <w:t> </w:t>
      </w:r>
      <w:r>
        <w:rPr>
          <w:sz w:val="20"/>
        </w:rPr>
        <w:t>internal</w:t>
      </w:r>
      <w:r>
        <w:rPr>
          <w:spacing w:val="-5"/>
          <w:sz w:val="20"/>
        </w:rPr>
        <w:t> </w:t>
      </w:r>
      <w:r>
        <w:rPr>
          <w:sz w:val="20"/>
        </w:rPr>
        <w:t>audit</w:t>
      </w:r>
      <w:r>
        <w:rPr>
          <w:spacing w:val="-6"/>
          <w:sz w:val="20"/>
        </w:rPr>
        <w:t> </w:t>
      </w:r>
      <w:r>
        <w:rPr>
          <w:sz w:val="20"/>
        </w:rPr>
        <w:t>function,</w:t>
      </w:r>
      <w:r>
        <w:rPr>
          <w:spacing w:val="-6"/>
          <w:sz w:val="20"/>
        </w:rPr>
        <w:t> </w:t>
      </w:r>
      <w:r>
        <w:rPr>
          <w:sz w:val="20"/>
        </w:rPr>
        <w:t>the</w:t>
      </w:r>
      <w:r>
        <w:rPr>
          <w:spacing w:val="-5"/>
          <w:sz w:val="20"/>
        </w:rPr>
        <w:t> </w:t>
      </w:r>
      <w:r>
        <w:rPr>
          <w:sz w:val="20"/>
        </w:rPr>
        <w:t>impact</w:t>
      </w:r>
      <w:r>
        <w:rPr>
          <w:spacing w:val="-6"/>
          <w:sz w:val="20"/>
        </w:rPr>
        <w:t> </w:t>
      </w:r>
      <w:r>
        <w:rPr>
          <w:sz w:val="20"/>
        </w:rPr>
        <w:t>on</w:t>
      </w:r>
      <w:r>
        <w:rPr>
          <w:spacing w:val="-6"/>
          <w:sz w:val="20"/>
        </w:rPr>
        <w:t> </w:t>
      </w:r>
      <w:r>
        <w:rPr>
          <w:sz w:val="20"/>
        </w:rPr>
        <w:t>the</w:t>
      </w:r>
      <w:r>
        <w:rPr>
          <w:spacing w:val="-4"/>
          <w:sz w:val="20"/>
        </w:rPr>
        <w:t> </w:t>
      </w:r>
      <w:r>
        <w:rPr>
          <w:spacing w:val="-2"/>
          <w:sz w:val="20"/>
        </w:rPr>
        <w:t>engagement.</w:t>
      </w:r>
    </w:p>
    <w:p>
      <w:pPr>
        <w:pStyle w:val="BodyText"/>
        <w:spacing w:line="292" w:lineRule="auto" w:before="170"/>
        <w:ind w:left="1987" w:right="703"/>
      </w:pPr>
      <w:r>
        <w:rPr/>
        <w:t>A263.</w:t>
      </w:r>
      <w:r>
        <w:rPr>
          <w:spacing w:val="-14"/>
        </w:rPr>
        <w:t> </w:t>
      </w:r>
      <w:r>
        <w:rPr/>
        <w:t>The practitioner may decide to discuss elements of planning with the entity when obtaining a preliminary knowledge of the engagement circumstances, determining the scope of the engagement</w:t>
      </w:r>
      <w:r>
        <w:rPr>
          <w:spacing w:val="-5"/>
        </w:rPr>
        <w:t> </w:t>
      </w:r>
      <w:r>
        <w:rPr/>
        <w:t>or</w:t>
      </w:r>
      <w:r>
        <w:rPr>
          <w:spacing w:val="-6"/>
        </w:rPr>
        <w:t> </w:t>
      </w:r>
      <w:r>
        <w:rPr/>
        <w:t>to</w:t>
      </w:r>
      <w:r>
        <w:rPr>
          <w:spacing w:val="-7"/>
        </w:rPr>
        <w:t> </w:t>
      </w:r>
      <w:r>
        <w:rPr/>
        <w:t>facilitate</w:t>
      </w:r>
      <w:r>
        <w:rPr>
          <w:spacing w:val="-4"/>
        </w:rPr>
        <w:t> </w:t>
      </w:r>
      <w:r>
        <w:rPr/>
        <w:t>the</w:t>
      </w:r>
      <w:r>
        <w:rPr>
          <w:spacing w:val="-7"/>
        </w:rPr>
        <w:t> </w:t>
      </w:r>
      <w:r>
        <w:rPr/>
        <w:t>conduct</w:t>
      </w:r>
      <w:r>
        <w:rPr>
          <w:spacing w:val="-4"/>
        </w:rPr>
        <w:t> </w:t>
      </w:r>
      <w:r>
        <w:rPr/>
        <w:t>and</w:t>
      </w:r>
      <w:r>
        <w:rPr>
          <w:spacing w:val="-5"/>
        </w:rPr>
        <w:t> </w:t>
      </w:r>
      <w:r>
        <w:rPr/>
        <w:t>management</w:t>
      </w:r>
      <w:r>
        <w:rPr>
          <w:spacing w:val="-4"/>
        </w:rPr>
        <w:t> </w:t>
      </w:r>
      <w:r>
        <w:rPr/>
        <w:t>of</w:t>
      </w:r>
      <w:r>
        <w:rPr>
          <w:spacing w:val="-6"/>
        </w:rPr>
        <w:t> </w:t>
      </w:r>
      <w:r>
        <w:rPr/>
        <w:t>the</w:t>
      </w:r>
      <w:r>
        <w:rPr>
          <w:spacing w:val="-7"/>
        </w:rPr>
        <w:t> </w:t>
      </w:r>
      <w:r>
        <w:rPr/>
        <w:t>engagement</w:t>
      </w:r>
      <w:r>
        <w:rPr>
          <w:spacing w:val="-5"/>
        </w:rPr>
        <w:t> </w:t>
      </w:r>
      <w:r>
        <w:rPr/>
        <w:t>(e.g.,</w:t>
      </w:r>
      <w:r>
        <w:rPr>
          <w:spacing w:val="-6"/>
        </w:rPr>
        <w:t> </w:t>
      </w:r>
      <w:r>
        <w:rPr/>
        <w:t>to</w:t>
      </w:r>
      <w:r>
        <w:rPr>
          <w:spacing w:val="-7"/>
        </w:rPr>
        <w:t> </w:t>
      </w:r>
      <w:r>
        <w:rPr/>
        <w:t>coordinate some of the planned procedures with the work of the entity’s personnel). Although these discussions often occur, the approach to the engagement remains the practitioner’s responsibility. When discussing</w:t>
      </w:r>
      <w:r>
        <w:rPr>
          <w:spacing w:val="-3"/>
        </w:rPr>
        <w:t> </w:t>
      </w:r>
      <w:r>
        <w:rPr/>
        <w:t>the approach</w:t>
      </w:r>
      <w:r>
        <w:rPr>
          <w:spacing w:val="-2"/>
        </w:rPr>
        <w:t> </w:t>
      </w:r>
      <w:r>
        <w:rPr/>
        <w:t>to</w:t>
      </w:r>
      <w:r>
        <w:rPr>
          <w:spacing w:val="-2"/>
        </w:rPr>
        <w:t> </w:t>
      </w:r>
      <w:r>
        <w:rPr/>
        <w:t>the engagement,</w:t>
      </w:r>
      <w:r>
        <w:rPr>
          <w:spacing w:val="-2"/>
        </w:rPr>
        <w:t> </w:t>
      </w:r>
      <w:r>
        <w:rPr/>
        <w:t>care is needed in</w:t>
      </w:r>
      <w:r>
        <w:rPr>
          <w:spacing w:val="-2"/>
        </w:rPr>
        <w:t> </w:t>
      </w:r>
      <w:r>
        <w:rPr/>
        <w:t>order</w:t>
      </w:r>
      <w:r>
        <w:rPr>
          <w:spacing w:val="-1"/>
        </w:rPr>
        <w:t> </w:t>
      </w:r>
      <w:r>
        <w:rPr/>
        <w:t>not to compromise</w:t>
      </w:r>
      <w:r>
        <w:rPr>
          <w:spacing w:val="-11"/>
        </w:rPr>
        <w:t> </w:t>
      </w:r>
      <w:r>
        <w:rPr/>
        <w:t>the</w:t>
      </w:r>
      <w:r>
        <w:rPr>
          <w:spacing w:val="-11"/>
        </w:rPr>
        <w:t> </w:t>
      </w:r>
      <w:r>
        <w:rPr/>
        <w:t>effectiveness</w:t>
      </w:r>
      <w:r>
        <w:rPr>
          <w:spacing w:val="-11"/>
        </w:rPr>
        <w:t> </w:t>
      </w:r>
      <w:r>
        <w:rPr/>
        <w:t>of</w:t>
      </w:r>
      <w:r>
        <w:rPr>
          <w:spacing w:val="-12"/>
        </w:rPr>
        <w:t> </w:t>
      </w:r>
      <w:r>
        <w:rPr/>
        <w:t>the</w:t>
      </w:r>
      <w:r>
        <w:rPr>
          <w:spacing w:val="-12"/>
        </w:rPr>
        <w:t> </w:t>
      </w:r>
      <w:r>
        <w:rPr/>
        <w:t>engagement.</w:t>
      </w:r>
      <w:r>
        <w:rPr>
          <w:spacing w:val="-12"/>
        </w:rPr>
        <w:t> </w:t>
      </w:r>
      <w:r>
        <w:rPr/>
        <w:t>For</w:t>
      </w:r>
      <w:r>
        <w:rPr>
          <w:spacing w:val="-9"/>
        </w:rPr>
        <w:t> </w:t>
      </w:r>
      <w:r>
        <w:rPr/>
        <w:t>example,</w:t>
      </w:r>
      <w:r>
        <w:rPr>
          <w:spacing w:val="-12"/>
        </w:rPr>
        <w:t> </w:t>
      </w:r>
      <w:r>
        <w:rPr/>
        <w:t>discussing</w:t>
      </w:r>
      <w:r>
        <w:rPr>
          <w:spacing w:val="-12"/>
        </w:rPr>
        <w:t> </w:t>
      </w:r>
      <w:r>
        <w:rPr/>
        <w:t>the</w:t>
      </w:r>
      <w:r>
        <w:rPr>
          <w:spacing w:val="-12"/>
        </w:rPr>
        <w:t> </w:t>
      </w:r>
      <w:r>
        <w:rPr/>
        <w:t>nature</w:t>
      </w:r>
      <w:r>
        <w:rPr>
          <w:spacing w:val="-11"/>
        </w:rPr>
        <w:t> </w:t>
      </w:r>
      <w:r>
        <w:rPr/>
        <w:t>and</w:t>
      </w:r>
      <w:r>
        <w:rPr>
          <w:spacing w:val="-10"/>
        </w:rPr>
        <w:t> </w:t>
      </w:r>
      <w:r>
        <w:rPr/>
        <w:t>timing of detailed procedures with the entity may compromise the effectiveness of the engagement by making the procedures too predictable.</w:t>
      </w:r>
    </w:p>
    <w:p>
      <w:pPr>
        <w:pStyle w:val="BodyText"/>
        <w:spacing w:line="292" w:lineRule="auto" w:before="115"/>
        <w:ind w:left="1987" w:right="704"/>
      </w:pPr>
      <w:r>
        <w:rPr/>
        <w:t>A264.</w:t>
      </w:r>
      <w:r>
        <w:rPr>
          <w:spacing w:val="-14"/>
        </w:rPr>
        <w:t> </w:t>
      </w:r>
      <w:r>
        <w:rPr/>
        <w:t>Planning is not a discrete phase, but rather a continual and iterative process throughout the engagement.</w:t>
      </w:r>
      <w:r>
        <w:rPr>
          <w:spacing w:val="-7"/>
        </w:rPr>
        <w:t> </w:t>
      </w:r>
      <w:r>
        <w:rPr/>
        <w:t>As</w:t>
      </w:r>
      <w:r>
        <w:rPr>
          <w:spacing w:val="-6"/>
        </w:rPr>
        <w:t> </w:t>
      </w:r>
      <w:r>
        <w:rPr/>
        <w:t>a</w:t>
      </w:r>
      <w:r>
        <w:rPr>
          <w:spacing w:val="-8"/>
        </w:rPr>
        <w:t> </w:t>
      </w:r>
      <w:r>
        <w:rPr/>
        <w:t>result</w:t>
      </w:r>
      <w:r>
        <w:rPr>
          <w:spacing w:val="-7"/>
        </w:rPr>
        <w:t> </w:t>
      </w:r>
      <w:r>
        <w:rPr/>
        <w:t>of</w:t>
      </w:r>
      <w:r>
        <w:rPr>
          <w:spacing w:val="-3"/>
        </w:rPr>
        <w:t> </w:t>
      </w:r>
      <w:r>
        <w:rPr/>
        <w:t>unexpected</w:t>
      </w:r>
      <w:r>
        <w:rPr>
          <w:spacing w:val="-8"/>
        </w:rPr>
        <w:t> </w:t>
      </w:r>
      <w:r>
        <w:rPr/>
        <w:t>events,</w:t>
      </w:r>
      <w:r>
        <w:rPr>
          <w:spacing w:val="-7"/>
        </w:rPr>
        <w:t> </w:t>
      </w:r>
      <w:r>
        <w:rPr/>
        <w:t>changes</w:t>
      </w:r>
      <w:r>
        <w:rPr>
          <w:spacing w:val="-6"/>
        </w:rPr>
        <w:t> </w:t>
      </w:r>
      <w:r>
        <w:rPr/>
        <w:t>in</w:t>
      </w:r>
      <w:r>
        <w:rPr>
          <w:spacing w:val="-8"/>
        </w:rPr>
        <w:t> </w:t>
      </w:r>
      <w:r>
        <w:rPr/>
        <w:t>conditions,</w:t>
      </w:r>
      <w:r>
        <w:rPr>
          <w:spacing w:val="-7"/>
        </w:rPr>
        <w:t> </w:t>
      </w:r>
      <w:r>
        <w:rPr/>
        <w:t>or</w:t>
      </w:r>
      <w:r>
        <w:rPr>
          <w:spacing w:val="-7"/>
        </w:rPr>
        <w:t> </w:t>
      </w:r>
      <w:r>
        <w:rPr/>
        <w:t>evidence</w:t>
      </w:r>
      <w:r>
        <w:rPr>
          <w:spacing w:val="-5"/>
        </w:rPr>
        <w:t> </w:t>
      </w:r>
      <w:r>
        <w:rPr/>
        <w:t>obtained,</w:t>
      </w:r>
      <w:r>
        <w:rPr>
          <w:spacing w:val="-8"/>
        </w:rPr>
        <w:t> </w:t>
      </w:r>
      <w:r>
        <w:rPr/>
        <w:t>the practitioner may revise the approach to the engagement, and thereby the resulting planned nature, timing and extent of procedures.</w:t>
      </w:r>
    </w:p>
    <w:p>
      <w:pPr>
        <w:pStyle w:val="BodyText"/>
        <w:spacing w:before="6"/>
        <w:ind w:firstLine="0"/>
        <w:jc w:val="left"/>
      </w:pPr>
    </w:p>
    <w:p>
      <w:pPr>
        <w:pStyle w:val="BodyText"/>
        <w:ind w:left="1440" w:firstLine="0"/>
        <w:jc w:val="left"/>
      </w:pPr>
      <w:r>
        <w:rPr/>
        <w:t>Scalability</w:t>
      </w:r>
      <w:r>
        <w:rPr>
          <w:spacing w:val="-7"/>
        </w:rPr>
        <w:t> </w:t>
      </w:r>
      <w:r>
        <w:rPr/>
        <w:t>(Ref.</w:t>
      </w:r>
      <w:r>
        <w:rPr>
          <w:spacing w:val="-7"/>
        </w:rPr>
        <w:t> </w:t>
      </w:r>
      <w:r>
        <w:rPr/>
        <w:t>Para.</w:t>
      </w:r>
      <w:r>
        <w:rPr>
          <w:spacing w:val="-7"/>
        </w:rPr>
        <w:t> </w:t>
      </w:r>
      <w:r>
        <w:rPr>
          <w:spacing w:val="-5"/>
        </w:rPr>
        <w:t>88)</w:t>
      </w:r>
    </w:p>
    <w:p>
      <w:pPr>
        <w:pStyle w:val="BodyText"/>
        <w:spacing w:line="292" w:lineRule="auto" w:before="171"/>
        <w:ind w:left="1987" w:right="697"/>
      </w:pPr>
      <w:r>
        <w:rPr/>
        <w:t>A265.</w:t>
      </w:r>
      <w:r>
        <w:rPr>
          <w:spacing w:val="-14"/>
        </w:rPr>
        <w:t> </w:t>
      </w:r>
      <w:r>
        <w:rPr/>
        <w:t>In less complex engagements, the entire engagement may be conducted by the engagement leader (who may be a sole practitioner) or a very small engagement team. With a smaller team, coordination</w:t>
      </w:r>
      <w:r>
        <w:rPr>
          <w:spacing w:val="-14"/>
        </w:rPr>
        <w:t> </w:t>
      </w:r>
      <w:r>
        <w:rPr/>
        <w:t>of,</w:t>
      </w:r>
      <w:r>
        <w:rPr>
          <w:spacing w:val="-14"/>
        </w:rPr>
        <w:t> </w:t>
      </w:r>
      <w:r>
        <w:rPr/>
        <w:t>and</w:t>
      </w:r>
      <w:r>
        <w:rPr>
          <w:spacing w:val="-14"/>
        </w:rPr>
        <w:t> </w:t>
      </w:r>
      <w:r>
        <w:rPr/>
        <w:t>communication</w:t>
      </w:r>
      <w:r>
        <w:rPr>
          <w:spacing w:val="-14"/>
        </w:rPr>
        <w:t> </w:t>
      </w:r>
      <w:r>
        <w:rPr/>
        <w:t>between,</w:t>
      </w:r>
      <w:r>
        <w:rPr>
          <w:spacing w:val="-14"/>
        </w:rPr>
        <w:t> </w:t>
      </w:r>
      <w:r>
        <w:rPr/>
        <w:t>team</w:t>
      </w:r>
      <w:r>
        <w:rPr>
          <w:spacing w:val="-14"/>
        </w:rPr>
        <w:t> </w:t>
      </w:r>
      <w:r>
        <w:rPr/>
        <w:t>members</w:t>
      </w:r>
      <w:r>
        <w:rPr>
          <w:spacing w:val="-14"/>
        </w:rPr>
        <w:t> </w:t>
      </w:r>
      <w:r>
        <w:rPr/>
        <w:t>is</w:t>
      </w:r>
      <w:r>
        <w:rPr>
          <w:spacing w:val="-14"/>
        </w:rPr>
        <w:t> </w:t>
      </w:r>
      <w:r>
        <w:rPr/>
        <w:t>easier.</w:t>
      </w:r>
      <w:r>
        <w:rPr>
          <w:spacing w:val="-14"/>
        </w:rPr>
        <w:t> </w:t>
      </w:r>
      <w:r>
        <w:rPr/>
        <w:t>Establishing</w:t>
      </w:r>
      <w:r>
        <w:rPr>
          <w:spacing w:val="-13"/>
        </w:rPr>
        <w:t> </w:t>
      </w:r>
      <w:r>
        <w:rPr/>
        <w:t>the</w:t>
      </w:r>
      <w:r>
        <w:rPr>
          <w:spacing w:val="-14"/>
        </w:rPr>
        <w:t> </w:t>
      </w:r>
      <w:r>
        <w:rPr/>
        <w:t>approach to the engagement in such cases need not be a complex or time-consuming exercise; it varies according</w:t>
      </w:r>
      <w:r>
        <w:rPr>
          <w:spacing w:val="-4"/>
        </w:rPr>
        <w:t> </w:t>
      </w:r>
      <w:r>
        <w:rPr/>
        <w:t>to</w:t>
      </w:r>
      <w:r>
        <w:rPr>
          <w:spacing w:val="-3"/>
        </w:rPr>
        <w:t> </w:t>
      </w:r>
      <w:r>
        <w:rPr/>
        <w:t>the</w:t>
      </w:r>
      <w:r>
        <w:rPr>
          <w:spacing w:val="-4"/>
        </w:rPr>
        <w:t> </w:t>
      </w:r>
      <w:r>
        <w:rPr/>
        <w:t>size</w:t>
      </w:r>
      <w:r>
        <w:rPr>
          <w:spacing w:val="-1"/>
        </w:rPr>
        <w:t> </w:t>
      </w:r>
      <w:r>
        <w:rPr/>
        <w:t>of</w:t>
      </w:r>
      <w:r>
        <w:rPr>
          <w:spacing w:val="-3"/>
        </w:rPr>
        <w:t> </w:t>
      </w:r>
      <w:r>
        <w:rPr/>
        <w:t>the</w:t>
      </w:r>
      <w:r>
        <w:rPr>
          <w:spacing w:val="-1"/>
        </w:rPr>
        <w:t> </w:t>
      </w:r>
      <w:r>
        <w:rPr/>
        <w:t>entity,</w:t>
      </w:r>
      <w:r>
        <w:rPr>
          <w:spacing w:val="-3"/>
        </w:rPr>
        <w:t> </w:t>
      </w:r>
      <w:r>
        <w:rPr/>
        <w:t>the</w:t>
      </w:r>
      <w:r>
        <w:rPr>
          <w:spacing w:val="-3"/>
        </w:rPr>
        <w:t> </w:t>
      </w:r>
      <w:r>
        <w:rPr/>
        <w:t>complexity</w:t>
      </w:r>
      <w:r>
        <w:rPr>
          <w:spacing w:val="-2"/>
        </w:rPr>
        <w:t> </w:t>
      </w:r>
      <w:r>
        <w:rPr/>
        <w:t>of</w:t>
      </w:r>
      <w:r>
        <w:rPr>
          <w:spacing w:val="-3"/>
        </w:rPr>
        <w:t> </w:t>
      </w:r>
      <w:r>
        <w:rPr/>
        <w:t>the</w:t>
      </w:r>
      <w:r>
        <w:rPr>
          <w:spacing w:val="-1"/>
        </w:rPr>
        <w:t> </w:t>
      </w:r>
      <w:r>
        <w:rPr/>
        <w:t>engagement,</w:t>
      </w:r>
      <w:r>
        <w:rPr>
          <w:spacing w:val="-1"/>
        </w:rPr>
        <w:t> </w:t>
      </w:r>
      <w:r>
        <w:rPr/>
        <w:t>including</w:t>
      </w:r>
      <w:r>
        <w:rPr>
          <w:spacing w:val="-4"/>
        </w:rPr>
        <w:t> </w:t>
      </w:r>
      <w:r>
        <w:rPr/>
        <w:t>the sustainability matters and applicable criteria, the scope of the assurance engagement, and the size of the engagement team. For example, in the case of a recurring engagement, a brief memorandum prepared</w:t>
      </w:r>
      <w:r>
        <w:rPr>
          <w:spacing w:val="-13"/>
        </w:rPr>
        <w:t> </w:t>
      </w:r>
      <w:r>
        <w:rPr/>
        <w:t>at</w:t>
      </w:r>
      <w:r>
        <w:rPr>
          <w:spacing w:val="-11"/>
        </w:rPr>
        <w:t> </w:t>
      </w:r>
      <w:r>
        <w:rPr/>
        <w:t>the</w:t>
      </w:r>
      <w:r>
        <w:rPr>
          <w:spacing w:val="-13"/>
        </w:rPr>
        <w:t> </w:t>
      </w:r>
      <w:r>
        <w:rPr/>
        <w:t>completion</w:t>
      </w:r>
      <w:r>
        <w:rPr>
          <w:spacing w:val="-11"/>
        </w:rPr>
        <w:t> </w:t>
      </w:r>
      <w:r>
        <w:rPr/>
        <w:t>of</w:t>
      </w:r>
      <w:r>
        <w:rPr>
          <w:spacing w:val="-13"/>
        </w:rPr>
        <w:t> </w:t>
      </w:r>
      <w:r>
        <w:rPr/>
        <w:t>the</w:t>
      </w:r>
      <w:r>
        <w:rPr>
          <w:spacing w:val="-13"/>
        </w:rPr>
        <w:t> </w:t>
      </w:r>
      <w:r>
        <w:rPr/>
        <w:t>previous</w:t>
      </w:r>
      <w:r>
        <w:rPr>
          <w:spacing w:val="-9"/>
        </w:rPr>
        <w:t> </w:t>
      </w:r>
      <w:r>
        <w:rPr/>
        <w:t>engagement,</w:t>
      </w:r>
      <w:r>
        <w:rPr>
          <w:spacing w:val="-13"/>
        </w:rPr>
        <w:t> </w:t>
      </w:r>
      <w:r>
        <w:rPr/>
        <w:t>based</w:t>
      </w:r>
      <w:r>
        <w:rPr>
          <w:spacing w:val="-13"/>
        </w:rPr>
        <w:t> </w:t>
      </w:r>
      <w:r>
        <w:rPr/>
        <w:t>on</w:t>
      </w:r>
      <w:r>
        <w:rPr>
          <w:spacing w:val="-13"/>
        </w:rPr>
        <w:t> </w:t>
      </w:r>
      <w:r>
        <w:rPr/>
        <w:t>a</w:t>
      </w:r>
      <w:r>
        <w:rPr>
          <w:spacing w:val="-11"/>
        </w:rPr>
        <w:t> </w:t>
      </w:r>
      <w:r>
        <w:rPr/>
        <w:t>review</w:t>
      </w:r>
      <w:r>
        <w:rPr>
          <w:spacing w:val="-10"/>
        </w:rPr>
        <w:t> </w:t>
      </w:r>
      <w:r>
        <w:rPr/>
        <w:t>of</w:t>
      </w:r>
      <w:r>
        <w:rPr>
          <w:spacing w:val="-11"/>
        </w:rPr>
        <w:t> </w:t>
      </w:r>
      <w:r>
        <w:rPr/>
        <w:t>the</w:t>
      </w:r>
      <w:r>
        <w:rPr>
          <w:spacing w:val="-11"/>
        </w:rPr>
        <w:t> </w:t>
      </w:r>
      <w:r>
        <w:rPr/>
        <w:t>working</w:t>
      </w:r>
      <w:r>
        <w:rPr>
          <w:spacing w:val="-11"/>
        </w:rPr>
        <w:t> </w:t>
      </w:r>
      <w:r>
        <w:rPr/>
        <w:t>papers and</w:t>
      </w:r>
      <w:r>
        <w:rPr>
          <w:spacing w:val="-14"/>
        </w:rPr>
        <w:t> </w:t>
      </w:r>
      <w:r>
        <w:rPr/>
        <w:t>highlighting</w:t>
      </w:r>
      <w:r>
        <w:rPr>
          <w:spacing w:val="-14"/>
        </w:rPr>
        <w:t> </w:t>
      </w:r>
      <w:r>
        <w:rPr/>
        <w:t>issues</w:t>
      </w:r>
      <w:r>
        <w:rPr>
          <w:spacing w:val="-10"/>
        </w:rPr>
        <w:t> </w:t>
      </w:r>
      <w:r>
        <w:rPr/>
        <w:t>identified</w:t>
      </w:r>
      <w:r>
        <w:rPr>
          <w:spacing w:val="-12"/>
        </w:rPr>
        <w:t> </w:t>
      </w:r>
      <w:r>
        <w:rPr/>
        <w:t>in</w:t>
      </w:r>
      <w:r>
        <w:rPr>
          <w:spacing w:val="-14"/>
        </w:rPr>
        <w:t> </w:t>
      </w:r>
      <w:r>
        <w:rPr/>
        <w:t>the</w:t>
      </w:r>
      <w:r>
        <w:rPr>
          <w:spacing w:val="-14"/>
        </w:rPr>
        <w:t> </w:t>
      </w:r>
      <w:r>
        <w:rPr/>
        <w:t>engagement</w:t>
      </w:r>
      <w:r>
        <w:rPr>
          <w:spacing w:val="-12"/>
        </w:rPr>
        <w:t> </w:t>
      </w:r>
      <w:r>
        <w:rPr/>
        <w:t>just</w:t>
      </w:r>
      <w:r>
        <w:rPr>
          <w:spacing w:val="-14"/>
        </w:rPr>
        <w:t> </w:t>
      </w:r>
      <w:r>
        <w:rPr/>
        <w:t>completed,</w:t>
      </w:r>
      <w:r>
        <w:rPr>
          <w:spacing w:val="-14"/>
        </w:rPr>
        <w:t> </w:t>
      </w:r>
      <w:r>
        <w:rPr/>
        <w:t>updated</w:t>
      </w:r>
      <w:r>
        <w:rPr>
          <w:spacing w:val="-12"/>
        </w:rPr>
        <w:t> </w:t>
      </w:r>
      <w:r>
        <w:rPr/>
        <w:t>in</w:t>
      </w:r>
      <w:r>
        <w:rPr>
          <w:spacing w:val="-14"/>
        </w:rPr>
        <w:t> </w:t>
      </w:r>
      <w:r>
        <w:rPr/>
        <w:t>the</w:t>
      </w:r>
      <w:r>
        <w:rPr>
          <w:spacing w:val="-12"/>
        </w:rPr>
        <w:t> </w:t>
      </w:r>
      <w:r>
        <w:rPr/>
        <w:t>current</w:t>
      </w:r>
      <w:r>
        <w:rPr>
          <w:spacing w:val="-14"/>
        </w:rPr>
        <w:t> </w:t>
      </w:r>
      <w:r>
        <w:rPr/>
        <w:t>period based on discussions with appropriate parties, may be appropriate as the engagement strategy for the current engagement.</w:t>
      </w:r>
    </w:p>
    <w:p>
      <w:pPr>
        <w:spacing w:after="0" w:line="292" w:lineRule="auto"/>
        <w:sectPr>
          <w:pgSz w:w="11910" w:h="16840"/>
          <w:pgMar w:header="735" w:footer="1115" w:top="1100" w:bottom="1300" w:left="0" w:right="740"/>
        </w:sectPr>
      </w:pPr>
    </w:p>
    <w:p>
      <w:pPr>
        <w:pStyle w:val="BodyText"/>
        <w:spacing w:before="5"/>
        <w:ind w:firstLine="0"/>
        <w:jc w:val="left"/>
        <w:rPr>
          <w:sz w:val="16"/>
        </w:rPr>
      </w:pPr>
    </w:p>
    <w:p>
      <w:pPr>
        <w:pStyle w:val="BodyText"/>
        <w:spacing w:before="93"/>
        <w:ind w:left="1440" w:firstLine="0"/>
        <w:jc w:val="left"/>
      </w:pPr>
      <w:r>
        <w:rPr/>
        <w:t>Nature,</w:t>
      </w:r>
      <w:r>
        <w:rPr>
          <w:spacing w:val="-11"/>
        </w:rPr>
        <w:t> </w:t>
      </w:r>
      <w:r>
        <w:rPr/>
        <w:t>Timing</w:t>
      </w:r>
      <w:r>
        <w:rPr>
          <w:spacing w:val="-10"/>
        </w:rPr>
        <w:t> </w:t>
      </w:r>
      <w:r>
        <w:rPr/>
        <w:t>and</w:t>
      </w:r>
      <w:r>
        <w:rPr>
          <w:spacing w:val="-7"/>
        </w:rPr>
        <w:t> </w:t>
      </w:r>
      <w:r>
        <w:rPr/>
        <w:t>Extent</w:t>
      </w:r>
      <w:r>
        <w:rPr>
          <w:spacing w:val="-7"/>
        </w:rPr>
        <w:t> </w:t>
      </w:r>
      <w:r>
        <w:rPr/>
        <w:t>of</w:t>
      </w:r>
      <w:r>
        <w:rPr>
          <w:spacing w:val="-8"/>
        </w:rPr>
        <w:t> </w:t>
      </w:r>
      <w:r>
        <w:rPr/>
        <w:t>Planned</w:t>
      </w:r>
      <w:r>
        <w:rPr>
          <w:spacing w:val="-9"/>
        </w:rPr>
        <w:t> </w:t>
      </w:r>
      <w:r>
        <w:rPr/>
        <w:t>Procedures</w:t>
      </w:r>
      <w:r>
        <w:rPr>
          <w:spacing w:val="-4"/>
        </w:rPr>
        <w:t> </w:t>
      </w:r>
      <w:r>
        <w:rPr/>
        <w:t>(Ref:</w:t>
      </w:r>
      <w:r>
        <w:rPr>
          <w:spacing w:val="-8"/>
        </w:rPr>
        <w:t> </w:t>
      </w:r>
      <w:r>
        <w:rPr/>
        <w:t>Para.</w:t>
      </w:r>
      <w:r>
        <w:rPr>
          <w:spacing w:val="-8"/>
        </w:rPr>
        <w:t> </w:t>
      </w:r>
      <w:r>
        <w:rPr>
          <w:spacing w:val="-5"/>
        </w:rPr>
        <w:t>89)</w:t>
      </w:r>
    </w:p>
    <w:p>
      <w:pPr>
        <w:pStyle w:val="BodyText"/>
        <w:spacing w:line="292" w:lineRule="auto" w:before="171"/>
        <w:ind w:left="1987" w:right="698"/>
      </w:pPr>
      <w:r>
        <w:rPr/>
        <w:t>A266.</w:t>
      </w:r>
      <w:r>
        <w:rPr>
          <w:spacing w:val="-14"/>
        </w:rPr>
        <w:t> </w:t>
      </w:r>
      <w:r>
        <w:rPr/>
        <w:t>The</w:t>
      </w:r>
      <w:r>
        <w:rPr>
          <w:spacing w:val="-12"/>
        </w:rPr>
        <w:t> </w:t>
      </w:r>
      <w:r>
        <w:rPr/>
        <w:t>practitioner uses professional judgment in identifying the appropriate approach to planning and performing assurance procedures to obtain sufficient appropriate evidence. Understanding how the entity disaggregates or aggregates the sustainability information for purposes of reporting</w:t>
      </w:r>
      <w:r>
        <w:rPr>
          <w:spacing w:val="-5"/>
        </w:rPr>
        <w:t> </w:t>
      </w:r>
      <w:r>
        <w:rPr/>
        <w:t>(i.e.,</w:t>
      </w:r>
      <w:r>
        <w:rPr>
          <w:spacing w:val="-3"/>
        </w:rPr>
        <w:t> </w:t>
      </w:r>
      <w:r>
        <w:rPr/>
        <w:t>how</w:t>
      </w:r>
      <w:r>
        <w:rPr>
          <w:spacing w:val="-3"/>
        </w:rPr>
        <w:t> </w:t>
      </w:r>
      <w:r>
        <w:rPr/>
        <w:t>management</w:t>
      </w:r>
      <w:r>
        <w:rPr>
          <w:spacing w:val="-3"/>
        </w:rPr>
        <w:t> </w:t>
      </w:r>
      <w:r>
        <w:rPr/>
        <w:t>has</w:t>
      </w:r>
      <w:r>
        <w:rPr>
          <w:spacing w:val="-2"/>
        </w:rPr>
        <w:t> </w:t>
      </w:r>
      <w:r>
        <w:rPr/>
        <w:t>grouped</w:t>
      </w:r>
      <w:r>
        <w:rPr>
          <w:spacing w:val="-3"/>
        </w:rPr>
        <w:t> </w:t>
      </w:r>
      <w:r>
        <w:rPr/>
        <w:t>the</w:t>
      </w:r>
      <w:r>
        <w:rPr>
          <w:spacing w:val="-3"/>
        </w:rPr>
        <w:t> </w:t>
      </w:r>
      <w:r>
        <w:rPr/>
        <w:t>information</w:t>
      </w:r>
      <w:r>
        <w:rPr>
          <w:spacing w:val="-3"/>
        </w:rPr>
        <w:t> </w:t>
      </w:r>
      <w:r>
        <w:rPr/>
        <w:t>for</w:t>
      </w:r>
      <w:r>
        <w:rPr>
          <w:spacing w:val="-2"/>
        </w:rPr>
        <w:t> </w:t>
      </w:r>
      <w:r>
        <w:rPr/>
        <w:t>purposes</w:t>
      </w:r>
      <w:r>
        <w:rPr>
          <w:spacing w:val="-2"/>
        </w:rPr>
        <w:t> </w:t>
      </w:r>
      <w:r>
        <w:rPr/>
        <w:t>of</w:t>
      </w:r>
      <w:r>
        <w:rPr>
          <w:spacing w:val="-3"/>
        </w:rPr>
        <w:t> </w:t>
      </w:r>
      <w:r>
        <w:rPr/>
        <w:t>presentation)</w:t>
      </w:r>
      <w:r>
        <w:rPr>
          <w:spacing w:val="-4"/>
        </w:rPr>
        <w:t> </w:t>
      </w:r>
      <w:r>
        <w:rPr/>
        <w:t>may assist the practitioner in planning the assurance engagement. Matters that may be relevant in this regard include:</w:t>
      </w:r>
    </w:p>
    <w:p>
      <w:pPr>
        <w:pStyle w:val="ListParagraph"/>
        <w:numPr>
          <w:ilvl w:val="1"/>
          <w:numId w:val="68"/>
        </w:numPr>
        <w:tabs>
          <w:tab w:pos="2532" w:val="left" w:leader="none"/>
          <w:tab w:pos="2534" w:val="left" w:leader="none"/>
        </w:tabs>
        <w:spacing w:line="292" w:lineRule="auto" w:before="103" w:after="0"/>
        <w:ind w:left="2534" w:right="698" w:hanging="548"/>
        <w:jc w:val="both"/>
        <w:rPr>
          <w:sz w:val="20"/>
        </w:rPr>
      </w:pPr>
      <w:r>
        <w:rPr>
          <w:sz w:val="20"/>
        </w:rPr>
        <w:t>Whether the applicable criteria address how the sustainability information should be presented, and how the entity has applied such criteria. Applicable criteria do not always specify in detail the required level of aggregation or disaggregation. They may, however, include principles for determining an appropriate level of aggregation or disaggregation in particular circumstances. For example, the applicable criteria may require the entity to report</w:t>
      </w:r>
      <w:r>
        <w:rPr>
          <w:spacing w:val="-11"/>
          <w:sz w:val="20"/>
        </w:rPr>
        <w:t> </w:t>
      </w:r>
      <w:r>
        <w:rPr>
          <w:sz w:val="20"/>
        </w:rPr>
        <w:t>operational</w:t>
      </w:r>
      <w:r>
        <w:rPr>
          <w:spacing w:val="-10"/>
          <w:sz w:val="20"/>
        </w:rPr>
        <w:t> </w:t>
      </w:r>
      <w:r>
        <w:rPr>
          <w:sz w:val="20"/>
        </w:rPr>
        <w:t>sites</w:t>
      </w:r>
      <w:r>
        <w:rPr>
          <w:spacing w:val="-11"/>
          <w:sz w:val="20"/>
        </w:rPr>
        <w:t> </w:t>
      </w:r>
      <w:r>
        <w:rPr>
          <w:sz w:val="20"/>
        </w:rPr>
        <w:t>situated</w:t>
      </w:r>
      <w:r>
        <w:rPr>
          <w:spacing w:val="-9"/>
          <w:sz w:val="20"/>
        </w:rPr>
        <w:t> </w:t>
      </w:r>
      <w:r>
        <w:rPr>
          <w:sz w:val="20"/>
        </w:rPr>
        <w:t>in</w:t>
      </w:r>
      <w:r>
        <w:rPr>
          <w:spacing w:val="-9"/>
          <w:sz w:val="20"/>
        </w:rPr>
        <w:t> </w:t>
      </w:r>
      <w:r>
        <w:rPr>
          <w:sz w:val="20"/>
        </w:rPr>
        <w:t>areas</w:t>
      </w:r>
      <w:r>
        <w:rPr>
          <w:spacing w:val="-8"/>
          <w:sz w:val="20"/>
        </w:rPr>
        <w:t> </w:t>
      </w:r>
      <w:r>
        <w:rPr>
          <w:sz w:val="20"/>
        </w:rPr>
        <w:t>of</w:t>
      </w:r>
      <w:r>
        <w:rPr>
          <w:spacing w:val="-12"/>
          <w:sz w:val="20"/>
        </w:rPr>
        <w:t> </w:t>
      </w:r>
      <w:r>
        <w:rPr>
          <w:sz w:val="20"/>
        </w:rPr>
        <w:t>high</w:t>
      </w:r>
      <w:r>
        <w:rPr>
          <w:spacing w:val="-11"/>
          <w:sz w:val="20"/>
        </w:rPr>
        <w:t> </w:t>
      </w:r>
      <w:r>
        <w:rPr>
          <w:sz w:val="20"/>
        </w:rPr>
        <w:t>biodiversity</w:t>
      </w:r>
      <w:r>
        <w:rPr>
          <w:spacing w:val="-10"/>
          <w:sz w:val="20"/>
        </w:rPr>
        <w:t> </w:t>
      </w:r>
      <w:r>
        <w:rPr>
          <w:sz w:val="20"/>
        </w:rPr>
        <w:t>value</w:t>
      </w:r>
      <w:r>
        <w:rPr>
          <w:spacing w:val="-11"/>
          <w:sz w:val="20"/>
        </w:rPr>
        <w:t> </w:t>
      </w:r>
      <w:r>
        <w:rPr>
          <w:sz w:val="20"/>
        </w:rPr>
        <w:t>by</w:t>
      </w:r>
      <w:r>
        <w:rPr>
          <w:spacing w:val="-10"/>
          <w:sz w:val="20"/>
        </w:rPr>
        <w:t> </w:t>
      </w:r>
      <w:r>
        <w:rPr>
          <w:sz w:val="20"/>
        </w:rPr>
        <w:t>geographical</w:t>
      </w:r>
      <w:r>
        <w:rPr>
          <w:spacing w:val="-12"/>
          <w:sz w:val="20"/>
        </w:rPr>
        <w:t> </w:t>
      </w:r>
      <w:r>
        <w:rPr>
          <w:sz w:val="20"/>
        </w:rPr>
        <w:t>location only. In other circumstances, the applicable criteria may require that information be disaggregated further to operational size and relative vicinity.</w:t>
      </w:r>
    </w:p>
    <w:p>
      <w:pPr>
        <w:pStyle w:val="ListParagraph"/>
        <w:numPr>
          <w:ilvl w:val="1"/>
          <w:numId w:val="68"/>
        </w:numPr>
        <w:tabs>
          <w:tab w:pos="2532" w:val="left" w:leader="none"/>
          <w:tab w:pos="2534" w:val="left" w:leader="none"/>
        </w:tabs>
        <w:spacing w:line="290" w:lineRule="auto" w:before="97" w:after="0"/>
        <w:ind w:left="2534" w:right="706" w:hanging="548"/>
        <w:jc w:val="both"/>
        <w:rPr>
          <w:sz w:val="20"/>
        </w:rPr>
      </w:pPr>
      <w:r>
        <w:rPr>
          <w:sz w:val="20"/>
        </w:rPr>
        <w:t>The entity’s reporting objectives and policies regarding preparation of the sustainability information, including its policies for classification and presentation of the sustainability </w:t>
      </w:r>
      <w:r>
        <w:rPr>
          <w:spacing w:val="-2"/>
          <w:sz w:val="20"/>
        </w:rPr>
        <w:t>information.</w:t>
      </w:r>
    </w:p>
    <w:p>
      <w:pPr>
        <w:pStyle w:val="ListParagraph"/>
        <w:numPr>
          <w:ilvl w:val="1"/>
          <w:numId w:val="68"/>
        </w:numPr>
        <w:tabs>
          <w:tab w:pos="2532" w:val="left" w:leader="none"/>
          <w:tab w:pos="2534" w:val="left" w:leader="none"/>
        </w:tabs>
        <w:spacing w:line="288" w:lineRule="auto" w:before="107" w:after="0"/>
        <w:ind w:left="2534" w:right="704" w:hanging="548"/>
        <w:jc w:val="both"/>
        <w:rPr>
          <w:sz w:val="20"/>
        </w:rPr>
      </w:pPr>
      <w:r>
        <w:rPr>
          <w:sz w:val="20"/>
        </w:rPr>
        <w:t>The entity’s reporting boundary, including whether the disclosures pertain to one or more entities within the reporting boundary.</w:t>
      </w:r>
    </w:p>
    <w:p>
      <w:pPr>
        <w:pStyle w:val="ListParagraph"/>
        <w:numPr>
          <w:ilvl w:val="1"/>
          <w:numId w:val="68"/>
        </w:numPr>
        <w:tabs>
          <w:tab w:pos="2533" w:val="left" w:leader="none"/>
        </w:tabs>
        <w:spacing w:line="240" w:lineRule="auto" w:before="112" w:after="0"/>
        <w:ind w:left="2533" w:right="0" w:hanging="546"/>
        <w:jc w:val="both"/>
        <w:rPr>
          <w:sz w:val="20"/>
        </w:rPr>
      </w:pPr>
      <w:r>
        <w:rPr>
          <w:sz w:val="20"/>
        </w:rPr>
        <w:t>The</w:t>
      </w:r>
      <w:r>
        <w:rPr>
          <w:spacing w:val="-8"/>
          <w:sz w:val="20"/>
        </w:rPr>
        <w:t> </w:t>
      </w:r>
      <w:r>
        <w:rPr>
          <w:sz w:val="20"/>
        </w:rPr>
        <w:t>extent</w:t>
      </w:r>
      <w:r>
        <w:rPr>
          <w:spacing w:val="-8"/>
          <w:sz w:val="20"/>
        </w:rPr>
        <w:t> </w:t>
      </w:r>
      <w:r>
        <w:rPr>
          <w:sz w:val="20"/>
        </w:rPr>
        <w:t>to</w:t>
      </w:r>
      <w:r>
        <w:rPr>
          <w:spacing w:val="-5"/>
          <w:sz w:val="20"/>
        </w:rPr>
        <w:t> </w:t>
      </w:r>
      <w:r>
        <w:rPr>
          <w:sz w:val="20"/>
        </w:rPr>
        <w:t>which</w:t>
      </w:r>
      <w:r>
        <w:rPr>
          <w:spacing w:val="-7"/>
          <w:sz w:val="20"/>
        </w:rPr>
        <w:t> </w:t>
      </w:r>
      <w:r>
        <w:rPr>
          <w:sz w:val="20"/>
        </w:rPr>
        <w:t>the</w:t>
      </w:r>
      <w:r>
        <w:rPr>
          <w:spacing w:val="-7"/>
          <w:sz w:val="20"/>
        </w:rPr>
        <w:t> </w:t>
      </w:r>
      <w:r>
        <w:rPr>
          <w:sz w:val="20"/>
        </w:rPr>
        <w:t>sustainability</w:t>
      </w:r>
      <w:r>
        <w:rPr>
          <w:spacing w:val="-6"/>
          <w:sz w:val="20"/>
        </w:rPr>
        <w:t> </w:t>
      </w:r>
      <w:r>
        <w:rPr>
          <w:spacing w:val="-2"/>
          <w:sz w:val="20"/>
        </w:rPr>
        <w:t>information:</w:t>
      </w:r>
    </w:p>
    <w:p>
      <w:pPr>
        <w:pStyle w:val="ListParagraph"/>
        <w:numPr>
          <w:ilvl w:val="2"/>
          <w:numId w:val="68"/>
        </w:numPr>
        <w:tabs>
          <w:tab w:pos="3081" w:val="left" w:leader="none"/>
        </w:tabs>
        <w:spacing w:line="240" w:lineRule="auto" w:before="167" w:after="0"/>
        <w:ind w:left="3081" w:right="0" w:hanging="547"/>
        <w:jc w:val="left"/>
        <w:rPr>
          <w:sz w:val="20"/>
        </w:rPr>
      </w:pPr>
      <w:r>
        <w:rPr>
          <w:sz w:val="20"/>
        </w:rPr>
        <w:t>Is</w:t>
      </w:r>
      <w:r>
        <w:rPr>
          <w:spacing w:val="-8"/>
          <w:sz w:val="20"/>
        </w:rPr>
        <w:t> </w:t>
      </w:r>
      <w:r>
        <w:rPr>
          <w:sz w:val="20"/>
        </w:rPr>
        <w:t>processed</w:t>
      </w:r>
      <w:r>
        <w:rPr>
          <w:spacing w:val="-9"/>
          <w:sz w:val="20"/>
        </w:rPr>
        <w:t> </w:t>
      </w:r>
      <w:r>
        <w:rPr>
          <w:sz w:val="20"/>
        </w:rPr>
        <w:t>using</w:t>
      </w:r>
      <w:r>
        <w:rPr>
          <w:spacing w:val="-9"/>
          <w:sz w:val="20"/>
        </w:rPr>
        <w:t> </w:t>
      </w:r>
      <w:r>
        <w:rPr>
          <w:sz w:val="20"/>
        </w:rPr>
        <w:t>common</w:t>
      </w:r>
      <w:r>
        <w:rPr>
          <w:spacing w:val="-8"/>
          <w:sz w:val="20"/>
        </w:rPr>
        <w:t> </w:t>
      </w:r>
      <w:r>
        <w:rPr>
          <w:sz w:val="20"/>
        </w:rPr>
        <w:t>information</w:t>
      </w:r>
      <w:r>
        <w:rPr>
          <w:spacing w:val="-8"/>
          <w:sz w:val="20"/>
        </w:rPr>
        <w:t> </w:t>
      </w:r>
      <w:r>
        <w:rPr>
          <w:sz w:val="20"/>
        </w:rPr>
        <w:t>systems</w:t>
      </w:r>
      <w:r>
        <w:rPr>
          <w:spacing w:val="-7"/>
          <w:sz w:val="20"/>
        </w:rPr>
        <w:t> </w:t>
      </w:r>
      <w:r>
        <w:rPr>
          <w:sz w:val="20"/>
        </w:rPr>
        <w:t>and</w:t>
      </w:r>
      <w:r>
        <w:rPr>
          <w:spacing w:val="-7"/>
          <w:sz w:val="20"/>
        </w:rPr>
        <w:t> </w:t>
      </w:r>
      <w:r>
        <w:rPr>
          <w:sz w:val="20"/>
        </w:rPr>
        <w:t>controls,</w:t>
      </w:r>
      <w:r>
        <w:rPr>
          <w:spacing w:val="-8"/>
          <w:sz w:val="20"/>
        </w:rPr>
        <w:t> </w:t>
      </w:r>
      <w:r>
        <w:rPr>
          <w:spacing w:val="-5"/>
          <w:sz w:val="20"/>
        </w:rPr>
        <w:t>and</w:t>
      </w:r>
    </w:p>
    <w:p>
      <w:pPr>
        <w:pStyle w:val="ListParagraph"/>
        <w:numPr>
          <w:ilvl w:val="2"/>
          <w:numId w:val="68"/>
        </w:numPr>
        <w:tabs>
          <w:tab w:pos="3081" w:val="left" w:leader="none"/>
        </w:tabs>
        <w:spacing w:line="240" w:lineRule="auto" w:before="153" w:after="0"/>
        <w:ind w:left="3081" w:right="0" w:hanging="547"/>
        <w:jc w:val="left"/>
        <w:rPr>
          <w:sz w:val="20"/>
        </w:rPr>
      </w:pPr>
      <w:r>
        <w:rPr>
          <w:sz w:val="20"/>
        </w:rPr>
        <w:t>Has</w:t>
      </w:r>
      <w:r>
        <w:rPr>
          <w:spacing w:val="-4"/>
          <w:sz w:val="20"/>
        </w:rPr>
        <w:t> </w:t>
      </w:r>
      <w:r>
        <w:rPr>
          <w:sz w:val="20"/>
        </w:rPr>
        <w:t>a</w:t>
      </w:r>
      <w:r>
        <w:rPr>
          <w:spacing w:val="-6"/>
          <w:sz w:val="20"/>
        </w:rPr>
        <w:t> </w:t>
      </w:r>
      <w:r>
        <w:rPr>
          <w:sz w:val="20"/>
        </w:rPr>
        <w:t>common</w:t>
      </w:r>
      <w:r>
        <w:rPr>
          <w:spacing w:val="-2"/>
          <w:sz w:val="20"/>
        </w:rPr>
        <w:t> </w:t>
      </w:r>
      <w:r>
        <w:rPr>
          <w:sz w:val="20"/>
        </w:rPr>
        <w:t>unit</w:t>
      </w:r>
      <w:r>
        <w:rPr>
          <w:spacing w:val="-5"/>
          <w:sz w:val="20"/>
        </w:rPr>
        <w:t> </w:t>
      </w:r>
      <w:r>
        <w:rPr>
          <w:sz w:val="20"/>
        </w:rPr>
        <w:t>of</w:t>
      </w:r>
      <w:r>
        <w:rPr>
          <w:spacing w:val="-5"/>
          <w:sz w:val="20"/>
        </w:rPr>
        <w:t> </w:t>
      </w:r>
      <w:r>
        <w:rPr>
          <w:spacing w:val="-2"/>
          <w:sz w:val="20"/>
        </w:rPr>
        <w:t>measure.</w:t>
      </w:r>
    </w:p>
    <w:p>
      <w:pPr>
        <w:pStyle w:val="ListParagraph"/>
        <w:numPr>
          <w:ilvl w:val="1"/>
          <w:numId w:val="68"/>
        </w:numPr>
        <w:tabs>
          <w:tab w:pos="2534" w:val="left" w:leader="none"/>
        </w:tabs>
        <w:spacing w:line="285" w:lineRule="auto" w:before="140" w:after="0"/>
        <w:ind w:left="2534" w:right="703" w:hanging="548"/>
        <w:jc w:val="left"/>
        <w:rPr>
          <w:sz w:val="20"/>
        </w:rPr>
      </w:pPr>
      <w:r>
        <w:rPr>
          <w:sz w:val="20"/>
        </w:rPr>
        <w:t>How</w:t>
      </w:r>
      <w:r>
        <w:rPr>
          <w:spacing w:val="-14"/>
          <w:sz w:val="20"/>
        </w:rPr>
        <w:t> </w:t>
      </w:r>
      <w:r>
        <w:rPr>
          <w:sz w:val="20"/>
        </w:rPr>
        <w:t>sustainability</w:t>
      </w:r>
      <w:r>
        <w:rPr>
          <w:spacing w:val="-14"/>
          <w:sz w:val="20"/>
        </w:rPr>
        <w:t> </w:t>
      </w:r>
      <w:r>
        <w:rPr>
          <w:sz w:val="20"/>
        </w:rPr>
        <w:t>information</w:t>
      </w:r>
      <w:r>
        <w:rPr>
          <w:spacing w:val="-14"/>
          <w:sz w:val="20"/>
        </w:rPr>
        <w:t> </w:t>
      </w:r>
      <w:r>
        <w:rPr>
          <w:sz w:val="20"/>
        </w:rPr>
        <w:t>is</w:t>
      </w:r>
      <w:r>
        <w:rPr>
          <w:spacing w:val="-14"/>
          <w:sz w:val="20"/>
        </w:rPr>
        <w:t> </w:t>
      </w:r>
      <w:r>
        <w:rPr>
          <w:sz w:val="20"/>
        </w:rPr>
        <w:t>communicated</w:t>
      </w:r>
      <w:r>
        <w:rPr>
          <w:spacing w:val="-14"/>
          <w:sz w:val="20"/>
        </w:rPr>
        <w:t> </w:t>
      </w:r>
      <w:r>
        <w:rPr>
          <w:sz w:val="20"/>
        </w:rPr>
        <w:t>internally</w:t>
      </w:r>
      <w:r>
        <w:rPr>
          <w:spacing w:val="-14"/>
          <w:sz w:val="20"/>
        </w:rPr>
        <w:t> </w:t>
      </w:r>
      <w:r>
        <w:rPr>
          <w:sz w:val="20"/>
        </w:rPr>
        <w:t>to</w:t>
      </w:r>
      <w:r>
        <w:rPr>
          <w:spacing w:val="-14"/>
          <w:sz w:val="20"/>
        </w:rPr>
        <w:t> </w:t>
      </w:r>
      <w:r>
        <w:rPr>
          <w:sz w:val="20"/>
        </w:rPr>
        <w:t>management</w:t>
      </w:r>
      <w:r>
        <w:rPr>
          <w:spacing w:val="-14"/>
          <w:sz w:val="20"/>
        </w:rPr>
        <w:t> </w:t>
      </w:r>
      <w:r>
        <w:rPr>
          <w:sz w:val="20"/>
        </w:rPr>
        <w:t>or</w:t>
      </w:r>
      <w:r>
        <w:rPr>
          <w:spacing w:val="-14"/>
          <w:sz w:val="20"/>
        </w:rPr>
        <w:t> </w:t>
      </w:r>
      <w:r>
        <w:rPr>
          <w:sz w:val="20"/>
        </w:rPr>
        <w:t>those</w:t>
      </w:r>
      <w:r>
        <w:rPr>
          <w:spacing w:val="-14"/>
          <w:sz w:val="20"/>
        </w:rPr>
        <w:t> </w:t>
      </w:r>
      <w:r>
        <w:rPr>
          <w:sz w:val="20"/>
        </w:rPr>
        <w:t>charged with governance.</w:t>
      </w:r>
    </w:p>
    <w:p>
      <w:pPr>
        <w:pStyle w:val="ListParagraph"/>
        <w:numPr>
          <w:ilvl w:val="1"/>
          <w:numId w:val="68"/>
        </w:numPr>
        <w:tabs>
          <w:tab w:pos="2534" w:val="left" w:leader="none"/>
        </w:tabs>
        <w:spacing w:line="288" w:lineRule="auto" w:before="114" w:after="0"/>
        <w:ind w:left="2534" w:right="707" w:hanging="548"/>
        <w:jc w:val="left"/>
        <w:rPr>
          <w:sz w:val="20"/>
        </w:rPr>
      </w:pPr>
      <w:r>
        <w:rPr>
          <w:sz w:val="20"/>
        </w:rPr>
        <w:t>Whether</w:t>
      </w:r>
      <w:r>
        <w:rPr>
          <w:spacing w:val="-6"/>
          <w:sz w:val="20"/>
        </w:rPr>
        <w:t> </w:t>
      </w:r>
      <w:r>
        <w:rPr>
          <w:sz w:val="20"/>
        </w:rPr>
        <w:t>the</w:t>
      </w:r>
      <w:r>
        <w:rPr>
          <w:spacing w:val="-5"/>
          <w:sz w:val="20"/>
        </w:rPr>
        <w:t> </w:t>
      </w:r>
      <w:r>
        <w:rPr>
          <w:sz w:val="20"/>
        </w:rPr>
        <w:t>disclosures</w:t>
      </w:r>
      <w:r>
        <w:rPr>
          <w:spacing w:val="-6"/>
          <w:sz w:val="20"/>
        </w:rPr>
        <w:t> </w:t>
      </w:r>
      <w:r>
        <w:rPr>
          <w:sz w:val="20"/>
        </w:rPr>
        <w:t>relate</w:t>
      </w:r>
      <w:r>
        <w:rPr>
          <w:spacing w:val="-7"/>
          <w:sz w:val="20"/>
        </w:rPr>
        <w:t> </w:t>
      </w:r>
      <w:r>
        <w:rPr>
          <w:sz w:val="20"/>
        </w:rPr>
        <w:t>to</w:t>
      </w:r>
      <w:r>
        <w:rPr>
          <w:spacing w:val="-7"/>
          <w:sz w:val="20"/>
        </w:rPr>
        <w:t> </w:t>
      </w:r>
      <w:r>
        <w:rPr>
          <w:sz w:val="20"/>
        </w:rPr>
        <w:t>similar</w:t>
      </w:r>
      <w:r>
        <w:rPr>
          <w:spacing w:val="-6"/>
          <w:sz w:val="20"/>
        </w:rPr>
        <w:t> </w:t>
      </w:r>
      <w:r>
        <w:rPr>
          <w:sz w:val="20"/>
        </w:rPr>
        <w:t>or</w:t>
      </w:r>
      <w:r>
        <w:rPr>
          <w:spacing w:val="-4"/>
          <w:sz w:val="20"/>
        </w:rPr>
        <w:t> </w:t>
      </w:r>
      <w:r>
        <w:rPr>
          <w:sz w:val="20"/>
        </w:rPr>
        <w:t>interconnected</w:t>
      </w:r>
      <w:r>
        <w:rPr>
          <w:spacing w:val="-7"/>
          <w:sz w:val="20"/>
        </w:rPr>
        <w:t> </w:t>
      </w:r>
      <w:r>
        <w:rPr>
          <w:sz w:val="20"/>
        </w:rPr>
        <w:t>topics,</w:t>
      </w:r>
      <w:r>
        <w:rPr>
          <w:spacing w:val="-6"/>
          <w:sz w:val="20"/>
        </w:rPr>
        <w:t> </w:t>
      </w:r>
      <w:r>
        <w:rPr>
          <w:sz w:val="20"/>
        </w:rPr>
        <w:t>aspects</w:t>
      </w:r>
      <w:r>
        <w:rPr>
          <w:spacing w:val="-5"/>
          <w:sz w:val="20"/>
        </w:rPr>
        <w:t> </w:t>
      </w:r>
      <w:r>
        <w:rPr>
          <w:sz w:val="20"/>
        </w:rPr>
        <w:t>of</w:t>
      </w:r>
      <w:r>
        <w:rPr>
          <w:spacing w:val="-5"/>
          <w:sz w:val="20"/>
        </w:rPr>
        <w:t> </w:t>
      </w:r>
      <w:r>
        <w:rPr>
          <w:sz w:val="20"/>
        </w:rPr>
        <w:t>the</w:t>
      </w:r>
      <w:r>
        <w:rPr>
          <w:spacing w:val="-5"/>
          <w:sz w:val="20"/>
        </w:rPr>
        <w:t> </w:t>
      </w:r>
      <w:r>
        <w:rPr>
          <w:sz w:val="20"/>
        </w:rPr>
        <w:t>topics,</w:t>
      </w:r>
      <w:r>
        <w:rPr>
          <w:spacing w:val="-6"/>
          <w:sz w:val="20"/>
        </w:rPr>
        <w:t> </w:t>
      </w:r>
      <w:r>
        <w:rPr>
          <w:sz w:val="20"/>
        </w:rPr>
        <w:t>or characteristics (see paragraph A269).</w:t>
      </w:r>
    </w:p>
    <w:p>
      <w:pPr>
        <w:pStyle w:val="ListParagraph"/>
        <w:numPr>
          <w:ilvl w:val="1"/>
          <w:numId w:val="68"/>
        </w:numPr>
        <w:tabs>
          <w:tab w:pos="2534" w:val="left" w:leader="none"/>
        </w:tabs>
        <w:spacing w:line="240" w:lineRule="auto" w:before="109" w:after="0"/>
        <w:ind w:left="2534" w:right="0" w:hanging="547"/>
        <w:jc w:val="left"/>
        <w:rPr>
          <w:sz w:val="20"/>
        </w:rPr>
      </w:pPr>
      <w:r>
        <w:rPr>
          <w:sz w:val="20"/>
        </w:rPr>
        <w:t>How</w:t>
      </w:r>
      <w:r>
        <w:rPr>
          <w:spacing w:val="-8"/>
          <w:sz w:val="20"/>
        </w:rPr>
        <w:t> </w:t>
      </w:r>
      <w:r>
        <w:rPr>
          <w:sz w:val="20"/>
        </w:rPr>
        <w:t>the</w:t>
      </w:r>
      <w:r>
        <w:rPr>
          <w:spacing w:val="-8"/>
          <w:sz w:val="20"/>
        </w:rPr>
        <w:t> </w:t>
      </w:r>
      <w:r>
        <w:rPr>
          <w:sz w:val="20"/>
        </w:rPr>
        <w:t>entity’s</w:t>
      </w:r>
      <w:r>
        <w:rPr>
          <w:spacing w:val="-7"/>
          <w:sz w:val="20"/>
        </w:rPr>
        <w:t> </w:t>
      </w:r>
      <w:r>
        <w:rPr>
          <w:sz w:val="20"/>
        </w:rPr>
        <w:t>industry</w:t>
      </w:r>
      <w:r>
        <w:rPr>
          <w:spacing w:val="-7"/>
          <w:sz w:val="20"/>
        </w:rPr>
        <w:t> </w:t>
      </w:r>
      <w:r>
        <w:rPr>
          <w:sz w:val="20"/>
        </w:rPr>
        <w:t>peers</w:t>
      </w:r>
      <w:r>
        <w:rPr>
          <w:spacing w:val="-6"/>
          <w:sz w:val="20"/>
        </w:rPr>
        <w:t> </w:t>
      </w:r>
      <w:r>
        <w:rPr>
          <w:sz w:val="20"/>
        </w:rPr>
        <w:t>present</w:t>
      </w:r>
      <w:r>
        <w:rPr>
          <w:spacing w:val="-8"/>
          <w:sz w:val="20"/>
        </w:rPr>
        <w:t> </w:t>
      </w:r>
      <w:r>
        <w:rPr>
          <w:sz w:val="20"/>
        </w:rPr>
        <w:t>the</w:t>
      </w:r>
      <w:r>
        <w:rPr>
          <w:spacing w:val="-8"/>
          <w:sz w:val="20"/>
        </w:rPr>
        <w:t> </w:t>
      </w:r>
      <w:r>
        <w:rPr>
          <w:sz w:val="20"/>
        </w:rPr>
        <w:t>sustainability</w:t>
      </w:r>
      <w:r>
        <w:rPr>
          <w:spacing w:val="-7"/>
          <w:sz w:val="20"/>
        </w:rPr>
        <w:t> </w:t>
      </w:r>
      <w:r>
        <w:rPr>
          <w:spacing w:val="-2"/>
          <w:sz w:val="20"/>
        </w:rPr>
        <w:t>information.</w:t>
      </w:r>
    </w:p>
    <w:p>
      <w:pPr>
        <w:pStyle w:val="BodyText"/>
        <w:spacing w:line="292" w:lineRule="auto" w:before="169"/>
        <w:ind w:left="1987" w:right="703"/>
      </w:pPr>
      <w:r>
        <w:rPr/>
        <w:t>A267.The practitioner may decide that the way management has aggregated or disaggregated the sustainability information for purposes of presentation is the most appropriate approach for the engagement. The practitioner may also decide that grouping the sustainability information differently</w:t>
      </w:r>
      <w:r>
        <w:rPr>
          <w:spacing w:val="-2"/>
        </w:rPr>
        <w:t> </w:t>
      </w:r>
      <w:r>
        <w:rPr/>
        <w:t>may</w:t>
      </w:r>
      <w:r>
        <w:rPr>
          <w:spacing w:val="-2"/>
        </w:rPr>
        <w:t> </w:t>
      </w:r>
      <w:r>
        <w:rPr/>
        <w:t>be</w:t>
      </w:r>
      <w:r>
        <w:rPr>
          <w:spacing w:val="-4"/>
        </w:rPr>
        <w:t> </w:t>
      </w:r>
      <w:r>
        <w:rPr/>
        <w:t>more</w:t>
      </w:r>
      <w:r>
        <w:rPr>
          <w:spacing w:val="-3"/>
        </w:rPr>
        <w:t> </w:t>
      </w:r>
      <w:r>
        <w:rPr/>
        <w:t>appropriate</w:t>
      </w:r>
      <w:r>
        <w:rPr>
          <w:spacing w:val="-3"/>
        </w:rPr>
        <w:t> </w:t>
      </w:r>
      <w:r>
        <w:rPr/>
        <w:t>for</w:t>
      </w:r>
      <w:r>
        <w:rPr>
          <w:spacing w:val="-2"/>
        </w:rPr>
        <w:t> </w:t>
      </w:r>
      <w:r>
        <w:rPr/>
        <w:t>purposes</w:t>
      </w:r>
      <w:r>
        <w:rPr>
          <w:spacing w:val="-2"/>
        </w:rPr>
        <w:t> </w:t>
      </w:r>
      <w:r>
        <w:rPr/>
        <w:t>of</w:t>
      </w:r>
      <w:r>
        <w:rPr>
          <w:spacing w:val="-3"/>
        </w:rPr>
        <w:t> </w:t>
      </w:r>
      <w:r>
        <w:rPr/>
        <w:t>planning</w:t>
      </w:r>
      <w:r>
        <w:rPr>
          <w:spacing w:val="-3"/>
        </w:rPr>
        <w:t> </w:t>
      </w:r>
      <w:r>
        <w:rPr/>
        <w:t>and</w:t>
      </w:r>
      <w:r>
        <w:rPr>
          <w:spacing w:val="-3"/>
        </w:rPr>
        <w:t> </w:t>
      </w:r>
      <w:r>
        <w:rPr/>
        <w:t>performing</w:t>
      </w:r>
      <w:r>
        <w:rPr>
          <w:spacing w:val="-5"/>
        </w:rPr>
        <w:t> </w:t>
      </w:r>
      <w:r>
        <w:rPr/>
        <w:t>the</w:t>
      </w:r>
      <w:r>
        <w:rPr>
          <w:spacing w:val="-1"/>
        </w:rPr>
        <w:t> </w:t>
      </w:r>
      <w:r>
        <w:rPr/>
        <w:t>engagement</w:t>
      </w:r>
      <w:r>
        <w:rPr>
          <w:spacing w:val="-3"/>
        </w:rPr>
        <w:t> </w:t>
      </w:r>
      <w:r>
        <w:rPr/>
        <w:t>in a</w:t>
      </w:r>
      <w:r>
        <w:rPr>
          <w:spacing w:val="-3"/>
        </w:rPr>
        <w:t> </w:t>
      </w:r>
      <w:r>
        <w:rPr/>
        <w:t>more</w:t>
      </w:r>
      <w:r>
        <w:rPr>
          <w:spacing w:val="-3"/>
        </w:rPr>
        <w:t> </w:t>
      </w:r>
      <w:r>
        <w:rPr/>
        <w:t>effective</w:t>
      </w:r>
      <w:r>
        <w:rPr>
          <w:spacing w:val="-3"/>
        </w:rPr>
        <w:t> </w:t>
      </w:r>
      <w:r>
        <w:rPr/>
        <w:t>and</w:t>
      </w:r>
      <w:r>
        <w:rPr>
          <w:spacing w:val="-3"/>
        </w:rPr>
        <w:t> </w:t>
      </w:r>
      <w:r>
        <w:rPr/>
        <w:t>efficient</w:t>
      </w:r>
      <w:r>
        <w:rPr>
          <w:spacing w:val="-3"/>
        </w:rPr>
        <w:t> </w:t>
      </w:r>
      <w:r>
        <w:rPr/>
        <w:t>manner.</w:t>
      </w:r>
      <w:r>
        <w:rPr>
          <w:spacing w:val="-3"/>
        </w:rPr>
        <w:t> </w:t>
      </w:r>
      <w:r>
        <w:rPr/>
        <w:t>Factors</w:t>
      </w:r>
      <w:r>
        <w:rPr>
          <w:spacing w:val="-1"/>
        </w:rPr>
        <w:t> </w:t>
      </w:r>
      <w:r>
        <w:rPr/>
        <w:t>that</w:t>
      </w:r>
      <w:r>
        <w:rPr>
          <w:spacing w:val="-3"/>
        </w:rPr>
        <w:t> </w:t>
      </w:r>
      <w:r>
        <w:rPr/>
        <w:t>may</w:t>
      </w:r>
      <w:r>
        <w:rPr>
          <w:spacing w:val="-2"/>
        </w:rPr>
        <w:t> </w:t>
      </w:r>
      <w:r>
        <w:rPr/>
        <w:t>be</w:t>
      </w:r>
      <w:r>
        <w:rPr>
          <w:spacing w:val="-4"/>
        </w:rPr>
        <w:t> </w:t>
      </w:r>
      <w:r>
        <w:rPr/>
        <w:t>relevant</w:t>
      </w:r>
      <w:r>
        <w:rPr>
          <w:spacing w:val="-3"/>
        </w:rPr>
        <w:t> </w:t>
      </w:r>
      <w:r>
        <w:rPr/>
        <w:t>to</w:t>
      </w:r>
      <w:r>
        <w:rPr>
          <w:spacing w:val="-3"/>
        </w:rPr>
        <w:t> </w:t>
      </w:r>
      <w:r>
        <w:rPr/>
        <w:t>the</w:t>
      </w:r>
      <w:r>
        <w:rPr>
          <w:spacing w:val="-3"/>
        </w:rPr>
        <w:t> </w:t>
      </w:r>
      <w:r>
        <w:rPr/>
        <w:t>practitioner’s</w:t>
      </w:r>
      <w:r>
        <w:rPr>
          <w:spacing w:val="-2"/>
        </w:rPr>
        <w:t> </w:t>
      </w:r>
      <w:r>
        <w:rPr/>
        <w:t>decision may include:</w:t>
      </w:r>
    </w:p>
    <w:p>
      <w:pPr>
        <w:pStyle w:val="ListParagraph"/>
        <w:numPr>
          <w:ilvl w:val="1"/>
          <w:numId w:val="68"/>
        </w:numPr>
        <w:tabs>
          <w:tab w:pos="2532" w:val="left" w:leader="none"/>
          <w:tab w:pos="2534" w:val="left" w:leader="none"/>
        </w:tabs>
        <w:spacing w:line="288" w:lineRule="auto" w:before="104" w:after="0"/>
        <w:ind w:left="2534" w:right="696" w:hanging="548"/>
        <w:jc w:val="both"/>
        <w:rPr>
          <w:sz w:val="20"/>
        </w:rPr>
      </w:pPr>
      <w:r>
        <w:rPr>
          <w:sz w:val="20"/>
        </w:rPr>
        <w:t>The</w:t>
      </w:r>
      <w:r>
        <w:rPr>
          <w:spacing w:val="-9"/>
          <w:sz w:val="20"/>
        </w:rPr>
        <w:t> </w:t>
      </w:r>
      <w:r>
        <w:rPr>
          <w:sz w:val="20"/>
        </w:rPr>
        <w:t>scope</w:t>
      </w:r>
      <w:r>
        <w:rPr>
          <w:spacing w:val="-9"/>
          <w:sz w:val="20"/>
        </w:rPr>
        <w:t> </w:t>
      </w:r>
      <w:r>
        <w:rPr>
          <w:sz w:val="20"/>
        </w:rPr>
        <w:t>of</w:t>
      </w:r>
      <w:r>
        <w:rPr>
          <w:spacing w:val="-7"/>
          <w:sz w:val="20"/>
        </w:rPr>
        <w:t> </w:t>
      </w:r>
      <w:r>
        <w:rPr>
          <w:sz w:val="20"/>
        </w:rPr>
        <w:t>the</w:t>
      </w:r>
      <w:r>
        <w:rPr>
          <w:spacing w:val="-7"/>
          <w:sz w:val="20"/>
        </w:rPr>
        <w:t> </w:t>
      </w:r>
      <w:r>
        <w:rPr>
          <w:sz w:val="20"/>
        </w:rPr>
        <w:t>engagement,</w:t>
      </w:r>
      <w:r>
        <w:rPr>
          <w:spacing w:val="-4"/>
          <w:sz w:val="20"/>
        </w:rPr>
        <w:t> </w:t>
      </w:r>
      <w:r>
        <w:rPr>
          <w:sz w:val="20"/>
        </w:rPr>
        <w:t>including</w:t>
      </w:r>
      <w:r>
        <w:rPr>
          <w:spacing w:val="-9"/>
          <w:sz w:val="20"/>
        </w:rPr>
        <w:t> </w:t>
      </w:r>
      <w:r>
        <w:rPr>
          <w:sz w:val="20"/>
        </w:rPr>
        <w:t>whether</w:t>
      </w:r>
      <w:r>
        <w:rPr>
          <w:spacing w:val="-8"/>
          <w:sz w:val="20"/>
        </w:rPr>
        <w:t> </w:t>
      </w:r>
      <w:r>
        <w:rPr>
          <w:sz w:val="20"/>
        </w:rPr>
        <w:t>the</w:t>
      </w:r>
      <w:r>
        <w:rPr>
          <w:spacing w:val="-7"/>
          <w:sz w:val="20"/>
        </w:rPr>
        <w:t> </w:t>
      </w:r>
      <w:r>
        <w:rPr>
          <w:sz w:val="20"/>
        </w:rPr>
        <w:t>engagement</w:t>
      </w:r>
      <w:r>
        <w:rPr>
          <w:spacing w:val="-9"/>
          <w:sz w:val="20"/>
        </w:rPr>
        <w:t> </w:t>
      </w:r>
      <w:r>
        <w:rPr>
          <w:sz w:val="20"/>
        </w:rPr>
        <w:t>covers</w:t>
      </w:r>
      <w:r>
        <w:rPr>
          <w:spacing w:val="-4"/>
          <w:sz w:val="20"/>
        </w:rPr>
        <w:t> </w:t>
      </w:r>
      <w:r>
        <w:rPr>
          <w:sz w:val="20"/>
        </w:rPr>
        <w:t>all</w:t>
      </w:r>
      <w:r>
        <w:rPr>
          <w:spacing w:val="-10"/>
          <w:sz w:val="20"/>
        </w:rPr>
        <w:t> </w:t>
      </w:r>
      <w:r>
        <w:rPr>
          <w:sz w:val="20"/>
        </w:rPr>
        <w:t>or</w:t>
      </w:r>
      <w:r>
        <w:rPr>
          <w:spacing w:val="-8"/>
          <w:sz w:val="20"/>
        </w:rPr>
        <w:t> </w:t>
      </w:r>
      <w:r>
        <w:rPr>
          <w:sz w:val="20"/>
        </w:rPr>
        <w:t>only</w:t>
      </w:r>
      <w:r>
        <w:rPr>
          <w:spacing w:val="-8"/>
          <w:sz w:val="20"/>
        </w:rPr>
        <w:t> </w:t>
      </w:r>
      <w:r>
        <w:rPr>
          <w:sz w:val="20"/>
        </w:rPr>
        <w:t>part</w:t>
      </w:r>
      <w:r>
        <w:rPr>
          <w:spacing w:val="-9"/>
          <w:sz w:val="20"/>
        </w:rPr>
        <w:t> </w:t>
      </w:r>
      <w:r>
        <w:rPr>
          <w:sz w:val="20"/>
        </w:rPr>
        <w:t>of the sustainability information reported.</w:t>
      </w:r>
    </w:p>
    <w:p>
      <w:pPr>
        <w:pStyle w:val="ListParagraph"/>
        <w:numPr>
          <w:ilvl w:val="1"/>
          <w:numId w:val="68"/>
        </w:numPr>
        <w:tabs>
          <w:tab w:pos="2532" w:val="left" w:leader="none"/>
          <w:tab w:pos="2534" w:val="left" w:leader="none"/>
        </w:tabs>
        <w:spacing w:line="290" w:lineRule="auto" w:before="109" w:after="0"/>
        <w:ind w:left="2534" w:right="705" w:hanging="548"/>
        <w:jc w:val="both"/>
        <w:rPr>
          <w:sz w:val="20"/>
        </w:rPr>
      </w:pPr>
      <w:r>
        <w:rPr>
          <w:sz w:val="20"/>
        </w:rPr>
        <w:t>Preliminary expectations about the disclosures where risks of material misstatement are likely to arise (for limited assurance) or risks of material misstatement (for reasonable </w:t>
      </w:r>
      <w:r>
        <w:rPr>
          <w:spacing w:val="-2"/>
          <w:sz w:val="20"/>
        </w:rPr>
        <w:t>assurance)</w:t>
      </w:r>
    </w:p>
    <w:p>
      <w:pPr>
        <w:pStyle w:val="ListParagraph"/>
        <w:numPr>
          <w:ilvl w:val="1"/>
          <w:numId w:val="68"/>
        </w:numPr>
        <w:tabs>
          <w:tab w:pos="2532" w:val="left" w:leader="none"/>
          <w:tab w:pos="2534" w:val="left" w:leader="none"/>
        </w:tabs>
        <w:spacing w:line="290" w:lineRule="auto" w:before="107" w:after="0"/>
        <w:ind w:left="2534" w:right="700" w:hanging="548"/>
        <w:jc w:val="both"/>
        <w:rPr>
          <w:sz w:val="20"/>
        </w:rPr>
      </w:pPr>
      <w:r>
        <w:rPr>
          <w:sz w:val="20"/>
        </w:rPr>
        <w:t>The nature and extent of commonality of controls. For example, waste generated by the entity’s own activities is recorded using the same IT system and common controls are implemented across all entities or business units in the group.</w:t>
      </w:r>
    </w:p>
    <w:p>
      <w:pPr>
        <w:spacing w:after="0" w:line="290" w:lineRule="auto"/>
        <w:jc w:val="both"/>
        <w:rPr>
          <w:sz w:val="20"/>
        </w:rPr>
        <w:sectPr>
          <w:pgSz w:w="11910" w:h="16840"/>
          <w:pgMar w:header="735" w:footer="1115" w:top="1100" w:bottom="1300" w:left="0" w:right="740"/>
        </w:sectPr>
      </w:pPr>
    </w:p>
    <w:p>
      <w:pPr>
        <w:pStyle w:val="BodyText"/>
        <w:spacing w:before="5"/>
        <w:ind w:firstLine="0"/>
        <w:jc w:val="left"/>
        <w:rPr>
          <w:sz w:val="16"/>
        </w:rPr>
      </w:pPr>
    </w:p>
    <w:p>
      <w:pPr>
        <w:pStyle w:val="BodyText"/>
        <w:spacing w:line="292" w:lineRule="auto" w:before="93"/>
        <w:ind w:left="1987" w:right="699"/>
      </w:pPr>
      <w:r>
        <w:rPr>
          <w:spacing w:val="-2"/>
        </w:rPr>
        <w:t>A268.</w:t>
      </w:r>
      <w:r>
        <w:rPr>
          <w:spacing w:val="-12"/>
        </w:rPr>
        <w:t> </w:t>
      </w:r>
      <w:r>
        <w:rPr>
          <w:spacing w:val="-2"/>
        </w:rPr>
        <w:t>The</w:t>
      </w:r>
      <w:r>
        <w:rPr>
          <w:spacing w:val="-12"/>
        </w:rPr>
        <w:t> </w:t>
      </w:r>
      <w:r>
        <w:rPr>
          <w:spacing w:val="-2"/>
        </w:rPr>
        <w:t>practitioner’s judgments about materiality take into account the information</w:t>
      </w:r>
      <w:r>
        <w:rPr>
          <w:spacing w:val="-3"/>
        </w:rPr>
        <w:t> </w:t>
      </w:r>
      <w:r>
        <w:rPr>
          <w:spacing w:val="-2"/>
        </w:rPr>
        <w:t>needs of intended </w:t>
      </w:r>
      <w:r>
        <w:rPr/>
        <w:t>users.</w:t>
      </w:r>
      <w:r>
        <w:rPr>
          <w:spacing w:val="-9"/>
        </w:rPr>
        <w:t> </w:t>
      </w:r>
      <w:r>
        <w:rPr/>
        <w:t>In</w:t>
      </w:r>
      <w:r>
        <w:rPr>
          <w:spacing w:val="-9"/>
        </w:rPr>
        <w:t> </w:t>
      </w:r>
      <w:r>
        <w:rPr/>
        <w:t>considering</w:t>
      </w:r>
      <w:r>
        <w:rPr>
          <w:spacing w:val="-9"/>
        </w:rPr>
        <w:t> </w:t>
      </w:r>
      <w:r>
        <w:rPr/>
        <w:t>or</w:t>
      </w:r>
      <w:r>
        <w:rPr>
          <w:spacing w:val="-6"/>
        </w:rPr>
        <w:t> </w:t>
      </w:r>
      <w:r>
        <w:rPr/>
        <w:t>determining</w:t>
      </w:r>
      <w:r>
        <w:rPr>
          <w:spacing w:val="-9"/>
        </w:rPr>
        <w:t> </w:t>
      </w:r>
      <w:r>
        <w:rPr/>
        <w:t>materiality</w:t>
      </w:r>
      <w:r>
        <w:rPr>
          <w:spacing w:val="-8"/>
        </w:rPr>
        <w:t> </w:t>
      </w:r>
      <w:r>
        <w:rPr/>
        <w:t>in</w:t>
      </w:r>
      <w:r>
        <w:rPr>
          <w:spacing w:val="-7"/>
        </w:rPr>
        <w:t> </w:t>
      </w:r>
      <w:r>
        <w:rPr/>
        <w:t>accordance</w:t>
      </w:r>
      <w:r>
        <w:rPr>
          <w:spacing w:val="-9"/>
        </w:rPr>
        <w:t> </w:t>
      </w:r>
      <w:r>
        <w:rPr/>
        <w:t>with</w:t>
      </w:r>
      <w:r>
        <w:rPr>
          <w:spacing w:val="-7"/>
        </w:rPr>
        <w:t> </w:t>
      </w:r>
      <w:r>
        <w:rPr/>
        <w:t>paragraph</w:t>
      </w:r>
      <w:r>
        <w:rPr>
          <w:spacing w:val="-7"/>
        </w:rPr>
        <w:t> </w:t>
      </w:r>
      <w:r>
        <w:rPr/>
        <w:t>91,</w:t>
      </w:r>
      <w:r>
        <w:rPr>
          <w:spacing w:val="-9"/>
        </w:rPr>
        <w:t> </w:t>
      </w:r>
      <w:r>
        <w:rPr/>
        <w:t>the</w:t>
      </w:r>
      <w:r>
        <w:rPr>
          <w:spacing w:val="-9"/>
        </w:rPr>
        <w:t> </w:t>
      </w:r>
      <w:r>
        <w:rPr/>
        <w:t>practitioner may consider disclosures that may be important to intended users. The practitioner’s risk procedures</w:t>
      </w:r>
      <w:r>
        <w:rPr>
          <w:spacing w:val="-14"/>
        </w:rPr>
        <w:t> </w:t>
      </w:r>
      <w:r>
        <w:rPr/>
        <w:t>are</w:t>
      </w:r>
      <w:r>
        <w:rPr>
          <w:spacing w:val="-14"/>
        </w:rPr>
        <w:t> </w:t>
      </w:r>
      <w:r>
        <w:rPr/>
        <w:t>designed</w:t>
      </w:r>
      <w:r>
        <w:rPr>
          <w:spacing w:val="-13"/>
        </w:rPr>
        <w:t> </w:t>
      </w:r>
      <w:r>
        <w:rPr/>
        <w:t>and</w:t>
      </w:r>
      <w:r>
        <w:rPr>
          <w:spacing w:val="-14"/>
        </w:rPr>
        <w:t> </w:t>
      </w:r>
      <w:r>
        <w:rPr/>
        <w:t>performed</w:t>
      </w:r>
      <w:r>
        <w:rPr>
          <w:spacing w:val="-14"/>
        </w:rPr>
        <w:t> </w:t>
      </w:r>
      <w:r>
        <w:rPr/>
        <w:t>to</w:t>
      </w:r>
      <w:r>
        <w:rPr>
          <w:spacing w:val="-14"/>
        </w:rPr>
        <w:t> </w:t>
      </w:r>
      <w:r>
        <w:rPr/>
        <w:t>identify</w:t>
      </w:r>
      <w:r>
        <w:rPr>
          <w:spacing w:val="-14"/>
        </w:rPr>
        <w:t> </w:t>
      </w:r>
      <w:r>
        <w:rPr/>
        <w:t>disclosures</w:t>
      </w:r>
      <w:r>
        <w:rPr>
          <w:spacing w:val="-13"/>
        </w:rPr>
        <w:t> </w:t>
      </w:r>
      <w:r>
        <w:rPr/>
        <w:t>where</w:t>
      </w:r>
      <w:r>
        <w:rPr>
          <w:spacing w:val="-14"/>
        </w:rPr>
        <w:t> </w:t>
      </w:r>
      <w:r>
        <w:rPr/>
        <w:t>material</w:t>
      </w:r>
      <w:r>
        <w:rPr>
          <w:spacing w:val="-13"/>
        </w:rPr>
        <w:t> </w:t>
      </w:r>
      <w:r>
        <w:rPr/>
        <w:t>misstatements</w:t>
      </w:r>
      <w:r>
        <w:rPr>
          <w:spacing w:val="-14"/>
        </w:rPr>
        <w:t> </w:t>
      </w:r>
      <w:r>
        <w:rPr/>
        <w:t>are likely to arise (for limited assurance) or to identify and assess risks of material misstatement at the assertion level for the disclosures (for reasonable assurance). Therefore, judgments about materiality and the nature and likelihood of potential misstatements are relevant to the practitioner’s approach, including the way in which the sustainability information is grouped for planning and performing the engagement.</w:t>
      </w:r>
    </w:p>
    <w:p>
      <w:pPr>
        <w:pStyle w:val="BodyText"/>
        <w:spacing w:line="292" w:lineRule="auto" w:before="115"/>
        <w:ind w:left="1987" w:right="705"/>
      </w:pPr>
      <w:r>
        <w:rPr/>
        <w:t>A269.</w:t>
      </w:r>
      <w:r>
        <w:rPr>
          <w:spacing w:val="-14"/>
        </w:rPr>
        <w:t> </w:t>
      </w:r>
      <w:r>
        <w:rPr/>
        <w:t>The</w:t>
      </w:r>
      <w:r>
        <w:rPr>
          <w:spacing w:val="-14"/>
        </w:rPr>
        <w:t> </w:t>
      </w:r>
      <w:r>
        <w:rPr/>
        <w:t>practitioner</w:t>
      </w:r>
      <w:r>
        <w:rPr>
          <w:spacing w:val="-14"/>
        </w:rPr>
        <w:t> </w:t>
      </w:r>
      <w:r>
        <w:rPr/>
        <w:t>may</w:t>
      </w:r>
      <w:r>
        <w:rPr>
          <w:spacing w:val="-11"/>
        </w:rPr>
        <w:t> </w:t>
      </w:r>
      <w:r>
        <w:rPr/>
        <w:t>group</w:t>
      </w:r>
      <w:r>
        <w:rPr>
          <w:spacing w:val="-14"/>
        </w:rPr>
        <w:t> </w:t>
      </w:r>
      <w:r>
        <w:rPr/>
        <w:t>the</w:t>
      </w:r>
      <w:r>
        <w:rPr>
          <w:spacing w:val="-14"/>
        </w:rPr>
        <w:t> </w:t>
      </w:r>
      <w:r>
        <w:rPr/>
        <w:t>sustainability</w:t>
      </w:r>
      <w:r>
        <w:rPr>
          <w:spacing w:val="-13"/>
        </w:rPr>
        <w:t> </w:t>
      </w:r>
      <w:r>
        <w:rPr/>
        <w:t>information</w:t>
      </w:r>
      <w:r>
        <w:rPr>
          <w:spacing w:val="-14"/>
        </w:rPr>
        <w:t> </w:t>
      </w:r>
      <w:r>
        <w:rPr/>
        <w:t>in</w:t>
      </w:r>
      <w:r>
        <w:rPr>
          <w:spacing w:val="-14"/>
        </w:rPr>
        <w:t> </w:t>
      </w:r>
      <w:r>
        <w:rPr/>
        <w:t>various</w:t>
      </w:r>
      <w:r>
        <w:rPr>
          <w:spacing w:val="-14"/>
        </w:rPr>
        <w:t> </w:t>
      </w:r>
      <w:r>
        <w:rPr/>
        <w:t>ways</w:t>
      </w:r>
      <w:r>
        <w:rPr>
          <w:spacing w:val="-13"/>
        </w:rPr>
        <w:t> </w:t>
      </w:r>
      <w:r>
        <w:rPr/>
        <w:t>for</w:t>
      </w:r>
      <w:r>
        <w:rPr>
          <w:spacing w:val="-13"/>
        </w:rPr>
        <w:t> </w:t>
      </w:r>
      <w:r>
        <w:rPr/>
        <w:t>purposes</w:t>
      </w:r>
      <w:r>
        <w:rPr>
          <w:spacing w:val="-14"/>
        </w:rPr>
        <w:t> </w:t>
      </w:r>
      <w:r>
        <w:rPr/>
        <w:t>of</w:t>
      </w:r>
      <w:r>
        <w:rPr>
          <w:spacing w:val="-13"/>
        </w:rPr>
        <w:t> </w:t>
      </w:r>
      <w:r>
        <w:rPr/>
        <w:t>planning and performing the assurance engagement.</w:t>
      </w:r>
    </w:p>
    <w:p>
      <w:pPr>
        <w:pStyle w:val="BodyText"/>
        <w:spacing w:before="1"/>
        <w:ind w:firstLine="0"/>
        <w:jc w:val="left"/>
        <w:rPr>
          <w:sz w:val="5"/>
        </w:rPr>
      </w:pPr>
      <w:r>
        <w:rPr/>
        <mc:AlternateContent>
          <mc:Choice Requires="wps">
            <w:drawing>
              <wp:anchor distT="0" distB="0" distL="0" distR="0" allowOverlap="1" layoutInCell="1" locked="0" behindDoc="1" simplePos="0" relativeHeight="487605248">
                <wp:simplePos x="0" y="0"/>
                <wp:positionH relativeFrom="page">
                  <wp:posOffset>1262176</wp:posOffset>
                </wp:positionH>
                <wp:positionV relativeFrom="paragraph">
                  <wp:posOffset>52706</wp:posOffset>
                </wp:positionV>
                <wp:extent cx="5385435" cy="2324735"/>
                <wp:effectExtent l="0" t="0" r="0" b="0"/>
                <wp:wrapTopAndBottom/>
                <wp:docPr id="68" name="Group 68"/>
                <wp:cNvGraphicFramePr>
                  <a:graphicFrameLocks/>
                </wp:cNvGraphicFramePr>
                <a:graphic>
                  <a:graphicData uri="http://schemas.microsoft.com/office/word/2010/wordprocessingGroup">
                    <wpg:wgp>
                      <wpg:cNvPr id="68" name="Group 68"/>
                      <wpg:cNvGrpSpPr/>
                      <wpg:grpSpPr>
                        <a:xfrm>
                          <a:off x="0" y="0"/>
                          <a:ext cx="5385435" cy="2324735"/>
                          <a:chExt cx="5385435" cy="2324735"/>
                        </a:xfrm>
                      </wpg:grpSpPr>
                      <wps:wsp>
                        <wps:cNvPr id="69" name="Graphic 69"/>
                        <wps:cNvSpPr/>
                        <wps:spPr>
                          <a:xfrm>
                            <a:off x="0" y="0"/>
                            <a:ext cx="5385435" cy="2324735"/>
                          </a:xfrm>
                          <a:custGeom>
                            <a:avLst/>
                            <a:gdLst/>
                            <a:ahLst/>
                            <a:cxnLst/>
                            <a:rect l="l" t="t" r="r" b="b"/>
                            <a:pathLst>
                              <a:path w="5385435" h="2324735">
                                <a:moveTo>
                                  <a:pt x="5379072" y="2318385"/>
                                </a:moveTo>
                                <a:lnTo>
                                  <a:pt x="6096" y="2318385"/>
                                </a:lnTo>
                                <a:lnTo>
                                  <a:pt x="6096" y="6223"/>
                                </a:lnTo>
                                <a:lnTo>
                                  <a:pt x="0" y="6223"/>
                                </a:lnTo>
                                <a:lnTo>
                                  <a:pt x="0" y="2318385"/>
                                </a:lnTo>
                                <a:lnTo>
                                  <a:pt x="0" y="2324481"/>
                                </a:lnTo>
                                <a:lnTo>
                                  <a:pt x="6096" y="2324481"/>
                                </a:lnTo>
                                <a:lnTo>
                                  <a:pt x="5379072" y="2324481"/>
                                </a:lnTo>
                                <a:lnTo>
                                  <a:pt x="5379072" y="2318385"/>
                                </a:lnTo>
                                <a:close/>
                              </a:path>
                              <a:path w="5385435" h="2324735">
                                <a:moveTo>
                                  <a:pt x="5379072" y="0"/>
                                </a:moveTo>
                                <a:lnTo>
                                  <a:pt x="6096" y="0"/>
                                </a:lnTo>
                                <a:lnTo>
                                  <a:pt x="0" y="0"/>
                                </a:lnTo>
                                <a:lnTo>
                                  <a:pt x="0" y="6096"/>
                                </a:lnTo>
                                <a:lnTo>
                                  <a:pt x="6096" y="6096"/>
                                </a:lnTo>
                                <a:lnTo>
                                  <a:pt x="5379072" y="6096"/>
                                </a:lnTo>
                                <a:lnTo>
                                  <a:pt x="5379072" y="0"/>
                                </a:lnTo>
                                <a:close/>
                              </a:path>
                              <a:path w="5385435" h="2324735">
                                <a:moveTo>
                                  <a:pt x="5385257" y="6223"/>
                                </a:moveTo>
                                <a:lnTo>
                                  <a:pt x="5379161" y="6223"/>
                                </a:lnTo>
                                <a:lnTo>
                                  <a:pt x="5379161" y="2318385"/>
                                </a:lnTo>
                                <a:lnTo>
                                  <a:pt x="5379161" y="2324481"/>
                                </a:lnTo>
                                <a:lnTo>
                                  <a:pt x="5385257" y="2324481"/>
                                </a:lnTo>
                                <a:lnTo>
                                  <a:pt x="5385257" y="2318385"/>
                                </a:lnTo>
                                <a:lnTo>
                                  <a:pt x="5385257" y="6223"/>
                                </a:lnTo>
                                <a:close/>
                              </a:path>
                              <a:path w="5385435" h="2324735">
                                <a:moveTo>
                                  <a:pt x="5385257" y="0"/>
                                </a:moveTo>
                                <a:lnTo>
                                  <a:pt x="5379161" y="0"/>
                                </a:lnTo>
                                <a:lnTo>
                                  <a:pt x="5379161" y="6096"/>
                                </a:lnTo>
                                <a:lnTo>
                                  <a:pt x="5385257" y="6096"/>
                                </a:lnTo>
                                <a:lnTo>
                                  <a:pt x="5385257" y="0"/>
                                </a:lnTo>
                                <a:close/>
                              </a:path>
                            </a:pathLst>
                          </a:custGeom>
                          <a:solidFill>
                            <a:srgbClr val="000000"/>
                          </a:solidFill>
                        </wps:spPr>
                        <wps:bodyPr wrap="square" lIns="0" tIns="0" rIns="0" bIns="0" rtlCol="0">
                          <a:prstTxWarp prst="textNoShape">
                            <a:avLst/>
                          </a:prstTxWarp>
                          <a:noAutofit/>
                        </wps:bodyPr>
                      </wps:wsp>
                      <wps:wsp>
                        <wps:cNvPr id="70" name="Textbox 70"/>
                        <wps:cNvSpPr txBox="1"/>
                        <wps:spPr>
                          <a:xfrm>
                            <a:off x="71577" y="111042"/>
                            <a:ext cx="603885" cy="141605"/>
                          </a:xfrm>
                          <a:prstGeom prst="rect">
                            <a:avLst/>
                          </a:prstGeom>
                        </wps:spPr>
                        <wps:txbx>
                          <w:txbxContent>
                            <w:p>
                              <w:pPr>
                                <w:spacing w:line="223" w:lineRule="exact" w:before="0"/>
                                <w:ind w:left="0" w:right="0" w:firstLine="0"/>
                                <w:jc w:val="left"/>
                                <w:rPr>
                                  <w:sz w:val="20"/>
                                </w:rPr>
                              </w:pPr>
                              <w:r>
                                <w:rPr>
                                  <w:spacing w:val="-2"/>
                                  <w:sz w:val="20"/>
                                </w:rPr>
                                <w:t>Examples:</w:t>
                              </w:r>
                            </w:p>
                          </w:txbxContent>
                        </wps:txbx>
                        <wps:bodyPr wrap="square" lIns="0" tIns="0" rIns="0" bIns="0" rtlCol="0">
                          <a:noAutofit/>
                        </wps:bodyPr>
                      </wps:wsp>
                      <wps:wsp>
                        <wps:cNvPr id="71" name="Textbox 71"/>
                        <wps:cNvSpPr txBox="1"/>
                        <wps:spPr>
                          <a:xfrm>
                            <a:off x="71577" y="353269"/>
                            <a:ext cx="71120" cy="1703705"/>
                          </a:xfrm>
                          <a:prstGeom prst="rect">
                            <a:avLst/>
                          </a:prstGeom>
                        </wps:spPr>
                        <wps:txbx>
                          <w:txbxContent>
                            <w:p>
                              <w:pPr>
                                <w:spacing w:line="244" w:lineRule="exact" w:before="0"/>
                                <w:ind w:left="0" w:right="0" w:firstLine="0"/>
                                <w:jc w:val="left"/>
                                <w:rPr>
                                  <w:rFonts w:ascii="Symbol" w:hAnsi="Symbol"/>
                                  <w:sz w:val="20"/>
                                </w:rPr>
                              </w:pPr>
                              <w:r>
                                <w:rPr>
                                  <w:rFonts w:ascii="Symbol" w:hAnsi="Symbol"/>
                                  <w:w w:val="99"/>
                                  <w:sz w:val="20"/>
                                </w:rPr>
                                <w:t></w:t>
                              </w:r>
                              <w:r>
                                <w:rPr>
                                  <w:rFonts w:ascii="Symbol" w:hAnsi="Symbol"/>
                                  <w:sz w:val="20"/>
                                </w:rPr>
                              </w:r>
                            </w:p>
                            <w:p>
                              <w:pPr>
                                <w:spacing w:before="153"/>
                                <w:ind w:left="0" w:right="0" w:firstLine="0"/>
                                <w:jc w:val="left"/>
                                <w:rPr>
                                  <w:rFonts w:ascii="Symbol" w:hAnsi="Symbol"/>
                                  <w:sz w:val="20"/>
                                </w:rPr>
                              </w:pPr>
                              <w:r>
                                <w:rPr>
                                  <w:rFonts w:ascii="Symbol" w:hAnsi="Symbol"/>
                                  <w:w w:val="99"/>
                                  <w:sz w:val="20"/>
                                </w:rPr>
                                <w:t></w:t>
                              </w:r>
                            </w:p>
                            <w:p>
                              <w:pPr>
                                <w:spacing w:line="240" w:lineRule="auto" w:before="8"/>
                                <w:rPr>
                                  <w:rFonts w:ascii="Symbol" w:hAnsi="Symbol"/>
                                  <w:sz w:val="35"/>
                                </w:rPr>
                              </w:pPr>
                            </w:p>
                            <w:p>
                              <w:pPr>
                                <w:spacing w:before="0"/>
                                <w:ind w:left="0" w:right="0" w:firstLine="0"/>
                                <w:jc w:val="left"/>
                                <w:rPr>
                                  <w:rFonts w:ascii="Symbol" w:hAnsi="Symbol"/>
                                  <w:sz w:val="20"/>
                                </w:rPr>
                              </w:pPr>
                              <w:r>
                                <w:rPr>
                                  <w:rFonts w:ascii="Symbol" w:hAnsi="Symbol"/>
                                  <w:w w:val="99"/>
                                  <w:sz w:val="20"/>
                                </w:rPr>
                                <w:t></w:t>
                              </w:r>
                            </w:p>
                            <w:p>
                              <w:pPr>
                                <w:spacing w:line="240" w:lineRule="auto" w:before="5"/>
                                <w:rPr>
                                  <w:rFonts w:ascii="Symbol" w:hAnsi="Symbol"/>
                                  <w:sz w:val="35"/>
                                </w:rPr>
                              </w:pPr>
                            </w:p>
                            <w:p>
                              <w:pPr>
                                <w:spacing w:before="0"/>
                                <w:ind w:left="0" w:right="0" w:firstLine="0"/>
                                <w:jc w:val="left"/>
                                <w:rPr>
                                  <w:rFonts w:ascii="Symbol" w:hAnsi="Symbol"/>
                                  <w:sz w:val="20"/>
                                </w:rPr>
                              </w:pPr>
                              <w:r>
                                <w:rPr>
                                  <w:rFonts w:ascii="Symbol" w:hAnsi="Symbol"/>
                                  <w:w w:val="99"/>
                                  <w:sz w:val="20"/>
                                </w:rPr>
                                <w:t></w:t>
                              </w:r>
                            </w:p>
                            <w:p>
                              <w:pPr>
                                <w:spacing w:line="240" w:lineRule="auto" w:before="5"/>
                                <w:rPr>
                                  <w:rFonts w:ascii="Symbol" w:hAnsi="Symbol"/>
                                  <w:sz w:val="35"/>
                                </w:rPr>
                              </w:pPr>
                            </w:p>
                            <w:p>
                              <w:pPr>
                                <w:spacing w:before="1"/>
                                <w:ind w:left="0" w:right="0" w:firstLine="0"/>
                                <w:jc w:val="left"/>
                                <w:rPr>
                                  <w:rFonts w:ascii="Symbol" w:hAnsi="Symbol"/>
                                  <w:sz w:val="20"/>
                                </w:rPr>
                              </w:pPr>
                              <w:r>
                                <w:rPr>
                                  <w:rFonts w:ascii="Symbol" w:hAnsi="Symbol"/>
                                  <w:w w:val="99"/>
                                  <w:sz w:val="20"/>
                                </w:rPr>
                                <w:t></w:t>
                              </w:r>
                            </w:p>
                          </w:txbxContent>
                        </wps:txbx>
                        <wps:bodyPr wrap="square" lIns="0" tIns="0" rIns="0" bIns="0" rtlCol="0">
                          <a:noAutofit/>
                        </wps:bodyPr>
                      </wps:wsp>
                      <wps:wsp>
                        <wps:cNvPr id="72" name="Textbox 72"/>
                        <wps:cNvSpPr txBox="1"/>
                        <wps:spPr>
                          <a:xfrm>
                            <a:off x="419049" y="365931"/>
                            <a:ext cx="4907280" cy="1868170"/>
                          </a:xfrm>
                          <a:prstGeom prst="rect">
                            <a:avLst/>
                          </a:prstGeom>
                        </wps:spPr>
                        <wps:txbx>
                          <w:txbxContent>
                            <w:p>
                              <w:pPr>
                                <w:spacing w:line="223" w:lineRule="exact" w:before="0"/>
                                <w:ind w:left="0" w:right="0" w:firstLine="0"/>
                                <w:jc w:val="left"/>
                                <w:rPr>
                                  <w:sz w:val="20"/>
                                </w:rPr>
                              </w:pPr>
                              <w:r>
                                <w:rPr>
                                  <w:sz w:val="20"/>
                                </w:rPr>
                                <w:t>By</w:t>
                              </w:r>
                              <w:r>
                                <w:rPr>
                                  <w:spacing w:val="-7"/>
                                  <w:sz w:val="20"/>
                                </w:rPr>
                                <w:t> </w:t>
                              </w:r>
                              <w:r>
                                <w:rPr>
                                  <w:sz w:val="20"/>
                                </w:rPr>
                                <w:t>topics:</w:t>
                              </w:r>
                              <w:r>
                                <w:rPr>
                                  <w:spacing w:val="-7"/>
                                  <w:sz w:val="20"/>
                                </w:rPr>
                                <w:t> </w:t>
                              </w:r>
                              <w:r>
                                <w:rPr>
                                  <w:sz w:val="20"/>
                                </w:rPr>
                                <w:t>All</w:t>
                              </w:r>
                              <w:r>
                                <w:rPr>
                                  <w:spacing w:val="-6"/>
                                  <w:sz w:val="20"/>
                                </w:rPr>
                                <w:t> </w:t>
                              </w:r>
                              <w:r>
                                <w:rPr>
                                  <w:sz w:val="20"/>
                                </w:rPr>
                                <w:t>disclosures</w:t>
                              </w:r>
                              <w:r>
                                <w:rPr>
                                  <w:spacing w:val="-3"/>
                                  <w:sz w:val="20"/>
                                </w:rPr>
                                <w:t> </w:t>
                              </w:r>
                              <w:r>
                                <w:rPr>
                                  <w:sz w:val="20"/>
                                </w:rPr>
                                <w:t>on</w:t>
                              </w:r>
                              <w:r>
                                <w:rPr>
                                  <w:spacing w:val="-7"/>
                                  <w:sz w:val="20"/>
                                </w:rPr>
                                <w:t> </w:t>
                              </w:r>
                              <w:r>
                                <w:rPr>
                                  <w:sz w:val="20"/>
                                </w:rPr>
                                <w:t>climate;</w:t>
                              </w:r>
                              <w:r>
                                <w:rPr>
                                  <w:spacing w:val="-7"/>
                                  <w:sz w:val="20"/>
                                </w:rPr>
                                <w:t> </w:t>
                              </w:r>
                              <w:r>
                                <w:rPr>
                                  <w:sz w:val="20"/>
                                </w:rPr>
                                <w:t>all</w:t>
                              </w:r>
                              <w:r>
                                <w:rPr>
                                  <w:spacing w:val="-6"/>
                                  <w:sz w:val="20"/>
                                </w:rPr>
                                <w:t> </w:t>
                              </w:r>
                              <w:r>
                                <w:rPr>
                                  <w:sz w:val="20"/>
                                </w:rPr>
                                <w:t>disclosures</w:t>
                              </w:r>
                              <w:r>
                                <w:rPr>
                                  <w:spacing w:val="-6"/>
                                  <w:sz w:val="20"/>
                                </w:rPr>
                                <w:t> </w:t>
                              </w:r>
                              <w:r>
                                <w:rPr>
                                  <w:sz w:val="20"/>
                                </w:rPr>
                                <w:t>on</w:t>
                              </w:r>
                              <w:r>
                                <w:rPr>
                                  <w:spacing w:val="-6"/>
                                  <w:sz w:val="20"/>
                                </w:rPr>
                                <w:t> </w:t>
                              </w:r>
                              <w:r>
                                <w:rPr>
                                  <w:sz w:val="20"/>
                                </w:rPr>
                                <w:t>labor</w:t>
                              </w:r>
                              <w:r>
                                <w:rPr>
                                  <w:spacing w:val="-7"/>
                                  <w:sz w:val="20"/>
                                </w:rPr>
                                <w:t> </w:t>
                              </w:r>
                              <w:r>
                                <w:rPr>
                                  <w:spacing w:val="-2"/>
                                  <w:sz w:val="20"/>
                                </w:rPr>
                                <w:t>practices.</w:t>
                              </w:r>
                            </w:p>
                            <w:p>
                              <w:pPr>
                                <w:spacing w:line="292" w:lineRule="auto" w:before="168"/>
                                <w:ind w:left="0" w:right="0" w:firstLine="0"/>
                                <w:jc w:val="left"/>
                                <w:rPr>
                                  <w:sz w:val="20"/>
                                </w:rPr>
                              </w:pPr>
                              <w:r>
                                <w:rPr>
                                  <w:sz w:val="20"/>
                                </w:rPr>
                                <w:t>By</w:t>
                              </w:r>
                              <w:r>
                                <w:rPr>
                                  <w:spacing w:val="-6"/>
                                  <w:sz w:val="20"/>
                                </w:rPr>
                                <w:t> </w:t>
                              </w:r>
                              <w:r>
                                <w:rPr>
                                  <w:sz w:val="20"/>
                                </w:rPr>
                                <w:t>aspects</w:t>
                              </w:r>
                              <w:r>
                                <w:rPr>
                                  <w:spacing w:val="-6"/>
                                  <w:sz w:val="20"/>
                                </w:rPr>
                                <w:t> </w:t>
                              </w:r>
                              <w:r>
                                <w:rPr>
                                  <w:sz w:val="20"/>
                                </w:rPr>
                                <w:t>of</w:t>
                              </w:r>
                              <w:r>
                                <w:rPr>
                                  <w:spacing w:val="-8"/>
                                  <w:sz w:val="20"/>
                                </w:rPr>
                                <w:t> </w:t>
                              </w:r>
                              <w:r>
                                <w:rPr>
                                  <w:sz w:val="20"/>
                                </w:rPr>
                                <w:t>topics:</w:t>
                              </w:r>
                              <w:r>
                                <w:rPr>
                                  <w:spacing w:val="-7"/>
                                  <w:sz w:val="20"/>
                                </w:rPr>
                                <w:t> </w:t>
                              </w:r>
                              <w:r>
                                <w:rPr>
                                  <w:sz w:val="20"/>
                                </w:rPr>
                                <w:t>All</w:t>
                              </w:r>
                              <w:r>
                                <w:rPr>
                                  <w:spacing w:val="-8"/>
                                  <w:sz w:val="20"/>
                                </w:rPr>
                                <w:t> </w:t>
                              </w:r>
                              <w:r>
                                <w:rPr>
                                  <w:sz w:val="20"/>
                                </w:rPr>
                                <w:t>disclosures</w:t>
                              </w:r>
                              <w:r>
                                <w:rPr>
                                  <w:spacing w:val="-6"/>
                                  <w:sz w:val="20"/>
                                </w:rPr>
                                <w:t> </w:t>
                              </w:r>
                              <w:r>
                                <w:rPr>
                                  <w:sz w:val="20"/>
                                </w:rPr>
                                <w:t>regarding</w:t>
                              </w:r>
                              <w:r>
                                <w:rPr>
                                  <w:spacing w:val="-8"/>
                                  <w:sz w:val="20"/>
                                </w:rPr>
                                <w:t> </w:t>
                              </w:r>
                              <w:r>
                                <w:rPr>
                                  <w:sz w:val="20"/>
                                </w:rPr>
                                <w:t>risks</w:t>
                              </w:r>
                              <w:r>
                                <w:rPr>
                                  <w:spacing w:val="-6"/>
                                  <w:sz w:val="20"/>
                                </w:rPr>
                                <w:t> </w:t>
                              </w:r>
                              <w:r>
                                <w:rPr>
                                  <w:sz w:val="20"/>
                                </w:rPr>
                                <w:t>and</w:t>
                              </w:r>
                              <w:r>
                                <w:rPr>
                                  <w:spacing w:val="-8"/>
                                  <w:sz w:val="20"/>
                                </w:rPr>
                                <w:t> </w:t>
                              </w:r>
                              <w:r>
                                <w:rPr>
                                  <w:sz w:val="20"/>
                                </w:rPr>
                                <w:t>opportunities</w:t>
                              </w:r>
                              <w:r>
                                <w:rPr>
                                  <w:spacing w:val="-7"/>
                                  <w:sz w:val="20"/>
                                </w:rPr>
                                <w:t> </w:t>
                              </w:r>
                              <w:r>
                                <w:rPr>
                                  <w:sz w:val="20"/>
                                </w:rPr>
                                <w:t>(regardless</w:t>
                              </w:r>
                              <w:r>
                                <w:rPr>
                                  <w:spacing w:val="-4"/>
                                  <w:sz w:val="20"/>
                                </w:rPr>
                                <w:t> </w:t>
                              </w:r>
                              <w:r>
                                <w:rPr>
                                  <w:sz w:val="20"/>
                                </w:rPr>
                                <w:t>of</w:t>
                              </w:r>
                              <w:r>
                                <w:rPr>
                                  <w:spacing w:val="-8"/>
                                  <w:sz w:val="20"/>
                                </w:rPr>
                                <w:t> </w:t>
                              </w:r>
                              <w:r>
                                <w:rPr>
                                  <w:sz w:val="20"/>
                                </w:rPr>
                                <w:t>the topic); all disclosures regarding targets.</w:t>
                              </w:r>
                            </w:p>
                            <w:p>
                              <w:pPr>
                                <w:spacing w:line="292" w:lineRule="auto" w:before="121"/>
                                <w:ind w:left="0" w:right="0" w:firstLine="0"/>
                                <w:jc w:val="left"/>
                                <w:rPr>
                                  <w:sz w:val="20"/>
                                </w:rPr>
                              </w:pPr>
                              <w:r>
                                <w:rPr>
                                  <w:sz w:val="20"/>
                                </w:rPr>
                                <w:t>By</w:t>
                              </w:r>
                              <w:r>
                                <w:rPr>
                                  <w:spacing w:val="-10"/>
                                  <w:sz w:val="20"/>
                                </w:rPr>
                                <w:t> </w:t>
                              </w:r>
                              <w:r>
                                <w:rPr>
                                  <w:sz w:val="20"/>
                                </w:rPr>
                                <w:t>topic</w:t>
                              </w:r>
                              <w:r>
                                <w:rPr>
                                  <w:spacing w:val="-10"/>
                                  <w:sz w:val="20"/>
                                </w:rPr>
                                <w:t> </w:t>
                              </w:r>
                              <w:r>
                                <w:rPr>
                                  <w:sz w:val="20"/>
                                </w:rPr>
                                <w:t>and</w:t>
                              </w:r>
                              <w:r>
                                <w:rPr>
                                  <w:spacing w:val="-11"/>
                                  <w:sz w:val="20"/>
                                </w:rPr>
                                <w:t> </w:t>
                              </w:r>
                              <w:r>
                                <w:rPr>
                                  <w:sz w:val="20"/>
                                </w:rPr>
                                <w:t>aspect</w:t>
                              </w:r>
                              <w:r>
                                <w:rPr>
                                  <w:spacing w:val="-11"/>
                                  <w:sz w:val="20"/>
                                </w:rPr>
                                <w:t> </w:t>
                              </w:r>
                              <w:r>
                                <w:rPr>
                                  <w:sz w:val="20"/>
                                </w:rPr>
                                <w:t>of</w:t>
                              </w:r>
                              <w:r>
                                <w:rPr>
                                  <w:spacing w:val="-9"/>
                                  <w:sz w:val="20"/>
                                </w:rPr>
                                <w:t> </w:t>
                              </w:r>
                              <w:r>
                                <w:rPr>
                                  <w:sz w:val="20"/>
                                </w:rPr>
                                <w:t>topic:</w:t>
                              </w:r>
                              <w:r>
                                <w:rPr>
                                  <w:spacing w:val="-11"/>
                                  <w:sz w:val="20"/>
                                </w:rPr>
                                <w:t> </w:t>
                              </w:r>
                              <w:r>
                                <w:rPr>
                                  <w:sz w:val="20"/>
                                </w:rPr>
                                <w:t>All</w:t>
                              </w:r>
                              <w:r>
                                <w:rPr>
                                  <w:spacing w:val="-10"/>
                                  <w:sz w:val="20"/>
                                </w:rPr>
                                <w:t> </w:t>
                              </w:r>
                              <w:r>
                                <w:rPr>
                                  <w:sz w:val="20"/>
                                </w:rPr>
                                <w:t>disclosures</w:t>
                              </w:r>
                              <w:r>
                                <w:rPr>
                                  <w:spacing w:val="-10"/>
                                  <w:sz w:val="20"/>
                                </w:rPr>
                                <w:t> </w:t>
                              </w:r>
                              <w:r>
                                <w:rPr>
                                  <w:sz w:val="20"/>
                                </w:rPr>
                                <w:t>regarding</w:t>
                              </w:r>
                              <w:r>
                                <w:rPr>
                                  <w:spacing w:val="-11"/>
                                  <w:sz w:val="20"/>
                                </w:rPr>
                                <w:t> </w:t>
                              </w:r>
                              <w:r>
                                <w:rPr>
                                  <w:sz w:val="20"/>
                                </w:rPr>
                                <w:t>target</w:t>
                              </w:r>
                              <w:r>
                                <w:rPr>
                                  <w:spacing w:val="-11"/>
                                  <w:sz w:val="20"/>
                                </w:rPr>
                                <w:t> </w:t>
                              </w:r>
                              <w:r>
                                <w:rPr>
                                  <w:sz w:val="20"/>
                                </w:rPr>
                                <w:t>s</w:t>
                              </w:r>
                              <w:r>
                                <w:rPr>
                                  <w:spacing w:val="-10"/>
                                  <w:sz w:val="20"/>
                                </w:rPr>
                                <w:t> </w:t>
                              </w:r>
                              <w:r>
                                <w:rPr>
                                  <w:sz w:val="20"/>
                                </w:rPr>
                                <w:t>for</w:t>
                              </w:r>
                              <w:r>
                                <w:rPr>
                                  <w:spacing w:val="-10"/>
                                  <w:sz w:val="20"/>
                                </w:rPr>
                                <w:t> </w:t>
                              </w:r>
                              <w:r>
                                <w:rPr>
                                  <w:sz w:val="20"/>
                                </w:rPr>
                                <w:t>climate;</w:t>
                              </w:r>
                              <w:r>
                                <w:rPr>
                                  <w:spacing w:val="-12"/>
                                  <w:sz w:val="20"/>
                                </w:rPr>
                                <w:t> </w:t>
                              </w:r>
                              <w:r>
                                <w:rPr>
                                  <w:sz w:val="20"/>
                                </w:rPr>
                                <w:t>all</w:t>
                              </w:r>
                              <w:r>
                                <w:rPr>
                                  <w:spacing w:val="-10"/>
                                  <w:sz w:val="20"/>
                                </w:rPr>
                                <w:t> </w:t>
                              </w:r>
                              <w:r>
                                <w:rPr>
                                  <w:sz w:val="20"/>
                                </w:rPr>
                                <w:t>disclosures regarding scenario analysis for climate.</w:t>
                              </w:r>
                            </w:p>
                            <w:p>
                              <w:pPr>
                                <w:spacing w:line="292" w:lineRule="auto" w:before="118"/>
                                <w:ind w:left="0" w:right="0" w:firstLine="0"/>
                                <w:jc w:val="left"/>
                                <w:rPr>
                                  <w:sz w:val="20"/>
                                </w:rPr>
                              </w:pPr>
                              <w:r>
                                <w:rPr>
                                  <w:sz w:val="20"/>
                                </w:rPr>
                                <w:t>By characteristics: All disclosures that are qualitative; all disclosures that are forward- looking; all disclosures that are historical.</w:t>
                              </w:r>
                            </w:p>
                            <w:p>
                              <w:pPr>
                                <w:spacing w:line="280" w:lineRule="atLeast" w:before="68"/>
                                <w:ind w:left="0" w:right="0" w:firstLine="0"/>
                                <w:jc w:val="left"/>
                                <w:rPr>
                                  <w:sz w:val="20"/>
                                </w:rPr>
                              </w:pPr>
                              <w:r>
                                <w:rPr>
                                  <w:sz w:val="20"/>
                                </w:rPr>
                                <w:t>By</w:t>
                              </w:r>
                              <w:r>
                                <w:rPr>
                                  <w:spacing w:val="72"/>
                                  <w:sz w:val="20"/>
                                </w:rPr>
                                <w:t> </w:t>
                              </w:r>
                              <w:r>
                                <w:rPr>
                                  <w:sz w:val="20"/>
                                </w:rPr>
                                <w:t>characteristics</w:t>
                              </w:r>
                              <w:r>
                                <w:rPr>
                                  <w:spacing w:val="72"/>
                                  <w:sz w:val="20"/>
                                </w:rPr>
                                <w:t> </w:t>
                              </w:r>
                              <w:r>
                                <w:rPr>
                                  <w:sz w:val="20"/>
                                </w:rPr>
                                <w:t>by</w:t>
                              </w:r>
                              <w:r>
                                <w:rPr>
                                  <w:spacing w:val="75"/>
                                  <w:sz w:val="20"/>
                                </w:rPr>
                                <w:t> </w:t>
                              </w:r>
                              <w:r>
                                <w:rPr>
                                  <w:sz w:val="20"/>
                                </w:rPr>
                                <w:t>aspect</w:t>
                              </w:r>
                              <w:r>
                                <w:rPr>
                                  <w:spacing w:val="71"/>
                                  <w:sz w:val="20"/>
                                </w:rPr>
                                <w:t> </w:t>
                              </w:r>
                              <w:r>
                                <w:rPr>
                                  <w:sz w:val="20"/>
                                </w:rPr>
                                <w:t>of</w:t>
                              </w:r>
                              <w:r>
                                <w:rPr>
                                  <w:spacing w:val="71"/>
                                  <w:sz w:val="20"/>
                                </w:rPr>
                                <w:t> </w:t>
                              </w:r>
                              <w:r>
                                <w:rPr>
                                  <w:sz w:val="20"/>
                                </w:rPr>
                                <w:t>topic:</w:t>
                              </w:r>
                              <w:r>
                                <w:rPr>
                                  <w:spacing w:val="71"/>
                                  <w:sz w:val="20"/>
                                </w:rPr>
                                <w:t> </w:t>
                              </w:r>
                              <w:r>
                                <w:rPr>
                                  <w:sz w:val="20"/>
                                </w:rPr>
                                <w:t>All</w:t>
                              </w:r>
                              <w:r>
                                <w:rPr>
                                  <w:spacing w:val="70"/>
                                  <w:sz w:val="20"/>
                                </w:rPr>
                                <w:t> </w:t>
                              </w:r>
                              <w:r>
                                <w:rPr>
                                  <w:sz w:val="20"/>
                                </w:rPr>
                                <w:t>disclosures</w:t>
                              </w:r>
                              <w:r>
                                <w:rPr>
                                  <w:spacing w:val="72"/>
                                  <w:sz w:val="20"/>
                                </w:rPr>
                                <w:t> </w:t>
                              </w:r>
                              <w:r>
                                <w:rPr>
                                  <w:sz w:val="20"/>
                                </w:rPr>
                                <w:t>regarding</w:t>
                              </w:r>
                              <w:r>
                                <w:rPr>
                                  <w:spacing w:val="70"/>
                                  <w:sz w:val="20"/>
                                </w:rPr>
                                <w:t> </w:t>
                              </w:r>
                              <w:r>
                                <w:rPr>
                                  <w:sz w:val="20"/>
                                </w:rPr>
                                <w:t>targets</w:t>
                              </w:r>
                              <w:r>
                                <w:rPr>
                                  <w:spacing w:val="72"/>
                                  <w:sz w:val="20"/>
                                </w:rPr>
                                <w:t> </w:t>
                              </w:r>
                              <w:r>
                                <w:rPr>
                                  <w:sz w:val="20"/>
                                </w:rPr>
                                <w:t>that</w:t>
                              </w:r>
                              <w:r>
                                <w:rPr>
                                  <w:spacing w:val="73"/>
                                  <w:sz w:val="20"/>
                                </w:rPr>
                                <w:t> </w:t>
                              </w:r>
                              <w:r>
                                <w:rPr>
                                  <w:sz w:val="20"/>
                                </w:rPr>
                                <w:t>are judgmental; all disclosures regarding targets that are historical.</w:t>
                              </w:r>
                            </w:p>
                          </w:txbxContent>
                        </wps:txbx>
                        <wps:bodyPr wrap="square" lIns="0" tIns="0" rIns="0" bIns="0" rtlCol="0">
                          <a:noAutofit/>
                        </wps:bodyPr>
                      </wps:wsp>
                    </wpg:wgp>
                  </a:graphicData>
                </a:graphic>
              </wp:anchor>
            </w:drawing>
          </mc:Choice>
          <mc:Fallback>
            <w:pict>
              <v:group style="position:absolute;margin-left:99.384003pt;margin-top:4.150098pt;width:424.05pt;height:183.05pt;mso-position-horizontal-relative:page;mso-position-vertical-relative:paragraph;z-index:-15711232;mso-wrap-distance-left:0;mso-wrap-distance-right:0" id="docshapegroup65" coordorigin="1988,83" coordsize="8481,3661">
                <v:shape style="position:absolute;left:1987;top:83;width:8481;height:3661" id="docshape66" coordorigin="1988,83" coordsize="8481,3661" path="m10459,3734l1997,3734,1997,93,1988,93,1988,3734,1988,3744,1997,3744,10459,3744,10459,3734xm10459,83l1997,83,1988,83,1988,93,1997,93,10459,93,10459,83xm10468,93l10459,93,10459,3734,10459,3744,10468,3744,10468,3734,10468,93xm10468,83l10459,83,10459,93,10468,93,10468,83xe" filled="true" fillcolor="#000000" stroked="false">
                  <v:path arrowok="t"/>
                  <v:fill type="solid"/>
                </v:shape>
                <v:shape style="position:absolute;left:2100;top:257;width:951;height:223" type="#_x0000_t202" id="docshape67" filled="false" stroked="false">
                  <v:textbox inset="0,0,0,0">
                    <w:txbxContent>
                      <w:p>
                        <w:pPr>
                          <w:spacing w:line="223" w:lineRule="exact" w:before="0"/>
                          <w:ind w:left="0" w:right="0" w:firstLine="0"/>
                          <w:jc w:val="left"/>
                          <w:rPr>
                            <w:sz w:val="20"/>
                          </w:rPr>
                        </w:pPr>
                        <w:r>
                          <w:rPr>
                            <w:spacing w:val="-2"/>
                            <w:sz w:val="20"/>
                          </w:rPr>
                          <w:t>Examples:</w:t>
                        </w:r>
                      </w:p>
                    </w:txbxContent>
                  </v:textbox>
                  <w10:wrap type="none"/>
                </v:shape>
                <v:shape style="position:absolute;left:2100;top:639;width:112;height:2683" type="#_x0000_t202" id="docshape68" filled="false" stroked="false">
                  <v:textbox inset="0,0,0,0">
                    <w:txbxContent>
                      <w:p>
                        <w:pPr>
                          <w:spacing w:line="244" w:lineRule="exact" w:before="0"/>
                          <w:ind w:left="0" w:right="0" w:firstLine="0"/>
                          <w:jc w:val="left"/>
                          <w:rPr>
                            <w:rFonts w:ascii="Symbol" w:hAnsi="Symbol"/>
                            <w:sz w:val="20"/>
                          </w:rPr>
                        </w:pPr>
                        <w:r>
                          <w:rPr>
                            <w:rFonts w:ascii="Symbol" w:hAnsi="Symbol"/>
                            <w:w w:val="99"/>
                            <w:sz w:val="20"/>
                          </w:rPr>
                          <w:t></w:t>
                        </w:r>
                        <w:r>
                          <w:rPr>
                            <w:rFonts w:ascii="Symbol" w:hAnsi="Symbol"/>
                            <w:sz w:val="20"/>
                          </w:rPr>
                        </w:r>
                      </w:p>
                      <w:p>
                        <w:pPr>
                          <w:spacing w:before="153"/>
                          <w:ind w:left="0" w:right="0" w:firstLine="0"/>
                          <w:jc w:val="left"/>
                          <w:rPr>
                            <w:rFonts w:ascii="Symbol" w:hAnsi="Symbol"/>
                            <w:sz w:val="20"/>
                          </w:rPr>
                        </w:pPr>
                        <w:r>
                          <w:rPr>
                            <w:rFonts w:ascii="Symbol" w:hAnsi="Symbol"/>
                            <w:w w:val="99"/>
                            <w:sz w:val="20"/>
                          </w:rPr>
                          <w:t></w:t>
                        </w:r>
                      </w:p>
                      <w:p>
                        <w:pPr>
                          <w:spacing w:line="240" w:lineRule="auto" w:before="8"/>
                          <w:rPr>
                            <w:rFonts w:ascii="Symbol" w:hAnsi="Symbol"/>
                            <w:sz w:val="35"/>
                          </w:rPr>
                        </w:pPr>
                      </w:p>
                      <w:p>
                        <w:pPr>
                          <w:spacing w:before="0"/>
                          <w:ind w:left="0" w:right="0" w:firstLine="0"/>
                          <w:jc w:val="left"/>
                          <w:rPr>
                            <w:rFonts w:ascii="Symbol" w:hAnsi="Symbol"/>
                            <w:sz w:val="20"/>
                          </w:rPr>
                        </w:pPr>
                        <w:r>
                          <w:rPr>
                            <w:rFonts w:ascii="Symbol" w:hAnsi="Symbol"/>
                            <w:w w:val="99"/>
                            <w:sz w:val="20"/>
                          </w:rPr>
                          <w:t></w:t>
                        </w:r>
                      </w:p>
                      <w:p>
                        <w:pPr>
                          <w:spacing w:line="240" w:lineRule="auto" w:before="5"/>
                          <w:rPr>
                            <w:rFonts w:ascii="Symbol" w:hAnsi="Symbol"/>
                            <w:sz w:val="35"/>
                          </w:rPr>
                        </w:pPr>
                      </w:p>
                      <w:p>
                        <w:pPr>
                          <w:spacing w:before="0"/>
                          <w:ind w:left="0" w:right="0" w:firstLine="0"/>
                          <w:jc w:val="left"/>
                          <w:rPr>
                            <w:rFonts w:ascii="Symbol" w:hAnsi="Symbol"/>
                            <w:sz w:val="20"/>
                          </w:rPr>
                        </w:pPr>
                        <w:r>
                          <w:rPr>
                            <w:rFonts w:ascii="Symbol" w:hAnsi="Symbol"/>
                            <w:w w:val="99"/>
                            <w:sz w:val="20"/>
                          </w:rPr>
                          <w:t></w:t>
                        </w:r>
                      </w:p>
                      <w:p>
                        <w:pPr>
                          <w:spacing w:line="240" w:lineRule="auto" w:before="5"/>
                          <w:rPr>
                            <w:rFonts w:ascii="Symbol" w:hAnsi="Symbol"/>
                            <w:sz w:val="35"/>
                          </w:rPr>
                        </w:pPr>
                      </w:p>
                      <w:p>
                        <w:pPr>
                          <w:spacing w:before="1"/>
                          <w:ind w:left="0" w:right="0" w:firstLine="0"/>
                          <w:jc w:val="left"/>
                          <w:rPr>
                            <w:rFonts w:ascii="Symbol" w:hAnsi="Symbol"/>
                            <w:sz w:val="20"/>
                          </w:rPr>
                        </w:pPr>
                        <w:r>
                          <w:rPr>
                            <w:rFonts w:ascii="Symbol" w:hAnsi="Symbol"/>
                            <w:w w:val="99"/>
                            <w:sz w:val="20"/>
                          </w:rPr>
                          <w:t></w:t>
                        </w:r>
                      </w:p>
                    </w:txbxContent>
                  </v:textbox>
                  <w10:wrap type="none"/>
                </v:shape>
                <v:shape style="position:absolute;left:2647;top:659;width:7728;height:2942" type="#_x0000_t202" id="docshape69" filled="false" stroked="false">
                  <v:textbox inset="0,0,0,0">
                    <w:txbxContent>
                      <w:p>
                        <w:pPr>
                          <w:spacing w:line="223" w:lineRule="exact" w:before="0"/>
                          <w:ind w:left="0" w:right="0" w:firstLine="0"/>
                          <w:jc w:val="left"/>
                          <w:rPr>
                            <w:sz w:val="20"/>
                          </w:rPr>
                        </w:pPr>
                        <w:r>
                          <w:rPr>
                            <w:sz w:val="20"/>
                          </w:rPr>
                          <w:t>By</w:t>
                        </w:r>
                        <w:r>
                          <w:rPr>
                            <w:spacing w:val="-7"/>
                            <w:sz w:val="20"/>
                          </w:rPr>
                          <w:t> </w:t>
                        </w:r>
                        <w:r>
                          <w:rPr>
                            <w:sz w:val="20"/>
                          </w:rPr>
                          <w:t>topics:</w:t>
                        </w:r>
                        <w:r>
                          <w:rPr>
                            <w:spacing w:val="-7"/>
                            <w:sz w:val="20"/>
                          </w:rPr>
                          <w:t> </w:t>
                        </w:r>
                        <w:r>
                          <w:rPr>
                            <w:sz w:val="20"/>
                          </w:rPr>
                          <w:t>All</w:t>
                        </w:r>
                        <w:r>
                          <w:rPr>
                            <w:spacing w:val="-6"/>
                            <w:sz w:val="20"/>
                          </w:rPr>
                          <w:t> </w:t>
                        </w:r>
                        <w:r>
                          <w:rPr>
                            <w:sz w:val="20"/>
                          </w:rPr>
                          <w:t>disclosures</w:t>
                        </w:r>
                        <w:r>
                          <w:rPr>
                            <w:spacing w:val="-3"/>
                            <w:sz w:val="20"/>
                          </w:rPr>
                          <w:t> </w:t>
                        </w:r>
                        <w:r>
                          <w:rPr>
                            <w:sz w:val="20"/>
                          </w:rPr>
                          <w:t>on</w:t>
                        </w:r>
                        <w:r>
                          <w:rPr>
                            <w:spacing w:val="-7"/>
                            <w:sz w:val="20"/>
                          </w:rPr>
                          <w:t> </w:t>
                        </w:r>
                        <w:r>
                          <w:rPr>
                            <w:sz w:val="20"/>
                          </w:rPr>
                          <w:t>climate;</w:t>
                        </w:r>
                        <w:r>
                          <w:rPr>
                            <w:spacing w:val="-7"/>
                            <w:sz w:val="20"/>
                          </w:rPr>
                          <w:t> </w:t>
                        </w:r>
                        <w:r>
                          <w:rPr>
                            <w:sz w:val="20"/>
                          </w:rPr>
                          <w:t>all</w:t>
                        </w:r>
                        <w:r>
                          <w:rPr>
                            <w:spacing w:val="-6"/>
                            <w:sz w:val="20"/>
                          </w:rPr>
                          <w:t> </w:t>
                        </w:r>
                        <w:r>
                          <w:rPr>
                            <w:sz w:val="20"/>
                          </w:rPr>
                          <w:t>disclosures</w:t>
                        </w:r>
                        <w:r>
                          <w:rPr>
                            <w:spacing w:val="-6"/>
                            <w:sz w:val="20"/>
                          </w:rPr>
                          <w:t> </w:t>
                        </w:r>
                        <w:r>
                          <w:rPr>
                            <w:sz w:val="20"/>
                          </w:rPr>
                          <w:t>on</w:t>
                        </w:r>
                        <w:r>
                          <w:rPr>
                            <w:spacing w:val="-6"/>
                            <w:sz w:val="20"/>
                          </w:rPr>
                          <w:t> </w:t>
                        </w:r>
                        <w:r>
                          <w:rPr>
                            <w:sz w:val="20"/>
                          </w:rPr>
                          <w:t>labor</w:t>
                        </w:r>
                        <w:r>
                          <w:rPr>
                            <w:spacing w:val="-7"/>
                            <w:sz w:val="20"/>
                          </w:rPr>
                          <w:t> </w:t>
                        </w:r>
                        <w:r>
                          <w:rPr>
                            <w:spacing w:val="-2"/>
                            <w:sz w:val="20"/>
                          </w:rPr>
                          <w:t>practices.</w:t>
                        </w:r>
                      </w:p>
                      <w:p>
                        <w:pPr>
                          <w:spacing w:line="292" w:lineRule="auto" w:before="168"/>
                          <w:ind w:left="0" w:right="0" w:firstLine="0"/>
                          <w:jc w:val="left"/>
                          <w:rPr>
                            <w:sz w:val="20"/>
                          </w:rPr>
                        </w:pPr>
                        <w:r>
                          <w:rPr>
                            <w:sz w:val="20"/>
                          </w:rPr>
                          <w:t>By</w:t>
                        </w:r>
                        <w:r>
                          <w:rPr>
                            <w:spacing w:val="-6"/>
                            <w:sz w:val="20"/>
                          </w:rPr>
                          <w:t> </w:t>
                        </w:r>
                        <w:r>
                          <w:rPr>
                            <w:sz w:val="20"/>
                          </w:rPr>
                          <w:t>aspects</w:t>
                        </w:r>
                        <w:r>
                          <w:rPr>
                            <w:spacing w:val="-6"/>
                            <w:sz w:val="20"/>
                          </w:rPr>
                          <w:t> </w:t>
                        </w:r>
                        <w:r>
                          <w:rPr>
                            <w:sz w:val="20"/>
                          </w:rPr>
                          <w:t>of</w:t>
                        </w:r>
                        <w:r>
                          <w:rPr>
                            <w:spacing w:val="-8"/>
                            <w:sz w:val="20"/>
                          </w:rPr>
                          <w:t> </w:t>
                        </w:r>
                        <w:r>
                          <w:rPr>
                            <w:sz w:val="20"/>
                          </w:rPr>
                          <w:t>topics:</w:t>
                        </w:r>
                        <w:r>
                          <w:rPr>
                            <w:spacing w:val="-7"/>
                            <w:sz w:val="20"/>
                          </w:rPr>
                          <w:t> </w:t>
                        </w:r>
                        <w:r>
                          <w:rPr>
                            <w:sz w:val="20"/>
                          </w:rPr>
                          <w:t>All</w:t>
                        </w:r>
                        <w:r>
                          <w:rPr>
                            <w:spacing w:val="-8"/>
                            <w:sz w:val="20"/>
                          </w:rPr>
                          <w:t> </w:t>
                        </w:r>
                        <w:r>
                          <w:rPr>
                            <w:sz w:val="20"/>
                          </w:rPr>
                          <w:t>disclosures</w:t>
                        </w:r>
                        <w:r>
                          <w:rPr>
                            <w:spacing w:val="-6"/>
                            <w:sz w:val="20"/>
                          </w:rPr>
                          <w:t> </w:t>
                        </w:r>
                        <w:r>
                          <w:rPr>
                            <w:sz w:val="20"/>
                          </w:rPr>
                          <w:t>regarding</w:t>
                        </w:r>
                        <w:r>
                          <w:rPr>
                            <w:spacing w:val="-8"/>
                            <w:sz w:val="20"/>
                          </w:rPr>
                          <w:t> </w:t>
                        </w:r>
                        <w:r>
                          <w:rPr>
                            <w:sz w:val="20"/>
                          </w:rPr>
                          <w:t>risks</w:t>
                        </w:r>
                        <w:r>
                          <w:rPr>
                            <w:spacing w:val="-6"/>
                            <w:sz w:val="20"/>
                          </w:rPr>
                          <w:t> </w:t>
                        </w:r>
                        <w:r>
                          <w:rPr>
                            <w:sz w:val="20"/>
                          </w:rPr>
                          <w:t>and</w:t>
                        </w:r>
                        <w:r>
                          <w:rPr>
                            <w:spacing w:val="-8"/>
                            <w:sz w:val="20"/>
                          </w:rPr>
                          <w:t> </w:t>
                        </w:r>
                        <w:r>
                          <w:rPr>
                            <w:sz w:val="20"/>
                          </w:rPr>
                          <w:t>opportunities</w:t>
                        </w:r>
                        <w:r>
                          <w:rPr>
                            <w:spacing w:val="-7"/>
                            <w:sz w:val="20"/>
                          </w:rPr>
                          <w:t> </w:t>
                        </w:r>
                        <w:r>
                          <w:rPr>
                            <w:sz w:val="20"/>
                          </w:rPr>
                          <w:t>(regardless</w:t>
                        </w:r>
                        <w:r>
                          <w:rPr>
                            <w:spacing w:val="-4"/>
                            <w:sz w:val="20"/>
                          </w:rPr>
                          <w:t> </w:t>
                        </w:r>
                        <w:r>
                          <w:rPr>
                            <w:sz w:val="20"/>
                          </w:rPr>
                          <w:t>of</w:t>
                        </w:r>
                        <w:r>
                          <w:rPr>
                            <w:spacing w:val="-8"/>
                            <w:sz w:val="20"/>
                          </w:rPr>
                          <w:t> </w:t>
                        </w:r>
                        <w:r>
                          <w:rPr>
                            <w:sz w:val="20"/>
                          </w:rPr>
                          <w:t>the topic); all disclosures regarding targets.</w:t>
                        </w:r>
                      </w:p>
                      <w:p>
                        <w:pPr>
                          <w:spacing w:line="292" w:lineRule="auto" w:before="121"/>
                          <w:ind w:left="0" w:right="0" w:firstLine="0"/>
                          <w:jc w:val="left"/>
                          <w:rPr>
                            <w:sz w:val="20"/>
                          </w:rPr>
                        </w:pPr>
                        <w:r>
                          <w:rPr>
                            <w:sz w:val="20"/>
                          </w:rPr>
                          <w:t>By</w:t>
                        </w:r>
                        <w:r>
                          <w:rPr>
                            <w:spacing w:val="-10"/>
                            <w:sz w:val="20"/>
                          </w:rPr>
                          <w:t> </w:t>
                        </w:r>
                        <w:r>
                          <w:rPr>
                            <w:sz w:val="20"/>
                          </w:rPr>
                          <w:t>topic</w:t>
                        </w:r>
                        <w:r>
                          <w:rPr>
                            <w:spacing w:val="-10"/>
                            <w:sz w:val="20"/>
                          </w:rPr>
                          <w:t> </w:t>
                        </w:r>
                        <w:r>
                          <w:rPr>
                            <w:sz w:val="20"/>
                          </w:rPr>
                          <w:t>and</w:t>
                        </w:r>
                        <w:r>
                          <w:rPr>
                            <w:spacing w:val="-11"/>
                            <w:sz w:val="20"/>
                          </w:rPr>
                          <w:t> </w:t>
                        </w:r>
                        <w:r>
                          <w:rPr>
                            <w:sz w:val="20"/>
                          </w:rPr>
                          <w:t>aspect</w:t>
                        </w:r>
                        <w:r>
                          <w:rPr>
                            <w:spacing w:val="-11"/>
                            <w:sz w:val="20"/>
                          </w:rPr>
                          <w:t> </w:t>
                        </w:r>
                        <w:r>
                          <w:rPr>
                            <w:sz w:val="20"/>
                          </w:rPr>
                          <w:t>of</w:t>
                        </w:r>
                        <w:r>
                          <w:rPr>
                            <w:spacing w:val="-9"/>
                            <w:sz w:val="20"/>
                          </w:rPr>
                          <w:t> </w:t>
                        </w:r>
                        <w:r>
                          <w:rPr>
                            <w:sz w:val="20"/>
                          </w:rPr>
                          <w:t>topic:</w:t>
                        </w:r>
                        <w:r>
                          <w:rPr>
                            <w:spacing w:val="-11"/>
                            <w:sz w:val="20"/>
                          </w:rPr>
                          <w:t> </w:t>
                        </w:r>
                        <w:r>
                          <w:rPr>
                            <w:sz w:val="20"/>
                          </w:rPr>
                          <w:t>All</w:t>
                        </w:r>
                        <w:r>
                          <w:rPr>
                            <w:spacing w:val="-10"/>
                            <w:sz w:val="20"/>
                          </w:rPr>
                          <w:t> </w:t>
                        </w:r>
                        <w:r>
                          <w:rPr>
                            <w:sz w:val="20"/>
                          </w:rPr>
                          <w:t>disclosures</w:t>
                        </w:r>
                        <w:r>
                          <w:rPr>
                            <w:spacing w:val="-10"/>
                            <w:sz w:val="20"/>
                          </w:rPr>
                          <w:t> </w:t>
                        </w:r>
                        <w:r>
                          <w:rPr>
                            <w:sz w:val="20"/>
                          </w:rPr>
                          <w:t>regarding</w:t>
                        </w:r>
                        <w:r>
                          <w:rPr>
                            <w:spacing w:val="-11"/>
                            <w:sz w:val="20"/>
                          </w:rPr>
                          <w:t> </w:t>
                        </w:r>
                        <w:r>
                          <w:rPr>
                            <w:sz w:val="20"/>
                          </w:rPr>
                          <w:t>target</w:t>
                        </w:r>
                        <w:r>
                          <w:rPr>
                            <w:spacing w:val="-11"/>
                            <w:sz w:val="20"/>
                          </w:rPr>
                          <w:t> </w:t>
                        </w:r>
                        <w:r>
                          <w:rPr>
                            <w:sz w:val="20"/>
                          </w:rPr>
                          <w:t>s</w:t>
                        </w:r>
                        <w:r>
                          <w:rPr>
                            <w:spacing w:val="-10"/>
                            <w:sz w:val="20"/>
                          </w:rPr>
                          <w:t> </w:t>
                        </w:r>
                        <w:r>
                          <w:rPr>
                            <w:sz w:val="20"/>
                          </w:rPr>
                          <w:t>for</w:t>
                        </w:r>
                        <w:r>
                          <w:rPr>
                            <w:spacing w:val="-10"/>
                            <w:sz w:val="20"/>
                          </w:rPr>
                          <w:t> </w:t>
                        </w:r>
                        <w:r>
                          <w:rPr>
                            <w:sz w:val="20"/>
                          </w:rPr>
                          <w:t>climate;</w:t>
                        </w:r>
                        <w:r>
                          <w:rPr>
                            <w:spacing w:val="-12"/>
                            <w:sz w:val="20"/>
                          </w:rPr>
                          <w:t> </w:t>
                        </w:r>
                        <w:r>
                          <w:rPr>
                            <w:sz w:val="20"/>
                          </w:rPr>
                          <w:t>all</w:t>
                        </w:r>
                        <w:r>
                          <w:rPr>
                            <w:spacing w:val="-10"/>
                            <w:sz w:val="20"/>
                          </w:rPr>
                          <w:t> </w:t>
                        </w:r>
                        <w:r>
                          <w:rPr>
                            <w:sz w:val="20"/>
                          </w:rPr>
                          <w:t>disclosures regarding scenario analysis for climate.</w:t>
                        </w:r>
                      </w:p>
                      <w:p>
                        <w:pPr>
                          <w:spacing w:line="292" w:lineRule="auto" w:before="118"/>
                          <w:ind w:left="0" w:right="0" w:firstLine="0"/>
                          <w:jc w:val="left"/>
                          <w:rPr>
                            <w:sz w:val="20"/>
                          </w:rPr>
                        </w:pPr>
                        <w:r>
                          <w:rPr>
                            <w:sz w:val="20"/>
                          </w:rPr>
                          <w:t>By characteristics: All disclosures that are qualitative; all disclosures that are forward- looking; all disclosures that are historical.</w:t>
                        </w:r>
                      </w:p>
                      <w:p>
                        <w:pPr>
                          <w:spacing w:line="280" w:lineRule="atLeast" w:before="68"/>
                          <w:ind w:left="0" w:right="0" w:firstLine="0"/>
                          <w:jc w:val="left"/>
                          <w:rPr>
                            <w:sz w:val="20"/>
                          </w:rPr>
                        </w:pPr>
                        <w:r>
                          <w:rPr>
                            <w:sz w:val="20"/>
                          </w:rPr>
                          <w:t>By</w:t>
                        </w:r>
                        <w:r>
                          <w:rPr>
                            <w:spacing w:val="72"/>
                            <w:sz w:val="20"/>
                          </w:rPr>
                          <w:t> </w:t>
                        </w:r>
                        <w:r>
                          <w:rPr>
                            <w:sz w:val="20"/>
                          </w:rPr>
                          <w:t>characteristics</w:t>
                        </w:r>
                        <w:r>
                          <w:rPr>
                            <w:spacing w:val="72"/>
                            <w:sz w:val="20"/>
                          </w:rPr>
                          <w:t> </w:t>
                        </w:r>
                        <w:r>
                          <w:rPr>
                            <w:sz w:val="20"/>
                          </w:rPr>
                          <w:t>by</w:t>
                        </w:r>
                        <w:r>
                          <w:rPr>
                            <w:spacing w:val="75"/>
                            <w:sz w:val="20"/>
                          </w:rPr>
                          <w:t> </w:t>
                        </w:r>
                        <w:r>
                          <w:rPr>
                            <w:sz w:val="20"/>
                          </w:rPr>
                          <w:t>aspect</w:t>
                        </w:r>
                        <w:r>
                          <w:rPr>
                            <w:spacing w:val="71"/>
                            <w:sz w:val="20"/>
                          </w:rPr>
                          <w:t> </w:t>
                        </w:r>
                        <w:r>
                          <w:rPr>
                            <w:sz w:val="20"/>
                          </w:rPr>
                          <w:t>of</w:t>
                        </w:r>
                        <w:r>
                          <w:rPr>
                            <w:spacing w:val="71"/>
                            <w:sz w:val="20"/>
                          </w:rPr>
                          <w:t> </w:t>
                        </w:r>
                        <w:r>
                          <w:rPr>
                            <w:sz w:val="20"/>
                          </w:rPr>
                          <w:t>topic:</w:t>
                        </w:r>
                        <w:r>
                          <w:rPr>
                            <w:spacing w:val="71"/>
                            <w:sz w:val="20"/>
                          </w:rPr>
                          <w:t> </w:t>
                        </w:r>
                        <w:r>
                          <w:rPr>
                            <w:sz w:val="20"/>
                          </w:rPr>
                          <w:t>All</w:t>
                        </w:r>
                        <w:r>
                          <w:rPr>
                            <w:spacing w:val="70"/>
                            <w:sz w:val="20"/>
                          </w:rPr>
                          <w:t> </w:t>
                        </w:r>
                        <w:r>
                          <w:rPr>
                            <w:sz w:val="20"/>
                          </w:rPr>
                          <w:t>disclosures</w:t>
                        </w:r>
                        <w:r>
                          <w:rPr>
                            <w:spacing w:val="72"/>
                            <w:sz w:val="20"/>
                          </w:rPr>
                          <w:t> </w:t>
                        </w:r>
                        <w:r>
                          <w:rPr>
                            <w:sz w:val="20"/>
                          </w:rPr>
                          <w:t>regarding</w:t>
                        </w:r>
                        <w:r>
                          <w:rPr>
                            <w:spacing w:val="70"/>
                            <w:sz w:val="20"/>
                          </w:rPr>
                          <w:t> </w:t>
                        </w:r>
                        <w:r>
                          <w:rPr>
                            <w:sz w:val="20"/>
                          </w:rPr>
                          <w:t>targets</w:t>
                        </w:r>
                        <w:r>
                          <w:rPr>
                            <w:spacing w:val="72"/>
                            <w:sz w:val="20"/>
                          </w:rPr>
                          <w:t> </w:t>
                        </w:r>
                        <w:r>
                          <w:rPr>
                            <w:sz w:val="20"/>
                          </w:rPr>
                          <w:t>that</w:t>
                        </w:r>
                        <w:r>
                          <w:rPr>
                            <w:spacing w:val="73"/>
                            <w:sz w:val="20"/>
                          </w:rPr>
                          <w:t> </w:t>
                        </w:r>
                        <w:r>
                          <w:rPr>
                            <w:sz w:val="20"/>
                          </w:rPr>
                          <w:t>are judgmental; all disclosures regarding targets that are historical.</w:t>
                        </w:r>
                      </w:p>
                    </w:txbxContent>
                  </v:textbox>
                  <w10:wrap type="none"/>
                </v:shape>
                <w10:wrap type="topAndBottom"/>
              </v:group>
            </w:pict>
          </mc:Fallback>
        </mc:AlternateContent>
      </w:r>
    </w:p>
    <w:p>
      <w:pPr>
        <w:pStyle w:val="BodyText"/>
        <w:spacing w:before="1"/>
        <w:ind w:firstLine="0"/>
        <w:jc w:val="left"/>
        <w:rPr>
          <w:sz w:val="16"/>
        </w:rPr>
      </w:pPr>
    </w:p>
    <w:p>
      <w:pPr>
        <w:spacing w:before="93"/>
        <w:ind w:left="1440" w:right="0" w:firstLine="0"/>
        <w:jc w:val="both"/>
        <w:rPr>
          <w:sz w:val="20"/>
        </w:rPr>
      </w:pPr>
      <w:r>
        <w:rPr>
          <w:i/>
          <w:sz w:val="20"/>
        </w:rPr>
        <w:t>Materiality</w:t>
      </w:r>
      <w:r>
        <w:rPr>
          <w:i/>
          <w:spacing w:val="-8"/>
          <w:sz w:val="20"/>
        </w:rPr>
        <w:t> </w:t>
      </w:r>
      <w:r>
        <w:rPr>
          <w:sz w:val="20"/>
        </w:rPr>
        <w:t>(Ref.</w:t>
      </w:r>
      <w:r>
        <w:rPr>
          <w:spacing w:val="-8"/>
          <w:sz w:val="20"/>
        </w:rPr>
        <w:t> </w:t>
      </w:r>
      <w:r>
        <w:rPr>
          <w:sz w:val="20"/>
        </w:rPr>
        <w:t>Para.</w:t>
      </w:r>
      <w:r>
        <w:rPr>
          <w:spacing w:val="-9"/>
          <w:sz w:val="20"/>
        </w:rPr>
        <w:t> </w:t>
      </w:r>
      <w:r>
        <w:rPr>
          <w:sz w:val="20"/>
        </w:rPr>
        <w:t>91-</w:t>
      </w:r>
      <w:r>
        <w:rPr>
          <w:spacing w:val="-5"/>
          <w:sz w:val="20"/>
        </w:rPr>
        <w:t>92)</w:t>
      </w:r>
    </w:p>
    <w:p>
      <w:pPr>
        <w:pStyle w:val="BodyText"/>
        <w:spacing w:line="292" w:lineRule="auto" w:before="169"/>
        <w:ind w:left="1987" w:right="698"/>
      </w:pPr>
      <w:r>
        <w:rPr/>
        <w:t>A270.</w:t>
      </w:r>
      <w:r>
        <w:rPr>
          <w:spacing w:val="-14"/>
        </w:rPr>
        <w:t> </w:t>
      </w:r>
      <w:r>
        <w:rPr/>
        <w:t>The</w:t>
      </w:r>
      <w:r>
        <w:rPr>
          <w:spacing w:val="-6"/>
        </w:rPr>
        <w:t> </w:t>
      </w:r>
      <w:r>
        <w:rPr/>
        <w:t>practitioner’s consideration or determination of materiality, as applicable, is relevant when performing</w:t>
      </w:r>
      <w:r>
        <w:rPr>
          <w:spacing w:val="-6"/>
        </w:rPr>
        <w:t> </w:t>
      </w:r>
      <w:r>
        <w:rPr/>
        <w:t>risk</w:t>
      </w:r>
      <w:r>
        <w:rPr>
          <w:spacing w:val="-4"/>
        </w:rPr>
        <w:t> </w:t>
      </w:r>
      <w:r>
        <w:rPr/>
        <w:t>procedures,</w:t>
      </w:r>
      <w:r>
        <w:rPr>
          <w:spacing w:val="-3"/>
        </w:rPr>
        <w:t> </w:t>
      </w:r>
      <w:r>
        <w:rPr/>
        <w:t>determining</w:t>
      </w:r>
      <w:r>
        <w:rPr>
          <w:spacing w:val="-3"/>
        </w:rPr>
        <w:t> </w:t>
      </w:r>
      <w:r>
        <w:rPr/>
        <w:t>the</w:t>
      </w:r>
      <w:r>
        <w:rPr>
          <w:spacing w:val="-3"/>
        </w:rPr>
        <w:t> </w:t>
      </w:r>
      <w:r>
        <w:rPr/>
        <w:t>nature,</w:t>
      </w:r>
      <w:r>
        <w:rPr>
          <w:spacing w:val="-5"/>
        </w:rPr>
        <w:t> </w:t>
      </w:r>
      <w:r>
        <w:rPr/>
        <w:t>timing</w:t>
      </w:r>
      <w:r>
        <w:rPr>
          <w:spacing w:val="-4"/>
        </w:rPr>
        <w:t> </w:t>
      </w:r>
      <w:r>
        <w:rPr/>
        <w:t>and</w:t>
      </w:r>
      <w:r>
        <w:rPr>
          <w:spacing w:val="-3"/>
        </w:rPr>
        <w:t> </w:t>
      </w:r>
      <w:r>
        <w:rPr/>
        <w:t>extent</w:t>
      </w:r>
      <w:r>
        <w:rPr>
          <w:spacing w:val="-3"/>
        </w:rPr>
        <w:t> </w:t>
      </w:r>
      <w:r>
        <w:rPr/>
        <w:t>of</w:t>
      </w:r>
      <w:r>
        <w:rPr>
          <w:spacing w:val="-5"/>
        </w:rPr>
        <w:t> </w:t>
      </w:r>
      <w:r>
        <w:rPr/>
        <w:t>further</w:t>
      </w:r>
      <w:r>
        <w:rPr>
          <w:spacing w:val="-4"/>
        </w:rPr>
        <w:t> </w:t>
      </w:r>
      <w:r>
        <w:rPr/>
        <w:t>procedures,</w:t>
      </w:r>
      <w:r>
        <w:rPr>
          <w:spacing w:val="-5"/>
        </w:rPr>
        <w:t> </w:t>
      </w:r>
      <w:r>
        <w:rPr/>
        <w:t>and evaluating</w:t>
      </w:r>
      <w:r>
        <w:rPr>
          <w:spacing w:val="-10"/>
        </w:rPr>
        <w:t> </w:t>
      </w:r>
      <w:r>
        <w:rPr/>
        <w:t>whether</w:t>
      </w:r>
      <w:r>
        <w:rPr>
          <w:spacing w:val="-10"/>
        </w:rPr>
        <w:t> </w:t>
      </w:r>
      <w:r>
        <w:rPr/>
        <w:t>the</w:t>
      </w:r>
      <w:r>
        <w:rPr>
          <w:spacing w:val="-10"/>
        </w:rPr>
        <w:t> </w:t>
      </w:r>
      <w:r>
        <w:rPr/>
        <w:t>sustainability</w:t>
      </w:r>
      <w:r>
        <w:rPr>
          <w:spacing w:val="-10"/>
        </w:rPr>
        <w:t> </w:t>
      </w:r>
      <w:r>
        <w:rPr/>
        <w:t>information</w:t>
      </w:r>
      <w:r>
        <w:rPr>
          <w:spacing w:val="-9"/>
        </w:rPr>
        <w:t> </w:t>
      </w:r>
      <w:r>
        <w:rPr/>
        <w:t>is</w:t>
      </w:r>
      <w:r>
        <w:rPr>
          <w:spacing w:val="-10"/>
        </w:rPr>
        <w:t> </w:t>
      </w:r>
      <w:r>
        <w:rPr/>
        <w:t>free</w:t>
      </w:r>
      <w:r>
        <w:rPr>
          <w:spacing w:val="-10"/>
        </w:rPr>
        <w:t> </w:t>
      </w:r>
      <w:r>
        <w:rPr/>
        <w:t>from</w:t>
      </w:r>
      <w:r>
        <w:rPr>
          <w:spacing w:val="-10"/>
        </w:rPr>
        <w:t> </w:t>
      </w:r>
      <w:r>
        <w:rPr/>
        <w:t>material</w:t>
      </w:r>
      <w:r>
        <w:rPr>
          <w:spacing w:val="-11"/>
        </w:rPr>
        <w:t> </w:t>
      </w:r>
      <w:r>
        <w:rPr/>
        <w:t>misstatement.</w:t>
      </w:r>
      <w:r>
        <w:rPr>
          <w:spacing w:val="-7"/>
        </w:rPr>
        <w:t> </w:t>
      </w:r>
      <w:r>
        <w:rPr/>
        <w:t>Professional judgments</w:t>
      </w:r>
      <w:r>
        <w:rPr>
          <w:spacing w:val="-3"/>
        </w:rPr>
        <w:t> </w:t>
      </w:r>
      <w:r>
        <w:rPr/>
        <w:t>about</w:t>
      </w:r>
      <w:r>
        <w:rPr>
          <w:spacing w:val="-3"/>
        </w:rPr>
        <w:t> </w:t>
      </w:r>
      <w:r>
        <w:rPr/>
        <w:t>materiality</w:t>
      </w:r>
      <w:r>
        <w:rPr>
          <w:spacing w:val="-1"/>
        </w:rPr>
        <w:t> </w:t>
      </w:r>
      <w:r>
        <w:rPr/>
        <w:t>are</w:t>
      </w:r>
      <w:r>
        <w:rPr>
          <w:spacing w:val="-4"/>
        </w:rPr>
        <w:t> </w:t>
      </w:r>
      <w:r>
        <w:rPr/>
        <w:t>made</w:t>
      </w:r>
      <w:r>
        <w:rPr>
          <w:spacing w:val="-3"/>
        </w:rPr>
        <w:t> </w:t>
      </w:r>
      <w:r>
        <w:rPr/>
        <w:t>in</w:t>
      </w:r>
      <w:r>
        <w:rPr>
          <w:spacing w:val="-3"/>
        </w:rPr>
        <w:t> </w:t>
      </w:r>
      <w:r>
        <w:rPr/>
        <w:t>light</w:t>
      </w:r>
      <w:r>
        <w:rPr>
          <w:spacing w:val="-3"/>
        </w:rPr>
        <w:t> </w:t>
      </w:r>
      <w:r>
        <w:rPr/>
        <w:t>of</w:t>
      </w:r>
      <w:r>
        <w:rPr>
          <w:spacing w:val="-4"/>
        </w:rPr>
        <w:t> </w:t>
      </w:r>
      <w:r>
        <w:rPr/>
        <w:t>surrounding</w:t>
      </w:r>
      <w:r>
        <w:rPr>
          <w:spacing w:val="-5"/>
        </w:rPr>
        <w:t> </w:t>
      </w:r>
      <w:r>
        <w:rPr/>
        <w:t>circumstances,</w:t>
      </w:r>
      <w:r>
        <w:rPr>
          <w:spacing w:val="-4"/>
        </w:rPr>
        <w:t> </w:t>
      </w:r>
      <w:r>
        <w:rPr/>
        <w:t>but</w:t>
      </w:r>
      <w:r>
        <w:rPr>
          <w:spacing w:val="-4"/>
        </w:rPr>
        <w:t> </w:t>
      </w:r>
      <w:r>
        <w:rPr/>
        <w:t>are</w:t>
      </w:r>
      <w:r>
        <w:rPr>
          <w:spacing w:val="-4"/>
        </w:rPr>
        <w:t> </w:t>
      </w:r>
      <w:r>
        <w:rPr/>
        <w:t>not</w:t>
      </w:r>
      <w:r>
        <w:rPr>
          <w:spacing w:val="-3"/>
        </w:rPr>
        <w:t> </w:t>
      </w:r>
      <w:r>
        <w:rPr/>
        <w:t>affected by the level of assurance. That is, for the same intended users and purpose, materiality for a reasonable</w:t>
      </w:r>
      <w:r>
        <w:rPr>
          <w:spacing w:val="-7"/>
        </w:rPr>
        <w:t> </w:t>
      </w:r>
      <w:r>
        <w:rPr/>
        <w:t>assurance</w:t>
      </w:r>
      <w:r>
        <w:rPr>
          <w:spacing w:val="-7"/>
        </w:rPr>
        <w:t> </w:t>
      </w:r>
      <w:r>
        <w:rPr/>
        <w:t>engagement</w:t>
      </w:r>
      <w:r>
        <w:rPr>
          <w:spacing w:val="-7"/>
        </w:rPr>
        <w:t> </w:t>
      </w:r>
      <w:r>
        <w:rPr/>
        <w:t>is</w:t>
      </w:r>
      <w:r>
        <w:rPr>
          <w:spacing w:val="-5"/>
        </w:rPr>
        <w:t> </w:t>
      </w:r>
      <w:r>
        <w:rPr/>
        <w:t>the</w:t>
      </w:r>
      <w:r>
        <w:rPr>
          <w:spacing w:val="-7"/>
        </w:rPr>
        <w:t> </w:t>
      </w:r>
      <w:r>
        <w:rPr/>
        <w:t>same</w:t>
      </w:r>
      <w:r>
        <w:rPr>
          <w:spacing w:val="-9"/>
        </w:rPr>
        <w:t> </w:t>
      </w:r>
      <w:r>
        <w:rPr/>
        <w:t>as</w:t>
      </w:r>
      <w:r>
        <w:rPr>
          <w:spacing w:val="-6"/>
        </w:rPr>
        <w:t> </w:t>
      </w:r>
      <w:r>
        <w:rPr/>
        <w:t>for</w:t>
      </w:r>
      <w:r>
        <w:rPr>
          <w:spacing w:val="-6"/>
        </w:rPr>
        <w:t> </w:t>
      </w:r>
      <w:r>
        <w:rPr/>
        <w:t>a</w:t>
      </w:r>
      <w:r>
        <w:rPr>
          <w:spacing w:val="-9"/>
        </w:rPr>
        <w:t> </w:t>
      </w:r>
      <w:r>
        <w:rPr/>
        <w:t>limited</w:t>
      </w:r>
      <w:r>
        <w:rPr>
          <w:spacing w:val="-9"/>
        </w:rPr>
        <w:t> </w:t>
      </w:r>
      <w:r>
        <w:rPr/>
        <w:t>assurance</w:t>
      </w:r>
      <w:r>
        <w:rPr>
          <w:spacing w:val="-9"/>
        </w:rPr>
        <w:t> </w:t>
      </w:r>
      <w:r>
        <w:rPr/>
        <w:t>engagement</w:t>
      </w:r>
      <w:r>
        <w:rPr>
          <w:spacing w:val="-7"/>
        </w:rPr>
        <w:t> </w:t>
      </w:r>
      <w:r>
        <w:rPr/>
        <w:t>because materiality is based on the information needs of intended users.</w:t>
      </w:r>
    </w:p>
    <w:p>
      <w:pPr>
        <w:pStyle w:val="BodyText"/>
        <w:spacing w:before="116"/>
        <w:ind w:left="1440" w:firstLine="0"/>
      </w:pPr>
      <w:r>
        <w:rPr/>
        <w:t>A271.</w:t>
      </w:r>
      <w:r>
        <w:rPr>
          <w:spacing w:val="-30"/>
        </w:rPr>
        <w:t> </w:t>
      </w:r>
      <w:r>
        <w:rPr/>
        <w:t>The</w:t>
      </w:r>
      <w:r>
        <w:rPr>
          <w:spacing w:val="-14"/>
        </w:rPr>
        <w:t> </w:t>
      </w:r>
      <w:r>
        <w:rPr/>
        <w:t>concept</w:t>
      </w:r>
      <w:r>
        <w:rPr>
          <w:spacing w:val="-11"/>
        </w:rPr>
        <w:t> </w:t>
      </w:r>
      <w:r>
        <w:rPr/>
        <w:t>of</w:t>
      </w:r>
      <w:r>
        <w:rPr>
          <w:spacing w:val="-8"/>
        </w:rPr>
        <w:t> </w:t>
      </w:r>
      <w:r>
        <w:rPr/>
        <w:t>materiality</w:t>
      </w:r>
      <w:r>
        <w:rPr>
          <w:spacing w:val="-6"/>
        </w:rPr>
        <w:t> </w:t>
      </w:r>
      <w:r>
        <w:rPr/>
        <w:t>ordinarily</w:t>
      </w:r>
      <w:r>
        <w:rPr>
          <w:spacing w:val="-7"/>
        </w:rPr>
        <w:t> </w:t>
      </w:r>
      <w:r>
        <w:rPr/>
        <w:t>includes</w:t>
      </w:r>
      <w:r>
        <w:rPr>
          <w:spacing w:val="-8"/>
        </w:rPr>
        <w:t> </w:t>
      </w:r>
      <w:r>
        <w:rPr/>
        <w:t>the</w:t>
      </w:r>
      <w:r>
        <w:rPr>
          <w:spacing w:val="-11"/>
        </w:rPr>
        <w:t> </w:t>
      </w:r>
      <w:r>
        <w:rPr/>
        <w:t>following</w:t>
      </w:r>
      <w:r>
        <w:rPr>
          <w:spacing w:val="-8"/>
        </w:rPr>
        <w:t> </w:t>
      </w:r>
      <w:r>
        <w:rPr>
          <w:spacing w:val="-2"/>
        </w:rPr>
        <w:t>principles:</w:t>
      </w:r>
    </w:p>
    <w:p>
      <w:pPr>
        <w:pStyle w:val="ListParagraph"/>
        <w:numPr>
          <w:ilvl w:val="0"/>
          <w:numId w:val="83"/>
        </w:numPr>
        <w:tabs>
          <w:tab w:pos="2532" w:val="left" w:leader="none"/>
          <w:tab w:pos="2534" w:val="left" w:leader="none"/>
        </w:tabs>
        <w:spacing w:line="292" w:lineRule="auto" w:before="171" w:after="0"/>
        <w:ind w:left="2534" w:right="700" w:hanging="548"/>
        <w:jc w:val="both"/>
        <w:rPr>
          <w:sz w:val="20"/>
        </w:rPr>
      </w:pPr>
      <w:r>
        <w:rPr>
          <w:sz w:val="20"/>
        </w:rPr>
        <w:t>Judgments about matters that are material to intended users of the sustainability information are based on a consideration of the common information needs of intended users as a group.</w:t>
      </w:r>
    </w:p>
    <w:p>
      <w:pPr>
        <w:pStyle w:val="ListParagraph"/>
        <w:numPr>
          <w:ilvl w:val="0"/>
          <w:numId w:val="83"/>
        </w:numPr>
        <w:tabs>
          <w:tab w:pos="2532" w:val="left" w:leader="none"/>
          <w:tab w:pos="2534" w:val="left" w:leader="none"/>
        </w:tabs>
        <w:spacing w:line="292" w:lineRule="auto" w:before="119" w:after="0"/>
        <w:ind w:left="2534" w:right="698" w:hanging="548"/>
        <w:jc w:val="both"/>
        <w:rPr>
          <w:sz w:val="20"/>
        </w:rPr>
      </w:pPr>
      <w:r>
        <w:rPr>
          <w:sz w:val="20"/>
        </w:rPr>
        <w:t>Misstatements, including omissions, are considered material if they, individually or in the aggregate, could reasonably be expected to influence decisions of intended users taken on the basis of the sustainability information.</w:t>
      </w:r>
    </w:p>
    <w:p>
      <w:pPr>
        <w:pStyle w:val="BodyText"/>
        <w:spacing w:line="292" w:lineRule="auto" w:before="118"/>
        <w:ind w:left="1987" w:right="702"/>
      </w:pPr>
      <w:r>
        <w:rPr/>
        <w:t>A272.</w:t>
      </w:r>
      <w:r>
        <w:rPr>
          <w:spacing w:val="-14"/>
        </w:rPr>
        <w:t> </w:t>
      </w:r>
      <w:r>
        <w:rPr/>
        <w:t>Materiality</w:t>
      </w:r>
      <w:r>
        <w:rPr>
          <w:spacing w:val="-14"/>
        </w:rPr>
        <w:t> </w:t>
      </w:r>
      <w:r>
        <w:rPr/>
        <w:t>is</w:t>
      </w:r>
      <w:r>
        <w:rPr>
          <w:spacing w:val="-10"/>
        </w:rPr>
        <w:t> </w:t>
      </w:r>
      <w:r>
        <w:rPr/>
        <w:t>a</w:t>
      </w:r>
      <w:r>
        <w:rPr>
          <w:spacing w:val="-5"/>
        </w:rPr>
        <w:t> </w:t>
      </w:r>
      <w:r>
        <w:rPr/>
        <w:t>matter</w:t>
      </w:r>
      <w:r>
        <w:rPr>
          <w:spacing w:val="-3"/>
        </w:rPr>
        <w:t> </w:t>
      </w:r>
      <w:r>
        <w:rPr/>
        <w:t>of</w:t>
      </w:r>
      <w:r>
        <w:rPr>
          <w:spacing w:val="-4"/>
        </w:rPr>
        <w:t> </w:t>
      </w:r>
      <w:r>
        <w:rPr/>
        <w:t>professional</w:t>
      </w:r>
      <w:r>
        <w:rPr>
          <w:spacing w:val="-5"/>
        </w:rPr>
        <w:t> </w:t>
      </w:r>
      <w:r>
        <w:rPr/>
        <w:t>judgment</w:t>
      </w:r>
      <w:r>
        <w:rPr>
          <w:spacing w:val="-4"/>
        </w:rPr>
        <w:t> </w:t>
      </w:r>
      <w:r>
        <w:rPr/>
        <w:t>and</w:t>
      </w:r>
      <w:r>
        <w:rPr>
          <w:spacing w:val="-4"/>
        </w:rPr>
        <w:t> </w:t>
      </w:r>
      <w:r>
        <w:rPr/>
        <w:t>is</w:t>
      </w:r>
      <w:r>
        <w:rPr>
          <w:spacing w:val="-4"/>
        </w:rPr>
        <w:t> </w:t>
      </w:r>
      <w:r>
        <w:rPr/>
        <w:t>affected</w:t>
      </w:r>
      <w:r>
        <w:rPr>
          <w:spacing w:val="-4"/>
        </w:rPr>
        <w:t> </w:t>
      </w:r>
      <w:r>
        <w:rPr/>
        <w:t>by</w:t>
      </w:r>
      <w:r>
        <w:rPr>
          <w:spacing w:val="-4"/>
        </w:rPr>
        <w:t> </w:t>
      </w:r>
      <w:r>
        <w:rPr/>
        <w:t>the</w:t>
      </w:r>
      <w:r>
        <w:rPr>
          <w:spacing w:val="-4"/>
        </w:rPr>
        <w:t> </w:t>
      </w:r>
      <w:r>
        <w:rPr/>
        <w:t>practitioner’s</w:t>
      </w:r>
      <w:r>
        <w:rPr>
          <w:spacing w:val="-4"/>
        </w:rPr>
        <w:t> </w:t>
      </w:r>
      <w:r>
        <w:rPr/>
        <w:t>perception</w:t>
      </w:r>
      <w:r>
        <w:rPr>
          <w:spacing w:val="-4"/>
        </w:rPr>
        <w:t> </w:t>
      </w:r>
      <w:r>
        <w:rPr/>
        <w:t>of the</w:t>
      </w:r>
      <w:r>
        <w:rPr>
          <w:spacing w:val="-2"/>
        </w:rPr>
        <w:t> </w:t>
      </w:r>
      <w:r>
        <w:rPr/>
        <w:t>common information needs of intended users as a group. In this context, it is reasonable</w:t>
      </w:r>
      <w:r>
        <w:rPr>
          <w:spacing w:val="-1"/>
        </w:rPr>
        <w:t> </w:t>
      </w:r>
      <w:r>
        <w:rPr/>
        <w:t>for the practitioner to assume that intended users:</w:t>
      </w:r>
    </w:p>
    <w:p>
      <w:pPr>
        <w:pStyle w:val="ListParagraph"/>
        <w:numPr>
          <w:ilvl w:val="0"/>
          <w:numId w:val="84"/>
        </w:numPr>
        <w:tabs>
          <w:tab w:pos="2532" w:val="left" w:leader="none"/>
          <w:tab w:pos="2534" w:val="left" w:leader="none"/>
        </w:tabs>
        <w:spacing w:line="290" w:lineRule="auto" w:before="119" w:after="0"/>
        <w:ind w:left="2534" w:right="704" w:hanging="548"/>
        <w:jc w:val="both"/>
        <w:rPr>
          <w:sz w:val="20"/>
        </w:rPr>
      </w:pPr>
      <w:r>
        <w:rPr>
          <w:sz w:val="20"/>
        </w:rPr>
        <w:t>Have</w:t>
      </w:r>
      <w:r>
        <w:rPr>
          <w:spacing w:val="-2"/>
          <w:sz w:val="20"/>
        </w:rPr>
        <w:t> </w:t>
      </w:r>
      <w:r>
        <w:rPr>
          <w:sz w:val="20"/>
        </w:rPr>
        <w:t>a reasonable</w:t>
      </w:r>
      <w:r>
        <w:rPr>
          <w:spacing w:val="-2"/>
          <w:sz w:val="20"/>
        </w:rPr>
        <w:t> </w:t>
      </w:r>
      <w:r>
        <w:rPr>
          <w:sz w:val="20"/>
        </w:rPr>
        <w:t>knowledge of</w:t>
      </w:r>
      <w:r>
        <w:rPr>
          <w:spacing w:val="-2"/>
          <w:sz w:val="20"/>
        </w:rPr>
        <w:t> </w:t>
      </w:r>
      <w:r>
        <w:rPr>
          <w:sz w:val="20"/>
        </w:rPr>
        <w:t>the sustainability matters,</w:t>
      </w:r>
      <w:r>
        <w:rPr>
          <w:spacing w:val="-2"/>
          <w:sz w:val="20"/>
        </w:rPr>
        <w:t> </w:t>
      </w:r>
      <w:r>
        <w:rPr>
          <w:sz w:val="20"/>
        </w:rPr>
        <w:t>and</w:t>
      </w:r>
      <w:r>
        <w:rPr>
          <w:spacing w:val="-2"/>
          <w:sz w:val="20"/>
        </w:rPr>
        <w:t> </w:t>
      </w:r>
      <w:r>
        <w:rPr>
          <w:sz w:val="20"/>
        </w:rPr>
        <w:t>a willingness</w:t>
      </w:r>
      <w:r>
        <w:rPr>
          <w:spacing w:val="-1"/>
          <w:sz w:val="20"/>
        </w:rPr>
        <w:t> </w:t>
      </w:r>
      <w:r>
        <w:rPr>
          <w:sz w:val="20"/>
        </w:rPr>
        <w:t>to</w:t>
      </w:r>
      <w:r>
        <w:rPr>
          <w:spacing w:val="-2"/>
          <w:sz w:val="20"/>
        </w:rPr>
        <w:t> </w:t>
      </w:r>
      <w:r>
        <w:rPr>
          <w:sz w:val="20"/>
        </w:rPr>
        <w:t>study</w:t>
      </w:r>
      <w:r>
        <w:rPr>
          <w:spacing w:val="-1"/>
          <w:sz w:val="20"/>
        </w:rPr>
        <w:t> </w:t>
      </w:r>
      <w:r>
        <w:rPr>
          <w:sz w:val="20"/>
        </w:rPr>
        <w:t>the sustainability information with reasonable diligence;</w:t>
      </w:r>
    </w:p>
    <w:p>
      <w:pPr>
        <w:spacing w:after="0" w:line="290" w:lineRule="auto"/>
        <w:jc w:val="both"/>
        <w:rPr>
          <w:sz w:val="20"/>
        </w:rPr>
        <w:sectPr>
          <w:pgSz w:w="11910" w:h="16840"/>
          <w:pgMar w:header="735" w:footer="1115" w:top="1100" w:bottom="1300" w:left="0" w:right="740"/>
        </w:sectPr>
      </w:pPr>
    </w:p>
    <w:p>
      <w:pPr>
        <w:pStyle w:val="BodyText"/>
        <w:spacing w:before="5"/>
        <w:ind w:firstLine="0"/>
        <w:jc w:val="left"/>
        <w:rPr>
          <w:sz w:val="16"/>
        </w:rPr>
      </w:pPr>
    </w:p>
    <w:p>
      <w:pPr>
        <w:pStyle w:val="ListParagraph"/>
        <w:numPr>
          <w:ilvl w:val="0"/>
          <w:numId w:val="84"/>
        </w:numPr>
        <w:tabs>
          <w:tab w:pos="2532" w:val="left" w:leader="none"/>
          <w:tab w:pos="2534" w:val="left" w:leader="none"/>
        </w:tabs>
        <w:spacing w:line="292" w:lineRule="auto" w:before="93" w:after="0"/>
        <w:ind w:left="2534" w:right="703" w:hanging="548"/>
        <w:jc w:val="both"/>
        <w:rPr>
          <w:sz w:val="20"/>
        </w:rPr>
      </w:pPr>
      <w:r>
        <w:rPr>
          <w:sz w:val="20"/>
        </w:rPr>
        <w:t>Understand</w:t>
      </w:r>
      <w:r>
        <w:rPr>
          <w:spacing w:val="-14"/>
          <w:sz w:val="20"/>
        </w:rPr>
        <w:t> </w:t>
      </w:r>
      <w:r>
        <w:rPr>
          <w:sz w:val="20"/>
        </w:rPr>
        <w:t>that</w:t>
      </w:r>
      <w:r>
        <w:rPr>
          <w:spacing w:val="-14"/>
          <w:sz w:val="20"/>
        </w:rPr>
        <w:t> </w:t>
      </w:r>
      <w:r>
        <w:rPr>
          <w:sz w:val="20"/>
        </w:rPr>
        <w:t>the</w:t>
      </w:r>
      <w:r>
        <w:rPr>
          <w:spacing w:val="-14"/>
          <w:sz w:val="20"/>
        </w:rPr>
        <w:t> </w:t>
      </w:r>
      <w:r>
        <w:rPr>
          <w:sz w:val="20"/>
        </w:rPr>
        <w:t>sustainability</w:t>
      </w:r>
      <w:r>
        <w:rPr>
          <w:spacing w:val="-14"/>
          <w:sz w:val="20"/>
        </w:rPr>
        <w:t> </w:t>
      </w:r>
      <w:r>
        <w:rPr>
          <w:sz w:val="20"/>
        </w:rPr>
        <w:t>information</w:t>
      </w:r>
      <w:r>
        <w:rPr>
          <w:spacing w:val="-14"/>
          <w:sz w:val="20"/>
        </w:rPr>
        <w:t> </w:t>
      </w:r>
      <w:r>
        <w:rPr>
          <w:sz w:val="20"/>
        </w:rPr>
        <w:t>is</w:t>
      </w:r>
      <w:r>
        <w:rPr>
          <w:spacing w:val="-14"/>
          <w:sz w:val="20"/>
        </w:rPr>
        <w:t> </w:t>
      </w:r>
      <w:r>
        <w:rPr>
          <w:sz w:val="20"/>
        </w:rPr>
        <w:t>prepared</w:t>
      </w:r>
      <w:r>
        <w:rPr>
          <w:spacing w:val="-14"/>
          <w:sz w:val="20"/>
        </w:rPr>
        <w:t> </w:t>
      </w:r>
      <w:r>
        <w:rPr>
          <w:sz w:val="20"/>
        </w:rPr>
        <w:t>and</w:t>
      </w:r>
      <w:r>
        <w:rPr>
          <w:spacing w:val="-14"/>
          <w:sz w:val="20"/>
        </w:rPr>
        <w:t> </w:t>
      </w:r>
      <w:r>
        <w:rPr>
          <w:sz w:val="20"/>
        </w:rPr>
        <w:t>assured</w:t>
      </w:r>
      <w:r>
        <w:rPr>
          <w:spacing w:val="-14"/>
          <w:sz w:val="20"/>
        </w:rPr>
        <w:t> </w:t>
      </w:r>
      <w:r>
        <w:rPr>
          <w:sz w:val="20"/>
        </w:rPr>
        <w:t>to</w:t>
      </w:r>
      <w:r>
        <w:rPr>
          <w:spacing w:val="-13"/>
          <w:sz w:val="20"/>
        </w:rPr>
        <w:t> </w:t>
      </w:r>
      <w:r>
        <w:rPr>
          <w:sz w:val="20"/>
        </w:rPr>
        <w:t>appropriate</w:t>
      </w:r>
      <w:r>
        <w:rPr>
          <w:spacing w:val="-14"/>
          <w:sz w:val="20"/>
        </w:rPr>
        <w:t> </w:t>
      </w:r>
      <w:r>
        <w:rPr>
          <w:sz w:val="20"/>
        </w:rPr>
        <w:t>levels of materiality and have an understanding of any materiality concepts included in the applicable criteria;</w:t>
      </w:r>
    </w:p>
    <w:p>
      <w:pPr>
        <w:pStyle w:val="ListParagraph"/>
        <w:numPr>
          <w:ilvl w:val="0"/>
          <w:numId w:val="84"/>
        </w:numPr>
        <w:tabs>
          <w:tab w:pos="2531" w:val="left" w:leader="none"/>
          <w:tab w:pos="2534" w:val="left" w:leader="none"/>
        </w:tabs>
        <w:spacing w:line="292" w:lineRule="auto" w:before="119" w:after="0"/>
        <w:ind w:left="2534" w:right="706" w:hanging="548"/>
        <w:jc w:val="both"/>
        <w:rPr>
          <w:sz w:val="20"/>
        </w:rPr>
      </w:pPr>
      <w:r>
        <w:rPr>
          <w:sz w:val="20"/>
        </w:rPr>
        <w:t>Understand any inherent uncertainties involved in measuring or evaluating the sustainability matters; and</w:t>
      </w:r>
    </w:p>
    <w:p>
      <w:pPr>
        <w:pStyle w:val="ListParagraph"/>
        <w:numPr>
          <w:ilvl w:val="0"/>
          <w:numId w:val="84"/>
        </w:numPr>
        <w:tabs>
          <w:tab w:pos="2533" w:val="left" w:leader="none"/>
        </w:tabs>
        <w:spacing w:line="240" w:lineRule="auto" w:before="120" w:after="0"/>
        <w:ind w:left="2533" w:right="0" w:hanging="546"/>
        <w:jc w:val="both"/>
        <w:rPr>
          <w:sz w:val="20"/>
        </w:rPr>
      </w:pPr>
      <w:r>
        <w:rPr>
          <w:sz w:val="20"/>
        </w:rPr>
        <w:t>Make</w:t>
      </w:r>
      <w:r>
        <w:rPr>
          <w:spacing w:val="-11"/>
          <w:sz w:val="20"/>
        </w:rPr>
        <w:t> </w:t>
      </w:r>
      <w:r>
        <w:rPr>
          <w:sz w:val="20"/>
        </w:rPr>
        <w:t>reasonable</w:t>
      </w:r>
      <w:r>
        <w:rPr>
          <w:spacing w:val="-10"/>
          <w:sz w:val="20"/>
        </w:rPr>
        <w:t> </w:t>
      </w:r>
      <w:r>
        <w:rPr>
          <w:sz w:val="20"/>
        </w:rPr>
        <w:t>decisions</w:t>
      </w:r>
      <w:r>
        <w:rPr>
          <w:spacing w:val="-9"/>
          <w:sz w:val="20"/>
        </w:rPr>
        <w:t> </w:t>
      </w:r>
      <w:r>
        <w:rPr>
          <w:sz w:val="20"/>
        </w:rPr>
        <w:t>on</w:t>
      </w:r>
      <w:r>
        <w:rPr>
          <w:spacing w:val="-11"/>
          <w:sz w:val="20"/>
        </w:rPr>
        <w:t> </w:t>
      </w:r>
      <w:r>
        <w:rPr>
          <w:sz w:val="20"/>
        </w:rPr>
        <w:t>the</w:t>
      </w:r>
      <w:r>
        <w:rPr>
          <w:spacing w:val="-8"/>
          <w:sz w:val="20"/>
        </w:rPr>
        <w:t> </w:t>
      </w:r>
      <w:r>
        <w:rPr>
          <w:sz w:val="20"/>
        </w:rPr>
        <w:t>basis</w:t>
      </w:r>
      <w:r>
        <w:rPr>
          <w:spacing w:val="-9"/>
          <w:sz w:val="20"/>
        </w:rPr>
        <w:t> </w:t>
      </w:r>
      <w:r>
        <w:rPr>
          <w:sz w:val="20"/>
        </w:rPr>
        <w:t>of</w:t>
      </w:r>
      <w:r>
        <w:rPr>
          <w:spacing w:val="-10"/>
          <w:sz w:val="20"/>
        </w:rPr>
        <w:t> </w:t>
      </w:r>
      <w:r>
        <w:rPr>
          <w:sz w:val="20"/>
        </w:rPr>
        <w:t>the</w:t>
      </w:r>
      <w:r>
        <w:rPr>
          <w:spacing w:val="-10"/>
          <w:sz w:val="20"/>
        </w:rPr>
        <w:t> </w:t>
      </w:r>
      <w:r>
        <w:rPr>
          <w:sz w:val="20"/>
        </w:rPr>
        <w:t>sustainability</w:t>
      </w:r>
      <w:r>
        <w:rPr>
          <w:spacing w:val="-9"/>
          <w:sz w:val="20"/>
        </w:rPr>
        <w:t> </w:t>
      </w:r>
      <w:r>
        <w:rPr>
          <w:sz w:val="20"/>
        </w:rPr>
        <w:t>information</w:t>
      </w:r>
      <w:r>
        <w:rPr>
          <w:spacing w:val="-4"/>
          <w:sz w:val="20"/>
        </w:rPr>
        <w:t> </w:t>
      </w:r>
      <w:r>
        <w:rPr>
          <w:sz w:val="20"/>
        </w:rPr>
        <w:t>taken</w:t>
      </w:r>
      <w:r>
        <w:rPr>
          <w:spacing w:val="-10"/>
          <w:sz w:val="20"/>
        </w:rPr>
        <w:t> </w:t>
      </w:r>
      <w:r>
        <w:rPr>
          <w:sz w:val="20"/>
        </w:rPr>
        <w:t>as</w:t>
      </w:r>
      <w:r>
        <w:rPr>
          <w:spacing w:val="-7"/>
          <w:sz w:val="20"/>
        </w:rPr>
        <w:t> </w:t>
      </w:r>
      <w:r>
        <w:rPr>
          <w:sz w:val="20"/>
        </w:rPr>
        <w:t>a</w:t>
      </w:r>
      <w:r>
        <w:rPr>
          <w:spacing w:val="-10"/>
          <w:sz w:val="20"/>
        </w:rPr>
        <w:t> </w:t>
      </w:r>
      <w:r>
        <w:rPr>
          <w:spacing w:val="-2"/>
          <w:sz w:val="20"/>
        </w:rPr>
        <w:t>whole.</w:t>
      </w:r>
    </w:p>
    <w:p>
      <w:pPr>
        <w:pStyle w:val="BodyText"/>
        <w:spacing w:line="292" w:lineRule="auto" w:before="169"/>
        <w:ind w:left="1987" w:right="708" w:firstLine="0"/>
      </w:pPr>
      <w:r>
        <w:rPr/>
        <w:t>Unless the engagement has been designed to meet the particular information needs of specific users,</w:t>
      </w:r>
      <w:r>
        <w:rPr>
          <w:spacing w:val="-9"/>
        </w:rPr>
        <w:t> </w:t>
      </w:r>
      <w:r>
        <w:rPr/>
        <w:t>the</w:t>
      </w:r>
      <w:r>
        <w:rPr>
          <w:spacing w:val="-8"/>
        </w:rPr>
        <w:t> </w:t>
      </w:r>
      <w:r>
        <w:rPr/>
        <w:t>possible</w:t>
      </w:r>
      <w:r>
        <w:rPr>
          <w:spacing w:val="-8"/>
        </w:rPr>
        <w:t> </w:t>
      </w:r>
      <w:r>
        <w:rPr/>
        <w:t>effect</w:t>
      </w:r>
      <w:r>
        <w:rPr>
          <w:spacing w:val="-9"/>
        </w:rPr>
        <w:t> </w:t>
      </w:r>
      <w:r>
        <w:rPr/>
        <w:t>of</w:t>
      </w:r>
      <w:r>
        <w:rPr>
          <w:spacing w:val="-8"/>
        </w:rPr>
        <w:t> </w:t>
      </w:r>
      <w:r>
        <w:rPr/>
        <w:t>misstatements</w:t>
      </w:r>
      <w:r>
        <w:rPr>
          <w:spacing w:val="-6"/>
        </w:rPr>
        <w:t> </w:t>
      </w:r>
      <w:r>
        <w:rPr/>
        <w:t>on</w:t>
      </w:r>
      <w:r>
        <w:rPr>
          <w:spacing w:val="-8"/>
        </w:rPr>
        <w:t> </w:t>
      </w:r>
      <w:r>
        <w:rPr/>
        <w:t>specific</w:t>
      </w:r>
      <w:r>
        <w:rPr>
          <w:spacing w:val="-6"/>
        </w:rPr>
        <w:t> </w:t>
      </w:r>
      <w:r>
        <w:rPr/>
        <w:t>users,</w:t>
      </w:r>
      <w:r>
        <w:rPr>
          <w:spacing w:val="-9"/>
        </w:rPr>
        <w:t> </w:t>
      </w:r>
      <w:r>
        <w:rPr/>
        <w:t>whose</w:t>
      </w:r>
      <w:r>
        <w:rPr>
          <w:spacing w:val="-6"/>
        </w:rPr>
        <w:t> </w:t>
      </w:r>
      <w:r>
        <w:rPr/>
        <w:t>information</w:t>
      </w:r>
      <w:r>
        <w:rPr>
          <w:spacing w:val="-8"/>
        </w:rPr>
        <w:t> </w:t>
      </w:r>
      <w:r>
        <w:rPr/>
        <w:t>needs</w:t>
      </w:r>
      <w:r>
        <w:rPr>
          <w:spacing w:val="-7"/>
        </w:rPr>
        <w:t> </w:t>
      </w:r>
      <w:r>
        <w:rPr/>
        <w:t>may</w:t>
      </w:r>
      <w:r>
        <w:rPr>
          <w:spacing w:val="-8"/>
        </w:rPr>
        <w:t> </w:t>
      </w:r>
      <w:r>
        <w:rPr/>
        <w:t>vary widely, is not ordinarily considered.</w:t>
      </w:r>
    </w:p>
    <w:p>
      <w:pPr>
        <w:pStyle w:val="BodyText"/>
        <w:spacing w:line="292" w:lineRule="auto" w:before="118"/>
        <w:ind w:left="1987" w:right="701"/>
      </w:pPr>
      <w:r>
        <w:rPr/>
        <w:t>A273.</w:t>
      </w:r>
      <w:r>
        <w:rPr>
          <w:spacing w:val="-14"/>
        </w:rPr>
        <w:t> </w:t>
      </w:r>
      <w:r>
        <w:rPr/>
        <w:t>The</w:t>
      </w:r>
      <w:r>
        <w:rPr>
          <w:spacing w:val="-14"/>
        </w:rPr>
        <w:t> </w:t>
      </w:r>
      <w:r>
        <w:rPr/>
        <w:t>applicable</w:t>
      </w:r>
      <w:r>
        <w:rPr>
          <w:spacing w:val="-14"/>
        </w:rPr>
        <w:t> </w:t>
      </w:r>
      <w:r>
        <w:rPr/>
        <w:t>criteria</w:t>
      </w:r>
      <w:r>
        <w:rPr>
          <w:spacing w:val="-14"/>
        </w:rPr>
        <w:t> </w:t>
      </w:r>
      <w:r>
        <w:rPr/>
        <w:t>may</w:t>
      </w:r>
      <w:r>
        <w:rPr>
          <w:spacing w:val="-14"/>
        </w:rPr>
        <w:t> </w:t>
      </w:r>
      <w:r>
        <w:rPr/>
        <w:t>include</w:t>
      </w:r>
      <w:r>
        <w:rPr>
          <w:spacing w:val="-14"/>
        </w:rPr>
        <w:t> </w:t>
      </w:r>
      <w:r>
        <w:rPr/>
        <w:t>principles</w:t>
      </w:r>
      <w:r>
        <w:rPr>
          <w:spacing w:val="-14"/>
        </w:rPr>
        <w:t> </w:t>
      </w:r>
      <w:r>
        <w:rPr/>
        <w:t>to</w:t>
      </w:r>
      <w:r>
        <w:rPr>
          <w:spacing w:val="-14"/>
        </w:rPr>
        <w:t> </w:t>
      </w:r>
      <w:r>
        <w:rPr/>
        <w:t>assist</w:t>
      </w:r>
      <w:r>
        <w:rPr>
          <w:spacing w:val="-14"/>
        </w:rPr>
        <w:t> </w:t>
      </w:r>
      <w:r>
        <w:rPr/>
        <w:t>the</w:t>
      </w:r>
      <w:r>
        <w:rPr>
          <w:spacing w:val="-13"/>
        </w:rPr>
        <w:t> </w:t>
      </w:r>
      <w:r>
        <w:rPr/>
        <w:t>entity</w:t>
      </w:r>
      <w:r>
        <w:rPr>
          <w:spacing w:val="-14"/>
        </w:rPr>
        <w:t> </w:t>
      </w:r>
      <w:r>
        <w:rPr/>
        <w:t>in</w:t>
      </w:r>
      <w:r>
        <w:rPr>
          <w:spacing w:val="-14"/>
        </w:rPr>
        <w:t> </w:t>
      </w:r>
      <w:r>
        <w:rPr/>
        <w:t>identifying</w:t>
      </w:r>
      <w:r>
        <w:rPr>
          <w:spacing w:val="-14"/>
        </w:rPr>
        <w:t> </w:t>
      </w:r>
      <w:r>
        <w:rPr/>
        <w:t>information</w:t>
      </w:r>
      <w:r>
        <w:rPr>
          <w:spacing w:val="-14"/>
        </w:rPr>
        <w:t> </w:t>
      </w:r>
      <w:r>
        <w:rPr/>
        <w:t>relevant to</w:t>
      </w:r>
      <w:r>
        <w:rPr>
          <w:spacing w:val="-3"/>
        </w:rPr>
        <w:t> </w:t>
      </w:r>
      <w:r>
        <w:rPr/>
        <w:t>users,</w:t>
      </w:r>
      <w:r>
        <w:rPr>
          <w:spacing w:val="-3"/>
        </w:rPr>
        <w:t> </w:t>
      </w:r>
      <w:r>
        <w:rPr/>
        <w:t>which</w:t>
      </w:r>
      <w:r>
        <w:rPr>
          <w:spacing w:val="-3"/>
        </w:rPr>
        <w:t> </w:t>
      </w:r>
      <w:r>
        <w:rPr/>
        <w:t>may include terms</w:t>
      </w:r>
      <w:r>
        <w:rPr>
          <w:spacing w:val="-2"/>
        </w:rPr>
        <w:t> </w:t>
      </w:r>
      <w:r>
        <w:rPr/>
        <w:t>that</w:t>
      </w:r>
      <w:r>
        <w:rPr>
          <w:spacing w:val="-3"/>
        </w:rPr>
        <w:t> </w:t>
      </w:r>
      <w:r>
        <w:rPr/>
        <w:t>refer</w:t>
      </w:r>
      <w:r>
        <w:rPr>
          <w:spacing w:val="-2"/>
        </w:rPr>
        <w:t> </w:t>
      </w:r>
      <w:r>
        <w:rPr/>
        <w:t>to</w:t>
      </w:r>
      <w:r>
        <w:rPr>
          <w:spacing w:val="-1"/>
        </w:rPr>
        <w:t> </w:t>
      </w:r>
      <w:r>
        <w:rPr/>
        <w:t>materiality. Such</w:t>
      </w:r>
      <w:r>
        <w:rPr>
          <w:spacing w:val="-1"/>
        </w:rPr>
        <w:t> </w:t>
      </w:r>
      <w:r>
        <w:rPr/>
        <w:t>principles</w:t>
      </w:r>
      <w:r>
        <w:rPr>
          <w:spacing w:val="-2"/>
        </w:rPr>
        <w:t> </w:t>
      </w:r>
      <w:r>
        <w:rPr/>
        <w:t>or</w:t>
      </w:r>
      <w:r>
        <w:rPr>
          <w:spacing w:val="-2"/>
        </w:rPr>
        <w:t> </w:t>
      </w:r>
      <w:r>
        <w:rPr/>
        <w:t>terms,</w:t>
      </w:r>
      <w:r>
        <w:rPr>
          <w:spacing w:val="-3"/>
        </w:rPr>
        <w:t> </w:t>
      </w:r>
      <w:r>
        <w:rPr/>
        <w:t>if</w:t>
      </w:r>
      <w:r>
        <w:rPr>
          <w:spacing w:val="-3"/>
        </w:rPr>
        <w:t> </w:t>
      </w:r>
      <w:r>
        <w:rPr/>
        <w:t>present in the applicable criteria, may provide a frame of reference to the practitioner in considering or determining materiality for the engagement. However, the process applied by the entity to determine the sustainability matters to be reported, often referred to as the entity’s “process to identify reporting topics,” “materiality assessment,” or “materiality process,” relates to management’s</w:t>
      </w:r>
      <w:r>
        <w:rPr>
          <w:spacing w:val="-14"/>
        </w:rPr>
        <w:t> </w:t>
      </w:r>
      <w:r>
        <w:rPr/>
        <w:t>determination</w:t>
      </w:r>
      <w:r>
        <w:rPr>
          <w:spacing w:val="-14"/>
        </w:rPr>
        <w:t> </w:t>
      </w:r>
      <w:r>
        <w:rPr/>
        <w:t>of</w:t>
      </w:r>
      <w:r>
        <w:rPr>
          <w:spacing w:val="-14"/>
        </w:rPr>
        <w:t> </w:t>
      </w:r>
      <w:r>
        <w:rPr/>
        <w:t>the</w:t>
      </w:r>
      <w:r>
        <w:rPr>
          <w:spacing w:val="-14"/>
        </w:rPr>
        <w:t> </w:t>
      </w:r>
      <w:r>
        <w:rPr/>
        <w:t>topics</w:t>
      </w:r>
      <w:r>
        <w:rPr>
          <w:spacing w:val="-12"/>
        </w:rPr>
        <w:t> </w:t>
      </w:r>
      <w:r>
        <w:rPr/>
        <w:t>and</w:t>
      </w:r>
      <w:r>
        <w:rPr>
          <w:spacing w:val="-14"/>
        </w:rPr>
        <w:t> </w:t>
      </w:r>
      <w:r>
        <w:rPr/>
        <w:t>aspects</w:t>
      </w:r>
      <w:r>
        <w:rPr>
          <w:spacing w:val="-11"/>
        </w:rPr>
        <w:t> </w:t>
      </w:r>
      <w:r>
        <w:rPr/>
        <w:t>of</w:t>
      </w:r>
      <w:r>
        <w:rPr>
          <w:spacing w:val="-14"/>
        </w:rPr>
        <w:t> </w:t>
      </w:r>
      <w:r>
        <w:rPr/>
        <w:t>topics</w:t>
      </w:r>
      <w:r>
        <w:rPr>
          <w:spacing w:val="-12"/>
        </w:rPr>
        <w:t> </w:t>
      </w:r>
      <w:r>
        <w:rPr/>
        <w:t>that</w:t>
      </w:r>
      <w:r>
        <w:rPr>
          <w:spacing w:val="-14"/>
        </w:rPr>
        <w:t> </w:t>
      </w:r>
      <w:r>
        <w:rPr/>
        <w:t>may</w:t>
      </w:r>
      <w:r>
        <w:rPr>
          <w:spacing w:val="-13"/>
        </w:rPr>
        <w:t> </w:t>
      </w:r>
      <w:r>
        <w:rPr/>
        <w:t>be</w:t>
      </w:r>
      <w:r>
        <w:rPr>
          <w:spacing w:val="-14"/>
        </w:rPr>
        <w:t> </w:t>
      </w:r>
      <w:r>
        <w:rPr/>
        <w:t>relevant</w:t>
      </w:r>
      <w:r>
        <w:rPr>
          <w:spacing w:val="-14"/>
        </w:rPr>
        <w:t> </w:t>
      </w:r>
      <w:r>
        <w:rPr/>
        <w:t>for</w:t>
      </w:r>
      <w:r>
        <w:rPr>
          <w:spacing w:val="-13"/>
        </w:rPr>
        <w:t> </w:t>
      </w:r>
      <w:r>
        <w:rPr/>
        <w:t>intended </w:t>
      </w:r>
      <w:r>
        <w:rPr>
          <w:spacing w:val="-2"/>
        </w:rPr>
        <w:t>users.</w:t>
      </w:r>
    </w:p>
    <w:p>
      <w:pPr>
        <w:pStyle w:val="BodyText"/>
        <w:spacing w:line="292" w:lineRule="auto" w:before="117"/>
        <w:ind w:left="1987" w:right="696"/>
      </w:pPr>
      <w:r>
        <w:rPr/>
        <w:t>A274. When an entity uses applicable criteria that identify reporting topics that impact the entity’s financial</w:t>
      </w:r>
      <w:r>
        <w:rPr>
          <w:spacing w:val="-8"/>
        </w:rPr>
        <w:t> </w:t>
      </w:r>
      <w:r>
        <w:rPr/>
        <w:t>performance,</w:t>
      </w:r>
      <w:r>
        <w:rPr>
          <w:spacing w:val="-7"/>
        </w:rPr>
        <w:t> </w:t>
      </w:r>
      <w:r>
        <w:rPr/>
        <w:t>the</w:t>
      </w:r>
      <w:r>
        <w:rPr>
          <w:spacing w:val="-3"/>
        </w:rPr>
        <w:t> </w:t>
      </w:r>
      <w:r>
        <w:rPr/>
        <w:t>materiality</w:t>
      </w:r>
      <w:r>
        <w:rPr>
          <w:spacing w:val="-6"/>
        </w:rPr>
        <w:t> </w:t>
      </w:r>
      <w:r>
        <w:rPr/>
        <w:t>considerations</w:t>
      </w:r>
      <w:r>
        <w:rPr>
          <w:spacing w:val="-4"/>
        </w:rPr>
        <w:t> </w:t>
      </w:r>
      <w:r>
        <w:rPr/>
        <w:t>may</w:t>
      </w:r>
      <w:r>
        <w:rPr>
          <w:spacing w:val="-6"/>
        </w:rPr>
        <w:t> </w:t>
      </w:r>
      <w:r>
        <w:rPr/>
        <w:t>be</w:t>
      </w:r>
      <w:r>
        <w:rPr>
          <w:spacing w:val="-8"/>
        </w:rPr>
        <w:t> </w:t>
      </w:r>
      <w:r>
        <w:rPr/>
        <w:t>referred</w:t>
      </w:r>
      <w:r>
        <w:rPr>
          <w:spacing w:val="-8"/>
        </w:rPr>
        <w:t> </w:t>
      </w:r>
      <w:r>
        <w:rPr/>
        <w:t>to</w:t>
      </w:r>
      <w:r>
        <w:rPr>
          <w:spacing w:val="-8"/>
        </w:rPr>
        <w:t> </w:t>
      </w:r>
      <w:r>
        <w:rPr/>
        <w:t>as</w:t>
      </w:r>
      <w:r>
        <w:rPr>
          <w:spacing w:val="-4"/>
        </w:rPr>
        <w:t> </w:t>
      </w:r>
      <w:r>
        <w:rPr/>
        <w:t>“financial</w:t>
      </w:r>
      <w:r>
        <w:rPr>
          <w:spacing w:val="-9"/>
        </w:rPr>
        <w:t> </w:t>
      </w:r>
      <w:r>
        <w:rPr/>
        <w:t>materiality.” In this case, financial materiality may be set in the context of financial terms and the intended users are likely current and future providers of debt and equity. When an entity uses applicable criteria that identify reporting topics relevant to the impacts of the entity on the environment, society, economy or culture, the materiality considerations may be referred to as “impact materiality.” In this case, materiality is considered according to the nature and magnitude of impacts, and may be relevant to a broader group of intended users (see also paragraph A180). When</w:t>
      </w:r>
      <w:r>
        <w:rPr>
          <w:spacing w:val="-1"/>
        </w:rPr>
        <w:t> </w:t>
      </w:r>
      <w:r>
        <w:rPr/>
        <w:t>the applicable criteria</w:t>
      </w:r>
      <w:r>
        <w:rPr>
          <w:spacing w:val="-1"/>
        </w:rPr>
        <w:t> </w:t>
      </w:r>
      <w:r>
        <w:rPr/>
        <w:t>refer to both financial impacts on the entity and the</w:t>
      </w:r>
      <w:r>
        <w:rPr>
          <w:spacing w:val="-1"/>
        </w:rPr>
        <w:t> </w:t>
      </w:r>
      <w:r>
        <w:rPr/>
        <w:t>entity’s impacts on</w:t>
      </w:r>
      <w:r>
        <w:rPr>
          <w:spacing w:val="-2"/>
        </w:rPr>
        <w:t> </w:t>
      </w:r>
      <w:r>
        <w:rPr/>
        <w:t>the</w:t>
      </w:r>
      <w:r>
        <w:rPr>
          <w:spacing w:val="-1"/>
        </w:rPr>
        <w:t> </w:t>
      </w:r>
      <w:r>
        <w:rPr/>
        <w:t>environment,</w:t>
      </w:r>
      <w:r>
        <w:rPr>
          <w:spacing w:val="-1"/>
        </w:rPr>
        <w:t> </w:t>
      </w:r>
      <w:r>
        <w:rPr/>
        <w:t>society,</w:t>
      </w:r>
      <w:r>
        <w:rPr>
          <w:spacing w:val="-1"/>
        </w:rPr>
        <w:t> </w:t>
      </w:r>
      <w:r>
        <w:rPr/>
        <w:t>economy or</w:t>
      </w:r>
      <w:r>
        <w:rPr>
          <w:spacing w:val="-1"/>
        </w:rPr>
        <w:t> </w:t>
      </w:r>
      <w:r>
        <w:rPr/>
        <w:t>culture,</w:t>
      </w:r>
      <w:r>
        <w:rPr>
          <w:spacing w:val="-1"/>
        </w:rPr>
        <w:t> </w:t>
      </w:r>
      <w:r>
        <w:rPr/>
        <w:t>this may be</w:t>
      </w:r>
      <w:r>
        <w:rPr>
          <w:spacing w:val="-2"/>
        </w:rPr>
        <w:t> </w:t>
      </w:r>
      <w:r>
        <w:rPr/>
        <w:t>referred to</w:t>
      </w:r>
      <w:r>
        <w:rPr>
          <w:spacing w:val="-2"/>
        </w:rPr>
        <w:t> </w:t>
      </w:r>
      <w:r>
        <w:rPr/>
        <w:t>as “double materiality.”</w:t>
      </w:r>
    </w:p>
    <w:p>
      <w:pPr>
        <w:pStyle w:val="BodyText"/>
        <w:spacing w:before="7"/>
        <w:ind w:firstLine="0"/>
        <w:jc w:val="left"/>
        <w:rPr>
          <w:sz w:val="4"/>
        </w:rPr>
      </w:pPr>
      <w:r>
        <w:rPr/>
        <mc:AlternateContent>
          <mc:Choice Requires="wps">
            <w:drawing>
              <wp:anchor distT="0" distB="0" distL="0" distR="0" allowOverlap="1" layoutInCell="1" locked="0" behindDoc="1" simplePos="0" relativeHeight="487605760">
                <wp:simplePos x="0" y="0"/>
                <wp:positionH relativeFrom="page">
                  <wp:posOffset>1266748</wp:posOffset>
                </wp:positionH>
                <wp:positionV relativeFrom="paragraph">
                  <wp:posOffset>52691</wp:posOffset>
                </wp:positionV>
                <wp:extent cx="5417820" cy="2013585"/>
                <wp:effectExtent l="0" t="0" r="0" b="0"/>
                <wp:wrapTopAndBottom/>
                <wp:docPr id="73" name="Textbox 73"/>
                <wp:cNvGraphicFramePr>
                  <a:graphicFrameLocks/>
                </wp:cNvGraphicFramePr>
                <a:graphic>
                  <a:graphicData uri="http://schemas.microsoft.com/office/word/2010/wordprocessingShape">
                    <wps:wsp>
                      <wps:cNvPr id="73" name="Textbox 73"/>
                      <wps:cNvSpPr txBox="1"/>
                      <wps:spPr>
                        <a:xfrm>
                          <a:off x="0" y="0"/>
                          <a:ext cx="5417820" cy="2013585"/>
                        </a:xfrm>
                        <a:prstGeom prst="rect">
                          <a:avLst/>
                        </a:prstGeom>
                        <a:ln w="6095">
                          <a:solidFill>
                            <a:srgbClr val="000000"/>
                          </a:solidFill>
                          <a:prstDash val="solid"/>
                        </a:ln>
                      </wps:spPr>
                      <wps:txbx>
                        <w:txbxContent>
                          <w:p>
                            <w:pPr>
                              <w:pStyle w:val="BodyText"/>
                              <w:spacing w:before="158"/>
                              <w:ind w:left="103" w:firstLine="0"/>
                              <w:jc w:val="left"/>
                            </w:pPr>
                            <w:r>
                              <w:rPr>
                                <w:spacing w:val="-2"/>
                              </w:rPr>
                              <w:t>Example:</w:t>
                            </w:r>
                          </w:p>
                          <w:p>
                            <w:pPr>
                              <w:pStyle w:val="BodyText"/>
                              <w:spacing w:line="292" w:lineRule="auto" w:before="168"/>
                              <w:ind w:left="103" w:right="101" w:firstLine="0"/>
                            </w:pPr>
                            <w:r>
                              <w:rPr/>
                              <w:t>The entity operates globally in various industries, including health care and consumer goods. The entity engaged an external consulting firm to gather data on stakeholders’ perspectives regarding the entity’s sustainability strategy. The entity took an approach to first identify the most relevant stakeholder groups, which included “customers, suppliers, non-profit organizations, corporate/private sector, academics, consultants, government, media, finance, trade associations, and think tanks.” The entity then obtained direct feedback on how its sustainability</w:t>
                            </w:r>
                            <w:r>
                              <w:rPr>
                                <w:spacing w:val="-13"/>
                              </w:rPr>
                              <w:t> </w:t>
                            </w:r>
                            <w:r>
                              <w:rPr/>
                              <w:t>strategy</w:t>
                            </w:r>
                            <w:r>
                              <w:rPr>
                                <w:spacing w:val="-11"/>
                              </w:rPr>
                              <w:t> </w:t>
                            </w:r>
                            <w:r>
                              <w:rPr/>
                              <w:t>affected</w:t>
                            </w:r>
                            <w:r>
                              <w:rPr>
                                <w:spacing w:val="-14"/>
                              </w:rPr>
                              <w:t> </w:t>
                            </w:r>
                            <w:r>
                              <w:rPr/>
                              <w:t>people,</w:t>
                            </w:r>
                            <w:r>
                              <w:rPr>
                                <w:spacing w:val="-14"/>
                              </w:rPr>
                              <w:t> </w:t>
                            </w:r>
                            <w:r>
                              <w:rPr/>
                              <w:t>wider</w:t>
                            </w:r>
                            <w:r>
                              <w:rPr>
                                <w:spacing w:val="-11"/>
                              </w:rPr>
                              <w:t> </w:t>
                            </w:r>
                            <w:r>
                              <w:rPr/>
                              <w:t>communities</w:t>
                            </w:r>
                            <w:r>
                              <w:rPr>
                                <w:spacing w:val="-14"/>
                              </w:rPr>
                              <w:t> </w:t>
                            </w:r>
                            <w:r>
                              <w:rPr/>
                              <w:t>and</w:t>
                            </w:r>
                            <w:r>
                              <w:rPr>
                                <w:spacing w:val="-13"/>
                              </w:rPr>
                              <w:t> </w:t>
                            </w:r>
                            <w:r>
                              <w:rPr/>
                              <w:t>the</w:t>
                            </w:r>
                            <w:r>
                              <w:rPr>
                                <w:spacing w:val="-12"/>
                              </w:rPr>
                              <w:t> </w:t>
                            </w:r>
                            <w:r>
                              <w:rPr/>
                              <w:t>environment.</w:t>
                            </w:r>
                            <w:r>
                              <w:rPr>
                                <w:spacing w:val="-13"/>
                              </w:rPr>
                              <w:t> </w:t>
                            </w:r>
                            <w:r>
                              <w:rPr/>
                              <w:t>After</w:t>
                            </w:r>
                            <w:r>
                              <w:rPr>
                                <w:spacing w:val="-14"/>
                              </w:rPr>
                              <w:t> </w:t>
                            </w:r>
                            <w:r>
                              <w:rPr/>
                              <w:t>gathering this data, the entity analyzed it to determine what issues were material to those surveyed and reported on those areas.</w:t>
                            </w:r>
                          </w:p>
                        </w:txbxContent>
                      </wps:txbx>
                      <wps:bodyPr wrap="square" lIns="0" tIns="0" rIns="0" bIns="0" rtlCol="0">
                        <a:noAutofit/>
                      </wps:bodyPr>
                    </wps:wsp>
                  </a:graphicData>
                </a:graphic>
              </wp:anchor>
            </w:drawing>
          </mc:Choice>
          <mc:Fallback>
            <w:pict>
              <v:shape style="position:absolute;margin-left:99.744003pt;margin-top:4.148940pt;width:426.6pt;height:158.550pt;mso-position-horizontal-relative:page;mso-position-vertical-relative:paragraph;z-index:-15710720;mso-wrap-distance-left:0;mso-wrap-distance-right:0" type="#_x0000_t202" id="docshape70" filled="false" stroked="true" strokeweight=".47998pt" strokecolor="#000000">
                <v:textbox inset="0,0,0,0">
                  <w:txbxContent>
                    <w:p>
                      <w:pPr>
                        <w:pStyle w:val="BodyText"/>
                        <w:spacing w:before="158"/>
                        <w:ind w:left="103" w:firstLine="0"/>
                        <w:jc w:val="left"/>
                      </w:pPr>
                      <w:r>
                        <w:rPr>
                          <w:spacing w:val="-2"/>
                        </w:rPr>
                        <w:t>Example:</w:t>
                      </w:r>
                    </w:p>
                    <w:p>
                      <w:pPr>
                        <w:pStyle w:val="BodyText"/>
                        <w:spacing w:line="292" w:lineRule="auto" w:before="168"/>
                        <w:ind w:left="103" w:right="101" w:firstLine="0"/>
                      </w:pPr>
                      <w:r>
                        <w:rPr/>
                        <w:t>The entity operates globally in various industries, including health care and consumer goods. The entity engaged an external consulting firm to gather data on stakeholders’ perspectives regarding the entity’s sustainability strategy. The entity took an approach to first identify the most relevant stakeholder groups, which included “customers, suppliers, non-profit organizations, corporate/private sector, academics, consultants, government, media, finance, trade associations, and think tanks.” The entity then obtained direct feedback on how its sustainability</w:t>
                      </w:r>
                      <w:r>
                        <w:rPr>
                          <w:spacing w:val="-13"/>
                        </w:rPr>
                        <w:t> </w:t>
                      </w:r>
                      <w:r>
                        <w:rPr/>
                        <w:t>strategy</w:t>
                      </w:r>
                      <w:r>
                        <w:rPr>
                          <w:spacing w:val="-11"/>
                        </w:rPr>
                        <w:t> </w:t>
                      </w:r>
                      <w:r>
                        <w:rPr/>
                        <w:t>affected</w:t>
                      </w:r>
                      <w:r>
                        <w:rPr>
                          <w:spacing w:val="-14"/>
                        </w:rPr>
                        <w:t> </w:t>
                      </w:r>
                      <w:r>
                        <w:rPr/>
                        <w:t>people,</w:t>
                      </w:r>
                      <w:r>
                        <w:rPr>
                          <w:spacing w:val="-14"/>
                        </w:rPr>
                        <w:t> </w:t>
                      </w:r>
                      <w:r>
                        <w:rPr/>
                        <w:t>wider</w:t>
                      </w:r>
                      <w:r>
                        <w:rPr>
                          <w:spacing w:val="-11"/>
                        </w:rPr>
                        <w:t> </w:t>
                      </w:r>
                      <w:r>
                        <w:rPr/>
                        <w:t>communities</w:t>
                      </w:r>
                      <w:r>
                        <w:rPr>
                          <w:spacing w:val="-14"/>
                        </w:rPr>
                        <w:t> </w:t>
                      </w:r>
                      <w:r>
                        <w:rPr/>
                        <w:t>and</w:t>
                      </w:r>
                      <w:r>
                        <w:rPr>
                          <w:spacing w:val="-13"/>
                        </w:rPr>
                        <w:t> </w:t>
                      </w:r>
                      <w:r>
                        <w:rPr/>
                        <w:t>the</w:t>
                      </w:r>
                      <w:r>
                        <w:rPr>
                          <w:spacing w:val="-12"/>
                        </w:rPr>
                        <w:t> </w:t>
                      </w:r>
                      <w:r>
                        <w:rPr/>
                        <w:t>environment.</w:t>
                      </w:r>
                      <w:r>
                        <w:rPr>
                          <w:spacing w:val="-13"/>
                        </w:rPr>
                        <w:t> </w:t>
                      </w:r>
                      <w:r>
                        <w:rPr/>
                        <w:t>After</w:t>
                      </w:r>
                      <w:r>
                        <w:rPr>
                          <w:spacing w:val="-14"/>
                        </w:rPr>
                        <w:t> </w:t>
                      </w:r>
                      <w:r>
                        <w:rPr/>
                        <w:t>gathering this data, the entity analyzed it to determine what issues were material to those surveyed and reported on those areas.</w:t>
                      </w:r>
                    </w:p>
                  </w:txbxContent>
                </v:textbox>
                <v:stroke dashstyle="solid"/>
                <w10:wrap type="topAndBottom"/>
              </v:shape>
            </w:pict>
          </mc:Fallback>
        </mc:AlternateContent>
      </w:r>
    </w:p>
    <w:p>
      <w:pPr>
        <w:pStyle w:val="BodyText"/>
        <w:spacing w:line="292" w:lineRule="auto" w:before="160"/>
        <w:ind w:left="1987" w:right="697"/>
      </w:pPr>
      <w:r>
        <w:rPr/>
        <w:t>A275.</w:t>
      </w:r>
      <w:r>
        <w:rPr>
          <w:spacing w:val="-14"/>
        </w:rPr>
        <w:t> </w:t>
      </w:r>
      <w:r>
        <w:rPr/>
        <w:t>Management’s “materiality process” differs from materiality considered or determined by the practitioner.</w:t>
      </w:r>
      <w:r>
        <w:rPr>
          <w:spacing w:val="-5"/>
        </w:rPr>
        <w:t> </w:t>
      </w:r>
      <w:r>
        <w:rPr/>
        <w:t>The</w:t>
      </w:r>
      <w:r>
        <w:rPr>
          <w:spacing w:val="-5"/>
        </w:rPr>
        <w:t> </w:t>
      </w:r>
      <w:r>
        <w:rPr/>
        <w:t>practitioner</w:t>
      </w:r>
      <w:r>
        <w:rPr>
          <w:spacing w:val="-3"/>
        </w:rPr>
        <w:t> </w:t>
      </w:r>
      <w:r>
        <w:rPr/>
        <w:t>considers</w:t>
      </w:r>
      <w:r>
        <w:rPr>
          <w:spacing w:val="-3"/>
        </w:rPr>
        <w:t> </w:t>
      </w:r>
      <w:r>
        <w:rPr/>
        <w:t>or</w:t>
      </w:r>
      <w:r>
        <w:rPr>
          <w:spacing w:val="-3"/>
        </w:rPr>
        <w:t> </w:t>
      </w:r>
      <w:r>
        <w:rPr/>
        <w:t>determines materiality</w:t>
      </w:r>
      <w:r>
        <w:rPr>
          <w:spacing w:val="-3"/>
        </w:rPr>
        <w:t> </w:t>
      </w:r>
      <w:r>
        <w:rPr/>
        <w:t>in determining</w:t>
      </w:r>
      <w:r>
        <w:rPr>
          <w:spacing w:val="-5"/>
        </w:rPr>
        <w:t> </w:t>
      </w:r>
      <w:r>
        <w:rPr/>
        <w:t>the</w:t>
      </w:r>
      <w:r>
        <w:rPr>
          <w:spacing w:val="-4"/>
        </w:rPr>
        <w:t> </w:t>
      </w:r>
      <w:r>
        <w:rPr/>
        <w:t>approach</w:t>
      </w:r>
      <w:r>
        <w:rPr>
          <w:spacing w:val="-4"/>
        </w:rPr>
        <w:t> </w:t>
      </w:r>
      <w:r>
        <w:rPr/>
        <w:t>for obtaining</w:t>
      </w:r>
      <w:r>
        <w:rPr>
          <w:spacing w:val="-13"/>
        </w:rPr>
        <w:t> </w:t>
      </w:r>
      <w:r>
        <w:rPr/>
        <w:t>evidence</w:t>
      </w:r>
      <w:r>
        <w:rPr>
          <w:spacing w:val="-12"/>
        </w:rPr>
        <w:t> </w:t>
      </w:r>
      <w:r>
        <w:rPr/>
        <w:t>and</w:t>
      </w:r>
      <w:r>
        <w:rPr>
          <w:spacing w:val="-12"/>
        </w:rPr>
        <w:t> </w:t>
      </w:r>
      <w:r>
        <w:rPr/>
        <w:t>when</w:t>
      </w:r>
      <w:r>
        <w:rPr>
          <w:spacing w:val="-12"/>
        </w:rPr>
        <w:t> </w:t>
      </w:r>
      <w:r>
        <w:rPr/>
        <w:t>evaluating</w:t>
      </w:r>
      <w:r>
        <w:rPr>
          <w:spacing w:val="-13"/>
        </w:rPr>
        <w:t> </w:t>
      </w:r>
      <w:r>
        <w:rPr/>
        <w:t>identified</w:t>
      </w:r>
      <w:r>
        <w:rPr>
          <w:spacing w:val="-7"/>
        </w:rPr>
        <w:t> </w:t>
      </w:r>
      <w:r>
        <w:rPr/>
        <w:t>misstatements</w:t>
      </w:r>
      <w:r>
        <w:rPr>
          <w:spacing w:val="-12"/>
        </w:rPr>
        <w:t> </w:t>
      </w:r>
      <w:r>
        <w:rPr/>
        <w:t>of</w:t>
      </w:r>
      <w:r>
        <w:rPr>
          <w:spacing w:val="-13"/>
        </w:rPr>
        <w:t> </w:t>
      </w:r>
      <w:r>
        <w:rPr/>
        <w:t>the</w:t>
      </w:r>
      <w:r>
        <w:rPr>
          <w:spacing w:val="-12"/>
        </w:rPr>
        <w:t> </w:t>
      </w:r>
      <w:r>
        <w:rPr/>
        <w:t>sustainability</w:t>
      </w:r>
      <w:r>
        <w:rPr>
          <w:spacing w:val="-12"/>
        </w:rPr>
        <w:t> </w:t>
      </w:r>
      <w:r>
        <w:rPr/>
        <w:t>information within</w:t>
      </w:r>
      <w:r>
        <w:rPr>
          <w:spacing w:val="-4"/>
        </w:rPr>
        <w:t> </w:t>
      </w:r>
      <w:r>
        <w:rPr/>
        <w:t>the</w:t>
      </w:r>
      <w:r>
        <w:rPr>
          <w:spacing w:val="-5"/>
        </w:rPr>
        <w:t> </w:t>
      </w:r>
      <w:r>
        <w:rPr/>
        <w:t>scope</w:t>
      </w:r>
      <w:r>
        <w:rPr>
          <w:spacing w:val="-2"/>
        </w:rPr>
        <w:t> </w:t>
      </w:r>
      <w:r>
        <w:rPr/>
        <w:t>of</w:t>
      </w:r>
      <w:r>
        <w:rPr>
          <w:spacing w:val="-4"/>
        </w:rPr>
        <w:t> </w:t>
      </w:r>
      <w:r>
        <w:rPr/>
        <w:t>the</w:t>
      </w:r>
      <w:r>
        <w:rPr>
          <w:spacing w:val="-4"/>
        </w:rPr>
        <w:t> </w:t>
      </w:r>
      <w:r>
        <w:rPr/>
        <w:t>assurance</w:t>
      </w:r>
      <w:r>
        <w:rPr>
          <w:spacing w:val="-4"/>
        </w:rPr>
        <w:t> </w:t>
      </w:r>
      <w:r>
        <w:rPr/>
        <w:t>engagement.</w:t>
      </w:r>
      <w:r>
        <w:rPr>
          <w:spacing w:val="-13"/>
        </w:rPr>
        <w:t> </w:t>
      </w:r>
      <w:r>
        <w:rPr/>
        <w:t>As</w:t>
      </w:r>
      <w:r>
        <w:rPr>
          <w:spacing w:val="-3"/>
        </w:rPr>
        <w:t> </w:t>
      </w:r>
      <w:r>
        <w:rPr/>
        <w:t>a</w:t>
      </w:r>
      <w:r>
        <w:rPr>
          <w:spacing w:val="-2"/>
        </w:rPr>
        <w:t> </w:t>
      </w:r>
      <w:r>
        <w:rPr/>
        <w:t>result,</w:t>
      </w:r>
      <w:r>
        <w:rPr>
          <w:spacing w:val="-2"/>
        </w:rPr>
        <w:t> </w:t>
      </w:r>
      <w:r>
        <w:rPr/>
        <w:t>qualitative</w:t>
      </w:r>
      <w:r>
        <w:rPr>
          <w:spacing w:val="-4"/>
        </w:rPr>
        <w:t> </w:t>
      </w:r>
      <w:r>
        <w:rPr/>
        <w:t>factors</w:t>
      </w:r>
      <w:r>
        <w:rPr>
          <w:spacing w:val="-2"/>
        </w:rPr>
        <w:t> </w:t>
      </w:r>
      <w:r>
        <w:rPr/>
        <w:t>considered</w:t>
      </w:r>
      <w:r>
        <w:rPr>
          <w:spacing w:val="-4"/>
        </w:rPr>
        <w:t> </w:t>
      </w:r>
      <w:r>
        <w:rPr/>
        <w:t>by</w:t>
      </w:r>
      <w:r>
        <w:rPr>
          <w:spacing w:val="-3"/>
        </w:rPr>
        <w:t> </w:t>
      </w:r>
      <w:r>
        <w:rPr/>
        <w:t>the entity</w:t>
      </w:r>
      <w:r>
        <w:rPr>
          <w:spacing w:val="-8"/>
        </w:rPr>
        <w:t> </w:t>
      </w:r>
      <w:r>
        <w:rPr/>
        <w:t>and</w:t>
      </w:r>
      <w:r>
        <w:rPr>
          <w:spacing w:val="-9"/>
        </w:rPr>
        <w:t> </w:t>
      </w:r>
      <w:r>
        <w:rPr/>
        <w:t>the</w:t>
      </w:r>
      <w:r>
        <w:rPr>
          <w:spacing w:val="-9"/>
        </w:rPr>
        <w:t> </w:t>
      </w:r>
      <w:r>
        <w:rPr/>
        <w:t>practitioner</w:t>
      </w:r>
      <w:r>
        <w:rPr>
          <w:spacing w:val="-8"/>
        </w:rPr>
        <w:t> </w:t>
      </w:r>
      <w:r>
        <w:rPr/>
        <w:t>may</w:t>
      </w:r>
      <w:r>
        <w:rPr>
          <w:spacing w:val="-8"/>
        </w:rPr>
        <w:t> </w:t>
      </w:r>
      <w:r>
        <w:rPr/>
        <w:t>overlap</w:t>
      </w:r>
      <w:r>
        <w:rPr>
          <w:spacing w:val="-9"/>
        </w:rPr>
        <w:t> </w:t>
      </w:r>
      <w:r>
        <w:rPr/>
        <w:t>but</w:t>
      </w:r>
      <w:r>
        <w:rPr>
          <w:spacing w:val="-9"/>
        </w:rPr>
        <w:t> </w:t>
      </w:r>
      <w:r>
        <w:rPr/>
        <w:t>need</w:t>
      </w:r>
      <w:r>
        <w:rPr>
          <w:spacing w:val="-9"/>
        </w:rPr>
        <w:t> </w:t>
      </w:r>
      <w:r>
        <w:rPr/>
        <w:t>not</w:t>
      </w:r>
      <w:r>
        <w:rPr>
          <w:spacing w:val="-9"/>
        </w:rPr>
        <w:t> </w:t>
      </w:r>
      <w:r>
        <w:rPr/>
        <w:t>be</w:t>
      </w:r>
      <w:r>
        <w:rPr>
          <w:spacing w:val="-9"/>
        </w:rPr>
        <w:t> </w:t>
      </w:r>
      <w:r>
        <w:rPr/>
        <w:t>identical.</w:t>
      </w:r>
      <w:r>
        <w:rPr>
          <w:spacing w:val="-9"/>
        </w:rPr>
        <w:t> </w:t>
      </w:r>
      <w:r>
        <w:rPr/>
        <w:t>For</w:t>
      </w:r>
      <w:r>
        <w:rPr>
          <w:spacing w:val="-8"/>
        </w:rPr>
        <w:t> </w:t>
      </w:r>
      <w:r>
        <w:rPr/>
        <w:t>quantitative</w:t>
      </w:r>
      <w:r>
        <w:rPr>
          <w:spacing w:val="-9"/>
        </w:rPr>
        <w:t> </w:t>
      </w:r>
      <w:r>
        <w:rPr/>
        <w:t>disclosures,</w:t>
      </w:r>
      <w:r>
        <w:rPr>
          <w:spacing w:val="-9"/>
        </w:rPr>
        <w:t> </w:t>
      </w:r>
      <w:r>
        <w:rPr/>
        <w:t>the practitioner and entity will not necessarily arrive at the same materiality threshold.</w:t>
      </w:r>
    </w:p>
    <w:p>
      <w:pPr>
        <w:spacing w:after="0" w:line="292" w:lineRule="auto"/>
        <w:sectPr>
          <w:pgSz w:w="11910" w:h="16840"/>
          <w:pgMar w:header="735" w:footer="1115" w:top="1100" w:bottom="1300" w:left="0" w:right="740"/>
        </w:sectPr>
      </w:pPr>
    </w:p>
    <w:p>
      <w:pPr>
        <w:pStyle w:val="BodyText"/>
        <w:spacing w:before="5"/>
        <w:ind w:firstLine="0"/>
        <w:jc w:val="left"/>
        <w:rPr>
          <w:sz w:val="16"/>
        </w:rPr>
      </w:pPr>
    </w:p>
    <w:p>
      <w:pPr>
        <w:pStyle w:val="BodyText"/>
        <w:spacing w:line="292" w:lineRule="auto" w:before="93"/>
        <w:ind w:left="1987" w:right="699"/>
      </w:pPr>
      <w:r>
        <w:rPr/>
        <w:t>A276.</w:t>
      </w:r>
      <w:r>
        <w:rPr>
          <w:spacing w:val="-14"/>
        </w:rPr>
        <w:t> </w:t>
      </w:r>
      <w:r>
        <w:rPr/>
        <w:t>Materiality</w:t>
      </w:r>
      <w:r>
        <w:rPr>
          <w:spacing w:val="-14"/>
        </w:rPr>
        <w:t> </w:t>
      </w:r>
      <w:r>
        <w:rPr/>
        <w:t>relates</w:t>
      </w:r>
      <w:r>
        <w:rPr>
          <w:spacing w:val="-14"/>
        </w:rPr>
        <w:t> </w:t>
      </w:r>
      <w:r>
        <w:rPr/>
        <w:t>to</w:t>
      </w:r>
      <w:r>
        <w:rPr>
          <w:spacing w:val="-14"/>
        </w:rPr>
        <w:t> </w:t>
      </w:r>
      <w:r>
        <w:rPr/>
        <w:t>the</w:t>
      </w:r>
      <w:r>
        <w:rPr>
          <w:spacing w:val="-14"/>
        </w:rPr>
        <w:t> </w:t>
      </w:r>
      <w:r>
        <w:rPr/>
        <w:t>sustainability</w:t>
      </w:r>
      <w:r>
        <w:rPr>
          <w:spacing w:val="-14"/>
        </w:rPr>
        <w:t> </w:t>
      </w:r>
      <w:r>
        <w:rPr/>
        <w:t>information</w:t>
      </w:r>
      <w:r>
        <w:rPr>
          <w:spacing w:val="-14"/>
        </w:rPr>
        <w:t> </w:t>
      </w:r>
      <w:r>
        <w:rPr/>
        <w:t>within</w:t>
      </w:r>
      <w:r>
        <w:rPr>
          <w:spacing w:val="-14"/>
        </w:rPr>
        <w:t> </w:t>
      </w:r>
      <w:r>
        <w:rPr/>
        <w:t>the</w:t>
      </w:r>
      <w:r>
        <w:rPr>
          <w:spacing w:val="-14"/>
        </w:rPr>
        <w:t> </w:t>
      </w:r>
      <w:r>
        <w:rPr/>
        <w:t>scope</w:t>
      </w:r>
      <w:r>
        <w:rPr>
          <w:spacing w:val="-13"/>
        </w:rPr>
        <w:t> </w:t>
      </w:r>
      <w:r>
        <w:rPr/>
        <w:t>of</w:t>
      </w:r>
      <w:r>
        <w:rPr>
          <w:spacing w:val="-14"/>
        </w:rPr>
        <w:t> </w:t>
      </w:r>
      <w:r>
        <w:rPr/>
        <w:t>the</w:t>
      </w:r>
      <w:r>
        <w:rPr>
          <w:spacing w:val="-14"/>
        </w:rPr>
        <w:t> </w:t>
      </w:r>
      <w:r>
        <w:rPr/>
        <w:t>assurance</w:t>
      </w:r>
      <w:r>
        <w:rPr>
          <w:spacing w:val="-14"/>
        </w:rPr>
        <w:t> </w:t>
      </w:r>
      <w:r>
        <w:rPr/>
        <w:t>engagement. Therefore, when the engagement covers some, but not all, of the sustainability information, materiality is considered in relation to only the sustainability information that is within the scope of the assurance engagement.</w:t>
      </w:r>
    </w:p>
    <w:p>
      <w:pPr>
        <w:pStyle w:val="BodyText"/>
        <w:spacing w:line="292" w:lineRule="auto" w:before="119"/>
        <w:ind w:left="1987" w:right="697"/>
      </w:pPr>
      <w:r>
        <w:rPr/>
        <w:t>A277.</w:t>
      </w:r>
      <w:r>
        <w:rPr>
          <w:spacing w:val="-14"/>
        </w:rPr>
        <w:t> </w:t>
      </w:r>
      <w:r>
        <w:rPr/>
        <w:t>Not all disclosures involve the same materiality considerations. Ordinarily, materiality is considered or determined for different disclosures. For different disclosures, the same intended users may have different information needs, a different tolerance for misstatement, or the disclosures may be expressed using different units of measure. Considering qualitative factors may help the practitioner to identify disclosures that may be more significant to the intended users. For example, intended users may place more importance on information about food or drug</w:t>
      </w:r>
      <w:r>
        <w:rPr>
          <w:spacing w:val="-9"/>
        </w:rPr>
        <w:t> </w:t>
      </w:r>
      <w:r>
        <w:rPr/>
        <w:t>safety</w:t>
      </w:r>
      <w:r>
        <w:rPr>
          <w:spacing w:val="-8"/>
        </w:rPr>
        <w:t> </w:t>
      </w:r>
      <w:r>
        <w:rPr/>
        <w:t>than</w:t>
      </w:r>
      <w:r>
        <w:rPr>
          <w:spacing w:val="-7"/>
        </w:rPr>
        <w:t> </w:t>
      </w:r>
      <w:r>
        <w:rPr/>
        <w:t>they</w:t>
      </w:r>
      <w:r>
        <w:rPr>
          <w:spacing w:val="-5"/>
        </w:rPr>
        <w:t> </w:t>
      </w:r>
      <w:r>
        <w:rPr/>
        <w:t>do</w:t>
      </w:r>
      <w:r>
        <w:rPr>
          <w:spacing w:val="-7"/>
        </w:rPr>
        <w:t> </w:t>
      </w:r>
      <w:r>
        <w:rPr/>
        <w:t>on</w:t>
      </w:r>
      <w:r>
        <w:rPr>
          <w:spacing w:val="-5"/>
        </w:rPr>
        <w:t> </w:t>
      </w:r>
      <w:r>
        <w:rPr/>
        <w:t>information</w:t>
      </w:r>
      <w:r>
        <w:rPr>
          <w:spacing w:val="-7"/>
        </w:rPr>
        <w:t> </w:t>
      </w:r>
      <w:r>
        <w:rPr/>
        <w:t>about</w:t>
      </w:r>
      <w:r>
        <w:rPr>
          <w:spacing w:val="-7"/>
        </w:rPr>
        <w:t> </w:t>
      </w:r>
      <w:r>
        <w:rPr/>
        <w:t>the</w:t>
      </w:r>
      <w:r>
        <w:rPr>
          <w:spacing w:val="-7"/>
        </w:rPr>
        <w:t> </w:t>
      </w:r>
      <w:r>
        <w:rPr/>
        <w:t>recycling</w:t>
      </w:r>
      <w:r>
        <w:rPr>
          <w:spacing w:val="-7"/>
        </w:rPr>
        <w:t> </w:t>
      </w:r>
      <w:r>
        <w:rPr/>
        <w:t>of</w:t>
      </w:r>
      <w:r>
        <w:rPr>
          <w:spacing w:val="-7"/>
        </w:rPr>
        <w:t> </w:t>
      </w:r>
      <w:r>
        <w:rPr/>
        <w:t>non-hazardous</w:t>
      </w:r>
      <w:r>
        <w:rPr>
          <w:spacing w:val="-8"/>
        </w:rPr>
        <w:t> </w:t>
      </w:r>
      <w:r>
        <w:rPr/>
        <w:t>waste</w:t>
      </w:r>
      <w:r>
        <w:rPr>
          <w:spacing w:val="-7"/>
        </w:rPr>
        <w:t> </w:t>
      </w:r>
      <w:r>
        <w:rPr/>
        <w:t>because</w:t>
      </w:r>
      <w:r>
        <w:rPr>
          <w:spacing w:val="-7"/>
        </w:rPr>
        <w:t> </w:t>
      </w:r>
      <w:r>
        <w:rPr/>
        <w:t>the consequences of poor safety standards in food or drug production are likely to be more serious to</w:t>
      </w:r>
      <w:r>
        <w:rPr>
          <w:spacing w:val="-3"/>
        </w:rPr>
        <w:t> </w:t>
      </w:r>
      <w:r>
        <w:rPr/>
        <w:t>human</w:t>
      </w:r>
      <w:r>
        <w:rPr>
          <w:spacing w:val="-1"/>
        </w:rPr>
        <w:t> </w:t>
      </w:r>
      <w:r>
        <w:rPr/>
        <w:t>health</w:t>
      </w:r>
      <w:r>
        <w:rPr>
          <w:spacing w:val="-3"/>
        </w:rPr>
        <w:t> </w:t>
      </w:r>
      <w:r>
        <w:rPr/>
        <w:t>than</w:t>
      </w:r>
      <w:r>
        <w:rPr>
          <w:spacing w:val="-4"/>
        </w:rPr>
        <w:t> </w:t>
      </w:r>
      <w:r>
        <w:rPr/>
        <w:t>those</w:t>
      </w:r>
      <w:r>
        <w:rPr>
          <w:spacing w:val="-1"/>
        </w:rPr>
        <w:t> </w:t>
      </w:r>
      <w:r>
        <w:rPr/>
        <w:t>for</w:t>
      </w:r>
      <w:r>
        <w:rPr>
          <w:spacing w:val="-2"/>
        </w:rPr>
        <w:t> </w:t>
      </w:r>
      <w:r>
        <w:rPr/>
        <w:t>not</w:t>
      </w:r>
      <w:r>
        <w:rPr>
          <w:spacing w:val="-3"/>
        </w:rPr>
        <w:t> </w:t>
      </w:r>
      <w:r>
        <w:rPr/>
        <w:t>recycling</w:t>
      </w:r>
      <w:r>
        <w:rPr>
          <w:spacing w:val="-3"/>
        </w:rPr>
        <w:t> </w:t>
      </w:r>
      <w:r>
        <w:rPr/>
        <w:t>non-hazardous</w:t>
      </w:r>
      <w:r>
        <w:rPr>
          <w:spacing w:val="-2"/>
        </w:rPr>
        <w:t> </w:t>
      </w:r>
      <w:r>
        <w:rPr/>
        <w:t>waste.</w:t>
      </w:r>
      <w:r>
        <w:rPr>
          <w:spacing w:val="-5"/>
        </w:rPr>
        <w:t> </w:t>
      </w:r>
      <w:r>
        <w:rPr/>
        <w:t>They</w:t>
      </w:r>
      <w:r>
        <w:rPr>
          <w:spacing w:val="-2"/>
        </w:rPr>
        <w:t> </w:t>
      </w:r>
      <w:r>
        <w:rPr/>
        <w:t>may, therefore,</w:t>
      </w:r>
      <w:r>
        <w:rPr>
          <w:spacing w:val="-3"/>
        </w:rPr>
        <w:t> </w:t>
      </w:r>
      <w:r>
        <w:rPr/>
        <w:t>have</w:t>
      </w:r>
      <w:r>
        <w:rPr>
          <w:spacing w:val="-3"/>
        </w:rPr>
        <w:t> </w:t>
      </w:r>
      <w:r>
        <w:rPr/>
        <w:t>a lower</w:t>
      </w:r>
      <w:r>
        <w:rPr>
          <w:spacing w:val="-3"/>
        </w:rPr>
        <w:t> </w:t>
      </w:r>
      <w:r>
        <w:rPr/>
        <w:t>tolerance</w:t>
      </w:r>
      <w:r>
        <w:rPr>
          <w:spacing w:val="-4"/>
        </w:rPr>
        <w:t> </w:t>
      </w:r>
      <w:r>
        <w:rPr/>
        <w:t>for</w:t>
      </w:r>
      <w:r>
        <w:rPr>
          <w:spacing w:val="-3"/>
        </w:rPr>
        <w:t> </w:t>
      </w:r>
      <w:r>
        <w:rPr/>
        <w:t>misstatement</w:t>
      </w:r>
      <w:r>
        <w:rPr>
          <w:spacing w:val="-4"/>
        </w:rPr>
        <w:t> </w:t>
      </w:r>
      <w:r>
        <w:rPr/>
        <w:t>of</w:t>
      </w:r>
      <w:r>
        <w:rPr>
          <w:spacing w:val="-4"/>
        </w:rPr>
        <w:t> </w:t>
      </w:r>
      <w:r>
        <w:rPr/>
        <w:t>information</w:t>
      </w:r>
      <w:r>
        <w:rPr>
          <w:spacing w:val="-3"/>
        </w:rPr>
        <w:t> </w:t>
      </w:r>
      <w:r>
        <w:rPr/>
        <w:t>about</w:t>
      </w:r>
      <w:r>
        <w:rPr>
          <w:spacing w:val="-6"/>
        </w:rPr>
        <w:t> </w:t>
      </w:r>
      <w:r>
        <w:rPr/>
        <w:t>food</w:t>
      </w:r>
      <w:r>
        <w:rPr>
          <w:spacing w:val="-3"/>
        </w:rPr>
        <w:t> </w:t>
      </w:r>
      <w:r>
        <w:rPr/>
        <w:t>or</w:t>
      </w:r>
      <w:r>
        <w:rPr>
          <w:spacing w:val="-5"/>
        </w:rPr>
        <w:t> </w:t>
      </w:r>
      <w:r>
        <w:rPr/>
        <w:t>drug</w:t>
      </w:r>
      <w:r>
        <w:rPr>
          <w:spacing w:val="-6"/>
        </w:rPr>
        <w:t> </w:t>
      </w:r>
      <w:r>
        <w:rPr/>
        <w:t>safety</w:t>
      </w:r>
      <w:r>
        <w:rPr>
          <w:spacing w:val="-5"/>
        </w:rPr>
        <w:t> </w:t>
      </w:r>
      <w:r>
        <w:rPr/>
        <w:t>than</w:t>
      </w:r>
      <w:r>
        <w:rPr>
          <w:spacing w:val="-4"/>
        </w:rPr>
        <w:t> </w:t>
      </w:r>
      <w:r>
        <w:rPr/>
        <w:t>about</w:t>
      </w:r>
      <w:r>
        <w:rPr>
          <w:spacing w:val="-6"/>
        </w:rPr>
        <w:t> </w:t>
      </w:r>
      <w:r>
        <w:rPr/>
        <w:t>recycling</w:t>
      </w:r>
      <w:r>
        <w:rPr>
          <w:spacing w:val="-6"/>
        </w:rPr>
        <w:t> </w:t>
      </w:r>
      <w:r>
        <w:rPr/>
        <w:t>of non-hazardous waste.</w:t>
      </w:r>
    </w:p>
    <w:p>
      <w:pPr>
        <w:pStyle w:val="BodyText"/>
        <w:spacing w:before="3"/>
        <w:ind w:firstLine="0"/>
        <w:jc w:val="left"/>
      </w:pPr>
    </w:p>
    <w:p>
      <w:pPr>
        <w:spacing w:before="0"/>
        <w:ind w:left="1440" w:right="0" w:firstLine="0"/>
        <w:jc w:val="left"/>
        <w:rPr>
          <w:sz w:val="20"/>
        </w:rPr>
      </w:pPr>
      <w:r>
        <w:rPr>
          <w:i/>
          <w:sz w:val="20"/>
        </w:rPr>
        <w:t>Qualitative</w:t>
      </w:r>
      <w:r>
        <w:rPr>
          <w:i/>
          <w:spacing w:val="4"/>
          <w:sz w:val="20"/>
        </w:rPr>
        <w:t> </w:t>
      </w:r>
      <w:r>
        <w:rPr>
          <w:i/>
          <w:sz w:val="20"/>
        </w:rPr>
        <w:t>Materiality</w:t>
      </w:r>
      <w:r>
        <w:rPr>
          <w:i/>
          <w:spacing w:val="7"/>
          <w:sz w:val="20"/>
        </w:rPr>
        <w:t> </w:t>
      </w:r>
      <w:r>
        <w:rPr>
          <w:i/>
          <w:sz w:val="20"/>
        </w:rPr>
        <w:t>Considerations</w:t>
      </w:r>
      <w:r>
        <w:rPr>
          <w:i/>
          <w:spacing w:val="17"/>
          <w:sz w:val="20"/>
        </w:rPr>
        <w:t> </w:t>
      </w:r>
      <w:r>
        <w:rPr>
          <w:sz w:val="20"/>
        </w:rPr>
        <w:t>(Ref.</w:t>
      </w:r>
      <w:r>
        <w:rPr>
          <w:spacing w:val="3"/>
          <w:sz w:val="20"/>
        </w:rPr>
        <w:t> </w:t>
      </w:r>
      <w:r>
        <w:rPr>
          <w:sz w:val="20"/>
        </w:rPr>
        <w:t>Para.</w:t>
      </w:r>
      <w:r>
        <w:rPr>
          <w:spacing w:val="2"/>
          <w:sz w:val="20"/>
        </w:rPr>
        <w:t> </w:t>
      </w:r>
      <w:r>
        <w:rPr>
          <w:spacing w:val="-2"/>
          <w:sz w:val="20"/>
        </w:rPr>
        <w:t>91(a))</w:t>
      </w:r>
    </w:p>
    <w:p>
      <w:pPr>
        <w:pStyle w:val="BodyText"/>
        <w:spacing w:line="292" w:lineRule="auto" w:before="171"/>
        <w:ind w:left="1987" w:right="708"/>
      </w:pPr>
      <w:r>
        <w:rPr/>
        <w:t>A278.</w:t>
      </w:r>
      <w:r>
        <w:rPr>
          <w:spacing w:val="-14"/>
        </w:rPr>
        <w:t> </w:t>
      </w:r>
      <w:r>
        <w:rPr/>
        <w:t>Examples of factors that may be relevant to the practitioner’s consideration of materiality for qualitative disclosures include:</w:t>
      </w:r>
    </w:p>
    <w:p>
      <w:pPr>
        <w:pStyle w:val="ListParagraph"/>
        <w:numPr>
          <w:ilvl w:val="0"/>
          <w:numId w:val="85"/>
        </w:numPr>
        <w:tabs>
          <w:tab w:pos="2532" w:val="left" w:leader="none"/>
          <w:tab w:pos="2534" w:val="left" w:leader="none"/>
        </w:tabs>
        <w:spacing w:line="290" w:lineRule="auto" w:before="105" w:after="0"/>
        <w:ind w:left="2534" w:right="703" w:hanging="548"/>
        <w:jc w:val="both"/>
        <w:rPr>
          <w:sz w:val="20"/>
        </w:rPr>
      </w:pPr>
      <w:r>
        <w:rPr>
          <w:sz w:val="20"/>
        </w:rPr>
        <w:t>The number of persons or entities affected by, and the severity of the effect of, the sustainability matter.</w:t>
      </w:r>
      <w:r>
        <w:rPr>
          <w:spacing w:val="-1"/>
          <w:sz w:val="20"/>
        </w:rPr>
        <w:t> </w:t>
      </w:r>
      <w:r>
        <w:rPr>
          <w:sz w:val="20"/>
        </w:rPr>
        <w:t>For</w:t>
      </w:r>
      <w:r>
        <w:rPr>
          <w:spacing w:val="-1"/>
          <w:sz w:val="20"/>
        </w:rPr>
        <w:t> </w:t>
      </w:r>
      <w:r>
        <w:rPr>
          <w:sz w:val="20"/>
        </w:rPr>
        <w:t>example,</w:t>
      </w:r>
      <w:r>
        <w:rPr>
          <w:spacing w:val="-1"/>
          <w:sz w:val="20"/>
        </w:rPr>
        <w:t> </w:t>
      </w:r>
      <w:r>
        <w:rPr>
          <w:sz w:val="20"/>
        </w:rPr>
        <w:t>a hazardous</w:t>
      </w:r>
      <w:r>
        <w:rPr>
          <w:spacing w:val="-2"/>
          <w:sz w:val="20"/>
        </w:rPr>
        <w:t> </w:t>
      </w:r>
      <w:r>
        <w:rPr>
          <w:sz w:val="20"/>
        </w:rPr>
        <w:t>waste</w:t>
      </w:r>
      <w:r>
        <w:rPr>
          <w:spacing w:val="-1"/>
          <w:sz w:val="20"/>
        </w:rPr>
        <w:t> </w:t>
      </w:r>
      <w:r>
        <w:rPr>
          <w:sz w:val="20"/>
        </w:rPr>
        <w:t>spill</w:t>
      </w:r>
      <w:r>
        <w:rPr>
          <w:spacing w:val="-4"/>
          <w:sz w:val="20"/>
        </w:rPr>
        <w:t> </w:t>
      </w:r>
      <w:r>
        <w:rPr>
          <w:sz w:val="20"/>
        </w:rPr>
        <w:t>may</w:t>
      </w:r>
      <w:r>
        <w:rPr>
          <w:spacing w:val="-2"/>
          <w:sz w:val="20"/>
        </w:rPr>
        <w:t> </w:t>
      </w:r>
      <w:r>
        <w:rPr>
          <w:sz w:val="20"/>
        </w:rPr>
        <w:t>impact</w:t>
      </w:r>
      <w:r>
        <w:rPr>
          <w:spacing w:val="-3"/>
          <w:sz w:val="20"/>
        </w:rPr>
        <w:t> </w:t>
      </w:r>
      <w:r>
        <w:rPr>
          <w:sz w:val="20"/>
        </w:rPr>
        <w:t>a</w:t>
      </w:r>
      <w:r>
        <w:rPr>
          <w:spacing w:val="-1"/>
          <w:sz w:val="20"/>
        </w:rPr>
        <w:t> </w:t>
      </w:r>
      <w:r>
        <w:rPr>
          <w:sz w:val="20"/>
        </w:rPr>
        <w:t>small</w:t>
      </w:r>
      <w:r>
        <w:rPr>
          <w:spacing w:val="-1"/>
          <w:sz w:val="20"/>
        </w:rPr>
        <w:t> </w:t>
      </w:r>
      <w:r>
        <w:rPr>
          <w:sz w:val="20"/>
        </w:rPr>
        <w:t>number</w:t>
      </w:r>
      <w:r>
        <w:rPr>
          <w:spacing w:val="-1"/>
          <w:sz w:val="20"/>
        </w:rPr>
        <w:t> </w:t>
      </w:r>
      <w:r>
        <w:rPr>
          <w:sz w:val="20"/>
        </w:rPr>
        <w:t>of people, but the effect of that spill could lead to serious adverse consequences to the </w:t>
      </w:r>
      <w:r>
        <w:rPr>
          <w:spacing w:val="-2"/>
          <w:sz w:val="20"/>
        </w:rPr>
        <w:t>environment.</w:t>
      </w:r>
    </w:p>
    <w:p>
      <w:pPr>
        <w:pStyle w:val="ListParagraph"/>
        <w:numPr>
          <w:ilvl w:val="0"/>
          <w:numId w:val="85"/>
        </w:numPr>
        <w:tabs>
          <w:tab w:pos="2532" w:val="left" w:leader="none"/>
          <w:tab w:pos="2534" w:val="left" w:leader="none"/>
        </w:tabs>
        <w:spacing w:line="288" w:lineRule="auto" w:before="109" w:after="0"/>
        <w:ind w:left="2534" w:right="707" w:hanging="548"/>
        <w:jc w:val="both"/>
        <w:rPr>
          <w:sz w:val="20"/>
        </w:rPr>
      </w:pPr>
      <w:r>
        <w:rPr>
          <w:sz w:val="20"/>
        </w:rPr>
        <w:t>The interaction between, and relative importance of, multiple topics and aspects of the topics, such as when a report includes numerous performance indicators.</w:t>
      </w:r>
    </w:p>
    <w:p>
      <w:pPr>
        <w:pStyle w:val="ListParagraph"/>
        <w:numPr>
          <w:ilvl w:val="0"/>
          <w:numId w:val="85"/>
        </w:numPr>
        <w:tabs>
          <w:tab w:pos="2532" w:val="left" w:leader="none"/>
          <w:tab w:pos="2534" w:val="left" w:leader="none"/>
        </w:tabs>
        <w:spacing w:line="288" w:lineRule="auto" w:before="110" w:after="0"/>
        <w:ind w:left="2534" w:right="707" w:hanging="548"/>
        <w:jc w:val="both"/>
        <w:rPr>
          <w:sz w:val="20"/>
        </w:rPr>
      </w:pPr>
      <w:r>
        <w:rPr>
          <w:sz w:val="20"/>
        </w:rPr>
        <w:t>The form of the presentation of the sustainability information when the applicable criteria allow for variations in the presentation.</w:t>
      </w:r>
    </w:p>
    <w:p>
      <w:pPr>
        <w:pStyle w:val="ListParagraph"/>
        <w:numPr>
          <w:ilvl w:val="0"/>
          <w:numId w:val="85"/>
        </w:numPr>
        <w:tabs>
          <w:tab w:pos="2532" w:val="left" w:leader="none"/>
          <w:tab w:pos="2534" w:val="left" w:leader="none"/>
        </w:tabs>
        <w:spacing w:line="290" w:lineRule="auto" w:before="112" w:after="0"/>
        <w:ind w:left="2534" w:right="697" w:hanging="548"/>
        <w:jc w:val="both"/>
        <w:rPr>
          <w:sz w:val="20"/>
        </w:rPr>
      </w:pPr>
      <w:r>
        <w:rPr>
          <w:sz w:val="20"/>
        </w:rPr>
        <w:t>The nature of a potential misstatement and when it would be considered material. For example, the nature of observed deviations from a control when the sustainability information is a statement that a process exists, or the control is effective.</w:t>
      </w:r>
    </w:p>
    <w:p>
      <w:pPr>
        <w:pStyle w:val="ListParagraph"/>
        <w:numPr>
          <w:ilvl w:val="0"/>
          <w:numId w:val="85"/>
        </w:numPr>
        <w:tabs>
          <w:tab w:pos="2532" w:val="left" w:leader="none"/>
          <w:tab w:pos="2534" w:val="left" w:leader="none"/>
        </w:tabs>
        <w:spacing w:line="290" w:lineRule="auto" w:before="106" w:after="0"/>
        <w:ind w:left="2534" w:right="698" w:hanging="548"/>
        <w:jc w:val="both"/>
        <w:rPr>
          <w:sz w:val="20"/>
        </w:rPr>
      </w:pPr>
      <w:r>
        <w:rPr>
          <w:sz w:val="20"/>
        </w:rPr>
        <w:t>Whether</w:t>
      </w:r>
      <w:r>
        <w:rPr>
          <w:spacing w:val="-4"/>
          <w:sz w:val="20"/>
        </w:rPr>
        <w:t> </w:t>
      </w:r>
      <w:r>
        <w:rPr>
          <w:sz w:val="20"/>
        </w:rPr>
        <w:t>a</w:t>
      </w:r>
      <w:r>
        <w:rPr>
          <w:spacing w:val="-8"/>
          <w:sz w:val="20"/>
        </w:rPr>
        <w:t> </w:t>
      </w:r>
      <w:r>
        <w:rPr>
          <w:sz w:val="20"/>
        </w:rPr>
        <w:t>potential</w:t>
      </w:r>
      <w:r>
        <w:rPr>
          <w:spacing w:val="-6"/>
          <w:sz w:val="20"/>
        </w:rPr>
        <w:t> </w:t>
      </w:r>
      <w:r>
        <w:rPr>
          <w:sz w:val="20"/>
        </w:rPr>
        <w:t>misstatement</w:t>
      </w:r>
      <w:r>
        <w:rPr>
          <w:spacing w:val="-7"/>
          <w:sz w:val="20"/>
        </w:rPr>
        <w:t> </w:t>
      </w:r>
      <w:r>
        <w:rPr>
          <w:sz w:val="20"/>
        </w:rPr>
        <w:t>could</w:t>
      </w:r>
      <w:r>
        <w:rPr>
          <w:spacing w:val="-5"/>
          <w:sz w:val="20"/>
        </w:rPr>
        <w:t> </w:t>
      </w:r>
      <w:r>
        <w:rPr>
          <w:sz w:val="20"/>
        </w:rPr>
        <w:t>affect</w:t>
      </w:r>
      <w:r>
        <w:rPr>
          <w:spacing w:val="-7"/>
          <w:sz w:val="20"/>
        </w:rPr>
        <w:t> </w:t>
      </w:r>
      <w:r>
        <w:rPr>
          <w:sz w:val="20"/>
        </w:rPr>
        <w:t>compliance</w:t>
      </w:r>
      <w:r>
        <w:rPr>
          <w:spacing w:val="-8"/>
          <w:sz w:val="20"/>
        </w:rPr>
        <w:t> </w:t>
      </w:r>
      <w:r>
        <w:rPr>
          <w:sz w:val="20"/>
        </w:rPr>
        <w:t>with</w:t>
      </w:r>
      <w:r>
        <w:rPr>
          <w:spacing w:val="-5"/>
          <w:sz w:val="20"/>
        </w:rPr>
        <w:t> </w:t>
      </w:r>
      <w:r>
        <w:rPr>
          <w:sz w:val="20"/>
        </w:rPr>
        <w:t>law</w:t>
      </w:r>
      <w:r>
        <w:rPr>
          <w:spacing w:val="-5"/>
          <w:sz w:val="20"/>
        </w:rPr>
        <w:t> </w:t>
      </w:r>
      <w:r>
        <w:rPr>
          <w:sz w:val="20"/>
        </w:rPr>
        <w:t>or</w:t>
      </w:r>
      <w:r>
        <w:rPr>
          <w:spacing w:val="-7"/>
          <w:sz w:val="20"/>
        </w:rPr>
        <w:t> </w:t>
      </w:r>
      <w:r>
        <w:rPr>
          <w:sz w:val="20"/>
        </w:rPr>
        <w:t>regulation,</w:t>
      </w:r>
      <w:r>
        <w:rPr>
          <w:spacing w:val="-5"/>
          <w:sz w:val="20"/>
        </w:rPr>
        <w:t> </w:t>
      </w:r>
      <w:r>
        <w:rPr>
          <w:sz w:val="20"/>
        </w:rPr>
        <w:t>including whether there is an incentive or pressure on management to achieve an expected target or outcome. For example, a practitioner may consider a potential misstatement to be material if it affected a threshold at which a carbon tax would be payable by the entity.</w:t>
      </w:r>
    </w:p>
    <w:p>
      <w:pPr>
        <w:pStyle w:val="ListParagraph"/>
        <w:numPr>
          <w:ilvl w:val="0"/>
          <w:numId w:val="85"/>
        </w:numPr>
        <w:tabs>
          <w:tab w:pos="2532" w:val="left" w:leader="none"/>
          <w:tab w:pos="2534" w:val="left" w:leader="none"/>
        </w:tabs>
        <w:spacing w:line="290" w:lineRule="auto" w:before="108" w:after="0"/>
        <w:ind w:left="2534" w:right="697" w:hanging="548"/>
        <w:jc w:val="both"/>
        <w:rPr>
          <w:sz w:val="20"/>
        </w:rPr>
      </w:pPr>
      <w:r>
        <w:rPr>
          <w:sz w:val="20"/>
        </w:rPr>
        <w:t>Whether a potential misstatement would be significant based on the practitioner’s understanding of known previous communications to the intended users, on matters relevant to the information needs of those users, for example, in relation to the expected outcome of goals or targets, the degree to which a potential misstatement would impact the entity achieving the goal or target.</w:t>
      </w:r>
    </w:p>
    <w:p>
      <w:pPr>
        <w:pStyle w:val="ListParagraph"/>
        <w:numPr>
          <w:ilvl w:val="0"/>
          <w:numId w:val="85"/>
        </w:numPr>
        <w:tabs>
          <w:tab w:pos="2532" w:val="left" w:leader="none"/>
          <w:tab w:pos="2534" w:val="left" w:leader="none"/>
        </w:tabs>
        <w:spacing w:line="290" w:lineRule="auto" w:before="112" w:after="0"/>
        <w:ind w:left="2534" w:right="705" w:hanging="548"/>
        <w:jc w:val="both"/>
        <w:rPr>
          <w:sz w:val="20"/>
        </w:rPr>
      </w:pPr>
      <w:r>
        <w:rPr>
          <w:sz w:val="20"/>
        </w:rPr>
        <w:t>When</w:t>
      </w:r>
      <w:r>
        <w:rPr>
          <w:spacing w:val="-1"/>
          <w:sz w:val="20"/>
        </w:rPr>
        <w:t> </w:t>
      </w:r>
      <w:r>
        <w:rPr>
          <w:sz w:val="20"/>
        </w:rPr>
        <w:t>the</w:t>
      </w:r>
      <w:r>
        <w:rPr>
          <w:spacing w:val="-1"/>
          <w:sz w:val="20"/>
        </w:rPr>
        <w:t> </w:t>
      </w:r>
      <w:r>
        <w:rPr>
          <w:sz w:val="20"/>
        </w:rPr>
        <w:t>sustainability matter is a governmental program</w:t>
      </w:r>
      <w:r>
        <w:rPr>
          <w:spacing w:val="-1"/>
          <w:sz w:val="20"/>
        </w:rPr>
        <w:t> </w:t>
      </w:r>
      <w:r>
        <w:rPr>
          <w:sz w:val="20"/>
        </w:rPr>
        <w:t>or public sector entity, whether a</w:t>
      </w:r>
      <w:r>
        <w:rPr>
          <w:spacing w:val="-4"/>
          <w:sz w:val="20"/>
        </w:rPr>
        <w:t> </w:t>
      </w:r>
      <w:r>
        <w:rPr>
          <w:sz w:val="20"/>
        </w:rPr>
        <w:t>particular</w:t>
      </w:r>
      <w:r>
        <w:rPr>
          <w:spacing w:val="-4"/>
          <w:sz w:val="20"/>
        </w:rPr>
        <w:t> </w:t>
      </w:r>
      <w:r>
        <w:rPr>
          <w:sz w:val="20"/>
        </w:rPr>
        <w:t>aspect of</w:t>
      </w:r>
      <w:r>
        <w:rPr>
          <w:spacing w:val="-2"/>
          <w:sz w:val="20"/>
        </w:rPr>
        <w:t> </w:t>
      </w:r>
      <w:r>
        <w:rPr>
          <w:sz w:val="20"/>
        </w:rPr>
        <w:t>the</w:t>
      </w:r>
      <w:r>
        <w:rPr>
          <w:spacing w:val="-2"/>
          <w:sz w:val="20"/>
        </w:rPr>
        <w:t> </w:t>
      </w:r>
      <w:r>
        <w:rPr>
          <w:sz w:val="20"/>
        </w:rPr>
        <w:t>program</w:t>
      </w:r>
      <w:r>
        <w:rPr>
          <w:spacing w:val="-2"/>
          <w:sz w:val="20"/>
        </w:rPr>
        <w:t> </w:t>
      </w:r>
      <w:r>
        <w:rPr>
          <w:sz w:val="20"/>
        </w:rPr>
        <w:t>or</w:t>
      </w:r>
      <w:r>
        <w:rPr>
          <w:spacing w:val="-4"/>
          <w:sz w:val="20"/>
        </w:rPr>
        <w:t> </w:t>
      </w:r>
      <w:r>
        <w:rPr>
          <w:sz w:val="20"/>
        </w:rPr>
        <w:t>entity</w:t>
      </w:r>
      <w:r>
        <w:rPr>
          <w:spacing w:val="-1"/>
          <w:sz w:val="20"/>
        </w:rPr>
        <w:t> </w:t>
      </w:r>
      <w:r>
        <w:rPr>
          <w:sz w:val="20"/>
        </w:rPr>
        <w:t>is</w:t>
      </w:r>
      <w:r>
        <w:rPr>
          <w:spacing w:val="-3"/>
          <w:sz w:val="20"/>
        </w:rPr>
        <w:t> </w:t>
      </w:r>
      <w:r>
        <w:rPr>
          <w:sz w:val="20"/>
        </w:rPr>
        <w:t>significant</w:t>
      </w:r>
      <w:r>
        <w:rPr>
          <w:spacing w:val="-4"/>
          <w:sz w:val="20"/>
        </w:rPr>
        <w:t> </w:t>
      </w:r>
      <w:r>
        <w:rPr>
          <w:sz w:val="20"/>
        </w:rPr>
        <w:t>with</w:t>
      </w:r>
      <w:r>
        <w:rPr>
          <w:spacing w:val="-4"/>
          <w:sz w:val="20"/>
        </w:rPr>
        <w:t> </w:t>
      </w:r>
      <w:r>
        <w:rPr>
          <w:sz w:val="20"/>
        </w:rPr>
        <w:t>regard</w:t>
      </w:r>
      <w:r>
        <w:rPr>
          <w:spacing w:val="-4"/>
          <w:sz w:val="20"/>
        </w:rPr>
        <w:t> </w:t>
      </w:r>
      <w:r>
        <w:rPr>
          <w:sz w:val="20"/>
        </w:rPr>
        <w:t>to</w:t>
      </w:r>
      <w:r>
        <w:rPr>
          <w:spacing w:val="-4"/>
          <w:sz w:val="20"/>
        </w:rPr>
        <w:t> </w:t>
      </w:r>
      <w:r>
        <w:rPr>
          <w:sz w:val="20"/>
        </w:rPr>
        <w:t>the</w:t>
      </w:r>
      <w:r>
        <w:rPr>
          <w:spacing w:val="-3"/>
          <w:sz w:val="20"/>
        </w:rPr>
        <w:t> </w:t>
      </w:r>
      <w:r>
        <w:rPr>
          <w:sz w:val="20"/>
        </w:rPr>
        <w:t>nature,</w:t>
      </w:r>
      <w:r>
        <w:rPr>
          <w:spacing w:val="-2"/>
          <w:sz w:val="20"/>
        </w:rPr>
        <w:t> </w:t>
      </w:r>
      <w:r>
        <w:rPr>
          <w:sz w:val="20"/>
        </w:rPr>
        <w:t>visibility and sensitivity of the program or entity.</w:t>
      </w:r>
    </w:p>
    <w:p>
      <w:pPr>
        <w:pStyle w:val="ListParagraph"/>
        <w:numPr>
          <w:ilvl w:val="0"/>
          <w:numId w:val="85"/>
        </w:numPr>
        <w:tabs>
          <w:tab w:pos="2532" w:val="left" w:leader="none"/>
          <w:tab w:pos="2534" w:val="left" w:leader="none"/>
        </w:tabs>
        <w:spacing w:line="290" w:lineRule="auto" w:before="107" w:after="0"/>
        <w:ind w:left="2534" w:right="702" w:hanging="548"/>
        <w:jc w:val="both"/>
        <w:rPr>
          <w:sz w:val="20"/>
        </w:rPr>
      </w:pPr>
      <w:r>
        <w:rPr>
          <w:sz w:val="20"/>
        </w:rPr>
        <w:t>If</w:t>
      </w:r>
      <w:r>
        <w:rPr>
          <w:spacing w:val="-6"/>
          <w:sz w:val="20"/>
        </w:rPr>
        <w:t> </w:t>
      </w:r>
      <w:r>
        <w:rPr>
          <w:sz w:val="20"/>
        </w:rPr>
        <w:t>the</w:t>
      </w:r>
      <w:r>
        <w:rPr>
          <w:spacing w:val="-3"/>
          <w:sz w:val="20"/>
        </w:rPr>
        <w:t> </w:t>
      </w:r>
      <w:r>
        <w:rPr>
          <w:sz w:val="20"/>
        </w:rPr>
        <w:t>applicable</w:t>
      </w:r>
      <w:r>
        <w:rPr>
          <w:spacing w:val="-6"/>
          <w:sz w:val="20"/>
        </w:rPr>
        <w:t> </w:t>
      </w:r>
      <w:r>
        <w:rPr>
          <w:sz w:val="20"/>
        </w:rPr>
        <w:t>criteria</w:t>
      </w:r>
      <w:r>
        <w:rPr>
          <w:spacing w:val="-4"/>
          <w:sz w:val="20"/>
        </w:rPr>
        <w:t> </w:t>
      </w:r>
      <w:r>
        <w:rPr>
          <w:sz w:val="20"/>
        </w:rPr>
        <w:t>include</w:t>
      </w:r>
      <w:r>
        <w:rPr>
          <w:spacing w:val="-4"/>
          <w:sz w:val="20"/>
        </w:rPr>
        <w:t> </w:t>
      </w:r>
      <w:r>
        <w:rPr>
          <w:sz w:val="20"/>
        </w:rPr>
        <w:t>the</w:t>
      </w:r>
      <w:r>
        <w:rPr>
          <w:spacing w:val="-6"/>
          <w:sz w:val="20"/>
        </w:rPr>
        <w:t> </w:t>
      </w:r>
      <w:r>
        <w:rPr>
          <w:sz w:val="20"/>
        </w:rPr>
        <w:t>concept</w:t>
      </w:r>
      <w:r>
        <w:rPr>
          <w:spacing w:val="-4"/>
          <w:sz w:val="20"/>
        </w:rPr>
        <w:t> </w:t>
      </w:r>
      <w:r>
        <w:rPr>
          <w:sz w:val="20"/>
        </w:rPr>
        <w:t>of</w:t>
      </w:r>
      <w:r>
        <w:rPr>
          <w:spacing w:val="-4"/>
          <w:sz w:val="20"/>
        </w:rPr>
        <w:t> </w:t>
      </w:r>
      <w:r>
        <w:rPr>
          <w:sz w:val="20"/>
        </w:rPr>
        <w:t>due</w:t>
      </w:r>
      <w:r>
        <w:rPr>
          <w:spacing w:val="-3"/>
          <w:sz w:val="20"/>
        </w:rPr>
        <w:t> </w:t>
      </w:r>
      <w:r>
        <w:rPr>
          <w:sz w:val="20"/>
        </w:rPr>
        <w:t>diligence</w:t>
      </w:r>
      <w:r>
        <w:rPr>
          <w:spacing w:val="-6"/>
          <w:sz w:val="20"/>
        </w:rPr>
        <w:t> </w:t>
      </w:r>
      <w:r>
        <w:rPr>
          <w:sz w:val="20"/>
        </w:rPr>
        <w:t>regarding</w:t>
      </w:r>
      <w:r>
        <w:rPr>
          <w:spacing w:val="-1"/>
          <w:sz w:val="20"/>
        </w:rPr>
        <w:t> </w:t>
      </w:r>
      <w:r>
        <w:rPr>
          <w:sz w:val="20"/>
        </w:rPr>
        <w:t>impacts,</w:t>
      </w:r>
      <w:r>
        <w:rPr>
          <w:spacing w:val="-5"/>
          <w:sz w:val="20"/>
        </w:rPr>
        <w:t> </w:t>
      </w:r>
      <w:r>
        <w:rPr>
          <w:sz w:val="20"/>
        </w:rPr>
        <w:t>the</w:t>
      </w:r>
      <w:r>
        <w:rPr>
          <w:spacing w:val="-6"/>
          <w:sz w:val="20"/>
        </w:rPr>
        <w:t> </w:t>
      </w:r>
      <w:r>
        <w:rPr>
          <w:sz w:val="20"/>
        </w:rPr>
        <w:t>nature and</w:t>
      </w:r>
      <w:r>
        <w:rPr>
          <w:spacing w:val="-5"/>
          <w:sz w:val="20"/>
        </w:rPr>
        <w:t> </w:t>
      </w:r>
      <w:r>
        <w:rPr>
          <w:sz w:val="20"/>
        </w:rPr>
        <w:t>extent</w:t>
      </w:r>
      <w:r>
        <w:rPr>
          <w:spacing w:val="-5"/>
          <w:sz w:val="20"/>
        </w:rPr>
        <w:t> </w:t>
      </w:r>
      <w:r>
        <w:rPr>
          <w:sz w:val="20"/>
        </w:rPr>
        <w:t>of</w:t>
      </w:r>
      <w:r>
        <w:rPr>
          <w:spacing w:val="-6"/>
          <w:sz w:val="20"/>
        </w:rPr>
        <w:t> </w:t>
      </w:r>
      <w:r>
        <w:rPr>
          <w:sz w:val="20"/>
        </w:rPr>
        <w:t>those</w:t>
      </w:r>
      <w:r>
        <w:rPr>
          <w:spacing w:val="-5"/>
          <w:sz w:val="20"/>
        </w:rPr>
        <w:t> </w:t>
      </w:r>
      <w:r>
        <w:rPr>
          <w:sz w:val="20"/>
        </w:rPr>
        <w:t>impacts.</w:t>
      </w:r>
      <w:r>
        <w:rPr>
          <w:spacing w:val="-7"/>
          <w:sz w:val="20"/>
        </w:rPr>
        <w:t> </w:t>
      </w:r>
      <w:r>
        <w:rPr>
          <w:sz w:val="20"/>
        </w:rPr>
        <w:t>For</w:t>
      </w:r>
      <w:r>
        <w:rPr>
          <w:spacing w:val="-7"/>
          <w:sz w:val="20"/>
        </w:rPr>
        <w:t> </w:t>
      </w:r>
      <w:r>
        <w:rPr>
          <w:sz w:val="20"/>
        </w:rPr>
        <w:t>example,</w:t>
      </w:r>
      <w:r>
        <w:rPr>
          <w:spacing w:val="-2"/>
          <w:sz w:val="20"/>
        </w:rPr>
        <w:t> </w:t>
      </w:r>
      <w:r>
        <w:rPr>
          <w:sz w:val="20"/>
        </w:rPr>
        <w:t>a</w:t>
      </w:r>
      <w:r>
        <w:rPr>
          <w:spacing w:val="-5"/>
          <w:sz w:val="20"/>
        </w:rPr>
        <w:t> </w:t>
      </w:r>
      <w:r>
        <w:rPr>
          <w:sz w:val="20"/>
        </w:rPr>
        <w:t>practitioner</w:t>
      </w:r>
      <w:r>
        <w:rPr>
          <w:spacing w:val="-7"/>
          <w:sz w:val="20"/>
        </w:rPr>
        <w:t> </w:t>
      </w:r>
      <w:r>
        <w:rPr>
          <w:sz w:val="20"/>
        </w:rPr>
        <w:t>may</w:t>
      </w:r>
      <w:r>
        <w:rPr>
          <w:spacing w:val="-6"/>
          <w:sz w:val="20"/>
        </w:rPr>
        <w:t> </w:t>
      </w:r>
      <w:r>
        <w:rPr>
          <w:sz w:val="20"/>
        </w:rPr>
        <w:t>consider</w:t>
      </w:r>
      <w:r>
        <w:rPr>
          <w:spacing w:val="-4"/>
          <w:sz w:val="20"/>
        </w:rPr>
        <w:t> </w:t>
      </w:r>
      <w:r>
        <w:rPr>
          <w:sz w:val="20"/>
        </w:rPr>
        <w:t>whether</w:t>
      </w:r>
      <w:r>
        <w:rPr>
          <w:spacing w:val="-7"/>
          <w:sz w:val="20"/>
        </w:rPr>
        <w:t> </w:t>
      </w:r>
      <w:r>
        <w:rPr>
          <w:sz w:val="20"/>
        </w:rPr>
        <w:t>the</w:t>
      </w:r>
      <w:r>
        <w:rPr>
          <w:spacing w:val="-6"/>
          <w:sz w:val="20"/>
        </w:rPr>
        <w:t> </w:t>
      </w:r>
      <w:r>
        <w:rPr>
          <w:sz w:val="20"/>
        </w:rPr>
        <w:t>entity’s disclosures omitted or distorted the actions taken to prevent or mitigate negative impacts</w:t>
      </w:r>
    </w:p>
    <w:p>
      <w:pPr>
        <w:spacing w:after="0" w:line="290" w:lineRule="auto"/>
        <w:jc w:val="both"/>
        <w:rPr>
          <w:sz w:val="20"/>
        </w:rPr>
        <w:sectPr>
          <w:pgSz w:w="11910" w:h="16840"/>
          <w:pgMar w:header="735" w:footer="1115" w:top="1100" w:bottom="1300" w:left="0" w:right="740"/>
        </w:sectPr>
      </w:pPr>
    </w:p>
    <w:p>
      <w:pPr>
        <w:pStyle w:val="BodyText"/>
        <w:spacing w:before="5"/>
        <w:ind w:firstLine="0"/>
        <w:jc w:val="left"/>
        <w:rPr>
          <w:sz w:val="16"/>
        </w:rPr>
      </w:pPr>
    </w:p>
    <w:p>
      <w:pPr>
        <w:pStyle w:val="BodyText"/>
        <w:spacing w:line="292" w:lineRule="auto" w:before="93"/>
        <w:ind w:left="2534" w:right="705" w:firstLine="0"/>
      </w:pPr>
      <w:r>
        <w:rPr>
          <w:spacing w:val="-2"/>
        </w:rPr>
        <w:t>or</w:t>
      </w:r>
      <w:r>
        <w:rPr>
          <w:spacing w:val="-4"/>
        </w:rPr>
        <w:t> </w:t>
      </w:r>
      <w:r>
        <w:rPr>
          <w:spacing w:val="-2"/>
        </w:rPr>
        <w:t>ignored</w:t>
      </w:r>
      <w:r>
        <w:rPr>
          <w:spacing w:val="-6"/>
        </w:rPr>
        <w:t> </w:t>
      </w:r>
      <w:r>
        <w:rPr>
          <w:spacing w:val="-2"/>
        </w:rPr>
        <w:t>additional</w:t>
      </w:r>
      <w:r>
        <w:rPr>
          <w:spacing w:val="-6"/>
        </w:rPr>
        <w:t> </w:t>
      </w:r>
      <w:r>
        <w:rPr>
          <w:spacing w:val="-2"/>
        </w:rPr>
        <w:t>negative</w:t>
      </w:r>
      <w:r>
        <w:rPr>
          <w:spacing w:val="-5"/>
        </w:rPr>
        <w:t> </w:t>
      </w:r>
      <w:r>
        <w:rPr>
          <w:spacing w:val="-2"/>
        </w:rPr>
        <w:t>impacts,</w:t>
      </w:r>
      <w:r>
        <w:rPr>
          <w:spacing w:val="-5"/>
        </w:rPr>
        <w:t> </w:t>
      </w:r>
      <w:r>
        <w:rPr>
          <w:spacing w:val="-2"/>
        </w:rPr>
        <w:t>or</w:t>
      </w:r>
      <w:r>
        <w:rPr>
          <w:spacing w:val="-4"/>
        </w:rPr>
        <w:t> </w:t>
      </w:r>
      <w:r>
        <w:rPr>
          <w:spacing w:val="-2"/>
        </w:rPr>
        <w:t>the</w:t>
      </w:r>
      <w:r>
        <w:rPr>
          <w:spacing w:val="-3"/>
        </w:rPr>
        <w:t> </w:t>
      </w:r>
      <w:r>
        <w:rPr>
          <w:spacing w:val="-2"/>
        </w:rPr>
        <w:t>entity’s</w:t>
      </w:r>
      <w:r>
        <w:rPr>
          <w:spacing w:val="-4"/>
        </w:rPr>
        <w:t> </w:t>
      </w:r>
      <w:r>
        <w:rPr>
          <w:spacing w:val="-2"/>
        </w:rPr>
        <w:t>actions</w:t>
      </w:r>
      <w:r>
        <w:rPr>
          <w:spacing w:val="-4"/>
        </w:rPr>
        <w:t> </w:t>
      </w:r>
      <w:r>
        <w:rPr>
          <w:spacing w:val="-2"/>
        </w:rPr>
        <w:t>to</w:t>
      </w:r>
      <w:r>
        <w:rPr>
          <w:spacing w:val="-5"/>
        </w:rPr>
        <w:t> </w:t>
      </w:r>
      <w:r>
        <w:rPr>
          <w:spacing w:val="-2"/>
        </w:rPr>
        <w:t>prevent</w:t>
      </w:r>
      <w:r>
        <w:rPr>
          <w:spacing w:val="-5"/>
        </w:rPr>
        <w:t> </w:t>
      </w:r>
      <w:r>
        <w:rPr>
          <w:spacing w:val="-2"/>
        </w:rPr>
        <w:t>or</w:t>
      </w:r>
      <w:r>
        <w:rPr>
          <w:spacing w:val="-4"/>
        </w:rPr>
        <w:t> </w:t>
      </w:r>
      <w:r>
        <w:rPr>
          <w:spacing w:val="-2"/>
        </w:rPr>
        <w:t>mitigate</w:t>
      </w:r>
      <w:r>
        <w:rPr>
          <w:spacing w:val="-3"/>
        </w:rPr>
        <w:t> </w:t>
      </w:r>
      <w:r>
        <w:rPr>
          <w:spacing w:val="-2"/>
        </w:rPr>
        <w:t>negative </w:t>
      </w:r>
      <w:r>
        <w:rPr/>
        <w:t>impacts were not effective.</w:t>
      </w:r>
    </w:p>
    <w:p>
      <w:pPr>
        <w:pStyle w:val="ListParagraph"/>
        <w:numPr>
          <w:ilvl w:val="0"/>
          <w:numId w:val="85"/>
        </w:numPr>
        <w:tabs>
          <w:tab w:pos="2532" w:val="left" w:leader="none"/>
          <w:tab w:pos="2534" w:val="left" w:leader="none"/>
        </w:tabs>
        <w:spacing w:line="290" w:lineRule="auto" w:before="107" w:after="0"/>
        <w:ind w:left="2534" w:right="706" w:hanging="548"/>
        <w:jc w:val="both"/>
        <w:rPr>
          <w:sz w:val="20"/>
        </w:rPr>
      </w:pPr>
      <w:r>
        <w:rPr>
          <w:sz w:val="20"/>
        </w:rPr>
        <w:t>For narrative disclosures, whether the level of detail of the description or the overall tone of the words used to describe the matter, may give a misleading picture to users of the sustainability information.</w:t>
      </w:r>
    </w:p>
    <w:p>
      <w:pPr>
        <w:pStyle w:val="ListParagraph"/>
        <w:numPr>
          <w:ilvl w:val="0"/>
          <w:numId w:val="85"/>
        </w:numPr>
        <w:tabs>
          <w:tab w:pos="2532" w:val="left" w:leader="none"/>
          <w:tab w:pos="2534" w:val="left" w:leader="none"/>
        </w:tabs>
        <w:spacing w:line="290" w:lineRule="auto" w:before="107" w:after="0"/>
        <w:ind w:left="2534" w:right="695" w:hanging="548"/>
        <w:jc w:val="both"/>
        <w:rPr>
          <w:sz w:val="20"/>
        </w:rPr>
      </w:pPr>
      <w:r>
        <w:rPr>
          <w:sz w:val="20"/>
        </w:rPr>
        <w:t>How</w:t>
      </w:r>
      <w:r>
        <w:rPr>
          <w:spacing w:val="-14"/>
          <w:sz w:val="20"/>
        </w:rPr>
        <w:t> </w:t>
      </w:r>
      <w:r>
        <w:rPr>
          <w:sz w:val="20"/>
        </w:rPr>
        <w:t>the</w:t>
      </w:r>
      <w:r>
        <w:rPr>
          <w:spacing w:val="-12"/>
          <w:sz w:val="20"/>
        </w:rPr>
        <w:t> </w:t>
      </w:r>
      <w:r>
        <w:rPr>
          <w:sz w:val="20"/>
        </w:rPr>
        <w:t>presentation</w:t>
      </w:r>
      <w:r>
        <w:rPr>
          <w:spacing w:val="-11"/>
          <w:sz w:val="20"/>
        </w:rPr>
        <w:t> </w:t>
      </w:r>
      <w:r>
        <w:rPr>
          <w:sz w:val="20"/>
        </w:rPr>
        <w:t>of</w:t>
      </w:r>
      <w:r>
        <w:rPr>
          <w:spacing w:val="-12"/>
          <w:sz w:val="20"/>
        </w:rPr>
        <w:t> </w:t>
      </w:r>
      <w:r>
        <w:rPr>
          <w:sz w:val="20"/>
        </w:rPr>
        <w:t>the</w:t>
      </w:r>
      <w:r>
        <w:rPr>
          <w:spacing w:val="-9"/>
          <w:sz w:val="20"/>
        </w:rPr>
        <w:t> </w:t>
      </w:r>
      <w:r>
        <w:rPr>
          <w:sz w:val="20"/>
        </w:rPr>
        <w:t>information</w:t>
      </w:r>
      <w:r>
        <w:rPr>
          <w:spacing w:val="-11"/>
          <w:sz w:val="20"/>
        </w:rPr>
        <w:t> </w:t>
      </w:r>
      <w:r>
        <w:rPr>
          <w:sz w:val="20"/>
        </w:rPr>
        <w:t>influences</w:t>
      </w:r>
      <w:r>
        <w:rPr>
          <w:spacing w:val="-10"/>
          <w:sz w:val="20"/>
        </w:rPr>
        <w:t> </w:t>
      </w:r>
      <w:r>
        <w:rPr>
          <w:sz w:val="20"/>
        </w:rPr>
        <w:t>users’</w:t>
      </w:r>
      <w:r>
        <w:rPr>
          <w:spacing w:val="-14"/>
          <w:sz w:val="20"/>
        </w:rPr>
        <w:t> </w:t>
      </w:r>
      <w:r>
        <w:rPr>
          <w:sz w:val="20"/>
        </w:rPr>
        <w:t>perception</w:t>
      </w:r>
      <w:r>
        <w:rPr>
          <w:spacing w:val="-12"/>
          <w:sz w:val="20"/>
        </w:rPr>
        <w:t> </w:t>
      </w:r>
      <w:r>
        <w:rPr>
          <w:sz w:val="20"/>
        </w:rPr>
        <w:t>of</w:t>
      </w:r>
      <w:r>
        <w:rPr>
          <w:spacing w:val="-12"/>
          <w:sz w:val="20"/>
        </w:rPr>
        <w:t> </w:t>
      </w:r>
      <w:r>
        <w:rPr>
          <w:sz w:val="20"/>
        </w:rPr>
        <w:t>the</w:t>
      </w:r>
      <w:r>
        <w:rPr>
          <w:spacing w:val="-12"/>
          <w:sz w:val="20"/>
        </w:rPr>
        <w:t> </w:t>
      </w:r>
      <w:r>
        <w:rPr>
          <w:sz w:val="20"/>
        </w:rPr>
        <w:t>information.</w:t>
      </w:r>
      <w:r>
        <w:rPr>
          <w:spacing w:val="-11"/>
          <w:sz w:val="20"/>
        </w:rPr>
        <w:t> </w:t>
      </w:r>
      <w:r>
        <w:rPr>
          <w:sz w:val="20"/>
        </w:rPr>
        <w:t>For example, when management presents the disclosures in the form of graphs, diagrams or images,</w:t>
      </w:r>
      <w:r>
        <w:rPr>
          <w:spacing w:val="-14"/>
          <w:sz w:val="20"/>
        </w:rPr>
        <w:t> </w:t>
      </w:r>
      <w:r>
        <w:rPr>
          <w:sz w:val="20"/>
        </w:rPr>
        <w:t>materiality</w:t>
      </w:r>
      <w:r>
        <w:rPr>
          <w:spacing w:val="-14"/>
          <w:sz w:val="20"/>
        </w:rPr>
        <w:t> </w:t>
      </w:r>
      <w:r>
        <w:rPr>
          <w:sz w:val="20"/>
        </w:rPr>
        <w:t>considerations</w:t>
      </w:r>
      <w:r>
        <w:rPr>
          <w:spacing w:val="-14"/>
          <w:sz w:val="20"/>
        </w:rPr>
        <w:t> </w:t>
      </w:r>
      <w:r>
        <w:rPr>
          <w:sz w:val="20"/>
        </w:rPr>
        <w:t>may</w:t>
      </w:r>
      <w:r>
        <w:rPr>
          <w:spacing w:val="-14"/>
          <w:sz w:val="20"/>
        </w:rPr>
        <w:t> </w:t>
      </w:r>
      <w:r>
        <w:rPr>
          <w:sz w:val="20"/>
        </w:rPr>
        <w:t>include</w:t>
      </w:r>
      <w:r>
        <w:rPr>
          <w:spacing w:val="-14"/>
          <w:sz w:val="20"/>
        </w:rPr>
        <w:t> </w:t>
      </w:r>
      <w:r>
        <w:rPr>
          <w:sz w:val="20"/>
        </w:rPr>
        <w:t>whether</w:t>
      </w:r>
      <w:r>
        <w:rPr>
          <w:spacing w:val="-14"/>
          <w:sz w:val="20"/>
        </w:rPr>
        <w:t> </w:t>
      </w:r>
      <w:r>
        <w:rPr>
          <w:sz w:val="20"/>
        </w:rPr>
        <w:t>using</w:t>
      </w:r>
      <w:r>
        <w:rPr>
          <w:spacing w:val="-14"/>
          <w:sz w:val="20"/>
        </w:rPr>
        <w:t> </w:t>
      </w:r>
      <w:r>
        <w:rPr>
          <w:sz w:val="20"/>
        </w:rPr>
        <w:t>different</w:t>
      </w:r>
      <w:r>
        <w:rPr>
          <w:spacing w:val="-14"/>
          <w:sz w:val="20"/>
        </w:rPr>
        <w:t> </w:t>
      </w:r>
      <w:r>
        <w:rPr>
          <w:sz w:val="20"/>
        </w:rPr>
        <w:t>scales</w:t>
      </w:r>
      <w:r>
        <w:rPr>
          <w:spacing w:val="-14"/>
          <w:sz w:val="20"/>
        </w:rPr>
        <w:t> </w:t>
      </w:r>
      <w:r>
        <w:rPr>
          <w:sz w:val="20"/>
        </w:rPr>
        <w:t>for</w:t>
      </w:r>
      <w:r>
        <w:rPr>
          <w:spacing w:val="-13"/>
          <w:sz w:val="20"/>
        </w:rPr>
        <w:t> </w:t>
      </w:r>
      <w:r>
        <w:rPr>
          <w:sz w:val="20"/>
        </w:rPr>
        <w:t>the</w:t>
      </w:r>
      <w:r>
        <w:rPr>
          <w:spacing w:val="-14"/>
          <w:sz w:val="20"/>
        </w:rPr>
        <w:t> </w:t>
      </w:r>
      <w:r>
        <w:rPr>
          <w:sz w:val="20"/>
        </w:rPr>
        <w:t>x-</w:t>
      </w:r>
      <w:r>
        <w:rPr>
          <w:spacing w:val="-14"/>
          <w:sz w:val="20"/>
        </w:rPr>
        <w:t> </w:t>
      </w:r>
      <w:r>
        <w:rPr>
          <w:sz w:val="20"/>
        </w:rPr>
        <w:t>and y-axes of a graph may result in materially misstated or misleading information.</w:t>
      </w:r>
    </w:p>
    <w:p>
      <w:pPr>
        <w:pStyle w:val="BodyText"/>
        <w:spacing w:before="11"/>
        <w:ind w:firstLine="0"/>
        <w:jc w:val="left"/>
      </w:pPr>
    </w:p>
    <w:p>
      <w:pPr>
        <w:spacing w:before="0"/>
        <w:ind w:left="1440" w:right="0" w:firstLine="0"/>
        <w:jc w:val="left"/>
        <w:rPr>
          <w:sz w:val="20"/>
        </w:rPr>
      </w:pPr>
      <w:r>
        <w:rPr>
          <w:i/>
          <w:sz w:val="20"/>
        </w:rPr>
        <w:t>Quantitative</w:t>
      </w:r>
      <w:r>
        <w:rPr>
          <w:i/>
          <w:spacing w:val="5"/>
          <w:sz w:val="20"/>
        </w:rPr>
        <w:t> </w:t>
      </w:r>
      <w:r>
        <w:rPr>
          <w:i/>
          <w:sz w:val="20"/>
        </w:rPr>
        <w:t>Materiality</w:t>
      </w:r>
      <w:r>
        <w:rPr>
          <w:i/>
          <w:spacing w:val="7"/>
          <w:sz w:val="20"/>
        </w:rPr>
        <w:t> </w:t>
      </w:r>
      <w:r>
        <w:rPr>
          <w:i/>
          <w:sz w:val="20"/>
        </w:rPr>
        <w:t>Considerations</w:t>
      </w:r>
      <w:r>
        <w:rPr>
          <w:i/>
          <w:spacing w:val="17"/>
          <w:sz w:val="20"/>
        </w:rPr>
        <w:t> </w:t>
      </w:r>
      <w:r>
        <w:rPr>
          <w:sz w:val="20"/>
        </w:rPr>
        <w:t>(Ref.</w:t>
      </w:r>
      <w:r>
        <w:rPr>
          <w:spacing w:val="3"/>
          <w:sz w:val="20"/>
        </w:rPr>
        <w:t> </w:t>
      </w:r>
      <w:r>
        <w:rPr>
          <w:sz w:val="20"/>
        </w:rPr>
        <w:t>Para.</w:t>
      </w:r>
      <w:r>
        <w:rPr>
          <w:spacing w:val="3"/>
          <w:sz w:val="20"/>
        </w:rPr>
        <w:t> </w:t>
      </w:r>
      <w:r>
        <w:rPr>
          <w:spacing w:val="-2"/>
          <w:sz w:val="20"/>
        </w:rPr>
        <w:t>91(b))</w:t>
      </w:r>
    </w:p>
    <w:p>
      <w:pPr>
        <w:pStyle w:val="BodyText"/>
        <w:spacing w:line="292" w:lineRule="auto" w:before="171"/>
        <w:ind w:left="1987" w:right="708"/>
      </w:pPr>
      <w:r>
        <w:rPr/>
        <w:t>A279.</w:t>
      </w:r>
      <w:r>
        <w:rPr>
          <w:spacing w:val="-14"/>
        </w:rPr>
        <w:t> </w:t>
      </w:r>
      <w:r>
        <w:rPr/>
        <w:t>Quantitative</w:t>
      </w:r>
      <w:r>
        <w:rPr>
          <w:spacing w:val="-11"/>
        </w:rPr>
        <w:t> </w:t>
      </w:r>
      <w:r>
        <w:rPr/>
        <w:t>factors relate to the magnitude of misstatements relative to the disclosures, if any, that are:</w:t>
      </w:r>
    </w:p>
    <w:p>
      <w:pPr>
        <w:pStyle w:val="ListParagraph"/>
        <w:numPr>
          <w:ilvl w:val="0"/>
          <w:numId w:val="86"/>
        </w:numPr>
        <w:tabs>
          <w:tab w:pos="2534" w:val="left" w:leader="none"/>
        </w:tabs>
        <w:spacing w:line="240" w:lineRule="auto" w:before="118" w:after="0"/>
        <w:ind w:left="2534" w:right="0" w:hanging="547"/>
        <w:jc w:val="left"/>
        <w:rPr>
          <w:sz w:val="20"/>
        </w:rPr>
      </w:pPr>
      <w:r>
        <w:rPr>
          <w:sz w:val="20"/>
        </w:rPr>
        <w:t>Expressed</w:t>
      </w:r>
      <w:r>
        <w:rPr>
          <w:spacing w:val="-11"/>
          <w:sz w:val="20"/>
        </w:rPr>
        <w:t> </w:t>
      </w:r>
      <w:r>
        <w:rPr>
          <w:sz w:val="20"/>
        </w:rPr>
        <w:t>numerically;</w:t>
      </w:r>
      <w:r>
        <w:rPr>
          <w:spacing w:val="-11"/>
          <w:sz w:val="20"/>
        </w:rPr>
        <w:t> </w:t>
      </w:r>
      <w:r>
        <w:rPr>
          <w:spacing w:val="-5"/>
          <w:sz w:val="20"/>
        </w:rPr>
        <w:t>or</w:t>
      </w:r>
    </w:p>
    <w:p>
      <w:pPr>
        <w:pStyle w:val="ListParagraph"/>
        <w:numPr>
          <w:ilvl w:val="0"/>
          <w:numId w:val="86"/>
        </w:numPr>
        <w:tabs>
          <w:tab w:pos="2532" w:val="left" w:leader="none"/>
          <w:tab w:pos="2534" w:val="left" w:leader="none"/>
        </w:tabs>
        <w:spacing w:line="292" w:lineRule="auto" w:before="171" w:after="0"/>
        <w:ind w:left="2534" w:right="706" w:hanging="548"/>
        <w:jc w:val="both"/>
        <w:rPr>
          <w:sz w:val="20"/>
        </w:rPr>
      </w:pPr>
      <w:r>
        <w:rPr>
          <w:sz w:val="20"/>
        </w:rPr>
        <w:t>Otherwise related to numerical values (e.g., the number of observed deviations from a control may be a relevant quantitative factor when the sustainability information is a statement that the control is effective).</w:t>
      </w:r>
    </w:p>
    <w:p>
      <w:pPr>
        <w:pStyle w:val="BodyText"/>
        <w:spacing w:line="292" w:lineRule="auto" w:before="119"/>
        <w:ind w:left="1987" w:right="695"/>
      </w:pPr>
      <w:r>
        <w:rPr/>
        <w:t>A280.</w:t>
      </w:r>
      <w:r>
        <w:rPr>
          <w:spacing w:val="-14"/>
        </w:rPr>
        <w:t> </w:t>
      </w:r>
      <w:r>
        <w:rPr/>
        <w:t>For</w:t>
      </w:r>
      <w:r>
        <w:rPr>
          <w:spacing w:val="-6"/>
        </w:rPr>
        <w:t> </w:t>
      </w:r>
      <w:r>
        <w:rPr/>
        <w:t>disclosures that are quantitative (e.g., a key performance indicator expressed in numerical terms), materiality may be determined by applying a percentage to the reported metric, or to a chosen benchmark related to the disclosure. If the applicable criteria specify a percentage threshold for materiality, this may provide a frame of reference to the practitioner in determining materiality for the disclosure.</w:t>
      </w:r>
    </w:p>
    <w:p>
      <w:pPr>
        <w:pStyle w:val="BodyText"/>
        <w:spacing w:before="10"/>
        <w:ind w:firstLine="0"/>
        <w:jc w:val="left"/>
        <w:rPr>
          <w:sz w:val="4"/>
        </w:rPr>
      </w:pPr>
      <w:r>
        <w:rPr/>
        <mc:AlternateContent>
          <mc:Choice Requires="wps">
            <w:drawing>
              <wp:anchor distT="0" distB="0" distL="0" distR="0" allowOverlap="1" layoutInCell="1" locked="0" behindDoc="1" simplePos="0" relativeHeight="487606272">
                <wp:simplePos x="0" y="0"/>
                <wp:positionH relativeFrom="page">
                  <wp:posOffset>1265224</wp:posOffset>
                </wp:positionH>
                <wp:positionV relativeFrom="paragraph">
                  <wp:posOffset>54200</wp:posOffset>
                </wp:positionV>
                <wp:extent cx="5379720" cy="514350"/>
                <wp:effectExtent l="0" t="0" r="0" b="0"/>
                <wp:wrapTopAndBottom/>
                <wp:docPr id="74" name="Textbox 74"/>
                <wp:cNvGraphicFramePr>
                  <a:graphicFrameLocks/>
                </wp:cNvGraphicFramePr>
                <a:graphic>
                  <a:graphicData uri="http://schemas.microsoft.com/office/word/2010/wordprocessingShape">
                    <wps:wsp>
                      <wps:cNvPr id="74" name="Textbox 74"/>
                      <wps:cNvSpPr txBox="1"/>
                      <wps:spPr>
                        <a:xfrm>
                          <a:off x="0" y="0"/>
                          <a:ext cx="5379720" cy="514350"/>
                        </a:xfrm>
                        <a:prstGeom prst="rect">
                          <a:avLst/>
                        </a:prstGeom>
                        <a:ln w="6096">
                          <a:solidFill>
                            <a:srgbClr val="000000"/>
                          </a:solidFill>
                          <a:prstDash val="solid"/>
                        </a:ln>
                      </wps:spPr>
                      <wps:txbx>
                        <w:txbxContent>
                          <w:p>
                            <w:pPr>
                              <w:pStyle w:val="BodyText"/>
                              <w:spacing w:line="292" w:lineRule="auto" w:before="158"/>
                              <w:ind w:left="103" w:firstLine="0"/>
                              <w:jc w:val="left"/>
                            </w:pPr>
                            <w:r>
                              <w:rPr/>
                              <w:t>Examples</w:t>
                            </w:r>
                            <w:r>
                              <w:rPr>
                                <w:spacing w:val="30"/>
                              </w:rPr>
                              <w:t> </w:t>
                            </w:r>
                            <w:r>
                              <w:rPr/>
                              <w:t>of</w:t>
                            </w:r>
                            <w:r>
                              <w:rPr>
                                <w:spacing w:val="28"/>
                              </w:rPr>
                              <w:t> </w:t>
                            </w:r>
                            <w:r>
                              <w:rPr/>
                              <w:t>thresholds</w:t>
                            </w:r>
                            <w:r>
                              <w:rPr>
                                <w:spacing w:val="30"/>
                              </w:rPr>
                              <w:t> </w:t>
                            </w:r>
                            <w:r>
                              <w:rPr/>
                              <w:t>may</w:t>
                            </w:r>
                            <w:r>
                              <w:rPr>
                                <w:spacing w:val="27"/>
                              </w:rPr>
                              <w:t> </w:t>
                            </w:r>
                            <w:r>
                              <w:rPr/>
                              <w:t>include</w:t>
                            </w:r>
                            <w:r>
                              <w:rPr>
                                <w:spacing w:val="26"/>
                              </w:rPr>
                              <w:t> </w:t>
                            </w:r>
                            <w:r>
                              <w:rPr/>
                              <w:t>x%</w:t>
                            </w:r>
                            <w:r>
                              <w:rPr>
                                <w:spacing w:val="29"/>
                              </w:rPr>
                              <w:t> </w:t>
                            </w:r>
                            <w:r>
                              <w:rPr/>
                              <w:t>of</w:t>
                            </w:r>
                            <w:r>
                              <w:rPr>
                                <w:spacing w:val="28"/>
                              </w:rPr>
                              <w:t> </w:t>
                            </w:r>
                            <w:r>
                              <w:rPr/>
                              <w:t>investment</w:t>
                            </w:r>
                            <w:r>
                              <w:rPr>
                                <w:spacing w:val="28"/>
                              </w:rPr>
                              <w:t> </w:t>
                            </w:r>
                            <w:r>
                              <w:rPr/>
                              <w:t>in</w:t>
                            </w:r>
                            <w:r>
                              <w:rPr>
                                <w:spacing w:val="26"/>
                              </w:rPr>
                              <w:t> </w:t>
                            </w:r>
                            <w:r>
                              <w:rPr/>
                              <w:t>community</w:t>
                            </w:r>
                            <w:r>
                              <w:rPr>
                                <w:spacing w:val="27"/>
                              </w:rPr>
                              <w:t> </w:t>
                            </w:r>
                            <w:r>
                              <w:rPr/>
                              <w:t>projects</w:t>
                            </w:r>
                            <w:r>
                              <w:rPr>
                                <w:spacing w:val="27"/>
                              </w:rPr>
                              <w:t> </w:t>
                            </w:r>
                            <w:r>
                              <w:rPr/>
                              <w:t>(in</w:t>
                            </w:r>
                            <w:r>
                              <w:rPr>
                                <w:spacing w:val="26"/>
                              </w:rPr>
                              <w:t> </w:t>
                            </w:r>
                            <w:r>
                              <w:rPr/>
                              <w:t>hours</w:t>
                            </w:r>
                            <w:r>
                              <w:rPr>
                                <w:spacing w:val="28"/>
                              </w:rPr>
                              <w:t> </w:t>
                            </w:r>
                            <w:r>
                              <w:rPr/>
                              <w:t>or monetary terms), y% of energy consumed (in kWh), or z% of land rehabilitated (in hectares).</w:t>
                            </w:r>
                          </w:p>
                        </w:txbxContent>
                      </wps:txbx>
                      <wps:bodyPr wrap="square" lIns="0" tIns="0" rIns="0" bIns="0" rtlCol="0">
                        <a:noAutofit/>
                      </wps:bodyPr>
                    </wps:wsp>
                  </a:graphicData>
                </a:graphic>
              </wp:anchor>
            </w:drawing>
          </mc:Choice>
          <mc:Fallback>
            <w:pict>
              <v:shape style="position:absolute;margin-left:99.624001pt;margin-top:4.267774pt;width:423.6pt;height:40.5pt;mso-position-horizontal-relative:page;mso-position-vertical-relative:paragraph;z-index:-15710208;mso-wrap-distance-left:0;mso-wrap-distance-right:0" type="#_x0000_t202" id="docshape71" filled="false" stroked="true" strokeweight=".48004pt" strokecolor="#000000">
                <v:textbox inset="0,0,0,0">
                  <w:txbxContent>
                    <w:p>
                      <w:pPr>
                        <w:pStyle w:val="BodyText"/>
                        <w:spacing w:line="292" w:lineRule="auto" w:before="158"/>
                        <w:ind w:left="103" w:firstLine="0"/>
                        <w:jc w:val="left"/>
                      </w:pPr>
                      <w:r>
                        <w:rPr/>
                        <w:t>Examples</w:t>
                      </w:r>
                      <w:r>
                        <w:rPr>
                          <w:spacing w:val="30"/>
                        </w:rPr>
                        <w:t> </w:t>
                      </w:r>
                      <w:r>
                        <w:rPr/>
                        <w:t>of</w:t>
                      </w:r>
                      <w:r>
                        <w:rPr>
                          <w:spacing w:val="28"/>
                        </w:rPr>
                        <w:t> </w:t>
                      </w:r>
                      <w:r>
                        <w:rPr/>
                        <w:t>thresholds</w:t>
                      </w:r>
                      <w:r>
                        <w:rPr>
                          <w:spacing w:val="30"/>
                        </w:rPr>
                        <w:t> </w:t>
                      </w:r>
                      <w:r>
                        <w:rPr/>
                        <w:t>may</w:t>
                      </w:r>
                      <w:r>
                        <w:rPr>
                          <w:spacing w:val="27"/>
                        </w:rPr>
                        <w:t> </w:t>
                      </w:r>
                      <w:r>
                        <w:rPr/>
                        <w:t>include</w:t>
                      </w:r>
                      <w:r>
                        <w:rPr>
                          <w:spacing w:val="26"/>
                        </w:rPr>
                        <w:t> </w:t>
                      </w:r>
                      <w:r>
                        <w:rPr/>
                        <w:t>x%</w:t>
                      </w:r>
                      <w:r>
                        <w:rPr>
                          <w:spacing w:val="29"/>
                        </w:rPr>
                        <w:t> </w:t>
                      </w:r>
                      <w:r>
                        <w:rPr/>
                        <w:t>of</w:t>
                      </w:r>
                      <w:r>
                        <w:rPr>
                          <w:spacing w:val="28"/>
                        </w:rPr>
                        <w:t> </w:t>
                      </w:r>
                      <w:r>
                        <w:rPr/>
                        <w:t>investment</w:t>
                      </w:r>
                      <w:r>
                        <w:rPr>
                          <w:spacing w:val="28"/>
                        </w:rPr>
                        <w:t> </w:t>
                      </w:r>
                      <w:r>
                        <w:rPr/>
                        <w:t>in</w:t>
                      </w:r>
                      <w:r>
                        <w:rPr>
                          <w:spacing w:val="26"/>
                        </w:rPr>
                        <w:t> </w:t>
                      </w:r>
                      <w:r>
                        <w:rPr/>
                        <w:t>community</w:t>
                      </w:r>
                      <w:r>
                        <w:rPr>
                          <w:spacing w:val="27"/>
                        </w:rPr>
                        <w:t> </w:t>
                      </w:r>
                      <w:r>
                        <w:rPr/>
                        <w:t>projects</w:t>
                      </w:r>
                      <w:r>
                        <w:rPr>
                          <w:spacing w:val="27"/>
                        </w:rPr>
                        <w:t> </w:t>
                      </w:r>
                      <w:r>
                        <w:rPr/>
                        <w:t>(in</w:t>
                      </w:r>
                      <w:r>
                        <w:rPr>
                          <w:spacing w:val="26"/>
                        </w:rPr>
                        <w:t> </w:t>
                      </w:r>
                      <w:r>
                        <w:rPr/>
                        <w:t>hours</w:t>
                      </w:r>
                      <w:r>
                        <w:rPr>
                          <w:spacing w:val="28"/>
                        </w:rPr>
                        <w:t> </w:t>
                      </w:r>
                      <w:r>
                        <w:rPr/>
                        <w:t>or monetary terms), y% of energy consumed (in kWh), or z% of land rehabilitated (in hectares).</w:t>
                      </w:r>
                    </w:p>
                  </w:txbxContent>
                </v:textbox>
                <v:stroke dashstyle="solid"/>
                <w10:wrap type="topAndBottom"/>
              </v:shape>
            </w:pict>
          </mc:Fallback>
        </mc:AlternateContent>
      </w:r>
    </w:p>
    <w:p>
      <w:pPr>
        <w:pStyle w:val="BodyText"/>
        <w:spacing w:before="1"/>
        <w:ind w:firstLine="0"/>
        <w:jc w:val="left"/>
        <w:rPr>
          <w:sz w:val="6"/>
        </w:rPr>
      </w:pPr>
    </w:p>
    <w:p>
      <w:pPr>
        <w:pStyle w:val="BodyText"/>
        <w:spacing w:line="292" w:lineRule="auto" w:before="93"/>
        <w:ind w:left="1987" w:right="697"/>
      </w:pPr>
      <w:r>
        <w:rPr/>
        <w:t>A281.</w:t>
      </w:r>
      <w:r>
        <w:rPr>
          <w:spacing w:val="-14"/>
        </w:rPr>
        <w:t> </w:t>
      </w:r>
      <w:r>
        <w:rPr/>
        <w:t>The applicable criteria may require disclosures of historical cost financial information. For example, topics reported may include community investment, training expenditures, or taxes by jurisdiction. These may also be reported in the entity’s financial statements. The practitioner, or another practitioner, may be engaged to audit those financial statements. The materiality used for these aspects of</w:t>
      </w:r>
      <w:r>
        <w:rPr>
          <w:spacing w:val="-1"/>
        </w:rPr>
        <w:t> </w:t>
      </w:r>
      <w:r>
        <w:rPr/>
        <w:t>the disclosures need</w:t>
      </w:r>
      <w:r>
        <w:rPr>
          <w:spacing w:val="-1"/>
        </w:rPr>
        <w:t> </w:t>
      </w:r>
      <w:r>
        <w:rPr/>
        <w:t>not</w:t>
      </w:r>
      <w:r>
        <w:rPr>
          <w:spacing w:val="-1"/>
        </w:rPr>
        <w:t> </w:t>
      </w:r>
      <w:r>
        <w:rPr/>
        <w:t>be</w:t>
      </w:r>
      <w:r>
        <w:rPr>
          <w:spacing w:val="-1"/>
        </w:rPr>
        <w:t> </w:t>
      </w:r>
      <w:r>
        <w:rPr/>
        <w:t>the same as the materiality used in</w:t>
      </w:r>
      <w:r>
        <w:rPr>
          <w:spacing w:val="-1"/>
        </w:rPr>
        <w:t> </w:t>
      </w:r>
      <w:r>
        <w:rPr/>
        <w:t>the</w:t>
      </w:r>
      <w:r>
        <w:rPr>
          <w:spacing w:val="-2"/>
        </w:rPr>
        <w:t> </w:t>
      </w:r>
      <w:r>
        <w:rPr/>
        <w:t>audit</w:t>
      </w:r>
      <w:r>
        <w:rPr>
          <w:spacing w:val="-1"/>
        </w:rPr>
        <w:t> </w:t>
      </w:r>
      <w:r>
        <w:rPr/>
        <w:t>of the entity’s financial statements.</w:t>
      </w:r>
    </w:p>
    <w:p>
      <w:pPr>
        <w:pStyle w:val="BodyText"/>
        <w:spacing w:before="6"/>
        <w:ind w:firstLine="0"/>
        <w:jc w:val="left"/>
      </w:pPr>
    </w:p>
    <w:p>
      <w:pPr>
        <w:spacing w:before="0"/>
        <w:ind w:left="1440" w:right="0" w:firstLine="0"/>
        <w:jc w:val="left"/>
        <w:rPr>
          <w:sz w:val="20"/>
        </w:rPr>
      </w:pPr>
      <w:r>
        <w:rPr>
          <w:i/>
          <w:sz w:val="20"/>
        </w:rPr>
        <w:t>Reconsideration</w:t>
      </w:r>
      <w:r>
        <w:rPr>
          <w:i/>
          <w:spacing w:val="-8"/>
          <w:sz w:val="20"/>
        </w:rPr>
        <w:t> </w:t>
      </w:r>
      <w:r>
        <w:rPr>
          <w:i/>
          <w:sz w:val="20"/>
        </w:rPr>
        <w:t>of</w:t>
      </w:r>
      <w:r>
        <w:rPr>
          <w:i/>
          <w:spacing w:val="-9"/>
          <w:sz w:val="20"/>
        </w:rPr>
        <w:t> </w:t>
      </w:r>
      <w:r>
        <w:rPr>
          <w:i/>
          <w:sz w:val="20"/>
        </w:rPr>
        <w:t>Materiality</w:t>
      </w:r>
      <w:r>
        <w:rPr>
          <w:i/>
          <w:spacing w:val="-8"/>
          <w:sz w:val="20"/>
        </w:rPr>
        <w:t> </w:t>
      </w:r>
      <w:r>
        <w:rPr>
          <w:i/>
          <w:sz w:val="20"/>
        </w:rPr>
        <w:t>as</w:t>
      </w:r>
      <w:r>
        <w:rPr>
          <w:i/>
          <w:spacing w:val="-7"/>
          <w:sz w:val="20"/>
        </w:rPr>
        <w:t> </w:t>
      </w:r>
      <w:r>
        <w:rPr>
          <w:i/>
          <w:sz w:val="20"/>
        </w:rPr>
        <w:t>The</w:t>
      </w:r>
      <w:r>
        <w:rPr>
          <w:i/>
          <w:spacing w:val="-7"/>
          <w:sz w:val="20"/>
        </w:rPr>
        <w:t> </w:t>
      </w:r>
      <w:r>
        <w:rPr>
          <w:i/>
          <w:sz w:val="20"/>
        </w:rPr>
        <w:t>Engagement</w:t>
      </w:r>
      <w:r>
        <w:rPr>
          <w:i/>
          <w:spacing w:val="-7"/>
          <w:sz w:val="20"/>
        </w:rPr>
        <w:t> </w:t>
      </w:r>
      <w:r>
        <w:rPr>
          <w:i/>
          <w:sz w:val="20"/>
        </w:rPr>
        <w:t>Progresses</w:t>
      </w:r>
      <w:r>
        <w:rPr>
          <w:i/>
          <w:spacing w:val="-4"/>
          <w:sz w:val="20"/>
        </w:rPr>
        <w:t> </w:t>
      </w:r>
      <w:r>
        <w:rPr>
          <w:sz w:val="20"/>
        </w:rPr>
        <w:t>(Ref.</w:t>
      </w:r>
      <w:r>
        <w:rPr>
          <w:spacing w:val="-8"/>
          <w:sz w:val="20"/>
        </w:rPr>
        <w:t> </w:t>
      </w:r>
      <w:r>
        <w:rPr>
          <w:sz w:val="20"/>
        </w:rPr>
        <w:t>Para.</w:t>
      </w:r>
      <w:r>
        <w:rPr>
          <w:spacing w:val="-9"/>
          <w:sz w:val="20"/>
        </w:rPr>
        <w:t> </w:t>
      </w:r>
      <w:r>
        <w:rPr>
          <w:spacing w:val="-5"/>
          <w:sz w:val="20"/>
        </w:rPr>
        <w:t>91)</w:t>
      </w:r>
    </w:p>
    <w:p>
      <w:pPr>
        <w:pStyle w:val="BodyText"/>
        <w:spacing w:line="292" w:lineRule="auto" w:before="171"/>
        <w:ind w:left="1987" w:right="698"/>
      </w:pPr>
      <w:r>
        <w:rPr/>
        <w:t>A282. Materiality may be reconsidered as a result of a</w:t>
      </w:r>
      <w:r>
        <w:rPr>
          <w:spacing w:val="-1"/>
        </w:rPr>
        <w:t> </w:t>
      </w:r>
      <w:r>
        <w:rPr/>
        <w:t>change in</w:t>
      </w:r>
      <w:r>
        <w:rPr>
          <w:spacing w:val="-1"/>
        </w:rPr>
        <w:t> </w:t>
      </w:r>
      <w:r>
        <w:rPr/>
        <w:t>circumstances during</w:t>
      </w:r>
      <w:r>
        <w:rPr>
          <w:spacing w:val="-1"/>
        </w:rPr>
        <w:t> </w:t>
      </w:r>
      <w:r>
        <w:rPr/>
        <w:t>the assurance engagement</w:t>
      </w:r>
      <w:r>
        <w:rPr>
          <w:spacing w:val="-7"/>
        </w:rPr>
        <w:t> </w:t>
      </w:r>
      <w:r>
        <w:rPr/>
        <w:t>(for</w:t>
      </w:r>
      <w:r>
        <w:rPr>
          <w:spacing w:val="-4"/>
        </w:rPr>
        <w:t> </w:t>
      </w:r>
      <w:r>
        <w:rPr/>
        <w:t>example,</w:t>
      </w:r>
      <w:r>
        <w:rPr>
          <w:spacing w:val="-7"/>
        </w:rPr>
        <w:t> </w:t>
      </w:r>
      <w:r>
        <w:rPr/>
        <w:t>the</w:t>
      </w:r>
      <w:r>
        <w:rPr>
          <w:spacing w:val="-7"/>
        </w:rPr>
        <w:t> </w:t>
      </w:r>
      <w:r>
        <w:rPr/>
        <w:t>disposal</w:t>
      </w:r>
      <w:r>
        <w:rPr>
          <w:spacing w:val="-8"/>
        </w:rPr>
        <w:t> </w:t>
      </w:r>
      <w:r>
        <w:rPr/>
        <w:t>of</w:t>
      </w:r>
      <w:r>
        <w:rPr>
          <w:spacing w:val="-5"/>
        </w:rPr>
        <w:t> </w:t>
      </w:r>
      <w:r>
        <w:rPr/>
        <w:t>a</w:t>
      </w:r>
      <w:r>
        <w:rPr>
          <w:spacing w:val="-7"/>
        </w:rPr>
        <w:t> </w:t>
      </w:r>
      <w:r>
        <w:rPr/>
        <w:t>major</w:t>
      </w:r>
      <w:r>
        <w:rPr>
          <w:spacing w:val="-6"/>
        </w:rPr>
        <w:t> </w:t>
      </w:r>
      <w:r>
        <w:rPr/>
        <w:t>part</w:t>
      </w:r>
      <w:r>
        <w:rPr>
          <w:spacing w:val="-5"/>
        </w:rPr>
        <w:t> </w:t>
      </w:r>
      <w:r>
        <w:rPr/>
        <w:t>of</w:t>
      </w:r>
      <w:r>
        <w:rPr>
          <w:spacing w:val="-7"/>
        </w:rPr>
        <w:t> </w:t>
      </w:r>
      <w:r>
        <w:rPr/>
        <w:t>the</w:t>
      </w:r>
      <w:r>
        <w:rPr>
          <w:spacing w:val="-8"/>
        </w:rPr>
        <w:t> </w:t>
      </w:r>
      <w:r>
        <w:rPr/>
        <w:t>entity’s</w:t>
      </w:r>
      <w:r>
        <w:rPr>
          <w:spacing w:val="-6"/>
        </w:rPr>
        <w:t> </w:t>
      </w:r>
      <w:r>
        <w:rPr/>
        <w:t>business),</w:t>
      </w:r>
      <w:r>
        <w:rPr>
          <w:spacing w:val="-7"/>
        </w:rPr>
        <w:t> </w:t>
      </w:r>
      <w:r>
        <w:rPr/>
        <w:t>new</w:t>
      </w:r>
      <w:r>
        <w:rPr>
          <w:spacing w:val="-7"/>
        </w:rPr>
        <w:t> </w:t>
      </w:r>
      <w:r>
        <w:rPr/>
        <w:t>information, or a change in the practitioner’s understanding of the entity and its operations as a result of performing procedures. For example, it may become apparent during the engagement that the percentage of significant product categories for which customer health and safety impacts are assessed for improvement is likely to be substantially different from that expected during planning. If during the engagement the practitioner concludes that a different materiality is appropriate, it may be necessary to revise the nature, timing and extent of further procedures.</w:t>
      </w:r>
    </w:p>
    <w:p>
      <w:pPr>
        <w:pStyle w:val="BodyText"/>
        <w:spacing w:before="5"/>
        <w:ind w:firstLine="0"/>
        <w:jc w:val="left"/>
      </w:pPr>
    </w:p>
    <w:p>
      <w:pPr>
        <w:spacing w:before="0"/>
        <w:ind w:left="1440" w:right="0" w:firstLine="0"/>
        <w:jc w:val="left"/>
        <w:rPr>
          <w:sz w:val="20"/>
        </w:rPr>
      </w:pPr>
      <w:r>
        <w:rPr>
          <w:i/>
          <w:sz w:val="20"/>
        </w:rPr>
        <w:t>Performance</w:t>
      </w:r>
      <w:r>
        <w:rPr>
          <w:i/>
          <w:spacing w:val="-8"/>
          <w:sz w:val="20"/>
        </w:rPr>
        <w:t> </w:t>
      </w:r>
      <w:r>
        <w:rPr>
          <w:i/>
          <w:sz w:val="20"/>
        </w:rPr>
        <w:t>Materiality</w:t>
      </w:r>
      <w:r>
        <w:rPr>
          <w:i/>
          <w:spacing w:val="-7"/>
          <w:sz w:val="20"/>
        </w:rPr>
        <w:t> </w:t>
      </w:r>
      <w:r>
        <w:rPr>
          <w:sz w:val="20"/>
        </w:rPr>
        <w:t>(Ref:</w:t>
      </w:r>
      <w:r>
        <w:rPr>
          <w:spacing w:val="-10"/>
          <w:sz w:val="20"/>
        </w:rPr>
        <w:t> </w:t>
      </w:r>
      <w:r>
        <w:rPr>
          <w:sz w:val="20"/>
        </w:rPr>
        <w:t>Para.</w:t>
      </w:r>
      <w:r>
        <w:rPr>
          <w:spacing w:val="-7"/>
          <w:sz w:val="20"/>
        </w:rPr>
        <w:t> </w:t>
      </w:r>
      <w:r>
        <w:rPr>
          <w:spacing w:val="-5"/>
          <w:sz w:val="20"/>
        </w:rPr>
        <w:t>92)</w:t>
      </w:r>
    </w:p>
    <w:p>
      <w:pPr>
        <w:pStyle w:val="BodyText"/>
        <w:spacing w:line="290" w:lineRule="auto" w:before="171"/>
        <w:ind w:left="1987" w:right="698"/>
      </w:pPr>
      <w:r>
        <w:rPr/>
        <w:t>A283.</w:t>
      </w:r>
      <w:r>
        <w:rPr>
          <w:spacing w:val="-14"/>
        </w:rPr>
        <w:t> </w:t>
      </w:r>
      <w:r>
        <w:rPr/>
        <w:t>Performance</w:t>
      </w:r>
      <w:r>
        <w:rPr>
          <w:spacing w:val="-14"/>
        </w:rPr>
        <w:t> </w:t>
      </w:r>
      <w:r>
        <w:rPr/>
        <w:t>materiality</w:t>
      </w:r>
      <w:r>
        <w:rPr>
          <w:spacing w:val="-5"/>
        </w:rPr>
        <w:t> </w:t>
      </w:r>
      <w:r>
        <w:rPr/>
        <w:t>may</w:t>
      </w:r>
      <w:r>
        <w:rPr>
          <w:spacing w:val="-1"/>
        </w:rPr>
        <w:t> </w:t>
      </w:r>
      <w:r>
        <w:rPr/>
        <w:t>be</w:t>
      </w:r>
      <w:r>
        <w:rPr>
          <w:spacing w:val="-3"/>
        </w:rPr>
        <w:t> </w:t>
      </w:r>
      <w:r>
        <w:rPr/>
        <w:t>used</w:t>
      </w:r>
      <w:r>
        <w:rPr>
          <w:spacing w:val="-3"/>
        </w:rPr>
        <w:t> </w:t>
      </w:r>
      <w:r>
        <w:rPr/>
        <w:t>during</w:t>
      </w:r>
      <w:r>
        <w:rPr>
          <w:spacing w:val="-2"/>
        </w:rPr>
        <w:t> </w:t>
      </w:r>
      <w:r>
        <w:rPr/>
        <w:t>different</w:t>
      </w:r>
      <w:r>
        <w:rPr>
          <w:spacing w:val="-2"/>
        </w:rPr>
        <w:t> </w:t>
      </w:r>
      <w:r>
        <w:rPr/>
        <w:t>stages</w:t>
      </w:r>
      <w:r>
        <w:rPr>
          <w:spacing w:val="-1"/>
        </w:rPr>
        <w:t> </w:t>
      </w:r>
      <w:r>
        <w:rPr/>
        <w:t>of</w:t>
      </w:r>
      <w:r>
        <w:rPr>
          <w:spacing w:val="-2"/>
        </w:rPr>
        <w:t> </w:t>
      </w:r>
      <w:r>
        <w:rPr/>
        <w:t>the</w:t>
      </w:r>
      <w:r>
        <w:rPr>
          <w:spacing w:val="-3"/>
        </w:rPr>
        <w:t> </w:t>
      </w:r>
      <w:r>
        <w:rPr/>
        <w:t>assurance</w:t>
      </w:r>
      <w:r>
        <w:rPr>
          <w:spacing w:val="-2"/>
        </w:rPr>
        <w:t> </w:t>
      </w:r>
      <w:r>
        <w:rPr/>
        <w:t>engagement.</w:t>
      </w:r>
      <w:r>
        <w:rPr>
          <w:spacing w:val="-2"/>
        </w:rPr>
        <w:t> </w:t>
      </w:r>
      <w:r>
        <w:rPr/>
        <w:t>For example,</w:t>
      </w:r>
      <w:r>
        <w:rPr>
          <w:spacing w:val="37"/>
        </w:rPr>
        <w:t> </w:t>
      </w:r>
      <w:r>
        <w:rPr/>
        <w:t>performance</w:t>
      </w:r>
      <w:r>
        <w:rPr>
          <w:spacing w:val="37"/>
        </w:rPr>
        <w:t> </w:t>
      </w:r>
      <w:r>
        <w:rPr/>
        <w:t>materiality</w:t>
      </w:r>
      <w:r>
        <w:rPr>
          <w:spacing w:val="38"/>
        </w:rPr>
        <w:t> </w:t>
      </w:r>
      <w:r>
        <w:rPr/>
        <w:t>may</w:t>
      </w:r>
      <w:r>
        <w:rPr>
          <w:spacing w:val="36"/>
        </w:rPr>
        <w:t> </w:t>
      </w:r>
      <w:r>
        <w:rPr/>
        <w:t>be</w:t>
      </w:r>
      <w:r>
        <w:rPr>
          <w:spacing w:val="35"/>
        </w:rPr>
        <w:t> </w:t>
      </w:r>
      <w:r>
        <w:rPr/>
        <w:t>useful</w:t>
      </w:r>
      <w:r>
        <w:rPr>
          <w:spacing w:val="36"/>
        </w:rPr>
        <w:t> </w:t>
      </w:r>
      <w:r>
        <w:rPr/>
        <w:t>to</w:t>
      </w:r>
      <w:r>
        <w:rPr>
          <w:spacing w:val="39"/>
        </w:rPr>
        <w:t> </w:t>
      </w:r>
      <w:r>
        <w:rPr/>
        <w:t>help</w:t>
      </w:r>
      <w:r>
        <w:rPr>
          <w:spacing w:val="40"/>
        </w:rPr>
        <w:t> </w:t>
      </w:r>
      <w:r>
        <w:rPr/>
        <w:t>identify</w:t>
      </w:r>
      <w:r>
        <w:rPr>
          <w:spacing w:val="38"/>
        </w:rPr>
        <w:t> </w:t>
      </w:r>
      <w:r>
        <w:rPr/>
        <w:t>disclosures</w:t>
      </w:r>
      <w:r>
        <w:rPr>
          <w:spacing w:val="39"/>
        </w:rPr>
        <w:t> </w:t>
      </w:r>
      <w:r>
        <w:rPr/>
        <w:t>where</w:t>
      </w:r>
      <w:r>
        <w:rPr>
          <w:spacing w:val="37"/>
        </w:rPr>
        <w:t> </w:t>
      </w:r>
      <w:r>
        <w:rPr/>
        <w:t>material</w:t>
      </w:r>
    </w:p>
    <w:p>
      <w:pPr>
        <w:spacing w:after="0" w:line="290" w:lineRule="auto"/>
        <w:sectPr>
          <w:pgSz w:w="11910" w:h="16840"/>
          <w:pgMar w:header="735" w:footer="1115" w:top="1100" w:bottom="1300" w:left="0" w:right="740"/>
        </w:sectPr>
      </w:pPr>
    </w:p>
    <w:p>
      <w:pPr>
        <w:pStyle w:val="BodyText"/>
        <w:spacing w:before="5"/>
        <w:ind w:firstLine="0"/>
        <w:jc w:val="left"/>
        <w:rPr>
          <w:sz w:val="16"/>
        </w:rPr>
      </w:pPr>
    </w:p>
    <w:p>
      <w:pPr>
        <w:pStyle w:val="BodyText"/>
        <w:spacing w:line="292" w:lineRule="auto" w:before="93"/>
        <w:ind w:left="1987" w:right="705" w:firstLine="0"/>
      </w:pPr>
      <w:r>
        <w:rPr/>
        <w:t>misstatements are likely to arise (in a limited assurance engagement), or to help identify and assess risks of material misstatement at the assertion level for disclosures (in a reasonable assurance engagement) and to determine the nature, timing and extent of further procedures.</w:t>
      </w:r>
    </w:p>
    <w:p>
      <w:pPr>
        <w:pStyle w:val="BodyText"/>
        <w:spacing w:line="292" w:lineRule="auto" w:before="119"/>
        <w:ind w:left="1987" w:right="698"/>
      </w:pPr>
      <w:r>
        <w:rPr/>
        <w:t>A284.</w:t>
      </w:r>
      <w:r>
        <w:rPr>
          <w:spacing w:val="-14"/>
        </w:rPr>
        <w:t> </w:t>
      </w:r>
      <w:r>
        <w:rPr/>
        <w:t>For quantitative disclosures, planning the engagement solely to detect individually material misstatements overlooks aggregation risk, which is the probability that the aggregate of uncorrected</w:t>
      </w:r>
      <w:r>
        <w:rPr>
          <w:spacing w:val="-14"/>
        </w:rPr>
        <w:t> </w:t>
      </w:r>
      <w:r>
        <w:rPr/>
        <w:t>and</w:t>
      </w:r>
      <w:r>
        <w:rPr>
          <w:spacing w:val="-14"/>
        </w:rPr>
        <w:t> </w:t>
      </w:r>
      <w:r>
        <w:rPr/>
        <w:t>undetected</w:t>
      </w:r>
      <w:r>
        <w:rPr>
          <w:spacing w:val="-14"/>
        </w:rPr>
        <w:t> </w:t>
      </w:r>
      <w:r>
        <w:rPr/>
        <w:t>misstatements</w:t>
      </w:r>
      <w:r>
        <w:rPr>
          <w:spacing w:val="-14"/>
        </w:rPr>
        <w:t> </w:t>
      </w:r>
      <w:r>
        <w:rPr/>
        <w:t>exceeds</w:t>
      </w:r>
      <w:r>
        <w:rPr>
          <w:spacing w:val="-10"/>
        </w:rPr>
        <w:t> </w:t>
      </w:r>
      <w:r>
        <w:rPr/>
        <w:t>materiality.</w:t>
      </w:r>
      <w:r>
        <w:rPr>
          <w:spacing w:val="-14"/>
        </w:rPr>
        <w:t> </w:t>
      </w:r>
      <w:r>
        <w:rPr/>
        <w:t>Aggregation</w:t>
      </w:r>
      <w:r>
        <w:rPr>
          <w:spacing w:val="-14"/>
        </w:rPr>
        <w:t> </w:t>
      </w:r>
      <w:r>
        <w:rPr/>
        <w:t>risk</w:t>
      </w:r>
      <w:r>
        <w:rPr>
          <w:spacing w:val="-11"/>
        </w:rPr>
        <w:t> </w:t>
      </w:r>
      <w:r>
        <w:rPr/>
        <w:t>arises</w:t>
      </w:r>
      <w:r>
        <w:rPr>
          <w:spacing w:val="-12"/>
        </w:rPr>
        <w:t> </w:t>
      </w:r>
      <w:r>
        <w:rPr/>
        <w:t>because the</w:t>
      </w:r>
      <w:r>
        <w:rPr>
          <w:spacing w:val="-12"/>
        </w:rPr>
        <w:t> </w:t>
      </w:r>
      <w:r>
        <w:rPr/>
        <w:t>sustainability</w:t>
      </w:r>
      <w:r>
        <w:rPr>
          <w:spacing w:val="-11"/>
        </w:rPr>
        <w:t> </w:t>
      </w:r>
      <w:r>
        <w:rPr/>
        <w:t>information</w:t>
      </w:r>
      <w:r>
        <w:rPr>
          <w:spacing w:val="-11"/>
        </w:rPr>
        <w:t> </w:t>
      </w:r>
      <w:r>
        <w:rPr/>
        <w:t>may</w:t>
      </w:r>
      <w:r>
        <w:rPr>
          <w:spacing w:val="-11"/>
        </w:rPr>
        <w:t> </w:t>
      </w:r>
      <w:r>
        <w:rPr/>
        <w:t>be</w:t>
      </w:r>
      <w:r>
        <w:rPr>
          <w:spacing w:val="-10"/>
        </w:rPr>
        <w:t> </w:t>
      </w:r>
      <w:r>
        <w:rPr/>
        <w:t>disaggregated</w:t>
      </w:r>
      <w:r>
        <w:rPr>
          <w:spacing w:val="-11"/>
        </w:rPr>
        <w:t> </w:t>
      </w:r>
      <w:r>
        <w:rPr/>
        <w:t>by</w:t>
      </w:r>
      <w:r>
        <w:rPr>
          <w:spacing w:val="-11"/>
        </w:rPr>
        <w:t> </w:t>
      </w:r>
      <w:r>
        <w:rPr/>
        <w:t>management</w:t>
      </w:r>
      <w:r>
        <w:rPr>
          <w:spacing w:val="-10"/>
        </w:rPr>
        <w:t> </w:t>
      </w:r>
      <w:r>
        <w:rPr/>
        <w:t>for</w:t>
      </w:r>
      <w:r>
        <w:rPr>
          <w:spacing w:val="-11"/>
        </w:rPr>
        <w:t> </w:t>
      </w:r>
      <w:r>
        <w:rPr/>
        <w:t>purposes</w:t>
      </w:r>
      <w:r>
        <w:rPr>
          <w:spacing w:val="-11"/>
        </w:rPr>
        <w:t> </w:t>
      </w:r>
      <w:r>
        <w:rPr/>
        <w:t>of</w:t>
      </w:r>
      <w:r>
        <w:rPr>
          <w:spacing w:val="-12"/>
        </w:rPr>
        <w:t> </w:t>
      </w:r>
      <w:r>
        <w:rPr/>
        <w:t>applying</w:t>
      </w:r>
      <w:r>
        <w:rPr>
          <w:spacing w:val="-12"/>
        </w:rPr>
        <w:t> </w:t>
      </w:r>
      <w:r>
        <w:rPr/>
        <w:t>the applicable criteria, or by the practitioner for the purpose of designing and performing assurance procedures. It may therefore be appropriate when planning the nature, timing and extent of procedures for the practitioner to:</w:t>
      </w:r>
    </w:p>
    <w:p>
      <w:pPr>
        <w:pStyle w:val="ListParagraph"/>
        <w:numPr>
          <w:ilvl w:val="0"/>
          <w:numId w:val="87"/>
        </w:numPr>
        <w:tabs>
          <w:tab w:pos="2532" w:val="left" w:leader="none"/>
          <w:tab w:pos="2534" w:val="left" w:leader="none"/>
        </w:tabs>
        <w:spacing w:line="292" w:lineRule="auto" w:before="116" w:after="0"/>
        <w:ind w:left="2534" w:right="700" w:hanging="548"/>
        <w:jc w:val="both"/>
        <w:rPr>
          <w:sz w:val="20"/>
        </w:rPr>
      </w:pPr>
      <w:r>
        <w:rPr>
          <w:sz w:val="20"/>
        </w:rPr>
        <w:t>Consider</w:t>
      </w:r>
      <w:r>
        <w:rPr>
          <w:spacing w:val="-14"/>
          <w:sz w:val="20"/>
        </w:rPr>
        <w:t> </w:t>
      </w:r>
      <w:r>
        <w:rPr>
          <w:sz w:val="20"/>
        </w:rPr>
        <w:t>setting</w:t>
      </w:r>
      <w:r>
        <w:rPr>
          <w:spacing w:val="-14"/>
          <w:sz w:val="20"/>
        </w:rPr>
        <w:t> </w:t>
      </w:r>
      <w:r>
        <w:rPr>
          <w:sz w:val="20"/>
        </w:rPr>
        <w:t>performance</w:t>
      </w:r>
      <w:r>
        <w:rPr>
          <w:spacing w:val="-14"/>
          <w:sz w:val="20"/>
        </w:rPr>
        <w:t> </w:t>
      </w:r>
      <w:r>
        <w:rPr>
          <w:sz w:val="20"/>
        </w:rPr>
        <w:t>materiality</w:t>
      </w:r>
      <w:r>
        <w:rPr>
          <w:spacing w:val="-14"/>
          <w:sz w:val="20"/>
        </w:rPr>
        <w:t> </w:t>
      </w:r>
      <w:r>
        <w:rPr>
          <w:sz w:val="20"/>
        </w:rPr>
        <w:t>for</w:t>
      </w:r>
      <w:r>
        <w:rPr>
          <w:spacing w:val="-14"/>
          <w:sz w:val="20"/>
        </w:rPr>
        <w:t> </w:t>
      </w:r>
      <w:r>
        <w:rPr>
          <w:sz w:val="20"/>
        </w:rPr>
        <w:t>quantitative</w:t>
      </w:r>
      <w:r>
        <w:rPr>
          <w:spacing w:val="-14"/>
          <w:sz w:val="20"/>
        </w:rPr>
        <w:t> </w:t>
      </w:r>
      <w:r>
        <w:rPr>
          <w:sz w:val="20"/>
        </w:rPr>
        <w:t>disclosures</w:t>
      </w:r>
      <w:r>
        <w:rPr>
          <w:spacing w:val="-8"/>
          <w:sz w:val="20"/>
        </w:rPr>
        <w:t> </w:t>
      </w:r>
      <w:r>
        <w:rPr>
          <w:sz w:val="20"/>
        </w:rPr>
        <w:t>to</w:t>
      </w:r>
      <w:r>
        <w:rPr>
          <w:spacing w:val="-14"/>
          <w:sz w:val="20"/>
        </w:rPr>
        <w:t> </w:t>
      </w:r>
      <w:r>
        <w:rPr>
          <w:sz w:val="20"/>
        </w:rPr>
        <w:t>reduce</w:t>
      </w:r>
      <w:r>
        <w:rPr>
          <w:spacing w:val="-14"/>
          <w:sz w:val="20"/>
        </w:rPr>
        <w:t> </w:t>
      </w:r>
      <w:r>
        <w:rPr>
          <w:sz w:val="20"/>
        </w:rPr>
        <w:t>aggregation risk to an appropriately low level; or</w:t>
      </w:r>
    </w:p>
    <w:p>
      <w:pPr>
        <w:pStyle w:val="ListParagraph"/>
        <w:numPr>
          <w:ilvl w:val="0"/>
          <w:numId w:val="87"/>
        </w:numPr>
        <w:tabs>
          <w:tab w:pos="2532" w:val="left" w:leader="none"/>
          <w:tab w:pos="2534" w:val="left" w:leader="none"/>
        </w:tabs>
        <w:spacing w:line="292" w:lineRule="auto" w:before="119" w:after="0"/>
        <w:ind w:left="2534" w:right="702" w:hanging="548"/>
        <w:jc w:val="both"/>
        <w:rPr>
          <w:sz w:val="20"/>
        </w:rPr>
      </w:pPr>
      <w:r>
        <w:rPr>
          <w:sz w:val="20"/>
        </w:rPr>
        <w:t>Consider what types of errors or omissions would potentially constitute a material misstatement when aggregated with other misstatements.</w:t>
      </w:r>
    </w:p>
    <w:p>
      <w:pPr>
        <w:pStyle w:val="BodyText"/>
        <w:spacing w:line="292" w:lineRule="auto" w:before="121"/>
        <w:ind w:left="1987" w:right="703"/>
      </w:pPr>
      <w:r>
        <w:rPr/>
        <w:t>A285. Performance materiality does not address misstatements that would be material solely due to qualitative factors that affect their significance. However, designing procedures to increase the likelihood of the identification of misstatements that are material solely because of qualitative factors, to the extent it is possible to do so, may also assist the practitioner in addressing aggregation risk.</w:t>
      </w:r>
    </w:p>
    <w:p>
      <w:pPr>
        <w:pStyle w:val="BodyText"/>
        <w:spacing w:before="6"/>
        <w:ind w:firstLine="0"/>
        <w:jc w:val="left"/>
      </w:pPr>
    </w:p>
    <w:p>
      <w:pPr>
        <w:spacing w:before="0"/>
        <w:ind w:left="1440" w:right="0" w:firstLine="0"/>
        <w:jc w:val="left"/>
        <w:rPr>
          <w:b/>
          <w:sz w:val="20"/>
        </w:rPr>
      </w:pPr>
      <w:r>
        <w:rPr>
          <w:b/>
          <w:sz w:val="20"/>
        </w:rPr>
        <w:t>Risk</w:t>
      </w:r>
      <w:r>
        <w:rPr>
          <w:b/>
          <w:spacing w:val="-8"/>
          <w:sz w:val="20"/>
        </w:rPr>
        <w:t> </w:t>
      </w:r>
      <w:r>
        <w:rPr>
          <w:b/>
          <w:spacing w:val="-2"/>
          <w:sz w:val="20"/>
        </w:rPr>
        <w:t>Procedures</w:t>
      </w:r>
    </w:p>
    <w:p>
      <w:pPr>
        <w:spacing w:before="171"/>
        <w:ind w:left="1440" w:right="0" w:firstLine="0"/>
        <w:jc w:val="left"/>
        <w:rPr>
          <w:sz w:val="20"/>
        </w:rPr>
      </w:pPr>
      <w:r>
        <w:rPr>
          <w:i/>
          <w:sz w:val="20"/>
        </w:rPr>
        <w:t>Designing</w:t>
      </w:r>
      <w:r>
        <w:rPr>
          <w:i/>
          <w:spacing w:val="-9"/>
          <w:sz w:val="20"/>
        </w:rPr>
        <w:t> </w:t>
      </w:r>
      <w:r>
        <w:rPr>
          <w:i/>
          <w:sz w:val="20"/>
        </w:rPr>
        <w:t>and</w:t>
      </w:r>
      <w:r>
        <w:rPr>
          <w:i/>
          <w:spacing w:val="-8"/>
          <w:sz w:val="20"/>
        </w:rPr>
        <w:t> </w:t>
      </w:r>
      <w:r>
        <w:rPr>
          <w:i/>
          <w:sz w:val="20"/>
        </w:rPr>
        <w:t>Performing</w:t>
      </w:r>
      <w:r>
        <w:rPr>
          <w:i/>
          <w:spacing w:val="-7"/>
          <w:sz w:val="20"/>
        </w:rPr>
        <w:t> </w:t>
      </w:r>
      <w:r>
        <w:rPr>
          <w:i/>
          <w:sz w:val="20"/>
        </w:rPr>
        <w:t>Risk</w:t>
      </w:r>
      <w:r>
        <w:rPr>
          <w:i/>
          <w:spacing w:val="-8"/>
          <w:sz w:val="20"/>
        </w:rPr>
        <w:t> </w:t>
      </w:r>
      <w:r>
        <w:rPr>
          <w:i/>
          <w:sz w:val="20"/>
        </w:rPr>
        <w:t>Procedures</w:t>
      </w:r>
      <w:r>
        <w:rPr>
          <w:i/>
          <w:spacing w:val="-5"/>
          <w:sz w:val="20"/>
        </w:rPr>
        <w:t> </w:t>
      </w:r>
      <w:r>
        <w:rPr>
          <w:sz w:val="20"/>
        </w:rPr>
        <w:t>(Ref:</w:t>
      </w:r>
      <w:r>
        <w:rPr>
          <w:spacing w:val="-7"/>
          <w:sz w:val="20"/>
        </w:rPr>
        <w:t> </w:t>
      </w:r>
      <w:r>
        <w:rPr>
          <w:sz w:val="20"/>
        </w:rPr>
        <w:t>Para.</w:t>
      </w:r>
      <w:r>
        <w:rPr>
          <w:spacing w:val="-9"/>
          <w:sz w:val="20"/>
        </w:rPr>
        <w:t> </w:t>
      </w:r>
      <w:r>
        <w:rPr>
          <w:sz w:val="20"/>
        </w:rPr>
        <w:t>94L-</w:t>
      </w:r>
      <w:r>
        <w:rPr>
          <w:spacing w:val="-5"/>
          <w:sz w:val="20"/>
        </w:rPr>
        <w:t>96)</w:t>
      </w:r>
    </w:p>
    <w:p>
      <w:pPr>
        <w:pStyle w:val="BodyText"/>
        <w:spacing w:line="292" w:lineRule="auto" w:before="168"/>
        <w:ind w:left="1987" w:right="695"/>
      </w:pPr>
      <w:r>
        <w:rPr/>
        <w:t>A286.</w:t>
      </w:r>
      <w:r>
        <w:rPr>
          <w:spacing w:val="-14"/>
        </w:rPr>
        <w:t> </w:t>
      </w:r>
      <w:r>
        <w:rPr/>
        <w:t>Risk procedures are part of an iterative and dynamic process. Initial expectations may be developed about disclosures where material misstatements are likely to arise (in a limited assurance engagement) or risks of material misstatement (in a reasonable assurance engagement), which may be further refined as the practitioner progresses through the engagement, or if new information is obtained. Risk procedures by themselves do not provide sufficient appropriate evidence on which to base the assurance conclusion.</w:t>
      </w:r>
    </w:p>
    <w:p>
      <w:pPr>
        <w:pStyle w:val="BodyText"/>
        <w:spacing w:line="292" w:lineRule="auto" w:before="117"/>
        <w:ind w:left="1987" w:right="703"/>
      </w:pPr>
      <w:r>
        <w:rPr/>
        <w:t>A287.</w:t>
      </w:r>
      <w:r>
        <w:rPr>
          <w:spacing w:val="-14"/>
        </w:rPr>
        <w:t> </w:t>
      </w:r>
      <w:r>
        <w:rPr/>
        <w:t>The</w:t>
      </w:r>
      <w:r>
        <w:rPr>
          <w:spacing w:val="-14"/>
        </w:rPr>
        <w:t> </w:t>
      </w:r>
      <w:r>
        <w:rPr/>
        <w:t>nature</w:t>
      </w:r>
      <w:r>
        <w:rPr>
          <w:spacing w:val="-11"/>
        </w:rPr>
        <w:t> </w:t>
      </w:r>
      <w:r>
        <w:rPr/>
        <w:t>and</w:t>
      </w:r>
      <w:r>
        <w:rPr>
          <w:spacing w:val="-3"/>
        </w:rPr>
        <w:t> </w:t>
      </w:r>
      <w:r>
        <w:rPr/>
        <w:t>extent</w:t>
      </w:r>
      <w:r>
        <w:rPr>
          <w:spacing w:val="-2"/>
        </w:rPr>
        <w:t> </w:t>
      </w:r>
      <w:r>
        <w:rPr/>
        <w:t>of</w:t>
      </w:r>
      <w:r>
        <w:rPr>
          <w:spacing w:val="-4"/>
        </w:rPr>
        <w:t> </w:t>
      </w:r>
      <w:r>
        <w:rPr/>
        <w:t>risk</w:t>
      </w:r>
      <w:r>
        <w:rPr>
          <w:spacing w:val="-3"/>
        </w:rPr>
        <w:t> </w:t>
      </w:r>
      <w:r>
        <w:rPr/>
        <w:t>procedures</w:t>
      </w:r>
      <w:r>
        <w:rPr>
          <w:spacing w:val="-2"/>
        </w:rPr>
        <w:t> </w:t>
      </w:r>
      <w:r>
        <w:rPr/>
        <w:t>will</w:t>
      </w:r>
      <w:r>
        <w:rPr>
          <w:spacing w:val="-3"/>
        </w:rPr>
        <w:t> </w:t>
      </w:r>
      <w:r>
        <w:rPr/>
        <w:t>vary</w:t>
      </w:r>
      <w:r>
        <w:rPr>
          <w:spacing w:val="-2"/>
        </w:rPr>
        <w:t> </w:t>
      </w:r>
      <w:r>
        <w:rPr/>
        <w:t>based</w:t>
      </w:r>
      <w:r>
        <w:rPr>
          <w:spacing w:val="-4"/>
        </w:rPr>
        <w:t> </w:t>
      </w:r>
      <w:r>
        <w:rPr/>
        <w:t>on</w:t>
      </w:r>
      <w:r>
        <w:rPr>
          <w:spacing w:val="-4"/>
        </w:rPr>
        <w:t> </w:t>
      </w:r>
      <w:r>
        <w:rPr/>
        <w:t>the</w:t>
      </w:r>
      <w:r>
        <w:rPr>
          <w:spacing w:val="-5"/>
        </w:rPr>
        <w:t> </w:t>
      </w:r>
      <w:r>
        <w:rPr/>
        <w:t>nature</w:t>
      </w:r>
      <w:r>
        <w:rPr>
          <w:spacing w:val="-2"/>
        </w:rPr>
        <w:t> </w:t>
      </w:r>
      <w:r>
        <w:rPr/>
        <w:t>and</w:t>
      </w:r>
      <w:r>
        <w:rPr>
          <w:spacing w:val="-4"/>
        </w:rPr>
        <w:t> </w:t>
      </w:r>
      <w:r>
        <w:rPr/>
        <w:t>circumstances</w:t>
      </w:r>
      <w:r>
        <w:rPr>
          <w:spacing w:val="-3"/>
        </w:rPr>
        <w:t> </w:t>
      </w:r>
      <w:r>
        <w:rPr/>
        <w:t>of</w:t>
      </w:r>
      <w:r>
        <w:rPr>
          <w:spacing w:val="-4"/>
        </w:rPr>
        <w:t> </w:t>
      </w:r>
      <w:r>
        <w:rPr/>
        <w:t>the entity (e.g.,</w:t>
      </w:r>
      <w:r>
        <w:rPr>
          <w:spacing w:val="-1"/>
        </w:rPr>
        <w:t> </w:t>
      </w:r>
      <w:r>
        <w:rPr/>
        <w:t>the</w:t>
      </w:r>
      <w:r>
        <w:rPr>
          <w:spacing w:val="-1"/>
        </w:rPr>
        <w:t> </w:t>
      </w:r>
      <w:r>
        <w:rPr/>
        <w:t>formality of the</w:t>
      </w:r>
      <w:r>
        <w:rPr>
          <w:spacing w:val="-1"/>
        </w:rPr>
        <w:t> </w:t>
      </w:r>
      <w:r>
        <w:rPr/>
        <w:t>entity’s policies or procedures, and</w:t>
      </w:r>
      <w:r>
        <w:rPr>
          <w:spacing w:val="-1"/>
        </w:rPr>
        <w:t> </w:t>
      </w:r>
      <w:r>
        <w:rPr/>
        <w:t>processes and systems), the nature and complexity of the sustainability matters and the characteristics of the events or conditions that could give rise to material misstatements. The practitioner uses professional judgment</w:t>
      </w:r>
      <w:r>
        <w:rPr>
          <w:spacing w:val="-1"/>
        </w:rPr>
        <w:t> </w:t>
      </w:r>
      <w:r>
        <w:rPr/>
        <w:t>to</w:t>
      </w:r>
      <w:r>
        <w:rPr>
          <w:spacing w:val="-1"/>
        </w:rPr>
        <w:t> </w:t>
      </w:r>
      <w:r>
        <w:rPr/>
        <w:t>determine the nature and</w:t>
      </w:r>
      <w:r>
        <w:rPr>
          <w:spacing w:val="-1"/>
        </w:rPr>
        <w:t> </w:t>
      </w:r>
      <w:r>
        <w:rPr/>
        <w:t>extent</w:t>
      </w:r>
      <w:r>
        <w:rPr>
          <w:spacing w:val="-1"/>
        </w:rPr>
        <w:t> </w:t>
      </w:r>
      <w:r>
        <w:rPr/>
        <w:t>of</w:t>
      </w:r>
      <w:r>
        <w:rPr>
          <w:spacing w:val="-1"/>
        </w:rPr>
        <w:t> </w:t>
      </w:r>
      <w:r>
        <w:rPr/>
        <w:t>the</w:t>
      </w:r>
      <w:r>
        <w:rPr>
          <w:spacing w:val="-1"/>
        </w:rPr>
        <w:t> </w:t>
      </w:r>
      <w:r>
        <w:rPr/>
        <w:t>risk procedures to</w:t>
      </w:r>
      <w:r>
        <w:rPr>
          <w:spacing w:val="-1"/>
        </w:rPr>
        <w:t> </w:t>
      </w:r>
      <w:r>
        <w:rPr/>
        <w:t>be performed</w:t>
      </w:r>
      <w:r>
        <w:rPr>
          <w:spacing w:val="-2"/>
        </w:rPr>
        <w:t> </w:t>
      </w:r>
      <w:r>
        <w:rPr/>
        <w:t>to meet</w:t>
      </w:r>
      <w:r>
        <w:rPr>
          <w:spacing w:val="-1"/>
        </w:rPr>
        <w:t> </w:t>
      </w:r>
      <w:r>
        <w:rPr/>
        <w:t>the requirements of this ISSA as appropriate to the level of assurance to be obtained. The depth of understanding</w:t>
      </w:r>
      <w:r>
        <w:rPr>
          <w:spacing w:val="-3"/>
        </w:rPr>
        <w:t> </w:t>
      </w:r>
      <w:r>
        <w:rPr/>
        <w:t>that is</w:t>
      </w:r>
      <w:r>
        <w:rPr>
          <w:spacing w:val="-1"/>
        </w:rPr>
        <w:t> </w:t>
      </w:r>
      <w:r>
        <w:rPr/>
        <w:t>required</w:t>
      </w:r>
      <w:r>
        <w:rPr>
          <w:spacing w:val="-3"/>
        </w:rPr>
        <w:t> </w:t>
      </w:r>
      <w:r>
        <w:rPr/>
        <w:t>by</w:t>
      </w:r>
      <w:r>
        <w:rPr>
          <w:spacing w:val="-1"/>
        </w:rPr>
        <w:t> </w:t>
      </w:r>
      <w:r>
        <w:rPr/>
        <w:t>the</w:t>
      </w:r>
      <w:r>
        <w:rPr>
          <w:spacing w:val="-2"/>
        </w:rPr>
        <w:t> </w:t>
      </w:r>
      <w:r>
        <w:rPr/>
        <w:t>practitioner</w:t>
      </w:r>
      <w:r>
        <w:rPr>
          <w:spacing w:val="-1"/>
        </w:rPr>
        <w:t> </w:t>
      </w:r>
      <w:r>
        <w:rPr/>
        <w:t>is less</w:t>
      </w:r>
      <w:r>
        <w:rPr>
          <w:spacing w:val="-1"/>
        </w:rPr>
        <w:t> </w:t>
      </w:r>
      <w:r>
        <w:rPr/>
        <w:t>than</w:t>
      </w:r>
      <w:r>
        <w:rPr>
          <w:spacing w:val="-2"/>
        </w:rPr>
        <w:t> </w:t>
      </w:r>
      <w:r>
        <w:rPr/>
        <w:t>that</w:t>
      </w:r>
      <w:r>
        <w:rPr>
          <w:spacing w:val="-2"/>
        </w:rPr>
        <w:t> </w:t>
      </w:r>
      <w:r>
        <w:rPr/>
        <w:t>possessed</w:t>
      </w:r>
      <w:r>
        <w:rPr>
          <w:spacing w:val="-3"/>
        </w:rPr>
        <w:t> </w:t>
      </w:r>
      <w:r>
        <w:rPr/>
        <w:t>by</w:t>
      </w:r>
      <w:r>
        <w:rPr>
          <w:spacing w:val="-1"/>
        </w:rPr>
        <w:t> </w:t>
      </w:r>
      <w:r>
        <w:rPr/>
        <w:t>management in managing the entity.</w:t>
      </w:r>
    </w:p>
    <w:p>
      <w:pPr>
        <w:pStyle w:val="BodyText"/>
        <w:spacing w:before="118"/>
        <w:ind w:left="1440" w:firstLine="0"/>
      </w:pPr>
      <w:r>
        <w:rPr/>
        <w:t>A288.</w:t>
      </w:r>
      <w:r>
        <w:rPr>
          <w:spacing w:val="-30"/>
        </w:rPr>
        <w:t> </w:t>
      </w:r>
      <w:r>
        <w:rPr/>
        <w:t>The</w:t>
      </w:r>
      <w:r>
        <w:rPr>
          <w:spacing w:val="-10"/>
        </w:rPr>
        <w:t> </w:t>
      </w:r>
      <w:r>
        <w:rPr/>
        <w:t>type</w:t>
      </w:r>
      <w:r>
        <w:rPr>
          <w:spacing w:val="-6"/>
        </w:rPr>
        <w:t> </w:t>
      </w:r>
      <w:r>
        <w:rPr/>
        <w:t>of</w:t>
      </w:r>
      <w:r>
        <w:rPr>
          <w:spacing w:val="-6"/>
        </w:rPr>
        <w:t> </w:t>
      </w:r>
      <w:r>
        <w:rPr/>
        <w:t>risk</w:t>
      </w:r>
      <w:r>
        <w:rPr>
          <w:spacing w:val="-5"/>
        </w:rPr>
        <w:t> </w:t>
      </w:r>
      <w:r>
        <w:rPr/>
        <w:t>procedures</w:t>
      </w:r>
      <w:r>
        <w:rPr>
          <w:spacing w:val="-4"/>
        </w:rPr>
        <w:t> </w:t>
      </w:r>
      <w:r>
        <w:rPr/>
        <w:t>performed</w:t>
      </w:r>
      <w:r>
        <w:rPr>
          <w:spacing w:val="-7"/>
        </w:rPr>
        <w:t> </w:t>
      </w:r>
      <w:r>
        <w:rPr/>
        <w:t>by</w:t>
      </w:r>
      <w:r>
        <w:rPr>
          <w:spacing w:val="-6"/>
        </w:rPr>
        <w:t> </w:t>
      </w:r>
      <w:r>
        <w:rPr/>
        <w:t>the</w:t>
      </w:r>
      <w:r>
        <w:rPr>
          <w:spacing w:val="-5"/>
        </w:rPr>
        <w:t> </w:t>
      </w:r>
      <w:r>
        <w:rPr/>
        <w:t>practitioner</w:t>
      </w:r>
      <w:r>
        <w:rPr>
          <w:spacing w:val="-7"/>
        </w:rPr>
        <w:t> </w:t>
      </w:r>
      <w:r>
        <w:rPr/>
        <w:t>may</w:t>
      </w:r>
      <w:r>
        <w:rPr>
          <w:spacing w:val="-5"/>
        </w:rPr>
        <w:t> </w:t>
      </w:r>
      <w:r>
        <w:rPr/>
        <w:t>include</w:t>
      </w:r>
      <w:r>
        <w:rPr>
          <w:spacing w:val="-7"/>
        </w:rPr>
        <w:t> </w:t>
      </w:r>
      <w:r>
        <w:rPr/>
        <w:t>the</w:t>
      </w:r>
      <w:r>
        <w:rPr>
          <w:spacing w:val="-8"/>
        </w:rPr>
        <w:t> </w:t>
      </w:r>
      <w:r>
        <w:rPr>
          <w:spacing w:val="-2"/>
        </w:rPr>
        <w:t>following:</w:t>
      </w:r>
    </w:p>
    <w:p>
      <w:pPr>
        <w:pStyle w:val="ListParagraph"/>
        <w:numPr>
          <w:ilvl w:val="0"/>
          <w:numId w:val="88"/>
        </w:numPr>
        <w:tabs>
          <w:tab w:pos="2532" w:val="left" w:leader="none"/>
          <w:tab w:pos="2534" w:val="left" w:leader="none"/>
        </w:tabs>
        <w:spacing w:line="292" w:lineRule="auto" w:before="168" w:after="0"/>
        <w:ind w:left="2534" w:right="699" w:hanging="548"/>
        <w:jc w:val="both"/>
        <w:rPr>
          <w:sz w:val="20"/>
        </w:rPr>
      </w:pPr>
      <w:r>
        <w:rPr>
          <w:sz w:val="20"/>
        </w:rPr>
        <w:t>Inquiries</w:t>
      </w:r>
      <w:r>
        <w:rPr>
          <w:spacing w:val="-3"/>
          <w:sz w:val="20"/>
        </w:rPr>
        <w:t> </w:t>
      </w:r>
      <w:r>
        <w:rPr>
          <w:sz w:val="20"/>
        </w:rPr>
        <w:t>of</w:t>
      </w:r>
      <w:r>
        <w:rPr>
          <w:spacing w:val="-5"/>
          <w:sz w:val="20"/>
        </w:rPr>
        <w:t> </w:t>
      </w:r>
      <w:r>
        <w:rPr>
          <w:sz w:val="20"/>
        </w:rPr>
        <w:t>management,</w:t>
      </w:r>
      <w:r>
        <w:rPr>
          <w:spacing w:val="-4"/>
          <w:sz w:val="20"/>
        </w:rPr>
        <w:t> </w:t>
      </w:r>
      <w:r>
        <w:rPr>
          <w:sz w:val="20"/>
        </w:rPr>
        <w:t>of</w:t>
      </w:r>
      <w:r>
        <w:rPr>
          <w:spacing w:val="-6"/>
          <w:sz w:val="20"/>
        </w:rPr>
        <w:t> </w:t>
      </w:r>
      <w:r>
        <w:rPr>
          <w:sz w:val="20"/>
        </w:rPr>
        <w:t>appropriate</w:t>
      </w:r>
      <w:r>
        <w:rPr>
          <w:spacing w:val="-5"/>
          <w:sz w:val="20"/>
        </w:rPr>
        <w:t> </w:t>
      </w:r>
      <w:r>
        <w:rPr>
          <w:sz w:val="20"/>
        </w:rPr>
        <w:t>individuals</w:t>
      </w:r>
      <w:r>
        <w:rPr>
          <w:spacing w:val="-3"/>
          <w:sz w:val="20"/>
        </w:rPr>
        <w:t> </w:t>
      </w:r>
      <w:r>
        <w:rPr>
          <w:sz w:val="20"/>
        </w:rPr>
        <w:t>within</w:t>
      </w:r>
      <w:r>
        <w:rPr>
          <w:spacing w:val="-5"/>
          <w:sz w:val="20"/>
        </w:rPr>
        <w:t> </w:t>
      </w:r>
      <w:r>
        <w:rPr>
          <w:sz w:val="20"/>
        </w:rPr>
        <w:t>the</w:t>
      </w:r>
      <w:r>
        <w:rPr>
          <w:spacing w:val="-4"/>
          <w:sz w:val="20"/>
        </w:rPr>
        <w:t> </w:t>
      </w:r>
      <w:r>
        <w:rPr>
          <w:sz w:val="20"/>
        </w:rPr>
        <w:t>internal</w:t>
      </w:r>
      <w:r>
        <w:rPr>
          <w:spacing w:val="-7"/>
          <w:sz w:val="20"/>
        </w:rPr>
        <w:t> </w:t>
      </w:r>
      <w:r>
        <w:rPr>
          <w:sz w:val="20"/>
        </w:rPr>
        <w:t>audit</w:t>
      </w:r>
      <w:r>
        <w:rPr>
          <w:spacing w:val="-4"/>
          <w:sz w:val="20"/>
        </w:rPr>
        <w:t> </w:t>
      </w:r>
      <w:r>
        <w:rPr>
          <w:sz w:val="20"/>
        </w:rPr>
        <w:t>function</w:t>
      </w:r>
      <w:r>
        <w:rPr>
          <w:spacing w:val="-7"/>
          <w:sz w:val="20"/>
        </w:rPr>
        <w:t> </w:t>
      </w:r>
      <w:r>
        <w:rPr>
          <w:sz w:val="20"/>
        </w:rPr>
        <w:t>(if</w:t>
      </w:r>
      <w:r>
        <w:rPr>
          <w:spacing w:val="-4"/>
          <w:sz w:val="20"/>
        </w:rPr>
        <w:t> </w:t>
      </w:r>
      <w:r>
        <w:rPr>
          <w:sz w:val="20"/>
        </w:rPr>
        <w:t>the function exists), and of others within the entity who, in the practitioner’s judgment, may have information that is likely to assist in identifying disclosures where material misstatements are likely to arise (for a limited assurance engagement) or identifying risks of</w:t>
      </w:r>
      <w:r>
        <w:rPr>
          <w:spacing w:val="-2"/>
          <w:sz w:val="20"/>
        </w:rPr>
        <w:t> </w:t>
      </w:r>
      <w:r>
        <w:rPr>
          <w:sz w:val="20"/>
        </w:rPr>
        <w:t>material</w:t>
      </w:r>
      <w:r>
        <w:rPr>
          <w:spacing w:val="-1"/>
          <w:sz w:val="20"/>
        </w:rPr>
        <w:t> </w:t>
      </w:r>
      <w:r>
        <w:rPr>
          <w:sz w:val="20"/>
        </w:rPr>
        <w:t>misstatement</w:t>
      </w:r>
      <w:r>
        <w:rPr>
          <w:spacing w:val="-2"/>
          <w:sz w:val="20"/>
        </w:rPr>
        <w:t> </w:t>
      </w:r>
      <w:r>
        <w:rPr>
          <w:sz w:val="20"/>
        </w:rPr>
        <w:t>(for</w:t>
      </w:r>
      <w:r>
        <w:rPr>
          <w:spacing w:val="-1"/>
          <w:sz w:val="20"/>
        </w:rPr>
        <w:t> </w:t>
      </w:r>
      <w:r>
        <w:rPr>
          <w:sz w:val="20"/>
        </w:rPr>
        <w:t>a</w:t>
      </w:r>
      <w:r>
        <w:rPr>
          <w:spacing w:val="-2"/>
          <w:sz w:val="20"/>
        </w:rPr>
        <w:t> </w:t>
      </w:r>
      <w:r>
        <w:rPr>
          <w:sz w:val="20"/>
        </w:rPr>
        <w:t>reasonable assurance engagement), whether due to</w:t>
      </w:r>
      <w:r>
        <w:rPr>
          <w:spacing w:val="-2"/>
          <w:sz w:val="20"/>
        </w:rPr>
        <w:t> </w:t>
      </w:r>
      <w:r>
        <w:rPr>
          <w:sz w:val="20"/>
        </w:rPr>
        <w:t>fraud or error;</w:t>
      </w:r>
    </w:p>
    <w:p>
      <w:pPr>
        <w:spacing w:after="0" w:line="292" w:lineRule="auto"/>
        <w:jc w:val="both"/>
        <w:rPr>
          <w:sz w:val="20"/>
        </w:rPr>
        <w:sectPr>
          <w:pgSz w:w="11910" w:h="16840"/>
          <w:pgMar w:header="735" w:footer="1115" w:top="1100" w:bottom="1300" w:left="0" w:right="740"/>
        </w:sectPr>
      </w:pPr>
    </w:p>
    <w:p>
      <w:pPr>
        <w:pStyle w:val="BodyText"/>
        <w:spacing w:before="5"/>
        <w:ind w:firstLine="0"/>
        <w:jc w:val="left"/>
        <w:rPr>
          <w:sz w:val="16"/>
        </w:rPr>
      </w:pPr>
    </w:p>
    <w:p>
      <w:pPr>
        <w:pStyle w:val="ListParagraph"/>
        <w:numPr>
          <w:ilvl w:val="0"/>
          <w:numId w:val="88"/>
        </w:numPr>
        <w:tabs>
          <w:tab w:pos="2534" w:val="left" w:leader="none"/>
        </w:tabs>
        <w:spacing w:line="240" w:lineRule="auto" w:before="93" w:after="0"/>
        <w:ind w:left="2534" w:right="0" w:hanging="547"/>
        <w:jc w:val="left"/>
        <w:rPr>
          <w:sz w:val="20"/>
        </w:rPr>
      </w:pPr>
      <w:r>
        <w:rPr>
          <w:sz w:val="20"/>
        </w:rPr>
        <w:t>Analytical</w:t>
      </w:r>
      <w:r>
        <w:rPr>
          <w:spacing w:val="-14"/>
          <w:sz w:val="20"/>
        </w:rPr>
        <w:t> </w:t>
      </w:r>
      <w:r>
        <w:rPr>
          <w:spacing w:val="-2"/>
          <w:sz w:val="20"/>
        </w:rPr>
        <w:t>procedures;</w:t>
      </w:r>
    </w:p>
    <w:p>
      <w:pPr>
        <w:pStyle w:val="ListParagraph"/>
        <w:numPr>
          <w:ilvl w:val="0"/>
          <w:numId w:val="88"/>
        </w:numPr>
        <w:tabs>
          <w:tab w:pos="2534" w:val="left" w:leader="none"/>
        </w:tabs>
        <w:spacing w:line="240" w:lineRule="auto" w:before="171" w:after="0"/>
        <w:ind w:left="2534" w:right="0" w:hanging="547"/>
        <w:jc w:val="left"/>
        <w:rPr>
          <w:sz w:val="20"/>
        </w:rPr>
      </w:pPr>
      <w:r>
        <w:rPr>
          <w:sz w:val="20"/>
        </w:rPr>
        <w:t>Observation</w:t>
      </w:r>
      <w:r>
        <w:rPr>
          <w:spacing w:val="-10"/>
          <w:sz w:val="20"/>
        </w:rPr>
        <w:t> </w:t>
      </w:r>
      <w:r>
        <w:rPr>
          <w:sz w:val="20"/>
        </w:rPr>
        <w:t>and</w:t>
      </w:r>
      <w:r>
        <w:rPr>
          <w:spacing w:val="-10"/>
          <w:sz w:val="20"/>
        </w:rPr>
        <w:t> </w:t>
      </w:r>
      <w:r>
        <w:rPr>
          <w:spacing w:val="-2"/>
          <w:sz w:val="20"/>
        </w:rPr>
        <w:t>inspection.</w:t>
      </w:r>
    </w:p>
    <w:p>
      <w:pPr>
        <w:pStyle w:val="BodyText"/>
        <w:spacing w:line="290" w:lineRule="auto" w:before="171"/>
        <w:ind w:left="1987" w:right="705"/>
      </w:pPr>
      <w:r>
        <w:rPr/>
        <w:t>A289.</w:t>
      </w:r>
      <w:r>
        <w:rPr>
          <w:spacing w:val="-14"/>
        </w:rPr>
        <w:t> </w:t>
      </w:r>
      <w:r>
        <w:rPr/>
        <w:t>Designing</w:t>
      </w:r>
      <w:r>
        <w:rPr>
          <w:spacing w:val="-14"/>
        </w:rPr>
        <w:t> </w:t>
      </w:r>
      <w:r>
        <w:rPr/>
        <w:t>and</w:t>
      </w:r>
      <w:r>
        <w:rPr>
          <w:spacing w:val="-14"/>
        </w:rPr>
        <w:t> </w:t>
      </w:r>
      <w:r>
        <w:rPr/>
        <w:t>performing</w:t>
      </w:r>
      <w:r>
        <w:rPr>
          <w:spacing w:val="-11"/>
        </w:rPr>
        <w:t> </w:t>
      </w:r>
      <w:r>
        <w:rPr/>
        <w:t>risk</w:t>
      </w:r>
      <w:r>
        <w:rPr>
          <w:spacing w:val="-6"/>
        </w:rPr>
        <w:t> </w:t>
      </w:r>
      <w:r>
        <w:rPr/>
        <w:t>procedures</w:t>
      </w:r>
      <w:r>
        <w:rPr>
          <w:spacing w:val="-6"/>
        </w:rPr>
        <w:t> </w:t>
      </w:r>
      <w:r>
        <w:rPr/>
        <w:t>may</w:t>
      </w:r>
      <w:r>
        <w:rPr>
          <w:spacing w:val="-4"/>
        </w:rPr>
        <w:t> </w:t>
      </w:r>
      <w:r>
        <w:rPr/>
        <w:t>involve</w:t>
      </w:r>
      <w:r>
        <w:rPr>
          <w:spacing w:val="-5"/>
        </w:rPr>
        <w:t> </w:t>
      </w:r>
      <w:r>
        <w:rPr/>
        <w:t>obtaining</w:t>
      </w:r>
      <w:r>
        <w:rPr>
          <w:spacing w:val="-6"/>
        </w:rPr>
        <w:t> </w:t>
      </w:r>
      <w:r>
        <w:rPr/>
        <w:t>evidence</w:t>
      </w:r>
      <w:r>
        <w:rPr>
          <w:spacing w:val="-8"/>
        </w:rPr>
        <w:t> </w:t>
      </w:r>
      <w:r>
        <w:rPr/>
        <w:t>from</w:t>
      </w:r>
      <w:r>
        <w:rPr>
          <w:spacing w:val="-5"/>
        </w:rPr>
        <w:t> </w:t>
      </w:r>
      <w:r>
        <w:rPr/>
        <w:t>multiple</w:t>
      </w:r>
      <w:r>
        <w:rPr>
          <w:spacing w:val="-6"/>
        </w:rPr>
        <w:t> </w:t>
      </w:r>
      <w:r>
        <w:rPr/>
        <w:t>sources </w:t>
      </w:r>
      <w:r>
        <w:rPr>
          <w:spacing w:val="-2"/>
        </w:rPr>
        <w:t>including:</w:t>
      </w:r>
    </w:p>
    <w:p>
      <w:pPr>
        <w:pStyle w:val="ListParagraph"/>
        <w:numPr>
          <w:ilvl w:val="0"/>
          <w:numId w:val="89"/>
        </w:numPr>
        <w:tabs>
          <w:tab w:pos="2532" w:val="left" w:leader="none"/>
          <w:tab w:pos="2534" w:val="left" w:leader="none"/>
        </w:tabs>
        <w:spacing w:line="292" w:lineRule="auto" w:before="123" w:after="0"/>
        <w:ind w:left="2534" w:right="702" w:hanging="548"/>
        <w:jc w:val="both"/>
        <w:rPr>
          <w:sz w:val="20"/>
        </w:rPr>
      </w:pPr>
      <w:r>
        <w:rPr>
          <w:sz w:val="20"/>
        </w:rPr>
        <w:t>Interactions with management, those charged with governance, and other key entity personnel,</w:t>
      </w:r>
      <w:r>
        <w:rPr>
          <w:spacing w:val="-4"/>
          <w:sz w:val="20"/>
        </w:rPr>
        <w:t> </w:t>
      </w:r>
      <w:r>
        <w:rPr>
          <w:sz w:val="20"/>
        </w:rPr>
        <w:t>which</w:t>
      </w:r>
      <w:r>
        <w:rPr>
          <w:spacing w:val="-4"/>
          <w:sz w:val="20"/>
        </w:rPr>
        <w:t> </w:t>
      </w:r>
      <w:r>
        <w:rPr>
          <w:sz w:val="20"/>
        </w:rPr>
        <w:t>may</w:t>
      </w:r>
      <w:r>
        <w:rPr>
          <w:spacing w:val="-1"/>
          <w:sz w:val="20"/>
        </w:rPr>
        <w:t> </w:t>
      </w:r>
      <w:r>
        <w:rPr>
          <w:sz w:val="20"/>
        </w:rPr>
        <w:t>include</w:t>
      </w:r>
      <w:r>
        <w:rPr>
          <w:spacing w:val="-5"/>
          <w:sz w:val="20"/>
        </w:rPr>
        <w:t> </w:t>
      </w:r>
      <w:r>
        <w:rPr>
          <w:sz w:val="20"/>
        </w:rPr>
        <w:t>personnel</w:t>
      </w:r>
      <w:r>
        <w:rPr>
          <w:spacing w:val="-6"/>
          <w:sz w:val="20"/>
        </w:rPr>
        <w:t> </w:t>
      </w:r>
      <w:r>
        <w:rPr>
          <w:sz w:val="20"/>
        </w:rPr>
        <w:t>within</w:t>
      </w:r>
      <w:r>
        <w:rPr>
          <w:spacing w:val="-5"/>
          <w:sz w:val="20"/>
        </w:rPr>
        <w:t> </w:t>
      </w:r>
      <w:r>
        <w:rPr>
          <w:sz w:val="20"/>
        </w:rPr>
        <w:t>the</w:t>
      </w:r>
      <w:r>
        <w:rPr>
          <w:spacing w:val="-7"/>
          <w:sz w:val="20"/>
        </w:rPr>
        <w:t> </w:t>
      </w:r>
      <w:r>
        <w:rPr>
          <w:sz w:val="20"/>
        </w:rPr>
        <w:t>entity</w:t>
      </w:r>
      <w:r>
        <w:rPr>
          <w:spacing w:val="-5"/>
          <w:sz w:val="20"/>
        </w:rPr>
        <w:t> </w:t>
      </w:r>
      <w:r>
        <w:rPr>
          <w:sz w:val="20"/>
        </w:rPr>
        <w:t>who</w:t>
      </w:r>
      <w:r>
        <w:rPr>
          <w:spacing w:val="-5"/>
          <w:sz w:val="20"/>
        </w:rPr>
        <w:t> </w:t>
      </w:r>
      <w:r>
        <w:rPr>
          <w:sz w:val="20"/>
        </w:rPr>
        <w:t>work</w:t>
      </w:r>
      <w:r>
        <w:rPr>
          <w:spacing w:val="-3"/>
          <w:sz w:val="20"/>
        </w:rPr>
        <w:t> </w:t>
      </w:r>
      <w:r>
        <w:rPr>
          <w:sz w:val="20"/>
        </w:rPr>
        <w:t>in</w:t>
      </w:r>
      <w:r>
        <w:rPr>
          <w:spacing w:val="-5"/>
          <w:sz w:val="20"/>
        </w:rPr>
        <w:t> </w:t>
      </w:r>
      <w:r>
        <w:rPr>
          <w:sz w:val="20"/>
        </w:rPr>
        <w:t>functions</w:t>
      </w:r>
      <w:r>
        <w:rPr>
          <w:spacing w:val="-5"/>
          <w:sz w:val="20"/>
        </w:rPr>
        <w:t> </w:t>
      </w:r>
      <w:r>
        <w:rPr>
          <w:sz w:val="20"/>
        </w:rPr>
        <w:t>relevant</w:t>
      </w:r>
      <w:r>
        <w:rPr>
          <w:spacing w:val="-4"/>
          <w:sz w:val="20"/>
        </w:rPr>
        <w:t> </w:t>
      </w:r>
      <w:r>
        <w:rPr>
          <w:sz w:val="20"/>
        </w:rPr>
        <w:t>to the sustainability information (such as Human Resources) or internal auditors.</w:t>
      </w:r>
    </w:p>
    <w:p>
      <w:pPr>
        <w:pStyle w:val="ListParagraph"/>
        <w:numPr>
          <w:ilvl w:val="0"/>
          <w:numId w:val="89"/>
        </w:numPr>
        <w:tabs>
          <w:tab w:pos="2533" w:val="left" w:leader="none"/>
        </w:tabs>
        <w:spacing w:line="240" w:lineRule="auto" w:before="118" w:after="0"/>
        <w:ind w:left="2533" w:right="0" w:hanging="546"/>
        <w:jc w:val="both"/>
        <w:rPr>
          <w:sz w:val="20"/>
        </w:rPr>
      </w:pPr>
      <w:r>
        <w:rPr>
          <w:sz w:val="20"/>
        </w:rPr>
        <w:t>Certain</w:t>
      </w:r>
      <w:r>
        <w:rPr>
          <w:spacing w:val="-9"/>
          <w:sz w:val="20"/>
        </w:rPr>
        <w:t> </w:t>
      </w:r>
      <w:r>
        <w:rPr>
          <w:sz w:val="20"/>
        </w:rPr>
        <w:t>external</w:t>
      </w:r>
      <w:r>
        <w:rPr>
          <w:spacing w:val="-8"/>
          <w:sz w:val="20"/>
        </w:rPr>
        <w:t> </w:t>
      </w:r>
      <w:r>
        <w:rPr>
          <w:sz w:val="20"/>
        </w:rPr>
        <w:t>parties</w:t>
      </w:r>
      <w:r>
        <w:rPr>
          <w:spacing w:val="-8"/>
          <w:sz w:val="20"/>
        </w:rPr>
        <w:t> </w:t>
      </w:r>
      <w:r>
        <w:rPr>
          <w:sz w:val="20"/>
        </w:rPr>
        <w:t>such</w:t>
      </w:r>
      <w:r>
        <w:rPr>
          <w:spacing w:val="-8"/>
          <w:sz w:val="20"/>
        </w:rPr>
        <w:t> </w:t>
      </w:r>
      <w:r>
        <w:rPr>
          <w:sz w:val="20"/>
        </w:rPr>
        <w:t>as</w:t>
      </w:r>
      <w:r>
        <w:rPr>
          <w:spacing w:val="-8"/>
          <w:sz w:val="20"/>
        </w:rPr>
        <w:t> </w:t>
      </w:r>
      <w:r>
        <w:rPr>
          <w:sz w:val="20"/>
        </w:rPr>
        <w:t>regulators,</w:t>
      </w:r>
      <w:r>
        <w:rPr>
          <w:spacing w:val="-9"/>
          <w:sz w:val="20"/>
        </w:rPr>
        <w:t> </w:t>
      </w:r>
      <w:r>
        <w:rPr>
          <w:sz w:val="20"/>
        </w:rPr>
        <w:t>whether</w:t>
      </w:r>
      <w:r>
        <w:rPr>
          <w:spacing w:val="-6"/>
          <w:sz w:val="20"/>
        </w:rPr>
        <w:t> </w:t>
      </w:r>
      <w:r>
        <w:rPr>
          <w:sz w:val="20"/>
        </w:rPr>
        <w:t>obtained</w:t>
      </w:r>
      <w:r>
        <w:rPr>
          <w:spacing w:val="-7"/>
          <w:sz w:val="20"/>
        </w:rPr>
        <w:t> </w:t>
      </w:r>
      <w:r>
        <w:rPr>
          <w:sz w:val="20"/>
        </w:rPr>
        <w:t>directly</w:t>
      </w:r>
      <w:r>
        <w:rPr>
          <w:spacing w:val="-8"/>
          <w:sz w:val="20"/>
        </w:rPr>
        <w:t> </w:t>
      </w:r>
      <w:r>
        <w:rPr>
          <w:sz w:val="20"/>
        </w:rPr>
        <w:t>or</w:t>
      </w:r>
      <w:r>
        <w:rPr>
          <w:spacing w:val="-9"/>
          <w:sz w:val="20"/>
        </w:rPr>
        <w:t> </w:t>
      </w:r>
      <w:r>
        <w:rPr>
          <w:spacing w:val="-2"/>
          <w:sz w:val="20"/>
        </w:rPr>
        <w:t>indirectly.</w:t>
      </w:r>
    </w:p>
    <w:p>
      <w:pPr>
        <w:pStyle w:val="ListParagraph"/>
        <w:numPr>
          <w:ilvl w:val="0"/>
          <w:numId w:val="89"/>
        </w:numPr>
        <w:tabs>
          <w:tab w:pos="2531" w:val="left" w:leader="none"/>
          <w:tab w:pos="2534" w:val="left" w:leader="none"/>
        </w:tabs>
        <w:spacing w:line="292" w:lineRule="auto" w:before="171" w:after="0"/>
        <w:ind w:left="2534" w:right="696" w:hanging="548"/>
        <w:jc w:val="both"/>
        <w:rPr>
          <w:sz w:val="20"/>
        </w:rPr>
      </w:pPr>
      <w:r>
        <w:rPr>
          <w:sz w:val="20"/>
        </w:rPr>
        <w:t>Publicly available information about the entity and its industry, for example, entity-issued press releases, materials for analysts or investor group meetings, analysts’ reports, or information about sustainability impact.</w:t>
      </w:r>
    </w:p>
    <w:p>
      <w:pPr>
        <w:pStyle w:val="BodyText"/>
        <w:spacing w:line="292" w:lineRule="auto" w:before="119"/>
        <w:ind w:left="1987" w:right="698"/>
      </w:pPr>
      <w:r>
        <w:rPr/>
        <w:t>A290L.</w:t>
      </w:r>
      <w:r>
        <w:rPr>
          <w:spacing w:val="66"/>
        </w:rPr>
        <w:t> </w:t>
      </w:r>
      <w:r>
        <w:rPr/>
        <w:t>In</w:t>
      </w:r>
      <w:r>
        <w:rPr>
          <w:spacing w:val="-14"/>
        </w:rPr>
        <w:t> </w:t>
      </w:r>
      <w:r>
        <w:rPr/>
        <w:t>rare</w:t>
      </w:r>
      <w:r>
        <w:rPr>
          <w:spacing w:val="-14"/>
        </w:rPr>
        <w:t> </w:t>
      </w:r>
      <w:r>
        <w:rPr/>
        <w:t>circumstances,</w:t>
      </w:r>
      <w:r>
        <w:rPr>
          <w:spacing w:val="-14"/>
        </w:rPr>
        <w:t> </w:t>
      </w:r>
      <w:r>
        <w:rPr/>
        <w:t>the</w:t>
      </w:r>
      <w:r>
        <w:rPr>
          <w:spacing w:val="-14"/>
        </w:rPr>
        <w:t> </w:t>
      </w:r>
      <w:r>
        <w:rPr/>
        <w:t>practitioner’s</w:t>
      </w:r>
      <w:r>
        <w:rPr>
          <w:spacing w:val="-14"/>
        </w:rPr>
        <w:t> </w:t>
      </w:r>
      <w:r>
        <w:rPr/>
        <w:t>risk</w:t>
      </w:r>
      <w:r>
        <w:rPr>
          <w:spacing w:val="-14"/>
        </w:rPr>
        <w:t> </w:t>
      </w:r>
      <w:r>
        <w:rPr/>
        <w:t>procedures</w:t>
      </w:r>
      <w:r>
        <w:rPr>
          <w:spacing w:val="-14"/>
        </w:rPr>
        <w:t> </w:t>
      </w:r>
      <w:r>
        <w:rPr/>
        <w:t>may</w:t>
      </w:r>
      <w:r>
        <w:rPr>
          <w:spacing w:val="-14"/>
        </w:rPr>
        <w:t> </w:t>
      </w:r>
      <w:r>
        <w:rPr/>
        <w:t>not</w:t>
      </w:r>
      <w:r>
        <w:rPr>
          <w:spacing w:val="-14"/>
        </w:rPr>
        <w:t> </w:t>
      </w:r>
      <w:r>
        <w:rPr/>
        <w:t>identify</w:t>
      </w:r>
      <w:r>
        <w:rPr>
          <w:spacing w:val="-13"/>
        </w:rPr>
        <w:t> </w:t>
      </w:r>
      <w:r>
        <w:rPr/>
        <w:t>any</w:t>
      </w:r>
      <w:r>
        <w:rPr>
          <w:spacing w:val="-14"/>
        </w:rPr>
        <w:t> </w:t>
      </w:r>
      <w:r>
        <w:rPr/>
        <w:t>disclosures</w:t>
      </w:r>
      <w:r>
        <w:rPr>
          <w:spacing w:val="-14"/>
        </w:rPr>
        <w:t> </w:t>
      </w:r>
      <w:r>
        <w:rPr/>
        <w:t>where material</w:t>
      </w:r>
      <w:r>
        <w:rPr>
          <w:spacing w:val="-14"/>
        </w:rPr>
        <w:t> </w:t>
      </w:r>
      <w:r>
        <w:rPr/>
        <w:t>misstatements</w:t>
      </w:r>
      <w:r>
        <w:rPr>
          <w:spacing w:val="-14"/>
        </w:rPr>
        <w:t> </w:t>
      </w:r>
      <w:r>
        <w:rPr/>
        <w:t>are</w:t>
      </w:r>
      <w:r>
        <w:rPr>
          <w:spacing w:val="-14"/>
        </w:rPr>
        <w:t> </w:t>
      </w:r>
      <w:r>
        <w:rPr/>
        <w:t>likely</w:t>
      </w:r>
      <w:r>
        <w:rPr>
          <w:spacing w:val="-14"/>
        </w:rPr>
        <w:t> </w:t>
      </w:r>
      <w:r>
        <w:rPr/>
        <w:t>to</w:t>
      </w:r>
      <w:r>
        <w:rPr>
          <w:spacing w:val="-14"/>
        </w:rPr>
        <w:t> </w:t>
      </w:r>
      <w:r>
        <w:rPr/>
        <w:t>arise.</w:t>
      </w:r>
      <w:r>
        <w:rPr>
          <w:spacing w:val="-14"/>
        </w:rPr>
        <w:t> </w:t>
      </w:r>
      <w:r>
        <w:rPr/>
        <w:t>Irrespective</w:t>
      </w:r>
      <w:r>
        <w:rPr>
          <w:spacing w:val="-14"/>
        </w:rPr>
        <w:t> </w:t>
      </w:r>
      <w:r>
        <w:rPr/>
        <w:t>of</w:t>
      </w:r>
      <w:r>
        <w:rPr>
          <w:spacing w:val="-14"/>
        </w:rPr>
        <w:t> </w:t>
      </w:r>
      <w:r>
        <w:rPr/>
        <w:t>whether</w:t>
      </w:r>
      <w:r>
        <w:rPr>
          <w:spacing w:val="-14"/>
        </w:rPr>
        <w:t> </w:t>
      </w:r>
      <w:r>
        <w:rPr/>
        <w:t>any</w:t>
      </w:r>
      <w:r>
        <w:rPr>
          <w:spacing w:val="-13"/>
        </w:rPr>
        <w:t> </w:t>
      </w:r>
      <w:r>
        <w:rPr/>
        <w:t>such</w:t>
      </w:r>
      <w:r>
        <w:rPr>
          <w:spacing w:val="-14"/>
        </w:rPr>
        <w:t> </w:t>
      </w:r>
      <w:r>
        <w:rPr/>
        <w:t>disclosures</w:t>
      </w:r>
      <w:r>
        <w:rPr>
          <w:spacing w:val="-14"/>
        </w:rPr>
        <w:t> </w:t>
      </w:r>
      <w:r>
        <w:rPr/>
        <w:t>have</w:t>
      </w:r>
      <w:r>
        <w:rPr>
          <w:spacing w:val="-14"/>
        </w:rPr>
        <w:t> </w:t>
      </w:r>
      <w:r>
        <w:rPr/>
        <w:t>been identified, the practitioner designs and performs procedures to obtain a meaningful level of assurance.</w:t>
      </w:r>
      <w:r>
        <w:rPr>
          <w:spacing w:val="-8"/>
        </w:rPr>
        <w:t> </w:t>
      </w:r>
      <w:r>
        <w:rPr/>
        <w:t>In</w:t>
      </w:r>
      <w:r>
        <w:rPr>
          <w:spacing w:val="-8"/>
        </w:rPr>
        <w:t> </w:t>
      </w:r>
      <w:r>
        <w:rPr/>
        <w:t>such</w:t>
      </w:r>
      <w:r>
        <w:rPr>
          <w:spacing w:val="-8"/>
        </w:rPr>
        <w:t> </w:t>
      </w:r>
      <w:r>
        <w:rPr/>
        <w:t>cases,</w:t>
      </w:r>
      <w:r>
        <w:rPr>
          <w:spacing w:val="-7"/>
        </w:rPr>
        <w:t> </w:t>
      </w:r>
      <w:r>
        <w:rPr/>
        <w:t>the</w:t>
      </w:r>
      <w:r>
        <w:rPr>
          <w:spacing w:val="-8"/>
        </w:rPr>
        <w:t> </w:t>
      </w:r>
      <w:r>
        <w:rPr/>
        <w:t>practitioner</w:t>
      </w:r>
      <w:r>
        <w:rPr>
          <w:spacing w:val="-7"/>
        </w:rPr>
        <w:t> </w:t>
      </w:r>
      <w:r>
        <w:rPr/>
        <w:t>may</w:t>
      </w:r>
      <w:r>
        <w:rPr>
          <w:spacing w:val="-6"/>
        </w:rPr>
        <w:t> </w:t>
      </w:r>
      <w:r>
        <w:rPr/>
        <w:t>perform</w:t>
      </w:r>
      <w:r>
        <w:rPr>
          <w:spacing w:val="-5"/>
        </w:rPr>
        <w:t> </w:t>
      </w:r>
      <w:r>
        <w:rPr/>
        <w:t>additional</w:t>
      </w:r>
      <w:r>
        <w:rPr>
          <w:spacing w:val="-8"/>
        </w:rPr>
        <w:t> </w:t>
      </w:r>
      <w:r>
        <w:rPr/>
        <w:t>risk procedures</w:t>
      </w:r>
      <w:r>
        <w:rPr>
          <w:spacing w:val="-6"/>
        </w:rPr>
        <w:t> </w:t>
      </w:r>
      <w:r>
        <w:rPr/>
        <w:t>or</w:t>
      </w:r>
      <w:r>
        <w:rPr>
          <w:spacing w:val="40"/>
        </w:rPr>
        <w:t> </w:t>
      </w:r>
      <w:r>
        <w:rPr/>
        <w:t>design</w:t>
      </w:r>
      <w:r>
        <w:rPr>
          <w:spacing w:val="-8"/>
        </w:rPr>
        <w:t> </w:t>
      </w:r>
      <w:r>
        <w:rPr/>
        <w:t>and perform further procedures on disclosures that are material to the sustainability information.</w:t>
      </w:r>
    </w:p>
    <w:p>
      <w:pPr>
        <w:pStyle w:val="BodyText"/>
        <w:spacing w:line="292" w:lineRule="auto" w:before="116"/>
        <w:ind w:left="1987" w:right="703"/>
      </w:pPr>
      <w:r>
        <w:rPr/>
        <w:t>A291. The practitioner may perform further procedures concurrently with risk procedures when it is efficient to do so.</w:t>
      </w:r>
    </w:p>
    <w:p>
      <w:pPr>
        <w:pStyle w:val="BodyText"/>
        <w:spacing w:before="1"/>
        <w:ind w:firstLine="0"/>
        <w:jc w:val="left"/>
        <w:rPr>
          <w:sz w:val="5"/>
        </w:rPr>
      </w:pPr>
      <w:r>
        <w:rPr/>
        <mc:AlternateContent>
          <mc:Choice Requires="wps">
            <w:drawing>
              <wp:anchor distT="0" distB="0" distL="0" distR="0" allowOverlap="1" layoutInCell="1" locked="0" behindDoc="1" simplePos="0" relativeHeight="487606784">
                <wp:simplePos x="0" y="0"/>
                <wp:positionH relativeFrom="page">
                  <wp:posOffset>1262176</wp:posOffset>
                </wp:positionH>
                <wp:positionV relativeFrom="paragraph">
                  <wp:posOffset>52549</wp:posOffset>
                </wp:positionV>
                <wp:extent cx="5385435" cy="1739264"/>
                <wp:effectExtent l="0" t="0" r="0" b="0"/>
                <wp:wrapTopAndBottom/>
                <wp:docPr id="75" name="Group 75"/>
                <wp:cNvGraphicFramePr>
                  <a:graphicFrameLocks/>
                </wp:cNvGraphicFramePr>
                <a:graphic>
                  <a:graphicData uri="http://schemas.microsoft.com/office/word/2010/wordprocessingGroup">
                    <wpg:wgp>
                      <wpg:cNvPr id="75" name="Group 75"/>
                      <wpg:cNvGrpSpPr/>
                      <wpg:grpSpPr>
                        <a:xfrm>
                          <a:off x="0" y="0"/>
                          <a:ext cx="5385435" cy="1739264"/>
                          <a:chExt cx="5385435" cy="1739264"/>
                        </a:xfrm>
                      </wpg:grpSpPr>
                      <wps:wsp>
                        <wps:cNvPr id="76" name="Graphic 76"/>
                        <wps:cNvSpPr/>
                        <wps:spPr>
                          <a:xfrm>
                            <a:off x="0" y="12"/>
                            <a:ext cx="5385435" cy="1739264"/>
                          </a:xfrm>
                          <a:custGeom>
                            <a:avLst/>
                            <a:gdLst/>
                            <a:ahLst/>
                            <a:cxnLst/>
                            <a:rect l="l" t="t" r="r" b="b"/>
                            <a:pathLst>
                              <a:path w="5385435" h="1739264">
                                <a:moveTo>
                                  <a:pt x="5379072" y="0"/>
                                </a:moveTo>
                                <a:lnTo>
                                  <a:pt x="6096" y="0"/>
                                </a:lnTo>
                                <a:lnTo>
                                  <a:pt x="0" y="0"/>
                                </a:lnTo>
                                <a:lnTo>
                                  <a:pt x="0" y="6083"/>
                                </a:lnTo>
                                <a:lnTo>
                                  <a:pt x="0" y="1733029"/>
                                </a:lnTo>
                                <a:lnTo>
                                  <a:pt x="0" y="1739125"/>
                                </a:lnTo>
                                <a:lnTo>
                                  <a:pt x="6096" y="1739125"/>
                                </a:lnTo>
                                <a:lnTo>
                                  <a:pt x="5379072" y="1739125"/>
                                </a:lnTo>
                                <a:lnTo>
                                  <a:pt x="5379072" y="1733029"/>
                                </a:lnTo>
                                <a:lnTo>
                                  <a:pt x="6096" y="1733029"/>
                                </a:lnTo>
                                <a:lnTo>
                                  <a:pt x="6096" y="6083"/>
                                </a:lnTo>
                                <a:lnTo>
                                  <a:pt x="5379072" y="6083"/>
                                </a:lnTo>
                                <a:lnTo>
                                  <a:pt x="5379072" y="0"/>
                                </a:lnTo>
                                <a:close/>
                              </a:path>
                              <a:path w="5385435" h="1739264">
                                <a:moveTo>
                                  <a:pt x="5385257" y="0"/>
                                </a:moveTo>
                                <a:lnTo>
                                  <a:pt x="5379161" y="0"/>
                                </a:lnTo>
                                <a:lnTo>
                                  <a:pt x="5379161" y="6083"/>
                                </a:lnTo>
                                <a:lnTo>
                                  <a:pt x="5379161" y="1733029"/>
                                </a:lnTo>
                                <a:lnTo>
                                  <a:pt x="5379161" y="1739125"/>
                                </a:lnTo>
                                <a:lnTo>
                                  <a:pt x="5385257" y="1739125"/>
                                </a:lnTo>
                                <a:lnTo>
                                  <a:pt x="5385257" y="1733029"/>
                                </a:lnTo>
                                <a:lnTo>
                                  <a:pt x="5385257" y="6083"/>
                                </a:lnTo>
                                <a:lnTo>
                                  <a:pt x="5385257" y="0"/>
                                </a:lnTo>
                                <a:close/>
                              </a:path>
                            </a:pathLst>
                          </a:custGeom>
                          <a:solidFill>
                            <a:srgbClr val="000000"/>
                          </a:solidFill>
                        </wps:spPr>
                        <wps:bodyPr wrap="square" lIns="0" tIns="0" rIns="0" bIns="0" rtlCol="0">
                          <a:prstTxWarp prst="textNoShape">
                            <a:avLst/>
                          </a:prstTxWarp>
                          <a:noAutofit/>
                        </wps:bodyPr>
                      </wps:wsp>
                      <wps:wsp>
                        <wps:cNvPr id="77" name="Textbox 77"/>
                        <wps:cNvSpPr txBox="1"/>
                        <wps:spPr>
                          <a:xfrm>
                            <a:off x="71577" y="111041"/>
                            <a:ext cx="603885" cy="141605"/>
                          </a:xfrm>
                          <a:prstGeom prst="rect">
                            <a:avLst/>
                          </a:prstGeom>
                        </wps:spPr>
                        <wps:txbx>
                          <w:txbxContent>
                            <w:p>
                              <w:pPr>
                                <w:spacing w:line="223" w:lineRule="exact" w:before="0"/>
                                <w:ind w:left="0" w:right="0" w:firstLine="0"/>
                                <w:jc w:val="left"/>
                                <w:rPr>
                                  <w:sz w:val="20"/>
                                </w:rPr>
                              </w:pPr>
                              <w:r>
                                <w:rPr>
                                  <w:spacing w:val="-2"/>
                                  <w:sz w:val="20"/>
                                </w:rPr>
                                <w:t>Examples:</w:t>
                              </w:r>
                            </w:p>
                          </w:txbxContent>
                        </wps:txbx>
                        <wps:bodyPr wrap="square" lIns="0" tIns="0" rIns="0" bIns="0" rtlCol="0">
                          <a:noAutofit/>
                        </wps:bodyPr>
                      </wps:wsp>
                      <wps:wsp>
                        <wps:cNvPr id="78" name="Textbox 78"/>
                        <wps:cNvSpPr txBox="1"/>
                        <wps:spPr>
                          <a:xfrm>
                            <a:off x="71577" y="351364"/>
                            <a:ext cx="71120" cy="943610"/>
                          </a:xfrm>
                          <a:prstGeom prst="rect">
                            <a:avLst/>
                          </a:prstGeom>
                        </wps:spPr>
                        <wps:txbx>
                          <w:txbxContent>
                            <w:p>
                              <w:pPr>
                                <w:spacing w:line="244" w:lineRule="exact" w:before="0"/>
                                <w:ind w:left="0" w:right="0" w:firstLine="0"/>
                                <w:jc w:val="left"/>
                                <w:rPr>
                                  <w:rFonts w:ascii="Symbol" w:hAnsi="Symbol"/>
                                  <w:sz w:val="20"/>
                                </w:rPr>
                              </w:pPr>
                              <w:r>
                                <w:rPr>
                                  <w:rFonts w:ascii="Symbol" w:hAnsi="Symbol"/>
                                  <w:w w:val="99"/>
                                  <w:sz w:val="20"/>
                                </w:rPr>
                                <w:t></w:t>
                              </w:r>
                              <w:r>
                                <w:rPr>
                                  <w:rFonts w:ascii="Symbol" w:hAnsi="Symbol"/>
                                  <w:sz w:val="20"/>
                                </w:rPr>
                              </w:r>
                            </w:p>
                            <w:p>
                              <w:pPr>
                                <w:spacing w:line="240" w:lineRule="auto" w:before="0"/>
                                <w:rPr>
                                  <w:rFonts w:ascii="Symbol" w:hAnsi="Symbol"/>
                                  <w:sz w:val="24"/>
                                </w:rPr>
                              </w:pPr>
                            </w:p>
                            <w:p>
                              <w:pPr>
                                <w:spacing w:line="240" w:lineRule="auto" w:before="0"/>
                                <w:rPr>
                                  <w:rFonts w:ascii="Symbol" w:hAnsi="Symbol"/>
                                  <w:sz w:val="24"/>
                                </w:rPr>
                              </w:pPr>
                            </w:p>
                            <w:p>
                              <w:pPr>
                                <w:spacing w:line="240" w:lineRule="auto" w:before="3"/>
                                <w:rPr>
                                  <w:rFonts w:ascii="Symbol" w:hAnsi="Symbol"/>
                                  <w:sz w:val="33"/>
                                </w:rPr>
                              </w:pPr>
                            </w:p>
                            <w:p>
                              <w:pPr>
                                <w:spacing w:before="1"/>
                                <w:ind w:left="0" w:right="0" w:firstLine="0"/>
                                <w:jc w:val="left"/>
                                <w:rPr>
                                  <w:rFonts w:ascii="Symbol" w:hAnsi="Symbol"/>
                                  <w:sz w:val="20"/>
                                </w:rPr>
                              </w:pPr>
                              <w:r>
                                <w:rPr>
                                  <w:rFonts w:ascii="Symbol" w:hAnsi="Symbol"/>
                                  <w:w w:val="99"/>
                                  <w:sz w:val="20"/>
                                </w:rPr>
                                <w:t></w:t>
                              </w:r>
                            </w:p>
                          </w:txbxContent>
                        </wps:txbx>
                        <wps:bodyPr wrap="square" lIns="0" tIns="0" rIns="0" bIns="0" rtlCol="0">
                          <a:noAutofit/>
                        </wps:bodyPr>
                      </wps:wsp>
                      <wps:wsp>
                        <wps:cNvPr id="79" name="Textbox 79"/>
                        <wps:cNvSpPr txBox="1"/>
                        <wps:spPr>
                          <a:xfrm>
                            <a:off x="419049" y="364025"/>
                            <a:ext cx="4902200" cy="1286510"/>
                          </a:xfrm>
                          <a:prstGeom prst="rect">
                            <a:avLst/>
                          </a:prstGeom>
                        </wps:spPr>
                        <wps:txbx>
                          <w:txbxContent>
                            <w:p>
                              <w:pPr>
                                <w:spacing w:line="292" w:lineRule="auto" w:before="0"/>
                                <w:ind w:left="0" w:right="18" w:firstLine="0"/>
                                <w:jc w:val="both"/>
                                <w:rPr>
                                  <w:sz w:val="20"/>
                                </w:rPr>
                              </w:pPr>
                              <w:r>
                                <w:rPr>
                                  <w:sz w:val="20"/>
                                </w:rPr>
                                <w:t>In</w:t>
                              </w:r>
                              <w:r>
                                <w:rPr>
                                  <w:spacing w:val="-13"/>
                                  <w:sz w:val="20"/>
                                </w:rPr>
                                <w:t> </w:t>
                              </w:r>
                              <w:r>
                                <w:rPr>
                                  <w:sz w:val="20"/>
                                </w:rPr>
                                <w:t>a</w:t>
                              </w:r>
                              <w:r>
                                <w:rPr>
                                  <w:spacing w:val="-11"/>
                                  <w:sz w:val="20"/>
                                </w:rPr>
                                <w:t> </w:t>
                              </w:r>
                              <w:r>
                                <w:rPr>
                                  <w:sz w:val="20"/>
                                </w:rPr>
                                <w:t>limited</w:t>
                              </w:r>
                              <w:r>
                                <w:rPr>
                                  <w:spacing w:val="-11"/>
                                  <w:sz w:val="20"/>
                                </w:rPr>
                                <w:t> </w:t>
                              </w:r>
                              <w:r>
                                <w:rPr>
                                  <w:sz w:val="20"/>
                                </w:rPr>
                                <w:t>assurance</w:t>
                              </w:r>
                              <w:r>
                                <w:rPr>
                                  <w:spacing w:val="-11"/>
                                  <w:sz w:val="20"/>
                                </w:rPr>
                                <w:t> </w:t>
                              </w:r>
                              <w:r>
                                <w:rPr>
                                  <w:sz w:val="20"/>
                                </w:rPr>
                                <w:t>engagement,</w:t>
                              </w:r>
                              <w:r>
                                <w:rPr>
                                  <w:spacing w:val="-11"/>
                                  <w:sz w:val="20"/>
                                </w:rPr>
                                <w:t> </w:t>
                              </w:r>
                              <w:r>
                                <w:rPr>
                                  <w:sz w:val="20"/>
                                </w:rPr>
                                <w:t>evidence</w:t>
                              </w:r>
                              <w:r>
                                <w:rPr>
                                  <w:spacing w:val="-11"/>
                                  <w:sz w:val="20"/>
                                </w:rPr>
                                <w:t> </w:t>
                              </w:r>
                              <w:r>
                                <w:rPr>
                                  <w:sz w:val="20"/>
                                </w:rPr>
                                <w:t>obtained</w:t>
                              </w:r>
                              <w:r>
                                <w:rPr>
                                  <w:spacing w:val="-11"/>
                                  <w:sz w:val="20"/>
                                </w:rPr>
                                <w:t> </w:t>
                              </w:r>
                              <w:r>
                                <w:rPr>
                                  <w:sz w:val="20"/>
                                </w:rPr>
                                <w:t>that</w:t>
                              </w:r>
                              <w:r>
                                <w:rPr>
                                  <w:spacing w:val="-13"/>
                                  <w:sz w:val="20"/>
                                </w:rPr>
                                <w:t> </w:t>
                              </w:r>
                              <w:r>
                                <w:rPr>
                                  <w:sz w:val="20"/>
                                </w:rPr>
                                <w:t>supports</w:t>
                              </w:r>
                              <w:r>
                                <w:rPr>
                                  <w:spacing w:val="-12"/>
                                  <w:sz w:val="20"/>
                                </w:rPr>
                                <w:t> </w:t>
                              </w:r>
                              <w:r>
                                <w:rPr>
                                  <w:sz w:val="20"/>
                                </w:rPr>
                                <w:t>the</w:t>
                              </w:r>
                              <w:r>
                                <w:rPr>
                                  <w:spacing w:val="-11"/>
                                  <w:sz w:val="20"/>
                                </w:rPr>
                                <w:t> </w:t>
                              </w:r>
                              <w:r>
                                <w:rPr>
                                  <w:sz w:val="20"/>
                                </w:rPr>
                                <w:t>identification</w:t>
                              </w:r>
                              <w:r>
                                <w:rPr>
                                  <w:spacing w:val="-13"/>
                                  <w:sz w:val="20"/>
                                </w:rPr>
                                <w:t> </w:t>
                              </w:r>
                              <w:r>
                                <w:rPr>
                                  <w:sz w:val="20"/>
                                </w:rPr>
                                <w:t>of disclosures where material misstatements are likely to arise may also support the practitioner’s conclusion that the matter is not likely to cause the sustainability information to be materially misstated.</w:t>
                              </w:r>
                            </w:p>
                            <w:p>
                              <w:pPr>
                                <w:spacing w:line="280" w:lineRule="atLeast" w:before="61"/>
                                <w:ind w:left="0" w:right="19" w:firstLine="0"/>
                                <w:jc w:val="both"/>
                                <w:rPr>
                                  <w:sz w:val="20"/>
                                </w:rPr>
                              </w:pPr>
                              <w:r>
                                <w:rPr>
                                  <w:sz w:val="20"/>
                                </w:rPr>
                                <w:t>In a reasonable assurance engagement, evidence obtained that supports the identification and assessment of risks of material misstatement may also support the evaluation of the operating effectiveness of controls.</w:t>
                              </w:r>
                            </w:p>
                          </w:txbxContent>
                        </wps:txbx>
                        <wps:bodyPr wrap="square" lIns="0" tIns="0" rIns="0" bIns="0" rtlCol="0">
                          <a:noAutofit/>
                        </wps:bodyPr>
                      </wps:wsp>
                    </wpg:wgp>
                  </a:graphicData>
                </a:graphic>
              </wp:anchor>
            </w:drawing>
          </mc:Choice>
          <mc:Fallback>
            <w:pict>
              <v:group style="position:absolute;margin-left:99.384003pt;margin-top:4.137794pt;width:424.05pt;height:136.950pt;mso-position-horizontal-relative:page;mso-position-vertical-relative:paragraph;z-index:-15709696;mso-wrap-distance-left:0;mso-wrap-distance-right:0" id="docshapegroup72" coordorigin="1988,83" coordsize="8481,2739">
                <v:shape style="position:absolute;left:1987;top:82;width:8481;height:2739" id="docshape73" coordorigin="1988,83" coordsize="8481,2739" path="m10459,83l1997,83,1988,83,1988,92,1988,2812,1988,2822,1997,2822,10459,2822,10459,2812,1997,2812,1997,92,10459,92,10459,83xm10468,83l10459,83,10459,92,10459,2812,10459,2822,10468,2822,10468,2812,10468,92,10468,83xe" filled="true" fillcolor="#000000" stroked="false">
                  <v:path arrowok="t"/>
                  <v:fill type="solid"/>
                </v:shape>
                <v:shape style="position:absolute;left:2100;top:257;width:951;height:223" type="#_x0000_t202" id="docshape74" filled="false" stroked="false">
                  <v:textbox inset="0,0,0,0">
                    <w:txbxContent>
                      <w:p>
                        <w:pPr>
                          <w:spacing w:line="223" w:lineRule="exact" w:before="0"/>
                          <w:ind w:left="0" w:right="0" w:firstLine="0"/>
                          <w:jc w:val="left"/>
                          <w:rPr>
                            <w:sz w:val="20"/>
                          </w:rPr>
                        </w:pPr>
                        <w:r>
                          <w:rPr>
                            <w:spacing w:val="-2"/>
                            <w:sz w:val="20"/>
                          </w:rPr>
                          <w:t>Examples:</w:t>
                        </w:r>
                      </w:p>
                    </w:txbxContent>
                  </v:textbox>
                  <w10:wrap type="none"/>
                </v:shape>
                <v:shape style="position:absolute;left:2100;top:636;width:112;height:1486" type="#_x0000_t202" id="docshape75" filled="false" stroked="false">
                  <v:textbox inset="0,0,0,0">
                    <w:txbxContent>
                      <w:p>
                        <w:pPr>
                          <w:spacing w:line="244" w:lineRule="exact" w:before="0"/>
                          <w:ind w:left="0" w:right="0" w:firstLine="0"/>
                          <w:jc w:val="left"/>
                          <w:rPr>
                            <w:rFonts w:ascii="Symbol" w:hAnsi="Symbol"/>
                            <w:sz w:val="20"/>
                          </w:rPr>
                        </w:pPr>
                        <w:r>
                          <w:rPr>
                            <w:rFonts w:ascii="Symbol" w:hAnsi="Symbol"/>
                            <w:w w:val="99"/>
                            <w:sz w:val="20"/>
                          </w:rPr>
                          <w:t></w:t>
                        </w:r>
                        <w:r>
                          <w:rPr>
                            <w:rFonts w:ascii="Symbol" w:hAnsi="Symbol"/>
                            <w:sz w:val="20"/>
                          </w:rPr>
                        </w:r>
                      </w:p>
                      <w:p>
                        <w:pPr>
                          <w:spacing w:line="240" w:lineRule="auto" w:before="0"/>
                          <w:rPr>
                            <w:rFonts w:ascii="Symbol" w:hAnsi="Symbol"/>
                            <w:sz w:val="24"/>
                          </w:rPr>
                        </w:pPr>
                      </w:p>
                      <w:p>
                        <w:pPr>
                          <w:spacing w:line="240" w:lineRule="auto" w:before="0"/>
                          <w:rPr>
                            <w:rFonts w:ascii="Symbol" w:hAnsi="Symbol"/>
                            <w:sz w:val="24"/>
                          </w:rPr>
                        </w:pPr>
                      </w:p>
                      <w:p>
                        <w:pPr>
                          <w:spacing w:line="240" w:lineRule="auto" w:before="3"/>
                          <w:rPr>
                            <w:rFonts w:ascii="Symbol" w:hAnsi="Symbol"/>
                            <w:sz w:val="33"/>
                          </w:rPr>
                        </w:pPr>
                      </w:p>
                      <w:p>
                        <w:pPr>
                          <w:spacing w:before="1"/>
                          <w:ind w:left="0" w:right="0" w:firstLine="0"/>
                          <w:jc w:val="left"/>
                          <w:rPr>
                            <w:rFonts w:ascii="Symbol" w:hAnsi="Symbol"/>
                            <w:sz w:val="20"/>
                          </w:rPr>
                        </w:pPr>
                        <w:r>
                          <w:rPr>
                            <w:rFonts w:ascii="Symbol" w:hAnsi="Symbol"/>
                            <w:w w:val="99"/>
                            <w:sz w:val="20"/>
                          </w:rPr>
                          <w:t></w:t>
                        </w:r>
                      </w:p>
                    </w:txbxContent>
                  </v:textbox>
                  <w10:wrap type="none"/>
                </v:shape>
                <v:shape style="position:absolute;left:2647;top:656;width:7720;height:2026" type="#_x0000_t202" id="docshape76" filled="false" stroked="false">
                  <v:textbox inset="0,0,0,0">
                    <w:txbxContent>
                      <w:p>
                        <w:pPr>
                          <w:spacing w:line="292" w:lineRule="auto" w:before="0"/>
                          <w:ind w:left="0" w:right="18" w:firstLine="0"/>
                          <w:jc w:val="both"/>
                          <w:rPr>
                            <w:sz w:val="20"/>
                          </w:rPr>
                        </w:pPr>
                        <w:r>
                          <w:rPr>
                            <w:sz w:val="20"/>
                          </w:rPr>
                          <w:t>In</w:t>
                        </w:r>
                        <w:r>
                          <w:rPr>
                            <w:spacing w:val="-13"/>
                            <w:sz w:val="20"/>
                          </w:rPr>
                          <w:t> </w:t>
                        </w:r>
                        <w:r>
                          <w:rPr>
                            <w:sz w:val="20"/>
                          </w:rPr>
                          <w:t>a</w:t>
                        </w:r>
                        <w:r>
                          <w:rPr>
                            <w:spacing w:val="-11"/>
                            <w:sz w:val="20"/>
                          </w:rPr>
                          <w:t> </w:t>
                        </w:r>
                        <w:r>
                          <w:rPr>
                            <w:sz w:val="20"/>
                          </w:rPr>
                          <w:t>limited</w:t>
                        </w:r>
                        <w:r>
                          <w:rPr>
                            <w:spacing w:val="-11"/>
                            <w:sz w:val="20"/>
                          </w:rPr>
                          <w:t> </w:t>
                        </w:r>
                        <w:r>
                          <w:rPr>
                            <w:sz w:val="20"/>
                          </w:rPr>
                          <w:t>assurance</w:t>
                        </w:r>
                        <w:r>
                          <w:rPr>
                            <w:spacing w:val="-11"/>
                            <w:sz w:val="20"/>
                          </w:rPr>
                          <w:t> </w:t>
                        </w:r>
                        <w:r>
                          <w:rPr>
                            <w:sz w:val="20"/>
                          </w:rPr>
                          <w:t>engagement,</w:t>
                        </w:r>
                        <w:r>
                          <w:rPr>
                            <w:spacing w:val="-11"/>
                            <w:sz w:val="20"/>
                          </w:rPr>
                          <w:t> </w:t>
                        </w:r>
                        <w:r>
                          <w:rPr>
                            <w:sz w:val="20"/>
                          </w:rPr>
                          <w:t>evidence</w:t>
                        </w:r>
                        <w:r>
                          <w:rPr>
                            <w:spacing w:val="-11"/>
                            <w:sz w:val="20"/>
                          </w:rPr>
                          <w:t> </w:t>
                        </w:r>
                        <w:r>
                          <w:rPr>
                            <w:sz w:val="20"/>
                          </w:rPr>
                          <w:t>obtained</w:t>
                        </w:r>
                        <w:r>
                          <w:rPr>
                            <w:spacing w:val="-11"/>
                            <w:sz w:val="20"/>
                          </w:rPr>
                          <w:t> </w:t>
                        </w:r>
                        <w:r>
                          <w:rPr>
                            <w:sz w:val="20"/>
                          </w:rPr>
                          <w:t>that</w:t>
                        </w:r>
                        <w:r>
                          <w:rPr>
                            <w:spacing w:val="-13"/>
                            <w:sz w:val="20"/>
                          </w:rPr>
                          <w:t> </w:t>
                        </w:r>
                        <w:r>
                          <w:rPr>
                            <w:sz w:val="20"/>
                          </w:rPr>
                          <w:t>supports</w:t>
                        </w:r>
                        <w:r>
                          <w:rPr>
                            <w:spacing w:val="-12"/>
                            <w:sz w:val="20"/>
                          </w:rPr>
                          <w:t> </w:t>
                        </w:r>
                        <w:r>
                          <w:rPr>
                            <w:sz w:val="20"/>
                          </w:rPr>
                          <w:t>the</w:t>
                        </w:r>
                        <w:r>
                          <w:rPr>
                            <w:spacing w:val="-11"/>
                            <w:sz w:val="20"/>
                          </w:rPr>
                          <w:t> </w:t>
                        </w:r>
                        <w:r>
                          <w:rPr>
                            <w:sz w:val="20"/>
                          </w:rPr>
                          <w:t>identification</w:t>
                        </w:r>
                        <w:r>
                          <w:rPr>
                            <w:spacing w:val="-13"/>
                            <w:sz w:val="20"/>
                          </w:rPr>
                          <w:t> </w:t>
                        </w:r>
                        <w:r>
                          <w:rPr>
                            <w:sz w:val="20"/>
                          </w:rPr>
                          <w:t>of disclosures where material misstatements are likely to arise may also support the practitioner’s conclusion that the matter is not likely to cause the sustainability information to be materially misstated.</w:t>
                        </w:r>
                      </w:p>
                      <w:p>
                        <w:pPr>
                          <w:spacing w:line="280" w:lineRule="atLeast" w:before="61"/>
                          <w:ind w:left="0" w:right="19" w:firstLine="0"/>
                          <w:jc w:val="both"/>
                          <w:rPr>
                            <w:sz w:val="20"/>
                          </w:rPr>
                        </w:pPr>
                        <w:r>
                          <w:rPr>
                            <w:sz w:val="20"/>
                          </w:rPr>
                          <w:t>In a reasonable assurance engagement, evidence obtained that supports the identification and assessment of risks of material misstatement may also support the evaluation of the operating effectiveness of controls.</w:t>
                        </w:r>
                      </w:p>
                    </w:txbxContent>
                  </v:textbox>
                  <w10:wrap type="none"/>
                </v:shape>
                <w10:wrap type="topAndBottom"/>
              </v:group>
            </w:pict>
          </mc:Fallback>
        </mc:AlternateContent>
      </w:r>
    </w:p>
    <w:p>
      <w:pPr>
        <w:pStyle w:val="BodyText"/>
        <w:spacing w:before="1"/>
        <w:ind w:firstLine="0"/>
        <w:jc w:val="left"/>
        <w:rPr>
          <w:sz w:val="16"/>
        </w:rPr>
      </w:pPr>
    </w:p>
    <w:p>
      <w:pPr>
        <w:pStyle w:val="BodyText"/>
        <w:spacing w:before="93"/>
        <w:ind w:left="1440" w:firstLine="0"/>
        <w:jc w:val="left"/>
      </w:pPr>
      <w:r>
        <w:rPr/>
        <w:t>Considering</w:t>
      </w:r>
      <w:r>
        <w:rPr>
          <w:spacing w:val="-11"/>
        </w:rPr>
        <w:t> </w:t>
      </w:r>
      <w:r>
        <w:rPr/>
        <w:t>Information</w:t>
      </w:r>
      <w:r>
        <w:rPr>
          <w:spacing w:val="-11"/>
        </w:rPr>
        <w:t> </w:t>
      </w:r>
      <w:r>
        <w:rPr/>
        <w:t>from</w:t>
      </w:r>
      <w:r>
        <w:rPr>
          <w:spacing w:val="-11"/>
        </w:rPr>
        <w:t> </w:t>
      </w:r>
      <w:r>
        <w:rPr/>
        <w:t>Engagement</w:t>
      </w:r>
      <w:r>
        <w:rPr>
          <w:spacing w:val="-9"/>
        </w:rPr>
        <w:t> </w:t>
      </w:r>
      <w:r>
        <w:rPr/>
        <w:t>Acceptance</w:t>
      </w:r>
      <w:r>
        <w:rPr>
          <w:spacing w:val="-10"/>
        </w:rPr>
        <w:t> </w:t>
      </w:r>
      <w:r>
        <w:rPr/>
        <w:t>and</w:t>
      </w:r>
      <w:r>
        <w:rPr>
          <w:spacing w:val="-11"/>
        </w:rPr>
        <w:t> </w:t>
      </w:r>
      <w:r>
        <w:rPr/>
        <w:t>Continuance</w:t>
      </w:r>
      <w:r>
        <w:rPr>
          <w:spacing w:val="-11"/>
        </w:rPr>
        <w:t> </w:t>
      </w:r>
      <w:r>
        <w:rPr/>
        <w:t>Procedures</w:t>
      </w:r>
      <w:r>
        <w:rPr>
          <w:spacing w:val="-9"/>
        </w:rPr>
        <w:t> </w:t>
      </w:r>
      <w:r>
        <w:rPr/>
        <w:t>(Ref:</w:t>
      </w:r>
      <w:r>
        <w:rPr>
          <w:spacing w:val="-9"/>
        </w:rPr>
        <w:t> </w:t>
      </w:r>
      <w:r>
        <w:rPr/>
        <w:t>Para.</w:t>
      </w:r>
      <w:r>
        <w:rPr>
          <w:spacing w:val="-9"/>
        </w:rPr>
        <w:t> </w:t>
      </w:r>
      <w:r>
        <w:rPr>
          <w:spacing w:val="-5"/>
        </w:rPr>
        <w:t>95)</w:t>
      </w:r>
    </w:p>
    <w:p>
      <w:pPr>
        <w:pStyle w:val="BodyText"/>
        <w:spacing w:line="292" w:lineRule="auto" w:before="171"/>
        <w:ind w:left="1987" w:right="700"/>
      </w:pPr>
      <w:r>
        <w:rPr/>
        <w:t>A292.</w:t>
      </w:r>
      <w:r>
        <w:rPr>
          <w:spacing w:val="-14"/>
        </w:rPr>
        <w:t> </w:t>
      </w:r>
      <w:r>
        <w:rPr/>
        <w:t>Paragraph 69 requires the practitioner to obtain a preliminary knowledge of the engagement circumstances to provide an</w:t>
      </w:r>
      <w:r>
        <w:rPr>
          <w:spacing w:val="-1"/>
        </w:rPr>
        <w:t> </w:t>
      </w:r>
      <w:r>
        <w:rPr/>
        <w:t>appropriate</w:t>
      </w:r>
      <w:r>
        <w:rPr>
          <w:spacing w:val="-1"/>
        </w:rPr>
        <w:t> </w:t>
      </w:r>
      <w:r>
        <w:rPr/>
        <w:t>basis for determining whether the preconditions for the engagement are present. This preliminary knowledge ordinarily is not sufficient to fulfill the requirements in paragraphs 94L and 94R, but may provide important evidence to support the required understanding. For example, the practitioner may have already obtained an extensive understanding of the applicable criteria in accepting the engagement and may supplement this understanding for the purpose of performing risk procedures. Information the practitioner may also consider in obtaining an understanding include:</w:t>
      </w:r>
    </w:p>
    <w:p>
      <w:pPr>
        <w:pStyle w:val="ListParagraph"/>
        <w:numPr>
          <w:ilvl w:val="0"/>
          <w:numId w:val="90"/>
        </w:numPr>
        <w:tabs>
          <w:tab w:pos="2532" w:val="left" w:leader="none"/>
          <w:tab w:pos="2534" w:val="left" w:leader="none"/>
        </w:tabs>
        <w:spacing w:line="292" w:lineRule="auto" w:before="115" w:after="0"/>
        <w:ind w:left="2534" w:right="705" w:hanging="548"/>
        <w:jc w:val="both"/>
        <w:rPr>
          <w:sz w:val="20"/>
        </w:rPr>
      </w:pPr>
      <w:r>
        <w:rPr>
          <w:sz w:val="20"/>
        </w:rPr>
        <w:t>When applicable, other engagements performed by the engagement leader for the entity, such</w:t>
      </w:r>
      <w:r>
        <w:rPr>
          <w:spacing w:val="-9"/>
          <w:sz w:val="20"/>
        </w:rPr>
        <w:t> </w:t>
      </w:r>
      <w:r>
        <w:rPr>
          <w:sz w:val="20"/>
        </w:rPr>
        <w:t>as</w:t>
      </w:r>
      <w:r>
        <w:rPr>
          <w:spacing w:val="-8"/>
          <w:sz w:val="20"/>
        </w:rPr>
        <w:t> </w:t>
      </w:r>
      <w:r>
        <w:rPr>
          <w:sz w:val="20"/>
        </w:rPr>
        <w:t>the</w:t>
      </w:r>
      <w:r>
        <w:rPr>
          <w:spacing w:val="-7"/>
          <w:sz w:val="20"/>
        </w:rPr>
        <w:t> </w:t>
      </w:r>
      <w:r>
        <w:rPr>
          <w:sz w:val="20"/>
        </w:rPr>
        <w:t>audit</w:t>
      </w:r>
      <w:r>
        <w:rPr>
          <w:spacing w:val="-6"/>
          <w:sz w:val="20"/>
        </w:rPr>
        <w:t> </w:t>
      </w:r>
      <w:r>
        <w:rPr>
          <w:sz w:val="20"/>
        </w:rPr>
        <w:t>of</w:t>
      </w:r>
      <w:r>
        <w:rPr>
          <w:spacing w:val="-9"/>
          <w:sz w:val="20"/>
        </w:rPr>
        <w:t> </w:t>
      </w:r>
      <w:r>
        <w:rPr>
          <w:sz w:val="20"/>
        </w:rPr>
        <w:t>financial</w:t>
      </w:r>
      <w:r>
        <w:rPr>
          <w:spacing w:val="-10"/>
          <w:sz w:val="20"/>
        </w:rPr>
        <w:t> </w:t>
      </w:r>
      <w:r>
        <w:rPr>
          <w:sz w:val="20"/>
        </w:rPr>
        <w:t>statements</w:t>
      </w:r>
      <w:r>
        <w:rPr>
          <w:spacing w:val="-8"/>
          <w:sz w:val="20"/>
        </w:rPr>
        <w:t> </w:t>
      </w:r>
      <w:r>
        <w:rPr>
          <w:sz w:val="20"/>
        </w:rPr>
        <w:t>or</w:t>
      </w:r>
      <w:r>
        <w:rPr>
          <w:spacing w:val="-8"/>
          <w:sz w:val="20"/>
        </w:rPr>
        <w:t> </w:t>
      </w:r>
      <w:r>
        <w:rPr>
          <w:sz w:val="20"/>
        </w:rPr>
        <w:t>verification</w:t>
      </w:r>
      <w:r>
        <w:rPr>
          <w:spacing w:val="-7"/>
          <w:sz w:val="20"/>
        </w:rPr>
        <w:t> </w:t>
      </w:r>
      <w:r>
        <w:rPr>
          <w:sz w:val="20"/>
        </w:rPr>
        <w:t>of</w:t>
      </w:r>
      <w:r>
        <w:rPr>
          <w:spacing w:val="-9"/>
          <w:sz w:val="20"/>
        </w:rPr>
        <w:t> </w:t>
      </w:r>
      <w:r>
        <w:rPr>
          <w:sz w:val="20"/>
        </w:rPr>
        <w:t>specific</w:t>
      </w:r>
      <w:r>
        <w:rPr>
          <w:spacing w:val="-8"/>
          <w:sz w:val="20"/>
        </w:rPr>
        <w:t> </w:t>
      </w:r>
      <w:r>
        <w:rPr>
          <w:sz w:val="20"/>
        </w:rPr>
        <w:t>matters</w:t>
      </w:r>
      <w:r>
        <w:rPr>
          <w:spacing w:val="-7"/>
          <w:sz w:val="20"/>
        </w:rPr>
        <w:t> </w:t>
      </w:r>
      <w:r>
        <w:rPr>
          <w:sz w:val="20"/>
        </w:rPr>
        <w:t>(e.g.,</w:t>
      </w:r>
      <w:r>
        <w:rPr>
          <w:spacing w:val="-9"/>
          <w:sz w:val="20"/>
        </w:rPr>
        <w:t> </w:t>
      </w:r>
      <w:r>
        <w:rPr>
          <w:sz w:val="20"/>
        </w:rPr>
        <w:t>verification of water consumption for a significant operation within the entity).</w:t>
      </w:r>
    </w:p>
    <w:p>
      <w:pPr>
        <w:pStyle w:val="ListParagraph"/>
        <w:numPr>
          <w:ilvl w:val="0"/>
          <w:numId w:val="90"/>
        </w:numPr>
        <w:tabs>
          <w:tab w:pos="2532" w:val="left" w:leader="none"/>
          <w:tab w:pos="2534" w:val="left" w:leader="none"/>
        </w:tabs>
        <w:spacing w:line="292" w:lineRule="auto" w:before="118" w:after="0"/>
        <w:ind w:left="2534" w:right="709" w:hanging="548"/>
        <w:jc w:val="both"/>
        <w:rPr>
          <w:sz w:val="20"/>
        </w:rPr>
      </w:pPr>
      <w:r>
        <w:rPr>
          <w:sz w:val="20"/>
        </w:rPr>
        <w:t>Previous experience with the entity, if such information remains relevant and reliable as evidence for the current engagement.</w:t>
      </w:r>
    </w:p>
    <w:p>
      <w:pPr>
        <w:spacing w:after="0" w:line="292" w:lineRule="auto"/>
        <w:jc w:val="both"/>
        <w:rPr>
          <w:sz w:val="20"/>
        </w:rPr>
        <w:sectPr>
          <w:pgSz w:w="11910" w:h="16840"/>
          <w:pgMar w:header="735" w:footer="1115" w:top="1100" w:bottom="1300" w:left="0" w:right="740"/>
        </w:sectPr>
      </w:pPr>
    </w:p>
    <w:p>
      <w:pPr>
        <w:pStyle w:val="BodyText"/>
        <w:spacing w:before="5"/>
        <w:ind w:firstLine="0"/>
        <w:jc w:val="left"/>
        <w:rPr>
          <w:sz w:val="16"/>
        </w:rPr>
      </w:pPr>
    </w:p>
    <w:p>
      <w:pPr>
        <w:pStyle w:val="BodyText"/>
        <w:spacing w:before="93"/>
        <w:ind w:left="1440" w:firstLine="0"/>
        <w:jc w:val="left"/>
      </w:pPr>
      <w:r>
        <w:rPr/>
        <w:t>Engagement</w:t>
      </w:r>
      <w:r>
        <w:rPr>
          <w:spacing w:val="-9"/>
        </w:rPr>
        <w:t> </w:t>
      </w:r>
      <w:r>
        <w:rPr/>
        <w:t>Team</w:t>
      </w:r>
      <w:r>
        <w:rPr>
          <w:spacing w:val="-9"/>
        </w:rPr>
        <w:t> </w:t>
      </w:r>
      <w:r>
        <w:rPr/>
        <w:t>Discussion</w:t>
      </w:r>
      <w:r>
        <w:rPr>
          <w:spacing w:val="-9"/>
        </w:rPr>
        <w:t> </w:t>
      </w:r>
      <w:r>
        <w:rPr/>
        <w:t>(Ref:</w:t>
      </w:r>
      <w:r>
        <w:rPr>
          <w:spacing w:val="-9"/>
        </w:rPr>
        <w:t> </w:t>
      </w:r>
      <w:r>
        <w:rPr/>
        <w:t>Para.</w:t>
      </w:r>
      <w:r>
        <w:rPr>
          <w:spacing w:val="-9"/>
        </w:rPr>
        <w:t> </w:t>
      </w:r>
      <w:r>
        <w:rPr>
          <w:spacing w:val="-5"/>
        </w:rPr>
        <w:t>96)</w:t>
      </w:r>
    </w:p>
    <w:p>
      <w:pPr>
        <w:pStyle w:val="BodyText"/>
        <w:spacing w:line="292" w:lineRule="auto" w:before="171"/>
        <w:ind w:left="1987" w:right="707"/>
      </w:pPr>
      <w:r>
        <w:rPr/>
        <w:t>A293.</w:t>
      </w:r>
      <w:r>
        <w:rPr>
          <w:spacing w:val="-14"/>
        </w:rPr>
        <w:t> </w:t>
      </w:r>
      <w:r>
        <w:rPr/>
        <w:t>Discussions</w:t>
      </w:r>
      <w:r>
        <w:rPr>
          <w:spacing w:val="-14"/>
        </w:rPr>
        <w:t> </w:t>
      </w:r>
      <w:r>
        <w:rPr/>
        <w:t>between</w:t>
      </w:r>
      <w:r>
        <w:rPr>
          <w:spacing w:val="-2"/>
        </w:rPr>
        <w:t> </w:t>
      </w:r>
      <w:r>
        <w:rPr/>
        <w:t>the engagement leader and</w:t>
      </w:r>
      <w:r>
        <w:rPr>
          <w:spacing w:val="-1"/>
        </w:rPr>
        <w:t> </w:t>
      </w:r>
      <w:r>
        <w:rPr/>
        <w:t>other key members of</w:t>
      </w:r>
      <w:r>
        <w:rPr>
          <w:spacing w:val="-1"/>
        </w:rPr>
        <w:t> </w:t>
      </w:r>
      <w:r>
        <w:rPr/>
        <w:t>the engagement team, and any key practitioner’s external experts may:</w:t>
      </w:r>
    </w:p>
    <w:p>
      <w:pPr>
        <w:pStyle w:val="ListParagraph"/>
        <w:numPr>
          <w:ilvl w:val="1"/>
          <w:numId w:val="90"/>
        </w:numPr>
        <w:tabs>
          <w:tab w:pos="2532" w:val="left" w:leader="none"/>
          <w:tab w:pos="2534" w:val="left" w:leader="none"/>
        </w:tabs>
        <w:spacing w:line="290" w:lineRule="auto" w:before="105" w:after="0"/>
        <w:ind w:left="2534" w:right="701" w:hanging="548"/>
        <w:jc w:val="both"/>
        <w:rPr>
          <w:sz w:val="20"/>
        </w:rPr>
      </w:pPr>
      <w:r>
        <w:rPr>
          <w:sz w:val="20"/>
        </w:rPr>
        <w:t>Provide an opportunity for more experienced engagement team members, including the engagement</w:t>
      </w:r>
      <w:r>
        <w:rPr>
          <w:spacing w:val="-7"/>
          <w:sz w:val="20"/>
        </w:rPr>
        <w:t> </w:t>
      </w:r>
      <w:r>
        <w:rPr>
          <w:sz w:val="20"/>
        </w:rPr>
        <w:t>leader,</w:t>
      </w:r>
      <w:r>
        <w:rPr>
          <w:spacing w:val="-9"/>
          <w:sz w:val="20"/>
        </w:rPr>
        <w:t> </w:t>
      </w:r>
      <w:r>
        <w:rPr>
          <w:sz w:val="20"/>
        </w:rPr>
        <w:t>to</w:t>
      </w:r>
      <w:r>
        <w:rPr>
          <w:spacing w:val="-9"/>
          <w:sz w:val="20"/>
        </w:rPr>
        <w:t> </w:t>
      </w:r>
      <w:r>
        <w:rPr>
          <w:sz w:val="20"/>
        </w:rPr>
        <w:t>share</w:t>
      </w:r>
      <w:r>
        <w:rPr>
          <w:spacing w:val="-11"/>
          <w:sz w:val="20"/>
        </w:rPr>
        <w:t> </w:t>
      </w:r>
      <w:r>
        <w:rPr>
          <w:sz w:val="20"/>
        </w:rPr>
        <w:t>their</w:t>
      </w:r>
      <w:r>
        <w:rPr>
          <w:spacing w:val="-8"/>
          <w:sz w:val="20"/>
        </w:rPr>
        <w:t> </w:t>
      </w:r>
      <w:r>
        <w:rPr>
          <w:sz w:val="20"/>
        </w:rPr>
        <w:t>insights</w:t>
      </w:r>
      <w:r>
        <w:rPr>
          <w:spacing w:val="-11"/>
          <w:sz w:val="20"/>
        </w:rPr>
        <w:t> </w:t>
      </w:r>
      <w:r>
        <w:rPr>
          <w:sz w:val="20"/>
        </w:rPr>
        <w:t>based</w:t>
      </w:r>
      <w:r>
        <w:rPr>
          <w:spacing w:val="-10"/>
          <w:sz w:val="20"/>
        </w:rPr>
        <w:t> </w:t>
      </w:r>
      <w:r>
        <w:rPr>
          <w:sz w:val="20"/>
        </w:rPr>
        <w:t>on</w:t>
      </w:r>
      <w:r>
        <w:rPr>
          <w:spacing w:val="-10"/>
          <w:sz w:val="20"/>
        </w:rPr>
        <w:t> </w:t>
      </w:r>
      <w:r>
        <w:rPr>
          <w:sz w:val="20"/>
        </w:rPr>
        <w:t>their</w:t>
      </w:r>
      <w:r>
        <w:rPr>
          <w:spacing w:val="-10"/>
          <w:sz w:val="20"/>
        </w:rPr>
        <w:t> </w:t>
      </w:r>
      <w:r>
        <w:rPr>
          <w:sz w:val="20"/>
        </w:rPr>
        <w:t>knowledge</w:t>
      </w:r>
      <w:r>
        <w:rPr>
          <w:spacing w:val="-9"/>
          <w:sz w:val="20"/>
        </w:rPr>
        <w:t> </w:t>
      </w:r>
      <w:r>
        <w:rPr>
          <w:sz w:val="20"/>
        </w:rPr>
        <w:t>of</w:t>
      </w:r>
      <w:r>
        <w:rPr>
          <w:spacing w:val="-9"/>
          <w:sz w:val="20"/>
        </w:rPr>
        <w:t> </w:t>
      </w:r>
      <w:r>
        <w:rPr>
          <w:sz w:val="20"/>
        </w:rPr>
        <w:t>the</w:t>
      </w:r>
      <w:r>
        <w:rPr>
          <w:spacing w:val="-10"/>
          <w:sz w:val="20"/>
        </w:rPr>
        <w:t> </w:t>
      </w:r>
      <w:r>
        <w:rPr>
          <w:sz w:val="20"/>
        </w:rPr>
        <w:t>entity.</w:t>
      </w:r>
      <w:r>
        <w:rPr>
          <w:spacing w:val="39"/>
          <w:sz w:val="20"/>
        </w:rPr>
        <w:t> </w:t>
      </w:r>
      <w:r>
        <w:rPr>
          <w:sz w:val="20"/>
        </w:rPr>
        <w:t>Sharing information</w:t>
      </w:r>
      <w:r>
        <w:rPr>
          <w:spacing w:val="-4"/>
          <w:sz w:val="20"/>
        </w:rPr>
        <w:t> </w:t>
      </w:r>
      <w:r>
        <w:rPr>
          <w:sz w:val="20"/>
        </w:rPr>
        <w:t>contributes</w:t>
      </w:r>
      <w:r>
        <w:rPr>
          <w:spacing w:val="-2"/>
          <w:sz w:val="20"/>
        </w:rPr>
        <w:t> </w:t>
      </w:r>
      <w:r>
        <w:rPr>
          <w:sz w:val="20"/>
        </w:rPr>
        <w:t>to</w:t>
      </w:r>
      <w:r>
        <w:rPr>
          <w:spacing w:val="-3"/>
          <w:sz w:val="20"/>
        </w:rPr>
        <w:t> </w:t>
      </w:r>
      <w:r>
        <w:rPr>
          <w:sz w:val="20"/>
        </w:rPr>
        <w:t>an</w:t>
      </w:r>
      <w:r>
        <w:rPr>
          <w:spacing w:val="-3"/>
          <w:sz w:val="20"/>
        </w:rPr>
        <w:t> </w:t>
      </w:r>
      <w:r>
        <w:rPr>
          <w:sz w:val="20"/>
        </w:rPr>
        <w:t>enhanced</w:t>
      </w:r>
      <w:r>
        <w:rPr>
          <w:spacing w:val="-3"/>
          <w:sz w:val="20"/>
        </w:rPr>
        <w:t> </w:t>
      </w:r>
      <w:r>
        <w:rPr>
          <w:sz w:val="20"/>
        </w:rPr>
        <w:t>understanding</w:t>
      </w:r>
      <w:r>
        <w:rPr>
          <w:spacing w:val="-2"/>
          <w:sz w:val="20"/>
        </w:rPr>
        <w:t> </w:t>
      </w:r>
      <w:r>
        <w:rPr>
          <w:sz w:val="20"/>
        </w:rPr>
        <w:t>by</w:t>
      </w:r>
      <w:r>
        <w:rPr>
          <w:spacing w:val="-2"/>
          <w:sz w:val="20"/>
        </w:rPr>
        <w:t> </w:t>
      </w:r>
      <w:r>
        <w:rPr>
          <w:sz w:val="20"/>
        </w:rPr>
        <w:t>all</w:t>
      </w:r>
      <w:r>
        <w:rPr>
          <w:spacing w:val="-4"/>
          <w:sz w:val="20"/>
        </w:rPr>
        <w:t> </w:t>
      </w:r>
      <w:r>
        <w:rPr>
          <w:sz w:val="20"/>
        </w:rPr>
        <w:t>engagement</w:t>
      </w:r>
      <w:r>
        <w:rPr>
          <w:spacing w:val="-3"/>
          <w:sz w:val="20"/>
        </w:rPr>
        <w:t> </w:t>
      </w:r>
      <w:r>
        <w:rPr>
          <w:sz w:val="20"/>
        </w:rPr>
        <w:t>team</w:t>
      </w:r>
      <w:r>
        <w:rPr>
          <w:spacing w:val="-3"/>
          <w:sz w:val="20"/>
        </w:rPr>
        <w:t> </w:t>
      </w:r>
      <w:r>
        <w:rPr>
          <w:sz w:val="20"/>
        </w:rPr>
        <w:t>members.</w:t>
      </w:r>
    </w:p>
    <w:p>
      <w:pPr>
        <w:pStyle w:val="ListParagraph"/>
        <w:numPr>
          <w:ilvl w:val="1"/>
          <w:numId w:val="90"/>
        </w:numPr>
        <w:tabs>
          <w:tab w:pos="2532" w:val="left" w:leader="none"/>
          <w:tab w:pos="2534" w:val="left" w:leader="none"/>
        </w:tabs>
        <w:spacing w:line="290" w:lineRule="auto" w:before="107" w:after="0"/>
        <w:ind w:left="2534" w:right="705" w:hanging="548"/>
        <w:jc w:val="both"/>
        <w:rPr>
          <w:sz w:val="20"/>
        </w:rPr>
      </w:pPr>
      <w:r>
        <w:rPr>
          <w:sz w:val="20"/>
        </w:rPr>
        <w:t>Allow the engagement team members to exchange information about how and where the sustainability information might be susceptible to material misstatement due to fraud or </w:t>
      </w:r>
      <w:r>
        <w:rPr>
          <w:spacing w:val="-2"/>
          <w:sz w:val="20"/>
        </w:rPr>
        <w:t>error.</w:t>
      </w:r>
    </w:p>
    <w:p>
      <w:pPr>
        <w:pStyle w:val="ListParagraph"/>
        <w:numPr>
          <w:ilvl w:val="1"/>
          <w:numId w:val="90"/>
        </w:numPr>
        <w:tabs>
          <w:tab w:pos="2533" w:val="left" w:leader="none"/>
        </w:tabs>
        <w:spacing w:line="240" w:lineRule="auto" w:before="107" w:after="0"/>
        <w:ind w:left="2533" w:right="0" w:hanging="546"/>
        <w:jc w:val="both"/>
        <w:rPr>
          <w:sz w:val="20"/>
        </w:rPr>
      </w:pPr>
      <w:r>
        <w:rPr>
          <w:sz w:val="20"/>
        </w:rPr>
        <w:t>Assist</w:t>
      </w:r>
      <w:r>
        <w:rPr>
          <w:spacing w:val="-7"/>
          <w:sz w:val="20"/>
        </w:rPr>
        <w:t> </w:t>
      </w:r>
      <w:r>
        <w:rPr>
          <w:sz w:val="20"/>
        </w:rPr>
        <w:t>the</w:t>
      </w:r>
      <w:r>
        <w:rPr>
          <w:spacing w:val="-6"/>
          <w:sz w:val="20"/>
        </w:rPr>
        <w:t> </w:t>
      </w:r>
      <w:r>
        <w:rPr>
          <w:sz w:val="20"/>
        </w:rPr>
        <w:t>engagement</w:t>
      </w:r>
      <w:r>
        <w:rPr>
          <w:spacing w:val="-6"/>
          <w:sz w:val="20"/>
        </w:rPr>
        <w:t> </w:t>
      </w:r>
      <w:r>
        <w:rPr>
          <w:sz w:val="20"/>
        </w:rPr>
        <w:t>team</w:t>
      </w:r>
      <w:r>
        <w:rPr>
          <w:spacing w:val="-7"/>
          <w:sz w:val="20"/>
        </w:rPr>
        <w:t> </w:t>
      </w:r>
      <w:r>
        <w:rPr>
          <w:sz w:val="20"/>
        </w:rPr>
        <w:t>in</w:t>
      </w:r>
      <w:r>
        <w:rPr>
          <w:spacing w:val="-6"/>
          <w:sz w:val="20"/>
        </w:rPr>
        <w:t> </w:t>
      </w:r>
      <w:r>
        <w:rPr>
          <w:sz w:val="20"/>
        </w:rPr>
        <w:t>planning</w:t>
      </w:r>
      <w:r>
        <w:rPr>
          <w:spacing w:val="-6"/>
          <w:sz w:val="20"/>
        </w:rPr>
        <w:t> </w:t>
      </w:r>
      <w:r>
        <w:rPr>
          <w:sz w:val="20"/>
        </w:rPr>
        <w:t>and</w:t>
      </w:r>
      <w:r>
        <w:rPr>
          <w:spacing w:val="-8"/>
          <w:sz w:val="20"/>
        </w:rPr>
        <w:t> </w:t>
      </w:r>
      <w:r>
        <w:rPr>
          <w:sz w:val="20"/>
        </w:rPr>
        <w:t>performing</w:t>
      </w:r>
      <w:r>
        <w:rPr>
          <w:spacing w:val="-8"/>
          <w:sz w:val="20"/>
        </w:rPr>
        <w:t> </w:t>
      </w:r>
      <w:r>
        <w:rPr>
          <w:sz w:val="20"/>
        </w:rPr>
        <w:t>the</w:t>
      </w:r>
      <w:r>
        <w:rPr>
          <w:spacing w:val="-7"/>
          <w:sz w:val="20"/>
        </w:rPr>
        <w:t> </w:t>
      </w:r>
      <w:r>
        <w:rPr>
          <w:spacing w:val="-2"/>
          <w:sz w:val="20"/>
        </w:rPr>
        <w:t>engagement.</w:t>
      </w:r>
    </w:p>
    <w:p>
      <w:pPr>
        <w:pStyle w:val="BodyText"/>
        <w:spacing w:line="292" w:lineRule="auto" w:before="169"/>
        <w:ind w:left="1987" w:right="698"/>
      </w:pPr>
      <w:r>
        <w:rPr/>
        <w:t>A294.</w:t>
      </w:r>
      <w:r>
        <w:rPr>
          <w:spacing w:val="-14"/>
        </w:rPr>
        <w:t> </w:t>
      </w:r>
      <w:r>
        <w:rPr/>
        <w:t>When the engagement is carried out by a single individual, such as a sole practitioner, consideration of the matters referred to in paragraph 96 nonetheless may assist the practitioner in identifying disclosures where risks of material misstatement are likely to arise (for a limited assurance</w:t>
      </w:r>
      <w:r>
        <w:rPr>
          <w:spacing w:val="-14"/>
        </w:rPr>
        <w:t> </w:t>
      </w:r>
      <w:r>
        <w:rPr/>
        <w:t>engagement)</w:t>
      </w:r>
      <w:r>
        <w:rPr>
          <w:spacing w:val="-14"/>
        </w:rPr>
        <w:t> </w:t>
      </w:r>
      <w:r>
        <w:rPr/>
        <w:t>or</w:t>
      </w:r>
      <w:r>
        <w:rPr>
          <w:spacing w:val="-14"/>
        </w:rPr>
        <w:t> </w:t>
      </w:r>
      <w:r>
        <w:rPr/>
        <w:t>identifying</w:t>
      </w:r>
      <w:r>
        <w:rPr>
          <w:spacing w:val="-14"/>
        </w:rPr>
        <w:t> </w:t>
      </w:r>
      <w:r>
        <w:rPr/>
        <w:t>risks</w:t>
      </w:r>
      <w:r>
        <w:rPr>
          <w:spacing w:val="-12"/>
        </w:rPr>
        <w:t> </w:t>
      </w:r>
      <w:r>
        <w:rPr/>
        <w:t>of</w:t>
      </w:r>
      <w:r>
        <w:rPr>
          <w:spacing w:val="-14"/>
        </w:rPr>
        <w:t> </w:t>
      </w:r>
      <w:r>
        <w:rPr/>
        <w:t>material</w:t>
      </w:r>
      <w:r>
        <w:rPr>
          <w:spacing w:val="-12"/>
        </w:rPr>
        <w:t> </w:t>
      </w:r>
      <w:r>
        <w:rPr/>
        <w:t>misstatement</w:t>
      </w:r>
      <w:r>
        <w:rPr>
          <w:spacing w:val="-14"/>
        </w:rPr>
        <w:t> </w:t>
      </w:r>
      <w:r>
        <w:rPr/>
        <w:t>(for</w:t>
      </w:r>
      <w:r>
        <w:rPr>
          <w:spacing w:val="-14"/>
        </w:rPr>
        <w:t> </w:t>
      </w:r>
      <w:r>
        <w:rPr/>
        <w:t>a</w:t>
      </w:r>
      <w:r>
        <w:rPr>
          <w:spacing w:val="-14"/>
        </w:rPr>
        <w:t> </w:t>
      </w:r>
      <w:r>
        <w:rPr/>
        <w:t>reasonable</w:t>
      </w:r>
      <w:r>
        <w:rPr>
          <w:spacing w:val="-14"/>
        </w:rPr>
        <w:t> </w:t>
      </w:r>
      <w:r>
        <w:rPr/>
        <w:t>assurance </w:t>
      </w:r>
      <w:r>
        <w:rPr>
          <w:spacing w:val="-2"/>
        </w:rPr>
        <w:t>engagement).</w:t>
      </w:r>
    </w:p>
    <w:p>
      <w:pPr>
        <w:pStyle w:val="BodyText"/>
        <w:spacing w:before="7"/>
        <w:ind w:firstLine="0"/>
        <w:jc w:val="left"/>
      </w:pPr>
    </w:p>
    <w:p>
      <w:pPr>
        <w:spacing w:before="0"/>
        <w:ind w:left="1440" w:right="0" w:firstLine="0"/>
        <w:jc w:val="left"/>
        <w:rPr>
          <w:sz w:val="20"/>
        </w:rPr>
      </w:pPr>
      <w:r>
        <w:rPr>
          <w:i/>
          <w:sz w:val="20"/>
        </w:rPr>
        <w:t>Understanding</w:t>
      </w:r>
      <w:r>
        <w:rPr>
          <w:i/>
          <w:spacing w:val="-11"/>
          <w:sz w:val="20"/>
        </w:rPr>
        <w:t> </w:t>
      </w:r>
      <w:r>
        <w:rPr>
          <w:i/>
          <w:sz w:val="20"/>
        </w:rPr>
        <w:t>the</w:t>
      </w:r>
      <w:r>
        <w:rPr>
          <w:i/>
          <w:spacing w:val="-10"/>
          <w:sz w:val="20"/>
        </w:rPr>
        <w:t> </w:t>
      </w:r>
      <w:r>
        <w:rPr>
          <w:i/>
          <w:sz w:val="20"/>
        </w:rPr>
        <w:t>Sustainability</w:t>
      </w:r>
      <w:r>
        <w:rPr>
          <w:i/>
          <w:spacing w:val="-7"/>
          <w:sz w:val="20"/>
        </w:rPr>
        <w:t> </w:t>
      </w:r>
      <w:r>
        <w:rPr>
          <w:i/>
          <w:sz w:val="20"/>
        </w:rPr>
        <w:t>Matters</w:t>
      </w:r>
      <w:r>
        <w:rPr>
          <w:i/>
          <w:spacing w:val="-8"/>
          <w:sz w:val="20"/>
        </w:rPr>
        <w:t> </w:t>
      </w:r>
      <w:r>
        <w:rPr>
          <w:i/>
          <w:sz w:val="20"/>
        </w:rPr>
        <w:t>and</w:t>
      </w:r>
      <w:r>
        <w:rPr>
          <w:i/>
          <w:spacing w:val="-9"/>
          <w:sz w:val="20"/>
        </w:rPr>
        <w:t> </w:t>
      </w:r>
      <w:r>
        <w:rPr>
          <w:i/>
          <w:sz w:val="20"/>
        </w:rPr>
        <w:t>the</w:t>
      </w:r>
      <w:r>
        <w:rPr>
          <w:i/>
          <w:spacing w:val="-9"/>
          <w:sz w:val="20"/>
        </w:rPr>
        <w:t> </w:t>
      </w:r>
      <w:r>
        <w:rPr>
          <w:i/>
          <w:sz w:val="20"/>
        </w:rPr>
        <w:t>Sustainability</w:t>
      </w:r>
      <w:r>
        <w:rPr>
          <w:i/>
          <w:spacing w:val="-9"/>
          <w:sz w:val="20"/>
        </w:rPr>
        <w:t> </w:t>
      </w:r>
      <w:r>
        <w:rPr>
          <w:i/>
          <w:sz w:val="20"/>
        </w:rPr>
        <w:t>Information</w:t>
      </w:r>
      <w:r>
        <w:rPr>
          <w:i/>
          <w:spacing w:val="-5"/>
          <w:sz w:val="20"/>
        </w:rPr>
        <w:t> </w:t>
      </w:r>
      <w:r>
        <w:rPr>
          <w:sz w:val="20"/>
        </w:rPr>
        <w:t>(Ref:</w:t>
      </w:r>
      <w:r>
        <w:rPr>
          <w:spacing w:val="-8"/>
          <w:sz w:val="20"/>
        </w:rPr>
        <w:t> </w:t>
      </w:r>
      <w:r>
        <w:rPr>
          <w:sz w:val="20"/>
        </w:rPr>
        <w:t>Para.</w:t>
      </w:r>
      <w:r>
        <w:rPr>
          <w:spacing w:val="-9"/>
          <w:sz w:val="20"/>
        </w:rPr>
        <w:t> </w:t>
      </w:r>
      <w:r>
        <w:rPr>
          <w:spacing w:val="-5"/>
          <w:sz w:val="20"/>
        </w:rPr>
        <w:t>97)</w:t>
      </w:r>
    </w:p>
    <w:p>
      <w:pPr>
        <w:pStyle w:val="BodyText"/>
        <w:spacing w:line="292" w:lineRule="auto" w:before="171"/>
        <w:ind w:left="1987" w:right="703"/>
      </w:pPr>
      <w:r>
        <w:rPr/>
        <w:t>A295. The characteristics of events or conditions that could give rise to material misstatement of the disclosures may include complexity, judgment, change, uncertainty, or susceptibility to misstatement</w:t>
      </w:r>
      <w:r>
        <w:rPr>
          <w:spacing w:val="-6"/>
        </w:rPr>
        <w:t> </w:t>
      </w:r>
      <w:r>
        <w:rPr/>
        <w:t>due</w:t>
      </w:r>
      <w:r>
        <w:rPr>
          <w:spacing w:val="-7"/>
        </w:rPr>
        <w:t> </w:t>
      </w:r>
      <w:r>
        <w:rPr/>
        <w:t>to</w:t>
      </w:r>
      <w:r>
        <w:rPr>
          <w:spacing w:val="-4"/>
        </w:rPr>
        <w:t> </w:t>
      </w:r>
      <w:r>
        <w:rPr/>
        <w:t>management</w:t>
      </w:r>
      <w:r>
        <w:rPr>
          <w:spacing w:val="-4"/>
        </w:rPr>
        <w:t> </w:t>
      </w:r>
      <w:r>
        <w:rPr/>
        <w:t>bias</w:t>
      </w:r>
      <w:r>
        <w:rPr>
          <w:spacing w:val="-6"/>
        </w:rPr>
        <w:t> </w:t>
      </w:r>
      <w:r>
        <w:rPr/>
        <w:t>or</w:t>
      </w:r>
      <w:r>
        <w:rPr>
          <w:spacing w:val="-6"/>
        </w:rPr>
        <w:t> </w:t>
      </w:r>
      <w:r>
        <w:rPr/>
        <w:t>fraud,</w:t>
      </w:r>
      <w:r>
        <w:rPr>
          <w:spacing w:val="-4"/>
        </w:rPr>
        <w:t> </w:t>
      </w:r>
      <w:r>
        <w:rPr/>
        <w:t>thus</w:t>
      </w:r>
      <w:r>
        <w:rPr>
          <w:spacing w:val="-6"/>
        </w:rPr>
        <w:t> </w:t>
      </w:r>
      <w:r>
        <w:rPr/>
        <w:t>resulting</w:t>
      </w:r>
      <w:r>
        <w:rPr>
          <w:spacing w:val="-5"/>
        </w:rPr>
        <w:t> </w:t>
      </w:r>
      <w:r>
        <w:rPr/>
        <w:t>in</w:t>
      </w:r>
      <w:r>
        <w:rPr>
          <w:spacing w:val="-5"/>
        </w:rPr>
        <w:t> </w:t>
      </w:r>
      <w:r>
        <w:rPr/>
        <w:t>susceptibility</w:t>
      </w:r>
      <w:r>
        <w:rPr>
          <w:spacing w:val="-5"/>
        </w:rPr>
        <w:t> </w:t>
      </w:r>
      <w:r>
        <w:rPr/>
        <w:t>of</w:t>
      </w:r>
      <w:r>
        <w:rPr>
          <w:spacing w:val="-4"/>
        </w:rPr>
        <w:t> </w:t>
      </w:r>
      <w:r>
        <w:rPr/>
        <w:t>the</w:t>
      </w:r>
      <w:r>
        <w:rPr>
          <w:spacing w:val="-7"/>
        </w:rPr>
        <w:t> </w:t>
      </w:r>
      <w:r>
        <w:rPr/>
        <w:t>disclosures to material misstatement, whether due to fraud or error.</w:t>
      </w:r>
    </w:p>
    <w:p>
      <w:pPr>
        <w:pStyle w:val="BodyText"/>
        <w:spacing w:before="10"/>
        <w:ind w:firstLine="0"/>
        <w:jc w:val="left"/>
        <w:rPr>
          <w:sz w:val="4"/>
        </w:rPr>
      </w:pPr>
      <w:r>
        <w:rPr/>
        <mc:AlternateContent>
          <mc:Choice Requires="wps">
            <w:drawing>
              <wp:anchor distT="0" distB="0" distL="0" distR="0" allowOverlap="1" layoutInCell="1" locked="0" behindDoc="1" simplePos="0" relativeHeight="487607296">
                <wp:simplePos x="0" y="0"/>
                <wp:positionH relativeFrom="page">
                  <wp:posOffset>911656</wp:posOffset>
                </wp:positionH>
                <wp:positionV relativeFrom="paragraph">
                  <wp:posOffset>54221</wp:posOffset>
                </wp:positionV>
                <wp:extent cx="5716270" cy="3462020"/>
                <wp:effectExtent l="0" t="0" r="0" b="0"/>
                <wp:wrapTopAndBottom/>
                <wp:docPr id="80" name="Textbox 80"/>
                <wp:cNvGraphicFramePr>
                  <a:graphicFrameLocks/>
                </wp:cNvGraphicFramePr>
                <a:graphic>
                  <a:graphicData uri="http://schemas.microsoft.com/office/word/2010/wordprocessingShape">
                    <wps:wsp>
                      <wps:cNvPr id="80" name="Textbox 80"/>
                      <wps:cNvSpPr txBox="1"/>
                      <wps:spPr>
                        <a:xfrm>
                          <a:off x="0" y="0"/>
                          <a:ext cx="5716270" cy="3462020"/>
                        </a:xfrm>
                        <a:prstGeom prst="rect">
                          <a:avLst/>
                        </a:prstGeom>
                        <a:ln w="6095">
                          <a:solidFill>
                            <a:srgbClr val="000000"/>
                          </a:solidFill>
                          <a:prstDash val="solid"/>
                        </a:ln>
                      </wps:spPr>
                      <wps:txbx>
                        <w:txbxContent>
                          <w:p>
                            <w:pPr>
                              <w:pStyle w:val="BodyText"/>
                              <w:spacing w:line="292" w:lineRule="auto" w:before="158"/>
                              <w:ind w:left="650" w:right="100"/>
                            </w:pPr>
                            <w:r>
                              <w:rPr/>
                              <w:t>A296.</w:t>
                            </w:r>
                            <w:r>
                              <w:rPr>
                                <w:spacing w:val="-14"/>
                              </w:rPr>
                              <w:t> </w:t>
                            </w:r>
                            <w:r>
                              <w:rPr/>
                              <w:t>Material</w:t>
                            </w:r>
                            <w:r>
                              <w:rPr>
                                <w:spacing w:val="-14"/>
                              </w:rPr>
                              <w:t> </w:t>
                            </w:r>
                            <w:r>
                              <w:rPr/>
                              <w:t>misstatements</w:t>
                            </w:r>
                            <w:r>
                              <w:rPr>
                                <w:spacing w:val="-14"/>
                              </w:rPr>
                              <w:t> </w:t>
                            </w:r>
                            <w:r>
                              <w:rPr/>
                              <w:t>due</w:t>
                            </w:r>
                            <w:r>
                              <w:rPr>
                                <w:spacing w:val="-14"/>
                              </w:rPr>
                              <w:t> </w:t>
                            </w:r>
                            <w:r>
                              <w:rPr/>
                              <w:t>to</w:t>
                            </w:r>
                            <w:r>
                              <w:rPr>
                                <w:spacing w:val="-11"/>
                              </w:rPr>
                              <w:t> </w:t>
                            </w:r>
                            <w:r>
                              <w:rPr/>
                              <w:t>fraud</w:t>
                            </w:r>
                            <w:r>
                              <w:rPr>
                                <w:spacing w:val="-10"/>
                              </w:rPr>
                              <w:t> </w:t>
                            </w:r>
                            <w:r>
                              <w:rPr/>
                              <w:t>in</w:t>
                            </w:r>
                            <w:r>
                              <w:rPr>
                                <w:spacing w:val="-10"/>
                              </w:rPr>
                              <w:t> </w:t>
                            </w:r>
                            <w:r>
                              <w:rPr/>
                              <w:t>sustainability</w:t>
                            </w:r>
                            <w:r>
                              <w:rPr>
                                <w:spacing w:val="-9"/>
                              </w:rPr>
                              <w:t> </w:t>
                            </w:r>
                            <w:r>
                              <w:rPr/>
                              <w:t>information</w:t>
                            </w:r>
                            <w:r>
                              <w:rPr>
                                <w:spacing w:val="-10"/>
                              </w:rPr>
                              <w:t> </w:t>
                            </w:r>
                            <w:r>
                              <w:rPr/>
                              <w:t>may</w:t>
                            </w:r>
                            <w:r>
                              <w:rPr>
                                <w:spacing w:val="-9"/>
                              </w:rPr>
                              <w:t> </w:t>
                            </w:r>
                            <w:r>
                              <w:rPr/>
                              <w:t>relate</w:t>
                            </w:r>
                            <w:r>
                              <w:rPr>
                                <w:spacing w:val="-10"/>
                              </w:rPr>
                              <w:t> </w:t>
                            </w:r>
                            <w:r>
                              <w:rPr/>
                              <w:t>to</w:t>
                            </w:r>
                            <w:r>
                              <w:rPr>
                                <w:spacing w:val="-7"/>
                              </w:rPr>
                              <w:t> </w:t>
                            </w:r>
                            <w:r>
                              <w:rPr/>
                              <w:t>matters</w:t>
                            </w:r>
                            <w:r>
                              <w:rPr>
                                <w:spacing w:val="-8"/>
                              </w:rPr>
                              <w:t> </w:t>
                            </w:r>
                            <w:r>
                              <w:rPr/>
                              <w:t>such</w:t>
                            </w:r>
                            <w:r>
                              <w:rPr>
                                <w:spacing w:val="-10"/>
                              </w:rPr>
                              <w:t> </w:t>
                            </w:r>
                            <w:r>
                              <w:rPr/>
                              <w:t>as the following:</w:t>
                            </w:r>
                          </w:p>
                          <w:p>
                            <w:pPr>
                              <w:pStyle w:val="BodyText"/>
                              <w:numPr>
                                <w:ilvl w:val="0"/>
                                <w:numId w:val="91"/>
                              </w:numPr>
                              <w:tabs>
                                <w:tab w:pos="1195" w:val="left" w:leader="none"/>
                                <w:tab w:pos="1197" w:val="left" w:leader="none"/>
                              </w:tabs>
                              <w:spacing w:line="290" w:lineRule="auto" w:before="105" w:after="0"/>
                              <w:ind w:left="1197" w:right="105" w:hanging="548"/>
                              <w:jc w:val="both"/>
                            </w:pPr>
                            <w:r>
                              <w:rPr/>
                              <w:t>Misstating</w:t>
                            </w:r>
                            <w:r>
                              <w:rPr>
                                <w:spacing w:val="-14"/>
                              </w:rPr>
                              <w:t> </w:t>
                            </w:r>
                            <w:r>
                              <w:rPr/>
                              <w:t>sustainability</w:t>
                            </w:r>
                            <w:r>
                              <w:rPr>
                                <w:spacing w:val="-12"/>
                              </w:rPr>
                              <w:t> </w:t>
                            </w:r>
                            <w:r>
                              <w:rPr/>
                              <w:t>information</w:t>
                            </w:r>
                            <w:r>
                              <w:rPr>
                                <w:spacing w:val="-14"/>
                              </w:rPr>
                              <w:t> </w:t>
                            </w:r>
                            <w:r>
                              <w:rPr/>
                              <w:t>(including</w:t>
                            </w:r>
                            <w:r>
                              <w:rPr>
                                <w:spacing w:val="-14"/>
                              </w:rPr>
                              <w:t> </w:t>
                            </w:r>
                            <w:r>
                              <w:rPr/>
                              <w:t>omitting</w:t>
                            </w:r>
                            <w:r>
                              <w:rPr>
                                <w:spacing w:val="-14"/>
                              </w:rPr>
                              <w:t> </w:t>
                            </w:r>
                            <w:r>
                              <w:rPr/>
                              <w:t>information)</w:t>
                            </w:r>
                            <w:r>
                              <w:rPr>
                                <w:spacing w:val="-14"/>
                              </w:rPr>
                              <w:t> </w:t>
                            </w:r>
                            <w:r>
                              <w:rPr/>
                              <w:t>to</w:t>
                            </w:r>
                            <w:r>
                              <w:rPr>
                                <w:spacing w:val="-13"/>
                              </w:rPr>
                              <w:t> </w:t>
                            </w:r>
                            <w:r>
                              <w:rPr/>
                              <w:t>avoid</w:t>
                            </w:r>
                            <w:r>
                              <w:rPr>
                                <w:spacing w:val="-13"/>
                              </w:rPr>
                              <w:t> </w:t>
                            </w:r>
                            <w:r>
                              <w:rPr/>
                              <w:t>penalties</w:t>
                            </w:r>
                            <w:r>
                              <w:rPr>
                                <w:spacing w:val="-14"/>
                              </w:rPr>
                              <w:t> </w:t>
                            </w:r>
                            <w:r>
                              <w:rPr/>
                              <w:t>or fines, potentially aggressive or overly optimistic internal or external goals, intentionally inaccurate or misleading product or corporate public statements or claims.</w:t>
                            </w:r>
                          </w:p>
                          <w:p>
                            <w:pPr>
                              <w:pStyle w:val="BodyText"/>
                              <w:numPr>
                                <w:ilvl w:val="0"/>
                                <w:numId w:val="91"/>
                              </w:numPr>
                              <w:tabs>
                                <w:tab w:pos="1195" w:val="left" w:leader="none"/>
                                <w:tab w:pos="1197" w:val="left" w:leader="none"/>
                              </w:tabs>
                              <w:spacing w:line="290" w:lineRule="auto" w:before="107" w:after="0"/>
                              <w:ind w:left="1197" w:right="107" w:hanging="548"/>
                              <w:jc w:val="both"/>
                            </w:pPr>
                            <w:r>
                              <w:rPr/>
                              <w:t>Misstating sustainability information to enable the entity to be favorably considered in relation to future endeavors, or to be a factor in funding, supplier or customer arrangements or negotiations.</w:t>
                            </w:r>
                          </w:p>
                          <w:p>
                            <w:pPr>
                              <w:pStyle w:val="BodyText"/>
                              <w:numPr>
                                <w:ilvl w:val="0"/>
                                <w:numId w:val="91"/>
                              </w:numPr>
                              <w:tabs>
                                <w:tab w:pos="1195" w:val="left" w:leader="none"/>
                                <w:tab w:pos="1197" w:val="left" w:leader="none"/>
                              </w:tabs>
                              <w:spacing w:line="288" w:lineRule="auto" w:before="107" w:after="0"/>
                              <w:ind w:left="1197" w:right="111" w:hanging="548"/>
                              <w:jc w:val="both"/>
                            </w:pPr>
                            <w:r>
                              <w:rPr/>
                              <w:t>Misstating sustainability information to reduce carbon tax liabilities or overstate carbon credits created.</w:t>
                            </w:r>
                          </w:p>
                          <w:p>
                            <w:pPr>
                              <w:pStyle w:val="BodyText"/>
                              <w:numPr>
                                <w:ilvl w:val="0"/>
                                <w:numId w:val="91"/>
                              </w:numPr>
                              <w:tabs>
                                <w:tab w:pos="1195" w:val="left" w:leader="none"/>
                                <w:tab w:pos="1197" w:val="left" w:leader="none"/>
                              </w:tabs>
                              <w:spacing w:line="290" w:lineRule="auto" w:before="111" w:after="0"/>
                              <w:ind w:left="1197" w:right="107" w:hanging="548"/>
                              <w:jc w:val="both"/>
                            </w:pPr>
                            <w:r>
                              <w:rPr/>
                              <w:t>Intentionally reporting sustainability information relating to performance or compensation incentives in a biased way in order to influence the outcome of the performance reward or compensation.</w:t>
                            </w:r>
                          </w:p>
                          <w:p>
                            <w:pPr>
                              <w:pStyle w:val="BodyText"/>
                              <w:numPr>
                                <w:ilvl w:val="0"/>
                                <w:numId w:val="91"/>
                              </w:numPr>
                              <w:tabs>
                                <w:tab w:pos="1195" w:val="left" w:leader="none"/>
                                <w:tab w:pos="1197" w:val="left" w:leader="none"/>
                              </w:tabs>
                              <w:spacing w:line="288" w:lineRule="auto" w:before="108" w:after="0"/>
                              <w:ind w:left="1197" w:right="105" w:hanging="548"/>
                              <w:jc w:val="both"/>
                            </w:pPr>
                            <w:r>
                              <w:rPr/>
                              <w:t>Pressures linked to obtaining certain credentials or recognitions (e.g., a ‘green’</w:t>
                            </w:r>
                            <w:r>
                              <w:rPr>
                                <w:spacing w:val="-5"/>
                              </w:rPr>
                              <w:t> </w:t>
                            </w:r>
                            <w:r>
                              <w:rPr/>
                              <w:t>seal or rating), or to meet certain contractual conditions.</w:t>
                            </w:r>
                          </w:p>
                          <w:p>
                            <w:pPr>
                              <w:pStyle w:val="BodyText"/>
                              <w:numPr>
                                <w:ilvl w:val="0"/>
                                <w:numId w:val="91"/>
                              </w:numPr>
                              <w:tabs>
                                <w:tab w:pos="1196" w:val="left" w:leader="none"/>
                              </w:tabs>
                              <w:spacing w:line="240" w:lineRule="auto" w:before="109" w:after="0"/>
                              <w:ind w:left="1196" w:right="0" w:hanging="546"/>
                              <w:jc w:val="both"/>
                            </w:pPr>
                            <w:r>
                              <w:rPr/>
                              <w:t>Immature</w:t>
                            </w:r>
                            <w:r>
                              <w:rPr>
                                <w:spacing w:val="-9"/>
                              </w:rPr>
                              <w:t> </w:t>
                            </w:r>
                            <w:r>
                              <w:rPr/>
                              <w:t>systems</w:t>
                            </w:r>
                            <w:r>
                              <w:rPr>
                                <w:spacing w:val="-8"/>
                              </w:rPr>
                              <w:t> </w:t>
                            </w:r>
                            <w:r>
                              <w:rPr/>
                              <w:t>of</w:t>
                            </w:r>
                            <w:r>
                              <w:rPr>
                                <w:spacing w:val="-7"/>
                              </w:rPr>
                              <w:t> </w:t>
                            </w:r>
                            <w:r>
                              <w:rPr/>
                              <w:t>internal</w:t>
                            </w:r>
                            <w:r>
                              <w:rPr>
                                <w:spacing w:val="-10"/>
                              </w:rPr>
                              <w:t> </w:t>
                            </w:r>
                            <w:r>
                              <w:rPr/>
                              <w:t>control</w:t>
                            </w:r>
                            <w:r>
                              <w:rPr>
                                <w:spacing w:val="-7"/>
                              </w:rPr>
                              <w:t> </w:t>
                            </w:r>
                            <w:r>
                              <w:rPr/>
                              <w:t>over</w:t>
                            </w:r>
                            <w:r>
                              <w:rPr>
                                <w:spacing w:val="-9"/>
                              </w:rPr>
                              <w:t> </w:t>
                            </w:r>
                            <w:r>
                              <w:rPr/>
                              <w:t>sustainability</w:t>
                            </w:r>
                            <w:r>
                              <w:rPr>
                                <w:spacing w:val="-8"/>
                              </w:rPr>
                              <w:t> </w:t>
                            </w:r>
                            <w:r>
                              <w:rPr>
                                <w:spacing w:val="-2"/>
                              </w:rPr>
                              <w:t>reporting.</w:t>
                            </w:r>
                          </w:p>
                        </w:txbxContent>
                      </wps:txbx>
                      <wps:bodyPr wrap="square" lIns="0" tIns="0" rIns="0" bIns="0" rtlCol="0">
                        <a:noAutofit/>
                      </wps:bodyPr>
                    </wps:wsp>
                  </a:graphicData>
                </a:graphic>
              </wp:anchor>
            </w:drawing>
          </mc:Choice>
          <mc:Fallback>
            <w:pict>
              <v:shape style="position:absolute;margin-left:71.783997pt;margin-top:4.269409pt;width:450.1pt;height:272.6pt;mso-position-horizontal-relative:page;mso-position-vertical-relative:paragraph;z-index:-15709184;mso-wrap-distance-left:0;mso-wrap-distance-right:0" type="#_x0000_t202" id="docshape77" filled="false" stroked="true" strokeweight=".47998pt" strokecolor="#000000">
                <v:textbox inset="0,0,0,0">
                  <w:txbxContent>
                    <w:p>
                      <w:pPr>
                        <w:pStyle w:val="BodyText"/>
                        <w:spacing w:line="292" w:lineRule="auto" w:before="158"/>
                        <w:ind w:left="650" w:right="100"/>
                      </w:pPr>
                      <w:r>
                        <w:rPr/>
                        <w:t>A296.</w:t>
                      </w:r>
                      <w:r>
                        <w:rPr>
                          <w:spacing w:val="-14"/>
                        </w:rPr>
                        <w:t> </w:t>
                      </w:r>
                      <w:r>
                        <w:rPr/>
                        <w:t>Material</w:t>
                      </w:r>
                      <w:r>
                        <w:rPr>
                          <w:spacing w:val="-14"/>
                        </w:rPr>
                        <w:t> </w:t>
                      </w:r>
                      <w:r>
                        <w:rPr/>
                        <w:t>misstatements</w:t>
                      </w:r>
                      <w:r>
                        <w:rPr>
                          <w:spacing w:val="-14"/>
                        </w:rPr>
                        <w:t> </w:t>
                      </w:r>
                      <w:r>
                        <w:rPr/>
                        <w:t>due</w:t>
                      </w:r>
                      <w:r>
                        <w:rPr>
                          <w:spacing w:val="-14"/>
                        </w:rPr>
                        <w:t> </w:t>
                      </w:r>
                      <w:r>
                        <w:rPr/>
                        <w:t>to</w:t>
                      </w:r>
                      <w:r>
                        <w:rPr>
                          <w:spacing w:val="-11"/>
                        </w:rPr>
                        <w:t> </w:t>
                      </w:r>
                      <w:r>
                        <w:rPr/>
                        <w:t>fraud</w:t>
                      </w:r>
                      <w:r>
                        <w:rPr>
                          <w:spacing w:val="-10"/>
                        </w:rPr>
                        <w:t> </w:t>
                      </w:r>
                      <w:r>
                        <w:rPr/>
                        <w:t>in</w:t>
                      </w:r>
                      <w:r>
                        <w:rPr>
                          <w:spacing w:val="-10"/>
                        </w:rPr>
                        <w:t> </w:t>
                      </w:r>
                      <w:r>
                        <w:rPr/>
                        <w:t>sustainability</w:t>
                      </w:r>
                      <w:r>
                        <w:rPr>
                          <w:spacing w:val="-9"/>
                        </w:rPr>
                        <w:t> </w:t>
                      </w:r>
                      <w:r>
                        <w:rPr/>
                        <w:t>information</w:t>
                      </w:r>
                      <w:r>
                        <w:rPr>
                          <w:spacing w:val="-10"/>
                        </w:rPr>
                        <w:t> </w:t>
                      </w:r>
                      <w:r>
                        <w:rPr/>
                        <w:t>may</w:t>
                      </w:r>
                      <w:r>
                        <w:rPr>
                          <w:spacing w:val="-9"/>
                        </w:rPr>
                        <w:t> </w:t>
                      </w:r>
                      <w:r>
                        <w:rPr/>
                        <w:t>relate</w:t>
                      </w:r>
                      <w:r>
                        <w:rPr>
                          <w:spacing w:val="-10"/>
                        </w:rPr>
                        <w:t> </w:t>
                      </w:r>
                      <w:r>
                        <w:rPr/>
                        <w:t>to</w:t>
                      </w:r>
                      <w:r>
                        <w:rPr>
                          <w:spacing w:val="-7"/>
                        </w:rPr>
                        <w:t> </w:t>
                      </w:r>
                      <w:r>
                        <w:rPr/>
                        <w:t>matters</w:t>
                      </w:r>
                      <w:r>
                        <w:rPr>
                          <w:spacing w:val="-8"/>
                        </w:rPr>
                        <w:t> </w:t>
                      </w:r>
                      <w:r>
                        <w:rPr/>
                        <w:t>such</w:t>
                      </w:r>
                      <w:r>
                        <w:rPr>
                          <w:spacing w:val="-10"/>
                        </w:rPr>
                        <w:t> </w:t>
                      </w:r>
                      <w:r>
                        <w:rPr/>
                        <w:t>as the following:</w:t>
                      </w:r>
                    </w:p>
                    <w:p>
                      <w:pPr>
                        <w:pStyle w:val="BodyText"/>
                        <w:numPr>
                          <w:ilvl w:val="0"/>
                          <w:numId w:val="91"/>
                        </w:numPr>
                        <w:tabs>
                          <w:tab w:pos="1195" w:val="left" w:leader="none"/>
                          <w:tab w:pos="1197" w:val="left" w:leader="none"/>
                        </w:tabs>
                        <w:spacing w:line="290" w:lineRule="auto" w:before="105" w:after="0"/>
                        <w:ind w:left="1197" w:right="105" w:hanging="548"/>
                        <w:jc w:val="both"/>
                      </w:pPr>
                      <w:r>
                        <w:rPr/>
                        <w:t>Misstating</w:t>
                      </w:r>
                      <w:r>
                        <w:rPr>
                          <w:spacing w:val="-14"/>
                        </w:rPr>
                        <w:t> </w:t>
                      </w:r>
                      <w:r>
                        <w:rPr/>
                        <w:t>sustainability</w:t>
                      </w:r>
                      <w:r>
                        <w:rPr>
                          <w:spacing w:val="-12"/>
                        </w:rPr>
                        <w:t> </w:t>
                      </w:r>
                      <w:r>
                        <w:rPr/>
                        <w:t>information</w:t>
                      </w:r>
                      <w:r>
                        <w:rPr>
                          <w:spacing w:val="-14"/>
                        </w:rPr>
                        <w:t> </w:t>
                      </w:r>
                      <w:r>
                        <w:rPr/>
                        <w:t>(including</w:t>
                      </w:r>
                      <w:r>
                        <w:rPr>
                          <w:spacing w:val="-14"/>
                        </w:rPr>
                        <w:t> </w:t>
                      </w:r>
                      <w:r>
                        <w:rPr/>
                        <w:t>omitting</w:t>
                      </w:r>
                      <w:r>
                        <w:rPr>
                          <w:spacing w:val="-14"/>
                        </w:rPr>
                        <w:t> </w:t>
                      </w:r>
                      <w:r>
                        <w:rPr/>
                        <w:t>information)</w:t>
                      </w:r>
                      <w:r>
                        <w:rPr>
                          <w:spacing w:val="-14"/>
                        </w:rPr>
                        <w:t> </w:t>
                      </w:r>
                      <w:r>
                        <w:rPr/>
                        <w:t>to</w:t>
                      </w:r>
                      <w:r>
                        <w:rPr>
                          <w:spacing w:val="-13"/>
                        </w:rPr>
                        <w:t> </w:t>
                      </w:r>
                      <w:r>
                        <w:rPr/>
                        <w:t>avoid</w:t>
                      </w:r>
                      <w:r>
                        <w:rPr>
                          <w:spacing w:val="-13"/>
                        </w:rPr>
                        <w:t> </w:t>
                      </w:r>
                      <w:r>
                        <w:rPr/>
                        <w:t>penalties</w:t>
                      </w:r>
                      <w:r>
                        <w:rPr>
                          <w:spacing w:val="-14"/>
                        </w:rPr>
                        <w:t> </w:t>
                      </w:r>
                      <w:r>
                        <w:rPr/>
                        <w:t>or fines, potentially aggressive or overly optimistic internal or external goals, intentionally inaccurate or misleading product or corporate public statements or claims.</w:t>
                      </w:r>
                    </w:p>
                    <w:p>
                      <w:pPr>
                        <w:pStyle w:val="BodyText"/>
                        <w:numPr>
                          <w:ilvl w:val="0"/>
                          <w:numId w:val="91"/>
                        </w:numPr>
                        <w:tabs>
                          <w:tab w:pos="1195" w:val="left" w:leader="none"/>
                          <w:tab w:pos="1197" w:val="left" w:leader="none"/>
                        </w:tabs>
                        <w:spacing w:line="290" w:lineRule="auto" w:before="107" w:after="0"/>
                        <w:ind w:left="1197" w:right="107" w:hanging="548"/>
                        <w:jc w:val="both"/>
                      </w:pPr>
                      <w:r>
                        <w:rPr/>
                        <w:t>Misstating sustainability information to enable the entity to be favorably considered in relation to future endeavors, or to be a factor in funding, supplier or customer arrangements or negotiations.</w:t>
                      </w:r>
                    </w:p>
                    <w:p>
                      <w:pPr>
                        <w:pStyle w:val="BodyText"/>
                        <w:numPr>
                          <w:ilvl w:val="0"/>
                          <w:numId w:val="91"/>
                        </w:numPr>
                        <w:tabs>
                          <w:tab w:pos="1195" w:val="left" w:leader="none"/>
                          <w:tab w:pos="1197" w:val="left" w:leader="none"/>
                        </w:tabs>
                        <w:spacing w:line="288" w:lineRule="auto" w:before="107" w:after="0"/>
                        <w:ind w:left="1197" w:right="111" w:hanging="548"/>
                        <w:jc w:val="both"/>
                      </w:pPr>
                      <w:r>
                        <w:rPr/>
                        <w:t>Misstating sustainability information to reduce carbon tax liabilities or overstate carbon credits created.</w:t>
                      </w:r>
                    </w:p>
                    <w:p>
                      <w:pPr>
                        <w:pStyle w:val="BodyText"/>
                        <w:numPr>
                          <w:ilvl w:val="0"/>
                          <w:numId w:val="91"/>
                        </w:numPr>
                        <w:tabs>
                          <w:tab w:pos="1195" w:val="left" w:leader="none"/>
                          <w:tab w:pos="1197" w:val="left" w:leader="none"/>
                        </w:tabs>
                        <w:spacing w:line="290" w:lineRule="auto" w:before="111" w:after="0"/>
                        <w:ind w:left="1197" w:right="107" w:hanging="548"/>
                        <w:jc w:val="both"/>
                      </w:pPr>
                      <w:r>
                        <w:rPr/>
                        <w:t>Intentionally reporting sustainability information relating to performance or compensation incentives in a biased way in order to influence the outcome of the performance reward or compensation.</w:t>
                      </w:r>
                    </w:p>
                    <w:p>
                      <w:pPr>
                        <w:pStyle w:val="BodyText"/>
                        <w:numPr>
                          <w:ilvl w:val="0"/>
                          <w:numId w:val="91"/>
                        </w:numPr>
                        <w:tabs>
                          <w:tab w:pos="1195" w:val="left" w:leader="none"/>
                          <w:tab w:pos="1197" w:val="left" w:leader="none"/>
                        </w:tabs>
                        <w:spacing w:line="288" w:lineRule="auto" w:before="108" w:after="0"/>
                        <w:ind w:left="1197" w:right="105" w:hanging="548"/>
                        <w:jc w:val="both"/>
                      </w:pPr>
                      <w:r>
                        <w:rPr/>
                        <w:t>Pressures linked to obtaining certain credentials or recognitions (e.g., a ‘green’</w:t>
                      </w:r>
                      <w:r>
                        <w:rPr>
                          <w:spacing w:val="-5"/>
                        </w:rPr>
                        <w:t> </w:t>
                      </w:r>
                      <w:r>
                        <w:rPr/>
                        <w:t>seal or rating), or to meet certain contractual conditions.</w:t>
                      </w:r>
                    </w:p>
                    <w:p>
                      <w:pPr>
                        <w:pStyle w:val="BodyText"/>
                        <w:numPr>
                          <w:ilvl w:val="0"/>
                          <w:numId w:val="91"/>
                        </w:numPr>
                        <w:tabs>
                          <w:tab w:pos="1196" w:val="left" w:leader="none"/>
                        </w:tabs>
                        <w:spacing w:line="240" w:lineRule="auto" w:before="109" w:after="0"/>
                        <w:ind w:left="1196" w:right="0" w:hanging="546"/>
                        <w:jc w:val="both"/>
                      </w:pPr>
                      <w:r>
                        <w:rPr/>
                        <w:t>Immature</w:t>
                      </w:r>
                      <w:r>
                        <w:rPr>
                          <w:spacing w:val="-9"/>
                        </w:rPr>
                        <w:t> </w:t>
                      </w:r>
                      <w:r>
                        <w:rPr/>
                        <w:t>systems</w:t>
                      </w:r>
                      <w:r>
                        <w:rPr>
                          <w:spacing w:val="-8"/>
                        </w:rPr>
                        <w:t> </w:t>
                      </w:r>
                      <w:r>
                        <w:rPr/>
                        <w:t>of</w:t>
                      </w:r>
                      <w:r>
                        <w:rPr>
                          <w:spacing w:val="-7"/>
                        </w:rPr>
                        <w:t> </w:t>
                      </w:r>
                      <w:r>
                        <w:rPr/>
                        <w:t>internal</w:t>
                      </w:r>
                      <w:r>
                        <w:rPr>
                          <w:spacing w:val="-10"/>
                        </w:rPr>
                        <w:t> </w:t>
                      </w:r>
                      <w:r>
                        <w:rPr/>
                        <w:t>control</w:t>
                      </w:r>
                      <w:r>
                        <w:rPr>
                          <w:spacing w:val="-7"/>
                        </w:rPr>
                        <w:t> </w:t>
                      </w:r>
                      <w:r>
                        <w:rPr/>
                        <w:t>over</w:t>
                      </w:r>
                      <w:r>
                        <w:rPr>
                          <w:spacing w:val="-9"/>
                        </w:rPr>
                        <w:t> </w:t>
                      </w:r>
                      <w:r>
                        <w:rPr/>
                        <w:t>sustainability</w:t>
                      </w:r>
                      <w:r>
                        <w:rPr>
                          <w:spacing w:val="-8"/>
                        </w:rPr>
                        <w:t> </w:t>
                      </w:r>
                      <w:r>
                        <w:rPr>
                          <w:spacing w:val="-2"/>
                        </w:rPr>
                        <w:t>reporting.</w:t>
                      </w:r>
                    </w:p>
                  </w:txbxContent>
                </v:textbox>
                <v:stroke dashstyle="solid"/>
                <w10:wrap type="topAndBottom"/>
              </v:shape>
            </w:pict>
          </mc:Fallback>
        </mc:AlternateContent>
      </w:r>
    </w:p>
    <w:p>
      <w:pPr>
        <w:pStyle w:val="BodyText"/>
        <w:spacing w:before="1"/>
        <w:ind w:firstLine="0"/>
        <w:jc w:val="left"/>
        <w:rPr>
          <w:sz w:val="6"/>
        </w:rPr>
      </w:pPr>
    </w:p>
    <w:p>
      <w:pPr>
        <w:pStyle w:val="BodyText"/>
        <w:spacing w:line="290" w:lineRule="auto" w:before="93"/>
        <w:ind w:left="1987" w:right="532"/>
        <w:jc w:val="left"/>
      </w:pPr>
      <w:r>
        <w:rPr/>
        <w:t>A297.</w:t>
      </w:r>
      <w:r>
        <w:rPr>
          <w:spacing w:val="-30"/>
        </w:rPr>
        <w:t> </w:t>
      </w:r>
      <w:r>
        <w:rPr/>
        <w:t>The characteristics of events or conditions that could give rise to risks of material misstatement may be different for different disclosures. For example:</w:t>
      </w:r>
    </w:p>
    <w:p>
      <w:pPr>
        <w:pStyle w:val="ListParagraph"/>
        <w:numPr>
          <w:ilvl w:val="1"/>
          <w:numId w:val="90"/>
        </w:numPr>
        <w:tabs>
          <w:tab w:pos="2534" w:val="left" w:leader="none"/>
        </w:tabs>
        <w:spacing w:line="288" w:lineRule="auto" w:before="109" w:after="0"/>
        <w:ind w:left="2534" w:right="704" w:hanging="548"/>
        <w:jc w:val="left"/>
        <w:rPr>
          <w:sz w:val="20"/>
        </w:rPr>
      </w:pPr>
      <w:r>
        <w:rPr>
          <w:sz w:val="20"/>
        </w:rPr>
        <w:t>The</w:t>
      </w:r>
      <w:r>
        <w:rPr>
          <w:spacing w:val="-14"/>
          <w:sz w:val="20"/>
        </w:rPr>
        <w:t> </w:t>
      </w:r>
      <w:r>
        <w:rPr>
          <w:sz w:val="20"/>
        </w:rPr>
        <w:t>risks</w:t>
      </w:r>
      <w:r>
        <w:rPr>
          <w:spacing w:val="-14"/>
          <w:sz w:val="20"/>
        </w:rPr>
        <w:t> </w:t>
      </w:r>
      <w:r>
        <w:rPr>
          <w:sz w:val="20"/>
        </w:rPr>
        <w:t>of</w:t>
      </w:r>
      <w:r>
        <w:rPr>
          <w:spacing w:val="-14"/>
          <w:sz w:val="20"/>
        </w:rPr>
        <w:t> </w:t>
      </w:r>
      <w:r>
        <w:rPr>
          <w:sz w:val="20"/>
        </w:rPr>
        <w:t>material</w:t>
      </w:r>
      <w:r>
        <w:rPr>
          <w:spacing w:val="-14"/>
          <w:sz w:val="20"/>
        </w:rPr>
        <w:t> </w:t>
      </w:r>
      <w:r>
        <w:rPr>
          <w:sz w:val="20"/>
        </w:rPr>
        <w:t>misstatement</w:t>
      </w:r>
      <w:r>
        <w:rPr>
          <w:spacing w:val="-14"/>
          <w:sz w:val="20"/>
        </w:rPr>
        <w:t> </w:t>
      </w:r>
      <w:r>
        <w:rPr>
          <w:sz w:val="20"/>
        </w:rPr>
        <w:t>related</w:t>
      </w:r>
      <w:r>
        <w:rPr>
          <w:spacing w:val="-14"/>
          <w:sz w:val="20"/>
        </w:rPr>
        <w:t> </w:t>
      </w:r>
      <w:r>
        <w:rPr>
          <w:sz w:val="20"/>
        </w:rPr>
        <w:t>to</w:t>
      </w:r>
      <w:r>
        <w:rPr>
          <w:spacing w:val="-14"/>
          <w:sz w:val="20"/>
        </w:rPr>
        <w:t> </w:t>
      </w:r>
      <w:r>
        <w:rPr>
          <w:sz w:val="20"/>
        </w:rPr>
        <w:t>information</w:t>
      </w:r>
      <w:r>
        <w:rPr>
          <w:spacing w:val="-14"/>
          <w:sz w:val="20"/>
        </w:rPr>
        <w:t> </w:t>
      </w:r>
      <w:r>
        <w:rPr>
          <w:sz w:val="20"/>
        </w:rPr>
        <w:t>about</w:t>
      </w:r>
      <w:r>
        <w:rPr>
          <w:spacing w:val="-14"/>
          <w:sz w:val="20"/>
        </w:rPr>
        <w:t> </w:t>
      </w:r>
      <w:r>
        <w:rPr>
          <w:sz w:val="20"/>
        </w:rPr>
        <w:t>the</w:t>
      </w:r>
      <w:r>
        <w:rPr>
          <w:spacing w:val="-14"/>
          <w:sz w:val="20"/>
        </w:rPr>
        <w:t> </w:t>
      </w:r>
      <w:r>
        <w:rPr>
          <w:sz w:val="20"/>
        </w:rPr>
        <w:t>entity’s</w:t>
      </w:r>
      <w:r>
        <w:rPr>
          <w:spacing w:val="-13"/>
          <w:sz w:val="20"/>
        </w:rPr>
        <w:t> </w:t>
      </w:r>
      <w:r>
        <w:rPr>
          <w:sz w:val="20"/>
        </w:rPr>
        <w:t>waste</w:t>
      </w:r>
      <w:r>
        <w:rPr>
          <w:spacing w:val="-14"/>
          <w:sz w:val="20"/>
        </w:rPr>
        <w:t> </w:t>
      </w:r>
      <w:r>
        <w:rPr>
          <w:sz w:val="20"/>
        </w:rPr>
        <w:t>generated in</w:t>
      </w:r>
      <w:r>
        <w:rPr>
          <w:spacing w:val="-12"/>
          <w:sz w:val="20"/>
        </w:rPr>
        <w:t> </w:t>
      </w:r>
      <w:r>
        <w:rPr>
          <w:sz w:val="20"/>
        </w:rPr>
        <w:t>the</w:t>
      </w:r>
      <w:r>
        <w:rPr>
          <w:spacing w:val="-13"/>
          <w:sz w:val="20"/>
        </w:rPr>
        <w:t> </w:t>
      </w:r>
      <w:r>
        <w:rPr>
          <w:sz w:val="20"/>
        </w:rPr>
        <w:t>entity’s</w:t>
      </w:r>
      <w:r>
        <w:rPr>
          <w:spacing w:val="-11"/>
          <w:sz w:val="20"/>
        </w:rPr>
        <w:t> </w:t>
      </w:r>
      <w:r>
        <w:rPr>
          <w:sz w:val="20"/>
        </w:rPr>
        <w:t>own</w:t>
      </w:r>
      <w:r>
        <w:rPr>
          <w:spacing w:val="-13"/>
          <w:sz w:val="20"/>
        </w:rPr>
        <w:t> </w:t>
      </w:r>
      <w:r>
        <w:rPr>
          <w:sz w:val="20"/>
        </w:rPr>
        <w:t>activities</w:t>
      </w:r>
      <w:r>
        <w:rPr>
          <w:spacing w:val="-11"/>
          <w:sz w:val="20"/>
        </w:rPr>
        <w:t> </w:t>
      </w:r>
      <w:r>
        <w:rPr>
          <w:sz w:val="20"/>
        </w:rPr>
        <w:t>may</w:t>
      </w:r>
      <w:r>
        <w:rPr>
          <w:spacing w:val="-13"/>
          <w:sz w:val="20"/>
        </w:rPr>
        <w:t> </w:t>
      </w:r>
      <w:r>
        <w:rPr>
          <w:sz w:val="20"/>
        </w:rPr>
        <w:t>be</w:t>
      </w:r>
      <w:r>
        <w:rPr>
          <w:spacing w:val="-12"/>
          <w:sz w:val="20"/>
        </w:rPr>
        <w:t> </w:t>
      </w:r>
      <w:r>
        <w:rPr>
          <w:sz w:val="20"/>
        </w:rPr>
        <w:t>different</w:t>
      </w:r>
      <w:r>
        <w:rPr>
          <w:spacing w:val="-13"/>
          <w:sz w:val="20"/>
        </w:rPr>
        <w:t> </w:t>
      </w:r>
      <w:r>
        <w:rPr>
          <w:sz w:val="20"/>
        </w:rPr>
        <w:t>from</w:t>
      </w:r>
      <w:r>
        <w:rPr>
          <w:spacing w:val="-13"/>
          <w:sz w:val="20"/>
        </w:rPr>
        <w:t> </w:t>
      </w:r>
      <w:r>
        <w:rPr>
          <w:sz w:val="20"/>
        </w:rPr>
        <w:t>the</w:t>
      </w:r>
      <w:r>
        <w:rPr>
          <w:spacing w:val="-14"/>
          <w:sz w:val="20"/>
        </w:rPr>
        <w:t> </w:t>
      </w:r>
      <w:r>
        <w:rPr>
          <w:sz w:val="20"/>
        </w:rPr>
        <w:t>risks</w:t>
      </w:r>
      <w:r>
        <w:rPr>
          <w:spacing w:val="-12"/>
          <w:sz w:val="20"/>
        </w:rPr>
        <w:t> </w:t>
      </w:r>
      <w:r>
        <w:rPr>
          <w:sz w:val="20"/>
        </w:rPr>
        <w:t>of</w:t>
      </w:r>
      <w:r>
        <w:rPr>
          <w:spacing w:val="-14"/>
          <w:sz w:val="20"/>
        </w:rPr>
        <w:t> </w:t>
      </w:r>
      <w:r>
        <w:rPr>
          <w:sz w:val="20"/>
        </w:rPr>
        <w:t>material</w:t>
      </w:r>
      <w:r>
        <w:rPr>
          <w:spacing w:val="-13"/>
          <w:sz w:val="20"/>
        </w:rPr>
        <w:t> </w:t>
      </w:r>
      <w:r>
        <w:rPr>
          <w:sz w:val="20"/>
        </w:rPr>
        <w:t>misstatement</w:t>
      </w:r>
      <w:r>
        <w:rPr>
          <w:spacing w:val="-12"/>
          <w:sz w:val="20"/>
        </w:rPr>
        <w:t> </w:t>
      </w:r>
      <w:r>
        <w:rPr>
          <w:sz w:val="20"/>
        </w:rPr>
        <w:t>related</w:t>
      </w:r>
    </w:p>
    <w:p>
      <w:pPr>
        <w:spacing w:after="0" w:line="288" w:lineRule="auto"/>
        <w:jc w:val="left"/>
        <w:rPr>
          <w:sz w:val="20"/>
        </w:rPr>
        <w:sectPr>
          <w:pgSz w:w="11910" w:h="16840"/>
          <w:pgMar w:header="735" w:footer="1115" w:top="1100" w:bottom="1300" w:left="0" w:right="740"/>
        </w:sectPr>
      </w:pPr>
    </w:p>
    <w:p>
      <w:pPr>
        <w:pStyle w:val="BodyText"/>
        <w:spacing w:before="5"/>
        <w:ind w:firstLine="0"/>
        <w:jc w:val="left"/>
        <w:rPr>
          <w:sz w:val="16"/>
        </w:rPr>
      </w:pPr>
    </w:p>
    <w:p>
      <w:pPr>
        <w:pStyle w:val="BodyText"/>
        <w:spacing w:line="292" w:lineRule="auto" w:before="93"/>
        <w:ind w:left="2534" w:right="705" w:firstLine="0"/>
      </w:pPr>
      <w:r>
        <w:rPr/>
        <w:t>to information about the waste generated upstream or downstream in the entity’s value </w:t>
      </w:r>
      <w:r>
        <w:rPr>
          <w:spacing w:val="-2"/>
        </w:rPr>
        <w:t>chain.</w:t>
      </w:r>
    </w:p>
    <w:p>
      <w:pPr>
        <w:pStyle w:val="ListParagraph"/>
        <w:numPr>
          <w:ilvl w:val="1"/>
          <w:numId w:val="90"/>
        </w:numPr>
        <w:tabs>
          <w:tab w:pos="2532" w:val="left" w:leader="none"/>
          <w:tab w:pos="2534" w:val="left" w:leader="none"/>
        </w:tabs>
        <w:spacing w:line="285" w:lineRule="auto" w:before="107" w:after="0"/>
        <w:ind w:left="2534" w:right="706" w:hanging="548"/>
        <w:jc w:val="both"/>
        <w:rPr>
          <w:sz w:val="20"/>
        </w:rPr>
      </w:pPr>
      <w:r>
        <w:rPr>
          <w:sz w:val="20"/>
        </w:rPr>
        <w:t>The risks of material misstatement in historical quantitative information may be different from the risks of material misstatement in forward-looking qualitative information.</w:t>
      </w:r>
    </w:p>
    <w:p>
      <w:pPr>
        <w:pStyle w:val="BodyText"/>
        <w:spacing w:line="292" w:lineRule="auto" w:before="128"/>
        <w:ind w:left="1987" w:right="698"/>
      </w:pPr>
      <w:r>
        <w:rPr/>
        <w:t>A298.</w:t>
      </w:r>
      <w:r>
        <w:rPr>
          <w:spacing w:val="-11"/>
        </w:rPr>
        <w:t> </w:t>
      </w:r>
      <w:r>
        <w:rPr/>
        <w:t>The</w:t>
      </w:r>
      <w:r>
        <w:rPr>
          <w:spacing w:val="-10"/>
        </w:rPr>
        <w:t> </w:t>
      </w:r>
      <w:r>
        <w:rPr/>
        <w:t>sustainability</w:t>
      </w:r>
      <w:r>
        <w:rPr>
          <w:spacing w:val="-9"/>
        </w:rPr>
        <w:t> </w:t>
      </w:r>
      <w:r>
        <w:rPr/>
        <w:t>matters</w:t>
      </w:r>
      <w:r>
        <w:rPr>
          <w:spacing w:val="-9"/>
        </w:rPr>
        <w:t> </w:t>
      </w:r>
      <w:r>
        <w:rPr/>
        <w:t>may</w:t>
      </w:r>
      <w:r>
        <w:rPr>
          <w:spacing w:val="-8"/>
        </w:rPr>
        <w:t> </w:t>
      </w:r>
      <w:r>
        <w:rPr/>
        <w:t>be</w:t>
      </w:r>
      <w:r>
        <w:rPr>
          <w:spacing w:val="-11"/>
        </w:rPr>
        <w:t> </w:t>
      </w:r>
      <w:r>
        <w:rPr/>
        <w:t>complex</w:t>
      </w:r>
      <w:r>
        <w:rPr>
          <w:spacing w:val="-9"/>
        </w:rPr>
        <w:t> </w:t>
      </w:r>
      <w:r>
        <w:rPr/>
        <w:t>to</w:t>
      </w:r>
      <w:r>
        <w:rPr>
          <w:spacing w:val="-9"/>
        </w:rPr>
        <w:t> </w:t>
      </w:r>
      <w:r>
        <w:rPr/>
        <w:t>measure</w:t>
      </w:r>
      <w:r>
        <w:rPr>
          <w:spacing w:val="-10"/>
        </w:rPr>
        <w:t> </w:t>
      </w:r>
      <w:r>
        <w:rPr/>
        <w:t>or</w:t>
      </w:r>
      <w:r>
        <w:rPr>
          <w:spacing w:val="-8"/>
        </w:rPr>
        <w:t> </w:t>
      </w:r>
      <w:r>
        <w:rPr/>
        <w:t>evaluate</w:t>
      </w:r>
      <w:r>
        <w:rPr>
          <w:spacing w:val="-9"/>
        </w:rPr>
        <w:t> </w:t>
      </w:r>
      <w:r>
        <w:rPr/>
        <w:t>or</w:t>
      </w:r>
      <w:r>
        <w:rPr>
          <w:spacing w:val="-8"/>
        </w:rPr>
        <w:t> </w:t>
      </w:r>
      <w:r>
        <w:rPr/>
        <w:t>be</w:t>
      </w:r>
      <w:r>
        <w:rPr>
          <w:spacing w:val="-11"/>
        </w:rPr>
        <w:t> </w:t>
      </w:r>
      <w:r>
        <w:rPr/>
        <w:t>subject</w:t>
      </w:r>
      <w:r>
        <w:rPr>
          <w:spacing w:val="-10"/>
        </w:rPr>
        <w:t> </w:t>
      </w:r>
      <w:r>
        <w:rPr/>
        <w:t>to</w:t>
      </w:r>
      <w:r>
        <w:rPr>
          <w:spacing w:val="-9"/>
        </w:rPr>
        <w:t> </w:t>
      </w:r>
      <w:r>
        <w:rPr/>
        <w:t>uncertainties. For</w:t>
      </w:r>
      <w:r>
        <w:rPr>
          <w:spacing w:val="-10"/>
        </w:rPr>
        <w:t> </w:t>
      </w:r>
      <w:r>
        <w:rPr/>
        <w:t>example,</w:t>
      </w:r>
      <w:r>
        <w:rPr>
          <w:spacing w:val="-11"/>
        </w:rPr>
        <w:t> </w:t>
      </w:r>
      <w:r>
        <w:rPr/>
        <w:t>potential</w:t>
      </w:r>
      <w:r>
        <w:rPr>
          <w:spacing w:val="-12"/>
        </w:rPr>
        <w:t> </w:t>
      </w:r>
      <w:r>
        <w:rPr/>
        <w:t>climate-related</w:t>
      </w:r>
      <w:r>
        <w:rPr>
          <w:spacing w:val="-9"/>
        </w:rPr>
        <w:t> </w:t>
      </w:r>
      <w:r>
        <w:rPr/>
        <w:t>risks,</w:t>
      </w:r>
      <w:r>
        <w:rPr>
          <w:spacing w:val="-11"/>
        </w:rPr>
        <w:t> </w:t>
      </w:r>
      <w:r>
        <w:rPr/>
        <w:t>the</w:t>
      </w:r>
      <w:r>
        <w:rPr>
          <w:spacing w:val="-10"/>
        </w:rPr>
        <w:t> </w:t>
      </w:r>
      <w:r>
        <w:rPr/>
        <w:t>likelihood</w:t>
      </w:r>
      <w:r>
        <w:rPr>
          <w:spacing w:val="-9"/>
        </w:rPr>
        <w:t> </w:t>
      </w:r>
      <w:r>
        <w:rPr/>
        <w:t>of</w:t>
      </w:r>
      <w:r>
        <w:rPr>
          <w:spacing w:val="-12"/>
        </w:rPr>
        <w:t> </w:t>
      </w:r>
      <w:r>
        <w:rPr/>
        <w:t>their</w:t>
      </w:r>
      <w:r>
        <w:rPr>
          <w:spacing w:val="-10"/>
        </w:rPr>
        <w:t> </w:t>
      </w:r>
      <w:r>
        <w:rPr/>
        <w:t>occurrence,</w:t>
      </w:r>
      <w:r>
        <w:rPr>
          <w:spacing w:val="-9"/>
        </w:rPr>
        <w:t> </w:t>
      </w:r>
      <w:r>
        <w:rPr/>
        <w:t>and</w:t>
      </w:r>
      <w:r>
        <w:rPr>
          <w:spacing w:val="-11"/>
        </w:rPr>
        <w:t> </w:t>
      </w:r>
      <w:r>
        <w:rPr/>
        <w:t>their</w:t>
      </w:r>
      <w:r>
        <w:rPr>
          <w:spacing w:val="-8"/>
        </w:rPr>
        <w:t> </w:t>
      </w:r>
      <w:r>
        <w:rPr/>
        <w:t>expected short,</w:t>
      </w:r>
      <w:r>
        <w:rPr>
          <w:spacing w:val="-1"/>
        </w:rPr>
        <w:t> </w:t>
      </w:r>
      <w:r>
        <w:rPr/>
        <w:t>medium, and</w:t>
      </w:r>
      <w:r>
        <w:rPr>
          <w:spacing w:val="-1"/>
        </w:rPr>
        <w:t> </w:t>
      </w:r>
      <w:r>
        <w:rPr/>
        <w:t>long-term impacts on</w:t>
      </w:r>
      <w:r>
        <w:rPr>
          <w:spacing w:val="-1"/>
        </w:rPr>
        <w:t> </w:t>
      </w:r>
      <w:r>
        <w:rPr/>
        <w:t>an</w:t>
      </w:r>
      <w:r>
        <w:rPr>
          <w:spacing w:val="-1"/>
        </w:rPr>
        <w:t> </w:t>
      </w:r>
      <w:r>
        <w:rPr/>
        <w:t>entity and its supply chain may be</w:t>
      </w:r>
      <w:r>
        <w:rPr>
          <w:spacing w:val="-1"/>
        </w:rPr>
        <w:t> </w:t>
      </w:r>
      <w:r>
        <w:rPr/>
        <w:t>both</w:t>
      </w:r>
      <w:r>
        <w:rPr>
          <w:spacing w:val="-1"/>
        </w:rPr>
        <w:t> </w:t>
      </w:r>
      <w:r>
        <w:rPr/>
        <w:t>complex to measure and evaluate and subject to a high degree of uncertainty. As a result of the inherent uncertainties, material misstatements may be more likely to arise (limited assurance) or the risk of material misstatement of disclosures may be higher (reasonable assurance), or it may be difficult</w:t>
      </w:r>
      <w:r>
        <w:rPr>
          <w:spacing w:val="-14"/>
        </w:rPr>
        <w:t> </w:t>
      </w:r>
      <w:r>
        <w:rPr/>
        <w:t>to</w:t>
      </w:r>
      <w:r>
        <w:rPr>
          <w:spacing w:val="-14"/>
        </w:rPr>
        <w:t> </w:t>
      </w:r>
      <w:r>
        <w:rPr/>
        <w:t>identify</w:t>
      </w:r>
      <w:r>
        <w:rPr>
          <w:spacing w:val="-14"/>
        </w:rPr>
        <w:t> </w:t>
      </w:r>
      <w:r>
        <w:rPr/>
        <w:t>disclosures</w:t>
      </w:r>
      <w:r>
        <w:rPr>
          <w:spacing w:val="-13"/>
        </w:rPr>
        <w:t> </w:t>
      </w:r>
      <w:r>
        <w:rPr/>
        <w:t>where</w:t>
      </w:r>
      <w:r>
        <w:rPr>
          <w:spacing w:val="-13"/>
        </w:rPr>
        <w:t> </w:t>
      </w:r>
      <w:r>
        <w:rPr/>
        <w:t>material</w:t>
      </w:r>
      <w:r>
        <w:rPr>
          <w:spacing w:val="-14"/>
        </w:rPr>
        <w:t> </w:t>
      </w:r>
      <w:r>
        <w:rPr/>
        <w:t>misstatements</w:t>
      </w:r>
      <w:r>
        <w:rPr>
          <w:spacing w:val="-14"/>
        </w:rPr>
        <w:t> </w:t>
      </w:r>
      <w:r>
        <w:rPr/>
        <w:t>are</w:t>
      </w:r>
      <w:r>
        <w:rPr>
          <w:spacing w:val="-11"/>
        </w:rPr>
        <w:t> </w:t>
      </w:r>
      <w:r>
        <w:rPr/>
        <w:t>likely</w:t>
      </w:r>
      <w:r>
        <w:rPr>
          <w:spacing w:val="-13"/>
        </w:rPr>
        <w:t> </w:t>
      </w:r>
      <w:r>
        <w:rPr/>
        <w:t>to</w:t>
      </w:r>
      <w:r>
        <w:rPr>
          <w:spacing w:val="-14"/>
        </w:rPr>
        <w:t> </w:t>
      </w:r>
      <w:r>
        <w:rPr/>
        <w:t>arise</w:t>
      </w:r>
      <w:r>
        <w:rPr>
          <w:spacing w:val="-14"/>
        </w:rPr>
        <w:t> </w:t>
      </w:r>
      <w:r>
        <w:rPr/>
        <w:t>(limited</w:t>
      </w:r>
      <w:r>
        <w:rPr>
          <w:spacing w:val="-12"/>
        </w:rPr>
        <w:t> </w:t>
      </w:r>
      <w:r>
        <w:rPr/>
        <w:t>assurance) or identify and assess the risks of material misstatement of the sustainability information (reasonable assurance).</w:t>
      </w:r>
    </w:p>
    <w:p>
      <w:pPr>
        <w:pStyle w:val="BodyText"/>
        <w:spacing w:before="5"/>
        <w:ind w:firstLine="0"/>
        <w:jc w:val="left"/>
      </w:pPr>
    </w:p>
    <w:p>
      <w:pPr>
        <w:spacing w:before="0"/>
        <w:ind w:left="1440" w:right="0" w:firstLine="0"/>
        <w:jc w:val="both"/>
        <w:rPr>
          <w:sz w:val="20"/>
        </w:rPr>
      </w:pPr>
      <w:r>
        <w:rPr>
          <w:i/>
          <w:sz w:val="20"/>
        </w:rPr>
        <w:t>Understanding</w:t>
      </w:r>
      <w:r>
        <w:rPr>
          <w:i/>
          <w:spacing w:val="-11"/>
          <w:sz w:val="20"/>
        </w:rPr>
        <w:t> </w:t>
      </w:r>
      <w:r>
        <w:rPr>
          <w:i/>
          <w:sz w:val="20"/>
        </w:rPr>
        <w:t>the</w:t>
      </w:r>
      <w:r>
        <w:rPr>
          <w:i/>
          <w:spacing w:val="-8"/>
          <w:sz w:val="20"/>
        </w:rPr>
        <w:t> </w:t>
      </w:r>
      <w:r>
        <w:rPr>
          <w:i/>
          <w:sz w:val="20"/>
        </w:rPr>
        <w:t>Applicable</w:t>
      </w:r>
      <w:r>
        <w:rPr>
          <w:i/>
          <w:spacing w:val="-8"/>
          <w:sz w:val="20"/>
        </w:rPr>
        <w:t> </w:t>
      </w:r>
      <w:r>
        <w:rPr>
          <w:i/>
          <w:sz w:val="20"/>
        </w:rPr>
        <w:t>Criteria</w:t>
      </w:r>
      <w:r>
        <w:rPr>
          <w:i/>
          <w:spacing w:val="-7"/>
          <w:sz w:val="20"/>
        </w:rPr>
        <w:t> </w:t>
      </w:r>
      <w:r>
        <w:rPr>
          <w:sz w:val="20"/>
        </w:rPr>
        <w:t>(Ref:</w:t>
      </w:r>
      <w:r>
        <w:rPr>
          <w:spacing w:val="-9"/>
          <w:sz w:val="20"/>
        </w:rPr>
        <w:t> </w:t>
      </w:r>
      <w:r>
        <w:rPr>
          <w:sz w:val="20"/>
        </w:rPr>
        <w:t>Para.</w:t>
      </w:r>
      <w:r>
        <w:rPr>
          <w:spacing w:val="-8"/>
          <w:sz w:val="20"/>
        </w:rPr>
        <w:t> </w:t>
      </w:r>
      <w:r>
        <w:rPr>
          <w:spacing w:val="-5"/>
          <w:sz w:val="20"/>
        </w:rPr>
        <w:t>98)</w:t>
      </w:r>
    </w:p>
    <w:p>
      <w:pPr>
        <w:pStyle w:val="BodyText"/>
        <w:spacing w:line="290" w:lineRule="auto" w:before="171"/>
        <w:ind w:left="1987" w:right="705"/>
      </w:pPr>
      <w:r>
        <w:rPr/>
        <w:t>A299.</w:t>
      </w:r>
      <w:r>
        <w:rPr>
          <w:spacing w:val="-14"/>
        </w:rPr>
        <w:t> </w:t>
      </w:r>
      <w:r>
        <w:rPr/>
        <w:t>Understanding</w:t>
      </w:r>
      <w:r>
        <w:rPr>
          <w:spacing w:val="-14"/>
        </w:rPr>
        <w:t> </w:t>
      </w:r>
      <w:r>
        <w:rPr/>
        <w:t>the</w:t>
      </w:r>
      <w:r>
        <w:rPr>
          <w:spacing w:val="-14"/>
        </w:rPr>
        <w:t> </w:t>
      </w:r>
      <w:r>
        <w:rPr/>
        <w:t>applicable</w:t>
      </w:r>
      <w:r>
        <w:rPr>
          <w:spacing w:val="-14"/>
        </w:rPr>
        <w:t> </w:t>
      </w:r>
      <w:r>
        <w:rPr/>
        <w:t>criteria</w:t>
      </w:r>
      <w:r>
        <w:rPr>
          <w:spacing w:val="-11"/>
        </w:rPr>
        <w:t> </w:t>
      </w:r>
      <w:r>
        <w:rPr/>
        <w:t>assists</w:t>
      </w:r>
      <w:r>
        <w:rPr>
          <w:spacing w:val="-8"/>
        </w:rPr>
        <w:t> </w:t>
      </w:r>
      <w:r>
        <w:rPr/>
        <w:t>the</w:t>
      </w:r>
      <w:r>
        <w:rPr>
          <w:spacing w:val="-9"/>
        </w:rPr>
        <w:t> </w:t>
      </w:r>
      <w:r>
        <w:rPr/>
        <w:t>practitioner</w:t>
      </w:r>
      <w:r>
        <w:rPr>
          <w:spacing w:val="-8"/>
        </w:rPr>
        <w:t> </w:t>
      </w:r>
      <w:r>
        <w:rPr/>
        <w:t>in</w:t>
      </w:r>
      <w:r>
        <w:rPr>
          <w:spacing w:val="-9"/>
        </w:rPr>
        <w:t> </w:t>
      </w:r>
      <w:r>
        <w:rPr/>
        <w:t>identifying</w:t>
      </w:r>
      <w:r>
        <w:rPr>
          <w:spacing w:val="-9"/>
        </w:rPr>
        <w:t> </w:t>
      </w:r>
      <w:r>
        <w:rPr/>
        <w:t>the</w:t>
      </w:r>
      <w:r>
        <w:rPr>
          <w:spacing w:val="-9"/>
        </w:rPr>
        <w:t> </w:t>
      </w:r>
      <w:r>
        <w:rPr/>
        <w:t>susceptibility</w:t>
      </w:r>
      <w:r>
        <w:rPr>
          <w:spacing w:val="-5"/>
        </w:rPr>
        <w:t> </w:t>
      </w:r>
      <w:r>
        <w:rPr/>
        <w:t>of</w:t>
      </w:r>
      <w:r>
        <w:rPr>
          <w:spacing w:val="-9"/>
        </w:rPr>
        <w:t> </w:t>
      </w:r>
      <w:r>
        <w:rPr/>
        <w:t>the disclosures to misstatement. For example, the practitioner may:</w:t>
      </w:r>
    </w:p>
    <w:p>
      <w:pPr>
        <w:pStyle w:val="ListParagraph"/>
        <w:numPr>
          <w:ilvl w:val="1"/>
          <w:numId w:val="90"/>
        </w:numPr>
        <w:tabs>
          <w:tab w:pos="2532" w:val="left" w:leader="none"/>
          <w:tab w:pos="2534" w:val="left" w:leader="none"/>
        </w:tabs>
        <w:spacing w:line="288" w:lineRule="auto" w:before="109" w:after="0"/>
        <w:ind w:left="2534" w:right="702" w:hanging="548"/>
        <w:jc w:val="both"/>
        <w:rPr>
          <w:sz w:val="20"/>
        </w:rPr>
      </w:pPr>
      <w:r>
        <w:rPr>
          <w:sz w:val="20"/>
        </w:rPr>
        <w:t>Identify elements of the applicable criteria that may be more susceptible to incorrect interpretation and application by the entity in preparing the sustainability information.</w:t>
      </w:r>
    </w:p>
    <w:p>
      <w:pPr>
        <w:pStyle w:val="ListParagraph"/>
        <w:numPr>
          <w:ilvl w:val="1"/>
          <w:numId w:val="90"/>
        </w:numPr>
        <w:tabs>
          <w:tab w:pos="2532" w:val="left" w:leader="none"/>
          <w:tab w:pos="2534" w:val="left" w:leader="none"/>
        </w:tabs>
        <w:spacing w:line="290" w:lineRule="auto" w:before="109" w:after="0"/>
        <w:ind w:left="2534" w:right="696" w:hanging="548"/>
        <w:jc w:val="both"/>
        <w:rPr>
          <w:sz w:val="20"/>
        </w:rPr>
      </w:pPr>
      <w:r>
        <w:rPr>
          <w:sz w:val="20"/>
        </w:rPr>
        <w:t>Identify where the entity has the ability to exercise judgment in applying the applicable criteria, and therefore may give rise to risks of material misstatement (reasonable assurance) or disclosures where material misstatements are likely to arise (limited assurance) due to inappropriate judgments in the circumstances of the entity.</w:t>
      </w:r>
    </w:p>
    <w:p>
      <w:pPr>
        <w:pStyle w:val="ListParagraph"/>
        <w:numPr>
          <w:ilvl w:val="1"/>
          <w:numId w:val="90"/>
        </w:numPr>
        <w:tabs>
          <w:tab w:pos="2532" w:val="left" w:leader="none"/>
          <w:tab w:pos="2534" w:val="left" w:leader="none"/>
        </w:tabs>
        <w:spacing w:line="290" w:lineRule="auto" w:before="110" w:after="0"/>
        <w:ind w:left="2534" w:right="701" w:hanging="548"/>
        <w:jc w:val="both"/>
        <w:rPr>
          <w:sz w:val="20"/>
        </w:rPr>
      </w:pPr>
      <w:r>
        <w:rPr>
          <w:sz w:val="20"/>
        </w:rPr>
        <w:t>Identify</w:t>
      </w:r>
      <w:r>
        <w:rPr>
          <w:spacing w:val="-5"/>
          <w:sz w:val="20"/>
        </w:rPr>
        <w:t> </w:t>
      </w:r>
      <w:r>
        <w:rPr>
          <w:sz w:val="20"/>
        </w:rPr>
        <w:t>aspects</w:t>
      </w:r>
      <w:r>
        <w:rPr>
          <w:spacing w:val="-8"/>
          <w:sz w:val="20"/>
        </w:rPr>
        <w:t> </w:t>
      </w:r>
      <w:r>
        <w:rPr>
          <w:sz w:val="20"/>
        </w:rPr>
        <w:t>of</w:t>
      </w:r>
      <w:r>
        <w:rPr>
          <w:spacing w:val="-9"/>
          <w:sz w:val="20"/>
        </w:rPr>
        <w:t> </w:t>
      </w:r>
      <w:r>
        <w:rPr>
          <w:sz w:val="20"/>
        </w:rPr>
        <w:t>the</w:t>
      </w:r>
      <w:r>
        <w:rPr>
          <w:spacing w:val="-7"/>
          <w:sz w:val="20"/>
        </w:rPr>
        <w:t> </w:t>
      </w:r>
      <w:r>
        <w:rPr>
          <w:sz w:val="20"/>
        </w:rPr>
        <w:t>applicable</w:t>
      </w:r>
      <w:r>
        <w:rPr>
          <w:spacing w:val="-7"/>
          <w:sz w:val="20"/>
        </w:rPr>
        <w:t> </w:t>
      </w:r>
      <w:r>
        <w:rPr>
          <w:sz w:val="20"/>
        </w:rPr>
        <w:t>criteria</w:t>
      </w:r>
      <w:r>
        <w:rPr>
          <w:spacing w:val="-7"/>
          <w:sz w:val="20"/>
        </w:rPr>
        <w:t> </w:t>
      </w:r>
      <w:r>
        <w:rPr>
          <w:sz w:val="20"/>
        </w:rPr>
        <w:t>that</w:t>
      </w:r>
      <w:r>
        <w:rPr>
          <w:spacing w:val="-7"/>
          <w:sz w:val="20"/>
        </w:rPr>
        <w:t> </w:t>
      </w:r>
      <w:r>
        <w:rPr>
          <w:sz w:val="20"/>
        </w:rPr>
        <w:t>may</w:t>
      </w:r>
      <w:r>
        <w:rPr>
          <w:spacing w:val="-8"/>
          <w:sz w:val="20"/>
        </w:rPr>
        <w:t> </w:t>
      </w:r>
      <w:r>
        <w:rPr>
          <w:sz w:val="20"/>
        </w:rPr>
        <w:t>be</w:t>
      </w:r>
      <w:r>
        <w:rPr>
          <w:spacing w:val="-7"/>
          <w:sz w:val="20"/>
        </w:rPr>
        <w:t> </w:t>
      </w:r>
      <w:r>
        <w:rPr>
          <w:sz w:val="20"/>
        </w:rPr>
        <w:t>more</w:t>
      </w:r>
      <w:r>
        <w:rPr>
          <w:spacing w:val="-8"/>
          <w:sz w:val="20"/>
        </w:rPr>
        <w:t> </w:t>
      </w:r>
      <w:r>
        <w:rPr>
          <w:sz w:val="20"/>
        </w:rPr>
        <w:t>susceptible</w:t>
      </w:r>
      <w:r>
        <w:rPr>
          <w:spacing w:val="-7"/>
          <w:sz w:val="20"/>
        </w:rPr>
        <w:t> </w:t>
      </w:r>
      <w:r>
        <w:rPr>
          <w:sz w:val="20"/>
        </w:rPr>
        <w:t>to</w:t>
      </w:r>
      <w:r>
        <w:rPr>
          <w:spacing w:val="-7"/>
          <w:sz w:val="20"/>
        </w:rPr>
        <w:t> </w:t>
      </w:r>
      <w:r>
        <w:rPr>
          <w:sz w:val="20"/>
        </w:rPr>
        <w:t>manipulation,</w:t>
      </w:r>
      <w:r>
        <w:rPr>
          <w:spacing w:val="-9"/>
          <w:sz w:val="20"/>
        </w:rPr>
        <w:t> </w:t>
      </w:r>
      <w:r>
        <w:rPr>
          <w:sz w:val="20"/>
        </w:rPr>
        <w:t>for example, when the entity is permitted to prepare the information on a comply or explain basis, provided the entity has a reasonable basis for doing so.</w:t>
      </w:r>
    </w:p>
    <w:p>
      <w:pPr>
        <w:pStyle w:val="ListParagraph"/>
        <w:numPr>
          <w:ilvl w:val="1"/>
          <w:numId w:val="90"/>
        </w:numPr>
        <w:tabs>
          <w:tab w:pos="2532" w:val="left" w:leader="none"/>
          <w:tab w:pos="2534" w:val="left" w:leader="none"/>
        </w:tabs>
        <w:spacing w:line="290" w:lineRule="auto" w:before="107" w:after="0"/>
        <w:ind w:left="2534" w:right="701" w:hanging="548"/>
        <w:jc w:val="both"/>
        <w:rPr>
          <w:sz w:val="20"/>
        </w:rPr>
      </w:pPr>
      <w:r>
        <w:rPr>
          <w:sz w:val="20"/>
        </w:rPr>
        <w:t>Determine that the entity's process for identifying, evaluating and applying the applicable criteria is lacking, which may give rise to a risk of material misstatement (reasonable assurance) or disclosures where material misstatements are likely to arise (limited assurance) that the applicable criteria are not appropriately applied by the entity.</w:t>
      </w:r>
    </w:p>
    <w:p>
      <w:pPr>
        <w:pStyle w:val="BodyText"/>
        <w:spacing w:before="123"/>
        <w:ind w:left="1440" w:firstLine="0"/>
      </w:pPr>
      <w:r>
        <w:rPr/>
        <w:t>A300.</w:t>
      </w:r>
      <w:r>
        <w:rPr>
          <w:spacing w:val="-30"/>
        </w:rPr>
        <w:t> </w:t>
      </w:r>
      <w:r>
        <w:rPr/>
        <w:t>The</w:t>
      </w:r>
      <w:r>
        <w:rPr>
          <w:spacing w:val="-14"/>
        </w:rPr>
        <w:t> </w:t>
      </w:r>
      <w:r>
        <w:rPr/>
        <w:t>understanding</w:t>
      </w:r>
      <w:r>
        <w:rPr>
          <w:spacing w:val="-8"/>
        </w:rPr>
        <w:t> </w:t>
      </w:r>
      <w:r>
        <w:rPr/>
        <w:t>of</w:t>
      </w:r>
      <w:r>
        <w:rPr>
          <w:spacing w:val="-9"/>
        </w:rPr>
        <w:t> </w:t>
      </w:r>
      <w:r>
        <w:rPr/>
        <w:t>the</w:t>
      </w:r>
      <w:r>
        <w:rPr>
          <w:spacing w:val="-8"/>
        </w:rPr>
        <w:t> </w:t>
      </w:r>
      <w:r>
        <w:rPr/>
        <w:t>applicable</w:t>
      </w:r>
      <w:r>
        <w:rPr>
          <w:spacing w:val="-9"/>
        </w:rPr>
        <w:t> </w:t>
      </w:r>
      <w:r>
        <w:rPr/>
        <w:t>criteria</w:t>
      </w:r>
      <w:r>
        <w:rPr>
          <w:spacing w:val="-8"/>
        </w:rPr>
        <w:t> </w:t>
      </w:r>
      <w:r>
        <w:rPr/>
        <w:t>may</w:t>
      </w:r>
      <w:r>
        <w:rPr>
          <w:spacing w:val="-8"/>
        </w:rPr>
        <w:t> </w:t>
      </w:r>
      <w:r>
        <w:rPr>
          <w:spacing w:val="-2"/>
        </w:rPr>
        <w:t>include:</w:t>
      </w:r>
    </w:p>
    <w:p>
      <w:pPr>
        <w:pStyle w:val="ListParagraph"/>
        <w:numPr>
          <w:ilvl w:val="1"/>
          <w:numId w:val="90"/>
        </w:numPr>
        <w:tabs>
          <w:tab w:pos="2532" w:val="left" w:leader="none"/>
          <w:tab w:pos="2534" w:val="left" w:leader="none"/>
        </w:tabs>
        <w:spacing w:line="288" w:lineRule="auto" w:before="155" w:after="0"/>
        <w:ind w:left="2534" w:right="711" w:hanging="548"/>
        <w:jc w:val="both"/>
        <w:rPr>
          <w:sz w:val="20"/>
        </w:rPr>
      </w:pPr>
      <w:r>
        <w:rPr>
          <w:sz w:val="20"/>
        </w:rPr>
        <w:t>The</w:t>
      </w:r>
      <w:r>
        <w:rPr>
          <w:spacing w:val="-1"/>
          <w:sz w:val="20"/>
        </w:rPr>
        <w:t> </w:t>
      </w:r>
      <w:r>
        <w:rPr>
          <w:sz w:val="20"/>
        </w:rPr>
        <w:t>uncertainties and</w:t>
      </w:r>
      <w:r>
        <w:rPr>
          <w:spacing w:val="-1"/>
          <w:sz w:val="20"/>
        </w:rPr>
        <w:t> </w:t>
      </w:r>
      <w:r>
        <w:rPr>
          <w:sz w:val="20"/>
        </w:rPr>
        <w:t>complexities associated</w:t>
      </w:r>
      <w:r>
        <w:rPr>
          <w:spacing w:val="-1"/>
          <w:sz w:val="20"/>
        </w:rPr>
        <w:t> </w:t>
      </w:r>
      <w:r>
        <w:rPr>
          <w:sz w:val="20"/>
        </w:rPr>
        <w:t>with identifying the</w:t>
      </w:r>
      <w:r>
        <w:rPr>
          <w:spacing w:val="-1"/>
          <w:sz w:val="20"/>
        </w:rPr>
        <w:t> </w:t>
      </w:r>
      <w:r>
        <w:rPr>
          <w:sz w:val="20"/>
        </w:rPr>
        <w:t>framework criteria, and any entity-developed criteria used to interpret the framework.</w:t>
      </w:r>
    </w:p>
    <w:p>
      <w:pPr>
        <w:pStyle w:val="ListParagraph"/>
        <w:numPr>
          <w:ilvl w:val="1"/>
          <w:numId w:val="90"/>
        </w:numPr>
        <w:tabs>
          <w:tab w:pos="2532" w:val="left" w:leader="none"/>
          <w:tab w:pos="2534" w:val="left" w:leader="none"/>
        </w:tabs>
        <w:spacing w:line="285" w:lineRule="auto" w:before="112" w:after="0"/>
        <w:ind w:left="2534" w:right="707" w:hanging="548"/>
        <w:jc w:val="both"/>
        <w:rPr>
          <w:sz w:val="20"/>
        </w:rPr>
      </w:pPr>
      <w:r>
        <w:rPr>
          <w:sz w:val="20"/>
        </w:rPr>
        <w:t>The</w:t>
      </w:r>
      <w:r>
        <w:rPr>
          <w:spacing w:val="-12"/>
          <w:sz w:val="20"/>
        </w:rPr>
        <w:t> </w:t>
      </w:r>
      <w:r>
        <w:rPr>
          <w:sz w:val="20"/>
        </w:rPr>
        <w:t>criteria</w:t>
      </w:r>
      <w:r>
        <w:rPr>
          <w:spacing w:val="-10"/>
          <w:sz w:val="20"/>
        </w:rPr>
        <w:t> </w:t>
      </w:r>
      <w:r>
        <w:rPr>
          <w:sz w:val="20"/>
        </w:rPr>
        <w:t>for</w:t>
      </w:r>
      <w:r>
        <w:rPr>
          <w:spacing w:val="-8"/>
          <w:sz w:val="20"/>
        </w:rPr>
        <w:t> </w:t>
      </w:r>
      <w:r>
        <w:rPr>
          <w:sz w:val="20"/>
        </w:rPr>
        <w:t>identifying</w:t>
      </w:r>
      <w:r>
        <w:rPr>
          <w:spacing w:val="-11"/>
          <w:sz w:val="20"/>
        </w:rPr>
        <w:t> </w:t>
      </w:r>
      <w:r>
        <w:rPr>
          <w:sz w:val="20"/>
        </w:rPr>
        <w:t>the</w:t>
      </w:r>
      <w:r>
        <w:rPr>
          <w:spacing w:val="-11"/>
          <w:sz w:val="20"/>
        </w:rPr>
        <w:t> </w:t>
      </w:r>
      <w:r>
        <w:rPr>
          <w:sz w:val="20"/>
        </w:rPr>
        <w:t>relevant</w:t>
      </w:r>
      <w:r>
        <w:rPr>
          <w:spacing w:val="-9"/>
          <w:sz w:val="20"/>
        </w:rPr>
        <w:t> </w:t>
      </w:r>
      <w:r>
        <w:rPr>
          <w:sz w:val="20"/>
        </w:rPr>
        <w:t>topics</w:t>
      </w:r>
      <w:r>
        <w:rPr>
          <w:spacing w:val="-10"/>
          <w:sz w:val="20"/>
        </w:rPr>
        <w:t> </w:t>
      </w:r>
      <w:r>
        <w:rPr>
          <w:sz w:val="20"/>
        </w:rPr>
        <w:t>and</w:t>
      </w:r>
      <w:r>
        <w:rPr>
          <w:spacing w:val="-10"/>
          <w:sz w:val="20"/>
        </w:rPr>
        <w:t> </w:t>
      </w:r>
      <w:r>
        <w:rPr>
          <w:sz w:val="20"/>
        </w:rPr>
        <w:t>aspects</w:t>
      </w:r>
      <w:r>
        <w:rPr>
          <w:spacing w:val="-10"/>
          <w:sz w:val="20"/>
        </w:rPr>
        <w:t> </w:t>
      </w:r>
      <w:r>
        <w:rPr>
          <w:sz w:val="20"/>
        </w:rPr>
        <w:t>of</w:t>
      </w:r>
      <w:r>
        <w:rPr>
          <w:spacing w:val="-9"/>
          <w:sz w:val="20"/>
        </w:rPr>
        <w:t> </w:t>
      </w:r>
      <w:r>
        <w:rPr>
          <w:sz w:val="20"/>
        </w:rPr>
        <w:t>the</w:t>
      </w:r>
      <w:r>
        <w:rPr>
          <w:spacing w:val="-10"/>
          <w:sz w:val="20"/>
        </w:rPr>
        <w:t> </w:t>
      </w:r>
      <w:r>
        <w:rPr>
          <w:sz w:val="20"/>
        </w:rPr>
        <w:t>topics</w:t>
      </w:r>
      <w:r>
        <w:rPr>
          <w:spacing w:val="-10"/>
          <w:sz w:val="20"/>
        </w:rPr>
        <w:t> </w:t>
      </w:r>
      <w:r>
        <w:rPr>
          <w:sz w:val="20"/>
        </w:rPr>
        <w:t>to</w:t>
      </w:r>
      <w:r>
        <w:rPr>
          <w:spacing w:val="-9"/>
          <w:sz w:val="20"/>
        </w:rPr>
        <w:t> </w:t>
      </w:r>
      <w:r>
        <w:rPr>
          <w:sz w:val="20"/>
        </w:rPr>
        <w:t>be</w:t>
      </w:r>
      <w:r>
        <w:rPr>
          <w:spacing w:val="-9"/>
          <w:sz w:val="20"/>
        </w:rPr>
        <w:t> </w:t>
      </w:r>
      <w:r>
        <w:rPr>
          <w:sz w:val="20"/>
        </w:rPr>
        <w:t>presented</w:t>
      </w:r>
      <w:r>
        <w:rPr>
          <w:spacing w:val="-9"/>
          <w:sz w:val="20"/>
        </w:rPr>
        <w:t> </w:t>
      </w:r>
      <w:r>
        <w:rPr>
          <w:sz w:val="20"/>
        </w:rPr>
        <w:t>and disclosed in the sustainability information.</w:t>
      </w:r>
    </w:p>
    <w:p>
      <w:pPr>
        <w:pStyle w:val="ListParagraph"/>
        <w:numPr>
          <w:ilvl w:val="1"/>
          <w:numId w:val="90"/>
        </w:numPr>
        <w:tabs>
          <w:tab w:pos="2532" w:val="left" w:leader="none"/>
          <w:tab w:pos="2534" w:val="left" w:leader="none"/>
        </w:tabs>
        <w:spacing w:line="288" w:lineRule="auto" w:before="114" w:after="0"/>
        <w:ind w:left="2534" w:right="707" w:hanging="548"/>
        <w:jc w:val="both"/>
        <w:rPr>
          <w:sz w:val="20"/>
        </w:rPr>
      </w:pPr>
      <w:r>
        <w:rPr>
          <w:sz w:val="20"/>
        </w:rPr>
        <w:t>The criteria for identifying the reporting boundary, and whether this differs for each </w:t>
      </w:r>
      <w:r>
        <w:rPr>
          <w:spacing w:val="-2"/>
          <w:sz w:val="20"/>
        </w:rPr>
        <w:t>disclosure.</w:t>
      </w:r>
    </w:p>
    <w:p>
      <w:pPr>
        <w:pStyle w:val="ListParagraph"/>
        <w:numPr>
          <w:ilvl w:val="1"/>
          <w:numId w:val="90"/>
        </w:numPr>
        <w:tabs>
          <w:tab w:pos="2532" w:val="left" w:leader="none"/>
          <w:tab w:pos="2534" w:val="left" w:leader="none"/>
        </w:tabs>
        <w:spacing w:line="290" w:lineRule="auto" w:before="110" w:after="0"/>
        <w:ind w:left="2534" w:right="703" w:hanging="548"/>
        <w:jc w:val="both"/>
        <w:rPr>
          <w:sz w:val="20"/>
        </w:rPr>
      </w:pPr>
      <w:r>
        <w:rPr>
          <w:sz w:val="20"/>
        </w:rPr>
        <w:t>How the entity develops its own criteria, including criteria used to interpret the framework criteria</w:t>
      </w:r>
      <w:r>
        <w:rPr>
          <w:spacing w:val="-14"/>
          <w:sz w:val="20"/>
        </w:rPr>
        <w:t> </w:t>
      </w:r>
      <w:r>
        <w:rPr>
          <w:sz w:val="20"/>
        </w:rPr>
        <w:t>(e.g.,</w:t>
      </w:r>
      <w:r>
        <w:rPr>
          <w:spacing w:val="-14"/>
          <w:sz w:val="20"/>
        </w:rPr>
        <w:t> </w:t>
      </w:r>
      <w:r>
        <w:rPr>
          <w:sz w:val="20"/>
        </w:rPr>
        <w:t>the</w:t>
      </w:r>
      <w:r>
        <w:rPr>
          <w:spacing w:val="-14"/>
          <w:sz w:val="20"/>
        </w:rPr>
        <w:t> </w:t>
      </w:r>
      <w:r>
        <w:rPr>
          <w:sz w:val="20"/>
        </w:rPr>
        <w:t>selection</w:t>
      </w:r>
      <w:r>
        <w:rPr>
          <w:spacing w:val="-14"/>
          <w:sz w:val="20"/>
        </w:rPr>
        <w:t> </w:t>
      </w:r>
      <w:r>
        <w:rPr>
          <w:sz w:val="20"/>
        </w:rPr>
        <w:t>and</w:t>
      </w:r>
      <w:r>
        <w:rPr>
          <w:spacing w:val="-14"/>
          <w:sz w:val="20"/>
        </w:rPr>
        <w:t> </w:t>
      </w:r>
      <w:r>
        <w:rPr>
          <w:sz w:val="20"/>
        </w:rPr>
        <w:t>application</w:t>
      </w:r>
      <w:r>
        <w:rPr>
          <w:spacing w:val="-14"/>
          <w:sz w:val="20"/>
        </w:rPr>
        <w:t> </w:t>
      </w:r>
      <w:r>
        <w:rPr>
          <w:sz w:val="20"/>
        </w:rPr>
        <w:t>of</w:t>
      </w:r>
      <w:r>
        <w:rPr>
          <w:spacing w:val="-14"/>
          <w:sz w:val="20"/>
        </w:rPr>
        <w:t> </w:t>
      </w:r>
      <w:r>
        <w:rPr>
          <w:sz w:val="20"/>
        </w:rPr>
        <w:t>quantification</w:t>
      </w:r>
      <w:r>
        <w:rPr>
          <w:spacing w:val="-14"/>
          <w:sz w:val="20"/>
        </w:rPr>
        <w:t> </w:t>
      </w:r>
      <w:r>
        <w:rPr>
          <w:sz w:val="20"/>
        </w:rPr>
        <w:t>methods</w:t>
      </w:r>
      <w:r>
        <w:rPr>
          <w:spacing w:val="-14"/>
          <w:sz w:val="20"/>
        </w:rPr>
        <w:t> </w:t>
      </w:r>
      <w:r>
        <w:rPr>
          <w:sz w:val="20"/>
        </w:rPr>
        <w:t>and</w:t>
      </w:r>
      <w:r>
        <w:rPr>
          <w:spacing w:val="-13"/>
          <w:sz w:val="20"/>
        </w:rPr>
        <w:t> </w:t>
      </w:r>
      <w:r>
        <w:rPr>
          <w:sz w:val="20"/>
        </w:rPr>
        <w:t>reporting</w:t>
      </w:r>
      <w:r>
        <w:rPr>
          <w:spacing w:val="-14"/>
          <w:sz w:val="20"/>
        </w:rPr>
        <w:t> </w:t>
      </w:r>
      <w:r>
        <w:rPr>
          <w:sz w:val="20"/>
        </w:rPr>
        <w:t>policies), and controls over the entity’s process.</w:t>
      </w:r>
    </w:p>
    <w:p>
      <w:pPr>
        <w:pStyle w:val="BodyText"/>
        <w:spacing w:line="292" w:lineRule="auto" w:before="120"/>
        <w:ind w:left="1987" w:right="700"/>
      </w:pPr>
      <w:r>
        <w:rPr/>
        <w:t>A301.</w:t>
      </w:r>
      <w:r>
        <w:rPr>
          <w:spacing w:val="-14"/>
        </w:rPr>
        <w:t> </w:t>
      </w:r>
      <w:r>
        <w:rPr/>
        <w:t>Framework criteria may not be considered suitable on their own (e.g., may be incomplete or subject to interpretation in application). Therefore, the entity may supplement the framework criteria so that the applicable criteria are suitable. The process of developing the applicable criteria and applying it to the sustainability matters may be complex, require judgment, and may</w:t>
      </w:r>
    </w:p>
    <w:p>
      <w:pPr>
        <w:spacing w:after="0" w:line="292" w:lineRule="auto"/>
        <w:sectPr>
          <w:pgSz w:w="11910" w:h="16840"/>
          <w:pgMar w:header="735" w:footer="1115" w:top="1100" w:bottom="1300" w:left="0" w:right="740"/>
        </w:sectPr>
      </w:pPr>
    </w:p>
    <w:p>
      <w:pPr>
        <w:pStyle w:val="BodyText"/>
        <w:spacing w:before="5"/>
        <w:ind w:firstLine="0"/>
        <w:jc w:val="left"/>
        <w:rPr>
          <w:sz w:val="16"/>
        </w:rPr>
      </w:pPr>
    </w:p>
    <w:p>
      <w:pPr>
        <w:pStyle w:val="BodyText"/>
        <w:spacing w:line="292" w:lineRule="auto" w:before="93"/>
        <w:ind w:left="1987" w:right="705" w:firstLine="0"/>
      </w:pPr>
      <w:r>
        <w:rPr/>
        <w:t>be susceptible to bias. The evaluation required in paragraph 98 may result in the practitioner identifying disclosures where there is an increased susceptibility to misstatement or cause the practitioner to re-evaluate the suitability of the applicable criteria.</w:t>
      </w:r>
    </w:p>
    <w:p>
      <w:pPr>
        <w:pStyle w:val="BodyText"/>
        <w:spacing w:before="9"/>
        <w:ind w:firstLine="0"/>
        <w:jc w:val="left"/>
      </w:pPr>
    </w:p>
    <w:p>
      <w:pPr>
        <w:spacing w:before="0"/>
        <w:ind w:left="1440" w:right="0" w:firstLine="0"/>
        <w:jc w:val="both"/>
        <w:rPr>
          <w:i/>
          <w:sz w:val="20"/>
        </w:rPr>
      </w:pPr>
      <w:r>
        <w:rPr>
          <w:i/>
          <w:sz w:val="20"/>
        </w:rPr>
        <w:t>Understanding</w:t>
      </w:r>
      <w:r>
        <w:rPr>
          <w:i/>
          <w:spacing w:val="-9"/>
          <w:sz w:val="20"/>
        </w:rPr>
        <w:t> </w:t>
      </w:r>
      <w:r>
        <w:rPr>
          <w:i/>
          <w:sz w:val="20"/>
        </w:rPr>
        <w:t>the</w:t>
      </w:r>
      <w:r>
        <w:rPr>
          <w:i/>
          <w:spacing w:val="-7"/>
          <w:sz w:val="20"/>
        </w:rPr>
        <w:t> </w:t>
      </w:r>
      <w:r>
        <w:rPr>
          <w:i/>
          <w:sz w:val="20"/>
        </w:rPr>
        <w:t>Entity</w:t>
      </w:r>
      <w:r>
        <w:rPr>
          <w:i/>
          <w:spacing w:val="-6"/>
          <w:sz w:val="20"/>
        </w:rPr>
        <w:t> </w:t>
      </w:r>
      <w:r>
        <w:rPr>
          <w:i/>
          <w:sz w:val="20"/>
        </w:rPr>
        <w:t>and</w:t>
      </w:r>
      <w:r>
        <w:rPr>
          <w:i/>
          <w:spacing w:val="-9"/>
          <w:sz w:val="20"/>
        </w:rPr>
        <w:t> </w:t>
      </w:r>
      <w:r>
        <w:rPr>
          <w:i/>
          <w:sz w:val="20"/>
        </w:rPr>
        <w:t>Its</w:t>
      </w:r>
      <w:r>
        <w:rPr>
          <w:i/>
          <w:spacing w:val="-5"/>
          <w:sz w:val="20"/>
        </w:rPr>
        <w:t> </w:t>
      </w:r>
      <w:r>
        <w:rPr>
          <w:i/>
          <w:spacing w:val="-2"/>
          <w:sz w:val="20"/>
        </w:rPr>
        <w:t>Environment</w:t>
      </w:r>
    </w:p>
    <w:p>
      <w:pPr>
        <w:pStyle w:val="BodyText"/>
        <w:spacing w:line="292" w:lineRule="auto" w:before="171"/>
        <w:ind w:left="1440" w:right="709" w:firstLine="0"/>
      </w:pPr>
      <w:r>
        <w:rPr/>
        <w:t>Understanding the Entity’s Operations, Legal and Organizational Structure, Ownership and Governance, and Business Model (Ref: Para. 99(a))</w:t>
      </w:r>
    </w:p>
    <w:p>
      <w:pPr>
        <w:pStyle w:val="BodyText"/>
        <w:spacing w:line="292" w:lineRule="auto" w:before="118"/>
        <w:ind w:left="1987" w:right="706"/>
      </w:pPr>
      <w:r>
        <w:rPr/>
        <w:t>A302.</w:t>
      </w:r>
      <w:r>
        <w:rPr>
          <w:spacing w:val="-14"/>
        </w:rPr>
        <w:t> </w:t>
      </w:r>
      <w:r>
        <w:rPr/>
        <w:t>Information</w:t>
      </w:r>
      <w:r>
        <w:rPr>
          <w:spacing w:val="-10"/>
        </w:rPr>
        <w:t> </w:t>
      </w:r>
      <w:r>
        <w:rPr/>
        <w:t>obtained by the practitioner through inquiries of an appropriate party(ies), or others may provide important evidence to support the required understanding; however, inquiry alone ordinarily is not sufficient to identify disclosures where a material misstatement is likely to arise (limited</w:t>
      </w:r>
      <w:r>
        <w:rPr>
          <w:spacing w:val="-10"/>
        </w:rPr>
        <w:t> </w:t>
      </w:r>
      <w:r>
        <w:rPr/>
        <w:t>assurance)</w:t>
      </w:r>
      <w:r>
        <w:rPr>
          <w:spacing w:val="-9"/>
        </w:rPr>
        <w:t> </w:t>
      </w:r>
      <w:r>
        <w:rPr/>
        <w:t>or</w:t>
      </w:r>
      <w:r>
        <w:rPr>
          <w:spacing w:val="-9"/>
        </w:rPr>
        <w:t> </w:t>
      </w:r>
      <w:r>
        <w:rPr/>
        <w:t>identify</w:t>
      </w:r>
      <w:r>
        <w:rPr>
          <w:spacing w:val="-9"/>
        </w:rPr>
        <w:t> </w:t>
      </w:r>
      <w:r>
        <w:rPr/>
        <w:t>and</w:t>
      </w:r>
      <w:r>
        <w:rPr>
          <w:spacing w:val="-10"/>
        </w:rPr>
        <w:t> </w:t>
      </w:r>
      <w:r>
        <w:rPr/>
        <w:t>assess</w:t>
      </w:r>
      <w:r>
        <w:rPr>
          <w:spacing w:val="-9"/>
        </w:rPr>
        <w:t> </w:t>
      </w:r>
      <w:r>
        <w:rPr/>
        <w:t>risks</w:t>
      </w:r>
      <w:r>
        <w:rPr>
          <w:spacing w:val="-9"/>
        </w:rPr>
        <w:t> </w:t>
      </w:r>
      <w:r>
        <w:rPr/>
        <w:t>of</w:t>
      </w:r>
      <w:r>
        <w:rPr>
          <w:spacing w:val="-10"/>
        </w:rPr>
        <w:t> </w:t>
      </w:r>
      <w:r>
        <w:rPr/>
        <w:t>material</w:t>
      </w:r>
      <w:r>
        <w:rPr>
          <w:spacing w:val="-9"/>
        </w:rPr>
        <w:t> </w:t>
      </w:r>
      <w:r>
        <w:rPr/>
        <w:t>misstatement</w:t>
      </w:r>
      <w:r>
        <w:rPr>
          <w:spacing w:val="-10"/>
        </w:rPr>
        <w:t> </w:t>
      </w:r>
      <w:r>
        <w:rPr/>
        <w:t>at</w:t>
      </w:r>
      <w:r>
        <w:rPr>
          <w:spacing w:val="-10"/>
        </w:rPr>
        <w:t> </w:t>
      </w:r>
      <w:r>
        <w:rPr/>
        <w:t>the</w:t>
      </w:r>
      <w:r>
        <w:rPr>
          <w:spacing w:val="-10"/>
        </w:rPr>
        <w:t> </w:t>
      </w:r>
      <w:r>
        <w:rPr/>
        <w:t>assertion</w:t>
      </w:r>
      <w:r>
        <w:rPr>
          <w:spacing w:val="-10"/>
        </w:rPr>
        <w:t> </w:t>
      </w:r>
      <w:r>
        <w:rPr/>
        <w:t>level</w:t>
      </w:r>
      <w:r>
        <w:rPr>
          <w:spacing w:val="-10"/>
        </w:rPr>
        <w:t> </w:t>
      </w:r>
      <w:r>
        <w:rPr/>
        <w:t>for the disclosures (reasonable assurance).</w:t>
      </w:r>
    </w:p>
    <w:p>
      <w:pPr>
        <w:pStyle w:val="BodyText"/>
        <w:spacing w:line="292" w:lineRule="auto" w:before="119"/>
        <w:ind w:left="1987" w:right="697"/>
      </w:pPr>
      <w:r>
        <w:rPr/>
        <w:t>A303.</w:t>
      </w:r>
      <w:r>
        <w:rPr>
          <w:spacing w:val="-4"/>
        </w:rPr>
        <w:t> </w:t>
      </w:r>
      <w:r>
        <w:rPr/>
        <w:t>The</w:t>
      </w:r>
      <w:r>
        <w:rPr>
          <w:spacing w:val="-4"/>
        </w:rPr>
        <w:t> </w:t>
      </w:r>
      <w:r>
        <w:rPr/>
        <w:t>practitioner</w:t>
      </w:r>
      <w:r>
        <w:rPr>
          <w:spacing w:val="-3"/>
        </w:rPr>
        <w:t> </w:t>
      </w:r>
      <w:r>
        <w:rPr/>
        <w:t>uses</w:t>
      </w:r>
      <w:r>
        <w:rPr>
          <w:spacing w:val="-1"/>
        </w:rPr>
        <w:t> </w:t>
      </w:r>
      <w:r>
        <w:rPr/>
        <w:t>professional</w:t>
      </w:r>
      <w:r>
        <w:rPr>
          <w:spacing w:val="-3"/>
        </w:rPr>
        <w:t> </w:t>
      </w:r>
      <w:r>
        <w:rPr/>
        <w:t>judgment</w:t>
      </w:r>
      <w:r>
        <w:rPr>
          <w:spacing w:val="-2"/>
        </w:rPr>
        <w:t> </w:t>
      </w:r>
      <w:r>
        <w:rPr/>
        <w:t>to</w:t>
      </w:r>
      <w:r>
        <w:rPr>
          <w:spacing w:val="-3"/>
        </w:rPr>
        <w:t> </w:t>
      </w:r>
      <w:r>
        <w:rPr/>
        <w:t>determine</w:t>
      </w:r>
      <w:r>
        <w:rPr>
          <w:spacing w:val="-3"/>
        </w:rPr>
        <w:t> </w:t>
      </w:r>
      <w:r>
        <w:rPr/>
        <w:t>the</w:t>
      </w:r>
      <w:r>
        <w:rPr>
          <w:spacing w:val="-5"/>
        </w:rPr>
        <w:t> </w:t>
      </w:r>
      <w:r>
        <w:rPr/>
        <w:t>characteristics</w:t>
      </w:r>
      <w:r>
        <w:rPr>
          <w:spacing w:val="-3"/>
        </w:rPr>
        <w:t> </w:t>
      </w:r>
      <w:r>
        <w:rPr/>
        <w:t>of</w:t>
      </w:r>
      <w:r>
        <w:rPr>
          <w:spacing w:val="-4"/>
        </w:rPr>
        <w:t> </w:t>
      </w:r>
      <w:r>
        <w:rPr/>
        <w:t>the</w:t>
      </w:r>
      <w:r>
        <w:rPr>
          <w:spacing w:val="-4"/>
        </w:rPr>
        <w:t> </w:t>
      </w:r>
      <w:r>
        <w:rPr/>
        <w:t>entity</w:t>
      </w:r>
      <w:r>
        <w:rPr>
          <w:spacing w:val="-3"/>
        </w:rPr>
        <w:t> </w:t>
      </w:r>
      <w:r>
        <w:rPr/>
        <w:t>and</w:t>
      </w:r>
      <w:r>
        <w:rPr>
          <w:spacing w:val="-3"/>
        </w:rPr>
        <w:t> </w:t>
      </w:r>
      <w:r>
        <w:rPr/>
        <w:t>its environment that are relevant to the sustainability information and therefore are necessary to understand.</w:t>
      </w:r>
      <w:r>
        <w:rPr>
          <w:spacing w:val="-7"/>
        </w:rPr>
        <w:t> </w:t>
      </w:r>
      <w:r>
        <w:rPr/>
        <w:t>The</w:t>
      </w:r>
      <w:r>
        <w:rPr>
          <w:spacing w:val="-8"/>
        </w:rPr>
        <w:t> </w:t>
      </w:r>
      <w:r>
        <w:rPr/>
        <w:t>practitioner’s</w:t>
      </w:r>
      <w:r>
        <w:rPr>
          <w:spacing w:val="-6"/>
        </w:rPr>
        <w:t> </w:t>
      </w:r>
      <w:r>
        <w:rPr/>
        <w:t>primary</w:t>
      </w:r>
      <w:r>
        <w:rPr>
          <w:spacing w:val="-6"/>
        </w:rPr>
        <w:t> </w:t>
      </w:r>
      <w:r>
        <w:rPr/>
        <w:t>consideration</w:t>
      </w:r>
      <w:r>
        <w:rPr>
          <w:spacing w:val="-5"/>
        </w:rPr>
        <w:t> </w:t>
      </w:r>
      <w:r>
        <w:rPr/>
        <w:t>is</w:t>
      </w:r>
      <w:r>
        <w:rPr>
          <w:spacing w:val="-6"/>
        </w:rPr>
        <w:t> </w:t>
      </w:r>
      <w:r>
        <w:rPr/>
        <w:t>whether</w:t>
      </w:r>
      <w:r>
        <w:rPr>
          <w:spacing w:val="-7"/>
        </w:rPr>
        <w:t> </w:t>
      </w:r>
      <w:r>
        <w:rPr/>
        <w:t>the</w:t>
      </w:r>
      <w:r>
        <w:rPr>
          <w:spacing w:val="-8"/>
        </w:rPr>
        <w:t> </w:t>
      </w:r>
      <w:r>
        <w:rPr/>
        <w:t>understanding</w:t>
      </w:r>
      <w:r>
        <w:rPr>
          <w:spacing w:val="-6"/>
        </w:rPr>
        <w:t> </w:t>
      </w:r>
      <w:r>
        <w:rPr/>
        <w:t>that has</w:t>
      </w:r>
      <w:r>
        <w:rPr>
          <w:spacing w:val="-6"/>
        </w:rPr>
        <w:t> </w:t>
      </w:r>
      <w:r>
        <w:rPr/>
        <w:t>been obtained</w:t>
      </w:r>
      <w:r>
        <w:rPr>
          <w:spacing w:val="-14"/>
        </w:rPr>
        <w:t> </w:t>
      </w:r>
      <w:r>
        <w:rPr/>
        <w:t>is</w:t>
      </w:r>
      <w:r>
        <w:rPr>
          <w:spacing w:val="-14"/>
        </w:rPr>
        <w:t> </w:t>
      </w:r>
      <w:r>
        <w:rPr/>
        <w:t>sufficient</w:t>
      </w:r>
      <w:r>
        <w:rPr>
          <w:spacing w:val="-14"/>
        </w:rPr>
        <w:t> </w:t>
      </w:r>
      <w:r>
        <w:rPr/>
        <w:t>to</w:t>
      </w:r>
      <w:r>
        <w:rPr>
          <w:spacing w:val="-14"/>
        </w:rPr>
        <w:t> </w:t>
      </w:r>
      <w:r>
        <w:rPr/>
        <w:t>meet</w:t>
      </w:r>
      <w:r>
        <w:rPr>
          <w:spacing w:val="-14"/>
        </w:rPr>
        <w:t> </w:t>
      </w:r>
      <w:r>
        <w:rPr/>
        <w:t>the</w:t>
      </w:r>
      <w:r>
        <w:rPr>
          <w:spacing w:val="-14"/>
        </w:rPr>
        <w:t> </w:t>
      </w:r>
      <w:r>
        <w:rPr/>
        <w:t>objective</w:t>
      </w:r>
      <w:r>
        <w:rPr>
          <w:spacing w:val="-14"/>
        </w:rPr>
        <w:t> </w:t>
      </w:r>
      <w:r>
        <w:rPr/>
        <w:t>of</w:t>
      </w:r>
      <w:r>
        <w:rPr>
          <w:spacing w:val="-14"/>
        </w:rPr>
        <w:t> </w:t>
      </w:r>
      <w:r>
        <w:rPr/>
        <w:t>the</w:t>
      </w:r>
      <w:r>
        <w:rPr>
          <w:spacing w:val="-14"/>
        </w:rPr>
        <w:t> </w:t>
      </w:r>
      <w:r>
        <w:rPr/>
        <w:t>risk</w:t>
      </w:r>
      <w:r>
        <w:rPr>
          <w:spacing w:val="-13"/>
        </w:rPr>
        <w:t> </w:t>
      </w:r>
      <w:r>
        <w:rPr/>
        <w:t>procedures.</w:t>
      </w:r>
      <w:r>
        <w:rPr>
          <w:spacing w:val="-14"/>
        </w:rPr>
        <w:t> </w:t>
      </w:r>
      <w:r>
        <w:rPr/>
        <w:t>The</w:t>
      </w:r>
      <w:r>
        <w:rPr>
          <w:spacing w:val="-14"/>
        </w:rPr>
        <w:t> </w:t>
      </w:r>
      <w:r>
        <w:rPr/>
        <w:t>practitioner's</w:t>
      </w:r>
      <w:r>
        <w:rPr>
          <w:spacing w:val="-14"/>
        </w:rPr>
        <w:t> </w:t>
      </w:r>
      <w:r>
        <w:rPr/>
        <w:t>understanding may involve less effort when the scope of the assurance engagement is limited to certain sustainability</w:t>
      </w:r>
      <w:r>
        <w:rPr>
          <w:spacing w:val="-2"/>
        </w:rPr>
        <w:t> </w:t>
      </w:r>
      <w:r>
        <w:rPr/>
        <w:t>information</w:t>
      </w:r>
      <w:r>
        <w:rPr>
          <w:spacing w:val="-4"/>
        </w:rPr>
        <w:t> </w:t>
      </w:r>
      <w:r>
        <w:rPr/>
        <w:t>(e.g.,</w:t>
      </w:r>
      <w:r>
        <w:rPr>
          <w:spacing w:val="-3"/>
        </w:rPr>
        <w:t> </w:t>
      </w:r>
      <w:r>
        <w:rPr/>
        <w:t>discrete</w:t>
      </w:r>
      <w:r>
        <w:rPr>
          <w:spacing w:val="-1"/>
        </w:rPr>
        <w:t> </w:t>
      </w:r>
      <w:r>
        <w:rPr/>
        <w:t>metrics).</w:t>
      </w:r>
      <w:r>
        <w:rPr>
          <w:spacing w:val="-3"/>
        </w:rPr>
        <w:t> </w:t>
      </w:r>
      <w:r>
        <w:rPr/>
        <w:t>On the</w:t>
      </w:r>
      <w:r>
        <w:rPr>
          <w:spacing w:val="-3"/>
        </w:rPr>
        <w:t> </w:t>
      </w:r>
      <w:r>
        <w:rPr/>
        <w:t>other</w:t>
      </w:r>
      <w:r>
        <w:rPr>
          <w:spacing w:val="-2"/>
        </w:rPr>
        <w:t> </w:t>
      </w:r>
      <w:r>
        <w:rPr/>
        <w:t>hand, a</w:t>
      </w:r>
      <w:r>
        <w:rPr>
          <w:spacing w:val="-3"/>
        </w:rPr>
        <w:t> </w:t>
      </w:r>
      <w:r>
        <w:rPr/>
        <w:t>broader</w:t>
      </w:r>
      <w:r>
        <w:rPr>
          <w:spacing w:val="-2"/>
        </w:rPr>
        <w:t> </w:t>
      </w:r>
      <w:r>
        <w:rPr/>
        <w:t>understanding of the entity and its environment may be necessary if the scope of the assurance engagement addresses multiple topics or aspects of the topics.</w:t>
      </w:r>
    </w:p>
    <w:p>
      <w:pPr>
        <w:pStyle w:val="BodyText"/>
        <w:spacing w:line="292" w:lineRule="auto" w:before="115"/>
        <w:ind w:left="1987" w:right="699"/>
      </w:pPr>
      <w:r>
        <w:rPr/>
        <w:t>A304.</w:t>
      </w:r>
      <w:r>
        <w:rPr>
          <w:spacing w:val="-7"/>
        </w:rPr>
        <w:t> </w:t>
      </w:r>
      <w:r>
        <w:rPr/>
        <w:t>The</w:t>
      </w:r>
      <w:r>
        <w:rPr>
          <w:spacing w:val="-4"/>
        </w:rPr>
        <w:t> </w:t>
      </w:r>
      <w:r>
        <w:rPr/>
        <w:t>practitioner’s</w:t>
      </w:r>
      <w:r>
        <w:rPr>
          <w:spacing w:val="-6"/>
        </w:rPr>
        <w:t> </w:t>
      </w:r>
      <w:r>
        <w:rPr/>
        <w:t>understanding</w:t>
      </w:r>
      <w:r>
        <w:rPr>
          <w:spacing w:val="-7"/>
        </w:rPr>
        <w:t> </w:t>
      </w:r>
      <w:r>
        <w:rPr/>
        <w:t>of</w:t>
      </w:r>
      <w:r>
        <w:rPr>
          <w:spacing w:val="-5"/>
        </w:rPr>
        <w:t> </w:t>
      </w:r>
      <w:r>
        <w:rPr/>
        <w:t>the</w:t>
      </w:r>
      <w:r>
        <w:rPr>
          <w:spacing w:val="-7"/>
        </w:rPr>
        <w:t> </w:t>
      </w:r>
      <w:r>
        <w:rPr/>
        <w:t>entity</w:t>
      </w:r>
      <w:r>
        <w:rPr>
          <w:spacing w:val="-5"/>
        </w:rPr>
        <w:t> </w:t>
      </w:r>
      <w:r>
        <w:rPr/>
        <w:t>and</w:t>
      </w:r>
      <w:r>
        <w:rPr>
          <w:spacing w:val="-7"/>
        </w:rPr>
        <w:t> </w:t>
      </w:r>
      <w:r>
        <w:rPr/>
        <w:t>its</w:t>
      </w:r>
      <w:r>
        <w:rPr>
          <w:spacing w:val="-3"/>
        </w:rPr>
        <w:t> </w:t>
      </w:r>
      <w:r>
        <w:rPr/>
        <w:t>environment may</w:t>
      </w:r>
      <w:r>
        <w:rPr>
          <w:spacing w:val="-3"/>
        </w:rPr>
        <w:t> </w:t>
      </w:r>
      <w:r>
        <w:rPr/>
        <w:t>include</w:t>
      </w:r>
      <w:r>
        <w:rPr>
          <w:spacing w:val="-7"/>
        </w:rPr>
        <w:t> </w:t>
      </w:r>
      <w:r>
        <w:rPr/>
        <w:t>an</w:t>
      </w:r>
      <w:r>
        <w:rPr>
          <w:spacing w:val="-4"/>
        </w:rPr>
        <w:t> </w:t>
      </w:r>
      <w:r>
        <w:rPr/>
        <w:t>understanding of the following:</w:t>
      </w:r>
    </w:p>
    <w:p>
      <w:pPr>
        <w:pStyle w:val="ListParagraph"/>
        <w:numPr>
          <w:ilvl w:val="0"/>
          <w:numId w:val="92"/>
        </w:numPr>
        <w:tabs>
          <w:tab w:pos="2533" w:val="left" w:leader="none"/>
        </w:tabs>
        <w:spacing w:line="240" w:lineRule="auto" w:before="118" w:after="0"/>
        <w:ind w:left="2533" w:right="0" w:hanging="546"/>
        <w:jc w:val="both"/>
        <w:rPr>
          <w:sz w:val="20"/>
        </w:rPr>
      </w:pPr>
      <w:r>
        <w:rPr>
          <w:sz w:val="20"/>
        </w:rPr>
        <w:t>The</w:t>
      </w:r>
      <w:r>
        <w:rPr>
          <w:spacing w:val="-9"/>
          <w:sz w:val="20"/>
        </w:rPr>
        <w:t> </w:t>
      </w:r>
      <w:r>
        <w:rPr>
          <w:sz w:val="20"/>
        </w:rPr>
        <w:t>nature</w:t>
      </w:r>
      <w:r>
        <w:rPr>
          <w:spacing w:val="-7"/>
          <w:sz w:val="20"/>
        </w:rPr>
        <w:t> </w:t>
      </w:r>
      <w:r>
        <w:rPr>
          <w:sz w:val="20"/>
        </w:rPr>
        <w:t>of</w:t>
      </w:r>
      <w:r>
        <w:rPr>
          <w:spacing w:val="-8"/>
          <w:sz w:val="20"/>
        </w:rPr>
        <w:t> </w:t>
      </w:r>
      <w:r>
        <w:rPr>
          <w:sz w:val="20"/>
        </w:rPr>
        <w:t>the</w:t>
      </w:r>
      <w:r>
        <w:rPr>
          <w:spacing w:val="-8"/>
          <w:sz w:val="20"/>
        </w:rPr>
        <w:t> </w:t>
      </w:r>
      <w:r>
        <w:rPr>
          <w:sz w:val="20"/>
        </w:rPr>
        <w:t>entity</w:t>
      </w:r>
      <w:r>
        <w:rPr>
          <w:spacing w:val="-5"/>
          <w:sz w:val="20"/>
        </w:rPr>
        <w:t> </w:t>
      </w:r>
      <w:r>
        <w:rPr>
          <w:sz w:val="20"/>
        </w:rPr>
        <w:t>and</w:t>
      </w:r>
      <w:r>
        <w:rPr>
          <w:spacing w:val="-6"/>
          <w:sz w:val="20"/>
        </w:rPr>
        <w:t> </w:t>
      </w:r>
      <w:r>
        <w:rPr>
          <w:sz w:val="20"/>
        </w:rPr>
        <w:t>its</w:t>
      </w:r>
      <w:r>
        <w:rPr>
          <w:spacing w:val="-8"/>
          <w:sz w:val="20"/>
        </w:rPr>
        <w:t> </w:t>
      </w:r>
      <w:r>
        <w:rPr>
          <w:sz w:val="20"/>
        </w:rPr>
        <w:t>sustainability-related</w:t>
      </w:r>
      <w:r>
        <w:rPr>
          <w:spacing w:val="-6"/>
          <w:sz w:val="20"/>
        </w:rPr>
        <w:t> </w:t>
      </w:r>
      <w:r>
        <w:rPr>
          <w:sz w:val="20"/>
        </w:rPr>
        <w:t>business</w:t>
      </w:r>
      <w:r>
        <w:rPr>
          <w:spacing w:val="-7"/>
          <w:sz w:val="20"/>
        </w:rPr>
        <w:t> </w:t>
      </w:r>
      <w:r>
        <w:rPr>
          <w:sz w:val="20"/>
        </w:rPr>
        <w:t>risks,</w:t>
      </w:r>
      <w:r>
        <w:rPr>
          <w:spacing w:val="-8"/>
          <w:sz w:val="20"/>
        </w:rPr>
        <w:t> </w:t>
      </w:r>
      <w:r>
        <w:rPr>
          <w:spacing w:val="-2"/>
          <w:sz w:val="20"/>
        </w:rPr>
        <w:t>including:</w:t>
      </w:r>
    </w:p>
    <w:p>
      <w:pPr>
        <w:pStyle w:val="ListParagraph"/>
        <w:numPr>
          <w:ilvl w:val="1"/>
          <w:numId w:val="92"/>
        </w:numPr>
        <w:tabs>
          <w:tab w:pos="3078" w:val="left" w:leader="none"/>
        </w:tabs>
        <w:spacing w:line="240" w:lineRule="auto" w:before="170" w:after="0"/>
        <w:ind w:left="3078" w:right="0" w:hanging="544"/>
        <w:jc w:val="both"/>
        <w:rPr>
          <w:sz w:val="20"/>
        </w:rPr>
      </w:pPr>
      <w:r>
        <w:rPr>
          <w:sz w:val="20"/>
        </w:rPr>
        <w:t>The</w:t>
      </w:r>
      <w:r>
        <w:rPr>
          <w:spacing w:val="-9"/>
          <w:sz w:val="20"/>
        </w:rPr>
        <w:t> </w:t>
      </w:r>
      <w:r>
        <w:rPr>
          <w:sz w:val="20"/>
        </w:rPr>
        <w:t>nature</w:t>
      </w:r>
      <w:r>
        <w:rPr>
          <w:spacing w:val="-6"/>
          <w:sz w:val="20"/>
        </w:rPr>
        <w:t> </w:t>
      </w:r>
      <w:r>
        <w:rPr>
          <w:sz w:val="20"/>
        </w:rPr>
        <w:t>of</w:t>
      </w:r>
      <w:r>
        <w:rPr>
          <w:spacing w:val="-8"/>
          <w:sz w:val="20"/>
        </w:rPr>
        <w:t> </w:t>
      </w:r>
      <w:r>
        <w:rPr>
          <w:sz w:val="20"/>
        </w:rPr>
        <w:t>the</w:t>
      </w:r>
      <w:r>
        <w:rPr>
          <w:spacing w:val="-8"/>
          <w:sz w:val="20"/>
        </w:rPr>
        <w:t> </w:t>
      </w:r>
      <w:r>
        <w:rPr>
          <w:sz w:val="20"/>
        </w:rPr>
        <w:t>operations</w:t>
      </w:r>
      <w:r>
        <w:rPr>
          <w:spacing w:val="-7"/>
          <w:sz w:val="20"/>
        </w:rPr>
        <w:t> </w:t>
      </w:r>
      <w:r>
        <w:rPr>
          <w:sz w:val="20"/>
        </w:rPr>
        <w:t>included</w:t>
      </w:r>
      <w:r>
        <w:rPr>
          <w:spacing w:val="-7"/>
          <w:sz w:val="20"/>
        </w:rPr>
        <w:t> </w:t>
      </w:r>
      <w:r>
        <w:rPr>
          <w:sz w:val="20"/>
        </w:rPr>
        <w:t>in</w:t>
      </w:r>
      <w:r>
        <w:rPr>
          <w:spacing w:val="-6"/>
          <w:sz w:val="20"/>
        </w:rPr>
        <w:t> </w:t>
      </w:r>
      <w:r>
        <w:rPr>
          <w:sz w:val="20"/>
        </w:rPr>
        <w:t>the</w:t>
      </w:r>
      <w:r>
        <w:rPr>
          <w:spacing w:val="-9"/>
          <w:sz w:val="20"/>
        </w:rPr>
        <w:t> </w:t>
      </w:r>
      <w:r>
        <w:rPr>
          <w:sz w:val="20"/>
        </w:rPr>
        <w:t>reporting</w:t>
      </w:r>
      <w:r>
        <w:rPr>
          <w:spacing w:val="-4"/>
          <w:sz w:val="20"/>
        </w:rPr>
        <w:t> </w:t>
      </w:r>
      <w:r>
        <w:rPr>
          <w:sz w:val="20"/>
        </w:rPr>
        <w:t>boundary,</w:t>
      </w:r>
      <w:r>
        <w:rPr>
          <w:spacing w:val="-8"/>
          <w:sz w:val="20"/>
        </w:rPr>
        <w:t> </w:t>
      </w:r>
      <w:r>
        <w:rPr>
          <w:spacing w:val="-2"/>
          <w:sz w:val="20"/>
        </w:rPr>
        <w:t>including:</w:t>
      </w:r>
    </w:p>
    <w:p>
      <w:pPr>
        <w:pStyle w:val="ListParagraph"/>
        <w:numPr>
          <w:ilvl w:val="2"/>
          <w:numId w:val="92"/>
        </w:numPr>
        <w:tabs>
          <w:tab w:pos="3612" w:val="left" w:leader="none"/>
          <w:tab w:pos="3614" w:val="left" w:leader="none"/>
        </w:tabs>
        <w:spacing w:line="290" w:lineRule="auto" w:before="172" w:after="0"/>
        <w:ind w:left="3614" w:right="703" w:hanging="548"/>
        <w:jc w:val="both"/>
        <w:rPr>
          <w:sz w:val="20"/>
        </w:rPr>
      </w:pPr>
      <w:r>
        <w:rPr>
          <w:sz w:val="20"/>
        </w:rPr>
        <w:t>Whether</w:t>
      </w:r>
      <w:r>
        <w:rPr>
          <w:spacing w:val="-2"/>
          <w:sz w:val="20"/>
        </w:rPr>
        <w:t> </w:t>
      </w:r>
      <w:r>
        <w:rPr>
          <w:sz w:val="20"/>
        </w:rPr>
        <w:t>the</w:t>
      </w:r>
      <w:r>
        <w:rPr>
          <w:spacing w:val="-1"/>
          <w:sz w:val="20"/>
        </w:rPr>
        <w:t> </w:t>
      </w:r>
      <w:r>
        <w:rPr>
          <w:sz w:val="20"/>
        </w:rPr>
        <w:t>activities</w:t>
      </w:r>
      <w:r>
        <w:rPr>
          <w:spacing w:val="-2"/>
          <w:sz w:val="20"/>
        </w:rPr>
        <w:t> </w:t>
      </w:r>
      <w:r>
        <w:rPr>
          <w:sz w:val="20"/>
        </w:rPr>
        <w:t>or operations</w:t>
      </w:r>
      <w:r>
        <w:rPr>
          <w:spacing w:val="-2"/>
          <w:sz w:val="20"/>
        </w:rPr>
        <w:t> </w:t>
      </w:r>
      <w:r>
        <w:rPr>
          <w:sz w:val="20"/>
        </w:rPr>
        <w:t>within</w:t>
      </w:r>
      <w:r>
        <w:rPr>
          <w:spacing w:val="-3"/>
          <w:sz w:val="20"/>
        </w:rPr>
        <w:t> </w:t>
      </w:r>
      <w:r>
        <w:rPr>
          <w:sz w:val="20"/>
        </w:rPr>
        <w:t>the</w:t>
      </w:r>
      <w:r>
        <w:rPr>
          <w:spacing w:val="-4"/>
          <w:sz w:val="20"/>
        </w:rPr>
        <w:t> </w:t>
      </w:r>
      <w:r>
        <w:rPr>
          <w:sz w:val="20"/>
        </w:rPr>
        <w:t>reporting</w:t>
      </w:r>
      <w:r>
        <w:rPr>
          <w:spacing w:val="-3"/>
          <w:sz w:val="20"/>
        </w:rPr>
        <w:t> </w:t>
      </w:r>
      <w:r>
        <w:rPr>
          <w:sz w:val="20"/>
        </w:rPr>
        <w:t>boundary</w:t>
      </w:r>
      <w:r>
        <w:rPr>
          <w:spacing w:val="-1"/>
          <w:sz w:val="20"/>
        </w:rPr>
        <w:t> </w:t>
      </w:r>
      <w:r>
        <w:rPr>
          <w:sz w:val="20"/>
        </w:rPr>
        <w:t>are internal or external to the entity;</w:t>
      </w:r>
    </w:p>
    <w:p>
      <w:pPr>
        <w:pStyle w:val="ListParagraph"/>
        <w:numPr>
          <w:ilvl w:val="2"/>
          <w:numId w:val="92"/>
        </w:numPr>
        <w:tabs>
          <w:tab w:pos="3612" w:val="left" w:leader="none"/>
          <w:tab w:pos="3614" w:val="left" w:leader="none"/>
        </w:tabs>
        <w:spacing w:line="292" w:lineRule="auto" w:before="122" w:after="0"/>
        <w:ind w:left="3614" w:right="706" w:hanging="548"/>
        <w:jc w:val="both"/>
        <w:rPr>
          <w:sz w:val="20"/>
        </w:rPr>
      </w:pPr>
      <w:r>
        <w:rPr>
          <w:sz w:val="20"/>
        </w:rPr>
        <w:t>The contribution of each activity or operation to the sustainability information, including entities or operations within the value chain, if material to the sustainability information; and</w:t>
      </w:r>
    </w:p>
    <w:p>
      <w:pPr>
        <w:pStyle w:val="ListParagraph"/>
        <w:numPr>
          <w:ilvl w:val="2"/>
          <w:numId w:val="92"/>
        </w:numPr>
        <w:tabs>
          <w:tab w:pos="3612" w:val="left" w:leader="none"/>
          <w:tab w:pos="3614" w:val="left" w:leader="none"/>
        </w:tabs>
        <w:spacing w:line="292" w:lineRule="auto" w:before="119" w:after="0"/>
        <w:ind w:left="3614" w:right="706" w:hanging="548"/>
        <w:jc w:val="both"/>
        <w:rPr>
          <w:sz w:val="20"/>
        </w:rPr>
      </w:pPr>
      <w:r>
        <w:rPr>
          <w:sz w:val="20"/>
        </w:rPr>
        <w:t>The uncertainties associated with the quantities reported in the sustainability </w:t>
      </w:r>
      <w:r>
        <w:rPr>
          <w:spacing w:val="-2"/>
          <w:sz w:val="20"/>
        </w:rPr>
        <w:t>information.</w:t>
      </w:r>
    </w:p>
    <w:p>
      <w:pPr>
        <w:pStyle w:val="ListParagraph"/>
        <w:numPr>
          <w:ilvl w:val="1"/>
          <w:numId w:val="92"/>
        </w:numPr>
        <w:tabs>
          <w:tab w:pos="3078" w:val="left" w:leader="none"/>
          <w:tab w:pos="3082" w:val="left" w:leader="none"/>
        </w:tabs>
        <w:spacing w:line="292" w:lineRule="auto" w:before="118" w:after="0"/>
        <w:ind w:left="3082" w:right="697" w:hanging="548"/>
        <w:jc w:val="both"/>
        <w:rPr>
          <w:sz w:val="20"/>
        </w:rPr>
      </w:pPr>
      <w:r>
        <w:rPr>
          <w:sz w:val="20"/>
        </w:rPr>
        <w:t>Changes from the prior period in the nature of the entity, its business risks, or the reporting boundary, including whether there have been any mergers, acquisitions, disposals, or outsourcing of functions.</w:t>
      </w:r>
    </w:p>
    <w:p>
      <w:pPr>
        <w:pStyle w:val="ListParagraph"/>
        <w:numPr>
          <w:ilvl w:val="1"/>
          <w:numId w:val="92"/>
        </w:numPr>
        <w:tabs>
          <w:tab w:pos="3077" w:val="left" w:leader="none"/>
        </w:tabs>
        <w:spacing w:line="240" w:lineRule="auto" w:before="118" w:after="0"/>
        <w:ind w:left="3077" w:right="0" w:hanging="543"/>
        <w:jc w:val="both"/>
        <w:rPr>
          <w:sz w:val="20"/>
        </w:rPr>
      </w:pPr>
      <w:r>
        <w:rPr>
          <w:sz w:val="20"/>
        </w:rPr>
        <w:t>The</w:t>
      </w:r>
      <w:r>
        <w:rPr>
          <w:spacing w:val="-9"/>
          <w:sz w:val="20"/>
        </w:rPr>
        <w:t> </w:t>
      </w:r>
      <w:r>
        <w:rPr>
          <w:sz w:val="20"/>
        </w:rPr>
        <w:t>frequency</w:t>
      </w:r>
      <w:r>
        <w:rPr>
          <w:spacing w:val="-7"/>
          <w:sz w:val="20"/>
        </w:rPr>
        <w:t> </w:t>
      </w:r>
      <w:r>
        <w:rPr>
          <w:sz w:val="20"/>
        </w:rPr>
        <w:t>and</w:t>
      </w:r>
      <w:r>
        <w:rPr>
          <w:spacing w:val="-8"/>
          <w:sz w:val="20"/>
        </w:rPr>
        <w:t> </w:t>
      </w:r>
      <w:r>
        <w:rPr>
          <w:sz w:val="20"/>
        </w:rPr>
        <w:t>nature</w:t>
      </w:r>
      <w:r>
        <w:rPr>
          <w:spacing w:val="-4"/>
          <w:sz w:val="20"/>
        </w:rPr>
        <w:t> </w:t>
      </w:r>
      <w:r>
        <w:rPr>
          <w:sz w:val="20"/>
        </w:rPr>
        <w:t>of</w:t>
      </w:r>
      <w:r>
        <w:rPr>
          <w:spacing w:val="-8"/>
          <w:sz w:val="20"/>
        </w:rPr>
        <w:t> </w:t>
      </w:r>
      <w:r>
        <w:rPr>
          <w:sz w:val="20"/>
        </w:rPr>
        <w:t>interruptions</w:t>
      </w:r>
      <w:r>
        <w:rPr>
          <w:spacing w:val="-7"/>
          <w:sz w:val="20"/>
        </w:rPr>
        <w:t> </w:t>
      </w:r>
      <w:r>
        <w:rPr>
          <w:sz w:val="20"/>
        </w:rPr>
        <w:t>to</w:t>
      </w:r>
      <w:r>
        <w:rPr>
          <w:spacing w:val="-8"/>
          <w:sz w:val="20"/>
        </w:rPr>
        <w:t> </w:t>
      </w:r>
      <w:r>
        <w:rPr>
          <w:spacing w:val="-2"/>
          <w:sz w:val="20"/>
        </w:rPr>
        <w:t>operations.</w:t>
      </w:r>
    </w:p>
    <w:p>
      <w:pPr>
        <w:pStyle w:val="ListParagraph"/>
        <w:numPr>
          <w:ilvl w:val="0"/>
          <w:numId w:val="92"/>
        </w:numPr>
        <w:tabs>
          <w:tab w:pos="2534" w:val="left" w:leader="none"/>
        </w:tabs>
        <w:spacing w:line="292" w:lineRule="auto" w:before="171" w:after="0"/>
        <w:ind w:left="2534" w:right="706" w:hanging="548"/>
        <w:jc w:val="left"/>
        <w:rPr>
          <w:sz w:val="20"/>
        </w:rPr>
      </w:pPr>
      <w:r>
        <w:rPr>
          <w:sz w:val="20"/>
        </w:rPr>
        <w:t>The</w:t>
      </w:r>
      <w:r>
        <w:rPr>
          <w:spacing w:val="-12"/>
          <w:sz w:val="20"/>
        </w:rPr>
        <w:t> </w:t>
      </w:r>
      <w:r>
        <w:rPr>
          <w:sz w:val="20"/>
        </w:rPr>
        <w:t>maturity</w:t>
      </w:r>
      <w:r>
        <w:rPr>
          <w:spacing w:val="-13"/>
          <w:sz w:val="20"/>
        </w:rPr>
        <w:t> </w:t>
      </w:r>
      <w:r>
        <w:rPr>
          <w:sz w:val="20"/>
        </w:rPr>
        <w:t>of</w:t>
      </w:r>
      <w:r>
        <w:rPr>
          <w:spacing w:val="-12"/>
          <w:sz w:val="20"/>
        </w:rPr>
        <w:t> </w:t>
      </w:r>
      <w:r>
        <w:rPr>
          <w:sz w:val="20"/>
        </w:rPr>
        <w:t>the</w:t>
      </w:r>
      <w:r>
        <w:rPr>
          <w:spacing w:val="-14"/>
          <w:sz w:val="20"/>
        </w:rPr>
        <w:t> </w:t>
      </w:r>
      <w:r>
        <w:rPr>
          <w:sz w:val="20"/>
        </w:rPr>
        <w:t>systems,</w:t>
      </w:r>
      <w:r>
        <w:rPr>
          <w:spacing w:val="-14"/>
          <w:sz w:val="20"/>
        </w:rPr>
        <w:t> </w:t>
      </w:r>
      <w:r>
        <w:rPr>
          <w:sz w:val="20"/>
        </w:rPr>
        <w:t>processes</w:t>
      </w:r>
      <w:r>
        <w:rPr>
          <w:spacing w:val="-13"/>
          <w:sz w:val="20"/>
        </w:rPr>
        <w:t> </w:t>
      </w:r>
      <w:r>
        <w:rPr>
          <w:sz w:val="20"/>
        </w:rPr>
        <w:t>and</w:t>
      </w:r>
      <w:r>
        <w:rPr>
          <w:spacing w:val="-12"/>
          <w:sz w:val="20"/>
        </w:rPr>
        <w:t> </w:t>
      </w:r>
      <w:r>
        <w:rPr>
          <w:sz w:val="20"/>
        </w:rPr>
        <w:t>controls</w:t>
      </w:r>
      <w:r>
        <w:rPr>
          <w:spacing w:val="-12"/>
          <w:sz w:val="20"/>
        </w:rPr>
        <w:t> </w:t>
      </w:r>
      <w:r>
        <w:rPr>
          <w:sz w:val="20"/>
        </w:rPr>
        <w:t>over</w:t>
      </w:r>
      <w:r>
        <w:rPr>
          <w:spacing w:val="-13"/>
          <w:sz w:val="20"/>
        </w:rPr>
        <w:t> </w:t>
      </w:r>
      <w:r>
        <w:rPr>
          <w:sz w:val="20"/>
        </w:rPr>
        <w:t>sustainability</w:t>
      </w:r>
      <w:r>
        <w:rPr>
          <w:spacing w:val="-11"/>
          <w:sz w:val="20"/>
        </w:rPr>
        <w:t> </w:t>
      </w:r>
      <w:r>
        <w:rPr>
          <w:sz w:val="20"/>
        </w:rPr>
        <w:t>information</w:t>
      </w:r>
      <w:r>
        <w:rPr>
          <w:spacing w:val="-12"/>
          <w:sz w:val="20"/>
        </w:rPr>
        <w:t> </w:t>
      </w:r>
      <w:r>
        <w:rPr>
          <w:sz w:val="20"/>
        </w:rPr>
        <w:t>and</w:t>
      </w:r>
      <w:r>
        <w:rPr>
          <w:spacing w:val="-12"/>
          <w:sz w:val="20"/>
        </w:rPr>
        <w:t> </w:t>
      </w:r>
      <w:r>
        <w:rPr>
          <w:sz w:val="20"/>
        </w:rPr>
        <w:t>the extent to which they integrate the use of IT.</w:t>
      </w:r>
    </w:p>
    <w:p>
      <w:pPr>
        <w:pStyle w:val="BodyText"/>
        <w:spacing w:before="8"/>
        <w:ind w:firstLine="0"/>
        <w:jc w:val="left"/>
      </w:pPr>
    </w:p>
    <w:p>
      <w:pPr>
        <w:pStyle w:val="BodyText"/>
        <w:ind w:left="1440" w:firstLine="0"/>
      </w:pPr>
      <w:r>
        <w:rPr/>
        <w:t>Understanding</w:t>
      </w:r>
      <w:r>
        <w:rPr>
          <w:spacing w:val="-11"/>
        </w:rPr>
        <w:t> </w:t>
      </w:r>
      <w:r>
        <w:rPr/>
        <w:t>the</w:t>
      </w:r>
      <w:r>
        <w:rPr>
          <w:spacing w:val="-10"/>
        </w:rPr>
        <w:t> </w:t>
      </w:r>
      <w:r>
        <w:rPr/>
        <w:t>Reporting</w:t>
      </w:r>
      <w:r>
        <w:rPr>
          <w:spacing w:val="-9"/>
        </w:rPr>
        <w:t> </w:t>
      </w:r>
      <w:r>
        <w:rPr/>
        <w:t>Boundary</w:t>
      </w:r>
      <w:r>
        <w:rPr>
          <w:spacing w:val="-8"/>
        </w:rPr>
        <w:t> </w:t>
      </w:r>
      <w:r>
        <w:rPr/>
        <w:t>(Ref:</w:t>
      </w:r>
      <w:r>
        <w:rPr>
          <w:spacing w:val="-7"/>
        </w:rPr>
        <w:t> </w:t>
      </w:r>
      <w:r>
        <w:rPr/>
        <w:t>Para</w:t>
      </w:r>
      <w:r>
        <w:rPr>
          <w:spacing w:val="-8"/>
        </w:rPr>
        <w:t> </w:t>
      </w:r>
      <w:r>
        <w:rPr>
          <w:spacing w:val="-2"/>
        </w:rPr>
        <w:t>99(b))</w:t>
      </w:r>
    </w:p>
    <w:p>
      <w:pPr>
        <w:pStyle w:val="BodyText"/>
        <w:spacing w:line="292" w:lineRule="auto" w:before="171"/>
        <w:ind w:left="1987" w:right="699"/>
      </w:pPr>
      <w:r>
        <w:rPr/>
        <w:t>A305. Understanding the reporting boundary may require the analysis of complex organizational structures (e.g., multiple operating units in different jurisdictions), contractual relationships and activities within the entity’s value chain. The way operations are organized may also have implications for the reporting boundary. For example, a facility may be owned by one party, operated</w:t>
      </w:r>
      <w:r>
        <w:rPr>
          <w:spacing w:val="-9"/>
        </w:rPr>
        <w:t> </w:t>
      </w:r>
      <w:r>
        <w:rPr/>
        <w:t>by</w:t>
      </w:r>
      <w:r>
        <w:rPr>
          <w:spacing w:val="-10"/>
        </w:rPr>
        <w:t> </w:t>
      </w:r>
      <w:r>
        <w:rPr/>
        <w:t>another,</w:t>
      </w:r>
      <w:r>
        <w:rPr>
          <w:spacing w:val="-11"/>
        </w:rPr>
        <w:t> </w:t>
      </w:r>
      <w:r>
        <w:rPr/>
        <w:t>and</w:t>
      </w:r>
      <w:r>
        <w:rPr>
          <w:spacing w:val="-10"/>
        </w:rPr>
        <w:t> </w:t>
      </w:r>
      <w:r>
        <w:rPr/>
        <w:t>process</w:t>
      </w:r>
      <w:r>
        <w:rPr>
          <w:spacing w:val="-10"/>
        </w:rPr>
        <w:t> </w:t>
      </w:r>
      <w:r>
        <w:rPr/>
        <w:t>materials</w:t>
      </w:r>
      <w:r>
        <w:rPr>
          <w:spacing w:val="-10"/>
        </w:rPr>
        <w:t> </w:t>
      </w:r>
      <w:r>
        <w:rPr/>
        <w:t>solely</w:t>
      </w:r>
      <w:r>
        <w:rPr>
          <w:spacing w:val="-10"/>
        </w:rPr>
        <w:t> </w:t>
      </w:r>
      <w:r>
        <w:rPr/>
        <w:t>for</w:t>
      </w:r>
      <w:r>
        <w:rPr>
          <w:spacing w:val="-10"/>
        </w:rPr>
        <w:t> </w:t>
      </w:r>
      <w:r>
        <w:rPr/>
        <w:t>a</w:t>
      </w:r>
      <w:r>
        <w:rPr>
          <w:spacing w:val="-7"/>
        </w:rPr>
        <w:t> </w:t>
      </w:r>
      <w:r>
        <w:rPr/>
        <w:t>third</w:t>
      </w:r>
      <w:r>
        <w:rPr>
          <w:spacing w:val="-9"/>
        </w:rPr>
        <w:t> </w:t>
      </w:r>
      <w:r>
        <w:rPr/>
        <w:t>party,</w:t>
      </w:r>
      <w:r>
        <w:rPr>
          <w:spacing w:val="-9"/>
        </w:rPr>
        <w:t> </w:t>
      </w:r>
      <w:r>
        <w:rPr/>
        <w:t>but</w:t>
      </w:r>
      <w:r>
        <w:rPr>
          <w:spacing w:val="-9"/>
        </w:rPr>
        <w:t> </w:t>
      </w:r>
      <w:r>
        <w:rPr/>
        <w:t>the</w:t>
      </w:r>
      <w:r>
        <w:rPr>
          <w:spacing w:val="-10"/>
        </w:rPr>
        <w:t> </w:t>
      </w:r>
      <w:r>
        <w:rPr/>
        <w:t>sustainability</w:t>
      </w:r>
      <w:r>
        <w:rPr>
          <w:spacing w:val="-10"/>
        </w:rPr>
        <w:t> </w:t>
      </w:r>
      <w:r>
        <w:rPr/>
        <w:t>activities</w:t>
      </w:r>
    </w:p>
    <w:p>
      <w:pPr>
        <w:spacing w:after="0" w:line="292" w:lineRule="auto"/>
        <w:sectPr>
          <w:pgSz w:w="11910" w:h="16840"/>
          <w:pgMar w:header="735" w:footer="1115" w:top="1100" w:bottom="1300" w:left="0" w:right="740"/>
        </w:sectPr>
      </w:pPr>
    </w:p>
    <w:p>
      <w:pPr>
        <w:pStyle w:val="BodyText"/>
        <w:spacing w:before="5"/>
        <w:ind w:firstLine="0"/>
        <w:jc w:val="left"/>
        <w:rPr>
          <w:sz w:val="16"/>
        </w:rPr>
      </w:pPr>
    </w:p>
    <w:p>
      <w:pPr>
        <w:pStyle w:val="BodyText"/>
        <w:spacing w:line="292" w:lineRule="auto" w:before="93"/>
        <w:ind w:left="1987" w:right="710" w:firstLine="0"/>
      </w:pPr>
      <w:r>
        <w:rPr/>
        <w:t>of all three entities may be within the reporting boundary. Understanding activities within the reporting boundary help the practitioner:</w:t>
      </w:r>
    </w:p>
    <w:p>
      <w:pPr>
        <w:pStyle w:val="ListParagraph"/>
        <w:numPr>
          <w:ilvl w:val="1"/>
          <w:numId w:val="90"/>
        </w:numPr>
        <w:tabs>
          <w:tab w:pos="2532" w:val="left" w:leader="none"/>
          <w:tab w:pos="2534" w:val="left" w:leader="none"/>
        </w:tabs>
        <w:spacing w:line="290" w:lineRule="auto" w:before="107" w:after="0"/>
        <w:ind w:left="2534" w:right="699" w:hanging="548"/>
        <w:jc w:val="both"/>
        <w:rPr>
          <w:sz w:val="20"/>
        </w:rPr>
      </w:pPr>
      <w:r>
        <w:rPr>
          <w:sz w:val="20"/>
        </w:rPr>
        <w:t>Understand whether the sustainability matters or disclosures are affected by complexity, judgment, change, uncertainty, or susceptibility to misstatement due to management bias or fraud.</w:t>
      </w:r>
    </w:p>
    <w:p>
      <w:pPr>
        <w:pStyle w:val="ListParagraph"/>
        <w:numPr>
          <w:ilvl w:val="1"/>
          <w:numId w:val="90"/>
        </w:numPr>
        <w:tabs>
          <w:tab w:pos="2532" w:val="left" w:leader="none"/>
          <w:tab w:pos="2534" w:val="left" w:leader="none"/>
        </w:tabs>
        <w:spacing w:line="285" w:lineRule="auto" w:before="107" w:after="0"/>
        <w:ind w:left="2534" w:right="703" w:hanging="548"/>
        <w:jc w:val="both"/>
        <w:rPr>
          <w:sz w:val="20"/>
        </w:rPr>
      </w:pPr>
      <w:r>
        <w:rPr>
          <w:sz w:val="20"/>
        </w:rPr>
        <w:t>Identify</w:t>
      </w:r>
      <w:r>
        <w:rPr>
          <w:spacing w:val="-13"/>
          <w:sz w:val="20"/>
        </w:rPr>
        <w:t> </w:t>
      </w:r>
      <w:r>
        <w:rPr>
          <w:sz w:val="20"/>
        </w:rPr>
        <w:t>sustainability</w:t>
      </w:r>
      <w:r>
        <w:rPr>
          <w:spacing w:val="-10"/>
          <w:sz w:val="20"/>
        </w:rPr>
        <w:t> </w:t>
      </w:r>
      <w:r>
        <w:rPr>
          <w:sz w:val="20"/>
        </w:rPr>
        <w:t>matters</w:t>
      </w:r>
      <w:r>
        <w:rPr>
          <w:spacing w:val="-12"/>
          <w:sz w:val="20"/>
        </w:rPr>
        <w:t> </w:t>
      </w:r>
      <w:r>
        <w:rPr>
          <w:sz w:val="20"/>
        </w:rPr>
        <w:t>where</w:t>
      </w:r>
      <w:r>
        <w:rPr>
          <w:spacing w:val="-11"/>
          <w:sz w:val="20"/>
        </w:rPr>
        <w:t> </w:t>
      </w:r>
      <w:r>
        <w:rPr>
          <w:sz w:val="20"/>
        </w:rPr>
        <w:t>it</w:t>
      </w:r>
      <w:r>
        <w:rPr>
          <w:spacing w:val="-11"/>
          <w:sz w:val="20"/>
        </w:rPr>
        <w:t> </w:t>
      </w:r>
      <w:r>
        <w:rPr>
          <w:sz w:val="20"/>
        </w:rPr>
        <w:t>may</w:t>
      </w:r>
      <w:r>
        <w:rPr>
          <w:spacing w:val="-12"/>
          <w:sz w:val="20"/>
        </w:rPr>
        <w:t> </w:t>
      </w:r>
      <w:r>
        <w:rPr>
          <w:sz w:val="20"/>
        </w:rPr>
        <w:t>be</w:t>
      </w:r>
      <w:r>
        <w:rPr>
          <w:spacing w:val="-14"/>
          <w:sz w:val="20"/>
        </w:rPr>
        <w:t> </w:t>
      </w:r>
      <w:r>
        <w:rPr>
          <w:sz w:val="20"/>
        </w:rPr>
        <w:t>necessary</w:t>
      </w:r>
      <w:r>
        <w:rPr>
          <w:spacing w:val="-12"/>
          <w:sz w:val="20"/>
        </w:rPr>
        <w:t> </w:t>
      </w:r>
      <w:r>
        <w:rPr>
          <w:sz w:val="20"/>
        </w:rPr>
        <w:t>to</w:t>
      </w:r>
      <w:r>
        <w:rPr>
          <w:spacing w:val="-14"/>
          <w:sz w:val="20"/>
        </w:rPr>
        <w:t> </w:t>
      </w:r>
      <w:r>
        <w:rPr>
          <w:sz w:val="20"/>
        </w:rPr>
        <w:t>use</w:t>
      </w:r>
      <w:r>
        <w:rPr>
          <w:spacing w:val="-11"/>
          <w:sz w:val="20"/>
        </w:rPr>
        <w:t> </w:t>
      </w:r>
      <w:r>
        <w:rPr>
          <w:sz w:val="20"/>
        </w:rPr>
        <w:t>the</w:t>
      </w:r>
      <w:r>
        <w:rPr>
          <w:spacing w:val="-12"/>
          <w:sz w:val="20"/>
        </w:rPr>
        <w:t> </w:t>
      </w:r>
      <w:r>
        <w:rPr>
          <w:sz w:val="20"/>
        </w:rPr>
        <w:t>work</w:t>
      </w:r>
      <w:r>
        <w:rPr>
          <w:spacing w:val="-12"/>
          <w:sz w:val="20"/>
        </w:rPr>
        <w:t> </w:t>
      </w:r>
      <w:r>
        <w:rPr>
          <w:sz w:val="20"/>
        </w:rPr>
        <w:t>of</w:t>
      </w:r>
      <w:r>
        <w:rPr>
          <w:spacing w:val="-12"/>
          <w:sz w:val="20"/>
        </w:rPr>
        <w:t> </w:t>
      </w:r>
      <w:r>
        <w:rPr>
          <w:sz w:val="20"/>
        </w:rPr>
        <w:t>others</w:t>
      </w:r>
      <w:r>
        <w:rPr>
          <w:spacing w:val="-12"/>
          <w:sz w:val="20"/>
        </w:rPr>
        <w:t> </w:t>
      </w:r>
      <w:r>
        <w:rPr>
          <w:sz w:val="20"/>
        </w:rPr>
        <w:t>to</w:t>
      </w:r>
      <w:r>
        <w:rPr>
          <w:spacing w:val="-14"/>
          <w:sz w:val="20"/>
        </w:rPr>
        <w:t> </w:t>
      </w:r>
      <w:r>
        <w:rPr>
          <w:sz w:val="20"/>
        </w:rPr>
        <w:t>obtain sufficient appropriate evidence.</w:t>
      </w:r>
    </w:p>
    <w:p>
      <w:pPr>
        <w:pStyle w:val="ListParagraph"/>
        <w:numPr>
          <w:ilvl w:val="1"/>
          <w:numId w:val="90"/>
        </w:numPr>
        <w:tabs>
          <w:tab w:pos="2532" w:val="left" w:leader="none"/>
          <w:tab w:pos="2534" w:val="left" w:leader="none"/>
        </w:tabs>
        <w:spacing w:line="290" w:lineRule="auto" w:before="114" w:after="0"/>
        <w:ind w:left="2534" w:right="703" w:hanging="548"/>
        <w:jc w:val="both"/>
        <w:rPr>
          <w:sz w:val="20"/>
        </w:rPr>
      </w:pPr>
      <w:r>
        <w:rPr>
          <w:sz w:val="20"/>
        </w:rPr>
        <w:t>Identify the members of the engagement team and other parties with whom the engagement leader discusses the susceptibility of disclosures to material misstatements whether due to fraud or error.</w:t>
      </w:r>
    </w:p>
    <w:p>
      <w:pPr>
        <w:pStyle w:val="ListParagraph"/>
        <w:numPr>
          <w:ilvl w:val="1"/>
          <w:numId w:val="90"/>
        </w:numPr>
        <w:tabs>
          <w:tab w:pos="2533" w:val="left" w:leader="none"/>
        </w:tabs>
        <w:spacing w:line="240" w:lineRule="auto" w:before="107" w:after="0"/>
        <w:ind w:left="2533" w:right="0" w:hanging="546"/>
        <w:jc w:val="both"/>
        <w:rPr>
          <w:sz w:val="20"/>
        </w:rPr>
      </w:pPr>
      <w:r>
        <w:rPr>
          <w:sz w:val="20"/>
        </w:rPr>
        <w:t>Consider</w:t>
      </w:r>
      <w:r>
        <w:rPr>
          <w:spacing w:val="-9"/>
          <w:sz w:val="20"/>
        </w:rPr>
        <w:t> </w:t>
      </w:r>
      <w:r>
        <w:rPr>
          <w:sz w:val="20"/>
        </w:rPr>
        <w:t>or</w:t>
      </w:r>
      <w:r>
        <w:rPr>
          <w:spacing w:val="-8"/>
          <w:sz w:val="20"/>
        </w:rPr>
        <w:t> </w:t>
      </w:r>
      <w:r>
        <w:rPr>
          <w:sz w:val="20"/>
        </w:rPr>
        <w:t>determine</w:t>
      </w:r>
      <w:r>
        <w:rPr>
          <w:spacing w:val="-9"/>
          <w:sz w:val="20"/>
        </w:rPr>
        <w:t> </w:t>
      </w:r>
      <w:r>
        <w:rPr>
          <w:sz w:val="20"/>
        </w:rPr>
        <w:t>an</w:t>
      </w:r>
      <w:r>
        <w:rPr>
          <w:spacing w:val="-7"/>
          <w:sz w:val="20"/>
        </w:rPr>
        <w:t> </w:t>
      </w:r>
      <w:r>
        <w:rPr>
          <w:sz w:val="20"/>
        </w:rPr>
        <w:t>appropriate</w:t>
      </w:r>
      <w:r>
        <w:rPr>
          <w:spacing w:val="-8"/>
          <w:sz w:val="20"/>
        </w:rPr>
        <w:t> </w:t>
      </w:r>
      <w:r>
        <w:rPr>
          <w:sz w:val="20"/>
        </w:rPr>
        <w:t>materiality</w:t>
      </w:r>
      <w:r>
        <w:rPr>
          <w:spacing w:val="-7"/>
          <w:sz w:val="20"/>
        </w:rPr>
        <w:t> </w:t>
      </w:r>
      <w:r>
        <w:rPr>
          <w:sz w:val="20"/>
        </w:rPr>
        <w:t>for</w:t>
      </w:r>
      <w:r>
        <w:rPr>
          <w:spacing w:val="-8"/>
          <w:sz w:val="20"/>
        </w:rPr>
        <w:t> </w:t>
      </w:r>
      <w:r>
        <w:rPr>
          <w:sz w:val="20"/>
        </w:rPr>
        <w:t>the</w:t>
      </w:r>
      <w:r>
        <w:rPr>
          <w:spacing w:val="-9"/>
          <w:sz w:val="20"/>
        </w:rPr>
        <w:t> </w:t>
      </w:r>
      <w:r>
        <w:rPr>
          <w:sz w:val="20"/>
        </w:rPr>
        <w:t>applicable</w:t>
      </w:r>
      <w:r>
        <w:rPr>
          <w:spacing w:val="-9"/>
          <w:sz w:val="20"/>
        </w:rPr>
        <w:t> </w:t>
      </w:r>
      <w:r>
        <w:rPr>
          <w:spacing w:val="-2"/>
          <w:sz w:val="20"/>
        </w:rPr>
        <w:t>disclosures.</w:t>
      </w:r>
    </w:p>
    <w:p>
      <w:pPr>
        <w:pStyle w:val="ListParagraph"/>
        <w:numPr>
          <w:ilvl w:val="1"/>
          <w:numId w:val="90"/>
        </w:numPr>
        <w:tabs>
          <w:tab w:pos="2533" w:val="left" w:leader="none"/>
        </w:tabs>
        <w:spacing w:line="240" w:lineRule="auto" w:before="157" w:after="0"/>
        <w:ind w:left="2533" w:right="0" w:hanging="546"/>
        <w:jc w:val="both"/>
        <w:rPr>
          <w:sz w:val="20"/>
        </w:rPr>
      </w:pPr>
      <w:r>
        <w:rPr>
          <w:sz w:val="20"/>
        </w:rPr>
        <w:t>Determine</w:t>
      </w:r>
      <w:r>
        <w:rPr>
          <w:spacing w:val="-6"/>
          <w:sz w:val="20"/>
        </w:rPr>
        <w:t> </w:t>
      </w:r>
      <w:r>
        <w:rPr>
          <w:sz w:val="20"/>
        </w:rPr>
        <w:t>the</w:t>
      </w:r>
      <w:r>
        <w:rPr>
          <w:spacing w:val="-5"/>
          <w:sz w:val="20"/>
        </w:rPr>
        <w:t> </w:t>
      </w:r>
      <w:r>
        <w:rPr>
          <w:sz w:val="20"/>
        </w:rPr>
        <w:t>nature,</w:t>
      </w:r>
      <w:r>
        <w:rPr>
          <w:spacing w:val="-8"/>
          <w:sz w:val="20"/>
        </w:rPr>
        <w:t> </w:t>
      </w:r>
      <w:r>
        <w:rPr>
          <w:sz w:val="20"/>
        </w:rPr>
        <w:t>timing</w:t>
      </w:r>
      <w:r>
        <w:rPr>
          <w:spacing w:val="-7"/>
          <w:sz w:val="20"/>
        </w:rPr>
        <w:t> </w:t>
      </w:r>
      <w:r>
        <w:rPr>
          <w:sz w:val="20"/>
        </w:rPr>
        <w:t>and</w:t>
      </w:r>
      <w:r>
        <w:rPr>
          <w:spacing w:val="-7"/>
          <w:sz w:val="20"/>
        </w:rPr>
        <w:t> </w:t>
      </w:r>
      <w:r>
        <w:rPr>
          <w:sz w:val="20"/>
        </w:rPr>
        <w:t>extent</w:t>
      </w:r>
      <w:r>
        <w:rPr>
          <w:spacing w:val="-8"/>
          <w:sz w:val="20"/>
        </w:rPr>
        <w:t> </w:t>
      </w:r>
      <w:r>
        <w:rPr>
          <w:sz w:val="20"/>
        </w:rPr>
        <w:t>of</w:t>
      </w:r>
      <w:r>
        <w:rPr>
          <w:spacing w:val="-5"/>
          <w:sz w:val="20"/>
        </w:rPr>
        <w:t> </w:t>
      </w:r>
      <w:r>
        <w:rPr>
          <w:sz w:val="20"/>
        </w:rPr>
        <w:t>further</w:t>
      </w:r>
      <w:r>
        <w:rPr>
          <w:spacing w:val="-7"/>
          <w:sz w:val="20"/>
        </w:rPr>
        <w:t> </w:t>
      </w:r>
      <w:r>
        <w:rPr>
          <w:spacing w:val="-2"/>
          <w:sz w:val="20"/>
        </w:rPr>
        <w:t>procedures.</w:t>
      </w:r>
    </w:p>
    <w:p>
      <w:pPr>
        <w:pStyle w:val="ListParagraph"/>
        <w:numPr>
          <w:ilvl w:val="1"/>
          <w:numId w:val="90"/>
        </w:numPr>
        <w:tabs>
          <w:tab w:pos="2532" w:val="left" w:leader="none"/>
          <w:tab w:pos="2534" w:val="left" w:leader="none"/>
        </w:tabs>
        <w:spacing w:line="288" w:lineRule="auto" w:before="153" w:after="0"/>
        <w:ind w:left="2534" w:right="704" w:hanging="548"/>
        <w:jc w:val="both"/>
        <w:rPr>
          <w:sz w:val="20"/>
        </w:rPr>
      </w:pPr>
      <w:r>
        <w:rPr>
          <w:sz w:val="20"/>
        </w:rPr>
        <w:t>Identify disclosures</w:t>
      </w:r>
      <w:r>
        <w:rPr>
          <w:spacing w:val="-1"/>
          <w:sz w:val="20"/>
        </w:rPr>
        <w:t> </w:t>
      </w:r>
      <w:r>
        <w:rPr>
          <w:sz w:val="20"/>
        </w:rPr>
        <w:t>where it may be difficult to obtain sufficient</w:t>
      </w:r>
      <w:r>
        <w:rPr>
          <w:spacing w:val="-1"/>
          <w:sz w:val="20"/>
        </w:rPr>
        <w:t> </w:t>
      </w:r>
      <w:r>
        <w:rPr>
          <w:sz w:val="20"/>
        </w:rPr>
        <w:t>appropriate</w:t>
      </w:r>
      <w:r>
        <w:rPr>
          <w:spacing w:val="-1"/>
          <w:sz w:val="20"/>
        </w:rPr>
        <w:t> </w:t>
      </w:r>
      <w:r>
        <w:rPr>
          <w:sz w:val="20"/>
        </w:rPr>
        <w:t>evidence</w:t>
      </w:r>
      <w:r>
        <w:rPr>
          <w:spacing w:val="-1"/>
          <w:sz w:val="20"/>
        </w:rPr>
        <w:t> </w:t>
      </w:r>
      <w:r>
        <w:rPr>
          <w:sz w:val="20"/>
        </w:rPr>
        <w:t>and, as a result, the implications for the assurance report.</w:t>
      </w:r>
    </w:p>
    <w:p>
      <w:pPr>
        <w:pStyle w:val="BodyText"/>
        <w:spacing w:before="3"/>
        <w:ind w:firstLine="0"/>
        <w:jc w:val="left"/>
        <w:rPr>
          <w:sz w:val="21"/>
        </w:rPr>
      </w:pPr>
    </w:p>
    <w:p>
      <w:pPr>
        <w:pStyle w:val="BodyText"/>
        <w:spacing w:before="1"/>
        <w:ind w:left="1440" w:firstLine="0"/>
        <w:jc w:val="left"/>
      </w:pPr>
      <w:r>
        <w:rPr/>
        <w:t>Understanding</w:t>
      </w:r>
      <w:r>
        <w:rPr>
          <w:spacing w:val="-11"/>
        </w:rPr>
        <w:t> </w:t>
      </w:r>
      <w:r>
        <w:rPr/>
        <w:t>the</w:t>
      </w:r>
      <w:r>
        <w:rPr>
          <w:spacing w:val="-8"/>
        </w:rPr>
        <w:t> </w:t>
      </w:r>
      <w:r>
        <w:rPr/>
        <w:t>Entity’s</w:t>
      </w:r>
      <w:r>
        <w:rPr>
          <w:spacing w:val="-7"/>
        </w:rPr>
        <w:t> </w:t>
      </w:r>
      <w:r>
        <w:rPr/>
        <w:t>Goals,</w:t>
      </w:r>
      <w:r>
        <w:rPr>
          <w:spacing w:val="-6"/>
        </w:rPr>
        <w:t> </w:t>
      </w:r>
      <w:r>
        <w:rPr/>
        <w:t>Targets,</w:t>
      </w:r>
      <w:r>
        <w:rPr>
          <w:spacing w:val="-10"/>
        </w:rPr>
        <w:t> </w:t>
      </w:r>
      <w:r>
        <w:rPr/>
        <w:t>or</w:t>
      </w:r>
      <w:r>
        <w:rPr>
          <w:spacing w:val="-7"/>
        </w:rPr>
        <w:t> </w:t>
      </w:r>
      <w:r>
        <w:rPr/>
        <w:t>Strategic</w:t>
      </w:r>
      <w:r>
        <w:rPr>
          <w:spacing w:val="-5"/>
        </w:rPr>
        <w:t> </w:t>
      </w:r>
      <w:r>
        <w:rPr/>
        <w:t>Objectives</w:t>
      </w:r>
      <w:r>
        <w:rPr>
          <w:spacing w:val="-9"/>
        </w:rPr>
        <w:t> </w:t>
      </w:r>
      <w:r>
        <w:rPr/>
        <w:t>(Ref:</w:t>
      </w:r>
      <w:r>
        <w:rPr>
          <w:spacing w:val="-7"/>
        </w:rPr>
        <w:t> </w:t>
      </w:r>
      <w:r>
        <w:rPr/>
        <w:t>Para.</w:t>
      </w:r>
      <w:r>
        <w:rPr>
          <w:spacing w:val="-8"/>
        </w:rPr>
        <w:t> </w:t>
      </w:r>
      <w:r>
        <w:rPr>
          <w:spacing w:val="-2"/>
        </w:rPr>
        <w:t>99(c))</w:t>
      </w:r>
    </w:p>
    <w:p>
      <w:pPr>
        <w:pStyle w:val="BodyText"/>
        <w:spacing w:line="292" w:lineRule="auto" w:before="168"/>
        <w:ind w:left="1987" w:right="701"/>
      </w:pPr>
      <w:r>
        <w:rPr/>
        <w:t>A306.</w:t>
      </w:r>
      <w:r>
        <w:rPr>
          <w:spacing w:val="-14"/>
        </w:rPr>
        <w:t> </w:t>
      </w:r>
      <w:r>
        <w:rPr/>
        <w:t>Understanding</w:t>
      </w:r>
      <w:r>
        <w:rPr>
          <w:spacing w:val="-14"/>
        </w:rPr>
        <w:t> </w:t>
      </w:r>
      <w:r>
        <w:rPr/>
        <w:t>goals,</w:t>
      </w:r>
      <w:r>
        <w:rPr>
          <w:spacing w:val="-9"/>
        </w:rPr>
        <w:t> </w:t>
      </w:r>
      <w:r>
        <w:rPr/>
        <w:t>targets,</w:t>
      </w:r>
      <w:r>
        <w:rPr>
          <w:spacing w:val="-2"/>
        </w:rPr>
        <w:t> </w:t>
      </w:r>
      <w:r>
        <w:rPr/>
        <w:t>or</w:t>
      </w:r>
      <w:r>
        <w:rPr>
          <w:spacing w:val="-2"/>
        </w:rPr>
        <w:t> </w:t>
      </w:r>
      <w:r>
        <w:rPr/>
        <w:t>strategic</w:t>
      </w:r>
      <w:r>
        <w:rPr>
          <w:spacing w:val="-2"/>
        </w:rPr>
        <w:t> </w:t>
      </w:r>
      <w:r>
        <w:rPr/>
        <w:t>objectives</w:t>
      </w:r>
      <w:r>
        <w:rPr>
          <w:spacing w:val="-2"/>
        </w:rPr>
        <w:t> </w:t>
      </w:r>
      <w:r>
        <w:rPr/>
        <w:t>related</w:t>
      </w:r>
      <w:r>
        <w:rPr>
          <w:spacing w:val="-2"/>
        </w:rPr>
        <w:t> </w:t>
      </w:r>
      <w:r>
        <w:rPr/>
        <w:t>to</w:t>
      </w:r>
      <w:r>
        <w:rPr>
          <w:spacing w:val="-2"/>
        </w:rPr>
        <w:t> </w:t>
      </w:r>
      <w:r>
        <w:rPr/>
        <w:t>the</w:t>
      </w:r>
      <w:r>
        <w:rPr>
          <w:spacing w:val="-3"/>
        </w:rPr>
        <w:t> </w:t>
      </w:r>
      <w:r>
        <w:rPr/>
        <w:t>sustainability</w:t>
      </w:r>
      <w:r>
        <w:rPr>
          <w:spacing w:val="-2"/>
        </w:rPr>
        <w:t> </w:t>
      </w:r>
      <w:r>
        <w:rPr/>
        <w:t>information</w:t>
      </w:r>
      <w:r>
        <w:rPr>
          <w:spacing w:val="-1"/>
        </w:rPr>
        <w:t> </w:t>
      </w:r>
      <w:r>
        <w:rPr/>
        <w:t>and measures used to assess the entity’s performance may help the practitioner identify incentives and pressures that increase the susceptibility of the sustainability information to management bias or fraud.</w:t>
      </w:r>
    </w:p>
    <w:p>
      <w:pPr>
        <w:pStyle w:val="BodyText"/>
        <w:spacing w:before="5"/>
        <w:ind w:firstLine="0"/>
        <w:jc w:val="left"/>
        <w:rPr>
          <w:sz w:val="17"/>
        </w:rPr>
      </w:pPr>
    </w:p>
    <w:p>
      <w:pPr>
        <w:spacing w:before="0"/>
        <w:ind w:left="1440" w:right="0" w:firstLine="0"/>
        <w:jc w:val="left"/>
        <w:rPr>
          <w:sz w:val="20"/>
        </w:rPr>
      </w:pPr>
      <w:r>
        <w:rPr>
          <w:i/>
          <w:sz w:val="20"/>
        </w:rPr>
        <w:t>Understanding</w:t>
      </w:r>
      <w:r>
        <w:rPr>
          <w:i/>
          <w:spacing w:val="-10"/>
          <w:sz w:val="20"/>
        </w:rPr>
        <w:t> </w:t>
      </w:r>
      <w:r>
        <w:rPr>
          <w:i/>
          <w:sz w:val="20"/>
        </w:rPr>
        <w:t>the</w:t>
      </w:r>
      <w:r>
        <w:rPr>
          <w:i/>
          <w:spacing w:val="-8"/>
          <w:sz w:val="20"/>
        </w:rPr>
        <w:t> </w:t>
      </w:r>
      <w:r>
        <w:rPr>
          <w:i/>
          <w:sz w:val="20"/>
        </w:rPr>
        <w:t>Legal</w:t>
      </w:r>
      <w:r>
        <w:rPr>
          <w:i/>
          <w:spacing w:val="-7"/>
          <w:sz w:val="20"/>
        </w:rPr>
        <w:t> </w:t>
      </w:r>
      <w:r>
        <w:rPr>
          <w:i/>
          <w:sz w:val="20"/>
        </w:rPr>
        <w:t>and</w:t>
      </w:r>
      <w:r>
        <w:rPr>
          <w:i/>
          <w:spacing w:val="-10"/>
          <w:sz w:val="20"/>
        </w:rPr>
        <w:t> </w:t>
      </w:r>
      <w:r>
        <w:rPr>
          <w:i/>
          <w:sz w:val="20"/>
        </w:rPr>
        <w:t>Regulatory</w:t>
      </w:r>
      <w:r>
        <w:rPr>
          <w:i/>
          <w:spacing w:val="-7"/>
          <w:sz w:val="20"/>
        </w:rPr>
        <w:t> </w:t>
      </w:r>
      <w:r>
        <w:rPr>
          <w:i/>
          <w:sz w:val="20"/>
        </w:rPr>
        <w:t>Framework</w:t>
      </w:r>
      <w:r>
        <w:rPr>
          <w:i/>
          <w:spacing w:val="-4"/>
          <w:sz w:val="20"/>
        </w:rPr>
        <w:t> </w:t>
      </w:r>
      <w:r>
        <w:rPr>
          <w:sz w:val="20"/>
        </w:rPr>
        <w:t>(Ref:</w:t>
      </w:r>
      <w:r>
        <w:rPr>
          <w:spacing w:val="-6"/>
          <w:sz w:val="20"/>
        </w:rPr>
        <w:t> </w:t>
      </w:r>
      <w:r>
        <w:rPr>
          <w:sz w:val="20"/>
        </w:rPr>
        <w:t>Para.</w:t>
      </w:r>
      <w:r>
        <w:rPr>
          <w:spacing w:val="-7"/>
          <w:sz w:val="20"/>
        </w:rPr>
        <w:t> </w:t>
      </w:r>
      <w:r>
        <w:rPr>
          <w:spacing w:val="-4"/>
          <w:sz w:val="20"/>
        </w:rPr>
        <w:t>100)</w:t>
      </w:r>
    </w:p>
    <w:p>
      <w:pPr>
        <w:pStyle w:val="BodyText"/>
        <w:spacing w:before="9"/>
        <w:ind w:firstLine="0"/>
        <w:jc w:val="left"/>
        <w:rPr>
          <w:sz w:val="18"/>
        </w:rPr>
      </w:pPr>
    </w:p>
    <w:p>
      <w:pPr>
        <w:pStyle w:val="BodyText"/>
        <w:spacing w:line="292" w:lineRule="auto"/>
        <w:ind w:left="1987" w:right="701"/>
      </w:pPr>
      <w:r>
        <w:rPr/>
        <w:t>A307.The effect on the sustainability information of laws and regulations will vary. Those laws and regulations to which an entity is subject constitute the legal and regulatory framework. The provisions</w:t>
      </w:r>
      <w:r>
        <w:rPr>
          <w:spacing w:val="-3"/>
        </w:rPr>
        <w:t> </w:t>
      </w:r>
      <w:r>
        <w:rPr/>
        <w:t>of</w:t>
      </w:r>
      <w:r>
        <w:rPr>
          <w:spacing w:val="-4"/>
        </w:rPr>
        <w:t> </w:t>
      </w:r>
      <w:r>
        <w:rPr/>
        <w:t>some</w:t>
      </w:r>
      <w:r>
        <w:rPr>
          <w:spacing w:val="-2"/>
        </w:rPr>
        <w:t> </w:t>
      </w:r>
      <w:r>
        <w:rPr/>
        <w:t>laws</w:t>
      </w:r>
      <w:r>
        <w:rPr>
          <w:spacing w:val="-3"/>
        </w:rPr>
        <w:t> </w:t>
      </w:r>
      <w:r>
        <w:rPr/>
        <w:t>or</w:t>
      </w:r>
      <w:r>
        <w:rPr>
          <w:spacing w:val="-1"/>
        </w:rPr>
        <w:t> </w:t>
      </w:r>
      <w:r>
        <w:rPr/>
        <w:t>regulations</w:t>
      </w:r>
      <w:r>
        <w:rPr>
          <w:spacing w:val="-3"/>
        </w:rPr>
        <w:t> </w:t>
      </w:r>
      <w:r>
        <w:rPr/>
        <w:t>may</w:t>
      </w:r>
      <w:r>
        <w:rPr>
          <w:spacing w:val="-3"/>
        </w:rPr>
        <w:t> </w:t>
      </w:r>
      <w:r>
        <w:rPr/>
        <w:t>have</w:t>
      </w:r>
      <w:r>
        <w:rPr>
          <w:spacing w:val="-2"/>
        </w:rPr>
        <w:t> </w:t>
      </w:r>
      <w:r>
        <w:rPr/>
        <w:t>a</w:t>
      </w:r>
      <w:r>
        <w:rPr>
          <w:spacing w:val="-4"/>
        </w:rPr>
        <w:t> </w:t>
      </w:r>
      <w:r>
        <w:rPr/>
        <w:t>direct</w:t>
      </w:r>
      <w:r>
        <w:rPr>
          <w:spacing w:val="-4"/>
        </w:rPr>
        <w:t> </w:t>
      </w:r>
      <w:r>
        <w:rPr/>
        <w:t>effect</w:t>
      </w:r>
      <w:r>
        <w:rPr>
          <w:spacing w:val="-4"/>
        </w:rPr>
        <w:t> </w:t>
      </w:r>
      <w:r>
        <w:rPr/>
        <w:t>on</w:t>
      </w:r>
      <w:r>
        <w:rPr>
          <w:spacing w:val="-4"/>
        </w:rPr>
        <w:t> </w:t>
      </w:r>
      <w:r>
        <w:rPr/>
        <w:t>the</w:t>
      </w:r>
      <w:r>
        <w:rPr>
          <w:spacing w:val="-4"/>
        </w:rPr>
        <w:t> </w:t>
      </w:r>
      <w:r>
        <w:rPr/>
        <w:t>sustainability</w:t>
      </w:r>
      <w:r>
        <w:rPr>
          <w:spacing w:val="-3"/>
        </w:rPr>
        <w:t> </w:t>
      </w:r>
      <w:r>
        <w:rPr/>
        <w:t>information, in</w:t>
      </w:r>
      <w:r>
        <w:rPr>
          <w:spacing w:val="-11"/>
        </w:rPr>
        <w:t> </w:t>
      </w:r>
      <w:r>
        <w:rPr/>
        <w:t>that</w:t>
      </w:r>
      <w:r>
        <w:rPr>
          <w:spacing w:val="-12"/>
        </w:rPr>
        <w:t> </w:t>
      </w:r>
      <w:r>
        <w:rPr/>
        <w:t>they</w:t>
      </w:r>
      <w:r>
        <w:rPr>
          <w:spacing w:val="-10"/>
        </w:rPr>
        <w:t> </w:t>
      </w:r>
      <w:r>
        <w:rPr/>
        <w:t>may</w:t>
      </w:r>
      <w:r>
        <w:rPr>
          <w:spacing w:val="-10"/>
        </w:rPr>
        <w:t> </w:t>
      </w:r>
      <w:r>
        <w:rPr/>
        <w:t>determine</w:t>
      </w:r>
      <w:r>
        <w:rPr>
          <w:spacing w:val="-12"/>
        </w:rPr>
        <w:t> </w:t>
      </w:r>
      <w:r>
        <w:rPr/>
        <w:t>the</w:t>
      </w:r>
      <w:r>
        <w:rPr>
          <w:spacing w:val="-12"/>
        </w:rPr>
        <w:t> </w:t>
      </w:r>
      <w:r>
        <w:rPr/>
        <w:t>criteria</w:t>
      </w:r>
      <w:r>
        <w:rPr>
          <w:spacing w:val="-11"/>
        </w:rPr>
        <w:t> </w:t>
      </w:r>
      <w:r>
        <w:rPr/>
        <w:t>to</w:t>
      </w:r>
      <w:r>
        <w:rPr>
          <w:spacing w:val="-12"/>
        </w:rPr>
        <w:t> </w:t>
      </w:r>
      <w:r>
        <w:rPr/>
        <w:t>be</w:t>
      </w:r>
      <w:r>
        <w:rPr>
          <w:spacing w:val="-11"/>
        </w:rPr>
        <w:t> </w:t>
      </w:r>
      <w:r>
        <w:rPr/>
        <w:t>applied</w:t>
      </w:r>
      <w:r>
        <w:rPr>
          <w:spacing w:val="-12"/>
        </w:rPr>
        <w:t> </w:t>
      </w:r>
      <w:r>
        <w:rPr/>
        <w:t>or</w:t>
      </w:r>
      <w:r>
        <w:rPr>
          <w:spacing w:val="-10"/>
        </w:rPr>
        <w:t> </w:t>
      </w:r>
      <w:r>
        <w:rPr/>
        <w:t>specify</w:t>
      </w:r>
      <w:r>
        <w:rPr>
          <w:spacing w:val="-10"/>
        </w:rPr>
        <w:t> </w:t>
      </w:r>
      <w:r>
        <w:rPr/>
        <w:t>disclosures</w:t>
      </w:r>
      <w:r>
        <w:rPr>
          <w:spacing w:val="-10"/>
        </w:rPr>
        <w:t> </w:t>
      </w:r>
      <w:r>
        <w:rPr/>
        <w:t>required</w:t>
      </w:r>
      <w:r>
        <w:rPr>
          <w:spacing w:val="-12"/>
        </w:rPr>
        <w:t> </w:t>
      </w:r>
      <w:r>
        <w:rPr/>
        <w:t>to</w:t>
      </w:r>
      <w:r>
        <w:rPr>
          <w:spacing w:val="-11"/>
        </w:rPr>
        <w:t> </w:t>
      </w:r>
      <w:r>
        <w:rPr/>
        <w:t>be</w:t>
      </w:r>
      <w:r>
        <w:rPr>
          <w:spacing w:val="-12"/>
        </w:rPr>
        <w:t> </w:t>
      </w:r>
      <w:r>
        <w:rPr/>
        <w:t>included in an entity’s sustainability information.</w:t>
      </w:r>
    </w:p>
    <w:p>
      <w:pPr>
        <w:pStyle w:val="BodyText"/>
        <w:spacing w:line="292" w:lineRule="auto" w:before="117"/>
        <w:ind w:left="1987" w:right="700"/>
      </w:pPr>
      <w:r>
        <w:rPr/>
        <w:t>A308. Other laws and regulations may not have a direct effect on the determination of the disclosures in the sustainability information, but compliance with them may be fundamental to the operating aspects of the business. Non–compliance with laws and regulations that have a fundamental effect</w:t>
      </w:r>
      <w:r>
        <w:rPr>
          <w:spacing w:val="-14"/>
        </w:rPr>
        <w:t> </w:t>
      </w:r>
      <w:r>
        <w:rPr/>
        <w:t>on</w:t>
      </w:r>
      <w:r>
        <w:rPr>
          <w:spacing w:val="-14"/>
        </w:rPr>
        <w:t> </w:t>
      </w:r>
      <w:r>
        <w:rPr/>
        <w:t>the</w:t>
      </w:r>
      <w:r>
        <w:rPr>
          <w:spacing w:val="-14"/>
        </w:rPr>
        <w:t> </w:t>
      </w:r>
      <w:r>
        <w:rPr/>
        <w:t>operations</w:t>
      </w:r>
      <w:r>
        <w:rPr>
          <w:spacing w:val="-14"/>
        </w:rPr>
        <w:t> </w:t>
      </w:r>
      <w:r>
        <w:rPr/>
        <w:t>of</w:t>
      </w:r>
      <w:r>
        <w:rPr>
          <w:spacing w:val="-14"/>
        </w:rPr>
        <w:t> </w:t>
      </w:r>
      <w:r>
        <w:rPr/>
        <w:t>the</w:t>
      </w:r>
      <w:r>
        <w:rPr>
          <w:spacing w:val="-14"/>
        </w:rPr>
        <w:t> </w:t>
      </w:r>
      <w:r>
        <w:rPr/>
        <w:t>entity</w:t>
      </w:r>
      <w:r>
        <w:rPr>
          <w:spacing w:val="-14"/>
        </w:rPr>
        <w:t> </w:t>
      </w:r>
      <w:r>
        <w:rPr/>
        <w:t>may</w:t>
      </w:r>
      <w:r>
        <w:rPr>
          <w:spacing w:val="-14"/>
        </w:rPr>
        <w:t> </w:t>
      </w:r>
      <w:r>
        <w:rPr/>
        <w:t>cause</w:t>
      </w:r>
      <w:r>
        <w:rPr>
          <w:spacing w:val="-14"/>
        </w:rPr>
        <w:t> </w:t>
      </w:r>
      <w:r>
        <w:rPr/>
        <w:t>the</w:t>
      </w:r>
      <w:r>
        <w:rPr>
          <w:spacing w:val="-13"/>
        </w:rPr>
        <w:t> </w:t>
      </w:r>
      <w:r>
        <w:rPr/>
        <w:t>entity</w:t>
      </w:r>
      <w:r>
        <w:rPr>
          <w:spacing w:val="-14"/>
        </w:rPr>
        <w:t> </w:t>
      </w:r>
      <w:r>
        <w:rPr/>
        <w:t>to</w:t>
      </w:r>
      <w:r>
        <w:rPr>
          <w:spacing w:val="-14"/>
        </w:rPr>
        <w:t> </w:t>
      </w:r>
      <w:r>
        <w:rPr/>
        <w:t>cease</w:t>
      </w:r>
      <w:r>
        <w:rPr>
          <w:spacing w:val="-14"/>
        </w:rPr>
        <w:t> </w:t>
      </w:r>
      <w:r>
        <w:rPr/>
        <w:t>operations,</w:t>
      </w:r>
      <w:r>
        <w:rPr>
          <w:spacing w:val="-14"/>
        </w:rPr>
        <w:t> </w:t>
      </w:r>
      <w:r>
        <w:rPr/>
        <w:t>or</w:t>
      </w:r>
      <w:r>
        <w:rPr>
          <w:spacing w:val="-14"/>
        </w:rPr>
        <w:t> </w:t>
      </w:r>
      <w:r>
        <w:rPr/>
        <w:t>call</w:t>
      </w:r>
      <w:r>
        <w:rPr>
          <w:spacing w:val="-14"/>
        </w:rPr>
        <w:t> </w:t>
      </w:r>
      <w:r>
        <w:rPr/>
        <w:t>into</w:t>
      </w:r>
      <w:r>
        <w:rPr>
          <w:spacing w:val="-14"/>
        </w:rPr>
        <w:t> </w:t>
      </w:r>
      <w:r>
        <w:rPr/>
        <w:t>question the entity’s continuance as a going concern, which may have consequences for the entity’s </w:t>
      </w:r>
      <w:r>
        <w:rPr>
          <w:spacing w:val="-2"/>
        </w:rPr>
        <w:t>disclosures.</w:t>
      </w:r>
    </w:p>
    <w:p>
      <w:pPr>
        <w:pStyle w:val="BodyText"/>
        <w:spacing w:line="292" w:lineRule="auto" w:before="116"/>
        <w:ind w:left="1987" w:right="708"/>
      </w:pPr>
      <w:r>
        <w:rPr/>
        <w:t>A309.</w:t>
      </w:r>
      <w:r>
        <w:rPr>
          <w:spacing w:val="-14"/>
        </w:rPr>
        <w:t> </w:t>
      </w:r>
      <w:r>
        <w:rPr/>
        <w:t>To</w:t>
      </w:r>
      <w:r>
        <w:rPr>
          <w:spacing w:val="-14"/>
        </w:rPr>
        <w:t> </w:t>
      </w:r>
      <w:r>
        <w:rPr/>
        <w:t>obtain an understanding of the legal and regulatory framework, and how the entity complies with that framework, the practitioner may, for example:</w:t>
      </w:r>
    </w:p>
    <w:p>
      <w:pPr>
        <w:pStyle w:val="ListParagraph"/>
        <w:numPr>
          <w:ilvl w:val="1"/>
          <w:numId w:val="90"/>
        </w:numPr>
        <w:tabs>
          <w:tab w:pos="2534" w:val="left" w:leader="none"/>
        </w:tabs>
        <w:spacing w:line="285" w:lineRule="auto" w:before="108" w:after="0"/>
        <w:ind w:left="2534" w:right="699" w:hanging="548"/>
        <w:jc w:val="left"/>
        <w:rPr>
          <w:sz w:val="20"/>
        </w:rPr>
      </w:pPr>
      <w:r>
        <w:rPr>
          <w:sz w:val="20"/>
        </w:rPr>
        <w:t>Use the practitioner’s existing understanding of the entity’s industry, regulatory and other external factors;</w:t>
      </w:r>
    </w:p>
    <w:p>
      <w:pPr>
        <w:pStyle w:val="ListParagraph"/>
        <w:numPr>
          <w:ilvl w:val="1"/>
          <w:numId w:val="90"/>
        </w:numPr>
        <w:tabs>
          <w:tab w:pos="2534" w:val="left" w:leader="none"/>
        </w:tabs>
        <w:spacing w:line="288" w:lineRule="auto" w:before="114" w:after="0"/>
        <w:ind w:left="2534" w:right="703" w:hanging="548"/>
        <w:jc w:val="left"/>
        <w:rPr>
          <w:sz w:val="20"/>
        </w:rPr>
      </w:pPr>
      <w:r>
        <w:rPr>
          <w:sz w:val="20"/>
        </w:rPr>
        <w:t>Update</w:t>
      </w:r>
      <w:r>
        <w:rPr>
          <w:spacing w:val="-14"/>
          <w:sz w:val="20"/>
        </w:rPr>
        <w:t> </w:t>
      </w:r>
      <w:r>
        <w:rPr>
          <w:sz w:val="20"/>
        </w:rPr>
        <w:t>the</w:t>
      </w:r>
      <w:r>
        <w:rPr>
          <w:spacing w:val="-14"/>
          <w:sz w:val="20"/>
        </w:rPr>
        <w:t> </w:t>
      </w:r>
      <w:r>
        <w:rPr>
          <w:sz w:val="20"/>
        </w:rPr>
        <w:t>understanding</w:t>
      </w:r>
      <w:r>
        <w:rPr>
          <w:spacing w:val="-14"/>
          <w:sz w:val="20"/>
        </w:rPr>
        <w:t> </w:t>
      </w:r>
      <w:r>
        <w:rPr>
          <w:sz w:val="20"/>
        </w:rPr>
        <w:t>of</w:t>
      </w:r>
      <w:r>
        <w:rPr>
          <w:spacing w:val="-14"/>
          <w:sz w:val="20"/>
        </w:rPr>
        <w:t> </w:t>
      </w:r>
      <w:r>
        <w:rPr>
          <w:sz w:val="20"/>
        </w:rPr>
        <w:t>those</w:t>
      </w:r>
      <w:r>
        <w:rPr>
          <w:spacing w:val="-14"/>
          <w:sz w:val="20"/>
        </w:rPr>
        <w:t> </w:t>
      </w:r>
      <w:r>
        <w:rPr>
          <w:sz w:val="20"/>
        </w:rPr>
        <w:t>laws</w:t>
      </w:r>
      <w:r>
        <w:rPr>
          <w:spacing w:val="-11"/>
          <w:sz w:val="20"/>
        </w:rPr>
        <w:t> </w:t>
      </w:r>
      <w:r>
        <w:rPr>
          <w:sz w:val="20"/>
        </w:rPr>
        <w:t>and</w:t>
      </w:r>
      <w:r>
        <w:rPr>
          <w:spacing w:val="-14"/>
          <w:sz w:val="20"/>
        </w:rPr>
        <w:t> </w:t>
      </w:r>
      <w:r>
        <w:rPr>
          <w:sz w:val="20"/>
        </w:rPr>
        <w:t>regulations</w:t>
      </w:r>
      <w:r>
        <w:rPr>
          <w:spacing w:val="-11"/>
          <w:sz w:val="20"/>
        </w:rPr>
        <w:t> </w:t>
      </w:r>
      <w:r>
        <w:rPr>
          <w:sz w:val="20"/>
        </w:rPr>
        <w:t>that</w:t>
      </w:r>
      <w:r>
        <w:rPr>
          <w:spacing w:val="-12"/>
          <w:sz w:val="20"/>
        </w:rPr>
        <w:t> </w:t>
      </w:r>
      <w:r>
        <w:rPr>
          <w:sz w:val="20"/>
        </w:rPr>
        <w:t>establish</w:t>
      </w:r>
      <w:r>
        <w:rPr>
          <w:spacing w:val="-14"/>
          <w:sz w:val="20"/>
        </w:rPr>
        <w:t> </w:t>
      </w:r>
      <w:r>
        <w:rPr>
          <w:sz w:val="20"/>
        </w:rPr>
        <w:t>criteria,</w:t>
      </w:r>
      <w:r>
        <w:rPr>
          <w:spacing w:val="-14"/>
          <w:sz w:val="20"/>
        </w:rPr>
        <w:t> </w:t>
      </w:r>
      <w:r>
        <w:rPr>
          <w:sz w:val="20"/>
        </w:rPr>
        <w:t>frameworks, standards or guidance;</w:t>
      </w:r>
    </w:p>
    <w:p>
      <w:pPr>
        <w:pStyle w:val="ListParagraph"/>
        <w:numPr>
          <w:ilvl w:val="1"/>
          <w:numId w:val="90"/>
        </w:numPr>
        <w:tabs>
          <w:tab w:pos="2534" w:val="left" w:leader="none"/>
        </w:tabs>
        <w:spacing w:line="288" w:lineRule="auto" w:before="109" w:after="0"/>
        <w:ind w:left="2534" w:right="707" w:hanging="548"/>
        <w:jc w:val="left"/>
        <w:rPr>
          <w:sz w:val="20"/>
        </w:rPr>
      </w:pPr>
      <w:r>
        <w:rPr>
          <w:sz w:val="20"/>
        </w:rPr>
        <w:t>Inquire of management as to other laws or regulations that may be expected to have a</w:t>
      </w:r>
      <w:r>
        <w:rPr>
          <w:spacing w:val="80"/>
          <w:sz w:val="20"/>
        </w:rPr>
        <w:t> </w:t>
      </w:r>
      <w:r>
        <w:rPr>
          <w:sz w:val="20"/>
        </w:rPr>
        <w:t>fundamental effect on the operations of the entity; and</w:t>
      </w:r>
    </w:p>
    <w:p>
      <w:pPr>
        <w:pStyle w:val="ListParagraph"/>
        <w:numPr>
          <w:ilvl w:val="1"/>
          <w:numId w:val="90"/>
        </w:numPr>
        <w:tabs>
          <w:tab w:pos="2534" w:val="left" w:leader="none"/>
        </w:tabs>
        <w:spacing w:line="285" w:lineRule="auto" w:before="112" w:after="0"/>
        <w:ind w:left="2534" w:right="710" w:hanging="548"/>
        <w:jc w:val="left"/>
        <w:rPr>
          <w:sz w:val="20"/>
        </w:rPr>
      </w:pPr>
      <w:r>
        <w:rPr>
          <w:sz w:val="20"/>
        </w:rPr>
        <w:t>Inquire</w:t>
      </w:r>
      <w:r>
        <w:rPr>
          <w:spacing w:val="80"/>
          <w:sz w:val="20"/>
        </w:rPr>
        <w:t> </w:t>
      </w:r>
      <w:r>
        <w:rPr>
          <w:sz w:val="20"/>
        </w:rPr>
        <w:t>of</w:t>
      </w:r>
      <w:r>
        <w:rPr>
          <w:spacing w:val="80"/>
          <w:sz w:val="20"/>
        </w:rPr>
        <w:t> </w:t>
      </w:r>
      <w:r>
        <w:rPr>
          <w:sz w:val="20"/>
        </w:rPr>
        <w:t>management</w:t>
      </w:r>
      <w:r>
        <w:rPr>
          <w:spacing w:val="80"/>
          <w:sz w:val="20"/>
        </w:rPr>
        <w:t> </w:t>
      </w:r>
      <w:r>
        <w:rPr>
          <w:sz w:val="20"/>
        </w:rPr>
        <w:t>concerning</w:t>
      </w:r>
      <w:r>
        <w:rPr>
          <w:spacing w:val="77"/>
          <w:sz w:val="20"/>
        </w:rPr>
        <w:t> </w:t>
      </w:r>
      <w:r>
        <w:rPr>
          <w:sz w:val="20"/>
        </w:rPr>
        <w:t>the</w:t>
      </w:r>
      <w:r>
        <w:rPr>
          <w:spacing w:val="79"/>
          <w:sz w:val="20"/>
        </w:rPr>
        <w:t> </w:t>
      </w:r>
      <w:r>
        <w:rPr>
          <w:sz w:val="20"/>
        </w:rPr>
        <w:t>entity’s</w:t>
      </w:r>
      <w:r>
        <w:rPr>
          <w:spacing w:val="79"/>
          <w:sz w:val="20"/>
        </w:rPr>
        <w:t> </w:t>
      </w:r>
      <w:r>
        <w:rPr>
          <w:sz w:val="20"/>
        </w:rPr>
        <w:t>policies</w:t>
      </w:r>
      <w:r>
        <w:rPr>
          <w:spacing w:val="78"/>
          <w:sz w:val="20"/>
        </w:rPr>
        <w:t> </w:t>
      </w:r>
      <w:r>
        <w:rPr>
          <w:sz w:val="20"/>
        </w:rPr>
        <w:t>and</w:t>
      </w:r>
      <w:r>
        <w:rPr>
          <w:spacing w:val="79"/>
          <w:sz w:val="20"/>
        </w:rPr>
        <w:t> </w:t>
      </w:r>
      <w:r>
        <w:rPr>
          <w:sz w:val="20"/>
        </w:rPr>
        <w:t>procedures</w:t>
      </w:r>
      <w:r>
        <w:rPr>
          <w:spacing w:val="78"/>
          <w:sz w:val="20"/>
        </w:rPr>
        <w:t> </w:t>
      </w:r>
      <w:r>
        <w:rPr>
          <w:sz w:val="20"/>
        </w:rPr>
        <w:t>regarding compliance with laws and regulations.</w:t>
      </w:r>
    </w:p>
    <w:p>
      <w:pPr>
        <w:spacing w:after="0" w:line="285" w:lineRule="auto"/>
        <w:jc w:val="left"/>
        <w:rPr>
          <w:sz w:val="20"/>
        </w:rPr>
        <w:sectPr>
          <w:pgSz w:w="11910" w:h="16840"/>
          <w:pgMar w:header="735" w:footer="1115" w:top="1100" w:bottom="1300" w:left="0" w:right="740"/>
        </w:sectPr>
      </w:pPr>
    </w:p>
    <w:p>
      <w:pPr>
        <w:pStyle w:val="BodyText"/>
        <w:spacing w:before="5"/>
        <w:ind w:firstLine="0"/>
        <w:jc w:val="left"/>
        <w:rPr>
          <w:sz w:val="16"/>
        </w:rPr>
      </w:pPr>
    </w:p>
    <w:p>
      <w:pPr>
        <w:spacing w:before="93"/>
        <w:ind w:left="1440" w:right="0" w:firstLine="0"/>
        <w:jc w:val="left"/>
        <w:rPr>
          <w:sz w:val="20"/>
        </w:rPr>
      </w:pPr>
      <w:r>
        <w:rPr>
          <w:i/>
          <w:sz w:val="20"/>
        </w:rPr>
        <w:t>Inquiries</w:t>
      </w:r>
      <w:r>
        <w:rPr>
          <w:i/>
          <w:spacing w:val="-7"/>
          <w:sz w:val="20"/>
        </w:rPr>
        <w:t> </w:t>
      </w:r>
      <w:r>
        <w:rPr>
          <w:i/>
          <w:sz w:val="20"/>
        </w:rPr>
        <w:t>and</w:t>
      </w:r>
      <w:r>
        <w:rPr>
          <w:i/>
          <w:spacing w:val="-8"/>
          <w:sz w:val="20"/>
        </w:rPr>
        <w:t> </w:t>
      </w:r>
      <w:r>
        <w:rPr>
          <w:i/>
          <w:sz w:val="20"/>
        </w:rPr>
        <w:t>Discussion</w:t>
      </w:r>
      <w:r>
        <w:rPr>
          <w:i/>
          <w:spacing w:val="-8"/>
          <w:sz w:val="20"/>
        </w:rPr>
        <w:t> </w:t>
      </w:r>
      <w:r>
        <w:rPr>
          <w:i/>
          <w:sz w:val="20"/>
        </w:rPr>
        <w:t>with</w:t>
      </w:r>
      <w:r>
        <w:rPr>
          <w:i/>
          <w:spacing w:val="-10"/>
          <w:sz w:val="20"/>
        </w:rPr>
        <w:t> </w:t>
      </w:r>
      <w:r>
        <w:rPr>
          <w:i/>
          <w:sz w:val="20"/>
        </w:rPr>
        <w:t>Appropriate</w:t>
      </w:r>
      <w:r>
        <w:rPr>
          <w:i/>
          <w:spacing w:val="-9"/>
          <w:sz w:val="20"/>
        </w:rPr>
        <w:t> </w:t>
      </w:r>
      <w:r>
        <w:rPr>
          <w:i/>
          <w:sz w:val="20"/>
        </w:rPr>
        <w:t>Parties</w:t>
      </w:r>
      <w:r>
        <w:rPr>
          <w:i/>
          <w:spacing w:val="-5"/>
          <w:sz w:val="20"/>
        </w:rPr>
        <w:t> </w:t>
      </w:r>
      <w:r>
        <w:rPr>
          <w:sz w:val="20"/>
        </w:rPr>
        <w:t>(Ref:</w:t>
      </w:r>
      <w:r>
        <w:rPr>
          <w:spacing w:val="-8"/>
          <w:sz w:val="20"/>
        </w:rPr>
        <w:t> </w:t>
      </w:r>
      <w:r>
        <w:rPr>
          <w:sz w:val="20"/>
        </w:rPr>
        <w:t>Para.</w:t>
      </w:r>
      <w:r>
        <w:rPr>
          <w:spacing w:val="-6"/>
          <w:sz w:val="20"/>
        </w:rPr>
        <w:t> </w:t>
      </w:r>
      <w:r>
        <w:rPr>
          <w:spacing w:val="-4"/>
          <w:sz w:val="20"/>
        </w:rPr>
        <w:t>101)</w:t>
      </w:r>
    </w:p>
    <w:p>
      <w:pPr>
        <w:pStyle w:val="BodyText"/>
        <w:spacing w:line="292" w:lineRule="auto" w:before="171"/>
        <w:ind w:left="1987"/>
        <w:jc w:val="left"/>
      </w:pPr>
      <w:r>
        <w:rPr/>
        <w:t>A310.</w:t>
      </w:r>
      <w:r>
        <w:rPr>
          <w:spacing w:val="-30"/>
        </w:rPr>
        <w:t> </w:t>
      </w:r>
      <w:r>
        <w:rPr/>
        <w:t>Inquiries</w:t>
      </w:r>
      <w:r>
        <w:rPr>
          <w:spacing w:val="30"/>
        </w:rPr>
        <w:t> </w:t>
      </w:r>
      <w:r>
        <w:rPr/>
        <w:t>of</w:t>
      </w:r>
      <w:r>
        <w:rPr>
          <w:spacing w:val="27"/>
        </w:rPr>
        <w:t> </w:t>
      </w:r>
      <w:r>
        <w:rPr/>
        <w:t>appropriate</w:t>
      </w:r>
      <w:r>
        <w:rPr>
          <w:spacing w:val="27"/>
        </w:rPr>
        <w:t> </w:t>
      </w:r>
      <w:r>
        <w:rPr/>
        <w:t>parties</w:t>
      </w:r>
      <w:r>
        <w:rPr>
          <w:spacing w:val="28"/>
        </w:rPr>
        <w:t> </w:t>
      </w:r>
      <w:r>
        <w:rPr/>
        <w:t>and,</w:t>
      </w:r>
      <w:r>
        <w:rPr>
          <w:spacing w:val="27"/>
        </w:rPr>
        <w:t> </w:t>
      </w:r>
      <w:r>
        <w:rPr/>
        <w:t>when</w:t>
      </w:r>
      <w:r>
        <w:rPr>
          <w:spacing w:val="29"/>
        </w:rPr>
        <w:t> </w:t>
      </w:r>
      <w:r>
        <w:rPr/>
        <w:t>appropriate,</w:t>
      </w:r>
      <w:r>
        <w:rPr>
          <w:spacing w:val="27"/>
        </w:rPr>
        <w:t> </w:t>
      </w:r>
      <w:r>
        <w:rPr/>
        <w:t>others</w:t>
      </w:r>
      <w:r>
        <w:rPr>
          <w:spacing w:val="29"/>
        </w:rPr>
        <w:t> </w:t>
      </w:r>
      <w:r>
        <w:rPr/>
        <w:t>within</w:t>
      </w:r>
      <w:r>
        <w:rPr>
          <w:spacing w:val="27"/>
        </w:rPr>
        <w:t> </w:t>
      </w:r>
      <w:r>
        <w:rPr/>
        <w:t>the</w:t>
      </w:r>
      <w:r>
        <w:rPr>
          <w:spacing w:val="27"/>
        </w:rPr>
        <w:t> </w:t>
      </w:r>
      <w:r>
        <w:rPr/>
        <w:t>entity</w:t>
      </w:r>
      <w:r>
        <w:rPr>
          <w:spacing w:val="31"/>
        </w:rPr>
        <w:t> </w:t>
      </w:r>
      <w:r>
        <w:rPr/>
        <w:t>may</w:t>
      </w:r>
      <w:r>
        <w:rPr>
          <w:spacing w:val="29"/>
        </w:rPr>
        <w:t> </w:t>
      </w:r>
      <w:r>
        <w:rPr/>
        <w:t>offer</w:t>
      </w:r>
      <w:r>
        <w:rPr>
          <w:spacing w:val="28"/>
        </w:rPr>
        <w:t> </w:t>
      </w:r>
      <w:r>
        <w:rPr/>
        <w:t>the practitioner varying perspectives in performing risk procedures.</w:t>
      </w:r>
    </w:p>
    <w:p>
      <w:pPr>
        <w:pStyle w:val="BodyText"/>
        <w:spacing w:before="1"/>
        <w:ind w:firstLine="0"/>
        <w:jc w:val="left"/>
        <w:rPr>
          <w:sz w:val="5"/>
        </w:rPr>
      </w:pPr>
      <w:r>
        <w:rPr/>
        <mc:AlternateContent>
          <mc:Choice Requires="wps">
            <w:drawing>
              <wp:anchor distT="0" distB="0" distL="0" distR="0" allowOverlap="1" layoutInCell="1" locked="0" behindDoc="1" simplePos="0" relativeHeight="487607808">
                <wp:simplePos x="0" y="0"/>
                <wp:positionH relativeFrom="page">
                  <wp:posOffset>1262176</wp:posOffset>
                </wp:positionH>
                <wp:positionV relativeFrom="paragraph">
                  <wp:posOffset>52709</wp:posOffset>
                </wp:positionV>
                <wp:extent cx="5385435" cy="3034665"/>
                <wp:effectExtent l="0" t="0" r="0" b="0"/>
                <wp:wrapTopAndBottom/>
                <wp:docPr id="81" name="Group 81"/>
                <wp:cNvGraphicFramePr>
                  <a:graphicFrameLocks/>
                </wp:cNvGraphicFramePr>
                <a:graphic>
                  <a:graphicData uri="http://schemas.microsoft.com/office/word/2010/wordprocessingGroup">
                    <wpg:wgp>
                      <wpg:cNvPr id="81" name="Group 81"/>
                      <wpg:cNvGrpSpPr/>
                      <wpg:grpSpPr>
                        <a:xfrm>
                          <a:off x="0" y="0"/>
                          <a:ext cx="5385435" cy="3034665"/>
                          <a:chExt cx="5385435" cy="3034665"/>
                        </a:xfrm>
                      </wpg:grpSpPr>
                      <wps:wsp>
                        <wps:cNvPr id="82" name="Graphic 82"/>
                        <wps:cNvSpPr/>
                        <wps:spPr>
                          <a:xfrm>
                            <a:off x="0" y="0"/>
                            <a:ext cx="5385435" cy="3034665"/>
                          </a:xfrm>
                          <a:custGeom>
                            <a:avLst/>
                            <a:gdLst/>
                            <a:ahLst/>
                            <a:cxnLst/>
                            <a:rect l="l" t="t" r="r" b="b"/>
                            <a:pathLst>
                              <a:path w="5385435" h="3034665">
                                <a:moveTo>
                                  <a:pt x="6096" y="6223"/>
                                </a:moveTo>
                                <a:lnTo>
                                  <a:pt x="0" y="6223"/>
                                </a:lnTo>
                                <a:lnTo>
                                  <a:pt x="0" y="3028569"/>
                                </a:lnTo>
                                <a:lnTo>
                                  <a:pt x="6096" y="3028569"/>
                                </a:lnTo>
                                <a:lnTo>
                                  <a:pt x="6096" y="6223"/>
                                </a:lnTo>
                                <a:close/>
                              </a:path>
                              <a:path w="5385435" h="3034665">
                                <a:moveTo>
                                  <a:pt x="5379072" y="3028581"/>
                                </a:moveTo>
                                <a:lnTo>
                                  <a:pt x="6096" y="3028581"/>
                                </a:lnTo>
                                <a:lnTo>
                                  <a:pt x="0" y="3028581"/>
                                </a:lnTo>
                                <a:lnTo>
                                  <a:pt x="0" y="3034665"/>
                                </a:lnTo>
                                <a:lnTo>
                                  <a:pt x="6096" y="3034665"/>
                                </a:lnTo>
                                <a:lnTo>
                                  <a:pt x="5379072" y="3034665"/>
                                </a:lnTo>
                                <a:lnTo>
                                  <a:pt x="5379072" y="3028581"/>
                                </a:lnTo>
                                <a:close/>
                              </a:path>
                              <a:path w="5385435" h="3034665">
                                <a:moveTo>
                                  <a:pt x="5379072" y="0"/>
                                </a:moveTo>
                                <a:lnTo>
                                  <a:pt x="6096" y="0"/>
                                </a:lnTo>
                                <a:lnTo>
                                  <a:pt x="0" y="0"/>
                                </a:lnTo>
                                <a:lnTo>
                                  <a:pt x="0" y="6096"/>
                                </a:lnTo>
                                <a:lnTo>
                                  <a:pt x="6096" y="6096"/>
                                </a:lnTo>
                                <a:lnTo>
                                  <a:pt x="5379072" y="6096"/>
                                </a:lnTo>
                                <a:lnTo>
                                  <a:pt x="5379072" y="0"/>
                                </a:lnTo>
                                <a:close/>
                              </a:path>
                              <a:path w="5385435" h="3034665">
                                <a:moveTo>
                                  <a:pt x="5385257" y="3028581"/>
                                </a:moveTo>
                                <a:lnTo>
                                  <a:pt x="5379161" y="3028581"/>
                                </a:lnTo>
                                <a:lnTo>
                                  <a:pt x="5379161" y="3034665"/>
                                </a:lnTo>
                                <a:lnTo>
                                  <a:pt x="5385257" y="3034665"/>
                                </a:lnTo>
                                <a:lnTo>
                                  <a:pt x="5385257" y="3028581"/>
                                </a:lnTo>
                                <a:close/>
                              </a:path>
                              <a:path w="5385435" h="3034665">
                                <a:moveTo>
                                  <a:pt x="5385257" y="6223"/>
                                </a:moveTo>
                                <a:lnTo>
                                  <a:pt x="5379161" y="6223"/>
                                </a:lnTo>
                                <a:lnTo>
                                  <a:pt x="5379161" y="3028569"/>
                                </a:lnTo>
                                <a:lnTo>
                                  <a:pt x="5385257" y="3028569"/>
                                </a:lnTo>
                                <a:lnTo>
                                  <a:pt x="5385257" y="6223"/>
                                </a:lnTo>
                                <a:close/>
                              </a:path>
                              <a:path w="5385435" h="3034665">
                                <a:moveTo>
                                  <a:pt x="5385257" y="0"/>
                                </a:moveTo>
                                <a:lnTo>
                                  <a:pt x="5379161" y="0"/>
                                </a:lnTo>
                                <a:lnTo>
                                  <a:pt x="5379161" y="6096"/>
                                </a:lnTo>
                                <a:lnTo>
                                  <a:pt x="5385257" y="6096"/>
                                </a:lnTo>
                                <a:lnTo>
                                  <a:pt x="5385257" y="0"/>
                                </a:lnTo>
                                <a:close/>
                              </a:path>
                            </a:pathLst>
                          </a:custGeom>
                          <a:solidFill>
                            <a:srgbClr val="000000"/>
                          </a:solidFill>
                        </wps:spPr>
                        <wps:bodyPr wrap="square" lIns="0" tIns="0" rIns="0" bIns="0" rtlCol="0">
                          <a:prstTxWarp prst="textNoShape">
                            <a:avLst/>
                          </a:prstTxWarp>
                          <a:noAutofit/>
                        </wps:bodyPr>
                      </wps:wsp>
                      <wps:wsp>
                        <wps:cNvPr id="83" name="Textbox 83"/>
                        <wps:cNvSpPr txBox="1"/>
                        <wps:spPr>
                          <a:xfrm>
                            <a:off x="71577" y="111042"/>
                            <a:ext cx="603885" cy="141605"/>
                          </a:xfrm>
                          <a:prstGeom prst="rect">
                            <a:avLst/>
                          </a:prstGeom>
                        </wps:spPr>
                        <wps:txbx>
                          <w:txbxContent>
                            <w:p>
                              <w:pPr>
                                <w:spacing w:line="223" w:lineRule="exact" w:before="0"/>
                                <w:ind w:left="0" w:right="0" w:firstLine="0"/>
                                <w:jc w:val="left"/>
                                <w:rPr>
                                  <w:sz w:val="20"/>
                                </w:rPr>
                              </w:pPr>
                              <w:r>
                                <w:rPr>
                                  <w:spacing w:val="-2"/>
                                  <w:sz w:val="20"/>
                                </w:rPr>
                                <w:t>Examples:</w:t>
                              </w:r>
                            </w:p>
                          </w:txbxContent>
                        </wps:txbx>
                        <wps:bodyPr wrap="square" lIns="0" tIns="0" rIns="0" bIns="0" rtlCol="0">
                          <a:noAutofit/>
                        </wps:bodyPr>
                      </wps:wsp>
                      <wps:wsp>
                        <wps:cNvPr id="84" name="Textbox 84"/>
                        <wps:cNvSpPr txBox="1"/>
                        <wps:spPr>
                          <a:xfrm>
                            <a:off x="71577" y="351364"/>
                            <a:ext cx="71120" cy="2417445"/>
                          </a:xfrm>
                          <a:prstGeom prst="rect">
                            <a:avLst/>
                          </a:prstGeom>
                        </wps:spPr>
                        <wps:txbx>
                          <w:txbxContent>
                            <w:p>
                              <w:pPr>
                                <w:spacing w:line="244" w:lineRule="exact" w:before="0"/>
                                <w:ind w:left="0" w:right="0" w:firstLine="0"/>
                                <w:jc w:val="left"/>
                                <w:rPr>
                                  <w:rFonts w:ascii="Symbol" w:hAnsi="Symbol"/>
                                  <w:sz w:val="20"/>
                                </w:rPr>
                              </w:pPr>
                              <w:r>
                                <w:rPr>
                                  <w:rFonts w:ascii="Symbol" w:hAnsi="Symbol"/>
                                  <w:w w:val="99"/>
                                  <w:sz w:val="20"/>
                                </w:rPr>
                                <w:t></w:t>
                              </w:r>
                              <w:r>
                                <w:rPr>
                                  <w:rFonts w:ascii="Symbol" w:hAnsi="Symbol"/>
                                  <w:sz w:val="20"/>
                                </w:rPr>
                              </w:r>
                            </w:p>
                            <w:p>
                              <w:pPr>
                                <w:spacing w:line="240" w:lineRule="auto" w:before="0"/>
                                <w:rPr>
                                  <w:rFonts w:ascii="Symbol" w:hAnsi="Symbol"/>
                                  <w:sz w:val="24"/>
                                </w:rPr>
                              </w:pPr>
                            </w:p>
                            <w:p>
                              <w:pPr>
                                <w:spacing w:line="240" w:lineRule="auto" w:before="4"/>
                                <w:rPr>
                                  <w:rFonts w:ascii="Symbol" w:hAnsi="Symbol"/>
                                  <w:sz w:val="34"/>
                                </w:rPr>
                              </w:pPr>
                            </w:p>
                            <w:p>
                              <w:pPr>
                                <w:spacing w:before="0"/>
                                <w:ind w:left="0" w:right="0" w:firstLine="0"/>
                                <w:jc w:val="left"/>
                                <w:rPr>
                                  <w:rFonts w:ascii="Symbol" w:hAnsi="Symbol"/>
                                  <w:sz w:val="20"/>
                                </w:rPr>
                              </w:pPr>
                              <w:r>
                                <w:rPr>
                                  <w:rFonts w:ascii="Symbol" w:hAnsi="Symbol"/>
                                  <w:w w:val="99"/>
                                  <w:sz w:val="20"/>
                                </w:rPr>
                                <w:t></w:t>
                              </w:r>
                            </w:p>
                            <w:p>
                              <w:pPr>
                                <w:spacing w:line="240" w:lineRule="auto" w:before="8"/>
                                <w:rPr>
                                  <w:rFonts w:ascii="Symbol" w:hAnsi="Symbol"/>
                                  <w:sz w:val="35"/>
                                </w:rPr>
                              </w:pPr>
                            </w:p>
                            <w:p>
                              <w:pPr>
                                <w:spacing w:before="0"/>
                                <w:ind w:left="0" w:right="0" w:firstLine="0"/>
                                <w:jc w:val="left"/>
                                <w:rPr>
                                  <w:rFonts w:ascii="Symbol" w:hAnsi="Symbol"/>
                                  <w:sz w:val="20"/>
                                </w:rPr>
                              </w:pPr>
                              <w:r>
                                <w:rPr>
                                  <w:rFonts w:ascii="Symbol" w:hAnsi="Symbol"/>
                                  <w:w w:val="99"/>
                                  <w:sz w:val="20"/>
                                </w:rPr>
                                <w:t></w:t>
                              </w:r>
                            </w:p>
                            <w:p>
                              <w:pPr>
                                <w:spacing w:line="240" w:lineRule="auto" w:before="0"/>
                                <w:rPr>
                                  <w:rFonts w:ascii="Symbol" w:hAnsi="Symbol"/>
                                  <w:sz w:val="24"/>
                                </w:rPr>
                              </w:pPr>
                            </w:p>
                            <w:p>
                              <w:pPr>
                                <w:spacing w:line="240" w:lineRule="auto" w:before="5"/>
                                <w:rPr>
                                  <w:rFonts w:ascii="Symbol" w:hAnsi="Symbol"/>
                                  <w:sz w:val="34"/>
                                </w:rPr>
                              </w:pPr>
                            </w:p>
                            <w:p>
                              <w:pPr>
                                <w:spacing w:before="0"/>
                                <w:ind w:left="0" w:right="0" w:firstLine="0"/>
                                <w:jc w:val="left"/>
                                <w:rPr>
                                  <w:rFonts w:ascii="Symbol" w:hAnsi="Symbol"/>
                                  <w:sz w:val="20"/>
                                </w:rPr>
                              </w:pPr>
                              <w:r>
                                <w:rPr>
                                  <w:rFonts w:ascii="Symbol" w:hAnsi="Symbol"/>
                                  <w:w w:val="99"/>
                                  <w:sz w:val="20"/>
                                </w:rPr>
                                <w:t></w:t>
                              </w:r>
                            </w:p>
                            <w:p>
                              <w:pPr>
                                <w:spacing w:line="240" w:lineRule="auto" w:before="0"/>
                                <w:rPr>
                                  <w:rFonts w:ascii="Symbol" w:hAnsi="Symbol"/>
                                  <w:sz w:val="24"/>
                                </w:rPr>
                              </w:pPr>
                            </w:p>
                            <w:p>
                              <w:pPr>
                                <w:spacing w:line="240" w:lineRule="auto" w:before="4"/>
                                <w:rPr>
                                  <w:rFonts w:ascii="Symbol" w:hAnsi="Symbol"/>
                                  <w:sz w:val="34"/>
                                </w:rPr>
                              </w:pPr>
                            </w:p>
                            <w:p>
                              <w:pPr>
                                <w:spacing w:before="0"/>
                                <w:ind w:left="0" w:right="0" w:firstLine="0"/>
                                <w:jc w:val="left"/>
                                <w:rPr>
                                  <w:rFonts w:ascii="Symbol" w:hAnsi="Symbol"/>
                                  <w:sz w:val="20"/>
                                </w:rPr>
                              </w:pPr>
                              <w:r>
                                <w:rPr>
                                  <w:rFonts w:ascii="Symbol" w:hAnsi="Symbol"/>
                                  <w:w w:val="99"/>
                                  <w:sz w:val="20"/>
                                </w:rPr>
                                <w:t></w:t>
                              </w:r>
                            </w:p>
                          </w:txbxContent>
                        </wps:txbx>
                        <wps:bodyPr wrap="square" lIns="0" tIns="0" rIns="0" bIns="0" rtlCol="0">
                          <a:noAutofit/>
                        </wps:bodyPr>
                      </wps:wsp>
                      <wps:wsp>
                        <wps:cNvPr id="85" name="Textbox 85"/>
                        <wps:cNvSpPr txBox="1"/>
                        <wps:spPr>
                          <a:xfrm>
                            <a:off x="419049" y="364026"/>
                            <a:ext cx="4904740" cy="2581910"/>
                          </a:xfrm>
                          <a:prstGeom prst="rect">
                            <a:avLst/>
                          </a:prstGeom>
                        </wps:spPr>
                        <wps:txbx>
                          <w:txbxContent>
                            <w:p>
                              <w:pPr>
                                <w:spacing w:line="292" w:lineRule="auto" w:before="0"/>
                                <w:ind w:left="0" w:right="23" w:firstLine="0"/>
                                <w:jc w:val="both"/>
                                <w:rPr>
                                  <w:sz w:val="20"/>
                                </w:rPr>
                              </w:pPr>
                              <w:r>
                                <w:rPr>
                                  <w:sz w:val="20"/>
                                </w:rPr>
                                <w:t>Inquiries directed towards those charged with governance may help the practitioner understand the extent of oversight by those charged with governance over the preparation of the sustainability information.</w:t>
                              </w:r>
                            </w:p>
                            <w:p>
                              <w:pPr>
                                <w:spacing w:line="292" w:lineRule="auto" w:before="111"/>
                                <w:ind w:left="0" w:right="22" w:firstLine="0"/>
                                <w:jc w:val="both"/>
                                <w:rPr>
                                  <w:sz w:val="20"/>
                                </w:rPr>
                              </w:pPr>
                              <w:r>
                                <w:rPr>
                                  <w:sz w:val="20"/>
                                </w:rPr>
                                <w:t>Inquiries of management may help the practitioner to evaluate the appropriateness of the selection and application of the applicable criteria.</w:t>
                              </w:r>
                            </w:p>
                            <w:p>
                              <w:pPr>
                                <w:spacing w:line="292" w:lineRule="auto" w:before="120"/>
                                <w:ind w:left="0" w:right="22" w:firstLine="0"/>
                                <w:jc w:val="both"/>
                                <w:rPr>
                                  <w:sz w:val="20"/>
                                </w:rPr>
                              </w:pPr>
                              <w:r>
                                <w:rPr>
                                  <w:sz w:val="20"/>
                                </w:rPr>
                                <w:t>Inquiries</w:t>
                              </w:r>
                              <w:r>
                                <w:rPr>
                                  <w:spacing w:val="-13"/>
                                  <w:sz w:val="20"/>
                                </w:rPr>
                                <w:t> </w:t>
                              </w:r>
                              <w:r>
                                <w:rPr>
                                  <w:sz w:val="20"/>
                                </w:rPr>
                                <w:t>directed</w:t>
                              </w:r>
                              <w:r>
                                <w:rPr>
                                  <w:spacing w:val="-14"/>
                                  <w:sz w:val="20"/>
                                </w:rPr>
                                <w:t> </w:t>
                              </w:r>
                              <w:r>
                                <w:rPr>
                                  <w:sz w:val="20"/>
                                </w:rPr>
                                <w:t>towards</w:t>
                              </w:r>
                              <w:r>
                                <w:rPr>
                                  <w:spacing w:val="-14"/>
                                  <w:sz w:val="20"/>
                                </w:rPr>
                                <w:t> </w:t>
                              </w:r>
                              <w:r>
                                <w:rPr>
                                  <w:sz w:val="20"/>
                                </w:rPr>
                                <w:t>in-house</w:t>
                              </w:r>
                              <w:r>
                                <w:rPr>
                                  <w:spacing w:val="-14"/>
                                  <w:sz w:val="20"/>
                                </w:rPr>
                                <w:t> </w:t>
                              </w:r>
                              <w:r>
                                <w:rPr>
                                  <w:sz w:val="20"/>
                                </w:rPr>
                                <w:t>legal</w:t>
                              </w:r>
                              <w:r>
                                <w:rPr>
                                  <w:spacing w:val="-14"/>
                                  <w:sz w:val="20"/>
                                </w:rPr>
                                <w:t> </w:t>
                              </w:r>
                              <w:r>
                                <w:rPr>
                                  <w:sz w:val="20"/>
                                </w:rPr>
                                <w:t>counsel</w:t>
                              </w:r>
                              <w:r>
                                <w:rPr>
                                  <w:spacing w:val="-13"/>
                                  <w:sz w:val="20"/>
                                </w:rPr>
                                <w:t> </w:t>
                              </w:r>
                              <w:r>
                                <w:rPr>
                                  <w:sz w:val="20"/>
                                </w:rPr>
                                <w:t>may</w:t>
                              </w:r>
                              <w:r>
                                <w:rPr>
                                  <w:spacing w:val="-12"/>
                                  <w:sz w:val="20"/>
                                </w:rPr>
                                <w:t> </w:t>
                              </w:r>
                              <w:r>
                                <w:rPr>
                                  <w:sz w:val="20"/>
                                </w:rPr>
                                <w:t>provide</w:t>
                              </w:r>
                              <w:r>
                                <w:rPr>
                                  <w:spacing w:val="-14"/>
                                  <w:sz w:val="20"/>
                                </w:rPr>
                                <w:t> </w:t>
                              </w:r>
                              <w:r>
                                <w:rPr>
                                  <w:sz w:val="20"/>
                                </w:rPr>
                                <w:t>information</w:t>
                              </w:r>
                              <w:r>
                                <w:rPr>
                                  <w:spacing w:val="-14"/>
                                  <w:sz w:val="20"/>
                                </w:rPr>
                                <w:t> </w:t>
                              </w:r>
                              <w:r>
                                <w:rPr>
                                  <w:sz w:val="20"/>
                                </w:rPr>
                                <w:t>about</w:t>
                              </w:r>
                              <w:r>
                                <w:rPr>
                                  <w:spacing w:val="-13"/>
                                  <w:sz w:val="20"/>
                                </w:rPr>
                                <w:t> </w:t>
                              </w:r>
                              <w:r>
                                <w:rPr>
                                  <w:sz w:val="20"/>
                                </w:rPr>
                                <w:t>matters such as litigation, compliance with laws and regulations, knowledge of fraud or suspected fraud affecting the sustainability information.</w:t>
                              </w:r>
                            </w:p>
                            <w:p>
                              <w:pPr>
                                <w:spacing w:line="292" w:lineRule="auto" w:before="119"/>
                                <w:ind w:left="0" w:right="18" w:firstLine="0"/>
                                <w:jc w:val="both"/>
                                <w:rPr>
                                  <w:sz w:val="20"/>
                                </w:rPr>
                              </w:pPr>
                              <w:r>
                                <w:rPr>
                                  <w:sz w:val="20"/>
                                </w:rPr>
                                <w:t>Inquiries</w:t>
                              </w:r>
                              <w:r>
                                <w:rPr>
                                  <w:spacing w:val="-14"/>
                                  <w:sz w:val="20"/>
                                </w:rPr>
                                <w:t> </w:t>
                              </w:r>
                              <w:r>
                                <w:rPr>
                                  <w:sz w:val="20"/>
                                </w:rPr>
                                <w:t>directed</w:t>
                              </w:r>
                              <w:r>
                                <w:rPr>
                                  <w:spacing w:val="-14"/>
                                  <w:sz w:val="20"/>
                                </w:rPr>
                                <w:t> </w:t>
                              </w:r>
                              <w:r>
                                <w:rPr>
                                  <w:sz w:val="20"/>
                                </w:rPr>
                                <w:t>towards</w:t>
                              </w:r>
                              <w:r>
                                <w:rPr>
                                  <w:spacing w:val="-14"/>
                                  <w:sz w:val="20"/>
                                </w:rPr>
                                <w:t> </w:t>
                              </w:r>
                              <w:r>
                                <w:rPr>
                                  <w:sz w:val="20"/>
                                </w:rPr>
                                <w:t>the</w:t>
                              </w:r>
                              <w:r>
                                <w:rPr>
                                  <w:spacing w:val="-14"/>
                                  <w:sz w:val="20"/>
                                </w:rPr>
                                <w:t> </w:t>
                              </w:r>
                              <w:r>
                                <w:rPr>
                                  <w:sz w:val="20"/>
                                </w:rPr>
                                <w:t>risk</w:t>
                              </w:r>
                              <w:r>
                                <w:rPr>
                                  <w:spacing w:val="-14"/>
                                  <w:sz w:val="20"/>
                                </w:rPr>
                                <w:t> </w:t>
                              </w:r>
                              <w:r>
                                <w:rPr>
                                  <w:sz w:val="20"/>
                                </w:rPr>
                                <w:t>management</w:t>
                              </w:r>
                              <w:r>
                                <w:rPr>
                                  <w:spacing w:val="-14"/>
                                  <w:sz w:val="20"/>
                                </w:rPr>
                                <w:t> </w:t>
                              </w:r>
                              <w:r>
                                <w:rPr>
                                  <w:sz w:val="20"/>
                                </w:rPr>
                                <w:t>function</w:t>
                              </w:r>
                              <w:r>
                                <w:rPr>
                                  <w:spacing w:val="-14"/>
                                  <w:sz w:val="20"/>
                                </w:rPr>
                                <w:t> </w:t>
                              </w:r>
                              <w:r>
                                <w:rPr>
                                  <w:sz w:val="20"/>
                                </w:rPr>
                                <w:t>(or</w:t>
                              </w:r>
                              <w:r>
                                <w:rPr>
                                  <w:spacing w:val="-14"/>
                                  <w:sz w:val="20"/>
                                </w:rPr>
                                <w:t> </w:t>
                              </w:r>
                              <w:r>
                                <w:rPr>
                                  <w:sz w:val="20"/>
                                </w:rPr>
                                <w:t>inquiries</w:t>
                              </w:r>
                              <w:r>
                                <w:rPr>
                                  <w:spacing w:val="-14"/>
                                  <w:sz w:val="20"/>
                                </w:rPr>
                                <w:t> </w:t>
                              </w:r>
                              <w:r>
                                <w:rPr>
                                  <w:sz w:val="20"/>
                                </w:rPr>
                                <w:t>of</w:t>
                              </w:r>
                              <w:r>
                                <w:rPr>
                                  <w:spacing w:val="-13"/>
                                  <w:sz w:val="20"/>
                                </w:rPr>
                                <w:t> </w:t>
                              </w:r>
                              <w:r>
                                <w:rPr>
                                  <w:sz w:val="20"/>
                                </w:rPr>
                                <w:t>those</w:t>
                              </w:r>
                              <w:r>
                                <w:rPr>
                                  <w:spacing w:val="-14"/>
                                  <w:sz w:val="20"/>
                                </w:rPr>
                                <w:t> </w:t>
                              </w:r>
                              <w:r>
                                <w:rPr>
                                  <w:sz w:val="20"/>
                                </w:rPr>
                                <w:t>performing such roles) may provide information about operational and regulatory risks that may affect the sustainability information.</w:t>
                              </w:r>
                            </w:p>
                            <w:p>
                              <w:pPr>
                                <w:spacing w:line="280" w:lineRule="atLeast" w:before="68"/>
                                <w:ind w:left="0" w:right="23" w:firstLine="0"/>
                                <w:jc w:val="both"/>
                                <w:rPr>
                                  <w:sz w:val="20"/>
                                </w:rPr>
                              </w:pPr>
                              <w:r>
                                <w:rPr>
                                  <w:sz w:val="20"/>
                                </w:rPr>
                                <w:t>Inquiries</w:t>
                              </w:r>
                              <w:r>
                                <w:rPr>
                                  <w:spacing w:val="-8"/>
                                  <w:sz w:val="20"/>
                                </w:rPr>
                                <w:t> </w:t>
                              </w:r>
                              <w:r>
                                <w:rPr>
                                  <w:sz w:val="20"/>
                                </w:rPr>
                                <w:t>directed</w:t>
                              </w:r>
                              <w:r>
                                <w:rPr>
                                  <w:spacing w:val="-9"/>
                                  <w:sz w:val="20"/>
                                </w:rPr>
                                <w:t> </w:t>
                              </w:r>
                              <w:r>
                                <w:rPr>
                                  <w:sz w:val="20"/>
                                </w:rPr>
                                <w:t>towards</w:t>
                              </w:r>
                              <w:r>
                                <w:rPr>
                                  <w:spacing w:val="-9"/>
                                  <w:sz w:val="20"/>
                                </w:rPr>
                                <w:t> </w:t>
                              </w:r>
                              <w:r>
                                <w:rPr>
                                  <w:sz w:val="20"/>
                                </w:rPr>
                                <w:t>IT</w:t>
                              </w:r>
                              <w:r>
                                <w:rPr>
                                  <w:spacing w:val="-14"/>
                                  <w:sz w:val="20"/>
                                </w:rPr>
                                <w:t> </w:t>
                              </w:r>
                              <w:r>
                                <w:rPr>
                                  <w:sz w:val="20"/>
                                </w:rPr>
                                <w:t>personnel</w:t>
                              </w:r>
                              <w:r>
                                <w:rPr>
                                  <w:spacing w:val="-9"/>
                                  <w:sz w:val="20"/>
                                </w:rPr>
                                <w:t> </w:t>
                              </w:r>
                              <w:r>
                                <w:rPr>
                                  <w:sz w:val="20"/>
                                </w:rPr>
                                <w:t>may</w:t>
                              </w:r>
                              <w:r>
                                <w:rPr>
                                  <w:spacing w:val="-7"/>
                                  <w:sz w:val="20"/>
                                </w:rPr>
                                <w:t> </w:t>
                              </w:r>
                              <w:r>
                                <w:rPr>
                                  <w:sz w:val="20"/>
                                </w:rPr>
                                <w:t>provide</w:t>
                              </w:r>
                              <w:r>
                                <w:rPr>
                                  <w:spacing w:val="-9"/>
                                  <w:sz w:val="20"/>
                                </w:rPr>
                                <w:t> </w:t>
                              </w:r>
                              <w:r>
                                <w:rPr>
                                  <w:sz w:val="20"/>
                                </w:rPr>
                                <w:t>information</w:t>
                              </w:r>
                              <w:r>
                                <w:rPr>
                                  <w:spacing w:val="-9"/>
                                  <w:sz w:val="20"/>
                                </w:rPr>
                                <w:t> </w:t>
                              </w:r>
                              <w:r>
                                <w:rPr>
                                  <w:sz w:val="20"/>
                                </w:rPr>
                                <w:t>about</w:t>
                              </w:r>
                              <w:r>
                                <w:rPr>
                                  <w:spacing w:val="-9"/>
                                  <w:sz w:val="20"/>
                                </w:rPr>
                                <w:t> </w:t>
                              </w:r>
                              <w:r>
                                <w:rPr>
                                  <w:sz w:val="20"/>
                                </w:rPr>
                                <w:t>system</w:t>
                              </w:r>
                              <w:r>
                                <w:rPr>
                                  <w:spacing w:val="-11"/>
                                  <w:sz w:val="20"/>
                                </w:rPr>
                                <w:t> </w:t>
                              </w:r>
                              <w:r>
                                <w:rPr>
                                  <w:sz w:val="20"/>
                                </w:rPr>
                                <w:t>changes, system or control failures, or other IT-related risks.</w:t>
                              </w:r>
                            </w:p>
                          </w:txbxContent>
                        </wps:txbx>
                        <wps:bodyPr wrap="square" lIns="0" tIns="0" rIns="0" bIns="0" rtlCol="0">
                          <a:noAutofit/>
                        </wps:bodyPr>
                      </wps:wsp>
                    </wpg:wgp>
                  </a:graphicData>
                </a:graphic>
              </wp:anchor>
            </w:drawing>
          </mc:Choice>
          <mc:Fallback>
            <w:pict>
              <v:group style="position:absolute;margin-left:99.384003pt;margin-top:4.150352pt;width:424.05pt;height:238.95pt;mso-position-horizontal-relative:page;mso-position-vertical-relative:paragraph;z-index:-15708672;mso-wrap-distance-left:0;mso-wrap-distance-right:0" id="docshapegroup78" coordorigin="1988,83" coordsize="8481,4779">
                <v:shape style="position:absolute;left:1987;top:83;width:8481;height:4779" id="docshape79" coordorigin="1988,83" coordsize="8481,4779" path="m1997,93l1988,93,1988,4852,1997,4852,1997,93xm10459,4852l1997,4852,1988,4852,1988,4862,1997,4862,10459,4862,10459,4852xm10459,83l1997,83,1988,83,1988,93,1997,93,10459,93,10459,83xm10468,4852l10459,4852,10459,4862,10468,4862,10468,4852xm10468,93l10459,93,10459,4852,10468,4852,10468,93xm10468,83l10459,83,10459,93,10468,93,10468,83xe" filled="true" fillcolor="#000000" stroked="false">
                  <v:path arrowok="t"/>
                  <v:fill type="solid"/>
                </v:shape>
                <v:shape style="position:absolute;left:2100;top:257;width:951;height:223" type="#_x0000_t202" id="docshape80" filled="false" stroked="false">
                  <v:textbox inset="0,0,0,0">
                    <w:txbxContent>
                      <w:p>
                        <w:pPr>
                          <w:spacing w:line="223" w:lineRule="exact" w:before="0"/>
                          <w:ind w:left="0" w:right="0" w:firstLine="0"/>
                          <w:jc w:val="left"/>
                          <w:rPr>
                            <w:sz w:val="20"/>
                          </w:rPr>
                        </w:pPr>
                        <w:r>
                          <w:rPr>
                            <w:spacing w:val="-2"/>
                            <w:sz w:val="20"/>
                          </w:rPr>
                          <w:t>Examples:</w:t>
                        </w:r>
                      </w:p>
                    </w:txbxContent>
                  </v:textbox>
                  <w10:wrap type="none"/>
                </v:shape>
                <v:shape style="position:absolute;left:2100;top:636;width:112;height:3807" type="#_x0000_t202" id="docshape81" filled="false" stroked="false">
                  <v:textbox inset="0,0,0,0">
                    <w:txbxContent>
                      <w:p>
                        <w:pPr>
                          <w:spacing w:line="244" w:lineRule="exact" w:before="0"/>
                          <w:ind w:left="0" w:right="0" w:firstLine="0"/>
                          <w:jc w:val="left"/>
                          <w:rPr>
                            <w:rFonts w:ascii="Symbol" w:hAnsi="Symbol"/>
                            <w:sz w:val="20"/>
                          </w:rPr>
                        </w:pPr>
                        <w:r>
                          <w:rPr>
                            <w:rFonts w:ascii="Symbol" w:hAnsi="Symbol"/>
                            <w:w w:val="99"/>
                            <w:sz w:val="20"/>
                          </w:rPr>
                          <w:t></w:t>
                        </w:r>
                        <w:r>
                          <w:rPr>
                            <w:rFonts w:ascii="Symbol" w:hAnsi="Symbol"/>
                            <w:sz w:val="20"/>
                          </w:rPr>
                        </w:r>
                      </w:p>
                      <w:p>
                        <w:pPr>
                          <w:spacing w:line="240" w:lineRule="auto" w:before="0"/>
                          <w:rPr>
                            <w:rFonts w:ascii="Symbol" w:hAnsi="Symbol"/>
                            <w:sz w:val="24"/>
                          </w:rPr>
                        </w:pPr>
                      </w:p>
                      <w:p>
                        <w:pPr>
                          <w:spacing w:line="240" w:lineRule="auto" w:before="4"/>
                          <w:rPr>
                            <w:rFonts w:ascii="Symbol" w:hAnsi="Symbol"/>
                            <w:sz w:val="34"/>
                          </w:rPr>
                        </w:pPr>
                      </w:p>
                      <w:p>
                        <w:pPr>
                          <w:spacing w:before="0"/>
                          <w:ind w:left="0" w:right="0" w:firstLine="0"/>
                          <w:jc w:val="left"/>
                          <w:rPr>
                            <w:rFonts w:ascii="Symbol" w:hAnsi="Symbol"/>
                            <w:sz w:val="20"/>
                          </w:rPr>
                        </w:pPr>
                        <w:r>
                          <w:rPr>
                            <w:rFonts w:ascii="Symbol" w:hAnsi="Symbol"/>
                            <w:w w:val="99"/>
                            <w:sz w:val="20"/>
                          </w:rPr>
                          <w:t></w:t>
                        </w:r>
                      </w:p>
                      <w:p>
                        <w:pPr>
                          <w:spacing w:line="240" w:lineRule="auto" w:before="8"/>
                          <w:rPr>
                            <w:rFonts w:ascii="Symbol" w:hAnsi="Symbol"/>
                            <w:sz w:val="35"/>
                          </w:rPr>
                        </w:pPr>
                      </w:p>
                      <w:p>
                        <w:pPr>
                          <w:spacing w:before="0"/>
                          <w:ind w:left="0" w:right="0" w:firstLine="0"/>
                          <w:jc w:val="left"/>
                          <w:rPr>
                            <w:rFonts w:ascii="Symbol" w:hAnsi="Symbol"/>
                            <w:sz w:val="20"/>
                          </w:rPr>
                        </w:pPr>
                        <w:r>
                          <w:rPr>
                            <w:rFonts w:ascii="Symbol" w:hAnsi="Symbol"/>
                            <w:w w:val="99"/>
                            <w:sz w:val="20"/>
                          </w:rPr>
                          <w:t></w:t>
                        </w:r>
                      </w:p>
                      <w:p>
                        <w:pPr>
                          <w:spacing w:line="240" w:lineRule="auto" w:before="0"/>
                          <w:rPr>
                            <w:rFonts w:ascii="Symbol" w:hAnsi="Symbol"/>
                            <w:sz w:val="24"/>
                          </w:rPr>
                        </w:pPr>
                      </w:p>
                      <w:p>
                        <w:pPr>
                          <w:spacing w:line="240" w:lineRule="auto" w:before="5"/>
                          <w:rPr>
                            <w:rFonts w:ascii="Symbol" w:hAnsi="Symbol"/>
                            <w:sz w:val="34"/>
                          </w:rPr>
                        </w:pPr>
                      </w:p>
                      <w:p>
                        <w:pPr>
                          <w:spacing w:before="0"/>
                          <w:ind w:left="0" w:right="0" w:firstLine="0"/>
                          <w:jc w:val="left"/>
                          <w:rPr>
                            <w:rFonts w:ascii="Symbol" w:hAnsi="Symbol"/>
                            <w:sz w:val="20"/>
                          </w:rPr>
                        </w:pPr>
                        <w:r>
                          <w:rPr>
                            <w:rFonts w:ascii="Symbol" w:hAnsi="Symbol"/>
                            <w:w w:val="99"/>
                            <w:sz w:val="20"/>
                          </w:rPr>
                          <w:t></w:t>
                        </w:r>
                      </w:p>
                      <w:p>
                        <w:pPr>
                          <w:spacing w:line="240" w:lineRule="auto" w:before="0"/>
                          <w:rPr>
                            <w:rFonts w:ascii="Symbol" w:hAnsi="Symbol"/>
                            <w:sz w:val="24"/>
                          </w:rPr>
                        </w:pPr>
                      </w:p>
                      <w:p>
                        <w:pPr>
                          <w:spacing w:line="240" w:lineRule="auto" w:before="4"/>
                          <w:rPr>
                            <w:rFonts w:ascii="Symbol" w:hAnsi="Symbol"/>
                            <w:sz w:val="34"/>
                          </w:rPr>
                        </w:pPr>
                      </w:p>
                      <w:p>
                        <w:pPr>
                          <w:spacing w:before="0"/>
                          <w:ind w:left="0" w:right="0" w:firstLine="0"/>
                          <w:jc w:val="left"/>
                          <w:rPr>
                            <w:rFonts w:ascii="Symbol" w:hAnsi="Symbol"/>
                            <w:sz w:val="20"/>
                          </w:rPr>
                        </w:pPr>
                        <w:r>
                          <w:rPr>
                            <w:rFonts w:ascii="Symbol" w:hAnsi="Symbol"/>
                            <w:w w:val="99"/>
                            <w:sz w:val="20"/>
                          </w:rPr>
                          <w:t></w:t>
                        </w:r>
                      </w:p>
                    </w:txbxContent>
                  </v:textbox>
                  <w10:wrap type="none"/>
                </v:shape>
                <v:shape style="position:absolute;left:2647;top:656;width:7724;height:4066" type="#_x0000_t202" id="docshape82" filled="false" stroked="false">
                  <v:textbox inset="0,0,0,0">
                    <w:txbxContent>
                      <w:p>
                        <w:pPr>
                          <w:spacing w:line="292" w:lineRule="auto" w:before="0"/>
                          <w:ind w:left="0" w:right="23" w:firstLine="0"/>
                          <w:jc w:val="both"/>
                          <w:rPr>
                            <w:sz w:val="20"/>
                          </w:rPr>
                        </w:pPr>
                        <w:r>
                          <w:rPr>
                            <w:sz w:val="20"/>
                          </w:rPr>
                          <w:t>Inquiries directed towards those charged with governance may help the practitioner understand the extent of oversight by those charged with governance over the preparation of the sustainability information.</w:t>
                        </w:r>
                      </w:p>
                      <w:p>
                        <w:pPr>
                          <w:spacing w:line="292" w:lineRule="auto" w:before="111"/>
                          <w:ind w:left="0" w:right="22" w:firstLine="0"/>
                          <w:jc w:val="both"/>
                          <w:rPr>
                            <w:sz w:val="20"/>
                          </w:rPr>
                        </w:pPr>
                        <w:r>
                          <w:rPr>
                            <w:sz w:val="20"/>
                          </w:rPr>
                          <w:t>Inquiries of management may help the practitioner to evaluate the appropriateness of the selection and application of the applicable criteria.</w:t>
                        </w:r>
                      </w:p>
                      <w:p>
                        <w:pPr>
                          <w:spacing w:line="292" w:lineRule="auto" w:before="120"/>
                          <w:ind w:left="0" w:right="22" w:firstLine="0"/>
                          <w:jc w:val="both"/>
                          <w:rPr>
                            <w:sz w:val="20"/>
                          </w:rPr>
                        </w:pPr>
                        <w:r>
                          <w:rPr>
                            <w:sz w:val="20"/>
                          </w:rPr>
                          <w:t>Inquiries</w:t>
                        </w:r>
                        <w:r>
                          <w:rPr>
                            <w:spacing w:val="-13"/>
                            <w:sz w:val="20"/>
                          </w:rPr>
                          <w:t> </w:t>
                        </w:r>
                        <w:r>
                          <w:rPr>
                            <w:sz w:val="20"/>
                          </w:rPr>
                          <w:t>directed</w:t>
                        </w:r>
                        <w:r>
                          <w:rPr>
                            <w:spacing w:val="-14"/>
                            <w:sz w:val="20"/>
                          </w:rPr>
                          <w:t> </w:t>
                        </w:r>
                        <w:r>
                          <w:rPr>
                            <w:sz w:val="20"/>
                          </w:rPr>
                          <w:t>towards</w:t>
                        </w:r>
                        <w:r>
                          <w:rPr>
                            <w:spacing w:val="-14"/>
                            <w:sz w:val="20"/>
                          </w:rPr>
                          <w:t> </w:t>
                        </w:r>
                        <w:r>
                          <w:rPr>
                            <w:sz w:val="20"/>
                          </w:rPr>
                          <w:t>in-house</w:t>
                        </w:r>
                        <w:r>
                          <w:rPr>
                            <w:spacing w:val="-14"/>
                            <w:sz w:val="20"/>
                          </w:rPr>
                          <w:t> </w:t>
                        </w:r>
                        <w:r>
                          <w:rPr>
                            <w:sz w:val="20"/>
                          </w:rPr>
                          <w:t>legal</w:t>
                        </w:r>
                        <w:r>
                          <w:rPr>
                            <w:spacing w:val="-14"/>
                            <w:sz w:val="20"/>
                          </w:rPr>
                          <w:t> </w:t>
                        </w:r>
                        <w:r>
                          <w:rPr>
                            <w:sz w:val="20"/>
                          </w:rPr>
                          <w:t>counsel</w:t>
                        </w:r>
                        <w:r>
                          <w:rPr>
                            <w:spacing w:val="-13"/>
                            <w:sz w:val="20"/>
                          </w:rPr>
                          <w:t> </w:t>
                        </w:r>
                        <w:r>
                          <w:rPr>
                            <w:sz w:val="20"/>
                          </w:rPr>
                          <w:t>may</w:t>
                        </w:r>
                        <w:r>
                          <w:rPr>
                            <w:spacing w:val="-12"/>
                            <w:sz w:val="20"/>
                          </w:rPr>
                          <w:t> </w:t>
                        </w:r>
                        <w:r>
                          <w:rPr>
                            <w:sz w:val="20"/>
                          </w:rPr>
                          <w:t>provide</w:t>
                        </w:r>
                        <w:r>
                          <w:rPr>
                            <w:spacing w:val="-14"/>
                            <w:sz w:val="20"/>
                          </w:rPr>
                          <w:t> </w:t>
                        </w:r>
                        <w:r>
                          <w:rPr>
                            <w:sz w:val="20"/>
                          </w:rPr>
                          <w:t>information</w:t>
                        </w:r>
                        <w:r>
                          <w:rPr>
                            <w:spacing w:val="-14"/>
                            <w:sz w:val="20"/>
                          </w:rPr>
                          <w:t> </w:t>
                        </w:r>
                        <w:r>
                          <w:rPr>
                            <w:sz w:val="20"/>
                          </w:rPr>
                          <w:t>about</w:t>
                        </w:r>
                        <w:r>
                          <w:rPr>
                            <w:spacing w:val="-13"/>
                            <w:sz w:val="20"/>
                          </w:rPr>
                          <w:t> </w:t>
                        </w:r>
                        <w:r>
                          <w:rPr>
                            <w:sz w:val="20"/>
                          </w:rPr>
                          <w:t>matters such as litigation, compliance with laws and regulations, knowledge of fraud or suspected fraud affecting the sustainability information.</w:t>
                        </w:r>
                      </w:p>
                      <w:p>
                        <w:pPr>
                          <w:spacing w:line="292" w:lineRule="auto" w:before="119"/>
                          <w:ind w:left="0" w:right="18" w:firstLine="0"/>
                          <w:jc w:val="both"/>
                          <w:rPr>
                            <w:sz w:val="20"/>
                          </w:rPr>
                        </w:pPr>
                        <w:r>
                          <w:rPr>
                            <w:sz w:val="20"/>
                          </w:rPr>
                          <w:t>Inquiries</w:t>
                        </w:r>
                        <w:r>
                          <w:rPr>
                            <w:spacing w:val="-14"/>
                            <w:sz w:val="20"/>
                          </w:rPr>
                          <w:t> </w:t>
                        </w:r>
                        <w:r>
                          <w:rPr>
                            <w:sz w:val="20"/>
                          </w:rPr>
                          <w:t>directed</w:t>
                        </w:r>
                        <w:r>
                          <w:rPr>
                            <w:spacing w:val="-14"/>
                            <w:sz w:val="20"/>
                          </w:rPr>
                          <w:t> </w:t>
                        </w:r>
                        <w:r>
                          <w:rPr>
                            <w:sz w:val="20"/>
                          </w:rPr>
                          <w:t>towards</w:t>
                        </w:r>
                        <w:r>
                          <w:rPr>
                            <w:spacing w:val="-14"/>
                            <w:sz w:val="20"/>
                          </w:rPr>
                          <w:t> </w:t>
                        </w:r>
                        <w:r>
                          <w:rPr>
                            <w:sz w:val="20"/>
                          </w:rPr>
                          <w:t>the</w:t>
                        </w:r>
                        <w:r>
                          <w:rPr>
                            <w:spacing w:val="-14"/>
                            <w:sz w:val="20"/>
                          </w:rPr>
                          <w:t> </w:t>
                        </w:r>
                        <w:r>
                          <w:rPr>
                            <w:sz w:val="20"/>
                          </w:rPr>
                          <w:t>risk</w:t>
                        </w:r>
                        <w:r>
                          <w:rPr>
                            <w:spacing w:val="-14"/>
                            <w:sz w:val="20"/>
                          </w:rPr>
                          <w:t> </w:t>
                        </w:r>
                        <w:r>
                          <w:rPr>
                            <w:sz w:val="20"/>
                          </w:rPr>
                          <w:t>management</w:t>
                        </w:r>
                        <w:r>
                          <w:rPr>
                            <w:spacing w:val="-14"/>
                            <w:sz w:val="20"/>
                          </w:rPr>
                          <w:t> </w:t>
                        </w:r>
                        <w:r>
                          <w:rPr>
                            <w:sz w:val="20"/>
                          </w:rPr>
                          <w:t>function</w:t>
                        </w:r>
                        <w:r>
                          <w:rPr>
                            <w:spacing w:val="-14"/>
                            <w:sz w:val="20"/>
                          </w:rPr>
                          <w:t> </w:t>
                        </w:r>
                        <w:r>
                          <w:rPr>
                            <w:sz w:val="20"/>
                          </w:rPr>
                          <w:t>(or</w:t>
                        </w:r>
                        <w:r>
                          <w:rPr>
                            <w:spacing w:val="-14"/>
                            <w:sz w:val="20"/>
                          </w:rPr>
                          <w:t> </w:t>
                        </w:r>
                        <w:r>
                          <w:rPr>
                            <w:sz w:val="20"/>
                          </w:rPr>
                          <w:t>inquiries</w:t>
                        </w:r>
                        <w:r>
                          <w:rPr>
                            <w:spacing w:val="-14"/>
                            <w:sz w:val="20"/>
                          </w:rPr>
                          <w:t> </w:t>
                        </w:r>
                        <w:r>
                          <w:rPr>
                            <w:sz w:val="20"/>
                          </w:rPr>
                          <w:t>of</w:t>
                        </w:r>
                        <w:r>
                          <w:rPr>
                            <w:spacing w:val="-13"/>
                            <w:sz w:val="20"/>
                          </w:rPr>
                          <w:t> </w:t>
                        </w:r>
                        <w:r>
                          <w:rPr>
                            <w:sz w:val="20"/>
                          </w:rPr>
                          <w:t>those</w:t>
                        </w:r>
                        <w:r>
                          <w:rPr>
                            <w:spacing w:val="-14"/>
                            <w:sz w:val="20"/>
                          </w:rPr>
                          <w:t> </w:t>
                        </w:r>
                        <w:r>
                          <w:rPr>
                            <w:sz w:val="20"/>
                          </w:rPr>
                          <w:t>performing such roles) may provide information about operational and regulatory risks that may affect the sustainability information.</w:t>
                        </w:r>
                      </w:p>
                      <w:p>
                        <w:pPr>
                          <w:spacing w:line="280" w:lineRule="atLeast" w:before="68"/>
                          <w:ind w:left="0" w:right="23" w:firstLine="0"/>
                          <w:jc w:val="both"/>
                          <w:rPr>
                            <w:sz w:val="20"/>
                          </w:rPr>
                        </w:pPr>
                        <w:r>
                          <w:rPr>
                            <w:sz w:val="20"/>
                          </w:rPr>
                          <w:t>Inquiries</w:t>
                        </w:r>
                        <w:r>
                          <w:rPr>
                            <w:spacing w:val="-8"/>
                            <w:sz w:val="20"/>
                          </w:rPr>
                          <w:t> </w:t>
                        </w:r>
                        <w:r>
                          <w:rPr>
                            <w:sz w:val="20"/>
                          </w:rPr>
                          <w:t>directed</w:t>
                        </w:r>
                        <w:r>
                          <w:rPr>
                            <w:spacing w:val="-9"/>
                            <w:sz w:val="20"/>
                          </w:rPr>
                          <w:t> </w:t>
                        </w:r>
                        <w:r>
                          <w:rPr>
                            <w:sz w:val="20"/>
                          </w:rPr>
                          <w:t>towards</w:t>
                        </w:r>
                        <w:r>
                          <w:rPr>
                            <w:spacing w:val="-9"/>
                            <w:sz w:val="20"/>
                          </w:rPr>
                          <w:t> </w:t>
                        </w:r>
                        <w:r>
                          <w:rPr>
                            <w:sz w:val="20"/>
                          </w:rPr>
                          <w:t>IT</w:t>
                        </w:r>
                        <w:r>
                          <w:rPr>
                            <w:spacing w:val="-14"/>
                            <w:sz w:val="20"/>
                          </w:rPr>
                          <w:t> </w:t>
                        </w:r>
                        <w:r>
                          <w:rPr>
                            <w:sz w:val="20"/>
                          </w:rPr>
                          <w:t>personnel</w:t>
                        </w:r>
                        <w:r>
                          <w:rPr>
                            <w:spacing w:val="-9"/>
                            <w:sz w:val="20"/>
                          </w:rPr>
                          <w:t> </w:t>
                        </w:r>
                        <w:r>
                          <w:rPr>
                            <w:sz w:val="20"/>
                          </w:rPr>
                          <w:t>may</w:t>
                        </w:r>
                        <w:r>
                          <w:rPr>
                            <w:spacing w:val="-7"/>
                            <w:sz w:val="20"/>
                          </w:rPr>
                          <w:t> </w:t>
                        </w:r>
                        <w:r>
                          <w:rPr>
                            <w:sz w:val="20"/>
                          </w:rPr>
                          <w:t>provide</w:t>
                        </w:r>
                        <w:r>
                          <w:rPr>
                            <w:spacing w:val="-9"/>
                            <w:sz w:val="20"/>
                          </w:rPr>
                          <w:t> </w:t>
                        </w:r>
                        <w:r>
                          <w:rPr>
                            <w:sz w:val="20"/>
                          </w:rPr>
                          <w:t>information</w:t>
                        </w:r>
                        <w:r>
                          <w:rPr>
                            <w:spacing w:val="-9"/>
                            <w:sz w:val="20"/>
                          </w:rPr>
                          <w:t> </w:t>
                        </w:r>
                        <w:r>
                          <w:rPr>
                            <w:sz w:val="20"/>
                          </w:rPr>
                          <w:t>about</w:t>
                        </w:r>
                        <w:r>
                          <w:rPr>
                            <w:spacing w:val="-9"/>
                            <w:sz w:val="20"/>
                          </w:rPr>
                          <w:t> </w:t>
                        </w:r>
                        <w:r>
                          <w:rPr>
                            <w:sz w:val="20"/>
                          </w:rPr>
                          <w:t>system</w:t>
                        </w:r>
                        <w:r>
                          <w:rPr>
                            <w:spacing w:val="-11"/>
                            <w:sz w:val="20"/>
                          </w:rPr>
                          <w:t> </w:t>
                        </w:r>
                        <w:r>
                          <w:rPr>
                            <w:sz w:val="20"/>
                          </w:rPr>
                          <w:t>changes, system or control failures, or other IT-related risks.</w:t>
                        </w:r>
                      </w:p>
                    </w:txbxContent>
                  </v:textbox>
                  <w10:wrap type="none"/>
                </v:shape>
                <w10:wrap type="topAndBottom"/>
              </v:group>
            </w:pict>
          </mc:Fallback>
        </mc:AlternateContent>
      </w:r>
    </w:p>
    <w:p>
      <w:pPr>
        <w:pStyle w:val="BodyText"/>
        <w:spacing w:line="292" w:lineRule="auto" w:before="158"/>
        <w:ind w:left="1987" w:right="702"/>
      </w:pPr>
      <w:r>
        <w:rPr/>
        <w:t>A311. If an entity has an internal audit function, inquiries of the appropriate individuals within the function may assist the practitioner in understanding the entity and its environment and the entity’s system of internal control, in identifying disclosures where material misstatements are likely to arise (limited assurance) or identifying and assessing risks of material misstatement (reasonable assurance).</w:t>
      </w:r>
    </w:p>
    <w:p>
      <w:pPr>
        <w:pStyle w:val="BodyText"/>
        <w:spacing w:before="6"/>
        <w:ind w:firstLine="0"/>
        <w:jc w:val="left"/>
      </w:pPr>
    </w:p>
    <w:p>
      <w:pPr>
        <w:spacing w:before="0"/>
        <w:ind w:left="775" w:right="770" w:firstLine="0"/>
        <w:jc w:val="center"/>
        <w:rPr>
          <w:sz w:val="20"/>
        </w:rPr>
      </w:pPr>
      <w:r>
        <w:rPr>
          <w:i/>
          <w:sz w:val="20"/>
        </w:rPr>
        <w:t>Understanding</w:t>
      </w:r>
      <w:r>
        <w:rPr>
          <w:i/>
          <w:spacing w:val="-9"/>
          <w:sz w:val="20"/>
        </w:rPr>
        <w:t> </w:t>
      </w:r>
      <w:r>
        <w:rPr>
          <w:i/>
          <w:sz w:val="20"/>
        </w:rPr>
        <w:t>Components</w:t>
      </w:r>
      <w:r>
        <w:rPr>
          <w:i/>
          <w:spacing w:val="-6"/>
          <w:sz w:val="20"/>
        </w:rPr>
        <w:t> </w:t>
      </w:r>
      <w:r>
        <w:rPr>
          <w:i/>
          <w:sz w:val="20"/>
        </w:rPr>
        <w:t>of</w:t>
      </w:r>
      <w:r>
        <w:rPr>
          <w:i/>
          <w:spacing w:val="-8"/>
          <w:sz w:val="20"/>
        </w:rPr>
        <w:t> </w:t>
      </w:r>
      <w:r>
        <w:rPr>
          <w:i/>
          <w:sz w:val="20"/>
        </w:rPr>
        <w:t>the</w:t>
      </w:r>
      <w:r>
        <w:rPr>
          <w:i/>
          <w:spacing w:val="-5"/>
          <w:sz w:val="20"/>
        </w:rPr>
        <w:t> </w:t>
      </w:r>
      <w:r>
        <w:rPr>
          <w:i/>
          <w:sz w:val="20"/>
        </w:rPr>
        <w:t>Entity’s</w:t>
      </w:r>
      <w:r>
        <w:rPr>
          <w:i/>
          <w:spacing w:val="-5"/>
          <w:sz w:val="20"/>
        </w:rPr>
        <w:t> </w:t>
      </w:r>
      <w:r>
        <w:rPr>
          <w:i/>
          <w:sz w:val="20"/>
        </w:rPr>
        <w:t>System</w:t>
      </w:r>
      <w:r>
        <w:rPr>
          <w:i/>
          <w:spacing w:val="-6"/>
          <w:sz w:val="20"/>
        </w:rPr>
        <w:t> </w:t>
      </w:r>
      <w:r>
        <w:rPr>
          <w:i/>
          <w:sz w:val="20"/>
        </w:rPr>
        <w:t>of</w:t>
      </w:r>
      <w:r>
        <w:rPr>
          <w:i/>
          <w:spacing w:val="-7"/>
          <w:sz w:val="20"/>
        </w:rPr>
        <w:t> </w:t>
      </w:r>
      <w:r>
        <w:rPr>
          <w:i/>
          <w:sz w:val="20"/>
        </w:rPr>
        <w:t>Internal</w:t>
      </w:r>
      <w:r>
        <w:rPr>
          <w:i/>
          <w:spacing w:val="-8"/>
          <w:sz w:val="20"/>
        </w:rPr>
        <w:t> </w:t>
      </w:r>
      <w:r>
        <w:rPr>
          <w:i/>
          <w:sz w:val="20"/>
        </w:rPr>
        <w:t>Control</w:t>
      </w:r>
      <w:r>
        <w:rPr>
          <w:i/>
          <w:spacing w:val="-3"/>
          <w:sz w:val="20"/>
        </w:rPr>
        <w:t> </w:t>
      </w:r>
      <w:r>
        <w:rPr>
          <w:sz w:val="20"/>
        </w:rPr>
        <w:t>(Ref:</w:t>
      </w:r>
      <w:r>
        <w:rPr>
          <w:spacing w:val="-5"/>
          <w:sz w:val="20"/>
        </w:rPr>
        <w:t> </w:t>
      </w:r>
      <w:r>
        <w:rPr>
          <w:sz w:val="20"/>
        </w:rPr>
        <w:t>Para.</w:t>
      </w:r>
      <w:r>
        <w:rPr>
          <w:spacing w:val="-6"/>
          <w:sz w:val="20"/>
        </w:rPr>
        <w:t> </w:t>
      </w:r>
      <w:r>
        <w:rPr>
          <w:sz w:val="20"/>
        </w:rPr>
        <w:t>102L,</w:t>
      </w:r>
      <w:r>
        <w:rPr>
          <w:spacing w:val="-7"/>
          <w:sz w:val="20"/>
        </w:rPr>
        <w:t> </w:t>
      </w:r>
      <w:r>
        <w:rPr>
          <w:spacing w:val="-2"/>
          <w:sz w:val="20"/>
        </w:rPr>
        <w:t>102R)</w:t>
      </w:r>
    </w:p>
    <w:p>
      <w:pPr>
        <w:pStyle w:val="BodyText"/>
        <w:spacing w:line="292" w:lineRule="auto" w:before="171"/>
        <w:ind w:left="1987" w:right="695"/>
      </w:pPr>
      <w:r>
        <w:rPr/>
        <w:t>A312.</w:t>
      </w:r>
      <w:r>
        <w:rPr>
          <w:spacing w:val="-14"/>
        </w:rPr>
        <w:t> </w:t>
      </w:r>
      <w:r>
        <w:rPr/>
        <w:t>Understanding</w:t>
      </w:r>
      <w:r>
        <w:rPr>
          <w:spacing w:val="-14"/>
        </w:rPr>
        <w:t> </w:t>
      </w:r>
      <w:r>
        <w:rPr/>
        <w:t>components</w:t>
      </w:r>
      <w:r>
        <w:rPr>
          <w:spacing w:val="-9"/>
        </w:rPr>
        <w:t> </w:t>
      </w:r>
      <w:r>
        <w:rPr/>
        <w:t>of</w:t>
      </w:r>
      <w:r>
        <w:rPr>
          <w:spacing w:val="-5"/>
        </w:rPr>
        <w:t> </w:t>
      </w:r>
      <w:r>
        <w:rPr/>
        <w:t>the</w:t>
      </w:r>
      <w:r>
        <w:rPr>
          <w:spacing w:val="-1"/>
        </w:rPr>
        <w:t> </w:t>
      </w:r>
      <w:r>
        <w:rPr/>
        <w:t>entity’s</w:t>
      </w:r>
      <w:r>
        <w:rPr>
          <w:spacing w:val="-4"/>
        </w:rPr>
        <w:t> </w:t>
      </w:r>
      <w:r>
        <w:rPr/>
        <w:t>system</w:t>
      </w:r>
      <w:r>
        <w:rPr>
          <w:spacing w:val="-5"/>
        </w:rPr>
        <w:t> </w:t>
      </w:r>
      <w:r>
        <w:rPr/>
        <w:t>of</w:t>
      </w:r>
      <w:r>
        <w:rPr>
          <w:spacing w:val="-1"/>
        </w:rPr>
        <w:t> </w:t>
      </w:r>
      <w:r>
        <w:rPr/>
        <w:t>internal</w:t>
      </w:r>
      <w:r>
        <w:rPr>
          <w:spacing w:val="-6"/>
        </w:rPr>
        <w:t> </w:t>
      </w:r>
      <w:r>
        <w:rPr/>
        <w:t>control</w:t>
      </w:r>
      <w:r>
        <w:rPr>
          <w:spacing w:val="-4"/>
        </w:rPr>
        <w:t> </w:t>
      </w:r>
      <w:r>
        <w:rPr/>
        <w:t>relevant</w:t>
      </w:r>
      <w:r>
        <w:rPr>
          <w:spacing w:val="-5"/>
        </w:rPr>
        <w:t> </w:t>
      </w:r>
      <w:r>
        <w:rPr/>
        <w:t>to</w:t>
      </w:r>
      <w:r>
        <w:rPr>
          <w:spacing w:val="-5"/>
        </w:rPr>
        <w:t> </w:t>
      </w:r>
      <w:r>
        <w:rPr/>
        <w:t>the sustainability matters</w:t>
      </w:r>
      <w:r>
        <w:rPr>
          <w:spacing w:val="-1"/>
        </w:rPr>
        <w:t> </w:t>
      </w:r>
      <w:r>
        <w:rPr/>
        <w:t>and</w:t>
      </w:r>
      <w:r>
        <w:rPr>
          <w:spacing w:val="-2"/>
        </w:rPr>
        <w:t> </w:t>
      </w:r>
      <w:r>
        <w:rPr/>
        <w:t>the</w:t>
      </w:r>
      <w:r>
        <w:rPr>
          <w:spacing w:val="-3"/>
        </w:rPr>
        <w:t> </w:t>
      </w:r>
      <w:r>
        <w:rPr/>
        <w:t>preparation</w:t>
      </w:r>
      <w:r>
        <w:rPr>
          <w:spacing w:val="-4"/>
        </w:rPr>
        <w:t> </w:t>
      </w:r>
      <w:r>
        <w:rPr/>
        <w:t>of</w:t>
      </w:r>
      <w:r>
        <w:rPr>
          <w:spacing w:val="-2"/>
        </w:rPr>
        <w:t> </w:t>
      </w:r>
      <w:r>
        <w:rPr/>
        <w:t>the</w:t>
      </w:r>
      <w:r>
        <w:rPr>
          <w:spacing w:val="-4"/>
        </w:rPr>
        <w:t> </w:t>
      </w:r>
      <w:r>
        <w:rPr/>
        <w:t>sustainability information</w:t>
      </w:r>
      <w:r>
        <w:rPr>
          <w:spacing w:val="-2"/>
        </w:rPr>
        <w:t> </w:t>
      </w:r>
      <w:r>
        <w:rPr/>
        <w:t>assists</w:t>
      </w:r>
      <w:r>
        <w:rPr>
          <w:spacing w:val="-3"/>
        </w:rPr>
        <w:t> </w:t>
      </w:r>
      <w:r>
        <w:rPr/>
        <w:t>the</w:t>
      </w:r>
      <w:r>
        <w:rPr>
          <w:spacing w:val="-4"/>
        </w:rPr>
        <w:t> </w:t>
      </w:r>
      <w:r>
        <w:rPr/>
        <w:t>practitioner</w:t>
      </w:r>
      <w:r>
        <w:rPr>
          <w:spacing w:val="-3"/>
        </w:rPr>
        <w:t> </w:t>
      </w:r>
      <w:r>
        <w:rPr/>
        <w:t>in</w:t>
      </w:r>
      <w:r>
        <w:rPr>
          <w:spacing w:val="-2"/>
        </w:rPr>
        <w:t> </w:t>
      </w:r>
      <w:r>
        <w:rPr/>
        <w:t>identifying the types of misstatements that may occur and factors that affect disclosures where material misstatements are likely to arise (limited assurance) or risks of material misstatement in the disclosures (reasonable assurance).</w:t>
      </w:r>
    </w:p>
    <w:p>
      <w:pPr>
        <w:pStyle w:val="BodyText"/>
        <w:spacing w:line="292" w:lineRule="auto" w:before="117"/>
        <w:ind w:left="1987" w:right="700"/>
      </w:pPr>
      <w:r>
        <w:rPr/>
        <w:t>A313.</w:t>
      </w:r>
      <w:r>
        <w:rPr>
          <w:spacing w:val="-14"/>
        </w:rPr>
        <w:t> </w:t>
      </w:r>
      <w:r>
        <w:rPr/>
        <w:t>The</w:t>
      </w:r>
      <w:r>
        <w:rPr>
          <w:spacing w:val="-14"/>
        </w:rPr>
        <w:t> </w:t>
      </w:r>
      <w:r>
        <w:rPr/>
        <w:t>level</w:t>
      </w:r>
      <w:r>
        <w:rPr>
          <w:spacing w:val="-8"/>
        </w:rPr>
        <w:t> </w:t>
      </w:r>
      <w:r>
        <w:rPr/>
        <w:t>of</w:t>
      </w:r>
      <w:r>
        <w:rPr>
          <w:spacing w:val="-2"/>
        </w:rPr>
        <w:t> </w:t>
      </w:r>
      <w:r>
        <w:rPr/>
        <w:t>formality</w:t>
      </w:r>
      <w:r>
        <w:rPr>
          <w:spacing w:val="-1"/>
        </w:rPr>
        <w:t> </w:t>
      </w:r>
      <w:r>
        <w:rPr/>
        <w:t>of</w:t>
      </w:r>
      <w:r>
        <w:rPr>
          <w:spacing w:val="-2"/>
        </w:rPr>
        <w:t> </w:t>
      </w:r>
      <w:r>
        <w:rPr/>
        <w:t>the entity’s</w:t>
      </w:r>
      <w:r>
        <w:rPr>
          <w:spacing w:val="-1"/>
        </w:rPr>
        <w:t> </w:t>
      </w:r>
      <w:r>
        <w:rPr/>
        <w:t>system</w:t>
      </w:r>
      <w:r>
        <w:rPr>
          <w:spacing w:val="-2"/>
        </w:rPr>
        <w:t> </w:t>
      </w:r>
      <w:r>
        <w:rPr/>
        <w:t>of</w:t>
      </w:r>
      <w:r>
        <w:rPr>
          <w:spacing w:val="-2"/>
        </w:rPr>
        <w:t> </w:t>
      </w:r>
      <w:r>
        <w:rPr/>
        <w:t>internal</w:t>
      </w:r>
      <w:r>
        <w:rPr>
          <w:spacing w:val="-1"/>
        </w:rPr>
        <w:t> </w:t>
      </w:r>
      <w:r>
        <w:rPr/>
        <w:t>control, including</w:t>
      </w:r>
      <w:r>
        <w:rPr>
          <w:spacing w:val="-3"/>
        </w:rPr>
        <w:t> </w:t>
      </w:r>
      <w:r>
        <w:rPr/>
        <w:t>the</w:t>
      </w:r>
      <w:r>
        <w:rPr>
          <w:spacing w:val="-2"/>
        </w:rPr>
        <w:t> </w:t>
      </w:r>
      <w:r>
        <w:rPr/>
        <w:t>control</w:t>
      </w:r>
      <w:r>
        <w:rPr>
          <w:spacing w:val="-3"/>
        </w:rPr>
        <w:t> </w:t>
      </w:r>
      <w:r>
        <w:rPr/>
        <w:t>environment, the entity’s risk assessment process and process to monitor the system of internal control, may vary by size and complexity of the entity, and the nature and complexity of the sustainability matters and the applicable criteria.</w:t>
      </w:r>
    </w:p>
    <w:p>
      <w:pPr>
        <w:pStyle w:val="BodyText"/>
        <w:spacing w:line="292" w:lineRule="auto" w:before="119"/>
        <w:ind w:left="1987" w:right="698"/>
      </w:pPr>
      <w:r>
        <w:rPr/>
        <w:t>A314.</w:t>
      </w:r>
      <w:r>
        <w:rPr>
          <w:spacing w:val="-14"/>
        </w:rPr>
        <w:t> </w:t>
      </w:r>
      <w:r>
        <w:rPr/>
        <w:t>The</w:t>
      </w:r>
      <w:r>
        <w:rPr>
          <w:spacing w:val="-14"/>
        </w:rPr>
        <w:t> </w:t>
      </w:r>
      <w:r>
        <w:rPr/>
        <w:t>nature</w:t>
      </w:r>
      <w:r>
        <w:rPr>
          <w:spacing w:val="-14"/>
        </w:rPr>
        <w:t> </w:t>
      </w:r>
      <w:r>
        <w:rPr/>
        <w:t>and</w:t>
      </w:r>
      <w:r>
        <w:rPr>
          <w:spacing w:val="-10"/>
        </w:rPr>
        <w:t> </w:t>
      </w:r>
      <w:r>
        <w:rPr/>
        <w:t>extent</w:t>
      </w:r>
      <w:r>
        <w:rPr>
          <w:spacing w:val="-6"/>
        </w:rPr>
        <w:t> </w:t>
      </w:r>
      <w:r>
        <w:rPr/>
        <w:t>of</w:t>
      </w:r>
      <w:r>
        <w:rPr>
          <w:spacing w:val="-6"/>
        </w:rPr>
        <w:t> </w:t>
      </w:r>
      <w:r>
        <w:rPr/>
        <w:t>the</w:t>
      </w:r>
      <w:r>
        <w:rPr>
          <w:spacing w:val="-8"/>
        </w:rPr>
        <w:t> </w:t>
      </w:r>
      <w:r>
        <w:rPr/>
        <w:t>practitioner’s</w:t>
      </w:r>
      <w:r>
        <w:rPr>
          <w:spacing w:val="-7"/>
        </w:rPr>
        <w:t> </w:t>
      </w:r>
      <w:r>
        <w:rPr/>
        <w:t>understanding</w:t>
      </w:r>
      <w:r>
        <w:rPr>
          <w:spacing w:val="-8"/>
        </w:rPr>
        <w:t> </w:t>
      </w:r>
      <w:r>
        <w:rPr/>
        <w:t>of</w:t>
      </w:r>
      <w:r>
        <w:rPr>
          <w:spacing w:val="-8"/>
        </w:rPr>
        <w:t> </w:t>
      </w:r>
      <w:r>
        <w:rPr/>
        <w:t>the</w:t>
      </w:r>
      <w:r>
        <w:rPr>
          <w:spacing w:val="-6"/>
        </w:rPr>
        <w:t> </w:t>
      </w:r>
      <w:r>
        <w:rPr/>
        <w:t>entity’s</w:t>
      </w:r>
      <w:r>
        <w:rPr>
          <w:spacing w:val="-7"/>
        </w:rPr>
        <w:t> </w:t>
      </w:r>
      <w:r>
        <w:rPr/>
        <w:t>system</w:t>
      </w:r>
      <w:r>
        <w:rPr>
          <w:spacing w:val="-6"/>
        </w:rPr>
        <w:t> </w:t>
      </w:r>
      <w:r>
        <w:rPr/>
        <w:t>of</w:t>
      </w:r>
      <w:r>
        <w:rPr>
          <w:spacing w:val="-6"/>
        </w:rPr>
        <w:t> </w:t>
      </w:r>
      <w:r>
        <w:rPr/>
        <w:t>internal</w:t>
      </w:r>
      <w:r>
        <w:rPr>
          <w:spacing w:val="-9"/>
        </w:rPr>
        <w:t> </w:t>
      </w:r>
      <w:r>
        <w:rPr/>
        <w:t>control may vary depending on the complexity of the assurance engagement and the nature and complexity of the topics and aspects of the topics comprising the sustainability matters. As the entity,</w:t>
      </w:r>
      <w:r>
        <w:rPr>
          <w:spacing w:val="-14"/>
        </w:rPr>
        <w:t> </w:t>
      </w:r>
      <w:r>
        <w:rPr/>
        <w:t>the</w:t>
      </w:r>
      <w:r>
        <w:rPr>
          <w:spacing w:val="-14"/>
        </w:rPr>
        <w:t> </w:t>
      </w:r>
      <w:r>
        <w:rPr/>
        <w:t>topics</w:t>
      </w:r>
      <w:r>
        <w:rPr>
          <w:spacing w:val="-14"/>
        </w:rPr>
        <w:t> </w:t>
      </w:r>
      <w:r>
        <w:rPr/>
        <w:t>and</w:t>
      </w:r>
      <w:r>
        <w:rPr>
          <w:spacing w:val="-14"/>
        </w:rPr>
        <w:t> </w:t>
      </w:r>
      <w:r>
        <w:rPr/>
        <w:t>the</w:t>
      </w:r>
      <w:r>
        <w:rPr>
          <w:spacing w:val="-14"/>
        </w:rPr>
        <w:t> </w:t>
      </w:r>
      <w:r>
        <w:rPr/>
        <w:t>aspects</w:t>
      </w:r>
      <w:r>
        <w:rPr>
          <w:spacing w:val="-14"/>
        </w:rPr>
        <w:t> </w:t>
      </w:r>
      <w:r>
        <w:rPr/>
        <w:t>of</w:t>
      </w:r>
      <w:r>
        <w:rPr>
          <w:spacing w:val="-14"/>
        </w:rPr>
        <w:t> </w:t>
      </w:r>
      <w:r>
        <w:rPr/>
        <w:t>the</w:t>
      </w:r>
      <w:r>
        <w:rPr>
          <w:spacing w:val="-14"/>
        </w:rPr>
        <w:t> </w:t>
      </w:r>
      <w:r>
        <w:rPr/>
        <w:t>topics</w:t>
      </w:r>
      <w:r>
        <w:rPr>
          <w:spacing w:val="-14"/>
        </w:rPr>
        <w:t> </w:t>
      </w:r>
      <w:r>
        <w:rPr/>
        <w:t>become</w:t>
      </w:r>
      <w:r>
        <w:rPr>
          <w:spacing w:val="-13"/>
        </w:rPr>
        <w:t> </w:t>
      </w:r>
      <w:r>
        <w:rPr/>
        <w:t>more</w:t>
      </w:r>
      <w:r>
        <w:rPr>
          <w:spacing w:val="-14"/>
        </w:rPr>
        <w:t> </w:t>
      </w:r>
      <w:r>
        <w:rPr/>
        <w:t>complex,</w:t>
      </w:r>
      <w:r>
        <w:rPr>
          <w:spacing w:val="-14"/>
        </w:rPr>
        <w:t> </w:t>
      </w:r>
      <w:r>
        <w:rPr/>
        <w:t>more</w:t>
      </w:r>
      <w:r>
        <w:rPr>
          <w:spacing w:val="-14"/>
        </w:rPr>
        <w:t> </w:t>
      </w:r>
      <w:r>
        <w:rPr/>
        <w:t>extensive</w:t>
      </w:r>
      <w:r>
        <w:rPr>
          <w:spacing w:val="-14"/>
        </w:rPr>
        <w:t> </w:t>
      </w:r>
      <w:r>
        <w:rPr/>
        <w:t>procedures may be necessary to understand controls, for example, by performing a walkthrough to confirm inquiries of entity personnel. A walkthrough involves selecting events or conditions and tracing them through the applicable process in the information system.</w:t>
      </w:r>
    </w:p>
    <w:p>
      <w:pPr>
        <w:pStyle w:val="BodyText"/>
        <w:spacing w:line="292" w:lineRule="auto" w:before="116"/>
        <w:ind w:left="1987" w:right="699"/>
      </w:pPr>
      <w:r>
        <w:rPr/>
        <w:t>A315L. In a limited assurance</w:t>
      </w:r>
      <w:r>
        <w:rPr>
          <w:spacing w:val="-1"/>
        </w:rPr>
        <w:t> </w:t>
      </w:r>
      <w:r>
        <w:rPr/>
        <w:t>engagement, the practitioner is not</w:t>
      </w:r>
      <w:r>
        <w:rPr>
          <w:spacing w:val="-1"/>
        </w:rPr>
        <w:t> </w:t>
      </w:r>
      <w:r>
        <w:rPr/>
        <w:t>required</w:t>
      </w:r>
      <w:r>
        <w:rPr>
          <w:spacing w:val="-2"/>
        </w:rPr>
        <w:t> </w:t>
      </w:r>
      <w:r>
        <w:rPr/>
        <w:t>to obtain</w:t>
      </w:r>
      <w:r>
        <w:rPr>
          <w:spacing w:val="-1"/>
        </w:rPr>
        <w:t> </w:t>
      </w:r>
      <w:r>
        <w:rPr/>
        <w:t>an understanding of all the components of the entity’s system of internal control relevant to the preparation of the sustainability</w:t>
      </w:r>
      <w:r>
        <w:rPr>
          <w:spacing w:val="20"/>
        </w:rPr>
        <w:t> </w:t>
      </w:r>
      <w:r>
        <w:rPr/>
        <w:t>information as required in a reasonable assurance engagement.</w:t>
      </w:r>
      <w:r>
        <w:rPr>
          <w:spacing w:val="25"/>
        </w:rPr>
        <w:t> </w:t>
      </w:r>
      <w:r>
        <w:rPr>
          <w:color w:val="444444"/>
        </w:rPr>
        <w:t>In addition, the</w:t>
      </w:r>
    </w:p>
    <w:p>
      <w:pPr>
        <w:spacing w:after="0" w:line="292" w:lineRule="auto"/>
        <w:sectPr>
          <w:pgSz w:w="11910" w:h="16840"/>
          <w:pgMar w:header="735" w:footer="1115" w:top="1100" w:bottom="1300" w:left="0" w:right="740"/>
        </w:sectPr>
      </w:pPr>
    </w:p>
    <w:p>
      <w:pPr>
        <w:pStyle w:val="BodyText"/>
        <w:spacing w:before="5"/>
        <w:ind w:firstLine="0"/>
        <w:jc w:val="left"/>
        <w:rPr>
          <w:sz w:val="16"/>
        </w:rPr>
      </w:pPr>
    </w:p>
    <w:p>
      <w:pPr>
        <w:pStyle w:val="BodyText"/>
        <w:spacing w:line="292" w:lineRule="auto" w:before="93"/>
        <w:ind w:left="1987" w:right="696" w:firstLine="0"/>
      </w:pPr>
      <w:r>
        <w:rPr>
          <w:color w:val="444444"/>
        </w:rPr>
        <w:t>practitioner is not required to evaluate the design of controls and determine whether they have been</w:t>
      </w:r>
      <w:r>
        <w:rPr>
          <w:color w:val="444444"/>
          <w:spacing w:val="40"/>
        </w:rPr>
        <w:t> </w:t>
      </w:r>
      <w:r>
        <w:rPr>
          <w:color w:val="444444"/>
        </w:rPr>
        <w:t>implemented</w:t>
      </w:r>
      <w:r>
        <w:rPr>
          <w:color w:val="444444"/>
          <w:spacing w:val="40"/>
        </w:rPr>
        <w:t> </w:t>
      </w:r>
      <w:r>
        <w:rPr>
          <w:color w:val="444444"/>
        </w:rPr>
        <w:t>unless</w:t>
      </w:r>
      <w:r>
        <w:rPr>
          <w:color w:val="444444"/>
          <w:spacing w:val="40"/>
        </w:rPr>
        <w:t> </w:t>
      </w:r>
      <w:r>
        <w:rPr>
          <w:color w:val="444444"/>
        </w:rPr>
        <w:t>the</w:t>
      </w:r>
      <w:r>
        <w:rPr>
          <w:color w:val="444444"/>
          <w:spacing w:val="40"/>
        </w:rPr>
        <w:t> </w:t>
      </w:r>
      <w:r>
        <w:rPr>
          <w:color w:val="444444"/>
        </w:rPr>
        <w:t>practitioner</w:t>
      </w:r>
      <w:r>
        <w:rPr>
          <w:color w:val="444444"/>
          <w:spacing w:val="40"/>
        </w:rPr>
        <w:t> </w:t>
      </w:r>
      <w:r>
        <w:rPr>
          <w:color w:val="444444"/>
        </w:rPr>
        <w:t>plans</w:t>
      </w:r>
      <w:r>
        <w:rPr>
          <w:color w:val="444444"/>
          <w:spacing w:val="40"/>
        </w:rPr>
        <w:t> </w:t>
      </w:r>
      <w:r>
        <w:rPr>
          <w:color w:val="444444"/>
        </w:rPr>
        <w:t>to</w:t>
      </w:r>
      <w:r>
        <w:rPr>
          <w:color w:val="444444"/>
          <w:spacing w:val="40"/>
        </w:rPr>
        <w:t> </w:t>
      </w:r>
      <w:r>
        <w:rPr>
          <w:color w:val="444444"/>
        </w:rPr>
        <w:t>test</w:t>
      </w:r>
      <w:r>
        <w:rPr>
          <w:color w:val="444444"/>
          <w:spacing w:val="40"/>
        </w:rPr>
        <w:t> </w:t>
      </w:r>
      <w:r>
        <w:rPr>
          <w:color w:val="444444"/>
        </w:rPr>
        <w:t>the</w:t>
      </w:r>
      <w:r>
        <w:rPr>
          <w:color w:val="444444"/>
          <w:spacing w:val="40"/>
        </w:rPr>
        <w:t> </w:t>
      </w:r>
      <w:r>
        <w:rPr>
          <w:color w:val="444444"/>
        </w:rPr>
        <w:t>operating</w:t>
      </w:r>
      <w:r>
        <w:rPr>
          <w:color w:val="444444"/>
          <w:spacing w:val="40"/>
        </w:rPr>
        <w:t> </w:t>
      </w:r>
      <w:r>
        <w:rPr>
          <w:color w:val="444444"/>
        </w:rPr>
        <w:t>effectiveness</w:t>
      </w:r>
      <w:r>
        <w:rPr>
          <w:color w:val="444444"/>
          <w:spacing w:val="40"/>
        </w:rPr>
        <w:t> </w:t>
      </w:r>
      <w:r>
        <w:rPr>
          <w:color w:val="444444"/>
        </w:rPr>
        <w:t>of controls.</w:t>
      </w:r>
      <w:r>
        <w:rPr>
          <w:color w:val="444444"/>
          <w:spacing w:val="-2"/>
        </w:rPr>
        <w:t> </w:t>
      </w:r>
      <w:r>
        <w:rPr/>
        <w:t>The practitioner uses professional judgment to determine the extent of understanding that is necessary to identify disclosures where material misstatements are likely to arise and to provide a basis for designing procedures to focus on those disclosures. It will often not be necessary to obtain a detailed understanding of the components and the procedures to obtain the understanding may be less in extent, and of a different nature than those required in a reasonable assurance engagement. For example, the practitioner may obtain a sufficient understanding of the information system through inquiry in a limited assurance engagement but may need to perform a walk-through in a reasonable assurance engagement.</w:t>
      </w:r>
    </w:p>
    <w:p>
      <w:pPr>
        <w:pStyle w:val="BodyText"/>
        <w:spacing w:line="292" w:lineRule="auto" w:before="115"/>
        <w:ind w:left="1987" w:right="698"/>
      </w:pPr>
      <w:r>
        <w:rPr/>
        <w:t>A316.</w:t>
      </w:r>
      <w:r>
        <w:rPr>
          <w:spacing w:val="-14"/>
        </w:rPr>
        <w:t> </w:t>
      </w:r>
      <w:r>
        <w:rPr/>
        <w:t>In</w:t>
      </w:r>
      <w:r>
        <w:rPr>
          <w:spacing w:val="-14"/>
        </w:rPr>
        <w:t> </w:t>
      </w:r>
      <w:r>
        <w:rPr/>
        <w:t>some</w:t>
      </w:r>
      <w:r>
        <w:rPr>
          <w:spacing w:val="-14"/>
        </w:rPr>
        <w:t> </w:t>
      </w:r>
      <w:r>
        <w:rPr/>
        <w:t>circumstances,</w:t>
      </w:r>
      <w:r>
        <w:rPr>
          <w:spacing w:val="-14"/>
        </w:rPr>
        <w:t> </w:t>
      </w:r>
      <w:r>
        <w:rPr/>
        <w:t>the</w:t>
      </w:r>
      <w:r>
        <w:rPr>
          <w:spacing w:val="-14"/>
        </w:rPr>
        <w:t> </w:t>
      </w:r>
      <w:r>
        <w:rPr/>
        <w:t>sustainability</w:t>
      </w:r>
      <w:r>
        <w:rPr>
          <w:spacing w:val="-13"/>
        </w:rPr>
        <w:t> </w:t>
      </w:r>
      <w:r>
        <w:rPr/>
        <w:t>matters</w:t>
      </w:r>
      <w:r>
        <w:rPr>
          <w:spacing w:val="-10"/>
        </w:rPr>
        <w:t> </w:t>
      </w:r>
      <w:r>
        <w:rPr/>
        <w:t>may</w:t>
      </w:r>
      <w:r>
        <w:rPr>
          <w:spacing w:val="-9"/>
        </w:rPr>
        <w:t> </w:t>
      </w:r>
      <w:r>
        <w:rPr/>
        <w:t>be</w:t>
      </w:r>
      <w:r>
        <w:rPr>
          <w:spacing w:val="-13"/>
        </w:rPr>
        <w:t> </w:t>
      </w:r>
      <w:r>
        <w:rPr/>
        <w:t>related</w:t>
      </w:r>
      <w:r>
        <w:rPr>
          <w:spacing w:val="-13"/>
        </w:rPr>
        <w:t> </w:t>
      </w:r>
      <w:r>
        <w:rPr/>
        <w:t>to</w:t>
      </w:r>
      <w:r>
        <w:rPr>
          <w:spacing w:val="-12"/>
        </w:rPr>
        <w:t> </w:t>
      </w:r>
      <w:r>
        <w:rPr/>
        <w:t>controls</w:t>
      </w:r>
      <w:r>
        <w:rPr>
          <w:spacing w:val="-8"/>
        </w:rPr>
        <w:t> </w:t>
      </w:r>
      <w:r>
        <w:rPr/>
        <w:t>(i.e.,</w:t>
      </w:r>
      <w:r>
        <w:rPr>
          <w:spacing w:val="-13"/>
        </w:rPr>
        <w:t> </w:t>
      </w:r>
      <w:r>
        <w:rPr/>
        <w:t>the</w:t>
      </w:r>
      <w:r>
        <w:rPr>
          <w:spacing w:val="-13"/>
        </w:rPr>
        <w:t> </w:t>
      </w:r>
      <w:r>
        <w:rPr/>
        <w:t>controls</w:t>
      </w:r>
      <w:r>
        <w:rPr>
          <w:spacing w:val="-11"/>
        </w:rPr>
        <w:t> </w:t>
      </w:r>
      <w:r>
        <w:rPr/>
        <w:t>are the aspects of the topics). For</w:t>
      </w:r>
      <w:r>
        <w:rPr>
          <w:spacing w:val="-1"/>
        </w:rPr>
        <w:t> </w:t>
      </w:r>
      <w:r>
        <w:rPr/>
        <w:t>example, the sustainability</w:t>
      </w:r>
      <w:r>
        <w:rPr>
          <w:spacing w:val="-1"/>
        </w:rPr>
        <w:t> </w:t>
      </w:r>
      <w:r>
        <w:rPr/>
        <w:t>information may</w:t>
      </w:r>
      <w:r>
        <w:rPr>
          <w:spacing w:val="-1"/>
        </w:rPr>
        <w:t> </w:t>
      </w:r>
      <w:r>
        <w:rPr/>
        <w:t>comprise</w:t>
      </w:r>
      <w:r>
        <w:rPr>
          <w:spacing w:val="-2"/>
        </w:rPr>
        <w:t> </w:t>
      </w:r>
      <w:r>
        <w:rPr/>
        <w:t>disclosures that describe the design, implementation, or effectiveness of controls over occupational health and</w:t>
      </w:r>
      <w:r>
        <w:rPr>
          <w:spacing w:val="-12"/>
        </w:rPr>
        <w:t> </w:t>
      </w:r>
      <w:r>
        <w:rPr/>
        <w:t>safety.</w:t>
      </w:r>
      <w:r>
        <w:rPr>
          <w:spacing w:val="-12"/>
        </w:rPr>
        <w:t> </w:t>
      </w:r>
      <w:r>
        <w:rPr/>
        <w:t>Paragraph</w:t>
      </w:r>
      <w:r>
        <w:rPr>
          <w:spacing w:val="-10"/>
        </w:rPr>
        <w:t> </w:t>
      </w:r>
      <w:r>
        <w:rPr/>
        <w:t>97</w:t>
      </w:r>
      <w:r>
        <w:rPr>
          <w:spacing w:val="-13"/>
        </w:rPr>
        <w:t> </w:t>
      </w:r>
      <w:r>
        <w:rPr/>
        <w:t>requires</w:t>
      </w:r>
      <w:r>
        <w:rPr>
          <w:spacing w:val="-11"/>
        </w:rPr>
        <w:t> </w:t>
      </w:r>
      <w:r>
        <w:rPr/>
        <w:t>the</w:t>
      </w:r>
      <w:r>
        <w:rPr>
          <w:spacing w:val="-12"/>
        </w:rPr>
        <w:t> </w:t>
      </w:r>
      <w:r>
        <w:rPr/>
        <w:t>practitioner</w:t>
      </w:r>
      <w:r>
        <w:rPr>
          <w:spacing w:val="-11"/>
        </w:rPr>
        <w:t> </w:t>
      </w:r>
      <w:r>
        <w:rPr/>
        <w:t>to</w:t>
      </w:r>
      <w:r>
        <w:rPr>
          <w:spacing w:val="-13"/>
        </w:rPr>
        <w:t> </w:t>
      </w:r>
      <w:r>
        <w:rPr/>
        <w:t>understand</w:t>
      </w:r>
      <w:r>
        <w:rPr>
          <w:spacing w:val="-7"/>
        </w:rPr>
        <w:t> </w:t>
      </w:r>
      <w:r>
        <w:rPr/>
        <w:t>the</w:t>
      </w:r>
      <w:r>
        <w:rPr>
          <w:spacing w:val="-13"/>
        </w:rPr>
        <w:t> </w:t>
      </w:r>
      <w:r>
        <w:rPr/>
        <w:t>sustainability</w:t>
      </w:r>
      <w:r>
        <w:rPr>
          <w:spacing w:val="-7"/>
        </w:rPr>
        <w:t> </w:t>
      </w:r>
      <w:r>
        <w:rPr/>
        <w:t>matters</w:t>
      </w:r>
      <w:r>
        <w:rPr>
          <w:spacing w:val="-11"/>
        </w:rPr>
        <w:t> </w:t>
      </w:r>
      <w:r>
        <w:rPr/>
        <w:t>(in</w:t>
      </w:r>
      <w:r>
        <w:rPr>
          <w:spacing w:val="-12"/>
        </w:rPr>
        <w:t> </w:t>
      </w:r>
      <w:r>
        <w:rPr/>
        <w:t>this case, controls over occupational health and safety). In these circumstances, paragraphs 102L and</w:t>
      </w:r>
      <w:r>
        <w:rPr>
          <w:spacing w:val="-9"/>
        </w:rPr>
        <w:t> </w:t>
      </w:r>
      <w:r>
        <w:rPr/>
        <w:t>102R</w:t>
      </w:r>
      <w:r>
        <w:rPr>
          <w:spacing w:val="-11"/>
        </w:rPr>
        <w:t> </w:t>
      </w:r>
      <w:r>
        <w:rPr/>
        <w:t>require</w:t>
      </w:r>
      <w:r>
        <w:rPr>
          <w:spacing w:val="-11"/>
        </w:rPr>
        <w:t> </w:t>
      </w:r>
      <w:r>
        <w:rPr/>
        <w:t>understanding</w:t>
      </w:r>
      <w:r>
        <w:rPr>
          <w:spacing w:val="-9"/>
        </w:rPr>
        <w:t> </w:t>
      </w:r>
      <w:r>
        <w:rPr/>
        <w:t>of</w:t>
      </w:r>
      <w:r>
        <w:rPr>
          <w:spacing w:val="-12"/>
        </w:rPr>
        <w:t> </w:t>
      </w:r>
      <w:r>
        <w:rPr/>
        <w:t>the</w:t>
      </w:r>
      <w:r>
        <w:rPr>
          <w:spacing w:val="-9"/>
        </w:rPr>
        <w:t> </w:t>
      </w:r>
      <w:r>
        <w:rPr/>
        <w:t>entity’s</w:t>
      </w:r>
      <w:r>
        <w:rPr>
          <w:spacing w:val="-10"/>
        </w:rPr>
        <w:t> </w:t>
      </w:r>
      <w:r>
        <w:rPr/>
        <w:t>system</w:t>
      </w:r>
      <w:r>
        <w:rPr>
          <w:spacing w:val="-7"/>
        </w:rPr>
        <w:t> </w:t>
      </w:r>
      <w:r>
        <w:rPr/>
        <w:t>of</w:t>
      </w:r>
      <w:r>
        <w:rPr>
          <w:spacing w:val="-12"/>
        </w:rPr>
        <w:t> </w:t>
      </w:r>
      <w:r>
        <w:rPr/>
        <w:t>internal</w:t>
      </w:r>
      <w:r>
        <w:rPr>
          <w:spacing w:val="-10"/>
        </w:rPr>
        <w:t> </w:t>
      </w:r>
      <w:r>
        <w:rPr/>
        <w:t>control</w:t>
      </w:r>
      <w:r>
        <w:rPr>
          <w:spacing w:val="-12"/>
        </w:rPr>
        <w:t> </w:t>
      </w:r>
      <w:r>
        <w:rPr/>
        <w:t>related</w:t>
      </w:r>
      <w:r>
        <w:rPr>
          <w:spacing w:val="-9"/>
        </w:rPr>
        <w:t> </w:t>
      </w:r>
      <w:r>
        <w:rPr/>
        <w:t>to</w:t>
      </w:r>
      <w:r>
        <w:rPr>
          <w:spacing w:val="-9"/>
        </w:rPr>
        <w:t> </w:t>
      </w:r>
      <w:r>
        <w:rPr/>
        <w:t>the</w:t>
      </w:r>
      <w:r>
        <w:rPr>
          <w:spacing w:val="-9"/>
        </w:rPr>
        <w:t> </w:t>
      </w:r>
      <w:r>
        <w:rPr/>
        <w:t>processes used to design, implement, or operate the controls over occupational health and safety and the processes to prepare information about those controls.</w:t>
      </w:r>
    </w:p>
    <w:p>
      <w:pPr>
        <w:pStyle w:val="BodyText"/>
        <w:spacing w:line="292" w:lineRule="auto" w:before="116"/>
        <w:ind w:left="1987" w:right="702"/>
      </w:pPr>
      <w:r>
        <w:rPr/>
        <w:t>A317.</w:t>
      </w:r>
      <w:r>
        <w:rPr>
          <w:spacing w:val="-14"/>
        </w:rPr>
        <w:t> </w:t>
      </w:r>
      <w:r>
        <w:rPr/>
        <w:t>The practitioner's understanding of the relevant components of the entity’s system of internal control may raise doubts about the practitioner’s ability to obtain sufficient appropriate evidence on which to base the assurance conclusion or may indicate a need to withdraw from the engagement when withdrawal is possible under applicable law or regulation. For example:</w:t>
      </w:r>
    </w:p>
    <w:p>
      <w:pPr>
        <w:pStyle w:val="ListParagraph"/>
        <w:numPr>
          <w:ilvl w:val="1"/>
          <w:numId w:val="90"/>
        </w:numPr>
        <w:tabs>
          <w:tab w:pos="2532" w:val="left" w:leader="none"/>
          <w:tab w:pos="2534" w:val="left" w:leader="none"/>
        </w:tabs>
        <w:spacing w:line="290" w:lineRule="auto" w:before="105" w:after="0"/>
        <w:ind w:left="2534" w:right="699" w:hanging="548"/>
        <w:jc w:val="both"/>
        <w:rPr>
          <w:sz w:val="20"/>
        </w:rPr>
      </w:pPr>
      <w:r>
        <w:rPr>
          <w:sz w:val="20"/>
        </w:rPr>
        <w:t>Concerns about the integrity of those preparing the sustainability information may be so serious as to cause the practitioner to conclude that the risk of management misrepresentation in the sustainability information is such that an engagement cannot be </w:t>
      </w:r>
      <w:r>
        <w:rPr>
          <w:spacing w:val="-2"/>
          <w:sz w:val="20"/>
        </w:rPr>
        <w:t>conducted.</w:t>
      </w:r>
    </w:p>
    <w:p>
      <w:pPr>
        <w:pStyle w:val="ListParagraph"/>
        <w:numPr>
          <w:ilvl w:val="1"/>
          <w:numId w:val="90"/>
        </w:numPr>
        <w:tabs>
          <w:tab w:pos="2532" w:val="left" w:leader="none"/>
          <w:tab w:pos="2534" w:val="left" w:leader="none"/>
        </w:tabs>
        <w:spacing w:line="290" w:lineRule="auto" w:before="110" w:after="0"/>
        <w:ind w:left="2534" w:right="704" w:hanging="548"/>
        <w:jc w:val="both"/>
        <w:rPr>
          <w:sz w:val="20"/>
        </w:rPr>
      </w:pPr>
      <w:r>
        <w:rPr>
          <w:sz w:val="20"/>
        </w:rPr>
        <w:t>Concerns about the competence of management and the condition and reliability of an entity's records may cause the practitioner to conclude that it is unlikely that sufficient appropriate evidence will be available to support an unmodified conclusion on the sustainability information.</w:t>
      </w:r>
    </w:p>
    <w:p>
      <w:pPr>
        <w:pStyle w:val="BodyText"/>
        <w:spacing w:before="10"/>
        <w:ind w:firstLine="0"/>
        <w:jc w:val="left"/>
      </w:pPr>
    </w:p>
    <w:p>
      <w:pPr>
        <w:pStyle w:val="BodyText"/>
        <w:ind w:left="1440" w:firstLine="0"/>
        <w:jc w:val="left"/>
      </w:pPr>
      <w:r>
        <w:rPr/>
        <w:t>The</w:t>
      </w:r>
      <w:r>
        <w:rPr>
          <w:spacing w:val="-11"/>
        </w:rPr>
        <w:t> </w:t>
      </w:r>
      <w:r>
        <w:rPr/>
        <w:t>Control</w:t>
      </w:r>
      <w:r>
        <w:rPr>
          <w:spacing w:val="-8"/>
        </w:rPr>
        <w:t> </w:t>
      </w:r>
      <w:r>
        <w:rPr/>
        <w:t>Environment</w:t>
      </w:r>
      <w:r>
        <w:rPr>
          <w:spacing w:val="-8"/>
        </w:rPr>
        <w:t> </w:t>
      </w:r>
      <w:r>
        <w:rPr/>
        <w:t>(Ref:</w:t>
      </w:r>
      <w:r>
        <w:rPr>
          <w:spacing w:val="-7"/>
        </w:rPr>
        <w:t> </w:t>
      </w:r>
      <w:r>
        <w:rPr/>
        <w:t>Para.102L(a),</w:t>
      </w:r>
      <w:r>
        <w:rPr>
          <w:spacing w:val="-10"/>
        </w:rPr>
        <w:t> </w:t>
      </w:r>
      <w:r>
        <w:rPr/>
        <w:t>102R(a),</w:t>
      </w:r>
      <w:r>
        <w:rPr>
          <w:spacing w:val="-9"/>
        </w:rPr>
        <w:t> </w:t>
      </w:r>
      <w:r>
        <w:rPr>
          <w:spacing w:val="-2"/>
        </w:rPr>
        <w:t>103R)</w:t>
      </w:r>
    </w:p>
    <w:p>
      <w:pPr>
        <w:pStyle w:val="BodyText"/>
        <w:spacing w:line="292" w:lineRule="auto" w:before="171"/>
        <w:ind w:left="1987" w:right="702"/>
      </w:pPr>
      <w:r>
        <w:rPr/>
        <w:t>A318L.The practitioner’s understanding of the control environment, such as how the entity demonstrates behavior consistent with the entity’s commitment to integrity and ethical values, may assist the practitioner in identifying disclosures where material misstatements are likely to arise.</w:t>
      </w:r>
      <w:r>
        <w:rPr>
          <w:spacing w:val="-4"/>
        </w:rPr>
        <w:t> </w:t>
      </w:r>
      <w:r>
        <w:rPr/>
        <w:t>For</w:t>
      </w:r>
      <w:r>
        <w:rPr>
          <w:spacing w:val="-4"/>
        </w:rPr>
        <w:t> </w:t>
      </w:r>
      <w:r>
        <w:rPr/>
        <w:t>example,</w:t>
      </w:r>
      <w:r>
        <w:rPr>
          <w:spacing w:val="-2"/>
        </w:rPr>
        <w:t> </w:t>
      </w:r>
      <w:r>
        <w:rPr/>
        <w:t>deficiencies</w:t>
      </w:r>
      <w:r>
        <w:rPr>
          <w:spacing w:val="-1"/>
        </w:rPr>
        <w:t> </w:t>
      </w:r>
      <w:r>
        <w:rPr/>
        <w:t>in</w:t>
      </w:r>
      <w:r>
        <w:rPr>
          <w:spacing w:val="-4"/>
        </w:rPr>
        <w:t> </w:t>
      </w:r>
      <w:r>
        <w:rPr/>
        <w:t>the</w:t>
      </w:r>
      <w:r>
        <w:rPr>
          <w:spacing w:val="-2"/>
        </w:rPr>
        <w:t> </w:t>
      </w:r>
      <w:r>
        <w:rPr/>
        <w:t>control</w:t>
      </w:r>
      <w:r>
        <w:rPr>
          <w:spacing w:val="-3"/>
        </w:rPr>
        <w:t> </w:t>
      </w:r>
      <w:r>
        <w:rPr/>
        <w:t>environment</w:t>
      </w:r>
      <w:r>
        <w:rPr>
          <w:spacing w:val="-2"/>
        </w:rPr>
        <w:t> </w:t>
      </w:r>
      <w:r>
        <w:rPr/>
        <w:t>may</w:t>
      </w:r>
      <w:r>
        <w:rPr>
          <w:spacing w:val="-3"/>
        </w:rPr>
        <w:t> </w:t>
      </w:r>
      <w:r>
        <w:rPr/>
        <w:t>result</w:t>
      </w:r>
      <w:r>
        <w:rPr>
          <w:spacing w:val="-2"/>
        </w:rPr>
        <w:t> </w:t>
      </w:r>
      <w:r>
        <w:rPr/>
        <w:t>in</w:t>
      </w:r>
      <w:r>
        <w:rPr>
          <w:spacing w:val="-2"/>
        </w:rPr>
        <w:t> </w:t>
      </w:r>
      <w:r>
        <w:rPr/>
        <w:t>material</w:t>
      </w:r>
      <w:r>
        <w:rPr>
          <w:spacing w:val="-3"/>
        </w:rPr>
        <w:t> </w:t>
      </w:r>
      <w:r>
        <w:rPr/>
        <w:t>misstatements being likely to arise in disclosures throughout the sustainability information.</w:t>
      </w:r>
    </w:p>
    <w:p>
      <w:pPr>
        <w:pStyle w:val="BodyText"/>
        <w:spacing w:line="292" w:lineRule="auto" w:before="117"/>
        <w:ind w:left="1987" w:right="698"/>
      </w:pPr>
      <w:r>
        <w:rPr/>
        <w:t>A319R.The</w:t>
      </w:r>
      <w:r>
        <w:rPr>
          <w:spacing w:val="-9"/>
        </w:rPr>
        <w:t> </w:t>
      </w:r>
      <w:r>
        <w:rPr/>
        <w:t>practitioner’s</w:t>
      </w:r>
      <w:r>
        <w:rPr>
          <w:spacing w:val="-8"/>
        </w:rPr>
        <w:t> </w:t>
      </w:r>
      <w:r>
        <w:rPr/>
        <w:t>evaluation</w:t>
      </w:r>
      <w:r>
        <w:rPr>
          <w:spacing w:val="-9"/>
        </w:rPr>
        <w:t> </w:t>
      </w:r>
      <w:r>
        <w:rPr/>
        <w:t>of</w:t>
      </w:r>
      <w:r>
        <w:rPr>
          <w:spacing w:val="-7"/>
        </w:rPr>
        <w:t> </w:t>
      </w:r>
      <w:r>
        <w:rPr/>
        <w:t>the</w:t>
      </w:r>
      <w:r>
        <w:rPr>
          <w:spacing w:val="-7"/>
        </w:rPr>
        <w:t> </w:t>
      </w:r>
      <w:r>
        <w:rPr/>
        <w:t>control</w:t>
      </w:r>
      <w:r>
        <w:rPr>
          <w:spacing w:val="-10"/>
        </w:rPr>
        <w:t> </w:t>
      </w:r>
      <w:r>
        <w:rPr/>
        <w:t>environment</w:t>
      </w:r>
      <w:r>
        <w:rPr>
          <w:spacing w:val="-9"/>
        </w:rPr>
        <w:t> </w:t>
      </w:r>
      <w:r>
        <w:rPr/>
        <w:t>may</w:t>
      </w:r>
      <w:r>
        <w:rPr>
          <w:spacing w:val="-8"/>
        </w:rPr>
        <w:t> </w:t>
      </w:r>
      <w:r>
        <w:rPr/>
        <w:t>assist</w:t>
      </w:r>
      <w:r>
        <w:rPr>
          <w:spacing w:val="-9"/>
        </w:rPr>
        <w:t> </w:t>
      </w:r>
      <w:r>
        <w:rPr/>
        <w:t>the</w:t>
      </w:r>
      <w:r>
        <w:rPr>
          <w:spacing w:val="-9"/>
        </w:rPr>
        <w:t> </w:t>
      </w:r>
      <w:r>
        <w:rPr/>
        <w:t>practitioner</w:t>
      </w:r>
      <w:r>
        <w:rPr>
          <w:spacing w:val="-6"/>
        </w:rPr>
        <w:t> </w:t>
      </w:r>
      <w:r>
        <w:rPr/>
        <w:t>in</w:t>
      </w:r>
      <w:r>
        <w:rPr>
          <w:spacing w:val="-7"/>
        </w:rPr>
        <w:t> </w:t>
      </w:r>
      <w:r>
        <w:rPr/>
        <w:t>identifying potential</w:t>
      </w:r>
      <w:r>
        <w:rPr>
          <w:spacing w:val="-10"/>
        </w:rPr>
        <w:t> </w:t>
      </w:r>
      <w:r>
        <w:rPr/>
        <w:t>issues</w:t>
      </w:r>
      <w:r>
        <w:rPr>
          <w:spacing w:val="-10"/>
        </w:rPr>
        <w:t> </w:t>
      </w:r>
      <w:r>
        <w:rPr/>
        <w:t>in</w:t>
      </w:r>
      <w:r>
        <w:rPr>
          <w:spacing w:val="-11"/>
        </w:rPr>
        <w:t> </w:t>
      </w:r>
      <w:r>
        <w:rPr/>
        <w:t>the</w:t>
      </w:r>
      <w:r>
        <w:rPr>
          <w:spacing w:val="-12"/>
        </w:rPr>
        <w:t> </w:t>
      </w:r>
      <w:r>
        <w:rPr/>
        <w:t>other</w:t>
      </w:r>
      <w:r>
        <w:rPr>
          <w:spacing w:val="-8"/>
        </w:rPr>
        <w:t> </w:t>
      </w:r>
      <w:r>
        <w:rPr/>
        <w:t>components</w:t>
      </w:r>
      <w:r>
        <w:rPr>
          <w:spacing w:val="-10"/>
        </w:rPr>
        <w:t> </w:t>
      </w:r>
      <w:r>
        <w:rPr/>
        <w:t>of</w:t>
      </w:r>
      <w:r>
        <w:rPr>
          <w:spacing w:val="-9"/>
        </w:rPr>
        <w:t> </w:t>
      </w:r>
      <w:r>
        <w:rPr/>
        <w:t>the</w:t>
      </w:r>
      <w:r>
        <w:rPr>
          <w:spacing w:val="-9"/>
        </w:rPr>
        <w:t> </w:t>
      </w:r>
      <w:r>
        <w:rPr/>
        <w:t>entity’s</w:t>
      </w:r>
      <w:r>
        <w:rPr>
          <w:spacing w:val="-10"/>
        </w:rPr>
        <w:t> </w:t>
      </w:r>
      <w:r>
        <w:rPr/>
        <w:t>system</w:t>
      </w:r>
      <w:r>
        <w:rPr>
          <w:spacing w:val="-12"/>
        </w:rPr>
        <w:t> </w:t>
      </w:r>
      <w:r>
        <w:rPr/>
        <w:t>of</w:t>
      </w:r>
      <w:r>
        <w:rPr>
          <w:spacing w:val="-12"/>
        </w:rPr>
        <w:t> </w:t>
      </w:r>
      <w:r>
        <w:rPr/>
        <w:t>internal</w:t>
      </w:r>
      <w:r>
        <w:rPr>
          <w:spacing w:val="-12"/>
        </w:rPr>
        <w:t> </w:t>
      </w:r>
      <w:r>
        <w:rPr/>
        <w:t>control.</w:t>
      </w:r>
      <w:r>
        <w:rPr>
          <w:spacing w:val="-11"/>
        </w:rPr>
        <w:t> </w:t>
      </w:r>
      <w:r>
        <w:rPr/>
        <w:t>This</w:t>
      </w:r>
      <w:r>
        <w:rPr>
          <w:spacing w:val="-10"/>
        </w:rPr>
        <w:t> </w:t>
      </w:r>
      <w:r>
        <w:rPr/>
        <w:t>is</w:t>
      </w:r>
      <w:r>
        <w:rPr>
          <w:spacing w:val="-10"/>
        </w:rPr>
        <w:t> </w:t>
      </w:r>
      <w:r>
        <w:rPr/>
        <w:t>because the</w:t>
      </w:r>
      <w:r>
        <w:rPr>
          <w:spacing w:val="-6"/>
        </w:rPr>
        <w:t> </w:t>
      </w:r>
      <w:r>
        <w:rPr/>
        <w:t>control</w:t>
      </w:r>
      <w:r>
        <w:rPr>
          <w:spacing w:val="-4"/>
        </w:rPr>
        <w:t> </w:t>
      </w:r>
      <w:r>
        <w:rPr/>
        <w:t>environment</w:t>
      </w:r>
      <w:r>
        <w:rPr>
          <w:spacing w:val="-4"/>
        </w:rPr>
        <w:t> </w:t>
      </w:r>
      <w:r>
        <w:rPr/>
        <w:t>is</w:t>
      </w:r>
      <w:r>
        <w:rPr>
          <w:spacing w:val="-4"/>
        </w:rPr>
        <w:t> </w:t>
      </w:r>
      <w:r>
        <w:rPr/>
        <w:t>foundational</w:t>
      </w:r>
      <w:r>
        <w:rPr>
          <w:spacing w:val="-4"/>
        </w:rPr>
        <w:t> </w:t>
      </w:r>
      <w:r>
        <w:rPr/>
        <w:t>to</w:t>
      </w:r>
      <w:r>
        <w:rPr>
          <w:spacing w:val="-6"/>
        </w:rPr>
        <w:t> </w:t>
      </w:r>
      <w:r>
        <w:rPr/>
        <w:t>the</w:t>
      </w:r>
      <w:r>
        <w:rPr>
          <w:spacing w:val="-4"/>
        </w:rPr>
        <w:t> </w:t>
      </w:r>
      <w:r>
        <w:rPr/>
        <w:t>other</w:t>
      </w:r>
      <w:r>
        <w:rPr>
          <w:spacing w:val="-5"/>
        </w:rPr>
        <w:t> </w:t>
      </w:r>
      <w:r>
        <w:rPr/>
        <w:t>components</w:t>
      </w:r>
      <w:r>
        <w:rPr>
          <w:spacing w:val="-2"/>
        </w:rPr>
        <w:t> </w:t>
      </w:r>
      <w:r>
        <w:rPr/>
        <w:t>of</w:t>
      </w:r>
      <w:r>
        <w:rPr>
          <w:spacing w:val="-6"/>
        </w:rPr>
        <w:t> </w:t>
      </w:r>
      <w:r>
        <w:rPr/>
        <w:t>the</w:t>
      </w:r>
      <w:r>
        <w:rPr>
          <w:spacing w:val="-4"/>
        </w:rPr>
        <w:t> </w:t>
      </w:r>
      <w:r>
        <w:rPr/>
        <w:t>entity’s</w:t>
      </w:r>
      <w:r>
        <w:rPr>
          <w:spacing w:val="-4"/>
        </w:rPr>
        <w:t> </w:t>
      </w:r>
      <w:r>
        <w:rPr/>
        <w:t>system</w:t>
      </w:r>
      <w:r>
        <w:rPr>
          <w:spacing w:val="-6"/>
        </w:rPr>
        <w:t> </w:t>
      </w:r>
      <w:r>
        <w:rPr/>
        <w:t>of</w:t>
      </w:r>
      <w:r>
        <w:rPr>
          <w:spacing w:val="-4"/>
        </w:rPr>
        <w:t> </w:t>
      </w:r>
      <w:r>
        <w:rPr/>
        <w:t>internal control.</w:t>
      </w:r>
      <w:r>
        <w:rPr>
          <w:spacing w:val="-6"/>
        </w:rPr>
        <w:t> </w:t>
      </w:r>
      <w:r>
        <w:rPr/>
        <w:t>This</w:t>
      </w:r>
      <w:r>
        <w:rPr>
          <w:spacing w:val="-4"/>
        </w:rPr>
        <w:t> </w:t>
      </w:r>
      <w:r>
        <w:rPr/>
        <w:t>evaluation</w:t>
      </w:r>
      <w:r>
        <w:rPr>
          <w:spacing w:val="-8"/>
        </w:rPr>
        <w:t> </w:t>
      </w:r>
      <w:r>
        <w:rPr/>
        <w:t>may</w:t>
      </w:r>
      <w:r>
        <w:rPr>
          <w:spacing w:val="-7"/>
        </w:rPr>
        <w:t> </w:t>
      </w:r>
      <w:r>
        <w:rPr/>
        <w:t>also</w:t>
      </w:r>
      <w:r>
        <w:rPr>
          <w:spacing w:val="-6"/>
        </w:rPr>
        <w:t> </w:t>
      </w:r>
      <w:r>
        <w:rPr/>
        <w:t>assist</w:t>
      </w:r>
      <w:r>
        <w:rPr>
          <w:spacing w:val="-8"/>
        </w:rPr>
        <w:t> </w:t>
      </w:r>
      <w:r>
        <w:rPr/>
        <w:t>the</w:t>
      </w:r>
      <w:r>
        <w:rPr>
          <w:spacing w:val="-8"/>
        </w:rPr>
        <w:t> </w:t>
      </w:r>
      <w:r>
        <w:rPr/>
        <w:t>practitioner</w:t>
      </w:r>
      <w:r>
        <w:rPr>
          <w:spacing w:val="-7"/>
        </w:rPr>
        <w:t> </w:t>
      </w:r>
      <w:r>
        <w:rPr/>
        <w:t>in</w:t>
      </w:r>
      <w:r>
        <w:rPr>
          <w:spacing w:val="-6"/>
        </w:rPr>
        <w:t> </w:t>
      </w:r>
      <w:r>
        <w:rPr/>
        <w:t>understanding</w:t>
      </w:r>
      <w:r>
        <w:rPr>
          <w:spacing w:val="-8"/>
        </w:rPr>
        <w:t> </w:t>
      </w:r>
      <w:r>
        <w:rPr/>
        <w:t>risks</w:t>
      </w:r>
      <w:r>
        <w:rPr>
          <w:spacing w:val="-7"/>
        </w:rPr>
        <w:t> </w:t>
      </w:r>
      <w:r>
        <w:rPr/>
        <w:t>faced</w:t>
      </w:r>
      <w:r>
        <w:rPr>
          <w:spacing w:val="-8"/>
        </w:rPr>
        <w:t> </w:t>
      </w:r>
      <w:r>
        <w:rPr/>
        <w:t>by</w:t>
      </w:r>
      <w:r>
        <w:rPr>
          <w:spacing w:val="-7"/>
        </w:rPr>
        <w:t> </w:t>
      </w:r>
      <w:r>
        <w:rPr/>
        <w:t>the</w:t>
      </w:r>
      <w:r>
        <w:rPr>
          <w:spacing w:val="-6"/>
        </w:rPr>
        <w:t> </w:t>
      </w:r>
      <w:r>
        <w:rPr/>
        <w:t>entity and identifying and assessing the risks of material misstatement at the assertion level for the </w:t>
      </w:r>
      <w:r>
        <w:rPr>
          <w:spacing w:val="-2"/>
        </w:rPr>
        <w:t>disclosures.</w:t>
      </w:r>
    </w:p>
    <w:p>
      <w:pPr>
        <w:pStyle w:val="BodyText"/>
        <w:spacing w:line="292" w:lineRule="auto" w:before="116"/>
        <w:ind w:left="1987" w:right="697"/>
      </w:pPr>
      <w:r>
        <w:rPr/>
        <w:t>A320.</w:t>
      </w:r>
      <w:r>
        <w:rPr>
          <w:spacing w:val="-14"/>
        </w:rPr>
        <w:t> </w:t>
      </w:r>
      <w:r>
        <w:rPr/>
        <w:t>The practitioner’s understanding of the control environment may include understanding the controls, processes and structures that address:</w:t>
      </w:r>
    </w:p>
    <w:p>
      <w:pPr>
        <w:spacing w:after="0" w:line="292" w:lineRule="auto"/>
        <w:sectPr>
          <w:pgSz w:w="11910" w:h="16840"/>
          <w:pgMar w:header="735" w:footer="1115" w:top="1100" w:bottom="1300" w:left="0" w:right="740"/>
        </w:sectPr>
      </w:pPr>
    </w:p>
    <w:p>
      <w:pPr>
        <w:pStyle w:val="BodyText"/>
        <w:spacing w:before="8"/>
        <w:ind w:firstLine="0"/>
        <w:jc w:val="left"/>
        <w:rPr>
          <w:sz w:val="14"/>
        </w:rPr>
      </w:pPr>
    </w:p>
    <w:p>
      <w:pPr>
        <w:pStyle w:val="ListParagraph"/>
        <w:numPr>
          <w:ilvl w:val="1"/>
          <w:numId w:val="90"/>
        </w:numPr>
        <w:tabs>
          <w:tab w:pos="2532" w:val="left" w:leader="none"/>
          <w:tab w:pos="2534" w:val="left" w:leader="none"/>
        </w:tabs>
        <w:spacing w:line="288" w:lineRule="auto" w:before="100" w:after="0"/>
        <w:ind w:left="2534" w:right="709" w:hanging="548"/>
        <w:jc w:val="both"/>
        <w:rPr>
          <w:sz w:val="20"/>
        </w:rPr>
      </w:pPr>
      <w:r>
        <w:rPr>
          <w:sz w:val="20"/>
        </w:rPr>
        <w:t>How management’s oversight responsibilities are carried out, such as the entity’s culture and management’s commitment to integrity and ethical values.</w:t>
      </w:r>
    </w:p>
    <w:p>
      <w:pPr>
        <w:pStyle w:val="ListParagraph"/>
        <w:numPr>
          <w:ilvl w:val="1"/>
          <w:numId w:val="90"/>
        </w:numPr>
        <w:tabs>
          <w:tab w:pos="2532" w:val="left" w:leader="none"/>
          <w:tab w:pos="2534" w:val="left" w:leader="none"/>
        </w:tabs>
        <w:spacing w:line="290" w:lineRule="auto" w:before="112" w:after="0"/>
        <w:ind w:left="2534" w:right="700" w:hanging="548"/>
        <w:jc w:val="both"/>
        <w:rPr>
          <w:sz w:val="20"/>
        </w:rPr>
      </w:pPr>
      <w:r>
        <w:rPr>
          <w:sz w:val="20"/>
        </w:rPr>
        <w:t>When</w:t>
      </w:r>
      <w:r>
        <w:rPr>
          <w:spacing w:val="-3"/>
          <w:sz w:val="20"/>
        </w:rPr>
        <w:t> </w:t>
      </w:r>
      <w:r>
        <w:rPr>
          <w:sz w:val="20"/>
        </w:rPr>
        <w:t>those</w:t>
      </w:r>
      <w:r>
        <w:rPr>
          <w:spacing w:val="-3"/>
          <w:sz w:val="20"/>
        </w:rPr>
        <w:t> </w:t>
      </w:r>
      <w:r>
        <w:rPr>
          <w:sz w:val="20"/>
        </w:rPr>
        <w:t>charged</w:t>
      </w:r>
      <w:r>
        <w:rPr>
          <w:spacing w:val="-3"/>
          <w:sz w:val="20"/>
        </w:rPr>
        <w:t> </w:t>
      </w:r>
      <w:r>
        <w:rPr>
          <w:sz w:val="20"/>
        </w:rPr>
        <w:t>with</w:t>
      </w:r>
      <w:r>
        <w:rPr>
          <w:spacing w:val="-1"/>
          <w:sz w:val="20"/>
        </w:rPr>
        <w:t> </w:t>
      </w:r>
      <w:r>
        <w:rPr>
          <w:sz w:val="20"/>
        </w:rPr>
        <w:t>governance</w:t>
      </w:r>
      <w:r>
        <w:rPr>
          <w:spacing w:val="-3"/>
          <w:sz w:val="20"/>
        </w:rPr>
        <w:t> </w:t>
      </w:r>
      <w:r>
        <w:rPr>
          <w:sz w:val="20"/>
        </w:rPr>
        <w:t>are</w:t>
      </w:r>
      <w:r>
        <w:rPr>
          <w:spacing w:val="-3"/>
          <w:sz w:val="20"/>
        </w:rPr>
        <w:t> </w:t>
      </w:r>
      <w:r>
        <w:rPr>
          <w:sz w:val="20"/>
        </w:rPr>
        <w:t>separate</w:t>
      </w:r>
      <w:r>
        <w:rPr>
          <w:spacing w:val="-3"/>
          <w:sz w:val="20"/>
        </w:rPr>
        <w:t> </w:t>
      </w:r>
      <w:r>
        <w:rPr>
          <w:sz w:val="20"/>
        </w:rPr>
        <w:t>from</w:t>
      </w:r>
      <w:r>
        <w:rPr>
          <w:spacing w:val="-3"/>
          <w:sz w:val="20"/>
        </w:rPr>
        <w:t> </w:t>
      </w:r>
      <w:r>
        <w:rPr>
          <w:sz w:val="20"/>
        </w:rPr>
        <w:t>management,</w:t>
      </w:r>
      <w:r>
        <w:rPr>
          <w:spacing w:val="-3"/>
          <w:sz w:val="20"/>
        </w:rPr>
        <w:t> </w:t>
      </w:r>
      <w:r>
        <w:rPr>
          <w:sz w:val="20"/>
        </w:rPr>
        <w:t>the</w:t>
      </w:r>
      <w:r>
        <w:rPr>
          <w:spacing w:val="-3"/>
          <w:sz w:val="20"/>
        </w:rPr>
        <w:t> </w:t>
      </w:r>
      <w:r>
        <w:rPr>
          <w:sz w:val="20"/>
        </w:rPr>
        <w:t>independence of, and oversight over, the entity’s system of internal control by those charged with </w:t>
      </w:r>
      <w:r>
        <w:rPr>
          <w:spacing w:val="-2"/>
          <w:sz w:val="20"/>
        </w:rPr>
        <w:t>governance.</w:t>
      </w:r>
    </w:p>
    <w:p>
      <w:pPr>
        <w:pStyle w:val="ListParagraph"/>
        <w:numPr>
          <w:ilvl w:val="1"/>
          <w:numId w:val="90"/>
        </w:numPr>
        <w:tabs>
          <w:tab w:pos="2533" w:val="left" w:leader="none"/>
        </w:tabs>
        <w:spacing w:line="240" w:lineRule="auto" w:before="107" w:after="0"/>
        <w:ind w:left="2533" w:right="0" w:hanging="546"/>
        <w:jc w:val="both"/>
        <w:rPr>
          <w:sz w:val="20"/>
        </w:rPr>
      </w:pPr>
      <w:r>
        <w:rPr>
          <w:sz w:val="20"/>
        </w:rPr>
        <w:t>The</w:t>
      </w:r>
      <w:r>
        <w:rPr>
          <w:spacing w:val="-10"/>
          <w:sz w:val="20"/>
        </w:rPr>
        <w:t> </w:t>
      </w:r>
      <w:r>
        <w:rPr>
          <w:sz w:val="20"/>
        </w:rPr>
        <w:t>entity’s</w:t>
      </w:r>
      <w:r>
        <w:rPr>
          <w:spacing w:val="-5"/>
          <w:sz w:val="20"/>
        </w:rPr>
        <w:t> </w:t>
      </w:r>
      <w:r>
        <w:rPr>
          <w:sz w:val="20"/>
        </w:rPr>
        <w:t>assignment</w:t>
      </w:r>
      <w:r>
        <w:rPr>
          <w:spacing w:val="-7"/>
          <w:sz w:val="20"/>
        </w:rPr>
        <w:t> </w:t>
      </w:r>
      <w:r>
        <w:rPr>
          <w:sz w:val="20"/>
        </w:rPr>
        <w:t>of</w:t>
      </w:r>
      <w:r>
        <w:rPr>
          <w:spacing w:val="-6"/>
          <w:sz w:val="20"/>
        </w:rPr>
        <w:t> </w:t>
      </w:r>
      <w:r>
        <w:rPr>
          <w:sz w:val="20"/>
        </w:rPr>
        <w:t>authority</w:t>
      </w:r>
      <w:r>
        <w:rPr>
          <w:spacing w:val="-8"/>
          <w:sz w:val="20"/>
        </w:rPr>
        <w:t> </w:t>
      </w:r>
      <w:r>
        <w:rPr>
          <w:sz w:val="20"/>
        </w:rPr>
        <w:t>and</w:t>
      </w:r>
      <w:r>
        <w:rPr>
          <w:spacing w:val="-8"/>
          <w:sz w:val="20"/>
        </w:rPr>
        <w:t> </w:t>
      </w:r>
      <w:r>
        <w:rPr>
          <w:spacing w:val="-2"/>
          <w:sz w:val="20"/>
        </w:rPr>
        <w:t>responsibility.</w:t>
      </w:r>
    </w:p>
    <w:p>
      <w:pPr>
        <w:pStyle w:val="ListParagraph"/>
        <w:numPr>
          <w:ilvl w:val="1"/>
          <w:numId w:val="90"/>
        </w:numPr>
        <w:tabs>
          <w:tab w:pos="2533" w:val="left" w:leader="none"/>
        </w:tabs>
        <w:spacing w:line="240" w:lineRule="auto" w:before="153" w:after="0"/>
        <w:ind w:left="2533" w:right="0" w:hanging="546"/>
        <w:jc w:val="both"/>
        <w:rPr>
          <w:sz w:val="20"/>
        </w:rPr>
      </w:pPr>
      <w:r>
        <w:rPr>
          <w:sz w:val="20"/>
        </w:rPr>
        <w:t>How</w:t>
      </w:r>
      <w:r>
        <w:rPr>
          <w:spacing w:val="-8"/>
          <w:sz w:val="20"/>
        </w:rPr>
        <w:t> </w:t>
      </w:r>
      <w:r>
        <w:rPr>
          <w:sz w:val="20"/>
        </w:rPr>
        <w:t>the</w:t>
      </w:r>
      <w:r>
        <w:rPr>
          <w:spacing w:val="-8"/>
          <w:sz w:val="20"/>
        </w:rPr>
        <w:t> </w:t>
      </w:r>
      <w:r>
        <w:rPr>
          <w:sz w:val="20"/>
        </w:rPr>
        <w:t>entity</w:t>
      </w:r>
      <w:r>
        <w:rPr>
          <w:spacing w:val="-5"/>
          <w:sz w:val="20"/>
        </w:rPr>
        <w:t> </w:t>
      </w:r>
      <w:r>
        <w:rPr>
          <w:sz w:val="20"/>
        </w:rPr>
        <w:t>attracts,</w:t>
      </w:r>
      <w:r>
        <w:rPr>
          <w:spacing w:val="-8"/>
          <w:sz w:val="20"/>
        </w:rPr>
        <w:t> </w:t>
      </w:r>
      <w:r>
        <w:rPr>
          <w:sz w:val="20"/>
        </w:rPr>
        <w:t>develops,</w:t>
      </w:r>
      <w:r>
        <w:rPr>
          <w:spacing w:val="-8"/>
          <w:sz w:val="20"/>
        </w:rPr>
        <w:t> </w:t>
      </w:r>
      <w:r>
        <w:rPr>
          <w:sz w:val="20"/>
        </w:rPr>
        <w:t>and</w:t>
      </w:r>
      <w:r>
        <w:rPr>
          <w:spacing w:val="-8"/>
          <w:sz w:val="20"/>
        </w:rPr>
        <w:t> </w:t>
      </w:r>
      <w:r>
        <w:rPr>
          <w:sz w:val="20"/>
        </w:rPr>
        <w:t>retains</w:t>
      </w:r>
      <w:r>
        <w:rPr>
          <w:spacing w:val="-7"/>
          <w:sz w:val="20"/>
        </w:rPr>
        <w:t> </w:t>
      </w:r>
      <w:r>
        <w:rPr>
          <w:sz w:val="20"/>
        </w:rPr>
        <w:t>competent</w:t>
      </w:r>
      <w:r>
        <w:rPr>
          <w:spacing w:val="-7"/>
          <w:sz w:val="20"/>
        </w:rPr>
        <w:t> </w:t>
      </w:r>
      <w:r>
        <w:rPr>
          <w:spacing w:val="-2"/>
          <w:sz w:val="20"/>
        </w:rPr>
        <w:t>individuals.</w:t>
      </w:r>
    </w:p>
    <w:p>
      <w:pPr>
        <w:pStyle w:val="ListParagraph"/>
        <w:numPr>
          <w:ilvl w:val="1"/>
          <w:numId w:val="90"/>
        </w:numPr>
        <w:tabs>
          <w:tab w:pos="2532" w:val="left" w:leader="none"/>
          <w:tab w:pos="2534" w:val="left" w:leader="none"/>
        </w:tabs>
        <w:spacing w:line="288" w:lineRule="auto" w:before="156" w:after="0"/>
        <w:ind w:left="2534" w:right="706" w:hanging="548"/>
        <w:jc w:val="both"/>
        <w:rPr>
          <w:sz w:val="20"/>
        </w:rPr>
      </w:pPr>
      <w:r>
        <w:rPr>
          <w:sz w:val="20"/>
        </w:rPr>
        <w:t>How the entity holds individuals accountable for their responsibilities in the pursuit of the objectives of the entity’s system of internal control.</w:t>
      </w:r>
    </w:p>
    <w:p>
      <w:pPr>
        <w:pStyle w:val="BodyText"/>
        <w:spacing w:line="292" w:lineRule="auto" w:before="122"/>
        <w:ind w:left="1987" w:right="699"/>
      </w:pPr>
      <w:r>
        <w:rPr/>
        <w:t>A321.</w:t>
      </w:r>
      <w:r>
        <w:rPr>
          <w:spacing w:val="-14"/>
        </w:rPr>
        <w:t> </w:t>
      </w:r>
      <w:r>
        <w:rPr/>
        <w:t>Information about the control environment in less complex entities may not be available in documentary</w:t>
      </w:r>
      <w:r>
        <w:rPr>
          <w:spacing w:val="-11"/>
        </w:rPr>
        <w:t> </w:t>
      </w:r>
      <w:r>
        <w:rPr/>
        <w:t>form,</w:t>
      </w:r>
      <w:r>
        <w:rPr>
          <w:spacing w:val="-10"/>
        </w:rPr>
        <w:t> </w:t>
      </w:r>
      <w:r>
        <w:rPr/>
        <w:t>in</w:t>
      </w:r>
      <w:r>
        <w:rPr>
          <w:spacing w:val="-12"/>
        </w:rPr>
        <w:t> </w:t>
      </w:r>
      <w:r>
        <w:rPr/>
        <w:t>particular</w:t>
      </w:r>
      <w:r>
        <w:rPr>
          <w:spacing w:val="-11"/>
        </w:rPr>
        <w:t> </w:t>
      </w:r>
      <w:r>
        <w:rPr/>
        <w:t>when</w:t>
      </w:r>
      <w:r>
        <w:rPr>
          <w:spacing w:val="-13"/>
        </w:rPr>
        <w:t> </w:t>
      </w:r>
      <w:r>
        <w:rPr/>
        <w:t>communication</w:t>
      </w:r>
      <w:r>
        <w:rPr>
          <w:spacing w:val="-13"/>
        </w:rPr>
        <w:t> </w:t>
      </w:r>
      <w:r>
        <w:rPr/>
        <w:t>between</w:t>
      </w:r>
      <w:r>
        <w:rPr>
          <w:spacing w:val="-12"/>
        </w:rPr>
        <w:t> </w:t>
      </w:r>
      <w:r>
        <w:rPr/>
        <w:t>management</w:t>
      </w:r>
      <w:r>
        <w:rPr>
          <w:spacing w:val="-13"/>
        </w:rPr>
        <w:t> </w:t>
      </w:r>
      <w:r>
        <w:rPr/>
        <w:t>and</w:t>
      </w:r>
      <w:r>
        <w:rPr>
          <w:spacing w:val="-12"/>
        </w:rPr>
        <w:t> </w:t>
      </w:r>
      <w:r>
        <w:rPr/>
        <w:t>other</w:t>
      </w:r>
      <w:r>
        <w:rPr>
          <w:spacing w:val="-11"/>
        </w:rPr>
        <w:t> </w:t>
      </w:r>
      <w:r>
        <w:rPr/>
        <w:t>personnel is informal, but the information may still be appropriately relevant and reliable in the circumstances.</w:t>
      </w:r>
      <w:r>
        <w:rPr>
          <w:spacing w:val="-11"/>
        </w:rPr>
        <w:t> </w:t>
      </w:r>
      <w:r>
        <w:rPr/>
        <w:t>For</w:t>
      </w:r>
      <w:r>
        <w:rPr>
          <w:spacing w:val="-8"/>
        </w:rPr>
        <w:t> </w:t>
      </w:r>
      <w:r>
        <w:rPr/>
        <w:t>example,</w:t>
      </w:r>
      <w:r>
        <w:rPr>
          <w:spacing w:val="-12"/>
        </w:rPr>
        <w:t> </w:t>
      </w:r>
      <w:r>
        <w:rPr/>
        <w:t>the</w:t>
      </w:r>
      <w:r>
        <w:rPr>
          <w:spacing w:val="-11"/>
        </w:rPr>
        <w:t> </w:t>
      </w:r>
      <w:r>
        <w:rPr/>
        <w:t>practitioner</w:t>
      </w:r>
      <w:r>
        <w:rPr>
          <w:spacing w:val="-10"/>
        </w:rPr>
        <w:t> </w:t>
      </w:r>
      <w:r>
        <w:rPr/>
        <w:t>may</w:t>
      </w:r>
      <w:r>
        <w:rPr>
          <w:spacing w:val="-8"/>
        </w:rPr>
        <w:t> </w:t>
      </w:r>
      <w:r>
        <w:rPr/>
        <w:t>observe</w:t>
      </w:r>
      <w:r>
        <w:rPr>
          <w:spacing w:val="-11"/>
        </w:rPr>
        <w:t> </w:t>
      </w:r>
      <w:r>
        <w:rPr/>
        <w:t>the</w:t>
      </w:r>
      <w:r>
        <w:rPr>
          <w:spacing w:val="-9"/>
        </w:rPr>
        <w:t> </w:t>
      </w:r>
      <w:r>
        <w:rPr/>
        <w:t>entity’s</w:t>
      </w:r>
      <w:r>
        <w:rPr>
          <w:spacing w:val="-10"/>
        </w:rPr>
        <w:t> </w:t>
      </w:r>
      <w:r>
        <w:rPr/>
        <w:t>past</w:t>
      </w:r>
      <w:r>
        <w:rPr>
          <w:spacing w:val="-11"/>
        </w:rPr>
        <w:t> </w:t>
      </w:r>
      <w:r>
        <w:rPr/>
        <w:t>and</w:t>
      </w:r>
      <w:r>
        <w:rPr>
          <w:spacing w:val="-12"/>
        </w:rPr>
        <w:t> </w:t>
      </w:r>
      <w:r>
        <w:rPr/>
        <w:t>current</w:t>
      </w:r>
      <w:r>
        <w:rPr>
          <w:spacing w:val="-11"/>
        </w:rPr>
        <w:t> </w:t>
      </w:r>
      <w:r>
        <w:rPr/>
        <w:t>practices, and engagement with stakeholders. Such observations may contribute to the practitioner’s understanding of the components of the entity’s system of internal control, even if policies have not been documented formally.</w:t>
      </w:r>
    </w:p>
    <w:p>
      <w:pPr>
        <w:pStyle w:val="BodyText"/>
        <w:spacing w:before="8"/>
        <w:ind w:firstLine="0"/>
        <w:jc w:val="left"/>
      </w:pPr>
    </w:p>
    <w:p>
      <w:pPr>
        <w:pStyle w:val="BodyText"/>
        <w:ind w:left="1440" w:firstLine="0"/>
        <w:jc w:val="left"/>
      </w:pPr>
      <w:r>
        <w:rPr/>
        <w:t>The</w:t>
      </w:r>
      <w:r>
        <w:rPr>
          <w:spacing w:val="-10"/>
        </w:rPr>
        <w:t> </w:t>
      </w:r>
      <w:r>
        <w:rPr/>
        <w:t>Entity’s</w:t>
      </w:r>
      <w:r>
        <w:rPr>
          <w:spacing w:val="-7"/>
        </w:rPr>
        <w:t> </w:t>
      </w:r>
      <w:r>
        <w:rPr/>
        <w:t>Risk</w:t>
      </w:r>
      <w:r>
        <w:rPr>
          <w:spacing w:val="-7"/>
        </w:rPr>
        <w:t> </w:t>
      </w:r>
      <w:r>
        <w:rPr/>
        <w:t>Assessment</w:t>
      </w:r>
      <w:r>
        <w:rPr>
          <w:spacing w:val="-7"/>
        </w:rPr>
        <w:t> </w:t>
      </w:r>
      <w:r>
        <w:rPr/>
        <w:t>Process</w:t>
      </w:r>
      <w:r>
        <w:rPr>
          <w:spacing w:val="-7"/>
        </w:rPr>
        <w:t> </w:t>
      </w:r>
      <w:r>
        <w:rPr/>
        <w:t>(Ref:</w:t>
      </w:r>
      <w:r>
        <w:rPr>
          <w:spacing w:val="-6"/>
        </w:rPr>
        <w:t> </w:t>
      </w:r>
      <w:r>
        <w:rPr/>
        <w:t>Para.</w:t>
      </w:r>
      <w:r>
        <w:rPr>
          <w:spacing w:val="-7"/>
        </w:rPr>
        <w:t> </w:t>
      </w:r>
      <w:r>
        <w:rPr/>
        <w:t>102L(b),</w:t>
      </w:r>
      <w:r>
        <w:rPr>
          <w:spacing w:val="-8"/>
        </w:rPr>
        <w:t> </w:t>
      </w:r>
      <w:r>
        <w:rPr/>
        <w:t>102R(b),</w:t>
      </w:r>
      <w:r>
        <w:rPr>
          <w:spacing w:val="-6"/>
        </w:rPr>
        <w:t> </w:t>
      </w:r>
      <w:r>
        <w:rPr>
          <w:spacing w:val="-2"/>
        </w:rPr>
        <w:t>104R)</w:t>
      </w:r>
    </w:p>
    <w:p>
      <w:pPr>
        <w:pStyle w:val="BodyText"/>
        <w:spacing w:before="171"/>
        <w:ind w:left="1440" w:firstLine="0"/>
        <w:jc w:val="left"/>
      </w:pPr>
      <w:r>
        <w:rPr/>
        <w:t>A322.</w:t>
      </w:r>
      <w:r>
        <w:rPr>
          <w:spacing w:val="-7"/>
        </w:rPr>
        <w:t> </w:t>
      </w:r>
      <w:r>
        <w:rPr/>
        <w:t>The</w:t>
      </w:r>
      <w:r>
        <w:rPr>
          <w:spacing w:val="-7"/>
        </w:rPr>
        <w:t> </w:t>
      </w:r>
      <w:r>
        <w:rPr/>
        <w:t>results</w:t>
      </w:r>
      <w:r>
        <w:rPr>
          <w:spacing w:val="-4"/>
        </w:rPr>
        <w:t> </w:t>
      </w:r>
      <w:r>
        <w:rPr/>
        <w:t>of</w:t>
      </w:r>
      <w:r>
        <w:rPr>
          <w:spacing w:val="-6"/>
        </w:rPr>
        <w:t> </w:t>
      </w:r>
      <w:r>
        <w:rPr/>
        <w:t>the</w:t>
      </w:r>
      <w:r>
        <w:rPr>
          <w:spacing w:val="-7"/>
        </w:rPr>
        <w:t> </w:t>
      </w:r>
      <w:r>
        <w:rPr/>
        <w:t>entity's</w:t>
      </w:r>
      <w:r>
        <w:rPr>
          <w:spacing w:val="-4"/>
        </w:rPr>
        <w:t> </w:t>
      </w:r>
      <w:r>
        <w:rPr/>
        <w:t>risk</w:t>
      </w:r>
      <w:r>
        <w:rPr>
          <w:spacing w:val="-6"/>
        </w:rPr>
        <w:t> </w:t>
      </w:r>
      <w:r>
        <w:rPr/>
        <w:t>assessment</w:t>
      </w:r>
      <w:r>
        <w:rPr>
          <w:spacing w:val="-7"/>
        </w:rPr>
        <w:t> </w:t>
      </w:r>
      <w:r>
        <w:rPr/>
        <w:t>process</w:t>
      </w:r>
      <w:r>
        <w:rPr>
          <w:spacing w:val="-5"/>
        </w:rPr>
        <w:t> </w:t>
      </w:r>
      <w:r>
        <w:rPr/>
        <w:t>may</w:t>
      </w:r>
      <w:r>
        <w:rPr>
          <w:spacing w:val="-6"/>
        </w:rPr>
        <w:t> </w:t>
      </w:r>
      <w:r>
        <w:rPr/>
        <w:t>assist</w:t>
      </w:r>
      <w:r>
        <w:rPr>
          <w:spacing w:val="-7"/>
        </w:rPr>
        <w:t> </w:t>
      </w:r>
      <w:r>
        <w:rPr/>
        <w:t>the</w:t>
      </w:r>
      <w:r>
        <w:rPr>
          <w:spacing w:val="-4"/>
        </w:rPr>
        <w:t> </w:t>
      </w:r>
      <w:r>
        <w:rPr/>
        <w:t>practitioner</w:t>
      </w:r>
      <w:r>
        <w:rPr>
          <w:spacing w:val="-7"/>
        </w:rPr>
        <w:t> </w:t>
      </w:r>
      <w:r>
        <w:rPr>
          <w:spacing w:val="-5"/>
        </w:rPr>
        <w:t>in</w:t>
      </w:r>
    </w:p>
    <w:p>
      <w:pPr>
        <w:pStyle w:val="ListParagraph"/>
        <w:numPr>
          <w:ilvl w:val="0"/>
          <w:numId w:val="93"/>
        </w:numPr>
        <w:tabs>
          <w:tab w:pos="2532" w:val="left" w:leader="none"/>
          <w:tab w:pos="2534" w:val="left" w:leader="none"/>
        </w:tabs>
        <w:spacing w:line="292" w:lineRule="auto" w:before="168" w:after="0"/>
        <w:ind w:left="2534" w:right="704" w:hanging="548"/>
        <w:jc w:val="both"/>
        <w:rPr>
          <w:sz w:val="20"/>
        </w:rPr>
      </w:pPr>
      <w:r>
        <w:rPr>
          <w:sz w:val="20"/>
        </w:rPr>
        <w:t>Identifying</w:t>
      </w:r>
      <w:r>
        <w:rPr>
          <w:spacing w:val="-10"/>
          <w:sz w:val="20"/>
        </w:rPr>
        <w:t> </w:t>
      </w:r>
      <w:r>
        <w:rPr>
          <w:sz w:val="20"/>
        </w:rPr>
        <w:t>disclosures</w:t>
      </w:r>
      <w:r>
        <w:rPr>
          <w:spacing w:val="-8"/>
          <w:sz w:val="20"/>
        </w:rPr>
        <w:t> </w:t>
      </w:r>
      <w:r>
        <w:rPr>
          <w:sz w:val="20"/>
        </w:rPr>
        <w:t>where</w:t>
      </w:r>
      <w:r>
        <w:rPr>
          <w:spacing w:val="-10"/>
          <w:sz w:val="20"/>
        </w:rPr>
        <w:t> </w:t>
      </w:r>
      <w:r>
        <w:rPr>
          <w:sz w:val="20"/>
        </w:rPr>
        <w:t>material</w:t>
      </w:r>
      <w:r>
        <w:rPr>
          <w:spacing w:val="-11"/>
          <w:sz w:val="20"/>
        </w:rPr>
        <w:t> </w:t>
      </w:r>
      <w:r>
        <w:rPr>
          <w:sz w:val="20"/>
        </w:rPr>
        <w:t>misstatements</w:t>
      </w:r>
      <w:r>
        <w:rPr>
          <w:spacing w:val="-9"/>
          <w:sz w:val="20"/>
        </w:rPr>
        <w:t> </w:t>
      </w:r>
      <w:r>
        <w:rPr>
          <w:sz w:val="20"/>
        </w:rPr>
        <w:t>are</w:t>
      </w:r>
      <w:r>
        <w:rPr>
          <w:spacing w:val="-9"/>
          <w:sz w:val="20"/>
        </w:rPr>
        <w:t> </w:t>
      </w:r>
      <w:r>
        <w:rPr>
          <w:sz w:val="20"/>
        </w:rPr>
        <w:t>likely</w:t>
      </w:r>
      <w:r>
        <w:rPr>
          <w:spacing w:val="-9"/>
          <w:sz w:val="20"/>
        </w:rPr>
        <w:t> </w:t>
      </w:r>
      <w:r>
        <w:rPr>
          <w:sz w:val="20"/>
        </w:rPr>
        <w:t>to</w:t>
      </w:r>
      <w:r>
        <w:rPr>
          <w:spacing w:val="-8"/>
          <w:sz w:val="20"/>
        </w:rPr>
        <w:t> </w:t>
      </w:r>
      <w:r>
        <w:rPr>
          <w:sz w:val="20"/>
        </w:rPr>
        <w:t>arise</w:t>
      </w:r>
      <w:r>
        <w:rPr>
          <w:spacing w:val="-10"/>
          <w:sz w:val="20"/>
        </w:rPr>
        <w:t> </w:t>
      </w:r>
      <w:r>
        <w:rPr>
          <w:sz w:val="20"/>
        </w:rPr>
        <w:t>(limited</w:t>
      </w:r>
      <w:r>
        <w:rPr>
          <w:spacing w:val="-10"/>
          <w:sz w:val="20"/>
        </w:rPr>
        <w:t> </w:t>
      </w:r>
      <w:r>
        <w:rPr>
          <w:sz w:val="20"/>
        </w:rPr>
        <w:t>assurance) or identifying and</w:t>
      </w:r>
      <w:r>
        <w:rPr>
          <w:spacing w:val="-1"/>
          <w:sz w:val="20"/>
        </w:rPr>
        <w:t> </w:t>
      </w:r>
      <w:r>
        <w:rPr>
          <w:sz w:val="20"/>
        </w:rPr>
        <w:t>assessing</w:t>
      </w:r>
      <w:r>
        <w:rPr>
          <w:spacing w:val="-1"/>
          <w:sz w:val="20"/>
        </w:rPr>
        <w:t> </w:t>
      </w:r>
      <w:r>
        <w:rPr>
          <w:sz w:val="20"/>
        </w:rPr>
        <w:t>risks of</w:t>
      </w:r>
      <w:r>
        <w:rPr>
          <w:spacing w:val="-1"/>
          <w:sz w:val="20"/>
        </w:rPr>
        <w:t> </w:t>
      </w:r>
      <w:r>
        <w:rPr>
          <w:sz w:val="20"/>
        </w:rPr>
        <w:t>material</w:t>
      </w:r>
      <w:r>
        <w:rPr>
          <w:spacing w:val="-1"/>
          <w:sz w:val="20"/>
        </w:rPr>
        <w:t> </w:t>
      </w:r>
      <w:r>
        <w:rPr>
          <w:sz w:val="20"/>
        </w:rPr>
        <w:t>misstatement in</w:t>
      </w:r>
      <w:r>
        <w:rPr>
          <w:spacing w:val="-1"/>
          <w:sz w:val="20"/>
        </w:rPr>
        <w:t> </w:t>
      </w:r>
      <w:r>
        <w:rPr>
          <w:sz w:val="20"/>
        </w:rPr>
        <w:t>the disclosures (reasonable assurance); and</w:t>
      </w:r>
    </w:p>
    <w:p>
      <w:pPr>
        <w:pStyle w:val="ListParagraph"/>
        <w:numPr>
          <w:ilvl w:val="0"/>
          <w:numId w:val="93"/>
        </w:numPr>
        <w:tabs>
          <w:tab w:pos="2532" w:val="left" w:leader="none"/>
          <w:tab w:pos="2534" w:val="left" w:leader="none"/>
        </w:tabs>
        <w:spacing w:line="292" w:lineRule="auto" w:before="118" w:after="0"/>
        <w:ind w:left="2534" w:right="698" w:hanging="548"/>
        <w:jc w:val="both"/>
        <w:rPr>
          <w:sz w:val="20"/>
        </w:rPr>
      </w:pPr>
      <w:r>
        <w:rPr>
          <w:sz w:val="20"/>
        </w:rPr>
        <w:t>Obtaining an understanding of the sustainability matters and other engagement </w:t>
      </w:r>
      <w:r>
        <w:rPr>
          <w:spacing w:val="-2"/>
          <w:sz w:val="20"/>
        </w:rPr>
        <w:t>circumstances.</w:t>
      </w:r>
    </w:p>
    <w:p>
      <w:pPr>
        <w:pStyle w:val="BodyText"/>
        <w:spacing w:line="292" w:lineRule="auto" w:before="121"/>
        <w:ind w:left="1987" w:right="703"/>
      </w:pPr>
      <w:r>
        <w:rPr/>
        <w:t>A323R.The practitioner’s evaluation of the entity’s risk assessment process allows the practitioner to understand</w:t>
      </w:r>
      <w:r>
        <w:rPr>
          <w:spacing w:val="-14"/>
        </w:rPr>
        <w:t> </w:t>
      </w:r>
      <w:r>
        <w:rPr/>
        <w:t>where</w:t>
      </w:r>
      <w:r>
        <w:rPr>
          <w:spacing w:val="-14"/>
        </w:rPr>
        <w:t> </w:t>
      </w:r>
      <w:r>
        <w:rPr/>
        <w:t>the</w:t>
      </w:r>
      <w:r>
        <w:rPr>
          <w:spacing w:val="-14"/>
        </w:rPr>
        <w:t> </w:t>
      </w:r>
      <w:r>
        <w:rPr/>
        <w:t>entity</w:t>
      </w:r>
      <w:r>
        <w:rPr>
          <w:spacing w:val="-14"/>
        </w:rPr>
        <w:t> </w:t>
      </w:r>
      <w:r>
        <w:rPr/>
        <w:t>has</w:t>
      </w:r>
      <w:r>
        <w:rPr>
          <w:spacing w:val="-14"/>
        </w:rPr>
        <w:t> </w:t>
      </w:r>
      <w:r>
        <w:rPr/>
        <w:t>identified</w:t>
      </w:r>
      <w:r>
        <w:rPr>
          <w:spacing w:val="-14"/>
        </w:rPr>
        <w:t> </w:t>
      </w:r>
      <w:r>
        <w:rPr/>
        <w:t>risks</w:t>
      </w:r>
      <w:r>
        <w:rPr>
          <w:spacing w:val="-14"/>
        </w:rPr>
        <w:t> </w:t>
      </w:r>
      <w:r>
        <w:rPr/>
        <w:t>that</w:t>
      </w:r>
      <w:r>
        <w:rPr>
          <w:spacing w:val="-14"/>
        </w:rPr>
        <w:t> </w:t>
      </w:r>
      <w:r>
        <w:rPr/>
        <w:t>may</w:t>
      </w:r>
      <w:r>
        <w:rPr>
          <w:spacing w:val="-14"/>
        </w:rPr>
        <w:t> </w:t>
      </w:r>
      <w:r>
        <w:rPr/>
        <w:t>occur,</w:t>
      </w:r>
      <w:r>
        <w:rPr>
          <w:spacing w:val="-13"/>
        </w:rPr>
        <w:t> </w:t>
      </w:r>
      <w:r>
        <w:rPr/>
        <w:t>and</w:t>
      </w:r>
      <w:r>
        <w:rPr>
          <w:spacing w:val="-14"/>
        </w:rPr>
        <w:t> </w:t>
      </w:r>
      <w:r>
        <w:rPr/>
        <w:t>how</w:t>
      </w:r>
      <w:r>
        <w:rPr>
          <w:spacing w:val="-14"/>
        </w:rPr>
        <w:t> </w:t>
      </w:r>
      <w:r>
        <w:rPr/>
        <w:t>the</w:t>
      </w:r>
      <w:r>
        <w:rPr>
          <w:spacing w:val="-14"/>
        </w:rPr>
        <w:t> </w:t>
      </w:r>
      <w:r>
        <w:rPr/>
        <w:t>entity</w:t>
      </w:r>
      <w:r>
        <w:rPr>
          <w:spacing w:val="-14"/>
        </w:rPr>
        <w:t> </w:t>
      </w:r>
      <w:r>
        <w:rPr/>
        <w:t>has</w:t>
      </w:r>
      <w:r>
        <w:rPr>
          <w:spacing w:val="-14"/>
        </w:rPr>
        <w:t> </w:t>
      </w:r>
      <w:r>
        <w:rPr/>
        <w:t>responded to those risks. The practitioner’s evaluation of how the entity identifies its risks, and how it assesses and addresses those risks assists the practitioner in understanding whether the risks faced by the entity have been identified, assessed, and addressed as appropriate to the nature and complexity of the entity.</w:t>
      </w:r>
    </w:p>
    <w:p>
      <w:pPr>
        <w:pStyle w:val="BodyText"/>
        <w:spacing w:line="292" w:lineRule="auto" w:before="117"/>
        <w:ind w:left="1987" w:right="698"/>
      </w:pPr>
      <w:r>
        <w:rPr/>
        <w:t>A324R. Under some applicable criteria, the entity is required to identify and provide information about sustainability-related risks and opportunities, or the process(es) by which sustainability-related risks and opportunities are identified, assessed and managed. Therefore, understanding and evaluating</w:t>
      </w:r>
      <w:r>
        <w:rPr>
          <w:spacing w:val="-7"/>
        </w:rPr>
        <w:t> </w:t>
      </w:r>
      <w:r>
        <w:rPr/>
        <w:t>the</w:t>
      </w:r>
      <w:r>
        <w:rPr>
          <w:spacing w:val="-7"/>
        </w:rPr>
        <w:t> </w:t>
      </w:r>
      <w:r>
        <w:rPr/>
        <w:t>entity's</w:t>
      </w:r>
      <w:r>
        <w:rPr>
          <w:spacing w:val="-5"/>
        </w:rPr>
        <w:t> </w:t>
      </w:r>
      <w:r>
        <w:rPr/>
        <w:t>risk</w:t>
      </w:r>
      <w:r>
        <w:rPr>
          <w:spacing w:val="-5"/>
        </w:rPr>
        <w:t> </w:t>
      </w:r>
      <w:r>
        <w:rPr/>
        <w:t>assessment</w:t>
      </w:r>
      <w:r>
        <w:rPr>
          <w:spacing w:val="-7"/>
        </w:rPr>
        <w:t> </w:t>
      </w:r>
      <w:r>
        <w:rPr/>
        <w:t>process</w:t>
      </w:r>
      <w:r>
        <w:rPr>
          <w:spacing w:val="-5"/>
        </w:rPr>
        <w:t> </w:t>
      </w:r>
      <w:r>
        <w:rPr/>
        <w:t>may</w:t>
      </w:r>
      <w:r>
        <w:rPr>
          <w:spacing w:val="-5"/>
        </w:rPr>
        <w:t> </w:t>
      </w:r>
      <w:r>
        <w:rPr/>
        <w:t>also</w:t>
      </w:r>
      <w:r>
        <w:rPr>
          <w:spacing w:val="-7"/>
        </w:rPr>
        <w:t> </w:t>
      </w:r>
      <w:r>
        <w:rPr/>
        <w:t>assist</w:t>
      </w:r>
      <w:r>
        <w:rPr>
          <w:spacing w:val="-6"/>
        </w:rPr>
        <w:t> </w:t>
      </w:r>
      <w:r>
        <w:rPr/>
        <w:t>the</w:t>
      </w:r>
      <w:r>
        <w:rPr>
          <w:spacing w:val="-7"/>
        </w:rPr>
        <w:t> </w:t>
      </w:r>
      <w:r>
        <w:rPr/>
        <w:t>practitioner</w:t>
      </w:r>
      <w:r>
        <w:rPr>
          <w:spacing w:val="-6"/>
        </w:rPr>
        <w:t> </w:t>
      </w:r>
      <w:r>
        <w:rPr/>
        <w:t>in</w:t>
      </w:r>
      <w:r>
        <w:rPr>
          <w:spacing w:val="-7"/>
        </w:rPr>
        <w:t> </w:t>
      </w:r>
      <w:r>
        <w:rPr/>
        <w:t>identifying</w:t>
      </w:r>
      <w:r>
        <w:rPr>
          <w:spacing w:val="-7"/>
        </w:rPr>
        <w:t> </w:t>
      </w:r>
      <w:r>
        <w:rPr/>
        <w:t>and assessing risks of material misstatement related to the appropriate application of the applicable criteria</w:t>
      </w:r>
      <w:r>
        <w:rPr>
          <w:spacing w:val="-7"/>
        </w:rPr>
        <w:t> </w:t>
      </w:r>
      <w:r>
        <w:rPr/>
        <w:t>by</w:t>
      </w:r>
      <w:r>
        <w:rPr>
          <w:spacing w:val="-6"/>
        </w:rPr>
        <w:t> </w:t>
      </w:r>
      <w:r>
        <w:rPr/>
        <w:t>the</w:t>
      </w:r>
      <w:r>
        <w:rPr>
          <w:spacing w:val="-7"/>
        </w:rPr>
        <w:t> </w:t>
      </w:r>
      <w:r>
        <w:rPr/>
        <w:t>entity.</w:t>
      </w:r>
      <w:r>
        <w:rPr>
          <w:spacing w:val="-6"/>
        </w:rPr>
        <w:t> </w:t>
      </w:r>
      <w:r>
        <w:rPr/>
        <w:t>For</w:t>
      </w:r>
      <w:r>
        <w:rPr>
          <w:spacing w:val="-6"/>
        </w:rPr>
        <w:t> </w:t>
      </w:r>
      <w:r>
        <w:rPr/>
        <w:t>example,</w:t>
      </w:r>
      <w:r>
        <w:rPr>
          <w:spacing w:val="-4"/>
        </w:rPr>
        <w:t> </w:t>
      </w:r>
      <w:r>
        <w:rPr/>
        <w:t>if</w:t>
      </w:r>
      <w:r>
        <w:rPr>
          <w:spacing w:val="-6"/>
        </w:rPr>
        <w:t> </w:t>
      </w:r>
      <w:r>
        <w:rPr/>
        <w:t>the</w:t>
      </w:r>
      <w:r>
        <w:rPr>
          <w:spacing w:val="-7"/>
        </w:rPr>
        <w:t> </w:t>
      </w:r>
      <w:r>
        <w:rPr/>
        <w:t>practitioner</w:t>
      </w:r>
      <w:r>
        <w:rPr>
          <w:spacing w:val="-6"/>
        </w:rPr>
        <w:t> </w:t>
      </w:r>
      <w:r>
        <w:rPr/>
        <w:t>identifies</w:t>
      </w:r>
      <w:r>
        <w:rPr>
          <w:spacing w:val="-6"/>
        </w:rPr>
        <w:t> </w:t>
      </w:r>
      <w:r>
        <w:rPr/>
        <w:t>potential</w:t>
      </w:r>
      <w:r>
        <w:rPr>
          <w:spacing w:val="-7"/>
        </w:rPr>
        <w:t> </w:t>
      </w:r>
      <w:r>
        <w:rPr/>
        <w:t>deficiencies</w:t>
      </w:r>
      <w:r>
        <w:rPr>
          <w:spacing w:val="-3"/>
        </w:rPr>
        <w:t> </w:t>
      </w:r>
      <w:r>
        <w:rPr/>
        <w:t>in</w:t>
      </w:r>
      <w:r>
        <w:rPr>
          <w:spacing w:val="-7"/>
        </w:rPr>
        <w:t> </w:t>
      </w:r>
      <w:r>
        <w:rPr/>
        <w:t>the</w:t>
      </w:r>
      <w:r>
        <w:rPr>
          <w:spacing w:val="-7"/>
        </w:rPr>
        <w:t> </w:t>
      </w:r>
      <w:r>
        <w:rPr/>
        <w:t>entity's risk assessment process, the practitioner may determine that there is a heightened risk that sustainability-related risks and opportunities may not have been identified by the entity and are therefore may be incomplete in the presentation or description in the sustainability information.</w:t>
      </w:r>
    </w:p>
    <w:p>
      <w:pPr>
        <w:pStyle w:val="BodyText"/>
        <w:spacing w:line="292" w:lineRule="auto" w:before="115"/>
        <w:ind w:left="1987" w:right="697"/>
      </w:pPr>
      <w:r>
        <w:rPr/>
        <w:t>A325R.</w:t>
      </w:r>
      <w:r>
        <w:rPr>
          <w:spacing w:val="-6"/>
        </w:rPr>
        <w:t> </w:t>
      </w:r>
      <w:r>
        <w:rPr/>
        <w:t>Not</w:t>
      </w:r>
      <w:r>
        <w:rPr>
          <w:spacing w:val="-5"/>
        </w:rPr>
        <w:t> </w:t>
      </w:r>
      <w:r>
        <w:rPr/>
        <w:t>all</w:t>
      </w:r>
      <w:r>
        <w:rPr>
          <w:spacing w:val="-6"/>
        </w:rPr>
        <w:t> </w:t>
      </w:r>
      <w:r>
        <w:rPr/>
        <w:t>risks</w:t>
      </w:r>
      <w:r>
        <w:rPr>
          <w:spacing w:val="-4"/>
        </w:rPr>
        <w:t> </w:t>
      </w:r>
      <w:r>
        <w:rPr/>
        <w:t>identified</w:t>
      </w:r>
      <w:r>
        <w:rPr>
          <w:spacing w:val="-6"/>
        </w:rPr>
        <w:t> </w:t>
      </w:r>
      <w:r>
        <w:rPr/>
        <w:t>by</w:t>
      </w:r>
      <w:r>
        <w:rPr>
          <w:spacing w:val="-5"/>
        </w:rPr>
        <w:t> </w:t>
      </w:r>
      <w:r>
        <w:rPr/>
        <w:t>the</w:t>
      </w:r>
      <w:r>
        <w:rPr>
          <w:spacing w:val="-6"/>
        </w:rPr>
        <w:t> </w:t>
      </w:r>
      <w:r>
        <w:rPr/>
        <w:t>entity</w:t>
      </w:r>
      <w:r>
        <w:rPr>
          <w:spacing w:val="-4"/>
        </w:rPr>
        <w:t> </w:t>
      </w:r>
      <w:r>
        <w:rPr/>
        <w:t>give</w:t>
      </w:r>
      <w:r>
        <w:rPr>
          <w:spacing w:val="-6"/>
        </w:rPr>
        <w:t> </w:t>
      </w:r>
      <w:r>
        <w:rPr/>
        <w:t>rise</w:t>
      </w:r>
      <w:r>
        <w:rPr>
          <w:spacing w:val="-6"/>
        </w:rPr>
        <w:t> </w:t>
      </w:r>
      <w:r>
        <w:rPr/>
        <w:t>to</w:t>
      </w:r>
      <w:r>
        <w:rPr>
          <w:spacing w:val="-4"/>
        </w:rPr>
        <w:t> </w:t>
      </w:r>
      <w:r>
        <w:rPr/>
        <w:t>risks</w:t>
      </w:r>
      <w:r>
        <w:rPr>
          <w:spacing w:val="-4"/>
        </w:rPr>
        <w:t> </w:t>
      </w:r>
      <w:r>
        <w:rPr/>
        <w:t>of</w:t>
      </w:r>
      <w:r>
        <w:rPr>
          <w:spacing w:val="-6"/>
        </w:rPr>
        <w:t> </w:t>
      </w:r>
      <w:r>
        <w:rPr/>
        <w:t>material</w:t>
      </w:r>
      <w:r>
        <w:rPr>
          <w:spacing w:val="-4"/>
        </w:rPr>
        <w:t> </w:t>
      </w:r>
      <w:r>
        <w:rPr/>
        <w:t>misstatement.</w:t>
      </w:r>
      <w:r>
        <w:rPr>
          <w:spacing w:val="-6"/>
        </w:rPr>
        <w:t> </w:t>
      </w:r>
      <w:r>
        <w:rPr/>
        <w:t>In</w:t>
      </w:r>
      <w:r>
        <w:rPr>
          <w:spacing w:val="-6"/>
        </w:rPr>
        <w:t> </w:t>
      </w:r>
      <w:r>
        <w:rPr/>
        <w:t>understanding how management and those charged with governance have identified risks relevant to the preparation of the sustainability information, and decided about actions to address those risks, the practitioner may consider how management or, as appropriate, those charged with governance, have:</w:t>
      </w:r>
    </w:p>
    <w:p>
      <w:pPr>
        <w:spacing w:after="0" w:line="292" w:lineRule="auto"/>
        <w:sectPr>
          <w:pgSz w:w="11910" w:h="16840"/>
          <w:pgMar w:header="735" w:footer="1115" w:top="1100" w:bottom="1300" w:left="0" w:right="740"/>
        </w:sectPr>
      </w:pPr>
    </w:p>
    <w:p>
      <w:pPr>
        <w:pStyle w:val="BodyText"/>
        <w:spacing w:before="5"/>
        <w:ind w:firstLine="0"/>
        <w:jc w:val="left"/>
        <w:rPr>
          <w:sz w:val="16"/>
        </w:rPr>
      </w:pPr>
    </w:p>
    <w:p>
      <w:pPr>
        <w:pStyle w:val="ListParagraph"/>
        <w:numPr>
          <w:ilvl w:val="0"/>
          <w:numId w:val="94"/>
        </w:numPr>
        <w:tabs>
          <w:tab w:pos="2534" w:val="left" w:leader="none"/>
        </w:tabs>
        <w:spacing w:line="292" w:lineRule="auto" w:before="93" w:after="0"/>
        <w:ind w:left="2534" w:right="702" w:hanging="548"/>
        <w:jc w:val="left"/>
        <w:rPr>
          <w:sz w:val="20"/>
        </w:rPr>
      </w:pPr>
      <w:r>
        <w:rPr>
          <w:sz w:val="20"/>
        </w:rPr>
        <w:t>Specified</w:t>
      </w:r>
      <w:r>
        <w:rPr>
          <w:spacing w:val="74"/>
          <w:sz w:val="20"/>
        </w:rPr>
        <w:t> </w:t>
      </w:r>
      <w:r>
        <w:rPr>
          <w:sz w:val="20"/>
        </w:rPr>
        <w:t>the</w:t>
      </w:r>
      <w:r>
        <w:rPr>
          <w:spacing w:val="76"/>
          <w:sz w:val="20"/>
        </w:rPr>
        <w:t> </w:t>
      </w:r>
      <w:r>
        <w:rPr>
          <w:sz w:val="20"/>
        </w:rPr>
        <w:t>entity’s</w:t>
      </w:r>
      <w:r>
        <w:rPr>
          <w:spacing w:val="76"/>
          <w:sz w:val="20"/>
        </w:rPr>
        <w:t> </w:t>
      </w:r>
      <w:r>
        <w:rPr>
          <w:sz w:val="20"/>
        </w:rPr>
        <w:t>objectives</w:t>
      </w:r>
      <w:r>
        <w:rPr>
          <w:spacing w:val="75"/>
          <w:sz w:val="20"/>
        </w:rPr>
        <w:t> </w:t>
      </w:r>
      <w:r>
        <w:rPr>
          <w:sz w:val="20"/>
        </w:rPr>
        <w:t>with</w:t>
      </w:r>
      <w:r>
        <w:rPr>
          <w:spacing w:val="74"/>
          <w:sz w:val="20"/>
        </w:rPr>
        <w:t> </w:t>
      </w:r>
      <w:r>
        <w:rPr>
          <w:sz w:val="20"/>
        </w:rPr>
        <w:t>sufficient</w:t>
      </w:r>
      <w:r>
        <w:rPr>
          <w:spacing w:val="74"/>
          <w:sz w:val="20"/>
        </w:rPr>
        <w:t> </w:t>
      </w:r>
      <w:r>
        <w:rPr>
          <w:sz w:val="20"/>
        </w:rPr>
        <w:t>precision</w:t>
      </w:r>
      <w:r>
        <w:rPr>
          <w:spacing w:val="76"/>
          <w:sz w:val="20"/>
        </w:rPr>
        <w:t> </w:t>
      </w:r>
      <w:r>
        <w:rPr>
          <w:sz w:val="20"/>
        </w:rPr>
        <w:t>and</w:t>
      </w:r>
      <w:r>
        <w:rPr>
          <w:spacing w:val="74"/>
          <w:sz w:val="20"/>
        </w:rPr>
        <w:t> </w:t>
      </w:r>
      <w:r>
        <w:rPr>
          <w:sz w:val="20"/>
        </w:rPr>
        <w:t>clarity</w:t>
      </w:r>
      <w:r>
        <w:rPr>
          <w:spacing w:val="76"/>
          <w:sz w:val="20"/>
        </w:rPr>
        <w:t> </w:t>
      </w:r>
      <w:r>
        <w:rPr>
          <w:sz w:val="20"/>
        </w:rPr>
        <w:t>to</w:t>
      </w:r>
      <w:r>
        <w:rPr>
          <w:spacing w:val="74"/>
          <w:sz w:val="20"/>
        </w:rPr>
        <w:t> </w:t>
      </w:r>
      <w:r>
        <w:rPr>
          <w:sz w:val="20"/>
        </w:rPr>
        <w:t>enable</w:t>
      </w:r>
      <w:r>
        <w:rPr>
          <w:spacing w:val="74"/>
          <w:sz w:val="20"/>
        </w:rPr>
        <w:t> </w:t>
      </w:r>
      <w:r>
        <w:rPr>
          <w:sz w:val="20"/>
        </w:rPr>
        <w:t>the identification and assessment of the risks relating to the objectives;</w:t>
      </w:r>
    </w:p>
    <w:p>
      <w:pPr>
        <w:pStyle w:val="ListParagraph"/>
        <w:numPr>
          <w:ilvl w:val="0"/>
          <w:numId w:val="94"/>
        </w:numPr>
        <w:tabs>
          <w:tab w:pos="2534" w:val="left" w:leader="none"/>
        </w:tabs>
        <w:spacing w:line="290" w:lineRule="auto" w:before="121" w:after="0"/>
        <w:ind w:left="2534" w:right="707" w:hanging="548"/>
        <w:jc w:val="left"/>
        <w:rPr>
          <w:sz w:val="20"/>
        </w:rPr>
      </w:pPr>
      <w:r>
        <w:rPr>
          <w:sz w:val="20"/>
        </w:rPr>
        <w:t>Identified</w:t>
      </w:r>
      <w:r>
        <w:rPr>
          <w:spacing w:val="-7"/>
          <w:sz w:val="20"/>
        </w:rPr>
        <w:t> </w:t>
      </w:r>
      <w:r>
        <w:rPr>
          <w:sz w:val="20"/>
        </w:rPr>
        <w:t>the</w:t>
      </w:r>
      <w:r>
        <w:rPr>
          <w:spacing w:val="-7"/>
          <w:sz w:val="20"/>
        </w:rPr>
        <w:t> </w:t>
      </w:r>
      <w:r>
        <w:rPr>
          <w:sz w:val="20"/>
        </w:rPr>
        <w:t>risks</w:t>
      </w:r>
      <w:r>
        <w:rPr>
          <w:spacing w:val="-5"/>
          <w:sz w:val="20"/>
        </w:rPr>
        <w:t> </w:t>
      </w:r>
      <w:r>
        <w:rPr>
          <w:sz w:val="20"/>
        </w:rPr>
        <w:t>to</w:t>
      </w:r>
      <w:r>
        <w:rPr>
          <w:spacing w:val="-7"/>
          <w:sz w:val="20"/>
        </w:rPr>
        <w:t> </w:t>
      </w:r>
      <w:r>
        <w:rPr>
          <w:sz w:val="20"/>
        </w:rPr>
        <w:t>achieving</w:t>
      </w:r>
      <w:r>
        <w:rPr>
          <w:spacing w:val="-7"/>
          <w:sz w:val="20"/>
        </w:rPr>
        <w:t> </w:t>
      </w:r>
      <w:r>
        <w:rPr>
          <w:sz w:val="20"/>
        </w:rPr>
        <w:t>the</w:t>
      </w:r>
      <w:r>
        <w:rPr>
          <w:spacing w:val="-7"/>
          <w:sz w:val="20"/>
        </w:rPr>
        <w:t> </w:t>
      </w:r>
      <w:r>
        <w:rPr>
          <w:sz w:val="20"/>
        </w:rPr>
        <w:t>entity’s</w:t>
      </w:r>
      <w:r>
        <w:rPr>
          <w:spacing w:val="-5"/>
          <w:sz w:val="20"/>
        </w:rPr>
        <w:t> </w:t>
      </w:r>
      <w:r>
        <w:rPr>
          <w:sz w:val="20"/>
        </w:rPr>
        <w:t>objectives</w:t>
      </w:r>
      <w:r>
        <w:rPr>
          <w:spacing w:val="-6"/>
          <w:sz w:val="20"/>
        </w:rPr>
        <w:t> </w:t>
      </w:r>
      <w:r>
        <w:rPr>
          <w:sz w:val="20"/>
        </w:rPr>
        <w:t>and</w:t>
      </w:r>
      <w:r>
        <w:rPr>
          <w:spacing w:val="-7"/>
          <w:sz w:val="20"/>
        </w:rPr>
        <w:t> </w:t>
      </w:r>
      <w:r>
        <w:rPr>
          <w:sz w:val="20"/>
        </w:rPr>
        <w:t>analyzed</w:t>
      </w:r>
      <w:r>
        <w:rPr>
          <w:spacing w:val="-7"/>
          <w:sz w:val="20"/>
        </w:rPr>
        <w:t> </w:t>
      </w:r>
      <w:r>
        <w:rPr>
          <w:sz w:val="20"/>
        </w:rPr>
        <w:t>the</w:t>
      </w:r>
      <w:r>
        <w:rPr>
          <w:spacing w:val="-7"/>
          <w:sz w:val="20"/>
        </w:rPr>
        <w:t> </w:t>
      </w:r>
      <w:r>
        <w:rPr>
          <w:sz w:val="20"/>
        </w:rPr>
        <w:t>risks</w:t>
      </w:r>
      <w:r>
        <w:rPr>
          <w:spacing w:val="-5"/>
          <w:sz w:val="20"/>
        </w:rPr>
        <w:t> </w:t>
      </w:r>
      <w:r>
        <w:rPr>
          <w:sz w:val="20"/>
        </w:rPr>
        <w:t>as</w:t>
      </w:r>
      <w:r>
        <w:rPr>
          <w:spacing w:val="-6"/>
          <w:sz w:val="20"/>
        </w:rPr>
        <w:t> </w:t>
      </w:r>
      <w:r>
        <w:rPr>
          <w:sz w:val="20"/>
        </w:rPr>
        <w:t>a</w:t>
      </w:r>
      <w:r>
        <w:rPr>
          <w:spacing w:val="-9"/>
          <w:sz w:val="20"/>
        </w:rPr>
        <w:t> </w:t>
      </w:r>
      <w:r>
        <w:rPr>
          <w:sz w:val="20"/>
        </w:rPr>
        <w:t>basis</w:t>
      </w:r>
      <w:r>
        <w:rPr>
          <w:spacing w:val="-5"/>
          <w:sz w:val="20"/>
        </w:rPr>
        <w:t> </w:t>
      </w:r>
      <w:r>
        <w:rPr>
          <w:sz w:val="20"/>
        </w:rPr>
        <w:t>for determining how the risks should be managed; and</w:t>
      </w:r>
    </w:p>
    <w:p>
      <w:pPr>
        <w:pStyle w:val="ListParagraph"/>
        <w:numPr>
          <w:ilvl w:val="0"/>
          <w:numId w:val="94"/>
        </w:numPr>
        <w:tabs>
          <w:tab w:pos="2534" w:val="left" w:leader="none"/>
        </w:tabs>
        <w:spacing w:line="292" w:lineRule="auto" w:before="123" w:after="0"/>
        <w:ind w:left="2534" w:right="711" w:hanging="548"/>
        <w:jc w:val="left"/>
        <w:rPr>
          <w:sz w:val="20"/>
        </w:rPr>
      </w:pPr>
      <w:r>
        <w:rPr>
          <w:sz w:val="20"/>
        </w:rPr>
        <w:t>Considered</w:t>
      </w:r>
      <w:r>
        <w:rPr>
          <w:spacing w:val="31"/>
          <w:sz w:val="20"/>
        </w:rPr>
        <w:t> </w:t>
      </w:r>
      <w:r>
        <w:rPr>
          <w:sz w:val="20"/>
        </w:rPr>
        <w:t>the</w:t>
      </w:r>
      <w:r>
        <w:rPr>
          <w:spacing w:val="31"/>
          <w:sz w:val="20"/>
        </w:rPr>
        <w:t> </w:t>
      </w:r>
      <w:r>
        <w:rPr>
          <w:sz w:val="20"/>
        </w:rPr>
        <w:t>potential</w:t>
      </w:r>
      <w:r>
        <w:rPr>
          <w:spacing w:val="30"/>
          <w:sz w:val="20"/>
        </w:rPr>
        <w:t> </w:t>
      </w:r>
      <w:r>
        <w:rPr>
          <w:sz w:val="20"/>
        </w:rPr>
        <w:t>for</w:t>
      </w:r>
      <w:r>
        <w:rPr>
          <w:spacing w:val="29"/>
          <w:sz w:val="20"/>
        </w:rPr>
        <w:t> </w:t>
      </w:r>
      <w:r>
        <w:rPr>
          <w:sz w:val="20"/>
        </w:rPr>
        <w:t>fraud</w:t>
      </w:r>
      <w:r>
        <w:rPr>
          <w:spacing w:val="29"/>
          <w:sz w:val="20"/>
        </w:rPr>
        <w:t> </w:t>
      </w:r>
      <w:r>
        <w:rPr>
          <w:sz w:val="20"/>
        </w:rPr>
        <w:t>when</w:t>
      </w:r>
      <w:r>
        <w:rPr>
          <w:spacing w:val="29"/>
          <w:sz w:val="20"/>
        </w:rPr>
        <w:t> </w:t>
      </w:r>
      <w:r>
        <w:rPr>
          <w:sz w:val="20"/>
        </w:rPr>
        <w:t>considering</w:t>
      </w:r>
      <w:r>
        <w:rPr>
          <w:spacing w:val="30"/>
          <w:sz w:val="20"/>
        </w:rPr>
        <w:t> </w:t>
      </w:r>
      <w:r>
        <w:rPr>
          <w:sz w:val="20"/>
        </w:rPr>
        <w:t>the</w:t>
      </w:r>
      <w:r>
        <w:rPr>
          <w:spacing w:val="30"/>
          <w:sz w:val="20"/>
        </w:rPr>
        <w:t> </w:t>
      </w:r>
      <w:r>
        <w:rPr>
          <w:sz w:val="20"/>
        </w:rPr>
        <w:t>risks</w:t>
      </w:r>
      <w:r>
        <w:rPr>
          <w:spacing w:val="30"/>
          <w:sz w:val="20"/>
        </w:rPr>
        <w:t> </w:t>
      </w:r>
      <w:r>
        <w:rPr>
          <w:sz w:val="20"/>
        </w:rPr>
        <w:t>to</w:t>
      </w:r>
      <w:r>
        <w:rPr>
          <w:spacing w:val="31"/>
          <w:sz w:val="20"/>
        </w:rPr>
        <w:t> </w:t>
      </w:r>
      <w:r>
        <w:rPr>
          <w:sz w:val="20"/>
        </w:rPr>
        <w:t>achieving</w:t>
      </w:r>
      <w:r>
        <w:rPr>
          <w:spacing w:val="30"/>
          <w:sz w:val="20"/>
        </w:rPr>
        <w:t> </w:t>
      </w:r>
      <w:r>
        <w:rPr>
          <w:sz w:val="20"/>
        </w:rPr>
        <w:t>the</w:t>
      </w:r>
      <w:r>
        <w:rPr>
          <w:spacing w:val="31"/>
          <w:sz w:val="20"/>
        </w:rPr>
        <w:t> </w:t>
      </w:r>
      <w:r>
        <w:rPr>
          <w:sz w:val="20"/>
        </w:rPr>
        <w:t>entity’s </w:t>
      </w:r>
      <w:r>
        <w:rPr>
          <w:spacing w:val="-2"/>
          <w:sz w:val="20"/>
        </w:rPr>
        <w:t>objectives.</w:t>
      </w:r>
    </w:p>
    <w:p>
      <w:pPr>
        <w:pStyle w:val="BodyText"/>
        <w:spacing w:line="292" w:lineRule="auto" w:before="118"/>
        <w:ind w:left="1987" w:right="707"/>
      </w:pPr>
      <w:r>
        <w:rPr/>
        <w:t>A326.</w:t>
      </w:r>
      <w:r>
        <w:rPr>
          <w:spacing w:val="-6"/>
        </w:rPr>
        <w:t> </w:t>
      </w:r>
      <w:r>
        <w:rPr/>
        <w:t>If</w:t>
      </w:r>
      <w:r>
        <w:rPr>
          <w:spacing w:val="-6"/>
        </w:rPr>
        <w:t> </w:t>
      </w:r>
      <w:r>
        <w:rPr/>
        <w:t>the</w:t>
      </w:r>
      <w:r>
        <w:rPr>
          <w:spacing w:val="-6"/>
        </w:rPr>
        <w:t> </w:t>
      </w:r>
      <w:r>
        <w:rPr/>
        <w:t>practitioner</w:t>
      </w:r>
      <w:r>
        <w:rPr>
          <w:spacing w:val="-5"/>
        </w:rPr>
        <w:t> </w:t>
      </w:r>
      <w:r>
        <w:rPr/>
        <w:t>identifies</w:t>
      </w:r>
      <w:r>
        <w:rPr>
          <w:spacing w:val="-5"/>
        </w:rPr>
        <w:t> </w:t>
      </w:r>
      <w:r>
        <w:rPr/>
        <w:t>risks</w:t>
      </w:r>
      <w:r>
        <w:rPr>
          <w:spacing w:val="-5"/>
        </w:rPr>
        <w:t> </w:t>
      </w:r>
      <w:r>
        <w:rPr/>
        <w:t>that</w:t>
      </w:r>
      <w:r>
        <w:rPr>
          <w:spacing w:val="-5"/>
        </w:rPr>
        <w:t> </w:t>
      </w:r>
      <w:r>
        <w:rPr/>
        <w:t>the</w:t>
      </w:r>
      <w:r>
        <w:rPr>
          <w:spacing w:val="-6"/>
        </w:rPr>
        <w:t> </w:t>
      </w:r>
      <w:r>
        <w:rPr/>
        <w:t>entity</w:t>
      </w:r>
      <w:r>
        <w:rPr>
          <w:spacing w:val="-5"/>
        </w:rPr>
        <w:t> </w:t>
      </w:r>
      <w:r>
        <w:rPr/>
        <w:t>failed</w:t>
      </w:r>
      <w:r>
        <w:rPr>
          <w:spacing w:val="-6"/>
        </w:rPr>
        <w:t> </w:t>
      </w:r>
      <w:r>
        <w:rPr/>
        <w:t>to</w:t>
      </w:r>
      <w:r>
        <w:rPr>
          <w:spacing w:val="-5"/>
        </w:rPr>
        <w:t> </w:t>
      </w:r>
      <w:r>
        <w:rPr/>
        <w:t>identify,</w:t>
      </w:r>
      <w:r>
        <w:rPr>
          <w:spacing w:val="-4"/>
        </w:rPr>
        <w:t> </w:t>
      </w:r>
      <w:r>
        <w:rPr/>
        <w:t>and</w:t>
      </w:r>
      <w:r>
        <w:rPr>
          <w:spacing w:val="-6"/>
        </w:rPr>
        <w:t> </w:t>
      </w:r>
      <w:r>
        <w:rPr/>
        <w:t>those</w:t>
      </w:r>
      <w:r>
        <w:rPr>
          <w:spacing w:val="-6"/>
        </w:rPr>
        <w:t> </w:t>
      </w:r>
      <w:r>
        <w:rPr/>
        <w:t>risks</w:t>
      </w:r>
      <w:r>
        <w:rPr>
          <w:spacing w:val="-5"/>
        </w:rPr>
        <w:t> </w:t>
      </w:r>
      <w:r>
        <w:rPr/>
        <w:t>are</w:t>
      </w:r>
      <w:r>
        <w:rPr>
          <w:spacing w:val="-5"/>
        </w:rPr>
        <w:t> </w:t>
      </w:r>
      <w:r>
        <w:rPr/>
        <w:t>of</w:t>
      </w:r>
      <w:r>
        <w:rPr>
          <w:spacing w:val="-6"/>
        </w:rPr>
        <w:t> </w:t>
      </w:r>
      <w:r>
        <w:rPr/>
        <w:t>a</w:t>
      </w:r>
      <w:r>
        <w:rPr>
          <w:spacing w:val="-6"/>
        </w:rPr>
        <w:t> </w:t>
      </w:r>
      <w:r>
        <w:rPr/>
        <w:t>kind</w:t>
      </w:r>
      <w:r>
        <w:rPr>
          <w:spacing w:val="-6"/>
        </w:rPr>
        <w:t> </w:t>
      </w:r>
      <w:r>
        <w:rPr/>
        <w:t>that the practitioner expects would have been identified by the entity’s risk assessment process, it may be an indicator that the entity’s risk assessment process is not appropriate to the entity’s </w:t>
      </w:r>
      <w:r>
        <w:rPr>
          <w:spacing w:val="-2"/>
        </w:rPr>
        <w:t>circumstances.</w:t>
      </w:r>
    </w:p>
    <w:p>
      <w:pPr>
        <w:pStyle w:val="BodyText"/>
        <w:spacing w:before="8"/>
        <w:ind w:firstLine="0"/>
        <w:jc w:val="left"/>
      </w:pPr>
    </w:p>
    <w:p>
      <w:pPr>
        <w:pStyle w:val="BodyText"/>
        <w:ind w:left="732" w:right="770" w:firstLine="0"/>
        <w:jc w:val="center"/>
      </w:pPr>
      <w:r>
        <w:rPr/>
        <w:t>The</w:t>
      </w:r>
      <w:r>
        <w:rPr>
          <w:spacing w:val="-8"/>
        </w:rPr>
        <w:t> </w:t>
      </w:r>
      <w:r>
        <w:rPr/>
        <w:t>Entity’s</w:t>
      </w:r>
      <w:r>
        <w:rPr>
          <w:spacing w:val="-6"/>
        </w:rPr>
        <w:t> </w:t>
      </w:r>
      <w:r>
        <w:rPr/>
        <w:t>Process</w:t>
      </w:r>
      <w:r>
        <w:rPr>
          <w:spacing w:val="-6"/>
        </w:rPr>
        <w:t> </w:t>
      </w:r>
      <w:r>
        <w:rPr/>
        <w:t>for</w:t>
      </w:r>
      <w:r>
        <w:rPr>
          <w:spacing w:val="-4"/>
        </w:rPr>
        <w:t> </w:t>
      </w:r>
      <w:r>
        <w:rPr/>
        <w:t>Monitoring</w:t>
      </w:r>
      <w:r>
        <w:rPr>
          <w:spacing w:val="-6"/>
        </w:rPr>
        <w:t> </w:t>
      </w:r>
      <w:r>
        <w:rPr/>
        <w:t>the</w:t>
      </w:r>
      <w:r>
        <w:rPr>
          <w:spacing w:val="-6"/>
        </w:rPr>
        <w:t> </w:t>
      </w:r>
      <w:r>
        <w:rPr/>
        <w:t>System</w:t>
      </w:r>
      <w:r>
        <w:rPr>
          <w:spacing w:val="-6"/>
        </w:rPr>
        <w:t> </w:t>
      </w:r>
      <w:r>
        <w:rPr/>
        <w:t>of</w:t>
      </w:r>
      <w:r>
        <w:rPr>
          <w:spacing w:val="-6"/>
        </w:rPr>
        <w:t> </w:t>
      </w:r>
      <w:r>
        <w:rPr/>
        <w:t>Internal</w:t>
      </w:r>
      <w:r>
        <w:rPr>
          <w:spacing w:val="-6"/>
        </w:rPr>
        <w:t> </w:t>
      </w:r>
      <w:r>
        <w:rPr/>
        <w:t>Control</w:t>
      </w:r>
      <w:r>
        <w:rPr>
          <w:spacing w:val="-8"/>
        </w:rPr>
        <w:t> </w:t>
      </w:r>
      <w:r>
        <w:rPr/>
        <w:t>(Ref:</w:t>
      </w:r>
      <w:r>
        <w:rPr>
          <w:spacing w:val="-5"/>
        </w:rPr>
        <w:t> </w:t>
      </w:r>
      <w:r>
        <w:rPr/>
        <w:t>Para.</w:t>
      </w:r>
      <w:r>
        <w:rPr>
          <w:spacing w:val="-5"/>
        </w:rPr>
        <w:t> </w:t>
      </w:r>
      <w:r>
        <w:rPr/>
        <w:t>102R(c),</w:t>
      </w:r>
      <w:r>
        <w:rPr>
          <w:spacing w:val="-7"/>
        </w:rPr>
        <w:t> </w:t>
      </w:r>
      <w:r>
        <w:rPr>
          <w:spacing w:val="-2"/>
        </w:rPr>
        <w:t>105R)</w:t>
      </w:r>
    </w:p>
    <w:p>
      <w:pPr>
        <w:pStyle w:val="BodyText"/>
        <w:spacing w:line="290" w:lineRule="auto" w:before="172"/>
        <w:ind w:left="1987" w:right="708"/>
      </w:pPr>
      <w:r>
        <w:rPr/>
        <w:t>A327R.</w:t>
      </w:r>
      <w:r>
        <w:rPr>
          <w:spacing w:val="-4"/>
        </w:rPr>
        <w:t> </w:t>
      </w:r>
      <w:r>
        <w:rPr/>
        <w:t>Understanding</w:t>
      </w:r>
      <w:r>
        <w:rPr>
          <w:spacing w:val="-3"/>
        </w:rPr>
        <w:t> </w:t>
      </w:r>
      <w:r>
        <w:rPr/>
        <w:t>the</w:t>
      </w:r>
      <w:r>
        <w:rPr>
          <w:spacing w:val="-3"/>
        </w:rPr>
        <w:t> </w:t>
      </w:r>
      <w:r>
        <w:rPr/>
        <w:t>entity’s process</w:t>
      </w:r>
      <w:r>
        <w:rPr>
          <w:spacing w:val="-1"/>
        </w:rPr>
        <w:t> </w:t>
      </w:r>
      <w:r>
        <w:rPr/>
        <w:t>for</w:t>
      </w:r>
      <w:r>
        <w:rPr>
          <w:spacing w:val="-1"/>
        </w:rPr>
        <w:t> </w:t>
      </w:r>
      <w:r>
        <w:rPr/>
        <w:t>monitoring</w:t>
      </w:r>
      <w:r>
        <w:rPr>
          <w:spacing w:val="-3"/>
        </w:rPr>
        <w:t> </w:t>
      </w:r>
      <w:r>
        <w:rPr/>
        <w:t>the system</w:t>
      </w:r>
      <w:r>
        <w:rPr>
          <w:spacing w:val="-2"/>
        </w:rPr>
        <w:t> </w:t>
      </w:r>
      <w:r>
        <w:rPr/>
        <w:t>of</w:t>
      </w:r>
      <w:r>
        <w:rPr>
          <w:spacing w:val="-2"/>
        </w:rPr>
        <w:t> </w:t>
      </w:r>
      <w:r>
        <w:rPr/>
        <w:t>internal</w:t>
      </w:r>
      <w:r>
        <w:rPr>
          <w:spacing w:val="-3"/>
        </w:rPr>
        <w:t> </w:t>
      </w:r>
      <w:r>
        <w:rPr/>
        <w:t>control</w:t>
      </w:r>
      <w:r>
        <w:rPr>
          <w:spacing w:val="-3"/>
        </w:rPr>
        <w:t> </w:t>
      </w:r>
      <w:r>
        <w:rPr/>
        <w:t>relevant</w:t>
      </w:r>
      <w:r>
        <w:rPr>
          <w:spacing w:val="-2"/>
        </w:rPr>
        <w:t> </w:t>
      </w:r>
      <w:r>
        <w:rPr/>
        <w:t>to</w:t>
      </w:r>
      <w:r>
        <w:rPr>
          <w:spacing w:val="-2"/>
        </w:rPr>
        <w:t> </w:t>
      </w:r>
      <w:r>
        <w:rPr/>
        <w:t>the preparation of the sustainability information may involve understanding:</w:t>
      </w:r>
    </w:p>
    <w:p>
      <w:pPr>
        <w:pStyle w:val="ListParagraph"/>
        <w:numPr>
          <w:ilvl w:val="0"/>
          <w:numId w:val="95"/>
        </w:numPr>
        <w:tabs>
          <w:tab w:pos="2533" w:val="left" w:leader="none"/>
        </w:tabs>
        <w:spacing w:line="240" w:lineRule="auto" w:before="122" w:after="0"/>
        <w:ind w:left="2533" w:right="0" w:hanging="546"/>
        <w:jc w:val="both"/>
        <w:rPr>
          <w:sz w:val="20"/>
        </w:rPr>
      </w:pPr>
      <w:r>
        <w:rPr>
          <w:sz w:val="20"/>
        </w:rPr>
        <w:t>Those</w:t>
      </w:r>
      <w:r>
        <w:rPr>
          <w:spacing w:val="-6"/>
          <w:sz w:val="20"/>
        </w:rPr>
        <w:t> </w:t>
      </w:r>
      <w:r>
        <w:rPr>
          <w:sz w:val="20"/>
        </w:rPr>
        <w:t>aspects</w:t>
      </w:r>
      <w:r>
        <w:rPr>
          <w:spacing w:val="-5"/>
          <w:sz w:val="20"/>
        </w:rPr>
        <w:t> </w:t>
      </w:r>
      <w:r>
        <w:rPr>
          <w:sz w:val="20"/>
        </w:rPr>
        <w:t>of</w:t>
      </w:r>
      <w:r>
        <w:rPr>
          <w:spacing w:val="-6"/>
          <w:sz w:val="20"/>
        </w:rPr>
        <w:t> </w:t>
      </w:r>
      <w:r>
        <w:rPr>
          <w:sz w:val="20"/>
        </w:rPr>
        <w:t>the</w:t>
      </w:r>
      <w:r>
        <w:rPr>
          <w:spacing w:val="-6"/>
          <w:sz w:val="20"/>
        </w:rPr>
        <w:t> </w:t>
      </w:r>
      <w:r>
        <w:rPr>
          <w:sz w:val="20"/>
        </w:rPr>
        <w:t>entity’s</w:t>
      </w:r>
      <w:r>
        <w:rPr>
          <w:spacing w:val="-5"/>
          <w:sz w:val="20"/>
        </w:rPr>
        <w:t> </w:t>
      </w:r>
      <w:r>
        <w:rPr>
          <w:sz w:val="20"/>
        </w:rPr>
        <w:t>process</w:t>
      </w:r>
      <w:r>
        <w:rPr>
          <w:spacing w:val="-5"/>
          <w:sz w:val="20"/>
        </w:rPr>
        <w:t> </w:t>
      </w:r>
      <w:r>
        <w:rPr>
          <w:sz w:val="20"/>
        </w:rPr>
        <w:t>that</w:t>
      </w:r>
      <w:r>
        <w:rPr>
          <w:spacing w:val="-6"/>
          <w:sz w:val="20"/>
        </w:rPr>
        <w:t> </w:t>
      </w:r>
      <w:r>
        <w:rPr>
          <w:spacing w:val="-2"/>
          <w:sz w:val="20"/>
        </w:rPr>
        <w:t>address:</w:t>
      </w:r>
    </w:p>
    <w:p>
      <w:pPr>
        <w:pStyle w:val="ListParagraph"/>
        <w:numPr>
          <w:ilvl w:val="1"/>
          <w:numId w:val="95"/>
        </w:numPr>
        <w:tabs>
          <w:tab w:pos="3078" w:val="left" w:leader="none"/>
          <w:tab w:pos="3082" w:val="left" w:leader="none"/>
        </w:tabs>
        <w:spacing w:line="290" w:lineRule="auto" w:before="171" w:after="0"/>
        <w:ind w:left="3082" w:right="707" w:hanging="548"/>
        <w:jc w:val="both"/>
        <w:rPr>
          <w:sz w:val="20"/>
        </w:rPr>
      </w:pPr>
      <w:r>
        <w:rPr>
          <w:sz w:val="20"/>
        </w:rPr>
        <w:t>Ongoing and separate evaluations for monitoring the effectiveness of controls, and the identification and remediation of control deficiencies identified;</w:t>
      </w:r>
    </w:p>
    <w:p>
      <w:pPr>
        <w:pStyle w:val="ListParagraph"/>
        <w:numPr>
          <w:ilvl w:val="1"/>
          <w:numId w:val="95"/>
        </w:numPr>
        <w:tabs>
          <w:tab w:pos="3078" w:val="left" w:leader="none"/>
          <w:tab w:pos="3082" w:val="left" w:leader="none"/>
        </w:tabs>
        <w:spacing w:line="292" w:lineRule="auto" w:before="123" w:after="0"/>
        <w:ind w:left="3082" w:right="704" w:hanging="548"/>
        <w:jc w:val="both"/>
        <w:rPr>
          <w:sz w:val="20"/>
        </w:rPr>
      </w:pPr>
      <w:r>
        <w:rPr>
          <w:sz w:val="20"/>
        </w:rPr>
        <w:t>The entity’s internal audit function, if any, including its nature, responsibilities, and activities; and</w:t>
      </w:r>
    </w:p>
    <w:p>
      <w:pPr>
        <w:pStyle w:val="ListParagraph"/>
        <w:numPr>
          <w:ilvl w:val="0"/>
          <w:numId w:val="95"/>
        </w:numPr>
        <w:tabs>
          <w:tab w:pos="2532" w:val="left" w:leader="none"/>
          <w:tab w:pos="2534" w:val="left" w:leader="none"/>
        </w:tabs>
        <w:spacing w:line="292" w:lineRule="auto" w:before="118" w:after="0"/>
        <w:ind w:left="2534" w:right="707" w:hanging="548"/>
        <w:jc w:val="both"/>
        <w:rPr>
          <w:sz w:val="20"/>
        </w:rPr>
      </w:pPr>
      <w:r>
        <w:rPr>
          <w:sz w:val="20"/>
        </w:rPr>
        <w:t>The sources of information used in the entity’s process to monitor the system of internal control,</w:t>
      </w:r>
      <w:r>
        <w:rPr>
          <w:spacing w:val="-7"/>
          <w:sz w:val="20"/>
        </w:rPr>
        <w:t> </w:t>
      </w:r>
      <w:r>
        <w:rPr>
          <w:sz w:val="20"/>
        </w:rPr>
        <w:t>and</w:t>
      </w:r>
      <w:r>
        <w:rPr>
          <w:spacing w:val="-8"/>
          <w:sz w:val="20"/>
        </w:rPr>
        <w:t> </w:t>
      </w:r>
      <w:r>
        <w:rPr>
          <w:sz w:val="20"/>
        </w:rPr>
        <w:t>the</w:t>
      </w:r>
      <w:r>
        <w:rPr>
          <w:spacing w:val="-8"/>
          <w:sz w:val="20"/>
        </w:rPr>
        <w:t> </w:t>
      </w:r>
      <w:r>
        <w:rPr>
          <w:sz w:val="20"/>
        </w:rPr>
        <w:t>basis</w:t>
      </w:r>
      <w:r>
        <w:rPr>
          <w:spacing w:val="-6"/>
          <w:sz w:val="20"/>
        </w:rPr>
        <w:t> </w:t>
      </w:r>
      <w:r>
        <w:rPr>
          <w:sz w:val="20"/>
        </w:rPr>
        <w:t>upon</w:t>
      </w:r>
      <w:r>
        <w:rPr>
          <w:spacing w:val="-5"/>
          <w:sz w:val="20"/>
        </w:rPr>
        <w:t> </w:t>
      </w:r>
      <w:r>
        <w:rPr>
          <w:sz w:val="20"/>
        </w:rPr>
        <w:t>which</w:t>
      </w:r>
      <w:r>
        <w:rPr>
          <w:spacing w:val="-8"/>
          <w:sz w:val="20"/>
        </w:rPr>
        <w:t> </w:t>
      </w:r>
      <w:r>
        <w:rPr>
          <w:sz w:val="20"/>
        </w:rPr>
        <w:t>management</w:t>
      </w:r>
      <w:r>
        <w:rPr>
          <w:spacing w:val="-7"/>
          <w:sz w:val="20"/>
        </w:rPr>
        <w:t> </w:t>
      </w:r>
      <w:r>
        <w:rPr>
          <w:sz w:val="20"/>
        </w:rPr>
        <w:t>considers</w:t>
      </w:r>
      <w:r>
        <w:rPr>
          <w:spacing w:val="-6"/>
          <w:sz w:val="20"/>
        </w:rPr>
        <w:t> </w:t>
      </w:r>
      <w:r>
        <w:rPr>
          <w:sz w:val="20"/>
        </w:rPr>
        <w:t>the</w:t>
      </w:r>
      <w:r>
        <w:rPr>
          <w:spacing w:val="-8"/>
          <w:sz w:val="20"/>
        </w:rPr>
        <w:t> </w:t>
      </w:r>
      <w:r>
        <w:rPr>
          <w:sz w:val="20"/>
        </w:rPr>
        <w:t>information</w:t>
      </w:r>
      <w:r>
        <w:rPr>
          <w:spacing w:val="-8"/>
          <w:sz w:val="20"/>
        </w:rPr>
        <w:t> </w:t>
      </w:r>
      <w:r>
        <w:rPr>
          <w:sz w:val="20"/>
        </w:rPr>
        <w:t>to</w:t>
      </w:r>
      <w:r>
        <w:rPr>
          <w:spacing w:val="-8"/>
          <w:sz w:val="20"/>
        </w:rPr>
        <w:t> </w:t>
      </w:r>
      <w:r>
        <w:rPr>
          <w:sz w:val="20"/>
        </w:rPr>
        <w:t>be</w:t>
      </w:r>
      <w:r>
        <w:rPr>
          <w:spacing w:val="-8"/>
          <w:sz w:val="20"/>
        </w:rPr>
        <w:t> </w:t>
      </w:r>
      <w:r>
        <w:rPr>
          <w:sz w:val="20"/>
        </w:rPr>
        <w:t>sufficiently reliable for the purpose.</w:t>
      </w:r>
    </w:p>
    <w:p>
      <w:pPr>
        <w:pStyle w:val="BodyText"/>
        <w:spacing w:line="292" w:lineRule="auto" w:before="118"/>
        <w:ind w:left="1987" w:right="702"/>
      </w:pPr>
      <w:r>
        <w:rPr/>
        <w:t>A328R.</w:t>
      </w:r>
      <w:r>
        <w:rPr>
          <w:spacing w:val="-4"/>
        </w:rPr>
        <w:t> </w:t>
      </w:r>
      <w:r>
        <w:rPr/>
        <w:t>The</w:t>
      </w:r>
      <w:r>
        <w:rPr>
          <w:spacing w:val="-9"/>
        </w:rPr>
        <w:t> </w:t>
      </w:r>
      <w:r>
        <w:rPr/>
        <w:t>practitioner’s</w:t>
      </w:r>
      <w:r>
        <w:rPr>
          <w:spacing w:val="-8"/>
        </w:rPr>
        <w:t> </w:t>
      </w:r>
      <w:r>
        <w:rPr/>
        <w:t>evaluation</w:t>
      </w:r>
      <w:r>
        <w:rPr>
          <w:spacing w:val="-9"/>
        </w:rPr>
        <w:t> </w:t>
      </w:r>
      <w:r>
        <w:rPr/>
        <w:t>of</w:t>
      </w:r>
      <w:r>
        <w:rPr>
          <w:spacing w:val="-9"/>
        </w:rPr>
        <w:t> </w:t>
      </w:r>
      <w:r>
        <w:rPr/>
        <w:t>the</w:t>
      </w:r>
      <w:r>
        <w:rPr>
          <w:spacing w:val="-9"/>
        </w:rPr>
        <w:t> </w:t>
      </w:r>
      <w:r>
        <w:rPr/>
        <w:t>entity’s</w:t>
      </w:r>
      <w:r>
        <w:rPr>
          <w:spacing w:val="-8"/>
        </w:rPr>
        <w:t> </w:t>
      </w:r>
      <w:r>
        <w:rPr/>
        <w:t>process</w:t>
      </w:r>
      <w:r>
        <w:rPr>
          <w:spacing w:val="-8"/>
        </w:rPr>
        <w:t> </w:t>
      </w:r>
      <w:r>
        <w:rPr/>
        <w:t>for</w:t>
      </w:r>
      <w:r>
        <w:rPr>
          <w:spacing w:val="-11"/>
        </w:rPr>
        <w:t> </w:t>
      </w:r>
      <w:r>
        <w:rPr/>
        <w:t>monitoring</w:t>
      </w:r>
      <w:r>
        <w:rPr>
          <w:spacing w:val="-9"/>
        </w:rPr>
        <w:t> </w:t>
      </w:r>
      <w:r>
        <w:rPr/>
        <w:t>the</w:t>
      </w:r>
      <w:r>
        <w:rPr>
          <w:spacing w:val="-9"/>
        </w:rPr>
        <w:t> </w:t>
      </w:r>
      <w:r>
        <w:rPr/>
        <w:t>system</w:t>
      </w:r>
      <w:r>
        <w:rPr>
          <w:spacing w:val="-9"/>
        </w:rPr>
        <w:t> </w:t>
      </w:r>
      <w:r>
        <w:rPr/>
        <w:t>of</w:t>
      </w:r>
      <w:r>
        <w:rPr>
          <w:spacing w:val="-9"/>
        </w:rPr>
        <w:t> </w:t>
      </w:r>
      <w:r>
        <w:rPr/>
        <w:t>internal</w:t>
      </w:r>
      <w:r>
        <w:rPr>
          <w:spacing w:val="-10"/>
        </w:rPr>
        <w:t> </w:t>
      </w:r>
      <w:r>
        <w:rPr/>
        <w:t>control assists the practitioner in understanding whether the other components of the entity’s system of internal control are present and functioning, and therefore assists with understanding the other components of the entity’s system of internal control. This evaluation may also assist the practitioner</w:t>
      </w:r>
      <w:r>
        <w:rPr>
          <w:spacing w:val="-10"/>
        </w:rPr>
        <w:t> </w:t>
      </w:r>
      <w:r>
        <w:rPr/>
        <w:t>with</w:t>
      </w:r>
      <w:r>
        <w:rPr>
          <w:spacing w:val="-11"/>
        </w:rPr>
        <w:t> </w:t>
      </w:r>
      <w:r>
        <w:rPr/>
        <w:t>identifying</w:t>
      </w:r>
      <w:r>
        <w:rPr>
          <w:spacing w:val="-9"/>
        </w:rPr>
        <w:t> </w:t>
      </w:r>
      <w:r>
        <w:rPr/>
        <w:t>and</w:t>
      </w:r>
      <w:r>
        <w:rPr>
          <w:spacing w:val="-9"/>
        </w:rPr>
        <w:t> </w:t>
      </w:r>
      <w:r>
        <w:rPr/>
        <w:t>assessing</w:t>
      </w:r>
      <w:r>
        <w:rPr>
          <w:spacing w:val="-12"/>
        </w:rPr>
        <w:t> </w:t>
      </w:r>
      <w:r>
        <w:rPr/>
        <w:t>risks</w:t>
      </w:r>
      <w:r>
        <w:rPr>
          <w:spacing w:val="-10"/>
        </w:rPr>
        <w:t> </w:t>
      </w:r>
      <w:r>
        <w:rPr/>
        <w:t>of</w:t>
      </w:r>
      <w:r>
        <w:rPr>
          <w:spacing w:val="-9"/>
        </w:rPr>
        <w:t> </w:t>
      </w:r>
      <w:r>
        <w:rPr/>
        <w:t>material</w:t>
      </w:r>
      <w:r>
        <w:rPr>
          <w:spacing w:val="-10"/>
        </w:rPr>
        <w:t> </w:t>
      </w:r>
      <w:r>
        <w:rPr/>
        <w:t>misstatement</w:t>
      </w:r>
      <w:r>
        <w:rPr>
          <w:spacing w:val="-12"/>
        </w:rPr>
        <w:t> </w:t>
      </w:r>
      <w:r>
        <w:rPr/>
        <w:t>at</w:t>
      </w:r>
      <w:r>
        <w:rPr>
          <w:spacing w:val="-11"/>
        </w:rPr>
        <w:t> </w:t>
      </w:r>
      <w:r>
        <w:rPr/>
        <w:t>the</w:t>
      </w:r>
      <w:r>
        <w:rPr>
          <w:spacing w:val="-11"/>
        </w:rPr>
        <w:t> </w:t>
      </w:r>
      <w:r>
        <w:rPr/>
        <w:t>assertion</w:t>
      </w:r>
      <w:r>
        <w:rPr>
          <w:spacing w:val="-10"/>
        </w:rPr>
        <w:t> </w:t>
      </w:r>
      <w:r>
        <w:rPr/>
        <w:t>level</w:t>
      </w:r>
      <w:r>
        <w:rPr>
          <w:spacing w:val="-12"/>
        </w:rPr>
        <w:t> </w:t>
      </w:r>
      <w:r>
        <w:rPr/>
        <w:t>for the disclosures.</w:t>
      </w:r>
    </w:p>
    <w:p>
      <w:pPr>
        <w:pStyle w:val="BodyText"/>
        <w:spacing w:line="292" w:lineRule="auto" w:before="117"/>
        <w:ind w:left="1987" w:right="704"/>
      </w:pPr>
      <w:r>
        <w:rPr/>
        <w:t>A329R.</w:t>
      </w:r>
      <w:r>
        <w:rPr>
          <w:spacing w:val="-4"/>
        </w:rPr>
        <w:t> </w:t>
      </w:r>
      <w:r>
        <w:rPr/>
        <w:t>Matters</w:t>
      </w:r>
      <w:r>
        <w:rPr>
          <w:spacing w:val="-8"/>
        </w:rPr>
        <w:t> </w:t>
      </w:r>
      <w:r>
        <w:rPr/>
        <w:t>that</w:t>
      </w:r>
      <w:r>
        <w:rPr>
          <w:spacing w:val="-9"/>
        </w:rPr>
        <w:t> </w:t>
      </w:r>
      <w:r>
        <w:rPr/>
        <w:t>may</w:t>
      </w:r>
      <w:r>
        <w:rPr>
          <w:spacing w:val="-8"/>
        </w:rPr>
        <w:t> </w:t>
      </w:r>
      <w:r>
        <w:rPr/>
        <w:t>be</w:t>
      </w:r>
      <w:r>
        <w:rPr>
          <w:spacing w:val="-9"/>
        </w:rPr>
        <w:t> </w:t>
      </w:r>
      <w:r>
        <w:rPr/>
        <w:t>relevant</w:t>
      </w:r>
      <w:r>
        <w:rPr>
          <w:spacing w:val="-9"/>
        </w:rPr>
        <w:t> </w:t>
      </w:r>
      <w:r>
        <w:rPr/>
        <w:t>for</w:t>
      </w:r>
      <w:r>
        <w:rPr>
          <w:spacing w:val="-8"/>
        </w:rPr>
        <w:t> </w:t>
      </w:r>
      <w:r>
        <w:rPr/>
        <w:t>the</w:t>
      </w:r>
      <w:r>
        <w:rPr>
          <w:spacing w:val="-7"/>
        </w:rPr>
        <w:t> </w:t>
      </w:r>
      <w:r>
        <w:rPr/>
        <w:t>practitioner</w:t>
      </w:r>
      <w:r>
        <w:rPr>
          <w:spacing w:val="-8"/>
        </w:rPr>
        <w:t> </w:t>
      </w:r>
      <w:r>
        <w:rPr/>
        <w:t>to</w:t>
      </w:r>
      <w:r>
        <w:rPr>
          <w:spacing w:val="-9"/>
        </w:rPr>
        <w:t> </w:t>
      </w:r>
      <w:r>
        <w:rPr/>
        <w:t>consider</w:t>
      </w:r>
      <w:r>
        <w:rPr>
          <w:spacing w:val="-8"/>
        </w:rPr>
        <w:t> </w:t>
      </w:r>
      <w:r>
        <w:rPr/>
        <w:t>when</w:t>
      </w:r>
      <w:r>
        <w:rPr>
          <w:spacing w:val="-9"/>
        </w:rPr>
        <w:t> </w:t>
      </w:r>
      <w:r>
        <w:rPr/>
        <w:t>understanding</w:t>
      </w:r>
      <w:r>
        <w:rPr>
          <w:spacing w:val="-9"/>
        </w:rPr>
        <w:t> </w:t>
      </w:r>
      <w:r>
        <w:rPr/>
        <w:t>how</w:t>
      </w:r>
      <w:r>
        <w:rPr>
          <w:spacing w:val="-9"/>
        </w:rPr>
        <w:t> </w:t>
      </w:r>
      <w:r>
        <w:rPr/>
        <w:t>the</w:t>
      </w:r>
      <w:r>
        <w:rPr>
          <w:spacing w:val="-9"/>
        </w:rPr>
        <w:t> </w:t>
      </w:r>
      <w:r>
        <w:rPr/>
        <w:t>entity monitors its system of internal control include:</w:t>
      </w:r>
    </w:p>
    <w:p>
      <w:pPr>
        <w:pStyle w:val="ListParagraph"/>
        <w:numPr>
          <w:ilvl w:val="0"/>
          <w:numId w:val="96"/>
        </w:numPr>
        <w:tabs>
          <w:tab w:pos="2532" w:val="left" w:leader="none"/>
          <w:tab w:pos="2534" w:val="left" w:leader="none"/>
        </w:tabs>
        <w:spacing w:line="290" w:lineRule="auto" w:before="120" w:after="0"/>
        <w:ind w:left="2534" w:right="707" w:hanging="548"/>
        <w:jc w:val="both"/>
        <w:rPr>
          <w:sz w:val="20"/>
        </w:rPr>
      </w:pPr>
      <w:r>
        <w:rPr>
          <w:sz w:val="20"/>
        </w:rPr>
        <w:t>The design of the monitoring activities, for example, whether it is periodic or ongoing </w:t>
      </w:r>
      <w:r>
        <w:rPr>
          <w:spacing w:val="-2"/>
          <w:sz w:val="20"/>
        </w:rPr>
        <w:t>monitoring;</w:t>
      </w:r>
    </w:p>
    <w:p>
      <w:pPr>
        <w:pStyle w:val="ListParagraph"/>
        <w:numPr>
          <w:ilvl w:val="0"/>
          <w:numId w:val="96"/>
        </w:numPr>
        <w:tabs>
          <w:tab w:pos="2533" w:val="left" w:leader="none"/>
        </w:tabs>
        <w:spacing w:line="240" w:lineRule="auto" w:before="123" w:after="0"/>
        <w:ind w:left="2533" w:right="0" w:hanging="546"/>
        <w:jc w:val="both"/>
        <w:rPr>
          <w:sz w:val="20"/>
        </w:rPr>
      </w:pPr>
      <w:r>
        <w:rPr>
          <w:sz w:val="20"/>
        </w:rPr>
        <w:t>The</w:t>
      </w:r>
      <w:r>
        <w:rPr>
          <w:spacing w:val="-9"/>
          <w:sz w:val="20"/>
        </w:rPr>
        <w:t> </w:t>
      </w:r>
      <w:r>
        <w:rPr>
          <w:sz w:val="20"/>
        </w:rPr>
        <w:t>performance</w:t>
      </w:r>
      <w:r>
        <w:rPr>
          <w:spacing w:val="-8"/>
          <w:sz w:val="20"/>
        </w:rPr>
        <w:t> </w:t>
      </w:r>
      <w:r>
        <w:rPr>
          <w:sz w:val="20"/>
        </w:rPr>
        <w:t>and</w:t>
      </w:r>
      <w:r>
        <w:rPr>
          <w:spacing w:val="-8"/>
          <w:sz w:val="20"/>
        </w:rPr>
        <w:t> </w:t>
      </w:r>
      <w:r>
        <w:rPr>
          <w:sz w:val="20"/>
        </w:rPr>
        <w:t>frequency</w:t>
      </w:r>
      <w:r>
        <w:rPr>
          <w:spacing w:val="-7"/>
          <w:sz w:val="20"/>
        </w:rPr>
        <w:t> </w:t>
      </w:r>
      <w:r>
        <w:rPr>
          <w:sz w:val="20"/>
        </w:rPr>
        <w:t>of</w:t>
      </w:r>
      <w:r>
        <w:rPr>
          <w:spacing w:val="-8"/>
          <w:sz w:val="20"/>
        </w:rPr>
        <w:t> </w:t>
      </w:r>
      <w:r>
        <w:rPr>
          <w:sz w:val="20"/>
        </w:rPr>
        <w:t>the</w:t>
      </w:r>
      <w:r>
        <w:rPr>
          <w:spacing w:val="-7"/>
          <w:sz w:val="20"/>
        </w:rPr>
        <w:t> </w:t>
      </w:r>
      <w:r>
        <w:rPr>
          <w:sz w:val="20"/>
        </w:rPr>
        <w:t>monitoring</w:t>
      </w:r>
      <w:r>
        <w:rPr>
          <w:spacing w:val="-9"/>
          <w:sz w:val="20"/>
        </w:rPr>
        <w:t> </w:t>
      </w:r>
      <w:r>
        <w:rPr>
          <w:spacing w:val="-2"/>
          <w:sz w:val="20"/>
        </w:rPr>
        <w:t>activities;</w:t>
      </w:r>
    </w:p>
    <w:p>
      <w:pPr>
        <w:pStyle w:val="ListParagraph"/>
        <w:numPr>
          <w:ilvl w:val="0"/>
          <w:numId w:val="96"/>
        </w:numPr>
        <w:tabs>
          <w:tab w:pos="2531" w:val="left" w:leader="none"/>
          <w:tab w:pos="2534" w:val="left" w:leader="none"/>
        </w:tabs>
        <w:spacing w:line="290" w:lineRule="auto" w:before="171" w:after="0"/>
        <w:ind w:left="2534" w:right="708" w:hanging="548"/>
        <w:jc w:val="both"/>
        <w:rPr>
          <w:sz w:val="20"/>
        </w:rPr>
      </w:pPr>
      <w:r>
        <w:rPr>
          <w:sz w:val="20"/>
        </w:rPr>
        <w:t>The evaluation of the results of the monitoring activities, on a timely basis, to determine whether the controls have been effective; and</w:t>
      </w:r>
    </w:p>
    <w:p>
      <w:pPr>
        <w:pStyle w:val="ListParagraph"/>
        <w:numPr>
          <w:ilvl w:val="0"/>
          <w:numId w:val="96"/>
        </w:numPr>
        <w:tabs>
          <w:tab w:pos="2532" w:val="left" w:leader="none"/>
          <w:tab w:pos="2534" w:val="left" w:leader="none"/>
        </w:tabs>
        <w:spacing w:line="292" w:lineRule="auto" w:before="123" w:after="0"/>
        <w:ind w:left="2534" w:right="701" w:hanging="548"/>
        <w:jc w:val="both"/>
        <w:rPr>
          <w:sz w:val="20"/>
        </w:rPr>
      </w:pPr>
      <w:r>
        <w:rPr>
          <w:sz w:val="20"/>
        </w:rPr>
        <w:t>How identified deficiencies have been addressed through appropriate remedial actions, including timely communication of such deficiencies to those responsible for taking remedial action.</w:t>
      </w:r>
    </w:p>
    <w:p>
      <w:pPr>
        <w:pStyle w:val="BodyText"/>
        <w:spacing w:line="292" w:lineRule="auto" w:before="118"/>
        <w:ind w:left="1987" w:right="707"/>
      </w:pPr>
      <w:r>
        <w:rPr/>
        <w:t>A330R.</w:t>
      </w:r>
      <w:r>
        <w:rPr>
          <w:spacing w:val="-4"/>
        </w:rPr>
        <w:t> </w:t>
      </w:r>
      <w:r>
        <w:rPr/>
        <w:t>The practitioner may also consider how the entity’s process to monitor the system of internal control addresses monitoring of information processing controls that involve the use of IT. This may include, for example:</w:t>
      </w:r>
    </w:p>
    <w:p>
      <w:pPr>
        <w:pStyle w:val="ListParagraph"/>
        <w:numPr>
          <w:ilvl w:val="0"/>
          <w:numId w:val="97"/>
        </w:numPr>
        <w:tabs>
          <w:tab w:pos="2533" w:val="left" w:leader="none"/>
        </w:tabs>
        <w:spacing w:line="240" w:lineRule="auto" w:before="119" w:after="0"/>
        <w:ind w:left="2533" w:right="0" w:hanging="546"/>
        <w:jc w:val="both"/>
        <w:rPr>
          <w:sz w:val="20"/>
        </w:rPr>
      </w:pPr>
      <w:r>
        <w:rPr>
          <w:sz w:val="20"/>
        </w:rPr>
        <w:t>Controls</w:t>
      </w:r>
      <w:r>
        <w:rPr>
          <w:spacing w:val="-8"/>
          <w:sz w:val="20"/>
        </w:rPr>
        <w:t> </w:t>
      </w:r>
      <w:r>
        <w:rPr>
          <w:sz w:val="20"/>
        </w:rPr>
        <w:t>to</w:t>
      </w:r>
      <w:r>
        <w:rPr>
          <w:spacing w:val="-7"/>
          <w:sz w:val="20"/>
        </w:rPr>
        <w:t> </w:t>
      </w:r>
      <w:r>
        <w:rPr>
          <w:sz w:val="20"/>
        </w:rPr>
        <w:t>monitor</w:t>
      </w:r>
      <w:r>
        <w:rPr>
          <w:spacing w:val="-8"/>
          <w:sz w:val="20"/>
        </w:rPr>
        <w:t> </w:t>
      </w:r>
      <w:r>
        <w:rPr>
          <w:sz w:val="20"/>
        </w:rPr>
        <w:t>complex</w:t>
      </w:r>
      <w:r>
        <w:rPr>
          <w:spacing w:val="-8"/>
          <w:sz w:val="20"/>
        </w:rPr>
        <w:t> </w:t>
      </w:r>
      <w:r>
        <w:rPr>
          <w:sz w:val="20"/>
        </w:rPr>
        <w:t>IT</w:t>
      </w:r>
      <w:r>
        <w:rPr>
          <w:spacing w:val="-8"/>
          <w:sz w:val="20"/>
        </w:rPr>
        <w:t> </w:t>
      </w:r>
      <w:r>
        <w:rPr>
          <w:sz w:val="20"/>
        </w:rPr>
        <w:t>environments</w:t>
      </w:r>
      <w:r>
        <w:rPr>
          <w:spacing w:val="-8"/>
          <w:sz w:val="20"/>
        </w:rPr>
        <w:t> </w:t>
      </w:r>
      <w:r>
        <w:rPr>
          <w:spacing w:val="-4"/>
          <w:sz w:val="20"/>
        </w:rPr>
        <w:t>that:</w:t>
      </w:r>
    </w:p>
    <w:p>
      <w:pPr>
        <w:spacing w:after="0" w:line="240" w:lineRule="auto"/>
        <w:jc w:val="both"/>
        <w:rPr>
          <w:sz w:val="20"/>
        </w:rPr>
        <w:sectPr>
          <w:pgSz w:w="11910" w:h="16840"/>
          <w:pgMar w:header="735" w:footer="1115" w:top="1100" w:bottom="1300" w:left="0" w:right="740"/>
        </w:sectPr>
      </w:pPr>
    </w:p>
    <w:p>
      <w:pPr>
        <w:pStyle w:val="BodyText"/>
        <w:spacing w:before="5"/>
        <w:ind w:firstLine="0"/>
        <w:jc w:val="left"/>
        <w:rPr>
          <w:sz w:val="16"/>
        </w:rPr>
      </w:pPr>
    </w:p>
    <w:p>
      <w:pPr>
        <w:pStyle w:val="ListParagraph"/>
        <w:numPr>
          <w:ilvl w:val="1"/>
          <w:numId w:val="97"/>
        </w:numPr>
        <w:tabs>
          <w:tab w:pos="3078" w:val="left" w:leader="none"/>
          <w:tab w:pos="3082" w:val="left" w:leader="none"/>
        </w:tabs>
        <w:spacing w:line="292" w:lineRule="auto" w:before="93" w:after="0"/>
        <w:ind w:left="3082" w:right="704" w:hanging="548"/>
        <w:jc w:val="both"/>
        <w:rPr>
          <w:sz w:val="20"/>
        </w:rPr>
      </w:pPr>
      <w:r>
        <w:rPr>
          <w:sz w:val="20"/>
        </w:rPr>
        <w:t>Evaluate</w:t>
      </w:r>
      <w:r>
        <w:rPr>
          <w:spacing w:val="-3"/>
          <w:sz w:val="20"/>
        </w:rPr>
        <w:t> </w:t>
      </w:r>
      <w:r>
        <w:rPr>
          <w:sz w:val="20"/>
        </w:rPr>
        <w:t>the</w:t>
      </w:r>
      <w:r>
        <w:rPr>
          <w:spacing w:val="-3"/>
          <w:sz w:val="20"/>
        </w:rPr>
        <w:t> </w:t>
      </w:r>
      <w:r>
        <w:rPr>
          <w:sz w:val="20"/>
        </w:rPr>
        <w:t>continuing</w:t>
      </w:r>
      <w:r>
        <w:rPr>
          <w:spacing w:val="-5"/>
          <w:sz w:val="20"/>
        </w:rPr>
        <w:t> </w:t>
      </w:r>
      <w:r>
        <w:rPr>
          <w:sz w:val="20"/>
        </w:rPr>
        <w:t>design</w:t>
      </w:r>
      <w:r>
        <w:rPr>
          <w:spacing w:val="-4"/>
          <w:sz w:val="20"/>
        </w:rPr>
        <w:t> </w:t>
      </w:r>
      <w:r>
        <w:rPr>
          <w:sz w:val="20"/>
        </w:rPr>
        <w:t>effectiveness</w:t>
      </w:r>
      <w:r>
        <w:rPr>
          <w:spacing w:val="-4"/>
          <w:sz w:val="20"/>
        </w:rPr>
        <w:t> </w:t>
      </w:r>
      <w:r>
        <w:rPr>
          <w:sz w:val="20"/>
        </w:rPr>
        <w:t>of</w:t>
      </w:r>
      <w:r>
        <w:rPr>
          <w:spacing w:val="-3"/>
          <w:sz w:val="20"/>
        </w:rPr>
        <w:t> </w:t>
      </w:r>
      <w:r>
        <w:rPr>
          <w:sz w:val="20"/>
        </w:rPr>
        <w:t>information</w:t>
      </w:r>
      <w:r>
        <w:rPr>
          <w:spacing w:val="-5"/>
          <w:sz w:val="20"/>
        </w:rPr>
        <w:t> </w:t>
      </w:r>
      <w:r>
        <w:rPr>
          <w:sz w:val="20"/>
        </w:rPr>
        <w:t>processing</w:t>
      </w:r>
      <w:r>
        <w:rPr>
          <w:spacing w:val="-6"/>
          <w:sz w:val="20"/>
        </w:rPr>
        <w:t> </w:t>
      </w:r>
      <w:r>
        <w:rPr>
          <w:sz w:val="20"/>
        </w:rPr>
        <w:t>controls</w:t>
      </w:r>
      <w:r>
        <w:rPr>
          <w:spacing w:val="-3"/>
          <w:sz w:val="20"/>
        </w:rPr>
        <w:t> </w:t>
      </w:r>
      <w:r>
        <w:rPr>
          <w:sz w:val="20"/>
        </w:rPr>
        <w:t>and modify them, as appropriate, for changes in conditions; or</w:t>
      </w:r>
    </w:p>
    <w:p>
      <w:pPr>
        <w:pStyle w:val="ListParagraph"/>
        <w:numPr>
          <w:ilvl w:val="1"/>
          <w:numId w:val="97"/>
        </w:numPr>
        <w:tabs>
          <w:tab w:pos="3078" w:val="left" w:leader="none"/>
        </w:tabs>
        <w:spacing w:line="240" w:lineRule="auto" w:before="121" w:after="0"/>
        <w:ind w:left="3078" w:right="0" w:hanging="544"/>
        <w:jc w:val="both"/>
        <w:rPr>
          <w:sz w:val="20"/>
        </w:rPr>
      </w:pPr>
      <w:r>
        <w:rPr>
          <w:sz w:val="20"/>
        </w:rPr>
        <w:t>Evaluate</w:t>
      </w:r>
      <w:r>
        <w:rPr>
          <w:spacing w:val="-10"/>
          <w:sz w:val="20"/>
        </w:rPr>
        <w:t> </w:t>
      </w:r>
      <w:r>
        <w:rPr>
          <w:sz w:val="20"/>
        </w:rPr>
        <w:t>the</w:t>
      </w:r>
      <w:r>
        <w:rPr>
          <w:spacing w:val="-10"/>
          <w:sz w:val="20"/>
        </w:rPr>
        <w:t> </w:t>
      </w:r>
      <w:r>
        <w:rPr>
          <w:sz w:val="20"/>
        </w:rPr>
        <w:t>operating</w:t>
      </w:r>
      <w:r>
        <w:rPr>
          <w:spacing w:val="-10"/>
          <w:sz w:val="20"/>
        </w:rPr>
        <w:t> </w:t>
      </w:r>
      <w:r>
        <w:rPr>
          <w:sz w:val="20"/>
        </w:rPr>
        <w:t>effectiveness</w:t>
      </w:r>
      <w:r>
        <w:rPr>
          <w:spacing w:val="-10"/>
          <w:sz w:val="20"/>
        </w:rPr>
        <w:t> </w:t>
      </w:r>
      <w:r>
        <w:rPr>
          <w:sz w:val="20"/>
        </w:rPr>
        <w:t>of</w:t>
      </w:r>
      <w:r>
        <w:rPr>
          <w:spacing w:val="-9"/>
          <w:sz w:val="20"/>
        </w:rPr>
        <w:t> </w:t>
      </w:r>
      <w:r>
        <w:rPr>
          <w:sz w:val="20"/>
        </w:rPr>
        <w:t>information</w:t>
      </w:r>
      <w:r>
        <w:rPr>
          <w:spacing w:val="-9"/>
          <w:sz w:val="20"/>
        </w:rPr>
        <w:t> </w:t>
      </w:r>
      <w:r>
        <w:rPr>
          <w:sz w:val="20"/>
        </w:rPr>
        <w:t>processing</w:t>
      </w:r>
      <w:r>
        <w:rPr>
          <w:spacing w:val="-11"/>
          <w:sz w:val="20"/>
        </w:rPr>
        <w:t> </w:t>
      </w:r>
      <w:r>
        <w:rPr>
          <w:spacing w:val="-2"/>
          <w:sz w:val="20"/>
        </w:rPr>
        <w:t>controls.</w:t>
      </w:r>
    </w:p>
    <w:p>
      <w:pPr>
        <w:pStyle w:val="ListParagraph"/>
        <w:numPr>
          <w:ilvl w:val="0"/>
          <w:numId w:val="97"/>
        </w:numPr>
        <w:tabs>
          <w:tab w:pos="2532" w:val="left" w:leader="none"/>
          <w:tab w:pos="2534" w:val="left" w:leader="none"/>
        </w:tabs>
        <w:spacing w:line="292" w:lineRule="auto" w:before="168" w:after="0"/>
        <w:ind w:left="2534" w:right="706" w:hanging="548"/>
        <w:jc w:val="both"/>
        <w:rPr>
          <w:sz w:val="20"/>
        </w:rPr>
      </w:pPr>
      <w:r>
        <w:rPr>
          <w:sz w:val="20"/>
        </w:rPr>
        <w:t>Controls</w:t>
      </w:r>
      <w:r>
        <w:rPr>
          <w:spacing w:val="-14"/>
          <w:sz w:val="20"/>
        </w:rPr>
        <w:t> </w:t>
      </w:r>
      <w:r>
        <w:rPr>
          <w:sz w:val="20"/>
        </w:rPr>
        <w:t>that</w:t>
      </w:r>
      <w:r>
        <w:rPr>
          <w:spacing w:val="-14"/>
          <w:sz w:val="20"/>
        </w:rPr>
        <w:t> </w:t>
      </w:r>
      <w:r>
        <w:rPr>
          <w:sz w:val="20"/>
        </w:rPr>
        <w:t>monitor</w:t>
      </w:r>
      <w:r>
        <w:rPr>
          <w:spacing w:val="-14"/>
          <w:sz w:val="20"/>
        </w:rPr>
        <w:t> </w:t>
      </w:r>
      <w:r>
        <w:rPr>
          <w:sz w:val="20"/>
        </w:rPr>
        <w:t>the</w:t>
      </w:r>
      <w:r>
        <w:rPr>
          <w:spacing w:val="-14"/>
          <w:sz w:val="20"/>
        </w:rPr>
        <w:t> </w:t>
      </w:r>
      <w:r>
        <w:rPr>
          <w:sz w:val="20"/>
        </w:rPr>
        <w:t>permissions</w:t>
      </w:r>
      <w:r>
        <w:rPr>
          <w:spacing w:val="-14"/>
          <w:sz w:val="20"/>
        </w:rPr>
        <w:t> </w:t>
      </w:r>
      <w:r>
        <w:rPr>
          <w:sz w:val="20"/>
        </w:rPr>
        <w:t>applied</w:t>
      </w:r>
      <w:r>
        <w:rPr>
          <w:spacing w:val="-14"/>
          <w:sz w:val="20"/>
        </w:rPr>
        <w:t> </w:t>
      </w:r>
      <w:r>
        <w:rPr>
          <w:sz w:val="20"/>
        </w:rPr>
        <w:t>in</w:t>
      </w:r>
      <w:r>
        <w:rPr>
          <w:spacing w:val="-14"/>
          <w:sz w:val="20"/>
        </w:rPr>
        <w:t> </w:t>
      </w:r>
      <w:r>
        <w:rPr>
          <w:sz w:val="20"/>
        </w:rPr>
        <w:t>automated</w:t>
      </w:r>
      <w:r>
        <w:rPr>
          <w:spacing w:val="-14"/>
          <w:sz w:val="20"/>
        </w:rPr>
        <w:t> </w:t>
      </w:r>
      <w:r>
        <w:rPr>
          <w:sz w:val="20"/>
        </w:rPr>
        <w:t>information</w:t>
      </w:r>
      <w:r>
        <w:rPr>
          <w:spacing w:val="-14"/>
          <w:sz w:val="20"/>
        </w:rPr>
        <w:t> </w:t>
      </w:r>
      <w:r>
        <w:rPr>
          <w:sz w:val="20"/>
        </w:rPr>
        <w:t>processing</w:t>
      </w:r>
      <w:r>
        <w:rPr>
          <w:spacing w:val="-13"/>
          <w:sz w:val="20"/>
        </w:rPr>
        <w:t> </w:t>
      </w:r>
      <w:r>
        <w:rPr>
          <w:sz w:val="20"/>
        </w:rPr>
        <w:t>controls that enforce the segregation of duties.</w:t>
      </w:r>
    </w:p>
    <w:p>
      <w:pPr>
        <w:pStyle w:val="ListParagraph"/>
        <w:numPr>
          <w:ilvl w:val="0"/>
          <w:numId w:val="97"/>
        </w:numPr>
        <w:tabs>
          <w:tab w:pos="2531" w:val="left" w:leader="none"/>
          <w:tab w:pos="2534" w:val="left" w:leader="none"/>
        </w:tabs>
        <w:spacing w:line="290" w:lineRule="auto" w:before="121" w:after="0"/>
        <w:ind w:left="2534" w:right="707" w:hanging="548"/>
        <w:jc w:val="both"/>
        <w:rPr>
          <w:sz w:val="20"/>
        </w:rPr>
      </w:pPr>
      <w:r>
        <w:rPr>
          <w:sz w:val="20"/>
        </w:rPr>
        <w:t>Controls that monitor how errors or control deficiencies related to the automation of sustainability reporting are identified and addressed.</w:t>
      </w:r>
    </w:p>
    <w:p>
      <w:pPr>
        <w:pStyle w:val="BodyText"/>
        <w:spacing w:line="292" w:lineRule="auto" w:before="122"/>
        <w:ind w:left="1987" w:right="697"/>
      </w:pPr>
      <w:r>
        <w:rPr/>
        <w:t>A331R. In less complex entities, and in particular owner-manager entities, the practitioner’s understanding</w:t>
      </w:r>
      <w:r>
        <w:rPr>
          <w:spacing w:val="-6"/>
        </w:rPr>
        <w:t> </w:t>
      </w:r>
      <w:r>
        <w:rPr/>
        <w:t>of</w:t>
      </w:r>
      <w:r>
        <w:rPr>
          <w:spacing w:val="-8"/>
        </w:rPr>
        <w:t> </w:t>
      </w:r>
      <w:r>
        <w:rPr/>
        <w:t>the</w:t>
      </w:r>
      <w:r>
        <w:rPr>
          <w:spacing w:val="-6"/>
        </w:rPr>
        <w:t> </w:t>
      </w:r>
      <w:r>
        <w:rPr/>
        <w:t>entity’s</w:t>
      </w:r>
      <w:r>
        <w:rPr>
          <w:spacing w:val="-7"/>
        </w:rPr>
        <w:t> </w:t>
      </w:r>
      <w:r>
        <w:rPr/>
        <w:t>process</w:t>
      </w:r>
      <w:r>
        <w:rPr>
          <w:spacing w:val="-7"/>
        </w:rPr>
        <w:t> </w:t>
      </w:r>
      <w:r>
        <w:rPr/>
        <w:t>to</w:t>
      </w:r>
      <w:r>
        <w:rPr>
          <w:spacing w:val="-8"/>
        </w:rPr>
        <w:t> </w:t>
      </w:r>
      <w:r>
        <w:rPr/>
        <w:t>monitor</w:t>
      </w:r>
      <w:r>
        <w:rPr>
          <w:spacing w:val="-7"/>
        </w:rPr>
        <w:t> </w:t>
      </w:r>
      <w:r>
        <w:rPr/>
        <w:t>the</w:t>
      </w:r>
      <w:r>
        <w:rPr>
          <w:spacing w:val="-8"/>
        </w:rPr>
        <w:t> </w:t>
      </w:r>
      <w:r>
        <w:rPr/>
        <w:t>system</w:t>
      </w:r>
      <w:r>
        <w:rPr>
          <w:spacing w:val="-8"/>
        </w:rPr>
        <w:t> </w:t>
      </w:r>
      <w:r>
        <w:rPr/>
        <w:t>of</w:t>
      </w:r>
      <w:r>
        <w:rPr>
          <w:spacing w:val="-6"/>
        </w:rPr>
        <w:t> </w:t>
      </w:r>
      <w:r>
        <w:rPr/>
        <w:t>internal</w:t>
      </w:r>
      <w:r>
        <w:rPr>
          <w:spacing w:val="-9"/>
        </w:rPr>
        <w:t> </w:t>
      </w:r>
      <w:r>
        <w:rPr/>
        <w:t>control</w:t>
      </w:r>
      <w:r>
        <w:rPr>
          <w:spacing w:val="-7"/>
        </w:rPr>
        <w:t> </w:t>
      </w:r>
      <w:r>
        <w:rPr/>
        <w:t>is</w:t>
      </w:r>
      <w:r>
        <w:rPr>
          <w:spacing w:val="-7"/>
        </w:rPr>
        <w:t> </w:t>
      </w:r>
      <w:r>
        <w:rPr/>
        <w:t>often</w:t>
      </w:r>
      <w:r>
        <w:rPr>
          <w:spacing w:val="-8"/>
        </w:rPr>
        <w:t> </w:t>
      </w:r>
      <w:r>
        <w:rPr/>
        <w:t>focused</w:t>
      </w:r>
      <w:r>
        <w:rPr>
          <w:spacing w:val="-6"/>
        </w:rPr>
        <w:t> </w:t>
      </w:r>
      <w:r>
        <w:rPr/>
        <w:t>on how management or the owner-manager is directly involved in operations, as there may not be any other monitoring activities.</w:t>
      </w:r>
    </w:p>
    <w:p>
      <w:pPr>
        <w:pStyle w:val="BodyText"/>
        <w:spacing w:line="292" w:lineRule="auto" w:before="119"/>
        <w:ind w:left="1987" w:right="701"/>
      </w:pPr>
      <w:r>
        <w:rPr/>
        <w:t>A332R.</w:t>
      </w:r>
      <w:r>
        <w:rPr>
          <w:spacing w:val="-4"/>
        </w:rPr>
        <w:t> </w:t>
      </w:r>
      <w:r>
        <w:rPr/>
        <w:t>For</w:t>
      </w:r>
      <w:r>
        <w:rPr>
          <w:spacing w:val="-8"/>
        </w:rPr>
        <w:t> </w:t>
      </w:r>
      <w:r>
        <w:rPr/>
        <w:t>entities</w:t>
      </w:r>
      <w:r>
        <w:rPr>
          <w:spacing w:val="-8"/>
        </w:rPr>
        <w:t> </w:t>
      </w:r>
      <w:r>
        <w:rPr/>
        <w:t>where</w:t>
      </w:r>
      <w:r>
        <w:rPr>
          <w:spacing w:val="-8"/>
        </w:rPr>
        <w:t> </w:t>
      </w:r>
      <w:r>
        <w:rPr/>
        <w:t>there</w:t>
      </w:r>
      <w:r>
        <w:rPr>
          <w:spacing w:val="-8"/>
        </w:rPr>
        <w:t> </w:t>
      </w:r>
      <w:r>
        <w:rPr/>
        <w:t>is</w:t>
      </w:r>
      <w:r>
        <w:rPr>
          <w:spacing w:val="-6"/>
        </w:rPr>
        <w:t> </w:t>
      </w:r>
      <w:r>
        <w:rPr/>
        <w:t>no</w:t>
      </w:r>
      <w:r>
        <w:rPr>
          <w:spacing w:val="-9"/>
        </w:rPr>
        <w:t> </w:t>
      </w:r>
      <w:r>
        <w:rPr/>
        <w:t>formal</w:t>
      </w:r>
      <w:r>
        <w:rPr>
          <w:spacing w:val="-10"/>
        </w:rPr>
        <w:t> </w:t>
      </w:r>
      <w:r>
        <w:rPr/>
        <w:t>process,</w:t>
      </w:r>
      <w:r>
        <w:rPr>
          <w:spacing w:val="-9"/>
        </w:rPr>
        <w:t> </w:t>
      </w:r>
      <w:r>
        <w:rPr/>
        <w:t>understanding</w:t>
      </w:r>
      <w:r>
        <w:rPr>
          <w:spacing w:val="-9"/>
        </w:rPr>
        <w:t> </w:t>
      </w:r>
      <w:r>
        <w:rPr/>
        <w:t>the</w:t>
      </w:r>
      <w:r>
        <w:rPr>
          <w:spacing w:val="-9"/>
        </w:rPr>
        <w:t> </w:t>
      </w:r>
      <w:r>
        <w:rPr/>
        <w:t>process</w:t>
      </w:r>
      <w:r>
        <w:rPr>
          <w:spacing w:val="-8"/>
        </w:rPr>
        <w:t> </w:t>
      </w:r>
      <w:r>
        <w:rPr/>
        <w:t>to</w:t>
      </w:r>
      <w:r>
        <w:rPr>
          <w:spacing w:val="-9"/>
        </w:rPr>
        <w:t> </w:t>
      </w:r>
      <w:r>
        <w:rPr/>
        <w:t>monitor</w:t>
      </w:r>
      <w:r>
        <w:rPr>
          <w:spacing w:val="-8"/>
        </w:rPr>
        <w:t> </w:t>
      </w:r>
      <w:r>
        <w:rPr/>
        <w:t>the</w:t>
      </w:r>
      <w:r>
        <w:rPr>
          <w:spacing w:val="-9"/>
        </w:rPr>
        <w:t> </w:t>
      </w:r>
      <w:r>
        <w:rPr/>
        <w:t>system of internal control may include understanding periodic reviews of information that are designed to contribute to how the entity prevents or detects misstatements.</w:t>
      </w:r>
    </w:p>
    <w:p>
      <w:pPr>
        <w:pStyle w:val="BodyText"/>
        <w:spacing w:before="9"/>
        <w:ind w:firstLine="0"/>
        <w:jc w:val="left"/>
      </w:pPr>
    </w:p>
    <w:p>
      <w:pPr>
        <w:pStyle w:val="BodyText"/>
        <w:ind w:left="1440" w:firstLine="0"/>
        <w:jc w:val="left"/>
      </w:pPr>
      <w:r>
        <w:rPr/>
        <w:t>The</w:t>
      </w:r>
      <w:r>
        <w:rPr>
          <w:spacing w:val="-9"/>
        </w:rPr>
        <w:t> </w:t>
      </w:r>
      <w:r>
        <w:rPr/>
        <w:t>Information</w:t>
      </w:r>
      <w:r>
        <w:rPr>
          <w:spacing w:val="-8"/>
        </w:rPr>
        <w:t> </w:t>
      </w:r>
      <w:r>
        <w:rPr/>
        <w:t>System</w:t>
      </w:r>
      <w:r>
        <w:rPr>
          <w:spacing w:val="-8"/>
        </w:rPr>
        <w:t> </w:t>
      </w:r>
      <w:r>
        <w:rPr/>
        <w:t>and</w:t>
      </w:r>
      <w:r>
        <w:rPr>
          <w:spacing w:val="-6"/>
        </w:rPr>
        <w:t> </w:t>
      </w:r>
      <w:r>
        <w:rPr/>
        <w:t>Communication</w:t>
      </w:r>
      <w:r>
        <w:rPr>
          <w:spacing w:val="-6"/>
        </w:rPr>
        <w:t> </w:t>
      </w:r>
      <w:r>
        <w:rPr/>
        <w:t>(Ref:</w:t>
      </w:r>
      <w:r>
        <w:rPr>
          <w:spacing w:val="-6"/>
        </w:rPr>
        <w:t> </w:t>
      </w:r>
      <w:r>
        <w:rPr/>
        <w:t>Para.</w:t>
      </w:r>
      <w:r>
        <w:rPr>
          <w:spacing w:val="-8"/>
        </w:rPr>
        <w:t> </w:t>
      </w:r>
      <w:r>
        <w:rPr/>
        <w:t>102L(c),</w:t>
      </w:r>
      <w:r>
        <w:rPr>
          <w:spacing w:val="-7"/>
        </w:rPr>
        <w:t> </w:t>
      </w:r>
      <w:r>
        <w:rPr/>
        <w:t>102R(d),</w:t>
      </w:r>
      <w:r>
        <w:rPr>
          <w:spacing w:val="-8"/>
        </w:rPr>
        <w:t> </w:t>
      </w:r>
      <w:r>
        <w:rPr>
          <w:spacing w:val="-4"/>
        </w:rPr>
        <w:t>106)</w:t>
      </w:r>
    </w:p>
    <w:p>
      <w:pPr>
        <w:pStyle w:val="BodyText"/>
        <w:spacing w:line="292" w:lineRule="auto" w:before="168"/>
        <w:ind w:left="1987" w:right="697"/>
      </w:pPr>
      <w:r>
        <w:rPr/>
        <w:t>A333.</w:t>
      </w:r>
      <w:r>
        <w:rPr>
          <w:spacing w:val="-14"/>
        </w:rPr>
        <w:t> </w:t>
      </w:r>
      <w:r>
        <w:rPr/>
        <w:t>The practitioner uses professional judgment to determine which aspects of the information system are relevant to the engagement and may make inquiries of the appropriate party(ies) about</w:t>
      </w:r>
      <w:r>
        <w:rPr>
          <w:spacing w:val="-14"/>
        </w:rPr>
        <w:t> </w:t>
      </w:r>
      <w:r>
        <w:rPr/>
        <w:t>those</w:t>
      </w:r>
      <w:r>
        <w:rPr>
          <w:spacing w:val="-12"/>
        </w:rPr>
        <w:t> </w:t>
      </w:r>
      <w:r>
        <w:rPr/>
        <w:t>aspects.</w:t>
      </w:r>
      <w:r>
        <w:rPr>
          <w:spacing w:val="-14"/>
        </w:rPr>
        <w:t> </w:t>
      </w:r>
      <w:r>
        <w:rPr/>
        <w:t>The</w:t>
      </w:r>
      <w:r>
        <w:rPr>
          <w:spacing w:val="-12"/>
        </w:rPr>
        <w:t> </w:t>
      </w:r>
      <w:r>
        <w:rPr/>
        <w:t>understanding</w:t>
      </w:r>
      <w:r>
        <w:rPr>
          <w:spacing w:val="-12"/>
        </w:rPr>
        <w:t> </w:t>
      </w:r>
      <w:r>
        <w:rPr/>
        <w:t>of</w:t>
      </w:r>
      <w:r>
        <w:rPr>
          <w:spacing w:val="-12"/>
        </w:rPr>
        <w:t> </w:t>
      </w:r>
      <w:r>
        <w:rPr/>
        <w:t>the</w:t>
      </w:r>
      <w:r>
        <w:rPr>
          <w:spacing w:val="-12"/>
        </w:rPr>
        <w:t> </w:t>
      </w:r>
      <w:r>
        <w:rPr/>
        <w:t>information</w:t>
      </w:r>
      <w:r>
        <w:rPr>
          <w:spacing w:val="-12"/>
        </w:rPr>
        <w:t> </w:t>
      </w:r>
      <w:r>
        <w:rPr/>
        <w:t>system</w:t>
      </w:r>
      <w:r>
        <w:rPr>
          <w:spacing w:val="-12"/>
        </w:rPr>
        <w:t> </w:t>
      </w:r>
      <w:r>
        <w:rPr/>
        <w:t>may</w:t>
      </w:r>
      <w:r>
        <w:rPr>
          <w:spacing w:val="-10"/>
        </w:rPr>
        <w:t> </w:t>
      </w:r>
      <w:r>
        <w:rPr/>
        <w:t>include</w:t>
      </w:r>
      <w:r>
        <w:rPr>
          <w:spacing w:val="-12"/>
        </w:rPr>
        <w:t> </w:t>
      </w:r>
      <w:r>
        <w:rPr/>
        <w:t>an</w:t>
      </w:r>
      <w:r>
        <w:rPr>
          <w:spacing w:val="-11"/>
        </w:rPr>
        <w:t> </w:t>
      </w:r>
      <w:r>
        <w:rPr/>
        <w:t>understanding of the following:</w:t>
      </w:r>
    </w:p>
    <w:p>
      <w:pPr>
        <w:pStyle w:val="ListParagraph"/>
        <w:numPr>
          <w:ilvl w:val="0"/>
          <w:numId w:val="98"/>
        </w:numPr>
        <w:tabs>
          <w:tab w:pos="2532" w:val="left" w:leader="none"/>
          <w:tab w:pos="2534" w:val="left" w:leader="none"/>
        </w:tabs>
        <w:spacing w:line="292" w:lineRule="auto" w:before="119" w:after="0"/>
        <w:ind w:left="2534" w:right="699" w:hanging="548"/>
        <w:jc w:val="both"/>
        <w:rPr>
          <w:sz w:val="20"/>
        </w:rPr>
      </w:pPr>
      <w:r>
        <w:rPr>
          <w:sz w:val="20"/>
        </w:rPr>
        <w:t>The entity’s information processing activities, including its data and information, the resources to be used in such activities and the policies or procedures that define, for the sustainability information:</w:t>
      </w:r>
    </w:p>
    <w:p>
      <w:pPr>
        <w:pStyle w:val="ListParagraph"/>
        <w:numPr>
          <w:ilvl w:val="1"/>
          <w:numId w:val="98"/>
        </w:numPr>
        <w:tabs>
          <w:tab w:pos="3078" w:val="left" w:leader="none"/>
          <w:tab w:pos="3082" w:val="left" w:leader="none"/>
        </w:tabs>
        <w:spacing w:line="292" w:lineRule="auto" w:before="118" w:after="0"/>
        <w:ind w:left="3082" w:right="702" w:hanging="548"/>
        <w:jc w:val="both"/>
        <w:rPr>
          <w:sz w:val="20"/>
        </w:rPr>
      </w:pPr>
      <w:r>
        <w:rPr>
          <w:sz w:val="20"/>
        </w:rPr>
        <w:t>How</w:t>
      </w:r>
      <w:r>
        <w:rPr>
          <w:spacing w:val="-3"/>
          <w:sz w:val="20"/>
        </w:rPr>
        <w:t> </w:t>
      </w:r>
      <w:r>
        <w:rPr>
          <w:sz w:val="20"/>
        </w:rPr>
        <w:t>data</w:t>
      </w:r>
      <w:r>
        <w:rPr>
          <w:spacing w:val="-3"/>
          <w:sz w:val="20"/>
        </w:rPr>
        <w:t> </w:t>
      </w:r>
      <w:r>
        <w:rPr>
          <w:sz w:val="20"/>
        </w:rPr>
        <w:t>and</w:t>
      </w:r>
      <w:r>
        <w:rPr>
          <w:spacing w:val="-3"/>
          <w:sz w:val="20"/>
        </w:rPr>
        <w:t> </w:t>
      </w:r>
      <w:r>
        <w:rPr>
          <w:sz w:val="20"/>
        </w:rPr>
        <w:t>information,</w:t>
      </w:r>
      <w:r>
        <w:rPr>
          <w:spacing w:val="-3"/>
          <w:sz w:val="20"/>
        </w:rPr>
        <w:t> </w:t>
      </w:r>
      <w:r>
        <w:rPr>
          <w:sz w:val="20"/>
        </w:rPr>
        <w:t>including</w:t>
      </w:r>
      <w:r>
        <w:rPr>
          <w:spacing w:val="-1"/>
          <w:sz w:val="20"/>
        </w:rPr>
        <w:t> </w:t>
      </w:r>
      <w:r>
        <w:rPr>
          <w:sz w:val="20"/>
        </w:rPr>
        <w:t>qualitative</w:t>
      </w:r>
      <w:r>
        <w:rPr>
          <w:spacing w:val="-3"/>
          <w:sz w:val="20"/>
        </w:rPr>
        <w:t> </w:t>
      </w:r>
      <w:r>
        <w:rPr>
          <w:sz w:val="20"/>
        </w:rPr>
        <w:t>information,</w:t>
      </w:r>
      <w:r>
        <w:rPr>
          <w:spacing w:val="-3"/>
          <w:sz w:val="20"/>
        </w:rPr>
        <w:t> </w:t>
      </w:r>
      <w:r>
        <w:rPr>
          <w:sz w:val="20"/>
        </w:rPr>
        <w:t>are</w:t>
      </w:r>
      <w:r>
        <w:rPr>
          <w:spacing w:val="-3"/>
          <w:sz w:val="20"/>
        </w:rPr>
        <w:t> </w:t>
      </w:r>
      <w:r>
        <w:rPr>
          <w:sz w:val="20"/>
        </w:rPr>
        <w:t>captured,</w:t>
      </w:r>
      <w:r>
        <w:rPr>
          <w:spacing w:val="-3"/>
          <w:sz w:val="20"/>
        </w:rPr>
        <w:t> </w:t>
      </w:r>
      <w:r>
        <w:rPr>
          <w:sz w:val="20"/>
        </w:rPr>
        <w:t>recorded, processed, reviewed,</w:t>
      </w:r>
      <w:r>
        <w:rPr>
          <w:spacing w:val="-1"/>
          <w:sz w:val="20"/>
        </w:rPr>
        <w:t> </w:t>
      </w:r>
      <w:r>
        <w:rPr>
          <w:sz w:val="20"/>
        </w:rPr>
        <w:t>corrected, and presented. Such policies and procedures may include</w:t>
      </w:r>
      <w:r>
        <w:rPr>
          <w:spacing w:val="-14"/>
          <w:sz w:val="20"/>
        </w:rPr>
        <w:t> </w:t>
      </w:r>
      <w:r>
        <w:rPr>
          <w:sz w:val="20"/>
        </w:rPr>
        <w:t>internal</w:t>
      </w:r>
      <w:r>
        <w:rPr>
          <w:spacing w:val="-14"/>
          <w:sz w:val="20"/>
        </w:rPr>
        <w:t> </w:t>
      </w:r>
      <w:r>
        <w:rPr>
          <w:sz w:val="20"/>
        </w:rPr>
        <w:t>verification</w:t>
      </w:r>
      <w:r>
        <w:rPr>
          <w:spacing w:val="-14"/>
          <w:sz w:val="20"/>
        </w:rPr>
        <w:t> </w:t>
      </w:r>
      <w:r>
        <w:rPr>
          <w:sz w:val="20"/>
        </w:rPr>
        <w:t>processes</w:t>
      </w:r>
      <w:r>
        <w:rPr>
          <w:spacing w:val="-14"/>
          <w:sz w:val="20"/>
        </w:rPr>
        <w:t> </w:t>
      </w:r>
      <w:r>
        <w:rPr>
          <w:sz w:val="20"/>
        </w:rPr>
        <w:t>whereby</w:t>
      </w:r>
      <w:r>
        <w:rPr>
          <w:spacing w:val="-14"/>
          <w:sz w:val="20"/>
        </w:rPr>
        <w:t> </w:t>
      </w:r>
      <w:r>
        <w:rPr>
          <w:sz w:val="20"/>
        </w:rPr>
        <w:t>the</w:t>
      </w:r>
      <w:r>
        <w:rPr>
          <w:spacing w:val="-14"/>
          <w:sz w:val="20"/>
        </w:rPr>
        <w:t> </w:t>
      </w:r>
      <w:r>
        <w:rPr>
          <w:sz w:val="20"/>
        </w:rPr>
        <w:t>data</w:t>
      </w:r>
      <w:r>
        <w:rPr>
          <w:spacing w:val="-14"/>
          <w:sz w:val="20"/>
        </w:rPr>
        <w:t> </w:t>
      </w:r>
      <w:r>
        <w:rPr>
          <w:sz w:val="20"/>
        </w:rPr>
        <w:t>and</w:t>
      </w:r>
      <w:r>
        <w:rPr>
          <w:spacing w:val="-14"/>
          <w:sz w:val="20"/>
        </w:rPr>
        <w:t> </w:t>
      </w:r>
      <w:r>
        <w:rPr>
          <w:sz w:val="20"/>
        </w:rPr>
        <w:t>information</w:t>
      </w:r>
      <w:r>
        <w:rPr>
          <w:spacing w:val="-14"/>
          <w:sz w:val="20"/>
        </w:rPr>
        <w:t> </w:t>
      </w:r>
      <w:r>
        <w:rPr>
          <w:sz w:val="20"/>
        </w:rPr>
        <w:t>are</w:t>
      </w:r>
      <w:r>
        <w:rPr>
          <w:spacing w:val="-13"/>
          <w:sz w:val="20"/>
        </w:rPr>
        <w:t> </w:t>
      </w:r>
      <w:r>
        <w:rPr>
          <w:sz w:val="20"/>
        </w:rPr>
        <w:t>checked by a reviewer for accuracy and completeness, and signed off to evidence that the review has taken place;</w:t>
      </w:r>
    </w:p>
    <w:p>
      <w:pPr>
        <w:pStyle w:val="ListParagraph"/>
        <w:numPr>
          <w:ilvl w:val="1"/>
          <w:numId w:val="98"/>
        </w:numPr>
        <w:tabs>
          <w:tab w:pos="3078" w:val="left" w:leader="none"/>
          <w:tab w:pos="3082" w:val="left" w:leader="none"/>
        </w:tabs>
        <w:spacing w:line="292" w:lineRule="auto" w:before="117" w:after="0"/>
        <w:ind w:left="3082" w:right="696" w:hanging="548"/>
        <w:jc w:val="both"/>
        <w:rPr>
          <w:sz w:val="20"/>
        </w:rPr>
      </w:pPr>
      <w:r>
        <w:rPr>
          <w:sz w:val="20"/>
        </w:rPr>
        <w:t>Supporting</w:t>
      </w:r>
      <w:r>
        <w:rPr>
          <w:spacing w:val="-5"/>
          <w:sz w:val="20"/>
        </w:rPr>
        <w:t> </w:t>
      </w:r>
      <w:r>
        <w:rPr>
          <w:sz w:val="20"/>
        </w:rPr>
        <w:t>records</w:t>
      </w:r>
      <w:r>
        <w:rPr>
          <w:spacing w:val="-3"/>
          <w:sz w:val="20"/>
        </w:rPr>
        <w:t> </w:t>
      </w:r>
      <w:r>
        <w:rPr>
          <w:sz w:val="20"/>
        </w:rPr>
        <w:t>and</w:t>
      </w:r>
      <w:r>
        <w:rPr>
          <w:spacing w:val="-5"/>
          <w:sz w:val="20"/>
        </w:rPr>
        <w:t> </w:t>
      </w:r>
      <w:r>
        <w:rPr>
          <w:sz w:val="20"/>
        </w:rPr>
        <w:t>other</w:t>
      </w:r>
      <w:r>
        <w:rPr>
          <w:spacing w:val="-5"/>
          <w:sz w:val="20"/>
        </w:rPr>
        <w:t> </w:t>
      </w:r>
      <w:r>
        <w:rPr>
          <w:sz w:val="20"/>
        </w:rPr>
        <w:t>information</w:t>
      </w:r>
      <w:r>
        <w:rPr>
          <w:spacing w:val="-5"/>
          <w:sz w:val="20"/>
        </w:rPr>
        <w:t> </w:t>
      </w:r>
      <w:r>
        <w:rPr>
          <w:sz w:val="20"/>
        </w:rPr>
        <w:t>about</w:t>
      </w:r>
      <w:r>
        <w:rPr>
          <w:spacing w:val="-3"/>
          <w:sz w:val="20"/>
        </w:rPr>
        <w:t> </w:t>
      </w:r>
      <w:r>
        <w:rPr>
          <w:sz w:val="20"/>
        </w:rPr>
        <w:t>the</w:t>
      </w:r>
      <w:r>
        <w:rPr>
          <w:spacing w:val="-1"/>
          <w:sz w:val="20"/>
        </w:rPr>
        <w:t> </w:t>
      </w:r>
      <w:r>
        <w:rPr>
          <w:sz w:val="20"/>
        </w:rPr>
        <w:t>sustainability matters</w:t>
      </w:r>
      <w:r>
        <w:rPr>
          <w:spacing w:val="-3"/>
          <w:sz w:val="20"/>
        </w:rPr>
        <w:t> </w:t>
      </w:r>
      <w:r>
        <w:rPr>
          <w:sz w:val="20"/>
        </w:rPr>
        <w:t>relating</w:t>
      </w:r>
      <w:r>
        <w:rPr>
          <w:spacing w:val="-4"/>
          <w:sz w:val="20"/>
        </w:rPr>
        <w:t> </w:t>
      </w:r>
      <w:r>
        <w:rPr>
          <w:sz w:val="20"/>
        </w:rPr>
        <w:t>to the flow of information in the information system; and</w:t>
      </w:r>
    </w:p>
    <w:p>
      <w:pPr>
        <w:pStyle w:val="ListParagraph"/>
        <w:numPr>
          <w:ilvl w:val="1"/>
          <w:numId w:val="98"/>
        </w:numPr>
        <w:tabs>
          <w:tab w:pos="3077" w:val="left" w:leader="none"/>
        </w:tabs>
        <w:spacing w:line="240" w:lineRule="auto" w:before="120" w:after="0"/>
        <w:ind w:left="3077" w:right="0" w:hanging="543"/>
        <w:jc w:val="both"/>
        <w:rPr>
          <w:sz w:val="20"/>
        </w:rPr>
      </w:pPr>
      <w:r>
        <w:rPr>
          <w:sz w:val="20"/>
        </w:rPr>
        <w:t>The</w:t>
      </w:r>
      <w:r>
        <w:rPr>
          <w:spacing w:val="-9"/>
          <w:sz w:val="20"/>
        </w:rPr>
        <w:t> </w:t>
      </w:r>
      <w:r>
        <w:rPr>
          <w:sz w:val="20"/>
        </w:rPr>
        <w:t>processes</w:t>
      </w:r>
      <w:r>
        <w:rPr>
          <w:spacing w:val="-7"/>
          <w:sz w:val="20"/>
        </w:rPr>
        <w:t> </w:t>
      </w:r>
      <w:r>
        <w:rPr>
          <w:sz w:val="20"/>
        </w:rPr>
        <w:t>used</w:t>
      </w:r>
      <w:r>
        <w:rPr>
          <w:spacing w:val="-7"/>
          <w:sz w:val="20"/>
        </w:rPr>
        <w:t> </w:t>
      </w:r>
      <w:r>
        <w:rPr>
          <w:sz w:val="20"/>
        </w:rPr>
        <w:t>to</w:t>
      </w:r>
      <w:r>
        <w:rPr>
          <w:spacing w:val="-7"/>
          <w:sz w:val="20"/>
        </w:rPr>
        <w:t> </w:t>
      </w:r>
      <w:r>
        <w:rPr>
          <w:sz w:val="20"/>
        </w:rPr>
        <w:t>prepare</w:t>
      </w:r>
      <w:r>
        <w:rPr>
          <w:spacing w:val="-8"/>
          <w:sz w:val="20"/>
        </w:rPr>
        <w:t> </w:t>
      </w:r>
      <w:r>
        <w:rPr>
          <w:sz w:val="20"/>
        </w:rPr>
        <w:t>the</w:t>
      </w:r>
      <w:r>
        <w:rPr>
          <w:spacing w:val="-8"/>
          <w:sz w:val="20"/>
        </w:rPr>
        <w:t> </w:t>
      </w:r>
      <w:r>
        <w:rPr>
          <w:sz w:val="20"/>
        </w:rPr>
        <w:t>sustainability</w:t>
      </w:r>
      <w:r>
        <w:rPr>
          <w:spacing w:val="-5"/>
          <w:sz w:val="20"/>
        </w:rPr>
        <w:t> </w:t>
      </w:r>
      <w:r>
        <w:rPr>
          <w:spacing w:val="-2"/>
          <w:sz w:val="20"/>
        </w:rPr>
        <w:t>information.</w:t>
      </w:r>
    </w:p>
    <w:p>
      <w:pPr>
        <w:pStyle w:val="ListParagraph"/>
        <w:numPr>
          <w:ilvl w:val="0"/>
          <w:numId w:val="98"/>
        </w:numPr>
        <w:tabs>
          <w:tab w:pos="2532" w:val="left" w:leader="none"/>
          <w:tab w:pos="2534" w:val="left" w:leader="none"/>
        </w:tabs>
        <w:spacing w:line="292" w:lineRule="auto" w:before="169" w:after="0"/>
        <w:ind w:left="2534" w:right="700" w:hanging="548"/>
        <w:jc w:val="both"/>
        <w:rPr>
          <w:sz w:val="20"/>
        </w:rPr>
      </w:pPr>
      <w:r>
        <w:rPr>
          <w:sz w:val="20"/>
        </w:rPr>
        <w:t>How the entity communicates significant matters that support the preparation of the sustainability information and related reporting responsibilities in the information system and other components of the entity’s system of internal control:</w:t>
      </w:r>
    </w:p>
    <w:p>
      <w:pPr>
        <w:pStyle w:val="ListParagraph"/>
        <w:numPr>
          <w:ilvl w:val="1"/>
          <w:numId w:val="98"/>
        </w:numPr>
        <w:tabs>
          <w:tab w:pos="3078" w:val="left" w:leader="none"/>
          <w:tab w:pos="3082" w:val="left" w:leader="none"/>
        </w:tabs>
        <w:spacing w:line="292" w:lineRule="auto" w:before="118" w:after="0"/>
        <w:ind w:left="3082" w:right="706" w:hanging="548"/>
        <w:jc w:val="both"/>
        <w:rPr>
          <w:sz w:val="20"/>
        </w:rPr>
      </w:pPr>
      <w:r>
        <w:rPr>
          <w:sz w:val="20"/>
        </w:rPr>
        <w:t>Between people within the entity, including how roles and responsibilities are </w:t>
      </w:r>
      <w:r>
        <w:rPr>
          <w:spacing w:val="-2"/>
          <w:sz w:val="20"/>
        </w:rPr>
        <w:t>communicated;</w:t>
      </w:r>
    </w:p>
    <w:p>
      <w:pPr>
        <w:pStyle w:val="ListParagraph"/>
        <w:numPr>
          <w:ilvl w:val="1"/>
          <w:numId w:val="98"/>
        </w:numPr>
        <w:tabs>
          <w:tab w:pos="3078" w:val="left" w:leader="none"/>
        </w:tabs>
        <w:spacing w:line="240" w:lineRule="auto" w:before="121" w:after="0"/>
        <w:ind w:left="3078" w:right="0" w:hanging="544"/>
        <w:jc w:val="both"/>
        <w:rPr>
          <w:sz w:val="20"/>
        </w:rPr>
      </w:pPr>
      <w:r>
        <w:rPr>
          <w:sz w:val="20"/>
        </w:rPr>
        <w:t>Between</w:t>
      </w:r>
      <w:r>
        <w:rPr>
          <w:spacing w:val="-8"/>
          <w:sz w:val="20"/>
        </w:rPr>
        <w:t> </w:t>
      </w:r>
      <w:r>
        <w:rPr>
          <w:sz w:val="20"/>
        </w:rPr>
        <w:t>management</w:t>
      </w:r>
      <w:r>
        <w:rPr>
          <w:spacing w:val="-8"/>
          <w:sz w:val="20"/>
        </w:rPr>
        <w:t> </w:t>
      </w:r>
      <w:r>
        <w:rPr>
          <w:sz w:val="20"/>
        </w:rPr>
        <w:t>and</w:t>
      </w:r>
      <w:r>
        <w:rPr>
          <w:spacing w:val="-8"/>
          <w:sz w:val="20"/>
        </w:rPr>
        <w:t> </w:t>
      </w:r>
      <w:r>
        <w:rPr>
          <w:sz w:val="20"/>
        </w:rPr>
        <w:t>those</w:t>
      </w:r>
      <w:r>
        <w:rPr>
          <w:spacing w:val="-9"/>
          <w:sz w:val="20"/>
        </w:rPr>
        <w:t> </w:t>
      </w:r>
      <w:r>
        <w:rPr>
          <w:sz w:val="20"/>
        </w:rPr>
        <w:t>charged</w:t>
      </w:r>
      <w:r>
        <w:rPr>
          <w:spacing w:val="-8"/>
          <w:sz w:val="20"/>
        </w:rPr>
        <w:t> </w:t>
      </w:r>
      <w:r>
        <w:rPr>
          <w:sz w:val="20"/>
        </w:rPr>
        <w:t>with</w:t>
      </w:r>
      <w:r>
        <w:rPr>
          <w:spacing w:val="-9"/>
          <w:sz w:val="20"/>
        </w:rPr>
        <w:t> </w:t>
      </w:r>
      <w:r>
        <w:rPr>
          <w:spacing w:val="-2"/>
          <w:sz w:val="20"/>
        </w:rPr>
        <w:t>governance;</w:t>
      </w:r>
    </w:p>
    <w:p>
      <w:pPr>
        <w:pStyle w:val="ListParagraph"/>
        <w:numPr>
          <w:ilvl w:val="1"/>
          <w:numId w:val="98"/>
        </w:numPr>
        <w:tabs>
          <w:tab w:pos="3077" w:val="left" w:leader="none"/>
        </w:tabs>
        <w:spacing w:line="240" w:lineRule="auto" w:before="168" w:after="0"/>
        <w:ind w:left="3077" w:right="0" w:hanging="543"/>
        <w:jc w:val="both"/>
        <w:rPr>
          <w:sz w:val="20"/>
        </w:rPr>
      </w:pPr>
      <w:r>
        <w:rPr>
          <w:sz w:val="20"/>
        </w:rPr>
        <w:t>With</w:t>
      </w:r>
      <w:r>
        <w:rPr>
          <w:spacing w:val="-8"/>
          <w:sz w:val="20"/>
        </w:rPr>
        <w:t> </w:t>
      </w:r>
      <w:r>
        <w:rPr>
          <w:sz w:val="20"/>
        </w:rPr>
        <w:t>intended</w:t>
      </w:r>
      <w:r>
        <w:rPr>
          <w:spacing w:val="-7"/>
          <w:sz w:val="20"/>
        </w:rPr>
        <w:t> </w:t>
      </w:r>
      <w:r>
        <w:rPr>
          <w:sz w:val="20"/>
        </w:rPr>
        <w:t>users;</w:t>
      </w:r>
      <w:r>
        <w:rPr>
          <w:spacing w:val="-8"/>
          <w:sz w:val="20"/>
        </w:rPr>
        <w:t> </w:t>
      </w:r>
      <w:r>
        <w:rPr>
          <w:spacing w:val="-5"/>
          <w:sz w:val="20"/>
        </w:rPr>
        <w:t>and</w:t>
      </w:r>
    </w:p>
    <w:p>
      <w:pPr>
        <w:pStyle w:val="ListParagraph"/>
        <w:numPr>
          <w:ilvl w:val="1"/>
          <w:numId w:val="98"/>
        </w:numPr>
        <w:tabs>
          <w:tab w:pos="3079" w:val="left" w:leader="none"/>
        </w:tabs>
        <w:spacing w:line="240" w:lineRule="auto" w:before="171" w:after="0"/>
        <w:ind w:left="3079" w:right="0" w:hanging="545"/>
        <w:jc w:val="both"/>
        <w:rPr>
          <w:sz w:val="20"/>
        </w:rPr>
      </w:pPr>
      <w:r>
        <w:rPr>
          <w:sz w:val="20"/>
        </w:rPr>
        <w:t>With</w:t>
      </w:r>
      <w:r>
        <w:rPr>
          <w:spacing w:val="-9"/>
          <w:sz w:val="20"/>
        </w:rPr>
        <w:t> </w:t>
      </w:r>
      <w:r>
        <w:rPr>
          <w:sz w:val="20"/>
        </w:rPr>
        <w:t>external</w:t>
      </w:r>
      <w:r>
        <w:rPr>
          <w:spacing w:val="-7"/>
          <w:sz w:val="20"/>
        </w:rPr>
        <w:t> </w:t>
      </w:r>
      <w:r>
        <w:rPr>
          <w:sz w:val="20"/>
        </w:rPr>
        <w:t>parties,</w:t>
      </w:r>
      <w:r>
        <w:rPr>
          <w:spacing w:val="-8"/>
          <w:sz w:val="20"/>
        </w:rPr>
        <w:t> </w:t>
      </w:r>
      <w:r>
        <w:rPr>
          <w:sz w:val="20"/>
        </w:rPr>
        <w:t>such</w:t>
      </w:r>
      <w:r>
        <w:rPr>
          <w:spacing w:val="-7"/>
          <w:sz w:val="20"/>
        </w:rPr>
        <w:t> </w:t>
      </w:r>
      <w:r>
        <w:rPr>
          <w:sz w:val="20"/>
        </w:rPr>
        <w:t>as</w:t>
      </w:r>
      <w:r>
        <w:rPr>
          <w:spacing w:val="-7"/>
          <w:sz w:val="20"/>
        </w:rPr>
        <w:t> </w:t>
      </w:r>
      <w:r>
        <w:rPr>
          <w:sz w:val="20"/>
        </w:rPr>
        <w:t>regulatory</w:t>
      </w:r>
      <w:r>
        <w:rPr>
          <w:spacing w:val="-7"/>
          <w:sz w:val="20"/>
        </w:rPr>
        <w:t> </w:t>
      </w:r>
      <w:r>
        <w:rPr>
          <w:spacing w:val="-2"/>
          <w:sz w:val="20"/>
        </w:rPr>
        <w:t>authorities.</w:t>
      </w:r>
    </w:p>
    <w:p>
      <w:pPr>
        <w:pStyle w:val="ListParagraph"/>
        <w:numPr>
          <w:ilvl w:val="0"/>
          <w:numId w:val="98"/>
        </w:numPr>
        <w:tabs>
          <w:tab w:pos="2531" w:val="left" w:leader="none"/>
          <w:tab w:pos="2534" w:val="left" w:leader="none"/>
        </w:tabs>
        <w:spacing w:line="290" w:lineRule="auto" w:before="171" w:after="0"/>
        <w:ind w:left="2534" w:right="702" w:hanging="548"/>
        <w:jc w:val="both"/>
        <w:rPr>
          <w:sz w:val="20"/>
        </w:rPr>
      </w:pPr>
      <w:r>
        <w:rPr>
          <w:sz w:val="20"/>
        </w:rPr>
        <w:t>The</w:t>
      </w:r>
      <w:r>
        <w:rPr>
          <w:spacing w:val="-3"/>
          <w:sz w:val="20"/>
        </w:rPr>
        <w:t> </w:t>
      </w:r>
      <w:r>
        <w:rPr>
          <w:sz w:val="20"/>
        </w:rPr>
        <w:t>entity’s policies</w:t>
      </w:r>
      <w:r>
        <w:rPr>
          <w:spacing w:val="-1"/>
          <w:sz w:val="20"/>
        </w:rPr>
        <w:t> </w:t>
      </w:r>
      <w:r>
        <w:rPr>
          <w:sz w:val="20"/>
        </w:rPr>
        <w:t>or</w:t>
      </w:r>
      <w:r>
        <w:rPr>
          <w:spacing w:val="-1"/>
          <w:sz w:val="20"/>
        </w:rPr>
        <w:t> </w:t>
      </w:r>
      <w:r>
        <w:rPr>
          <w:sz w:val="20"/>
        </w:rPr>
        <w:t>procedures that</w:t>
      </w:r>
      <w:r>
        <w:rPr>
          <w:spacing w:val="-2"/>
          <w:sz w:val="20"/>
        </w:rPr>
        <w:t> </w:t>
      </w:r>
      <w:r>
        <w:rPr>
          <w:sz w:val="20"/>
        </w:rPr>
        <w:t>address</w:t>
      </w:r>
      <w:r>
        <w:rPr>
          <w:spacing w:val="-1"/>
          <w:sz w:val="20"/>
        </w:rPr>
        <w:t> </w:t>
      </w:r>
      <w:r>
        <w:rPr>
          <w:sz w:val="20"/>
        </w:rPr>
        <w:t>the</w:t>
      </w:r>
      <w:r>
        <w:rPr>
          <w:spacing w:val="-2"/>
          <w:sz w:val="20"/>
        </w:rPr>
        <w:t> </w:t>
      </w:r>
      <w:r>
        <w:rPr>
          <w:sz w:val="20"/>
        </w:rPr>
        <w:t>reliability of</w:t>
      </w:r>
      <w:r>
        <w:rPr>
          <w:spacing w:val="-2"/>
          <w:sz w:val="20"/>
        </w:rPr>
        <w:t> </w:t>
      </w:r>
      <w:r>
        <w:rPr>
          <w:sz w:val="20"/>
        </w:rPr>
        <w:t>information.</w:t>
      </w:r>
      <w:r>
        <w:rPr>
          <w:spacing w:val="-2"/>
          <w:sz w:val="20"/>
        </w:rPr>
        <w:t> </w:t>
      </w:r>
      <w:r>
        <w:rPr>
          <w:sz w:val="20"/>
        </w:rPr>
        <w:t>For</w:t>
      </w:r>
      <w:r>
        <w:rPr>
          <w:spacing w:val="-1"/>
          <w:sz w:val="20"/>
        </w:rPr>
        <w:t> </w:t>
      </w:r>
      <w:r>
        <w:rPr>
          <w:sz w:val="20"/>
        </w:rPr>
        <w:t>example, the entity’s controls may address the reliability of information from external sources by:</w:t>
      </w:r>
    </w:p>
    <w:p>
      <w:pPr>
        <w:pStyle w:val="ListParagraph"/>
        <w:numPr>
          <w:ilvl w:val="1"/>
          <w:numId w:val="98"/>
        </w:numPr>
        <w:tabs>
          <w:tab w:pos="3081" w:val="left" w:leader="none"/>
        </w:tabs>
        <w:spacing w:line="240" w:lineRule="auto" w:before="123" w:after="0"/>
        <w:ind w:left="3081" w:right="0" w:hanging="547"/>
        <w:jc w:val="left"/>
        <w:rPr>
          <w:sz w:val="20"/>
        </w:rPr>
      </w:pPr>
      <w:r>
        <w:rPr>
          <w:sz w:val="20"/>
        </w:rPr>
        <w:t>Monitoring</w:t>
      </w:r>
      <w:r>
        <w:rPr>
          <w:spacing w:val="-7"/>
          <w:sz w:val="20"/>
        </w:rPr>
        <w:t> </w:t>
      </w:r>
      <w:r>
        <w:rPr>
          <w:sz w:val="20"/>
        </w:rPr>
        <w:t>information</w:t>
      </w:r>
      <w:r>
        <w:rPr>
          <w:spacing w:val="-7"/>
          <w:sz w:val="20"/>
        </w:rPr>
        <w:t> </w:t>
      </w:r>
      <w:r>
        <w:rPr>
          <w:sz w:val="20"/>
        </w:rPr>
        <w:t>provided</w:t>
      </w:r>
      <w:r>
        <w:rPr>
          <w:spacing w:val="-8"/>
          <w:sz w:val="20"/>
        </w:rPr>
        <w:t> </w:t>
      </w:r>
      <w:r>
        <w:rPr>
          <w:sz w:val="20"/>
        </w:rPr>
        <w:t>to,</w:t>
      </w:r>
      <w:r>
        <w:rPr>
          <w:spacing w:val="-6"/>
          <w:sz w:val="20"/>
        </w:rPr>
        <w:t> </w:t>
      </w:r>
      <w:r>
        <w:rPr>
          <w:sz w:val="20"/>
        </w:rPr>
        <w:t>and</w:t>
      </w:r>
      <w:r>
        <w:rPr>
          <w:spacing w:val="-7"/>
          <w:sz w:val="20"/>
        </w:rPr>
        <w:t> </w:t>
      </w:r>
      <w:r>
        <w:rPr>
          <w:sz w:val="20"/>
        </w:rPr>
        <w:t>received</w:t>
      </w:r>
      <w:r>
        <w:rPr>
          <w:spacing w:val="-7"/>
          <w:sz w:val="20"/>
        </w:rPr>
        <w:t> </w:t>
      </w:r>
      <w:r>
        <w:rPr>
          <w:sz w:val="20"/>
        </w:rPr>
        <w:t>back</w:t>
      </w:r>
      <w:r>
        <w:rPr>
          <w:spacing w:val="-7"/>
          <w:sz w:val="20"/>
        </w:rPr>
        <w:t> </w:t>
      </w:r>
      <w:r>
        <w:rPr>
          <w:sz w:val="20"/>
        </w:rPr>
        <w:t>from,</w:t>
      </w:r>
      <w:r>
        <w:rPr>
          <w:spacing w:val="-7"/>
          <w:sz w:val="20"/>
        </w:rPr>
        <w:t> </w:t>
      </w:r>
      <w:r>
        <w:rPr>
          <w:sz w:val="20"/>
        </w:rPr>
        <w:t>the</w:t>
      </w:r>
      <w:r>
        <w:rPr>
          <w:spacing w:val="-8"/>
          <w:sz w:val="20"/>
        </w:rPr>
        <w:t> </w:t>
      </w:r>
      <w:r>
        <w:rPr>
          <w:sz w:val="20"/>
        </w:rPr>
        <w:t>external</w:t>
      </w:r>
      <w:r>
        <w:rPr>
          <w:spacing w:val="-8"/>
          <w:sz w:val="20"/>
        </w:rPr>
        <w:t> </w:t>
      </w:r>
      <w:r>
        <w:rPr>
          <w:spacing w:val="-2"/>
          <w:sz w:val="20"/>
        </w:rPr>
        <w:t>source;</w:t>
      </w:r>
    </w:p>
    <w:p>
      <w:pPr>
        <w:spacing w:after="0" w:line="240" w:lineRule="auto"/>
        <w:jc w:val="left"/>
        <w:rPr>
          <w:sz w:val="20"/>
        </w:rPr>
        <w:sectPr>
          <w:pgSz w:w="11910" w:h="16840"/>
          <w:pgMar w:header="735" w:footer="1115" w:top="1100" w:bottom="1300" w:left="0" w:right="740"/>
        </w:sectPr>
      </w:pPr>
    </w:p>
    <w:p>
      <w:pPr>
        <w:pStyle w:val="BodyText"/>
        <w:spacing w:before="5"/>
        <w:ind w:firstLine="0"/>
        <w:jc w:val="left"/>
        <w:rPr>
          <w:sz w:val="16"/>
        </w:rPr>
      </w:pPr>
    </w:p>
    <w:p>
      <w:pPr>
        <w:pStyle w:val="ListParagraph"/>
        <w:numPr>
          <w:ilvl w:val="1"/>
          <w:numId w:val="98"/>
        </w:numPr>
        <w:tabs>
          <w:tab w:pos="3081" w:val="left" w:leader="none"/>
        </w:tabs>
        <w:spacing w:line="240" w:lineRule="auto" w:before="93" w:after="0"/>
        <w:ind w:left="3081" w:right="0" w:hanging="547"/>
        <w:jc w:val="left"/>
        <w:rPr>
          <w:sz w:val="20"/>
        </w:rPr>
      </w:pPr>
      <w:r>
        <w:rPr>
          <w:sz w:val="20"/>
        </w:rPr>
        <w:t>Considering</w:t>
      </w:r>
      <w:r>
        <w:rPr>
          <w:spacing w:val="-8"/>
          <w:sz w:val="20"/>
        </w:rPr>
        <w:t> </w:t>
      </w:r>
      <w:r>
        <w:rPr>
          <w:sz w:val="20"/>
        </w:rPr>
        <w:t>the</w:t>
      </w:r>
      <w:r>
        <w:rPr>
          <w:spacing w:val="-8"/>
          <w:sz w:val="20"/>
        </w:rPr>
        <w:t> </w:t>
      </w:r>
      <w:r>
        <w:rPr>
          <w:sz w:val="20"/>
        </w:rPr>
        <w:t>reputation</w:t>
      </w:r>
      <w:r>
        <w:rPr>
          <w:spacing w:val="-6"/>
          <w:sz w:val="20"/>
        </w:rPr>
        <w:t> </w:t>
      </w:r>
      <w:r>
        <w:rPr>
          <w:sz w:val="20"/>
        </w:rPr>
        <w:t>of</w:t>
      </w:r>
      <w:r>
        <w:rPr>
          <w:spacing w:val="-7"/>
          <w:sz w:val="20"/>
        </w:rPr>
        <w:t> </w:t>
      </w:r>
      <w:r>
        <w:rPr>
          <w:sz w:val="20"/>
        </w:rPr>
        <w:t>the</w:t>
      </w:r>
      <w:r>
        <w:rPr>
          <w:spacing w:val="-8"/>
          <w:sz w:val="20"/>
        </w:rPr>
        <w:t> </w:t>
      </w:r>
      <w:r>
        <w:rPr>
          <w:sz w:val="20"/>
        </w:rPr>
        <w:t>external</w:t>
      </w:r>
      <w:r>
        <w:rPr>
          <w:spacing w:val="-8"/>
          <w:sz w:val="20"/>
        </w:rPr>
        <w:t> </w:t>
      </w:r>
      <w:r>
        <w:rPr>
          <w:sz w:val="20"/>
        </w:rPr>
        <w:t>source;</w:t>
      </w:r>
      <w:r>
        <w:rPr>
          <w:spacing w:val="-8"/>
          <w:sz w:val="20"/>
        </w:rPr>
        <w:t> </w:t>
      </w:r>
      <w:r>
        <w:rPr>
          <w:spacing w:val="-5"/>
          <w:sz w:val="20"/>
        </w:rPr>
        <w:t>and</w:t>
      </w:r>
    </w:p>
    <w:p>
      <w:pPr>
        <w:pStyle w:val="ListParagraph"/>
        <w:numPr>
          <w:ilvl w:val="1"/>
          <w:numId w:val="98"/>
        </w:numPr>
        <w:tabs>
          <w:tab w:pos="3082" w:val="left" w:leader="none"/>
        </w:tabs>
        <w:spacing w:line="292" w:lineRule="auto" w:before="171" w:after="0"/>
        <w:ind w:left="3082" w:right="702" w:hanging="548"/>
        <w:jc w:val="left"/>
        <w:rPr>
          <w:sz w:val="20"/>
        </w:rPr>
      </w:pPr>
      <w:r>
        <w:rPr>
          <w:sz w:val="20"/>
        </w:rPr>
        <w:t>Considering</w:t>
      </w:r>
      <w:r>
        <w:rPr>
          <w:spacing w:val="-7"/>
          <w:sz w:val="20"/>
        </w:rPr>
        <w:t> </w:t>
      </w:r>
      <w:r>
        <w:rPr>
          <w:sz w:val="20"/>
        </w:rPr>
        <w:t>whether</w:t>
      </w:r>
      <w:r>
        <w:rPr>
          <w:spacing w:val="-6"/>
          <w:sz w:val="20"/>
        </w:rPr>
        <w:t> </w:t>
      </w:r>
      <w:r>
        <w:rPr>
          <w:sz w:val="20"/>
        </w:rPr>
        <w:t>there</w:t>
      </w:r>
      <w:r>
        <w:rPr>
          <w:spacing w:val="-3"/>
          <w:sz w:val="20"/>
        </w:rPr>
        <w:t> </w:t>
      </w:r>
      <w:r>
        <w:rPr>
          <w:sz w:val="20"/>
        </w:rPr>
        <w:t>are</w:t>
      </w:r>
      <w:r>
        <w:rPr>
          <w:spacing w:val="-6"/>
          <w:sz w:val="20"/>
        </w:rPr>
        <w:t> </w:t>
      </w:r>
      <w:r>
        <w:rPr>
          <w:sz w:val="20"/>
        </w:rPr>
        <w:t>other</w:t>
      </w:r>
      <w:r>
        <w:rPr>
          <w:spacing w:val="-6"/>
          <w:sz w:val="20"/>
        </w:rPr>
        <w:t> </w:t>
      </w:r>
      <w:r>
        <w:rPr>
          <w:sz w:val="20"/>
        </w:rPr>
        <w:t>sources</w:t>
      </w:r>
      <w:r>
        <w:rPr>
          <w:spacing w:val="-6"/>
          <w:sz w:val="20"/>
        </w:rPr>
        <w:t> </w:t>
      </w:r>
      <w:r>
        <w:rPr>
          <w:sz w:val="20"/>
        </w:rPr>
        <w:t>of</w:t>
      </w:r>
      <w:r>
        <w:rPr>
          <w:spacing w:val="-7"/>
          <w:sz w:val="20"/>
        </w:rPr>
        <w:t> </w:t>
      </w:r>
      <w:r>
        <w:rPr>
          <w:sz w:val="20"/>
        </w:rPr>
        <w:t>similar</w:t>
      </w:r>
      <w:r>
        <w:rPr>
          <w:spacing w:val="-4"/>
          <w:sz w:val="20"/>
        </w:rPr>
        <w:t> </w:t>
      </w:r>
      <w:r>
        <w:rPr>
          <w:sz w:val="20"/>
        </w:rPr>
        <w:t>information,</w:t>
      </w:r>
      <w:r>
        <w:rPr>
          <w:spacing w:val="-5"/>
          <w:sz w:val="20"/>
        </w:rPr>
        <w:t> </w:t>
      </w:r>
      <w:r>
        <w:rPr>
          <w:sz w:val="20"/>
        </w:rPr>
        <w:t>and</w:t>
      </w:r>
      <w:r>
        <w:rPr>
          <w:spacing w:val="-6"/>
          <w:sz w:val="20"/>
        </w:rPr>
        <w:t> </w:t>
      </w:r>
      <w:r>
        <w:rPr>
          <w:sz w:val="20"/>
        </w:rPr>
        <w:t>whether</w:t>
      </w:r>
      <w:r>
        <w:rPr>
          <w:spacing w:val="-6"/>
          <w:sz w:val="20"/>
        </w:rPr>
        <w:t> </w:t>
      </w:r>
      <w:r>
        <w:rPr>
          <w:sz w:val="20"/>
        </w:rPr>
        <w:t>the information from such different available sources is aligned.</w:t>
      </w:r>
    </w:p>
    <w:p>
      <w:pPr>
        <w:pStyle w:val="BodyText"/>
        <w:spacing w:line="292" w:lineRule="auto" w:before="118"/>
        <w:ind w:left="1987" w:right="532"/>
        <w:jc w:val="left"/>
      </w:pPr>
      <w:r>
        <w:rPr/>
        <w:t>A334.</w:t>
      </w:r>
      <w:r>
        <w:rPr>
          <w:spacing w:val="-30"/>
        </w:rPr>
        <w:t> </w:t>
      </w:r>
      <w:r>
        <w:rPr/>
        <w:t>The</w:t>
      </w:r>
      <w:r>
        <w:rPr>
          <w:spacing w:val="-7"/>
        </w:rPr>
        <w:t> </w:t>
      </w:r>
      <w:r>
        <w:rPr/>
        <w:t>practitioner’s</w:t>
      </w:r>
      <w:r>
        <w:rPr>
          <w:spacing w:val="-4"/>
        </w:rPr>
        <w:t> </w:t>
      </w:r>
      <w:r>
        <w:rPr/>
        <w:t>understanding</w:t>
      </w:r>
      <w:r>
        <w:rPr>
          <w:spacing w:val="-6"/>
        </w:rPr>
        <w:t> </w:t>
      </w:r>
      <w:r>
        <w:rPr/>
        <w:t>of</w:t>
      </w:r>
      <w:r>
        <w:rPr>
          <w:spacing w:val="-5"/>
        </w:rPr>
        <w:t> </w:t>
      </w:r>
      <w:r>
        <w:rPr/>
        <w:t>the</w:t>
      </w:r>
      <w:r>
        <w:rPr>
          <w:spacing w:val="-5"/>
        </w:rPr>
        <w:t> </w:t>
      </w:r>
      <w:r>
        <w:rPr/>
        <w:t>information</w:t>
      </w:r>
      <w:r>
        <w:rPr>
          <w:spacing w:val="-5"/>
        </w:rPr>
        <w:t> </w:t>
      </w:r>
      <w:r>
        <w:rPr/>
        <w:t>system</w:t>
      </w:r>
      <w:r>
        <w:rPr>
          <w:spacing w:val="-5"/>
        </w:rPr>
        <w:t> </w:t>
      </w:r>
      <w:r>
        <w:rPr/>
        <w:t>may</w:t>
      </w:r>
      <w:r>
        <w:rPr>
          <w:spacing w:val="-4"/>
        </w:rPr>
        <w:t> </w:t>
      </w:r>
      <w:r>
        <w:rPr/>
        <w:t>be</w:t>
      </w:r>
      <w:r>
        <w:rPr>
          <w:spacing w:val="-6"/>
        </w:rPr>
        <w:t> </w:t>
      </w:r>
      <w:r>
        <w:rPr/>
        <w:t>obtained</w:t>
      </w:r>
      <w:r>
        <w:rPr>
          <w:spacing w:val="-6"/>
        </w:rPr>
        <w:t> </w:t>
      </w:r>
      <w:r>
        <w:rPr/>
        <w:t>in</w:t>
      </w:r>
      <w:r>
        <w:rPr>
          <w:spacing w:val="-5"/>
        </w:rPr>
        <w:t> </w:t>
      </w:r>
      <w:r>
        <w:rPr/>
        <w:t>various</w:t>
      </w:r>
      <w:r>
        <w:rPr>
          <w:spacing w:val="-4"/>
        </w:rPr>
        <w:t> </w:t>
      </w:r>
      <w:r>
        <w:rPr/>
        <w:t>ways</w:t>
      </w:r>
      <w:r>
        <w:rPr>
          <w:spacing w:val="-4"/>
        </w:rPr>
        <w:t> </w:t>
      </w:r>
      <w:r>
        <w:rPr/>
        <w:t>and may include:</w:t>
      </w:r>
    </w:p>
    <w:p>
      <w:pPr>
        <w:pStyle w:val="ListParagraph"/>
        <w:numPr>
          <w:ilvl w:val="0"/>
          <w:numId w:val="99"/>
        </w:numPr>
        <w:tabs>
          <w:tab w:pos="2534" w:val="left" w:leader="none"/>
        </w:tabs>
        <w:spacing w:line="290" w:lineRule="auto" w:before="121" w:after="0"/>
        <w:ind w:left="2534" w:right="706" w:hanging="548"/>
        <w:jc w:val="left"/>
        <w:rPr>
          <w:sz w:val="20"/>
        </w:rPr>
      </w:pPr>
      <w:r>
        <w:rPr>
          <w:sz w:val="20"/>
        </w:rPr>
        <w:t>Inquiries of relevant personnel about the procedures used to initiate, record, process and report events and conditions related to the topics and aspects of the topics;</w:t>
      </w:r>
    </w:p>
    <w:p>
      <w:pPr>
        <w:pStyle w:val="ListParagraph"/>
        <w:numPr>
          <w:ilvl w:val="0"/>
          <w:numId w:val="99"/>
        </w:numPr>
        <w:tabs>
          <w:tab w:pos="2534" w:val="left" w:leader="none"/>
        </w:tabs>
        <w:spacing w:line="240" w:lineRule="auto" w:before="122" w:after="0"/>
        <w:ind w:left="2534" w:right="0" w:hanging="547"/>
        <w:jc w:val="left"/>
        <w:rPr>
          <w:sz w:val="20"/>
        </w:rPr>
      </w:pPr>
      <w:r>
        <w:rPr>
          <w:sz w:val="20"/>
        </w:rPr>
        <w:t>Inspection</w:t>
      </w:r>
      <w:r>
        <w:rPr>
          <w:spacing w:val="-11"/>
          <w:sz w:val="20"/>
        </w:rPr>
        <w:t> </w:t>
      </w:r>
      <w:r>
        <w:rPr>
          <w:sz w:val="20"/>
        </w:rPr>
        <w:t>of</w:t>
      </w:r>
      <w:r>
        <w:rPr>
          <w:spacing w:val="-9"/>
          <w:sz w:val="20"/>
        </w:rPr>
        <w:t> </w:t>
      </w:r>
      <w:r>
        <w:rPr>
          <w:sz w:val="20"/>
        </w:rPr>
        <w:t>policy</w:t>
      </w:r>
      <w:r>
        <w:rPr>
          <w:spacing w:val="-9"/>
          <w:sz w:val="20"/>
        </w:rPr>
        <w:t> </w:t>
      </w:r>
      <w:r>
        <w:rPr>
          <w:sz w:val="20"/>
        </w:rPr>
        <w:t>or</w:t>
      </w:r>
      <w:r>
        <w:rPr>
          <w:spacing w:val="-10"/>
          <w:sz w:val="20"/>
        </w:rPr>
        <w:t> </w:t>
      </w:r>
      <w:r>
        <w:rPr>
          <w:sz w:val="20"/>
        </w:rPr>
        <w:t>process</w:t>
      </w:r>
      <w:r>
        <w:rPr>
          <w:spacing w:val="-8"/>
          <w:sz w:val="20"/>
        </w:rPr>
        <w:t> </w:t>
      </w:r>
      <w:r>
        <w:rPr>
          <w:sz w:val="20"/>
        </w:rPr>
        <w:t>manuals</w:t>
      </w:r>
      <w:r>
        <w:rPr>
          <w:spacing w:val="-9"/>
          <w:sz w:val="20"/>
        </w:rPr>
        <w:t> </w:t>
      </w:r>
      <w:r>
        <w:rPr>
          <w:sz w:val="20"/>
        </w:rPr>
        <w:t>or</w:t>
      </w:r>
      <w:r>
        <w:rPr>
          <w:spacing w:val="-8"/>
          <w:sz w:val="20"/>
        </w:rPr>
        <w:t> </w:t>
      </w:r>
      <w:r>
        <w:rPr>
          <w:sz w:val="20"/>
        </w:rPr>
        <w:t>other</w:t>
      </w:r>
      <w:r>
        <w:rPr>
          <w:spacing w:val="-10"/>
          <w:sz w:val="20"/>
        </w:rPr>
        <w:t> </w:t>
      </w:r>
      <w:r>
        <w:rPr>
          <w:sz w:val="20"/>
        </w:rPr>
        <w:t>documentation</w:t>
      </w:r>
      <w:r>
        <w:rPr>
          <w:spacing w:val="-8"/>
          <w:sz w:val="20"/>
        </w:rPr>
        <w:t> </w:t>
      </w:r>
      <w:r>
        <w:rPr>
          <w:sz w:val="20"/>
        </w:rPr>
        <w:t>of</w:t>
      </w:r>
      <w:r>
        <w:rPr>
          <w:spacing w:val="-11"/>
          <w:sz w:val="20"/>
        </w:rPr>
        <w:t> </w:t>
      </w:r>
      <w:r>
        <w:rPr>
          <w:sz w:val="20"/>
        </w:rPr>
        <w:t>the</w:t>
      </w:r>
      <w:r>
        <w:rPr>
          <w:spacing w:val="-10"/>
          <w:sz w:val="20"/>
        </w:rPr>
        <w:t> </w:t>
      </w:r>
      <w:r>
        <w:rPr>
          <w:sz w:val="20"/>
        </w:rPr>
        <w:t>information</w:t>
      </w:r>
      <w:r>
        <w:rPr>
          <w:spacing w:val="-11"/>
          <w:sz w:val="20"/>
        </w:rPr>
        <w:t> </w:t>
      </w:r>
      <w:r>
        <w:rPr>
          <w:spacing w:val="-2"/>
          <w:sz w:val="20"/>
        </w:rPr>
        <w:t>system;</w:t>
      </w:r>
    </w:p>
    <w:p>
      <w:pPr>
        <w:pStyle w:val="ListParagraph"/>
        <w:numPr>
          <w:ilvl w:val="0"/>
          <w:numId w:val="99"/>
        </w:numPr>
        <w:tabs>
          <w:tab w:pos="2534" w:val="left" w:leader="none"/>
        </w:tabs>
        <w:spacing w:line="240" w:lineRule="auto" w:before="171" w:after="0"/>
        <w:ind w:left="2534" w:right="0" w:hanging="547"/>
        <w:jc w:val="left"/>
        <w:rPr>
          <w:sz w:val="20"/>
        </w:rPr>
      </w:pPr>
      <w:r>
        <w:rPr>
          <w:sz w:val="20"/>
        </w:rPr>
        <w:t>Observation</w:t>
      </w:r>
      <w:r>
        <w:rPr>
          <w:spacing w:val="-7"/>
          <w:sz w:val="20"/>
        </w:rPr>
        <w:t> </w:t>
      </w:r>
      <w:r>
        <w:rPr>
          <w:sz w:val="20"/>
        </w:rPr>
        <w:t>of</w:t>
      </w:r>
      <w:r>
        <w:rPr>
          <w:spacing w:val="-8"/>
          <w:sz w:val="20"/>
        </w:rPr>
        <w:t> </w:t>
      </w:r>
      <w:r>
        <w:rPr>
          <w:sz w:val="20"/>
        </w:rPr>
        <w:t>the</w:t>
      </w:r>
      <w:r>
        <w:rPr>
          <w:spacing w:val="-6"/>
          <w:sz w:val="20"/>
        </w:rPr>
        <w:t> </w:t>
      </w:r>
      <w:r>
        <w:rPr>
          <w:sz w:val="20"/>
        </w:rPr>
        <w:t>performance</w:t>
      </w:r>
      <w:r>
        <w:rPr>
          <w:spacing w:val="-8"/>
          <w:sz w:val="20"/>
        </w:rPr>
        <w:t> </w:t>
      </w:r>
      <w:r>
        <w:rPr>
          <w:sz w:val="20"/>
        </w:rPr>
        <w:t>of</w:t>
      </w:r>
      <w:r>
        <w:rPr>
          <w:spacing w:val="-5"/>
          <w:sz w:val="20"/>
        </w:rPr>
        <w:t> </w:t>
      </w:r>
      <w:r>
        <w:rPr>
          <w:sz w:val="20"/>
        </w:rPr>
        <w:t>the</w:t>
      </w:r>
      <w:r>
        <w:rPr>
          <w:spacing w:val="-6"/>
          <w:sz w:val="20"/>
        </w:rPr>
        <w:t> </w:t>
      </w:r>
      <w:r>
        <w:rPr>
          <w:sz w:val="20"/>
        </w:rPr>
        <w:t>policies</w:t>
      </w:r>
      <w:r>
        <w:rPr>
          <w:spacing w:val="-7"/>
          <w:sz w:val="20"/>
        </w:rPr>
        <w:t> </w:t>
      </w:r>
      <w:r>
        <w:rPr>
          <w:sz w:val="20"/>
        </w:rPr>
        <w:t>or</w:t>
      </w:r>
      <w:r>
        <w:rPr>
          <w:spacing w:val="-7"/>
          <w:sz w:val="20"/>
        </w:rPr>
        <w:t> </w:t>
      </w:r>
      <w:r>
        <w:rPr>
          <w:sz w:val="20"/>
        </w:rPr>
        <w:t>procedures</w:t>
      </w:r>
      <w:r>
        <w:rPr>
          <w:spacing w:val="-6"/>
          <w:sz w:val="20"/>
        </w:rPr>
        <w:t> </w:t>
      </w:r>
      <w:r>
        <w:rPr>
          <w:sz w:val="20"/>
        </w:rPr>
        <w:t>by</w:t>
      </w:r>
      <w:r>
        <w:rPr>
          <w:spacing w:val="-7"/>
          <w:sz w:val="20"/>
        </w:rPr>
        <w:t> </w:t>
      </w:r>
      <w:r>
        <w:rPr>
          <w:sz w:val="20"/>
        </w:rPr>
        <w:t>the</w:t>
      </w:r>
      <w:r>
        <w:rPr>
          <w:spacing w:val="-6"/>
          <w:sz w:val="20"/>
        </w:rPr>
        <w:t> </w:t>
      </w:r>
      <w:r>
        <w:rPr>
          <w:sz w:val="20"/>
        </w:rPr>
        <w:t>entity’s</w:t>
      </w:r>
      <w:r>
        <w:rPr>
          <w:spacing w:val="-7"/>
          <w:sz w:val="20"/>
        </w:rPr>
        <w:t> </w:t>
      </w:r>
      <w:r>
        <w:rPr>
          <w:sz w:val="20"/>
        </w:rPr>
        <w:t>personnel;</w:t>
      </w:r>
      <w:r>
        <w:rPr>
          <w:spacing w:val="-7"/>
          <w:sz w:val="20"/>
        </w:rPr>
        <w:t> </w:t>
      </w:r>
      <w:r>
        <w:rPr>
          <w:spacing w:val="-5"/>
          <w:sz w:val="20"/>
        </w:rPr>
        <w:t>or</w:t>
      </w:r>
    </w:p>
    <w:p>
      <w:pPr>
        <w:pStyle w:val="ListParagraph"/>
        <w:numPr>
          <w:ilvl w:val="0"/>
          <w:numId w:val="99"/>
        </w:numPr>
        <w:tabs>
          <w:tab w:pos="2531" w:val="left" w:leader="none"/>
          <w:tab w:pos="2534" w:val="left" w:leader="none"/>
        </w:tabs>
        <w:spacing w:line="292" w:lineRule="auto" w:before="169" w:after="0"/>
        <w:ind w:left="2534" w:right="708" w:hanging="548"/>
        <w:jc w:val="both"/>
        <w:rPr>
          <w:sz w:val="20"/>
        </w:rPr>
      </w:pPr>
      <w:r>
        <w:rPr>
          <w:sz w:val="20"/>
        </w:rPr>
        <w:t>Selecting events or conditions and tracing them through the applicable process in the information system (i.e., performing a walk-through).</w:t>
      </w:r>
    </w:p>
    <w:p>
      <w:pPr>
        <w:pStyle w:val="BodyText"/>
        <w:spacing w:line="292" w:lineRule="auto" w:before="121"/>
        <w:ind w:left="1987" w:right="694"/>
      </w:pPr>
      <w:r>
        <w:rPr/>
        <w:t>A335.</w:t>
      </w:r>
      <w:r>
        <w:rPr>
          <w:spacing w:val="-14"/>
        </w:rPr>
        <w:t> </w:t>
      </w:r>
      <w:r>
        <w:rPr/>
        <w:t>The</w:t>
      </w:r>
      <w:r>
        <w:rPr>
          <w:spacing w:val="-14"/>
        </w:rPr>
        <w:t> </w:t>
      </w:r>
      <w:r>
        <w:rPr/>
        <w:t>entity’s</w:t>
      </w:r>
      <w:r>
        <w:rPr>
          <w:spacing w:val="-12"/>
        </w:rPr>
        <w:t> </w:t>
      </w:r>
      <w:r>
        <w:rPr/>
        <w:t>information</w:t>
      </w:r>
      <w:r>
        <w:rPr>
          <w:spacing w:val="-7"/>
        </w:rPr>
        <w:t> </w:t>
      </w:r>
      <w:r>
        <w:rPr/>
        <w:t>system</w:t>
      </w:r>
      <w:r>
        <w:rPr>
          <w:spacing w:val="-6"/>
        </w:rPr>
        <w:t> </w:t>
      </w:r>
      <w:r>
        <w:rPr/>
        <w:t>and</w:t>
      </w:r>
      <w:r>
        <w:rPr>
          <w:spacing w:val="-8"/>
        </w:rPr>
        <w:t> </w:t>
      </w:r>
      <w:r>
        <w:rPr/>
        <w:t>communication</w:t>
      </w:r>
      <w:r>
        <w:rPr>
          <w:spacing w:val="-6"/>
        </w:rPr>
        <w:t> </w:t>
      </w:r>
      <w:r>
        <w:rPr/>
        <w:t>are</w:t>
      </w:r>
      <w:r>
        <w:rPr>
          <w:spacing w:val="-5"/>
        </w:rPr>
        <w:t> </w:t>
      </w:r>
      <w:r>
        <w:rPr/>
        <w:t>likely</w:t>
      </w:r>
      <w:r>
        <w:rPr>
          <w:spacing w:val="-7"/>
        </w:rPr>
        <w:t> </w:t>
      </w:r>
      <w:r>
        <w:rPr/>
        <w:t>to</w:t>
      </w:r>
      <w:r>
        <w:rPr>
          <w:spacing w:val="-4"/>
        </w:rPr>
        <w:t> </w:t>
      </w:r>
      <w:r>
        <w:rPr/>
        <w:t>involve</w:t>
      </w:r>
      <w:r>
        <w:rPr>
          <w:spacing w:val="-6"/>
        </w:rPr>
        <w:t> </w:t>
      </w:r>
      <w:r>
        <w:rPr/>
        <w:t>the</w:t>
      </w:r>
      <w:r>
        <w:rPr>
          <w:spacing w:val="-6"/>
        </w:rPr>
        <w:t> </w:t>
      </w:r>
      <w:r>
        <w:rPr/>
        <w:t>use</w:t>
      </w:r>
      <w:r>
        <w:rPr>
          <w:spacing w:val="-6"/>
        </w:rPr>
        <w:t> </w:t>
      </w:r>
      <w:r>
        <w:rPr/>
        <w:t>of</w:t>
      </w:r>
      <w:r>
        <w:rPr>
          <w:spacing w:val="-6"/>
        </w:rPr>
        <w:t> </w:t>
      </w:r>
      <w:r>
        <w:rPr/>
        <w:t>IT</w:t>
      </w:r>
      <w:r>
        <w:rPr>
          <w:spacing w:val="-7"/>
        </w:rPr>
        <w:t> </w:t>
      </w:r>
      <w:r>
        <w:rPr/>
        <w:t>to</w:t>
      </w:r>
      <w:r>
        <w:rPr>
          <w:spacing w:val="-8"/>
        </w:rPr>
        <w:t> </w:t>
      </w:r>
      <w:r>
        <w:rPr/>
        <w:t>collect</w:t>
      </w:r>
      <w:r>
        <w:rPr>
          <w:spacing w:val="-5"/>
        </w:rPr>
        <w:t> </w:t>
      </w:r>
      <w:r>
        <w:rPr/>
        <w:t>or process</w:t>
      </w:r>
      <w:r>
        <w:rPr>
          <w:spacing w:val="-2"/>
        </w:rPr>
        <w:t> </w:t>
      </w:r>
      <w:r>
        <w:rPr/>
        <w:t>data</w:t>
      </w:r>
      <w:r>
        <w:rPr>
          <w:spacing w:val="-5"/>
        </w:rPr>
        <w:t> </w:t>
      </w:r>
      <w:r>
        <w:rPr/>
        <w:t>and</w:t>
      </w:r>
      <w:r>
        <w:rPr>
          <w:spacing w:val="-3"/>
        </w:rPr>
        <w:t> </w:t>
      </w:r>
      <w:r>
        <w:rPr/>
        <w:t>information.</w:t>
      </w:r>
      <w:r>
        <w:rPr>
          <w:spacing w:val="-4"/>
        </w:rPr>
        <w:t> </w:t>
      </w:r>
      <w:r>
        <w:rPr/>
        <w:t>Entities</w:t>
      </w:r>
      <w:r>
        <w:rPr>
          <w:spacing w:val="-3"/>
        </w:rPr>
        <w:t> </w:t>
      </w:r>
      <w:r>
        <w:rPr/>
        <w:t>may</w:t>
      </w:r>
      <w:r>
        <w:rPr>
          <w:spacing w:val="-3"/>
        </w:rPr>
        <w:t> </w:t>
      </w:r>
      <w:r>
        <w:rPr/>
        <w:t>use</w:t>
      </w:r>
      <w:r>
        <w:rPr>
          <w:spacing w:val="-4"/>
        </w:rPr>
        <w:t> </w:t>
      </w:r>
      <w:r>
        <w:rPr/>
        <w:t>complex</w:t>
      </w:r>
      <w:r>
        <w:rPr>
          <w:spacing w:val="-3"/>
        </w:rPr>
        <w:t> </w:t>
      </w:r>
      <w:r>
        <w:rPr/>
        <w:t>IT</w:t>
      </w:r>
      <w:r>
        <w:rPr>
          <w:spacing w:val="-4"/>
        </w:rPr>
        <w:t> </w:t>
      </w:r>
      <w:r>
        <w:rPr/>
        <w:t>applications,</w:t>
      </w:r>
      <w:r>
        <w:rPr>
          <w:spacing w:val="-4"/>
        </w:rPr>
        <w:t> </w:t>
      </w:r>
      <w:r>
        <w:rPr/>
        <w:t>simple</w:t>
      </w:r>
      <w:r>
        <w:rPr>
          <w:spacing w:val="-4"/>
        </w:rPr>
        <w:t> </w:t>
      </w:r>
      <w:r>
        <w:rPr/>
        <w:t>spreadsheets</w:t>
      </w:r>
      <w:r>
        <w:rPr>
          <w:spacing w:val="-3"/>
        </w:rPr>
        <w:t> </w:t>
      </w:r>
      <w:r>
        <w:rPr/>
        <w:t>or paper-based records, or a combination of these. The practitioner’s understanding of the information system includes the IT environment, IT applications and other aspects of the IT environment that are relevant to the flows and processing of information in the information system. The entity’s use of IT applications or other aspects of the IT environment may give rise to risks arising from the use of IT. For example, changes in the flow of information within the information</w:t>
      </w:r>
      <w:r>
        <w:rPr>
          <w:spacing w:val="-11"/>
        </w:rPr>
        <w:t> </w:t>
      </w:r>
      <w:r>
        <w:rPr/>
        <w:t>system</w:t>
      </w:r>
      <w:r>
        <w:rPr>
          <w:spacing w:val="-13"/>
        </w:rPr>
        <w:t> </w:t>
      </w:r>
      <w:r>
        <w:rPr/>
        <w:t>may</w:t>
      </w:r>
      <w:r>
        <w:rPr>
          <w:spacing w:val="-12"/>
        </w:rPr>
        <w:t> </w:t>
      </w:r>
      <w:r>
        <w:rPr/>
        <w:t>result</w:t>
      </w:r>
      <w:r>
        <w:rPr>
          <w:spacing w:val="-10"/>
        </w:rPr>
        <w:t> </w:t>
      </w:r>
      <w:r>
        <w:rPr/>
        <w:t>from</w:t>
      </w:r>
      <w:r>
        <w:rPr>
          <w:spacing w:val="-11"/>
        </w:rPr>
        <w:t> </w:t>
      </w:r>
      <w:r>
        <w:rPr/>
        <w:t>program</w:t>
      </w:r>
      <w:r>
        <w:rPr>
          <w:spacing w:val="-13"/>
        </w:rPr>
        <w:t> </w:t>
      </w:r>
      <w:r>
        <w:rPr/>
        <w:t>changes</w:t>
      </w:r>
      <w:r>
        <w:rPr>
          <w:spacing w:val="-12"/>
        </w:rPr>
        <w:t> </w:t>
      </w:r>
      <w:r>
        <w:rPr/>
        <w:t>to</w:t>
      </w:r>
      <w:r>
        <w:rPr>
          <w:spacing w:val="-13"/>
        </w:rPr>
        <w:t> </w:t>
      </w:r>
      <w:r>
        <w:rPr/>
        <w:t>IT</w:t>
      </w:r>
      <w:r>
        <w:rPr>
          <w:spacing w:val="-9"/>
        </w:rPr>
        <w:t> </w:t>
      </w:r>
      <w:r>
        <w:rPr/>
        <w:t>applications,</w:t>
      </w:r>
      <w:r>
        <w:rPr>
          <w:spacing w:val="-13"/>
        </w:rPr>
        <w:t> </w:t>
      </w:r>
      <w:r>
        <w:rPr/>
        <w:t>or</w:t>
      </w:r>
      <w:r>
        <w:rPr>
          <w:spacing w:val="-10"/>
        </w:rPr>
        <w:t> </w:t>
      </w:r>
      <w:r>
        <w:rPr/>
        <w:t>direct</w:t>
      </w:r>
      <w:r>
        <w:rPr>
          <w:spacing w:val="-13"/>
        </w:rPr>
        <w:t> </w:t>
      </w:r>
      <w:r>
        <w:rPr/>
        <w:t>changes</w:t>
      </w:r>
      <w:r>
        <w:rPr>
          <w:spacing w:val="-12"/>
        </w:rPr>
        <w:t> </w:t>
      </w:r>
      <w:r>
        <w:rPr/>
        <w:t>to</w:t>
      </w:r>
      <w:r>
        <w:rPr>
          <w:spacing w:val="-11"/>
        </w:rPr>
        <w:t> </w:t>
      </w:r>
      <w:r>
        <w:rPr/>
        <w:t>data in databases involved in processing or storing that information.</w:t>
      </w:r>
    </w:p>
    <w:p>
      <w:pPr>
        <w:pStyle w:val="BodyText"/>
        <w:spacing w:line="292" w:lineRule="auto" w:before="115"/>
        <w:ind w:left="1987" w:right="697"/>
      </w:pPr>
      <w:r>
        <w:rPr/>
        <w:t>A336.</w:t>
      </w:r>
      <w:r>
        <w:rPr>
          <w:spacing w:val="-14"/>
        </w:rPr>
        <w:t> </w:t>
      </w:r>
      <w:r>
        <w:rPr/>
        <w:t>The</w:t>
      </w:r>
      <w:r>
        <w:rPr>
          <w:spacing w:val="-14"/>
        </w:rPr>
        <w:t> </w:t>
      </w:r>
      <w:r>
        <w:rPr/>
        <w:t>information</w:t>
      </w:r>
      <w:r>
        <w:rPr>
          <w:spacing w:val="-12"/>
        </w:rPr>
        <w:t> </w:t>
      </w:r>
      <w:r>
        <w:rPr/>
        <w:t>system</w:t>
      </w:r>
      <w:r>
        <w:rPr>
          <w:spacing w:val="-4"/>
        </w:rPr>
        <w:t> </w:t>
      </w:r>
      <w:r>
        <w:rPr/>
        <w:t>and</w:t>
      </w:r>
      <w:r>
        <w:rPr>
          <w:spacing w:val="-4"/>
        </w:rPr>
        <w:t> </w:t>
      </w:r>
      <w:r>
        <w:rPr/>
        <w:t>how</w:t>
      </w:r>
      <w:r>
        <w:rPr>
          <w:spacing w:val="-4"/>
        </w:rPr>
        <w:t> </w:t>
      </w:r>
      <w:r>
        <w:rPr/>
        <w:t>the</w:t>
      </w:r>
      <w:r>
        <w:rPr>
          <w:spacing w:val="-4"/>
        </w:rPr>
        <w:t> </w:t>
      </w:r>
      <w:r>
        <w:rPr/>
        <w:t>entity</w:t>
      </w:r>
      <w:r>
        <w:rPr>
          <w:spacing w:val="-3"/>
        </w:rPr>
        <w:t> </w:t>
      </w:r>
      <w:r>
        <w:rPr/>
        <w:t>communicates</w:t>
      </w:r>
      <w:r>
        <w:rPr>
          <w:spacing w:val="-3"/>
        </w:rPr>
        <w:t> </w:t>
      </w:r>
      <w:r>
        <w:rPr/>
        <w:t>in</w:t>
      </w:r>
      <w:r>
        <w:rPr>
          <w:spacing w:val="-4"/>
        </w:rPr>
        <w:t> </w:t>
      </w:r>
      <w:r>
        <w:rPr/>
        <w:t>smaller</w:t>
      </w:r>
      <w:r>
        <w:rPr>
          <w:spacing w:val="-4"/>
        </w:rPr>
        <w:t> </w:t>
      </w:r>
      <w:r>
        <w:rPr/>
        <w:t>or</w:t>
      </w:r>
      <w:r>
        <w:rPr>
          <w:spacing w:val="-3"/>
        </w:rPr>
        <w:t> </w:t>
      </w:r>
      <w:r>
        <w:rPr/>
        <w:t>less</w:t>
      </w:r>
      <w:r>
        <w:rPr>
          <w:spacing w:val="-3"/>
        </w:rPr>
        <w:t> </w:t>
      </w:r>
      <w:r>
        <w:rPr/>
        <w:t>complex</w:t>
      </w:r>
      <w:r>
        <w:rPr>
          <w:spacing w:val="-3"/>
        </w:rPr>
        <w:t> </w:t>
      </w:r>
      <w:r>
        <w:rPr/>
        <w:t>entities</w:t>
      </w:r>
      <w:r>
        <w:rPr>
          <w:spacing w:val="-3"/>
        </w:rPr>
        <w:t> </w:t>
      </w:r>
      <w:r>
        <w:rPr/>
        <w:t>are likely to be less sophisticated and are likely to involve a less complex IT environment than in larger and more complex entities. Less complex entities with direct management involvement may not need extensive descriptions of procedures, sophisticated records, or written policies. Understanding</w:t>
      </w:r>
      <w:r>
        <w:rPr>
          <w:spacing w:val="-5"/>
        </w:rPr>
        <w:t> </w:t>
      </w:r>
      <w:r>
        <w:rPr/>
        <w:t>the</w:t>
      </w:r>
      <w:r>
        <w:rPr>
          <w:spacing w:val="-5"/>
        </w:rPr>
        <w:t> </w:t>
      </w:r>
      <w:r>
        <w:rPr/>
        <w:t>relevant</w:t>
      </w:r>
      <w:r>
        <w:rPr>
          <w:spacing w:val="-5"/>
        </w:rPr>
        <w:t> </w:t>
      </w:r>
      <w:r>
        <w:rPr/>
        <w:t>aspects</w:t>
      </w:r>
      <w:r>
        <w:rPr>
          <w:spacing w:val="-4"/>
        </w:rPr>
        <w:t> </w:t>
      </w:r>
      <w:r>
        <w:rPr/>
        <w:t>of</w:t>
      </w:r>
      <w:r>
        <w:rPr>
          <w:spacing w:val="-5"/>
        </w:rPr>
        <w:t> </w:t>
      </w:r>
      <w:r>
        <w:rPr/>
        <w:t>the</w:t>
      </w:r>
      <w:r>
        <w:rPr>
          <w:spacing w:val="-5"/>
        </w:rPr>
        <w:t> </w:t>
      </w:r>
      <w:r>
        <w:rPr/>
        <w:t>entity’s</w:t>
      </w:r>
      <w:r>
        <w:rPr>
          <w:spacing w:val="-4"/>
        </w:rPr>
        <w:t> </w:t>
      </w:r>
      <w:r>
        <w:rPr/>
        <w:t>information</w:t>
      </w:r>
      <w:r>
        <w:rPr>
          <w:spacing w:val="-5"/>
        </w:rPr>
        <w:t> </w:t>
      </w:r>
      <w:r>
        <w:rPr/>
        <w:t>system</w:t>
      </w:r>
      <w:r>
        <w:rPr>
          <w:spacing w:val="-5"/>
        </w:rPr>
        <w:t> </w:t>
      </w:r>
      <w:r>
        <w:rPr/>
        <w:t>may</w:t>
      </w:r>
      <w:r>
        <w:rPr>
          <w:spacing w:val="-4"/>
        </w:rPr>
        <w:t> </w:t>
      </w:r>
      <w:r>
        <w:rPr/>
        <w:t>therefore</w:t>
      </w:r>
      <w:r>
        <w:rPr>
          <w:spacing w:val="-5"/>
        </w:rPr>
        <w:t> </w:t>
      </w:r>
      <w:r>
        <w:rPr/>
        <w:t>require</w:t>
      </w:r>
      <w:r>
        <w:rPr>
          <w:spacing w:val="-5"/>
        </w:rPr>
        <w:t> </w:t>
      </w:r>
      <w:r>
        <w:rPr/>
        <w:t>less effort in an engagement for a less complex entity and may involve a greater amount of inquiry than</w:t>
      </w:r>
      <w:r>
        <w:rPr>
          <w:spacing w:val="-9"/>
        </w:rPr>
        <w:t> </w:t>
      </w:r>
      <w:r>
        <w:rPr/>
        <w:t>observation</w:t>
      </w:r>
      <w:r>
        <w:rPr>
          <w:spacing w:val="-10"/>
        </w:rPr>
        <w:t> </w:t>
      </w:r>
      <w:r>
        <w:rPr/>
        <w:t>or</w:t>
      </w:r>
      <w:r>
        <w:rPr>
          <w:spacing w:val="-8"/>
        </w:rPr>
        <w:t> </w:t>
      </w:r>
      <w:r>
        <w:rPr/>
        <w:t>inspection</w:t>
      </w:r>
      <w:r>
        <w:rPr>
          <w:spacing w:val="-12"/>
        </w:rPr>
        <w:t> </w:t>
      </w:r>
      <w:r>
        <w:rPr/>
        <w:t>of</w:t>
      </w:r>
      <w:r>
        <w:rPr>
          <w:spacing w:val="-9"/>
        </w:rPr>
        <w:t> </w:t>
      </w:r>
      <w:r>
        <w:rPr/>
        <w:t>documentation.</w:t>
      </w:r>
      <w:r>
        <w:rPr>
          <w:spacing w:val="-12"/>
        </w:rPr>
        <w:t> </w:t>
      </w:r>
      <w:r>
        <w:rPr/>
        <w:t>The</w:t>
      </w:r>
      <w:r>
        <w:rPr>
          <w:spacing w:val="-11"/>
        </w:rPr>
        <w:t> </w:t>
      </w:r>
      <w:r>
        <w:rPr/>
        <w:t>need</w:t>
      </w:r>
      <w:r>
        <w:rPr>
          <w:spacing w:val="-11"/>
        </w:rPr>
        <w:t> </w:t>
      </w:r>
      <w:r>
        <w:rPr/>
        <w:t>to</w:t>
      </w:r>
      <w:r>
        <w:rPr>
          <w:spacing w:val="-11"/>
        </w:rPr>
        <w:t> </w:t>
      </w:r>
      <w:r>
        <w:rPr/>
        <w:t>obtain</w:t>
      </w:r>
      <w:r>
        <w:rPr>
          <w:spacing w:val="-9"/>
        </w:rPr>
        <w:t> </w:t>
      </w:r>
      <w:r>
        <w:rPr/>
        <w:t>an</w:t>
      </w:r>
      <w:r>
        <w:rPr>
          <w:spacing w:val="-10"/>
        </w:rPr>
        <w:t> </w:t>
      </w:r>
      <w:r>
        <w:rPr/>
        <w:t>understanding,</w:t>
      </w:r>
      <w:r>
        <w:rPr>
          <w:spacing w:val="-12"/>
        </w:rPr>
        <w:t> </w:t>
      </w:r>
      <w:r>
        <w:rPr/>
        <w:t>however, remains important to provide</w:t>
      </w:r>
      <w:r>
        <w:rPr>
          <w:spacing w:val="-1"/>
        </w:rPr>
        <w:t> </w:t>
      </w:r>
      <w:r>
        <w:rPr/>
        <w:t>a basis for the design of further procedures and may further assist the</w:t>
      </w:r>
      <w:r>
        <w:rPr>
          <w:spacing w:val="-7"/>
        </w:rPr>
        <w:t> </w:t>
      </w:r>
      <w:r>
        <w:rPr/>
        <w:t>practitioner</w:t>
      </w:r>
      <w:r>
        <w:rPr>
          <w:spacing w:val="-6"/>
        </w:rPr>
        <w:t> </w:t>
      </w:r>
      <w:r>
        <w:rPr/>
        <w:t>in</w:t>
      </w:r>
      <w:r>
        <w:rPr>
          <w:spacing w:val="-7"/>
        </w:rPr>
        <w:t> </w:t>
      </w:r>
      <w:r>
        <w:rPr/>
        <w:t>identifying</w:t>
      </w:r>
      <w:r>
        <w:rPr>
          <w:spacing w:val="-7"/>
        </w:rPr>
        <w:t> </w:t>
      </w:r>
      <w:r>
        <w:rPr/>
        <w:t>disclosures</w:t>
      </w:r>
      <w:r>
        <w:rPr>
          <w:spacing w:val="-5"/>
        </w:rPr>
        <w:t> </w:t>
      </w:r>
      <w:r>
        <w:rPr/>
        <w:t>where</w:t>
      </w:r>
      <w:r>
        <w:rPr>
          <w:spacing w:val="-7"/>
        </w:rPr>
        <w:t> </w:t>
      </w:r>
      <w:r>
        <w:rPr/>
        <w:t>material</w:t>
      </w:r>
      <w:r>
        <w:rPr>
          <w:spacing w:val="-8"/>
        </w:rPr>
        <w:t> </w:t>
      </w:r>
      <w:r>
        <w:rPr/>
        <w:t>misstatements</w:t>
      </w:r>
      <w:r>
        <w:rPr>
          <w:spacing w:val="-5"/>
        </w:rPr>
        <w:t> </w:t>
      </w:r>
      <w:r>
        <w:rPr/>
        <w:t>are</w:t>
      </w:r>
      <w:r>
        <w:rPr>
          <w:spacing w:val="-4"/>
        </w:rPr>
        <w:t> </w:t>
      </w:r>
      <w:r>
        <w:rPr/>
        <w:t>likely</w:t>
      </w:r>
      <w:r>
        <w:rPr>
          <w:spacing w:val="-5"/>
        </w:rPr>
        <w:t> </w:t>
      </w:r>
      <w:r>
        <w:rPr/>
        <w:t>to</w:t>
      </w:r>
      <w:r>
        <w:rPr>
          <w:spacing w:val="-7"/>
        </w:rPr>
        <w:t> </w:t>
      </w:r>
      <w:r>
        <w:rPr/>
        <w:t>arise</w:t>
      </w:r>
      <w:r>
        <w:rPr>
          <w:spacing w:val="-7"/>
        </w:rPr>
        <w:t> </w:t>
      </w:r>
      <w:r>
        <w:rPr/>
        <w:t>(limited assurance) or identifying and assessing risks of material misstatement (reasonable assurance).</w:t>
      </w:r>
    </w:p>
    <w:p>
      <w:pPr>
        <w:pStyle w:val="BodyText"/>
        <w:spacing w:before="2"/>
        <w:ind w:firstLine="0"/>
        <w:jc w:val="left"/>
      </w:pPr>
    </w:p>
    <w:p>
      <w:pPr>
        <w:pStyle w:val="BodyText"/>
        <w:spacing w:before="1"/>
        <w:ind w:left="1440" w:firstLine="0"/>
        <w:jc w:val="left"/>
      </w:pPr>
      <w:r>
        <w:rPr/>
        <w:t>Control</w:t>
      </w:r>
      <w:r>
        <w:rPr>
          <w:spacing w:val="-9"/>
        </w:rPr>
        <w:t> </w:t>
      </w:r>
      <w:r>
        <w:rPr/>
        <w:t>Activities</w:t>
      </w:r>
      <w:r>
        <w:rPr>
          <w:spacing w:val="-7"/>
        </w:rPr>
        <w:t> </w:t>
      </w:r>
      <w:r>
        <w:rPr/>
        <w:t>(Ref:</w:t>
      </w:r>
      <w:r>
        <w:rPr>
          <w:spacing w:val="-7"/>
        </w:rPr>
        <w:t> </w:t>
      </w:r>
      <w:r>
        <w:rPr/>
        <w:t>Para.102R(e),</w:t>
      </w:r>
      <w:r>
        <w:rPr>
          <w:spacing w:val="-8"/>
        </w:rPr>
        <w:t> </w:t>
      </w:r>
      <w:r>
        <w:rPr/>
        <w:t>107L,</w:t>
      </w:r>
      <w:r>
        <w:rPr>
          <w:spacing w:val="-6"/>
        </w:rPr>
        <w:t> </w:t>
      </w:r>
      <w:r>
        <w:rPr>
          <w:spacing w:val="-2"/>
        </w:rPr>
        <w:t>107R)</w:t>
      </w:r>
    </w:p>
    <w:p>
      <w:pPr>
        <w:pStyle w:val="BodyText"/>
        <w:spacing w:line="292" w:lineRule="auto" w:before="170"/>
        <w:ind w:left="1987" w:right="705"/>
      </w:pPr>
      <w:r>
        <w:rPr/>
        <w:t>A337.</w:t>
      </w:r>
      <w:r>
        <w:rPr>
          <w:spacing w:val="-14"/>
        </w:rPr>
        <w:t> </w:t>
      </w:r>
      <w:r>
        <w:rPr/>
        <w:t>The</w:t>
      </w:r>
      <w:r>
        <w:rPr>
          <w:spacing w:val="-10"/>
        </w:rPr>
        <w:t> </w:t>
      </w:r>
      <w:r>
        <w:rPr/>
        <w:t>practitioner’s identification and evaluation of controls in the control activities component of the entity’s system of internal control may focus on information processing controls, which are controls applied during the processing of information in the entity’s information system that directly</w:t>
      </w:r>
      <w:r>
        <w:rPr>
          <w:spacing w:val="-6"/>
        </w:rPr>
        <w:t> </w:t>
      </w:r>
      <w:r>
        <w:rPr/>
        <w:t>address</w:t>
      </w:r>
      <w:r>
        <w:rPr>
          <w:spacing w:val="-9"/>
        </w:rPr>
        <w:t> </w:t>
      </w:r>
      <w:r>
        <w:rPr/>
        <w:t>risks</w:t>
      </w:r>
      <w:r>
        <w:rPr>
          <w:spacing w:val="-9"/>
        </w:rPr>
        <w:t> </w:t>
      </w:r>
      <w:r>
        <w:rPr/>
        <w:t>to</w:t>
      </w:r>
      <w:r>
        <w:rPr>
          <w:spacing w:val="-8"/>
        </w:rPr>
        <w:t> </w:t>
      </w:r>
      <w:r>
        <w:rPr/>
        <w:t>the</w:t>
      </w:r>
      <w:r>
        <w:rPr>
          <w:spacing w:val="-8"/>
        </w:rPr>
        <w:t> </w:t>
      </w:r>
      <w:r>
        <w:rPr/>
        <w:t>integrity</w:t>
      </w:r>
      <w:r>
        <w:rPr>
          <w:spacing w:val="-6"/>
        </w:rPr>
        <w:t> </w:t>
      </w:r>
      <w:r>
        <w:rPr/>
        <w:t>of</w:t>
      </w:r>
      <w:r>
        <w:rPr>
          <w:spacing w:val="-8"/>
        </w:rPr>
        <w:t> </w:t>
      </w:r>
      <w:r>
        <w:rPr/>
        <w:t>information</w:t>
      </w:r>
      <w:r>
        <w:rPr>
          <w:spacing w:val="-8"/>
        </w:rPr>
        <w:t> </w:t>
      </w:r>
      <w:r>
        <w:rPr/>
        <w:t>(i.e.,</w:t>
      </w:r>
      <w:r>
        <w:rPr>
          <w:spacing w:val="-8"/>
        </w:rPr>
        <w:t> </w:t>
      </w:r>
      <w:r>
        <w:rPr/>
        <w:t>the</w:t>
      </w:r>
      <w:r>
        <w:rPr>
          <w:spacing w:val="-10"/>
        </w:rPr>
        <w:t> </w:t>
      </w:r>
      <w:r>
        <w:rPr/>
        <w:t>completeness,</w:t>
      </w:r>
      <w:r>
        <w:rPr>
          <w:spacing w:val="-10"/>
        </w:rPr>
        <w:t> </w:t>
      </w:r>
      <w:r>
        <w:rPr/>
        <w:t>accuracy,</w:t>
      </w:r>
      <w:r>
        <w:rPr>
          <w:spacing w:val="-10"/>
        </w:rPr>
        <w:t> </w:t>
      </w:r>
      <w:r>
        <w:rPr/>
        <w:t>and</w:t>
      </w:r>
      <w:r>
        <w:rPr>
          <w:spacing w:val="-10"/>
        </w:rPr>
        <w:t> </w:t>
      </w:r>
      <w:r>
        <w:rPr/>
        <w:t>validity of information). However, the practitioner is not required to identify and evaluate all information processing controls.</w:t>
      </w:r>
    </w:p>
    <w:p>
      <w:pPr>
        <w:pStyle w:val="BodyText"/>
        <w:spacing w:line="292" w:lineRule="auto" w:before="118"/>
        <w:ind w:left="1987" w:right="704"/>
      </w:pPr>
      <w:r>
        <w:rPr/>
        <w:t>A338R.</w:t>
      </w:r>
      <w:r>
        <w:rPr>
          <w:spacing w:val="-11"/>
        </w:rPr>
        <w:t> </w:t>
      </w:r>
      <w:r>
        <w:rPr/>
        <w:t>An</w:t>
      </w:r>
      <w:r>
        <w:rPr>
          <w:spacing w:val="-12"/>
        </w:rPr>
        <w:t> </w:t>
      </w:r>
      <w:r>
        <w:rPr/>
        <w:t>assurance</w:t>
      </w:r>
      <w:r>
        <w:rPr>
          <w:spacing w:val="-12"/>
        </w:rPr>
        <w:t> </w:t>
      </w:r>
      <w:r>
        <w:rPr/>
        <w:t>engagement</w:t>
      </w:r>
      <w:r>
        <w:rPr>
          <w:spacing w:val="-12"/>
        </w:rPr>
        <w:t> </w:t>
      </w:r>
      <w:r>
        <w:rPr/>
        <w:t>does</w:t>
      </w:r>
      <w:r>
        <w:rPr>
          <w:spacing w:val="-8"/>
        </w:rPr>
        <w:t> </w:t>
      </w:r>
      <w:r>
        <w:rPr/>
        <w:t>not</w:t>
      </w:r>
      <w:r>
        <w:rPr>
          <w:spacing w:val="-11"/>
        </w:rPr>
        <w:t> </w:t>
      </w:r>
      <w:r>
        <w:rPr/>
        <w:t>require</w:t>
      </w:r>
      <w:r>
        <w:rPr>
          <w:spacing w:val="-12"/>
        </w:rPr>
        <w:t> </w:t>
      </w:r>
      <w:r>
        <w:rPr/>
        <w:t>an</w:t>
      </w:r>
      <w:r>
        <w:rPr>
          <w:spacing w:val="-12"/>
        </w:rPr>
        <w:t> </w:t>
      </w:r>
      <w:r>
        <w:rPr/>
        <w:t>understanding</w:t>
      </w:r>
      <w:r>
        <w:rPr>
          <w:spacing w:val="-14"/>
        </w:rPr>
        <w:t> </w:t>
      </w:r>
      <w:r>
        <w:rPr/>
        <w:t>of</w:t>
      </w:r>
      <w:r>
        <w:rPr>
          <w:spacing w:val="-14"/>
        </w:rPr>
        <w:t> </w:t>
      </w:r>
      <w:r>
        <w:rPr/>
        <w:t>all</w:t>
      </w:r>
      <w:r>
        <w:rPr>
          <w:spacing w:val="-12"/>
        </w:rPr>
        <w:t> </w:t>
      </w:r>
      <w:r>
        <w:rPr/>
        <w:t>the</w:t>
      </w:r>
      <w:r>
        <w:rPr>
          <w:spacing w:val="-14"/>
        </w:rPr>
        <w:t> </w:t>
      </w:r>
      <w:r>
        <w:rPr/>
        <w:t>controls</w:t>
      </w:r>
      <w:r>
        <w:rPr>
          <w:spacing w:val="-12"/>
        </w:rPr>
        <w:t> </w:t>
      </w:r>
      <w:r>
        <w:rPr/>
        <w:t>related</w:t>
      </w:r>
      <w:r>
        <w:rPr>
          <w:spacing w:val="-12"/>
        </w:rPr>
        <w:t> </w:t>
      </w:r>
      <w:r>
        <w:rPr/>
        <w:t>to</w:t>
      </w:r>
      <w:r>
        <w:rPr>
          <w:spacing w:val="-12"/>
        </w:rPr>
        <w:t> </w:t>
      </w:r>
      <w:r>
        <w:rPr/>
        <w:t>each disclosure or to every assertion relevant to them.</w:t>
      </w:r>
    </w:p>
    <w:p>
      <w:pPr>
        <w:spacing w:after="0" w:line="292" w:lineRule="auto"/>
        <w:sectPr>
          <w:pgSz w:w="11910" w:h="16840"/>
          <w:pgMar w:header="735" w:footer="1115" w:top="1100" w:bottom="1300" w:left="0" w:right="740"/>
        </w:sectPr>
      </w:pPr>
    </w:p>
    <w:p>
      <w:pPr>
        <w:pStyle w:val="BodyText"/>
        <w:spacing w:before="5"/>
        <w:ind w:firstLine="0"/>
        <w:jc w:val="left"/>
        <w:rPr>
          <w:sz w:val="21"/>
        </w:rPr>
      </w:pPr>
    </w:p>
    <w:p>
      <w:pPr>
        <w:pStyle w:val="BodyText"/>
        <w:ind w:left="1430" w:firstLine="0"/>
        <w:jc w:val="left"/>
      </w:pPr>
      <w:r>
        <w:rPr/>
        <mc:AlternateContent>
          <mc:Choice Requires="wps">
            <w:drawing>
              <wp:inline distT="0" distB="0" distL="0" distR="0">
                <wp:extent cx="5716270" cy="1809750"/>
                <wp:effectExtent l="9525" t="0" r="0" b="9525"/>
                <wp:docPr id="86" name="Textbox 86"/>
                <wp:cNvGraphicFramePr>
                  <a:graphicFrameLocks/>
                </wp:cNvGraphicFramePr>
                <a:graphic>
                  <a:graphicData uri="http://schemas.microsoft.com/office/word/2010/wordprocessingShape">
                    <wps:wsp>
                      <wps:cNvPr id="86" name="Textbox 86"/>
                      <wps:cNvSpPr txBox="1"/>
                      <wps:spPr>
                        <a:xfrm>
                          <a:off x="0" y="0"/>
                          <a:ext cx="5716270" cy="1809750"/>
                        </a:xfrm>
                        <a:prstGeom prst="rect">
                          <a:avLst/>
                        </a:prstGeom>
                        <a:ln w="6095">
                          <a:solidFill>
                            <a:srgbClr val="000000"/>
                          </a:solidFill>
                          <a:prstDash val="solid"/>
                        </a:ln>
                      </wps:spPr>
                      <wps:txbx>
                        <w:txbxContent>
                          <w:p>
                            <w:pPr>
                              <w:pStyle w:val="BodyText"/>
                              <w:spacing w:line="292" w:lineRule="auto" w:before="158"/>
                              <w:ind w:left="650"/>
                              <w:jc w:val="left"/>
                            </w:pPr>
                            <w:r>
                              <w:rPr/>
                              <w:t>A339R. Examples of other controls for which it may be appropriate for the practitioner to obtain an understanding include:</w:t>
                            </w:r>
                          </w:p>
                          <w:p>
                            <w:pPr>
                              <w:pStyle w:val="BodyText"/>
                              <w:numPr>
                                <w:ilvl w:val="0"/>
                                <w:numId w:val="100"/>
                              </w:numPr>
                              <w:tabs>
                                <w:tab w:pos="1197" w:val="left" w:leader="none"/>
                              </w:tabs>
                              <w:spacing w:line="288" w:lineRule="auto" w:before="105" w:after="0"/>
                              <w:ind w:left="1197" w:right="109" w:hanging="548"/>
                              <w:jc w:val="left"/>
                            </w:pPr>
                            <w:r>
                              <w:rPr/>
                              <w:t>Controls</w:t>
                            </w:r>
                            <w:r>
                              <w:rPr>
                                <w:spacing w:val="40"/>
                              </w:rPr>
                              <w:t> </w:t>
                            </w:r>
                            <w:r>
                              <w:rPr/>
                              <w:t>that</w:t>
                            </w:r>
                            <w:r>
                              <w:rPr>
                                <w:spacing w:val="40"/>
                              </w:rPr>
                              <w:t> </w:t>
                            </w:r>
                            <w:r>
                              <w:rPr/>
                              <w:t>address</w:t>
                            </w:r>
                            <w:r>
                              <w:rPr>
                                <w:spacing w:val="40"/>
                              </w:rPr>
                              <w:t> </w:t>
                            </w:r>
                            <w:r>
                              <w:rPr/>
                              <w:t>risks</w:t>
                            </w:r>
                            <w:r>
                              <w:rPr>
                                <w:spacing w:val="40"/>
                              </w:rPr>
                              <w:t> </w:t>
                            </w:r>
                            <w:r>
                              <w:rPr/>
                              <w:t>of</w:t>
                            </w:r>
                            <w:r>
                              <w:rPr>
                                <w:spacing w:val="40"/>
                              </w:rPr>
                              <w:t> </w:t>
                            </w:r>
                            <w:r>
                              <w:rPr/>
                              <w:t>material</w:t>
                            </w:r>
                            <w:r>
                              <w:rPr>
                                <w:spacing w:val="40"/>
                              </w:rPr>
                              <w:t> </w:t>
                            </w:r>
                            <w:r>
                              <w:rPr/>
                              <w:t>misstatement</w:t>
                            </w:r>
                            <w:r>
                              <w:rPr>
                                <w:spacing w:val="40"/>
                              </w:rPr>
                              <w:t> </w:t>
                            </w:r>
                            <w:r>
                              <w:rPr/>
                              <w:t>assessed</w:t>
                            </w:r>
                            <w:r>
                              <w:rPr>
                                <w:spacing w:val="40"/>
                              </w:rPr>
                              <w:t> </w:t>
                            </w:r>
                            <w:r>
                              <w:rPr/>
                              <w:t>as</w:t>
                            </w:r>
                            <w:r>
                              <w:rPr>
                                <w:spacing w:val="40"/>
                              </w:rPr>
                              <w:t> </w:t>
                            </w:r>
                            <w:r>
                              <w:rPr/>
                              <w:t>higher</w:t>
                            </w:r>
                            <w:r>
                              <w:rPr>
                                <w:spacing w:val="40"/>
                              </w:rPr>
                              <w:t> </w:t>
                            </w:r>
                            <w:r>
                              <w:rPr/>
                              <w:t>on</w:t>
                            </w:r>
                            <w:r>
                              <w:rPr>
                                <w:spacing w:val="40"/>
                              </w:rPr>
                              <w:t> </w:t>
                            </w:r>
                            <w:r>
                              <w:rPr/>
                              <w:t>the spectrum of risk based on their likelihood and magnitude.</w:t>
                            </w:r>
                          </w:p>
                          <w:p>
                            <w:pPr>
                              <w:pStyle w:val="BodyText"/>
                              <w:numPr>
                                <w:ilvl w:val="0"/>
                                <w:numId w:val="100"/>
                              </w:numPr>
                              <w:tabs>
                                <w:tab w:pos="1197" w:val="left" w:leader="none"/>
                              </w:tabs>
                              <w:spacing w:line="288" w:lineRule="auto" w:before="109" w:after="0"/>
                              <w:ind w:left="1197" w:right="111" w:hanging="548"/>
                              <w:jc w:val="left"/>
                            </w:pPr>
                            <w:r>
                              <w:rPr/>
                              <w:t>Controls</w:t>
                            </w:r>
                            <w:r>
                              <w:rPr>
                                <w:spacing w:val="40"/>
                              </w:rPr>
                              <w:t> </w:t>
                            </w:r>
                            <w:r>
                              <w:rPr/>
                              <w:t>that</w:t>
                            </w:r>
                            <w:r>
                              <w:rPr>
                                <w:spacing w:val="40"/>
                              </w:rPr>
                              <w:t> </w:t>
                            </w:r>
                            <w:r>
                              <w:rPr/>
                              <w:t>are</w:t>
                            </w:r>
                            <w:r>
                              <w:rPr>
                                <w:spacing w:val="40"/>
                              </w:rPr>
                              <w:t> </w:t>
                            </w:r>
                            <w:r>
                              <w:rPr/>
                              <w:t>related</w:t>
                            </w:r>
                            <w:r>
                              <w:rPr>
                                <w:spacing w:val="40"/>
                              </w:rPr>
                              <w:t> </w:t>
                            </w:r>
                            <w:r>
                              <w:rPr/>
                              <w:t>to</w:t>
                            </w:r>
                            <w:r>
                              <w:rPr>
                                <w:spacing w:val="40"/>
                              </w:rPr>
                              <w:t> </w:t>
                            </w:r>
                            <w:r>
                              <w:rPr/>
                              <w:t>the</w:t>
                            </w:r>
                            <w:r>
                              <w:rPr>
                                <w:spacing w:val="40"/>
                              </w:rPr>
                              <w:t> </w:t>
                            </w:r>
                            <w:r>
                              <w:rPr/>
                              <w:t>assembly</w:t>
                            </w:r>
                            <w:r>
                              <w:rPr>
                                <w:spacing w:val="40"/>
                              </w:rPr>
                              <w:t> </w:t>
                            </w:r>
                            <w:r>
                              <w:rPr/>
                              <w:t>of,</w:t>
                            </w:r>
                            <w:r>
                              <w:rPr>
                                <w:spacing w:val="40"/>
                              </w:rPr>
                              <w:t> </w:t>
                            </w:r>
                            <w:r>
                              <w:rPr/>
                              <w:t>or</w:t>
                            </w:r>
                            <w:r>
                              <w:rPr>
                                <w:spacing w:val="40"/>
                              </w:rPr>
                              <w:t> </w:t>
                            </w:r>
                            <w:r>
                              <w:rPr/>
                              <w:t>adjustments</w:t>
                            </w:r>
                            <w:r>
                              <w:rPr>
                                <w:spacing w:val="40"/>
                              </w:rPr>
                              <w:t> </w:t>
                            </w:r>
                            <w:r>
                              <w:rPr/>
                              <w:t>to,</w:t>
                            </w:r>
                            <w:r>
                              <w:rPr>
                                <w:spacing w:val="40"/>
                              </w:rPr>
                              <w:t> </w:t>
                            </w:r>
                            <w:r>
                              <w:rPr/>
                              <w:t>the</w:t>
                            </w:r>
                            <w:r>
                              <w:rPr>
                                <w:spacing w:val="40"/>
                              </w:rPr>
                              <w:t> </w:t>
                            </w:r>
                            <w:r>
                              <w:rPr/>
                              <w:t>sustainability </w:t>
                            </w:r>
                            <w:r>
                              <w:rPr>
                                <w:spacing w:val="-2"/>
                              </w:rPr>
                              <w:t>information.</w:t>
                            </w:r>
                          </w:p>
                          <w:p>
                            <w:pPr>
                              <w:pStyle w:val="BodyText"/>
                              <w:numPr>
                                <w:ilvl w:val="0"/>
                                <w:numId w:val="100"/>
                              </w:numPr>
                              <w:tabs>
                                <w:tab w:pos="1197" w:val="left" w:leader="none"/>
                              </w:tabs>
                              <w:spacing w:line="288" w:lineRule="auto" w:before="111" w:after="0"/>
                              <w:ind w:left="1197" w:right="107" w:hanging="548"/>
                              <w:jc w:val="left"/>
                            </w:pPr>
                            <w:r>
                              <w:rPr/>
                              <w:t>If</w:t>
                            </w:r>
                            <w:r>
                              <w:rPr>
                                <w:spacing w:val="-1"/>
                              </w:rPr>
                              <w:t> </w:t>
                            </w:r>
                            <w:r>
                              <w:rPr/>
                              <w:t>the entity uses a</w:t>
                            </w:r>
                            <w:r>
                              <w:rPr>
                                <w:spacing w:val="-1"/>
                              </w:rPr>
                              <w:t> </w:t>
                            </w:r>
                            <w:r>
                              <w:rPr/>
                              <w:t>service organization, controls at the</w:t>
                            </w:r>
                            <w:r>
                              <w:rPr>
                                <w:spacing w:val="-1"/>
                              </w:rPr>
                              <w:t> </w:t>
                            </w:r>
                            <w:r>
                              <w:rPr/>
                              <w:t>entity that</w:t>
                            </w:r>
                            <w:r>
                              <w:rPr>
                                <w:spacing w:val="-1"/>
                              </w:rPr>
                              <w:t> </w:t>
                            </w:r>
                            <w:r>
                              <w:rPr/>
                              <w:t>relate</w:t>
                            </w:r>
                            <w:r>
                              <w:rPr>
                                <w:spacing w:val="-1"/>
                              </w:rPr>
                              <w:t> </w:t>
                            </w:r>
                            <w:r>
                              <w:rPr/>
                              <w:t>to</w:t>
                            </w:r>
                            <w:r>
                              <w:rPr>
                                <w:spacing w:val="-1"/>
                              </w:rPr>
                              <w:t> </w:t>
                            </w:r>
                            <w:r>
                              <w:rPr/>
                              <w:t>the</w:t>
                            </w:r>
                            <w:r>
                              <w:rPr>
                                <w:spacing w:val="-1"/>
                              </w:rPr>
                              <w:t> </w:t>
                            </w:r>
                            <w:r>
                              <w:rPr/>
                              <w:t>services provided by the service organization.</w:t>
                            </w:r>
                          </w:p>
                        </w:txbxContent>
                      </wps:txbx>
                      <wps:bodyPr wrap="square" lIns="0" tIns="0" rIns="0" bIns="0" rtlCol="0">
                        <a:noAutofit/>
                      </wps:bodyPr>
                    </wps:wsp>
                  </a:graphicData>
                </a:graphic>
              </wp:inline>
            </w:drawing>
          </mc:Choice>
          <mc:Fallback>
            <w:pict>
              <v:shape style="width:450.1pt;height:142.5pt;mso-position-horizontal-relative:char;mso-position-vertical-relative:line" type="#_x0000_t202" id="docshape83" filled="false" stroked="true" strokeweight=".47998pt" strokecolor="#000000">
                <w10:anchorlock/>
                <v:textbox inset="0,0,0,0">
                  <w:txbxContent>
                    <w:p>
                      <w:pPr>
                        <w:pStyle w:val="BodyText"/>
                        <w:spacing w:line="292" w:lineRule="auto" w:before="158"/>
                        <w:ind w:left="650"/>
                        <w:jc w:val="left"/>
                      </w:pPr>
                      <w:r>
                        <w:rPr/>
                        <w:t>A339R. Examples of other controls for which it may be appropriate for the practitioner to obtain an understanding include:</w:t>
                      </w:r>
                    </w:p>
                    <w:p>
                      <w:pPr>
                        <w:pStyle w:val="BodyText"/>
                        <w:numPr>
                          <w:ilvl w:val="0"/>
                          <w:numId w:val="100"/>
                        </w:numPr>
                        <w:tabs>
                          <w:tab w:pos="1197" w:val="left" w:leader="none"/>
                        </w:tabs>
                        <w:spacing w:line="288" w:lineRule="auto" w:before="105" w:after="0"/>
                        <w:ind w:left="1197" w:right="109" w:hanging="548"/>
                        <w:jc w:val="left"/>
                      </w:pPr>
                      <w:r>
                        <w:rPr/>
                        <w:t>Controls</w:t>
                      </w:r>
                      <w:r>
                        <w:rPr>
                          <w:spacing w:val="40"/>
                        </w:rPr>
                        <w:t> </w:t>
                      </w:r>
                      <w:r>
                        <w:rPr/>
                        <w:t>that</w:t>
                      </w:r>
                      <w:r>
                        <w:rPr>
                          <w:spacing w:val="40"/>
                        </w:rPr>
                        <w:t> </w:t>
                      </w:r>
                      <w:r>
                        <w:rPr/>
                        <w:t>address</w:t>
                      </w:r>
                      <w:r>
                        <w:rPr>
                          <w:spacing w:val="40"/>
                        </w:rPr>
                        <w:t> </w:t>
                      </w:r>
                      <w:r>
                        <w:rPr/>
                        <w:t>risks</w:t>
                      </w:r>
                      <w:r>
                        <w:rPr>
                          <w:spacing w:val="40"/>
                        </w:rPr>
                        <w:t> </w:t>
                      </w:r>
                      <w:r>
                        <w:rPr/>
                        <w:t>of</w:t>
                      </w:r>
                      <w:r>
                        <w:rPr>
                          <w:spacing w:val="40"/>
                        </w:rPr>
                        <w:t> </w:t>
                      </w:r>
                      <w:r>
                        <w:rPr/>
                        <w:t>material</w:t>
                      </w:r>
                      <w:r>
                        <w:rPr>
                          <w:spacing w:val="40"/>
                        </w:rPr>
                        <w:t> </w:t>
                      </w:r>
                      <w:r>
                        <w:rPr/>
                        <w:t>misstatement</w:t>
                      </w:r>
                      <w:r>
                        <w:rPr>
                          <w:spacing w:val="40"/>
                        </w:rPr>
                        <w:t> </w:t>
                      </w:r>
                      <w:r>
                        <w:rPr/>
                        <w:t>assessed</w:t>
                      </w:r>
                      <w:r>
                        <w:rPr>
                          <w:spacing w:val="40"/>
                        </w:rPr>
                        <w:t> </w:t>
                      </w:r>
                      <w:r>
                        <w:rPr/>
                        <w:t>as</w:t>
                      </w:r>
                      <w:r>
                        <w:rPr>
                          <w:spacing w:val="40"/>
                        </w:rPr>
                        <w:t> </w:t>
                      </w:r>
                      <w:r>
                        <w:rPr/>
                        <w:t>higher</w:t>
                      </w:r>
                      <w:r>
                        <w:rPr>
                          <w:spacing w:val="40"/>
                        </w:rPr>
                        <w:t> </w:t>
                      </w:r>
                      <w:r>
                        <w:rPr/>
                        <w:t>on</w:t>
                      </w:r>
                      <w:r>
                        <w:rPr>
                          <w:spacing w:val="40"/>
                        </w:rPr>
                        <w:t> </w:t>
                      </w:r>
                      <w:r>
                        <w:rPr/>
                        <w:t>the spectrum of risk based on their likelihood and magnitude.</w:t>
                      </w:r>
                    </w:p>
                    <w:p>
                      <w:pPr>
                        <w:pStyle w:val="BodyText"/>
                        <w:numPr>
                          <w:ilvl w:val="0"/>
                          <w:numId w:val="100"/>
                        </w:numPr>
                        <w:tabs>
                          <w:tab w:pos="1197" w:val="left" w:leader="none"/>
                        </w:tabs>
                        <w:spacing w:line="288" w:lineRule="auto" w:before="109" w:after="0"/>
                        <w:ind w:left="1197" w:right="111" w:hanging="548"/>
                        <w:jc w:val="left"/>
                      </w:pPr>
                      <w:r>
                        <w:rPr/>
                        <w:t>Controls</w:t>
                      </w:r>
                      <w:r>
                        <w:rPr>
                          <w:spacing w:val="40"/>
                        </w:rPr>
                        <w:t> </w:t>
                      </w:r>
                      <w:r>
                        <w:rPr/>
                        <w:t>that</w:t>
                      </w:r>
                      <w:r>
                        <w:rPr>
                          <w:spacing w:val="40"/>
                        </w:rPr>
                        <w:t> </w:t>
                      </w:r>
                      <w:r>
                        <w:rPr/>
                        <w:t>are</w:t>
                      </w:r>
                      <w:r>
                        <w:rPr>
                          <w:spacing w:val="40"/>
                        </w:rPr>
                        <w:t> </w:t>
                      </w:r>
                      <w:r>
                        <w:rPr/>
                        <w:t>related</w:t>
                      </w:r>
                      <w:r>
                        <w:rPr>
                          <w:spacing w:val="40"/>
                        </w:rPr>
                        <w:t> </w:t>
                      </w:r>
                      <w:r>
                        <w:rPr/>
                        <w:t>to</w:t>
                      </w:r>
                      <w:r>
                        <w:rPr>
                          <w:spacing w:val="40"/>
                        </w:rPr>
                        <w:t> </w:t>
                      </w:r>
                      <w:r>
                        <w:rPr/>
                        <w:t>the</w:t>
                      </w:r>
                      <w:r>
                        <w:rPr>
                          <w:spacing w:val="40"/>
                        </w:rPr>
                        <w:t> </w:t>
                      </w:r>
                      <w:r>
                        <w:rPr/>
                        <w:t>assembly</w:t>
                      </w:r>
                      <w:r>
                        <w:rPr>
                          <w:spacing w:val="40"/>
                        </w:rPr>
                        <w:t> </w:t>
                      </w:r>
                      <w:r>
                        <w:rPr/>
                        <w:t>of,</w:t>
                      </w:r>
                      <w:r>
                        <w:rPr>
                          <w:spacing w:val="40"/>
                        </w:rPr>
                        <w:t> </w:t>
                      </w:r>
                      <w:r>
                        <w:rPr/>
                        <w:t>or</w:t>
                      </w:r>
                      <w:r>
                        <w:rPr>
                          <w:spacing w:val="40"/>
                        </w:rPr>
                        <w:t> </w:t>
                      </w:r>
                      <w:r>
                        <w:rPr/>
                        <w:t>adjustments</w:t>
                      </w:r>
                      <w:r>
                        <w:rPr>
                          <w:spacing w:val="40"/>
                        </w:rPr>
                        <w:t> </w:t>
                      </w:r>
                      <w:r>
                        <w:rPr/>
                        <w:t>to,</w:t>
                      </w:r>
                      <w:r>
                        <w:rPr>
                          <w:spacing w:val="40"/>
                        </w:rPr>
                        <w:t> </w:t>
                      </w:r>
                      <w:r>
                        <w:rPr/>
                        <w:t>the</w:t>
                      </w:r>
                      <w:r>
                        <w:rPr>
                          <w:spacing w:val="40"/>
                        </w:rPr>
                        <w:t> </w:t>
                      </w:r>
                      <w:r>
                        <w:rPr/>
                        <w:t>sustainability </w:t>
                      </w:r>
                      <w:r>
                        <w:rPr>
                          <w:spacing w:val="-2"/>
                        </w:rPr>
                        <w:t>information.</w:t>
                      </w:r>
                    </w:p>
                    <w:p>
                      <w:pPr>
                        <w:pStyle w:val="BodyText"/>
                        <w:numPr>
                          <w:ilvl w:val="0"/>
                          <w:numId w:val="100"/>
                        </w:numPr>
                        <w:tabs>
                          <w:tab w:pos="1197" w:val="left" w:leader="none"/>
                        </w:tabs>
                        <w:spacing w:line="288" w:lineRule="auto" w:before="111" w:after="0"/>
                        <w:ind w:left="1197" w:right="107" w:hanging="548"/>
                        <w:jc w:val="left"/>
                      </w:pPr>
                      <w:r>
                        <w:rPr/>
                        <w:t>If</w:t>
                      </w:r>
                      <w:r>
                        <w:rPr>
                          <w:spacing w:val="-1"/>
                        </w:rPr>
                        <w:t> </w:t>
                      </w:r>
                      <w:r>
                        <w:rPr/>
                        <w:t>the entity uses a</w:t>
                      </w:r>
                      <w:r>
                        <w:rPr>
                          <w:spacing w:val="-1"/>
                        </w:rPr>
                        <w:t> </w:t>
                      </w:r>
                      <w:r>
                        <w:rPr/>
                        <w:t>service organization, controls at the</w:t>
                      </w:r>
                      <w:r>
                        <w:rPr>
                          <w:spacing w:val="-1"/>
                        </w:rPr>
                        <w:t> </w:t>
                      </w:r>
                      <w:r>
                        <w:rPr/>
                        <w:t>entity that</w:t>
                      </w:r>
                      <w:r>
                        <w:rPr>
                          <w:spacing w:val="-1"/>
                        </w:rPr>
                        <w:t> </w:t>
                      </w:r>
                      <w:r>
                        <w:rPr/>
                        <w:t>relate</w:t>
                      </w:r>
                      <w:r>
                        <w:rPr>
                          <w:spacing w:val="-1"/>
                        </w:rPr>
                        <w:t> </w:t>
                      </w:r>
                      <w:r>
                        <w:rPr/>
                        <w:t>to</w:t>
                      </w:r>
                      <w:r>
                        <w:rPr>
                          <w:spacing w:val="-1"/>
                        </w:rPr>
                        <w:t> </w:t>
                      </w:r>
                      <w:r>
                        <w:rPr/>
                        <w:t>the</w:t>
                      </w:r>
                      <w:r>
                        <w:rPr>
                          <w:spacing w:val="-1"/>
                        </w:rPr>
                        <w:t> </w:t>
                      </w:r>
                      <w:r>
                        <w:rPr/>
                        <w:t>services provided by the service organization.</w:t>
                      </w:r>
                    </w:p>
                  </w:txbxContent>
                </v:textbox>
                <v:stroke dashstyle="solid"/>
              </v:shape>
            </w:pict>
          </mc:Fallback>
        </mc:AlternateContent>
      </w:r>
      <w:r>
        <w:rPr/>
      </w:r>
    </w:p>
    <w:p>
      <w:pPr>
        <w:pStyle w:val="BodyText"/>
        <w:spacing w:before="4"/>
        <w:ind w:firstLine="0"/>
        <w:jc w:val="left"/>
        <w:rPr>
          <w:sz w:val="13"/>
        </w:rPr>
      </w:pPr>
    </w:p>
    <w:p>
      <w:pPr>
        <w:spacing w:before="93"/>
        <w:ind w:left="1440" w:right="0" w:firstLine="0"/>
        <w:jc w:val="left"/>
        <w:rPr>
          <w:sz w:val="20"/>
        </w:rPr>
      </w:pPr>
      <w:r>
        <w:rPr>
          <w:i/>
          <w:sz w:val="20"/>
        </w:rPr>
        <w:t>Design</w:t>
      </w:r>
      <w:r>
        <w:rPr>
          <w:i/>
          <w:spacing w:val="-7"/>
          <w:sz w:val="20"/>
        </w:rPr>
        <w:t> </w:t>
      </w:r>
      <w:r>
        <w:rPr>
          <w:i/>
          <w:sz w:val="20"/>
        </w:rPr>
        <w:t>and</w:t>
      </w:r>
      <w:r>
        <w:rPr>
          <w:i/>
          <w:spacing w:val="-8"/>
          <w:sz w:val="20"/>
        </w:rPr>
        <w:t> </w:t>
      </w:r>
      <w:r>
        <w:rPr>
          <w:i/>
          <w:sz w:val="20"/>
        </w:rPr>
        <w:t>Implementation</w:t>
      </w:r>
      <w:r>
        <w:rPr>
          <w:i/>
          <w:spacing w:val="-6"/>
          <w:sz w:val="20"/>
        </w:rPr>
        <w:t> </w:t>
      </w:r>
      <w:r>
        <w:rPr>
          <w:i/>
          <w:sz w:val="20"/>
        </w:rPr>
        <w:t>of</w:t>
      </w:r>
      <w:r>
        <w:rPr>
          <w:i/>
          <w:spacing w:val="-8"/>
          <w:sz w:val="20"/>
        </w:rPr>
        <w:t> </w:t>
      </w:r>
      <w:r>
        <w:rPr>
          <w:i/>
          <w:sz w:val="20"/>
        </w:rPr>
        <w:t>Controls</w:t>
      </w:r>
      <w:r>
        <w:rPr>
          <w:i/>
          <w:spacing w:val="-4"/>
          <w:sz w:val="20"/>
        </w:rPr>
        <w:t> </w:t>
      </w:r>
      <w:r>
        <w:rPr>
          <w:sz w:val="20"/>
        </w:rPr>
        <w:t>(Ref:</w:t>
      </w:r>
      <w:r>
        <w:rPr>
          <w:spacing w:val="-7"/>
          <w:sz w:val="20"/>
        </w:rPr>
        <w:t> </w:t>
      </w:r>
      <w:r>
        <w:rPr>
          <w:sz w:val="20"/>
        </w:rPr>
        <w:t>Para.</w:t>
      </w:r>
      <w:r>
        <w:rPr>
          <w:spacing w:val="-6"/>
          <w:sz w:val="20"/>
        </w:rPr>
        <w:t> </w:t>
      </w:r>
      <w:r>
        <w:rPr>
          <w:sz w:val="20"/>
        </w:rPr>
        <w:t>108L,</w:t>
      </w:r>
      <w:r>
        <w:rPr>
          <w:spacing w:val="-8"/>
          <w:sz w:val="20"/>
        </w:rPr>
        <w:t> </w:t>
      </w:r>
      <w:r>
        <w:rPr>
          <w:spacing w:val="-2"/>
          <w:sz w:val="20"/>
        </w:rPr>
        <w:t>108R)</w:t>
      </w:r>
    </w:p>
    <w:p>
      <w:pPr>
        <w:pStyle w:val="BodyText"/>
        <w:spacing w:line="292" w:lineRule="auto" w:before="171"/>
        <w:ind w:left="1987" w:right="699"/>
      </w:pPr>
      <w:r>
        <w:rPr/>
        <w:t>A340.</w:t>
      </w:r>
      <w:r>
        <w:rPr>
          <w:spacing w:val="-14"/>
        </w:rPr>
        <w:t> </w:t>
      </w:r>
      <w:r>
        <w:rPr/>
        <w:t>Evaluating</w:t>
      </w:r>
      <w:r>
        <w:rPr>
          <w:spacing w:val="-14"/>
        </w:rPr>
        <w:t> </w:t>
      </w:r>
      <w:r>
        <w:rPr/>
        <w:t>the</w:t>
      </w:r>
      <w:r>
        <w:rPr>
          <w:spacing w:val="-9"/>
        </w:rPr>
        <w:t> </w:t>
      </w:r>
      <w:r>
        <w:rPr/>
        <w:t>design</w:t>
      </w:r>
      <w:r>
        <w:rPr>
          <w:spacing w:val="-4"/>
        </w:rPr>
        <w:t> </w:t>
      </w:r>
      <w:r>
        <w:rPr/>
        <w:t>of</w:t>
      </w:r>
      <w:r>
        <w:rPr>
          <w:spacing w:val="-3"/>
        </w:rPr>
        <w:t> </w:t>
      </w:r>
      <w:r>
        <w:rPr/>
        <w:t>an</w:t>
      </w:r>
      <w:r>
        <w:rPr>
          <w:spacing w:val="-1"/>
        </w:rPr>
        <w:t> </w:t>
      </w:r>
      <w:r>
        <w:rPr/>
        <w:t>identified</w:t>
      </w:r>
      <w:r>
        <w:rPr>
          <w:spacing w:val="-4"/>
        </w:rPr>
        <w:t> </w:t>
      </w:r>
      <w:r>
        <w:rPr/>
        <w:t>control</w:t>
      </w:r>
      <w:r>
        <w:rPr>
          <w:spacing w:val="-1"/>
        </w:rPr>
        <w:t> </w:t>
      </w:r>
      <w:r>
        <w:rPr/>
        <w:t>involves</w:t>
      </w:r>
      <w:r>
        <w:rPr>
          <w:spacing w:val="-2"/>
        </w:rPr>
        <w:t> </w:t>
      </w:r>
      <w:r>
        <w:rPr/>
        <w:t>the</w:t>
      </w:r>
      <w:r>
        <w:rPr>
          <w:spacing w:val="-4"/>
        </w:rPr>
        <w:t> </w:t>
      </w:r>
      <w:r>
        <w:rPr/>
        <w:t>practitioner’s consideration</w:t>
      </w:r>
      <w:r>
        <w:rPr>
          <w:spacing w:val="-4"/>
        </w:rPr>
        <w:t> </w:t>
      </w:r>
      <w:r>
        <w:rPr/>
        <w:t>of</w:t>
      </w:r>
      <w:r>
        <w:rPr>
          <w:spacing w:val="-3"/>
        </w:rPr>
        <w:t> </w:t>
      </w:r>
      <w:r>
        <w:rPr/>
        <w:t>whether the</w:t>
      </w:r>
      <w:r>
        <w:rPr>
          <w:spacing w:val="-7"/>
        </w:rPr>
        <w:t> </w:t>
      </w:r>
      <w:r>
        <w:rPr/>
        <w:t>control,</w:t>
      </w:r>
      <w:r>
        <w:rPr>
          <w:spacing w:val="-4"/>
        </w:rPr>
        <w:t> </w:t>
      </w:r>
      <w:r>
        <w:rPr/>
        <w:t>individually</w:t>
      </w:r>
      <w:r>
        <w:rPr>
          <w:spacing w:val="-5"/>
        </w:rPr>
        <w:t> </w:t>
      </w:r>
      <w:r>
        <w:rPr/>
        <w:t>or</w:t>
      </w:r>
      <w:r>
        <w:rPr>
          <w:spacing w:val="-4"/>
        </w:rPr>
        <w:t> </w:t>
      </w:r>
      <w:r>
        <w:rPr/>
        <w:t>in</w:t>
      </w:r>
      <w:r>
        <w:rPr>
          <w:spacing w:val="-7"/>
        </w:rPr>
        <w:t> </w:t>
      </w:r>
      <w:r>
        <w:rPr/>
        <w:t>combination</w:t>
      </w:r>
      <w:r>
        <w:rPr>
          <w:spacing w:val="-5"/>
        </w:rPr>
        <w:t> </w:t>
      </w:r>
      <w:r>
        <w:rPr/>
        <w:t>with</w:t>
      </w:r>
      <w:r>
        <w:rPr>
          <w:spacing w:val="-7"/>
        </w:rPr>
        <w:t> </w:t>
      </w:r>
      <w:r>
        <w:rPr/>
        <w:t>other</w:t>
      </w:r>
      <w:r>
        <w:rPr>
          <w:spacing w:val="-6"/>
        </w:rPr>
        <w:t> </w:t>
      </w:r>
      <w:r>
        <w:rPr/>
        <w:t>controls,</w:t>
      </w:r>
      <w:r>
        <w:rPr>
          <w:spacing w:val="-4"/>
        </w:rPr>
        <w:t> </w:t>
      </w:r>
      <w:r>
        <w:rPr/>
        <w:t>is</w:t>
      </w:r>
      <w:r>
        <w:rPr>
          <w:spacing w:val="-5"/>
        </w:rPr>
        <w:t> </w:t>
      </w:r>
      <w:r>
        <w:rPr/>
        <w:t>capable</w:t>
      </w:r>
      <w:r>
        <w:rPr>
          <w:spacing w:val="-7"/>
        </w:rPr>
        <w:t> </w:t>
      </w:r>
      <w:r>
        <w:rPr/>
        <w:t>of</w:t>
      </w:r>
      <w:r>
        <w:rPr>
          <w:spacing w:val="-6"/>
        </w:rPr>
        <w:t> </w:t>
      </w:r>
      <w:r>
        <w:rPr/>
        <w:t>effectively</w:t>
      </w:r>
      <w:r>
        <w:rPr>
          <w:spacing w:val="-5"/>
        </w:rPr>
        <w:t> </w:t>
      </w:r>
      <w:r>
        <w:rPr/>
        <w:t>preventing, or detecting and correcting, material misstatements (i.e., the control objective).</w:t>
      </w:r>
    </w:p>
    <w:p>
      <w:pPr>
        <w:pStyle w:val="BodyText"/>
        <w:spacing w:line="292" w:lineRule="auto" w:before="119"/>
        <w:ind w:left="1987" w:right="694"/>
      </w:pPr>
      <w:r>
        <w:rPr/>
        <w:t>A341.</w:t>
      </w:r>
      <w:r>
        <w:rPr>
          <w:spacing w:val="-14"/>
        </w:rPr>
        <w:t> </w:t>
      </w:r>
      <w:r>
        <w:rPr/>
        <w:t>The</w:t>
      </w:r>
      <w:r>
        <w:rPr>
          <w:spacing w:val="-4"/>
        </w:rPr>
        <w:t> </w:t>
      </w:r>
      <w:r>
        <w:rPr/>
        <w:t>practitioner determines the implementation of an identified control by establishing that the control exists and that the entity is using it. There is little point in the practitioner assessing the implementation</w:t>
      </w:r>
      <w:r>
        <w:rPr>
          <w:spacing w:val="-3"/>
        </w:rPr>
        <w:t> </w:t>
      </w:r>
      <w:r>
        <w:rPr/>
        <w:t>of a</w:t>
      </w:r>
      <w:r>
        <w:rPr>
          <w:spacing w:val="-2"/>
        </w:rPr>
        <w:t> </w:t>
      </w:r>
      <w:r>
        <w:rPr/>
        <w:t>control</w:t>
      </w:r>
      <w:r>
        <w:rPr>
          <w:spacing w:val="-1"/>
        </w:rPr>
        <w:t> </w:t>
      </w:r>
      <w:r>
        <w:rPr/>
        <w:t>that</w:t>
      </w:r>
      <w:r>
        <w:rPr>
          <w:spacing w:val="-2"/>
        </w:rPr>
        <w:t> </w:t>
      </w:r>
      <w:r>
        <w:rPr/>
        <w:t>is</w:t>
      </w:r>
      <w:r>
        <w:rPr>
          <w:spacing w:val="-1"/>
        </w:rPr>
        <w:t> </w:t>
      </w:r>
      <w:r>
        <w:rPr/>
        <w:t>not designed</w:t>
      </w:r>
      <w:r>
        <w:rPr>
          <w:spacing w:val="-2"/>
        </w:rPr>
        <w:t> </w:t>
      </w:r>
      <w:r>
        <w:rPr/>
        <w:t>effectively.</w:t>
      </w:r>
      <w:r>
        <w:rPr>
          <w:spacing w:val="-2"/>
        </w:rPr>
        <w:t> </w:t>
      </w:r>
      <w:r>
        <w:rPr/>
        <w:t>Therefore,</w:t>
      </w:r>
      <w:r>
        <w:rPr>
          <w:spacing w:val="-2"/>
        </w:rPr>
        <w:t> </w:t>
      </w:r>
      <w:r>
        <w:rPr/>
        <w:t>the</w:t>
      </w:r>
      <w:r>
        <w:rPr>
          <w:spacing w:val="-3"/>
        </w:rPr>
        <w:t> </w:t>
      </w:r>
      <w:r>
        <w:rPr/>
        <w:t>practitioner</w:t>
      </w:r>
      <w:r>
        <w:rPr>
          <w:spacing w:val="-1"/>
        </w:rPr>
        <w:t> </w:t>
      </w:r>
      <w:r>
        <w:rPr/>
        <w:t>evaluates the design of a control first. An improperly designed control may represent a control deficiency.</w:t>
      </w:r>
    </w:p>
    <w:p>
      <w:pPr>
        <w:pStyle w:val="BodyText"/>
        <w:spacing w:line="292" w:lineRule="auto" w:before="116"/>
        <w:ind w:left="1987" w:right="698"/>
      </w:pPr>
      <w:r>
        <w:rPr/>
        <w:t>A342.The</w:t>
      </w:r>
      <w:r>
        <w:rPr>
          <w:spacing w:val="-9"/>
        </w:rPr>
        <w:t> </w:t>
      </w:r>
      <w:r>
        <w:rPr/>
        <w:t>practitioner</w:t>
      </w:r>
      <w:r>
        <w:rPr>
          <w:spacing w:val="-10"/>
        </w:rPr>
        <w:t> </w:t>
      </w:r>
      <w:r>
        <w:rPr/>
        <w:t>may</w:t>
      </w:r>
      <w:r>
        <w:rPr>
          <w:spacing w:val="-8"/>
        </w:rPr>
        <w:t> </w:t>
      </w:r>
      <w:r>
        <w:rPr/>
        <w:t>conclude</w:t>
      </w:r>
      <w:r>
        <w:rPr>
          <w:spacing w:val="-11"/>
        </w:rPr>
        <w:t> </w:t>
      </w:r>
      <w:r>
        <w:rPr/>
        <w:t>that</w:t>
      </w:r>
      <w:r>
        <w:rPr>
          <w:spacing w:val="-11"/>
        </w:rPr>
        <w:t> </w:t>
      </w:r>
      <w:r>
        <w:rPr/>
        <w:t>a</w:t>
      </w:r>
      <w:r>
        <w:rPr>
          <w:spacing w:val="-11"/>
        </w:rPr>
        <w:t> </w:t>
      </w:r>
      <w:r>
        <w:rPr/>
        <w:t>control,</w:t>
      </w:r>
      <w:r>
        <w:rPr>
          <w:spacing w:val="-11"/>
        </w:rPr>
        <w:t> </w:t>
      </w:r>
      <w:r>
        <w:rPr/>
        <w:t>which</w:t>
      </w:r>
      <w:r>
        <w:rPr>
          <w:spacing w:val="-11"/>
        </w:rPr>
        <w:t> </w:t>
      </w:r>
      <w:r>
        <w:rPr/>
        <w:t>is</w:t>
      </w:r>
      <w:r>
        <w:rPr>
          <w:spacing w:val="-10"/>
        </w:rPr>
        <w:t> </w:t>
      </w:r>
      <w:r>
        <w:rPr/>
        <w:t>effectively</w:t>
      </w:r>
      <w:r>
        <w:rPr>
          <w:spacing w:val="-10"/>
        </w:rPr>
        <w:t> </w:t>
      </w:r>
      <w:r>
        <w:rPr/>
        <w:t>designed</w:t>
      </w:r>
      <w:r>
        <w:rPr>
          <w:spacing w:val="-11"/>
        </w:rPr>
        <w:t> </w:t>
      </w:r>
      <w:r>
        <w:rPr/>
        <w:t>and</w:t>
      </w:r>
      <w:r>
        <w:rPr>
          <w:spacing w:val="-12"/>
        </w:rPr>
        <w:t> </w:t>
      </w:r>
      <w:r>
        <w:rPr/>
        <w:t>implemented,</w:t>
      </w:r>
      <w:r>
        <w:rPr>
          <w:spacing w:val="-12"/>
        </w:rPr>
        <w:t> </w:t>
      </w:r>
      <w:r>
        <w:rPr/>
        <w:t>may be appropriate to test in order</w:t>
      </w:r>
      <w:r>
        <w:rPr>
          <w:spacing w:val="-1"/>
        </w:rPr>
        <w:t> </w:t>
      </w:r>
      <w:r>
        <w:rPr/>
        <w:t>to</w:t>
      </w:r>
      <w:r>
        <w:rPr>
          <w:spacing w:val="-2"/>
        </w:rPr>
        <w:t> </w:t>
      </w:r>
      <w:r>
        <w:rPr/>
        <w:t>take its operating effectiveness into account in determining the nature, timing and extent of further procedures. However, when a control is not designed or implemented effectively, there is no benefit in testing it.</w:t>
      </w:r>
    </w:p>
    <w:p>
      <w:pPr>
        <w:pStyle w:val="BodyText"/>
        <w:spacing w:line="292" w:lineRule="auto" w:before="118"/>
        <w:ind w:left="1987" w:right="702"/>
      </w:pPr>
      <w:r>
        <w:rPr/>
        <w:t>A343R.</w:t>
      </w:r>
      <w:r>
        <w:rPr>
          <w:spacing w:val="-3"/>
        </w:rPr>
        <w:t> </w:t>
      </w:r>
      <w:r>
        <w:rPr/>
        <w:t>When the practitioner plans to test the operating effectiveness of a control, the information obtained about the extent to which the control addresses the risk(s) of material misstatement is an input to the practitioner’s risk assessment at the assertion level.</w:t>
      </w:r>
    </w:p>
    <w:p>
      <w:pPr>
        <w:pStyle w:val="BodyText"/>
        <w:spacing w:line="292" w:lineRule="auto" w:before="119"/>
        <w:ind w:left="1987" w:right="696"/>
      </w:pPr>
      <w:r>
        <w:rPr/>
        <w:t>A344.</w:t>
      </w:r>
      <w:r>
        <w:rPr>
          <w:spacing w:val="-14"/>
        </w:rPr>
        <w:t> </w:t>
      </w:r>
      <w:r>
        <w:rPr/>
        <w:t>Evaluating</w:t>
      </w:r>
      <w:r>
        <w:rPr>
          <w:spacing w:val="-14"/>
        </w:rPr>
        <w:t> </w:t>
      </w:r>
      <w:r>
        <w:rPr/>
        <w:t>the</w:t>
      </w:r>
      <w:r>
        <w:rPr>
          <w:spacing w:val="-14"/>
        </w:rPr>
        <w:t> </w:t>
      </w:r>
      <w:r>
        <w:rPr/>
        <w:t>design</w:t>
      </w:r>
      <w:r>
        <w:rPr>
          <w:spacing w:val="-11"/>
        </w:rPr>
        <w:t> </w:t>
      </w:r>
      <w:r>
        <w:rPr/>
        <w:t>and</w:t>
      </w:r>
      <w:r>
        <w:rPr>
          <w:spacing w:val="-8"/>
        </w:rPr>
        <w:t> </w:t>
      </w:r>
      <w:r>
        <w:rPr/>
        <w:t>determining</w:t>
      </w:r>
      <w:r>
        <w:rPr>
          <w:spacing w:val="-8"/>
        </w:rPr>
        <w:t> </w:t>
      </w:r>
      <w:r>
        <w:rPr/>
        <w:t>the</w:t>
      </w:r>
      <w:r>
        <w:rPr>
          <w:spacing w:val="-6"/>
        </w:rPr>
        <w:t> </w:t>
      </w:r>
      <w:r>
        <w:rPr/>
        <w:t>implementation</w:t>
      </w:r>
      <w:r>
        <w:rPr>
          <w:spacing w:val="-8"/>
        </w:rPr>
        <w:t> </w:t>
      </w:r>
      <w:r>
        <w:rPr/>
        <w:t>of</w:t>
      </w:r>
      <w:r>
        <w:rPr>
          <w:spacing w:val="-8"/>
        </w:rPr>
        <w:t> </w:t>
      </w:r>
      <w:r>
        <w:rPr/>
        <w:t>controls</w:t>
      </w:r>
      <w:r>
        <w:rPr>
          <w:spacing w:val="-5"/>
        </w:rPr>
        <w:t> </w:t>
      </w:r>
      <w:r>
        <w:rPr/>
        <w:t>is</w:t>
      </w:r>
      <w:r>
        <w:rPr>
          <w:spacing w:val="-7"/>
        </w:rPr>
        <w:t> </w:t>
      </w:r>
      <w:r>
        <w:rPr/>
        <w:t>not</w:t>
      </w:r>
      <w:r>
        <w:rPr>
          <w:spacing w:val="-8"/>
        </w:rPr>
        <w:t> </w:t>
      </w:r>
      <w:r>
        <w:rPr/>
        <w:t>sufficient</w:t>
      </w:r>
      <w:r>
        <w:rPr>
          <w:spacing w:val="-8"/>
        </w:rPr>
        <w:t> </w:t>
      </w:r>
      <w:r>
        <w:rPr/>
        <w:t>to</w:t>
      </w:r>
      <w:r>
        <w:rPr>
          <w:spacing w:val="-8"/>
        </w:rPr>
        <w:t> </w:t>
      </w:r>
      <w:r>
        <w:rPr/>
        <w:t>test</w:t>
      </w:r>
      <w:r>
        <w:rPr>
          <w:spacing w:val="-8"/>
        </w:rPr>
        <w:t> </w:t>
      </w:r>
      <w:r>
        <w:rPr/>
        <w:t>their operating effectiveness. However, for automated controls, the practitioner may plan to test their operating</w:t>
      </w:r>
      <w:r>
        <w:rPr>
          <w:spacing w:val="-9"/>
        </w:rPr>
        <w:t> </w:t>
      </w:r>
      <w:r>
        <w:rPr/>
        <w:t>effectiveness</w:t>
      </w:r>
      <w:r>
        <w:rPr>
          <w:spacing w:val="-8"/>
        </w:rPr>
        <w:t> </w:t>
      </w:r>
      <w:r>
        <w:rPr/>
        <w:t>by</w:t>
      </w:r>
      <w:r>
        <w:rPr>
          <w:spacing w:val="-6"/>
        </w:rPr>
        <w:t> </w:t>
      </w:r>
      <w:r>
        <w:rPr/>
        <w:t>identifying</w:t>
      </w:r>
      <w:r>
        <w:rPr>
          <w:spacing w:val="-9"/>
        </w:rPr>
        <w:t> </w:t>
      </w:r>
      <w:r>
        <w:rPr/>
        <w:t>and</w:t>
      </w:r>
      <w:r>
        <w:rPr>
          <w:spacing w:val="-7"/>
        </w:rPr>
        <w:t> </w:t>
      </w:r>
      <w:r>
        <w:rPr/>
        <w:t>testing</w:t>
      </w:r>
      <w:r>
        <w:rPr>
          <w:spacing w:val="-7"/>
        </w:rPr>
        <w:t> </w:t>
      </w:r>
      <w:r>
        <w:rPr/>
        <w:t>general</w:t>
      </w:r>
      <w:r>
        <w:rPr>
          <w:spacing w:val="-10"/>
        </w:rPr>
        <w:t> </w:t>
      </w:r>
      <w:r>
        <w:rPr/>
        <w:t>IT</w:t>
      </w:r>
      <w:r>
        <w:rPr>
          <w:spacing w:val="-6"/>
        </w:rPr>
        <w:t> </w:t>
      </w:r>
      <w:r>
        <w:rPr/>
        <w:t>controls</w:t>
      </w:r>
      <w:r>
        <w:rPr>
          <w:spacing w:val="-8"/>
        </w:rPr>
        <w:t> </w:t>
      </w:r>
      <w:r>
        <w:rPr/>
        <w:t>that</w:t>
      </w:r>
      <w:r>
        <w:rPr>
          <w:spacing w:val="-7"/>
        </w:rPr>
        <w:t> </w:t>
      </w:r>
      <w:r>
        <w:rPr/>
        <w:t>are</w:t>
      </w:r>
      <w:r>
        <w:rPr>
          <w:spacing w:val="-8"/>
        </w:rPr>
        <w:t> </w:t>
      </w:r>
      <w:r>
        <w:rPr/>
        <w:t>embedded</w:t>
      </w:r>
      <w:r>
        <w:rPr>
          <w:spacing w:val="-7"/>
        </w:rPr>
        <w:t> </w:t>
      </w:r>
      <w:r>
        <w:rPr/>
        <w:t>in the</w:t>
      </w:r>
      <w:r>
        <w:rPr>
          <w:spacing w:val="-9"/>
        </w:rPr>
        <w:t> </w:t>
      </w:r>
      <w:r>
        <w:rPr/>
        <w:t>IT system.</w:t>
      </w:r>
      <w:r>
        <w:rPr>
          <w:spacing w:val="40"/>
        </w:rPr>
        <w:t> </w:t>
      </w:r>
      <w:r>
        <w:rPr/>
        <w:t>General IT controls that are not able to be reconfigured or changed by management provide for the consistent operation of an automated control.</w:t>
      </w:r>
      <w:r>
        <w:rPr>
          <w:spacing w:val="40"/>
        </w:rPr>
        <w:t> </w:t>
      </w:r>
      <w:r>
        <w:rPr/>
        <w:t>The practitioner may test general IT controls instead of performing tests of operating effectiveness on the automated controls </w:t>
      </w:r>
      <w:r>
        <w:rPr>
          <w:spacing w:val="-2"/>
        </w:rPr>
        <w:t>directly.</w:t>
      </w:r>
    </w:p>
    <w:p>
      <w:pPr>
        <w:pStyle w:val="BodyText"/>
        <w:spacing w:line="292" w:lineRule="auto" w:before="117"/>
        <w:ind w:left="1987" w:right="700"/>
      </w:pPr>
      <w:r>
        <w:rPr/>
        <w:t>A345.</w:t>
      </w:r>
      <w:r>
        <w:rPr>
          <w:spacing w:val="22"/>
        </w:rPr>
        <w:t> </w:t>
      </w:r>
      <w:r>
        <w:rPr/>
        <w:t>The</w:t>
      </w:r>
      <w:r>
        <w:rPr>
          <w:spacing w:val="-2"/>
        </w:rPr>
        <w:t> </w:t>
      </w:r>
      <w:r>
        <w:rPr/>
        <w:t>practitioner may expect</w:t>
      </w:r>
      <w:r>
        <w:rPr>
          <w:spacing w:val="-1"/>
        </w:rPr>
        <w:t> </w:t>
      </w:r>
      <w:r>
        <w:rPr/>
        <w:t>more</w:t>
      </w:r>
      <w:r>
        <w:rPr>
          <w:spacing w:val="-1"/>
        </w:rPr>
        <w:t> </w:t>
      </w:r>
      <w:r>
        <w:rPr/>
        <w:t>formal</w:t>
      </w:r>
      <w:r>
        <w:rPr>
          <w:spacing w:val="-2"/>
        </w:rPr>
        <w:t> </w:t>
      </w:r>
      <w:r>
        <w:rPr/>
        <w:t>documentation</w:t>
      </w:r>
      <w:r>
        <w:rPr>
          <w:spacing w:val="-2"/>
        </w:rPr>
        <w:t> </w:t>
      </w:r>
      <w:r>
        <w:rPr/>
        <w:t>of the information</w:t>
      </w:r>
      <w:r>
        <w:rPr>
          <w:spacing w:val="-2"/>
        </w:rPr>
        <w:t> </w:t>
      </w:r>
      <w:r>
        <w:rPr/>
        <w:t>system</w:t>
      </w:r>
      <w:r>
        <w:rPr>
          <w:spacing w:val="-1"/>
        </w:rPr>
        <w:t> </w:t>
      </w:r>
      <w:r>
        <w:rPr/>
        <w:t>and</w:t>
      </w:r>
      <w:r>
        <w:rPr>
          <w:spacing w:val="-1"/>
        </w:rPr>
        <w:t> </w:t>
      </w:r>
      <w:r>
        <w:rPr/>
        <w:t>controls when the information system and controls form part of the sustainability matters (e.g., when the sustainability information is about the entity’s controls).</w:t>
      </w:r>
    </w:p>
    <w:p>
      <w:pPr>
        <w:pStyle w:val="BodyText"/>
        <w:spacing w:before="8"/>
        <w:ind w:firstLine="0"/>
        <w:jc w:val="left"/>
      </w:pPr>
    </w:p>
    <w:p>
      <w:pPr>
        <w:spacing w:before="0"/>
        <w:ind w:left="1440" w:right="0" w:firstLine="0"/>
        <w:jc w:val="left"/>
        <w:rPr>
          <w:sz w:val="20"/>
        </w:rPr>
      </w:pPr>
      <w:r>
        <w:rPr>
          <w:i/>
          <w:sz w:val="20"/>
        </w:rPr>
        <w:t>Identifying</w:t>
      </w:r>
      <w:r>
        <w:rPr>
          <w:i/>
          <w:spacing w:val="-11"/>
          <w:sz w:val="20"/>
        </w:rPr>
        <w:t> </w:t>
      </w:r>
      <w:r>
        <w:rPr>
          <w:i/>
          <w:sz w:val="20"/>
        </w:rPr>
        <w:t>Control</w:t>
      </w:r>
      <w:r>
        <w:rPr>
          <w:i/>
          <w:spacing w:val="-11"/>
          <w:sz w:val="20"/>
        </w:rPr>
        <w:t> </w:t>
      </w:r>
      <w:r>
        <w:rPr>
          <w:i/>
          <w:sz w:val="20"/>
        </w:rPr>
        <w:t>Deficiencies</w:t>
      </w:r>
      <w:r>
        <w:rPr>
          <w:i/>
          <w:spacing w:val="-6"/>
          <w:sz w:val="20"/>
        </w:rPr>
        <w:t> </w:t>
      </w:r>
      <w:r>
        <w:rPr>
          <w:sz w:val="20"/>
        </w:rPr>
        <w:t>(Ref:</w:t>
      </w:r>
      <w:r>
        <w:rPr>
          <w:spacing w:val="-8"/>
          <w:sz w:val="20"/>
        </w:rPr>
        <w:t> </w:t>
      </w:r>
      <w:r>
        <w:rPr>
          <w:sz w:val="20"/>
        </w:rPr>
        <w:t>Para.109L,</w:t>
      </w:r>
      <w:r>
        <w:rPr>
          <w:spacing w:val="-10"/>
          <w:sz w:val="20"/>
        </w:rPr>
        <w:t> </w:t>
      </w:r>
      <w:r>
        <w:rPr>
          <w:spacing w:val="-4"/>
          <w:sz w:val="20"/>
        </w:rPr>
        <w:t>109R)</w:t>
      </w:r>
    </w:p>
    <w:p>
      <w:pPr>
        <w:pStyle w:val="BodyText"/>
        <w:spacing w:line="292" w:lineRule="auto" w:before="169"/>
        <w:ind w:left="1987" w:right="706"/>
      </w:pPr>
      <w:r>
        <w:rPr/>
        <w:t>A346.</w:t>
      </w:r>
      <w:r>
        <w:rPr>
          <w:spacing w:val="-14"/>
        </w:rPr>
        <w:t> </w:t>
      </w:r>
      <w:r>
        <w:rPr/>
        <w:t>If</w:t>
      </w:r>
      <w:r>
        <w:rPr>
          <w:spacing w:val="-14"/>
        </w:rPr>
        <w:t> </w:t>
      </w:r>
      <w:r>
        <w:rPr/>
        <w:t>deficiencies are identified related to the control environment, this may affect the practitioner’s overall</w:t>
      </w:r>
      <w:r>
        <w:rPr>
          <w:spacing w:val="-14"/>
        </w:rPr>
        <w:t> </w:t>
      </w:r>
      <w:r>
        <w:rPr/>
        <w:t>expectations</w:t>
      </w:r>
      <w:r>
        <w:rPr>
          <w:spacing w:val="-12"/>
        </w:rPr>
        <w:t> </w:t>
      </w:r>
      <w:r>
        <w:rPr/>
        <w:t>about</w:t>
      </w:r>
      <w:r>
        <w:rPr>
          <w:spacing w:val="-12"/>
        </w:rPr>
        <w:t> </w:t>
      </w:r>
      <w:r>
        <w:rPr/>
        <w:t>the</w:t>
      </w:r>
      <w:r>
        <w:rPr>
          <w:spacing w:val="-13"/>
        </w:rPr>
        <w:t> </w:t>
      </w:r>
      <w:r>
        <w:rPr/>
        <w:t>operating</w:t>
      </w:r>
      <w:r>
        <w:rPr>
          <w:spacing w:val="-13"/>
        </w:rPr>
        <w:t> </w:t>
      </w:r>
      <w:r>
        <w:rPr/>
        <w:t>effectiveness</w:t>
      </w:r>
      <w:r>
        <w:rPr>
          <w:spacing w:val="-11"/>
        </w:rPr>
        <w:t> </w:t>
      </w:r>
      <w:r>
        <w:rPr/>
        <w:t>of</w:t>
      </w:r>
      <w:r>
        <w:rPr>
          <w:spacing w:val="-14"/>
        </w:rPr>
        <w:t> </w:t>
      </w:r>
      <w:r>
        <w:rPr/>
        <w:t>controls,</w:t>
      </w:r>
      <w:r>
        <w:rPr>
          <w:spacing w:val="-12"/>
        </w:rPr>
        <w:t> </w:t>
      </w:r>
      <w:r>
        <w:rPr/>
        <w:t>and</w:t>
      </w:r>
      <w:r>
        <w:rPr>
          <w:spacing w:val="-12"/>
        </w:rPr>
        <w:t> </w:t>
      </w:r>
      <w:r>
        <w:rPr/>
        <w:t>therefore</w:t>
      </w:r>
      <w:r>
        <w:rPr>
          <w:spacing w:val="-12"/>
        </w:rPr>
        <w:t> </w:t>
      </w:r>
      <w:r>
        <w:rPr/>
        <w:t>the</w:t>
      </w:r>
      <w:r>
        <w:rPr>
          <w:spacing w:val="-14"/>
        </w:rPr>
        <w:t> </w:t>
      </w:r>
      <w:r>
        <w:rPr/>
        <w:t>practitioner’s plans to test the operating effectiveness of controls.</w:t>
      </w:r>
    </w:p>
    <w:p>
      <w:pPr>
        <w:pStyle w:val="BodyText"/>
        <w:spacing w:line="292" w:lineRule="auto" w:before="118"/>
        <w:ind w:left="1987" w:right="700"/>
      </w:pPr>
      <w:r>
        <w:rPr/>
        <w:t>A347.</w:t>
      </w:r>
      <w:r>
        <w:rPr>
          <w:spacing w:val="-14"/>
        </w:rPr>
        <w:t> </w:t>
      </w:r>
      <w:r>
        <w:rPr/>
        <w:t>When</w:t>
      </w:r>
      <w:r>
        <w:rPr>
          <w:spacing w:val="-4"/>
        </w:rPr>
        <w:t> </w:t>
      </w:r>
      <w:r>
        <w:rPr/>
        <w:t>understanding the components of the entity’s system of internal control, the practitioner may determine that certain of the entity’s policies are not appropriate to the nature and circumstances of the entity. Such a determination may be an indicator that control deficiencies exist.</w:t>
      </w:r>
      <w:r>
        <w:rPr>
          <w:spacing w:val="-14"/>
        </w:rPr>
        <w:t> </w:t>
      </w:r>
      <w:r>
        <w:rPr/>
        <w:t>The</w:t>
      </w:r>
      <w:r>
        <w:rPr>
          <w:spacing w:val="-14"/>
        </w:rPr>
        <w:t> </w:t>
      </w:r>
      <w:r>
        <w:rPr/>
        <w:t>practitioner</w:t>
      </w:r>
      <w:r>
        <w:rPr>
          <w:spacing w:val="-14"/>
        </w:rPr>
        <w:t> </w:t>
      </w:r>
      <w:r>
        <w:rPr/>
        <w:t>may</w:t>
      </w:r>
      <w:r>
        <w:rPr>
          <w:spacing w:val="-14"/>
        </w:rPr>
        <w:t> </w:t>
      </w:r>
      <w:r>
        <w:rPr/>
        <w:t>consider</w:t>
      </w:r>
      <w:r>
        <w:rPr>
          <w:spacing w:val="-14"/>
        </w:rPr>
        <w:t> </w:t>
      </w:r>
      <w:r>
        <w:rPr/>
        <w:t>the</w:t>
      </w:r>
      <w:r>
        <w:rPr>
          <w:spacing w:val="-14"/>
        </w:rPr>
        <w:t> </w:t>
      </w:r>
      <w:r>
        <w:rPr/>
        <w:t>effect</w:t>
      </w:r>
      <w:r>
        <w:rPr>
          <w:spacing w:val="-14"/>
        </w:rPr>
        <w:t> </w:t>
      </w:r>
      <w:r>
        <w:rPr/>
        <w:t>of</w:t>
      </w:r>
      <w:r>
        <w:rPr>
          <w:spacing w:val="-14"/>
        </w:rPr>
        <w:t> </w:t>
      </w:r>
      <w:r>
        <w:rPr/>
        <w:t>those</w:t>
      </w:r>
      <w:r>
        <w:rPr>
          <w:spacing w:val="-14"/>
        </w:rPr>
        <w:t> </w:t>
      </w:r>
      <w:r>
        <w:rPr/>
        <w:t>control</w:t>
      </w:r>
      <w:r>
        <w:rPr>
          <w:spacing w:val="-14"/>
        </w:rPr>
        <w:t> </w:t>
      </w:r>
      <w:r>
        <w:rPr/>
        <w:t>deficiencies</w:t>
      </w:r>
      <w:r>
        <w:rPr>
          <w:spacing w:val="-14"/>
        </w:rPr>
        <w:t> </w:t>
      </w:r>
      <w:r>
        <w:rPr/>
        <w:t>on</w:t>
      </w:r>
      <w:r>
        <w:rPr>
          <w:spacing w:val="-14"/>
        </w:rPr>
        <w:t> </w:t>
      </w:r>
      <w:r>
        <w:rPr/>
        <w:t>the</w:t>
      </w:r>
      <w:r>
        <w:rPr>
          <w:spacing w:val="-14"/>
        </w:rPr>
        <w:t> </w:t>
      </w:r>
      <w:r>
        <w:rPr/>
        <w:t>design</w:t>
      </w:r>
      <w:r>
        <w:rPr>
          <w:spacing w:val="-14"/>
        </w:rPr>
        <w:t> </w:t>
      </w:r>
      <w:r>
        <w:rPr/>
        <w:t>of</w:t>
      </w:r>
      <w:r>
        <w:rPr>
          <w:spacing w:val="-13"/>
        </w:rPr>
        <w:t> </w:t>
      </w:r>
      <w:r>
        <w:rPr/>
        <w:t>further</w:t>
      </w:r>
    </w:p>
    <w:p>
      <w:pPr>
        <w:spacing w:after="0" w:line="292" w:lineRule="auto"/>
        <w:sectPr>
          <w:pgSz w:w="11910" w:h="16840"/>
          <w:pgMar w:header="735" w:footer="1115" w:top="1100" w:bottom="1300" w:left="0" w:right="740"/>
        </w:sectPr>
      </w:pPr>
    </w:p>
    <w:p>
      <w:pPr>
        <w:pStyle w:val="BodyText"/>
        <w:spacing w:before="5"/>
        <w:ind w:firstLine="0"/>
        <w:jc w:val="left"/>
        <w:rPr>
          <w:sz w:val="16"/>
        </w:rPr>
      </w:pPr>
    </w:p>
    <w:p>
      <w:pPr>
        <w:pStyle w:val="BodyText"/>
        <w:spacing w:line="292" w:lineRule="auto" w:before="93"/>
        <w:ind w:left="1987" w:right="704" w:firstLine="0"/>
      </w:pPr>
      <w:r>
        <w:rPr/>
        <w:t>procedures</w:t>
      </w:r>
      <w:r>
        <w:rPr>
          <w:spacing w:val="-1"/>
        </w:rPr>
        <w:t> </w:t>
      </w:r>
      <w:r>
        <w:rPr/>
        <w:t>and</w:t>
      </w:r>
      <w:r>
        <w:rPr>
          <w:spacing w:val="-3"/>
        </w:rPr>
        <w:t> </w:t>
      </w:r>
      <w:r>
        <w:rPr/>
        <w:t>whether</w:t>
      </w:r>
      <w:r>
        <w:rPr>
          <w:spacing w:val="-5"/>
        </w:rPr>
        <w:t> </w:t>
      </w:r>
      <w:r>
        <w:rPr/>
        <w:t>to</w:t>
      </w:r>
      <w:r>
        <w:rPr>
          <w:spacing w:val="-1"/>
        </w:rPr>
        <w:t> </w:t>
      </w:r>
      <w:r>
        <w:rPr/>
        <w:t>communicate</w:t>
      </w:r>
      <w:r>
        <w:rPr>
          <w:spacing w:val="-5"/>
        </w:rPr>
        <w:t> </w:t>
      </w:r>
      <w:r>
        <w:rPr/>
        <w:t>the</w:t>
      </w:r>
      <w:r>
        <w:rPr>
          <w:spacing w:val="-4"/>
        </w:rPr>
        <w:t> </w:t>
      </w:r>
      <w:r>
        <w:rPr/>
        <w:t>deficiencies</w:t>
      </w:r>
      <w:r>
        <w:rPr>
          <w:spacing w:val="-4"/>
        </w:rPr>
        <w:t> </w:t>
      </w:r>
      <w:r>
        <w:rPr/>
        <w:t>to</w:t>
      </w:r>
      <w:r>
        <w:rPr>
          <w:spacing w:val="-4"/>
        </w:rPr>
        <w:t> </w:t>
      </w:r>
      <w:r>
        <w:rPr/>
        <w:t>management</w:t>
      </w:r>
      <w:r>
        <w:rPr>
          <w:spacing w:val="-3"/>
        </w:rPr>
        <w:t> </w:t>
      </w:r>
      <w:r>
        <w:rPr/>
        <w:t>or</w:t>
      </w:r>
      <w:r>
        <w:rPr>
          <w:spacing w:val="-5"/>
        </w:rPr>
        <w:t> </w:t>
      </w:r>
      <w:r>
        <w:rPr/>
        <w:t>those</w:t>
      </w:r>
      <w:r>
        <w:rPr>
          <w:spacing w:val="-3"/>
        </w:rPr>
        <w:t> </w:t>
      </w:r>
      <w:r>
        <w:rPr/>
        <w:t>charged</w:t>
      </w:r>
      <w:r>
        <w:rPr>
          <w:spacing w:val="-5"/>
        </w:rPr>
        <w:t> </w:t>
      </w:r>
      <w:r>
        <w:rPr/>
        <w:t>with </w:t>
      </w:r>
      <w:r>
        <w:rPr>
          <w:spacing w:val="-2"/>
        </w:rPr>
        <w:t>governance.</w:t>
      </w:r>
    </w:p>
    <w:p>
      <w:pPr>
        <w:pStyle w:val="BodyText"/>
        <w:spacing w:line="292" w:lineRule="auto" w:before="121"/>
        <w:ind w:left="1987" w:right="703"/>
      </w:pPr>
      <w:r>
        <w:rPr/>
        <w:t>A348.</w:t>
      </w:r>
      <w:r>
        <w:rPr>
          <w:spacing w:val="-14"/>
        </w:rPr>
        <w:t> </w:t>
      </w:r>
      <w:r>
        <w:rPr/>
        <w:t>If the practitioner’s understanding (for limited assurance) or evaluation (for reasonable assurance) of the entity’s control environment or other components of internal control raise doubts about the ability to obtain evidence on which to base the assurance conclusion, the practitioner may:</w:t>
      </w:r>
    </w:p>
    <w:p>
      <w:pPr>
        <w:pStyle w:val="ListParagraph"/>
        <w:numPr>
          <w:ilvl w:val="0"/>
          <w:numId w:val="101"/>
        </w:numPr>
        <w:tabs>
          <w:tab w:pos="2532" w:val="left" w:leader="none"/>
          <w:tab w:pos="2534" w:val="left" w:leader="none"/>
        </w:tabs>
        <w:spacing w:line="288" w:lineRule="auto" w:before="103" w:after="0"/>
        <w:ind w:left="2534" w:right="695" w:hanging="548"/>
        <w:jc w:val="both"/>
        <w:rPr>
          <w:sz w:val="20"/>
        </w:rPr>
      </w:pPr>
      <w:r>
        <w:rPr>
          <w:sz w:val="20"/>
        </w:rPr>
        <w:t>Perform additional risk procedures until evidence has been obtained to alleviate the practitioner’s doubts;</w:t>
      </w:r>
    </w:p>
    <w:p>
      <w:pPr>
        <w:pStyle w:val="ListParagraph"/>
        <w:numPr>
          <w:ilvl w:val="0"/>
          <w:numId w:val="101"/>
        </w:numPr>
        <w:tabs>
          <w:tab w:pos="2533" w:val="left" w:leader="none"/>
        </w:tabs>
        <w:spacing w:line="240" w:lineRule="auto" w:before="111" w:after="0"/>
        <w:ind w:left="2533" w:right="0" w:hanging="546"/>
        <w:jc w:val="both"/>
        <w:rPr>
          <w:sz w:val="20"/>
        </w:rPr>
      </w:pPr>
      <w:r>
        <w:rPr>
          <w:sz w:val="20"/>
        </w:rPr>
        <w:t>Withdraw</w:t>
      </w:r>
      <w:r>
        <w:rPr>
          <w:spacing w:val="-6"/>
          <w:sz w:val="20"/>
        </w:rPr>
        <w:t> </w:t>
      </w:r>
      <w:r>
        <w:rPr>
          <w:sz w:val="20"/>
        </w:rPr>
        <w:t>from</w:t>
      </w:r>
      <w:r>
        <w:rPr>
          <w:spacing w:val="-8"/>
          <w:sz w:val="20"/>
        </w:rPr>
        <w:t> </w:t>
      </w:r>
      <w:r>
        <w:rPr>
          <w:sz w:val="20"/>
        </w:rPr>
        <w:t>the</w:t>
      </w:r>
      <w:r>
        <w:rPr>
          <w:spacing w:val="-6"/>
          <w:sz w:val="20"/>
        </w:rPr>
        <w:t> </w:t>
      </w:r>
      <w:r>
        <w:rPr>
          <w:sz w:val="20"/>
        </w:rPr>
        <w:t>engagement</w:t>
      </w:r>
      <w:r>
        <w:rPr>
          <w:spacing w:val="-6"/>
          <w:sz w:val="20"/>
        </w:rPr>
        <w:t> </w:t>
      </w:r>
      <w:r>
        <w:rPr>
          <w:sz w:val="20"/>
        </w:rPr>
        <w:t>when</w:t>
      </w:r>
      <w:r>
        <w:rPr>
          <w:spacing w:val="-8"/>
          <w:sz w:val="20"/>
        </w:rPr>
        <w:t> </w:t>
      </w:r>
      <w:r>
        <w:rPr>
          <w:sz w:val="20"/>
        </w:rPr>
        <w:t>permitted</w:t>
      </w:r>
      <w:r>
        <w:rPr>
          <w:spacing w:val="-6"/>
          <w:sz w:val="20"/>
        </w:rPr>
        <w:t> </w:t>
      </w:r>
      <w:r>
        <w:rPr>
          <w:sz w:val="20"/>
        </w:rPr>
        <w:t>by</w:t>
      </w:r>
      <w:r>
        <w:rPr>
          <w:spacing w:val="-7"/>
          <w:sz w:val="20"/>
        </w:rPr>
        <w:t> </w:t>
      </w:r>
      <w:r>
        <w:rPr>
          <w:sz w:val="20"/>
        </w:rPr>
        <w:t>law</w:t>
      </w:r>
      <w:r>
        <w:rPr>
          <w:spacing w:val="-7"/>
          <w:sz w:val="20"/>
        </w:rPr>
        <w:t> </w:t>
      </w:r>
      <w:r>
        <w:rPr>
          <w:sz w:val="20"/>
        </w:rPr>
        <w:t>or</w:t>
      </w:r>
      <w:r>
        <w:rPr>
          <w:spacing w:val="-8"/>
          <w:sz w:val="20"/>
        </w:rPr>
        <w:t> </w:t>
      </w:r>
      <w:r>
        <w:rPr>
          <w:spacing w:val="-2"/>
          <w:sz w:val="20"/>
        </w:rPr>
        <w:t>regulation;</w:t>
      </w:r>
    </w:p>
    <w:p>
      <w:pPr>
        <w:pStyle w:val="ListParagraph"/>
        <w:numPr>
          <w:ilvl w:val="0"/>
          <w:numId w:val="101"/>
        </w:numPr>
        <w:tabs>
          <w:tab w:pos="2533" w:val="left" w:leader="none"/>
        </w:tabs>
        <w:spacing w:line="240" w:lineRule="auto" w:before="153" w:after="0"/>
        <w:ind w:left="2533" w:right="0" w:hanging="546"/>
        <w:jc w:val="both"/>
        <w:rPr>
          <w:sz w:val="20"/>
        </w:rPr>
      </w:pPr>
      <w:r>
        <w:rPr>
          <w:sz w:val="20"/>
        </w:rPr>
        <w:t>Consider</w:t>
      </w:r>
      <w:r>
        <w:rPr>
          <w:spacing w:val="-9"/>
          <w:sz w:val="20"/>
        </w:rPr>
        <w:t> </w:t>
      </w:r>
      <w:r>
        <w:rPr>
          <w:sz w:val="20"/>
        </w:rPr>
        <w:t>the</w:t>
      </w:r>
      <w:r>
        <w:rPr>
          <w:spacing w:val="-9"/>
          <w:sz w:val="20"/>
        </w:rPr>
        <w:t> </w:t>
      </w:r>
      <w:r>
        <w:rPr>
          <w:sz w:val="20"/>
        </w:rPr>
        <w:t>implications</w:t>
      </w:r>
      <w:r>
        <w:rPr>
          <w:spacing w:val="-8"/>
          <w:sz w:val="20"/>
        </w:rPr>
        <w:t> </w:t>
      </w:r>
      <w:r>
        <w:rPr>
          <w:sz w:val="20"/>
        </w:rPr>
        <w:t>for</w:t>
      </w:r>
      <w:r>
        <w:rPr>
          <w:spacing w:val="-8"/>
          <w:sz w:val="20"/>
        </w:rPr>
        <w:t> </w:t>
      </w:r>
      <w:r>
        <w:rPr>
          <w:sz w:val="20"/>
        </w:rPr>
        <w:t>the</w:t>
      </w:r>
      <w:r>
        <w:rPr>
          <w:spacing w:val="-7"/>
          <w:sz w:val="20"/>
        </w:rPr>
        <w:t> </w:t>
      </w:r>
      <w:r>
        <w:rPr>
          <w:sz w:val="20"/>
        </w:rPr>
        <w:t>practitioner’s</w:t>
      </w:r>
      <w:r>
        <w:rPr>
          <w:spacing w:val="-8"/>
          <w:sz w:val="20"/>
        </w:rPr>
        <w:t> </w:t>
      </w:r>
      <w:r>
        <w:rPr>
          <w:spacing w:val="-2"/>
          <w:sz w:val="20"/>
        </w:rPr>
        <w:t>report.</w:t>
      </w:r>
    </w:p>
    <w:p>
      <w:pPr>
        <w:pStyle w:val="BodyText"/>
        <w:spacing w:before="2"/>
        <w:ind w:firstLine="0"/>
        <w:jc w:val="left"/>
        <w:rPr>
          <w:sz w:val="25"/>
        </w:rPr>
      </w:pPr>
    </w:p>
    <w:p>
      <w:pPr>
        <w:spacing w:line="292" w:lineRule="auto" w:before="0"/>
        <w:ind w:left="1440" w:right="701" w:firstLine="0"/>
        <w:jc w:val="left"/>
        <w:rPr>
          <w:i/>
          <w:sz w:val="20"/>
        </w:rPr>
      </w:pPr>
      <w:r>
        <w:rPr>
          <w:i/>
          <w:sz w:val="20"/>
        </w:rPr>
        <w:t>Identifying</w:t>
      </w:r>
      <w:r>
        <w:rPr>
          <w:i/>
          <w:spacing w:val="-6"/>
          <w:sz w:val="20"/>
        </w:rPr>
        <w:t> </w:t>
      </w:r>
      <w:r>
        <w:rPr>
          <w:i/>
          <w:sz w:val="20"/>
        </w:rPr>
        <w:t>Disclosures</w:t>
      </w:r>
      <w:r>
        <w:rPr>
          <w:i/>
          <w:spacing w:val="-3"/>
          <w:sz w:val="20"/>
        </w:rPr>
        <w:t> </w:t>
      </w:r>
      <w:r>
        <w:rPr>
          <w:i/>
          <w:sz w:val="20"/>
        </w:rPr>
        <w:t>where</w:t>
      </w:r>
      <w:r>
        <w:rPr>
          <w:i/>
          <w:spacing w:val="-5"/>
          <w:sz w:val="20"/>
        </w:rPr>
        <w:t> </w:t>
      </w:r>
      <w:r>
        <w:rPr>
          <w:i/>
          <w:sz w:val="20"/>
        </w:rPr>
        <w:t>Material</w:t>
      </w:r>
      <w:r>
        <w:rPr>
          <w:i/>
          <w:spacing w:val="-6"/>
          <w:sz w:val="20"/>
        </w:rPr>
        <w:t> </w:t>
      </w:r>
      <w:r>
        <w:rPr>
          <w:i/>
          <w:sz w:val="20"/>
        </w:rPr>
        <w:t>Misstatements</w:t>
      </w:r>
      <w:r>
        <w:rPr>
          <w:i/>
          <w:spacing w:val="-2"/>
          <w:sz w:val="20"/>
        </w:rPr>
        <w:t> </w:t>
      </w:r>
      <w:r>
        <w:rPr>
          <w:i/>
          <w:sz w:val="20"/>
        </w:rPr>
        <w:t>are</w:t>
      </w:r>
      <w:r>
        <w:rPr>
          <w:i/>
          <w:spacing w:val="-5"/>
          <w:sz w:val="20"/>
        </w:rPr>
        <w:t> </w:t>
      </w:r>
      <w:r>
        <w:rPr>
          <w:i/>
          <w:sz w:val="20"/>
        </w:rPr>
        <w:t>Likely</w:t>
      </w:r>
      <w:r>
        <w:rPr>
          <w:i/>
          <w:spacing w:val="-4"/>
          <w:sz w:val="20"/>
        </w:rPr>
        <w:t> </w:t>
      </w:r>
      <w:r>
        <w:rPr>
          <w:i/>
          <w:sz w:val="20"/>
        </w:rPr>
        <w:t>to</w:t>
      </w:r>
      <w:r>
        <w:rPr>
          <w:i/>
          <w:spacing w:val="-4"/>
          <w:sz w:val="20"/>
        </w:rPr>
        <w:t> </w:t>
      </w:r>
      <w:r>
        <w:rPr>
          <w:i/>
          <w:sz w:val="20"/>
        </w:rPr>
        <w:t>Arise</w:t>
      </w:r>
      <w:r>
        <w:rPr>
          <w:i/>
          <w:spacing w:val="-3"/>
          <w:sz w:val="20"/>
        </w:rPr>
        <w:t> </w:t>
      </w:r>
      <w:r>
        <w:rPr>
          <w:i/>
          <w:sz w:val="20"/>
        </w:rPr>
        <w:t>(Limited</w:t>
      </w:r>
      <w:r>
        <w:rPr>
          <w:i/>
          <w:spacing w:val="-4"/>
          <w:sz w:val="20"/>
        </w:rPr>
        <w:t> </w:t>
      </w:r>
      <w:r>
        <w:rPr>
          <w:i/>
          <w:sz w:val="20"/>
        </w:rPr>
        <w:t>Assurance)</w:t>
      </w:r>
      <w:r>
        <w:rPr>
          <w:i/>
          <w:spacing w:val="-5"/>
          <w:sz w:val="20"/>
        </w:rPr>
        <w:t> </w:t>
      </w:r>
      <w:r>
        <w:rPr>
          <w:i/>
          <w:sz w:val="20"/>
        </w:rPr>
        <w:t>/</w:t>
      </w:r>
      <w:r>
        <w:rPr>
          <w:i/>
          <w:sz w:val="20"/>
        </w:rPr>
        <w:t> Identifying and Assessing the Risks of Material Misstatement (Reasonable Assurance)</w:t>
      </w:r>
    </w:p>
    <w:p>
      <w:pPr>
        <w:pStyle w:val="BodyText"/>
        <w:spacing w:line="229" w:lineRule="exact"/>
        <w:ind w:left="1440" w:firstLine="0"/>
        <w:jc w:val="left"/>
      </w:pPr>
      <w:r>
        <w:rPr/>
        <w:t>(Ref:</w:t>
      </w:r>
      <w:r>
        <w:rPr>
          <w:spacing w:val="-6"/>
        </w:rPr>
        <w:t> </w:t>
      </w:r>
      <w:r>
        <w:rPr/>
        <w:t>Para.</w:t>
      </w:r>
      <w:r>
        <w:rPr>
          <w:spacing w:val="-5"/>
        </w:rPr>
        <w:t> </w:t>
      </w:r>
      <w:r>
        <w:rPr/>
        <w:t>110L,</w:t>
      </w:r>
      <w:r>
        <w:rPr>
          <w:spacing w:val="-5"/>
        </w:rPr>
        <w:t> </w:t>
      </w:r>
      <w:r>
        <w:rPr>
          <w:spacing w:val="-4"/>
        </w:rPr>
        <w:t>110R)</w:t>
      </w:r>
    </w:p>
    <w:p>
      <w:pPr>
        <w:pStyle w:val="BodyText"/>
        <w:spacing w:line="292" w:lineRule="auto" w:before="171"/>
        <w:ind w:left="1987" w:right="701"/>
      </w:pPr>
      <w:r>
        <w:rPr/>
        <w:t>A349R.</w:t>
      </w:r>
      <w:r>
        <w:rPr>
          <w:spacing w:val="-3"/>
        </w:rPr>
        <w:t> </w:t>
      </w:r>
      <w:r>
        <w:rPr/>
        <w:t>Risks of material misstatement are assessed on a spectrum ranging from low to high, based on the likelihood of a misstatement occurring and its potential magnitude were it to occur.</w:t>
      </w:r>
      <w:r>
        <w:rPr>
          <w:spacing w:val="40"/>
        </w:rPr>
        <w:t> </w:t>
      </w:r>
      <w:r>
        <w:rPr/>
        <w:t>The practitioner</w:t>
      </w:r>
      <w:r>
        <w:rPr>
          <w:spacing w:val="-10"/>
        </w:rPr>
        <w:t> </w:t>
      </w:r>
      <w:r>
        <w:rPr/>
        <w:t>uses</w:t>
      </w:r>
      <w:r>
        <w:rPr>
          <w:spacing w:val="-10"/>
        </w:rPr>
        <w:t> </w:t>
      </w:r>
      <w:r>
        <w:rPr/>
        <w:t>the</w:t>
      </w:r>
      <w:r>
        <w:rPr>
          <w:spacing w:val="-12"/>
        </w:rPr>
        <w:t> </w:t>
      </w:r>
      <w:r>
        <w:rPr/>
        <w:t>significance</w:t>
      </w:r>
      <w:r>
        <w:rPr>
          <w:spacing w:val="-11"/>
        </w:rPr>
        <w:t> </w:t>
      </w:r>
      <w:r>
        <w:rPr/>
        <w:t>of</w:t>
      </w:r>
      <w:r>
        <w:rPr>
          <w:spacing w:val="-12"/>
        </w:rPr>
        <w:t> </w:t>
      </w:r>
      <w:r>
        <w:rPr/>
        <w:t>the</w:t>
      </w:r>
      <w:r>
        <w:rPr>
          <w:spacing w:val="-11"/>
        </w:rPr>
        <w:t> </w:t>
      </w:r>
      <w:r>
        <w:rPr/>
        <w:t>combination</w:t>
      </w:r>
      <w:r>
        <w:rPr>
          <w:spacing w:val="-11"/>
        </w:rPr>
        <w:t> </w:t>
      </w:r>
      <w:r>
        <w:rPr/>
        <w:t>of</w:t>
      </w:r>
      <w:r>
        <w:rPr>
          <w:spacing w:val="-12"/>
        </w:rPr>
        <w:t> </w:t>
      </w:r>
      <w:r>
        <w:rPr/>
        <w:t>the</w:t>
      </w:r>
      <w:r>
        <w:rPr>
          <w:spacing w:val="-12"/>
        </w:rPr>
        <w:t> </w:t>
      </w:r>
      <w:r>
        <w:rPr/>
        <w:t>likelihood</w:t>
      </w:r>
      <w:r>
        <w:rPr>
          <w:spacing w:val="-12"/>
        </w:rPr>
        <w:t> </w:t>
      </w:r>
      <w:r>
        <w:rPr/>
        <w:t>and</w:t>
      </w:r>
      <w:r>
        <w:rPr>
          <w:spacing w:val="-11"/>
        </w:rPr>
        <w:t> </w:t>
      </w:r>
      <w:r>
        <w:rPr/>
        <w:t>magnitude</w:t>
      </w:r>
      <w:r>
        <w:rPr>
          <w:spacing w:val="-11"/>
        </w:rPr>
        <w:t> </w:t>
      </w:r>
      <w:r>
        <w:rPr/>
        <w:t>of</w:t>
      </w:r>
      <w:r>
        <w:rPr>
          <w:spacing w:val="-12"/>
        </w:rPr>
        <w:t> </w:t>
      </w:r>
      <w:r>
        <w:rPr/>
        <w:t>a</w:t>
      </w:r>
      <w:r>
        <w:rPr>
          <w:spacing w:val="-11"/>
        </w:rPr>
        <w:t> </w:t>
      </w:r>
      <w:r>
        <w:rPr/>
        <w:t>possible misstatement</w:t>
      </w:r>
      <w:r>
        <w:rPr>
          <w:spacing w:val="-6"/>
        </w:rPr>
        <w:t> </w:t>
      </w:r>
      <w:r>
        <w:rPr/>
        <w:t>in</w:t>
      </w:r>
      <w:r>
        <w:rPr>
          <w:spacing w:val="-7"/>
        </w:rPr>
        <w:t> </w:t>
      </w:r>
      <w:r>
        <w:rPr/>
        <w:t>determining</w:t>
      </w:r>
      <w:r>
        <w:rPr>
          <w:spacing w:val="-9"/>
        </w:rPr>
        <w:t> </w:t>
      </w:r>
      <w:r>
        <w:rPr/>
        <w:t>where</w:t>
      </w:r>
      <w:r>
        <w:rPr>
          <w:spacing w:val="-6"/>
        </w:rPr>
        <w:t> </w:t>
      </w:r>
      <w:r>
        <w:rPr/>
        <w:t>on</w:t>
      </w:r>
      <w:r>
        <w:rPr>
          <w:spacing w:val="-9"/>
        </w:rPr>
        <w:t> </w:t>
      </w:r>
      <w:r>
        <w:rPr/>
        <w:t>the</w:t>
      </w:r>
      <w:r>
        <w:rPr>
          <w:spacing w:val="-7"/>
        </w:rPr>
        <w:t> </w:t>
      </w:r>
      <w:r>
        <w:rPr/>
        <w:t>spectrum</w:t>
      </w:r>
      <w:r>
        <w:rPr>
          <w:spacing w:val="-7"/>
        </w:rPr>
        <w:t> </w:t>
      </w:r>
      <w:r>
        <w:rPr/>
        <w:t>(i.e.,</w:t>
      </w:r>
      <w:r>
        <w:rPr>
          <w:spacing w:val="-9"/>
        </w:rPr>
        <w:t> </w:t>
      </w:r>
      <w:r>
        <w:rPr/>
        <w:t>the</w:t>
      </w:r>
      <w:r>
        <w:rPr>
          <w:spacing w:val="-9"/>
        </w:rPr>
        <w:t> </w:t>
      </w:r>
      <w:r>
        <w:rPr/>
        <w:t>range)</w:t>
      </w:r>
      <w:r>
        <w:rPr>
          <w:spacing w:val="-8"/>
        </w:rPr>
        <w:t> </w:t>
      </w:r>
      <w:r>
        <w:rPr/>
        <w:t>risk</w:t>
      </w:r>
      <w:r>
        <w:rPr>
          <w:spacing w:val="-8"/>
        </w:rPr>
        <w:t> </w:t>
      </w:r>
      <w:r>
        <w:rPr/>
        <w:t>is</w:t>
      </w:r>
      <w:r>
        <w:rPr>
          <w:spacing w:val="-5"/>
        </w:rPr>
        <w:t> </w:t>
      </w:r>
      <w:r>
        <w:rPr/>
        <w:t>assessed.</w:t>
      </w:r>
      <w:r>
        <w:rPr>
          <w:spacing w:val="-9"/>
        </w:rPr>
        <w:t> </w:t>
      </w:r>
      <w:r>
        <w:rPr/>
        <w:t>The</w:t>
      </w:r>
      <w:r>
        <w:rPr>
          <w:spacing w:val="-7"/>
        </w:rPr>
        <w:t> </w:t>
      </w:r>
      <w:r>
        <w:rPr/>
        <w:t>higher the combination of likelihood and magnitude, the higher the assessment of risk; the lower the combination of likelihood and magnitude, the lower the assessment of risk.</w:t>
      </w:r>
    </w:p>
    <w:p>
      <w:pPr>
        <w:pStyle w:val="BodyText"/>
        <w:spacing w:line="292" w:lineRule="auto" w:before="117"/>
        <w:ind w:left="1987" w:right="704"/>
      </w:pPr>
      <w:r>
        <w:rPr/>
        <w:t>A350R. In considering the magnitude of a possible misstatement, the practitioner may consider the qualitative and quantitative aspects of the possible misstatement (i.e., misstatements in assertions</w:t>
      </w:r>
      <w:r>
        <w:rPr>
          <w:spacing w:val="-10"/>
        </w:rPr>
        <w:t> </w:t>
      </w:r>
      <w:r>
        <w:rPr/>
        <w:t>about</w:t>
      </w:r>
      <w:r>
        <w:rPr>
          <w:spacing w:val="-14"/>
        </w:rPr>
        <w:t> </w:t>
      </w:r>
      <w:r>
        <w:rPr/>
        <w:t>a</w:t>
      </w:r>
      <w:r>
        <w:rPr>
          <w:spacing w:val="-12"/>
        </w:rPr>
        <w:t> </w:t>
      </w:r>
      <w:r>
        <w:rPr/>
        <w:t>disclosure</w:t>
      </w:r>
      <w:r>
        <w:rPr>
          <w:spacing w:val="-14"/>
        </w:rPr>
        <w:t> </w:t>
      </w:r>
      <w:r>
        <w:rPr/>
        <w:t>may</w:t>
      </w:r>
      <w:r>
        <w:rPr>
          <w:spacing w:val="-10"/>
        </w:rPr>
        <w:t> </w:t>
      </w:r>
      <w:r>
        <w:rPr/>
        <w:t>be</w:t>
      </w:r>
      <w:r>
        <w:rPr>
          <w:spacing w:val="-12"/>
        </w:rPr>
        <w:t> </w:t>
      </w:r>
      <w:r>
        <w:rPr/>
        <w:t>judged</w:t>
      </w:r>
      <w:r>
        <w:rPr>
          <w:spacing w:val="-14"/>
        </w:rPr>
        <w:t> </w:t>
      </w:r>
      <w:r>
        <w:rPr/>
        <w:t>to</w:t>
      </w:r>
      <w:r>
        <w:rPr>
          <w:spacing w:val="-14"/>
        </w:rPr>
        <w:t> </w:t>
      </w:r>
      <w:r>
        <w:rPr/>
        <w:t>be</w:t>
      </w:r>
      <w:r>
        <w:rPr>
          <w:spacing w:val="-11"/>
        </w:rPr>
        <w:t> </w:t>
      </w:r>
      <w:r>
        <w:rPr/>
        <w:t>material</w:t>
      </w:r>
      <w:r>
        <w:rPr>
          <w:spacing w:val="-12"/>
        </w:rPr>
        <w:t> </w:t>
      </w:r>
      <w:r>
        <w:rPr/>
        <w:t>due</w:t>
      </w:r>
      <w:r>
        <w:rPr>
          <w:spacing w:val="-14"/>
        </w:rPr>
        <w:t> </w:t>
      </w:r>
      <w:r>
        <w:rPr/>
        <w:t>to</w:t>
      </w:r>
      <w:r>
        <w:rPr>
          <w:spacing w:val="-12"/>
        </w:rPr>
        <w:t> </w:t>
      </w:r>
      <w:r>
        <w:rPr/>
        <w:t>size,</w:t>
      </w:r>
      <w:r>
        <w:rPr>
          <w:spacing w:val="-12"/>
        </w:rPr>
        <w:t> </w:t>
      </w:r>
      <w:r>
        <w:rPr/>
        <w:t>nature</w:t>
      </w:r>
      <w:r>
        <w:rPr>
          <w:spacing w:val="-11"/>
        </w:rPr>
        <w:t> </w:t>
      </w:r>
      <w:r>
        <w:rPr/>
        <w:t>or</w:t>
      </w:r>
      <w:r>
        <w:rPr>
          <w:spacing w:val="-13"/>
        </w:rPr>
        <w:t> </w:t>
      </w:r>
      <w:r>
        <w:rPr/>
        <w:t>circumstances).</w:t>
      </w:r>
    </w:p>
    <w:p>
      <w:pPr>
        <w:pStyle w:val="BodyText"/>
        <w:spacing w:line="292" w:lineRule="auto" w:before="118"/>
        <w:ind w:left="1987" w:right="699"/>
      </w:pPr>
      <w:r>
        <w:rPr/>
        <w:t>A351R. Risks of material misstatement are assessed consistently with how the practitioner considers the disclosures for purposes of planning and performing the engagement, as described in paragraph A266.</w:t>
      </w:r>
      <w:r>
        <w:rPr>
          <w:spacing w:val="40"/>
        </w:rPr>
        <w:t> </w:t>
      </w:r>
      <w:r>
        <w:rPr/>
        <w:t>Risks of material misstatement may relate to one or more entities within the reporting boundary. When this is the case, the practitioner may consider the use of the work of another practitioner to identify and assess the risks of material misstatement at the assertion level.</w:t>
      </w:r>
      <w:r>
        <w:rPr>
          <w:spacing w:val="-4"/>
        </w:rPr>
        <w:t> </w:t>
      </w:r>
      <w:r>
        <w:rPr/>
        <w:t>However,</w:t>
      </w:r>
      <w:r>
        <w:rPr>
          <w:spacing w:val="-4"/>
        </w:rPr>
        <w:t> </w:t>
      </w:r>
      <w:r>
        <w:rPr/>
        <w:t>the</w:t>
      </w:r>
      <w:r>
        <w:rPr>
          <w:spacing w:val="-4"/>
        </w:rPr>
        <w:t> </w:t>
      </w:r>
      <w:r>
        <w:rPr/>
        <w:t>practitioner</w:t>
      </w:r>
      <w:r>
        <w:rPr>
          <w:spacing w:val="-3"/>
        </w:rPr>
        <w:t> </w:t>
      </w:r>
      <w:r>
        <w:rPr/>
        <w:t>remains</w:t>
      </w:r>
      <w:r>
        <w:rPr>
          <w:spacing w:val="-3"/>
        </w:rPr>
        <w:t> </w:t>
      </w:r>
      <w:r>
        <w:rPr/>
        <w:t>responsible</w:t>
      </w:r>
      <w:r>
        <w:rPr>
          <w:spacing w:val="-4"/>
        </w:rPr>
        <w:t> </w:t>
      </w:r>
      <w:r>
        <w:rPr/>
        <w:t>for</w:t>
      </w:r>
      <w:r>
        <w:rPr>
          <w:spacing w:val="-1"/>
        </w:rPr>
        <w:t> </w:t>
      </w:r>
      <w:r>
        <w:rPr/>
        <w:t>the</w:t>
      </w:r>
      <w:r>
        <w:rPr>
          <w:spacing w:val="-4"/>
        </w:rPr>
        <w:t> </w:t>
      </w:r>
      <w:r>
        <w:rPr/>
        <w:t>identification</w:t>
      </w:r>
      <w:r>
        <w:rPr>
          <w:spacing w:val="-3"/>
        </w:rPr>
        <w:t> </w:t>
      </w:r>
      <w:r>
        <w:rPr/>
        <w:t>and</w:t>
      </w:r>
      <w:r>
        <w:rPr>
          <w:spacing w:val="-2"/>
        </w:rPr>
        <w:t> </w:t>
      </w:r>
      <w:r>
        <w:rPr/>
        <w:t>assessment</w:t>
      </w:r>
      <w:r>
        <w:rPr>
          <w:spacing w:val="-4"/>
        </w:rPr>
        <w:t> </w:t>
      </w:r>
      <w:r>
        <w:rPr/>
        <w:t>of</w:t>
      </w:r>
      <w:r>
        <w:rPr>
          <w:spacing w:val="-4"/>
        </w:rPr>
        <w:t> </w:t>
      </w:r>
      <w:r>
        <w:rPr/>
        <w:t>risk at the assertion level for the disclosures.</w:t>
      </w:r>
    </w:p>
    <w:p>
      <w:pPr>
        <w:pStyle w:val="BodyText"/>
        <w:spacing w:line="292" w:lineRule="auto" w:before="117"/>
        <w:ind w:left="1987" w:right="703"/>
      </w:pPr>
      <w:r>
        <w:rPr/>
        <w:t>A352L.</w:t>
      </w:r>
      <w:r>
        <w:rPr>
          <w:spacing w:val="-12"/>
        </w:rPr>
        <w:t> </w:t>
      </w:r>
      <w:r>
        <w:rPr/>
        <w:t>Identifying</w:t>
      </w:r>
      <w:r>
        <w:rPr>
          <w:spacing w:val="-12"/>
        </w:rPr>
        <w:t> </w:t>
      </w:r>
      <w:r>
        <w:rPr/>
        <w:t>disclosures</w:t>
      </w:r>
      <w:r>
        <w:rPr>
          <w:spacing w:val="-14"/>
        </w:rPr>
        <w:t> </w:t>
      </w:r>
      <w:r>
        <w:rPr/>
        <w:t>where</w:t>
      </w:r>
      <w:r>
        <w:rPr>
          <w:spacing w:val="-12"/>
        </w:rPr>
        <w:t> </w:t>
      </w:r>
      <w:r>
        <w:rPr/>
        <w:t>material</w:t>
      </w:r>
      <w:r>
        <w:rPr>
          <w:spacing w:val="-13"/>
        </w:rPr>
        <w:t> </w:t>
      </w:r>
      <w:r>
        <w:rPr/>
        <w:t>misstatements</w:t>
      </w:r>
      <w:r>
        <w:rPr>
          <w:spacing w:val="-12"/>
        </w:rPr>
        <w:t> </w:t>
      </w:r>
      <w:r>
        <w:rPr/>
        <w:t>are</w:t>
      </w:r>
      <w:r>
        <w:rPr>
          <w:spacing w:val="-12"/>
        </w:rPr>
        <w:t> </w:t>
      </w:r>
      <w:r>
        <w:rPr/>
        <w:t>likely</w:t>
      </w:r>
      <w:r>
        <w:rPr>
          <w:spacing w:val="-11"/>
        </w:rPr>
        <w:t> </w:t>
      </w:r>
      <w:r>
        <w:rPr/>
        <w:t>to</w:t>
      </w:r>
      <w:r>
        <w:rPr>
          <w:spacing w:val="-13"/>
        </w:rPr>
        <w:t> </w:t>
      </w:r>
      <w:r>
        <w:rPr/>
        <w:t>arise</w:t>
      </w:r>
      <w:r>
        <w:rPr>
          <w:spacing w:val="-13"/>
        </w:rPr>
        <w:t> </w:t>
      </w:r>
      <w:r>
        <w:rPr/>
        <w:t>is</w:t>
      </w:r>
      <w:r>
        <w:rPr>
          <w:spacing w:val="-11"/>
        </w:rPr>
        <w:t> </w:t>
      </w:r>
      <w:r>
        <w:rPr/>
        <w:t>done</w:t>
      </w:r>
      <w:r>
        <w:rPr>
          <w:spacing w:val="-13"/>
        </w:rPr>
        <w:t> </w:t>
      </w:r>
      <w:r>
        <w:rPr/>
        <w:t>consistently</w:t>
      </w:r>
      <w:r>
        <w:rPr>
          <w:spacing w:val="-11"/>
        </w:rPr>
        <w:t> </w:t>
      </w:r>
      <w:r>
        <w:rPr/>
        <w:t>with how the practitioner considers the disclosures for purposes of planning and performing the engagement, as described in paragraph A266. Disclosures where material misstatements are likely</w:t>
      </w:r>
      <w:r>
        <w:rPr>
          <w:spacing w:val="-2"/>
        </w:rPr>
        <w:t> </w:t>
      </w:r>
      <w:r>
        <w:rPr/>
        <w:t>to</w:t>
      </w:r>
      <w:r>
        <w:rPr>
          <w:spacing w:val="-1"/>
        </w:rPr>
        <w:t> </w:t>
      </w:r>
      <w:r>
        <w:rPr/>
        <w:t>arise</w:t>
      </w:r>
      <w:r>
        <w:rPr>
          <w:spacing w:val="-5"/>
        </w:rPr>
        <w:t> </w:t>
      </w:r>
      <w:r>
        <w:rPr/>
        <w:t>may pertain</w:t>
      </w:r>
      <w:r>
        <w:rPr>
          <w:spacing w:val="-1"/>
        </w:rPr>
        <w:t> </w:t>
      </w:r>
      <w:r>
        <w:rPr/>
        <w:t>to</w:t>
      </w:r>
      <w:r>
        <w:rPr>
          <w:spacing w:val="-3"/>
        </w:rPr>
        <w:t> </w:t>
      </w:r>
      <w:r>
        <w:rPr/>
        <w:t>one</w:t>
      </w:r>
      <w:r>
        <w:rPr>
          <w:spacing w:val="-2"/>
        </w:rPr>
        <w:t> </w:t>
      </w:r>
      <w:r>
        <w:rPr/>
        <w:t>or</w:t>
      </w:r>
      <w:r>
        <w:rPr>
          <w:spacing w:val="-3"/>
        </w:rPr>
        <w:t> </w:t>
      </w:r>
      <w:r>
        <w:rPr/>
        <w:t>more</w:t>
      </w:r>
      <w:r>
        <w:rPr>
          <w:spacing w:val="-1"/>
        </w:rPr>
        <w:t> </w:t>
      </w:r>
      <w:r>
        <w:rPr/>
        <w:t>entities</w:t>
      </w:r>
      <w:r>
        <w:rPr>
          <w:spacing w:val="-2"/>
        </w:rPr>
        <w:t> </w:t>
      </w:r>
      <w:r>
        <w:rPr/>
        <w:t>within</w:t>
      </w:r>
      <w:r>
        <w:rPr>
          <w:spacing w:val="-3"/>
        </w:rPr>
        <w:t> </w:t>
      </w:r>
      <w:r>
        <w:rPr/>
        <w:t>the</w:t>
      </w:r>
      <w:r>
        <w:rPr>
          <w:spacing w:val="-3"/>
        </w:rPr>
        <w:t> </w:t>
      </w:r>
      <w:r>
        <w:rPr/>
        <w:t>reporting</w:t>
      </w:r>
      <w:r>
        <w:rPr>
          <w:spacing w:val="-1"/>
        </w:rPr>
        <w:t> </w:t>
      </w:r>
      <w:r>
        <w:rPr/>
        <w:t>boundary.</w:t>
      </w:r>
      <w:r>
        <w:rPr>
          <w:spacing w:val="-1"/>
        </w:rPr>
        <w:t> </w:t>
      </w:r>
      <w:r>
        <w:rPr/>
        <w:t>When</w:t>
      </w:r>
      <w:r>
        <w:rPr>
          <w:spacing w:val="-3"/>
        </w:rPr>
        <w:t> </w:t>
      </w:r>
      <w:r>
        <w:rPr/>
        <w:t>this is</w:t>
      </w:r>
      <w:r>
        <w:rPr>
          <w:spacing w:val="-2"/>
        </w:rPr>
        <w:t> </w:t>
      </w:r>
      <w:r>
        <w:rPr/>
        <w:t>the case, the practitioner may consider the use of the work of another practitioner to identify disclosures where misstatements are likely to arise. However, the practitioner remains responsible for identifying disclosures where material misstatements are likely to arise.</w:t>
      </w:r>
    </w:p>
    <w:p>
      <w:pPr>
        <w:pStyle w:val="BodyText"/>
        <w:spacing w:line="292" w:lineRule="auto" w:before="115"/>
        <w:ind w:left="1987" w:right="699"/>
      </w:pPr>
      <w:r>
        <w:rPr/>
        <w:t>A353R.</w:t>
      </w:r>
      <w:r>
        <w:rPr>
          <w:spacing w:val="-4"/>
        </w:rPr>
        <w:t> </w:t>
      </w:r>
      <w:r>
        <w:rPr/>
        <w:t>In</w:t>
      </w:r>
      <w:r>
        <w:rPr>
          <w:spacing w:val="-9"/>
        </w:rPr>
        <w:t> </w:t>
      </w:r>
      <w:r>
        <w:rPr/>
        <w:t>identifying</w:t>
      </w:r>
      <w:r>
        <w:rPr>
          <w:spacing w:val="-9"/>
        </w:rPr>
        <w:t> </w:t>
      </w:r>
      <w:r>
        <w:rPr/>
        <w:t>and</w:t>
      </w:r>
      <w:r>
        <w:rPr>
          <w:spacing w:val="-9"/>
        </w:rPr>
        <w:t> </w:t>
      </w:r>
      <w:r>
        <w:rPr/>
        <w:t>assessing</w:t>
      </w:r>
      <w:r>
        <w:rPr>
          <w:spacing w:val="-7"/>
        </w:rPr>
        <w:t> </w:t>
      </w:r>
      <w:r>
        <w:rPr/>
        <w:t>the</w:t>
      </w:r>
      <w:r>
        <w:rPr>
          <w:spacing w:val="-9"/>
        </w:rPr>
        <w:t> </w:t>
      </w:r>
      <w:r>
        <w:rPr/>
        <w:t>risks</w:t>
      </w:r>
      <w:r>
        <w:rPr>
          <w:spacing w:val="-8"/>
        </w:rPr>
        <w:t> </w:t>
      </w:r>
      <w:r>
        <w:rPr/>
        <w:t>of</w:t>
      </w:r>
      <w:r>
        <w:rPr>
          <w:spacing w:val="-9"/>
        </w:rPr>
        <w:t> </w:t>
      </w:r>
      <w:r>
        <w:rPr/>
        <w:t>material</w:t>
      </w:r>
      <w:r>
        <w:rPr>
          <w:spacing w:val="-10"/>
        </w:rPr>
        <w:t> </w:t>
      </w:r>
      <w:r>
        <w:rPr/>
        <w:t>misstatement,</w:t>
      </w:r>
      <w:r>
        <w:rPr>
          <w:spacing w:val="-9"/>
        </w:rPr>
        <w:t> </w:t>
      </w:r>
      <w:r>
        <w:rPr/>
        <w:t>the</w:t>
      </w:r>
      <w:r>
        <w:rPr>
          <w:spacing w:val="-9"/>
        </w:rPr>
        <w:t> </w:t>
      </w:r>
      <w:r>
        <w:rPr/>
        <w:t>practitioner</w:t>
      </w:r>
      <w:r>
        <w:rPr>
          <w:spacing w:val="-8"/>
        </w:rPr>
        <w:t> </w:t>
      </w:r>
      <w:r>
        <w:rPr/>
        <w:t>uses</w:t>
      </w:r>
      <w:r>
        <w:rPr>
          <w:spacing w:val="-6"/>
        </w:rPr>
        <w:t> </w:t>
      </w:r>
      <w:r>
        <w:rPr/>
        <w:t>assertions to consider the different types of potential misstatements that may occur. The practitioner may use the assertions described below or may express them differently provided all aspects described below have been covered.</w:t>
      </w:r>
      <w:r>
        <w:rPr>
          <w:spacing w:val="40"/>
        </w:rPr>
        <w:t> </w:t>
      </w:r>
      <w:r>
        <w:rPr/>
        <w:t>Assertions may include:</w:t>
      </w:r>
    </w:p>
    <w:p>
      <w:pPr>
        <w:pStyle w:val="ListParagraph"/>
        <w:numPr>
          <w:ilvl w:val="0"/>
          <w:numId w:val="101"/>
        </w:numPr>
        <w:tabs>
          <w:tab w:pos="2532" w:val="left" w:leader="none"/>
          <w:tab w:pos="2534" w:val="left" w:leader="none"/>
        </w:tabs>
        <w:spacing w:line="288" w:lineRule="auto" w:before="105" w:after="0"/>
        <w:ind w:left="2534" w:right="705" w:hanging="548"/>
        <w:jc w:val="both"/>
        <w:rPr>
          <w:sz w:val="20"/>
        </w:rPr>
      </w:pPr>
      <w:r>
        <w:rPr>
          <w:sz w:val="20"/>
        </w:rPr>
        <w:t>Occurrence and existence – the disclosures are related to events or conditions that have occurred or exist.</w:t>
      </w:r>
    </w:p>
    <w:p>
      <w:pPr>
        <w:pStyle w:val="ListParagraph"/>
        <w:numPr>
          <w:ilvl w:val="0"/>
          <w:numId w:val="101"/>
        </w:numPr>
        <w:tabs>
          <w:tab w:pos="2533" w:val="left" w:leader="none"/>
        </w:tabs>
        <w:spacing w:line="240" w:lineRule="auto" w:before="109" w:after="0"/>
        <w:ind w:left="2533" w:right="0" w:hanging="546"/>
        <w:jc w:val="both"/>
        <w:rPr>
          <w:sz w:val="20"/>
        </w:rPr>
      </w:pPr>
      <w:r>
        <w:rPr>
          <w:sz w:val="20"/>
        </w:rPr>
        <w:t>Responsibility</w:t>
      </w:r>
      <w:r>
        <w:rPr>
          <w:spacing w:val="-3"/>
          <w:sz w:val="20"/>
        </w:rPr>
        <w:t> </w:t>
      </w:r>
      <w:r>
        <w:rPr>
          <w:sz w:val="20"/>
        </w:rPr>
        <w:t>–</w:t>
      </w:r>
      <w:r>
        <w:rPr>
          <w:spacing w:val="-7"/>
          <w:sz w:val="20"/>
        </w:rPr>
        <w:t> </w:t>
      </w:r>
      <w:r>
        <w:rPr>
          <w:sz w:val="20"/>
        </w:rPr>
        <w:t>the</w:t>
      </w:r>
      <w:r>
        <w:rPr>
          <w:spacing w:val="-7"/>
          <w:sz w:val="20"/>
        </w:rPr>
        <w:t> </w:t>
      </w:r>
      <w:r>
        <w:rPr>
          <w:sz w:val="20"/>
        </w:rPr>
        <w:t>disclosures</w:t>
      </w:r>
      <w:r>
        <w:rPr>
          <w:spacing w:val="-6"/>
          <w:sz w:val="20"/>
        </w:rPr>
        <w:t> </w:t>
      </w:r>
      <w:r>
        <w:rPr>
          <w:sz w:val="20"/>
        </w:rPr>
        <w:t>pertain</w:t>
      </w:r>
      <w:r>
        <w:rPr>
          <w:spacing w:val="-6"/>
          <w:sz w:val="20"/>
        </w:rPr>
        <w:t> </w:t>
      </w:r>
      <w:r>
        <w:rPr>
          <w:sz w:val="20"/>
        </w:rPr>
        <w:t>to</w:t>
      </w:r>
      <w:r>
        <w:rPr>
          <w:spacing w:val="-7"/>
          <w:sz w:val="20"/>
        </w:rPr>
        <w:t> </w:t>
      </w:r>
      <w:r>
        <w:rPr>
          <w:sz w:val="20"/>
        </w:rPr>
        <w:t>the</w:t>
      </w:r>
      <w:r>
        <w:rPr>
          <w:spacing w:val="-7"/>
          <w:sz w:val="20"/>
        </w:rPr>
        <w:t> </w:t>
      </w:r>
      <w:r>
        <w:rPr>
          <w:spacing w:val="-2"/>
          <w:sz w:val="20"/>
        </w:rPr>
        <w:t>entity.</w:t>
      </w:r>
    </w:p>
    <w:p>
      <w:pPr>
        <w:spacing w:after="0" w:line="240" w:lineRule="auto"/>
        <w:jc w:val="both"/>
        <w:rPr>
          <w:sz w:val="20"/>
        </w:rPr>
        <w:sectPr>
          <w:pgSz w:w="11910" w:h="16840"/>
          <w:pgMar w:header="735" w:footer="1115" w:top="1100" w:bottom="1300" w:left="0" w:right="740"/>
        </w:sectPr>
      </w:pPr>
    </w:p>
    <w:p>
      <w:pPr>
        <w:pStyle w:val="BodyText"/>
        <w:spacing w:before="8"/>
        <w:ind w:firstLine="0"/>
        <w:jc w:val="left"/>
        <w:rPr>
          <w:sz w:val="14"/>
        </w:rPr>
      </w:pPr>
    </w:p>
    <w:p>
      <w:pPr>
        <w:pStyle w:val="ListParagraph"/>
        <w:numPr>
          <w:ilvl w:val="0"/>
          <w:numId w:val="101"/>
        </w:numPr>
        <w:tabs>
          <w:tab w:pos="2532" w:val="left" w:leader="none"/>
          <w:tab w:pos="2534" w:val="left" w:leader="none"/>
        </w:tabs>
        <w:spacing w:line="290" w:lineRule="auto" w:before="100" w:after="0"/>
        <w:ind w:left="2534" w:right="698" w:hanging="548"/>
        <w:jc w:val="both"/>
        <w:rPr>
          <w:sz w:val="20"/>
        </w:rPr>
      </w:pPr>
      <w:r>
        <w:rPr>
          <w:sz w:val="20"/>
        </w:rPr>
        <w:t>Completeness</w:t>
      </w:r>
      <w:r>
        <w:rPr>
          <w:spacing w:val="-2"/>
          <w:sz w:val="20"/>
        </w:rPr>
        <w:t> </w:t>
      </w:r>
      <w:r>
        <w:rPr>
          <w:sz w:val="20"/>
        </w:rPr>
        <w:t>–</w:t>
      </w:r>
      <w:r>
        <w:rPr>
          <w:spacing w:val="-3"/>
          <w:sz w:val="20"/>
        </w:rPr>
        <w:t> </w:t>
      </w:r>
      <w:r>
        <w:rPr>
          <w:sz w:val="20"/>
        </w:rPr>
        <w:t>all</w:t>
      </w:r>
      <w:r>
        <w:rPr>
          <w:spacing w:val="-3"/>
          <w:sz w:val="20"/>
        </w:rPr>
        <w:t> </w:t>
      </w:r>
      <w:r>
        <w:rPr>
          <w:sz w:val="20"/>
        </w:rPr>
        <w:t>events</w:t>
      </w:r>
      <w:r>
        <w:rPr>
          <w:spacing w:val="-2"/>
          <w:sz w:val="20"/>
        </w:rPr>
        <w:t> </w:t>
      </w:r>
      <w:r>
        <w:rPr>
          <w:sz w:val="20"/>
        </w:rPr>
        <w:t>or</w:t>
      </w:r>
      <w:r>
        <w:rPr>
          <w:spacing w:val="-5"/>
          <w:sz w:val="20"/>
        </w:rPr>
        <w:t> </w:t>
      </w:r>
      <w:r>
        <w:rPr>
          <w:sz w:val="20"/>
        </w:rPr>
        <w:t>conditions</w:t>
      </w:r>
      <w:r>
        <w:rPr>
          <w:spacing w:val="-2"/>
          <w:sz w:val="20"/>
        </w:rPr>
        <w:t> </w:t>
      </w:r>
      <w:r>
        <w:rPr>
          <w:sz w:val="20"/>
        </w:rPr>
        <w:t>(whether</w:t>
      </w:r>
      <w:r>
        <w:rPr>
          <w:spacing w:val="-5"/>
          <w:sz w:val="20"/>
        </w:rPr>
        <w:t> </w:t>
      </w:r>
      <w:r>
        <w:rPr>
          <w:sz w:val="20"/>
        </w:rPr>
        <w:t>historical</w:t>
      </w:r>
      <w:r>
        <w:rPr>
          <w:spacing w:val="-4"/>
          <w:sz w:val="20"/>
        </w:rPr>
        <w:t> </w:t>
      </w:r>
      <w:r>
        <w:rPr>
          <w:sz w:val="20"/>
        </w:rPr>
        <w:t>or</w:t>
      </w:r>
      <w:r>
        <w:rPr>
          <w:spacing w:val="-5"/>
          <w:sz w:val="20"/>
        </w:rPr>
        <w:t> </w:t>
      </w:r>
      <w:r>
        <w:rPr>
          <w:sz w:val="20"/>
        </w:rPr>
        <w:t>forward-looking),</w:t>
      </w:r>
      <w:r>
        <w:rPr>
          <w:spacing w:val="-2"/>
          <w:sz w:val="20"/>
        </w:rPr>
        <w:t> </w:t>
      </w:r>
      <w:r>
        <w:rPr>
          <w:sz w:val="20"/>
        </w:rPr>
        <w:t>pertaining to the entity and the reporting boundary, that have occurred or exist and that should have been included in the sustainability information have been included.</w:t>
      </w:r>
    </w:p>
    <w:p>
      <w:pPr>
        <w:pStyle w:val="ListParagraph"/>
        <w:numPr>
          <w:ilvl w:val="0"/>
          <w:numId w:val="101"/>
        </w:numPr>
        <w:tabs>
          <w:tab w:pos="2532" w:val="left" w:leader="none"/>
          <w:tab w:pos="2534" w:val="left" w:leader="none"/>
        </w:tabs>
        <w:spacing w:line="288" w:lineRule="auto" w:before="107" w:after="0"/>
        <w:ind w:left="2534" w:right="706" w:hanging="548"/>
        <w:jc w:val="both"/>
        <w:rPr>
          <w:sz w:val="20"/>
        </w:rPr>
      </w:pPr>
      <w:r>
        <w:rPr>
          <w:sz w:val="20"/>
        </w:rPr>
        <w:t>Accuracy and valuation – the disclosures, including estimates, have been appropriately measured, evaluated or described in accordance with the applicable criteria.</w:t>
      </w:r>
    </w:p>
    <w:p>
      <w:pPr>
        <w:pStyle w:val="ListParagraph"/>
        <w:numPr>
          <w:ilvl w:val="0"/>
          <w:numId w:val="101"/>
        </w:numPr>
        <w:tabs>
          <w:tab w:pos="2533" w:val="left" w:leader="none"/>
        </w:tabs>
        <w:spacing w:line="240" w:lineRule="auto" w:before="112" w:after="0"/>
        <w:ind w:left="2533" w:right="0" w:hanging="546"/>
        <w:jc w:val="both"/>
        <w:rPr>
          <w:sz w:val="20"/>
        </w:rPr>
      </w:pPr>
      <w:r>
        <w:rPr>
          <w:sz w:val="20"/>
        </w:rPr>
        <w:t>Cutoff</w:t>
      </w:r>
      <w:r>
        <w:rPr>
          <w:spacing w:val="-5"/>
          <w:sz w:val="20"/>
        </w:rPr>
        <w:t> </w:t>
      </w:r>
      <w:r>
        <w:rPr>
          <w:sz w:val="20"/>
        </w:rPr>
        <w:t>–</w:t>
      </w:r>
      <w:r>
        <w:rPr>
          <w:spacing w:val="-7"/>
          <w:sz w:val="20"/>
        </w:rPr>
        <w:t> </w:t>
      </w:r>
      <w:r>
        <w:rPr>
          <w:sz w:val="20"/>
        </w:rPr>
        <w:t>the</w:t>
      </w:r>
      <w:r>
        <w:rPr>
          <w:spacing w:val="-7"/>
          <w:sz w:val="20"/>
        </w:rPr>
        <w:t> </w:t>
      </w:r>
      <w:r>
        <w:rPr>
          <w:sz w:val="20"/>
        </w:rPr>
        <w:t>disclosures</w:t>
      </w:r>
      <w:r>
        <w:rPr>
          <w:spacing w:val="-5"/>
          <w:sz w:val="20"/>
        </w:rPr>
        <w:t> </w:t>
      </w:r>
      <w:r>
        <w:rPr>
          <w:sz w:val="20"/>
        </w:rPr>
        <w:t>have</w:t>
      </w:r>
      <w:r>
        <w:rPr>
          <w:spacing w:val="-6"/>
          <w:sz w:val="20"/>
        </w:rPr>
        <w:t> </w:t>
      </w:r>
      <w:r>
        <w:rPr>
          <w:sz w:val="20"/>
        </w:rPr>
        <w:t>been</w:t>
      </w:r>
      <w:r>
        <w:rPr>
          <w:spacing w:val="-7"/>
          <w:sz w:val="20"/>
        </w:rPr>
        <w:t> </w:t>
      </w:r>
      <w:r>
        <w:rPr>
          <w:sz w:val="20"/>
        </w:rPr>
        <w:t>recorded</w:t>
      </w:r>
      <w:r>
        <w:rPr>
          <w:spacing w:val="-7"/>
          <w:sz w:val="20"/>
        </w:rPr>
        <w:t> </w:t>
      </w:r>
      <w:r>
        <w:rPr>
          <w:sz w:val="20"/>
        </w:rPr>
        <w:t>in</w:t>
      </w:r>
      <w:r>
        <w:rPr>
          <w:spacing w:val="-6"/>
          <w:sz w:val="20"/>
        </w:rPr>
        <w:t> </w:t>
      </w:r>
      <w:r>
        <w:rPr>
          <w:sz w:val="20"/>
        </w:rPr>
        <w:t>the</w:t>
      </w:r>
      <w:r>
        <w:rPr>
          <w:spacing w:val="-7"/>
          <w:sz w:val="20"/>
        </w:rPr>
        <w:t> </w:t>
      </w:r>
      <w:r>
        <w:rPr>
          <w:sz w:val="20"/>
        </w:rPr>
        <w:t>reporting</w:t>
      </w:r>
      <w:r>
        <w:rPr>
          <w:spacing w:val="-4"/>
          <w:sz w:val="20"/>
        </w:rPr>
        <w:t> </w:t>
      </w:r>
      <w:r>
        <w:rPr>
          <w:sz w:val="20"/>
        </w:rPr>
        <w:t>period</w:t>
      </w:r>
      <w:r>
        <w:rPr>
          <w:spacing w:val="-6"/>
          <w:sz w:val="20"/>
        </w:rPr>
        <w:t> </w:t>
      </w:r>
      <w:r>
        <w:rPr>
          <w:sz w:val="20"/>
        </w:rPr>
        <w:t>to</w:t>
      </w:r>
      <w:r>
        <w:rPr>
          <w:spacing w:val="-7"/>
          <w:sz w:val="20"/>
        </w:rPr>
        <w:t> </w:t>
      </w:r>
      <w:r>
        <w:rPr>
          <w:sz w:val="20"/>
        </w:rPr>
        <w:t>which</w:t>
      </w:r>
      <w:r>
        <w:rPr>
          <w:spacing w:val="-7"/>
          <w:sz w:val="20"/>
        </w:rPr>
        <w:t> </w:t>
      </w:r>
      <w:r>
        <w:rPr>
          <w:sz w:val="20"/>
        </w:rPr>
        <w:t>they</w:t>
      </w:r>
      <w:r>
        <w:rPr>
          <w:spacing w:val="-4"/>
          <w:sz w:val="20"/>
        </w:rPr>
        <w:t> </w:t>
      </w:r>
      <w:r>
        <w:rPr>
          <w:spacing w:val="-2"/>
          <w:sz w:val="20"/>
        </w:rPr>
        <w:t>relate.</w:t>
      </w:r>
    </w:p>
    <w:p>
      <w:pPr>
        <w:pStyle w:val="ListParagraph"/>
        <w:numPr>
          <w:ilvl w:val="0"/>
          <w:numId w:val="101"/>
        </w:numPr>
        <w:tabs>
          <w:tab w:pos="2532" w:val="left" w:leader="none"/>
          <w:tab w:pos="2534" w:val="left" w:leader="none"/>
        </w:tabs>
        <w:spacing w:line="290" w:lineRule="auto" w:before="153" w:after="0"/>
        <w:ind w:left="2534" w:right="703" w:hanging="548"/>
        <w:jc w:val="both"/>
        <w:rPr>
          <w:sz w:val="20"/>
        </w:rPr>
      </w:pPr>
      <w:r>
        <w:rPr>
          <w:sz w:val="20"/>
        </w:rPr>
        <w:t>Presentation, classification and understandability – the disclosures are appropriately aggregated or disaggregated, structured appropriately, and presented and described in accordance with the applicable criteria, and are clearly expressed.</w:t>
      </w:r>
    </w:p>
    <w:p>
      <w:pPr>
        <w:pStyle w:val="ListParagraph"/>
        <w:numPr>
          <w:ilvl w:val="0"/>
          <w:numId w:val="101"/>
        </w:numPr>
        <w:tabs>
          <w:tab w:pos="2532" w:val="left" w:leader="none"/>
          <w:tab w:pos="2534" w:val="left" w:leader="none"/>
        </w:tabs>
        <w:spacing w:line="290" w:lineRule="auto" w:before="107" w:after="0"/>
        <w:ind w:left="2534" w:right="703" w:hanging="548"/>
        <w:jc w:val="both"/>
        <w:rPr>
          <w:sz w:val="20"/>
        </w:rPr>
      </w:pPr>
      <w:r>
        <w:rPr>
          <w:sz w:val="20"/>
        </w:rPr>
        <w:t>Consistency – the criteria and application of the criteria are consistent with those applied in</w:t>
      </w:r>
      <w:r>
        <w:rPr>
          <w:spacing w:val="-9"/>
          <w:sz w:val="20"/>
        </w:rPr>
        <w:t> </w:t>
      </w:r>
      <w:r>
        <w:rPr>
          <w:sz w:val="20"/>
        </w:rPr>
        <w:t>the</w:t>
      </w:r>
      <w:r>
        <w:rPr>
          <w:spacing w:val="-10"/>
          <w:sz w:val="20"/>
        </w:rPr>
        <w:t> </w:t>
      </w:r>
      <w:r>
        <w:rPr>
          <w:sz w:val="20"/>
        </w:rPr>
        <w:t>prior</w:t>
      </w:r>
      <w:r>
        <w:rPr>
          <w:spacing w:val="-8"/>
          <w:sz w:val="20"/>
        </w:rPr>
        <w:t> </w:t>
      </w:r>
      <w:r>
        <w:rPr>
          <w:sz w:val="20"/>
        </w:rPr>
        <w:t>period,</w:t>
      </w:r>
      <w:r>
        <w:rPr>
          <w:spacing w:val="-9"/>
          <w:sz w:val="20"/>
        </w:rPr>
        <w:t> </w:t>
      </w:r>
      <w:r>
        <w:rPr>
          <w:sz w:val="20"/>
        </w:rPr>
        <w:t>or</w:t>
      </w:r>
      <w:r>
        <w:rPr>
          <w:spacing w:val="-8"/>
          <w:sz w:val="20"/>
        </w:rPr>
        <w:t> </w:t>
      </w:r>
      <w:r>
        <w:rPr>
          <w:sz w:val="20"/>
        </w:rPr>
        <w:t>changes</w:t>
      </w:r>
      <w:r>
        <w:rPr>
          <w:spacing w:val="-10"/>
          <w:sz w:val="20"/>
        </w:rPr>
        <w:t> </w:t>
      </w:r>
      <w:r>
        <w:rPr>
          <w:sz w:val="20"/>
        </w:rPr>
        <w:t>are</w:t>
      </w:r>
      <w:r>
        <w:rPr>
          <w:spacing w:val="-9"/>
          <w:sz w:val="20"/>
        </w:rPr>
        <w:t> </w:t>
      </w:r>
      <w:r>
        <w:rPr>
          <w:sz w:val="20"/>
        </w:rPr>
        <w:t>justified</w:t>
      </w:r>
      <w:r>
        <w:rPr>
          <w:spacing w:val="-10"/>
          <w:sz w:val="20"/>
        </w:rPr>
        <w:t> </w:t>
      </w:r>
      <w:r>
        <w:rPr>
          <w:sz w:val="20"/>
        </w:rPr>
        <w:t>and</w:t>
      </w:r>
      <w:r>
        <w:rPr>
          <w:spacing w:val="-10"/>
          <w:sz w:val="20"/>
        </w:rPr>
        <w:t> </w:t>
      </w:r>
      <w:r>
        <w:rPr>
          <w:sz w:val="20"/>
        </w:rPr>
        <w:t>have</w:t>
      </w:r>
      <w:r>
        <w:rPr>
          <w:spacing w:val="-9"/>
          <w:sz w:val="20"/>
        </w:rPr>
        <w:t> </w:t>
      </w:r>
      <w:r>
        <w:rPr>
          <w:sz w:val="20"/>
        </w:rPr>
        <w:t>been</w:t>
      </w:r>
      <w:r>
        <w:rPr>
          <w:spacing w:val="-9"/>
          <w:sz w:val="20"/>
        </w:rPr>
        <w:t> </w:t>
      </w:r>
      <w:r>
        <w:rPr>
          <w:sz w:val="20"/>
        </w:rPr>
        <w:t>properly</w:t>
      </w:r>
      <w:r>
        <w:rPr>
          <w:spacing w:val="-10"/>
          <w:sz w:val="20"/>
        </w:rPr>
        <w:t> </w:t>
      </w:r>
      <w:r>
        <w:rPr>
          <w:sz w:val="20"/>
        </w:rPr>
        <w:t>applied</w:t>
      </w:r>
      <w:r>
        <w:rPr>
          <w:spacing w:val="-9"/>
          <w:sz w:val="20"/>
        </w:rPr>
        <w:t> </w:t>
      </w:r>
      <w:r>
        <w:rPr>
          <w:sz w:val="20"/>
        </w:rPr>
        <w:t>and</w:t>
      </w:r>
      <w:r>
        <w:rPr>
          <w:spacing w:val="-9"/>
          <w:sz w:val="20"/>
        </w:rPr>
        <w:t> </w:t>
      </w:r>
      <w:r>
        <w:rPr>
          <w:sz w:val="20"/>
        </w:rPr>
        <w:t>adequately disclosed;</w:t>
      </w:r>
      <w:r>
        <w:rPr>
          <w:spacing w:val="-14"/>
          <w:sz w:val="20"/>
        </w:rPr>
        <w:t> </w:t>
      </w:r>
      <w:r>
        <w:rPr>
          <w:sz w:val="20"/>
        </w:rPr>
        <w:t>and</w:t>
      </w:r>
      <w:r>
        <w:rPr>
          <w:spacing w:val="-14"/>
          <w:sz w:val="20"/>
        </w:rPr>
        <w:t> </w:t>
      </w:r>
      <w:r>
        <w:rPr>
          <w:sz w:val="20"/>
        </w:rPr>
        <w:t>comparative</w:t>
      </w:r>
      <w:r>
        <w:rPr>
          <w:spacing w:val="-14"/>
          <w:sz w:val="20"/>
        </w:rPr>
        <w:t> </w:t>
      </w:r>
      <w:r>
        <w:rPr>
          <w:sz w:val="20"/>
        </w:rPr>
        <w:t>information,</w:t>
      </w:r>
      <w:r>
        <w:rPr>
          <w:spacing w:val="-14"/>
          <w:sz w:val="20"/>
        </w:rPr>
        <w:t> </w:t>
      </w:r>
      <w:r>
        <w:rPr>
          <w:sz w:val="20"/>
        </w:rPr>
        <w:t>if</w:t>
      </w:r>
      <w:r>
        <w:rPr>
          <w:spacing w:val="-14"/>
          <w:sz w:val="20"/>
        </w:rPr>
        <w:t> </w:t>
      </w:r>
      <w:r>
        <w:rPr>
          <w:sz w:val="20"/>
        </w:rPr>
        <w:t>any,</w:t>
      </w:r>
      <w:r>
        <w:rPr>
          <w:spacing w:val="-14"/>
          <w:sz w:val="20"/>
        </w:rPr>
        <w:t> </w:t>
      </w:r>
      <w:r>
        <w:rPr>
          <w:sz w:val="20"/>
        </w:rPr>
        <w:t>is</w:t>
      </w:r>
      <w:r>
        <w:rPr>
          <w:spacing w:val="-14"/>
          <w:sz w:val="20"/>
        </w:rPr>
        <w:t> </w:t>
      </w:r>
      <w:r>
        <w:rPr>
          <w:sz w:val="20"/>
        </w:rPr>
        <w:t>as</w:t>
      </w:r>
      <w:r>
        <w:rPr>
          <w:spacing w:val="-14"/>
          <w:sz w:val="20"/>
        </w:rPr>
        <w:t> </w:t>
      </w:r>
      <w:r>
        <w:rPr>
          <w:sz w:val="20"/>
        </w:rPr>
        <w:t>reported</w:t>
      </w:r>
      <w:r>
        <w:rPr>
          <w:spacing w:val="-14"/>
          <w:sz w:val="20"/>
        </w:rPr>
        <w:t> </w:t>
      </w:r>
      <w:r>
        <w:rPr>
          <w:sz w:val="20"/>
        </w:rPr>
        <w:t>in</w:t>
      </w:r>
      <w:r>
        <w:rPr>
          <w:spacing w:val="-13"/>
          <w:sz w:val="20"/>
        </w:rPr>
        <w:t> </w:t>
      </w:r>
      <w:r>
        <w:rPr>
          <w:sz w:val="20"/>
        </w:rPr>
        <w:t>the</w:t>
      </w:r>
      <w:r>
        <w:rPr>
          <w:spacing w:val="-14"/>
          <w:sz w:val="20"/>
        </w:rPr>
        <w:t> </w:t>
      </w:r>
      <w:r>
        <w:rPr>
          <w:sz w:val="20"/>
        </w:rPr>
        <w:t>prior</w:t>
      </w:r>
      <w:r>
        <w:rPr>
          <w:spacing w:val="-14"/>
          <w:sz w:val="20"/>
        </w:rPr>
        <w:t> </w:t>
      </w:r>
      <w:r>
        <w:rPr>
          <w:sz w:val="20"/>
        </w:rPr>
        <w:t>period</w:t>
      </w:r>
      <w:r>
        <w:rPr>
          <w:spacing w:val="-14"/>
          <w:sz w:val="20"/>
        </w:rPr>
        <w:t> </w:t>
      </w:r>
      <w:r>
        <w:rPr>
          <w:sz w:val="20"/>
        </w:rPr>
        <w:t>or</w:t>
      </w:r>
      <w:r>
        <w:rPr>
          <w:spacing w:val="-14"/>
          <w:sz w:val="20"/>
        </w:rPr>
        <w:t> </w:t>
      </w:r>
      <w:r>
        <w:rPr>
          <w:sz w:val="20"/>
        </w:rPr>
        <w:t>has</w:t>
      </w:r>
      <w:r>
        <w:rPr>
          <w:spacing w:val="-14"/>
          <w:sz w:val="20"/>
        </w:rPr>
        <w:t> </w:t>
      </w:r>
      <w:r>
        <w:rPr>
          <w:sz w:val="20"/>
        </w:rPr>
        <w:t>been appropriately restated.</w:t>
      </w:r>
    </w:p>
    <w:p>
      <w:pPr>
        <w:pStyle w:val="BodyText"/>
        <w:spacing w:line="292" w:lineRule="auto" w:before="123"/>
        <w:ind w:left="1987" w:right="701"/>
      </w:pPr>
      <w:r>
        <w:rPr/>
        <w:t>A354L.</w:t>
      </w:r>
      <w:r>
        <w:rPr>
          <w:spacing w:val="-1"/>
        </w:rPr>
        <w:t> </w:t>
      </w:r>
      <w:r>
        <w:rPr/>
        <w:t>In</w:t>
      </w:r>
      <w:r>
        <w:rPr>
          <w:spacing w:val="-2"/>
        </w:rPr>
        <w:t> </w:t>
      </w:r>
      <w:r>
        <w:rPr/>
        <w:t>a limited</w:t>
      </w:r>
      <w:r>
        <w:rPr>
          <w:spacing w:val="-3"/>
        </w:rPr>
        <w:t> </w:t>
      </w:r>
      <w:r>
        <w:rPr/>
        <w:t>assurance</w:t>
      </w:r>
      <w:r>
        <w:rPr>
          <w:spacing w:val="-2"/>
        </w:rPr>
        <w:t> </w:t>
      </w:r>
      <w:r>
        <w:rPr/>
        <w:t>engagement,</w:t>
      </w:r>
      <w:r>
        <w:rPr>
          <w:spacing w:val="-2"/>
        </w:rPr>
        <w:t> </w:t>
      </w:r>
      <w:r>
        <w:rPr/>
        <w:t>the</w:t>
      </w:r>
      <w:r>
        <w:rPr>
          <w:spacing w:val="-3"/>
        </w:rPr>
        <w:t> </w:t>
      </w:r>
      <w:r>
        <w:rPr/>
        <w:t>practitioner</w:t>
      </w:r>
      <w:r>
        <w:rPr>
          <w:spacing w:val="-1"/>
        </w:rPr>
        <w:t> </w:t>
      </w:r>
      <w:r>
        <w:rPr/>
        <w:t>is</w:t>
      </w:r>
      <w:r>
        <w:rPr>
          <w:spacing w:val="-1"/>
        </w:rPr>
        <w:t> </w:t>
      </w:r>
      <w:r>
        <w:rPr/>
        <w:t>not</w:t>
      </w:r>
      <w:r>
        <w:rPr>
          <w:spacing w:val="-2"/>
        </w:rPr>
        <w:t> </w:t>
      </w:r>
      <w:r>
        <w:rPr/>
        <w:t>required</w:t>
      </w:r>
      <w:r>
        <w:rPr>
          <w:spacing w:val="-2"/>
        </w:rPr>
        <w:t> </w:t>
      </w:r>
      <w:r>
        <w:rPr/>
        <w:t>to</w:t>
      </w:r>
      <w:r>
        <w:rPr>
          <w:spacing w:val="-2"/>
        </w:rPr>
        <w:t> </w:t>
      </w:r>
      <w:r>
        <w:rPr/>
        <w:t>identify</w:t>
      </w:r>
      <w:r>
        <w:rPr>
          <w:spacing w:val="-1"/>
        </w:rPr>
        <w:t> </w:t>
      </w:r>
      <w:r>
        <w:rPr/>
        <w:t>and</w:t>
      </w:r>
      <w:r>
        <w:rPr>
          <w:spacing w:val="-2"/>
        </w:rPr>
        <w:t> </w:t>
      </w:r>
      <w:r>
        <w:rPr/>
        <w:t>assess</w:t>
      </w:r>
      <w:r>
        <w:rPr>
          <w:spacing w:val="-1"/>
        </w:rPr>
        <w:t> </w:t>
      </w:r>
      <w:r>
        <w:rPr/>
        <w:t>risks of</w:t>
      </w:r>
      <w:r>
        <w:rPr>
          <w:spacing w:val="-12"/>
        </w:rPr>
        <w:t> </w:t>
      </w:r>
      <w:r>
        <w:rPr/>
        <w:t>material</w:t>
      </w:r>
      <w:r>
        <w:rPr>
          <w:spacing w:val="-10"/>
        </w:rPr>
        <w:t> </w:t>
      </w:r>
      <w:r>
        <w:rPr/>
        <w:t>misstatement</w:t>
      </w:r>
      <w:r>
        <w:rPr>
          <w:spacing w:val="-10"/>
        </w:rPr>
        <w:t> </w:t>
      </w:r>
      <w:r>
        <w:rPr/>
        <w:t>at</w:t>
      </w:r>
      <w:r>
        <w:rPr>
          <w:spacing w:val="-10"/>
        </w:rPr>
        <w:t> </w:t>
      </w:r>
      <w:r>
        <w:rPr/>
        <w:t>the</w:t>
      </w:r>
      <w:r>
        <w:rPr>
          <w:spacing w:val="-12"/>
        </w:rPr>
        <w:t> </w:t>
      </w:r>
      <w:r>
        <w:rPr/>
        <w:t>assertion</w:t>
      </w:r>
      <w:r>
        <w:rPr>
          <w:spacing w:val="-10"/>
        </w:rPr>
        <w:t> </w:t>
      </w:r>
      <w:r>
        <w:rPr/>
        <w:t>level</w:t>
      </w:r>
      <w:r>
        <w:rPr>
          <w:spacing w:val="-12"/>
        </w:rPr>
        <w:t> </w:t>
      </w:r>
      <w:r>
        <w:rPr/>
        <w:t>for</w:t>
      </w:r>
      <w:r>
        <w:rPr>
          <w:spacing w:val="-10"/>
        </w:rPr>
        <w:t> </w:t>
      </w:r>
      <w:r>
        <w:rPr/>
        <w:t>each</w:t>
      </w:r>
      <w:r>
        <w:rPr>
          <w:spacing w:val="-8"/>
        </w:rPr>
        <w:t> </w:t>
      </w:r>
      <w:r>
        <w:rPr/>
        <w:t>disclosure.</w:t>
      </w:r>
      <w:r>
        <w:rPr>
          <w:spacing w:val="-10"/>
        </w:rPr>
        <w:t> </w:t>
      </w:r>
      <w:r>
        <w:rPr/>
        <w:t>However,</w:t>
      </w:r>
      <w:r>
        <w:rPr>
          <w:spacing w:val="-11"/>
        </w:rPr>
        <w:t> </w:t>
      </w:r>
      <w:r>
        <w:rPr/>
        <w:t>the</w:t>
      </w:r>
      <w:r>
        <w:rPr>
          <w:spacing w:val="-11"/>
        </w:rPr>
        <w:t> </w:t>
      </w:r>
      <w:r>
        <w:rPr/>
        <w:t>practitioner</w:t>
      </w:r>
      <w:r>
        <w:rPr>
          <w:spacing w:val="-9"/>
        </w:rPr>
        <w:t> </w:t>
      </w:r>
      <w:r>
        <w:rPr/>
        <w:t>may find it useful to use assertions to identify disclosures where material misstatements are likely to </w:t>
      </w:r>
      <w:r>
        <w:rPr>
          <w:spacing w:val="-2"/>
        </w:rPr>
        <w:t>arise.</w:t>
      </w:r>
    </w:p>
    <w:p>
      <w:pPr>
        <w:pStyle w:val="BodyText"/>
        <w:spacing w:before="119"/>
        <w:ind w:left="1440" w:firstLine="0"/>
      </w:pPr>
      <w:r>
        <w:rPr/>
        <mc:AlternateContent>
          <mc:Choice Requires="wps">
            <w:drawing>
              <wp:anchor distT="0" distB="0" distL="0" distR="0" allowOverlap="1" layoutInCell="1" locked="0" behindDoc="1" simplePos="0" relativeHeight="484620288">
                <wp:simplePos x="0" y="0"/>
                <wp:positionH relativeFrom="page">
                  <wp:posOffset>1262176</wp:posOffset>
                </wp:positionH>
                <wp:positionV relativeFrom="paragraph">
                  <wp:posOffset>305953</wp:posOffset>
                </wp:positionV>
                <wp:extent cx="5385435" cy="5067935"/>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5385435" cy="5067935"/>
                        </a:xfrm>
                        <a:custGeom>
                          <a:avLst/>
                          <a:gdLst/>
                          <a:ahLst/>
                          <a:cxnLst/>
                          <a:rect l="l" t="t" r="r" b="b"/>
                          <a:pathLst>
                            <a:path w="5385435" h="5067935">
                              <a:moveTo>
                                <a:pt x="5379072" y="5061788"/>
                              </a:moveTo>
                              <a:lnTo>
                                <a:pt x="6096" y="5061788"/>
                              </a:lnTo>
                              <a:lnTo>
                                <a:pt x="0" y="5061788"/>
                              </a:lnTo>
                              <a:lnTo>
                                <a:pt x="0" y="5067871"/>
                              </a:lnTo>
                              <a:lnTo>
                                <a:pt x="6096" y="5067871"/>
                              </a:lnTo>
                              <a:lnTo>
                                <a:pt x="5379072" y="5067871"/>
                              </a:lnTo>
                              <a:lnTo>
                                <a:pt x="5379072" y="5061788"/>
                              </a:lnTo>
                              <a:close/>
                            </a:path>
                            <a:path w="5385435" h="5067935">
                              <a:moveTo>
                                <a:pt x="5379072" y="0"/>
                              </a:moveTo>
                              <a:lnTo>
                                <a:pt x="6096" y="0"/>
                              </a:lnTo>
                              <a:lnTo>
                                <a:pt x="0" y="0"/>
                              </a:lnTo>
                              <a:lnTo>
                                <a:pt x="0" y="6032"/>
                              </a:lnTo>
                              <a:lnTo>
                                <a:pt x="0" y="5061775"/>
                              </a:lnTo>
                              <a:lnTo>
                                <a:pt x="6096" y="5061775"/>
                              </a:lnTo>
                              <a:lnTo>
                                <a:pt x="6096" y="6083"/>
                              </a:lnTo>
                              <a:lnTo>
                                <a:pt x="5379072" y="6083"/>
                              </a:lnTo>
                              <a:lnTo>
                                <a:pt x="5379072" y="0"/>
                              </a:lnTo>
                              <a:close/>
                            </a:path>
                            <a:path w="5385435" h="5067935">
                              <a:moveTo>
                                <a:pt x="5385257" y="5061788"/>
                              </a:moveTo>
                              <a:lnTo>
                                <a:pt x="5379161" y="5061788"/>
                              </a:lnTo>
                              <a:lnTo>
                                <a:pt x="5379161" y="5067871"/>
                              </a:lnTo>
                              <a:lnTo>
                                <a:pt x="5385257" y="5067871"/>
                              </a:lnTo>
                              <a:lnTo>
                                <a:pt x="5385257" y="5061788"/>
                              </a:lnTo>
                              <a:close/>
                            </a:path>
                            <a:path w="5385435" h="5067935">
                              <a:moveTo>
                                <a:pt x="5385257" y="0"/>
                              </a:moveTo>
                              <a:lnTo>
                                <a:pt x="5379161" y="0"/>
                              </a:lnTo>
                              <a:lnTo>
                                <a:pt x="5379161" y="6032"/>
                              </a:lnTo>
                              <a:lnTo>
                                <a:pt x="5379161" y="5061775"/>
                              </a:lnTo>
                              <a:lnTo>
                                <a:pt x="5385257" y="5061775"/>
                              </a:lnTo>
                              <a:lnTo>
                                <a:pt x="5385257" y="6083"/>
                              </a:lnTo>
                              <a:lnTo>
                                <a:pt x="53852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9.384003pt;margin-top:24.090857pt;width:424.05pt;height:399.05pt;mso-position-horizontal-relative:page;mso-position-vertical-relative:paragraph;z-index:-18696192" id="docshape84" coordorigin="1988,482" coordsize="8481,7981" path="m10459,8453l1997,8453,1988,8453,1988,8463,1997,8463,10459,8463,10459,8453xm10459,482l1997,482,1988,482,1988,491,1988,491,1988,8453,1997,8453,1997,491,10459,491,10459,482xm10468,8453l10459,8453,10459,8463,10468,8463,10468,8453xm10468,482l10459,482,10459,491,10459,491,10459,8453,10468,8453,10468,491,10468,491,10468,482xe" filled="true" fillcolor="#000000" stroked="false">
                <v:path arrowok="t"/>
                <v:fill type="solid"/>
                <w10:wrap type="none"/>
              </v:shape>
            </w:pict>
          </mc:Fallback>
        </mc:AlternateContent>
      </w:r>
      <w:r>
        <w:rPr/>
        <w:t>A355.</w:t>
      </w:r>
      <w:r>
        <w:rPr>
          <w:spacing w:val="16"/>
        </w:rPr>
        <w:t> </w:t>
      </w:r>
      <w:r>
        <w:rPr/>
        <w:t>Misstatements</w:t>
      </w:r>
      <w:r>
        <w:rPr>
          <w:spacing w:val="-6"/>
        </w:rPr>
        <w:t> </w:t>
      </w:r>
      <w:r>
        <w:rPr/>
        <w:t>may</w:t>
      </w:r>
      <w:r>
        <w:rPr>
          <w:spacing w:val="-5"/>
        </w:rPr>
        <w:t> </w:t>
      </w:r>
      <w:r>
        <w:rPr/>
        <w:t>arise</w:t>
      </w:r>
      <w:r>
        <w:rPr>
          <w:spacing w:val="-7"/>
        </w:rPr>
        <w:t> </w:t>
      </w:r>
      <w:r>
        <w:rPr/>
        <w:t>as</w:t>
      </w:r>
      <w:r>
        <w:rPr>
          <w:spacing w:val="-6"/>
        </w:rPr>
        <w:t> </w:t>
      </w:r>
      <w:r>
        <w:rPr/>
        <w:t>a</w:t>
      </w:r>
      <w:r>
        <w:rPr>
          <w:spacing w:val="-7"/>
        </w:rPr>
        <w:t> </w:t>
      </w:r>
      <w:r>
        <w:rPr/>
        <w:t>result</w:t>
      </w:r>
      <w:r>
        <w:rPr>
          <w:spacing w:val="-5"/>
        </w:rPr>
        <w:t> </w:t>
      </w:r>
      <w:r>
        <w:rPr/>
        <w:t>of</w:t>
      </w:r>
      <w:r>
        <w:rPr>
          <w:spacing w:val="-7"/>
        </w:rPr>
        <w:t> </w:t>
      </w:r>
      <w:r>
        <w:rPr/>
        <w:t>human</w:t>
      </w:r>
      <w:r>
        <w:rPr>
          <w:spacing w:val="-6"/>
        </w:rPr>
        <w:t> </w:t>
      </w:r>
      <w:r>
        <w:rPr/>
        <w:t>error,</w:t>
      </w:r>
      <w:r>
        <w:rPr>
          <w:spacing w:val="-4"/>
        </w:rPr>
        <w:t> </w:t>
      </w:r>
      <w:r>
        <w:rPr/>
        <w:t>process</w:t>
      </w:r>
      <w:r>
        <w:rPr>
          <w:spacing w:val="-6"/>
        </w:rPr>
        <w:t> </w:t>
      </w:r>
      <w:r>
        <w:rPr/>
        <w:t>flaws,</w:t>
      </w:r>
      <w:r>
        <w:rPr>
          <w:spacing w:val="-6"/>
        </w:rPr>
        <w:t> </w:t>
      </w:r>
      <w:r>
        <w:rPr/>
        <w:t>management</w:t>
      </w:r>
      <w:r>
        <w:rPr>
          <w:spacing w:val="-5"/>
        </w:rPr>
        <w:t> </w:t>
      </w:r>
      <w:r>
        <w:rPr/>
        <w:t>bias</w:t>
      </w:r>
      <w:r>
        <w:rPr>
          <w:spacing w:val="-6"/>
        </w:rPr>
        <w:t> </w:t>
      </w:r>
      <w:r>
        <w:rPr/>
        <w:t>or</w:t>
      </w:r>
      <w:r>
        <w:rPr>
          <w:spacing w:val="-7"/>
        </w:rPr>
        <w:t> </w:t>
      </w:r>
      <w:r>
        <w:rPr>
          <w:spacing w:val="-2"/>
        </w:rPr>
        <w:t>fraud.</w:t>
      </w:r>
    </w:p>
    <w:p>
      <w:pPr>
        <w:pStyle w:val="BodyText"/>
        <w:spacing w:before="1"/>
        <w:ind w:firstLine="0"/>
        <w:jc w:val="left"/>
        <w:rPr>
          <w:sz w:val="26"/>
        </w:rPr>
      </w:pPr>
    </w:p>
    <w:p>
      <w:pPr>
        <w:pStyle w:val="BodyText"/>
        <w:ind w:left="2100" w:firstLine="0"/>
        <w:jc w:val="left"/>
      </w:pPr>
      <w:r>
        <w:rPr/>
        <w:t>Examples</w:t>
      </w:r>
      <w:r>
        <w:rPr>
          <w:spacing w:val="-8"/>
        </w:rPr>
        <w:t> </w:t>
      </w:r>
      <w:r>
        <w:rPr/>
        <w:t>of</w:t>
      </w:r>
      <w:r>
        <w:rPr>
          <w:spacing w:val="-8"/>
        </w:rPr>
        <w:t> </w:t>
      </w:r>
      <w:r>
        <w:rPr/>
        <w:t>different</w:t>
      </w:r>
      <w:r>
        <w:rPr>
          <w:spacing w:val="-7"/>
        </w:rPr>
        <w:t> </w:t>
      </w:r>
      <w:r>
        <w:rPr/>
        <w:t>types</w:t>
      </w:r>
      <w:r>
        <w:rPr>
          <w:spacing w:val="-8"/>
        </w:rPr>
        <w:t> </w:t>
      </w:r>
      <w:r>
        <w:rPr/>
        <w:t>of</w:t>
      </w:r>
      <w:r>
        <w:rPr>
          <w:spacing w:val="-8"/>
        </w:rPr>
        <w:t> </w:t>
      </w:r>
      <w:r>
        <w:rPr/>
        <w:t>possible</w:t>
      </w:r>
      <w:r>
        <w:rPr>
          <w:spacing w:val="-8"/>
        </w:rPr>
        <w:t> </w:t>
      </w:r>
      <w:r>
        <w:rPr/>
        <w:t>misstatements</w:t>
      </w:r>
      <w:r>
        <w:rPr>
          <w:spacing w:val="-5"/>
        </w:rPr>
        <w:t> </w:t>
      </w:r>
      <w:r>
        <w:rPr>
          <w:spacing w:val="-2"/>
        </w:rPr>
        <w:t>include:</w:t>
      </w:r>
    </w:p>
    <w:p>
      <w:pPr>
        <w:pStyle w:val="ListParagraph"/>
        <w:numPr>
          <w:ilvl w:val="1"/>
          <w:numId w:val="101"/>
        </w:numPr>
        <w:tabs>
          <w:tab w:pos="2645" w:val="left" w:leader="none"/>
          <w:tab w:pos="2647" w:val="left" w:leader="none"/>
        </w:tabs>
        <w:spacing w:line="290" w:lineRule="auto" w:before="155" w:after="0"/>
        <w:ind w:left="2647" w:right="809" w:hanging="548"/>
        <w:jc w:val="both"/>
        <w:rPr>
          <w:sz w:val="20"/>
        </w:rPr>
      </w:pPr>
      <w:r>
        <w:rPr>
          <w:sz w:val="20"/>
        </w:rPr>
        <w:t>False</w:t>
      </w:r>
      <w:r>
        <w:rPr>
          <w:spacing w:val="-1"/>
          <w:sz w:val="20"/>
        </w:rPr>
        <w:t> </w:t>
      </w:r>
      <w:r>
        <w:rPr>
          <w:sz w:val="20"/>
        </w:rPr>
        <w:t>claims in</w:t>
      </w:r>
      <w:r>
        <w:rPr>
          <w:spacing w:val="-1"/>
          <w:sz w:val="20"/>
        </w:rPr>
        <w:t> </w:t>
      </w:r>
      <w:r>
        <w:rPr>
          <w:sz w:val="20"/>
        </w:rPr>
        <w:t>information (occurrence</w:t>
      </w:r>
      <w:r>
        <w:rPr>
          <w:spacing w:val="-1"/>
          <w:sz w:val="20"/>
        </w:rPr>
        <w:t> </w:t>
      </w:r>
      <w:r>
        <w:rPr>
          <w:sz w:val="20"/>
        </w:rPr>
        <w:t>and</w:t>
      </w:r>
      <w:r>
        <w:rPr>
          <w:spacing w:val="-1"/>
          <w:sz w:val="20"/>
        </w:rPr>
        <w:t> </w:t>
      </w:r>
      <w:r>
        <w:rPr>
          <w:sz w:val="20"/>
        </w:rPr>
        <w:t>existence, or responsibility assertion) – for example, if an entity claimed responsibility for community investment or environmental clean-up that did not actually occur or was done by another party.</w:t>
      </w:r>
    </w:p>
    <w:p>
      <w:pPr>
        <w:pStyle w:val="ListParagraph"/>
        <w:numPr>
          <w:ilvl w:val="1"/>
          <w:numId w:val="101"/>
        </w:numPr>
        <w:tabs>
          <w:tab w:pos="2645" w:val="left" w:leader="none"/>
          <w:tab w:pos="2647" w:val="left" w:leader="none"/>
        </w:tabs>
        <w:spacing w:line="290" w:lineRule="auto" w:before="108" w:after="0"/>
        <w:ind w:left="2647" w:right="812" w:hanging="548"/>
        <w:jc w:val="both"/>
        <w:rPr>
          <w:sz w:val="20"/>
        </w:rPr>
      </w:pPr>
      <w:r>
        <w:rPr>
          <w:sz w:val="20"/>
        </w:rPr>
        <w:t>Recording</w:t>
      </w:r>
      <w:r>
        <w:rPr>
          <w:spacing w:val="-7"/>
          <w:sz w:val="20"/>
        </w:rPr>
        <w:t> </w:t>
      </w:r>
      <w:r>
        <w:rPr>
          <w:sz w:val="20"/>
        </w:rPr>
        <w:t>information</w:t>
      </w:r>
      <w:r>
        <w:rPr>
          <w:spacing w:val="-7"/>
          <w:sz w:val="20"/>
        </w:rPr>
        <w:t> </w:t>
      </w:r>
      <w:r>
        <w:rPr>
          <w:sz w:val="20"/>
        </w:rPr>
        <w:t>in</w:t>
      </w:r>
      <w:r>
        <w:rPr>
          <w:spacing w:val="-9"/>
          <w:sz w:val="20"/>
        </w:rPr>
        <w:t> </w:t>
      </w:r>
      <w:r>
        <w:rPr>
          <w:sz w:val="20"/>
        </w:rPr>
        <w:t>the</w:t>
      </w:r>
      <w:r>
        <w:rPr>
          <w:spacing w:val="-9"/>
          <w:sz w:val="20"/>
        </w:rPr>
        <w:t> </w:t>
      </w:r>
      <w:r>
        <w:rPr>
          <w:sz w:val="20"/>
        </w:rPr>
        <w:t>incorrect</w:t>
      </w:r>
      <w:r>
        <w:rPr>
          <w:spacing w:val="-9"/>
          <w:sz w:val="20"/>
        </w:rPr>
        <w:t> </w:t>
      </w:r>
      <w:r>
        <w:rPr>
          <w:sz w:val="20"/>
        </w:rPr>
        <w:t>period</w:t>
      </w:r>
      <w:r>
        <w:rPr>
          <w:spacing w:val="-9"/>
          <w:sz w:val="20"/>
        </w:rPr>
        <w:t> </w:t>
      </w:r>
      <w:r>
        <w:rPr>
          <w:sz w:val="20"/>
        </w:rPr>
        <w:t>(cut-off</w:t>
      </w:r>
      <w:r>
        <w:rPr>
          <w:spacing w:val="-7"/>
          <w:sz w:val="20"/>
        </w:rPr>
        <w:t> </w:t>
      </w:r>
      <w:r>
        <w:rPr>
          <w:sz w:val="20"/>
        </w:rPr>
        <w:t>assertion)</w:t>
      </w:r>
      <w:r>
        <w:rPr>
          <w:spacing w:val="-7"/>
          <w:sz w:val="20"/>
        </w:rPr>
        <w:t> </w:t>
      </w:r>
      <w:r>
        <w:rPr>
          <w:sz w:val="20"/>
        </w:rPr>
        <w:t>–</w:t>
      </w:r>
      <w:r>
        <w:rPr>
          <w:spacing w:val="-7"/>
          <w:sz w:val="20"/>
        </w:rPr>
        <w:t> </w:t>
      </w:r>
      <w:r>
        <w:rPr>
          <w:sz w:val="20"/>
        </w:rPr>
        <w:t>for</w:t>
      </w:r>
      <w:r>
        <w:rPr>
          <w:spacing w:val="-8"/>
          <w:sz w:val="20"/>
        </w:rPr>
        <w:t> </w:t>
      </w:r>
      <w:r>
        <w:rPr>
          <w:sz w:val="20"/>
        </w:rPr>
        <w:t>example,</w:t>
      </w:r>
      <w:r>
        <w:rPr>
          <w:spacing w:val="-9"/>
          <w:sz w:val="20"/>
        </w:rPr>
        <w:t> </w:t>
      </w:r>
      <w:r>
        <w:rPr>
          <w:sz w:val="20"/>
        </w:rPr>
        <w:t>recording an</w:t>
      </w:r>
      <w:r>
        <w:rPr>
          <w:spacing w:val="-3"/>
          <w:sz w:val="20"/>
        </w:rPr>
        <w:t> </w:t>
      </w:r>
      <w:r>
        <w:rPr>
          <w:sz w:val="20"/>
        </w:rPr>
        <w:t>entity’s</w:t>
      </w:r>
      <w:r>
        <w:rPr>
          <w:spacing w:val="-3"/>
          <w:sz w:val="20"/>
        </w:rPr>
        <w:t> </w:t>
      </w:r>
      <w:r>
        <w:rPr>
          <w:sz w:val="20"/>
        </w:rPr>
        <w:t>water</w:t>
      </w:r>
      <w:r>
        <w:rPr>
          <w:spacing w:val="-1"/>
          <w:sz w:val="20"/>
        </w:rPr>
        <w:t> </w:t>
      </w:r>
      <w:r>
        <w:rPr>
          <w:sz w:val="20"/>
        </w:rPr>
        <w:t>used</w:t>
      </w:r>
      <w:r>
        <w:rPr>
          <w:spacing w:val="-2"/>
          <w:sz w:val="20"/>
        </w:rPr>
        <w:t> </w:t>
      </w:r>
      <w:r>
        <w:rPr>
          <w:sz w:val="20"/>
        </w:rPr>
        <w:t>in</w:t>
      </w:r>
      <w:r>
        <w:rPr>
          <w:spacing w:val="-2"/>
          <w:sz w:val="20"/>
        </w:rPr>
        <w:t> </w:t>
      </w:r>
      <w:r>
        <w:rPr>
          <w:sz w:val="20"/>
        </w:rPr>
        <w:t>the</w:t>
      </w:r>
      <w:r>
        <w:rPr>
          <w:spacing w:val="-3"/>
          <w:sz w:val="20"/>
        </w:rPr>
        <w:t> </w:t>
      </w:r>
      <w:r>
        <w:rPr>
          <w:sz w:val="20"/>
        </w:rPr>
        <w:t>period</w:t>
      </w:r>
      <w:r>
        <w:rPr>
          <w:spacing w:val="-2"/>
          <w:sz w:val="20"/>
        </w:rPr>
        <w:t> </w:t>
      </w:r>
      <w:r>
        <w:rPr>
          <w:sz w:val="20"/>
        </w:rPr>
        <w:t>preceding</w:t>
      </w:r>
      <w:r>
        <w:rPr>
          <w:spacing w:val="-2"/>
          <w:sz w:val="20"/>
        </w:rPr>
        <w:t> </w:t>
      </w:r>
      <w:r>
        <w:rPr>
          <w:sz w:val="20"/>
        </w:rPr>
        <w:t>or</w:t>
      </w:r>
      <w:r>
        <w:rPr>
          <w:spacing w:val="-1"/>
          <w:sz w:val="20"/>
        </w:rPr>
        <w:t> </w:t>
      </w:r>
      <w:r>
        <w:rPr>
          <w:sz w:val="20"/>
        </w:rPr>
        <w:t>following</w:t>
      </w:r>
      <w:r>
        <w:rPr>
          <w:spacing w:val="-2"/>
          <w:sz w:val="20"/>
        </w:rPr>
        <w:t> </w:t>
      </w:r>
      <w:r>
        <w:rPr>
          <w:sz w:val="20"/>
        </w:rPr>
        <w:t>the</w:t>
      </w:r>
      <w:r>
        <w:rPr>
          <w:spacing w:val="-3"/>
          <w:sz w:val="20"/>
        </w:rPr>
        <w:t> </w:t>
      </w:r>
      <w:r>
        <w:rPr>
          <w:sz w:val="20"/>
        </w:rPr>
        <w:t>period</w:t>
      </w:r>
      <w:r>
        <w:rPr>
          <w:spacing w:val="-2"/>
          <w:sz w:val="20"/>
        </w:rPr>
        <w:t> </w:t>
      </w:r>
      <w:r>
        <w:rPr>
          <w:sz w:val="20"/>
        </w:rPr>
        <w:t>in</w:t>
      </w:r>
      <w:r>
        <w:rPr>
          <w:spacing w:val="-3"/>
          <w:sz w:val="20"/>
        </w:rPr>
        <w:t> </w:t>
      </w:r>
      <w:r>
        <w:rPr>
          <w:sz w:val="20"/>
        </w:rPr>
        <w:t>which</w:t>
      </w:r>
      <w:r>
        <w:rPr>
          <w:spacing w:val="-2"/>
          <w:sz w:val="20"/>
        </w:rPr>
        <w:t> </w:t>
      </w:r>
      <w:r>
        <w:rPr>
          <w:sz w:val="20"/>
        </w:rPr>
        <w:t>the</w:t>
      </w:r>
      <w:r>
        <w:rPr>
          <w:spacing w:val="-3"/>
          <w:sz w:val="20"/>
        </w:rPr>
        <w:t> </w:t>
      </w:r>
      <w:r>
        <w:rPr>
          <w:sz w:val="20"/>
        </w:rPr>
        <w:t>water was actually used.</w:t>
      </w:r>
    </w:p>
    <w:p>
      <w:pPr>
        <w:pStyle w:val="ListParagraph"/>
        <w:numPr>
          <w:ilvl w:val="1"/>
          <w:numId w:val="101"/>
        </w:numPr>
        <w:tabs>
          <w:tab w:pos="2645" w:val="left" w:leader="none"/>
          <w:tab w:pos="2647" w:val="left" w:leader="none"/>
        </w:tabs>
        <w:spacing w:line="290" w:lineRule="auto" w:before="107" w:after="0"/>
        <w:ind w:left="2647" w:right="812" w:hanging="548"/>
        <w:jc w:val="both"/>
        <w:rPr>
          <w:sz w:val="20"/>
        </w:rPr>
      </w:pPr>
      <w:r>
        <w:rPr>
          <w:sz w:val="20"/>
        </w:rPr>
        <w:t>Inaccuracies in information (accuracy and valuation assertion) – for example, arising from inaccurately calibrated measuring devices, transposition or other errors in the recording of measurements, or use of inappropriate conversion factors, such as use of a carbon dioxide conversion factor for nuclear energy when the entity has coal and oil- fired facilities.</w:t>
      </w:r>
    </w:p>
    <w:p>
      <w:pPr>
        <w:pStyle w:val="ListParagraph"/>
        <w:numPr>
          <w:ilvl w:val="1"/>
          <w:numId w:val="101"/>
        </w:numPr>
        <w:tabs>
          <w:tab w:pos="2645" w:val="left" w:leader="none"/>
          <w:tab w:pos="2647" w:val="left" w:leader="none"/>
        </w:tabs>
        <w:spacing w:line="290" w:lineRule="auto" w:before="112" w:after="0"/>
        <w:ind w:left="2647" w:right="813" w:hanging="548"/>
        <w:jc w:val="both"/>
        <w:rPr>
          <w:sz w:val="20"/>
        </w:rPr>
      </w:pPr>
      <w:r>
        <w:rPr>
          <w:sz w:val="20"/>
        </w:rPr>
        <w:t>Omission</w:t>
      </w:r>
      <w:r>
        <w:rPr>
          <w:spacing w:val="-3"/>
          <w:sz w:val="20"/>
        </w:rPr>
        <w:t> </w:t>
      </w:r>
      <w:r>
        <w:rPr>
          <w:sz w:val="20"/>
        </w:rPr>
        <w:t>of</w:t>
      </w:r>
      <w:r>
        <w:rPr>
          <w:spacing w:val="-3"/>
          <w:sz w:val="20"/>
        </w:rPr>
        <w:t> </w:t>
      </w:r>
      <w:r>
        <w:rPr>
          <w:sz w:val="20"/>
        </w:rPr>
        <w:t>information</w:t>
      </w:r>
      <w:r>
        <w:rPr>
          <w:spacing w:val="-4"/>
          <w:sz w:val="20"/>
        </w:rPr>
        <w:t> </w:t>
      </w:r>
      <w:r>
        <w:rPr>
          <w:sz w:val="20"/>
        </w:rPr>
        <w:t>(completeness</w:t>
      </w:r>
      <w:r>
        <w:rPr>
          <w:spacing w:val="-4"/>
          <w:sz w:val="20"/>
        </w:rPr>
        <w:t> </w:t>
      </w:r>
      <w:r>
        <w:rPr>
          <w:sz w:val="20"/>
        </w:rPr>
        <w:t>assertion) –</w:t>
      </w:r>
      <w:r>
        <w:rPr>
          <w:spacing w:val="-4"/>
          <w:sz w:val="20"/>
        </w:rPr>
        <w:t> </w:t>
      </w:r>
      <w:r>
        <w:rPr>
          <w:sz w:val="20"/>
        </w:rPr>
        <w:t>for</w:t>
      </w:r>
      <w:r>
        <w:rPr>
          <w:spacing w:val="-4"/>
          <w:sz w:val="20"/>
        </w:rPr>
        <w:t> </w:t>
      </w:r>
      <w:r>
        <w:rPr>
          <w:sz w:val="20"/>
        </w:rPr>
        <w:t>example,</w:t>
      </w:r>
      <w:r>
        <w:rPr>
          <w:spacing w:val="-3"/>
          <w:sz w:val="20"/>
        </w:rPr>
        <w:t> </w:t>
      </w:r>
      <w:r>
        <w:rPr>
          <w:sz w:val="20"/>
        </w:rPr>
        <w:t>a</w:t>
      </w:r>
      <w:r>
        <w:rPr>
          <w:spacing w:val="-5"/>
          <w:sz w:val="20"/>
        </w:rPr>
        <w:t> </w:t>
      </w:r>
      <w:r>
        <w:rPr>
          <w:sz w:val="20"/>
        </w:rPr>
        <w:t>company</w:t>
      </w:r>
      <w:r>
        <w:rPr>
          <w:spacing w:val="-4"/>
          <w:sz w:val="20"/>
        </w:rPr>
        <w:t> </w:t>
      </w:r>
      <w:r>
        <w:rPr>
          <w:sz w:val="20"/>
        </w:rPr>
        <w:t>reports</w:t>
      </w:r>
      <w:r>
        <w:rPr>
          <w:spacing w:val="-4"/>
          <w:sz w:val="20"/>
        </w:rPr>
        <w:t> </w:t>
      </w:r>
      <w:r>
        <w:rPr>
          <w:sz w:val="20"/>
        </w:rPr>
        <w:t>on its land rehabilitation program for three of its mining sites but remains silent about two sites where significant degradation has occurred and where there are no plans to rehabilitate the land.</w:t>
      </w:r>
    </w:p>
    <w:p>
      <w:pPr>
        <w:pStyle w:val="ListParagraph"/>
        <w:numPr>
          <w:ilvl w:val="1"/>
          <w:numId w:val="101"/>
        </w:numPr>
        <w:tabs>
          <w:tab w:pos="2645" w:val="left" w:leader="none"/>
          <w:tab w:pos="2647" w:val="left" w:leader="none"/>
        </w:tabs>
        <w:spacing w:line="290" w:lineRule="auto" w:before="107" w:after="0"/>
        <w:ind w:left="2647" w:right="815" w:hanging="548"/>
        <w:jc w:val="both"/>
        <w:rPr>
          <w:sz w:val="20"/>
        </w:rPr>
      </w:pPr>
      <w:r>
        <w:rPr>
          <w:sz w:val="20"/>
        </w:rPr>
        <w:t>Incorrectly classified information (presentation, classification and understandability assertion) – for example, the entity classifies seasonal contractors (mainly female) as permanent full-time employees, which results in erroneous reporting about gender representation on its permanent work force.</w:t>
      </w:r>
    </w:p>
    <w:p>
      <w:pPr>
        <w:pStyle w:val="ListParagraph"/>
        <w:numPr>
          <w:ilvl w:val="1"/>
          <w:numId w:val="101"/>
        </w:numPr>
        <w:tabs>
          <w:tab w:pos="2645" w:val="left" w:leader="none"/>
          <w:tab w:pos="2647" w:val="left" w:leader="none"/>
        </w:tabs>
        <w:spacing w:line="290" w:lineRule="auto" w:before="110" w:after="0"/>
        <w:ind w:left="2647" w:right="814" w:hanging="548"/>
        <w:jc w:val="both"/>
        <w:rPr>
          <w:sz w:val="20"/>
        </w:rPr>
      </w:pPr>
      <w:r>
        <w:rPr>
          <w:sz w:val="20"/>
        </w:rPr>
        <w:t>Misleading or unclear representation of information (presentation, classification and understandability assertion) – for example, the preparer gives undue prominence to favorable information by using large, bold or brightly-colored text and images, or other ways to emphasize the presentation, but presents unfavorable information less conspicuously,</w:t>
      </w:r>
      <w:r>
        <w:rPr>
          <w:spacing w:val="-6"/>
          <w:sz w:val="20"/>
        </w:rPr>
        <w:t> </w:t>
      </w:r>
      <w:r>
        <w:rPr>
          <w:sz w:val="20"/>
        </w:rPr>
        <w:t>for</w:t>
      </w:r>
      <w:r>
        <w:rPr>
          <w:spacing w:val="-7"/>
          <w:sz w:val="20"/>
        </w:rPr>
        <w:t> </w:t>
      </w:r>
      <w:r>
        <w:rPr>
          <w:sz w:val="20"/>
        </w:rPr>
        <w:t>example,</w:t>
      </w:r>
      <w:r>
        <w:rPr>
          <w:spacing w:val="-6"/>
          <w:sz w:val="20"/>
        </w:rPr>
        <w:t> </w:t>
      </w:r>
      <w:r>
        <w:rPr>
          <w:sz w:val="20"/>
        </w:rPr>
        <w:t>by</w:t>
      </w:r>
      <w:r>
        <w:rPr>
          <w:spacing w:val="-7"/>
          <w:sz w:val="20"/>
        </w:rPr>
        <w:t> </w:t>
      </w:r>
      <w:r>
        <w:rPr>
          <w:sz w:val="20"/>
        </w:rPr>
        <w:t>using</w:t>
      </w:r>
      <w:r>
        <w:rPr>
          <w:spacing w:val="-8"/>
          <w:sz w:val="20"/>
        </w:rPr>
        <w:t> </w:t>
      </w:r>
      <w:r>
        <w:rPr>
          <w:sz w:val="20"/>
        </w:rPr>
        <w:t>small</w:t>
      </w:r>
      <w:r>
        <w:rPr>
          <w:spacing w:val="-6"/>
          <w:sz w:val="20"/>
        </w:rPr>
        <w:t> </w:t>
      </w:r>
      <w:r>
        <w:rPr>
          <w:sz w:val="20"/>
        </w:rPr>
        <w:t>or</w:t>
      </w:r>
      <w:r>
        <w:rPr>
          <w:spacing w:val="-7"/>
          <w:sz w:val="20"/>
        </w:rPr>
        <w:t> </w:t>
      </w:r>
      <w:r>
        <w:rPr>
          <w:sz w:val="20"/>
        </w:rPr>
        <w:t>light-colored</w:t>
      </w:r>
      <w:r>
        <w:rPr>
          <w:spacing w:val="-8"/>
          <w:sz w:val="20"/>
        </w:rPr>
        <w:t> </w:t>
      </w:r>
      <w:r>
        <w:rPr>
          <w:sz w:val="20"/>
        </w:rPr>
        <w:t>font,</w:t>
      </w:r>
      <w:r>
        <w:rPr>
          <w:spacing w:val="-8"/>
          <w:sz w:val="20"/>
        </w:rPr>
        <w:t> </w:t>
      </w:r>
      <w:r>
        <w:rPr>
          <w:sz w:val="20"/>
        </w:rPr>
        <w:t>and</w:t>
      </w:r>
      <w:r>
        <w:rPr>
          <w:spacing w:val="-6"/>
          <w:sz w:val="20"/>
        </w:rPr>
        <w:t> </w:t>
      </w:r>
      <w:r>
        <w:rPr>
          <w:sz w:val="20"/>
        </w:rPr>
        <w:t>less</w:t>
      </w:r>
      <w:r>
        <w:rPr>
          <w:spacing w:val="-6"/>
          <w:sz w:val="20"/>
        </w:rPr>
        <w:t> </w:t>
      </w:r>
      <w:r>
        <w:rPr>
          <w:sz w:val="20"/>
        </w:rPr>
        <w:t>extensive</w:t>
      </w:r>
      <w:r>
        <w:rPr>
          <w:spacing w:val="-7"/>
          <w:sz w:val="20"/>
        </w:rPr>
        <w:t> </w:t>
      </w:r>
      <w:r>
        <w:rPr>
          <w:sz w:val="20"/>
        </w:rPr>
        <w:t>text.</w:t>
      </w:r>
    </w:p>
    <w:p>
      <w:pPr>
        <w:spacing w:after="0" w:line="290" w:lineRule="auto"/>
        <w:jc w:val="both"/>
        <w:rPr>
          <w:sz w:val="20"/>
        </w:rPr>
        <w:sectPr>
          <w:pgSz w:w="11910" w:h="16840"/>
          <w:pgMar w:header="735" w:footer="1115" w:top="1100" w:bottom="1300" w:left="0" w:right="740"/>
        </w:sectPr>
      </w:pPr>
    </w:p>
    <w:p>
      <w:pPr>
        <w:pStyle w:val="BodyText"/>
        <w:spacing w:before="5"/>
        <w:ind w:firstLine="0"/>
        <w:jc w:val="left"/>
        <w:rPr>
          <w:sz w:val="21"/>
        </w:rPr>
      </w:pPr>
    </w:p>
    <w:p>
      <w:pPr>
        <w:pStyle w:val="BodyText"/>
        <w:ind w:left="1987" w:firstLine="0"/>
        <w:jc w:val="left"/>
      </w:pPr>
      <w:r>
        <w:rPr/>
        <mc:AlternateContent>
          <mc:Choice Requires="wps">
            <w:drawing>
              <wp:inline distT="0" distB="0" distL="0" distR="0">
                <wp:extent cx="5385435" cy="443865"/>
                <wp:effectExtent l="0" t="0" r="0" b="3809"/>
                <wp:docPr id="88" name="Group 88"/>
                <wp:cNvGraphicFramePr>
                  <a:graphicFrameLocks/>
                </wp:cNvGraphicFramePr>
                <a:graphic>
                  <a:graphicData uri="http://schemas.microsoft.com/office/word/2010/wordprocessingGroup">
                    <wpg:wgp>
                      <wpg:cNvPr id="88" name="Group 88"/>
                      <wpg:cNvGrpSpPr/>
                      <wpg:grpSpPr>
                        <a:xfrm>
                          <a:off x="0" y="0"/>
                          <a:ext cx="5385435" cy="443865"/>
                          <a:chExt cx="5385435" cy="443865"/>
                        </a:xfrm>
                      </wpg:grpSpPr>
                      <wps:wsp>
                        <wps:cNvPr id="89" name="Graphic 89"/>
                        <wps:cNvSpPr/>
                        <wps:spPr>
                          <a:xfrm>
                            <a:off x="0" y="0"/>
                            <a:ext cx="5385435" cy="443865"/>
                          </a:xfrm>
                          <a:custGeom>
                            <a:avLst/>
                            <a:gdLst/>
                            <a:ahLst/>
                            <a:cxnLst/>
                            <a:rect l="l" t="t" r="r" b="b"/>
                            <a:pathLst>
                              <a:path w="5385435" h="443865">
                                <a:moveTo>
                                  <a:pt x="5379072" y="0"/>
                                </a:moveTo>
                                <a:lnTo>
                                  <a:pt x="6096" y="0"/>
                                </a:lnTo>
                                <a:lnTo>
                                  <a:pt x="0" y="0"/>
                                </a:lnTo>
                                <a:lnTo>
                                  <a:pt x="0" y="6045"/>
                                </a:lnTo>
                                <a:lnTo>
                                  <a:pt x="0" y="437642"/>
                                </a:lnTo>
                                <a:lnTo>
                                  <a:pt x="0" y="443738"/>
                                </a:lnTo>
                                <a:lnTo>
                                  <a:pt x="6096" y="443738"/>
                                </a:lnTo>
                                <a:lnTo>
                                  <a:pt x="5379072" y="443738"/>
                                </a:lnTo>
                                <a:lnTo>
                                  <a:pt x="5379072" y="437642"/>
                                </a:lnTo>
                                <a:lnTo>
                                  <a:pt x="6096" y="437642"/>
                                </a:lnTo>
                                <a:lnTo>
                                  <a:pt x="6096" y="6096"/>
                                </a:lnTo>
                                <a:lnTo>
                                  <a:pt x="5379072" y="6096"/>
                                </a:lnTo>
                                <a:lnTo>
                                  <a:pt x="5379072" y="0"/>
                                </a:lnTo>
                                <a:close/>
                              </a:path>
                              <a:path w="5385435" h="443865">
                                <a:moveTo>
                                  <a:pt x="5385257" y="0"/>
                                </a:moveTo>
                                <a:lnTo>
                                  <a:pt x="5379161" y="0"/>
                                </a:lnTo>
                                <a:lnTo>
                                  <a:pt x="5379161" y="6045"/>
                                </a:lnTo>
                                <a:lnTo>
                                  <a:pt x="5379161" y="437642"/>
                                </a:lnTo>
                                <a:lnTo>
                                  <a:pt x="5379161" y="443738"/>
                                </a:lnTo>
                                <a:lnTo>
                                  <a:pt x="5385257" y="443738"/>
                                </a:lnTo>
                                <a:lnTo>
                                  <a:pt x="5385257" y="437642"/>
                                </a:lnTo>
                                <a:lnTo>
                                  <a:pt x="5385257" y="6096"/>
                                </a:lnTo>
                                <a:lnTo>
                                  <a:pt x="5385257" y="0"/>
                                </a:lnTo>
                                <a:close/>
                              </a:path>
                            </a:pathLst>
                          </a:custGeom>
                          <a:solidFill>
                            <a:srgbClr val="000000"/>
                          </a:solidFill>
                        </wps:spPr>
                        <wps:bodyPr wrap="square" lIns="0" tIns="0" rIns="0" bIns="0" rtlCol="0">
                          <a:prstTxWarp prst="textNoShape">
                            <a:avLst/>
                          </a:prstTxWarp>
                          <a:noAutofit/>
                        </wps:bodyPr>
                      </wps:wsp>
                      <wps:wsp>
                        <wps:cNvPr id="90" name="Textbox 90"/>
                        <wps:cNvSpPr txBox="1"/>
                        <wps:spPr>
                          <a:xfrm>
                            <a:off x="71577" y="22180"/>
                            <a:ext cx="71120" cy="155575"/>
                          </a:xfrm>
                          <a:prstGeom prst="rect">
                            <a:avLst/>
                          </a:prstGeom>
                        </wps:spPr>
                        <wps:txbx>
                          <w:txbxContent>
                            <w:p>
                              <w:pPr>
                                <w:spacing w:line="244" w:lineRule="exact" w:before="0"/>
                                <w:ind w:left="0" w:right="0" w:firstLine="0"/>
                                <w:jc w:val="left"/>
                                <w:rPr>
                                  <w:rFonts w:ascii="Symbol" w:hAnsi="Symbol"/>
                                  <w:sz w:val="20"/>
                                </w:rPr>
                              </w:pPr>
                              <w:r>
                                <w:rPr>
                                  <w:rFonts w:ascii="Symbol" w:hAnsi="Symbol"/>
                                  <w:w w:val="99"/>
                                  <w:sz w:val="20"/>
                                </w:rPr>
                                <w:t></w:t>
                              </w:r>
                              <w:r>
                                <w:rPr>
                                  <w:rFonts w:ascii="Symbol" w:hAnsi="Symbol"/>
                                  <w:sz w:val="20"/>
                                </w:rPr>
                              </w:r>
                            </w:p>
                          </w:txbxContent>
                        </wps:txbx>
                        <wps:bodyPr wrap="square" lIns="0" tIns="0" rIns="0" bIns="0" rtlCol="0">
                          <a:noAutofit/>
                        </wps:bodyPr>
                      </wps:wsp>
                      <wps:wsp>
                        <wps:cNvPr id="91" name="Textbox 91"/>
                        <wps:cNvSpPr txBox="1"/>
                        <wps:spPr>
                          <a:xfrm>
                            <a:off x="419049" y="34842"/>
                            <a:ext cx="4900295" cy="320040"/>
                          </a:xfrm>
                          <a:prstGeom prst="rect">
                            <a:avLst/>
                          </a:prstGeom>
                        </wps:spPr>
                        <wps:txbx>
                          <w:txbxContent>
                            <w:p>
                              <w:pPr>
                                <w:spacing w:line="223" w:lineRule="exact" w:before="0"/>
                                <w:ind w:left="0" w:right="0" w:firstLine="0"/>
                                <w:jc w:val="left"/>
                                <w:rPr>
                                  <w:sz w:val="20"/>
                                </w:rPr>
                              </w:pPr>
                              <w:r>
                                <w:rPr>
                                  <w:sz w:val="20"/>
                                </w:rPr>
                                <w:t>Bias</w:t>
                              </w:r>
                              <w:r>
                                <w:rPr>
                                  <w:spacing w:val="-3"/>
                                  <w:sz w:val="20"/>
                                </w:rPr>
                                <w:t> </w:t>
                              </w:r>
                              <w:r>
                                <w:rPr>
                                  <w:sz w:val="20"/>
                                </w:rPr>
                                <w:t>in</w:t>
                              </w:r>
                              <w:r>
                                <w:rPr>
                                  <w:spacing w:val="-4"/>
                                  <w:sz w:val="20"/>
                                </w:rPr>
                                <w:t> </w:t>
                              </w:r>
                              <w:r>
                                <w:rPr>
                                  <w:sz w:val="20"/>
                                </w:rPr>
                                <w:t>information</w:t>
                              </w:r>
                              <w:r>
                                <w:rPr>
                                  <w:spacing w:val="-3"/>
                                  <w:sz w:val="20"/>
                                </w:rPr>
                                <w:t> </w:t>
                              </w:r>
                              <w:r>
                                <w:rPr>
                                  <w:sz w:val="20"/>
                                </w:rPr>
                                <w:t>that</w:t>
                              </w:r>
                              <w:r>
                                <w:rPr>
                                  <w:spacing w:val="-3"/>
                                  <w:sz w:val="20"/>
                                </w:rPr>
                                <w:t> </w:t>
                              </w:r>
                              <w:r>
                                <w:rPr>
                                  <w:sz w:val="20"/>
                                </w:rPr>
                                <w:t>focuses</w:t>
                              </w:r>
                              <w:r>
                                <w:rPr>
                                  <w:spacing w:val="-5"/>
                                  <w:sz w:val="20"/>
                                </w:rPr>
                                <w:t> </w:t>
                              </w:r>
                              <w:r>
                                <w:rPr>
                                  <w:sz w:val="20"/>
                                </w:rPr>
                                <w:t>on</w:t>
                              </w:r>
                              <w:r>
                                <w:rPr>
                                  <w:spacing w:val="-3"/>
                                  <w:sz w:val="20"/>
                                </w:rPr>
                                <w:t> </w:t>
                              </w:r>
                              <w:r>
                                <w:rPr>
                                  <w:sz w:val="20"/>
                                </w:rPr>
                                <w:t>positive</w:t>
                              </w:r>
                              <w:r>
                                <w:rPr>
                                  <w:spacing w:val="-4"/>
                                  <w:sz w:val="20"/>
                                </w:rPr>
                                <w:t> </w:t>
                              </w:r>
                              <w:r>
                                <w:rPr>
                                  <w:sz w:val="20"/>
                                </w:rPr>
                                <w:t>aspects</w:t>
                              </w:r>
                              <w:r>
                                <w:rPr>
                                  <w:spacing w:val="-4"/>
                                  <w:sz w:val="20"/>
                                </w:rPr>
                                <w:t> </w:t>
                              </w:r>
                              <w:r>
                                <w:rPr>
                                  <w:sz w:val="20"/>
                                </w:rPr>
                                <w:t>of</w:t>
                              </w:r>
                              <w:r>
                                <w:rPr>
                                  <w:spacing w:val="-4"/>
                                  <w:sz w:val="20"/>
                                </w:rPr>
                                <w:t> </w:t>
                              </w:r>
                              <w:r>
                                <w:rPr>
                                  <w:sz w:val="20"/>
                                </w:rPr>
                                <w:t>performance</w:t>
                              </w:r>
                              <w:r>
                                <w:rPr>
                                  <w:spacing w:val="-3"/>
                                  <w:sz w:val="20"/>
                                </w:rPr>
                                <w:t> </w:t>
                              </w:r>
                              <w:r>
                                <w:rPr>
                                  <w:sz w:val="20"/>
                                </w:rPr>
                                <w:t>and</w:t>
                              </w:r>
                              <w:r>
                                <w:rPr>
                                  <w:spacing w:val="-5"/>
                                  <w:sz w:val="20"/>
                                </w:rPr>
                                <w:t> </w:t>
                              </w:r>
                              <w:r>
                                <w:rPr>
                                  <w:sz w:val="20"/>
                                </w:rPr>
                                <w:t>omits</w:t>
                              </w:r>
                              <w:r>
                                <w:rPr>
                                  <w:spacing w:val="-2"/>
                                  <w:sz w:val="20"/>
                                </w:rPr>
                                <w:t> negative</w:t>
                              </w:r>
                            </w:p>
                            <w:p>
                              <w:pPr>
                                <w:spacing w:before="51"/>
                                <w:ind w:left="0" w:right="0" w:firstLine="0"/>
                                <w:jc w:val="left"/>
                                <w:rPr>
                                  <w:sz w:val="20"/>
                                </w:rPr>
                              </w:pPr>
                              <w:r>
                                <w:rPr>
                                  <w:sz w:val="20"/>
                                </w:rPr>
                                <w:t>aspects</w:t>
                              </w:r>
                              <w:r>
                                <w:rPr>
                                  <w:spacing w:val="-15"/>
                                  <w:sz w:val="20"/>
                                </w:rPr>
                                <w:t> </w:t>
                              </w:r>
                              <w:r>
                                <w:rPr>
                                  <w:sz w:val="20"/>
                                </w:rPr>
                                <w:t>(presentation,</w:t>
                              </w:r>
                              <w:r>
                                <w:rPr>
                                  <w:spacing w:val="-14"/>
                                  <w:sz w:val="20"/>
                                </w:rPr>
                                <w:t> </w:t>
                              </w:r>
                              <w:r>
                                <w:rPr>
                                  <w:sz w:val="20"/>
                                </w:rPr>
                                <w:t>classification</w:t>
                              </w:r>
                              <w:r>
                                <w:rPr>
                                  <w:spacing w:val="-13"/>
                                  <w:sz w:val="20"/>
                                </w:rPr>
                                <w:t> </w:t>
                              </w:r>
                              <w:r>
                                <w:rPr>
                                  <w:sz w:val="20"/>
                                </w:rPr>
                                <w:t>and</w:t>
                              </w:r>
                              <w:r>
                                <w:rPr>
                                  <w:spacing w:val="-12"/>
                                  <w:sz w:val="20"/>
                                </w:rPr>
                                <w:t> </w:t>
                              </w:r>
                              <w:r>
                                <w:rPr>
                                  <w:sz w:val="20"/>
                                </w:rPr>
                                <w:t>understandability</w:t>
                              </w:r>
                              <w:r>
                                <w:rPr>
                                  <w:spacing w:val="-12"/>
                                  <w:sz w:val="20"/>
                                </w:rPr>
                                <w:t> </w:t>
                              </w:r>
                              <w:r>
                                <w:rPr>
                                  <w:spacing w:val="-2"/>
                                  <w:sz w:val="20"/>
                                </w:rPr>
                                <w:t>assertion).</w:t>
                              </w:r>
                            </w:p>
                          </w:txbxContent>
                        </wps:txbx>
                        <wps:bodyPr wrap="square" lIns="0" tIns="0" rIns="0" bIns="0" rtlCol="0">
                          <a:noAutofit/>
                        </wps:bodyPr>
                      </wps:wsp>
                    </wpg:wgp>
                  </a:graphicData>
                </a:graphic>
              </wp:inline>
            </w:drawing>
          </mc:Choice>
          <mc:Fallback>
            <w:pict>
              <v:group style="width:424.05pt;height:34.950pt;mso-position-horizontal-relative:char;mso-position-vertical-relative:line" id="docshapegroup85" coordorigin="0,0" coordsize="8481,699">
                <v:shape style="position:absolute;left:0;top:0;width:8481;height:699" id="docshape86" coordorigin="0,0" coordsize="8481,699" path="m8471,0l10,0,0,0,0,10,0,10,0,689,0,699,10,699,8471,699,8471,689,10,689,10,10,8471,10,8471,0xm8481,0l8471,0,8471,10,8471,10,8471,689,8471,699,8481,699,8481,689,8481,10,8481,10,8481,0xe" filled="true" fillcolor="#000000" stroked="false">
                  <v:path arrowok="t"/>
                  <v:fill type="solid"/>
                </v:shape>
                <v:shape style="position:absolute;left:112;top:34;width:112;height:245" type="#_x0000_t202" id="docshape87" filled="false" stroked="false">
                  <v:textbox inset="0,0,0,0">
                    <w:txbxContent>
                      <w:p>
                        <w:pPr>
                          <w:spacing w:line="244" w:lineRule="exact" w:before="0"/>
                          <w:ind w:left="0" w:right="0" w:firstLine="0"/>
                          <w:jc w:val="left"/>
                          <w:rPr>
                            <w:rFonts w:ascii="Symbol" w:hAnsi="Symbol"/>
                            <w:sz w:val="20"/>
                          </w:rPr>
                        </w:pPr>
                        <w:r>
                          <w:rPr>
                            <w:rFonts w:ascii="Symbol" w:hAnsi="Symbol"/>
                            <w:w w:val="99"/>
                            <w:sz w:val="20"/>
                          </w:rPr>
                          <w:t></w:t>
                        </w:r>
                        <w:r>
                          <w:rPr>
                            <w:rFonts w:ascii="Symbol" w:hAnsi="Symbol"/>
                            <w:sz w:val="20"/>
                          </w:rPr>
                        </w:r>
                      </w:p>
                    </w:txbxContent>
                  </v:textbox>
                  <w10:wrap type="none"/>
                </v:shape>
                <v:shape style="position:absolute;left:659;top:54;width:7717;height:504" type="#_x0000_t202" id="docshape88" filled="false" stroked="false">
                  <v:textbox inset="0,0,0,0">
                    <w:txbxContent>
                      <w:p>
                        <w:pPr>
                          <w:spacing w:line="223" w:lineRule="exact" w:before="0"/>
                          <w:ind w:left="0" w:right="0" w:firstLine="0"/>
                          <w:jc w:val="left"/>
                          <w:rPr>
                            <w:sz w:val="20"/>
                          </w:rPr>
                        </w:pPr>
                        <w:r>
                          <w:rPr>
                            <w:sz w:val="20"/>
                          </w:rPr>
                          <w:t>Bias</w:t>
                        </w:r>
                        <w:r>
                          <w:rPr>
                            <w:spacing w:val="-3"/>
                            <w:sz w:val="20"/>
                          </w:rPr>
                          <w:t> </w:t>
                        </w:r>
                        <w:r>
                          <w:rPr>
                            <w:sz w:val="20"/>
                          </w:rPr>
                          <w:t>in</w:t>
                        </w:r>
                        <w:r>
                          <w:rPr>
                            <w:spacing w:val="-4"/>
                            <w:sz w:val="20"/>
                          </w:rPr>
                          <w:t> </w:t>
                        </w:r>
                        <w:r>
                          <w:rPr>
                            <w:sz w:val="20"/>
                          </w:rPr>
                          <w:t>information</w:t>
                        </w:r>
                        <w:r>
                          <w:rPr>
                            <w:spacing w:val="-3"/>
                            <w:sz w:val="20"/>
                          </w:rPr>
                          <w:t> </w:t>
                        </w:r>
                        <w:r>
                          <w:rPr>
                            <w:sz w:val="20"/>
                          </w:rPr>
                          <w:t>that</w:t>
                        </w:r>
                        <w:r>
                          <w:rPr>
                            <w:spacing w:val="-3"/>
                            <w:sz w:val="20"/>
                          </w:rPr>
                          <w:t> </w:t>
                        </w:r>
                        <w:r>
                          <w:rPr>
                            <w:sz w:val="20"/>
                          </w:rPr>
                          <w:t>focuses</w:t>
                        </w:r>
                        <w:r>
                          <w:rPr>
                            <w:spacing w:val="-5"/>
                            <w:sz w:val="20"/>
                          </w:rPr>
                          <w:t> </w:t>
                        </w:r>
                        <w:r>
                          <w:rPr>
                            <w:sz w:val="20"/>
                          </w:rPr>
                          <w:t>on</w:t>
                        </w:r>
                        <w:r>
                          <w:rPr>
                            <w:spacing w:val="-3"/>
                            <w:sz w:val="20"/>
                          </w:rPr>
                          <w:t> </w:t>
                        </w:r>
                        <w:r>
                          <w:rPr>
                            <w:sz w:val="20"/>
                          </w:rPr>
                          <w:t>positive</w:t>
                        </w:r>
                        <w:r>
                          <w:rPr>
                            <w:spacing w:val="-4"/>
                            <w:sz w:val="20"/>
                          </w:rPr>
                          <w:t> </w:t>
                        </w:r>
                        <w:r>
                          <w:rPr>
                            <w:sz w:val="20"/>
                          </w:rPr>
                          <w:t>aspects</w:t>
                        </w:r>
                        <w:r>
                          <w:rPr>
                            <w:spacing w:val="-4"/>
                            <w:sz w:val="20"/>
                          </w:rPr>
                          <w:t> </w:t>
                        </w:r>
                        <w:r>
                          <w:rPr>
                            <w:sz w:val="20"/>
                          </w:rPr>
                          <w:t>of</w:t>
                        </w:r>
                        <w:r>
                          <w:rPr>
                            <w:spacing w:val="-4"/>
                            <w:sz w:val="20"/>
                          </w:rPr>
                          <w:t> </w:t>
                        </w:r>
                        <w:r>
                          <w:rPr>
                            <w:sz w:val="20"/>
                          </w:rPr>
                          <w:t>performance</w:t>
                        </w:r>
                        <w:r>
                          <w:rPr>
                            <w:spacing w:val="-3"/>
                            <w:sz w:val="20"/>
                          </w:rPr>
                          <w:t> </w:t>
                        </w:r>
                        <w:r>
                          <w:rPr>
                            <w:sz w:val="20"/>
                          </w:rPr>
                          <w:t>and</w:t>
                        </w:r>
                        <w:r>
                          <w:rPr>
                            <w:spacing w:val="-5"/>
                            <w:sz w:val="20"/>
                          </w:rPr>
                          <w:t> </w:t>
                        </w:r>
                        <w:r>
                          <w:rPr>
                            <w:sz w:val="20"/>
                          </w:rPr>
                          <w:t>omits</w:t>
                        </w:r>
                        <w:r>
                          <w:rPr>
                            <w:spacing w:val="-2"/>
                            <w:sz w:val="20"/>
                          </w:rPr>
                          <w:t> negative</w:t>
                        </w:r>
                      </w:p>
                      <w:p>
                        <w:pPr>
                          <w:spacing w:before="51"/>
                          <w:ind w:left="0" w:right="0" w:firstLine="0"/>
                          <w:jc w:val="left"/>
                          <w:rPr>
                            <w:sz w:val="20"/>
                          </w:rPr>
                        </w:pPr>
                        <w:r>
                          <w:rPr>
                            <w:sz w:val="20"/>
                          </w:rPr>
                          <w:t>aspects</w:t>
                        </w:r>
                        <w:r>
                          <w:rPr>
                            <w:spacing w:val="-15"/>
                            <w:sz w:val="20"/>
                          </w:rPr>
                          <w:t> </w:t>
                        </w:r>
                        <w:r>
                          <w:rPr>
                            <w:sz w:val="20"/>
                          </w:rPr>
                          <w:t>(presentation,</w:t>
                        </w:r>
                        <w:r>
                          <w:rPr>
                            <w:spacing w:val="-14"/>
                            <w:sz w:val="20"/>
                          </w:rPr>
                          <w:t> </w:t>
                        </w:r>
                        <w:r>
                          <w:rPr>
                            <w:sz w:val="20"/>
                          </w:rPr>
                          <w:t>classification</w:t>
                        </w:r>
                        <w:r>
                          <w:rPr>
                            <w:spacing w:val="-13"/>
                            <w:sz w:val="20"/>
                          </w:rPr>
                          <w:t> </w:t>
                        </w:r>
                        <w:r>
                          <w:rPr>
                            <w:sz w:val="20"/>
                          </w:rPr>
                          <w:t>and</w:t>
                        </w:r>
                        <w:r>
                          <w:rPr>
                            <w:spacing w:val="-12"/>
                            <w:sz w:val="20"/>
                          </w:rPr>
                          <w:t> </w:t>
                        </w:r>
                        <w:r>
                          <w:rPr>
                            <w:sz w:val="20"/>
                          </w:rPr>
                          <w:t>understandability</w:t>
                        </w:r>
                        <w:r>
                          <w:rPr>
                            <w:spacing w:val="-12"/>
                            <w:sz w:val="20"/>
                          </w:rPr>
                          <w:t> </w:t>
                        </w:r>
                        <w:r>
                          <w:rPr>
                            <w:spacing w:val="-2"/>
                            <w:sz w:val="20"/>
                          </w:rPr>
                          <w:t>assertion).</w:t>
                        </w:r>
                      </w:p>
                    </w:txbxContent>
                  </v:textbox>
                  <w10:wrap type="none"/>
                </v:shape>
              </v:group>
            </w:pict>
          </mc:Fallback>
        </mc:AlternateContent>
      </w:r>
      <w:r>
        <w:rPr/>
      </w:r>
    </w:p>
    <w:p>
      <w:pPr>
        <w:pStyle w:val="BodyText"/>
        <w:spacing w:before="4"/>
        <w:ind w:firstLine="0"/>
        <w:jc w:val="left"/>
        <w:rPr>
          <w:sz w:val="13"/>
        </w:rPr>
      </w:pPr>
    </w:p>
    <w:p>
      <w:pPr>
        <w:spacing w:before="93"/>
        <w:ind w:left="1440" w:right="0" w:firstLine="0"/>
        <w:jc w:val="left"/>
        <w:rPr>
          <w:sz w:val="20"/>
        </w:rPr>
      </w:pPr>
      <w:r>
        <w:rPr>
          <w:i/>
          <w:sz w:val="20"/>
        </w:rPr>
        <w:t>Evaluating</w:t>
      </w:r>
      <w:r>
        <w:rPr>
          <w:i/>
          <w:spacing w:val="-10"/>
          <w:sz w:val="20"/>
        </w:rPr>
        <w:t> </w:t>
      </w:r>
      <w:r>
        <w:rPr>
          <w:i/>
          <w:sz w:val="20"/>
        </w:rPr>
        <w:t>the</w:t>
      </w:r>
      <w:r>
        <w:rPr>
          <w:i/>
          <w:spacing w:val="-9"/>
          <w:sz w:val="20"/>
        </w:rPr>
        <w:t> </w:t>
      </w:r>
      <w:r>
        <w:rPr>
          <w:i/>
          <w:sz w:val="20"/>
        </w:rPr>
        <w:t>Evidence</w:t>
      </w:r>
      <w:r>
        <w:rPr>
          <w:i/>
          <w:spacing w:val="-9"/>
          <w:sz w:val="20"/>
        </w:rPr>
        <w:t> </w:t>
      </w:r>
      <w:r>
        <w:rPr>
          <w:i/>
          <w:sz w:val="20"/>
        </w:rPr>
        <w:t>Obtained</w:t>
      </w:r>
      <w:r>
        <w:rPr>
          <w:i/>
          <w:spacing w:val="-7"/>
          <w:sz w:val="20"/>
        </w:rPr>
        <w:t> </w:t>
      </w:r>
      <w:r>
        <w:rPr>
          <w:i/>
          <w:sz w:val="20"/>
        </w:rPr>
        <w:t>from</w:t>
      </w:r>
      <w:r>
        <w:rPr>
          <w:i/>
          <w:spacing w:val="-8"/>
          <w:sz w:val="20"/>
        </w:rPr>
        <w:t> </w:t>
      </w:r>
      <w:r>
        <w:rPr>
          <w:i/>
          <w:sz w:val="20"/>
        </w:rPr>
        <w:t>the</w:t>
      </w:r>
      <w:r>
        <w:rPr>
          <w:i/>
          <w:spacing w:val="-8"/>
          <w:sz w:val="20"/>
        </w:rPr>
        <w:t> </w:t>
      </w:r>
      <w:r>
        <w:rPr>
          <w:i/>
          <w:sz w:val="20"/>
        </w:rPr>
        <w:t>Risk</w:t>
      </w:r>
      <w:r>
        <w:rPr>
          <w:i/>
          <w:spacing w:val="-8"/>
          <w:sz w:val="20"/>
        </w:rPr>
        <w:t> </w:t>
      </w:r>
      <w:r>
        <w:rPr>
          <w:i/>
          <w:sz w:val="20"/>
        </w:rPr>
        <w:t>Procedures</w:t>
      </w:r>
      <w:r>
        <w:rPr>
          <w:i/>
          <w:spacing w:val="-4"/>
          <w:sz w:val="20"/>
        </w:rPr>
        <w:t> </w:t>
      </w:r>
      <w:r>
        <w:rPr>
          <w:sz w:val="20"/>
        </w:rPr>
        <w:t>(Ref:</w:t>
      </w:r>
      <w:r>
        <w:rPr>
          <w:spacing w:val="-9"/>
          <w:sz w:val="20"/>
        </w:rPr>
        <w:t> </w:t>
      </w:r>
      <w:r>
        <w:rPr>
          <w:sz w:val="20"/>
        </w:rPr>
        <w:t>Para.111L-</w:t>
      </w:r>
      <w:r>
        <w:rPr>
          <w:spacing w:val="-2"/>
          <w:sz w:val="20"/>
        </w:rPr>
        <w:t>111R)</w:t>
      </w:r>
    </w:p>
    <w:p>
      <w:pPr>
        <w:pStyle w:val="BodyText"/>
        <w:spacing w:line="290" w:lineRule="auto" w:before="171"/>
        <w:ind w:left="1987"/>
        <w:jc w:val="left"/>
      </w:pPr>
      <w:r>
        <w:rPr/>
        <w:t>A356R.</w:t>
      </w:r>
      <w:r>
        <w:rPr>
          <w:spacing w:val="-4"/>
        </w:rPr>
        <w:t> </w:t>
      </w:r>
      <w:r>
        <w:rPr/>
        <w:t>The practitioner’s evaluation of the components of the entity’s system of internal control and understanding of controls, along with any control deficiencies identified, may:</w:t>
      </w:r>
    </w:p>
    <w:p>
      <w:pPr>
        <w:pStyle w:val="ListParagraph"/>
        <w:numPr>
          <w:ilvl w:val="0"/>
          <w:numId w:val="102"/>
        </w:numPr>
        <w:tabs>
          <w:tab w:pos="2534" w:val="left" w:leader="none"/>
        </w:tabs>
        <w:spacing w:line="292" w:lineRule="auto" w:before="122" w:after="0"/>
        <w:ind w:left="2534" w:right="698" w:hanging="548"/>
        <w:jc w:val="left"/>
        <w:rPr>
          <w:sz w:val="20"/>
        </w:rPr>
      </w:pPr>
      <w:r>
        <w:rPr>
          <w:sz w:val="20"/>
        </w:rPr>
        <w:t>Influence</w:t>
      </w:r>
      <w:r>
        <w:rPr>
          <w:spacing w:val="40"/>
          <w:sz w:val="20"/>
        </w:rPr>
        <w:t> </w:t>
      </w:r>
      <w:r>
        <w:rPr>
          <w:sz w:val="20"/>
        </w:rPr>
        <w:t>the</w:t>
      </w:r>
      <w:r>
        <w:rPr>
          <w:spacing w:val="40"/>
          <w:sz w:val="20"/>
        </w:rPr>
        <w:t> </w:t>
      </w:r>
      <w:r>
        <w:rPr>
          <w:sz w:val="20"/>
        </w:rPr>
        <w:t>identification</w:t>
      </w:r>
      <w:r>
        <w:rPr>
          <w:spacing w:val="40"/>
          <w:sz w:val="20"/>
        </w:rPr>
        <w:t> </w:t>
      </w:r>
      <w:r>
        <w:rPr>
          <w:sz w:val="20"/>
        </w:rPr>
        <w:t>and</w:t>
      </w:r>
      <w:r>
        <w:rPr>
          <w:spacing w:val="40"/>
          <w:sz w:val="20"/>
        </w:rPr>
        <w:t> </w:t>
      </w:r>
      <w:r>
        <w:rPr>
          <w:sz w:val="20"/>
        </w:rPr>
        <w:t>assessment</w:t>
      </w:r>
      <w:r>
        <w:rPr>
          <w:spacing w:val="40"/>
          <w:sz w:val="20"/>
        </w:rPr>
        <w:t> </w:t>
      </w:r>
      <w:r>
        <w:rPr>
          <w:sz w:val="20"/>
        </w:rPr>
        <w:t>of</w:t>
      </w:r>
      <w:r>
        <w:rPr>
          <w:spacing w:val="40"/>
          <w:sz w:val="20"/>
        </w:rPr>
        <w:t> </w:t>
      </w:r>
      <w:r>
        <w:rPr>
          <w:sz w:val="20"/>
        </w:rPr>
        <w:t>risks</w:t>
      </w:r>
      <w:r>
        <w:rPr>
          <w:spacing w:val="40"/>
          <w:sz w:val="20"/>
        </w:rPr>
        <w:t> </w:t>
      </w:r>
      <w:r>
        <w:rPr>
          <w:sz w:val="20"/>
        </w:rPr>
        <w:t>of</w:t>
      </w:r>
      <w:r>
        <w:rPr>
          <w:spacing w:val="40"/>
          <w:sz w:val="20"/>
        </w:rPr>
        <w:t> </w:t>
      </w:r>
      <w:r>
        <w:rPr>
          <w:sz w:val="20"/>
        </w:rPr>
        <w:t>material</w:t>
      </w:r>
      <w:r>
        <w:rPr>
          <w:spacing w:val="40"/>
          <w:sz w:val="20"/>
        </w:rPr>
        <w:t> </w:t>
      </w:r>
      <w:r>
        <w:rPr>
          <w:sz w:val="20"/>
        </w:rPr>
        <w:t>misstatement</w:t>
      </w:r>
      <w:r>
        <w:rPr>
          <w:spacing w:val="40"/>
          <w:sz w:val="20"/>
        </w:rPr>
        <w:t> </w:t>
      </w:r>
      <w:r>
        <w:rPr>
          <w:sz w:val="20"/>
        </w:rPr>
        <w:t>at</w:t>
      </w:r>
      <w:r>
        <w:rPr>
          <w:spacing w:val="40"/>
          <w:sz w:val="20"/>
        </w:rPr>
        <w:t> </w:t>
      </w:r>
      <w:r>
        <w:rPr>
          <w:sz w:val="20"/>
        </w:rPr>
        <w:t>the assertion level for the disclosures; and</w:t>
      </w:r>
    </w:p>
    <w:p>
      <w:pPr>
        <w:pStyle w:val="ListParagraph"/>
        <w:numPr>
          <w:ilvl w:val="0"/>
          <w:numId w:val="102"/>
        </w:numPr>
        <w:tabs>
          <w:tab w:pos="2534" w:val="left" w:leader="none"/>
        </w:tabs>
        <w:spacing w:line="292" w:lineRule="auto" w:before="119" w:after="0"/>
        <w:ind w:left="2534" w:right="705" w:hanging="548"/>
        <w:jc w:val="left"/>
        <w:rPr>
          <w:sz w:val="20"/>
        </w:rPr>
      </w:pPr>
      <w:r>
        <w:rPr>
          <w:sz w:val="20"/>
        </w:rPr>
        <w:t>Indicate</w:t>
      </w:r>
      <w:r>
        <w:rPr>
          <w:spacing w:val="-13"/>
          <w:sz w:val="20"/>
        </w:rPr>
        <w:t> </w:t>
      </w:r>
      <w:r>
        <w:rPr>
          <w:sz w:val="20"/>
        </w:rPr>
        <w:t>risks</w:t>
      </w:r>
      <w:r>
        <w:rPr>
          <w:spacing w:val="-11"/>
          <w:sz w:val="20"/>
        </w:rPr>
        <w:t> </w:t>
      </w:r>
      <w:r>
        <w:rPr>
          <w:sz w:val="20"/>
        </w:rPr>
        <w:t>of</w:t>
      </w:r>
      <w:r>
        <w:rPr>
          <w:spacing w:val="-10"/>
          <w:sz w:val="20"/>
        </w:rPr>
        <w:t> </w:t>
      </w:r>
      <w:r>
        <w:rPr>
          <w:sz w:val="20"/>
        </w:rPr>
        <w:t>material</w:t>
      </w:r>
      <w:r>
        <w:rPr>
          <w:spacing w:val="-11"/>
          <w:sz w:val="20"/>
        </w:rPr>
        <w:t> </w:t>
      </w:r>
      <w:r>
        <w:rPr>
          <w:sz w:val="20"/>
        </w:rPr>
        <w:t>misstatement</w:t>
      </w:r>
      <w:r>
        <w:rPr>
          <w:spacing w:val="-12"/>
          <w:sz w:val="20"/>
        </w:rPr>
        <w:t> </w:t>
      </w:r>
      <w:r>
        <w:rPr>
          <w:sz w:val="20"/>
        </w:rPr>
        <w:t>that</w:t>
      </w:r>
      <w:r>
        <w:rPr>
          <w:spacing w:val="-10"/>
          <w:sz w:val="20"/>
        </w:rPr>
        <w:t> </w:t>
      </w:r>
      <w:r>
        <w:rPr>
          <w:sz w:val="20"/>
        </w:rPr>
        <w:t>may</w:t>
      </w:r>
      <w:r>
        <w:rPr>
          <w:spacing w:val="-11"/>
          <w:sz w:val="20"/>
        </w:rPr>
        <w:t> </w:t>
      </w:r>
      <w:r>
        <w:rPr>
          <w:sz w:val="20"/>
        </w:rPr>
        <w:t>affect</w:t>
      </w:r>
      <w:r>
        <w:rPr>
          <w:spacing w:val="-10"/>
          <w:sz w:val="20"/>
        </w:rPr>
        <w:t> </w:t>
      </w:r>
      <w:r>
        <w:rPr>
          <w:sz w:val="20"/>
        </w:rPr>
        <w:t>many</w:t>
      </w:r>
      <w:r>
        <w:rPr>
          <w:spacing w:val="-11"/>
          <w:sz w:val="20"/>
        </w:rPr>
        <w:t> </w:t>
      </w:r>
      <w:r>
        <w:rPr>
          <w:sz w:val="20"/>
        </w:rPr>
        <w:t>assertions</w:t>
      </w:r>
      <w:r>
        <w:rPr>
          <w:spacing w:val="-9"/>
          <w:sz w:val="20"/>
        </w:rPr>
        <w:t> </w:t>
      </w:r>
      <w:r>
        <w:rPr>
          <w:sz w:val="20"/>
        </w:rPr>
        <w:t>or</w:t>
      </w:r>
      <w:r>
        <w:rPr>
          <w:spacing w:val="-11"/>
          <w:sz w:val="20"/>
        </w:rPr>
        <w:t> </w:t>
      </w:r>
      <w:r>
        <w:rPr>
          <w:sz w:val="20"/>
        </w:rPr>
        <w:t>disclosures,</w:t>
      </w:r>
      <w:r>
        <w:rPr>
          <w:spacing w:val="-12"/>
          <w:sz w:val="20"/>
        </w:rPr>
        <w:t> </w:t>
      </w:r>
      <w:r>
        <w:rPr>
          <w:sz w:val="20"/>
        </w:rPr>
        <w:t>and thus may be a risk of material misstatement for the sustainability information as a whole.</w:t>
      </w:r>
    </w:p>
    <w:p>
      <w:pPr>
        <w:pStyle w:val="BodyText"/>
        <w:spacing w:line="290" w:lineRule="auto" w:before="120"/>
        <w:ind w:left="1987" w:right="532"/>
        <w:jc w:val="left"/>
      </w:pPr>
      <w:r>
        <w:rPr/>
        <w:t>A357L.</w:t>
      </w:r>
      <w:r>
        <w:rPr>
          <w:spacing w:val="28"/>
        </w:rPr>
        <w:t> </w:t>
      </w:r>
      <w:r>
        <w:rPr/>
        <w:t>The practitioner’s understanding of the relevant components of the entity’s system of internal control may:</w:t>
      </w:r>
    </w:p>
    <w:p>
      <w:pPr>
        <w:pStyle w:val="ListParagraph"/>
        <w:numPr>
          <w:ilvl w:val="0"/>
          <w:numId w:val="103"/>
        </w:numPr>
        <w:tabs>
          <w:tab w:pos="2534" w:val="left" w:leader="none"/>
        </w:tabs>
        <w:spacing w:line="292" w:lineRule="auto" w:before="123" w:after="0"/>
        <w:ind w:left="2534" w:right="698" w:hanging="548"/>
        <w:jc w:val="left"/>
        <w:rPr>
          <w:sz w:val="20"/>
        </w:rPr>
      </w:pPr>
      <w:r>
        <w:rPr>
          <w:sz w:val="20"/>
        </w:rPr>
        <w:t>Influence</w:t>
      </w:r>
      <w:r>
        <w:rPr>
          <w:spacing w:val="-3"/>
          <w:sz w:val="20"/>
        </w:rPr>
        <w:t> </w:t>
      </w:r>
      <w:r>
        <w:rPr>
          <w:sz w:val="20"/>
        </w:rPr>
        <w:t>the</w:t>
      </w:r>
      <w:r>
        <w:rPr>
          <w:spacing w:val="-4"/>
          <w:sz w:val="20"/>
        </w:rPr>
        <w:t> </w:t>
      </w:r>
      <w:r>
        <w:rPr>
          <w:sz w:val="20"/>
        </w:rPr>
        <w:t>identification</w:t>
      </w:r>
      <w:r>
        <w:rPr>
          <w:spacing w:val="-1"/>
          <w:sz w:val="20"/>
        </w:rPr>
        <w:t> </w:t>
      </w:r>
      <w:r>
        <w:rPr>
          <w:sz w:val="20"/>
        </w:rPr>
        <w:t>of</w:t>
      </w:r>
      <w:r>
        <w:rPr>
          <w:spacing w:val="-3"/>
          <w:sz w:val="20"/>
        </w:rPr>
        <w:t> </w:t>
      </w:r>
      <w:r>
        <w:rPr>
          <w:sz w:val="20"/>
        </w:rPr>
        <w:t>disclosures where</w:t>
      </w:r>
      <w:r>
        <w:rPr>
          <w:spacing w:val="-3"/>
          <w:sz w:val="20"/>
        </w:rPr>
        <w:t> </w:t>
      </w:r>
      <w:r>
        <w:rPr>
          <w:sz w:val="20"/>
        </w:rPr>
        <w:t>material</w:t>
      </w:r>
      <w:r>
        <w:rPr>
          <w:spacing w:val="-4"/>
          <w:sz w:val="20"/>
        </w:rPr>
        <w:t> </w:t>
      </w:r>
      <w:r>
        <w:rPr>
          <w:sz w:val="20"/>
        </w:rPr>
        <w:t>misstatements</w:t>
      </w:r>
      <w:r>
        <w:rPr>
          <w:spacing w:val="-2"/>
          <w:sz w:val="20"/>
        </w:rPr>
        <w:t> </w:t>
      </w:r>
      <w:r>
        <w:rPr>
          <w:sz w:val="20"/>
        </w:rPr>
        <w:t>are</w:t>
      </w:r>
      <w:r>
        <w:rPr>
          <w:spacing w:val="-3"/>
          <w:sz w:val="20"/>
        </w:rPr>
        <w:t> </w:t>
      </w:r>
      <w:r>
        <w:rPr>
          <w:sz w:val="20"/>
        </w:rPr>
        <w:t>likely</w:t>
      </w:r>
      <w:r>
        <w:rPr>
          <w:spacing w:val="-2"/>
          <w:sz w:val="20"/>
        </w:rPr>
        <w:t> </w:t>
      </w:r>
      <w:r>
        <w:rPr>
          <w:sz w:val="20"/>
        </w:rPr>
        <w:t>to</w:t>
      </w:r>
      <w:r>
        <w:rPr>
          <w:spacing w:val="-3"/>
          <w:sz w:val="20"/>
        </w:rPr>
        <w:t> </w:t>
      </w:r>
      <w:r>
        <w:rPr>
          <w:sz w:val="20"/>
        </w:rPr>
        <w:t>arise; </w:t>
      </w:r>
      <w:r>
        <w:rPr>
          <w:spacing w:val="-4"/>
          <w:sz w:val="20"/>
        </w:rPr>
        <w:t>and</w:t>
      </w:r>
    </w:p>
    <w:p>
      <w:pPr>
        <w:pStyle w:val="ListParagraph"/>
        <w:numPr>
          <w:ilvl w:val="0"/>
          <w:numId w:val="103"/>
        </w:numPr>
        <w:tabs>
          <w:tab w:pos="2534" w:val="left" w:leader="none"/>
        </w:tabs>
        <w:spacing w:line="292" w:lineRule="auto" w:before="118" w:after="0"/>
        <w:ind w:left="2534" w:right="701" w:hanging="548"/>
        <w:jc w:val="left"/>
        <w:rPr>
          <w:sz w:val="20"/>
        </w:rPr>
      </w:pPr>
      <w:r>
        <w:rPr>
          <w:sz w:val="20"/>
        </w:rPr>
        <w:t>Indicate</w:t>
      </w:r>
      <w:r>
        <w:rPr>
          <w:spacing w:val="72"/>
          <w:sz w:val="20"/>
        </w:rPr>
        <w:t> </w:t>
      </w:r>
      <w:r>
        <w:rPr>
          <w:sz w:val="20"/>
        </w:rPr>
        <w:t>that</w:t>
      </w:r>
      <w:r>
        <w:rPr>
          <w:spacing w:val="75"/>
          <w:sz w:val="20"/>
        </w:rPr>
        <w:t> </w:t>
      </w:r>
      <w:r>
        <w:rPr>
          <w:sz w:val="20"/>
        </w:rPr>
        <w:t>material</w:t>
      </w:r>
      <w:r>
        <w:rPr>
          <w:spacing w:val="73"/>
          <w:sz w:val="20"/>
        </w:rPr>
        <w:t> </w:t>
      </w:r>
      <w:r>
        <w:rPr>
          <w:sz w:val="20"/>
        </w:rPr>
        <w:t>misstatements</w:t>
      </w:r>
      <w:r>
        <w:rPr>
          <w:spacing w:val="73"/>
          <w:sz w:val="20"/>
        </w:rPr>
        <w:t> </w:t>
      </w:r>
      <w:r>
        <w:rPr>
          <w:sz w:val="20"/>
        </w:rPr>
        <w:t>are</w:t>
      </w:r>
      <w:r>
        <w:rPr>
          <w:spacing w:val="74"/>
          <w:sz w:val="20"/>
        </w:rPr>
        <w:t> </w:t>
      </w:r>
      <w:r>
        <w:rPr>
          <w:sz w:val="20"/>
        </w:rPr>
        <w:t>likely</w:t>
      </w:r>
      <w:r>
        <w:rPr>
          <w:spacing w:val="75"/>
          <w:sz w:val="20"/>
        </w:rPr>
        <w:t> </w:t>
      </w:r>
      <w:r>
        <w:rPr>
          <w:sz w:val="20"/>
        </w:rPr>
        <w:t>to</w:t>
      </w:r>
      <w:r>
        <w:rPr>
          <w:spacing w:val="73"/>
          <w:sz w:val="20"/>
        </w:rPr>
        <w:t> </w:t>
      </w:r>
      <w:r>
        <w:rPr>
          <w:sz w:val="20"/>
        </w:rPr>
        <w:t>arise</w:t>
      </w:r>
      <w:r>
        <w:rPr>
          <w:spacing w:val="72"/>
          <w:sz w:val="20"/>
        </w:rPr>
        <w:t> </w:t>
      </w:r>
      <w:r>
        <w:rPr>
          <w:sz w:val="20"/>
        </w:rPr>
        <w:t>pervasively</w:t>
      </w:r>
      <w:r>
        <w:rPr>
          <w:spacing w:val="73"/>
          <w:sz w:val="20"/>
        </w:rPr>
        <w:t> </w:t>
      </w:r>
      <w:r>
        <w:rPr>
          <w:sz w:val="20"/>
        </w:rPr>
        <w:t>throughout</w:t>
      </w:r>
      <w:r>
        <w:rPr>
          <w:spacing w:val="72"/>
          <w:sz w:val="20"/>
        </w:rPr>
        <w:t> </w:t>
      </w:r>
      <w:r>
        <w:rPr>
          <w:sz w:val="20"/>
        </w:rPr>
        <w:t>the sustainability information.</w:t>
      </w:r>
    </w:p>
    <w:p>
      <w:pPr>
        <w:pStyle w:val="BodyText"/>
        <w:spacing w:before="11"/>
        <w:ind w:firstLine="0"/>
        <w:jc w:val="left"/>
      </w:pPr>
    </w:p>
    <w:p>
      <w:pPr>
        <w:spacing w:before="0"/>
        <w:ind w:left="1440" w:right="0" w:firstLine="0"/>
        <w:jc w:val="left"/>
        <w:rPr>
          <w:b/>
          <w:sz w:val="20"/>
        </w:rPr>
      </w:pPr>
      <w:r>
        <w:rPr>
          <w:b/>
          <w:sz w:val="20"/>
        </w:rPr>
        <w:t>Responding</w:t>
      </w:r>
      <w:r>
        <w:rPr>
          <w:b/>
          <w:spacing w:val="-5"/>
          <w:sz w:val="20"/>
        </w:rPr>
        <w:t> </w:t>
      </w:r>
      <w:r>
        <w:rPr>
          <w:b/>
          <w:sz w:val="20"/>
        </w:rPr>
        <w:t>to</w:t>
      </w:r>
      <w:r>
        <w:rPr>
          <w:b/>
          <w:spacing w:val="-6"/>
          <w:sz w:val="20"/>
        </w:rPr>
        <w:t> </w:t>
      </w:r>
      <w:r>
        <w:rPr>
          <w:b/>
          <w:sz w:val="20"/>
        </w:rPr>
        <w:t>Risks</w:t>
      </w:r>
      <w:r>
        <w:rPr>
          <w:b/>
          <w:spacing w:val="-7"/>
          <w:sz w:val="20"/>
        </w:rPr>
        <w:t> </w:t>
      </w:r>
      <w:r>
        <w:rPr>
          <w:b/>
          <w:sz w:val="20"/>
        </w:rPr>
        <w:t>of</w:t>
      </w:r>
      <w:r>
        <w:rPr>
          <w:b/>
          <w:spacing w:val="-6"/>
          <w:sz w:val="20"/>
        </w:rPr>
        <w:t> </w:t>
      </w:r>
      <w:r>
        <w:rPr>
          <w:b/>
          <w:sz w:val="20"/>
        </w:rPr>
        <w:t>Material</w:t>
      </w:r>
      <w:r>
        <w:rPr>
          <w:b/>
          <w:spacing w:val="-7"/>
          <w:sz w:val="20"/>
        </w:rPr>
        <w:t> </w:t>
      </w:r>
      <w:r>
        <w:rPr>
          <w:b/>
          <w:spacing w:val="-2"/>
          <w:sz w:val="20"/>
        </w:rPr>
        <w:t>Misstatement</w:t>
      </w:r>
    </w:p>
    <w:p>
      <w:pPr>
        <w:spacing w:before="168"/>
        <w:ind w:left="1440" w:right="0" w:firstLine="0"/>
        <w:jc w:val="left"/>
        <w:rPr>
          <w:sz w:val="20"/>
        </w:rPr>
      </w:pPr>
      <w:r>
        <w:rPr>
          <w:i/>
          <w:sz w:val="20"/>
        </w:rPr>
        <w:t>Designing</w:t>
      </w:r>
      <w:r>
        <w:rPr>
          <w:i/>
          <w:spacing w:val="-9"/>
          <w:sz w:val="20"/>
        </w:rPr>
        <w:t> </w:t>
      </w:r>
      <w:r>
        <w:rPr>
          <w:i/>
          <w:sz w:val="20"/>
        </w:rPr>
        <w:t>and</w:t>
      </w:r>
      <w:r>
        <w:rPr>
          <w:i/>
          <w:spacing w:val="-8"/>
          <w:sz w:val="20"/>
        </w:rPr>
        <w:t> </w:t>
      </w:r>
      <w:r>
        <w:rPr>
          <w:i/>
          <w:sz w:val="20"/>
        </w:rPr>
        <w:t>Performing</w:t>
      </w:r>
      <w:r>
        <w:rPr>
          <w:i/>
          <w:spacing w:val="-7"/>
          <w:sz w:val="20"/>
        </w:rPr>
        <w:t> </w:t>
      </w:r>
      <w:r>
        <w:rPr>
          <w:i/>
          <w:sz w:val="20"/>
        </w:rPr>
        <w:t>Further</w:t>
      </w:r>
      <w:r>
        <w:rPr>
          <w:i/>
          <w:spacing w:val="-9"/>
          <w:sz w:val="20"/>
        </w:rPr>
        <w:t> </w:t>
      </w:r>
      <w:r>
        <w:rPr>
          <w:i/>
          <w:sz w:val="20"/>
        </w:rPr>
        <w:t>Procedures</w:t>
      </w:r>
      <w:r>
        <w:rPr>
          <w:i/>
          <w:spacing w:val="-4"/>
          <w:sz w:val="20"/>
        </w:rPr>
        <w:t> </w:t>
      </w:r>
      <w:r>
        <w:rPr>
          <w:sz w:val="20"/>
        </w:rPr>
        <w:t>(Ref:</w:t>
      </w:r>
      <w:r>
        <w:rPr>
          <w:spacing w:val="-9"/>
          <w:sz w:val="20"/>
        </w:rPr>
        <w:t> </w:t>
      </w:r>
      <w:r>
        <w:rPr>
          <w:sz w:val="20"/>
        </w:rPr>
        <w:t>Para.</w:t>
      </w:r>
      <w:r>
        <w:rPr>
          <w:spacing w:val="-8"/>
          <w:sz w:val="20"/>
        </w:rPr>
        <w:t> </w:t>
      </w:r>
      <w:r>
        <w:rPr>
          <w:sz w:val="20"/>
        </w:rPr>
        <w:t>114L-</w:t>
      </w:r>
      <w:r>
        <w:rPr>
          <w:spacing w:val="-2"/>
          <w:sz w:val="20"/>
        </w:rPr>
        <w:t>115R)</w:t>
      </w:r>
    </w:p>
    <w:p>
      <w:pPr>
        <w:pStyle w:val="BodyText"/>
        <w:spacing w:line="292" w:lineRule="auto" w:before="171"/>
        <w:ind w:left="1987" w:right="697"/>
      </w:pPr>
      <w:r>
        <w:rPr/>
        <w:t>A358.</w:t>
      </w:r>
      <w:r>
        <w:rPr>
          <w:spacing w:val="-14"/>
        </w:rPr>
        <w:t> </w:t>
      </w:r>
      <w:r>
        <w:rPr/>
        <w:t>The practitioner’s further procedures may include a combination of procedures such as inspection; observation; confirmation; recalculation; reperformance; analytical procedures; and inquiry. Determining the further procedures to be performed on a particular engagement is a matter of professional judgment. Because sustainability information may cover a wide range of circumstances, the nature, timing and extent of such procedures are likely to vary considerably from engagement to engagement.</w:t>
      </w:r>
    </w:p>
    <w:p>
      <w:pPr>
        <w:pStyle w:val="BodyText"/>
        <w:spacing w:before="9"/>
        <w:ind w:firstLine="0"/>
        <w:jc w:val="left"/>
        <w:rPr>
          <w:sz w:val="4"/>
        </w:rPr>
      </w:pPr>
      <w:r>
        <w:rPr/>
        <mc:AlternateContent>
          <mc:Choice Requires="wps">
            <w:drawing>
              <wp:anchor distT="0" distB="0" distL="0" distR="0" allowOverlap="1" layoutInCell="1" locked="0" behindDoc="1" simplePos="0" relativeHeight="487609856">
                <wp:simplePos x="0" y="0"/>
                <wp:positionH relativeFrom="page">
                  <wp:posOffset>908608</wp:posOffset>
                </wp:positionH>
                <wp:positionV relativeFrom="paragraph">
                  <wp:posOffset>50162</wp:posOffset>
                </wp:positionV>
                <wp:extent cx="5739130" cy="3620135"/>
                <wp:effectExtent l="0" t="0" r="0" b="0"/>
                <wp:wrapTopAndBottom/>
                <wp:docPr id="92" name="Group 92"/>
                <wp:cNvGraphicFramePr>
                  <a:graphicFrameLocks/>
                </wp:cNvGraphicFramePr>
                <a:graphic>
                  <a:graphicData uri="http://schemas.microsoft.com/office/word/2010/wordprocessingGroup">
                    <wpg:wgp>
                      <wpg:cNvPr id="92" name="Group 92"/>
                      <wpg:cNvGrpSpPr/>
                      <wpg:grpSpPr>
                        <a:xfrm>
                          <a:off x="0" y="0"/>
                          <a:ext cx="5739130" cy="3620135"/>
                          <a:chExt cx="5739130" cy="3620135"/>
                        </a:xfrm>
                      </wpg:grpSpPr>
                      <wps:wsp>
                        <wps:cNvPr id="93" name="Graphic 93"/>
                        <wps:cNvSpPr/>
                        <wps:spPr>
                          <a:xfrm>
                            <a:off x="0" y="12"/>
                            <a:ext cx="5739130" cy="3620135"/>
                          </a:xfrm>
                          <a:custGeom>
                            <a:avLst/>
                            <a:gdLst/>
                            <a:ahLst/>
                            <a:cxnLst/>
                            <a:rect l="l" t="t" r="r" b="b"/>
                            <a:pathLst>
                              <a:path w="5739130" h="3620135">
                                <a:moveTo>
                                  <a:pt x="5732640" y="3613721"/>
                                </a:moveTo>
                                <a:lnTo>
                                  <a:pt x="6096" y="3613721"/>
                                </a:lnTo>
                                <a:lnTo>
                                  <a:pt x="6096" y="6159"/>
                                </a:lnTo>
                                <a:lnTo>
                                  <a:pt x="0" y="6159"/>
                                </a:lnTo>
                                <a:lnTo>
                                  <a:pt x="0" y="3613721"/>
                                </a:lnTo>
                                <a:lnTo>
                                  <a:pt x="0" y="3619817"/>
                                </a:lnTo>
                                <a:lnTo>
                                  <a:pt x="6096" y="3619817"/>
                                </a:lnTo>
                                <a:lnTo>
                                  <a:pt x="5732640" y="3619817"/>
                                </a:lnTo>
                                <a:lnTo>
                                  <a:pt x="5732640" y="3613721"/>
                                </a:lnTo>
                                <a:close/>
                              </a:path>
                              <a:path w="5739130" h="3620135">
                                <a:moveTo>
                                  <a:pt x="5732640" y="0"/>
                                </a:moveTo>
                                <a:lnTo>
                                  <a:pt x="6096" y="0"/>
                                </a:lnTo>
                                <a:lnTo>
                                  <a:pt x="0" y="0"/>
                                </a:lnTo>
                                <a:lnTo>
                                  <a:pt x="0" y="6083"/>
                                </a:lnTo>
                                <a:lnTo>
                                  <a:pt x="6096" y="6083"/>
                                </a:lnTo>
                                <a:lnTo>
                                  <a:pt x="5732640" y="6083"/>
                                </a:lnTo>
                                <a:lnTo>
                                  <a:pt x="5732640" y="0"/>
                                </a:lnTo>
                                <a:close/>
                              </a:path>
                              <a:path w="5739130" h="3620135">
                                <a:moveTo>
                                  <a:pt x="5738825" y="6159"/>
                                </a:moveTo>
                                <a:lnTo>
                                  <a:pt x="5732729" y="6159"/>
                                </a:lnTo>
                                <a:lnTo>
                                  <a:pt x="5732729" y="3613721"/>
                                </a:lnTo>
                                <a:lnTo>
                                  <a:pt x="5732729" y="3619817"/>
                                </a:lnTo>
                                <a:lnTo>
                                  <a:pt x="5738825" y="3619817"/>
                                </a:lnTo>
                                <a:lnTo>
                                  <a:pt x="5738825" y="3613721"/>
                                </a:lnTo>
                                <a:lnTo>
                                  <a:pt x="5738825" y="6159"/>
                                </a:lnTo>
                                <a:close/>
                              </a:path>
                              <a:path w="5739130" h="3620135">
                                <a:moveTo>
                                  <a:pt x="5738825" y="0"/>
                                </a:moveTo>
                                <a:lnTo>
                                  <a:pt x="5732729" y="0"/>
                                </a:lnTo>
                                <a:lnTo>
                                  <a:pt x="5732729" y="6083"/>
                                </a:lnTo>
                                <a:lnTo>
                                  <a:pt x="5738825" y="6083"/>
                                </a:lnTo>
                                <a:lnTo>
                                  <a:pt x="5738825" y="0"/>
                                </a:lnTo>
                                <a:close/>
                              </a:path>
                            </a:pathLst>
                          </a:custGeom>
                          <a:solidFill>
                            <a:srgbClr val="000000"/>
                          </a:solidFill>
                        </wps:spPr>
                        <wps:bodyPr wrap="square" lIns="0" tIns="0" rIns="0" bIns="0" rtlCol="0">
                          <a:prstTxWarp prst="textNoShape">
                            <a:avLst/>
                          </a:prstTxWarp>
                          <a:noAutofit/>
                        </wps:bodyPr>
                      </wps:wsp>
                      <wps:wsp>
                        <wps:cNvPr id="94" name="Textbox 94"/>
                        <wps:cNvSpPr txBox="1"/>
                        <wps:spPr>
                          <a:xfrm>
                            <a:off x="71627" y="112565"/>
                            <a:ext cx="2440305" cy="395605"/>
                          </a:xfrm>
                          <a:prstGeom prst="rect">
                            <a:avLst/>
                          </a:prstGeom>
                        </wps:spPr>
                        <wps:txbx>
                          <w:txbxContent>
                            <w:p>
                              <w:pPr>
                                <w:spacing w:line="223" w:lineRule="exact" w:before="0"/>
                                <w:ind w:left="0" w:right="0" w:firstLine="0"/>
                                <w:jc w:val="left"/>
                                <w:rPr>
                                  <w:sz w:val="20"/>
                                </w:rPr>
                              </w:pPr>
                              <w:r>
                                <w:rPr>
                                  <w:sz w:val="20"/>
                                </w:rPr>
                                <w:t>A359.</w:t>
                              </w:r>
                              <w:r>
                                <w:rPr>
                                  <w:spacing w:val="-30"/>
                                  <w:sz w:val="20"/>
                                </w:rPr>
                                <w:t> </w:t>
                              </w:r>
                              <w:r>
                                <w:rPr>
                                  <w:sz w:val="20"/>
                                </w:rPr>
                                <w:t>Substantive</w:t>
                              </w:r>
                              <w:r>
                                <w:rPr>
                                  <w:spacing w:val="-13"/>
                                  <w:sz w:val="20"/>
                                </w:rPr>
                                <w:t> </w:t>
                              </w:r>
                              <w:r>
                                <w:rPr>
                                  <w:sz w:val="20"/>
                                </w:rPr>
                                <w:t>procedures</w:t>
                              </w:r>
                              <w:r>
                                <w:rPr>
                                  <w:spacing w:val="-8"/>
                                  <w:sz w:val="20"/>
                                </w:rPr>
                                <w:t> </w:t>
                              </w:r>
                              <w:r>
                                <w:rPr>
                                  <w:sz w:val="20"/>
                                </w:rPr>
                                <w:t>may</w:t>
                              </w:r>
                              <w:r>
                                <w:rPr>
                                  <w:spacing w:val="-9"/>
                                  <w:sz w:val="20"/>
                                </w:rPr>
                                <w:t> </w:t>
                              </w:r>
                              <w:r>
                                <w:rPr>
                                  <w:spacing w:val="-2"/>
                                  <w:sz w:val="20"/>
                                </w:rPr>
                                <w:t>include:</w:t>
                              </w:r>
                            </w:p>
                            <w:p>
                              <w:pPr>
                                <w:numPr>
                                  <w:ilvl w:val="0"/>
                                  <w:numId w:val="104"/>
                                </w:numPr>
                                <w:tabs>
                                  <w:tab w:pos="1094" w:val="left" w:leader="none"/>
                                </w:tabs>
                                <w:spacing w:before="155"/>
                                <w:ind w:left="1094" w:right="0" w:hanging="547"/>
                                <w:jc w:val="left"/>
                                <w:rPr>
                                  <w:sz w:val="20"/>
                                </w:rPr>
                              </w:pPr>
                              <w:r>
                                <w:rPr>
                                  <w:sz w:val="20"/>
                                </w:rPr>
                                <w:t>Tests</w:t>
                              </w:r>
                              <w:r>
                                <w:rPr>
                                  <w:spacing w:val="-4"/>
                                  <w:sz w:val="20"/>
                                </w:rPr>
                                <w:t> </w:t>
                              </w:r>
                              <w:r>
                                <w:rPr>
                                  <w:sz w:val="20"/>
                                </w:rPr>
                                <w:t>of</w:t>
                              </w:r>
                              <w:r>
                                <w:rPr>
                                  <w:spacing w:val="-5"/>
                                  <w:sz w:val="20"/>
                                </w:rPr>
                                <w:t> </w:t>
                              </w:r>
                              <w:r>
                                <w:rPr>
                                  <w:sz w:val="20"/>
                                </w:rPr>
                                <w:t>detail,</w:t>
                              </w:r>
                              <w:r>
                                <w:rPr>
                                  <w:spacing w:val="-5"/>
                                  <w:sz w:val="20"/>
                                </w:rPr>
                                <w:t> </w:t>
                              </w:r>
                              <w:r>
                                <w:rPr>
                                  <w:sz w:val="20"/>
                                </w:rPr>
                                <w:t>for</w:t>
                              </w:r>
                              <w:r>
                                <w:rPr>
                                  <w:spacing w:val="-5"/>
                                  <w:sz w:val="20"/>
                                </w:rPr>
                                <w:t> </w:t>
                              </w:r>
                              <w:r>
                                <w:rPr>
                                  <w:spacing w:val="-2"/>
                                  <w:sz w:val="20"/>
                                </w:rPr>
                                <w:t>example:</w:t>
                              </w:r>
                            </w:p>
                          </w:txbxContent>
                        </wps:txbx>
                        <wps:bodyPr wrap="square" lIns="0" tIns="0" rIns="0" bIns="0" rtlCol="0">
                          <a:noAutofit/>
                        </wps:bodyPr>
                      </wps:wsp>
                      <wps:wsp>
                        <wps:cNvPr id="95" name="Textbox 95"/>
                        <wps:cNvSpPr txBox="1"/>
                        <wps:spPr>
                          <a:xfrm>
                            <a:off x="766521" y="629260"/>
                            <a:ext cx="88900" cy="143510"/>
                          </a:xfrm>
                          <a:prstGeom prst="rect">
                            <a:avLst/>
                          </a:prstGeom>
                        </wps:spPr>
                        <wps:txbx>
                          <w:txbxContent>
                            <w:p>
                              <w:pPr>
                                <w:spacing w:line="226" w:lineRule="exact" w:before="0"/>
                                <w:ind w:left="0" w:right="0" w:firstLine="0"/>
                                <w:jc w:val="left"/>
                                <w:rPr>
                                  <w:rFonts w:ascii="Courier New"/>
                                  <w:sz w:val="20"/>
                                </w:rPr>
                              </w:pPr>
                              <w:r>
                                <w:rPr>
                                  <w:rFonts w:ascii="Courier New"/>
                                  <w:w w:val="99"/>
                                  <w:sz w:val="20"/>
                                </w:rPr>
                                <w:t>o</w:t>
                              </w:r>
                            </w:p>
                          </w:txbxContent>
                        </wps:txbx>
                        <wps:bodyPr wrap="square" lIns="0" tIns="0" rIns="0" bIns="0" rtlCol="0">
                          <a:noAutofit/>
                        </wps:bodyPr>
                      </wps:wsp>
                      <wps:wsp>
                        <wps:cNvPr id="96" name="Textbox 96"/>
                        <wps:cNvSpPr txBox="1"/>
                        <wps:spPr>
                          <a:xfrm>
                            <a:off x="1113993" y="620057"/>
                            <a:ext cx="4560570" cy="320040"/>
                          </a:xfrm>
                          <a:prstGeom prst="rect">
                            <a:avLst/>
                          </a:prstGeom>
                        </wps:spPr>
                        <wps:txbx>
                          <w:txbxContent>
                            <w:p>
                              <w:pPr>
                                <w:spacing w:line="223" w:lineRule="exact" w:before="0"/>
                                <w:ind w:left="0" w:right="0" w:firstLine="0"/>
                                <w:jc w:val="left"/>
                                <w:rPr>
                                  <w:sz w:val="20"/>
                                </w:rPr>
                              </w:pPr>
                              <w:r>
                                <w:rPr>
                                  <w:sz w:val="20"/>
                                </w:rPr>
                                <w:t>Agreeing</w:t>
                              </w:r>
                              <w:r>
                                <w:rPr>
                                  <w:spacing w:val="38"/>
                                  <w:sz w:val="20"/>
                                </w:rPr>
                                <w:t> </w:t>
                              </w:r>
                              <w:r>
                                <w:rPr>
                                  <w:sz w:val="20"/>
                                </w:rPr>
                                <w:t>emissions</w:t>
                              </w:r>
                              <w:r>
                                <w:rPr>
                                  <w:spacing w:val="40"/>
                                  <w:sz w:val="20"/>
                                </w:rPr>
                                <w:t> </w:t>
                              </w:r>
                              <w:r>
                                <w:rPr>
                                  <w:sz w:val="20"/>
                                </w:rPr>
                                <w:t>factors</w:t>
                              </w:r>
                              <w:r>
                                <w:rPr>
                                  <w:spacing w:val="41"/>
                                  <w:sz w:val="20"/>
                                </w:rPr>
                                <w:t> </w:t>
                              </w:r>
                              <w:r>
                                <w:rPr>
                                  <w:sz w:val="20"/>
                                </w:rPr>
                                <w:t>to</w:t>
                              </w:r>
                              <w:r>
                                <w:rPr>
                                  <w:spacing w:val="39"/>
                                  <w:sz w:val="20"/>
                                </w:rPr>
                                <w:t> </w:t>
                              </w:r>
                              <w:r>
                                <w:rPr>
                                  <w:sz w:val="20"/>
                                </w:rPr>
                                <w:t>appropriate</w:t>
                              </w:r>
                              <w:r>
                                <w:rPr>
                                  <w:spacing w:val="38"/>
                                  <w:sz w:val="20"/>
                                </w:rPr>
                                <w:t> </w:t>
                              </w:r>
                              <w:r>
                                <w:rPr>
                                  <w:sz w:val="20"/>
                                </w:rPr>
                                <w:t>sources</w:t>
                              </w:r>
                              <w:r>
                                <w:rPr>
                                  <w:spacing w:val="42"/>
                                  <w:sz w:val="20"/>
                                </w:rPr>
                                <w:t> </w:t>
                              </w:r>
                              <w:r>
                                <w:rPr>
                                  <w:sz w:val="20"/>
                                </w:rPr>
                                <w:t>(for</w:t>
                              </w:r>
                              <w:r>
                                <w:rPr>
                                  <w:spacing w:val="40"/>
                                  <w:sz w:val="20"/>
                                </w:rPr>
                                <w:t> </w:t>
                              </w:r>
                              <w:r>
                                <w:rPr>
                                  <w:sz w:val="20"/>
                                </w:rPr>
                                <w:t>example,</w:t>
                              </w:r>
                              <w:r>
                                <w:rPr>
                                  <w:spacing w:val="39"/>
                                  <w:sz w:val="20"/>
                                </w:rPr>
                                <w:t> </w:t>
                              </w:r>
                              <w:r>
                                <w:rPr>
                                  <w:spacing w:val="-2"/>
                                  <w:sz w:val="20"/>
                                </w:rPr>
                                <w:t>government</w:t>
                              </w:r>
                            </w:p>
                            <w:p>
                              <w:pPr>
                                <w:spacing w:before="51"/>
                                <w:ind w:left="0" w:right="0" w:firstLine="0"/>
                                <w:jc w:val="left"/>
                                <w:rPr>
                                  <w:sz w:val="20"/>
                                </w:rPr>
                              </w:pPr>
                              <w:r>
                                <w:rPr>
                                  <w:sz w:val="20"/>
                                </w:rPr>
                                <w:t>publications),</w:t>
                              </w:r>
                              <w:r>
                                <w:rPr>
                                  <w:spacing w:val="-9"/>
                                  <w:sz w:val="20"/>
                                </w:rPr>
                                <w:t> </w:t>
                              </w:r>
                              <w:r>
                                <w:rPr>
                                  <w:sz w:val="20"/>
                                </w:rPr>
                                <w:t>and</w:t>
                              </w:r>
                              <w:r>
                                <w:rPr>
                                  <w:spacing w:val="-10"/>
                                  <w:sz w:val="20"/>
                                </w:rPr>
                                <w:t> </w:t>
                              </w:r>
                              <w:r>
                                <w:rPr>
                                  <w:sz w:val="20"/>
                                </w:rPr>
                                <w:t>considering</w:t>
                              </w:r>
                              <w:r>
                                <w:rPr>
                                  <w:spacing w:val="-11"/>
                                  <w:sz w:val="20"/>
                                </w:rPr>
                                <w:t> </w:t>
                              </w:r>
                              <w:r>
                                <w:rPr>
                                  <w:sz w:val="20"/>
                                </w:rPr>
                                <w:t>their</w:t>
                              </w:r>
                              <w:r>
                                <w:rPr>
                                  <w:spacing w:val="-9"/>
                                  <w:sz w:val="20"/>
                                </w:rPr>
                                <w:t> </w:t>
                              </w:r>
                              <w:r>
                                <w:rPr>
                                  <w:sz w:val="20"/>
                                </w:rPr>
                                <w:t>applicability</w:t>
                              </w:r>
                              <w:r>
                                <w:rPr>
                                  <w:spacing w:val="-8"/>
                                  <w:sz w:val="20"/>
                                </w:rPr>
                                <w:t> </w:t>
                              </w:r>
                              <w:r>
                                <w:rPr>
                                  <w:sz w:val="20"/>
                                </w:rPr>
                                <w:t>in</w:t>
                              </w:r>
                              <w:r>
                                <w:rPr>
                                  <w:spacing w:val="-10"/>
                                  <w:sz w:val="20"/>
                                </w:rPr>
                                <w:t> </w:t>
                              </w:r>
                              <w:r>
                                <w:rPr>
                                  <w:sz w:val="20"/>
                                </w:rPr>
                                <w:t>the</w:t>
                              </w:r>
                              <w:r>
                                <w:rPr>
                                  <w:spacing w:val="-9"/>
                                  <w:sz w:val="20"/>
                                </w:rPr>
                                <w:t> </w:t>
                              </w:r>
                              <w:r>
                                <w:rPr>
                                  <w:spacing w:val="-2"/>
                                  <w:sz w:val="20"/>
                                </w:rPr>
                                <w:t>circumstances.</w:t>
                              </w:r>
                            </w:p>
                          </w:txbxContent>
                        </wps:txbx>
                        <wps:bodyPr wrap="square" lIns="0" tIns="0" rIns="0" bIns="0" rtlCol="0">
                          <a:noAutofit/>
                        </wps:bodyPr>
                      </wps:wsp>
                      <wps:wsp>
                        <wps:cNvPr id="97" name="Textbox 97"/>
                        <wps:cNvSpPr txBox="1"/>
                        <wps:spPr>
                          <a:xfrm>
                            <a:off x="766521" y="1060552"/>
                            <a:ext cx="88900" cy="143510"/>
                          </a:xfrm>
                          <a:prstGeom prst="rect">
                            <a:avLst/>
                          </a:prstGeom>
                        </wps:spPr>
                        <wps:txbx>
                          <w:txbxContent>
                            <w:p>
                              <w:pPr>
                                <w:spacing w:line="226" w:lineRule="exact" w:before="0"/>
                                <w:ind w:left="0" w:right="0" w:firstLine="0"/>
                                <w:jc w:val="left"/>
                                <w:rPr>
                                  <w:rFonts w:ascii="Courier New"/>
                                  <w:sz w:val="20"/>
                                </w:rPr>
                              </w:pPr>
                              <w:r>
                                <w:rPr>
                                  <w:rFonts w:ascii="Courier New"/>
                                  <w:w w:val="99"/>
                                  <w:sz w:val="20"/>
                                </w:rPr>
                                <w:t>o</w:t>
                              </w:r>
                            </w:p>
                          </w:txbxContent>
                        </wps:txbx>
                        <wps:bodyPr wrap="square" lIns="0" tIns="0" rIns="0" bIns="0" rtlCol="0">
                          <a:noAutofit/>
                        </wps:bodyPr>
                      </wps:wsp>
                      <wps:wsp>
                        <wps:cNvPr id="98" name="Textbox 98"/>
                        <wps:cNvSpPr txBox="1"/>
                        <wps:spPr>
                          <a:xfrm>
                            <a:off x="1113993" y="1051349"/>
                            <a:ext cx="4559935" cy="320040"/>
                          </a:xfrm>
                          <a:prstGeom prst="rect">
                            <a:avLst/>
                          </a:prstGeom>
                        </wps:spPr>
                        <wps:txbx>
                          <w:txbxContent>
                            <w:p>
                              <w:pPr>
                                <w:spacing w:line="223" w:lineRule="exact" w:before="0"/>
                                <w:ind w:left="0" w:right="0" w:firstLine="0"/>
                                <w:jc w:val="left"/>
                                <w:rPr>
                                  <w:sz w:val="20"/>
                                </w:rPr>
                              </w:pPr>
                              <w:r>
                                <w:rPr>
                                  <w:sz w:val="20"/>
                                </w:rPr>
                                <w:t>Reviewing</w:t>
                              </w:r>
                              <w:r>
                                <w:rPr>
                                  <w:spacing w:val="7"/>
                                  <w:sz w:val="20"/>
                                </w:rPr>
                                <w:t> </w:t>
                              </w:r>
                              <w:r>
                                <w:rPr>
                                  <w:sz w:val="20"/>
                                </w:rPr>
                                <w:t>joint</w:t>
                              </w:r>
                              <w:r>
                                <w:rPr>
                                  <w:spacing w:val="6"/>
                                  <w:sz w:val="20"/>
                                </w:rPr>
                                <w:t> </w:t>
                              </w:r>
                              <w:r>
                                <w:rPr>
                                  <w:sz w:val="20"/>
                                </w:rPr>
                                <w:t>venture</w:t>
                              </w:r>
                              <w:r>
                                <w:rPr>
                                  <w:spacing w:val="5"/>
                                  <w:sz w:val="20"/>
                                </w:rPr>
                                <w:t> </w:t>
                              </w:r>
                              <w:r>
                                <w:rPr>
                                  <w:sz w:val="20"/>
                                </w:rPr>
                                <w:t>agreements</w:t>
                              </w:r>
                              <w:r>
                                <w:rPr>
                                  <w:spacing w:val="7"/>
                                  <w:sz w:val="20"/>
                                </w:rPr>
                                <w:t> </w:t>
                              </w:r>
                              <w:r>
                                <w:rPr>
                                  <w:sz w:val="20"/>
                                </w:rPr>
                                <w:t>and</w:t>
                              </w:r>
                              <w:r>
                                <w:rPr>
                                  <w:spacing w:val="6"/>
                                  <w:sz w:val="20"/>
                                </w:rPr>
                                <w:t> </w:t>
                              </w:r>
                              <w:r>
                                <w:rPr>
                                  <w:sz w:val="20"/>
                                </w:rPr>
                                <w:t>other</w:t>
                              </w:r>
                              <w:r>
                                <w:rPr>
                                  <w:spacing w:val="6"/>
                                  <w:sz w:val="20"/>
                                </w:rPr>
                                <w:t> </w:t>
                              </w:r>
                              <w:r>
                                <w:rPr>
                                  <w:sz w:val="20"/>
                                </w:rPr>
                                <w:t>contracts</w:t>
                              </w:r>
                              <w:r>
                                <w:rPr>
                                  <w:spacing w:val="7"/>
                                  <w:sz w:val="20"/>
                                </w:rPr>
                                <w:t> </w:t>
                              </w:r>
                              <w:r>
                                <w:rPr>
                                  <w:sz w:val="20"/>
                                </w:rPr>
                                <w:t>relevant</w:t>
                              </w:r>
                              <w:r>
                                <w:rPr>
                                  <w:spacing w:val="8"/>
                                  <w:sz w:val="20"/>
                                </w:rPr>
                                <w:t> </w:t>
                              </w:r>
                              <w:r>
                                <w:rPr>
                                  <w:sz w:val="20"/>
                                </w:rPr>
                                <w:t>to</w:t>
                              </w:r>
                              <w:r>
                                <w:rPr>
                                  <w:spacing w:val="8"/>
                                  <w:sz w:val="20"/>
                                </w:rPr>
                                <w:t> </w:t>
                              </w:r>
                              <w:r>
                                <w:rPr>
                                  <w:spacing w:val="-2"/>
                                  <w:sz w:val="20"/>
                                </w:rPr>
                                <w:t>determining</w:t>
                              </w:r>
                            </w:p>
                            <w:p>
                              <w:pPr>
                                <w:spacing w:before="51"/>
                                <w:ind w:left="0" w:right="0" w:firstLine="0"/>
                                <w:jc w:val="left"/>
                                <w:rPr>
                                  <w:sz w:val="20"/>
                                </w:rPr>
                              </w:pPr>
                              <w:r>
                                <w:rPr>
                                  <w:sz w:val="20"/>
                                </w:rPr>
                                <w:t>the</w:t>
                              </w:r>
                              <w:r>
                                <w:rPr>
                                  <w:spacing w:val="-13"/>
                                  <w:sz w:val="20"/>
                                </w:rPr>
                                <w:t> </w:t>
                              </w:r>
                              <w:r>
                                <w:rPr>
                                  <w:sz w:val="20"/>
                                </w:rPr>
                                <w:t>entity’s</w:t>
                              </w:r>
                              <w:r>
                                <w:rPr>
                                  <w:spacing w:val="-11"/>
                                  <w:sz w:val="20"/>
                                </w:rPr>
                                <w:t> </w:t>
                              </w:r>
                              <w:r>
                                <w:rPr>
                                  <w:sz w:val="20"/>
                                </w:rPr>
                                <w:t>organizational</w:t>
                              </w:r>
                              <w:r>
                                <w:rPr>
                                  <w:spacing w:val="-11"/>
                                  <w:sz w:val="20"/>
                                </w:rPr>
                                <w:t> </w:t>
                              </w:r>
                              <w:r>
                                <w:rPr>
                                  <w:spacing w:val="-2"/>
                                  <w:sz w:val="20"/>
                                </w:rPr>
                                <w:t>boundary.</w:t>
                              </w:r>
                            </w:p>
                          </w:txbxContent>
                        </wps:txbx>
                        <wps:bodyPr wrap="square" lIns="0" tIns="0" rIns="0" bIns="0" rtlCol="0">
                          <a:noAutofit/>
                        </wps:bodyPr>
                      </wps:wsp>
                      <wps:wsp>
                        <wps:cNvPr id="99" name="Textbox 99"/>
                        <wps:cNvSpPr txBox="1"/>
                        <wps:spPr>
                          <a:xfrm>
                            <a:off x="766521" y="1491844"/>
                            <a:ext cx="88900" cy="143510"/>
                          </a:xfrm>
                          <a:prstGeom prst="rect">
                            <a:avLst/>
                          </a:prstGeom>
                        </wps:spPr>
                        <wps:txbx>
                          <w:txbxContent>
                            <w:p>
                              <w:pPr>
                                <w:spacing w:line="226" w:lineRule="exact" w:before="0"/>
                                <w:ind w:left="0" w:right="0" w:firstLine="0"/>
                                <w:jc w:val="left"/>
                                <w:rPr>
                                  <w:rFonts w:ascii="Courier New"/>
                                  <w:sz w:val="20"/>
                                </w:rPr>
                              </w:pPr>
                              <w:r>
                                <w:rPr>
                                  <w:rFonts w:ascii="Courier New"/>
                                  <w:w w:val="99"/>
                                  <w:sz w:val="20"/>
                                </w:rPr>
                                <w:t>o</w:t>
                              </w:r>
                            </w:p>
                          </w:txbxContent>
                        </wps:txbx>
                        <wps:bodyPr wrap="square" lIns="0" tIns="0" rIns="0" bIns="0" rtlCol="0">
                          <a:noAutofit/>
                        </wps:bodyPr>
                      </wps:wsp>
                      <wps:wsp>
                        <wps:cNvPr id="100" name="Textbox 100"/>
                        <wps:cNvSpPr txBox="1"/>
                        <wps:spPr>
                          <a:xfrm>
                            <a:off x="1113993" y="1482641"/>
                            <a:ext cx="4559935" cy="320040"/>
                          </a:xfrm>
                          <a:prstGeom prst="rect">
                            <a:avLst/>
                          </a:prstGeom>
                        </wps:spPr>
                        <wps:txbx>
                          <w:txbxContent>
                            <w:p>
                              <w:pPr>
                                <w:spacing w:line="223" w:lineRule="exact" w:before="0"/>
                                <w:ind w:left="0" w:right="0" w:firstLine="0"/>
                                <w:jc w:val="left"/>
                                <w:rPr>
                                  <w:sz w:val="20"/>
                                </w:rPr>
                              </w:pPr>
                              <w:r>
                                <w:rPr>
                                  <w:sz w:val="20"/>
                                </w:rPr>
                                <w:t>Reconciling</w:t>
                              </w:r>
                              <w:r>
                                <w:rPr>
                                  <w:spacing w:val="1"/>
                                  <w:sz w:val="20"/>
                                </w:rPr>
                                <w:t> </w:t>
                              </w:r>
                              <w:r>
                                <w:rPr>
                                  <w:sz w:val="20"/>
                                </w:rPr>
                                <w:t>recorded</w:t>
                              </w:r>
                              <w:r>
                                <w:rPr>
                                  <w:spacing w:val="4"/>
                                  <w:sz w:val="20"/>
                                </w:rPr>
                                <w:t> </w:t>
                              </w:r>
                              <w:r>
                                <w:rPr>
                                  <w:sz w:val="20"/>
                                </w:rPr>
                                <w:t>data</w:t>
                              </w:r>
                              <w:r>
                                <w:rPr>
                                  <w:spacing w:val="4"/>
                                  <w:sz w:val="20"/>
                                </w:rPr>
                                <w:t> </w:t>
                              </w:r>
                              <w:r>
                                <w:rPr>
                                  <w:sz w:val="20"/>
                                </w:rPr>
                                <w:t>to,</w:t>
                              </w:r>
                              <w:r>
                                <w:rPr>
                                  <w:spacing w:val="2"/>
                                  <w:sz w:val="20"/>
                                </w:rPr>
                                <w:t> </w:t>
                              </w:r>
                              <w:r>
                                <w:rPr>
                                  <w:sz w:val="20"/>
                                </w:rPr>
                                <w:t>for</w:t>
                              </w:r>
                              <w:r>
                                <w:rPr>
                                  <w:spacing w:val="4"/>
                                  <w:sz w:val="20"/>
                                </w:rPr>
                                <w:t> </w:t>
                              </w:r>
                              <w:r>
                                <w:rPr>
                                  <w:sz w:val="20"/>
                                </w:rPr>
                                <w:t>example,</w:t>
                              </w:r>
                              <w:r>
                                <w:rPr>
                                  <w:spacing w:val="2"/>
                                  <w:sz w:val="20"/>
                                </w:rPr>
                                <w:t> </w:t>
                              </w:r>
                              <w:r>
                                <w:rPr>
                                  <w:sz w:val="20"/>
                                </w:rPr>
                                <w:t>odometers</w:t>
                              </w:r>
                              <w:r>
                                <w:rPr>
                                  <w:spacing w:val="5"/>
                                  <w:sz w:val="20"/>
                                </w:rPr>
                                <w:t> </w:t>
                              </w:r>
                              <w:r>
                                <w:rPr>
                                  <w:sz w:val="20"/>
                                </w:rPr>
                                <w:t>on</w:t>
                              </w:r>
                              <w:r>
                                <w:rPr>
                                  <w:spacing w:val="2"/>
                                  <w:sz w:val="20"/>
                                </w:rPr>
                                <w:t> </w:t>
                              </w:r>
                              <w:r>
                                <w:rPr>
                                  <w:sz w:val="20"/>
                                </w:rPr>
                                <w:t>vehicles</w:t>
                              </w:r>
                              <w:r>
                                <w:rPr>
                                  <w:spacing w:val="3"/>
                                  <w:sz w:val="20"/>
                                </w:rPr>
                                <w:t> </w:t>
                              </w:r>
                              <w:r>
                                <w:rPr>
                                  <w:sz w:val="20"/>
                                </w:rPr>
                                <w:t>owned</w:t>
                              </w:r>
                              <w:r>
                                <w:rPr>
                                  <w:spacing w:val="3"/>
                                  <w:sz w:val="20"/>
                                </w:rPr>
                                <w:t> </w:t>
                              </w:r>
                              <w:r>
                                <w:rPr>
                                  <w:sz w:val="20"/>
                                </w:rPr>
                                <w:t>by</w:t>
                              </w:r>
                              <w:r>
                                <w:rPr>
                                  <w:spacing w:val="3"/>
                                  <w:sz w:val="20"/>
                                </w:rPr>
                                <w:t> </w:t>
                              </w:r>
                              <w:r>
                                <w:rPr>
                                  <w:spacing w:val="-5"/>
                                  <w:sz w:val="20"/>
                                </w:rPr>
                                <w:t>the</w:t>
                              </w:r>
                            </w:p>
                            <w:p>
                              <w:pPr>
                                <w:spacing w:before="51"/>
                                <w:ind w:left="0" w:right="0" w:firstLine="0"/>
                                <w:jc w:val="left"/>
                                <w:rPr>
                                  <w:sz w:val="20"/>
                                </w:rPr>
                              </w:pPr>
                              <w:r>
                                <w:rPr>
                                  <w:spacing w:val="-2"/>
                                  <w:sz w:val="20"/>
                                </w:rPr>
                                <w:t>entity.</w:t>
                              </w:r>
                            </w:p>
                          </w:txbxContent>
                        </wps:txbx>
                        <wps:bodyPr wrap="square" lIns="0" tIns="0" rIns="0" bIns="0" rtlCol="0">
                          <a:noAutofit/>
                        </wps:bodyPr>
                      </wps:wsp>
                      <wps:wsp>
                        <wps:cNvPr id="101" name="Textbox 101"/>
                        <wps:cNvSpPr txBox="1"/>
                        <wps:spPr>
                          <a:xfrm>
                            <a:off x="766521" y="1925041"/>
                            <a:ext cx="88900" cy="1438910"/>
                          </a:xfrm>
                          <a:prstGeom prst="rect">
                            <a:avLst/>
                          </a:prstGeom>
                        </wps:spPr>
                        <wps:txbx>
                          <w:txbxContent>
                            <w:p>
                              <w:pPr>
                                <w:spacing w:line="422" w:lineRule="auto" w:before="0"/>
                                <w:ind w:left="0" w:right="9" w:firstLine="0"/>
                                <w:jc w:val="left"/>
                                <w:rPr>
                                  <w:rFonts w:ascii="Courier New"/>
                                  <w:sz w:val="20"/>
                                </w:rPr>
                              </w:pPr>
                              <w:r>
                                <w:rPr>
                                  <w:rFonts w:ascii="Courier New"/>
                                  <w:spacing w:val="-10"/>
                                  <w:sz w:val="20"/>
                                </w:rPr>
                                <w:t>o o</w:t>
                              </w:r>
                            </w:p>
                            <w:p>
                              <w:pPr>
                                <w:spacing w:line="680" w:lineRule="atLeast" w:before="106"/>
                                <w:ind w:left="0" w:right="9" w:firstLine="0"/>
                                <w:jc w:val="left"/>
                                <w:rPr>
                                  <w:rFonts w:ascii="Courier New"/>
                                  <w:sz w:val="20"/>
                                </w:rPr>
                              </w:pPr>
                              <w:r>
                                <w:rPr>
                                  <w:rFonts w:ascii="Courier New"/>
                                  <w:spacing w:val="-10"/>
                                  <w:sz w:val="20"/>
                                </w:rPr>
                                <w:t>o o</w:t>
                              </w:r>
                            </w:p>
                          </w:txbxContent>
                        </wps:txbx>
                        <wps:bodyPr wrap="square" lIns="0" tIns="0" rIns="0" bIns="0" rtlCol="0">
                          <a:noAutofit/>
                        </wps:bodyPr>
                      </wps:wsp>
                      <wps:wsp>
                        <wps:cNvPr id="102" name="Textbox 102"/>
                        <wps:cNvSpPr txBox="1"/>
                        <wps:spPr>
                          <a:xfrm>
                            <a:off x="1113993" y="1915838"/>
                            <a:ext cx="4565650" cy="1615440"/>
                          </a:xfrm>
                          <a:prstGeom prst="rect">
                            <a:avLst/>
                          </a:prstGeom>
                        </wps:spPr>
                        <wps:txbx>
                          <w:txbxContent>
                            <w:p>
                              <w:pPr>
                                <w:spacing w:line="223" w:lineRule="exact" w:before="0"/>
                                <w:ind w:left="0" w:right="0" w:firstLine="0"/>
                                <w:jc w:val="both"/>
                                <w:rPr>
                                  <w:sz w:val="20"/>
                                </w:rPr>
                              </w:pPr>
                              <w:r>
                                <w:rPr>
                                  <w:sz w:val="20"/>
                                </w:rPr>
                                <w:t>Reperforming</w:t>
                              </w:r>
                              <w:r>
                                <w:rPr>
                                  <w:spacing w:val="-14"/>
                                  <w:sz w:val="20"/>
                                </w:rPr>
                                <w:t> </w:t>
                              </w:r>
                              <w:r>
                                <w:rPr>
                                  <w:sz w:val="20"/>
                                </w:rPr>
                                <w:t>calculations</w:t>
                              </w:r>
                              <w:r>
                                <w:rPr>
                                  <w:spacing w:val="-10"/>
                                  <w:sz w:val="20"/>
                                </w:rPr>
                                <w:t> </w:t>
                              </w:r>
                              <w:r>
                                <w:rPr>
                                  <w:sz w:val="20"/>
                                </w:rPr>
                                <w:t>and</w:t>
                              </w:r>
                              <w:r>
                                <w:rPr>
                                  <w:spacing w:val="-12"/>
                                  <w:sz w:val="20"/>
                                </w:rPr>
                                <w:t> </w:t>
                              </w:r>
                              <w:r>
                                <w:rPr>
                                  <w:sz w:val="20"/>
                                </w:rPr>
                                <w:t>reconciling</w:t>
                              </w:r>
                              <w:r>
                                <w:rPr>
                                  <w:spacing w:val="-13"/>
                                  <w:sz w:val="20"/>
                                </w:rPr>
                                <w:t> </w:t>
                              </w:r>
                              <w:r>
                                <w:rPr>
                                  <w:sz w:val="20"/>
                                </w:rPr>
                                <w:t>differences</w:t>
                              </w:r>
                              <w:r>
                                <w:rPr>
                                  <w:spacing w:val="-10"/>
                                  <w:sz w:val="20"/>
                                </w:rPr>
                                <w:t> </w:t>
                              </w:r>
                              <w:r>
                                <w:rPr>
                                  <w:spacing w:val="-2"/>
                                  <w:sz w:val="20"/>
                                </w:rPr>
                                <w:t>noted.</w:t>
                              </w:r>
                            </w:p>
                            <w:p>
                              <w:pPr>
                                <w:spacing w:line="292" w:lineRule="auto" w:before="168"/>
                                <w:ind w:left="0" w:right="28" w:firstLine="0"/>
                                <w:jc w:val="both"/>
                                <w:rPr>
                                  <w:sz w:val="20"/>
                                </w:rPr>
                              </w:pPr>
                              <w:r>
                                <w:rPr>
                                  <w:sz w:val="20"/>
                                </w:rPr>
                                <w:t>Sampling and independently analyzing the characteristics of materials such as coal, or observing the entity’s sampling techniques and reviewing records of laboratory test results.</w:t>
                              </w:r>
                            </w:p>
                            <w:p>
                              <w:pPr>
                                <w:spacing w:line="292" w:lineRule="auto" w:before="118"/>
                                <w:ind w:left="0" w:right="18" w:firstLine="0"/>
                                <w:jc w:val="both"/>
                                <w:rPr>
                                  <w:sz w:val="20"/>
                                </w:rPr>
                              </w:pPr>
                              <w:r>
                                <w:rPr>
                                  <w:sz w:val="20"/>
                                </w:rPr>
                                <w:t>Checking the accuracy of calculations and the suitability of calculation methods </w:t>
                              </w:r>
                              <w:r>
                                <w:rPr>
                                  <w:spacing w:val="-2"/>
                                  <w:sz w:val="20"/>
                                </w:rPr>
                                <w:t>used.</w:t>
                              </w:r>
                            </w:p>
                            <w:p>
                              <w:pPr>
                                <w:spacing w:line="280" w:lineRule="atLeast" w:before="71"/>
                                <w:ind w:left="0" w:right="28" w:firstLine="0"/>
                                <w:jc w:val="both"/>
                                <w:rPr>
                                  <w:sz w:val="20"/>
                                </w:rPr>
                              </w:pPr>
                              <w:r>
                                <w:rPr>
                                  <w:sz w:val="20"/>
                                </w:rPr>
                                <w:t>Agreeing recorded data back to source documents, such as production records, fuel usage records, and invoices for purchased energy.</w:t>
                              </w:r>
                            </w:p>
                          </w:txbxContent>
                        </wps:txbx>
                        <wps:bodyPr wrap="square" lIns="0" tIns="0" rIns="0" bIns="0" rtlCol="0">
                          <a:noAutofit/>
                        </wps:bodyPr>
                      </wps:wsp>
                    </wpg:wgp>
                  </a:graphicData>
                </a:graphic>
              </wp:anchor>
            </w:drawing>
          </mc:Choice>
          <mc:Fallback>
            <w:pict>
              <v:group style="position:absolute;margin-left:71.543999pt;margin-top:3.949805pt;width:451.9pt;height:285.05pt;mso-position-horizontal-relative:page;mso-position-vertical-relative:paragraph;z-index:-15706624;mso-wrap-distance-left:0;mso-wrap-distance-right:0" id="docshapegroup89" coordorigin="1431,79" coordsize="9038,5701">
                <v:shape style="position:absolute;left:1430;top:79;width:9038;height:5701" id="docshape90" coordorigin="1431,79" coordsize="9038,5701" path="m10459,5770l1440,5770,1440,89,1431,89,1431,5770,1431,5780,1440,5780,10459,5780,10459,5770xm10459,79l1440,79,1431,79,1431,89,1440,89,10459,89,10459,79xm10468,89l10459,89,10459,5770,10459,5780,10468,5780,10468,5770,10468,89xm10468,79l10459,79,10459,89,10468,89,10468,79xe" filled="true" fillcolor="#000000" stroked="false">
                  <v:path arrowok="t"/>
                  <v:fill type="solid"/>
                </v:shape>
                <v:shape style="position:absolute;left:1543;top:256;width:3843;height:623" type="#_x0000_t202" id="docshape91" filled="false" stroked="false">
                  <v:textbox inset="0,0,0,0">
                    <w:txbxContent>
                      <w:p>
                        <w:pPr>
                          <w:spacing w:line="223" w:lineRule="exact" w:before="0"/>
                          <w:ind w:left="0" w:right="0" w:firstLine="0"/>
                          <w:jc w:val="left"/>
                          <w:rPr>
                            <w:sz w:val="20"/>
                          </w:rPr>
                        </w:pPr>
                        <w:r>
                          <w:rPr>
                            <w:sz w:val="20"/>
                          </w:rPr>
                          <w:t>A359.</w:t>
                        </w:r>
                        <w:r>
                          <w:rPr>
                            <w:spacing w:val="-30"/>
                            <w:sz w:val="20"/>
                          </w:rPr>
                          <w:t> </w:t>
                        </w:r>
                        <w:r>
                          <w:rPr>
                            <w:sz w:val="20"/>
                          </w:rPr>
                          <w:t>Substantive</w:t>
                        </w:r>
                        <w:r>
                          <w:rPr>
                            <w:spacing w:val="-13"/>
                            <w:sz w:val="20"/>
                          </w:rPr>
                          <w:t> </w:t>
                        </w:r>
                        <w:r>
                          <w:rPr>
                            <w:sz w:val="20"/>
                          </w:rPr>
                          <w:t>procedures</w:t>
                        </w:r>
                        <w:r>
                          <w:rPr>
                            <w:spacing w:val="-8"/>
                            <w:sz w:val="20"/>
                          </w:rPr>
                          <w:t> </w:t>
                        </w:r>
                        <w:r>
                          <w:rPr>
                            <w:sz w:val="20"/>
                          </w:rPr>
                          <w:t>may</w:t>
                        </w:r>
                        <w:r>
                          <w:rPr>
                            <w:spacing w:val="-9"/>
                            <w:sz w:val="20"/>
                          </w:rPr>
                          <w:t> </w:t>
                        </w:r>
                        <w:r>
                          <w:rPr>
                            <w:spacing w:val="-2"/>
                            <w:sz w:val="20"/>
                          </w:rPr>
                          <w:t>include:</w:t>
                        </w:r>
                      </w:p>
                      <w:p>
                        <w:pPr>
                          <w:numPr>
                            <w:ilvl w:val="0"/>
                            <w:numId w:val="104"/>
                          </w:numPr>
                          <w:tabs>
                            <w:tab w:pos="1094" w:val="left" w:leader="none"/>
                          </w:tabs>
                          <w:spacing w:before="155"/>
                          <w:ind w:left="1094" w:right="0" w:hanging="547"/>
                          <w:jc w:val="left"/>
                          <w:rPr>
                            <w:sz w:val="20"/>
                          </w:rPr>
                        </w:pPr>
                        <w:r>
                          <w:rPr>
                            <w:sz w:val="20"/>
                          </w:rPr>
                          <w:t>Tests</w:t>
                        </w:r>
                        <w:r>
                          <w:rPr>
                            <w:spacing w:val="-4"/>
                            <w:sz w:val="20"/>
                          </w:rPr>
                          <w:t> </w:t>
                        </w:r>
                        <w:r>
                          <w:rPr>
                            <w:sz w:val="20"/>
                          </w:rPr>
                          <w:t>of</w:t>
                        </w:r>
                        <w:r>
                          <w:rPr>
                            <w:spacing w:val="-5"/>
                            <w:sz w:val="20"/>
                          </w:rPr>
                          <w:t> </w:t>
                        </w:r>
                        <w:r>
                          <w:rPr>
                            <w:sz w:val="20"/>
                          </w:rPr>
                          <w:t>detail,</w:t>
                        </w:r>
                        <w:r>
                          <w:rPr>
                            <w:spacing w:val="-5"/>
                            <w:sz w:val="20"/>
                          </w:rPr>
                          <w:t> </w:t>
                        </w:r>
                        <w:r>
                          <w:rPr>
                            <w:sz w:val="20"/>
                          </w:rPr>
                          <w:t>for</w:t>
                        </w:r>
                        <w:r>
                          <w:rPr>
                            <w:spacing w:val="-5"/>
                            <w:sz w:val="20"/>
                          </w:rPr>
                          <w:t> </w:t>
                        </w:r>
                        <w:r>
                          <w:rPr>
                            <w:spacing w:val="-2"/>
                            <w:sz w:val="20"/>
                          </w:rPr>
                          <w:t>example:</w:t>
                        </w:r>
                      </w:p>
                    </w:txbxContent>
                  </v:textbox>
                  <w10:wrap type="none"/>
                </v:shape>
                <v:shape style="position:absolute;left:2638;top:1069;width:140;height:226" type="#_x0000_t202" id="docshape92" filled="false" stroked="false">
                  <v:textbox inset="0,0,0,0">
                    <w:txbxContent>
                      <w:p>
                        <w:pPr>
                          <w:spacing w:line="226" w:lineRule="exact" w:before="0"/>
                          <w:ind w:left="0" w:right="0" w:firstLine="0"/>
                          <w:jc w:val="left"/>
                          <w:rPr>
                            <w:rFonts w:ascii="Courier New"/>
                            <w:sz w:val="20"/>
                          </w:rPr>
                        </w:pPr>
                        <w:r>
                          <w:rPr>
                            <w:rFonts w:ascii="Courier New"/>
                            <w:w w:val="99"/>
                            <w:sz w:val="20"/>
                          </w:rPr>
                          <w:t>o</w:t>
                        </w:r>
                      </w:p>
                    </w:txbxContent>
                  </v:textbox>
                  <w10:wrap type="none"/>
                </v:shape>
                <v:shape style="position:absolute;left:3185;top:1055;width:7182;height:504" type="#_x0000_t202" id="docshape93" filled="false" stroked="false">
                  <v:textbox inset="0,0,0,0">
                    <w:txbxContent>
                      <w:p>
                        <w:pPr>
                          <w:spacing w:line="223" w:lineRule="exact" w:before="0"/>
                          <w:ind w:left="0" w:right="0" w:firstLine="0"/>
                          <w:jc w:val="left"/>
                          <w:rPr>
                            <w:sz w:val="20"/>
                          </w:rPr>
                        </w:pPr>
                        <w:r>
                          <w:rPr>
                            <w:sz w:val="20"/>
                          </w:rPr>
                          <w:t>Agreeing</w:t>
                        </w:r>
                        <w:r>
                          <w:rPr>
                            <w:spacing w:val="38"/>
                            <w:sz w:val="20"/>
                          </w:rPr>
                          <w:t> </w:t>
                        </w:r>
                        <w:r>
                          <w:rPr>
                            <w:sz w:val="20"/>
                          </w:rPr>
                          <w:t>emissions</w:t>
                        </w:r>
                        <w:r>
                          <w:rPr>
                            <w:spacing w:val="40"/>
                            <w:sz w:val="20"/>
                          </w:rPr>
                          <w:t> </w:t>
                        </w:r>
                        <w:r>
                          <w:rPr>
                            <w:sz w:val="20"/>
                          </w:rPr>
                          <w:t>factors</w:t>
                        </w:r>
                        <w:r>
                          <w:rPr>
                            <w:spacing w:val="41"/>
                            <w:sz w:val="20"/>
                          </w:rPr>
                          <w:t> </w:t>
                        </w:r>
                        <w:r>
                          <w:rPr>
                            <w:sz w:val="20"/>
                          </w:rPr>
                          <w:t>to</w:t>
                        </w:r>
                        <w:r>
                          <w:rPr>
                            <w:spacing w:val="39"/>
                            <w:sz w:val="20"/>
                          </w:rPr>
                          <w:t> </w:t>
                        </w:r>
                        <w:r>
                          <w:rPr>
                            <w:sz w:val="20"/>
                          </w:rPr>
                          <w:t>appropriate</w:t>
                        </w:r>
                        <w:r>
                          <w:rPr>
                            <w:spacing w:val="38"/>
                            <w:sz w:val="20"/>
                          </w:rPr>
                          <w:t> </w:t>
                        </w:r>
                        <w:r>
                          <w:rPr>
                            <w:sz w:val="20"/>
                          </w:rPr>
                          <w:t>sources</w:t>
                        </w:r>
                        <w:r>
                          <w:rPr>
                            <w:spacing w:val="42"/>
                            <w:sz w:val="20"/>
                          </w:rPr>
                          <w:t> </w:t>
                        </w:r>
                        <w:r>
                          <w:rPr>
                            <w:sz w:val="20"/>
                          </w:rPr>
                          <w:t>(for</w:t>
                        </w:r>
                        <w:r>
                          <w:rPr>
                            <w:spacing w:val="40"/>
                            <w:sz w:val="20"/>
                          </w:rPr>
                          <w:t> </w:t>
                        </w:r>
                        <w:r>
                          <w:rPr>
                            <w:sz w:val="20"/>
                          </w:rPr>
                          <w:t>example,</w:t>
                        </w:r>
                        <w:r>
                          <w:rPr>
                            <w:spacing w:val="39"/>
                            <w:sz w:val="20"/>
                          </w:rPr>
                          <w:t> </w:t>
                        </w:r>
                        <w:r>
                          <w:rPr>
                            <w:spacing w:val="-2"/>
                            <w:sz w:val="20"/>
                          </w:rPr>
                          <w:t>government</w:t>
                        </w:r>
                      </w:p>
                      <w:p>
                        <w:pPr>
                          <w:spacing w:before="51"/>
                          <w:ind w:left="0" w:right="0" w:firstLine="0"/>
                          <w:jc w:val="left"/>
                          <w:rPr>
                            <w:sz w:val="20"/>
                          </w:rPr>
                        </w:pPr>
                        <w:r>
                          <w:rPr>
                            <w:sz w:val="20"/>
                          </w:rPr>
                          <w:t>publications),</w:t>
                        </w:r>
                        <w:r>
                          <w:rPr>
                            <w:spacing w:val="-9"/>
                            <w:sz w:val="20"/>
                          </w:rPr>
                          <w:t> </w:t>
                        </w:r>
                        <w:r>
                          <w:rPr>
                            <w:sz w:val="20"/>
                          </w:rPr>
                          <w:t>and</w:t>
                        </w:r>
                        <w:r>
                          <w:rPr>
                            <w:spacing w:val="-10"/>
                            <w:sz w:val="20"/>
                          </w:rPr>
                          <w:t> </w:t>
                        </w:r>
                        <w:r>
                          <w:rPr>
                            <w:sz w:val="20"/>
                          </w:rPr>
                          <w:t>considering</w:t>
                        </w:r>
                        <w:r>
                          <w:rPr>
                            <w:spacing w:val="-11"/>
                            <w:sz w:val="20"/>
                          </w:rPr>
                          <w:t> </w:t>
                        </w:r>
                        <w:r>
                          <w:rPr>
                            <w:sz w:val="20"/>
                          </w:rPr>
                          <w:t>their</w:t>
                        </w:r>
                        <w:r>
                          <w:rPr>
                            <w:spacing w:val="-9"/>
                            <w:sz w:val="20"/>
                          </w:rPr>
                          <w:t> </w:t>
                        </w:r>
                        <w:r>
                          <w:rPr>
                            <w:sz w:val="20"/>
                          </w:rPr>
                          <w:t>applicability</w:t>
                        </w:r>
                        <w:r>
                          <w:rPr>
                            <w:spacing w:val="-8"/>
                            <w:sz w:val="20"/>
                          </w:rPr>
                          <w:t> </w:t>
                        </w:r>
                        <w:r>
                          <w:rPr>
                            <w:sz w:val="20"/>
                          </w:rPr>
                          <w:t>in</w:t>
                        </w:r>
                        <w:r>
                          <w:rPr>
                            <w:spacing w:val="-10"/>
                            <w:sz w:val="20"/>
                          </w:rPr>
                          <w:t> </w:t>
                        </w:r>
                        <w:r>
                          <w:rPr>
                            <w:sz w:val="20"/>
                          </w:rPr>
                          <w:t>the</w:t>
                        </w:r>
                        <w:r>
                          <w:rPr>
                            <w:spacing w:val="-9"/>
                            <w:sz w:val="20"/>
                          </w:rPr>
                          <w:t> </w:t>
                        </w:r>
                        <w:r>
                          <w:rPr>
                            <w:spacing w:val="-2"/>
                            <w:sz w:val="20"/>
                          </w:rPr>
                          <w:t>circumstances.</w:t>
                        </w:r>
                      </w:p>
                    </w:txbxContent>
                  </v:textbox>
                  <w10:wrap type="none"/>
                </v:shape>
                <v:shape style="position:absolute;left:2638;top:1749;width:140;height:226" type="#_x0000_t202" id="docshape94" filled="false" stroked="false">
                  <v:textbox inset="0,0,0,0">
                    <w:txbxContent>
                      <w:p>
                        <w:pPr>
                          <w:spacing w:line="226" w:lineRule="exact" w:before="0"/>
                          <w:ind w:left="0" w:right="0" w:firstLine="0"/>
                          <w:jc w:val="left"/>
                          <w:rPr>
                            <w:rFonts w:ascii="Courier New"/>
                            <w:sz w:val="20"/>
                          </w:rPr>
                        </w:pPr>
                        <w:r>
                          <w:rPr>
                            <w:rFonts w:ascii="Courier New"/>
                            <w:w w:val="99"/>
                            <w:sz w:val="20"/>
                          </w:rPr>
                          <w:t>o</w:t>
                        </w:r>
                      </w:p>
                    </w:txbxContent>
                  </v:textbox>
                  <w10:wrap type="none"/>
                </v:shape>
                <v:shape style="position:absolute;left:3185;top:1734;width:7181;height:504" type="#_x0000_t202" id="docshape95" filled="false" stroked="false">
                  <v:textbox inset="0,0,0,0">
                    <w:txbxContent>
                      <w:p>
                        <w:pPr>
                          <w:spacing w:line="223" w:lineRule="exact" w:before="0"/>
                          <w:ind w:left="0" w:right="0" w:firstLine="0"/>
                          <w:jc w:val="left"/>
                          <w:rPr>
                            <w:sz w:val="20"/>
                          </w:rPr>
                        </w:pPr>
                        <w:r>
                          <w:rPr>
                            <w:sz w:val="20"/>
                          </w:rPr>
                          <w:t>Reviewing</w:t>
                        </w:r>
                        <w:r>
                          <w:rPr>
                            <w:spacing w:val="7"/>
                            <w:sz w:val="20"/>
                          </w:rPr>
                          <w:t> </w:t>
                        </w:r>
                        <w:r>
                          <w:rPr>
                            <w:sz w:val="20"/>
                          </w:rPr>
                          <w:t>joint</w:t>
                        </w:r>
                        <w:r>
                          <w:rPr>
                            <w:spacing w:val="6"/>
                            <w:sz w:val="20"/>
                          </w:rPr>
                          <w:t> </w:t>
                        </w:r>
                        <w:r>
                          <w:rPr>
                            <w:sz w:val="20"/>
                          </w:rPr>
                          <w:t>venture</w:t>
                        </w:r>
                        <w:r>
                          <w:rPr>
                            <w:spacing w:val="5"/>
                            <w:sz w:val="20"/>
                          </w:rPr>
                          <w:t> </w:t>
                        </w:r>
                        <w:r>
                          <w:rPr>
                            <w:sz w:val="20"/>
                          </w:rPr>
                          <w:t>agreements</w:t>
                        </w:r>
                        <w:r>
                          <w:rPr>
                            <w:spacing w:val="7"/>
                            <w:sz w:val="20"/>
                          </w:rPr>
                          <w:t> </w:t>
                        </w:r>
                        <w:r>
                          <w:rPr>
                            <w:sz w:val="20"/>
                          </w:rPr>
                          <w:t>and</w:t>
                        </w:r>
                        <w:r>
                          <w:rPr>
                            <w:spacing w:val="6"/>
                            <w:sz w:val="20"/>
                          </w:rPr>
                          <w:t> </w:t>
                        </w:r>
                        <w:r>
                          <w:rPr>
                            <w:sz w:val="20"/>
                          </w:rPr>
                          <w:t>other</w:t>
                        </w:r>
                        <w:r>
                          <w:rPr>
                            <w:spacing w:val="6"/>
                            <w:sz w:val="20"/>
                          </w:rPr>
                          <w:t> </w:t>
                        </w:r>
                        <w:r>
                          <w:rPr>
                            <w:sz w:val="20"/>
                          </w:rPr>
                          <w:t>contracts</w:t>
                        </w:r>
                        <w:r>
                          <w:rPr>
                            <w:spacing w:val="7"/>
                            <w:sz w:val="20"/>
                          </w:rPr>
                          <w:t> </w:t>
                        </w:r>
                        <w:r>
                          <w:rPr>
                            <w:sz w:val="20"/>
                          </w:rPr>
                          <w:t>relevant</w:t>
                        </w:r>
                        <w:r>
                          <w:rPr>
                            <w:spacing w:val="8"/>
                            <w:sz w:val="20"/>
                          </w:rPr>
                          <w:t> </w:t>
                        </w:r>
                        <w:r>
                          <w:rPr>
                            <w:sz w:val="20"/>
                          </w:rPr>
                          <w:t>to</w:t>
                        </w:r>
                        <w:r>
                          <w:rPr>
                            <w:spacing w:val="8"/>
                            <w:sz w:val="20"/>
                          </w:rPr>
                          <w:t> </w:t>
                        </w:r>
                        <w:r>
                          <w:rPr>
                            <w:spacing w:val="-2"/>
                            <w:sz w:val="20"/>
                          </w:rPr>
                          <w:t>determining</w:t>
                        </w:r>
                      </w:p>
                      <w:p>
                        <w:pPr>
                          <w:spacing w:before="51"/>
                          <w:ind w:left="0" w:right="0" w:firstLine="0"/>
                          <w:jc w:val="left"/>
                          <w:rPr>
                            <w:sz w:val="20"/>
                          </w:rPr>
                        </w:pPr>
                        <w:r>
                          <w:rPr>
                            <w:sz w:val="20"/>
                          </w:rPr>
                          <w:t>the</w:t>
                        </w:r>
                        <w:r>
                          <w:rPr>
                            <w:spacing w:val="-13"/>
                            <w:sz w:val="20"/>
                          </w:rPr>
                          <w:t> </w:t>
                        </w:r>
                        <w:r>
                          <w:rPr>
                            <w:sz w:val="20"/>
                          </w:rPr>
                          <w:t>entity’s</w:t>
                        </w:r>
                        <w:r>
                          <w:rPr>
                            <w:spacing w:val="-11"/>
                            <w:sz w:val="20"/>
                          </w:rPr>
                          <w:t> </w:t>
                        </w:r>
                        <w:r>
                          <w:rPr>
                            <w:sz w:val="20"/>
                          </w:rPr>
                          <w:t>organizational</w:t>
                        </w:r>
                        <w:r>
                          <w:rPr>
                            <w:spacing w:val="-11"/>
                            <w:sz w:val="20"/>
                          </w:rPr>
                          <w:t> </w:t>
                        </w:r>
                        <w:r>
                          <w:rPr>
                            <w:spacing w:val="-2"/>
                            <w:sz w:val="20"/>
                          </w:rPr>
                          <w:t>boundary.</w:t>
                        </w:r>
                      </w:p>
                    </w:txbxContent>
                  </v:textbox>
                  <w10:wrap type="none"/>
                </v:shape>
                <v:shape style="position:absolute;left:2638;top:2428;width:140;height:226" type="#_x0000_t202" id="docshape96" filled="false" stroked="false">
                  <v:textbox inset="0,0,0,0">
                    <w:txbxContent>
                      <w:p>
                        <w:pPr>
                          <w:spacing w:line="226" w:lineRule="exact" w:before="0"/>
                          <w:ind w:left="0" w:right="0" w:firstLine="0"/>
                          <w:jc w:val="left"/>
                          <w:rPr>
                            <w:rFonts w:ascii="Courier New"/>
                            <w:sz w:val="20"/>
                          </w:rPr>
                        </w:pPr>
                        <w:r>
                          <w:rPr>
                            <w:rFonts w:ascii="Courier New"/>
                            <w:w w:val="99"/>
                            <w:sz w:val="20"/>
                          </w:rPr>
                          <w:t>o</w:t>
                        </w:r>
                      </w:p>
                    </w:txbxContent>
                  </v:textbox>
                  <w10:wrap type="none"/>
                </v:shape>
                <v:shape style="position:absolute;left:3185;top:2413;width:7181;height:504" type="#_x0000_t202" id="docshape97" filled="false" stroked="false">
                  <v:textbox inset="0,0,0,0">
                    <w:txbxContent>
                      <w:p>
                        <w:pPr>
                          <w:spacing w:line="223" w:lineRule="exact" w:before="0"/>
                          <w:ind w:left="0" w:right="0" w:firstLine="0"/>
                          <w:jc w:val="left"/>
                          <w:rPr>
                            <w:sz w:val="20"/>
                          </w:rPr>
                        </w:pPr>
                        <w:r>
                          <w:rPr>
                            <w:sz w:val="20"/>
                          </w:rPr>
                          <w:t>Reconciling</w:t>
                        </w:r>
                        <w:r>
                          <w:rPr>
                            <w:spacing w:val="1"/>
                            <w:sz w:val="20"/>
                          </w:rPr>
                          <w:t> </w:t>
                        </w:r>
                        <w:r>
                          <w:rPr>
                            <w:sz w:val="20"/>
                          </w:rPr>
                          <w:t>recorded</w:t>
                        </w:r>
                        <w:r>
                          <w:rPr>
                            <w:spacing w:val="4"/>
                            <w:sz w:val="20"/>
                          </w:rPr>
                          <w:t> </w:t>
                        </w:r>
                        <w:r>
                          <w:rPr>
                            <w:sz w:val="20"/>
                          </w:rPr>
                          <w:t>data</w:t>
                        </w:r>
                        <w:r>
                          <w:rPr>
                            <w:spacing w:val="4"/>
                            <w:sz w:val="20"/>
                          </w:rPr>
                          <w:t> </w:t>
                        </w:r>
                        <w:r>
                          <w:rPr>
                            <w:sz w:val="20"/>
                          </w:rPr>
                          <w:t>to,</w:t>
                        </w:r>
                        <w:r>
                          <w:rPr>
                            <w:spacing w:val="2"/>
                            <w:sz w:val="20"/>
                          </w:rPr>
                          <w:t> </w:t>
                        </w:r>
                        <w:r>
                          <w:rPr>
                            <w:sz w:val="20"/>
                          </w:rPr>
                          <w:t>for</w:t>
                        </w:r>
                        <w:r>
                          <w:rPr>
                            <w:spacing w:val="4"/>
                            <w:sz w:val="20"/>
                          </w:rPr>
                          <w:t> </w:t>
                        </w:r>
                        <w:r>
                          <w:rPr>
                            <w:sz w:val="20"/>
                          </w:rPr>
                          <w:t>example,</w:t>
                        </w:r>
                        <w:r>
                          <w:rPr>
                            <w:spacing w:val="2"/>
                            <w:sz w:val="20"/>
                          </w:rPr>
                          <w:t> </w:t>
                        </w:r>
                        <w:r>
                          <w:rPr>
                            <w:sz w:val="20"/>
                          </w:rPr>
                          <w:t>odometers</w:t>
                        </w:r>
                        <w:r>
                          <w:rPr>
                            <w:spacing w:val="5"/>
                            <w:sz w:val="20"/>
                          </w:rPr>
                          <w:t> </w:t>
                        </w:r>
                        <w:r>
                          <w:rPr>
                            <w:sz w:val="20"/>
                          </w:rPr>
                          <w:t>on</w:t>
                        </w:r>
                        <w:r>
                          <w:rPr>
                            <w:spacing w:val="2"/>
                            <w:sz w:val="20"/>
                          </w:rPr>
                          <w:t> </w:t>
                        </w:r>
                        <w:r>
                          <w:rPr>
                            <w:sz w:val="20"/>
                          </w:rPr>
                          <w:t>vehicles</w:t>
                        </w:r>
                        <w:r>
                          <w:rPr>
                            <w:spacing w:val="3"/>
                            <w:sz w:val="20"/>
                          </w:rPr>
                          <w:t> </w:t>
                        </w:r>
                        <w:r>
                          <w:rPr>
                            <w:sz w:val="20"/>
                          </w:rPr>
                          <w:t>owned</w:t>
                        </w:r>
                        <w:r>
                          <w:rPr>
                            <w:spacing w:val="3"/>
                            <w:sz w:val="20"/>
                          </w:rPr>
                          <w:t> </w:t>
                        </w:r>
                        <w:r>
                          <w:rPr>
                            <w:sz w:val="20"/>
                          </w:rPr>
                          <w:t>by</w:t>
                        </w:r>
                        <w:r>
                          <w:rPr>
                            <w:spacing w:val="3"/>
                            <w:sz w:val="20"/>
                          </w:rPr>
                          <w:t> </w:t>
                        </w:r>
                        <w:r>
                          <w:rPr>
                            <w:spacing w:val="-5"/>
                            <w:sz w:val="20"/>
                          </w:rPr>
                          <w:t>the</w:t>
                        </w:r>
                      </w:p>
                      <w:p>
                        <w:pPr>
                          <w:spacing w:before="51"/>
                          <w:ind w:left="0" w:right="0" w:firstLine="0"/>
                          <w:jc w:val="left"/>
                          <w:rPr>
                            <w:sz w:val="20"/>
                          </w:rPr>
                        </w:pPr>
                        <w:r>
                          <w:rPr>
                            <w:spacing w:val="-2"/>
                            <w:sz w:val="20"/>
                          </w:rPr>
                          <w:t>entity.</w:t>
                        </w:r>
                      </w:p>
                    </w:txbxContent>
                  </v:textbox>
                  <w10:wrap type="none"/>
                </v:shape>
                <v:shape style="position:absolute;left:2638;top:3110;width:140;height:2266" type="#_x0000_t202" id="docshape98" filled="false" stroked="false">
                  <v:textbox inset="0,0,0,0">
                    <w:txbxContent>
                      <w:p>
                        <w:pPr>
                          <w:spacing w:line="422" w:lineRule="auto" w:before="0"/>
                          <w:ind w:left="0" w:right="9" w:firstLine="0"/>
                          <w:jc w:val="left"/>
                          <w:rPr>
                            <w:rFonts w:ascii="Courier New"/>
                            <w:sz w:val="20"/>
                          </w:rPr>
                        </w:pPr>
                        <w:r>
                          <w:rPr>
                            <w:rFonts w:ascii="Courier New"/>
                            <w:spacing w:val="-10"/>
                            <w:sz w:val="20"/>
                          </w:rPr>
                          <w:t>o o</w:t>
                        </w:r>
                      </w:p>
                      <w:p>
                        <w:pPr>
                          <w:spacing w:line="680" w:lineRule="atLeast" w:before="106"/>
                          <w:ind w:left="0" w:right="9" w:firstLine="0"/>
                          <w:jc w:val="left"/>
                          <w:rPr>
                            <w:rFonts w:ascii="Courier New"/>
                            <w:sz w:val="20"/>
                          </w:rPr>
                        </w:pPr>
                        <w:r>
                          <w:rPr>
                            <w:rFonts w:ascii="Courier New"/>
                            <w:spacing w:val="-10"/>
                            <w:sz w:val="20"/>
                          </w:rPr>
                          <w:t>o o</w:t>
                        </w:r>
                      </w:p>
                    </w:txbxContent>
                  </v:textbox>
                  <w10:wrap type="none"/>
                </v:shape>
                <v:shape style="position:absolute;left:3185;top:3096;width:7190;height:2544" type="#_x0000_t202" id="docshape99" filled="false" stroked="false">
                  <v:textbox inset="0,0,0,0">
                    <w:txbxContent>
                      <w:p>
                        <w:pPr>
                          <w:spacing w:line="223" w:lineRule="exact" w:before="0"/>
                          <w:ind w:left="0" w:right="0" w:firstLine="0"/>
                          <w:jc w:val="both"/>
                          <w:rPr>
                            <w:sz w:val="20"/>
                          </w:rPr>
                        </w:pPr>
                        <w:r>
                          <w:rPr>
                            <w:sz w:val="20"/>
                          </w:rPr>
                          <w:t>Reperforming</w:t>
                        </w:r>
                        <w:r>
                          <w:rPr>
                            <w:spacing w:val="-14"/>
                            <w:sz w:val="20"/>
                          </w:rPr>
                          <w:t> </w:t>
                        </w:r>
                        <w:r>
                          <w:rPr>
                            <w:sz w:val="20"/>
                          </w:rPr>
                          <w:t>calculations</w:t>
                        </w:r>
                        <w:r>
                          <w:rPr>
                            <w:spacing w:val="-10"/>
                            <w:sz w:val="20"/>
                          </w:rPr>
                          <w:t> </w:t>
                        </w:r>
                        <w:r>
                          <w:rPr>
                            <w:sz w:val="20"/>
                          </w:rPr>
                          <w:t>and</w:t>
                        </w:r>
                        <w:r>
                          <w:rPr>
                            <w:spacing w:val="-12"/>
                            <w:sz w:val="20"/>
                          </w:rPr>
                          <w:t> </w:t>
                        </w:r>
                        <w:r>
                          <w:rPr>
                            <w:sz w:val="20"/>
                          </w:rPr>
                          <w:t>reconciling</w:t>
                        </w:r>
                        <w:r>
                          <w:rPr>
                            <w:spacing w:val="-13"/>
                            <w:sz w:val="20"/>
                          </w:rPr>
                          <w:t> </w:t>
                        </w:r>
                        <w:r>
                          <w:rPr>
                            <w:sz w:val="20"/>
                          </w:rPr>
                          <w:t>differences</w:t>
                        </w:r>
                        <w:r>
                          <w:rPr>
                            <w:spacing w:val="-10"/>
                            <w:sz w:val="20"/>
                          </w:rPr>
                          <w:t> </w:t>
                        </w:r>
                        <w:r>
                          <w:rPr>
                            <w:spacing w:val="-2"/>
                            <w:sz w:val="20"/>
                          </w:rPr>
                          <w:t>noted.</w:t>
                        </w:r>
                      </w:p>
                      <w:p>
                        <w:pPr>
                          <w:spacing w:line="292" w:lineRule="auto" w:before="168"/>
                          <w:ind w:left="0" w:right="28" w:firstLine="0"/>
                          <w:jc w:val="both"/>
                          <w:rPr>
                            <w:sz w:val="20"/>
                          </w:rPr>
                        </w:pPr>
                        <w:r>
                          <w:rPr>
                            <w:sz w:val="20"/>
                          </w:rPr>
                          <w:t>Sampling and independently analyzing the characteristics of materials such as coal, or observing the entity’s sampling techniques and reviewing records of laboratory test results.</w:t>
                        </w:r>
                      </w:p>
                      <w:p>
                        <w:pPr>
                          <w:spacing w:line="292" w:lineRule="auto" w:before="118"/>
                          <w:ind w:left="0" w:right="18" w:firstLine="0"/>
                          <w:jc w:val="both"/>
                          <w:rPr>
                            <w:sz w:val="20"/>
                          </w:rPr>
                        </w:pPr>
                        <w:r>
                          <w:rPr>
                            <w:sz w:val="20"/>
                          </w:rPr>
                          <w:t>Checking the accuracy of calculations and the suitability of calculation methods </w:t>
                        </w:r>
                        <w:r>
                          <w:rPr>
                            <w:spacing w:val="-2"/>
                            <w:sz w:val="20"/>
                          </w:rPr>
                          <w:t>used.</w:t>
                        </w:r>
                      </w:p>
                      <w:p>
                        <w:pPr>
                          <w:spacing w:line="280" w:lineRule="atLeast" w:before="71"/>
                          <w:ind w:left="0" w:right="28" w:firstLine="0"/>
                          <w:jc w:val="both"/>
                          <w:rPr>
                            <w:sz w:val="20"/>
                          </w:rPr>
                        </w:pPr>
                        <w:r>
                          <w:rPr>
                            <w:sz w:val="20"/>
                          </w:rPr>
                          <w:t>Agreeing recorded data back to source documents, such as production records, fuel usage records, and invoices for purchased energy.</w:t>
                        </w:r>
                      </w:p>
                    </w:txbxContent>
                  </v:textbox>
                  <w10:wrap type="none"/>
                </v:shape>
                <w10:wrap type="topAndBottom"/>
              </v:group>
            </w:pict>
          </mc:Fallback>
        </mc:AlternateContent>
      </w:r>
    </w:p>
    <w:p>
      <w:pPr>
        <w:spacing w:after="0"/>
        <w:jc w:val="left"/>
        <w:rPr>
          <w:sz w:val="4"/>
        </w:rPr>
        <w:sectPr>
          <w:pgSz w:w="11910" w:h="16840"/>
          <w:pgMar w:header="735" w:footer="1115" w:top="1100" w:bottom="1300" w:left="0" w:right="740"/>
        </w:sectPr>
      </w:pPr>
    </w:p>
    <w:p>
      <w:pPr>
        <w:pStyle w:val="BodyText"/>
        <w:spacing w:before="5"/>
        <w:ind w:firstLine="0"/>
        <w:jc w:val="left"/>
        <w:rPr>
          <w:sz w:val="21"/>
        </w:rPr>
      </w:pPr>
    </w:p>
    <w:p>
      <w:pPr>
        <w:pStyle w:val="BodyText"/>
        <w:ind w:left="1430" w:firstLine="0"/>
        <w:jc w:val="left"/>
      </w:pPr>
      <w:r>
        <w:rPr/>
        <mc:AlternateContent>
          <mc:Choice Requires="wps">
            <w:drawing>
              <wp:inline distT="0" distB="0" distL="0" distR="0">
                <wp:extent cx="5739130" cy="800735"/>
                <wp:effectExtent l="0" t="0" r="0" b="8890"/>
                <wp:docPr id="103" name="Group 103"/>
                <wp:cNvGraphicFramePr>
                  <a:graphicFrameLocks/>
                </wp:cNvGraphicFramePr>
                <a:graphic>
                  <a:graphicData uri="http://schemas.microsoft.com/office/word/2010/wordprocessingGroup">
                    <wpg:wgp>
                      <wpg:cNvPr id="103" name="Group 103"/>
                      <wpg:cNvGrpSpPr/>
                      <wpg:grpSpPr>
                        <a:xfrm>
                          <a:off x="0" y="0"/>
                          <a:ext cx="5739130" cy="800735"/>
                          <a:chExt cx="5739130" cy="800735"/>
                        </a:xfrm>
                      </wpg:grpSpPr>
                      <wps:wsp>
                        <wps:cNvPr id="104" name="Graphic 104"/>
                        <wps:cNvSpPr/>
                        <wps:spPr>
                          <a:xfrm>
                            <a:off x="0" y="0"/>
                            <a:ext cx="5739130" cy="800735"/>
                          </a:xfrm>
                          <a:custGeom>
                            <a:avLst/>
                            <a:gdLst/>
                            <a:ahLst/>
                            <a:cxnLst/>
                            <a:rect l="l" t="t" r="r" b="b"/>
                            <a:pathLst>
                              <a:path w="5739130" h="800735">
                                <a:moveTo>
                                  <a:pt x="5732640" y="0"/>
                                </a:moveTo>
                                <a:lnTo>
                                  <a:pt x="6096" y="0"/>
                                </a:lnTo>
                                <a:lnTo>
                                  <a:pt x="0" y="0"/>
                                </a:lnTo>
                                <a:lnTo>
                                  <a:pt x="0" y="6045"/>
                                </a:lnTo>
                                <a:lnTo>
                                  <a:pt x="0" y="794258"/>
                                </a:lnTo>
                                <a:lnTo>
                                  <a:pt x="0" y="800354"/>
                                </a:lnTo>
                                <a:lnTo>
                                  <a:pt x="6096" y="800354"/>
                                </a:lnTo>
                                <a:lnTo>
                                  <a:pt x="5732640" y="800354"/>
                                </a:lnTo>
                                <a:lnTo>
                                  <a:pt x="5732640" y="794258"/>
                                </a:lnTo>
                                <a:lnTo>
                                  <a:pt x="6096" y="794258"/>
                                </a:lnTo>
                                <a:lnTo>
                                  <a:pt x="6096" y="6096"/>
                                </a:lnTo>
                                <a:lnTo>
                                  <a:pt x="5732640" y="6096"/>
                                </a:lnTo>
                                <a:lnTo>
                                  <a:pt x="5732640" y="0"/>
                                </a:lnTo>
                                <a:close/>
                              </a:path>
                              <a:path w="5739130" h="800735">
                                <a:moveTo>
                                  <a:pt x="5738825" y="0"/>
                                </a:moveTo>
                                <a:lnTo>
                                  <a:pt x="5732729" y="0"/>
                                </a:lnTo>
                                <a:lnTo>
                                  <a:pt x="5732729" y="6045"/>
                                </a:lnTo>
                                <a:lnTo>
                                  <a:pt x="5732729" y="794258"/>
                                </a:lnTo>
                                <a:lnTo>
                                  <a:pt x="5732729" y="800354"/>
                                </a:lnTo>
                                <a:lnTo>
                                  <a:pt x="5738825" y="800354"/>
                                </a:lnTo>
                                <a:lnTo>
                                  <a:pt x="5738825" y="794258"/>
                                </a:lnTo>
                                <a:lnTo>
                                  <a:pt x="5738825" y="6096"/>
                                </a:lnTo>
                                <a:lnTo>
                                  <a:pt x="5738825" y="0"/>
                                </a:lnTo>
                                <a:close/>
                              </a:path>
                            </a:pathLst>
                          </a:custGeom>
                          <a:solidFill>
                            <a:srgbClr val="000000"/>
                          </a:solidFill>
                        </wps:spPr>
                        <wps:bodyPr wrap="square" lIns="0" tIns="0" rIns="0" bIns="0" rtlCol="0">
                          <a:prstTxWarp prst="textNoShape">
                            <a:avLst/>
                          </a:prstTxWarp>
                          <a:noAutofit/>
                        </wps:bodyPr>
                      </wps:wsp>
                      <wps:wsp>
                        <wps:cNvPr id="105" name="Textbox 105"/>
                        <wps:cNvSpPr txBox="1"/>
                        <wps:spPr>
                          <a:xfrm>
                            <a:off x="419049" y="22180"/>
                            <a:ext cx="71120" cy="155575"/>
                          </a:xfrm>
                          <a:prstGeom prst="rect">
                            <a:avLst/>
                          </a:prstGeom>
                        </wps:spPr>
                        <wps:txbx>
                          <w:txbxContent>
                            <w:p>
                              <w:pPr>
                                <w:spacing w:line="244" w:lineRule="exact" w:before="0"/>
                                <w:ind w:left="0" w:right="0" w:firstLine="0"/>
                                <w:jc w:val="left"/>
                                <w:rPr>
                                  <w:rFonts w:ascii="Symbol" w:hAnsi="Symbol"/>
                                  <w:sz w:val="20"/>
                                </w:rPr>
                              </w:pPr>
                              <w:r>
                                <w:rPr>
                                  <w:rFonts w:ascii="Symbol" w:hAnsi="Symbol"/>
                                  <w:w w:val="99"/>
                                  <w:sz w:val="20"/>
                                </w:rPr>
                                <w:t></w:t>
                              </w:r>
                              <w:r>
                                <w:rPr>
                                  <w:rFonts w:ascii="Symbol" w:hAnsi="Symbol"/>
                                  <w:sz w:val="20"/>
                                </w:rPr>
                              </w:r>
                            </w:p>
                          </w:txbxContent>
                        </wps:txbx>
                        <wps:bodyPr wrap="square" lIns="0" tIns="0" rIns="0" bIns="0" rtlCol="0">
                          <a:noAutofit/>
                        </wps:bodyPr>
                      </wps:wsp>
                      <wps:wsp>
                        <wps:cNvPr id="106" name="Textbox 106"/>
                        <wps:cNvSpPr txBox="1"/>
                        <wps:spPr>
                          <a:xfrm>
                            <a:off x="766521" y="34842"/>
                            <a:ext cx="4908550" cy="675005"/>
                          </a:xfrm>
                          <a:prstGeom prst="rect">
                            <a:avLst/>
                          </a:prstGeom>
                        </wps:spPr>
                        <wps:txbx>
                          <w:txbxContent>
                            <w:p>
                              <w:pPr>
                                <w:spacing w:line="292" w:lineRule="auto" w:before="0"/>
                                <w:ind w:left="0" w:right="18" w:firstLine="0"/>
                                <w:jc w:val="both"/>
                                <w:rPr>
                                  <w:sz w:val="20"/>
                                </w:rPr>
                              </w:pPr>
                              <w:r>
                                <w:rPr>
                                  <w:sz w:val="20"/>
                                </w:rPr>
                                <w:t>Analytical</w:t>
                              </w:r>
                              <w:r>
                                <w:rPr>
                                  <w:spacing w:val="-14"/>
                                  <w:sz w:val="20"/>
                                </w:rPr>
                                <w:t> </w:t>
                              </w:r>
                              <w:r>
                                <w:rPr>
                                  <w:sz w:val="20"/>
                                </w:rPr>
                                <w:t>procedures</w:t>
                              </w:r>
                              <w:r>
                                <w:rPr>
                                  <w:spacing w:val="-12"/>
                                  <w:sz w:val="20"/>
                                </w:rPr>
                                <w:t> </w:t>
                              </w:r>
                              <w:r>
                                <w:rPr>
                                  <w:sz w:val="20"/>
                                </w:rPr>
                                <w:t>when</w:t>
                              </w:r>
                              <w:r>
                                <w:rPr>
                                  <w:spacing w:val="-11"/>
                                  <w:sz w:val="20"/>
                                </w:rPr>
                                <w:t> </w:t>
                              </w:r>
                              <w:r>
                                <w:rPr>
                                  <w:sz w:val="20"/>
                                </w:rPr>
                                <w:t>there</w:t>
                              </w:r>
                              <w:r>
                                <w:rPr>
                                  <w:spacing w:val="-13"/>
                                  <w:sz w:val="20"/>
                                </w:rPr>
                                <w:t> </w:t>
                              </w:r>
                              <w:r>
                                <w:rPr>
                                  <w:sz w:val="20"/>
                                </w:rPr>
                                <w:t>is</w:t>
                              </w:r>
                              <w:r>
                                <w:rPr>
                                  <w:spacing w:val="-12"/>
                                  <w:sz w:val="20"/>
                                </w:rPr>
                                <w:t> </w:t>
                              </w:r>
                              <w:r>
                                <w:rPr>
                                  <w:sz w:val="20"/>
                                </w:rPr>
                                <w:t>a</w:t>
                              </w:r>
                              <w:r>
                                <w:rPr>
                                  <w:spacing w:val="-13"/>
                                  <w:sz w:val="20"/>
                                </w:rPr>
                                <w:t> </w:t>
                              </w:r>
                              <w:r>
                                <w:rPr>
                                  <w:sz w:val="20"/>
                                </w:rPr>
                                <w:t>relationship</w:t>
                              </w:r>
                              <w:r>
                                <w:rPr>
                                  <w:spacing w:val="-11"/>
                                  <w:sz w:val="20"/>
                                </w:rPr>
                                <w:t> </w:t>
                              </w:r>
                              <w:r>
                                <w:rPr>
                                  <w:sz w:val="20"/>
                                </w:rPr>
                                <w:t>between</w:t>
                              </w:r>
                              <w:r>
                                <w:rPr>
                                  <w:spacing w:val="-13"/>
                                  <w:sz w:val="20"/>
                                </w:rPr>
                                <w:t> </w:t>
                              </w:r>
                              <w:r>
                                <w:rPr>
                                  <w:sz w:val="20"/>
                                </w:rPr>
                                <w:t>the</w:t>
                              </w:r>
                              <w:r>
                                <w:rPr>
                                  <w:spacing w:val="-13"/>
                                  <w:sz w:val="20"/>
                                </w:rPr>
                                <w:t> </w:t>
                              </w:r>
                              <w:r>
                                <w:rPr>
                                  <w:sz w:val="20"/>
                                </w:rPr>
                                <w:t>sustainability</w:t>
                              </w:r>
                              <w:r>
                                <w:rPr>
                                  <w:spacing w:val="-12"/>
                                  <w:sz w:val="20"/>
                                </w:rPr>
                                <w:t> </w:t>
                              </w:r>
                              <w:r>
                                <w:rPr>
                                  <w:sz w:val="20"/>
                                </w:rPr>
                                <w:t>information and other relevant information such that the practitioner may be able to develop an expectation</w:t>
                              </w:r>
                              <w:r>
                                <w:rPr>
                                  <w:spacing w:val="29"/>
                                  <w:sz w:val="20"/>
                                </w:rPr>
                                <w:t> </w:t>
                              </w:r>
                              <w:r>
                                <w:rPr>
                                  <w:sz w:val="20"/>
                                </w:rPr>
                                <w:t>and</w:t>
                              </w:r>
                              <w:r>
                                <w:rPr>
                                  <w:spacing w:val="28"/>
                                  <w:sz w:val="20"/>
                                </w:rPr>
                                <w:t> </w:t>
                              </w:r>
                              <w:r>
                                <w:rPr>
                                  <w:sz w:val="20"/>
                                </w:rPr>
                                <w:t>compare</w:t>
                              </w:r>
                              <w:r>
                                <w:rPr>
                                  <w:spacing w:val="31"/>
                                  <w:sz w:val="20"/>
                                </w:rPr>
                                <w:t> </w:t>
                              </w:r>
                              <w:r>
                                <w:rPr>
                                  <w:sz w:val="20"/>
                                </w:rPr>
                                <w:t>that</w:t>
                              </w:r>
                              <w:r>
                                <w:rPr>
                                  <w:spacing w:val="28"/>
                                  <w:sz w:val="20"/>
                                </w:rPr>
                                <w:t> </w:t>
                              </w:r>
                              <w:r>
                                <w:rPr>
                                  <w:sz w:val="20"/>
                                </w:rPr>
                                <w:t>expectation</w:t>
                              </w:r>
                              <w:r>
                                <w:rPr>
                                  <w:spacing w:val="30"/>
                                  <w:sz w:val="20"/>
                                </w:rPr>
                                <w:t> </w:t>
                              </w:r>
                              <w:r>
                                <w:rPr>
                                  <w:sz w:val="20"/>
                                </w:rPr>
                                <w:t>with</w:t>
                              </w:r>
                              <w:r>
                                <w:rPr>
                                  <w:spacing w:val="28"/>
                                  <w:sz w:val="20"/>
                                </w:rPr>
                                <w:t> </w:t>
                              </w:r>
                              <w:r>
                                <w:rPr>
                                  <w:sz w:val="20"/>
                                </w:rPr>
                                <w:t>the</w:t>
                              </w:r>
                              <w:r>
                                <w:rPr>
                                  <w:spacing w:val="30"/>
                                  <w:sz w:val="20"/>
                                </w:rPr>
                                <w:t> </w:t>
                              </w:r>
                              <w:r>
                                <w:rPr>
                                  <w:sz w:val="20"/>
                                </w:rPr>
                                <w:t>outcome</w:t>
                              </w:r>
                              <w:r>
                                <w:rPr>
                                  <w:spacing w:val="28"/>
                                  <w:sz w:val="20"/>
                                </w:rPr>
                                <w:t> </w:t>
                              </w:r>
                              <w:r>
                                <w:rPr>
                                  <w:sz w:val="20"/>
                                </w:rPr>
                                <w:t>of</w:t>
                              </w:r>
                              <w:r>
                                <w:rPr>
                                  <w:spacing w:val="27"/>
                                  <w:sz w:val="20"/>
                                </w:rPr>
                                <w:t> </w:t>
                              </w:r>
                              <w:r>
                                <w:rPr>
                                  <w:sz w:val="20"/>
                                </w:rPr>
                                <w:t>the</w:t>
                              </w:r>
                              <w:r>
                                <w:rPr>
                                  <w:spacing w:val="30"/>
                                  <w:sz w:val="20"/>
                                </w:rPr>
                                <w:t> </w:t>
                              </w:r>
                              <w:r>
                                <w:rPr>
                                  <w:sz w:val="20"/>
                                </w:rPr>
                                <w:t>measurement</w:t>
                              </w:r>
                              <w:r>
                                <w:rPr>
                                  <w:spacing w:val="28"/>
                                  <w:sz w:val="20"/>
                                </w:rPr>
                                <w:t> </w:t>
                              </w:r>
                              <w:r>
                                <w:rPr>
                                  <w:sz w:val="20"/>
                                </w:rPr>
                                <w:t>or</w:t>
                              </w:r>
                            </w:p>
                            <w:p>
                              <w:pPr>
                                <w:spacing w:line="228" w:lineRule="exact" w:before="0"/>
                                <w:ind w:left="0" w:right="0" w:firstLine="0"/>
                                <w:jc w:val="both"/>
                                <w:rPr>
                                  <w:sz w:val="20"/>
                                </w:rPr>
                              </w:pPr>
                              <w:r>
                                <w:rPr>
                                  <w:sz w:val="20"/>
                                </w:rPr>
                                <w:t>evaluation</w:t>
                              </w:r>
                              <w:r>
                                <w:rPr>
                                  <w:spacing w:val="-11"/>
                                  <w:sz w:val="20"/>
                                </w:rPr>
                                <w:t> </w:t>
                              </w:r>
                              <w:r>
                                <w:rPr>
                                  <w:sz w:val="20"/>
                                </w:rPr>
                                <w:t>of</w:t>
                              </w:r>
                              <w:r>
                                <w:rPr>
                                  <w:spacing w:val="-10"/>
                                  <w:sz w:val="20"/>
                                </w:rPr>
                                <w:t> </w:t>
                              </w:r>
                              <w:r>
                                <w:rPr>
                                  <w:sz w:val="20"/>
                                </w:rPr>
                                <w:t>the</w:t>
                              </w:r>
                              <w:r>
                                <w:rPr>
                                  <w:spacing w:val="-10"/>
                                  <w:sz w:val="20"/>
                                </w:rPr>
                                <w:t> </w:t>
                              </w:r>
                              <w:r>
                                <w:rPr>
                                  <w:sz w:val="20"/>
                                </w:rPr>
                                <w:t>sustainability</w:t>
                              </w:r>
                              <w:r>
                                <w:rPr>
                                  <w:spacing w:val="-10"/>
                                  <w:sz w:val="20"/>
                                </w:rPr>
                                <w:t> </w:t>
                              </w:r>
                              <w:r>
                                <w:rPr>
                                  <w:spacing w:val="-2"/>
                                  <w:sz w:val="20"/>
                                </w:rPr>
                                <w:t>matters.</w:t>
                              </w:r>
                            </w:p>
                          </w:txbxContent>
                        </wps:txbx>
                        <wps:bodyPr wrap="square" lIns="0" tIns="0" rIns="0" bIns="0" rtlCol="0">
                          <a:noAutofit/>
                        </wps:bodyPr>
                      </wps:wsp>
                    </wpg:wgp>
                  </a:graphicData>
                </a:graphic>
              </wp:inline>
            </w:drawing>
          </mc:Choice>
          <mc:Fallback>
            <w:pict>
              <v:group style="width:451.9pt;height:63.05pt;mso-position-horizontal-relative:char;mso-position-vertical-relative:line" id="docshapegroup100" coordorigin="0,0" coordsize="9038,1261">
                <v:shape style="position:absolute;left:0;top:0;width:9038;height:1261" id="docshape101" coordorigin="0,0" coordsize="9038,1261" path="m9028,0l10,0,0,0,0,10,0,10,0,1251,0,1260,10,1260,9028,1260,9028,1251,10,1251,10,10,9028,10,9028,0xm9038,0l9028,0,9028,10,9028,10,9028,1251,9028,1260,9038,1260,9038,1251,9038,10,9038,10,9038,0xe" filled="true" fillcolor="#000000" stroked="false">
                  <v:path arrowok="t"/>
                  <v:fill type="solid"/>
                </v:shape>
                <v:shape style="position:absolute;left:659;top:34;width:112;height:245" type="#_x0000_t202" id="docshape102" filled="false" stroked="false">
                  <v:textbox inset="0,0,0,0">
                    <w:txbxContent>
                      <w:p>
                        <w:pPr>
                          <w:spacing w:line="244" w:lineRule="exact" w:before="0"/>
                          <w:ind w:left="0" w:right="0" w:firstLine="0"/>
                          <w:jc w:val="left"/>
                          <w:rPr>
                            <w:rFonts w:ascii="Symbol" w:hAnsi="Symbol"/>
                            <w:sz w:val="20"/>
                          </w:rPr>
                        </w:pPr>
                        <w:r>
                          <w:rPr>
                            <w:rFonts w:ascii="Symbol" w:hAnsi="Symbol"/>
                            <w:w w:val="99"/>
                            <w:sz w:val="20"/>
                          </w:rPr>
                          <w:t></w:t>
                        </w:r>
                        <w:r>
                          <w:rPr>
                            <w:rFonts w:ascii="Symbol" w:hAnsi="Symbol"/>
                            <w:sz w:val="20"/>
                          </w:rPr>
                        </w:r>
                      </w:p>
                    </w:txbxContent>
                  </v:textbox>
                  <w10:wrap type="none"/>
                </v:shape>
                <v:shape style="position:absolute;left:1207;top:54;width:7730;height:1063" type="#_x0000_t202" id="docshape103" filled="false" stroked="false">
                  <v:textbox inset="0,0,0,0">
                    <w:txbxContent>
                      <w:p>
                        <w:pPr>
                          <w:spacing w:line="292" w:lineRule="auto" w:before="0"/>
                          <w:ind w:left="0" w:right="18" w:firstLine="0"/>
                          <w:jc w:val="both"/>
                          <w:rPr>
                            <w:sz w:val="20"/>
                          </w:rPr>
                        </w:pPr>
                        <w:r>
                          <w:rPr>
                            <w:sz w:val="20"/>
                          </w:rPr>
                          <w:t>Analytical</w:t>
                        </w:r>
                        <w:r>
                          <w:rPr>
                            <w:spacing w:val="-14"/>
                            <w:sz w:val="20"/>
                          </w:rPr>
                          <w:t> </w:t>
                        </w:r>
                        <w:r>
                          <w:rPr>
                            <w:sz w:val="20"/>
                          </w:rPr>
                          <w:t>procedures</w:t>
                        </w:r>
                        <w:r>
                          <w:rPr>
                            <w:spacing w:val="-12"/>
                            <w:sz w:val="20"/>
                          </w:rPr>
                          <w:t> </w:t>
                        </w:r>
                        <w:r>
                          <w:rPr>
                            <w:sz w:val="20"/>
                          </w:rPr>
                          <w:t>when</w:t>
                        </w:r>
                        <w:r>
                          <w:rPr>
                            <w:spacing w:val="-11"/>
                            <w:sz w:val="20"/>
                          </w:rPr>
                          <w:t> </w:t>
                        </w:r>
                        <w:r>
                          <w:rPr>
                            <w:sz w:val="20"/>
                          </w:rPr>
                          <w:t>there</w:t>
                        </w:r>
                        <w:r>
                          <w:rPr>
                            <w:spacing w:val="-13"/>
                            <w:sz w:val="20"/>
                          </w:rPr>
                          <w:t> </w:t>
                        </w:r>
                        <w:r>
                          <w:rPr>
                            <w:sz w:val="20"/>
                          </w:rPr>
                          <w:t>is</w:t>
                        </w:r>
                        <w:r>
                          <w:rPr>
                            <w:spacing w:val="-12"/>
                            <w:sz w:val="20"/>
                          </w:rPr>
                          <w:t> </w:t>
                        </w:r>
                        <w:r>
                          <w:rPr>
                            <w:sz w:val="20"/>
                          </w:rPr>
                          <w:t>a</w:t>
                        </w:r>
                        <w:r>
                          <w:rPr>
                            <w:spacing w:val="-13"/>
                            <w:sz w:val="20"/>
                          </w:rPr>
                          <w:t> </w:t>
                        </w:r>
                        <w:r>
                          <w:rPr>
                            <w:sz w:val="20"/>
                          </w:rPr>
                          <w:t>relationship</w:t>
                        </w:r>
                        <w:r>
                          <w:rPr>
                            <w:spacing w:val="-11"/>
                            <w:sz w:val="20"/>
                          </w:rPr>
                          <w:t> </w:t>
                        </w:r>
                        <w:r>
                          <w:rPr>
                            <w:sz w:val="20"/>
                          </w:rPr>
                          <w:t>between</w:t>
                        </w:r>
                        <w:r>
                          <w:rPr>
                            <w:spacing w:val="-13"/>
                            <w:sz w:val="20"/>
                          </w:rPr>
                          <w:t> </w:t>
                        </w:r>
                        <w:r>
                          <w:rPr>
                            <w:sz w:val="20"/>
                          </w:rPr>
                          <w:t>the</w:t>
                        </w:r>
                        <w:r>
                          <w:rPr>
                            <w:spacing w:val="-13"/>
                            <w:sz w:val="20"/>
                          </w:rPr>
                          <w:t> </w:t>
                        </w:r>
                        <w:r>
                          <w:rPr>
                            <w:sz w:val="20"/>
                          </w:rPr>
                          <w:t>sustainability</w:t>
                        </w:r>
                        <w:r>
                          <w:rPr>
                            <w:spacing w:val="-12"/>
                            <w:sz w:val="20"/>
                          </w:rPr>
                          <w:t> </w:t>
                        </w:r>
                        <w:r>
                          <w:rPr>
                            <w:sz w:val="20"/>
                          </w:rPr>
                          <w:t>information and other relevant information such that the practitioner may be able to develop an expectation</w:t>
                        </w:r>
                        <w:r>
                          <w:rPr>
                            <w:spacing w:val="29"/>
                            <w:sz w:val="20"/>
                          </w:rPr>
                          <w:t> </w:t>
                        </w:r>
                        <w:r>
                          <w:rPr>
                            <w:sz w:val="20"/>
                          </w:rPr>
                          <w:t>and</w:t>
                        </w:r>
                        <w:r>
                          <w:rPr>
                            <w:spacing w:val="28"/>
                            <w:sz w:val="20"/>
                          </w:rPr>
                          <w:t> </w:t>
                        </w:r>
                        <w:r>
                          <w:rPr>
                            <w:sz w:val="20"/>
                          </w:rPr>
                          <w:t>compare</w:t>
                        </w:r>
                        <w:r>
                          <w:rPr>
                            <w:spacing w:val="31"/>
                            <w:sz w:val="20"/>
                          </w:rPr>
                          <w:t> </w:t>
                        </w:r>
                        <w:r>
                          <w:rPr>
                            <w:sz w:val="20"/>
                          </w:rPr>
                          <w:t>that</w:t>
                        </w:r>
                        <w:r>
                          <w:rPr>
                            <w:spacing w:val="28"/>
                            <w:sz w:val="20"/>
                          </w:rPr>
                          <w:t> </w:t>
                        </w:r>
                        <w:r>
                          <w:rPr>
                            <w:sz w:val="20"/>
                          </w:rPr>
                          <w:t>expectation</w:t>
                        </w:r>
                        <w:r>
                          <w:rPr>
                            <w:spacing w:val="30"/>
                            <w:sz w:val="20"/>
                          </w:rPr>
                          <w:t> </w:t>
                        </w:r>
                        <w:r>
                          <w:rPr>
                            <w:sz w:val="20"/>
                          </w:rPr>
                          <w:t>with</w:t>
                        </w:r>
                        <w:r>
                          <w:rPr>
                            <w:spacing w:val="28"/>
                            <w:sz w:val="20"/>
                          </w:rPr>
                          <w:t> </w:t>
                        </w:r>
                        <w:r>
                          <w:rPr>
                            <w:sz w:val="20"/>
                          </w:rPr>
                          <w:t>the</w:t>
                        </w:r>
                        <w:r>
                          <w:rPr>
                            <w:spacing w:val="30"/>
                            <w:sz w:val="20"/>
                          </w:rPr>
                          <w:t> </w:t>
                        </w:r>
                        <w:r>
                          <w:rPr>
                            <w:sz w:val="20"/>
                          </w:rPr>
                          <w:t>outcome</w:t>
                        </w:r>
                        <w:r>
                          <w:rPr>
                            <w:spacing w:val="28"/>
                            <w:sz w:val="20"/>
                          </w:rPr>
                          <w:t> </w:t>
                        </w:r>
                        <w:r>
                          <w:rPr>
                            <w:sz w:val="20"/>
                          </w:rPr>
                          <w:t>of</w:t>
                        </w:r>
                        <w:r>
                          <w:rPr>
                            <w:spacing w:val="27"/>
                            <w:sz w:val="20"/>
                          </w:rPr>
                          <w:t> </w:t>
                        </w:r>
                        <w:r>
                          <w:rPr>
                            <w:sz w:val="20"/>
                          </w:rPr>
                          <w:t>the</w:t>
                        </w:r>
                        <w:r>
                          <w:rPr>
                            <w:spacing w:val="30"/>
                            <w:sz w:val="20"/>
                          </w:rPr>
                          <w:t> </w:t>
                        </w:r>
                        <w:r>
                          <w:rPr>
                            <w:sz w:val="20"/>
                          </w:rPr>
                          <w:t>measurement</w:t>
                        </w:r>
                        <w:r>
                          <w:rPr>
                            <w:spacing w:val="28"/>
                            <w:sz w:val="20"/>
                          </w:rPr>
                          <w:t> </w:t>
                        </w:r>
                        <w:r>
                          <w:rPr>
                            <w:sz w:val="20"/>
                          </w:rPr>
                          <w:t>or</w:t>
                        </w:r>
                      </w:p>
                      <w:p>
                        <w:pPr>
                          <w:spacing w:line="228" w:lineRule="exact" w:before="0"/>
                          <w:ind w:left="0" w:right="0" w:firstLine="0"/>
                          <w:jc w:val="both"/>
                          <w:rPr>
                            <w:sz w:val="20"/>
                          </w:rPr>
                        </w:pPr>
                        <w:r>
                          <w:rPr>
                            <w:sz w:val="20"/>
                          </w:rPr>
                          <w:t>evaluation</w:t>
                        </w:r>
                        <w:r>
                          <w:rPr>
                            <w:spacing w:val="-11"/>
                            <w:sz w:val="20"/>
                          </w:rPr>
                          <w:t> </w:t>
                        </w:r>
                        <w:r>
                          <w:rPr>
                            <w:sz w:val="20"/>
                          </w:rPr>
                          <w:t>of</w:t>
                        </w:r>
                        <w:r>
                          <w:rPr>
                            <w:spacing w:val="-10"/>
                            <w:sz w:val="20"/>
                          </w:rPr>
                          <w:t> </w:t>
                        </w:r>
                        <w:r>
                          <w:rPr>
                            <w:sz w:val="20"/>
                          </w:rPr>
                          <w:t>the</w:t>
                        </w:r>
                        <w:r>
                          <w:rPr>
                            <w:spacing w:val="-10"/>
                            <w:sz w:val="20"/>
                          </w:rPr>
                          <w:t> </w:t>
                        </w:r>
                        <w:r>
                          <w:rPr>
                            <w:sz w:val="20"/>
                          </w:rPr>
                          <w:t>sustainability</w:t>
                        </w:r>
                        <w:r>
                          <w:rPr>
                            <w:spacing w:val="-10"/>
                            <w:sz w:val="20"/>
                          </w:rPr>
                          <w:t> </w:t>
                        </w:r>
                        <w:r>
                          <w:rPr>
                            <w:spacing w:val="-2"/>
                            <w:sz w:val="20"/>
                          </w:rPr>
                          <w:t>matters.</w:t>
                        </w:r>
                      </w:p>
                    </w:txbxContent>
                  </v:textbox>
                  <w10:wrap type="none"/>
                </v:shape>
              </v:group>
            </w:pict>
          </mc:Fallback>
        </mc:AlternateContent>
      </w:r>
      <w:r>
        <w:rPr/>
      </w:r>
    </w:p>
    <w:p>
      <w:pPr>
        <w:pStyle w:val="BodyText"/>
        <w:spacing w:before="116"/>
        <w:ind w:left="1440" w:firstLine="0"/>
        <w:jc w:val="left"/>
      </w:pPr>
      <w:r>
        <w:rPr/>
        <w:t>A360.</w:t>
      </w:r>
      <w:r>
        <w:rPr>
          <w:spacing w:val="18"/>
        </w:rPr>
        <w:t> </w:t>
      </w:r>
      <w:r>
        <w:rPr/>
        <w:t>The</w:t>
      </w:r>
      <w:r>
        <w:rPr>
          <w:spacing w:val="-6"/>
        </w:rPr>
        <w:t> </w:t>
      </w:r>
      <w:r>
        <w:rPr/>
        <w:t>nature</w:t>
      </w:r>
      <w:r>
        <w:rPr>
          <w:spacing w:val="-4"/>
        </w:rPr>
        <w:t> </w:t>
      </w:r>
      <w:r>
        <w:rPr/>
        <w:t>timing</w:t>
      </w:r>
      <w:r>
        <w:rPr>
          <w:spacing w:val="-6"/>
        </w:rPr>
        <w:t> </w:t>
      </w:r>
      <w:r>
        <w:rPr/>
        <w:t>and</w:t>
      </w:r>
      <w:r>
        <w:rPr>
          <w:spacing w:val="-6"/>
        </w:rPr>
        <w:t> </w:t>
      </w:r>
      <w:r>
        <w:rPr/>
        <w:t>extent</w:t>
      </w:r>
      <w:r>
        <w:rPr>
          <w:spacing w:val="-5"/>
        </w:rPr>
        <w:t> </w:t>
      </w:r>
      <w:r>
        <w:rPr/>
        <w:t>of</w:t>
      </w:r>
      <w:r>
        <w:rPr>
          <w:spacing w:val="-6"/>
        </w:rPr>
        <w:t> </w:t>
      </w:r>
      <w:r>
        <w:rPr/>
        <w:t>the</w:t>
      </w:r>
      <w:r>
        <w:rPr>
          <w:spacing w:val="-6"/>
        </w:rPr>
        <w:t> </w:t>
      </w:r>
      <w:r>
        <w:rPr/>
        <w:t>further</w:t>
      </w:r>
      <w:r>
        <w:rPr>
          <w:spacing w:val="-3"/>
        </w:rPr>
        <w:t> </w:t>
      </w:r>
      <w:r>
        <w:rPr/>
        <w:t>procedures</w:t>
      </w:r>
      <w:r>
        <w:rPr>
          <w:spacing w:val="-4"/>
        </w:rPr>
        <w:t> </w:t>
      </w:r>
      <w:r>
        <w:rPr/>
        <w:t>will</w:t>
      </w:r>
      <w:r>
        <w:rPr>
          <w:spacing w:val="-6"/>
        </w:rPr>
        <w:t> </w:t>
      </w:r>
      <w:r>
        <w:rPr/>
        <w:t>be</w:t>
      </w:r>
      <w:r>
        <w:rPr>
          <w:spacing w:val="-5"/>
        </w:rPr>
        <w:t> </w:t>
      </w:r>
      <w:r>
        <w:rPr/>
        <w:t>informed</w:t>
      </w:r>
      <w:r>
        <w:rPr>
          <w:spacing w:val="-5"/>
        </w:rPr>
        <w:t> by:</w:t>
      </w:r>
    </w:p>
    <w:p>
      <w:pPr>
        <w:pStyle w:val="ListParagraph"/>
        <w:numPr>
          <w:ilvl w:val="0"/>
          <w:numId w:val="101"/>
        </w:numPr>
        <w:tabs>
          <w:tab w:pos="2532" w:val="left" w:leader="none"/>
          <w:tab w:pos="2534" w:val="left" w:leader="none"/>
        </w:tabs>
        <w:spacing w:line="290" w:lineRule="auto" w:before="157" w:after="0"/>
        <w:ind w:left="2534" w:right="706" w:hanging="548"/>
        <w:jc w:val="both"/>
        <w:rPr>
          <w:sz w:val="20"/>
        </w:rPr>
      </w:pPr>
      <w:r>
        <w:rPr>
          <w:sz w:val="20"/>
        </w:rPr>
        <w:t>The practitioner’s approach to planning and performing procedures, including understanding</w:t>
      </w:r>
      <w:r>
        <w:rPr>
          <w:spacing w:val="-14"/>
          <w:sz w:val="20"/>
        </w:rPr>
        <w:t> </w:t>
      </w:r>
      <w:r>
        <w:rPr>
          <w:sz w:val="20"/>
        </w:rPr>
        <w:t>how</w:t>
      </w:r>
      <w:r>
        <w:rPr>
          <w:spacing w:val="-14"/>
          <w:sz w:val="20"/>
        </w:rPr>
        <w:t> </w:t>
      </w:r>
      <w:r>
        <w:rPr>
          <w:sz w:val="20"/>
        </w:rPr>
        <w:t>the</w:t>
      </w:r>
      <w:r>
        <w:rPr>
          <w:spacing w:val="-13"/>
          <w:sz w:val="20"/>
        </w:rPr>
        <w:t> </w:t>
      </w:r>
      <w:r>
        <w:rPr>
          <w:sz w:val="20"/>
        </w:rPr>
        <w:t>entity</w:t>
      </w:r>
      <w:r>
        <w:rPr>
          <w:spacing w:val="-14"/>
          <w:sz w:val="20"/>
        </w:rPr>
        <w:t> </w:t>
      </w:r>
      <w:r>
        <w:rPr>
          <w:sz w:val="20"/>
        </w:rPr>
        <w:t>disaggregates</w:t>
      </w:r>
      <w:r>
        <w:rPr>
          <w:spacing w:val="-14"/>
          <w:sz w:val="20"/>
        </w:rPr>
        <w:t> </w:t>
      </w:r>
      <w:r>
        <w:rPr>
          <w:sz w:val="20"/>
        </w:rPr>
        <w:t>or</w:t>
      </w:r>
      <w:r>
        <w:rPr>
          <w:spacing w:val="-14"/>
          <w:sz w:val="20"/>
        </w:rPr>
        <w:t> </w:t>
      </w:r>
      <w:r>
        <w:rPr>
          <w:sz w:val="20"/>
        </w:rPr>
        <w:t>aggregates</w:t>
      </w:r>
      <w:r>
        <w:rPr>
          <w:spacing w:val="-13"/>
          <w:sz w:val="20"/>
        </w:rPr>
        <w:t> </w:t>
      </w:r>
      <w:r>
        <w:rPr>
          <w:sz w:val="20"/>
        </w:rPr>
        <w:t>the</w:t>
      </w:r>
      <w:r>
        <w:rPr>
          <w:spacing w:val="-14"/>
          <w:sz w:val="20"/>
        </w:rPr>
        <w:t> </w:t>
      </w:r>
      <w:r>
        <w:rPr>
          <w:sz w:val="20"/>
        </w:rPr>
        <w:t>sustainability</w:t>
      </w:r>
      <w:r>
        <w:rPr>
          <w:spacing w:val="-14"/>
          <w:sz w:val="20"/>
        </w:rPr>
        <w:t> </w:t>
      </w:r>
      <w:r>
        <w:rPr>
          <w:sz w:val="20"/>
        </w:rPr>
        <w:t>information</w:t>
      </w:r>
      <w:r>
        <w:rPr>
          <w:spacing w:val="-14"/>
          <w:sz w:val="20"/>
        </w:rPr>
        <w:t> </w:t>
      </w:r>
      <w:r>
        <w:rPr>
          <w:sz w:val="20"/>
        </w:rPr>
        <w:t>for purposes of reporting (see paragraph A266);</w:t>
      </w:r>
    </w:p>
    <w:p>
      <w:pPr>
        <w:pStyle w:val="ListParagraph"/>
        <w:numPr>
          <w:ilvl w:val="0"/>
          <w:numId w:val="101"/>
        </w:numPr>
        <w:tabs>
          <w:tab w:pos="2532" w:val="left" w:leader="none"/>
          <w:tab w:pos="2534" w:val="left" w:leader="none"/>
        </w:tabs>
        <w:spacing w:line="290" w:lineRule="auto" w:before="107" w:after="0"/>
        <w:ind w:left="2534" w:right="705" w:hanging="548"/>
        <w:jc w:val="both"/>
        <w:rPr>
          <w:sz w:val="20"/>
        </w:rPr>
      </w:pPr>
      <w:r>
        <w:rPr>
          <w:sz w:val="20"/>
        </w:rPr>
        <w:t>The</w:t>
      </w:r>
      <w:r>
        <w:rPr>
          <w:spacing w:val="-14"/>
          <w:sz w:val="20"/>
        </w:rPr>
        <w:t> </w:t>
      </w:r>
      <w:r>
        <w:rPr>
          <w:sz w:val="20"/>
        </w:rPr>
        <w:t>reasons</w:t>
      </w:r>
      <w:r>
        <w:rPr>
          <w:spacing w:val="-14"/>
          <w:sz w:val="20"/>
        </w:rPr>
        <w:t> </w:t>
      </w:r>
      <w:r>
        <w:rPr>
          <w:sz w:val="20"/>
        </w:rPr>
        <w:t>for</w:t>
      </w:r>
      <w:r>
        <w:rPr>
          <w:spacing w:val="-14"/>
          <w:sz w:val="20"/>
        </w:rPr>
        <w:t> </w:t>
      </w:r>
      <w:r>
        <w:rPr>
          <w:sz w:val="20"/>
        </w:rPr>
        <w:t>the</w:t>
      </w:r>
      <w:r>
        <w:rPr>
          <w:spacing w:val="-14"/>
          <w:sz w:val="20"/>
        </w:rPr>
        <w:t> </w:t>
      </w:r>
      <w:r>
        <w:rPr>
          <w:sz w:val="20"/>
        </w:rPr>
        <w:t>identification</w:t>
      </w:r>
      <w:r>
        <w:rPr>
          <w:spacing w:val="-14"/>
          <w:sz w:val="20"/>
        </w:rPr>
        <w:t> </w:t>
      </w:r>
      <w:r>
        <w:rPr>
          <w:sz w:val="20"/>
        </w:rPr>
        <w:t>of</w:t>
      </w:r>
      <w:r>
        <w:rPr>
          <w:spacing w:val="-14"/>
          <w:sz w:val="20"/>
        </w:rPr>
        <w:t> </w:t>
      </w:r>
      <w:r>
        <w:rPr>
          <w:sz w:val="20"/>
        </w:rPr>
        <w:t>the</w:t>
      </w:r>
      <w:r>
        <w:rPr>
          <w:spacing w:val="-14"/>
          <w:sz w:val="20"/>
        </w:rPr>
        <w:t> </w:t>
      </w:r>
      <w:r>
        <w:rPr>
          <w:sz w:val="20"/>
        </w:rPr>
        <w:t>disclosures</w:t>
      </w:r>
      <w:r>
        <w:rPr>
          <w:spacing w:val="-14"/>
          <w:sz w:val="20"/>
        </w:rPr>
        <w:t> </w:t>
      </w:r>
      <w:r>
        <w:rPr>
          <w:sz w:val="20"/>
        </w:rPr>
        <w:t>where</w:t>
      </w:r>
      <w:r>
        <w:rPr>
          <w:spacing w:val="-14"/>
          <w:sz w:val="20"/>
        </w:rPr>
        <w:t> </w:t>
      </w:r>
      <w:r>
        <w:rPr>
          <w:sz w:val="20"/>
        </w:rPr>
        <w:t>material</w:t>
      </w:r>
      <w:r>
        <w:rPr>
          <w:spacing w:val="-13"/>
          <w:sz w:val="20"/>
        </w:rPr>
        <w:t> </w:t>
      </w:r>
      <w:r>
        <w:rPr>
          <w:sz w:val="20"/>
        </w:rPr>
        <w:t>misstatements</w:t>
      </w:r>
      <w:r>
        <w:rPr>
          <w:spacing w:val="-14"/>
          <w:sz w:val="20"/>
        </w:rPr>
        <w:t> </w:t>
      </w:r>
      <w:r>
        <w:rPr>
          <w:sz w:val="20"/>
        </w:rPr>
        <w:t>are</w:t>
      </w:r>
      <w:r>
        <w:rPr>
          <w:spacing w:val="-14"/>
          <w:sz w:val="20"/>
        </w:rPr>
        <w:t> </w:t>
      </w:r>
      <w:r>
        <w:rPr>
          <w:sz w:val="20"/>
        </w:rPr>
        <w:t>likely to</w:t>
      </w:r>
      <w:r>
        <w:rPr>
          <w:spacing w:val="-2"/>
          <w:sz w:val="20"/>
        </w:rPr>
        <w:t> </w:t>
      </w:r>
      <w:r>
        <w:rPr>
          <w:sz w:val="20"/>
        </w:rPr>
        <w:t>arise</w:t>
      </w:r>
      <w:r>
        <w:rPr>
          <w:spacing w:val="-2"/>
          <w:sz w:val="20"/>
        </w:rPr>
        <w:t> </w:t>
      </w:r>
      <w:r>
        <w:rPr>
          <w:sz w:val="20"/>
        </w:rPr>
        <w:t>(limited</w:t>
      </w:r>
      <w:r>
        <w:rPr>
          <w:spacing w:val="-2"/>
          <w:sz w:val="20"/>
        </w:rPr>
        <w:t> </w:t>
      </w:r>
      <w:r>
        <w:rPr>
          <w:sz w:val="20"/>
        </w:rPr>
        <w:t>assurance) or</w:t>
      </w:r>
      <w:r>
        <w:rPr>
          <w:spacing w:val="-1"/>
          <w:sz w:val="20"/>
        </w:rPr>
        <w:t> </w:t>
      </w:r>
      <w:r>
        <w:rPr>
          <w:sz w:val="20"/>
        </w:rPr>
        <w:t>the</w:t>
      </w:r>
      <w:r>
        <w:rPr>
          <w:spacing w:val="-2"/>
          <w:sz w:val="20"/>
        </w:rPr>
        <w:t> </w:t>
      </w:r>
      <w:r>
        <w:rPr>
          <w:sz w:val="20"/>
        </w:rPr>
        <w:t>assessment</w:t>
      </w:r>
      <w:r>
        <w:rPr>
          <w:spacing w:val="-2"/>
          <w:sz w:val="20"/>
        </w:rPr>
        <w:t> </w:t>
      </w:r>
      <w:r>
        <w:rPr>
          <w:sz w:val="20"/>
        </w:rPr>
        <w:t>of</w:t>
      </w:r>
      <w:r>
        <w:rPr>
          <w:spacing w:val="-2"/>
          <w:sz w:val="20"/>
        </w:rPr>
        <w:t> </w:t>
      </w:r>
      <w:r>
        <w:rPr>
          <w:sz w:val="20"/>
        </w:rPr>
        <w:t>the</w:t>
      </w:r>
      <w:r>
        <w:rPr>
          <w:spacing w:val="-2"/>
          <w:sz w:val="20"/>
        </w:rPr>
        <w:t> </w:t>
      </w:r>
      <w:r>
        <w:rPr>
          <w:sz w:val="20"/>
        </w:rPr>
        <w:t>risks</w:t>
      </w:r>
      <w:r>
        <w:rPr>
          <w:spacing w:val="-1"/>
          <w:sz w:val="20"/>
        </w:rPr>
        <w:t> </w:t>
      </w:r>
      <w:r>
        <w:rPr>
          <w:sz w:val="20"/>
        </w:rPr>
        <w:t>of</w:t>
      </w:r>
      <w:r>
        <w:rPr>
          <w:spacing w:val="-2"/>
          <w:sz w:val="20"/>
        </w:rPr>
        <w:t> </w:t>
      </w:r>
      <w:r>
        <w:rPr>
          <w:sz w:val="20"/>
        </w:rPr>
        <w:t>material</w:t>
      </w:r>
      <w:r>
        <w:rPr>
          <w:spacing w:val="-2"/>
          <w:sz w:val="20"/>
        </w:rPr>
        <w:t> </w:t>
      </w:r>
      <w:r>
        <w:rPr>
          <w:sz w:val="20"/>
        </w:rPr>
        <w:t>misstatement</w:t>
      </w:r>
      <w:r>
        <w:rPr>
          <w:spacing w:val="-2"/>
          <w:sz w:val="20"/>
        </w:rPr>
        <w:t> </w:t>
      </w:r>
      <w:r>
        <w:rPr>
          <w:sz w:val="20"/>
        </w:rPr>
        <w:t>at</w:t>
      </w:r>
      <w:r>
        <w:rPr>
          <w:spacing w:val="-2"/>
          <w:sz w:val="20"/>
        </w:rPr>
        <w:t> </w:t>
      </w:r>
      <w:r>
        <w:rPr>
          <w:sz w:val="20"/>
        </w:rPr>
        <w:t>the assertion level (reasonable assurance), in accordance with paragraphs 115L-115R;</w:t>
      </w:r>
    </w:p>
    <w:p>
      <w:pPr>
        <w:pStyle w:val="ListParagraph"/>
        <w:numPr>
          <w:ilvl w:val="0"/>
          <w:numId w:val="101"/>
        </w:numPr>
        <w:tabs>
          <w:tab w:pos="2532" w:val="left" w:leader="none"/>
          <w:tab w:pos="2534" w:val="left" w:leader="none"/>
        </w:tabs>
        <w:spacing w:line="290" w:lineRule="auto" w:before="108" w:after="0"/>
        <w:ind w:left="2534" w:right="705" w:hanging="548"/>
        <w:jc w:val="both"/>
        <w:rPr>
          <w:sz w:val="20"/>
        </w:rPr>
      </w:pPr>
      <w:r>
        <w:rPr>
          <w:sz w:val="20"/>
        </w:rPr>
        <w:t>Whether the use of others (e.g., experts or other practitioners) is necessary to obtain evidence from or pertaining to entities not under the control of the entity preparing the sustainability information; and</w:t>
      </w:r>
    </w:p>
    <w:p>
      <w:pPr>
        <w:pStyle w:val="ListParagraph"/>
        <w:numPr>
          <w:ilvl w:val="0"/>
          <w:numId w:val="101"/>
        </w:numPr>
        <w:tabs>
          <w:tab w:pos="2533" w:val="left" w:leader="none"/>
        </w:tabs>
        <w:spacing w:line="240" w:lineRule="auto" w:before="107" w:after="0"/>
        <w:ind w:left="2533" w:right="0" w:hanging="546"/>
        <w:jc w:val="both"/>
        <w:rPr>
          <w:sz w:val="20"/>
        </w:rPr>
      </w:pPr>
      <w:r>
        <w:rPr>
          <w:sz w:val="20"/>
        </w:rPr>
        <w:t>The</w:t>
      </w:r>
      <w:r>
        <w:rPr>
          <w:spacing w:val="-8"/>
          <w:sz w:val="20"/>
        </w:rPr>
        <w:t> </w:t>
      </w:r>
      <w:r>
        <w:rPr>
          <w:sz w:val="20"/>
        </w:rPr>
        <w:t>persuasiveness</w:t>
      </w:r>
      <w:r>
        <w:rPr>
          <w:spacing w:val="-3"/>
          <w:sz w:val="20"/>
        </w:rPr>
        <w:t> </w:t>
      </w:r>
      <w:r>
        <w:rPr>
          <w:sz w:val="20"/>
        </w:rPr>
        <w:t>of</w:t>
      </w:r>
      <w:r>
        <w:rPr>
          <w:spacing w:val="-6"/>
          <w:sz w:val="20"/>
        </w:rPr>
        <w:t> </w:t>
      </w:r>
      <w:r>
        <w:rPr>
          <w:sz w:val="20"/>
        </w:rPr>
        <w:t>evidence</w:t>
      </w:r>
      <w:r>
        <w:rPr>
          <w:spacing w:val="-6"/>
          <w:sz w:val="20"/>
        </w:rPr>
        <w:t> </w:t>
      </w:r>
      <w:r>
        <w:rPr>
          <w:sz w:val="20"/>
        </w:rPr>
        <w:t>to</w:t>
      </w:r>
      <w:r>
        <w:rPr>
          <w:spacing w:val="-5"/>
          <w:sz w:val="20"/>
        </w:rPr>
        <w:t> </w:t>
      </w:r>
      <w:r>
        <w:rPr>
          <w:sz w:val="20"/>
        </w:rPr>
        <w:t>be</w:t>
      </w:r>
      <w:r>
        <w:rPr>
          <w:spacing w:val="-6"/>
          <w:sz w:val="20"/>
        </w:rPr>
        <w:t> </w:t>
      </w:r>
      <w:r>
        <w:rPr>
          <w:spacing w:val="-2"/>
          <w:sz w:val="20"/>
        </w:rPr>
        <w:t>obtained.</w:t>
      </w:r>
    </w:p>
    <w:p>
      <w:pPr>
        <w:pStyle w:val="BodyText"/>
        <w:spacing w:line="292" w:lineRule="auto" w:before="169"/>
        <w:ind w:left="1987" w:right="702"/>
      </w:pPr>
      <w:r>
        <w:rPr/>
        <w:t>A361.</w:t>
      </w:r>
      <w:r>
        <w:rPr>
          <w:spacing w:val="-14"/>
        </w:rPr>
        <w:t> </w:t>
      </w:r>
      <w:r>
        <w:rPr/>
        <w:t>Because</w:t>
      </w:r>
      <w:r>
        <w:rPr>
          <w:spacing w:val="-9"/>
        </w:rPr>
        <w:t> </w:t>
      </w:r>
      <w:r>
        <w:rPr/>
        <w:t>the level of assurance obtained in a limited assurance engagement is lower than in a reasonable</w:t>
      </w:r>
      <w:r>
        <w:rPr>
          <w:spacing w:val="-1"/>
        </w:rPr>
        <w:t> </w:t>
      </w:r>
      <w:r>
        <w:rPr/>
        <w:t>assurance</w:t>
      </w:r>
      <w:r>
        <w:rPr>
          <w:spacing w:val="-1"/>
        </w:rPr>
        <w:t> </w:t>
      </w:r>
      <w:r>
        <w:rPr/>
        <w:t>engagement,</w:t>
      </w:r>
      <w:r>
        <w:rPr>
          <w:spacing w:val="-1"/>
        </w:rPr>
        <w:t> </w:t>
      </w:r>
      <w:r>
        <w:rPr/>
        <w:t>the</w:t>
      </w:r>
      <w:r>
        <w:rPr>
          <w:spacing w:val="-2"/>
        </w:rPr>
        <w:t> </w:t>
      </w:r>
      <w:r>
        <w:rPr/>
        <w:t>further</w:t>
      </w:r>
      <w:r>
        <w:rPr>
          <w:spacing w:val="-2"/>
        </w:rPr>
        <w:t> </w:t>
      </w:r>
      <w:r>
        <w:rPr/>
        <w:t>procedures</w:t>
      </w:r>
      <w:r>
        <w:rPr>
          <w:spacing w:val="-2"/>
        </w:rPr>
        <w:t> </w:t>
      </w:r>
      <w:r>
        <w:rPr/>
        <w:t>the</w:t>
      </w:r>
      <w:r>
        <w:rPr>
          <w:spacing w:val="-2"/>
        </w:rPr>
        <w:t> </w:t>
      </w:r>
      <w:r>
        <w:rPr/>
        <w:t>practitioner performs</w:t>
      </w:r>
      <w:r>
        <w:rPr>
          <w:spacing w:val="-2"/>
        </w:rPr>
        <w:t> </w:t>
      </w:r>
      <w:r>
        <w:rPr/>
        <w:t>in</w:t>
      </w:r>
      <w:r>
        <w:rPr>
          <w:spacing w:val="-1"/>
        </w:rPr>
        <w:t> </w:t>
      </w:r>
      <w:r>
        <w:rPr/>
        <w:t>a</w:t>
      </w:r>
      <w:r>
        <w:rPr>
          <w:spacing w:val="-2"/>
        </w:rPr>
        <w:t> </w:t>
      </w:r>
      <w:r>
        <w:rPr/>
        <w:t>limited assurance engagement vary in nature and timing from, and are less in extent than for, a reasonable assurance engagement. The differences between the practitioner’s further procedures for a reasonable assurance engagement and a limited assurance engagement on sustainability information may include:</w:t>
      </w:r>
    </w:p>
    <w:p>
      <w:pPr>
        <w:pStyle w:val="ListParagraph"/>
        <w:numPr>
          <w:ilvl w:val="0"/>
          <w:numId w:val="105"/>
        </w:numPr>
        <w:tabs>
          <w:tab w:pos="2532" w:val="left" w:leader="none"/>
          <w:tab w:pos="2534" w:val="left" w:leader="none"/>
        </w:tabs>
        <w:spacing w:line="292" w:lineRule="auto" w:before="116" w:after="0"/>
        <w:ind w:left="2534" w:right="700" w:hanging="548"/>
        <w:jc w:val="both"/>
        <w:rPr>
          <w:sz w:val="20"/>
        </w:rPr>
      </w:pPr>
      <w:r>
        <w:rPr>
          <w:sz w:val="20"/>
        </w:rPr>
        <w:t>The</w:t>
      </w:r>
      <w:r>
        <w:rPr>
          <w:spacing w:val="-6"/>
          <w:sz w:val="20"/>
        </w:rPr>
        <w:t> </w:t>
      </w:r>
      <w:r>
        <w:rPr>
          <w:sz w:val="20"/>
        </w:rPr>
        <w:t>emphasis</w:t>
      </w:r>
      <w:r>
        <w:rPr>
          <w:spacing w:val="-5"/>
          <w:sz w:val="20"/>
        </w:rPr>
        <w:t> </w:t>
      </w:r>
      <w:r>
        <w:rPr>
          <w:sz w:val="20"/>
        </w:rPr>
        <w:t>placed</w:t>
      </w:r>
      <w:r>
        <w:rPr>
          <w:spacing w:val="-6"/>
          <w:sz w:val="20"/>
        </w:rPr>
        <w:t> </w:t>
      </w:r>
      <w:r>
        <w:rPr>
          <w:sz w:val="20"/>
        </w:rPr>
        <w:t>on</w:t>
      </w:r>
      <w:r>
        <w:rPr>
          <w:spacing w:val="-6"/>
          <w:sz w:val="20"/>
        </w:rPr>
        <w:t> </w:t>
      </w:r>
      <w:r>
        <w:rPr>
          <w:sz w:val="20"/>
        </w:rPr>
        <w:t>the</w:t>
      </w:r>
      <w:r>
        <w:rPr>
          <w:spacing w:val="-6"/>
          <w:sz w:val="20"/>
        </w:rPr>
        <w:t> </w:t>
      </w:r>
      <w:r>
        <w:rPr>
          <w:sz w:val="20"/>
        </w:rPr>
        <w:t>nature</w:t>
      </w:r>
      <w:r>
        <w:rPr>
          <w:spacing w:val="-5"/>
          <w:sz w:val="20"/>
        </w:rPr>
        <w:t> </w:t>
      </w:r>
      <w:r>
        <w:rPr>
          <w:sz w:val="20"/>
        </w:rPr>
        <w:t>of</w:t>
      </w:r>
      <w:r>
        <w:rPr>
          <w:spacing w:val="-4"/>
          <w:sz w:val="20"/>
        </w:rPr>
        <w:t> </w:t>
      </w:r>
      <w:r>
        <w:rPr>
          <w:sz w:val="20"/>
        </w:rPr>
        <w:t>procedures</w:t>
      </w:r>
      <w:r>
        <w:rPr>
          <w:spacing w:val="-5"/>
          <w:sz w:val="20"/>
        </w:rPr>
        <w:t> </w:t>
      </w:r>
      <w:r>
        <w:rPr>
          <w:sz w:val="20"/>
        </w:rPr>
        <w:t>as</w:t>
      </w:r>
      <w:r>
        <w:rPr>
          <w:spacing w:val="-5"/>
          <w:sz w:val="20"/>
        </w:rPr>
        <w:t> </w:t>
      </w:r>
      <w:r>
        <w:rPr>
          <w:sz w:val="20"/>
        </w:rPr>
        <w:t>a</w:t>
      </w:r>
      <w:r>
        <w:rPr>
          <w:spacing w:val="-5"/>
          <w:sz w:val="20"/>
        </w:rPr>
        <w:t> </w:t>
      </w:r>
      <w:r>
        <w:rPr>
          <w:sz w:val="20"/>
        </w:rPr>
        <w:t>source</w:t>
      </w:r>
      <w:r>
        <w:rPr>
          <w:spacing w:val="-6"/>
          <w:sz w:val="20"/>
        </w:rPr>
        <w:t> </w:t>
      </w:r>
      <w:r>
        <w:rPr>
          <w:sz w:val="20"/>
        </w:rPr>
        <w:t>of</w:t>
      </w:r>
      <w:r>
        <w:rPr>
          <w:spacing w:val="-6"/>
          <w:sz w:val="20"/>
        </w:rPr>
        <w:t> </w:t>
      </w:r>
      <w:r>
        <w:rPr>
          <w:sz w:val="20"/>
        </w:rPr>
        <w:t>evidence</w:t>
      </w:r>
      <w:r>
        <w:rPr>
          <w:spacing w:val="-5"/>
          <w:sz w:val="20"/>
        </w:rPr>
        <w:t> </w:t>
      </w:r>
      <w:r>
        <w:rPr>
          <w:sz w:val="20"/>
        </w:rPr>
        <w:t>will</w:t>
      </w:r>
      <w:r>
        <w:rPr>
          <w:spacing w:val="-5"/>
          <w:sz w:val="20"/>
        </w:rPr>
        <w:t> </w:t>
      </w:r>
      <w:r>
        <w:rPr>
          <w:sz w:val="20"/>
        </w:rPr>
        <w:t>likely</w:t>
      </w:r>
      <w:r>
        <w:rPr>
          <w:spacing w:val="-5"/>
          <w:sz w:val="20"/>
        </w:rPr>
        <w:t> </w:t>
      </w:r>
      <w:r>
        <w:rPr>
          <w:sz w:val="20"/>
        </w:rPr>
        <w:t>differ, depending on the engagement circumstances. For example, the practitioner may judge it to be appropriate in the circumstances of a particular limited assurance engagement to place relatively greater emphasis on inquiries of the entity’s personnel and analytical procedures,</w:t>
      </w:r>
      <w:r>
        <w:rPr>
          <w:spacing w:val="-14"/>
          <w:sz w:val="20"/>
        </w:rPr>
        <w:t> </w:t>
      </w:r>
      <w:r>
        <w:rPr>
          <w:sz w:val="20"/>
        </w:rPr>
        <w:t>and</w:t>
      </w:r>
      <w:r>
        <w:rPr>
          <w:spacing w:val="-14"/>
          <w:sz w:val="20"/>
        </w:rPr>
        <w:t> </w:t>
      </w:r>
      <w:r>
        <w:rPr>
          <w:sz w:val="20"/>
        </w:rPr>
        <w:t>relatively</w:t>
      </w:r>
      <w:r>
        <w:rPr>
          <w:spacing w:val="-14"/>
          <w:sz w:val="20"/>
        </w:rPr>
        <w:t> </w:t>
      </w:r>
      <w:r>
        <w:rPr>
          <w:sz w:val="20"/>
        </w:rPr>
        <w:t>less</w:t>
      </w:r>
      <w:r>
        <w:rPr>
          <w:spacing w:val="-14"/>
          <w:sz w:val="20"/>
        </w:rPr>
        <w:t> </w:t>
      </w:r>
      <w:r>
        <w:rPr>
          <w:sz w:val="20"/>
        </w:rPr>
        <w:t>emphasis,</w:t>
      </w:r>
      <w:r>
        <w:rPr>
          <w:spacing w:val="-14"/>
          <w:sz w:val="20"/>
        </w:rPr>
        <w:t> </w:t>
      </w:r>
      <w:r>
        <w:rPr>
          <w:sz w:val="20"/>
        </w:rPr>
        <w:t>if</w:t>
      </w:r>
      <w:r>
        <w:rPr>
          <w:spacing w:val="-14"/>
          <w:sz w:val="20"/>
        </w:rPr>
        <w:t> </w:t>
      </w:r>
      <w:r>
        <w:rPr>
          <w:sz w:val="20"/>
        </w:rPr>
        <w:t>any,</w:t>
      </w:r>
      <w:r>
        <w:rPr>
          <w:spacing w:val="-14"/>
          <w:sz w:val="20"/>
        </w:rPr>
        <w:t> </w:t>
      </w:r>
      <w:r>
        <w:rPr>
          <w:sz w:val="20"/>
        </w:rPr>
        <w:t>on</w:t>
      </w:r>
      <w:r>
        <w:rPr>
          <w:spacing w:val="-14"/>
          <w:sz w:val="20"/>
        </w:rPr>
        <w:t> </w:t>
      </w:r>
      <w:r>
        <w:rPr>
          <w:sz w:val="20"/>
        </w:rPr>
        <w:t>tests</w:t>
      </w:r>
      <w:r>
        <w:rPr>
          <w:spacing w:val="-14"/>
          <w:sz w:val="20"/>
        </w:rPr>
        <w:t> </w:t>
      </w:r>
      <w:r>
        <w:rPr>
          <w:sz w:val="20"/>
        </w:rPr>
        <w:t>of</w:t>
      </w:r>
      <w:r>
        <w:rPr>
          <w:spacing w:val="-13"/>
          <w:sz w:val="20"/>
        </w:rPr>
        <w:t> </w:t>
      </w:r>
      <w:r>
        <w:rPr>
          <w:sz w:val="20"/>
        </w:rPr>
        <w:t>controls</w:t>
      </w:r>
      <w:r>
        <w:rPr>
          <w:spacing w:val="-14"/>
          <w:sz w:val="20"/>
        </w:rPr>
        <w:t> </w:t>
      </w:r>
      <w:r>
        <w:rPr>
          <w:sz w:val="20"/>
        </w:rPr>
        <w:t>and</w:t>
      </w:r>
      <w:r>
        <w:rPr>
          <w:spacing w:val="-14"/>
          <w:sz w:val="20"/>
        </w:rPr>
        <w:t> </w:t>
      </w:r>
      <w:r>
        <w:rPr>
          <w:sz w:val="20"/>
        </w:rPr>
        <w:t>obtaining</w:t>
      </w:r>
      <w:r>
        <w:rPr>
          <w:spacing w:val="-14"/>
          <w:sz w:val="20"/>
        </w:rPr>
        <w:t> </w:t>
      </w:r>
      <w:r>
        <w:rPr>
          <w:sz w:val="20"/>
        </w:rPr>
        <w:t>evidence from external sources than may be the case for a reasonable assurance engagement.</w:t>
      </w:r>
    </w:p>
    <w:p>
      <w:pPr>
        <w:pStyle w:val="ListParagraph"/>
        <w:numPr>
          <w:ilvl w:val="0"/>
          <w:numId w:val="105"/>
        </w:numPr>
        <w:tabs>
          <w:tab w:pos="2532" w:val="left" w:leader="none"/>
          <w:tab w:pos="2534" w:val="left" w:leader="none"/>
        </w:tabs>
        <w:spacing w:line="290" w:lineRule="auto" w:before="117" w:after="0"/>
        <w:ind w:left="2534" w:right="704" w:hanging="548"/>
        <w:jc w:val="both"/>
        <w:rPr>
          <w:sz w:val="20"/>
        </w:rPr>
      </w:pPr>
      <w:r>
        <w:rPr>
          <w:sz w:val="20"/>
        </w:rPr>
        <w:t>In</w:t>
      </w:r>
      <w:r>
        <w:rPr>
          <w:spacing w:val="-14"/>
          <w:sz w:val="20"/>
        </w:rPr>
        <w:t> </w:t>
      </w:r>
      <w:r>
        <w:rPr>
          <w:sz w:val="20"/>
        </w:rPr>
        <w:t>a</w:t>
      </w:r>
      <w:r>
        <w:rPr>
          <w:spacing w:val="-14"/>
          <w:sz w:val="20"/>
        </w:rPr>
        <w:t> </w:t>
      </w:r>
      <w:r>
        <w:rPr>
          <w:sz w:val="20"/>
        </w:rPr>
        <w:t>limited</w:t>
      </w:r>
      <w:r>
        <w:rPr>
          <w:spacing w:val="-14"/>
          <w:sz w:val="20"/>
        </w:rPr>
        <w:t> </w:t>
      </w:r>
      <w:r>
        <w:rPr>
          <w:sz w:val="20"/>
        </w:rPr>
        <w:t>assurance</w:t>
      </w:r>
      <w:r>
        <w:rPr>
          <w:spacing w:val="-14"/>
          <w:sz w:val="20"/>
        </w:rPr>
        <w:t> </w:t>
      </w:r>
      <w:r>
        <w:rPr>
          <w:sz w:val="20"/>
        </w:rPr>
        <w:t>engagement,</w:t>
      </w:r>
      <w:r>
        <w:rPr>
          <w:spacing w:val="-14"/>
          <w:sz w:val="20"/>
        </w:rPr>
        <w:t> </w:t>
      </w:r>
      <w:r>
        <w:rPr>
          <w:sz w:val="20"/>
        </w:rPr>
        <w:t>the</w:t>
      </w:r>
      <w:r>
        <w:rPr>
          <w:spacing w:val="-14"/>
          <w:sz w:val="20"/>
        </w:rPr>
        <w:t> </w:t>
      </w:r>
      <w:r>
        <w:rPr>
          <w:sz w:val="20"/>
        </w:rPr>
        <w:t>extent</w:t>
      </w:r>
      <w:r>
        <w:rPr>
          <w:spacing w:val="-14"/>
          <w:sz w:val="20"/>
        </w:rPr>
        <w:t> </w:t>
      </w:r>
      <w:r>
        <w:rPr>
          <w:sz w:val="20"/>
        </w:rPr>
        <w:t>of</w:t>
      </w:r>
      <w:r>
        <w:rPr>
          <w:spacing w:val="-14"/>
          <w:sz w:val="20"/>
        </w:rPr>
        <w:t> </w:t>
      </w:r>
      <w:r>
        <w:rPr>
          <w:sz w:val="20"/>
        </w:rPr>
        <w:t>procedures</w:t>
      </w:r>
      <w:r>
        <w:rPr>
          <w:spacing w:val="-14"/>
          <w:sz w:val="20"/>
        </w:rPr>
        <w:t> </w:t>
      </w:r>
      <w:r>
        <w:rPr>
          <w:sz w:val="20"/>
        </w:rPr>
        <w:t>performed</w:t>
      </w:r>
      <w:r>
        <w:rPr>
          <w:spacing w:val="-13"/>
          <w:sz w:val="20"/>
        </w:rPr>
        <w:t> </w:t>
      </w:r>
      <w:r>
        <w:rPr>
          <w:sz w:val="20"/>
        </w:rPr>
        <w:t>compared</w:t>
      </w:r>
      <w:r>
        <w:rPr>
          <w:spacing w:val="-14"/>
          <w:sz w:val="20"/>
        </w:rPr>
        <w:t> </w:t>
      </w:r>
      <w:r>
        <w:rPr>
          <w:sz w:val="20"/>
        </w:rPr>
        <w:t>to</w:t>
      </w:r>
      <w:r>
        <w:rPr>
          <w:spacing w:val="-14"/>
          <w:sz w:val="20"/>
        </w:rPr>
        <w:t> </w:t>
      </w:r>
      <w:r>
        <w:rPr>
          <w:sz w:val="20"/>
        </w:rPr>
        <w:t>those in a reasonable assurance engagement may involve:</w:t>
      </w:r>
    </w:p>
    <w:p>
      <w:pPr>
        <w:pStyle w:val="ListParagraph"/>
        <w:numPr>
          <w:ilvl w:val="1"/>
          <w:numId w:val="105"/>
        </w:numPr>
        <w:tabs>
          <w:tab w:pos="3078" w:val="left" w:leader="none"/>
        </w:tabs>
        <w:spacing w:line="240" w:lineRule="auto" w:before="123" w:after="0"/>
        <w:ind w:left="3078" w:right="0" w:hanging="544"/>
        <w:jc w:val="both"/>
        <w:rPr>
          <w:sz w:val="20"/>
        </w:rPr>
      </w:pPr>
      <w:r>
        <w:rPr>
          <w:sz w:val="20"/>
        </w:rPr>
        <w:t>Selecting</w:t>
      </w:r>
      <w:r>
        <w:rPr>
          <w:spacing w:val="-7"/>
          <w:sz w:val="20"/>
        </w:rPr>
        <w:t> </w:t>
      </w:r>
      <w:r>
        <w:rPr>
          <w:sz w:val="20"/>
        </w:rPr>
        <w:t>fewer</w:t>
      </w:r>
      <w:r>
        <w:rPr>
          <w:spacing w:val="-7"/>
          <w:sz w:val="20"/>
        </w:rPr>
        <w:t> </w:t>
      </w:r>
      <w:r>
        <w:rPr>
          <w:sz w:val="20"/>
        </w:rPr>
        <w:t>items</w:t>
      </w:r>
      <w:r>
        <w:rPr>
          <w:spacing w:val="-6"/>
          <w:sz w:val="20"/>
        </w:rPr>
        <w:t> </w:t>
      </w:r>
      <w:r>
        <w:rPr>
          <w:sz w:val="20"/>
        </w:rPr>
        <w:t>for</w:t>
      </w:r>
      <w:r>
        <w:rPr>
          <w:spacing w:val="-7"/>
          <w:sz w:val="20"/>
        </w:rPr>
        <w:t> </w:t>
      </w:r>
      <w:r>
        <w:rPr>
          <w:spacing w:val="-2"/>
          <w:sz w:val="20"/>
        </w:rPr>
        <w:t>examination;</w:t>
      </w:r>
    </w:p>
    <w:p>
      <w:pPr>
        <w:pStyle w:val="ListParagraph"/>
        <w:numPr>
          <w:ilvl w:val="1"/>
          <w:numId w:val="105"/>
        </w:numPr>
        <w:tabs>
          <w:tab w:pos="3078" w:val="left" w:leader="none"/>
          <w:tab w:pos="3082" w:val="left" w:leader="none"/>
        </w:tabs>
        <w:spacing w:line="292" w:lineRule="auto" w:before="171" w:after="0"/>
        <w:ind w:left="3082" w:right="700" w:hanging="548"/>
        <w:jc w:val="both"/>
        <w:rPr>
          <w:sz w:val="20"/>
        </w:rPr>
      </w:pPr>
      <w:r>
        <w:rPr>
          <w:sz w:val="20"/>
        </w:rPr>
        <w:t>Performing</w:t>
      </w:r>
      <w:r>
        <w:rPr>
          <w:spacing w:val="-6"/>
          <w:sz w:val="20"/>
        </w:rPr>
        <w:t> </w:t>
      </w:r>
      <w:r>
        <w:rPr>
          <w:sz w:val="20"/>
        </w:rPr>
        <w:t>fewer</w:t>
      </w:r>
      <w:r>
        <w:rPr>
          <w:spacing w:val="-6"/>
          <w:sz w:val="20"/>
        </w:rPr>
        <w:t> </w:t>
      </w:r>
      <w:r>
        <w:rPr>
          <w:sz w:val="20"/>
        </w:rPr>
        <w:t>procedures</w:t>
      </w:r>
      <w:r>
        <w:rPr>
          <w:spacing w:val="-3"/>
          <w:sz w:val="20"/>
        </w:rPr>
        <w:t> </w:t>
      </w:r>
      <w:r>
        <w:rPr>
          <w:sz w:val="20"/>
        </w:rPr>
        <w:t>(for</w:t>
      </w:r>
      <w:r>
        <w:rPr>
          <w:spacing w:val="-6"/>
          <w:sz w:val="20"/>
        </w:rPr>
        <w:t> </w:t>
      </w:r>
      <w:r>
        <w:rPr>
          <w:sz w:val="20"/>
        </w:rPr>
        <w:t>example,</w:t>
      </w:r>
      <w:r>
        <w:rPr>
          <w:spacing w:val="-6"/>
          <w:sz w:val="20"/>
        </w:rPr>
        <w:t> </w:t>
      </w:r>
      <w:r>
        <w:rPr>
          <w:sz w:val="20"/>
        </w:rPr>
        <w:t>performing</w:t>
      </w:r>
      <w:r>
        <w:rPr>
          <w:spacing w:val="-4"/>
          <w:sz w:val="20"/>
        </w:rPr>
        <w:t> </w:t>
      </w:r>
      <w:r>
        <w:rPr>
          <w:sz w:val="20"/>
        </w:rPr>
        <w:t>only</w:t>
      </w:r>
      <w:r>
        <w:rPr>
          <w:spacing w:val="-5"/>
          <w:sz w:val="20"/>
        </w:rPr>
        <w:t> </w:t>
      </w:r>
      <w:r>
        <w:rPr>
          <w:sz w:val="20"/>
        </w:rPr>
        <w:t>analytical</w:t>
      </w:r>
      <w:r>
        <w:rPr>
          <w:spacing w:val="-7"/>
          <w:sz w:val="20"/>
        </w:rPr>
        <w:t> </w:t>
      </w:r>
      <w:r>
        <w:rPr>
          <w:sz w:val="20"/>
        </w:rPr>
        <w:t>procedures</w:t>
      </w:r>
      <w:r>
        <w:rPr>
          <w:spacing w:val="-3"/>
          <w:sz w:val="20"/>
        </w:rPr>
        <w:t> </w:t>
      </w:r>
      <w:r>
        <w:rPr>
          <w:sz w:val="20"/>
        </w:rPr>
        <w:t>in circumstances when, in a reasonable assurance engagement, both analytical procedures and tests of detail would be performed); or</w:t>
      </w:r>
    </w:p>
    <w:p>
      <w:pPr>
        <w:pStyle w:val="ListParagraph"/>
        <w:numPr>
          <w:ilvl w:val="1"/>
          <w:numId w:val="105"/>
        </w:numPr>
        <w:tabs>
          <w:tab w:pos="3077" w:val="left" w:leader="none"/>
        </w:tabs>
        <w:spacing w:line="240" w:lineRule="auto" w:before="118" w:after="0"/>
        <w:ind w:left="3077" w:right="0" w:hanging="543"/>
        <w:jc w:val="both"/>
        <w:rPr>
          <w:sz w:val="20"/>
        </w:rPr>
      </w:pPr>
      <w:r>
        <w:rPr>
          <w:sz w:val="20"/>
        </w:rPr>
        <w:t>Performing</w:t>
      </w:r>
      <w:r>
        <w:rPr>
          <w:spacing w:val="-8"/>
          <w:sz w:val="20"/>
        </w:rPr>
        <w:t> </w:t>
      </w:r>
      <w:r>
        <w:rPr>
          <w:sz w:val="20"/>
        </w:rPr>
        <w:t>procedures</w:t>
      </w:r>
      <w:r>
        <w:rPr>
          <w:spacing w:val="-7"/>
          <w:sz w:val="20"/>
        </w:rPr>
        <w:t> </w:t>
      </w:r>
      <w:r>
        <w:rPr>
          <w:sz w:val="20"/>
        </w:rPr>
        <w:t>on</w:t>
      </w:r>
      <w:r>
        <w:rPr>
          <w:spacing w:val="-8"/>
          <w:sz w:val="20"/>
        </w:rPr>
        <w:t> </w:t>
      </w:r>
      <w:r>
        <w:rPr>
          <w:sz w:val="20"/>
        </w:rPr>
        <w:t>location</w:t>
      </w:r>
      <w:r>
        <w:rPr>
          <w:spacing w:val="-8"/>
          <w:sz w:val="20"/>
        </w:rPr>
        <w:t> </w:t>
      </w:r>
      <w:r>
        <w:rPr>
          <w:sz w:val="20"/>
        </w:rPr>
        <w:t>at</w:t>
      </w:r>
      <w:r>
        <w:rPr>
          <w:spacing w:val="-6"/>
          <w:sz w:val="20"/>
        </w:rPr>
        <w:t> </w:t>
      </w:r>
      <w:r>
        <w:rPr>
          <w:sz w:val="20"/>
        </w:rPr>
        <w:t>fewer</w:t>
      </w:r>
      <w:r>
        <w:rPr>
          <w:spacing w:val="-8"/>
          <w:sz w:val="20"/>
        </w:rPr>
        <w:t> </w:t>
      </w:r>
      <w:r>
        <w:rPr>
          <w:spacing w:val="-2"/>
          <w:sz w:val="20"/>
        </w:rPr>
        <w:t>facilities.</w:t>
      </w:r>
    </w:p>
    <w:p>
      <w:pPr>
        <w:pStyle w:val="ListParagraph"/>
        <w:numPr>
          <w:ilvl w:val="0"/>
          <w:numId w:val="105"/>
        </w:numPr>
        <w:tabs>
          <w:tab w:pos="2531" w:val="left" w:leader="none"/>
          <w:tab w:pos="2534" w:val="left" w:leader="none"/>
        </w:tabs>
        <w:spacing w:line="292" w:lineRule="auto" w:before="169" w:after="0"/>
        <w:ind w:left="2534" w:right="695" w:hanging="548"/>
        <w:jc w:val="both"/>
        <w:rPr>
          <w:sz w:val="20"/>
        </w:rPr>
      </w:pPr>
      <w:r>
        <w:rPr>
          <w:sz w:val="20"/>
        </w:rPr>
        <w:t>In a reasonable assurance engagement, substantive analytical procedures performed in response to assessed risks of material misstatement involve developing expectations of quantities or ratios that are sufficiently precise to identify material misstatements. In a limited assurance engagement, analytical procedures may be designed to support expectations regarding the direction of trends, relationships and ratios rather than to identify misstatements with the level of precision expected in a reasonable assurance </w:t>
      </w:r>
      <w:r>
        <w:rPr>
          <w:spacing w:val="-2"/>
          <w:sz w:val="20"/>
        </w:rPr>
        <w:t>engagement.</w:t>
      </w:r>
    </w:p>
    <w:p>
      <w:pPr>
        <w:pStyle w:val="BodyText"/>
        <w:spacing w:line="292" w:lineRule="auto" w:before="117"/>
        <w:ind w:left="2520" w:right="707" w:firstLine="0"/>
      </w:pPr>
      <w:r>
        <w:rPr/>
        <w:t>In</w:t>
      </w:r>
      <w:r>
        <w:rPr>
          <w:spacing w:val="-14"/>
        </w:rPr>
        <w:t> </w:t>
      </w:r>
      <w:r>
        <w:rPr/>
        <w:t>addition,</w:t>
      </w:r>
      <w:r>
        <w:rPr>
          <w:spacing w:val="-14"/>
        </w:rPr>
        <w:t> </w:t>
      </w:r>
      <w:r>
        <w:rPr/>
        <w:t>when</w:t>
      </w:r>
      <w:r>
        <w:rPr>
          <w:spacing w:val="-14"/>
        </w:rPr>
        <w:t> </w:t>
      </w:r>
      <w:r>
        <w:rPr/>
        <w:t>undertaking</w:t>
      </w:r>
      <w:r>
        <w:rPr>
          <w:spacing w:val="-14"/>
        </w:rPr>
        <w:t> </w:t>
      </w:r>
      <w:r>
        <w:rPr/>
        <w:t>analytical</w:t>
      </w:r>
      <w:r>
        <w:rPr>
          <w:spacing w:val="-14"/>
        </w:rPr>
        <w:t> </w:t>
      </w:r>
      <w:r>
        <w:rPr/>
        <w:t>procedures</w:t>
      </w:r>
      <w:r>
        <w:rPr>
          <w:spacing w:val="-14"/>
        </w:rPr>
        <w:t> </w:t>
      </w:r>
      <w:r>
        <w:rPr/>
        <w:t>in</w:t>
      </w:r>
      <w:r>
        <w:rPr>
          <w:spacing w:val="-12"/>
        </w:rPr>
        <w:t> </w:t>
      </w:r>
      <w:r>
        <w:rPr/>
        <w:t>a</w:t>
      </w:r>
      <w:r>
        <w:rPr>
          <w:spacing w:val="-14"/>
        </w:rPr>
        <w:t> </w:t>
      </w:r>
      <w:r>
        <w:rPr/>
        <w:t>limited</w:t>
      </w:r>
      <w:r>
        <w:rPr>
          <w:spacing w:val="-13"/>
        </w:rPr>
        <w:t> </w:t>
      </w:r>
      <w:r>
        <w:rPr/>
        <w:t>assurance</w:t>
      </w:r>
      <w:r>
        <w:rPr>
          <w:spacing w:val="-12"/>
        </w:rPr>
        <w:t> </w:t>
      </w:r>
      <w:r>
        <w:rPr/>
        <w:t>engagement</w:t>
      </w:r>
      <w:r>
        <w:rPr>
          <w:spacing w:val="-13"/>
        </w:rPr>
        <w:t> </w:t>
      </w:r>
      <w:r>
        <w:rPr/>
        <w:t>the practitioner may, for example:</w:t>
      </w:r>
    </w:p>
    <w:p>
      <w:pPr>
        <w:spacing w:after="0" w:line="292" w:lineRule="auto"/>
        <w:sectPr>
          <w:pgSz w:w="11910" w:h="16840"/>
          <w:pgMar w:header="735" w:footer="1115" w:top="1100" w:bottom="1300" w:left="0" w:right="740"/>
        </w:sectPr>
      </w:pPr>
    </w:p>
    <w:p>
      <w:pPr>
        <w:pStyle w:val="BodyText"/>
        <w:spacing w:before="5"/>
        <w:ind w:firstLine="0"/>
        <w:jc w:val="left"/>
        <w:rPr>
          <w:sz w:val="16"/>
        </w:rPr>
      </w:pPr>
    </w:p>
    <w:p>
      <w:pPr>
        <w:pStyle w:val="ListParagraph"/>
        <w:numPr>
          <w:ilvl w:val="1"/>
          <w:numId w:val="105"/>
        </w:numPr>
        <w:tabs>
          <w:tab w:pos="3078" w:val="left" w:leader="none"/>
          <w:tab w:pos="3082" w:val="left" w:leader="none"/>
        </w:tabs>
        <w:spacing w:line="292" w:lineRule="auto" w:before="93" w:after="0"/>
        <w:ind w:left="3082" w:right="707" w:hanging="548"/>
        <w:jc w:val="both"/>
        <w:rPr>
          <w:sz w:val="20"/>
        </w:rPr>
      </w:pPr>
      <w:r>
        <w:rPr>
          <w:sz w:val="20"/>
        </w:rPr>
        <w:t>Use</w:t>
      </w:r>
      <w:r>
        <w:rPr>
          <w:spacing w:val="-7"/>
          <w:sz w:val="20"/>
        </w:rPr>
        <w:t> </w:t>
      </w:r>
      <w:r>
        <w:rPr>
          <w:sz w:val="20"/>
        </w:rPr>
        <w:t>data</w:t>
      </w:r>
      <w:r>
        <w:rPr>
          <w:spacing w:val="-5"/>
          <w:sz w:val="20"/>
        </w:rPr>
        <w:t> </w:t>
      </w:r>
      <w:r>
        <w:rPr>
          <w:sz w:val="20"/>
        </w:rPr>
        <w:t>that</w:t>
      </w:r>
      <w:r>
        <w:rPr>
          <w:spacing w:val="-4"/>
          <w:sz w:val="20"/>
        </w:rPr>
        <w:t> </w:t>
      </w:r>
      <w:r>
        <w:rPr>
          <w:sz w:val="20"/>
        </w:rPr>
        <w:t>is</w:t>
      </w:r>
      <w:r>
        <w:rPr>
          <w:spacing w:val="-5"/>
          <w:sz w:val="20"/>
        </w:rPr>
        <w:t> </w:t>
      </w:r>
      <w:r>
        <w:rPr>
          <w:sz w:val="20"/>
        </w:rPr>
        <w:t>more</w:t>
      </w:r>
      <w:r>
        <w:rPr>
          <w:spacing w:val="-4"/>
          <w:sz w:val="20"/>
        </w:rPr>
        <w:t> </w:t>
      </w:r>
      <w:r>
        <w:rPr>
          <w:sz w:val="20"/>
        </w:rPr>
        <w:t>highly</w:t>
      </w:r>
      <w:r>
        <w:rPr>
          <w:spacing w:val="-5"/>
          <w:sz w:val="20"/>
        </w:rPr>
        <w:t> </w:t>
      </w:r>
      <w:r>
        <w:rPr>
          <w:sz w:val="20"/>
        </w:rPr>
        <w:t>aggregated,</w:t>
      </w:r>
      <w:r>
        <w:rPr>
          <w:spacing w:val="-4"/>
          <w:sz w:val="20"/>
        </w:rPr>
        <w:t> </w:t>
      </w:r>
      <w:r>
        <w:rPr>
          <w:sz w:val="20"/>
        </w:rPr>
        <w:t>for</w:t>
      </w:r>
      <w:r>
        <w:rPr>
          <w:spacing w:val="-4"/>
          <w:sz w:val="20"/>
        </w:rPr>
        <w:t> </w:t>
      </w:r>
      <w:r>
        <w:rPr>
          <w:sz w:val="20"/>
        </w:rPr>
        <w:t>example,</w:t>
      </w:r>
      <w:r>
        <w:rPr>
          <w:spacing w:val="-4"/>
          <w:sz w:val="20"/>
        </w:rPr>
        <w:t> </w:t>
      </w:r>
      <w:r>
        <w:rPr>
          <w:sz w:val="20"/>
        </w:rPr>
        <w:t>data</w:t>
      </w:r>
      <w:r>
        <w:rPr>
          <w:spacing w:val="-5"/>
          <w:sz w:val="20"/>
        </w:rPr>
        <w:t> </w:t>
      </w:r>
      <w:r>
        <w:rPr>
          <w:sz w:val="20"/>
        </w:rPr>
        <w:t>at</w:t>
      </w:r>
      <w:r>
        <w:rPr>
          <w:spacing w:val="-5"/>
          <w:sz w:val="20"/>
        </w:rPr>
        <w:t> </w:t>
      </w:r>
      <w:r>
        <w:rPr>
          <w:sz w:val="20"/>
        </w:rPr>
        <w:t>a</w:t>
      </w:r>
      <w:r>
        <w:rPr>
          <w:spacing w:val="-5"/>
          <w:sz w:val="20"/>
        </w:rPr>
        <w:t> </w:t>
      </w:r>
      <w:r>
        <w:rPr>
          <w:sz w:val="20"/>
        </w:rPr>
        <w:t>regional</w:t>
      </w:r>
      <w:r>
        <w:rPr>
          <w:spacing w:val="-6"/>
          <w:sz w:val="20"/>
        </w:rPr>
        <w:t> </w:t>
      </w:r>
      <w:r>
        <w:rPr>
          <w:sz w:val="20"/>
        </w:rPr>
        <w:t>level</w:t>
      </w:r>
      <w:r>
        <w:rPr>
          <w:spacing w:val="-6"/>
          <w:sz w:val="20"/>
        </w:rPr>
        <w:t> </w:t>
      </w:r>
      <w:r>
        <w:rPr>
          <w:sz w:val="20"/>
        </w:rPr>
        <w:t>rather than at a facility level, or monthly data rather than weekly data.</w:t>
      </w:r>
    </w:p>
    <w:p>
      <w:pPr>
        <w:pStyle w:val="ListParagraph"/>
        <w:numPr>
          <w:ilvl w:val="1"/>
          <w:numId w:val="105"/>
        </w:numPr>
        <w:tabs>
          <w:tab w:pos="3078" w:val="left" w:leader="none"/>
          <w:tab w:pos="3082" w:val="left" w:leader="none"/>
        </w:tabs>
        <w:spacing w:line="290" w:lineRule="auto" w:before="121" w:after="0"/>
        <w:ind w:left="3082" w:right="707" w:hanging="548"/>
        <w:jc w:val="both"/>
        <w:rPr>
          <w:sz w:val="20"/>
        </w:rPr>
      </w:pPr>
      <w:r>
        <w:rPr>
          <w:sz w:val="20"/>
        </w:rPr>
        <w:t>Use</w:t>
      </w:r>
      <w:r>
        <w:rPr>
          <w:spacing w:val="-2"/>
          <w:sz w:val="20"/>
        </w:rPr>
        <w:t> </w:t>
      </w:r>
      <w:r>
        <w:rPr>
          <w:sz w:val="20"/>
        </w:rPr>
        <w:t>data that</w:t>
      </w:r>
      <w:r>
        <w:rPr>
          <w:spacing w:val="-2"/>
          <w:sz w:val="20"/>
        </w:rPr>
        <w:t> </w:t>
      </w:r>
      <w:r>
        <w:rPr>
          <w:sz w:val="20"/>
        </w:rPr>
        <w:t>has</w:t>
      </w:r>
      <w:r>
        <w:rPr>
          <w:spacing w:val="-1"/>
          <w:sz w:val="20"/>
        </w:rPr>
        <w:t> </w:t>
      </w:r>
      <w:r>
        <w:rPr>
          <w:sz w:val="20"/>
        </w:rPr>
        <w:t>not been subjected to separate procedures to test its</w:t>
      </w:r>
      <w:r>
        <w:rPr>
          <w:spacing w:val="-1"/>
          <w:sz w:val="20"/>
        </w:rPr>
        <w:t> </w:t>
      </w:r>
      <w:r>
        <w:rPr>
          <w:sz w:val="20"/>
        </w:rPr>
        <w:t>reliability</w:t>
      </w:r>
      <w:r>
        <w:rPr>
          <w:spacing w:val="-1"/>
          <w:sz w:val="20"/>
        </w:rPr>
        <w:t> </w:t>
      </w:r>
      <w:r>
        <w:rPr>
          <w:sz w:val="20"/>
        </w:rPr>
        <w:t>to the same extent as it would be for a reasonable assurance engagement.</w:t>
      </w:r>
    </w:p>
    <w:p>
      <w:pPr>
        <w:pStyle w:val="BodyText"/>
        <w:spacing w:line="292" w:lineRule="auto" w:before="123"/>
        <w:ind w:left="1987" w:right="699"/>
      </w:pPr>
      <w:r>
        <w:rPr/>
        <w:t>A362L.</w:t>
      </w:r>
      <w:r>
        <w:rPr>
          <w:spacing w:val="-14"/>
        </w:rPr>
        <w:t> </w:t>
      </w:r>
      <w:r>
        <w:rPr/>
        <w:t>The</w:t>
      </w:r>
      <w:r>
        <w:rPr>
          <w:spacing w:val="-14"/>
        </w:rPr>
        <w:t> </w:t>
      </w:r>
      <w:r>
        <w:rPr/>
        <w:t>planned</w:t>
      </w:r>
      <w:r>
        <w:rPr>
          <w:spacing w:val="-14"/>
        </w:rPr>
        <w:t> </w:t>
      </w:r>
      <w:r>
        <w:rPr/>
        <w:t>nature,</w:t>
      </w:r>
      <w:r>
        <w:rPr>
          <w:spacing w:val="-14"/>
        </w:rPr>
        <w:t> </w:t>
      </w:r>
      <w:r>
        <w:rPr/>
        <w:t>timing</w:t>
      </w:r>
      <w:r>
        <w:rPr>
          <w:spacing w:val="-14"/>
        </w:rPr>
        <w:t> </w:t>
      </w:r>
      <w:r>
        <w:rPr/>
        <w:t>and</w:t>
      </w:r>
      <w:r>
        <w:rPr>
          <w:spacing w:val="-14"/>
        </w:rPr>
        <w:t> </w:t>
      </w:r>
      <w:r>
        <w:rPr/>
        <w:t>extent</w:t>
      </w:r>
      <w:r>
        <w:rPr>
          <w:spacing w:val="-14"/>
        </w:rPr>
        <w:t> </w:t>
      </w:r>
      <w:r>
        <w:rPr/>
        <w:t>of</w:t>
      </w:r>
      <w:r>
        <w:rPr>
          <w:spacing w:val="-14"/>
        </w:rPr>
        <w:t> </w:t>
      </w:r>
      <w:r>
        <w:rPr/>
        <w:t>further</w:t>
      </w:r>
      <w:r>
        <w:rPr>
          <w:spacing w:val="-10"/>
        </w:rPr>
        <w:t> </w:t>
      </w:r>
      <w:r>
        <w:rPr/>
        <w:t>procedures</w:t>
      </w:r>
      <w:r>
        <w:rPr>
          <w:spacing w:val="-12"/>
        </w:rPr>
        <w:t> </w:t>
      </w:r>
      <w:r>
        <w:rPr/>
        <w:t>is</w:t>
      </w:r>
      <w:r>
        <w:rPr>
          <w:spacing w:val="-14"/>
        </w:rPr>
        <w:t> </w:t>
      </w:r>
      <w:r>
        <w:rPr/>
        <w:t>a</w:t>
      </w:r>
      <w:r>
        <w:rPr>
          <w:spacing w:val="-14"/>
        </w:rPr>
        <w:t> </w:t>
      </w:r>
      <w:r>
        <w:rPr/>
        <w:t>matter</w:t>
      </w:r>
      <w:r>
        <w:rPr>
          <w:spacing w:val="-13"/>
        </w:rPr>
        <w:t> </w:t>
      </w:r>
      <w:r>
        <w:rPr/>
        <w:t>of</w:t>
      </w:r>
      <w:r>
        <w:rPr>
          <w:spacing w:val="-14"/>
        </w:rPr>
        <w:t> </w:t>
      </w:r>
      <w:r>
        <w:rPr/>
        <w:t>professional</w:t>
      </w:r>
      <w:r>
        <w:rPr>
          <w:spacing w:val="-14"/>
        </w:rPr>
        <w:t> </w:t>
      </w:r>
      <w:r>
        <w:rPr/>
        <w:t>judgment and is influenced by the circumstances of the limited assurance engagement, including the information</w:t>
      </w:r>
      <w:r>
        <w:rPr>
          <w:spacing w:val="-5"/>
        </w:rPr>
        <w:t> </w:t>
      </w:r>
      <w:r>
        <w:rPr/>
        <w:t>needs</w:t>
      </w:r>
      <w:r>
        <w:rPr>
          <w:spacing w:val="-3"/>
        </w:rPr>
        <w:t> </w:t>
      </w:r>
      <w:r>
        <w:rPr/>
        <w:t>of</w:t>
      </w:r>
      <w:r>
        <w:rPr>
          <w:spacing w:val="-2"/>
        </w:rPr>
        <w:t> </w:t>
      </w:r>
      <w:r>
        <w:rPr/>
        <w:t>intended</w:t>
      </w:r>
      <w:r>
        <w:rPr>
          <w:spacing w:val="-5"/>
        </w:rPr>
        <w:t> </w:t>
      </w:r>
      <w:r>
        <w:rPr/>
        <w:t>users</w:t>
      </w:r>
      <w:r>
        <w:rPr>
          <w:spacing w:val="-2"/>
        </w:rPr>
        <w:t> </w:t>
      </w:r>
      <w:r>
        <w:rPr/>
        <w:t>as</w:t>
      </w:r>
      <w:r>
        <w:rPr>
          <w:spacing w:val="-3"/>
        </w:rPr>
        <w:t> </w:t>
      </w:r>
      <w:r>
        <w:rPr/>
        <w:t>a</w:t>
      </w:r>
      <w:r>
        <w:rPr>
          <w:spacing w:val="-5"/>
        </w:rPr>
        <w:t> </w:t>
      </w:r>
      <w:r>
        <w:rPr/>
        <w:t>group,</w:t>
      </w:r>
      <w:r>
        <w:rPr>
          <w:spacing w:val="-4"/>
        </w:rPr>
        <w:t> </w:t>
      </w:r>
      <w:r>
        <w:rPr/>
        <w:t>the</w:t>
      </w:r>
      <w:r>
        <w:rPr>
          <w:spacing w:val="-4"/>
        </w:rPr>
        <w:t> </w:t>
      </w:r>
      <w:r>
        <w:rPr/>
        <w:t>criteria,</w:t>
      </w:r>
      <w:r>
        <w:rPr>
          <w:spacing w:val="-4"/>
        </w:rPr>
        <w:t> </w:t>
      </w:r>
      <w:r>
        <w:rPr/>
        <w:t>and</w:t>
      </w:r>
      <w:r>
        <w:rPr>
          <w:spacing w:val="-5"/>
        </w:rPr>
        <w:t> </w:t>
      </w:r>
      <w:r>
        <w:rPr/>
        <w:t>the</w:t>
      </w:r>
      <w:r>
        <w:rPr>
          <w:spacing w:val="-4"/>
        </w:rPr>
        <w:t> </w:t>
      </w:r>
      <w:r>
        <w:rPr/>
        <w:t>sustainability</w:t>
      </w:r>
      <w:r>
        <w:rPr>
          <w:spacing w:val="-3"/>
        </w:rPr>
        <w:t> </w:t>
      </w:r>
      <w:r>
        <w:rPr/>
        <w:t>matters</w:t>
      </w:r>
      <w:r>
        <w:rPr>
          <w:spacing w:val="-3"/>
        </w:rPr>
        <w:t> </w:t>
      </w:r>
      <w:r>
        <w:rPr/>
        <w:t>within the scope of the engagement.</w:t>
      </w:r>
      <w:r>
        <w:rPr>
          <w:spacing w:val="40"/>
        </w:rPr>
        <w:t> </w:t>
      </w:r>
      <w:r>
        <w:rPr/>
        <w:t>The practitioner also may consider whether more persuasive evidence is needed to respond to identified disclosures where material</w:t>
      </w:r>
      <w:r>
        <w:rPr>
          <w:spacing w:val="-1"/>
        </w:rPr>
        <w:t> </w:t>
      </w:r>
      <w:r>
        <w:rPr/>
        <w:t>misstatements are more likely to arise.</w:t>
      </w:r>
    </w:p>
    <w:p>
      <w:pPr>
        <w:pStyle w:val="BodyText"/>
        <w:spacing w:before="8"/>
        <w:ind w:firstLine="0"/>
        <w:jc w:val="left"/>
        <w:rPr>
          <w:sz w:val="4"/>
        </w:rPr>
      </w:pPr>
      <w:r>
        <w:rPr/>
        <mc:AlternateContent>
          <mc:Choice Requires="wps">
            <w:drawing>
              <wp:anchor distT="0" distB="0" distL="0" distR="0" allowOverlap="1" layoutInCell="1" locked="0" behindDoc="1" simplePos="0" relativeHeight="487610880">
                <wp:simplePos x="0" y="0"/>
                <wp:positionH relativeFrom="page">
                  <wp:posOffset>911656</wp:posOffset>
                </wp:positionH>
                <wp:positionV relativeFrom="paragraph">
                  <wp:posOffset>52817</wp:posOffset>
                </wp:positionV>
                <wp:extent cx="5716270" cy="2776220"/>
                <wp:effectExtent l="0" t="0" r="0" b="0"/>
                <wp:wrapTopAndBottom/>
                <wp:docPr id="107" name="Textbox 107"/>
                <wp:cNvGraphicFramePr>
                  <a:graphicFrameLocks/>
                </wp:cNvGraphicFramePr>
                <a:graphic>
                  <a:graphicData uri="http://schemas.microsoft.com/office/word/2010/wordprocessingShape">
                    <wps:wsp>
                      <wps:cNvPr id="107" name="Textbox 107"/>
                      <wps:cNvSpPr txBox="1"/>
                      <wps:spPr>
                        <a:xfrm>
                          <a:off x="0" y="0"/>
                          <a:ext cx="5716270" cy="2776220"/>
                        </a:xfrm>
                        <a:prstGeom prst="rect">
                          <a:avLst/>
                        </a:prstGeom>
                        <a:ln w="6095">
                          <a:solidFill>
                            <a:srgbClr val="000000"/>
                          </a:solidFill>
                          <a:prstDash val="solid"/>
                        </a:ln>
                      </wps:spPr>
                      <wps:txbx>
                        <w:txbxContent>
                          <w:p>
                            <w:pPr>
                              <w:pStyle w:val="BodyText"/>
                              <w:spacing w:line="292" w:lineRule="auto" w:before="158"/>
                              <w:ind w:left="650" w:right="105"/>
                            </w:pPr>
                            <w:r>
                              <w:rPr/>
                              <w:t>A363L. Examples of reasons for identifying disclosures where material misstatements are likely to arise include:</w:t>
                            </w:r>
                          </w:p>
                          <w:p>
                            <w:pPr>
                              <w:pStyle w:val="BodyText"/>
                              <w:numPr>
                                <w:ilvl w:val="0"/>
                                <w:numId w:val="106"/>
                              </w:numPr>
                              <w:tabs>
                                <w:tab w:pos="1195" w:val="left" w:leader="none"/>
                                <w:tab w:pos="1197" w:val="left" w:leader="none"/>
                              </w:tabs>
                              <w:spacing w:line="290" w:lineRule="auto" w:before="107" w:after="0"/>
                              <w:ind w:left="1197" w:right="107" w:hanging="548"/>
                              <w:jc w:val="both"/>
                            </w:pPr>
                            <w:r>
                              <w:rPr/>
                              <w:t>The inherent complexity of the sustainability matter or judgment in its measurement or evaluation.</w:t>
                            </w:r>
                            <w:r>
                              <w:rPr>
                                <w:spacing w:val="40"/>
                              </w:rPr>
                              <w:t> </w:t>
                            </w:r>
                            <w:r>
                              <w:rPr/>
                              <w:t>For example, a material misstatement may be more likely to arise in a disclosure</w:t>
                            </w:r>
                            <w:r>
                              <w:rPr>
                                <w:spacing w:val="-8"/>
                              </w:rPr>
                              <w:t> </w:t>
                            </w:r>
                            <w:r>
                              <w:rPr/>
                              <w:t>where</w:t>
                            </w:r>
                            <w:r>
                              <w:rPr>
                                <w:spacing w:val="-8"/>
                              </w:rPr>
                              <w:t> </w:t>
                            </w:r>
                            <w:r>
                              <w:rPr/>
                              <w:t>mass</w:t>
                            </w:r>
                            <w:r>
                              <w:rPr>
                                <w:spacing w:val="-10"/>
                              </w:rPr>
                              <w:t> </w:t>
                            </w:r>
                            <w:r>
                              <w:rPr/>
                              <w:t>balance</w:t>
                            </w:r>
                            <w:r>
                              <w:rPr>
                                <w:spacing w:val="-11"/>
                              </w:rPr>
                              <w:t> </w:t>
                            </w:r>
                            <w:r>
                              <w:rPr/>
                              <w:t>calculations</w:t>
                            </w:r>
                            <w:r>
                              <w:rPr>
                                <w:spacing w:val="-7"/>
                              </w:rPr>
                              <w:t> </w:t>
                            </w:r>
                            <w:r>
                              <w:rPr/>
                              <w:t>are</w:t>
                            </w:r>
                            <w:r>
                              <w:rPr>
                                <w:spacing w:val="-10"/>
                              </w:rPr>
                              <w:t> </w:t>
                            </w:r>
                            <w:r>
                              <w:rPr/>
                              <w:t>involved</w:t>
                            </w:r>
                            <w:r>
                              <w:rPr>
                                <w:spacing w:val="-11"/>
                              </w:rPr>
                              <w:t> </w:t>
                            </w:r>
                            <w:r>
                              <w:rPr/>
                              <w:t>than</w:t>
                            </w:r>
                            <w:r>
                              <w:rPr>
                                <w:spacing w:val="-11"/>
                              </w:rPr>
                              <w:t> </w:t>
                            </w:r>
                            <w:r>
                              <w:rPr/>
                              <w:t>when</w:t>
                            </w:r>
                            <w:r>
                              <w:rPr>
                                <w:spacing w:val="-11"/>
                              </w:rPr>
                              <w:t> </w:t>
                            </w:r>
                            <w:r>
                              <w:rPr/>
                              <w:t>water</w:t>
                            </w:r>
                            <w:r>
                              <w:rPr>
                                <w:spacing w:val="-10"/>
                              </w:rPr>
                              <w:t> </w:t>
                            </w:r>
                            <w:r>
                              <w:rPr/>
                              <w:t>consumption is read directly from a meter.</w:t>
                            </w:r>
                          </w:p>
                          <w:p>
                            <w:pPr>
                              <w:pStyle w:val="BodyText"/>
                              <w:numPr>
                                <w:ilvl w:val="0"/>
                                <w:numId w:val="106"/>
                              </w:numPr>
                              <w:tabs>
                                <w:tab w:pos="1195" w:val="left" w:leader="none"/>
                                <w:tab w:pos="1197" w:val="left" w:leader="none"/>
                              </w:tabs>
                              <w:spacing w:line="288" w:lineRule="auto" w:before="107" w:after="0"/>
                              <w:ind w:left="1197" w:right="113" w:hanging="548"/>
                              <w:jc w:val="both"/>
                            </w:pPr>
                            <w:r>
                              <w:rPr/>
                              <w:t>The complexity of the organization, its ownership and control arrangements, or its geographical spread.</w:t>
                            </w:r>
                          </w:p>
                          <w:p>
                            <w:pPr>
                              <w:pStyle w:val="BodyText"/>
                              <w:numPr>
                                <w:ilvl w:val="0"/>
                                <w:numId w:val="106"/>
                              </w:numPr>
                              <w:tabs>
                                <w:tab w:pos="1195" w:val="left" w:leader="none"/>
                                <w:tab w:pos="1197" w:val="left" w:leader="none"/>
                              </w:tabs>
                              <w:spacing w:line="290" w:lineRule="auto" w:before="112" w:after="0"/>
                              <w:ind w:left="1197" w:right="101" w:hanging="548"/>
                              <w:jc w:val="both"/>
                            </w:pPr>
                            <w:r>
                              <w:rPr/>
                              <w:t>Systems</w:t>
                            </w:r>
                            <w:r>
                              <w:rPr>
                                <w:spacing w:val="-5"/>
                              </w:rPr>
                              <w:t> </w:t>
                            </w:r>
                            <w:r>
                              <w:rPr/>
                              <w:t>and</w:t>
                            </w:r>
                            <w:r>
                              <w:rPr>
                                <w:spacing w:val="-7"/>
                              </w:rPr>
                              <w:t> </w:t>
                            </w:r>
                            <w:r>
                              <w:rPr/>
                              <w:t>processes</w:t>
                            </w:r>
                            <w:r>
                              <w:rPr>
                                <w:spacing w:val="-8"/>
                              </w:rPr>
                              <w:t> </w:t>
                            </w:r>
                            <w:r>
                              <w:rPr/>
                              <w:t>that</w:t>
                            </w:r>
                            <w:r>
                              <w:rPr>
                                <w:spacing w:val="-9"/>
                              </w:rPr>
                              <w:t> </w:t>
                            </w:r>
                            <w:r>
                              <w:rPr/>
                              <w:t>are</w:t>
                            </w:r>
                            <w:r>
                              <w:rPr>
                                <w:spacing w:val="-6"/>
                              </w:rPr>
                              <w:t> </w:t>
                            </w:r>
                            <w:r>
                              <w:rPr/>
                              <w:t>less</w:t>
                            </w:r>
                            <w:r>
                              <w:rPr>
                                <w:spacing w:val="-8"/>
                              </w:rPr>
                              <w:t> </w:t>
                            </w:r>
                            <w:r>
                              <w:rPr/>
                              <w:t>automated</w:t>
                            </w:r>
                            <w:r>
                              <w:rPr>
                                <w:spacing w:val="-7"/>
                              </w:rPr>
                              <w:t> </w:t>
                            </w:r>
                            <w:r>
                              <w:rPr/>
                              <w:t>or</w:t>
                            </w:r>
                            <w:r>
                              <w:rPr>
                                <w:spacing w:val="-8"/>
                              </w:rPr>
                              <w:t> </w:t>
                            </w:r>
                            <w:r>
                              <w:rPr/>
                              <w:t>still</w:t>
                            </w:r>
                            <w:r>
                              <w:rPr>
                                <w:spacing w:val="-5"/>
                              </w:rPr>
                              <w:t> </w:t>
                            </w:r>
                            <w:r>
                              <w:rPr/>
                              <w:t>developing,</w:t>
                            </w:r>
                            <w:r>
                              <w:rPr>
                                <w:spacing w:val="-7"/>
                              </w:rPr>
                              <w:t> </w:t>
                            </w:r>
                            <w:r>
                              <w:rPr/>
                              <w:t>such</w:t>
                            </w:r>
                            <w:r>
                              <w:rPr>
                                <w:spacing w:val="-7"/>
                              </w:rPr>
                              <w:t> </w:t>
                            </w:r>
                            <w:r>
                              <w:rPr/>
                              <w:t>that</w:t>
                            </w:r>
                            <w:r>
                              <w:rPr>
                                <w:spacing w:val="-9"/>
                              </w:rPr>
                              <w:t> </w:t>
                            </w:r>
                            <w:r>
                              <w:rPr/>
                              <w:t>there</w:t>
                            </w:r>
                            <w:r>
                              <w:rPr>
                                <w:spacing w:val="-5"/>
                              </w:rPr>
                              <w:t> </w:t>
                            </w:r>
                            <w:r>
                              <w:rPr/>
                              <w:t>may be</w:t>
                            </w:r>
                            <w:r>
                              <w:rPr>
                                <w:spacing w:val="-6"/>
                              </w:rPr>
                              <w:t> </w:t>
                            </w:r>
                            <w:r>
                              <w:rPr/>
                              <w:t>a</w:t>
                            </w:r>
                            <w:r>
                              <w:rPr>
                                <w:spacing w:val="-6"/>
                              </w:rPr>
                              <w:t> </w:t>
                            </w:r>
                            <w:r>
                              <w:rPr/>
                              <w:t>greater</w:t>
                            </w:r>
                            <w:r>
                              <w:rPr>
                                <w:spacing w:val="-5"/>
                              </w:rPr>
                              <w:t> </w:t>
                            </w:r>
                            <w:r>
                              <w:rPr/>
                              <w:t>likelihood</w:t>
                            </w:r>
                            <w:r>
                              <w:rPr>
                                <w:spacing w:val="-5"/>
                              </w:rPr>
                              <w:t> </w:t>
                            </w:r>
                            <w:r>
                              <w:rPr/>
                              <w:t>of</w:t>
                            </w:r>
                            <w:r>
                              <w:rPr>
                                <w:spacing w:val="-5"/>
                              </w:rPr>
                              <w:t> </w:t>
                            </w:r>
                            <w:r>
                              <w:rPr/>
                              <w:t>human</w:t>
                            </w:r>
                            <w:r>
                              <w:rPr>
                                <w:spacing w:val="-6"/>
                              </w:rPr>
                              <w:t> </w:t>
                            </w:r>
                            <w:r>
                              <w:rPr/>
                              <w:t>error,</w:t>
                            </w:r>
                            <w:r>
                              <w:rPr>
                                <w:spacing w:val="-5"/>
                              </w:rPr>
                              <w:t> </w:t>
                            </w:r>
                            <w:r>
                              <w:rPr/>
                              <w:t>processing</w:t>
                            </w:r>
                            <w:r>
                              <w:rPr>
                                <w:spacing w:val="-6"/>
                              </w:rPr>
                              <w:t> </w:t>
                            </w:r>
                            <w:r>
                              <w:rPr/>
                              <w:t>flaws</w:t>
                            </w:r>
                            <w:r>
                              <w:rPr>
                                <w:spacing w:val="-3"/>
                              </w:rPr>
                              <w:t> </w:t>
                            </w:r>
                            <w:r>
                              <w:rPr/>
                              <w:t>or</w:t>
                            </w:r>
                            <w:r>
                              <w:rPr>
                                <w:spacing w:val="-5"/>
                              </w:rPr>
                              <w:t> </w:t>
                            </w:r>
                            <w:r>
                              <w:rPr/>
                              <w:t>opportunity</w:t>
                            </w:r>
                            <w:r>
                              <w:rPr>
                                <w:spacing w:val="-4"/>
                              </w:rPr>
                              <w:t> </w:t>
                            </w:r>
                            <w:r>
                              <w:rPr/>
                              <w:t>for</w:t>
                            </w:r>
                            <w:r>
                              <w:rPr>
                                <w:spacing w:val="-4"/>
                              </w:rPr>
                              <w:t> </w:t>
                            </w:r>
                            <w:r>
                              <w:rPr/>
                              <w:t>unauthorized </w:t>
                            </w:r>
                            <w:r>
                              <w:rPr>
                                <w:spacing w:val="-2"/>
                              </w:rPr>
                              <w:t>intervention.</w:t>
                            </w:r>
                          </w:p>
                          <w:p>
                            <w:pPr>
                              <w:pStyle w:val="BodyText"/>
                              <w:numPr>
                                <w:ilvl w:val="0"/>
                                <w:numId w:val="106"/>
                              </w:numPr>
                              <w:tabs>
                                <w:tab w:pos="1195" w:val="left" w:leader="none"/>
                                <w:tab w:pos="1197" w:val="left" w:leader="none"/>
                              </w:tabs>
                              <w:spacing w:line="288" w:lineRule="auto" w:before="107" w:after="0"/>
                              <w:ind w:left="1197" w:right="111" w:hanging="548"/>
                              <w:jc w:val="both"/>
                            </w:pPr>
                            <w:r>
                              <w:rPr/>
                              <w:t>Incentives to misstate, for example, if a particular target performance has to be met to retain a license to operate or to avoid fines, or to meet stakeholders’ expectations.</w:t>
                            </w:r>
                          </w:p>
                        </w:txbxContent>
                      </wps:txbx>
                      <wps:bodyPr wrap="square" lIns="0" tIns="0" rIns="0" bIns="0" rtlCol="0">
                        <a:noAutofit/>
                      </wps:bodyPr>
                    </wps:wsp>
                  </a:graphicData>
                </a:graphic>
              </wp:anchor>
            </w:drawing>
          </mc:Choice>
          <mc:Fallback>
            <w:pict>
              <v:shape style="position:absolute;margin-left:71.783997pt;margin-top:4.158887pt;width:450.1pt;height:218.6pt;mso-position-horizontal-relative:page;mso-position-vertical-relative:paragraph;z-index:-15705600;mso-wrap-distance-left:0;mso-wrap-distance-right:0" type="#_x0000_t202" id="docshape104" filled="false" stroked="true" strokeweight=".47998pt" strokecolor="#000000">
                <v:textbox inset="0,0,0,0">
                  <w:txbxContent>
                    <w:p>
                      <w:pPr>
                        <w:pStyle w:val="BodyText"/>
                        <w:spacing w:line="292" w:lineRule="auto" w:before="158"/>
                        <w:ind w:left="650" w:right="105"/>
                      </w:pPr>
                      <w:r>
                        <w:rPr/>
                        <w:t>A363L. Examples of reasons for identifying disclosures where material misstatements are likely to arise include:</w:t>
                      </w:r>
                    </w:p>
                    <w:p>
                      <w:pPr>
                        <w:pStyle w:val="BodyText"/>
                        <w:numPr>
                          <w:ilvl w:val="0"/>
                          <w:numId w:val="106"/>
                        </w:numPr>
                        <w:tabs>
                          <w:tab w:pos="1195" w:val="left" w:leader="none"/>
                          <w:tab w:pos="1197" w:val="left" w:leader="none"/>
                        </w:tabs>
                        <w:spacing w:line="290" w:lineRule="auto" w:before="107" w:after="0"/>
                        <w:ind w:left="1197" w:right="107" w:hanging="548"/>
                        <w:jc w:val="both"/>
                      </w:pPr>
                      <w:r>
                        <w:rPr/>
                        <w:t>The inherent complexity of the sustainability matter or judgment in its measurement or evaluation.</w:t>
                      </w:r>
                      <w:r>
                        <w:rPr>
                          <w:spacing w:val="40"/>
                        </w:rPr>
                        <w:t> </w:t>
                      </w:r>
                      <w:r>
                        <w:rPr/>
                        <w:t>For example, a material misstatement may be more likely to arise in a disclosure</w:t>
                      </w:r>
                      <w:r>
                        <w:rPr>
                          <w:spacing w:val="-8"/>
                        </w:rPr>
                        <w:t> </w:t>
                      </w:r>
                      <w:r>
                        <w:rPr/>
                        <w:t>where</w:t>
                      </w:r>
                      <w:r>
                        <w:rPr>
                          <w:spacing w:val="-8"/>
                        </w:rPr>
                        <w:t> </w:t>
                      </w:r>
                      <w:r>
                        <w:rPr/>
                        <w:t>mass</w:t>
                      </w:r>
                      <w:r>
                        <w:rPr>
                          <w:spacing w:val="-10"/>
                        </w:rPr>
                        <w:t> </w:t>
                      </w:r>
                      <w:r>
                        <w:rPr/>
                        <w:t>balance</w:t>
                      </w:r>
                      <w:r>
                        <w:rPr>
                          <w:spacing w:val="-11"/>
                        </w:rPr>
                        <w:t> </w:t>
                      </w:r>
                      <w:r>
                        <w:rPr/>
                        <w:t>calculations</w:t>
                      </w:r>
                      <w:r>
                        <w:rPr>
                          <w:spacing w:val="-7"/>
                        </w:rPr>
                        <w:t> </w:t>
                      </w:r>
                      <w:r>
                        <w:rPr/>
                        <w:t>are</w:t>
                      </w:r>
                      <w:r>
                        <w:rPr>
                          <w:spacing w:val="-10"/>
                        </w:rPr>
                        <w:t> </w:t>
                      </w:r>
                      <w:r>
                        <w:rPr/>
                        <w:t>involved</w:t>
                      </w:r>
                      <w:r>
                        <w:rPr>
                          <w:spacing w:val="-11"/>
                        </w:rPr>
                        <w:t> </w:t>
                      </w:r>
                      <w:r>
                        <w:rPr/>
                        <w:t>than</w:t>
                      </w:r>
                      <w:r>
                        <w:rPr>
                          <w:spacing w:val="-11"/>
                        </w:rPr>
                        <w:t> </w:t>
                      </w:r>
                      <w:r>
                        <w:rPr/>
                        <w:t>when</w:t>
                      </w:r>
                      <w:r>
                        <w:rPr>
                          <w:spacing w:val="-11"/>
                        </w:rPr>
                        <w:t> </w:t>
                      </w:r>
                      <w:r>
                        <w:rPr/>
                        <w:t>water</w:t>
                      </w:r>
                      <w:r>
                        <w:rPr>
                          <w:spacing w:val="-10"/>
                        </w:rPr>
                        <w:t> </w:t>
                      </w:r>
                      <w:r>
                        <w:rPr/>
                        <w:t>consumption is read directly from a meter.</w:t>
                      </w:r>
                    </w:p>
                    <w:p>
                      <w:pPr>
                        <w:pStyle w:val="BodyText"/>
                        <w:numPr>
                          <w:ilvl w:val="0"/>
                          <w:numId w:val="106"/>
                        </w:numPr>
                        <w:tabs>
                          <w:tab w:pos="1195" w:val="left" w:leader="none"/>
                          <w:tab w:pos="1197" w:val="left" w:leader="none"/>
                        </w:tabs>
                        <w:spacing w:line="288" w:lineRule="auto" w:before="107" w:after="0"/>
                        <w:ind w:left="1197" w:right="113" w:hanging="548"/>
                        <w:jc w:val="both"/>
                      </w:pPr>
                      <w:r>
                        <w:rPr/>
                        <w:t>The complexity of the organization, its ownership and control arrangements, or its geographical spread.</w:t>
                      </w:r>
                    </w:p>
                    <w:p>
                      <w:pPr>
                        <w:pStyle w:val="BodyText"/>
                        <w:numPr>
                          <w:ilvl w:val="0"/>
                          <w:numId w:val="106"/>
                        </w:numPr>
                        <w:tabs>
                          <w:tab w:pos="1195" w:val="left" w:leader="none"/>
                          <w:tab w:pos="1197" w:val="left" w:leader="none"/>
                        </w:tabs>
                        <w:spacing w:line="290" w:lineRule="auto" w:before="112" w:after="0"/>
                        <w:ind w:left="1197" w:right="101" w:hanging="548"/>
                        <w:jc w:val="both"/>
                      </w:pPr>
                      <w:r>
                        <w:rPr/>
                        <w:t>Systems</w:t>
                      </w:r>
                      <w:r>
                        <w:rPr>
                          <w:spacing w:val="-5"/>
                        </w:rPr>
                        <w:t> </w:t>
                      </w:r>
                      <w:r>
                        <w:rPr/>
                        <w:t>and</w:t>
                      </w:r>
                      <w:r>
                        <w:rPr>
                          <w:spacing w:val="-7"/>
                        </w:rPr>
                        <w:t> </w:t>
                      </w:r>
                      <w:r>
                        <w:rPr/>
                        <w:t>processes</w:t>
                      </w:r>
                      <w:r>
                        <w:rPr>
                          <w:spacing w:val="-8"/>
                        </w:rPr>
                        <w:t> </w:t>
                      </w:r>
                      <w:r>
                        <w:rPr/>
                        <w:t>that</w:t>
                      </w:r>
                      <w:r>
                        <w:rPr>
                          <w:spacing w:val="-9"/>
                        </w:rPr>
                        <w:t> </w:t>
                      </w:r>
                      <w:r>
                        <w:rPr/>
                        <w:t>are</w:t>
                      </w:r>
                      <w:r>
                        <w:rPr>
                          <w:spacing w:val="-6"/>
                        </w:rPr>
                        <w:t> </w:t>
                      </w:r>
                      <w:r>
                        <w:rPr/>
                        <w:t>less</w:t>
                      </w:r>
                      <w:r>
                        <w:rPr>
                          <w:spacing w:val="-8"/>
                        </w:rPr>
                        <w:t> </w:t>
                      </w:r>
                      <w:r>
                        <w:rPr/>
                        <w:t>automated</w:t>
                      </w:r>
                      <w:r>
                        <w:rPr>
                          <w:spacing w:val="-7"/>
                        </w:rPr>
                        <w:t> </w:t>
                      </w:r>
                      <w:r>
                        <w:rPr/>
                        <w:t>or</w:t>
                      </w:r>
                      <w:r>
                        <w:rPr>
                          <w:spacing w:val="-8"/>
                        </w:rPr>
                        <w:t> </w:t>
                      </w:r>
                      <w:r>
                        <w:rPr/>
                        <w:t>still</w:t>
                      </w:r>
                      <w:r>
                        <w:rPr>
                          <w:spacing w:val="-5"/>
                        </w:rPr>
                        <w:t> </w:t>
                      </w:r>
                      <w:r>
                        <w:rPr/>
                        <w:t>developing,</w:t>
                      </w:r>
                      <w:r>
                        <w:rPr>
                          <w:spacing w:val="-7"/>
                        </w:rPr>
                        <w:t> </w:t>
                      </w:r>
                      <w:r>
                        <w:rPr/>
                        <w:t>such</w:t>
                      </w:r>
                      <w:r>
                        <w:rPr>
                          <w:spacing w:val="-7"/>
                        </w:rPr>
                        <w:t> </w:t>
                      </w:r>
                      <w:r>
                        <w:rPr/>
                        <w:t>that</w:t>
                      </w:r>
                      <w:r>
                        <w:rPr>
                          <w:spacing w:val="-9"/>
                        </w:rPr>
                        <w:t> </w:t>
                      </w:r>
                      <w:r>
                        <w:rPr/>
                        <w:t>there</w:t>
                      </w:r>
                      <w:r>
                        <w:rPr>
                          <w:spacing w:val="-5"/>
                        </w:rPr>
                        <w:t> </w:t>
                      </w:r>
                      <w:r>
                        <w:rPr/>
                        <w:t>may be</w:t>
                      </w:r>
                      <w:r>
                        <w:rPr>
                          <w:spacing w:val="-6"/>
                        </w:rPr>
                        <w:t> </w:t>
                      </w:r>
                      <w:r>
                        <w:rPr/>
                        <w:t>a</w:t>
                      </w:r>
                      <w:r>
                        <w:rPr>
                          <w:spacing w:val="-6"/>
                        </w:rPr>
                        <w:t> </w:t>
                      </w:r>
                      <w:r>
                        <w:rPr/>
                        <w:t>greater</w:t>
                      </w:r>
                      <w:r>
                        <w:rPr>
                          <w:spacing w:val="-5"/>
                        </w:rPr>
                        <w:t> </w:t>
                      </w:r>
                      <w:r>
                        <w:rPr/>
                        <w:t>likelihood</w:t>
                      </w:r>
                      <w:r>
                        <w:rPr>
                          <w:spacing w:val="-5"/>
                        </w:rPr>
                        <w:t> </w:t>
                      </w:r>
                      <w:r>
                        <w:rPr/>
                        <w:t>of</w:t>
                      </w:r>
                      <w:r>
                        <w:rPr>
                          <w:spacing w:val="-5"/>
                        </w:rPr>
                        <w:t> </w:t>
                      </w:r>
                      <w:r>
                        <w:rPr/>
                        <w:t>human</w:t>
                      </w:r>
                      <w:r>
                        <w:rPr>
                          <w:spacing w:val="-6"/>
                        </w:rPr>
                        <w:t> </w:t>
                      </w:r>
                      <w:r>
                        <w:rPr/>
                        <w:t>error,</w:t>
                      </w:r>
                      <w:r>
                        <w:rPr>
                          <w:spacing w:val="-5"/>
                        </w:rPr>
                        <w:t> </w:t>
                      </w:r>
                      <w:r>
                        <w:rPr/>
                        <w:t>processing</w:t>
                      </w:r>
                      <w:r>
                        <w:rPr>
                          <w:spacing w:val="-6"/>
                        </w:rPr>
                        <w:t> </w:t>
                      </w:r>
                      <w:r>
                        <w:rPr/>
                        <w:t>flaws</w:t>
                      </w:r>
                      <w:r>
                        <w:rPr>
                          <w:spacing w:val="-3"/>
                        </w:rPr>
                        <w:t> </w:t>
                      </w:r>
                      <w:r>
                        <w:rPr/>
                        <w:t>or</w:t>
                      </w:r>
                      <w:r>
                        <w:rPr>
                          <w:spacing w:val="-5"/>
                        </w:rPr>
                        <w:t> </w:t>
                      </w:r>
                      <w:r>
                        <w:rPr/>
                        <w:t>opportunity</w:t>
                      </w:r>
                      <w:r>
                        <w:rPr>
                          <w:spacing w:val="-4"/>
                        </w:rPr>
                        <w:t> </w:t>
                      </w:r>
                      <w:r>
                        <w:rPr/>
                        <w:t>for</w:t>
                      </w:r>
                      <w:r>
                        <w:rPr>
                          <w:spacing w:val="-4"/>
                        </w:rPr>
                        <w:t> </w:t>
                      </w:r>
                      <w:r>
                        <w:rPr/>
                        <w:t>unauthorized </w:t>
                      </w:r>
                      <w:r>
                        <w:rPr>
                          <w:spacing w:val="-2"/>
                        </w:rPr>
                        <w:t>intervention.</w:t>
                      </w:r>
                    </w:p>
                    <w:p>
                      <w:pPr>
                        <w:pStyle w:val="BodyText"/>
                        <w:numPr>
                          <w:ilvl w:val="0"/>
                          <w:numId w:val="106"/>
                        </w:numPr>
                        <w:tabs>
                          <w:tab w:pos="1195" w:val="left" w:leader="none"/>
                          <w:tab w:pos="1197" w:val="left" w:leader="none"/>
                        </w:tabs>
                        <w:spacing w:line="288" w:lineRule="auto" w:before="107" w:after="0"/>
                        <w:ind w:left="1197" w:right="111" w:hanging="548"/>
                        <w:jc w:val="both"/>
                      </w:pPr>
                      <w:r>
                        <w:rPr/>
                        <w:t>Incentives to misstate, for example, if a particular target performance has to be met to retain a license to operate or to avoid fines, or to meet stakeholders’ expectations.</w:t>
                      </w:r>
                    </w:p>
                  </w:txbxContent>
                </v:textbox>
                <v:stroke dashstyle="solid"/>
                <w10:wrap type="topAndBottom"/>
              </v:shape>
            </w:pict>
          </mc:Fallback>
        </mc:AlternateContent>
      </w:r>
    </w:p>
    <w:p>
      <w:pPr>
        <w:pStyle w:val="BodyText"/>
        <w:ind w:firstLine="0"/>
        <w:jc w:val="left"/>
      </w:pPr>
    </w:p>
    <w:p>
      <w:pPr>
        <w:pStyle w:val="BodyText"/>
        <w:spacing w:before="1"/>
        <w:ind w:firstLine="0"/>
        <w:jc w:val="left"/>
        <w:rPr>
          <w:sz w:val="13"/>
        </w:rPr>
      </w:pPr>
      <w:r>
        <w:rPr/>
        <mc:AlternateContent>
          <mc:Choice Requires="wps">
            <w:drawing>
              <wp:anchor distT="0" distB="0" distL="0" distR="0" allowOverlap="1" layoutInCell="1" locked="0" behindDoc="1" simplePos="0" relativeHeight="487611392">
                <wp:simplePos x="0" y="0"/>
                <wp:positionH relativeFrom="page">
                  <wp:posOffset>911656</wp:posOffset>
                </wp:positionH>
                <wp:positionV relativeFrom="paragraph">
                  <wp:posOffset>114566</wp:posOffset>
                </wp:positionV>
                <wp:extent cx="5716270" cy="3308985"/>
                <wp:effectExtent l="0" t="0" r="0" b="0"/>
                <wp:wrapTopAndBottom/>
                <wp:docPr id="108" name="Textbox 108"/>
                <wp:cNvGraphicFramePr>
                  <a:graphicFrameLocks/>
                </wp:cNvGraphicFramePr>
                <a:graphic>
                  <a:graphicData uri="http://schemas.microsoft.com/office/word/2010/wordprocessingShape">
                    <wps:wsp>
                      <wps:cNvPr id="108" name="Textbox 108"/>
                      <wps:cNvSpPr txBox="1"/>
                      <wps:spPr>
                        <a:xfrm>
                          <a:off x="0" y="0"/>
                          <a:ext cx="5716270" cy="3308985"/>
                        </a:xfrm>
                        <a:prstGeom prst="rect">
                          <a:avLst/>
                        </a:prstGeom>
                        <a:ln w="6095">
                          <a:solidFill>
                            <a:srgbClr val="000000"/>
                          </a:solidFill>
                          <a:prstDash val="solid"/>
                        </a:ln>
                      </wps:spPr>
                      <wps:txbx>
                        <w:txbxContent>
                          <w:p>
                            <w:pPr>
                              <w:pStyle w:val="BodyText"/>
                              <w:spacing w:line="292" w:lineRule="auto" w:before="158"/>
                              <w:ind w:left="650" w:right="106"/>
                            </w:pPr>
                            <w:r>
                              <w:rPr/>
                              <w:t>A364R.</w:t>
                            </w:r>
                            <w:r>
                              <w:rPr>
                                <w:spacing w:val="-3"/>
                              </w:rPr>
                              <w:t> </w:t>
                            </w:r>
                            <w:r>
                              <w:rPr/>
                              <w:t>Examples of reasons for the assessment given to the risk of material misstatement at the assertion level:</w:t>
                            </w:r>
                          </w:p>
                          <w:p>
                            <w:pPr>
                              <w:pStyle w:val="BodyText"/>
                              <w:numPr>
                                <w:ilvl w:val="0"/>
                                <w:numId w:val="107"/>
                              </w:numPr>
                              <w:tabs>
                                <w:tab w:pos="1195" w:val="left" w:leader="none"/>
                                <w:tab w:pos="1197" w:val="left" w:leader="none"/>
                              </w:tabs>
                              <w:spacing w:line="288" w:lineRule="auto" w:before="104" w:after="0"/>
                              <w:ind w:left="1197" w:right="111" w:hanging="548"/>
                              <w:jc w:val="both"/>
                            </w:pPr>
                            <w:r>
                              <w:rPr/>
                              <w:t>Inherent limitations in the capabilities of measuring devices (e.g., water meters) or insufficient frequency of their calibration.</w:t>
                            </w:r>
                          </w:p>
                          <w:p>
                            <w:pPr>
                              <w:pStyle w:val="BodyText"/>
                              <w:numPr>
                                <w:ilvl w:val="0"/>
                                <w:numId w:val="107"/>
                              </w:numPr>
                              <w:tabs>
                                <w:tab w:pos="1195" w:val="left" w:leader="none"/>
                                <w:tab w:pos="1197" w:val="left" w:leader="none"/>
                              </w:tabs>
                              <w:spacing w:line="290" w:lineRule="auto" w:before="112" w:after="0"/>
                              <w:ind w:left="1197" w:right="102" w:hanging="548"/>
                              <w:jc w:val="both"/>
                            </w:pPr>
                            <w:r>
                              <w:rPr/>
                              <w:t>Errors or inappropriate judgments made in measuring, evaluating or disclosing the sustainability information, including in the assumptions used in making estimates, the use of inaccurate or incomplete base data on which estimates are based, or in circumstances when complex calculations are involved (e.g., when a mass balance approach is used to calculate water abstracted).</w:t>
                            </w:r>
                          </w:p>
                          <w:p>
                            <w:pPr>
                              <w:pStyle w:val="BodyText"/>
                              <w:numPr>
                                <w:ilvl w:val="0"/>
                                <w:numId w:val="107"/>
                              </w:numPr>
                              <w:tabs>
                                <w:tab w:pos="1195" w:val="left" w:leader="none"/>
                                <w:tab w:pos="1197" w:val="left" w:leader="none"/>
                              </w:tabs>
                              <w:spacing w:line="290" w:lineRule="auto" w:before="110" w:after="0"/>
                              <w:ind w:left="1197" w:right="102" w:hanging="548"/>
                              <w:jc w:val="both"/>
                            </w:pPr>
                            <w:r>
                              <w:rPr/>
                              <w:t>The</w:t>
                            </w:r>
                            <w:r>
                              <w:rPr>
                                <w:spacing w:val="-14"/>
                              </w:rPr>
                              <w:t> </w:t>
                            </w:r>
                            <w:r>
                              <w:rPr/>
                              <w:t>risk</w:t>
                            </w:r>
                            <w:r>
                              <w:rPr>
                                <w:spacing w:val="-14"/>
                              </w:rPr>
                              <w:t> </w:t>
                            </w:r>
                            <w:r>
                              <w:rPr/>
                              <w:t>that</w:t>
                            </w:r>
                            <w:r>
                              <w:rPr>
                                <w:spacing w:val="-14"/>
                              </w:rPr>
                              <w:t> </w:t>
                            </w:r>
                            <w:r>
                              <w:rPr/>
                              <w:t>unidentified</w:t>
                            </w:r>
                            <w:r>
                              <w:rPr>
                                <w:spacing w:val="-14"/>
                              </w:rPr>
                              <w:t> </w:t>
                            </w:r>
                            <w:r>
                              <w:rPr/>
                              <w:t>aspects</w:t>
                            </w:r>
                            <w:r>
                              <w:rPr>
                                <w:spacing w:val="-14"/>
                              </w:rPr>
                              <w:t> </w:t>
                            </w:r>
                            <w:r>
                              <w:rPr/>
                              <w:t>of</w:t>
                            </w:r>
                            <w:r>
                              <w:rPr>
                                <w:spacing w:val="-14"/>
                              </w:rPr>
                              <w:t> </w:t>
                            </w:r>
                            <w:r>
                              <w:rPr/>
                              <w:t>the</w:t>
                            </w:r>
                            <w:r>
                              <w:rPr>
                                <w:spacing w:val="-14"/>
                              </w:rPr>
                              <w:t> </w:t>
                            </w:r>
                            <w:r>
                              <w:rPr/>
                              <w:t>sustainability</w:t>
                            </w:r>
                            <w:r>
                              <w:rPr>
                                <w:spacing w:val="-14"/>
                              </w:rPr>
                              <w:t> </w:t>
                            </w:r>
                            <w:r>
                              <w:rPr/>
                              <w:t>matter</w:t>
                            </w:r>
                            <w:r>
                              <w:rPr>
                                <w:spacing w:val="-14"/>
                              </w:rPr>
                              <w:t> </w:t>
                            </w:r>
                            <w:r>
                              <w:rPr/>
                              <w:t>may</w:t>
                            </w:r>
                            <w:r>
                              <w:rPr>
                                <w:spacing w:val="-13"/>
                              </w:rPr>
                              <w:t> </w:t>
                            </w:r>
                            <w:r>
                              <w:rPr/>
                              <w:t>be</w:t>
                            </w:r>
                            <w:r>
                              <w:rPr>
                                <w:spacing w:val="-14"/>
                              </w:rPr>
                              <w:t> </w:t>
                            </w:r>
                            <w:r>
                              <w:rPr/>
                              <w:t>missed,</w:t>
                            </w:r>
                            <w:r>
                              <w:rPr>
                                <w:spacing w:val="-14"/>
                              </w:rPr>
                              <w:t> </w:t>
                            </w:r>
                            <w:r>
                              <w:rPr/>
                              <w:t>for</w:t>
                            </w:r>
                            <w:r>
                              <w:rPr>
                                <w:spacing w:val="-14"/>
                              </w:rPr>
                              <w:t> </w:t>
                            </w:r>
                            <w:r>
                              <w:rPr/>
                              <w:t>example because of events or transactions outside of the normal course of business, because the preparer relies on a third party for information (e.g., external meter readers or engineering firms to calculate water abstracted), or because of undetected water or wastewater leaks or similar.</w:t>
                            </w:r>
                          </w:p>
                          <w:p>
                            <w:pPr>
                              <w:pStyle w:val="BodyText"/>
                              <w:numPr>
                                <w:ilvl w:val="0"/>
                                <w:numId w:val="107"/>
                              </w:numPr>
                              <w:tabs>
                                <w:tab w:pos="1195" w:val="left" w:leader="none"/>
                                <w:tab w:pos="1197" w:val="left" w:leader="none"/>
                              </w:tabs>
                              <w:spacing w:line="288" w:lineRule="auto" w:before="110" w:after="0"/>
                              <w:ind w:left="1197" w:right="114" w:hanging="548"/>
                              <w:jc w:val="both"/>
                            </w:pPr>
                            <w:r>
                              <w:rPr/>
                              <w:t>How</w:t>
                            </w:r>
                            <w:r>
                              <w:rPr>
                                <w:spacing w:val="-3"/>
                              </w:rPr>
                              <w:t> </w:t>
                            </w:r>
                            <w:r>
                              <w:rPr/>
                              <w:t>weaknesses</w:t>
                            </w:r>
                            <w:r>
                              <w:rPr>
                                <w:spacing w:val="-2"/>
                              </w:rPr>
                              <w:t> </w:t>
                            </w:r>
                            <w:r>
                              <w:rPr/>
                              <w:t>in</w:t>
                            </w:r>
                            <w:r>
                              <w:rPr>
                                <w:spacing w:val="-1"/>
                              </w:rPr>
                              <w:t> </w:t>
                            </w:r>
                            <w:r>
                              <w:rPr/>
                              <w:t>the</w:t>
                            </w:r>
                            <w:r>
                              <w:rPr>
                                <w:spacing w:val="-1"/>
                              </w:rPr>
                              <w:t> </w:t>
                            </w:r>
                            <w:r>
                              <w:rPr/>
                              <w:t>design</w:t>
                            </w:r>
                            <w:r>
                              <w:rPr>
                                <w:spacing w:val="-4"/>
                              </w:rPr>
                              <w:t> </w:t>
                            </w:r>
                            <w:r>
                              <w:rPr/>
                              <w:t>of</w:t>
                            </w:r>
                            <w:r>
                              <w:rPr>
                                <w:spacing w:val="-3"/>
                              </w:rPr>
                              <w:t> </w:t>
                            </w:r>
                            <w:r>
                              <w:rPr/>
                              <w:t>controls</w:t>
                            </w:r>
                            <w:r>
                              <w:rPr>
                                <w:spacing w:val="-2"/>
                              </w:rPr>
                              <w:t> </w:t>
                            </w:r>
                            <w:r>
                              <w:rPr/>
                              <w:t>or</w:t>
                            </w:r>
                            <w:r>
                              <w:rPr>
                                <w:spacing w:val="-2"/>
                              </w:rPr>
                              <w:t> </w:t>
                            </w:r>
                            <w:r>
                              <w:rPr/>
                              <w:t>the</w:t>
                            </w:r>
                            <w:r>
                              <w:rPr>
                                <w:spacing w:val="-3"/>
                              </w:rPr>
                              <w:t> </w:t>
                            </w:r>
                            <w:r>
                              <w:rPr/>
                              <w:t>ineffective</w:t>
                            </w:r>
                            <w:r>
                              <w:rPr>
                                <w:spacing w:val="-3"/>
                              </w:rPr>
                              <w:t> </w:t>
                            </w:r>
                            <w:r>
                              <w:rPr/>
                              <w:t>operation</w:t>
                            </w:r>
                            <w:r>
                              <w:rPr>
                                <w:spacing w:val="-1"/>
                              </w:rPr>
                              <w:t> </w:t>
                            </w:r>
                            <w:r>
                              <w:rPr/>
                              <w:t>of</w:t>
                            </w:r>
                            <w:r>
                              <w:rPr>
                                <w:spacing w:val="-3"/>
                              </w:rPr>
                              <w:t> </w:t>
                            </w:r>
                            <w:r>
                              <w:rPr/>
                              <w:t>controls might give rise to errors, processing flaws or opportunity for unauthorized intervention.</w:t>
                            </w:r>
                          </w:p>
                        </w:txbxContent>
                      </wps:txbx>
                      <wps:bodyPr wrap="square" lIns="0" tIns="0" rIns="0" bIns="0" rtlCol="0">
                        <a:noAutofit/>
                      </wps:bodyPr>
                    </wps:wsp>
                  </a:graphicData>
                </a:graphic>
              </wp:anchor>
            </w:drawing>
          </mc:Choice>
          <mc:Fallback>
            <w:pict>
              <v:shape style="position:absolute;margin-left:71.783997pt;margin-top:9.020977pt;width:450.1pt;height:260.55pt;mso-position-horizontal-relative:page;mso-position-vertical-relative:paragraph;z-index:-15705088;mso-wrap-distance-left:0;mso-wrap-distance-right:0" type="#_x0000_t202" id="docshape105" filled="false" stroked="true" strokeweight=".47998pt" strokecolor="#000000">
                <v:textbox inset="0,0,0,0">
                  <w:txbxContent>
                    <w:p>
                      <w:pPr>
                        <w:pStyle w:val="BodyText"/>
                        <w:spacing w:line="292" w:lineRule="auto" w:before="158"/>
                        <w:ind w:left="650" w:right="106"/>
                      </w:pPr>
                      <w:r>
                        <w:rPr/>
                        <w:t>A364R.</w:t>
                      </w:r>
                      <w:r>
                        <w:rPr>
                          <w:spacing w:val="-3"/>
                        </w:rPr>
                        <w:t> </w:t>
                      </w:r>
                      <w:r>
                        <w:rPr/>
                        <w:t>Examples of reasons for the assessment given to the risk of material misstatement at the assertion level:</w:t>
                      </w:r>
                    </w:p>
                    <w:p>
                      <w:pPr>
                        <w:pStyle w:val="BodyText"/>
                        <w:numPr>
                          <w:ilvl w:val="0"/>
                          <w:numId w:val="107"/>
                        </w:numPr>
                        <w:tabs>
                          <w:tab w:pos="1195" w:val="left" w:leader="none"/>
                          <w:tab w:pos="1197" w:val="left" w:leader="none"/>
                        </w:tabs>
                        <w:spacing w:line="288" w:lineRule="auto" w:before="104" w:after="0"/>
                        <w:ind w:left="1197" w:right="111" w:hanging="548"/>
                        <w:jc w:val="both"/>
                      </w:pPr>
                      <w:r>
                        <w:rPr/>
                        <w:t>Inherent limitations in the capabilities of measuring devices (e.g., water meters) or insufficient frequency of their calibration.</w:t>
                      </w:r>
                    </w:p>
                    <w:p>
                      <w:pPr>
                        <w:pStyle w:val="BodyText"/>
                        <w:numPr>
                          <w:ilvl w:val="0"/>
                          <w:numId w:val="107"/>
                        </w:numPr>
                        <w:tabs>
                          <w:tab w:pos="1195" w:val="left" w:leader="none"/>
                          <w:tab w:pos="1197" w:val="left" w:leader="none"/>
                        </w:tabs>
                        <w:spacing w:line="290" w:lineRule="auto" w:before="112" w:after="0"/>
                        <w:ind w:left="1197" w:right="102" w:hanging="548"/>
                        <w:jc w:val="both"/>
                      </w:pPr>
                      <w:r>
                        <w:rPr/>
                        <w:t>Errors or inappropriate judgments made in measuring, evaluating or disclosing the sustainability information, including in the assumptions used in making estimates, the use of inaccurate or incomplete base data on which estimates are based, or in circumstances when complex calculations are involved (e.g., when a mass balance approach is used to calculate water abstracted).</w:t>
                      </w:r>
                    </w:p>
                    <w:p>
                      <w:pPr>
                        <w:pStyle w:val="BodyText"/>
                        <w:numPr>
                          <w:ilvl w:val="0"/>
                          <w:numId w:val="107"/>
                        </w:numPr>
                        <w:tabs>
                          <w:tab w:pos="1195" w:val="left" w:leader="none"/>
                          <w:tab w:pos="1197" w:val="left" w:leader="none"/>
                        </w:tabs>
                        <w:spacing w:line="290" w:lineRule="auto" w:before="110" w:after="0"/>
                        <w:ind w:left="1197" w:right="102" w:hanging="548"/>
                        <w:jc w:val="both"/>
                      </w:pPr>
                      <w:r>
                        <w:rPr/>
                        <w:t>The</w:t>
                      </w:r>
                      <w:r>
                        <w:rPr>
                          <w:spacing w:val="-14"/>
                        </w:rPr>
                        <w:t> </w:t>
                      </w:r>
                      <w:r>
                        <w:rPr/>
                        <w:t>risk</w:t>
                      </w:r>
                      <w:r>
                        <w:rPr>
                          <w:spacing w:val="-14"/>
                        </w:rPr>
                        <w:t> </w:t>
                      </w:r>
                      <w:r>
                        <w:rPr/>
                        <w:t>that</w:t>
                      </w:r>
                      <w:r>
                        <w:rPr>
                          <w:spacing w:val="-14"/>
                        </w:rPr>
                        <w:t> </w:t>
                      </w:r>
                      <w:r>
                        <w:rPr/>
                        <w:t>unidentified</w:t>
                      </w:r>
                      <w:r>
                        <w:rPr>
                          <w:spacing w:val="-14"/>
                        </w:rPr>
                        <w:t> </w:t>
                      </w:r>
                      <w:r>
                        <w:rPr/>
                        <w:t>aspects</w:t>
                      </w:r>
                      <w:r>
                        <w:rPr>
                          <w:spacing w:val="-14"/>
                        </w:rPr>
                        <w:t> </w:t>
                      </w:r>
                      <w:r>
                        <w:rPr/>
                        <w:t>of</w:t>
                      </w:r>
                      <w:r>
                        <w:rPr>
                          <w:spacing w:val="-14"/>
                        </w:rPr>
                        <w:t> </w:t>
                      </w:r>
                      <w:r>
                        <w:rPr/>
                        <w:t>the</w:t>
                      </w:r>
                      <w:r>
                        <w:rPr>
                          <w:spacing w:val="-14"/>
                        </w:rPr>
                        <w:t> </w:t>
                      </w:r>
                      <w:r>
                        <w:rPr/>
                        <w:t>sustainability</w:t>
                      </w:r>
                      <w:r>
                        <w:rPr>
                          <w:spacing w:val="-14"/>
                        </w:rPr>
                        <w:t> </w:t>
                      </w:r>
                      <w:r>
                        <w:rPr/>
                        <w:t>matter</w:t>
                      </w:r>
                      <w:r>
                        <w:rPr>
                          <w:spacing w:val="-14"/>
                        </w:rPr>
                        <w:t> </w:t>
                      </w:r>
                      <w:r>
                        <w:rPr/>
                        <w:t>may</w:t>
                      </w:r>
                      <w:r>
                        <w:rPr>
                          <w:spacing w:val="-13"/>
                        </w:rPr>
                        <w:t> </w:t>
                      </w:r>
                      <w:r>
                        <w:rPr/>
                        <w:t>be</w:t>
                      </w:r>
                      <w:r>
                        <w:rPr>
                          <w:spacing w:val="-14"/>
                        </w:rPr>
                        <w:t> </w:t>
                      </w:r>
                      <w:r>
                        <w:rPr/>
                        <w:t>missed,</w:t>
                      </w:r>
                      <w:r>
                        <w:rPr>
                          <w:spacing w:val="-14"/>
                        </w:rPr>
                        <w:t> </w:t>
                      </w:r>
                      <w:r>
                        <w:rPr/>
                        <w:t>for</w:t>
                      </w:r>
                      <w:r>
                        <w:rPr>
                          <w:spacing w:val="-14"/>
                        </w:rPr>
                        <w:t> </w:t>
                      </w:r>
                      <w:r>
                        <w:rPr/>
                        <w:t>example because of events or transactions outside of the normal course of business, because the preparer relies on a third party for information (e.g., external meter readers or engineering firms to calculate water abstracted), or because of undetected water or wastewater leaks or similar.</w:t>
                      </w:r>
                    </w:p>
                    <w:p>
                      <w:pPr>
                        <w:pStyle w:val="BodyText"/>
                        <w:numPr>
                          <w:ilvl w:val="0"/>
                          <w:numId w:val="107"/>
                        </w:numPr>
                        <w:tabs>
                          <w:tab w:pos="1195" w:val="left" w:leader="none"/>
                          <w:tab w:pos="1197" w:val="left" w:leader="none"/>
                        </w:tabs>
                        <w:spacing w:line="288" w:lineRule="auto" w:before="110" w:after="0"/>
                        <w:ind w:left="1197" w:right="114" w:hanging="548"/>
                        <w:jc w:val="both"/>
                      </w:pPr>
                      <w:r>
                        <w:rPr/>
                        <w:t>How</w:t>
                      </w:r>
                      <w:r>
                        <w:rPr>
                          <w:spacing w:val="-3"/>
                        </w:rPr>
                        <w:t> </w:t>
                      </w:r>
                      <w:r>
                        <w:rPr/>
                        <w:t>weaknesses</w:t>
                      </w:r>
                      <w:r>
                        <w:rPr>
                          <w:spacing w:val="-2"/>
                        </w:rPr>
                        <w:t> </w:t>
                      </w:r>
                      <w:r>
                        <w:rPr/>
                        <w:t>in</w:t>
                      </w:r>
                      <w:r>
                        <w:rPr>
                          <w:spacing w:val="-1"/>
                        </w:rPr>
                        <w:t> </w:t>
                      </w:r>
                      <w:r>
                        <w:rPr/>
                        <w:t>the</w:t>
                      </w:r>
                      <w:r>
                        <w:rPr>
                          <w:spacing w:val="-1"/>
                        </w:rPr>
                        <w:t> </w:t>
                      </w:r>
                      <w:r>
                        <w:rPr/>
                        <w:t>design</w:t>
                      </w:r>
                      <w:r>
                        <w:rPr>
                          <w:spacing w:val="-4"/>
                        </w:rPr>
                        <w:t> </w:t>
                      </w:r>
                      <w:r>
                        <w:rPr/>
                        <w:t>of</w:t>
                      </w:r>
                      <w:r>
                        <w:rPr>
                          <w:spacing w:val="-3"/>
                        </w:rPr>
                        <w:t> </w:t>
                      </w:r>
                      <w:r>
                        <w:rPr/>
                        <w:t>controls</w:t>
                      </w:r>
                      <w:r>
                        <w:rPr>
                          <w:spacing w:val="-2"/>
                        </w:rPr>
                        <w:t> </w:t>
                      </w:r>
                      <w:r>
                        <w:rPr/>
                        <w:t>or</w:t>
                      </w:r>
                      <w:r>
                        <w:rPr>
                          <w:spacing w:val="-2"/>
                        </w:rPr>
                        <w:t> </w:t>
                      </w:r>
                      <w:r>
                        <w:rPr/>
                        <w:t>the</w:t>
                      </w:r>
                      <w:r>
                        <w:rPr>
                          <w:spacing w:val="-3"/>
                        </w:rPr>
                        <w:t> </w:t>
                      </w:r>
                      <w:r>
                        <w:rPr/>
                        <w:t>ineffective</w:t>
                      </w:r>
                      <w:r>
                        <w:rPr>
                          <w:spacing w:val="-3"/>
                        </w:rPr>
                        <w:t> </w:t>
                      </w:r>
                      <w:r>
                        <w:rPr/>
                        <w:t>operation</w:t>
                      </w:r>
                      <w:r>
                        <w:rPr>
                          <w:spacing w:val="-1"/>
                        </w:rPr>
                        <w:t> </w:t>
                      </w:r>
                      <w:r>
                        <w:rPr/>
                        <w:t>of</w:t>
                      </w:r>
                      <w:r>
                        <w:rPr>
                          <w:spacing w:val="-3"/>
                        </w:rPr>
                        <w:t> </w:t>
                      </w:r>
                      <w:r>
                        <w:rPr/>
                        <w:t>controls might give rise to errors, processing flaws or opportunity for unauthorized intervention.</w:t>
                      </w:r>
                    </w:p>
                  </w:txbxContent>
                </v:textbox>
                <v:stroke dashstyle="solid"/>
                <w10:wrap type="topAndBottom"/>
              </v:shape>
            </w:pict>
          </mc:Fallback>
        </mc:AlternateContent>
      </w:r>
    </w:p>
    <w:p>
      <w:pPr>
        <w:pStyle w:val="BodyText"/>
        <w:spacing w:line="290" w:lineRule="auto" w:before="162"/>
        <w:ind w:left="1987"/>
        <w:jc w:val="left"/>
      </w:pPr>
      <w:r>
        <w:rPr/>
        <w:t>A365.More</w:t>
      </w:r>
      <w:r>
        <w:rPr>
          <w:spacing w:val="40"/>
        </w:rPr>
        <w:t> </w:t>
      </w:r>
      <w:r>
        <w:rPr/>
        <w:t>persuasive</w:t>
      </w:r>
      <w:r>
        <w:rPr>
          <w:spacing w:val="40"/>
        </w:rPr>
        <w:t> </w:t>
      </w:r>
      <w:r>
        <w:rPr/>
        <w:t>evidence</w:t>
      </w:r>
      <w:r>
        <w:rPr>
          <w:spacing w:val="40"/>
        </w:rPr>
        <w:t> </w:t>
      </w:r>
      <w:r>
        <w:rPr/>
        <w:t>may</w:t>
      </w:r>
      <w:r>
        <w:rPr>
          <w:spacing w:val="40"/>
        </w:rPr>
        <w:t> </w:t>
      </w:r>
      <w:r>
        <w:rPr/>
        <w:t>be</w:t>
      </w:r>
      <w:r>
        <w:rPr>
          <w:spacing w:val="40"/>
        </w:rPr>
        <w:t> </w:t>
      </w:r>
      <w:r>
        <w:rPr/>
        <w:t>needed</w:t>
      </w:r>
      <w:r>
        <w:rPr>
          <w:spacing w:val="40"/>
        </w:rPr>
        <w:t> </w:t>
      </w:r>
      <w:r>
        <w:rPr/>
        <w:t>to</w:t>
      </w:r>
      <w:r>
        <w:rPr>
          <w:spacing w:val="40"/>
        </w:rPr>
        <w:t> </w:t>
      </w:r>
      <w:r>
        <w:rPr/>
        <w:t>provide</w:t>
      </w:r>
      <w:r>
        <w:rPr>
          <w:spacing w:val="40"/>
        </w:rPr>
        <w:t> </w:t>
      </w:r>
      <w:r>
        <w:rPr/>
        <w:t>the</w:t>
      </w:r>
      <w:r>
        <w:rPr>
          <w:spacing w:val="40"/>
        </w:rPr>
        <w:t> </w:t>
      </w:r>
      <w:r>
        <w:rPr/>
        <w:t>basis</w:t>
      </w:r>
      <w:r>
        <w:rPr>
          <w:spacing w:val="40"/>
        </w:rPr>
        <w:t> </w:t>
      </w:r>
      <w:r>
        <w:rPr/>
        <w:t>for</w:t>
      </w:r>
      <w:r>
        <w:rPr>
          <w:spacing w:val="40"/>
        </w:rPr>
        <w:t> </w:t>
      </w:r>
      <w:r>
        <w:rPr/>
        <w:t>a</w:t>
      </w:r>
      <w:r>
        <w:rPr>
          <w:spacing w:val="40"/>
        </w:rPr>
        <w:t> </w:t>
      </w:r>
      <w:r>
        <w:rPr/>
        <w:t>conclusion</w:t>
      </w:r>
      <w:r>
        <w:rPr>
          <w:spacing w:val="40"/>
        </w:rPr>
        <w:t> </w:t>
      </w:r>
      <w:r>
        <w:rPr/>
        <w:t>on</w:t>
      </w:r>
      <w:r>
        <w:rPr>
          <w:spacing w:val="40"/>
        </w:rPr>
        <w:t> </w:t>
      </w:r>
      <w:r>
        <w:rPr/>
        <w:t>the</w:t>
      </w:r>
      <w:r>
        <w:rPr>
          <w:spacing w:val="80"/>
        </w:rPr>
        <w:t> </w:t>
      </w:r>
      <w:r>
        <w:rPr/>
        <w:t>sustainability</w:t>
      </w:r>
      <w:r>
        <w:rPr>
          <w:spacing w:val="-4"/>
        </w:rPr>
        <w:t> </w:t>
      </w:r>
      <w:r>
        <w:rPr/>
        <w:t>information</w:t>
      </w:r>
      <w:r>
        <w:rPr>
          <w:spacing w:val="-7"/>
        </w:rPr>
        <w:t> </w:t>
      </w:r>
      <w:r>
        <w:rPr/>
        <w:t>due</w:t>
      </w:r>
      <w:r>
        <w:rPr>
          <w:spacing w:val="-8"/>
        </w:rPr>
        <w:t> </w:t>
      </w:r>
      <w:r>
        <w:rPr/>
        <w:t>to</w:t>
      </w:r>
      <w:r>
        <w:rPr>
          <w:spacing w:val="-7"/>
        </w:rPr>
        <w:t> </w:t>
      </w:r>
      <w:r>
        <w:rPr/>
        <w:t>engagement</w:t>
      </w:r>
      <w:r>
        <w:rPr>
          <w:spacing w:val="-5"/>
        </w:rPr>
        <w:t> </w:t>
      </w:r>
      <w:r>
        <w:rPr/>
        <w:t>circumstances.</w:t>
      </w:r>
      <w:r>
        <w:rPr>
          <w:spacing w:val="42"/>
        </w:rPr>
        <w:t> </w:t>
      </w:r>
      <w:r>
        <w:rPr/>
        <w:t>For</w:t>
      </w:r>
      <w:r>
        <w:rPr>
          <w:spacing w:val="-4"/>
        </w:rPr>
        <w:t> </w:t>
      </w:r>
      <w:r>
        <w:rPr/>
        <w:t>example,</w:t>
      </w:r>
      <w:r>
        <w:rPr>
          <w:spacing w:val="-7"/>
        </w:rPr>
        <w:t> </w:t>
      </w:r>
      <w:r>
        <w:rPr/>
        <w:t>the</w:t>
      </w:r>
      <w:r>
        <w:rPr>
          <w:spacing w:val="-7"/>
        </w:rPr>
        <w:t> </w:t>
      </w:r>
      <w:r>
        <w:rPr/>
        <w:t>practitioner</w:t>
      </w:r>
      <w:r>
        <w:rPr>
          <w:spacing w:val="-4"/>
        </w:rPr>
        <w:t> </w:t>
      </w:r>
      <w:r>
        <w:rPr>
          <w:spacing w:val="-5"/>
        </w:rPr>
        <w:t>may</w:t>
      </w:r>
    </w:p>
    <w:p>
      <w:pPr>
        <w:spacing w:after="0" w:line="290" w:lineRule="auto"/>
        <w:jc w:val="left"/>
        <w:sectPr>
          <w:pgSz w:w="11910" w:h="16840"/>
          <w:pgMar w:header="735" w:footer="1115" w:top="1100" w:bottom="1300" w:left="0" w:right="740"/>
        </w:sectPr>
      </w:pPr>
    </w:p>
    <w:p>
      <w:pPr>
        <w:pStyle w:val="BodyText"/>
        <w:spacing w:before="5"/>
        <w:ind w:firstLine="0"/>
        <w:jc w:val="left"/>
        <w:rPr>
          <w:sz w:val="16"/>
        </w:rPr>
      </w:pPr>
    </w:p>
    <w:p>
      <w:pPr>
        <w:pStyle w:val="BodyText"/>
        <w:spacing w:line="292" w:lineRule="auto" w:before="93"/>
        <w:ind w:left="1987" w:right="705" w:firstLine="0"/>
      </w:pPr>
      <w:r>
        <w:rPr/>
        <w:t>have identified a disclosure where a material misstatement is more likely to arise (limited assurance) or have assessed a higher risk of material misstatement (reasonable assurance). In such circumstances, it may be appropriate to increase the quantity of the evidence (e.g., by obtaining corroborating evidence from a number of independent sources).</w:t>
      </w:r>
    </w:p>
    <w:p>
      <w:pPr>
        <w:pStyle w:val="BodyText"/>
        <w:spacing w:line="292" w:lineRule="auto" w:before="119"/>
        <w:ind w:left="1987" w:right="705"/>
      </w:pPr>
      <w:r>
        <w:rPr/>
        <w:t>A366. More persuasive evidence may be needed if the practitioner, through the understanding of the entity and its environment and its system of internal control, has identified matters such as:</w:t>
      </w:r>
    </w:p>
    <w:p>
      <w:pPr>
        <w:pStyle w:val="ListParagraph"/>
        <w:numPr>
          <w:ilvl w:val="0"/>
          <w:numId w:val="101"/>
        </w:numPr>
        <w:tabs>
          <w:tab w:pos="2533" w:val="left" w:leader="none"/>
        </w:tabs>
        <w:spacing w:line="240" w:lineRule="auto" w:before="105" w:after="0"/>
        <w:ind w:left="2533" w:right="0" w:hanging="546"/>
        <w:jc w:val="both"/>
        <w:rPr>
          <w:sz w:val="20"/>
        </w:rPr>
      </w:pPr>
      <w:r>
        <w:rPr>
          <w:sz w:val="20"/>
        </w:rPr>
        <w:t>A</w:t>
      </w:r>
      <w:r>
        <w:rPr>
          <w:spacing w:val="-8"/>
          <w:sz w:val="20"/>
        </w:rPr>
        <w:t> </w:t>
      </w:r>
      <w:r>
        <w:rPr>
          <w:sz w:val="20"/>
        </w:rPr>
        <w:t>higher</w:t>
      </w:r>
      <w:r>
        <w:rPr>
          <w:spacing w:val="-7"/>
          <w:sz w:val="20"/>
        </w:rPr>
        <w:t> </w:t>
      </w:r>
      <w:r>
        <w:rPr>
          <w:sz w:val="20"/>
        </w:rPr>
        <w:t>assessed</w:t>
      </w:r>
      <w:r>
        <w:rPr>
          <w:spacing w:val="-8"/>
          <w:sz w:val="20"/>
        </w:rPr>
        <w:t> </w:t>
      </w:r>
      <w:r>
        <w:rPr>
          <w:sz w:val="20"/>
        </w:rPr>
        <w:t>risk</w:t>
      </w:r>
      <w:r>
        <w:rPr>
          <w:spacing w:val="-7"/>
          <w:sz w:val="20"/>
        </w:rPr>
        <w:t> </w:t>
      </w:r>
      <w:r>
        <w:rPr>
          <w:sz w:val="20"/>
        </w:rPr>
        <w:t>of</w:t>
      </w:r>
      <w:r>
        <w:rPr>
          <w:spacing w:val="-5"/>
          <w:sz w:val="20"/>
        </w:rPr>
        <w:t> </w:t>
      </w:r>
      <w:r>
        <w:rPr>
          <w:sz w:val="20"/>
        </w:rPr>
        <w:t>material</w:t>
      </w:r>
      <w:r>
        <w:rPr>
          <w:spacing w:val="-7"/>
          <w:sz w:val="20"/>
        </w:rPr>
        <w:t> </w:t>
      </w:r>
      <w:r>
        <w:rPr>
          <w:sz w:val="20"/>
        </w:rPr>
        <w:t>misstatement</w:t>
      </w:r>
      <w:r>
        <w:rPr>
          <w:spacing w:val="-5"/>
          <w:sz w:val="20"/>
        </w:rPr>
        <w:t> </w:t>
      </w:r>
      <w:r>
        <w:rPr>
          <w:sz w:val="20"/>
        </w:rPr>
        <w:t>in</w:t>
      </w:r>
      <w:r>
        <w:rPr>
          <w:spacing w:val="-6"/>
          <w:sz w:val="20"/>
        </w:rPr>
        <w:t> </w:t>
      </w:r>
      <w:r>
        <w:rPr>
          <w:sz w:val="20"/>
        </w:rPr>
        <w:t>a</w:t>
      </w:r>
      <w:r>
        <w:rPr>
          <w:spacing w:val="-5"/>
          <w:sz w:val="20"/>
        </w:rPr>
        <w:t> </w:t>
      </w:r>
      <w:r>
        <w:rPr>
          <w:sz w:val="20"/>
        </w:rPr>
        <w:t>reasonable</w:t>
      </w:r>
      <w:r>
        <w:rPr>
          <w:spacing w:val="-6"/>
          <w:sz w:val="20"/>
        </w:rPr>
        <w:t> </w:t>
      </w:r>
      <w:r>
        <w:rPr>
          <w:sz w:val="20"/>
        </w:rPr>
        <w:t>assurance</w:t>
      </w:r>
      <w:r>
        <w:rPr>
          <w:spacing w:val="-5"/>
          <w:sz w:val="20"/>
        </w:rPr>
        <w:t> </w:t>
      </w:r>
      <w:r>
        <w:rPr>
          <w:spacing w:val="-2"/>
          <w:sz w:val="20"/>
        </w:rPr>
        <w:t>engagement;</w:t>
      </w:r>
    </w:p>
    <w:p>
      <w:pPr>
        <w:pStyle w:val="ListParagraph"/>
        <w:numPr>
          <w:ilvl w:val="0"/>
          <w:numId w:val="101"/>
        </w:numPr>
        <w:tabs>
          <w:tab w:pos="2533" w:val="left" w:leader="none"/>
        </w:tabs>
        <w:spacing w:line="240" w:lineRule="auto" w:before="155" w:after="0"/>
        <w:ind w:left="2533" w:right="0" w:hanging="546"/>
        <w:jc w:val="both"/>
        <w:rPr>
          <w:sz w:val="20"/>
        </w:rPr>
      </w:pPr>
      <w:r>
        <w:rPr>
          <w:sz w:val="20"/>
        </w:rPr>
        <w:t>An</w:t>
      </w:r>
      <w:r>
        <w:rPr>
          <w:spacing w:val="-3"/>
          <w:sz w:val="20"/>
        </w:rPr>
        <w:t> </w:t>
      </w:r>
      <w:r>
        <w:rPr>
          <w:sz w:val="20"/>
        </w:rPr>
        <w:t>increased</w:t>
      </w:r>
      <w:r>
        <w:rPr>
          <w:spacing w:val="-3"/>
          <w:sz w:val="20"/>
        </w:rPr>
        <w:t> </w:t>
      </w:r>
      <w:r>
        <w:rPr>
          <w:sz w:val="20"/>
        </w:rPr>
        <w:t>focus</w:t>
      </w:r>
      <w:r>
        <w:rPr>
          <w:spacing w:val="-4"/>
          <w:sz w:val="20"/>
        </w:rPr>
        <w:t> </w:t>
      </w:r>
      <w:r>
        <w:rPr>
          <w:sz w:val="20"/>
        </w:rPr>
        <w:t>of</w:t>
      </w:r>
      <w:r>
        <w:rPr>
          <w:spacing w:val="-3"/>
          <w:sz w:val="20"/>
        </w:rPr>
        <w:t> </w:t>
      </w:r>
      <w:r>
        <w:rPr>
          <w:sz w:val="20"/>
        </w:rPr>
        <w:t>users</w:t>
      </w:r>
      <w:r>
        <w:rPr>
          <w:spacing w:val="-4"/>
          <w:sz w:val="20"/>
        </w:rPr>
        <w:t> </w:t>
      </w:r>
      <w:r>
        <w:rPr>
          <w:sz w:val="20"/>
        </w:rPr>
        <w:t>on</w:t>
      </w:r>
      <w:r>
        <w:rPr>
          <w:spacing w:val="-6"/>
          <w:sz w:val="20"/>
        </w:rPr>
        <w:t> </w:t>
      </w:r>
      <w:r>
        <w:rPr>
          <w:sz w:val="20"/>
        </w:rPr>
        <w:t>a</w:t>
      </w:r>
      <w:r>
        <w:rPr>
          <w:spacing w:val="-6"/>
          <w:sz w:val="20"/>
        </w:rPr>
        <w:t> </w:t>
      </w:r>
      <w:r>
        <w:rPr>
          <w:sz w:val="20"/>
        </w:rPr>
        <w:t>topic</w:t>
      </w:r>
      <w:r>
        <w:rPr>
          <w:spacing w:val="-3"/>
          <w:sz w:val="20"/>
        </w:rPr>
        <w:t> </w:t>
      </w:r>
      <w:r>
        <w:rPr>
          <w:sz w:val="20"/>
        </w:rPr>
        <w:t>or</w:t>
      </w:r>
      <w:r>
        <w:rPr>
          <w:spacing w:val="-5"/>
          <w:sz w:val="20"/>
        </w:rPr>
        <w:t> </w:t>
      </w:r>
      <w:r>
        <w:rPr>
          <w:sz w:val="20"/>
        </w:rPr>
        <w:t>aspect</w:t>
      </w:r>
      <w:r>
        <w:rPr>
          <w:spacing w:val="-3"/>
          <w:sz w:val="20"/>
        </w:rPr>
        <w:t> </w:t>
      </w:r>
      <w:r>
        <w:rPr>
          <w:sz w:val="20"/>
        </w:rPr>
        <w:t>of</w:t>
      </w:r>
      <w:r>
        <w:rPr>
          <w:spacing w:val="-5"/>
          <w:sz w:val="20"/>
        </w:rPr>
        <w:t> </w:t>
      </w:r>
      <w:r>
        <w:rPr>
          <w:sz w:val="20"/>
        </w:rPr>
        <w:t>a</w:t>
      </w:r>
      <w:r>
        <w:rPr>
          <w:spacing w:val="-3"/>
          <w:sz w:val="20"/>
        </w:rPr>
        <w:t> </w:t>
      </w:r>
      <w:r>
        <w:rPr>
          <w:spacing w:val="-2"/>
          <w:sz w:val="20"/>
        </w:rPr>
        <w:t>topic;</w:t>
      </w:r>
    </w:p>
    <w:p>
      <w:pPr>
        <w:pStyle w:val="ListParagraph"/>
        <w:numPr>
          <w:ilvl w:val="0"/>
          <w:numId w:val="101"/>
        </w:numPr>
        <w:tabs>
          <w:tab w:pos="2534" w:val="left" w:leader="none"/>
        </w:tabs>
        <w:spacing w:line="285" w:lineRule="auto" w:before="156" w:after="0"/>
        <w:ind w:left="2534" w:right="708" w:hanging="548"/>
        <w:jc w:val="left"/>
        <w:rPr>
          <w:sz w:val="20"/>
        </w:rPr>
      </w:pPr>
      <w:r>
        <w:rPr>
          <w:sz w:val="20"/>
        </w:rPr>
        <w:t>The</w:t>
      </w:r>
      <w:r>
        <w:rPr>
          <w:spacing w:val="40"/>
          <w:sz w:val="20"/>
        </w:rPr>
        <w:t> </w:t>
      </w:r>
      <w:r>
        <w:rPr>
          <w:sz w:val="20"/>
        </w:rPr>
        <w:t>lack</w:t>
      </w:r>
      <w:r>
        <w:rPr>
          <w:spacing w:val="40"/>
          <w:sz w:val="20"/>
        </w:rPr>
        <w:t> </w:t>
      </w:r>
      <w:r>
        <w:rPr>
          <w:sz w:val="20"/>
        </w:rPr>
        <w:t>of</w:t>
      </w:r>
      <w:r>
        <w:rPr>
          <w:spacing w:val="40"/>
          <w:sz w:val="20"/>
        </w:rPr>
        <w:t> </w:t>
      </w:r>
      <w:r>
        <w:rPr>
          <w:sz w:val="20"/>
        </w:rPr>
        <w:t>a</w:t>
      </w:r>
      <w:r>
        <w:rPr>
          <w:spacing w:val="40"/>
          <w:sz w:val="20"/>
        </w:rPr>
        <w:t> </w:t>
      </w:r>
      <w:r>
        <w:rPr>
          <w:sz w:val="20"/>
        </w:rPr>
        <w:t>relationship</w:t>
      </w:r>
      <w:r>
        <w:rPr>
          <w:spacing w:val="40"/>
          <w:sz w:val="20"/>
        </w:rPr>
        <w:t> </w:t>
      </w:r>
      <w:r>
        <w:rPr>
          <w:sz w:val="20"/>
        </w:rPr>
        <w:t>between</w:t>
      </w:r>
      <w:r>
        <w:rPr>
          <w:spacing w:val="40"/>
          <w:sz w:val="20"/>
        </w:rPr>
        <w:t> </w:t>
      </w:r>
      <w:r>
        <w:rPr>
          <w:sz w:val="20"/>
        </w:rPr>
        <w:t>the</w:t>
      </w:r>
      <w:r>
        <w:rPr>
          <w:spacing w:val="40"/>
          <w:sz w:val="20"/>
        </w:rPr>
        <w:t> </w:t>
      </w:r>
      <w:r>
        <w:rPr>
          <w:sz w:val="20"/>
        </w:rPr>
        <w:t>sustainability</w:t>
      </w:r>
      <w:r>
        <w:rPr>
          <w:spacing w:val="40"/>
          <w:sz w:val="20"/>
        </w:rPr>
        <w:t> </w:t>
      </w:r>
      <w:r>
        <w:rPr>
          <w:sz w:val="20"/>
        </w:rPr>
        <w:t>information</w:t>
      </w:r>
      <w:r>
        <w:rPr>
          <w:spacing w:val="40"/>
          <w:sz w:val="20"/>
        </w:rPr>
        <w:t> </w:t>
      </w:r>
      <w:r>
        <w:rPr>
          <w:sz w:val="20"/>
        </w:rPr>
        <w:t>and</w:t>
      </w:r>
      <w:r>
        <w:rPr>
          <w:spacing w:val="40"/>
          <w:sz w:val="20"/>
        </w:rPr>
        <w:t> </w:t>
      </w:r>
      <w:r>
        <w:rPr>
          <w:sz w:val="20"/>
        </w:rPr>
        <w:t>other</w:t>
      </w:r>
      <w:r>
        <w:rPr>
          <w:spacing w:val="40"/>
          <w:sz w:val="20"/>
        </w:rPr>
        <w:t> </w:t>
      </w:r>
      <w:r>
        <w:rPr>
          <w:sz w:val="20"/>
        </w:rPr>
        <w:t>relevant information that excludes the performance of analytical procedures;</w:t>
      </w:r>
    </w:p>
    <w:p>
      <w:pPr>
        <w:pStyle w:val="ListParagraph"/>
        <w:numPr>
          <w:ilvl w:val="0"/>
          <w:numId w:val="101"/>
        </w:numPr>
        <w:tabs>
          <w:tab w:pos="2534" w:val="left" w:leader="none"/>
        </w:tabs>
        <w:spacing w:line="288" w:lineRule="auto" w:before="114" w:after="0"/>
        <w:ind w:left="2534" w:right="706" w:hanging="548"/>
        <w:jc w:val="left"/>
        <w:rPr>
          <w:sz w:val="20"/>
        </w:rPr>
      </w:pPr>
      <w:r>
        <w:rPr>
          <w:sz w:val="20"/>
        </w:rPr>
        <w:t>A</w:t>
      </w:r>
      <w:r>
        <w:rPr>
          <w:spacing w:val="-4"/>
          <w:sz w:val="20"/>
        </w:rPr>
        <w:t> </w:t>
      </w:r>
      <w:r>
        <w:rPr>
          <w:sz w:val="20"/>
        </w:rPr>
        <w:t>control</w:t>
      </w:r>
      <w:r>
        <w:rPr>
          <w:spacing w:val="-5"/>
          <w:sz w:val="20"/>
        </w:rPr>
        <w:t> </w:t>
      </w:r>
      <w:r>
        <w:rPr>
          <w:sz w:val="20"/>
        </w:rPr>
        <w:t>environment</w:t>
      </w:r>
      <w:r>
        <w:rPr>
          <w:spacing w:val="-3"/>
          <w:sz w:val="20"/>
        </w:rPr>
        <w:t> </w:t>
      </w:r>
      <w:r>
        <w:rPr>
          <w:sz w:val="20"/>
        </w:rPr>
        <w:t>in</w:t>
      </w:r>
      <w:r>
        <w:rPr>
          <w:spacing w:val="-4"/>
          <w:sz w:val="20"/>
        </w:rPr>
        <w:t> </w:t>
      </w:r>
      <w:r>
        <w:rPr>
          <w:sz w:val="20"/>
        </w:rPr>
        <w:t>which</w:t>
      </w:r>
      <w:r>
        <w:rPr>
          <w:spacing w:val="-4"/>
          <w:sz w:val="20"/>
        </w:rPr>
        <w:t> </w:t>
      </w:r>
      <w:r>
        <w:rPr>
          <w:sz w:val="20"/>
        </w:rPr>
        <w:t>the</w:t>
      </w:r>
      <w:r>
        <w:rPr>
          <w:spacing w:val="-4"/>
          <w:sz w:val="20"/>
        </w:rPr>
        <w:t> </w:t>
      </w:r>
      <w:r>
        <w:rPr>
          <w:sz w:val="20"/>
        </w:rPr>
        <w:t>entity</w:t>
      </w:r>
      <w:r>
        <w:rPr>
          <w:spacing w:val="-4"/>
          <w:sz w:val="20"/>
        </w:rPr>
        <w:t> </w:t>
      </w:r>
      <w:r>
        <w:rPr>
          <w:sz w:val="20"/>
        </w:rPr>
        <w:t>does</w:t>
      </w:r>
      <w:r>
        <w:rPr>
          <w:spacing w:val="-4"/>
          <w:sz w:val="20"/>
        </w:rPr>
        <w:t> </w:t>
      </w:r>
      <w:r>
        <w:rPr>
          <w:sz w:val="20"/>
        </w:rPr>
        <w:t>not</w:t>
      </w:r>
      <w:r>
        <w:rPr>
          <w:spacing w:val="-3"/>
          <w:sz w:val="20"/>
        </w:rPr>
        <w:t> </w:t>
      </w:r>
      <w:r>
        <w:rPr>
          <w:sz w:val="20"/>
        </w:rPr>
        <w:t>demonstrate</w:t>
      </w:r>
      <w:r>
        <w:rPr>
          <w:spacing w:val="-4"/>
          <w:sz w:val="20"/>
        </w:rPr>
        <w:t> </w:t>
      </w:r>
      <w:r>
        <w:rPr>
          <w:sz w:val="20"/>
        </w:rPr>
        <w:t>behavior</w:t>
      </w:r>
      <w:r>
        <w:rPr>
          <w:spacing w:val="-4"/>
          <w:sz w:val="20"/>
        </w:rPr>
        <w:t> </w:t>
      </w:r>
      <w:r>
        <w:rPr>
          <w:sz w:val="20"/>
        </w:rPr>
        <w:t>consistent</w:t>
      </w:r>
      <w:r>
        <w:rPr>
          <w:spacing w:val="-4"/>
          <w:sz w:val="20"/>
        </w:rPr>
        <w:t> </w:t>
      </w:r>
      <w:r>
        <w:rPr>
          <w:sz w:val="20"/>
        </w:rPr>
        <w:t>with</w:t>
      </w:r>
      <w:r>
        <w:rPr>
          <w:spacing w:val="-5"/>
          <w:sz w:val="20"/>
        </w:rPr>
        <w:t> </w:t>
      </w:r>
      <w:r>
        <w:rPr>
          <w:sz w:val="20"/>
        </w:rPr>
        <w:t>a commitment to integrity and ethical values;</w:t>
      </w:r>
    </w:p>
    <w:p>
      <w:pPr>
        <w:pStyle w:val="ListParagraph"/>
        <w:numPr>
          <w:ilvl w:val="0"/>
          <w:numId w:val="101"/>
        </w:numPr>
        <w:tabs>
          <w:tab w:pos="2534" w:val="left" w:leader="none"/>
        </w:tabs>
        <w:spacing w:line="288" w:lineRule="auto" w:before="110" w:after="0"/>
        <w:ind w:left="2534" w:right="701" w:hanging="548"/>
        <w:jc w:val="left"/>
        <w:rPr>
          <w:sz w:val="20"/>
        </w:rPr>
      </w:pPr>
      <w:r>
        <w:rPr>
          <w:sz w:val="20"/>
        </w:rPr>
        <w:t>Risks of material misstatement in disclosures that have been identified by the entity’s risk assessment process;</w:t>
      </w:r>
    </w:p>
    <w:p>
      <w:pPr>
        <w:pStyle w:val="ListParagraph"/>
        <w:numPr>
          <w:ilvl w:val="0"/>
          <w:numId w:val="101"/>
        </w:numPr>
        <w:tabs>
          <w:tab w:pos="2534" w:val="left" w:leader="none"/>
        </w:tabs>
        <w:spacing w:line="240" w:lineRule="auto" w:before="111" w:after="0"/>
        <w:ind w:left="2534" w:right="0" w:hanging="547"/>
        <w:jc w:val="left"/>
        <w:rPr>
          <w:sz w:val="20"/>
        </w:rPr>
      </w:pPr>
      <w:r>
        <w:rPr>
          <w:sz w:val="20"/>
        </w:rPr>
        <w:t>Information</w:t>
      </w:r>
      <w:r>
        <w:rPr>
          <w:spacing w:val="-8"/>
          <w:sz w:val="20"/>
        </w:rPr>
        <w:t> </w:t>
      </w:r>
      <w:r>
        <w:rPr>
          <w:sz w:val="20"/>
        </w:rPr>
        <w:t>systems</w:t>
      </w:r>
      <w:r>
        <w:rPr>
          <w:spacing w:val="-5"/>
          <w:sz w:val="20"/>
        </w:rPr>
        <w:t> </w:t>
      </w:r>
      <w:r>
        <w:rPr>
          <w:sz w:val="20"/>
        </w:rPr>
        <w:t>that</w:t>
      </w:r>
      <w:r>
        <w:rPr>
          <w:spacing w:val="-6"/>
          <w:sz w:val="20"/>
        </w:rPr>
        <w:t> </w:t>
      </w:r>
      <w:r>
        <w:rPr>
          <w:sz w:val="20"/>
        </w:rPr>
        <w:t>are</w:t>
      </w:r>
      <w:r>
        <w:rPr>
          <w:spacing w:val="-7"/>
          <w:sz w:val="20"/>
        </w:rPr>
        <w:t> </w:t>
      </w:r>
      <w:r>
        <w:rPr>
          <w:sz w:val="20"/>
        </w:rPr>
        <w:t>not</w:t>
      </w:r>
      <w:r>
        <w:rPr>
          <w:spacing w:val="-4"/>
          <w:sz w:val="20"/>
        </w:rPr>
        <w:t> </w:t>
      </w:r>
      <w:r>
        <w:rPr>
          <w:sz w:val="20"/>
        </w:rPr>
        <w:t>appropriate</w:t>
      </w:r>
      <w:r>
        <w:rPr>
          <w:spacing w:val="-7"/>
          <w:sz w:val="20"/>
        </w:rPr>
        <w:t> </w:t>
      </w:r>
      <w:r>
        <w:rPr>
          <w:sz w:val="20"/>
        </w:rPr>
        <w:t>to</w:t>
      </w:r>
      <w:r>
        <w:rPr>
          <w:spacing w:val="-6"/>
          <w:sz w:val="20"/>
        </w:rPr>
        <w:t> </w:t>
      </w:r>
      <w:r>
        <w:rPr>
          <w:sz w:val="20"/>
        </w:rPr>
        <w:t>the</w:t>
      </w:r>
      <w:r>
        <w:rPr>
          <w:spacing w:val="-7"/>
          <w:sz w:val="20"/>
        </w:rPr>
        <w:t> </w:t>
      </w:r>
      <w:r>
        <w:rPr>
          <w:sz w:val="20"/>
        </w:rPr>
        <w:t>circumstances</w:t>
      </w:r>
      <w:r>
        <w:rPr>
          <w:spacing w:val="-5"/>
          <w:sz w:val="20"/>
        </w:rPr>
        <w:t> </w:t>
      </w:r>
      <w:r>
        <w:rPr>
          <w:sz w:val="20"/>
        </w:rPr>
        <w:t>of</w:t>
      </w:r>
      <w:r>
        <w:rPr>
          <w:spacing w:val="-6"/>
          <w:sz w:val="20"/>
        </w:rPr>
        <w:t> </w:t>
      </w:r>
      <w:r>
        <w:rPr>
          <w:sz w:val="20"/>
        </w:rPr>
        <w:t>the</w:t>
      </w:r>
      <w:r>
        <w:rPr>
          <w:spacing w:val="-7"/>
          <w:sz w:val="20"/>
        </w:rPr>
        <w:t> </w:t>
      </w:r>
      <w:r>
        <w:rPr>
          <w:spacing w:val="-2"/>
          <w:sz w:val="20"/>
        </w:rPr>
        <w:t>entity;</w:t>
      </w:r>
    </w:p>
    <w:p>
      <w:pPr>
        <w:pStyle w:val="ListParagraph"/>
        <w:numPr>
          <w:ilvl w:val="0"/>
          <w:numId w:val="101"/>
        </w:numPr>
        <w:tabs>
          <w:tab w:pos="2534" w:val="left" w:leader="none"/>
        </w:tabs>
        <w:spacing w:line="288" w:lineRule="auto" w:before="154" w:after="0"/>
        <w:ind w:left="2534" w:right="707" w:hanging="548"/>
        <w:jc w:val="left"/>
        <w:rPr>
          <w:sz w:val="20"/>
        </w:rPr>
      </w:pPr>
      <w:r>
        <w:rPr>
          <w:sz w:val="20"/>
        </w:rPr>
        <w:t>A lack of maturity in the sustainability matters or the information systems used to develop the sustainability information;</w:t>
      </w:r>
    </w:p>
    <w:p>
      <w:pPr>
        <w:pStyle w:val="ListParagraph"/>
        <w:numPr>
          <w:ilvl w:val="0"/>
          <w:numId w:val="101"/>
        </w:numPr>
        <w:tabs>
          <w:tab w:pos="2534" w:val="left" w:leader="none"/>
        </w:tabs>
        <w:spacing w:line="240" w:lineRule="auto" w:before="111" w:after="0"/>
        <w:ind w:left="2534" w:right="0" w:hanging="547"/>
        <w:jc w:val="left"/>
        <w:rPr>
          <w:sz w:val="20"/>
        </w:rPr>
      </w:pPr>
      <w:r>
        <w:rPr>
          <w:sz w:val="20"/>
        </w:rPr>
        <w:t>Errors</w:t>
      </w:r>
      <w:r>
        <w:rPr>
          <w:spacing w:val="-4"/>
          <w:sz w:val="20"/>
        </w:rPr>
        <w:t> </w:t>
      </w:r>
      <w:r>
        <w:rPr>
          <w:sz w:val="20"/>
        </w:rPr>
        <w:t>in</w:t>
      </w:r>
      <w:r>
        <w:rPr>
          <w:spacing w:val="-6"/>
          <w:sz w:val="20"/>
        </w:rPr>
        <w:t> </w:t>
      </w:r>
      <w:r>
        <w:rPr>
          <w:sz w:val="20"/>
        </w:rPr>
        <w:t>the</w:t>
      </w:r>
      <w:r>
        <w:rPr>
          <w:spacing w:val="-7"/>
          <w:sz w:val="20"/>
        </w:rPr>
        <w:t> </w:t>
      </w:r>
      <w:r>
        <w:rPr>
          <w:sz w:val="20"/>
        </w:rPr>
        <w:t>disclosure</w:t>
      </w:r>
      <w:r>
        <w:rPr>
          <w:spacing w:val="-4"/>
          <w:sz w:val="20"/>
        </w:rPr>
        <w:t> </w:t>
      </w:r>
      <w:r>
        <w:rPr>
          <w:sz w:val="20"/>
        </w:rPr>
        <w:t>in</w:t>
      </w:r>
      <w:r>
        <w:rPr>
          <w:spacing w:val="-4"/>
          <w:sz w:val="20"/>
        </w:rPr>
        <w:t> </w:t>
      </w:r>
      <w:r>
        <w:rPr>
          <w:sz w:val="20"/>
        </w:rPr>
        <w:t>the</w:t>
      </w:r>
      <w:r>
        <w:rPr>
          <w:spacing w:val="-7"/>
          <w:sz w:val="20"/>
        </w:rPr>
        <w:t> </w:t>
      </w:r>
      <w:r>
        <w:rPr>
          <w:spacing w:val="-4"/>
          <w:sz w:val="20"/>
        </w:rPr>
        <w:t>past;</w:t>
      </w:r>
    </w:p>
    <w:p>
      <w:pPr>
        <w:pStyle w:val="ListParagraph"/>
        <w:numPr>
          <w:ilvl w:val="0"/>
          <w:numId w:val="101"/>
        </w:numPr>
        <w:tabs>
          <w:tab w:pos="2534" w:val="left" w:leader="none"/>
        </w:tabs>
        <w:spacing w:line="240" w:lineRule="auto" w:before="154" w:after="0"/>
        <w:ind w:left="2534" w:right="0" w:hanging="547"/>
        <w:jc w:val="left"/>
        <w:rPr>
          <w:sz w:val="20"/>
        </w:rPr>
      </w:pPr>
      <w:r>
        <w:rPr>
          <w:sz w:val="20"/>
        </w:rPr>
        <w:t>A</w:t>
      </w:r>
      <w:r>
        <w:rPr>
          <w:spacing w:val="-5"/>
          <w:sz w:val="20"/>
        </w:rPr>
        <w:t> </w:t>
      </w:r>
      <w:r>
        <w:rPr>
          <w:sz w:val="20"/>
        </w:rPr>
        <w:t>new</w:t>
      </w:r>
      <w:r>
        <w:rPr>
          <w:spacing w:val="-4"/>
          <w:sz w:val="20"/>
        </w:rPr>
        <w:t> </w:t>
      </w:r>
      <w:r>
        <w:rPr>
          <w:sz w:val="20"/>
        </w:rPr>
        <w:t>area,</w:t>
      </w:r>
      <w:r>
        <w:rPr>
          <w:spacing w:val="-5"/>
          <w:sz w:val="20"/>
        </w:rPr>
        <w:t> </w:t>
      </w:r>
      <w:r>
        <w:rPr>
          <w:sz w:val="20"/>
        </w:rPr>
        <w:t>topic</w:t>
      </w:r>
      <w:r>
        <w:rPr>
          <w:spacing w:val="-2"/>
          <w:sz w:val="20"/>
        </w:rPr>
        <w:t> </w:t>
      </w:r>
      <w:r>
        <w:rPr>
          <w:sz w:val="20"/>
        </w:rPr>
        <w:t>or</w:t>
      </w:r>
      <w:r>
        <w:rPr>
          <w:spacing w:val="-1"/>
          <w:sz w:val="20"/>
        </w:rPr>
        <w:t> </w:t>
      </w:r>
      <w:r>
        <w:rPr>
          <w:sz w:val="20"/>
        </w:rPr>
        <w:t>aspect</w:t>
      </w:r>
      <w:r>
        <w:rPr>
          <w:spacing w:val="-3"/>
          <w:sz w:val="20"/>
        </w:rPr>
        <w:t> </w:t>
      </w:r>
      <w:r>
        <w:rPr>
          <w:sz w:val="20"/>
        </w:rPr>
        <w:t>of</w:t>
      </w:r>
      <w:r>
        <w:rPr>
          <w:spacing w:val="-4"/>
          <w:sz w:val="20"/>
        </w:rPr>
        <w:t> </w:t>
      </w:r>
      <w:r>
        <w:rPr>
          <w:sz w:val="20"/>
        </w:rPr>
        <w:t>a</w:t>
      </w:r>
      <w:r>
        <w:rPr>
          <w:spacing w:val="-6"/>
          <w:sz w:val="20"/>
        </w:rPr>
        <w:t> </w:t>
      </w:r>
      <w:r>
        <w:rPr>
          <w:spacing w:val="-2"/>
          <w:sz w:val="20"/>
        </w:rPr>
        <w:t>topic.</w:t>
      </w:r>
    </w:p>
    <w:p>
      <w:pPr>
        <w:pStyle w:val="BodyText"/>
        <w:spacing w:before="1"/>
        <w:ind w:firstLine="0"/>
        <w:jc w:val="left"/>
        <w:rPr>
          <w:sz w:val="25"/>
        </w:rPr>
      </w:pPr>
    </w:p>
    <w:p>
      <w:pPr>
        <w:spacing w:before="1"/>
        <w:ind w:left="1440" w:right="0" w:firstLine="0"/>
        <w:jc w:val="left"/>
        <w:rPr>
          <w:sz w:val="20"/>
        </w:rPr>
      </w:pPr>
      <w:r>
        <w:rPr>
          <w:i/>
          <w:sz w:val="20"/>
        </w:rPr>
        <w:t>Overall</w:t>
      </w:r>
      <w:r>
        <w:rPr>
          <w:i/>
          <w:spacing w:val="-8"/>
          <w:sz w:val="20"/>
        </w:rPr>
        <w:t> </w:t>
      </w:r>
      <w:r>
        <w:rPr>
          <w:i/>
          <w:sz w:val="20"/>
        </w:rPr>
        <w:t>Responses</w:t>
      </w:r>
      <w:r>
        <w:rPr>
          <w:i/>
          <w:spacing w:val="-6"/>
          <w:sz w:val="20"/>
        </w:rPr>
        <w:t> </w:t>
      </w:r>
      <w:r>
        <w:rPr>
          <w:sz w:val="20"/>
        </w:rPr>
        <w:t>(Ref:</w:t>
      </w:r>
      <w:r>
        <w:rPr>
          <w:spacing w:val="-5"/>
          <w:sz w:val="20"/>
        </w:rPr>
        <w:t> </w:t>
      </w:r>
      <w:r>
        <w:rPr>
          <w:sz w:val="20"/>
        </w:rPr>
        <w:t>Para.</w:t>
      </w:r>
      <w:r>
        <w:rPr>
          <w:spacing w:val="-7"/>
          <w:sz w:val="20"/>
        </w:rPr>
        <w:t> </w:t>
      </w:r>
      <w:r>
        <w:rPr>
          <w:sz w:val="20"/>
        </w:rPr>
        <w:t>116L,</w:t>
      </w:r>
      <w:r>
        <w:rPr>
          <w:spacing w:val="-5"/>
          <w:sz w:val="20"/>
        </w:rPr>
        <w:t> </w:t>
      </w:r>
      <w:r>
        <w:rPr>
          <w:spacing w:val="-2"/>
          <w:sz w:val="20"/>
        </w:rPr>
        <w:t>116R)</w:t>
      </w:r>
    </w:p>
    <w:p>
      <w:pPr>
        <w:pStyle w:val="BodyText"/>
        <w:spacing w:line="292" w:lineRule="auto" w:before="170"/>
        <w:ind w:left="1987" w:right="700"/>
      </w:pPr>
      <w:r>
        <w:rPr/>
        <w:t>A367. Paragraphs 114L and 114R require the practitioner to design and perform procedures whose nature, timing and extent are focused on disclosures where material misstatements are likely to arise, whether due to fraud or error (limited assurance) or whose nature, timing and extent are responsive to the assessed risks of material misstatement, whether due to fraud or error, at the </w:t>
      </w:r>
      <w:r>
        <w:rPr>
          <w:spacing w:val="-2"/>
        </w:rPr>
        <w:t>assertion level (reasonable assurance). However, the practitioner may identify circumstances that </w:t>
      </w:r>
      <w:r>
        <w:rPr/>
        <w:t>indicate</w:t>
      </w:r>
      <w:r>
        <w:rPr>
          <w:spacing w:val="-14"/>
        </w:rPr>
        <w:t> </w:t>
      </w:r>
      <w:r>
        <w:rPr/>
        <w:t>that</w:t>
      </w:r>
      <w:r>
        <w:rPr>
          <w:spacing w:val="-14"/>
        </w:rPr>
        <w:t> </w:t>
      </w:r>
      <w:r>
        <w:rPr/>
        <w:t>material</w:t>
      </w:r>
      <w:r>
        <w:rPr>
          <w:spacing w:val="-14"/>
        </w:rPr>
        <w:t> </w:t>
      </w:r>
      <w:r>
        <w:rPr/>
        <w:t>misstatements</w:t>
      </w:r>
      <w:r>
        <w:rPr>
          <w:spacing w:val="-14"/>
        </w:rPr>
        <w:t> </w:t>
      </w:r>
      <w:r>
        <w:rPr/>
        <w:t>are</w:t>
      </w:r>
      <w:r>
        <w:rPr>
          <w:spacing w:val="-14"/>
        </w:rPr>
        <w:t> </w:t>
      </w:r>
      <w:r>
        <w:rPr/>
        <w:t>likely</w:t>
      </w:r>
      <w:r>
        <w:rPr>
          <w:spacing w:val="-14"/>
        </w:rPr>
        <w:t> </w:t>
      </w:r>
      <w:r>
        <w:rPr/>
        <w:t>to</w:t>
      </w:r>
      <w:r>
        <w:rPr>
          <w:spacing w:val="-14"/>
        </w:rPr>
        <w:t> </w:t>
      </w:r>
      <w:r>
        <w:rPr/>
        <w:t>arise</w:t>
      </w:r>
      <w:r>
        <w:rPr>
          <w:spacing w:val="-14"/>
        </w:rPr>
        <w:t> </w:t>
      </w:r>
      <w:r>
        <w:rPr/>
        <w:t>(limited</w:t>
      </w:r>
      <w:r>
        <w:rPr>
          <w:spacing w:val="-14"/>
        </w:rPr>
        <w:t> </w:t>
      </w:r>
      <w:r>
        <w:rPr/>
        <w:t>assurance)</w:t>
      </w:r>
      <w:r>
        <w:rPr>
          <w:spacing w:val="-13"/>
        </w:rPr>
        <w:t> </w:t>
      </w:r>
      <w:r>
        <w:rPr/>
        <w:t>or</w:t>
      </w:r>
      <w:r>
        <w:rPr>
          <w:spacing w:val="-14"/>
        </w:rPr>
        <w:t> </w:t>
      </w:r>
      <w:r>
        <w:rPr/>
        <w:t>there</w:t>
      </w:r>
      <w:r>
        <w:rPr>
          <w:spacing w:val="-14"/>
        </w:rPr>
        <w:t> </w:t>
      </w:r>
      <w:r>
        <w:rPr/>
        <w:t>is</w:t>
      </w:r>
      <w:r>
        <w:rPr>
          <w:spacing w:val="-14"/>
        </w:rPr>
        <w:t> </w:t>
      </w:r>
      <w:r>
        <w:rPr/>
        <w:t>an</w:t>
      </w:r>
      <w:r>
        <w:rPr>
          <w:spacing w:val="-14"/>
        </w:rPr>
        <w:t> </w:t>
      </w:r>
      <w:r>
        <w:rPr/>
        <w:t>increased risk of material misstatement (reasonable assurance) pervasively throughout the sustainability information</w:t>
      </w:r>
      <w:r>
        <w:rPr>
          <w:spacing w:val="-10"/>
        </w:rPr>
        <w:t> </w:t>
      </w:r>
      <w:r>
        <w:rPr/>
        <w:t>(that</w:t>
      </w:r>
      <w:r>
        <w:rPr>
          <w:spacing w:val="-9"/>
        </w:rPr>
        <w:t> </w:t>
      </w:r>
      <w:r>
        <w:rPr/>
        <w:t>is,</w:t>
      </w:r>
      <w:r>
        <w:rPr>
          <w:spacing w:val="-9"/>
        </w:rPr>
        <w:t> </w:t>
      </w:r>
      <w:r>
        <w:rPr/>
        <w:t>not</w:t>
      </w:r>
      <w:r>
        <w:rPr>
          <w:spacing w:val="-9"/>
        </w:rPr>
        <w:t> </w:t>
      </w:r>
      <w:r>
        <w:rPr/>
        <w:t>related</w:t>
      </w:r>
      <w:r>
        <w:rPr>
          <w:spacing w:val="-12"/>
        </w:rPr>
        <w:t> </w:t>
      </w:r>
      <w:r>
        <w:rPr/>
        <w:t>to</w:t>
      </w:r>
      <w:r>
        <w:rPr>
          <w:spacing w:val="-9"/>
        </w:rPr>
        <w:t> </w:t>
      </w:r>
      <w:r>
        <w:rPr/>
        <w:t>one</w:t>
      </w:r>
      <w:r>
        <w:rPr>
          <w:spacing w:val="-9"/>
        </w:rPr>
        <w:t> </w:t>
      </w:r>
      <w:r>
        <w:rPr/>
        <w:t>disclosure</w:t>
      </w:r>
      <w:r>
        <w:rPr>
          <w:spacing w:val="-9"/>
        </w:rPr>
        <w:t> </w:t>
      </w:r>
      <w:r>
        <w:rPr/>
        <w:t>or</w:t>
      </w:r>
      <w:r>
        <w:rPr>
          <w:spacing w:val="-8"/>
        </w:rPr>
        <w:t> </w:t>
      </w:r>
      <w:r>
        <w:rPr/>
        <w:t>assertion,</w:t>
      </w:r>
      <w:r>
        <w:rPr>
          <w:spacing w:val="-9"/>
        </w:rPr>
        <w:t> </w:t>
      </w:r>
      <w:r>
        <w:rPr/>
        <w:t>or</w:t>
      </w:r>
      <w:r>
        <w:rPr>
          <w:spacing w:val="-10"/>
        </w:rPr>
        <w:t> </w:t>
      </w:r>
      <w:r>
        <w:rPr/>
        <w:t>a</w:t>
      </w:r>
      <w:r>
        <w:rPr>
          <w:spacing w:val="-9"/>
        </w:rPr>
        <w:t> </w:t>
      </w:r>
      <w:r>
        <w:rPr/>
        <w:t>few</w:t>
      </w:r>
      <w:r>
        <w:rPr>
          <w:spacing w:val="-8"/>
        </w:rPr>
        <w:t> </w:t>
      </w:r>
      <w:r>
        <w:rPr/>
        <w:t>disclosures</w:t>
      </w:r>
      <w:r>
        <w:rPr>
          <w:spacing w:val="-5"/>
        </w:rPr>
        <w:t> </w:t>
      </w:r>
      <w:r>
        <w:rPr/>
        <w:t>or</w:t>
      </w:r>
      <w:r>
        <w:rPr>
          <w:spacing w:val="-10"/>
        </w:rPr>
        <w:t> </w:t>
      </w:r>
      <w:r>
        <w:rPr/>
        <w:t>assertions). For example:</w:t>
      </w:r>
    </w:p>
    <w:p>
      <w:pPr>
        <w:pStyle w:val="ListParagraph"/>
        <w:numPr>
          <w:ilvl w:val="0"/>
          <w:numId w:val="101"/>
        </w:numPr>
        <w:tabs>
          <w:tab w:pos="2532" w:val="left" w:leader="none"/>
          <w:tab w:pos="2534" w:val="left" w:leader="none"/>
        </w:tabs>
        <w:spacing w:line="290" w:lineRule="auto" w:before="102" w:after="0"/>
        <w:ind w:left="2534" w:right="706" w:hanging="548"/>
        <w:jc w:val="both"/>
        <w:rPr>
          <w:sz w:val="20"/>
        </w:rPr>
      </w:pPr>
      <w:r>
        <w:rPr>
          <w:sz w:val="20"/>
        </w:rPr>
        <w:t>Deficiencies</w:t>
      </w:r>
      <w:r>
        <w:rPr>
          <w:spacing w:val="-7"/>
          <w:sz w:val="20"/>
        </w:rPr>
        <w:t> </w:t>
      </w:r>
      <w:r>
        <w:rPr>
          <w:sz w:val="20"/>
        </w:rPr>
        <w:t>in</w:t>
      </w:r>
      <w:r>
        <w:rPr>
          <w:spacing w:val="-8"/>
          <w:sz w:val="20"/>
        </w:rPr>
        <w:t> </w:t>
      </w:r>
      <w:r>
        <w:rPr>
          <w:sz w:val="20"/>
        </w:rPr>
        <w:t>the</w:t>
      </w:r>
      <w:r>
        <w:rPr>
          <w:spacing w:val="-8"/>
          <w:sz w:val="20"/>
        </w:rPr>
        <w:t> </w:t>
      </w:r>
      <w:r>
        <w:rPr>
          <w:sz w:val="20"/>
        </w:rPr>
        <w:t>control</w:t>
      </w:r>
      <w:r>
        <w:rPr>
          <w:spacing w:val="-9"/>
          <w:sz w:val="20"/>
        </w:rPr>
        <w:t> </w:t>
      </w:r>
      <w:r>
        <w:rPr>
          <w:sz w:val="20"/>
        </w:rPr>
        <w:t>environment</w:t>
      </w:r>
      <w:r>
        <w:rPr>
          <w:spacing w:val="-7"/>
          <w:sz w:val="20"/>
        </w:rPr>
        <w:t> </w:t>
      </w:r>
      <w:r>
        <w:rPr>
          <w:sz w:val="20"/>
        </w:rPr>
        <w:t>may</w:t>
      </w:r>
      <w:r>
        <w:rPr>
          <w:spacing w:val="-7"/>
          <w:sz w:val="20"/>
        </w:rPr>
        <w:t> </w:t>
      </w:r>
      <w:r>
        <w:rPr>
          <w:sz w:val="20"/>
        </w:rPr>
        <w:t>undermine</w:t>
      </w:r>
      <w:r>
        <w:rPr>
          <w:spacing w:val="-6"/>
          <w:sz w:val="20"/>
        </w:rPr>
        <w:t> </w:t>
      </w:r>
      <w:r>
        <w:rPr>
          <w:sz w:val="20"/>
        </w:rPr>
        <w:t>the</w:t>
      </w:r>
      <w:r>
        <w:rPr>
          <w:spacing w:val="-8"/>
          <w:sz w:val="20"/>
        </w:rPr>
        <w:t> </w:t>
      </w:r>
      <w:r>
        <w:rPr>
          <w:sz w:val="20"/>
        </w:rPr>
        <w:t>effectiveness</w:t>
      </w:r>
      <w:r>
        <w:rPr>
          <w:spacing w:val="-6"/>
          <w:sz w:val="20"/>
        </w:rPr>
        <w:t> </w:t>
      </w:r>
      <w:r>
        <w:rPr>
          <w:sz w:val="20"/>
        </w:rPr>
        <w:t>of</w:t>
      </w:r>
      <w:r>
        <w:rPr>
          <w:spacing w:val="-8"/>
          <w:sz w:val="20"/>
        </w:rPr>
        <w:t> </w:t>
      </w:r>
      <w:r>
        <w:rPr>
          <w:sz w:val="20"/>
        </w:rPr>
        <w:t>other</w:t>
      </w:r>
      <w:r>
        <w:rPr>
          <w:spacing w:val="-7"/>
          <w:sz w:val="20"/>
        </w:rPr>
        <w:t> </w:t>
      </w:r>
      <w:r>
        <w:rPr>
          <w:sz w:val="20"/>
        </w:rPr>
        <w:t>controls, in particular in relation to fraud.</w:t>
      </w:r>
      <w:r>
        <w:rPr>
          <w:spacing w:val="40"/>
          <w:sz w:val="20"/>
        </w:rPr>
        <w:t> </w:t>
      </w:r>
      <w:r>
        <w:rPr>
          <w:sz w:val="20"/>
        </w:rPr>
        <w:t>In such cases, material misstatements may occur in any assertion or in multiple assertions.</w:t>
      </w:r>
    </w:p>
    <w:p>
      <w:pPr>
        <w:pStyle w:val="ListParagraph"/>
        <w:numPr>
          <w:ilvl w:val="0"/>
          <w:numId w:val="101"/>
        </w:numPr>
        <w:tabs>
          <w:tab w:pos="2532" w:val="left" w:leader="none"/>
          <w:tab w:pos="2534" w:val="left" w:leader="none"/>
        </w:tabs>
        <w:spacing w:line="290" w:lineRule="auto" w:before="107" w:after="0"/>
        <w:ind w:left="2534" w:right="699" w:hanging="548"/>
        <w:jc w:val="both"/>
        <w:rPr>
          <w:sz w:val="20"/>
        </w:rPr>
      </w:pPr>
      <w:r>
        <w:rPr>
          <w:sz w:val="20"/>
        </w:rPr>
        <w:t>There may be incentives for intentional misstatement of the sustainability information, for example, those who are directly involved with, or have the opportunity to influence, the reporting process may have a significant portion of their compensation contingent upon achieving aggressive targets or complying with laws and regulations that have a direct effect on the sustainability information.</w:t>
      </w:r>
    </w:p>
    <w:p>
      <w:pPr>
        <w:pStyle w:val="ListParagraph"/>
        <w:numPr>
          <w:ilvl w:val="0"/>
          <w:numId w:val="101"/>
        </w:numPr>
        <w:tabs>
          <w:tab w:pos="2532" w:val="left" w:leader="none"/>
          <w:tab w:pos="2534" w:val="left" w:leader="none"/>
        </w:tabs>
        <w:spacing w:line="290" w:lineRule="auto" w:before="110" w:after="0"/>
        <w:ind w:left="2534" w:right="696" w:hanging="548"/>
        <w:jc w:val="both"/>
        <w:rPr>
          <w:sz w:val="20"/>
        </w:rPr>
      </w:pPr>
      <w:r>
        <w:rPr>
          <w:sz w:val="20"/>
        </w:rPr>
        <w:t>The practitioner may identify disclosures pervasively throughout the sustainability information</w:t>
      </w:r>
      <w:r>
        <w:rPr>
          <w:spacing w:val="-7"/>
          <w:sz w:val="20"/>
        </w:rPr>
        <w:t> </w:t>
      </w:r>
      <w:r>
        <w:rPr>
          <w:sz w:val="20"/>
        </w:rPr>
        <w:t>where</w:t>
      </w:r>
      <w:r>
        <w:rPr>
          <w:spacing w:val="-6"/>
          <w:sz w:val="20"/>
        </w:rPr>
        <w:t> </w:t>
      </w:r>
      <w:r>
        <w:rPr>
          <w:sz w:val="20"/>
        </w:rPr>
        <w:t>material</w:t>
      </w:r>
      <w:r>
        <w:rPr>
          <w:spacing w:val="-7"/>
          <w:sz w:val="20"/>
        </w:rPr>
        <w:t> </w:t>
      </w:r>
      <w:r>
        <w:rPr>
          <w:sz w:val="20"/>
        </w:rPr>
        <w:t>misstatements</w:t>
      </w:r>
      <w:r>
        <w:rPr>
          <w:spacing w:val="-8"/>
          <w:sz w:val="20"/>
        </w:rPr>
        <w:t> </w:t>
      </w:r>
      <w:r>
        <w:rPr>
          <w:sz w:val="20"/>
        </w:rPr>
        <w:t>are</w:t>
      </w:r>
      <w:r>
        <w:rPr>
          <w:spacing w:val="-6"/>
          <w:sz w:val="20"/>
        </w:rPr>
        <w:t> </w:t>
      </w:r>
      <w:r>
        <w:rPr>
          <w:sz w:val="20"/>
        </w:rPr>
        <w:t>likely</w:t>
      </w:r>
      <w:r>
        <w:rPr>
          <w:spacing w:val="-8"/>
          <w:sz w:val="20"/>
        </w:rPr>
        <w:t> </w:t>
      </w:r>
      <w:r>
        <w:rPr>
          <w:sz w:val="20"/>
        </w:rPr>
        <w:t>to</w:t>
      </w:r>
      <w:r>
        <w:rPr>
          <w:spacing w:val="-7"/>
          <w:sz w:val="20"/>
        </w:rPr>
        <w:t> </w:t>
      </w:r>
      <w:r>
        <w:rPr>
          <w:sz w:val="20"/>
        </w:rPr>
        <w:t>arise</w:t>
      </w:r>
      <w:r>
        <w:rPr>
          <w:spacing w:val="-9"/>
          <w:sz w:val="20"/>
        </w:rPr>
        <w:t> </w:t>
      </w:r>
      <w:r>
        <w:rPr>
          <w:sz w:val="20"/>
        </w:rPr>
        <w:t>(limited</w:t>
      </w:r>
      <w:r>
        <w:rPr>
          <w:spacing w:val="-7"/>
          <w:sz w:val="20"/>
        </w:rPr>
        <w:t> </w:t>
      </w:r>
      <w:r>
        <w:rPr>
          <w:sz w:val="20"/>
        </w:rPr>
        <w:t>assurance),</w:t>
      </w:r>
      <w:r>
        <w:rPr>
          <w:spacing w:val="-8"/>
          <w:sz w:val="20"/>
        </w:rPr>
        <w:t> </w:t>
      </w:r>
      <w:r>
        <w:rPr>
          <w:sz w:val="20"/>
        </w:rPr>
        <w:t>or</w:t>
      </w:r>
      <w:r>
        <w:rPr>
          <w:spacing w:val="-6"/>
          <w:sz w:val="20"/>
        </w:rPr>
        <w:t> </w:t>
      </w:r>
      <w:r>
        <w:rPr>
          <w:sz w:val="20"/>
        </w:rPr>
        <w:t>risks</w:t>
      </w:r>
      <w:r>
        <w:rPr>
          <w:spacing w:val="-8"/>
          <w:sz w:val="20"/>
        </w:rPr>
        <w:t> </w:t>
      </w:r>
      <w:r>
        <w:rPr>
          <w:sz w:val="20"/>
        </w:rPr>
        <w:t>of material misstatement pervasively throughout the sustainability information (reasonable assurance) which may indicate deficiencies in the control environment.</w:t>
      </w:r>
    </w:p>
    <w:p>
      <w:pPr>
        <w:spacing w:after="0" w:line="290" w:lineRule="auto"/>
        <w:jc w:val="both"/>
        <w:rPr>
          <w:sz w:val="20"/>
        </w:rPr>
        <w:sectPr>
          <w:pgSz w:w="11910" w:h="16840"/>
          <w:pgMar w:header="735" w:footer="1115" w:top="1100" w:bottom="1300" w:left="0" w:right="740"/>
        </w:sectPr>
      </w:pPr>
    </w:p>
    <w:p>
      <w:pPr>
        <w:pStyle w:val="BodyText"/>
        <w:spacing w:before="5"/>
        <w:ind w:firstLine="0"/>
        <w:jc w:val="left"/>
        <w:rPr>
          <w:sz w:val="16"/>
        </w:rPr>
      </w:pPr>
    </w:p>
    <w:p>
      <w:pPr>
        <w:pStyle w:val="BodyText"/>
        <w:spacing w:before="93"/>
        <w:ind w:left="1440" w:firstLine="0"/>
      </w:pPr>
      <w:r>
        <w:rPr/>
        <w:t>A368.</w:t>
      </w:r>
      <w:r>
        <w:rPr>
          <w:spacing w:val="-30"/>
        </w:rPr>
        <w:t> </w:t>
      </w:r>
      <w:r>
        <w:rPr/>
        <w:t>Designing</w:t>
      </w:r>
      <w:r>
        <w:rPr>
          <w:spacing w:val="-14"/>
        </w:rPr>
        <w:t> </w:t>
      </w:r>
      <w:r>
        <w:rPr/>
        <w:t>and</w:t>
      </w:r>
      <w:r>
        <w:rPr>
          <w:spacing w:val="-10"/>
        </w:rPr>
        <w:t> </w:t>
      </w:r>
      <w:r>
        <w:rPr/>
        <w:t>performing</w:t>
      </w:r>
      <w:r>
        <w:rPr>
          <w:spacing w:val="-8"/>
        </w:rPr>
        <w:t> </w:t>
      </w:r>
      <w:r>
        <w:rPr/>
        <w:t>overall</w:t>
      </w:r>
      <w:r>
        <w:rPr>
          <w:spacing w:val="-11"/>
        </w:rPr>
        <w:t> </w:t>
      </w:r>
      <w:r>
        <w:rPr/>
        <w:t>responses</w:t>
      </w:r>
      <w:r>
        <w:rPr>
          <w:spacing w:val="-7"/>
        </w:rPr>
        <w:t> </w:t>
      </w:r>
      <w:r>
        <w:rPr/>
        <w:t>may</w:t>
      </w:r>
      <w:r>
        <w:rPr>
          <w:spacing w:val="-8"/>
        </w:rPr>
        <w:t> </w:t>
      </w:r>
      <w:r>
        <w:rPr>
          <w:spacing w:val="-2"/>
        </w:rPr>
        <w:t>include:</w:t>
      </w:r>
    </w:p>
    <w:p>
      <w:pPr>
        <w:pStyle w:val="ListParagraph"/>
        <w:numPr>
          <w:ilvl w:val="0"/>
          <w:numId w:val="101"/>
        </w:numPr>
        <w:tabs>
          <w:tab w:pos="2532" w:val="left" w:leader="none"/>
          <w:tab w:pos="2534" w:val="left" w:leader="none"/>
        </w:tabs>
        <w:spacing w:line="290" w:lineRule="auto" w:before="158" w:after="0"/>
        <w:ind w:left="2534" w:right="705" w:hanging="548"/>
        <w:jc w:val="both"/>
        <w:rPr>
          <w:sz w:val="20"/>
        </w:rPr>
      </w:pPr>
      <w:r>
        <w:rPr>
          <w:sz w:val="20"/>
        </w:rPr>
        <w:t>Assigning and supervising personnel, considering the knowledge, skill and ability of the individuals to be given significant engagement responsibilities, and the practitioner’s risk </w:t>
      </w:r>
      <w:r>
        <w:rPr>
          <w:spacing w:val="-2"/>
          <w:sz w:val="20"/>
        </w:rPr>
        <w:t>procedures;</w:t>
      </w:r>
    </w:p>
    <w:p>
      <w:pPr>
        <w:pStyle w:val="ListParagraph"/>
        <w:numPr>
          <w:ilvl w:val="0"/>
          <w:numId w:val="101"/>
        </w:numPr>
        <w:tabs>
          <w:tab w:pos="2533" w:val="left" w:leader="none"/>
        </w:tabs>
        <w:spacing w:line="240" w:lineRule="auto" w:before="107" w:after="0"/>
        <w:ind w:left="2533" w:right="0" w:hanging="546"/>
        <w:jc w:val="both"/>
        <w:rPr>
          <w:sz w:val="20"/>
        </w:rPr>
      </w:pPr>
      <w:r>
        <w:rPr>
          <w:sz w:val="20"/>
        </w:rPr>
        <w:t>Conducting</w:t>
      </w:r>
      <w:r>
        <w:rPr>
          <w:spacing w:val="-7"/>
          <w:sz w:val="20"/>
        </w:rPr>
        <w:t> </w:t>
      </w:r>
      <w:r>
        <w:rPr>
          <w:sz w:val="20"/>
        </w:rPr>
        <w:t>more</w:t>
      </w:r>
      <w:r>
        <w:rPr>
          <w:spacing w:val="-6"/>
          <w:sz w:val="20"/>
        </w:rPr>
        <w:t> </w:t>
      </w:r>
      <w:r>
        <w:rPr>
          <w:sz w:val="20"/>
        </w:rPr>
        <w:t>procedures</w:t>
      </w:r>
      <w:r>
        <w:rPr>
          <w:spacing w:val="-6"/>
          <w:sz w:val="20"/>
        </w:rPr>
        <w:t> </w:t>
      </w:r>
      <w:r>
        <w:rPr>
          <w:sz w:val="20"/>
        </w:rPr>
        <w:t>as</w:t>
      </w:r>
      <w:r>
        <w:rPr>
          <w:spacing w:val="-5"/>
          <w:sz w:val="20"/>
        </w:rPr>
        <w:t> </w:t>
      </w:r>
      <w:r>
        <w:rPr>
          <w:sz w:val="20"/>
        </w:rPr>
        <w:t>of</w:t>
      </w:r>
      <w:r>
        <w:rPr>
          <w:spacing w:val="-6"/>
          <w:sz w:val="20"/>
        </w:rPr>
        <w:t> </w:t>
      </w:r>
      <w:r>
        <w:rPr>
          <w:sz w:val="20"/>
        </w:rPr>
        <w:t>the</w:t>
      </w:r>
      <w:r>
        <w:rPr>
          <w:spacing w:val="-8"/>
          <w:sz w:val="20"/>
        </w:rPr>
        <w:t> </w:t>
      </w:r>
      <w:r>
        <w:rPr>
          <w:sz w:val="20"/>
        </w:rPr>
        <w:t>period</w:t>
      </w:r>
      <w:r>
        <w:rPr>
          <w:spacing w:val="-6"/>
          <w:sz w:val="20"/>
        </w:rPr>
        <w:t> </w:t>
      </w:r>
      <w:r>
        <w:rPr>
          <w:sz w:val="20"/>
        </w:rPr>
        <w:t>end</w:t>
      </w:r>
      <w:r>
        <w:rPr>
          <w:spacing w:val="-7"/>
          <w:sz w:val="20"/>
        </w:rPr>
        <w:t> </w:t>
      </w:r>
      <w:r>
        <w:rPr>
          <w:sz w:val="20"/>
        </w:rPr>
        <w:t>rather</w:t>
      </w:r>
      <w:r>
        <w:rPr>
          <w:spacing w:val="-7"/>
          <w:sz w:val="20"/>
        </w:rPr>
        <w:t> </w:t>
      </w:r>
      <w:r>
        <w:rPr>
          <w:sz w:val="20"/>
        </w:rPr>
        <w:t>than</w:t>
      </w:r>
      <w:r>
        <w:rPr>
          <w:spacing w:val="-5"/>
          <w:sz w:val="20"/>
        </w:rPr>
        <w:t> </w:t>
      </w:r>
      <w:r>
        <w:rPr>
          <w:sz w:val="20"/>
        </w:rPr>
        <w:t>at</w:t>
      </w:r>
      <w:r>
        <w:rPr>
          <w:spacing w:val="-5"/>
          <w:sz w:val="20"/>
        </w:rPr>
        <w:t> </w:t>
      </w:r>
      <w:r>
        <w:rPr>
          <w:sz w:val="20"/>
        </w:rPr>
        <w:t>an</w:t>
      </w:r>
      <w:r>
        <w:rPr>
          <w:spacing w:val="-5"/>
          <w:sz w:val="20"/>
        </w:rPr>
        <w:t> </w:t>
      </w:r>
      <w:r>
        <w:rPr>
          <w:sz w:val="20"/>
        </w:rPr>
        <w:t>interim</w:t>
      </w:r>
      <w:r>
        <w:rPr>
          <w:spacing w:val="-5"/>
          <w:sz w:val="20"/>
        </w:rPr>
        <w:t> </w:t>
      </w:r>
      <w:r>
        <w:rPr>
          <w:spacing w:val="-2"/>
          <w:sz w:val="20"/>
        </w:rPr>
        <w:t>date.</w:t>
      </w:r>
    </w:p>
    <w:p>
      <w:pPr>
        <w:pStyle w:val="ListParagraph"/>
        <w:numPr>
          <w:ilvl w:val="0"/>
          <w:numId w:val="101"/>
        </w:numPr>
        <w:tabs>
          <w:tab w:pos="2533" w:val="left" w:leader="none"/>
        </w:tabs>
        <w:spacing w:line="240" w:lineRule="auto" w:before="156" w:after="0"/>
        <w:ind w:left="2533" w:right="0" w:hanging="546"/>
        <w:jc w:val="both"/>
        <w:rPr>
          <w:sz w:val="20"/>
        </w:rPr>
      </w:pPr>
      <w:r>
        <w:rPr>
          <w:sz w:val="20"/>
        </w:rPr>
        <w:t>Obtaining</w:t>
      </w:r>
      <w:r>
        <w:rPr>
          <w:spacing w:val="-8"/>
          <w:sz w:val="20"/>
        </w:rPr>
        <w:t> </w:t>
      </w:r>
      <w:r>
        <w:rPr>
          <w:sz w:val="20"/>
        </w:rPr>
        <w:t>more</w:t>
      </w:r>
      <w:r>
        <w:rPr>
          <w:spacing w:val="-8"/>
          <w:sz w:val="20"/>
        </w:rPr>
        <w:t> </w:t>
      </w:r>
      <w:r>
        <w:rPr>
          <w:sz w:val="20"/>
        </w:rPr>
        <w:t>extensive</w:t>
      </w:r>
      <w:r>
        <w:rPr>
          <w:spacing w:val="-5"/>
          <w:sz w:val="20"/>
        </w:rPr>
        <w:t> </w:t>
      </w:r>
      <w:r>
        <w:rPr>
          <w:sz w:val="20"/>
        </w:rPr>
        <w:t>evidence</w:t>
      </w:r>
      <w:r>
        <w:rPr>
          <w:spacing w:val="-6"/>
          <w:sz w:val="20"/>
        </w:rPr>
        <w:t> </w:t>
      </w:r>
      <w:r>
        <w:rPr>
          <w:sz w:val="20"/>
        </w:rPr>
        <w:t>from</w:t>
      </w:r>
      <w:r>
        <w:rPr>
          <w:spacing w:val="-6"/>
          <w:sz w:val="20"/>
        </w:rPr>
        <w:t> </w:t>
      </w:r>
      <w:r>
        <w:rPr>
          <w:sz w:val="20"/>
        </w:rPr>
        <w:t>procedures</w:t>
      </w:r>
      <w:r>
        <w:rPr>
          <w:spacing w:val="-7"/>
          <w:sz w:val="20"/>
        </w:rPr>
        <w:t> </w:t>
      </w:r>
      <w:r>
        <w:rPr>
          <w:sz w:val="20"/>
        </w:rPr>
        <w:t>other</w:t>
      </w:r>
      <w:r>
        <w:rPr>
          <w:spacing w:val="-7"/>
          <w:sz w:val="20"/>
        </w:rPr>
        <w:t> </w:t>
      </w:r>
      <w:r>
        <w:rPr>
          <w:sz w:val="20"/>
        </w:rPr>
        <w:t>than</w:t>
      </w:r>
      <w:r>
        <w:rPr>
          <w:spacing w:val="-7"/>
          <w:sz w:val="20"/>
        </w:rPr>
        <w:t> </w:t>
      </w:r>
      <w:r>
        <w:rPr>
          <w:sz w:val="20"/>
        </w:rPr>
        <w:t>tests</w:t>
      </w:r>
      <w:r>
        <w:rPr>
          <w:spacing w:val="-7"/>
          <w:sz w:val="20"/>
        </w:rPr>
        <w:t> </w:t>
      </w:r>
      <w:r>
        <w:rPr>
          <w:sz w:val="20"/>
        </w:rPr>
        <w:t>of</w:t>
      </w:r>
      <w:r>
        <w:rPr>
          <w:spacing w:val="-7"/>
          <w:sz w:val="20"/>
        </w:rPr>
        <w:t> </w:t>
      </w:r>
      <w:r>
        <w:rPr>
          <w:spacing w:val="-2"/>
          <w:sz w:val="20"/>
        </w:rPr>
        <w:t>controls.</w:t>
      </w:r>
    </w:p>
    <w:p>
      <w:pPr>
        <w:pStyle w:val="ListParagraph"/>
        <w:numPr>
          <w:ilvl w:val="0"/>
          <w:numId w:val="101"/>
        </w:numPr>
        <w:tabs>
          <w:tab w:pos="2532" w:val="left" w:leader="none"/>
          <w:tab w:pos="2534" w:val="left" w:leader="none"/>
        </w:tabs>
        <w:spacing w:line="288" w:lineRule="auto" w:before="153" w:after="0"/>
        <w:ind w:left="2534" w:right="706" w:hanging="548"/>
        <w:jc w:val="both"/>
        <w:rPr>
          <w:sz w:val="20"/>
        </w:rPr>
      </w:pPr>
      <w:r>
        <w:rPr>
          <w:sz w:val="20"/>
        </w:rPr>
        <w:t>Increasing sample sizes and the extent of procedures, such as the number of facilities at which procedures are performed.</w:t>
      </w:r>
    </w:p>
    <w:p>
      <w:pPr>
        <w:pStyle w:val="ListParagraph"/>
        <w:numPr>
          <w:ilvl w:val="0"/>
          <w:numId w:val="101"/>
        </w:numPr>
        <w:tabs>
          <w:tab w:pos="2532" w:val="left" w:leader="none"/>
          <w:tab w:pos="2534" w:val="left" w:leader="none"/>
        </w:tabs>
        <w:spacing w:line="285" w:lineRule="auto" w:before="112" w:after="0"/>
        <w:ind w:left="2534" w:right="706" w:hanging="548"/>
        <w:jc w:val="both"/>
        <w:rPr>
          <w:sz w:val="20"/>
        </w:rPr>
      </w:pPr>
      <w:r>
        <w:rPr>
          <w:sz w:val="20"/>
        </w:rPr>
        <w:t>Incorporating</w:t>
      </w:r>
      <w:r>
        <w:rPr>
          <w:spacing w:val="-10"/>
          <w:sz w:val="20"/>
        </w:rPr>
        <w:t> </w:t>
      </w:r>
      <w:r>
        <w:rPr>
          <w:sz w:val="20"/>
        </w:rPr>
        <w:t>an</w:t>
      </w:r>
      <w:r>
        <w:rPr>
          <w:spacing w:val="-9"/>
          <w:sz w:val="20"/>
        </w:rPr>
        <w:t> </w:t>
      </w:r>
      <w:r>
        <w:rPr>
          <w:sz w:val="20"/>
        </w:rPr>
        <w:t>element</w:t>
      </w:r>
      <w:r>
        <w:rPr>
          <w:spacing w:val="-12"/>
          <w:sz w:val="20"/>
        </w:rPr>
        <w:t> </w:t>
      </w:r>
      <w:r>
        <w:rPr>
          <w:sz w:val="20"/>
        </w:rPr>
        <w:t>of</w:t>
      </w:r>
      <w:r>
        <w:rPr>
          <w:spacing w:val="-9"/>
          <w:sz w:val="20"/>
        </w:rPr>
        <w:t> </w:t>
      </w:r>
      <w:r>
        <w:rPr>
          <w:sz w:val="20"/>
        </w:rPr>
        <w:t>unpredictability</w:t>
      </w:r>
      <w:r>
        <w:rPr>
          <w:spacing w:val="-8"/>
          <w:sz w:val="20"/>
        </w:rPr>
        <w:t> </w:t>
      </w:r>
      <w:r>
        <w:rPr>
          <w:sz w:val="20"/>
        </w:rPr>
        <w:t>in</w:t>
      </w:r>
      <w:r>
        <w:rPr>
          <w:spacing w:val="-11"/>
          <w:sz w:val="20"/>
        </w:rPr>
        <w:t> </w:t>
      </w:r>
      <w:r>
        <w:rPr>
          <w:sz w:val="20"/>
        </w:rPr>
        <w:t>the</w:t>
      </w:r>
      <w:r>
        <w:rPr>
          <w:spacing w:val="-12"/>
          <w:sz w:val="20"/>
        </w:rPr>
        <w:t> </w:t>
      </w:r>
      <w:r>
        <w:rPr>
          <w:sz w:val="20"/>
        </w:rPr>
        <w:t>selection</w:t>
      </w:r>
      <w:r>
        <w:rPr>
          <w:spacing w:val="-9"/>
          <w:sz w:val="20"/>
        </w:rPr>
        <w:t> </w:t>
      </w:r>
      <w:r>
        <w:rPr>
          <w:sz w:val="20"/>
        </w:rPr>
        <w:t>of</w:t>
      </w:r>
      <w:r>
        <w:rPr>
          <w:spacing w:val="-12"/>
          <w:sz w:val="20"/>
        </w:rPr>
        <w:t> </w:t>
      </w:r>
      <w:r>
        <w:rPr>
          <w:sz w:val="20"/>
        </w:rPr>
        <w:t>the</w:t>
      </w:r>
      <w:r>
        <w:rPr>
          <w:spacing w:val="-12"/>
          <w:sz w:val="20"/>
        </w:rPr>
        <w:t> </w:t>
      </w:r>
      <w:r>
        <w:rPr>
          <w:sz w:val="20"/>
        </w:rPr>
        <w:t>nature,</w:t>
      </w:r>
      <w:r>
        <w:rPr>
          <w:spacing w:val="-11"/>
          <w:sz w:val="20"/>
        </w:rPr>
        <w:t> </w:t>
      </w:r>
      <w:r>
        <w:rPr>
          <w:sz w:val="20"/>
        </w:rPr>
        <w:t>timing</w:t>
      </w:r>
      <w:r>
        <w:rPr>
          <w:spacing w:val="-12"/>
          <w:sz w:val="20"/>
        </w:rPr>
        <w:t> </w:t>
      </w:r>
      <w:r>
        <w:rPr>
          <w:sz w:val="20"/>
        </w:rPr>
        <w:t>and</w:t>
      </w:r>
      <w:r>
        <w:rPr>
          <w:spacing w:val="-11"/>
          <w:sz w:val="20"/>
        </w:rPr>
        <w:t> </w:t>
      </w:r>
      <w:r>
        <w:rPr>
          <w:sz w:val="20"/>
        </w:rPr>
        <w:t>extent of procedures.</w:t>
      </w:r>
    </w:p>
    <w:p>
      <w:pPr>
        <w:pStyle w:val="BodyText"/>
        <w:spacing w:line="292" w:lineRule="auto" w:before="127"/>
        <w:ind w:left="1440" w:right="701" w:firstLine="0"/>
      </w:pPr>
      <w:r>
        <w:rPr/>
        <w:t>Response to Actual or Suspected Fraud or Non-Compliance with Laws and Regulations (Ref: Para. </w:t>
      </w:r>
      <w:r>
        <w:rPr>
          <w:spacing w:val="-2"/>
        </w:rPr>
        <w:t>117-118)</w:t>
      </w:r>
    </w:p>
    <w:p>
      <w:pPr>
        <w:pStyle w:val="BodyText"/>
        <w:spacing w:line="292" w:lineRule="auto" w:before="119"/>
        <w:ind w:left="1980" w:right="697" w:hanging="540"/>
      </w:pPr>
      <w:r>
        <w:rPr/>
        <w:t>A369.</w:t>
      </w:r>
      <w:r>
        <w:rPr>
          <w:spacing w:val="-14"/>
        </w:rPr>
        <w:t> </w:t>
      </w:r>
      <w:r>
        <w:rPr/>
        <w:t>The</w:t>
      </w:r>
      <w:r>
        <w:rPr>
          <w:spacing w:val="-4"/>
        </w:rPr>
        <w:t> </w:t>
      </w:r>
      <w:r>
        <w:rPr/>
        <w:t>risk of not detecting a material misstatement due to fraud or non-compliance with law or regulation is higher than the risk of not detecting one resulting from error.</w:t>
      </w:r>
      <w:r>
        <w:rPr>
          <w:spacing w:val="40"/>
        </w:rPr>
        <w:t> </w:t>
      </w:r>
      <w:r>
        <w:rPr/>
        <w:t>Furthermore, the risk of not detecting fraud or suspected fraud or non-compliance or suspected non-compliance with law or regulation is higher in a limited assurance engagement than in a reasonable assurance engagement.</w:t>
      </w:r>
      <w:r>
        <w:rPr>
          <w:spacing w:val="40"/>
        </w:rPr>
        <w:t> </w:t>
      </w:r>
      <w:r>
        <w:rPr/>
        <w:t>The appropriate response to fraud or suspected fraud or non-compliance or suspected non-compliance with law or regulation is dependent on the circumstances.</w:t>
      </w:r>
    </w:p>
    <w:p>
      <w:pPr>
        <w:pStyle w:val="BodyText"/>
        <w:spacing w:line="292" w:lineRule="auto" w:before="116"/>
        <w:ind w:left="1980" w:right="704" w:hanging="540"/>
      </w:pPr>
      <w:r>
        <w:rPr/>
        <w:t>A370.</w:t>
      </w:r>
      <w:r>
        <w:rPr>
          <w:spacing w:val="-14"/>
        </w:rPr>
        <w:t> </w:t>
      </w:r>
      <w:r>
        <w:rPr/>
        <w:t>Responding</w:t>
      </w:r>
      <w:r>
        <w:rPr>
          <w:spacing w:val="-13"/>
        </w:rPr>
        <w:t> </w:t>
      </w:r>
      <w:r>
        <w:rPr/>
        <w:t>appropriately to fraud or non-compliance with law or regulation, whether actual or suspected, identified during the engagement, may include taking action, such as:</w:t>
      </w:r>
    </w:p>
    <w:p>
      <w:pPr>
        <w:pStyle w:val="ListParagraph"/>
        <w:numPr>
          <w:ilvl w:val="0"/>
          <w:numId w:val="101"/>
        </w:numPr>
        <w:tabs>
          <w:tab w:pos="2533" w:val="left" w:leader="none"/>
        </w:tabs>
        <w:spacing w:line="240" w:lineRule="auto" w:before="107" w:after="0"/>
        <w:ind w:left="2533" w:right="0" w:hanging="546"/>
        <w:jc w:val="both"/>
        <w:rPr>
          <w:sz w:val="20"/>
        </w:rPr>
      </w:pPr>
      <w:r>
        <w:rPr>
          <w:sz w:val="20"/>
        </w:rPr>
        <w:t>Discussing</w:t>
      </w:r>
      <w:r>
        <w:rPr>
          <w:spacing w:val="-8"/>
          <w:sz w:val="20"/>
        </w:rPr>
        <w:t> </w:t>
      </w:r>
      <w:r>
        <w:rPr>
          <w:sz w:val="20"/>
        </w:rPr>
        <w:t>the</w:t>
      </w:r>
      <w:r>
        <w:rPr>
          <w:spacing w:val="-5"/>
          <w:sz w:val="20"/>
        </w:rPr>
        <w:t> </w:t>
      </w:r>
      <w:r>
        <w:rPr>
          <w:sz w:val="20"/>
        </w:rPr>
        <w:t>matter</w:t>
      </w:r>
      <w:r>
        <w:rPr>
          <w:spacing w:val="-6"/>
          <w:sz w:val="20"/>
        </w:rPr>
        <w:t> </w:t>
      </w:r>
      <w:r>
        <w:rPr>
          <w:sz w:val="20"/>
        </w:rPr>
        <w:t>with</w:t>
      </w:r>
      <w:r>
        <w:rPr>
          <w:spacing w:val="-7"/>
          <w:sz w:val="20"/>
        </w:rPr>
        <w:t> </w:t>
      </w:r>
      <w:r>
        <w:rPr>
          <w:sz w:val="20"/>
        </w:rPr>
        <w:t>the</w:t>
      </w:r>
      <w:r>
        <w:rPr>
          <w:spacing w:val="-7"/>
          <w:sz w:val="20"/>
        </w:rPr>
        <w:t> </w:t>
      </w:r>
      <w:r>
        <w:rPr>
          <w:spacing w:val="-2"/>
          <w:sz w:val="20"/>
        </w:rPr>
        <w:t>entity.</w:t>
      </w:r>
    </w:p>
    <w:p>
      <w:pPr>
        <w:pStyle w:val="ListParagraph"/>
        <w:numPr>
          <w:ilvl w:val="0"/>
          <w:numId w:val="101"/>
        </w:numPr>
        <w:tabs>
          <w:tab w:pos="2532" w:val="left" w:leader="none"/>
          <w:tab w:pos="2534" w:val="left" w:leader="none"/>
        </w:tabs>
        <w:spacing w:line="288" w:lineRule="auto" w:before="153" w:after="0"/>
        <w:ind w:left="2534" w:right="704" w:hanging="548"/>
        <w:jc w:val="both"/>
        <w:rPr>
          <w:sz w:val="20"/>
        </w:rPr>
      </w:pPr>
      <w:r>
        <w:rPr>
          <w:sz w:val="20"/>
        </w:rPr>
        <w:t>Requesting the entity to consult with an appropriately qualified third party, such as the entity’s legal counsel or a regulator.</w:t>
      </w:r>
    </w:p>
    <w:p>
      <w:pPr>
        <w:pStyle w:val="ListParagraph"/>
        <w:numPr>
          <w:ilvl w:val="0"/>
          <w:numId w:val="101"/>
        </w:numPr>
        <w:tabs>
          <w:tab w:pos="2533" w:val="left" w:leader="none"/>
        </w:tabs>
        <w:spacing w:line="240" w:lineRule="auto" w:before="112" w:after="0"/>
        <w:ind w:left="2533" w:right="0" w:hanging="546"/>
        <w:jc w:val="both"/>
        <w:rPr>
          <w:sz w:val="20"/>
        </w:rPr>
      </w:pPr>
      <w:r>
        <w:rPr>
          <w:sz w:val="20"/>
        </w:rPr>
        <w:t>Inspecting</w:t>
      </w:r>
      <w:r>
        <w:rPr>
          <w:spacing w:val="-9"/>
          <w:sz w:val="20"/>
        </w:rPr>
        <w:t> </w:t>
      </w:r>
      <w:r>
        <w:rPr>
          <w:sz w:val="20"/>
        </w:rPr>
        <w:t>correspondence,</w:t>
      </w:r>
      <w:r>
        <w:rPr>
          <w:spacing w:val="-8"/>
          <w:sz w:val="20"/>
        </w:rPr>
        <w:t> </w:t>
      </w:r>
      <w:r>
        <w:rPr>
          <w:sz w:val="20"/>
        </w:rPr>
        <w:t>if</w:t>
      </w:r>
      <w:r>
        <w:rPr>
          <w:spacing w:val="-8"/>
          <w:sz w:val="20"/>
        </w:rPr>
        <w:t> </w:t>
      </w:r>
      <w:r>
        <w:rPr>
          <w:sz w:val="20"/>
        </w:rPr>
        <w:t>any,</w:t>
      </w:r>
      <w:r>
        <w:rPr>
          <w:spacing w:val="-8"/>
          <w:sz w:val="20"/>
        </w:rPr>
        <w:t> </w:t>
      </w:r>
      <w:r>
        <w:rPr>
          <w:sz w:val="20"/>
        </w:rPr>
        <w:t>with</w:t>
      </w:r>
      <w:r>
        <w:rPr>
          <w:spacing w:val="-9"/>
          <w:sz w:val="20"/>
        </w:rPr>
        <w:t> </w:t>
      </w:r>
      <w:r>
        <w:rPr>
          <w:sz w:val="20"/>
        </w:rPr>
        <w:t>the</w:t>
      </w:r>
      <w:r>
        <w:rPr>
          <w:spacing w:val="-9"/>
          <w:sz w:val="20"/>
        </w:rPr>
        <w:t> </w:t>
      </w:r>
      <w:r>
        <w:rPr>
          <w:sz w:val="20"/>
        </w:rPr>
        <w:t>relevant</w:t>
      </w:r>
      <w:r>
        <w:rPr>
          <w:spacing w:val="-8"/>
          <w:sz w:val="20"/>
        </w:rPr>
        <w:t> </w:t>
      </w:r>
      <w:r>
        <w:rPr>
          <w:sz w:val="20"/>
        </w:rPr>
        <w:t>licensing</w:t>
      </w:r>
      <w:r>
        <w:rPr>
          <w:spacing w:val="-8"/>
          <w:sz w:val="20"/>
        </w:rPr>
        <w:t> </w:t>
      </w:r>
      <w:r>
        <w:rPr>
          <w:sz w:val="20"/>
        </w:rPr>
        <w:t>or</w:t>
      </w:r>
      <w:r>
        <w:rPr>
          <w:spacing w:val="-7"/>
          <w:sz w:val="20"/>
        </w:rPr>
        <w:t> </w:t>
      </w:r>
      <w:r>
        <w:rPr>
          <w:sz w:val="20"/>
        </w:rPr>
        <w:t>regulatory</w:t>
      </w:r>
      <w:r>
        <w:rPr>
          <w:spacing w:val="-7"/>
          <w:sz w:val="20"/>
        </w:rPr>
        <w:t> </w:t>
      </w:r>
      <w:r>
        <w:rPr>
          <w:spacing w:val="-2"/>
          <w:sz w:val="20"/>
        </w:rPr>
        <w:t>authorities.</w:t>
      </w:r>
    </w:p>
    <w:p>
      <w:pPr>
        <w:pStyle w:val="ListParagraph"/>
        <w:numPr>
          <w:ilvl w:val="0"/>
          <w:numId w:val="101"/>
        </w:numPr>
        <w:tabs>
          <w:tab w:pos="2532" w:val="left" w:leader="none"/>
          <w:tab w:pos="2534" w:val="left" w:leader="none"/>
        </w:tabs>
        <w:spacing w:line="290" w:lineRule="auto" w:before="154" w:after="0"/>
        <w:ind w:left="2534" w:right="704" w:hanging="548"/>
        <w:jc w:val="both"/>
        <w:rPr>
          <w:sz w:val="20"/>
        </w:rPr>
      </w:pPr>
      <w:r>
        <w:rPr>
          <w:sz w:val="20"/>
        </w:rPr>
        <w:t>Considering the implications of the matter in relation to other aspects of the engagement, including the practitioner’s risk assessment and the reliability of written representations from the entity.</w:t>
      </w:r>
    </w:p>
    <w:p>
      <w:pPr>
        <w:pStyle w:val="ListParagraph"/>
        <w:numPr>
          <w:ilvl w:val="0"/>
          <w:numId w:val="101"/>
        </w:numPr>
        <w:tabs>
          <w:tab w:pos="2533" w:val="left" w:leader="none"/>
        </w:tabs>
        <w:spacing w:line="240" w:lineRule="auto" w:before="107" w:after="0"/>
        <w:ind w:left="2533" w:right="0" w:hanging="546"/>
        <w:jc w:val="both"/>
        <w:rPr>
          <w:sz w:val="20"/>
        </w:rPr>
      </w:pPr>
      <w:r>
        <w:rPr>
          <w:sz w:val="20"/>
        </w:rPr>
        <w:t>Obtaining</w:t>
      </w:r>
      <w:r>
        <w:rPr>
          <w:spacing w:val="-8"/>
          <w:sz w:val="20"/>
        </w:rPr>
        <w:t> </w:t>
      </w:r>
      <w:r>
        <w:rPr>
          <w:sz w:val="20"/>
        </w:rPr>
        <w:t>legal</w:t>
      </w:r>
      <w:r>
        <w:rPr>
          <w:spacing w:val="-8"/>
          <w:sz w:val="20"/>
        </w:rPr>
        <w:t> </w:t>
      </w:r>
      <w:r>
        <w:rPr>
          <w:sz w:val="20"/>
        </w:rPr>
        <w:t>advice</w:t>
      </w:r>
      <w:r>
        <w:rPr>
          <w:spacing w:val="-6"/>
          <w:sz w:val="20"/>
        </w:rPr>
        <w:t> </w:t>
      </w:r>
      <w:r>
        <w:rPr>
          <w:sz w:val="20"/>
        </w:rPr>
        <w:t>about</w:t>
      </w:r>
      <w:r>
        <w:rPr>
          <w:spacing w:val="-8"/>
          <w:sz w:val="20"/>
        </w:rPr>
        <w:t> </w:t>
      </w:r>
      <w:r>
        <w:rPr>
          <w:sz w:val="20"/>
        </w:rPr>
        <w:t>the</w:t>
      </w:r>
      <w:r>
        <w:rPr>
          <w:spacing w:val="-7"/>
          <w:sz w:val="20"/>
        </w:rPr>
        <w:t> </w:t>
      </w:r>
      <w:r>
        <w:rPr>
          <w:sz w:val="20"/>
        </w:rPr>
        <w:t>consequences</w:t>
      </w:r>
      <w:r>
        <w:rPr>
          <w:spacing w:val="-5"/>
          <w:sz w:val="20"/>
        </w:rPr>
        <w:t> </w:t>
      </w:r>
      <w:r>
        <w:rPr>
          <w:sz w:val="20"/>
        </w:rPr>
        <w:t>of</w:t>
      </w:r>
      <w:r>
        <w:rPr>
          <w:spacing w:val="-8"/>
          <w:sz w:val="20"/>
        </w:rPr>
        <w:t> </w:t>
      </w:r>
      <w:r>
        <w:rPr>
          <w:sz w:val="20"/>
        </w:rPr>
        <w:t>different</w:t>
      </w:r>
      <w:r>
        <w:rPr>
          <w:spacing w:val="-7"/>
          <w:sz w:val="20"/>
        </w:rPr>
        <w:t> </w:t>
      </w:r>
      <w:r>
        <w:rPr>
          <w:sz w:val="20"/>
        </w:rPr>
        <w:t>courses</w:t>
      </w:r>
      <w:r>
        <w:rPr>
          <w:spacing w:val="-7"/>
          <w:sz w:val="20"/>
        </w:rPr>
        <w:t> </w:t>
      </w:r>
      <w:r>
        <w:rPr>
          <w:sz w:val="20"/>
        </w:rPr>
        <w:t>of</w:t>
      </w:r>
      <w:r>
        <w:rPr>
          <w:spacing w:val="-7"/>
          <w:sz w:val="20"/>
        </w:rPr>
        <w:t> </w:t>
      </w:r>
      <w:r>
        <w:rPr>
          <w:spacing w:val="-2"/>
          <w:sz w:val="20"/>
        </w:rPr>
        <w:t>action.</w:t>
      </w:r>
    </w:p>
    <w:p>
      <w:pPr>
        <w:pStyle w:val="ListParagraph"/>
        <w:numPr>
          <w:ilvl w:val="0"/>
          <w:numId w:val="101"/>
        </w:numPr>
        <w:tabs>
          <w:tab w:pos="2533" w:val="left" w:leader="none"/>
        </w:tabs>
        <w:spacing w:line="240" w:lineRule="auto" w:before="156" w:after="0"/>
        <w:ind w:left="2533" w:right="0" w:hanging="546"/>
        <w:jc w:val="both"/>
        <w:rPr>
          <w:sz w:val="20"/>
        </w:rPr>
      </w:pPr>
      <w:r>
        <w:rPr>
          <w:sz w:val="20"/>
        </w:rPr>
        <w:t>Communicating</w:t>
      </w:r>
      <w:r>
        <w:rPr>
          <w:spacing w:val="-8"/>
          <w:sz w:val="20"/>
        </w:rPr>
        <w:t> </w:t>
      </w:r>
      <w:r>
        <w:rPr>
          <w:sz w:val="20"/>
        </w:rPr>
        <w:t>with</w:t>
      </w:r>
      <w:r>
        <w:rPr>
          <w:spacing w:val="-6"/>
          <w:sz w:val="20"/>
        </w:rPr>
        <w:t> </w:t>
      </w:r>
      <w:r>
        <w:rPr>
          <w:sz w:val="20"/>
        </w:rPr>
        <w:t>third</w:t>
      </w:r>
      <w:r>
        <w:rPr>
          <w:spacing w:val="-8"/>
          <w:sz w:val="20"/>
        </w:rPr>
        <w:t> </w:t>
      </w:r>
      <w:r>
        <w:rPr>
          <w:sz w:val="20"/>
        </w:rPr>
        <w:t>parties</w:t>
      </w:r>
      <w:r>
        <w:rPr>
          <w:spacing w:val="-7"/>
          <w:sz w:val="20"/>
        </w:rPr>
        <w:t> </w:t>
      </w:r>
      <w:r>
        <w:rPr>
          <w:sz w:val="20"/>
        </w:rPr>
        <w:t>(for</w:t>
      </w:r>
      <w:r>
        <w:rPr>
          <w:spacing w:val="-8"/>
          <w:sz w:val="20"/>
        </w:rPr>
        <w:t> </w:t>
      </w:r>
      <w:r>
        <w:rPr>
          <w:sz w:val="20"/>
        </w:rPr>
        <w:t>example,</w:t>
      </w:r>
      <w:r>
        <w:rPr>
          <w:spacing w:val="-6"/>
          <w:sz w:val="20"/>
        </w:rPr>
        <w:t> </w:t>
      </w:r>
      <w:r>
        <w:rPr>
          <w:sz w:val="20"/>
        </w:rPr>
        <w:t>a</w:t>
      </w:r>
      <w:r>
        <w:rPr>
          <w:spacing w:val="-8"/>
          <w:sz w:val="20"/>
        </w:rPr>
        <w:t> </w:t>
      </w:r>
      <w:r>
        <w:rPr>
          <w:spacing w:val="-2"/>
          <w:sz w:val="20"/>
        </w:rPr>
        <w:t>regulator).</w:t>
      </w:r>
    </w:p>
    <w:p>
      <w:pPr>
        <w:pStyle w:val="ListParagraph"/>
        <w:numPr>
          <w:ilvl w:val="0"/>
          <w:numId w:val="101"/>
        </w:numPr>
        <w:tabs>
          <w:tab w:pos="2533" w:val="left" w:leader="none"/>
        </w:tabs>
        <w:spacing w:line="240" w:lineRule="auto" w:before="155" w:after="0"/>
        <w:ind w:left="2533" w:right="0" w:hanging="546"/>
        <w:jc w:val="both"/>
        <w:rPr>
          <w:sz w:val="20"/>
        </w:rPr>
      </w:pPr>
      <w:r>
        <w:rPr>
          <w:sz w:val="20"/>
        </w:rPr>
        <w:t>Withholding</w:t>
      </w:r>
      <w:r>
        <w:rPr>
          <w:spacing w:val="-9"/>
          <w:sz w:val="20"/>
        </w:rPr>
        <w:t> </w:t>
      </w:r>
      <w:r>
        <w:rPr>
          <w:sz w:val="20"/>
        </w:rPr>
        <w:t>the</w:t>
      </w:r>
      <w:r>
        <w:rPr>
          <w:spacing w:val="-7"/>
          <w:sz w:val="20"/>
        </w:rPr>
        <w:t> </w:t>
      </w:r>
      <w:r>
        <w:rPr>
          <w:sz w:val="20"/>
        </w:rPr>
        <w:t>assurance</w:t>
      </w:r>
      <w:r>
        <w:rPr>
          <w:spacing w:val="-9"/>
          <w:sz w:val="20"/>
        </w:rPr>
        <w:t> </w:t>
      </w:r>
      <w:r>
        <w:rPr>
          <w:spacing w:val="-2"/>
          <w:sz w:val="20"/>
        </w:rPr>
        <w:t>report.</w:t>
      </w:r>
    </w:p>
    <w:p>
      <w:pPr>
        <w:pStyle w:val="ListParagraph"/>
        <w:numPr>
          <w:ilvl w:val="0"/>
          <w:numId w:val="101"/>
        </w:numPr>
        <w:tabs>
          <w:tab w:pos="2533" w:val="left" w:leader="none"/>
        </w:tabs>
        <w:spacing w:line="240" w:lineRule="auto" w:before="154" w:after="0"/>
        <w:ind w:left="2533" w:right="0" w:hanging="546"/>
        <w:jc w:val="both"/>
        <w:rPr>
          <w:sz w:val="20"/>
        </w:rPr>
      </w:pPr>
      <w:r>
        <w:rPr>
          <w:sz w:val="20"/>
        </w:rPr>
        <w:t>Withdrawing</w:t>
      </w:r>
      <w:r>
        <w:rPr>
          <w:spacing w:val="-10"/>
          <w:sz w:val="20"/>
        </w:rPr>
        <w:t> </w:t>
      </w:r>
      <w:r>
        <w:rPr>
          <w:sz w:val="20"/>
        </w:rPr>
        <w:t>from</w:t>
      </w:r>
      <w:r>
        <w:rPr>
          <w:spacing w:val="-7"/>
          <w:sz w:val="20"/>
        </w:rPr>
        <w:t> </w:t>
      </w:r>
      <w:r>
        <w:rPr>
          <w:sz w:val="20"/>
        </w:rPr>
        <w:t>the</w:t>
      </w:r>
      <w:r>
        <w:rPr>
          <w:spacing w:val="-7"/>
          <w:sz w:val="20"/>
        </w:rPr>
        <w:t> </w:t>
      </w:r>
      <w:r>
        <w:rPr>
          <w:spacing w:val="-2"/>
          <w:sz w:val="20"/>
        </w:rPr>
        <w:t>engagement.</w:t>
      </w:r>
    </w:p>
    <w:p>
      <w:pPr>
        <w:pStyle w:val="BodyText"/>
        <w:spacing w:line="292" w:lineRule="auto" w:before="169"/>
        <w:ind w:left="1980" w:right="704" w:hanging="540"/>
      </w:pPr>
      <w:r>
        <w:rPr/>
        <w:t>A371. Examples of circumstances that may cause the practitioner to evaluate the implications of identified</w:t>
      </w:r>
      <w:r>
        <w:rPr>
          <w:spacing w:val="-5"/>
        </w:rPr>
        <w:t> </w:t>
      </w:r>
      <w:r>
        <w:rPr/>
        <w:t>or</w:t>
      </w:r>
      <w:r>
        <w:rPr>
          <w:spacing w:val="-4"/>
        </w:rPr>
        <w:t> </w:t>
      </w:r>
      <w:r>
        <w:rPr/>
        <w:t>suspected</w:t>
      </w:r>
      <w:r>
        <w:rPr>
          <w:spacing w:val="-3"/>
        </w:rPr>
        <w:t> </w:t>
      </w:r>
      <w:r>
        <w:rPr/>
        <w:t>non-compliance</w:t>
      </w:r>
      <w:r>
        <w:rPr>
          <w:spacing w:val="-3"/>
        </w:rPr>
        <w:t> </w:t>
      </w:r>
      <w:r>
        <w:rPr/>
        <w:t>on</w:t>
      </w:r>
      <w:r>
        <w:rPr>
          <w:spacing w:val="-3"/>
        </w:rPr>
        <w:t> </w:t>
      </w:r>
      <w:r>
        <w:rPr/>
        <w:t>the</w:t>
      </w:r>
      <w:r>
        <w:rPr>
          <w:spacing w:val="-3"/>
        </w:rPr>
        <w:t> </w:t>
      </w:r>
      <w:r>
        <w:rPr/>
        <w:t>reliability</w:t>
      </w:r>
      <w:r>
        <w:rPr>
          <w:spacing w:val="-4"/>
        </w:rPr>
        <w:t> </w:t>
      </w:r>
      <w:r>
        <w:rPr/>
        <w:t>of</w:t>
      </w:r>
      <w:r>
        <w:rPr>
          <w:spacing w:val="-5"/>
        </w:rPr>
        <w:t> </w:t>
      </w:r>
      <w:r>
        <w:rPr/>
        <w:t>written</w:t>
      </w:r>
      <w:r>
        <w:rPr>
          <w:spacing w:val="-3"/>
        </w:rPr>
        <w:t> </w:t>
      </w:r>
      <w:r>
        <w:rPr/>
        <w:t>representations</w:t>
      </w:r>
      <w:r>
        <w:rPr>
          <w:spacing w:val="-2"/>
        </w:rPr>
        <w:t> </w:t>
      </w:r>
      <w:r>
        <w:rPr/>
        <w:t>received</w:t>
      </w:r>
      <w:r>
        <w:rPr>
          <w:spacing w:val="-3"/>
        </w:rPr>
        <w:t> </w:t>
      </w:r>
      <w:r>
        <w:rPr/>
        <w:t>from management and, where applicable, those charged with governance include when:</w:t>
      </w:r>
    </w:p>
    <w:p>
      <w:pPr>
        <w:pStyle w:val="ListParagraph"/>
        <w:numPr>
          <w:ilvl w:val="0"/>
          <w:numId w:val="101"/>
        </w:numPr>
        <w:tabs>
          <w:tab w:pos="2532" w:val="left" w:leader="none"/>
          <w:tab w:pos="2534" w:val="left" w:leader="none"/>
        </w:tabs>
        <w:spacing w:line="290" w:lineRule="auto" w:before="105" w:after="0"/>
        <w:ind w:left="2534" w:right="707" w:hanging="548"/>
        <w:jc w:val="both"/>
        <w:rPr>
          <w:sz w:val="20"/>
        </w:rPr>
      </w:pPr>
      <w:r>
        <w:rPr>
          <w:sz w:val="20"/>
        </w:rPr>
        <w:t>The practitioner suspects or has evidence of the involvement or intended involvement of management and, where applicable, those charged with governance in any identified or suspected non-compliance.</w:t>
      </w:r>
    </w:p>
    <w:p>
      <w:pPr>
        <w:pStyle w:val="ListParagraph"/>
        <w:numPr>
          <w:ilvl w:val="0"/>
          <w:numId w:val="101"/>
        </w:numPr>
        <w:tabs>
          <w:tab w:pos="2532" w:val="left" w:leader="none"/>
          <w:tab w:pos="2534" w:val="left" w:leader="none"/>
        </w:tabs>
        <w:spacing w:line="290" w:lineRule="auto" w:before="107" w:after="0"/>
        <w:ind w:left="2534" w:right="704" w:hanging="548"/>
        <w:jc w:val="both"/>
        <w:rPr>
          <w:sz w:val="20"/>
        </w:rPr>
      </w:pPr>
      <w:r>
        <w:rPr>
          <w:sz w:val="20"/>
        </w:rPr>
        <w:t>The practitioner is aware that management and, where applicable, those charged with governance have knowledge of such non-compliance and, contrary to legal or regulatory requirements, have not reported, or authorized reporting of, the matter to an appropriate authority within a reasonable period.</w:t>
      </w:r>
    </w:p>
    <w:p>
      <w:pPr>
        <w:spacing w:after="0" w:line="290" w:lineRule="auto"/>
        <w:jc w:val="both"/>
        <w:rPr>
          <w:sz w:val="20"/>
        </w:rPr>
        <w:sectPr>
          <w:pgSz w:w="11910" w:h="16840"/>
          <w:pgMar w:header="735" w:footer="1115" w:top="1100" w:bottom="1300" w:left="0" w:right="740"/>
        </w:sectPr>
      </w:pPr>
    </w:p>
    <w:p>
      <w:pPr>
        <w:pStyle w:val="BodyText"/>
        <w:spacing w:before="5"/>
        <w:ind w:firstLine="0"/>
        <w:jc w:val="left"/>
        <w:rPr>
          <w:sz w:val="16"/>
        </w:rPr>
      </w:pPr>
    </w:p>
    <w:p>
      <w:pPr>
        <w:spacing w:before="93"/>
        <w:ind w:left="1440" w:right="0" w:firstLine="0"/>
        <w:jc w:val="left"/>
        <w:rPr>
          <w:sz w:val="20"/>
        </w:rPr>
      </w:pPr>
      <w:r>
        <w:rPr>
          <w:i/>
          <w:sz w:val="20"/>
        </w:rPr>
        <w:t>Tests</w:t>
      </w:r>
      <w:r>
        <w:rPr>
          <w:i/>
          <w:spacing w:val="-6"/>
          <w:sz w:val="20"/>
        </w:rPr>
        <w:t> </w:t>
      </w:r>
      <w:r>
        <w:rPr>
          <w:i/>
          <w:sz w:val="20"/>
        </w:rPr>
        <w:t>of</w:t>
      </w:r>
      <w:r>
        <w:rPr>
          <w:i/>
          <w:spacing w:val="-6"/>
          <w:sz w:val="20"/>
        </w:rPr>
        <w:t> </w:t>
      </w:r>
      <w:r>
        <w:rPr>
          <w:i/>
          <w:sz w:val="20"/>
        </w:rPr>
        <w:t>Controls</w:t>
      </w:r>
      <w:r>
        <w:rPr>
          <w:i/>
          <w:spacing w:val="-4"/>
          <w:sz w:val="20"/>
        </w:rPr>
        <w:t> </w:t>
      </w:r>
      <w:r>
        <w:rPr>
          <w:sz w:val="20"/>
        </w:rPr>
        <w:t>(Ref:</w:t>
      </w:r>
      <w:r>
        <w:rPr>
          <w:spacing w:val="-6"/>
          <w:sz w:val="20"/>
        </w:rPr>
        <w:t> </w:t>
      </w:r>
      <w:r>
        <w:rPr>
          <w:sz w:val="20"/>
        </w:rPr>
        <w:t>Para.</w:t>
      </w:r>
      <w:r>
        <w:rPr>
          <w:spacing w:val="-7"/>
          <w:sz w:val="20"/>
        </w:rPr>
        <w:t> </w:t>
      </w:r>
      <w:r>
        <w:rPr>
          <w:sz w:val="20"/>
        </w:rPr>
        <w:t>119-</w:t>
      </w:r>
      <w:r>
        <w:rPr>
          <w:spacing w:val="-4"/>
          <w:sz w:val="20"/>
        </w:rPr>
        <w:t>125)</w:t>
      </w:r>
    </w:p>
    <w:p>
      <w:pPr>
        <w:pStyle w:val="BodyText"/>
        <w:spacing w:line="292" w:lineRule="auto" w:before="171"/>
        <w:ind w:left="1987" w:right="698"/>
      </w:pPr>
      <w:r>
        <w:rPr/>
        <w:t>A372.</w:t>
      </w:r>
      <w:r>
        <w:rPr>
          <w:spacing w:val="-14"/>
        </w:rPr>
        <w:t> </w:t>
      </w:r>
      <w:r>
        <w:rPr/>
        <w:t>When</w:t>
      </w:r>
      <w:r>
        <w:rPr>
          <w:spacing w:val="-5"/>
        </w:rPr>
        <w:t> </w:t>
      </w:r>
      <w:r>
        <w:rPr/>
        <w:t>more persuasive evidence is needed regarding the effectiveness of a control, it may be appropriate to increase the extent of testing of the control. Other matters the practitioner may consider in determining the extent of tests of controls include the following:</w:t>
      </w:r>
    </w:p>
    <w:p>
      <w:pPr>
        <w:pStyle w:val="ListParagraph"/>
        <w:numPr>
          <w:ilvl w:val="0"/>
          <w:numId w:val="101"/>
        </w:numPr>
        <w:tabs>
          <w:tab w:pos="2533" w:val="left" w:leader="none"/>
        </w:tabs>
        <w:spacing w:line="240" w:lineRule="auto" w:before="105" w:after="0"/>
        <w:ind w:left="2533" w:right="0" w:hanging="546"/>
        <w:jc w:val="both"/>
        <w:rPr>
          <w:sz w:val="20"/>
        </w:rPr>
      </w:pPr>
      <w:r>
        <w:rPr>
          <w:sz w:val="20"/>
        </w:rPr>
        <w:t>The</w:t>
      </w:r>
      <w:r>
        <w:rPr>
          <w:spacing w:val="-8"/>
          <w:sz w:val="20"/>
        </w:rPr>
        <w:t> </w:t>
      </w:r>
      <w:r>
        <w:rPr>
          <w:sz w:val="20"/>
        </w:rPr>
        <w:t>frequency</w:t>
      </w:r>
      <w:r>
        <w:rPr>
          <w:spacing w:val="-5"/>
          <w:sz w:val="20"/>
        </w:rPr>
        <w:t> </w:t>
      </w:r>
      <w:r>
        <w:rPr>
          <w:sz w:val="20"/>
        </w:rPr>
        <w:t>of</w:t>
      </w:r>
      <w:r>
        <w:rPr>
          <w:spacing w:val="-5"/>
          <w:sz w:val="20"/>
        </w:rPr>
        <w:t> </w:t>
      </w:r>
      <w:r>
        <w:rPr>
          <w:sz w:val="20"/>
        </w:rPr>
        <w:t>the</w:t>
      </w:r>
      <w:r>
        <w:rPr>
          <w:spacing w:val="-4"/>
          <w:sz w:val="20"/>
        </w:rPr>
        <w:t> </w:t>
      </w:r>
      <w:r>
        <w:rPr>
          <w:sz w:val="20"/>
        </w:rPr>
        <w:t>performance</w:t>
      </w:r>
      <w:r>
        <w:rPr>
          <w:spacing w:val="-5"/>
          <w:sz w:val="20"/>
        </w:rPr>
        <w:t> </w:t>
      </w:r>
      <w:r>
        <w:rPr>
          <w:sz w:val="20"/>
        </w:rPr>
        <w:t>of</w:t>
      </w:r>
      <w:r>
        <w:rPr>
          <w:spacing w:val="-6"/>
          <w:sz w:val="20"/>
        </w:rPr>
        <w:t> </w:t>
      </w:r>
      <w:r>
        <w:rPr>
          <w:sz w:val="20"/>
        </w:rPr>
        <w:t>the</w:t>
      </w:r>
      <w:r>
        <w:rPr>
          <w:spacing w:val="-6"/>
          <w:sz w:val="20"/>
        </w:rPr>
        <w:t> </w:t>
      </w:r>
      <w:r>
        <w:rPr>
          <w:sz w:val="20"/>
        </w:rPr>
        <w:t>control</w:t>
      </w:r>
      <w:r>
        <w:rPr>
          <w:spacing w:val="-6"/>
          <w:sz w:val="20"/>
        </w:rPr>
        <w:t> </w:t>
      </w:r>
      <w:r>
        <w:rPr>
          <w:sz w:val="20"/>
        </w:rPr>
        <w:t>by</w:t>
      </w:r>
      <w:r>
        <w:rPr>
          <w:spacing w:val="-5"/>
          <w:sz w:val="20"/>
        </w:rPr>
        <w:t> </w:t>
      </w:r>
      <w:r>
        <w:rPr>
          <w:sz w:val="20"/>
        </w:rPr>
        <w:t>the</w:t>
      </w:r>
      <w:r>
        <w:rPr>
          <w:spacing w:val="-5"/>
          <w:sz w:val="20"/>
        </w:rPr>
        <w:t> </w:t>
      </w:r>
      <w:r>
        <w:rPr>
          <w:sz w:val="20"/>
        </w:rPr>
        <w:t>entity</w:t>
      </w:r>
      <w:r>
        <w:rPr>
          <w:spacing w:val="-5"/>
          <w:sz w:val="20"/>
        </w:rPr>
        <w:t> </w:t>
      </w:r>
      <w:r>
        <w:rPr>
          <w:sz w:val="20"/>
        </w:rPr>
        <w:t>during</w:t>
      </w:r>
      <w:r>
        <w:rPr>
          <w:spacing w:val="-7"/>
          <w:sz w:val="20"/>
        </w:rPr>
        <w:t> </w:t>
      </w:r>
      <w:r>
        <w:rPr>
          <w:sz w:val="20"/>
        </w:rPr>
        <w:t>the</w:t>
      </w:r>
      <w:r>
        <w:rPr>
          <w:spacing w:val="-6"/>
          <w:sz w:val="20"/>
        </w:rPr>
        <w:t> </w:t>
      </w:r>
      <w:r>
        <w:rPr>
          <w:spacing w:val="-2"/>
          <w:sz w:val="20"/>
        </w:rPr>
        <w:t>period.</w:t>
      </w:r>
    </w:p>
    <w:p>
      <w:pPr>
        <w:pStyle w:val="ListParagraph"/>
        <w:numPr>
          <w:ilvl w:val="0"/>
          <w:numId w:val="101"/>
        </w:numPr>
        <w:tabs>
          <w:tab w:pos="2532" w:val="left" w:leader="none"/>
          <w:tab w:pos="2534" w:val="left" w:leader="none"/>
        </w:tabs>
        <w:spacing w:line="285" w:lineRule="auto" w:before="156" w:after="0"/>
        <w:ind w:left="2534" w:right="710" w:hanging="548"/>
        <w:jc w:val="both"/>
        <w:rPr>
          <w:sz w:val="20"/>
        </w:rPr>
      </w:pPr>
      <w:r>
        <w:rPr>
          <w:sz w:val="20"/>
        </w:rPr>
        <w:t>The length of time during the period that the practitioner is relying on evidence about the operating effectiveness of the control.</w:t>
      </w:r>
    </w:p>
    <w:p>
      <w:pPr>
        <w:pStyle w:val="ListParagraph"/>
        <w:numPr>
          <w:ilvl w:val="0"/>
          <w:numId w:val="101"/>
        </w:numPr>
        <w:tabs>
          <w:tab w:pos="2533" w:val="left" w:leader="none"/>
        </w:tabs>
        <w:spacing w:line="240" w:lineRule="auto" w:before="114" w:after="0"/>
        <w:ind w:left="2533" w:right="0" w:hanging="546"/>
        <w:jc w:val="both"/>
        <w:rPr>
          <w:sz w:val="20"/>
        </w:rPr>
      </w:pPr>
      <w:r>
        <w:rPr>
          <w:sz w:val="20"/>
        </w:rPr>
        <w:t>The</w:t>
      </w:r>
      <w:r>
        <w:rPr>
          <w:spacing w:val="-7"/>
          <w:sz w:val="20"/>
        </w:rPr>
        <w:t> </w:t>
      </w:r>
      <w:r>
        <w:rPr>
          <w:sz w:val="20"/>
        </w:rPr>
        <w:t>expected</w:t>
      </w:r>
      <w:r>
        <w:rPr>
          <w:spacing w:val="-7"/>
          <w:sz w:val="20"/>
        </w:rPr>
        <w:t> </w:t>
      </w:r>
      <w:r>
        <w:rPr>
          <w:sz w:val="20"/>
        </w:rPr>
        <w:t>rate</w:t>
      </w:r>
      <w:r>
        <w:rPr>
          <w:spacing w:val="-5"/>
          <w:sz w:val="20"/>
        </w:rPr>
        <w:t> </w:t>
      </w:r>
      <w:r>
        <w:rPr>
          <w:sz w:val="20"/>
        </w:rPr>
        <w:t>of</w:t>
      </w:r>
      <w:r>
        <w:rPr>
          <w:spacing w:val="-4"/>
          <w:sz w:val="20"/>
        </w:rPr>
        <w:t> </w:t>
      </w:r>
      <w:r>
        <w:rPr>
          <w:sz w:val="20"/>
        </w:rPr>
        <w:t>deviation</w:t>
      </w:r>
      <w:r>
        <w:rPr>
          <w:spacing w:val="-5"/>
          <w:sz w:val="20"/>
        </w:rPr>
        <w:t> </w:t>
      </w:r>
      <w:r>
        <w:rPr>
          <w:sz w:val="20"/>
        </w:rPr>
        <w:t>from</w:t>
      </w:r>
      <w:r>
        <w:rPr>
          <w:spacing w:val="-4"/>
          <w:sz w:val="20"/>
        </w:rPr>
        <w:t> </w:t>
      </w:r>
      <w:r>
        <w:rPr>
          <w:sz w:val="20"/>
        </w:rPr>
        <w:t>a</w:t>
      </w:r>
      <w:r>
        <w:rPr>
          <w:spacing w:val="-5"/>
          <w:sz w:val="20"/>
        </w:rPr>
        <w:t> </w:t>
      </w:r>
      <w:r>
        <w:rPr>
          <w:spacing w:val="-2"/>
          <w:sz w:val="20"/>
        </w:rPr>
        <w:t>control.</w:t>
      </w:r>
    </w:p>
    <w:p>
      <w:pPr>
        <w:pStyle w:val="ListParagraph"/>
        <w:numPr>
          <w:ilvl w:val="0"/>
          <w:numId w:val="101"/>
        </w:numPr>
        <w:tabs>
          <w:tab w:pos="2532" w:val="left" w:leader="none"/>
          <w:tab w:pos="2534" w:val="left" w:leader="none"/>
        </w:tabs>
        <w:spacing w:line="285" w:lineRule="auto" w:before="156" w:after="0"/>
        <w:ind w:left="2534" w:right="697" w:hanging="548"/>
        <w:jc w:val="both"/>
        <w:rPr>
          <w:sz w:val="20"/>
        </w:rPr>
      </w:pPr>
      <w:r>
        <w:rPr>
          <w:sz w:val="20"/>
        </w:rPr>
        <w:t>The relevance and reliability of the information to be used as evidence regarding the operating effectiveness of the control at the assertion level.</w:t>
      </w:r>
    </w:p>
    <w:p>
      <w:pPr>
        <w:pStyle w:val="ListParagraph"/>
        <w:numPr>
          <w:ilvl w:val="0"/>
          <w:numId w:val="101"/>
        </w:numPr>
        <w:tabs>
          <w:tab w:pos="2532" w:val="left" w:leader="none"/>
          <w:tab w:pos="2534" w:val="left" w:leader="none"/>
        </w:tabs>
        <w:spacing w:line="288" w:lineRule="auto" w:before="114" w:after="0"/>
        <w:ind w:left="2534" w:right="705" w:hanging="548"/>
        <w:jc w:val="both"/>
        <w:rPr>
          <w:sz w:val="20"/>
        </w:rPr>
      </w:pPr>
      <w:r>
        <w:rPr>
          <w:sz w:val="20"/>
        </w:rPr>
        <w:t>The</w:t>
      </w:r>
      <w:r>
        <w:rPr>
          <w:spacing w:val="-14"/>
          <w:sz w:val="20"/>
        </w:rPr>
        <w:t> </w:t>
      </w:r>
      <w:r>
        <w:rPr>
          <w:sz w:val="20"/>
        </w:rPr>
        <w:t>extent</w:t>
      </w:r>
      <w:r>
        <w:rPr>
          <w:spacing w:val="-14"/>
          <w:sz w:val="20"/>
        </w:rPr>
        <w:t> </w:t>
      </w:r>
      <w:r>
        <w:rPr>
          <w:sz w:val="20"/>
        </w:rPr>
        <w:t>to</w:t>
      </w:r>
      <w:r>
        <w:rPr>
          <w:spacing w:val="-14"/>
          <w:sz w:val="20"/>
        </w:rPr>
        <w:t> </w:t>
      </w:r>
      <w:r>
        <w:rPr>
          <w:sz w:val="20"/>
        </w:rPr>
        <w:t>which</w:t>
      </w:r>
      <w:r>
        <w:rPr>
          <w:spacing w:val="-14"/>
          <w:sz w:val="20"/>
        </w:rPr>
        <w:t> </w:t>
      </w:r>
      <w:r>
        <w:rPr>
          <w:sz w:val="20"/>
        </w:rPr>
        <w:t>evidence</w:t>
      </w:r>
      <w:r>
        <w:rPr>
          <w:spacing w:val="-14"/>
          <w:sz w:val="20"/>
        </w:rPr>
        <w:t> </w:t>
      </w:r>
      <w:r>
        <w:rPr>
          <w:sz w:val="20"/>
        </w:rPr>
        <w:t>is</w:t>
      </w:r>
      <w:r>
        <w:rPr>
          <w:spacing w:val="-14"/>
          <w:sz w:val="20"/>
        </w:rPr>
        <w:t> </w:t>
      </w:r>
      <w:r>
        <w:rPr>
          <w:sz w:val="20"/>
        </w:rPr>
        <w:t>obtained</w:t>
      </w:r>
      <w:r>
        <w:rPr>
          <w:spacing w:val="-14"/>
          <w:sz w:val="20"/>
        </w:rPr>
        <w:t> </w:t>
      </w:r>
      <w:r>
        <w:rPr>
          <w:sz w:val="20"/>
        </w:rPr>
        <w:t>from</w:t>
      </w:r>
      <w:r>
        <w:rPr>
          <w:spacing w:val="-14"/>
          <w:sz w:val="20"/>
        </w:rPr>
        <w:t> </w:t>
      </w:r>
      <w:r>
        <w:rPr>
          <w:sz w:val="20"/>
        </w:rPr>
        <w:t>tests</w:t>
      </w:r>
      <w:r>
        <w:rPr>
          <w:spacing w:val="-14"/>
          <w:sz w:val="20"/>
        </w:rPr>
        <w:t> </w:t>
      </w:r>
      <w:r>
        <w:rPr>
          <w:sz w:val="20"/>
        </w:rPr>
        <w:t>of</w:t>
      </w:r>
      <w:r>
        <w:rPr>
          <w:spacing w:val="-13"/>
          <w:sz w:val="20"/>
        </w:rPr>
        <w:t> </w:t>
      </w:r>
      <w:r>
        <w:rPr>
          <w:sz w:val="20"/>
        </w:rPr>
        <w:t>other</w:t>
      </w:r>
      <w:r>
        <w:rPr>
          <w:spacing w:val="-14"/>
          <w:sz w:val="20"/>
        </w:rPr>
        <w:t> </w:t>
      </w:r>
      <w:r>
        <w:rPr>
          <w:sz w:val="20"/>
        </w:rPr>
        <w:t>controls</w:t>
      </w:r>
      <w:r>
        <w:rPr>
          <w:spacing w:val="-14"/>
          <w:sz w:val="20"/>
        </w:rPr>
        <w:t> </w:t>
      </w:r>
      <w:r>
        <w:rPr>
          <w:sz w:val="20"/>
        </w:rPr>
        <w:t>related</w:t>
      </w:r>
      <w:r>
        <w:rPr>
          <w:spacing w:val="-14"/>
          <w:sz w:val="20"/>
        </w:rPr>
        <w:t> </w:t>
      </w:r>
      <w:r>
        <w:rPr>
          <w:sz w:val="20"/>
        </w:rPr>
        <w:t>to</w:t>
      </w:r>
      <w:r>
        <w:rPr>
          <w:spacing w:val="-14"/>
          <w:sz w:val="20"/>
        </w:rPr>
        <w:t> </w:t>
      </w:r>
      <w:r>
        <w:rPr>
          <w:sz w:val="20"/>
        </w:rPr>
        <w:t>the</w:t>
      </w:r>
      <w:r>
        <w:rPr>
          <w:spacing w:val="-14"/>
          <w:sz w:val="20"/>
        </w:rPr>
        <w:t> </w:t>
      </w:r>
      <w:r>
        <w:rPr>
          <w:sz w:val="20"/>
        </w:rPr>
        <w:t>assertion in a reasonable assurance engagement.</w:t>
      </w:r>
    </w:p>
    <w:p>
      <w:pPr>
        <w:pStyle w:val="BodyText"/>
        <w:spacing w:line="292" w:lineRule="auto" w:before="123"/>
        <w:ind w:left="1987" w:right="704"/>
      </w:pPr>
      <w:r>
        <w:rPr/>
        <w:t>A373. Because</w:t>
      </w:r>
      <w:r>
        <w:rPr>
          <w:spacing w:val="-2"/>
        </w:rPr>
        <w:t> </w:t>
      </w:r>
      <w:r>
        <w:rPr/>
        <w:t>of the inherent</w:t>
      </w:r>
      <w:r>
        <w:rPr>
          <w:spacing w:val="-2"/>
        </w:rPr>
        <w:t> </w:t>
      </w:r>
      <w:r>
        <w:rPr/>
        <w:t>consistency</w:t>
      </w:r>
      <w:r>
        <w:rPr>
          <w:spacing w:val="-1"/>
        </w:rPr>
        <w:t> </w:t>
      </w:r>
      <w:r>
        <w:rPr/>
        <w:t>of IT processing,</w:t>
      </w:r>
      <w:r>
        <w:rPr>
          <w:spacing w:val="-2"/>
        </w:rPr>
        <w:t> </w:t>
      </w:r>
      <w:r>
        <w:rPr/>
        <w:t>evidence about</w:t>
      </w:r>
      <w:r>
        <w:rPr>
          <w:spacing w:val="-2"/>
        </w:rPr>
        <w:t> </w:t>
      </w:r>
      <w:r>
        <w:rPr/>
        <w:t>the implementation</w:t>
      </w:r>
      <w:r>
        <w:rPr>
          <w:spacing w:val="-2"/>
        </w:rPr>
        <w:t> </w:t>
      </w:r>
      <w:r>
        <w:rPr/>
        <w:t>of</w:t>
      </w:r>
      <w:r>
        <w:rPr>
          <w:spacing w:val="-2"/>
        </w:rPr>
        <w:t> </w:t>
      </w:r>
      <w:r>
        <w:rPr/>
        <w:t>an </w:t>
      </w:r>
      <w:r>
        <w:rPr>
          <w:spacing w:val="-2"/>
        </w:rPr>
        <w:t>automated application</w:t>
      </w:r>
      <w:r>
        <w:rPr>
          <w:spacing w:val="-5"/>
        </w:rPr>
        <w:t> </w:t>
      </w:r>
      <w:r>
        <w:rPr>
          <w:spacing w:val="-2"/>
        </w:rPr>
        <w:t>control, when</w:t>
      </w:r>
      <w:r>
        <w:rPr>
          <w:spacing w:val="-5"/>
        </w:rPr>
        <w:t> </w:t>
      </w:r>
      <w:r>
        <w:rPr>
          <w:spacing w:val="-2"/>
        </w:rPr>
        <w:t>considered in combination with evidence about</w:t>
      </w:r>
      <w:r>
        <w:rPr>
          <w:spacing w:val="-4"/>
        </w:rPr>
        <w:t> </w:t>
      </w:r>
      <w:r>
        <w:rPr>
          <w:spacing w:val="-2"/>
        </w:rPr>
        <w:t>the</w:t>
      </w:r>
      <w:r>
        <w:rPr>
          <w:spacing w:val="-5"/>
        </w:rPr>
        <w:t> </w:t>
      </w:r>
      <w:r>
        <w:rPr>
          <w:spacing w:val="-2"/>
        </w:rPr>
        <w:t>operating </w:t>
      </w:r>
      <w:r>
        <w:rPr/>
        <w:t>effectiveness</w:t>
      </w:r>
      <w:r>
        <w:rPr>
          <w:spacing w:val="-3"/>
        </w:rPr>
        <w:t> </w:t>
      </w:r>
      <w:r>
        <w:rPr/>
        <w:t>of</w:t>
      </w:r>
      <w:r>
        <w:rPr>
          <w:spacing w:val="-4"/>
        </w:rPr>
        <w:t> </w:t>
      </w:r>
      <w:r>
        <w:rPr/>
        <w:t>the</w:t>
      </w:r>
      <w:r>
        <w:rPr>
          <w:spacing w:val="-5"/>
        </w:rPr>
        <w:t> </w:t>
      </w:r>
      <w:r>
        <w:rPr/>
        <w:t>entity’s</w:t>
      </w:r>
      <w:r>
        <w:rPr>
          <w:spacing w:val="-3"/>
        </w:rPr>
        <w:t> </w:t>
      </w:r>
      <w:r>
        <w:rPr/>
        <w:t>IT</w:t>
      </w:r>
      <w:r>
        <w:rPr>
          <w:spacing w:val="-4"/>
        </w:rPr>
        <w:t> </w:t>
      </w:r>
      <w:r>
        <w:rPr/>
        <w:t>general</w:t>
      </w:r>
      <w:r>
        <w:rPr>
          <w:spacing w:val="-5"/>
        </w:rPr>
        <w:t> </w:t>
      </w:r>
      <w:r>
        <w:rPr/>
        <w:t>controls</w:t>
      </w:r>
      <w:r>
        <w:rPr>
          <w:spacing w:val="-3"/>
        </w:rPr>
        <w:t> </w:t>
      </w:r>
      <w:r>
        <w:rPr/>
        <w:t>(in</w:t>
      </w:r>
      <w:r>
        <w:rPr>
          <w:spacing w:val="-4"/>
        </w:rPr>
        <w:t> </w:t>
      </w:r>
      <w:r>
        <w:rPr/>
        <w:t>particular,</w:t>
      </w:r>
      <w:r>
        <w:rPr>
          <w:spacing w:val="-4"/>
        </w:rPr>
        <w:t> </w:t>
      </w:r>
      <w:r>
        <w:rPr/>
        <w:t>change</w:t>
      </w:r>
      <w:r>
        <w:rPr>
          <w:spacing w:val="-4"/>
        </w:rPr>
        <w:t> </w:t>
      </w:r>
      <w:r>
        <w:rPr/>
        <w:t>controls),</w:t>
      </w:r>
      <w:r>
        <w:rPr>
          <w:spacing w:val="-2"/>
        </w:rPr>
        <w:t> </w:t>
      </w:r>
      <w:r>
        <w:rPr/>
        <w:t>may</w:t>
      </w:r>
      <w:r>
        <w:rPr>
          <w:spacing w:val="-3"/>
        </w:rPr>
        <w:t> </w:t>
      </w:r>
      <w:r>
        <w:rPr/>
        <w:t>also</w:t>
      </w:r>
      <w:r>
        <w:rPr>
          <w:spacing w:val="-4"/>
        </w:rPr>
        <w:t> </w:t>
      </w:r>
      <w:r>
        <w:rPr/>
        <w:t>provide substantial evidence about its operating effectiveness.</w:t>
      </w:r>
    </w:p>
    <w:p>
      <w:pPr>
        <w:pStyle w:val="BodyText"/>
        <w:spacing w:line="292" w:lineRule="auto" w:before="118"/>
        <w:ind w:left="1987" w:right="697"/>
      </w:pPr>
      <w:r>
        <w:rPr/>
        <w:t>A374.</w:t>
      </w:r>
      <w:r>
        <w:rPr>
          <w:spacing w:val="-2"/>
        </w:rPr>
        <w:t> </w:t>
      </w:r>
      <w:r>
        <w:rPr/>
        <w:t>In</w:t>
      </w:r>
      <w:r>
        <w:rPr>
          <w:spacing w:val="-2"/>
        </w:rPr>
        <w:t> </w:t>
      </w:r>
      <w:r>
        <w:rPr/>
        <w:t>certain</w:t>
      </w:r>
      <w:r>
        <w:rPr>
          <w:spacing w:val="-2"/>
        </w:rPr>
        <w:t> </w:t>
      </w:r>
      <w:r>
        <w:rPr/>
        <w:t>circumstances,</w:t>
      </w:r>
      <w:r>
        <w:rPr>
          <w:spacing w:val="-2"/>
        </w:rPr>
        <w:t> </w:t>
      </w:r>
      <w:r>
        <w:rPr/>
        <w:t>evidence obtained</w:t>
      </w:r>
      <w:r>
        <w:rPr>
          <w:spacing w:val="-3"/>
        </w:rPr>
        <w:t> </w:t>
      </w:r>
      <w:r>
        <w:rPr/>
        <w:t>from</w:t>
      </w:r>
      <w:r>
        <w:rPr>
          <w:spacing w:val="-2"/>
        </w:rPr>
        <w:t> </w:t>
      </w:r>
      <w:r>
        <w:rPr/>
        <w:t>previous</w:t>
      </w:r>
      <w:r>
        <w:rPr>
          <w:spacing w:val="-1"/>
        </w:rPr>
        <w:t> </w:t>
      </w:r>
      <w:r>
        <w:rPr/>
        <w:t>engagements</w:t>
      </w:r>
      <w:r>
        <w:rPr>
          <w:spacing w:val="-1"/>
        </w:rPr>
        <w:t> </w:t>
      </w:r>
      <w:r>
        <w:rPr/>
        <w:t>may</w:t>
      </w:r>
      <w:r>
        <w:rPr>
          <w:spacing w:val="-1"/>
        </w:rPr>
        <w:t> </w:t>
      </w:r>
      <w:r>
        <w:rPr/>
        <w:t>provide</w:t>
      </w:r>
      <w:r>
        <w:rPr>
          <w:spacing w:val="-2"/>
        </w:rPr>
        <w:t> </w:t>
      </w:r>
      <w:r>
        <w:rPr/>
        <w:t>evidence for</w:t>
      </w:r>
      <w:r>
        <w:rPr>
          <w:spacing w:val="-7"/>
        </w:rPr>
        <w:t> </w:t>
      </w:r>
      <w:r>
        <w:rPr/>
        <w:t>the</w:t>
      </w:r>
      <w:r>
        <w:rPr>
          <w:spacing w:val="-8"/>
        </w:rPr>
        <w:t> </w:t>
      </w:r>
      <w:r>
        <w:rPr/>
        <w:t>current</w:t>
      </w:r>
      <w:r>
        <w:rPr>
          <w:spacing w:val="-7"/>
        </w:rPr>
        <w:t> </w:t>
      </w:r>
      <w:r>
        <w:rPr/>
        <w:t>engagement</w:t>
      </w:r>
      <w:r>
        <w:rPr>
          <w:spacing w:val="-5"/>
        </w:rPr>
        <w:t> </w:t>
      </w:r>
      <w:r>
        <w:rPr/>
        <w:t>when</w:t>
      </w:r>
      <w:r>
        <w:rPr>
          <w:spacing w:val="-8"/>
        </w:rPr>
        <w:t> </w:t>
      </w:r>
      <w:r>
        <w:rPr/>
        <w:t>the</w:t>
      </w:r>
      <w:r>
        <w:rPr>
          <w:spacing w:val="-8"/>
        </w:rPr>
        <w:t> </w:t>
      </w:r>
      <w:r>
        <w:rPr/>
        <w:t>practitioner</w:t>
      </w:r>
      <w:r>
        <w:rPr>
          <w:spacing w:val="-7"/>
        </w:rPr>
        <w:t> </w:t>
      </w:r>
      <w:r>
        <w:rPr/>
        <w:t>performs</w:t>
      </w:r>
      <w:r>
        <w:rPr>
          <w:spacing w:val="-7"/>
        </w:rPr>
        <w:t> </w:t>
      </w:r>
      <w:r>
        <w:rPr/>
        <w:t>procedures</w:t>
      </w:r>
      <w:r>
        <w:rPr>
          <w:spacing w:val="-6"/>
        </w:rPr>
        <w:t> </w:t>
      </w:r>
      <w:r>
        <w:rPr/>
        <w:t>to</w:t>
      </w:r>
      <w:r>
        <w:rPr>
          <w:spacing w:val="-6"/>
        </w:rPr>
        <w:t> </w:t>
      </w:r>
      <w:r>
        <w:rPr/>
        <w:t>establish</w:t>
      </w:r>
      <w:r>
        <w:rPr>
          <w:spacing w:val="-5"/>
        </w:rPr>
        <w:t> </w:t>
      </w:r>
      <w:r>
        <w:rPr/>
        <w:t>its</w:t>
      </w:r>
      <w:r>
        <w:rPr>
          <w:spacing w:val="-6"/>
        </w:rPr>
        <w:t> </w:t>
      </w:r>
      <w:r>
        <w:rPr/>
        <w:t>continuing relevance. For example, in performing a previous engagement, the practitioner may have determined that an automated control was functioning as intended. The practitioner may obtain evidence</w:t>
      </w:r>
      <w:r>
        <w:rPr>
          <w:spacing w:val="-4"/>
        </w:rPr>
        <w:t> </w:t>
      </w:r>
      <w:r>
        <w:rPr/>
        <w:t>to</w:t>
      </w:r>
      <w:r>
        <w:rPr>
          <w:spacing w:val="-4"/>
        </w:rPr>
        <w:t> </w:t>
      </w:r>
      <w:r>
        <w:rPr/>
        <w:t>determine</w:t>
      </w:r>
      <w:r>
        <w:rPr>
          <w:spacing w:val="-5"/>
        </w:rPr>
        <w:t> </w:t>
      </w:r>
      <w:r>
        <w:rPr/>
        <w:t>whether</w:t>
      </w:r>
      <w:r>
        <w:rPr>
          <w:spacing w:val="-3"/>
        </w:rPr>
        <w:t> </w:t>
      </w:r>
      <w:r>
        <w:rPr/>
        <w:t>changes</w:t>
      </w:r>
      <w:r>
        <w:rPr>
          <w:spacing w:val="-3"/>
        </w:rPr>
        <w:t> </w:t>
      </w:r>
      <w:r>
        <w:rPr/>
        <w:t>to</w:t>
      </w:r>
      <w:r>
        <w:rPr>
          <w:spacing w:val="-5"/>
        </w:rPr>
        <w:t> </w:t>
      </w:r>
      <w:r>
        <w:rPr/>
        <w:t>the</w:t>
      </w:r>
      <w:r>
        <w:rPr>
          <w:spacing w:val="-4"/>
        </w:rPr>
        <w:t> </w:t>
      </w:r>
      <w:r>
        <w:rPr/>
        <w:t>automated</w:t>
      </w:r>
      <w:r>
        <w:rPr>
          <w:spacing w:val="-5"/>
        </w:rPr>
        <w:t> </w:t>
      </w:r>
      <w:r>
        <w:rPr/>
        <w:t>control</w:t>
      </w:r>
      <w:r>
        <w:rPr>
          <w:spacing w:val="-5"/>
        </w:rPr>
        <w:t> </w:t>
      </w:r>
      <w:r>
        <w:rPr/>
        <w:t>have</w:t>
      </w:r>
      <w:r>
        <w:rPr>
          <w:spacing w:val="-4"/>
        </w:rPr>
        <w:t> </w:t>
      </w:r>
      <w:r>
        <w:rPr/>
        <w:t>been</w:t>
      </w:r>
      <w:r>
        <w:rPr>
          <w:spacing w:val="-5"/>
        </w:rPr>
        <w:t> </w:t>
      </w:r>
      <w:r>
        <w:rPr/>
        <w:t>made</w:t>
      </w:r>
      <w:r>
        <w:rPr>
          <w:spacing w:val="-2"/>
        </w:rPr>
        <w:t> </w:t>
      </w:r>
      <w:r>
        <w:rPr/>
        <w:t>that</w:t>
      </w:r>
      <w:r>
        <w:rPr>
          <w:spacing w:val="-4"/>
        </w:rPr>
        <w:t> </w:t>
      </w:r>
      <w:r>
        <w:rPr/>
        <w:t>affect</w:t>
      </w:r>
      <w:r>
        <w:rPr>
          <w:spacing w:val="-4"/>
        </w:rPr>
        <w:t> </w:t>
      </w:r>
      <w:r>
        <w:rPr/>
        <w:t>its continued</w:t>
      </w:r>
      <w:r>
        <w:rPr>
          <w:spacing w:val="-10"/>
        </w:rPr>
        <w:t> </w:t>
      </w:r>
      <w:r>
        <w:rPr/>
        <w:t>effective</w:t>
      </w:r>
      <w:r>
        <w:rPr>
          <w:spacing w:val="-12"/>
        </w:rPr>
        <w:t> </w:t>
      </w:r>
      <w:r>
        <w:rPr/>
        <w:t>functioning</w:t>
      </w:r>
      <w:r>
        <w:rPr>
          <w:spacing w:val="-12"/>
        </w:rPr>
        <w:t> </w:t>
      </w:r>
      <w:r>
        <w:rPr/>
        <w:t>through,</w:t>
      </w:r>
      <w:r>
        <w:rPr>
          <w:spacing w:val="-12"/>
        </w:rPr>
        <w:t> </w:t>
      </w:r>
      <w:r>
        <w:rPr/>
        <w:t>for</w:t>
      </w:r>
      <w:r>
        <w:rPr>
          <w:spacing w:val="-12"/>
        </w:rPr>
        <w:t> </w:t>
      </w:r>
      <w:r>
        <w:rPr/>
        <w:t>example,</w:t>
      </w:r>
      <w:r>
        <w:rPr>
          <w:spacing w:val="-10"/>
        </w:rPr>
        <w:t> </w:t>
      </w:r>
      <w:r>
        <w:rPr/>
        <w:t>inquiries</w:t>
      </w:r>
      <w:r>
        <w:rPr>
          <w:spacing w:val="-11"/>
        </w:rPr>
        <w:t> </w:t>
      </w:r>
      <w:r>
        <w:rPr/>
        <w:t>of</w:t>
      </w:r>
      <w:r>
        <w:rPr>
          <w:spacing w:val="-10"/>
        </w:rPr>
        <w:t> </w:t>
      </w:r>
      <w:r>
        <w:rPr/>
        <w:t>management</w:t>
      </w:r>
      <w:r>
        <w:rPr>
          <w:spacing w:val="-12"/>
        </w:rPr>
        <w:t> </w:t>
      </w:r>
      <w:r>
        <w:rPr/>
        <w:t>and</w:t>
      </w:r>
      <w:r>
        <w:rPr>
          <w:spacing w:val="-10"/>
        </w:rPr>
        <w:t> </w:t>
      </w:r>
      <w:r>
        <w:rPr/>
        <w:t>the</w:t>
      </w:r>
      <w:r>
        <w:rPr>
          <w:spacing w:val="-12"/>
        </w:rPr>
        <w:t> </w:t>
      </w:r>
      <w:r>
        <w:rPr/>
        <w:t>inspection of logs to indicate what controls have been changed. Consideration of evidence about these changes may support either increasing or decreasing the expected evidence to be obtained in the current period about the operating effectiveness of the controls.</w:t>
      </w:r>
    </w:p>
    <w:p>
      <w:pPr>
        <w:pStyle w:val="BodyText"/>
        <w:spacing w:line="292" w:lineRule="auto" w:before="116"/>
        <w:ind w:left="1987" w:right="703"/>
      </w:pPr>
      <w:r>
        <w:rPr/>
        <w:t>A375.</w:t>
      </w:r>
      <w:r>
        <w:rPr>
          <w:spacing w:val="-14"/>
        </w:rPr>
        <w:t> </w:t>
      </w:r>
      <w:r>
        <w:rPr/>
        <w:t>In</w:t>
      </w:r>
      <w:r>
        <w:rPr>
          <w:spacing w:val="-14"/>
        </w:rPr>
        <w:t> </w:t>
      </w:r>
      <w:r>
        <w:rPr/>
        <w:t>most</w:t>
      </w:r>
      <w:r>
        <w:rPr>
          <w:spacing w:val="-12"/>
        </w:rPr>
        <w:t> </w:t>
      </w:r>
      <w:r>
        <w:rPr/>
        <w:t>cases,</w:t>
      </w:r>
      <w:r>
        <w:rPr>
          <w:spacing w:val="-2"/>
        </w:rPr>
        <w:t> </w:t>
      </w:r>
      <w:r>
        <w:rPr/>
        <w:t>evidence</w:t>
      </w:r>
      <w:r>
        <w:rPr>
          <w:spacing w:val="-4"/>
        </w:rPr>
        <w:t> </w:t>
      </w:r>
      <w:r>
        <w:rPr/>
        <w:t>from</w:t>
      </w:r>
      <w:r>
        <w:rPr>
          <w:spacing w:val="-4"/>
        </w:rPr>
        <w:t> </w:t>
      </w:r>
      <w:r>
        <w:rPr/>
        <w:t>a</w:t>
      </w:r>
      <w:r>
        <w:rPr>
          <w:spacing w:val="-2"/>
        </w:rPr>
        <w:t> </w:t>
      </w:r>
      <w:r>
        <w:rPr/>
        <w:t>previous</w:t>
      </w:r>
      <w:r>
        <w:rPr>
          <w:spacing w:val="-3"/>
        </w:rPr>
        <w:t> </w:t>
      </w:r>
      <w:r>
        <w:rPr/>
        <w:t>engagement’s</w:t>
      </w:r>
      <w:r>
        <w:rPr>
          <w:spacing w:val="-3"/>
        </w:rPr>
        <w:t> </w:t>
      </w:r>
      <w:r>
        <w:rPr/>
        <w:t>substantive</w:t>
      </w:r>
      <w:r>
        <w:rPr>
          <w:spacing w:val="-4"/>
        </w:rPr>
        <w:t> </w:t>
      </w:r>
      <w:r>
        <w:rPr/>
        <w:t>procedures provides</w:t>
      </w:r>
      <w:r>
        <w:rPr>
          <w:spacing w:val="-1"/>
        </w:rPr>
        <w:t> </w:t>
      </w:r>
      <w:r>
        <w:rPr/>
        <w:t>little</w:t>
      </w:r>
      <w:r>
        <w:rPr>
          <w:spacing w:val="-2"/>
        </w:rPr>
        <w:t> </w:t>
      </w:r>
      <w:r>
        <w:rPr/>
        <w:t>or no evidence for the current period. However, it may be appropriate to use evidence from a previous engagement’s substantive procedures if that evidence and the related subject matter have</w:t>
      </w:r>
      <w:r>
        <w:rPr>
          <w:spacing w:val="-12"/>
        </w:rPr>
        <w:t> </w:t>
      </w:r>
      <w:r>
        <w:rPr/>
        <w:t>not</w:t>
      </w:r>
      <w:r>
        <w:rPr>
          <w:spacing w:val="-12"/>
        </w:rPr>
        <w:t> </w:t>
      </w:r>
      <w:r>
        <w:rPr/>
        <w:t>fundamentally</w:t>
      </w:r>
      <w:r>
        <w:rPr>
          <w:spacing w:val="-13"/>
        </w:rPr>
        <w:t> </w:t>
      </w:r>
      <w:r>
        <w:rPr/>
        <w:t>changed,</w:t>
      </w:r>
      <w:r>
        <w:rPr>
          <w:spacing w:val="-14"/>
        </w:rPr>
        <w:t> </w:t>
      </w:r>
      <w:r>
        <w:rPr/>
        <w:t>and</w:t>
      </w:r>
      <w:r>
        <w:rPr>
          <w:spacing w:val="-13"/>
        </w:rPr>
        <w:t> </w:t>
      </w:r>
      <w:r>
        <w:rPr/>
        <w:t>procedures</w:t>
      </w:r>
      <w:r>
        <w:rPr>
          <w:spacing w:val="-13"/>
        </w:rPr>
        <w:t> </w:t>
      </w:r>
      <w:r>
        <w:rPr/>
        <w:t>have</w:t>
      </w:r>
      <w:r>
        <w:rPr>
          <w:spacing w:val="-12"/>
        </w:rPr>
        <w:t> </w:t>
      </w:r>
      <w:r>
        <w:rPr/>
        <w:t>been</w:t>
      </w:r>
      <w:r>
        <w:rPr>
          <w:spacing w:val="-13"/>
        </w:rPr>
        <w:t> </w:t>
      </w:r>
      <w:r>
        <w:rPr/>
        <w:t>performed</w:t>
      </w:r>
      <w:r>
        <w:rPr>
          <w:spacing w:val="-12"/>
        </w:rPr>
        <w:t> </w:t>
      </w:r>
      <w:r>
        <w:rPr/>
        <w:t>during</w:t>
      </w:r>
      <w:r>
        <w:rPr>
          <w:spacing w:val="-13"/>
        </w:rPr>
        <w:t> </w:t>
      </w:r>
      <w:r>
        <w:rPr/>
        <w:t>the</w:t>
      </w:r>
      <w:r>
        <w:rPr>
          <w:spacing w:val="-11"/>
        </w:rPr>
        <w:t> </w:t>
      </w:r>
      <w:r>
        <w:rPr/>
        <w:t>current</w:t>
      </w:r>
      <w:r>
        <w:rPr>
          <w:spacing w:val="-14"/>
        </w:rPr>
        <w:t> </w:t>
      </w:r>
      <w:r>
        <w:rPr/>
        <w:t>period to establish its continuing relevance.</w:t>
      </w:r>
    </w:p>
    <w:p>
      <w:pPr>
        <w:pStyle w:val="BodyText"/>
        <w:spacing w:before="6"/>
        <w:ind w:firstLine="0"/>
        <w:jc w:val="left"/>
      </w:pPr>
    </w:p>
    <w:p>
      <w:pPr>
        <w:spacing w:before="0"/>
        <w:ind w:left="1440" w:right="0" w:firstLine="0"/>
        <w:jc w:val="left"/>
        <w:rPr>
          <w:sz w:val="20"/>
        </w:rPr>
      </w:pPr>
      <w:r>
        <w:rPr>
          <w:i/>
          <w:sz w:val="20"/>
        </w:rPr>
        <w:t>Substantive</w:t>
      </w:r>
      <w:r>
        <w:rPr>
          <w:i/>
          <w:spacing w:val="-10"/>
          <w:sz w:val="20"/>
        </w:rPr>
        <w:t> </w:t>
      </w:r>
      <w:r>
        <w:rPr>
          <w:i/>
          <w:sz w:val="20"/>
        </w:rPr>
        <w:t>Procedures</w:t>
      </w:r>
      <w:r>
        <w:rPr>
          <w:i/>
          <w:spacing w:val="-9"/>
          <w:sz w:val="20"/>
        </w:rPr>
        <w:t> </w:t>
      </w:r>
      <w:r>
        <w:rPr>
          <w:sz w:val="20"/>
        </w:rPr>
        <w:t>(Ref:</w:t>
      </w:r>
      <w:r>
        <w:rPr>
          <w:spacing w:val="-11"/>
          <w:sz w:val="20"/>
        </w:rPr>
        <w:t> </w:t>
      </w:r>
      <w:r>
        <w:rPr>
          <w:sz w:val="20"/>
        </w:rPr>
        <w:t>Para.126L,</w:t>
      </w:r>
      <w:r>
        <w:rPr>
          <w:spacing w:val="-12"/>
          <w:sz w:val="20"/>
        </w:rPr>
        <w:t> </w:t>
      </w:r>
      <w:r>
        <w:rPr>
          <w:sz w:val="20"/>
        </w:rPr>
        <w:t>126R-</w:t>
      </w:r>
      <w:r>
        <w:rPr>
          <w:spacing w:val="-2"/>
          <w:sz w:val="20"/>
        </w:rPr>
        <w:t>127R)</w:t>
      </w:r>
    </w:p>
    <w:p>
      <w:pPr>
        <w:pStyle w:val="BodyText"/>
        <w:spacing w:line="292" w:lineRule="auto" w:before="171"/>
        <w:ind w:left="1987" w:right="695"/>
      </w:pPr>
      <w:r>
        <w:rPr/>
        <w:t>A376R.</w:t>
      </w:r>
      <w:r>
        <w:rPr>
          <w:spacing w:val="-1"/>
        </w:rPr>
        <w:t> </w:t>
      </w:r>
      <w:r>
        <w:rPr/>
        <w:t>The</w:t>
      </w:r>
      <w:r>
        <w:rPr>
          <w:spacing w:val="-1"/>
        </w:rPr>
        <w:t> </w:t>
      </w:r>
      <w:r>
        <w:rPr/>
        <w:t>importance</w:t>
      </w:r>
      <w:r>
        <w:rPr>
          <w:spacing w:val="-1"/>
        </w:rPr>
        <w:t> </w:t>
      </w:r>
      <w:r>
        <w:rPr/>
        <w:t>of disclosures to intended users may depend</w:t>
      </w:r>
      <w:r>
        <w:rPr>
          <w:spacing w:val="-2"/>
        </w:rPr>
        <w:t> </w:t>
      </w:r>
      <w:r>
        <w:rPr/>
        <w:t>on</w:t>
      </w:r>
      <w:r>
        <w:rPr>
          <w:spacing w:val="-1"/>
        </w:rPr>
        <w:t> </w:t>
      </w:r>
      <w:r>
        <w:rPr/>
        <w:t>their perceived</w:t>
      </w:r>
      <w:r>
        <w:rPr>
          <w:spacing w:val="-2"/>
        </w:rPr>
        <w:t> </w:t>
      </w:r>
      <w:r>
        <w:rPr/>
        <w:t>impact</w:t>
      </w:r>
      <w:r>
        <w:rPr>
          <w:spacing w:val="-1"/>
        </w:rPr>
        <w:t> </w:t>
      </w:r>
      <w:r>
        <w:rPr/>
        <w:t>or the relevance</w:t>
      </w:r>
      <w:r>
        <w:rPr>
          <w:spacing w:val="-14"/>
        </w:rPr>
        <w:t> </w:t>
      </w:r>
      <w:r>
        <w:rPr/>
        <w:t>of</w:t>
      </w:r>
      <w:r>
        <w:rPr>
          <w:spacing w:val="-14"/>
        </w:rPr>
        <w:t> </w:t>
      </w:r>
      <w:r>
        <w:rPr/>
        <w:t>the</w:t>
      </w:r>
      <w:r>
        <w:rPr>
          <w:spacing w:val="-14"/>
        </w:rPr>
        <w:t> </w:t>
      </w:r>
      <w:r>
        <w:rPr/>
        <w:t>disclosures</w:t>
      </w:r>
      <w:r>
        <w:rPr>
          <w:spacing w:val="-14"/>
        </w:rPr>
        <w:t> </w:t>
      </w:r>
      <w:r>
        <w:rPr/>
        <w:t>to</w:t>
      </w:r>
      <w:r>
        <w:rPr>
          <w:spacing w:val="-14"/>
        </w:rPr>
        <w:t> </w:t>
      </w:r>
      <w:r>
        <w:rPr/>
        <w:t>their</w:t>
      </w:r>
      <w:r>
        <w:rPr>
          <w:spacing w:val="-14"/>
        </w:rPr>
        <w:t> </w:t>
      </w:r>
      <w:r>
        <w:rPr/>
        <w:t>information</w:t>
      </w:r>
      <w:r>
        <w:rPr>
          <w:spacing w:val="-14"/>
        </w:rPr>
        <w:t> </w:t>
      </w:r>
      <w:r>
        <w:rPr/>
        <w:t>needs.</w:t>
      </w:r>
      <w:r>
        <w:rPr>
          <w:spacing w:val="-14"/>
        </w:rPr>
        <w:t> </w:t>
      </w:r>
      <w:r>
        <w:rPr/>
        <w:t>The</w:t>
      </w:r>
      <w:r>
        <w:rPr>
          <w:spacing w:val="-14"/>
        </w:rPr>
        <w:t> </w:t>
      </w:r>
      <w:r>
        <w:rPr/>
        <w:t>degree</w:t>
      </w:r>
      <w:r>
        <w:rPr>
          <w:spacing w:val="-13"/>
        </w:rPr>
        <w:t> </w:t>
      </w:r>
      <w:r>
        <w:rPr/>
        <w:t>to</w:t>
      </w:r>
      <w:r>
        <w:rPr>
          <w:spacing w:val="-14"/>
        </w:rPr>
        <w:t> </w:t>
      </w:r>
      <w:r>
        <w:rPr/>
        <w:t>which</w:t>
      </w:r>
      <w:r>
        <w:rPr>
          <w:spacing w:val="-14"/>
        </w:rPr>
        <w:t> </w:t>
      </w:r>
      <w:r>
        <w:rPr/>
        <w:t>particular</w:t>
      </w:r>
      <w:r>
        <w:rPr>
          <w:spacing w:val="-14"/>
        </w:rPr>
        <w:t> </w:t>
      </w:r>
      <w:r>
        <w:rPr/>
        <w:t>disclosures may be considered important by intended users is a matter of professional judgment for the practitioner.</w:t>
      </w:r>
      <w:r>
        <w:rPr>
          <w:spacing w:val="-14"/>
        </w:rPr>
        <w:t> </w:t>
      </w:r>
      <w:r>
        <w:rPr/>
        <w:t>In</w:t>
      </w:r>
      <w:r>
        <w:rPr>
          <w:spacing w:val="-14"/>
        </w:rPr>
        <w:t> </w:t>
      </w:r>
      <w:r>
        <w:rPr/>
        <w:t>determining</w:t>
      </w:r>
      <w:r>
        <w:rPr>
          <w:spacing w:val="-14"/>
        </w:rPr>
        <w:t> </w:t>
      </w:r>
      <w:r>
        <w:rPr/>
        <w:t>whether</w:t>
      </w:r>
      <w:r>
        <w:rPr>
          <w:spacing w:val="-14"/>
        </w:rPr>
        <w:t> </w:t>
      </w:r>
      <w:r>
        <w:rPr/>
        <w:t>there</w:t>
      </w:r>
      <w:r>
        <w:rPr>
          <w:spacing w:val="-14"/>
        </w:rPr>
        <w:t> </w:t>
      </w:r>
      <w:r>
        <w:rPr/>
        <w:t>is</w:t>
      </w:r>
      <w:r>
        <w:rPr>
          <w:spacing w:val="-14"/>
        </w:rPr>
        <w:t> </w:t>
      </w:r>
      <w:r>
        <w:rPr/>
        <w:t>a</w:t>
      </w:r>
      <w:r>
        <w:rPr>
          <w:spacing w:val="-14"/>
        </w:rPr>
        <w:t> </w:t>
      </w:r>
      <w:r>
        <w:rPr/>
        <w:t>need</w:t>
      </w:r>
      <w:r>
        <w:rPr>
          <w:spacing w:val="-14"/>
        </w:rPr>
        <w:t> </w:t>
      </w:r>
      <w:r>
        <w:rPr/>
        <w:t>to</w:t>
      </w:r>
      <w:r>
        <w:rPr>
          <w:spacing w:val="-14"/>
        </w:rPr>
        <w:t> </w:t>
      </w:r>
      <w:r>
        <w:rPr/>
        <w:t>design</w:t>
      </w:r>
      <w:r>
        <w:rPr>
          <w:spacing w:val="-13"/>
        </w:rPr>
        <w:t> </w:t>
      </w:r>
      <w:r>
        <w:rPr/>
        <w:t>and</w:t>
      </w:r>
      <w:r>
        <w:rPr>
          <w:spacing w:val="-14"/>
        </w:rPr>
        <w:t> </w:t>
      </w:r>
      <w:r>
        <w:rPr/>
        <w:t>perform</w:t>
      </w:r>
      <w:r>
        <w:rPr>
          <w:spacing w:val="-14"/>
        </w:rPr>
        <w:t> </w:t>
      </w:r>
      <w:r>
        <w:rPr/>
        <w:t>substantive</w:t>
      </w:r>
      <w:r>
        <w:rPr>
          <w:spacing w:val="-14"/>
        </w:rPr>
        <w:t> </w:t>
      </w:r>
      <w:r>
        <w:rPr/>
        <w:t>procedures for certain disclosures, the practitioner may consider disclosure(s) for which, if a misstatement were</w:t>
      </w:r>
      <w:r>
        <w:rPr>
          <w:spacing w:val="-9"/>
        </w:rPr>
        <w:t> </w:t>
      </w:r>
      <w:r>
        <w:rPr/>
        <w:t>to</w:t>
      </w:r>
      <w:r>
        <w:rPr>
          <w:spacing w:val="-9"/>
        </w:rPr>
        <w:t> </w:t>
      </w:r>
      <w:r>
        <w:rPr/>
        <w:t>occur,</w:t>
      </w:r>
      <w:r>
        <w:rPr>
          <w:spacing w:val="-8"/>
        </w:rPr>
        <w:t> </w:t>
      </w:r>
      <w:r>
        <w:rPr/>
        <w:t>there</w:t>
      </w:r>
      <w:r>
        <w:rPr>
          <w:spacing w:val="-8"/>
        </w:rPr>
        <w:t> </w:t>
      </w:r>
      <w:r>
        <w:rPr/>
        <w:t>is</w:t>
      </w:r>
      <w:r>
        <w:rPr>
          <w:spacing w:val="-8"/>
        </w:rPr>
        <w:t> </w:t>
      </w:r>
      <w:r>
        <w:rPr/>
        <w:t>a</w:t>
      </w:r>
      <w:r>
        <w:rPr>
          <w:spacing w:val="-9"/>
        </w:rPr>
        <w:t> </w:t>
      </w:r>
      <w:r>
        <w:rPr/>
        <w:t>reasonable</w:t>
      </w:r>
      <w:r>
        <w:rPr>
          <w:spacing w:val="-9"/>
        </w:rPr>
        <w:t> </w:t>
      </w:r>
      <w:r>
        <w:rPr/>
        <w:t>possibility</w:t>
      </w:r>
      <w:r>
        <w:rPr>
          <w:spacing w:val="-8"/>
        </w:rPr>
        <w:t> </w:t>
      </w:r>
      <w:r>
        <w:rPr/>
        <w:t>of</w:t>
      </w:r>
      <w:r>
        <w:rPr>
          <w:spacing w:val="-9"/>
        </w:rPr>
        <w:t> </w:t>
      </w:r>
      <w:r>
        <w:rPr/>
        <w:t>the</w:t>
      </w:r>
      <w:r>
        <w:rPr>
          <w:spacing w:val="-7"/>
        </w:rPr>
        <w:t> </w:t>
      </w:r>
      <w:r>
        <w:rPr/>
        <w:t>misstatement</w:t>
      </w:r>
      <w:r>
        <w:rPr>
          <w:spacing w:val="-9"/>
        </w:rPr>
        <w:t> </w:t>
      </w:r>
      <w:r>
        <w:rPr/>
        <w:t>being</w:t>
      </w:r>
      <w:r>
        <w:rPr>
          <w:spacing w:val="-7"/>
        </w:rPr>
        <w:t> </w:t>
      </w:r>
      <w:r>
        <w:rPr/>
        <w:t>material.</w:t>
      </w:r>
      <w:r>
        <w:rPr>
          <w:spacing w:val="-6"/>
        </w:rPr>
        <w:t> </w:t>
      </w:r>
      <w:r>
        <w:rPr/>
        <w:t>This</w:t>
      </w:r>
      <w:r>
        <w:rPr>
          <w:spacing w:val="-8"/>
        </w:rPr>
        <w:t> </w:t>
      </w:r>
      <w:r>
        <w:rPr/>
        <w:t>may</w:t>
      </w:r>
      <w:r>
        <w:rPr>
          <w:spacing w:val="-8"/>
        </w:rPr>
        <w:t> </w:t>
      </w:r>
      <w:r>
        <w:rPr/>
        <w:t>also assist</w:t>
      </w:r>
      <w:r>
        <w:rPr>
          <w:spacing w:val="-8"/>
        </w:rPr>
        <w:t> </w:t>
      </w:r>
      <w:r>
        <w:rPr/>
        <w:t>the</w:t>
      </w:r>
      <w:r>
        <w:rPr>
          <w:spacing w:val="-6"/>
        </w:rPr>
        <w:t> </w:t>
      </w:r>
      <w:r>
        <w:rPr/>
        <w:t>practitioner</w:t>
      </w:r>
      <w:r>
        <w:rPr>
          <w:spacing w:val="-5"/>
        </w:rPr>
        <w:t> </w:t>
      </w:r>
      <w:r>
        <w:rPr/>
        <w:t>in</w:t>
      </w:r>
      <w:r>
        <w:rPr>
          <w:spacing w:val="-6"/>
        </w:rPr>
        <w:t> </w:t>
      </w:r>
      <w:r>
        <w:rPr/>
        <w:t>determining</w:t>
      </w:r>
      <w:r>
        <w:rPr>
          <w:spacing w:val="-8"/>
        </w:rPr>
        <w:t> </w:t>
      </w:r>
      <w:r>
        <w:rPr/>
        <w:t>the</w:t>
      </w:r>
      <w:r>
        <w:rPr>
          <w:spacing w:val="-6"/>
        </w:rPr>
        <w:t> </w:t>
      </w:r>
      <w:r>
        <w:rPr/>
        <w:t>nature,</w:t>
      </w:r>
      <w:r>
        <w:rPr>
          <w:spacing w:val="-6"/>
        </w:rPr>
        <w:t> </w:t>
      </w:r>
      <w:r>
        <w:rPr/>
        <w:t>timing</w:t>
      </w:r>
      <w:r>
        <w:rPr>
          <w:spacing w:val="-4"/>
        </w:rPr>
        <w:t> </w:t>
      </w:r>
      <w:r>
        <w:rPr/>
        <w:t>and</w:t>
      </w:r>
      <w:r>
        <w:rPr>
          <w:spacing w:val="-6"/>
        </w:rPr>
        <w:t> </w:t>
      </w:r>
      <w:r>
        <w:rPr/>
        <w:t>extent</w:t>
      </w:r>
      <w:r>
        <w:rPr>
          <w:spacing w:val="-6"/>
        </w:rPr>
        <w:t> </w:t>
      </w:r>
      <w:r>
        <w:rPr/>
        <w:t>of</w:t>
      </w:r>
      <w:r>
        <w:rPr>
          <w:spacing w:val="-6"/>
        </w:rPr>
        <w:t> </w:t>
      </w:r>
      <w:r>
        <w:rPr/>
        <w:t>the</w:t>
      </w:r>
      <w:r>
        <w:rPr>
          <w:spacing w:val="-6"/>
        </w:rPr>
        <w:t> </w:t>
      </w:r>
      <w:r>
        <w:rPr/>
        <w:t>substantive</w:t>
      </w:r>
      <w:r>
        <w:rPr>
          <w:spacing w:val="-8"/>
        </w:rPr>
        <w:t> </w:t>
      </w:r>
      <w:r>
        <w:rPr/>
        <w:t>procedures.</w:t>
      </w:r>
    </w:p>
    <w:p>
      <w:pPr>
        <w:pStyle w:val="BodyText"/>
        <w:spacing w:before="7"/>
        <w:ind w:firstLine="0"/>
        <w:jc w:val="left"/>
      </w:pPr>
    </w:p>
    <w:p>
      <w:pPr>
        <w:pStyle w:val="BodyText"/>
        <w:spacing w:line="292" w:lineRule="auto"/>
        <w:ind w:left="1987" w:right="702"/>
      </w:pPr>
      <w:r>
        <w:rPr/>
        <w:t>A377L. The practitioner’s further procedures in a limited assurance engagement may include substantive procedures. Because the level of assurance obtained in a limited assurance engagement</w:t>
      </w:r>
      <w:r>
        <w:rPr>
          <w:spacing w:val="-14"/>
        </w:rPr>
        <w:t> </w:t>
      </w:r>
      <w:r>
        <w:rPr/>
        <w:t>is</w:t>
      </w:r>
      <w:r>
        <w:rPr>
          <w:spacing w:val="-12"/>
        </w:rPr>
        <w:t> </w:t>
      </w:r>
      <w:r>
        <w:rPr/>
        <w:t>lower</w:t>
      </w:r>
      <w:r>
        <w:rPr>
          <w:spacing w:val="-14"/>
        </w:rPr>
        <w:t> </w:t>
      </w:r>
      <w:r>
        <w:rPr/>
        <w:t>than</w:t>
      </w:r>
      <w:r>
        <w:rPr>
          <w:spacing w:val="-14"/>
        </w:rPr>
        <w:t> </w:t>
      </w:r>
      <w:r>
        <w:rPr/>
        <w:t>in</w:t>
      </w:r>
      <w:r>
        <w:rPr>
          <w:spacing w:val="-14"/>
        </w:rPr>
        <w:t> </w:t>
      </w:r>
      <w:r>
        <w:rPr/>
        <w:t>a</w:t>
      </w:r>
      <w:r>
        <w:rPr>
          <w:spacing w:val="-14"/>
        </w:rPr>
        <w:t> </w:t>
      </w:r>
      <w:r>
        <w:rPr/>
        <w:t>reasonable</w:t>
      </w:r>
      <w:r>
        <w:rPr>
          <w:spacing w:val="-12"/>
        </w:rPr>
        <w:t> </w:t>
      </w:r>
      <w:r>
        <w:rPr/>
        <w:t>assurance</w:t>
      </w:r>
      <w:r>
        <w:rPr>
          <w:spacing w:val="-12"/>
        </w:rPr>
        <w:t> </w:t>
      </w:r>
      <w:r>
        <w:rPr/>
        <w:t>engagement,</w:t>
      </w:r>
      <w:r>
        <w:rPr>
          <w:spacing w:val="-12"/>
        </w:rPr>
        <w:t> </w:t>
      </w:r>
      <w:r>
        <w:rPr/>
        <w:t>these</w:t>
      </w:r>
      <w:r>
        <w:rPr>
          <w:spacing w:val="-14"/>
        </w:rPr>
        <w:t> </w:t>
      </w:r>
      <w:r>
        <w:rPr/>
        <w:t>substantive</w:t>
      </w:r>
      <w:r>
        <w:rPr>
          <w:spacing w:val="-14"/>
        </w:rPr>
        <w:t> </w:t>
      </w:r>
      <w:r>
        <w:rPr/>
        <w:t>procedures will vary in nature and timing from, and are less in extent than for, a reasonable assurance engagement (see also paragraph 17(d)(ii)).</w:t>
      </w:r>
    </w:p>
    <w:p>
      <w:pPr>
        <w:spacing w:after="0" w:line="292" w:lineRule="auto"/>
        <w:sectPr>
          <w:pgSz w:w="11910" w:h="16840"/>
          <w:pgMar w:header="735" w:footer="1115" w:top="1100" w:bottom="1300" w:left="0" w:right="740"/>
        </w:sectPr>
      </w:pPr>
    </w:p>
    <w:p>
      <w:pPr>
        <w:pStyle w:val="BodyText"/>
        <w:spacing w:before="5"/>
        <w:ind w:firstLine="0"/>
        <w:jc w:val="left"/>
        <w:rPr>
          <w:sz w:val="16"/>
        </w:rPr>
      </w:pPr>
    </w:p>
    <w:p>
      <w:pPr>
        <w:pStyle w:val="BodyText"/>
        <w:spacing w:before="93"/>
        <w:ind w:left="1440" w:firstLine="0"/>
        <w:jc w:val="left"/>
      </w:pPr>
      <w:r>
        <w:rPr/>
        <w:t>External</w:t>
      </w:r>
      <w:r>
        <w:rPr>
          <w:spacing w:val="-11"/>
        </w:rPr>
        <w:t> </w:t>
      </w:r>
      <w:r>
        <w:rPr/>
        <w:t>Confirmation</w:t>
      </w:r>
      <w:r>
        <w:rPr>
          <w:spacing w:val="-9"/>
        </w:rPr>
        <w:t> </w:t>
      </w:r>
      <w:r>
        <w:rPr/>
        <w:t>Procedures</w:t>
      </w:r>
      <w:r>
        <w:rPr>
          <w:spacing w:val="-9"/>
        </w:rPr>
        <w:t> </w:t>
      </w:r>
      <w:r>
        <w:rPr/>
        <w:t>(Ref:</w:t>
      </w:r>
      <w:r>
        <w:rPr>
          <w:spacing w:val="-10"/>
        </w:rPr>
        <w:t> </w:t>
      </w:r>
      <w:r>
        <w:rPr/>
        <w:t>Para.</w:t>
      </w:r>
      <w:r>
        <w:rPr>
          <w:spacing w:val="-10"/>
        </w:rPr>
        <w:t> </w:t>
      </w:r>
      <w:r>
        <w:rPr>
          <w:spacing w:val="-4"/>
        </w:rPr>
        <w:t>128R)</w:t>
      </w:r>
    </w:p>
    <w:p>
      <w:pPr>
        <w:pStyle w:val="BodyText"/>
        <w:spacing w:line="292" w:lineRule="auto" w:before="171"/>
        <w:ind w:left="1987" w:right="700"/>
      </w:pPr>
      <w:r>
        <w:rPr/>
        <w:t>A378. The practitioner may consider performing confirmation procedures to request information regarding assertions, disclosures, topics, or aspects of topics.</w:t>
      </w:r>
    </w:p>
    <w:p>
      <w:pPr>
        <w:pStyle w:val="BodyText"/>
        <w:spacing w:before="118"/>
        <w:ind w:left="1440" w:firstLine="0"/>
        <w:jc w:val="left"/>
      </w:pPr>
      <w:r>
        <w:rPr/>
        <w:t>A379.</w:t>
      </w:r>
      <w:r>
        <w:rPr>
          <w:spacing w:val="-30"/>
        </w:rPr>
        <w:t> </w:t>
      </w:r>
      <w:r>
        <w:rPr/>
        <w:t>External</w:t>
      </w:r>
      <w:r>
        <w:rPr>
          <w:spacing w:val="-14"/>
        </w:rPr>
        <w:t> </w:t>
      </w:r>
      <w:r>
        <w:rPr/>
        <w:t>confirmation</w:t>
      </w:r>
      <w:r>
        <w:rPr>
          <w:spacing w:val="-13"/>
        </w:rPr>
        <w:t> </w:t>
      </w:r>
      <w:r>
        <w:rPr/>
        <w:t>procedures</w:t>
      </w:r>
      <w:r>
        <w:rPr>
          <w:spacing w:val="-9"/>
        </w:rPr>
        <w:t> </w:t>
      </w:r>
      <w:r>
        <w:rPr/>
        <w:t>may</w:t>
      </w:r>
      <w:r>
        <w:rPr>
          <w:spacing w:val="-8"/>
        </w:rPr>
        <w:t> </w:t>
      </w:r>
      <w:r>
        <w:rPr/>
        <w:t>provide</w:t>
      </w:r>
      <w:r>
        <w:rPr>
          <w:spacing w:val="-11"/>
        </w:rPr>
        <w:t> </w:t>
      </w:r>
      <w:r>
        <w:rPr/>
        <w:t>relevant</w:t>
      </w:r>
      <w:r>
        <w:rPr>
          <w:spacing w:val="-8"/>
        </w:rPr>
        <w:t> </w:t>
      </w:r>
      <w:r>
        <w:rPr/>
        <w:t>evidence</w:t>
      </w:r>
      <w:r>
        <w:rPr>
          <w:spacing w:val="-11"/>
        </w:rPr>
        <w:t> </w:t>
      </w:r>
      <w:r>
        <w:rPr/>
        <w:t>about</w:t>
      </w:r>
      <w:r>
        <w:rPr>
          <w:spacing w:val="-9"/>
        </w:rPr>
        <w:t> </w:t>
      </w:r>
      <w:r>
        <w:rPr/>
        <w:t>such</w:t>
      </w:r>
      <w:r>
        <w:rPr>
          <w:spacing w:val="-10"/>
        </w:rPr>
        <w:t> </w:t>
      </w:r>
      <w:r>
        <w:rPr/>
        <w:t>information</w:t>
      </w:r>
      <w:r>
        <w:rPr>
          <w:spacing w:val="-10"/>
        </w:rPr>
        <w:t> </w:t>
      </w:r>
      <w:r>
        <w:rPr>
          <w:spacing w:val="-5"/>
        </w:rPr>
        <w:t>as:</w:t>
      </w:r>
    </w:p>
    <w:p>
      <w:pPr>
        <w:pStyle w:val="ListParagraph"/>
        <w:numPr>
          <w:ilvl w:val="0"/>
          <w:numId w:val="101"/>
        </w:numPr>
        <w:tabs>
          <w:tab w:pos="2533" w:val="left" w:leader="none"/>
        </w:tabs>
        <w:spacing w:line="240" w:lineRule="auto" w:before="158" w:after="0"/>
        <w:ind w:left="2533" w:right="0" w:hanging="546"/>
        <w:jc w:val="both"/>
        <w:rPr>
          <w:sz w:val="20"/>
        </w:rPr>
      </w:pPr>
      <w:r>
        <w:rPr>
          <w:sz w:val="20"/>
        </w:rPr>
        <w:t>Activity</w:t>
      </w:r>
      <w:r>
        <w:rPr>
          <w:spacing w:val="-7"/>
          <w:sz w:val="20"/>
        </w:rPr>
        <w:t> </w:t>
      </w:r>
      <w:r>
        <w:rPr>
          <w:sz w:val="20"/>
        </w:rPr>
        <w:t>data</w:t>
      </w:r>
      <w:r>
        <w:rPr>
          <w:spacing w:val="-7"/>
          <w:sz w:val="20"/>
        </w:rPr>
        <w:t> </w:t>
      </w:r>
      <w:r>
        <w:rPr>
          <w:sz w:val="20"/>
        </w:rPr>
        <w:t>collected</w:t>
      </w:r>
      <w:r>
        <w:rPr>
          <w:spacing w:val="-5"/>
          <w:sz w:val="20"/>
        </w:rPr>
        <w:t> </w:t>
      </w:r>
      <w:r>
        <w:rPr>
          <w:sz w:val="20"/>
        </w:rPr>
        <w:t>by</w:t>
      </w:r>
      <w:r>
        <w:rPr>
          <w:spacing w:val="-6"/>
          <w:sz w:val="20"/>
        </w:rPr>
        <w:t> </w:t>
      </w:r>
      <w:r>
        <w:rPr>
          <w:sz w:val="20"/>
        </w:rPr>
        <w:t>a</w:t>
      </w:r>
      <w:r>
        <w:rPr>
          <w:spacing w:val="-6"/>
          <w:sz w:val="20"/>
        </w:rPr>
        <w:t> </w:t>
      </w:r>
      <w:r>
        <w:rPr>
          <w:sz w:val="20"/>
        </w:rPr>
        <w:t>third</w:t>
      </w:r>
      <w:r>
        <w:rPr>
          <w:spacing w:val="-5"/>
          <w:sz w:val="20"/>
        </w:rPr>
        <w:t> </w:t>
      </w:r>
      <w:r>
        <w:rPr>
          <w:spacing w:val="-2"/>
          <w:sz w:val="20"/>
        </w:rPr>
        <w:t>party.</w:t>
      </w:r>
    </w:p>
    <w:p>
      <w:pPr>
        <w:pStyle w:val="ListParagraph"/>
        <w:numPr>
          <w:ilvl w:val="0"/>
          <w:numId w:val="101"/>
        </w:numPr>
        <w:tabs>
          <w:tab w:pos="2533" w:val="left" w:leader="none"/>
        </w:tabs>
        <w:spacing w:line="240" w:lineRule="auto" w:before="155" w:after="0"/>
        <w:ind w:left="2533" w:right="0" w:hanging="546"/>
        <w:jc w:val="both"/>
        <w:rPr>
          <w:sz w:val="20"/>
        </w:rPr>
      </w:pPr>
      <w:r>
        <w:rPr>
          <w:sz w:val="20"/>
        </w:rPr>
        <w:t>Industry</w:t>
      </w:r>
      <w:r>
        <w:rPr>
          <w:spacing w:val="-7"/>
          <w:sz w:val="20"/>
        </w:rPr>
        <w:t> </w:t>
      </w:r>
      <w:r>
        <w:rPr>
          <w:sz w:val="20"/>
        </w:rPr>
        <w:t>benchmark</w:t>
      </w:r>
      <w:r>
        <w:rPr>
          <w:spacing w:val="-5"/>
          <w:sz w:val="20"/>
        </w:rPr>
        <w:t> </w:t>
      </w:r>
      <w:r>
        <w:rPr>
          <w:sz w:val="20"/>
        </w:rPr>
        <w:t>data</w:t>
      </w:r>
      <w:r>
        <w:rPr>
          <w:spacing w:val="-6"/>
          <w:sz w:val="20"/>
        </w:rPr>
        <w:t> </w:t>
      </w:r>
      <w:r>
        <w:rPr>
          <w:sz w:val="20"/>
        </w:rPr>
        <w:t>used</w:t>
      </w:r>
      <w:r>
        <w:rPr>
          <w:spacing w:val="-8"/>
          <w:sz w:val="20"/>
        </w:rPr>
        <w:t> </w:t>
      </w:r>
      <w:r>
        <w:rPr>
          <w:sz w:val="20"/>
        </w:rPr>
        <w:t>in</w:t>
      </w:r>
      <w:r>
        <w:rPr>
          <w:spacing w:val="-5"/>
          <w:sz w:val="20"/>
        </w:rPr>
        <w:t> </w:t>
      </w:r>
      <w:r>
        <w:rPr>
          <w:spacing w:val="-2"/>
          <w:sz w:val="20"/>
        </w:rPr>
        <w:t>calculations.</w:t>
      </w:r>
    </w:p>
    <w:p>
      <w:pPr>
        <w:pStyle w:val="ListParagraph"/>
        <w:numPr>
          <w:ilvl w:val="0"/>
          <w:numId w:val="101"/>
        </w:numPr>
        <w:tabs>
          <w:tab w:pos="2532" w:val="left" w:leader="none"/>
          <w:tab w:pos="2534" w:val="left" w:leader="none"/>
        </w:tabs>
        <w:spacing w:line="290" w:lineRule="auto" w:before="154" w:after="0"/>
        <w:ind w:left="2534" w:right="702" w:hanging="548"/>
        <w:jc w:val="both"/>
        <w:rPr>
          <w:sz w:val="20"/>
        </w:rPr>
      </w:pPr>
      <w:r>
        <w:rPr>
          <w:sz w:val="20"/>
        </w:rPr>
        <w:t>The terms of agreements, contracts, or transactions between the entity and other parties, or</w:t>
      </w:r>
      <w:r>
        <w:rPr>
          <w:spacing w:val="-7"/>
          <w:sz w:val="20"/>
        </w:rPr>
        <w:t> </w:t>
      </w:r>
      <w:r>
        <w:rPr>
          <w:sz w:val="20"/>
        </w:rPr>
        <w:t>information</w:t>
      </w:r>
      <w:r>
        <w:rPr>
          <w:spacing w:val="-8"/>
          <w:sz w:val="20"/>
        </w:rPr>
        <w:t> </w:t>
      </w:r>
      <w:r>
        <w:rPr>
          <w:sz w:val="20"/>
        </w:rPr>
        <w:t>about</w:t>
      </w:r>
      <w:r>
        <w:rPr>
          <w:spacing w:val="-7"/>
          <w:sz w:val="20"/>
        </w:rPr>
        <w:t> </w:t>
      </w:r>
      <w:r>
        <w:rPr>
          <w:sz w:val="20"/>
        </w:rPr>
        <w:t>whether</w:t>
      </w:r>
      <w:r>
        <w:rPr>
          <w:spacing w:val="-7"/>
          <w:sz w:val="20"/>
        </w:rPr>
        <w:t> </w:t>
      </w:r>
      <w:r>
        <w:rPr>
          <w:sz w:val="20"/>
        </w:rPr>
        <w:t>other</w:t>
      </w:r>
      <w:r>
        <w:rPr>
          <w:spacing w:val="-7"/>
          <w:sz w:val="20"/>
        </w:rPr>
        <w:t> </w:t>
      </w:r>
      <w:r>
        <w:rPr>
          <w:sz w:val="20"/>
        </w:rPr>
        <w:t>parties</w:t>
      </w:r>
      <w:r>
        <w:rPr>
          <w:spacing w:val="-7"/>
          <w:sz w:val="20"/>
        </w:rPr>
        <w:t> </w:t>
      </w:r>
      <w:r>
        <w:rPr>
          <w:sz w:val="20"/>
        </w:rPr>
        <w:t>are</w:t>
      </w:r>
      <w:r>
        <w:rPr>
          <w:spacing w:val="-7"/>
          <w:sz w:val="20"/>
        </w:rPr>
        <w:t> </w:t>
      </w:r>
      <w:r>
        <w:rPr>
          <w:sz w:val="20"/>
        </w:rPr>
        <w:t>considered</w:t>
      </w:r>
      <w:r>
        <w:rPr>
          <w:spacing w:val="-8"/>
          <w:sz w:val="20"/>
        </w:rPr>
        <w:t> </w:t>
      </w:r>
      <w:r>
        <w:rPr>
          <w:sz w:val="20"/>
        </w:rPr>
        <w:t>within</w:t>
      </w:r>
      <w:r>
        <w:rPr>
          <w:spacing w:val="-8"/>
          <w:sz w:val="20"/>
        </w:rPr>
        <w:t> </w:t>
      </w:r>
      <w:r>
        <w:rPr>
          <w:sz w:val="20"/>
        </w:rPr>
        <w:t>the</w:t>
      </w:r>
      <w:r>
        <w:rPr>
          <w:spacing w:val="-8"/>
          <w:sz w:val="20"/>
        </w:rPr>
        <w:t> </w:t>
      </w:r>
      <w:r>
        <w:rPr>
          <w:sz w:val="20"/>
        </w:rPr>
        <w:t>entity’s</w:t>
      </w:r>
      <w:r>
        <w:rPr>
          <w:spacing w:val="-6"/>
          <w:sz w:val="20"/>
        </w:rPr>
        <w:t> </w:t>
      </w:r>
      <w:r>
        <w:rPr>
          <w:sz w:val="20"/>
        </w:rPr>
        <w:t>organizational </w:t>
      </w:r>
      <w:r>
        <w:rPr>
          <w:spacing w:val="-2"/>
          <w:sz w:val="20"/>
        </w:rPr>
        <w:t>boundary.</w:t>
      </w:r>
    </w:p>
    <w:p>
      <w:pPr>
        <w:pStyle w:val="ListParagraph"/>
        <w:numPr>
          <w:ilvl w:val="0"/>
          <w:numId w:val="101"/>
        </w:numPr>
        <w:tabs>
          <w:tab w:pos="2533" w:val="left" w:leader="none"/>
        </w:tabs>
        <w:spacing w:line="240" w:lineRule="auto" w:before="107" w:after="0"/>
        <w:ind w:left="2533" w:right="0" w:hanging="546"/>
        <w:jc w:val="both"/>
        <w:rPr>
          <w:sz w:val="20"/>
        </w:rPr>
      </w:pPr>
      <w:r>
        <w:rPr>
          <w:sz w:val="20"/>
        </w:rPr>
        <w:t>The</w:t>
      </w:r>
      <w:r>
        <w:rPr>
          <w:spacing w:val="-8"/>
          <w:sz w:val="20"/>
        </w:rPr>
        <w:t> </w:t>
      </w:r>
      <w:r>
        <w:rPr>
          <w:sz w:val="20"/>
        </w:rPr>
        <w:t>results</w:t>
      </w:r>
      <w:r>
        <w:rPr>
          <w:spacing w:val="-6"/>
          <w:sz w:val="20"/>
        </w:rPr>
        <w:t> </w:t>
      </w:r>
      <w:r>
        <w:rPr>
          <w:sz w:val="20"/>
        </w:rPr>
        <w:t>of</w:t>
      </w:r>
      <w:r>
        <w:rPr>
          <w:spacing w:val="-5"/>
          <w:sz w:val="20"/>
        </w:rPr>
        <w:t> </w:t>
      </w:r>
      <w:r>
        <w:rPr>
          <w:sz w:val="20"/>
        </w:rPr>
        <w:t>laboratory</w:t>
      </w:r>
      <w:r>
        <w:rPr>
          <w:spacing w:val="-5"/>
          <w:sz w:val="20"/>
        </w:rPr>
        <w:t> </w:t>
      </w:r>
      <w:r>
        <w:rPr>
          <w:sz w:val="20"/>
        </w:rPr>
        <w:t>analysis</w:t>
      </w:r>
      <w:r>
        <w:rPr>
          <w:spacing w:val="-6"/>
          <w:sz w:val="20"/>
        </w:rPr>
        <w:t> </w:t>
      </w:r>
      <w:r>
        <w:rPr>
          <w:sz w:val="20"/>
        </w:rPr>
        <w:t>of</w:t>
      </w:r>
      <w:r>
        <w:rPr>
          <w:spacing w:val="-7"/>
          <w:sz w:val="20"/>
        </w:rPr>
        <w:t> </w:t>
      </w:r>
      <w:r>
        <w:rPr>
          <w:spacing w:val="-2"/>
          <w:sz w:val="20"/>
        </w:rPr>
        <w:t>samples.</w:t>
      </w:r>
    </w:p>
    <w:p>
      <w:pPr>
        <w:pStyle w:val="BodyText"/>
        <w:spacing w:before="2"/>
        <w:ind w:firstLine="0"/>
        <w:jc w:val="left"/>
        <w:rPr>
          <w:sz w:val="25"/>
        </w:rPr>
      </w:pPr>
    </w:p>
    <w:p>
      <w:pPr>
        <w:pStyle w:val="BodyText"/>
        <w:ind w:left="1440" w:firstLine="0"/>
        <w:jc w:val="left"/>
      </w:pPr>
      <w:r>
        <w:rPr/>
        <w:t>Extending</w:t>
      </w:r>
      <w:r>
        <w:rPr>
          <w:spacing w:val="-8"/>
        </w:rPr>
        <w:t> </w:t>
      </w:r>
      <w:r>
        <w:rPr/>
        <w:t>the</w:t>
      </w:r>
      <w:r>
        <w:rPr>
          <w:spacing w:val="-8"/>
        </w:rPr>
        <w:t> </w:t>
      </w:r>
      <w:r>
        <w:rPr/>
        <w:t>Conclusions</w:t>
      </w:r>
      <w:r>
        <w:rPr>
          <w:spacing w:val="-5"/>
        </w:rPr>
        <w:t> </w:t>
      </w:r>
      <w:r>
        <w:rPr/>
        <w:t>of</w:t>
      </w:r>
      <w:r>
        <w:rPr>
          <w:spacing w:val="-8"/>
        </w:rPr>
        <w:t> </w:t>
      </w:r>
      <w:r>
        <w:rPr/>
        <w:t>Substantive</w:t>
      </w:r>
      <w:r>
        <w:rPr>
          <w:spacing w:val="-6"/>
        </w:rPr>
        <w:t> </w:t>
      </w:r>
      <w:r>
        <w:rPr/>
        <w:t>Procedures</w:t>
      </w:r>
      <w:r>
        <w:rPr>
          <w:spacing w:val="-4"/>
        </w:rPr>
        <w:t> </w:t>
      </w:r>
      <w:r>
        <w:rPr/>
        <w:t>Performed</w:t>
      </w:r>
      <w:r>
        <w:rPr>
          <w:spacing w:val="-7"/>
        </w:rPr>
        <w:t> </w:t>
      </w:r>
      <w:r>
        <w:rPr/>
        <w:t>at</w:t>
      </w:r>
      <w:r>
        <w:rPr>
          <w:spacing w:val="-8"/>
        </w:rPr>
        <w:t> </w:t>
      </w:r>
      <w:r>
        <w:rPr/>
        <w:t>an</w:t>
      </w:r>
      <w:r>
        <w:rPr>
          <w:spacing w:val="-8"/>
        </w:rPr>
        <w:t> </w:t>
      </w:r>
      <w:r>
        <w:rPr/>
        <w:t>Interim</w:t>
      </w:r>
      <w:r>
        <w:rPr>
          <w:spacing w:val="-6"/>
        </w:rPr>
        <w:t> </w:t>
      </w:r>
      <w:r>
        <w:rPr/>
        <w:t>Date</w:t>
      </w:r>
      <w:r>
        <w:rPr>
          <w:spacing w:val="-8"/>
        </w:rPr>
        <w:t> </w:t>
      </w:r>
      <w:r>
        <w:rPr/>
        <w:t>(Ref:</w:t>
      </w:r>
      <w:r>
        <w:rPr>
          <w:spacing w:val="-6"/>
        </w:rPr>
        <w:t> </w:t>
      </w:r>
      <w:r>
        <w:rPr/>
        <w:t>Para.</w:t>
      </w:r>
      <w:r>
        <w:rPr>
          <w:spacing w:val="-8"/>
        </w:rPr>
        <w:t> </w:t>
      </w:r>
      <w:r>
        <w:rPr>
          <w:spacing w:val="-4"/>
        </w:rPr>
        <w:t>129)</w:t>
      </w:r>
    </w:p>
    <w:p>
      <w:pPr>
        <w:pStyle w:val="BodyText"/>
        <w:spacing w:line="292" w:lineRule="auto" w:before="171"/>
        <w:ind w:left="1987" w:right="710"/>
      </w:pPr>
      <w:r>
        <w:rPr/>
        <w:t>A380.</w:t>
      </w:r>
      <w:r>
        <w:rPr>
          <w:spacing w:val="-14"/>
        </w:rPr>
        <w:t> </w:t>
      </w:r>
      <w:r>
        <w:rPr/>
        <w:t>In</w:t>
      </w:r>
      <w:r>
        <w:rPr>
          <w:spacing w:val="-14"/>
        </w:rPr>
        <w:t> </w:t>
      </w:r>
      <w:r>
        <w:rPr/>
        <w:t>some</w:t>
      </w:r>
      <w:r>
        <w:rPr>
          <w:spacing w:val="-8"/>
        </w:rPr>
        <w:t> </w:t>
      </w:r>
      <w:r>
        <w:rPr/>
        <w:t>circumstances,</w:t>
      </w:r>
      <w:r>
        <w:rPr>
          <w:spacing w:val="-1"/>
        </w:rPr>
        <w:t> </w:t>
      </w:r>
      <w:r>
        <w:rPr/>
        <w:t>the</w:t>
      </w:r>
      <w:r>
        <w:rPr>
          <w:spacing w:val="-1"/>
        </w:rPr>
        <w:t> </w:t>
      </w:r>
      <w:r>
        <w:rPr/>
        <w:t>practitioner may determine</w:t>
      </w:r>
      <w:r>
        <w:rPr>
          <w:spacing w:val="-1"/>
        </w:rPr>
        <w:t> </w:t>
      </w:r>
      <w:r>
        <w:rPr/>
        <w:t>that it is</w:t>
      </w:r>
      <w:r>
        <w:rPr>
          <w:spacing w:val="-2"/>
        </w:rPr>
        <w:t> </w:t>
      </w:r>
      <w:r>
        <w:rPr/>
        <w:t>effective</w:t>
      </w:r>
      <w:r>
        <w:rPr>
          <w:spacing w:val="-1"/>
        </w:rPr>
        <w:t> </w:t>
      </w:r>
      <w:r>
        <w:rPr/>
        <w:t>to</w:t>
      </w:r>
      <w:r>
        <w:rPr>
          <w:spacing w:val="-1"/>
        </w:rPr>
        <w:t> </w:t>
      </w:r>
      <w:r>
        <w:rPr/>
        <w:t>perform</w:t>
      </w:r>
      <w:r>
        <w:rPr>
          <w:spacing w:val="-2"/>
        </w:rPr>
        <w:t> </w:t>
      </w:r>
      <w:r>
        <w:rPr/>
        <w:t>substantive procedures at an interim date, and to compare and reconcile information at the period end with the comparable information at the interim date to:</w:t>
      </w:r>
    </w:p>
    <w:p>
      <w:pPr>
        <w:pStyle w:val="ListParagraph"/>
        <w:numPr>
          <w:ilvl w:val="0"/>
          <w:numId w:val="108"/>
        </w:numPr>
        <w:tabs>
          <w:tab w:pos="2533" w:val="left" w:leader="none"/>
        </w:tabs>
        <w:spacing w:line="240" w:lineRule="auto" w:before="118" w:after="0"/>
        <w:ind w:left="2533" w:right="0" w:hanging="546"/>
        <w:jc w:val="both"/>
        <w:rPr>
          <w:sz w:val="20"/>
        </w:rPr>
      </w:pPr>
      <w:r>
        <w:rPr>
          <w:sz w:val="20"/>
        </w:rPr>
        <w:t>Identify</w:t>
      </w:r>
      <w:r>
        <w:rPr>
          <w:spacing w:val="-8"/>
          <w:sz w:val="20"/>
        </w:rPr>
        <w:t> </w:t>
      </w:r>
      <w:r>
        <w:rPr>
          <w:sz w:val="20"/>
        </w:rPr>
        <w:t>amounts</w:t>
      </w:r>
      <w:r>
        <w:rPr>
          <w:spacing w:val="-7"/>
          <w:sz w:val="20"/>
        </w:rPr>
        <w:t> </w:t>
      </w:r>
      <w:r>
        <w:rPr>
          <w:sz w:val="20"/>
        </w:rPr>
        <w:t>that</w:t>
      </w:r>
      <w:r>
        <w:rPr>
          <w:spacing w:val="-8"/>
          <w:sz w:val="20"/>
        </w:rPr>
        <w:t> </w:t>
      </w:r>
      <w:r>
        <w:rPr>
          <w:sz w:val="20"/>
        </w:rPr>
        <w:t>appear</w:t>
      </w:r>
      <w:r>
        <w:rPr>
          <w:spacing w:val="-8"/>
          <w:sz w:val="20"/>
        </w:rPr>
        <w:t> </w:t>
      </w:r>
      <w:r>
        <w:rPr>
          <w:spacing w:val="-2"/>
          <w:sz w:val="20"/>
        </w:rPr>
        <w:t>unusual;</w:t>
      </w:r>
    </w:p>
    <w:p>
      <w:pPr>
        <w:pStyle w:val="ListParagraph"/>
        <w:numPr>
          <w:ilvl w:val="0"/>
          <w:numId w:val="108"/>
        </w:numPr>
        <w:tabs>
          <w:tab w:pos="2533" w:val="left" w:leader="none"/>
        </w:tabs>
        <w:spacing w:line="240" w:lineRule="auto" w:before="169" w:after="0"/>
        <w:ind w:left="2533" w:right="0" w:hanging="546"/>
        <w:jc w:val="both"/>
        <w:rPr>
          <w:sz w:val="20"/>
        </w:rPr>
      </w:pPr>
      <w:r>
        <w:rPr>
          <w:sz w:val="20"/>
        </w:rPr>
        <w:t>Investigate</w:t>
      </w:r>
      <w:r>
        <w:rPr>
          <w:spacing w:val="-8"/>
          <w:sz w:val="20"/>
        </w:rPr>
        <w:t> </w:t>
      </w:r>
      <w:r>
        <w:rPr>
          <w:sz w:val="20"/>
        </w:rPr>
        <w:t>any</w:t>
      </w:r>
      <w:r>
        <w:rPr>
          <w:spacing w:val="-8"/>
          <w:sz w:val="20"/>
        </w:rPr>
        <w:t> </w:t>
      </w:r>
      <w:r>
        <w:rPr>
          <w:sz w:val="20"/>
        </w:rPr>
        <w:t>such</w:t>
      </w:r>
      <w:r>
        <w:rPr>
          <w:spacing w:val="-9"/>
          <w:sz w:val="20"/>
        </w:rPr>
        <w:t> </w:t>
      </w:r>
      <w:r>
        <w:rPr>
          <w:sz w:val="20"/>
        </w:rPr>
        <w:t>amounts;</w:t>
      </w:r>
      <w:r>
        <w:rPr>
          <w:spacing w:val="-9"/>
          <w:sz w:val="20"/>
        </w:rPr>
        <w:t> </w:t>
      </w:r>
      <w:r>
        <w:rPr>
          <w:spacing w:val="-5"/>
          <w:sz w:val="20"/>
        </w:rPr>
        <w:t>and</w:t>
      </w:r>
    </w:p>
    <w:p>
      <w:pPr>
        <w:pStyle w:val="ListParagraph"/>
        <w:numPr>
          <w:ilvl w:val="0"/>
          <w:numId w:val="108"/>
        </w:numPr>
        <w:tabs>
          <w:tab w:pos="2534" w:val="left" w:leader="none"/>
        </w:tabs>
        <w:spacing w:line="240" w:lineRule="auto" w:before="170" w:after="0"/>
        <w:ind w:left="1440" w:right="0" w:firstLine="547"/>
        <w:jc w:val="left"/>
        <w:rPr>
          <w:sz w:val="20"/>
        </w:rPr>
      </w:pPr>
      <w:r>
        <w:rPr>
          <w:sz w:val="20"/>
        </w:rPr>
        <w:t>Perform</w:t>
      </w:r>
      <w:r>
        <w:rPr>
          <w:spacing w:val="-6"/>
          <w:sz w:val="20"/>
        </w:rPr>
        <w:t> </w:t>
      </w:r>
      <w:r>
        <w:rPr>
          <w:sz w:val="20"/>
        </w:rPr>
        <w:t>substantive</w:t>
      </w:r>
      <w:r>
        <w:rPr>
          <w:spacing w:val="-6"/>
          <w:sz w:val="20"/>
        </w:rPr>
        <w:t> </w:t>
      </w:r>
      <w:r>
        <w:rPr>
          <w:sz w:val="20"/>
        </w:rPr>
        <w:t>analytical</w:t>
      </w:r>
      <w:r>
        <w:rPr>
          <w:spacing w:val="-8"/>
          <w:sz w:val="20"/>
        </w:rPr>
        <w:t> </w:t>
      </w:r>
      <w:r>
        <w:rPr>
          <w:sz w:val="20"/>
        </w:rPr>
        <w:t>procedures</w:t>
      </w:r>
      <w:r>
        <w:rPr>
          <w:spacing w:val="-7"/>
          <w:sz w:val="20"/>
        </w:rPr>
        <w:t> </w:t>
      </w:r>
      <w:r>
        <w:rPr>
          <w:sz w:val="20"/>
        </w:rPr>
        <w:t>or</w:t>
      </w:r>
      <w:r>
        <w:rPr>
          <w:spacing w:val="-8"/>
          <w:sz w:val="20"/>
        </w:rPr>
        <w:t> </w:t>
      </w:r>
      <w:r>
        <w:rPr>
          <w:sz w:val="20"/>
        </w:rPr>
        <w:t>tests</w:t>
      </w:r>
      <w:r>
        <w:rPr>
          <w:spacing w:val="-6"/>
          <w:sz w:val="20"/>
        </w:rPr>
        <w:t> </w:t>
      </w:r>
      <w:r>
        <w:rPr>
          <w:sz w:val="20"/>
        </w:rPr>
        <w:t>of</w:t>
      </w:r>
      <w:r>
        <w:rPr>
          <w:spacing w:val="-8"/>
          <w:sz w:val="20"/>
        </w:rPr>
        <w:t> </w:t>
      </w:r>
      <w:r>
        <w:rPr>
          <w:sz w:val="20"/>
        </w:rPr>
        <w:t>details</w:t>
      </w:r>
      <w:r>
        <w:rPr>
          <w:spacing w:val="-6"/>
          <w:sz w:val="20"/>
        </w:rPr>
        <w:t> </w:t>
      </w:r>
      <w:r>
        <w:rPr>
          <w:sz w:val="20"/>
        </w:rPr>
        <w:t>to</w:t>
      </w:r>
      <w:r>
        <w:rPr>
          <w:spacing w:val="-7"/>
          <w:sz w:val="20"/>
        </w:rPr>
        <w:t> </w:t>
      </w:r>
      <w:r>
        <w:rPr>
          <w:sz w:val="20"/>
        </w:rPr>
        <w:t>test</w:t>
      </w:r>
      <w:r>
        <w:rPr>
          <w:spacing w:val="-8"/>
          <w:sz w:val="20"/>
        </w:rPr>
        <w:t> </w:t>
      </w:r>
      <w:r>
        <w:rPr>
          <w:sz w:val="20"/>
        </w:rPr>
        <w:t>the</w:t>
      </w:r>
      <w:r>
        <w:rPr>
          <w:spacing w:val="-7"/>
          <w:sz w:val="20"/>
        </w:rPr>
        <w:t> </w:t>
      </w:r>
      <w:r>
        <w:rPr>
          <w:sz w:val="20"/>
        </w:rPr>
        <w:t>intervening</w:t>
      </w:r>
      <w:r>
        <w:rPr>
          <w:spacing w:val="-6"/>
          <w:sz w:val="20"/>
        </w:rPr>
        <w:t> </w:t>
      </w:r>
      <w:r>
        <w:rPr>
          <w:spacing w:val="-2"/>
          <w:sz w:val="20"/>
        </w:rPr>
        <w:t>period.</w:t>
      </w:r>
    </w:p>
    <w:p>
      <w:pPr>
        <w:pStyle w:val="BodyText"/>
        <w:spacing w:line="292" w:lineRule="auto" w:before="171"/>
        <w:ind w:left="1987" w:right="700"/>
      </w:pPr>
      <w:r>
        <w:rPr/>
        <w:t>A381.</w:t>
      </w:r>
      <w:r>
        <w:rPr>
          <w:spacing w:val="-14"/>
        </w:rPr>
        <w:t> </w:t>
      </w:r>
      <w:r>
        <w:rPr/>
        <w:t>Performing</w:t>
      </w:r>
      <w:r>
        <w:rPr>
          <w:spacing w:val="-14"/>
        </w:rPr>
        <w:t> </w:t>
      </w:r>
      <w:r>
        <w:rPr/>
        <w:t>substantive</w:t>
      </w:r>
      <w:r>
        <w:rPr>
          <w:spacing w:val="-8"/>
        </w:rPr>
        <w:t> </w:t>
      </w:r>
      <w:r>
        <w:rPr/>
        <w:t>procedures</w:t>
      </w:r>
      <w:r>
        <w:rPr>
          <w:spacing w:val="-1"/>
        </w:rPr>
        <w:t> </w:t>
      </w:r>
      <w:r>
        <w:rPr/>
        <w:t>at</w:t>
      </w:r>
      <w:r>
        <w:rPr>
          <w:spacing w:val="-2"/>
        </w:rPr>
        <w:t> </w:t>
      </w:r>
      <w:r>
        <w:rPr/>
        <w:t>an</w:t>
      </w:r>
      <w:r>
        <w:rPr>
          <w:spacing w:val="-2"/>
        </w:rPr>
        <w:t> </w:t>
      </w:r>
      <w:r>
        <w:rPr/>
        <w:t>interim</w:t>
      </w:r>
      <w:r>
        <w:rPr>
          <w:spacing w:val="-2"/>
        </w:rPr>
        <w:t> </w:t>
      </w:r>
      <w:r>
        <w:rPr/>
        <w:t>date</w:t>
      </w:r>
      <w:r>
        <w:rPr>
          <w:spacing w:val="-1"/>
        </w:rPr>
        <w:t> </w:t>
      </w:r>
      <w:r>
        <w:rPr/>
        <w:t>without</w:t>
      </w:r>
      <w:r>
        <w:rPr>
          <w:spacing w:val="-2"/>
        </w:rPr>
        <w:t> </w:t>
      </w:r>
      <w:r>
        <w:rPr/>
        <w:t>undertaking</w:t>
      </w:r>
      <w:r>
        <w:rPr>
          <w:spacing w:val="-2"/>
        </w:rPr>
        <w:t> </w:t>
      </w:r>
      <w:r>
        <w:rPr/>
        <w:t>additional</w:t>
      </w:r>
      <w:r>
        <w:rPr>
          <w:spacing w:val="-3"/>
        </w:rPr>
        <w:t> </w:t>
      </w:r>
      <w:r>
        <w:rPr/>
        <w:t>procedures at</w:t>
      </w:r>
      <w:r>
        <w:rPr>
          <w:spacing w:val="-6"/>
        </w:rPr>
        <w:t> </w:t>
      </w:r>
      <w:r>
        <w:rPr/>
        <w:t>a</w:t>
      </w:r>
      <w:r>
        <w:rPr>
          <w:spacing w:val="-4"/>
        </w:rPr>
        <w:t> </w:t>
      </w:r>
      <w:r>
        <w:rPr/>
        <w:t>later</w:t>
      </w:r>
      <w:r>
        <w:rPr>
          <w:spacing w:val="-2"/>
        </w:rPr>
        <w:t> </w:t>
      </w:r>
      <w:r>
        <w:rPr/>
        <w:t>date</w:t>
      </w:r>
      <w:r>
        <w:rPr>
          <w:spacing w:val="-3"/>
        </w:rPr>
        <w:t> </w:t>
      </w:r>
      <w:r>
        <w:rPr/>
        <w:t>increases</w:t>
      </w:r>
      <w:r>
        <w:rPr>
          <w:spacing w:val="-2"/>
        </w:rPr>
        <w:t> </w:t>
      </w:r>
      <w:r>
        <w:rPr/>
        <w:t>the</w:t>
      </w:r>
      <w:r>
        <w:rPr>
          <w:spacing w:val="-6"/>
        </w:rPr>
        <w:t> </w:t>
      </w:r>
      <w:r>
        <w:rPr/>
        <w:t>risk</w:t>
      </w:r>
      <w:r>
        <w:rPr>
          <w:spacing w:val="-4"/>
        </w:rPr>
        <w:t> </w:t>
      </w:r>
      <w:r>
        <w:rPr/>
        <w:t>that</w:t>
      </w:r>
      <w:r>
        <w:rPr>
          <w:spacing w:val="-3"/>
        </w:rPr>
        <w:t> </w:t>
      </w:r>
      <w:r>
        <w:rPr/>
        <w:t>the</w:t>
      </w:r>
      <w:r>
        <w:rPr>
          <w:spacing w:val="-4"/>
        </w:rPr>
        <w:t> </w:t>
      </w:r>
      <w:r>
        <w:rPr/>
        <w:t>practitioner</w:t>
      </w:r>
      <w:r>
        <w:rPr>
          <w:spacing w:val="-2"/>
        </w:rPr>
        <w:t> </w:t>
      </w:r>
      <w:r>
        <w:rPr/>
        <w:t>will</w:t>
      </w:r>
      <w:r>
        <w:rPr>
          <w:spacing w:val="-6"/>
        </w:rPr>
        <w:t> </w:t>
      </w:r>
      <w:r>
        <w:rPr/>
        <w:t>not</w:t>
      </w:r>
      <w:r>
        <w:rPr>
          <w:spacing w:val="-3"/>
        </w:rPr>
        <w:t> </w:t>
      </w:r>
      <w:r>
        <w:rPr/>
        <w:t>detect</w:t>
      </w:r>
      <w:r>
        <w:rPr>
          <w:spacing w:val="-5"/>
        </w:rPr>
        <w:t> </w:t>
      </w:r>
      <w:r>
        <w:rPr/>
        <w:t>misstatements</w:t>
      </w:r>
      <w:r>
        <w:rPr>
          <w:spacing w:val="-4"/>
        </w:rPr>
        <w:t> </w:t>
      </w:r>
      <w:r>
        <w:rPr/>
        <w:t>that</w:t>
      </w:r>
      <w:r>
        <w:rPr>
          <w:spacing w:val="-5"/>
        </w:rPr>
        <w:t> </w:t>
      </w:r>
      <w:r>
        <w:rPr/>
        <w:t>may</w:t>
      </w:r>
      <w:r>
        <w:rPr>
          <w:spacing w:val="-5"/>
        </w:rPr>
        <w:t> </w:t>
      </w:r>
      <w:r>
        <w:rPr/>
        <w:t>exist at</w:t>
      </w:r>
      <w:r>
        <w:rPr>
          <w:spacing w:val="-12"/>
        </w:rPr>
        <w:t> </w:t>
      </w:r>
      <w:r>
        <w:rPr/>
        <w:t>the</w:t>
      </w:r>
      <w:r>
        <w:rPr>
          <w:spacing w:val="-9"/>
        </w:rPr>
        <w:t> </w:t>
      </w:r>
      <w:r>
        <w:rPr/>
        <w:t>period</w:t>
      </w:r>
      <w:r>
        <w:rPr>
          <w:spacing w:val="-12"/>
        </w:rPr>
        <w:t> </w:t>
      </w:r>
      <w:r>
        <w:rPr/>
        <w:t>end.</w:t>
      </w:r>
      <w:r>
        <w:rPr>
          <w:spacing w:val="-11"/>
        </w:rPr>
        <w:t> </w:t>
      </w:r>
      <w:r>
        <w:rPr/>
        <w:t>This</w:t>
      </w:r>
      <w:r>
        <w:rPr>
          <w:spacing w:val="-10"/>
        </w:rPr>
        <w:t> </w:t>
      </w:r>
      <w:r>
        <w:rPr/>
        <w:t>risk</w:t>
      </w:r>
      <w:r>
        <w:rPr>
          <w:spacing w:val="-10"/>
        </w:rPr>
        <w:t> </w:t>
      </w:r>
      <w:r>
        <w:rPr/>
        <w:t>increases</w:t>
      </w:r>
      <w:r>
        <w:rPr>
          <w:spacing w:val="-10"/>
        </w:rPr>
        <w:t> </w:t>
      </w:r>
      <w:r>
        <w:rPr/>
        <w:t>as</w:t>
      </w:r>
      <w:r>
        <w:rPr>
          <w:spacing w:val="-10"/>
        </w:rPr>
        <w:t> </w:t>
      </w:r>
      <w:r>
        <w:rPr/>
        <w:t>the</w:t>
      </w:r>
      <w:r>
        <w:rPr>
          <w:spacing w:val="-12"/>
        </w:rPr>
        <w:t> </w:t>
      </w:r>
      <w:r>
        <w:rPr/>
        <w:t>remaining</w:t>
      </w:r>
      <w:r>
        <w:rPr>
          <w:spacing w:val="-9"/>
        </w:rPr>
        <w:t> </w:t>
      </w:r>
      <w:r>
        <w:rPr/>
        <w:t>period</w:t>
      </w:r>
      <w:r>
        <w:rPr>
          <w:spacing w:val="-11"/>
        </w:rPr>
        <w:t> </w:t>
      </w:r>
      <w:r>
        <w:rPr/>
        <w:t>is</w:t>
      </w:r>
      <w:r>
        <w:rPr>
          <w:spacing w:val="-10"/>
        </w:rPr>
        <w:t> </w:t>
      </w:r>
      <w:r>
        <w:rPr/>
        <w:t>lengthened.</w:t>
      </w:r>
      <w:r>
        <w:rPr>
          <w:spacing w:val="-12"/>
        </w:rPr>
        <w:t> </w:t>
      </w:r>
      <w:r>
        <w:rPr/>
        <w:t>The</w:t>
      </w:r>
      <w:r>
        <w:rPr>
          <w:spacing w:val="-12"/>
        </w:rPr>
        <w:t> </w:t>
      </w:r>
      <w:r>
        <w:rPr/>
        <w:t>practitioner</w:t>
      </w:r>
      <w:r>
        <w:rPr>
          <w:spacing w:val="-10"/>
        </w:rPr>
        <w:t> </w:t>
      </w:r>
      <w:r>
        <w:rPr/>
        <w:t>may consider factors such as the following in deciding whether to perform substantive procedures at an interim date:</w:t>
      </w:r>
    </w:p>
    <w:p>
      <w:pPr>
        <w:pStyle w:val="ListParagraph"/>
        <w:numPr>
          <w:ilvl w:val="0"/>
          <w:numId w:val="101"/>
        </w:numPr>
        <w:tabs>
          <w:tab w:pos="2533" w:val="left" w:leader="none"/>
        </w:tabs>
        <w:spacing w:line="240" w:lineRule="auto" w:before="104" w:after="0"/>
        <w:ind w:left="2533" w:right="0" w:hanging="546"/>
        <w:jc w:val="both"/>
        <w:rPr>
          <w:sz w:val="20"/>
        </w:rPr>
      </w:pPr>
      <w:r>
        <w:rPr>
          <w:sz w:val="20"/>
        </w:rPr>
        <w:t>The</w:t>
      </w:r>
      <w:r>
        <w:rPr>
          <w:spacing w:val="-9"/>
          <w:sz w:val="20"/>
        </w:rPr>
        <w:t> </w:t>
      </w:r>
      <w:r>
        <w:rPr>
          <w:sz w:val="20"/>
        </w:rPr>
        <w:t>control</w:t>
      </w:r>
      <w:r>
        <w:rPr>
          <w:spacing w:val="-8"/>
          <w:sz w:val="20"/>
        </w:rPr>
        <w:t> </w:t>
      </w:r>
      <w:r>
        <w:rPr>
          <w:sz w:val="20"/>
        </w:rPr>
        <w:t>environment</w:t>
      </w:r>
      <w:r>
        <w:rPr>
          <w:spacing w:val="-8"/>
          <w:sz w:val="20"/>
        </w:rPr>
        <w:t> </w:t>
      </w:r>
      <w:r>
        <w:rPr>
          <w:sz w:val="20"/>
        </w:rPr>
        <w:t>and</w:t>
      </w:r>
      <w:r>
        <w:rPr>
          <w:spacing w:val="-8"/>
          <w:sz w:val="20"/>
        </w:rPr>
        <w:t> </w:t>
      </w:r>
      <w:r>
        <w:rPr>
          <w:sz w:val="20"/>
        </w:rPr>
        <w:t>other</w:t>
      </w:r>
      <w:r>
        <w:rPr>
          <w:spacing w:val="-7"/>
          <w:sz w:val="20"/>
        </w:rPr>
        <w:t> </w:t>
      </w:r>
      <w:r>
        <w:rPr>
          <w:sz w:val="20"/>
        </w:rPr>
        <w:t>relevant</w:t>
      </w:r>
      <w:r>
        <w:rPr>
          <w:spacing w:val="-8"/>
          <w:sz w:val="20"/>
        </w:rPr>
        <w:t> </w:t>
      </w:r>
      <w:r>
        <w:rPr>
          <w:spacing w:val="-2"/>
          <w:sz w:val="20"/>
        </w:rPr>
        <w:t>controls.</w:t>
      </w:r>
    </w:p>
    <w:p>
      <w:pPr>
        <w:pStyle w:val="ListParagraph"/>
        <w:numPr>
          <w:ilvl w:val="0"/>
          <w:numId w:val="101"/>
        </w:numPr>
        <w:tabs>
          <w:tab w:pos="2533" w:val="left" w:leader="none"/>
        </w:tabs>
        <w:spacing w:line="240" w:lineRule="auto" w:before="155" w:after="0"/>
        <w:ind w:left="2533" w:right="0" w:hanging="546"/>
        <w:jc w:val="both"/>
        <w:rPr>
          <w:sz w:val="20"/>
        </w:rPr>
      </w:pPr>
      <w:r>
        <w:rPr>
          <w:sz w:val="20"/>
        </w:rPr>
        <w:t>The</w:t>
      </w:r>
      <w:r>
        <w:rPr>
          <w:spacing w:val="-8"/>
          <w:sz w:val="20"/>
        </w:rPr>
        <w:t> </w:t>
      </w:r>
      <w:r>
        <w:rPr>
          <w:sz w:val="20"/>
        </w:rPr>
        <w:t>availability</w:t>
      </w:r>
      <w:r>
        <w:rPr>
          <w:spacing w:val="-7"/>
          <w:sz w:val="20"/>
        </w:rPr>
        <w:t> </w:t>
      </w:r>
      <w:r>
        <w:rPr>
          <w:sz w:val="20"/>
        </w:rPr>
        <w:t>at</w:t>
      </w:r>
      <w:r>
        <w:rPr>
          <w:spacing w:val="-7"/>
          <w:sz w:val="20"/>
        </w:rPr>
        <w:t> </w:t>
      </w:r>
      <w:r>
        <w:rPr>
          <w:sz w:val="20"/>
        </w:rPr>
        <w:t>a</w:t>
      </w:r>
      <w:r>
        <w:rPr>
          <w:spacing w:val="-5"/>
          <w:sz w:val="20"/>
        </w:rPr>
        <w:t> </w:t>
      </w:r>
      <w:r>
        <w:rPr>
          <w:sz w:val="20"/>
        </w:rPr>
        <w:t>later</w:t>
      </w:r>
      <w:r>
        <w:rPr>
          <w:spacing w:val="-7"/>
          <w:sz w:val="20"/>
        </w:rPr>
        <w:t> </w:t>
      </w:r>
      <w:r>
        <w:rPr>
          <w:sz w:val="20"/>
        </w:rPr>
        <w:t>date</w:t>
      </w:r>
      <w:r>
        <w:rPr>
          <w:spacing w:val="-8"/>
          <w:sz w:val="20"/>
        </w:rPr>
        <w:t> </w:t>
      </w:r>
      <w:r>
        <w:rPr>
          <w:sz w:val="20"/>
        </w:rPr>
        <w:t>of</w:t>
      </w:r>
      <w:r>
        <w:rPr>
          <w:spacing w:val="-5"/>
          <w:sz w:val="20"/>
        </w:rPr>
        <w:t> </w:t>
      </w:r>
      <w:r>
        <w:rPr>
          <w:sz w:val="20"/>
        </w:rPr>
        <w:t>information</w:t>
      </w:r>
      <w:r>
        <w:rPr>
          <w:spacing w:val="-7"/>
          <w:sz w:val="20"/>
        </w:rPr>
        <w:t> </w:t>
      </w:r>
      <w:r>
        <w:rPr>
          <w:sz w:val="20"/>
        </w:rPr>
        <w:t>necessary</w:t>
      </w:r>
      <w:r>
        <w:rPr>
          <w:spacing w:val="-4"/>
          <w:sz w:val="20"/>
        </w:rPr>
        <w:t> </w:t>
      </w:r>
      <w:r>
        <w:rPr>
          <w:sz w:val="20"/>
        </w:rPr>
        <w:t>for</w:t>
      </w:r>
      <w:r>
        <w:rPr>
          <w:spacing w:val="-6"/>
          <w:sz w:val="20"/>
        </w:rPr>
        <w:t> </w:t>
      </w:r>
      <w:r>
        <w:rPr>
          <w:sz w:val="20"/>
        </w:rPr>
        <w:t>the</w:t>
      </w:r>
      <w:r>
        <w:rPr>
          <w:spacing w:val="-5"/>
          <w:sz w:val="20"/>
        </w:rPr>
        <w:t> </w:t>
      </w:r>
      <w:r>
        <w:rPr>
          <w:sz w:val="20"/>
        </w:rPr>
        <w:t>practitioner’s</w:t>
      </w:r>
      <w:r>
        <w:rPr>
          <w:spacing w:val="-5"/>
          <w:sz w:val="20"/>
        </w:rPr>
        <w:t> </w:t>
      </w:r>
      <w:r>
        <w:rPr>
          <w:spacing w:val="-2"/>
          <w:sz w:val="20"/>
        </w:rPr>
        <w:t>procedures.</w:t>
      </w:r>
    </w:p>
    <w:p>
      <w:pPr>
        <w:pStyle w:val="ListParagraph"/>
        <w:numPr>
          <w:ilvl w:val="0"/>
          <w:numId w:val="101"/>
        </w:numPr>
        <w:tabs>
          <w:tab w:pos="2533" w:val="left" w:leader="none"/>
        </w:tabs>
        <w:spacing w:line="240" w:lineRule="auto" w:before="154" w:after="0"/>
        <w:ind w:left="2533" w:right="0" w:hanging="546"/>
        <w:jc w:val="both"/>
        <w:rPr>
          <w:sz w:val="20"/>
        </w:rPr>
      </w:pPr>
      <w:r>
        <w:rPr>
          <w:sz w:val="20"/>
        </w:rPr>
        <w:t>The</w:t>
      </w:r>
      <w:r>
        <w:rPr>
          <w:spacing w:val="-8"/>
          <w:sz w:val="20"/>
        </w:rPr>
        <w:t> </w:t>
      </w:r>
      <w:r>
        <w:rPr>
          <w:sz w:val="20"/>
        </w:rPr>
        <w:t>purpose</w:t>
      </w:r>
      <w:r>
        <w:rPr>
          <w:spacing w:val="-6"/>
          <w:sz w:val="20"/>
        </w:rPr>
        <w:t> </w:t>
      </w:r>
      <w:r>
        <w:rPr>
          <w:sz w:val="20"/>
        </w:rPr>
        <w:t>of</w:t>
      </w:r>
      <w:r>
        <w:rPr>
          <w:spacing w:val="-7"/>
          <w:sz w:val="20"/>
        </w:rPr>
        <w:t> </w:t>
      </w:r>
      <w:r>
        <w:rPr>
          <w:sz w:val="20"/>
        </w:rPr>
        <w:t>the</w:t>
      </w:r>
      <w:r>
        <w:rPr>
          <w:spacing w:val="-4"/>
          <w:sz w:val="20"/>
        </w:rPr>
        <w:t> </w:t>
      </w:r>
      <w:r>
        <w:rPr>
          <w:sz w:val="20"/>
        </w:rPr>
        <w:t>substantive</w:t>
      </w:r>
      <w:r>
        <w:rPr>
          <w:spacing w:val="-7"/>
          <w:sz w:val="20"/>
        </w:rPr>
        <w:t> </w:t>
      </w:r>
      <w:r>
        <w:rPr>
          <w:spacing w:val="-2"/>
          <w:sz w:val="20"/>
        </w:rPr>
        <w:t>procedure.</w:t>
      </w:r>
    </w:p>
    <w:p>
      <w:pPr>
        <w:pStyle w:val="ListParagraph"/>
        <w:numPr>
          <w:ilvl w:val="0"/>
          <w:numId w:val="101"/>
        </w:numPr>
        <w:tabs>
          <w:tab w:pos="2532" w:val="left" w:leader="none"/>
          <w:tab w:pos="2534" w:val="left" w:leader="none"/>
        </w:tabs>
        <w:spacing w:line="288" w:lineRule="auto" w:before="156" w:after="0"/>
        <w:ind w:left="2534" w:right="705" w:hanging="548"/>
        <w:jc w:val="both"/>
        <w:rPr>
          <w:sz w:val="20"/>
        </w:rPr>
      </w:pPr>
      <w:r>
        <w:rPr>
          <w:sz w:val="20"/>
        </w:rPr>
        <w:t>The likelihood that a material misstatement will arise (limited assurance) or the assessed risk of material misstatement (reasonable assurance).</w:t>
      </w:r>
    </w:p>
    <w:p>
      <w:pPr>
        <w:pStyle w:val="ListParagraph"/>
        <w:numPr>
          <w:ilvl w:val="0"/>
          <w:numId w:val="101"/>
        </w:numPr>
        <w:tabs>
          <w:tab w:pos="2533" w:val="left" w:leader="none"/>
        </w:tabs>
        <w:spacing w:line="240" w:lineRule="auto" w:before="109" w:after="0"/>
        <w:ind w:left="2533" w:right="0" w:hanging="546"/>
        <w:jc w:val="both"/>
        <w:rPr>
          <w:sz w:val="20"/>
        </w:rPr>
      </w:pPr>
      <w:r>
        <w:rPr>
          <w:sz w:val="20"/>
        </w:rPr>
        <w:t>The</w:t>
      </w:r>
      <w:r>
        <w:rPr>
          <w:spacing w:val="-7"/>
          <w:sz w:val="20"/>
        </w:rPr>
        <w:t> </w:t>
      </w:r>
      <w:r>
        <w:rPr>
          <w:sz w:val="20"/>
        </w:rPr>
        <w:t>nature</w:t>
      </w:r>
      <w:r>
        <w:rPr>
          <w:spacing w:val="-5"/>
          <w:sz w:val="20"/>
        </w:rPr>
        <w:t> </w:t>
      </w:r>
      <w:r>
        <w:rPr>
          <w:sz w:val="20"/>
        </w:rPr>
        <w:t>of</w:t>
      </w:r>
      <w:r>
        <w:rPr>
          <w:spacing w:val="-6"/>
          <w:sz w:val="20"/>
        </w:rPr>
        <w:t> </w:t>
      </w:r>
      <w:r>
        <w:rPr>
          <w:sz w:val="20"/>
        </w:rPr>
        <w:t>the</w:t>
      </w:r>
      <w:r>
        <w:rPr>
          <w:spacing w:val="-7"/>
          <w:sz w:val="20"/>
        </w:rPr>
        <w:t> </w:t>
      </w:r>
      <w:r>
        <w:rPr>
          <w:sz w:val="20"/>
        </w:rPr>
        <w:t>disclosures</w:t>
      </w:r>
      <w:r>
        <w:rPr>
          <w:spacing w:val="-5"/>
          <w:sz w:val="20"/>
        </w:rPr>
        <w:t> </w:t>
      </w:r>
      <w:r>
        <w:rPr>
          <w:sz w:val="20"/>
        </w:rPr>
        <w:t>and</w:t>
      </w:r>
      <w:r>
        <w:rPr>
          <w:spacing w:val="-7"/>
          <w:sz w:val="20"/>
        </w:rPr>
        <w:t> </w:t>
      </w:r>
      <w:r>
        <w:rPr>
          <w:sz w:val="20"/>
        </w:rPr>
        <w:t>related</w:t>
      </w:r>
      <w:r>
        <w:rPr>
          <w:spacing w:val="-6"/>
          <w:sz w:val="20"/>
        </w:rPr>
        <w:t> </w:t>
      </w:r>
      <w:r>
        <w:rPr>
          <w:spacing w:val="-2"/>
          <w:sz w:val="20"/>
        </w:rPr>
        <w:t>assertions.</w:t>
      </w:r>
    </w:p>
    <w:p>
      <w:pPr>
        <w:pStyle w:val="ListParagraph"/>
        <w:numPr>
          <w:ilvl w:val="0"/>
          <w:numId w:val="101"/>
        </w:numPr>
        <w:tabs>
          <w:tab w:pos="2532" w:val="left" w:leader="none"/>
          <w:tab w:pos="2534" w:val="left" w:leader="none"/>
        </w:tabs>
        <w:spacing w:line="290" w:lineRule="auto" w:before="155" w:after="0"/>
        <w:ind w:left="2534" w:right="700" w:hanging="548"/>
        <w:jc w:val="both"/>
        <w:rPr>
          <w:sz w:val="20"/>
        </w:rPr>
      </w:pPr>
      <w:r>
        <w:rPr>
          <w:sz w:val="20"/>
        </w:rPr>
        <w:t>The</w:t>
      </w:r>
      <w:r>
        <w:rPr>
          <w:spacing w:val="-8"/>
          <w:sz w:val="20"/>
        </w:rPr>
        <w:t> </w:t>
      </w:r>
      <w:r>
        <w:rPr>
          <w:sz w:val="20"/>
        </w:rPr>
        <w:t>ability</w:t>
      </w:r>
      <w:r>
        <w:rPr>
          <w:spacing w:val="-6"/>
          <w:sz w:val="20"/>
        </w:rPr>
        <w:t> </w:t>
      </w:r>
      <w:r>
        <w:rPr>
          <w:sz w:val="20"/>
        </w:rPr>
        <w:t>of</w:t>
      </w:r>
      <w:r>
        <w:rPr>
          <w:spacing w:val="-8"/>
          <w:sz w:val="20"/>
        </w:rPr>
        <w:t> </w:t>
      </w:r>
      <w:r>
        <w:rPr>
          <w:sz w:val="20"/>
        </w:rPr>
        <w:t>the</w:t>
      </w:r>
      <w:r>
        <w:rPr>
          <w:spacing w:val="-8"/>
          <w:sz w:val="20"/>
        </w:rPr>
        <w:t> </w:t>
      </w:r>
      <w:r>
        <w:rPr>
          <w:sz w:val="20"/>
        </w:rPr>
        <w:t>practitioner</w:t>
      </w:r>
      <w:r>
        <w:rPr>
          <w:spacing w:val="-7"/>
          <w:sz w:val="20"/>
        </w:rPr>
        <w:t> </w:t>
      </w:r>
      <w:r>
        <w:rPr>
          <w:sz w:val="20"/>
        </w:rPr>
        <w:t>to</w:t>
      </w:r>
      <w:r>
        <w:rPr>
          <w:spacing w:val="-5"/>
          <w:sz w:val="20"/>
        </w:rPr>
        <w:t> </w:t>
      </w:r>
      <w:r>
        <w:rPr>
          <w:sz w:val="20"/>
        </w:rPr>
        <w:t>perform</w:t>
      </w:r>
      <w:r>
        <w:rPr>
          <w:spacing w:val="-7"/>
          <w:sz w:val="20"/>
        </w:rPr>
        <w:t> </w:t>
      </w:r>
      <w:r>
        <w:rPr>
          <w:sz w:val="20"/>
        </w:rPr>
        <w:t>appropriate</w:t>
      </w:r>
      <w:r>
        <w:rPr>
          <w:spacing w:val="-8"/>
          <w:sz w:val="20"/>
        </w:rPr>
        <w:t> </w:t>
      </w:r>
      <w:r>
        <w:rPr>
          <w:sz w:val="20"/>
        </w:rPr>
        <w:t>substantive</w:t>
      </w:r>
      <w:r>
        <w:rPr>
          <w:spacing w:val="-8"/>
          <w:sz w:val="20"/>
        </w:rPr>
        <w:t> </w:t>
      </w:r>
      <w:r>
        <w:rPr>
          <w:sz w:val="20"/>
        </w:rPr>
        <w:t>procedures</w:t>
      </w:r>
      <w:r>
        <w:rPr>
          <w:spacing w:val="-7"/>
          <w:sz w:val="20"/>
        </w:rPr>
        <w:t> </w:t>
      </w:r>
      <w:r>
        <w:rPr>
          <w:sz w:val="20"/>
        </w:rPr>
        <w:t>or</w:t>
      </w:r>
      <w:r>
        <w:rPr>
          <w:spacing w:val="-7"/>
          <w:sz w:val="20"/>
        </w:rPr>
        <w:t> </w:t>
      </w:r>
      <w:r>
        <w:rPr>
          <w:sz w:val="20"/>
        </w:rPr>
        <w:t>substantive procedures</w:t>
      </w:r>
      <w:r>
        <w:rPr>
          <w:spacing w:val="-12"/>
          <w:sz w:val="20"/>
        </w:rPr>
        <w:t> </w:t>
      </w:r>
      <w:r>
        <w:rPr>
          <w:sz w:val="20"/>
        </w:rPr>
        <w:t>combined</w:t>
      </w:r>
      <w:r>
        <w:rPr>
          <w:spacing w:val="-14"/>
          <w:sz w:val="20"/>
        </w:rPr>
        <w:t> </w:t>
      </w:r>
      <w:r>
        <w:rPr>
          <w:sz w:val="20"/>
        </w:rPr>
        <w:t>with</w:t>
      </w:r>
      <w:r>
        <w:rPr>
          <w:spacing w:val="-12"/>
          <w:sz w:val="20"/>
        </w:rPr>
        <w:t> </w:t>
      </w:r>
      <w:r>
        <w:rPr>
          <w:sz w:val="20"/>
        </w:rPr>
        <w:t>tests</w:t>
      </w:r>
      <w:r>
        <w:rPr>
          <w:spacing w:val="-13"/>
          <w:sz w:val="20"/>
        </w:rPr>
        <w:t> </w:t>
      </w:r>
      <w:r>
        <w:rPr>
          <w:sz w:val="20"/>
        </w:rPr>
        <w:t>of</w:t>
      </w:r>
      <w:r>
        <w:rPr>
          <w:spacing w:val="-14"/>
          <w:sz w:val="20"/>
        </w:rPr>
        <w:t> </w:t>
      </w:r>
      <w:r>
        <w:rPr>
          <w:sz w:val="20"/>
        </w:rPr>
        <w:t>controls</w:t>
      </w:r>
      <w:r>
        <w:rPr>
          <w:spacing w:val="-12"/>
          <w:sz w:val="20"/>
        </w:rPr>
        <w:t> </w:t>
      </w:r>
      <w:r>
        <w:rPr>
          <w:sz w:val="20"/>
        </w:rPr>
        <w:t>to</w:t>
      </w:r>
      <w:r>
        <w:rPr>
          <w:spacing w:val="-14"/>
          <w:sz w:val="20"/>
        </w:rPr>
        <w:t> </w:t>
      </w:r>
      <w:r>
        <w:rPr>
          <w:sz w:val="20"/>
        </w:rPr>
        <w:t>cover</w:t>
      </w:r>
      <w:r>
        <w:rPr>
          <w:spacing w:val="-13"/>
          <w:sz w:val="20"/>
        </w:rPr>
        <w:t> </w:t>
      </w:r>
      <w:r>
        <w:rPr>
          <w:sz w:val="20"/>
        </w:rPr>
        <w:t>the</w:t>
      </w:r>
      <w:r>
        <w:rPr>
          <w:spacing w:val="-12"/>
          <w:sz w:val="20"/>
        </w:rPr>
        <w:t> </w:t>
      </w:r>
      <w:r>
        <w:rPr>
          <w:sz w:val="20"/>
        </w:rPr>
        <w:t>remaining</w:t>
      </w:r>
      <w:r>
        <w:rPr>
          <w:spacing w:val="-12"/>
          <w:sz w:val="20"/>
        </w:rPr>
        <w:t> </w:t>
      </w:r>
      <w:r>
        <w:rPr>
          <w:sz w:val="20"/>
        </w:rPr>
        <w:t>period</w:t>
      </w:r>
      <w:r>
        <w:rPr>
          <w:spacing w:val="-12"/>
          <w:sz w:val="20"/>
        </w:rPr>
        <w:t> </w:t>
      </w:r>
      <w:r>
        <w:rPr>
          <w:sz w:val="20"/>
        </w:rPr>
        <w:t>in</w:t>
      </w:r>
      <w:r>
        <w:rPr>
          <w:spacing w:val="-12"/>
          <w:sz w:val="20"/>
        </w:rPr>
        <w:t> </w:t>
      </w:r>
      <w:r>
        <w:rPr>
          <w:sz w:val="20"/>
        </w:rPr>
        <w:t>order</w:t>
      </w:r>
      <w:r>
        <w:rPr>
          <w:spacing w:val="-11"/>
          <w:sz w:val="20"/>
        </w:rPr>
        <w:t> </w:t>
      </w:r>
      <w:r>
        <w:rPr>
          <w:sz w:val="20"/>
        </w:rPr>
        <w:t>to</w:t>
      </w:r>
      <w:r>
        <w:rPr>
          <w:spacing w:val="-12"/>
          <w:sz w:val="20"/>
        </w:rPr>
        <w:t> </w:t>
      </w:r>
      <w:r>
        <w:rPr>
          <w:sz w:val="20"/>
        </w:rPr>
        <w:t>reduce the risk that misstatements that may exist at the period end will not be detected.</w:t>
      </w:r>
    </w:p>
    <w:p>
      <w:pPr>
        <w:pStyle w:val="BodyText"/>
        <w:ind w:firstLine="0"/>
        <w:jc w:val="left"/>
        <w:rPr>
          <w:sz w:val="21"/>
        </w:rPr>
      </w:pPr>
    </w:p>
    <w:p>
      <w:pPr>
        <w:spacing w:before="0"/>
        <w:ind w:left="1440" w:right="0" w:firstLine="0"/>
        <w:jc w:val="left"/>
        <w:rPr>
          <w:sz w:val="20"/>
        </w:rPr>
      </w:pPr>
      <w:r>
        <w:rPr>
          <w:i/>
          <w:sz w:val="20"/>
        </w:rPr>
        <w:t>Analytical</w:t>
      </w:r>
      <w:r>
        <w:rPr>
          <w:i/>
          <w:spacing w:val="-14"/>
          <w:sz w:val="20"/>
        </w:rPr>
        <w:t> </w:t>
      </w:r>
      <w:r>
        <w:rPr>
          <w:i/>
          <w:sz w:val="20"/>
        </w:rPr>
        <w:t>Procedures</w:t>
      </w:r>
      <w:r>
        <w:rPr>
          <w:i/>
          <w:spacing w:val="-10"/>
          <w:sz w:val="20"/>
        </w:rPr>
        <w:t> </w:t>
      </w:r>
      <w:r>
        <w:rPr>
          <w:sz w:val="20"/>
        </w:rPr>
        <w:t>(Ref:</w:t>
      </w:r>
      <w:r>
        <w:rPr>
          <w:spacing w:val="-11"/>
          <w:sz w:val="20"/>
        </w:rPr>
        <w:t> </w:t>
      </w:r>
      <w:r>
        <w:rPr>
          <w:sz w:val="20"/>
        </w:rPr>
        <w:t>Para.130L-</w:t>
      </w:r>
      <w:r>
        <w:rPr>
          <w:spacing w:val="-2"/>
          <w:sz w:val="20"/>
        </w:rPr>
        <w:t>131R)</w:t>
      </w:r>
    </w:p>
    <w:p>
      <w:pPr>
        <w:pStyle w:val="BodyText"/>
        <w:spacing w:line="292" w:lineRule="auto" w:before="171"/>
        <w:ind w:left="1987" w:right="701"/>
      </w:pPr>
      <w:r>
        <w:rPr/>
        <w:t>A382.Analytical procedures may be performed when there is a reasonably predictable relationship between the sustainability information and financial or operational information (for example, the relationship between Scope 2 emissions from electricity and hours of operation or the general ledger balance for electricity purchases). Other analytical procedures may involve comparisons of information about the entity’s sustainability information with external data such as industry averages;</w:t>
      </w:r>
      <w:r>
        <w:rPr>
          <w:spacing w:val="-14"/>
        </w:rPr>
        <w:t> </w:t>
      </w:r>
      <w:r>
        <w:rPr/>
        <w:t>or</w:t>
      </w:r>
      <w:r>
        <w:rPr>
          <w:spacing w:val="-14"/>
        </w:rPr>
        <w:t> </w:t>
      </w:r>
      <w:r>
        <w:rPr/>
        <w:t>the</w:t>
      </w:r>
      <w:r>
        <w:rPr>
          <w:spacing w:val="-14"/>
        </w:rPr>
        <w:t> </w:t>
      </w:r>
      <w:r>
        <w:rPr/>
        <w:t>analysis</w:t>
      </w:r>
      <w:r>
        <w:rPr>
          <w:spacing w:val="-14"/>
        </w:rPr>
        <w:t> </w:t>
      </w:r>
      <w:r>
        <w:rPr/>
        <w:t>of</w:t>
      </w:r>
      <w:r>
        <w:rPr>
          <w:spacing w:val="-14"/>
        </w:rPr>
        <w:t> </w:t>
      </w:r>
      <w:r>
        <w:rPr/>
        <w:t>trends</w:t>
      </w:r>
      <w:r>
        <w:rPr>
          <w:spacing w:val="-14"/>
        </w:rPr>
        <w:t> </w:t>
      </w:r>
      <w:r>
        <w:rPr/>
        <w:t>during</w:t>
      </w:r>
      <w:r>
        <w:rPr>
          <w:spacing w:val="-14"/>
        </w:rPr>
        <w:t> </w:t>
      </w:r>
      <w:r>
        <w:rPr/>
        <w:t>the</w:t>
      </w:r>
      <w:r>
        <w:rPr>
          <w:spacing w:val="-14"/>
        </w:rPr>
        <w:t> </w:t>
      </w:r>
      <w:r>
        <w:rPr/>
        <w:t>period</w:t>
      </w:r>
      <w:r>
        <w:rPr>
          <w:spacing w:val="-14"/>
        </w:rPr>
        <w:t> </w:t>
      </w:r>
      <w:r>
        <w:rPr/>
        <w:t>to</w:t>
      </w:r>
      <w:r>
        <w:rPr>
          <w:spacing w:val="-13"/>
        </w:rPr>
        <w:t> </w:t>
      </w:r>
      <w:r>
        <w:rPr/>
        <w:t>identify</w:t>
      </w:r>
      <w:r>
        <w:rPr>
          <w:spacing w:val="-14"/>
        </w:rPr>
        <w:t> </w:t>
      </w:r>
      <w:r>
        <w:rPr/>
        <w:t>anomalies</w:t>
      </w:r>
      <w:r>
        <w:rPr>
          <w:spacing w:val="-14"/>
        </w:rPr>
        <w:t> </w:t>
      </w:r>
      <w:r>
        <w:rPr/>
        <w:t>for</w:t>
      </w:r>
      <w:r>
        <w:rPr>
          <w:spacing w:val="-14"/>
        </w:rPr>
        <w:t> </w:t>
      </w:r>
      <w:r>
        <w:rPr/>
        <w:t>further</w:t>
      </w:r>
      <w:r>
        <w:rPr>
          <w:spacing w:val="-14"/>
        </w:rPr>
        <w:t> </w:t>
      </w:r>
      <w:r>
        <w:rPr/>
        <w:t>investigation,</w:t>
      </w:r>
    </w:p>
    <w:p>
      <w:pPr>
        <w:spacing w:after="0" w:line="292" w:lineRule="auto"/>
        <w:sectPr>
          <w:pgSz w:w="11910" w:h="16840"/>
          <w:pgMar w:header="735" w:footer="1115" w:top="1100" w:bottom="1300" w:left="0" w:right="740"/>
        </w:sectPr>
      </w:pPr>
    </w:p>
    <w:p>
      <w:pPr>
        <w:pStyle w:val="BodyText"/>
        <w:spacing w:before="5"/>
        <w:ind w:firstLine="0"/>
        <w:jc w:val="left"/>
        <w:rPr>
          <w:sz w:val="16"/>
        </w:rPr>
      </w:pPr>
    </w:p>
    <w:p>
      <w:pPr>
        <w:pStyle w:val="BodyText"/>
        <w:spacing w:line="292" w:lineRule="auto" w:before="93"/>
        <w:ind w:left="1987" w:right="708" w:firstLine="0"/>
      </w:pPr>
      <w:r>
        <w:rPr/>
        <w:t>and trends across periods for consistency with other circumstances such as the acquisition or disposal of facilities.</w:t>
      </w:r>
    </w:p>
    <w:p>
      <w:pPr>
        <w:pStyle w:val="BodyText"/>
        <w:spacing w:line="292" w:lineRule="auto" w:before="121"/>
        <w:ind w:left="1987" w:right="699"/>
      </w:pPr>
      <w:r>
        <w:rPr/>
        <w:t>A383.</w:t>
      </w:r>
      <w:r>
        <w:rPr>
          <w:spacing w:val="-14"/>
        </w:rPr>
        <w:t> </w:t>
      </w:r>
      <w:r>
        <w:rPr/>
        <w:t>Analytical procedures may be particularly effective when disaggregated data are readily available, or when the practitioner has reason to consider the data to be used are reliable, such as when it is extracted from a well-controlled source. In some cases, data to be used may be captured by the financial reporting information system or may be entered in another information system in parallel with the entry of related financial data, and some common input controls applied. For example, the quantity of fuel purchased as recorded on suppliers’ invoices may be input under the same conditions that relevant invoices are entered into an accounts payable system. In some cases, data to be used may be an integral input to operational decisions and therefore subject to increased scrutiny by operational personnel, or subject to separate external procedures (for example, as part of a joint venture agreement or oversight by a regulator).</w:t>
      </w:r>
    </w:p>
    <w:p>
      <w:pPr>
        <w:pStyle w:val="BodyText"/>
        <w:spacing w:line="292" w:lineRule="auto" w:before="113"/>
        <w:ind w:left="1987" w:right="705"/>
      </w:pPr>
      <w:r>
        <w:rPr/>
        <w:t>A384L. In a limited assurance engagement, analytical procedures may be designed to support expectations about the direction of trends, relationships and ratios rather than with the level of precision required in a reasonable assurance engagement to identify possible material </w:t>
      </w:r>
      <w:r>
        <w:rPr>
          <w:spacing w:val="-2"/>
        </w:rPr>
        <w:t>misstatements.</w:t>
      </w:r>
    </w:p>
    <w:p>
      <w:pPr>
        <w:pStyle w:val="BodyText"/>
        <w:spacing w:before="8"/>
        <w:ind w:firstLine="0"/>
        <w:jc w:val="left"/>
      </w:pPr>
    </w:p>
    <w:p>
      <w:pPr>
        <w:pStyle w:val="BodyText"/>
        <w:spacing w:line="417" w:lineRule="auto" w:before="1"/>
        <w:ind w:left="1440" w:right="7414" w:firstLine="0"/>
      </w:pPr>
      <w:r>
        <w:rPr>
          <w:i/>
        </w:rPr>
        <w:t>Sampling</w:t>
      </w:r>
      <w:r>
        <w:rPr>
          <w:i/>
          <w:spacing w:val="-12"/>
        </w:rPr>
        <w:t> </w:t>
      </w:r>
      <w:r>
        <w:rPr/>
        <w:t>(Ref:</w:t>
      </w:r>
      <w:r>
        <w:rPr>
          <w:spacing w:val="-12"/>
        </w:rPr>
        <w:t> </w:t>
      </w:r>
      <w:r>
        <w:rPr/>
        <w:t>Para.</w:t>
      </w:r>
      <w:r>
        <w:rPr>
          <w:spacing w:val="-14"/>
        </w:rPr>
        <w:t> </w:t>
      </w:r>
      <w:r>
        <w:rPr/>
        <w:t>132) A385.</w:t>
      </w:r>
      <w:r>
        <w:rPr>
          <w:spacing w:val="-17"/>
        </w:rPr>
        <w:t> </w:t>
      </w:r>
      <w:r>
        <w:rPr/>
        <w:t>Sampling involves:</w:t>
      </w:r>
    </w:p>
    <w:p>
      <w:pPr>
        <w:pStyle w:val="ListParagraph"/>
        <w:numPr>
          <w:ilvl w:val="0"/>
          <w:numId w:val="109"/>
        </w:numPr>
        <w:tabs>
          <w:tab w:pos="2532" w:val="left" w:leader="none"/>
          <w:tab w:pos="2534" w:val="left" w:leader="none"/>
        </w:tabs>
        <w:spacing w:line="292" w:lineRule="auto" w:before="0" w:after="0"/>
        <w:ind w:left="2534" w:right="701" w:hanging="548"/>
        <w:jc w:val="both"/>
        <w:rPr>
          <w:sz w:val="20"/>
        </w:rPr>
      </w:pPr>
      <w:r>
        <w:rPr>
          <w:sz w:val="20"/>
        </w:rPr>
        <w:t>Determining a sample size sufficient to reduce sampling risk, which is the risk that the practitioner’s conclusion based on a sample may be different from the conclusion if the entire population were subjected to the same procedure, to an acceptable level. Because the acceptable level of assurance engagement risk is lower for a reasonable assurance engagement</w:t>
      </w:r>
      <w:r>
        <w:rPr>
          <w:spacing w:val="-9"/>
          <w:sz w:val="20"/>
        </w:rPr>
        <w:t> </w:t>
      </w:r>
      <w:r>
        <w:rPr>
          <w:sz w:val="20"/>
        </w:rPr>
        <w:t>than</w:t>
      </w:r>
      <w:r>
        <w:rPr>
          <w:spacing w:val="-11"/>
          <w:sz w:val="20"/>
        </w:rPr>
        <w:t> </w:t>
      </w:r>
      <w:r>
        <w:rPr>
          <w:sz w:val="20"/>
        </w:rPr>
        <w:t>for</w:t>
      </w:r>
      <w:r>
        <w:rPr>
          <w:spacing w:val="-11"/>
          <w:sz w:val="20"/>
        </w:rPr>
        <w:t> </w:t>
      </w:r>
      <w:r>
        <w:rPr>
          <w:sz w:val="20"/>
        </w:rPr>
        <w:t>a</w:t>
      </w:r>
      <w:r>
        <w:rPr>
          <w:spacing w:val="-9"/>
          <w:sz w:val="20"/>
        </w:rPr>
        <w:t> </w:t>
      </w:r>
      <w:r>
        <w:rPr>
          <w:sz w:val="20"/>
        </w:rPr>
        <w:t>limited</w:t>
      </w:r>
      <w:r>
        <w:rPr>
          <w:spacing w:val="-12"/>
          <w:sz w:val="20"/>
        </w:rPr>
        <w:t> </w:t>
      </w:r>
      <w:r>
        <w:rPr>
          <w:sz w:val="20"/>
        </w:rPr>
        <w:t>assurance</w:t>
      </w:r>
      <w:r>
        <w:rPr>
          <w:spacing w:val="-9"/>
          <w:sz w:val="20"/>
        </w:rPr>
        <w:t> </w:t>
      </w:r>
      <w:r>
        <w:rPr>
          <w:sz w:val="20"/>
        </w:rPr>
        <w:t>engagement,</w:t>
      </w:r>
      <w:r>
        <w:rPr>
          <w:spacing w:val="-9"/>
          <w:sz w:val="20"/>
        </w:rPr>
        <w:t> </w:t>
      </w:r>
      <w:r>
        <w:rPr>
          <w:sz w:val="20"/>
        </w:rPr>
        <w:t>so</w:t>
      </w:r>
      <w:r>
        <w:rPr>
          <w:spacing w:val="-11"/>
          <w:sz w:val="20"/>
        </w:rPr>
        <w:t> </w:t>
      </w:r>
      <w:r>
        <w:rPr>
          <w:sz w:val="20"/>
        </w:rPr>
        <w:t>too</w:t>
      </w:r>
      <w:r>
        <w:rPr>
          <w:spacing w:val="-12"/>
          <w:sz w:val="20"/>
        </w:rPr>
        <w:t> </w:t>
      </w:r>
      <w:r>
        <w:rPr>
          <w:sz w:val="20"/>
        </w:rPr>
        <w:t>may</w:t>
      </w:r>
      <w:r>
        <w:rPr>
          <w:spacing w:val="-10"/>
          <w:sz w:val="20"/>
        </w:rPr>
        <w:t> </w:t>
      </w:r>
      <w:r>
        <w:rPr>
          <w:sz w:val="20"/>
        </w:rPr>
        <w:t>be</w:t>
      </w:r>
      <w:r>
        <w:rPr>
          <w:spacing w:val="-12"/>
          <w:sz w:val="20"/>
        </w:rPr>
        <w:t> </w:t>
      </w:r>
      <w:r>
        <w:rPr>
          <w:sz w:val="20"/>
        </w:rPr>
        <w:t>the</w:t>
      </w:r>
      <w:r>
        <w:rPr>
          <w:spacing w:val="-11"/>
          <w:sz w:val="20"/>
        </w:rPr>
        <w:t> </w:t>
      </w:r>
      <w:r>
        <w:rPr>
          <w:sz w:val="20"/>
        </w:rPr>
        <w:t>level</w:t>
      </w:r>
      <w:r>
        <w:rPr>
          <w:spacing w:val="-10"/>
          <w:sz w:val="20"/>
        </w:rPr>
        <w:t> </w:t>
      </w:r>
      <w:r>
        <w:rPr>
          <w:sz w:val="20"/>
        </w:rPr>
        <w:t>of</w:t>
      </w:r>
      <w:r>
        <w:rPr>
          <w:spacing w:val="-12"/>
          <w:sz w:val="20"/>
        </w:rPr>
        <w:t> </w:t>
      </w:r>
      <w:r>
        <w:rPr>
          <w:sz w:val="20"/>
        </w:rPr>
        <w:t>sampling risk that</w:t>
      </w:r>
      <w:r>
        <w:rPr>
          <w:spacing w:val="-1"/>
          <w:sz w:val="20"/>
        </w:rPr>
        <w:t> </w:t>
      </w:r>
      <w:r>
        <w:rPr>
          <w:sz w:val="20"/>
        </w:rPr>
        <w:t>is acceptable</w:t>
      </w:r>
      <w:r>
        <w:rPr>
          <w:spacing w:val="-1"/>
          <w:sz w:val="20"/>
        </w:rPr>
        <w:t> </w:t>
      </w:r>
      <w:r>
        <w:rPr>
          <w:sz w:val="20"/>
        </w:rPr>
        <w:t>in</w:t>
      </w:r>
      <w:r>
        <w:rPr>
          <w:spacing w:val="-1"/>
          <w:sz w:val="20"/>
        </w:rPr>
        <w:t> </w:t>
      </w:r>
      <w:r>
        <w:rPr>
          <w:sz w:val="20"/>
        </w:rPr>
        <w:t>the</w:t>
      </w:r>
      <w:r>
        <w:rPr>
          <w:spacing w:val="-1"/>
          <w:sz w:val="20"/>
        </w:rPr>
        <w:t> </w:t>
      </w:r>
      <w:r>
        <w:rPr>
          <w:sz w:val="20"/>
        </w:rPr>
        <w:t>case</w:t>
      </w:r>
      <w:r>
        <w:rPr>
          <w:spacing w:val="-1"/>
          <w:sz w:val="20"/>
        </w:rPr>
        <w:t> </w:t>
      </w:r>
      <w:r>
        <w:rPr>
          <w:sz w:val="20"/>
        </w:rPr>
        <w:t>of</w:t>
      </w:r>
      <w:r>
        <w:rPr>
          <w:spacing w:val="-1"/>
          <w:sz w:val="20"/>
        </w:rPr>
        <w:t> </w:t>
      </w:r>
      <w:r>
        <w:rPr>
          <w:sz w:val="20"/>
        </w:rPr>
        <w:t>tests of</w:t>
      </w:r>
      <w:r>
        <w:rPr>
          <w:spacing w:val="-1"/>
          <w:sz w:val="20"/>
        </w:rPr>
        <w:t> </w:t>
      </w:r>
      <w:r>
        <w:rPr>
          <w:sz w:val="20"/>
        </w:rPr>
        <w:t>details.</w:t>
      </w:r>
      <w:r>
        <w:rPr>
          <w:spacing w:val="-1"/>
          <w:sz w:val="20"/>
        </w:rPr>
        <w:t> </w:t>
      </w:r>
      <w:r>
        <w:rPr>
          <w:sz w:val="20"/>
        </w:rPr>
        <w:t>Therefore,</w:t>
      </w:r>
      <w:r>
        <w:rPr>
          <w:spacing w:val="-1"/>
          <w:sz w:val="20"/>
        </w:rPr>
        <w:t> </w:t>
      </w:r>
      <w:r>
        <w:rPr>
          <w:sz w:val="20"/>
        </w:rPr>
        <w:t>when</w:t>
      </w:r>
      <w:r>
        <w:rPr>
          <w:spacing w:val="-1"/>
          <w:sz w:val="20"/>
        </w:rPr>
        <w:t> </w:t>
      </w:r>
      <w:r>
        <w:rPr>
          <w:sz w:val="20"/>
        </w:rPr>
        <w:t>sampling</w:t>
      </w:r>
      <w:r>
        <w:rPr>
          <w:spacing w:val="-2"/>
          <w:sz w:val="20"/>
        </w:rPr>
        <w:t> </w:t>
      </w:r>
      <w:r>
        <w:rPr>
          <w:sz w:val="20"/>
        </w:rPr>
        <w:t>is used</w:t>
      </w:r>
      <w:r>
        <w:rPr>
          <w:spacing w:val="-2"/>
          <w:sz w:val="20"/>
        </w:rPr>
        <w:t> </w:t>
      </w:r>
      <w:r>
        <w:rPr>
          <w:sz w:val="20"/>
        </w:rPr>
        <w:t>for tests</w:t>
      </w:r>
      <w:r>
        <w:rPr>
          <w:spacing w:val="-13"/>
          <w:sz w:val="20"/>
        </w:rPr>
        <w:t> </w:t>
      </w:r>
      <w:r>
        <w:rPr>
          <w:sz w:val="20"/>
        </w:rPr>
        <w:t>of</w:t>
      </w:r>
      <w:r>
        <w:rPr>
          <w:spacing w:val="-14"/>
          <w:sz w:val="20"/>
        </w:rPr>
        <w:t> </w:t>
      </w:r>
      <w:r>
        <w:rPr>
          <w:sz w:val="20"/>
        </w:rPr>
        <w:t>details</w:t>
      </w:r>
      <w:r>
        <w:rPr>
          <w:spacing w:val="-12"/>
          <w:sz w:val="20"/>
        </w:rPr>
        <w:t> </w:t>
      </w:r>
      <w:r>
        <w:rPr>
          <w:sz w:val="20"/>
        </w:rPr>
        <w:t>in</w:t>
      </w:r>
      <w:r>
        <w:rPr>
          <w:spacing w:val="-11"/>
          <w:sz w:val="20"/>
        </w:rPr>
        <w:t> </w:t>
      </w:r>
      <w:r>
        <w:rPr>
          <w:sz w:val="20"/>
        </w:rPr>
        <w:t>a</w:t>
      </w:r>
      <w:r>
        <w:rPr>
          <w:spacing w:val="-14"/>
          <w:sz w:val="20"/>
        </w:rPr>
        <w:t> </w:t>
      </w:r>
      <w:r>
        <w:rPr>
          <w:sz w:val="20"/>
        </w:rPr>
        <w:t>reasonable</w:t>
      </w:r>
      <w:r>
        <w:rPr>
          <w:spacing w:val="-11"/>
          <w:sz w:val="20"/>
        </w:rPr>
        <w:t> </w:t>
      </w:r>
      <w:r>
        <w:rPr>
          <w:sz w:val="20"/>
        </w:rPr>
        <w:t>assurance</w:t>
      </w:r>
      <w:r>
        <w:rPr>
          <w:spacing w:val="-14"/>
          <w:sz w:val="20"/>
        </w:rPr>
        <w:t> </w:t>
      </w:r>
      <w:r>
        <w:rPr>
          <w:sz w:val="20"/>
        </w:rPr>
        <w:t>engagement,</w:t>
      </w:r>
      <w:r>
        <w:rPr>
          <w:spacing w:val="-12"/>
          <w:sz w:val="20"/>
        </w:rPr>
        <w:t> </w:t>
      </w:r>
      <w:r>
        <w:rPr>
          <w:sz w:val="20"/>
        </w:rPr>
        <w:t>the</w:t>
      </w:r>
      <w:r>
        <w:rPr>
          <w:spacing w:val="-14"/>
          <w:sz w:val="20"/>
        </w:rPr>
        <w:t> </w:t>
      </w:r>
      <w:r>
        <w:rPr>
          <w:sz w:val="20"/>
        </w:rPr>
        <w:t>sample</w:t>
      </w:r>
      <w:r>
        <w:rPr>
          <w:spacing w:val="-14"/>
          <w:sz w:val="20"/>
        </w:rPr>
        <w:t> </w:t>
      </w:r>
      <w:r>
        <w:rPr>
          <w:sz w:val="20"/>
        </w:rPr>
        <w:t>size</w:t>
      </w:r>
      <w:r>
        <w:rPr>
          <w:spacing w:val="-14"/>
          <w:sz w:val="20"/>
        </w:rPr>
        <w:t> </w:t>
      </w:r>
      <w:r>
        <w:rPr>
          <w:sz w:val="20"/>
        </w:rPr>
        <w:t>may</w:t>
      </w:r>
      <w:r>
        <w:rPr>
          <w:spacing w:val="-13"/>
          <w:sz w:val="20"/>
        </w:rPr>
        <w:t> </w:t>
      </w:r>
      <w:r>
        <w:rPr>
          <w:sz w:val="20"/>
        </w:rPr>
        <w:t>be</w:t>
      </w:r>
      <w:r>
        <w:rPr>
          <w:spacing w:val="-14"/>
          <w:sz w:val="20"/>
        </w:rPr>
        <w:t> </w:t>
      </w:r>
      <w:r>
        <w:rPr>
          <w:sz w:val="20"/>
        </w:rPr>
        <w:t>larger</w:t>
      </w:r>
      <w:r>
        <w:rPr>
          <w:spacing w:val="-13"/>
          <w:sz w:val="20"/>
        </w:rPr>
        <w:t> </w:t>
      </w:r>
      <w:r>
        <w:rPr>
          <w:sz w:val="20"/>
        </w:rPr>
        <w:t>than when used in similar circumstances in a limited assurance engagement.</w:t>
      </w:r>
    </w:p>
    <w:p>
      <w:pPr>
        <w:pStyle w:val="ListParagraph"/>
        <w:numPr>
          <w:ilvl w:val="0"/>
          <w:numId w:val="109"/>
        </w:numPr>
        <w:tabs>
          <w:tab w:pos="2532" w:val="left" w:leader="none"/>
          <w:tab w:pos="2534" w:val="left" w:leader="none"/>
        </w:tabs>
        <w:spacing w:line="292" w:lineRule="auto" w:before="116" w:after="0"/>
        <w:ind w:left="2534" w:right="704" w:hanging="548"/>
        <w:jc w:val="both"/>
        <w:rPr>
          <w:sz w:val="20"/>
        </w:rPr>
      </w:pPr>
      <w:r>
        <w:rPr>
          <w:sz w:val="20"/>
        </w:rPr>
        <w:t>Selecting</w:t>
      </w:r>
      <w:r>
        <w:rPr>
          <w:spacing w:val="-3"/>
          <w:sz w:val="20"/>
        </w:rPr>
        <w:t> </w:t>
      </w:r>
      <w:r>
        <w:rPr>
          <w:sz w:val="20"/>
        </w:rPr>
        <w:t>items</w:t>
      </w:r>
      <w:r>
        <w:rPr>
          <w:spacing w:val="-5"/>
          <w:sz w:val="20"/>
        </w:rPr>
        <w:t> </w:t>
      </w:r>
      <w:r>
        <w:rPr>
          <w:sz w:val="20"/>
        </w:rPr>
        <w:t>for</w:t>
      </w:r>
      <w:r>
        <w:rPr>
          <w:spacing w:val="-3"/>
          <w:sz w:val="20"/>
        </w:rPr>
        <w:t> </w:t>
      </w:r>
      <w:r>
        <w:rPr>
          <w:sz w:val="20"/>
        </w:rPr>
        <w:t>the</w:t>
      </w:r>
      <w:r>
        <w:rPr>
          <w:spacing w:val="-4"/>
          <w:sz w:val="20"/>
        </w:rPr>
        <w:t> </w:t>
      </w:r>
      <w:r>
        <w:rPr>
          <w:sz w:val="20"/>
        </w:rPr>
        <w:t>sample</w:t>
      </w:r>
      <w:r>
        <w:rPr>
          <w:spacing w:val="-4"/>
          <w:sz w:val="20"/>
        </w:rPr>
        <w:t> </w:t>
      </w:r>
      <w:r>
        <w:rPr>
          <w:sz w:val="20"/>
        </w:rPr>
        <w:t>in</w:t>
      </w:r>
      <w:r>
        <w:rPr>
          <w:spacing w:val="-6"/>
          <w:sz w:val="20"/>
        </w:rPr>
        <w:t> </w:t>
      </w:r>
      <w:r>
        <w:rPr>
          <w:sz w:val="20"/>
        </w:rPr>
        <w:t>such</w:t>
      </w:r>
      <w:r>
        <w:rPr>
          <w:spacing w:val="-3"/>
          <w:sz w:val="20"/>
        </w:rPr>
        <w:t> </w:t>
      </w:r>
      <w:r>
        <w:rPr>
          <w:sz w:val="20"/>
        </w:rPr>
        <w:t>a</w:t>
      </w:r>
      <w:r>
        <w:rPr>
          <w:spacing w:val="-6"/>
          <w:sz w:val="20"/>
        </w:rPr>
        <w:t> </w:t>
      </w:r>
      <w:r>
        <w:rPr>
          <w:sz w:val="20"/>
        </w:rPr>
        <w:t>way</w:t>
      </w:r>
      <w:r>
        <w:rPr>
          <w:spacing w:val="-5"/>
          <w:sz w:val="20"/>
        </w:rPr>
        <w:t> </w:t>
      </w:r>
      <w:r>
        <w:rPr>
          <w:sz w:val="20"/>
        </w:rPr>
        <w:t>that</w:t>
      </w:r>
      <w:r>
        <w:rPr>
          <w:spacing w:val="-3"/>
          <w:sz w:val="20"/>
        </w:rPr>
        <w:t> </w:t>
      </w:r>
      <w:r>
        <w:rPr>
          <w:sz w:val="20"/>
        </w:rPr>
        <w:t>each</w:t>
      </w:r>
      <w:r>
        <w:rPr>
          <w:spacing w:val="-3"/>
          <w:sz w:val="20"/>
        </w:rPr>
        <w:t> </w:t>
      </w:r>
      <w:r>
        <w:rPr>
          <w:sz w:val="20"/>
        </w:rPr>
        <w:t>sampling</w:t>
      </w:r>
      <w:r>
        <w:rPr>
          <w:spacing w:val="-6"/>
          <w:sz w:val="20"/>
        </w:rPr>
        <w:t> </w:t>
      </w:r>
      <w:r>
        <w:rPr>
          <w:sz w:val="20"/>
        </w:rPr>
        <w:t>unit</w:t>
      </w:r>
      <w:r>
        <w:rPr>
          <w:spacing w:val="-3"/>
          <w:sz w:val="20"/>
        </w:rPr>
        <w:t> </w:t>
      </w:r>
      <w:r>
        <w:rPr>
          <w:sz w:val="20"/>
        </w:rPr>
        <w:t>in</w:t>
      </w:r>
      <w:r>
        <w:rPr>
          <w:spacing w:val="-6"/>
          <w:sz w:val="20"/>
        </w:rPr>
        <w:t> </w:t>
      </w:r>
      <w:r>
        <w:rPr>
          <w:sz w:val="20"/>
        </w:rPr>
        <w:t>the</w:t>
      </w:r>
      <w:r>
        <w:rPr>
          <w:spacing w:val="-4"/>
          <w:sz w:val="20"/>
        </w:rPr>
        <w:t> </w:t>
      </w:r>
      <w:r>
        <w:rPr>
          <w:sz w:val="20"/>
        </w:rPr>
        <w:t>population</w:t>
      </w:r>
      <w:r>
        <w:rPr>
          <w:spacing w:val="-4"/>
          <w:sz w:val="20"/>
        </w:rPr>
        <w:t> </w:t>
      </w:r>
      <w:r>
        <w:rPr>
          <w:sz w:val="20"/>
        </w:rPr>
        <w:t>has an equal chance of selection, and performing procedures, appropriate to the purpose, on each item selected. If the practitioner is unable to apply the designed procedures, or suitable alternative</w:t>
      </w:r>
      <w:r>
        <w:rPr>
          <w:spacing w:val="-2"/>
          <w:sz w:val="20"/>
        </w:rPr>
        <w:t> </w:t>
      </w:r>
      <w:r>
        <w:rPr>
          <w:sz w:val="20"/>
        </w:rPr>
        <w:t>procedures,</w:t>
      </w:r>
      <w:r>
        <w:rPr>
          <w:spacing w:val="-2"/>
          <w:sz w:val="20"/>
        </w:rPr>
        <w:t> </w:t>
      </w:r>
      <w:r>
        <w:rPr>
          <w:sz w:val="20"/>
        </w:rPr>
        <w:t>to</w:t>
      </w:r>
      <w:r>
        <w:rPr>
          <w:spacing w:val="-2"/>
          <w:sz w:val="20"/>
        </w:rPr>
        <w:t> </w:t>
      </w:r>
      <w:r>
        <w:rPr>
          <w:sz w:val="20"/>
        </w:rPr>
        <w:t>a</w:t>
      </w:r>
      <w:r>
        <w:rPr>
          <w:spacing w:val="-2"/>
          <w:sz w:val="20"/>
        </w:rPr>
        <w:t> </w:t>
      </w:r>
      <w:r>
        <w:rPr>
          <w:sz w:val="20"/>
        </w:rPr>
        <w:t>selected item,</w:t>
      </w:r>
      <w:r>
        <w:rPr>
          <w:spacing w:val="-2"/>
          <w:sz w:val="20"/>
        </w:rPr>
        <w:t> </w:t>
      </w:r>
      <w:r>
        <w:rPr>
          <w:sz w:val="20"/>
        </w:rPr>
        <w:t>that item is</w:t>
      </w:r>
      <w:r>
        <w:rPr>
          <w:spacing w:val="-1"/>
          <w:sz w:val="20"/>
        </w:rPr>
        <w:t> </w:t>
      </w:r>
      <w:r>
        <w:rPr>
          <w:sz w:val="20"/>
        </w:rPr>
        <w:t>treated</w:t>
      </w:r>
      <w:r>
        <w:rPr>
          <w:spacing w:val="-3"/>
          <w:sz w:val="20"/>
        </w:rPr>
        <w:t> </w:t>
      </w:r>
      <w:r>
        <w:rPr>
          <w:sz w:val="20"/>
        </w:rPr>
        <w:t>as</w:t>
      </w:r>
      <w:r>
        <w:rPr>
          <w:spacing w:val="-1"/>
          <w:sz w:val="20"/>
        </w:rPr>
        <w:t> </w:t>
      </w:r>
      <w:r>
        <w:rPr>
          <w:sz w:val="20"/>
        </w:rPr>
        <w:t>a deviation</w:t>
      </w:r>
      <w:r>
        <w:rPr>
          <w:spacing w:val="-3"/>
          <w:sz w:val="20"/>
        </w:rPr>
        <w:t> </w:t>
      </w:r>
      <w:r>
        <w:rPr>
          <w:sz w:val="20"/>
        </w:rPr>
        <w:t>from the prescribed control, in the case of tests of controls, or a misstatement, in the case of tests of details.</w:t>
      </w:r>
    </w:p>
    <w:p>
      <w:pPr>
        <w:pStyle w:val="ListParagraph"/>
        <w:numPr>
          <w:ilvl w:val="0"/>
          <w:numId w:val="109"/>
        </w:numPr>
        <w:tabs>
          <w:tab w:pos="2531" w:val="left" w:leader="none"/>
          <w:tab w:pos="2534" w:val="left" w:leader="none"/>
        </w:tabs>
        <w:spacing w:line="290" w:lineRule="auto" w:before="116" w:after="0"/>
        <w:ind w:left="2534" w:right="698" w:hanging="548"/>
        <w:jc w:val="both"/>
        <w:rPr>
          <w:sz w:val="20"/>
        </w:rPr>
      </w:pPr>
      <w:r>
        <w:rPr>
          <w:sz w:val="20"/>
        </w:rPr>
        <w:t>Investigating</w:t>
      </w:r>
      <w:r>
        <w:rPr>
          <w:spacing w:val="-12"/>
          <w:sz w:val="20"/>
        </w:rPr>
        <w:t> </w:t>
      </w:r>
      <w:r>
        <w:rPr>
          <w:sz w:val="20"/>
        </w:rPr>
        <w:t>the</w:t>
      </w:r>
      <w:r>
        <w:rPr>
          <w:spacing w:val="-12"/>
          <w:sz w:val="20"/>
        </w:rPr>
        <w:t> </w:t>
      </w:r>
      <w:r>
        <w:rPr>
          <w:sz w:val="20"/>
        </w:rPr>
        <w:t>nature</w:t>
      </w:r>
      <w:r>
        <w:rPr>
          <w:spacing w:val="-12"/>
          <w:sz w:val="20"/>
        </w:rPr>
        <w:t> </w:t>
      </w:r>
      <w:r>
        <w:rPr>
          <w:sz w:val="20"/>
        </w:rPr>
        <w:t>and</w:t>
      </w:r>
      <w:r>
        <w:rPr>
          <w:spacing w:val="-12"/>
          <w:sz w:val="20"/>
        </w:rPr>
        <w:t> </w:t>
      </w:r>
      <w:r>
        <w:rPr>
          <w:sz w:val="20"/>
        </w:rPr>
        <w:t>cause</w:t>
      </w:r>
      <w:r>
        <w:rPr>
          <w:spacing w:val="-11"/>
          <w:sz w:val="20"/>
        </w:rPr>
        <w:t> </w:t>
      </w:r>
      <w:r>
        <w:rPr>
          <w:sz w:val="20"/>
        </w:rPr>
        <w:t>of</w:t>
      </w:r>
      <w:r>
        <w:rPr>
          <w:spacing w:val="-12"/>
          <w:sz w:val="20"/>
        </w:rPr>
        <w:t> </w:t>
      </w:r>
      <w:r>
        <w:rPr>
          <w:sz w:val="20"/>
        </w:rPr>
        <w:t>deviations</w:t>
      </w:r>
      <w:r>
        <w:rPr>
          <w:spacing w:val="-11"/>
          <w:sz w:val="20"/>
        </w:rPr>
        <w:t> </w:t>
      </w:r>
      <w:r>
        <w:rPr>
          <w:sz w:val="20"/>
        </w:rPr>
        <w:t>or</w:t>
      </w:r>
      <w:r>
        <w:rPr>
          <w:spacing w:val="-13"/>
          <w:sz w:val="20"/>
        </w:rPr>
        <w:t> </w:t>
      </w:r>
      <w:r>
        <w:rPr>
          <w:sz w:val="20"/>
        </w:rPr>
        <w:t>misstatements</w:t>
      </w:r>
      <w:r>
        <w:rPr>
          <w:spacing w:val="-11"/>
          <w:sz w:val="20"/>
        </w:rPr>
        <w:t> </w:t>
      </w:r>
      <w:r>
        <w:rPr>
          <w:sz w:val="20"/>
        </w:rPr>
        <w:t>identified</w:t>
      </w:r>
      <w:r>
        <w:rPr>
          <w:spacing w:val="-12"/>
          <w:sz w:val="20"/>
        </w:rPr>
        <w:t> </w:t>
      </w:r>
      <w:r>
        <w:rPr>
          <w:sz w:val="20"/>
        </w:rPr>
        <w:t>and</w:t>
      </w:r>
      <w:r>
        <w:rPr>
          <w:spacing w:val="-11"/>
          <w:sz w:val="20"/>
        </w:rPr>
        <w:t> </w:t>
      </w:r>
      <w:r>
        <w:rPr>
          <w:sz w:val="20"/>
        </w:rPr>
        <w:t>evaluating their</w:t>
      </w:r>
      <w:r>
        <w:rPr>
          <w:spacing w:val="-14"/>
          <w:sz w:val="20"/>
        </w:rPr>
        <w:t> </w:t>
      </w:r>
      <w:r>
        <w:rPr>
          <w:sz w:val="20"/>
        </w:rPr>
        <w:t>possible</w:t>
      </w:r>
      <w:r>
        <w:rPr>
          <w:spacing w:val="-14"/>
          <w:sz w:val="20"/>
        </w:rPr>
        <w:t> </w:t>
      </w:r>
      <w:r>
        <w:rPr>
          <w:sz w:val="20"/>
        </w:rPr>
        <w:t>effect</w:t>
      </w:r>
      <w:r>
        <w:rPr>
          <w:spacing w:val="-15"/>
          <w:sz w:val="20"/>
        </w:rPr>
        <w:t> </w:t>
      </w:r>
      <w:r>
        <w:rPr>
          <w:sz w:val="20"/>
        </w:rPr>
        <w:t>on</w:t>
      </w:r>
      <w:r>
        <w:rPr>
          <w:spacing w:val="-16"/>
          <w:sz w:val="20"/>
        </w:rPr>
        <w:t> </w:t>
      </w:r>
      <w:r>
        <w:rPr>
          <w:sz w:val="20"/>
        </w:rPr>
        <w:t>the</w:t>
      </w:r>
      <w:r>
        <w:rPr>
          <w:spacing w:val="-14"/>
          <w:sz w:val="20"/>
        </w:rPr>
        <w:t> </w:t>
      </w:r>
      <w:r>
        <w:rPr>
          <w:sz w:val="20"/>
        </w:rPr>
        <w:t>purpose</w:t>
      </w:r>
      <w:r>
        <w:rPr>
          <w:spacing w:val="-14"/>
          <w:sz w:val="20"/>
        </w:rPr>
        <w:t> </w:t>
      </w:r>
      <w:r>
        <w:rPr>
          <w:sz w:val="20"/>
        </w:rPr>
        <w:t>of</w:t>
      </w:r>
      <w:r>
        <w:rPr>
          <w:spacing w:val="-16"/>
          <w:sz w:val="20"/>
        </w:rPr>
        <w:t> </w:t>
      </w:r>
      <w:r>
        <w:rPr>
          <w:sz w:val="20"/>
        </w:rPr>
        <w:t>the</w:t>
      </w:r>
      <w:r>
        <w:rPr>
          <w:spacing w:val="-14"/>
          <w:sz w:val="20"/>
        </w:rPr>
        <w:t> </w:t>
      </w:r>
      <w:r>
        <w:rPr>
          <w:sz w:val="20"/>
        </w:rPr>
        <w:t>procedure</w:t>
      </w:r>
      <w:r>
        <w:rPr>
          <w:spacing w:val="-16"/>
          <w:sz w:val="20"/>
        </w:rPr>
        <w:t> </w:t>
      </w:r>
      <w:r>
        <w:rPr>
          <w:sz w:val="20"/>
        </w:rPr>
        <w:t>and</w:t>
      </w:r>
      <w:r>
        <w:rPr>
          <w:spacing w:val="-16"/>
          <w:sz w:val="20"/>
        </w:rPr>
        <w:t> </w:t>
      </w:r>
      <w:r>
        <w:rPr>
          <w:sz w:val="20"/>
        </w:rPr>
        <w:t>on</w:t>
      </w:r>
      <w:r>
        <w:rPr>
          <w:spacing w:val="-14"/>
          <w:sz w:val="20"/>
        </w:rPr>
        <w:t> </w:t>
      </w:r>
      <w:r>
        <w:rPr>
          <w:sz w:val="20"/>
        </w:rPr>
        <w:t>other</w:t>
      </w:r>
      <w:r>
        <w:rPr>
          <w:spacing w:val="-14"/>
          <w:sz w:val="20"/>
        </w:rPr>
        <w:t> </w:t>
      </w:r>
      <w:r>
        <w:rPr>
          <w:sz w:val="20"/>
        </w:rPr>
        <w:t>areas</w:t>
      </w:r>
      <w:r>
        <w:rPr>
          <w:spacing w:val="-14"/>
          <w:sz w:val="20"/>
        </w:rPr>
        <w:t> </w:t>
      </w:r>
      <w:r>
        <w:rPr>
          <w:sz w:val="20"/>
        </w:rPr>
        <w:t>of</w:t>
      </w:r>
      <w:r>
        <w:rPr>
          <w:spacing w:val="-15"/>
          <w:sz w:val="20"/>
        </w:rPr>
        <w:t> </w:t>
      </w:r>
      <w:r>
        <w:rPr>
          <w:sz w:val="20"/>
        </w:rPr>
        <w:t>the</w:t>
      </w:r>
      <w:r>
        <w:rPr>
          <w:spacing w:val="-14"/>
          <w:sz w:val="20"/>
        </w:rPr>
        <w:t> </w:t>
      </w:r>
      <w:r>
        <w:rPr>
          <w:sz w:val="20"/>
        </w:rPr>
        <w:t>engagement.</w:t>
      </w:r>
    </w:p>
    <w:p>
      <w:pPr>
        <w:pStyle w:val="ListParagraph"/>
        <w:numPr>
          <w:ilvl w:val="0"/>
          <w:numId w:val="109"/>
        </w:numPr>
        <w:tabs>
          <w:tab w:pos="2533" w:val="left" w:leader="none"/>
        </w:tabs>
        <w:spacing w:line="240" w:lineRule="auto" w:before="123" w:after="0"/>
        <w:ind w:left="2533" w:right="0" w:hanging="546"/>
        <w:jc w:val="both"/>
        <w:rPr>
          <w:sz w:val="20"/>
        </w:rPr>
      </w:pPr>
      <w:r>
        <w:rPr>
          <w:spacing w:val="-2"/>
          <w:sz w:val="20"/>
        </w:rPr>
        <w:t>Evaluating:</w:t>
      </w:r>
    </w:p>
    <w:p>
      <w:pPr>
        <w:pStyle w:val="ListParagraph"/>
        <w:numPr>
          <w:ilvl w:val="1"/>
          <w:numId w:val="109"/>
        </w:numPr>
        <w:tabs>
          <w:tab w:pos="3082" w:val="left" w:leader="none"/>
        </w:tabs>
        <w:spacing w:line="290" w:lineRule="auto" w:before="172" w:after="0"/>
        <w:ind w:left="3082" w:right="704" w:hanging="548"/>
        <w:jc w:val="left"/>
        <w:rPr>
          <w:sz w:val="20"/>
        </w:rPr>
      </w:pPr>
      <w:r>
        <w:rPr>
          <w:sz w:val="20"/>
        </w:rPr>
        <w:t>The results of the sample, including, for tests of details, projecting misstatements found in the sample to the population; and</w:t>
      </w:r>
    </w:p>
    <w:p>
      <w:pPr>
        <w:pStyle w:val="ListParagraph"/>
        <w:numPr>
          <w:ilvl w:val="1"/>
          <w:numId w:val="109"/>
        </w:numPr>
        <w:tabs>
          <w:tab w:pos="3082" w:val="left" w:leader="none"/>
        </w:tabs>
        <w:spacing w:line="292" w:lineRule="auto" w:before="122" w:after="0"/>
        <w:ind w:left="3082" w:right="698" w:hanging="548"/>
        <w:jc w:val="left"/>
        <w:rPr>
          <w:b/>
          <w:sz w:val="20"/>
        </w:rPr>
      </w:pPr>
      <w:r>
        <w:rPr>
          <w:sz w:val="20"/>
        </w:rPr>
        <w:t>Whether</w:t>
      </w:r>
      <w:r>
        <w:rPr>
          <w:spacing w:val="32"/>
          <w:sz w:val="20"/>
        </w:rPr>
        <w:t> </w:t>
      </w:r>
      <w:r>
        <w:rPr>
          <w:sz w:val="20"/>
        </w:rPr>
        <w:t>the</w:t>
      </w:r>
      <w:r>
        <w:rPr>
          <w:spacing w:val="30"/>
          <w:sz w:val="20"/>
        </w:rPr>
        <w:t> </w:t>
      </w:r>
      <w:r>
        <w:rPr>
          <w:sz w:val="20"/>
        </w:rPr>
        <w:t>use</w:t>
      </w:r>
      <w:r>
        <w:rPr>
          <w:spacing w:val="31"/>
          <w:sz w:val="20"/>
        </w:rPr>
        <w:t> </w:t>
      </w:r>
      <w:r>
        <w:rPr>
          <w:sz w:val="20"/>
        </w:rPr>
        <w:t>of</w:t>
      </w:r>
      <w:r>
        <w:rPr>
          <w:spacing w:val="31"/>
          <w:sz w:val="20"/>
        </w:rPr>
        <w:t> </w:t>
      </w:r>
      <w:r>
        <w:rPr>
          <w:sz w:val="20"/>
        </w:rPr>
        <w:t>sampling</w:t>
      </w:r>
      <w:r>
        <w:rPr>
          <w:spacing w:val="30"/>
          <w:sz w:val="20"/>
        </w:rPr>
        <w:t> </w:t>
      </w:r>
      <w:r>
        <w:rPr>
          <w:sz w:val="20"/>
        </w:rPr>
        <w:t>has</w:t>
      </w:r>
      <w:r>
        <w:rPr>
          <w:spacing w:val="30"/>
          <w:sz w:val="20"/>
        </w:rPr>
        <w:t> </w:t>
      </w:r>
      <w:r>
        <w:rPr>
          <w:sz w:val="20"/>
        </w:rPr>
        <w:t>provided</w:t>
      </w:r>
      <w:r>
        <w:rPr>
          <w:spacing w:val="31"/>
          <w:sz w:val="20"/>
        </w:rPr>
        <w:t> </w:t>
      </w:r>
      <w:r>
        <w:rPr>
          <w:sz w:val="20"/>
        </w:rPr>
        <w:t>an</w:t>
      </w:r>
      <w:r>
        <w:rPr>
          <w:spacing w:val="31"/>
          <w:sz w:val="20"/>
        </w:rPr>
        <w:t> </w:t>
      </w:r>
      <w:r>
        <w:rPr>
          <w:sz w:val="20"/>
        </w:rPr>
        <w:t>appropriate</w:t>
      </w:r>
      <w:r>
        <w:rPr>
          <w:spacing w:val="31"/>
          <w:sz w:val="20"/>
        </w:rPr>
        <w:t> </w:t>
      </w:r>
      <w:r>
        <w:rPr>
          <w:sz w:val="20"/>
        </w:rPr>
        <w:t>basis</w:t>
      </w:r>
      <w:r>
        <w:rPr>
          <w:spacing w:val="37"/>
          <w:sz w:val="20"/>
        </w:rPr>
        <w:t> </w:t>
      </w:r>
      <w:r>
        <w:rPr>
          <w:sz w:val="20"/>
        </w:rPr>
        <w:t>for</w:t>
      </w:r>
      <w:r>
        <w:rPr>
          <w:spacing w:val="29"/>
          <w:sz w:val="20"/>
        </w:rPr>
        <w:t> </w:t>
      </w:r>
      <w:r>
        <w:rPr>
          <w:sz w:val="20"/>
        </w:rPr>
        <w:t>conclusions about the population that has been tested</w:t>
      </w:r>
      <w:r>
        <w:rPr>
          <w:b/>
          <w:sz w:val="20"/>
        </w:rPr>
        <w:t>.</w:t>
      </w:r>
    </w:p>
    <w:p>
      <w:pPr>
        <w:pStyle w:val="BodyText"/>
        <w:spacing w:before="8"/>
        <w:ind w:firstLine="0"/>
        <w:jc w:val="left"/>
        <w:rPr>
          <w:b/>
        </w:rPr>
      </w:pPr>
    </w:p>
    <w:p>
      <w:pPr>
        <w:spacing w:before="0"/>
        <w:ind w:left="1440" w:right="0" w:firstLine="0"/>
        <w:jc w:val="left"/>
        <w:rPr>
          <w:sz w:val="20"/>
        </w:rPr>
      </w:pPr>
      <w:r>
        <w:rPr>
          <w:i/>
          <w:sz w:val="20"/>
        </w:rPr>
        <w:t>Determining</w:t>
      </w:r>
      <w:r>
        <w:rPr>
          <w:i/>
          <w:spacing w:val="-9"/>
          <w:sz w:val="20"/>
        </w:rPr>
        <w:t> </w:t>
      </w:r>
      <w:r>
        <w:rPr>
          <w:i/>
          <w:sz w:val="20"/>
        </w:rPr>
        <w:t>Whether</w:t>
      </w:r>
      <w:r>
        <w:rPr>
          <w:i/>
          <w:spacing w:val="-10"/>
          <w:sz w:val="20"/>
        </w:rPr>
        <w:t> </w:t>
      </w:r>
      <w:r>
        <w:rPr>
          <w:i/>
          <w:sz w:val="20"/>
        </w:rPr>
        <w:t>Additional</w:t>
      </w:r>
      <w:r>
        <w:rPr>
          <w:i/>
          <w:spacing w:val="-10"/>
          <w:sz w:val="20"/>
        </w:rPr>
        <w:t> </w:t>
      </w:r>
      <w:r>
        <w:rPr>
          <w:i/>
          <w:sz w:val="20"/>
        </w:rPr>
        <w:t>Procedures</w:t>
      </w:r>
      <w:r>
        <w:rPr>
          <w:i/>
          <w:spacing w:val="-8"/>
          <w:sz w:val="20"/>
        </w:rPr>
        <w:t> </w:t>
      </w:r>
      <w:r>
        <w:rPr>
          <w:i/>
          <w:sz w:val="20"/>
        </w:rPr>
        <w:t>Are</w:t>
      </w:r>
      <w:r>
        <w:rPr>
          <w:i/>
          <w:spacing w:val="-9"/>
          <w:sz w:val="20"/>
        </w:rPr>
        <w:t> </w:t>
      </w:r>
      <w:r>
        <w:rPr>
          <w:i/>
          <w:sz w:val="20"/>
        </w:rPr>
        <w:t>Necessary</w:t>
      </w:r>
      <w:r>
        <w:rPr>
          <w:i/>
          <w:spacing w:val="-3"/>
          <w:sz w:val="20"/>
        </w:rPr>
        <w:t> </w:t>
      </w:r>
      <w:r>
        <w:rPr>
          <w:sz w:val="20"/>
        </w:rPr>
        <w:t>(Ref:</w:t>
      </w:r>
      <w:r>
        <w:rPr>
          <w:spacing w:val="-10"/>
          <w:sz w:val="20"/>
        </w:rPr>
        <w:t> </w:t>
      </w:r>
      <w:r>
        <w:rPr>
          <w:sz w:val="20"/>
        </w:rPr>
        <w:t>Para.</w:t>
      </w:r>
      <w:r>
        <w:rPr>
          <w:spacing w:val="-10"/>
          <w:sz w:val="20"/>
        </w:rPr>
        <w:t> </w:t>
      </w:r>
      <w:r>
        <w:rPr>
          <w:spacing w:val="-2"/>
          <w:sz w:val="20"/>
        </w:rPr>
        <w:t>133L)</w:t>
      </w:r>
    </w:p>
    <w:p>
      <w:pPr>
        <w:pStyle w:val="BodyText"/>
        <w:spacing w:line="292" w:lineRule="auto" w:before="171"/>
        <w:ind w:left="1987" w:right="703"/>
      </w:pPr>
      <w:r>
        <w:rPr/>
        <w:t>A386L. The practitioner may become aware of misstatements that are, after applying professional judgment, clearly not indicative of the existence of material misstatements. In such cases, additional procedures may not be needed.</w:t>
      </w:r>
    </w:p>
    <w:p>
      <w:pPr>
        <w:spacing w:after="0" w:line="292" w:lineRule="auto"/>
        <w:sectPr>
          <w:pgSz w:w="11910" w:h="16840"/>
          <w:pgMar w:header="735" w:footer="1115" w:top="1100" w:bottom="1300" w:left="0" w:right="740"/>
        </w:sectPr>
      </w:pPr>
    </w:p>
    <w:p>
      <w:pPr>
        <w:pStyle w:val="BodyText"/>
        <w:spacing w:before="5"/>
        <w:ind w:firstLine="0"/>
        <w:jc w:val="left"/>
        <w:rPr>
          <w:sz w:val="16"/>
        </w:rPr>
      </w:pPr>
    </w:p>
    <w:p>
      <w:pPr>
        <w:pStyle w:val="BodyText"/>
        <w:spacing w:line="292" w:lineRule="auto" w:before="93"/>
        <w:ind w:left="1987" w:right="699"/>
      </w:pPr>
      <w:r>
        <w:rPr/>
        <w:t>A387L.</w:t>
      </w:r>
      <w:r>
        <w:rPr>
          <w:spacing w:val="29"/>
        </w:rPr>
        <w:t> </w:t>
      </w:r>
      <w:r>
        <w:rPr/>
        <w:t>If, having performed the additional procedures required by paragraph 133L, the practitioner is not</w:t>
      </w:r>
      <w:r>
        <w:rPr>
          <w:spacing w:val="-9"/>
        </w:rPr>
        <w:t> </w:t>
      </w:r>
      <w:r>
        <w:rPr/>
        <w:t>able</w:t>
      </w:r>
      <w:r>
        <w:rPr>
          <w:spacing w:val="-9"/>
        </w:rPr>
        <w:t> </w:t>
      </w:r>
      <w:r>
        <w:rPr/>
        <w:t>to</w:t>
      </w:r>
      <w:r>
        <w:rPr>
          <w:spacing w:val="-7"/>
        </w:rPr>
        <w:t> </w:t>
      </w:r>
      <w:r>
        <w:rPr/>
        <w:t>obtain</w:t>
      </w:r>
      <w:r>
        <w:rPr>
          <w:spacing w:val="-9"/>
        </w:rPr>
        <w:t> </w:t>
      </w:r>
      <w:r>
        <w:rPr/>
        <w:t>sufficient</w:t>
      </w:r>
      <w:r>
        <w:rPr>
          <w:spacing w:val="-7"/>
        </w:rPr>
        <w:t> </w:t>
      </w:r>
      <w:r>
        <w:rPr/>
        <w:t>appropriate</w:t>
      </w:r>
      <w:r>
        <w:rPr>
          <w:spacing w:val="-9"/>
        </w:rPr>
        <w:t> </w:t>
      </w:r>
      <w:r>
        <w:rPr/>
        <w:t>evidence</w:t>
      </w:r>
      <w:r>
        <w:rPr>
          <w:spacing w:val="-7"/>
        </w:rPr>
        <w:t> </w:t>
      </w:r>
      <w:r>
        <w:rPr/>
        <w:t>to</w:t>
      </w:r>
      <w:r>
        <w:rPr>
          <w:spacing w:val="-7"/>
        </w:rPr>
        <w:t> </w:t>
      </w:r>
      <w:r>
        <w:rPr/>
        <w:t>either</w:t>
      </w:r>
      <w:r>
        <w:rPr>
          <w:spacing w:val="-8"/>
        </w:rPr>
        <w:t> </w:t>
      </w:r>
      <w:r>
        <w:rPr/>
        <w:t>conclude</w:t>
      </w:r>
      <w:r>
        <w:rPr>
          <w:spacing w:val="-9"/>
        </w:rPr>
        <w:t> </w:t>
      </w:r>
      <w:r>
        <w:rPr/>
        <w:t>that</w:t>
      </w:r>
      <w:r>
        <w:rPr>
          <w:spacing w:val="-9"/>
        </w:rPr>
        <w:t> </w:t>
      </w:r>
      <w:r>
        <w:rPr/>
        <w:t>the</w:t>
      </w:r>
      <w:r>
        <w:rPr>
          <w:spacing w:val="-7"/>
        </w:rPr>
        <w:t> </w:t>
      </w:r>
      <w:r>
        <w:rPr/>
        <w:t>matter(s)</w:t>
      </w:r>
      <w:r>
        <w:rPr>
          <w:spacing w:val="-8"/>
        </w:rPr>
        <w:t> </w:t>
      </w:r>
      <w:r>
        <w:rPr/>
        <w:t>is</w:t>
      </w:r>
      <w:r>
        <w:rPr>
          <w:spacing w:val="-8"/>
        </w:rPr>
        <w:t> </w:t>
      </w:r>
      <w:r>
        <w:rPr/>
        <w:t>not</w:t>
      </w:r>
      <w:r>
        <w:rPr>
          <w:spacing w:val="-6"/>
        </w:rPr>
        <w:t> </w:t>
      </w:r>
      <w:r>
        <w:rPr/>
        <w:t>likely to</w:t>
      </w:r>
      <w:r>
        <w:rPr>
          <w:spacing w:val="-3"/>
        </w:rPr>
        <w:t> </w:t>
      </w:r>
      <w:r>
        <w:rPr/>
        <w:t>cause</w:t>
      </w:r>
      <w:r>
        <w:rPr>
          <w:spacing w:val="-3"/>
        </w:rPr>
        <w:t> </w:t>
      </w:r>
      <w:r>
        <w:rPr/>
        <w:t>the</w:t>
      </w:r>
      <w:r>
        <w:rPr>
          <w:spacing w:val="-4"/>
        </w:rPr>
        <w:t> </w:t>
      </w:r>
      <w:r>
        <w:rPr/>
        <w:t>sustainability</w:t>
      </w:r>
      <w:r>
        <w:rPr>
          <w:spacing w:val="-2"/>
        </w:rPr>
        <w:t> </w:t>
      </w:r>
      <w:r>
        <w:rPr/>
        <w:t>information</w:t>
      </w:r>
      <w:r>
        <w:rPr>
          <w:spacing w:val="-3"/>
        </w:rPr>
        <w:t> </w:t>
      </w:r>
      <w:r>
        <w:rPr/>
        <w:t>to</w:t>
      </w:r>
      <w:r>
        <w:rPr>
          <w:spacing w:val="-3"/>
        </w:rPr>
        <w:t> </w:t>
      </w:r>
      <w:r>
        <w:rPr/>
        <w:t>be</w:t>
      </w:r>
      <w:r>
        <w:rPr>
          <w:spacing w:val="-1"/>
        </w:rPr>
        <w:t> </w:t>
      </w:r>
      <w:r>
        <w:rPr/>
        <w:t>materially</w:t>
      </w:r>
      <w:r>
        <w:rPr>
          <w:spacing w:val="-2"/>
        </w:rPr>
        <w:t> </w:t>
      </w:r>
      <w:r>
        <w:rPr/>
        <w:t>misstated</w:t>
      </w:r>
      <w:r>
        <w:rPr>
          <w:spacing w:val="-3"/>
        </w:rPr>
        <w:t> </w:t>
      </w:r>
      <w:r>
        <w:rPr/>
        <w:t>or</w:t>
      </w:r>
      <w:r>
        <w:rPr>
          <w:spacing w:val="-2"/>
        </w:rPr>
        <w:t> </w:t>
      </w:r>
      <w:r>
        <w:rPr/>
        <w:t>determine</w:t>
      </w:r>
      <w:r>
        <w:rPr>
          <w:spacing w:val="-3"/>
        </w:rPr>
        <w:t> </w:t>
      </w:r>
      <w:r>
        <w:rPr/>
        <w:t>that it</w:t>
      </w:r>
      <w:r>
        <w:rPr>
          <w:spacing w:val="-3"/>
        </w:rPr>
        <w:t> </w:t>
      </w:r>
      <w:r>
        <w:rPr/>
        <w:t>does</w:t>
      </w:r>
      <w:r>
        <w:rPr>
          <w:spacing w:val="-2"/>
        </w:rPr>
        <w:t> </w:t>
      </w:r>
      <w:r>
        <w:rPr/>
        <w:t>cause the sustainability information to be materially misstated, a scope limitation exists and paragraph 165 applies.</w:t>
      </w:r>
    </w:p>
    <w:p>
      <w:pPr>
        <w:pStyle w:val="BodyText"/>
        <w:spacing w:line="292" w:lineRule="auto" w:before="119"/>
        <w:ind w:left="1987" w:right="706"/>
      </w:pPr>
      <w:r>
        <w:rPr/>
        <w:t>A388L. The practitioner’s judgment about the nature, timing and extent of additional procedures that are needed to obtain evidence to either conclude that a material misstatement is not likely, or determine that a material misstatement exists, is, for example, guided by:</w:t>
      </w:r>
    </w:p>
    <w:p>
      <w:pPr>
        <w:pStyle w:val="ListParagraph"/>
        <w:numPr>
          <w:ilvl w:val="0"/>
          <w:numId w:val="101"/>
        </w:numPr>
        <w:tabs>
          <w:tab w:pos="2532" w:val="left" w:leader="none"/>
          <w:tab w:pos="2534" w:val="left" w:leader="none"/>
        </w:tabs>
        <w:spacing w:line="285" w:lineRule="auto" w:before="105" w:after="0"/>
        <w:ind w:left="2534" w:right="707" w:hanging="548"/>
        <w:jc w:val="both"/>
        <w:rPr>
          <w:sz w:val="20"/>
        </w:rPr>
      </w:pPr>
      <w:r>
        <w:rPr>
          <w:sz w:val="20"/>
        </w:rPr>
        <w:t>Information obtained from the practitioner’s evaluation of the results of the procedures already performed.</w:t>
      </w:r>
    </w:p>
    <w:p>
      <w:pPr>
        <w:pStyle w:val="ListParagraph"/>
        <w:numPr>
          <w:ilvl w:val="0"/>
          <w:numId w:val="101"/>
        </w:numPr>
        <w:tabs>
          <w:tab w:pos="2532" w:val="left" w:leader="none"/>
          <w:tab w:pos="2534" w:val="left" w:leader="none"/>
        </w:tabs>
        <w:spacing w:line="288" w:lineRule="auto" w:before="114" w:after="0"/>
        <w:ind w:left="2534" w:right="701" w:hanging="548"/>
        <w:jc w:val="both"/>
        <w:rPr>
          <w:sz w:val="20"/>
        </w:rPr>
      </w:pPr>
      <w:r>
        <w:rPr>
          <w:sz w:val="20"/>
        </w:rPr>
        <w:t>The practitioner’s updated understanding of the sustainability matters and other engagement circumstances obtained throughout the course of the engagement.</w:t>
      </w:r>
    </w:p>
    <w:p>
      <w:pPr>
        <w:pStyle w:val="ListParagraph"/>
        <w:numPr>
          <w:ilvl w:val="0"/>
          <w:numId w:val="101"/>
        </w:numPr>
        <w:tabs>
          <w:tab w:pos="2532" w:val="left" w:leader="none"/>
          <w:tab w:pos="2534" w:val="left" w:leader="none"/>
        </w:tabs>
        <w:spacing w:line="290" w:lineRule="auto" w:before="110" w:after="0"/>
        <w:ind w:left="2534" w:right="706" w:hanging="548"/>
        <w:jc w:val="both"/>
        <w:rPr>
          <w:sz w:val="20"/>
        </w:rPr>
      </w:pPr>
      <w:r>
        <w:rPr>
          <w:sz w:val="20"/>
        </w:rPr>
        <w:t>The practitioner’s view on the persuasiveness of evidence needed to address the matter that</w:t>
      </w:r>
      <w:r>
        <w:rPr>
          <w:spacing w:val="-3"/>
          <w:sz w:val="20"/>
        </w:rPr>
        <w:t> </w:t>
      </w:r>
      <w:r>
        <w:rPr>
          <w:sz w:val="20"/>
        </w:rPr>
        <w:t>causes</w:t>
      </w:r>
      <w:r>
        <w:rPr>
          <w:spacing w:val="-2"/>
          <w:sz w:val="20"/>
        </w:rPr>
        <w:t> </w:t>
      </w:r>
      <w:r>
        <w:rPr>
          <w:sz w:val="20"/>
        </w:rPr>
        <w:t>the</w:t>
      </w:r>
      <w:r>
        <w:rPr>
          <w:spacing w:val="-1"/>
          <w:sz w:val="20"/>
        </w:rPr>
        <w:t> </w:t>
      </w:r>
      <w:r>
        <w:rPr>
          <w:sz w:val="20"/>
        </w:rPr>
        <w:t>practitioner to</w:t>
      </w:r>
      <w:r>
        <w:rPr>
          <w:spacing w:val="-3"/>
          <w:sz w:val="20"/>
        </w:rPr>
        <w:t> </w:t>
      </w:r>
      <w:r>
        <w:rPr>
          <w:sz w:val="20"/>
        </w:rPr>
        <w:t>believe</w:t>
      </w:r>
      <w:r>
        <w:rPr>
          <w:spacing w:val="-3"/>
          <w:sz w:val="20"/>
        </w:rPr>
        <w:t> </w:t>
      </w:r>
      <w:r>
        <w:rPr>
          <w:sz w:val="20"/>
        </w:rPr>
        <w:t>that</w:t>
      </w:r>
      <w:r>
        <w:rPr>
          <w:spacing w:val="-3"/>
          <w:sz w:val="20"/>
        </w:rPr>
        <w:t> </w:t>
      </w:r>
      <w:r>
        <w:rPr>
          <w:sz w:val="20"/>
        </w:rPr>
        <w:t>the</w:t>
      </w:r>
      <w:r>
        <w:rPr>
          <w:spacing w:val="-3"/>
          <w:sz w:val="20"/>
        </w:rPr>
        <w:t> </w:t>
      </w:r>
      <w:r>
        <w:rPr>
          <w:sz w:val="20"/>
        </w:rPr>
        <w:t>sustainability</w:t>
      </w:r>
      <w:r>
        <w:rPr>
          <w:spacing w:val="-2"/>
          <w:sz w:val="20"/>
        </w:rPr>
        <w:t> </w:t>
      </w:r>
      <w:r>
        <w:rPr>
          <w:sz w:val="20"/>
        </w:rPr>
        <w:t>information</w:t>
      </w:r>
      <w:r>
        <w:rPr>
          <w:spacing w:val="-1"/>
          <w:sz w:val="20"/>
        </w:rPr>
        <w:t> </w:t>
      </w:r>
      <w:r>
        <w:rPr>
          <w:sz w:val="20"/>
        </w:rPr>
        <w:t>may</w:t>
      </w:r>
      <w:r>
        <w:rPr>
          <w:spacing w:val="-2"/>
          <w:sz w:val="20"/>
        </w:rPr>
        <w:t> </w:t>
      </w:r>
      <w:r>
        <w:rPr>
          <w:sz w:val="20"/>
        </w:rPr>
        <w:t>be</w:t>
      </w:r>
      <w:r>
        <w:rPr>
          <w:spacing w:val="-1"/>
          <w:sz w:val="20"/>
        </w:rPr>
        <w:t> </w:t>
      </w:r>
      <w:r>
        <w:rPr>
          <w:sz w:val="20"/>
        </w:rPr>
        <w:t>materially </w:t>
      </w:r>
      <w:r>
        <w:rPr>
          <w:spacing w:val="-2"/>
          <w:sz w:val="20"/>
        </w:rPr>
        <w:t>misstated.</w:t>
      </w:r>
    </w:p>
    <w:p>
      <w:pPr>
        <w:pStyle w:val="ListParagraph"/>
        <w:numPr>
          <w:ilvl w:val="0"/>
          <w:numId w:val="101"/>
        </w:numPr>
        <w:tabs>
          <w:tab w:pos="2532" w:val="left" w:leader="none"/>
          <w:tab w:pos="2534" w:val="left" w:leader="none"/>
        </w:tabs>
        <w:spacing w:line="288" w:lineRule="auto" w:before="107" w:after="0"/>
        <w:ind w:left="2534" w:right="708" w:hanging="548"/>
        <w:jc w:val="both"/>
        <w:rPr>
          <w:sz w:val="20"/>
        </w:rPr>
      </w:pPr>
      <w:r>
        <w:rPr>
          <w:sz w:val="20"/>
        </w:rPr>
        <w:t>Whether the practitioner judges it appropriate to perform procedures of similar nature or extent to that required in a reasonable assurance engagement.</w:t>
      </w:r>
    </w:p>
    <w:p>
      <w:pPr>
        <w:pStyle w:val="BodyText"/>
        <w:spacing w:line="292" w:lineRule="auto" w:before="125"/>
        <w:ind w:left="1987" w:right="697"/>
      </w:pPr>
      <w:r>
        <w:rPr/>
        <w:t>A389L. The practitioner uses professional judgment to determine the persuasiveness of evidence required to conclude on the matter that causes the practitioner to believe the sustainability information</w:t>
      </w:r>
      <w:r>
        <w:rPr>
          <w:spacing w:val="-10"/>
        </w:rPr>
        <w:t> </w:t>
      </w:r>
      <w:r>
        <w:rPr/>
        <w:t>may</w:t>
      </w:r>
      <w:r>
        <w:rPr>
          <w:spacing w:val="-9"/>
        </w:rPr>
        <w:t> </w:t>
      </w:r>
      <w:r>
        <w:rPr/>
        <w:t>be</w:t>
      </w:r>
      <w:r>
        <w:rPr>
          <w:spacing w:val="-10"/>
        </w:rPr>
        <w:t> </w:t>
      </w:r>
      <w:r>
        <w:rPr/>
        <w:t>materially</w:t>
      </w:r>
      <w:r>
        <w:rPr>
          <w:spacing w:val="-9"/>
        </w:rPr>
        <w:t> </w:t>
      </w:r>
      <w:r>
        <w:rPr/>
        <w:t>misstated.</w:t>
      </w:r>
      <w:r>
        <w:rPr>
          <w:spacing w:val="-7"/>
        </w:rPr>
        <w:t> </w:t>
      </w:r>
      <w:r>
        <w:rPr/>
        <w:t>Depending</w:t>
      </w:r>
      <w:r>
        <w:rPr>
          <w:spacing w:val="-10"/>
        </w:rPr>
        <w:t> </w:t>
      </w:r>
      <w:r>
        <w:rPr/>
        <w:t>on</w:t>
      </w:r>
      <w:r>
        <w:rPr>
          <w:spacing w:val="-8"/>
        </w:rPr>
        <w:t> </w:t>
      </w:r>
      <w:r>
        <w:rPr/>
        <w:t>the</w:t>
      </w:r>
      <w:r>
        <w:rPr>
          <w:spacing w:val="-10"/>
        </w:rPr>
        <w:t> </w:t>
      </w:r>
      <w:r>
        <w:rPr/>
        <w:t>circumstances,</w:t>
      </w:r>
      <w:r>
        <w:rPr>
          <w:spacing w:val="-10"/>
        </w:rPr>
        <w:t> </w:t>
      </w:r>
      <w:r>
        <w:rPr/>
        <w:t>the</w:t>
      </w:r>
      <w:r>
        <w:rPr>
          <w:spacing w:val="-10"/>
        </w:rPr>
        <w:t> </w:t>
      </w:r>
      <w:r>
        <w:rPr/>
        <w:t>nature</w:t>
      </w:r>
      <w:r>
        <w:rPr>
          <w:spacing w:val="-10"/>
        </w:rPr>
        <w:t> </w:t>
      </w:r>
      <w:r>
        <w:rPr/>
        <w:t>and</w:t>
      </w:r>
      <w:r>
        <w:rPr>
          <w:spacing w:val="-10"/>
        </w:rPr>
        <w:t> </w:t>
      </w:r>
      <w:r>
        <w:rPr/>
        <w:t>extent of</w:t>
      </w:r>
      <w:r>
        <w:rPr>
          <w:spacing w:val="-3"/>
        </w:rPr>
        <w:t> </w:t>
      </w:r>
      <w:r>
        <w:rPr/>
        <w:t>evidence</w:t>
      </w:r>
      <w:r>
        <w:rPr>
          <w:spacing w:val="-3"/>
        </w:rPr>
        <w:t> </w:t>
      </w:r>
      <w:r>
        <w:rPr/>
        <w:t>that</w:t>
      </w:r>
      <w:r>
        <w:rPr>
          <w:spacing w:val="-1"/>
        </w:rPr>
        <w:t> </w:t>
      </w:r>
      <w:r>
        <w:rPr/>
        <w:t>may</w:t>
      </w:r>
      <w:r>
        <w:rPr>
          <w:spacing w:val="-2"/>
        </w:rPr>
        <w:t> </w:t>
      </w:r>
      <w:r>
        <w:rPr/>
        <w:t>be</w:t>
      </w:r>
      <w:r>
        <w:rPr>
          <w:spacing w:val="-3"/>
        </w:rPr>
        <w:t> </w:t>
      </w:r>
      <w:r>
        <w:rPr/>
        <w:t>required</w:t>
      </w:r>
      <w:r>
        <w:rPr>
          <w:spacing w:val="-3"/>
        </w:rPr>
        <w:t> </w:t>
      </w:r>
      <w:r>
        <w:rPr/>
        <w:t>for</w:t>
      </w:r>
      <w:r>
        <w:rPr>
          <w:spacing w:val="-3"/>
        </w:rPr>
        <w:t> </w:t>
      </w:r>
      <w:r>
        <w:rPr/>
        <w:t>the</w:t>
      </w:r>
      <w:r>
        <w:rPr>
          <w:spacing w:val="-4"/>
        </w:rPr>
        <w:t> </w:t>
      </w:r>
      <w:r>
        <w:rPr/>
        <w:t>practitioner</w:t>
      </w:r>
      <w:r>
        <w:rPr>
          <w:spacing w:val="-3"/>
        </w:rPr>
        <w:t> </w:t>
      </w:r>
      <w:r>
        <w:rPr/>
        <w:t>to</w:t>
      </w:r>
      <w:r>
        <w:rPr>
          <w:spacing w:val="-1"/>
        </w:rPr>
        <w:t> </w:t>
      </w:r>
      <w:r>
        <w:rPr/>
        <w:t>conclude</w:t>
      </w:r>
      <w:r>
        <w:rPr>
          <w:spacing w:val="-3"/>
        </w:rPr>
        <w:t> </w:t>
      </w:r>
      <w:r>
        <w:rPr/>
        <w:t>on</w:t>
      </w:r>
      <w:r>
        <w:rPr>
          <w:spacing w:val="-1"/>
        </w:rPr>
        <w:t> </w:t>
      </w:r>
      <w:r>
        <w:rPr/>
        <w:t>the</w:t>
      </w:r>
      <w:r>
        <w:rPr>
          <w:spacing w:val="-1"/>
        </w:rPr>
        <w:t> </w:t>
      </w:r>
      <w:r>
        <w:rPr/>
        <w:t>matter</w:t>
      </w:r>
      <w:r>
        <w:rPr>
          <w:spacing w:val="-3"/>
        </w:rPr>
        <w:t> </w:t>
      </w:r>
      <w:r>
        <w:rPr/>
        <w:t>may</w:t>
      </w:r>
      <w:r>
        <w:rPr>
          <w:spacing w:val="-2"/>
        </w:rPr>
        <w:t> </w:t>
      </w:r>
      <w:r>
        <w:rPr/>
        <w:t>be</w:t>
      </w:r>
      <w:r>
        <w:rPr>
          <w:spacing w:val="-4"/>
        </w:rPr>
        <w:t> </w:t>
      </w:r>
      <w:r>
        <w:rPr/>
        <w:t>the</w:t>
      </w:r>
      <w:r>
        <w:rPr>
          <w:spacing w:val="-3"/>
        </w:rPr>
        <w:t> </w:t>
      </w:r>
      <w:r>
        <w:rPr/>
        <w:t>same as for a reasonable assurance engagement.</w:t>
      </w:r>
    </w:p>
    <w:p>
      <w:pPr>
        <w:pStyle w:val="BodyText"/>
        <w:spacing w:before="6"/>
        <w:ind w:firstLine="0"/>
        <w:jc w:val="left"/>
      </w:pPr>
    </w:p>
    <w:p>
      <w:pPr>
        <w:spacing w:before="0"/>
        <w:ind w:left="1440" w:right="0" w:firstLine="0"/>
        <w:jc w:val="left"/>
        <w:rPr>
          <w:sz w:val="20"/>
        </w:rPr>
      </w:pPr>
      <w:r>
        <w:rPr>
          <w:i/>
          <w:sz w:val="20"/>
        </w:rPr>
        <w:t>Estimates</w:t>
      </w:r>
      <w:r>
        <w:rPr>
          <w:i/>
          <w:spacing w:val="-9"/>
          <w:sz w:val="20"/>
        </w:rPr>
        <w:t> </w:t>
      </w:r>
      <w:r>
        <w:rPr>
          <w:i/>
          <w:sz w:val="20"/>
        </w:rPr>
        <w:t>and</w:t>
      </w:r>
      <w:r>
        <w:rPr>
          <w:i/>
          <w:spacing w:val="-10"/>
          <w:sz w:val="20"/>
        </w:rPr>
        <w:t> </w:t>
      </w:r>
      <w:r>
        <w:rPr>
          <w:i/>
          <w:sz w:val="20"/>
        </w:rPr>
        <w:t>Forward-Looking</w:t>
      </w:r>
      <w:r>
        <w:rPr>
          <w:i/>
          <w:spacing w:val="-8"/>
          <w:sz w:val="20"/>
        </w:rPr>
        <w:t> </w:t>
      </w:r>
      <w:r>
        <w:rPr>
          <w:i/>
          <w:sz w:val="20"/>
        </w:rPr>
        <w:t>Information</w:t>
      </w:r>
      <w:r>
        <w:rPr>
          <w:i/>
          <w:spacing w:val="-8"/>
          <w:sz w:val="20"/>
        </w:rPr>
        <w:t> </w:t>
      </w:r>
      <w:r>
        <w:rPr>
          <w:sz w:val="20"/>
        </w:rPr>
        <w:t>(Ref:</w:t>
      </w:r>
      <w:r>
        <w:rPr>
          <w:spacing w:val="-7"/>
          <w:sz w:val="20"/>
        </w:rPr>
        <w:t> </w:t>
      </w:r>
      <w:r>
        <w:rPr>
          <w:sz w:val="20"/>
        </w:rPr>
        <w:t>Para.</w:t>
      </w:r>
      <w:r>
        <w:rPr>
          <w:spacing w:val="-9"/>
          <w:sz w:val="20"/>
        </w:rPr>
        <w:t> </w:t>
      </w:r>
      <w:r>
        <w:rPr>
          <w:sz w:val="20"/>
        </w:rPr>
        <w:t>134L,</w:t>
      </w:r>
      <w:r>
        <w:rPr>
          <w:spacing w:val="-8"/>
          <w:sz w:val="20"/>
        </w:rPr>
        <w:t> </w:t>
      </w:r>
      <w:r>
        <w:rPr>
          <w:spacing w:val="-2"/>
          <w:sz w:val="20"/>
        </w:rPr>
        <w:t>134R)</w:t>
      </w:r>
    </w:p>
    <w:p>
      <w:pPr>
        <w:pStyle w:val="BodyText"/>
        <w:spacing w:line="292" w:lineRule="auto" w:before="171"/>
        <w:ind w:left="1987" w:right="700"/>
      </w:pPr>
      <w:r>
        <w:rPr/>
        <w:t>A390. Estimation uncertainty may arise due to incomplete knowledge about the measurement of an area, activity or event, or the measurement or evaluation of an estimate may depend on the forecast of an outcome of one or more events or conditions.</w:t>
      </w:r>
    </w:p>
    <w:p>
      <w:pPr>
        <w:pStyle w:val="BodyText"/>
        <w:spacing w:line="292" w:lineRule="auto" w:before="119"/>
        <w:ind w:left="1987" w:right="696"/>
      </w:pPr>
      <w:r>
        <w:rPr/>
        <w:t>A391.</w:t>
      </w:r>
      <w:r>
        <w:rPr>
          <w:spacing w:val="-14"/>
        </w:rPr>
        <w:t> </w:t>
      </w:r>
      <w:r>
        <w:rPr/>
        <w:t>Forward-looking information may include forecasts, projections, or future plans of the entity. Forward-looking information may be prepared using scenarios based on best-estimate assumptions or hypothetical assumptions, which are affected by management’s judgment.</w:t>
      </w:r>
      <w:r>
        <w:rPr>
          <w:spacing w:val="40"/>
        </w:rPr>
        <w:t> </w:t>
      </w:r>
      <w:r>
        <w:rPr/>
        <w:t>A future</w:t>
      </w:r>
      <w:r>
        <w:rPr>
          <w:spacing w:val="-2"/>
        </w:rPr>
        <w:t> </w:t>
      </w:r>
      <w:r>
        <w:rPr/>
        <w:t>event,</w:t>
      </w:r>
      <w:r>
        <w:rPr>
          <w:spacing w:val="-2"/>
        </w:rPr>
        <w:t> </w:t>
      </w:r>
      <w:r>
        <w:rPr/>
        <w:t>occurrence</w:t>
      </w:r>
      <w:r>
        <w:rPr>
          <w:spacing w:val="-4"/>
        </w:rPr>
        <w:t> </w:t>
      </w:r>
      <w:r>
        <w:rPr/>
        <w:t>or</w:t>
      </w:r>
      <w:r>
        <w:rPr>
          <w:spacing w:val="-1"/>
        </w:rPr>
        <w:t> </w:t>
      </w:r>
      <w:r>
        <w:rPr/>
        <w:t>action</w:t>
      </w:r>
      <w:r>
        <w:rPr>
          <w:spacing w:val="-5"/>
        </w:rPr>
        <w:t> </w:t>
      </w:r>
      <w:r>
        <w:rPr/>
        <w:t>relating</w:t>
      </w:r>
      <w:r>
        <w:rPr>
          <w:spacing w:val="-4"/>
        </w:rPr>
        <w:t> </w:t>
      </w:r>
      <w:r>
        <w:rPr/>
        <w:t>to</w:t>
      </w:r>
      <w:r>
        <w:rPr>
          <w:spacing w:val="-2"/>
        </w:rPr>
        <w:t> </w:t>
      </w:r>
      <w:r>
        <w:rPr/>
        <w:t>the</w:t>
      </w:r>
      <w:r>
        <w:rPr>
          <w:spacing w:val="-5"/>
        </w:rPr>
        <w:t> </w:t>
      </w:r>
      <w:r>
        <w:rPr/>
        <w:t>sustainability</w:t>
      </w:r>
      <w:r>
        <w:rPr>
          <w:spacing w:val="-3"/>
        </w:rPr>
        <w:t> </w:t>
      </w:r>
      <w:r>
        <w:rPr/>
        <w:t>matters</w:t>
      </w:r>
      <w:r>
        <w:rPr>
          <w:spacing w:val="-2"/>
        </w:rPr>
        <w:t> </w:t>
      </w:r>
      <w:r>
        <w:rPr/>
        <w:t>may</w:t>
      </w:r>
      <w:r>
        <w:rPr>
          <w:spacing w:val="-3"/>
        </w:rPr>
        <w:t> </w:t>
      </w:r>
      <w:r>
        <w:rPr/>
        <w:t>be</w:t>
      </w:r>
      <w:r>
        <w:rPr>
          <w:spacing w:val="-4"/>
        </w:rPr>
        <w:t> </w:t>
      </w:r>
      <w:r>
        <w:rPr/>
        <w:t>subject</w:t>
      </w:r>
      <w:r>
        <w:rPr>
          <w:spacing w:val="-4"/>
        </w:rPr>
        <w:t> </w:t>
      </w:r>
      <w:r>
        <w:rPr/>
        <w:t>to</w:t>
      </w:r>
      <w:r>
        <w:rPr>
          <w:spacing w:val="-5"/>
        </w:rPr>
        <w:t> </w:t>
      </w:r>
      <w:r>
        <w:rPr/>
        <w:t>greater uncertainty, and therefore ordinarily able to be evaluated with less precision than historical underlying subject matter(s).</w:t>
      </w:r>
    </w:p>
    <w:p>
      <w:pPr>
        <w:pStyle w:val="BodyText"/>
        <w:spacing w:line="292" w:lineRule="auto" w:before="116"/>
        <w:ind w:left="1987" w:right="700"/>
      </w:pPr>
      <w:r>
        <w:rPr/>
        <w:t>A392.</w:t>
      </w:r>
      <w:r>
        <w:rPr>
          <w:spacing w:val="-14"/>
        </w:rPr>
        <w:t> </w:t>
      </w:r>
      <w:r>
        <w:rPr/>
        <w:t>Regardless of the source or degree of estimation uncertainty, or the extent of management’s judgment, it is necessary for management to appropriately apply the applicable criteria when developing estimates and forward-looking information and the related disclosures, including selecting and using appropriate methods, assumptions and data.</w:t>
      </w:r>
    </w:p>
    <w:p>
      <w:pPr>
        <w:pStyle w:val="BodyText"/>
        <w:spacing w:before="7"/>
        <w:ind w:firstLine="0"/>
        <w:jc w:val="left"/>
      </w:pPr>
    </w:p>
    <w:p>
      <w:pPr>
        <w:pStyle w:val="BodyText"/>
        <w:ind w:left="1440" w:firstLine="0"/>
        <w:jc w:val="left"/>
      </w:pPr>
      <w:r>
        <w:rPr/>
        <w:t>Evaluating</w:t>
      </w:r>
      <w:r>
        <w:rPr>
          <w:spacing w:val="-8"/>
        </w:rPr>
        <w:t> </w:t>
      </w:r>
      <w:r>
        <w:rPr/>
        <w:t>Whether</w:t>
      </w:r>
      <w:r>
        <w:rPr>
          <w:spacing w:val="-9"/>
        </w:rPr>
        <w:t> </w:t>
      </w:r>
      <w:r>
        <w:rPr/>
        <w:t>the</w:t>
      </w:r>
      <w:r>
        <w:rPr>
          <w:spacing w:val="-7"/>
        </w:rPr>
        <w:t> </w:t>
      </w:r>
      <w:r>
        <w:rPr/>
        <w:t>Method</w:t>
      </w:r>
      <w:r>
        <w:rPr>
          <w:spacing w:val="-6"/>
        </w:rPr>
        <w:t> </w:t>
      </w:r>
      <w:r>
        <w:rPr/>
        <w:t>Has</w:t>
      </w:r>
      <w:r>
        <w:rPr>
          <w:spacing w:val="-8"/>
        </w:rPr>
        <w:t> </w:t>
      </w:r>
      <w:r>
        <w:rPr/>
        <w:t>Been</w:t>
      </w:r>
      <w:r>
        <w:rPr>
          <w:spacing w:val="-7"/>
        </w:rPr>
        <w:t> </w:t>
      </w:r>
      <w:r>
        <w:rPr/>
        <w:t>Appropriately</w:t>
      </w:r>
      <w:r>
        <w:rPr>
          <w:spacing w:val="-8"/>
        </w:rPr>
        <w:t> </w:t>
      </w:r>
      <w:r>
        <w:rPr/>
        <w:t>Selected</w:t>
      </w:r>
      <w:r>
        <w:rPr>
          <w:spacing w:val="-8"/>
        </w:rPr>
        <w:t> </w:t>
      </w:r>
      <w:r>
        <w:rPr/>
        <w:t>and</w:t>
      </w:r>
      <w:r>
        <w:rPr>
          <w:spacing w:val="-8"/>
        </w:rPr>
        <w:t> </w:t>
      </w:r>
      <w:r>
        <w:rPr/>
        <w:t>Applied</w:t>
      </w:r>
      <w:r>
        <w:rPr>
          <w:spacing w:val="-9"/>
        </w:rPr>
        <w:t> </w:t>
      </w:r>
      <w:r>
        <w:rPr/>
        <w:t>(Ref:</w:t>
      </w:r>
      <w:r>
        <w:rPr>
          <w:spacing w:val="-9"/>
        </w:rPr>
        <w:t> </w:t>
      </w:r>
      <w:r>
        <w:rPr/>
        <w:t>Para</w:t>
      </w:r>
      <w:r>
        <w:rPr>
          <w:spacing w:val="-8"/>
        </w:rPr>
        <w:t> </w:t>
      </w:r>
      <w:r>
        <w:rPr>
          <w:spacing w:val="-2"/>
        </w:rPr>
        <w:t>134R(a)(i))</w:t>
      </w:r>
    </w:p>
    <w:p>
      <w:pPr>
        <w:pStyle w:val="BodyText"/>
        <w:spacing w:line="292" w:lineRule="auto" w:before="171"/>
        <w:ind w:left="1987"/>
        <w:jc w:val="left"/>
      </w:pPr>
      <w:r>
        <w:rPr/>
        <w:t>A393R.</w:t>
      </w:r>
      <w:r>
        <w:rPr>
          <w:spacing w:val="77"/>
        </w:rPr>
        <w:t> </w:t>
      </w:r>
      <w:r>
        <w:rPr/>
        <w:t>In</w:t>
      </w:r>
      <w:r>
        <w:rPr>
          <w:spacing w:val="77"/>
        </w:rPr>
        <w:t> </w:t>
      </w:r>
      <w:r>
        <w:rPr/>
        <w:t>evaluating</w:t>
      </w:r>
      <w:r>
        <w:rPr>
          <w:spacing w:val="77"/>
        </w:rPr>
        <w:t> </w:t>
      </w:r>
      <w:r>
        <w:rPr/>
        <w:t>whether</w:t>
      </w:r>
      <w:r>
        <w:rPr>
          <w:spacing w:val="77"/>
        </w:rPr>
        <w:t> </w:t>
      </w:r>
      <w:r>
        <w:rPr/>
        <w:t>the</w:t>
      </w:r>
      <w:r>
        <w:rPr>
          <w:spacing w:val="76"/>
        </w:rPr>
        <w:t> </w:t>
      </w:r>
      <w:r>
        <w:rPr/>
        <w:t>method</w:t>
      </w:r>
      <w:r>
        <w:rPr>
          <w:spacing w:val="76"/>
        </w:rPr>
        <w:t> </w:t>
      </w:r>
      <w:r>
        <w:rPr/>
        <w:t>has</w:t>
      </w:r>
      <w:r>
        <w:rPr>
          <w:spacing w:val="78"/>
        </w:rPr>
        <w:t> </w:t>
      </w:r>
      <w:r>
        <w:rPr/>
        <w:t>been</w:t>
      </w:r>
      <w:r>
        <w:rPr>
          <w:spacing w:val="77"/>
        </w:rPr>
        <w:t> </w:t>
      </w:r>
      <w:r>
        <w:rPr/>
        <w:t>appropriately</w:t>
      </w:r>
      <w:r>
        <w:rPr>
          <w:spacing w:val="78"/>
        </w:rPr>
        <w:t> </w:t>
      </w:r>
      <w:r>
        <w:rPr/>
        <w:t>selected</w:t>
      </w:r>
      <w:r>
        <w:rPr>
          <w:spacing w:val="77"/>
        </w:rPr>
        <w:t> </w:t>
      </w:r>
      <w:r>
        <w:rPr/>
        <w:t>and</w:t>
      </w:r>
      <w:r>
        <w:rPr>
          <w:spacing w:val="79"/>
        </w:rPr>
        <w:t> </w:t>
      </w:r>
      <w:r>
        <w:rPr/>
        <w:t>applied,</w:t>
      </w:r>
      <w:r>
        <w:rPr>
          <w:spacing w:val="79"/>
        </w:rPr>
        <w:t> </w:t>
      </w:r>
      <w:r>
        <w:rPr/>
        <w:t>the practitioner’s further procedures may address:</w:t>
      </w:r>
    </w:p>
    <w:p>
      <w:pPr>
        <w:pStyle w:val="ListParagraph"/>
        <w:numPr>
          <w:ilvl w:val="0"/>
          <w:numId w:val="110"/>
        </w:numPr>
        <w:tabs>
          <w:tab w:pos="2534" w:val="left" w:leader="none"/>
        </w:tabs>
        <w:spacing w:line="292" w:lineRule="auto" w:before="118" w:after="0"/>
        <w:ind w:left="2534" w:right="707" w:hanging="548"/>
        <w:jc w:val="left"/>
        <w:rPr>
          <w:sz w:val="20"/>
        </w:rPr>
      </w:pPr>
      <w:r>
        <w:rPr>
          <w:sz w:val="20"/>
        </w:rPr>
        <w:t>Whether</w:t>
      </w:r>
      <w:r>
        <w:rPr>
          <w:spacing w:val="40"/>
          <w:sz w:val="20"/>
        </w:rPr>
        <w:t> </w:t>
      </w:r>
      <w:r>
        <w:rPr>
          <w:sz w:val="20"/>
        </w:rPr>
        <w:t>judgments</w:t>
      </w:r>
      <w:r>
        <w:rPr>
          <w:spacing w:val="40"/>
          <w:sz w:val="20"/>
        </w:rPr>
        <w:t> </w:t>
      </w:r>
      <w:r>
        <w:rPr>
          <w:sz w:val="20"/>
        </w:rPr>
        <w:t>made</w:t>
      </w:r>
      <w:r>
        <w:rPr>
          <w:spacing w:val="40"/>
          <w:sz w:val="20"/>
        </w:rPr>
        <w:t> </w:t>
      </w:r>
      <w:r>
        <w:rPr>
          <w:sz w:val="20"/>
        </w:rPr>
        <w:t>in</w:t>
      </w:r>
      <w:r>
        <w:rPr>
          <w:spacing w:val="40"/>
          <w:sz w:val="20"/>
        </w:rPr>
        <w:t> </w:t>
      </w:r>
      <w:r>
        <w:rPr>
          <w:sz w:val="20"/>
        </w:rPr>
        <w:t>selecting</w:t>
      </w:r>
      <w:r>
        <w:rPr>
          <w:spacing w:val="40"/>
          <w:sz w:val="20"/>
        </w:rPr>
        <w:t> </w:t>
      </w:r>
      <w:r>
        <w:rPr>
          <w:sz w:val="20"/>
        </w:rPr>
        <w:t>the</w:t>
      </w:r>
      <w:r>
        <w:rPr>
          <w:spacing w:val="40"/>
          <w:sz w:val="20"/>
        </w:rPr>
        <w:t> </w:t>
      </w:r>
      <w:r>
        <w:rPr>
          <w:sz w:val="20"/>
        </w:rPr>
        <w:t>method</w:t>
      </w:r>
      <w:r>
        <w:rPr>
          <w:spacing w:val="40"/>
          <w:sz w:val="20"/>
        </w:rPr>
        <w:t> </w:t>
      </w:r>
      <w:r>
        <w:rPr>
          <w:sz w:val="20"/>
        </w:rPr>
        <w:t>give</w:t>
      </w:r>
      <w:r>
        <w:rPr>
          <w:spacing w:val="40"/>
          <w:sz w:val="20"/>
        </w:rPr>
        <w:t> </w:t>
      </w:r>
      <w:r>
        <w:rPr>
          <w:sz w:val="20"/>
        </w:rPr>
        <w:t>rise</w:t>
      </w:r>
      <w:r>
        <w:rPr>
          <w:spacing w:val="40"/>
          <w:sz w:val="20"/>
        </w:rPr>
        <w:t> </w:t>
      </w:r>
      <w:r>
        <w:rPr>
          <w:sz w:val="20"/>
        </w:rPr>
        <w:t>to</w:t>
      </w:r>
      <w:r>
        <w:rPr>
          <w:spacing w:val="40"/>
          <w:sz w:val="20"/>
        </w:rPr>
        <w:t> </w:t>
      </w:r>
      <w:r>
        <w:rPr>
          <w:sz w:val="20"/>
        </w:rPr>
        <w:t>indicators</w:t>
      </w:r>
      <w:r>
        <w:rPr>
          <w:spacing w:val="40"/>
          <w:sz w:val="20"/>
        </w:rPr>
        <w:t> </w:t>
      </w:r>
      <w:r>
        <w:rPr>
          <w:sz w:val="20"/>
        </w:rPr>
        <w:t>of</w:t>
      </w:r>
      <w:r>
        <w:rPr>
          <w:spacing w:val="40"/>
          <w:sz w:val="20"/>
        </w:rPr>
        <w:t> </w:t>
      </w:r>
      <w:r>
        <w:rPr>
          <w:sz w:val="20"/>
        </w:rPr>
        <w:t>possible management bias;</w:t>
      </w:r>
    </w:p>
    <w:p>
      <w:pPr>
        <w:pStyle w:val="ListParagraph"/>
        <w:numPr>
          <w:ilvl w:val="0"/>
          <w:numId w:val="110"/>
        </w:numPr>
        <w:tabs>
          <w:tab w:pos="2534" w:val="left" w:leader="none"/>
        </w:tabs>
        <w:spacing w:line="240" w:lineRule="auto" w:before="120" w:after="0"/>
        <w:ind w:left="2534" w:right="0" w:hanging="547"/>
        <w:jc w:val="left"/>
        <w:rPr>
          <w:sz w:val="20"/>
        </w:rPr>
      </w:pPr>
      <w:r>
        <w:rPr>
          <w:sz w:val="20"/>
        </w:rPr>
        <w:t>Whether</w:t>
      </w:r>
      <w:r>
        <w:rPr>
          <w:spacing w:val="74"/>
          <w:w w:val="150"/>
          <w:sz w:val="20"/>
        </w:rPr>
        <w:t> </w:t>
      </w:r>
      <w:r>
        <w:rPr>
          <w:sz w:val="20"/>
        </w:rPr>
        <w:t>the</w:t>
      </w:r>
      <w:r>
        <w:rPr>
          <w:spacing w:val="73"/>
          <w:w w:val="150"/>
          <w:sz w:val="20"/>
        </w:rPr>
        <w:t> </w:t>
      </w:r>
      <w:r>
        <w:rPr>
          <w:sz w:val="20"/>
        </w:rPr>
        <w:t>calculations</w:t>
      </w:r>
      <w:r>
        <w:rPr>
          <w:spacing w:val="75"/>
          <w:w w:val="150"/>
          <w:sz w:val="20"/>
        </w:rPr>
        <w:t> </w:t>
      </w:r>
      <w:r>
        <w:rPr>
          <w:sz w:val="20"/>
        </w:rPr>
        <w:t>are</w:t>
      </w:r>
      <w:r>
        <w:rPr>
          <w:spacing w:val="74"/>
          <w:w w:val="150"/>
          <w:sz w:val="20"/>
        </w:rPr>
        <w:t> </w:t>
      </w:r>
      <w:r>
        <w:rPr>
          <w:sz w:val="20"/>
        </w:rPr>
        <w:t>applied</w:t>
      </w:r>
      <w:r>
        <w:rPr>
          <w:spacing w:val="73"/>
          <w:w w:val="150"/>
          <w:sz w:val="20"/>
        </w:rPr>
        <w:t> </w:t>
      </w:r>
      <w:r>
        <w:rPr>
          <w:sz w:val="20"/>
        </w:rPr>
        <w:t>in</w:t>
      </w:r>
      <w:r>
        <w:rPr>
          <w:spacing w:val="74"/>
          <w:w w:val="150"/>
          <w:sz w:val="20"/>
        </w:rPr>
        <w:t> </w:t>
      </w:r>
      <w:r>
        <w:rPr>
          <w:sz w:val="20"/>
        </w:rPr>
        <w:t>accordance</w:t>
      </w:r>
      <w:r>
        <w:rPr>
          <w:spacing w:val="71"/>
          <w:w w:val="150"/>
          <w:sz w:val="20"/>
        </w:rPr>
        <w:t> </w:t>
      </w:r>
      <w:r>
        <w:rPr>
          <w:sz w:val="20"/>
        </w:rPr>
        <w:t>with</w:t>
      </w:r>
      <w:r>
        <w:rPr>
          <w:spacing w:val="73"/>
          <w:w w:val="150"/>
          <w:sz w:val="20"/>
        </w:rPr>
        <w:t> </w:t>
      </w:r>
      <w:r>
        <w:rPr>
          <w:sz w:val="20"/>
        </w:rPr>
        <w:t>the</w:t>
      </w:r>
      <w:r>
        <w:rPr>
          <w:spacing w:val="71"/>
          <w:w w:val="150"/>
          <w:sz w:val="20"/>
        </w:rPr>
        <w:t> </w:t>
      </w:r>
      <w:r>
        <w:rPr>
          <w:sz w:val="20"/>
        </w:rPr>
        <w:t>method</w:t>
      </w:r>
      <w:r>
        <w:rPr>
          <w:spacing w:val="73"/>
          <w:w w:val="150"/>
          <w:sz w:val="20"/>
        </w:rPr>
        <w:t> </w:t>
      </w:r>
      <w:r>
        <w:rPr>
          <w:sz w:val="20"/>
        </w:rPr>
        <w:t>and</w:t>
      </w:r>
      <w:r>
        <w:rPr>
          <w:spacing w:val="74"/>
          <w:w w:val="150"/>
          <w:sz w:val="20"/>
        </w:rPr>
        <w:t> </w:t>
      </w:r>
      <w:r>
        <w:rPr>
          <w:spacing w:val="-5"/>
          <w:sz w:val="20"/>
        </w:rPr>
        <w:t>are</w:t>
      </w:r>
    </w:p>
    <w:p>
      <w:pPr>
        <w:spacing w:after="0" w:line="240" w:lineRule="auto"/>
        <w:jc w:val="left"/>
        <w:rPr>
          <w:sz w:val="20"/>
        </w:rPr>
        <w:sectPr>
          <w:pgSz w:w="11910" w:h="16840"/>
          <w:pgMar w:header="735" w:footer="1115" w:top="1100" w:bottom="1300" w:left="0" w:right="740"/>
        </w:sectPr>
      </w:pPr>
    </w:p>
    <w:p>
      <w:pPr>
        <w:pStyle w:val="BodyText"/>
        <w:spacing w:before="5"/>
        <w:ind w:firstLine="0"/>
        <w:jc w:val="left"/>
        <w:rPr>
          <w:sz w:val="16"/>
        </w:rPr>
      </w:pPr>
    </w:p>
    <w:p>
      <w:pPr>
        <w:pStyle w:val="BodyText"/>
        <w:spacing w:before="93"/>
        <w:ind w:left="2534" w:firstLine="0"/>
        <w:jc w:val="left"/>
      </w:pPr>
      <w:r>
        <w:rPr>
          <w:spacing w:val="-2"/>
        </w:rPr>
        <w:t>mathematically</w:t>
      </w:r>
      <w:r>
        <w:rPr>
          <w:spacing w:val="7"/>
        </w:rPr>
        <w:t> </w:t>
      </w:r>
      <w:r>
        <w:rPr>
          <w:spacing w:val="-2"/>
        </w:rPr>
        <w:t>accurate;</w:t>
      </w:r>
    </w:p>
    <w:p>
      <w:pPr>
        <w:pStyle w:val="ListParagraph"/>
        <w:numPr>
          <w:ilvl w:val="0"/>
          <w:numId w:val="110"/>
        </w:numPr>
        <w:tabs>
          <w:tab w:pos="2531" w:val="left" w:leader="none"/>
          <w:tab w:pos="2534" w:val="left" w:leader="none"/>
        </w:tabs>
        <w:spacing w:line="292" w:lineRule="auto" w:before="171" w:after="0"/>
        <w:ind w:left="2534" w:right="701" w:hanging="548"/>
        <w:jc w:val="both"/>
        <w:rPr>
          <w:sz w:val="20"/>
        </w:rPr>
      </w:pPr>
      <w:r>
        <w:rPr>
          <w:sz w:val="20"/>
        </w:rPr>
        <w:t>When management's application of the method involves complex modelling, whether judgments have been applied consistently and whether, when applicable:</w:t>
      </w:r>
    </w:p>
    <w:p>
      <w:pPr>
        <w:pStyle w:val="ListParagraph"/>
        <w:numPr>
          <w:ilvl w:val="1"/>
          <w:numId w:val="110"/>
        </w:numPr>
        <w:tabs>
          <w:tab w:pos="3078" w:val="left" w:leader="none"/>
          <w:tab w:pos="3082" w:val="left" w:leader="none"/>
        </w:tabs>
        <w:spacing w:line="292" w:lineRule="auto" w:before="118" w:after="0"/>
        <w:ind w:left="3082" w:right="700" w:hanging="548"/>
        <w:jc w:val="both"/>
        <w:rPr>
          <w:sz w:val="20"/>
        </w:rPr>
      </w:pPr>
      <w:r>
        <w:rPr>
          <w:sz w:val="20"/>
        </w:rPr>
        <w:t>The</w:t>
      </w:r>
      <w:r>
        <w:rPr>
          <w:spacing w:val="-7"/>
          <w:sz w:val="20"/>
        </w:rPr>
        <w:t> </w:t>
      </w:r>
      <w:r>
        <w:rPr>
          <w:sz w:val="20"/>
        </w:rPr>
        <w:t>design</w:t>
      </w:r>
      <w:r>
        <w:rPr>
          <w:spacing w:val="-7"/>
          <w:sz w:val="20"/>
        </w:rPr>
        <w:t> </w:t>
      </w:r>
      <w:r>
        <w:rPr>
          <w:sz w:val="20"/>
        </w:rPr>
        <w:t>of</w:t>
      </w:r>
      <w:r>
        <w:rPr>
          <w:spacing w:val="-7"/>
          <w:sz w:val="20"/>
        </w:rPr>
        <w:t> </w:t>
      </w:r>
      <w:r>
        <w:rPr>
          <w:sz w:val="20"/>
        </w:rPr>
        <w:t>the</w:t>
      </w:r>
      <w:r>
        <w:rPr>
          <w:spacing w:val="-7"/>
          <w:sz w:val="20"/>
        </w:rPr>
        <w:t> </w:t>
      </w:r>
      <w:r>
        <w:rPr>
          <w:sz w:val="20"/>
        </w:rPr>
        <w:t>model</w:t>
      </w:r>
      <w:r>
        <w:rPr>
          <w:spacing w:val="-5"/>
          <w:sz w:val="20"/>
        </w:rPr>
        <w:t> </w:t>
      </w:r>
      <w:r>
        <w:rPr>
          <w:sz w:val="20"/>
        </w:rPr>
        <w:t>meets</w:t>
      </w:r>
      <w:r>
        <w:rPr>
          <w:spacing w:val="-5"/>
          <w:sz w:val="20"/>
        </w:rPr>
        <w:t> </w:t>
      </w:r>
      <w:r>
        <w:rPr>
          <w:sz w:val="20"/>
        </w:rPr>
        <w:t>the</w:t>
      </w:r>
      <w:r>
        <w:rPr>
          <w:spacing w:val="-7"/>
          <w:sz w:val="20"/>
        </w:rPr>
        <w:t> </w:t>
      </w:r>
      <w:r>
        <w:rPr>
          <w:sz w:val="20"/>
        </w:rPr>
        <w:t>measurement</w:t>
      </w:r>
      <w:r>
        <w:rPr>
          <w:spacing w:val="-6"/>
          <w:sz w:val="20"/>
        </w:rPr>
        <w:t> </w:t>
      </w:r>
      <w:r>
        <w:rPr>
          <w:sz w:val="20"/>
        </w:rPr>
        <w:t>objective</w:t>
      </w:r>
      <w:r>
        <w:rPr>
          <w:spacing w:val="-7"/>
          <w:sz w:val="20"/>
        </w:rPr>
        <w:t> </w:t>
      </w:r>
      <w:r>
        <w:rPr>
          <w:sz w:val="20"/>
        </w:rPr>
        <w:t>of</w:t>
      </w:r>
      <w:r>
        <w:rPr>
          <w:spacing w:val="-7"/>
          <w:sz w:val="20"/>
        </w:rPr>
        <w:t> </w:t>
      </w:r>
      <w:r>
        <w:rPr>
          <w:sz w:val="20"/>
        </w:rPr>
        <w:t>the</w:t>
      </w:r>
      <w:r>
        <w:rPr>
          <w:spacing w:val="-7"/>
          <w:sz w:val="20"/>
        </w:rPr>
        <w:t> </w:t>
      </w:r>
      <w:r>
        <w:rPr>
          <w:sz w:val="20"/>
        </w:rPr>
        <w:t>applicable</w:t>
      </w:r>
      <w:r>
        <w:rPr>
          <w:spacing w:val="-7"/>
          <w:sz w:val="20"/>
        </w:rPr>
        <w:t> </w:t>
      </w:r>
      <w:r>
        <w:rPr>
          <w:sz w:val="20"/>
        </w:rPr>
        <w:t>criteria, is appropriate in the circumstances, and, if applicable, changes from the prior period's model are appropriate in the circumstances; and</w:t>
      </w:r>
    </w:p>
    <w:p>
      <w:pPr>
        <w:pStyle w:val="ListParagraph"/>
        <w:numPr>
          <w:ilvl w:val="1"/>
          <w:numId w:val="110"/>
        </w:numPr>
        <w:tabs>
          <w:tab w:pos="3078" w:val="left" w:leader="none"/>
          <w:tab w:pos="3082" w:val="left" w:leader="none"/>
        </w:tabs>
        <w:spacing w:line="292" w:lineRule="auto" w:before="119" w:after="0"/>
        <w:ind w:left="3082" w:right="707" w:hanging="548"/>
        <w:jc w:val="both"/>
        <w:rPr>
          <w:sz w:val="20"/>
        </w:rPr>
      </w:pPr>
      <w:r>
        <w:rPr>
          <w:sz w:val="20"/>
        </w:rPr>
        <w:t>Adjustments to the output of the model are consistent with the measurement objective of the applicable criteria and are appropriate in the circumstances; and</w:t>
      </w:r>
    </w:p>
    <w:p>
      <w:pPr>
        <w:pStyle w:val="ListParagraph"/>
        <w:numPr>
          <w:ilvl w:val="0"/>
          <w:numId w:val="110"/>
        </w:numPr>
        <w:tabs>
          <w:tab w:pos="2532" w:val="left" w:leader="none"/>
          <w:tab w:pos="2534" w:val="left" w:leader="none"/>
        </w:tabs>
        <w:spacing w:line="290" w:lineRule="auto" w:before="120" w:after="0"/>
        <w:ind w:left="2534" w:right="707" w:hanging="548"/>
        <w:jc w:val="both"/>
        <w:rPr>
          <w:sz w:val="20"/>
        </w:rPr>
      </w:pPr>
      <w:r>
        <w:rPr>
          <w:sz w:val="20"/>
        </w:rPr>
        <w:t>Whether</w:t>
      </w:r>
      <w:r>
        <w:rPr>
          <w:spacing w:val="-4"/>
          <w:sz w:val="20"/>
        </w:rPr>
        <w:t> </w:t>
      </w:r>
      <w:r>
        <w:rPr>
          <w:sz w:val="20"/>
        </w:rPr>
        <w:t>the</w:t>
      </w:r>
      <w:r>
        <w:rPr>
          <w:spacing w:val="-4"/>
          <w:sz w:val="20"/>
        </w:rPr>
        <w:t> </w:t>
      </w:r>
      <w:r>
        <w:rPr>
          <w:sz w:val="20"/>
        </w:rPr>
        <w:t>integrity</w:t>
      </w:r>
      <w:r>
        <w:rPr>
          <w:spacing w:val="-4"/>
          <w:sz w:val="20"/>
        </w:rPr>
        <w:t> </w:t>
      </w:r>
      <w:r>
        <w:rPr>
          <w:sz w:val="20"/>
        </w:rPr>
        <w:t>of</w:t>
      </w:r>
      <w:r>
        <w:rPr>
          <w:spacing w:val="-3"/>
          <w:sz w:val="20"/>
        </w:rPr>
        <w:t> </w:t>
      </w:r>
      <w:r>
        <w:rPr>
          <w:sz w:val="20"/>
        </w:rPr>
        <w:t>the</w:t>
      </w:r>
      <w:r>
        <w:rPr>
          <w:spacing w:val="-3"/>
          <w:sz w:val="20"/>
        </w:rPr>
        <w:t> </w:t>
      </w:r>
      <w:r>
        <w:rPr>
          <w:sz w:val="20"/>
        </w:rPr>
        <w:t>significant</w:t>
      </w:r>
      <w:r>
        <w:rPr>
          <w:spacing w:val="-3"/>
          <w:sz w:val="20"/>
        </w:rPr>
        <w:t> </w:t>
      </w:r>
      <w:r>
        <w:rPr>
          <w:sz w:val="20"/>
        </w:rPr>
        <w:t>assumptions</w:t>
      </w:r>
      <w:r>
        <w:rPr>
          <w:spacing w:val="-2"/>
          <w:sz w:val="20"/>
        </w:rPr>
        <w:t> </w:t>
      </w:r>
      <w:r>
        <w:rPr>
          <w:sz w:val="20"/>
        </w:rPr>
        <w:t>and</w:t>
      </w:r>
      <w:r>
        <w:rPr>
          <w:spacing w:val="-4"/>
          <w:sz w:val="20"/>
        </w:rPr>
        <w:t> </w:t>
      </w:r>
      <w:r>
        <w:rPr>
          <w:sz w:val="20"/>
        </w:rPr>
        <w:t>the</w:t>
      </w:r>
      <w:r>
        <w:rPr>
          <w:spacing w:val="-4"/>
          <w:sz w:val="20"/>
        </w:rPr>
        <w:t> </w:t>
      </w:r>
      <w:r>
        <w:rPr>
          <w:sz w:val="20"/>
        </w:rPr>
        <w:t>data</w:t>
      </w:r>
      <w:r>
        <w:rPr>
          <w:spacing w:val="-4"/>
          <w:sz w:val="20"/>
        </w:rPr>
        <w:t> </w:t>
      </w:r>
      <w:r>
        <w:rPr>
          <w:sz w:val="20"/>
        </w:rPr>
        <w:t>have</w:t>
      </w:r>
      <w:r>
        <w:rPr>
          <w:spacing w:val="-3"/>
          <w:sz w:val="20"/>
        </w:rPr>
        <w:t> </w:t>
      </w:r>
      <w:r>
        <w:rPr>
          <w:sz w:val="20"/>
        </w:rPr>
        <w:t>been</w:t>
      </w:r>
      <w:r>
        <w:rPr>
          <w:spacing w:val="-4"/>
          <w:sz w:val="20"/>
        </w:rPr>
        <w:t> </w:t>
      </w:r>
      <w:r>
        <w:rPr>
          <w:sz w:val="20"/>
        </w:rPr>
        <w:t>maintained</w:t>
      </w:r>
      <w:r>
        <w:rPr>
          <w:spacing w:val="-4"/>
          <w:sz w:val="20"/>
        </w:rPr>
        <w:t> </w:t>
      </w:r>
      <w:r>
        <w:rPr>
          <w:sz w:val="20"/>
        </w:rPr>
        <w:t>in applying the method.</w:t>
      </w:r>
    </w:p>
    <w:p>
      <w:pPr>
        <w:pStyle w:val="BodyText"/>
        <w:spacing w:before="1"/>
        <w:ind w:firstLine="0"/>
        <w:jc w:val="left"/>
        <w:rPr>
          <w:sz w:val="21"/>
        </w:rPr>
      </w:pPr>
    </w:p>
    <w:p>
      <w:pPr>
        <w:pStyle w:val="BodyText"/>
        <w:ind w:left="1440" w:firstLine="0"/>
        <w:jc w:val="left"/>
      </w:pPr>
      <w:r>
        <w:rPr/>
        <w:t>Evaluating</w:t>
      </w:r>
      <w:r>
        <w:rPr>
          <w:spacing w:val="-9"/>
        </w:rPr>
        <w:t> </w:t>
      </w:r>
      <w:r>
        <w:rPr/>
        <w:t>Whether</w:t>
      </w:r>
      <w:r>
        <w:rPr>
          <w:spacing w:val="-10"/>
        </w:rPr>
        <w:t> </w:t>
      </w:r>
      <w:r>
        <w:rPr/>
        <w:t>the</w:t>
      </w:r>
      <w:r>
        <w:rPr>
          <w:spacing w:val="-7"/>
        </w:rPr>
        <w:t> </w:t>
      </w:r>
      <w:r>
        <w:rPr/>
        <w:t>Assumptions</w:t>
      </w:r>
      <w:r>
        <w:rPr>
          <w:spacing w:val="-9"/>
        </w:rPr>
        <w:t> </w:t>
      </w:r>
      <w:r>
        <w:rPr/>
        <w:t>are</w:t>
      </w:r>
      <w:r>
        <w:rPr>
          <w:spacing w:val="-8"/>
        </w:rPr>
        <w:t> </w:t>
      </w:r>
      <w:r>
        <w:rPr/>
        <w:t>Appropriate</w:t>
      </w:r>
      <w:r>
        <w:rPr>
          <w:spacing w:val="-6"/>
        </w:rPr>
        <w:t> </w:t>
      </w:r>
      <w:r>
        <w:rPr/>
        <w:t>(Ref:</w:t>
      </w:r>
      <w:r>
        <w:rPr>
          <w:spacing w:val="-9"/>
        </w:rPr>
        <w:t> </w:t>
      </w:r>
      <w:r>
        <w:rPr/>
        <w:t>Para.</w:t>
      </w:r>
      <w:r>
        <w:rPr>
          <w:spacing w:val="-10"/>
        </w:rPr>
        <w:t> </w:t>
      </w:r>
      <w:r>
        <w:rPr>
          <w:spacing w:val="-2"/>
        </w:rPr>
        <w:t>134R(a)(ii))</w:t>
      </w:r>
    </w:p>
    <w:p>
      <w:pPr>
        <w:pStyle w:val="BodyText"/>
        <w:spacing w:line="290" w:lineRule="auto" w:before="172"/>
        <w:ind w:left="1987" w:right="704"/>
      </w:pPr>
      <w:r>
        <w:rPr/>
        <w:t>A394R.</w:t>
      </w:r>
      <w:r>
        <w:rPr>
          <w:spacing w:val="-4"/>
        </w:rPr>
        <w:t> </w:t>
      </w:r>
      <w:r>
        <w:rPr/>
        <w:t>In evaluating whether the assumptions are appropriate, the practitioner’s further procedures may address:</w:t>
      </w:r>
    </w:p>
    <w:p>
      <w:pPr>
        <w:pStyle w:val="ListParagraph"/>
        <w:numPr>
          <w:ilvl w:val="0"/>
          <w:numId w:val="111"/>
        </w:numPr>
        <w:tabs>
          <w:tab w:pos="2532" w:val="left" w:leader="none"/>
          <w:tab w:pos="2534" w:val="left" w:leader="none"/>
        </w:tabs>
        <w:spacing w:line="292" w:lineRule="auto" w:before="122" w:after="0"/>
        <w:ind w:left="2534" w:right="705" w:hanging="548"/>
        <w:jc w:val="both"/>
        <w:rPr>
          <w:sz w:val="20"/>
        </w:rPr>
      </w:pPr>
      <w:r>
        <w:rPr>
          <w:sz w:val="20"/>
        </w:rPr>
        <w:t>Whether</w:t>
      </w:r>
      <w:r>
        <w:rPr>
          <w:spacing w:val="-6"/>
          <w:sz w:val="20"/>
        </w:rPr>
        <w:t> </w:t>
      </w:r>
      <w:r>
        <w:rPr>
          <w:sz w:val="20"/>
        </w:rPr>
        <w:t>judgments</w:t>
      </w:r>
      <w:r>
        <w:rPr>
          <w:spacing w:val="-5"/>
          <w:sz w:val="20"/>
        </w:rPr>
        <w:t> </w:t>
      </w:r>
      <w:r>
        <w:rPr>
          <w:sz w:val="20"/>
        </w:rPr>
        <w:t>made</w:t>
      </w:r>
      <w:r>
        <w:rPr>
          <w:spacing w:val="-5"/>
          <w:sz w:val="20"/>
        </w:rPr>
        <w:t> </w:t>
      </w:r>
      <w:r>
        <w:rPr>
          <w:sz w:val="20"/>
        </w:rPr>
        <w:t>in</w:t>
      </w:r>
      <w:r>
        <w:rPr>
          <w:spacing w:val="-7"/>
          <w:sz w:val="20"/>
        </w:rPr>
        <w:t> </w:t>
      </w:r>
      <w:r>
        <w:rPr>
          <w:sz w:val="20"/>
        </w:rPr>
        <w:t>selecting</w:t>
      </w:r>
      <w:r>
        <w:rPr>
          <w:spacing w:val="-5"/>
          <w:sz w:val="20"/>
        </w:rPr>
        <w:t> </w:t>
      </w:r>
      <w:r>
        <w:rPr>
          <w:sz w:val="20"/>
        </w:rPr>
        <w:t>the</w:t>
      </w:r>
      <w:r>
        <w:rPr>
          <w:spacing w:val="-7"/>
          <w:sz w:val="20"/>
        </w:rPr>
        <w:t> </w:t>
      </w:r>
      <w:r>
        <w:rPr>
          <w:sz w:val="20"/>
        </w:rPr>
        <w:t>significant</w:t>
      </w:r>
      <w:r>
        <w:rPr>
          <w:spacing w:val="-4"/>
          <w:sz w:val="20"/>
        </w:rPr>
        <w:t> </w:t>
      </w:r>
      <w:r>
        <w:rPr>
          <w:sz w:val="20"/>
        </w:rPr>
        <w:t>assumptions</w:t>
      </w:r>
      <w:r>
        <w:rPr>
          <w:spacing w:val="-6"/>
          <w:sz w:val="20"/>
        </w:rPr>
        <w:t> </w:t>
      </w:r>
      <w:r>
        <w:rPr>
          <w:sz w:val="20"/>
        </w:rPr>
        <w:t>give</w:t>
      </w:r>
      <w:r>
        <w:rPr>
          <w:spacing w:val="-7"/>
          <w:sz w:val="20"/>
        </w:rPr>
        <w:t> </w:t>
      </w:r>
      <w:r>
        <w:rPr>
          <w:sz w:val="20"/>
        </w:rPr>
        <w:t>rise</w:t>
      </w:r>
      <w:r>
        <w:rPr>
          <w:spacing w:val="-7"/>
          <w:sz w:val="20"/>
        </w:rPr>
        <w:t> </w:t>
      </w:r>
      <w:r>
        <w:rPr>
          <w:sz w:val="20"/>
        </w:rPr>
        <w:t>to</w:t>
      </w:r>
      <w:r>
        <w:rPr>
          <w:spacing w:val="-7"/>
          <w:sz w:val="20"/>
        </w:rPr>
        <w:t> </w:t>
      </w:r>
      <w:r>
        <w:rPr>
          <w:sz w:val="20"/>
        </w:rPr>
        <w:t>indicators</w:t>
      </w:r>
      <w:r>
        <w:rPr>
          <w:spacing w:val="-5"/>
          <w:sz w:val="20"/>
        </w:rPr>
        <w:t> </w:t>
      </w:r>
      <w:r>
        <w:rPr>
          <w:sz w:val="20"/>
        </w:rPr>
        <w:t>of possible management bias;</w:t>
      </w:r>
    </w:p>
    <w:p>
      <w:pPr>
        <w:pStyle w:val="ListParagraph"/>
        <w:numPr>
          <w:ilvl w:val="0"/>
          <w:numId w:val="111"/>
        </w:numPr>
        <w:tabs>
          <w:tab w:pos="2532" w:val="left" w:leader="none"/>
          <w:tab w:pos="2534" w:val="left" w:leader="none"/>
        </w:tabs>
        <w:spacing w:line="292" w:lineRule="auto" w:before="118" w:after="0"/>
        <w:ind w:left="2534" w:right="701" w:hanging="548"/>
        <w:jc w:val="both"/>
        <w:rPr>
          <w:sz w:val="20"/>
        </w:rPr>
      </w:pPr>
      <w:r>
        <w:rPr>
          <w:sz w:val="20"/>
        </w:rPr>
        <w:t>Whether</w:t>
      </w:r>
      <w:r>
        <w:rPr>
          <w:spacing w:val="-6"/>
          <w:sz w:val="20"/>
        </w:rPr>
        <w:t> </w:t>
      </w:r>
      <w:r>
        <w:rPr>
          <w:sz w:val="20"/>
        </w:rPr>
        <w:t>the</w:t>
      </w:r>
      <w:r>
        <w:rPr>
          <w:spacing w:val="-7"/>
          <w:sz w:val="20"/>
        </w:rPr>
        <w:t> </w:t>
      </w:r>
      <w:r>
        <w:rPr>
          <w:sz w:val="20"/>
        </w:rPr>
        <w:t>significant</w:t>
      </w:r>
      <w:r>
        <w:rPr>
          <w:spacing w:val="-6"/>
          <w:sz w:val="20"/>
        </w:rPr>
        <w:t> </w:t>
      </w:r>
      <w:r>
        <w:rPr>
          <w:sz w:val="20"/>
        </w:rPr>
        <w:t>assumptions</w:t>
      </w:r>
      <w:r>
        <w:rPr>
          <w:spacing w:val="-5"/>
          <w:sz w:val="20"/>
        </w:rPr>
        <w:t> </w:t>
      </w:r>
      <w:r>
        <w:rPr>
          <w:sz w:val="20"/>
        </w:rPr>
        <w:t>are</w:t>
      </w:r>
      <w:r>
        <w:rPr>
          <w:spacing w:val="-7"/>
          <w:sz w:val="20"/>
        </w:rPr>
        <w:t> </w:t>
      </w:r>
      <w:r>
        <w:rPr>
          <w:sz w:val="20"/>
        </w:rPr>
        <w:t>consistent</w:t>
      </w:r>
      <w:r>
        <w:rPr>
          <w:spacing w:val="-6"/>
          <w:sz w:val="20"/>
        </w:rPr>
        <w:t> </w:t>
      </w:r>
      <w:r>
        <w:rPr>
          <w:sz w:val="20"/>
        </w:rPr>
        <w:t>with</w:t>
      </w:r>
      <w:r>
        <w:rPr>
          <w:spacing w:val="-2"/>
          <w:sz w:val="20"/>
        </w:rPr>
        <w:t> </w:t>
      </w:r>
      <w:r>
        <w:rPr>
          <w:sz w:val="20"/>
        </w:rPr>
        <w:t>each</w:t>
      </w:r>
      <w:r>
        <w:rPr>
          <w:spacing w:val="-7"/>
          <w:sz w:val="20"/>
        </w:rPr>
        <w:t> </w:t>
      </w:r>
      <w:r>
        <w:rPr>
          <w:sz w:val="20"/>
        </w:rPr>
        <w:t>other</w:t>
      </w:r>
      <w:r>
        <w:rPr>
          <w:spacing w:val="-6"/>
          <w:sz w:val="20"/>
        </w:rPr>
        <w:t> </w:t>
      </w:r>
      <w:r>
        <w:rPr>
          <w:sz w:val="20"/>
        </w:rPr>
        <w:t>and</w:t>
      </w:r>
      <w:r>
        <w:rPr>
          <w:spacing w:val="-7"/>
          <w:sz w:val="20"/>
        </w:rPr>
        <w:t> </w:t>
      </w:r>
      <w:r>
        <w:rPr>
          <w:sz w:val="20"/>
        </w:rPr>
        <w:t>with</w:t>
      </w:r>
      <w:r>
        <w:rPr>
          <w:spacing w:val="-7"/>
          <w:sz w:val="20"/>
        </w:rPr>
        <w:t> </w:t>
      </w:r>
      <w:r>
        <w:rPr>
          <w:sz w:val="20"/>
        </w:rPr>
        <w:t>those</w:t>
      </w:r>
      <w:r>
        <w:rPr>
          <w:spacing w:val="-5"/>
          <w:sz w:val="20"/>
        </w:rPr>
        <w:t> </w:t>
      </w:r>
      <w:r>
        <w:rPr>
          <w:sz w:val="20"/>
        </w:rPr>
        <w:t>used</w:t>
      </w:r>
      <w:r>
        <w:rPr>
          <w:spacing w:val="-7"/>
          <w:sz w:val="20"/>
        </w:rPr>
        <w:t> </w:t>
      </w:r>
      <w:r>
        <w:rPr>
          <w:sz w:val="20"/>
        </w:rPr>
        <w:t>in other disclosures, or</w:t>
      </w:r>
      <w:r>
        <w:rPr>
          <w:spacing w:val="-1"/>
          <w:sz w:val="20"/>
        </w:rPr>
        <w:t> </w:t>
      </w:r>
      <w:r>
        <w:rPr>
          <w:sz w:val="20"/>
        </w:rPr>
        <w:t>with</w:t>
      </w:r>
      <w:r>
        <w:rPr>
          <w:spacing w:val="-2"/>
          <w:sz w:val="20"/>
        </w:rPr>
        <w:t> </w:t>
      </w:r>
      <w:r>
        <w:rPr>
          <w:sz w:val="20"/>
        </w:rPr>
        <w:t>related</w:t>
      </w:r>
      <w:r>
        <w:rPr>
          <w:spacing w:val="-2"/>
          <w:sz w:val="20"/>
        </w:rPr>
        <w:t> </w:t>
      </w:r>
      <w:r>
        <w:rPr>
          <w:sz w:val="20"/>
        </w:rPr>
        <w:t>assumptions</w:t>
      </w:r>
      <w:r>
        <w:rPr>
          <w:spacing w:val="-1"/>
          <w:sz w:val="20"/>
        </w:rPr>
        <w:t> </w:t>
      </w:r>
      <w:r>
        <w:rPr>
          <w:sz w:val="20"/>
        </w:rPr>
        <w:t>used in other areas</w:t>
      </w:r>
      <w:r>
        <w:rPr>
          <w:spacing w:val="-1"/>
          <w:sz w:val="20"/>
        </w:rPr>
        <w:t> </w:t>
      </w:r>
      <w:r>
        <w:rPr>
          <w:sz w:val="20"/>
        </w:rPr>
        <w:t>of the</w:t>
      </w:r>
      <w:r>
        <w:rPr>
          <w:spacing w:val="-2"/>
          <w:sz w:val="20"/>
        </w:rPr>
        <w:t> </w:t>
      </w:r>
      <w:r>
        <w:rPr>
          <w:sz w:val="20"/>
        </w:rPr>
        <w:t>entity's business activities, based on the practitioner's knowledge obtained in the engagement; and</w:t>
      </w:r>
    </w:p>
    <w:p>
      <w:pPr>
        <w:pStyle w:val="ListParagraph"/>
        <w:numPr>
          <w:ilvl w:val="0"/>
          <w:numId w:val="111"/>
        </w:numPr>
        <w:tabs>
          <w:tab w:pos="2531" w:val="left" w:leader="none"/>
          <w:tab w:pos="2534" w:val="left" w:leader="none"/>
        </w:tabs>
        <w:spacing w:line="292" w:lineRule="auto" w:before="119" w:after="0"/>
        <w:ind w:left="2534" w:right="702" w:hanging="548"/>
        <w:jc w:val="both"/>
        <w:rPr>
          <w:sz w:val="20"/>
        </w:rPr>
      </w:pPr>
      <w:r>
        <w:rPr>
          <w:sz w:val="20"/>
        </w:rPr>
        <w:t>If applicable, whether management has the intent to carry out specific courses of action and has the ability to do so.</w:t>
      </w:r>
    </w:p>
    <w:p>
      <w:pPr>
        <w:pStyle w:val="ListParagraph"/>
        <w:numPr>
          <w:ilvl w:val="0"/>
          <w:numId w:val="111"/>
        </w:numPr>
        <w:tabs>
          <w:tab w:pos="2532" w:val="left" w:leader="none"/>
          <w:tab w:pos="2534" w:val="left" w:leader="none"/>
        </w:tabs>
        <w:spacing w:line="290" w:lineRule="auto" w:before="120" w:after="0"/>
        <w:ind w:left="2534" w:right="709" w:hanging="548"/>
        <w:jc w:val="both"/>
        <w:rPr>
          <w:sz w:val="20"/>
        </w:rPr>
      </w:pPr>
      <w:r>
        <w:rPr>
          <w:sz w:val="20"/>
        </w:rPr>
        <w:t>Whether the entity has considered alternative assumptions or outcomes, and why it has rejected them.</w:t>
      </w:r>
    </w:p>
    <w:p>
      <w:pPr>
        <w:pStyle w:val="BodyText"/>
        <w:spacing w:before="1"/>
        <w:ind w:firstLine="0"/>
        <w:jc w:val="left"/>
        <w:rPr>
          <w:sz w:val="21"/>
        </w:rPr>
      </w:pPr>
    </w:p>
    <w:p>
      <w:pPr>
        <w:pStyle w:val="BodyText"/>
        <w:spacing w:before="1"/>
        <w:ind w:left="1440" w:firstLine="0"/>
        <w:jc w:val="left"/>
      </w:pPr>
      <w:r>
        <w:rPr/>
        <w:t>Evaluating</w:t>
      </w:r>
      <w:r>
        <w:rPr>
          <w:spacing w:val="-8"/>
        </w:rPr>
        <w:t> </w:t>
      </w:r>
      <w:r>
        <w:rPr/>
        <w:t>Whether</w:t>
      </w:r>
      <w:r>
        <w:rPr>
          <w:spacing w:val="-8"/>
        </w:rPr>
        <w:t> </w:t>
      </w:r>
      <w:r>
        <w:rPr/>
        <w:t>the</w:t>
      </w:r>
      <w:r>
        <w:rPr>
          <w:spacing w:val="-6"/>
        </w:rPr>
        <w:t> </w:t>
      </w:r>
      <w:r>
        <w:rPr/>
        <w:t>Data</w:t>
      </w:r>
      <w:r>
        <w:rPr>
          <w:spacing w:val="-8"/>
        </w:rPr>
        <w:t> </w:t>
      </w:r>
      <w:r>
        <w:rPr/>
        <w:t>are</w:t>
      </w:r>
      <w:r>
        <w:rPr>
          <w:spacing w:val="-7"/>
        </w:rPr>
        <w:t> </w:t>
      </w:r>
      <w:r>
        <w:rPr/>
        <w:t>Appropriate</w:t>
      </w:r>
      <w:r>
        <w:rPr>
          <w:spacing w:val="-9"/>
        </w:rPr>
        <w:t> </w:t>
      </w:r>
      <w:r>
        <w:rPr/>
        <w:t>(Ref:</w:t>
      </w:r>
      <w:r>
        <w:rPr>
          <w:spacing w:val="-8"/>
        </w:rPr>
        <w:t> </w:t>
      </w:r>
      <w:r>
        <w:rPr/>
        <w:t>Para.</w:t>
      </w:r>
      <w:r>
        <w:rPr>
          <w:spacing w:val="-8"/>
        </w:rPr>
        <w:t> </w:t>
      </w:r>
      <w:r>
        <w:rPr>
          <w:spacing w:val="-2"/>
        </w:rPr>
        <w:t>134R(a)(iii))</w:t>
      </w:r>
    </w:p>
    <w:p>
      <w:pPr>
        <w:pStyle w:val="BodyText"/>
        <w:spacing w:line="290" w:lineRule="auto" w:before="170"/>
        <w:ind w:left="1987" w:right="532"/>
        <w:jc w:val="left"/>
      </w:pPr>
      <w:r>
        <w:rPr/>
        <w:t>A395R.</w:t>
      </w:r>
      <w:r>
        <w:rPr>
          <w:spacing w:val="38"/>
        </w:rPr>
        <w:t> </w:t>
      </w:r>
      <w:r>
        <w:rPr/>
        <w:t>In</w:t>
      </w:r>
      <w:r>
        <w:rPr>
          <w:spacing w:val="39"/>
        </w:rPr>
        <w:t> </w:t>
      </w:r>
      <w:r>
        <w:rPr/>
        <w:t>evaluating</w:t>
      </w:r>
      <w:r>
        <w:rPr>
          <w:spacing w:val="38"/>
        </w:rPr>
        <w:t> </w:t>
      </w:r>
      <w:r>
        <w:rPr/>
        <w:t>whether</w:t>
      </w:r>
      <w:r>
        <w:rPr>
          <w:spacing w:val="38"/>
        </w:rPr>
        <w:t> </w:t>
      </w:r>
      <w:r>
        <w:rPr/>
        <w:t>the</w:t>
      </w:r>
      <w:r>
        <w:rPr>
          <w:spacing w:val="39"/>
        </w:rPr>
        <w:t> </w:t>
      </w:r>
      <w:r>
        <w:rPr/>
        <w:t>data</w:t>
      </w:r>
      <w:r>
        <w:rPr>
          <w:spacing w:val="39"/>
        </w:rPr>
        <w:t> </w:t>
      </w:r>
      <w:r>
        <w:rPr/>
        <w:t>are</w:t>
      </w:r>
      <w:r>
        <w:rPr>
          <w:spacing w:val="38"/>
        </w:rPr>
        <w:t> </w:t>
      </w:r>
      <w:r>
        <w:rPr/>
        <w:t>appropriate,</w:t>
      </w:r>
      <w:r>
        <w:rPr>
          <w:spacing w:val="38"/>
        </w:rPr>
        <w:t> </w:t>
      </w:r>
      <w:r>
        <w:rPr/>
        <w:t>the</w:t>
      </w:r>
      <w:r>
        <w:rPr>
          <w:spacing w:val="38"/>
        </w:rPr>
        <w:t> </w:t>
      </w:r>
      <w:r>
        <w:rPr/>
        <w:t>practitioner’s</w:t>
      </w:r>
      <w:r>
        <w:rPr>
          <w:spacing w:val="39"/>
        </w:rPr>
        <w:t> </w:t>
      </w:r>
      <w:r>
        <w:rPr/>
        <w:t>further</w:t>
      </w:r>
      <w:r>
        <w:rPr>
          <w:spacing w:val="38"/>
        </w:rPr>
        <w:t> </w:t>
      </w:r>
      <w:r>
        <w:rPr/>
        <w:t>procedures</w:t>
      </w:r>
      <w:r>
        <w:rPr>
          <w:spacing w:val="39"/>
        </w:rPr>
        <w:t> </w:t>
      </w:r>
      <w:r>
        <w:rPr/>
        <w:t>may </w:t>
      </w:r>
      <w:r>
        <w:rPr>
          <w:spacing w:val="-2"/>
        </w:rPr>
        <w:t>address:</w:t>
      </w:r>
    </w:p>
    <w:p>
      <w:pPr>
        <w:pStyle w:val="ListParagraph"/>
        <w:numPr>
          <w:ilvl w:val="0"/>
          <w:numId w:val="112"/>
        </w:numPr>
        <w:tabs>
          <w:tab w:pos="2534" w:val="left" w:leader="none"/>
        </w:tabs>
        <w:spacing w:line="292" w:lineRule="auto" w:before="123" w:after="0"/>
        <w:ind w:left="2534" w:right="707" w:hanging="548"/>
        <w:jc w:val="left"/>
        <w:rPr>
          <w:sz w:val="20"/>
        </w:rPr>
      </w:pPr>
      <w:r>
        <w:rPr>
          <w:sz w:val="20"/>
        </w:rPr>
        <w:t>Whether</w:t>
      </w:r>
      <w:r>
        <w:rPr>
          <w:spacing w:val="68"/>
          <w:sz w:val="20"/>
        </w:rPr>
        <w:t> </w:t>
      </w:r>
      <w:r>
        <w:rPr>
          <w:sz w:val="20"/>
        </w:rPr>
        <w:t>judgments</w:t>
      </w:r>
      <w:r>
        <w:rPr>
          <w:spacing w:val="68"/>
          <w:sz w:val="20"/>
        </w:rPr>
        <w:t> </w:t>
      </w:r>
      <w:r>
        <w:rPr>
          <w:sz w:val="20"/>
        </w:rPr>
        <w:t>made</w:t>
      </w:r>
      <w:r>
        <w:rPr>
          <w:spacing w:val="69"/>
          <w:sz w:val="20"/>
        </w:rPr>
        <w:t> </w:t>
      </w:r>
      <w:r>
        <w:rPr>
          <w:sz w:val="20"/>
        </w:rPr>
        <w:t>in</w:t>
      </w:r>
      <w:r>
        <w:rPr>
          <w:spacing w:val="67"/>
          <w:sz w:val="20"/>
        </w:rPr>
        <w:t> </w:t>
      </w:r>
      <w:r>
        <w:rPr>
          <w:sz w:val="20"/>
        </w:rPr>
        <w:t>selecting</w:t>
      </w:r>
      <w:r>
        <w:rPr>
          <w:spacing w:val="67"/>
          <w:sz w:val="20"/>
        </w:rPr>
        <w:t> </w:t>
      </w:r>
      <w:r>
        <w:rPr>
          <w:sz w:val="20"/>
        </w:rPr>
        <w:t>the</w:t>
      </w:r>
      <w:r>
        <w:rPr>
          <w:spacing w:val="67"/>
          <w:sz w:val="20"/>
        </w:rPr>
        <w:t> </w:t>
      </w:r>
      <w:r>
        <w:rPr>
          <w:sz w:val="20"/>
        </w:rPr>
        <w:t>data</w:t>
      </w:r>
      <w:r>
        <w:rPr>
          <w:spacing w:val="69"/>
          <w:sz w:val="20"/>
        </w:rPr>
        <w:t> </w:t>
      </w:r>
      <w:r>
        <w:rPr>
          <w:sz w:val="20"/>
        </w:rPr>
        <w:t>give</w:t>
      </w:r>
      <w:r>
        <w:rPr>
          <w:spacing w:val="67"/>
          <w:sz w:val="20"/>
        </w:rPr>
        <w:t> </w:t>
      </w:r>
      <w:r>
        <w:rPr>
          <w:sz w:val="20"/>
        </w:rPr>
        <w:t>rise</w:t>
      </w:r>
      <w:r>
        <w:rPr>
          <w:spacing w:val="67"/>
          <w:sz w:val="20"/>
        </w:rPr>
        <w:t> </w:t>
      </w:r>
      <w:r>
        <w:rPr>
          <w:sz w:val="20"/>
        </w:rPr>
        <w:t>to</w:t>
      </w:r>
      <w:r>
        <w:rPr>
          <w:spacing w:val="69"/>
          <w:sz w:val="20"/>
        </w:rPr>
        <w:t> </w:t>
      </w:r>
      <w:r>
        <w:rPr>
          <w:sz w:val="20"/>
        </w:rPr>
        <w:t>indicators</w:t>
      </w:r>
      <w:r>
        <w:rPr>
          <w:spacing w:val="68"/>
          <w:sz w:val="20"/>
        </w:rPr>
        <w:t> </w:t>
      </w:r>
      <w:r>
        <w:rPr>
          <w:sz w:val="20"/>
        </w:rPr>
        <w:t>of</w:t>
      </w:r>
      <w:r>
        <w:rPr>
          <w:spacing w:val="69"/>
          <w:sz w:val="20"/>
        </w:rPr>
        <w:t> </w:t>
      </w:r>
      <w:r>
        <w:rPr>
          <w:sz w:val="20"/>
        </w:rPr>
        <w:t>possible management bias;</w:t>
      </w:r>
    </w:p>
    <w:p>
      <w:pPr>
        <w:pStyle w:val="ListParagraph"/>
        <w:numPr>
          <w:ilvl w:val="0"/>
          <w:numId w:val="112"/>
        </w:numPr>
        <w:tabs>
          <w:tab w:pos="2534" w:val="left" w:leader="none"/>
        </w:tabs>
        <w:spacing w:line="240" w:lineRule="auto" w:before="118" w:after="0"/>
        <w:ind w:left="2534" w:right="0" w:hanging="547"/>
        <w:jc w:val="left"/>
        <w:rPr>
          <w:sz w:val="20"/>
        </w:rPr>
      </w:pPr>
      <w:r>
        <w:rPr>
          <w:sz w:val="20"/>
        </w:rPr>
        <w:t>Whether</w:t>
      </w:r>
      <w:r>
        <w:rPr>
          <w:spacing w:val="-7"/>
          <w:sz w:val="20"/>
        </w:rPr>
        <w:t> </w:t>
      </w:r>
      <w:r>
        <w:rPr>
          <w:sz w:val="20"/>
        </w:rPr>
        <w:t>the</w:t>
      </w:r>
      <w:r>
        <w:rPr>
          <w:spacing w:val="-8"/>
          <w:sz w:val="20"/>
        </w:rPr>
        <w:t> </w:t>
      </w:r>
      <w:r>
        <w:rPr>
          <w:sz w:val="20"/>
        </w:rPr>
        <w:t>data</w:t>
      </w:r>
      <w:r>
        <w:rPr>
          <w:spacing w:val="-7"/>
          <w:sz w:val="20"/>
        </w:rPr>
        <w:t> </w:t>
      </w:r>
      <w:r>
        <w:rPr>
          <w:sz w:val="20"/>
        </w:rPr>
        <w:t>are</w:t>
      </w:r>
      <w:r>
        <w:rPr>
          <w:spacing w:val="-7"/>
          <w:sz w:val="20"/>
        </w:rPr>
        <w:t> </w:t>
      </w:r>
      <w:r>
        <w:rPr>
          <w:sz w:val="20"/>
        </w:rPr>
        <w:t>relevant</w:t>
      </w:r>
      <w:r>
        <w:rPr>
          <w:spacing w:val="-8"/>
          <w:sz w:val="20"/>
        </w:rPr>
        <w:t> </w:t>
      </w:r>
      <w:r>
        <w:rPr>
          <w:sz w:val="20"/>
        </w:rPr>
        <w:t>and</w:t>
      </w:r>
      <w:r>
        <w:rPr>
          <w:spacing w:val="-8"/>
          <w:sz w:val="20"/>
        </w:rPr>
        <w:t> </w:t>
      </w:r>
      <w:r>
        <w:rPr>
          <w:sz w:val="20"/>
        </w:rPr>
        <w:t>reliable</w:t>
      </w:r>
      <w:r>
        <w:rPr>
          <w:spacing w:val="-6"/>
          <w:sz w:val="20"/>
        </w:rPr>
        <w:t> </w:t>
      </w:r>
      <w:r>
        <w:rPr>
          <w:sz w:val="20"/>
        </w:rPr>
        <w:t>in</w:t>
      </w:r>
      <w:r>
        <w:rPr>
          <w:spacing w:val="-3"/>
          <w:sz w:val="20"/>
        </w:rPr>
        <w:t> </w:t>
      </w:r>
      <w:r>
        <w:rPr>
          <w:sz w:val="20"/>
        </w:rPr>
        <w:t>the</w:t>
      </w:r>
      <w:r>
        <w:rPr>
          <w:spacing w:val="-9"/>
          <w:sz w:val="20"/>
        </w:rPr>
        <w:t> </w:t>
      </w:r>
      <w:r>
        <w:rPr>
          <w:sz w:val="20"/>
        </w:rPr>
        <w:t>circumstances;</w:t>
      </w:r>
      <w:r>
        <w:rPr>
          <w:spacing w:val="-7"/>
          <w:sz w:val="20"/>
        </w:rPr>
        <w:t> </w:t>
      </w:r>
      <w:r>
        <w:rPr>
          <w:spacing w:val="-5"/>
          <w:sz w:val="20"/>
        </w:rPr>
        <w:t>and</w:t>
      </w:r>
    </w:p>
    <w:p>
      <w:pPr>
        <w:pStyle w:val="ListParagraph"/>
        <w:numPr>
          <w:ilvl w:val="0"/>
          <w:numId w:val="112"/>
        </w:numPr>
        <w:tabs>
          <w:tab w:pos="2534" w:val="left" w:leader="none"/>
        </w:tabs>
        <w:spacing w:line="292" w:lineRule="auto" w:before="171" w:after="0"/>
        <w:ind w:left="2534" w:right="704" w:hanging="548"/>
        <w:jc w:val="left"/>
        <w:rPr>
          <w:sz w:val="20"/>
        </w:rPr>
      </w:pPr>
      <w:r>
        <w:rPr>
          <w:sz w:val="20"/>
        </w:rPr>
        <w:t>Whether</w:t>
      </w:r>
      <w:r>
        <w:rPr>
          <w:spacing w:val="31"/>
          <w:sz w:val="20"/>
        </w:rPr>
        <w:t> </w:t>
      </w:r>
      <w:r>
        <w:rPr>
          <w:sz w:val="20"/>
        </w:rPr>
        <w:t>the</w:t>
      </w:r>
      <w:r>
        <w:rPr>
          <w:spacing w:val="30"/>
          <w:sz w:val="20"/>
        </w:rPr>
        <w:t> </w:t>
      </w:r>
      <w:r>
        <w:rPr>
          <w:sz w:val="20"/>
        </w:rPr>
        <w:t>data</w:t>
      </w:r>
      <w:r>
        <w:rPr>
          <w:spacing w:val="32"/>
          <w:sz w:val="20"/>
        </w:rPr>
        <w:t> </w:t>
      </w:r>
      <w:r>
        <w:rPr>
          <w:sz w:val="20"/>
        </w:rPr>
        <w:t>have</w:t>
      </w:r>
      <w:r>
        <w:rPr>
          <w:spacing w:val="30"/>
          <w:sz w:val="20"/>
        </w:rPr>
        <w:t> </w:t>
      </w:r>
      <w:r>
        <w:rPr>
          <w:sz w:val="20"/>
        </w:rPr>
        <w:t>been</w:t>
      </w:r>
      <w:r>
        <w:rPr>
          <w:spacing w:val="30"/>
          <w:sz w:val="20"/>
        </w:rPr>
        <w:t> </w:t>
      </w:r>
      <w:r>
        <w:rPr>
          <w:sz w:val="20"/>
        </w:rPr>
        <w:t>appropriately</w:t>
      </w:r>
      <w:r>
        <w:rPr>
          <w:spacing w:val="31"/>
          <w:sz w:val="20"/>
        </w:rPr>
        <w:t> </w:t>
      </w:r>
      <w:r>
        <w:rPr>
          <w:sz w:val="20"/>
        </w:rPr>
        <w:t>understood</w:t>
      </w:r>
      <w:r>
        <w:rPr>
          <w:spacing w:val="30"/>
          <w:sz w:val="20"/>
        </w:rPr>
        <w:t> </w:t>
      </w:r>
      <w:r>
        <w:rPr>
          <w:sz w:val="20"/>
        </w:rPr>
        <w:t>or</w:t>
      </w:r>
      <w:r>
        <w:rPr>
          <w:spacing w:val="31"/>
          <w:sz w:val="20"/>
        </w:rPr>
        <w:t> </w:t>
      </w:r>
      <w:r>
        <w:rPr>
          <w:sz w:val="20"/>
        </w:rPr>
        <w:t>interpreted</w:t>
      </w:r>
      <w:r>
        <w:rPr>
          <w:spacing w:val="30"/>
          <w:sz w:val="20"/>
        </w:rPr>
        <w:t> </w:t>
      </w:r>
      <w:r>
        <w:rPr>
          <w:sz w:val="20"/>
        </w:rPr>
        <w:t>by</w:t>
      </w:r>
      <w:r>
        <w:rPr>
          <w:spacing w:val="31"/>
          <w:sz w:val="20"/>
        </w:rPr>
        <w:t> </w:t>
      </w:r>
      <w:r>
        <w:rPr>
          <w:sz w:val="20"/>
        </w:rPr>
        <w:t>management, including with respect to contractual terms.</w:t>
      </w:r>
    </w:p>
    <w:p>
      <w:pPr>
        <w:pStyle w:val="BodyText"/>
        <w:spacing w:before="8"/>
        <w:ind w:firstLine="0"/>
        <w:jc w:val="left"/>
      </w:pPr>
    </w:p>
    <w:p>
      <w:pPr>
        <w:pStyle w:val="BodyText"/>
        <w:spacing w:line="292" w:lineRule="auto"/>
        <w:ind w:left="1440" w:right="1962" w:firstLine="0"/>
      </w:pPr>
      <w:r>
        <w:rPr/>
        <w:t>Changes</w:t>
      </w:r>
      <w:r>
        <w:rPr>
          <w:spacing w:val="-3"/>
        </w:rPr>
        <w:t> </w:t>
      </w:r>
      <w:r>
        <w:rPr/>
        <w:t>from</w:t>
      </w:r>
      <w:r>
        <w:rPr>
          <w:spacing w:val="-2"/>
        </w:rPr>
        <w:t> </w:t>
      </w:r>
      <w:r>
        <w:rPr/>
        <w:t>Prior</w:t>
      </w:r>
      <w:r>
        <w:rPr>
          <w:spacing w:val="-4"/>
        </w:rPr>
        <w:t> </w:t>
      </w:r>
      <w:r>
        <w:rPr/>
        <w:t>Periods</w:t>
      </w:r>
      <w:r>
        <w:rPr>
          <w:spacing w:val="-3"/>
        </w:rPr>
        <w:t> </w:t>
      </w:r>
      <w:r>
        <w:rPr/>
        <w:t>not</w:t>
      </w:r>
      <w:r>
        <w:rPr>
          <w:spacing w:val="-4"/>
        </w:rPr>
        <w:t> </w:t>
      </w:r>
      <w:r>
        <w:rPr/>
        <w:t>Based</w:t>
      </w:r>
      <w:r>
        <w:rPr>
          <w:spacing w:val="-3"/>
        </w:rPr>
        <w:t> </w:t>
      </w:r>
      <w:r>
        <w:rPr/>
        <w:t>on</w:t>
      </w:r>
      <w:r>
        <w:rPr>
          <w:spacing w:val="-5"/>
        </w:rPr>
        <w:t> </w:t>
      </w:r>
      <w:r>
        <w:rPr/>
        <w:t>New</w:t>
      </w:r>
      <w:r>
        <w:rPr>
          <w:spacing w:val="-4"/>
        </w:rPr>
        <w:t> </w:t>
      </w:r>
      <w:r>
        <w:rPr/>
        <w:t>Circumstances</w:t>
      </w:r>
      <w:r>
        <w:rPr>
          <w:spacing w:val="-3"/>
        </w:rPr>
        <w:t> </w:t>
      </w:r>
      <w:r>
        <w:rPr/>
        <w:t>or</w:t>
      </w:r>
      <w:r>
        <w:rPr>
          <w:spacing w:val="-4"/>
        </w:rPr>
        <w:t> </w:t>
      </w:r>
      <w:r>
        <w:rPr/>
        <w:t>New</w:t>
      </w:r>
      <w:r>
        <w:rPr>
          <w:spacing w:val="-4"/>
        </w:rPr>
        <w:t> </w:t>
      </w:r>
      <w:r>
        <w:rPr/>
        <w:t>Information</w:t>
      </w:r>
      <w:r>
        <w:rPr>
          <w:spacing w:val="-5"/>
        </w:rPr>
        <w:t> </w:t>
      </w:r>
      <w:r>
        <w:rPr/>
        <w:t>(Ref: Para. 134R(a))</w:t>
      </w:r>
    </w:p>
    <w:p>
      <w:pPr>
        <w:pStyle w:val="BodyText"/>
        <w:spacing w:line="292" w:lineRule="auto" w:before="121"/>
        <w:ind w:left="1987" w:right="702"/>
      </w:pPr>
      <w:r>
        <w:rPr/>
        <w:t>A396.</w:t>
      </w:r>
      <w:r>
        <w:rPr>
          <w:spacing w:val="-9"/>
        </w:rPr>
        <w:t> </w:t>
      </w:r>
      <w:r>
        <w:rPr/>
        <w:t>When</w:t>
      </w:r>
      <w:r>
        <w:rPr>
          <w:spacing w:val="-9"/>
        </w:rPr>
        <w:t> </w:t>
      </w:r>
      <w:r>
        <w:rPr/>
        <w:t>a</w:t>
      </w:r>
      <w:r>
        <w:rPr>
          <w:spacing w:val="-9"/>
        </w:rPr>
        <w:t> </w:t>
      </w:r>
      <w:r>
        <w:rPr/>
        <w:t>change</w:t>
      </w:r>
      <w:r>
        <w:rPr>
          <w:spacing w:val="-9"/>
        </w:rPr>
        <w:t> </w:t>
      </w:r>
      <w:r>
        <w:rPr/>
        <w:t>from</w:t>
      </w:r>
      <w:r>
        <w:rPr>
          <w:spacing w:val="-7"/>
        </w:rPr>
        <w:t> </w:t>
      </w:r>
      <w:r>
        <w:rPr/>
        <w:t>prior</w:t>
      </w:r>
      <w:r>
        <w:rPr>
          <w:spacing w:val="-8"/>
        </w:rPr>
        <w:t> </w:t>
      </w:r>
      <w:r>
        <w:rPr/>
        <w:t>periods</w:t>
      </w:r>
      <w:r>
        <w:rPr>
          <w:spacing w:val="-8"/>
        </w:rPr>
        <w:t> </w:t>
      </w:r>
      <w:r>
        <w:rPr/>
        <w:t>in</w:t>
      </w:r>
      <w:r>
        <w:rPr>
          <w:spacing w:val="-9"/>
        </w:rPr>
        <w:t> </w:t>
      </w:r>
      <w:r>
        <w:rPr/>
        <w:t>a</w:t>
      </w:r>
      <w:r>
        <w:rPr>
          <w:spacing w:val="-9"/>
        </w:rPr>
        <w:t> </w:t>
      </w:r>
      <w:r>
        <w:rPr/>
        <w:t>method,</w:t>
      </w:r>
      <w:r>
        <w:rPr>
          <w:spacing w:val="-9"/>
        </w:rPr>
        <w:t> </w:t>
      </w:r>
      <w:r>
        <w:rPr/>
        <w:t>significant</w:t>
      </w:r>
      <w:r>
        <w:rPr>
          <w:spacing w:val="-9"/>
        </w:rPr>
        <w:t> </w:t>
      </w:r>
      <w:r>
        <w:rPr/>
        <w:t>assumption,</w:t>
      </w:r>
      <w:r>
        <w:rPr>
          <w:spacing w:val="-9"/>
        </w:rPr>
        <w:t> </w:t>
      </w:r>
      <w:r>
        <w:rPr/>
        <w:t>or</w:t>
      </w:r>
      <w:r>
        <w:rPr>
          <w:spacing w:val="-8"/>
        </w:rPr>
        <w:t> </w:t>
      </w:r>
      <w:r>
        <w:rPr/>
        <w:t>the</w:t>
      </w:r>
      <w:r>
        <w:rPr>
          <w:spacing w:val="-9"/>
        </w:rPr>
        <w:t> </w:t>
      </w:r>
      <w:r>
        <w:rPr/>
        <w:t>data</w:t>
      </w:r>
      <w:r>
        <w:rPr>
          <w:spacing w:val="-9"/>
        </w:rPr>
        <w:t> </w:t>
      </w:r>
      <w:r>
        <w:rPr/>
        <w:t>are</w:t>
      </w:r>
      <w:r>
        <w:rPr>
          <w:spacing w:val="-8"/>
        </w:rPr>
        <w:t> </w:t>
      </w:r>
      <w:r>
        <w:rPr/>
        <w:t>not</w:t>
      </w:r>
      <w:r>
        <w:rPr>
          <w:spacing w:val="-9"/>
        </w:rPr>
        <w:t> </w:t>
      </w:r>
      <w:r>
        <w:rPr/>
        <w:t>based on</w:t>
      </w:r>
      <w:r>
        <w:rPr>
          <w:spacing w:val="-6"/>
        </w:rPr>
        <w:t> </w:t>
      </w:r>
      <w:r>
        <w:rPr/>
        <w:t>new</w:t>
      </w:r>
      <w:r>
        <w:rPr>
          <w:spacing w:val="-5"/>
        </w:rPr>
        <w:t> </w:t>
      </w:r>
      <w:r>
        <w:rPr/>
        <w:t>circumstances</w:t>
      </w:r>
      <w:r>
        <w:rPr>
          <w:spacing w:val="-4"/>
        </w:rPr>
        <w:t> </w:t>
      </w:r>
      <w:r>
        <w:rPr/>
        <w:t>or</w:t>
      </w:r>
      <w:r>
        <w:rPr>
          <w:spacing w:val="-5"/>
        </w:rPr>
        <w:t> </w:t>
      </w:r>
      <w:r>
        <w:rPr/>
        <w:t>new</w:t>
      </w:r>
      <w:r>
        <w:rPr>
          <w:spacing w:val="-5"/>
        </w:rPr>
        <w:t> </w:t>
      </w:r>
      <w:r>
        <w:rPr/>
        <w:t>information,</w:t>
      </w:r>
      <w:r>
        <w:rPr>
          <w:spacing w:val="-5"/>
        </w:rPr>
        <w:t> </w:t>
      </w:r>
      <w:r>
        <w:rPr/>
        <w:t>or</w:t>
      </w:r>
      <w:r>
        <w:rPr>
          <w:spacing w:val="-4"/>
        </w:rPr>
        <w:t> </w:t>
      </w:r>
      <w:r>
        <w:rPr/>
        <w:t>when</w:t>
      </w:r>
      <w:r>
        <w:rPr>
          <w:spacing w:val="-5"/>
        </w:rPr>
        <w:t> </w:t>
      </w:r>
      <w:r>
        <w:rPr/>
        <w:t>significant</w:t>
      </w:r>
      <w:r>
        <w:rPr>
          <w:spacing w:val="-5"/>
        </w:rPr>
        <w:t> </w:t>
      </w:r>
      <w:r>
        <w:rPr/>
        <w:t>assumptions</w:t>
      </w:r>
      <w:r>
        <w:rPr>
          <w:spacing w:val="-4"/>
        </w:rPr>
        <w:t> </w:t>
      </w:r>
      <w:r>
        <w:rPr/>
        <w:t>are</w:t>
      </w:r>
      <w:r>
        <w:rPr>
          <w:spacing w:val="-5"/>
        </w:rPr>
        <w:t> </w:t>
      </w:r>
      <w:r>
        <w:rPr/>
        <w:t>inconsistent</w:t>
      </w:r>
      <w:r>
        <w:rPr>
          <w:spacing w:val="-5"/>
        </w:rPr>
        <w:t> </w:t>
      </w:r>
      <w:r>
        <w:rPr/>
        <w:t>with each other and with those used in other estimates, or with related assumptions used in other areas</w:t>
      </w:r>
      <w:r>
        <w:rPr>
          <w:spacing w:val="-13"/>
        </w:rPr>
        <w:t> </w:t>
      </w:r>
      <w:r>
        <w:rPr/>
        <w:t>of</w:t>
      </w:r>
      <w:r>
        <w:rPr>
          <w:spacing w:val="-14"/>
        </w:rPr>
        <w:t> </w:t>
      </w:r>
      <w:r>
        <w:rPr/>
        <w:t>the</w:t>
      </w:r>
      <w:r>
        <w:rPr>
          <w:spacing w:val="-14"/>
        </w:rPr>
        <w:t> </w:t>
      </w:r>
      <w:r>
        <w:rPr/>
        <w:t>entity’s</w:t>
      </w:r>
      <w:r>
        <w:rPr>
          <w:spacing w:val="-12"/>
        </w:rPr>
        <w:t> </w:t>
      </w:r>
      <w:r>
        <w:rPr/>
        <w:t>business</w:t>
      </w:r>
      <w:r>
        <w:rPr>
          <w:spacing w:val="-12"/>
        </w:rPr>
        <w:t> </w:t>
      </w:r>
      <w:r>
        <w:rPr/>
        <w:t>activities,</w:t>
      </w:r>
      <w:r>
        <w:rPr>
          <w:spacing w:val="-14"/>
        </w:rPr>
        <w:t> </w:t>
      </w:r>
      <w:r>
        <w:rPr/>
        <w:t>the</w:t>
      </w:r>
      <w:r>
        <w:rPr>
          <w:spacing w:val="-12"/>
        </w:rPr>
        <w:t> </w:t>
      </w:r>
      <w:r>
        <w:rPr/>
        <w:t>practitioner</w:t>
      </w:r>
      <w:r>
        <w:rPr>
          <w:spacing w:val="-10"/>
        </w:rPr>
        <w:t> </w:t>
      </w:r>
      <w:r>
        <w:rPr/>
        <w:t>may</w:t>
      </w:r>
      <w:r>
        <w:rPr>
          <w:spacing w:val="-12"/>
        </w:rPr>
        <w:t> </w:t>
      </w:r>
      <w:r>
        <w:rPr/>
        <w:t>need</w:t>
      </w:r>
      <w:r>
        <w:rPr>
          <w:spacing w:val="-14"/>
        </w:rPr>
        <w:t> </w:t>
      </w:r>
      <w:r>
        <w:rPr/>
        <w:t>to</w:t>
      </w:r>
      <w:r>
        <w:rPr>
          <w:spacing w:val="-14"/>
        </w:rPr>
        <w:t> </w:t>
      </w:r>
      <w:r>
        <w:rPr/>
        <w:t>have</w:t>
      </w:r>
      <w:r>
        <w:rPr>
          <w:spacing w:val="-11"/>
        </w:rPr>
        <w:t> </w:t>
      </w:r>
      <w:r>
        <w:rPr/>
        <w:t>further</w:t>
      </w:r>
      <w:r>
        <w:rPr>
          <w:spacing w:val="-13"/>
        </w:rPr>
        <w:t> </w:t>
      </w:r>
      <w:r>
        <w:rPr/>
        <w:t>discussions</w:t>
      </w:r>
      <w:r>
        <w:rPr>
          <w:spacing w:val="-12"/>
        </w:rPr>
        <w:t> </w:t>
      </w:r>
      <w:r>
        <w:rPr/>
        <w:t>with management about the circumstances and, in doing so, challenge management regarding the appropriateness of the assumptions used.</w:t>
      </w:r>
    </w:p>
    <w:p>
      <w:pPr>
        <w:spacing w:after="0" w:line="292" w:lineRule="auto"/>
        <w:sectPr>
          <w:pgSz w:w="11910" w:h="16840"/>
          <w:pgMar w:header="735" w:footer="1115" w:top="1100" w:bottom="1300" w:left="0" w:right="740"/>
        </w:sectPr>
      </w:pPr>
    </w:p>
    <w:p>
      <w:pPr>
        <w:pStyle w:val="BodyText"/>
        <w:spacing w:before="5"/>
        <w:ind w:firstLine="0"/>
        <w:jc w:val="left"/>
        <w:rPr>
          <w:sz w:val="16"/>
        </w:rPr>
      </w:pPr>
    </w:p>
    <w:p>
      <w:pPr>
        <w:spacing w:before="93"/>
        <w:ind w:left="1440" w:right="0" w:firstLine="0"/>
        <w:jc w:val="left"/>
        <w:rPr>
          <w:sz w:val="20"/>
        </w:rPr>
      </w:pPr>
      <w:r>
        <w:rPr>
          <w:i/>
          <w:sz w:val="20"/>
        </w:rPr>
        <w:t>The</w:t>
      </w:r>
      <w:r>
        <w:rPr>
          <w:i/>
          <w:spacing w:val="-9"/>
          <w:sz w:val="20"/>
        </w:rPr>
        <w:t> </w:t>
      </w:r>
      <w:r>
        <w:rPr>
          <w:i/>
          <w:sz w:val="20"/>
        </w:rPr>
        <w:t>Entity’s</w:t>
      </w:r>
      <w:r>
        <w:rPr>
          <w:i/>
          <w:spacing w:val="-7"/>
          <w:sz w:val="20"/>
        </w:rPr>
        <w:t> </w:t>
      </w:r>
      <w:r>
        <w:rPr>
          <w:i/>
          <w:sz w:val="20"/>
        </w:rPr>
        <w:t>Process</w:t>
      </w:r>
      <w:r>
        <w:rPr>
          <w:i/>
          <w:spacing w:val="-7"/>
          <w:sz w:val="20"/>
        </w:rPr>
        <w:t> </w:t>
      </w:r>
      <w:r>
        <w:rPr>
          <w:i/>
          <w:sz w:val="20"/>
        </w:rPr>
        <w:t>for</w:t>
      </w:r>
      <w:r>
        <w:rPr>
          <w:i/>
          <w:spacing w:val="-6"/>
          <w:sz w:val="20"/>
        </w:rPr>
        <w:t> </w:t>
      </w:r>
      <w:r>
        <w:rPr>
          <w:i/>
          <w:sz w:val="20"/>
        </w:rPr>
        <w:t>Assembling</w:t>
      </w:r>
      <w:r>
        <w:rPr>
          <w:i/>
          <w:spacing w:val="-8"/>
          <w:sz w:val="20"/>
        </w:rPr>
        <w:t> </w:t>
      </w:r>
      <w:r>
        <w:rPr>
          <w:i/>
          <w:sz w:val="20"/>
        </w:rPr>
        <w:t>the</w:t>
      </w:r>
      <w:r>
        <w:rPr>
          <w:i/>
          <w:spacing w:val="-9"/>
          <w:sz w:val="20"/>
        </w:rPr>
        <w:t> </w:t>
      </w:r>
      <w:r>
        <w:rPr>
          <w:i/>
          <w:sz w:val="20"/>
        </w:rPr>
        <w:t>Sustainability</w:t>
      </w:r>
      <w:r>
        <w:rPr>
          <w:i/>
          <w:spacing w:val="-5"/>
          <w:sz w:val="20"/>
        </w:rPr>
        <w:t> </w:t>
      </w:r>
      <w:r>
        <w:rPr>
          <w:i/>
          <w:sz w:val="20"/>
        </w:rPr>
        <w:t>Information</w:t>
      </w:r>
      <w:r>
        <w:rPr>
          <w:i/>
          <w:spacing w:val="-5"/>
          <w:sz w:val="20"/>
        </w:rPr>
        <w:t> </w:t>
      </w:r>
      <w:r>
        <w:rPr>
          <w:sz w:val="20"/>
        </w:rPr>
        <w:t>(Ref:</w:t>
      </w:r>
      <w:r>
        <w:rPr>
          <w:spacing w:val="-8"/>
          <w:sz w:val="20"/>
        </w:rPr>
        <w:t> </w:t>
      </w:r>
      <w:r>
        <w:rPr>
          <w:sz w:val="20"/>
        </w:rPr>
        <w:t>Para.</w:t>
      </w:r>
      <w:r>
        <w:rPr>
          <w:spacing w:val="-7"/>
          <w:sz w:val="20"/>
        </w:rPr>
        <w:t> </w:t>
      </w:r>
      <w:r>
        <w:rPr>
          <w:sz w:val="20"/>
        </w:rPr>
        <w:t>135L,</w:t>
      </w:r>
      <w:r>
        <w:rPr>
          <w:spacing w:val="-8"/>
          <w:sz w:val="20"/>
        </w:rPr>
        <w:t> </w:t>
      </w:r>
      <w:r>
        <w:rPr>
          <w:spacing w:val="-2"/>
          <w:sz w:val="20"/>
        </w:rPr>
        <w:t>135R)</w:t>
      </w:r>
    </w:p>
    <w:p>
      <w:pPr>
        <w:pStyle w:val="BodyText"/>
        <w:spacing w:line="292" w:lineRule="auto" w:before="171"/>
        <w:ind w:left="1987" w:right="696"/>
      </w:pPr>
      <w:r>
        <w:rPr/>
        <w:t>A397.</w:t>
      </w:r>
      <w:r>
        <w:rPr>
          <w:spacing w:val="-14"/>
        </w:rPr>
        <w:t> </w:t>
      </w:r>
      <w:r>
        <w:rPr/>
        <w:t>The</w:t>
      </w:r>
      <w:r>
        <w:rPr>
          <w:spacing w:val="-4"/>
        </w:rPr>
        <w:t> </w:t>
      </w:r>
      <w:r>
        <w:rPr/>
        <w:t>process to assemble the sustainability information may be very informal when the entity’s information systems are immature. In more sophisticated systems, the process may be more systematic</w:t>
      </w:r>
      <w:r>
        <w:rPr>
          <w:spacing w:val="-8"/>
        </w:rPr>
        <w:t> </w:t>
      </w:r>
      <w:r>
        <w:rPr/>
        <w:t>and</w:t>
      </w:r>
      <w:r>
        <w:rPr>
          <w:spacing w:val="-7"/>
        </w:rPr>
        <w:t> </w:t>
      </w:r>
      <w:r>
        <w:rPr/>
        <w:t>formally</w:t>
      </w:r>
      <w:r>
        <w:rPr>
          <w:spacing w:val="-8"/>
        </w:rPr>
        <w:t> </w:t>
      </w:r>
      <w:r>
        <w:rPr/>
        <w:t>documented.</w:t>
      </w:r>
      <w:r>
        <w:rPr>
          <w:spacing w:val="-7"/>
        </w:rPr>
        <w:t> </w:t>
      </w:r>
      <w:r>
        <w:rPr/>
        <w:t>The</w:t>
      </w:r>
      <w:r>
        <w:rPr>
          <w:spacing w:val="-9"/>
        </w:rPr>
        <w:t> </w:t>
      </w:r>
      <w:r>
        <w:rPr/>
        <w:t>nature</w:t>
      </w:r>
      <w:r>
        <w:rPr>
          <w:spacing w:val="-7"/>
        </w:rPr>
        <w:t> </w:t>
      </w:r>
      <w:r>
        <w:rPr/>
        <w:t>and</w:t>
      </w:r>
      <w:r>
        <w:rPr>
          <w:spacing w:val="-7"/>
        </w:rPr>
        <w:t> </w:t>
      </w:r>
      <w:r>
        <w:rPr/>
        <w:t>extent</w:t>
      </w:r>
      <w:r>
        <w:rPr>
          <w:spacing w:val="-6"/>
        </w:rPr>
        <w:t> </w:t>
      </w:r>
      <w:r>
        <w:rPr/>
        <w:t>of</w:t>
      </w:r>
      <w:r>
        <w:rPr>
          <w:spacing w:val="-9"/>
        </w:rPr>
        <w:t> </w:t>
      </w:r>
      <w:r>
        <w:rPr/>
        <w:t>the</w:t>
      </w:r>
      <w:r>
        <w:rPr>
          <w:spacing w:val="-7"/>
        </w:rPr>
        <w:t> </w:t>
      </w:r>
      <w:r>
        <w:rPr/>
        <w:t>practitioner’s</w:t>
      </w:r>
      <w:r>
        <w:rPr>
          <w:spacing w:val="-5"/>
        </w:rPr>
        <w:t> </w:t>
      </w:r>
      <w:r>
        <w:rPr/>
        <w:t>procedures</w:t>
      </w:r>
      <w:r>
        <w:rPr>
          <w:spacing w:val="-5"/>
        </w:rPr>
        <w:t> </w:t>
      </w:r>
      <w:r>
        <w:rPr/>
        <w:t>with respect to adjustments and the manner in which the practitioner agrees or reconciles the sustainability information with the underlying records depends on the nature and complexity of the sustainability matters, the entity’s reporting process and the related risks of material misstatement. The practitioner also may consider whether all activities within the reporting boundary have been included in the sustainability information in accordance with the applicable </w:t>
      </w:r>
      <w:r>
        <w:rPr>
          <w:spacing w:val="-2"/>
        </w:rPr>
        <w:t>criteria.</w:t>
      </w:r>
    </w:p>
    <w:p>
      <w:pPr>
        <w:pStyle w:val="BodyText"/>
        <w:spacing w:before="5"/>
        <w:ind w:firstLine="0"/>
        <w:jc w:val="left"/>
      </w:pPr>
    </w:p>
    <w:p>
      <w:pPr>
        <w:spacing w:before="0"/>
        <w:ind w:left="1440" w:right="0" w:firstLine="0"/>
        <w:jc w:val="left"/>
        <w:rPr>
          <w:b/>
          <w:sz w:val="20"/>
        </w:rPr>
      </w:pPr>
      <w:r>
        <w:rPr>
          <w:b/>
          <w:sz w:val="20"/>
        </w:rPr>
        <w:t>Accumulation</w:t>
      </w:r>
      <w:r>
        <w:rPr>
          <w:b/>
          <w:spacing w:val="-10"/>
          <w:sz w:val="20"/>
        </w:rPr>
        <w:t> </w:t>
      </w:r>
      <w:r>
        <w:rPr>
          <w:b/>
          <w:sz w:val="20"/>
        </w:rPr>
        <w:t>and</w:t>
      </w:r>
      <w:r>
        <w:rPr>
          <w:b/>
          <w:spacing w:val="-9"/>
          <w:sz w:val="20"/>
        </w:rPr>
        <w:t> </w:t>
      </w:r>
      <w:r>
        <w:rPr>
          <w:b/>
          <w:sz w:val="20"/>
        </w:rPr>
        <w:t>Consideration</w:t>
      </w:r>
      <w:r>
        <w:rPr>
          <w:b/>
          <w:spacing w:val="-10"/>
          <w:sz w:val="20"/>
        </w:rPr>
        <w:t> </w:t>
      </w:r>
      <w:r>
        <w:rPr>
          <w:b/>
          <w:sz w:val="20"/>
        </w:rPr>
        <w:t>of</w:t>
      </w:r>
      <w:r>
        <w:rPr>
          <w:b/>
          <w:spacing w:val="-8"/>
          <w:sz w:val="20"/>
        </w:rPr>
        <w:t> </w:t>
      </w:r>
      <w:r>
        <w:rPr>
          <w:b/>
          <w:sz w:val="20"/>
        </w:rPr>
        <w:t>Identified</w:t>
      </w:r>
      <w:r>
        <w:rPr>
          <w:b/>
          <w:spacing w:val="-7"/>
          <w:sz w:val="20"/>
        </w:rPr>
        <w:t> </w:t>
      </w:r>
      <w:r>
        <w:rPr>
          <w:b/>
          <w:spacing w:val="-2"/>
          <w:sz w:val="20"/>
        </w:rPr>
        <w:t>Misstatements</w:t>
      </w:r>
    </w:p>
    <w:p>
      <w:pPr>
        <w:spacing w:before="171"/>
        <w:ind w:left="1440" w:right="0" w:firstLine="0"/>
        <w:jc w:val="left"/>
        <w:rPr>
          <w:sz w:val="20"/>
        </w:rPr>
      </w:pPr>
      <w:r>
        <w:rPr>
          <w:i/>
          <w:sz w:val="20"/>
        </w:rPr>
        <w:t>Accumulation</w:t>
      </w:r>
      <w:r>
        <w:rPr>
          <w:i/>
          <w:spacing w:val="-9"/>
          <w:sz w:val="20"/>
        </w:rPr>
        <w:t> </w:t>
      </w:r>
      <w:r>
        <w:rPr>
          <w:i/>
          <w:sz w:val="20"/>
        </w:rPr>
        <w:t>of</w:t>
      </w:r>
      <w:r>
        <w:rPr>
          <w:i/>
          <w:spacing w:val="-9"/>
          <w:sz w:val="20"/>
        </w:rPr>
        <w:t> </w:t>
      </w:r>
      <w:r>
        <w:rPr>
          <w:i/>
          <w:sz w:val="20"/>
        </w:rPr>
        <w:t>Identified</w:t>
      </w:r>
      <w:r>
        <w:rPr>
          <w:i/>
          <w:spacing w:val="-9"/>
          <w:sz w:val="20"/>
        </w:rPr>
        <w:t> </w:t>
      </w:r>
      <w:r>
        <w:rPr>
          <w:i/>
          <w:sz w:val="20"/>
        </w:rPr>
        <w:t>Misstatements</w:t>
      </w:r>
      <w:r>
        <w:rPr>
          <w:i/>
          <w:spacing w:val="-5"/>
          <w:sz w:val="20"/>
        </w:rPr>
        <w:t> </w:t>
      </w:r>
      <w:r>
        <w:rPr>
          <w:sz w:val="20"/>
        </w:rPr>
        <w:t>(Ref:</w:t>
      </w:r>
      <w:r>
        <w:rPr>
          <w:spacing w:val="-8"/>
          <w:sz w:val="20"/>
        </w:rPr>
        <w:t> </w:t>
      </w:r>
      <w:r>
        <w:rPr>
          <w:sz w:val="20"/>
        </w:rPr>
        <w:t>Para.</w:t>
      </w:r>
      <w:r>
        <w:rPr>
          <w:spacing w:val="-6"/>
          <w:sz w:val="20"/>
        </w:rPr>
        <w:t> </w:t>
      </w:r>
      <w:r>
        <w:rPr>
          <w:spacing w:val="-4"/>
          <w:sz w:val="20"/>
        </w:rPr>
        <w:t>137)</w:t>
      </w:r>
    </w:p>
    <w:p>
      <w:pPr>
        <w:pStyle w:val="BodyText"/>
        <w:spacing w:line="292" w:lineRule="auto" w:before="169"/>
        <w:ind w:left="1987" w:right="700"/>
      </w:pPr>
      <w:r>
        <w:rPr/>
        <w:t>A398.</w:t>
      </w:r>
      <w:r>
        <w:rPr>
          <w:spacing w:val="-14"/>
        </w:rPr>
        <w:t> </w:t>
      </w:r>
      <w:r>
        <w:rPr/>
        <w:t>Uncorrected misstatements are accumulated during the engagement for the purpose of determining whether, individually or in the aggregate, they are material when forming the practitioner’s conclusion. The practitioner is required to accumulate misstatements identified during the engagement other than those that are clearly trivial. “Clearly trivial” is not another expression for “not material.” Misstatements that are clearly trivial are of a wholly different (smaller)</w:t>
      </w:r>
      <w:r>
        <w:rPr>
          <w:spacing w:val="-2"/>
        </w:rPr>
        <w:t> </w:t>
      </w:r>
      <w:r>
        <w:rPr/>
        <w:t>order</w:t>
      </w:r>
      <w:r>
        <w:rPr>
          <w:spacing w:val="-4"/>
        </w:rPr>
        <w:t> </w:t>
      </w:r>
      <w:r>
        <w:rPr/>
        <w:t>of</w:t>
      </w:r>
      <w:r>
        <w:rPr>
          <w:spacing w:val="-4"/>
        </w:rPr>
        <w:t> </w:t>
      </w:r>
      <w:r>
        <w:rPr/>
        <w:t>magnitude,</w:t>
      </w:r>
      <w:r>
        <w:rPr>
          <w:spacing w:val="-4"/>
        </w:rPr>
        <w:t> </w:t>
      </w:r>
      <w:r>
        <w:rPr/>
        <w:t>or</w:t>
      </w:r>
      <w:r>
        <w:rPr>
          <w:spacing w:val="-4"/>
        </w:rPr>
        <w:t> </w:t>
      </w:r>
      <w:r>
        <w:rPr/>
        <w:t>of</w:t>
      </w:r>
      <w:r>
        <w:rPr>
          <w:spacing w:val="-4"/>
        </w:rPr>
        <w:t> </w:t>
      </w:r>
      <w:r>
        <w:rPr/>
        <w:t>a</w:t>
      </w:r>
      <w:r>
        <w:rPr>
          <w:spacing w:val="-5"/>
        </w:rPr>
        <w:t> </w:t>
      </w:r>
      <w:r>
        <w:rPr/>
        <w:t>wholly</w:t>
      </w:r>
      <w:r>
        <w:rPr>
          <w:spacing w:val="-3"/>
        </w:rPr>
        <w:t> </w:t>
      </w:r>
      <w:r>
        <w:rPr/>
        <w:t>different</w:t>
      </w:r>
      <w:r>
        <w:rPr>
          <w:spacing w:val="-4"/>
        </w:rPr>
        <w:t> </w:t>
      </w:r>
      <w:r>
        <w:rPr/>
        <w:t>nature</w:t>
      </w:r>
      <w:r>
        <w:rPr>
          <w:spacing w:val="-4"/>
        </w:rPr>
        <w:t> </w:t>
      </w:r>
      <w:r>
        <w:rPr/>
        <w:t>than</w:t>
      </w:r>
      <w:r>
        <w:rPr>
          <w:spacing w:val="-4"/>
        </w:rPr>
        <w:t> </w:t>
      </w:r>
      <w:r>
        <w:rPr/>
        <w:t>those</w:t>
      </w:r>
      <w:r>
        <w:rPr>
          <w:spacing w:val="-4"/>
        </w:rPr>
        <w:t> </w:t>
      </w:r>
      <w:r>
        <w:rPr/>
        <w:t>that</w:t>
      </w:r>
      <w:r>
        <w:rPr>
          <w:spacing w:val="-4"/>
        </w:rPr>
        <w:t> </w:t>
      </w:r>
      <w:r>
        <w:rPr/>
        <w:t>would</w:t>
      </w:r>
      <w:r>
        <w:rPr>
          <w:spacing w:val="-2"/>
        </w:rPr>
        <w:t> </w:t>
      </w:r>
      <w:r>
        <w:rPr/>
        <w:t>be</w:t>
      </w:r>
      <w:r>
        <w:rPr>
          <w:spacing w:val="-5"/>
        </w:rPr>
        <w:t> </w:t>
      </w:r>
      <w:r>
        <w:rPr/>
        <w:t>determined to</w:t>
      </w:r>
      <w:r>
        <w:rPr>
          <w:spacing w:val="-13"/>
        </w:rPr>
        <w:t> </w:t>
      </w:r>
      <w:r>
        <w:rPr/>
        <w:t>be</w:t>
      </w:r>
      <w:r>
        <w:rPr>
          <w:spacing w:val="-12"/>
        </w:rPr>
        <w:t> </w:t>
      </w:r>
      <w:r>
        <w:rPr/>
        <w:t>material,</w:t>
      </w:r>
      <w:r>
        <w:rPr>
          <w:spacing w:val="-10"/>
        </w:rPr>
        <w:t> </w:t>
      </w:r>
      <w:r>
        <w:rPr/>
        <w:t>and</w:t>
      </w:r>
      <w:r>
        <w:rPr>
          <w:spacing w:val="-10"/>
        </w:rPr>
        <w:t> </w:t>
      </w:r>
      <w:r>
        <w:rPr/>
        <w:t>are</w:t>
      </w:r>
      <w:r>
        <w:rPr>
          <w:spacing w:val="-12"/>
        </w:rPr>
        <w:t> </w:t>
      </w:r>
      <w:r>
        <w:rPr/>
        <w:t>misstatements</w:t>
      </w:r>
      <w:r>
        <w:rPr>
          <w:spacing w:val="-11"/>
        </w:rPr>
        <w:t> </w:t>
      </w:r>
      <w:r>
        <w:rPr/>
        <w:t>that</w:t>
      </w:r>
      <w:r>
        <w:rPr>
          <w:spacing w:val="-10"/>
        </w:rPr>
        <w:t> </w:t>
      </w:r>
      <w:r>
        <w:rPr/>
        <w:t>are</w:t>
      </w:r>
      <w:r>
        <w:rPr>
          <w:spacing w:val="-12"/>
        </w:rPr>
        <w:t> </w:t>
      </w:r>
      <w:r>
        <w:rPr/>
        <w:t>clearly</w:t>
      </w:r>
      <w:r>
        <w:rPr>
          <w:spacing w:val="-11"/>
        </w:rPr>
        <w:t> </w:t>
      </w:r>
      <w:r>
        <w:rPr/>
        <w:t>inconsequential,</w:t>
      </w:r>
      <w:r>
        <w:rPr>
          <w:spacing w:val="-10"/>
        </w:rPr>
        <w:t> </w:t>
      </w:r>
      <w:r>
        <w:rPr/>
        <w:t>whether</w:t>
      </w:r>
      <w:r>
        <w:rPr>
          <w:spacing w:val="-11"/>
        </w:rPr>
        <w:t> </w:t>
      </w:r>
      <w:r>
        <w:rPr/>
        <w:t>taken</w:t>
      </w:r>
      <w:r>
        <w:rPr>
          <w:spacing w:val="-3"/>
        </w:rPr>
        <w:t> </w:t>
      </w:r>
      <w:r>
        <w:rPr/>
        <w:t>individually or in the aggregate and whether judged by any criteria of size, nature or circumstances. When there is any uncertainty about whether one or more items are clearly trivial, the misstatement is considered not to be clearly trivial.</w:t>
      </w:r>
    </w:p>
    <w:p>
      <w:pPr>
        <w:pStyle w:val="BodyText"/>
        <w:spacing w:line="292" w:lineRule="auto" w:before="115"/>
        <w:ind w:left="1987" w:right="697"/>
      </w:pPr>
      <w:r>
        <w:rPr/>
        <w:t>A399.</w:t>
      </w:r>
      <w:r>
        <w:rPr>
          <w:spacing w:val="-14"/>
        </w:rPr>
        <w:t> </w:t>
      </w:r>
      <w:r>
        <w:rPr/>
        <w:t>For quantitative disclosures, the practitioner may designate an amount below which misstatements would be clearly trivial and would not need to be accumulated because the practitioner expects that the accumulation of such amounts clearly would not have a material effect on the sustainability information.</w:t>
      </w:r>
    </w:p>
    <w:p>
      <w:pPr>
        <w:pStyle w:val="BodyText"/>
        <w:spacing w:line="292" w:lineRule="auto" w:before="119"/>
        <w:ind w:left="1987" w:right="701"/>
      </w:pPr>
      <w:r>
        <w:rPr/>
        <w:t>A400.</w:t>
      </w:r>
      <w:r>
        <w:rPr>
          <w:spacing w:val="-14"/>
        </w:rPr>
        <w:t> </w:t>
      </w:r>
      <w:r>
        <w:rPr/>
        <w:t>Clearly</w:t>
      </w:r>
      <w:r>
        <w:rPr>
          <w:spacing w:val="-14"/>
        </w:rPr>
        <w:t> </w:t>
      </w:r>
      <w:r>
        <w:rPr/>
        <w:t>trivial</w:t>
      </w:r>
      <w:r>
        <w:rPr>
          <w:spacing w:val="-14"/>
        </w:rPr>
        <w:t> </w:t>
      </w:r>
      <w:r>
        <w:rPr/>
        <w:t>may</w:t>
      </w:r>
      <w:r>
        <w:rPr>
          <w:spacing w:val="-14"/>
        </w:rPr>
        <w:t> </w:t>
      </w:r>
      <w:r>
        <w:rPr/>
        <w:t>be</w:t>
      </w:r>
      <w:r>
        <w:rPr>
          <w:spacing w:val="-8"/>
        </w:rPr>
        <w:t> </w:t>
      </w:r>
      <w:r>
        <w:rPr/>
        <w:t>considered</w:t>
      </w:r>
      <w:r>
        <w:rPr>
          <w:spacing w:val="-9"/>
        </w:rPr>
        <w:t> </w:t>
      </w:r>
      <w:r>
        <w:rPr/>
        <w:t>in</w:t>
      </w:r>
      <w:r>
        <w:rPr>
          <w:spacing w:val="-9"/>
        </w:rPr>
        <w:t> </w:t>
      </w:r>
      <w:r>
        <w:rPr/>
        <w:t>the</w:t>
      </w:r>
      <w:r>
        <w:rPr>
          <w:spacing w:val="-9"/>
        </w:rPr>
        <w:t> </w:t>
      </w:r>
      <w:r>
        <w:rPr/>
        <w:t>context</w:t>
      </w:r>
      <w:r>
        <w:rPr>
          <w:spacing w:val="-9"/>
        </w:rPr>
        <w:t> </w:t>
      </w:r>
      <w:r>
        <w:rPr/>
        <w:t>of</w:t>
      </w:r>
      <w:r>
        <w:rPr>
          <w:spacing w:val="-9"/>
        </w:rPr>
        <w:t> </w:t>
      </w:r>
      <w:r>
        <w:rPr/>
        <w:t>the</w:t>
      </w:r>
      <w:r>
        <w:rPr>
          <w:spacing w:val="-9"/>
        </w:rPr>
        <w:t> </w:t>
      </w:r>
      <w:r>
        <w:rPr/>
        <w:t>impact</w:t>
      </w:r>
      <w:r>
        <w:rPr>
          <w:spacing w:val="-9"/>
        </w:rPr>
        <w:t> </w:t>
      </w:r>
      <w:r>
        <w:rPr/>
        <w:t>of</w:t>
      </w:r>
      <w:r>
        <w:rPr>
          <w:spacing w:val="-9"/>
        </w:rPr>
        <w:t> </w:t>
      </w:r>
      <w:r>
        <w:rPr/>
        <w:t>the</w:t>
      </w:r>
      <w:r>
        <w:rPr>
          <w:spacing w:val="-9"/>
        </w:rPr>
        <w:t> </w:t>
      </w:r>
      <w:r>
        <w:rPr/>
        <w:t>misstatement</w:t>
      </w:r>
      <w:r>
        <w:rPr>
          <w:spacing w:val="-6"/>
        </w:rPr>
        <w:t> </w:t>
      </w:r>
      <w:r>
        <w:rPr/>
        <w:t>on</w:t>
      </w:r>
      <w:r>
        <w:rPr>
          <w:spacing w:val="-9"/>
        </w:rPr>
        <w:t> </w:t>
      </w:r>
      <w:r>
        <w:rPr/>
        <w:t>the</w:t>
      </w:r>
      <w:r>
        <w:rPr>
          <w:spacing w:val="-7"/>
        </w:rPr>
        <w:t> </w:t>
      </w:r>
      <w:r>
        <w:rPr/>
        <w:t>intended users'</w:t>
      </w:r>
      <w:r>
        <w:rPr>
          <w:spacing w:val="-11"/>
        </w:rPr>
        <w:t> </w:t>
      </w:r>
      <w:r>
        <w:rPr/>
        <w:t>decisions.</w:t>
      </w:r>
      <w:r>
        <w:rPr>
          <w:spacing w:val="-10"/>
        </w:rPr>
        <w:t> </w:t>
      </w:r>
      <w:r>
        <w:rPr/>
        <w:t>As</w:t>
      </w:r>
      <w:r>
        <w:rPr>
          <w:spacing w:val="-11"/>
        </w:rPr>
        <w:t> </w:t>
      </w:r>
      <w:r>
        <w:rPr/>
        <w:t>explained</w:t>
      </w:r>
      <w:r>
        <w:rPr>
          <w:spacing w:val="-12"/>
        </w:rPr>
        <w:t> </w:t>
      </w:r>
      <w:r>
        <w:rPr/>
        <w:t>in</w:t>
      </w:r>
      <w:r>
        <w:rPr>
          <w:spacing w:val="-10"/>
        </w:rPr>
        <w:t> </w:t>
      </w:r>
      <w:r>
        <w:rPr/>
        <w:t>paragraph</w:t>
      </w:r>
      <w:r>
        <w:rPr>
          <w:spacing w:val="-10"/>
        </w:rPr>
        <w:t> </w:t>
      </w:r>
      <w:r>
        <w:rPr/>
        <w:t>A25,</w:t>
      </w:r>
      <w:r>
        <w:rPr>
          <w:spacing w:val="-12"/>
        </w:rPr>
        <w:t> </w:t>
      </w:r>
      <w:r>
        <w:rPr/>
        <w:t>intended</w:t>
      </w:r>
      <w:r>
        <w:rPr>
          <w:spacing w:val="-12"/>
        </w:rPr>
        <w:t> </w:t>
      </w:r>
      <w:r>
        <w:rPr/>
        <w:t>users</w:t>
      </w:r>
      <w:r>
        <w:rPr>
          <w:spacing w:val="-10"/>
        </w:rPr>
        <w:t> </w:t>
      </w:r>
      <w:r>
        <w:rPr/>
        <w:t>may</w:t>
      </w:r>
      <w:r>
        <w:rPr>
          <w:spacing w:val="-11"/>
        </w:rPr>
        <w:t> </w:t>
      </w:r>
      <w:r>
        <w:rPr/>
        <w:t>include</w:t>
      </w:r>
      <w:r>
        <w:rPr>
          <w:spacing w:val="-11"/>
        </w:rPr>
        <w:t> </w:t>
      </w:r>
      <w:r>
        <w:rPr/>
        <w:t>users</w:t>
      </w:r>
      <w:r>
        <w:rPr>
          <w:spacing w:val="-10"/>
        </w:rPr>
        <w:t> </w:t>
      </w:r>
      <w:r>
        <w:rPr/>
        <w:t>who</w:t>
      </w:r>
      <w:r>
        <w:rPr>
          <w:spacing w:val="-12"/>
        </w:rPr>
        <w:t> </w:t>
      </w:r>
      <w:r>
        <w:rPr/>
        <w:t>may</w:t>
      </w:r>
      <w:r>
        <w:rPr>
          <w:spacing w:val="-11"/>
        </w:rPr>
        <w:t> </w:t>
      </w:r>
      <w:r>
        <w:rPr/>
        <w:t>use sustainability</w:t>
      </w:r>
      <w:r>
        <w:rPr>
          <w:spacing w:val="-2"/>
        </w:rPr>
        <w:t> </w:t>
      </w:r>
      <w:r>
        <w:rPr/>
        <w:t>information</w:t>
      </w:r>
      <w:r>
        <w:rPr>
          <w:spacing w:val="-4"/>
        </w:rPr>
        <w:t> </w:t>
      </w:r>
      <w:r>
        <w:rPr/>
        <w:t>to</w:t>
      </w:r>
      <w:r>
        <w:rPr>
          <w:spacing w:val="-3"/>
        </w:rPr>
        <w:t> </w:t>
      </w:r>
      <w:r>
        <w:rPr/>
        <w:t>make</w:t>
      </w:r>
      <w:r>
        <w:rPr>
          <w:spacing w:val="-5"/>
        </w:rPr>
        <w:t> </w:t>
      </w:r>
      <w:r>
        <w:rPr/>
        <w:t>resource</w:t>
      </w:r>
      <w:r>
        <w:rPr>
          <w:spacing w:val="-3"/>
        </w:rPr>
        <w:t> </w:t>
      </w:r>
      <w:r>
        <w:rPr/>
        <w:t>allocation</w:t>
      </w:r>
      <w:r>
        <w:rPr>
          <w:spacing w:val="-4"/>
        </w:rPr>
        <w:t> </w:t>
      </w:r>
      <w:r>
        <w:rPr/>
        <w:t>decisions,</w:t>
      </w:r>
      <w:r>
        <w:rPr>
          <w:spacing w:val="-3"/>
        </w:rPr>
        <w:t> </w:t>
      </w:r>
      <w:r>
        <w:rPr/>
        <w:t>or</w:t>
      </w:r>
      <w:r>
        <w:rPr>
          <w:spacing w:val="-5"/>
        </w:rPr>
        <w:t> </w:t>
      </w:r>
      <w:r>
        <w:rPr/>
        <w:t>users</w:t>
      </w:r>
      <w:r>
        <w:rPr>
          <w:spacing w:val="-3"/>
        </w:rPr>
        <w:t> </w:t>
      </w:r>
      <w:r>
        <w:rPr/>
        <w:t>who</w:t>
      </w:r>
      <w:r>
        <w:rPr>
          <w:spacing w:val="-4"/>
        </w:rPr>
        <w:t> </w:t>
      </w:r>
      <w:r>
        <w:rPr/>
        <w:t>may</w:t>
      </w:r>
      <w:r>
        <w:rPr>
          <w:spacing w:val="-1"/>
        </w:rPr>
        <w:t> </w:t>
      </w:r>
      <w:r>
        <w:rPr/>
        <w:t>be</w:t>
      </w:r>
      <w:r>
        <w:rPr>
          <w:spacing w:val="-6"/>
        </w:rPr>
        <w:t> </w:t>
      </w:r>
      <w:r>
        <w:rPr/>
        <w:t>interested in</w:t>
      </w:r>
      <w:r>
        <w:rPr>
          <w:spacing w:val="-7"/>
        </w:rPr>
        <w:t> </w:t>
      </w:r>
      <w:r>
        <w:rPr/>
        <w:t>the</w:t>
      </w:r>
      <w:r>
        <w:rPr>
          <w:spacing w:val="-7"/>
        </w:rPr>
        <w:t> </w:t>
      </w:r>
      <w:r>
        <w:rPr/>
        <w:t>impacts</w:t>
      </w:r>
      <w:r>
        <w:rPr>
          <w:spacing w:val="-5"/>
        </w:rPr>
        <w:t> </w:t>
      </w:r>
      <w:r>
        <w:rPr/>
        <w:t>as</w:t>
      </w:r>
      <w:r>
        <w:rPr>
          <w:spacing w:val="-6"/>
        </w:rPr>
        <w:t> </w:t>
      </w:r>
      <w:r>
        <w:rPr/>
        <w:t>described</w:t>
      </w:r>
      <w:r>
        <w:rPr>
          <w:spacing w:val="-5"/>
        </w:rPr>
        <w:t> </w:t>
      </w:r>
      <w:r>
        <w:rPr/>
        <w:t>in</w:t>
      </w:r>
      <w:r>
        <w:rPr>
          <w:spacing w:val="-7"/>
        </w:rPr>
        <w:t> </w:t>
      </w:r>
      <w:r>
        <w:rPr/>
        <w:t>paragraph</w:t>
      </w:r>
      <w:r>
        <w:rPr>
          <w:spacing w:val="-7"/>
        </w:rPr>
        <w:t> </w:t>
      </w:r>
      <w:r>
        <w:rPr/>
        <w:t>A180.</w:t>
      </w:r>
      <w:r>
        <w:rPr>
          <w:spacing w:val="40"/>
        </w:rPr>
        <w:t> </w:t>
      </w:r>
      <w:r>
        <w:rPr/>
        <w:t>The</w:t>
      </w:r>
      <w:r>
        <w:rPr>
          <w:spacing w:val="-7"/>
        </w:rPr>
        <w:t> </w:t>
      </w:r>
      <w:r>
        <w:rPr/>
        <w:t>entity’s</w:t>
      </w:r>
      <w:r>
        <w:rPr>
          <w:spacing w:val="-5"/>
        </w:rPr>
        <w:t> </w:t>
      </w:r>
      <w:r>
        <w:rPr/>
        <w:t>process</w:t>
      </w:r>
      <w:r>
        <w:rPr>
          <w:spacing w:val="-5"/>
        </w:rPr>
        <w:t> </w:t>
      </w:r>
      <w:r>
        <w:rPr/>
        <w:t>to</w:t>
      </w:r>
      <w:r>
        <w:rPr>
          <w:spacing w:val="-5"/>
        </w:rPr>
        <w:t> </w:t>
      </w:r>
      <w:r>
        <w:rPr/>
        <w:t>identify</w:t>
      </w:r>
      <w:r>
        <w:rPr>
          <w:spacing w:val="-5"/>
        </w:rPr>
        <w:t> </w:t>
      </w:r>
      <w:r>
        <w:rPr/>
        <w:t>and</w:t>
      </w:r>
      <w:r>
        <w:rPr>
          <w:spacing w:val="-7"/>
        </w:rPr>
        <w:t> </w:t>
      </w:r>
      <w:r>
        <w:rPr/>
        <w:t>select</w:t>
      </w:r>
      <w:r>
        <w:rPr>
          <w:spacing w:val="-6"/>
        </w:rPr>
        <w:t> </w:t>
      </w:r>
      <w:r>
        <w:rPr/>
        <w:t>topics and aspects of topics (i.e., the entity’s materiality assessment as described in paragraph A157) may inform the practitioner’s consideration of identified misstatements and whether they are clearly trivial.</w:t>
      </w:r>
    </w:p>
    <w:p>
      <w:pPr>
        <w:pStyle w:val="BodyText"/>
        <w:spacing w:before="8"/>
        <w:ind w:firstLine="0"/>
        <w:jc w:val="left"/>
        <w:rPr>
          <w:sz w:val="4"/>
        </w:rPr>
      </w:pPr>
      <w:r>
        <w:rPr/>
        <mc:AlternateContent>
          <mc:Choice Requires="wps">
            <w:drawing>
              <wp:anchor distT="0" distB="0" distL="0" distR="0" allowOverlap="1" layoutInCell="1" locked="0" behindDoc="1" simplePos="0" relativeHeight="487611904">
                <wp:simplePos x="0" y="0"/>
                <wp:positionH relativeFrom="page">
                  <wp:posOffset>911656</wp:posOffset>
                </wp:positionH>
                <wp:positionV relativeFrom="paragraph">
                  <wp:posOffset>52702</wp:posOffset>
                </wp:positionV>
                <wp:extent cx="5716270" cy="1988185"/>
                <wp:effectExtent l="0" t="0" r="0" b="0"/>
                <wp:wrapTopAndBottom/>
                <wp:docPr id="109" name="Textbox 109"/>
                <wp:cNvGraphicFramePr>
                  <a:graphicFrameLocks/>
                </wp:cNvGraphicFramePr>
                <a:graphic>
                  <a:graphicData uri="http://schemas.microsoft.com/office/word/2010/wordprocessingShape">
                    <wps:wsp>
                      <wps:cNvPr id="109" name="Textbox 109"/>
                      <wps:cNvSpPr txBox="1"/>
                      <wps:spPr>
                        <a:xfrm>
                          <a:off x="0" y="0"/>
                          <a:ext cx="5716270" cy="1988185"/>
                        </a:xfrm>
                        <a:prstGeom prst="rect">
                          <a:avLst/>
                        </a:prstGeom>
                        <a:ln w="6095">
                          <a:solidFill>
                            <a:srgbClr val="000000"/>
                          </a:solidFill>
                          <a:prstDash val="solid"/>
                        </a:ln>
                      </wps:spPr>
                      <wps:txbx>
                        <w:txbxContent>
                          <w:p>
                            <w:pPr>
                              <w:pStyle w:val="BodyText"/>
                              <w:spacing w:before="158"/>
                              <w:ind w:left="103" w:firstLine="0"/>
                              <w:jc w:val="left"/>
                            </w:pPr>
                            <w:r>
                              <w:rPr/>
                              <w:t>A401.</w:t>
                            </w:r>
                            <w:r>
                              <w:rPr>
                                <w:spacing w:val="-30"/>
                              </w:rPr>
                              <w:t> </w:t>
                            </w:r>
                            <w:r>
                              <w:rPr/>
                              <w:t>Examples</w:t>
                            </w:r>
                            <w:r>
                              <w:rPr>
                                <w:spacing w:val="-12"/>
                              </w:rPr>
                              <w:t> </w:t>
                            </w:r>
                            <w:r>
                              <w:rPr/>
                              <w:t>of</w:t>
                            </w:r>
                            <w:r>
                              <w:rPr>
                                <w:spacing w:val="-8"/>
                              </w:rPr>
                              <w:t> </w:t>
                            </w:r>
                            <w:r>
                              <w:rPr/>
                              <w:t>where</w:t>
                            </w:r>
                            <w:r>
                              <w:rPr>
                                <w:spacing w:val="-9"/>
                              </w:rPr>
                              <w:t> </w:t>
                            </w:r>
                            <w:r>
                              <w:rPr/>
                              <w:t>or</w:t>
                            </w:r>
                            <w:r>
                              <w:rPr>
                                <w:spacing w:val="-8"/>
                              </w:rPr>
                              <w:t> </w:t>
                            </w:r>
                            <w:r>
                              <w:rPr/>
                              <w:t>how</w:t>
                            </w:r>
                            <w:r>
                              <w:rPr>
                                <w:spacing w:val="-7"/>
                              </w:rPr>
                              <w:t> </w:t>
                            </w:r>
                            <w:r>
                              <w:rPr/>
                              <w:t>misstatements</w:t>
                            </w:r>
                            <w:r>
                              <w:rPr>
                                <w:spacing w:val="-8"/>
                              </w:rPr>
                              <w:t> </w:t>
                            </w:r>
                            <w:r>
                              <w:rPr/>
                              <w:t>in</w:t>
                            </w:r>
                            <w:r>
                              <w:rPr>
                                <w:spacing w:val="-9"/>
                              </w:rPr>
                              <w:t> </w:t>
                            </w:r>
                            <w:r>
                              <w:rPr/>
                              <w:t>sustainability</w:t>
                            </w:r>
                            <w:r>
                              <w:rPr>
                                <w:spacing w:val="-7"/>
                              </w:rPr>
                              <w:t> </w:t>
                            </w:r>
                            <w:r>
                              <w:rPr/>
                              <w:t>information</w:t>
                            </w:r>
                            <w:r>
                              <w:rPr>
                                <w:spacing w:val="-9"/>
                              </w:rPr>
                              <w:t> </w:t>
                            </w:r>
                            <w:r>
                              <w:rPr/>
                              <w:t>may</w:t>
                            </w:r>
                            <w:r>
                              <w:rPr>
                                <w:spacing w:val="-8"/>
                              </w:rPr>
                              <w:t> </w:t>
                            </w:r>
                            <w:r>
                              <w:rPr>
                                <w:spacing w:val="-2"/>
                              </w:rPr>
                              <w:t>arise:</w:t>
                            </w:r>
                          </w:p>
                          <w:p>
                            <w:pPr>
                              <w:pStyle w:val="BodyText"/>
                              <w:numPr>
                                <w:ilvl w:val="0"/>
                                <w:numId w:val="113"/>
                              </w:numPr>
                              <w:tabs>
                                <w:tab w:pos="1197" w:val="left" w:leader="none"/>
                              </w:tabs>
                              <w:spacing w:line="292" w:lineRule="auto" w:before="168" w:after="0"/>
                              <w:ind w:left="1197" w:right="108" w:hanging="548"/>
                              <w:jc w:val="left"/>
                            </w:pPr>
                            <w:r>
                              <w:rPr/>
                              <w:t>An</w:t>
                            </w:r>
                            <w:r>
                              <w:rPr>
                                <w:spacing w:val="-1"/>
                              </w:rPr>
                              <w:t> </w:t>
                            </w:r>
                            <w:r>
                              <w:rPr/>
                              <w:t>inaccuracy in</w:t>
                            </w:r>
                            <w:r>
                              <w:rPr>
                                <w:spacing w:val="-1"/>
                              </w:rPr>
                              <w:t> </w:t>
                            </w:r>
                            <w:r>
                              <w:rPr/>
                              <w:t>gathering or processing</w:t>
                            </w:r>
                            <w:r>
                              <w:rPr>
                                <w:spacing w:val="-1"/>
                              </w:rPr>
                              <w:t> </w:t>
                            </w:r>
                            <w:r>
                              <w:rPr/>
                              <w:t>information</w:t>
                            </w:r>
                            <w:r>
                              <w:rPr>
                                <w:spacing w:val="-1"/>
                              </w:rPr>
                              <w:t> </w:t>
                            </w:r>
                            <w:r>
                              <w:rPr/>
                              <w:t>used</w:t>
                            </w:r>
                            <w:r>
                              <w:rPr>
                                <w:spacing w:val="-1"/>
                              </w:rPr>
                              <w:t> </w:t>
                            </w:r>
                            <w:r>
                              <w:rPr/>
                              <w:t>to</w:t>
                            </w:r>
                            <w:r>
                              <w:rPr>
                                <w:spacing w:val="-1"/>
                              </w:rPr>
                              <w:t> </w:t>
                            </w:r>
                            <w:r>
                              <w:rPr/>
                              <w:t>prepare</w:t>
                            </w:r>
                            <w:r>
                              <w:rPr>
                                <w:spacing w:val="-1"/>
                              </w:rPr>
                              <w:t> </w:t>
                            </w:r>
                            <w:r>
                              <w:rPr/>
                              <w:t>the</w:t>
                            </w:r>
                            <w:r>
                              <w:rPr>
                                <w:spacing w:val="-1"/>
                              </w:rPr>
                              <w:t> </w:t>
                            </w:r>
                            <w:r>
                              <w:rPr/>
                              <w:t>sustainability </w:t>
                            </w:r>
                            <w:r>
                              <w:rPr>
                                <w:spacing w:val="-2"/>
                              </w:rPr>
                              <w:t>information;</w:t>
                            </w:r>
                          </w:p>
                          <w:p>
                            <w:pPr>
                              <w:pStyle w:val="BodyText"/>
                              <w:numPr>
                                <w:ilvl w:val="0"/>
                                <w:numId w:val="113"/>
                              </w:numPr>
                              <w:tabs>
                                <w:tab w:pos="1197" w:val="left" w:leader="none"/>
                              </w:tabs>
                              <w:spacing w:line="292" w:lineRule="auto" w:before="121" w:after="0"/>
                              <w:ind w:left="1197" w:right="111" w:hanging="548"/>
                              <w:jc w:val="left"/>
                            </w:pPr>
                            <w:r>
                              <w:rPr/>
                              <w:t>Manipulating</w:t>
                            </w:r>
                            <w:r>
                              <w:rPr>
                                <w:spacing w:val="37"/>
                              </w:rPr>
                              <w:t> </w:t>
                            </w:r>
                            <w:r>
                              <w:rPr/>
                              <w:t>or</w:t>
                            </w:r>
                            <w:r>
                              <w:rPr>
                                <w:spacing w:val="38"/>
                              </w:rPr>
                              <w:t> </w:t>
                            </w:r>
                            <w:r>
                              <w:rPr/>
                              <w:t>obscuring</w:t>
                            </w:r>
                            <w:r>
                              <w:rPr>
                                <w:spacing w:val="39"/>
                              </w:rPr>
                              <w:t> </w:t>
                            </w:r>
                            <w:r>
                              <w:rPr/>
                              <w:t>the</w:t>
                            </w:r>
                            <w:r>
                              <w:rPr>
                                <w:spacing w:val="37"/>
                              </w:rPr>
                              <w:t> </w:t>
                            </w:r>
                            <w:r>
                              <w:rPr/>
                              <w:t>sustainability</w:t>
                            </w:r>
                            <w:r>
                              <w:rPr>
                                <w:spacing w:val="38"/>
                              </w:rPr>
                              <w:t> </w:t>
                            </w:r>
                            <w:r>
                              <w:rPr/>
                              <w:t>information</w:t>
                            </w:r>
                            <w:r>
                              <w:rPr>
                                <w:spacing w:val="37"/>
                              </w:rPr>
                              <w:t> </w:t>
                            </w:r>
                            <w:r>
                              <w:rPr/>
                              <w:t>in</w:t>
                            </w:r>
                            <w:r>
                              <w:rPr>
                                <w:spacing w:val="37"/>
                              </w:rPr>
                              <w:t> </w:t>
                            </w:r>
                            <w:r>
                              <w:rPr/>
                              <w:t>a</w:t>
                            </w:r>
                            <w:r>
                              <w:rPr>
                                <w:spacing w:val="37"/>
                              </w:rPr>
                              <w:t> </w:t>
                            </w:r>
                            <w:r>
                              <w:rPr/>
                              <w:t>manner</w:t>
                            </w:r>
                            <w:r>
                              <w:rPr>
                                <w:spacing w:val="38"/>
                              </w:rPr>
                              <w:t> </w:t>
                            </w:r>
                            <w:r>
                              <w:rPr/>
                              <w:t>that</w:t>
                            </w:r>
                            <w:r>
                              <w:rPr>
                                <w:spacing w:val="37"/>
                              </w:rPr>
                              <w:t> </w:t>
                            </w:r>
                            <w:r>
                              <w:rPr/>
                              <w:t>would</w:t>
                            </w:r>
                            <w:r>
                              <w:rPr>
                                <w:spacing w:val="37"/>
                              </w:rPr>
                              <w:t> </w:t>
                            </w:r>
                            <w:r>
                              <w:rPr/>
                              <w:t>be misleading to the intended users;</w:t>
                            </w:r>
                          </w:p>
                          <w:p>
                            <w:pPr>
                              <w:pStyle w:val="BodyText"/>
                              <w:numPr>
                                <w:ilvl w:val="0"/>
                                <w:numId w:val="113"/>
                              </w:numPr>
                              <w:tabs>
                                <w:tab w:pos="1197" w:val="left" w:leader="none"/>
                              </w:tabs>
                              <w:spacing w:line="292" w:lineRule="auto" w:before="118" w:after="0"/>
                              <w:ind w:left="1197" w:right="102" w:hanging="548"/>
                              <w:jc w:val="left"/>
                            </w:pPr>
                            <w:r>
                              <w:rPr/>
                              <w:t>Management’s judgments involving estimates being considered unreasonable by the </w:t>
                            </w:r>
                            <w:r>
                              <w:rPr>
                                <w:spacing w:val="-2"/>
                              </w:rPr>
                              <w:t>practitioner;</w:t>
                            </w:r>
                          </w:p>
                          <w:p>
                            <w:pPr>
                              <w:pStyle w:val="BodyText"/>
                              <w:numPr>
                                <w:ilvl w:val="0"/>
                                <w:numId w:val="113"/>
                              </w:numPr>
                              <w:tabs>
                                <w:tab w:pos="1197" w:val="left" w:leader="none"/>
                              </w:tabs>
                              <w:spacing w:line="280" w:lineRule="atLeast" w:before="68" w:after="0"/>
                              <w:ind w:left="1197" w:right="110" w:hanging="548"/>
                              <w:jc w:val="left"/>
                            </w:pPr>
                            <w:r>
                              <w:rPr/>
                              <w:t>The</w:t>
                            </w:r>
                            <w:r>
                              <w:rPr>
                                <w:spacing w:val="-1"/>
                              </w:rPr>
                              <w:t> </w:t>
                            </w:r>
                            <w:r>
                              <w:rPr/>
                              <w:t>inclusion of</w:t>
                            </w:r>
                            <w:r>
                              <w:rPr>
                                <w:spacing w:val="-1"/>
                              </w:rPr>
                              <w:t> </w:t>
                            </w:r>
                            <w:r>
                              <w:rPr/>
                              <w:t>inappropriate information, for example,</w:t>
                            </w:r>
                            <w:r>
                              <w:rPr>
                                <w:spacing w:val="-1"/>
                              </w:rPr>
                              <w:t> </w:t>
                            </w:r>
                            <w:r>
                              <w:rPr/>
                              <w:t>information</w:t>
                            </w:r>
                            <w:r>
                              <w:rPr>
                                <w:spacing w:val="-1"/>
                              </w:rPr>
                              <w:t> </w:t>
                            </w:r>
                            <w:r>
                              <w:rPr/>
                              <w:t>that does not meet the applicable criteria or a misapplication of the process to identify reporting topics by</w:t>
                            </w:r>
                          </w:p>
                        </w:txbxContent>
                      </wps:txbx>
                      <wps:bodyPr wrap="square" lIns="0" tIns="0" rIns="0" bIns="0" rtlCol="0">
                        <a:noAutofit/>
                      </wps:bodyPr>
                    </wps:wsp>
                  </a:graphicData>
                </a:graphic>
              </wp:anchor>
            </w:drawing>
          </mc:Choice>
          <mc:Fallback>
            <w:pict>
              <v:shape style="position:absolute;margin-left:71.783997pt;margin-top:4.149805pt;width:450.1pt;height:156.550pt;mso-position-horizontal-relative:page;mso-position-vertical-relative:paragraph;z-index:-15704576;mso-wrap-distance-left:0;mso-wrap-distance-right:0" type="#_x0000_t202" id="docshape106" filled="false" stroked="true" strokeweight=".47998pt" strokecolor="#000000">
                <v:textbox inset="0,0,0,0">
                  <w:txbxContent>
                    <w:p>
                      <w:pPr>
                        <w:pStyle w:val="BodyText"/>
                        <w:spacing w:before="158"/>
                        <w:ind w:left="103" w:firstLine="0"/>
                        <w:jc w:val="left"/>
                      </w:pPr>
                      <w:r>
                        <w:rPr/>
                        <w:t>A401.</w:t>
                      </w:r>
                      <w:r>
                        <w:rPr>
                          <w:spacing w:val="-30"/>
                        </w:rPr>
                        <w:t> </w:t>
                      </w:r>
                      <w:r>
                        <w:rPr/>
                        <w:t>Examples</w:t>
                      </w:r>
                      <w:r>
                        <w:rPr>
                          <w:spacing w:val="-12"/>
                        </w:rPr>
                        <w:t> </w:t>
                      </w:r>
                      <w:r>
                        <w:rPr/>
                        <w:t>of</w:t>
                      </w:r>
                      <w:r>
                        <w:rPr>
                          <w:spacing w:val="-8"/>
                        </w:rPr>
                        <w:t> </w:t>
                      </w:r>
                      <w:r>
                        <w:rPr/>
                        <w:t>where</w:t>
                      </w:r>
                      <w:r>
                        <w:rPr>
                          <w:spacing w:val="-9"/>
                        </w:rPr>
                        <w:t> </w:t>
                      </w:r>
                      <w:r>
                        <w:rPr/>
                        <w:t>or</w:t>
                      </w:r>
                      <w:r>
                        <w:rPr>
                          <w:spacing w:val="-8"/>
                        </w:rPr>
                        <w:t> </w:t>
                      </w:r>
                      <w:r>
                        <w:rPr/>
                        <w:t>how</w:t>
                      </w:r>
                      <w:r>
                        <w:rPr>
                          <w:spacing w:val="-7"/>
                        </w:rPr>
                        <w:t> </w:t>
                      </w:r>
                      <w:r>
                        <w:rPr/>
                        <w:t>misstatements</w:t>
                      </w:r>
                      <w:r>
                        <w:rPr>
                          <w:spacing w:val="-8"/>
                        </w:rPr>
                        <w:t> </w:t>
                      </w:r>
                      <w:r>
                        <w:rPr/>
                        <w:t>in</w:t>
                      </w:r>
                      <w:r>
                        <w:rPr>
                          <w:spacing w:val="-9"/>
                        </w:rPr>
                        <w:t> </w:t>
                      </w:r>
                      <w:r>
                        <w:rPr/>
                        <w:t>sustainability</w:t>
                      </w:r>
                      <w:r>
                        <w:rPr>
                          <w:spacing w:val="-7"/>
                        </w:rPr>
                        <w:t> </w:t>
                      </w:r>
                      <w:r>
                        <w:rPr/>
                        <w:t>information</w:t>
                      </w:r>
                      <w:r>
                        <w:rPr>
                          <w:spacing w:val="-9"/>
                        </w:rPr>
                        <w:t> </w:t>
                      </w:r>
                      <w:r>
                        <w:rPr/>
                        <w:t>may</w:t>
                      </w:r>
                      <w:r>
                        <w:rPr>
                          <w:spacing w:val="-8"/>
                        </w:rPr>
                        <w:t> </w:t>
                      </w:r>
                      <w:r>
                        <w:rPr>
                          <w:spacing w:val="-2"/>
                        </w:rPr>
                        <w:t>arise:</w:t>
                      </w:r>
                    </w:p>
                    <w:p>
                      <w:pPr>
                        <w:pStyle w:val="BodyText"/>
                        <w:numPr>
                          <w:ilvl w:val="0"/>
                          <w:numId w:val="113"/>
                        </w:numPr>
                        <w:tabs>
                          <w:tab w:pos="1197" w:val="left" w:leader="none"/>
                        </w:tabs>
                        <w:spacing w:line="292" w:lineRule="auto" w:before="168" w:after="0"/>
                        <w:ind w:left="1197" w:right="108" w:hanging="548"/>
                        <w:jc w:val="left"/>
                      </w:pPr>
                      <w:r>
                        <w:rPr/>
                        <w:t>An</w:t>
                      </w:r>
                      <w:r>
                        <w:rPr>
                          <w:spacing w:val="-1"/>
                        </w:rPr>
                        <w:t> </w:t>
                      </w:r>
                      <w:r>
                        <w:rPr/>
                        <w:t>inaccuracy in</w:t>
                      </w:r>
                      <w:r>
                        <w:rPr>
                          <w:spacing w:val="-1"/>
                        </w:rPr>
                        <w:t> </w:t>
                      </w:r>
                      <w:r>
                        <w:rPr/>
                        <w:t>gathering or processing</w:t>
                      </w:r>
                      <w:r>
                        <w:rPr>
                          <w:spacing w:val="-1"/>
                        </w:rPr>
                        <w:t> </w:t>
                      </w:r>
                      <w:r>
                        <w:rPr/>
                        <w:t>information</w:t>
                      </w:r>
                      <w:r>
                        <w:rPr>
                          <w:spacing w:val="-1"/>
                        </w:rPr>
                        <w:t> </w:t>
                      </w:r>
                      <w:r>
                        <w:rPr/>
                        <w:t>used</w:t>
                      </w:r>
                      <w:r>
                        <w:rPr>
                          <w:spacing w:val="-1"/>
                        </w:rPr>
                        <w:t> </w:t>
                      </w:r>
                      <w:r>
                        <w:rPr/>
                        <w:t>to</w:t>
                      </w:r>
                      <w:r>
                        <w:rPr>
                          <w:spacing w:val="-1"/>
                        </w:rPr>
                        <w:t> </w:t>
                      </w:r>
                      <w:r>
                        <w:rPr/>
                        <w:t>prepare</w:t>
                      </w:r>
                      <w:r>
                        <w:rPr>
                          <w:spacing w:val="-1"/>
                        </w:rPr>
                        <w:t> </w:t>
                      </w:r>
                      <w:r>
                        <w:rPr/>
                        <w:t>the</w:t>
                      </w:r>
                      <w:r>
                        <w:rPr>
                          <w:spacing w:val="-1"/>
                        </w:rPr>
                        <w:t> </w:t>
                      </w:r>
                      <w:r>
                        <w:rPr/>
                        <w:t>sustainability </w:t>
                      </w:r>
                      <w:r>
                        <w:rPr>
                          <w:spacing w:val="-2"/>
                        </w:rPr>
                        <w:t>information;</w:t>
                      </w:r>
                    </w:p>
                    <w:p>
                      <w:pPr>
                        <w:pStyle w:val="BodyText"/>
                        <w:numPr>
                          <w:ilvl w:val="0"/>
                          <w:numId w:val="113"/>
                        </w:numPr>
                        <w:tabs>
                          <w:tab w:pos="1197" w:val="left" w:leader="none"/>
                        </w:tabs>
                        <w:spacing w:line="292" w:lineRule="auto" w:before="121" w:after="0"/>
                        <w:ind w:left="1197" w:right="111" w:hanging="548"/>
                        <w:jc w:val="left"/>
                      </w:pPr>
                      <w:r>
                        <w:rPr/>
                        <w:t>Manipulating</w:t>
                      </w:r>
                      <w:r>
                        <w:rPr>
                          <w:spacing w:val="37"/>
                        </w:rPr>
                        <w:t> </w:t>
                      </w:r>
                      <w:r>
                        <w:rPr/>
                        <w:t>or</w:t>
                      </w:r>
                      <w:r>
                        <w:rPr>
                          <w:spacing w:val="38"/>
                        </w:rPr>
                        <w:t> </w:t>
                      </w:r>
                      <w:r>
                        <w:rPr/>
                        <w:t>obscuring</w:t>
                      </w:r>
                      <w:r>
                        <w:rPr>
                          <w:spacing w:val="39"/>
                        </w:rPr>
                        <w:t> </w:t>
                      </w:r>
                      <w:r>
                        <w:rPr/>
                        <w:t>the</w:t>
                      </w:r>
                      <w:r>
                        <w:rPr>
                          <w:spacing w:val="37"/>
                        </w:rPr>
                        <w:t> </w:t>
                      </w:r>
                      <w:r>
                        <w:rPr/>
                        <w:t>sustainability</w:t>
                      </w:r>
                      <w:r>
                        <w:rPr>
                          <w:spacing w:val="38"/>
                        </w:rPr>
                        <w:t> </w:t>
                      </w:r>
                      <w:r>
                        <w:rPr/>
                        <w:t>information</w:t>
                      </w:r>
                      <w:r>
                        <w:rPr>
                          <w:spacing w:val="37"/>
                        </w:rPr>
                        <w:t> </w:t>
                      </w:r>
                      <w:r>
                        <w:rPr/>
                        <w:t>in</w:t>
                      </w:r>
                      <w:r>
                        <w:rPr>
                          <w:spacing w:val="37"/>
                        </w:rPr>
                        <w:t> </w:t>
                      </w:r>
                      <w:r>
                        <w:rPr/>
                        <w:t>a</w:t>
                      </w:r>
                      <w:r>
                        <w:rPr>
                          <w:spacing w:val="37"/>
                        </w:rPr>
                        <w:t> </w:t>
                      </w:r>
                      <w:r>
                        <w:rPr/>
                        <w:t>manner</w:t>
                      </w:r>
                      <w:r>
                        <w:rPr>
                          <w:spacing w:val="38"/>
                        </w:rPr>
                        <w:t> </w:t>
                      </w:r>
                      <w:r>
                        <w:rPr/>
                        <w:t>that</w:t>
                      </w:r>
                      <w:r>
                        <w:rPr>
                          <w:spacing w:val="37"/>
                        </w:rPr>
                        <w:t> </w:t>
                      </w:r>
                      <w:r>
                        <w:rPr/>
                        <w:t>would</w:t>
                      </w:r>
                      <w:r>
                        <w:rPr>
                          <w:spacing w:val="37"/>
                        </w:rPr>
                        <w:t> </w:t>
                      </w:r>
                      <w:r>
                        <w:rPr/>
                        <w:t>be misleading to the intended users;</w:t>
                      </w:r>
                    </w:p>
                    <w:p>
                      <w:pPr>
                        <w:pStyle w:val="BodyText"/>
                        <w:numPr>
                          <w:ilvl w:val="0"/>
                          <w:numId w:val="113"/>
                        </w:numPr>
                        <w:tabs>
                          <w:tab w:pos="1197" w:val="left" w:leader="none"/>
                        </w:tabs>
                        <w:spacing w:line="292" w:lineRule="auto" w:before="118" w:after="0"/>
                        <w:ind w:left="1197" w:right="102" w:hanging="548"/>
                        <w:jc w:val="left"/>
                      </w:pPr>
                      <w:r>
                        <w:rPr/>
                        <w:t>Management’s judgments involving estimates being considered unreasonable by the </w:t>
                      </w:r>
                      <w:r>
                        <w:rPr>
                          <w:spacing w:val="-2"/>
                        </w:rPr>
                        <w:t>practitioner;</w:t>
                      </w:r>
                    </w:p>
                    <w:p>
                      <w:pPr>
                        <w:pStyle w:val="BodyText"/>
                        <w:numPr>
                          <w:ilvl w:val="0"/>
                          <w:numId w:val="113"/>
                        </w:numPr>
                        <w:tabs>
                          <w:tab w:pos="1197" w:val="left" w:leader="none"/>
                        </w:tabs>
                        <w:spacing w:line="280" w:lineRule="atLeast" w:before="68" w:after="0"/>
                        <w:ind w:left="1197" w:right="110" w:hanging="548"/>
                        <w:jc w:val="left"/>
                      </w:pPr>
                      <w:r>
                        <w:rPr/>
                        <w:t>The</w:t>
                      </w:r>
                      <w:r>
                        <w:rPr>
                          <w:spacing w:val="-1"/>
                        </w:rPr>
                        <w:t> </w:t>
                      </w:r>
                      <w:r>
                        <w:rPr/>
                        <w:t>inclusion of</w:t>
                      </w:r>
                      <w:r>
                        <w:rPr>
                          <w:spacing w:val="-1"/>
                        </w:rPr>
                        <w:t> </w:t>
                      </w:r>
                      <w:r>
                        <w:rPr/>
                        <w:t>inappropriate information, for example,</w:t>
                      </w:r>
                      <w:r>
                        <w:rPr>
                          <w:spacing w:val="-1"/>
                        </w:rPr>
                        <w:t> </w:t>
                      </w:r>
                      <w:r>
                        <w:rPr/>
                        <w:t>information</w:t>
                      </w:r>
                      <w:r>
                        <w:rPr>
                          <w:spacing w:val="-1"/>
                        </w:rPr>
                        <w:t> </w:t>
                      </w:r>
                      <w:r>
                        <w:rPr/>
                        <w:t>that does not meet the applicable criteria or a misapplication of the process to identify reporting topics by</w:t>
                      </w:r>
                    </w:p>
                  </w:txbxContent>
                </v:textbox>
                <v:stroke dashstyle="solid"/>
                <w10:wrap type="topAndBottom"/>
              </v:shape>
            </w:pict>
          </mc:Fallback>
        </mc:AlternateContent>
      </w:r>
    </w:p>
    <w:p>
      <w:pPr>
        <w:spacing w:after="0"/>
        <w:jc w:val="left"/>
        <w:rPr>
          <w:sz w:val="4"/>
        </w:rPr>
        <w:sectPr>
          <w:pgSz w:w="11910" w:h="16840"/>
          <w:pgMar w:header="735" w:footer="1115" w:top="1100" w:bottom="1300" w:left="0" w:right="740"/>
        </w:sectPr>
      </w:pPr>
    </w:p>
    <w:p>
      <w:pPr>
        <w:pStyle w:val="BodyText"/>
        <w:spacing w:before="6"/>
        <w:ind w:firstLine="0"/>
        <w:jc w:val="left"/>
        <w:rPr>
          <w:sz w:val="17"/>
        </w:rPr>
      </w:pPr>
    </w:p>
    <w:p>
      <w:pPr>
        <w:pStyle w:val="BodyText"/>
        <w:spacing w:line="292" w:lineRule="auto" w:before="93"/>
        <w:ind w:left="2638" w:right="532" w:firstLine="0"/>
        <w:jc w:val="left"/>
      </w:pPr>
      <w:r>
        <w:rPr/>
        <mc:AlternateContent>
          <mc:Choice Requires="wps">
            <w:drawing>
              <wp:anchor distT="0" distB="0" distL="0" distR="0" allowOverlap="1" layoutInCell="1" locked="0" behindDoc="1" simplePos="0" relativeHeight="484623872">
                <wp:simplePos x="0" y="0"/>
                <wp:positionH relativeFrom="page">
                  <wp:posOffset>908608</wp:posOffset>
                </wp:positionH>
                <wp:positionV relativeFrom="paragraph">
                  <wp:posOffset>28826</wp:posOffset>
                </wp:positionV>
                <wp:extent cx="5722620" cy="5271135"/>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5722620" cy="5271135"/>
                        </a:xfrm>
                        <a:custGeom>
                          <a:avLst/>
                          <a:gdLst/>
                          <a:ahLst/>
                          <a:cxnLst/>
                          <a:rect l="l" t="t" r="r" b="b"/>
                          <a:pathLst>
                            <a:path w="5722620" h="5271135">
                              <a:moveTo>
                                <a:pt x="5715889" y="5264797"/>
                              </a:moveTo>
                              <a:lnTo>
                                <a:pt x="6096" y="5264797"/>
                              </a:lnTo>
                              <a:lnTo>
                                <a:pt x="0" y="5264797"/>
                              </a:lnTo>
                              <a:lnTo>
                                <a:pt x="0" y="5270881"/>
                              </a:lnTo>
                              <a:lnTo>
                                <a:pt x="6096" y="5270881"/>
                              </a:lnTo>
                              <a:lnTo>
                                <a:pt x="5715889" y="5270881"/>
                              </a:lnTo>
                              <a:lnTo>
                                <a:pt x="5715889" y="5264797"/>
                              </a:lnTo>
                              <a:close/>
                            </a:path>
                            <a:path w="5722620" h="5271135">
                              <a:moveTo>
                                <a:pt x="5715889" y="0"/>
                              </a:moveTo>
                              <a:lnTo>
                                <a:pt x="6096" y="0"/>
                              </a:lnTo>
                              <a:lnTo>
                                <a:pt x="0" y="0"/>
                              </a:lnTo>
                              <a:lnTo>
                                <a:pt x="0" y="6096"/>
                              </a:lnTo>
                              <a:lnTo>
                                <a:pt x="0" y="5264785"/>
                              </a:lnTo>
                              <a:lnTo>
                                <a:pt x="6096" y="5264785"/>
                              </a:lnTo>
                              <a:lnTo>
                                <a:pt x="6096" y="6096"/>
                              </a:lnTo>
                              <a:lnTo>
                                <a:pt x="5715889" y="6096"/>
                              </a:lnTo>
                              <a:lnTo>
                                <a:pt x="5715889" y="0"/>
                              </a:lnTo>
                              <a:close/>
                            </a:path>
                            <a:path w="5722620" h="5271135">
                              <a:moveTo>
                                <a:pt x="5722048" y="5264797"/>
                              </a:moveTo>
                              <a:lnTo>
                                <a:pt x="5715965" y="5264797"/>
                              </a:lnTo>
                              <a:lnTo>
                                <a:pt x="5715965" y="5270881"/>
                              </a:lnTo>
                              <a:lnTo>
                                <a:pt x="5722048" y="5270881"/>
                              </a:lnTo>
                              <a:lnTo>
                                <a:pt x="5722048" y="5264797"/>
                              </a:lnTo>
                              <a:close/>
                            </a:path>
                            <a:path w="5722620" h="5271135">
                              <a:moveTo>
                                <a:pt x="5722048" y="0"/>
                              </a:moveTo>
                              <a:lnTo>
                                <a:pt x="5715965" y="0"/>
                              </a:lnTo>
                              <a:lnTo>
                                <a:pt x="5715965" y="6096"/>
                              </a:lnTo>
                              <a:lnTo>
                                <a:pt x="5715965" y="5264785"/>
                              </a:lnTo>
                              <a:lnTo>
                                <a:pt x="5722048" y="5264785"/>
                              </a:lnTo>
                              <a:lnTo>
                                <a:pt x="5722048" y="6096"/>
                              </a:lnTo>
                              <a:lnTo>
                                <a:pt x="57220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1.544006pt;margin-top:2.269841pt;width:450.6pt;height:415.05pt;mso-position-horizontal-relative:page;mso-position-vertical-relative:paragraph;z-index:-18692608" id="docshape107" coordorigin="1431,45" coordsize="9012,8301" path="m10432,8336l1440,8336,1431,8336,1431,8346,1440,8346,10432,8346,10432,8336xm10432,45l1440,45,1431,45,1431,55,1431,8336,1440,8336,1440,55,10432,55,10432,45xm10442,8336l10432,8336,10432,8346,10442,8346,10442,8336xm10442,45l10432,45,10432,55,10432,8336,10442,8336,10442,55,10442,45xe" filled="true" fillcolor="#000000" stroked="false">
                <v:path arrowok="t"/>
                <v:fill type="solid"/>
                <w10:wrap type="none"/>
              </v:shape>
            </w:pict>
          </mc:Fallback>
        </mc:AlternateContent>
      </w:r>
      <w:r>
        <w:rPr/>
        <w:t>management</w:t>
      </w:r>
      <w:r>
        <w:rPr>
          <w:spacing w:val="32"/>
        </w:rPr>
        <w:t> </w:t>
      </w:r>
      <w:r>
        <w:rPr/>
        <w:t>which</w:t>
      </w:r>
      <w:r>
        <w:rPr>
          <w:spacing w:val="30"/>
        </w:rPr>
        <w:t> </w:t>
      </w:r>
      <w:r>
        <w:rPr/>
        <w:t>results</w:t>
      </w:r>
      <w:r>
        <w:rPr>
          <w:spacing w:val="34"/>
        </w:rPr>
        <w:t> </w:t>
      </w:r>
      <w:r>
        <w:rPr/>
        <w:t>in</w:t>
      </w:r>
      <w:r>
        <w:rPr>
          <w:spacing w:val="32"/>
        </w:rPr>
        <w:t> </w:t>
      </w:r>
      <w:r>
        <w:rPr/>
        <w:t>the</w:t>
      </w:r>
      <w:r>
        <w:rPr>
          <w:spacing w:val="32"/>
        </w:rPr>
        <w:t> </w:t>
      </w:r>
      <w:r>
        <w:rPr/>
        <w:t>inclusion</w:t>
      </w:r>
      <w:r>
        <w:rPr>
          <w:spacing w:val="32"/>
        </w:rPr>
        <w:t> </w:t>
      </w:r>
      <w:r>
        <w:rPr/>
        <w:t>of</w:t>
      </w:r>
      <w:r>
        <w:rPr>
          <w:spacing w:val="32"/>
        </w:rPr>
        <w:t> </w:t>
      </w:r>
      <w:r>
        <w:rPr/>
        <w:t>excessive</w:t>
      </w:r>
      <w:r>
        <w:rPr>
          <w:spacing w:val="30"/>
        </w:rPr>
        <w:t> </w:t>
      </w:r>
      <w:r>
        <w:rPr/>
        <w:t>immaterial</w:t>
      </w:r>
      <w:r>
        <w:rPr>
          <w:spacing w:val="32"/>
        </w:rPr>
        <w:t> </w:t>
      </w:r>
      <w:r>
        <w:rPr/>
        <w:t>information</w:t>
      </w:r>
      <w:r>
        <w:rPr>
          <w:spacing w:val="32"/>
        </w:rPr>
        <w:t> </w:t>
      </w:r>
      <w:r>
        <w:rPr/>
        <w:t>that obscures or distorts sustainability information required by the applicable criteria;</w:t>
      </w:r>
    </w:p>
    <w:p>
      <w:pPr>
        <w:pStyle w:val="ListParagraph"/>
        <w:numPr>
          <w:ilvl w:val="0"/>
          <w:numId w:val="111"/>
        </w:numPr>
        <w:tabs>
          <w:tab w:pos="2636" w:val="left" w:leader="none"/>
        </w:tabs>
        <w:spacing w:line="240" w:lineRule="auto" w:before="118" w:after="0"/>
        <w:ind w:left="2636" w:right="0" w:hanging="546"/>
        <w:jc w:val="both"/>
        <w:rPr>
          <w:sz w:val="20"/>
        </w:rPr>
      </w:pPr>
      <w:r>
        <w:rPr>
          <w:sz w:val="20"/>
        </w:rPr>
        <w:t>The</w:t>
      </w:r>
      <w:r>
        <w:rPr>
          <w:spacing w:val="-10"/>
          <w:sz w:val="20"/>
        </w:rPr>
        <w:t> </w:t>
      </w:r>
      <w:r>
        <w:rPr>
          <w:sz w:val="20"/>
        </w:rPr>
        <w:t>inclusion</w:t>
      </w:r>
      <w:r>
        <w:rPr>
          <w:spacing w:val="-7"/>
          <w:sz w:val="20"/>
        </w:rPr>
        <w:t> </w:t>
      </w:r>
      <w:r>
        <w:rPr>
          <w:sz w:val="20"/>
        </w:rPr>
        <w:t>of</w:t>
      </w:r>
      <w:r>
        <w:rPr>
          <w:spacing w:val="-8"/>
          <w:sz w:val="20"/>
        </w:rPr>
        <w:t> </w:t>
      </w:r>
      <w:r>
        <w:rPr>
          <w:sz w:val="20"/>
        </w:rPr>
        <w:t>information</w:t>
      </w:r>
      <w:r>
        <w:rPr>
          <w:spacing w:val="-7"/>
          <w:sz w:val="20"/>
        </w:rPr>
        <w:t> </w:t>
      </w:r>
      <w:r>
        <w:rPr>
          <w:sz w:val="20"/>
        </w:rPr>
        <w:t>that</w:t>
      </w:r>
      <w:r>
        <w:rPr>
          <w:spacing w:val="-6"/>
          <w:sz w:val="20"/>
        </w:rPr>
        <w:t> </w:t>
      </w:r>
      <w:r>
        <w:rPr>
          <w:sz w:val="20"/>
        </w:rPr>
        <w:t>is</w:t>
      </w:r>
      <w:r>
        <w:rPr>
          <w:spacing w:val="-7"/>
          <w:sz w:val="20"/>
        </w:rPr>
        <w:t> </w:t>
      </w:r>
      <w:r>
        <w:rPr>
          <w:sz w:val="20"/>
        </w:rPr>
        <w:t>not</w:t>
      </w:r>
      <w:r>
        <w:rPr>
          <w:spacing w:val="-9"/>
          <w:sz w:val="20"/>
        </w:rPr>
        <w:t> </w:t>
      </w:r>
      <w:r>
        <w:rPr>
          <w:sz w:val="20"/>
        </w:rPr>
        <w:t>supported</w:t>
      </w:r>
      <w:r>
        <w:rPr>
          <w:spacing w:val="-6"/>
          <w:sz w:val="20"/>
        </w:rPr>
        <w:t> </w:t>
      </w:r>
      <w:r>
        <w:rPr>
          <w:sz w:val="20"/>
        </w:rPr>
        <w:t>by</w:t>
      </w:r>
      <w:r>
        <w:rPr>
          <w:spacing w:val="-7"/>
          <w:sz w:val="20"/>
        </w:rPr>
        <w:t> </w:t>
      </w:r>
      <w:r>
        <w:rPr>
          <w:sz w:val="20"/>
        </w:rPr>
        <w:t>sufficient</w:t>
      </w:r>
      <w:r>
        <w:rPr>
          <w:spacing w:val="-9"/>
          <w:sz w:val="20"/>
        </w:rPr>
        <w:t> </w:t>
      </w:r>
      <w:r>
        <w:rPr>
          <w:sz w:val="20"/>
        </w:rPr>
        <w:t>appropriate</w:t>
      </w:r>
      <w:r>
        <w:rPr>
          <w:spacing w:val="-8"/>
          <w:sz w:val="20"/>
        </w:rPr>
        <w:t> </w:t>
      </w:r>
      <w:r>
        <w:rPr>
          <w:spacing w:val="-2"/>
          <w:sz w:val="20"/>
        </w:rPr>
        <w:t>evidence.</w:t>
      </w:r>
    </w:p>
    <w:p>
      <w:pPr>
        <w:pStyle w:val="ListParagraph"/>
        <w:numPr>
          <w:ilvl w:val="0"/>
          <w:numId w:val="111"/>
        </w:numPr>
        <w:tabs>
          <w:tab w:pos="2636" w:val="left" w:leader="none"/>
          <w:tab w:pos="2638" w:val="left" w:leader="none"/>
        </w:tabs>
        <w:spacing w:line="292" w:lineRule="auto" w:before="171" w:after="0"/>
        <w:ind w:left="2638" w:right="841" w:hanging="548"/>
        <w:jc w:val="both"/>
        <w:rPr>
          <w:sz w:val="20"/>
        </w:rPr>
      </w:pPr>
      <w:r>
        <w:rPr>
          <w:sz w:val="20"/>
        </w:rPr>
        <w:t>The omission of sustainability information required by the applicable criteria, for example, not including a required disclosure or elements of a required disclosure, or omitting sustainability information relating to a significant subsequent event that would likely change the decisions of users but has not been adequately disclosed;</w:t>
      </w:r>
    </w:p>
    <w:p>
      <w:pPr>
        <w:pStyle w:val="ListParagraph"/>
        <w:numPr>
          <w:ilvl w:val="0"/>
          <w:numId w:val="111"/>
        </w:numPr>
        <w:tabs>
          <w:tab w:pos="2636" w:val="left" w:leader="none"/>
        </w:tabs>
        <w:spacing w:line="240" w:lineRule="auto" w:before="118" w:after="0"/>
        <w:ind w:left="2636" w:right="0" w:hanging="546"/>
        <w:jc w:val="both"/>
        <w:rPr>
          <w:sz w:val="20"/>
        </w:rPr>
      </w:pPr>
      <w:r>
        <w:rPr>
          <w:sz w:val="20"/>
        </w:rPr>
        <w:t>Sustainability</w:t>
      </w:r>
      <w:r>
        <w:rPr>
          <w:spacing w:val="-9"/>
          <w:sz w:val="20"/>
        </w:rPr>
        <w:t> </w:t>
      </w:r>
      <w:r>
        <w:rPr>
          <w:sz w:val="20"/>
        </w:rPr>
        <w:t>information</w:t>
      </w:r>
      <w:r>
        <w:rPr>
          <w:spacing w:val="-8"/>
          <w:sz w:val="20"/>
        </w:rPr>
        <w:t> </w:t>
      </w:r>
      <w:r>
        <w:rPr>
          <w:sz w:val="20"/>
        </w:rPr>
        <w:t>that,</w:t>
      </w:r>
      <w:r>
        <w:rPr>
          <w:spacing w:val="-11"/>
          <w:sz w:val="20"/>
        </w:rPr>
        <w:t> </w:t>
      </w:r>
      <w:r>
        <w:rPr>
          <w:sz w:val="20"/>
        </w:rPr>
        <w:t>in</w:t>
      </w:r>
      <w:r>
        <w:rPr>
          <w:spacing w:val="-10"/>
          <w:sz w:val="20"/>
        </w:rPr>
        <w:t> </w:t>
      </w:r>
      <w:r>
        <w:rPr>
          <w:sz w:val="20"/>
        </w:rPr>
        <w:t>the</w:t>
      </w:r>
      <w:r>
        <w:rPr>
          <w:spacing w:val="-11"/>
          <w:sz w:val="20"/>
        </w:rPr>
        <w:t> </w:t>
      </w:r>
      <w:r>
        <w:rPr>
          <w:sz w:val="20"/>
        </w:rPr>
        <w:t>practitioner’s</w:t>
      </w:r>
      <w:r>
        <w:rPr>
          <w:spacing w:val="-10"/>
          <w:sz w:val="20"/>
        </w:rPr>
        <w:t> </w:t>
      </w:r>
      <w:r>
        <w:rPr>
          <w:sz w:val="20"/>
        </w:rPr>
        <w:t>judgment,</w:t>
      </w:r>
      <w:r>
        <w:rPr>
          <w:spacing w:val="-9"/>
          <w:sz w:val="20"/>
        </w:rPr>
        <w:t> </w:t>
      </w:r>
      <w:r>
        <w:rPr>
          <w:spacing w:val="-5"/>
          <w:sz w:val="20"/>
        </w:rPr>
        <w:t>is:</w:t>
      </w:r>
    </w:p>
    <w:p>
      <w:pPr>
        <w:pStyle w:val="ListParagraph"/>
        <w:numPr>
          <w:ilvl w:val="1"/>
          <w:numId w:val="111"/>
        </w:numPr>
        <w:tabs>
          <w:tab w:pos="3185" w:val="left" w:leader="none"/>
        </w:tabs>
        <w:spacing w:line="240" w:lineRule="auto" w:before="169" w:after="0"/>
        <w:ind w:left="3185" w:right="0" w:hanging="547"/>
        <w:jc w:val="left"/>
        <w:rPr>
          <w:sz w:val="20"/>
        </w:rPr>
      </w:pPr>
      <w:r>
        <w:rPr>
          <w:sz w:val="20"/>
        </w:rPr>
        <w:t>Ambiguous;</w:t>
      </w:r>
      <w:r>
        <w:rPr>
          <w:spacing w:val="-14"/>
          <w:sz w:val="20"/>
        </w:rPr>
        <w:t> </w:t>
      </w:r>
      <w:r>
        <w:rPr>
          <w:spacing w:val="-7"/>
          <w:sz w:val="20"/>
        </w:rPr>
        <w:t>or</w:t>
      </w:r>
    </w:p>
    <w:p>
      <w:pPr>
        <w:pStyle w:val="ListParagraph"/>
        <w:numPr>
          <w:ilvl w:val="1"/>
          <w:numId w:val="111"/>
        </w:numPr>
        <w:tabs>
          <w:tab w:pos="3185" w:val="left" w:leader="none"/>
        </w:tabs>
        <w:spacing w:line="240" w:lineRule="auto" w:before="171" w:after="0"/>
        <w:ind w:left="3185" w:right="0" w:hanging="547"/>
        <w:jc w:val="left"/>
        <w:rPr>
          <w:sz w:val="20"/>
        </w:rPr>
      </w:pPr>
      <w:r>
        <w:rPr>
          <w:sz w:val="20"/>
        </w:rPr>
        <w:t>Capable</w:t>
      </w:r>
      <w:r>
        <w:rPr>
          <w:spacing w:val="-6"/>
          <w:sz w:val="20"/>
        </w:rPr>
        <w:t> </w:t>
      </w:r>
      <w:r>
        <w:rPr>
          <w:sz w:val="20"/>
        </w:rPr>
        <w:t>of</w:t>
      </w:r>
      <w:r>
        <w:rPr>
          <w:spacing w:val="-5"/>
          <w:sz w:val="20"/>
        </w:rPr>
        <w:t> </w:t>
      </w:r>
      <w:r>
        <w:rPr>
          <w:sz w:val="20"/>
        </w:rPr>
        <w:t>being</w:t>
      </w:r>
      <w:r>
        <w:rPr>
          <w:spacing w:val="-5"/>
          <w:sz w:val="20"/>
        </w:rPr>
        <w:t> </w:t>
      </w:r>
      <w:r>
        <w:rPr>
          <w:sz w:val="20"/>
        </w:rPr>
        <w:t>determined</w:t>
      </w:r>
      <w:r>
        <w:rPr>
          <w:spacing w:val="-8"/>
          <w:sz w:val="20"/>
        </w:rPr>
        <w:t> </w:t>
      </w:r>
      <w:r>
        <w:rPr>
          <w:sz w:val="20"/>
        </w:rPr>
        <w:t>precisely,</w:t>
      </w:r>
      <w:r>
        <w:rPr>
          <w:spacing w:val="-7"/>
          <w:sz w:val="20"/>
        </w:rPr>
        <w:t> </w:t>
      </w:r>
      <w:r>
        <w:rPr>
          <w:sz w:val="20"/>
        </w:rPr>
        <w:t>but</w:t>
      </w:r>
      <w:r>
        <w:rPr>
          <w:spacing w:val="-5"/>
          <w:sz w:val="20"/>
        </w:rPr>
        <w:t> </w:t>
      </w:r>
      <w:r>
        <w:rPr>
          <w:sz w:val="20"/>
        </w:rPr>
        <w:t>is</w:t>
      </w:r>
      <w:r>
        <w:rPr>
          <w:spacing w:val="-6"/>
          <w:sz w:val="20"/>
        </w:rPr>
        <w:t> </w:t>
      </w:r>
      <w:r>
        <w:rPr>
          <w:sz w:val="20"/>
        </w:rPr>
        <w:t>presented</w:t>
      </w:r>
      <w:r>
        <w:rPr>
          <w:spacing w:val="-8"/>
          <w:sz w:val="20"/>
        </w:rPr>
        <w:t> </w:t>
      </w:r>
      <w:r>
        <w:rPr>
          <w:sz w:val="20"/>
        </w:rPr>
        <w:t>in</w:t>
      </w:r>
      <w:r>
        <w:rPr>
          <w:spacing w:val="-6"/>
          <w:sz w:val="20"/>
        </w:rPr>
        <w:t> </w:t>
      </w:r>
      <w:r>
        <w:rPr>
          <w:sz w:val="20"/>
        </w:rPr>
        <w:t>a</w:t>
      </w:r>
      <w:r>
        <w:rPr>
          <w:spacing w:val="-8"/>
          <w:sz w:val="20"/>
        </w:rPr>
        <w:t> </w:t>
      </w:r>
      <w:r>
        <w:rPr>
          <w:sz w:val="20"/>
        </w:rPr>
        <w:t>vague</w:t>
      </w:r>
      <w:r>
        <w:rPr>
          <w:spacing w:val="-5"/>
          <w:sz w:val="20"/>
        </w:rPr>
        <w:t> </w:t>
      </w:r>
      <w:r>
        <w:rPr>
          <w:spacing w:val="-2"/>
          <w:sz w:val="20"/>
        </w:rPr>
        <w:t>manner;</w:t>
      </w:r>
    </w:p>
    <w:p>
      <w:pPr>
        <w:pStyle w:val="ListParagraph"/>
        <w:numPr>
          <w:ilvl w:val="0"/>
          <w:numId w:val="111"/>
        </w:numPr>
        <w:tabs>
          <w:tab w:pos="2636" w:val="left" w:leader="none"/>
          <w:tab w:pos="2638" w:val="left" w:leader="none"/>
        </w:tabs>
        <w:spacing w:line="292" w:lineRule="auto" w:before="168" w:after="0"/>
        <w:ind w:left="2638" w:right="846" w:hanging="548"/>
        <w:jc w:val="both"/>
        <w:rPr>
          <w:sz w:val="20"/>
        </w:rPr>
      </w:pPr>
      <w:r>
        <w:rPr>
          <w:sz w:val="20"/>
        </w:rPr>
        <w:t>Changes since the previous reporting period to the sustainability information without reasonable justification for doing so or without disclosing the reasons for doing so;</w:t>
      </w:r>
    </w:p>
    <w:p>
      <w:pPr>
        <w:pStyle w:val="ListParagraph"/>
        <w:numPr>
          <w:ilvl w:val="0"/>
          <w:numId w:val="111"/>
        </w:numPr>
        <w:tabs>
          <w:tab w:pos="2634" w:val="left" w:leader="none"/>
        </w:tabs>
        <w:spacing w:line="240" w:lineRule="auto" w:before="121" w:after="0"/>
        <w:ind w:left="2634" w:right="0" w:hanging="544"/>
        <w:jc w:val="both"/>
        <w:rPr>
          <w:sz w:val="20"/>
        </w:rPr>
      </w:pPr>
      <w:r>
        <w:rPr>
          <w:sz w:val="20"/>
        </w:rPr>
        <w:t>The</w:t>
      </w:r>
      <w:r>
        <w:rPr>
          <w:spacing w:val="-9"/>
          <w:sz w:val="20"/>
        </w:rPr>
        <w:t> </w:t>
      </w:r>
      <w:r>
        <w:rPr>
          <w:sz w:val="20"/>
        </w:rPr>
        <w:t>way</w:t>
      </w:r>
      <w:r>
        <w:rPr>
          <w:spacing w:val="-7"/>
          <w:sz w:val="20"/>
        </w:rPr>
        <w:t> </w:t>
      </w:r>
      <w:r>
        <w:rPr>
          <w:sz w:val="20"/>
        </w:rPr>
        <w:t>the</w:t>
      </w:r>
      <w:r>
        <w:rPr>
          <w:spacing w:val="-9"/>
          <w:sz w:val="20"/>
        </w:rPr>
        <w:t> </w:t>
      </w:r>
      <w:r>
        <w:rPr>
          <w:sz w:val="20"/>
        </w:rPr>
        <w:t>sustainability</w:t>
      </w:r>
      <w:r>
        <w:rPr>
          <w:spacing w:val="-7"/>
          <w:sz w:val="20"/>
        </w:rPr>
        <w:t> </w:t>
      </w:r>
      <w:r>
        <w:rPr>
          <w:sz w:val="20"/>
        </w:rPr>
        <w:t>information</w:t>
      </w:r>
      <w:r>
        <w:rPr>
          <w:spacing w:val="-8"/>
          <w:sz w:val="20"/>
        </w:rPr>
        <w:t> </w:t>
      </w:r>
      <w:r>
        <w:rPr>
          <w:sz w:val="20"/>
        </w:rPr>
        <w:t>is</w:t>
      </w:r>
      <w:r>
        <w:rPr>
          <w:spacing w:val="-6"/>
          <w:sz w:val="20"/>
        </w:rPr>
        <w:t> </w:t>
      </w:r>
      <w:r>
        <w:rPr>
          <w:sz w:val="20"/>
        </w:rPr>
        <w:t>presented,</w:t>
      </w:r>
      <w:r>
        <w:rPr>
          <w:spacing w:val="-8"/>
          <w:sz w:val="20"/>
        </w:rPr>
        <w:t> </w:t>
      </w:r>
      <w:r>
        <w:rPr>
          <w:sz w:val="20"/>
        </w:rPr>
        <w:t>such</w:t>
      </w:r>
      <w:r>
        <w:rPr>
          <w:spacing w:val="-8"/>
          <w:sz w:val="20"/>
        </w:rPr>
        <w:t> </w:t>
      </w:r>
      <w:r>
        <w:rPr>
          <w:spacing w:val="-5"/>
          <w:sz w:val="20"/>
        </w:rPr>
        <w:t>as:</w:t>
      </w:r>
    </w:p>
    <w:p>
      <w:pPr>
        <w:pStyle w:val="ListParagraph"/>
        <w:numPr>
          <w:ilvl w:val="1"/>
          <w:numId w:val="111"/>
        </w:numPr>
        <w:tabs>
          <w:tab w:pos="3181" w:val="left" w:leader="none"/>
          <w:tab w:pos="3185" w:val="left" w:leader="none"/>
        </w:tabs>
        <w:spacing w:line="292" w:lineRule="auto" w:before="168" w:after="0"/>
        <w:ind w:left="3185" w:right="843" w:hanging="548"/>
        <w:jc w:val="both"/>
        <w:rPr>
          <w:sz w:val="20"/>
        </w:rPr>
      </w:pPr>
      <w:r>
        <w:rPr>
          <w:sz w:val="20"/>
        </w:rPr>
        <w:t>Out of context, in an unbalanced manner, or given greater or lesser prominence than is warranted, based on the available evidence and applicable criteria; or</w:t>
      </w:r>
    </w:p>
    <w:p>
      <w:pPr>
        <w:pStyle w:val="ListParagraph"/>
        <w:numPr>
          <w:ilvl w:val="1"/>
          <w:numId w:val="111"/>
        </w:numPr>
        <w:tabs>
          <w:tab w:pos="3181" w:val="left" w:leader="none"/>
          <w:tab w:pos="3185" w:val="left" w:leader="none"/>
        </w:tabs>
        <w:spacing w:line="292" w:lineRule="auto" w:before="121" w:after="0"/>
        <w:ind w:left="3185" w:right="848" w:hanging="548"/>
        <w:jc w:val="both"/>
        <w:rPr>
          <w:sz w:val="20"/>
        </w:rPr>
      </w:pPr>
      <w:r>
        <w:rPr>
          <w:sz w:val="20"/>
        </w:rPr>
        <w:t>Using superlatives and adjectives that describe a more positive outcome than is </w:t>
      </w:r>
      <w:r>
        <w:rPr>
          <w:spacing w:val="-2"/>
          <w:sz w:val="20"/>
        </w:rPr>
        <w:t>supportable.</w:t>
      </w:r>
    </w:p>
    <w:p>
      <w:pPr>
        <w:pStyle w:val="ListParagraph"/>
        <w:numPr>
          <w:ilvl w:val="0"/>
          <w:numId w:val="111"/>
        </w:numPr>
        <w:tabs>
          <w:tab w:pos="2635" w:val="left" w:leader="none"/>
          <w:tab w:pos="2638" w:val="left" w:leader="none"/>
        </w:tabs>
        <w:spacing w:line="292" w:lineRule="auto" w:before="118" w:after="0"/>
        <w:ind w:left="2638" w:right="844" w:hanging="548"/>
        <w:jc w:val="both"/>
        <w:rPr>
          <w:sz w:val="20"/>
        </w:rPr>
      </w:pPr>
      <w:r>
        <w:rPr>
          <w:sz w:val="20"/>
        </w:rPr>
        <w:t>Inappropriately drawing conclusions, based on selective information, through statements such as the following:</w:t>
      </w:r>
    </w:p>
    <w:p>
      <w:pPr>
        <w:pStyle w:val="ListParagraph"/>
        <w:numPr>
          <w:ilvl w:val="1"/>
          <w:numId w:val="111"/>
        </w:numPr>
        <w:tabs>
          <w:tab w:pos="3185" w:val="left" w:leader="none"/>
          <w:tab w:pos="3237" w:val="left" w:leader="none"/>
        </w:tabs>
        <w:spacing w:line="292" w:lineRule="auto" w:before="118" w:after="0"/>
        <w:ind w:left="3185" w:right="843" w:hanging="548"/>
        <w:jc w:val="both"/>
        <w:rPr>
          <w:sz w:val="20"/>
        </w:rPr>
      </w:pPr>
      <w:r>
        <w:rPr>
          <w:rFonts w:ascii="Times New Roman" w:hAnsi="Times New Roman"/>
          <w:sz w:val="20"/>
        </w:rPr>
        <w:tab/>
      </w:r>
      <w:r>
        <w:rPr>
          <w:sz w:val="20"/>
        </w:rPr>
        <w:t>“A large number of companies worldwide,” based on information for only a hundred companies; although a hundred may be large, it is not large compared with the number of companies in the world.</w:t>
      </w:r>
    </w:p>
    <w:p>
      <w:pPr>
        <w:pStyle w:val="ListParagraph"/>
        <w:numPr>
          <w:ilvl w:val="1"/>
          <w:numId w:val="111"/>
        </w:numPr>
        <w:tabs>
          <w:tab w:pos="3185" w:val="left" w:leader="none"/>
          <w:tab w:pos="3236" w:val="left" w:leader="none"/>
        </w:tabs>
        <w:spacing w:line="292" w:lineRule="auto" w:before="119" w:after="0"/>
        <w:ind w:left="3185" w:right="847" w:hanging="548"/>
        <w:jc w:val="both"/>
        <w:rPr>
          <w:sz w:val="20"/>
        </w:rPr>
      </w:pPr>
      <w:r>
        <w:rPr>
          <w:rFonts w:ascii="Times New Roman" w:hAnsi="Times New Roman"/>
          <w:sz w:val="20"/>
        </w:rPr>
        <w:tab/>
      </w:r>
      <w:r>
        <w:rPr>
          <w:sz w:val="20"/>
        </w:rPr>
        <w:t>“The numbers have doubled since last year” may be factual, but a small base giving rise to this doubling may not be disclosed.</w:t>
      </w:r>
    </w:p>
    <w:p>
      <w:pPr>
        <w:pStyle w:val="BodyText"/>
        <w:spacing w:before="7"/>
        <w:ind w:firstLine="0"/>
        <w:jc w:val="left"/>
        <w:rPr>
          <w:sz w:val="13"/>
        </w:rPr>
      </w:pPr>
    </w:p>
    <w:p>
      <w:pPr>
        <w:pStyle w:val="BodyText"/>
        <w:spacing w:line="292" w:lineRule="auto" w:before="93"/>
        <w:ind w:left="1987" w:right="700"/>
      </w:pPr>
      <w:r>
        <w:rPr/>
        <w:t>A402.</w:t>
      </w:r>
      <w:r>
        <w:rPr>
          <w:spacing w:val="-14"/>
        </w:rPr>
        <w:t> </w:t>
      </w:r>
      <w:r>
        <w:rPr/>
        <w:t>Some</w:t>
      </w:r>
      <w:r>
        <w:rPr>
          <w:spacing w:val="-9"/>
        </w:rPr>
        <w:t> </w:t>
      </w:r>
      <w:r>
        <w:rPr/>
        <w:t>framework criteria may allow the entity to omit information, explain what information has been omitted and why. For example, the entity may be permitted to omit information if a requirement is not applicable, information is unavailable or incomplete, there are legal prohibitions, or confidentiality constraints. In such cases, the omitted information may not be a misstatement. The practitioner may discuss the omission, and the reasons for it, with management,</w:t>
      </w:r>
      <w:r>
        <w:rPr>
          <w:spacing w:val="-14"/>
        </w:rPr>
        <w:t> </w:t>
      </w:r>
      <w:r>
        <w:rPr/>
        <w:t>and</w:t>
      </w:r>
      <w:r>
        <w:rPr>
          <w:spacing w:val="-14"/>
        </w:rPr>
        <w:t> </w:t>
      </w:r>
      <w:r>
        <w:rPr/>
        <w:t>where</w:t>
      </w:r>
      <w:r>
        <w:rPr>
          <w:spacing w:val="-11"/>
        </w:rPr>
        <w:t> </w:t>
      </w:r>
      <w:r>
        <w:rPr/>
        <w:t>appropriate,</w:t>
      </w:r>
      <w:r>
        <w:rPr>
          <w:spacing w:val="-12"/>
        </w:rPr>
        <w:t> </w:t>
      </w:r>
      <w:r>
        <w:rPr/>
        <w:t>those</w:t>
      </w:r>
      <w:r>
        <w:rPr>
          <w:spacing w:val="-14"/>
        </w:rPr>
        <w:t> </w:t>
      </w:r>
      <w:r>
        <w:rPr/>
        <w:t>charged</w:t>
      </w:r>
      <w:r>
        <w:rPr>
          <w:spacing w:val="-14"/>
        </w:rPr>
        <w:t> </w:t>
      </w:r>
      <w:r>
        <w:rPr/>
        <w:t>with</w:t>
      </w:r>
      <w:r>
        <w:rPr>
          <w:spacing w:val="-12"/>
        </w:rPr>
        <w:t> </w:t>
      </w:r>
      <w:r>
        <w:rPr/>
        <w:t>governance</w:t>
      </w:r>
      <w:r>
        <w:rPr>
          <w:spacing w:val="-14"/>
        </w:rPr>
        <w:t> </w:t>
      </w:r>
      <w:r>
        <w:rPr/>
        <w:t>before</w:t>
      </w:r>
      <w:r>
        <w:rPr>
          <w:spacing w:val="-12"/>
        </w:rPr>
        <w:t> </w:t>
      </w:r>
      <w:r>
        <w:rPr/>
        <w:t>concluding</w:t>
      </w:r>
      <w:r>
        <w:rPr>
          <w:spacing w:val="-14"/>
        </w:rPr>
        <w:t> </w:t>
      </w:r>
      <w:r>
        <w:rPr/>
        <w:t>whether the omission is a misstatement.</w:t>
      </w:r>
    </w:p>
    <w:p>
      <w:pPr>
        <w:pStyle w:val="BodyText"/>
        <w:spacing w:line="292" w:lineRule="auto" w:before="115"/>
        <w:ind w:left="1987" w:right="700"/>
      </w:pPr>
      <w:r>
        <w:rPr/>
        <w:t>A403.</w:t>
      </w:r>
      <w:r>
        <w:rPr>
          <w:spacing w:val="-14"/>
        </w:rPr>
        <w:t> </w:t>
      </w:r>
      <w:r>
        <w:rPr/>
        <w:t>The sustainability information may include a description of the entity's processes, systems or controls regarding the sustainability matters (e.g., the entity's process to identify, assess, and manage current and anticipated sustainability-related risks and opportunities). The scope of the assurance engagement may require the practitioner to conclude:</w:t>
      </w:r>
    </w:p>
    <w:p>
      <w:pPr>
        <w:pStyle w:val="ListParagraph"/>
        <w:numPr>
          <w:ilvl w:val="0"/>
          <w:numId w:val="114"/>
        </w:numPr>
        <w:tabs>
          <w:tab w:pos="2534" w:val="left" w:leader="none"/>
        </w:tabs>
        <w:spacing w:line="292" w:lineRule="auto" w:before="119" w:after="0"/>
        <w:ind w:left="2534" w:right="707" w:hanging="548"/>
        <w:jc w:val="left"/>
        <w:rPr>
          <w:sz w:val="20"/>
        </w:rPr>
      </w:pPr>
      <w:r>
        <w:rPr>
          <w:sz w:val="20"/>
        </w:rPr>
        <w:t>Whether</w:t>
      </w:r>
      <w:r>
        <w:rPr>
          <w:spacing w:val="26"/>
          <w:sz w:val="20"/>
        </w:rPr>
        <w:t> </w:t>
      </w:r>
      <w:r>
        <w:rPr>
          <w:sz w:val="20"/>
        </w:rPr>
        <w:t>the</w:t>
      </w:r>
      <w:r>
        <w:rPr>
          <w:spacing w:val="25"/>
          <w:sz w:val="20"/>
        </w:rPr>
        <w:t> </w:t>
      </w:r>
      <w:r>
        <w:rPr>
          <w:sz w:val="20"/>
        </w:rPr>
        <w:t>description</w:t>
      </w:r>
      <w:r>
        <w:rPr>
          <w:spacing w:val="25"/>
          <w:sz w:val="20"/>
        </w:rPr>
        <w:t> </w:t>
      </w:r>
      <w:r>
        <w:rPr>
          <w:sz w:val="20"/>
        </w:rPr>
        <w:t>of</w:t>
      </w:r>
      <w:r>
        <w:rPr>
          <w:spacing w:val="28"/>
          <w:sz w:val="20"/>
        </w:rPr>
        <w:t> </w:t>
      </w:r>
      <w:r>
        <w:rPr>
          <w:sz w:val="20"/>
        </w:rPr>
        <w:t>the</w:t>
      </w:r>
      <w:r>
        <w:rPr>
          <w:spacing w:val="25"/>
          <w:sz w:val="20"/>
        </w:rPr>
        <w:t> </w:t>
      </w:r>
      <w:r>
        <w:rPr>
          <w:sz w:val="20"/>
        </w:rPr>
        <w:t>entity’s</w:t>
      </w:r>
      <w:r>
        <w:rPr>
          <w:spacing w:val="27"/>
          <w:sz w:val="20"/>
        </w:rPr>
        <w:t> </w:t>
      </w:r>
      <w:r>
        <w:rPr>
          <w:sz w:val="20"/>
        </w:rPr>
        <w:t>process,</w:t>
      </w:r>
      <w:r>
        <w:rPr>
          <w:spacing w:val="25"/>
          <w:sz w:val="20"/>
        </w:rPr>
        <w:t> </w:t>
      </w:r>
      <w:r>
        <w:rPr>
          <w:sz w:val="20"/>
        </w:rPr>
        <w:t>systems</w:t>
      </w:r>
      <w:r>
        <w:rPr>
          <w:spacing w:val="27"/>
          <w:sz w:val="20"/>
        </w:rPr>
        <w:t> </w:t>
      </w:r>
      <w:r>
        <w:rPr>
          <w:sz w:val="20"/>
        </w:rPr>
        <w:t>or</w:t>
      </w:r>
      <w:r>
        <w:rPr>
          <w:spacing w:val="26"/>
          <w:sz w:val="20"/>
        </w:rPr>
        <w:t> </w:t>
      </w:r>
      <w:r>
        <w:rPr>
          <w:sz w:val="20"/>
        </w:rPr>
        <w:t>controls</w:t>
      </w:r>
      <w:r>
        <w:rPr>
          <w:spacing w:val="27"/>
          <w:sz w:val="20"/>
        </w:rPr>
        <w:t> </w:t>
      </w:r>
      <w:r>
        <w:rPr>
          <w:sz w:val="20"/>
        </w:rPr>
        <w:t>fairly</w:t>
      </w:r>
      <w:r>
        <w:rPr>
          <w:spacing w:val="27"/>
          <w:sz w:val="20"/>
        </w:rPr>
        <w:t> </w:t>
      </w:r>
      <w:r>
        <w:rPr>
          <w:sz w:val="20"/>
        </w:rPr>
        <w:t>presents</w:t>
      </w:r>
      <w:r>
        <w:rPr>
          <w:spacing w:val="26"/>
          <w:sz w:val="20"/>
        </w:rPr>
        <w:t> </w:t>
      </w:r>
      <w:r>
        <w:rPr>
          <w:sz w:val="20"/>
        </w:rPr>
        <w:t>the design and implementation of those processes, systems or controls;</w:t>
      </w:r>
    </w:p>
    <w:p>
      <w:pPr>
        <w:pStyle w:val="ListParagraph"/>
        <w:numPr>
          <w:ilvl w:val="0"/>
          <w:numId w:val="114"/>
        </w:numPr>
        <w:tabs>
          <w:tab w:pos="2534" w:val="left" w:leader="none"/>
        </w:tabs>
        <w:spacing w:line="292" w:lineRule="auto" w:before="118" w:after="0"/>
        <w:ind w:left="2534" w:right="708" w:hanging="548"/>
        <w:jc w:val="left"/>
        <w:rPr>
          <w:sz w:val="20"/>
        </w:rPr>
      </w:pPr>
      <w:r>
        <w:rPr>
          <w:sz w:val="20"/>
        </w:rPr>
        <w:t>Whether the entity’s processes, systems or controls are suitable, or operated effectively throughout the period; or</w:t>
      </w:r>
    </w:p>
    <w:p>
      <w:pPr>
        <w:pStyle w:val="ListParagraph"/>
        <w:numPr>
          <w:ilvl w:val="0"/>
          <w:numId w:val="114"/>
        </w:numPr>
        <w:tabs>
          <w:tab w:pos="2534" w:val="left" w:leader="none"/>
        </w:tabs>
        <w:spacing w:line="240" w:lineRule="auto" w:before="120" w:after="0"/>
        <w:ind w:left="2534" w:right="0" w:hanging="547"/>
        <w:jc w:val="left"/>
        <w:rPr>
          <w:sz w:val="20"/>
        </w:rPr>
      </w:pPr>
      <w:r>
        <w:rPr>
          <w:sz w:val="20"/>
        </w:rPr>
        <w:t>A</w:t>
      </w:r>
      <w:r>
        <w:rPr>
          <w:spacing w:val="-7"/>
          <w:sz w:val="20"/>
        </w:rPr>
        <w:t> </w:t>
      </w:r>
      <w:r>
        <w:rPr>
          <w:sz w:val="20"/>
        </w:rPr>
        <w:t>combination</w:t>
      </w:r>
      <w:r>
        <w:rPr>
          <w:spacing w:val="-6"/>
          <w:sz w:val="20"/>
        </w:rPr>
        <w:t> </w:t>
      </w:r>
      <w:r>
        <w:rPr>
          <w:sz w:val="20"/>
        </w:rPr>
        <w:t>of</w:t>
      </w:r>
      <w:r>
        <w:rPr>
          <w:spacing w:val="-7"/>
          <w:sz w:val="20"/>
        </w:rPr>
        <w:t> </w:t>
      </w:r>
      <w:r>
        <w:rPr>
          <w:spacing w:val="-4"/>
          <w:sz w:val="20"/>
        </w:rPr>
        <w:t>both.</w:t>
      </w:r>
    </w:p>
    <w:p>
      <w:pPr>
        <w:spacing w:after="0" w:line="240" w:lineRule="auto"/>
        <w:jc w:val="left"/>
        <w:rPr>
          <w:sz w:val="20"/>
        </w:rPr>
        <w:sectPr>
          <w:pgSz w:w="11910" w:h="16840"/>
          <w:pgMar w:header="735" w:footer="1115" w:top="1100" w:bottom="1300" w:left="0" w:right="740"/>
        </w:sectPr>
      </w:pPr>
    </w:p>
    <w:p>
      <w:pPr>
        <w:pStyle w:val="BodyText"/>
        <w:spacing w:before="5"/>
        <w:ind w:firstLine="0"/>
        <w:jc w:val="left"/>
        <w:rPr>
          <w:sz w:val="16"/>
        </w:rPr>
      </w:pPr>
    </w:p>
    <w:p>
      <w:pPr>
        <w:pStyle w:val="BodyText"/>
        <w:spacing w:line="292" w:lineRule="auto" w:before="93"/>
        <w:ind w:left="1987" w:right="705" w:firstLine="0"/>
      </w:pPr>
      <w:r>
        <w:rPr/>
        <w:t>The</w:t>
      </w:r>
      <w:r>
        <w:rPr>
          <w:spacing w:val="-5"/>
        </w:rPr>
        <w:t> </w:t>
      </w:r>
      <w:r>
        <w:rPr/>
        <w:t>scope</w:t>
      </w:r>
      <w:r>
        <w:rPr>
          <w:spacing w:val="-4"/>
        </w:rPr>
        <w:t> </w:t>
      </w:r>
      <w:r>
        <w:rPr/>
        <w:t>of</w:t>
      </w:r>
      <w:r>
        <w:rPr>
          <w:spacing w:val="-4"/>
        </w:rPr>
        <w:t> </w:t>
      </w:r>
      <w:r>
        <w:rPr/>
        <w:t>the</w:t>
      </w:r>
      <w:r>
        <w:rPr>
          <w:spacing w:val="-2"/>
        </w:rPr>
        <w:t> </w:t>
      </w:r>
      <w:r>
        <w:rPr/>
        <w:t>assurance</w:t>
      </w:r>
      <w:r>
        <w:rPr>
          <w:spacing w:val="-4"/>
        </w:rPr>
        <w:t> </w:t>
      </w:r>
      <w:r>
        <w:rPr/>
        <w:t>engagement,</w:t>
      </w:r>
      <w:r>
        <w:rPr>
          <w:spacing w:val="-4"/>
        </w:rPr>
        <w:t> </w:t>
      </w:r>
      <w:r>
        <w:rPr/>
        <w:t>and</w:t>
      </w:r>
      <w:r>
        <w:rPr>
          <w:spacing w:val="-5"/>
        </w:rPr>
        <w:t> </w:t>
      </w:r>
      <w:r>
        <w:rPr/>
        <w:t>resulting</w:t>
      </w:r>
      <w:r>
        <w:rPr>
          <w:spacing w:val="-4"/>
        </w:rPr>
        <w:t> </w:t>
      </w:r>
      <w:r>
        <w:rPr/>
        <w:t>conclusion</w:t>
      </w:r>
      <w:r>
        <w:rPr>
          <w:spacing w:val="-3"/>
        </w:rPr>
        <w:t> </w:t>
      </w:r>
      <w:r>
        <w:rPr/>
        <w:t>in</w:t>
      </w:r>
      <w:r>
        <w:rPr>
          <w:spacing w:val="-4"/>
        </w:rPr>
        <w:t> </w:t>
      </w:r>
      <w:r>
        <w:rPr/>
        <w:t>the</w:t>
      </w:r>
      <w:r>
        <w:rPr>
          <w:spacing w:val="-5"/>
        </w:rPr>
        <w:t> </w:t>
      </w:r>
      <w:r>
        <w:rPr/>
        <w:t>assurance</w:t>
      </w:r>
      <w:r>
        <w:rPr>
          <w:spacing w:val="-4"/>
        </w:rPr>
        <w:t> </w:t>
      </w:r>
      <w:r>
        <w:rPr/>
        <w:t>report,</w:t>
      </w:r>
      <w:r>
        <w:rPr>
          <w:spacing w:val="-4"/>
        </w:rPr>
        <w:t> </w:t>
      </w:r>
      <w:r>
        <w:rPr/>
        <w:t>may depend on factors such as the applicable criteria, law, regulation or professional requirements, or the agreed terms of engagement. What constitutes a misstatement in these circumstances depends on the scope of the engagement. For example:</w:t>
      </w:r>
    </w:p>
    <w:p>
      <w:pPr>
        <w:pStyle w:val="ListParagraph"/>
        <w:numPr>
          <w:ilvl w:val="0"/>
          <w:numId w:val="115"/>
        </w:numPr>
        <w:tabs>
          <w:tab w:pos="2532" w:val="left" w:leader="none"/>
          <w:tab w:pos="2534" w:val="left" w:leader="none"/>
        </w:tabs>
        <w:spacing w:line="292" w:lineRule="auto" w:before="119" w:after="0"/>
        <w:ind w:left="2534" w:right="696" w:hanging="548"/>
        <w:jc w:val="both"/>
        <w:rPr>
          <w:sz w:val="20"/>
        </w:rPr>
      </w:pPr>
      <w:r>
        <w:rPr>
          <w:sz w:val="20"/>
        </w:rPr>
        <w:t>The</w:t>
      </w:r>
      <w:r>
        <w:rPr>
          <w:spacing w:val="-12"/>
          <w:sz w:val="20"/>
        </w:rPr>
        <w:t> </w:t>
      </w:r>
      <w:r>
        <w:rPr>
          <w:sz w:val="20"/>
        </w:rPr>
        <w:t>scope</w:t>
      </w:r>
      <w:r>
        <w:rPr>
          <w:spacing w:val="-11"/>
          <w:sz w:val="20"/>
        </w:rPr>
        <w:t> </w:t>
      </w:r>
      <w:r>
        <w:rPr>
          <w:sz w:val="20"/>
        </w:rPr>
        <w:t>of</w:t>
      </w:r>
      <w:r>
        <w:rPr>
          <w:spacing w:val="-10"/>
          <w:sz w:val="20"/>
        </w:rPr>
        <w:t> </w:t>
      </w:r>
      <w:r>
        <w:rPr>
          <w:sz w:val="20"/>
        </w:rPr>
        <w:t>the</w:t>
      </w:r>
      <w:r>
        <w:rPr>
          <w:spacing w:val="-12"/>
          <w:sz w:val="20"/>
        </w:rPr>
        <w:t> </w:t>
      </w:r>
      <w:r>
        <w:rPr>
          <w:sz w:val="20"/>
        </w:rPr>
        <w:t>engagement</w:t>
      </w:r>
      <w:r>
        <w:rPr>
          <w:spacing w:val="-11"/>
          <w:sz w:val="20"/>
        </w:rPr>
        <w:t> </w:t>
      </w:r>
      <w:r>
        <w:rPr>
          <w:sz w:val="20"/>
        </w:rPr>
        <w:t>includes</w:t>
      </w:r>
      <w:r>
        <w:rPr>
          <w:spacing w:val="-10"/>
          <w:sz w:val="20"/>
        </w:rPr>
        <w:t> </w:t>
      </w:r>
      <w:r>
        <w:rPr>
          <w:sz w:val="20"/>
        </w:rPr>
        <w:t>whether</w:t>
      </w:r>
      <w:r>
        <w:rPr>
          <w:spacing w:val="-10"/>
          <w:sz w:val="20"/>
        </w:rPr>
        <w:t> </w:t>
      </w:r>
      <w:r>
        <w:rPr>
          <w:sz w:val="20"/>
        </w:rPr>
        <w:t>the</w:t>
      </w:r>
      <w:r>
        <w:rPr>
          <w:spacing w:val="-11"/>
          <w:sz w:val="20"/>
        </w:rPr>
        <w:t> </w:t>
      </w:r>
      <w:r>
        <w:rPr>
          <w:sz w:val="20"/>
        </w:rPr>
        <w:t>entity’s</w:t>
      </w:r>
      <w:r>
        <w:rPr>
          <w:spacing w:val="-10"/>
          <w:sz w:val="20"/>
        </w:rPr>
        <w:t> </w:t>
      </w:r>
      <w:r>
        <w:rPr>
          <w:sz w:val="20"/>
        </w:rPr>
        <w:t>processes,</w:t>
      </w:r>
      <w:r>
        <w:rPr>
          <w:spacing w:val="-11"/>
          <w:sz w:val="20"/>
        </w:rPr>
        <w:t> </w:t>
      </w:r>
      <w:r>
        <w:rPr>
          <w:sz w:val="20"/>
        </w:rPr>
        <w:t>systems</w:t>
      </w:r>
      <w:r>
        <w:rPr>
          <w:spacing w:val="-10"/>
          <w:sz w:val="20"/>
        </w:rPr>
        <w:t> </w:t>
      </w:r>
      <w:r>
        <w:rPr>
          <w:sz w:val="20"/>
        </w:rPr>
        <w:t>or</w:t>
      </w:r>
      <w:r>
        <w:rPr>
          <w:spacing w:val="-10"/>
          <w:sz w:val="20"/>
        </w:rPr>
        <w:t> </w:t>
      </w:r>
      <w:r>
        <w:rPr>
          <w:sz w:val="20"/>
        </w:rPr>
        <w:t>controls are suitable and operated effectively throughout the period: If the practitioner determines that</w:t>
      </w:r>
      <w:r>
        <w:rPr>
          <w:spacing w:val="-2"/>
          <w:sz w:val="20"/>
        </w:rPr>
        <w:t> </w:t>
      </w:r>
      <w:r>
        <w:rPr>
          <w:sz w:val="20"/>
        </w:rPr>
        <w:t>the</w:t>
      </w:r>
      <w:r>
        <w:rPr>
          <w:spacing w:val="-2"/>
          <w:sz w:val="20"/>
        </w:rPr>
        <w:t> </w:t>
      </w:r>
      <w:r>
        <w:rPr>
          <w:sz w:val="20"/>
        </w:rPr>
        <w:t>entity's description of</w:t>
      </w:r>
      <w:r>
        <w:rPr>
          <w:spacing w:val="-2"/>
          <w:sz w:val="20"/>
        </w:rPr>
        <w:t> </w:t>
      </w:r>
      <w:r>
        <w:rPr>
          <w:sz w:val="20"/>
        </w:rPr>
        <w:t>the processes,</w:t>
      </w:r>
      <w:r>
        <w:rPr>
          <w:spacing w:val="-2"/>
          <w:sz w:val="20"/>
        </w:rPr>
        <w:t> </w:t>
      </w:r>
      <w:r>
        <w:rPr>
          <w:sz w:val="20"/>
        </w:rPr>
        <w:t>systems</w:t>
      </w:r>
      <w:r>
        <w:rPr>
          <w:spacing w:val="-1"/>
          <w:sz w:val="20"/>
        </w:rPr>
        <w:t> </w:t>
      </w:r>
      <w:r>
        <w:rPr>
          <w:sz w:val="20"/>
        </w:rPr>
        <w:t>or</w:t>
      </w:r>
      <w:r>
        <w:rPr>
          <w:spacing w:val="-1"/>
          <w:sz w:val="20"/>
        </w:rPr>
        <w:t> </w:t>
      </w:r>
      <w:r>
        <w:rPr>
          <w:sz w:val="20"/>
        </w:rPr>
        <w:t>controls</w:t>
      </w:r>
      <w:r>
        <w:rPr>
          <w:spacing w:val="-1"/>
          <w:sz w:val="20"/>
        </w:rPr>
        <w:t> </w:t>
      </w:r>
      <w:r>
        <w:rPr>
          <w:sz w:val="20"/>
        </w:rPr>
        <w:t>inaccurately</w:t>
      </w:r>
      <w:r>
        <w:rPr>
          <w:spacing w:val="-1"/>
          <w:sz w:val="20"/>
        </w:rPr>
        <w:t> </w:t>
      </w:r>
      <w:r>
        <w:rPr>
          <w:sz w:val="20"/>
        </w:rPr>
        <w:t>implies</w:t>
      </w:r>
      <w:r>
        <w:rPr>
          <w:spacing w:val="-1"/>
          <w:sz w:val="20"/>
        </w:rPr>
        <w:t> </w:t>
      </w:r>
      <w:r>
        <w:rPr>
          <w:sz w:val="20"/>
        </w:rPr>
        <w:t>that it is suitably designed or operated effectively throughout the period, this may constitute a </w:t>
      </w:r>
      <w:r>
        <w:rPr>
          <w:spacing w:val="-2"/>
          <w:sz w:val="20"/>
        </w:rPr>
        <w:t>misstatement.</w:t>
      </w:r>
    </w:p>
    <w:p>
      <w:pPr>
        <w:pStyle w:val="ListParagraph"/>
        <w:numPr>
          <w:ilvl w:val="0"/>
          <w:numId w:val="115"/>
        </w:numPr>
        <w:tabs>
          <w:tab w:pos="2532" w:val="left" w:leader="none"/>
          <w:tab w:pos="2534" w:val="left" w:leader="none"/>
        </w:tabs>
        <w:spacing w:line="292" w:lineRule="auto" w:before="116" w:after="0"/>
        <w:ind w:left="2534" w:right="702" w:hanging="548"/>
        <w:jc w:val="both"/>
        <w:rPr>
          <w:sz w:val="20"/>
        </w:rPr>
      </w:pPr>
      <w:r>
        <w:rPr>
          <w:sz w:val="20"/>
        </w:rPr>
        <w:t>The</w:t>
      </w:r>
      <w:r>
        <w:rPr>
          <w:spacing w:val="-9"/>
          <w:sz w:val="20"/>
        </w:rPr>
        <w:t> </w:t>
      </w:r>
      <w:r>
        <w:rPr>
          <w:sz w:val="20"/>
        </w:rPr>
        <w:t>scope</w:t>
      </w:r>
      <w:r>
        <w:rPr>
          <w:spacing w:val="-7"/>
          <w:sz w:val="20"/>
        </w:rPr>
        <w:t> </w:t>
      </w:r>
      <w:r>
        <w:rPr>
          <w:sz w:val="20"/>
        </w:rPr>
        <w:t>of</w:t>
      </w:r>
      <w:r>
        <w:rPr>
          <w:spacing w:val="-9"/>
          <w:sz w:val="20"/>
        </w:rPr>
        <w:t> </w:t>
      </w:r>
      <w:r>
        <w:rPr>
          <w:sz w:val="20"/>
        </w:rPr>
        <w:t>the</w:t>
      </w:r>
      <w:r>
        <w:rPr>
          <w:spacing w:val="-9"/>
          <w:sz w:val="20"/>
        </w:rPr>
        <w:t> </w:t>
      </w:r>
      <w:r>
        <w:rPr>
          <w:sz w:val="20"/>
        </w:rPr>
        <w:t>engagement</w:t>
      </w:r>
      <w:r>
        <w:rPr>
          <w:spacing w:val="-9"/>
          <w:sz w:val="20"/>
        </w:rPr>
        <w:t> </w:t>
      </w:r>
      <w:r>
        <w:rPr>
          <w:sz w:val="20"/>
        </w:rPr>
        <w:t>does</w:t>
      </w:r>
      <w:r>
        <w:rPr>
          <w:spacing w:val="-8"/>
          <w:sz w:val="20"/>
        </w:rPr>
        <w:t> </w:t>
      </w:r>
      <w:r>
        <w:rPr>
          <w:sz w:val="20"/>
        </w:rPr>
        <w:t>not</w:t>
      </w:r>
      <w:r>
        <w:rPr>
          <w:spacing w:val="-7"/>
          <w:sz w:val="20"/>
        </w:rPr>
        <w:t> </w:t>
      </w:r>
      <w:r>
        <w:rPr>
          <w:sz w:val="20"/>
        </w:rPr>
        <w:t>include</w:t>
      </w:r>
      <w:r>
        <w:rPr>
          <w:spacing w:val="-9"/>
          <w:sz w:val="20"/>
        </w:rPr>
        <w:t> </w:t>
      </w:r>
      <w:r>
        <w:rPr>
          <w:sz w:val="20"/>
        </w:rPr>
        <w:t>whether</w:t>
      </w:r>
      <w:r>
        <w:rPr>
          <w:spacing w:val="-8"/>
          <w:sz w:val="20"/>
        </w:rPr>
        <w:t> </w:t>
      </w:r>
      <w:r>
        <w:rPr>
          <w:sz w:val="20"/>
        </w:rPr>
        <w:t>the</w:t>
      </w:r>
      <w:r>
        <w:rPr>
          <w:spacing w:val="-7"/>
          <w:sz w:val="20"/>
        </w:rPr>
        <w:t> </w:t>
      </w:r>
      <w:r>
        <w:rPr>
          <w:sz w:val="20"/>
        </w:rPr>
        <w:t>entity’s</w:t>
      </w:r>
      <w:r>
        <w:rPr>
          <w:spacing w:val="-8"/>
          <w:sz w:val="20"/>
        </w:rPr>
        <w:t> </w:t>
      </w:r>
      <w:r>
        <w:rPr>
          <w:sz w:val="20"/>
        </w:rPr>
        <w:t>processes,</w:t>
      </w:r>
      <w:r>
        <w:rPr>
          <w:spacing w:val="-9"/>
          <w:sz w:val="20"/>
        </w:rPr>
        <w:t> </w:t>
      </w:r>
      <w:r>
        <w:rPr>
          <w:sz w:val="20"/>
        </w:rPr>
        <w:t>systems</w:t>
      </w:r>
      <w:r>
        <w:rPr>
          <w:spacing w:val="-8"/>
          <w:sz w:val="20"/>
        </w:rPr>
        <w:t> </w:t>
      </w:r>
      <w:r>
        <w:rPr>
          <w:sz w:val="20"/>
        </w:rPr>
        <w:t>or controls are suitable and operated effectively throughout the period, and the related disclosures about the entity’s processes, systems or controls are considered other information:</w:t>
      </w:r>
      <w:r>
        <w:rPr>
          <w:spacing w:val="-14"/>
          <w:sz w:val="20"/>
        </w:rPr>
        <w:t> </w:t>
      </w:r>
      <w:r>
        <w:rPr>
          <w:sz w:val="20"/>
        </w:rPr>
        <w:t>If</w:t>
      </w:r>
      <w:r>
        <w:rPr>
          <w:spacing w:val="-14"/>
          <w:sz w:val="20"/>
        </w:rPr>
        <w:t> </w:t>
      </w:r>
      <w:r>
        <w:rPr>
          <w:sz w:val="20"/>
        </w:rPr>
        <w:t>the</w:t>
      </w:r>
      <w:r>
        <w:rPr>
          <w:spacing w:val="-14"/>
          <w:sz w:val="20"/>
        </w:rPr>
        <w:t> </w:t>
      </w:r>
      <w:r>
        <w:rPr>
          <w:sz w:val="20"/>
        </w:rPr>
        <w:t>practitioner</w:t>
      </w:r>
      <w:r>
        <w:rPr>
          <w:spacing w:val="-14"/>
          <w:sz w:val="20"/>
        </w:rPr>
        <w:t> </w:t>
      </w:r>
      <w:r>
        <w:rPr>
          <w:sz w:val="20"/>
        </w:rPr>
        <w:t>is</w:t>
      </w:r>
      <w:r>
        <w:rPr>
          <w:spacing w:val="-14"/>
          <w:sz w:val="20"/>
        </w:rPr>
        <w:t> </w:t>
      </w:r>
      <w:r>
        <w:rPr>
          <w:sz w:val="20"/>
        </w:rPr>
        <w:t>aware</w:t>
      </w:r>
      <w:r>
        <w:rPr>
          <w:spacing w:val="-14"/>
          <w:sz w:val="20"/>
        </w:rPr>
        <w:t> </w:t>
      </w:r>
      <w:r>
        <w:rPr>
          <w:sz w:val="20"/>
        </w:rPr>
        <w:t>that</w:t>
      </w:r>
      <w:r>
        <w:rPr>
          <w:spacing w:val="-14"/>
          <w:sz w:val="20"/>
        </w:rPr>
        <w:t> </w:t>
      </w:r>
      <w:r>
        <w:rPr>
          <w:sz w:val="20"/>
        </w:rPr>
        <w:t>the</w:t>
      </w:r>
      <w:r>
        <w:rPr>
          <w:spacing w:val="-14"/>
          <w:sz w:val="20"/>
        </w:rPr>
        <w:t> </w:t>
      </w:r>
      <w:r>
        <w:rPr>
          <w:sz w:val="20"/>
        </w:rPr>
        <w:t>entity's</w:t>
      </w:r>
      <w:r>
        <w:rPr>
          <w:spacing w:val="-14"/>
          <w:sz w:val="20"/>
        </w:rPr>
        <w:t> </w:t>
      </w:r>
      <w:r>
        <w:rPr>
          <w:sz w:val="20"/>
        </w:rPr>
        <w:t>description</w:t>
      </w:r>
      <w:r>
        <w:rPr>
          <w:spacing w:val="-13"/>
          <w:sz w:val="20"/>
        </w:rPr>
        <w:t> </w:t>
      </w:r>
      <w:r>
        <w:rPr>
          <w:sz w:val="20"/>
        </w:rPr>
        <w:t>of</w:t>
      </w:r>
      <w:r>
        <w:rPr>
          <w:spacing w:val="-14"/>
          <w:sz w:val="20"/>
        </w:rPr>
        <w:t> </w:t>
      </w:r>
      <w:r>
        <w:rPr>
          <w:sz w:val="20"/>
        </w:rPr>
        <w:t>its</w:t>
      </w:r>
      <w:r>
        <w:rPr>
          <w:spacing w:val="-14"/>
          <w:sz w:val="20"/>
        </w:rPr>
        <w:t> </w:t>
      </w:r>
      <w:r>
        <w:rPr>
          <w:sz w:val="20"/>
        </w:rPr>
        <w:t>processes,</w:t>
      </w:r>
      <w:r>
        <w:rPr>
          <w:spacing w:val="-14"/>
          <w:sz w:val="20"/>
        </w:rPr>
        <w:t> </w:t>
      </w:r>
      <w:r>
        <w:rPr>
          <w:sz w:val="20"/>
        </w:rPr>
        <w:t>systems or controls inaccurately implies that it is suitably designed or operated effectively throughout the period, paragraph 157 applies.</w:t>
      </w:r>
    </w:p>
    <w:p>
      <w:pPr>
        <w:pStyle w:val="BodyText"/>
        <w:spacing w:before="7"/>
        <w:ind w:firstLine="0"/>
        <w:jc w:val="left"/>
      </w:pPr>
    </w:p>
    <w:p>
      <w:pPr>
        <w:pStyle w:val="BodyText"/>
        <w:ind w:left="1440" w:firstLine="0"/>
      </w:pPr>
      <w:r>
        <w:rPr/>
        <w:t>Considering</w:t>
      </w:r>
      <w:r>
        <w:rPr>
          <w:spacing w:val="-7"/>
        </w:rPr>
        <w:t> </w:t>
      </w:r>
      <w:r>
        <w:rPr/>
        <w:t>Whether</w:t>
      </w:r>
      <w:r>
        <w:rPr>
          <w:spacing w:val="-7"/>
        </w:rPr>
        <w:t> </w:t>
      </w:r>
      <w:r>
        <w:rPr/>
        <w:t>Identified</w:t>
      </w:r>
      <w:r>
        <w:rPr>
          <w:spacing w:val="-6"/>
        </w:rPr>
        <w:t> </w:t>
      </w:r>
      <w:r>
        <w:rPr/>
        <w:t>Misstatements</w:t>
      </w:r>
      <w:r>
        <w:rPr>
          <w:spacing w:val="-7"/>
        </w:rPr>
        <w:t> </w:t>
      </w:r>
      <w:r>
        <w:rPr/>
        <w:t>may</w:t>
      </w:r>
      <w:r>
        <w:rPr>
          <w:spacing w:val="-7"/>
        </w:rPr>
        <w:t> </w:t>
      </w:r>
      <w:r>
        <w:rPr/>
        <w:t>be</w:t>
      </w:r>
      <w:r>
        <w:rPr>
          <w:spacing w:val="-7"/>
        </w:rPr>
        <w:t> </w:t>
      </w:r>
      <w:r>
        <w:rPr/>
        <w:t>Due</w:t>
      </w:r>
      <w:r>
        <w:rPr>
          <w:spacing w:val="-9"/>
        </w:rPr>
        <w:t> </w:t>
      </w:r>
      <w:r>
        <w:rPr/>
        <w:t>to</w:t>
      </w:r>
      <w:r>
        <w:rPr>
          <w:spacing w:val="-8"/>
        </w:rPr>
        <w:t> </w:t>
      </w:r>
      <w:r>
        <w:rPr/>
        <w:t>Fraud</w:t>
      </w:r>
      <w:r>
        <w:rPr>
          <w:spacing w:val="-6"/>
        </w:rPr>
        <w:t> </w:t>
      </w:r>
      <w:r>
        <w:rPr/>
        <w:t>(Ref:</w:t>
      </w:r>
      <w:r>
        <w:rPr>
          <w:spacing w:val="-6"/>
        </w:rPr>
        <w:t> </w:t>
      </w:r>
      <w:r>
        <w:rPr/>
        <w:t>Para.</w:t>
      </w:r>
      <w:r>
        <w:rPr>
          <w:spacing w:val="-8"/>
        </w:rPr>
        <w:t> </w:t>
      </w:r>
      <w:r>
        <w:rPr>
          <w:spacing w:val="-4"/>
        </w:rPr>
        <w:t>138)</w:t>
      </w:r>
    </w:p>
    <w:p>
      <w:pPr>
        <w:pStyle w:val="BodyText"/>
        <w:spacing w:line="292" w:lineRule="auto" w:before="171"/>
        <w:ind w:left="1987" w:right="699"/>
      </w:pPr>
      <w:r>
        <w:rPr/>
        <w:t>A404. Paragraph 72 requires the practitioner to evaluate whether the applicable criteria are suitable. Criteria</w:t>
      </w:r>
      <w:r>
        <w:rPr>
          <w:spacing w:val="-14"/>
        </w:rPr>
        <w:t> </w:t>
      </w:r>
      <w:r>
        <w:rPr/>
        <w:t>that</w:t>
      </w:r>
      <w:r>
        <w:rPr>
          <w:spacing w:val="-14"/>
        </w:rPr>
        <w:t> </w:t>
      </w:r>
      <w:r>
        <w:rPr/>
        <w:t>are</w:t>
      </w:r>
      <w:r>
        <w:rPr>
          <w:spacing w:val="-14"/>
        </w:rPr>
        <w:t> </w:t>
      </w:r>
      <w:r>
        <w:rPr/>
        <w:t>vague</w:t>
      </w:r>
      <w:r>
        <w:rPr>
          <w:spacing w:val="-14"/>
        </w:rPr>
        <w:t> </w:t>
      </w:r>
      <w:r>
        <w:rPr/>
        <w:t>and</w:t>
      </w:r>
      <w:r>
        <w:rPr>
          <w:spacing w:val="-14"/>
        </w:rPr>
        <w:t> </w:t>
      </w:r>
      <w:r>
        <w:rPr/>
        <w:t>allow</w:t>
      </w:r>
      <w:r>
        <w:rPr>
          <w:spacing w:val="-14"/>
        </w:rPr>
        <w:t> </w:t>
      </w:r>
      <w:r>
        <w:rPr/>
        <w:t>manipulation</w:t>
      </w:r>
      <w:r>
        <w:rPr>
          <w:spacing w:val="-14"/>
        </w:rPr>
        <w:t> </w:t>
      </w:r>
      <w:r>
        <w:rPr/>
        <w:t>of</w:t>
      </w:r>
      <w:r>
        <w:rPr>
          <w:spacing w:val="-14"/>
        </w:rPr>
        <w:t> </w:t>
      </w:r>
      <w:r>
        <w:rPr/>
        <w:t>the</w:t>
      </w:r>
      <w:r>
        <w:rPr>
          <w:spacing w:val="-14"/>
        </w:rPr>
        <w:t> </w:t>
      </w:r>
      <w:r>
        <w:rPr/>
        <w:t>sustainability</w:t>
      </w:r>
      <w:r>
        <w:rPr>
          <w:spacing w:val="-13"/>
        </w:rPr>
        <w:t> </w:t>
      </w:r>
      <w:r>
        <w:rPr/>
        <w:t>information</w:t>
      </w:r>
      <w:r>
        <w:rPr>
          <w:spacing w:val="-14"/>
        </w:rPr>
        <w:t> </w:t>
      </w:r>
      <w:r>
        <w:rPr/>
        <w:t>may</w:t>
      </w:r>
      <w:r>
        <w:rPr>
          <w:spacing w:val="-14"/>
        </w:rPr>
        <w:t> </w:t>
      </w:r>
      <w:r>
        <w:rPr/>
        <w:t>not</w:t>
      </w:r>
      <w:r>
        <w:rPr>
          <w:spacing w:val="-14"/>
        </w:rPr>
        <w:t> </w:t>
      </w:r>
      <w:r>
        <w:rPr/>
        <w:t>be</w:t>
      </w:r>
      <w:r>
        <w:rPr>
          <w:spacing w:val="-14"/>
        </w:rPr>
        <w:t> </w:t>
      </w:r>
      <w:r>
        <w:rPr/>
        <w:t>suitable for the engagement circumstances. If the criteria are suitable but management intentionally did not apply the criteria appropriately, it may be an indication of misstatement due to fraud.</w:t>
      </w:r>
    </w:p>
    <w:p>
      <w:pPr>
        <w:pStyle w:val="BodyText"/>
        <w:spacing w:before="119"/>
        <w:ind w:left="1440" w:firstLine="0"/>
      </w:pPr>
      <w:r>
        <w:rPr/>
        <w:t>A405.</w:t>
      </w:r>
      <w:r>
        <w:rPr>
          <w:spacing w:val="-30"/>
        </w:rPr>
        <w:t> </w:t>
      </w:r>
      <w:r>
        <w:rPr/>
        <w:t>Misstatements</w:t>
      </w:r>
      <w:r>
        <w:rPr>
          <w:spacing w:val="-10"/>
        </w:rPr>
        <w:t> </w:t>
      </w:r>
      <w:r>
        <w:rPr/>
        <w:t>due</w:t>
      </w:r>
      <w:r>
        <w:rPr>
          <w:spacing w:val="-6"/>
        </w:rPr>
        <w:t> </w:t>
      </w:r>
      <w:r>
        <w:rPr/>
        <w:t>to</w:t>
      </w:r>
      <w:r>
        <w:rPr>
          <w:spacing w:val="-8"/>
        </w:rPr>
        <w:t> </w:t>
      </w:r>
      <w:r>
        <w:rPr/>
        <w:t>fraud</w:t>
      </w:r>
      <w:r>
        <w:rPr>
          <w:spacing w:val="-5"/>
        </w:rPr>
        <w:t> </w:t>
      </w:r>
      <w:r>
        <w:rPr/>
        <w:t>may</w:t>
      </w:r>
      <w:r>
        <w:rPr>
          <w:spacing w:val="-7"/>
        </w:rPr>
        <w:t> </w:t>
      </w:r>
      <w:r>
        <w:rPr/>
        <w:t>result</w:t>
      </w:r>
      <w:r>
        <w:rPr>
          <w:spacing w:val="-7"/>
        </w:rPr>
        <w:t> </w:t>
      </w:r>
      <w:r>
        <w:rPr/>
        <w:t>from</w:t>
      </w:r>
      <w:r>
        <w:rPr>
          <w:spacing w:val="-6"/>
        </w:rPr>
        <w:t> </w:t>
      </w:r>
      <w:r>
        <w:rPr>
          <w:spacing w:val="-2"/>
        </w:rPr>
        <w:t>intentional:</w:t>
      </w:r>
    </w:p>
    <w:p>
      <w:pPr>
        <w:pStyle w:val="ListParagraph"/>
        <w:numPr>
          <w:ilvl w:val="0"/>
          <w:numId w:val="116"/>
        </w:numPr>
        <w:tabs>
          <w:tab w:pos="2532" w:val="left" w:leader="none"/>
          <w:tab w:pos="2534" w:val="left" w:leader="none"/>
        </w:tabs>
        <w:spacing w:line="292" w:lineRule="auto" w:before="168" w:after="0"/>
        <w:ind w:left="2534" w:right="704" w:hanging="548"/>
        <w:jc w:val="both"/>
        <w:rPr>
          <w:sz w:val="20"/>
        </w:rPr>
      </w:pPr>
      <w:r>
        <w:rPr>
          <w:sz w:val="20"/>
        </w:rPr>
        <w:t>Manipulation, falsification, or alteration of information or supporting documentation from which the sustainability information is prepared.</w:t>
      </w:r>
    </w:p>
    <w:p>
      <w:pPr>
        <w:pStyle w:val="ListParagraph"/>
        <w:numPr>
          <w:ilvl w:val="0"/>
          <w:numId w:val="116"/>
        </w:numPr>
        <w:tabs>
          <w:tab w:pos="2534" w:val="left" w:leader="none"/>
        </w:tabs>
        <w:spacing w:line="240" w:lineRule="auto" w:before="121" w:after="0"/>
        <w:ind w:left="2534" w:right="0" w:hanging="547"/>
        <w:jc w:val="left"/>
        <w:rPr>
          <w:sz w:val="20"/>
        </w:rPr>
      </w:pPr>
      <w:r>
        <w:rPr>
          <w:sz w:val="20"/>
        </w:rPr>
        <w:t>Misrepresentation</w:t>
      </w:r>
      <w:r>
        <w:rPr>
          <w:spacing w:val="-8"/>
          <w:sz w:val="20"/>
        </w:rPr>
        <w:t> </w:t>
      </w:r>
      <w:r>
        <w:rPr>
          <w:sz w:val="20"/>
        </w:rPr>
        <w:t>in,</w:t>
      </w:r>
      <w:r>
        <w:rPr>
          <w:spacing w:val="-9"/>
          <w:sz w:val="20"/>
        </w:rPr>
        <w:t> </w:t>
      </w:r>
      <w:r>
        <w:rPr>
          <w:sz w:val="20"/>
        </w:rPr>
        <w:t>or</w:t>
      </w:r>
      <w:r>
        <w:rPr>
          <w:spacing w:val="-8"/>
          <w:sz w:val="20"/>
        </w:rPr>
        <w:t> </w:t>
      </w:r>
      <w:r>
        <w:rPr>
          <w:sz w:val="20"/>
        </w:rPr>
        <w:t>omission</w:t>
      </w:r>
      <w:r>
        <w:rPr>
          <w:spacing w:val="-9"/>
          <w:sz w:val="20"/>
        </w:rPr>
        <w:t> </w:t>
      </w:r>
      <w:r>
        <w:rPr>
          <w:sz w:val="20"/>
        </w:rPr>
        <w:t>from,</w:t>
      </w:r>
      <w:r>
        <w:rPr>
          <w:spacing w:val="-9"/>
          <w:sz w:val="20"/>
        </w:rPr>
        <w:t> </w:t>
      </w:r>
      <w:r>
        <w:rPr>
          <w:sz w:val="20"/>
        </w:rPr>
        <w:t>the</w:t>
      </w:r>
      <w:r>
        <w:rPr>
          <w:spacing w:val="-10"/>
          <w:sz w:val="20"/>
        </w:rPr>
        <w:t> </w:t>
      </w:r>
      <w:r>
        <w:rPr>
          <w:sz w:val="20"/>
        </w:rPr>
        <w:t>sustainability</w:t>
      </w:r>
      <w:r>
        <w:rPr>
          <w:spacing w:val="-8"/>
          <w:sz w:val="20"/>
        </w:rPr>
        <w:t> </w:t>
      </w:r>
      <w:r>
        <w:rPr>
          <w:spacing w:val="-2"/>
          <w:sz w:val="20"/>
        </w:rPr>
        <w:t>information.</w:t>
      </w:r>
    </w:p>
    <w:p>
      <w:pPr>
        <w:pStyle w:val="BodyText"/>
        <w:spacing w:before="5"/>
        <w:ind w:firstLine="0"/>
        <w:jc w:val="left"/>
        <w:rPr>
          <w:sz w:val="9"/>
        </w:rPr>
      </w:pPr>
      <w:r>
        <w:rPr/>
        <mc:AlternateContent>
          <mc:Choice Requires="wps">
            <w:drawing>
              <wp:anchor distT="0" distB="0" distL="0" distR="0" allowOverlap="1" layoutInCell="1" locked="0" behindDoc="1" simplePos="0" relativeHeight="487612928">
                <wp:simplePos x="0" y="0"/>
                <wp:positionH relativeFrom="page">
                  <wp:posOffset>911656</wp:posOffset>
                </wp:positionH>
                <wp:positionV relativeFrom="paragraph">
                  <wp:posOffset>87306</wp:posOffset>
                </wp:positionV>
                <wp:extent cx="5716270" cy="3714750"/>
                <wp:effectExtent l="0" t="0" r="0" b="0"/>
                <wp:wrapTopAndBottom/>
                <wp:docPr id="111" name="Textbox 111"/>
                <wp:cNvGraphicFramePr>
                  <a:graphicFrameLocks/>
                </wp:cNvGraphicFramePr>
                <a:graphic>
                  <a:graphicData uri="http://schemas.microsoft.com/office/word/2010/wordprocessingShape">
                    <wps:wsp>
                      <wps:cNvPr id="111" name="Textbox 111"/>
                      <wps:cNvSpPr txBox="1"/>
                      <wps:spPr>
                        <a:xfrm>
                          <a:off x="0" y="0"/>
                          <a:ext cx="5716270" cy="3714750"/>
                        </a:xfrm>
                        <a:prstGeom prst="rect">
                          <a:avLst/>
                        </a:prstGeom>
                        <a:ln w="6095">
                          <a:solidFill>
                            <a:srgbClr val="000000"/>
                          </a:solidFill>
                          <a:prstDash val="solid"/>
                        </a:ln>
                      </wps:spPr>
                      <wps:txbx>
                        <w:txbxContent>
                          <w:p>
                            <w:pPr>
                              <w:pStyle w:val="BodyText"/>
                              <w:spacing w:before="158"/>
                              <w:ind w:left="103" w:firstLine="0"/>
                              <w:jc w:val="left"/>
                            </w:pPr>
                            <w:r>
                              <w:rPr/>
                              <w:t>A406.</w:t>
                            </w:r>
                            <w:r>
                              <w:rPr>
                                <w:spacing w:val="-6"/>
                              </w:rPr>
                              <w:t> </w:t>
                            </w:r>
                            <w:r>
                              <w:rPr/>
                              <w:t>Examples</w:t>
                            </w:r>
                            <w:r>
                              <w:rPr>
                                <w:spacing w:val="-7"/>
                              </w:rPr>
                              <w:t> </w:t>
                            </w:r>
                            <w:r>
                              <w:rPr/>
                              <w:t>of</w:t>
                            </w:r>
                            <w:r>
                              <w:rPr>
                                <w:spacing w:val="-7"/>
                              </w:rPr>
                              <w:t> </w:t>
                            </w:r>
                            <w:r>
                              <w:rPr/>
                              <w:t>misstatements</w:t>
                            </w:r>
                            <w:r>
                              <w:rPr>
                                <w:spacing w:val="-6"/>
                              </w:rPr>
                              <w:t> </w:t>
                            </w:r>
                            <w:r>
                              <w:rPr/>
                              <w:t>due</w:t>
                            </w:r>
                            <w:r>
                              <w:rPr>
                                <w:spacing w:val="-6"/>
                              </w:rPr>
                              <w:t> </w:t>
                            </w:r>
                            <w:r>
                              <w:rPr/>
                              <w:t>to</w:t>
                            </w:r>
                            <w:r>
                              <w:rPr>
                                <w:spacing w:val="-8"/>
                              </w:rPr>
                              <w:t> </w:t>
                            </w:r>
                            <w:r>
                              <w:rPr/>
                              <w:t>fraud</w:t>
                            </w:r>
                            <w:r>
                              <w:rPr>
                                <w:spacing w:val="-6"/>
                              </w:rPr>
                              <w:t> </w:t>
                            </w:r>
                            <w:r>
                              <w:rPr/>
                              <w:t>in</w:t>
                            </w:r>
                            <w:r>
                              <w:rPr>
                                <w:spacing w:val="-7"/>
                              </w:rPr>
                              <w:t> </w:t>
                            </w:r>
                            <w:r>
                              <w:rPr/>
                              <w:t>sustainability</w:t>
                            </w:r>
                            <w:r>
                              <w:rPr>
                                <w:spacing w:val="-7"/>
                              </w:rPr>
                              <w:t> </w:t>
                            </w:r>
                            <w:r>
                              <w:rPr>
                                <w:spacing w:val="-2"/>
                              </w:rPr>
                              <w:t>information:</w:t>
                            </w:r>
                          </w:p>
                          <w:p>
                            <w:pPr>
                              <w:pStyle w:val="BodyText"/>
                              <w:numPr>
                                <w:ilvl w:val="0"/>
                                <w:numId w:val="117"/>
                              </w:numPr>
                              <w:tabs>
                                <w:tab w:pos="1197" w:val="left" w:leader="none"/>
                              </w:tabs>
                              <w:spacing w:line="240" w:lineRule="auto" w:before="157" w:after="0"/>
                              <w:ind w:left="1197" w:right="0" w:hanging="547"/>
                              <w:jc w:val="left"/>
                              <w:rPr>
                                <w:rFonts w:ascii="Symbol" w:hAnsi="Symbol"/>
                              </w:rPr>
                            </w:pPr>
                            <w:r>
                              <w:rPr/>
                              <w:t>Misstating</w:t>
                            </w:r>
                            <w:r>
                              <w:rPr>
                                <w:spacing w:val="-11"/>
                              </w:rPr>
                              <w:t> </w:t>
                            </w:r>
                            <w:r>
                              <w:rPr/>
                              <w:t>sustainability</w:t>
                            </w:r>
                            <w:r>
                              <w:rPr>
                                <w:spacing w:val="-9"/>
                              </w:rPr>
                              <w:t> </w:t>
                            </w:r>
                            <w:r>
                              <w:rPr/>
                              <w:t>information</w:t>
                            </w:r>
                            <w:r>
                              <w:rPr>
                                <w:spacing w:val="-8"/>
                              </w:rPr>
                              <w:t> </w:t>
                            </w:r>
                            <w:r>
                              <w:rPr/>
                              <w:t>to</w:t>
                            </w:r>
                            <w:r>
                              <w:rPr>
                                <w:spacing w:val="-11"/>
                              </w:rPr>
                              <w:t> </w:t>
                            </w:r>
                            <w:r>
                              <w:rPr/>
                              <w:t>avoid</w:t>
                            </w:r>
                            <w:r>
                              <w:rPr>
                                <w:spacing w:val="-8"/>
                              </w:rPr>
                              <w:t> </w:t>
                            </w:r>
                            <w:r>
                              <w:rPr/>
                              <w:t>penalties</w:t>
                            </w:r>
                            <w:r>
                              <w:rPr>
                                <w:spacing w:val="-7"/>
                              </w:rPr>
                              <w:t> </w:t>
                            </w:r>
                            <w:r>
                              <w:rPr/>
                              <w:t>or</w:t>
                            </w:r>
                            <w:r>
                              <w:rPr>
                                <w:spacing w:val="-9"/>
                              </w:rPr>
                              <w:t> </w:t>
                            </w:r>
                            <w:r>
                              <w:rPr>
                                <w:spacing w:val="-2"/>
                              </w:rPr>
                              <w:t>fines.</w:t>
                            </w:r>
                          </w:p>
                          <w:p>
                            <w:pPr>
                              <w:pStyle w:val="BodyText"/>
                              <w:numPr>
                                <w:ilvl w:val="0"/>
                                <w:numId w:val="117"/>
                              </w:numPr>
                              <w:tabs>
                                <w:tab w:pos="1197" w:val="left" w:leader="none"/>
                              </w:tabs>
                              <w:spacing w:line="290" w:lineRule="auto" w:before="153" w:after="0"/>
                              <w:ind w:left="1197" w:right="276" w:hanging="548"/>
                              <w:jc w:val="left"/>
                              <w:rPr>
                                <w:rFonts w:ascii="Symbol" w:hAnsi="Symbol"/>
                              </w:rPr>
                            </w:pPr>
                            <w:r>
                              <w:rPr/>
                              <w:t>Intentionally inaccurate or misleading public statements or claims that will favorably impact</w:t>
                            </w:r>
                            <w:r>
                              <w:rPr>
                                <w:spacing w:val="-5"/>
                              </w:rPr>
                              <w:t> </w:t>
                            </w:r>
                            <w:r>
                              <w:rPr/>
                              <w:t>share</w:t>
                            </w:r>
                            <w:r>
                              <w:rPr>
                                <w:spacing w:val="-3"/>
                              </w:rPr>
                              <w:t> </w:t>
                            </w:r>
                            <w:r>
                              <w:rPr/>
                              <w:t>price</w:t>
                            </w:r>
                            <w:r>
                              <w:rPr>
                                <w:spacing w:val="-5"/>
                              </w:rPr>
                              <w:t> </w:t>
                            </w:r>
                            <w:r>
                              <w:rPr/>
                              <w:t>or</w:t>
                            </w:r>
                            <w:r>
                              <w:rPr>
                                <w:spacing w:val="-2"/>
                              </w:rPr>
                              <w:t> </w:t>
                            </w:r>
                            <w:r>
                              <w:rPr/>
                              <w:t>an</w:t>
                            </w:r>
                            <w:r>
                              <w:rPr>
                                <w:spacing w:val="-6"/>
                              </w:rPr>
                              <w:t> </w:t>
                            </w:r>
                            <w:r>
                              <w:rPr/>
                              <w:t>assessment</w:t>
                            </w:r>
                            <w:r>
                              <w:rPr>
                                <w:spacing w:val="-5"/>
                              </w:rPr>
                              <w:t> </w:t>
                            </w:r>
                            <w:r>
                              <w:rPr/>
                              <w:t>of</w:t>
                            </w:r>
                            <w:r>
                              <w:rPr>
                                <w:spacing w:val="-3"/>
                              </w:rPr>
                              <w:t> </w:t>
                            </w:r>
                            <w:r>
                              <w:rPr/>
                              <w:t>the</w:t>
                            </w:r>
                            <w:r>
                              <w:rPr>
                                <w:spacing w:val="-4"/>
                              </w:rPr>
                              <w:t> </w:t>
                            </w:r>
                            <w:r>
                              <w:rPr/>
                              <w:t>entity’s</w:t>
                            </w:r>
                            <w:r>
                              <w:rPr>
                                <w:spacing w:val="-4"/>
                              </w:rPr>
                              <w:t> </w:t>
                            </w:r>
                            <w:r>
                              <w:rPr/>
                              <w:t>sustainability</w:t>
                            </w:r>
                            <w:r>
                              <w:rPr>
                                <w:spacing w:val="-4"/>
                              </w:rPr>
                              <w:t> </w:t>
                            </w:r>
                            <w:r>
                              <w:rPr/>
                              <w:t>credentials,</w:t>
                            </w:r>
                            <w:r>
                              <w:rPr>
                                <w:spacing w:val="-5"/>
                              </w:rPr>
                              <w:t> </w:t>
                            </w:r>
                            <w:r>
                              <w:rPr/>
                              <w:t>such</w:t>
                            </w:r>
                            <w:r>
                              <w:rPr>
                                <w:spacing w:val="-5"/>
                              </w:rPr>
                              <w:t> </w:t>
                            </w:r>
                            <w:r>
                              <w:rPr/>
                              <w:t>as an inaccurate statement that a bond is a sustainability bond.</w:t>
                            </w:r>
                          </w:p>
                          <w:p>
                            <w:pPr>
                              <w:pStyle w:val="BodyText"/>
                              <w:numPr>
                                <w:ilvl w:val="0"/>
                                <w:numId w:val="117"/>
                              </w:numPr>
                              <w:tabs>
                                <w:tab w:pos="1197" w:val="left" w:leader="none"/>
                              </w:tabs>
                              <w:spacing w:line="290" w:lineRule="auto" w:before="107" w:after="0"/>
                              <w:ind w:left="1197" w:right="207" w:hanging="548"/>
                              <w:jc w:val="left"/>
                              <w:rPr>
                                <w:rFonts w:ascii="Symbol" w:hAnsi="Symbol"/>
                              </w:rPr>
                            </w:pPr>
                            <w:r>
                              <w:rPr/>
                              <w:t>Intentionally reporting sustainability information relating to performance or compensation</w:t>
                            </w:r>
                            <w:r>
                              <w:rPr>
                                <w:spacing w:val="-4"/>
                              </w:rPr>
                              <w:t> </w:t>
                            </w:r>
                            <w:r>
                              <w:rPr/>
                              <w:t>incentives</w:t>
                            </w:r>
                            <w:r>
                              <w:rPr>
                                <w:spacing w:val="-4"/>
                              </w:rPr>
                              <w:t> </w:t>
                            </w:r>
                            <w:r>
                              <w:rPr/>
                              <w:t>in</w:t>
                            </w:r>
                            <w:r>
                              <w:rPr>
                                <w:spacing w:val="-3"/>
                              </w:rPr>
                              <w:t> </w:t>
                            </w:r>
                            <w:r>
                              <w:rPr/>
                              <w:t>a</w:t>
                            </w:r>
                            <w:r>
                              <w:rPr>
                                <w:spacing w:val="-6"/>
                              </w:rPr>
                              <w:t> </w:t>
                            </w:r>
                            <w:r>
                              <w:rPr/>
                              <w:t>biased</w:t>
                            </w:r>
                            <w:r>
                              <w:rPr>
                                <w:spacing w:val="-4"/>
                              </w:rPr>
                              <w:t> </w:t>
                            </w:r>
                            <w:r>
                              <w:rPr/>
                              <w:t>way</w:t>
                            </w:r>
                            <w:r>
                              <w:rPr>
                                <w:spacing w:val="-4"/>
                              </w:rPr>
                              <w:t> </w:t>
                            </w:r>
                            <w:r>
                              <w:rPr/>
                              <w:t>to</w:t>
                            </w:r>
                            <w:r>
                              <w:rPr>
                                <w:spacing w:val="-4"/>
                              </w:rPr>
                              <w:t> </w:t>
                            </w:r>
                            <w:r>
                              <w:rPr/>
                              <w:t>influence</w:t>
                            </w:r>
                            <w:r>
                              <w:rPr>
                                <w:spacing w:val="-5"/>
                              </w:rPr>
                              <w:t> </w:t>
                            </w:r>
                            <w:r>
                              <w:rPr/>
                              <w:t>the</w:t>
                            </w:r>
                            <w:r>
                              <w:rPr>
                                <w:spacing w:val="-6"/>
                              </w:rPr>
                              <w:t> </w:t>
                            </w:r>
                            <w:r>
                              <w:rPr/>
                              <w:t>outcome</w:t>
                            </w:r>
                            <w:r>
                              <w:rPr>
                                <w:spacing w:val="-3"/>
                              </w:rPr>
                              <w:t> </w:t>
                            </w:r>
                            <w:r>
                              <w:rPr/>
                              <w:t>of</w:t>
                            </w:r>
                            <w:r>
                              <w:rPr>
                                <w:spacing w:val="-5"/>
                              </w:rPr>
                              <w:t> </w:t>
                            </w:r>
                            <w:r>
                              <w:rPr/>
                              <w:t>the</w:t>
                            </w:r>
                            <w:r>
                              <w:rPr>
                                <w:spacing w:val="-4"/>
                              </w:rPr>
                              <w:t> </w:t>
                            </w:r>
                            <w:r>
                              <w:rPr/>
                              <w:t>performance reward or compensation.</w:t>
                            </w:r>
                          </w:p>
                          <w:p>
                            <w:pPr>
                              <w:pStyle w:val="BodyText"/>
                              <w:numPr>
                                <w:ilvl w:val="0"/>
                                <w:numId w:val="117"/>
                              </w:numPr>
                              <w:tabs>
                                <w:tab w:pos="1197" w:val="left" w:leader="none"/>
                              </w:tabs>
                              <w:spacing w:line="288" w:lineRule="auto" w:before="107" w:after="0"/>
                              <w:ind w:left="1197" w:right="483" w:hanging="548"/>
                              <w:jc w:val="left"/>
                              <w:rPr>
                                <w:rFonts w:ascii="Symbol" w:hAnsi="Symbol"/>
                              </w:rPr>
                            </w:pPr>
                            <w:r>
                              <w:rPr/>
                              <w:t>Emphasizing</w:t>
                            </w:r>
                            <w:r>
                              <w:rPr>
                                <w:spacing w:val="-5"/>
                              </w:rPr>
                              <w:t> </w:t>
                            </w:r>
                            <w:r>
                              <w:rPr/>
                              <w:t>a</w:t>
                            </w:r>
                            <w:r>
                              <w:rPr>
                                <w:spacing w:val="-6"/>
                              </w:rPr>
                              <w:t> </w:t>
                            </w:r>
                            <w:r>
                              <w:rPr/>
                              <w:t>product</w:t>
                            </w:r>
                            <w:r>
                              <w:rPr>
                                <w:spacing w:val="-4"/>
                              </w:rPr>
                              <w:t> </w:t>
                            </w:r>
                            <w:r>
                              <w:rPr/>
                              <w:t>was</w:t>
                            </w:r>
                            <w:r>
                              <w:rPr>
                                <w:spacing w:val="-2"/>
                              </w:rPr>
                              <w:t> </w:t>
                            </w:r>
                            <w:r>
                              <w:rPr/>
                              <w:t>produced</w:t>
                            </w:r>
                            <w:r>
                              <w:rPr>
                                <w:spacing w:val="-6"/>
                              </w:rPr>
                              <w:t> </w:t>
                            </w:r>
                            <w:r>
                              <w:rPr/>
                              <w:t>using</w:t>
                            </w:r>
                            <w:r>
                              <w:rPr>
                                <w:spacing w:val="-6"/>
                              </w:rPr>
                              <w:t> </w:t>
                            </w:r>
                            <w:r>
                              <w:rPr/>
                              <w:t>recycled</w:t>
                            </w:r>
                            <w:r>
                              <w:rPr>
                                <w:spacing w:val="-6"/>
                              </w:rPr>
                              <w:t> </w:t>
                            </w:r>
                            <w:r>
                              <w:rPr/>
                              <w:t>materials</w:t>
                            </w:r>
                            <w:r>
                              <w:rPr>
                                <w:spacing w:val="-5"/>
                              </w:rPr>
                              <w:t> </w:t>
                            </w:r>
                            <w:r>
                              <w:rPr/>
                              <w:t>but</w:t>
                            </w:r>
                            <w:r>
                              <w:rPr>
                                <w:spacing w:val="-6"/>
                              </w:rPr>
                              <w:t> </w:t>
                            </w:r>
                            <w:r>
                              <w:rPr/>
                              <w:t>intentionally</w:t>
                            </w:r>
                            <w:r>
                              <w:rPr>
                                <w:spacing w:val="-5"/>
                              </w:rPr>
                              <w:t> </w:t>
                            </w:r>
                            <w:r>
                              <w:rPr/>
                              <w:t>not reporting that the product was produced using forced labor.</w:t>
                            </w:r>
                          </w:p>
                          <w:p>
                            <w:pPr>
                              <w:pStyle w:val="BodyText"/>
                              <w:numPr>
                                <w:ilvl w:val="0"/>
                                <w:numId w:val="117"/>
                              </w:numPr>
                              <w:tabs>
                                <w:tab w:pos="1197" w:val="left" w:leader="none"/>
                              </w:tabs>
                              <w:spacing w:line="288" w:lineRule="auto" w:before="110" w:after="0"/>
                              <w:ind w:left="1197" w:right="585" w:hanging="548"/>
                              <w:jc w:val="left"/>
                              <w:rPr>
                                <w:rFonts w:ascii="Symbol" w:hAnsi="Symbol"/>
                              </w:rPr>
                            </w:pPr>
                            <w:r>
                              <w:rPr/>
                              <w:t>Intentionally</w:t>
                            </w:r>
                            <w:r>
                              <w:rPr>
                                <w:spacing w:val="-4"/>
                              </w:rPr>
                              <w:t> </w:t>
                            </w:r>
                            <w:r>
                              <w:rPr/>
                              <w:t>reporting</w:t>
                            </w:r>
                            <w:r>
                              <w:rPr>
                                <w:spacing w:val="-6"/>
                              </w:rPr>
                              <w:t> </w:t>
                            </w:r>
                            <w:r>
                              <w:rPr/>
                              <w:t>topics</w:t>
                            </w:r>
                            <w:r>
                              <w:rPr>
                                <w:spacing w:val="-4"/>
                              </w:rPr>
                              <w:t> </w:t>
                            </w:r>
                            <w:r>
                              <w:rPr/>
                              <w:t>for</w:t>
                            </w:r>
                            <w:r>
                              <w:rPr>
                                <w:spacing w:val="-4"/>
                              </w:rPr>
                              <w:t> </w:t>
                            </w:r>
                            <w:r>
                              <w:rPr/>
                              <w:t>which</w:t>
                            </w:r>
                            <w:r>
                              <w:rPr>
                                <w:spacing w:val="-4"/>
                              </w:rPr>
                              <w:t> </w:t>
                            </w:r>
                            <w:r>
                              <w:rPr/>
                              <w:t>the</w:t>
                            </w:r>
                            <w:r>
                              <w:rPr>
                                <w:spacing w:val="-4"/>
                              </w:rPr>
                              <w:t> </w:t>
                            </w:r>
                            <w:r>
                              <w:rPr/>
                              <w:t>entity</w:t>
                            </w:r>
                            <w:r>
                              <w:rPr>
                                <w:spacing w:val="-4"/>
                              </w:rPr>
                              <w:t> </w:t>
                            </w:r>
                            <w:r>
                              <w:rPr/>
                              <w:t>has</w:t>
                            </w:r>
                            <w:r>
                              <w:rPr>
                                <w:spacing w:val="-4"/>
                              </w:rPr>
                              <w:t> </w:t>
                            </w:r>
                            <w:r>
                              <w:rPr/>
                              <w:t>positive</w:t>
                            </w:r>
                            <w:r>
                              <w:rPr>
                                <w:spacing w:val="-4"/>
                              </w:rPr>
                              <w:t> </w:t>
                            </w:r>
                            <w:r>
                              <w:rPr/>
                              <w:t>impacts</w:t>
                            </w:r>
                            <w:r>
                              <w:rPr>
                                <w:spacing w:val="-4"/>
                              </w:rPr>
                              <w:t> </w:t>
                            </w:r>
                            <w:r>
                              <w:rPr/>
                              <w:t>and</w:t>
                            </w:r>
                            <w:r>
                              <w:rPr>
                                <w:spacing w:val="-5"/>
                              </w:rPr>
                              <w:t> </w:t>
                            </w:r>
                            <w:r>
                              <w:rPr/>
                              <w:t>omitting topics for which the entity has negative impacts.</w:t>
                            </w:r>
                          </w:p>
                          <w:p>
                            <w:pPr>
                              <w:pStyle w:val="BodyText"/>
                              <w:numPr>
                                <w:ilvl w:val="0"/>
                                <w:numId w:val="117"/>
                              </w:numPr>
                              <w:tabs>
                                <w:tab w:pos="1197" w:val="left" w:leader="none"/>
                              </w:tabs>
                              <w:spacing w:line="288" w:lineRule="auto" w:before="112" w:after="0"/>
                              <w:ind w:left="1197" w:right="230" w:hanging="548"/>
                              <w:jc w:val="left"/>
                              <w:rPr>
                                <w:rFonts w:ascii="Symbol" w:hAnsi="Symbol"/>
                              </w:rPr>
                            </w:pPr>
                            <w:r>
                              <w:rPr/>
                              <w:t>Misstating</w:t>
                            </w:r>
                            <w:r>
                              <w:rPr>
                                <w:spacing w:val="-5"/>
                              </w:rPr>
                              <w:t> </w:t>
                            </w:r>
                            <w:r>
                              <w:rPr/>
                              <w:t>baseline</w:t>
                            </w:r>
                            <w:r>
                              <w:rPr>
                                <w:spacing w:val="-6"/>
                              </w:rPr>
                              <w:t> </w:t>
                            </w:r>
                            <w:r>
                              <w:rPr/>
                              <w:t>information</w:t>
                            </w:r>
                            <w:r>
                              <w:rPr>
                                <w:spacing w:val="-4"/>
                              </w:rPr>
                              <w:t> </w:t>
                            </w:r>
                            <w:r>
                              <w:rPr/>
                              <w:t>to</w:t>
                            </w:r>
                            <w:r>
                              <w:rPr>
                                <w:spacing w:val="-5"/>
                              </w:rPr>
                              <w:t> </w:t>
                            </w:r>
                            <w:r>
                              <w:rPr/>
                              <w:t>make</w:t>
                            </w:r>
                            <w:r>
                              <w:rPr>
                                <w:spacing w:val="-6"/>
                              </w:rPr>
                              <w:t> </w:t>
                            </w:r>
                            <w:r>
                              <w:rPr/>
                              <w:t>sustainability</w:t>
                            </w:r>
                            <w:r>
                              <w:rPr>
                                <w:spacing w:val="-5"/>
                              </w:rPr>
                              <w:t> </w:t>
                            </w:r>
                            <w:r>
                              <w:rPr/>
                              <w:t>information</w:t>
                            </w:r>
                            <w:r>
                              <w:rPr>
                                <w:spacing w:val="-6"/>
                              </w:rPr>
                              <w:t> </w:t>
                            </w:r>
                            <w:r>
                              <w:rPr/>
                              <w:t>look</w:t>
                            </w:r>
                            <w:r>
                              <w:rPr>
                                <w:spacing w:val="-5"/>
                              </w:rPr>
                              <w:t> </w:t>
                            </w:r>
                            <w:r>
                              <w:rPr/>
                              <w:t>more</w:t>
                            </w:r>
                            <w:r>
                              <w:rPr>
                                <w:spacing w:val="-6"/>
                              </w:rPr>
                              <w:t> </w:t>
                            </w:r>
                            <w:r>
                              <w:rPr/>
                              <w:t>favorable in subsequent periods.</w:t>
                            </w:r>
                          </w:p>
                          <w:p>
                            <w:pPr>
                              <w:pStyle w:val="BodyText"/>
                              <w:numPr>
                                <w:ilvl w:val="0"/>
                                <w:numId w:val="117"/>
                              </w:numPr>
                              <w:tabs>
                                <w:tab w:pos="1197" w:val="left" w:leader="none"/>
                              </w:tabs>
                              <w:spacing w:line="264" w:lineRule="auto" w:before="69" w:after="0"/>
                              <w:ind w:left="1197" w:right="119" w:hanging="548"/>
                              <w:jc w:val="left"/>
                              <w:rPr>
                                <w:rFonts w:ascii="Symbol" w:hAnsi="Symbol"/>
                                <w:sz w:val="24"/>
                              </w:rPr>
                            </w:pPr>
                            <w:r>
                              <w:rPr/>
                              <w:t>Misstating</w:t>
                            </w:r>
                            <w:r>
                              <w:rPr>
                                <w:spacing w:val="-7"/>
                              </w:rPr>
                              <w:t> </w:t>
                            </w:r>
                            <w:r>
                              <w:rPr/>
                              <w:t>sustainability</w:t>
                            </w:r>
                            <w:r>
                              <w:rPr>
                                <w:spacing w:val="-6"/>
                              </w:rPr>
                              <w:t> </w:t>
                            </w:r>
                            <w:r>
                              <w:rPr/>
                              <w:t>information</w:t>
                            </w:r>
                            <w:r>
                              <w:rPr>
                                <w:spacing w:val="-6"/>
                              </w:rPr>
                              <w:t> </w:t>
                            </w:r>
                            <w:r>
                              <w:rPr/>
                              <w:t>associated</w:t>
                            </w:r>
                            <w:r>
                              <w:rPr>
                                <w:spacing w:val="-6"/>
                              </w:rPr>
                              <w:t> </w:t>
                            </w:r>
                            <w:r>
                              <w:rPr/>
                              <w:t>with</w:t>
                            </w:r>
                            <w:r>
                              <w:rPr>
                                <w:spacing w:val="-7"/>
                              </w:rPr>
                              <w:t> </w:t>
                            </w:r>
                            <w:r>
                              <w:rPr/>
                              <w:t>specific</w:t>
                            </w:r>
                            <w:r>
                              <w:rPr>
                                <w:spacing w:val="-6"/>
                              </w:rPr>
                              <w:t> </w:t>
                            </w:r>
                            <w:r>
                              <w:rPr/>
                              <w:t>project</w:t>
                            </w:r>
                            <w:r>
                              <w:rPr>
                                <w:spacing w:val="-6"/>
                              </w:rPr>
                              <w:t> </w:t>
                            </w:r>
                            <w:r>
                              <w:rPr/>
                              <w:t>milestones,</w:t>
                            </w:r>
                            <w:r>
                              <w:rPr>
                                <w:spacing w:val="-5"/>
                              </w:rPr>
                              <w:t> </w:t>
                            </w:r>
                            <w:r>
                              <w:rPr/>
                              <w:t>budget approval, or rights to access certain markets or begin projects in certain markets or </w:t>
                            </w:r>
                            <w:r>
                              <w:rPr>
                                <w:spacing w:val="-2"/>
                              </w:rPr>
                              <w:t>geographies</w:t>
                            </w:r>
                            <w:r>
                              <w:rPr>
                                <w:rFonts w:ascii="Times New Roman" w:hAnsi="Times New Roman"/>
                                <w:spacing w:val="-2"/>
                                <w:sz w:val="24"/>
                              </w:rPr>
                              <w:t>.</w:t>
                            </w:r>
                          </w:p>
                        </w:txbxContent>
                      </wps:txbx>
                      <wps:bodyPr wrap="square" lIns="0" tIns="0" rIns="0" bIns="0" rtlCol="0">
                        <a:noAutofit/>
                      </wps:bodyPr>
                    </wps:wsp>
                  </a:graphicData>
                </a:graphic>
              </wp:anchor>
            </w:drawing>
          </mc:Choice>
          <mc:Fallback>
            <w:pict>
              <v:shape style="position:absolute;margin-left:71.783997pt;margin-top:6.87456pt;width:450.1pt;height:292.5pt;mso-position-horizontal-relative:page;mso-position-vertical-relative:paragraph;z-index:-15703552;mso-wrap-distance-left:0;mso-wrap-distance-right:0" type="#_x0000_t202" id="docshape108" filled="false" stroked="true" strokeweight=".47998pt" strokecolor="#000000">
                <v:textbox inset="0,0,0,0">
                  <w:txbxContent>
                    <w:p>
                      <w:pPr>
                        <w:pStyle w:val="BodyText"/>
                        <w:spacing w:before="158"/>
                        <w:ind w:left="103" w:firstLine="0"/>
                        <w:jc w:val="left"/>
                      </w:pPr>
                      <w:r>
                        <w:rPr/>
                        <w:t>A406.</w:t>
                      </w:r>
                      <w:r>
                        <w:rPr>
                          <w:spacing w:val="-6"/>
                        </w:rPr>
                        <w:t> </w:t>
                      </w:r>
                      <w:r>
                        <w:rPr/>
                        <w:t>Examples</w:t>
                      </w:r>
                      <w:r>
                        <w:rPr>
                          <w:spacing w:val="-7"/>
                        </w:rPr>
                        <w:t> </w:t>
                      </w:r>
                      <w:r>
                        <w:rPr/>
                        <w:t>of</w:t>
                      </w:r>
                      <w:r>
                        <w:rPr>
                          <w:spacing w:val="-7"/>
                        </w:rPr>
                        <w:t> </w:t>
                      </w:r>
                      <w:r>
                        <w:rPr/>
                        <w:t>misstatements</w:t>
                      </w:r>
                      <w:r>
                        <w:rPr>
                          <w:spacing w:val="-6"/>
                        </w:rPr>
                        <w:t> </w:t>
                      </w:r>
                      <w:r>
                        <w:rPr/>
                        <w:t>due</w:t>
                      </w:r>
                      <w:r>
                        <w:rPr>
                          <w:spacing w:val="-6"/>
                        </w:rPr>
                        <w:t> </w:t>
                      </w:r>
                      <w:r>
                        <w:rPr/>
                        <w:t>to</w:t>
                      </w:r>
                      <w:r>
                        <w:rPr>
                          <w:spacing w:val="-8"/>
                        </w:rPr>
                        <w:t> </w:t>
                      </w:r>
                      <w:r>
                        <w:rPr/>
                        <w:t>fraud</w:t>
                      </w:r>
                      <w:r>
                        <w:rPr>
                          <w:spacing w:val="-6"/>
                        </w:rPr>
                        <w:t> </w:t>
                      </w:r>
                      <w:r>
                        <w:rPr/>
                        <w:t>in</w:t>
                      </w:r>
                      <w:r>
                        <w:rPr>
                          <w:spacing w:val="-7"/>
                        </w:rPr>
                        <w:t> </w:t>
                      </w:r>
                      <w:r>
                        <w:rPr/>
                        <w:t>sustainability</w:t>
                      </w:r>
                      <w:r>
                        <w:rPr>
                          <w:spacing w:val="-7"/>
                        </w:rPr>
                        <w:t> </w:t>
                      </w:r>
                      <w:r>
                        <w:rPr>
                          <w:spacing w:val="-2"/>
                        </w:rPr>
                        <w:t>information:</w:t>
                      </w:r>
                    </w:p>
                    <w:p>
                      <w:pPr>
                        <w:pStyle w:val="BodyText"/>
                        <w:numPr>
                          <w:ilvl w:val="0"/>
                          <w:numId w:val="117"/>
                        </w:numPr>
                        <w:tabs>
                          <w:tab w:pos="1197" w:val="left" w:leader="none"/>
                        </w:tabs>
                        <w:spacing w:line="240" w:lineRule="auto" w:before="157" w:after="0"/>
                        <w:ind w:left="1197" w:right="0" w:hanging="547"/>
                        <w:jc w:val="left"/>
                        <w:rPr>
                          <w:rFonts w:ascii="Symbol" w:hAnsi="Symbol"/>
                        </w:rPr>
                      </w:pPr>
                      <w:r>
                        <w:rPr/>
                        <w:t>Misstating</w:t>
                      </w:r>
                      <w:r>
                        <w:rPr>
                          <w:spacing w:val="-11"/>
                        </w:rPr>
                        <w:t> </w:t>
                      </w:r>
                      <w:r>
                        <w:rPr/>
                        <w:t>sustainability</w:t>
                      </w:r>
                      <w:r>
                        <w:rPr>
                          <w:spacing w:val="-9"/>
                        </w:rPr>
                        <w:t> </w:t>
                      </w:r>
                      <w:r>
                        <w:rPr/>
                        <w:t>information</w:t>
                      </w:r>
                      <w:r>
                        <w:rPr>
                          <w:spacing w:val="-8"/>
                        </w:rPr>
                        <w:t> </w:t>
                      </w:r>
                      <w:r>
                        <w:rPr/>
                        <w:t>to</w:t>
                      </w:r>
                      <w:r>
                        <w:rPr>
                          <w:spacing w:val="-11"/>
                        </w:rPr>
                        <w:t> </w:t>
                      </w:r>
                      <w:r>
                        <w:rPr/>
                        <w:t>avoid</w:t>
                      </w:r>
                      <w:r>
                        <w:rPr>
                          <w:spacing w:val="-8"/>
                        </w:rPr>
                        <w:t> </w:t>
                      </w:r>
                      <w:r>
                        <w:rPr/>
                        <w:t>penalties</w:t>
                      </w:r>
                      <w:r>
                        <w:rPr>
                          <w:spacing w:val="-7"/>
                        </w:rPr>
                        <w:t> </w:t>
                      </w:r>
                      <w:r>
                        <w:rPr/>
                        <w:t>or</w:t>
                      </w:r>
                      <w:r>
                        <w:rPr>
                          <w:spacing w:val="-9"/>
                        </w:rPr>
                        <w:t> </w:t>
                      </w:r>
                      <w:r>
                        <w:rPr>
                          <w:spacing w:val="-2"/>
                        </w:rPr>
                        <w:t>fines.</w:t>
                      </w:r>
                    </w:p>
                    <w:p>
                      <w:pPr>
                        <w:pStyle w:val="BodyText"/>
                        <w:numPr>
                          <w:ilvl w:val="0"/>
                          <w:numId w:val="117"/>
                        </w:numPr>
                        <w:tabs>
                          <w:tab w:pos="1197" w:val="left" w:leader="none"/>
                        </w:tabs>
                        <w:spacing w:line="290" w:lineRule="auto" w:before="153" w:after="0"/>
                        <w:ind w:left="1197" w:right="276" w:hanging="548"/>
                        <w:jc w:val="left"/>
                        <w:rPr>
                          <w:rFonts w:ascii="Symbol" w:hAnsi="Symbol"/>
                        </w:rPr>
                      </w:pPr>
                      <w:r>
                        <w:rPr/>
                        <w:t>Intentionally inaccurate or misleading public statements or claims that will favorably impact</w:t>
                      </w:r>
                      <w:r>
                        <w:rPr>
                          <w:spacing w:val="-5"/>
                        </w:rPr>
                        <w:t> </w:t>
                      </w:r>
                      <w:r>
                        <w:rPr/>
                        <w:t>share</w:t>
                      </w:r>
                      <w:r>
                        <w:rPr>
                          <w:spacing w:val="-3"/>
                        </w:rPr>
                        <w:t> </w:t>
                      </w:r>
                      <w:r>
                        <w:rPr/>
                        <w:t>price</w:t>
                      </w:r>
                      <w:r>
                        <w:rPr>
                          <w:spacing w:val="-5"/>
                        </w:rPr>
                        <w:t> </w:t>
                      </w:r>
                      <w:r>
                        <w:rPr/>
                        <w:t>or</w:t>
                      </w:r>
                      <w:r>
                        <w:rPr>
                          <w:spacing w:val="-2"/>
                        </w:rPr>
                        <w:t> </w:t>
                      </w:r>
                      <w:r>
                        <w:rPr/>
                        <w:t>an</w:t>
                      </w:r>
                      <w:r>
                        <w:rPr>
                          <w:spacing w:val="-6"/>
                        </w:rPr>
                        <w:t> </w:t>
                      </w:r>
                      <w:r>
                        <w:rPr/>
                        <w:t>assessment</w:t>
                      </w:r>
                      <w:r>
                        <w:rPr>
                          <w:spacing w:val="-5"/>
                        </w:rPr>
                        <w:t> </w:t>
                      </w:r>
                      <w:r>
                        <w:rPr/>
                        <w:t>of</w:t>
                      </w:r>
                      <w:r>
                        <w:rPr>
                          <w:spacing w:val="-3"/>
                        </w:rPr>
                        <w:t> </w:t>
                      </w:r>
                      <w:r>
                        <w:rPr/>
                        <w:t>the</w:t>
                      </w:r>
                      <w:r>
                        <w:rPr>
                          <w:spacing w:val="-4"/>
                        </w:rPr>
                        <w:t> </w:t>
                      </w:r>
                      <w:r>
                        <w:rPr/>
                        <w:t>entity’s</w:t>
                      </w:r>
                      <w:r>
                        <w:rPr>
                          <w:spacing w:val="-4"/>
                        </w:rPr>
                        <w:t> </w:t>
                      </w:r>
                      <w:r>
                        <w:rPr/>
                        <w:t>sustainability</w:t>
                      </w:r>
                      <w:r>
                        <w:rPr>
                          <w:spacing w:val="-4"/>
                        </w:rPr>
                        <w:t> </w:t>
                      </w:r>
                      <w:r>
                        <w:rPr/>
                        <w:t>credentials,</w:t>
                      </w:r>
                      <w:r>
                        <w:rPr>
                          <w:spacing w:val="-5"/>
                        </w:rPr>
                        <w:t> </w:t>
                      </w:r>
                      <w:r>
                        <w:rPr/>
                        <w:t>such</w:t>
                      </w:r>
                      <w:r>
                        <w:rPr>
                          <w:spacing w:val="-5"/>
                        </w:rPr>
                        <w:t> </w:t>
                      </w:r>
                      <w:r>
                        <w:rPr/>
                        <w:t>as an inaccurate statement that a bond is a sustainability bond.</w:t>
                      </w:r>
                    </w:p>
                    <w:p>
                      <w:pPr>
                        <w:pStyle w:val="BodyText"/>
                        <w:numPr>
                          <w:ilvl w:val="0"/>
                          <w:numId w:val="117"/>
                        </w:numPr>
                        <w:tabs>
                          <w:tab w:pos="1197" w:val="left" w:leader="none"/>
                        </w:tabs>
                        <w:spacing w:line="290" w:lineRule="auto" w:before="107" w:after="0"/>
                        <w:ind w:left="1197" w:right="207" w:hanging="548"/>
                        <w:jc w:val="left"/>
                        <w:rPr>
                          <w:rFonts w:ascii="Symbol" w:hAnsi="Symbol"/>
                        </w:rPr>
                      </w:pPr>
                      <w:r>
                        <w:rPr/>
                        <w:t>Intentionally reporting sustainability information relating to performance or compensation</w:t>
                      </w:r>
                      <w:r>
                        <w:rPr>
                          <w:spacing w:val="-4"/>
                        </w:rPr>
                        <w:t> </w:t>
                      </w:r>
                      <w:r>
                        <w:rPr/>
                        <w:t>incentives</w:t>
                      </w:r>
                      <w:r>
                        <w:rPr>
                          <w:spacing w:val="-4"/>
                        </w:rPr>
                        <w:t> </w:t>
                      </w:r>
                      <w:r>
                        <w:rPr/>
                        <w:t>in</w:t>
                      </w:r>
                      <w:r>
                        <w:rPr>
                          <w:spacing w:val="-3"/>
                        </w:rPr>
                        <w:t> </w:t>
                      </w:r>
                      <w:r>
                        <w:rPr/>
                        <w:t>a</w:t>
                      </w:r>
                      <w:r>
                        <w:rPr>
                          <w:spacing w:val="-6"/>
                        </w:rPr>
                        <w:t> </w:t>
                      </w:r>
                      <w:r>
                        <w:rPr/>
                        <w:t>biased</w:t>
                      </w:r>
                      <w:r>
                        <w:rPr>
                          <w:spacing w:val="-4"/>
                        </w:rPr>
                        <w:t> </w:t>
                      </w:r>
                      <w:r>
                        <w:rPr/>
                        <w:t>way</w:t>
                      </w:r>
                      <w:r>
                        <w:rPr>
                          <w:spacing w:val="-4"/>
                        </w:rPr>
                        <w:t> </w:t>
                      </w:r>
                      <w:r>
                        <w:rPr/>
                        <w:t>to</w:t>
                      </w:r>
                      <w:r>
                        <w:rPr>
                          <w:spacing w:val="-4"/>
                        </w:rPr>
                        <w:t> </w:t>
                      </w:r>
                      <w:r>
                        <w:rPr/>
                        <w:t>influence</w:t>
                      </w:r>
                      <w:r>
                        <w:rPr>
                          <w:spacing w:val="-5"/>
                        </w:rPr>
                        <w:t> </w:t>
                      </w:r>
                      <w:r>
                        <w:rPr/>
                        <w:t>the</w:t>
                      </w:r>
                      <w:r>
                        <w:rPr>
                          <w:spacing w:val="-6"/>
                        </w:rPr>
                        <w:t> </w:t>
                      </w:r>
                      <w:r>
                        <w:rPr/>
                        <w:t>outcome</w:t>
                      </w:r>
                      <w:r>
                        <w:rPr>
                          <w:spacing w:val="-3"/>
                        </w:rPr>
                        <w:t> </w:t>
                      </w:r>
                      <w:r>
                        <w:rPr/>
                        <w:t>of</w:t>
                      </w:r>
                      <w:r>
                        <w:rPr>
                          <w:spacing w:val="-5"/>
                        </w:rPr>
                        <w:t> </w:t>
                      </w:r>
                      <w:r>
                        <w:rPr/>
                        <w:t>the</w:t>
                      </w:r>
                      <w:r>
                        <w:rPr>
                          <w:spacing w:val="-4"/>
                        </w:rPr>
                        <w:t> </w:t>
                      </w:r>
                      <w:r>
                        <w:rPr/>
                        <w:t>performance reward or compensation.</w:t>
                      </w:r>
                    </w:p>
                    <w:p>
                      <w:pPr>
                        <w:pStyle w:val="BodyText"/>
                        <w:numPr>
                          <w:ilvl w:val="0"/>
                          <w:numId w:val="117"/>
                        </w:numPr>
                        <w:tabs>
                          <w:tab w:pos="1197" w:val="left" w:leader="none"/>
                        </w:tabs>
                        <w:spacing w:line="288" w:lineRule="auto" w:before="107" w:after="0"/>
                        <w:ind w:left="1197" w:right="483" w:hanging="548"/>
                        <w:jc w:val="left"/>
                        <w:rPr>
                          <w:rFonts w:ascii="Symbol" w:hAnsi="Symbol"/>
                        </w:rPr>
                      </w:pPr>
                      <w:r>
                        <w:rPr/>
                        <w:t>Emphasizing</w:t>
                      </w:r>
                      <w:r>
                        <w:rPr>
                          <w:spacing w:val="-5"/>
                        </w:rPr>
                        <w:t> </w:t>
                      </w:r>
                      <w:r>
                        <w:rPr/>
                        <w:t>a</w:t>
                      </w:r>
                      <w:r>
                        <w:rPr>
                          <w:spacing w:val="-6"/>
                        </w:rPr>
                        <w:t> </w:t>
                      </w:r>
                      <w:r>
                        <w:rPr/>
                        <w:t>product</w:t>
                      </w:r>
                      <w:r>
                        <w:rPr>
                          <w:spacing w:val="-4"/>
                        </w:rPr>
                        <w:t> </w:t>
                      </w:r>
                      <w:r>
                        <w:rPr/>
                        <w:t>was</w:t>
                      </w:r>
                      <w:r>
                        <w:rPr>
                          <w:spacing w:val="-2"/>
                        </w:rPr>
                        <w:t> </w:t>
                      </w:r>
                      <w:r>
                        <w:rPr/>
                        <w:t>produced</w:t>
                      </w:r>
                      <w:r>
                        <w:rPr>
                          <w:spacing w:val="-6"/>
                        </w:rPr>
                        <w:t> </w:t>
                      </w:r>
                      <w:r>
                        <w:rPr/>
                        <w:t>using</w:t>
                      </w:r>
                      <w:r>
                        <w:rPr>
                          <w:spacing w:val="-6"/>
                        </w:rPr>
                        <w:t> </w:t>
                      </w:r>
                      <w:r>
                        <w:rPr/>
                        <w:t>recycled</w:t>
                      </w:r>
                      <w:r>
                        <w:rPr>
                          <w:spacing w:val="-6"/>
                        </w:rPr>
                        <w:t> </w:t>
                      </w:r>
                      <w:r>
                        <w:rPr/>
                        <w:t>materials</w:t>
                      </w:r>
                      <w:r>
                        <w:rPr>
                          <w:spacing w:val="-5"/>
                        </w:rPr>
                        <w:t> </w:t>
                      </w:r>
                      <w:r>
                        <w:rPr/>
                        <w:t>but</w:t>
                      </w:r>
                      <w:r>
                        <w:rPr>
                          <w:spacing w:val="-6"/>
                        </w:rPr>
                        <w:t> </w:t>
                      </w:r>
                      <w:r>
                        <w:rPr/>
                        <w:t>intentionally</w:t>
                      </w:r>
                      <w:r>
                        <w:rPr>
                          <w:spacing w:val="-5"/>
                        </w:rPr>
                        <w:t> </w:t>
                      </w:r>
                      <w:r>
                        <w:rPr/>
                        <w:t>not reporting that the product was produced using forced labor.</w:t>
                      </w:r>
                    </w:p>
                    <w:p>
                      <w:pPr>
                        <w:pStyle w:val="BodyText"/>
                        <w:numPr>
                          <w:ilvl w:val="0"/>
                          <w:numId w:val="117"/>
                        </w:numPr>
                        <w:tabs>
                          <w:tab w:pos="1197" w:val="left" w:leader="none"/>
                        </w:tabs>
                        <w:spacing w:line="288" w:lineRule="auto" w:before="110" w:after="0"/>
                        <w:ind w:left="1197" w:right="585" w:hanging="548"/>
                        <w:jc w:val="left"/>
                        <w:rPr>
                          <w:rFonts w:ascii="Symbol" w:hAnsi="Symbol"/>
                        </w:rPr>
                      </w:pPr>
                      <w:r>
                        <w:rPr/>
                        <w:t>Intentionally</w:t>
                      </w:r>
                      <w:r>
                        <w:rPr>
                          <w:spacing w:val="-4"/>
                        </w:rPr>
                        <w:t> </w:t>
                      </w:r>
                      <w:r>
                        <w:rPr/>
                        <w:t>reporting</w:t>
                      </w:r>
                      <w:r>
                        <w:rPr>
                          <w:spacing w:val="-6"/>
                        </w:rPr>
                        <w:t> </w:t>
                      </w:r>
                      <w:r>
                        <w:rPr/>
                        <w:t>topics</w:t>
                      </w:r>
                      <w:r>
                        <w:rPr>
                          <w:spacing w:val="-4"/>
                        </w:rPr>
                        <w:t> </w:t>
                      </w:r>
                      <w:r>
                        <w:rPr/>
                        <w:t>for</w:t>
                      </w:r>
                      <w:r>
                        <w:rPr>
                          <w:spacing w:val="-4"/>
                        </w:rPr>
                        <w:t> </w:t>
                      </w:r>
                      <w:r>
                        <w:rPr/>
                        <w:t>which</w:t>
                      </w:r>
                      <w:r>
                        <w:rPr>
                          <w:spacing w:val="-4"/>
                        </w:rPr>
                        <w:t> </w:t>
                      </w:r>
                      <w:r>
                        <w:rPr/>
                        <w:t>the</w:t>
                      </w:r>
                      <w:r>
                        <w:rPr>
                          <w:spacing w:val="-4"/>
                        </w:rPr>
                        <w:t> </w:t>
                      </w:r>
                      <w:r>
                        <w:rPr/>
                        <w:t>entity</w:t>
                      </w:r>
                      <w:r>
                        <w:rPr>
                          <w:spacing w:val="-4"/>
                        </w:rPr>
                        <w:t> </w:t>
                      </w:r>
                      <w:r>
                        <w:rPr/>
                        <w:t>has</w:t>
                      </w:r>
                      <w:r>
                        <w:rPr>
                          <w:spacing w:val="-4"/>
                        </w:rPr>
                        <w:t> </w:t>
                      </w:r>
                      <w:r>
                        <w:rPr/>
                        <w:t>positive</w:t>
                      </w:r>
                      <w:r>
                        <w:rPr>
                          <w:spacing w:val="-4"/>
                        </w:rPr>
                        <w:t> </w:t>
                      </w:r>
                      <w:r>
                        <w:rPr/>
                        <w:t>impacts</w:t>
                      </w:r>
                      <w:r>
                        <w:rPr>
                          <w:spacing w:val="-4"/>
                        </w:rPr>
                        <w:t> </w:t>
                      </w:r>
                      <w:r>
                        <w:rPr/>
                        <w:t>and</w:t>
                      </w:r>
                      <w:r>
                        <w:rPr>
                          <w:spacing w:val="-5"/>
                        </w:rPr>
                        <w:t> </w:t>
                      </w:r>
                      <w:r>
                        <w:rPr/>
                        <w:t>omitting topics for which the entity has negative impacts.</w:t>
                      </w:r>
                    </w:p>
                    <w:p>
                      <w:pPr>
                        <w:pStyle w:val="BodyText"/>
                        <w:numPr>
                          <w:ilvl w:val="0"/>
                          <w:numId w:val="117"/>
                        </w:numPr>
                        <w:tabs>
                          <w:tab w:pos="1197" w:val="left" w:leader="none"/>
                        </w:tabs>
                        <w:spacing w:line="288" w:lineRule="auto" w:before="112" w:after="0"/>
                        <w:ind w:left="1197" w:right="230" w:hanging="548"/>
                        <w:jc w:val="left"/>
                        <w:rPr>
                          <w:rFonts w:ascii="Symbol" w:hAnsi="Symbol"/>
                        </w:rPr>
                      </w:pPr>
                      <w:r>
                        <w:rPr/>
                        <w:t>Misstating</w:t>
                      </w:r>
                      <w:r>
                        <w:rPr>
                          <w:spacing w:val="-5"/>
                        </w:rPr>
                        <w:t> </w:t>
                      </w:r>
                      <w:r>
                        <w:rPr/>
                        <w:t>baseline</w:t>
                      </w:r>
                      <w:r>
                        <w:rPr>
                          <w:spacing w:val="-6"/>
                        </w:rPr>
                        <w:t> </w:t>
                      </w:r>
                      <w:r>
                        <w:rPr/>
                        <w:t>information</w:t>
                      </w:r>
                      <w:r>
                        <w:rPr>
                          <w:spacing w:val="-4"/>
                        </w:rPr>
                        <w:t> </w:t>
                      </w:r>
                      <w:r>
                        <w:rPr/>
                        <w:t>to</w:t>
                      </w:r>
                      <w:r>
                        <w:rPr>
                          <w:spacing w:val="-5"/>
                        </w:rPr>
                        <w:t> </w:t>
                      </w:r>
                      <w:r>
                        <w:rPr/>
                        <w:t>make</w:t>
                      </w:r>
                      <w:r>
                        <w:rPr>
                          <w:spacing w:val="-6"/>
                        </w:rPr>
                        <w:t> </w:t>
                      </w:r>
                      <w:r>
                        <w:rPr/>
                        <w:t>sustainability</w:t>
                      </w:r>
                      <w:r>
                        <w:rPr>
                          <w:spacing w:val="-5"/>
                        </w:rPr>
                        <w:t> </w:t>
                      </w:r>
                      <w:r>
                        <w:rPr/>
                        <w:t>information</w:t>
                      </w:r>
                      <w:r>
                        <w:rPr>
                          <w:spacing w:val="-6"/>
                        </w:rPr>
                        <w:t> </w:t>
                      </w:r>
                      <w:r>
                        <w:rPr/>
                        <w:t>look</w:t>
                      </w:r>
                      <w:r>
                        <w:rPr>
                          <w:spacing w:val="-5"/>
                        </w:rPr>
                        <w:t> </w:t>
                      </w:r>
                      <w:r>
                        <w:rPr/>
                        <w:t>more</w:t>
                      </w:r>
                      <w:r>
                        <w:rPr>
                          <w:spacing w:val="-6"/>
                        </w:rPr>
                        <w:t> </w:t>
                      </w:r>
                      <w:r>
                        <w:rPr/>
                        <w:t>favorable in subsequent periods.</w:t>
                      </w:r>
                    </w:p>
                    <w:p>
                      <w:pPr>
                        <w:pStyle w:val="BodyText"/>
                        <w:numPr>
                          <w:ilvl w:val="0"/>
                          <w:numId w:val="117"/>
                        </w:numPr>
                        <w:tabs>
                          <w:tab w:pos="1197" w:val="left" w:leader="none"/>
                        </w:tabs>
                        <w:spacing w:line="264" w:lineRule="auto" w:before="69" w:after="0"/>
                        <w:ind w:left="1197" w:right="119" w:hanging="548"/>
                        <w:jc w:val="left"/>
                        <w:rPr>
                          <w:rFonts w:ascii="Symbol" w:hAnsi="Symbol"/>
                          <w:sz w:val="24"/>
                        </w:rPr>
                      </w:pPr>
                      <w:r>
                        <w:rPr/>
                        <w:t>Misstating</w:t>
                      </w:r>
                      <w:r>
                        <w:rPr>
                          <w:spacing w:val="-7"/>
                        </w:rPr>
                        <w:t> </w:t>
                      </w:r>
                      <w:r>
                        <w:rPr/>
                        <w:t>sustainability</w:t>
                      </w:r>
                      <w:r>
                        <w:rPr>
                          <w:spacing w:val="-6"/>
                        </w:rPr>
                        <w:t> </w:t>
                      </w:r>
                      <w:r>
                        <w:rPr/>
                        <w:t>information</w:t>
                      </w:r>
                      <w:r>
                        <w:rPr>
                          <w:spacing w:val="-6"/>
                        </w:rPr>
                        <w:t> </w:t>
                      </w:r>
                      <w:r>
                        <w:rPr/>
                        <w:t>associated</w:t>
                      </w:r>
                      <w:r>
                        <w:rPr>
                          <w:spacing w:val="-6"/>
                        </w:rPr>
                        <w:t> </w:t>
                      </w:r>
                      <w:r>
                        <w:rPr/>
                        <w:t>with</w:t>
                      </w:r>
                      <w:r>
                        <w:rPr>
                          <w:spacing w:val="-7"/>
                        </w:rPr>
                        <w:t> </w:t>
                      </w:r>
                      <w:r>
                        <w:rPr/>
                        <w:t>specific</w:t>
                      </w:r>
                      <w:r>
                        <w:rPr>
                          <w:spacing w:val="-6"/>
                        </w:rPr>
                        <w:t> </w:t>
                      </w:r>
                      <w:r>
                        <w:rPr/>
                        <w:t>project</w:t>
                      </w:r>
                      <w:r>
                        <w:rPr>
                          <w:spacing w:val="-6"/>
                        </w:rPr>
                        <w:t> </w:t>
                      </w:r>
                      <w:r>
                        <w:rPr/>
                        <w:t>milestones,</w:t>
                      </w:r>
                      <w:r>
                        <w:rPr>
                          <w:spacing w:val="-5"/>
                        </w:rPr>
                        <w:t> </w:t>
                      </w:r>
                      <w:r>
                        <w:rPr/>
                        <w:t>budget approval, or rights to access certain markets or begin projects in certain markets or </w:t>
                      </w:r>
                      <w:r>
                        <w:rPr>
                          <w:spacing w:val="-2"/>
                        </w:rPr>
                        <w:t>geographies</w:t>
                      </w:r>
                      <w:r>
                        <w:rPr>
                          <w:rFonts w:ascii="Times New Roman" w:hAnsi="Times New Roman"/>
                          <w:spacing w:val="-2"/>
                          <w:sz w:val="24"/>
                        </w:rPr>
                        <w:t>.</w:t>
                      </w:r>
                    </w:p>
                  </w:txbxContent>
                </v:textbox>
                <v:stroke dashstyle="solid"/>
                <w10:wrap type="topAndBottom"/>
              </v:shape>
            </w:pict>
          </mc:Fallback>
        </mc:AlternateContent>
      </w:r>
    </w:p>
    <w:p>
      <w:pPr>
        <w:spacing w:after="0"/>
        <w:jc w:val="left"/>
        <w:rPr>
          <w:sz w:val="9"/>
        </w:rPr>
        <w:sectPr>
          <w:pgSz w:w="11910" w:h="16840"/>
          <w:pgMar w:header="735" w:footer="1115" w:top="1100" w:bottom="1300" w:left="0" w:right="740"/>
        </w:sectPr>
      </w:pPr>
    </w:p>
    <w:p>
      <w:pPr>
        <w:pStyle w:val="BodyText"/>
        <w:spacing w:before="5"/>
        <w:ind w:firstLine="0"/>
        <w:jc w:val="left"/>
        <w:rPr>
          <w:sz w:val="16"/>
        </w:rPr>
      </w:pPr>
    </w:p>
    <w:p>
      <w:pPr>
        <w:pStyle w:val="BodyText"/>
        <w:spacing w:line="292" w:lineRule="auto" w:before="93"/>
        <w:ind w:left="1987" w:right="711"/>
      </w:pPr>
      <w:r>
        <w:rPr/>
        <w:t>A407.</w:t>
      </w:r>
      <w:r>
        <w:rPr>
          <w:spacing w:val="-14"/>
        </w:rPr>
        <w:t> </w:t>
      </w:r>
      <w:r>
        <w:rPr/>
        <w:t>If</w:t>
      </w:r>
      <w:r>
        <w:rPr>
          <w:spacing w:val="-14"/>
        </w:rPr>
        <w:t> </w:t>
      </w:r>
      <w:r>
        <w:rPr/>
        <w:t>the</w:t>
      </w:r>
      <w:r>
        <w:rPr>
          <w:spacing w:val="-3"/>
        </w:rPr>
        <w:t> </w:t>
      </w:r>
      <w:r>
        <w:rPr/>
        <w:t>practitioner identifies a misstatement that is indicative of fraud, this may have implications in relation to other aspects of the assurance engagement, particularly:</w:t>
      </w:r>
    </w:p>
    <w:p>
      <w:pPr>
        <w:pStyle w:val="ListParagraph"/>
        <w:numPr>
          <w:ilvl w:val="0"/>
          <w:numId w:val="118"/>
        </w:numPr>
        <w:tabs>
          <w:tab w:pos="2532" w:val="left" w:leader="none"/>
          <w:tab w:pos="2534" w:val="left" w:leader="none"/>
        </w:tabs>
        <w:spacing w:line="292" w:lineRule="auto" w:before="121" w:after="0"/>
        <w:ind w:left="2534" w:right="698" w:hanging="548"/>
        <w:jc w:val="both"/>
        <w:rPr>
          <w:sz w:val="20"/>
        </w:rPr>
      </w:pPr>
      <w:r>
        <w:rPr>
          <w:sz w:val="20"/>
        </w:rPr>
        <w:t>The practitioner’s identification of the disclosures where material misstatements due to fraud are likely to arise (in a limited assurance engagement), or the practitioner’s identification</w:t>
      </w:r>
      <w:r>
        <w:rPr>
          <w:spacing w:val="-14"/>
          <w:sz w:val="20"/>
        </w:rPr>
        <w:t> </w:t>
      </w:r>
      <w:r>
        <w:rPr>
          <w:sz w:val="20"/>
        </w:rPr>
        <w:t>and</w:t>
      </w:r>
      <w:r>
        <w:rPr>
          <w:spacing w:val="-14"/>
          <w:sz w:val="20"/>
        </w:rPr>
        <w:t> </w:t>
      </w:r>
      <w:r>
        <w:rPr>
          <w:sz w:val="20"/>
        </w:rPr>
        <w:t>assessment</w:t>
      </w:r>
      <w:r>
        <w:rPr>
          <w:spacing w:val="-14"/>
          <w:sz w:val="20"/>
        </w:rPr>
        <w:t> </w:t>
      </w:r>
      <w:r>
        <w:rPr>
          <w:sz w:val="20"/>
        </w:rPr>
        <w:t>of</w:t>
      </w:r>
      <w:r>
        <w:rPr>
          <w:spacing w:val="-14"/>
          <w:sz w:val="20"/>
        </w:rPr>
        <w:t> </w:t>
      </w:r>
      <w:r>
        <w:rPr>
          <w:sz w:val="20"/>
        </w:rPr>
        <w:t>risks</w:t>
      </w:r>
      <w:r>
        <w:rPr>
          <w:spacing w:val="-14"/>
          <w:sz w:val="20"/>
        </w:rPr>
        <w:t> </w:t>
      </w:r>
      <w:r>
        <w:rPr>
          <w:sz w:val="20"/>
        </w:rPr>
        <w:t>of</w:t>
      </w:r>
      <w:r>
        <w:rPr>
          <w:spacing w:val="-14"/>
          <w:sz w:val="20"/>
        </w:rPr>
        <w:t> </w:t>
      </w:r>
      <w:r>
        <w:rPr>
          <w:sz w:val="20"/>
        </w:rPr>
        <w:t>material</w:t>
      </w:r>
      <w:r>
        <w:rPr>
          <w:spacing w:val="-14"/>
          <w:sz w:val="20"/>
        </w:rPr>
        <w:t> </w:t>
      </w:r>
      <w:r>
        <w:rPr>
          <w:sz w:val="20"/>
        </w:rPr>
        <w:t>misstatement</w:t>
      </w:r>
      <w:r>
        <w:rPr>
          <w:spacing w:val="-14"/>
          <w:sz w:val="20"/>
        </w:rPr>
        <w:t> </w:t>
      </w:r>
      <w:r>
        <w:rPr>
          <w:sz w:val="20"/>
        </w:rPr>
        <w:t>due</w:t>
      </w:r>
      <w:r>
        <w:rPr>
          <w:spacing w:val="-14"/>
          <w:sz w:val="20"/>
        </w:rPr>
        <w:t> </w:t>
      </w:r>
      <w:r>
        <w:rPr>
          <w:sz w:val="20"/>
        </w:rPr>
        <w:t>to</w:t>
      </w:r>
      <w:r>
        <w:rPr>
          <w:spacing w:val="-13"/>
          <w:sz w:val="20"/>
        </w:rPr>
        <w:t> </w:t>
      </w:r>
      <w:r>
        <w:rPr>
          <w:sz w:val="20"/>
        </w:rPr>
        <w:t>fraud</w:t>
      </w:r>
      <w:r>
        <w:rPr>
          <w:spacing w:val="-14"/>
          <w:sz w:val="20"/>
        </w:rPr>
        <w:t> </w:t>
      </w:r>
      <w:r>
        <w:rPr>
          <w:sz w:val="20"/>
        </w:rPr>
        <w:t>at</w:t>
      </w:r>
      <w:r>
        <w:rPr>
          <w:spacing w:val="-14"/>
          <w:sz w:val="20"/>
        </w:rPr>
        <w:t> </w:t>
      </w:r>
      <w:r>
        <w:rPr>
          <w:sz w:val="20"/>
        </w:rPr>
        <w:t>the</w:t>
      </w:r>
      <w:r>
        <w:rPr>
          <w:spacing w:val="-14"/>
          <w:sz w:val="20"/>
        </w:rPr>
        <w:t> </w:t>
      </w:r>
      <w:r>
        <w:rPr>
          <w:sz w:val="20"/>
        </w:rPr>
        <w:t>assertion level for disclosures (in a reasonable assurance engagement), and the resulting effect on the nature, timing and extent of further procedures;</w:t>
      </w:r>
    </w:p>
    <w:p>
      <w:pPr>
        <w:pStyle w:val="ListParagraph"/>
        <w:numPr>
          <w:ilvl w:val="0"/>
          <w:numId w:val="118"/>
        </w:numPr>
        <w:tabs>
          <w:tab w:pos="2532" w:val="left" w:leader="none"/>
          <w:tab w:pos="2534" w:val="left" w:leader="none"/>
        </w:tabs>
        <w:spacing w:line="292" w:lineRule="auto" w:before="116" w:after="0"/>
        <w:ind w:left="2534" w:right="709" w:hanging="548"/>
        <w:jc w:val="both"/>
        <w:rPr>
          <w:sz w:val="20"/>
        </w:rPr>
      </w:pPr>
      <w:r>
        <w:rPr>
          <w:sz w:val="20"/>
        </w:rPr>
        <w:t>The reliability of management representations, recognizing that an instance of fraud is unlikely to be an isolated occurrence.</w:t>
      </w:r>
    </w:p>
    <w:p>
      <w:pPr>
        <w:pStyle w:val="BodyText"/>
        <w:spacing w:before="8"/>
        <w:ind w:firstLine="0"/>
        <w:jc w:val="left"/>
      </w:pPr>
    </w:p>
    <w:p>
      <w:pPr>
        <w:spacing w:before="0"/>
        <w:ind w:left="1440" w:right="0" w:firstLine="0"/>
        <w:jc w:val="left"/>
        <w:rPr>
          <w:sz w:val="20"/>
        </w:rPr>
      </w:pPr>
      <w:r>
        <w:rPr>
          <w:i/>
          <w:sz w:val="20"/>
        </w:rPr>
        <w:t>Consideration</w:t>
      </w:r>
      <w:r>
        <w:rPr>
          <w:i/>
          <w:spacing w:val="-9"/>
          <w:sz w:val="20"/>
        </w:rPr>
        <w:t> </w:t>
      </w:r>
      <w:r>
        <w:rPr>
          <w:i/>
          <w:sz w:val="20"/>
        </w:rPr>
        <w:t>of</w:t>
      </w:r>
      <w:r>
        <w:rPr>
          <w:i/>
          <w:spacing w:val="-8"/>
          <w:sz w:val="20"/>
        </w:rPr>
        <w:t> </w:t>
      </w:r>
      <w:r>
        <w:rPr>
          <w:i/>
          <w:sz w:val="20"/>
        </w:rPr>
        <w:t>Identified</w:t>
      </w:r>
      <w:r>
        <w:rPr>
          <w:i/>
          <w:spacing w:val="-8"/>
          <w:sz w:val="20"/>
        </w:rPr>
        <w:t> </w:t>
      </w:r>
      <w:r>
        <w:rPr>
          <w:i/>
          <w:sz w:val="20"/>
        </w:rPr>
        <w:t>Misstatements</w:t>
      </w:r>
      <w:r>
        <w:rPr>
          <w:i/>
          <w:spacing w:val="-9"/>
          <w:sz w:val="20"/>
        </w:rPr>
        <w:t> </w:t>
      </w:r>
      <w:r>
        <w:rPr>
          <w:i/>
          <w:sz w:val="20"/>
        </w:rPr>
        <w:t>as</w:t>
      </w:r>
      <w:r>
        <w:rPr>
          <w:i/>
          <w:spacing w:val="-8"/>
          <w:sz w:val="20"/>
        </w:rPr>
        <w:t> </w:t>
      </w:r>
      <w:r>
        <w:rPr>
          <w:i/>
          <w:sz w:val="20"/>
        </w:rPr>
        <w:t>the</w:t>
      </w:r>
      <w:r>
        <w:rPr>
          <w:i/>
          <w:spacing w:val="-7"/>
          <w:sz w:val="20"/>
        </w:rPr>
        <w:t> </w:t>
      </w:r>
      <w:r>
        <w:rPr>
          <w:i/>
          <w:sz w:val="20"/>
        </w:rPr>
        <w:t>Engagement</w:t>
      </w:r>
      <w:r>
        <w:rPr>
          <w:i/>
          <w:spacing w:val="-7"/>
          <w:sz w:val="20"/>
        </w:rPr>
        <w:t> </w:t>
      </w:r>
      <w:r>
        <w:rPr>
          <w:i/>
          <w:sz w:val="20"/>
        </w:rPr>
        <w:t>Progresses</w:t>
      </w:r>
      <w:r>
        <w:rPr>
          <w:i/>
          <w:spacing w:val="-3"/>
          <w:sz w:val="20"/>
        </w:rPr>
        <w:t> </w:t>
      </w:r>
      <w:r>
        <w:rPr>
          <w:sz w:val="20"/>
        </w:rPr>
        <w:t>(Ref:</w:t>
      </w:r>
      <w:r>
        <w:rPr>
          <w:spacing w:val="-7"/>
          <w:sz w:val="20"/>
        </w:rPr>
        <w:t> </w:t>
      </w:r>
      <w:r>
        <w:rPr>
          <w:sz w:val="20"/>
        </w:rPr>
        <w:t>Para.</w:t>
      </w:r>
      <w:r>
        <w:rPr>
          <w:spacing w:val="-9"/>
          <w:sz w:val="20"/>
        </w:rPr>
        <w:t> </w:t>
      </w:r>
      <w:r>
        <w:rPr>
          <w:spacing w:val="-4"/>
          <w:sz w:val="20"/>
        </w:rPr>
        <w:t>139)</w:t>
      </w:r>
    </w:p>
    <w:p>
      <w:pPr>
        <w:pStyle w:val="BodyText"/>
        <w:spacing w:line="292" w:lineRule="auto" w:before="171"/>
        <w:ind w:left="1987" w:right="700"/>
      </w:pPr>
      <w:r>
        <w:rPr/>
        <w:t>A408.</w:t>
      </w:r>
      <w:r>
        <w:rPr>
          <w:spacing w:val="-14"/>
        </w:rPr>
        <w:t> </w:t>
      </w:r>
      <w:r>
        <w:rPr/>
        <w:t>The practitioner may also consider whether accumulated misstatements relate to control deficiencies. Specifically, the practitioner may consider whether the nature or extent of the accumulated misstatements result in the need to update the practitioner’s understanding of the entity’s</w:t>
      </w:r>
      <w:r>
        <w:rPr>
          <w:spacing w:val="-8"/>
        </w:rPr>
        <w:t> </w:t>
      </w:r>
      <w:r>
        <w:rPr/>
        <w:t>system</w:t>
      </w:r>
      <w:r>
        <w:rPr>
          <w:spacing w:val="-9"/>
        </w:rPr>
        <w:t> </w:t>
      </w:r>
      <w:r>
        <w:rPr/>
        <w:t>of</w:t>
      </w:r>
      <w:r>
        <w:rPr>
          <w:spacing w:val="-7"/>
        </w:rPr>
        <w:t> </w:t>
      </w:r>
      <w:r>
        <w:rPr/>
        <w:t>internal</w:t>
      </w:r>
      <w:r>
        <w:rPr>
          <w:spacing w:val="-10"/>
        </w:rPr>
        <w:t> </w:t>
      </w:r>
      <w:r>
        <w:rPr/>
        <w:t>control</w:t>
      </w:r>
      <w:r>
        <w:rPr>
          <w:spacing w:val="-8"/>
        </w:rPr>
        <w:t> </w:t>
      </w:r>
      <w:r>
        <w:rPr/>
        <w:t>relevant</w:t>
      </w:r>
      <w:r>
        <w:rPr>
          <w:spacing w:val="-7"/>
        </w:rPr>
        <w:t> </w:t>
      </w:r>
      <w:r>
        <w:rPr/>
        <w:t>to</w:t>
      </w:r>
      <w:r>
        <w:rPr>
          <w:spacing w:val="-9"/>
        </w:rPr>
        <w:t> </w:t>
      </w:r>
      <w:r>
        <w:rPr/>
        <w:t>the</w:t>
      </w:r>
      <w:r>
        <w:rPr>
          <w:spacing w:val="-7"/>
        </w:rPr>
        <w:t> </w:t>
      </w:r>
      <w:r>
        <w:rPr/>
        <w:t>preparation</w:t>
      </w:r>
      <w:r>
        <w:rPr>
          <w:spacing w:val="-9"/>
        </w:rPr>
        <w:t> </w:t>
      </w:r>
      <w:r>
        <w:rPr/>
        <w:t>of</w:t>
      </w:r>
      <w:r>
        <w:rPr>
          <w:spacing w:val="-7"/>
        </w:rPr>
        <w:t> </w:t>
      </w:r>
      <w:r>
        <w:rPr/>
        <w:t>the</w:t>
      </w:r>
      <w:r>
        <w:rPr>
          <w:spacing w:val="-9"/>
        </w:rPr>
        <w:t> </w:t>
      </w:r>
      <w:r>
        <w:rPr/>
        <w:t>sustainability</w:t>
      </w:r>
      <w:r>
        <w:rPr>
          <w:spacing w:val="-5"/>
        </w:rPr>
        <w:t> </w:t>
      </w:r>
      <w:r>
        <w:rPr/>
        <w:t>information</w:t>
      </w:r>
      <w:r>
        <w:rPr>
          <w:spacing w:val="-7"/>
        </w:rPr>
        <w:t> </w:t>
      </w:r>
      <w:r>
        <w:rPr/>
        <w:t>(see paragraphs 102L and 102R).</w:t>
      </w:r>
    </w:p>
    <w:p>
      <w:pPr>
        <w:pStyle w:val="BodyText"/>
        <w:spacing w:before="7"/>
        <w:ind w:firstLine="0"/>
        <w:jc w:val="left"/>
      </w:pPr>
    </w:p>
    <w:p>
      <w:pPr>
        <w:spacing w:before="0"/>
        <w:ind w:left="1440" w:right="0" w:firstLine="0"/>
        <w:jc w:val="left"/>
        <w:rPr>
          <w:sz w:val="20"/>
        </w:rPr>
      </w:pPr>
      <w:r>
        <w:rPr>
          <w:i/>
          <w:sz w:val="20"/>
        </w:rPr>
        <w:t>Communicating</w:t>
      </w:r>
      <w:r>
        <w:rPr>
          <w:i/>
          <w:spacing w:val="-12"/>
          <w:sz w:val="20"/>
        </w:rPr>
        <w:t> </w:t>
      </w:r>
      <w:r>
        <w:rPr>
          <w:i/>
          <w:sz w:val="20"/>
        </w:rPr>
        <w:t>and</w:t>
      </w:r>
      <w:r>
        <w:rPr>
          <w:i/>
          <w:spacing w:val="-9"/>
          <w:sz w:val="20"/>
        </w:rPr>
        <w:t> </w:t>
      </w:r>
      <w:r>
        <w:rPr>
          <w:i/>
          <w:sz w:val="20"/>
        </w:rPr>
        <w:t>Correcting</w:t>
      </w:r>
      <w:r>
        <w:rPr>
          <w:i/>
          <w:spacing w:val="-9"/>
          <w:sz w:val="20"/>
        </w:rPr>
        <w:t> </w:t>
      </w:r>
      <w:r>
        <w:rPr>
          <w:i/>
          <w:sz w:val="20"/>
        </w:rPr>
        <w:t>Misstatements</w:t>
      </w:r>
      <w:r>
        <w:rPr>
          <w:i/>
          <w:spacing w:val="-6"/>
          <w:sz w:val="20"/>
        </w:rPr>
        <w:t> </w:t>
      </w:r>
      <w:r>
        <w:rPr>
          <w:sz w:val="20"/>
        </w:rPr>
        <w:t>(Ref:</w:t>
      </w:r>
      <w:r>
        <w:rPr>
          <w:spacing w:val="-11"/>
          <w:sz w:val="20"/>
        </w:rPr>
        <w:t> </w:t>
      </w:r>
      <w:r>
        <w:rPr>
          <w:sz w:val="20"/>
        </w:rPr>
        <w:t>Para.</w:t>
      </w:r>
      <w:r>
        <w:rPr>
          <w:spacing w:val="-10"/>
          <w:sz w:val="20"/>
        </w:rPr>
        <w:t> </w:t>
      </w:r>
      <w:r>
        <w:rPr>
          <w:sz w:val="20"/>
        </w:rPr>
        <w:t>140-</w:t>
      </w:r>
      <w:r>
        <w:rPr>
          <w:spacing w:val="-4"/>
          <w:sz w:val="20"/>
        </w:rPr>
        <w:t>142)</w:t>
      </w:r>
    </w:p>
    <w:p>
      <w:pPr>
        <w:pStyle w:val="BodyText"/>
        <w:spacing w:line="292" w:lineRule="auto" w:before="171"/>
        <w:ind w:left="1987" w:right="709"/>
      </w:pPr>
      <w:r>
        <w:rPr/>
        <w:t>A409.</w:t>
      </w:r>
      <w:r>
        <w:rPr>
          <w:spacing w:val="-14"/>
        </w:rPr>
        <w:t> </w:t>
      </w:r>
      <w:r>
        <w:rPr/>
        <w:t>In</w:t>
      </w:r>
      <w:r>
        <w:rPr>
          <w:spacing w:val="-14"/>
        </w:rPr>
        <w:t> </w:t>
      </w:r>
      <w:r>
        <w:rPr/>
        <w:t>the</w:t>
      </w:r>
      <w:r>
        <w:rPr>
          <w:spacing w:val="-3"/>
        </w:rPr>
        <w:t> </w:t>
      </w:r>
      <w:r>
        <w:rPr/>
        <w:t>case of narrative disclosures, asking management to correct a misstatement may involve management either re-wording or removing the misstated text.</w:t>
      </w:r>
    </w:p>
    <w:p>
      <w:pPr>
        <w:pStyle w:val="BodyText"/>
        <w:spacing w:line="292" w:lineRule="auto" w:before="118"/>
        <w:ind w:left="1987" w:right="708"/>
      </w:pPr>
      <w:r>
        <w:rPr/>
        <w:t>A410.</w:t>
      </w:r>
      <w:r>
        <w:rPr>
          <w:spacing w:val="-14"/>
        </w:rPr>
        <w:t> </w:t>
      </w:r>
      <w:r>
        <w:rPr/>
        <w:t>The</w:t>
      </w:r>
      <w:r>
        <w:rPr>
          <w:spacing w:val="-11"/>
        </w:rPr>
        <w:t> </w:t>
      </w:r>
      <w:r>
        <w:rPr/>
        <w:t>practitioner’s understanding of management’s reasons for not making the corrections may indicate possible bias in management’s judgments.</w:t>
      </w:r>
    </w:p>
    <w:p>
      <w:pPr>
        <w:pStyle w:val="BodyText"/>
        <w:spacing w:before="10"/>
        <w:ind w:firstLine="0"/>
        <w:jc w:val="left"/>
      </w:pPr>
    </w:p>
    <w:p>
      <w:pPr>
        <w:spacing w:before="0"/>
        <w:ind w:left="1440" w:right="0" w:firstLine="0"/>
        <w:jc w:val="left"/>
        <w:rPr>
          <w:sz w:val="20"/>
        </w:rPr>
      </w:pPr>
      <w:r>
        <w:rPr>
          <w:i/>
          <w:sz w:val="20"/>
        </w:rPr>
        <w:t>Evaluating</w:t>
      </w:r>
      <w:r>
        <w:rPr>
          <w:i/>
          <w:spacing w:val="-9"/>
          <w:sz w:val="20"/>
        </w:rPr>
        <w:t> </w:t>
      </w:r>
      <w:r>
        <w:rPr>
          <w:i/>
          <w:sz w:val="20"/>
        </w:rPr>
        <w:t>the</w:t>
      </w:r>
      <w:r>
        <w:rPr>
          <w:i/>
          <w:spacing w:val="-8"/>
          <w:sz w:val="20"/>
        </w:rPr>
        <w:t> </w:t>
      </w:r>
      <w:r>
        <w:rPr>
          <w:i/>
          <w:sz w:val="20"/>
        </w:rPr>
        <w:t>Effect</w:t>
      </w:r>
      <w:r>
        <w:rPr>
          <w:i/>
          <w:spacing w:val="-8"/>
          <w:sz w:val="20"/>
        </w:rPr>
        <w:t> </w:t>
      </w:r>
      <w:r>
        <w:rPr>
          <w:i/>
          <w:sz w:val="20"/>
        </w:rPr>
        <w:t>of</w:t>
      </w:r>
      <w:r>
        <w:rPr>
          <w:i/>
          <w:spacing w:val="-8"/>
          <w:sz w:val="20"/>
        </w:rPr>
        <w:t> </w:t>
      </w:r>
      <w:r>
        <w:rPr>
          <w:i/>
          <w:sz w:val="20"/>
        </w:rPr>
        <w:t>Uncorrected</w:t>
      </w:r>
      <w:r>
        <w:rPr>
          <w:i/>
          <w:spacing w:val="-9"/>
          <w:sz w:val="20"/>
        </w:rPr>
        <w:t> </w:t>
      </w:r>
      <w:r>
        <w:rPr>
          <w:i/>
          <w:sz w:val="20"/>
        </w:rPr>
        <w:t>Misstatements</w:t>
      </w:r>
      <w:r>
        <w:rPr>
          <w:i/>
          <w:spacing w:val="-3"/>
          <w:sz w:val="20"/>
        </w:rPr>
        <w:t> </w:t>
      </w:r>
      <w:r>
        <w:rPr>
          <w:sz w:val="20"/>
        </w:rPr>
        <w:t>(Ref:</w:t>
      </w:r>
      <w:r>
        <w:rPr>
          <w:spacing w:val="-8"/>
          <w:sz w:val="20"/>
        </w:rPr>
        <w:t> </w:t>
      </w:r>
      <w:r>
        <w:rPr>
          <w:sz w:val="20"/>
        </w:rPr>
        <w:t>Para.</w:t>
      </w:r>
      <w:r>
        <w:rPr>
          <w:spacing w:val="-6"/>
          <w:sz w:val="20"/>
        </w:rPr>
        <w:t> </w:t>
      </w:r>
      <w:r>
        <w:rPr>
          <w:sz w:val="20"/>
        </w:rPr>
        <w:t>143-</w:t>
      </w:r>
      <w:r>
        <w:rPr>
          <w:spacing w:val="-4"/>
          <w:sz w:val="20"/>
        </w:rPr>
        <w:t>144)</w:t>
      </w:r>
    </w:p>
    <w:p>
      <w:pPr>
        <w:pStyle w:val="BodyText"/>
        <w:spacing w:line="292" w:lineRule="auto" w:before="169"/>
        <w:ind w:left="1987" w:right="707"/>
      </w:pPr>
      <w:r>
        <w:rPr/>
        <w:t>A411.</w:t>
      </w:r>
      <w:r>
        <w:rPr>
          <w:spacing w:val="-14"/>
        </w:rPr>
        <w:t> </w:t>
      </w:r>
      <w:r>
        <w:rPr/>
        <w:t>Determining</w:t>
      </w:r>
      <w:r>
        <w:rPr>
          <w:spacing w:val="-14"/>
        </w:rPr>
        <w:t> </w:t>
      </w:r>
      <w:r>
        <w:rPr/>
        <w:t>whether uncorrected misstatements are material involves professional judgment in the context of the applicable criteria and the engagement circumstances, including who the intended users are and what disclosures are likely to be important.</w:t>
      </w:r>
    </w:p>
    <w:p>
      <w:pPr>
        <w:pStyle w:val="BodyText"/>
        <w:spacing w:line="292" w:lineRule="auto" w:before="118"/>
        <w:ind w:left="1987" w:right="699"/>
      </w:pPr>
      <w:r>
        <w:rPr/>
        <w:t>A412.</w:t>
      </w:r>
      <w:r>
        <w:rPr>
          <w:spacing w:val="-14"/>
        </w:rPr>
        <w:t> </w:t>
      </w:r>
      <w:r>
        <w:rPr/>
        <w:t>When the sustainability information is measured using a common measurement basis (e.g., monetary amounts or physical units), the practitioner may be able to accumulate all misstatements together (i.e., as being of the same nature quantitatively and capable of being aggregated). However, the disclosures may relate to multiple topics, may comprise several aspects</w:t>
      </w:r>
      <w:r>
        <w:rPr>
          <w:spacing w:val="-14"/>
        </w:rPr>
        <w:t> </w:t>
      </w:r>
      <w:r>
        <w:rPr/>
        <w:t>of</w:t>
      </w:r>
      <w:r>
        <w:rPr>
          <w:spacing w:val="-14"/>
        </w:rPr>
        <w:t> </w:t>
      </w:r>
      <w:r>
        <w:rPr/>
        <w:t>the</w:t>
      </w:r>
      <w:r>
        <w:rPr>
          <w:spacing w:val="-14"/>
        </w:rPr>
        <w:t> </w:t>
      </w:r>
      <w:r>
        <w:rPr/>
        <w:t>topics,</w:t>
      </w:r>
      <w:r>
        <w:rPr>
          <w:spacing w:val="-14"/>
        </w:rPr>
        <w:t> </w:t>
      </w:r>
      <w:r>
        <w:rPr/>
        <w:t>and</w:t>
      </w:r>
      <w:r>
        <w:rPr>
          <w:spacing w:val="-14"/>
        </w:rPr>
        <w:t> </w:t>
      </w:r>
      <w:r>
        <w:rPr/>
        <w:t>the</w:t>
      </w:r>
      <w:r>
        <w:rPr>
          <w:spacing w:val="-14"/>
        </w:rPr>
        <w:t> </w:t>
      </w:r>
      <w:r>
        <w:rPr/>
        <w:t>sustainability</w:t>
      </w:r>
      <w:r>
        <w:rPr>
          <w:spacing w:val="-14"/>
        </w:rPr>
        <w:t> </w:t>
      </w:r>
      <w:r>
        <w:rPr/>
        <w:t>matters</w:t>
      </w:r>
      <w:r>
        <w:rPr>
          <w:spacing w:val="-14"/>
        </w:rPr>
        <w:t> </w:t>
      </w:r>
      <w:r>
        <w:rPr/>
        <w:t>may</w:t>
      </w:r>
      <w:r>
        <w:rPr>
          <w:spacing w:val="-14"/>
        </w:rPr>
        <w:t> </w:t>
      </w:r>
      <w:r>
        <w:rPr/>
        <w:t>be</w:t>
      </w:r>
      <w:r>
        <w:rPr>
          <w:spacing w:val="-13"/>
        </w:rPr>
        <w:t> </w:t>
      </w:r>
      <w:r>
        <w:rPr/>
        <w:t>measured</w:t>
      </w:r>
      <w:r>
        <w:rPr>
          <w:spacing w:val="-14"/>
        </w:rPr>
        <w:t> </w:t>
      </w:r>
      <w:r>
        <w:rPr/>
        <w:t>or</w:t>
      </w:r>
      <w:r>
        <w:rPr>
          <w:spacing w:val="-14"/>
        </w:rPr>
        <w:t> </w:t>
      </w:r>
      <w:r>
        <w:rPr/>
        <w:t>evaluated</w:t>
      </w:r>
      <w:r>
        <w:rPr>
          <w:spacing w:val="-14"/>
        </w:rPr>
        <w:t> </w:t>
      </w:r>
      <w:r>
        <w:rPr/>
        <w:t>using</w:t>
      </w:r>
      <w:r>
        <w:rPr>
          <w:spacing w:val="-14"/>
        </w:rPr>
        <w:t> </w:t>
      </w:r>
      <w:r>
        <w:rPr/>
        <w:t>different measurement bases. The practitioner is not required to convert misstatements in different measurement bases into a common base for purposes of accumulating the misstatements and determining whether the sustainability information is materially misstated.</w:t>
      </w:r>
    </w:p>
    <w:p>
      <w:pPr>
        <w:pStyle w:val="BodyText"/>
        <w:spacing w:line="292" w:lineRule="auto" w:before="117"/>
        <w:ind w:left="1987" w:right="700"/>
      </w:pPr>
      <w:r>
        <w:rPr/>
        <w:t>A413.</w:t>
      </w:r>
      <w:r>
        <w:rPr>
          <w:spacing w:val="-14"/>
        </w:rPr>
        <w:t> </w:t>
      </w:r>
      <w:r>
        <w:rPr/>
        <w:t>Misstatements</w:t>
      </w:r>
      <w:r>
        <w:rPr>
          <w:spacing w:val="-14"/>
        </w:rPr>
        <w:t> </w:t>
      </w:r>
      <w:r>
        <w:rPr/>
        <w:t>of</w:t>
      </w:r>
      <w:r>
        <w:rPr>
          <w:spacing w:val="-14"/>
        </w:rPr>
        <w:t> </w:t>
      </w:r>
      <w:r>
        <w:rPr/>
        <w:t>amounts</w:t>
      </w:r>
      <w:r>
        <w:rPr>
          <w:spacing w:val="-14"/>
        </w:rPr>
        <w:t> </w:t>
      </w:r>
      <w:r>
        <w:rPr/>
        <w:t>smaller</w:t>
      </w:r>
      <w:r>
        <w:rPr>
          <w:spacing w:val="-14"/>
        </w:rPr>
        <w:t> </w:t>
      </w:r>
      <w:r>
        <w:rPr/>
        <w:t>than</w:t>
      </w:r>
      <w:r>
        <w:rPr>
          <w:spacing w:val="-14"/>
        </w:rPr>
        <w:t> </w:t>
      </w:r>
      <w:r>
        <w:rPr/>
        <w:t>the</w:t>
      </w:r>
      <w:r>
        <w:rPr>
          <w:spacing w:val="-14"/>
        </w:rPr>
        <w:t> </w:t>
      </w:r>
      <w:r>
        <w:rPr/>
        <w:t>quantitative</w:t>
      </w:r>
      <w:r>
        <w:rPr>
          <w:spacing w:val="-14"/>
        </w:rPr>
        <w:t> </w:t>
      </w:r>
      <w:r>
        <w:rPr/>
        <w:t>materiality</w:t>
      </w:r>
      <w:r>
        <w:rPr>
          <w:spacing w:val="-14"/>
        </w:rPr>
        <w:t> </w:t>
      </w:r>
      <w:r>
        <w:rPr/>
        <w:t>threshold</w:t>
      </w:r>
      <w:r>
        <w:rPr>
          <w:spacing w:val="-13"/>
        </w:rPr>
        <w:t> </w:t>
      </w:r>
      <w:r>
        <w:rPr/>
        <w:t>may</w:t>
      </w:r>
      <w:r>
        <w:rPr>
          <w:spacing w:val="-14"/>
        </w:rPr>
        <w:t> </w:t>
      </w:r>
      <w:r>
        <w:rPr/>
        <w:t>have</w:t>
      </w:r>
      <w:r>
        <w:rPr>
          <w:spacing w:val="-14"/>
        </w:rPr>
        <w:t> </w:t>
      </w:r>
      <w:r>
        <w:rPr/>
        <w:t>a</w:t>
      </w:r>
      <w:r>
        <w:rPr>
          <w:spacing w:val="-14"/>
        </w:rPr>
        <w:t> </w:t>
      </w:r>
      <w:r>
        <w:rPr/>
        <w:t>material effect</w:t>
      </w:r>
      <w:r>
        <w:rPr>
          <w:spacing w:val="-7"/>
        </w:rPr>
        <w:t> </w:t>
      </w:r>
      <w:r>
        <w:rPr/>
        <w:t>on</w:t>
      </w:r>
      <w:r>
        <w:rPr>
          <w:spacing w:val="-8"/>
        </w:rPr>
        <w:t> </w:t>
      </w:r>
      <w:r>
        <w:rPr/>
        <w:t>the</w:t>
      </w:r>
      <w:r>
        <w:rPr>
          <w:spacing w:val="-8"/>
        </w:rPr>
        <w:t> </w:t>
      </w:r>
      <w:r>
        <w:rPr/>
        <w:t>reported</w:t>
      </w:r>
      <w:r>
        <w:rPr>
          <w:spacing w:val="-8"/>
        </w:rPr>
        <w:t> </w:t>
      </w:r>
      <w:r>
        <w:rPr/>
        <w:t>sustainability</w:t>
      </w:r>
      <w:r>
        <w:rPr>
          <w:spacing w:val="-4"/>
        </w:rPr>
        <w:t> </w:t>
      </w:r>
      <w:r>
        <w:rPr/>
        <w:t>information</w:t>
      </w:r>
      <w:r>
        <w:rPr>
          <w:spacing w:val="-6"/>
        </w:rPr>
        <w:t> </w:t>
      </w:r>
      <w:r>
        <w:rPr/>
        <w:t>from</w:t>
      </w:r>
      <w:r>
        <w:rPr>
          <w:spacing w:val="-5"/>
        </w:rPr>
        <w:t> </w:t>
      </w:r>
      <w:r>
        <w:rPr/>
        <w:t>a</w:t>
      </w:r>
      <w:r>
        <w:rPr>
          <w:spacing w:val="-6"/>
        </w:rPr>
        <w:t> </w:t>
      </w:r>
      <w:r>
        <w:rPr/>
        <w:t>qualitative</w:t>
      </w:r>
      <w:r>
        <w:rPr>
          <w:spacing w:val="-5"/>
        </w:rPr>
        <w:t> </w:t>
      </w:r>
      <w:r>
        <w:rPr/>
        <w:t>perspective.</w:t>
      </w:r>
      <w:r>
        <w:rPr>
          <w:spacing w:val="-8"/>
        </w:rPr>
        <w:t> </w:t>
      </w:r>
      <w:r>
        <w:rPr/>
        <w:t>For</w:t>
      </w:r>
      <w:r>
        <w:rPr>
          <w:spacing w:val="-5"/>
        </w:rPr>
        <w:t> </w:t>
      </w:r>
      <w:r>
        <w:rPr/>
        <w:t>example,</w:t>
      </w:r>
      <w:r>
        <w:rPr>
          <w:spacing w:val="-5"/>
        </w:rPr>
        <w:t> </w:t>
      </w:r>
      <w:r>
        <w:rPr/>
        <w:t>if</w:t>
      </w:r>
      <w:r>
        <w:rPr>
          <w:spacing w:val="-7"/>
        </w:rPr>
        <w:t> </w:t>
      </w:r>
      <w:r>
        <w:rPr/>
        <w:t>an error</w:t>
      </w:r>
      <w:r>
        <w:rPr>
          <w:spacing w:val="-6"/>
        </w:rPr>
        <w:t> </w:t>
      </w:r>
      <w:r>
        <w:rPr/>
        <w:t>results</w:t>
      </w:r>
      <w:r>
        <w:rPr>
          <w:spacing w:val="-5"/>
        </w:rPr>
        <w:t> </w:t>
      </w:r>
      <w:r>
        <w:rPr/>
        <w:t>in</w:t>
      </w:r>
      <w:r>
        <w:rPr>
          <w:spacing w:val="-7"/>
        </w:rPr>
        <w:t> </w:t>
      </w:r>
      <w:r>
        <w:rPr/>
        <w:t>a</w:t>
      </w:r>
      <w:r>
        <w:rPr>
          <w:spacing w:val="-7"/>
        </w:rPr>
        <w:t> </w:t>
      </w:r>
      <w:r>
        <w:rPr/>
        <w:t>reversal</w:t>
      </w:r>
      <w:r>
        <w:rPr>
          <w:spacing w:val="-7"/>
        </w:rPr>
        <w:t> </w:t>
      </w:r>
      <w:r>
        <w:rPr/>
        <w:t>of</w:t>
      </w:r>
      <w:r>
        <w:rPr>
          <w:spacing w:val="-5"/>
        </w:rPr>
        <w:t> </w:t>
      </w:r>
      <w:r>
        <w:rPr/>
        <w:t>a</w:t>
      </w:r>
      <w:r>
        <w:rPr>
          <w:spacing w:val="-7"/>
        </w:rPr>
        <w:t> </w:t>
      </w:r>
      <w:r>
        <w:rPr/>
        <w:t>declining</w:t>
      </w:r>
      <w:r>
        <w:rPr>
          <w:spacing w:val="-7"/>
        </w:rPr>
        <w:t> </w:t>
      </w:r>
      <w:r>
        <w:rPr/>
        <w:t>trend</w:t>
      </w:r>
      <w:r>
        <w:rPr>
          <w:spacing w:val="-7"/>
        </w:rPr>
        <w:t> </w:t>
      </w:r>
      <w:r>
        <w:rPr/>
        <w:t>in</w:t>
      </w:r>
      <w:r>
        <w:rPr>
          <w:spacing w:val="-7"/>
        </w:rPr>
        <w:t> </w:t>
      </w:r>
      <w:r>
        <w:rPr/>
        <w:t>an</w:t>
      </w:r>
      <w:r>
        <w:rPr>
          <w:spacing w:val="-5"/>
        </w:rPr>
        <w:t> </w:t>
      </w:r>
      <w:r>
        <w:rPr/>
        <w:t>indicator,</w:t>
      </w:r>
      <w:r>
        <w:rPr>
          <w:spacing w:val="-6"/>
        </w:rPr>
        <w:t> </w:t>
      </w:r>
      <w:r>
        <w:rPr/>
        <w:t>or</w:t>
      </w:r>
      <w:r>
        <w:rPr>
          <w:spacing w:val="-6"/>
        </w:rPr>
        <w:t> </w:t>
      </w:r>
      <w:r>
        <w:rPr/>
        <w:t>if</w:t>
      </w:r>
      <w:r>
        <w:rPr>
          <w:spacing w:val="-4"/>
        </w:rPr>
        <w:t> </w:t>
      </w:r>
      <w:r>
        <w:rPr/>
        <w:t>an</w:t>
      </w:r>
      <w:r>
        <w:rPr>
          <w:spacing w:val="-7"/>
        </w:rPr>
        <w:t> </w:t>
      </w:r>
      <w:r>
        <w:rPr/>
        <w:t>error</w:t>
      </w:r>
      <w:r>
        <w:rPr>
          <w:spacing w:val="-6"/>
        </w:rPr>
        <w:t> </w:t>
      </w:r>
      <w:r>
        <w:rPr/>
        <w:t>prevents</w:t>
      </w:r>
      <w:r>
        <w:rPr>
          <w:spacing w:val="-5"/>
        </w:rPr>
        <w:t> </w:t>
      </w:r>
      <w:r>
        <w:rPr/>
        <w:t>an</w:t>
      </w:r>
      <w:r>
        <w:rPr>
          <w:spacing w:val="-7"/>
        </w:rPr>
        <w:t> </w:t>
      </w:r>
      <w:r>
        <w:rPr/>
        <w:t>entity</w:t>
      </w:r>
      <w:r>
        <w:rPr>
          <w:spacing w:val="-5"/>
        </w:rPr>
        <w:t> </w:t>
      </w:r>
      <w:r>
        <w:rPr/>
        <w:t>from achieving regulatory requirements, these may be considered material, even if the quantitative error is smaller than the quantitative threshold.</w:t>
      </w:r>
    </w:p>
    <w:p>
      <w:pPr>
        <w:pStyle w:val="BodyText"/>
        <w:spacing w:line="292" w:lineRule="auto" w:before="117"/>
        <w:ind w:left="1987" w:right="701"/>
      </w:pPr>
      <w:r>
        <w:rPr/>
        <w:t>A414.</w:t>
      </w:r>
      <w:r>
        <w:rPr>
          <w:spacing w:val="-14"/>
        </w:rPr>
        <w:t> </w:t>
      </w:r>
      <w:r>
        <w:rPr/>
        <w:t>When</w:t>
      </w:r>
      <w:r>
        <w:rPr>
          <w:spacing w:val="-14"/>
        </w:rPr>
        <w:t> </w:t>
      </w:r>
      <w:r>
        <w:rPr/>
        <w:t>the</w:t>
      </w:r>
      <w:r>
        <w:rPr>
          <w:spacing w:val="-14"/>
        </w:rPr>
        <w:t> </w:t>
      </w:r>
      <w:r>
        <w:rPr/>
        <w:t>scope</w:t>
      </w:r>
      <w:r>
        <w:rPr>
          <w:spacing w:val="-14"/>
        </w:rPr>
        <w:t> </w:t>
      </w:r>
      <w:r>
        <w:rPr/>
        <w:t>of</w:t>
      </w:r>
      <w:r>
        <w:rPr>
          <w:spacing w:val="-14"/>
        </w:rPr>
        <w:t> </w:t>
      </w:r>
      <w:r>
        <w:rPr/>
        <w:t>the</w:t>
      </w:r>
      <w:r>
        <w:rPr>
          <w:spacing w:val="-14"/>
        </w:rPr>
        <w:t> </w:t>
      </w:r>
      <w:r>
        <w:rPr/>
        <w:t>sustainability</w:t>
      </w:r>
      <w:r>
        <w:rPr>
          <w:spacing w:val="-14"/>
        </w:rPr>
        <w:t> </w:t>
      </w:r>
      <w:r>
        <w:rPr/>
        <w:t>assurance</w:t>
      </w:r>
      <w:r>
        <w:rPr>
          <w:spacing w:val="-14"/>
        </w:rPr>
        <w:t> </w:t>
      </w:r>
      <w:r>
        <w:rPr/>
        <w:t>engagement</w:t>
      </w:r>
      <w:r>
        <w:rPr>
          <w:spacing w:val="-14"/>
        </w:rPr>
        <w:t> </w:t>
      </w:r>
      <w:r>
        <w:rPr/>
        <w:t>is</w:t>
      </w:r>
      <w:r>
        <w:rPr>
          <w:spacing w:val="-13"/>
        </w:rPr>
        <w:t> </w:t>
      </w:r>
      <w:r>
        <w:rPr/>
        <w:t>a</w:t>
      </w:r>
      <w:r>
        <w:rPr>
          <w:spacing w:val="-14"/>
        </w:rPr>
        <w:t> </w:t>
      </w:r>
      <w:r>
        <w:rPr/>
        <w:t>number</w:t>
      </w:r>
      <w:r>
        <w:rPr>
          <w:spacing w:val="-14"/>
        </w:rPr>
        <w:t> </w:t>
      </w:r>
      <w:r>
        <w:rPr/>
        <w:t>of</w:t>
      </w:r>
      <w:r>
        <w:rPr>
          <w:spacing w:val="-14"/>
        </w:rPr>
        <w:t> </w:t>
      </w:r>
      <w:r>
        <w:rPr/>
        <w:t>metrics,</w:t>
      </w:r>
      <w:r>
        <w:rPr>
          <w:spacing w:val="-14"/>
        </w:rPr>
        <w:t> </w:t>
      </w:r>
      <w:r>
        <w:rPr/>
        <w:t>each</w:t>
      </w:r>
      <w:r>
        <w:rPr>
          <w:spacing w:val="-14"/>
        </w:rPr>
        <w:t> </w:t>
      </w:r>
      <w:r>
        <w:rPr/>
        <w:t>relating to</w:t>
      </w:r>
      <w:r>
        <w:rPr>
          <w:spacing w:val="-6"/>
        </w:rPr>
        <w:t> </w:t>
      </w:r>
      <w:r>
        <w:rPr/>
        <w:t>a</w:t>
      </w:r>
      <w:r>
        <w:rPr>
          <w:spacing w:val="-5"/>
        </w:rPr>
        <w:t> </w:t>
      </w:r>
      <w:r>
        <w:rPr/>
        <w:t>different</w:t>
      </w:r>
      <w:r>
        <w:rPr>
          <w:spacing w:val="-5"/>
        </w:rPr>
        <w:t> </w:t>
      </w:r>
      <w:r>
        <w:rPr/>
        <w:t>sustainability</w:t>
      </w:r>
      <w:r>
        <w:rPr>
          <w:spacing w:val="-2"/>
        </w:rPr>
        <w:t> </w:t>
      </w:r>
      <w:r>
        <w:rPr/>
        <w:t>matter,</w:t>
      </w:r>
      <w:r>
        <w:rPr>
          <w:spacing w:val="-3"/>
        </w:rPr>
        <w:t> </w:t>
      </w:r>
      <w:r>
        <w:rPr/>
        <w:t>the</w:t>
      </w:r>
      <w:r>
        <w:rPr>
          <w:spacing w:val="-4"/>
        </w:rPr>
        <w:t> </w:t>
      </w:r>
      <w:r>
        <w:rPr/>
        <w:t>practitioner</w:t>
      </w:r>
      <w:r>
        <w:rPr>
          <w:spacing w:val="-5"/>
        </w:rPr>
        <w:t> </w:t>
      </w:r>
      <w:r>
        <w:rPr/>
        <w:t>may</w:t>
      </w:r>
      <w:r>
        <w:rPr>
          <w:spacing w:val="-2"/>
        </w:rPr>
        <w:t> </w:t>
      </w:r>
      <w:r>
        <w:rPr/>
        <w:t>evaluate</w:t>
      </w:r>
      <w:r>
        <w:rPr>
          <w:spacing w:val="-6"/>
        </w:rPr>
        <w:t> </w:t>
      </w:r>
      <w:r>
        <w:rPr/>
        <w:t>the</w:t>
      </w:r>
      <w:r>
        <w:rPr>
          <w:spacing w:val="-4"/>
        </w:rPr>
        <w:t> </w:t>
      </w:r>
      <w:r>
        <w:rPr/>
        <w:t>materiality</w:t>
      </w:r>
      <w:r>
        <w:rPr>
          <w:spacing w:val="-4"/>
        </w:rPr>
        <w:t> </w:t>
      </w:r>
      <w:r>
        <w:rPr/>
        <w:t>of</w:t>
      </w:r>
      <w:r>
        <w:rPr>
          <w:spacing w:val="-1"/>
        </w:rPr>
        <w:t> </w:t>
      </w:r>
      <w:r>
        <w:rPr/>
        <w:t>misstatements separately for each metric as intended users may have different tolerances for misstatement in each</w:t>
      </w:r>
      <w:r>
        <w:rPr>
          <w:spacing w:val="-4"/>
        </w:rPr>
        <w:t> </w:t>
      </w:r>
      <w:r>
        <w:rPr/>
        <w:t>metric.</w:t>
      </w:r>
      <w:r>
        <w:rPr>
          <w:spacing w:val="-4"/>
        </w:rPr>
        <w:t> </w:t>
      </w:r>
      <w:r>
        <w:rPr/>
        <w:t>For</w:t>
      </w:r>
      <w:r>
        <w:rPr>
          <w:spacing w:val="-6"/>
        </w:rPr>
        <w:t> </w:t>
      </w:r>
      <w:r>
        <w:rPr/>
        <w:t>example,</w:t>
      </w:r>
      <w:r>
        <w:rPr>
          <w:spacing w:val="-5"/>
        </w:rPr>
        <w:t> </w:t>
      </w:r>
      <w:r>
        <w:rPr/>
        <w:t>intended</w:t>
      </w:r>
      <w:r>
        <w:rPr>
          <w:spacing w:val="-5"/>
        </w:rPr>
        <w:t> </w:t>
      </w:r>
      <w:r>
        <w:rPr/>
        <w:t>users’</w:t>
      </w:r>
      <w:r>
        <w:rPr>
          <w:spacing w:val="-5"/>
        </w:rPr>
        <w:t> </w:t>
      </w:r>
      <w:r>
        <w:rPr/>
        <w:t>tolerance</w:t>
      </w:r>
      <w:r>
        <w:rPr>
          <w:spacing w:val="-5"/>
        </w:rPr>
        <w:t> </w:t>
      </w:r>
      <w:r>
        <w:rPr/>
        <w:t>for</w:t>
      </w:r>
      <w:r>
        <w:rPr>
          <w:spacing w:val="-6"/>
        </w:rPr>
        <w:t> </w:t>
      </w:r>
      <w:r>
        <w:rPr/>
        <w:t>misstatements</w:t>
      </w:r>
      <w:r>
        <w:rPr>
          <w:spacing w:val="-6"/>
        </w:rPr>
        <w:t> </w:t>
      </w:r>
      <w:r>
        <w:rPr/>
        <w:t>is</w:t>
      </w:r>
      <w:r>
        <w:rPr>
          <w:spacing w:val="-3"/>
        </w:rPr>
        <w:t> </w:t>
      </w:r>
      <w:r>
        <w:rPr/>
        <w:t>likely</w:t>
      </w:r>
      <w:r>
        <w:rPr>
          <w:spacing w:val="-5"/>
        </w:rPr>
        <w:t> </w:t>
      </w:r>
      <w:r>
        <w:rPr/>
        <w:t>to</w:t>
      </w:r>
      <w:r>
        <w:rPr>
          <w:spacing w:val="-4"/>
        </w:rPr>
        <w:t> </w:t>
      </w:r>
      <w:r>
        <w:rPr/>
        <w:t>be</w:t>
      </w:r>
      <w:r>
        <w:rPr>
          <w:spacing w:val="-4"/>
        </w:rPr>
        <w:t> </w:t>
      </w:r>
      <w:r>
        <w:rPr/>
        <w:t>higher</w:t>
      </w:r>
      <w:r>
        <w:rPr>
          <w:spacing w:val="-6"/>
        </w:rPr>
        <w:t> </w:t>
      </w:r>
      <w:r>
        <w:rPr/>
        <w:t>for</w:t>
      </w:r>
      <w:r>
        <w:rPr>
          <w:spacing w:val="-6"/>
        </w:rPr>
        <w:t> </w:t>
      </w:r>
      <w:r>
        <w:rPr/>
        <w:t>a disclosure about non-hazardous, degradable waste, than it would be for a disclosure about radioactive or other hazardous waste.</w:t>
      </w:r>
    </w:p>
    <w:p>
      <w:pPr>
        <w:spacing w:after="0" w:line="292" w:lineRule="auto"/>
        <w:sectPr>
          <w:pgSz w:w="11910" w:h="16840"/>
          <w:pgMar w:header="735" w:footer="1115" w:top="1100" w:bottom="1300" w:left="0" w:right="740"/>
        </w:sectPr>
      </w:pPr>
    </w:p>
    <w:p>
      <w:pPr>
        <w:pStyle w:val="BodyText"/>
        <w:spacing w:before="5"/>
        <w:ind w:firstLine="0"/>
        <w:jc w:val="left"/>
        <w:rPr>
          <w:sz w:val="16"/>
        </w:rPr>
      </w:pPr>
    </w:p>
    <w:p>
      <w:pPr>
        <w:pStyle w:val="BodyText"/>
        <w:spacing w:line="292" w:lineRule="auto" w:before="93"/>
        <w:ind w:left="1987" w:right="703"/>
      </w:pPr>
      <w:r>
        <w:rPr/>
        <w:t>A415.</w:t>
      </w:r>
      <w:r>
        <w:rPr>
          <w:spacing w:val="-14"/>
        </w:rPr>
        <w:t> </w:t>
      </w:r>
      <w:r>
        <w:rPr/>
        <w:t>The</w:t>
      </w:r>
      <w:r>
        <w:rPr>
          <w:spacing w:val="-14"/>
        </w:rPr>
        <w:t> </w:t>
      </w:r>
      <w:r>
        <w:rPr/>
        <w:t>sustainability</w:t>
      </w:r>
      <w:r>
        <w:rPr>
          <w:spacing w:val="-6"/>
        </w:rPr>
        <w:t> </w:t>
      </w:r>
      <w:r>
        <w:rPr/>
        <w:t>information</w:t>
      </w:r>
      <w:r>
        <w:rPr>
          <w:spacing w:val="-3"/>
        </w:rPr>
        <w:t> </w:t>
      </w:r>
      <w:r>
        <w:rPr/>
        <w:t>as</w:t>
      </w:r>
      <w:r>
        <w:rPr>
          <w:spacing w:val="-1"/>
        </w:rPr>
        <w:t> </w:t>
      </w:r>
      <w:r>
        <w:rPr/>
        <w:t>a</w:t>
      </w:r>
      <w:r>
        <w:rPr>
          <w:spacing w:val="-2"/>
        </w:rPr>
        <w:t> </w:t>
      </w:r>
      <w:r>
        <w:rPr/>
        <w:t>whole</w:t>
      </w:r>
      <w:r>
        <w:rPr>
          <w:spacing w:val="-2"/>
        </w:rPr>
        <w:t> </w:t>
      </w:r>
      <w:r>
        <w:rPr/>
        <w:t>may</w:t>
      </w:r>
      <w:r>
        <w:rPr>
          <w:spacing w:val="-1"/>
        </w:rPr>
        <w:t> </w:t>
      </w:r>
      <w:r>
        <w:rPr/>
        <w:t>be</w:t>
      </w:r>
      <w:r>
        <w:rPr>
          <w:spacing w:val="-3"/>
        </w:rPr>
        <w:t> </w:t>
      </w:r>
      <w:r>
        <w:rPr/>
        <w:t>misstated,</w:t>
      </w:r>
      <w:r>
        <w:rPr>
          <w:spacing w:val="-2"/>
        </w:rPr>
        <w:t> </w:t>
      </w:r>
      <w:r>
        <w:rPr/>
        <w:t>even</w:t>
      </w:r>
      <w:r>
        <w:rPr>
          <w:spacing w:val="-3"/>
        </w:rPr>
        <w:t> </w:t>
      </w:r>
      <w:r>
        <w:rPr/>
        <w:t>though</w:t>
      </w:r>
      <w:r>
        <w:rPr>
          <w:spacing w:val="-2"/>
        </w:rPr>
        <w:t> </w:t>
      </w:r>
      <w:r>
        <w:rPr/>
        <w:t>the</w:t>
      </w:r>
      <w:r>
        <w:rPr>
          <w:spacing w:val="-3"/>
        </w:rPr>
        <w:t> </w:t>
      </w:r>
      <w:r>
        <w:rPr/>
        <w:t>misstatements</w:t>
      </w:r>
      <w:r>
        <w:rPr>
          <w:spacing w:val="-1"/>
        </w:rPr>
        <w:t> </w:t>
      </w:r>
      <w:r>
        <w:rPr/>
        <w:t>are individually immaterial. Even if there are misstatements that are not able to be accumulated by sustainability matter or other common factors, they may exhibit a common direction, narrative tone or trend. For example, if the effect of the misstatements is to make the sustainability information as a whole look more favorable than it actually is or all the misstatements overstate the</w:t>
      </w:r>
      <w:r>
        <w:rPr>
          <w:spacing w:val="-3"/>
        </w:rPr>
        <w:t> </w:t>
      </w:r>
      <w:r>
        <w:rPr/>
        <w:t>positive</w:t>
      </w:r>
      <w:r>
        <w:rPr>
          <w:spacing w:val="-2"/>
        </w:rPr>
        <w:t> </w:t>
      </w:r>
      <w:r>
        <w:rPr/>
        <w:t>aspects</w:t>
      </w:r>
      <w:r>
        <w:rPr>
          <w:spacing w:val="-1"/>
        </w:rPr>
        <w:t> </w:t>
      </w:r>
      <w:r>
        <w:rPr/>
        <w:t>of the</w:t>
      </w:r>
      <w:r>
        <w:rPr>
          <w:spacing w:val="-2"/>
        </w:rPr>
        <w:t> </w:t>
      </w:r>
      <w:r>
        <w:rPr/>
        <w:t>entity’s</w:t>
      </w:r>
      <w:r>
        <w:rPr>
          <w:spacing w:val="-1"/>
        </w:rPr>
        <w:t> </w:t>
      </w:r>
      <w:r>
        <w:rPr/>
        <w:t>actions,</w:t>
      </w:r>
      <w:r>
        <w:rPr>
          <w:spacing w:val="-2"/>
        </w:rPr>
        <w:t> </w:t>
      </w:r>
      <w:r>
        <w:rPr/>
        <w:t>and</w:t>
      </w:r>
      <w:r>
        <w:rPr>
          <w:spacing w:val="-3"/>
        </w:rPr>
        <w:t> </w:t>
      </w:r>
      <w:r>
        <w:rPr/>
        <w:t>downplay</w:t>
      </w:r>
      <w:r>
        <w:rPr>
          <w:spacing w:val="-1"/>
        </w:rPr>
        <w:t> </w:t>
      </w:r>
      <w:r>
        <w:rPr/>
        <w:t>the</w:t>
      </w:r>
      <w:r>
        <w:rPr>
          <w:spacing w:val="-3"/>
        </w:rPr>
        <w:t> </w:t>
      </w:r>
      <w:r>
        <w:rPr/>
        <w:t>negative</w:t>
      </w:r>
      <w:r>
        <w:rPr>
          <w:spacing w:val="-2"/>
        </w:rPr>
        <w:t> </w:t>
      </w:r>
      <w:r>
        <w:rPr/>
        <w:t>aspects,</w:t>
      </w:r>
      <w:r>
        <w:rPr>
          <w:spacing w:val="-2"/>
        </w:rPr>
        <w:t> </w:t>
      </w:r>
      <w:r>
        <w:rPr/>
        <w:t>that</w:t>
      </w:r>
      <w:r>
        <w:rPr>
          <w:spacing w:val="-2"/>
        </w:rPr>
        <w:t> </w:t>
      </w:r>
      <w:r>
        <w:rPr/>
        <w:t>may</w:t>
      </w:r>
      <w:r>
        <w:rPr>
          <w:spacing w:val="-1"/>
        </w:rPr>
        <w:t> </w:t>
      </w:r>
      <w:r>
        <w:rPr/>
        <w:t>add</w:t>
      </w:r>
      <w:r>
        <w:rPr>
          <w:spacing w:val="-2"/>
        </w:rPr>
        <w:t> </w:t>
      </w:r>
      <w:r>
        <w:rPr/>
        <w:t>up to give a biased and misleading picture to the users of the sustainability information.</w:t>
      </w:r>
    </w:p>
    <w:p>
      <w:pPr>
        <w:pStyle w:val="BodyText"/>
        <w:spacing w:line="292" w:lineRule="auto" w:before="117"/>
        <w:ind w:left="1987" w:right="699"/>
      </w:pPr>
      <w:r>
        <w:rPr/>
        <w:t>A416. It may be possible, after all non-quantifiable misstatements have been identified, to group them together, for example, by whether they relate, in common, to particular aspects of the sustainability matters. For example, there may be one or more individually immaterial misstatements in the qualitative statements management has made about occupational health and</w:t>
      </w:r>
      <w:r>
        <w:rPr>
          <w:spacing w:val="-1"/>
        </w:rPr>
        <w:t> </w:t>
      </w:r>
      <w:r>
        <w:rPr/>
        <w:t>safety and</w:t>
      </w:r>
      <w:r>
        <w:rPr>
          <w:spacing w:val="-1"/>
        </w:rPr>
        <w:t> </w:t>
      </w:r>
      <w:r>
        <w:rPr/>
        <w:t>another immaterial misstatement</w:t>
      </w:r>
      <w:r>
        <w:rPr>
          <w:spacing w:val="-1"/>
        </w:rPr>
        <w:t> </w:t>
      </w:r>
      <w:r>
        <w:rPr/>
        <w:t>relating</w:t>
      </w:r>
      <w:r>
        <w:rPr>
          <w:spacing w:val="-1"/>
        </w:rPr>
        <w:t> </w:t>
      </w:r>
      <w:r>
        <w:rPr/>
        <w:t>to</w:t>
      </w:r>
      <w:r>
        <w:rPr>
          <w:spacing w:val="-1"/>
        </w:rPr>
        <w:t> </w:t>
      </w:r>
      <w:r>
        <w:rPr/>
        <w:t>employee</w:t>
      </w:r>
      <w:r>
        <w:rPr>
          <w:spacing w:val="-1"/>
        </w:rPr>
        <w:t> </w:t>
      </w:r>
      <w:r>
        <w:rPr/>
        <w:t>diversity. As occupational health and safety and diversity both relate to the social aspect of sustainability information, the practitioner may be able to group these misstatements together and consider their combined effect on the social aspect of the entity’s sustainability information. Similarly, a number of immaterial</w:t>
      </w:r>
      <w:r>
        <w:rPr>
          <w:spacing w:val="-7"/>
        </w:rPr>
        <w:t> </w:t>
      </w:r>
      <w:r>
        <w:rPr/>
        <w:t>misstatements</w:t>
      </w:r>
      <w:r>
        <w:rPr>
          <w:spacing w:val="-4"/>
        </w:rPr>
        <w:t> </w:t>
      </w:r>
      <w:r>
        <w:rPr/>
        <w:t>in</w:t>
      </w:r>
      <w:r>
        <w:rPr>
          <w:spacing w:val="-7"/>
        </w:rPr>
        <w:t> </w:t>
      </w:r>
      <w:r>
        <w:rPr/>
        <w:t>the</w:t>
      </w:r>
      <w:r>
        <w:rPr>
          <w:spacing w:val="-7"/>
        </w:rPr>
        <w:t> </w:t>
      </w:r>
      <w:r>
        <w:rPr/>
        <w:t>reported</w:t>
      </w:r>
      <w:r>
        <w:rPr>
          <w:spacing w:val="-5"/>
        </w:rPr>
        <w:t> </w:t>
      </w:r>
      <w:r>
        <w:rPr/>
        <w:t>water</w:t>
      </w:r>
      <w:r>
        <w:rPr>
          <w:spacing w:val="-5"/>
        </w:rPr>
        <w:t> </w:t>
      </w:r>
      <w:r>
        <w:rPr/>
        <w:t>consumption</w:t>
      </w:r>
      <w:r>
        <w:rPr>
          <w:spacing w:val="-6"/>
        </w:rPr>
        <w:t> </w:t>
      </w:r>
      <w:r>
        <w:rPr/>
        <w:t>information</w:t>
      </w:r>
      <w:r>
        <w:rPr>
          <w:spacing w:val="-6"/>
        </w:rPr>
        <w:t> </w:t>
      </w:r>
      <w:r>
        <w:rPr/>
        <w:t>and</w:t>
      </w:r>
      <w:r>
        <w:rPr>
          <w:spacing w:val="-5"/>
        </w:rPr>
        <w:t> </w:t>
      </w:r>
      <w:r>
        <w:rPr/>
        <w:t>another</w:t>
      </w:r>
      <w:r>
        <w:rPr>
          <w:spacing w:val="-4"/>
        </w:rPr>
        <w:t> </w:t>
      </w:r>
      <w:r>
        <w:rPr/>
        <w:t>immaterial misstatement relating to waste generated may be able to be considered together as they both relate to the environmental aspect of the sustainability information.</w:t>
      </w:r>
    </w:p>
    <w:p>
      <w:pPr>
        <w:pStyle w:val="BodyText"/>
        <w:spacing w:before="4"/>
        <w:ind w:firstLine="0"/>
        <w:jc w:val="left"/>
      </w:pPr>
    </w:p>
    <w:p>
      <w:pPr>
        <w:pStyle w:val="BodyText"/>
        <w:ind w:left="1440" w:firstLine="0"/>
        <w:jc w:val="left"/>
      </w:pPr>
      <w:r>
        <w:rPr/>
        <w:t>Other</w:t>
      </w:r>
      <w:r>
        <w:rPr>
          <w:spacing w:val="-10"/>
        </w:rPr>
        <w:t> </w:t>
      </w:r>
      <w:r>
        <w:rPr/>
        <w:t>Misstatement</w:t>
      </w:r>
      <w:r>
        <w:rPr>
          <w:spacing w:val="-10"/>
        </w:rPr>
        <w:t> </w:t>
      </w:r>
      <w:r>
        <w:rPr/>
        <w:t>Considerations</w:t>
      </w:r>
      <w:r>
        <w:rPr>
          <w:spacing w:val="-9"/>
        </w:rPr>
        <w:t> </w:t>
      </w:r>
      <w:r>
        <w:rPr/>
        <w:t>(Ref.</w:t>
      </w:r>
      <w:r>
        <w:rPr>
          <w:spacing w:val="-9"/>
        </w:rPr>
        <w:t> </w:t>
      </w:r>
      <w:r>
        <w:rPr/>
        <w:t>Para.</w:t>
      </w:r>
      <w:r>
        <w:rPr>
          <w:spacing w:val="-10"/>
        </w:rPr>
        <w:t> </w:t>
      </w:r>
      <w:r>
        <w:rPr>
          <w:spacing w:val="-4"/>
        </w:rPr>
        <w:t>144)</w:t>
      </w:r>
    </w:p>
    <w:p>
      <w:pPr>
        <w:pStyle w:val="BodyText"/>
        <w:spacing w:line="292" w:lineRule="auto" w:before="171"/>
        <w:ind w:left="1987" w:right="701"/>
      </w:pPr>
      <w:r>
        <w:rPr/>
        <w:t>A417.</w:t>
      </w:r>
      <w:r>
        <w:rPr>
          <w:spacing w:val="-14"/>
        </w:rPr>
        <w:t> </w:t>
      </w:r>
      <w:r>
        <w:rPr/>
        <w:t>Materiality of uncorrected statements is considered in the context of qualitative and, when applicable, quantitative factors. The practitioner may also consider the extent to which users could reasonably be expected to make a different decision if the sustainability information was not misstated. Qualitative factors that may indicate that a misstatement is more likely to be material, include:</w:t>
      </w:r>
    </w:p>
    <w:p>
      <w:pPr>
        <w:pStyle w:val="BodyText"/>
        <w:spacing w:before="6"/>
        <w:ind w:firstLine="0"/>
        <w:jc w:val="left"/>
      </w:pPr>
    </w:p>
    <w:p>
      <w:pPr>
        <w:pStyle w:val="BodyText"/>
        <w:ind w:left="1987" w:firstLine="0"/>
        <w:jc w:val="left"/>
      </w:pPr>
      <w:r>
        <w:rPr>
          <w:spacing w:val="-2"/>
        </w:rPr>
        <w:t>Sustainability</w:t>
      </w:r>
      <w:r>
        <w:rPr>
          <w:spacing w:val="11"/>
        </w:rPr>
        <w:t> </w:t>
      </w:r>
      <w:r>
        <w:rPr>
          <w:spacing w:val="-2"/>
        </w:rPr>
        <w:t>matter</w:t>
      </w:r>
    </w:p>
    <w:p>
      <w:pPr>
        <w:pStyle w:val="ListParagraph"/>
        <w:numPr>
          <w:ilvl w:val="0"/>
          <w:numId w:val="119"/>
        </w:numPr>
        <w:tabs>
          <w:tab w:pos="2534" w:val="left" w:leader="none"/>
        </w:tabs>
        <w:spacing w:line="292" w:lineRule="auto" w:before="171" w:after="0"/>
        <w:ind w:left="2534" w:right="707" w:hanging="548"/>
        <w:jc w:val="left"/>
        <w:rPr>
          <w:sz w:val="20"/>
        </w:rPr>
      </w:pPr>
      <w:r>
        <w:rPr>
          <w:sz w:val="20"/>
        </w:rPr>
        <w:t>The entity’s process to identify and select topics and aspects of topics is misaligned with the scope or objective of reporting in accordance with the applicable criteria.</w:t>
      </w:r>
    </w:p>
    <w:p>
      <w:pPr>
        <w:pStyle w:val="ListParagraph"/>
        <w:numPr>
          <w:ilvl w:val="0"/>
          <w:numId w:val="119"/>
        </w:numPr>
        <w:tabs>
          <w:tab w:pos="2534" w:val="left" w:leader="none"/>
        </w:tabs>
        <w:spacing w:line="292" w:lineRule="auto" w:before="118" w:after="0"/>
        <w:ind w:left="2534" w:right="696" w:hanging="548"/>
        <w:jc w:val="left"/>
        <w:rPr>
          <w:sz w:val="20"/>
        </w:rPr>
      </w:pPr>
      <w:r>
        <w:rPr>
          <w:sz w:val="20"/>
        </w:rPr>
        <w:t>The misstated sustainability information relates to an aspect of the sustainability matter that has been determined as being significant.</w:t>
      </w:r>
    </w:p>
    <w:p>
      <w:pPr>
        <w:pStyle w:val="ListParagraph"/>
        <w:numPr>
          <w:ilvl w:val="0"/>
          <w:numId w:val="119"/>
        </w:numPr>
        <w:tabs>
          <w:tab w:pos="2534" w:val="left" w:leader="none"/>
        </w:tabs>
        <w:spacing w:line="240" w:lineRule="auto" w:before="121" w:after="0"/>
        <w:ind w:left="2534" w:right="0" w:hanging="547"/>
        <w:jc w:val="left"/>
        <w:rPr>
          <w:sz w:val="20"/>
        </w:rPr>
      </w:pPr>
      <w:r>
        <w:rPr>
          <w:sz w:val="20"/>
        </w:rPr>
        <w:t>There</w:t>
      </w:r>
      <w:r>
        <w:rPr>
          <w:spacing w:val="-8"/>
          <w:sz w:val="20"/>
        </w:rPr>
        <w:t> </w:t>
      </w:r>
      <w:r>
        <w:rPr>
          <w:sz w:val="20"/>
        </w:rPr>
        <w:t>are</w:t>
      </w:r>
      <w:r>
        <w:rPr>
          <w:spacing w:val="-6"/>
          <w:sz w:val="20"/>
        </w:rPr>
        <w:t> </w:t>
      </w:r>
      <w:r>
        <w:rPr>
          <w:sz w:val="20"/>
        </w:rPr>
        <w:t>multiple</w:t>
      </w:r>
      <w:r>
        <w:rPr>
          <w:spacing w:val="-7"/>
          <w:sz w:val="20"/>
        </w:rPr>
        <w:t> </w:t>
      </w:r>
      <w:r>
        <w:rPr>
          <w:sz w:val="20"/>
        </w:rPr>
        <w:t>misstatements</w:t>
      </w:r>
      <w:r>
        <w:rPr>
          <w:spacing w:val="-7"/>
          <w:sz w:val="20"/>
        </w:rPr>
        <w:t> </w:t>
      </w:r>
      <w:r>
        <w:rPr>
          <w:sz w:val="20"/>
        </w:rPr>
        <w:t>related</w:t>
      </w:r>
      <w:r>
        <w:rPr>
          <w:spacing w:val="-8"/>
          <w:sz w:val="20"/>
        </w:rPr>
        <w:t> </w:t>
      </w:r>
      <w:r>
        <w:rPr>
          <w:sz w:val="20"/>
        </w:rPr>
        <w:t>to</w:t>
      </w:r>
      <w:r>
        <w:rPr>
          <w:spacing w:val="-8"/>
          <w:sz w:val="20"/>
        </w:rPr>
        <w:t> </w:t>
      </w:r>
      <w:r>
        <w:rPr>
          <w:sz w:val="20"/>
        </w:rPr>
        <w:t>the</w:t>
      </w:r>
      <w:r>
        <w:rPr>
          <w:spacing w:val="-7"/>
          <w:sz w:val="20"/>
        </w:rPr>
        <w:t> </w:t>
      </w:r>
      <w:r>
        <w:rPr>
          <w:sz w:val="20"/>
        </w:rPr>
        <w:t>same</w:t>
      </w:r>
      <w:r>
        <w:rPr>
          <w:spacing w:val="-8"/>
          <w:sz w:val="20"/>
        </w:rPr>
        <w:t> </w:t>
      </w:r>
      <w:r>
        <w:rPr>
          <w:sz w:val="20"/>
        </w:rPr>
        <w:t>topic</w:t>
      </w:r>
      <w:r>
        <w:rPr>
          <w:spacing w:val="-6"/>
          <w:sz w:val="20"/>
        </w:rPr>
        <w:t> </w:t>
      </w:r>
      <w:r>
        <w:rPr>
          <w:sz w:val="20"/>
        </w:rPr>
        <w:t>of</w:t>
      </w:r>
      <w:r>
        <w:rPr>
          <w:spacing w:val="-8"/>
          <w:sz w:val="20"/>
        </w:rPr>
        <w:t> </w:t>
      </w:r>
      <w:r>
        <w:rPr>
          <w:sz w:val="20"/>
        </w:rPr>
        <w:t>the</w:t>
      </w:r>
      <w:r>
        <w:rPr>
          <w:spacing w:val="-7"/>
          <w:sz w:val="20"/>
        </w:rPr>
        <w:t> </w:t>
      </w:r>
      <w:r>
        <w:rPr>
          <w:sz w:val="20"/>
        </w:rPr>
        <w:t>sustainability</w:t>
      </w:r>
      <w:r>
        <w:rPr>
          <w:spacing w:val="-7"/>
          <w:sz w:val="20"/>
        </w:rPr>
        <w:t> </w:t>
      </w:r>
      <w:r>
        <w:rPr>
          <w:spacing w:val="-2"/>
          <w:sz w:val="20"/>
        </w:rPr>
        <w:t>matter.</w:t>
      </w:r>
    </w:p>
    <w:p>
      <w:pPr>
        <w:pStyle w:val="ListParagraph"/>
        <w:numPr>
          <w:ilvl w:val="0"/>
          <w:numId w:val="119"/>
        </w:numPr>
        <w:tabs>
          <w:tab w:pos="2534" w:val="left" w:leader="none"/>
        </w:tabs>
        <w:spacing w:line="292" w:lineRule="auto" w:before="168" w:after="0"/>
        <w:ind w:left="2534" w:right="706" w:hanging="548"/>
        <w:jc w:val="left"/>
        <w:rPr>
          <w:sz w:val="20"/>
        </w:rPr>
      </w:pPr>
      <w:r>
        <w:rPr>
          <w:sz w:val="20"/>
        </w:rPr>
        <w:t>The</w:t>
      </w:r>
      <w:r>
        <w:rPr>
          <w:spacing w:val="40"/>
          <w:sz w:val="20"/>
        </w:rPr>
        <w:t> </w:t>
      </w:r>
      <w:r>
        <w:rPr>
          <w:sz w:val="20"/>
        </w:rPr>
        <w:t>nature</w:t>
      </w:r>
      <w:r>
        <w:rPr>
          <w:spacing w:val="63"/>
          <w:sz w:val="20"/>
        </w:rPr>
        <w:t> </w:t>
      </w:r>
      <w:r>
        <w:rPr>
          <w:sz w:val="20"/>
        </w:rPr>
        <w:t>of</w:t>
      </w:r>
      <w:r>
        <w:rPr>
          <w:spacing w:val="40"/>
          <w:sz w:val="20"/>
        </w:rPr>
        <w:t> </w:t>
      </w:r>
      <w:r>
        <w:rPr>
          <w:sz w:val="20"/>
        </w:rPr>
        <w:t>the</w:t>
      </w:r>
      <w:r>
        <w:rPr>
          <w:spacing w:val="40"/>
          <w:sz w:val="20"/>
        </w:rPr>
        <w:t> </w:t>
      </w:r>
      <w:r>
        <w:rPr>
          <w:sz w:val="20"/>
        </w:rPr>
        <w:t>misstatements</w:t>
      </w:r>
      <w:r>
        <w:rPr>
          <w:spacing w:val="63"/>
          <w:sz w:val="20"/>
        </w:rPr>
        <w:t> </w:t>
      </w:r>
      <w:r>
        <w:rPr>
          <w:sz w:val="20"/>
        </w:rPr>
        <w:t>is</w:t>
      </w:r>
      <w:r>
        <w:rPr>
          <w:spacing w:val="63"/>
          <w:sz w:val="20"/>
        </w:rPr>
        <w:t> </w:t>
      </w:r>
      <w:r>
        <w:rPr>
          <w:sz w:val="20"/>
        </w:rPr>
        <w:t>such</w:t>
      </w:r>
      <w:r>
        <w:rPr>
          <w:spacing w:val="40"/>
          <w:sz w:val="20"/>
        </w:rPr>
        <w:t> </w:t>
      </w:r>
      <w:r>
        <w:rPr>
          <w:sz w:val="20"/>
        </w:rPr>
        <w:t>that</w:t>
      </w:r>
      <w:r>
        <w:rPr>
          <w:spacing w:val="63"/>
          <w:sz w:val="20"/>
        </w:rPr>
        <w:t> </w:t>
      </w:r>
      <w:r>
        <w:rPr>
          <w:sz w:val="20"/>
        </w:rPr>
        <w:t>they</w:t>
      </w:r>
      <w:r>
        <w:rPr>
          <w:spacing w:val="63"/>
          <w:sz w:val="20"/>
        </w:rPr>
        <w:t> </w:t>
      </w:r>
      <w:r>
        <w:rPr>
          <w:sz w:val="20"/>
        </w:rPr>
        <w:t>all</w:t>
      </w:r>
      <w:r>
        <w:rPr>
          <w:spacing w:val="40"/>
          <w:sz w:val="20"/>
        </w:rPr>
        <w:t> </w:t>
      </w:r>
      <w:r>
        <w:rPr>
          <w:sz w:val="20"/>
        </w:rPr>
        <w:t>overstate</w:t>
      </w:r>
      <w:r>
        <w:rPr>
          <w:spacing w:val="65"/>
          <w:sz w:val="20"/>
        </w:rPr>
        <w:t> </w:t>
      </w:r>
      <w:r>
        <w:rPr>
          <w:sz w:val="20"/>
        </w:rPr>
        <w:t>or</w:t>
      </w:r>
      <w:r>
        <w:rPr>
          <w:spacing w:val="63"/>
          <w:sz w:val="20"/>
        </w:rPr>
        <w:t> </w:t>
      </w:r>
      <w:r>
        <w:rPr>
          <w:sz w:val="20"/>
        </w:rPr>
        <w:t>understate</w:t>
      </w:r>
      <w:r>
        <w:rPr>
          <w:spacing w:val="40"/>
          <w:sz w:val="20"/>
        </w:rPr>
        <w:t> </w:t>
      </w:r>
      <w:r>
        <w:rPr>
          <w:sz w:val="20"/>
        </w:rPr>
        <w:t>the sustainability matter.</w:t>
      </w:r>
    </w:p>
    <w:p>
      <w:pPr>
        <w:pStyle w:val="BodyText"/>
        <w:spacing w:before="10"/>
        <w:ind w:firstLine="0"/>
        <w:jc w:val="left"/>
      </w:pPr>
    </w:p>
    <w:p>
      <w:pPr>
        <w:pStyle w:val="BodyText"/>
        <w:ind w:left="1987" w:firstLine="0"/>
        <w:jc w:val="left"/>
      </w:pPr>
      <w:r>
        <w:rPr/>
        <w:t>External</w:t>
      </w:r>
      <w:r>
        <w:rPr>
          <w:spacing w:val="-13"/>
        </w:rPr>
        <w:t> </w:t>
      </w:r>
      <w:r>
        <w:rPr>
          <w:spacing w:val="-2"/>
        </w:rPr>
        <w:t>factors</w:t>
      </w:r>
    </w:p>
    <w:p>
      <w:pPr>
        <w:pStyle w:val="ListParagraph"/>
        <w:numPr>
          <w:ilvl w:val="0"/>
          <w:numId w:val="119"/>
        </w:numPr>
        <w:tabs>
          <w:tab w:pos="2532" w:val="left" w:leader="none"/>
          <w:tab w:pos="2534" w:val="left" w:leader="none"/>
        </w:tabs>
        <w:spacing w:line="292" w:lineRule="auto" w:before="169" w:after="0"/>
        <w:ind w:left="2534" w:right="701" w:hanging="548"/>
        <w:jc w:val="both"/>
        <w:rPr>
          <w:sz w:val="20"/>
        </w:rPr>
      </w:pPr>
      <w:r>
        <w:rPr>
          <w:sz w:val="20"/>
        </w:rPr>
        <w:t>The</w:t>
      </w:r>
      <w:r>
        <w:rPr>
          <w:spacing w:val="-12"/>
          <w:sz w:val="20"/>
        </w:rPr>
        <w:t> </w:t>
      </w:r>
      <w:r>
        <w:rPr>
          <w:sz w:val="20"/>
        </w:rPr>
        <w:t>misstated</w:t>
      </w:r>
      <w:r>
        <w:rPr>
          <w:spacing w:val="-11"/>
          <w:sz w:val="20"/>
        </w:rPr>
        <w:t> </w:t>
      </w:r>
      <w:r>
        <w:rPr>
          <w:sz w:val="20"/>
        </w:rPr>
        <w:t>sustainability</w:t>
      </w:r>
      <w:r>
        <w:rPr>
          <w:spacing w:val="-10"/>
          <w:sz w:val="20"/>
        </w:rPr>
        <w:t> </w:t>
      </w:r>
      <w:r>
        <w:rPr>
          <w:sz w:val="20"/>
        </w:rPr>
        <w:t>information</w:t>
      </w:r>
      <w:r>
        <w:rPr>
          <w:spacing w:val="-11"/>
          <w:sz w:val="20"/>
        </w:rPr>
        <w:t> </w:t>
      </w:r>
      <w:r>
        <w:rPr>
          <w:sz w:val="20"/>
        </w:rPr>
        <w:t>relates</w:t>
      </w:r>
      <w:r>
        <w:rPr>
          <w:spacing w:val="-10"/>
          <w:sz w:val="20"/>
        </w:rPr>
        <w:t> </w:t>
      </w:r>
      <w:r>
        <w:rPr>
          <w:sz w:val="20"/>
        </w:rPr>
        <w:t>to</w:t>
      </w:r>
      <w:r>
        <w:rPr>
          <w:spacing w:val="-9"/>
          <w:sz w:val="20"/>
        </w:rPr>
        <w:t> </w:t>
      </w:r>
      <w:r>
        <w:rPr>
          <w:sz w:val="20"/>
        </w:rPr>
        <w:t>non-compliance</w:t>
      </w:r>
      <w:r>
        <w:rPr>
          <w:spacing w:val="-11"/>
          <w:sz w:val="20"/>
        </w:rPr>
        <w:t> </w:t>
      </w:r>
      <w:r>
        <w:rPr>
          <w:sz w:val="20"/>
        </w:rPr>
        <w:t>with</w:t>
      </w:r>
      <w:r>
        <w:rPr>
          <w:spacing w:val="-11"/>
          <w:sz w:val="20"/>
        </w:rPr>
        <w:t> </w:t>
      </w:r>
      <w:r>
        <w:rPr>
          <w:sz w:val="20"/>
        </w:rPr>
        <w:t>a</w:t>
      </w:r>
      <w:r>
        <w:rPr>
          <w:spacing w:val="-9"/>
          <w:sz w:val="20"/>
        </w:rPr>
        <w:t> </w:t>
      </w:r>
      <w:r>
        <w:rPr>
          <w:sz w:val="20"/>
        </w:rPr>
        <w:t>law</w:t>
      </w:r>
      <w:r>
        <w:rPr>
          <w:spacing w:val="-9"/>
          <w:sz w:val="20"/>
        </w:rPr>
        <w:t> </w:t>
      </w:r>
      <w:r>
        <w:rPr>
          <w:sz w:val="20"/>
        </w:rPr>
        <w:t>or</w:t>
      </w:r>
      <w:r>
        <w:rPr>
          <w:spacing w:val="-10"/>
          <w:sz w:val="20"/>
        </w:rPr>
        <w:t> </w:t>
      </w:r>
      <w:r>
        <w:rPr>
          <w:sz w:val="20"/>
        </w:rPr>
        <w:t>regulation, particularly when the consequence for non-compliance is severe.</w:t>
      </w:r>
    </w:p>
    <w:p>
      <w:pPr>
        <w:pStyle w:val="ListParagraph"/>
        <w:numPr>
          <w:ilvl w:val="0"/>
          <w:numId w:val="119"/>
        </w:numPr>
        <w:tabs>
          <w:tab w:pos="2532" w:val="left" w:leader="none"/>
          <w:tab w:pos="2534" w:val="left" w:leader="none"/>
        </w:tabs>
        <w:spacing w:line="292" w:lineRule="auto" w:before="121" w:after="0"/>
        <w:ind w:left="2534" w:right="700" w:hanging="548"/>
        <w:jc w:val="both"/>
        <w:rPr>
          <w:sz w:val="20"/>
        </w:rPr>
      </w:pPr>
      <w:r>
        <w:rPr>
          <w:sz w:val="20"/>
        </w:rPr>
        <w:t>The misstated sustainability information relates to sustainability matters that has implications for a large number of the entity’s stakeholders. However, there may be situations when the sustainability matter has implications for only a small number of stakeholders but may, nonetheless, have material implications. For example, a small community affected by radioactive</w:t>
      </w:r>
      <w:r>
        <w:rPr>
          <w:spacing w:val="-1"/>
          <w:sz w:val="20"/>
        </w:rPr>
        <w:t> </w:t>
      </w:r>
      <w:r>
        <w:rPr>
          <w:sz w:val="20"/>
        </w:rPr>
        <w:t>contamination</w:t>
      </w:r>
      <w:r>
        <w:rPr>
          <w:spacing w:val="-1"/>
          <w:sz w:val="20"/>
        </w:rPr>
        <w:t> </w:t>
      </w:r>
      <w:r>
        <w:rPr>
          <w:sz w:val="20"/>
        </w:rPr>
        <w:t>of its water supply from</w:t>
      </w:r>
      <w:r>
        <w:rPr>
          <w:spacing w:val="-1"/>
          <w:sz w:val="20"/>
        </w:rPr>
        <w:t> </w:t>
      </w:r>
      <w:r>
        <w:rPr>
          <w:sz w:val="20"/>
        </w:rPr>
        <w:t>effluent from</w:t>
      </w:r>
      <w:r>
        <w:rPr>
          <w:spacing w:val="-1"/>
          <w:sz w:val="20"/>
        </w:rPr>
        <w:t> </w:t>
      </w:r>
      <w:r>
        <w:rPr>
          <w:sz w:val="20"/>
        </w:rPr>
        <w:t>an entity’s operations may result in a lawsuit that could have a material impact on the entity and its other stakeholders.</w:t>
      </w:r>
    </w:p>
    <w:p>
      <w:pPr>
        <w:spacing w:after="0" w:line="292" w:lineRule="auto"/>
        <w:jc w:val="both"/>
        <w:rPr>
          <w:sz w:val="20"/>
        </w:rPr>
        <w:sectPr>
          <w:pgSz w:w="11910" w:h="16840"/>
          <w:pgMar w:header="735" w:footer="1115" w:top="1100" w:bottom="1300" w:left="0" w:right="740"/>
        </w:sectPr>
      </w:pPr>
    </w:p>
    <w:p>
      <w:pPr>
        <w:pStyle w:val="BodyText"/>
        <w:spacing w:before="5"/>
        <w:ind w:firstLine="0"/>
        <w:jc w:val="left"/>
        <w:rPr>
          <w:sz w:val="16"/>
        </w:rPr>
      </w:pPr>
    </w:p>
    <w:p>
      <w:pPr>
        <w:pStyle w:val="BodyText"/>
        <w:spacing w:before="93"/>
        <w:ind w:left="1987" w:firstLine="0"/>
        <w:jc w:val="left"/>
      </w:pPr>
      <w:r>
        <w:rPr/>
        <w:t>Nature</w:t>
      </w:r>
      <w:r>
        <w:rPr>
          <w:spacing w:val="-8"/>
        </w:rPr>
        <w:t> </w:t>
      </w:r>
      <w:r>
        <w:rPr/>
        <w:t>of</w:t>
      </w:r>
      <w:r>
        <w:rPr>
          <w:spacing w:val="-9"/>
        </w:rPr>
        <w:t> </w:t>
      </w:r>
      <w:r>
        <w:rPr/>
        <w:t>the</w:t>
      </w:r>
      <w:r>
        <w:rPr>
          <w:spacing w:val="-9"/>
        </w:rPr>
        <w:t> </w:t>
      </w:r>
      <w:r>
        <w:rPr/>
        <w:t>sustainability</w:t>
      </w:r>
      <w:r>
        <w:rPr>
          <w:spacing w:val="-6"/>
        </w:rPr>
        <w:t> </w:t>
      </w:r>
      <w:r>
        <w:rPr>
          <w:spacing w:val="-2"/>
        </w:rPr>
        <w:t>information</w:t>
      </w:r>
    </w:p>
    <w:p>
      <w:pPr>
        <w:pStyle w:val="ListParagraph"/>
        <w:numPr>
          <w:ilvl w:val="0"/>
          <w:numId w:val="119"/>
        </w:numPr>
        <w:tabs>
          <w:tab w:pos="2532" w:val="left" w:leader="none"/>
          <w:tab w:pos="2534" w:val="left" w:leader="none"/>
        </w:tabs>
        <w:spacing w:line="292" w:lineRule="auto" w:before="171" w:after="0"/>
        <w:ind w:left="2534" w:right="696" w:hanging="548"/>
        <w:jc w:val="both"/>
        <w:rPr>
          <w:sz w:val="20"/>
        </w:rPr>
      </w:pPr>
      <w:r>
        <w:rPr>
          <w:sz w:val="20"/>
        </w:rPr>
        <w:t>The misstatements may indicate doubts as to the feasibility of management’s plans. For example, an entity may disclose its policies or commitments to mitigate sustainability- related</w:t>
      </w:r>
      <w:r>
        <w:rPr>
          <w:spacing w:val="-9"/>
          <w:sz w:val="20"/>
        </w:rPr>
        <w:t> </w:t>
      </w:r>
      <w:r>
        <w:rPr>
          <w:sz w:val="20"/>
        </w:rPr>
        <w:t>risks</w:t>
      </w:r>
      <w:r>
        <w:rPr>
          <w:spacing w:val="-8"/>
          <w:sz w:val="20"/>
        </w:rPr>
        <w:t> </w:t>
      </w:r>
      <w:r>
        <w:rPr>
          <w:sz w:val="20"/>
        </w:rPr>
        <w:t>in</w:t>
      </w:r>
      <w:r>
        <w:rPr>
          <w:spacing w:val="-7"/>
          <w:sz w:val="20"/>
        </w:rPr>
        <w:t> </w:t>
      </w:r>
      <w:r>
        <w:rPr>
          <w:sz w:val="20"/>
        </w:rPr>
        <w:t>accordance</w:t>
      </w:r>
      <w:r>
        <w:rPr>
          <w:spacing w:val="-7"/>
          <w:sz w:val="20"/>
        </w:rPr>
        <w:t> </w:t>
      </w:r>
      <w:r>
        <w:rPr>
          <w:sz w:val="20"/>
        </w:rPr>
        <w:t>with</w:t>
      </w:r>
      <w:r>
        <w:rPr>
          <w:spacing w:val="-7"/>
          <w:sz w:val="20"/>
        </w:rPr>
        <w:t> </w:t>
      </w:r>
      <w:r>
        <w:rPr>
          <w:sz w:val="20"/>
        </w:rPr>
        <w:t>the</w:t>
      </w:r>
      <w:r>
        <w:rPr>
          <w:spacing w:val="-7"/>
          <w:sz w:val="20"/>
        </w:rPr>
        <w:t> </w:t>
      </w:r>
      <w:r>
        <w:rPr>
          <w:sz w:val="20"/>
        </w:rPr>
        <w:t>applicable</w:t>
      </w:r>
      <w:r>
        <w:rPr>
          <w:spacing w:val="-7"/>
          <w:sz w:val="20"/>
        </w:rPr>
        <w:t> </w:t>
      </w:r>
      <w:r>
        <w:rPr>
          <w:sz w:val="20"/>
        </w:rPr>
        <w:t>criteria,</w:t>
      </w:r>
      <w:r>
        <w:rPr>
          <w:spacing w:val="-7"/>
          <w:sz w:val="20"/>
        </w:rPr>
        <w:t> </w:t>
      </w:r>
      <w:r>
        <w:rPr>
          <w:sz w:val="20"/>
        </w:rPr>
        <w:t>but</w:t>
      </w:r>
      <w:r>
        <w:rPr>
          <w:spacing w:val="-6"/>
          <w:sz w:val="20"/>
        </w:rPr>
        <w:t> </w:t>
      </w:r>
      <w:r>
        <w:rPr>
          <w:sz w:val="20"/>
        </w:rPr>
        <w:t>evidence</w:t>
      </w:r>
      <w:r>
        <w:rPr>
          <w:spacing w:val="-7"/>
          <w:sz w:val="20"/>
        </w:rPr>
        <w:t> </w:t>
      </w:r>
      <w:r>
        <w:rPr>
          <w:sz w:val="20"/>
        </w:rPr>
        <w:t>obtained</w:t>
      </w:r>
      <w:r>
        <w:rPr>
          <w:spacing w:val="-7"/>
          <w:sz w:val="20"/>
        </w:rPr>
        <w:t> </w:t>
      </w:r>
      <w:r>
        <w:rPr>
          <w:sz w:val="20"/>
        </w:rPr>
        <w:t>may</w:t>
      </w:r>
      <w:r>
        <w:rPr>
          <w:spacing w:val="-5"/>
          <w:sz w:val="20"/>
        </w:rPr>
        <w:t> </w:t>
      </w:r>
      <w:r>
        <w:rPr>
          <w:sz w:val="20"/>
        </w:rPr>
        <w:t>indicate these policies or commitments are unrealistic, rely on unproven technologies, or require financing that the entity is unlikely able to obtain.</w:t>
      </w:r>
    </w:p>
    <w:p>
      <w:pPr>
        <w:pStyle w:val="ListParagraph"/>
        <w:numPr>
          <w:ilvl w:val="0"/>
          <w:numId w:val="119"/>
        </w:numPr>
        <w:tabs>
          <w:tab w:pos="2532" w:val="left" w:leader="none"/>
          <w:tab w:pos="2534" w:val="left" w:leader="none"/>
        </w:tabs>
        <w:spacing w:line="292" w:lineRule="auto" w:before="117" w:after="0"/>
        <w:ind w:left="2534" w:right="707" w:hanging="548"/>
        <w:jc w:val="both"/>
        <w:rPr>
          <w:sz w:val="20"/>
        </w:rPr>
      </w:pPr>
      <w:r>
        <w:rPr>
          <w:sz w:val="20"/>
        </w:rPr>
        <w:t>The</w:t>
      </w:r>
      <w:r>
        <w:rPr>
          <w:spacing w:val="-3"/>
          <w:sz w:val="20"/>
        </w:rPr>
        <w:t> </w:t>
      </w:r>
      <w:r>
        <w:rPr>
          <w:sz w:val="20"/>
        </w:rPr>
        <w:t>misstatement</w:t>
      </w:r>
      <w:r>
        <w:rPr>
          <w:spacing w:val="-2"/>
          <w:sz w:val="20"/>
        </w:rPr>
        <w:t> </w:t>
      </w:r>
      <w:r>
        <w:rPr>
          <w:sz w:val="20"/>
        </w:rPr>
        <w:t>relates</w:t>
      </w:r>
      <w:r>
        <w:rPr>
          <w:spacing w:val="-1"/>
          <w:sz w:val="20"/>
        </w:rPr>
        <w:t> </w:t>
      </w:r>
      <w:r>
        <w:rPr>
          <w:sz w:val="20"/>
        </w:rPr>
        <w:t>to</w:t>
      </w:r>
      <w:r>
        <w:rPr>
          <w:spacing w:val="-2"/>
          <w:sz w:val="20"/>
        </w:rPr>
        <w:t> </w:t>
      </w:r>
      <w:r>
        <w:rPr>
          <w:sz w:val="20"/>
        </w:rPr>
        <w:t>a</w:t>
      </w:r>
      <w:r>
        <w:rPr>
          <w:spacing w:val="-2"/>
          <w:sz w:val="20"/>
        </w:rPr>
        <w:t> </w:t>
      </w:r>
      <w:r>
        <w:rPr>
          <w:sz w:val="20"/>
        </w:rPr>
        <w:t>particular</w:t>
      </w:r>
      <w:r>
        <w:rPr>
          <w:spacing w:val="-1"/>
          <w:sz w:val="20"/>
        </w:rPr>
        <w:t> </w:t>
      </w:r>
      <w:r>
        <w:rPr>
          <w:sz w:val="20"/>
        </w:rPr>
        <w:t>disclosure</w:t>
      </w:r>
      <w:r>
        <w:rPr>
          <w:spacing w:val="-2"/>
          <w:sz w:val="20"/>
        </w:rPr>
        <w:t> </w:t>
      </w:r>
      <w:r>
        <w:rPr>
          <w:sz w:val="20"/>
        </w:rPr>
        <w:t>that</w:t>
      </w:r>
      <w:r>
        <w:rPr>
          <w:spacing w:val="-2"/>
          <w:sz w:val="20"/>
        </w:rPr>
        <w:t> </w:t>
      </w:r>
      <w:r>
        <w:rPr>
          <w:sz w:val="20"/>
        </w:rPr>
        <w:t>is</w:t>
      </w:r>
      <w:r>
        <w:rPr>
          <w:spacing w:val="-1"/>
          <w:sz w:val="20"/>
        </w:rPr>
        <w:t> </w:t>
      </w:r>
      <w:r>
        <w:rPr>
          <w:sz w:val="20"/>
        </w:rPr>
        <w:t>commonly</w:t>
      </w:r>
      <w:r>
        <w:rPr>
          <w:spacing w:val="-1"/>
          <w:sz w:val="20"/>
        </w:rPr>
        <w:t> </w:t>
      </w:r>
      <w:r>
        <w:rPr>
          <w:sz w:val="20"/>
        </w:rPr>
        <w:t>used</w:t>
      </w:r>
      <w:r>
        <w:rPr>
          <w:spacing w:val="-3"/>
          <w:sz w:val="20"/>
        </w:rPr>
        <w:t> </w:t>
      </w:r>
      <w:r>
        <w:rPr>
          <w:sz w:val="20"/>
        </w:rPr>
        <w:t>to</w:t>
      </w:r>
      <w:r>
        <w:rPr>
          <w:spacing w:val="-2"/>
          <w:sz w:val="20"/>
        </w:rPr>
        <w:t> </w:t>
      </w:r>
      <w:r>
        <w:rPr>
          <w:sz w:val="20"/>
        </w:rPr>
        <w:t>compare</w:t>
      </w:r>
      <w:r>
        <w:rPr>
          <w:spacing w:val="-2"/>
          <w:sz w:val="20"/>
        </w:rPr>
        <w:t> </w:t>
      </w:r>
      <w:r>
        <w:rPr>
          <w:sz w:val="20"/>
        </w:rPr>
        <w:t>the entity to its peers.</w:t>
      </w:r>
    </w:p>
    <w:p>
      <w:pPr>
        <w:pStyle w:val="ListParagraph"/>
        <w:numPr>
          <w:ilvl w:val="0"/>
          <w:numId w:val="119"/>
        </w:numPr>
        <w:tabs>
          <w:tab w:pos="2530" w:val="left" w:leader="none"/>
          <w:tab w:pos="2534" w:val="left" w:leader="none"/>
        </w:tabs>
        <w:spacing w:line="292" w:lineRule="auto" w:before="120" w:after="0"/>
        <w:ind w:left="2534" w:right="705" w:hanging="548"/>
        <w:jc w:val="both"/>
        <w:rPr>
          <w:sz w:val="20"/>
        </w:rPr>
      </w:pPr>
      <w:r>
        <w:rPr>
          <w:sz w:val="20"/>
        </w:rPr>
        <w:t>The misstatement relates to a target or threshold, and the error significantly impacts whether the target or threshold is met (in some cases the magnitude of the error may be small but may have significant consequences for meeting the target).</w:t>
      </w:r>
    </w:p>
    <w:p>
      <w:pPr>
        <w:pStyle w:val="ListParagraph"/>
        <w:numPr>
          <w:ilvl w:val="0"/>
          <w:numId w:val="119"/>
        </w:numPr>
        <w:tabs>
          <w:tab w:pos="2531" w:val="left" w:leader="none"/>
          <w:tab w:pos="2534" w:val="left" w:leader="none"/>
        </w:tabs>
        <w:spacing w:line="290" w:lineRule="auto" w:before="118" w:after="0"/>
        <w:ind w:left="2534" w:right="707" w:hanging="548"/>
        <w:jc w:val="both"/>
        <w:rPr>
          <w:sz w:val="20"/>
        </w:rPr>
      </w:pPr>
      <w:r>
        <w:rPr>
          <w:sz w:val="20"/>
        </w:rPr>
        <w:t>The misstated information is reporting a significant change in a previously reported position, or a trend that has reversed.</w:t>
      </w:r>
    </w:p>
    <w:p>
      <w:pPr>
        <w:pStyle w:val="BodyText"/>
        <w:spacing w:before="2"/>
        <w:ind w:firstLine="0"/>
        <w:jc w:val="left"/>
        <w:rPr>
          <w:sz w:val="21"/>
        </w:rPr>
      </w:pPr>
    </w:p>
    <w:p>
      <w:pPr>
        <w:pStyle w:val="BodyText"/>
        <w:ind w:left="1987" w:firstLine="0"/>
        <w:jc w:val="left"/>
      </w:pPr>
      <w:r>
        <w:rPr>
          <w:spacing w:val="-2"/>
        </w:rPr>
        <w:t>Presentation</w:t>
      </w:r>
    </w:p>
    <w:p>
      <w:pPr>
        <w:pStyle w:val="ListParagraph"/>
        <w:numPr>
          <w:ilvl w:val="0"/>
          <w:numId w:val="119"/>
        </w:numPr>
        <w:tabs>
          <w:tab w:pos="2531" w:val="left" w:leader="none"/>
          <w:tab w:pos="2534" w:val="left" w:leader="none"/>
        </w:tabs>
        <w:spacing w:line="292" w:lineRule="auto" w:before="171" w:after="0"/>
        <w:ind w:left="2534" w:right="701" w:hanging="548"/>
        <w:jc w:val="both"/>
        <w:rPr>
          <w:sz w:val="20"/>
        </w:rPr>
      </w:pPr>
      <w:r>
        <w:rPr>
          <w:sz w:val="20"/>
        </w:rPr>
        <w:t>The misstatement that has arisen from the presentation of the sustainability information being misleading because the wording that has been used lacks clarity such that it could be interpreted in widely different ways. Accordingly, intended users might make different decisions depending on their interpretation.</w:t>
      </w:r>
    </w:p>
    <w:p>
      <w:pPr>
        <w:pStyle w:val="BodyText"/>
        <w:spacing w:before="6"/>
        <w:ind w:firstLine="0"/>
        <w:jc w:val="left"/>
      </w:pPr>
    </w:p>
    <w:p>
      <w:pPr>
        <w:pStyle w:val="BodyText"/>
        <w:ind w:left="1987" w:firstLine="0"/>
        <w:jc w:val="left"/>
      </w:pPr>
      <w:r>
        <w:rPr>
          <w:spacing w:val="-2"/>
        </w:rPr>
        <w:t>Management’s</w:t>
      </w:r>
      <w:r>
        <w:rPr>
          <w:spacing w:val="5"/>
        </w:rPr>
        <w:t> </w:t>
      </w:r>
      <w:r>
        <w:rPr>
          <w:spacing w:val="-2"/>
        </w:rPr>
        <w:t>behavior</w:t>
      </w:r>
    </w:p>
    <w:p>
      <w:pPr>
        <w:pStyle w:val="ListParagraph"/>
        <w:numPr>
          <w:ilvl w:val="0"/>
          <w:numId w:val="119"/>
        </w:numPr>
        <w:tabs>
          <w:tab w:pos="2534" w:val="left" w:leader="none"/>
        </w:tabs>
        <w:spacing w:line="292" w:lineRule="auto" w:before="171" w:after="0"/>
        <w:ind w:left="2534" w:right="706" w:hanging="548"/>
        <w:jc w:val="left"/>
        <w:rPr>
          <w:sz w:val="20"/>
        </w:rPr>
      </w:pPr>
      <w:r>
        <w:rPr>
          <w:sz w:val="20"/>
        </w:rPr>
        <w:t>The</w:t>
      </w:r>
      <w:r>
        <w:rPr>
          <w:spacing w:val="24"/>
          <w:sz w:val="20"/>
        </w:rPr>
        <w:t> </w:t>
      </w:r>
      <w:r>
        <w:rPr>
          <w:sz w:val="20"/>
        </w:rPr>
        <w:t>misstatement</w:t>
      </w:r>
      <w:r>
        <w:rPr>
          <w:spacing w:val="26"/>
          <w:sz w:val="20"/>
        </w:rPr>
        <w:t> </w:t>
      </w:r>
      <w:r>
        <w:rPr>
          <w:sz w:val="20"/>
        </w:rPr>
        <w:t>has</w:t>
      </w:r>
      <w:r>
        <w:rPr>
          <w:spacing w:val="25"/>
          <w:sz w:val="20"/>
        </w:rPr>
        <w:t> </w:t>
      </w:r>
      <w:r>
        <w:rPr>
          <w:sz w:val="20"/>
        </w:rPr>
        <w:t>arisen</w:t>
      </w:r>
      <w:r>
        <w:rPr>
          <w:spacing w:val="24"/>
          <w:sz w:val="20"/>
        </w:rPr>
        <w:t> </w:t>
      </w:r>
      <w:r>
        <w:rPr>
          <w:sz w:val="20"/>
        </w:rPr>
        <w:t>as</w:t>
      </w:r>
      <w:r>
        <w:rPr>
          <w:spacing w:val="25"/>
          <w:sz w:val="20"/>
        </w:rPr>
        <w:t> </w:t>
      </w:r>
      <w:r>
        <w:rPr>
          <w:sz w:val="20"/>
        </w:rPr>
        <w:t>a</w:t>
      </w:r>
      <w:r>
        <w:rPr>
          <w:spacing w:val="24"/>
          <w:sz w:val="20"/>
        </w:rPr>
        <w:t> </w:t>
      </w:r>
      <w:r>
        <w:rPr>
          <w:sz w:val="20"/>
        </w:rPr>
        <w:t>result</w:t>
      </w:r>
      <w:r>
        <w:rPr>
          <w:spacing w:val="26"/>
          <w:sz w:val="20"/>
        </w:rPr>
        <w:t> </w:t>
      </w:r>
      <w:r>
        <w:rPr>
          <w:sz w:val="20"/>
        </w:rPr>
        <w:t>of</w:t>
      </w:r>
      <w:r>
        <w:rPr>
          <w:spacing w:val="24"/>
          <w:sz w:val="20"/>
        </w:rPr>
        <w:t> </w:t>
      </w:r>
      <w:r>
        <w:rPr>
          <w:sz w:val="20"/>
        </w:rPr>
        <w:t>fraud</w:t>
      </w:r>
      <w:r>
        <w:rPr>
          <w:spacing w:val="24"/>
          <w:sz w:val="20"/>
        </w:rPr>
        <w:t> </w:t>
      </w:r>
      <w:r>
        <w:rPr>
          <w:sz w:val="20"/>
        </w:rPr>
        <w:t>by</w:t>
      </w:r>
      <w:r>
        <w:rPr>
          <w:spacing w:val="27"/>
          <w:sz w:val="20"/>
        </w:rPr>
        <w:t> </w:t>
      </w:r>
      <w:r>
        <w:rPr>
          <w:sz w:val="20"/>
        </w:rPr>
        <w:t>management</w:t>
      </w:r>
      <w:r>
        <w:rPr>
          <w:spacing w:val="24"/>
          <w:sz w:val="20"/>
        </w:rPr>
        <w:t> </w:t>
      </w:r>
      <w:r>
        <w:rPr>
          <w:sz w:val="20"/>
        </w:rPr>
        <w:t>to</w:t>
      </w:r>
      <w:r>
        <w:rPr>
          <w:spacing w:val="26"/>
          <w:sz w:val="20"/>
        </w:rPr>
        <w:t> </w:t>
      </w:r>
      <w:r>
        <w:rPr>
          <w:sz w:val="20"/>
        </w:rPr>
        <w:t>mislead</w:t>
      </w:r>
      <w:r>
        <w:rPr>
          <w:spacing w:val="26"/>
          <w:sz w:val="20"/>
        </w:rPr>
        <w:t> </w:t>
      </w:r>
      <w:r>
        <w:rPr>
          <w:sz w:val="20"/>
        </w:rPr>
        <w:t>intended </w:t>
      </w:r>
      <w:r>
        <w:rPr>
          <w:spacing w:val="-2"/>
          <w:sz w:val="20"/>
        </w:rPr>
        <w:t>users.</w:t>
      </w:r>
    </w:p>
    <w:p>
      <w:pPr>
        <w:pStyle w:val="ListParagraph"/>
        <w:numPr>
          <w:ilvl w:val="0"/>
          <w:numId w:val="119"/>
        </w:numPr>
        <w:tabs>
          <w:tab w:pos="2534" w:val="left" w:leader="none"/>
        </w:tabs>
        <w:spacing w:line="292" w:lineRule="auto" w:before="118" w:after="0"/>
        <w:ind w:left="2534" w:right="703" w:hanging="548"/>
        <w:jc w:val="left"/>
        <w:rPr>
          <w:sz w:val="20"/>
        </w:rPr>
      </w:pPr>
      <w:r>
        <w:rPr>
          <w:sz w:val="20"/>
        </w:rPr>
        <w:t>Management</w:t>
      </w:r>
      <w:r>
        <w:rPr>
          <w:spacing w:val="-1"/>
          <w:sz w:val="20"/>
        </w:rPr>
        <w:t> </w:t>
      </w:r>
      <w:r>
        <w:rPr>
          <w:sz w:val="20"/>
        </w:rPr>
        <w:t>is</w:t>
      </w:r>
      <w:r>
        <w:rPr>
          <w:spacing w:val="-2"/>
          <w:sz w:val="20"/>
        </w:rPr>
        <w:t> </w:t>
      </w:r>
      <w:r>
        <w:rPr>
          <w:sz w:val="20"/>
        </w:rPr>
        <w:t>reluctant</w:t>
      </w:r>
      <w:r>
        <w:rPr>
          <w:spacing w:val="-3"/>
          <w:sz w:val="20"/>
        </w:rPr>
        <w:t> </w:t>
      </w:r>
      <w:r>
        <w:rPr>
          <w:sz w:val="20"/>
        </w:rPr>
        <w:t>to</w:t>
      </w:r>
      <w:r>
        <w:rPr>
          <w:spacing w:val="-1"/>
          <w:sz w:val="20"/>
        </w:rPr>
        <w:t> </w:t>
      </w:r>
      <w:r>
        <w:rPr>
          <w:sz w:val="20"/>
        </w:rPr>
        <w:t>correct</w:t>
      </w:r>
      <w:r>
        <w:rPr>
          <w:spacing w:val="-3"/>
          <w:sz w:val="20"/>
        </w:rPr>
        <w:t> </w:t>
      </w:r>
      <w:r>
        <w:rPr>
          <w:sz w:val="20"/>
        </w:rPr>
        <w:t>the</w:t>
      </w:r>
      <w:r>
        <w:rPr>
          <w:spacing w:val="-4"/>
          <w:sz w:val="20"/>
        </w:rPr>
        <w:t> </w:t>
      </w:r>
      <w:r>
        <w:rPr>
          <w:sz w:val="20"/>
        </w:rPr>
        <w:t>misstatement for</w:t>
      </w:r>
      <w:r>
        <w:rPr>
          <w:spacing w:val="-2"/>
          <w:sz w:val="20"/>
        </w:rPr>
        <w:t> </w:t>
      </w:r>
      <w:r>
        <w:rPr>
          <w:sz w:val="20"/>
        </w:rPr>
        <w:t>reasons</w:t>
      </w:r>
      <w:r>
        <w:rPr>
          <w:spacing w:val="-2"/>
          <w:sz w:val="20"/>
        </w:rPr>
        <w:t> </w:t>
      </w:r>
      <w:r>
        <w:rPr>
          <w:sz w:val="20"/>
        </w:rPr>
        <w:t>other</w:t>
      </w:r>
      <w:r>
        <w:rPr>
          <w:spacing w:val="-2"/>
          <w:sz w:val="20"/>
        </w:rPr>
        <w:t> </w:t>
      </w:r>
      <w:r>
        <w:rPr>
          <w:sz w:val="20"/>
        </w:rPr>
        <w:t>than</w:t>
      </w:r>
      <w:r>
        <w:rPr>
          <w:spacing w:val="-4"/>
          <w:sz w:val="20"/>
        </w:rPr>
        <w:t> </w:t>
      </w:r>
      <w:r>
        <w:rPr>
          <w:sz w:val="20"/>
        </w:rPr>
        <w:t>they</w:t>
      </w:r>
      <w:r>
        <w:rPr>
          <w:spacing w:val="-2"/>
          <w:sz w:val="20"/>
        </w:rPr>
        <w:t> </w:t>
      </w:r>
      <w:r>
        <w:rPr>
          <w:sz w:val="20"/>
        </w:rPr>
        <w:t>consider it immaterial.</w:t>
      </w:r>
    </w:p>
    <w:p>
      <w:pPr>
        <w:pStyle w:val="ListParagraph"/>
        <w:numPr>
          <w:ilvl w:val="0"/>
          <w:numId w:val="119"/>
        </w:numPr>
        <w:tabs>
          <w:tab w:pos="2534" w:val="left" w:leader="none"/>
        </w:tabs>
        <w:spacing w:line="290" w:lineRule="auto" w:before="121" w:after="0"/>
        <w:ind w:left="2534" w:right="706" w:hanging="548"/>
        <w:jc w:val="left"/>
        <w:rPr>
          <w:sz w:val="20"/>
        </w:rPr>
      </w:pPr>
      <w:r>
        <w:rPr>
          <w:sz w:val="20"/>
        </w:rPr>
        <w:t>Management</w:t>
      </w:r>
      <w:r>
        <w:rPr>
          <w:spacing w:val="32"/>
          <w:sz w:val="20"/>
        </w:rPr>
        <w:t> </w:t>
      </w:r>
      <w:r>
        <w:rPr>
          <w:sz w:val="20"/>
        </w:rPr>
        <w:t>is</w:t>
      </w:r>
      <w:r>
        <w:rPr>
          <w:spacing w:val="34"/>
          <w:sz w:val="20"/>
        </w:rPr>
        <w:t> </w:t>
      </w:r>
      <w:r>
        <w:rPr>
          <w:sz w:val="20"/>
        </w:rPr>
        <w:t>reporting</w:t>
      </w:r>
      <w:r>
        <w:rPr>
          <w:spacing w:val="32"/>
          <w:sz w:val="20"/>
        </w:rPr>
        <w:t> </w:t>
      </w:r>
      <w:r>
        <w:rPr>
          <w:sz w:val="20"/>
        </w:rPr>
        <w:t>aggressive</w:t>
      </w:r>
      <w:r>
        <w:rPr>
          <w:spacing w:val="32"/>
          <w:sz w:val="20"/>
        </w:rPr>
        <w:t> </w:t>
      </w:r>
      <w:r>
        <w:rPr>
          <w:sz w:val="20"/>
        </w:rPr>
        <w:t>targets</w:t>
      </w:r>
      <w:r>
        <w:rPr>
          <w:spacing w:val="31"/>
          <w:sz w:val="20"/>
        </w:rPr>
        <w:t> </w:t>
      </w:r>
      <w:r>
        <w:rPr>
          <w:sz w:val="20"/>
        </w:rPr>
        <w:t>or</w:t>
      </w:r>
      <w:r>
        <w:rPr>
          <w:spacing w:val="33"/>
          <w:sz w:val="20"/>
        </w:rPr>
        <w:t> </w:t>
      </w:r>
      <w:r>
        <w:rPr>
          <w:sz w:val="20"/>
        </w:rPr>
        <w:t>estimates,</w:t>
      </w:r>
      <w:r>
        <w:rPr>
          <w:spacing w:val="32"/>
          <w:sz w:val="20"/>
        </w:rPr>
        <w:t> </w:t>
      </w:r>
      <w:r>
        <w:rPr>
          <w:sz w:val="20"/>
        </w:rPr>
        <w:t>or</w:t>
      </w:r>
      <w:r>
        <w:rPr>
          <w:spacing w:val="33"/>
          <w:sz w:val="20"/>
        </w:rPr>
        <w:t> </w:t>
      </w:r>
      <w:r>
        <w:rPr>
          <w:sz w:val="20"/>
        </w:rPr>
        <w:t>is</w:t>
      </w:r>
      <w:r>
        <w:rPr>
          <w:spacing w:val="31"/>
          <w:sz w:val="20"/>
        </w:rPr>
        <w:t> </w:t>
      </w:r>
      <w:r>
        <w:rPr>
          <w:sz w:val="20"/>
        </w:rPr>
        <w:t>defensive</w:t>
      </w:r>
      <w:r>
        <w:rPr>
          <w:spacing w:val="32"/>
          <w:sz w:val="20"/>
        </w:rPr>
        <w:t> </w:t>
      </w:r>
      <w:r>
        <w:rPr>
          <w:sz w:val="20"/>
        </w:rPr>
        <w:t>in</w:t>
      </w:r>
      <w:r>
        <w:rPr>
          <w:spacing w:val="35"/>
          <w:sz w:val="20"/>
        </w:rPr>
        <w:t> </w:t>
      </w:r>
      <w:r>
        <w:rPr>
          <w:sz w:val="20"/>
        </w:rPr>
        <w:t>providing </w:t>
      </w:r>
      <w:r>
        <w:rPr>
          <w:spacing w:val="-2"/>
          <w:sz w:val="20"/>
        </w:rPr>
        <w:t>explanations.</w:t>
      </w:r>
    </w:p>
    <w:p>
      <w:pPr>
        <w:pStyle w:val="BodyText"/>
        <w:spacing w:line="292" w:lineRule="auto" w:before="122"/>
        <w:ind w:left="1987" w:right="700"/>
      </w:pPr>
      <w:r>
        <w:rPr/>
        <w:t>A418.</w:t>
      </w:r>
      <w:r>
        <w:rPr>
          <w:spacing w:val="-14"/>
        </w:rPr>
        <w:t> </w:t>
      </w:r>
      <w:r>
        <w:rPr/>
        <w:t>Misstatements in qualitative information are as important as misstatements in quantitative information.</w:t>
      </w:r>
      <w:r>
        <w:rPr>
          <w:spacing w:val="-9"/>
        </w:rPr>
        <w:t> </w:t>
      </w:r>
      <w:r>
        <w:rPr/>
        <w:t>If</w:t>
      </w:r>
      <w:r>
        <w:rPr>
          <w:spacing w:val="-9"/>
        </w:rPr>
        <w:t> </w:t>
      </w:r>
      <w:r>
        <w:rPr/>
        <w:t>the</w:t>
      </w:r>
      <w:r>
        <w:rPr>
          <w:spacing w:val="-9"/>
        </w:rPr>
        <w:t> </w:t>
      </w:r>
      <w:r>
        <w:rPr/>
        <w:t>misstatements</w:t>
      </w:r>
      <w:r>
        <w:rPr>
          <w:spacing w:val="-9"/>
        </w:rPr>
        <w:t> </w:t>
      </w:r>
      <w:r>
        <w:rPr/>
        <w:t>in</w:t>
      </w:r>
      <w:r>
        <w:rPr>
          <w:spacing w:val="-9"/>
        </w:rPr>
        <w:t> </w:t>
      </w:r>
      <w:r>
        <w:rPr/>
        <w:t>qualitative</w:t>
      </w:r>
      <w:r>
        <w:rPr>
          <w:spacing w:val="-9"/>
        </w:rPr>
        <w:t> </w:t>
      </w:r>
      <w:r>
        <w:rPr/>
        <w:t>information</w:t>
      </w:r>
      <w:r>
        <w:rPr>
          <w:spacing w:val="-9"/>
        </w:rPr>
        <w:t> </w:t>
      </w:r>
      <w:r>
        <w:rPr/>
        <w:t>are</w:t>
      </w:r>
      <w:r>
        <w:rPr>
          <w:spacing w:val="-9"/>
        </w:rPr>
        <w:t> </w:t>
      </w:r>
      <w:r>
        <w:rPr/>
        <w:t>not</w:t>
      </w:r>
      <w:r>
        <w:rPr>
          <w:spacing w:val="-9"/>
        </w:rPr>
        <w:t> </w:t>
      </w:r>
      <w:r>
        <w:rPr/>
        <w:t>corrected</w:t>
      </w:r>
      <w:r>
        <w:rPr>
          <w:spacing w:val="-9"/>
        </w:rPr>
        <w:t> </w:t>
      </w:r>
      <w:r>
        <w:rPr/>
        <w:t>by</w:t>
      </w:r>
      <w:r>
        <w:rPr>
          <w:spacing w:val="-9"/>
        </w:rPr>
        <w:t> </w:t>
      </w:r>
      <w:r>
        <w:rPr/>
        <w:t>management,</w:t>
      </w:r>
      <w:r>
        <w:rPr>
          <w:spacing w:val="-9"/>
        </w:rPr>
        <w:t> </w:t>
      </w:r>
      <w:r>
        <w:rPr/>
        <w:t>the practitioner</w:t>
      </w:r>
      <w:r>
        <w:rPr>
          <w:spacing w:val="-7"/>
        </w:rPr>
        <w:t> </w:t>
      </w:r>
      <w:r>
        <w:rPr/>
        <w:t>may</w:t>
      </w:r>
      <w:r>
        <w:rPr>
          <w:spacing w:val="-5"/>
        </w:rPr>
        <w:t> </w:t>
      </w:r>
      <w:r>
        <w:rPr/>
        <w:t>accumulate</w:t>
      </w:r>
      <w:r>
        <w:rPr>
          <w:spacing w:val="-8"/>
        </w:rPr>
        <w:t> </w:t>
      </w:r>
      <w:r>
        <w:rPr/>
        <w:t>them</w:t>
      </w:r>
      <w:r>
        <w:rPr>
          <w:spacing w:val="-6"/>
        </w:rPr>
        <w:t> </w:t>
      </w:r>
      <w:r>
        <w:rPr/>
        <w:t>by</w:t>
      </w:r>
      <w:r>
        <w:rPr>
          <w:spacing w:val="-7"/>
        </w:rPr>
        <w:t> </w:t>
      </w:r>
      <w:r>
        <w:rPr/>
        <w:t>listing</w:t>
      </w:r>
      <w:r>
        <w:rPr>
          <w:spacing w:val="-8"/>
        </w:rPr>
        <w:t> </w:t>
      </w:r>
      <w:r>
        <w:rPr/>
        <w:t>them,</w:t>
      </w:r>
      <w:r>
        <w:rPr>
          <w:spacing w:val="-8"/>
        </w:rPr>
        <w:t> </w:t>
      </w:r>
      <w:r>
        <w:rPr/>
        <w:t>or</w:t>
      </w:r>
      <w:r>
        <w:rPr>
          <w:spacing w:val="-5"/>
        </w:rPr>
        <w:t> </w:t>
      </w:r>
      <w:r>
        <w:rPr/>
        <w:t>marking</w:t>
      </w:r>
      <w:r>
        <w:rPr>
          <w:spacing w:val="-6"/>
        </w:rPr>
        <w:t> </w:t>
      </w:r>
      <w:r>
        <w:rPr/>
        <w:t>up</w:t>
      </w:r>
      <w:r>
        <w:rPr>
          <w:spacing w:val="-6"/>
        </w:rPr>
        <w:t> </w:t>
      </w:r>
      <w:r>
        <w:rPr/>
        <w:t>or</w:t>
      </w:r>
      <w:r>
        <w:rPr>
          <w:spacing w:val="-7"/>
        </w:rPr>
        <w:t> </w:t>
      </w:r>
      <w:r>
        <w:rPr/>
        <w:t>highlighting</w:t>
      </w:r>
      <w:r>
        <w:rPr>
          <w:spacing w:val="-6"/>
        </w:rPr>
        <w:t> </w:t>
      </w:r>
      <w:r>
        <w:rPr/>
        <w:t>them</w:t>
      </w:r>
      <w:r>
        <w:rPr>
          <w:spacing w:val="-8"/>
        </w:rPr>
        <w:t> </w:t>
      </w:r>
      <w:r>
        <w:rPr/>
        <w:t>in</w:t>
      </w:r>
      <w:r>
        <w:rPr>
          <w:spacing w:val="-8"/>
        </w:rPr>
        <w:t> </w:t>
      </w:r>
      <w:r>
        <w:rPr/>
        <w:t>a</w:t>
      </w:r>
      <w:r>
        <w:rPr>
          <w:spacing w:val="-6"/>
        </w:rPr>
        <w:t> </w:t>
      </w:r>
      <w:r>
        <w:rPr/>
        <w:t>copy</w:t>
      </w:r>
      <w:r>
        <w:rPr>
          <w:spacing w:val="-7"/>
        </w:rPr>
        <w:t> </w:t>
      </w:r>
      <w:r>
        <w:rPr/>
        <w:t>of the sustainability information. When it is not possible to add the misstatements together to determine their effect in the aggregate, the practitioner may consider whether there are any commonalities among the misstatements, such as whether the misstatements reflect a more favorable outcome that is collectively material, or indicate management bias.</w:t>
      </w:r>
    </w:p>
    <w:p>
      <w:pPr>
        <w:pStyle w:val="BodyText"/>
        <w:spacing w:line="290" w:lineRule="auto" w:before="117"/>
        <w:ind w:left="1987" w:right="706"/>
      </w:pPr>
      <w:r>
        <w:rPr/>
        <w:t>A419.</w:t>
      </w:r>
      <w:r>
        <w:rPr>
          <w:spacing w:val="-14"/>
        </w:rPr>
        <w:t> </w:t>
      </w:r>
      <w:r>
        <w:rPr/>
        <w:t>Other factors that may help the practitioner evaluate the materiality of misstatements include </w:t>
      </w:r>
      <w:r>
        <w:rPr>
          <w:spacing w:val="-2"/>
        </w:rPr>
        <w:t>understanding:</w:t>
      </w:r>
    </w:p>
    <w:p>
      <w:pPr>
        <w:pStyle w:val="ListParagraph"/>
        <w:numPr>
          <w:ilvl w:val="1"/>
          <w:numId w:val="119"/>
        </w:numPr>
        <w:tabs>
          <w:tab w:pos="2532" w:val="left" w:leader="none"/>
          <w:tab w:pos="2534" w:val="left" w:leader="none"/>
        </w:tabs>
        <w:spacing w:line="290" w:lineRule="auto" w:before="110" w:after="0"/>
        <w:ind w:left="2534" w:right="703" w:hanging="548"/>
        <w:jc w:val="both"/>
        <w:rPr>
          <w:sz w:val="20"/>
        </w:rPr>
      </w:pPr>
      <w:r>
        <w:rPr>
          <w:sz w:val="20"/>
        </w:rPr>
        <w:t>The underlying cause of identified misstatements. For example, if the qualitative misstatement</w:t>
      </w:r>
      <w:r>
        <w:rPr>
          <w:spacing w:val="-13"/>
          <w:sz w:val="20"/>
        </w:rPr>
        <w:t> </w:t>
      </w:r>
      <w:r>
        <w:rPr>
          <w:sz w:val="20"/>
        </w:rPr>
        <w:t>is</w:t>
      </w:r>
      <w:r>
        <w:rPr>
          <w:spacing w:val="-12"/>
          <w:sz w:val="20"/>
        </w:rPr>
        <w:t> </w:t>
      </w:r>
      <w:r>
        <w:rPr>
          <w:sz w:val="20"/>
        </w:rPr>
        <w:t>because</w:t>
      </w:r>
      <w:r>
        <w:rPr>
          <w:spacing w:val="-9"/>
          <w:sz w:val="20"/>
        </w:rPr>
        <w:t> </w:t>
      </w:r>
      <w:r>
        <w:rPr>
          <w:sz w:val="20"/>
        </w:rPr>
        <w:t>management</w:t>
      </w:r>
      <w:r>
        <w:rPr>
          <w:spacing w:val="-11"/>
          <w:sz w:val="20"/>
        </w:rPr>
        <w:t> </w:t>
      </w:r>
      <w:r>
        <w:rPr>
          <w:sz w:val="20"/>
        </w:rPr>
        <w:t>has</w:t>
      </w:r>
      <w:r>
        <w:rPr>
          <w:spacing w:val="-12"/>
          <w:sz w:val="20"/>
        </w:rPr>
        <w:t> </w:t>
      </w:r>
      <w:r>
        <w:rPr>
          <w:sz w:val="20"/>
        </w:rPr>
        <w:t>intentionally</w:t>
      </w:r>
      <w:r>
        <w:rPr>
          <w:spacing w:val="-12"/>
          <w:sz w:val="20"/>
        </w:rPr>
        <w:t> </w:t>
      </w:r>
      <w:r>
        <w:rPr>
          <w:sz w:val="20"/>
        </w:rPr>
        <w:t>decided</w:t>
      </w:r>
      <w:r>
        <w:rPr>
          <w:spacing w:val="-13"/>
          <w:sz w:val="20"/>
        </w:rPr>
        <w:t> </w:t>
      </w:r>
      <w:r>
        <w:rPr>
          <w:sz w:val="20"/>
        </w:rPr>
        <w:t>to</w:t>
      </w:r>
      <w:r>
        <w:rPr>
          <w:spacing w:val="-11"/>
          <w:sz w:val="20"/>
        </w:rPr>
        <w:t> </w:t>
      </w:r>
      <w:r>
        <w:rPr>
          <w:sz w:val="20"/>
        </w:rPr>
        <w:t>misrepresent</w:t>
      </w:r>
      <w:r>
        <w:rPr>
          <w:spacing w:val="-11"/>
          <w:sz w:val="20"/>
        </w:rPr>
        <w:t> </w:t>
      </w:r>
      <w:r>
        <w:rPr>
          <w:sz w:val="20"/>
        </w:rPr>
        <w:t>facts,</w:t>
      </w:r>
      <w:r>
        <w:rPr>
          <w:spacing w:val="-13"/>
          <w:sz w:val="20"/>
        </w:rPr>
        <w:t> </w:t>
      </w:r>
      <w:r>
        <w:rPr>
          <w:sz w:val="20"/>
        </w:rPr>
        <w:t>this may indicate the possibility that the sustainability information may contain a material misstatement due to fraud</w:t>
      </w:r>
    </w:p>
    <w:p>
      <w:pPr>
        <w:pStyle w:val="ListParagraph"/>
        <w:numPr>
          <w:ilvl w:val="1"/>
          <w:numId w:val="119"/>
        </w:numPr>
        <w:tabs>
          <w:tab w:pos="2532" w:val="left" w:leader="none"/>
          <w:tab w:pos="2534" w:val="left" w:leader="none"/>
        </w:tabs>
        <w:spacing w:line="290" w:lineRule="auto" w:before="109" w:after="0"/>
        <w:ind w:left="2534" w:right="696" w:hanging="548"/>
        <w:jc w:val="both"/>
        <w:rPr>
          <w:sz w:val="20"/>
        </w:rPr>
      </w:pPr>
      <w:r>
        <w:rPr>
          <w:sz w:val="20"/>
        </w:rPr>
        <w:t>Whether a misstatement may have an indirect effect on misstatements identified in other areas</w:t>
      </w:r>
      <w:r>
        <w:rPr>
          <w:spacing w:val="-3"/>
          <w:sz w:val="20"/>
        </w:rPr>
        <w:t> </w:t>
      </w:r>
      <w:r>
        <w:rPr>
          <w:sz w:val="20"/>
        </w:rPr>
        <w:t>of</w:t>
      </w:r>
      <w:r>
        <w:rPr>
          <w:spacing w:val="-2"/>
          <w:sz w:val="20"/>
        </w:rPr>
        <w:t> </w:t>
      </w:r>
      <w:r>
        <w:rPr>
          <w:sz w:val="20"/>
        </w:rPr>
        <w:t>the</w:t>
      </w:r>
      <w:r>
        <w:rPr>
          <w:spacing w:val="-4"/>
          <w:sz w:val="20"/>
        </w:rPr>
        <w:t> </w:t>
      </w:r>
      <w:r>
        <w:rPr>
          <w:sz w:val="20"/>
        </w:rPr>
        <w:t>engagement. For</w:t>
      </w:r>
      <w:r>
        <w:rPr>
          <w:spacing w:val="-4"/>
          <w:sz w:val="20"/>
        </w:rPr>
        <w:t> </w:t>
      </w:r>
      <w:r>
        <w:rPr>
          <w:sz w:val="20"/>
        </w:rPr>
        <w:t>example,</w:t>
      </w:r>
      <w:r>
        <w:rPr>
          <w:spacing w:val="-4"/>
          <w:sz w:val="20"/>
        </w:rPr>
        <w:t> </w:t>
      </w:r>
      <w:r>
        <w:rPr>
          <w:sz w:val="20"/>
        </w:rPr>
        <w:t>an</w:t>
      </w:r>
      <w:r>
        <w:rPr>
          <w:spacing w:val="-4"/>
          <w:sz w:val="20"/>
        </w:rPr>
        <w:t> </w:t>
      </w:r>
      <w:r>
        <w:rPr>
          <w:sz w:val="20"/>
        </w:rPr>
        <w:t>otherwise</w:t>
      </w:r>
      <w:r>
        <w:rPr>
          <w:spacing w:val="-2"/>
          <w:sz w:val="20"/>
        </w:rPr>
        <w:t> </w:t>
      </w:r>
      <w:r>
        <w:rPr>
          <w:sz w:val="20"/>
        </w:rPr>
        <w:t>immaterial</w:t>
      </w:r>
      <w:r>
        <w:rPr>
          <w:spacing w:val="-3"/>
          <w:sz w:val="20"/>
        </w:rPr>
        <w:t> </w:t>
      </w:r>
      <w:r>
        <w:rPr>
          <w:sz w:val="20"/>
        </w:rPr>
        <w:t>overstatement</w:t>
      </w:r>
      <w:r>
        <w:rPr>
          <w:spacing w:val="-4"/>
          <w:sz w:val="20"/>
        </w:rPr>
        <w:t> </w:t>
      </w:r>
      <w:r>
        <w:rPr>
          <w:sz w:val="20"/>
        </w:rPr>
        <w:t>of</w:t>
      </w:r>
      <w:r>
        <w:rPr>
          <w:spacing w:val="-4"/>
          <w:sz w:val="20"/>
        </w:rPr>
        <w:t> </w:t>
      </w:r>
      <w:r>
        <w:rPr>
          <w:sz w:val="20"/>
        </w:rPr>
        <w:t>an</w:t>
      </w:r>
      <w:r>
        <w:rPr>
          <w:spacing w:val="-2"/>
          <w:sz w:val="20"/>
        </w:rPr>
        <w:t> </w:t>
      </w:r>
      <w:r>
        <w:rPr>
          <w:sz w:val="20"/>
        </w:rPr>
        <w:t>item might</w:t>
      </w:r>
      <w:r>
        <w:rPr>
          <w:spacing w:val="-9"/>
          <w:sz w:val="20"/>
        </w:rPr>
        <w:t> </w:t>
      </w:r>
      <w:r>
        <w:rPr>
          <w:sz w:val="20"/>
        </w:rPr>
        <w:t>indirectly</w:t>
      </w:r>
      <w:r>
        <w:rPr>
          <w:spacing w:val="-10"/>
          <w:sz w:val="20"/>
        </w:rPr>
        <w:t> </w:t>
      </w:r>
      <w:r>
        <w:rPr>
          <w:sz w:val="20"/>
        </w:rPr>
        <w:t>affect</w:t>
      </w:r>
      <w:r>
        <w:rPr>
          <w:spacing w:val="-9"/>
          <w:sz w:val="20"/>
        </w:rPr>
        <w:t> </w:t>
      </w:r>
      <w:r>
        <w:rPr>
          <w:sz w:val="20"/>
        </w:rPr>
        <w:t>a</w:t>
      </w:r>
      <w:r>
        <w:rPr>
          <w:spacing w:val="-9"/>
          <w:sz w:val="20"/>
        </w:rPr>
        <w:t> </w:t>
      </w:r>
      <w:r>
        <w:rPr>
          <w:sz w:val="20"/>
        </w:rPr>
        <w:t>more</w:t>
      </w:r>
      <w:r>
        <w:rPr>
          <w:spacing w:val="-11"/>
          <w:sz w:val="20"/>
        </w:rPr>
        <w:t> </w:t>
      </w:r>
      <w:r>
        <w:rPr>
          <w:sz w:val="20"/>
        </w:rPr>
        <w:t>significant</w:t>
      </w:r>
      <w:r>
        <w:rPr>
          <w:spacing w:val="-11"/>
          <w:sz w:val="20"/>
        </w:rPr>
        <w:t> </w:t>
      </w:r>
      <w:r>
        <w:rPr>
          <w:sz w:val="20"/>
        </w:rPr>
        <w:t>calculation</w:t>
      </w:r>
      <w:r>
        <w:rPr>
          <w:spacing w:val="-9"/>
          <w:sz w:val="20"/>
        </w:rPr>
        <w:t> </w:t>
      </w:r>
      <w:r>
        <w:rPr>
          <w:sz w:val="20"/>
        </w:rPr>
        <w:t>that</w:t>
      </w:r>
      <w:r>
        <w:rPr>
          <w:spacing w:val="-9"/>
          <w:sz w:val="20"/>
        </w:rPr>
        <w:t> </w:t>
      </w:r>
      <w:r>
        <w:rPr>
          <w:sz w:val="20"/>
        </w:rPr>
        <w:t>incorporates</w:t>
      </w:r>
      <w:r>
        <w:rPr>
          <w:spacing w:val="-10"/>
          <w:sz w:val="20"/>
        </w:rPr>
        <w:t> </w:t>
      </w:r>
      <w:r>
        <w:rPr>
          <w:sz w:val="20"/>
        </w:rPr>
        <w:t>the</w:t>
      </w:r>
      <w:r>
        <w:rPr>
          <w:spacing w:val="-9"/>
          <w:sz w:val="20"/>
        </w:rPr>
        <w:t> </w:t>
      </w:r>
      <w:r>
        <w:rPr>
          <w:sz w:val="20"/>
        </w:rPr>
        <w:t>item,</w:t>
      </w:r>
      <w:r>
        <w:rPr>
          <w:spacing w:val="-9"/>
          <w:sz w:val="20"/>
        </w:rPr>
        <w:t> </w:t>
      </w:r>
      <w:r>
        <w:rPr>
          <w:sz w:val="20"/>
        </w:rPr>
        <w:t>causing</w:t>
      </w:r>
      <w:r>
        <w:rPr>
          <w:spacing w:val="-10"/>
          <w:sz w:val="20"/>
        </w:rPr>
        <w:t> </w:t>
      </w:r>
      <w:r>
        <w:rPr>
          <w:sz w:val="20"/>
        </w:rPr>
        <w:t>that calculation</w:t>
      </w:r>
      <w:r>
        <w:rPr>
          <w:spacing w:val="67"/>
          <w:sz w:val="20"/>
        </w:rPr>
        <w:t> </w:t>
      </w:r>
      <w:r>
        <w:rPr>
          <w:sz w:val="20"/>
        </w:rPr>
        <w:t>to</w:t>
      </w:r>
      <w:r>
        <w:rPr>
          <w:spacing w:val="67"/>
          <w:sz w:val="20"/>
        </w:rPr>
        <w:t> </w:t>
      </w:r>
      <w:r>
        <w:rPr>
          <w:sz w:val="20"/>
        </w:rPr>
        <w:t>fall</w:t>
      </w:r>
      <w:r>
        <w:rPr>
          <w:spacing w:val="69"/>
          <w:sz w:val="20"/>
        </w:rPr>
        <w:t> </w:t>
      </w:r>
      <w:r>
        <w:rPr>
          <w:sz w:val="20"/>
        </w:rPr>
        <w:t>below</w:t>
      </w:r>
      <w:r>
        <w:rPr>
          <w:spacing w:val="72"/>
          <w:sz w:val="20"/>
        </w:rPr>
        <w:t> </w:t>
      </w:r>
      <w:r>
        <w:rPr>
          <w:sz w:val="20"/>
        </w:rPr>
        <w:t>the</w:t>
      </w:r>
      <w:r>
        <w:rPr>
          <w:spacing w:val="67"/>
          <w:sz w:val="20"/>
        </w:rPr>
        <w:t> </w:t>
      </w:r>
      <w:r>
        <w:rPr>
          <w:sz w:val="20"/>
        </w:rPr>
        <w:t>required</w:t>
      </w:r>
      <w:r>
        <w:rPr>
          <w:spacing w:val="69"/>
          <w:sz w:val="20"/>
        </w:rPr>
        <w:t> </w:t>
      </w:r>
      <w:r>
        <w:rPr>
          <w:sz w:val="20"/>
        </w:rPr>
        <w:t>minimum</w:t>
      </w:r>
      <w:r>
        <w:rPr>
          <w:spacing w:val="69"/>
          <w:sz w:val="20"/>
        </w:rPr>
        <w:t> </w:t>
      </w:r>
      <w:r>
        <w:rPr>
          <w:sz w:val="20"/>
        </w:rPr>
        <w:t>threshold</w:t>
      </w:r>
      <w:r>
        <w:rPr>
          <w:spacing w:val="67"/>
          <w:sz w:val="20"/>
        </w:rPr>
        <w:t> </w:t>
      </w:r>
      <w:r>
        <w:rPr>
          <w:sz w:val="20"/>
        </w:rPr>
        <w:t>included</w:t>
      </w:r>
      <w:r>
        <w:rPr>
          <w:spacing w:val="69"/>
          <w:sz w:val="20"/>
        </w:rPr>
        <w:t> </w:t>
      </w:r>
      <w:r>
        <w:rPr>
          <w:sz w:val="20"/>
        </w:rPr>
        <w:t>in</w:t>
      </w:r>
      <w:r>
        <w:rPr>
          <w:spacing w:val="69"/>
          <w:sz w:val="20"/>
        </w:rPr>
        <w:t> </w:t>
      </w:r>
      <w:r>
        <w:rPr>
          <w:sz w:val="20"/>
        </w:rPr>
        <w:t>a</w:t>
      </w:r>
      <w:r>
        <w:rPr>
          <w:spacing w:val="67"/>
          <w:sz w:val="20"/>
        </w:rPr>
        <w:t> </w:t>
      </w:r>
      <w:r>
        <w:rPr>
          <w:sz w:val="20"/>
        </w:rPr>
        <w:t>contractual</w:t>
      </w:r>
    </w:p>
    <w:p>
      <w:pPr>
        <w:spacing w:after="0" w:line="290" w:lineRule="auto"/>
        <w:jc w:val="both"/>
        <w:rPr>
          <w:sz w:val="20"/>
        </w:rPr>
        <w:sectPr>
          <w:pgSz w:w="11910" w:h="16840"/>
          <w:pgMar w:header="735" w:footer="1115" w:top="1100" w:bottom="1300" w:left="0" w:right="740"/>
        </w:sectPr>
      </w:pPr>
    </w:p>
    <w:p>
      <w:pPr>
        <w:pStyle w:val="BodyText"/>
        <w:spacing w:before="5"/>
        <w:ind w:firstLine="0"/>
        <w:jc w:val="left"/>
        <w:rPr>
          <w:sz w:val="16"/>
        </w:rPr>
      </w:pPr>
    </w:p>
    <w:p>
      <w:pPr>
        <w:pStyle w:val="BodyText"/>
        <w:spacing w:line="292" w:lineRule="auto" w:before="93"/>
        <w:ind w:left="2534" w:right="699" w:firstLine="0"/>
      </w:pPr>
      <w:r>
        <w:rPr/>
        <w:t>requirement, or the qualification criteria for a scheme, grant or funding. Similarly, the lack of a required approval for a relatively unimportant transaction might not be material individually, but it could have implications for the operating effectiveness of controls in areas of the sustainability information that users might consider important.</w:t>
      </w:r>
    </w:p>
    <w:p>
      <w:pPr>
        <w:pStyle w:val="BodyText"/>
        <w:spacing w:before="9"/>
        <w:ind w:firstLine="0"/>
        <w:jc w:val="left"/>
      </w:pPr>
    </w:p>
    <w:p>
      <w:pPr>
        <w:pStyle w:val="BodyText"/>
        <w:ind w:left="1440" w:firstLine="0"/>
        <w:jc w:val="left"/>
      </w:pPr>
      <w:r>
        <w:rPr/>
        <w:t>Measurement</w:t>
      </w:r>
      <w:r>
        <w:rPr>
          <w:spacing w:val="-10"/>
        </w:rPr>
        <w:t> </w:t>
      </w:r>
      <w:r>
        <w:rPr/>
        <w:t>or</w:t>
      </w:r>
      <w:r>
        <w:rPr>
          <w:spacing w:val="-7"/>
        </w:rPr>
        <w:t> </w:t>
      </w:r>
      <w:r>
        <w:rPr/>
        <w:t>Evaluation</w:t>
      </w:r>
      <w:r>
        <w:rPr>
          <w:spacing w:val="-8"/>
        </w:rPr>
        <w:t> </w:t>
      </w:r>
      <w:r>
        <w:rPr/>
        <w:t>Uncertainty</w:t>
      </w:r>
      <w:r>
        <w:rPr>
          <w:spacing w:val="-6"/>
        </w:rPr>
        <w:t> </w:t>
      </w:r>
      <w:r>
        <w:rPr/>
        <w:t>(Ref.</w:t>
      </w:r>
      <w:r>
        <w:rPr>
          <w:spacing w:val="-8"/>
        </w:rPr>
        <w:t> </w:t>
      </w:r>
      <w:r>
        <w:rPr/>
        <w:t>Para.</w:t>
      </w:r>
      <w:r>
        <w:rPr>
          <w:spacing w:val="-10"/>
        </w:rPr>
        <w:t> </w:t>
      </w:r>
      <w:r>
        <w:rPr>
          <w:spacing w:val="-4"/>
        </w:rPr>
        <w:t>144)</w:t>
      </w:r>
    </w:p>
    <w:p>
      <w:pPr>
        <w:pStyle w:val="BodyText"/>
        <w:spacing w:line="292" w:lineRule="auto" w:before="171"/>
        <w:ind w:left="1987" w:right="698"/>
      </w:pPr>
      <w:r>
        <w:rPr/>
        <w:t>A420.</w:t>
      </w:r>
      <w:r>
        <w:rPr>
          <w:spacing w:val="-14"/>
        </w:rPr>
        <w:t> </w:t>
      </w:r>
      <w:r>
        <w:rPr/>
        <w:t>The</w:t>
      </w:r>
      <w:r>
        <w:rPr>
          <w:spacing w:val="-14"/>
        </w:rPr>
        <w:t> </w:t>
      </w:r>
      <w:r>
        <w:rPr/>
        <w:t>sustainability</w:t>
      </w:r>
      <w:r>
        <w:rPr>
          <w:spacing w:val="-14"/>
        </w:rPr>
        <w:t> </w:t>
      </w:r>
      <w:r>
        <w:rPr/>
        <w:t>matter</w:t>
      </w:r>
      <w:r>
        <w:rPr>
          <w:spacing w:val="-14"/>
        </w:rPr>
        <w:t> </w:t>
      </w:r>
      <w:r>
        <w:rPr/>
        <w:t>may</w:t>
      </w:r>
      <w:r>
        <w:rPr>
          <w:spacing w:val="-14"/>
        </w:rPr>
        <w:t> </w:t>
      </w:r>
      <w:r>
        <w:rPr/>
        <w:t>have</w:t>
      </w:r>
      <w:r>
        <w:rPr>
          <w:spacing w:val="-14"/>
        </w:rPr>
        <w:t> </w:t>
      </w:r>
      <w:r>
        <w:rPr/>
        <w:t>inherent</w:t>
      </w:r>
      <w:r>
        <w:rPr>
          <w:spacing w:val="-14"/>
        </w:rPr>
        <w:t> </w:t>
      </w:r>
      <w:r>
        <w:rPr/>
        <w:t>measurement</w:t>
      </w:r>
      <w:r>
        <w:rPr>
          <w:spacing w:val="-14"/>
        </w:rPr>
        <w:t> </w:t>
      </w:r>
      <w:r>
        <w:rPr/>
        <w:t>or</w:t>
      </w:r>
      <w:r>
        <w:rPr>
          <w:spacing w:val="-14"/>
        </w:rPr>
        <w:t> </w:t>
      </w:r>
      <w:r>
        <w:rPr/>
        <w:t>evaluation</w:t>
      </w:r>
      <w:r>
        <w:rPr>
          <w:spacing w:val="-13"/>
        </w:rPr>
        <w:t> </w:t>
      </w:r>
      <w:r>
        <w:rPr/>
        <w:t>uncertainty</w:t>
      </w:r>
      <w:r>
        <w:rPr>
          <w:spacing w:val="-14"/>
        </w:rPr>
        <w:t> </w:t>
      </w:r>
      <w:r>
        <w:rPr/>
        <w:t>(for</w:t>
      </w:r>
      <w:r>
        <w:rPr>
          <w:spacing w:val="-14"/>
        </w:rPr>
        <w:t> </w:t>
      </w:r>
      <w:r>
        <w:rPr/>
        <w:t>example, the</w:t>
      </w:r>
      <w:r>
        <w:rPr>
          <w:spacing w:val="-8"/>
        </w:rPr>
        <w:t> </w:t>
      </w:r>
      <w:r>
        <w:rPr/>
        <w:t>estimation</w:t>
      </w:r>
      <w:r>
        <w:rPr>
          <w:spacing w:val="-9"/>
        </w:rPr>
        <w:t> </w:t>
      </w:r>
      <w:r>
        <w:rPr/>
        <w:t>of</w:t>
      </w:r>
      <w:r>
        <w:rPr>
          <w:spacing w:val="-8"/>
        </w:rPr>
        <w:t> </w:t>
      </w:r>
      <w:r>
        <w:rPr/>
        <w:t>climate-related</w:t>
      </w:r>
      <w:r>
        <w:rPr>
          <w:spacing w:val="-8"/>
        </w:rPr>
        <w:t> </w:t>
      </w:r>
      <w:r>
        <w:rPr/>
        <w:t>risks</w:t>
      </w:r>
      <w:r>
        <w:rPr>
          <w:spacing w:val="-9"/>
        </w:rPr>
        <w:t> </w:t>
      </w:r>
      <w:r>
        <w:rPr/>
        <w:t>in</w:t>
      </w:r>
      <w:r>
        <w:rPr>
          <w:spacing w:val="-8"/>
        </w:rPr>
        <w:t> </w:t>
      </w:r>
      <w:r>
        <w:rPr/>
        <w:t>the</w:t>
      </w:r>
      <w:r>
        <w:rPr>
          <w:spacing w:val="-8"/>
        </w:rPr>
        <w:t> </w:t>
      </w:r>
      <w:r>
        <w:rPr/>
        <w:t>long</w:t>
      </w:r>
      <w:r>
        <w:rPr>
          <w:spacing w:val="-10"/>
        </w:rPr>
        <w:t> </w:t>
      </w:r>
      <w:r>
        <w:rPr/>
        <w:t>term</w:t>
      </w:r>
      <w:r>
        <w:rPr>
          <w:spacing w:val="-7"/>
        </w:rPr>
        <w:t> </w:t>
      </w:r>
      <w:r>
        <w:rPr/>
        <w:t>across</w:t>
      </w:r>
      <w:r>
        <w:rPr>
          <w:spacing w:val="-9"/>
        </w:rPr>
        <w:t> </w:t>
      </w:r>
      <w:r>
        <w:rPr/>
        <w:t>the</w:t>
      </w:r>
      <w:r>
        <w:rPr>
          <w:spacing w:val="-11"/>
        </w:rPr>
        <w:t> </w:t>
      </w:r>
      <w:r>
        <w:rPr/>
        <w:t>entity’s</w:t>
      </w:r>
      <w:r>
        <w:rPr>
          <w:spacing w:val="-9"/>
        </w:rPr>
        <w:t> </w:t>
      </w:r>
      <w:r>
        <w:rPr/>
        <w:t>value</w:t>
      </w:r>
      <w:r>
        <w:rPr>
          <w:spacing w:val="-9"/>
        </w:rPr>
        <w:t> </w:t>
      </w:r>
      <w:r>
        <w:rPr/>
        <w:t>chain).</w:t>
      </w:r>
      <w:r>
        <w:rPr>
          <w:spacing w:val="-10"/>
        </w:rPr>
        <w:t> </w:t>
      </w:r>
      <w:r>
        <w:rPr/>
        <w:t>As</w:t>
      </w:r>
      <w:r>
        <w:rPr>
          <w:spacing w:val="-7"/>
        </w:rPr>
        <w:t> </w:t>
      </w:r>
      <w:r>
        <w:rPr/>
        <w:t>a</w:t>
      </w:r>
      <w:r>
        <w:rPr>
          <w:spacing w:val="-10"/>
        </w:rPr>
        <w:t> </w:t>
      </w:r>
      <w:r>
        <w:rPr/>
        <w:t>result of inherent uncertainties relating to the sustainability matter, there may be a wide range of possible outcomes and it may be difficult to identify whether there is a material misstatement of the sustainability information. In identifying and evaluating misstatements, the practitioner may consider whether the sustainability matter is as precise as is required by the applicable criteria, and</w:t>
      </w:r>
      <w:r>
        <w:rPr>
          <w:spacing w:val="-9"/>
        </w:rPr>
        <w:t> </w:t>
      </w:r>
      <w:r>
        <w:rPr/>
        <w:t>the</w:t>
      </w:r>
      <w:r>
        <w:rPr>
          <w:spacing w:val="-10"/>
        </w:rPr>
        <w:t> </w:t>
      </w:r>
      <w:r>
        <w:rPr/>
        <w:t>information</w:t>
      </w:r>
      <w:r>
        <w:rPr>
          <w:spacing w:val="-10"/>
        </w:rPr>
        <w:t> </w:t>
      </w:r>
      <w:r>
        <w:rPr/>
        <w:t>required</w:t>
      </w:r>
      <w:r>
        <w:rPr>
          <w:spacing w:val="-11"/>
        </w:rPr>
        <w:t> </w:t>
      </w:r>
      <w:r>
        <w:rPr/>
        <w:t>by</w:t>
      </w:r>
      <w:r>
        <w:rPr>
          <w:spacing w:val="-8"/>
        </w:rPr>
        <w:t> </w:t>
      </w:r>
      <w:r>
        <w:rPr/>
        <w:t>the</w:t>
      </w:r>
      <w:r>
        <w:rPr>
          <w:spacing w:val="-10"/>
        </w:rPr>
        <w:t> </w:t>
      </w:r>
      <w:r>
        <w:rPr/>
        <w:t>applicable</w:t>
      </w:r>
      <w:r>
        <w:rPr>
          <w:spacing w:val="-9"/>
        </w:rPr>
        <w:t> </w:t>
      </w:r>
      <w:r>
        <w:rPr/>
        <w:t>criteria</w:t>
      </w:r>
      <w:r>
        <w:rPr>
          <w:spacing w:val="-9"/>
        </w:rPr>
        <w:t> </w:t>
      </w:r>
      <w:r>
        <w:rPr/>
        <w:t>about</w:t>
      </w:r>
      <w:r>
        <w:rPr>
          <w:spacing w:val="-11"/>
        </w:rPr>
        <w:t> </w:t>
      </w:r>
      <w:r>
        <w:rPr/>
        <w:t>the</w:t>
      </w:r>
      <w:r>
        <w:rPr>
          <w:spacing w:val="-9"/>
        </w:rPr>
        <w:t> </w:t>
      </w:r>
      <w:r>
        <w:rPr/>
        <w:t>inherent</w:t>
      </w:r>
      <w:r>
        <w:rPr>
          <w:spacing w:val="-9"/>
        </w:rPr>
        <w:t> </w:t>
      </w:r>
      <w:r>
        <w:rPr/>
        <w:t>uncertainty</w:t>
      </w:r>
      <w:r>
        <w:rPr>
          <w:spacing w:val="-11"/>
        </w:rPr>
        <w:t> </w:t>
      </w:r>
      <w:r>
        <w:rPr/>
        <w:t>is</w:t>
      </w:r>
      <w:r>
        <w:rPr>
          <w:spacing w:val="-8"/>
        </w:rPr>
        <w:t> </w:t>
      </w:r>
      <w:r>
        <w:rPr/>
        <w:t>disclosed. Without supporting disclosures to help the intended users understand the uncertainty, the applicable criteria may not be suitable, and the sustainability information may not be presented appropriately. Paragraphs 170(g) and</w:t>
      </w:r>
      <w:r>
        <w:rPr>
          <w:spacing w:val="-1"/>
        </w:rPr>
        <w:t> </w:t>
      </w:r>
      <w:r>
        <w:rPr/>
        <w:t>A499</w:t>
      </w:r>
      <w:r>
        <w:rPr>
          <w:spacing w:val="-1"/>
        </w:rPr>
        <w:t> </w:t>
      </w:r>
      <w:r>
        <w:rPr/>
        <w:t>address the</w:t>
      </w:r>
      <w:r>
        <w:rPr>
          <w:spacing w:val="-1"/>
        </w:rPr>
        <w:t> </w:t>
      </w:r>
      <w:r>
        <w:rPr/>
        <w:t>appropriate</w:t>
      </w:r>
      <w:r>
        <w:rPr>
          <w:spacing w:val="-1"/>
        </w:rPr>
        <w:t> </w:t>
      </w:r>
      <w:r>
        <w:rPr/>
        <w:t>descriptions to</w:t>
      </w:r>
      <w:r>
        <w:rPr>
          <w:spacing w:val="-1"/>
        </w:rPr>
        <w:t> </w:t>
      </w:r>
      <w:r>
        <w:rPr/>
        <w:t>be</w:t>
      </w:r>
      <w:r>
        <w:rPr>
          <w:spacing w:val="-1"/>
        </w:rPr>
        <w:t> </w:t>
      </w:r>
      <w:r>
        <w:rPr/>
        <w:t>included in the assurance report.</w:t>
      </w:r>
    </w:p>
    <w:p>
      <w:pPr>
        <w:pStyle w:val="BodyText"/>
        <w:spacing w:line="292" w:lineRule="auto" w:before="113"/>
        <w:ind w:left="1987" w:right="699"/>
      </w:pPr>
      <w:r>
        <w:rPr/>
        <w:t>A421.</w:t>
      </w:r>
      <w:r>
        <w:rPr>
          <w:spacing w:val="-14"/>
        </w:rPr>
        <w:t> </w:t>
      </w:r>
      <w:r>
        <w:rPr/>
        <w:t>When</w:t>
      </w:r>
      <w:r>
        <w:rPr>
          <w:spacing w:val="-13"/>
        </w:rPr>
        <w:t> </w:t>
      </w:r>
      <w:r>
        <w:rPr/>
        <w:t>the uncertainty is not inherent (i.e., when it results from lack of appropriate application of the applicable criteria), it may give rise to misstatements. For example, management may not have used appropriate information to measure or evaluate the sustainability matter that has resulted in it not being as precise as required by the applicable criteria.</w:t>
      </w:r>
    </w:p>
    <w:p>
      <w:pPr>
        <w:pStyle w:val="BodyText"/>
        <w:spacing w:line="292" w:lineRule="auto" w:before="119"/>
        <w:ind w:left="1987" w:right="696"/>
      </w:pPr>
      <w:r>
        <w:rPr/>
        <w:t>A422.</w:t>
      </w:r>
      <w:r>
        <w:rPr>
          <w:spacing w:val="-14"/>
        </w:rPr>
        <w:t> </w:t>
      </w:r>
      <w:r>
        <w:rPr/>
        <w:t>Forward-looking information is ordinarily subject to greater measurement or evaluation uncertainty than historical information. As a result, there may be a broad range of possible outcomes, and it may be difficult to identify and evaluate misstatements, including whether the assumptions are:</w:t>
      </w:r>
    </w:p>
    <w:p>
      <w:pPr>
        <w:pStyle w:val="ListParagraph"/>
        <w:numPr>
          <w:ilvl w:val="0"/>
          <w:numId w:val="120"/>
        </w:numPr>
        <w:tabs>
          <w:tab w:pos="2533" w:val="left" w:leader="none"/>
        </w:tabs>
        <w:spacing w:line="240" w:lineRule="auto" w:before="116" w:after="0"/>
        <w:ind w:left="2533" w:right="0" w:hanging="546"/>
        <w:jc w:val="both"/>
        <w:rPr>
          <w:sz w:val="20"/>
        </w:rPr>
      </w:pPr>
      <w:r>
        <w:rPr>
          <w:sz w:val="20"/>
        </w:rPr>
        <w:t>Reasonable,</w:t>
      </w:r>
      <w:r>
        <w:rPr>
          <w:spacing w:val="-4"/>
          <w:sz w:val="20"/>
        </w:rPr>
        <w:t> </w:t>
      </w:r>
      <w:r>
        <w:rPr>
          <w:sz w:val="20"/>
        </w:rPr>
        <w:t>in</w:t>
      </w:r>
      <w:r>
        <w:rPr>
          <w:spacing w:val="-6"/>
          <w:sz w:val="20"/>
        </w:rPr>
        <w:t> </w:t>
      </w:r>
      <w:r>
        <w:rPr>
          <w:sz w:val="20"/>
        </w:rPr>
        <w:t>the</w:t>
      </w:r>
      <w:r>
        <w:rPr>
          <w:spacing w:val="-7"/>
          <w:sz w:val="20"/>
        </w:rPr>
        <w:t> </w:t>
      </w:r>
      <w:r>
        <w:rPr>
          <w:sz w:val="20"/>
        </w:rPr>
        <w:t>case</w:t>
      </w:r>
      <w:r>
        <w:rPr>
          <w:spacing w:val="-3"/>
          <w:sz w:val="20"/>
        </w:rPr>
        <w:t> </w:t>
      </w:r>
      <w:r>
        <w:rPr>
          <w:sz w:val="20"/>
        </w:rPr>
        <w:t>of</w:t>
      </w:r>
      <w:r>
        <w:rPr>
          <w:spacing w:val="-4"/>
          <w:sz w:val="20"/>
        </w:rPr>
        <w:t> </w:t>
      </w:r>
      <w:r>
        <w:rPr>
          <w:sz w:val="20"/>
        </w:rPr>
        <w:t>a</w:t>
      </w:r>
      <w:r>
        <w:rPr>
          <w:spacing w:val="-6"/>
          <w:sz w:val="20"/>
        </w:rPr>
        <w:t> </w:t>
      </w:r>
      <w:r>
        <w:rPr>
          <w:sz w:val="20"/>
        </w:rPr>
        <w:t>forecast;</w:t>
      </w:r>
      <w:r>
        <w:rPr>
          <w:spacing w:val="-4"/>
          <w:sz w:val="20"/>
        </w:rPr>
        <w:t> </w:t>
      </w:r>
      <w:r>
        <w:rPr>
          <w:spacing w:val="-5"/>
          <w:sz w:val="20"/>
        </w:rPr>
        <w:t>or</w:t>
      </w:r>
    </w:p>
    <w:p>
      <w:pPr>
        <w:pStyle w:val="ListParagraph"/>
        <w:numPr>
          <w:ilvl w:val="0"/>
          <w:numId w:val="120"/>
        </w:numPr>
        <w:tabs>
          <w:tab w:pos="2533" w:val="left" w:leader="none"/>
        </w:tabs>
        <w:spacing w:line="417" w:lineRule="auto" w:before="171" w:after="0"/>
        <w:ind w:left="1987" w:right="1402" w:firstLine="0"/>
        <w:jc w:val="both"/>
        <w:rPr>
          <w:sz w:val="20"/>
        </w:rPr>
      </w:pPr>
      <w:r>
        <w:rPr>
          <w:sz w:val="20"/>
        </w:rPr>
        <w:t>Realistic</w:t>
      </w:r>
      <w:r>
        <w:rPr>
          <w:spacing w:val="-2"/>
          <w:sz w:val="20"/>
        </w:rPr>
        <w:t> </w:t>
      </w:r>
      <w:r>
        <w:rPr>
          <w:sz w:val="20"/>
        </w:rPr>
        <w:t>and</w:t>
      </w:r>
      <w:r>
        <w:rPr>
          <w:spacing w:val="-2"/>
          <w:sz w:val="20"/>
        </w:rPr>
        <w:t> </w:t>
      </w:r>
      <w:r>
        <w:rPr>
          <w:sz w:val="20"/>
        </w:rPr>
        <w:t>in</w:t>
      </w:r>
      <w:r>
        <w:rPr>
          <w:spacing w:val="-1"/>
          <w:sz w:val="20"/>
        </w:rPr>
        <w:t> </w:t>
      </w:r>
      <w:r>
        <w:rPr>
          <w:sz w:val="20"/>
        </w:rPr>
        <w:t>line</w:t>
      </w:r>
      <w:r>
        <w:rPr>
          <w:spacing w:val="-4"/>
          <w:sz w:val="20"/>
        </w:rPr>
        <w:t> </w:t>
      </w:r>
      <w:r>
        <w:rPr>
          <w:sz w:val="20"/>
        </w:rPr>
        <w:t>with</w:t>
      </w:r>
      <w:r>
        <w:rPr>
          <w:spacing w:val="-1"/>
          <w:sz w:val="20"/>
        </w:rPr>
        <w:t> </w:t>
      </w:r>
      <w:r>
        <w:rPr>
          <w:sz w:val="20"/>
        </w:rPr>
        <w:t>the</w:t>
      </w:r>
      <w:r>
        <w:rPr>
          <w:spacing w:val="-3"/>
          <w:sz w:val="20"/>
        </w:rPr>
        <w:t> </w:t>
      </w:r>
      <w:r>
        <w:rPr>
          <w:sz w:val="20"/>
        </w:rPr>
        <w:t>purpose</w:t>
      </w:r>
      <w:r>
        <w:rPr>
          <w:spacing w:val="-3"/>
          <w:sz w:val="20"/>
        </w:rPr>
        <w:t> </w:t>
      </w:r>
      <w:r>
        <w:rPr>
          <w:sz w:val="20"/>
        </w:rPr>
        <w:t>of</w:t>
      </w:r>
      <w:r>
        <w:rPr>
          <w:spacing w:val="-1"/>
          <w:sz w:val="20"/>
        </w:rPr>
        <w:t> </w:t>
      </w:r>
      <w:r>
        <w:rPr>
          <w:sz w:val="20"/>
        </w:rPr>
        <w:t>the</w:t>
      </w:r>
      <w:r>
        <w:rPr>
          <w:spacing w:val="-2"/>
          <w:sz w:val="20"/>
        </w:rPr>
        <w:t> </w:t>
      </w:r>
      <w:r>
        <w:rPr>
          <w:sz w:val="20"/>
        </w:rPr>
        <w:t>information,</w:t>
      </w:r>
      <w:r>
        <w:rPr>
          <w:spacing w:val="-3"/>
          <w:sz w:val="20"/>
        </w:rPr>
        <w:t> </w:t>
      </w:r>
      <w:r>
        <w:rPr>
          <w:sz w:val="20"/>
        </w:rPr>
        <w:t>in</w:t>
      </w:r>
      <w:r>
        <w:rPr>
          <w:spacing w:val="-3"/>
          <w:sz w:val="20"/>
        </w:rPr>
        <w:t> </w:t>
      </w:r>
      <w:r>
        <w:rPr>
          <w:sz w:val="20"/>
        </w:rPr>
        <w:t>the</w:t>
      </w:r>
      <w:r>
        <w:rPr>
          <w:spacing w:val="-3"/>
          <w:sz w:val="20"/>
        </w:rPr>
        <w:t> </w:t>
      </w:r>
      <w:r>
        <w:rPr>
          <w:sz w:val="20"/>
        </w:rPr>
        <w:t>case</w:t>
      </w:r>
      <w:r>
        <w:rPr>
          <w:spacing w:val="-3"/>
          <w:sz w:val="20"/>
        </w:rPr>
        <w:t> </w:t>
      </w:r>
      <w:r>
        <w:rPr>
          <w:sz w:val="20"/>
        </w:rPr>
        <w:t>of</w:t>
      </w:r>
      <w:r>
        <w:rPr>
          <w:spacing w:val="-1"/>
          <w:sz w:val="20"/>
        </w:rPr>
        <w:t> </w:t>
      </w:r>
      <w:r>
        <w:rPr>
          <w:sz w:val="20"/>
        </w:rPr>
        <w:t>projections. The practitioner may consider ways in which misstatements may arise, for example:</w:t>
      </w:r>
    </w:p>
    <w:p>
      <w:pPr>
        <w:pStyle w:val="ListParagraph"/>
        <w:numPr>
          <w:ilvl w:val="1"/>
          <w:numId w:val="120"/>
        </w:numPr>
        <w:tabs>
          <w:tab w:pos="3078" w:val="left" w:leader="none"/>
        </w:tabs>
        <w:spacing w:line="229" w:lineRule="exact" w:before="0" w:after="0"/>
        <w:ind w:left="3078" w:right="0" w:hanging="544"/>
        <w:jc w:val="both"/>
        <w:rPr>
          <w:sz w:val="20"/>
        </w:rPr>
      </w:pPr>
      <w:r>
        <w:rPr>
          <w:sz w:val="20"/>
        </w:rPr>
        <w:t>Data</w:t>
      </w:r>
      <w:r>
        <w:rPr>
          <w:spacing w:val="-6"/>
          <w:sz w:val="20"/>
        </w:rPr>
        <w:t> </w:t>
      </w:r>
      <w:r>
        <w:rPr>
          <w:sz w:val="20"/>
        </w:rPr>
        <w:t>or</w:t>
      </w:r>
      <w:r>
        <w:rPr>
          <w:spacing w:val="-7"/>
          <w:sz w:val="20"/>
        </w:rPr>
        <w:t> </w:t>
      </w:r>
      <w:r>
        <w:rPr>
          <w:sz w:val="20"/>
        </w:rPr>
        <w:t>other</w:t>
      </w:r>
      <w:r>
        <w:rPr>
          <w:spacing w:val="-7"/>
          <w:sz w:val="20"/>
        </w:rPr>
        <w:t> </w:t>
      </w:r>
      <w:r>
        <w:rPr>
          <w:sz w:val="20"/>
        </w:rPr>
        <w:t>information</w:t>
      </w:r>
      <w:r>
        <w:rPr>
          <w:spacing w:val="-7"/>
          <w:sz w:val="20"/>
        </w:rPr>
        <w:t> </w:t>
      </w:r>
      <w:r>
        <w:rPr>
          <w:sz w:val="20"/>
        </w:rPr>
        <w:t>used</w:t>
      </w:r>
      <w:r>
        <w:rPr>
          <w:spacing w:val="-7"/>
          <w:sz w:val="20"/>
        </w:rPr>
        <w:t> </w:t>
      </w:r>
      <w:r>
        <w:rPr>
          <w:sz w:val="20"/>
        </w:rPr>
        <w:t>may</w:t>
      </w:r>
      <w:r>
        <w:rPr>
          <w:spacing w:val="-6"/>
          <w:sz w:val="20"/>
        </w:rPr>
        <w:t> </w:t>
      </w:r>
      <w:r>
        <w:rPr>
          <w:sz w:val="20"/>
        </w:rPr>
        <w:t>not</w:t>
      </w:r>
      <w:r>
        <w:rPr>
          <w:spacing w:val="-7"/>
          <w:sz w:val="20"/>
        </w:rPr>
        <w:t> </w:t>
      </w:r>
      <w:r>
        <w:rPr>
          <w:sz w:val="20"/>
        </w:rPr>
        <w:t>be</w:t>
      </w:r>
      <w:r>
        <w:rPr>
          <w:spacing w:val="-7"/>
          <w:sz w:val="20"/>
        </w:rPr>
        <w:t> </w:t>
      </w:r>
      <w:r>
        <w:rPr>
          <w:sz w:val="20"/>
        </w:rPr>
        <w:t>relevant,</w:t>
      </w:r>
      <w:r>
        <w:rPr>
          <w:spacing w:val="-7"/>
          <w:sz w:val="20"/>
        </w:rPr>
        <w:t> </w:t>
      </w:r>
      <w:r>
        <w:rPr>
          <w:sz w:val="20"/>
        </w:rPr>
        <w:t>complete</w:t>
      </w:r>
      <w:r>
        <w:rPr>
          <w:spacing w:val="-5"/>
          <w:sz w:val="20"/>
        </w:rPr>
        <w:t> </w:t>
      </w:r>
      <w:r>
        <w:rPr>
          <w:sz w:val="20"/>
        </w:rPr>
        <w:t>or</w:t>
      </w:r>
      <w:r>
        <w:rPr>
          <w:spacing w:val="-7"/>
          <w:sz w:val="20"/>
        </w:rPr>
        <w:t> </w:t>
      </w:r>
      <w:r>
        <w:rPr>
          <w:spacing w:val="-2"/>
          <w:sz w:val="20"/>
        </w:rPr>
        <w:t>reliable;</w:t>
      </w:r>
    </w:p>
    <w:p>
      <w:pPr>
        <w:pStyle w:val="ListParagraph"/>
        <w:numPr>
          <w:ilvl w:val="1"/>
          <w:numId w:val="120"/>
        </w:numPr>
        <w:tabs>
          <w:tab w:pos="3078" w:val="left" w:leader="none"/>
          <w:tab w:pos="3082" w:val="left" w:leader="none"/>
        </w:tabs>
        <w:spacing w:line="292" w:lineRule="auto" w:before="171" w:after="0"/>
        <w:ind w:left="3082" w:right="696" w:hanging="548"/>
        <w:jc w:val="both"/>
        <w:rPr>
          <w:sz w:val="20"/>
        </w:rPr>
      </w:pPr>
      <w:r>
        <w:rPr>
          <w:sz w:val="20"/>
        </w:rPr>
        <w:t>Assumptions may include information that is not relevant, may omit important considerations, may be internally inconsistent, or may be given inappropriate </w:t>
      </w:r>
      <w:r>
        <w:rPr>
          <w:spacing w:val="-2"/>
          <w:sz w:val="20"/>
        </w:rPr>
        <w:t>weighting;</w:t>
      </w:r>
    </w:p>
    <w:p>
      <w:pPr>
        <w:pStyle w:val="ListParagraph"/>
        <w:numPr>
          <w:ilvl w:val="1"/>
          <w:numId w:val="120"/>
        </w:numPr>
        <w:tabs>
          <w:tab w:pos="3077" w:val="left" w:leader="none"/>
        </w:tabs>
        <w:spacing w:line="240" w:lineRule="auto" w:before="118" w:after="0"/>
        <w:ind w:left="3077" w:right="0" w:hanging="543"/>
        <w:jc w:val="both"/>
        <w:rPr>
          <w:sz w:val="20"/>
        </w:rPr>
      </w:pPr>
      <w:r>
        <w:rPr>
          <w:sz w:val="20"/>
        </w:rPr>
        <w:t>Assumptions</w:t>
      </w:r>
      <w:r>
        <w:rPr>
          <w:spacing w:val="-6"/>
          <w:sz w:val="20"/>
        </w:rPr>
        <w:t> </w:t>
      </w:r>
      <w:r>
        <w:rPr>
          <w:sz w:val="20"/>
        </w:rPr>
        <w:t>may</w:t>
      </w:r>
      <w:r>
        <w:rPr>
          <w:spacing w:val="-8"/>
          <w:sz w:val="20"/>
        </w:rPr>
        <w:t> </w:t>
      </w:r>
      <w:r>
        <w:rPr>
          <w:sz w:val="20"/>
        </w:rPr>
        <w:t>not</w:t>
      </w:r>
      <w:r>
        <w:rPr>
          <w:spacing w:val="-8"/>
          <w:sz w:val="20"/>
        </w:rPr>
        <w:t> </w:t>
      </w:r>
      <w:r>
        <w:rPr>
          <w:sz w:val="20"/>
        </w:rPr>
        <w:t>be</w:t>
      </w:r>
      <w:r>
        <w:rPr>
          <w:spacing w:val="-9"/>
          <w:sz w:val="20"/>
        </w:rPr>
        <w:t> </w:t>
      </w:r>
      <w:r>
        <w:rPr>
          <w:sz w:val="20"/>
        </w:rPr>
        <w:t>consistent</w:t>
      </w:r>
      <w:r>
        <w:rPr>
          <w:spacing w:val="-8"/>
          <w:sz w:val="20"/>
        </w:rPr>
        <w:t> </w:t>
      </w:r>
      <w:r>
        <w:rPr>
          <w:sz w:val="20"/>
        </w:rPr>
        <w:t>with</w:t>
      </w:r>
      <w:r>
        <w:rPr>
          <w:spacing w:val="-10"/>
          <w:sz w:val="20"/>
        </w:rPr>
        <w:t> </w:t>
      </w:r>
      <w:r>
        <w:rPr>
          <w:sz w:val="20"/>
        </w:rPr>
        <w:t>management’s</w:t>
      </w:r>
      <w:r>
        <w:rPr>
          <w:spacing w:val="-7"/>
          <w:sz w:val="20"/>
        </w:rPr>
        <w:t> </w:t>
      </w:r>
      <w:r>
        <w:rPr>
          <w:sz w:val="20"/>
        </w:rPr>
        <w:t>decisions</w:t>
      </w:r>
      <w:r>
        <w:rPr>
          <w:spacing w:val="-8"/>
          <w:sz w:val="20"/>
        </w:rPr>
        <w:t> </w:t>
      </w:r>
      <w:r>
        <w:rPr>
          <w:sz w:val="20"/>
        </w:rPr>
        <w:t>or</w:t>
      </w:r>
      <w:r>
        <w:rPr>
          <w:spacing w:val="-6"/>
          <w:sz w:val="20"/>
        </w:rPr>
        <w:t> </w:t>
      </w:r>
      <w:r>
        <w:rPr>
          <w:spacing w:val="-2"/>
          <w:sz w:val="20"/>
        </w:rPr>
        <w:t>intent;</w:t>
      </w:r>
    </w:p>
    <w:p>
      <w:pPr>
        <w:pStyle w:val="ListParagraph"/>
        <w:numPr>
          <w:ilvl w:val="1"/>
          <w:numId w:val="120"/>
        </w:numPr>
        <w:tabs>
          <w:tab w:pos="3079" w:val="left" w:leader="none"/>
          <w:tab w:pos="3082" w:val="left" w:leader="none"/>
        </w:tabs>
        <w:spacing w:line="290" w:lineRule="auto" w:before="171" w:after="0"/>
        <w:ind w:left="3082" w:right="705" w:hanging="548"/>
        <w:jc w:val="both"/>
        <w:rPr>
          <w:sz w:val="20"/>
        </w:rPr>
      </w:pPr>
      <w:r>
        <w:rPr>
          <w:sz w:val="20"/>
        </w:rPr>
        <w:t>There may be unintentional or deliberate misapplication of the assumptions to the data or other information, or in calculations of quantifiable information.</w:t>
      </w:r>
    </w:p>
    <w:p>
      <w:pPr>
        <w:pStyle w:val="BodyText"/>
        <w:spacing w:before="123"/>
        <w:ind w:left="1987" w:firstLine="0"/>
        <w:jc w:val="left"/>
      </w:pPr>
      <w:r>
        <w:rPr/>
        <w:t>In</w:t>
      </w:r>
      <w:r>
        <w:rPr>
          <w:spacing w:val="-7"/>
        </w:rPr>
        <w:t> </w:t>
      </w:r>
      <w:r>
        <w:rPr/>
        <w:t>some</w:t>
      </w:r>
      <w:r>
        <w:rPr>
          <w:spacing w:val="-4"/>
        </w:rPr>
        <w:t> </w:t>
      </w:r>
      <w:r>
        <w:rPr/>
        <w:t>cases,</w:t>
      </w:r>
      <w:r>
        <w:rPr>
          <w:spacing w:val="-6"/>
        </w:rPr>
        <w:t> </w:t>
      </w:r>
      <w:r>
        <w:rPr/>
        <w:t>misstatements</w:t>
      </w:r>
      <w:r>
        <w:rPr>
          <w:spacing w:val="-5"/>
        </w:rPr>
        <w:t> </w:t>
      </w:r>
      <w:r>
        <w:rPr/>
        <w:t>may</w:t>
      </w:r>
      <w:r>
        <w:rPr>
          <w:spacing w:val="-4"/>
        </w:rPr>
        <w:t> </w:t>
      </w:r>
      <w:r>
        <w:rPr/>
        <w:t>arise</w:t>
      </w:r>
      <w:r>
        <w:rPr>
          <w:spacing w:val="-6"/>
        </w:rPr>
        <w:t> </w:t>
      </w:r>
      <w:r>
        <w:rPr/>
        <w:t>as</w:t>
      </w:r>
      <w:r>
        <w:rPr>
          <w:spacing w:val="-5"/>
        </w:rPr>
        <w:t> </w:t>
      </w:r>
      <w:r>
        <w:rPr/>
        <w:t>a</w:t>
      </w:r>
      <w:r>
        <w:rPr>
          <w:spacing w:val="-7"/>
        </w:rPr>
        <w:t> </w:t>
      </w:r>
      <w:r>
        <w:rPr/>
        <w:t>result</w:t>
      </w:r>
      <w:r>
        <w:rPr>
          <w:spacing w:val="-3"/>
        </w:rPr>
        <w:t> </w:t>
      </w:r>
      <w:r>
        <w:rPr/>
        <w:t>of</w:t>
      </w:r>
      <w:r>
        <w:rPr>
          <w:spacing w:val="-4"/>
        </w:rPr>
        <w:t> </w:t>
      </w:r>
      <w:r>
        <w:rPr/>
        <w:t>a</w:t>
      </w:r>
      <w:r>
        <w:rPr>
          <w:spacing w:val="-6"/>
        </w:rPr>
        <w:t> </w:t>
      </w:r>
      <w:r>
        <w:rPr/>
        <w:t>combination</w:t>
      </w:r>
      <w:r>
        <w:rPr>
          <w:spacing w:val="-7"/>
        </w:rPr>
        <w:t> </w:t>
      </w:r>
      <w:r>
        <w:rPr/>
        <w:t>of</w:t>
      </w:r>
      <w:r>
        <w:rPr>
          <w:spacing w:val="-5"/>
        </w:rPr>
        <w:t> </w:t>
      </w:r>
      <w:r>
        <w:rPr/>
        <w:t>these</w:t>
      </w:r>
      <w:r>
        <w:rPr>
          <w:spacing w:val="-6"/>
        </w:rPr>
        <w:t> </w:t>
      </w:r>
      <w:r>
        <w:rPr>
          <w:spacing w:val="-2"/>
        </w:rPr>
        <w:t>circumstances.</w:t>
      </w:r>
    </w:p>
    <w:p>
      <w:pPr>
        <w:pStyle w:val="BodyText"/>
        <w:spacing w:line="292" w:lineRule="auto" w:before="171"/>
        <w:ind w:left="1987" w:right="698"/>
      </w:pPr>
      <w:r>
        <w:rPr/>
        <w:t>A423.</w:t>
      </w:r>
      <w:r>
        <w:rPr>
          <w:spacing w:val="-14"/>
        </w:rPr>
        <w:t> </w:t>
      </w:r>
      <w:r>
        <w:rPr/>
        <w:t>The</w:t>
      </w:r>
      <w:r>
        <w:rPr>
          <w:spacing w:val="-14"/>
        </w:rPr>
        <w:t> </w:t>
      </w:r>
      <w:r>
        <w:rPr/>
        <w:t>practitioner</w:t>
      </w:r>
      <w:r>
        <w:rPr>
          <w:spacing w:val="-7"/>
        </w:rPr>
        <w:t> </w:t>
      </w:r>
      <w:r>
        <w:rPr/>
        <w:t>may</w:t>
      </w:r>
      <w:r>
        <w:rPr>
          <w:spacing w:val="-1"/>
        </w:rPr>
        <w:t> </w:t>
      </w:r>
      <w:r>
        <w:rPr/>
        <w:t>also</w:t>
      </w:r>
      <w:r>
        <w:rPr>
          <w:spacing w:val="-2"/>
        </w:rPr>
        <w:t> </w:t>
      </w:r>
      <w:r>
        <w:rPr/>
        <w:t>consider</w:t>
      </w:r>
      <w:r>
        <w:rPr>
          <w:spacing w:val="-1"/>
        </w:rPr>
        <w:t> </w:t>
      </w:r>
      <w:r>
        <w:rPr/>
        <w:t>whether</w:t>
      </w:r>
      <w:r>
        <w:rPr>
          <w:spacing w:val="-1"/>
        </w:rPr>
        <w:t> </w:t>
      </w:r>
      <w:r>
        <w:rPr/>
        <w:t>there</w:t>
      </w:r>
      <w:r>
        <w:rPr>
          <w:spacing w:val="-2"/>
        </w:rPr>
        <w:t> </w:t>
      </w:r>
      <w:r>
        <w:rPr/>
        <w:t>are</w:t>
      </w:r>
      <w:r>
        <w:rPr>
          <w:spacing w:val="-2"/>
        </w:rPr>
        <w:t> </w:t>
      </w:r>
      <w:r>
        <w:rPr/>
        <w:t>indicators of</w:t>
      </w:r>
      <w:r>
        <w:rPr>
          <w:spacing w:val="-2"/>
        </w:rPr>
        <w:t> </w:t>
      </w:r>
      <w:r>
        <w:rPr/>
        <w:t>possible</w:t>
      </w:r>
      <w:r>
        <w:rPr>
          <w:spacing w:val="-2"/>
        </w:rPr>
        <w:t> </w:t>
      </w:r>
      <w:r>
        <w:rPr/>
        <w:t>management</w:t>
      </w:r>
      <w:r>
        <w:rPr>
          <w:spacing w:val="-2"/>
        </w:rPr>
        <w:t> </w:t>
      </w:r>
      <w:r>
        <w:rPr/>
        <w:t>bias</w:t>
      </w:r>
      <w:r>
        <w:rPr>
          <w:spacing w:val="-1"/>
        </w:rPr>
        <w:t> </w:t>
      </w:r>
      <w:r>
        <w:rPr/>
        <w:t>in the selection of assumptions, methods or data in the way in which the sustainability information is</w:t>
      </w:r>
      <w:r>
        <w:rPr>
          <w:spacing w:val="-1"/>
        </w:rPr>
        <w:t> </w:t>
      </w:r>
      <w:r>
        <w:rPr/>
        <w:t>presented that may</w:t>
      </w:r>
      <w:r>
        <w:rPr>
          <w:spacing w:val="-1"/>
        </w:rPr>
        <w:t> </w:t>
      </w:r>
      <w:r>
        <w:rPr/>
        <w:t>indicate a</w:t>
      </w:r>
      <w:r>
        <w:rPr>
          <w:spacing w:val="-2"/>
        </w:rPr>
        <w:t> </w:t>
      </w:r>
      <w:r>
        <w:rPr/>
        <w:t>misstatement or</w:t>
      </w:r>
      <w:r>
        <w:rPr>
          <w:spacing w:val="-1"/>
        </w:rPr>
        <w:t> </w:t>
      </w:r>
      <w:r>
        <w:rPr/>
        <w:t>have implications</w:t>
      </w:r>
      <w:r>
        <w:rPr>
          <w:spacing w:val="-1"/>
        </w:rPr>
        <w:t> </w:t>
      </w:r>
      <w:r>
        <w:rPr/>
        <w:t>for the rest</w:t>
      </w:r>
      <w:r>
        <w:rPr>
          <w:spacing w:val="-2"/>
        </w:rPr>
        <w:t> </w:t>
      </w:r>
      <w:r>
        <w:rPr/>
        <w:t>of the assurance engagement. For example, when management has:</w:t>
      </w:r>
    </w:p>
    <w:p>
      <w:pPr>
        <w:pStyle w:val="ListParagraph"/>
        <w:numPr>
          <w:ilvl w:val="0"/>
          <w:numId w:val="121"/>
        </w:numPr>
        <w:tabs>
          <w:tab w:pos="2532" w:val="left" w:leader="none"/>
          <w:tab w:pos="2534" w:val="left" w:leader="none"/>
        </w:tabs>
        <w:spacing w:line="292" w:lineRule="auto" w:before="116" w:after="0"/>
        <w:ind w:left="2534" w:right="707" w:hanging="548"/>
        <w:jc w:val="both"/>
        <w:rPr>
          <w:sz w:val="20"/>
        </w:rPr>
      </w:pPr>
      <w:r>
        <w:rPr>
          <w:sz w:val="20"/>
        </w:rPr>
        <w:t>Changed the assumptions or methods used, or has made a judgmental assessment that there has been a change in circumstances, without reasonable justification;</w:t>
      </w:r>
    </w:p>
    <w:p>
      <w:pPr>
        <w:pStyle w:val="ListParagraph"/>
        <w:numPr>
          <w:ilvl w:val="0"/>
          <w:numId w:val="121"/>
        </w:numPr>
        <w:tabs>
          <w:tab w:pos="2533" w:val="left" w:leader="none"/>
        </w:tabs>
        <w:spacing w:line="240" w:lineRule="auto" w:before="120" w:after="0"/>
        <w:ind w:left="2533" w:right="0" w:hanging="546"/>
        <w:jc w:val="both"/>
        <w:rPr>
          <w:sz w:val="20"/>
        </w:rPr>
      </w:pPr>
      <w:r>
        <w:rPr>
          <w:sz w:val="20"/>
        </w:rPr>
        <w:t>Used</w:t>
      </w:r>
      <w:r>
        <w:rPr>
          <w:spacing w:val="-11"/>
          <w:sz w:val="20"/>
        </w:rPr>
        <w:t> </w:t>
      </w:r>
      <w:r>
        <w:rPr>
          <w:sz w:val="20"/>
        </w:rPr>
        <w:t>assumptions</w:t>
      </w:r>
      <w:r>
        <w:rPr>
          <w:spacing w:val="-9"/>
          <w:sz w:val="20"/>
        </w:rPr>
        <w:t> </w:t>
      </w:r>
      <w:r>
        <w:rPr>
          <w:sz w:val="20"/>
        </w:rPr>
        <w:t>that</w:t>
      </w:r>
      <w:r>
        <w:rPr>
          <w:spacing w:val="-10"/>
          <w:sz w:val="20"/>
        </w:rPr>
        <w:t> </w:t>
      </w:r>
      <w:r>
        <w:rPr>
          <w:sz w:val="20"/>
        </w:rPr>
        <w:t>are</w:t>
      </w:r>
      <w:r>
        <w:rPr>
          <w:spacing w:val="-8"/>
          <w:sz w:val="20"/>
        </w:rPr>
        <w:t> </w:t>
      </w:r>
      <w:r>
        <w:rPr>
          <w:sz w:val="20"/>
        </w:rPr>
        <w:t>inconsistent</w:t>
      </w:r>
      <w:r>
        <w:rPr>
          <w:spacing w:val="-10"/>
          <w:sz w:val="20"/>
        </w:rPr>
        <w:t> </w:t>
      </w:r>
      <w:r>
        <w:rPr>
          <w:sz w:val="20"/>
        </w:rPr>
        <w:t>with</w:t>
      </w:r>
      <w:r>
        <w:rPr>
          <w:spacing w:val="-8"/>
          <w:sz w:val="20"/>
        </w:rPr>
        <w:t> </w:t>
      </w:r>
      <w:r>
        <w:rPr>
          <w:sz w:val="20"/>
        </w:rPr>
        <w:t>observable</w:t>
      </w:r>
      <w:r>
        <w:rPr>
          <w:spacing w:val="-10"/>
          <w:sz w:val="20"/>
        </w:rPr>
        <w:t> </w:t>
      </w:r>
      <w:r>
        <w:rPr>
          <w:sz w:val="20"/>
        </w:rPr>
        <w:t>marketplace</w:t>
      </w:r>
      <w:r>
        <w:rPr>
          <w:spacing w:val="-8"/>
          <w:sz w:val="20"/>
        </w:rPr>
        <w:t> </w:t>
      </w:r>
      <w:r>
        <w:rPr>
          <w:sz w:val="20"/>
        </w:rPr>
        <w:t>assumptions;</w:t>
      </w:r>
      <w:r>
        <w:rPr>
          <w:spacing w:val="-10"/>
          <w:sz w:val="20"/>
        </w:rPr>
        <w:t> </w:t>
      </w:r>
      <w:r>
        <w:rPr>
          <w:spacing w:val="-5"/>
          <w:sz w:val="20"/>
        </w:rPr>
        <w:t>or</w:t>
      </w:r>
    </w:p>
    <w:p>
      <w:pPr>
        <w:spacing w:after="0" w:line="240" w:lineRule="auto"/>
        <w:jc w:val="both"/>
        <w:rPr>
          <w:sz w:val="20"/>
        </w:rPr>
        <w:sectPr>
          <w:pgSz w:w="11910" w:h="16840"/>
          <w:pgMar w:header="735" w:footer="1115" w:top="1100" w:bottom="1300" w:left="0" w:right="740"/>
        </w:sectPr>
      </w:pPr>
    </w:p>
    <w:p>
      <w:pPr>
        <w:pStyle w:val="BodyText"/>
        <w:spacing w:before="5"/>
        <w:ind w:firstLine="0"/>
        <w:jc w:val="left"/>
        <w:rPr>
          <w:sz w:val="16"/>
        </w:rPr>
      </w:pPr>
    </w:p>
    <w:p>
      <w:pPr>
        <w:pStyle w:val="ListParagraph"/>
        <w:numPr>
          <w:ilvl w:val="0"/>
          <w:numId w:val="121"/>
        </w:numPr>
        <w:tabs>
          <w:tab w:pos="2531" w:val="left" w:leader="none"/>
          <w:tab w:pos="2534" w:val="left" w:leader="none"/>
        </w:tabs>
        <w:spacing w:line="292" w:lineRule="auto" w:before="93" w:after="0"/>
        <w:ind w:left="2534" w:right="705" w:hanging="548"/>
        <w:jc w:val="both"/>
        <w:rPr>
          <w:sz w:val="20"/>
        </w:rPr>
      </w:pPr>
      <w:r>
        <w:rPr>
          <w:sz w:val="20"/>
        </w:rPr>
        <w:t>Selected</w:t>
      </w:r>
      <w:r>
        <w:rPr>
          <w:spacing w:val="-8"/>
          <w:sz w:val="20"/>
        </w:rPr>
        <w:t> </w:t>
      </w:r>
      <w:r>
        <w:rPr>
          <w:sz w:val="20"/>
        </w:rPr>
        <w:t>significant</w:t>
      </w:r>
      <w:r>
        <w:rPr>
          <w:spacing w:val="-8"/>
          <w:sz w:val="20"/>
        </w:rPr>
        <w:t> </w:t>
      </w:r>
      <w:r>
        <w:rPr>
          <w:sz w:val="20"/>
        </w:rPr>
        <w:t>assumptions</w:t>
      </w:r>
      <w:r>
        <w:rPr>
          <w:spacing w:val="-7"/>
          <w:sz w:val="20"/>
        </w:rPr>
        <w:t> </w:t>
      </w:r>
      <w:r>
        <w:rPr>
          <w:sz w:val="20"/>
        </w:rPr>
        <w:t>that</w:t>
      </w:r>
      <w:r>
        <w:rPr>
          <w:spacing w:val="-5"/>
          <w:sz w:val="20"/>
        </w:rPr>
        <w:t> </w:t>
      </w:r>
      <w:r>
        <w:rPr>
          <w:sz w:val="20"/>
        </w:rPr>
        <w:t>favor</w:t>
      </w:r>
      <w:r>
        <w:rPr>
          <w:spacing w:val="-7"/>
          <w:sz w:val="20"/>
        </w:rPr>
        <w:t> </w:t>
      </w:r>
      <w:r>
        <w:rPr>
          <w:sz w:val="20"/>
        </w:rPr>
        <w:t>management’s</w:t>
      </w:r>
      <w:r>
        <w:rPr>
          <w:spacing w:val="-6"/>
          <w:sz w:val="20"/>
        </w:rPr>
        <w:t> </w:t>
      </w:r>
      <w:r>
        <w:rPr>
          <w:sz w:val="20"/>
        </w:rPr>
        <w:t>objectives,</w:t>
      </w:r>
      <w:r>
        <w:rPr>
          <w:spacing w:val="-7"/>
          <w:sz w:val="20"/>
        </w:rPr>
        <w:t> </w:t>
      </w:r>
      <w:r>
        <w:rPr>
          <w:sz w:val="20"/>
        </w:rPr>
        <w:t>or</w:t>
      </w:r>
      <w:r>
        <w:rPr>
          <w:spacing w:val="-7"/>
          <w:sz w:val="20"/>
        </w:rPr>
        <w:t> </w:t>
      </w:r>
      <w:r>
        <w:rPr>
          <w:sz w:val="20"/>
        </w:rPr>
        <w:t>that</w:t>
      </w:r>
      <w:r>
        <w:rPr>
          <w:spacing w:val="-8"/>
          <w:sz w:val="20"/>
        </w:rPr>
        <w:t> </w:t>
      </w:r>
      <w:r>
        <w:rPr>
          <w:sz w:val="20"/>
        </w:rPr>
        <w:t>may</w:t>
      </w:r>
      <w:r>
        <w:rPr>
          <w:spacing w:val="-6"/>
          <w:sz w:val="20"/>
        </w:rPr>
        <w:t> </w:t>
      </w:r>
      <w:r>
        <w:rPr>
          <w:sz w:val="20"/>
        </w:rPr>
        <w:t>indicate a pattern or trend.</w:t>
      </w:r>
    </w:p>
    <w:p>
      <w:pPr>
        <w:pStyle w:val="BodyText"/>
        <w:spacing w:before="11"/>
        <w:ind w:firstLine="0"/>
        <w:jc w:val="left"/>
      </w:pPr>
    </w:p>
    <w:p>
      <w:pPr>
        <w:spacing w:before="0"/>
        <w:ind w:left="1440" w:right="0" w:firstLine="0"/>
        <w:jc w:val="left"/>
        <w:rPr>
          <w:sz w:val="20"/>
        </w:rPr>
      </w:pPr>
      <w:r>
        <w:rPr>
          <w:b/>
          <w:sz w:val="20"/>
        </w:rPr>
        <w:t>Evaluating</w:t>
      </w:r>
      <w:r>
        <w:rPr>
          <w:b/>
          <w:spacing w:val="-8"/>
          <w:sz w:val="20"/>
        </w:rPr>
        <w:t> </w:t>
      </w:r>
      <w:r>
        <w:rPr>
          <w:b/>
          <w:sz w:val="20"/>
        </w:rPr>
        <w:t>the</w:t>
      </w:r>
      <w:r>
        <w:rPr>
          <w:b/>
          <w:spacing w:val="-7"/>
          <w:sz w:val="20"/>
        </w:rPr>
        <w:t> </w:t>
      </w:r>
      <w:r>
        <w:rPr>
          <w:b/>
          <w:sz w:val="20"/>
        </w:rPr>
        <w:t>Description</w:t>
      </w:r>
      <w:r>
        <w:rPr>
          <w:b/>
          <w:spacing w:val="-5"/>
          <w:sz w:val="20"/>
        </w:rPr>
        <w:t> </w:t>
      </w:r>
      <w:r>
        <w:rPr>
          <w:b/>
          <w:sz w:val="20"/>
        </w:rPr>
        <w:t>of</w:t>
      </w:r>
      <w:r>
        <w:rPr>
          <w:b/>
          <w:spacing w:val="-8"/>
          <w:sz w:val="20"/>
        </w:rPr>
        <w:t> </w:t>
      </w:r>
      <w:r>
        <w:rPr>
          <w:b/>
          <w:sz w:val="20"/>
        </w:rPr>
        <w:t>Applicable</w:t>
      </w:r>
      <w:r>
        <w:rPr>
          <w:b/>
          <w:spacing w:val="-6"/>
          <w:sz w:val="20"/>
        </w:rPr>
        <w:t> </w:t>
      </w:r>
      <w:r>
        <w:rPr>
          <w:b/>
          <w:sz w:val="20"/>
        </w:rPr>
        <w:t>Criteria</w:t>
      </w:r>
      <w:r>
        <w:rPr>
          <w:b/>
          <w:spacing w:val="-6"/>
          <w:sz w:val="20"/>
        </w:rPr>
        <w:t> </w:t>
      </w:r>
      <w:r>
        <w:rPr>
          <w:sz w:val="20"/>
        </w:rPr>
        <w:t>(Ref:</w:t>
      </w:r>
      <w:r>
        <w:rPr>
          <w:spacing w:val="-8"/>
          <w:sz w:val="20"/>
        </w:rPr>
        <w:t> </w:t>
      </w:r>
      <w:r>
        <w:rPr>
          <w:sz w:val="20"/>
        </w:rPr>
        <w:t>Para.</w:t>
      </w:r>
      <w:r>
        <w:rPr>
          <w:spacing w:val="-7"/>
          <w:sz w:val="20"/>
        </w:rPr>
        <w:t> </w:t>
      </w:r>
      <w:r>
        <w:rPr>
          <w:spacing w:val="-4"/>
          <w:sz w:val="20"/>
        </w:rPr>
        <w:t>145)</w:t>
      </w:r>
    </w:p>
    <w:p>
      <w:pPr>
        <w:pStyle w:val="BodyText"/>
        <w:spacing w:line="292" w:lineRule="auto" w:before="168"/>
        <w:ind w:left="1987" w:right="701"/>
      </w:pPr>
      <w:r>
        <w:rPr/>
        <w:t>A424.</w:t>
      </w:r>
      <w:r>
        <w:rPr>
          <w:spacing w:val="-14"/>
        </w:rPr>
        <w:t> </w:t>
      </w:r>
      <w:r>
        <w:rPr/>
        <w:t>The</w:t>
      </w:r>
      <w:r>
        <w:rPr>
          <w:spacing w:val="-14"/>
        </w:rPr>
        <w:t> </w:t>
      </w:r>
      <w:r>
        <w:rPr/>
        <w:t>preconditions</w:t>
      </w:r>
      <w:r>
        <w:rPr>
          <w:spacing w:val="-14"/>
        </w:rPr>
        <w:t> </w:t>
      </w:r>
      <w:r>
        <w:rPr/>
        <w:t>for</w:t>
      </w:r>
      <w:r>
        <w:rPr>
          <w:spacing w:val="-12"/>
        </w:rPr>
        <w:t> </w:t>
      </w:r>
      <w:r>
        <w:rPr/>
        <w:t>an</w:t>
      </w:r>
      <w:r>
        <w:rPr>
          <w:spacing w:val="-7"/>
        </w:rPr>
        <w:t> </w:t>
      </w:r>
      <w:r>
        <w:rPr/>
        <w:t>assurance</w:t>
      </w:r>
      <w:r>
        <w:rPr>
          <w:spacing w:val="-9"/>
        </w:rPr>
        <w:t> </w:t>
      </w:r>
      <w:r>
        <w:rPr/>
        <w:t>engagement</w:t>
      </w:r>
      <w:r>
        <w:rPr>
          <w:spacing w:val="-7"/>
        </w:rPr>
        <w:t> </w:t>
      </w:r>
      <w:r>
        <w:rPr/>
        <w:t>in</w:t>
      </w:r>
      <w:r>
        <w:rPr>
          <w:spacing w:val="-2"/>
        </w:rPr>
        <w:t> </w:t>
      </w:r>
      <w:r>
        <w:rPr/>
        <w:t>paragraph</w:t>
      </w:r>
      <w:r>
        <w:rPr>
          <w:spacing w:val="-9"/>
        </w:rPr>
        <w:t> </w:t>
      </w:r>
      <w:r>
        <w:rPr/>
        <w:t>72</w:t>
      </w:r>
      <w:r>
        <w:rPr>
          <w:spacing w:val="-8"/>
        </w:rPr>
        <w:t> </w:t>
      </w:r>
      <w:r>
        <w:rPr/>
        <w:t>require</w:t>
      </w:r>
      <w:r>
        <w:rPr>
          <w:spacing w:val="-7"/>
        </w:rPr>
        <w:t> </w:t>
      </w:r>
      <w:r>
        <w:rPr/>
        <w:t>that</w:t>
      </w:r>
      <w:r>
        <w:rPr>
          <w:spacing w:val="-9"/>
        </w:rPr>
        <w:t> </w:t>
      </w:r>
      <w:r>
        <w:rPr/>
        <w:t>the</w:t>
      </w:r>
      <w:r>
        <w:rPr>
          <w:spacing w:val="-9"/>
        </w:rPr>
        <w:t> </w:t>
      </w:r>
      <w:r>
        <w:rPr/>
        <w:t>criteria</w:t>
      </w:r>
      <w:r>
        <w:rPr>
          <w:spacing w:val="-7"/>
        </w:rPr>
        <w:t> </w:t>
      </w:r>
      <w:r>
        <w:rPr/>
        <w:t>that</w:t>
      </w:r>
      <w:r>
        <w:rPr>
          <w:spacing w:val="-9"/>
        </w:rPr>
        <w:t> </w:t>
      </w:r>
      <w:r>
        <w:rPr/>
        <w:t>the practitioner expects to be applied in the preparation of the sustainability information will be available</w:t>
      </w:r>
      <w:r>
        <w:rPr>
          <w:spacing w:val="-11"/>
        </w:rPr>
        <w:t> </w:t>
      </w:r>
      <w:r>
        <w:rPr/>
        <w:t>to</w:t>
      </w:r>
      <w:r>
        <w:rPr>
          <w:spacing w:val="-12"/>
        </w:rPr>
        <w:t> </w:t>
      </w:r>
      <w:r>
        <w:rPr/>
        <w:t>the</w:t>
      </w:r>
      <w:r>
        <w:rPr>
          <w:spacing w:val="-12"/>
        </w:rPr>
        <w:t> </w:t>
      </w:r>
      <w:r>
        <w:rPr/>
        <w:t>intended</w:t>
      </w:r>
      <w:r>
        <w:rPr>
          <w:spacing w:val="-11"/>
        </w:rPr>
        <w:t> </w:t>
      </w:r>
      <w:r>
        <w:rPr/>
        <w:t>users.</w:t>
      </w:r>
      <w:r>
        <w:rPr>
          <w:spacing w:val="-11"/>
        </w:rPr>
        <w:t> </w:t>
      </w:r>
      <w:r>
        <w:rPr/>
        <w:t>This</w:t>
      </w:r>
      <w:r>
        <w:rPr>
          <w:spacing w:val="-10"/>
        </w:rPr>
        <w:t> </w:t>
      </w:r>
      <w:r>
        <w:rPr/>
        <w:t>may</w:t>
      </w:r>
      <w:r>
        <w:rPr>
          <w:spacing w:val="-10"/>
        </w:rPr>
        <w:t> </w:t>
      </w:r>
      <w:r>
        <w:rPr/>
        <w:t>be</w:t>
      </w:r>
      <w:r>
        <w:rPr>
          <w:spacing w:val="-12"/>
        </w:rPr>
        <w:t> </w:t>
      </w:r>
      <w:r>
        <w:rPr/>
        <w:t>done</w:t>
      </w:r>
      <w:r>
        <w:rPr>
          <w:spacing w:val="-9"/>
        </w:rPr>
        <w:t> </w:t>
      </w:r>
      <w:r>
        <w:rPr/>
        <w:t>by</w:t>
      </w:r>
      <w:r>
        <w:rPr>
          <w:spacing w:val="-10"/>
        </w:rPr>
        <w:t> </w:t>
      </w:r>
      <w:r>
        <w:rPr/>
        <w:t>references</w:t>
      </w:r>
      <w:r>
        <w:rPr>
          <w:spacing w:val="-10"/>
        </w:rPr>
        <w:t> </w:t>
      </w:r>
      <w:r>
        <w:rPr/>
        <w:t>to</w:t>
      </w:r>
      <w:r>
        <w:rPr>
          <w:spacing w:val="-12"/>
        </w:rPr>
        <w:t> </w:t>
      </w:r>
      <w:r>
        <w:rPr/>
        <w:t>a</w:t>
      </w:r>
      <w:r>
        <w:rPr>
          <w:spacing w:val="-11"/>
        </w:rPr>
        <w:t> </w:t>
      </w:r>
      <w:r>
        <w:rPr/>
        <w:t>description</w:t>
      </w:r>
      <w:r>
        <w:rPr>
          <w:spacing w:val="-12"/>
        </w:rPr>
        <w:t> </w:t>
      </w:r>
      <w:r>
        <w:rPr/>
        <w:t>of</w:t>
      </w:r>
      <w:r>
        <w:rPr>
          <w:spacing w:val="-9"/>
        </w:rPr>
        <w:t> </w:t>
      </w:r>
      <w:r>
        <w:rPr/>
        <w:t>the</w:t>
      </w:r>
      <w:r>
        <w:rPr>
          <w:spacing w:val="-12"/>
        </w:rPr>
        <w:t> </w:t>
      </w:r>
      <w:r>
        <w:rPr/>
        <w:t>applicable criteria,</w:t>
      </w:r>
      <w:r>
        <w:rPr>
          <w:spacing w:val="-9"/>
        </w:rPr>
        <w:t> </w:t>
      </w:r>
      <w:r>
        <w:rPr/>
        <w:t>which</w:t>
      </w:r>
      <w:r>
        <w:rPr>
          <w:spacing w:val="-9"/>
        </w:rPr>
        <w:t> </w:t>
      </w:r>
      <w:r>
        <w:rPr/>
        <w:t>is</w:t>
      </w:r>
      <w:r>
        <w:rPr>
          <w:spacing w:val="-8"/>
        </w:rPr>
        <w:t> </w:t>
      </w:r>
      <w:r>
        <w:rPr/>
        <w:t>available</w:t>
      </w:r>
      <w:r>
        <w:rPr>
          <w:spacing w:val="-9"/>
        </w:rPr>
        <w:t> </w:t>
      </w:r>
      <w:r>
        <w:rPr/>
        <w:t>to</w:t>
      </w:r>
      <w:r>
        <w:rPr>
          <w:spacing w:val="-9"/>
        </w:rPr>
        <w:t> </w:t>
      </w:r>
      <w:r>
        <w:rPr/>
        <w:t>the</w:t>
      </w:r>
      <w:r>
        <w:rPr>
          <w:spacing w:val="-9"/>
        </w:rPr>
        <w:t> </w:t>
      </w:r>
      <w:r>
        <w:rPr/>
        <w:t>intended</w:t>
      </w:r>
      <w:r>
        <w:rPr>
          <w:spacing w:val="-7"/>
        </w:rPr>
        <w:t> </w:t>
      </w:r>
      <w:r>
        <w:rPr/>
        <w:t>users,</w:t>
      </w:r>
      <w:r>
        <w:rPr>
          <w:spacing w:val="-9"/>
        </w:rPr>
        <w:t> </w:t>
      </w:r>
      <w:r>
        <w:rPr/>
        <w:t>or</w:t>
      </w:r>
      <w:r>
        <w:rPr>
          <w:spacing w:val="-8"/>
        </w:rPr>
        <w:t> </w:t>
      </w:r>
      <w:r>
        <w:rPr/>
        <w:t>the</w:t>
      </w:r>
      <w:r>
        <w:rPr>
          <w:spacing w:val="-9"/>
        </w:rPr>
        <w:t> </w:t>
      </w:r>
      <w:r>
        <w:rPr/>
        <w:t>inclusion</w:t>
      </w:r>
      <w:r>
        <w:rPr>
          <w:spacing w:val="-9"/>
        </w:rPr>
        <w:t> </w:t>
      </w:r>
      <w:r>
        <w:rPr/>
        <w:t>of</w:t>
      </w:r>
      <w:r>
        <w:rPr>
          <w:spacing w:val="-9"/>
        </w:rPr>
        <w:t> </w:t>
      </w:r>
      <w:r>
        <w:rPr/>
        <w:t>a</w:t>
      </w:r>
      <w:r>
        <w:rPr>
          <w:spacing w:val="-9"/>
        </w:rPr>
        <w:t> </w:t>
      </w:r>
      <w:r>
        <w:rPr/>
        <w:t>description</w:t>
      </w:r>
      <w:r>
        <w:rPr>
          <w:spacing w:val="-9"/>
        </w:rPr>
        <w:t> </w:t>
      </w:r>
      <w:r>
        <w:rPr/>
        <w:t>of</w:t>
      </w:r>
      <w:r>
        <w:rPr>
          <w:spacing w:val="-9"/>
        </w:rPr>
        <w:t> </w:t>
      </w:r>
      <w:r>
        <w:rPr/>
        <w:t>the</w:t>
      </w:r>
      <w:r>
        <w:rPr>
          <w:spacing w:val="-9"/>
        </w:rPr>
        <w:t> </w:t>
      </w:r>
      <w:r>
        <w:rPr/>
        <w:t>applicable criteria</w:t>
      </w:r>
      <w:r>
        <w:rPr>
          <w:spacing w:val="-11"/>
        </w:rPr>
        <w:t> </w:t>
      </w:r>
      <w:r>
        <w:rPr/>
        <w:t>and</w:t>
      </w:r>
      <w:r>
        <w:rPr>
          <w:spacing w:val="-12"/>
        </w:rPr>
        <w:t> </w:t>
      </w:r>
      <w:r>
        <w:rPr/>
        <w:t>the</w:t>
      </w:r>
      <w:r>
        <w:rPr>
          <w:spacing w:val="-12"/>
        </w:rPr>
        <w:t> </w:t>
      </w:r>
      <w:r>
        <w:rPr/>
        <w:t>sources</w:t>
      </w:r>
      <w:r>
        <w:rPr>
          <w:spacing w:val="-10"/>
        </w:rPr>
        <w:t> </w:t>
      </w:r>
      <w:r>
        <w:rPr/>
        <w:t>of</w:t>
      </w:r>
      <w:r>
        <w:rPr>
          <w:spacing w:val="-12"/>
        </w:rPr>
        <w:t> </w:t>
      </w:r>
      <w:r>
        <w:rPr/>
        <w:t>those</w:t>
      </w:r>
      <w:r>
        <w:rPr>
          <w:spacing w:val="-11"/>
        </w:rPr>
        <w:t> </w:t>
      </w:r>
      <w:r>
        <w:rPr/>
        <w:t>criteria</w:t>
      </w:r>
      <w:r>
        <w:rPr>
          <w:spacing w:val="-11"/>
        </w:rPr>
        <w:t> </w:t>
      </w:r>
      <w:r>
        <w:rPr/>
        <w:t>in</w:t>
      </w:r>
      <w:r>
        <w:rPr>
          <w:spacing w:val="-11"/>
        </w:rPr>
        <w:t> </w:t>
      </w:r>
      <w:r>
        <w:rPr/>
        <w:t>the</w:t>
      </w:r>
      <w:r>
        <w:rPr>
          <w:spacing w:val="-11"/>
        </w:rPr>
        <w:t> </w:t>
      </w:r>
      <w:r>
        <w:rPr/>
        <w:t>sustainability</w:t>
      </w:r>
      <w:r>
        <w:rPr>
          <w:spacing w:val="-10"/>
        </w:rPr>
        <w:t> </w:t>
      </w:r>
      <w:r>
        <w:rPr/>
        <w:t>information,</w:t>
      </w:r>
      <w:r>
        <w:rPr>
          <w:spacing w:val="-12"/>
        </w:rPr>
        <w:t> </w:t>
      </w:r>
      <w:r>
        <w:rPr/>
        <w:t>to</w:t>
      </w:r>
      <w:r>
        <w:rPr>
          <w:spacing w:val="-12"/>
        </w:rPr>
        <w:t> </w:t>
      </w:r>
      <w:r>
        <w:rPr/>
        <w:t>enable</w:t>
      </w:r>
      <w:r>
        <w:rPr>
          <w:spacing w:val="-11"/>
        </w:rPr>
        <w:t> </w:t>
      </w:r>
      <w:r>
        <w:rPr/>
        <w:t>intended</w:t>
      </w:r>
      <w:r>
        <w:rPr>
          <w:spacing w:val="-11"/>
        </w:rPr>
        <w:t> </w:t>
      </w:r>
      <w:r>
        <w:rPr/>
        <w:t>users to understand how:</w:t>
      </w:r>
    </w:p>
    <w:p>
      <w:pPr>
        <w:pStyle w:val="ListParagraph"/>
        <w:numPr>
          <w:ilvl w:val="0"/>
          <w:numId w:val="122"/>
        </w:numPr>
        <w:tabs>
          <w:tab w:pos="2532" w:val="left" w:leader="none"/>
          <w:tab w:pos="2534" w:val="left" w:leader="none"/>
        </w:tabs>
        <w:spacing w:line="292" w:lineRule="auto" w:before="117" w:after="0"/>
        <w:ind w:left="2534" w:right="701" w:hanging="548"/>
        <w:jc w:val="both"/>
        <w:rPr>
          <w:sz w:val="20"/>
        </w:rPr>
      </w:pPr>
      <w:r>
        <w:rPr>
          <w:sz w:val="20"/>
        </w:rPr>
        <w:t>The</w:t>
      </w:r>
      <w:r>
        <w:rPr>
          <w:spacing w:val="-3"/>
          <w:sz w:val="20"/>
        </w:rPr>
        <w:t> </w:t>
      </w:r>
      <w:r>
        <w:rPr>
          <w:sz w:val="20"/>
        </w:rPr>
        <w:t>content of the sustainability information, such as the</w:t>
      </w:r>
      <w:r>
        <w:rPr>
          <w:spacing w:val="-3"/>
          <w:sz w:val="20"/>
        </w:rPr>
        <w:t> </w:t>
      </w:r>
      <w:r>
        <w:rPr>
          <w:sz w:val="20"/>
        </w:rPr>
        <w:t>topics</w:t>
      </w:r>
      <w:r>
        <w:rPr>
          <w:spacing w:val="-1"/>
          <w:sz w:val="20"/>
        </w:rPr>
        <w:t> </w:t>
      </w:r>
      <w:r>
        <w:rPr>
          <w:sz w:val="20"/>
        </w:rPr>
        <w:t>and aspects</w:t>
      </w:r>
      <w:r>
        <w:rPr>
          <w:spacing w:val="-1"/>
          <w:sz w:val="20"/>
        </w:rPr>
        <w:t> </w:t>
      </w:r>
      <w:r>
        <w:rPr>
          <w:sz w:val="20"/>
        </w:rPr>
        <w:t>of the</w:t>
      </w:r>
      <w:r>
        <w:rPr>
          <w:spacing w:val="-2"/>
          <w:sz w:val="20"/>
        </w:rPr>
        <w:t> </w:t>
      </w:r>
      <w:r>
        <w:rPr>
          <w:sz w:val="20"/>
        </w:rPr>
        <w:t>topics, has been identified and selected;</w:t>
      </w:r>
    </w:p>
    <w:p>
      <w:pPr>
        <w:pStyle w:val="ListParagraph"/>
        <w:numPr>
          <w:ilvl w:val="0"/>
          <w:numId w:val="122"/>
        </w:numPr>
        <w:tabs>
          <w:tab w:pos="2533" w:val="left" w:leader="none"/>
        </w:tabs>
        <w:spacing w:line="240" w:lineRule="auto" w:before="121" w:after="0"/>
        <w:ind w:left="2533" w:right="0" w:hanging="546"/>
        <w:jc w:val="both"/>
        <w:rPr>
          <w:sz w:val="20"/>
        </w:rPr>
      </w:pPr>
      <w:r>
        <w:rPr>
          <w:sz w:val="20"/>
        </w:rPr>
        <w:t>The</w:t>
      </w:r>
      <w:r>
        <w:rPr>
          <w:spacing w:val="-10"/>
          <w:sz w:val="20"/>
        </w:rPr>
        <w:t> </w:t>
      </w:r>
      <w:r>
        <w:rPr>
          <w:sz w:val="20"/>
        </w:rPr>
        <w:t>intended</w:t>
      </w:r>
      <w:r>
        <w:rPr>
          <w:spacing w:val="-8"/>
          <w:sz w:val="20"/>
        </w:rPr>
        <w:t> </w:t>
      </w:r>
      <w:r>
        <w:rPr>
          <w:sz w:val="20"/>
        </w:rPr>
        <w:t>users’</w:t>
      </w:r>
      <w:r>
        <w:rPr>
          <w:spacing w:val="-8"/>
          <w:sz w:val="20"/>
        </w:rPr>
        <w:t> </w:t>
      </w:r>
      <w:r>
        <w:rPr>
          <w:sz w:val="20"/>
        </w:rPr>
        <w:t>information</w:t>
      </w:r>
      <w:r>
        <w:rPr>
          <w:spacing w:val="-8"/>
          <w:sz w:val="20"/>
        </w:rPr>
        <w:t> </w:t>
      </w:r>
      <w:r>
        <w:rPr>
          <w:sz w:val="20"/>
        </w:rPr>
        <w:t>needs</w:t>
      </w:r>
      <w:r>
        <w:rPr>
          <w:spacing w:val="-8"/>
          <w:sz w:val="20"/>
        </w:rPr>
        <w:t> </w:t>
      </w:r>
      <w:r>
        <w:rPr>
          <w:sz w:val="20"/>
        </w:rPr>
        <w:t>were</w:t>
      </w:r>
      <w:r>
        <w:rPr>
          <w:spacing w:val="-8"/>
          <w:sz w:val="20"/>
        </w:rPr>
        <w:t> </w:t>
      </w:r>
      <w:r>
        <w:rPr>
          <w:sz w:val="20"/>
        </w:rPr>
        <w:t>identified;</w:t>
      </w:r>
      <w:r>
        <w:rPr>
          <w:spacing w:val="-7"/>
          <w:sz w:val="20"/>
        </w:rPr>
        <w:t> </w:t>
      </w:r>
      <w:r>
        <w:rPr>
          <w:spacing w:val="-5"/>
          <w:sz w:val="20"/>
        </w:rPr>
        <w:t>and</w:t>
      </w:r>
    </w:p>
    <w:p>
      <w:pPr>
        <w:pStyle w:val="ListParagraph"/>
        <w:numPr>
          <w:ilvl w:val="0"/>
          <w:numId w:val="122"/>
        </w:numPr>
        <w:tabs>
          <w:tab w:pos="2532" w:val="left" w:leader="none"/>
        </w:tabs>
        <w:spacing w:line="240" w:lineRule="auto" w:before="168" w:after="0"/>
        <w:ind w:left="2532" w:right="0" w:hanging="545"/>
        <w:jc w:val="both"/>
        <w:rPr>
          <w:sz w:val="20"/>
        </w:rPr>
      </w:pPr>
      <w:r>
        <w:rPr>
          <w:sz w:val="20"/>
        </w:rPr>
        <w:t>The</w:t>
      </w:r>
      <w:r>
        <w:rPr>
          <w:spacing w:val="-9"/>
          <w:sz w:val="20"/>
        </w:rPr>
        <w:t> </w:t>
      </w:r>
      <w:r>
        <w:rPr>
          <w:sz w:val="20"/>
        </w:rPr>
        <w:t>sustainability</w:t>
      </w:r>
      <w:r>
        <w:rPr>
          <w:spacing w:val="-6"/>
          <w:sz w:val="20"/>
        </w:rPr>
        <w:t> </w:t>
      </w:r>
      <w:r>
        <w:rPr>
          <w:sz w:val="20"/>
        </w:rPr>
        <w:t>matter</w:t>
      </w:r>
      <w:r>
        <w:rPr>
          <w:spacing w:val="-5"/>
          <w:sz w:val="20"/>
        </w:rPr>
        <w:t> </w:t>
      </w:r>
      <w:r>
        <w:rPr>
          <w:sz w:val="20"/>
        </w:rPr>
        <w:t>has</w:t>
      </w:r>
      <w:r>
        <w:rPr>
          <w:spacing w:val="-8"/>
          <w:sz w:val="20"/>
        </w:rPr>
        <w:t> </w:t>
      </w:r>
      <w:r>
        <w:rPr>
          <w:sz w:val="20"/>
        </w:rPr>
        <w:t>been</w:t>
      </w:r>
      <w:r>
        <w:rPr>
          <w:spacing w:val="-7"/>
          <w:sz w:val="20"/>
        </w:rPr>
        <w:t> </w:t>
      </w:r>
      <w:r>
        <w:rPr>
          <w:sz w:val="20"/>
        </w:rPr>
        <w:t>measured</w:t>
      </w:r>
      <w:r>
        <w:rPr>
          <w:spacing w:val="-9"/>
          <w:sz w:val="20"/>
        </w:rPr>
        <w:t> </w:t>
      </w:r>
      <w:r>
        <w:rPr>
          <w:sz w:val="20"/>
        </w:rPr>
        <w:t>or</w:t>
      </w:r>
      <w:r>
        <w:rPr>
          <w:spacing w:val="-5"/>
          <w:sz w:val="20"/>
        </w:rPr>
        <w:t> </w:t>
      </w:r>
      <w:r>
        <w:rPr>
          <w:spacing w:val="-2"/>
          <w:sz w:val="20"/>
        </w:rPr>
        <w:t>evaluated.</w:t>
      </w:r>
    </w:p>
    <w:p>
      <w:pPr>
        <w:pStyle w:val="BodyText"/>
        <w:spacing w:before="171"/>
        <w:ind w:left="1440" w:firstLine="0"/>
        <w:jc w:val="left"/>
      </w:pPr>
      <w:r>
        <w:rPr/>
        <w:t>A425.</w:t>
      </w:r>
      <w:r>
        <w:rPr>
          <w:spacing w:val="-30"/>
        </w:rPr>
        <w:t> </w:t>
      </w:r>
      <w:r>
        <w:rPr/>
        <w:t>Referencing</w:t>
      </w:r>
      <w:r>
        <w:rPr>
          <w:spacing w:val="-14"/>
        </w:rPr>
        <w:t> </w:t>
      </w:r>
      <w:r>
        <w:rPr/>
        <w:t>or</w:t>
      </w:r>
      <w:r>
        <w:rPr>
          <w:spacing w:val="-12"/>
        </w:rPr>
        <w:t> </w:t>
      </w:r>
      <w:r>
        <w:rPr/>
        <w:t>describing</w:t>
      </w:r>
      <w:r>
        <w:rPr>
          <w:spacing w:val="-12"/>
        </w:rPr>
        <w:t> </w:t>
      </w:r>
      <w:r>
        <w:rPr/>
        <w:t>the</w:t>
      </w:r>
      <w:r>
        <w:rPr>
          <w:spacing w:val="-12"/>
        </w:rPr>
        <w:t> </w:t>
      </w:r>
      <w:r>
        <w:rPr/>
        <w:t>applicable</w:t>
      </w:r>
      <w:r>
        <w:rPr>
          <w:spacing w:val="-13"/>
        </w:rPr>
        <w:t> </w:t>
      </w:r>
      <w:r>
        <w:rPr/>
        <w:t>criteria</w:t>
      </w:r>
      <w:r>
        <w:rPr>
          <w:spacing w:val="-12"/>
        </w:rPr>
        <w:t> </w:t>
      </w:r>
      <w:r>
        <w:rPr/>
        <w:t>and</w:t>
      </w:r>
      <w:r>
        <w:rPr>
          <w:spacing w:val="-12"/>
        </w:rPr>
        <w:t> </w:t>
      </w:r>
      <w:r>
        <w:rPr/>
        <w:t>their</w:t>
      </w:r>
      <w:r>
        <w:rPr>
          <w:spacing w:val="-11"/>
        </w:rPr>
        <w:t> </w:t>
      </w:r>
      <w:r>
        <w:rPr/>
        <w:t>sources</w:t>
      </w:r>
      <w:r>
        <w:rPr>
          <w:spacing w:val="-11"/>
        </w:rPr>
        <w:t> </w:t>
      </w:r>
      <w:r>
        <w:rPr/>
        <w:t>is</w:t>
      </w:r>
      <w:r>
        <w:rPr>
          <w:spacing w:val="-11"/>
        </w:rPr>
        <w:t> </w:t>
      </w:r>
      <w:r>
        <w:rPr/>
        <w:t>particularly</w:t>
      </w:r>
      <w:r>
        <w:rPr>
          <w:spacing w:val="-10"/>
        </w:rPr>
        <w:t> </w:t>
      </w:r>
      <w:r>
        <w:rPr/>
        <w:t>important</w:t>
      </w:r>
      <w:r>
        <w:rPr>
          <w:spacing w:val="-10"/>
        </w:rPr>
        <w:t> </w:t>
      </w:r>
      <w:r>
        <w:rPr>
          <w:spacing w:val="-2"/>
        </w:rPr>
        <w:t>when:</w:t>
      </w:r>
    </w:p>
    <w:p>
      <w:pPr>
        <w:pStyle w:val="ListParagraph"/>
        <w:numPr>
          <w:ilvl w:val="0"/>
          <w:numId w:val="123"/>
        </w:numPr>
        <w:tabs>
          <w:tab w:pos="2532" w:val="left" w:leader="none"/>
          <w:tab w:pos="2534" w:val="left" w:leader="none"/>
        </w:tabs>
        <w:spacing w:line="292" w:lineRule="auto" w:before="171" w:after="0"/>
        <w:ind w:left="2534" w:right="708" w:hanging="548"/>
        <w:jc w:val="both"/>
        <w:rPr>
          <w:sz w:val="20"/>
        </w:rPr>
      </w:pPr>
      <w:r>
        <w:rPr>
          <w:sz w:val="20"/>
        </w:rPr>
        <w:t>There are significant differences between criteria applied by entities in the same industry, region, or jurisdiction that the practitioner expects to have similar circumstances or be </w:t>
      </w:r>
      <w:r>
        <w:rPr>
          <w:spacing w:val="-2"/>
          <w:sz w:val="20"/>
        </w:rPr>
        <w:t>equivalent.</w:t>
      </w:r>
    </w:p>
    <w:p>
      <w:pPr>
        <w:pStyle w:val="ListParagraph"/>
        <w:numPr>
          <w:ilvl w:val="0"/>
          <w:numId w:val="123"/>
        </w:numPr>
        <w:tabs>
          <w:tab w:pos="2532" w:val="left" w:leader="none"/>
          <w:tab w:pos="2534" w:val="left" w:leader="none"/>
        </w:tabs>
        <w:spacing w:line="292" w:lineRule="auto" w:before="118" w:after="0"/>
        <w:ind w:left="2534" w:right="696" w:hanging="548"/>
        <w:jc w:val="both"/>
        <w:rPr>
          <w:sz w:val="20"/>
        </w:rPr>
      </w:pPr>
      <w:r>
        <w:rPr>
          <w:sz w:val="20"/>
        </w:rPr>
        <w:t>The sustainability matter is subject to a high degree of measurement or evaluation uncertainty, such as forward-looking sustainability information, as there may be more variability, or it may be open to greater interpretation than when there is less uncertainty. This</w:t>
      </w:r>
      <w:r>
        <w:rPr>
          <w:spacing w:val="-3"/>
          <w:sz w:val="20"/>
        </w:rPr>
        <w:t> </w:t>
      </w:r>
      <w:r>
        <w:rPr>
          <w:sz w:val="20"/>
        </w:rPr>
        <w:t>may</w:t>
      </w:r>
      <w:r>
        <w:rPr>
          <w:spacing w:val="-3"/>
          <w:sz w:val="20"/>
        </w:rPr>
        <w:t> </w:t>
      </w:r>
      <w:r>
        <w:rPr>
          <w:sz w:val="20"/>
        </w:rPr>
        <w:t>result</w:t>
      </w:r>
      <w:r>
        <w:rPr>
          <w:spacing w:val="-4"/>
          <w:sz w:val="20"/>
        </w:rPr>
        <w:t> </w:t>
      </w:r>
      <w:r>
        <w:rPr>
          <w:sz w:val="20"/>
        </w:rPr>
        <w:t>in</w:t>
      </w:r>
      <w:r>
        <w:rPr>
          <w:spacing w:val="-4"/>
          <w:sz w:val="20"/>
        </w:rPr>
        <w:t> </w:t>
      </w:r>
      <w:r>
        <w:rPr>
          <w:sz w:val="20"/>
        </w:rPr>
        <w:t>sustainability</w:t>
      </w:r>
      <w:r>
        <w:rPr>
          <w:spacing w:val="-3"/>
          <w:sz w:val="20"/>
        </w:rPr>
        <w:t> </w:t>
      </w:r>
      <w:r>
        <w:rPr>
          <w:sz w:val="20"/>
        </w:rPr>
        <w:t>information</w:t>
      </w:r>
      <w:r>
        <w:rPr>
          <w:spacing w:val="-5"/>
          <w:sz w:val="20"/>
        </w:rPr>
        <w:t> </w:t>
      </w:r>
      <w:r>
        <w:rPr>
          <w:sz w:val="20"/>
        </w:rPr>
        <w:t>that</w:t>
      </w:r>
      <w:r>
        <w:rPr>
          <w:spacing w:val="-4"/>
          <w:sz w:val="20"/>
        </w:rPr>
        <w:t> </w:t>
      </w:r>
      <w:r>
        <w:rPr>
          <w:sz w:val="20"/>
        </w:rPr>
        <w:t>could</w:t>
      </w:r>
      <w:r>
        <w:rPr>
          <w:spacing w:val="-2"/>
          <w:sz w:val="20"/>
        </w:rPr>
        <w:t> </w:t>
      </w:r>
      <w:r>
        <w:rPr>
          <w:sz w:val="20"/>
        </w:rPr>
        <w:t>be</w:t>
      </w:r>
      <w:r>
        <w:rPr>
          <w:spacing w:val="-5"/>
          <w:sz w:val="20"/>
        </w:rPr>
        <w:t> </w:t>
      </w:r>
      <w:r>
        <w:rPr>
          <w:sz w:val="20"/>
        </w:rPr>
        <w:t>misunderstood</w:t>
      </w:r>
      <w:r>
        <w:rPr>
          <w:spacing w:val="-2"/>
          <w:sz w:val="20"/>
        </w:rPr>
        <w:t> </w:t>
      </w:r>
      <w:r>
        <w:rPr>
          <w:sz w:val="20"/>
        </w:rPr>
        <w:t>or</w:t>
      </w:r>
      <w:r>
        <w:rPr>
          <w:spacing w:val="-4"/>
          <w:sz w:val="20"/>
        </w:rPr>
        <w:t> </w:t>
      </w:r>
      <w:r>
        <w:rPr>
          <w:sz w:val="20"/>
        </w:rPr>
        <w:t>misinterpreted by intended users.</w:t>
      </w:r>
    </w:p>
    <w:p>
      <w:pPr>
        <w:pStyle w:val="BodyText"/>
        <w:spacing w:line="292" w:lineRule="auto" w:before="117"/>
        <w:ind w:left="1987" w:right="707"/>
      </w:pPr>
      <w:r>
        <w:rPr/>
        <w:t>A426.</w:t>
      </w:r>
      <w:r>
        <w:rPr>
          <w:spacing w:val="-14"/>
        </w:rPr>
        <w:t> </w:t>
      </w:r>
      <w:r>
        <w:rPr/>
        <w:t>In</w:t>
      </w:r>
      <w:r>
        <w:rPr>
          <w:spacing w:val="-14"/>
        </w:rPr>
        <w:t> </w:t>
      </w:r>
      <w:r>
        <w:rPr/>
        <w:t>evaluating</w:t>
      </w:r>
      <w:r>
        <w:rPr>
          <w:spacing w:val="-14"/>
        </w:rPr>
        <w:t> </w:t>
      </w:r>
      <w:r>
        <w:rPr/>
        <w:t>whether</w:t>
      </w:r>
      <w:r>
        <w:rPr>
          <w:spacing w:val="-14"/>
        </w:rPr>
        <w:t> </w:t>
      </w:r>
      <w:r>
        <w:rPr/>
        <w:t>the</w:t>
      </w:r>
      <w:r>
        <w:rPr>
          <w:spacing w:val="-12"/>
        </w:rPr>
        <w:t> </w:t>
      </w:r>
      <w:r>
        <w:rPr/>
        <w:t>reference</w:t>
      </w:r>
      <w:r>
        <w:rPr>
          <w:spacing w:val="-10"/>
        </w:rPr>
        <w:t> </w:t>
      </w:r>
      <w:r>
        <w:rPr/>
        <w:t>or</w:t>
      </w:r>
      <w:r>
        <w:rPr>
          <w:spacing w:val="-9"/>
        </w:rPr>
        <w:t> </w:t>
      </w:r>
      <w:r>
        <w:rPr/>
        <w:t>description</w:t>
      </w:r>
      <w:r>
        <w:rPr>
          <w:spacing w:val="-10"/>
        </w:rPr>
        <w:t> </w:t>
      </w:r>
      <w:r>
        <w:rPr/>
        <w:t>of</w:t>
      </w:r>
      <w:r>
        <w:rPr>
          <w:spacing w:val="-10"/>
        </w:rPr>
        <w:t> </w:t>
      </w:r>
      <w:r>
        <w:rPr/>
        <w:t>the</w:t>
      </w:r>
      <w:r>
        <w:rPr>
          <w:spacing w:val="-8"/>
        </w:rPr>
        <w:t> </w:t>
      </w:r>
      <w:r>
        <w:rPr/>
        <w:t>criteria</w:t>
      </w:r>
      <w:r>
        <w:rPr>
          <w:spacing w:val="-10"/>
        </w:rPr>
        <w:t> </w:t>
      </w:r>
      <w:r>
        <w:rPr/>
        <w:t>is</w:t>
      </w:r>
      <w:r>
        <w:rPr>
          <w:spacing w:val="-9"/>
        </w:rPr>
        <w:t> </w:t>
      </w:r>
      <w:r>
        <w:rPr/>
        <w:t>adequate,</w:t>
      </w:r>
      <w:r>
        <w:rPr>
          <w:spacing w:val="-10"/>
        </w:rPr>
        <w:t> </w:t>
      </w:r>
      <w:r>
        <w:rPr/>
        <w:t>the</w:t>
      </w:r>
      <w:r>
        <w:rPr>
          <w:spacing w:val="-10"/>
        </w:rPr>
        <w:t> </w:t>
      </w:r>
      <w:r>
        <w:rPr/>
        <w:t>practitioner</w:t>
      </w:r>
      <w:r>
        <w:rPr>
          <w:spacing w:val="-9"/>
        </w:rPr>
        <w:t> </w:t>
      </w:r>
      <w:r>
        <w:rPr/>
        <w:t>may consider whether it addresses:</w:t>
      </w:r>
    </w:p>
    <w:p>
      <w:pPr>
        <w:pStyle w:val="ListParagraph"/>
        <w:numPr>
          <w:ilvl w:val="0"/>
          <w:numId w:val="124"/>
        </w:numPr>
        <w:tabs>
          <w:tab w:pos="2531" w:val="left" w:leader="none"/>
          <w:tab w:pos="2534" w:val="left" w:leader="none"/>
        </w:tabs>
        <w:spacing w:line="292" w:lineRule="auto" w:before="118" w:after="0"/>
        <w:ind w:left="2534" w:right="707" w:hanging="548"/>
        <w:jc w:val="both"/>
        <w:rPr>
          <w:sz w:val="20"/>
        </w:rPr>
      </w:pPr>
      <w:r>
        <w:rPr>
          <w:sz w:val="20"/>
        </w:rPr>
        <w:t>The source of the applicable criteria, and whether the applicable criteria are framework criteria embodied in law or regulation or issued by authorized or recognized bodies of experts that follow a transparent due process, or entity-developed criteria.</w:t>
      </w:r>
    </w:p>
    <w:p>
      <w:pPr>
        <w:pStyle w:val="ListParagraph"/>
        <w:numPr>
          <w:ilvl w:val="0"/>
          <w:numId w:val="124"/>
        </w:numPr>
        <w:tabs>
          <w:tab w:pos="2533" w:val="left" w:leader="none"/>
        </w:tabs>
        <w:spacing w:line="240" w:lineRule="auto" w:before="118" w:after="0"/>
        <w:ind w:left="2533" w:right="0" w:hanging="546"/>
        <w:jc w:val="both"/>
        <w:rPr>
          <w:sz w:val="20"/>
        </w:rPr>
      </w:pPr>
      <w:r>
        <w:rPr>
          <w:sz w:val="20"/>
        </w:rPr>
        <w:t>How</w:t>
      </w:r>
      <w:r>
        <w:rPr>
          <w:spacing w:val="-8"/>
          <w:sz w:val="20"/>
        </w:rPr>
        <w:t> </w:t>
      </w:r>
      <w:r>
        <w:rPr>
          <w:sz w:val="20"/>
        </w:rPr>
        <w:t>framework</w:t>
      </w:r>
      <w:r>
        <w:rPr>
          <w:spacing w:val="-7"/>
          <w:sz w:val="20"/>
        </w:rPr>
        <w:t> </w:t>
      </w:r>
      <w:r>
        <w:rPr>
          <w:sz w:val="20"/>
        </w:rPr>
        <w:t>criteria</w:t>
      </w:r>
      <w:r>
        <w:rPr>
          <w:spacing w:val="-6"/>
          <w:sz w:val="20"/>
        </w:rPr>
        <w:t> </w:t>
      </w:r>
      <w:r>
        <w:rPr>
          <w:sz w:val="20"/>
        </w:rPr>
        <w:t>have</w:t>
      </w:r>
      <w:r>
        <w:rPr>
          <w:spacing w:val="-8"/>
          <w:sz w:val="20"/>
        </w:rPr>
        <w:t> </w:t>
      </w:r>
      <w:r>
        <w:rPr>
          <w:sz w:val="20"/>
        </w:rPr>
        <w:t>been</w:t>
      </w:r>
      <w:r>
        <w:rPr>
          <w:spacing w:val="-9"/>
          <w:sz w:val="20"/>
        </w:rPr>
        <w:t> </w:t>
      </w:r>
      <w:r>
        <w:rPr>
          <w:spacing w:val="-2"/>
          <w:sz w:val="20"/>
        </w:rPr>
        <w:t>applied.</w:t>
      </w:r>
    </w:p>
    <w:p>
      <w:pPr>
        <w:pStyle w:val="ListParagraph"/>
        <w:numPr>
          <w:ilvl w:val="0"/>
          <w:numId w:val="124"/>
        </w:numPr>
        <w:tabs>
          <w:tab w:pos="2531" w:val="left" w:leader="none"/>
          <w:tab w:pos="2534" w:val="left" w:leader="none"/>
        </w:tabs>
        <w:spacing w:line="292" w:lineRule="auto" w:before="171" w:after="0"/>
        <w:ind w:left="2534" w:right="707" w:hanging="548"/>
        <w:jc w:val="both"/>
        <w:rPr>
          <w:sz w:val="20"/>
        </w:rPr>
      </w:pPr>
      <w:r>
        <w:rPr>
          <w:sz w:val="20"/>
        </w:rPr>
        <w:t>For entity-developed criteria, how the determination was made that these, together with any framework criteria, are suitable.</w:t>
      </w:r>
    </w:p>
    <w:p>
      <w:pPr>
        <w:pStyle w:val="ListParagraph"/>
        <w:numPr>
          <w:ilvl w:val="0"/>
          <w:numId w:val="124"/>
        </w:numPr>
        <w:tabs>
          <w:tab w:pos="2534" w:val="left" w:leader="none"/>
        </w:tabs>
        <w:spacing w:line="240" w:lineRule="auto" w:before="118" w:after="0"/>
        <w:ind w:left="2534" w:right="0" w:hanging="547"/>
        <w:jc w:val="left"/>
        <w:rPr>
          <w:sz w:val="20"/>
        </w:rPr>
      </w:pPr>
      <w:r>
        <w:rPr>
          <w:sz w:val="20"/>
        </w:rPr>
        <w:t>When</w:t>
      </w:r>
      <w:r>
        <w:rPr>
          <w:spacing w:val="-8"/>
          <w:sz w:val="20"/>
        </w:rPr>
        <w:t> </w:t>
      </w:r>
      <w:r>
        <w:rPr>
          <w:sz w:val="20"/>
        </w:rPr>
        <w:t>applicable</w:t>
      </w:r>
      <w:r>
        <w:rPr>
          <w:spacing w:val="-8"/>
          <w:sz w:val="20"/>
        </w:rPr>
        <w:t> </w:t>
      </w:r>
      <w:r>
        <w:rPr>
          <w:sz w:val="20"/>
        </w:rPr>
        <w:t>framework</w:t>
      </w:r>
      <w:r>
        <w:rPr>
          <w:spacing w:val="-7"/>
          <w:sz w:val="20"/>
        </w:rPr>
        <w:t> </w:t>
      </w:r>
      <w:r>
        <w:rPr>
          <w:sz w:val="20"/>
        </w:rPr>
        <w:t>criteria</w:t>
      </w:r>
      <w:r>
        <w:rPr>
          <w:spacing w:val="-7"/>
          <w:sz w:val="20"/>
        </w:rPr>
        <w:t> </w:t>
      </w:r>
      <w:r>
        <w:rPr>
          <w:sz w:val="20"/>
        </w:rPr>
        <w:t>were</w:t>
      </w:r>
      <w:r>
        <w:rPr>
          <w:spacing w:val="-8"/>
          <w:sz w:val="20"/>
        </w:rPr>
        <w:t> </w:t>
      </w:r>
      <w:r>
        <w:rPr>
          <w:sz w:val="20"/>
        </w:rPr>
        <w:t>not</w:t>
      </w:r>
      <w:r>
        <w:rPr>
          <w:spacing w:val="-8"/>
          <w:sz w:val="20"/>
        </w:rPr>
        <w:t> </w:t>
      </w:r>
      <w:r>
        <w:rPr>
          <w:sz w:val="20"/>
        </w:rPr>
        <w:t>applied,</w:t>
      </w:r>
      <w:r>
        <w:rPr>
          <w:spacing w:val="-8"/>
          <w:sz w:val="20"/>
        </w:rPr>
        <w:t> </w:t>
      </w:r>
      <w:r>
        <w:rPr>
          <w:sz w:val="20"/>
        </w:rPr>
        <w:t>the</w:t>
      </w:r>
      <w:r>
        <w:rPr>
          <w:spacing w:val="-8"/>
          <w:sz w:val="20"/>
        </w:rPr>
        <w:t> </w:t>
      </w:r>
      <w:r>
        <w:rPr>
          <w:sz w:val="20"/>
        </w:rPr>
        <w:t>reasons</w:t>
      </w:r>
      <w:r>
        <w:rPr>
          <w:spacing w:val="-7"/>
          <w:sz w:val="20"/>
        </w:rPr>
        <w:t> </w:t>
      </w:r>
      <w:r>
        <w:rPr>
          <w:spacing w:val="-2"/>
          <w:sz w:val="20"/>
        </w:rPr>
        <w:t>therefor.</w:t>
      </w:r>
    </w:p>
    <w:p>
      <w:pPr>
        <w:pStyle w:val="ListParagraph"/>
        <w:numPr>
          <w:ilvl w:val="0"/>
          <w:numId w:val="124"/>
        </w:numPr>
        <w:tabs>
          <w:tab w:pos="2534" w:val="left" w:leader="none"/>
        </w:tabs>
        <w:spacing w:line="292" w:lineRule="auto" w:before="171" w:after="0"/>
        <w:ind w:left="2534" w:right="709" w:hanging="548"/>
        <w:jc w:val="left"/>
        <w:rPr>
          <w:sz w:val="20"/>
        </w:rPr>
      </w:pPr>
      <w:r>
        <w:rPr>
          <w:sz w:val="20"/>
        </w:rPr>
        <w:t>The specific aspects of the criteria related to particular types of sustainability information, for example:</w:t>
      </w:r>
    </w:p>
    <w:p>
      <w:pPr>
        <w:pStyle w:val="ListParagraph"/>
        <w:numPr>
          <w:ilvl w:val="1"/>
          <w:numId w:val="124"/>
        </w:numPr>
        <w:tabs>
          <w:tab w:pos="3082" w:val="left" w:leader="none"/>
        </w:tabs>
        <w:spacing w:line="292" w:lineRule="auto" w:before="119" w:after="0"/>
        <w:ind w:left="3082" w:right="706" w:hanging="548"/>
        <w:jc w:val="left"/>
        <w:rPr>
          <w:sz w:val="20"/>
        </w:rPr>
      </w:pPr>
      <w:r>
        <w:rPr>
          <w:sz w:val="20"/>
        </w:rPr>
        <w:t>The</w:t>
      </w:r>
      <w:r>
        <w:rPr>
          <w:spacing w:val="39"/>
          <w:sz w:val="20"/>
        </w:rPr>
        <w:t> </w:t>
      </w:r>
      <w:r>
        <w:rPr>
          <w:sz w:val="20"/>
        </w:rPr>
        <w:t>basis</w:t>
      </w:r>
      <w:r>
        <w:rPr>
          <w:spacing w:val="40"/>
          <w:sz w:val="20"/>
        </w:rPr>
        <w:t> </w:t>
      </w:r>
      <w:r>
        <w:rPr>
          <w:sz w:val="20"/>
        </w:rPr>
        <w:t>for</w:t>
      </w:r>
      <w:r>
        <w:rPr>
          <w:spacing w:val="40"/>
          <w:sz w:val="20"/>
        </w:rPr>
        <w:t> </w:t>
      </w:r>
      <w:r>
        <w:rPr>
          <w:sz w:val="20"/>
        </w:rPr>
        <w:t>evaluating</w:t>
      </w:r>
      <w:r>
        <w:rPr>
          <w:spacing w:val="40"/>
          <w:sz w:val="20"/>
        </w:rPr>
        <w:t> </w:t>
      </w:r>
      <w:r>
        <w:rPr>
          <w:sz w:val="20"/>
        </w:rPr>
        <w:t>the</w:t>
      </w:r>
      <w:r>
        <w:rPr>
          <w:spacing w:val="39"/>
          <w:sz w:val="20"/>
        </w:rPr>
        <w:t> </w:t>
      </w:r>
      <w:r>
        <w:rPr>
          <w:sz w:val="20"/>
        </w:rPr>
        <w:t>reasonableness</w:t>
      </w:r>
      <w:r>
        <w:rPr>
          <w:spacing w:val="40"/>
          <w:sz w:val="20"/>
        </w:rPr>
        <w:t> </w:t>
      </w:r>
      <w:r>
        <w:rPr>
          <w:sz w:val="20"/>
        </w:rPr>
        <w:t>of</w:t>
      </w:r>
      <w:r>
        <w:rPr>
          <w:spacing w:val="40"/>
          <w:sz w:val="20"/>
        </w:rPr>
        <w:t> </w:t>
      </w:r>
      <w:r>
        <w:rPr>
          <w:sz w:val="20"/>
        </w:rPr>
        <w:t>the</w:t>
      </w:r>
      <w:r>
        <w:rPr>
          <w:spacing w:val="40"/>
          <w:sz w:val="20"/>
        </w:rPr>
        <w:t> </w:t>
      </w:r>
      <w:r>
        <w:rPr>
          <w:sz w:val="20"/>
        </w:rPr>
        <w:t>underlying</w:t>
      </w:r>
      <w:r>
        <w:rPr>
          <w:spacing w:val="40"/>
          <w:sz w:val="20"/>
        </w:rPr>
        <w:t> </w:t>
      </w:r>
      <w:r>
        <w:rPr>
          <w:sz w:val="20"/>
        </w:rPr>
        <w:t>assumptions</w:t>
      </w:r>
      <w:r>
        <w:rPr>
          <w:spacing w:val="40"/>
          <w:sz w:val="20"/>
        </w:rPr>
        <w:t> </w:t>
      </w:r>
      <w:r>
        <w:rPr>
          <w:sz w:val="20"/>
        </w:rPr>
        <w:t>for forward-looking information.</w:t>
      </w:r>
    </w:p>
    <w:p>
      <w:pPr>
        <w:pStyle w:val="ListParagraph"/>
        <w:numPr>
          <w:ilvl w:val="1"/>
          <w:numId w:val="124"/>
        </w:numPr>
        <w:tabs>
          <w:tab w:pos="3082" w:val="left" w:leader="none"/>
        </w:tabs>
        <w:spacing w:line="290" w:lineRule="auto" w:before="120" w:after="0"/>
        <w:ind w:left="3082" w:right="700" w:hanging="548"/>
        <w:jc w:val="left"/>
        <w:rPr>
          <w:sz w:val="20"/>
        </w:rPr>
      </w:pPr>
      <w:r>
        <w:rPr>
          <w:sz w:val="20"/>
        </w:rPr>
        <w:t>Control objectives for design and operating effectiveness of processes, systems or </w:t>
      </w:r>
      <w:r>
        <w:rPr>
          <w:spacing w:val="-2"/>
          <w:sz w:val="20"/>
        </w:rPr>
        <w:t>controls.</w:t>
      </w:r>
    </w:p>
    <w:p>
      <w:pPr>
        <w:pStyle w:val="ListParagraph"/>
        <w:numPr>
          <w:ilvl w:val="1"/>
          <w:numId w:val="124"/>
        </w:numPr>
        <w:tabs>
          <w:tab w:pos="3082" w:val="left" w:leader="none"/>
        </w:tabs>
        <w:spacing w:line="292" w:lineRule="auto" w:before="123" w:after="0"/>
        <w:ind w:left="3082" w:right="701" w:hanging="548"/>
        <w:jc w:val="left"/>
        <w:rPr>
          <w:sz w:val="20"/>
        </w:rPr>
      </w:pPr>
      <w:r>
        <w:rPr>
          <w:sz w:val="20"/>
        </w:rPr>
        <w:t>Targets,</w:t>
      </w:r>
      <w:r>
        <w:rPr>
          <w:spacing w:val="40"/>
          <w:sz w:val="20"/>
        </w:rPr>
        <w:t> </w:t>
      </w:r>
      <w:r>
        <w:rPr>
          <w:sz w:val="20"/>
        </w:rPr>
        <w:t>key</w:t>
      </w:r>
      <w:r>
        <w:rPr>
          <w:spacing w:val="40"/>
          <w:sz w:val="20"/>
        </w:rPr>
        <w:t> </w:t>
      </w:r>
      <w:r>
        <w:rPr>
          <w:sz w:val="20"/>
        </w:rPr>
        <w:t>performance</w:t>
      </w:r>
      <w:r>
        <w:rPr>
          <w:spacing w:val="40"/>
          <w:sz w:val="20"/>
        </w:rPr>
        <w:t> </w:t>
      </w:r>
      <w:r>
        <w:rPr>
          <w:sz w:val="20"/>
        </w:rPr>
        <w:t>indicators,</w:t>
      </w:r>
      <w:r>
        <w:rPr>
          <w:spacing w:val="40"/>
          <w:sz w:val="20"/>
        </w:rPr>
        <w:t> </w:t>
      </w:r>
      <w:r>
        <w:rPr>
          <w:sz w:val="20"/>
        </w:rPr>
        <w:t>commitments</w:t>
      </w:r>
      <w:r>
        <w:rPr>
          <w:spacing w:val="40"/>
          <w:sz w:val="20"/>
        </w:rPr>
        <w:t> </w:t>
      </w:r>
      <w:r>
        <w:rPr>
          <w:sz w:val="20"/>
        </w:rPr>
        <w:t>or</w:t>
      </w:r>
      <w:r>
        <w:rPr>
          <w:spacing w:val="40"/>
          <w:sz w:val="20"/>
        </w:rPr>
        <w:t> </w:t>
      </w:r>
      <w:r>
        <w:rPr>
          <w:sz w:val="20"/>
        </w:rPr>
        <w:t>goals</w:t>
      </w:r>
      <w:r>
        <w:rPr>
          <w:spacing w:val="40"/>
          <w:sz w:val="20"/>
        </w:rPr>
        <w:t> </w:t>
      </w:r>
      <w:r>
        <w:rPr>
          <w:sz w:val="20"/>
        </w:rPr>
        <w:t>for</w:t>
      </w:r>
      <w:r>
        <w:rPr>
          <w:spacing w:val="40"/>
          <w:sz w:val="20"/>
        </w:rPr>
        <w:t> </w:t>
      </w:r>
      <w:r>
        <w:rPr>
          <w:sz w:val="20"/>
        </w:rPr>
        <w:t>evaluating</w:t>
      </w:r>
      <w:r>
        <w:rPr>
          <w:spacing w:val="40"/>
          <w:sz w:val="20"/>
        </w:rPr>
        <w:t> </w:t>
      </w:r>
      <w:r>
        <w:rPr>
          <w:sz w:val="20"/>
        </w:rPr>
        <w:t>or</w:t>
      </w:r>
      <w:r>
        <w:rPr>
          <w:spacing w:val="40"/>
          <w:sz w:val="20"/>
        </w:rPr>
        <w:t> </w:t>
      </w:r>
      <w:r>
        <w:rPr>
          <w:sz w:val="20"/>
        </w:rPr>
        <w:t>measuring performance.</w:t>
      </w:r>
    </w:p>
    <w:p>
      <w:pPr>
        <w:pStyle w:val="ListParagraph"/>
        <w:numPr>
          <w:ilvl w:val="0"/>
          <w:numId w:val="124"/>
        </w:numPr>
        <w:tabs>
          <w:tab w:pos="2534" w:val="left" w:leader="none"/>
        </w:tabs>
        <w:spacing w:line="292" w:lineRule="auto" w:before="118" w:after="0"/>
        <w:ind w:left="2534" w:right="698" w:hanging="548"/>
        <w:jc w:val="left"/>
        <w:rPr>
          <w:sz w:val="20"/>
        </w:rPr>
      </w:pPr>
      <w:r>
        <w:rPr>
          <w:sz w:val="20"/>
        </w:rPr>
        <w:t>Measurement or evaluation methods used when the applicable criteria allow for choice</w:t>
      </w:r>
      <w:r>
        <w:rPr>
          <w:spacing w:val="40"/>
          <w:sz w:val="20"/>
        </w:rPr>
        <w:t> </w:t>
      </w:r>
      <w:r>
        <w:rPr>
          <w:sz w:val="20"/>
        </w:rPr>
        <w:t>between a number of methods.</w:t>
      </w:r>
    </w:p>
    <w:p>
      <w:pPr>
        <w:spacing w:after="0" w:line="292" w:lineRule="auto"/>
        <w:jc w:val="left"/>
        <w:rPr>
          <w:sz w:val="20"/>
        </w:rPr>
        <w:sectPr>
          <w:pgSz w:w="11910" w:h="16840"/>
          <w:pgMar w:header="735" w:footer="1115" w:top="1100" w:bottom="1300" w:left="0" w:right="740"/>
        </w:sectPr>
      </w:pPr>
    </w:p>
    <w:p>
      <w:pPr>
        <w:pStyle w:val="BodyText"/>
        <w:spacing w:before="5"/>
        <w:ind w:firstLine="0"/>
        <w:jc w:val="left"/>
        <w:rPr>
          <w:sz w:val="16"/>
        </w:rPr>
      </w:pPr>
    </w:p>
    <w:p>
      <w:pPr>
        <w:pStyle w:val="ListParagraph"/>
        <w:numPr>
          <w:ilvl w:val="0"/>
          <w:numId w:val="124"/>
        </w:numPr>
        <w:tabs>
          <w:tab w:pos="2534" w:val="left" w:leader="none"/>
        </w:tabs>
        <w:spacing w:line="292" w:lineRule="auto" w:before="93" w:after="0"/>
        <w:ind w:left="2534" w:right="707" w:hanging="548"/>
        <w:jc w:val="left"/>
        <w:rPr>
          <w:sz w:val="20"/>
        </w:rPr>
      </w:pPr>
      <w:r>
        <w:rPr>
          <w:sz w:val="20"/>
        </w:rPr>
        <w:t>Any</w:t>
      </w:r>
      <w:r>
        <w:rPr>
          <w:spacing w:val="36"/>
          <w:sz w:val="20"/>
        </w:rPr>
        <w:t> </w:t>
      </w:r>
      <w:r>
        <w:rPr>
          <w:sz w:val="20"/>
        </w:rPr>
        <w:t>significant</w:t>
      </w:r>
      <w:r>
        <w:rPr>
          <w:spacing w:val="35"/>
          <w:sz w:val="20"/>
        </w:rPr>
        <w:t> </w:t>
      </w:r>
      <w:r>
        <w:rPr>
          <w:sz w:val="20"/>
        </w:rPr>
        <w:t>judgments</w:t>
      </w:r>
      <w:r>
        <w:rPr>
          <w:spacing w:val="36"/>
          <w:sz w:val="20"/>
        </w:rPr>
        <w:t> </w:t>
      </w:r>
      <w:r>
        <w:rPr>
          <w:sz w:val="20"/>
        </w:rPr>
        <w:t>made</w:t>
      </w:r>
      <w:r>
        <w:rPr>
          <w:spacing w:val="37"/>
          <w:sz w:val="20"/>
        </w:rPr>
        <w:t> </w:t>
      </w:r>
      <w:r>
        <w:rPr>
          <w:sz w:val="20"/>
        </w:rPr>
        <w:t>in</w:t>
      </w:r>
      <w:r>
        <w:rPr>
          <w:spacing w:val="35"/>
          <w:sz w:val="20"/>
        </w:rPr>
        <w:t> </w:t>
      </w:r>
      <w:r>
        <w:rPr>
          <w:sz w:val="20"/>
        </w:rPr>
        <w:t>applying</w:t>
      </w:r>
      <w:r>
        <w:rPr>
          <w:spacing w:val="34"/>
          <w:sz w:val="20"/>
        </w:rPr>
        <w:t> </w:t>
      </w:r>
      <w:r>
        <w:rPr>
          <w:sz w:val="20"/>
        </w:rPr>
        <w:t>the</w:t>
      </w:r>
      <w:r>
        <w:rPr>
          <w:spacing w:val="34"/>
          <w:sz w:val="20"/>
        </w:rPr>
        <w:t> </w:t>
      </w:r>
      <w:r>
        <w:rPr>
          <w:sz w:val="20"/>
        </w:rPr>
        <w:t>applicable</w:t>
      </w:r>
      <w:r>
        <w:rPr>
          <w:spacing w:val="35"/>
          <w:sz w:val="20"/>
        </w:rPr>
        <w:t> </w:t>
      </w:r>
      <w:r>
        <w:rPr>
          <w:sz w:val="20"/>
        </w:rPr>
        <w:t>criteria</w:t>
      </w:r>
      <w:r>
        <w:rPr>
          <w:spacing w:val="35"/>
          <w:sz w:val="20"/>
        </w:rPr>
        <w:t> </w:t>
      </w:r>
      <w:r>
        <w:rPr>
          <w:sz w:val="20"/>
        </w:rPr>
        <w:t>in</w:t>
      </w:r>
      <w:r>
        <w:rPr>
          <w:spacing w:val="35"/>
          <w:sz w:val="20"/>
        </w:rPr>
        <w:t> </w:t>
      </w:r>
      <w:r>
        <w:rPr>
          <w:sz w:val="20"/>
        </w:rPr>
        <w:t>the</w:t>
      </w:r>
      <w:r>
        <w:rPr>
          <w:spacing w:val="35"/>
          <w:sz w:val="20"/>
        </w:rPr>
        <w:t> </w:t>
      </w:r>
      <w:r>
        <w:rPr>
          <w:sz w:val="20"/>
        </w:rPr>
        <w:t>engagement </w:t>
      </w:r>
      <w:r>
        <w:rPr>
          <w:spacing w:val="-2"/>
          <w:sz w:val="20"/>
        </w:rPr>
        <w:t>circumstances.</w:t>
      </w:r>
    </w:p>
    <w:p>
      <w:pPr>
        <w:pStyle w:val="ListParagraph"/>
        <w:numPr>
          <w:ilvl w:val="0"/>
          <w:numId w:val="124"/>
        </w:numPr>
        <w:tabs>
          <w:tab w:pos="2534" w:val="left" w:leader="none"/>
        </w:tabs>
        <w:spacing w:line="290" w:lineRule="auto" w:before="121" w:after="0"/>
        <w:ind w:left="2534" w:right="707" w:hanging="548"/>
        <w:jc w:val="left"/>
        <w:rPr>
          <w:sz w:val="20"/>
        </w:rPr>
      </w:pPr>
      <w:r>
        <w:rPr>
          <w:sz w:val="20"/>
        </w:rPr>
        <w:t>The</w:t>
      </w:r>
      <w:r>
        <w:rPr>
          <w:spacing w:val="31"/>
          <w:sz w:val="20"/>
        </w:rPr>
        <w:t> </w:t>
      </w:r>
      <w:r>
        <w:rPr>
          <w:sz w:val="20"/>
        </w:rPr>
        <w:t>inherent</w:t>
      </w:r>
      <w:r>
        <w:rPr>
          <w:spacing w:val="31"/>
          <w:sz w:val="20"/>
        </w:rPr>
        <w:t> </w:t>
      </w:r>
      <w:r>
        <w:rPr>
          <w:sz w:val="20"/>
        </w:rPr>
        <w:t>limitations,</w:t>
      </w:r>
      <w:r>
        <w:rPr>
          <w:spacing w:val="31"/>
          <w:sz w:val="20"/>
        </w:rPr>
        <w:t> </w:t>
      </w:r>
      <w:r>
        <w:rPr>
          <w:sz w:val="20"/>
        </w:rPr>
        <w:t>if</w:t>
      </w:r>
      <w:r>
        <w:rPr>
          <w:spacing w:val="33"/>
          <w:sz w:val="20"/>
        </w:rPr>
        <w:t> </w:t>
      </w:r>
      <w:r>
        <w:rPr>
          <w:sz w:val="20"/>
        </w:rPr>
        <w:t>any,</w:t>
      </w:r>
      <w:r>
        <w:rPr>
          <w:spacing w:val="31"/>
          <w:sz w:val="20"/>
        </w:rPr>
        <w:t> </w:t>
      </w:r>
      <w:r>
        <w:rPr>
          <w:sz w:val="20"/>
        </w:rPr>
        <w:t>associated</w:t>
      </w:r>
      <w:r>
        <w:rPr>
          <w:spacing w:val="31"/>
          <w:sz w:val="20"/>
        </w:rPr>
        <w:t> </w:t>
      </w:r>
      <w:r>
        <w:rPr>
          <w:sz w:val="20"/>
        </w:rPr>
        <w:t>with</w:t>
      </w:r>
      <w:r>
        <w:rPr>
          <w:spacing w:val="31"/>
          <w:sz w:val="20"/>
        </w:rPr>
        <w:t> </w:t>
      </w:r>
      <w:r>
        <w:rPr>
          <w:sz w:val="20"/>
        </w:rPr>
        <w:t>the</w:t>
      </w:r>
      <w:r>
        <w:rPr>
          <w:spacing w:val="33"/>
          <w:sz w:val="20"/>
        </w:rPr>
        <w:t> </w:t>
      </w:r>
      <w:r>
        <w:rPr>
          <w:sz w:val="20"/>
        </w:rPr>
        <w:t>measurement</w:t>
      </w:r>
      <w:r>
        <w:rPr>
          <w:spacing w:val="31"/>
          <w:sz w:val="20"/>
        </w:rPr>
        <w:t> </w:t>
      </w:r>
      <w:r>
        <w:rPr>
          <w:sz w:val="20"/>
        </w:rPr>
        <w:t>or</w:t>
      </w:r>
      <w:r>
        <w:rPr>
          <w:spacing w:val="32"/>
          <w:sz w:val="20"/>
        </w:rPr>
        <w:t> </w:t>
      </w:r>
      <w:r>
        <w:rPr>
          <w:sz w:val="20"/>
        </w:rPr>
        <w:t>evaluation</w:t>
      </w:r>
      <w:r>
        <w:rPr>
          <w:spacing w:val="31"/>
          <w:sz w:val="20"/>
        </w:rPr>
        <w:t> </w:t>
      </w:r>
      <w:r>
        <w:rPr>
          <w:sz w:val="20"/>
        </w:rPr>
        <w:t>of</w:t>
      </w:r>
      <w:r>
        <w:rPr>
          <w:spacing w:val="31"/>
          <w:sz w:val="20"/>
        </w:rPr>
        <w:t> </w:t>
      </w:r>
      <w:r>
        <w:rPr>
          <w:sz w:val="20"/>
        </w:rPr>
        <w:t>the sustainability matter against the applicable criteria.</w:t>
      </w:r>
    </w:p>
    <w:p>
      <w:pPr>
        <w:pStyle w:val="ListParagraph"/>
        <w:numPr>
          <w:ilvl w:val="0"/>
          <w:numId w:val="124"/>
        </w:numPr>
        <w:tabs>
          <w:tab w:pos="2534" w:val="left" w:leader="none"/>
        </w:tabs>
        <w:spacing w:line="292" w:lineRule="auto" w:before="123" w:after="0"/>
        <w:ind w:left="2534" w:right="709" w:hanging="548"/>
        <w:jc w:val="left"/>
        <w:rPr>
          <w:sz w:val="20"/>
        </w:rPr>
      </w:pPr>
      <w:r>
        <w:rPr>
          <w:sz w:val="20"/>
        </w:rPr>
        <w:t>Other</w:t>
      </w:r>
      <w:r>
        <w:rPr>
          <w:spacing w:val="-2"/>
          <w:sz w:val="20"/>
        </w:rPr>
        <w:t> </w:t>
      </w:r>
      <w:r>
        <w:rPr>
          <w:sz w:val="20"/>
        </w:rPr>
        <w:t>matters</w:t>
      </w:r>
      <w:r>
        <w:rPr>
          <w:spacing w:val="-1"/>
          <w:sz w:val="20"/>
        </w:rPr>
        <w:t> </w:t>
      </w:r>
      <w:r>
        <w:rPr>
          <w:sz w:val="20"/>
        </w:rPr>
        <w:t>relevant</w:t>
      </w:r>
      <w:r>
        <w:rPr>
          <w:spacing w:val="-3"/>
          <w:sz w:val="20"/>
        </w:rPr>
        <w:t> </w:t>
      </w:r>
      <w:r>
        <w:rPr>
          <w:sz w:val="20"/>
        </w:rPr>
        <w:t>to</w:t>
      </w:r>
      <w:r>
        <w:rPr>
          <w:spacing w:val="-1"/>
          <w:sz w:val="20"/>
        </w:rPr>
        <w:t> </w:t>
      </w:r>
      <w:r>
        <w:rPr>
          <w:sz w:val="20"/>
        </w:rPr>
        <w:t>intended</w:t>
      </w:r>
      <w:r>
        <w:rPr>
          <w:spacing w:val="-1"/>
          <w:sz w:val="20"/>
        </w:rPr>
        <w:t> </w:t>
      </w:r>
      <w:r>
        <w:rPr>
          <w:sz w:val="20"/>
        </w:rPr>
        <w:t>users</w:t>
      </w:r>
      <w:r>
        <w:rPr>
          <w:spacing w:val="-1"/>
          <w:sz w:val="20"/>
        </w:rPr>
        <w:t> </w:t>
      </w:r>
      <w:r>
        <w:rPr>
          <w:sz w:val="20"/>
        </w:rPr>
        <w:t>understanding</w:t>
      </w:r>
      <w:r>
        <w:rPr>
          <w:spacing w:val="-3"/>
          <w:sz w:val="20"/>
        </w:rPr>
        <w:t> </w:t>
      </w:r>
      <w:r>
        <w:rPr>
          <w:sz w:val="20"/>
        </w:rPr>
        <w:t>of</w:t>
      </w:r>
      <w:r>
        <w:rPr>
          <w:spacing w:val="-1"/>
          <w:sz w:val="20"/>
        </w:rPr>
        <w:t> </w:t>
      </w:r>
      <w:r>
        <w:rPr>
          <w:sz w:val="20"/>
        </w:rPr>
        <w:t>the</w:t>
      </w:r>
      <w:r>
        <w:rPr>
          <w:spacing w:val="-1"/>
          <w:sz w:val="20"/>
        </w:rPr>
        <w:t> </w:t>
      </w:r>
      <w:r>
        <w:rPr>
          <w:sz w:val="20"/>
        </w:rPr>
        <w:t>basis</w:t>
      </w:r>
      <w:r>
        <w:rPr>
          <w:spacing w:val="-2"/>
          <w:sz w:val="20"/>
        </w:rPr>
        <w:t> </w:t>
      </w:r>
      <w:r>
        <w:rPr>
          <w:sz w:val="20"/>
        </w:rPr>
        <w:t>for the</w:t>
      </w:r>
      <w:r>
        <w:rPr>
          <w:spacing w:val="-1"/>
          <w:sz w:val="20"/>
        </w:rPr>
        <w:t> </w:t>
      </w:r>
      <w:r>
        <w:rPr>
          <w:sz w:val="20"/>
        </w:rPr>
        <w:t>preparation</w:t>
      </w:r>
      <w:r>
        <w:rPr>
          <w:spacing w:val="-1"/>
          <w:sz w:val="20"/>
        </w:rPr>
        <w:t> </w:t>
      </w:r>
      <w:r>
        <w:rPr>
          <w:sz w:val="20"/>
        </w:rPr>
        <w:t>of the sustainability information, including uncertainties.</w:t>
      </w:r>
    </w:p>
    <w:p>
      <w:pPr>
        <w:pStyle w:val="ListParagraph"/>
        <w:numPr>
          <w:ilvl w:val="0"/>
          <w:numId w:val="124"/>
        </w:numPr>
        <w:tabs>
          <w:tab w:pos="2534" w:val="left" w:leader="none"/>
        </w:tabs>
        <w:spacing w:line="240" w:lineRule="auto" w:before="118" w:after="0"/>
        <w:ind w:left="2534" w:right="0" w:hanging="547"/>
        <w:jc w:val="left"/>
        <w:rPr>
          <w:sz w:val="20"/>
        </w:rPr>
      </w:pPr>
      <w:r>
        <w:rPr>
          <w:sz w:val="20"/>
        </w:rPr>
        <w:t>Any</w:t>
      </w:r>
      <w:r>
        <w:rPr>
          <w:spacing w:val="-7"/>
          <w:sz w:val="20"/>
        </w:rPr>
        <w:t> </w:t>
      </w:r>
      <w:r>
        <w:rPr>
          <w:sz w:val="20"/>
        </w:rPr>
        <w:t>changes</w:t>
      </w:r>
      <w:r>
        <w:rPr>
          <w:spacing w:val="-5"/>
          <w:sz w:val="20"/>
        </w:rPr>
        <w:t> </w:t>
      </w:r>
      <w:r>
        <w:rPr>
          <w:sz w:val="20"/>
        </w:rPr>
        <w:t>in</w:t>
      </w:r>
      <w:r>
        <w:rPr>
          <w:spacing w:val="-8"/>
          <w:sz w:val="20"/>
        </w:rPr>
        <w:t> </w:t>
      </w:r>
      <w:r>
        <w:rPr>
          <w:sz w:val="20"/>
        </w:rPr>
        <w:t>the</w:t>
      </w:r>
      <w:r>
        <w:rPr>
          <w:spacing w:val="-9"/>
          <w:sz w:val="20"/>
        </w:rPr>
        <w:t> </w:t>
      </w:r>
      <w:r>
        <w:rPr>
          <w:sz w:val="20"/>
        </w:rPr>
        <w:t>measurement</w:t>
      </w:r>
      <w:r>
        <w:rPr>
          <w:spacing w:val="-7"/>
          <w:sz w:val="20"/>
        </w:rPr>
        <w:t> </w:t>
      </w:r>
      <w:r>
        <w:rPr>
          <w:sz w:val="20"/>
        </w:rPr>
        <w:t>or</w:t>
      </w:r>
      <w:r>
        <w:rPr>
          <w:spacing w:val="-7"/>
          <w:sz w:val="20"/>
        </w:rPr>
        <w:t> </w:t>
      </w:r>
      <w:r>
        <w:rPr>
          <w:sz w:val="20"/>
        </w:rPr>
        <w:t>evaluation</w:t>
      </w:r>
      <w:r>
        <w:rPr>
          <w:spacing w:val="-7"/>
          <w:sz w:val="20"/>
        </w:rPr>
        <w:t> </w:t>
      </w:r>
      <w:r>
        <w:rPr>
          <w:sz w:val="20"/>
        </w:rPr>
        <w:t>methods</w:t>
      </w:r>
      <w:r>
        <w:rPr>
          <w:spacing w:val="-7"/>
          <w:sz w:val="20"/>
        </w:rPr>
        <w:t> </w:t>
      </w:r>
      <w:r>
        <w:rPr>
          <w:sz w:val="20"/>
        </w:rPr>
        <w:t>used,</w:t>
      </w:r>
      <w:r>
        <w:rPr>
          <w:spacing w:val="-5"/>
          <w:sz w:val="20"/>
        </w:rPr>
        <w:t> </w:t>
      </w:r>
      <w:r>
        <w:rPr>
          <w:sz w:val="20"/>
        </w:rPr>
        <w:t>and</w:t>
      </w:r>
      <w:r>
        <w:rPr>
          <w:spacing w:val="-6"/>
          <w:sz w:val="20"/>
        </w:rPr>
        <w:t> </w:t>
      </w:r>
      <w:r>
        <w:rPr>
          <w:sz w:val="20"/>
        </w:rPr>
        <w:t>the</w:t>
      </w:r>
      <w:r>
        <w:rPr>
          <w:spacing w:val="-9"/>
          <w:sz w:val="20"/>
        </w:rPr>
        <w:t> </w:t>
      </w:r>
      <w:r>
        <w:rPr>
          <w:sz w:val="20"/>
        </w:rPr>
        <w:t>reasons</w:t>
      </w:r>
      <w:r>
        <w:rPr>
          <w:spacing w:val="-7"/>
          <w:sz w:val="20"/>
        </w:rPr>
        <w:t> </w:t>
      </w:r>
      <w:r>
        <w:rPr>
          <w:spacing w:val="-2"/>
          <w:sz w:val="20"/>
        </w:rPr>
        <w:t>therefor.</w:t>
      </w:r>
    </w:p>
    <w:p>
      <w:pPr>
        <w:pStyle w:val="ListParagraph"/>
        <w:numPr>
          <w:ilvl w:val="0"/>
          <w:numId w:val="124"/>
        </w:numPr>
        <w:tabs>
          <w:tab w:pos="2531" w:val="left" w:leader="none"/>
          <w:tab w:pos="2534" w:val="left" w:leader="none"/>
        </w:tabs>
        <w:spacing w:line="292" w:lineRule="auto" w:before="170" w:after="0"/>
        <w:ind w:left="2534" w:right="703" w:hanging="548"/>
        <w:jc w:val="both"/>
        <w:rPr>
          <w:sz w:val="20"/>
        </w:rPr>
      </w:pPr>
      <w:r>
        <w:rPr>
          <w:sz w:val="20"/>
        </w:rPr>
        <w:t>Any deviations from the applicable criteria identified, for example, deviations from a framework</w:t>
      </w:r>
      <w:r>
        <w:rPr>
          <w:spacing w:val="-2"/>
          <w:sz w:val="20"/>
        </w:rPr>
        <w:t> </w:t>
      </w:r>
      <w:r>
        <w:rPr>
          <w:sz w:val="20"/>
        </w:rPr>
        <w:t>that</w:t>
      </w:r>
      <w:r>
        <w:rPr>
          <w:spacing w:val="-4"/>
          <w:sz w:val="20"/>
        </w:rPr>
        <w:t> </w:t>
      </w:r>
      <w:r>
        <w:rPr>
          <w:sz w:val="20"/>
        </w:rPr>
        <w:t>the</w:t>
      </w:r>
      <w:r>
        <w:rPr>
          <w:spacing w:val="-4"/>
          <w:sz w:val="20"/>
        </w:rPr>
        <w:t> </w:t>
      </w:r>
      <w:r>
        <w:rPr>
          <w:sz w:val="20"/>
        </w:rPr>
        <w:t>entity</w:t>
      </w:r>
      <w:r>
        <w:rPr>
          <w:spacing w:val="-3"/>
          <w:sz w:val="20"/>
        </w:rPr>
        <w:t> </w:t>
      </w:r>
      <w:r>
        <w:rPr>
          <w:sz w:val="20"/>
        </w:rPr>
        <w:t>has</w:t>
      </w:r>
      <w:r>
        <w:rPr>
          <w:spacing w:val="-3"/>
          <w:sz w:val="20"/>
        </w:rPr>
        <w:t> </w:t>
      </w:r>
      <w:r>
        <w:rPr>
          <w:sz w:val="20"/>
        </w:rPr>
        <w:t>referred</w:t>
      </w:r>
      <w:r>
        <w:rPr>
          <w:spacing w:val="-5"/>
          <w:sz w:val="20"/>
        </w:rPr>
        <w:t> </w:t>
      </w:r>
      <w:r>
        <w:rPr>
          <w:sz w:val="20"/>
        </w:rPr>
        <w:t>to</w:t>
      </w:r>
      <w:r>
        <w:rPr>
          <w:spacing w:val="-3"/>
          <w:sz w:val="20"/>
        </w:rPr>
        <w:t> </w:t>
      </w:r>
      <w:r>
        <w:rPr>
          <w:sz w:val="20"/>
        </w:rPr>
        <w:t>as</w:t>
      </w:r>
      <w:r>
        <w:rPr>
          <w:spacing w:val="-3"/>
          <w:sz w:val="20"/>
        </w:rPr>
        <w:t> </w:t>
      </w:r>
      <w:r>
        <w:rPr>
          <w:sz w:val="20"/>
        </w:rPr>
        <w:t>being</w:t>
      </w:r>
      <w:r>
        <w:rPr>
          <w:spacing w:val="-5"/>
          <w:sz w:val="20"/>
        </w:rPr>
        <w:t> </w:t>
      </w:r>
      <w:r>
        <w:rPr>
          <w:sz w:val="20"/>
        </w:rPr>
        <w:t>the</w:t>
      </w:r>
      <w:r>
        <w:rPr>
          <w:spacing w:val="-3"/>
          <w:sz w:val="20"/>
        </w:rPr>
        <w:t> </w:t>
      </w:r>
      <w:r>
        <w:rPr>
          <w:sz w:val="20"/>
        </w:rPr>
        <w:t>basis</w:t>
      </w:r>
      <w:r>
        <w:rPr>
          <w:spacing w:val="-3"/>
          <w:sz w:val="20"/>
        </w:rPr>
        <w:t> </w:t>
      </w:r>
      <w:r>
        <w:rPr>
          <w:sz w:val="20"/>
        </w:rPr>
        <w:t>for</w:t>
      </w:r>
      <w:r>
        <w:rPr>
          <w:spacing w:val="-3"/>
          <w:sz w:val="20"/>
        </w:rPr>
        <w:t> </w:t>
      </w:r>
      <w:r>
        <w:rPr>
          <w:sz w:val="20"/>
        </w:rPr>
        <w:t>preparing</w:t>
      </w:r>
      <w:r>
        <w:rPr>
          <w:spacing w:val="-5"/>
          <w:sz w:val="20"/>
        </w:rPr>
        <w:t> </w:t>
      </w:r>
      <w:r>
        <w:rPr>
          <w:sz w:val="20"/>
        </w:rPr>
        <w:t>the</w:t>
      </w:r>
      <w:r>
        <w:rPr>
          <w:spacing w:val="-4"/>
          <w:sz w:val="20"/>
        </w:rPr>
        <w:t> </w:t>
      </w:r>
      <w:r>
        <w:rPr>
          <w:sz w:val="20"/>
        </w:rPr>
        <w:t>sustainability </w:t>
      </w:r>
      <w:r>
        <w:rPr>
          <w:spacing w:val="-2"/>
          <w:sz w:val="20"/>
        </w:rPr>
        <w:t>information.</w:t>
      </w:r>
    </w:p>
    <w:p>
      <w:pPr>
        <w:pStyle w:val="ListParagraph"/>
        <w:numPr>
          <w:ilvl w:val="0"/>
          <w:numId w:val="124"/>
        </w:numPr>
        <w:tabs>
          <w:tab w:pos="2530" w:val="left" w:leader="none"/>
          <w:tab w:pos="2534" w:val="left" w:leader="none"/>
        </w:tabs>
        <w:spacing w:line="292" w:lineRule="auto" w:before="119" w:after="0"/>
        <w:ind w:left="2534" w:right="699" w:hanging="548"/>
        <w:jc w:val="both"/>
        <w:rPr>
          <w:sz w:val="20"/>
        </w:rPr>
      </w:pPr>
      <w:r>
        <w:rPr>
          <w:sz w:val="20"/>
        </w:rPr>
        <w:t>The</w:t>
      </w:r>
      <w:r>
        <w:rPr>
          <w:spacing w:val="-14"/>
          <w:sz w:val="20"/>
        </w:rPr>
        <w:t> </w:t>
      </w:r>
      <w:r>
        <w:rPr>
          <w:sz w:val="20"/>
        </w:rPr>
        <w:t>need</w:t>
      </w:r>
      <w:r>
        <w:rPr>
          <w:spacing w:val="-14"/>
          <w:sz w:val="20"/>
        </w:rPr>
        <w:t> </w:t>
      </w:r>
      <w:r>
        <w:rPr>
          <w:sz w:val="20"/>
        </w:rPr>
        <w:t>for</w:t>
      </w:r>
      <w:r>
        <w:rPr>
          <w:spacing w:val="-13"/>
          <w:sz w:val="20"/>
        </w:rPr>
        <w:t> </w:t>
      </w:r>
      <w:r>
        <w:rPr>
          <w:sz w:val="20"/>
        </w:rPr>
        <w:t>clear</w:t>
      </w:r>
      <w:r>
        <w:rPr>
          <w:spacing w:val="-13"/>
          <w:sz w:val="20"/>
        </w:rPr>
        <w:t> </w:t>
      </w:r>
      <w:r>
        <w:rPr>
          <w:sz w:val="20"/>
        </w:rPr>
        <w:t>meaning,</w:t>
      </w:r>
      <w:r>
        <w:rPr>
          <w:spacing w:val="-14"/>
          <w:sz w:val="20"/>
        </w:rPr>
        <w:t> </w:t>
      </w:r>
      <w:r>
        <w:rPr>
          <w:sz w:val="20"/>
        </w:rPr>
        <w:t>so</w:t>
      </w:r>
      <w:r>
        <w:rPr>
          <w:spacing w:val="-14"/>
          <w:sz w:val="20"/>
        </w:rPr>
        <w:t> </w:t>
      </w:r>
      <w:r>
        <w:rPr>
          <w:sz w:val="20"/>
        </w:rPr>
        <w:t>that</w:t>
      </w:r>
      <w:r>
        <w:rPr>
          <w:spacing w:val="-14"/>
          <w:sz w:val="20"/>
        </w:rPr>
        <w:t> </w:t>
      </w:r>
      <w:r>
        <w:rPr>
          <w:sz w:val="20"/>
        </w:rPr>
        <w:t>the</w:t>
      </w:r>
      <w:r>
        <w:rPr>
          <w:spacing w:val="-13"/>
          <w:sz w:val="20"/>
        </w:rPr>
        <w:t> </w:t>
      </w:r>
      <w:r>
        <w:rPr>
          <w:sz w:val="20"/>
        </w:rPr>
        <w:t>description</w:t>
      </w:r>
      <w:r>
        <w:rPr>
          <w:spacing w:val="-14"/>
          <w:sz w:val="20"/>
        </w:rPr>
        <w:t> </w:t>
      </w:r>
      <w:r>
        <w:rPr>
          <w:sz w:val="20"/>
        </w:rPr>
        <w:t>does</w:t>
      </w:r>
      <w:r>
        <w:rPr>
          <w:spacing w:val="-12"/>
          <w:sz w:val="20"/>
        </w:rPr>
        <w:t> </w:t>
      </w:r>
      <w:r>
        <w:rPr>
          <w:sz w:val="20"/>
        </w:rPr>
        <w:t>not</w:t>
      </w:r>
      <w:r>
        <w:rPr>
          <w:spacing w:val="-14"/>
          <w:sz w:val="20"/>
        </w:rPr>
        <w:t> </w:t>
      </w:r>
      <w:r>
        <w:rPr>
          <w:sz w:val="20"/>
        </w:rPr>
        <w:t>contain</w:t>
      </w:r>
      <w:r>
        <w:rPr>
          <w:spacing w:val="-14"/>
          <w:sz w:val="20"/>
        </w:rPr>
        <w:t> </w:t>
      </w:r>
      <w:r>
        <w:rPr>
          <w:sz w:val="20"/>
        </w:rPr>
        <w:t>imprecise</w:t>
      </w:r>
      <w:r>
        <w:rPr>
          <w:spacing w:val="-14"/>
          <w:sz w:val="20"/>
        </w:rPr>
        <w:t> </w:t>
      </w:r>
      <w:r>
        <w:rPr>
          <w:sz w:val="20"/>
        </w:rPr>
        <w:t>or</w:t>
      </w:r>
      <w:r>
        <w:rPr>
          <w:spacing w:val="-13"/>
          <w:sz w:val="20"/>
        </w:rPr>
        <w:t> </w:t>
      </w:r>
      <w:r>
        <w:rPr>
          <w:sz w:val="20"/>
        </w:rPr>
        <w:t>qualifying language that may result in inconsistent interpretation and provides sufficient detail and clarity to be understandable.</w:t>
      </w:r>
    </w:p>
    <w:p>
      <w:pPr>
        <w:pStyle w:val="BodyText"/>
        <w:spacing w:before="8"/>
        <w:ind w:firstLine="0"/>
        <w:jc w:val="left"/>
      </w:pPr>
    </w:p>
    <w:p>
      <w:pPr>
        <w:spacing w:before="1"/>
        <w:ind w:left="1440" w:right="0" w:firstLine="0"/>
        <w:jc w:val="left"/>
        <w:rPr>
          <w:sz w:val="20"/>
        </w:rPr>
      </w:pPr>
      <w:r>
        <w:rPr>
          <w:b/>
          <w:sz w:val="20"/>
        </w:rPr>
        <w:t>Subsequent</w:t>
      </w:r>
      <w:r>
        <w:rPr>
          <w:b/>
          <w:spacing w:val="-9"/>
          <w:sz w:val="20"/>
        </w:rPr>
        <w:t> </w:t>
      </w:r>
      <w:r>
        <w:rPr>
          <w:b/>
          <w:sz w:val="20"/>
        </w:rPr>
        <w:t>Events</w:t>
      </w:r>
      <w:r>
        <w:rPr>
          <w:b/>
          <w:spacing w:val="-11"/>
          <w:sz w:val="20"/>
        </w:rPr>
        <w:t> </w:t>
      </w:r>
      <w:r>
        <w:rPr>
          <w:sz w:val="20"/>
        </w:rPr>
        <w:t>(Ref:</w:t>
      </w:r>
      <w:r>
        <w:rPr>
          <w:spacing w:val="-11"/>
          <w:sz w:val="20"/>
        </w:rPr>
        <w:t> </w:t>
      </w:r>
      <w:r>
        <w:rPr>
          <w:sz w:val="20"/>
        </w:rPr>
        <w:t>Para.146-</w:t>
      </w:r>
      <w:r>
        <w:rPr>
          <w:spacing w:val="-4"/>
          <w:sz w:val="20"/>
        </w:rPr>
        <w:t>147)</w:t>
      </w:r>
    </w:p>
    <w:p>
      <w:pPr>
        <w:pStyle w:val="BodyText"/>
        <w:spacing w:before="5"/>
        <w:ind w:firstLine="0"/>
        <w:jc w:val="left"/>
        <w:rPr>
          <w:sz w:val="9"/>
        </w:rPr>
      </w:pPr>
      <w:r>
        <w:rPr/>
        <mc:AlternateContent>
          <mc:Choice Requires="wps">
            <w:drawing>
              <wp:anchor distT="0" distB="0" distL="0" distR="0" allowOverlap="1" layoutInCell="1" locked="0" behindDoc="1" simplePos="0" relativeHeight="487613440">
                <wp:simplePos x="0" y="0"/>
                <wp:positionH relativeFrom="page">
                  <wp:posOffset>908608</wp:posOffset>
                </wp:positionH>
                <wp:positionV relativeFrom="paragraph">
                  <wp:posOffset>84254</wp:posOffset>
                </wp:positionV>
                <wp:extent cx="5722620" cy="2553335"/>
                <wp:effectExtent l="0" t="0" r="0" b="0"/>
                <wp:wrapTopAndBottom/>
                <wp:docPr id="112" name="Group 112"/>
                <wp:cNvGraphicFramePr>
                  <a:graphicFrameLocks/>
                </wp:cNvGraphicFramePr>
                <a:graphic>
                  <a:graphicData uri="http://schemas.microsoft.com/office/word/2010/wordprocessingGroup">
                    <wpg:wgp>
                      <wpg:cNvPr id="112" name="Group 112"/>
                      <wpg:cNvGrpSpPr/>
                      <wpg:grpSpPr>
                        <a:xfrm>
                          <a:off x="0" y="0"/>
                          <a:ext cx="5722620" cy="2553335"/>
                          <a:chExt cx="5722620" cy="2553335"/>
                        </a:xfrm>
                      </wpg:grpSpPr>
                      <wps:wsp>
                        <wps:cNvPr id="113" name="Graphic 113"/>
                        <wps:cNvSpPr/>
                        <wps:spPr>
                          <a:xfrm>
                            <a:off x="0" y="0"/>
                            <a:ext cx="5722620" cy="2553335"/>
                          </a:xfrm>
                          <a:custGeom>
                            <a:avLst/>
                            <a:gdLst/>
                            <a:ahLst/>
                            <a:cxnLst/>
                            <a:rect l="l" t="t" r="r" b="b"/>
                            <a:pathLst>
                              <a:path w="5722620" h="2553335">
                                <a:moveTo>
                                  <a:pt x="5715889" y="0"/>
                                </a:moveTo>
                                <a:lnTo>
                                  <a:pt x="6096" y="0"/>
                                </a:lnTo>
                                <a:lnTo>
                                  <a:pt x="0" y="0"/>
                                </a:lnTo>
                                <a:lnTo>
                                  <a:pt x="0" y="6096"/>
                                </a:lnTo>
                                <a:lnTo>
                                  <a:pt x="0" y="2546858"/>
                                </a:lnTo>
                                <a:lnTo>
                                  <a:pt x="0" y="2552954"/>
                                </a:lnTo>
                                <a:lnTo>
                                  <a:pt x="6096" y="2552954"/>
                                </a:lnTo>
                                <a:lnTo>
                                  <a:pt x="5715889" y="2552954"/>
                                </a:lnTo>
                                <a:lnTo>
                                  <a:pt x="5715889" y="2546858"/>
                                </a:lnTo>
                                <a:lnTo>
                                  <a:pt x="6096" y="2546858"/>
                                </a:lnTo>
                                <a:lnTo>
                                  <a:pt x="6096" y="6096"/>
                                </a:lnTo>
                                <a:lnTo>
                                  <a:pt x="5715889" y="6096"/>
                                </a:lnTo>
                                <a:lnTo>
                                  <a:pt x="5715889" y="0"/>
                                </a:lnTo>
                                <a:close/>
                              </a:path>
                              <a:path w="5722620" h="2553335">
                                <a:moveTo>
                                  <a:pt x="5722048" y="0"/>
                                </a:moveTo>
                                <a:lnTo>
                                  <a:pt x="5715965" y="0"/>
                                </a:lnTo>
                                <a:lnTo>
                                  <a:pt x="5715965" y="6096"/>
                                </a:lnTo>
                                <a:lnTo>
                                  <a:pt x="5715965" y="2546858"/>
                                </a:lnTo>
                                <a:lnTo>
                                  <a:pt x="5715965" y="2552954"/>
                                </a:lnTo>
                                <a:lnTo>
                                  <a:pt x="5722048" y="2552954"/>
                                </a:lnTo>
                                <a:lnTo>
                                  <a:pt x="5722048" y="2546858"/>
                                </a:lnTo>
                                <a:lnTo>
                                  <a:pt x="5722048" y="6096"/>
                                </a:lnTo>
                                <a:lnTo>
                                  <a:pt x="5722048" y="0"/>
                                </a:lnTo>
                                <a:close/>
                              </a:path>
                            </a:pathLst>
                          </a:custGeom>
                          <a:solidFill>
                            <a:srgbClr val="000000"/>
                          </a:solidFill>
                        </wps:spPr>
                        <wps:bodyPr wrap="square" lIns="0" tIns="0" rIns="0" bIns="0" rtlCol="0">
                          <a:prstTxWarp prst="textNoShape">
                            <a:avLst/>
                          </a:prstTxWarp>
                          <a:noAutofit/>
                        </wps:bodyPr>
                      </wps:wsp>
                      <wps:wsp>
                        <wps:cNvPr id="114" name="Textbox 114"/>
                        <wps:cNvSpPr txBox="1"/>
                        <wps:spPr>
                          <a:xfrm>
                            <a:off x="71627" y="111042"/>
                            <a:ext cx="2193925" cy="141605"/>
                          </a:xfrm>
                          <a:prstGeom prst="rect">
                            <a:avLst/>
                          </a:prstGeom>
                        </wps:spPr>
                        <wps:txbx>
                          <w:txbxContent>
                            <w:p>
                              <w:pPr>
                                <w:spacing w:line="223" w:lineRule="exact" w:before="0"/>
                                <w:ind w:left="0" w:right="0" w:firstLine="0"/>
                                <w:jc w:val="left"/>
                                <w:rPr>
                                  <w:sz w:val="20"/>
                                </w:rPr>
                              </w:pPr>
                              <w:r>
                                <w:rPr>
                                  <w:sz w:val="20"/>
                                </w:rPr>
                                <w:t>A427.</w:t>
                              </w:r>
                              <w:r>
                                <w:rPr>
                                  <w:spacing w:val="-30"/>
                                  <w:sz w:val="20"/>
                                </w:rPr>
                                <w:t> </w:t>
                              </w:r>
                              <w:r>
                                <w:rPr>
                                  <w:sz w:val="20"/>
                                </w:rPr>
                                <w:t>Examples</w:t>
                              </w:r>
                              <w:r>
                                <w:rPr>
                                  <w:spacing w:val="-12"/>
                                  <w:sz w:val="20"/>
                                </w:rPr>
                                <w:t> </w:t>
                              </w:r>
                              <w:r>
                                <w:rPr>
                                  <w:sz w:val="20"/>
                                </w:rPr>
                                <w:t>of</w:t>
                              </w:r>
                              <w:r>
                                <w:rPr>
                                  <w:spacing w:val="-9"/>
                                  <w:sz w:val="20"/>
                                </w:rPr>
                                <w:t> </w:t>
                              </w:r>
                              <w:r>
                                <w:rPr>
                                  <w:sz w:val="20"/>
                                </w:rPr>
                                <w:t>subsequent</w:t>
                              </w:r>
                              <w:r>
                                <w:rPr>
                                  <w:spacing w:val="-10"/>
                                  <w:sz w:val="20"/>
                                </w:rPr>
                                <w:t> </w:t>
                              </w:r>
                              <w:r>
                                <w:rPr>
                                  <w:spacing w:val="-2"/>
                                  <w:sz w:val="20"/>
                                </w:rPr>
                                <w:t>events:</w:t>
                              </w:r>
                            </w:p>
                          </w:txbxContent>
                        </wps:txbx>
                        <wps:bodyPr wrap="square" lIns="0" tIns="0" rIns="0" bIns="0" rtlCol="0">
                          <a:noAutofit/>
                        </wps:bodyPr>
                      </wps:wsp>
                      <wps:wsp>
                        <wps:cNvPr id="115" name="Textbox 115"/>
                        <wps:cNvSpPr txBox="1"/>
                        <wps:spPr>
                          <a:xfrm>
                            <a:off x="419049" y="352888"/>
                            <a:ext cx="71120" cy="2110740"/>
                          </a:xfrm>
                          <a:prstGeom prst="rect">
                            <a:avLst/>
                          </a:prstGeom>
                        </wps:spPr>
                        <wps:txbx>
                          <w:txbxContent>
                            <w:p>
                              <w:pPr>
                                <w:spacing w:line="244" w:lineRule="exact" w:before="0"/>
                                <w:ind w:left="0" w:right="0" w:firstLine="0"/>
                                <w:jc w:val="left"/>
                                <w:rPr>
                                  <w:rFonts w:ascii="Symbol" w:hAnsi="Symbol"/>
                                  <w:sz w:val="20"/>
                                </w:rPr>
                              </w:pPr>
                              <w:r>
                                <w:rPr>
                                  <w:rFonts w:ascii="Symbol" w:hAnsi="Symbol"/>
                                  <w:w w:val="99"/>
                                  <w:sz w:val="20"/>
                                </w:rPr>
                                <w:t></w:t>
                              </w:r>
                              <w:r>
                                <w:rPr>
                                  <w:rFonts w:ascii="Symbol" w:hAnsi="Symbol"/>
                                  <w:sz w:val="20"/>
                                </w:rPr>
                              </w:r>
                            </w:p>
                            <w:p>
                              <w:pPr>
                                <w:spacing w:line="240" w:lineRule="auto" w:before="5"/>
                                <w:rPr>
                                  <w:rFonts w:ascii="Symbol" w:hAnsi="Symbol"/>
                                  <w:sz w:val="35"/>
                                </w:rPr>
                              </w:pPr>
                            </w:p>
                            <w:p>
                              <w:pPr>
                                <w:spacing w:before="0"/>
                                <w:ind w:left="0" w:right="0" w:firstLine="0"/>
                                <w:jc w:val="left"/>
                                <w:rPr>
                                  <w:rFonts w:ascii="Symbol" w:hAnsi="Symbol"/>
                                  <w:sz w:val="20"/>
                                </w:rPr>
                              </w:pPr>
                              <w:r>
                                <w:rPr>
                                  <w:rFonts w:ascii="Symbol" w:hAnsi="Symbol"/>
                                  <w:w w:val="99"/>
                                  <w:sz w:val="20"/>
                                </w:rPr>
                                <w:t></w:t>
                              </w:r>
                            </w:p>
                            <w:p>
                              <w:pPr>
                                <w:spacing w:before="156"/>
                                <w:ind w:left="0" w:right="0" w:firstLine="0"/>
                                <w:jc w:val="left"/>
                                <w:rPr>
                                  <w:rFonts w:ascii="Symbol" w:hAnsi="Symbol"/>
                                  <w:sz w:val="20"/>
                                </w:rPr>
                              </w:pPr>
                              <w:r>
                                <w:rPr>
                                  <w:rFonts w:ascii="Symbol" w:hAnsi="Symbol"/>
                                  <w:w w:val="99"/>
                                  <w:sz w:val="20"/>
                                </w:rPr>
                                <w:t></w:t>
                              </w:r>
                            </w:p>
                            <w:p>
                              <w:pPr>
                                <w:spacing w:before="156"/>
                                <w:ind w:left="0" w:right="0" w:firstLine="0"/>
                                <w:jc w:val="left"/>
                                <w:rPr>
                                  <w:rFonts w:ascii="Symbol" w:hAnsi="Symbol"/>
                                  <w:sz w:val="20"/>
                                </w:rPr>
                              </w:pPr>
                              <w:r>
                                <w:rPr>
                                  <w:rFonts w:ascii="Symbol" w:hAnsi="Symbol"/>
                                  <w:w w:val="99"/>
                                  <w:sz w:val="20"/>
                                </w:rPr>
                                <w:t></w:t>
                              </w:r>
                            </w:p>
                            <w:p>
                              <w:pPr>
                                <w:spacing w:before="153"/>
                                <w:ind w:left="0" w:right="0" w:firstLine="0"/>
                                <w:jc w:val="left"/>
                                <w:rPr>
                                  <w:rFonts w:ascii="Symbol" w:hAnsi="Symbol"/>
                                  <w:sz w:val="20"/>
                                </w:rPr>
                              </w:pPr>
                              <w:r>
                                <w:rPr>
                                  <w:rFonts w:ascii="Symbol" w:hAnsi="Symbol"/>
                                  <w:w w:val="99"/>
                                  <w:sz w:val="20"/>
                                </w:rPr>
                                <w:t></w:t>
                              </w:r>
                            </w:p>
                            <w:p>
                              <w:pPr>
                                <w:spacing w:before="156"/>
                                <w:ind w:left="0" w:right="0" w:firstLine="0"/>
                                <w:jc w:val="left"/>
                                <w:rPr>
                                  <w:rFonts w:ascii="Symbol" w:hAnsi="Symbol"/>
                                  <w:sz w:val="20"/>
                                </w:rPr>
                              </w:pPr>
                              <w:r>
                                <w:rPr>
                                  <w:rFonts w:ascii="Symbol" w:hAnsi="Symbol"/>
                                  <w:w w:val="99"/>
                                  <w:sz w:val="20"/>
                                </w:rPr>
                                <w:t></w:t>
                              </w:r>
                            </w:p>
                            <w:p>
                              <w:pPr>
                                <w:spacing w:before="156"/>
                                <w:ind w:left="0" w:right="0" w:firstLine="0"/>
                                <w:jc w:val="left"/>
                                <w:rPr>
                                  <w:rFonts w:ascii="Symbol" w:hAnsi="Symbol"/>
                                  <w:sz w:val="20"/>
                                </w:rPr>
                              </w:pPr>
                              <w:r>
                                <w:rPr>
                                  <w:rFonts w:ascii="Symbol" w:hAnsi="Symbol"/>
                                  <w:w w:val="99"/>
                                  <w:sz w:val="20"/>
                                </w:rPr>
                                <w:t></w:t>
                              </w:r>
                            </w:p>
                            <w:p>
                              <w:pPr>
                                <w:spacing w:before="153"/>
                                <w:ind w:left="0" w:right="0" w:firstLine="0"/>
                                <w:jc w:val="left"/>
                                <w:rPr>
                                  <w:rFonts w:ascii="Symbol" w:hAnsi="Symbol"/>
                                  <w:sz w:val="20"/>
                                </w:rPr>
                              </w:pPr>
                              <w:r>
                                <w:rPr>
                                  <w:rFonts w:ascii="Symbol" w:hAnsi="Symbol"/>
                                  <w:w w:val="99"/>
                                  <w:sz w:val="20"/>
                                </w:rPr>
                                <w:t></w:t>
                              </w:r>
                            </w:p>
                          </w:txbxContent>
                        </wps:txbx>
                        <wps:bodyPr wrap="square" lIns="0" tIns="0" rIns="0" bIns="0" rtlCol="0">
                          <a:noAutofit/>
                        </wps:bodyPr>
                      </wps:wsp>
                      <wps:wsp>
                        <wps:cNvPr id="116" name="Textbox 116"/>
                        <wps:cNvSpPr txBox="1"/>
                        <wps:spPr>
                          <a:xfrm>
                            <a:off x="766521" y="365550"/>
                            <a:ext cx="4891405" cy="2097405"/>
                          </a:xfrm>
                          <a:prstGeom prst="rect">
                            <a:avLst/>
                          </a:prstGeom>
                        </wps:spPr>
                        <wps:txbx>
                          <w:txbxContent>
                            <w:p>
                              <w:pPr>
                                <w:spacing w:line="292" w:lineRule="auto" w:before="0"/>
                                <w:ind w:left="0" w:right="0" w:firstLine="0"/>
                                <w:jc w:val="left"/>
                                <w:rPr>
                                  <w:sz w:val="20"/>
                                </w:rPr>
                              </w:pPr>
                              <w:r>
                                <w:rPr>
                                  <w:sz w:val="20"/>
                                </w:rPr>
                                <w:t>The publication of revised factors, assumptions or benchmarks by a body such as a</w:t>
                              </w:r>
                              <w:r>
                                <w:rPr>
                                  <w:spacing w:val="80"/>
                                  <w:sz w:val="20"/>
                                </w:rPr>
                                <w:t> </w:t>
                              </w:r>
                              <w:r>
                                <w:rPr>
                                  <w:sz w:val="20"/>
                                </w:rPr>
                                <w:t>government agency (e.g., revised emissions factors),</w:t>
                              </w:r>
                            </w:p>
                            <w:p>
                              <w:pPr>
                                <w:spacing w:line="417" w:lineRule="auto" w:before="110"/>
                                <w:ind w:left="0" w:right="3109" w:firstLine="0"/>
                                <w:jc w:val="left"/>
                                <w:rPr>
                                  <w:sz w:val="20"/>
                                </w:rPr>
                              </w:pPr>
                              <w:r>
                                <w:rPr>
                                  <w:sz w:val="20"/>
                                </w:rPr>
                                <w:t>Changes</w:t>
                              </w:r>
                              <w:r>
                                <w:rPr>
                                  <w:spacing w:val="-9"/>
                                  <w:sz w:val="20"/>
                                </w:rPr>
                                <w:t> </w:t>
                              </w:r>
                              <w:r>
                                <w:rPr>
                                  <w:sz w:val="20"/>
                                </w:rPr>
                                <w:t>to</w:t>
                              </w:r>
                              <w:r>
                                <w:rPr>
                                  <w:spacing w:val="-11"/>
                                  <w:sz w:val="20"/>
                                </w:rPr>
                                <w:t> </w:t>
                              </w:r>
                              <w:r>
                                <w:rPr>
                                  <w:sz w:val="20"/>
                                </w:rPr>
                                <w:t>relevant</w:t>
                              </w:r>
                              <w:r>
                                <w:rPr>
                                  <w:spacing w:val="-8"/>
                                  <w:sz w:val="20"/>
                                </w:rPr>
                                <w:t> </w:t>
                              </w:r>
                              <w:r>
                                <w:rPr>
                                  <w:sz w:val="20"/>
                                </w:rPr>
                                <w:t>legislation</w:t>
                              </w:r>
                              <w:r>
                                <w:rPr>
                                  <w:spacing w:val="-8"/>
                                  <w:sz w:val="20"/>
                                </w:rPr>
                                <w:t> </w:t>
                              </w:r>
                              <w:r>
                                <w:rPr>
                                  <w:sz w:val="20"/>
                                </w:rPr>
                                <w:t>or</w:t>
                              </w:r>
                              <w:r>
                                <w:rPr>
                                  <w:spacing w:val="-10"/>
                                  <w:sz w:val="20"/>
                                </w:rPr>
                                <w:t> </w:t>
                              </w:r>
                              <w:r>
                                <w:rPr>
                                  <w:sz w:val="20"/>
                                </w:rPr>
                                <w:t>regulations, Significant improved scientific knowledge, Significant structural changes in the entity,</w:t>
                              </w:r>
                            </w:p>
                            <w:p>
                              <w:pPr>
                                <w:spacing w:line="417" w:lineRule="auto" w:before="0"/>
                                <w:ind w:left="0" w:right="2432" w:firstLine="0"/>
                                <w:jc w:val="left"/>
                                <w:rPr>
                                  <w:sz w:val="20"/>
                                </w:rPr>
                              </w:pPr>
                              <w:r>
                                <w:rPr>
                                  <w:sz w:val="20"/>
                                </w:rPr>
                                <w:t>The</w:t>
                              </w:r>
                              <w:r>
                                <w:rPr>
                                  <w:spacing w:val="-8"/>
                                  <w:sz w:val="20"/>
                                </w:rPr>
                                <w:t> </w:t>
                              </w:r>
                              <w:r>
                                <w:rPr>
                                  <w:sz w:val="20"/>
                                </w:rPr>
                                <w:t>availability</w:t>
                              </w:r>
                              <w:r>
                                <w:rPr>
                                  <w:spacing w:val="-7"/>
                                  <w:sz w:val="20"/>
                                </w:rPr>
                                <w:t> </w:t>
                              </w:r>
                              <w:r>
                                <w:rPr>
                                  <w:sz w:val="20"/>
                                </w:rPr>
                                <w:t>of</w:t>
                              </w:r>
                              <w:r>
                                <w:rPr>
                                  <w:spacing w:val="-8"/>
                                  <w:sz w:val="20"/>
                                </w:rPr>
                                <w:t> </w:t>
                              </w:r>
                              <w:r>
                                <w:rPr>
                                  <w:sz w:val="20"/>
                                </w:rPr>
                                <w:t>more</w:t>
                              </w:r>
                              <w:r>
                                <w:rPr>
                                  <w:spacing w:val="-8"/>
                                  <w:sz w:val="20"/>
                                </w:rPr>
                                <w:t> </w:t>
                              </w:r>
                              <w:r>
                                <w:rPr>
                                  <w:sz w:val="20"/>
                                </w:rPr>
                                <w:t>accurate</w:t>
                              </w:r>
                              <w:r>
                                <w:rPr>
                                  <w:spacing w:val="-8"/>
                                  <w:sz w:val="20"/>
                                </w:rPr>
                                <w:t> </w:t>
                              </w:r>
                              <w:r>
                                <w:rPr>
                                  <w:sz w:val="20"/>
                                </w:rPr>
                                <w:t>quantification</w:t>
                              </w:r>
                              <w:r>
                                <w:rPr>
                                  <w:spacing w:val="-7"/>
                                  <w:sz w:val="20"/>
                                </w:rPr>
                                <w:t> </w:t>
                              </w:r>
                              <w:r>
                                <w:rPr>
                                  <w:sz w:val="20"/>
                                </w:rPr>
                                <w:t>methods, The discovery of a significant error</w:t>
                              </w:r>
                            </w:p>
                            <w:p>
                              <w:pPr>
                                <w:spacing w:before="2"/>
                                <w:ind w:left="0" w:right="0" w:firstLine="0"/>
                                <w:jc w:val="left"/>
                                <w:rPr>
                                  <w:sz w:val="20"/>
                                </w:rPr>
                              </w:pPr>
                              <w:r>
                                <w:rPr>
                                  <w:sz w:val="20"/>
                                </w:rPr>
                                <w:t>The</w:t>
                              </w:r>
                              <w:r>
                                <w:rPr>
                                  <w:spacing w:val="-10"/>
                                  <w:sz w:val="20"/>
                                </w:rPr>
                                <w:t> </w:t>
                              </w:r>
                              <w:r>
                                <w:rPr>
                                  <w:sz w:val="20"/>
                                </w:rPr>
                                <w:t>discovery</w:t>
                              </w:r>
                              <w:r>
                                <w:rPr>
                                  <w:spacing w:val="-6"/>
                                  <w:sz w:val="20"/>
                                </w:rPr>
                                <w:t> </w:t>
                              </w:r>
                              <w:r>
                                <w:rPr>
                                  <w:sz w:val="20"/>
                                </w:rPr>
                                <w:t>of</w:t>
                              </w:r>
                              <w:r>
                                <w:rPr>
                                  <w:spacing w:val="-8"/>
                                  <w:sz w:val="20"/>
                                </w:rPr>
                                <w:t> </w:t>
                              </w:r>
                              <w:r>
                                <w:rPr>
                                  <w:sz w:val="20"/>
                                </w:rPr>
                                <w:t>significant</w:t>
                              </w:r>
                              <w:r>
                                <w:rPr>
                                  <w:spacing w:val="-7"/>
                                  <w:sz w:val="20"/>
                                </w:rPr>
                                <w:t> </w:t>
                              </w:r>
                              <w:r>
                                <w:rPr>
                                  <w:sz w:val="20"/>
                                </w:rPr>
                                <w:t>water</w:t>
                              </w:r>
                              <w:r>
                                <w:rPr>
                                  <w:spacing w:val="-7"/>
                                  <w:sz w:val="20"/>
                                </w:rPr>
                                <w:t> </w:t>
                              </w:r>
                              <w:r>
                                <w:rPr>
                                  <w:sz w:val="20"/>
                                </w:rPr>
                                <w:t>pollution</w:t>
                              </w:r>
                              <w:r>
                                <w:rPr>
                                  <w:spacing w:val="-9"/>
                                  <w:sz w:val="20"/>
                                </w:rPr>
                                <w:t> </w:t>
                              </w:r>
                              <w:r>
                                <w:rPr>
                                  <w:sz w:val="20"/>
                                </w:rPr>
                                <w:t>or</w:t>
                              </w:r>
                              <w:r>
                                <w:rPr>
                                  <w:spacing w:val="-7"/>
                                  <w:sz w:val="20"/>
                                </w:rPr>
                                <w:t> </w:t>
                              </w:r>
                              <w:r>
                                <w:rPr>
                                  <w:sz w:val="20"/>
                                </w:rPr>
                                <w:t>soil</w:t>
                              </w:r>
                              <w:r>
                                <w:rPr>
                                  <w:spacing w:val="-9"/>
                                  <w:sz w:val="20"/>
                                </w:rPr>
                                <w:t> </w:t>
                              </w:r>
                              <w:r>
                                <w:rPr>
                                  <w:sz w:val="20"/>
                                </w:rPr>
                                <w:t>contamination.,</w:t>
                              </w:r>
                              <w:r>
                                <w:rPr>
                                  <w:spacing w:val="-9"/>
                                  <w:sz w:val="20"/>
                                </w:rPr>
                                <w:t> </w:t>
                              </w:r>
                              <w:r>
                                <w:rPr>
                                  <w:spacing w:val="-5"/>
                                  <w:sz w:val="20"/>
                                </w:rPr>
                                <w:t>or</w:t>
                              </w:r>
                            </w:p>
                            <w:p>
                              <w:pPr>
                                <w:spacing w:before="168"/>
                                <w:ind w:left="0" w:right="0" w:firstLine="0"/>
                                <w:jc w:val="left"/>
                                <w:rPr>
                                  <w:sz w:val="20"/>
                                </w:rPr>
                              </w:pPr>
                              <w:r>
                                <w:rPr>
                                  <w:sz w:val="20"/>
                                </w:rPr>
                                <w:t>Fatality</w:t>
                              </w:r>
                              <w:r>
                                <w:rPr>
                                  <w:spacing w:val="-8"/>
                                  <w:sz w:val="20"/>
                                </w:rPr>
                                <w:t> </w:t>
                              </w:r>
                              <w:r>
                                <w:rPr>
                                  <w:sz w:val="20"/>
                                </w:rPr>
                                <w:t>and</w:t>
                              </w:r>
                              <w:r>
                                <w:rPr>
                                  <w:spacing w:val="-7"/>
                                  <w:sz w:val="20"/>
                                </w:rPr>
                                <w:t> </w:t>
                              </w:r>
                              <w:r>
                                <w:rPr>
                                  <w:sz w:val="20"/>
                                </w:rPr>
                                <w:t>other</w:t>
                              </w:r>
                              <w:r>
                                <w:rPr>
                                  <w:spacing w:val="-8"/>
                                  <w:sz w:val="20"/>
                                </w:rPr>
                                <w:t> </w:t>
                              </w:r>
                              <w:r>
                                <w:rPr>
                                  <w:sz w:val="20"/>
                                </w:rPr>
                                <w:t>significant</w:t>
                              </w:r>
                              <w:r>
                                <w:rPr>
                                  <w:spacing w:val="-7"/>
                                  <w:sz w:val="20"/>
                                </w:rPr>
                                <w:t> </w:t>
                              </w:r>
                              <w:r>
                                <w:rPr>
                                  <w:sz w:val="20"/>
                                </w:rPr>
                                <w:t>health</w:t>
                              </w:r>
                              <w:r>
                                <w:rPr>
                                  <w:spacing w:val="-7"/>
                                  <w:sz w:val="20"/>
                                </w:rPr>
                                <w:t> </w:t>
                              </w:r>
                              <w:r>
                                <w:rPr>
                                  <w:sz w:val="20"/>
                                </w:rPr>
                                <w:t>and</w:t>
                              </w:r>
                              <w:r>
                                <w:rPr>
                                  <w:spacing w:val="-8"/>
                                  <w:sz w:val="20"/>
                                </w:rPr>
                                <w:t> </w:t>
                              </w:r>
                              <w:r>
                                <w:rPr>
                                  <w:sz w:val="20"/>
                                </w:rPr>
                                <w:t>safety</w:t>
                              </w:r>
                              <w:r>
                                <w:rPr>
                                  <w:spacing w:val="-5"/>
                                  <w:sz w:val="20"/>
                                </w:rPr>
                                <w:t> </w:t>
                              </w:r>
                              <w:r>
                                <w:rPr>
                                  <w:spacing w:val="-2"/>
                                  <w:sz w:val="20"/>
                                </w:rPr>
                                <w:t>events.</w:t>
                              </w:r>
                            </w:p>
                          </w:txbxContent>
                        </wps:txbx>
                        <wps:bodyPr wrap="square" lIns="0" tIns="0" rIns="0" bIns="0" rtlCol="0">
                          <a:noAutofit/>
                        </wps:bodyPr>
                      </wps:wsp>
                    </wpg:wgp>
                  </a:graphicData>
                </a:graphic>
              </wp:anchor>
            </w:drawing>
          </mc:Choice>
          <mc:Fallback>
            <w:pict>
              <v:group style="position:absolute;margin-left:71.543999pt;margin-top:6.634189pt;width:450.6pt;height:201.05pt;mso-position-horizontal-relative:page;mso-position-vertical-relative:paragraph;z-index:-15703040;mso-wrap-distance-left:0;mso-wrap-distance-right:0" id="docshapegroup109" coordorigin="1431,133" coordsize="9012,4021">
                <v:shape style="position:absolute;left:1430;top:132;width:9012;height:4021" id="docshape110" coordorigin="1431,133" coordsize="9012,4021" path="m10432,133l1440,133,1431,133,1431,142,1431,4143,1431,4153,1440,4153,10432,4153,10432,4143,1440,4143,1440,142,10432,142,10432,133xm10442,133l10432,133,10432,142,10432,4143,10432,4153,10442,4153,10442,4143,10442,142,10442,133xe" filled="true" fillcolor="#000000" stroked="false">
                  <v:path arrowok="t"/>
                  <v:fill type="solid"/>
                </v:shape>
                <v:shape style="position:absolute;left:1543;top:307;width:3455;height:223" type="#_x0000_t202" id="docshape111" filled="false" stroked="false">
                  <v:textbox inset="0,0,0,0">
                    <w:txbxContent>
                      <w:p>
                        <w:pPr>
                          <w:spacing w:line="223" w:lineRule="exact" w:before="0"/>
                          <w:ind w:left="0" w:right="0" w:firstLine="0"/>
                          <w:jc w:val="left"/>
                          <w:rPr>
                            <w:sz w:val="20"/>
                          </w:rPr>
                        </w:pPr>
                        <w:r>
                          <w:rPr>
                            <w:sz w:val="20"/>
                          </w:rPr>
                          <w:t>A427.</w:t>
                        </w:r>
                        <w:r>
                          <w:rPr>
                            <w:spacing w:val="-30"/>
                            <w:sz w:val="20"/>
                          </w:rPr>
                          <w:t> </w:t>
                        </w:r>
                        <w:r>
                          <w:rPr>
                            <w:sz w:val="20"/>
                          </w:rPr>
                          <w:t>Examples</w:t>
                        </w:r>
                        <w:r>
                          <w:rPr>
                            <w:spacing w:val="-12"/>
                            <w:sz w:val="20"/>
                          </w:rPr>
                          <w:t> </w:t>
                        </w:r>
                        <w:r>
                          <w:rPr>
                            <w:sz w:val="20"/>
                          </w:rPr>
                          <w:t>of</w:t>
                        </w:r>
                        <w:r>
                          <w:rPr>
                            <w:spacing w:val="-9"/>
                            <w:sz w:val="20"/>
                          </w:rPr>
                          <w:t> </w:t>
                        </w:r>
                        <w:r>
                          <w:rPr>
                            <w:sz w:val="20"/>
                          </w:rPr>
                          <w:t>subsequent</w:t>
                        </w:r>
                        <w:r>
                          <w:rPr>
                            <w:spacing w:val="-10"/>
                            <w:sz w:val="20"/>
                          </w:rPr>
                          <w:t> </w:t>
                        </w:r>
                        <w:r>
                          <w:rPr>
                            <w:spacing w:val="-2"/>
                            <w:sz w:val="20"/>
                          </w:rPr>
                          <w:t>events:</w:t>
                        </w:r>
                      </w:p>
                    </w:txbxContent>
                  </v:textbox>
                  <w10:wrap type="none"/>
                </v:shape>
                <v:shape style="position:absolute;left:2090;top:688;width:112;height:3324" type="#_x0000_t202" id="docshape112" filled="false" stroked="false">
                  <v:textbox inset="0,0,0,0">
                    <w:txbxContent>
                      <w:p>
                        <w:pPr>
                          <w:spacing w:line="244" w:lineRule="exact" w:before="0"/>
                          <w:ind w:left="0" w:right="0" w:firstLine="0"/>
                          <w:jc w:val="left"/>
                          <w:rPr>
                            <w:rFonts w:ascii="Symbol" w:hAnsi="Symbol"/>
                            <w:sz w:val="20"/>
                          </w:rPr>
                        </w:pPr>
                        <w:r>
                          <w:rPr>
                            <w:rFonts w:ascii="Symbol" w:hAnsi="Symbol"/>
                            <w:w w:val="99"/>
                            <w:sz w:val="20"/>
                          </w:rPr>
                          <w:t></w:t>
                        </w:r>
                        <w:r>
                          <w:rPr>
                            <w:rFonts w:ascii="Symbol" w:hAnsi="Symbol"/>
                            <w:sz w:val="20"/>
                          </w:rPr>
                        </w:r>
                      </w:p>
                      <w:p>
                        <w:pPr>
                          <w:spacing w:line="240" w:lineRule="auto" w:before="5"/>
                          <w:rPr>
                            <w:rFonts w:ascii="Symbol" w:hAnsi="Symbol"/>
                            <w:sz w:val="35"/>
                          </w:rPr>
                        </w:pPr>
                      </w:p>
                      <w:p>
                        <w:pPr>
                          <w:spacing w:before="0"/>
                          <w:ind w:left="0" w:right="0" w:firstLine="0"/>
                          <w:jc w:val="left"/>
                          <w:rPr>
                            <w:rFonts w:ascii="Symbol" w:hAnsi="Symbol"/>
                            <w:sz w:val="20"/>
                          </w:rPr>
                        </w:pPr>
                        <w:r>
                          <w:rPr>
                            <w:rFonts w:ascii="Symbol" w:hAnsi="Symbol"/>
                            <w:w w:val="99"/>
                            <w:sz w:val="20"/>
                          </w:rPr>
                          <w:t></w:t>
                        </w:r>
                      </w:p>
                      <w:p>
                        <w:pPr>
                          <w:spacing w:before="156"/>
                          <w:ind w:left="0" w:right="0" w:firstLine="0"/>
                          <w:jc w:val="left"/>
                          <w:rPr>
                            <w:rFonts w:ascii="Symbol" w:hAnsi="Symbol"/>
                            <w:sz w:val="20"/>
                          </w:rPr>
                        </w:pPr>
                        <w:r>
                          <w:rPr>
                            <w:rFonts w:ascii="Symbol" w:hAnsi="Symbol"/>
                            <w:w w:val="99"/>
                            <w:sz w:val="20"/>
                          </w:rPr>
                          <w:t></w:t>
                        </w:r>
                      </w:p>
                      <w:p>
                        <w:pPr>
                          <w:spacing w:before="156"/>
                          <w:ind w:left="0" w:right="0" w:firstLine="0"/>
                          <w:jc w:val="left"/>
                          <w:rPr>
                            <w:rFonts w:ascii="Symbol" w:hAnsi="Symbol"/>
                            <w:sz w:val="20"/>
                          </w:rPr>
                        </w:pPr>
                        <w:r>
                          <w:rPr>
                            <w:rFonts w:ascii="Symbol" w:hAnsi="Symbol"/>
                            <w:w w:val="99"/>
                            <w:sz w:val="20"/>
                          </w:rPr>
                          <w:t></w:t>
                        </w:r>
                      </w:p>
                      <w:p>
                        <w:pPr>
                          <w:spacing w:before="153"/>
                          <w:ind w:left="0" w:right="0" w:firstLine="0"/>
                          <w:jc w:val="left"/>
                          <w:rPr>
                            <w:rFonts w:ascii="Symbol" w:hAnsi="Symbol"/>
                            <w:sz w:val="20"/>
                          </w:rPr>
                        </w:pPr>
                        <w:r>
                          <w:rPr>
                            <w:rFonts w:ascii="Symbol" w:hAnsi="Symbol"/>
                            <w:w w:val="99"/>
                            <w:sz w:val="20"/>
                          </w:rPr>
                          <w:t></w:t>
                        </w:r>
                      </w:p>
                      <w:p>
                        <w:pPr>
                          <w:spacing w:before="156"/>
                          <w:ind w:left="0" w:right="0" w:firstLine="0"/>
                          <w:jc w:val="left"/>
                          <w:rPr>
                            <w:rFonts w:ascii="Symbol" w:hAnsi="Symbol"/>
                            <w:sz w:val="20"/>
                          </w:rPr>
                        </w:pPr>
                        <w:r>
                          <w:rPr>
                            <w:rFonts w:ascii="Symbol" w:hAnsi="Symbol"/>
                            <w:w w:val="99"/>
                            <w:sz w:val="20"/>
                          </w:rPr>
                          <w:t></w:t>
                        </w:r>
                      </w:p>
                      <w:p>
                        <w:pPr>
                          <w:spacing w:before="156"/>
                          <w:ind w:left="0" w:right="0" w:firstLine="0"/>
                          <w:jc w:val="left"/>
                          <w:rPr>
                            <w:rFonts w:ascii="Symbol" w:hAnsi="Symbol"/>
                            <w:sz w:val="20"/>
                          </w:rPr>
                        </w:pPr>
                        <w:r>
                          <w:rPr>
                            <w:rFonts w:ascii="Symbol" w:hAnsi="Symbol"/>
                            <w:w w:val="99"/>
                            <w:sz w:val="20"/>
                          </w:rPr>
                          <w:t></w:t>
                        </w:r>
                      </w:p>
                      <w:p>
                        <w:pPr>
                          <w:spacing w:before="153"/>
                          <w:ind w:left="0" w:right="0" w:firstLine="0"/>
                          <w:jc w:val="left"/>
                          <w:rPr>
                            <w:rFonts w:ascii="Symbol" w:hAnsi="Symbol"/>
                            <w:sz w:val="20"/>
                          </w:rPr>
                        </w:pPr>
                        <w:r>
                          <w:rPr>
                            <w:rFonts w:ascii="Symbol" w:hAnsi="Symbol"/>
                            <w:w w:val="99"/>
                            <w:sz w:val="20"/>
                          </w:rPr>
                          <w:t></w:t>
                        </w:r>
                      </w:p>
                    </w:txbxContent>
                  </v:textbox>
                  <w10:wrap type="none"/>
                </v:shape>
                <v:shape style="position:absolute;left:2638;top:708;width:7703;height:3303" type="#_x0000_t202" id="docshape113" filled="false" stroked="false">
                  <v:textbox inset="0,0,0,0">
                    <w:txbxContent>
                      <w:p>
                        <w:pPr>
                          <w:spacing w:line="292" w:lineRule="auto" w:before="0"/>
                          <w:ind w:left="0" w:right="0" w:firstLine="0"/>
                          <w:jc w:val="left"/>
                          <w:rPr>
                            <w:sz w:val="20"/>
                          </w:rPr>
                        </w:pPr>
                        <w:r>
                          <w:rPr>
                            <w:sz w:val="20"/>
                          </w:rPr>
                          <w:t>The publication of revised factors, assumptions or benchmarks by a body such as a</w:t>
                        </w:r>
                        <w:r>
                          <w:rPr>
                            <w:spacing w:val="80"/>
                            <w:sz w:val="20"/>
                          </w:rPr>
                          <w:t> </w:t>
                        </w:r>
                        <w:r>
                          <w:rPr>
                            <w:sz w:val="20"/>
                          </w:rPr>
                          <w:t>government agency (e.g., revised emissions factors),</w:t>
                        </w:r>
                      </w:p>
                      <w:p>
                        <w:pPr>
                          <w:spacing w:line="417" w:lineRule="auto" w:before="110"/>
                          <w:ind w:left="0" w:right="3109" w:firstLine="0"/>
                          <w:jc w:val="left"/>
                          <w:rPr>
                            <w:sz w:val="20"/>
                          </w:rPr>
                        </w:pPr>
                        <w:r>
                          <w:rPr>
                            <w:sz w:val="20"/>
                          </w:rPr>
                          <w:t>Changes</w:t>
                        </w:r>
                        <w:r>
                          <w:rPr>
                            <w:spacing w:val="-9"/>
                            <w:sz w:val="20"/>
                          </w:rPr>
                          <w:t> </w:t>
                        </w:r>
                        <w:r>
                          <w:rPr>
                            <w:sz w:val="20"/>
                          </w:rPr>
                          <w:t>to</w:t>
                        </w:r>
                        <w:r>
                          <w:rPr>
                            <w:spacing w:val="-11"/>
                            <w:sz w:val="20"/>
                          </w:rPr>
                          <w:t> </w:t>
                        </w:r>
                        <w:r>
                          <w:rPr>
                            <w:sz w:val="20"/>
                          </w:rPr>
                          <w:t>relevant</w:t>
                        </w:r>
                        <w:r>
                          <w:rPr>
                            <w:spacing w:val="-8"/>
                            <w:sz w:val="20"/>
                          </w:rPr>
                          <w:t> </w:t>
                        </w:r>
                        <w:r>
                          <w:rPr>
                            <w:sz w:val="20"/>
                          </w:rPr>
                          <w:t>legislation</w:t>
                        </w:r>
                        <w:r>
                          <w:rPr>
                            <w:spacing w:val="-8"/>
                            <w:sz w:val="20"/>
                          </w:rPr>
                          <w:t> </w:t>
                        </w:r>
                        <w:r>
                          <w:rPr>
                            <w:sz w:val="20"/>
                          </w:rPr>
                          <w:t>or</w:t>
                        </w:r>
                        <w:r>
                          <w:rPr>
                            <w:spacing w:val="-10"/>
                            <w:sz w:val="20"/>
                          </w:rPr>
                          <w:t> </w:t>
                        </w:r>
                        <w:r>
                          <w:rPr>
                            <w:sz w:val="20"/>
                          </w:rPr>
                          <w:t>regulations, Significant improved scientific knowledge, Significant structural changes in the entity,</w:t>
                        </w:r>
                      </w:p>
                      <w:p>
                        <w:pPr>
                          <w:spacing w:line="417" w:lineRule="auto" w:before="0"/>
                          <w:ind w:left="0" w:right="2432" w:firstLine="0"/>
                          <w:jc w:val="left"/>
                          <w:rPr>
                            <w:sz w:val="20"/>
                          </w:rPr>
                        </w:pPr>
                        <w:r>
                          <w:rPr>
                            <w:sz w:val="20"/>
                          </w:rPr>
                          <w:t>The</w:t>
                        </w:r>
                        <w:r>
                          <w:rPr>
                            <w:spacing w:val="-8"/>
                            <w:sz w:val="20"/>
                          </w:rPr>
                          <w:t> </w:t>
                        </w:r>
                        <w:r>
                          <w:rPr>
                            <w:sz w:val="20"/>
                          </w:rPr>
                          <w:t>availability</w:t>
                        </w:r>
                        <w:r>
                          <w:rPr>
                            <w:spacing w:val="-7"/>
                            <w:sz w:val="20"/>
                          </w:rPr>
                          <w:t> </w:t>
                        </w:r>
                        <w:r>
                          <w:rPr>
                            <w:sz w:val="20"/>
                          </w:rPr>
                          <w:t>of</w:t>
                        </w:r>
                        <w:r>
                          <w:rPr>
                            <w:spacing w:val="-8"/>
                            <w:sz w:val="20"/>
                          </w:rPr>
                          <w:t> </w:t>
                        </w:r>
                        <w:r>
                          <w:rPr>
                            <w:sz w:val="20"/>
                          </w:rPr>
                          <w:t>more</w:t>
                        </w:r>
                        <w:r>
                          <w:rPr>
                            <w:spacing w:val="-8"/>
                            <w:sz w:val="20"/>
                          </w:rPr>
                          <w:t> </w:t>
                        </w:r>
                        <w:r>
                          <w:rPr>
                            <w:sz w:val="20"/>
                          </w:rPr>
                          <w:t>accurate</w:t>
                        </w:r>
                        <w:r>
                          <w:rPr>
                            <w:spacing w:val="-8"/>
                            <w:sz w:val="20"/>
                          </w:rPr>
                          <w:t> </w:t>
                        </w:r>
                        <w:r>
                          <w:rPr>
                            <w:sz w:val="20"/>
                          </w:rPr>
                          <w:t>quantification</w:t>
                        </w:r>
                        <w:r>
                          <w:rPr>
                            <w:spacing w:val="-7"/>
                            <w:sz w:val="20"/>
                          </w:rPr>
                          <w:t> </w:t>
                        </w:r>
                        <w:r>
                          <w:rPr>
                            <w:sz w:val="20"/>
                          </w:rPr>
                          <w:t>methods, The discovery of a significant error</w:t>
                        </w:r>
                      </w:p>
                      <w:p>
                        <w:pPr>
                          <w:spacing w:before="2"/>
                          <w:ind w:left="0" w:right="0" w:firstLine="0"/>
                          <w:jc w:val="left"/>
                          <w:rPr>
                            <w:sz w:val="20"/>
                          </w:rPr>
                        </w:pPr>
                        <w:r>
                          <w:rPr>
                            <w:sz w:val="20"/>
                          </w:rPr>
                          <w:t>The</w:t>
                        </w:r>
                        <w:r>
                          <w:rPr>
                            <w:spacing w:val="-10"/>
                            <w:sz w:val="20"/>
                          </w:rPr>
                          <w:t> </w:t>
                        </w:r>
                        <w:r>
                          <w:rPr>
                            <w:sz w:val="20"/>
                          </w:rPr>
                          <w:t>discovery</w:t>
                        </w:r>
                        <w:r>
                          <w:rPr>
                            <w:spacing w:val="-6"/>
                            <w:sz w:val="20"/>
                          </w:rPr>
                          <w:t> </w:t>
                        </w:r>
                        <w:r>
                          <w:rPr>
                            <w:sz w:val="20"/>
                          </w:rPr>
                          <w:t>of</w:t>
                        </w:r>
                        <w:r>
                          <w:rPr>
                            <w:spacing w:val="-8"/>
                            <w:sz w:val="20"/>
                          </w:rPr>
                          <w:t> </w:t>
                        </w:r>
                        <w:r>
                          <w:rPr>
                            <w:sz w:val="20"/>
                          </w:rPr>
                          <w:t>significant</w:t>
                        </w:r>
                        <w:r>
                          <w:rPr>
                            <w:spacing w:val="-7"/>
                            <w:sz w:val="20"/>
                          </w:rPr>
                          <w:t> </w:t>
                        </w:r>
                        <w:r>
                          <w:rPr>
                            <w:sz w:val="20"/>
                          </w:rPr>
                          <w:t>water</w:t>
                        </w:r>
                        <w:r>
                          <w:rPr>
                            <w:spacing w:val="-7"/>
                            <w:sz w:val="20"/>
                          </w:rPr>
                          <w:t> </w:t>
                        </w:r>
                        <w:r>
                          <w:rPr>
                            <w:sz w:val="20"/>
                          </w:rPr>
                          <w:t>pollution</w:t>
                        </w:r>
                        <w:r>
                          <w:rPr>
                            <w:spacing w:val="-9"/>
                            <w:sz w:val="20"/>
                          </w:rPr>
                          <w:t> </w:t>
                        </w:r>
                        <w:r>
                          <w:rPr>
                            <w:sz w:val="20"/>
                          </w:rPr>
                          <w:t>or</w:t>
                        </w:r>
                        <w:r>
                          <w:rPr>
                            <w:spacing w:val="-7"/>
                            <w:sz w:val="20"/>
                          </w:rPr>
                          <w:t> </w:t>
                        </w:r>
                        <w:r>
                          <w:rPr>
                            <w:sz w:val="20"/>
                          </w:rPr>
                          <w:t>soil</w:t>
                        </w:r>
                        <w:r>
                          <w:rPr>
                            <w:spacing w:val="-9"/>
                            <w:sz w:val="20"/>
                          </w:rPr>
                          <w:t> </w:t>
                        </w:r>
                        <w:r>
                          <w:rPr>
                            <w:sz w:val="20"/>
                          </w:rPr>
                          <w:t>contamination.,</w:t>
                        </w:r>
                        <w:r>
                          <w:rPr>
                            <w:spacing w:val="-9"/>
                            <w:sz w:val="20"/>
                          </w:rPr>
                          <w:t> </w:t>
                        </w:r>
                        <w:r>
                          <w:rPr>
                            <w:spacing w:val="-5"/>
                            <w:sz w:val="20"/>
                          </w:rPr>
                          <w:t>or</w:t>
                        </w:r>
                      </w:p>
                      <w:p>
                        <w:pPr>
                          <w:spacing w:before="168"/>
                          <w:ind w:left="0" w:right="0" w:firstLine="0"/>
                          <w:jc w:val="left"/>
                          <w:rPr>
                            <w:sz w:val="20"/>
                          </w:rPr>
                        </w:pPr>
                        <w:r>
                          <w:rPr>
                            <w:sz w:val="20"/>
                          </w:rPr>
                          <w:t>Fatality</w:t>
                        </w:r>
                        <w:r>
                          <w:rPr>
                            <w:spacing w:val="-8"/>
                            <w:sz w:val="20"/>
                          </w:rPr>
                          <w:t> </w:t>
                        </w:r>
                        <w:r>
                          <w:rPr>
                            <w:sz w:val="20"/>
                          </w:rPr>
                          <w:t>and</w:t>
                        </w:r>
                        <w:r>
                          <w:rPr>
                            <w:spacing w:val="-7"/>
                            <w:sz w:val="20"/>
                          </w:rPr>
                          <w:t> </w:t>
                        </w:r>
                        <w:r>
                          <w:rPr>
                            <w:sz w:val="20"/>
                          </w:rPr>
                          <w:t>other</w:t>
                        </w:r>
                        <w:r>
                          <w:rPr>
                            <w:spacing w:val="-8"/>
                            <w:sz w:val="20"/>
                          </w:rPr>
                          <w:t> </w:t>
                        </w:r>
                        <w:r>
                          <w:rPr>
                            <w:sz w:val="20"/>
                          </w:rPr>
                          <w:t>significant</w:t>
                        </w:r>
                        <w:r>
                          <w:rPr>
                            <w:spacing w:val="-7"/>
                            <w:sz w:val="20"/>
                          </w:rPr>
                          <w:t> </w:t>
                        </w:r>
                        <w:r>
                          <w:rPr>
                            <w:sz w:val="20"/>
                          </w:rPr>
                          <w:t>health</w:t>
                        </w:r>
                        <w:r>
                          <w:rPr>
                            <w:spacing w:val="-7"/>
                            <w:sz w:val="20"/>
                          </w:rPr>
                          <w:t> </w:t>
                        </w:r>
                        <w:r>
                          <w:rPr>
                            <w:sz w:val="20"/>
                          </w:rPr>
                          <w:t>and</w:t>
                        </w:r>
                        <w:r>
                          <w:rPr>
                            <w:spacing w:val="-8"/>
                            <w:sz w:val="20"/>
                          </w:rPr>
                          <w:t> </w:t>
                        </w:r>
                        <w:r>
                          <w:rPr>
                            <w:sz w:val="20"/>
                          </w:rPr>
                          <w:t>safety</w:t>
                        </w:r>
                        <w:r>
                          <w:rPr>
                            <w:spacing w:val="-5"/>
                            <w:sz w:val="20"/>
                          </w:rPr>
                          <w:t> </w:t>
                        </w:r>
                        <w:r>
                          <w:rPr>
                            <w:spacing w:val="-2"/>
                            <w:sz w:val="20"/>
                          </w:rPr>
                          <w:t>events.</w:t>
                        </w:r>
                      </w:p>
                    </w:txbxContent>
                  </v:textbox>
                  <w10:wrap type="none"/>
                </v:shape>
                <w10:wrap type="topAndBottom"/>
              </v:group>
            </w:pict>
          </mc:Fallback>
        </mc:AlternateContent>
      </w:r>
    </w:p>
    <w:p>
      <w:pPr>
        <w:pStyle w:val="BodyText"/>
        <w:spacing w:before="158"/>
        <w:ind w:left="1440" w:firstLine="0"/>
        <w:jc w:val="left"/>
      </w:pPr>
      <w:r>
        <w:rPr/>
        <w:t>A428R.</w:t>
      </w:r>
      <w:r>
        <w:rPr>
          <w:spacing w:val="-9"/>
        </w:rPr>
        <w:t> </w:t>
      </w:r>
      <w:r>
        <w:rPr/>
        <w:t>The</w:t>
      </w:r>
      <w:r>
        <w:rPr>
          <w:spacing w:val="-9"/>
        </w:rPr>
        <w:t> </w:t>
      </w:r>
      <w:r>
        <w:rPr/>
        <w:t>practitioner’s</w:t>
      </w:r>
      <w:r>
        <w:rPr>
          <w:spacing w:val="-8"/>
        </w:rPr>
        <w:t> </w:t>
      </w:r>
      <w:r>
        <w:rPr/>
        <w:t>procedures</w:t>
      </w:r>
      <w:r>
        <w:rPr>
          <w:spacing w:val="-7"/>
        </w:rPr>
        <w:t> </w:t>
      </w:r>
      <w:r>
        <w:rPr/>
        <w:t>to</w:t>
      </w:r>
      <w:r>
        <w:rPr>
          <w:spacing w:val="-9"/>
        </w:rPr>
        <w:t> </w:t>
      </w:r>
      <w:r>
        <w:rPr/>
        <w:t>identify</w:t>
      </w:r>
      <w:r>
        <w:rPr>
          <w:spacing w:val="-8"/>
        </w:rPr>
        <w:t> </w:t>
      </w:r>
      <w:r>
        <w:rPr/>
        <w:t>subsequent</w:t>
      </w:r>
      <w:r>
        <w:rPr>
          <w:spacing w:val="-9"/>
        </w:rPr>
        <w:t> </w:t>
      </w:r>
      <w:r>
        <w:rPr/>
        <w:t>events</w:t>
      </w:r>
      <w:r>
        <w:rPr>
          <w:spacing w:val="-2"/>
        </w:rPr>
        <w:t> </w:t>
      </w:r>
      <w:r>
        <w:rPr/>
        <w:t>may</w:t>
      </w:r>
      <w:r>
        <w:rPr>
          <w:spacing w:val="-8"/>
        </w:rPr>
        <w:t> </w:t>
      </w:r>
      <w:r>
        <w:rPr>
          <w:spacing w:val="-2"/>
        </w:rPr>
        <w:t>include:</w:t>
      </w:r>
    </w:p>
    <w:p>
      <w:pPr>
        <w:pStyle w:val="ListParagraph"/>
        <w:numPr>
          <w:ilvl w:val="0"/>
          <w:numId w:val="125"/>
        </w:numPr>
        <w:tabs>
          <w:tab w:pos="2532" w:val="left" w:leader="none"/>
          <w:tab w:pos="2534" w:val="left" w:leader="none"/>
        </w:tabs>
        <w:spacing w:line="292" w:lineRule="auto" w:before="168" w:after="0"/>
        <w:ind w:left="2534" w:right="706" w:hanging="548"/>
        <w:jc w:val="both"/>
        <w:rPr>
          <w:sz w:val="20"/>
        </w:rPr>
      </w:pPr>
      <w:r>
        <w:rPr>
          <w:sz w:val="20"/>
        </w:rPr>
        <w:t>Obtaining</w:t>
      </w:r>
      <w:r>
        <w:rPr>
          <w:spacing w:val="-14"/>
          <w:sz w:val="20"/>
        </w:rPr>
        <w:t> </w:t>
      </w:r>
      <w:r>
        <w:rPr>
          <w:sz w:val="20"/>
        </w:rPr>
        <w:t>an</w:t>
      </w:r>
      <w:r>
        <w:rPr>
          <w:spacing w:val="-14"/>
          <w:sz w:val="20"/>
        </w:rPr>
        <w:t> </w:t>
      </w:r>
      <w:r>
        <w:rPr>
          <w:sz w:val="20"/>
        </w:rPr>
        <w:t>understanding</w:t>
      </w:r>
      <w:r>
        <w:rPr>
          <w:spacing w:val="-14"/>
          <w:sz w:val="20"/>
        </w:rPr>
        <w:t> </w:t>
      </w:r>
      <w:r>
        <w:rPr>
          <w:sz w:val="20"/>
        </w:rPr>
        <w:t>of</w:t>
      </w:r>
      <w:r>
        <w:rPr>
          <w:spacing w:val="-14"/>
          <w:sz w:val="20"/>
        </w:rPr>
        <w:t> </w:t>
      </w:r>
      <w:r>
        <w:rPr>
          <w:sz w:val="20"/>
        </w:rPr>
        <w:t>any</w:t>
      </w:r>
      <w:r>
        <w:rPr>
          <w:spacing w:val="-14"/>
          <w:sz w:val="20"/>
        </w:rPr>
        <w:t> </w:t>
      </w:r>
      <w:r>
        <w:rPr>
          <w:sz w:val="20"/>
        </w:rPr>
        <w:t>procedures</w:t>
      </w:r>
      <w:r>
        <w:rPr>
          <w:spacing w:val="-14"/>
          <w:sz w:val="20"/>
        </w:rPr>
        <w:t> </w:t>
      </w:r>
      <w:r>
        <w:rPr>
          <w:sz w:val="20"/>
        </w:rPr>
        <w:t>management</w:t>
      </w:r>
      <w:r>
        <w:rPr>
          <w:spacing w:val="-14"/>
          <w:sz w:val="20"/>
        </w:rPr>
        <w:t> </w:t>
      </w:r>
      <w:r>
        <w:rPr>
          <w:sz w:val="20"/>
        </w:rPr>
        <w:t>has</w:t>
      </w:r>
      <w:r>
        <w:rPr>
          <w:spacing w:val="-14"/>
          <w:sz w:val="20"/>
        </w:rPr>
        <w:t> </w:t>
      </w:r>
      <w:r>
        <w:rPr>
          <w:sz w:val="20"/>
        </w:rPr>
        <w:t>established</w:t>
      </w:r>
      <w:r>
        <w:rPr>
          <w:spacing w:val="-14"/>
          <w:sz w:val="20"/>
        </w:rPr>
        <w:t> </w:t>
      </w:r>
      <w:r>
        <w:rPr>
          <w:sz w:val="20"/>
        </w:rPr>
        <w:t>to</w:t>
      </w:r>
      <w:r>
        <w:rPr>
          <w:spacing w:val="-13"/>
          <w:sz w:val="20"/>
        </w:rPr>
        <w:t> </w:t>
      </w:r>
      <w:r>
        <w:rPr>
          <w:sz w:val="20"/>
        </w:rPr>
        <w:t>ensure</w:t>
      </w:r>
      <w:r>
        <w:rPr>
          <w:spacing w:val="-14"/>
          <w:sz w:val="20"/>
        </w:rPr>
        <w:t> </w:t>
      </w:r>
      <w:r>
        <w:rPr>
          <w:sz w:val="20"/>
        </w:rPr>
        <w:t>that subsequent events are identified.</w:t>
      </w:r>
    </w:p>
    <w:p>
      <w:pPr>
        <w:pStyle w:val="ListParagraph"/>
        <w:numPr>
          <w:ilvl w:val="0"/>
          <w:numId w:val="125"/>
        </w:numPr>
        <w:tabs>
          <w:tab w:pos="2532" w:val="left" w:leader="none"/>
          <w:tab w:pos="2534" w:val="left" w:leader="none"/>
        </w:tabs>
        <w:spacing w:line="292" w:lineRule="auto" w:before="121" w:after="0"/>
        <w:ind w:left="2534" w:right="699" w:hanging="548"/>
        <w:jc w:val="both"/>
        <w:rPr>
          <w:sz w:val="20"/>
        </w:rPr>
      </w:pPr>
      <w:r>
        <w:rPr>
          <w:sz w:val="20"/>
        </w:rPr>
        <w:t>Inquiring of management, and where appropriate, those charged with governance, as to whether any subsequent events have occurred that may affect the sustainability </w:t>
      </w:r>
      <w:r>
        <w:rPr>
          <w:spacing w:val="-2"/>
          <w:sz w:val="20"/>
        </w:rPr>
        <w:t>information.</w:t>
      </w:r>
    </w:p>
    <w:p>
      <w:pPr>
        <w:pStyle w:val="ListParagraph"/>
        <w:numPr>
          <w:ilvl w:val="0"/>
          <w:numId w:val="125"/>
        </w:numPr>
        <w:tabs>
          <w:tab w:pos="2531" w:val="left" w:leader="none"/>
          <w:tab w:pos="2534" w:val="left" w:leader="none"/>
        </w:tabs>
        <w:spacing w:line="292" w:lineRule="auto" w:before="118" w:after="0"/>
        <w:ind w:left="2534" w:right="702" w:hanging="548"/>
        <w:jc w:val="both"/>
        <w:rPr>
          <w:sz w:val="20"/>
        </w:rPr>
      </w:pPr>
      <w:r>
        <w:rPr>
          <w:sz w:val="20"/>
        </w:rPr>
        <w:t>Reading minutes of meetings of the owners, those charged with governance and management held after the date of the sustainability information and inquiring about matters discussed at any such meetings for which minutes are not yet available.</w:t>
      </w:r>
    </w:p>
    <w:p>
      <w:pPr>
        <w:pStyle w:val="ListParagraph"/>
        <w:numPr>
          <w:ilvl w:val="0"/>
          <w:numId w:val="125"/>
        </w:numPr>
        <w:tabs>
          <w:tab w:pos="2533" w:val="left" w:leader="none"/>
        </w:tabs>
        <w:spacing w:line="240" w:lineRule="auto" w:before="119" w:after="0"/>
        <w:ind w:left="2533" w:right="0" w:hanging="546"/>
        <w:jc w:val="both"/>
        <w:rPr>
          <w:sz w:val="20"/>
        </w:rPr>
      </w:pPr>
      <w:r>
        <w:rPr>
          <w:sz w:val="20"/>
        </w:rPr>
        <w:t>Reading</w:t>
      </w:r>
      <w:r>
        <w:rPr>
          <w:spacing w:val="-9"/>
          <w:sz w:val="20"/>
        </w:rPr>
        <w:t> </w:t>
      </w:r>
      <w:r>
        <w:rPr>
          <w:sz w:val="20"/>
        </w:rPr>
        <w:t>the</w:t>
      </w:r>
      <w:r>
        <w:rPr>
          <w:spacing w:val="-9"/>
          <w:sz w:val="20"/>
        </w:rPr>
        <w:t> </w:t>
      </w:r>
      <w:r>
        <w:rPr>
          <w:sz w:val="20"/>
        </w:rPr>
        <w:t>entity’s</w:t>
      </w:r>
      <w:r>
        <w:rPr>
          <w:spacing w:val="-8"/>
          <w:sz w:val="20"/>
        </w:rPr>
        <w:t> </w:t>
      </w:r>
      <w:r>
        <w:rPr>
          <w:sz w:val="20"/>
        </w:rPr>
        <w:t>monthly</w:t>
      </w:r>
      <w:r>
        <w:rPr>
          <w:spacing w:val="-10"/>
          <w:sz w:val="20"/>
        </w:rPr>
        <w:t> </w:t>
      </w:r>
      <w:r>
        <w:rPr>
          <w:sz w:val="20"/>
        </w:rPr>
        <w:t>or</w:t>
      </w:r>
      <w:r>
        <w:rPr>
          <w:spacing w:val="-10"/>
          <w:sz w:val="20"/>
        </w:rPr>
        <w:t> </w:t>
      </w:r>
      <w:r>
        <w:rPr>
          <w:sz w:val="20"/>
        </w:rPr>
        <w:t>quarterly</w:t>
      </w:r>
      <w:r>
        <w:rPr>
          <w:spacing w:val="-10"/>
          <w:sz w:val="20"/>
        </w:rPr>
        <w:t> </w:t>
      </w:r>
      <w:r>
        <w:rPr>
          <w:sz w:val="20"/>
        </w:rPr>
        <w:t>sustainability</w:t>
      </w:r>
      <w:r>
        <w:rPr>
          <w:spacing w:val="-8"/>
          <w:sz w:val="20"/>
        </w:rPr>
        <w:t> </w:t>
      </w:r>
      <w:r>
        <w:rPr>
          <w:sz w:val="20"/>
        </w:rPr>
        <w:t>information,</w:t>
      </w:r>
      <w:r>
        <w:rPr>
          <w:spacing w:val="-9"/>
          <w:sz w:val="20"/>
        </w:rPr>
        <w:t> </w:t>
      </w:r>
      <w:r>
        <w:rPr>
          <w:sz w:val="20"/>
        </w:rPr>
        <w:t>if</w:t>
      </w:r>
      <w:r>
        <w:rPr>
          <w:spacing w:val="-8"/>
          <w:sz w:val="20"/>
        </w:rPr>
        <w:t> </w:t>
      </w:r>
      <w:r>
        <w:rPr>
          <w:spacing w:val="-2"/>
          <w:sz w:val="20"/>
        </w:rPr>
        <w:t>available.</w:t>
      </w:r>
    </w:p>
    <w:p>
      <w:pPr>
        <w:pStyle w:val="BodyText"/>
        <w:spacing w:line="292" w:lineRule="auto" w:before="168"/>
        <w:ind w:left="1987" w:right="703"/>
      </w:pPr>
      <w:r>
        <w:rPr/>
        <w:t>A429L. The practitioner’s procedures to identify subsequent events may include inquiring of management, and as appropriate, those charged with governance, about whether any subsequent events have occurred that may affect the sustainability information. The extent of consideration of subsequent events depends on the potential for such events to affect the sustainability information and the practitioner’s assurance conclusion.</w:t>
      </w:r>
    </w:p>
    <w:p>
      <w:pPr>
        <w:spacing w:after="0" w:line="292" w:lineRule="auto"/>
        <w:sectPr>
          <w:pgSz w:w="11910" w:h="16840"/>
          <w:pgMar w:header="735" w:footer="1115" w:top="1100" w:bottom="1300" w:left="0" w:right="740"/>
        </w:sectPr>
      </w:pPr>
    </w:p>
    <w:p>
      <w:pPr>
        <w:pStyle w:val="BodyText"/>
        <w:spacing w:before="5"/>
        <w:ind w:firstLine="0"/>
        <w:jc w:val="left"/>
        <w:rPr>
          <w:sz w:val="16"/>
        </w:rPr>
      </w:pPr>
    </w:p>
    <w:p>
      <w:pPr>
        <w:pStyle w:val="BodyText"/>
        <w:spacing w:line="292" w:lineRule="auto" w:before="93"/>
        <w:ind w:left="1987" w:right="705"/>
      </w:pPr>
      <w:r>
        <w:rPr/>
        <w:t>A430.</w:t>
      </w:r>
      <w:r>
        <w:rPr>
          <w:spacing w:val="-14"/>
        </w:rPr>
        <w:t> </w:t>
      </w:r>
      <w:r>
        <w:rPr/>
        <w:t>The practitioner has no responsibility to perform any procedures regarding the sustainability information after the date of the assurance report. However, if, after the date of the assurance report,</w:t>
      </w:r>
      <w:r>
        <w:rPr>
          <w:spacing w:val="-3"/>
        </w:rPr>
        <w:t> </w:t>
      </w:r>
      <w:r>
        <w:rPr/>
        <w:t>a</w:t>
      </w:r>
      <w:r>
        <w:rPr>
          <w:spacing w:val="-6"/>
        </w:rPr>
        <w:t> </w:t>
      </w:r>
      <w:r>
        <w:rPr/>
        <w:t>fact</w:t>
      </w:r>
      <w:r>
        <w:rPr>
          <w:spacing w:val="-5"/>
        </w:rPr>
        <w:t> </w:t>
      </w:r>
      <w:r>
        <w:rPr/>
        <w:t>becomes</w:t>
      </w:r>
      <w:r>
        <w:rPr>
          <w:spacing w:val="-5"/>
        </w:rPr>
        <w:t> </w:t>
      </w:r>
      <w:r>
        <w:rPr/>
        <w:t>known</w:t>
      </w:r>
      <w:r>
        <w:rPr>
          <w:spacing w:val="-5"/>
        </w:rPr>
        <w:t> </w:t>
      </w:r>
      <w:r>
        <w:rPr/>
        <w:t>to</w:t>
      </w:r>
      <w:r>
        <w:rPr>
          <w:spacing w:val="-6"/>
        </w:rPr>
        <w:t> </w:t>
      </w:r>
      <w:r>
        <w:rPr/>
        <w:t>the</w:t>
      </w:r>
      <w:r>
        <w:rPr>
          <w:spacing w:val="-4"/>
        </w:rPr>
        <w:t> </w:t>
      </w:r>
      <w:r>
        <w:rPr/>
        <w:t>practitioner</w:t>
      </w:r>
      <w:r>
        <w:rPr>
          <w:spacing w:val="-5"/>
        </w:rPr>
        <w:t> </w:t>
      </w:r>
      <w:r>
        <w:rPr/>
        <w:t>that,</w:t>
      </w:r>
      <w:r>
        <w:rPr>
          <w:spacing w:val="-1"/>
        </w:rPr>
        <w:t> </w:t>
      </w:r>
      <w:r>
        <w:rPr/>
        <w:t>had</w:t>
      </w:r>
      <w:r>
        <w:rPr>
          <w:spacing w:val="-4"/>
        </w:rPr>
        <w:t> </w:t>
      </w:r>
      <w:r>
        <w:rPr/>
        <w:t>it</w:t>
      </w:r>
      <w:r>
        <w:rPr>
          <w:spacing w:val="-3"/>
        </w:rPr>
        <w:t> </w:t>
      </w:r>
      <w:r>
        <w:rPr/>
        <w:t>been</w:t>
      </w:r>
      <w:r>
        <w:rPr>
          <w:spacing w:val="-4"/>
        </w:rPr>
        <w:t> </w:t>
      </w:r>
      <w:r>
        <w:rPr/>
        <w:t>known</w:t>
      </w:r>
      <w:r>
        <w:rPr>
          <w:spacing w:val="-6"/>
        </w:rPr>
        <w:t> </w:t>
      </w:r>
      <w:r>
        <w:rPr/>
        <w:t>to</w:t>
      </w:r>
      <w:r>
        <w:rPr>
          <w:spacing w:val="-6"/>
        </w:rPr>
        <w:t> </w:t>
      </w:r>
      <w:r>
        <w:rPr/>
        <w:t>the</w:t>
      </w:r>
      <w:r>
        <w:rPr>
          <w:spacing w:val="-4"/>
        </w:rPr>
        <w:t> </w:t>
      </w:r>
      <w:r>
        <w:rPr/>
        <w:t>practitioner</w:t>
      </w:r>
      <w:r>
        <w:rPr>
          <w:spacing w:val="-2"/>
        </w:rPr>
        <w:t> </w:t>
      </w:r>
      <w:r>
        <w:rPr/>
        <w:t>at</w:t>
      </w:r>
      <w:r>
        <w:rPr>
          <w:spacing w:val="-4"/>
        </w:rPr>
        <w:t> </w:t>
      </w:r>
      <w:r>
        <w:rPr/>
        <w:t>the date of the assurance report, may have caused the practitioner to amend the report, the practitioner may need to discuss the matter with the management or those charged with governance or take other action as appropriate in the circumstances.</w:t>
      </w:r>
    </w:p>
    <w:p>
      <w:pPr>
        <w:pStyle w:val="BodyText"/>
        <w:spacing w:before="7"/>
        <w:ind w:firstLine="0"/>
        <w:jc w:val="left"/>
      </w:pPr>
    </w:p>
    <w:p>
      <w:pPr>
        <w:spacing w:line="292" w:lineRule="auto" w:before="0"/>
        <w:ind w:left="1440" w:right="1555" w:firstLine="0"/>
        <w:jc w:val="both"/>
        <w:rPr>
          <w:sz w:val="20"/>
        </w:rPr>
      </w:pPr>
      <w:r>
        <w:rPr>
          <w:b/>
          <w:sz w:val="20"/>
        </w:rPr>
        <w:t>Written</w:t>
      </w:r>
      <w:r>
        <w:rPr>
          <w:b/>
          <w:spacing w:val="-4"/>
          <w:sz w:val="20"/>
        </w:rPr>
        <w:t> </w:t>
      </w:r>
      <w:r>
        <w:rPr>
          <w:b/>
          <w:sz w:val="20"/>
        </w:rPr>
        <w:t>Representations</w:t>
      </w:r>
      <w:r>
        <w:rPr>
          <w:b/>
          <w:spacing w:val="-3"/>
          <w:sz w:val="20"/>
        </w:rPr>
        <w:t> </w:t>
      </w:r>
      <w:r>
        <w:rPr>
          <w:b/>
          <w:sz w:val="20"/>
        </w:rPr>
        <w:t>from</w:t>
      </w:r>
      <w:r>
        <w:rPr>
          <w:b/>
          <w:spacing w:val="-5"/>
          <w:sz w:val="20"/>
        </w:rPr>
        <w:t> </w:t>
      </w:r>
      <w:r>
        <w:rPr>
          <w:b/>
          <w:sz w:val="20"/>
        </w:rPr>
        <w:t>Management</w:t>
      </w:r>
      <w:r>
        <w:rPr>
          <w:b/>
          <w:spacing w:val="-4"/>
          <w:sz w:val="20"/>
        </w:rPr>
        <w:t> </w:t>
      </w:r>
      <w:r>
        <w:rPr>
          <w:b/>
          <w:sz w:val="20"/>
        </w:rPr>
        <w:t>and</w:t>
      </w:r>
      <w:r>
        <w:rPr>
          <w:b/>
          <w:spacing w:val="-4"/>
          <w:sz w:val="20"/>
        </w:rPr>
        <w:t> </w:t>
      </w:r>
      <w:r>
        <w:rPr>
          <w:b/>
          <w:sz w:val="20"/>
        </w:rPr>
        <w:t>Those</w:t>
      </w:r>
      <w:r>
        <w:rPr>
          <w:b/>
          <w:spacing w:val="-6"/>
          <w:sz w:val="20"/>
        </w:rPr>
        <w:t> </w:t>
      </w:r>
      <w:r>
        <w:rPr>
          <w:b/>
          <w:sz w:val="20"/>
        </w:rPr>
        <w:t>Charged</w:t>
      </w:r>
      <w:r>
        <w:rPr>
          <w:b/>
          <w:spacing w:val="-5"/>
          <w:sz w:val="20"/>
        </w:rPr>
        <w:t> </w:t>
      </w:r>
      <w:r>
        <w:rPr>
          <w:b/>
          <w:sz w:val="20"/>
        </w:rPr>
        <w:t>with</w:t>
      </w:r>
      <w:r>
        <w:rPr>
          <w:b/>
          <w:spacing w:val="-4"/>
          <w:sz w:val="20"/>
        </w:rPr>
        <w:t> </w:t>
      </w:r>
      <w:r>
        <w:rPr>
          <w:b/>
          <w:sz w:val="20"/>
        </w:rPr>
        <w:t>Governance</w:t>
      </w:r>
      <w:r>
        <w:rPr>
          <w:b/>
          <w:spacing w:val="-1"/>
          <w:sz w:val="20"/>
        </w:rPr>
        <w:t> </w:t>
      </w:r>
      <w:r>
        <w:rPr>
          <w:sz w:val="20"/>
        </w:rPr>
        <w:t>(Ref: </w:t>
      </w:r>
      <w:r>
        <w:rPr>
          <w:spacing w:val="-2"/>
          <w:sz w:val="20"/>
        </w:rPr>
        <w:t>Para.148)</w:t>
      </w:r>
    </w:p>
    <w:p>
      <w:pPr>
        <w:pStyle w:val="BodyText"/>
        <w:spacing w:line="292" w:lineRule="auto" w:before="120"/>
        <w:ind w:left="1987" w:right="699"/>
      </w:pPr>
      <w:r>
        <w:rPr>
          <w:spacing w:val="-2"/>
        </w:rPr>
        <w:t>A431.</w:t>
      </w:r>
      <w:r>
        <w:rPr>
          <w:spacing w:val="-12"/>
        </w:rPr>
        <w:t> </w:t>
      </w:r>
      <w:r>
        <w:rPr>
          <w:spacing w:val="-2"/>
        </w:rPr>
        <w:t>Written</w:t>
      </w:r>
      <w:r>
        <w:rPr>
          <w:spacing w:val="-12"/>
        </w:rPr>
        <w:t> </w:t>
      </w:r>
      <w:r>
        <w:rPr>
          <w:spacing w:val="-2"/>
        </w:rPr>
        <w:t>confirmation of oral representations reduces the possibility of misunderstandings between </w:t>
      </w:r>
      <w:r>
        <w:rPr/>
        <w:t>the practitioner and management, and where appropriate, those charged with governance. The person(s)</w:t>
      </w:r>
      <w:r>
        <w:rPr>
          <w:spacing w:val="-14"/>
        </w:rPr>
        <w:t> </w:t>
      </w:r>
      <w:r>
        <w:rPr/>
        <w:t>from</w:t>
      </w:r>
      <w:r>
        <w:rPr>
          <w:spacing w:val="-14"/>
        </w:rPr>
        <w:t> </w:t>
      </w:r>
      <w:r>
        <w:rPr/>
        <w:t>whom</w:t>
      </w:r>
      <w:r>
        <w:rPr>
          <w:spacing w:val="-14"/>
        </w:rPr>
        <w:t> </w:t>
      </w:r>
      <w:r>
        <w:rPr/>
        <w:t>the</w:t>
      </w:r>
      <w:r>
        <w:rPr>
          <w:spacing w:val="-14"/>
        </w:rPr>
        <w:t> </w:t>
      </w:r>
      <w:r>
        <w:rPr/>
        <w:t>practitioner</w:t>
      </w:r>
      <w:r>
        <w:rPr>
          <w:spacing w:val="-14"/>
        </w:rPr>
        <w:t> </w:t>
      </w:r>
      <w:r>
        <w:rPr/>
        <w:t>requests</w:t>
      </w:r>
      <w:r>
        <w:rPr>
          <w:spacing w:val="-14"/>
        </w:rPr>
        <w:t> </w:t>
      </w:r>
      <w:r>
        <w:rPr/>
        <w:t>written</w:t>
      </w:r>
      <w:r>
        <w:rPr>
          <w:spacing w:val="-14"/>
        </w:rPr>
        <w:t> </w:t>
      </w:r>
      <w:r>
        <w:rPr/>
        <w:t>representations</w:t>
      </w:r>
      <w:r>
        <w:rPr>
          <w:spacing w:val="-8"/>
        </w:rPr>
        <w:t> </w:t>
      </w:r>
      <w:r>
        <w:rPr/>
        <w:t>will</w:t>
      </w:r>
      <w:r>
        <w:rPr>
          <w:spacing w:val="-14"/>
        </w:rPr>
        <w:t> </w:t>
      </w:r>
      <w:r>
        <w:rPr/>
        <w:t>ordinarily</w:t>
      </w:r>
      <w:r>
        <w:rPr>
          <w:spacing w:val="-12"/>
        </w:rPr>
        <w:t> </w:t>
      </w:r>
      <w:r>
        <w:rPr/>
        <w:t>be</w:t>
      </w:r>
      <w:r>
        <w:rPr>
          <w:spacing w:val="-14"/>
        </w:rPr>
        <w:t> </w:t>
      </w:r>
      <w:r>
        <w:rPr/>
        <w:t>a</w:t>
      </w:r>
      <w:r>
        <w:rPr>
          <w:spacing w:val="-14"/>
        </w:rPr>
        <w:t> </w:t>
      </w:r>
      <w:r>
        <w:rPr/>
        <w:t>member of senior management or those charged with governance depending on, for example, the management and governance structure of the entity, which may vary by jurisdiction, reflecting influences such as different cultural and legal backgrounds, and size and ownership </w:t>
      </w:r>
      <w:r>
        <w:rPr>
          <w:spacing w:val="-2"/>
        </w:rPr>
        <w:t>characteristics.</w:t>
      </w:r>
    </w:p>
    <w:p>
      <w:pPr>
        <w:pStyle w:val="BodyText"/>
        <w:spacing w:line="292" w:lineRule="auto" w:before="115"/>
        <w:ind w:left="1987" w:right="696"/>
      </w:pPr>
      <w:r>
        <w:rPr>
          <w:spacing w:val="-2"/>
        </w:rPr>
        <w:t>A432.</w:t>
      </w:r>
      <w:r>
        <w:rPr>
          <w:spacing w:val="-12"/>
        </w:rPr>
        <w:t> </w:t>
      </w:r>
      <w:r>
        <w:rPr>
          <w:spacing w:val="-2"/>
        </w:rPr>
        <w:t>Representations</w:t>
      </w:r>
      <w:r>
        <w:rPr>
          <w:spacing w:val="-9"/>
        </w:rPr>
        <w:t> </w:t>
      </w:r>
      <w:r>
        <w:rPr>
          <w:spacing w:val="-2"/>
        </w:rPr>
        <w:t>by management and, where appropriate, those charged with governance cannot </w:t>
      </w:r>
      <w:r>
        <w:rPr/>
        <w:t>replace</w:t>
      </w:r>
      <w:r>
        <w:rPr>
          <w:spacing w:val="-5"/>
        </w:rPr>
        <w:t> </w:t>
      </w:r>
      <w:r>
        <w:rPr/>
        <w:t>other</w:t>
      </w:r>
      <w:r>
        <w:rPr>
          <w:spacing w:val="-6"/>
        </w:rPr>
        <w:t> </w:t>
      </w:r>
      <w:r>
        <w:rPr/>
        <w:t>evidence</w:t>
      </w:r>
      <w:r>
        <w:rPr>
          <w:spacing w:val="-5"/>
        </w:rPr>
        <w:t> </w:t>
      </w:r>
      <w:r>
        <w:rPr/>
        <w:t>the</w:t>
      </w:r>
      <w:r>
        <w:rPr>
          <w:spacing w:val="-2"/>
        </w:rPr>
        <w:t> </w:t>
      </w:r>
      <w:r>
        <w:rPr/>
        <w:t>practitioner</w:t>
      </w:r>
      <w:r>
        <w:rPr>
          <w:spacing w:val="-6"/>
        </w:rPr>
        <w:t> </w:t>
      </w:r>
      <w:r>
        <w:rPr/>
        <w:t>could</w:t>
      </w:r>
      <w:r>
        <w:rPr>
          <w:spacing w:val="-7"/>
        </w:rPr>
        <w:t> </w:t>
      </w:r>
      <w:r>
        <w:rPr/>
        <w:t>reasonably</w:t>
      </w:r>
      <w:r>
        <w:rPr>
          <w:spacing w:val="-5"/>
        </w:rPr>
        <w:t> </w:t>
      </w:r>
      <w:r>
        <w:rPr/>
        <w:t>expect</w:t>
      </w:r>
      <w:r>
        <w:rPr>
          <w:spacing w:val="-6"/>
        </w:rPr>
        <w:t> </w:t>
      </w:r>
      <w:r>
        <w:rPr/>
        <w:t>to</w:t>
      </w:r>
      <w:r>
        <w:rPr>
          <w:spacing w:val="-5"/>
        </w:rPr>
        <w:t> </w:t>
      </w:r>
      <w:r>
        <w:rPr/>
        <w:t>be</w:t>
      </w:r>
      <w:r>
        <w:rPr>
          <w:spacing w:val="-5"/>
        </w:rPr>
        <w:t> </w:t>
      </w:r>
      <w:r>
        <w:rPr/>
        <w:t>available.</w:t>
      </w:r>
      <w:r>
        <w:rPr>
          <w:spacing w:val="-6"/>
        </w:rPr>
        <w:t> </w:t>
      </w:r>
      <w:r>
        <w:rPr/>
        <w:t>Although</w:t>
      </w:r>
      <w:r>
        <w:rPr>
          <w:spacing w:val="-7"/>
        </w:rPr>
        <w:t> </w:t>
      </w:r>
      <w:r>
        <w:rPr/>
        <w:t>written representations</w:t>
      </w:r>
      <w:r>
        <w:rPr>
          <w:spacing w:val="-6"/>
        </w:rPr>
        <w:t> </w:t>
      </w:r>
      <w:r>
        <w:rPr/>
        <w:t>provide</w:t>
      </w:r>
      <w:r>
        <w:rPr>
          <w:spacing w:val="-5"/>
        </w:rPr>
        <w:t> </w:t>
      </w:r>
      <w:r>
        <w:rPr/>
        <w:t>necessary</w:t>
      </w:r>
      <w:r>
        <w:rPr>
          <w:spacing w:val="-5"/>
        </w:rPr>
        <w:t> </w:t>
      </w:r>
      <w:r>
        <w:rPr/>
        <w:t>evidence,</w:t>
      </w:r>
      <w:r>
        <w:rPr>
          <w:spacing w:val="-5"/>
        </w:rPr>
        <w:t> </w:t>
      </w:r>
      <w:r>
        <w:rPr/>
        <w:t>they</w:t>
      </w:r>
      <w:r>
        <w:rPr>
          <w:spacing w:val="-6"/>
        </w:rPr>
        <w:t> </w:t>
      </w:r>
      <w:r>
        <w:rPr/>
        <w:t>do</w:t>
      </w:r>
      <w:r>
        <w:rPr>
          <w:spacing w:val="-4"/>
        </w:rPr>
        <w:t> </w:t>
      </w:r>
      <w:r>
        <w:rPr/>
        <w:t>not</w:t>
      </w:r>
      <w:r>
        <w:rPr>
          <w:spacing w:val="-4"/>
        </w:rPr>
        <w:t> </w:t>
      </w:r>
      <w:r>
        <w:rPr/>
        <w:t>provide</w:t>
      </w:r>
      <w:r>
        <w:rPr>
          <w:spacing w:val="-7"/>
        </w:rPr>
        <w:t> </w:t>
      </w:r>
      <w:r>
        <w:rPr/>
        <w:t>sufficient</w:t>
      </w:r>
      <w:r>
        <w:rPr>
          <w:spacing w:val="-4"/>
        </w:rPr>
        <w:t> </w:t>
      </w:r>
      <w:r>
        <w:rPr/>
        <w:t>appropriate</w:t>
      </w:r>
      <w:r>
        <w:rPr>
          <w:spacing w:val="-5"/>
        </w:rPr>
        <w:t> </w:t>
      </w:r>
      <w:r>
        <w:rPr/>
        <w:t>evidence on their own about any of the matters with which they deal. Furthermore, the fact that the practitioner has received reliable written representations does not affect the nature or extent of other evidence that the practitioner obtains.</w:t>
      </w:r>
    </w:p>
    <w:p>
      <w:pPr>
        <w:pStyle w:val="BodyText"/>
        <w:spacing w:before="7"/>
        <w:ind w:firstLine="0"/>
        <w:jc w:val="left"/>
      </w:pPr>
    </w:p>
    <w:p>
      <w:pPr>
        <w:spacing w:before="0"/>
        <w:ind w:left="1440" w:right="0" w:firstLine="0"/>
        <w:jc w:val="both"/>
        <w:rPr>
          <w:b/>
          <w:sz w:val="20"/>
        </w:rPr>
      </w:pPr>
      <w:r>
        <w:rPr>
          <w:b/>
          <w:sz w:val="20"/>
        </w:rPr>
        <w:t>Other</w:t>
      </w:r>
      <w:r>
        <w:rPr>
          <w:b/>
          <w:spacing w:val="-8"/>
          <w:sz w:val="20"/>
        </w:rPr>
        <w:t> </w:t>
      </w:r>
      <w:r>
        <w:rPr>
          <w:b/>
          <w:spacing w:val="-2"/>
          <w:sz w:val="20"/>
        </w:rPr>
        <w:t>Information</w:t>
      </w:r>
    </w:p>
    <w:p>
      <w:pPr>
        <w:spacing w:before="171"/>
        <w:ind w:left="1440" w:right="0" w:firstLine="0"/>
        <w:jc w:val="both"/>
        <w:rPr>
          <w:sz w:val="20"/>
        </w:rPr>
      </w:pPr>
      <w:r>
        <w:rPr>
          <w:i/>
          <w:sz w:val="20"/>
        </w:rPr>
        <w:t>Obtaining</w:t>
      </w:r>
      <w:r>
        <w:rPr>
          <w:i/>
          <w:spacing w:val="-8"/>
          <w:sz w:val="20"/>
        </w:rPr>
        <w:t> </w:t>
      </w:r>
      <w:r>
        <w:rPr>
          <w:i/>
          <w:sz w:val="20"/>
        </w:rPr>
        <w:t>the</w:t>
      </w:r>
      <w:r>
        <w:rPr>
          <w:i/>
          <w:spacing w:val="-8"/>
          <w:sz w:val="20"/>
        </w:rPr>
        <w:t> </w:t>
      </w:r>
      <w:r>
        <w:rPr>
          <w:i/>
          <w:sz w:val="20"/>
        </w:rPr>
        <w:t>Other</w:t>
      </w:r>
      <w:r>
        <w:rPr>
          <w:i/>
          <w:spacing w:val="-8"/>
          <w:sz w:val="20"/>
        </w:rPr>
        <w:t> </w:t>
      </w:r>
      <w:r>
        <w:rPr>
          <w:i/>
          <w:sz w:val="20"/>
        </w:rPr>
        <w:t>Information</w:t>
      </w:r>
      <w:r>
        <w:rPr>
          <w:i/>
          <w:spacing w:val="-6"/>
          <w:sz w:val="20"/>
        </w:rPr>
        <w:t> </w:t>
      </w:r>
      <w:r>
        <w:rPr>
          <w:sz w:val="20"/>
        </w:rPr>
        <w:t>(Ref:</w:t>
      </w:r>
      <w:r>
        <w:rPr>
          <w:spacing w:val="-6"/>
          <w:sz w:val="20"/>
        </w:rPr>
        <w:t> </w:t>
      </w:r>
      <w:r>
        <w:rPr>
          <w:spacing w:val="-2"/>
          <w:sz w:val="20"/>
        </w:rPr>
        <w:t>Para.154)</w:t>
      </w:r>
    </w:p>
    <w:p>
      <w:pPr>
        <w:pStyle w:val="BodyText"/>
        <w:spacing w:line="292" w:lineRule="auto" w:before="171"/>
        <w:ind w:left="1987" w:right="699"/>
      </w:pPr>
      <w:r>
        <w:rPr/>
        <w:t>A433. As explained in paragraph 3, the scope of the assurance engagement may extend to all of the sustainability information expected to be reported by the entity or only part of that information. When the assurance engagement does not cover the entirety of the sustainability information, the term “sustainability information” is to be read as the information that is subject to the assurance engagement.</w:t>
      </w:r>
    </w:p>
    <w:p>
      <w:pPr>
        <w:pStyle w:val="BodyText"/>
        <w:spacing w:line="292" w:lineRule="auto" w:before="116"/>
        <w:ind w:left="1987" w:right="701"/>
      </w:pPr>
      <w:r>
        <w:rPr/>
        <w:t>A434.</w:t>
      </w:r>
      <w:r>
        <w:rPr>
          <w:spacing w:val="-14"/>
        </w:rPr>
        <w:t> </w:t>
      </w:r>
      <w:r>
        <w:rPr/>
        <w:t>The objective of the required discussion with management in paragraph 154(a) is to help the practitioner understand the entirety of the sustainability information expected to be reported, including</w:t>
      </w:r>
      <w:r>
        <w:rPr>
          <w:spacing w:val="-12"/>
        </w:rPr>
        <w:t> </w:t>
      </w:r>
      <w:r>
        <w:rPr/>
        <w:t>the</w:t>
      </w:r>
      <w:r>
        <w:rPr>
          <w:spacing w:val="-12"/>
        </w:rPr>
        <w:t> </w:t>
      </w:r>
      <w:r>
        <w:rPr/>
        <w:t>sustainability</w:t>
      </w:r>
      <w:r>
        <w:rPr>
          <w:spacing w:val="-10"/>
        </w:rPr>
        <w:t> </w:t>
      </w:r>
      <w:r>
        <w:rPr/>
        <w:t>information</w:t>
      </w:r>
      <w:r>
        <w:rPr>
          <w:spacing w:val="-11"/>
        </w:rPr>
        <w:t> </w:t>
      </w:r>
      <w:r>
        <w:rPr/>
        <w:t>subject</w:t>
      </w:r>
      <w:r>
        <w:rPr>
          <w:spacing w:val="-11"/>
        </w:rPr>
        <w:t> </w:t>
      </w:r>
      <w:r>
        <w:rPr/>
        <w:t>to</w:t>
      </w:r>
      <w:r>
        <w:rPr>
          <w:spacing w:val="-11"/>
        </w:rPr>
        <w:t> </w:t>
      </w:r>
      <w:r>
        <w:rPr/>
        <w:t>the</w:t>
      </w:r>
      <w:r>
        <w:rPr>
          <w:spacing w:val="-11"/>
        </w:rPr>
        <w:t> </w:t>
      </w:r>
      <w:r>
        <w:rPr/>
        <w:t>assurance</w:t>
      </w:r>
      <w:r>
        <w:rPr>
          <w:spacing w:val="-11"/>
        </w:rPr>
        <w:t> </w:t>
      </w:r>
      <w:r>
        <w:rPr/>
        <w:t>engagement,</w:t>
      </w:r>
      <w:r>
        <w:rPr>
          <w:spacing w:val="-9"/>
        </w:rPr>
        <w:t> </w:t>
      </w:r>
      <w:r>
        <w:rPr/>
        <w:t>and</w:t>
      </w:r>
      <w:r>
        <w:rPr>
          <w:spacing w:val="-7"/>
        </w:rPr>
        <w:t> </w:t>
      </w:r>
      <w:r>
        <w:rPr/>
        <w:t>where</w:t>
      </w:r>
      <w:r>
        <w:rPr>
          <w:spacing w:val="-9"/>
        </w:rPr>
        <w:t> </w:t>
      </w:r>
      <w:r>
        <w:rPr/>
        <w:t>it</w:t>
      </w:r>
      <w:r>
        <w:rPr>
          <w:spacing w:val="-11"/>
        </w:rPr>
        <w:t> </w:t>
      </w:r>
      <w:r>
        <w:rPr/>
        <w:t>will</w:t>
      </w:r>
      <w:r>
        <w:rPr>
          <w:spacing w:val="-12"/>
        </w:rPr>
        <w:t> </w:t>
      </w:r>
      <w:r>
        <w:rPr/>
        <w:t>be reported, to be able to identify the other information required to be read and considered in accordance with paragraph 155. For example, the sustainability information subject to the assurance</w:t>
      </w:r>
      <w:r>
        <w:rPr>
          <w:spacing w:val="-9"/>
        </w:rPr>
        <w:t> </w:t>
      </w:r>
      <w:r>
        <w:rPr/>
        <w:t>engagement</w:t>
      </w:r>
      <w:r>
        <w:rPr>
          <w:spacing w:val="-6"/>
        </w:rPr>
        <w:t> </w:t>
      </w:r>
      <w:r>
        <w:rPr/>
        <w:t>may</w:t>
      </w:r>
      <w:r>
        <w:rPr>
          <w:spacing w:val="-8"/>
        </w:rPr>
        <w:t> </w:t>
      </w:r>
      <w:r>
        <w:rPr/>
        <w:t>be</w:t>
      </w:r>
      <w:r>
        <w:rPr>
          <w:spacing w:val="-9"/>
        </w:rPr>
        <w:t> </w:t>
      </w:r>
      <w:r>
        <w:rPr/>
        <w:t>included</w:t>
      </w:r>
      <w:r>
        <w:rPr>
          <w:spacing w:val="-7"/>
        </w:rPr>
        <w:t> </w:t>
      </w:r>
      <w:r>
        <w:rPr/>
        <w:t>as</w:t>
      </w:r>
      <w:r>
        <w:rPr>
          <w:spacing w:val="-8"/>
        </w:rPr>
        <w:t> </w:t>
      </w:r>
      <w:r>
        <w:rPr/>
        <w:t>part</w:t>
      </w:r>
      <w:r>
        <w:rPr>
          <w:spacing w:val="-8"/>
        </w:rPr>
        <w:t> </w:t>
      </w:r>
      <w:r>
        <w:rPr/>
        <w:t>of</w:t>
      </w:r>
      <w:r>
        <w:rPr>
          <w:spacing w:val="-7"/>
        </w:rPr>
        <w:t> </w:t>
      </w:r>
      <w:r>
        <w:rPr/>
        <w:t>an</w:t>
      </w:r>
      <w:r>
        <w:rPr>
          <w:spacing w:val="-7"/>
        </w:rPr>
        <w:t> </w:t>
      </w:r>
      <w:r>
        <w:rPr/>
        <w:t>entity’s</w:t>
      </w:r>
      <w:r>
        <w:rPr>
          <w:spacing w:val="-8"/>
        </w:rPr>
        <w:t> </w:t>
      </w:r>
      <w:r>
        <w:rPr/>
        <w:t>management</w:t>
      </w:r>
      <w:r>
        <w:rPr>
          <w:spacing w:val="-9"/>
        </w:rPr>
        <w:t> </w:t>
      </w:r>
      <w:r>
        <w:rPr/>
        <w:t>report,</w:t>
      </w:r>
      <w:r>
        <w:rPr>
          <w:spacing w:val="-9"/>
        </w:rPr>
        <w:t> </w:t>
      </w:r>
      <w:r>
        <w:rPr/>
        <w:t>annual</w:t>
      </w:r>
      <w:r>
        <w:rPr>
          <w:spacing w:val="-10"/>
        </w:rPr>
        <w:t> </w:t>
      </w:r>
      <w:r>
        <w:rPr/>
        <w:t>report or integrated report, or included with other governance information.</w:t>
      </w:r>
    </w:p>
    <w:p>
      <w:pPr>
        <w:pStyle w:val="BodyText"/>
        <w:spacing w:line="292" w:lineRule="auto" w:before="118"/>
        <w:ind w:left="1987" w:right="696"/>
      </w:pPr>
      <w:r>
        <w:rPr/>
        <w:t>A435.</w:t>
      </w:r>
      <w:r>
        <w:rPr>
          <w:spacing w:val="-14"/>
        </w:rPr>
        <w:t> </w:t>
      </w:r>
      <w:r>
        <w:rPr/>
        <w:t>As</w:t>
      </w:r>
      <w:r>
        <w:rPr>
          <w:spacing w:val="-1"/>
        </w:rPr>
        <w:t> </w:t>
      </w:r>
      <w:r>
        <w:rPr/>
        <w:t>frameworks and practices for reporting sustainability information may be evolving and new laws</w:t>
      </w:r>
      <w:r>
        <w:rPr>
          <w:spacing w:val="-8"/>
        </w:rPr>
        <w:t> </w:t>
      </w:r>
      <w:r>
        <w:rPr/>
        <w:t>and</w:t>
      </w:r>
      <w:r>
        <w:rPr>
          <w:spacing w:val="-9"/>
        </w:rPr>
        <w:t> </w:t>
      </w:r>
      <w:r>
        <w:rPr/>
        <w:t>regulations</w:t>
      </w:r>
      <w:r>
        <w:rPr>
          <w:spacing w:val="-8"/>
        </w:rPr>
        <w:t> </w:t>
      </w:r>
      <w:r>
        <w:rPr/>
        <w:t>may</w:t>
      </w:r>
      <w:r>
        <w:rPr>
          <w:spacing w:val="-5"/>
        </w:rPr>
        <w:t> </w:t>
      </w:r>
      <w:r>
        <w:rPr/>
        <w:t>be</w:t>
      </w:r>
      <w:r>
        <w:rPr>
          <w:spacing w:val="-9"/>
        </w:rPr>
        <w:t> </w:t>
      </w:r>
      <w:r>
        <w:rPr/>
        <w:t>imposed</w:t>
      </w:r>
      <w:r>
        <w:rPr>
          <w:spacing w:val="-7"/>
        </w:rPr>
        <w:t> </w:t>
      </w:r>
      <w:r>
        <w:rPr/>
        <w:t>over</w:t>
      </w:r>
      <w:r>
        <w:rPr>
          <w:spacing w:val="-8"/>
        </w:rPr>
        <w:t> </w:t>
      </w:r>
      <w:r>
        <w:rPr/>
        <w:t>time,</w:t>
      </w:r>
      <w:r>
        <w:rPr>
          <w:spacing w:val="-9"/>
        </w:rPr>
        <w:t> </w:t>
      </w:r>
      <w:r>
        <w:rPr/>
        <w:t>the</w:t>
      </w:r>
      <w:r>
        <w:rPr>
          <w:spacing w:val="-7"/>
        </w:rPr>
        <w:t> </w:t>
      </w:r>
      <w:r>
        <w:rPr/>
        <w:t>location</w:t>
      </w:r>
      <w:r>
        <w:rPr>
          <w:spacing w:val="-7"/>
        </w:rPr>
        <w:t> </w:t>
      </w:r>
      <w:r>
        <w:rPr/>
        <w:t>of</w:t>
      </w:r>
      <w:r>
        <w:rPr>
          <w:spacing w:val="-9"/>
        </w:rPr>
        <w:t> </w:t>
      </w:r>
      <w:r>
        <w:rPr/>
        <w:t>the</w:t>
      </w:r>
      <w:r>
        <w:rPr>
          <w:spacing w:val="-9"/>
        </w:rPr>
        <w:t> </w:t>
      </w:r>
      <w:r>
        <w:rPr/>
        <w:t>sustainability</w:t>
      </w:r>
      <w:r>
        <w:rPr>
          <w:spacing w:val="-5"/>
        </w:rPr>
        <w:t> </w:t>
      </w:r>
      <w:r>
        <w:rPr/>
        <w:t>information</w:t>
      </w:r>
      <w:r>
        <w:rPr>
          <w:spacing w:val="-9"/>
        </w:rPr>
        <w:t> </w:t>
      </w:r>
      <w:r>
        <w:rPr/>
        <w:t>and the content of the report(s) in which that information is included may change between periods. As</w:t>
      </w:r>
      <w:r>
        <w:rPr>
          <w:spacing w:val="-11"/>
        </w:rPr>
        <w:t> </w:t>
      </w:r>
      <w:r>
        <w:rPr/>
        <w:t>a</w:t>
      </w:r>
      <w:r>
        <w:rPr>
          <w:spacing w:val="-11"/>
        </w:rPr>
        <w:t> </w:t>
      </w:r>
      <w:r>
        <w:rPr/>
        <w:t>result,</w:t>
      </w:r>
      <w:r>
        <w:rPr>
          <w:spacing w:val="-10"/>
        </w:rPr>
        <w:t> </w:t>
      </w:r>
      <w:r>
        <w:rPr/>
        <w:t>it</w:t>
      </w:r>
      <w:r>
        <w:rPr>
          <w:spacing w:val="-10"/>
        </w:rPr>
        <w:t> </w:t>
      </w:r>
      <w:r>
        <w:rPr/>
        <w:t>may</w:t>
      </w:r>
      <w:r>
        <w:rPr>
          <w:spacing w:val="-9"/>
        </w:rPr>
        <w:t> </w:t>
      </w:r>
      <w:r>
        <w:rPr/>
        <w:t>not</w:t>
      </w:r>
      <w:r>
        <w:rPr>
          <w:spacing w:val="-10"/>
        </w:rPr>
        <w:t> </w:t>
      </w:r>
      <w:r>
        <w:rPr/>
        <w:t>be</w:t>
      </w:r>
      <w:r>
        <w:rPr>
          <w:spacing w:val="-11"/>
        </w:rPr>
        <w:t> </w:t>
      </w:r>
      <w:r>
        <w:rPr/>
        <w:t>clear</w:t>
      </w:r>
      <w:r>
        <w:rPr>
          <w:spacing w:val="-12"/>
        </w:rPr>
        <w:t> </w:t>
      </w:r>
      <w:r>
        <w:rPr/>
        <w:t>which</w:t>
      </w:r>
      <w:r>
        <w:rPr>
          <w:spacing w:val="-10"/>
        </w:rPr>
        <w:t> </w:t>
      </w:r>
      <w:r>
        <w:rPr/>
        <w:t>document(s)</w:t>
      </w:r>
      <w:r>
        <w:rPr>
          <w:spacing w:val="-12"/>
        </w:rPr>
        <w:t> </w:t>
      </w:r>
      <w:r>
        <w:rPr/>
        <w:t>comprises</w:t>
      </w:r>
      <w:r>
        <w:rPr>
          <w:spacing w:val="-12"/>
        </w:rPr>
        <w:t> </w:t>
      </w:r>
      <w:r>
        <w:rPr/>
        <w:t>the</w:t>
      </w:r>
      <w:r>
        <w:rPr>
          <w:spacing w:val="-11"/>
        </w:rPr>
        <w:t> </w:t>
      </w:r>
      <w:r>
        <w:rPr/>
        <w:t>report</w:t>
      </w:r>
      <w:r>
        <w:rPr>
          <w:spacing w:val="-10"/>
        </w:rPr>
        <w:t> </w:t>
      </w:r>
      <w:r>
        <w:rPr/>
        <w:t>in</w:t>
      </w:r>
      <w:r>
        <w:rPr>
          <w:spacing w:val="-11"/>
        </w:rPr>
        <w:t> </w:t>
      </w:r>
      <w:r>
        <w:rPr/>
        <w:t>which</w:t>
      </w:r>
      <w:r>
        <w:rPr>
          <w:spacing w:val="-11"/>
        </w:rPr>
        <w:t> </w:t>
      </w:r>
      <w:r>
        <w:rPr/>
        <w:t>the</w:t>
      </w:r>
      <w:r>
        <w:rPr>
          <w:spacing w:val="-9"/>
        </w:rPr>
        <w:t> </w:t>
      </w:r>
      <w:r>
        <w:rPr/>
        <w:t>sustainability information</w:t>
      </w:r>
      <w:r>
        <w:rPr>
          <w:spacing w:val="-7"/>
        </w:rPr>
        <w:t> </w:t>
      </w:r>
      <w:r>
        <w:rPr/>
        <w:t>will</w:t>
      </w:r>
      <w:r>
        <w:rPr>
          <w:spacing w:val="-7"/>
        </w:rPr>
        <w:t> </w:t>
      </w:r>
      <w:r>
        <w:rPr/>
        <w:t>be</w:t>
      </w:r>
      <w:r>
        <w:rPr>
          <w:spacing w:val="-9"/>
        </w:rPr>
        <w:t> </w:t>
      </w:r>
      <w:r>
        <w:rPr/>
        <w:t>published.</w:t>
      </w:r>
      <w:r>
        <w:rPr>
          <w:spacing w:val="-9"/>
        </w:rPr>
        <w:t> </w:t>
      </w:r>
      <w:r>
        <w:rPr/>
        <w:t>As</w:t>
      </w:r>
      <w:r>
        <w:rPr>
          <w:spacing w:val="-8"/>
        </w:rPr>
        <w:t> </w:t>
      </w:r>
      <w:r>
        <w:rPr/>
        <w:t>management,</w:t>
      </w:r>
      <w:r>
        <w:rPr>
          <w:spacing w:val="-9"/>
        </w:rPr>
        <w:t> </w:t>
      </w:r>
      <w:r>
        <w:rPr/>
        <w:t>or</w:t>
      </w:r>
      <w:r>
        <w:rPr>
          <w:spacing w:val="-8"/>
        </w:rPr>
        <w:t> </w:t>
      </w:r>
      <w:r>
        <w:rPr/>
        <w:t>those</w:t>
      </w:r>
      <w:r>
        <w:rPr>
          <w:spacing w:val="-9"/>
        </w:rPr>
        <w:t> </w:t>
      </w:r>
      <w:r>
        <w:rPr/>
        <w:t>charged</w:t>
      </w:r>
      <w:r>
        <w:rPr>
          <w:spacing w:val="-9"/>
        </w:rPr>
        <w:t> </w:t>
      </w:r>
      <w:r>
        <w:rPr/>
        <w:t>with</w:t>
      </w:r>
      <w:r>
        <w:rPr>
          <w:spacing w:val="-9"/>
        </w:rPr>
        <w:t> </w:t>
      </w:r>
      <w:r>
        <w:rPr/>
        <w:t>governance,</w:t>
      </w:r>
      <w:r>
        <w:rPr>
          <w:spacing w:val="-7"/>
        </w:rPr>
        <w:t> </w:t>
      </w:r>
      <w:r>
        <w:rPr/>
        <w:t>is</w:t>
      </w:r>
      <w:r>
        <w:rPr>
          <w:spacing w:val="-8"/>
        </w:rPr>
        <w:t> </w:t>
      </w:r>
      <w:r>
        <w:rPr/>
        <w:t>responsible for preparing the entity’s reports, the practitioner may communicate with management or those charged</w:t>
      </w:r>
      <w:r>
        <w:rPr>
          <w:spacing w:val="-2"/>
        </w:rPr>
        <w:t> </w:t>
      </w:r>
      <w:r>
        <w:rPr/>
        <w:t>with</w:t>
      </w:r>
      <w:r>
        <w:rPr>
          <w:spacing w:val="-2"/>
        </w:rPr>
        <w:t> </w:t>
      </w:r>
      <w:r>
        <w:rPr/>
        <w:t>governance,</w:t>
      </w:r>
      <w:r>
        <w:rPr>
          <w:spacing w:val="-2"/>
        </w:rPr>
        <w:t> </w:t>
      </w:r>
      <w:r>
        <w:rPr/>
        <w:t>the</w:t>
      </w:r>
      <w:r>
        <w:rPr>
          <w:spacing w:val="-3"/>
        </w:rPr>
        <w:t> </w:t>
      </w:r>
      <w:r>
        <w:rPr/>
        <w:t>practitioner’s</w:t>
      </w:r>
      <w:r>
        <w:rPr>
          <w:spacing w:val="-1"/>
        </w:rPr>
        <w:t> </w:t>
      </w:r>
      <w:r>
        <w:rPr/>
        <w:t>expectations</w:t>
      </w:r>
      <w:r>
        <w:rPr>
          <w:spacing w:val="-1"/>
        </w:rPr>
        <w:t> </w:t>
      </w:r>
      <w:r>
        <w:rPr/>
        <w:t>in</w:t>
      </w:r>
      <w:r>
        <w:rPr>
          <w:spacing w:val="-2"/>
        </w:rPr>
        <w:t> </w:t>
      </w:r>
      <w:r>
        <w:rPr/>
        <w:t>relation</w:t>
      </w:r>
      <w:r>
        <w:rPr>
          <w:spacing w:val="-2"/>
        </w:rPr>
        <w:t> </w:t>
      </w:r>
      <w:r>
        <w:rPr/>
        <w:t>to</w:t>
      </w:r>
      <w:r>
        <w:rPr>
          <w:spacing w:val="-2"/>
        </w:rPr>
        <w:t> </w:t>
      </w:r>
      <w:r>
        <w:rPr/>
        <w:t>obtaining</w:t>
      </w:r>
      <w:r>
        <w:rPr>
          <w:spacing w:val="-3"/>
        </w:rPr>
        <w:t> </w:t>
      </w:r>
      <w:r>
        <w:rPr/>
        <w:t>the</w:t>
      </w:r>
      <w:r>
        <w:rPr>
          <w:spacing w:val="-2"/>
        </w:rPr>
        <w:t> </w:t>
      </w:r>
      <w:r>
        <w:rPr/>
        <w:t>final</w:t>
      </w:r>
      <w:r>
        <w:rPr>
          <w:spacing w:val="-3"/>
        </w:rPr>
        <w:t> </w:t>
      </w:r>
      <w:r>
        <w:rPr/>
        <w:t>version of the report(s) which will contain the sustainability information in a timely manner prior to the date of the assurance report</w:t>
      </w:r>
      <w:r>
        <w:rPr>
          <w:spacing w:val="-1"/>
        </w:rPr>
        <w:t> </w:t>
      </w:r>
      <w:r>
        <w:rPr/>
        <w:t>such</w:t>
      </w:r>
      <w:r>
        <w:rPr>
          <w:spacing w:val="-1"/>
        </w:rPr>
        <w:t> </w:t>
      </w:r>
      <w:r>
        <w:rPr/>
        <w:t>that</w:t>
      </w:r>
      <w:r>
        <w:rPr>
          <w:spacing w:val="-1"/>
        </w:rPr>
        <w:t> </w:t>
      </w:r>
      <w:r>
        <w:rPr/>
        <w:t>the practitioner can</w:t>
      </w:r>
      <w:r>
        <w:rPr>
          <w:spacing w:val="-2"/>
        </w:rPr>
        <w:t> </w:t>
      </w:r>
      <w:r>
        <w:rPr/>
        <w:t>complete</w:t>
      </w:r>
      <w:r>
        <w:rPr>
          <w:spacing w:val="-1"/>
        </w:rPr>
        <w:t> </w:t>
      </w:r>
      <w:r>
        <w:rPr/>
        <w:t>the procedures required by this ISSA before the date of the assurance report.</w:t>
      </w:r>
    </w:p>
    <w:p>
      <w:pPr>
        <w:spacing w:after="0" w:line="292" w:lineRule="auto"/>
        <w:sectPr>
          <w:pgSz w:w="11910" w:h="16840"/>
          <w:pgMar w:header="735" w:footer="1115" w:top="1100" w:bottom="1300" w:left="0" w:right="740"/>
        </w:sectPr>
      </w:pPr>
    </w:p>
    <w:p>
      <w:pPr>
        <w:pStyle w:val="BodyText"/>
        <w:spacing w:before="5"/>
        <w:ind w:firstLine="0"/>
        <w:jc w:val="left"/>
        <w:rPr>
          <w:sz w:val="16"/>
        </w:rPr>
      </w:pPr>
    </w:p>
    <w:p>
      <w:pPr>
        <w:pStyle w:val="BodyText"/>
        <w:spacing w:line="292" w:lineRule="auto" w:before="93"/>
        <w:ind w:left="1987" w:right="696"/>
      </w:pPr>
      <w:r>
        <w:rPr/>
        <w:t>A436.</w:t>
      </w:r>
      <w:r>
        <w:rPr>
          <w:spacing w:val="-14"/>
        </w:rPr>
        <w:t> </w:t>
      </w:r>
      <w:r>
        <w:rPr/>
        <w:t>When</w:t>
      </w:r>
      <w:r>
        <w:rPr>
          <w:spacing w:val="-14"/>
        </w:rPr>
        <w:t> </w:t>
      </w:r>
      <w:r>
        <w:rPr/>
        <w:t>other</w:t>
      </w:r>
      <w:r>
        <w:rPr>
          <w:spacing w:val="-1"/>
        </w:rPr>
        <w:t> </w:t>
      </w:r>
      <w:r>
        <w:rPr/>
        <w:t>information</w:t>
      </w:r>
      <w:r>
        <w:rPr>
          <w:spacing w:val="-1"/>
        </w:rPr>
        <w:t> </w:t>
      </w:r>
      <w:r>
        <w:rPr/>
        <w:t>is only made</w:t>
      </w:r>
      <w:r>
        <w:rPr>
          <w:spacing w:val="-1"/>
        </w:rPr>
        <w:t> </w:t>
      </w:r>
      <w:r>
        <w:rPr/>
        <w:t>available</w:t>
      </w:r>
      <w:r>
        <w:rPr>
          <w:spacing w:val="-1"/>
        </w:rPr>
        <w:t> </w:t>
      </w:r>
      <w:r>
        <w:rPr/>
        <w:t>to</w:t>
      </w:r>
      <w:r>
        <w:rPr>
          <w:spacing w:val="-1"/>
        </w:rPr>
        <w:t> </w:t>
      </w:r>
      <w:r>
        <w:rPr/>
        <w:t>users via</w:t>
      </w:r>
      <w:r>
        <w:rPr>
          <w:spacing w:val="-1"/>
        </w:rPr>
        <w:t> </w:t>
      </w:r>
      <w:r>
        <w:rPr/>
        <w:t>the</w:t>
      </w:r>
      <w:r>
        <w:rPr>
          <w:spacing w:val="-1"/>
        </w:rPr>
        <w:t> </w:t>
      </w:r>
      <w:r>
        <w:rPr/>
        <w:t>entity’s website, the</w:t>
      </w:r>
      <w:r>
        <w:rPr>
          <w:spacing w:val="-1"/>
        </w:rPr>
        <w:t> </w:t>
      </w:r>
      <w:r>
        <w:rPr/>
        <w:t>final</w:t>
      </w:r>
      <w:r>
        <w:rPr>
          <w:spacing w:val="-2"/>
        </w:rPr>
        <w:t> </w:t>
      </w:r>
      <w:r>
        <w:rPr/>
        <w:t>version of</w:t>
      </w:r>
      <w:r>
        <w:rPr>
          <w:spacing w:val="-1"/>
        </w:rPr>
        <w:t> </w:t>
      </w:r>
      <w:r>
        <w:rPr/>
        <w:t>the other information obtained from the entity,</w:t>
      </w:r>
      <w:r>
        <w:rPr>
          <w:spacing w:val="-1"/>
        </w:rPr>
        <w:t> </w:t>
      </w:r>
      <w:r>
        <w:rPr/>
        <w:t>rather than directly from the entity’s website, is the relevant document on which the practitioner would perform procedures in accordance with this ISSA. The practitioner has no responsibility under this ISSA to search for other information, including other information that may be on the entity’s website. In addition, the practitioner has no responsibility to perform any procedures to confirm that other information is appropriately displayed on the entity’s website or otherwise has been appropriately transmitted or displayed electronically, unless this is within the scope of the assurance engagement.</w:t>
      </w:r>
    </w:p>
    <w:p>
      <w:pPr>
        <w:pStyle w:val="BodyText"/>
        <w:spacing w:before="7"/>
        <w:ind w:firstLine="0"/>
        <w:jc w:val="left"/>
      </w:pPr>
    </w:p>
    <w:p>
      <w:pPr>
        <w:spacing w:before="0"/>
        <w:ind w:left="1440" w:right="0" w:firstLine="0"/>
        <w:jc w:val="left"/>
        <w:rPr>
          <w:sz w:val="20"/>
        </w:rPr>
      </w:pPr>
      <w:r>
        <w:rPr>
          <w:i/>
          <w:sz w:val="20"/>
        </w:rPr>
        <w:t>Reading</w:t>
      </w:r>
      <w:r>
        <w:rPr>
          <w:i/>
          <w:spacing w:val="-7"/>
          <w:sz w:val="20"/>
        </w:rPr>
        <w:t> </w:t>
      </w:r>
      <w:r>
        <w:rPr>
          <w:i/>
          <w:sz w:val="20"/>
        </w:rPr>
        <w:t>and</w:t>
      </w:r>
      <w:r>
        <w:rPr>
          <w:i/>
          <w:spacing w:val="-9"/>
          <w:sz w:val="20"/>
        </w:rPr>
        <w:t> </w:t>
      </w:r>
      <w:r>
        <w:rPr>
          <w:i/>
          <w:sz w:val="20"/>
        </w:rPr>
        <w:t>Considering</w:t>
      </w:r>
      <w:r>
        <w:rPr>
          <w:i/>
          <w:spacing w:val="-9"/>
          <w:sz w:val="20"/>
        </w:rPr>
        <w:t> </w:t>
      </w:r>
      <w:r>
        <w:rPr>
          <w:i/>
          <w:sz w:val="20"/>
        </w:rPr>
        <w:t>the</w:t>
      </w:r>
      <w:r>
        <w:rPr>
          <w:i/>
          <w:spacing w:val="-9"/>
          <w:sz w:val="20"/>
        </w:rPr>
        <w:t> </w:t>
      </w:r>
      <w:r>
        <w:rPr>
          <w:i/>
          <w:sz w:val="20"/>
        </w:rPr>
        <w:t>Other</w:t>
      </w:r>
      <w:r>
        <w:rPr>
          <w:i/>
          <w:spacing w:val="-9"/>
          <w:sz w:val="20"/>
        </w:rPr>
        <w:t> </w:t>
      </w:r>
      <w:r>
        <w:rPr>
          <w:i/>
          <w:sz w:val="20"/>
        </w:rPr>
        <w:t>Information</w:t>
      </w:r>
      <w:r>
        <w:rPr>
          <w:i/>
          <w:spacing w:val="-6"/>
          <w:sz w:val="20"/>
        </w:rPr>
        <w:t> </w:t>
      </w:r>
      <w:r>
        <w:rPr>
          <w:sz w:val="20"/>
        </w:rPr>
        <w:t>(Ref:</w:t>
      </w:r>
      <w:r>
        <w:rPr>
          <w:spacing w:val="-7"/>
          <w:sz w:val="20"/>
        </w:rPr>
        <w:t> </w:t>
      </w:r>
      <w:r>
        <w:rPr>
          <w:spacing w:val="-2"/>
          <w:sz w:val="20"/>
        </w:rPr>
        <w:t>Para.155)</w:t>
      </w:r>
    </w:p>
    <w:p>
      <w:pPr>
        <w:pStyle w:val="BodyText"/>
        <w:spacing w:line="292" w:lineRule="auto" w:before="169"/>
        <w:ind w:left="1987" w:right="700"/>
      </w:pPr>
      <w:r>
        <w:rPr/>
        <w:t>A437.</w:t>
      </w:r>
      <w:r>
        <w:rPr>
          <w:spacing w:val="-14"/>
        </w:rPr>
        <w:t> </w:t>
      </w:r>
      <w:r>
        <w:rPr/>
        <w:t>If</w:t>
      </w:r>
      <w:r>
        <w:rPr>
          <w:spacing w:val="-14"/>
        </w:rPr>
        <w:t> </w:t>
      </w:r>
      <w:r>
        <w:rPr/>
        <w:t>the</w:t>
      </w:r>
      <w:r>
        <w:rPr>
          <w:spacing w:val="-8"/>
        </w:rPr>
        <w:t> </w:t>
      </w:r>
      <w:r>
        <w:rPr/>
        <w:t>other</w:t>
      </w:r>
      <w:r>
        <w:rPr>
          <w:spacing w:val="-1"/>
        </w:rPr>
        <w:t> </w:t>
      </w:r>
      <w:r>
        <w:rPr/>
        <w:t>information</w:t>
      </w:r>
      <w:r>
        <w:rPr>
          <w:spacing w:val="-2"/>
        </w:rPr>
        <w:t> </w:t>
      </w:r>
      <w:r>
        <w:rPr/>
        <w:t>is</w:t>
      </w:r>
      <w:r>
        <w:rPr>
          <w:spacing w:val="-1"/>
        </w:rPr>
        <w:t> </w:t>
      </w:r>
      <w:r>
        <w:rPr/>
        <w:t>materially</w:t>
      </w:r>
      <w:r>
        <w:rPr>
          <w:spacing w:val="-1"/>
        </w:rPr>
        <w:t> </w:t>
      </w:r>
      <w:r>
        <w:rPr/>
        <w:t>inconsistent</w:t>
      </w:r>
      <w:r>
        <w:rPr>
          <w:spacing w:val="-2"/>
        </w:rPr>
        <w:t> </w:t>
      </w:r>
      <w:r>
        <w:rPr/>
        <w:t>with</w:t>
      </w:r>
      <w:r>
        <w:rPr>
          <w:spacing w:val="-2"/>
        </w:rPr>
        <w:t> </w:t>
      </w:r>
      <w:r>
        <w:rPr/>
        <w:t>the</w:t>
      </w:r>
      <w:r>
        <w:rPr>
          <w:spacing w:val="-2"/>
        </w:rPr>
        <w:t> </w:t>
      </w:r>
      <w:r>
        <w:rPr/>
        <w:t>sustainability</w:t>
      </w:r>
      <w:r>
        <w:rPr>
          <w:spacing w:val="-1"/>
        </w:rPr>
        <w:t> </w:t>
      </w:r>
      <w:r>
        <w:rPr/>
        <w:t>information subject</w:t>
      </w:r>
      <w:r>
        <w:rPr>
          <w:spacing w:val="-2"/>
        </w:rPr>
        <w:t> </w:t>
      </w:r>
      <w:r>
        <w:rPr/>
        <w:t>to</w:t>
      </w:r>
      <w:r>
        <w:rPr>
          <w:spacing w:val="-2"/>
        </w:rPr>
        <w:t> </w:t>
      </w:r>
      <w:r>
        <w:rPr/>
        <w:t>the assurance engagement or the practitioner’s knowledge obtained in the engagement, it may indicate that there is a material misstatement of the sustainability information or that a material misstatement of the other information exists. This may undermine the credibility of the sustainability information and the assurance report thereon. Such material misstatements may also inappropriately influence the decisions of the users for whom the assurance report is prepared. The procedures with respect to other information may also assist the practitioner in complying with relevant ethical requirements as required by paragraph 33. Relevant ethical requirements require the practitioner to avoid being knowingly associated with information that the practitioner believes contains a materially false or misleading statement, statements or information provided recklessly, or omits or obscures required information where such omission or obscurity would be misleading.</w:t>
      </w:r>
    </w:p>
    <w:p>
      <w:pPr>
        <w:pStyle w:val="BodyText"/>
        <w:spacing w:line="292" w:lineRule="auto" w:before="114"/>
        <w:ind w:left="1987" w:right="696"/>
      </w:pPr>
      <w:r>
        <w:rPr/>
        <w:t>A438.</w:t>
      </w:r>
      <w:r>
        <w:rPr>
          <w:spacing w:val="-14"/>
        </w:rPr>
        <w:t> </w:t>
      </w:r>
      <w:r>
        <w:rPr/>
        <w:t>In</w:t>
      </w:r>
      <w:r>
        <w:rPr>
          <w:spacing w:val="-14"/>
        </w:rPr>
        <w:t> </w:t>
      </w:r>
      <w:r>
        <w:rPr/>
        <w:t>some</w:t>
      </w:r>
      <w:r>
        <w:rPr>
          <w:spacing w:val="-14"/>
        </w:rPr>
        <w:t> </w:t>
      </w:r>
      <w:r>
        <w:rPr/>
        <w:t>cases,</w:t>
      </w:r>
      <w:r>
        <w:rPr>
          <w:spacing w:val="-5"/>
        </w:rPr>
        <w:t> </w:t>
      </w:r>
      <w:r>
        <w:rPr/>
        <w:t>disclosures</w:t>
      </w:r>
      <w:r>
        <w:rPr>
          <w:spacing w:val="-2"/>
        </w:rPr>
        <w:t> </w:t>
      </w:r>
      <w:r>
        <w:rPr/>
        <w:t>in</w:t>
      </w:r>
      <w:r>
        <w:rPr>
          <w:spacing w:val="-7"/>
        </w:rPr>
        <w:t> </w:t>
      </w:r>
      <w:r>
        <w:rPr/>
        <w:t>the</w:t>
      </w:r>
      <w:r>
        <w:rPr>
          <w:spacing w:val="-7"/>
        </w:rPr>
        <w:t> </w:t>
      </w:r>
      <w:r>
        <w:rPr/>
        <w:t>other</w:t>
      </w:r>
      <w:r>
        <w:rPr>
          <w:spacing w:val="-6"/>
        </w:rPr>
        <w:t> </w:t>
      </w:r>
      <w:r>
        <w:rPr/>
        <w:t>information</w:t>
      </w:r>
      <w:r>
        <w:rPr>
          <w:spacing w:val="-7"/>
        </w:rPr>
        <w:t> </w:t>
      </w:r>
      <w:r>
        <w:rPr/>
        <w:t>may</w:t>
      </w:r>
      <w:r>
        <w:rPr>
          <w:spacing w:val="-5"/>
        </w:rPr>
        <w:t> </w:t>
      </w:r>
      <w:r>
        <w:rPr/>
        <w:t>summarize,</w:t>
      </w:r>
      <w:r>
        <w:rPr>
          <w:spacing w:val="-4"/>
        </w:rPr>
        <w:t> </w:t>
      </w:r>
      <w:r>
        <w:rPr/>
        <w:t>or</w:t>
      </w:r>
      <w:r>
        <w:rPr>
          <w:spacing w:val="-6"/>
        </w:rPr>
        <w:t> </w:t>
      </w:r>
      <w:r>
        <w:rPr/>
        <w:t>provide</w:t>
      </w:r>
      <w:r>
        <w:rPr>
          <w:spacing w:val="-7"/>
        </w:rPr>
        <w:t> </w:t>
      </w:r>
      <w:r>
        <w:rPr/>
        <w:t>additional</w:t>
      </w:r>
      <w:r>
        <w:rPr>
          <w:spacing w:val="-8"/>
        </w:rPr>
        <w:t> </w:t>
      </w:r>
      <w:r>
        <w:rPr/>
        <w:t>details about,</w:t>
      </w:r>
      <w:r>
        <w:rPr>
          <w:spacing w:val="-14"/>
        </w:rPr>
        <w:t> </w:t>
      </w:r>
      <w:r>
        <w:rPr/>
        <w:t>the</w:t>
      </w:r>
      <w:r>
        <w:rPr>
          <w:spacing w:val="-13"/>
        </w:rPr>
        <w:t> </w:t>
      </w:r>
      <w:r>
        <w:rPr/>
        <w:t>disclosures</w:t>
      </w:r>
      <w:r>
        <w:rPr>
          <w:spacing w:val="-11"/>
        </w:rPr>
        <w:t> </w:t>
      </w:r>
      <w:r>
        <w:rPr/>
        <w:t>in</w:t>
      </w:r>
      <w:r>
        <w:rPr>
          <w:spacing w:val="-12"/>
        </w:rPr>
        <w:t> </w:t>
      </w:r>
      <w:r>
        <w:rPr/>
        <w:t>the</w:t>
      </w:r>
      <w:r>
        <w:rPr>
          <w:spacing w:val="-13"/>
        </w:rPr>
        <w:t> </w:t>
      </w:r>
      <w:r>
        <w:rPr/>
        <w:t>sustainability</w:t>
      </w:r>
      <w:r>
        <w:rPr>
          <w:spacing w:val="-11"/>
        </w:rPr>
        <w:t> </w:t>
      </w:r>
      <w:r>
        <w:rPr/>
        <w:t>information</w:t>
      </w:r>
      <w:r>
        <w:rPr>
          <w:spacing w:val="-8"/>
        </w:rPr>
        <w:t> </w:t>
      </w:r>
      <w:r>
        <w:rPr/>
        <w:t>subject</w:t>
      </w:r>
      <w:r>
        <w:rPr>
          <w:spacing w:val="-14"/>
        </w:rPr>
        <w:t> </w:t>
      </w:r>
      <w:r>
        <w:rPr/>
        <w:t>to</w:t>
      </w:r>
      <w:r>
        <w:rPr>
          <w:spacing w:val="-13"/>
        </w:rPr>
        <w:t> </w:t>
      </w:r>
      <w:r>
        <w:rPr/>
        <w:t>the</w:t>
      </w:r>
      <w:r>
        <w:rPr>
          <w:spacing w:val="-12"/>
        </w:rPr>
        <w:t> </w:t>
      </w:r>
      <w:r>
        <w:rPr/>
        <w:t>assurance</w:t>
      </w:r>
      <w:r>
        <w:rPr>
          <w:spacing w:val="-12"/>
        </w:rPr>
        <w:t> </w:t>
      </w:r>
      <w:r>
        <w:rPr/>
        <w:t>engagement.</w:t>
      </w:r>
      <w:r>
        <w:rPr>
          <w:spacing w:val="-9"/>
        </w:rPr>
        <w:t> </w:t>
      </w:r>
      <w:r>
        <w:rPr/>
        <w:t>The practitioner may compare a selection of such disclosures in the other information with the disclosures in the sustainability information subject to assurance. The extent of this comparison is</w:t>
      </w:r>
      <w:r>
        <w:rPr>
          <w:spacing w:val="-1"/>
        </w:rPr>
        <w:t> </w:t>
      </w:r>
      <w:r>
        <w:rPr/>
        <w:t>a</w:t>
      </w:r>
      <w:r>
        <w:rPr>
          <w:spacing w:val="-2"/>
        </w:rPr>
        <w:t> </w:t>
      </w:r>
      <w:r>
        <w:rPr/>
        <w:t>matter</w:t>
      </w:r>
      <w:r>
        <w:rPr>
          <w:spacing w:val="-1"/>
        </w:rPr>
        <w:t> </w:t>
      </w:r>
      <w:r>
        <w:rPr/>
        <w:t>of</w:t>
      </w:r>
      <w:r>
        <w:rPr>
          <w:spacing w:val="-2"/>
        </w:rPr>
        <w:t> </w:t>
      </w:r>
      <w:r>
        <w:rPr/>
        <w:t>professional</w:t>
      </w:r>
      <w:r>
        <w:rPr>
          <w:spacing w:val="-3"/>
        </w:rPr>
        <w:t> </w:t>
      </w:r>
      <w:r>
        <w:rPr/>
        <w:t>judgment</w:t>
      </w:r>
      <w:r>
        <w:rPr>
          <w:spacing w:val="-2"/>
        </w:rPr>
        <w:t> </w:t>
      </w:r>
      <w:r>
        <w:rPr/>
        <w:t>recognizing</w:t>
      </w:r>
      <w:r>
        <w:rPr>
          <w:spacing w:val="-3"/>
        </w:rPr>
        <w:t> </w:t>
      </w:r>
      <w:r>
        <w:rPr/>
        <w:t>that</w:t>
      </w:r>
      <w:r>
        <w:rPr>
          <w:spacing w:val="-2"/>
        </w:rPr>
        <w:t> </w:t>
      </w:r>
      <w:r>
        <w:rPr/>
        <w:t>the</w:t>
      </w:r>
      <w:r>
        <w:rPr>
          <w:spacing w:val="-3"/>
        </w:rPr>
        <w:t> </w:t>
      </w:r>
      <w:r>
        <w:rPr/>
        <w:t>practitioner’s</w:t>
      </w:r>
      <w:r>
        <w:rPr>
          <w:spacing w:val="-1"/>
        </w:rPr>
        <w:t> </w:t>
      </w:r>
      <w:r>
        <w:rPr/>
        <w:t>responsibilities</w:t>
      </w:r>
      <w:r>
        <w:rPr>
          <w:spacing w:val="-1"/>
        </w:rPr>
        <w:t> </w:t>
      </w:r>
      <w:r>
        <w:rPr/>
        <w:t>under</w:t>
      </w:r>
      <w:r>
        <w:rPr>
          <w:spacing w:val="-1"/>
        </w:rPr>
        <w:t> </w:t>
      </w:r>
      <w:r>
        <w:rPr/>
        <w:t>this ISSA do not constitute an assurance engagement on the other information or impose an obligation to obtain assurance about the other information.</w:t>
      </w:r>
    </w:p>
    <w:p>
      <w:pPr>
        <w:pStyle w:val="BodyText"/>
        <w:spacing w:before="7"/>
        <w:ind w:firstLine="0"/>
        <w:jc w:val="left"/>
      </w:pPr>
    </w:p>
    <w:p>
      <w:pPr>
        <w:spacing w:line="292" w:lineRule="auto" w:before="0"/>
        <w:ind w:left="1440" w:right="532" w:firstLine="0"/>
        <w:jc w:val="left"/>
        <w:rPr>
          <w:i/>
          <w:sz w:val="20"/>
        </w:rPr>
      </w:pPr>
      <w:r>
        <w:rPr>
          <w:i/>
          <w:sz w:val="20"/>
        </w:rPr>
        <w:t>Responding</w:t>
      </w:r>
      <w:r>
        <w:rPr>
          <w:i/>
          <w:spacing w:val="-3"/>
          <w:sz w:val="20"/>
        </w:rPr>
        <w:t> </w:t>
      </w:r>
      <w:r>
        <w:rPr>
          <w:i/>
          <w:sz w:val="20"/>
        </w:rPr>
        <w:t>When</w:t>
      </w:r>
      <w:r>
        <w:rPr>
          <w:i/>
          <w:spacing w:val="-5"/>
          <w:sz w:val="20"/>
        </w:rPr>
        <w:t> </w:t>
      </w:r>
      <w:r>
        <w:rPr>
          <w:i/>
          <w:sz w:val="20"/>
        </w:rPr>
        <w:t>the</w:t>
      </w:r>
      <w:r>
        <w:rPr>
          <w:i/>
          <w:spacing w:val="-5"/>
          <w:sz w:val="20"/>
        </w:rPr>
        <w:t> </w:t>
      </w:r>
      <w:r>
        <w:rPr>
          <w:i/>
          <w:sz w:val="20"/>
        </w:rPr>
        <w:t>Practitioner</w:t>
      </w:r>
      <w:r>
        <w:rPr>
          <w:i/>
          <w:spacing w:val="-5"/>
          <w:sz w:val="20"/>
        </w:rPr>
        <w:t> </w:t>
      </w:r>
      <w:r>
        <w:rPr>
          <w:i/>
          <w:sz w:val="20"/>
        </w:rPr>
        <w:t>Concludes</w:t>
      </w:r>
      <w:r>
        <w:rPr>
          <w:i/>
          <w:spacing w:val="-4"/>
          <w:sz w:val="20"/>
        </w:rPr>
        <w:t> </w:t>
      </w:r>
      <w:r>
        <w:rPr>
          <w:i/>
          <w:sz w:val="20"/>
        </w:rPr>
        <w:t>That</w:t>
      </w:r>
      <w:r>
        <w:rPr>
          <w:i/>
          <w:spacing w:val="-3"/>
          <w:sz w:val="20"/>
        </w:rPr>
        <w:t> </w:t>
      </w:r>
      <w:r>
        <w:rPr>
          <w:i/>
          <w:sz w:val="20"/>
        </w:rPr>
        <w:t>a</w:t>
      </w:r>
      <w:r>
        <w:rPr>
          <w:i/>
          <w:spacing w:val="-5"/>
          <w:sz w:val="20"/>
        </w:rPr>
        <w:t> </w:t>
      </w:r>
      <w:r>
        <w:rPr>
          <w:i/>
          <w:sz w:val="20"/>
        </w:rPr>
        <w:t>Material</w:t>
      </w:r>
      <w:r>
        <w:rPr>
          <w:i/>
          <w:spacing w:val="-4"/>
          <w:sz w:val="20"/>
        </w:rPr>
        <w:t> </w:t>
      </w:r>
      <w:r>
        <w:rPr>
          <w:i/>
          <w:sz w:val="20"/>
        </w:rPr>
        <w:t>Misstatement</w:t>
      </w:r>
      <w:r>
        <w:rPr>
          <w:i/>
          <w:spacing w:val="-5"/>
          <w:sz w:val="20"/>
        </w:rPr>
        <w:t> </w:t>
      </w:r>
      <w:r>
        <w:rPr>
          <w:i/>
          <w:sz w:val="20"/>
        </w:rPr>
        <w:t>of</w:t>
      </w:r>
      <w:r>
        <w:rPr>
          <w:i/>
          <w:spacing w:val="-3"/>
          <w:sz w:val="20"/>
        </w:rPr>
        <w:t> </w:t>
      </w:r>
      <w:r>
        <w:rPr>
          <w:i/>
          <w:sz w:val="20"/>
        </w:rPr>
        <w:t>the</w:t>
      </w:r>
      <w:r>
        <w:rPr>
          <w:i/>
          <w:spacing w:val="-1"/>
          <w:sz w:val="20"/>
        </w:rPr>
        <w:t> </w:t>
      </w:r>
      <w:r>
        <w:rPr>
          <w:i/>
          <w:sz w:val="20"/>
        </w:rPr>
        <w:t>Other</w:t>
      </w:r>
      <w:r>
        <w:rPr>
          <w:i/>
          <w:spacing w:val="-4"/>
          <w:sz w:val="20"/>
        </w:rPr>
        <w:t> </w:t>
      </w:r>
      <w:r>
        <w:rPr>
          <w:i/>
          <w:sz w:val="20"/>
        </w:rPr>
        <w:t>Information</w:t>
      </w:r>
      <w:r>
        <w:rPr>
          <w:i/>
          <w:sz w:val="20"/>
        </w:rPr>
        <w:t> </w:t>
      </w:r>
      <w:r>
        <w:rPr>
          <w:i/>
          <w:spacing w:val="-2"/>
          <w:sz w:val="20"/>
        </w:rPr>
        <w:t>Exists</w:t>
      </w:r>
    </w:p>
    <w:p>
      <w:pPr>
        <w:pStyle w:val="BodyText"/>
        <w:spacing w:line="292" w:lineRule="auto" w:before="118"/>
        <w:ind w:left="1440" w:right="779" w:firstLine="0"/>
        <w:jc w:val="left"/>
      </w:pPr>
      <w:r>
        <w:rPr/>
        <w:t>Responding</w:t>
      </w:r>
      <w:r>
        <w:rPr>
          <w:spacing w:val="-3"/>
        </w:rPr>
        <w:t> </w:t>
      </w:r>
      <w:r>
        <w:rPr/>
        <w:t>When</w:t>
      </w:r>
      <w:r>
        <w:rPr>
          <w:spacing w:val="-5"/>
        </w:rPr>
        <w:t> </w:t>
      </w:r>
      <w:r>
        <w:rPr/>
        <w:t>the</w:t>
      </w:r>
      <w:r>
        <w:rPr>
          <w:spacing w:val="-4"/>
        </w:rPr>
        <w:t> </w:t>
      </w:r>
      <w:r>
        <w:rPr/>
        <w:t>Practitioner</w:t>
      </w:r>
      <w:r>
        <w:rPr>
          <w:spacing w:val="-5"/>
        </w:rPr>
        <w:t> </w:t>
      </w:r>
      <w:r>
        <w:rPr/>
        <w:t>Concludes</w:t>
      </w:r>
      <w:r>
        <w:rPr>
          <w:spacing w:val="-4"/>
        </w:rPr>
        <w:t> </w:t>
      </w:r>
      <w:r>
        <w:rPr/>
        <w:t>That</w:t>
      </w:r>
      <w:r>
        <w:rPr>
          <w:spacing w:val="-3"/>
        </w:rPr>
        <w:t> </w:t>
      </w:r>
      <w:r>
        <w:rPr/>
        <w:t>a</w:t>
      </w:r>
      <w:r>
        <w:rPr>
          <w:spacing w:val="-5"/>
        </w:rPr>
        <w:t> </w:t>
      </w:r>
      <w:r>
        <w:rPr/>
        <w:t>Material</w:t>
      </w:r>
      <w:r>
        <w:rPr>
          <w:spacing w:val="-4"/>
        </w:rPr>
        <w:t> </w:t>
      </w:r>
      <w:r>
        <w:rPr/>
        <w:t>Misstatement</w:t>
      </w:r>
      <w:r>
        <w:rPr>
          <w:spacing w:val="-5"/>
        </w:rPr>
        <w:t> </w:t>
      </w:r>
      <w:r>
        <w:rPr/>
        <w:t>Exists</w:t>
      </w:r>
      <w:r>
        <w:rPr>
          <w:spacing w:val="-4"/>
        </w:rPr>
        <w:t> </w:t>
      </w:r>
      <w:r>
        <w:rPr/>
        <w:t>in</w:t>
      </w:r>
      <w:r>
        <w:rPr>
          <w:spacing w:val="-5"/>
        </w:rPr>
        <w:t> </w:t>
      </w:r>
      <w:r>
        <w:rPr/>
        <w:t>Other Information Obtained Prior to the Date of the Assurance Report (Ref: Para. 157-158)</w:t>
      </w:r>
    </w:p>
    <w:p>
      <w:pPr>
        <w:pStyle w:val="BodyText"/>
        <w:spacing w:line="292" w:lineRule="auto" w:before="120"/>
        <w:ind w:left="1987" w:right="698"/>
      </w:pPr>
      <w:r>
        <w:rPr/>
        <w:t>A439.</w:t>
      </w:r>
      <w:r>
        <w:rPr>
          <w:spacing w:val="-14"/>
        </w:rPr>
        <w:t> </w:t>
      </w:r>
      <w:r>
        <w:rPr/>
        <w:t>The</w:t>
      </w:r>
      <w:r>
        <w:rPr>
          <w:spacing w:val="-5"/>
        </w:rPr>
        <w:t> </w:t>
      </w:r>
      <w:r>
        <w:rPr/>
        <w:t>actions the practitioner takes if the other information is not corrected after communicating with</w:t>
      </w:r>
      <w:r>
        <w:rPr>
          <w:spacing w:val="-5"/>
        </w:rPr>
        <w:t> </w:t>
      </w:r>
      <w:r>
        <w:rPr/>
        <w:t>those</w:t>
      </w:r>
      <w:r>
        <w:rPr>
          <w:spacing w:val="-4"/>
        </w:rPr>
        <w:t> </w:t>
      </w:r>
      <w:r>
        <w:rPr/>
        <w:t>charged</w:t>
      </w:r>
      <w:r>
        <w:rPr>
          <w:spacing w:val="-4"/>
        </w:rPr>
        <w:t> </w:t>
      </w:r>
      <w:r>
        <w:rPr/>
        <w:t>with</w:t>
      </w:r>
      <w:r>
        <w:rPr>
          <w:spacing w:val="-4"/>
        </w:rPr>
        <w:t> </w:t>
      </w:r>
      <w:r>
        <w:rPr/>
        <w:t>governance</w:t>
      </w:r>
      <w:r>
        <w:rPr>
          <w:spacing w:val="-4"/>
        </w:rPr>
        <w:t> </w:t>
      </w:r>
      <w:r>
        <w:rPr/>
        <w:t>are</w:t>
      </w:r>
      <w:r>
        <w:rPr>
          <w:spacing w:val="-4"/>
        </w:rPr>
        <w:t> </w:t>
      </w:r>
      <w:r>
        <w:rPr/>
        <w:t>a</w:t>
      </w:r>
      <w:r>
        <w:rPr>
          <w:spacing w:val="-5"/>
        </w:rPr>
        <w:t> </w:t>
      </w:r>
      <w:r>
        <w:rPr/>
        <w:t>matter</w:t>
      </w:r>
      <w:r>
        <w:rPr>
          <w:spacing w:val="-3"/>
        </w:rPr>
        <w:t> </w:t>
      </w:r>
      <w:r>
        <w:rPr/>
        <w:t>of</w:t>
      </w:r>
      <w:r>
        <w:rPr>
          <w:spacing w:val="-4"/>
        </w:rPr>
        <w:t> </w:t>
      </w:r>
      <w:r>
        <w:rPr/>
        <w:t>professional</w:t>
      </w:r>
      <w:r>
        <w:rPr>
          <w:spacing w:val="-5"/>
        </w:rPr>
        <w:t> </w:t>
      </w:r>
      <w:r>
        <w:rPr/>
        <w:t>judgment.</w:t>
      </w:r>
      <w:r>
        <w:rPr>
          <w:spacing w:val="-4"/>
        </w:rPr>
        <w:t> </w:t>
      </w:r>
      <w:r>
        <w:rPr/>
        <w:t>The</w:t>
      </w:r>
      <w:r>
        <w:rPr>
          <w:spacing w:val="-4"/>
        </w:rPr>
        <w:t> </w:t>
      </w:r>
      <w:r>
        <w:rPr/>
        <w:t>practitioner</w:t>
      </w:r>
      <w:r>
        <w:rPr>
          <w:spacing w:val="-3"/>
        </w:rPr>
        <w:t> </w:t>
      </w:r>
      <w:r>
        <w:rPr/>
        <w:t>may take into account whether the rationale given by management and those charged with governance for not making the correction raises doubt about the integrity or honesty of management or those charged with governance, such as when the practitioner suspects an intention to mislead. The practitioner may also consider it appropriate to seek legal advice. In some cases, the practitioner may be required by law, regulation or other professional standards to communicate the matter to a regulator or relevant professional body.</w:t>
      </w:r>
    </w:p>
    <w:p>
      <w:pPr>
        <w:pStyle w:val="BodyText"/>
        <w:spacing w:before="5"/>
        <w:ind w:firstLine="0"/>
        <w:jc w:val="left"/>
      </w:pPr>
    </w:p>
    <w:p>
      <w:pPr>
        <w:pStyle w:val="BodyText"/>
        <w:spacing w:line="292" w:lineRule="auto"/>
        <w:ind w:left="1440" w:right="779" w:firstLine="0"/>
        <w:jc w:val="left"/>
      </w:pPr>
      <w:r>
        <w:rPr/>
        <w:t>Responding</w:t>
      </w:r>
      <w:r>
        <w:rPr>
          <w:spacing w:val="-3"/>
        </w:rPr>
        <w:t> </w:t>
      </w:r>
      <w:r>
        <w:rPr/>
        <w:t>When</w:t>
      </w:r>
      <w:r>
        <w:rPr>
          <w:spacing w:val="-5"/>
        </w:rPr>
        <w:t> </w:t>
      </w:r>
      <w:r>
        <w:rPr/>
        <w:t>the</w:t>
      </w:r>
      <w:r>
        <w:rPr>
          <w:spacing w:val="-5"/>
        </w:rPr>
        <w:t> </w:t>
      </w:r>
      <w:r>
        <w:rPr/>
        <w:t>Practitioner</w:t>
      </w:r>
      <w:r>
        <w:rPr>
          <w:spacing w:val="-5"/>
        </w:rPr>
        <w:t> </w:t>
      </w:r>
      <w:r>
        <w:rPr/>
        <w:t>Concludes</w:t>
      </w:r>
      <w:r>
        <w:rPr>
          <w:spacing w:val="-4"/>
        </w:rPr>
        <w:t> </w:t>
      </w:r>
      <w:r>
        <w:rPr/>
        <w:t>That</w:t>
      </w:r>
      <w:r>
        <w:rPr>
          <w:spacing w:val="-3"/>
        </w:rPr>
        <w:t> </w:t>
      </w:r>
      <w:r>
        <w:rPr/>
        <w:t>a</w:t>
      </w:r>
      <w:r>
        <w:rPr>
          <w:spacing w:val="-5"/>
        </w:rPr>
        <w:t> </w:t>
      </w:r>
      <w:r>
        <w:rPr/>
        <w:t>Material</w:t>
      </w:r>
      <w:r>
        <w:rPr>
          <w:spacing w:val="-4"/>
        </w:rPr>
        <w:t> </w:t>
      </w:r>
      <w:r>
        <w:rPr/>
        <w:t>Misstatement</w:t>
      </w:r>
      <w:r>
        <w:rPr>
          <w:spacing w:val="-5"/>
        </w:rPr>
        <w:t> </w:t>
      </w:r>
      <w:r>
        <w:rPr/>
        <w:t>Exists</w:t>
      </w:r>
      <w:r>
        <w:rPr>
          <w:spacing w:val="-4"/>
        </w:rPr>
        <w:t> </w:t>
      </w:r>
      <w:r>
        <w:rPr/>
        <w:t>in</w:t>
      </w:r>
      <w:r>
        <w:rPr>
          <w:spacing w:val="-5"/>
        </w:rPr>
        <w:t> </w:t>
      </w:r>
      <w:r>
        <w:rPr/>
        <w:t>Other Information Obtained after the Date of the Assurance Report (Ref: Para. 157-158)</w:t>
      </w:r>
    </w:p>
    <w:p>
      <w:pPr>
        <w:pStyle w:val="BodyText"/>
        <w:spacing w:line="292" w:lineRule="auto" w:before="118"/>
        <w:ind w:left="1987" w:right="705"/>
      </w:pPr>
      <w:r>
        <w:rPr/>
        <w:t>A440.</w:t>
      </w:r>
      <w:r>
        <w:rPr>
          <w:spacing w:val="-12"/>
        </w:rPr>
        <w:t> </w:t>
      </w:r>
      <w:r>
        <w:rPr/>
        <w:t>The</w:t>
      </w:r>
      <w:r>
        <w:rPr>
          <w:spacing w:val="-9"/>
        </w:rPr>
        <w:t> </w:t>
      </w:r>
      <w:r>
        <w:rPr/>
        <w:t>practitioner</w:t>
      </w:r>
      <w:r>
        <w:rPr>
          <w:spacing w:val="-10"/>
        </w:rPr>
        <w:t> </w:t>
      </w:r>
      <w:r>
        <w:rPr/>
        <w:t>has</w:t>
      </w:r>
      <w:r>
        <w:rPr>
          <w:spacing w:val="-8"/>
        </w:rPr>
        <w:t> </w:t>
      </w:r>
      <w:r>
        <w:rPr/>
        <w:t>no</w:t>
      </w:r>
      <w:r>
        <w:rPr>
          <w:spacing w:val="-9"/>
        </w:rPr>
        <w:t> </w:t>
      </w:r>
      <w:r>
        <w:rPr/>
        <w:t>obligation</w:t>
      </w:r>
      <w:r>
        <w:rPr>
          <w:spacing w:val="-9"/>
        </w:rPr>
        <w:t> </w:t>
      </w:r>
      <w:r>
        <w:rPr/>
        <w:t>to</w:t>
      </w:r>
      <w:r>
        <w:rPr>
          <w:spacing w:val="-9"/>
        </w:rPr>
        <w:t> </w:t>
      </w:r>
      <w:r>
        <w:rPr/>
        <w:t>perform</w:t>
      </w:r>
      <w:r>
        <w:rPr>
          <w:spacing w:val="-11"/>
        </w:rPr>
        <w:t> </w:t>
      </w:r>
      <w:r>
        <w:rPr/>
        <w:t>any</w:t>
      </w:r>
      <w:r>
        <w:rPr>
          <w:spacing w:val="-10"/>
        </w:rPr>
        <w:t> </w:t>
      </w:r>
      <w:r>
        <w:rPr/>
        <w:t>procedures</w:t>
      </w:r>
      <w:r>
        <w:rPr>
          <w:spacing w:val="-10"/>
        </w:rPr>
        <w:t> </w:t>
      </w:r>
      <w:r>
        <w:rPr/>
        <w:t>regarding</w:t>
      </w:r>
      <w:r>
        <w:rPr>
          <w:spacing w:val="-9"/>
        </w:rPr>
        <w:t> </w:t>
      </w:r>
      <w:r>
        <w:rPr/>
        <w:t>the</w:t>
      </w:r>
      <w:r>
        <w:rPr>
          <w:spacing w:val="-10"/>
        </w:rPr>
        <w:t> </w:t>
      </w:r>
      <w:r>
        <w:rPr/>
        <w:t>other</w:t>
      </w:r>
      <w:r>
        <w:rPr>
          <w:spacing w:val="-8"/>
        </w:rPr>
        <w:t> </w:t>
      </w:r>
      <w:r>
        <w:rPr/>
        <w:t>information</w:t>
      </w:r>
      <w:r>
        <w:rPr>
          <w:spacing w:val="-10"/>
        </w:rPr>
        <w:t> </w:t>
      </w:r>
      <w:r>
        <w:rPr/>
        <w:t>that becomes available after the date the assurance report. However, the practitioner may become</w:t>
      </w:r>
    </w:p>
    <w:p>
      <w:pPr>
        <w:spacing w:after="0" w:line="292" w:lineRule="auto"/>
        <w:sectPr>
          <w:pgSz w:w="11910" w:h="16840"/>
          <w:pgMar w:header="735" w:footer="1115" w:top="1100" w:bottom="1300" w:left="0" w:right="740"/>
        </w:sectPr>
      </w:pPr>
    </w:p>
    <w:p>
      <w:pPr>
        <w:pStyle w:val="BodyText"/>
        <w:spacing w:before="5"/>
        <w:ind w:firstLine="0"/>
        <w:jc w:val="left"/>
        <w:rPr>
          <w:sz w:val="16"/>
        </w:rPr>
      </w:pPr>
    </w:p>
    <w:p>
      <w:pPr>
        <w:pStyle w:val="BodyText"/>
        <w:spacing w:line="292" w:lineRule="auto" w:before="93"/>
        <w:ind w:left="1987" w:right="699" w:firstLine="0"/>
      </w:pPr>
      <w:r>
        <w:rPr/>
        <w:t>aware</w:t>
      </w:r>
      <w:r>
        <w:rPr>
          <w:spacing w:val="-11"/>
        </w:rPr>
        <w:t> </w:t>
      </w:r>
      <w:r>
        <w:rPr/>
        <w:t>that</w:t>
      </w:r>
      <w:r>
        <w:rPr>
          <w:spacing w:val="-11"/>
        </w:rPr>
        <w:t> </w:t>
      </w:r>
      <w:r>
        <w:rPr/>
        <w:t>a</w:t>
      </w:r>
      <w:r>
        <w:rPr>
          <w:spacing w:val="-12"/>
        </w:rPr>
        <w:t> </w:t>
      </w:r>
      <w:r>
        <w:rPr/>
        <w:t>material</w:t>
      </w:r>
      <w:r>
        <w:rPr>
          <w:spacing w:val="-13"/>
        </w:rPr>
        <w:t> </w:t>
      </w:r>
      <w:r>
        <w:rPr/>
        <w:t>inconsistency</w:t>
      </w:r>
      <w:r>
        <w:rPr>
          <w:spacing w:val="-12"/>
        </w:rPr>
        <w:t> </w:t>
      </w:r>
      <w:r>
        <w:rPr/>
        <w:t>appears</w:t>
      </w:r>
      <w:r>
        <w:rPr>
          <w:spacing w:val="-12"/>
        </w:rPr>
        <w:t> </w:t>
      </w:r>
      <w:r>
        <w:rPr/>
        <w:t>to</w:t>
      </w:r>
      <w:r>
        <w:rPr>
          <w:spacing w:val="-11"/>
        </w:rPr>
        <w:t> </w:t>
      </w:r>
      <w:r>
        <w:rPr/>
        <w:t>exist</w:t>
      </w:r>
      <w:r>
        <w:rPr>
          <w:spacing w:val="-14"/>
        </w:rPr>
        <w:t> </w:t>
      </w:r>
      <w:r>
        <w:rPr/>
        <w:t>between</w:t>
      </w:r>
      <w:r>
        <w:rPr>
          <w:spacing w:val="-12"/>
        </w:rPr>
        <w:t> </w:t>
      </w:r>
      <w:r>
        <w:rPr/>
        <w:t>the</w:t>
      </w:r>
      <w:r>
        <w:rPr>
          <w:spacing w:val="-11"/>
        </w:rPr>
        <w:t> </w:t>
      </w:r>
      <w:r>
        <w:rPr/>
        <w:t>other</w:t>
      </w:r>
      <w:r>
        <w:rPr>
          <w:spacing w:val="-11"/>
        </w:rPr>
        <w:t> </w:t>
      </w:r>
      <w:r>
        <w:rPr/>
        <w:t>information</w:t>
      </w:r>
      <w:r>
        <w:rPr>
          <w:spacing w:val="-12"/>
        </w:rPr>
        <w:t> </w:t>
      </w:r>
      <w:r>
        <w:rPr/>
        <w:t>available</w:t>
      </w:r>
      <w:r>
        <w:rPr>
          <w:spacing w:val="-11"/>
        </w:rPr>
        <w:t> </w:t>
      </w:r>
      <w:r>
        <w:rPr/>
        <w:t>after the</w:t>
      </w:r>
      <w:r>
        <w:rPr>
          <w:spacing w:val="-12"/>
        </w:rPr>
        <w:t> </w:t>
      </w:r>
      <w:r>
        <w:rPr/>
        <w:t>date</w:t>
      </w:r>
      <w:r>
        <w:rPr>
          <w:spacing w:val="-9"/>
        </w:rPr>
        <w:t> </w:t>
      </w:r>
      <w:r>
        <w:rPr/>
        <w:t>of</w:t>
      </w:r>
      <w:r>
        <w:rPr>
          <w:spacing w:val="-12"/>
        </w:rPr>
        <w:t> </w:t>
      </w:r>
      <w:r>
        <w:rPr/>
        <w:t>the</w:t>
      </w:r>
      <w:r>
        <w:rPr>
          <w:spacing w:val="-9"/>
        </w:rPr>
        <w:t> </w:t>
      </w:r>
      <w:r>
        <w:rPr/>
        <w:t>assurance</w:t>
      </w:r>
      <w:r>
        <w:rPr>
          <w:spacing w:val="-11"/>
        </w:rPr>
        <w:t> </w:t>
      </w:r>
      <w:r>
        <w:rPr/>
        <w:t>report</w:t>
      </w:r>
      <w:r>
        <w:rPr>
          <w:spacing w:val="-11"/>
        </w:rPr>
        <w:t> </w:t>
      </w:r>
      <w:r>
        <w:rPr/>
        <w:t>and</w:t>
      </w:r>
      <w:r>
        <w:rPr>
          <w:spacing w:val="-11"/>
        </w:rPr>
        <w:t> </w:t>
      </w:r>
      <w:r>
        <w:rPr/>
        <w:t>the</w:t>
      </w:r>
      <w:r>
        <w:rPr>
          <w:spacing w:val="-12"/>
        </w:rPr>
        <w:t> </w:t>
      </w:r>
      <w:r>
        <w:rPr/>
        <w:t>sustainability</w:t>
      </w:r>
      <w:r>
        <w:rPr>
          <w:spacing w:val="-10"/>
        </w:rPr>
        <w:t> </w:t>
      </w:r>
      <w:r>
        <w:rPr/>
        <w:t>information</w:t>
      </w:r>
      <w:r>
        <w:rPr>
          <w:spacing w:val="-10"/>
        </w:rPr>
        <w:t> </w:t>
      </w:r>
      <w:r>
        <w:rPr/>
        <w:t>or</w:t>
      </w:r>
      <w:r>
        <w:rPr>
          <w:spacing w:val="-10"/>
        </w:rPr>
        <w:t> </w:t>
      </w:r>
      <w:r>
        <w:rPr/>
        <w:t>the</w:t>
      </w:r>
      <w:r>
        <w:rPr>
          <w:spacing w:val="-11"/>
        </w:rPr>
        <w:t> </w:t>
      </w:r>
      <w:r>
        <w:rPr/>
        <w:t>practitioner’s</w:t>
      </w:r>
      <w:r>
        <w:rPr>
          <w:spacing w:val="-10"/>
        </w:rPr>
        <w:t> </w:t>
      </w:r>
      <w:r>
        <w:rPr/>
        <w:t>knowledge obtained</w:t>
      </w:r>
      <w:r>
        <w:rPr>
          <w:spacing w:val="-4"/>
        </w:rPr>
        <w:t> </w:t>
      </w:r>
      <w:r>
        <w:rPr/>
        <w:t>in</w:t>
      </w:r>
      <w:r>
        <w:rPr>
          <w:spacing w:val="-7"/>
        </w:rPr>
        <w:t> </w:t>
      </w:r>
      <w:r>
        <w:rPr/>
        <w:t>the</w:t>
      </w:r>
      <w:r>
        <w:rPr>
          <w:spacing w:val="-5"/>
        </w:rPr>
        <w:t> </w:t>
      </w:r>
      <w:r>
        <w:rPr/>
        <w:t>engagement.</w:t>
      </w:r>
      <w:r>
        <w:rPr>
          <w:spacing w:val="-7"/>
        </w:rPr>
        <w:t> </w:t>
      </w:r>
      <w:r>
        <w:rPr/>
        <w:t>The</w:t>
      </w:r>
      <w:r>
        <w:rPr>
          <w:spacing w:val="-5"/>
        </w:rPr>
        <w:t> </w:t>
      </w:r>
      <w:r>
        <w:rPr/>
        <w:t>practitioner</w:t>
      </w:r>
      <w:r>
        <w:rPr>
          <w:spacing w:val="-3"/>
        </w:rPr>
        <w:t> </w:t>
      </w:r>
      <w:r>
        <w:rPr/>
        <w:t>may</w:t>
      </w:r>
      <w:r>
        <w:rPr>
          <w:spacing w:val="-1"/>
        </w:rPr>
        <w:t> </w:t>
      </w:r>
      <w:r>
        <w:rPr/>
        <w:t>discuss</w:t>
      </w:r>
      <w:r>
        <w:rPr>
          <w:spacing w:val="-5"/>
        </w:rPr>
        <w:t> </w:t>
      </w:r>
      <w:r>
        <w:rPr/>
        <w:t>the</w:t>
      </w:r>
      <w:r>
        <w:rPr>
          <w:spacing w:val="-5"/>
        </w:rPr>
        <w:t> </w:t>
      </w:r>
      <w:r>
        <w:rPr/>
        <w:t>matter</w:t>
      </w:r>
      <w:r>
        <w:rPr>
          <w:spacing w:val="-6"/>
        </w:rPr>
        <w:t> </w:t>
      </w:r>
      <w:r>
        <w:rPr/>
        <w:t>with</w:t>
      </w:r>
      <w:r>
        <w:rPr>
          <w:spacing w:val="-5"/>
        </w:rPr>
        <w:t> </w:t>
      </w:r>
      <w:r>
        <w:rPr/>
        <w:t>management</w:t>
      </w:r>
      <w:r>
        <w:rPr>
          <w:spacing w:val="-5"/>
        </w:rPr>
        <w:t> </w:t>
      </w:r>
      <w:r>
        <w:rPr/>
        <w:t>or</w:t>
      </w:r>
      <w:r>
        <w:rPr>
          <w:spacing w:val="-6"/>
        </w:rPr>
        <w:t> </w:t>
      </w:r>
      <w:r>
        <w:rPr/>
        <w:t>those charged with governance, as appropriate, and if the other information is not corrected take appropriate</w:t>
      </w:r>
      <w:r>
        <w:rPr>
          <w:spacing w:val="-11"/>
        </w:rPr>
        <w:t> </w:t>
      </w:r>
      <w:r>
        <w:rPr/>
        <w:t>action.</w:t>
      </w:r>
      <w:r>
        <w:rPr>
          <w:spacing w:val="-11"/>
        </w:rPr>
        <w:t> </w:t>
      </w:r>
      <w:r>
        <w:rPr/>
        <w:t>This</w:t>
      </w:r>
      <w:r>
        <w:rPr>
          <w:spacing w:val="-10"/>
        </w:rPr>
        <w:t> </w:t>
      </w:r>
      <w:r>
        <w:rPr/>
        <w:t>may</w:t>
      </w:r>
      <w:r>
        <w:rPr>
          <w:spacing w:val="-10"/>
        </w:rPr>
        <w:t> </w:t>
      </w:r>
      <w:r>
        <w:rPr/>
        <w:t>include</w:t>
      </w:r>
      <w:r>
        <w:rPr>
          <w:spacing w:val="-11"/>
        </w:rPr>
        <w:t> </w:t>
      </w:r>
      <w:r>
        <w:rPr/>
        <w:t>performing</w:t>
      </w:r>
      <w:r>
        <w:rPr>
          <w:spacing w:val="-12"/>
        </w:rPr>
        <w:t> </w:t>
      </w:r>
      <w:r>
        <w:rPr/>
        <w:t>other</w:t>
      </w:r>
      <w:r>
        <w:rPr>
          <w:spacing w:val="-10"/>
        </w:rPr>
        <w:t> </w:t>
      </w:r>
      <w:r>
        <w:rPr/>
        <w:t>procedures</w:t>
      </w:r>
      <w:r>
        <w:rPr>
          <w:spacing w:val="-10"/>
        </w:rPr>
        <w:t> </w:t>
      </w:r>
      <w:r>
        <w:rPr/>
        <w:t>to</w:t>
      </w:r>
      <w:r>
        <w:rPr>
          <w:spacing w:val="-12"/>
        </w:rPr>
        <w:t> </w:t>
      </w:r>
      <w:r>
        <w:rPr/>
        <w:t>conclude</w:t>
      </w:r>
      <w:r>
        <w:rPr>
          <w:spacing w:val="-11"/>
        </w:rPr>
        <w:t> </w:t>
      </w:r>
      <w:r>
        <w:rPr/>
        <w:t>whether</w:t>
      </w:r>
      <w:r>
        <w:rPr>
          <w:spacing w:val="-10"/>
        </w:rPr>
        <w:t> </w:t>
      </w:r>
      <w:r>
        <w:rPr/>
        <w:t>a</w:t>
      </w:r>
      <w:r>
        <w:rPr>
          <w:spacing w:val="-11"/>
        </w:rPr>
        <w:t> </w:t>
      </w:r>
      <w:r>
        <w:rPr/>
        <w:t>material misstatement</w:t>
      </w:r>
      <w:r>
        <w:rPr>
          <w:spacing w:val="-6"/>
        </w:rPr>
        <w:t> </w:t>
      </w:r>
      <w:r>
        <w:rPr/>
        <w:t>of</w:t>
      </w:r>
      <w:r>
        <w:rPr>
          <w:spacing w:val="-5"/>
        </w:rPr>
        <w:t> </w:t>
      </w:r>
      <w:r>
        <w:rPr/>
        <w:t>the</w:t>
      </w:r>
      <w:r>
        <w:rPr>
          <w:spacing w:val="-7"/>
        </w:rPr>
        <w:t> </w:t>
      </w:r>
      <w:r>
        <w:rPr/>
        <w:t>other</w:t>
      </w:r>
      <w:r>
        <w:rPr>
          <w:spacing w:val="-3"/>
        </w:rPr>
        <w:t> </w:t>
      </w:r>
      <w:r>
        <w:rPr/>
        <w:t>information</w:t>
      </w:r>
      <w:r>
        <w:rPr>
          <w:spacing w:val="-7"/>
        </w:rPr>
        <w:t> </w:t>
      </w:r>
      <w:r>
        <w:rPr/>
        <w:t>or</w:t>
      </w:r>
      <w:r>
        <w:rPr>
          <w:spacing w:val="-3"/>
        </w:rPr>
        <w:t> </w:t>
      </w:r>
      <w:r>
        <w:rPr/>
        <w:t>of</w:t>
      </w:r>
      <w:r>
        <w:rPr>
          <w:spacing w:val="-4"/>
        </w:rPr>
        <w:t> </w:t>
      </w:r>
      <w:r>
        <w:rPr/>
        <w:t>the</w:t>
      </w:r>
      <w:r>
        <w:rPr>
          <w:spacing w:val="-5"/>
        </w:rPr>
        <w:t> </w:t>
      </w:r>
      <w:r>
        <w:rPr/>
        <w:t>sustainability</w:t>
      </w:r>
      <w:r>
        <w:rPr>
          <w:spacing w:val="-3"/>
        </w:rPr>
        <w:t> </w:t>
      </w:r>
      <w:r>
        <w:rPr/>
        <w:t>information</w:t>
      </w:r>
      <w:r>
        <w:rPr>
          <w:spacing w:val="-7"/>
        </w:rPr>
        <w:t> </w:t>
      </w:r>
      <w:r>
        <w:rPr/>
        <w:t>exists.</w:t>
      </w:r>
      <w:r>
        <w:rPr>
          <w:spacing w:val="-6"/>
        </w:rPr>
        <w:t> </w:t>
      </w:r>
      <w:r>
        <w:rPr/>
        <w:t>If</w:t>
      </w:r>
      <w:r>
        <w:rPr>
          <w:spacing w:val="-7"/>
        </w:rPr>
        <w:t> </w:t>
      </w:r>
      <w:r>
        <w:rPr/>
        <w:t>the</w:t>
      </w:r>
      <w:r>
        <w:rPr>
          <w:spacing w:val="-7"/>
        </w:rPr>
        <w:t> </w:t>
      </w:r>
      <w:r>
        <w:rPr/>
        <w:t>practitioner concludes that a material misstatement exists, but the other information is not corrected, the practitioner</w:t>
      </w:r>
      <w:r>
        <w:rPr>
          <w:spacing w:val="-10"/>
        </w:rPr>
        <w:t> </w:t>
      </w:r>
      <w:r>
        <w:rPr/>
        <w:t>may</w:t>
      </w:r>
      <w:r>
        <w:rPr>
          <w:spacing w:val="-10"/>
        </w:rPr>
        <w:t> </w:t>
      </w:r>
      <w:r>
        <w:rPr/>
        <w:t>seek</w:t>
      </w:r>
      <w:r>
        <w:rPr>
          <w:spacing w:val="-10"/>
        </w:rPr>
        <w:t> </w:t>
      </w:r>
      <w:r>
        <w:rPr/>
        <w:t>to</w:t>
      </w:r>
      <w:r>
        <w:rPr>
          <w:spacing w:val="-12"/>
        </w:rPr>
        <w:t> </w:t>
      </w:r>
      <w:r>
        <w:rPr/>
        <w:t>have</w:t>
      </w:r>
      <w:r>
        <w:rPr>
          <w:spacing w:val="-11"/>
        </w:rPr>
        <w:t> </w:t>
      </w:r>
      <w:r>
        <w:rPr/>
        <w:t>the</w:t>
      </w:r>
      <w:r>
        <w:rPr>
          <w:spacing w:val="-12"/>
        </w:rPr>
        <w:t> </w:t>
      </w:r>
      <w:r>
        <w:rPr/>
        <w:t>uncorrected</w:t>
      </w:r>
      <w:r>
        <w:rPr>
          <w:spacing w:val="-12"/>
        </w:rPr>
        <w:t> </w:t>
      </w:r>
      <w:r>
        <w:rPr/>
        <w:t>material</w:t>
      </w:r>
      <w:r>
        <w:rPr>
          <w:spacing w:val="-10"/>
        </w:rPr>
        <w:t> </w:t>
      </w:r>
      <w:r>
        <w:rPr/>
        <w:t>misstatement</w:t>
      </w:r>
      <w:r>
        <w:rPr>
          <w:spacing w:val="-11"/>
        </w:rPr>
        <w:t> </w:t>
      </w:r>
      <w:r>
        <w:rPr/>
        <w:t>appropriately</w:t>
      </w:r>
      <w:r>
        <w:rPr>
          <w:spacing w:val="-10"/>
        </w:rPr>
        <w:t> </w:t>
      </w:r>
      <w:r>
        <w:rPr/>
        <w:t>brought</w:t>
      </w:r>
      <w:r>
        <w:rPr>
          <w:spacing w:val="-12"/>
        </w:rPr>
        <w:t> </w:t>
      </w:r>
      <w:r>
        <w:rPr/>
        <w:t>to</w:t>
      </w:r>
      <w:r>
        <w:rPr>
          <w:spacing w:val="-12"/>
        </w:rPr>
        <w:t> </w:t>
      </w:r>
      <w:r>
        <w:rPr/>
        <w:t>the attention of users for whom the practitioner’s report is prepared, considering the practitioner’s legal rights and obligations.</w:t>
      </w:r>
    </w:p>
    <w:p>
      <w:pPr>
        <w:pStyle w:val="BodyText"/>
        <w:spacing w:before="5"/>
        <w:ind w:firstLine="0"/>
        <w:jc w:val="left"/>
      </w:pPr>
    </w:p>
    <w:p>
      <w:pPr>
        <w:pStyle w:val="BodyText"/>
        <w:spacing w:before="1"/>
        <w:ind w:left="1440" w:firstLine="0"/>
        <w:jc w:val="left"/>
      </w:pPr>
      <w:r>
        <w:rPr/>
        <w:t>Reporting</w:t>
      </w:r>
      <w:r>
        <w:rPr>
          <w:spacing w:val="-10"/>
        </w:rPr>
        <w:t> </w:t>
      </w:r>
      <w:r>
        <w:rPr/>
        <w:t>Implications</w:t>
      </w:r>
      <w:r>
        <w:rPr>
          <w:spacing w:val="-9"/>
        </w:rPr>
        <w:t> </w:t>
      </w:r>
      <w:r>
        <w:rPr/>
        <w:t>(Ref:</w:t>
      </w:r>
      <w:r>
        <w:rPr>
          <w:spacing w:val="-11"/>
        </w:rPr>
        <w:t> </w:t>
      </w:r>
      <w:r>
        <w:rPr/>
        <w:t>Para.</w:t>
      </w:r>
      <w:r>
        <w:rPr>
          <w:spacing w:val="-11"/>
        </w:rPr>
        <w:t> </w:t>
      </w:r>
      <w:r>
        <w:rPr>
          <w:spacing w:val="-2"/>
        </w:rPr>
        <w:t>158(a))</w:t>
      </w:r>
    </w:p>
    <w:p>
      <w:pPr>
        <w:pStyle w:val="BodyText"/>
        <w:spacing w:line="292" w:lineRule="auto" w:before="170"/>
        <w:ind w:left="1987" w:right="705"/>
      </w:pPr>
      <w:r>
        <w:rPr/>
        <w:t>A441.</w:t>
      </w:r>
      <w:r>
        <w:rPr>
          <w:spacing w:val="-14"/>
        </w:rPr>
        <w:t> </w:t>
      </w:r>
      <w:r>
        <w:rPr/>
        <w:t>In</w:t>
      </w:r>
      <w:r>
        <w:rPr>
          <w:spacing w:val="-14"/>
        </w:rPr>
        <w:t> </w:t>
      </w:r>
      <w:r>
        <w:rPr/>
        <w:t>rare</w:t>
      </w:r>
      <w:r>
        <w:rPr>
          <w:spacing w:val="-14"/>
        </w:rPr>
        <w:t> </w:t>
      </w:r>
      <w:r>
        <w:rPr/>
        <w:t>circumstances,</w:t>
      </w:r>
      <w:r>
        <w:rPr>
          <w:spacing w:val="-12"/>
        </w:rPr>
        <w:t> </w:t>
      </w:r>
      <w:r>
        <w:rPr/>
        <w:t>a</w:t>
      </w:r>
      <w:r>
        <w:rPr>
          <w:spacing w:val="-9"/>
        </w:rPr>
        <w:t> </w:t>
      </w:r>
      <w:r>
        <w:rPr/>
        <w:t>disclaimer</w:t>
      </w:r>
      <w:r>
        <w:rPr>
          <w:spacing w:val="-8"/>
        </w:rPr>
        <w:t> </w:t>
      </w:r>
      <w:r>
        <w:rPr/>
        <w:t>of</w:t>
      </w:r>
      <w:r>
        <w:rPr>
          <w:spacing w:val="-7"/>
        </w:rPr>
        <w:t> </w:t>
      </w:r>
      <w:r>
        <w:rPr/>
        <w:t>conclusion</w:t>
      </w:r>
      <w:r>
        <w:rPr>
          <w:spacing w:val="-7"/>
        </w:rPr>
        <w:t> </w:t>
      </w:r>
      <w:r>
        <w:rPr/>
        <w:t>or</w:t>
      </w:r>
      <w:r>
        <w:rPr>
          <w:spacing w:val="-8"/>
        </w:rPr>
        <w:t> </w:t>
      </w:r>
      <w:r>
        <w:rPr/>
        <w:t>opinion</w:t>
      </w:r>
      <w:r>
        <w:rPr>
          <w:spacing w:val="-9"/>
        </w:rPr>
        <w:t> </w:t>
      </w:r>
      <w:r>
        <w:rPr/>
        <w:t>on</w:t>
      </w:r>
      <w:r>
        <w:rPr>
          <w:spacing w:val="-9"/>
        </w:rPr>
        <w:t> </w:t>
      </w:r>
      <w:r>
        <w:rPr/>
        <w:t>the</w:t>
      </w:r>
      <w:r>
        <w:rPr>
          <w:spacing w:val="-9"/>
        </w:rPr>
        <w:t> </w:t>
      </w:r>
      <w:r>
        <w:rPr/>
        <w:t>sustainability</w:t>
      </w:r>
      <w:r>
        <w:rPr>
          <w:spacing w:val="-5"/>
        </w:rPr>
        <w:t> </w:t>
      </w:r>
      <w:r>
        <w:rPr/>
        <w:t>information</w:t>
      </w:r>
      <w:r>
        <w:rPr>
          <w:spacing w:val="-7"/>
        </w:rPr>
        <w:t> </w:t>
      </w:r>
      <w:r>
        <w:rPr/>
        <w:t>may be appropriate when the refusal to correct the material misstatement of the other information casts such doubt on the integrity of management and those charged with governance as to call into question the reliability of evidence in general.</w:t>
      </w:r>
    </w:p>
    <w:p>
      <w:pPr>
        <w:pStyle w:val="BodyText"/>
        <w:spacing w:before="7"/>
        <w:ind w:firstLine="0"/>
        <w:jc w:val="left"/>
      </w:pPr>
    </w:p>
    <w:p>
      <w:pPr>
        <w:pStyle w:val="BodyText"/>
        <w:ind w:left="1440" w:firstLine="0"/>
        <w:jc w:val="left"/>
      </w:pPr>
      <w:r>
        <w:rPr/>
        <w:t>Withdrawal</w:t>
      </w:r>
      <w:r>
        <w:rPr>
          <w:spacing w:val="-9"/>
        </w:rPr>
        <w:t> </w:t>
      </w:r>
      <w:r>
        <w:rPr/>
        <w:t>from</w:t>
      </w:r>
      <w:r>
        <w:rPr>
          <w:spacing w:val="-7"/>
        </w:rPr>
        <w:t> </w:t>
      </w:r>
      <w:r>
        <w:rPr/>
        <w:t>the</w:t>
      </w:r>
      <w:r>
        <w:rPr>
          <w:spacing w:val="-6"/>
        </w:rPr>
        <w:t> </w:t>
      </w:r>
      <w:r>
        <w:rPr/>
        <w:t>Engagement</w:t>
      </w:r>
      <w:r>
        <w:rPr>
          <w:spacing w:val="-8"/>
        </w:rPr>
        <w:t> </w:t>
      </w:r>
      <w:r>
        <w:rPr/>
        <w:t>(Ref:</w:t>
      </w:r>
      <w:r>
        <w:rPr>
          <w:spacing w:val="-5"/>
        </w:rPr>
        <w:t> </w:t>
      </w:r>
      <w:r>
        <w:rPr/>
        <w:t>Para.</w:t>
      </w:r>
      <w:r>
        <w:rPr>
          <w:spacing w:val="-8"/>
        </w:rPr>
        <w:t> </w:t>
      </w:r>
      <w:r>
        <w:rPr>
          <w:spacing w:val="-2"/>
        </w:rPr>
        <w:t>158(b))</w:t>
      </w:r>
    </w:p>
    <w:p>
      <w:pPr>
        <w:pStyle w:val="BodyText"/>
        <w:spacing w:line="292" w:lineRule="auto" w:before="171"/>
        <w:ind w:left="1987" w:right="704"/>
      </w:pPr>
      <w:r>
        <w:rPr/>
        <w:t>A442.</w:t>
      </w:r>
      <w:r>
        <w:rPr>
          <w:spacing w:val="-14"/>
        </w:rPr>
        <w:t> </w:t>
      </w:r>
      <w:r>
        <w:rPr/>
        <w:t>Withdrawal from the engagement, when possible under applicable law or regulation, may be appropriate</w:t>
      </w:r>
      <w:r>
        <w:rPr>
          <w:spacing w:val="-11"/>
        </w:rPr>
        <w:t> </w:t>
      </w:r>
      <w:r>
        <w:rPr/>
        <w:t>when</w:t>
      </w:r>
      <w:r>
        <w:rPr>
          <w:spacing w:val="-9"/>
        </w:rPr>
        <w:t> </w:t>
      </w:r>
      <w:r>
        <w:rPr/>
        <w:t>the</w:t>
      </w:r>
      <w:r>
        <w:rPr>
          <w:spacing w:val="-11"/>
        </w:rPr>
        <w:t> </w:t>
      </w:r>
      <w:r>
        <w:rPr/>
        <w:t>circumstances</w:t>
      </w:r>
      <w:r>
        <w:rPr>
          <w:spacing w:val="-10"/>
        </w:rPr>
        <w:t> </w:t>
      </w:r>
      <w:r>
        <w:rPr/>
        <w:t>surrounding</w:t>
      </w:r>
      <w:r>
        <w:rPr>
          <w:spacing w:val="-10"/>
        </w:rPr>
        <w:t> </w:t>
      </w:r>
      <w:r>
        <w:rPr/>
        <w:t>the</w:t>
      </w:r>
      <w:r>
        <w:rPr>
          <w:spacing w:val="-11"/>
        </w:rPr>
        <w:t> </w:t>
      </w:r>
      <w:r>
        <w:rPr/>
        <w:t>refusal</w:t>
      </w:r>
      <w:r>
        <w:rPr>
          <w:spacing w:val="-10"/>
        </w:rPr>
        <w:t> </w:t>
      </w:r>
      <w:r>
        <w:rPr/>
        <w:t>to</w:t>
      </w:r>
      <w:r>
        <w:rPr>
          <w:spacing w:val="-9"/>
        </w:rPr>
        <w:t> </w:t>
      </w:r>
      <w:r>
        <w:rPr/>
        <w:t>correct</w:t>
      </w:r>
      <w:r>
        <w:rPr>
          <w:spacing w:val="-11"/>
        </w:rPr>
        <w:t> </w:t>
      </w:r>
      <w:r>
        <w:rPr/>
        <w:t>the</w:t>
      </w:r>
      <w:r>
        <w:rPr>
          <w:spacing w:val="-10"/>
        </w:rPr>
        <w:t> </w:t>
      </w:r>
      <w:r>
        <w:rPr/>
        <w:t>material</w:t>
      </w:r>
      <w:r>
        <w:rPr>
          <w:spacing w:val="-12"/>
        </w:rPr>
        <w:t> </w:t>
      </w:r>
      <w:r>
        <w:rPr/>
        <w:t>misstatement of</w:t>
      </w:r>
      <w:r>
        <w:rPr>
          <w:spacing w:val="-2"/>
        </w:rPr>
        <w:t> </w:t>
      </w:r>
      <w:r>
        <w:rPr/>
        <w:t>the other</w:t>
      </w:r>
      <w:r>
        <w:rPr>
          <w:spacing w:val="-1"/>
        </w:rPr>
        <w:t> </w:t>
      </w:r>
      <w:r>
        <w:rPr/>
        <w:t>information</w:t>
      </w:r>
      <w:r>
        <w:rPr>
          <w:spacing w:val="-3"/>
        </w:rPr>
        <w:t> </w:t>
      </w:r>
      <w:r>
        <w:rPr/>
        <w:t>cast</w:t>
      </w:r>
      <w:r>
        <w:rPr>
          <w:spacing w:val="-2"/>
        </w:rPr>
        <w:t> </w:t>
      </w:r>
      <w:r>
        <w:rPr/>
        <w:t>such</w:t>
      </w:r>
      <w:r>
        <w:rPr>
          <w:spacing w:val="-2"/>
        </w:rPr>
        <w:t> </w:t>
      </w:r>
      <w:r>
        <w:rPr/>
        <w:t>doubt on</w:t>
      </w:r>
      <w:r>
        <w:rPr>
          <w:spacing w:val="-3"/>
        </w:rPr>
        <w:t> </w:t>
      </w:r>
      <w:r>
        <w:rPr/>
        <w:t>the integrity</w:t>
      </w:r>
      <w:r>
        <w:rPr>
          <w:spacing w:val="-1"/>
        </w:rPr>
        <w:t> </w:t>
      </w:r>
      <w:r>
        <w:rPr/>
        <w:t>of</w:t>
      </w:r>
      <w:r>
        <w:rPr>
          <w:spacing w:val="-2"/>
        </w:rPr>
        <w:t> </w:t>
      </w:r>
      <w:r>
        <w:rPr/>
        <w:t>management</w:t>
      </w:r>
      <w:r>
        <w:rPr>
          <w:spacing w:val="-2"/>
        </w:rPr>
        <w:t> </w:t>
      </w:r>
      <w:r>
        <w:rPr/>
        <w:t>and</w:t>
      </w:r>
      <w:r>
        <w:rPr>
          <w:spacing w:val="-2"/>
        </w:rPr>
        <w:t> </w:t>
      </w:r>
      <w:r>
        <w:rPr/>
        <w:t>those</w:t>
      </w:r>
      <w:r>
        <w:rPr>
          <w:spacing w:val="-2"/>
        </w:rPr>
        <w:t> </w:t>
      </w:r>
      <w:r>
        <w:rPr/>
        <w:t>charged with governance as to call into question the reliability of representations obtained from them during the assurance engagement.</w:t>
      </w:r>
    </w:p>
    <w:p>
      <w:pPr>
        <w:pStyle w:val="BodyText"/>
        <w:spacing w:before="6"/>
        <w:ind w:firstLine="0"/>
        <w:jc w:val="left"/>
      </w:pPr>
    </w:p>
    <w:p>
      <w:pPr>
        <w:spacing w:line="292" w:lineRule="auto" w:before="0"/>
        <w:ind w:left="1440" w:right="779" w:firstLine="0"/>
        <w:jc w:val="left"/>
        <w:rPr>
          <w:sz w:val="20"/>
        </w:rPr>
      </w:pPr>
      <w:r>
        <w:rPr>
          <w:i/>
          <w:sz w:val="20"/>
        </w:rPr>
        <w:t>Responding When a Material Misstatement in the Sustainability Information Exists or the</w:t>
      </w:r>
      <w:r>
        <w:rPr>
          <w:i/>
          <w:sz w:val="20"/>
        </w:rPr>
        <w:t> Practitioner’s</w:t>
      </w:r>
      <w:r>
        <w:rPr>
          <w:i/>
          <w:spacing w:val="-3"/>
          <w:sz w:val="20"/>
        </w:rPr>
        <w:t> </w:t>
      </w:r>
      <w:r>
        <w:rPr>
          <w:i/>
          <w:sz w:val="20"/>
        </w:rPr>
        <w:t>Understanding</w:t>
      </w:r>
      <w:r>
        <w:rPr>
          <w:i/>
          <w:spacing w:val="-4"/>
          <w:sz w:val="20"/>
        </w:rPr>
        <w:t> </w:t>
      </w:r>
      <w:r>
        <w:rPr>
          <w:i/>
          <w:sz w:val="20"/>
        </w:rPr>
        <w:t>of</w:t>
      </w:r>
      <w:r>
        <w:rPr>
          <w:i/>
          <w:spacing w:val="-4"/>
          <w:sz w:val="20"/>
        </w:rPr>
        <w:t> </w:t>
      </w:r>
      <w:r>
        <w:rPr>
          <w:i/>
          <w:sz w:val="20"/>
        </w:rPr>
        <w:t>the</w:t>
      </w:r>
      <w:r>
        <w:rPr>
          <w:i/>
          <w:spacing w:val="-3"/>
          <w:sz w:val="20"/>
        </w:rPr>
        <w:t> </w:t>
      </w:r>
      <w:r>
        <w:rPr>
          <w:i/>
          <w:sz w:val="20"/>
        </w:rPr>
        <w:t>Entity</w:t>
      </w:r>
      <w:r>
        <w:rPr>
          <w:i/>
          <w:spacing w:val="-3"/>
          <w:sz w:val="20"/>
        </w:rPr>
        <w:t> </w:t>
      </w:r>
      <w:r>
        <w:rPr>
          <w:i/>
          <w:sz w:val="20"/>
        </w:rPr>
        <w:t>and</w:t>
      </w:r>
      <w:r>
        <w:rPr>
          <w:i/>
          <w:spacing w:val="-4"/>
          <w:sz w:val="20"/>
        </w:rPr>
        <w:t> </w:t>
      </w:r>
      <w:r>
        <w:rPr>
          <w:i/>
          <w:sz w:val="20"/>
        </w:rPr>
        <w:t>Its</w:t>
      </w:r>
      <w:r>
        <w:rPr>
          <w:i/>
          <w:spacing w:val="-1"/>
          <w:sz w:val="20"/>
        </w:rPr>
        <w:t> </w:t>
      </w:r>
      <w:r>
        <w:rPr>
          <w:i/>
          <w:sz w:val="20"/>
        </w:rPr>
        <w:t>Environment</w:t>
      </w:r>
      <w:r>
        <w:rPr>
          <w:i/>
          <w:spacing w:val="-4"/>
          <w:sz w:val="20"/>
        </w:rPr>
        <w:t> </w:t>
      </w:r>
      <w:r>
        <w:rPr>
          <w:i/>
          <w:sz w:val="20"/>
        </w:rPr>
        <w:t>Needs</w:t>
      </w:r>
      <w:r>
        <w:rPr>
          <w:i/>
          <w:spacing w:val="-3"/>
          <w:sz w:val="20"/>
        </w:rPr>
        <w:t> </w:t>
      </w:r>
      <w:r>
        <w:rPr>
          <w:i/>
          <w:sz w:val="20"/>
        </w:rPr>
        <w:t>to</w:t>
      </w:r>
      <w:r>
        <w:rPr>
          <w:i/>
          <w:spacing w:val="-4"/>
          <w:sz w:val="20"/>
        </w:rPr>
        <w:t> </w:t>
      </w:r>
      <w:r>
        <w:rPr>
          <w:i/>
          <w:sz w:val="20"/>
        </w:rPr>
        <w:t>Be</w:t>
      </w:r>
      <w:r>
        <w:rPr>
          <w:i/>
          <w:spacing w:val="-4"/>
          <w:sz w:val="20"/>
        </w:rPr>
        <w:t> </w:t>
      </w:r>
      <w:r>
        <w:rPr>
          <w:i/>
          <w:sz w:val="20"/>
        </w:rPr>
        <w:t>Updated </w:t>
      </w:r>
      <w:r>
        <w:rPr>
          <w:sz w:val="20"/>
        </w:rPr>
        <w:t>(Ref:</w:t>
      </w:r>
      <w:r>
        <w:rPr>
          <w:spacing w:val="-2"/>
          <w:sz w:val="20"/>
        </w:rPr>
        <w:t> </w:t>
      </w:r>
      <w:r>
        <w:rPr>
          <w:sz w:val="20"/>
        </w:rPr>
        <w:t>Para.</w:t>
      </w:r>
      <w:r>
        <w:rPr>
          <w:spacing w:val="-4"/>
          <w:sz w:val="20"/>
        </w:rPr>
        <w:t> </w:t>
      </w:r>
      <w:r>
        <w:rPr>
          <w:sz w:val="20"/>
        </w:rPr>
        <w:t>159)</w:t>
      </w:r>
    </w:p>
    <w:p>
      <w:pPr>
        <w:pStyle w:val="BodyText"/>
        <w:spacing w:line="290" w:lineRule="auto" w:before="121"/>
        <w:ind w:left="1987"/>
        <w:jc w:val="left"/>
      </w:pPr>
      <w:r>
        <w:rPr/>
        <w:t>A443.</w:t>
      </w:r>
      <w:r>
        <w:rPr>
          <w:spacing w:val="-30"/>
        </w:rPr>
        <w:t> </w:t>
      </w:r>
      <w:r>
        <w:rPr/>
        <w:t>In</w:t>
      </w:r>
      <w:r>
        <w:rPr>
          <w:spacing w:val="-6"/>
        </w:rPr>
        <w:t> </w:t>
      </w:r>
      <w:r>
        <w:rPr/>
        <w:t>reading</w:t>
      </w:r>
      <w:r>
        <w:rPr>
          <w:spacing w:val="-5"/>
        </w:rPr>
        <w:t> </w:t>
      </w:r>
      <w:r>
        <w:rPr/>
        <w:t>the</w:t>
      </w:r>
      <w:r>
        <w:rPr>
          <w:spacing w:val="-2"/>
        </w:rPr>
        <w:t> </w:t>
      </w:r>
      <w:r>
        <w:rPr/>
        <w:t>other</w:t>
      </w:r>
      <w:r>
        <w:rPr>
          <w:spacing w:val="-4"/>
        </w:rPr>
        <w:t> </w:t>
      </w:r>
      <w:r>
        <w:rPr/>
        <w:t>information,</w:t>
      </w:r>
      <w:r>
        <w:rPr>
          <w:spacing w:val="-4"/>
        </w:rPr>
        <w:t> </w:t>
      </w:r>
      <w:r>
        <w:rPr/>
        <w:t>the</w:t>
      </w:r>
      <w:r>
        <w:rPr>
          <w:spacing w:val="-3"/>
        </w:rPr>
        <w:t> </w:t>
      </w:r>
      <w:r>
        <w:rPr/>
        <w:t>practitioner</w:t>
      </w:r>
      <w:r>
        <w:rPr>
          <w:spacing w:val="-1"/>
        </w:rPr>
        <w:t> </w:t>
      </w:r>
      <w:r>
        <w:rPr/>
        <w:t>may</w:t>
      </w:r>
      <w:r>
        <w:rPr>
          <w:spacing w:val="-1"/>
        </w:rPr>
        <w:t> </w:t>
      </w:r>
      <w:r>
        <w:rPr/>
        <w:t>become</w:t>
      </w:r>
      <w:r>
        <w:rPr>
          <w:spacing w:val="-2"/>
        </w:rPr>
        <w:t> </w:t>
      </w:r>
      <w:r>
        <w:rPr/>
        <w:t>aware</w:t>
      </w:r>
      <w:r>
        <w:rPr>
          <w:spacing w:val="-2"/>
        </w:rPr>
        <w:t> </w:t>
      </w:r>
      <w:r>
        <w:rPr/>
        <w:t>of</w:t>
      </w:r>
      <w:r>
        <w:rPr>
          <w:spacing w:val="-4"/>
        </w:rPr>
        <w:t> </w:t>
      </w:r>
      <w:r>
        <w:rPr/>
        <w:t>new</w:t>
      </w:r>
      <w:r>
        <w:rPr>
          <w:spacing w:val="-2"/>
        </w:rPr>
        <w:t> </w:t>
      </w:r>
      <w:r>
        <w:rPr/>
        <w:t>information</w:t>
      </w:r>
      <w:r>
        <w:rPr>
          <w:spacing w:val="-2"/>
        </w:rPr>
        <w:t> </w:t>
      </w:r>
      <w:r>
        <w:rPr/>
        <w:t>that</w:t>
      </w:r>
      <w:r>
        <w:rPr>
          <w:spacing w:val="-4"/>
        </w:rPr>
        <w:t> </w:t>
      </w:r>
      <w:r>
        <w:rPr/>
        <w:t>has implications for:</w:t>
      </w:r>
    </w:p>
    <w:p>
      <w:pPr>
        <w:pStyle w:val="ListParagraph"/>
        <w:numPr>
          <w:ilvl w:val="0"/>
          <w:numId w:val="126"/>
        </w:numPr>
        <w:tabs>
          <w:tab w:pos="2534" w:val="left" w:leader="none"/>
        </w:tabs>
        <w:spacing w:line="288" w:lineRule="auto" w:before="109" w:after="0"/>
        <w:ind w:left="2534" w:right="707" w:hanging="548"/>
        <w:jc w:val="left"/>
        <w:rPr>
          <w:sz w:val="20"/>
        </w:rPr>
      </w:pPr>
      <w:r>
        <w:rPr>
          <w:sz w:val="20"/>
        </w:rPr>
        <w:t>The practitioner’s understanding of the entity and its environment and, accordingly, may indicate the need to revise the practitioner’s risk consideration or assessment.</w:t>
      </w:r>
    </w:p>
    <w:p>
      <w:pPr>
        <w:pStyle w:val="ListParagraph"/>
        <w:numPr>
          <w:ilvl w:val="0"/>
          <w:numId w:val="126"/>
        </w:numPr>
        <w:tabs>
          <w:tab w:pos="2534" w:val="left" w:leader="none"/>
        </w:tabs>
        <w:spacing w:line="288" w:lineRule="auto" w:before="109" w:after="0"/>
        <w:ind w:left="2534" w:right="698" w:hanging="548"/>
        <w:jc w:val="left"/>
        <w:rPr>
          <w:sz w:val="20"/>
        </w:rPr>
      </w:pPr>
      <w:r>
        <w:rPr>
          <w:sz w:val="20"/>
        </w:rPr>
        <w:t>The practitioner’s responsibility to evaluate the effect of identified misstatements</w:t>
      </w:r>
      <w:r>
        <w:rPr>
          <w:spacing w:val="27"/>
          <w:sz w:val="20"/>
        </w:rPr>
        <w:t> </w:t>
      </w:r>
      <w:r>
        <w:rPr>
          <w:sz w:val="20"/>
        </w:rPr>
        <w:t>on the engagement and of uncorrected misstatements, if any, on the sustainability information.</w:t>
      </w:r>
    </w:p>
    <w:p>
      <w:pPr>
        <w:pStyle w:val="ListParagraph"/>
        <w:numPr>
          <w:ilvl w:val="0"/>
          <w:numId w:val="126"/>
        </w:numPr>
        <w:tabs>
          <w:tab w:pos="2534" w:val="left" w:leader="none"/>
        </w:tabs>
        <w:spacing w:line="240" w:lineRule="auto" w:before="112" w:after="0"/>
        <w:ind w:left="2534" w:right="0" w:hanging="547"/>
        <w:jc w:val="left"/>
        <w:rPr>
          <w:sz w:val="20"/>
        </w:rPr>
      </w:pPr>
      <w:r>
        <w:rPr>
          <w:sz w:val="20"/>
        </w:rPr>
        <w:t>The</w:t>
      </w:r>
      <w:r>
        <w:rPr>
          <w:spacing w:val="-12"/>
          <w:sz w:val="20"/>
        </w:rPr>
        <w:t> </w:t>
      </w:r>
      <w:r>
        <w:rPr>
          <w:sz w:val="20"/>
        </w:rPr>
        <w:t>practitioner’s</w:t>
      </w:r>
      <w:r>
        <w:rPr>
          <w:spacing w:val="-10"/>
          <w:sz w:val="20"/>
        </w:rPr>
        <w:t> </w:t>
      </w:r>
      <w:r>
        <w:rPr>
          <w:sz w:val="20"/>
        </w:rPr>
        <w:t>responsibilities</w:t>
      </w:r>
      <w:r>
        <w:rPr>
          <w:spacing w:val="-10"/>
          <w:sz w:val="20"/>
        </w:rPr>
        <w:t> </w:t>
      </w:r>
      <w:r>
        <w:rPr>
          <w:sz w:val="20"/>
        </w:rPr>
        <w:t>relating</w:t>
      </w:r>
      <w:r>
        <w:rPr>
          <w:spacing w:val="-11"/>
          <w:sz w:val="20"/>
        </w:rPr>
        <w:t> </w:t>
      </w:r>
      <w:r>
        <w:rPr>
          <w:sz w:val="20"/>
        </w:rPr>
        <w:t>to</w:t>
      </w:r>
      <w:r>
        <w:rPr>
          <w:spacing w:val="-11"/>
          <w:sz w:val="20"/>
        </w:rPr>
        <w:t> </w:t>
      </w:r>
      <w:r>
        <w:rPr>
          <w:sz w:val="20"/>
        </w:rPr>
        <w:t>subsequent</w:t>
      </w:r>
      <w:r>
        <w:rPr>
          <w:spacing w:val="-11"/>
          <w:sz w:val="20"/>
        </w:rPr>
        <w:t> </w:t>
      </w:r>
      <w:r>
        <w:rPr>
          <w:spacing w:val="-2"/>
          <w:sz w:val="20"/>
        </w:rPr>
        <w:t>events.</w:t>
      </w:r>
    </w:p>
    <w:p>
      <w:pPr>
        <w:pStyle w:val="BodyText"/>
        <w:spacing w:before="11"/>
        <w:ind w:firstLine="0"/>
        <w:jc w:val="left"/>
        <w:rPr>
          <w:sz w:val="24"/>
        </w:rPr>
      </w:pPr>
    </w:p>
    <w:p>
      <w:pPr>
        <w:spacing w:before="0"/>
        <w:ind w:left="1440" w:right="0" w:firstLine="0"/>
        <w:jc w:val="left"/>
        <w:rPr>
          <w:b/>
          <w:sz w:val="20"/>
        </w:rPr>
      </w:pPr>
      <w:r>
        <w:rPr>
          <w:b/>
          <w:sz w:val="20"/>
        </w:rPr>
        <w:t>Forming</w:t>
      </w:r>
      <w:r>
        <w:rPr>
          <w:b/>
          <w:spacing w:val="-9"/>
          <w:sz w:val="20"/>
        </w:rPr>
        <w:t> </w:t>
      </w:r>
      <w:r>
        <w:rPr>
          <w:b/>
          <w:sz w:val="20"/>
        </w:rPr>
        <w:t>the</w:t>
      </w:r>
      <w:r>
        <w:rPr>
          <w:b/>
          <w:spacing w:val="-9"/>
          <w:sz w:val="20"/>
        </w:rPr>
        <w:t> </w:t>
      </w:r>
      <w:r>
        <w:rPr>
          <w:b/>
          <w:sz w:val="20"/>
        </w:rPr>
        <w:t>Assurance</w:t>
      </w:r>
      <w:r>
        <w:rPr>
          <w:b/>
          <w:spacing w:val="-10"/>
          <w:sz w:val="20"/>
        </w:rPr>
        <w:t> </w:t>
      </w:r>
      <w:r>
        <w:rPr>
          <w:b/>
          <w:spacing w:val="-2"/>
          <w:sz w:val="20"/>
        </w:rPr>
        <w:t>Conclusion</w:t>
      </w:r>
    </w:p>
    <w:p>
      <w:pPr>
        <w:spacing w:before="171"/>
        <w:ind w:left="1440" w:right="0" w:firstLine="0"/>
        <w:jc w:val="left"/>
        <w:rPr>
          <w:sz w:val="20"/>
        </w:rPr>
      </w:pPr>
      <w:r>
        <w:rPr>
          <w:i/>
          <w:sz w:val="20"/>
        </w:rPr>
        <w:t>Evaluating</w:t>
      </w:r>
      <w:r>
        <w:rPr>
          <w:i/>
          <w:spacing w:val="-10"/>
          <w:sz w:val="20"/>
        </w:rPr>
        <w:t> </w:t>
      </w:r>
      <w:r>
        <w:rPr>
          <w:i/>
          <w:sz w:val="20"/>
        </w:rPr>
        <w:t>the</w:t>
      </w:r>
      <w:r>
        <w:rPr>
          <w:i/>
          <w:spacing w:val="-8"/>
          <w:sz w:val="20"/>
        </w:rPr>
        <w:t> </w:t>
      </w:r>
      <w:r>
        <w:rPr>
          <w:i/>
          <w:sz w:val="20"/>
        </w:rPr>
        <w:t>Evidence</w:t>
      </w:r>
      <w:r>
        <w:rPr>
          <w:i/>
          <w:spacing w:val="-9"/>
          <w:sz w:val="20"/>
        </w:rPr>
        <w:t> </w:t>
      </w:r>
      <w:r>
        <w:rPr>
          <w:i/>
          <w:sz w:val="20"/>
        </w:rPr>
        <w:t>Obtained</w:t>
      </w:r>
      <w:r>
        <w:rPr>
          <w:i/>
          <w:spacing w:val="-4"/>
          <w:sz w:val="20"/>
        </w:rPr>
        <w:t> </w:t>
      </w:r>
      <w:r>
        <w:rPr>
          <w:sz w:val="20"/>
        </w:rPr>
        <w:t>(Ref:</w:t>
      </w:r>
      <w:r>
        <w:rPr>
          <w:spacing w:val="-7"/>
          <w:sz w:val="20"/>
        </w:rPr>
        <w:t> </w:t>
      </w:r>
      <w:r>
        <w:rPr>
          <w:sz w:val="20"/>
        </w:rPr>
        <w:t>Para.</w:t>
      </w:r>
      <w:r>
        <w:rPr>
          <w:spacing w:val="-9"/>
          <w:sz w:val="20"/>
        </w:rPr>
        <w:t> </w:t>
      </w:r>
      <w:r>
        <w:rPr>
          <w:spacing w:val="-4"/>
          <w:sz w:val="20"/>
        </w:rPr>
        <w:t>160)</w:t>
      </w:r>
    </w:p>
    <w:p>
      <w:pPr>
        <w:pStyle w:val="BodyText"/>
        <w:spacing w:line="292" w:lineRule="auto" w:before="171"/>
        <w:ind w:left="1987" w:right="699"/>
      </w:pPr>
      <w:r>
        <w:rPr/>
        <w:t>A444.</w:t>
      </w:r>
      <w:r>
        <w:rPr>
          <w:spacing w:val="-14"/>
        </w:rPr>
        <w:t> </w:t>
      </w:r>
      <w:r>
        <w:rPr/>
        <w:t>An</w:t>
      </w:r>
      <w:r>
        <w:rPr>
          <w:spacing w:val="-14"/>
        </w:rPr>
        <w:t> </w:t>
      </w:r>
      <w:r>
        <w:rPr/>
        <w:t>assurance</w:t>
      </w:r>
      <w:r>
        <w:rPr>
          <w:spacing w:val="-14"/>
        </w:rPr>
        <w:t> </w:t>
      </w:r>
      <w:r>
        <w:rPr/>
        <w:t>engagement</w:t>
      </w:r>
      <w:r>
        <w:rPr>
          <w:spacing w:val="-14"/>
        </w:rPr>
        <w:t> </w:t>
      </w:r>
      <w:r>
        <w:rPr/>
        <w:t>is</w:t>
      </w:r>
      <w:r>
        <w:rPr>
          <w:spacing w:val="-14"/>
        </w:rPr>
        <w:t> </w:t>
      </w:r>
      <w:r>
        <w:rPr/>
        <w:t>an</w:t>
      </w:r>
      <w:r>
        <w:rPr>
          <w:spacing w:val="-14"/>
        </w:rPr>
        <w:t> </w:t>
      </w:r>
      <w:r>
        <w:rPr/>
        <w:t>iterative</w:t>
      </w:r>
      <w:r>
        <w:rPr>
          <w:spacing w:val="-14"/>
        </w:rPr>
        <w:t> </w:t>
      </w:r>
      <w:r>
        <w:rPr/>
        <w:t>process,</w:t>
      </w:r>
      <w:r>
        <w:rPr>
          <w:spacing w:val="-14"/>
        </w:rPr>
        <w:t> </w:t>
      </w:r>
      <w:r>
        <w:rPr/>
        <w:t>and</w:t>
      </w:r>
      <w:r>
        <w:rPr>
          <w:spacing w:val="-11"/>
        </w:rPr>
        <w:t> </w:t>
      </w:r>
      <w:r>
        <w:rPr/>
        <w:t>information</w:t>
      </w:r>
      <w:r>
        <w:rPr>
          <w:spacing w:val="-11"/>
        </w:rPr>
        <w:t> </w:t>
      </w:r>
      <w:r>
        <w:rPr/>
        <w:t>may</w:t>
      </w:r>
      <w:r>
        <w:rPr>
          <w:spacing w:val="-12"/>
        </w:rPr>
        <w:t> </w:t>
      </w:r>
      <w:r>
        <w:rPr/>
        <w:t>come</w:t>
      </w:r>
      <w:r>
        <w:rPr>
          <w:spacing w:val="-12"/>
        </w:rPr>
        <w:t> </w:t>
      </w:r>
      <w:r>
        <w:rPr/>
        <w:t>to</w:t>
      </w:r>
      <w:r>
        <w:rPr>
          <w:spacing w:val="-12"/>
        </w:rPr>
        <w:t> </w:t>
      </w:r>
      <w:r>
        <w:rPr/>
        <w:t>the</w:t>
      </w:r>
      <w:r>
        <w:rPr>
          <w:spacing w:val="-12"/>
        </w:rPr>
        <w:t> </w:t>
      </w:r>
      <w:r>
        <w:rPr/>
        <w:t>practitioner’s attention</w:t>
      </w:r>
      <w:r>
        <w:rPr>
          <w:spacing w:val="-14"/>
        </w:rPr>
        <w:t> </w:t>
      </w:r>
      <w:r>
        <w:rPr/>
        <w:t>that</w:t>
      </w:r>
      <w:r>
        <w:rPr>
          <w:spacing w:val="-11"/>
        </w:rPr>
        <w:t> </w:t>
      </w:r>
      <w:r>
        <w:rPr/>
        <w:t>differs</w:t>
      </w:r>
      <w:r>
        <w:rPr>
          <w:spacing w:val="-12"/>
        </w:rPr>
        <w:t> </w:t>
      </w:r>
      <w:r>
        <w:rPr/>
        <w:t>significantly</w:t>
      </w:r>
      <w:r>
        <w:rPr>
          <w:spacing w:val="-10"/>
        </w:rPr>
        <w:t> </w:t>
      </w:r>
      <w:r>
        <w:rPr/>
        <w:t>from</w:t>
      </w:r>
      <w:r>
        <w:rPr>
          <w:spacing w:val="-12"/>
        </w:rPr>
        <w:t> </w:t>
      </w:r>
      <w:r>
        <w:rPr/>
        <w:t>that</w:t>
      </w:r>
      <w:r>
        <w:rPr>
          <w:spacing w:val="-12"/>
        </w:rPr>
        <w:t> </w:t>
      </w:r>
      <w:r>
        <w:rPr/>
        <w:t>on</w:t>
      </w:r>
      <w:r>
        <w:rPr>
          <w:spacing w:val="-12"/>
        </w:rPr>
        <w:t> </w:t>
      </w:r>
      <w:r>
        <w:rPr/>
        <w:t>which</w:t>
      </w:r>
      <w:r>
        <w:rPr>
          <w:spacing w:val="-12"/>
        </w:rPr>
        <w:t> </w:t>
      </w:r>
      <w:r>
        <w:rPr/>
        <w:t>the</w:t>
      </w:r>
      <w:r>
        <w:rPr>
          <w:spacing w:val="-11"/>
        </w:rPr>
        <w:t> </w:t>
      </w:r>
      <w:r>
        <w:rPr/>
        <w:t>determination</w:t>
      </w:r>
      <w:r>
        <w:rPr>
          <w:spacing w:val="-12"/>
        </w:rPr>
        <w:t> </w:t>
      </w:r>
      <w:r>
        <w:rPr/>
        <w:t>of</w:t>
      </w:r>
      <w:r>
        <w:rPr>
          <w:spacing w:val="-12"/>
        </w:rPr>
        <w:t> </w:t>
      </w:r>
      <w:r>
        <w:rPr/>
        <w:t>planned</w:t>
      </w:r>
      <w:r>
        <w:rPr>
          <w:spacing w:val="-12"/>
        </w:rPr>
        <w:t> </w:t>
      </w:r>
      <w:r>
        <w:rPr/>
        <w:t>procedures</w:t>
      </w:r>
      <w:r>
        <w:rPr>
          <w:spacing w:val="-10"/>
        </w:rPr>
        <w:t> </w:t>
      </w:r>
      <w:r>
        <w:rPr/>
        <w:t>was based. This may particularly be the case when the entity’s information system is less mature or when the disclosures, and their characteristics, are subject to greater judgment. As the practitioner performs planned procedures, the evidence obtained may cause the practitioner to perform additional procedures to meet the intended purpose(s) in performing those procedures. In</w:t>
      </w:r>
      <w:r>
        <w:rPr>
          <w:spacing w:val="-7"/>
        </w:rPr>
        <w:t> </w:t>
      </w:r>
      <w:r>
        <w:rPr/>
        <w:t>some</w:t>
      </w:r>
      <w:r>
        <w:rPr>
          <w:spacing w:val="-7"/>
        </w:rPr>
        <w:t> </w:t>
      </w:r>
      <w:r>
        <w:rPr/>
        <w:t>circumstances,</w:t>
      </w:r>
      <w:r>
        <w:rPr>
          <w:spacing w:val="-6"/>
        </w:rPr>
        <w:t> </w:t>
      </w:r>
      <w:r>
        <w:rPr/>
        <w:t>the</w:t>
      </w:r>
      <w:r>
        <w:rPr>
          <w:spacing w:val="-5"/>
        </w:rPr>
        <w:t> </w:t>
      </w:r>
      <w:r>
        <w:rPr/>
        <w:t>practitioner</w:t>
      </w:r>
      <w:r>
        <w:rPr>
          <w:spacing w:val="-5"/>
        </w:rPr>
        <w:t> </w:t>
      </w:r>
      <w:r>
        <w:rPr/>
        <w:t>may</w:t>
      </w:r>
      <w:r>
        <w:rPr>
          <w:spacing w:val="-6"/>
        </w:rPr>
        <w:t> </w:t>
      </w:r>
      <w:r>
        <w:rPr/>
        <w:t>not</w:t>
      </w:r>
      <w:r>
        <w:rPr>
          <w:spacing w:val="-5"/>
        </w:rPr>
        <w:t> </w:t>
      </w:r>
      <w:r>
        <w:rPr/>
        <w:t>have</w:t>
      </w:r>
      <w:r>
        <w:rPr>
          <w:spacing w:val="-5"/>
        </w:rPr>
        <w:t> </w:t>
      </w:r>
      <w:r>
        <w:rPr/>
        <w:t>obtained</w:t>
      </w:r>
      <w:r>
        <w:rPr>
          <w:spacing w:val="-5"/>
        </w:rPr>
        <w:t> </w:t>
      </w:r>
      <w:r>
        <w:rPr/>
        <w:t>the</w:t>
      </w:r>
      <w:r>
        <w:rPr>
          <w:spacing w:val="-5"/>
        </w:rPr>
        <w:t> </w:t>
      </w:r>
      <w:r>
        <w:rPr/>
        <w:t>evidence</w:t>
      </w:r>
      <w:r>
        <w:rPr>
          <w:spacing w:val="-7"/>
        </w:rPr>
        <w:t> </w:t>
      </w:r>
      <w:r>
        <w:rPr/>
        <w:t>that</w:t>
      </w:r>
      <w:r>
        <w:rPr>
          <w:spacing w:val="-7"/>
        </w:rPr>
        <w:t> </w:t>
      </w:r>
      <w:r>
        <w:rPr/>
        <w:t>the</w:t>
      </w:r>
      <w:r>
        <w:rPr>
          <w:spacing w:val="-7"/>
        </w:rPr>
        <w:t> </w:t>
      </w:r>
      <w:r>
        <w:rPr/>
        <w:t>practitioner had expected to obtain through the planned procedures. When the practitioner determines that the</w:t>
      </w:r>
      <w:r>
        <w:rPr>
          <w:spacing w:val="-7"/>
        </w:rPr>
        <w:t> </w:t>
      </w:r>
      <w:r>
        <w:rPr/>
        <w:t>evidence</w:t>
      </w:r>
      <w:r>
        <w:rPr>
          <w:spacing w:val="-7"/>
        </w:rPr>
        <w:t> </w:t>
      </w:r>
      <w:r>
        <w:rPr/>
        <w:t>obtained</w:t>
      </w:r>
      <w:r>
        <w:rPr>
          <w:spacing w:val="-7"/>
        </w:rPr>
        <w:t> </w:t>
      </w:r>
      <w:r>
        <w:rPr/>
        <w:t>from</w:t>
      </w:r>
      <w:r>
        <w:rPr>
          <w:spacing w:val="-7"/>
        </w:rPr>
        <w:t> </w:t>
      </w:r>
      <w:r>
        <w:rPr/>
        <w:t>the</w:t>
      </w:r>
      <w:r>
        <w:rPr>
          <w:spacing w:val="-7"/>
        </w:rPr>
        <w:t> </w:t>
      </w:r>
      <w:r>
        <w:rPr/>
        <w:t>procedures</w:t>
      </w:r>
      <w:r>
        <w:rPr>
          <w:spacing w:val="-8"/>
        </w:rPr>
        <w:t> </w:t>
      </w:r>
      <w:r>
        <w:rPr/>
        <w:t>performed</w:t>
      </w:r>
      <w:r>
        <w:rPr>
          <w:spacing w:val="-7"/>
        </w:rPr>
        <w:t> </w:t>
      </w:r>
      <w:r>
        <w:rPr/>
        <w:t>is</w:t>
      </w:r>
      <w:r>
        <w:rPr>
          <w:spacing w:val="-8"/>
        </w:rPr>
        <w:t> </w:t>
      </w:r>
      <w:r>
        <w:rPr/>
        <w:t>not</w:t>
      </w:r>
      <w:r>
        <w:rPr>
          <w:spacing w:val="-9"/>
        </w:rPr>
        <w:t> </w:t>
      </w:r>
      <w:r>
        <w:rPr/>
        <w:t>sufficient</w:t>
      </w:r>
      <w:r>
        <w:rPr>
          <w:spacing w:val="-7"/>
        </w:rPr>
        <w:t> </w:t>
      </w:r>
      <w:r>
        <w:rPr/>
        <w:t>and</w:t>
      </w:r>
      <w:r>
        <w:rPr>
          <w:spacing w:val="-9"/>
        </w:rPr>
        <w:t> </w:t>
      </w:r>
      <w:r>
        <w:rPr/>
        <w:t>appropriate</w:t>
      </w:r>
      <w:r>
        <w:rPr>
          <w:spacing w:val="-9"/>
        </w:rPr>
        <w:t> </w:t>
      </w:r>
      <w:r>
        <w:rPr/>
        <w:t>to</w:t>
      </w:r>
      <w:r>
        <w:rPr>
          <w:spacing w:val="-9"/>
        </w:rPr>
        <w:t> </w:t>
      </w:r>
      <w:r>
        <w:rPr/>
        <w:t>be</w:t>
      </w:r>
      <w:r>
        <w:rPr>
          <w:spacing w:val="-7"/>
        </w:rPr>
        <w:t> </w:t>
      </w:r>
      <w:r>
        <w:rPr/>
        <w:t>able to form a conclusion on the sustainability information, the practitioner may:</w:t>
      </w:r>
    </w:p>
    <w:p>
      <w:pPr>
        <w:spacing w:after="0" w:line="292" w:lineRule="auto"/>
        <w:sectPr>
          <w:pgSz w:w="11910" w:h="16840"/>
          <w:pgMar w:header="735" w:footer="1115" w:top="1100" w:bottom="1300" w:left="0" w:right="740"/>
        </w:sectPr>
      </w:pPr>
    </w:p>
    <w:p>
      <w:pPr>
        <w:pStyle w:val="BodyText"/>
        <w:spacing w:before="5"/>
        <w:ind w:firstLine="0"/>
        <w:jc w:val="left"/>
        <w:rPr>
          <w:sz w:val="16"/>
        </w:rPr>
      </w:pPr>
    </w:p>
    <w:p>
      <w:pPr>
        <w:pStyle w:val="ListParagraph"/>
        <w:numPr>
          <w:ilvl w:val="0"/>
          <w:numId w:val="127"/>
        </w:numPr>
        <w:tabs>
          <w:tab w:pos="2533" w:val="left" w:leader="none"/>
        </w:tabs>
        <w:spacing w:line="240" w:lineRule="auto" w:before="93" w:after="0"/>
        <w:ind w:left="2533" w:right="0" w:hanging="546"/>
        <w:jc w:val="both"/>
        <w:rPr>
          <w:sz w:val="20"/>
        </w:rPr>
      </w:pPr>
      <w:r>
        <w:rPr>
          <w:sz w:val="20"/>
        </w:rPr>
        <w:t>Extend</w:t>
      </w:r>
      <w:r>
        <w:rPr>
          <w:spacing w:val="-7"/>
          <w:sz w:val="20"/>
        </w:rPr>
        <w:t> </w:t>
      </w:r>
      <w:r>
        <w:rPr>
          <w:sz w:val="20"/>
        </w:rPr>
        <w:t>the</w:t>
      </w:r>
      <w:r>
        <w:rPr>
          <w:spacing w:val="-6"/>
          <w:sz w:val="20"/>
        </w:rPr>
        <w:t> </w:t>
      </w:r>
      <w:r>
        <w:rPr>
          <w:sz w:val="20"/>
        </w:rPr>
        <w:t>work</w:t>
      </w:r>
      <w:r>
        <w:rPr>
          <w:spacing w:val="-6"/>
          <w:sz w:val="20"/>
        </w:rPr>
        <w:t> </w:t>
      </w:r>
      <w:r>
        <w:rPr>
          <w:sz w:val="20"/>
        </w:rPr>
        <w:t>performed;</w:t>
      </w:r>
      <w:r>
        <w:rPr>
          <w:spacing w:val="-8"/>
          <w:sz w:val="20"/>
        </w:rPr>
        <w:t> </w:t>
      </w:r>
      <w:r>
        <w:rPr>
          <w:spacing w:val="-5"/>
          <w:sz w:val="20"/>
        </w:rPr>
        <w:t>or</w:t>
      </w:r>
    </w:p>
    <w:p>
      <w:pPr>
        <w:pStyle w:val="ListParagraph"/>
        <w:numPr>
          <w:ilvl w:val="0"/>
          <w:numId w:val="127"/>
        </w:numPr>
        <w:tabs>
          <w:tab w:pos="2533" w:val="left" w:leader="none"/>
        </w:tabs>
        <w:spacing w:line="240" w:lineRule="auto" w:before="171" w:after="0"/>
        <w:ind w:left="2533" w:right="0" w:hanging="546"/>
        <w:jc w:val="both"/>
        <w:rPr>
          <w:sz w:val="20"/>
        </w:rPr>
      </w:pPr>
      <w:r>
        <w:rPr>
          <w:sz w:val="20"/>
        </w:rPr>
        <w:t>Perform</w:t>
      </w:r>
      <w:r>
        <w:rPr>
          <w:spacing w:val="-10"/>
          <w:sz w:val="20"/>
        </w:rPr>
        <w:t> </w:t>
      </w:r>
      <w:r>
        <w:rPr>
          <w:sz w:val="20"/>
        </w:rPr>
        <w:t>other</w:t>
      </w:r>
      <w:r>
        <w:rPr>
          <w:spacing w:val="-9"/>
          <w:sz w:val="20"/>
        </w:rPr>
        <w:t> </w:t>
      </w:r>
      <w:r>
        <w:rPr>
          <w:sz w:val="20"/>
        </w:rPr>
        <w:t>procedures</w:t>
      </w:r>
      <w:r>
        <w:rPr>
          <w:spacing w:val="-7"/>
          <w:sz w:val="20"/>
        </w:rPr>
        <w:t> </w:t>
      </w:r>
      <w:r>
        <w:rPr>
          <w:sz w:val="20"/>
        </w:rPr>
        <w:t>judged</w:t>
      </w:r>
      <w:r>
        <w:rPr>
          <w:spacing w:val="-10"/>
          <w:sz w:val="20"/>
        </w:rPr>
        <w:t> </w:t>
      </w:r>
      <w:r>
        <w:rPr>
          <w:sz w:val="20"/>
        </w:rPr>
        <w:t>by</w:t>
      </w:r>
      <w:r>
        <w:rPr>
          <w:spacing w:val="-10"/>
          <w:sz w:val="20"/>
        </w:rPr>
        <w:t> </w:t>
      </w:r>
      <w:r>
        <w:rPr>
          <w:sz w:val="20"/>
        </w:rPr>
        <w:t>the</w:t>
      </w:r>
      <w:r>
        <w:rPr>
          <w:spacing w:val="-10"/>
          <w:sz w:val="20"/>
        </w:rPr>
        <w:t> </w:t>
      </w:r>
      <w:r>
        <w:rPr>
          <w:sz w:val="20"/>
        </w:rPr>
        <w:t>practitioner</w:t>
      </w:r>
      <w:r>
        <w:rPr>
          <w:spacing w:val="-8"/>
          <w:sz w:val="20"/>
        </w:rPr>
        <w:t> </w:t>
      </w:r>
      <w:r>
        <w:rPr>
          <w:sz w:val="20"/>
        </w:rPr>
        <w:t>to</w:t>
      </w:r>
      <w:r>
        <w:rPr>
          <w:spacing w:val="-10"/>
          <w:sz w:val="20"/>
        </w:rPr>
        <w:t> </w:t>
      </w:r>
      <w:r>
        <w:rPr>
          <w:sz w:val="20"/>
        </w:rPr>
        <w:t>be</w:t>
      </w:r>
      <w:r>
        <w:rPr>
          <w:spacing w:val="-9"/>
          <w:sz w:val="20"/>
        </w:rPr>
        <w:t> </w:t>
      </w:r>
      <w:r>
        <w:rPr>
          <w:sz w:val="20"/>
        </w:rPr>
        <w:t>necessary</w:t>
      </w:r>
      <w:r>
        <w:rPr>
          <w:spacing w:val="-10"/>
          <w:sz w:val="20"/>
        </w:rPr>
        <w:t> </w:t>
      </w:r>
      <w:r>
        <w:rPr>
          <w:sz w:val="20"/>
        </w:rPr>
        <w:t>in</w:t>
      </w:r>
      <w:r>
        <w:rPr>
          <w:spacing w:val="-11"/>
          <w:sz w:val="20"/>
        </w:rPr>
        <w:t> </w:t>
      </w:r>
      <w:r>
        <w:rPr>
          <w:sz w:val="20"/>
        </w:rPr>
        <w:t>the</w:t>
      </w:r>
      <w:r>
        <w:rPr>
          <w:spacing w:val="-11"/>
          <w:sz w:val="20"/>
        </w:rPr>
        <w:t> </w:t>
      </w:r>
      <w:r>
        <w:rPr>
          <w:spacing w:val="-2"/>
          <w:sz w:val="20"/>
        </w:rPr>
        <w:t>circumstances.</w:t>
      </w:r>
    </w:p>
    <w:p>
      <w:pPr>
        <w:pStyle w:val="BodyText"/>
        <w:spacing w:line="290" w:lineRule="auto" w:before="171"/>
        <w:ind w:left="1987" w:right="705" w:firstLine="0"/>
      </w:pPr>
      <w:r>
        <w:rPr/>
        <w:t>When neither of these is practicable in the circumstances, the practitioner will not be able to obtain sufficient appropriate evidence to be able to form a conclusion.</w:t>
      </w:r>
    </w:p>
    <w:p>
      <w:pPr>
        <w:pStyle w:val="BodyText"/>
        <w:spacing w:line="292" w:lineRule="auto" w:before="123"/>
        <w:ind w:left="1987" w:right="697"/>
      </w:pPr>
      <w:r>
        <w:rPr/>
        <w:t>A445.</w:t>
      </w:r>
      <w:r>
        <w:rPr>
          <w:spacing w:val="-14"/>
        </w:rPr>
        <w:t> </w:t>
      </w:r>
      <w:r>
        <w:rPr/>
        <w:t>A procedure may be designed to be effective in achieving an intended purpose, but if the performance or execution of the procedure (i.e., its application) is inappropriate the purpose of the procedure may not be met. Paragraphs 30-58 address the specific responsibilities of the practitioner regarding quality management at the engagement level, and the related responsibilities of the engagement leader, which may affect the application of procedures. In addition, paragraph A101 explains that the review of the engagement team’s work consists of considering whether, for example:</w:t>
      </w:r>
    </w:p>
    <w:p>
      <w:pPr>
        <w:pStyle w:val="ListParagraph"/>
        <w:numPr>
          <w:ilvl w:val="0"/>
          <w:numId w:val="128"/>
        </w:numPr>
        <w:tabs>
          <w:tab w:pos="2532" w:val="left" w:leader="none"/>
          <w:tab w:pos="2534" w:val="left" w:leader="none"/>
        </w:tabs>
        <w:spacing w:line="290" w:lineRule="auto" w:before="116" w:after="0"/>
        <w:ind w:left="2534" w:right="704" w:hanging="548"/>
        <w:jc w:val="both"/>
        <w:rPr>
          <w:sz w:val="20"/>
        </w:rPr>
      </w:pPr>
      <w:r>
        <w:rPr>
          <w:sz w:val="20"/>
        </w:rPr>
        <w:t>The</w:t>
      </w:r>
      <w:r>
        <w:rPr>
          <w:spacing w:val="-7"/>
          <w:sz w:val="20"/>
        </w:rPr>
        <w:t> </w:t>
      </w:r>
      <w:r>
        <w:rPr>
          <w:sz w:val="20"/>
        </w:rPr>
        <w:t>evidence</w:t>
      </w:r>
      <w:r>
        <w:rPr>
          <w:spacing w:val="-6"/>
          <w:sz w:val="20"/>
        </w:rPr>
        <w:t> </w:t>
      </w:r>
      <w:r>
        <w:rPr>
          <w:sz w:val="20"/>
        </w:rPr>
        <w:t>obtained</w:t>
      </w:r>
      <w:r>
        <w:rPr>
          <w:spacing w:val="-6"/>
          <w:sz w:val="20"/>
        </w:rPr>
        <w:t> </w:t>
      </w:r>
      <w:r>
        <w:rPr>
          <w:sz w:val="20"/>
        </w:rPr>
        <w:t>is</w:t>
      </w:r>
      <w:r>
        <w:rPr>
          <w:spacing w:val="-6"/>
          <w:sz w:val="20"/>
        </w:rPr>
        <w:t> </w:t>
      </w:r>
      <w:r>
        <w:rPr>
          <w:sz w:val="20"/>
        </w:rPr>
        <w:t>sufficient</w:t>
      </w:r>
      <w:r>
        <w:rPr>
          <w:spacing w:val="-5"/>
          <w:sz w:val="20"/>
        </w:rPr>
        <w:t> </w:t>
      </w:r>
      <w:r>
        <w:rPr>
          <w:sz w:val="20"/>
        </w:rPr>
        <w:t>and</w:t>
      </w:r>
      <w:r>
        <w:rPr>
          <w:spacing w:val="-7"/>
          <w:sz w:val="20"/>
        </w:rPr>
        <w:t> </w:t>
      </w:r>
      <w:r>
        <w:rPr>
          <w:sz w:val="20"/>
        </w:rPr>
        <w:t>appropriate</w:t>
      </w:r>
      <w:r>
        <w:rPr>
          <w:spacing w:val="-6"/>
          <w:sz w:val="20"/>
        </w:rPr>
        <w:t> </w:t>
      </w:r>
      <w:r>
        <w:rPr>
          <w:sz w:val="20"/>
        </w:rPr>
        <w:t>to</w:t>
      </w:r>
      <w:r>
        <w:rPr>
          <w:spacing w:val="-6"/>
          <w:sz w:val="20"/>
        </w:rPr>
        <w:t> </w:t>
      </w:r>
      <w:r>
        <w:rPr>
          <w:sz w:val="20"/>
        </w:rPr>
        <w:t>provide</w:t>
      </w:r>
      <w:r>
        <w:rPr>
          <w:spacing w:val="-6"/>
          <w:sz w:val="20"/>
        </w:rPr>
        <w:t> </w:t>
      </w:r>
      <w:r>
        <w:rPr>
          <w:sz w:val="20"/>
        </w:rPr>
        <w:t>a</w:t>
      </w:r>
      <w:r>
        <w:rPr>
          <w:spacing w:val="-5"/>
          <w:sz w:val="20"/>
        </w:rPr>
        <w:t> </w:t>
      </w:r>
      <w:r>
        <w:rPr>
          <w:sz w:val="20"/>
        </w:rPr>
        <w:t>basis</w:t>
      </w:r>
      <w:r>
        <w:rPr>
          <w:spacing w:val="-6"/>
          <w:sz w:val="20"/>
        </w:rPr>
        <w:t> </w:t>
      </w:r>
      <w:r>
        <w:rPr>
          <w:sz w:val="20"/>
        </w:rPr>
        <w:t>for</w:t>
      </w:r>
      <w:r>
        <w:rPr>
          <w:spacing w:val="-5"/>
          <w:sz w:val="20"/>
        </w:rPr>
        <w:t> </w:t>
      </w:r>
      <w:r>
        <w:rPr>
          <w:sz w:val="20"/>
        </w:rPr>
        <w:t>the</w:t>
      </w:r>
      <w:r>
        <w:rPr>
          <w:spacing w:val="-6"/>
          <w:sz w:val="20"/>
        </w:rPr>
        <w:t> </w:t>
      </w:r>
      <w:r>
        <w:rPr>
          <w:sz w:val="20"/>
        </w:rPr>
        <w:t>practitioner’s assurance conclusion; and</w:t>
      </w:r>
    </w:p>
    <w:p>
      <w:pPr>
        <w:pStyle w:val="ListParagraph"/>
        <w:numPr>
          <w:ilvl w:val="0"/>
          <w:numId w:val="128"/>
        </w:numPr>
        <w:tabs>
          <w:tab w:pos="2533" w:val="left" w:leader="none"/>
        </w:tabs>
        <w:spacing w:line="240" w:lineRule="auto" w:before="124" w:after="0"/>
        <w:ind w:left="2533" w:right="0" w:hanging="546"/>
        <w:jc w:val="both"/>
        <w:rPr>
          <w:sz w:val="20"/>
        </w:rPr>
      </w:pPr>
      <w:r>
        <w:rPr>
          <w:sz w:val="20"/>
        </w:rPr>
        <w:t>The</w:t>
      </w:r>
      <w:r>
        <w:rPr>
          <w:spacing w:val="-8"/>
          <w:sz w:val="20"/>
        </w:rPr>
        <w:t> </w:t>
      </w:r>
      <w:r>
        <w:rPr>
          <w:sz w:val="20"/>
        </w:rPr>
        <w:t>objectives</w:t>
      </w:r>
      <w:r>
        <w:rPr>
          <w:spacing w:val="-5"/>
          <w:sz w:val="20"/>
        </w:rPr>
        <w:t> </w:t>
      </w:r>
      <w:r>
        <w:rPr>
          <w:sz w:val="20"/>
        </w:rPr>
        <w:t>of</w:t>
      </w:r>
      <w:r>
        <w:rPr>
          <w:spacing w:val="-7"/>
          <w:sz w:val="20"/>
        </w:rPr>
        <w:t> </w:t>
      </w:r>
      <w:r>
        <w:rPr>
          <w:sz w:val="20"/>
        </w:rPr>
        <w:t>the</w:t>
      </w:r>
      <w:r>
        <w:rPr>
          <w:spacing w:val="-5"/>
          <w:sz w:val="20"/>
        </w:rPr>
        <w:t> </w:t>
      </w:r>
      <w:r>
        <w:rPr>
          <w:sz w:val="20"/>
        </w:rPr>
        <w:t>procedures</w:t>
      </w:r>
      <w:r>
        <w:rPr>
          <w:spacing w:val="-6"/>
          <w:sz w:val="20"/>
        </w:rPr>
        <w:t> </w:t>
      </w:r>
      <w:r>
        <w:rPr>
          <w:sz w:val="20"/>
        </w:rPr>
        <w:t>have</w:t>
      </w:r>
      <w:r>
        <w:rPr>
          <w:spacing w:val="-5"/>
          <w:sz w:val="20"/>
        </w:rPr>
        <w:t> </w:t>
      </w:r>
      <w:r>
        <w:rPr>
          <w:sz w:val="20"/>
        </w:rPr>
        <w:t>been</w:t>
      </w:r>
      <w:r>
        <w:rPr>
          <w:spacing w:val="-7"/>
          <w:sz w:val="20"/>
        </w:rPr>
        <w:t> </w:t>
      </w:r>
      <w:r>
        <w:rPr>
          <w:spacing w:val="-2"/>
          <w:sz w:val="20"/>
        </w:rPr>
        <w:t>achieved.</w:t>
      </w:r>
    </w:p>
    <w:p>
      <w:pPr>
        <w:pStyle w:val="BodyText"/>
        <w:spacing w:line="290" w:lineRule="auto" w:before="171"/>
        <w:ind w:left="1987" w:right="699"/>
      </w:pPr>
      <w:r>
        <w:rPr/>
        <w:t>A446.</w:t>
      </w:r>
      <w:r>
        <w:rPr>
          <w:spacing w:val="-14"/>
        </w:rPr>
        <w:t> </w:t>
      </w:r>
      <w:r>
        <w:rPr/>
        <w:t>The</w:t>
      </w:r>
      <w:r>
        <w:rPr>
          <w:spacing w:val="-14"/>
        </w:rPr>
        <w:t> </w:t>
      </w:r>
      <w:r>
        <w:rPr/>
        <w:t>practitioner’s</w:t>
      </w:r>
      <w:r>
        <w:rPr>
          <w:spacing w:val="-13"/>
        </w:rPr>
        <w:t> </w:t>
      </w:r>
      <w:r>
        <w:rPr/>
        <w:t>professional</w:t>
      </w:r>
      <w:r>
        <w:rPr>
          <w:spacing w:val="-5"/>
        </w:rPr>
        <w:t> </w:t>
      </w:r>
      <w:r>
        <w:rPr/>
        <w:t>judgment</w:t>
      </w:r>
      <w:r>
        <w:rPr>
          <w:spacing w:val="-5"/>
        </w:rPr>
        <w:t> </w:t>
      </w:r>
      <w:r>
        <w:rPr/>
        <w:t>as</w:t>
      </w:r>
      <w:r>
        <w:rPr>
          <w:spacing w:val="-7"/>
        </w:rPr>
        <w:t> </w:t>
      </w:r>
      <w:r>
        <w:rPr/>
        <w:t>to</w:t>
      </w:r>
      <w:r>
        <w:rPr>
          <w:spacing w:val="-6"/>
        </w:rPr>
        <w:t> </w:t>
      </w:r>
      <w:r>
        <w:rPr/>
        <w:t>what</w:t>
      </w:r>
      <w:r>
        <w:rPr>
          <w:spacing w:val="-5"/>
        </w:rPr>
        <w:t> </w:t>
      </w:r>
      <w:r>
        <w:rPr/>
        <w:t>constitutes</w:t>
      </w:r>
      <w:r>
        <w:rPr>
          <w:spacing w:val="-2"/>
        </w:rPr>
        <w:t> </w:t>
      </w:r>
      <w:r>
        <w:rPr/>
        <w:t>sufficient</w:t>
      </w:r>
      <w:r>
        <w:rPr>
          <w:spacing w:val="-5"/>
        </w:rPr>
        <w:t> </w:t>
      </w:r>
      <w:r>
        <w:rPr/>
        <w:t>appropriate</w:t>
      </w:r>
      <w:r>
        <w:rPr>
          <w:spacing w:val="-6"/>
        </w:rPr>
        <w:t> </w:t>
      </w:r>
      <w:r>
        <w:rPr/>
        <w:t>evidence</w:t>
      </w:r>
      <w:r>
        <w:rPr>
          <w:spacing w:val="-2"/>
        </w:rPr>
        <w:t> </w:t>
      </w:r>
      <w:r>
        <w:rPr/>
        <w:t>is influenced by such factors as the following:</w:t>
      </w:r>
    </w:p>
    <w:p>
      <w:pPr>
        <w:pStyle w:val="ListParagraph"/>
        <w:numPr>
          <w:ilvl w:val="1"/>
          <w:numId w:val="128"/>
        </w:numPr>
        <w:tabs>
          <w:tab w:pos="2532" w:val="left" w:leader="none"/>
          <w:tab w:pos="2534" w:val="left" w:leader="none"/>
        </w:tabs>
        <w:spacing w:line="292" w:lineRule="auto" w:before="122" w:after="0"/>
        <w:ind w:left="2534" w:right="700" w:hanging="548"/>
        <w:jc w:val="both"/>
        <w:rPr>
          <w:sz w:val="20"/>
        </w:rPr>
      </w:pPr>
      <w:r>
        <w:rPr>
          <w:sz w:val="20"/>
        </w:rPr>
        <w:t>Significance of a potential misstatement and the likelihood of it having a material effect, individually or when aggregated with other potential misstatements, on the sustainability </w:t>
      </w:r>
      <w:r>
        <w:rPr>
          <w:spacing w:val="-2"/>
          <w:sz w:val="20"/>
        </w:rPr>
        <w:t>information.</w:t>
      </w:r>
    </w:p>
    <w:p>
      <w:pPr>
        <w:pStyle w:val="ListParagraph"/>
        <w:numPr>
          <w:ilvl w:val="1"/>
          <w:numId w:val="128"/>
        </w:numPr>
        <w:tabs>
          <w:tab w:pos="2532" w:val="left" w:leader="none"/>
          <w:tab w:pos="2534" w:val="left" w:leader="none"/>
        </w:tabs>
        <w:spacing w:line="292" w:lineRule="auto" w:before="118" w:after="0"/>
        <w:ind w:left="2534" w:right="707" w:hanging="548"/>
        <w:jc w:val="both"/>
        <w:rPr>
          <w:sz w:val="20"/>
        </w:rPr>
      </w:pPr>
      <w:r>
        <w:rPr>
          <w:sz w:val="20"/>
        </w:rPr>
        <w:t>Effectiveness of management or those charged with governance’s responses to address the known risk of material misstatement.</w:t>
      </w:r>
    </w:p>
    <w:p>
      <w:pPr>
        <w:pStyle w:val="ListParagraph"/>
        <w:numPr>
          <w:ilvl w:val="1"/>
          <w:numId w:val="128"/>
        </w:numPr>
        <w:tabs>
          <w:tab w:pos="2532" w:val="left" w:leader="none"/>
          <w:tab w:pos="2534" w:val="left" w:leader="none"/>
        </w:tabs>
        <w:spacing w:line="292" w:lineRule="auto" w:before="119" w:after="0"/>
        <w:ind w:left="2534" w:right="703" w:hanging="548"/>
        <w:jc w:val="both"/>
        <w:rPr>
          <w:sz w:val="20"/>
        </w:rPr>
      </w:pPr>
      <w:r>
        <w:rPr>
          <w:sz w:val="20"/>
        </w:rPr>
        <w:t>Experience gained during previous assurance engagements with respect to similar potential misstatements.</w:t>
      </w:r>
    </w:p>
    <w:p>
      <w:pPr>
        <w:pStyle w:val="ListParagraph"/>
        <w:numPr>
          <w:ilvl w:val="1"/>
          <w:numId w:val="128"/>
        </w:numPr>
        <w:tabs>
          <w:tab w:pos="2532" w:val="left" w:leader="none"/>
          <w:tab w:pos="2534" w:val="left" w:leader="none"/>
        </w:tabs>
        <w:spacing w:line="290" w:lineRule="auto" w:before="120" w:after="0"/>
        <w:ind w:left="2534" w:right="708" w:hanging="548"/>
        <w:jc w:val="both"/>
        <w:rPr>
          <w:sz w:val="20"/>
        </w:rPr>
      </w:pPr>
      <w:r>
        <w:rPr>
          <w:sz w:val="20"/>
        </w:rPr>
        <w:t>Results of procedures performed, including whether such procedures identified specific </w:t>
      </w:r>
      <w:r>
        <w:rPr>
          <w:spacing w:val="-2"/>
          <w:sz w:val="20"/>
        </w:rPr>
        <w:t>misstatements.</w:t>
      </w:r>
    </w:p>
    <w:p>
      <w:pPr>
        <w:pStyle w:val="ListParagraph"/>
        <w:numPr>
          <w:ilvl w:val="1"/>
          <w:numId w:val="128"/>
        </w:numPr>
        <w:tabs>
          <w:tab w:pos="2533" w:val="left" w:leader="none"/>
        </w:tabs>
        <w:spacing w:line="240" w:lineRule="auto" w:before="123" w:after="0"/>
        <w:ind w:left="2533" w:right="0" w:hanging="546"/>
        <w:jc w:val="both"/>
        <w:rPr>
          <w:sz w:val="20"/>
        </w:rPr>
      </w:pPr>
      <w:r>
        <w:rPr>
          <w:sz w:val="20"/>
        </w:rPr>
        <w:t>Source</w:t>
      </w:r>
      <w:r>
        <w:rPr>
          <w:spacing w:val="-7"/>
          <w:sz w:val="20"/>
        </w:rPr>
        <w:t> </w:t>
      </w:r>
      <w:r>
        <w:rPr>
          <w:sz w:val="20"/>
        </w:rPr>
        <w:t>and</w:t>
      </w:r>
      <w:r>
        <w:rPr>
          <w:spacing w:val="-8"/>
          <w:sz w:val="20"/>
        </w:rPr>
        <w:t> </w:t>
      </w:r>
      <w:r>
        <w:rPr>
          <w:sz w:val="20"/>
        </w:rPr>
        <w:t>reliability</w:t>
      </w:r>
      <w:r>
        <w:rPr>
          <w:spacing w:val="-8"/>
          <w:sz w:val="20"/>
        </w:rPr>
        <w:t> </w:t>
      </w:r>
      <w:r>
        <w:rPr>
          <w:sz w:val="20"/>
        </w:rPr>
        <w:t>of</w:t>
      </w:r>
      <w:r>
        <w:rPr>
          <w:spacing w:val="-6"/>
          <w:sz w:val="20"/>
        </w:rPr>
        <w:t> </w:t>
      </w:r>
      <w:r>
        <w:rPr>
          <w:sz w:val="20"/>
        </w:rPr>
        <w:t>the</w:t>
      </w:r>
      <w:r>
        <w:rPr>
          <w:spacing w:val="-7"/>
          <w:sz w:val="20"/>
        </w:rPr>
        <w:t> </w:t>
      </w:r>
      <w:r>
        <w:rPr>
          <w:sz w:val="20"/>
        </w:rPr>
        <w:t>available</w:t>
      </w:r>
      <w:r>
        <w:rPr>
          <w:spacing w:val="-6"/>
          <w:sz w:val="20"/>
        </w:rPr>
        <w:t> </w:t>
      </w:r>
      <w:r>
        <w:rPr>
          <w:spacing w:val="-2"/>
          <w:sz w:val="20"/>
        </w:rPr>
        <w:t>information.</w:t>
      </w:r>
    </w:p>
    <w:p>
      <w:pPr>
        <w:pStyle w:val="ListParagraph"/>
        <w:numPr>
          <w:ilvl w:val="1"/>
          <w:numId w:val="128"/>
        </w:numPr>
        <w:tabs>
          <w:tab w:pos="2533" w:val="left" w:leader="none"/>
        </w:tabs>
        <w:spacing w:line="240" w:lineRule="auto" w:before="171" w:after="0"/>
        <w:ind w:left="2533" w:right="0" w:hanging="546"/>
        <w:jc w:val="both"/>
        <w:rPr>
          <w:sz w:val="20"/>
        </w:rPr>
      </w:pPr>
      <w:r>
        <w:rPr>
          <w:sz w:val="20"/>
        </w:rPr>
        <w:t>Persuasiveness</w:t>
      </w:r>
      <w:r>
        <w:rPr>
          <w:spacing w:val="-7"/>
          <w:sz w:val="20"/>
        </w:rPr>
        <w:t> </w:t>
      </w:r>
      <w:r>
        <w:rPr>
          <w:sz w:val="20"/>
        </w:rPr>
        <w:t>of</w:t>
      </w:r>
      <w:r>
        <w:rPr>
          <w:spacing w:val="-8"/>
          <w:sz w:val="20"/>
        </w:rPr>
        <w:t> </w:t>
      </w:r>
      <w:r>
        <w:rPr>
          <w:sz w:val="20"/>
        </w:rPr>
        <w:t>the</w:t>
      </w:r>
      <w:r>
        <w:rPr>
          <w:spacing w:val="-9"/>
          <w:sz w:val="20"/>
        </w:rPr>
        <w:t> </w:t>
      </w:r>
      <w:r>
        <w:rPr>
          <w:spacing w:val="-2"/>
          <w:sz w:val="20"/>
        </w:rPr>
        <w:t>evidence.</w:t>
      </w:r>
    </w:p>
    <w:p>
      <w:pPr>
        <w:pStyle w:val="ListParagraph"/>
        <w:numPr>
          <w:ilvl w:val="1"/>
          <w:numId w:val="128"/>
        </w:numPr>
        <w:tabs>
          <w:tab w:pos="2533" w:val="left" w:leader="none"/>
        </w:tabs>
        <w:spacing w:line="240" w:lineRule="auto" w:before="168" w:after="0"/>
        <w:ind w:left="2533" w:right="0" w:hanging="546"/>
        <w:jc w:val="both"/>
        <w:rPr>
          <w:sz w:val="20"/>
        </w:rPr>
      </w:pPr>
      <w:r>
        <w:rPr>
          <w:sz w:val="20"/>
        </w:rPr>
        <w:t>Understanding</w:t>
      </w:r>
      <w:r>
        <w:rPr>
          <w:spacing w:val="-7"/>
          <w:sz w:val="20"/>
        </w:rPr>
        <w:t> </w:t>
      </w:r>
      <w:r>
        <w:rPr>
          <w:sz w:val="20"/>
        </w:rPr>
        <w:t>of</w:t>
      </w:r>
      <w:r>
        <w:rPr>
          <w:spacing w:val="-7"/>
          <w:sz w:val="20"/>
        </w:rPr>
        <w:t> </w:t>
      </w:r>
      <w:r>
        <w:rPr>
          <w:sz w:val="20"/>
        </w:rPr>
        <w:t>the</w:t>
      </w:r>
      <w:r>
        <w:rPr>
          <w:spacing w:val="-7"/>
          <w:sz w:val="20"/>
        </w:rPr>
        <w:t> </w:t>
      </w:r>
      <w:r>
        <w:rPr>
          <w:sz w:val="20"/>
        </w:rPr>
        <w:t>entity</w:t>
      </w:r>
      <w:r>
        <w:rPr>
          <w:spacing w:val="-5"/>
          <w:sz w:val="20"/>
        </w:rPr>
        <w:t> </w:t>
      </w:r>
      <w:r>
        <w:rPr>
          <w:sz w:val="20"/>
        </w:rPr>
        <w:t>and</w:t>
      </w:r>
      <w:r>
        <w:rPr>
          <w:spacing w:val="-6"/>
          <w:sz w:val="20"/>
        </w:rPr>
        <w:t> </w:t>
      </w:r>
      <w:r>
        <w:rPr>
          <w:sz w:val="20"/>
        </w:rPr>
        <w:t>its</w:t>
      </w:r>
      <w:r>
        <w:rPr>
          <w:spacing w:val="-6"/>
          <w:sz w:val="20"/>
        </w:rPr>
        <w:t> </w:t>
      </w:r>
      <w:r>
        <w:rPr>
          <w:spacing w:val="-2"/>
          <w:sz w:val="20"/>
        </w:rPr>
        <w:t>environment.</w:t>
      </w:r>
    </w:p>
    <w:p>
      <w:pPr>
        <w:pStyle w:val="BodyText"/>
        <w:spacing w:line="292" w:lineRule="auto" w:before="171"/>
        <w:ind w:left="1987" w:right="708"/>
      </w:pPr>
      <w:r>
        <w:rPr/>
        <w:t>A447.</w:t>
      </w:r>
      <w:r>
        <w:rPr>
          <w:spacing w:val="-14"/>
        </w:rPr>
        <w:t> </w:t>
      </w:r>
      <w:r>
        <w:rPr/>
        <w:t>The evaluation of evidence obtained related to the preparation of qualitative information or qualitative aspects of quantitative information may include consideration of whether:</w:t>
      </w:r>
    </w:p>
    <w:p>
      <w:pPr>
        <w:pStyle w:val="ListParagraph"/>
        <w:numPr>
          <w:ilvl w:val="0"/>
          <w:numId w:val="129"/>
        </w:numPr>
        <w:tabs>
          <w:tab w:pos="2532" w:val="left" w:leader="none"/>
          <w:tab w:pos="2534" w:val="left" w:leader="none"/>
        </w:tabs>
        <w:spacing w:line="292" w:lineRule="auto" w:before="118" w:after="0"/>
        <w:ind w:left="2534" w:right="704" w:hanging="548"/>
        <w:jc w:val="both"/>
        <w:rPr>
          <w:sz w:val="20"/>
        </w:rPr>
      </w:pPr>
      <w:r>
        <w:rPr>
          <w:sz w:val="20"/>
        </w:rPr>
        <w:t>There</w:t>
      </w:r>
      <w:r>
        <w:rPr>
          <w:spacing w:val="-14"/>
          <w:sz w:val="20"/>
        </w:rPr>
        <w:t> </w:t>
      </w:r>
      <w:r>
        <w:rPr>
          <w:sz w:val="20"/>
        </w:rPr>
        <w:t>are</w:t>
      </w:r>
      <w:r>
        <w:rPr>
          <w:spacing w:val="-13"/>
          <w:sz w:val="20"/>
        </w:rPr>
        <w:t> </w:t>
      </w:r>
      <w:r>
        <w:rPr>
          <w:sz w:val="20"/>
        </w:rPr>
        <w:t>indicators</w:t>
      </w:r>
      <w:r>
        <w:rPr>
          <w:spacing w:val="-12"/>
          <w:sz w:val="20"/>
        </w:rPr>
        <w:t> </w:t>
      </w:r>
      <w:r>
        <w:rPr>
          <w:sz w:val="20"/>
        </w:rPr>
        <w:t>of</w:t>
      </w:r>
      <w:r>
        <w:rPr>
          <w:spacing w:val="-12"/>
          <w:sz w:val="20"/>
        </w:rPr>
        <w:t> </w:t>
      </w:r>
      <w:r>
        <w:rPr>
          <w:sz w:val="20"/>
        </w:rPr>
        <w:t>possible</w:t>
      </w:r>
      <w:r>
        <w:rPr>
          <w:spacing w:val="-14"/>
          <w:sz w:val="20"/>
        </w:rPr>
        <w:t> </w:t>
      </w:r>
      <w:r>
        <w:rPr>
          <w:sz w:val="20"/>
        </w:rPr>
        <w:t>bias</w:t>
      </w:r>
      <w:r>
        <w:rPr>
          <w:spacing w:val="-10"/>
          <w:sz w:val="20"/>
        </w:rPr>
        <w:t> </w:t>
      </w:r>
      <w:r>
        <w:rPr>
          <w:sz w:val="20"/>
        </w:rPr>
        <w:t>in</w:t>
      </w:r>
      <w:r>
        <w:rPr>
          <w:spacing w:val="-12"/>
          <w:sz w:val="20"/>
        </w:rPr>
        <w:t> </w:t>
      </w:r>
      <w:r>
        <w:rPr>
          <w:sz w:val="20"/>
        </w:rPr>
        <w:t>judgments</w:t>
      </w:r>
      <w:r>
        <w:rPr>
          <w:spacing w:val="-11"/>
          <w:sz w:val="20"/>
        </w:rPr>
        <w:t> </w:t>
      </w:r>
      <w:r>
        <w:rPr>
          <w:sz w:val="20"/>
        </w:rPr>
        <w:t>and</w:t>
      </w:r>
      <w:r>
        <w:rPr>
          <w:spacing w:val="-12"/>
          <w:sz w:val="20"/>
        </w:rPr>
        <w:t> </w:t>
      </w:r>
      <w:r>
        <w:rPr>
          <w:sz w:val="20"/>
        </w:rPr>
        <w:t>decisions</w:t>
      </w:r>
      <w:r>
        <w:rPr>
          <w:spacing w:val="-10"/>
          <w:sz w:val="20"/>
        </w:rPr>
        <w:t> </w:t>
      </w:r>
      <w:r>
        <w:rPr>
          <w:sz w:val="20"/>
        </w:rPr>
        <w:t>in</w:t>
      </w:r>
      <w:r>
        <w:rPr>
          <w:spacing w:val="-12"/>
          <w:sz w:val="20"/>
        </w:rPr>
        <w:t> </w:t>
      </w:r>
      <w:r>
        <w:rPr>
          <w:sz w:val="20"/>
        </w:rPr>
        <w:t>the</w:t>
      </w:r>
      <w:r>
        <w:rPr>
          <w:spacing w:val="-14"/>
          <w:sz w:val="20"/>
        </w:rPr>
        <w:t> </w:t>
      </w:r>
      <w:r>
        <w:rPr>
          <w:sz w:val="20"/>
        </w:rPr>
        <w:t>making</w:t>
      </w:r>
      <w:r>
        <w:rPr>
          <w:spacing w:val="-14"/>
          <w:sz w:val="20"/>
        </w:rPr>
        <w:t> </w:t>
      </w:r>
      <w:r>
        <w:rPr>
          <w:sz w:val="20"/>
        </w:rPr>
        <w:t>of</w:t>
      </w:r>
      <w:r>
        <w:rPr>
          <w:spacing w:val="-12"/>
          <w:sz w:val="20"/>
        </w:rPr>
        <w:t> </w:t>
      </w:r>
      <w:r>
        <w:rPr>
          <w:sz w:val="20"/>
        </w:rPr>
        <w:t>estimates and in preparing the sustainability information;</w:t>
      </w:r>
    </w:p>
    <w:p>
      <w:pPr>
        <w:pStyle w:val="ListParagraph"/>
        <w:numPr>
          <w:ilvl w:val="0"/>
          <w:numId w:val="129"/>
        </w:numPr>
        <w:tabs>
          <w:tab w:pos="2532" w:val="left" w:leader="none"/>
          <w:tab w:pos="2534" w:val="left" w:leader="none"/>
        </w:tabs>
        <w:spacing w:line="290" w:lineRule="auto" w:before="121" w:after="0"/>
        <w:ind w:left="2534" w:right="704" w:hanging="548"/>
        <w:jc w:val="both"/>
        <w:rPr>
          <w:sz w:val="20"/>
        </w:rPr>
      </w:pPr>
      <w:r>
        <w:rPr>
          <w:sz w:val="20"/>
        </w:rPr>
        <w:t>The</w:t>
      </w:r>
      <w:r>
        <w:rPr>
          <w:spacing w:val="-7"/>
          <w:sz w:val="20"/>
        </w:rPr>
        <w:t> </w:t>
      </w:r>
      <w:r>
        <w:rPr>
          <w:sz w:val="20"/>
        </w:rPr>
        <w:t>quantification</w:t>
      </w:r>
      <w:r>
        <w:rPr>
          <w:spacing w:val="-7"/>
          <w:sz w:val="20"/>
        </w:rPr>
        <w:t> </w:t>
      </w:r>
      <w:r>
        <w:rPr>
          <w:sz w:val="20"/>
        </w:rPr>
        <w:t>methods</w:t>
      </w:r>
      <w:r>
        <w:rPr>
          <w:spacing w:val="-3"/>
          <w:sz w:val="20"/>
        </w:rPr>
        <w:t> </w:t>
      </w:r>
      <w:r>
        <w:rPr>
          <w:sz w:val="20"/>
        </w:rPr>
        <w:t>and</w:t>
      </w:r>
      <w:r>
        <w:rPr>
          <w:spacing w:val="-7"/>
          <w:sz w:val="20"/>
        </w:rPr>
        <w:t> </w:t>
      </w:r>
      <w:r>
        <w:rPr>
          <w:sz w:val="20"/>
        </w:rPr>
        <w:t>reporting</w:t>
      </w:r>
      <w:r>
        <w:rPr>
          <w:spacing w:val="-7"/>
          <w:sz w:val="20"/>
        </w:rPr>
        <w:t> </w:t>
      </w:r>
      <w:r>
        <w:rPr>
          <w:sz w:val="20"/>
        </w:rPr>
        <w:t>policies</w:t>
      </w:r>
      <w:r>
        <w:rPr>
          <w:spacing w:val="-6"/>
          <w:sz w:val="20"/>
        </w:rPr>
        <w:t> </w:t>
      </w:r>
      <w:r>
        <w:rPr>
          <w:sz w:val="20"/>
        </w:rPr>
        <w:t>selected</w:t>
      </w:r>
      <w:r>
        <w:rPr>
          <w:spacing w:val="-7"/>
          <w:sz w:val="20"/>
        </w:rPr>
        <w:t> </w:t>
      </w:r>
      <w:r>
        <w:rPr>
          <w:sz w:val="20"/>
        </w:rPr>
        <w:t>and</w:t>
      </w:r>
      <w:r>
        <w:rPr>
          <w:spacing w:val="-7"/>
          <w:sz w:val="20"/>
        </w:rPr>
        <w:t> </w:t>
      </w:r>
      <w:r>
        <w:rPr>
          <w:sz w:val="20"/>
        </w:rPr>
        <w:t>applied</w:t>
      </w:r>
      <w:r>
        <w:rPr>
          <w:spacing w:val="-7"/>
          <w:sz w:val="20"/>
        </w:rPr>
        <w:t> </w:t>
      </w:r>
      <w:r>
        <w:rPr>
          <w:sz w:val="20"/>
        </w:rPr>
        <w:t>are</w:t>
      </w:r>
      <w:r>
        <w:rPr>
          <w:spacing w:val="-6"/>
          <w:sz w:val="20"/>
        </w:rPr>
        <w:t> </w:t>
      </w:r>
      <w:r>
        <w:rPr>
          <w:sz w:val="20"/>
        </w:rPr>
        <w:t>consistent</w:t>
      </w:r>
      <w:r>
        <w:rPr>
          <w:spacing w:val="-6"/>
          <w:sz w:val="20"/>
        </w:rPr>
        <w:t> </w:t>
      </w:r>
      <w:r>
        <w:rPr>
          <w:sz w:val="20"/>
        </w:rPr>
        <w:t>with the applicable criteria and are appropriate;</w:t>
      </w:r>
    </w:p>
    <w:p>
      <w:pPr>
        <w:pStyle w:val="ListParagraph"/>
        <w:numPr>
          <w:ilvl w:val="0"/>
          <w:numId w:val="129"/>
        </w:numPr>
        <w:tabs>
          <w:tab w:pos="2531" w:val="left" w:leader="none"/>
          <w:tab w:pos="2534" w:val="left" w:leader="none"/>
        </w:tabs>
        <w:spacing w:line="292" w:lineRule="auto" w:before="123" w:after="0"/>
        <w:ind w:left="2534" w:right="708" w:hanging="548"/>
        <w:jc w:val="both"/>
        <w:rPr>
          <w:sz w:val="20"/>
        </w:rPr>
      </w:pPr>
      <w:r>
        <w:rPr>
          <w:sz w:val="20"/>
        </w:rPr>
        <w:t>The information presented in the sustainability information is relevant, reliable, complete, comparable and understandable;</w:t>
      </w:r>
    </w:p>
    <w:p>
      <w:pPr>
        <w:pStyle w:val="ListParagraph"/>
        <w:numPr>
          <w:ilvl w:val="0"/>
          <w:numId w:val="129"/>
        </w:numPr>
        <w:tabs>
          <w:tab w:pos="2532" w:val="left" w:leader="none"/>
          <w:tab w:pos="2534" w:val="left" w:leader="none"/>
        </w:tabs>
        <w:spacing w:line="292" w:lineRule="auto" w:before="118" w:after="0"/>
        <w:ind w:left="2534" w:right="705" w:hanging="548"/>
        <w:jc w:val="both"/>
        <w:rPr>
          <w:sz w:val="20"/>
        </w:rPr>
      </w:pPr>
      <w:r>
        <w:rPr>
          <w:sz w:val="20"/>
        </w:rPr>
        <w:t>The sustainability information provides adequate disclosure of the applicable criteria, and other matters, including uncertainties, such that intended users can understand the significant judgments made in its preparation; and</w:t>
      </w:r>
    </w:p>
    <w:p>
      <w:pPr>
        <w:pStyle w:val="ListParagraph"/>
        <w:numPr>
          <w:ilvl w:val="0"/>
          <w:numId w:val="129"/>
        </w:numPr>
        <w:tabs>
          <w:tab w:pos="2533" w:val="left" w:leader="none"/>
        </w:tabs>
        <w:spacing w:line="240" w:lineRule="auto" w:before="118" w:after="0"/>
        <w:ind w:left="2533" w:right="0" w:hanging="546"/>
        <w:jc w:val="both"/>
        <w:rPr>
          <w:sz w:val="20"/>
        </w:rPr>
      </w:pPr>
      <w:r>
        <w:rPr>
          <w:sz w:val="20"/>
        </w:rPr>
        <w:t>The</w:t>
      </w:r>
      <w:r>
        <w:rPr>
          <w:spacing w:val="-11"/>
          <w:sz w:val="20"/>
        </w:rPr>
        <w:t> </w:t>
      </w:r>
      <w:r>
        <w:rPr>
          <w:sz w:val="20"/>
        </w:rPr>
        <w:t>terminology</w:t>
      </w:r>
      <w:r>
        <w:rPr>
          <w:spacing w:val="-8"/>
          <w:sz w:val="20"/>
        </w:rPr>
        <w:t> </w:t>
      </w:r>
      <w:r>
        <w:rPr>
          <w:sz w:val="20"/>
        </w:rPr>
        <w:t>used</w:t>
      </w:r>
      <w:r>
        <w:rPr>
          <w:spacing w:val="-8"/>
          <w:sz w:val="20"/>
        </w:rPr>
        <w:t> </w:t>
      </w:r>
      <w:r>
        <w:rPr>
          <w:sz w:val="20"/>
        </w:rPr>
        <w:t>in</w:t>
      </w:r>
      <w:r>
        <w:rPr>
          <w:spacing w:val="-7"/>
          <w:sz w:val="20"/>
        </w:rPr>
        <w:t> </w:t>
      </w:r>
      <w:r>
        <w:rPr>
          <w:sz w:val="20"/>
        </w:rPr>
        <w:t>the</w:t>
      </w:r>
      <w:r>
        <w:rPr>
          <w:spacing w:val="-9"/>
          <w:sz w:val="20"/>
        </w:rPr>
        <w:t> </w:t>
      </w:r>
      <w:r>
        <w:rPr>
          <w:sz w:val="20"/>
        </w:rPr>
        <w:t>sustainability</w:t>
      </w:r>
      <w:r>
        <w:rPr>
          <w:spacing w:val="-9"/>
          <w:sz w:val="20"/>
        </w:rPr>
        <w:t> </w:t>
      </w:r>
      <w:r>
        <w:rPr>
          <w:sz w:val="20"/>
        </w:rPr>
        <w:t>information</w:t>
      </w:r>
      <w:r>
        <w:rPr>
          <w:spacing w:val="-8"/>
          <w:sz w:val="20"/>
        </w:rPr>
        <w:t> </w:t>
      </w:r>
      <w:r>
        <w:rPr>
          <w:sz w:val="20"/>
        </w:rPr>
        <w:t>is</w:t>
      </w:r>
      <w:r>
        <w:rPr>
          <w:spacing w:val="-9"/>
          <w:sz w:val="20"/>
        </w:rPr>
        <w:t> </w:t>
      </w:r>
      <w:r>
        <w:rPr>
          <w:spacing w:val="-2"/>
          <w:sz w:val="20"/>
        </w:rPr>
        <w:t>appropriate.</w:t>
      </w:r>
    </w:p>
    <w:p>
      <w:pPr>
        <w:spacing w:after="0" w:line="240" w:lineRule="auto"/>
        <w:jc w:val="both"/>
        <w:rPr>
          <w:sz w:val="20"/>
        </w:rPr>
        <w:sectPr>
          <w:pgSz w:w="11910" w:h="16840"/>
          <w:pgMar w:header="735" w:footer="1115" w:top="1100" w:bottom="1300" w:left="0" w:right="740"/>
        </w:sectPr>
      </w:pPr>
    </w:p>
    <w:p>
      <w:pPr>
        <w:pStyle w:val="BodyText"/>
        <w:spacing w:before="5"/>
        <w:ind w:firstLine="0"/>
        <w:jc w:val="left"/>
        <w:rPr>
          <w:sz w:val="16"/>
        </w:rPr>
      </w:pPr>
    </w:p>
    <w:p>
      <w:pPr>
        <w:pStyle w:val="BodyText"/>
        <w:spacing w:before="93"/>
        <w:ind w:left="1440" w:firstLine="0"/>
        <w:jc w:val="left"/>
      </w:pPr>
      <w:r>
        <w:rPr/>
        <w:t>Evidence</w:t>
      </w:r>
      <w:r>
        <w:rPr>
          <w:spacing w:val="-8"/>
        </w:rPr>
        <w:t> </w:t>
      </w:r>
      <w:r>
        <w:rPr/>
        <w:t>Obtained</w:t>
      </w:r>
      <w:r>
        <w:rPr>
          <w:spacing w:val="-7"/>
        </w:rPr>
        <w:t> </w:t>
      </w:r>
      <w:r>
        <w:rPr/>
        <w:t>That</w:t>
      </w:r>
      <w:r>
        <w:rPr>
          <w:spacing w:val="-7"/>
        </w:rPr>
        <w:t> </w:t>
      </w:r>
      <w:r>
        <w:rPr/>
        <w:t>Is</w:t>
      </w:r>
      <w:r>
        <w:rPr>
          <w:spacing w:val="-4"/>
        </w:rPr>
        <w:t> </w:t>
      </w:r>
      <w:r>
        <w:rPr/>
        <w:t>Inconsistent</w:t>
      </w:r>
      <w:r>
        <w:rPr>
          <w:spacing w:val="-7"/>
        </w:rPr>
        <w:t> </w:t>
      </w:r>
      <w:r>
        <w:rPr/>
        <w:t>with</w:t>
      </w:r>
      <w:r>
        <w:rPr>
          <w:spacing w:val="-8"/>
        </w:rPr>
        <w:t> </w:t>
      </w:r>
      <w:r>
        <w:rPr/>
        <w:t>Other</w:t>
      </w:r>
      <w:r>
        <w:rPr>
          <w:spacing w:val="-3"/>
        </w:rPr>
        <w:t> </w:t>
      </w:r>
      <w:r>
        <w:rPr/>
        <w:t>Evidence</w:t>
      </w:r>
      <w:r>
        <w:rPr>
          <w:spacing w:val="-7"/>
        </w:rPr>
        <w:t> </w:t>
      </w:r>
      <w:r>
        <w:rPr/>
        <w:t>(Ref:</w:t>
      </w:r>
      <w:r>
        <w:rPr>
          <w:spacing w:val="-6"/>
        </w:rPr>
        <w:t> </w:t>
      </w:r>
      <w:r>
        <w:rPr/>
        <w:t>Para.</w:t>
      </w:r>
      <w:r>
        <w:rPr>
          <w:spacing w:val="-5"/>
        </w:rPr>
        <w:t> </w:t>
      </w:r>
      <w:r>
        <w:rPr>
          <w:spacing w:val="-4"/>
        </w:rPr>
        <w:t>162)</w:t>
      </w:r>
    </w:p>
    <w:p>
      <w:pPr>
        <w:pStyle w:val="BodyText"/>
        <w:spacing w:line="292" w:lineRule="auto" w:before="171"/>
        <w:ind w:left="1987" w:right="699"/>
      </w:pPr>
      <w:r>
        <w:rPr/>
        <w:t>A448.</w:t>
      </w:r>
      <w:r>
        <w:rPr>
          <w:spacing w:val="-14"/>
        </w:rPr>
        <w:t> </w:t>
      </w:r>
      <w:r>
        <w:rPr/>
        <w:t>When</w:t>
      </w:r>
      <w:r>
        <w:rPr>
          <w:spacing w:val="-14"/>
        </w:rPr>
        <w:t> </w:t>
      </w:r>
      <w:r>
        <w:rPr/>
        <w:t>evidence is inconsistent with other evidence, it may indicate that some of the information used</w:t>
      </w:r>
      <w:r>
        <w:rPr>
          <w:spacing w:val="-8"/>
        </w:rPr>
        <w:t> </w:t>
      </w:r>
      <w:r>
        <w:rPr/>
        <w:t>as</w:t>
      </w:r>
      <w:r>
        <w:rPr>
          <w:spacing w:val="-5"/>
        </w:rPr>
        <w:t> </w:t>
      </w:r>
      <w:r>
        <w:rPr/>
        <w:t>evidence</w:t>
      </w:r>
      <w:r>
        <w:rPr>
          <w:spacing w:val="-6"/>
        </w:rPr>
        <w:t> </w:t>
      </w:r>
      <w:r>
        <w:rPr/>
        <w:t>is</w:t>
      </w:r>
      <w:r>
        <w:rPr>
          <w:spacing w:val="-7"/>
        </w:rPr>
        <w:t> </w:t>
      </w:r>
      <w:r>
        <w:rPr/>
        <w:t>not</w:t>
      </w:r>
      <w:r>
        <w:rPr>
          <w:spacing w:val="-8"/>
        </w:rPr>
        <w:t> </w:t>
      </w:r>
      <w:r>
        <w:rPr/>
        <w:t>reliable.</w:t>
      </w:r>
      <w:r>
        <w:rPr>
          <w:spacing w:val="-8"/>
        </w:rPr>
        <w:t> </w:t>
      </w:r>
      <w:r>
        <w:rPr/>
        <w:t>This</w:t>
      </w:r>
      <w:r>
        <w:rPr>
          <w:spacing w:val="-7"/>
        </w:rPr>
        <w:t> </w:t>
      </w:r>
      <w:r>
        <w:rPr/>
        <w:t>may</w:t>
      </w:r>
      <w:r>
        <w:rPr>
          <w:spacing w:val="-7"/>
        </w:rPr>
        <w:t> </w:t>
      </w:r>
      <w:r>
        <w:rPr/>
        <w:t>be</w:t>
      </w:r>
      <w:r>
        <w:rPr>
          <w:spacing w:val="-6"/>
        </w:rPr>
        <w:t> </w:t>
      </w:r>
      <w:r>
        <w:rPr/>
        <w:t>the</w:t>
      </w:r>
      <w:r>
        <w:rPr>
          <w:spacing w:val="-6"/>
        </w:rPr>
        <w:t> </w:t>
      </w:r>
      <w:r>
        <w:rPr/>
        <w:t>case,</w:t>
      </w:r>
      <w:r>
        <w:rPr>
          <w:spacing w:val="-6"/>
        </w:rPr>
        <w:t> </w:t>
      </w:r>
      <w:r>
        <w:rPr/>
        <w:t>for</w:t>
      </w:r>
      <w:r>
        <w:rPr>
          <w:spacing w:val="-7"/>
        </w:rPr>
        <w:t> </w:t>
      </w:r>
      <w:r>
        <w:rPr/>
        <w:t>example,</w:t>
      </w:r>
      <w:r>
        <w:rPr>
          <w:spacing w:val="-6"/>
        </w:rPr>
        <w:t> </w:t>
      </w:r>
      <w:r>
        <w:rPr/>
        <w:t>when</w:t>
      </w:r>
      <w:r>
        <w:rPr>
          <w:spacing w:val="-8"/>
        </w:rPr>
        <w:t> </w:t>
      </w:r>
      <w:r>
        <w:rPr/>
        <w:t>responses</w:t>
      </w:r>
      <w:r>
        <w:rPr>
          <w:spacing w:val="-7"/>
        </w:rPr>
        <w:t> </w:t>
      </w:r>
      <w:r>
        <w:rPr/>
        <w:t>to</w:t>
      </w:r>
      <w:r>
        <w:rPr>
          <w:spacing w:val="-6"/>
        </w:rPr>
        <w:t> </w:t>
      </w:r>
      <w:r>
        <w:rPr/>
        <w:t>inquiries of management, those charged with governance, internal auditors, or others are inconsistent. Such inconsistencies may therefore call into question the appropriateness of the practitioner’s evaluation of the relevance and reliability of such information, in accordance with paragraph 83. Paragraph</w:t>
      </w:r>
      <w:r>
        <w:rPr>
          <w:spacing w:val="-14"/>
        </w:rPr>
        <w:t> </w:t>
      </w:r>
      <w:r>
        <w:rPr/>
        <w:t>87</w:t>
      </w:r>
      <w:r>
        <w:rPr>
          <w:spacing w:val="-13"/>
        </w:rPr>
        <w:t> </w:t>
      </w:r>
      <w:r>
        <w:rPr/>
        <w:t>addresses</w:t>
      </w:r>
      <w:r>
        <w:rPr>
          <w:spacing w:val="-14"/>
        </w:rPr>
        <w:t> </w:t>
      </w:r>
      <w:r>
        <w:rPr/>
        <w:t>the</w:t>
      </w:r>
      <w:r>
        <w:rPr>
          <w:spacing w:val="-14"/>
        </w:rPr>
        <w:t> </w:t>
      </w:r>
      <w:r>
        <w:rPr/>
        <w:t>practitioner’s</w:t>
      </w:r>
      <w:r>
        <w:rPr>
          <w:spacing w:val="-13"/>
        </w:rPr>
        <w:t> </w:t>
      </w:r>
      <w:r>
        <w:rPr/>
        <w:t>responsibilities</w:t>
      </w:r>
      <w:r>
        <w:rPr>
          <w:spacing w:val="-14"/>
        </w:rPr>
        <w:t> </w:t>
      </w:r>
      <w:r>
        <w:rPr/>
        <w:t>when</w:t>
      </w:r>
      <w:r>
        <w:rPr>
          <w:spacing w:val="-13"/>
        </w:rPr>
        <w:t> </w:t>
      </w:r>
      <w:r>
        <w:rPr/>
        <w:t>the</w:t>
      </w:r>
      <w:r>
        <w:rPr>
          <w:spacing w:val="-14"/>
        </w:rPr>
        <w:t> </w:t>
      </w:r>
      <w:r>
        <w:rPr/>
        <w:t>practitioner</w:t>
      </w:r>
      <w:r>
        <w:rPr>
          <w:spacing w:val="-11"/>
        </w:rPr>
        <w:t> </w:t>
      </w:r>
      <w:r>
        <w:rPr/>
        <w:t>has</w:t>
      </w:r>
      <w:r>
        <w:rPr>
          <w:spacing w:val="-13"/>
        </w:rPr>
        <w:t> </w:t>
      </w:r>
      <w:r>
        <w:rPr/>
        <w:t>doubts</w:t>
      </w:r>
      <w:r>
        <w:rPr>
          <w:spacing w:val="-11"/>
        </w:rPr>
        <w:t> </w:t>
      </w:r>
      <w:r>
        <w:rPr/>
        <w:t>about the</w:t>
      </w:r>
      <w:r>
        <w:rPr>
          <w:spacing w:val="-5"/>
        </w:rPr>
        <w:t> </w:t>
      </w:r>
      <w:r>
        <w:rPr/>
        <w:t>relevance</w:t>
      </w:r>
      <w:r>
        <w:rPr>
          <w:spacing w:val="-4"/>
        </w:rPr>
        <w:t> </w:t>
      </w:r>
      <w:r>
        <w:rPr/>
        <w:t>and</w:t>
      </w:r>
      <w:r>
        <w:rPr>
          <w:spacing w:val="-5"/>
        </w:rPr>
        <w:t> </w:t>
      </w:r>
      <w:r>
        <w:rPr/>
        <w:t>reliability of</w:t>
      </w:r>
      <w:r>
        <w:rPr>
          <w:spacing w:val="-2"/>
        </w:rPr>
        <w:t> </w:t>
      </w:r>
      <w:r>
        <w:rPr/>
        <w:t>information</w:t>
      </w:r>
      <w:r>
        <w:rPr>
          <w:spacing w:val="-2"/>
        </w:rPr>
        <w:t> </w:t>
      </w:r>
      <w:r>
        <w:rPr/>
        <w:t>intended</w:t>
      </w:r>
      <w:r>
        <w:rPr>
          <w:spacing w:val="-4"/>
        </w:rPr>
        <w:t> </w:t>
      </w:r>
      <w:r>
        <w:rPr/>
        <w:t>to be</w:t>
      </w:r>
      <w:r>
        <w:rPr>
          <w:spacing w:val="-5"/>
        </w:rPr>
        <w:t> </w:t>
      </w:r>
      <w:r>
        <w:rPr/>
        <w:t>used</w:t>
      </w:r>
      <w:r>
        <w:rPr>
          <w:spacing w:val="-4"/>
        </w:rPr>
        <w:t> </w:t>
      </w:r>
      <w:r>
        <w:rPr/>
        <w:t>as</w:t>
      </w:r>
      <w:r>
        <w:rPr>
          <w:spacing w:val="-1"/>
        </w:rPr>
        <w:t> </w:t>
      </w:r>
      <w:r>
        <w:rPr/>
        <w:t>evidence.</w:t>
      </w:r>
      <w:r>
        <w:rPr>
          <w:spacing w:val="-2"/>
        </w:rPr>
        <w:t> </w:t>
      </w:r>
      <w:r>
        <w:rPr/>
        <w:t>The extent</w:t>
      </w:r>
      <w:r>
        <w:rPr>
          <w:spacing w:val="-2"/>
        </w:rPr>
        <w:t> </w:t>
      </w:r>
      <w:r>
        <w:rPr/>
        <w:t>to</w:t>
      </w:r>
      <w:r>
        <w:rPr>
          <w:spacing w:val="-5"/>
        </w:rPr>
        <w:t> </w:t>
      </w:r>
      <w:r>
        <w:rPr/>
        <w:t>which the</w:t>
      </w:r>
      <w:r>
        <w:rPr>
          <w:spacing w:val="-7"/>
        </w:rPr>
        <w:t> </w:t>
      </w:r>
      <w:r>
        <w:rPr/>
        <w:t>practitioner</w:t>
      </w:r>
      <w:r>
        <w:rPr>
          <w:spacing w:val="-6"/>
        </w:rPr>
        <w:t> </w:t>
      </w:r>
      <w:r>
        <w:rPr/>
        <w:t>may</w:t>
      </w:r>
      <w:r>
        <w:rPr>
          <w:spacing w:val="-5"/>
        </w:rPr>
        <w:t> </w:t>
      </w:r>
      <w:r>
        <w:rPr/>
        <w:t>need</w:t>
      </w:r>
      <w:r>
        <w:rPr>
          <w:spacing w:val="-7"/>
        </w:rPr>
        <w:t> </w:t>
      </w:r>
      <w:r>
        <w:rPr/>
        <w:t>to</w:t>
      </w:r>
      <w:r>
        <w:rPr>
          <w:spacing w:val="-7"/>
        </w:rPr>
        <w:t> </w:t>
      </w:r>
      <w:r>
        <w:rPr/>
        <w:t>modify</w:t>
      </w:r>
      <w:r>
        <w:rPr>
          <w:spacing w:val="-5"/>
        </w:rPr>
        <w:t> </w:t>
      </w:r>
      <w:r>
        <w:rPr/>
        <w:t>or</w:t>
      </w:r>
      <w:r>
        <w:rPr>
          <w:spacing w:val="-6"/>
        </w:rPr>
        <w:t> </w:t>
      </w:r>
      <w:r>
        <w:rPr/>
        <w:t>add</w:t>
      </w:r>
      <w:r>
        <w:rPr>
          <w:spacing w:val="-7"/>
        </w:rPr>
        <w:t> </w:t>
      </w:r>
      <w:r>
        <w:rPr/>
        <w:t>to</w:t>
      </w:r>
      <w:r>
        <w:rPr>
          <w:spacing w:val="-7"/>
        </w:rPr>
        <w:t> </w:t>
      </w:r>
      <w:r>
        <w:rPr/>
        <w:t>the</w:t>
      </w:r>
      <w:r>
        <w:rPr>
          <w:spacing w:val="-7"/>
        </w:rPr>
        <w:t> </w:t>
      </w:r>
      <w:r>
        <w:rPr/>
        <w:t>procedures</w:t>
      </w:r>
      <w:r>
        <w:rPr>
          <w:spacing w:val="-1"/>
        </w:rPr>
        <w:t> </w:t>
      </w:r>
      <w:r>
        <w:rPr/>
        <w:t>to</w:t>
      </w:r>
      <w:r>
        <w:rPr>
          <w:spacing w:val="-7"/>
        </w:rPr>
        <w:t> </w:t>
      </w:r>
      <w:r>
        <w:rPr/>
        <w:t>resolve</w:t>
      </w:r>
      <w:r>
        <w:rPr>
          <w:spacing w:val="-7"/>
        </w:rPr>
        <w:t> </w:t>
      </w:r>
      <w:r>
        <w:rPr/>
        <w:t>the</w:t>
      </w:r>
      <w:r>
        <w:rPr>
          <w:spacing w:val="-7"/>
        </w:rPr>
        <w:t> </w:t>
      </w:r>
      <w:r>
        <w:rPr/>
        <w:t>doubts</w:t>
      </w:r>
      <w:r>
        <w:rPr>
          <w:spacing w:val="-5"/>
        </w:rPr>
        <w:t> </w:t>
      </w:r>
      <w:r>
        <w:rPr/>
        <w:t>and</w:t>
      </w:r>
      <w:r>
        <w:rPr>
          <w:spacing w:val="-7"/>
        </w:rPr>
        <w:t> </w:t>
      </w:r>
      <w:r>
        <w:rPr/>
        <w:t>the</w:t>
      </w:r>
      <w:r>
        <w:rPr>
          <w:spacing w:val="-7"/>
        </w:rPr>
        <w:t> </w:t>
      </w:r>
      <w:r>
        <w:rPr/>
        <w:t>effect on other aspects of the assurance engagement may vary.</w:t>
      </w:r>
    </w:p>
    <w:p>
      <w:pPr>
        <w:pStyle w:val="BodyText"/>
        <w:spacing w:line="292" w:lineRule="auto" w:before="115"/>
        <w:ind w:left="1987" w:right="701"/>
      </w:pPr>
      <w:r>
        <w:rPr/>
        <w:t>A449.</w:t>
      </w:r>
      <w:r>
        <w:rPr>
          <w:spacing w:val="-14"/>
        </w:rPr>
        <w:t> </w:t>
      </w:r>
      <w:r>
        <w:rPr/>
        <w:t>When</w:t>
      </w:r>
      <w:r>
        <w:rPr>
          <w:spacing w:val="-10"/>
        </w:rPr>
        <w:t> </w:t>
      </w:r>
      <w:r>
        <w:rPr/>
        <w:t>performing a procedure, the practitioner may identify items that are inconsistent with the practitioner’s expectations or that exhibit characteristics that are unusual. Different terminology may be used to describe these items, for example, exceptions, outliers, notable items, or items of interest. These items may indicate a possible misstatement in the sustainability information. They may also indicate inconsistencies in evidence, particularly when other evidence has not identified similar exceptions or outliers, or cast doubt on the reliability of the information.</w:t>
      </w:r>
    </w:p>
    <w:p>
      <w:pPr>
        <w:pStyle w:val="BodyText"/>
        <w:spacing w:line="292" w:lineRule="auto" w:before="117"/>
        <w:ind w:left="1987" w:right="698"/>
      </w:pPr>
      <w:r>
        <w:rPr/>
        <w:t>A450L. In considering the effect of inconsistencies in evidence on other aspects of the assurance engagement,</w:t>
      </w:r>
      <w:r>
        <w:rPr>
          <w:spacing w:val="-10"/>
        </w:rPr>
        <w:t> </w:t>
      </w:r>
      <w:r>
        <w:rPr/>
        <w:t>the</w:t>
      </w:r>
      <w:r>
        <w:rPr>
          <w:spacing w:val="-10"/>
        </w:rPr>
        <w:t> </w:t>
      </w:r>
      <w:r>
        <w:rPr/>
        <w:t>practitioner</w:t>
      </w:r>
      <w:r>
        <w:rPr>
          <w:spacing w:val="-9"/>
        </w:rPr>
        <w:t> </w:t>
      </w:r>
      <w:r>
        <w:rPr/>
        <w:t>may</w:t>
      </w:r>
      <w:r>
        <w:rPr>
          <w:spacing w:val="-9"/>
        </w:rPr>
        <w:t> </w:t>
      </w:r>
      <w:r>
        <w:rPr/>
        <w:t>consider</w:t>
      </w:r>
      <w:r>
        <w:rPr>
          <w:spacing w:val="-9"/>
        </w:rPr>
        <w:t> </w:t>
      </w:r>
      <w:r>
        <w:rPr/>
        <w:t>whether</w:t>
      </w:r>
      <w:r>
        <w:rPr>
          <w:spacing w:val="-9"/>
        </w:rPr>
        <w:t> </w:t>
      </w:r>
      <w:r>
        <w:rPr/>
        <w:t>the</w:t>
      </w:r>
      <w:r>
        <w:rPr>
          <w:spacing w:val="-10"/>
        </w:rPr>
        <w:t> </w:t>
      </w:r>
      <w:r>
        <w:rPr/>
        <w:t>practitioner’s</w:t>
      </w:r>
      <w:r>
        <w:rPr>
          <w:spacing w:val="-6"/>
        </w:rPr>
        <w:t> </w:t>
      </w:r>
      <w:r>
        <w:rPr/>
        <w:t>identification</w:t>
      </w:r>
      <w:r>
        <w:rPr>
          <w:spacing w:val="-10"/>
        </w:rPr>
        <w:t> </w:t>
      </w:r>
      <w:r>
        <w:rPr/>
        <w:t>of</w:t>
      </w:r>
      <w:r>
        <w:rPr>
          <w:spacing w:val="-8"/>
        </w:rPr>
        <w:t> </w:t>
      </w:r>
      <w:r>
        <w:rPr/>
        <w:t>disclosures where material misstatements are likely to arise in a limited assurance engagement remains </w:t>
      </w:r>
      <w:r>
        <w:rPr>
          <w:spacing w:val="-2"/>
        </w:rPr>
        <w:t>appropriate.</w:t>
      </w:r>
    </w:p>
    <w:p>
      <w:pPr>
        <w:pStyle w:val="BodyText"/>
        <w:spacing w:line="292" w:lineRule="auto" w:before="119"/>
        <w:ind w:left="1987" w:right="704"/>
      </w:pPr>
      <w:r>
        <w:rPr/>
        <w:t>A451R. In considering the effect of inconsistencies in evidence on other aspects of the assurance engagement, the practitioner may consider whether the practitioner’s risk assessment in a reasonable assurance engagement remains appropriate.</w:t>
      </w:r>
    </w:p>
    <w:p>
      <w:pPr>
        <w:pStyle w:val="BodyText"/>
        <w:spacing w:line="292" w:lineRule="auto" w:before="118"/>
        <w:ind w:left="1987" w:right="703"/>
      </w:pPr>
      <w:r>
        <w:rPr/>
        <w:t>A452.</w:t>
      </w:r>
      <w:r>
        <w:rPr>
          <w:spacing w:val="-14"/>
        </w:rPr>
        <w:t> </w:t>
      </w:r>
      <w:r>
        <w:rPr/>
        <w:t>If</w:t>
      </w:r>
      <w:r>
        <w:rPr>
          <w:spacing w:val="-13"/>
        </w:rPr>
        <w:t> </w:t>
      </w:r>
      <w:r>
        <w:rPr/>
        <w:t>the practitioner is unable to obtain sufficient appropriate evidence, the practitioner is required to express a qualified conclusion or disclaim a conclusion on the sustainability information, or, if possible, withdraw from the engagement, in accordance with paragraph 165.</w:t>
      </w:r>
    </w:p>
    <w:p>
      <w:pPr>
        <w:pStyle w:val="BodyText"/>
        <w:spacing w:before="8"/>
        <w:ind w:firstLine="0"/>
        <w:jc w:val="left"/>
      </w:pPr>
    </w:p>
    <w:p>
      <w:pPr>
        <w:spacing w:before="1"/>
        <w:ind w:left="1440" w:right="0" w:firstLine="0"/>
        <w:jc w:val="left"/>
        <w:rPr>
          <w:sz w:val="20"/>
        </w:rPr>
      </w:pPr>
      <w:r>
        <w:rPr>
          <w:i/>
          <w:sz w:val="20"/>
        </w:rPr>
        <w:t>Concluding</w:t>
      </w:r>
      <w:r>
        <w:rPr>
          <w:i/>
          <w:spacing w:val="-9"/>
          <w:sz w:val="20"/>
        </w:rPr>
        <w:t> </w:t>
      </w:r>
      <w:r>
        <w:rPr>
          <w:sz w:val="20"/>
        </w:rPr>
        <w:t>(Ref:</w:t>
      </w:r>
      <w:r>
        <w:rPr>
          <w:spacing w:val="-9"/>
          <w:sz w:val="20"/>
        </w:rPr>
        <w:t> </w:t>
      </w:r>
      <w:r>
        <w:rPr>
          <w:sz w:val="20"/>
        </w:rPr>
        <w:t>Para.</w:t>
      </w:r>
      <w:r>
        <w:rPr>
          <w:spacing w:val="-8"/>
          <w:sz w:val="20"/>
        </w:rPr>
        <w:t> </w:t>
      </w:r>
      <w:r>
        <w:rPr>
          <w:sz w:val="20"/>
        </w:rPr>
        <w:t>163-</w:t>
      </w:r>
      <w:r>
        <w:rPr>
          <w:spacing w:val="-4"/>
          <w:sz w:val="20"/>
        </w:rPr>
        <w:t>164)</w:t>
      </w:r>
    </w:p>
    <w:p>
      <w:pPr>
        <w:pStyle w:val="BodyText"/>
        <w:spacing w:line="292" w:lineRule="auto" w:before="168"/>
        <w:ind w:left="1987" w:right="703"/>
      </w:pPr>
      <w:r>
        <w:rPr/>
        <w:t>A453.</w:t>
      </w:r>
      <w:r>
        <w:rPr>
          <w:spacing w:val="-14"/>
        </w:rPr>
        <w:t> </w:t>
      </w:r>
      <w:r>
        <w:rPr/>
        <w:t>In regulatory disclosure regimes, disclosures specified in the relevant law or regulation are adequate for reporting to the regulator. However, additional disclosures in the sustainability information may be necessary for other intended users to understand the significant judgments made in preparing the sustainability information, such as:</w:t>
      </w:r>
    </w:p>
    <w:p>
      <w:pPr>
        <w:pStyle w:val="ListParagraph"/>
        <w:numPr>
          <w:ilvl w:val="0"/>
          <w:numId w:val="130"/>
        </w:numPr>
        <w:tabs>
          <w:tab w:pos="2532" w:val="left" w:leader="none"/>
          <w:tab w:pos="2534" w:val="left" w:leader="none"/>
        </w:tabs>
        <w:spacing w:line="292" w:lineRule="auto" w:before="119" w:after="0"/>
        <w:ind w:left="2534" w:right="700" w:hanging="548"/>
        <w:jc w:val="both"/>
        <w:rPr>
          <w:sz w:val="20"/>
        </w:rPr>
      </w:pPr>
      <w:r>
        <w:rPr>
          <w:sz w:val="20"/>
        </w:rPr>
        <w:t>Which</w:t>
      </w:r>
      <w:r>
        <w:rPr>
          <w:spacing w:val="-14"/>
          <w:sz w:val="20"/>
        </w:rPr>
        <w:t> </w:t>
      </w:r>
      <w:r>
        <w:rPr>
          <w:sz w:val="20"/>
        </w:rPr>
        <w:t>operations</w:t>
      </w:r>
      <w:r>
        <w:rPr>
          <w:spacing w:val="-14"/>
          <w:sz w:val="20"/>
        </w:rPr>
        <w:t> </w:t>
      </w:r>
      <w:r>
        <w:rPr>
          <w:sz w:val="20"/>
        </w:rPr>
        <w:t>are</w:t>
      </w:r>
      <w:r>
        <w:rPr>
          <w:spacing w:val="-14"/>
          <w:sz w:val="20"/>
        </w:rPr>
        <w:t> </w:t>
      </w:r>
      <w:r>
        <w:rPr>
          <w:sz w:val="20"/>
        </w:rPr>
        <w:t>included</w:t>
      </w:r>
      <w:r>
        <w:rPr>
          <w:spacing w:val="-14"/>
          <w:sz w:val="20"/>
        </w:rPr>
        <w:t> </w:t>
      </w:r>
      <w:r>
        <w:rPr>
          <w:sz w:val="20"/>
        </w:rPr>
        <w:t>in</w:t>
      </w:r>
      <w:r>
        <w:rPr>
          <w:spacing w:val="-14"/>
          <w:sz w:val="20"/>
        </w:rPr>
        <w:t> </w:t>
      </w:r>
      <w:r>
        <w:rPr>
          <w:sz w:val="20"/>
        </w:rPr>
        <w:t>the</w:t>
      </w:r>
      <w:r>
        <w:rPr>
          <w:spacing w:val="-14"/>
          <w:sz w:val="20"/>
        </w:rPr>
        <w:t> </w:t>
      </w:r>
      <w:r>
        <w:rPr>
          <w:sz w:val="20"/>
        </w:rPr>
        <w:t>entity’s</w:t>
      </w:r>
      <w:r>
        <w:rPr>
          <w:spacing w:val="-14"/>
          <w:sz w:val="20"/>
        </w:rPr>
        <w:t> </w:t>
      </w:r>
      <w:r>
        <w:rPr>
          <w:sz w:val="20"/>
        </w:rPr>
        <w:t>organizational</w:t>
      </w:r>
      <w:r>
        <w:rPr>
          <w:spacing w:val="-14"/>
          <w:sz w:val="20"/>
        </w:rPr>
        <w:t> </w:t>
      </w:r>
      <w:r>
        <w:rPr>
          <w:sz w:val="20"/>
        </w:rPr>
        <w:t>boundary,</w:t>
      </w:r>
      <w:r>
        <w:rPr>
          <w:spacing w:val="-14"/>
          <w:sz w:val="20"/>
        </w:rPr>
        <w:t> </w:t>
      </w:r>
      <w:r>
        <w:rPr>
          <w:sz w:val="20"/>
        </w:rPr>
        <w:t>and</w:t>
      </w:r>
      <w:r>
        <w:rPr>
          <w:spacing w:val="-13"/>
          <w:sz w:val="20"/>
        </w:rPr>
        <w:t> </w:t>
      </w:r>
      <w:r>
        <w:rPr>
          <w:sz w:val="20"/>
        </w:rPr>
        <w:t>the</w:t>
      </w:r>
      <w:r>
        <w:rPr>
          <w:spacing w:val="-14"/>
          <w:sz w:val="20"/>
        </w:rPr>
        <w:t> </w:t>
      </w:r>
      <w:r>
        <w:rPr>
          <w:sz w:val="20"/>
        </w:rPr>
        <w:t>method</w:t>
      </w:r>
      <w:r>
        <w:rPr>
          <w:spacing w:val="-14"/>
          <w:sz w:val="20"/>
        </w:rPr>
        <w:t> </w:t>
      </w:r>
      <w:r>
        <w:rPr>
          <w:sz w:val="20"/>
        </w:rPr>
        <w:t>used for determining that boundary if the applicable criteria allow a choice between different </w:t>
      </w:r>
      <w:r>
        <w:rPr>
          <w:spacing w:val="-2"/>
          <w:sz w:val="20"/>
        </w:rPr>
        <w:t>methods;</w:t>
      </w:r>
    </w:p>
    <w:p>
      <w:pPr>
        <w:pStyle w:val="ListParagraph"/>
        <w:numPr>
          <w:ilvl w:val="0"/>
          <w:numId w:val="130"/>
        </w:numPr>
        <w:tabs>
          <w:tab w:pos="2533" w:val="left" w:leader="none"/>
        </w:tabs>
        <w:spacing w:line="240" w:lineRule="auto" w:before="118" w:after="0"/>
        <w:ind w:left="2533" w:right="0" w:hanging="546"/>
        <w:jc w:val="both"/>
        <w:rPr>
          <w:sz w:val="20"/>
        </w:rPr>
      </w:pPr>
      <w:r>
        <w:rPr>
          <w:sz w:val="20"/>
        </w:rPr>
        <w:t>Significant</w:t>
      </w:r>
      <w:r>
        <w:rPr>
          <w:spacing w:val="-11"/>
          <w:sz w:val="20"/>
        </w:rPr>
        <w:t> </w:t>
      </w:r>
      <w:r>
        <w:rPr>
          <w:sz w:val="20"/>
        </w:rPr>
        <w:t>evaluation</w:t>
      </w:r>
      <w:r>
        <w:rPr>
          <w:spacing w:val="-11"/>
          <w:sz w:val="20"/>
        </w:rPr>
        <w:t> </w:t>
      </w:r>
      <w:r>
        <w:rPr>
          <w:sz w:val="20"/>
        </w:rPr>
        <w:t>or</w:t>
      </w:r>
      <w:r>
        <w:rPr>
          <w:spacing w:val="-10"/>
          <w:sz w:val="20"/>
        </w:rPr>
        <w:t> </w:t>
      </w:r>
      <w:r>
        <w:rPr>
          <w:sz w:val="20"/>
        </w:rPr>
        <w:t>quantification</w:t>
      </w:r>
      <w:r>
        <w:rPr>
          <w:spacing w:val="-9"/>
          <w:sz w:val="20"/>
        </w:rPr>
        <w:t> </w:t>
      </w:r>
      <w:r>
        <w:rPr>
          <w:sz w:val="20"/>
        </w:rPr>
        <w:t>methods</w:t>
      </w:r>
      <w:r>
        <w:rPr>
          <w:spacing w:val="-10"/>
          <w:sz w:val="20"/>
        </w:rPr>
        <w:t> </w:t>
      </w:r>
      <w:r>
        <w:rPr>
          <w:sz w:val="20"/>
        </w:rPr>
        <w:t>and</w:t>
      </w:r>
      <w:r>
        <w:rPr>
          <w:spacing w:val="-9"/>
          <w:sz w:val="20"/>
        </w:rPr>
        <w:t> </w:t>
      </w:r>
      <w:r>
        <w:rPr>
          <w:sz w:val="20"/>
        </w:rPr>
        <w:t>reporting</w:t>
      </w:r>
      <w:r>
        <w:rPr>
          <w:spacing w:val="-10"/>
          <w:sz w:val="20"/>
        </w:rPr>
        <w:t> </w:t>
      </w:r>
      <w:r>
        <w:rPr>
          <w:sz w:val="20"/>
        </w:rPr>
        <w:t>policies</w:t>
      </w:r>
      <w:r>
        <w:rPr>
          <w:spacing w:val="-10"/>
          <w:sz w:val="20"/>
        </w:rPr>
        <w:t> </w:t>
      </w:r>
      <w:r>
        <w:rPr>
          <w:sz w:val="20"/>
        </w:rPr>
        <w:t>selected,</w:t>
      </w:r>
      <w:r>
        <w:rPr>
          <w:spacing w:val="-11"/>
          <w:sz w:val="20"/>
        </w:rPr>
        <w:t> </w:t>
      </w:r>
      <w:r>
        <w:rPr>
          <w:spacing w:val="-2"/>
          <w:sz w:val="20"/>
        </w:rPr>
        <w:t>including:</w:t>
      </w:r>
    </w:p>
    <w:p>
      <w:pPr>
        <w:pStyle w:val="ListParagraph"/>
        <w:numPr>
          <w:ilvl w:val="1"/>
          <w:numId w:val="130"/>
        </w:numPr>
        <w:tabs>
          <w:tab w:pos="3078" w:val="left" w:leader="none"/>
          <w:tab w:pos="3082" w:val="left" w:leader="none"/>
        </w:tabs>
        <w:spacing w:line="290" w:lineRule="auto" w:before="171" w:after="0"/>
        <w:ind w:left="3082" w:right="706" w:hanging="548"/>
        <w:jc w:val="both"/>
        <w:rPr>
          <w:sz w:val="20"/>
        </w:rPr>
      </w:pPr>
      <w:r>
        <w:rPr>
          <w:sz w:val="20"/>
        </w:rPr>
        <w:t>The process used to determine which topics and aspects of topics have been included in the sustainability information (see paragraph A157);</w:t>
      </w:r>
    </w:p>
    <w:p>
      <w:pPr>
        <w:pStyle w:val="ListParagraph"/>
        <w:numPr>
          <w:ilvl w:val="1"/>
          <w:numId w:val="130"/>
        </w:numPr>
        <w:tabs>
          <w:tab w:pos="3078" w:val="left" w:leader="none"/>
          <w:tab w:pos="3082" w:val="left" w:leader="none"/>
        </w:tabs>
        <w:spacing w:line="292" w:lineRule="auto" w:before="123" w:after="0"/>
        <w:ind w:left="3082" w:right="700" w:hanging="548"/>
        <w:jc w:val="both"/>
        <w:rPr>
          <w:sz w:val="20"/>
        </w:rPr>
      </w:pPr>
      <w:r>
        <w:rPr>
          <w:sz w:val="20"/>
        </w:rPr>
        <w:t>Any</w:t>
      </w:r>
      <w:r>
        <w:rPr>
          <w:spacing w:val="-1"/>
          <w:sz w:val="20"/>
        </w:rPr>
        <w:t> </w:t>
      </w:r>
      <w:r>
        <w:rPr>
          <w:sz w:val="20"/>
        </w:rPr>
        <w:t>significant interpretations</w:t>
      </w:r>
      <w:r>
        <w:rPr>
          <w:spacing w:val="-1"/>
          <w:sz w:val="20"/>
        </w:rPr>
        <w:t> </w:t>
      </w:r>
      <w:r>
        <w:rPr>
          <w:sz w:val="20"/>
        </w:rPr>
        <w:t>made in applying the applicable</w:t>
      </w:r>
      <w:r>
        <w:rPr>
          <w:spacing w:val="-2"/>
          <w:sz w:val="20"/>
        </w:rPr>
        <w:t> </w:t>
      </w:r>
      <w:r>
        <w:rPr>
          <w:sz w:val="20"/>
        </w:rPr>
        <w:t>criteria in</w:t>
      </w:r>
      <w:r>
        <w:rPr>
          <w:spacing w:val="-2"/>
          <w:sz w:val="20"/>
        </w:rPr>
        <w:t> </w:t>
      </w:r>
      <w:r>
        <w:rPr>
          <w:sz w:val="20"/>
        </w:rPr>
        <w:t>the entity’s </w:t>
      </w:r>
      <w:r>
        <w:rPr>
          <w:spacing w:val="-2"/>
          <w:sz w:val="20"/>
        </w:rPr>
        <w:t>circumstances, including data</w:t>
      </w:r>
      <w:r>
        <w:rPr>
          <w:spacing w:val="-4"/>
          <w:sz w:val="20"/>
        </w:rPr>
        <w:t> </w:t>
      </w:r>
      <w:r>
        <w:rPr>
          <w:spacing w:val="-2"/>
          <w:sz w:val="20"/>
        </w:rPr>
        <w:t>sources</w:t>
      </w:r>
      <w:r>
        <w:rPr>
          <w:spacing w:val="-3"/>
          <w:sz w:val="20"/>
        </w:rPr>
        <w:t> </w:t>
      </w:r>
      <w:r>
        <w:rPr>
          <w:spacing w:val="-2"/>
          <w:sz w:val="20"/>
        </w:rPr>
        <w:t>and, when</w:t>
      </w:r>
      <w:r>
        <w:rPr>
          <w:spacing w:val="-4"/>
          <w:sz w:val="20"/>
        </w:rPr>
        <w:t> </w:t>
      </w:r>
      <w:r>
        <w:rPr>
          <w:spacing w:val="-2"/>
          <w:sz w:val="20"/>
        </w:rPr>
        <w:t>choices</w:t>
      </w:r>
      <w:r>
        <w:rPr>
          <w:spacing w:val="-3"/>
          <w:sz w:val="20"/>
        </w:rPr>
        <w:t> </w:t>
      </w:r>
      <w:r>
        <w:rPr>
          <w:spacing w:val="-2"/>
          <w:sz w:val="20"/>
        </w:rPr>
        <w:t>between different methods </w:t>
      </w:r>
      <w:r>
        <w:rPr>
          <w:sz w:val="20"/>
        </w:rPr>
        <w:t>are</w:t>
      </w:r>
      <w:r>
        <w:rPr>
          <w:spacing w:val="-6"/>
          <w:sz w:val="20"/>
        </w:rPr>
        <w:t> </w:t>
      </w:r>
      <w:r>
        <w:rPr>
          <w:sz w:val="20"/>
        </w:rPr>
        <w:t>allowed,</w:t>
      </w:r>
      <w:r>
        <w:rPr>
          <w:spacing w:val="-4"/>
          <w:sz w:val="20"/>
        </w:rPr>
        <w:t> </w:t>
      </w:r>
      <w:r>
        <w:rPr>
          <w:sz w:val="20"/>
        </w:rPr>
        <w:t>or</w:t>
      </w:r>
      <w:r>
        <w:rPr>
          <w:spacing w:val="-6"/>
          <w:sz w:val="20"/>
        </w:rPr>
        <w:t> </w:t>
      </w:r>
      <w:r>
        <w:rPr>
          <w:sz w:val="20"/>
        </w:rPr>
        <w:t>entity-specific</w:t>
      </w:r>
      <w:r>
        <w:rPr>
          <w:spacing w:val="-5"/>
          <w:sz w:val="20"/>
        </w:rPr>
        <w:t> </w:t>
      </w:r>
      <w:r>
        <w:rPr>
          <w:sz w:val="20"/>
        </w:rPr>
        <w:t>methods</w:t>
      </w:r>
      <w:r>
        <w:rPr>
          <w:spacing w:val="-6"/>
          <w:sz w:val="20"/>
        </w:rPr>
        <w:t> </w:t>
      </w:r>
      <w:r>
        <w:rPr>
          <w:sz w:val="20"/>
        </w:rPr>
        <w:t>are</w:t>
      </w:r>
      <w:r>
        <w:rPr>
          <w:spacing w:val="-4"/>
          <w:sz w:val="20"/>
        </w:rPr>
        <w:t> </w:t>
      </w:r>
      <w:r>
        <w:rPr>
          <w:sz w:val="20"/>
        </w:rPr>
        <w:t>used,</w:t>
      </w:r>
      <w:r>
        <w:rPr>
          <w:spacing w:val="-6"/>
          <w:sz w:val="20"/>
        </w:rPr>
        <w:t> </w:t>
      </w:r>
      <w:r>
        <w:rPr>
          <w:sz w:val="20"/>
        </w:rPr>
        <w:t>disclosure</w:t>
      </w:r>
      <w:r>
        <w:rPr>
          <w:spacing w:val="-7"/>
          <w:sz w:val="20"/>
        </w:rPr>
        <w:t> </w:t>
      </w:r>
      <w:r>
        <w:rPr>
          <w:sz w:val="20"/>
        </w:rPr>
        <w:t>of</w:t>
      </w:r>
      <w:r>
        <w:rPr>
          <w:spacing w:val="-5"/>
          <w:sz w:val="20"/>
        </w:rPr>
        <w:t> </w:t>
      </w:r>
      <w:r>
        <w:rPr>
          <w:sz w:val="20"/>
        </w:rPr>
        <w:t>the</w:t>
      </w:r>
      <w:r>
        <w:rPr>
          <w:spacing w:val="-5"/>
          <w:sz w:val="20"/>
        </w:rPr>
        <w:t> </w:t>
      </w:r>
      <w:r>
        <w:rPr>
          <w:sz w:val="20"/>
        </w:rPr>
        <w:t>method</w:t>
      </w:r>
      <w:r>
        <w:rPr>
          <w:spacing w:val="-5"/>
          <w:sz w:val="20"/>
        </w:rPr>
        <w:t> </w:t>
      </w:r>
      <w:r>
        <w:rPr>
          <w:sz w:val="20"/>
        </w:rPr>
        <w:t>used</w:t>
      </w:r>
      <w:r>
        <w:rPr>
          <w:spacing w:val="-5"/>
          <w:sz w:val="20"/>
        </w:rPr>
        <w:t> </w:t>
      </w:r>
      <w:r>
        <w:rPr>
          <w:sz w:val="20"/>
        </w:rPr>
        <w:t>and the rationale for doing so; and</w:t>
      </w:r>
    </w:p>
    <w:p>
      <w:pPr>
        <w:pStyle w:val="ListParagraph"/>
        <w:numPr>
          <w:ilvl w:val="1"/>
          <w:numId w:val="130"/>
        </w:numPr>
        <w:tabs>
          <w:tab w:pos="3077" w:val="left" w:leader="none"/>
          <w:tab w:pos="3082" w:val="left" w:leader="none"/>
        </w:tabs>
        <w:spacing w:line="290" w:lineRule="auto" w:before="118" w:after="0"/>
        <w:ind w:left="3082" w:right="707" w:hanging="548"/>
        <w:jc w:val="both"/>
        <w:rPr>
          <w:sz w:val="20"/>
        </w:rPr>
      </w:pPr>
      <w:r>
        <w:rPr>
          <w:sz w:val="20"/>
        </w:rPr>
        <w:t>How the entity determines whether previously reported disclosures should be </w:t>
      </w:r>
      <w:r>
        <w:rPr>
          <w:spacing w:val="-2"/>
          <w:sz w:val="20"/>
        </w:rPr>
        <w:t>restated.</w:t>
      </w:r>
    </w:p>
    <w:p>
      <w:pPr>
        <w:spacing w:after="0" w:line="290" w:lineRule="auto"/>
        <w:jc w:val="both"/>
        <w:rPr>
          <w:sz w:val="20"/>
        </w:rPr>
        <w:sectPr>
          <w:pgSz w:w="11910" w:h="16840"/>
          <w:pgMar w:header="735" w:footer="1115" w:top="1100" w:bottom="1300" w:left="0" w:right="740"/>
        </w:sectPr>
      </w:pPr>
    </w:p>
    <w:p>
      <w:pPr>
        <w:pStyle w:val="BodyText"/>
        <w:spacing w:before="5"/>
        <w:ind w:firstLine="0"/>
        <w:jc w:val="left"/>
        <w:rPr>
          <w:sz w:val="16"/>
        </w:rPr>
      </w:pPr>
    </w:p>
    <w:p>
      <w:pPr>
        <w:pStyle w:val="ListParagraph"/>
        <w:numPr>
          <w:ilvl w:val="0"/>
          <w:numId w:val="130"/>
        </w:numPr>
        <w:tabs>
          <w:tab w:pos="2531" w:val="left" w:leader="none"/>
          <w:tab w:pos="2534" w:val="left" w:leader="none"/>
        </w:tabs>
        <w:spacing w:line="292" w:lineRule="auto" w:before="93" w:after="0"/>
        <w:ind w:left="2534" w:right="706" w:hanging="548"/>
        <w:jc w:val="both"/>
        <w:rPr>
          <w:sz w:val="20"/>
        </w:rPr>
      </w:pPr>
      <w:r>
        <w:rPr>
          <w:sz w:val="20"/>
        </w:rPr>
        <w:t>A statement regarding the uncertainties relevant to the entity’s quantification of its sustainability information, including: their causes; how they have been addressed; their effects on the sustainability information; and</w:t>
      </w:r>
    </w:p>
    <w:p>
      <w:pPr>
        <w:pStyle w:val="ListParagraph"/>
        <w:numPr>
          <w:ilvl w:val="0"/>
          <w:numId w:val="130"/>
        </w:numPr>
        <w:tabs>
          <w:tab w:pos="2532" w:val="left" w:leader="none"/>
          <w:tab w:pos="2534" w:val="left" w:leader="none"/>
        </w:tabs>
        <w:spacing w:line="292" w:lineRule="auto" w:before="119" w:after="0"/>
        <w:ind w:left="2534" w:right="697" w:hanging="548"/>
        <w:jc w:val="both"/>
        <w:rPr>
          <w:sz w:val="20"/>
        </w:rPr>
      </w:pPr>
      <w:r>
        <w:rPr>
          <w:sz w:val="20"/>
        </w:rPr>
        <w:t>Changes, if any, in the matters mentioned in this paragraph or in other matters that materially affect the</w:t>
      </w:r>
      <w:r>
        <w:rPr>
          <w:spacing w:val="-1"/>
          <w:sz w:val="20"/>
        </w:rPr>
        <w:t> </w:t>
      </w:r>
      <w:r>
        <w:rPr>
          <w:sz w:val="20"/>
        </w:rPr>
        <w:t>comparability of</w:t>
      </w:r>
      <w:r>
        <w:rPr>
          <w:spacing w:val="-1"/>
          <w:sz w:val="20"/>
        </w:rPr>
        <w:t> </w:t>
      </w:r>
      <w:r>
        <w:rPr>
          <w:sz w:val="20"/>
        </w:rPr>
        <w:t>the sustainability information with</w:t>
      </w:r>
      <w:r>
        <w:rPr>
          <w:spacing w:val="-1"/>
          <w:sz w:val="20"/>
        </w:rPr>
        <w:t> </w:t>
      </w:r>
      <w:r>
        <w:rPr>
          <w:sz w:val="20"/>
        </w:rPr>
        <w:t>a</w:t>
      </w:r>
      <w:r>
        <w:rPr>
          <w:spacing w:val="-1"/>
          <w:sz w:val="20"/>
        </w:rPr>
        <w:t> </w:t>
      </w:r>
      <w:r>
        <w:rPr>
          <w:sz w:val="20"/>
        </w:rPr>
        <w:t>prior period(s) or base year.</w:t>
      </w:r>
    </w:p>
    <w:p>
      <w:pPr>
        <w:pStyle w:val="BodyText"/>
        <w:spacing w:line="292" w:lineRule="auto" w:before="118"/>
        <w:ind w:left="1987" w:right="697"/>
      </w:pPr>
      <w:r>
        <w:rPr/>
        <w:t>A454.</w:t>
      </w:r>
      <w:r>
        <w:rPr>
          <w:spacing w:val="-14"/>
        </w:rPr>
        <w:t> </w:t>
      </w:r>
      <w:r>
        <w:rPr/>
        <w:t>The practitioner’s evaluation about whether the sustainability information achieves fair presentation</w:t>
      </w:r>
      <w:r>
        <w:rPr>
          <w:spacing w:val="-14"/>
        </w:rPr>
        <w:t> </w:t>
      </w:r>
      <w:r>
        <w:rPr/>
        <w:t>is</w:t>
      </w:r>
      <w:r>
        <w:rPr>
          <w:spacing w:val="-14"/>
        </w:rPr>
        <w:t> </w:t>
      </w:r>
      <w:r>
        <w:rPr/>
        <w:t>a</w:t>
      </w:r>
      <w:r>
        <w:rPr>
          <w:spacing w:val="-14"/>
        </w:rPr>
        <w:t> </w:t>
      </w:r>
      <w:r>
        <w:rPr/>
        <w:t>matter</w:t>
      </w:r>
      <w:r>
        <w:rPr>
          <w:spacing w:val="-14"/>
        </w:rPr>
        <w:t> </w:t>
      </w:r>
      <w:r>
        <w:rPr/>
        <w:t>of</w:t>
      </w:r>
      <w:r>
        <w:rPr>
          <w:spacing w:val="-14"/>
        </w:rPr>
        <w:t> </w:t>
      </w:r>
      <w:r>
        <w:rPr/>
        <w:t>professional</w:t>
      </w:r>
      <w:r>
        <w:rPr>
          <w:spacing w:val="-14"/>
        </w:rPr>
        <w:t> </w:t>
      </w:r>
      <w:r>
        <w:rPr/>
        <w:t>judgment.</w:t>
      </w:r>
      <w:r>
        <w:rPr>
          <w:spacing w:val="-14"/>
        </w:rPr>
        <w:t> </w:t>
      </w:r>
      <w:r>
        <w:rPr/>
        <w:t>This</w:t>
      </w:r>
      <w:r>
        <w:rPr>
          <w:spacing w:val="-14"/>
        </w:rPr>
        <w:t> </w:t>
      </w:r>
      <w:r>
        <w:rPr/>
        <w:t>evaluation</w:t>
      </w:r>
      <w:r>
        <w:rPr>
          <w:spacing w:val="-14"/>
        </w:rPr>
        <w:t> </w:t>
      </w:r>
      <w:r>
        <w:rPr/>
        <w:t>takes</w:t>
      </w:r>
      <w:r>
        <w:rPr>
          <w:spacing w:val="-13"/>
        </w:rPr>
        <w:t> </w:t>
      </w:r>
      <w:r>
        <w:rPr/>
        <w:t>into</w:t>
      </w:r>
      <w:r>
        <w:rPr>
          <w:spacing w:val="-14"/>
        </w:rPr>
        <w:t> </w:t>
      </w:r>
      <w:r>
        <w:rPr/>
        <w:t>account</w:t>
      </w:r>
      <w:r>
        <w:rPr>
          <w:spacing w:val="-14"/>
        </w:rPr>
        <w:t> </w:t>
      </w:r>
      <w:r>
        <w:rPr/>
        <w:t>such</w:t>
      </w:r>
      <w:r>
        <w:rPr>
          <w:spacing w:val="-14"/>
        </w:rPr>
        <w:t> </w:t>
      </w:r>
      <w:r>
        <w:rPr/>
        <w:t>matters as the facts and circumstances of the entity, including changes thereto, based on the practitioner’s</w:t>
      </w:r>
      <w:r>
        <w:rPr>
          <w:spacing w:val="-13"/>
        </w:rPr>
        <w:t> </w:t>
      </w:r>
      <w:r>
        <w:rPr/>
        <w:t>understanding</w:t>
      </w:r>
      <w:r>
        <w:rPr>
          <w:spacing w:val="-12"/>
        </w:rPr>
        <w:t> </w:t>
      </w:r>
      <w:r>
        <w:rPr/>
        <w:t>of</w:t>
      </w:r>
      <w:r>
        <w:rPr>
          <w:spacing w:val="-12"/>
        </w:rPr>
        <w:t> </w:t>
      </w:r>
      <w:r>
        <w:rPr/>
        <w:t>the</w:t>
      </w:r>
      <w:r>
        <w:rPr>
          <w:spacing w:val="-12"/>
        </w:rPr>
        <w:t> </w:t>
      </w:r>
      <w:r>
        <w:rPr/>
        <w:t>entity</w:t>
      </w:r>
      <w:r>
        <w:rPr>
          <w:spacing w:val="-10"/>
        </w:rPr>
        <w:t> </w:t>
      </w:r>
      <w:r>
        <w:rPr/>
        <w:t>and</w:t>
      </w:r>
      <w:r>
        <w:rPr>
          <w:spacing w:val="-13"/>
        </w:rPr>
        <w:t> </w:t>
      </w:r>
      <w:r>
        <w:rPr/>
        <w:t>the</w:t>
      </w:r>
      <w:r>
        <w:rPr>
          <w:spacing w:val="-12"/>
        </w:rPr>
        <w:t> </w:t>
      </w:r>
      <w:r>
        <w:rPr/>
        <w:t>evidence</w:t>
      </w:r>
      <w:r>
        <w:rPr>
          <w:spacing w:val="-13"/>
        </w:rPr>
        <w:t> </w:t>
      </w:r>
      <w:r>
        <w:rPr/>
        <w:t>obtained.</w:t>
      </w:r>
      <w:r>
        <w:rPr>
          <w:spacing w:val="-12"/>
        </w:rPr>
        <w:t> </w:t>
      </w:r>
      <w:r>
        <w:rPr/>
        <w:t>The</w:t>
      </w:r>
      <w:r>
        <w:rPr>
          <w:spacing w:val="-13"/>
        </w:rPr>
        <w:t> </w:t>
      </w:r>
      <w:r>
        <w:rPr/>
        <w:t>evaluation</w:t>
      </w:r>
      <w:r>
        <w:rPr>
          <w:spacing w:val="-12"/>
        </w:rPr>
        <w:t> </w:t>
      </w:r>
      <w:r>
        <w:rPr/>
        <w:t>also</w:t>
      </w:r>
      <w:r>
        <w:rPr>
          <w:spacing w:val="-12"/>
        </w:rPr>
        <w:t> </w:t>
      </w:r>
      <w:r>
        <w:rPr/>
        <w:t>includes consideration,</w:t>
      </w:r>
      <w:r>
        <w:rPr>
          <w:spacing w:val="-2"/>
        </w:rPr>
        <w:t> </w:t>
      </w:r>
      <w:r>
        <w:rPr/>
        <w:t>for</w:t>
      </w:r>
      <w:r>
        <w:rPr>
          <w:spacing w:val="-1"/>
        </w:rPr>
        <w:t> </w:t>
      </w:r>
      <w:r>
        <w:rPr/>
        <w:t>example, of</w:t>
      </w:r>
      <w:r>
        <w:rPr>
          <w:spacing w:val="-2"/>
        </w:rPr>
        <w:t> </w:t>
      </w:r>
      <w:r>
        <w:rPr/>
        <w:t>the</w:t>
      </w:r>
      <w:r>
        <w:rPr>
          <w:spacing w:val="-3"/>
        </w:rPr>
        <w:t> </w:t>
      </w:r>
      <w:r>
        <w:rPr/>
        <w:t>disclosures needed</w:t>
      </w:r>
      <w:r>
        <w:rPr>
          <w:spacing w:val="-2"/>
        </w:rPr>
        <w:t> </w:t>
      </w:r>
      <w:r>
        <w:rPr/>
        <w:t>to</w:t>
      </w:r>
      <w:r>
        <w:rPr>
          <w:spacing w:val="-2"/>
        </w:rPr>
        <w:t> </w:t>
      </w:r>
      <w:r>
        <w:rPr/>
        <w:t>achieve</w:t>
      </w:r>
      <w:r>
        <w:rPr>
          <w:spacing w:val="-2"/>
        </w:rPr>
        <w:t> </w:t>
      </w:r>
      <w:r>
        <w:rPr/>
        <w:t>a</w:t>
      </w:r>
      <w:r>
        <w:rPr>
          <w:spacing w:val="-2"/>
        </w:rPr>
        <w:t> </w:t>
      </w:r>
      <w:r>
        <w:rPr/>
        <w:t>fair</w:t>
      </w:r>
      <w:r>
        <w:rPr>
          <w:spacing w:val="-1"/>
        </w:rPr>
        <w:t> </w:t>
      </w:r>
      <w:r>
        <w:rPr/>
        <w:t>presentation</w:t>
      </w:r>
      <w:r>
        <w:rPr>
          <w:spacing w:val="-2"/>
        </w:rPr>
        <w:t> </w:t>
      </w:r>
      <w:r>
        <w:rPr/>
        <w:t>arising</w:t>
      </w:r>
      <w:r>
        <w:rPr>
          <w:spacing w:val="-2"/>
        </w:rPr>
        <w:t> </w:t>
      </w:r>
      <w:r>
        <w:rPr/>
        <w:t>from matters that could be material (i.e., in general, misstatements are considered to be material if they</w:t>
      </w:r>
      <w:r>
        <w:rPr>
          <w:spacing w:val="-8"/>
        </w:rPr>
        <w:t> </w:t>
      </w:r>
      <w:r>
        <w:rPr/>
        <w:t>could</w:t>
      </w:r>
      <w:r>
        <w:rPr>
          <w:spacing w:val="-9"/>
        </w:rPr>
        <w:t> </w:t>
      </w:r>
      <w:r>
        <w:rPr/>
        <w:t>reasonably</w:t>
      </w:r>
      <w:r>
        <w:rPr>
          <w:spacing w:val="-8"/>
        </w:rPr>
        <w:t> </w:t>
      </w:r>
      <w:r>
        <w:rPr/>
        <w:t>be</w:t>
      </w:r>
      <w:r>
        <w:rPr>
          <w:spacing w:val="-9"/>
        </w:rPr>
        <w:t> </w:t>
      </w:r>
      <w:r>
        <w:rPr/>
        <w:t>expected</w:t>
      </w:r>
      <w:r>
        <w:rPr>
          <w:spacing w:val="-9"/>
        </w:rPr>
        <w:t> </w:t>
      </w:r>
      <w:r>
        <w:rPr/>
        <w:t>to</w:t>
      </w:r>
      <w:r>
        <w:rPr>
          <w:spacing w:val="-9"/>
        </w:rPr>
        <w:t> </w:t>
      </w:r>
      <w:r>
        <w:rPr/>
        <w:t>influence</w:t>
      </w:r>
      <w:r>
        <w:rPr>
          <w:spacing w:val="-2"/>
        </w:rPr>
        <w:t> </w:t>
      </w:r>
      <w:r>
        <w:rPr/>
        <w:t>decisions</w:t>
      </w:r>
      <w:r>
        <w:rPr>
          <w:spacing w:val="-8"/>
        </w:rPr>
        <w:t> </w:t>
      </w:r>
      <w:r>
        <w:rPr/>
        <w:t>of</w:t>
      </w:r>
      <w:r>
        <w:rPr>
          <w:spacing w:val="-9"/>
        </w:rPr>
        <w:t> </w:t>
      </w:r>
      <w:r>
        <w:rPr/>
        <w:t>intended</w:t>
      </w:r>
      <w:r>
        <w:rPr>
          <w:spacing w:val="-7"/>
        </w:rPr>
        <w:t> </w:t>
      </w:r>
      <w:r>
        <w:rPr/>
        <w:t>users</w:t>
      </w:r>
      <w:r>
        <w:rPr>
          <w:spacing w:val="-7"/>
        </w:rPr>
        <w:t> </w:t>
      </w:r>
      <w:r>
        <w:rPr/>
        <w:t>taken</w:t>
      </w:r>
      <w:r>
        <w:rPr>
          <w:spacing w:val="-7"/>
        </w:rPr>
        <w:t> </w:t>
      </w:r>
      <w:r>
        <w:rPr/>
        <w:t>on</w:t>
      </w:r>
      <w:r>
        <w:rPr>
          <w:spacing w:val="-9"/>
        </w:rPr>
        <w:t> </w:t>
      </w:r>
      <w:r>
        <w:rPr/>
        <w:t>the</w:t>
      </w:r>
      <w:r>
        <w:rPr>
          <w:spacing w:val="-9"/>
        </w:rPr>
        <w:t> </w:t>
      </w:r>
      <w:r>
        <w:rPr/>
        <w:t>basis</w:t>
      </w:r>
      <w:r>
        <w:rPr>
          <w:spacing w:val="-8"/>
        </w:rPr>
        <w:t> </w:t>
      </w:r>
      <w:r>
        <w:rPr/>
        <w:t>of the sustainability information), such as the effect of evolving requirements or the changing </w:t>
      </w:r>
      <w:r>
        <w:rPr>
          <w:spacing w:val="-2"/>
        </w:rPr>
        <w:t>environment.</w:t>
      </w:r>
    </w:p>
    <w:p>
      <w:pPr>
        <w:pStyle w:val="BodyText"/>
        <w:spacing w:line="292" w:lineRule="auto" w:before="115"/>
        <w:ind w:left="1987" w:right="700"/>
      </w:pPr>
      <w:r>
        <w:rPr/>
        <w:t>A455.</w:t>
      </w:r>
      <w:r>
        <w:rPr>
          <w:spacing w:val="-14"/>
        </w:rPr>
        <w:t> </w:t>
      </w:r>
      <w:r>
        <w:rPr/>
        <w:t>Evaluating whether the sustainability information achieves fair presentation may include, for example, discussions with management and those charged with governance about their views on why a particular presentation was chosen, as well as alternatives that may have been considered. The discussions may include, for example:</w:t>
      </w:r>
    </w:p>
    <w:p>
      <w:pPr>
        <w:pStyle w:val="ListParagraph"/>
        <w:numPr>
          <w:ilvl w:val="0"/>
          <w:numId w:val="131"/>
        </w:numPr>
        <w:tabs>
          <w:tab w:pos="2532" w:val="left" w:leader="none"/>
          <w:tab w:pos="2534" w:val="left" w:leader="none"/>
        </w:tabs>
        <w:spacing w:line="290" w:lineRule="auto" w:before="105" w:after="0"/>
        <w:ind w:left="2534" w:right="702" w:hanging="548"/>
        <w:jc w:val="both"/>
        <w:rPr>
          <w:sz w:val="20"/>
        </w:rPr>
      </w:pPr>
      <w:r>
        <w:rPr>
          <w:sz w:val="20"/>
        </w:rPr>
        <w:t>The degree to which the disclosures in the sustainability information are aggregated or disaggregated, and whether the presentation of disclosures obscures useful information, or results in misleading information.</w:t>
      </w:r>
    </w:p>
    <w:p>
      <w:pPr>
        <w:pStyle w:val="ListParagraph"/>
        <w:numPr>
          <w:ilvl w:val="0"/>
          <w:numId w:val="131"/>
        </w:numPr>
        <w:tabs>
          <w:tab w:pos="2532" w:val="left" w:leader="none"/>
          <w:tab w:pos="2534" w:val="left" w:leader="none"/>
        </w:tabs>
        <w:spacing w:line="288" w:lineRule="auto" w:before="107" w:after="0"/>
        <w:ind w:left="2534" w:right="699" w:hanging="548"/>
        <w:jc w:val="both"/>
        <w:rPr>
          <w:sz w:val="20"/>
        </w:rPr>
      </w:pPr>
      <w:r>
        <w:rPr>
          <w:sz w:val="20"/>
        </w:rPr>
        <w:t>Consistency with appropriate industry practice, or whether any departures are relevant to the entity’s circumstances and therefore warranted.</w:t>
      </w:r>
    </w:p>
    <w:p>
      <w:pPr>
        <w:pStyle w:val="BodyText"/>
        <w:spacing w:before="2"/>
        <w:ind w:firstLine="0"/>
        <w:jc w:val="left"/>
        <w:rPr>
          <w:sz w:val="21"/>
        </w:rPr>
      </w:pPr>
    </w:p>
    <w:p>
      <w:pPr>
        <w:spacing w:before="0"/>
        <w:ind w:left="1440" w:right="0" w:firstLine="0"/>
        <w:jc w:val="left"/>
        <w:rPr>
          <w:sz w:val="20"/>
        </w:rPr>
      </w:pPr>
      <w:r>
        <w:rPr>
          <w:i/>
          <w:sz w:val="20"/>
        </w:rPr>
        <w:t>Scope</w:t>
      </w:r>
      <w:r>
        <w:rPr>
          <w:i/>
          <w:spacing w:val="-7"/>
          <w:sz w:val="20"/>
        </w:rPr>
        <w:t> </w:t>
      </w:r>
      <w:r>
        <w:rPr>
          <w:i/>
          <w:sz w:val="20"/>
        </w:rPr>
        <w:t>Limitation</w:t>
      </w:r>
      <w:r>
        <w:rPr>
          <w:i/>
          <w:spacing w:val="-7"/>
          <w:sz w:val="20"/>
        </w:rPr>
        <w:t> </w:t>
      </w:r>
      <w:r>
        <w:rPr>
          <w:sz w:val="20"/>
        </w:rPr>
        <w:t>(Ref:</w:t>
      </w:r>
      <w:r>
        <w:rPr>
          <w:spacing w:val="-7"/>
          <w:sz w:val="20"/>
        </w:rPr>
        <w:t> </w:t>
      </w:r>
      <w:r>
        <w:rPr>
          <w:sz w:val="20"/>
        </w:rPr>
        <w:t>Para.</w:t>
      </w:r>
      <w:r>
        <w:rPr>
          <w:spacing w:val="-8"/>
          <w:sz w:val="20"/>
        </w:rPr>
        <w:t> </w:t>
      </w:r>
      <w:r>
        <w:rPr>
          <w:spacing w:val="-4"/>
          <w:sz w:val="20"/>
        </w:rPr>
        <w:t>165)</w:t>
      </w:r>
    </w:p>
    <w:p>
      <w:pPr>
        <w:pStyle w:val="BodyText"/>
        <w:spacing w:before="171"/>
        <w:ind w:left="1440" w:firstLine="0"/>
        <w:jc w:val="left"/>
      </w:pPr>
      <w:r>
        <w:rPr/>
        <w:t>A456.</w:t>
      </w:r>
      <w:r>
        <w:rPr>
          <w:spacing w:val="-30"/>
        </w:rPr>
        <w:t> </w:t>
      </w:r>
      <w:r>
        <w:rPr/>
        <w:t>A</w:t>
      </w:r>
      <w:r>
        <w:rPr>
          <w:spacing w:val="-11"/>
        </w:rPr>
        <w:t> </w:t>
      </w:r>
      <w:r>
        <w:rPr/>
        <w:t>scope</w:t>
      </w:r>
      <w:r>
        <w:rPr>
          <w:spacing w:val="-6"/>
        </w:rPr>
        <w:t> </w:t>
      </w:r>
      <w:r>
        <w:rPr/>
        <w:t>limitation</w:t>
      </w:r>
      <w:r>
        <w:rPr>
          <w:spacing w:val="-7"/>
        </w:rPr>
        <w:t> </w:t>
      </w:r>
      <w:r>
        <w:rPr/>
        <w:t>may</w:t>
      </w:r>
      <w:r>
        <w:rPr>
          <w:spacing w:val="-7"/>
        </w:rPr>
        <w:t> </w:t>
      </w:r>
      <w:r>
        <w:rPr/>
        <w:t>arise</w:t>
      </w:r>
      <w:r>
        <w:rPr>
          <w:spacing w:val="-7"/>
        </w:rPr>
        <w:t> </w:t>
      </w:r>
      <w:r>
        <w:rPr>
          <w:spacing w:val="-4"/>
        </w:rPr>
        <w:t>from:</w:t>
      </w:r>
    </w:p>
    <w:p>
      <w:pPr>
        <w:pStyle w:val="ListParagraph"/>
        <w:numPr>
          <w:ilvl w:val="0"/>
          <w:numId w:val="132"/>
        </w:numPr>
        <w:tabs>
          <w:tab w:pos="2532" w:val="left" w:leader="none"/>
          <w:tab w:pos="2534" w:val="left" w:leader="none"/>
        </w:tabs>
        <w:spacing w:line="292" w:lineRule="auto" w:before="171" w:after="0"/>
        <w:ind w:left="2534" w:right="699" w:hanging="548"/>
        <w:jc w:val="both"/>
        <w:rPr>
          <w:sz w:val="20"/>
        </w:rPr>
      </w:pPr>
      <w:r>
        <w:rPr>
          <w:sz w:val="20"/>
        </w:rPr>
        <w:t>Circumstances beyond the control of the appropriate party(ies). For example, documentation</w:t>
      </w:r>
      <w:r>
        <w:rPr>
          <w:spacing w:val="-13"/>
          <w:sz w:val="20"/>
        </w:rPr>
        <w:t> </w:t>
      </w:r>
      <w:r>
        <w:rPr>
          <w:sz w:val="20"/>
        </w:rPr>
        <w:t>the</w:t>
      </w:r>
      <w:r>
        <w:rPr>
          <w:spacing w:val="-13"/>
          <w:sz w:val="20"/>
        </w:rPr>
        <w:t> </w:t>
      </w:r>
      <w:r>
        <w:rPr>
          <w:sz w:val="20"/>
        </w:rPr>
        <w:t>practitioner</w:t>
      </w:r>
      <w:r>
        <w:rPr>
          <w:spacing w:val="-12"/>
          <w:sz w:val="20"/>
        </w:rPr>
        <w:t> </w:t>
      </w:r>
      <w:r>
        <w:rPr>
          <w:sz w:val="20"/>
        </w:rPr>
        <w:t>considers</w:t>
      </w:r>
      <w:r>
        <w:rPr>
          <w:spacing w:val="-11"/>
          <w:sz w:val="20"/>
        </w:rPr>
        <w:t> </w:t>
      </w:r>
      <w:r>
        <w:rPr>
          <w:sz w:val="20"/>
        </w:rPr>
        <w:t>necessary</w:t>
      </w:r>
      <w:r>
        <w:rPr>
          <w:spacing w:val="-11"/>
          <w:sz w:val="20"/>
        </w:rPr>
        <w:t> </w:t>
      </w:r>
      <w:r>
        <w:rPr>
          <w:sz w:val="20"/>
        </w:rPr>
        <w:t>to</w:t>
      </w:r>
      <w:r>
        <w:rPr>
          <w:spacing w:val="-11"/>
          <w:sz w:val="20"/>
        </w:rPr>
        <w:t> </w:t>
      </w:r>
      <w:r>
        <w:rPr>
          <w:sz w:val="20"/>
        </w:rPr>
        <w:t>inspect</w:t>
      </w:r>
      <w:r>
        <w:rPr>
          <w:spacing w:val="-11"/>
          <w:sz w:val="20"/>
        </w:rPr>
        <w:t> </w:t>
      </w:r>
      <w:r>
        <w:rPr>
          <w:sz w:val="20"/>
        </w:rPr>
        <w:t>may</w:t>
      </w:r>
      <w:r>
        <w:rPr>
          <w:spacing w:val="-12"/>
          <w:sz w:val="20"/>
        </w:rPr>
        <w:t> </w:t>
      </w:r>
      <w:r>
        <w:rPr>
          <w:sz w:val="20"/>
        </w:rPr>
        <w:t>have</w:t>
      </w:r>
      <w:r>
        <w:rPr>
          <w:spacing w:val="-11"/>
          <w:sz w:val="20"/>
        </w:rPr>
        <w:t> </w:t>
      </w:r>
      <w:r>
        <w:rPr>
          <w:sz w:val="20"/>
        </w:rPr>
        <w:t>been</w:t>
      </w:r>
      <w:r>
        <w:rPr>
          <w:spacing w:val="-11"/>
          <w:sz w:val="20"/>
        </w:rPr>
        <w:t> </w:t>
      </w:r>
      <w:r>
        <w:rPr>
          <w:sz w:val="20"/>
        </w:rPr>
        <w:t>accidentally </w:t>
      </w:r>
      <w:r>
        <w:rPr>
          <w:spacing w:val="-2"/>
          <w:sz w:val="20"/>
        </w:rPr>
        <w:t>destroyed;</w:t>
      </w:r>
    </w:p>
    <w:p>
      <w:pPr>
        <w:pStyle w:val="ListParagraph"/>
        <w:numPr>
          <w:ilvl w:val="0"/>
          <w:numId w:val="132"/>
        </w:numPr>
        <w:tabs>
          <w:tab w:pos="2532" w:val="left" w:leader="none"/>
          <w:tab w:pos="2534" w:val="left" w:leader="none"/>
        </w:tabs>
        <w:spacing w:line="292" w:lineRule="auto" w:before="118" w:after="0"/>
        <w:ind w:left="2534" w:right="697" w:hanging="548"/>
        <w:jc w:val="both"/>
        <w:rPr>
          <w:sz w:val="20"/>
        </w:rPr>
      </w:pPr>
      <w:r>
        <w:rPr>
          <w:sz w:val="20"/>
        </w:rPr>
        <w:t>Circumstances relating to the nature or timing of the practitioner’s work. For example, a physical process the practitioner considers necessary to observe may have occurred before the practitioner’s engagement; or</w:t>
      </w:r>
    </w:p>
    <w:p>
      <w:pPr>
        <w:pStyle w:val="ListParagraph"/>
        <w:numPr>
          <w:ilvl w:val="0"/>
          <w:numId w:val="132"/>
        </w:numPr>
        <w:tabs>
          <w:tab w:pos="2531" w:val="left" w:leader="none"/>
          <w:tab w:pos="2534" w:val="left" w:leader="none"/>
        </w:tabs>
        <w:spacing w:line="292" w:lineRule="auto" w:before="118" w:after="0"/>
        <w:ind w:left="2534" w:right="698" w:hanging="548"/>
        <w:jc w:val="both"/>
        <w:rPr>
          <w:sz w:val="20"/>
        </w:rPr>
      </w:pPr>
      <w:r>
        <w:rPr>
          <w:sz w:val="20"/>
        </w:rPr>
        <w:t>Limitations imposed by management, those charged with governance, or the engaging party on the practitioner that, for example, may prevent the practitioner from performing a procedure the practitioner considers to be necessary in the circumstances. Limitations of this kind may have other implications for the engagement, such as for the practitioner’s consideration of engagement risk and the acceptance and continuance of the client relationship and the assurance engagement.</w:t>
      </w:r>
    </w:p>
    <w:p>
      <w:pPr>
        <w:pStyle w:val="BodyText"/>
        <w:spacing w:line="290" w:lineRule="auto" w:before="117"/>
        <w:ind w:left="1987" w:right="709"/>
      </w:pPr>
      <w:r>
        <w:rPr/>
        <w:t>A457.</w:t>
      </w:r>
      <w:r>
        <w:rPr>
          <w:spacing w:val="-14"/>
        </w:rPr>
        <w:t> </w:t>
      </w:r>
      <w:r>
        <w:rPr/>
        <w:t>An</w:t>
      </w:r>
      <w:r>
        <w:rPr>
          <w:spacing w:val="-14"/>
        </w:rPr>
        <w:t> </w:t>
      </w:r>
      <w:r>
        <w:rPr/>
        <w:t>inability</w:t>
      </w:r>
      <w:r>
        <w:rPr>
          <w:spacing w:val="-14"/>
        </w:rPr>
        <w:t> </w:t>
      </w:r>
      <w:r>
        <w:rPr/>
        <w:t>to</w:t>
      </w:r>
      <w:r>
        <w:rPr>
          <w:spacing w:val="-14"/>
        </w:rPr>
        <w:t> </w:t>
      </w:r>
      <w:r>
        <w:rPr/>
        <w:t>perform</w:t>
      </w:r>
      <w:r>
        <w:rPr>
          <w:spacing w:val="-14"/>
        </w:rPr>
        <w:t> </w:t>
      </w:r>
      <w:r>
        <w:rPr/>
        <w:t>a</w:t>
      </w:r>
      <w:r>
        <w:rPr>
          <w:spacing w:val="-14"/>
        </w:rPr>
        <w:t> </w:t>
      </w:r>
      <w:r>
        <w:rPr/>
        <w:t>specific</w:t>
      </w:r>
      <w:r>
        <w:rPr>
          <w:spacing w:val="-14"/>
        </w:rPr>
        <w:t> </w:t>
      </w:r>
      <w:r>
        <w:rPr/>
        <w:t>procedure</w:t>
      </w:r>
      <w:r>
        <w:rPr>
          <w:spacing w:val="-14"/>
        </w:rPr>
        <w:t> </w:t>
      </w:r>
      <w:r>
        <w:rPr/>
        <w:t>does</w:t>
      </w:r>
      <w:r>
        <w:rPr>
          <w:spacing w:val="-14"/>
        </w:rPr>
        <w:t> </w:t>
      </w:r>
      <w:r>
        <w:rPr/>
        <w:t>not</w:t>
      </w:r>
      <w:r>
        <w:rPr>
          <w:spacing w:val="-13"/>
        </w:rPr>
        <w:t> </w:t>
      </w:r>
      <w:r>
        <w:rPr/>
        <w:t>constitute</w:t>
      </w:r>
      <w:r>
        <w:rPr>
          <w:spacing w:val="-14"/>
        </w:rPr>
        <w:t> </w:t>
      </w:r>
      <w:r>
        <w:rPr/>
        <w:t>a</w:t>
      </w:r>
      <w:r>
        <w:rPr>
          <w:spacing w:val="-14"/>
        </w:rPr>
        <w:t> </w:t>
      </w:r>
      <w:r>
        <w:rPr/>
        <w:t>scope</w:t>
      </w:r>
      <w:r>
        <w:rPr>
          <w:spacing w:val="-14"/>
        </w:rPr>
        <w:t> </w:t>
      </w:r>
      <w:r>
        <w:rPr/>
        <w:t>limitation</w:t>
      </w:r>
      <w:r>
        <w:rPr>
          <w:spacing w:val="-14"/>
        </w:rPr>
        <w:t> </w:t>
      </w:r>
      <w:r>
        <w:rPr/>
        <w:t>if</w:t>
      </w:r>
      <w:r>
        <w:rPr>
          <w:spacing w:val="-14"/>
        </w:rPr>
        <w:t> </w:t>
      </w:r>
      <w:r>
        <w:rPr/>
        <w:t>the</w:t>
      </w:r>
      <w:r>
        <w:rPr>
          <w:spacing w:val="-14"/>
        </w:rPr>
        <w:t> </w:t>
      </w:r>
      <w:r>
        <w:rPr/>
        <w:t>practitioner is able to obtain sufficient appropriate evidence by performing alternative procedures.</w:t>
      </w:r>
    </w:p>
    <w:p>
      <w:pPr>
        <w:pStyle w:val="BodyText"/>
        <w:spacing w:before="1"/>
        <w:ind w:firstLine="0"/>
        <w:jc w:val="left"/>
        <w:rPr>
          <w:sz w:val="21"/>
        </w:rPr>
      </w:pPr>
    </w:p>
    <w:p>
      <w:pPr>
        <w:spacing w:before="0"/>
        <w:ind w:left="1440" w:right="0" w:firstLine="0"/>
        <w:jc w:val="left"/>
        <w:rPr>
          <w:sz w:val="20"/>
        </w:rPr>
      </w:pPr>
      <w:r>
        <w:rPr>
          <w:i/>
          <w:sz w:val="20"/>
        </w:rPr>
        <w:t>Taking</w:t>
      </w:r>
      <w:r>
        <w:rPr>
          <w:i/>
          <w:spacing w:val="-9"/>
          <w:sz w:val="20"/>
        </w:rPr>
        <w:t> </w:t>
      </w:r>
      <w:r>
        <w:rPr>
          <w:i/>
          <w:sz w:val="20"/>
        </w:rPr>
        <w:t>Overall</w:t>
      </w:r>
      <w:r>
        <w:rPr>
          <w:i/>
          <w:spacing w:val="-8"/>
          <w:sz w:val="20"/>
        </w:rPr>
        <w:t> </w:t>
      </w:r>
      <w:r>
        <w:rPr>
          <w:i/>
          <w:sz w:val="20"/>
        </w:rPr>
        <w:t>Responsibility</w:t>
      </w:r>
      <w:r>
        <w:rPr>
          <w:i/>
          <w:spacing w:val="-7"/>
          <w:sz w:val="20"/>
        </w:rPr>
        <w:t> </w:t>
      </w:r>
      <w:r>
        <w:rPr>
          <w:i/>
          <w:sz w:val="20"/>
        </w:rPr>
        <w:t>for</w:t>
      </w:r>
      <w:r>
        <w:rPr>
          <w:i/>
          <w:spacing w:val="-8"/>
          <w:sz w:val="20"/>
        </w:rPr>
        <w:t> </w:t>
      </w:r>
      <w:r>
        <w:rPr>
          <w:i/>
          <w:sz w:val="20"/>
        </w:rPr>
        <w:t>Managing</w:t>
      </w:r>
      <w:r>
        <w:rPr>
          <w:i/>
          <w:spacing w:val="-7"/>
          <w:sz w:val="20"/>
        </w:rPr>
        <w:t> </w:t>
      </w:r>
      <w:r>
        <w:rPr>
          <w:i/>
          <w:sz w:val="20"/>
        </w:rPr>
        <w:t>and</w:t>
      </w:r>
      <w:r>
        <w:rPr>
          <w:i/>
          <w:spacing w:val="-8"/>
          <w:sz w:val="20"/>
        </w:rPr>
        <w:t> </w:t>
      </w:r>
      <w:r>
        <w:rPr>
          <w:i/>
          <w:sz w:val="20"/>
        </w:rPr>
        <w:t>Achieving</w:t>
      </w:r>
      <w:r>
        <w:rPr>
          <w:i/>
          <w:spacing w:val="-10"/>
          <w:sz w:val="20"/>
        </w:rPr>
        <w:t> </w:t>
      </w:r>
      <w:r>
        <w:rPr>
          <w:i/>
          <w:sz w:val="20"/>
        </w:rPr>
        <w:t>Quality</w:t>
      </w:r>
      <w:r>
        <w:rPr>
          <w:i/>
          <w:spacing w:val="-2"/>
          <w:sz w:val="20"/>
        </w:rPr>
        <w:t> </w:t>
      </w:r>
      <w:r>
        <w:rPr>
          <w:sz w:val="20"/>
        </w:rPr>
        <w:t>(Ref:</w:t>
      </w:r>
      <w:r>
        <w:rPr>
          <w:spacing w:val="-7"/>
          <w:sz w:val="20"/>
        </w:rPr>
        <w:t> </w:t>
      </w:r>
      <w:r>
        <w:rPr>
          <w:sz w:val="20"/>
        </w:rPr>
        <w:t>Para.</w:t>
      </w:r>
      <w:r>
        <w:rPr>
          <w:spacing w:val="-9"/>
          <w:sz w:val="20"/>
        </w:rPr>
        <w:t> </w:t>
      </w:r>
      <w:r>
        <w:rPr>
          <w:spacing w:val="-4"/>
          <w:sz w:val="20"/>
        </w:rPr>
        <w:t>166)</w:t>
      </w:r>
    </w:p>
    <w:p>
      <w:pPr>
        <w:pStyle w:val="BodyText"/>
        <w:spacing w:line="290" w:lineRule="auto" w:before="171"/>
        <w:ind w:left="1987" w:right="695"/>
      </w:pPr>
      <w:r>
        <w:rPr/>
        <w:t>A458.</w:t>
      </w:r>
      <w:r>
        <w:rPr>
          <w:spacing w:val="-14"/>
        </w:rPr>
        <w:t> </w:t>
      </w:r>
      <w:r>
        <w:rPr/>
        <w:t>Relevant considerations in determining that the engagement leader’s involvement has been sufficient</w:t>
      </w:r>
      <w:r>
        <w:rPr>
          <w:spacing w:val="-4"/>
        </w:rPr>
        <w:t> </w:t>
      </w:r>
      <w:r>
        <w:rPr/>
        <w:t>and</w:t>
      </w:r>
      <w:r>
        <w:rPr>
          <w:spacing w:val="-4"/>
        </w:rPr>
        <w:t> </w:t>
      </w:r>
      <w:r>
        <w:rPr/>
        <w:t>appropriate</w:t>
      </w:r>
      <w:r>
        <w:rPr>
          <w:spacing w:val="-5"/>
        </w:rPr>
        <w:t> </w:t>
      </w:r>
      <w:r>
        <w:rPr/>
        <w:t>throughout</w:t>
      </w:r>
      <w:r>
        <w:rPr>
          <w:spacing w:val="-4"/>
        </w:rPr>
        <w:t> </w:t>
      </w:r>
      <w:r>
        <w:rPr/>
        <w:t>the</w:t>
      </w:r>
      <w:r>
        <w:rPr>
          <w:spacing w:val="-5"/>
        </w:rPr>
        <w:t> </w:t>
      </w:r>
      <w:r>
        <w:rPr/>
        <w:t>engagement</w:t>
      </w:r>
      <w:r>
        <w:rPr>
          <w:spacing w:val="-2"/>
        </w:rPr>
        <w:t> </w:t>
      </w:r>
      <w:r>
        <w:rPr/>
        <w:t>to</w:t>
      </w:r>
      <w:r>
        <w:rPr>
          <w:spacing w:val="-5"/>
        </w:rPr>
        <w:t> </w:t>
      </w:r>
      <w:r>
        <w:rPr/>
        <w:t>provide</w:t>
      </w:r>
      <w:r>
        <w:rPr>
          <w:spacing w:val="-3"/>
        </w:rPr>
        <w:t> </w:t>
      </w:r>
      <w:r>
        <w:rPr/>
        <w:t>a</w:t>
      </w:r>
      <w:r>
        <w:rPr>
          <w:spacing w:val="-4"/>
        </w:rPr>
        <w:t> </w:t>
      </w:r>
      <w:r>
        <w:rPr/>
        <w:t>basis</w:t>
      </w:r>
      <w:r>
        <w:rPr>
          <w:spacing w:val="-3"/>
        </w:rPr>
        <w:t> </w:t>
      </w:r>
      <w:r>
        <w:rPr/>
        <w:t>for</w:t>
      </w:r>
      <w:r>
        <w:rPr>
          <w:spacing w:val="-3"/>
        </w:rPr>
        <w:t> </w:t>
      </w:r>
      <w:r>
        <w:rPr/>
        <w:t>determining</w:t>
      </w:r>
      <w:r>
        <w:rPr>
          <w:spacing w:val="-4"/>
        </w:rPr>
        <w:t> </w:t>
      </w:r>
      <w:r>
        <w:rPr/>
        <w:t>that</w:t>
      </w:r>
      <w:r>
        <w:rPr>
          <w:spacing w:val="-4"/>
        </w:rPr>
        <w:t> </w:t>
      </w:r>
      <w:r>
        <w:rPr/>
        <w:t>the</w:t>
      </w:r>
    </w:p>
    <w:p>
      <w:pPr>
        <w:spacing w:after="0" w:line="290" w:lineRule="auto"/>
        <w:sectPr>
          <w:pgSz w:w="11910" w:h="16840"/>
          <w:pgMar w:header="735" w:footer="1115" w:top="1100" w:bottom="1300" w:left="0" w:right="740"/>
        </w:sectPr>
      </w:pPr>
    </w:p>
    <w:p>
      <w:pPr>
        <w:pStyle w:val="BodyText"/>
        <w:spacing w:before="5"/>
        <w:ind w:firstLine="0"/>
        <w:jc w:val="left"/>
        <w:rPr>
          <w:sz w:val="16"/>
        </w:rPr>
      </w:pPr>
    </w:p>
    <w:p>
      <w:pPr>
        <w:pStyle w:val="BodyText"/>
        <w:spacing w:line="292" w:lineRule="auto" w:before="93"/>
        <w:ind w:left="1987" w:firstLine="0"/>
        <w:jc w:val="left"/>
      </w:pPr>
      <w:r>
        <w:rPr/>
        <w:t>significant</w:t>
      </w:r>
      <w:r>
        <w:rPr>
          <w:spacing w:val="36"/>
        </w:rPr>
        <w:t> </w:t>
      </w:r>
      <w:r>
        <w:rPr/>
        <w:t>judgments</w:t>
      </w:r>
      <w:r>
        <w:rPr>
          <w:spacing w:val="37"/>
        </w:rPr>
        <w:t> </w:t>
      </w:r>
      <w:r>
        <w:rPr/>
        <w:t>made</w:t>
      </w:r>
      <w:r>
        <w:rPr>
          <w:spacing w:val="36"/>
        </w:rPr>
        <w:t> </w:t>
      </w:r>
      <w:r>
        <w:rPr/>
        <w:t>and</w:t>
      </w:r>
      <w:r>
        <w:rPr>
          <w:spacing w:val="36"/>
        </w:rPr>
        <w:t> </w:t>
      </w:r>
      <w:r>
        <w:rPr/>
        <w:t>conclusions</w:t>
      </w:r>
      <w:r>
        <w:rPr>
          <w:spacing w:val="37"/>
        </w:rPr>
        <w:t> </w:t>
      </w:r>
      <w:r>
        <w:rPr/>
        <w:t>reached</w:t>
      </w:r>
      <w:r>
        <w:rPr>
          <w:spacing w:val="36"/>
        </w:rPr>
        <w:t> </w:t>
      </w:r>
      <w:r>
        <w:rPr/>
        <w:t>are</w:t>
      </w:r>
      <w:r>
        <w:rPr>
          <w:spacing w:val="36"/>
        </w:rPr>
        <w:t> </w:t>
      </w:r>
      <w:r>
        <w:rPr/>
        <w:t>appropriate,</w:t>
      </w:r>
      <w:r>
        <w:rPr>
          <w:spacing w:val="36"/>
        </w:rPr>
        <w:t> </w:t>
      </w:r>
      <w:r>
        <w:rPr/>
        <w:t>given</w:t>
      </w:r>
      <w:r>
        <w:rPr>
          <w:spacing w:val="35"/>
        </w:rPr>
        <w:t> </w:t>
      </w:r>
      <w:r>
        <w:rPr/>
        <w:t>the</w:t>
      </w:r>
      <w:r>
        <w:rPr>
          <w:spacing w:val="35"/>
        </w:rPr>
        <w:t> </w:t>
      </w:r>
      <w:r>
        <w:rPr/>
        <w:t>nature</w:t>
      </w:r>
      <w:r>
        <w:rPr>
          <w:spacing w:val="36"/>
        </w:rPr>
        <w:t> </w:t>
      </w:r>
      <w:r>
        <w:rPr/>
        <w:t>and circumstances of the engagement, include, for example:</w:t>
      </w:r>
    </w:p>
    <w:p>
      <w:pPr>
        <w:pStyle w:val="ListParagraph"/>
        <w:numPr>
          <w:ilvl w:val="0"/>
          <w:numId w:val="133"/>
        </w:numPr>
        <w:tabs>
          <w:tab w:pos="2534" w:val="left" w:leader="none"/>
        </w:tabs>
        <w:spacing w:line="290" w:lineRule="auto" w:before="121" w:after="0"/>
        <w:ind w:left="2534" w:right="706" w:hanging="548"/>
        <w:jc w:val="left"/>
        <w:rPr>
          <w:sz w:val="20"/>
        </w:rPr>
      </w:pPr>
      <w:r>
        <w:rPr>
          <w:sz w:val="20"/>
        </w:rPr>
        <w:t>How</w:t>
      </w:r>
      <w:r>
        <w:rPr>
          <w:spacing w:val="40"/>
          <w:sz w:val="20"/>
        </w:rPr>
        <w:t> </w:t>
      </w:r>
      <w:r>
        <w:rPr>
          <w:sz w:val="20"/>
        </w:rPr>
        <w:t>consultation</w:t>
      </w:r>
      <w:r>
        <w:rPr>
          <w:spacing w:val="40"/>
          <w:sz w:val="20"/>
        </w:rPr>
        <w:t> </w:t>
      </w:r>
      <w:r>
        <w:rPr>
          <w:sz w:val="20"/>
        </w:rPr>
        <w:t>on</w:t>
      </w:r>
      <w:r>
        <w:rPr>
          <w:spacing w:val="40"/>
          <w:sz w:val="20"/>
        </w:rPr>
        <w:t> </w:t>
      </w:r>
      <w:r>
        <w:rPr>
          <w:sz w:val="20"/>
        </w:rPr>
        <w:t>difficult,</w:t>
      </w:r>
      <w:r>
        <w:rPr>
          <w:spacing w:val="40"/>
          <w:sz w:val="20"/>
        </w:rPr>
        <w:t> </w:t>
      </w:r>
      <w:r>
        <w:rPr>
          <w:sz w:val="20"/>
        </w:rPr>
        <w:t>contentious</w:t>
      </w:r>
      <w:r>
        <w:rPr>
          <w:spacing w:val="40"/>
          <w:sz w:val="20"/>
        </w:rPr>
        <w:t> </w:t>
      </w:r>
      <w:r>
        <w:rPr>
          <w:sz w:val="20"/>
        </w:rPr>
        <w:t>or</w:t>
      </w:r>
      <w:r>
        <w:rPr>
          <w:spacing w:val="40"/>
          <w:sz w:val="20"/>
        </w:rPr>
        <w:t> </w:t>
      </w:r>
      <w:r>
        <w:rPr>
          <w:sz w:val="20"/>
        </w:rPr>
        <w:t>other</w:t>
      </w:r>
      <w:r>
        <w:rPr>
          <w:spacing w:val="40"/>
          <w:sz w:val="20"/>
        </w:rPr>
        <w:t> </w:t>
      </w:r>
      <w:r>
        <w:rPr>
          <w:sz w:val="20"/>
        </w:rPr>
        <w:t>matters</w:t>
      </w:r>
      <w:r>
        <w:rPr>
          <w:spacing w:val="40"/>
          <w:sz w:val="20"/>
        </w:rPr>
        <w:t> </w:t>
      </w:r>
      <w:r>
        <w:rPr>
          <w:sz w:val="20"/>
        </w:rPr>
        <w:t>has</w:t>
      </w:r>
      <w:r>
        <w:rPr>
          <w:spacing w:val="40"/>
          <w:sz w:val="20"/>
        </w:rPr>
        <w:t> </w:t>
      </w:r>
      <w:r>
        <w:rPr>
          <w:sz w:val="20"/>
        </w:rPr>
        <w:t>been</w:t>
      </w:r>
      <w:r>
        <w:rPr>
          <w:spacing w:val="40"/>
          <w:sz w:val="20"/>
        </w:rPr>
        <w:t> </w:t>
      </w:r>
      <w:r>
        <w:rPr>
          <w:sz w:val="20"/>
        </w:rPr>
        <w:t>undertaken</w:t>
      </w:r>
      <w:r>
        <w:rPr>
          <w:spacing w:val="40"/>
          <w:sz w:val="20"/>
        </w:rPr>
        <w:t> </w:t>
      </w:r>
      <w:r>
        <w:rPr>
          <w:sz w:val="20"/>
        </w:rPr>
        <w:t>and conclusions agreed have been implemented;</w:t>
      </w:r>
    </w:p>
    <w:p>
      <w:pPr>
        <w:pStyle w:val="ListParagraph"/>
        <w:numPr>
          <w:ilvl w:val="0"/>
          <w:numId w:val="133"/>
        </w:numPr>
        <w:tabs>
          <w:tab w:pos="2534" w:val="left" w:leader="none"/>
        </w:tabs>
        <w:spacing w:line="240" w:lineRule="auto" w:before="123" w:after="0"/>
        <w:ind w:left="2534" w:right="0" w:hanging="547"/>
        <w:jc w:val="left"/>
        <w:rPr>
          <w:sz w:val="20"/>
        </w:rPr>
      </w:pPr>
      <w:r>
        <w:rPr>
          <w:sz w:val="20"/>
        </w:rPr>
        <w:t>How</w:t>
      </w:r>
      <w:r>
        <w:rPr>
          <w:spacing w:val="-9"/>
          <w:sz w:val="20"/>
        </w:rPr>
        <w:t> </w:t>
      </w:r>
      <w:r>
        <w:rPr>
          <w:sz w:val="20"/>
        </w:rPr>
        <w:t>differences</w:t>
      </w:r>
      <w:r>
        <w:rPr>
          <w:spacing w:val="-7"/>
          <w:sz w:val="20"/>
        </w:rPr>
        <w:t> </w:t>
      </w:r>
      <w:r>
        <w:rPr>
          <w:sz w:val="20"/>
        </w:rPr>
        <w:t>of</w:t>
      </w:r>
      <w:r>
        <w:rPr>
          <w:spacing w:val="-6"/>
          <w:sz w:val="20"/>
        </w:rPr>
        <w:t> </w:t>
      </w:r>
      <w:r>
        <w:rPr>
          <w:sz w:val="20"/>
        </w:rPr>
        <w:t>opinion</w:t>
      </w:r>
      <w:r>
        <w:rPr>
          <w:spacing w:val="-7"/>
          <w:sz w:val="20"/>
        </w:rPr>
        <w:t> </w:t>
      </w:r>
      <w:r>
        <w:rPr>
          <w:sz w:val="20"/>
        </w:rPr>
        <w:t>have</w:t>
      </w:r>
      <w:r>
        <w:rPr>
          <w:spacing w:val="-8"/>
          <w:sz w:val="20"/>
        </w:rPr>
        <w:t> </w:t>
      </w:r>
      <w:r>
        <w:rPr>
          <w:sz w:val="20"/>
        </w:rPr>
        <w:t>been</w:t>
      </w:r>
      <w:r>
        <w:rPr>
          <w:spacing w:val="-7"/>
          <w:sz w:val="20"/>
        </w:rPr>
        <w:t> </w:t>
      </w:r>
      <w:r>
        <w:rPr>
          <w:sz w:val="20"/>
        </w:rPr>
        <w:t>addressed</w:t>
      </w:r>
      <w:r>
        <w:rPr>
          <w:spacing w:val="-9"/>
          <w:sz w:val="20"/>
        </w:rPr>
        <w:t> </w:t>
      </w:r>
      <w:r>
        <w:rPr>
          <w:sz w:val="20"/>
        </w:rPr>
        <w:t>and</w:t>
      </w:r>
      <w:r>
        <w:rPr>
          <w:spacing w:val="-8"/>
          <w:sz w:val="20"/>
        </w:rPr>
        <w:t> </w:t>
      </w:r>
      <w:r>
        <w:rPr>
          <w:sz w:val="20"/>
        </w:rPr>
        <w:t>resolved;</w:t>
      </w:r>
      <w:r>
        <w:rPr>
          <w:spacing w:val="-6"/>
          <w:sz w:val="20"/>
        </w:rPr>
        <w:t> </w:t>
      </w:r>
      <w:r>
        <w:rPr>
          <w:spacing w:val="-5"/>
          <w:sz w:val="20"/>
        </w:rPr>
        <w:t>and</w:t>
      </w:r>
    </w:p>
    <w:p>
      <w:pPr>
        <w:pStyle w:val="ListParagraph"/>
        <w:numPr>
          <w:ilvl w:val="0"/>
          <w:numId w:val="133"/>
        </w:numPr>
        <w:tabs>
          <w:tab w:pos="2534" w:val="left" w:leader="none"/>
        </w:tabs>
        <w:spacing w:line="292" w:lineRule="auto" w:before="170" w:after="0"/>
        <w:ind w:left="2534" w:right="705" w:hanging="548"/>
        <w:jc w:val="left"/>
        <w:rPr>
          <w:sz w:val="20"/>
        </w:rPr>
      </w:pPr>
      <w:r>
        <w:rPr>
          <w:sz w:val="20"/>
        </w:rPr>
        <w:t>How</w:t>
      </w:r>
      <w:r>
        <w:rPr>
          <w:spacing w:val="34"/>
          <w:sz w:val="20"/>
        </w:rPr>
        <w:t> </w:t>
      </w:r>
      <w:r>
        <w:rPr>
          <w:sz w:val="20"/>
        </w:rPr>
        <w:t>the</w:t>
      </w:r>
      <w:r>
        <w:rPr>
          <w:spacing w:val="35"/>
          <w:sz w:val="20"/>
        </w:rPr>
        <w:t> </w:t>
      </w:r>
      <w:r>
        <w:rPr>
          <w:sz w:val="20"/>
        </w:rPr>
        <w:t>engagement</w:t>
      </w:r>
      <w:r>
        <w:rPr>
          <w:spacing w:val="38"/>
          <w:sz w:val="20"/>
        </w:rPr>
        <w:t> </w:t>
      </w:r>
      <w:r>
        <w:rPr>
          <w:sz w:val="20"/>
        </w:rPr>
        <w:t>documentation</w:t>
      </w:r>
      <w:r>
        <w:rPr>
          <w:spacing w:val="36"/>
          <w:sz w:val="20"/>
        </w:rPr>
        <w:t> </w:t>
      </w:r>
      <w:r>
        <w:rPr>
          <w:sz w:val="20"/>
        </w:rPr>
        <w:t>evidences</w:t>
      </w:r>
      <w:r>
        <w:rPr>
          <w:spacing w:val="35"/>
          <w:sz w:val="20"/>
        </w:rPr>
        <w:t> </w:t>
      </w:r>
      <w:r>
        <w:rPr>
          <w:sz w:val="20"/>
        </w:rPr>
        <w:t>the</w:t>
      </w:r>
      <w:r>
        <w:rPr>
          <w:spacing w:val="36"/>
          <w:sz w:val="20"/>
        </w:rPr>
        <w:t> </w:t>
      </w:r>
      <w:r>
        <w:rPr>
          <w:sz w:val="20"/>
        </w:rPr>
        <w:t>engagement</w:t>
      </w:r>
      <w:r>
        <w:rPr>
          <w:spacing w:val="34"/>
          <w:sz w:val="20"/>
        </w:rPr>
        <w:t> </w:t>
      </w:r>
      <w:r>
        <w:rPr>
          <w:sz w:val="20"/>
        </w:rPr>
        <w:t>leader’s</w:t>
      </w:r>
      <w:r>
        <w:rPr>
          <w:spacing w:val="35"/>
          <w:sz w:val="20"/>
        </w:rPr>
        <w:t> </w:t>
      </w:r>
      <w:r>
        <w:rPr>
          <w:sz w:val="20"/>
        </w:rPr>
        <w:t>involvement throughout the engagement.</w:t>
      </w:r>
    </w:p>
    <w:p>
      <w:pPr>
        <w:pStyle w:val="BodyText"/>
        <w:spacing w:before="10"/>
        <w:ind w:firstLine="0"/>
        <w:jc w:val="left"/>
        <w:rPr>
          <w:sz w:val="4"/>
        </w:rPr>
      </w:pPr>
      <w:r>
        <w:rPr/>
        <mc:AlternateContent>
          <mc:Choice Requires="wps">
            <w:drawing>
              <wp:anchor distT="0" distB="0" distL="0" distR="0" allowOverlap="1" layoutInCell="1" locked="0" behindDoc="1" simplePos="0" relativeHeight="487613952">
                <wp:simplePos x="0" y="0"/>
                <wp:positionH relativeFrom="page">
                  <wp:posOffset>853744</wp:posOffset>
                </wp:positionH>
                <wp:positionV relativeFrom="paragraph">
                  <wp:posOffset>54293</wp:posOffset>
                </wp:positionV>
                <wp:extent cx="5774055" cy="2165985"/>
                <wp:effectExtent l="0" t="0" r="0" b="0"/>
                <wp:wrapTopAndBottom/>
                <wp:docPr id="117" name="Textbox 117"/>
                <wp:cNvGraphicFramePr>
                  <a:graphicFrameLocks/>
                </wp:cNvGraphicFramePr>
                <a:graphic>
                  <a:graphicData uri="http://schemas.microsoft.com/office/word/2010/wordprocessingShape">
                    <wps:wsp>
                      <wps:cNvPr id="117" name="Textbox 117"/>
                      <wps:cNvSpPr txBox="1"/>
                      <wps:spPr>
                        <a:xfrm>
                          <a:off x="0" y="0"/>
                          <a:ext cx="5774055" cy="2165985"/>
                        </a:xfrm>
                        <a:prstGeom prst="rect">
                          <a:avLst/>
                        </a:prstGeom>
                        <a:ln w="6095">
                          <a:solidFill>
                            <a:srgbClr val="000000"/>
                          </a:solidFill>
                          <a:prstDash val="solid"/>
                        </a:ln>
                      </wps:spPr>
                      <wps:txbx>
                        <w:txbxContent>
                          <w:p>
                            <w:pPr>
                              <w:pStyle w:val="BodyText"/>
                              <w:spacing w:line="292" w:lineRule="auto" w:before="158"/>
                              <w:ind w:left="650" w:right="106"/>
                            </w:pPr>
                            <w:r>
                              <w:rPr/>
                              <w:t>A459. Examples of indicators that the engagement leader may not have been sufficiently and appropriately involved:</w:t>
                            </w:r>
                          </w:p>
                          <w:p>
                            <w:pPr>
                              <w:pStyle w:val="BodyText"/>
                              <w:numPr>
                                <w:ilvl w:val="0"/>
                                <w:numId w:val="134"/>
                              </w:numPr>
                              <w:tabs>
                                <w:tab w:pos="1195" w:val="left" w:leader="none"/>
                                <w:tab w:pos="1197" w:val="left" w:leader="none"/>
                              </w:tabs>
                              <w:spacing w:line="288" w:lineRule="auto" w:before="107" w:after="0"/>
                              <w:ind w:left="1197" w:right="113" w:hanging="548"/>
                              <w:jc w:val="both"/>
                            </w:pPr>
                            <w:r>
                              <w:rPr/>
                              <w:t>Lack of timely review by the engagement leader of the engagement planning, including reviewing the risk procedures performed.</w:t>
                            </w:r>
                          </w:p>
                          <w:p>
                            <w:pPr>
                              <w:pStyle w:val="BodyText"/>
                              <w:numPr>
                                <w:ilvl w:val="0"/>
                                <w:numId w:val="134"/>
                              </w:numPr>
                              <w:tabs>
                                <w:tab w:pos="1195" w:val="left" w:leader="none"/>
                                <w:tab w:pos="1197" w:val="left" w:leader="none"/>
                              </w:tabs>
                              <w:spacing w:line="290" w:lineRule="auto" w:before="109" w:after="0"/>
                              <w:ind w:left="1197" w:right="109" w:hanging="548"/>
                              <w:jc w:val="both"/>
                            </w:pPr>
                            <w:r>
                              <w:rPr/>
                              <w:t>Evidence</w:t>
                            </w:r>
                            <w:r>
                              <w:rPr>
                                <w:spacing w:val="-5"/>
                              </w:rPr>
                              <w:t> </w:t>
                            </w:r>
                            <w:r>
                              <w:rPr/>
                              <w:t>that</w:t>
                            </w:r>
                            <w:r>
                              <w:rPr>
                                <w:spacing w:val="-5"/>
                              </w:rPr>
                              <w:t> </w:t>
                            </w:r>
                            <w:r>
                              <w:rPr/>
                              <w:t>those</w:t>
                            </w:r>
                            <w:r>
                              <w:rPr>
                                <w:spacing w:val="-5"/>
                              </w:rPr>
                              <w:t> </w:t>
                            </w:r>
                            <w:r>
                              <w:rPr/>
                              <w:t>to</w:t>
                            </w:r>
                            <w:r>
                              <w:rPr>
                                <w:spacing w:val="-5"/>
                              </w:rPr>
                              <w:t> </w:t>
                            </w:r>
                            <w:r>
                              <w:rPr/>
                              <w:t>whom</w:t>
                            </w:r>
                            <w:r>
                              <w:rPr>
                                <w:spacing w:val="-5"/>
                              </w:rPr>
                              <w:t> </w:t>
                            </w:r>
                            <w:r>
                              <w:rPr/>
                              <w:t>tasks,</w:t>
                            </w:r>
                            <w:r>
                              <w:rPr>
                                <w:spacing w:val="-5"/>
                              </w:rPr>
                              <w:t> </w:t>
                            </w:r>
                            <w:r>
                              <w:rPr/>
                              <w:t>actions</w:t>
                            </w:r>
                            <w:r>
                              <w:rPr>
                                <w:spacing w:val="-4"/>
                              </w:rPr>
                              <w:t> </w:t>
                            </w:r>
                            <w:r>
                              <w:rPr/>
                              <w:t>or</w:t>
                            </w:r>
                            <w:r>
                              <w:rPr>
                                <w:spacing w:val="-5"/>
                              </w:rPr>
                              <w:t> </w:t>
                            </w:r>
                            <w:r>
                              <w:rPr/>
                              <w:t>procedures</w:t>
                            </w:r>
                            <w:r>
                              <w:rPr>
                                <w:spacing w:val="-4"/>
                              </w:rPr>
                              <w:t> </w:t>
                            </w:r>
                            <w:r>
                              <w:rPr/>
                              <w:t>have</w:t>
                            </w:r>
                            <w:r>
                              <w:rPr>
                                <w:spacing w:val="-5"/>
                              </w:rPr>
                              <w:t> </w:t>
                            </w:r>
                            <w:r>
                              <w:rPr/>
                              <w:t>been</w:t>
                            </w:r>
                            <w:r>
                              <w:rPr>
                                <w:spacing w:val="-5"/>
                              </w:rPr>
                              <w:t> </w:t>
                            </w:r>
                            <w:r>
                              <w:rPr/>
                              <w:t>assigned</w:t>
                            </w:r>
                            <w:r>
                              <w:rPr>
                                <w:spacing w:val="-5"/>
                              </w:rPr>
                              <w:t> </w:t>
                            </w:r>
                            <w:r>
                              <w:rPr/>
                              <w:t>were</w:t>
                            </w:r>
                            <w:r>
                              <w:rPr>
                                <w:spacing w:val="-5"/>
                              </w:rPr>
                              <w:t> </w:t>
                            </w:r>
                            <w:r>
                              <w:rPr/>
                              <w:t>not adequately</w:t>
                            </w:r>
                            <w:r>
                              <w:rPr>
                                <w:spacing w:val="-2"/>
                              </w:rPr>
                              <w:t> </w:t>
                            </w:r>
                            <w:r>
                              <w:rPr/>
                              <w:t>informed</w:t>
                            </w:r>
                            <w:r>
                              <w:rPr>
                                <w:spacing w:val="-3"/>
                              </w:rPr>
                              <w:t> </w:t>
                            </w:r>
                            <w:r>
                              <w:rPr/>
                              <w:t>about</w:t>
                            </w:r>
                            <w:r>
                              <w:rPr>
                                <w:spacing w:val="-1"/>
                              </w:rPr>
                              <w:t> </w:t>
                            </w:r>
                            <w:r>
                              <w:rPr/>
                              <w:t>the</w:t>
                            </w:r>
                            <w:r>
                              <w:rPr>
                                <w:spacing w:val="-4"/>
                              </w:rPr>
                              <w:t> </w:t>
                            </w:r>
                            <w:r>
                              <w:rPr/>
                              <w:t>nature</w:t>
                            </w:r>
                            <w:r>
                              <w:rPr>
                                <w:spacing w:val="-5"/>
                              </w:rPr>
                              <w:t> </w:t>
                            </w:r>
                            <w:r>
                              <w:rPr/>
                              <w:t>of</w:t>
                            </w:r>
                            <w:r>
                              <w:rPr>
                                <w:spacing w:val="-5"/>
                              </w:rPr>
                              <w:t> </w:t>
                            </w:r>
                            <w:r>
                              <w:rPr/>
                              <w:t>their</w:t>
                            </w:r>
                            <w:r>
                              <w:rPr>
                                <w:spacing w:val="-2"/>
                              </w:rPr>
                              <w:t> </w:t>
                            </w:r>
                            <w:r>
                              <w:rPr/>
                              <w:t>responsibilities</w:t>
                            </w:r>
                            <w:r>
                              <w:rPr>
                                <w:spacing w:val="-4"/>
                              </w:rPr>
                              <w:t> </w:t>
                            </w:r>
                            <w:r>
                              <w:rPr/>
                              <w:t>and</w:t>
                            </w:r>
                            <w:r>
                              <w:rPr>
                                <w:spacing w:val="-3"/>
                              </w:rPr>
                              <w:t> </w:t>
                            </w:r>
                            <w:r>
                              <w:rPr/>
                              <w:t>authority,</w:t>
                            </w:r>
                            <w:r>
                              <w:rPr>
                                <w:spacing w:val="-5"/>
                              </w:rPr>
                              <w:t> </w:t>
                            </w:r>
                            <w:r>
                              <w:rPr/>
                              <w:t>the</w:t>
                            </w:r>
                            <w:r>
                              <w:rPr>
                                <w:spacing w:val="-5"/>
                              </w:rPr>
                              <w:t> </w:t>
                            </w:r>
                            <w:r>
                              <w:rPr/>
                              <w:t>scope</w:t>
                            </w:r>
                            <w:r>
                              <w:rPr>
                                <w:spacing w:val="-3"/>
                              </w:rPr>
                              <w:t> </w:t>
                            </w:r>
                            <w:r>
                              <w:rPr/>
                              <w:t>of the work being assigned and the objectives thereof; and were not provided other necessary instructions and relevant information.</w:t>
                            </w:r>
                          </w:p>
                          <w:p>
                            <w:pPr>
                              <w:pStyle w:val="BodyText"/>
                              <w:numPr>
                                <w:ilvl w:val="0"/>
                                <w:numId w:val="134"/>
                              </w:numPr>
                              <w:tabs>
                                <w:tab w:pos="1195" w:val="left" w:leader="none"/>
                                <w:tab w:pos="1197" w:val="left" w:leader="none"/>
                              </w:tabs>
                              <w:spacing w:line="288" w:lineRule="auto" w:before="110" w:after="0"/>
                              <w:ind w:left="1197" w:right="104" w:hanging="548"/>
                              <w:jc w:val="both"/>
                            </w:pPr>
                            <w:r>
                              <w:rPr/>
                              <w:t>A lack of evidence of the engagement leader’s direction and supervision of the other members of the engagement team and the review of their work.</w:t>
                            </w:r>
                          </w:p>
                        </w:txbxContent>
                      </wps:txbx>
                      <wps:bodyPr wrap="square" lIns="0" tIns="0" rIns="0" bIns="0" rtlCol="0">
                        <a:noAutofit/>
                      </wps:bodyPr>
                    </wps:wsp>
                  </a:graphicData>
                </a:graphic>
              </wp:anchor>
            </w:drawing>
          </mc:Choice>
          <mc:Fallback>
            <w:pict>
              <v:shape style="position:absolute;margin-left:67.223999pt;margin-top:4.275098pt;width:454.65pt;height:170.55pt;mso-position-horizontal-relative:page;mso-position-vertical-relative:paragraph;z-index:-15702528;mso-wrap-distance-left:0;mso-wrap-distance-right:0" type="#_x0000_t202" id="docshape114" filled="false" stroked="true" strokeweight=".47998pt" strokecolor="#000000">
                <v:textbox inset="0,0,0,0">
                  <w:txbxContent>
                    <w:p>
                      <w:pPr>
                        <w:pStyle w:val="BodyText"/>
                        <w:spacing w:line="292" w:lineRule="auto" w:before="158"/>
                        <w:ind w:left="650" w:right="106"/>
                      </w:pPr>
                      <w:r>
                        <w:rPr/>
                        <w:t>A459. Examples of indicators that the engagement leader may not have been sufficiently and appropriately involved:</w:t>
                      </w:r>
                    </w:p>
                    <w:p>
                      <w:pPr>
                        <w:pStyle w:val="BodyText"/>
                        <w:numPr>
                          <w:ilvl w:val="0"/>
                          <w:numId w:val="134"/>
                        </w:numPr>
                        <w:tabs>
                          <w:tab w:pos="1195" w:val="left" w:leader="none"/>
                          <w:tab w:pos="1197" w:val="left" w:leader="none"/>
                        </w:tabs>
                        <w:spacing w:line="288" w:lineRule="auto" w:before="107" w:after="0"/>
                        <w:ind w:left="1197" w:right="113" w:hanging="548"/>
                        <w:jc w:val="both"/>
                      </w:pPr>
                      <w:r>
                        <w:rPr/>
                        <w:t>Lack of timely review by the engagement leader of the engagement planning, including reviewing the risk procedures performed.</w:t>
                      </w:r>
                    </w:p>
                    <w:p>
                      <w:pPr>
                        <w:pStyle w:val="BodyText"/>
                        <w:numPr>
                          <w:ilvl w:val="0"/>
                          <w:numId w:val="134"/>
                        </w:numPr>
                        <w:tabs>
                          <w:tab w:pos="1195" w:val="left" w:leader="none"/>
                          <w:tab w:pos="1197" w:val="left" w:leader="none"/>
                        </w:tabs>
                        <w:spacing w:line="290" w:lineRule="auto" w:before="109" w:after="0"/>
                        <w:ind w:left="1197" w:right="109" w:hanging="548"/>
                        <w:jc w:val="both"/>
                      </w:pPr>
                      <w:r>
                        <w:rPr/>
                        <w:t>Evidence</w:t>
                      </w:r>
                      <w:r>
                        <w:rPr>
                          <w:spacing w:val="-5"/>
                        </w:rPr>
                        <w:t> </w:t>
                      </w:r>
                      <w:r>
                        <w:rPr/>
                        <w:t>that</w:t>
                      </w:r>
                      <w:r>
                        <w:rPr>
                          <w:spacing w:val="-5"/>
                        </w:rPr>
                        <w:t> </w:t>
                      </w:r>
                      <w:r>
                        <w:rPr/>
                        <w:t>those</w:t>
                      </w:r>
                      <w:r>
                        <w:rPr>
                          <w:spacing w:val="-5"/>
                        </w:rPr>
                        <w:t> </w:t>
                      </w:r>
                      <w:r>
                        <w:rPr/>
                        <w:t>to</w:t>
                      </w:r>
                      <w:r>
                        <w:rPr>
                          <w:spacing w:val="-5"/>
                        </w:rPr>
                        <w:t> </w:t>
                      </w:r>
                      <w:r>
                        <w:rPr/>
                        <w:t>whom</w:t>
                      </w:r>
                      <w:r>
                        <w:rPr>
                          <w:spacing w:val="-5"/>
                        </w:rPr>
                        <w:t> </w:t>
                      </w:r>
                      <w:r>
                        <w:rPr/>
                        <w:t>tasks,</w:t>
                      </w:r>
                      <w:r>
                        <w:rPr>
                          <w:spacing w:val="-5"/>
                        </w:rPr>
                        <w:t> </w:t>
                      </w:r>
                      <w:r>
                        <w:rPr/>
                        <w:t>actions</w:t>
                      </w:r>
                      <w:r>
                        <w:rPr>
                          <w:spacing w:val="-4"/>
                        </w:rPr>
                        <w:t> </w:t>
                      </w:r>
                      <w:r>
                        <w:rPr/>
                        <w:t>or</w:t>
                      </w:r>
                      <w:r>
                        <w:rPr>
                          <w:spacing w:val="-5"/>
                        </w:rPr>
                        <w:t> </w:t>
                      </w:r>
                      <w:r>
                        <w:rPr/>
                        <w:t>procedures</w:t>
                      </w:r>
                      <w:r>
                        <w:rPr>
                          <w:spacing w:val="-4"/>
                        </w:rPr>
                        <w:t> </w:t>
                      </w:r>
                      <w:r>
                        <w:rPr/>
                        <w:t>have</w:t>
                      </w:r>
                      <w:r>
                        <w:rPr>
                          <w:spacing w:val="-5"/>
                        </w:rPr>
                        <w:t> </w:t>
                      </w:r>
                      <w:r>
                        <w:rPr/>
                        <w:t>been</w:t>
                      </w:r>
                      <w:r>
                        <w:rPr>
                          <w:spacing w:val="-5"/>
                        </w:rPr>
                        <w:t> </w:t>
                      </w:r>
                      <w:r>
                        <w:rPr/>
                        <w:t>assigned</w:t>
                      </w:r>
                      <w:r>
                        <w:rPr>
                          <w:spacing w:val="-5"/>
                        </w:rPr>
                        <w:t> </w:t>
                      </w:r>
                      <w:r>
                        <w:rPr/>
                        <w:t>were</w:t>
                      </w:r>
                      <w:r>
                        <w:rPr>
                          <w:spacing w:val="-5"/>
                        </w:rPr>
                        <w:t> </w:t>
                      </w:r>
                      <w:r>
                        <w:rPr/>
                        <w:t>not adequately</w:t>
                      </w:r>
                      <w:r>
                        <w:rPr>
                          <w:spacing w:val="-2"/>
                        </w:rPr>
                        <w:t> </w:t>
                      </w:r>
                      <w:r>
                        <w:rPr/>
                        <w:t>informed</w:t>
                      </w:r>
                      <w:r>
                        <w:rPr>
                          <w:spacing w:val="-3"/>
                        </w:rPr>
                        <w:t> </w:t>
                      </w:r>
                      <w:r>
                        <w:rPr/>
                        <w:t>about</w:t>
                      </w:r>
                      <w:r>
                        <w:rPr>
                          <w:spacing w:val="-1"/>
                        </w:rPr>
                        <w:t> </w:t>
                      </w:r>
                      <w:r>
                        <w:rPr/>
                        <w:t>the</w:t>
                      </w:r>
                      <w:r>
                        <w:rPr>
                          <w:spacing w:val="-4"/>
                        </w:rPr>
                        <w:t> </w:t>
                      </w:r>
                      <w:r>
                        <w:rPr/>
                        <w:t>nature</w:t>
                      </w:r>
                      <w:r>
                        <w:rPr>
                          <w:spacing w:val="-5"/>
                        </w:rPr>
                        <w:t> </w:t>
                      </w:r>
                      <w:r>
                        <w:rPr/>
                        <w:t>of</w:t>
                      </w:r>
                      <w:r>
                        <w:rPr>
                          <w:spacing w:val="-5"/>
                        </w:rPr>
                        <w:t> </w:t>
                      </w:r>
                      <w:r>
                        <w:rPr/>
                        <w:t>their</w:t>
                      </w:r>
                      <w:r>
                        <w:rPr>
                          <w:spacing w:val="-2"/>
                        </w:rPr>
                        <w:t> </w:t>
                      </w:r>
                      <w:r>
                        <w:rPr/>
                        <w:t>responsibilities</w:t>
                      </w:r>
                      <w:r>
                        <w:rPr>
                          <w:spacing w:val="-4"/>
                        </w:rPr>
                        <w:t> </w:t>
                      </w:r>
                      <w:r>
                        <w:rPr/>
                        <w:t>and</w:t>
                      </w:r>
                      <w:r>
                        <w:rPr>
                          <w:spacing w:val="-3"/>
                        </w:rPr>
                        <w:t> </w:t>
                      </w:r>
                      <w:r>
                        <w:rPr/>
                        <w:t>authority,</w:t>
                      </w:r>
                      <w:r>
                        <w:rPr>
                          <w:spacing w:val="-5"/>
                        </w:rPr>
                        <w:t> </w:t>
                      </w:r>
                      <w:r>
                        <w:rPr/>
                        <w:t>the</w:t>
                      </w:r>
                      <w:r>
                        <w:rPr>
                          <w:spacing w:val="-5"/>
                        </w:rPr>
                        <w:t> </w:t>
                      </w:r>
                      <w:r>
                        <w:rPr/>
                        <w:t>scope</w:t>
                      </w:r>
                      <w:r>
                        <w:rPr>
                          <w:spacing w:val="-3"/>
                        </w:rPr>
                        <w:t> </w:t>
                      </w:r>
                      <w:r>
                        <w:rPr/>
                        <w:t>of the work being assigned and the objectives thereof; and were not provided other necessary instructions and relevant information.</w:t>
                      </w:r>
                    </w:p>
                    <w:p>
                      <w:pPr>
                        <w:pStyle w:val="BodyText"/>
                        <w:numPr>
                          <w:ilvl w:val="0"/>
                          <w:numId w:val="134"/>
                        </w:numPr>
                        <w:tabs>
                          <w:tab w:pos="1195" w:val="left" w:leader="none"/>
                          <w:tab w:pos="1197" w:val="left" w:leader="none"/>
                        </w:tabs>
                        <w:spacing w:line="288" w:lineRule="auto" w:before="110" w:after="0"/>
                        <w:ind w:left="1197" w:right="104" w:hanging="548"/>
                        <w:jc w:val="both"/>
                      </w:pPr>
                      <w:r>
                        <w:rPr/>
                        <w:t>A lack of evidence of the engagement leader’s direction and supervision of the other members of the engagement team and the review of their work.</w:t>
                      </w:r>
                    </w:p>
                  </w:txbxContent>
                </v:textbox>
                <v:stroke dashstyle="solid"/>
                <w10:wrap type="topAndBottom"/>
              </v:shape>
            </w:pict>
          </mc:Fallback>
        </mc:AlternateContent>
      </w:r>
    </w:p>
    <w:p>
      <w:pPr>
        <w:pStyle w:val="BodyText"/>
        <w:spacing w:before="1"/>
        <w:ind w:firstLine="0"/>
        <w:jc w:val="left"/>
        <w:rPr>
          <w:sz w:val="6"/>
        </w:rPr>
      </w:pPr>
    </w:p>
    <w:p>
      <w:pPr>
        <w:pStyle w:val="BodyText"/>
        <w:spacing w:line="292" w:lineRule="auto" w:before="93"/>
        <w:ind w:left="1987" w:right="699"/>
      </w:pPr>
      <w:r>
        <w:rPr/>
        <w:t>A460.</w:t>
      </w:r>
      <w:r>
        <w:rPr>
          <w:spacing w:val="-14"/>
        </w:rPr>
        <w:t> </w:t>
      </w:r>
      <w:r>
        <w:rPr/>
        <w:t>If the engagement leader’s involvement does not provide the basis for determining that the significant</w:t>
      </w:r>
      <w:r>
        <w:rPr>
          <w:spacing w:val="-14"/>
        </w:rPr>
        <w:t> </w:t>
      </w:r>
      <w:r>
        <w:rPr/>
        <w:t>judgments</w:t>
      </w:r>
      <w:r>
        <w:rPr>
          <w:spacing w:val="-14"/>
        </w:rPr>
        <w:t> </w:t>
      </w:r>
      <w:r>
        <w:rPr/>
        <w:t>made</w:t>
      </w:r>
      <w:r>
        <w:rPr>
          <w:spacing w:val="-14"/>
        </w:rPr>
        <w:t> </w:t>
      </w:r>
      <w:r>
        <w:rPr/>
        <w:t>and</w:t>
      </w:r>
      <w:r>
        <w:rPr>
          <w:spacing w:val="-14"/>
        </w:rPr>
        <w:t> </w:t>
      </w:r>
      <w:r>
        <w:rPr/>
        <w:t>the</w:t>
      </w:r>
      <w:r>
        <w:rPr>
          <w:spacing w:val="-14"/>
        </w:rPr>
        <w:t> </w:t>
      </w:r>
      <w:r>
        <w:rPr/>
        <w:t>conclusions</w:t>
      </w:r>
      <w:r>
        <w:rPr>
          <w:spacing w:val="-14"/>
        </w:rPr>
        <w:t> </w:t>
      </w:r>
      <w:r>
        <w:rPr/>
        <w:t>reached</w:t>
      </w:r>
      <w:r>
        <w:rPr>
          <w:spacing w:val="-14"/>
        </w:rPr>
        <w:t> </w:t>
      </w:r>
      <w:r>
        <w:rPr/>
        <w:t>are</w:t>
      </w:r>
      <w:r>
        <w:rPr>
          <w:spacing w:val="-14"/>
        </w:rPr>
        <w:t> </w:t>
      </w:r>
      <w:r>
        <w:rPr/>
        <w:t>appropriate,</w:t>
      </w:r>
      <w:r>
        <w:rPr>
          <w:spacing w:val="-14"/>
        </w:rPr>
        <w:t> </w:t>
      </w:r>
      <w:r>
        <w:rPr/>
        <w:t>the</w:t>
      </w:r>
      <w:r>
        <w:rPr>
          <w:spacing w:val="-13"/>
        </w:rPr>
        <w:t> </w:t>
      </w:r>
      <w:r>
        <w:rPr/>
        <w:t>engagement</w:t>
      </w:r>
      <w:r>
        <w:rPr>
          <w:spacing w:val="-14"/>
        </w:rPr>
        <w:t> </w:t>
      </w:r>
      <w:r>
        <w:rPr/>
        <w:t>leader will not be able to reach the determination required by paragraph 166. In addition to taking account</w:t>
      </w:r>
      <w:r>
        <w:rPr>
          <w:spacing w:val="-1"/>
        </w:rPr>
        <w:t> </w:t>
      </w:r>
      <w:r>
        <w:rPr/>
        <w:t>of</w:t>
      </w:r>
      <w:r>
        <w:rPr>
          <w:spacing w:val="-3"/>
        </w:rPr>
        <w:t> </w:t>
      </w:r>
      <w:r>
        <w:rPr/>
        <w:t>firm</w:t>
      </w:r>
      <w:r>
        <w:rPr>
          <w:spacing w:val="-1"/>
        </w:rPr>
        <w:t> </w:t>
      </w:r>
      <w:r>
        <w:rPr/>
        <w:t>policies</w:t>
      </w:r>
      <w:r>
        <w:rPr>
          <w:spacing w:val="-2"/>
        </w:rPr>
        <w:t> </w:t>
      </w:r>
      <w:r>
        <w:rPr/>
        <w:t>or</w:t>
      </w:r>
      <w:r>
        <w:rPr>
          <w:spacing w:val="-3"/>
        </w:rPr>
        <w:t> </w:t>
      </w:r>
      <w:r>
        <w:rPr/>
        <w:t>procedures</w:t>
      </w:r>
      <w:r>
        <w:rPr>
          <w:spacing w:val="-1"/>
        </w:rPr>
        <w:t> </w:t>
      </w:r>
      <w:r>
        <w:rPr/>
        <w:t>that</w:t>
      </w:r>
      <w:r>
        <w:rPr>
          <w:spacing w:val="-1"/>
        </w:rPr>
        <w:t> </w:t>
      </w:r>
      <w:r>
        <w:rPr/>
        <w:t>may</w:t>
      </w:r>
      <w:r>
        <w:rPr>
          <w:spacing w:val="-2"/>
        </w:rPr>
        <w:t> </w:t>
      </w:r>
      <w:r>
        <w:rPr/>
        <w:t>set</w:t>
      </w:r>
      <w:r>
        <w:rPr>
          <w:spacing w:val="-1"/>
        </w:rPr>
        <w:t> </w:t>
      </w:r>
      <w:r>
        <w:rPr/>
        <w:t>forth</w:t>
      </w:r>
      <w:r>
        <w:rPr>
          <w:spacing w:val="-3"/>
        </w:rPr>
        <w:t> </w:t>
      </w:r>
      <w:r>
        <w:rPr/>
        <w:t>the</w:t>
      </w:r>
      <w:r>
        <w:rPr>
          <w:spacing w:val="-3"/>
        </w:rPr>
        <w:t> </w:t>
      </w:r>
      <w:r>
        <w:rPr/>
        <w:t>required</w:t>
      </w:r>
      <w:r>
        <w:rPr>
          <w:spacing w:val="-3"/>
        </w:rPr>
        <w:t> </w:t>
      </w:r>
      <w:r>
        <w:rPr/>
        <w:t>actions</w:t>
      </w:r>
      <w:r>
        <w:rPr>
          <w:spacing w:val="-1"/>
        </w:rPr>
        <w:t> </w:t>
      </w:r>
      <w:r>
        <w:rPr/>
        <w:t>to</w:t>
      </w:r>
      <w:r>
        <w:rPr>
          <w:spacing w:val="-1"/>
        </w:rPr>
        <w:t> </w:t>
      </w:r>
      <w:r>
        <w:rPr/>
        <w:t>be</w:t>
      </w:r>
      <w:r>
        <w:rPr>
          <w:spacing w:val="-1"/>
        </w:rPr>
        <w:t> </w:t>
      </w:r>
      <w:r>
        <w:rPr/>
        <w:t>taken</w:t>
      </w:r>
      <w:r>
        <w:rPr>
          <w:spacing w:val="-1"/>
        </w:rPr>
        <w:t> </w:t>
      </w:r>
      <w:r>
        <w:rPr/>
        <w:t>in</w:t>
      </w:r>
      <w:r>
        <w:rPr>
          <w:spacing w:val="-1"/>
        </w:rPr>
        <w:t> </w:t>
      </w:r>
      <w:r>
        <w:rPr/>
        <w:t>such circumstances, appropriate actions that the engagement leader may take, include, for example:</w:t>
      </w:r>
    </w:p>
    <w:p>
      <w:pPr>
        <w:pStyle w:val="ListParagraph"/>
        <w:numPr>
          <w:ilvl w:val="0"/>
          <w:numId w:val="131"/>
        </w:numPr>
        <w:tabs>
          <w:tab w:pos="2533" w:val="left" w:leader="none"/>
        </w:tabs>
        <w:spacing w:line="240" w:lineRule="auto" w:before="103" w:after="0"/>
        <w:ind w:left="2533" w:right="0" w:hanging="546"/>
        <w:jc w:val="both"/>
        <w:rPr>
          <w:sz w:val="20"/>
        </w:rPr>
      </w:pPr>
      <w:r>
        <w:rPr>
          <w:sz w:val="20"/>
        </w:rPr>
        <w:t>Updating</w:t>
      </w:r>
      <w:r>
        <w:rPr>
          <w:spacing w:val="-10"/>
          <w:sz w:val="20"/>
        </w:rPr>
        <w:t> </w:t>
      </w:r>
      <w:r>
        <w:rPr>
          <w:sz w:val="20"/>
        </w:rPr>
        <w:t>and</w:t>
      </w:r>
      <w:r>
        <w:rPr>
          <w:spacing w:val="-10"/>
          <w:sz w:val="20"/>
        </w:rPr>
        <w:t> </w:t>
      </w:r>
      <w:r>
        <w:rPr>
          <w:sz w:val="20"/>
        </w:rPr>
        <w:t>changing</w:t>
      </w:r>
      <w:r>
        <w:rPr>
          <w:spacing w:val="-9"/>
          <w:sz w:val="20"/>
        </w:rPr>
        <w:t> </w:t>
      </w:r>
      <w:r>
        <w:rPr>
          <w:sz w:val="20"/>
        </w:rPr>
        <w:t>the</w:t>
      </w:r>
      <w:r>
        <w:rPr>
          <w:spacing w:val="-10"/>
          <w:sz w:val="20"/>
        </w:rPr>
        <w:t> </w:t>
      </w:r>
      <w:r>
        <w:rPr>
          <w:sz w:val="20"/>
        </w:rPr>
        <w:t>engagement</w:t>
      </w:r>
      <w:r>
        <w:rPr>
          <w:spacing w:val="-8"/>
          <w:sz w:val="20"/>
        </w:rPr>
        <w:t> </w:t>
      </w:r>
      <w:r>
        <w:rPr>
          <w:spacing w:val="-4"/>
          <w:sz w:val="20"/>
        </w:rPr>
        <w:t>plan;</w:t>
      </w:r>
    </w:p>
    <w:p>
      <w:pPr>
        <w:pStyle w:val="ListParagraph"/>
        <w:numPr>
          <w:ilvl w:val="0"/>
          <w:numId w:val="131"/>
        </w:numPr>
        <w:tabs>
          <w:tab w:pos="2534" w:val="left" w:leader="none"/>
        </w:tabs>
        <w:spacing w:line="288" w:lineRule="auto" w:before="156" w:after="0"/>
        <w:ind w:left="2534" w:right="822" w:hanging="548"/>
        <w:jc w:val="left"/>
        <w:rPr>
          <w:sz w:val="20"/>
        </w:rPr>
      </w:pPr>
      <w:r>
        <w:rPr>
          <w:sz w:val="20"/>
        </w:rPr>
        <w:t>Reevaluating</w:t>
      </w:r>
      <w:r>
        <w:rPr>
          <w:spacing w:val="-3"/>
          <w:sz w:val="20"/>
        </w:rPr>
        <w:t> </w:t>
      </w:r>
      <w:r>
        <w:rPr>
          <w:sz w:val="20"/>
        </w:rPr>
        <w:t>the</w:t>
      </w:r>
      <w:r>
        <w:rPr>
          <w:spacing w:val="-3"/>
          <w:sz w:val="20"/>
        </w:rPr>
        <w:t> </w:t>
      </w:r>
      <w:r>
        <w:rPr>
          <w:sz w:val="20"/>
        </w:rPr>
        <w:t>planned</w:t>
      </w:r>
      <w:r>
        <w:rPr>
          <w:spacing w:val="-3"/>
          <w:sz w:val="20"/>
        </w:rPr>
        <w:t> </w:t>
      </w:r>
      <w:r>
        <w:rPr>
          <w:sz w:val="20"/>
        </w:rPr>
        <w:t>approach</w:t>
      </w:r>
      <w:r>
        <w:rPr>
          <w:spacing w:val="-5"/>
          <w:sz w:val="20"/>
        </w:rPr>
        <w:t> </w:t>
      </w:r>
      <w:r>
        <w:rPr>
          <w:sz w:val="20"/>
        </w:rPr>
        <w:t>to</w:t>
      </w:r>
      <w:r>
        <w:rPr>
          <w:spacing w:val="-5"/>
          <w:sz w:val="20"/>
        </w:rPr>
        <w:t> </w:t>
      </w:r>
      <w:r>
        <w:rPr>
          <w:sz w:val="20"/>
        </w:rPr>
        <w:t>the</w:t>
      </w:r>
      <w:r>
        <w:rPr>
          <w:spacing w:val="-5"/>
          <w:sz w:val="20"/>
        </w:rPr>
        <w:t> </w:t>
      </w:r>
      <w:r>
        <w:rPr>
          <w:sz w:val="20"/>
        </w:rPr>
        <w:t>nature</w:t>
      </w:r>
      <w:r>
        <w:rPr>
          <w:spacing w:val="-3"/>
          <w:sz w:val="20"/>
        </w:rPr>
        <w:t> </w:t>
      </w:r>
      <w:r>
        <w:rPr>
          <w:sz w:val="20"/>
        </w:rPr>
        <w:t>and</w:t>
      </w:r>
      <w:r>
        <w:rPr>
          <w:spacing w:val="-3"/>
          <w:sz w:val="20"/>
        </w:rPr>
        <w:t> </w:t>
      </w:r>
      <w:r>
        <w:rPr>
          <w:sz w:val="20"/>
        </w:rPr>
        <w:t>extent</w:t>
      </w:r>
      <w:r>
        <w:rPr>
          <w:spacing w:val="-3"/>
          <w:sz w:val="20"/>
        </w:rPr>
        <w:t> </w:t>
      </w:r>
      <w:r>
        <w:rPr>
          <w:sz w:val="20"/>
        </w:rPr>
        <w:t>of</w:t>
      </w:r>
      <w:r>
        <w:rPr>
          <w:spacing w:val="-5"/>
          <w:sz w:val="20"/>
        </w:rPr>
        <w:t> </w:t>
      </w:r>
      <w:r>
        <w:rPr>
          <w:sz w:val="20"/>
        </w:rPr>
        <w:t>review</w:t>
      </w:r>
      <w:r>
        <w:rPr>
          <w:spacing w:val="-5"/>
          <w:sz w:val="20"/>
        </w:rPr>
        <w:t> </w:t>
      </w:r>
      <w:r>
        <w:rPr>
          <w:sz w:val="20"/>
        </w:rPr>
        <w:t>and</w:t>
      </w:r>
      <w:r>
        <w:rPr>
          <w:spacing w:val="-6"/>
          <w:sz w:val="20"/>
        </w:rPr>
        <w:t> </w:t>
      </w:r>
      <w:r>
        <w:rPr>
          <w:sz w:val="20"/>
        </w:rPr>
        <w:t>modifying</w:t>
      </w:r>
      <w:r>
        <w:rPr>
          <w:spacing w:val="-4"/>
          <w:sz w:val="20"/>
        </w:rPr>
        <w:t> </w:t>
      </w:r>
      <w:r>
        <w:rPr>
          <w:sz w:val="20"/>
        </w:rPr>
        <w:t>the planned approach to increase the involvement of the engagement leader; or</w:t>
      </w:r>
    </w:p>
    <w:p>
      <w:pPr>
        <w:pStyle w:val="ListParagraph"/>
        <w:numPr>
          <w:ilvl w:val="0"/>
          <w:numId w:val="131"/>
        </w:numPr>
        <w:tabs>
          <w:tab w:pos="2534" w:val="left" w:leader="none"/>
        </w:tabs>
        <w:spacing w:line="288" w:lineRule="auto" w:before="109" w:after="0"/>
        <w:ind w:left="2534" w:right="976" w:hanging="548"/>
        <w:jc w:val="left"/>
        <w:rPr>
          <w:sz w:val="20"/>
        </w:rPr>
      </w:pPr>
      <w:r>
        <w:rPr>
          <w:sz w:val="20"/>
        </w:rPr>
        <w:t>Consulting</w:t>
      </w:r>
      <w:r>
        <w:rPr>
          <w:spacing w:val="-5"/>
          <w:sz w:val="20"/>
        </w:rPr>
        <w:t> </w:t>
      </w:r>
      <w:r>
        <w:rPr>
          <w:sz w:val="20"/>
        </w:rPr>
        <w:t>with</w:t>
      </w:r>
      <w:r>
        <w:rPr>
          <w:spacing w:val="-2"/>
          <w:sz w:val="20"/>
        </w:rPr>
        <w:t> </w:t>
      </w:r>
      <w:r>
        <w:rPr>
          <w:sz w:val="20"/>
        </w:rPr>
        <w:t>personnel</w:t>
      </w:r>
      <w:r>
        <w:rPr>
          <w:spacing w:val="-4"/>
          <w:sz w:val="20"/>
        </w:rPr>
        <w:t> </w:t>
      </w:r>
      <w:r>
        <w:rPr>
          <w:sz w:val="20"/>
        </w:rPr>
        <w:t>assigned</w:t>
      </w:r>
      <w:r>
        <w:rPr>
          <w:spacing w:val="-5"/>
          <w:sz w:val="20"/>
        </w:rPr>
        <w:t> </w:t>
      </w:r>
      <w:r>
        <w:rPr>
          <w:sz w:val="20"/>
        </w:rPr>
        <w:t>operational</w:t>
      </w:r>
      <w:r>
        <w:rPr>
          <w:spacing w:val="-6"/>
          <w:sz w:val="20"/>
        </w:rPr>
        <w:t> </w:t>
      </w:r>
      <w:r>
        <w:rPr>
          <w:sz w:val="20"/>
        </w:rPr>
        <w:t>responsibility</w:t>
      </w:r>
      <w:r>
        <w:rPr>
          <w:spacing w:val="-4"/>
          <w:sz w:val="20"/>
        </w:rPr>
        <w:t> </w:t>
      </w:r>
      <w:r>
        <w:rPr>
          <w:sz w:val="20"/>
        </w:rPr>
        <w:t>for</w:t>
      </w:r>
      <w:r>
        <w:rPr>
          <w:spacing w:val="-4"/>
          <w:sz w:val="20"/>
        </w:rPr>
        <w:t> </w:t>
      </w:r>
      <w:r>
        <w:rPr>
          <w:sz w:val="20"/>
        </w:rPr>
        <w:t>the</w:t>
      </w:r>
      <w:r>
        <w:rPr>
          <w:spacing w:val="-5"/>
          <w:sz w:val="20"/>
        </w:rPr>
        <w:t> </w:t>
      </w:r>
      <w:r>
        <w:rPr>
          <w:sz w:val="20"/>
        </w:rPr>
        <w:t>relevant</w:t>
      </w:r>
      <w:r>
        <w:rPr>
          <w:spacing w:val="-3"/>
          <w:sz w:val="20"/>
        </w:rPr>
        <w:t> </w:t>
      </w:r>
      <w:r>
        <w:rPr>
          <w:sz w:val="20"/>
        </w:rPr>
        <w:t>aspect</w:t>
      </w:r>
      <w:r>
        <w:rPr>
          <w:spacing w:val="-5"/>
          <w:sz w:val="20"/>
        </w:rPr>
        <w:t> </w:t>
      </w:r>
      <w:r>
        <w:rPr>
          <w:sz w:val="20"/>
        </w:rPr>
        <w:t>of the firm’s system of quality management.</w:t>
      </w:r>
    </w:p>
    <w:p>
      <w:pPr>
        <w:pStyle w:val="BodyText"/>
        <w:spacing w:before="3"/>
        <w:ind w:firstLine="0"/>
        <w:jc w:val="left"/>
        <w:rPr>
          <w:sz w:val="21"/>
        </w:rPr>
      </w:pPr>
    </w:p>
    <w:p>
      <w:pPr>
        <w:spacing w:before="0"/>
        <w:ind w:left="1440" w:right="0" w:firstLine="0"/>
        <w:jc w:val="left"/>
        <w:rPr>
          <w:sz w:val="20"/>
        </w:rPr>
      </w:pPr>
      <w:r>
        <w:rPr>
          <w:i/>
          <w:sz w:val="20"/>
        </w:rPr>
        <w:t>Documentation</w:t>
      </w:r>
      <w:r>
        <w:rPr>
          <w:i/>
          <w:spacing w:val="-11"/>
          <w:sz w:val="20"/>
        </w:rPr>
        <w:t> </w:t>
      </w:r>
      <w:r>
        <w:rPr>
          <w:sz w:val="20"/>
        </w:rPr>
        <w:t>(Ref:</w:t>
      </w:r>
      <w:r>
        <w:rPr>
          <w:spacing w:val="-9"/>
          <w:sz w:val="20"/>
        </w:rPr>
        <w:t> </w:t>
      </w:r>
      <w:r>
        <w:rPr>
          <w:spacing w:val="-2"/>
          <w:sz w:val="20"/>
        </w:rPr>
        <w:t>Para.167)</w:t>
      </w:r>
    </w:p>
    <w:p>
      <w:pPr>
        <w:pStyle w:val="BodyText"/>
        <w:spacing w:line="292" w:lineRule="auto" w:before="169"/>
        <w:ind w:left="1987" w:right="707"/>
      </w:pPr>
      <w:r>
        <w:rPr/>
        <w:t>A461.</w:t>
      </w:r>
      <w:r>
        <w:rPr>
          <w:spacing w:val="-14"/>
        </w:rPr>
        <w:t> </w:t>
      </w:r>
      <w:r>
        <w:rPr/>
        <w:t>The</w:t>
      </w:r>
      <w:r>
        <w:rPr>
          <w:spacing w:val="-14"/>
        </w:rPr>
        <w:t> </w:t>
      </w:r>
      <w:r>
        <w:rPr/>
        <w:t>requirement</w:t>
      </w:r>
      <w:r>
        <w:rPr>
          <w:spacing w:val="-14"/>
        </w:rPr>
        <w:t> </w:t>
      </w:r>
      <w:r>
        <w:rPr/>
        <w:t>to</w:t>
      </w:r>
      <w:r>
        <w:rPr>
          <w:spacing w:val="-14"/>
        </w:rPr>
        <w:t> </w:t>
      </w:r>
      <w:r>
        <w:rPr/>
        <w:t>document</w:t>
      </w:r>
      <w:r>
        <w:rPr>
          <w:spacing w:val="-14"/>
        </w:rPr>
        <w:t> </w:t>
      </w:r>
      <w:r>
        <w:rPr/>
        <w:t>how</w:t>
      </w:r>
      <w:r>
        <w:rPr>
          <w:spacing w:val="-14"/>
        </w:rPr>
        <w:t> </w:t>
      </w:r>
      <w:r>
        <w:rPr/>
        <w:t>the</w:t>
      </w:r>
      <w:r>
        <w:rPr>
          <w:spacing w:val="-14"/>
        </w:rPr>
        <w:t> </w:t>
      </w:r>
      <w:r>
        <w:rPr/>
        <w:t>practitioner</w:t>
      </w:r>
      <w:r>
        <w:rPr>
          <w:spacing w:val="-14"/>
        </w:rPr>
        <w:t> </w:t>
      </w:r>
      <w:r>
        <w:rPr/>
        <w:t>addressed</w:t>
      </w:r>
      <w:r>
        <w:rPr>
          <w:spacing w:val="-14"/>
        </w:rPr>
        <w:t> </w:t>
      </w:r>
      <w:r>
        <w:rPr/>
        <w:t>inconsistencies</w:t>
      </w:r>
      <w:r>
        <w:rPr>
          <w:spacing w:val="-13"/>
        </w:rPr>
        <w:t> </w:t>
      </w:r>
      <w:r>
        <w:rPr/>
        <w:t>in</w:t>
      </w:r>
      <w:r>
        <w:rPr>
          <w:spacing w:val="-14"/>
        </w:rPr>
        <w:t> </w:t>
      </w:r>
      <w:r>
        <w:rPr/>
        <w:t>information</w:t>
      </w:r>
      <w:r>
        <w:rPr>
          <w:spacing w:val="-13"/>
        </w:rPr>
        <w:t> </w:t>
      </w:r>
      <w:r>
        <w:rPr/>
        <w:t>does not imply that the practitioner needs to retain engagement documentation that is incorrect or </w:t>
      </w:r>
      <w:r>
        <w:rPr>
          <w:spacing w:val="-2"/>
        </w:rPr>
        <w:t>superseded.</w:t>
      </w:r>
    </w:p>
    <w:p>
      <w:pPr>
        <w:pStyle w:val="BodyText"/>
        <w:spacing w:line="292" w:lineRule="auto" w:before="118"/>
        <w:ind w:left="1987" w:right="700"/>
      </w:pPr>
      <w:r>
        <w:rPr/>
        <w:t>A462.</w:t>
      </w:r>
      <w:r>
        <w:rPr>
          <w:spacing w:val="-14"/>
        </w:rPr>
        <w:t> </w:t>
      </w:r>
      <w:r>
        <w:rPr/>
        <w:t>Engagement documentation evidencing the involvement of the engagement leader and the engagement leader’s determination</w:t>
      </w:r>
      <w:r>
        <w:rPr>
          <w:spacing w:val="-2"/>
        </w:rPr>
        <w:t> </w:t>
      </w:r>
      <w:r>
        <w:rPr/>
        <w:t>in</w:t>
      </w:r>
      <w:r>
        <w:rPr>
          <w:spacing w:val="-2"/>
        </w:rPr>
        <w:t> </w:t>
      </w:r>
      <w:r>
        <w:rPr/>
        <w:t>accordance</w:t>
      </w:r>
      <w:r>
        <w:rPr>
          <w:spacing w:val="-2"/>
        </w:rPr>
        <w:t> </w:t>
      </w:r>
      <w:r>
        <w:rPr/>
        <w:t>with paragraph</w:t>
      </w:r>
      <w:r>
        <w:rPr>
          <w:spacing w:val="-2"/>
        </w:rPr>
        <w:t> </w:t>
      </w:r>
      <w:r>
        <w:rPr/>
        <w:t>167(b) may</w:t>
      </w:r>
      <w:r>
        <w:rPr>
          <w:spacing w:val="-1"/>
        </w:rPr>
        <w:t> </w:t>
      </w:r>
      <w:r>
        <w:rPr/>
        <w:t>be accomplished in different ways depending on the nature and circumstances of the engagement.</w:t>
      </w:r>
    </w:p>
    <w:p>
      <w:pPr>
        <w:pStyle w:val="BodyText"/>
        <w:spacing w:before="2"/>
        <w:ind w:firstLine="0"/>
        <w:jc w:val="left"/>
        <w:rPr>
          <w:sz w:val="5"/>
        </w:rPr>
      </w:pPr>
      <w:r>
        <w:rPr/>
        <mc:AlternateContent>
          <mc:Choice Requires="wps">
            <w:drawing>
              <wp:anchor distT="0" distB="0" distL="0" distR="0" allowOverlap="1" layoutInCell="1" locked="0" behindDoc="1" simplePos="0" relativeHeight="487614464">
                <wp:simplePos x="0" y="0"/>
                <wp:positionH relativeFrom="page">
                  <wp:posOffset>1262176</wp:posOffset>
                </wp:positionH>
                <wp:positionV relativeFrom="paragraph">
                  <wp:posOffset>53078</wp:posOffset>
                </wp:positionV>
                <wp:extent cx="5385435" cy="1129665"/>
                <wp:effectExtent l="0" t="0" r="0" b="0"/>
                <wp:wrapTopAndBottom/>
                <wp:docPr id="118" name="Group 118"/>
                <wp:cNvGraphicFramePr>
                  <a:graphicFrameLocks/>
                </wp:cNvGraphicFramePr>
                <a:graphic>
                  <a:graphicData uri="http://schemas.microsoft.com/office/word/2010/wordprocessingGroup">
                    <wpg:wgp>
                      <wpg:cNvPr id="118" name="Group 118"/>
                      <wpg:cNvGrpSpPr/>
                      <wpg:grpSpPr>
                        <a:xfrm>
                          <a:off x="0" y="0"/>
                          <a:ext cx="5385435" cy="1129665"/>
                          <a:chExt cx="5385435" cy="1129665"/>
                        </a:xfrm>
                      </wpg:grpSpPr>
                      <wps:wsp>
                        <wps:cNvPr id="119" name="Graphic 119"/>
                        <wps:cNvSpPr/>
                        <wps:spPr>
                          <a:xfrm>
                            <a:off x="0" y="0"/>
                            <a:ext cx="5385435" cy="1129665"/>
                          </a:xfrm>
                          <a:custGeom>
                            <a:avLst/>
                            <a:gdLst/>
                            <a:ahLst/>
                            <a:cxnLst/>
                            <a:rect l="l" t="t" r="r" b="b"/>
                            <a:pathLst>
                              <a:path w="5385435" h="1129665">
                                <a:moveTo>
                                  <a:pt x="5379072" y="0"/>
                                </a:moveTo>
                                <a:lnTo>
                                  <a:pt x="6096" y="0"/>
                                </a:lnTo>
                                <a:lnTo>
                                  <a:pt x="0" y="0"/>
                                </a:lnTo>
                                <a:lnTo>
                                  <a:pt x="0" y="6096"/>
                                </a:lnTo>
                                <a:lnTo>
                                  <a:pt x="0" y="1123137"/>
                                </a:lnTo>
                                <a:lnTo>
                                  <a:pt x="0" y="1129233"/>
                                </a:lnTo>
                                <a:lnTo>
                                  <a:pt x="6096" y="1129233"/>
                                </a:lnTo>
                                <a:lnTo>
                                  <a:pt x="5379072" y="1129233"/>
                                </a:lnTo>
                                <a:lnTo>
                                  <a:pt x="5379072" y="1123137"/>
                                </a:lnTo>
                                <a:lnTo>
                                  <a:pt x="6096" y="1123137"/>
                                </a:lnTo>
                                <a:lnTo>
                                  <a:pt x="6096" y="6096"/>
                                </a:lnTo>
                                <a:lnTo>
                                  <a:pt x="5379072" y="6096"/>
                                </a:lnTo>
                                <a:lnTo>
                                  <a:pt x="5379072" y="0"/>
                                </a:lnTo>
                                <a:close/>
                              </a:path>
                              <a:path w="5385435" h="1129665">
                                <a:moveTo>
                                  <a:pt x="5385257" y="0"/>
                                </a:moveTo>
                                <a:lnTo>
                                  <a:pt x="5379161" y="0"/>
                                </a:lnTo>
                                <a:lnTo>
                                  <a:pt x="5379161" y="6096"/>
                                </a:lnTo>
                                <a:lnTo>
                                  <a:pt x="5379161" y="1123137"/>
                                </a:lnTo>
                                <a:lnTo>
                                  <a:pt x="5379161" y="1129233"/>
                                </a:lnTo>
                                <a:lnTo>
                                  <a:pt x="5385257" y="1129233"/>
                                </a:lnTo>
                                <a:lnTo>
                                  <a:pt x="5385257" y="1123188"/>
                                </a:lnTo>
                                <a:lnTo>
                                  <a:pt x="5385257" y="6096"/>
                                </a:lnTo>
                                <a:lnTo>
                                  <a:pt x="5385257" y="0"/>
                                </a:lnTo>
                                <a:close/>
                              </a:path>
                            </a:pathLst>
                          </a:custGeom>
                          <a:solidFill>
                            <a:srgbClr val="000000"/>
                          </a:solidFill>
                        </wps:spPr>
                        <wps:bodyPr wrap="square" lIns="0" tIns="0" rIns="0" bIns="0" rtlCol="0">
                          <a:prstTxWarp prst="textNoShape">
                            <a:avLst/>
                          </a:prstTxWarp>
                          <a:noAutofit/>
                        </wps:bodyPr>
                      </wps:wsp>
                      <wps:wsp>
                        <wps:cNvPr id="120" name="Textbox 120"/>
                        <wps:cNvSpPr txBox="1"/>
                        <wps:spPr>
                          <a:xfrm>
                            <a:off x="71577" y="111042"/>
                            <a:ext cx="603885" cy="141605"/>
                          </a:xfrm>
                          <a:prstGeom prst="rect">
                            <a:avLst/>
                          </a:prstGeom>
                        </wps:spPr>
                        <wps:txbx>
                          <w:txbxContent>
                            <w:p>
                              <w:pPr>
                                <w:spacing w:line="223" w:lineRule="exact" w:before="0"/>
                                <w:ind w:left="0" w:right="0" w:firstLine="0"/>
                                <w:jc w:val="left"/>
                                <w:rPr>
                                  <w:sz w:val="20"/>
                                </w:rPr>
                              </w:pPr>
                              <w:r>
                                <w:rPr>
                                  <w:spacing w:val="-2"/>
                                  <w:sz w:val="20"/>
                                </w:rPr>
                                <w:t>Examples:</w:t>
                              </w:r>
                            </w:p>
                          </w:txbxContent>
                        </wps:txbx>
                        <wps:bodyPr wrap="square" lIns="0" tIns="0" rIns="0" bIns="0" rtlCol="0">
                          <a:noAutofit/>
                        </wps:bodyPr>
                      </wps:wsp>
                      <wps:wsp>
                        <wps:cNvPr id="121" name="Textbox 121"/>
                        <wps:cNvSpPr txBox="1"/>
                        <wps:spPr>
                          <a:xfrm>
                            <a:off x="71577" y="351365"/>
                            <a:ext cx="71120" cy="588010"/>
                          </a:xfrm>
                          <a:prstGeom prst="rect">
                            <a:avLst/>
                          </a:prstGeom>
                        </wps:spPr>
                        <wps:txbx>
                          <w:txbxContent>
                            <w:p>
                              <w:pPr>
                                <w:spacing w:line="244" w:lineRule="exact" w:before="0"/>
                                <w:ind w:left="0" w:right="0" w:firstLine="0"/>
                                <w:jc w:val="left"/>
                                <w:rPr>
                                  <w:rFonts w:ascii="Symbol" w:hAnsi="Symbol"/>
                                  <w:sz w:val="20"/>
                                </w:rPr>
                              </w:pPr>
                              <w:r>
                                <w:rPr>
                                  <w:rFonts w:ascii="Symbol" w:hAnsi="Symbol"/>
                                  <w:w w:val="99"/>
                                  <w:sz w:val="20"/>
                                </w:rPr>
                                <w:t></w:t>
                              </w:r>
                              <w:r>
                                <w:rPr>
                                  <w:rFonts w:ascii="Symbol" w:hAnsi="Symbol"/>
                                  <w:sz w:val="20"/>
                                </w:rPr>
                              </w:r>
                            </w:p>
                            <w:p>
                              <w:pPr>
                                <w:spacing w:line="240" w:lineRule="auto" w:before="7"/>
                                <w:rPr>
                                  <w:rFonts w:ascii="Symbol" w:hAnsi="Symbol"/>
                                  <w:sz w:val="35"/>
                                </w:rPr>
                              </w:pPr>
                            </w:p>
                            <w:p>
                              <w:pPr>
                                <w:spacing w:before="0"/>
                                <w:ind w:left="0" w:right="0" w:firstLine="0"/>
                                <w:jc w:val="left"/>
                                <w:rPr>
                                  <w:rFonts w:ascii="Symbol" w:hAnsi="Symbol"/>
                                  <w:sz w:val="20"/>
                                </w:rPr>
                              </w:pPr>
                              <w:r>
                                <w:rPr>
                                  <w:rFonts w:ascii="Symbol" w:hAnsi="Symbol"/>
                                  <w:w w:val="99"/>
                                  <w:sz w:val="20"/>
                                </w:rPr>
                                <w:t></w:t>
                              </w:r>
                            </w:p>
                          </w:txbxContent>
                        </wps:txbx>
                        <wps:bodyPr wrap="square" lIns="0" tIns="0" rIns="0" bIns="0" rtlCol="0">
                          <a:noAutofit/>
                        </wps:bodyPr>
                      </wps:wsp>
                      <wps:wsp>
                        <wps:cNvPr id="122" name="Textbox 122"/>
                        <wps:cNvSpPr txBox="1"/>
                        <wps:spPr>
                          <a:xfrm>
                            <a:off x="419049" y="364026"/>
                            <a:ext cx="4903470" cy="751205"/>
                          </a:xfrm>
                          <a:prstGeom prst="rect">
                            <a:avLst/>
                          </a:prstGeom>
                        </wps:spPr>
                        <wps:txbx>
                          <w:txbxContent>
                            <w:p>
                              <w:pPr>
                                <w:spacing w:line="292" w:lineRule="auto" w:before="0"/>
                                <w:ind w:left="0" w:right="0" w:firstLine="0"/>
                                <w:jc w:val="left"/>
                                <w:rPr>
                                  <w:sz w:val="20"/>
                                </w:rPr>
                              </w:pPr>
                              <w:r>
                                <w:rPr>
                                  <w:sz w:val="20"/>
                                </w:rPr>
                                <w:t>Direction</w:t>
                              </w:r>
                              <w:r>
                                <w:rPr>
                                  <w:spacing w:val="72"/>
                                  <w:sz w:val="20"/>
                                </w:rPr>
                                <w:t> </w:t>
                              </w:r>
                              <w:r>
                                <w:rPr>
                                  <w:sz w:val="20"/>
                                </w:rPr>
                                <w:t>of</w:t>
                              </w:r>
                              <w:r>
                                <w:rPr>
                                  <w:spacing w:val="72"/>
                                  <w:sz w:val="20"/>
                                </w:rPr>
                                <w:t> </w:t>
                              </w:r>
                              <w:r>
                                <w:rPr>
                                  <w:sz w:val="20"/>
                                </w:rPr>
                                <w:t>the</w:t>
                              </w:r>
                              <w:r>
                                <w:rPr>
                                  <w:spacing w:val="72"/>
                                  <w:sz w:val="20"/>
                                </w:rPr>
                                <w:t> </w:t>
                              </w:r>
                              <w:r>
                                <w:rPr>
                                  <w:sz w:val="20"/>
                                </w:rPr>
                                <w:t>engagement</w:t>
                              </w:r>
                              <w:r>
                                <w:rPr>
                                  <w:spacing w:val="74"/>
                                  <w:sz w:val="20"/>
                                </w:rPr>
                                <w:t> </w:t>
                              </w:r>
                              <w:r>
                                <w:rPr>
                                  <w:sz w:val="20"/>
                                </w:rPr>
                                <w:t>team</w:t>
                              </w:r>
                              <w:r>
                                <w:rPr>
                                  <w:spacing w:val="72"/>
                                  <w:sz w:val="20"/>
                                </w:rPr>
                                <w:t> </w:t>
                              </w:r>
                              <w:r>
                                <w:rPr>
                                  <w:sz w:val="20"/>
                                </w:rPr>
                                <w:t>can</w:t>
                              </w:r>
                              <w:r>
                                <w:rPr>
                                  <w:spacing w:val="74"/>
                                  <w:sz w:val="20"/>
                                </w:rPr>
                                <w:t> </w:t>
                              </w:r>
                              <w:r>
                                <w:rPr>
                                  <w:sz w:val="20"/>
                                </w:rPr>
                                <w:t>be</w:t>
                              </w:r>
                              <w:r>
                                <w:rPr>
                                  <w:spacing w:val="74"/>
                                  <w:sz w:val="20"/>
                                </w:rPr>
                                <w:t> </w:t>
                              </w:r>
                              <w:r>
                                <w:rPr>
                                  <w:sz w:val="20"/>
                                </w:rPr>
                                <w:t>documented</w:t>
                              </w:r>
                              <w:r>
                                <w:rPr>
                                  <w:spacing w:val="71"/>
                                  <w:sz w:val="20"/>
                                </w:rPr>
                                <w:t> </w:t>
                              </w:r>
                              <w:r>
                                <w:rPr>
                                  <w:sz w:val="20"/>
                                </w:rPr>
                                <w:t>through</w:t>
                              </w:r>
                              <w:r>
                                <w:rPr>
                                  <w:spacing w:val="72"/>
                                  <w:sz w:val="20"/>
                                </w:rPr>
                                <w:t> </w:t>
                              </w:r>
                              <w:r>
                                <w:rPr>
                                  <w:sz w:val="20"/>
                                </w:rPr>
                                <w:t>signoffs</w:t>
                              </w:r>
                              <w:r>
                                <w:rPr>
                                  <w:spacing w:val="73"/>
                                  <w:sz w:val="20"/>
                                </w:rPr>
                                <w:t> </w:t>
                              </w:r>
                              <w:r>
                                <w:rPr>
                                  <w:sz w:val="20"/>
                                </w:rPr>
                                <w:t>of</w:t>
                              </w:r>
                              <w:r>
                                <w:rPr>
                                  <w:spacing w:val="72"/>
                                  <w:sz w:val="20"/>
                                </w:rPr>
                                <w:t> </w:t>
                              </w:r>
                              <w:r>
                                <w:rPr>
                                  <w:sz w:val="20"/>
                                </w:rPr>
                                <w:t>the engagement plan and project management activities;</w:t>
                              </w:r>
                            </w:p>
                            <w:p>
                              <w:pPr>
                                <w:spacing w:line="280" w:lineRule="atLeast" w:before="61"/>
                                <w:ind w:left="0" w:right="0" w:firstLine="0"/>
                                <w:jc w:val="left"/>
                                <w:rPr>
                                  <w:sz w:val="20"/>
                                </w:rPr>
                              </w:pPr>
                              <w:r>
                                <w:rPr>
                                  <w:sz w:val="20"/>
                                </w:rPr>
                                <w:t>Minutes from formal meetings of the engagement team may provide evidence of the</w:t>
                              </w:r>
                              <w:r>
                                <w:rPr>
                                  <w:spacing w:val="40"/>
                                  <w:sz w:val="20"/>
                                </w:rPr>
                                <w:t> </w:t>
                              </w:r>
                              <w:r>
                                <w:rPr>
                                  <w:sz w:val="20"/>
                                </w:rPr>
                                <w:t>clarity,</w:t>
                              </w:r>
                              <w:r>
                                <w:rPr>
                                  <w:spacing w:val="-5"/>
                                  <w:sz w:val="20"/>
                                </w:rPr>
                                <w:t> </w:t>
                              </w:r>
                              <w:r>
                                <w:rPr>
                                  <w:sz w:val="20"/>
                                </w:rPr>
                                <w:t>consistency</w:t>
                              </w:r>
                              <w:r>
                                <w:rPr>
                                  <w:spacing w:val="-4"/>
                                  <w:sz w:val="20"/>
                                </w:rPr>
                                <w:t> </w:t>
                              </w:r>
                              <w:r>
                                <w:rPr>
                                  <w:sz w:val="20"/>
                                </w:rPr>
                                <w:t>and</w:t>
                              </w:r>
                              <w:r>
                                <w:rPr>
                                  <w:spacing w:val="-5"/>
                                  <w:sz w:val="20"/>
                                </w:rPr>
                                <w:t> </w:t>
                              </w:r>
                              <w:r>
                                <w:rPr>
                                  <w:sz w:val="20"/>
                                </w:rPr>
                                <w:t>effectiveness of</w:t>
                              </w:r>
                              <w:r>
                                <w:rPr>
                                  <w:spacing w:val="-5"/>
                                  <w:sz w:val="20"/>
                                </w:rPr>
                                <w:t> </w:t>
                              </w:r>
                              <w:r>
                                <w:rPr>
                                  <w:sz w:val="20"/>
                                </w:rPr>
                                <w:t>the</w:t>
                              </w:r>
                              <w:r>
                                <w:rPr>
                                  <w:spacing w:val="-5"/>
                                  <w:sz w:val="20"/>
                                </w:rPr>
                                <w:t> </w:t>
                              </w:r>
                              <w:r>
                                <w:rPr>
                                  <w:sz w:val="20"/>
                                </w:rPr>
                                <w:t>engagement</w:t>
                              </w:r>
                              <w:r>
                                <w:rPr>
                                  <w:spacing w:val="-3"/>
                                  <w:sz w:val="20"/>
                                </w:rPr>
                                <w:t> </w:t>
                              </w:r>
                              <w:r>
                                <w:rPr>
                                  <w:sz w:val="20"/>
                                </w:rPr>
                                <w:t>leader’s</w:t>
                              </w:r>
                              <w:r>
                                <w:rPr>
                                  <w:spacing w:val="-4"/>
                                  <w:sz w:val="20"/>
                                </w:rPr>
                                <w:t> </w:t>
                              </w:r>
                              <w:r>
                                <w:rPr>
                                  <w:sz w:val="20"/>
                                </w:rPr>
                                <w:t>communications</w:t>
                              </w:r>
                              <w:r>
                                <w:rPr>
                                  <w:spacing w:val="-4"/>
                                  <w:sz w:val="20"/>
                                </w:rPr>
                                <w:t> </w:t>
                              </w:r>
                              <w:r>
                                <w:rPr>
                                  <w:spacing w:val="-5"/>
                                  <w:sz w:val="20"/>
                                </w:rPr>
                                <w:t>and</w:t>
                              </w:r>
                            </w:p>
                          </w:txbxContent>
                        </wps:txbx>
                        <wps:bodyPr wrap="square" lIns="0" tIns="0" rIns="0" bIns="0" rtlCol="0">
                          <a:noAutofit/>
                        </wps:bodyPr>
                      </wps:wsp>
                    </wpg:wgp>
                  </a:graphicData>
                </a:graphic>
              </wp:anchor>
            </w:drawing>
          </mc:Choice>
          <mc:Fallback>
            <w:pict>
              <v:group style="position:absolute;margin-left:99.384003pt;margin-top:4.179374pt;width:424.05pt;height:88.95pt;mso-position-horizontal-relative:page;mso-position-vertical-relative:paragraph;z-index:-15702016;mso-wrap-distance-left:0;mso-wrap-distance-right:0" id="docshapegroup115" coordorigin="1988,84" coordsize="8481,1779">
                <v:shape style="position:absolute;left:1987;top:83;width:8481;height:1779" id="docshape116" coordorigin="1988,84" coordsize="8481,1779" path="m10459,84l1997,84,1988,84,1988,93,1988,1852,1988,1852,1988,1862,1997,1862,10459,1862,10459,1852,1997,1852,1997,93,10459,93,10459,84xm10468,84l10459,84,10459,93,10459,1852,10459,1852,10459,1862,10468,1862,10468,1852,10468,1852,10468,93,10468,84xe" filled="true" fillcolor="#000000" stroked="false">
                  <v:path arrowok="t"/>
                  <v:fill type="solid"/>
                </v:shape>
                <v:shape style="position:absolute;left:2100;top:258;width:951;height:223" type="#_x0000_t202" id="docshape117" filled="false" stroked="false">
                  <v:textbox inset="0,0,0,0">
                    <w:txbxContent>
                      <w:p>
                        <w:pPr>
                          <w:spacing w:line="223" w:lineRule="exact" w:before="0"/>
                          <w:ind w:left="0" w:right="0" w:firstLine="0"/>
                          <w:jc w:val="left"/>
                          <w:rPr>
                            <w:sz w:val="20"/>
                          </w:rPr>
                        </w:pPr>
                        <w:r>
                          <w:rPr>
                            <w:spacing w:val="-2"/>
                            <w:sz w:val="20"/>
                          </w:rPr>
                          <w:t>Examples:</w:t>
                        </w:r>
                      </w:p>
                    </w:txbxContent>
                  </v:textbox>
                  <w10:wrap type="none"/>
                </v:shape>
                <v:shape style="position:absolute;left:2100;top:636;width:112;height:926" type="#_x0000_t202" id="docshape118" filled="false" stroked="false">
                  <v:textbox inset="0,0,0,0">
                    <w:txbxContent>
                      <w:p>
                        <w:pPr>
                          <w:spacing w:line="244" w:lineRule="exact" w:before="0"/>
                          <w:ind w:left="0" w:right="0" w:firstLine="0"/>
                          <w:jc w:val="left"/>
                          <w:rPr>
                            <w:rFonts w:ascii="Symbol" w:hAnsi="Symbol"/>
                            <w:sz w:val="20"/>
                          </w:rPr>
                        </w:pPr>
                        <w:r>
                          <w:rPr>
                            <w:rFonts w:ascii="Symbol" w:hAnsi="Symbol"/>
                            <w:w w:val="99"/>
                            <w:sz w:val="20"/>
                          </w:rPr>
                          <w:t></w:t>
                        </w:r>
                        <w:r>
                          <w:rPr>
                            <w:rFonts w:ascii="Symbol" w:hAnsi="Symbol"/>
                            <w:sz w:val="20"/>
                          </w:rPr>
                        </w:r>
                      </w:p>
                      <w:p>
                        <w:pPr>
                          <w:spacing w:line="240" w:lineRule="auto" w:before="7"/>
                          <w:rPr>
                            <w:rFonts w:ascii="Symbol" w:hAnsi="Symbol"/>
                            <w:sz w:val="35"/>
                          </w:rPr>
                        </w:pPr>
                      </w:p>
                      <w:p>
                        <w:pPr>
                          <w:spacing w:before="0"/>
                          <w:ind w:left="0" w:right="0" w:firstLine="0"/>
                          <w:jc w:val="left"/>
                          <w:rPr>
                            <w:rFonts w:ascii="Symbol" w:hAnsi="Symbol"/>
                            <w:sz w:val="20"/>
                          </w:rPr>
                        </w:pPr>
                        <w:r>
                          <w:rPr>
                            <w:rFonts w:ascii="Symbol" w:hAnsi="Symbol"/>
                            <w:w w:val="99"/>
                            <w:sz w:val="20"/>
                          </w:rPr>
                          <w:t></w:t>
                        </w:r>
                      </w:p>
                    </w:txbxContent>
                  </v:textbox>
                  <w10:wrap type="none"/>
                </v:shape>
                <v:shape style="position:absolute;left:2647;top:656;width:7722;height:1183" type="#_x0000_t202" id="docshape119" filled="false" stroked="false">
                  <v:textbox inset="0,0,0,0">
                    <w:txbxContent>
                      <w:p>
                        <w:pPr>
                          <w:spacing w:line="292" w:lineRule="auto" w:before="0"/>
                          <w:ind w:left="0" w:right="0" w:firstLine="0"/>
                          <w:jc w:val="left"/>
                          <w:rPr>
                            <w:sz w:val="20"/>
                          </w:rPr>
                        </w:pPr>
                        <w:r>
                          <w:rPr>
                            <w:sz w:val="20"/>
                          </w:rPr>
                          <w:t>Direction</w:t>
                        </w:r>
                        <w:r>
                          <w:rPr>
                            <w:spacing w:val="72"/>
                            <w:sz w:val="20"/>
                          </w:rPr>
                          <w:t> </w:t>
                        </w:r>
                        <w:r>
                          <w:rPr>
                            <w:sz w:val="20"/>
                          </w:rPr>
                          <w:t>of</w:t>
                        </w:r>
                        <w:r>
                          <w:rPr>
                            <w:spacing w:val="72"/>
                            <w:sz w:val="20"/>
                          </w:rPr>
                          <w:t> </w:t>
                        </w:r>
                        <w:r>
                          <w:rPr>
                            <w:sz w:val="20"/>
                          </w:rPr>
                          <w:t>the</w:t>
                        </w:r>
                        <w:r>
                          <w:rPr>
                            <w:spacing w:val="72"/>
                            <w:sz w:val="20"/>
                          </w:rPr>
                          <w:t> </w:t>
                        </w:r>
                        <w:r>
                          <w:rPr>
                            <w:sz w:val="20"/>
                          </w:rPr>
                          <w:t>engagement</w:t>
                        </w:r>
                        <w:r>
                          <w:rPr>
                            <w:spacing w:val="74"/>
                            <w:sz w:val="20"/>
                          </w:rPr>
                          <w:t> </w:t>
                        </w:r>
                        <w:r>
                          <w:rPr>
                            <w:sz w:val="20"/>
                          </w:rPr>
                          <w:t>team</w:t>
                        </w:r>
                        <w:r>
                          <w:rPr>
                            <w:spacing w:val="72"/>
                            <w:sz w:val="20"/>
                          </w:rPr>
                          <w:t> </w:t>
                        </w:r>
                        <w:r>
                          <w:rPr>
                            <w:sz w:val="20"/>
                          </w:rPr>
                          <w:t>can</w:t>
                        </w:r>
                        <w:r>
                          <w:rPr>
                            <w:spacing w:val="74"/>
                            <w:sz w:val="20"/>
                          </w:rPr>
                          <w:t> </w:t>
                        </w:r>
                        <w:r>
                          <w:rPr>
                            <w:sz w:val="20"/>
                          </w:rPr>
                          <w:t>be</w:t>
                        </w:r>
                        <w:r>
                          <w:rPr>
                            <w:spacing w:val="74"/>
                            <w:sz w:val="20"/>
                          </w:rPr>
                          <w:t> </w:t>
                        </w:r>
                        <w:r>
                          <w:rPr>
                            <w:sz w:val="20"/>
                          </w:rPr>
                          <w:t>documented</w:t>
                        </w:r>
                        <w:r>
                          <w:rPr>
                            <w:spacing w:val="71"/>
                            <w:sz w:val="20"/>
                          </w:rPr>
                          <w:t> </w:t>
                        </w:r>
                        <w:r>
                          <w:rPr>
                            <w:sz w:val="20"/>
                          </w:rPr>
                          <w:t>through</w:t>
                        </w:r>
                        <w:r>
                          <w:rPr>
                            <w:spacing w:val="72"/>
                            <w:sz w:val="20"/>
                          </w:rPr>
                          <w:t> </w:t>
                        </w:r>
                        <w:r>
                          <w:rPr>
                            <w:sz w:val="20"/>
                          </w:rPr>
                          <w:t>signoffs</w:t>
                        </w:r>
                        <w:r>
                          <w:rPr>
                            <w:spacing w:val="73"/>
                            <w:sz w:val="20"/>
                          </w:rPr>
                          <w:t> </w:t>
                        </w:r>
                        <w:r>
                          <w:rPr>
                            <w:sz w:val="20"/>
                          </w:rPr>
                          <w:t>of</w:t>
                        </w:r>
                        <w:r>
                          <w:rPr>
                            <w:spacing w:val="72"/>
                            <w:sz w:val="20"/>
                          </w:rPr>
                          <w:t> </w:t>
                        </w:r>
                        <w:r>
                          <w:rPr>
                            <w:sz w:val="20"/>
                          </w:rPr>
                          <w:t>the engagement plan and project management activities;</w:t>
                        </w:r>
                      </w:p>
                      <w:p>
                        <w:pPr>
                          <w:spacing w:line="280" w:lineRule="atLeast" w:before="61"/>
                          <w:ind w:left="0" w:right="0" w:firstLine="0"/>
                          <w:jc w:val="left"/>
                          <w:rPr>
                            <w:sz w:val="20"/>
                          </w:rPr>
                        </w:pPr>
                        <w:r>
                          <w:rPr>
                            <w:sz w:val="20"/>
                          </w:rPr>
                          <w:t>Minutes from formal meetings of the engagement team may provide evidence of the</w:t>
                        </w:r>
                        <w:r>
                          <w:rPr>
                            <w:spacing w:val="40"/>
                            <w:sz w:val="20"/>
                          </w:rPr>
                          <w:t> </w:t>
                        </w:r>
                        <w:r>
                          <w:rPr>
                            <w:sz w:val="20"/>
                          </w:rPr>
                          <w:t>clarity,</w:t>
                        </w:r>
                        <w:r>
                          <w:rPr>
                            <w:spacing w:val="-5"/>
                            <w:sz w:val="20"/>
                          </w:rPr>
                          <w:t> </w:t>
                        </w:r>
                        <w:r>
                          <w:rPr>
                            <w:sz w:val="20"/>
                          </w:rPr>
                          <w:t>consistency</w:t>
                        </w:r>
                        <w:r>
                          <w:rPr>
                            <w:spacing w:val="-4"/>
                            <w:sz w:val="20"/>
                          </w:rPr>
                          <w:t> </w:t>
                        </w:r>
                        <w:r>
                          <w:rPr>
                            <w:sz w:val="20"/>
                          </w:rPr>
                          <w:t>and</w:t>
                        </w:r>
                        <w:r>
                          <w:rPr>
                            <w:spacing w:val="-5"/>
                            <w:sz w:val="20"/>
                          </w:rPr>
                          <w:t> </w:t>
                        </w:r>
                        <w:r>
                          <w:rPr>
                            <w:sz w:val="20"/>
                          </w:rPr>
                          <w:t>effectiveness of</w:t>
                        </w:r>
                        <w:r>
                          <w:rPr>
                            <w:spacing w:val="-5"/>
                            <w:sz w:val="20"/>
                          </w:rPr>
                          <w:t> </w:t>
                        </w:r>
                        <w:r>
                          <w:rPr>
                            <w:sz w:val="20"/>
                          </w:rPr>
                          <w:t>the</w:t>
                        </w:r>
                        <w:r>
                          <w:rPr>
                            <w:spacing w:val="-5"/>
                            <w:sz w:val="20"/>
                          </w:rPr>
                          <w:t> </w:t>
                        </w:r>
                        <w:r>
                          <w:rPr>
                            <w:sz w:val="20"/>
                          </w:rPr>
                          <w:t>engagement</w:t>
                        </w:r>
                        <w:r>
                          <w:rPr>
                            <w:spacing w:val="-3"/>
                            <w:sz w:val="20"/>
                          </w:rPr>
                          <w:t> </w:t>
                        </w:r>
                        <w:r>
                          <w:rPr>
                            <w:sz w:val="20"/>
                          </w:rPr>
                          <w:t>leader’s</w:t>
                        </w:r>
                        <w:r>
                          <w:rPr>
                            <w:spacing w:val="-4"/>
                            <w:sz w:val="20"/>
                          </w:rPr>
                          <w:t> </w:t>
                        </w:r>
                        <w:r>
                          <w:rPr>
                            <w:sz w:val="20"/>
                          </w:rPr>
                          <w:t>communications</w:t>
                        </w:r>
                        <w:r>
                          <w:rPr>
                            <w:spacing w:val="-4"/>
                            <w:sz w:val="20"/>
                          </w:rPr>
                          <w:t> </w:t>
                        </w:r>
                        <w:r>
                          <w:rPr>
                            <w:spacing w:val="-5"/>
                            <w:sz w:val="20"/>
                          </w:rPr>
                          <w:t>and</w:t>
                        </w:r>
                      </w:p>
                    </w:txbxContent>
                  </v:textbox>
                  <w10:wrap type="none"/>
                </v:shape>
                <w10:wrap type="topAndBottom"/>
              </v:group>
            </w:pict>
          </mc:Fallback>
        </mc:AlternateContent>
      </w:r>
    </w:p>
    <w:p>
      <w:pPr>
        <w:spacing w:after="0"/>
        <w:jc w:val="left"/>
        <w:rPr>
          <w:sz w:val="5"/>
        </w:rPr>
        <w:sectPr>
          <w:pgSz w:w="11910" w:h="16840"/>
          <w:pgMar w:header="735" w:footer="1115" w:top="1100" w:bottom="1300" w:left="0" w:right="740"/>
        </w:sectPr>
      </w:pPr>
    </w:p>
    <w:p>
      <w:pPr>
        <w:pStyle w:val="BodyText"/>
        <w:spacing w:before="5"/>
        <w:ind w:firstLine="0"/>
        <w:jc w:val="left"/>
        <w:rPr>
          <w:sz w:val="21"/>
        </w:rPr>
      </w:pPr>
    </w:p>
    <w:p>
      <w:pPr>
        <w:pStyle w:val="BodyText"/>
        <w:ind w:left="1987" w:firstLine="0"/>
        <w:jc w:val="left"/>
      </w:pPr>
      <w:r>
        <w:rPr/>
        <mc:AlternateContent>
          <mc:Choice Requires="wps">
            <w:drawing>
              <wp:inline distT="0" distB="0" distL="0" distR="0">
                <wp:extent cx="5385435" cy="1841500"/>
                <wp:effectExtent l="0" t="0" r="0" b="6350"/>
                <wp:docPr id="123" name="Group 123"/>
                <wp:cNvGraphicFramePr>
                  <a:graphicFrameLocks/>
                </wp:cNvGraphicFramePr>
                <a:graphic>
                  <a:graphicData uri="http://schemas.microsoft.com/office/word/2010/wordprocessingGroup">
                    <wpg:wgp>
                      <wpg:cNvPr id="123" name="Group 123"/>
                      <wpg:cNvGrpSpPr/>
                      <wpg:grpSpPr>
                        <a:xfrm>
                          <a:off x="0" y="0"/>
                          <a:ext cx="5385435" cy="1841500"/>
                          <a:chExt cx="5385435" cy="1841500"/>
                        </a:xfrm>
                      </wpg:grpSpPr>
                      <wps:wsp>
                        <wps:cNvPr id="124" name="Graphic 124"/>
                        <wps:cNvSpPr/>
                        <wps:spPr>
                          <a:xfrm>
                            <a:off x="0" y="0"/>
                            <a:ext cx="5385435" cy="1841500"/>
                          </a:xfrm>
                          <a:custGeom>
                            <a:avLst/>
                            <a:gdLst/>
                            <a:ahLst/>
                            <a:cxnLst/>
                            <a:rect l="l" t="t" r="r" b="b"/>
                            <a:pathLst>
                              <a:path w="5385435" h="1841500">
                                <a:moveTo>
                                  <a:pt x="5379072" y="0"/>
                                </a:moveTo>
                                <a:lnTo>
                                  <a:pt x="6096" y="0"/>
                                </a:lnTo>
                                <a:lnTo>
                                  <a:pt x="0" y="0"/>
                                </a:lnTo>
                                <a:lnTo>
                                  <a:pt x="0" y="6096"/>
                                </a:lnTo>
                                <a:lnTo>
                                  <a:pt x="0" y="1835150"/>
                                </a:lnTo>
                                <a:lnTo>
                                  <a:pt x="0" y="1841246"/>
                                </a:lnTo>
                                <a:lnTo>
                                  <a:pt x="6096" y="1841246"/>
                                </a:lnTo>
                                <a:lnTo>
                                  <a:pt x="5379072" y="1841246"/>
                                </a:lnTo>
                                <a:lnTo>
                                  <a:pt x="5379072" y="1835150"/>
                                </a:lnTo>
                                <a:lnTo>
                                  <a:pt x="6096" y="1835150"/>
                                </a:lnTo>
                                <a:lnTo>
                                  <a:pt x="6096" y="6096"/>
                                </a:lnTo>
                                <a:lnTo>
                                  <a:pt x="5379072" y="6096"/>
                                </a:lnTo>
                                <a:lnTo>
                                  <a:pt x="5379072" y="0"/>
                                </a:lnTo>
                                <a:close/>
                              </a:path>
                              <a:path w="5385435" h="1841500">
                                <a:moveTo>
                                  <a:pt x="5385257" y="0"/>
                                </a:moveTo>
                                <a:lnTo>
                                  <a:pt x="5379161" y="0"/>
                                </a:lnTo>
                                <a:lnTo>
                                  <a:pt x="5379161" y="6096"/>
                                </a:lnTo>
                                <a:lnTo>
                                  <a:pt x="5379161" y="1835150"/>
                                </a:lnTo>
                                <a:lnTo>
                                  <a:pt x="5379161" y="1841246"/>
                                </a:lnTo>
                                <a:lnTo>
                                  <a:pt x="5385257" y="1841246"/>
                                </a:lnTo>
                                <a:lnTo>
                                  <a:pt x="5385257" y="1835150"/>
                                </a:lnTo>
                                <a:lnTo>
                                  <a:pt x="5385257" y="6096"/>
                                </a:lnTo>
                                <a:lnTo>
                                  <a:pt x="5385257" y="0"/>
                                </a:lnTo>
                                <a:close/>
                              </a:path>
                            </a:pathLst>
                          </a:custGeom>
                          <a:solidFill>
                            <a:srgbClr val="000000"/>
                          </a:solidFill>
                        </wps:spPr>
                        <wps:bodyPr wrap="square" lIns="0" tIns="0" rIns="0" bIns="0" rtlCol="0">
                          <a:prstTxWarp prst="textNoShape">
                            <a:avLst/>
                          </a:prstTxWarp>
                          <a:noAutofit/>
                        </wps:bodyPr>
                      </wps:wsp>
                      <wps:wsp>
                        <wps:cNvPr id="125" name="Textbox 125"/>
                        <wps:cNvSpPr txBox="1"/>
                        <wps:spPr>
                          <a:xfrm>
                            <a:off x="71577" y="453726"/>
                            <a:ext cx="71120" cy="1120140"/>
                          </a:xfrm>
                          <a:prstGeom prst="rect">
                            <a:avLst/>
                          </a:prstGeom>
                        </wps:spPr>
                        <wps:txbx>
                          <w:txbxContent>
                            <w:p>
                              <w:pPr>
                                <w:spacing w:line="244" w:lineRule="exact" w:before="0"/>
                                <w:ind w:left="0" w:right="0" w:firstLine="0"/>
                                <w:jc w:val="left"/>
                                <w:rPr>
                                  <w:rFonts w:ascii="Symbol" w:hAnsi="Symbol"/>
                                  <w:sz w:val="20"/>
                                </w:rPr>
                              </w:pPr>
                              <w:r>
                                <w:rPr>
                                  <w:rFonts w:ascii="Symbol" w:hAnsi="Symbol"/>
                                  <w:w w:val="99"/>
                                  <w:sz w:val="20"/>
                                </w:rPr>
                                <w:t></w:t>
                              </w:r>
                              <w:r>
                                <w:rPr>
                                  <w:rFonts w:ascii="Symbol" w:hAnsi="Symbol"/>
                                  <w:sz w:val="20"/>
                                </w:rPr>
                              </w:r>
                            </w:p>
                            <w:p>
                              <w:pPr>
                                <w:spacing w:line="240" w:lineRule="auto" w:before="0"/>
                                <w:rPr>
                                  <w:rFonts w:ascii="Symbol" w:hAnsi="Symbol"/>
                                  <w:sz w:val="24"/>
                                </w:rPr>
                              </w:pPr>
                            </w:p>
                            <w:p>
                              <w:pPr>
                                <w:spacing w:line="240" w:lineRule="auto" w:before="0"/>
                                <w:rPr>
                                  <w:rFonts w:ascii="Symbol" w:hAnsi="Symbol"/>
                                  <w:sz w:val="24"/>
                                </w:rPr>
                              </w:pPr>
                            </w:p>
                            <w:p>
                              <w:pPr>
                                <w:spacing w:line="240" w:lineRule="auto" w:before="0"/>
                                <w:rPr>
                                  <w:rFonts w:ascii="Symbol" w:hAnsi="Symbol"/>
                                  <w:sz w:val="24"/>
                                </w:rPr>
                              </w:pPr>
                            </w:p>
                            <w:p>
                              <w:pPr>
                                <w:spacing w:line="240" w:lineRule="auto" w:before="0"/>
                                <w:rPr>
                                  <w:rFonts w:ascii="Symbol" w:hAnsi="Symbol"/>
                                  <w:sz w:val="32"/>
                                </w:rPr>
                              </w:pPr>
                            </w:p>
                            <w:p>
                              <w:pPr>
                                <w:spacing w:before="0"/>
                                <w:ind w:left="0" w:right="0" w:firstLine="0"/>
                                <w:jc w:val="left"/>
                                <w:rPr>
                                  <w:rFonts w:ascii="Symbol" w:hAnsi="Symbol"/>
                                  <w:sz w:val="20"/>
                                </w:rPr>
                              </w:pPr>
                              <w:r>
                                <w:rPr>
                                  <w:rFonts w:ascii="Symbol" w:hAnsi="Symbol"/>
                                  <w:w w:val="99"/>
                                  <w:sz w:val="20"/>
                                </w:rPr>
                                <w:t></w:t>
                              </w:r>
                            </w:p>
                          </w:txbxContent>
                        </wps:txbx>
                        <wps:bodyPr wrap="square" lIns="0" tIns="0" rIns="0" bIns="0" rtlCol="0">
                          <a:noAutofit/>
                        </wps:bodyPr>
                      </wps:wsp>
                      <wps:wsp>
                        <wps:cNvPr id="126" name="Textbox 126"/>
                        <wps:cNvSpPr txBox="1"/>
                        <wps:spPr>
                          <a:xfrm>
                            <a:off x="419049" y="34842"/>
                            <a:ext cx="4902200" cy="1716405"/>
                          </a:xfrm>
                          <a:prstGeom prst="rect">
                            <a:avLst/>
                          </a:prstGeom>
                        </wps:spPr>
                        <wps:txbx>
                          <w:txbxContent>
                            <w:p>
                              <w:pPr>
                                <w:spacing w:line="292" w:lineRule="auto" w:before="0"/>
                                <w:ind w:left="0" w:right="22" w:firstLine="0"/>
                                <w:jc w:val="both"/>
                                <w:rPr>
                                  <w:sz w:val="20"/>
                                </w:rPr>
                              </w:pPr>
                              <w:r>
                                <w:rPr>
                                  <w:sz w:val="20"/>
                                </w:rPr>
                                <w:t>other actions in respect of culture and expected behaviors that demonstrate the firm’s commitment to quality;</w:t>
                              </w:r>
                            </w:p>
                            <w:p>
                              <w:pPr>
                                <w:spacing w:line="292" w:lineRule="auto" w:before="111"/>
                                <w:ind w:left="0" w:right="18" w:firstLine="0"/>
                                <w:jc w:val="both"/>
                                <w:rPr>
                                  <w:sz w:val="20"/>
                                </w:rPr>
                              </w:pPr>
                              <w:r>
                                <w:rPr>
                                  <w:sz w:val="20"/>
                                </w:rPr>
                                <w:t>Agendas from discussions between the engagement leader and other members of the engagement</w:t>
                              </w:r>
                              <w:r>
                                <w:rPr>
                                  <w:spacing w:val="-1"/>
                                  <w:sz w:val="20"/>
                                </w:rPr>
                                <w:t> </w:t>
                              </w:r>
                              <w:r>
                                <w:rPr>
                                  <w:sz w:val="20"/>
                                </w:rPr>
                                <w:t>team,</w:t>
                              </w:r>
                              <w:r>
                                <w:rPr>
                                  <w:spacing w:val="-1"/>
                                  <w:sz w:val="20"/>
                                </w:rPr>
                                <w:t> </w:t>
                              </w:r>
                              <w:r>
                                <w:rPr>
                                  <w:sz w:val="20"/>
                                </w:rPr>
                                <w:t>and</w:t>
                              </w:r>
                              <w:r>
                                <w:rPr>
                                  <w:spacing w:val="-1"/>
                                  <w:sz w:val="20"/>
                                </w:rPr>
                                <w:t> </w:t>
                              </w:r>
                              <w:r>
                                <w:rPr>
                                  <w:sz w:val="20"/>
                                </w:rPr>
                                <w:t>where</w:t>
                              </w:r>
                              <w:r>
                                <w:rPr>
                                  <w:spacing w:val="-3"/>
                                  <w:sz w:val="20"/>
                                </w:rPr>
                                <w:t> </w:t>
                              </w:r>
                              <w:r>
                                <w:rPr>
                                  <w:sz w:val="20"/>
                                </w:rPr>
                                <w:t>applicable</w:t>
                              </w:r>
                              <w:r>
                                <w:rPr>
                                  <w:spacing w:val="-1"/>
                                  <w:sz w:val="20"/>
                                </w:rPr>
                                <w:t> </w:t>
                              </w:r>
                              <w:r>
                                <w:rPr>
                                  <w:sz w:val="20"/>
                                </w:rPr>
                                <w:t>the</w:t>
                              </w:r>
                              <w:r>
                                <w:rPr>
                                  <w:spacing w:val="-1"/>
                                  <w:sz w:val="20"/>
                                </w:rPr>
                                <w:t> </w:t>
                              </w:r>
                              <w:r>
                                <w:rPr>
                                  <w:sz w:val="20"/>
                                </w:rPr>
                                <w:t>engagement</w:t>
                              </w:r>
                              <w:r>
                                <w:rPr>
                                  <w:spacing w:val="-1"/>
                                  <w:sz w:val="20"/>
                                </w:rPr>
                                <w:t> </w:t>
                              </w:r>
                              <w:r>
                                <w:rPr>
                                  <w:sz w:val="20"/>
                                </w:rPr>
                                <w:t>quality</w:t>
                              </w:r>
                              <w:r>
                                <w:rPr>
                                  <w:spacing w:val="-2"/>
                                  <w:sz w:val="20"/>
                                </w:rPr>
                                <w:t> </w:t>
                              </w:r>
                              <w:r>
                                <w:rPr>
                                  <w:sz w:val="20"/>
                                </w:rPr>
                                <w:t>reviewer,</w:t>
                              </w:r>
                              <w:r>
                                <w:rPr>
                                  <w:spacing w:val="-2"/>
                                  <w:sz w:val="20"/>
                                </w:rPr>
                                <w:t> </w:t>
                              </w:r>
                              <w:r>
                                <w:rPr>
                                  <w:sz w:val="20"/>
                                </w:rPr>
                                <w:t>and related signoffs</w:t>
                              </w:r>
                              <w:r>
                                <w:rPr>
                                  <w:spacing w:val="-4"/>
                                  <w:sz w:val="20"/>
                                </w:rPr>
                                <w:t> </w:t>
                              </w:r>
                              <w:r>
                                <w:rPr>
                                  <w:sz w:val="20"/>
                                </w:rPr>
                                <w:t>and</w:t>
                              </w:r>
                              <w:r>
                                <w:rPr>
                                  <w:spacing w:val="-5"/>
                                  <w:sz w:val="20"/>
                                </w:rPr>
                                <w:t> </w:t>
                              </w:r>
                              <w:r>
                                <w:rPr>
                                  <w:sz w:val="20"/>
                                </w:rPr>
                                <w:t>records</w:t>
                              </w:r>
                              <w:r>
                                <w:rPr>
                                  <w:spacing w:val="-3"/>
                                  <w:sz w:val="20"/>
                                </w:rPr>
                                <w:t> </w:t>
                              </w:r>
                              <w:r>
                                <w:rPr>
                                  <w:sz w:val="20"/>
                                </w:rPr>
                                <w:t>of</w:t>
                              </w:r>
                              <w:r>
                                <w:rPr>
                                  <w:spacing w:val="-5"/>
                                  <w:sz w:val="20"/>
                                </w:rPr>
                                <w:t> </w:t>
                              </w:r>
                              <w:r>
                                <w:rPr>
                                  <w:sz w:val="20"/>
                                </w:rPr>
                                <w:t>the</w:t>
                              </w:r>
                              <w:r>
                                <w:rPr>
                                  <w:spacing w:val="-3"/>
                                  <w:sz w:val="20"/>
                                </w:rPr>
                                <w:t> </w:t>
                              </w:r>
                              <w:r>
                                <w:rPr>
                                  <w:sz w:val="20"/>
                                </w:rPr>
                                <w:t>time</w:t>
                              </w:r>
                              <w:r>
                                <w:rPr>
                                  <w:spacing w:val="-5"/>
                                  <w:sz w:val="20"/>
                                </w:rPr>
                                <w:t> </w:t>
                              </w:r>
                              <w:r>
                                <w:rPr>
                                  <w:sz w:val="20"/>
                                </w:rPr>
                                <w:t>the</w:t>
                              </w:r>
                              <w:r>
                                <w:rPr>
                                  <w:spacing w:val="-6"/>
                                  <w:sz w:val="20"/>
                                </w:rPr>
                                <w:t> </w:t>
                              </w:r>
                              <w:r>
                                <w:rPr>
                                  <w:sz w:val="20"/>
                                </w:rPr>
                                <w:t>engagement</w:t>
                              </w:r>
                              <w:r>
                                <w:rPr>
                                  <w:spacing w:val="-3"/>
                                  <w:sz w:val="20"/>
                                </w:rPr>
                                <w:t> </w:t>
                              </w:r>
                              <w:r>
                                <w:rPr>
                                  <w:sz w:val="20"/>
                                </w:rPr>
                                <w:t>leader</w:t>
                              </w:r>
                              <w:r>
                                <w:rPr>
                                  <w:spacing w:val="-4"/>
                                  <w:sz w:val="20"/>
                                </w:rPr>
                                <w:t> </w:t>
                              </w:r>
                              <w:r>
                                <w:rPr>
                                  <w:sz w:val="20"/>
                                </w:rPr>
                                <w:t>spent</w:t>
                              </w:r>
                              <w:r>
                                <w:rPr>
                                  <w:spacing w:val="-5"/>
                                  <w:sz w:val="20"/>
                                </w:rPr>
                                <w:t> </w:t>
                              </w:r>
                              <w:r>
                                <w:rPr>
                                  <w:sz w:val="20"/>
                                </w:rPr>
                                <w:t>on</w:t>
                              </w:r>
                              <w:r>
                                <w:rPr>
                                  <w:spacing w:val="-6"/>
                                  <w:sz w:val="20"/>
                                </w:rPr>
                                <w:t> </w:t>
                              </w:r>
                              <w:r>
                                <w:rPr>
                                  <w:sz w:val="20"/>
                                </w:rPr>
                                <w:t>the</w:t>
                              </w:r>
                              <w:r>
                                <w:rPr>
                                  <w:spacing w:val="-5"/>
                                  <w:sz w:val="20"/>
                                </w:rPr>
                                <w:t> </w:t>
                              </w:r>
                              <w:r>
                                <w:rPr>
                                  <w:sz w:val="20"/>
                                </w:rPr>
                                <w:t>engagement,</w:t>
                              </w:r>
                              <w:r>
                                <w:rPr>
                                  <w:spacing w:val="-3"/>
                                  <w:sz w:val="20"/>
                                </w:rPr>
                                <w:t> </w:t>
                              </w:r>
                              <w:r>
                                <w:rPr>
                                  <w:sz w:val="20"/>
                                </w:rPr>
                                <w:t>may provide evidence of the engagement leader’s involvement throughout the engagement and supervision of other members of the engagement team; or</w:t>
                              </w:r>
                            </w:p>
                            <w:p>
                              <w:pPr>
                                <w:spacing w:line="280" w:lineRule="atLeast" w:before="66"/>
                                <w:ind w:left="0" w:right="18" w:firstLine="0"/>
                                <w:jc w:val="both"/>
                                <w:rPr>
                                  <w:sz w:val="20"/>
                                </w:rPr>
                              </w:pPr>
                              <w:r>
                                <w:rPr>
                                  <w:sz w:val="20"/>
                                </w:rPr>
                                <w:t>Signoffs</w:t>
                              </w:r>
                              <w:r>
                                <w:rPr>
                                  <w:spacing w:val="-14"/>
                                  <w:sz w:val="20"/>
                                </w:rPr>
                                <w:t> </w:t>
                              </w:r>
                              <w:r>
                                <w:rPr>
                                  <w:sz w:val="20"/>
                                </w:rPr>
                                <w:t>by</w:t>
                              </w:r>
                              <w:r>
                                <w:rPr>
                                  <w:spacing w:val="-14"/>
                                  <w:sz w:val="20"/>
                                </w:rPr>
                                <w:t> </w:t>
                              </w:r>
                              <w:r>
                                <w:rPr>
                                  <w:sz w:val="20"/>
                                </w:rPr>
                                <w:t>the</w:t>
                              </w:r>
                              <w:r>
                                <w:rPr>
                                  <w:spacing w:val="-14"/>
                                  <w:sz w:val="20"/>
                                </w:rPr>
                                <w:t> </w:t>
                              </w:r>
                              <w:r>
                                <w:rPr>
                                  <w:sz w:val="20"/>
                                </w:rPr>
                                <w:t>engagement</w:t>
                              </w:r>
                              <w:r>
                                <w:rPr>
                                  <w:spacing w:val="-14"/>
                                  <w:sz w:val="20"/>
                                </w:rPr>
                                <w:t> </w:t>
                              </w:r>
                              <w:r>
                                <w:rPr>
                                  <w:sz w:val="20"/>
                                </w:rPr>
                                <w:t>leader</w:t>
                              </w:r>
                              <w:r>
                                <w:rPr>
                                  <w:spacing w:val="-14"/>
                                  <w:sz w:val="20"/>
                                </w:rPr>
                                <w:t> </w:t>
                              </w:r>
                              <w:r>
                                <w:rPr>
                                  <w:sz w:val="20"/>
                                </w:rPr>
                                <w:t>and</w:t>
                              </w:r>
                              <w:r>
                                <w:rPr>
                                  <w:spacing w:val="-14"/>
                                  <w:sz w:val="20"/>
                                </w:rPr>
                                <w:t> </w:t>
                              </w:r>
                              <w:r>
                                <w:rPr>
                                  <w:sz w:val="20"/>
                                </w:rPr>
                                <w:t>other</w:t>
                              </w:r>
                              <w:r>
                                <w:rPr>
                                  <w:spacing w:val="-14"/>
                                  <w:sz w:val="20"/>
                                </w:rPr>
                                <w:t> </w:t>
                              </w:r>
                              <w:r>
                                <w:rPr>
                                  <w:sz w:val="20"/>
                                </w:rPr>
                                <w:t>members</w:t>
                              </w:r>
                              <w:r>
                                <w:rPr>
                                  <w:spacing w:val="-14"/>
                                  <w:sz w:val="20"/>
                                </w:rPr>
                                <w:t> </w:t>
                              </w:r>
                              <w:r>
                                <w:rPr>
                                  <w:sz w:val="20"/>
                                </w:rPr>
                                <w:t>of</w:t>
                              </w:r>
                              <w:r>
                                <w:rPr>
                                  <w:spacing w:val="-14"/>
                                  <w:sz w:val="20"/>
                                </w:rPr>
                                <w:t> </w:t>
                              </w:r>
                              <w:r>
                                <w:rPr>
                                  <w:sz w:val="20"/>
                                </w:rPr>
                                <w:t>the</w:t>
                              </w:r>
                              <w:r>
                                <w:rPr>
                                  <w:spacing w:val="-12"/>
                                  <w:sz w:val="20"/>
                                </w:rPr>
                                <w:t> </w:t>
                              </w:r>
                              <w:r>
                                <w:rPr>
                                  <w:sz w:val="20"/>
                                </w:rPr>
                                <w:t>engagement</w:t>
                              </w:r>
                              <w:r>
                                <w:rPr>
                                  <w:spacing w:val="-14"/>
                                  <w:sz w:val="20"/>
                                </w:rPr>
                                <w:t> </w:t>
                              </w:r>
                              <w:r>
                                <w:rPr>
                                  <w:sz w:val="20"/>
                                </w:rPr>
                                <w:t>team</w:t>
                              </w:r>
                              <w:r>
                                <w:rPr>
                                  <w:spacing w:val="-14"/>
                                  <w:sz w:val="20"/>
                                </w:rPr>
                                <w:t> </w:t>
                              </w:r>
                              <w:r>
                                <w:rPr>
                                  <w:sz w:val="20"/>
                                </w:rPr>
                                <w:t>provide evidence that the working papers were reviewed.</w:t>
                              </w:r>
                            </w:p>
                          </w:txbxContent>
                        </wps:txbx>
                        <wps:bodyPr wrap="square" lIns="0" tIns="0" rIns="0" bIns="0" rtlCol="0">
                          <a:noAutofit/>
                        </wps:bodyPr>
                      </wps:wsp>
                    </wpg:wgp>
                  </a:graphicData>
                </a:graphic>
              </wp:inline>
            </w:drawing>
          </mc:Choice>
          <mc:Fallback>
            <w:pict>
              <v:group style="width:424.05pt;height:145pt;mso-position-horizontal-relative:char;mso-position-vertical-relative:line" id="docshapegroup120" coordorigin="0,0" coordsize="8481,2900">
                <v:shape style="position:absolute;left:0;top:0;width:8481;height:2900" id="docshape121" coordorigin="0,0" coordsize="8481,2900" path="m8471,0l10,0,0,0,0,10,0,2890,0,2900,10,2900,8471,2900,8471,2890,10,2890,10,10,8471,10,8471,0xm8481,0l8471,0,8471,10,8471,2890,8471,2900,8481,2900,8481,2890,8481,10,8481,0xe" filled="true" fillcolor="#000000" stroked="false">
                  <v:path arrowok="t"/>
                  <v:fill type="solid"/>
                </v:shape>
                <v:shape style="position:absolute;left:112;top:714;width:112;height:1764" type="#_x0000_t202" id="docshape122" filled="false" stroked="false">
                  <v:textbox inset="0,0,0,0">
                    <w:txbxContent>
                      <w:p>
                        <w:pPr>
                          <w:spacing w:line="244" w:lineRule="exact" w:before="0"/>
                          <w:ind w:left="0" w:right="0" w:firstLine="0"/>
                          <w:jc w:val="left"/>
                          <w:rPr>
                            <w:rFonts w:ascii="Symbol" w:hAnsi="Symbol"/>
                            <w:sz w:val="20"/>
                          </w:rPr>
                        </w:pPr>
                        <w:r>
                          <w:rPr>
                            <w:rFonts w:ascii="Symbol" w:hAnsi="Symbol"/>
                            <w:w w:val="99"/>
                            <w:sz w:val="20"/>
                          </w:rPr>
                          <w:t></w:t>
                        </w:r>
                        <w:r>
                          <w:rPr>
                            <w:rFonts w:ascii="Symbol" w:hAnsi="Symbol"/>
                            <w:sz w:val="20"/>
                          </w:rPr>
                        </w:r>
                      </w:p>
                      <w:p>
                        <w:pPr>
                          <w:spacing w:line="240" w:lineRule="auto" w:before="0"/>
                          <w:rPr>
                            <w:rFonts w:ascii="Symbol" w:hAnsi="Symbol"/>
                            <w:sz w:val="24"/>
                          </w:rPr>
                        </w:pPr>
                      </w:p>
                      <w:p>
                        <w:pPr>
                          <w:spacing w:line="240" w:lineRule="auto" w:before="0"/>
                          <w:rPr>
                            <w:rFonts w:ascii="Symbol" w:hAnsi="Symbol"/>
                            <w:sz w:val="24"/>
                          </w:rPr>
                        </w:pPr>
                      </w:p>
                      <w:p>
                        <w:pPr>
                          <w:spacing w:line="240" w:lineRule="auto" w:before="0"/>
                          <w:rPr>
                            <w:rFonts w:ascii="Symbol" w:hAnsi="Symbol"/>
                            <w:sz w:val="24"/>
                          </w:rPr>
                        </w:pPr>
                      </w:p>
                      <w:p>
                        <w:pPr>
                          <w:spacing w:line="240" w:lineRule="auto" w:before="0"/>
                          <w:rPr>
                            <w:rFonts w:ascii="Symbol" w:hAnsi="Symbol"/>
                            <w:sz w:val="32"/>
                          </w:rPr>
                        </w:pPr>
                      </w:p>
                      <w:p>
                        <w:pPr>
                          <w:spacing w:before="0"/>
                          <w:ind w:left="0" w:right="0" w:firstLine="0"/>
                          <w:jc w:val="left"/>
                          <w:rPr>
                            <w:rFonts w:ascii="Symbol" w:hAnsi="Symbol"/>
                            <w:sz w:val="20"/>
                          </w:rPr>
                        </w:pPr>
                        <w:r>
                          <w:rPr>
                            <w:rFonts w:ascii="Symbol" w:hAnsi="Symbol"/>
                            <w:w w:val="99"/>
                            <w:sz w:val="20"/>
                          </w:rPr>
                          <w:t></w:t>
                        </w:r>
                      </w:p>
                    </w:txbxContent>
                  </v:textbox>
                  <w10:wrap type="none"/>
                </v:shape>
                <v:shape style="position:absolute;left:659;top:54;width:7720;height:2703" type="#_x0000_t202" id="docshape123" filled="false" stroked="false">
                  <v:textbox inset="0,0,0,0">
                    <w:txbxContent>
                      <w:p>
                        <w:pPr>
                          <w:spacing w:line="292" w:lineRule="auto" w:before="0"/>
                          <w:ind w:left="0" w:right="22" w:firstLine="0"/>
                          <w:jc w:val="both"/>
                          <w:rPr>
                            <w:sz w:val="20"/>
                          </w:rPr>
                        </w:pPr>
                        <w:r>
                          <w:rPr>
                            <w:sz w:val="20"/>
                          </w:rPr>
                          <w:t>other actions in respect of culture and expected behaviors that demonstrate the firm’s commitment to quality;</w:t>
                        </w:r>
                      </w:p>
                      <w:p>
                        <w:pPr>
                          <w:spacing w:line="292" w:lineRule="auto" w:before="111"/>
                          <w:ind w:left="0" w:right="18" w:firstLine="0"/>
                          <w:jc w:val="both"/>
                          <w:rPr>
                            <w:sz w:val="20"/>
                          </w:rPr>
                        </w:pPr>
                        <w:r>
                          <w:rPr>
                            <w:sz w:val="20"/>
                          </w:rPr>
                          <w:t>Agendas from discussions between the engagement leader and other members of the engagement</w:t>
                        </w:r>
                        <w:r>
                          <w:rPr>
                            <w:spacing w:val="-1"/>
                            <w:sz w:val="20"/>
                          </w:rPr>
                          <w:t> </w:t>
                        </w:r>
                        <w:r>
                          <w:rPr>
                            <w:sz w:val="20"/>
                          </w:rPr>
                          <w:t>team,</w:t>
                        </w:r>
                        <w:r>
                          <w:rPr>
                            <w:spacing w:val="-1"/>
                            <w:sz w:val="20"/>
                          </w:rPr>
                          <w:t> </w:t>
                        </w:r>
                        <w:r>
                          <w:rPr>
                            <w:sz w:val="20"/>
                          </w:rPr>
                          <w:t>and</w:t>
                        </w:r>
                        <w:r>
                          <w:rPr>
                            <w:spacing w:val="-1"/>
                            <w:sz w:val="20"/>
                          </w:rPr>
                          <w:t> </w:t>
                        </w:r>
                        <w:r>
                          <w:rPr>
                            <w:sz w:val="20"/>
                          </w:rPr>
                          <w:t>where</w:t>
                        </w:r>
                        <w:r>
                          <w:rPr>
                            <w:spacing w:val="-3"/>
                            <w:sz w:val="20"/>
                          </w:rPr>
                          <w:t> </w:t>
                        </w:r>
                        <w:r>
                          <w:rPr>
                            <w:sz w:val="20"/>
                          </w:rPr>
                          <w:t>applicable</w:t>
                        </w:r>
                        <w:r>
                          <w:rPr>
                            <w:spacing w:val="-1"/>
                            <w:sz w:val="20"/>
                          </w:rPr>
                          <w:t> </w:t>
                        </w:r>
                        <w:r>
                          <w:rPr>
                            <w:sz w:val="20"/>
                          </w:rPr>
                          <w:t>the</w:t>
                        </w:r>
                        <w:r>
                          <w:rPr>
                            <w:spacing w:val="-1"/>
                            <w:sz w:val="20"/>
                          </w:rPr>
                          <w:t> </w:t>
                        </w:r>
                        <w:r>
                          <w:rPr>
                            <w:sz w:val="20"/>
                          </w:rPr>
                          <w:t>engagement</w:t>
                        </w:r>
                        <w:r>
                          <w:rPr>
                            <w:spacing w:val="-1"/>
                            <w:sz w:val="20"/>
                          </w:rPr>
                          <w:t> </w:t>
                        </w:r>
                        <w:r>
                          <w:rPr>
                            <w:sz w:val="20"/>
                          </w:rPr>
                          <w:t>quality</w:t>
                        </w:r>
                        <w:r>
                          <w:rPr>
                            <w:spacing w:val="-2"/>
                            <w:sz w:val="20"/>
                          </w:rPr>
                          <w:t> </w:t>
                        </w:r>
                        <w:r>
                          <w:rPr>
                            <w:sz w:val="20"/>
                          </w:rPr>
                          <w:t>reviewer,</w:t>
                        </w:r>
                        <w:r>
                          <w:rPr>
                            <w:spacing w:val="-2"/>
                            <w:sz w:val="20"/>
                          </w:rPr>
                          <w:t> </w:t>
                        </w:r>
                        <w:r>
                          <w:rPr>
                            <w:sz w:val="20"/>
                          </w:rPr>
                          <w:t>and related signoffs</w:t>
                        </w:r>
                        <w:r>
                          <w:rPr>
                            <w:spacing w:val="-4"/>
                            <w:sz w:val="20"/>
                          </w:rPr>
                          <w:t> </w:t>
                        </w:r>
                        <w:r>
                          <w:rPr>
                            <w:sz w:val="20"/>
                          </w:rPr>
                          <w:t>and</w:t>
                        </w:r>
                        <w:r>
                          <w:rPr>
                            <w:spacing w:val="-5"/>
                            <w:sz w:val="20"/>
                          </w:rPr>
                          <w:t> </w:t>
                        </w:r>
                        <w:r>
                          <w:rPr>
                            <w:sz w:val="20"/>
                          </w:rPr>
                          <w:t>records</w:t>
                        </w:r>
                        <w:r>
                          <w:rPr>
                            <w:spacing w:val="-3"/>
                            <w:sz w:val="20"/>
                          </w:rPr>
                          <w:t> </w:t>
                        </w:r>
                        <w:r>
                          <w:rPr>
                            <w:sz w:val="20"/>
                          </w:rPr>
                          <w:t>of</w:t>
                        </w:r>
                        <w:r>
                          <w:rPr>
                            <w:spacing w:val="-5"/>
                            <w:sz w:val="20"/>
                          </w:rPr>
                          <w:t> </w:t>
                        </w:r>
                        <w:r>
                          <w:rPr>
                            <w:sz w:val="20"/>
                          </w:rPr>
                          <w:t>the</w:t>
                        </w:r>
                        <w:r>
                          <w:rPr>
                            <w:spacing w:val="-3"/>
                            <w:sz w:val="20"/>
                          </w:rPr>
                          <w:t> </w:t>
                        </w:r>
                        <w:r>
                          <w:rPr>
                            <w:sz w:val="20"/>
                          </w:rPr>
                          <w:t>time</w:t>
                        </w:r>
                        <w:r>
                          <w:rPr>
                            <w:spacing w:val="-5"/>
                            <w:sz w:val="20"/>
                          </w:rPr>
                          <w:t> </w:t>
                        </w:r>
                        <w:r>
                          <w:rPr>
                            <w:sz w:val="20"/>
                          </w:rPr>
                          <w:t>the</w:t>
                        </w:r>
                        <w:r>
                          <w:rPr>
                            <w:spacing w:val="-6"/>
                            <w:sz w:val="20"/>
                          </w:rPr>
                          <w:t> </w:t>
                        </w:r>
                        <w:r>
                          <w:rPr>
                            <w:sz w:val="20"/>
                          </w:rPr>
                          <w:t>engagement</w:t>
                        </w:r>
                        <w:r>
                          <w:rPr>
                            <w:spacing w:val="-3"/>
                            <w:sz w:val="20"/>
                          </w:rPr>
                          <w:t> </w:t>
                        </w:r>
                        <w:r>
                          <w:rPr>
                            <w:sz w:val="20"/>
                          </w:rPr>
                          <w:t>leader</w:t>
                        </w:r>
                        <w:r>
                          <w:rPr>
                            <w:spacing w:val="-4"/>
                            <w:sz w:val="20"/>
                          </w:rPr>
                          <w:t> </w:t>
                        </w:r>
                        <w:r>
                          <w:rPr>
                            <w:sz w:val="20"/>
                          </w:rPr>
                          <w:t>spent</w:t>
                        </w:r>
                        <w:r>
                          <w:rPr>
                            <w:spacing w:val="-5"/>
                            <w:sz w:val="20"/>
                          </w:rPr>
                          <w:t> </w:t>
                        </w:r>
                        <w:r>
                          <w:rPr>
                            <w:sz w:val="20"/>
                          </w:rPr>
                          <w:t>on</w:t>
                        </w:r>
                        <w:r>
                          <w:rPr>
                            <w:spacing w:val="-6"/>
                            <w:sz w:val="20"/>
                          </w:rPr>
                          <w:t> </w:t>
                        </w:r>
                        <w:r>
                          <w:rPr>
                            <w:sz w:val="20"/>
                          </w:rPr>
                          <w:t>the</w:t>
                        </w:r>
                        <w:r>
                          <w:rPr>
                            <w:spacing w:val="-5"/>
                            <w:sz w:val="20"/>
                          </w:rPr>
                          <w:t> </w:t>
                        </w:r>
                        <w:r>
                          <w:rPr>
                            <w:sz w:val="20"/>
                          </w:rPr>
                          <w:t>engagement,</w:t>
                        </w:r>
                        <w:r>
                          <w:rPr>
                            <w:spacing w:val="-3"/>
                            <w:sz w:val="20"/>
                          </w:rPr>
                          <w:t> </w:t>
                        </w:r>
                        <w:r>
                          <w:rPr>
                            <w:sz w:val="20"/>
                          </w:rPr>
                          <w:t>may provide evidence of the engagement leader’s involvement throughout the engagement and supervision of other members of the engagement team; or</w:t>
                        </w:r>
                      </w:p>
                      <w:p>
                        <w:pPr>
                          <w:spacing w:line="280" w:lineRule="atLeast" w:before="66"/>
                          <w:ind w:left="0" w:right="18" w:firstLine="0"/>
                          <w:jc w:val="both"/>
                          <w:rPr>
                            <w:sz w:val="20"/>
                          </w:rPr>
                        </w:pPr>
                        <w:r>
                          <w:rPr>
                            <w:sz w:val="20"/>
                          </w:rPr>
                          <w:t>Signoffs</w:t>
                        </w:r>
                        <w:r>
                          <w:rPr>
                            <w:spacing w:val="-14"/>
                            <w:sz w:val="20"/>
                          </w:rPr>
                          <w:t> </w:t>
                        </w:r>
                        <w:r>
                          <w:rPr>
                            <w:sz w:val="20"/>
                          </w:rPr>
                          <w:t>by</w:t>
                        </w:r>
                        <w:r>
                          <w:rPr>
                            <w:spacing w:val="-14"/>
                            <w:sz w:val="20"/>
                          </w:rPr>
                          <w:t> </w:t>
                        </w:r>
                        <w:r>
                          <w:rPr>
                            <w:sz w:val="20"/>
                          </w:rPr>
                          <w:t>the</w:t>
                        </w:r>
                        <w:r>
                          <w:rPr>
                            <w:spacing w:val="-14"/>
                            <w:sz w:val="20"/>
                          </w:rPr>
                          <w:t> </w:t>
                        </w:r>
                        <w:r>
                          <w:rPr>
                            <w:sz w:val="20"/>
                          </w:rPr>
                          <w:t>engagement</w:t>
                        </w:r>
                        <w:r>
                          <w:rPr>
                            <w:spacing w:val="-14"/>
                            <w:sz w:val="20"/>
                          </w:rPr>
                          <w:t> </w:t>
                        </w:r>
                        <w:r>
                          <w:rPr>
                            <w:sz w:val="20"/>
                          </w:rPr>
                          <w:t>leader</w:t>
                        </w:r>
                        <w:r>
                          <w:rPr>
                            <w:spacing w:val="-14"/>
                            <w:sz w:val="20"/>
                          </w:rPr>
                          <w:t> </w:t>
                        </w:r>
                        <w:r>
                          <w:rPr>
                            <w:sz w:val="20"/>
                          </w:rPr>
                          <w:t>and</w:t>
                        </w:r>
                        <w:r>
                          <w:rPr>
                            <w:spacing w:val="-14"/>
                            <w:sz w:val="20"/>
                          </w:rPr>
                          <w:t> </w:t>
                        </w:r>
                        <w:r>
                          <w:rPr>
                            <w:sz w:val="20"/>
                          </w:rPr>
                          <w:t>other</w:t>
                        </w:r>
                        <w:r>
                          <w:rPr>
                            <w:spacing w:val="-14"/>
                            <w:sz w:val="20"/>
                          </w:rPr>
                          <w:t> </w:t>
                        </w:r>
                        <w:r>
                          <w:rPr>
                            <w:sz w:val="20"/>
                          </w:rPr>
                          <w:t>members</w:t>
                        </w:r>
                        <w:r>
                          <w:rPr>
                            <w:spacing w:val="-14"/>
                            <w:sz w:val="20"/>
                          </w:rPr>
                          <w:t> </w:t>
                        </w:r>
                        <w:r>
                          <w:rPr>
                            <w:sz w:val="20"/>
                          </w:rPr>
                          <w:t>of</w:t>
                        </w:r>
                        <w:r>
                          <w:rPr>
                            <w:spacing w:val="-14"/>
                            <w:sz w:val="20"/>
                          </w:rPr>
                          <w:t> </w:t>
                        </w:r>
                        <w:r>
                          <w:rPr>
                            <w:sz w:val="20"/>
                          </w:rPr>
                          <w:t>the</w:t>
                        </w:r>
                        <w:r>
                          <w:rPr>
                            <w:spacing w:val="-12"/>
                            <w:sz w:val="20"/>
                          </w:rPr>
                          <w:t> </w:t>
                        </w:r>
                        <w:r>
                          <w:rPr>
                            <w:sz w:val="20"/>
                          </w:rPr>
                          <w:t>engagement</w:t>
                        </w:r>
                        <w:r>
                          <w:rPr>
                            <w:spacing w:val="-14"/>
                            <w:sz w:val="20"/>
                          </w:rPr>
                          <w:t> </w:t>
                        </w:r>
                        <w:r>
                          <w:rPr>
                            <w:sz w:val="20"/>
                          </w:rPr>
                          <w:t>team</w:t>
                        </w:r>
                        <w:r>
                          <w:rPr>
                            <w:spacing w:val="-14"/>
                            <w:sz w:val="20"/>
                          </w:rPr>
                          <w:t> </w:t>
                        </w:r>
                        <w:r>
                          <w:rPr>
                            <w:sz w:val="20"/>
                          </w:rPr>
                          <w:t>provide evidence that the working papers were reviewed.</w:t>
                        </w:r>
                      </w:p>
                    </w:txbxContent>
                  </v:textbox>
                  <w10:wrap type="none"/>
                </v:shape>
              </v:group>
            </w:pict>
          </mc:Fallback>
        </mc:AlternateContent>
      </w:r>
      <w:r>
        <w:rPr/>
      </w:r>
    </w:p>
    <w:p>
      <w:pPr>
        <w:pStyle w:val="BodyText"/>
        <w:ind w:firstLine="0"/>
        <w:jc w:val="left"/>
        <w:rPr>
          <w:sz w:val="13"/>
        </w:rPr>
      </w:pPr>
    </w:p>
    <w:p>
      <w:pPr>
        <w:spacing w:before="93"/>
        <w:ind w:left="1440" w:right="0" w:firstLine="0"/>
        <w:jc w:val="left"/>
        <w:rPr>
          <w:b/>
          <w:sz w:val="20"/>
        </w:rPr>
      </w:pPr>
      <w:r>
        <w:rPr>
          <w:b/>
          <w:sz w:val="20"/>
        </w:rPr>
        <w:t>Preparing</w:t>
      </w:r>
      <w:r>
        <w:rPr>
          <w:b/>
          <w:spacing w:val="-9"/>
          <w:sz w:val="20"/>
        </w:rPr>
        <w:t> </w:t>
      </w:r>
      <w:r>
        <w:rPr>
          <w:b/>
          <w:sz w:val="20"/>
        </w:rPr>
        <w:t>the</w:t>
      </w:r>
      <w:r>
        <w:rPr>
          <w:b/>
          <w:spacing w:val="-7"/>
          <w:sz w:val="20"/>
        </w:rPr>
        <w:t> </w:t>
      </w:r>
      <w:r>
        <w:rPr>
          <w:b/>
          <w:sz w:val="20"/>
        </w:rPr>
        <w:t>Assurance</w:t>
      </w:r>
      <w:r>
        <w:rPr>
          <w:b/>
          <w:spacing w:val="-7"/>
          <w:sz w:val="20"/>
        </w:rPr>
        <w:t> </w:t>
      </w:r>
      <w:r>
        <w:rPr>
          <w:b/>
          <w:spacing w:val="-2"/>
          <w:sz w:val="20"/>
        </w:rPr>
        <w:t>Report</w:t>
      </w:r>
    </w:p>
    <w:p>
      <w:pPr>
        <w:pStyle w:val="BodyText"/>
        <w:spacing w:before="168"/>
        <w:ind w:left="1440" w:firstLine="0"/>
        <w:jc w:val="left"/>
      </w:pPr>
      <w:r>
        <w:rPr/>
        <w:t>Communicating</w:t>
      </w:r>
      <w:r>
        <w:rPr>
          <w:spacing w:val="-13"/>
        </w:rPr>
        <w:t> </w:t>
      </w:r>
      <w:r>
        <w:rPr/>
        <w:t>Effectively</w:t>
      </w:r>
      <w:r>
        <w:rPr>
          <w:spacing w:val="-10"/>
        </w:rPr>
        <w:t> </w:t>
      </w:r>
      <w:r>
        <w:rPr/>
        <w:t>in</w:t>
      </w:r>
      <w:r>
        <w:rPr>
          <w:spacing w:val="-10"/>
        </w:rPr>
        <w:t> </w:t>
      </w:r>
      <w:r>
        <w:rPr/>
        <w:t>the</w:t>
      </w:r>
      <w:r>
        <w:rPr>
          <w:spacing w:val="-14"/>
        </w:rPr>
        <w:t> </w:t>
      </w:r>
      <w:r>
        <w:rPr/>
        <w:t>Assurance</w:t>
      </w:r>
      <w:r>
        <w:rPr>
          <w:spacing w:val="-11"/>
        </w:rPr>
        <w:t> </w:t>
      </w:r>
      <w:r>
        <w:rPr/>
        <w:t>Report</w:t>
      </w:r>
      <w:r>
        <w:rPr>
          <w:spacing w:val="-7"/>
        </w:rPr>
        <w:t> </w:t>
      </w:r>
      <w:r>
        <w:rPr/>
        <w:t>(Ref:</w:t>
      </w:r>
      <w:r>
        <w:rPr>
          <w:spacing w:val="-10"/>
        </w:rPr>
        <w:t> </w:t>
      </w:r>
      <w:r>
        <w:rPr/>
        <w:t>Para.168-</w:t>
      </w:r>
      <w:r>
        <w:rPr>
          <w:spacing w:val="-4"/>
        </w:rPr>
        <w:t>169)</w:t>
      </w:r>
    </w:p>
    <w:p>
      <w:pPr>
        <w:pStyle w:val="BodyText"/>
        <w:spacing w:line="292" w:lineRule="auto" w:before="172"/>
        <w:ind w:left="1987" w:right="702"/>
      </w:pPr>
      <w:r>
        <w:rPr/>
        <w:t>A463.</w:t>
      </w:r>
      <w:r>
        <w:rPr>
          <w:spacing w:val="-14"/>
        </w:rPr>
        <w:t> </w:t>
      </w:r>
      <w:r>
        <w:rPr/>
        <w:t>The</w:t>
      </w:r>
      <w:r>
        <w:rPr>
          <w:spacing w:val="-12"/>
        </w:rPr>
        <w:t> </w:t>
      </w:r>
      <w:r>
        <w:rPr/>
        <w:t>assurance report is the means by which the practitioner communicates the outcome of the assurance</w:t>
      </w:r>
      <w:r>
        <w:rPr>
          <w:spacing w:val="-3"/>
        </w:rPr>
        <w:t> </w:t>
      </w:r>
      <w:r>
        <w:rPr/>
        <w:t>engagement</w:t>
      </w:r>
      <w:r>
        <w:rPr>
          <w:spacing w:val="-3"/>
        </w:rPr>
        <w:t> </w:t>
      </w:r>
      <w:r>
        <w:rPr/>
        <w:t>to</w:t>
      </w:r>
      <w:r>
        <w:rPr>
          <w:spacing w:val="-3"/>
        </w:rPr>
        <w:t> </w:t>
      </w:r>
      <w:r>
        <w:rPr/>
        <w:t>the</w:t>
      </w:r>
      <w:r>
        <w:rPr>
          <w:spacing w:val="-4"/>
        </w:rPr>
        <w:t> </w:t>
      </w:r>
      <w:r>
        <w:rPr/>
        <w:t>intended</w:t>
      </w:r>
      <w:r>
        <w:rPr>
          <w:spacing w:val="-3"/>
        </w:rPr>
        <w:t> </w:t>
      </w:r>
      <w:r>
        <w:rPr/>
        <w:t>users.</w:t>
      </w:r>
      <w:r>
        <w:rPr>
          <w:spacing w:val="-3"/>
        </w:rPr>
        <w:t> </w:t>
      </w:r>
      <w:r>
        <w:rPr/>
        <w:t>Clear</w:t>
      </w:r>
      <w:r>
        <w:rPr>
          <w:spacing w:val="-2"/>
        </w:rPr>
        <w:t> </w:t>
      </w:r>
      <w:r>
        <w:rPr/>
        <w:t>communication</w:t>
      </w:r>
      <w:r>
        <w:rPr>
          <w:spacing w:val="-1"/>
        </w:rPr>
        <w:t> </w:t>
      </w:r>
      <w:r>
        <w:rPr/>
        <w:t>helps</w:t>
      </w:r>
      <w:r>
        <w:rPr>
          <w:spacing w:val="-2"/>
        </w:rPr>
        <w:t> </w:t>
      </w:r>
      <w:r>
        <w:rPr/>
        <w:t>the</w:t>
      </w:r>
      <w:r>
        <w:rPr>
          <w:spacing w:val="-4"/>
        </w:rPr>
        <w:t> </w:t>
      </w:r>
      <w:r>
        <w:rPr/>
        <w:t>intended</w:t>
      </w:r>
      <w:r>
        <w:rPr>
          <w:spacing w:val="-1"/>
        </w:rPr>
        <w:t> </w:t>
      </w:r>
      <w:r>
        <w:rPr/>
        <w:t>users</w:t>
      </w:r>
      <w:r>
        <w:rPr>
          <w:spacing w:val="-1"/>
        </w:rPr>
        <w:t> </w:t>
      </w:r>
      <w:r>
        <w:rPr/>
        <w:t>to understand</w:t>
      </w:r>
      <w:r>
        <w:rPr>
          <w:spacing w:val="-14"/>
        </w:rPr>
        <w:t> </w:t>
      </w:r>
      <w:r>
        <w:rPr/>
        <w:t>the</w:t>
      </w:r>
      <w:r>
        <w:rPr>
          <w:spacing w:val="-14"/>
        </w:rPr>
        <w:t> </w:t>
      </w:r>
      <w:r>
        <w:rPr/>
        <w:t>assurance</w:t>
      </w:r>
      <w:r>
        <w:rPr>
          <w:spacing w:val="-14"/>
        </w:rPr>
        <w:t> </w:t>
      </w:r>
      <w:r>
        <w:rPr/>
        <w:t>conclusion.</w:t>
      </w:r>
      <w:r>
        <w:rPr>
          <w:spacing w:val="-14"/>
        </w:rPr>
        <w:t> </w:t>
      </w:r>
      <w:r>
        <w:rPr/>
        <w:t>The</w:t>
      </w:r>
      <w:r>
        <w:rPr>
          <w:spacing w:val="-14"/>
        </w:rPr>
        <w:t> </w:t>
      </w:r>
      <w:r>
        <w:rPr/>
        <w:t>practitioner</w:t>
      </w:r>
      <w:r>
        <w:rPr>
          <w:spacing w:val="-14"/>
        </w:rPr>
        <w:t> </w:t>
      </w:r>
      <w:r>
        <w:rPr/>
        <w:t>does</w:t>
      </w:r>
      <w:r>
        <w:rPr>
          <w:spacing w:val="-14"/>
        </w:rPr>
        <w:t> </w:t>
      </w:r>
      <w:r>
        <w:rPr/>
        <w:t>not</w:t>
      </w:r>
      <w:r>
        <w:rPr>
          <w:spacing w:val="-14"/>
        </w:rPr>
        <w:t> </w:t>
      </w:r>
      <w:r>
        <w:rPr/>
        <w:t>report</w:t>
      </w:r>
      <w:r>
        <w:rPr>
          <w:spacing w:val="-14"/>
        </w:rPr>
        <w:t> </w:t>
      </w:r>
      <w:r>
        <w:rPr/>
        <w:t>orally</w:t>
      </w:r>
      <w:r>
        <w:rPr>
          <w:spacing w:val="-13"/>
        </w:rPr>
        <w:t> </w:t>
      </w:r>
      <w:r>
        <w:rPr/>
        <w:t>or</w:t>
      </w:r>
      <w:r>
        <w:rPr>
          <w:spacing w:val="-14"/>
        </w:rPr>
        <w:t> </w:t>
      </w:r>
      <w:r>
        <w:rPr/>
        <w:t>by</w:t>
      </w:r>
      <w:r>
        <w:rPr>
          <w:spacing w:val="-14"/>
        </w:rPr>
        <w:t> </w:t>
      </w:r>
      <w:r>
        <w:rPr/>
        <w:t>use</w:t>
      </w:r>
      <w:r>
        <w:rPr>
          <w:spacing w:val="-14"/>
        </w:rPr>
        <w:t> </w:t>
      </w:r>
      <w:r>
        <w:rPr/>
        <w:t>of</w:t>
      </w:r>
      <w:r>
        <w:rPr>
          <w:spacing w:val="-14"/>
        </w:rPr>
        <w:t> </w:t>
      </w:r>
      <w:r>
        <w:rPr/>
        <w:t>symbols without</w:t>
      </w:r>
      <w:r>
        <w:rPr>
          <w:spacing w:val="-12"/>
        </w:rPr>
        <w:t> </w:t>
      </w:r>
      <w:r>
        <w:rPr/>
        <w:t>also</w:t>
      </w:r>
      <w:r>
        <w:rPr>
          <w:spacing w:val="-12"/>
        </w:rPr>
        <w:t> </w:t>
      </w:r>
      <w:r>
        <w:rPr/>
        <w:t>providing</w:t>
      </w:r>
      <w:r>
        <w:rPr>
          <w:spacing w:val="-12"/>
        </w:rPr>
        <w:t> </w:t>
      </w:r>
      <w:r>
        <w:rPr/>
        <w:t>a</w:t>
      </w:r>
      <w:r>
        <w:rPr>
          <w:spacing w:val="-12"/>
        </w:rPr>
        <w:t> </w:t>
      </w:r>
      <w:r>
        <w:rPr/>
        <w:t>written</w:t>
      </w:r>
      <w:r>
        <w:rPr>
          <w:spacing w:val="-12"/>
        </w:rPr>
        <w:t> </w:t>
      </w:r>
      <w:r>
        <w:rPr/>
        <w:t>assurance</w:t>
      </w:r>
      <w:r>
        <w:rPr>
          <w:spacing w:val="-12"/>
        </w:rPr>
        <w:t> </w:t>
      </w:r>
      <w:r>
        <w:rPr/>
        <w:t>report</w:t>
      </w:r>
      <w:r>
        <w:rPr>
          <w:spacing w:val="-12"/>
        </w:rPr>
        <w:t> </w:t>
      </w:r>
      <w:r>
        <w:rPr/>
        <w:t>that</w:t>
      </w:r>
      <w:r>
        <w:rPr>
          <w:spacing w:val="-10"/>
        </w:rPr>
        <w:t> </w:t>
      </w:r>
      <w:r>
        <w:rPr/>
        <w:t>is</w:t>
      </w:r>
      <w:r>
        <w:rPr>
          <w:spacing w:val="-11"/>
        </w:rPr>
        <w:t> </w:t>
      </w:r>
      <w:r>
        <w:rPr/>
        <w:t>readily</w:t>
      </w:r>
      <w:r>
        <w:rPr>
          <w:spacing w:val="-11"/>
        </w:rPr>
        <w:t> </w:t>
      </w:r>
      <w:r>
        <w:rPr/>
        <w:t>available</w:t>
      </w:r>
      <w:r>
        <w:rPr>
          <w:spacing w:val="-12"/>
        </w:rPr>
        <w:t> </w:t>
      </w:r>
      <w:r>
        <w:rPr/>
        <w:t>whenever</w:t>
      </w:r>
      <w:r>
        <w:rPr>
          <w:spacing w:val="-11"/>
        </w:rPr>
        <w:t> </w:t>
      </w:r>
      <w:r>
        <w:rPr/>
        <w:t>the</w:t>
      </w:r>
      <w:r>
        <w:rPr>
          <w:spacing w:val="-12"/>
        </w:rPr>
        <w:t> </w:t>
      </w:r>
      <w:r>
        <w:rPr/>
        <w:t>oral</w:t>
      </w:r>
      <w:r>
        <w:rPr>
          <w:spacing w:val="-12"/>
        </w:rPr>
        <w:t> </w:t>
      </w:r>
      <w:r>
        <w:rPr/>
        <w:t>report is</w:t>
      </w:r>
      <w:r>
        <w:rPr>
          <w:spacing w:val="-1"/>
        </w:rPr>
        <w:t> </w:t>
      </w:r>
      <w:r>
        <w:rPr/>
        <w:t>provided</w:t>
      </w:r>
      <w:r>
        <w:rPr>
          <w:spacing w:val="-2"/>
        </w:rPr>
        <w:t> </w:t>
      </w:r>
      <w:r>
        <w:rPr/>
        <w:t>or</w:t>
      </w:r>
      <w:r>
        <w:rPr>
          <w:spacing w:val="-1"/>
        </w:rPr>
        <w:t> </w:t>
      </w:r>
      <w:r>
        <w:rPr/>
        <w:t>the</w:t>
      </w:r>
      <w:r>
        <w:rPr>
          <w:spacing w:val="-3"/>
        </w:rPr>
        <w:t> </w:t>
      </w:r>
      <w:r>
        <w:rPr/>
        <w:t>symbol</w:t>
      </w:r>
      <w:r>
        <w:rPr>
          <w:spacing w:val="-3"/>
        </w:rPr>
        <w:t> </w:t>
      </w:r>
      <w:r>
        <w:rPr/>
        <w:t>is</w:t>
      </w:r>
      <w:r>
        <w:rPr>
          <w:spacing w:val="-1"/>
        </w:rPr>
        <w:t> </w:t>
      </w:r>
      <w:r>
        <w:rPr/>
        <w:t>used,</w:t>
      </w:r>
      <w:r>
        <w:rPr>
          <w:spacing w:val="-2"/>
        </w:rPr>
        <w:t> </w:t>
      </w:r>
      <w:r>
        <w:rPr/>
        <w:t>so</w:t>
      </w:r>
      <w:r>
        <w:rPr>
          <w:spacing w:val="-2"/>
        </w:rPr>
        <w:t> </w:t>
      </w:r>
      <w:r>
        <w:rPr/>
        <w:t>that</w:t>
      </w:r>
      <w:r>
        <w:rPr>
          <w:spacing w:val="-2"/>
        </w:rPr>
        <w:t> </w:t>
      </w:r>
      <w:r>
        <w:rPr/>
        <w:t>the</w:t>
      </w:r>
      <w:r>
        <w:rPr>
          <w:spacing w:val="-2"/>
        </w:rPr>
        <w:t> </w:t>
      </w:r>
      <w:r>
        <w:rPr/>
        <w:t>practitioner’s</w:t>
      </w:r>
      <w:r>
        <w:rPr>
          <w:spacing w:val="-1"/>
        </w:rPr>
        <w:t> </w:t>
      </w:r>
      <w:r>
        <w:rPr/>
        <w:t>conclusion is</w:t>
      </w:r>
      <w:r>
        <w:rPr>
          <w:spacing w:val="-1"/>
        </w:rPr>
        <w:t> </w:t>
      </w:r>
      <w:r>
        <w:rPr/>
        <w:t>not</w:t>
      </w:r>
      <w:r>
        <w:rPr>
          <w:spacing w:val="-2"/>
        </w:rPr>
        <w:t> </w:t>
      </w:r>
      <w:r>
        <w:rPr/>
        <w:t>misunderstood.</w:t>
      </w:r>
      <w:r>
        <w:rPr>
          <w:spacing w:val="-2"/>
        </w:rPr>
        <w:t> </w:t>
      </w:r>
      <w:r>
        <w:rPr/>
        <w:t>For example,</w:t>
      </w:r>
      <w:r>
        <w:rPr>
          <w:spacing w:val="-2"/>
        </w:rPr>
        <w:t> </w:t>
      </w:r>
      <w:r>
        <w:rPr/>
        <w:t>a</w:t>
      </w:r>
      <w:r>
        <w:rPr>
          <w:spacing w:val="-4"/>
        </w:rPr>
        <w:t> </w:t>
      </w:r>
      <w:r>
        <w:rPr/>
        <w:t>symbol</w:t>
      </w:r>
      <w:r>
        <w:rPr>
          <w:spacing w:val="-5"/>
        </w:rPr>
        <w:t> </w:t>
      </w:r>
      <w:r>
        <w:rPr/>
        <w:t>indicating</w:t>
      </w:r>
      <w:r>
        <w:rPr>
          <w:spacing w:val="-4"/>
        </w:rPr>
        <w:t> </w:t>
      </w:r>
      <w:r>
        <w:rPr/>
        <w:t>disclosures</w:t>
      </w:r>
      <w:r>
        <w:rPr>
          <w:spacing w:val="-3"/>
        </w:rPr>
        <w:t> </w:t>
      </w:r>
      <w:r>
        <w:rPr/>
        <w:t>have</w:t>
      </w:r>
      <w:r>
        <w:rPr>
          <w:spacing w:val="-4"/>
        </w:rPr>
        <w:t> </w:t>
      </w:r>
      <w:r>
        <w:rPr/>
        <w:t>been</w:t>
      </w:r>
      <w:r>
        <w:rPr>
          <w:spacing w:val="-4"/>
        </w:rPr>
        <w:t> </w:t>
      </w:r>
      <w:r>
        <w:rPr/>
        <w:t>subject</w:t>
      </w:r>
      <w:r>
        <w:rPr>
          <w:spacing w:val="-4"/>
        </w:rPr>
        <w:t> </w:t>
      </w:r>
      <w:r>
        <w:rPr/>
        <w:t>to</w:t>
      </w:r>
      <w:r>
        <w:rPr>
          <w:spacing w:val="-5"/>
        </w:rPr>
        <w:t> </w:t>
      </w:r>
      <w:r>
        <w:rPr/>
        <w:t>an</w:t>
      </w:r>
      <w:r>
        <w:rPr>
          <w:spacing w:val="-3"/>
        </w:rPr>
        <w:t> </w:t>
      </w:r>
      <w:r>
        <w:rPr/>
        <w:t>assurance</w:t>
      </w:r>
      <w:r>
        <w:rPr>
          <w:spacing w:val="-4"/>
        </w:rPr>
        <w:t> </w:t>
      </w:r>
      <w:r>
        <w:rPr/>
        <w:t>engagement</w:t>
      </w:r>
      <w:r>
        <w:rPr>
          <w:spacing w:val="-4"/>
        </w:rPr>
        <w:t> </w:t>
      </w:r>
      <w:r>
        <w:rPr/>
        <w:t>could be hyperlinked to a written assurance report.</w:t>
      </w:r>
    </w:p>
    <w:p>
      <w:pPr>
        <w:pStyle w:val="BodyText"/>
        <w:spacing w:line="290" w:lineRule="auto" w:before="116"/>
        <w:ind w:left="1987" w:right="698"/>
      </w:pPr>
      <w:r>
        <w:rPr/>
        <w:t>A464.</w:t>
      </w:r>
      <w:r>
        <w:rPr>
          <w:spacing w:val="-14"/>
        </w:rPr>
        <w:t> </w:t>
      </w:r>
      <w:r>
        <w:rPr/>
        <w:t>Appendix</w:t>
      </w:r>
      <w:r>
        <w:rPr>
          <w:spacing w:val="-14"/>
        </w:rPr>
        <w:t> </w:t>
      </w:r>
      <w:r>
        <w:rPr/>
        <w:t>2</w:t>
      </w:r>
      <w:r>
        <w:rPr>
          <w:spacing w:val="-14"/>
        </w:rPr>
        <w:t> </w:t>
      </w:r>
      <w:r>
        <w:rPr/>
        <w:t>contains</w:t>
      </w:r>
      <w:r>
        <w:rPr>
          <w:spacing w:val="-14"/>
        </w:rPr>
        <w:t> </w:t>
      </w:r>
      <w:r>
        <w:rPr/>
        <w:t>illustrations</w:t>
      </w:r>
      <w:r>
        <w:rPr>
          <w:spacing w:val="-10"/>
        </w:rPr>
        <w:t> </w:t>
      </w:r>
      <w:r>
        <w:rPr/>
        <w:t>of</w:t>
      </w:r>
      <w:r>
        <w:rPr>
          <w:spacing w:val="-10"/>
        </w:rPr>
        <w:t> </w:t>
      </w:r>
      <w:r>
        <w:rPr/>
        <w:t>assurance</w:t>
      </w:r>
      <w:r>
        <w:rPr>
          <w:spacing w:val="-9"/>
        </w:rPr>
        <w:t> </w:t>
      </w:r>
      <w:r>
        <w:rPr/>
        <w:t>reports</w:t>
      </w:r>
      <w:r>
        <w:rPr>
          <w:spacing w:val="-9"/>
        </w:rPr>
        <w:t> </w:t>
      </w:r>
      <w:r>
        <w:rPr/>
        <w:t>on</w:t>
      </w:r>
      <w:r>
        <w:rPr>
          <w:spacing w:val="-5"/>
        </w:rPr>
        <w:t> </w:t>
      </w:r>
      <w:r>
        <w:rPr/>
        <w:t>sustainability</w:t>
      </w:r>
      <w:r>
        <w:rPr>
          <w:spacing w:val="-9"/>
        </w:rPr>
        <w:t> </w:t>
      </w:r>
      <w:r>
        <w:rPr/>
        <w:t>information,</w:t>
      </w:r>
      <w:r>
        <w:rPr>
          <w:spacing w:val="-8"/>
        </w:rPr>
        <w:t> </w:t>
      </w:r>
      <w:r>
        <w:rPr/>
        <w:t>incorporating the basic elements in paragraph 170.</w:t>
      </w:r>
    </w:p>
    <w:p>
      <w:pPr>
        <w:pStyle w:val="BodyText"/>
        <w:spacing w:before="1"/>
        <w:ind w:firstLine="0"/>
        <w:jc w:val="left"/>
        <w:rPr>
          <w:sz w:val="21"/>
        </w:rPr>
      </w:pPr>
    </w:p>
    <w:p>
      <w:pPr>
        <w:spacing w:before="1"/>
        <w:ind w:left="1440" w:right="0" w:firstLine="0"/>
        <w:jc w:val="left"/>
        <w:rPr>
          <w:sz w:val="20"/>
        </w:rPr>
      </w:pPr>
      <w:r>
        <w:rPr>
          <w:i/>
          <w:sz w:val="20"/>
        </w:rPr>
        <w:t>Assurance</w:t>
      </w:r>
      <w:r>
        <w:rPr>
          <w:i/>
          <w:spacing w:val="-8"/>
          <w:sz w:val="20"/>
        </w:rPr>
        <w:t> </w:t>
      </w:r>
      <w:r>
        <w:rPr>
          <w:i/>
          <w:sz w:val="20"/>
        </w:rPr>
        <w:t>Report</w:t>
      </w:r>
      <w:r>
        <w:rPr>
          <w:i/>
          <w:spacing w:val="-7"/>
          <w:sz w:val="20"/>
        </w:rPr>
        <w:t> </w:t>
      </w:r>
      <w:r>
        <w:rPr>
          <w:i/>
          <w:sz w:val="20"/>
        </w:rPr>
        <w:t>Content</w:t>
      </w:r>
      <w:r>
        <w:rPr>
          <w:i/>
          <w:spacing w:val="-3"/>
          <w:sz w:val="20"/>
        </w:rPr>
        <w:t> </w:t>
      </w:r>
      <w:r>
        <w:rPr>
          <w:sz w:val="20"/>
        </w:rPr>
        <w:t>(Ref:</w:t>
      </w:r>
      <w:r>
        <w:rPr>
          <w:spacing w:val="-7"/>
          <w:sz w:val="20"/>
        </w:rPr>
        <w:t> </w:t>
      </w:r>
      <w:r>
        <w:rPr>
          <w:sz w:val="20"/>
        </w:rPr>
        <w:t>Para.</w:t>
      </w:r>
      <w:r>
        <w:rPr>
          <w:spacing w:val="-7"/>
          <w:sz w:val="20"/>
        </w:rPr>
        <w:t> </w:t>
      </w:r>
      <w:r>
        <w:rPr>
          <w:spacing w:val="-4"/>
          <w:sz w:val="20"/>
        </w:rPr>
        <w:t>170)</w:t>
      </w:r>
    </w:p>
    <w:p>
      <w:pPr>
        <w:pStyle w:val="BodyText"/>
        <w:spacing w:line="292" w:lineRule="auto" w:before="171"/>
        <w:ind w:left="1987" w:right="698"/>
      </w:pPr>
      <w:r>
        <w:rPr/>
        <w:t>A465.</w:t>
      </w:r>
      <w:r>
        <w:rPr>
          <w:spacing w:val="-14"/>
        </w:rPr>
        <w:t> </w:t>
      </w:r>
      <w:r>
        <w:rPr/>
        <w:t>This</w:t>
      </w:r>
      <w:r>
        <w:rPr>
          <w:spacing w:val="-10"/>
        </w:rPr>
        <w:t> </w:t>
      </w:r>
      <w:r>
        <w:rPr/>
        <w:t>ISSA does not require a standardized format for reporting on all assurance engagements. Instead,</w:t>
      </w:r>
      <w:r>
        <w:rPr>
          <w:spacing w:val="-6"/>
        </w:rPr>
        <w:t> </w:t>
      </w:r>
      <w:r>
        <w:rPr/>
        <w:t>it</w:t>
      </w:r>
      <w:r>
        <w:rPr>
          <w:spacing w:val="-5"/>
        </w:rPr>
        <w:t> </w:t>
      </w:r>
      <w:r>
        <w:rPr/>
        <w:t>identifies</w:t>
      </w:r>
      <w:r>
        <w:rPr>
          <w:spacing w:val="-6"/>
        </w:rPr>
        <w:t> </w:t>
      </w:r>
      <w:r>
        <w:rPr/>
        <w:t>the</w:t>
      </w:r>
      <w:r>
        <w:rPr>
          <w:spacing w:val="-5"/>
        </w:rPr>
        <w:t> </w:t>
      </w:r>
      <w:r>
        <w:rPr/>
        <w:t>basic</w:t>
      </w:r>
      <w:r>
        <w:rPr>
          <w:spacing w:val="-5"/>
        </w:rPr>
        <w:t> </w:t>
      </w:r>
      <w:r>
        <w:rPr/>
        <w:t>elements</w:t>
      </w:r>
      <w:r>
        <w:rPr>
          <w:spacing w:val="-6"/>
        </w:rPr>
        <w:t> </w:t>
      </w:r>
      <w:r>
        <w:rPr/>
        <w:t>the</w:t>
      </w:r>
      <w:r>
        <w:rPr>
          <w:spacing w:val="-5"/>
        </w:rPr>
        <w:t> </w:t>
      </w:r>
      <w:r>
        <w:rPr/>
        <w:t>assurance</w:t>
      </w:r>
      <w:r>
        <w:rPr>
          <w:spacing w:val="-7"/>
        </w:rPr>
        <w:t> </w:t>
      </w:r>
      <w:r>
        <w:rPr/>
        <w:t>report</w:t>
      </w:r>
      <w:r>
        <w:rPr>
          <w:spacing w:val="-5"/>
        </w:rPr>
        <w:t> </w:t>
      </w:r>
      <w:r>
        <w:rPr/>
        <w:t>is</w:t>
      </w:r>
      <w:r>
        <w:rPr>
          <w:spacing w:val="-5"/>
        </w:rPr>
        <w:t> </w:t>
      </w:r>
      <w:r>
        <w:rPr/>
        <w:t>to</w:t>
      </w:r>
      <w:r>
        <w:rPr>
          <w:spacing w:val="-7"/>
        </w:rPr>
        <w:t> </w:t>
      </w:r>
      <w:r>
        <w:rPr/>
        <w:t>include. Assurance</w:t>
      </w:r>
      <w:r>
        <w:rPr>
          <w:spacing w:val="-7"/>
        </w:rPr>
        <w:t> </w:t>
      </w:r>
      <w:r>
        <w:rPr/>
        <w:t>reports</w:t>
      </w:r>
      <w:r>
        <w:rPr>
          <w:spacing w:val="-5"/>
        </w:rPr>
        <w:t> </w:t>
      </w:r>
      <w:r>
        <w:rPr/>
        <w:t>are tailored</w:t>
      </w:r>
      <w:r>
        <w:rPr>
          <w:spacing w:val="-14"/>
        </w:rPr>
        <w:t> </w:t>
      </w:r>
      <w:r>
        <w:rPr/>
        <w:t>to</w:t>
      </w:r>
      <w:r>
        <w:rPr>
          <w:spacing w:val="-14"/>
        </w:rPr>
        <w:t> </w:t>
      </w:r>
      <w:r>
        <w:rPr/>
        <w:t>the</w:t>
      </w:r>
      <w:r>
        <w:rPr>
          <w:spacing w:val="-14"/>
        </w:rPr>
        <w:t> </w:t>
      </w:r>
      <w:r>
        <w:rPr/>
        <w:t>specific</w:t>
      </w:r>
      <w:r>
        <w:rPr>
          <w:spacing w:val="-14"/>
        </w:rPr>
        <w:t> </w:t>
      </w:r>
      <w:r>
        <w:rPr/>
        <w:t>engagement</w:t>
      </w:r>
      <w:r>
        <w:rPr>
          <w:spacing w:val="-14"/>
        </w:rPr>
        <w:t> </w:t>
      </w:r>
      <w:r>
        <w:rPr/>
        <w:t>circumstances.</w:t>
      </w:r>
      <w:r>
        <w:rPr>
          <w:spacing w:val="-14"/>
        </w:rPr>
        <w:t> </w:t>
      </w:r>
      <w:r>
        <w:rPr/>
        <w:t>The</w:t>
      </w:r>
      <w:r>
        <w:rPr>
          <w:spacing w:val="-14"/>
        </w:rPr>
        <w:t> </w:t>
      </w:r>
      <w:r>
        <w:rPr/>
        <w:t>practitioner</w:t>
      </w:r>
      <w:r>
        <w:rPr>
          <w:spacing w:val="-14"/>
        </w:rPr>
        <w:t> </w:t>
      </w:r>
      <w:r>
        <w:rPr/>
        <w:t>may</w:t>
      </w:r>
      <w:r>
        <w:rPr>
          <w:spacing w:val="-14"/>
        </w:rPr>
        <w:t> </w:t>
      </w:r>
      <w:r>
        <w:rPr/>
        <w:t>use</w:t>
      </w:r>
      <w:r>
        <w:rPr>
          <w:spacing w:val="-13"/>
        </w:rPr>
        <w:t> </w:t>
      </w:r>
      <w:r>
        <w:rPr/>
        <w:t>headings,</w:t>
      </w:r>
      <w:r>
        <w:rPr>
          <w:spacing w:val="-14"/>
        </w:rPr>
        <w:t> </w:t>
      </w:r>
      <w:r>
        <w:rPr/>
        <w:t>in</w:t>
      </w:r>
      <w:r>
        <w:rPr>
          <w:spacing w:val="-14"/>
        </w:rPr>
        <w:t> </w:t>
      </w:r>
      <w:r>
        <w:rPr/>
        <w:t>addition to</w:t>
      </w:r>
      <w:r>
        <w:rPr>
          <w:spacing w:val="-8"/>
        </w:rPr>
        <w:t> </w:t>
      </w:r>
      <w:r>
        <w:rPr/>
        <w:t>those</w:t>
      </w:r>
      <w:r>
        <w:rPr>
          <w:spacing w:val="-8"/>
        </w:rPr>
        <w:t> </w:t>
      </w:r>
      <w:r>
        <w:rPr/>
        <w:t>required</w:t>
      </w:r>
      <w:r>
        <w:rPr>
          <w:spacing w:val="-8"/>
        </w:rPr>
        <w:t> </w:t>
      </w:r>
      <w:r>
        <w:rPr/>
        <w:t>by</w:t>
      </w:r>
      <w:r>
        <w:rPr>
          <w:spacing w:val="-7"/>
        </w:rPr>
        <w:t> </w:t>
      </w:r>
      <w:r>
        <w:rPr/>
        <w:t>this</w:t>
      </w:r>
      <w:r>
        <w:rPr>
          <w:spacing w:val="-7"/>
        </w:rPr>
        <w:t> </w:t>
      </w:r>
      <w:r>
        <w:rPr/>
        <w:t>ISSA,</w:t>
      </w:r>
      <w:r>
        <w:rPr>
          <w:spacing w:val="-6"/>
        </w:rPr>
        <w:t> </w:t>
      </w:r>
      <w:r>
        <w:rPr/>
        <w:t>paragraph</w:t>
      </w:r>
      <w:r>
        <w:rPr>
          <w:spacing w:val="-6"/>
        </w:rPr>
        <w:t> </w:t>
      </w:r>
      <w:r>
        <w:rPr/>
        <w:t>numbers,</w:t>
      </w:r>
      <w:r>
        <w:rPr>
          <w:spacing w:val="-8"/>
        </w:rPr>
        <w:t> </w:t>
      </w:r>
      <w:r>
        <w:rPr/>
        <w:t>the</w:t>
      </w:r>
      <w:r>
        <w:rPr>
          <w:spacing w:val="-8"/>
        </w:rPr>
        <w:t> </w:t>
      </w:r>
      <w:r>
        <w:rPr/>
        <w:t>bolding</w:t>
      </w:r>
      <w:r>
        <w:rPr>
          <w:spacing w:val="-6"/>
        </w:rPr>
        <w:t> </w:t>
      </w:r>
      <w:r>
        <w:rPr/>
        <w:t>of</w:t>
      </w:r>
      <w:r>
        <w:rPr>
          <w:spacing w:val="-8"/>
        </w:rPr>
        <w:t> </w:t>
      </w:r>
      <w:r>
        <w:rPr/>
        <w:t>text,</w:t>
      </w:r>
      <w:r>
        <w:rPr>
          <w:spacing w:val="-8"/>
        </w:rPr>
        <w:t> </w:t>
      </w:r>
      <w:r>
        <w:rPr/>
        <w:t>and</w:t>
      </w:r>
      <w:r>
        <w:rPr>
          <w:spacing w:val="-6"/>
        </w:rPr>
        <w:t> </w:t>
      </w:r>
      <w:r>
        <w:rPr/>
        <w:t>other</w:t>
      </w:r>
      <w:r>
        <w:rPr>
          <w:spacing w:val="-5"/>
        </w:rPr>
        <w:t> </w:t>
      </w:r>
      <w:r>
        <w:rPr/>
        <w:t>mechanisms</w:t>
      </w:r>
      <w:r>
        <w:rPr>
          <w:spacing w:val="-7"/>
        </w:rPr>
        <w:t> </w:t>
      </w:r>
      <w:r>
        <w:rPr/>
        <w:t>to enhance the clarity and readability of the assurance report.</w:t>
      </w:r>
    </w:p>
    <w:p>
      <w:pPr>
        <w:pStyle w:val="BodyText"/>
        <w:spacing w:before="6"/>
        <w:ind w:firstLine="0"/>
        <w:jc w:val="left"/>
      </w:pPr>
    </w:p>
    <w:p>
      <w:pPr>
        <w:pStyle w:val="BodyText"/>
        <w:ind w:left="1440" w:firstLine="0"/>
        <w:jc w:val="left"/>
      </w:pPr>
      <w:r>
        <w:rPr/>
        <w:t>Title</w:t>
      </w:r>
      <w:r>
        <w:rPr>
          <w:spacing w:val="-5"/>
        </w:rPr>
        <w:t> </w:t>
      </w:r>
      <w:r>
        <w:rPr/>
        <w:t>of</w:t>
      </w:r>
      <w:r>
        <w:rPr>
          <w:spacing w:val="-6"/>
        </w:rPr>
        <w:t> </w:t>
      </w:r>
      <w:r>
        <w:rPr/>
        <w:t>the</w:t>
      </w:r>
      <w:r>
        <w:rPr>
          <w:spacing w:val="-5"/>
        </w:rPr>
        <w:t> </w:t>
      </w:r>
      <w:r>
        <w:rPr/>
        <w:t>Assurance</w:t>
      </w:r>
      <w:r>
        <w:rPr>
          <w:spacing w:val="-6"/>
        </w:rPr>
        <w:t> </w:t>
      </w:r>
      <w:r>
        <w:rPr/>
        <w:t>Report</w:t>
      </w:r>
      <w:r>
        <w:rPr>
          <w:spacing w:val="-3"/>
        </w:rPr>
        <w:t> </w:t>
      </w:r>
      <w:r>
        <w:rPr/>
        <w:t>(Ref:</w:t>
      </w:r>
      <w:r>
        <w:rPr>
          <w:spacing w:val="-5"/>
        </w:rPr>
        <w:t> </w:t>
      </w:r>
      <w:r>
        <w:rPr>
          <w:spacing w:val="-2"/>
        </w:rPr>
        <w:t>Para.170(a))</w:t>
      </w:r>
    </w:p>
    <w:p>
      <w:pPr>
        <w:pStyle w:val="BodyText"/>
        <w:spacing w:before="5"/>
        <w:ind w:firstLine="0"/>
        <w:jc w:val="left"/>
        <w:rPr>
          <w:sz w:val="9"/>
        </w:rPr>
      </w:pPr>
      <w:r>
        <w:rPr/>
        <mc:AlternateContent>
          <mc:Choice Requires="wps">
            <w:drawing>
              <wp:anchor distT="0" distB="0" distL="0" distR="0" allowOverlap="1" layoutInCell="1" locked="0" behindDoc="1" simplePos="0" relativeHeight="487615488">
                <wp:simplePos x="0" y="0"/>
                <wp:positionH relativeFrom="page">
                  <wp:posOffset>896416</wp:posOffset>
                </wp:positionH>
                <wp:positionV relativeFrom="paragraph">
                  <wp:posOffset>84622</wp:posOffset>
                </wp:positionV>
                <wp:extent cx="5769610" cy="533400"/>
                <wp:effectExtent l="0" t="0" r="0" b="0"/>
                <wp:wrapTopAndBottom/>
                <wp:docPr id="127" name="Textbox 127"/>
                <wp:cNvGraphicFramePr>
                  <a:graphicFrameLocks/>
                </wp:cNvGraphicFramePr>
                <a:graphic>
                  <a:graphicData uri="http://schemas.microsoft.com/office/word/2010/wordprocessingShape">
                    <wps:wsp>
                      <wps:cNvPr id="127" name="Textbox 127"/>
                      <wps:cNvSpPr txBox="1"/>
                      <wps:spPr>
                        <a:xfrm>
                          <a:off x="0" y="0"/>
                          <a:ext cx="5769610" cy="533400"/>
                        </a:xfrm>
                        <a:prstGeom prst="rect">
                          <a:avLst/>
                        </a:prstGeom>
                        <a:solidFill>
                          <a:srgbClr val="F1F1F1"/>
                        </a:solidFill>
                      </wps:spPr>
                      <wps:txbx>
                        <w:txbxContent>
                          <w:p>
                            <w:pPr>
                              <w:pStyle w:val="BodyText"/>
                              <w:spacing w:line="290" w:lineRule="auto" w:before="38"/>
                              <w:ind w:left="575"/>
                              <w:jc w:val="left"/>
                              <w:rPr>
                                <w:color w:val="000000"/>
                              </w:rPr>
                            </w:pPr>
                            <w:r>
                              <w:rPr>
                                <w:color w:val="000000"/>
                              </w:rPr>
                              <w:t>A466.</w:t>
                            </w:r>
                            <w:r>
                              <w:rPr>
                                <w:color w:val="000000"/>
                                <w:spacing w:val="-30"/>
                              </w:rPr>
                              <w:t> </w:t>
                            </w:r>
                            <w:r>
                              <w:rPr>
                                <w:color w:val="000000"/>
                              </w:rPr>
                              <w:t>To</w:t>
                            </w:r>
                            <w:r>
                              <w:rPr>
                                <w:color w:val="000000"/>
                                <w:spacing w:val="24"/>
                              </w:rPr>
                              <w:t> </w:t>
                            </w:r>
                            <w:r>
                              <w:rPr>
                                <w:color w:val="000000"/>
                              </w:rPr>
                              <w:t>be</w:t>
                            </w:r>
                            <w:r>
                              <w:rPr>
                                <w:color w:val="000000"/>
                                <w:spacing w:val="26"/>
                              </w:rPr>
                              <w:t> </w:t>
                            </w:r>
                            <w:r>
                              <w:rPr>
                                <w:color w:val="000000"/>
                              </w:rPr>
                              <w:t>independent,</w:t>
                            </w:r>
                            <w:r>
                              <w:rPr>
                                <w:color w:val="000000"/>
                                <w:spacing w:val="26"/>
                              </w:rPr>
                              <w:t> </w:t>
                            </w:r>
                            <w:r>
                              <w:rPr>
                                <w:color w:val="000000"/>
                              </w:rPr>
                              <w:t>an</w:t>
                            </w:r>
                            <w:r>
                              <w:rPr>
                                <w:color w:val="000000"/>
                                <w:spacing w:val="26"/>
                              </w:rPr>
                              <w:t> </w:t>
                            </w:r>
                            <w:r>
                              <w:rPr>
                                <w:color w:val="000000"/>
                              </w:rPr>
                              <w:t>assurance</w:t>
                            </w:r>
                            <w:r>
                              <w:rPr>
                                <w:color w:val="000000"/>
                                <w:spacing w:val="24"/>
                              </w:rPr>
                              <w:t> </w:t>
                            </w:r>
                            <w:r>
                              <w:rPr>
                                <w:color w:val="000000"/>
                              </w:rPr>
                              <w:t>report</w:t>
                            </w:r>
                            <w:r>
                              <w:rPr>
                                <w:color w:val="000000"/>
                                <w:spacing w:val="24"/>
                              </w:rPr>
                              <w:t> </w:t>
                            </w:r>
                            <w:r>
                              <w:rPr>
                                <w:color w:val="000000"/>
                              </w:rPr>
                              <w:t>is</w:t>
                            </w:r>
                            <w:r>
                              <w:rPr>
                                <w:color w:val="000000"/>
                                <w:spacing w:val="28"/>
                              </w:rPr>
                              <w:t> </w:t>
                            </w:r>
                            <w:r>
                              <w:rPr>
                                <w:color w:val="000000"/>
                              </w:rPr>
                              <w:t>prepared</w:t>
                            </w:r>
                            <w:r>
                              <w:rPr>
                                <w:color w:val="000000"/>
                                <w:spacing w:val="26"/>
                              </w:rPr>
                              <w:t> </w:t>
                            </w:r>
                            <w:r>
                              <w:rPr>
                                <w:color w:val="000000"/>
                              </w:rPr>
                              <w:t>by</w:t>
                            </w:r>
                            <w:r>
                              <w:rPr>
                                <w:color w:val="000000"/>
                                <w:spacing w:val="25"/>
                              </w:rPr>
                              <w:t> </w:t>
                            </w:r>
                            <w:r>
                              <w:rPr>
                                <w:color w:val="000000"/>
                              </w:rPr>
                              <w:t>a</w:t>
                            </w:r>
                            <w:r>
                              <w:rPr>
                                <w:color w:val="000000"/>
                                <w:spacing w:val="26"/>
                              </w:rPr>
                              <w:t> </w:t>
                            </w:r>
                            <w:r>
                              <w:rPr>
                                <w:color w:val="000000"/>
                              </w:rPr>
                              <w:t>practitioner</w:t>
                            </w:r>
                            <w:r>
                              <w:rPr>
                                <w:color w:val="000000"/>
                                <w:spacing w:val="25"/>
                              </w:rPr>
                              <w:t> </w:t>
                            </w:r>
                            <w:r>
                              <w:rPr>
                                <w:color w:val="000000"/>
                              </w:rPr>
                              <w:t>that</w:t>
                            </w:r>
                            <w:r>
                              <w:rPr>
                                <w:color w:val="000000"/>
                                <w:spacing w:val="24"/>
                              </w:rPr>
                              <w:t> </w:t>
                            </w:r>
                            <w:r>
                              <w:rPr>
                                <w:color w:val="000000"/>
                              </w:rPr>
                              <w:t>complies</w:t>
                            </w:r>
                            <w:r>
                              <w:rPr>
                                <w:color w:val="000000"/>
                                <w:spacing w:val="25"/>
                              </w:rPr>
                              <w:t> </w:t>
                            </w:r>
                            <w:r>
                              <w:rPr>
                                <w:color w:val="000000"/>
                              </w:rPr>
                              <w:t>with</w:t>
                            </w:r>
                            <w:r>
                              <w:rPr>
                                <w:color w:val="000000"/>
                                <w:spacing w:val="24"/>
                              </w:rPr>
                              <w:t> </w:t>
                            </w:r>
                            <w:r>
                              <w:rPr>
                                <w:color w:val="000000"/>
                              </w:rPr>
                              <w:t>the independence</w:t>
                            </w:r>
                            <w:r>
                              <w:rPr>
                                <w:color w:val="000000"/>
                                <w:spacing w:val="50"/>
                              </w:rPr>
                              <w:t> </w:t>
                            </w:r>
                            <w:r>
                              <w:rPr>
                                <w:color w:val="000000"/>
                              </w:rPr>
                              <w:t>requirements</w:t>
                            </w:r>
                            <w:r>
                              <w:rPr>
                                <w:color w:val="000000"/>
                                <w:spacing w:val="51"/>
                              </w:rPr>
                              <w:t> </w:t>
                            </w:r>
                            <w:r>
                              <w:rPr>
                                <w:color w:val="000000"/>
                              </w:rPr>
                              <w:t>of</w:t>
                            </w:r>
                            <w:r>
                              <w:rPr>
                                <w:color w:val="000000"/>
                                <w:spacing w:val="51"/>
                              </w:rPr>
                              <w:t> </w:t>
                            </w:r>
                            <w:r>
                              <w:rPr>
                                <w:color w:val="000000"/>
                              </w:rPr>
                              <w:t>the</w:t>
                            </w:r>
                            <w:r>
                              <w:rPr>
                                <w:color w:val="000000"/>
                                <w:spacing w:val="52"/>
                              </w:rPr>
                              <w:t> </w:t>
                            </w:r>
                            <w:r>
                              <w:rPr>
                                <w:color w:val="000000"/>
                              </w:rPr>
                              <w:t>IESBA</w:t>
                            </w:r>
                            <w:r>
                              <w:rPr>
                                <w:color w:val="000000"/>
                                <w:spacing w:val="53"/>
                              </w:rPr>
                              <w:t> </w:t>
                            </w:r>
                            <w:r>
                              <w:rPr>
                                <w:color w:val="000000"/>
                              </w:rPr>
                              <w:t>Code</w:t>
                            </w:r>
                            <w:r>
                              <w:rPr>
                                <w:color w:val="000000"/>
                                <w:spacing w:val="50"/>
                              </w:rPr>
                              <w:t> </w:t>
                            </w:r>
                            <w:r>
                              <w:rPr>
                                <w:color w:val="000000"/>
                              </w:rPr>
                              <w:t>applicable</w:t>
                            </w:r>
                            <w:r>
                              <w:rPr>
                                <w:color w:val="000000"/>
                                <w:spacing w:val="51"/>
                              </w:rPr>
                              <w:t> </w:t>
                            </w:r>
                            <w:r>
                              <w:rPr>
                                <w:color w:val="000000"/>
                              </w:rPr>
                              <w:t>to</w:t>
                            </w:r>
                            <w:r>
                              <w:rPr>
                                <w:color w:val="000000"/>
                                <w:spacing w:val="50"/>
                              </w:rPr>
                              <w:t> </w:t>
                            </w:r>
                            <w:r>
                              <w:rPr>
                                <w:color w:val="000000"/>
                              </w:rPr>
                              <w:t>assurance</w:t>
                            </w:r>
                            <w:r>
                              <w:rPr>
                                <w:color w:val="000000"/>
                                <w:spacing w:val="51"/>
                              </w:rPr>
                              <w:t> </w:t>
                            </w:r>
                            <w:r>
                              <w:rPr>
                                <w:color w:val="000000"/>
                              </w:rPr>
                              <w:t>engagements</w:t>
                            </w:r>
                            <w:r>
                              <w:rPr>
                                <w:color w:val="000000"/>
                                <w:spacing w:val="54"/>
                              </w:rPr>
                              <w:t> </w:t>
                            </w:r>
                            <w:r>
                              <w:rPr>
                                <w:color w:val="000000"/>
                                <w:spacing w:val="-5"/>
                              </w:rPr>
                              <w:t>or</w:t>
                            </w:r>
                          </w:p>
                          <w:p>
                            <w:pPr>
                              <w:pStyle w:val="BodyText"/>
                              <w:spacing w:before="2"/>
                              <w:ind w:left="575" w:firstLine="0"/>
                              <w:jc w:val="left"/>
                              <w:rPr>
                                <w:color w:val="000000"/>
                              </w:rPr>
                            </w:pPr>
                            <w:r>
                              <w:rPr>
                                <w:color w:val="000000"/>
                              </w:rPr>
                              <w:t>requirements</w:t>
                            </w:r>
                            <w:r>
                              <w:rPr>
                                <w:color w:val="000000"/>
                                <w:spacing w:val="-6"/>
                              </w:rPr>
                              <w:t> </w:t>
                            </w:r>
                            <w:r>
                              <w:rPr>
                                <w:color w:val="000000"/>
                              </w:rPr>
                              <w:t>that</w:t>
                            </w:r>
                            <w:r>
                              <w:rPr>
                                <w:color w:val="000000"/>
                                <w:spacing w:val="-6"/>
                              </w:rPr>
                              <w:t> </w:t>
                            </w:r>
                            <w:r>
                              <w:rPr>
                                <w:color w:val="000000"/>
                              </w:rPr>
                              <w:t>are</w:t>
                            </w:r>
                            <w:r>
                              <w:rPr>
                                <w:color w:val="000000"/>
                                <w:spacing w:val="-4"/>
                              </w:rPr>
                              <w:t> </w:t>
                            </w:r>
                            <w:r>
                              <w:rPr>
                                <w:color w:val="000000"/>
                              </w:rPr>
                              <w:t>at</w:t>
                            </w:r>
                            <w:r>
                              <w:rPr>
                                <w:color w:val="000000"/>
                                <w:spacing w:val="-6"/>
                              </w:rPr>
                              <w:t> </w:t>
                            </w:r>
                            <w:r>
                              <w:rPr>
                                <w:color w:val="000000"/>
                              </w:rPr>
                              <w:t>least</w:t>
                            </w:r>
                            <w:r>
                              <w:rPr>
                                <w:color w:val="000000"/>
                                <w:spacing w:val="-6"/>
                              </w:rPr>
                              <w:t> </w:t>
                            </w:r>
                            <w:r>
                              <w:rPr>
                                <w:color w:val="000000"/>
                              </w:rPr>
                              <w:t>as</w:t>
                            </w:r>
                            <w:r>
                              <w:rPr>
                                <w:color w:val="000000"/>
                                <w:spacing w:val="-5"/>
                              </w:rPr>
                              <w:t> </w:t>
                            </w:r>
                            <w:r>
                              <w:rPr>
                                <w:color w:val="000000"/>
                                <w:spacing w:val="-2"/>
                              </w:rPr>
                              <w:t>demanding.</w:t>
                            </w:r>
                          </w:p>
                        </w:txbxContent>
                      </wps:txbx>
                      <wps:bodyPr wrap="square" lIns="0" tIns="0" rIns="0" bIns="0" rtlCol="0">
                        <a:noAutofit/>
                      </wps:bodyPr>
                    </wps:wsp>
                  </a:graphicData>
                </a:graphic>
              </wp:anchor>
            </w:drawing>
          </mc:Choice>
          <mc:Fallback>
            <w:pict>
              <v:shape style="position:absolute;margin-left:70.584pt;margin-top:6.663203pt;width:454.3pt;height:42pt;mso-position-horizontal-relative:page;mso-position-vertical-relative:paragraph;z-index:-15700992;mso-wrap-distance-left:0;mso-wrap-distance-right:0" type="#_x0000_t202" id="docshape124" filled="true" fillcolor="#f1f1f1" stroked="false">
                <v:textbox inset="0,0,0,0">
                  <w:txbxContent>
                    <w:p>
                      <w:pPr>
                        <w:pStyle w:val="BodyText"/>
                        <w:spacing w:line="290" w:lineRule="auto" w:before="38"/>
                        <w:ind w:left="575"/>
                        <w:jc w:val="left"/>
                        <w:rPr>
                          <w:color w:val="000000"/>
                        </w:rPr>
                      </w:pPr>
                      <w:r>
                        <w:rPr>
                          <w:color w:val="000000"/>
                        </w:rPr>
                        <w:t>A466.</w:t>
                      </w:r>
                      <w:r>
                        <w:rPr>
                          <w:color w:val="000000"/>
                          <w:spacing w:val="-30"/>
                        </w:rPr>
                        <w:t> </w:t>
                      </w:r>
                      <w:r>
                        <w:rPr>
                          <w:color w:val="000000"/>
                        </w:rPr>
                        <w:t>To</w:t>
                      </w:r>
                      <w:r>
                        <w:rPr>
                          <w:color w:val="000000"/>
                          <w:spacing w:val="24"/>
                        </w:rPr>
                        <w:t> </w:t>
                      </w:r>
                      <w:r>
                        <w:rPr>
                          <w:color w:val="000000"/>
                        </w:rPr>
                        <w:t>be</w:t>
                      </w:r>
                      <w:r>
                        <w:rPr>
                          <w:color w:val="000000"/>
                          <w:spacing w:val="26"/>
                        </w:rPr>
                        <w:t> </w:t>
                      </w:r>
                      <w:r>
                        <w:rPr>
                          <w:color w:val="000000"/>
                        </w:rPr>
                        <w:t>independent,</w:t>
                      </w:r>
                      <w:r>
                        <w:rPr>
                          <w:color w:val="000000"/>
                          <w:spacing w:val="26"/>
                        </w:rPr>
                        <w:t> </w:t>
                      </w:r>
                      <w:r>
                        <w:rPr>
                          <w:color w:val="000000"/>
                        </w:rPr>
                        <w:t>an</w:t>
                      </w:r>
                      <w:r>
                        <w:rPr>
                          <w:color w:val="000000"/>
                          <w:spacing w:val="26"/>
                        </w:rPr>
                        <w:t> </w:t>
                      </w:r>
                      <w:r>
                        <w:rPr>
                          <w:color w:val="000000"/>
                        </w:rPr>
                        <w:t>assurance</w:t>
                      </w:r>
                      <w:r>
                        <w:rPr>
                          <w:color w:val="000000"/>
                          <w:spacing w:val="24"/>
                        </w:rPr>
                        <w:t> </w:t>
                      </w:r>
                      <w:r>
                        <w:rPr>
                          <w:color w:val="000000"/>
                        </w:rPr>
                        <w:t>report</w:t>
                      </w:r>
                      <w:r>
                        <w:rPr>
                          <w:color w:val="000000"/>
                          <w:spacing w:val="24"/>
                        </w:rPr>
                        <w:t> </w:t>
                      </w:r>
                      <w:r>
                        <w:rPr>
                          <w:color w:val="000000"/>
                        </w:rPr>
                        <w:t>is</w:t>
                      </w:r>
                      <w:r>
                        <w:rPr>
                          <w:color w:val="000000"/>
                          <w:spacing w:val="28"/>
                        </w:rPr>
                        <w:t> </w:t>
                      </w:r>
                      <w:r>
                        <w:rPr>
                          <w:color w:val="000000"/>
                        </w:rPr>
                        <w:t>prepared</w:t>
                      </w:r>
                      <w:r>
                        <w:rPr>
                          <w:color w:val="000000"/>
                          <w:spacing w:val="26"/>
                        </w:rPr>
                        <w:t> </w:t>
                      </w:r>
                      <w:r>
                        <w:rPr>
                          <w:color w:val="000000"/>
                        </w:rPr>
                        <w:t>by</w:t>
                      </w:r>
                      <w:r>
                        <w:rPr>
                          <w:color w:val="000000"/>
                          <w:spacing w:val="25"/>
                        </w:rPr>
                        <w:t> </w:t>
                      </w:r>
                      <w:r>
                        <w:rPr>
                          <w:color w:val="000000"/>
                        </w:rPr>
                        <w:t>a</w:t>
                      </w:r>
                      <w:r>
                        <w:rPr>
                          <w:color w:val="000000"/>
                          <w:spacing w:val="26"/>
                        </w:rPr>
                        <w:t> </w:t>
                      </w:r>
                      <w:r>
                        <w:rPr>
                          <w:color w:val="000000"/>
                        </w:rPr>
                        <w:t>practitioner</w:t>
                      </w:r>
                      <w:r>
                        <w:rPr>
                          <w:color w:val="000000"/>
                          <w:spacing w:val="25"/>
                        </w:rPr>
                        <w:t> </w:t>
                      </w:r>
                      <w:r>
                        <w:rPr>
                          <w:color w:val="000000"/>
                        </w:rPr>
                        <w:t>that</w:t>
                      </w:r>
                      <w:r>
                        <w:rPr>
                          <w:color w:val="000000"/>
                          <w:spacing w:val="24"/>
                        </w:rPr>
                        <w:t> </w:t>
                      </w:r>
                      <w:r>
                        <w:rPr>
                          <w:color w:val="000000"/>
                        </w:rPr>
                        <w:t>complies</w:t>
                      </w:r>
                      <w:r>
                        <w:rPr>
                          <w:color w:val="000000"/>
                          <w:spacing w:val="25"/>
                        </w:rPr>
                        <w:t> </w:t>
                      </w:r>
                      <w:r>
                        <w:rPr>
                          <w:color w:val="000000"/>
                        </w:rPr>
                        <w:t>with</w:t>
                      </w:r>
                      <w:r>
                        <w:rPr>
                          <w:color w:val="000000"/>
                          <w:spacing w:val="24"/>
                        </w:rPr>
                        <w:t> </w:t>
                      </w:r>
                      <w:r>
                        <w:rPr>
                          <w:color w:val="000000"/>
                        </w:rPr>
                        <w:t>the independence</w:t>
                      </w:r>
                      <w:r>
                        <w:rPr>
                          <w:color w:val="000000"/>
                          <w:spacing w:val="50"/>
                        </w:rPr>
                        <w:t> </w:t>
                      </w:r>
                      <w:r>
                        <w:rPr>
                          <w:color w:val="000000"/>
                        </w:rPr>
                        <w:t>requirements</w:t>
                      </w:r>
                      <w:r>
                        <w:rPr>
                          <w:color w:val="000000"/>
                          <w:spacing w:val="51"/>
                        </w:rPr>
                        <w:t> </w:t>
                      </w:r>
                      <w:r>
                        <w:rPr>
                          <w:color w:val="000000"/>
                        </w:rPr>
                        <w:t>of</w:t>
                      </w:r>
                      <w:r>
                        <w:rPr>
                          <w:color w:val="000000"/>
                          <w:spacing w:val="51"/>
                        </w:rPr>
                        <w:t> </w:t>
                      </w:r>
                      <w:r>
                        <w:rPr>
                          <w:color w:val="000000"/>
                        </w:rPr>
                        <w:t>the</w:t>
                      </w:r>
                      <w:r>
                        <w:rPr>
                          <w:color w:val="000000"/>
                          <w:spacing w:val="52"/>
                        </w:rPr>
                        <w:t> </w:t>
                      </w:r>
                      <w:r>
                        <w:rPr>
                          <w:color w:val="000000"/>
                        </w:rPr>
                        <w:t>IESBA</w:t>
                      </w:r>
                      <w:r>
                        <w:rPr>
                          <w:color w:val="000000"/>
                          <w:spacing w:val="53"/>
                        </w:rPr>
                        <w:t> </w:t>
                      </w:r>
                      <w:r>
                        <w:rPr>
                          <w:color w:val="000000"/>
                        </w:rPr>
                        <w:t>Code</w:t>
                      </w:r>
                      <w:r>
                        <w:rPr>
                          <w:color w:val="000000"/>
                          <w:spacing w:val="50"/>
                        </w:rPr>
                        <w:t> </w:t>
                      </w:r>
                      <w:r>
                        <w:rPr>
                          <w:color w:val="000000"/>
                        </w:rPr>
                        <w:t>applicable</w:t>
                      </w:r>
                      <w:r>
                        <w:rPr>
                          <w:color w:val="000000"/>
                          <w:spacing w:val="51"/>
                        </w:rPr>
                        <w:t> </w:t>
                      </w:r>
                      <w:r>
                        <w:rPr>
                          <w:color w:val="000000"/>
                        </w:rPr>
                        <w:t>to</w:t>
                      </w:r>
                      <w:r>
                        <w:rPr>
                          <w:color w:val="000000"/>
                          <w:spacing w:val="50"/>
                        </w:rPr>
                        <w:t> </w:t>
                      </w:r>
                      <w:r>
                        <w:rPr>
                          <w:color w:val="000000"/>
                        </w:rPr>
                        <w:t>assurance</w:t>
                      </w:r>
                      <w:r>
                        <w:rPr>
                          <w:color w:val="000000"/>
                          <w:spacing w:val="51"/>
                        </w:rPr>
                        <w:t> </w:t>
                      </w:r>
                      <w:r>
                        <w:rPr>
                          <w:color w:val="000000"/>
                        </w:rPr>
                        <w:t>engagements</w:t>
                      </w:r>
                      <w:r>
                        <w:rPr>
                          <w:color w:val="000000"/>
                          <w:spacing w:val="54"/>
                        </w:rPr>
                        <w:t> </w:t>
                      </w:r>
                      <w:r>
                        <w:rPr>
                          <w:color w:val="000000"/>
                          <w:spacing w:val="-5"/>
                        </w:rPr>
                        <w:t>or</w:t>
                      </w:r>
                    </w:p>
                    <w:p>
                      <w:pPr>
                        <w:pStyle w:val="BodyText"/>
                        <w:spacing w:before="2"/>
                        <w:ind w:left="575" w:firstLine="0"/>
                        <w:jc w:val="left"/>
                        <w:rPr>
                          <w:color w:val="000000"/>
                        </w:rPr>
                      </w:pPr>
                      <w:r>
                        <w:rPr>
                          <w:color w:val="000000"/>
                        </w:rPr>
                        <w:t>requirements</w:t>
                      </w:r>
                      <w:r>
                        <w:rPr>
                          <w:color w:val="000000"/>
                          <w:spacing w:val="-6"/>
                        </w:rPr>
                        <w:t> </w:t>
                      </w:r>
                      <w:r>
                        <w:rPr>
                          <w:color w:val="000000"/>
                        </w:rPr>
                        <w:t>that</w:t>
                      </w:r>
                      <w:r>
                        <w:rPr>
                          <w:color w:val="000000"/>
                          <w:spacing w:val="-6"/>
                        </w:rPr>
                        <w:t> </w:t>
                      </w:r>
                      <w:r>
                        <w:rPr>
                          <w:color w:val="000000"/>
                        </w:rPr>
                        <w:t>are</w:t>
                      </w:r>
                      <w:r>
                        <w:rPr>
                          <w:color w:val="000000"/>
                          <w:spacing w:val="-4"/>
                        </w:rPr>
                        <w:t> </w:t>
                      </w:r>
                      <w:r>
                        <w:rPr>
                          <w:color w:val="000000"/>
                        </w:rPr>
                        <w:t>at</w:t>
                      </w:r>
                      <w:r>
                        <w:rPr>
                          <w:color w:val="000000"/>
                          <w:spacing w:val="-6"/>
                        </w:rPr>
                        <w:t> </w:t>
                      </w:r>
                      <w:r>
                        <w:rPr>
                          <w:color w:val="000000"/>
                        </w:rPr>
                        <w:t>least</w:t>
                      </w:r>
                      <w:r>
                        <w:rPr>
                          <w:color w:val="000000"/>
                          <w:spacing w:val="-6"/>
                        </w:rPr>
                        <w:t> </w:t>
                      </w:r>
                      <w:r>
                        <w:rPr>
                          <w:color w:val="000000"/>
                        </w:rPr>
                        <w:t>as</w:t>
                      </w:r>
                      <w:r>
                        <w:rPr>
                          <w:color w:val="000000"/>
                          <w:spacing w:val="-5"/>
                        </w:rPr>
                        <w:t> </w:t>
                      </w:r>
                      <w:r>
                        <w:rPr>
                          <w:color w:val="000000"/>
                          <w:spacing w:val="-2"/>
                        </w:rPr>
                        <w:t>demanding.</w:t>
                      </w:r>
                    </w:p>
                  </w:txbxContent>
                </v:textbox>
                <v:fill type="solid"/>
                <w10:wrap type="topAndBottom"/>
              </v:shape>
            </w:pict>
          </mc:Fallback>
        </mc:AlternateContent>
      </w:r>
    </w:p>
    <w:p>
      <w:pPr>
        <w:pStyle w:val="BodyText"/>
        <w:spacing w:before="1"/>
        <w:ind w:firstLine="0"/>
        <w:jc w:val="left"/>
        <w:rPr>
          <w:sz w:val="16"/>
        </w:rPr>
      </w:pPr>
    </w:p>
    <w:p>
      <w:pPr>
        <w:pStyle w:val="BodyText"/>
        <w:spacing w:before="93"/>
        <w:ind w:left="1440" w:firstLine="0"/>
        <w:jc w:val="left"/>
      </w:pPr>
      <w:r>
        <w:rPr/>
        <w:t>Addressee</w:t>
      </w:r>
      <w:r>
        <w:rPr>
          <w:spacing w:val="-8"/>
        </w:rPr>
        <w:t> </w:t>
      </w:r>
      <w:r>
        <w:rPr/>
        <w:t>(Ref:</w:t>
      </w:r>
      <w:r>
        <w:rPr>
          <w:spacing w:val="-7"/>
        </w:rPr>
        <w:t> </w:t>
      </w:r>
      <w:r>
        <w:rPr>
          <w:spacing w:val="-2"/>
        </w:rPr>
        <w:t>Para.170(b))</w:t>
      </w:r>
    </w:p>
    <w:p>
      <w:pPr>
        <w:pStyle w:val="BodyText"/>
        <w:spacing w:line="292" w:lineRule="auto" w:before="168"/>
        <w:ind w:left="1987" w:right="698"/>
      </w:pPr>
      <w:r>
        <w:rPr/>
        <w:t>A467.</w:t>
      </w:r>
      <w:r>
        <w:rPr>
          <w:spacing w:val="-14"/>
        </w:rPr>
        <w:t> </w:t>
      </w:r>
      <w:r>
        <w:rPr/>
        <w:t>The</w:t>
      </w:r>
      <w:r>
        <w:rPr>
          <w:spacing w:val="-14"/>
        </w:rPr>
        <w:t> </w:t>
      </w:r>
      <w:r>
        <w:rPr/>
        <w:t>addressee</w:t>
      </w:r>
      <w:r>
        <w:rPr>
          <w:spacing w:val="-1"/>
        </w:rPr>
        <w:t> </w:t>
      </w:r>
      <w:r>
        <w:rPr/>
        <w:t>is usually the</w:t>
      </w:r>
      <w:r>
        <w:rPr>
          <w:spacing w:val="-1"/>
        </w:rPr>
        <w:t> </w:t>
      </w:r>
      <w:r>
        <w:rPr/>
        <w:t>engaging party or those charged</w:t>
      </w:r>
      <w:r>
        <w:rPr>
          <w:spacing w:val="-1"/>
        </w:rPr>
        <w:t> </w:t>
      </w:r>
      <w:r>
        <w:rPr/>
        <w:t>with governance of the entity. As well as identifying the addressee of the assurance report, the practitioner may consider it appropriate</w:t>
      </w:r>
      <w:r>
        <w:rPr>
          <w:spacing w:val="-1"/>
        </w:rPr>
        <w:t> </w:t>
      </w:r>
      <w:r>
        <w:rPr/>
        <w:t>to include</w:t>
      </w:r>
      <w:r>
        <w:rPr>
          <w:spacing w:val="-2"/>
        </w:rPr>
        <w:t> </w:t>
      </w:r>
      <w:r>
        <w:rPr/>
        <w:t>wording in</w:t>
      </w:r>
      <w:r>
        <w:rPr>
          <w:spacing w:val="-1"/>
        </w:rPr>
        <w:t> </w:t>
      </w:r>
      <w:r>
        <w:rPr/>
        <w:t>the</w:t>
      </w:r>
      <w:r>
        <w:rPr>
          <w:spacing w:val="-2"/>
        </w:rPr>
        <w:t> </w:t>
      </w:r>
      <w:r>
        <w:rPr/>
        <w:t>body of</w:t>
      </w:r>
      <w:r>
        <w:rPr>
          <w:spacing w:val="-1"/>
        </w:rPr>
        <w:t> </w:t>
      </w:r>
      <w:r>
        <w:rPr/>
        <w:t>the</w:t>
      </w:r>
      <w:r>
        <w:rPr>
          <w:spacing w:val="-2"/>
        </w:rPr>
        <w:t> </w:t>
      </w:r>
      <w:r>
        <w:rPr/>
        <w:t>assurance</w:t>
      </w:r>
      <w:r>
        <w:rPr>
          <w:spacing w:val="-1"/>
        </w:rPr>
        <w:t> </w:t>
      </w:r>
      <w:r>
        <w:rPr/>
        <w:t>report that</w:t>
      </w:r>
      <w:r>
        <w:rPr>
          <w:spacing w:val="-1"/>
        </w:rPr>
        <w:t> </w:t>
      </w:r>
      <w:r>
        <w:rPr/>
        <w:t>specifies the</w:t>
      </w:r>
      <w:r>
        <w:rPr>
          <w:spacing w:val="-2"/>
        </w:rPr>
        <w:t> </w:t>
      </w:r>
      <w:r>
        <w:rPr/>
        <w:t>purpose</w:t>
      </w:r>
      <w:r>
        <w:rPr>
          <w:spacing w:val="-1"/>
        </w:rPr>
        <w:t> </w:t>
      </w:r>
      <w:r>
        <w:rPr/>
        <w:t>for which, or the intended users for whom, the report was prepared.</w:t>
      </w:r>
    </w:p>
    <w:p>
      <w:pPr>
        <w:pStyle w:val="BodyText"/>
        <w:spacing w:before="9"/>
        <w:ind w:firstLine="0"/>
        <w:jc w:val="left"/>
      </w:pPr>
    </w:p>
    <w:p>
      <w:pPr>
        <w:pStyle w:val="BodyText"/>
        <w:ind w:left="1440" w:firstLine="0"/>
        <w:jc w:val="left"/>
      </w:pPr>
      <w:r>
        <w:rPr/>
        <w:t>The</w:t>
      </w:r>
      <w:r>
        <w:rPr>
          <w:spacing w:val="-10"/>
        </w:rPr>
        <w:t> </w:t>
      </w:r>
      <w:r>
        <w:rPr/>
        <w:t>Practitioner’s</w:t>
      </w:r>
      <w:r>
        <w:rPr>
          <w:spacing w:val="-8"/>
        </w:rPr>
        <w:t> </w:t>
      </w:r>
      <w:r>
        <w:rPr/>
        <w:t>Conclusion</w:t>
      </w:r>
      <w:r>
        <w:rPr>
          <w:spacing w:val="-9"/>
        </w:rPr>
        <w:t> </w:t>
      </w:r>
      <w:r>
        <w:rPr/>
        <w:t>(Ref:</w:t>
      </w:r>
      <w:r>
        <w:rPr>
          <w:spacing w:val="-7"/>
        </w:rPr>
        <w:t> </w:t>
      </w:r>
      <w:r>
        <w:rPr/>
        <w:t>Para.</w:t>
      </w:r>
      <w:r>
        <w:rPr>
          <w:spacing w:val="-9"/>
        </w:rPr>
        <w:t> </w:t>
      </w:r>
      <w:r>
        <w:rPr>
          <w:spacing w:val="-2"/>
        </w:rPr>
        <w:t>170(c))</w:t>
      </w:r>
    </w:p>
    <w:p>
      <w:pPr>
        <w:pStyle w:val="BodyText"/>
        <w:spacing w:before="171"/>
        <w:ind w:left="1440" w:firstLine="0"/>
        <w:jc w:val="left"/>
      </w:pPr>
      <w:r>
        <w:rPr/>
        <w:t>The</w:t>
      </w:r>
      <w:r>
        <w:rPr>
          <w:spacing w:val="-8"/>
        </w:rPr>
        <w:t> </w:t>
      </w:r>
      <w:r>
        <w:rPr/>
        <w:t>Level</w:t>
      </w:r>
      <w:r>
        <w:rPr>
          <w:spacing w:val="-7"/>
        </w:rPr>
        <w:t> </w:t>
      </w:r>
      <w:r>
        <w:rPr/>
        <w:t>of</w:t>
      </w:r>
      <w:r>
        <w:rPr>
          <w:spacing w:val="-7"/>
        </w:rPr>
        <w:t> </w:t>
      </w:r>
      <w:r>
        <w:rPr/>
        <w:t>Assurance</w:t>
      </w:r>
      <w:r>
        <w:rPr>
          <w:spacing w:val="-6"/>
        </w:rPr>
        <w:t> </w:t>
      </w:r>
      <w:r>
        <w:rPr/>
        <w:t>Obtained</w:t>
      </w:r>
      <w:r>
        <w:rPr>
          <w:spacing w:val="-7"/>
        </w:rPr>
        <w:t> </w:t>
      </w:r>
      <w:r>
        <w:rPr/>
        <w:t>(Ref:</w:t>
      </w:r>
      <w:r>
        <w:rPr>
          <w:spacing w:val="-2"/>
        </w:rPr>
        <w:t> </w:t>
      </w:r>
      <w:r>
        <w:rPr/>
        <w:t>Para.</w:t>
      </w:r>
      <w:r>
        <w:rPr>
          <w:spacing w:val="-5"/>
        </w:rPr>
        <w:t> </w:t>
      </w:r>
      <w:r>
        <w:rPr>
          <w:spacing w:val="-2"/>
        </w:rPr>
        <w:t>170(c)(iii))</w:t>
      </w:r>
    </w:p>
    <w:p>
      <w:pPr>
        <w:pStyle w:val="BodyText"/>
        <w:spacing w:line="292" w:lineRule="auto" w:before="168"/>
        <w:ind w:left="1987" w:right="700"/>
      </w:pPr>
      <w:r>
        <w:rPr/>
        <w:t>A468.</w:t>
      </w:r>
      <w:r>
        <w:rPr>
          <w:spacing w:val="-14"/>
        </w:rPr>
        <w:t> </w:t>
      </w:r>
      <w:r>
        <w:rPr/>
        <w:t>When</w:t>
      </w:r>
      <w:r>
        <w:rPr>
          <w:spacing w:val="-14"/>
        </w:rPr>
        <w:t> </w:t>
      </w:r>
      <w:r>
        <w:rPr/>
        <w:t>parts</w:t>
      </w:r>
      <w:r>
        <w:rPr>
          <w:spacing w:val="-5"/>
        </w:rPr>
        <w:t> </w:t>
      </w:r>
      <w:r>
        <w:rPr/>
        <w:t>of the sustainability information are subject</w:t>
      </w:r>
      <w:r>
        <w:rPr>
          <w:spacing w:val="-2"/>
        </w:rPr>
        <w:t> </w:t>
      </w:r>
      <w:r>
        <w:rPr/>
        <w:t>to limited assurance and other parts</w:t>
      </w:r>
      <w:r>
        <w:rPr>
          <w:spacing w:val="-1"/>
        </w:rPr>
        <w:t> </w:t>
      </w:r>
      <w:r>
        <w:rPr/>
        <w:t>are subject</w:t>
      </w:r>
      <w:r>
        <w:rPr>
          <w:spacing w:val="-2"/>
        </w:rPr>
        <w:t> </w:t>
      </w:r>
      <w:r>
        <w:rPr/>
        <w:t>to</w:t>
      </w:r>
      <w:r>
        <w:rPr>
          <w:spacing w:val="-2"/>
        </w:rPr>
        <w:t> </w:t>
      </w:r>
      <w:r>
        <w:rPr/>
        <w:t>reasonable assurance,</w:t>
      </w:r>
      <w:r>
        <w:rPr>
          <w:spacing w:val="-2"/>
        </w:rPr>
        <w:t> </w:t>
      </w:r>
      <w:r>
        <w:rPr/>
        <w:t>clear</w:t>
      </w:r>
      <w:r>
        <w:rPr>
          <w:spacing w:val="-1"/>
        </w:rPr>
        <w:t> </w:t>
      </w:r>
      <w:r>
        <w:rPr/>
        <w:t>identification in the</w:t>
      </w:r>
      <w:r>
        <w:rPr>
          <w:spacing w:val="-3"/>
        </w:rPr>
        <w:t> </w:t>
      </w:r>
      <w:r>
        <w:rPr/>
        <w:t>assurance</w:t>
      </w:r>
      <w:r>
        <w:rPr>
          <w:spacing w:val="-2"/>
        </w:rPr>
        <w:t> </w:t>
      </w:r>
      <w:r>
        <w:rPr/>
        <w:t>report</w:t>
      </w:r>
      <w:r>
        <w:rPr>
          <w:spacing w:val="-1"/>
        </w:rPr>
        <w:t> </w:t>
      </w:r>
      <w:r>
        <w:rPr/>
        <w:t>of</w:t>
      </w:r>
      <w:r>
        <w:rPr>
          <w:spacing w:val="-2"/>
        </w:rPr>
        <w:t> </w:t>
      </w:r>
      <w:r>
        <w:rPr/>
        <w:t>the sustainability information</w:t>
      </w:r>
      <w:r>
        <w:rPr>
          <w:spacing w:val="-7"/>
        </w:rPr>
        <w:t> </w:t>
      </w:r>
      <w:r>
        <w:rPr/>
        <w:t>subjected</w:t>
      </w:r>
      <w:r>
        <w:rPr>
          <w:spacing w:val="-7"/>
        </w:rPr>
        <w:t> </w:t>
      </w:r>
      <w:r>
        <w:rPr/>
        <w:t>to</w:t>
      </w:r>
      <w:r>
        <w:rPr>
          <w:spacing w:val="-7"/>
        </w:rPr>
        <w:t> </w:t>
      </w:r>
      <w:r>
        <w:rPr/>
        <w:t>each</w:t>
      </w:r>
      <w:r>
        <w:rPr>
          <w:spacing w:val="-7"/>
        </w:rPr>
        <w:t> </w:t>
      </w:r>
      <w:r>
        <w:rPr/>
        <w:t>level</w:t>
      </w:r>
      <w:r>
        <w:rPr>
          <w:spacing w:val="-8"/>
        </w:rPr>
        <w:t> </w:t>
      </w:r>
      <w:r>
        <w:rPr/>
        <w:t>of</w:t>
      </w:r>
      <w:r>
        <w:rPr>
          <w:spacing w:val="-7"/>
        </w:rPr>
        <w:t> </w:t>
      </w:r>
      <w:r>
        <w:rPr/>
        <w:t>assurance</w:t>
      </w:r>
      <w:r>
        <w:rPr>
          <w:spacing w:val="-7"/>
        </w:rPr>
        <w:t> </w:t>
      </w:r>
      <w:r>
        <w:rPr/>
        <w:t>may</w:t>
      </w:r>
      <w:r>
        <w:rPr>
          <w:spacing w:val="-4"/>
        </w:rPr>
        <w:t> </w:t>
      </w:r>
      <w:r>
        <w:rPr/>
        <w:t>aid</w:t>
      </w:r>
      <w:r>
        <w:rPr>
          <w:spacing w:val="-7"/>
        </w:rPr>
        <w:t> </w:t>
      </w:r>
      <w:r>
        <w:rPr/>
        <w:t>users’</w:t>
      </w:r>
      <w:r>
        <w:rPr>
          <w:spacing w:val="-7"/>
        </w:rPr>
        <w:t> </w:t>
      </w:r>
      <w:r>
        <w:rPr/>
        <w:t>understanding</w:t>
      </w:r>
      <w:r>
        <w:rPr>
          <w:spacing w:val="-7"/>
        </w:rPr>
        <w:t> </w:t>
      </w:r>
      <w:r>
        <w:rPr/>
        <w:t>of</w:t>
      </w:r>
      <w:r>
        <w:rPr>
          <w:spacing w:val="-4"/>
        </w:rPr>
        <w:t> </w:t>
      </w:r>
      <w:r>
        <w:rPr/>
        <w:t>what</w:t>
      </w:r>
      <w:r>
        <w:rPr>
          <w:spacing w:val="-7"/>
        </w:rPr>
        <w:t> </w:t>
      </w:r>
      <w:r>
        <w:rPr/>
        <w:t>has</w:t>
      </w:r>
      <w:r>
        <w:rPr>
          <w:spacing w:val="-5"/>
        </w:rPr>
        <w:t> </w:t>
      </w:r>
      <w:r>
        <w:rPr/>
        <w:t>been</w:t>
      </w:r>
    </w:p>
    <w:p>
      <w:pPr>
        <w:spacing w:after="0" w:line="292" w:lineRule="auto"/>
        <w:sectPr>
          <w:pgSz w:w="11910" w:h="16840"/>
          <w:pgMar w:header="735" w:footer="1115" w:top="1100" w:bottom="1300" w:left="0" w:right="740"/>
        </w:sectPr>
      </w:pPr>
    </w:p>
    <w:p>
      <w:pPr>
        <w:pStyle w:val="BodyText"/>
        <w:spacing w:before="5"/>
        <w:ind w:firstLine="0"/>
        <w:jc w:val="left"/>
        <w:rPr>
          <w:sz w:val="16"/>
        </w:rPr>
      </w:pPr>
    </w:p>
    <w:p>
      <w:pPr>
        <w:pStyle w:val="BodyText"/>
        <w:spacing w:line="292" w:lineRule="auto" w:before="93"/>
        <w:ind w:left="1987" w:right="710" w:firstLine="0"/>
      </w:pPr>
      <w:r>
        <w:rPr/>
        <w:t>subject to limited assurance and what has been subject to reasonable assurance. The conclusions relating to each part of the sustainability information may also be distinguished to assist the intended users.</w:t>
      </w:r>
    </w:p>
    <w:p>
      <w:pPr>
        <w:pStyle w:val="BodyText"/>
        <w:spacing w:before="9"/>
        <w:ind w:firstLine="0"/>
        <w:jc w:val="left"/>
      </w:pPr>
    </w:p>
    <w:p>
      <w:pPr>
        <w:pStyle w:val="BodyText"/>
        <w:ind w:left="1440" w:firstLine="0"/>
        <w:jc w:val="left"/>
      </w:pPr>
      <w:r>
        <w:rPr/>
        <w:t>Identification</w:t>
      </w:r>
      <w:r>
        <w:rPr>
          <w:spacing w:val="-11"/>
        </w:rPr>
        <w:t> </w:t>
      </w:r>
      <w:r>
        <w:rPr/>
        <w:t>of</w:t>
      </w:r>
      <w:r>
        <w:rPr>
          <w:spacing w:val="-9"/>
        </w:rPr>
        <w:t> </w:t>
      </w:r>
      <w:r>
        <w:rPr/>
        <w:t>the</w:t>
      </w:r>
      <w:r>
        <w:rPr>
          <w:spacing w:val="-9"/>
        </w:rPr>
        <w:t> </w:t>
      </w:r>
      <w:r>
        <w:rPr/>
        <w:t>Sustainability</w:t>
      </w:r>
      <w:r>
        <w:rPr>
          <w:spacing w:val="-9"/>
        </w:rPr>
        <w:t> </w:t>
      </w:r>
      <w:r>
        <w:rPr/>
        <w:t>Information</w:t>
      </w:r>
      <w:r>
        <w:rPr>
          <w:spacing w:val="-10"/>
        </w:rPr>
        <w:t> </w:t>
      </w:r>
      <w:r>
        <w:rPr/>
        <w:t>(Ref:</w:t>
      </w:r>
      <w:r>
        <w:rPr>
          <w:spacing w:val="-8"/>
        </w:rPr>
        <w:t> </w:t>
      </w:r>
      <w:r>
        <w:rPr/>
        <w:t>Para.</w:t>
      </w:r>
      <w:r>
        <w:rPr>
          <w:spacing w:val="-9"/>
        </w:rPr>
        <w:t> </w:t>
      </w:r>
      <w:r>
        <w:rPr>
          <w:spacing w:val="-2"/>
        </w:rPr>
        <w:t>170(c)(iv))</w:t>
      </w:r>
    </w:p>
    <w:p>
      <w:pPr>
        <w:pStyle w:val="BodyText"/>
        <w:spacing w:line="292" w:lineRule="auto" w:before="171"/>
        <w:ind w:left="1987"/>
        <w:jc w:val="left"/>
      </w:pPr>
      <w:r>
        <w:rPr/>
        <w:t>A469.</w:t>
      </w:r>
      <w:r>
        <w:rPr>
          <w:spacing w:val="-30"/>
        </w:rPr>
        <w:t> </w:t>
      </w:r>
      <w:r>
        <w:rPr/>
        <w:t>Identification</w:t>
      </w:r>
      <w:r>
        <w:rPr>
          <w:spacing w:val="80"/>
        </w:rPr>
        <w:t> </w:t>
      </w:r>
      <w:r>
        <w:rPr/>
        <w:t>and</w:t>
      </w:r>
      <w:r>
        <w:rPr>
          <w:spacing w:val="80"/>
        </w:rPr>
        <w:t> </w:t>
      </w:r>
      <w:r>
        <w:rPr/>
        <w:t>description</w:t>
      </w:r>
      <w:r>
        <w:rPr>
          <w:spacing w:val="80"/>
        </w:rPr>
        <w:t> </w:t>
      </w:r>
      <w:r>
        <w:rPr/>
        <w:t>of</w:t>
      </w:r>
      <w:r>
        <w:rPr>
          <w:spacing w:val="80"/>
        </w:rPr>
        <w:t> </w:t>
      </w:r>
      <w:r>
        <w:rPr/>
        <w:t>the</w:t>
      </w:r>
      <w:r>
        <w:rPr>
          <w:spacing w:val="80"/>
        </w:rPr>
        <w:t> </w:t>
      </w:r>
      <w:r>
        <w:rPr/>
        <w:t>sustainability</w:t>
      </w:r>
      <w:r>
        <w:rPr>
          <w:spacing w:val="80"/>
        </w:rPr>
        <w:t> </w:t>
      </w:r>
      <w:r>
        <w:rPr/>
        <w:t>information</w:t>
      </w:r>
      <w:r>
        <w:rPr>
          <w:spacing w:val="80"/>
        </w:rPr>
        <w:t> </w:t>
      </w:r>
      <w:r>
        <w:rPr/>
        <w:t>subject</w:t>
      </w:r>
      <w:r>
        <w:rPr>
          <w:spacing w:val="80"/>
        </w:rPr>
        <w:t> </w:t>
      </w:r>
      <w:r>
        <w:rPr/>
        <w:t>to</w:t>
      </w:r>
      <w:r>
        <w:rPr>
          <w:spacing w:val="80"/>
        </w:rPr>
        <w:t> </w:t>
      </w:r>
      <w:r>
        <w:rPr/>
        <w:t>the</w:t>
      </w:r>
      <w:r>
        <w:rPr>
          <w:spacing w:val="80"/>
        </w:rPr>
        <w:t> </w:t>
      </w:r>
      <w:r>
        <w:rPr/>
        <w:t>assurance engagement and, when appropriate, the sustainability matters, may include:</w:t>
      </w:r>
    </w:p>
    <w:p>
      <w:pPr>
        <w:pStyle w:val="ListParagraph"/>
        <w:numPr>
          <w:ilvl w:val="0"/>
          <w:numId w:val="131"/>
        </w:numPr>
        <w:tabs>
          <w:tab w:pos="2534" w:val="left" w:leader="none"/>
        </w:tabs>
        <w:spacing w:line="290" w:lineRule="auto" w:before="104" w:after="0"/>
        <w:ind w:left="2534" w:right="711" w:hanging="548"/>
        <w:jc w:val="left"/>
        <w:rPr>
          <w:sz w:val="20"/>
        </w:rPr>
      </w:pPr>
      <w:r>
        <w:rPr>
          <w:sz w:val="20"/>
        </w:rPr>
        <w:t>The</w:t>
      </w:r>
      <w:r>
        <w:rPr>
          <w:spacing w:val="-6"/>
          <w:sz w:val="20"/>
        </w:rPr>
        <w:t> </w:t>
      </w:r>
      <w:r>
        <w:rPr>
          <w:sz w:val="20"/>
        </w:rPr>
        <w:t>title</w:t>
      </w:r>
      <w:r>
        <w:rPr>
          <w:spacing w:val="-3"/>
          <w:sz w:val="20"/>
        </w:rPr>
        <w:t> </w:t>
      </w:r>
      <w:r>
        <w:rPr>
          <w:sz w:val="20"/>
        </w:rPr>
        <w:t>or</w:t>
      </w:r>
      <w:r>
        <w:rPr>
          <w:spacing w:val="-5"/>
          <w:sz w:val="20"/>
        </w:rPr>
        <w:t> </w:t>
      </w:r>
      <w:r>
        <w:rPr>
          <w:sz w:val="20"/>
        </w:rPr>
        <w:t>other</w:t>
      </w:r>
      <w:r>
        <w:rPr>
          <w:spacing w:val="-4"/>
          <w:sz w:val="20"/>
        </w:rPr>
        <w:t> </w:t>
      </w:r>
      <w:r>
        <w:rPr>
          <w:sz w:val="20"/>
        </w:rPr>
        <w:t>identifying</w:t>
      </w:r>
      <w:r>
        <w:rPr>
          <w:spacing w:val="-3"/>
          <w:sz w:val="20"/>
        </w:rPr>
        <w:t> </w:t>
      </w:r>
      <w:r>
        <w:rPr>
          <w:sz w:val="20"/>
        </w:rPr>
        <w:t>features</w:t>
      </w:r>
      <w:r>
        <w:rPr>
          <w:spacing w:val="-3"/>
          <w:sz w:val="20"/>
        </w:rPr>
        <w:t> </w:t>
      </w:r>
      <w:r>
        <w:rPr>
          <w:sz w:val="20"/>
        </w:rPr>
        <w:t>of</w:t>
      </w:r>
      <w:r>
        <w:rPr>
          <w:spacing w:val="-5"/>
          <w:sz w:val="20"/>
        </w:rPr>
        <w:t> </w:t>
      </w:r>
      <w:r>
        <w:rPr>
          <w:sz w:val="20"/>
        </w:rPr>
        <w:t>the</w:t>
      </w:r>
      <w:r>
        <w:rPr>
          <w:spacing w:val="-6"/>
          <w:sz w:val="20"/>
        </w:rPr>
        <w:t> </w:t>
      </w:r>
      <w:r>
        <w:rPr>
          <w:sz w:val="20"/>
        </w:rPr>
        <w:t>sustainability</w:t>
      </w:r>
      <w:r>
        <w:rPr>
          <w:spacing w:val="-4"/>
          <w:sz w:val="20"/>
        </w:rPr>
        <w:t> </w:t>
      </w:r>
      <w:r>
        <w:rPr>
          <w:sz w:val="20"/>
        </w:rPr>
        <w:t>information</w:t>
      </w:r>
      <w:r>
        <w:rPr>
          <w:spacing w:val="-4"/>
          <w:sz w:val="20"/>
        </w:rPr>
        <w:t> </w:t>
      </w:r>
      <w:r>
        <w:rPr>
          <w:sz w:val="20"/>
        </w:rPr>
        <w:t>and,</w:t>
      </w:r>
      <w:r>
        <w:rPr>
          <w:spacing w:val="-3"/>
          <w:sz w:val="20"/>
        </w:rPr>
        <w:t> </w:t>
      </w:r>
      <w:r>
        <w:rPr>
          <w:sz w:val="20"/>
        </w:rPr>
        <w:t>if</w:t>
      </w:r>
      <w:r>
        <w:rPr>
          <w:spacing w:val="-3"/>
          <w:sz w:val="20"/>
        </w:rPr>
        <w:t> </w:t>
      </w:r>
      <w:r>
        <w:rPr>
          <w:sz w:val="20"/>
        </w:rPr>
        <w:t>applicable</w:t>
      </w:r>
      <w:r>
        <w:rPr>
          <w:spacing w:val="-3"/>
          <w:sz w:val="20"/>
        </w:rPr>
        <w:t> </w:t>
      </w:r>
      <w:r>
        <w:rPr>
          <w:sz w:val="20"/>
        </w:rPr>
        <w:t>any broader report (such as an annual report or integrated report) within which the sustainability information is reported.</w:t>
      </w:r>
    </w:p>
    <w:p>
      <w:pPr>
        <w:pStyle w:val="ListParagraph"/>
        <w:numPr>
          <w:ilvl w:val="0"/>
          <w:numId w:val="131"/>
        </w:numPr>
        <w:tabs>
          <w:tab w:pos="2534" w:val="left" w:leader="none"/>
        </w:tabs>
        <w:spacing w:line="290" w:lineRule="auto" w:before="107" w:after="0"/>
        <w:ind w:left="2534" w:right="779" w:hanging="548"/>
        <w:jc w:val="left"/>
        <w:rPr>
          <w:sz w:val="20"/>
        </w:rPr>
      </w:pPr>
      <w:r>
        <w:rPr>
          <w:sz w:val="20"/>
        </w:rPr>
        <w:t>If the sustainability information subject to the assurance engagement is not the entire sustainability</w:t>
      </w:r>
      <w:r>
        <w:rPr>
          <w:spacing w:val="-3"/>
          <w:sz w:val="20"/>
        </w:rPr>
        <w:t> </w:t>
      </w:r>
      <w:r>
        <w:rPr>
          <w:sz w:val="20"/>
        </w:rPr>
        <w:t>information,</w:t>
      </w:r>
      <w:r>
        <w:rPr>
          <w:spacing w:val="-6"/>
          <w:sz w:val="20"/>
        </w:rPr>
        <w:t> </w:t>
      </w:r>
      <w:r>
        <w:rPr>
          <w:sz w:val="20"/>
        </w:rPr>
        <w:t>identification</w:t>
      </w:r>
      <w:r>
        <w:rPr>
          <w:spacing w:val="-6"/>
          <w:sz w:val="20"/>
        </w:rPr>
        <w:t> </w:t>
      </w:r>
      <w:r>
        <w:rPr>
          <w:sz w:val="20"/>
        </w:rPr>
        <w:t>of</w:t>
      </w:r>
      <w:r>
        <w:rPr>
          <w:spacing w:val="-4"/>
          <w:sz w:val="20"/>
        </w:rPr>
        <w:t> </w:t>
      </w:r>
      <w:r>
        <w:rPr>
          <w:sz w:val="20"/>
        </w:rPr>
        <w:t>the</w:t>
      </w:r>
      <w:r>
        <w:rPr>
          <w:spacing w:val="-4"/>
          <w:sz w:val="20"/>
        </w:rPr>
        <w:t> </w:t>
      </w:r>
      <w:r>
        <w:rPr>
          <w:sz w:val="20"/>
        </w:rPr>
        <w:t>part</w:t>
      </w:r>
      <w:r>
        <w:rPr>
          <w:spacing w:val="-4"/>
          <w:sz w:val="20"/>
        </w:rPr>
        <w:t> </w:t>
      </w:r>
      <w:r>
        <w:rPr>
          <w:sz w:val="20"/>
        </w:rPr>
        <w:t>of</w:t>
      </w:r>
      <w:r>
        <w:rPr>
          <w:spacing w:val="-6"/>
          <w:sz w:val="20"/>
        </w:rPr>
        <w:t> </w:t>
      </w:r>
      <w:r>
        <w:rPr>
          <w:sz w:val="20"/>
        </w:rPr>
        <w:t>the</w:t>
      </w:r>
      <w:r>
        <w:rPr>
          <w:spacing w:val="-7"/>
          <w:sz w:val="20"/>
        </w:rPr>
        <w:t> </w:t>
      </w:r>
      <w:r>
        <w:rPr>
          <w:sz w:val="20"/>
        </w:rPr>
        <w:t>sustainability</w:t>
      </w:r>
      <w:r>
        <w:rPr>
          <w:spacing w:val="-3"/>
          <w:sz w:val="20"/>
        </w:rPr>
        <w:t> </w:t>
      </w:r>
      <w:r>
        <w:rPr>
          <w:sz w:val="20"/>
        </w:rPr>
        <w:t>information</w:t>
      </w:r>
      <w:r>
        <w:rPr>
          <w:spacing w:val="-6"/>
          <w:sz w:val="20"/>
        </w:rPr>
        <w:t> </w:t>
      </w:r>
      <w:r>
        <w:rPr>
          <w:sz w:val="20"/>
        </w:rPr>
        <w:t>subject to the assurance engagement, and if necessary to assist users’ understanding, identification of the sustainability information not subject to the assurance engagement.</w:t>
      </w:r>
    </w:p>
    <w:p>
      <w:pPr>
        <w:pStyle w:val="ListParagraph"/>
        <w:numPr>
          <w:ilvl w:val="0"/>
          <w:numId w:val="131"/>
        </w:numPr>
        <w:tabs>
          <w:tab w:pos="2534" w:val="left" w:leader="none"/>
        </w:tabs>
        <w:spacing w:line="290" w:lineRule="auto" w:before="110" w:after="0"/>
        <w:ind w:left="2534" w:right="839" w:hanging="548"/>
        <w:jc w:val="left"/>
        <w:rPr>
          <w:sz w:val="20"/>
        </w:rPr>
      </w:pPr>
      <w:r>
        <w:rPr>
          <w:sz w:val="20"/>
        </w:rPr>
        <w:t>Where applicable, the name of other entity(ies) (such as entities in the value chain), facility(ies),</w:t>
      </w:r>
      <w:r>
        <w:rPr>
          <w:spacing w:val="-6"/>
          <w:sz w:val="20"/>
        </w:rPr>
        <w:t> </w:t>
      </w:r>
      <w:r>
        <w:rPr>
          <w:sz w:val="20"/>
        </w:rPr>
        <w:t>location/s,</w:t>
      </w:r>
      <w:r>
        <w:rPr>
          <w:spacing w:val="-6"/>
          <w:sz w:val="20"/>
        </w:rPr>
        <w:t> </w:t>
      </w:r>
      <w:r>
        <w:rPr>
          <w:sz w:val="20"/>
        </w:rPr>
        <w:t>jurisdiction/s</w:t>
      </w:r>
      <w:r>
        <w:rPr>
          <w:spacing w:val="-5"/>
          <w:sz w:val="20"/>
        </w:rPr>
        <w:t> </w:t>
      </w:r>
      <w:r>
        <w:rPr>
          <w:sz w:val="20"/>
        </w:rPr>
        <w:t>or</w:t>
      </w:r>
      <w:r>
        <w:rPr>
          <w:spacing w:val="-6"/>
          <w:sz w:val="20"/>
        </w:rPr>
        <w:t> </w:t>
      </w:r>
      <w:r>
        <w:rPr>
          <w:sz w:val="20"/>
        </w:rPr>
        <w:t>other</w:t>
      </w:r>
      <w:r>
        <w:rPr>
          <w:spacing w:val="-3"/>
          <w:sz w:val="20"/>
        </w:rPr>
        <w:t> </w:t>
      </w:r>
      <w:r>
        <w:rPr>
          <w:sz w:val="20"/>
        </w:rPr>
        <w:t>boundary</w:t>
      </w:r>
      <w:r>
        <w:rPr>
          <w:spacing w:val="-2"/>
          <w:sz w:val="20"/>
        </w:rPr>
        <w:t> </w:t>
      </w:r>
      <w:r>
        <w:rPr>
          <w:sz w:val="20"/>
        </w:rPr>
        <w:t>to</w:t>
      </w:r>
      <w:r>
        <w:rPr>
          <w:spacing w:val="-7"/>
          <w:sz w:val="20"/>
        </w:rPr>
        <w:t> </w:t>
      </w:r>
      <w:r>
        <w:rPr>
          <w:sz w:val="20"/>
        </w:rPr>
        <w:t>which</w:t>
      </w:r>
      <w:r>
        <w:rPr>
          <w:spacing w:val="-6"/>
          <w:sz w:val="20"/>
        </w:rPr>
        <w:t> </w:t>
      </w:r>
      <w:r>
        <w:rPr>
          <w:sz w:val="20"/>
        </w:rPr>
        <w:t>the sustainability</w:t>
      </w:r>
      <w:r>
        <w:rPr>
          <w:spacing w:val="-1"/>
          <w:sz w:val="20"/>
        </w:rPr>
        <w:t> </w:t>
      </w:r>
      <w:r>
        <w:rPr>
          <w:sz w:val="20"/>
        </w:rPr>
        <w:t>matters </w:t>
      </w:r>
      <w:r>
        <w:rPr>
          <w:spacing w:val="-2"/>
          <w:sz w:val="20"/>
        </w:rPr>
        <w:t>relate.</w:t>
      </w:r>
    </w:p>
    <w:p>
      <w:pPr>
        <w:pStyle w:val="ListParagraph"/>
        <w:numPr>
          <w:ilvl w:val="0"/>
          <w:numId w:val="131"/>
        </w:numPr>
        <w:tabs>
          <w:tab w:pos="2534" w:val="left" w:leader="none"/>
        </w:tabs>
        <w:spacing w:line="290" w:lineRule="auto" w:before="107" w:after="0"/>
        <w:ind w:left="2534" w:right="923" w:hanging="548"/>
        <w:jc w:val="left"/>
        <w:rPr>
          <w:sz w:val="20"/>
        </w:rPr>
      </w:pPr>
      <w:r>
        <w:rPr>
          <w:sz w:val="20"/>
        </w:rPr>
        <w:t>An</w:t>
      </w:r>
      <w:r>
        <w:rPr>
          <w:spacing w:val="-1"/>
          <w:sz w:val="20"/>
        </w:rPr>
        <w:t> </w:t>
      </w:r>
      <w:r>
        <w:rPr>
          <w:sz w:val="20"/>
        </w:rPr>
        <w:t>explanation of</w:t>
      </w:r>
      <w:r>
        <w:rPr>
          <w:spacing w:val="-1"/>
          <w:sz w:val="20"/>
        </w:rPr>
        <w:t> </w:t>
      </w:r>
      <w:r>
        <w:rPr>
          <w:sz w:val="20"/>
        </w:rPr>
        <w:t>those</w:t>
      </w:r>
      <w:r>
        <w:rPr>
          <w:spacing w:val="-1"/>
          <w:sz w:val="20"/>
        </w:rPr>
        <w:t> </w:t>
      </w:r>
      <w:r>
        <w:rPr>
          <w:sz w:val="20"/>
        </w:rPr>
        <w:t>characteristics of the sustainability matters or</w:t>
      </w:r>
      <w:r>
        <w:rPr>
          <w:spacing w:val="-1"/>
          <w:sz w:val="20"/>
        </w:rPr>
        <w:t> </w:t>
      </w:r>
      <w:r>
        <w:rPr>
          <w:sz w:val="20"/>
        </w:rPr>
        <w:t>the</w:t>
      </w:r>
      <w:r>
        <w:rPr>
          <w:spacing w:val="-2"/>
          <w:sz w:val="20"/>
        </w:rPr>
        <w:t> </w:t>
      </w:r>
      <w:r>
        <w:rPr>
          <w:sz w:val="20"/>
        </w:rPr>
        <w:t>sustainability information</w:t>
      </w:r>
      <w:r>
        <w:rPr>
          <w:spacing w:val="-1"/>
          <w:sz w:val="20"/>
        </w:rPr>
        <w:t> </w:t>
      </w:r>
      <w:r>
        <w:rPr>
          <w:sz w:val="20"/>
        </w:rPr>
        <w:t>of</w:t>
      </w:r>
      <w:r>
        <w:rPr>
          <w:spacing w:val="-2"/>
          <w:sz w:val="20"/>
        </w:rPr>
        <w:t> </w:t>
      </w:r>
      <w:r>
        <w:rPr>
          <w:sz w:val="20"/>
        </w:rPr>
        <w:t>which</w:t>
      </w:r>
      <w:r>
        <w:rPr>
          <w:spacing w:val="-2"/>
          <w:sz w:val="20"/>
        </w:rPr>
        <w:t> </w:t>
      </w:r>
      <w:r>
        <w:rPr>
          <w:sz w:val="20"/>
        </w:rPr>
        <w:t>the</w:t>
      </w:r>
      <w:r>
        <w:rPr>
          <w:spacing w:val="-1"/>
          <w:sz w:val="20"/>
        </w:rPr>
        <w:t> </w:t>
      </w:r>
      <w:r>
        <w:rPr>
          <w:sz w:val="20"/>
        </w:rPr>
        <w:t>intended</w:t>
      </w:r>
      <w:r>
        <w:rPr>
          <w:spacing w:val="-2"/>
          <w:sz w:val="20"/>
        </w:rPr>
        <w:t> </w:t>
      </w:r>
      <w:r>
        <w:rPr>
          <w:sz w:val="20"/>
        </w:rPr>
        <w:t>users should be</w:t>
      </w:r>
      <w:r>
        <w:rPr>
          <w:spacing w:val="-1"/>
          <w:sz w:val="20"/>
        </w:rPr>
        <w:t> </w:t>
      </w:r>
      <w:r>
        <w:rPr>
          <w:sz w:val="20"/>
        </w:rPr>
        <w:t>aware,</w:t>
      </w:r>
      <w:r>
        <w:rPr>
          <w:spacing w:val="-2"/>
          <w:sz w:val="20"/>
        </w:rPr>
        <w:t> </w:t>
      </w:r>
      <w:r>
        <w:rPr>
          <w:sz w:val="20"/>
        </w:rPr>
        <w:t>and how such</w:t>
      </w:r>
      <w:r>
        <w:rPr>
          <w:spacing w:val="-2"/>
          <w:sz w:val="20"/>
        </w:rPr>
        <w:t> </w:t>
      </w:r>
      <w:r>
        <w:rPr>
          <w:sz w:val="20"/>
        </w:rPr>
        <w:t>characteristics may influence the precision of the measurement or evaluation of the sustainability matters</w:t>
      </w:r>
      <w:r>
        <w:rPr>
          <w:spacing w:val="-4"/>
          <w:sz w:val="20"/>
        </w:rPr>
        <w:t> </w:t>
      </w:r>
      <w:r>
        <w:rPr>
          <w:sz w:val="20"/>
        </w:rPr>
        <w:t>against</w:t>
      </w:r>
      <w:r>
        <w:rPr>
          <w:spacing w:val="-5"/>
          <w:sz w:val="20"/>
        </w:rPr>
        <w:t> </w:t>
      </w:r>
      <w:r>
        <w:rPr>
          <w:sz w:val="20"/>
        </w:rPr>
        <w:t>the</w:t>
      </w:r>
      <w:r>
        <w:rPr>
          <w:spacing w:val="-5"/>
          <w:sz w:val="20"/>
        </w:rPr>
        <w:t> </w:t>
      </w:r>
      <w:r>
        <w:rPr>
          <w:sz w:val="20"/>
        </w:rPr>
        <w:t>applicable</w:t>
      </w:r>
      <w:r>
        <w:rPr>
          <w:spacing w:val="-5"/>
          <w:sz w:val="20"/>
        </w:rPr>
        <w:t> </w:t>
      </w:r>
      <w:r>
        <w:rPr>
          <w:sz w:val="20"/>
        </w:rPr>
        <w:t>criteria,</w:t>
      </w:r>
      <w:r>
        <w:rPr>
          <w:spacing w:val="-5"/>
          <w:sz w:val="20"/>
        </w:rPr>
        <w:t> </w:t>
      </w:r>
      <w:r>
        <w:rPr>
          <w:sz w:val="20"/>
        </w:rPr>
        <w:t>or</w:t>
      </w:r>
      <w:r>
        <w:rPr>
          <w:spacing w:val="-4"/>
          <w:sz w:val="20"/>
        </w:rPr>
        <w:t> </w:t>
      </w:r>
      <w:r>
        <w:rPr>
          <w:sz w:val="20"/>
        </w:rPr>
        <w:t>the</w:t>
      </w:r>
      <w:r>
        <w:rPr>
          <w:spacing w:val="-5"/>
          <w:sz w:val="20"/>
        </w:rPr>
        <w:t> </w:t>
      </w:r>
      <w:r>
        <w:rPr>
          <w:sz w:val="20"/>
        </w:rPr>
        <w:t>persuasiveness</w:t>
      </w:r>
      <w:r>
        <w:rPr>
          <w:spacing w:val="-4"/>
          <w:sz w:val="20"/>
        </w:rPr>
        <w:t> </w:t>
      </w:r>
      <w:r>
        <w:rPr>
          <w:sz w:val="20"/>
        </w:rPr>
        <w:t>of</w:t>
      </w:r>
      <w:r>
        <w:rPr>
          <w:spacing w:val="-5"/>
          <w:sz w:val="20"/>
        </w:rPr>
        <w:t> </w:t>
      </w:r>
      <w:r>
        <w:rPr>
          <w:sz w:val="20"/>
        </w:rPr>
        <w:t>available</w:t>
      </w:r>
      <w:r>
        <w:rPr>
          <w:spacing w:val="-5"/>
          <w:sz w:val="20"/>
        </w:rPr>
        <w:t> </w:t>
      </w:r>
      <w:r>
        <w:rPr>
          <w:sz w:val="20"/>
        </w:rPr>
        <w:t>evidence.</w:t>
      </w:r>
      <w:r>
        <w:rPr>
          <w:spacing w:val="-5"/>
          <w:sz w:val="20"/>
        </w:rPr>
        <w:t> </w:t>
      </w:r>
      <w:r>
        <w:rPr>
          <w:sz w:val="20"/>
        </w:rPr>
        <w:t>For </w:t>
      </w:r>
      <w:r>
        <w:rPr>
          <w:spacing w:val="-2"/>
          <w:sz w:val="20"/>
        </w:rPr>
        <w:t>example:</w:t>
      </w:r>
    </w:p>
    <w:p>
      <w:pPr>
        <w:pStyle w:val="ListParagraph"/>
        <w:numPr>
          <w:ilvl w:val="1"/>
          <w:numId w:val="131"/>
        </w:numPr>
        <w:tabs>
          <w:tab w:pos="3080" w:val="left" w:leader="none"/>
          <w:tab w:pos="3082" w:val="left" w:leader="none"/>
        </w:tabs>
        <w:spacing w:line="283" w:lineRule="auto" w:before="123" w:after="0"/>
        <w:ind w:left="3082" w:right="694" w:hanging="548"/>
        <w:jc w:val="both"/>
        <w:rPr>
          <w:sz w:val="20"/>
        </w:rPr>
      </w:pPr>
      <w:r>
        <w:rPr>
          <w:sz w:val="20"/>
        </w:rPr>
        <w:t>The degree to which the sustainability information is qualitative versus quantitative, narrative versus numeric, objective versus judgmental, or historical versus forward- </w:t>
      </w:r>
      <w:r>
        <w:rPr>
          <w:spacing w:val="-2"/>
          <w:sz w:val="20"/>
        </w:rPr>
        <w:t>looking.</w:t>
      </w:r>
    </w:p>
    <w:p>
      <w:pPr>
        <w:pStyle w:val="ListParagraph"/>
        <w:numPr>
          <w:ilvl w:val="1"/>
          <w:numId w:val="131"/>
        </w:numPr>
        <w:tabs>
          <w:tab w:pos="3080" w:val="left" w:leader="none"/>
          <w:tab w:pos="3082" w:val="left" w:leader="none"/>
        </w:tabs>
        <w:spacing w:line="283" w:lineRule="auto" w:before="129" w:after="0"/>
        <w:ind w:left="3082" w:right="702" w:hanging="548"/>
        <w:jc w:val="both"/>
        <w:rPr>
          <w:sz w:val="20"/>
        </w:rPr>
      </w:pPr>
      <w:r>
        <w:rPr>
          <w:sz w:val="20"/>
        </w:rPr>
        <w:t>Changes in the sustainability matters, criteria or other engagement circumstances that affect the comparability of the sustainability information from one period to the </w:t>
      </w:r>
      <w:r>
        <w:rPr>
          <w:spacing w:val="-2"/>
          <w:sz w:val="20"/>
        </w:rPr>
        <w:t>next.</w:t>
      </w:r>
    </w:p>
    <w:p>
      <w:pPr>
        <w:pStyle w:val="BodyText"/>
        <w:spacing w:before="9"/>
        <w:ind w:firstLine="0"/>
        <w:jc w:val="left"/>
        <w:rPr>
          <w:sz w:val="21"/>
        </w:rPr>
      </w:pPr>
    </w:p>
    <w:p>
      <w:pPr>
        <w:pStyle w:val="BodyText"/>
        <w:ind w:left="1440" w:firstLine="0"/>
        <w:jc w:val="left"/>
      </w:pPr>
      <w:r>
        <w:rPr/>
        <w:t>Expression</w:t>
      </w:r>
      <w:r>
        <w:rPr>
          <w:spacing w:val="-8"/>
        </w:rPr>
        <w:t> </w:t>
      </w:r>
      <w:r>
        <w:rPr/>
        <w:t>of</w:t>
      </w:r>
      <w:r>
        <w:rPr>
          <w:spacing w:val="-8"/>
        </w:rPr>
        <w:t> </w:t>
      </w:r>
      <w:r>
        <w:rPr/>
        <w:t>the</w:t>
      </w:r>
      <w:r>
        <w:rPr>
          <w:spacing w:val="-8"/>
        </w:rPr>
        <w:t> </w:t>
      </w:r>
      <w:r>
        <w:rPr/>
        <w:t>Practitioner’s</w:t>
      </w:r>
      <w:r>
        <w:rPr>
          <w:spacing w:val="-5"/>
        </w:rPr>
        <w:t> </w:t>
      </w:r>
      <w:r>
        <w:rPr/>
        <w:t>Conclusion</w:t>
      </w:r>
      <w:r>
        <w:rPr>
          <w:spacing w:val="-8"/>
        </w:rPr>
        <w:t> </w:t>
      </w:r>
      <w:r>
        <w:rPr/>
        <w:t>(Ref:</w:t>
      </w:r>
      <w:r>
        <w:rPr>
          <w:spacing w:val="-7"/>
        </w:rPr>
        <w:t> </w:t>
      </w:r>
      <w:r>
        <w:rPr/>
        <w:t>Para.</w:t>
      </w:r>
      <w:r>
        <w:rPr>
          <w:spacing w:val="-7"/>
        </w:rPr>
        <w:t> </w:t>
      </w:r>
      <w:r>
        <w:rPr/>
        <w:t>170(c)(vi)-(vii),</w:t>
      </w:r>
      <w:r>
        <w:rPr>
          <w:spacing w:val="-8"/>
        </w:rPr>
        <w:t> </w:t>
      </w:r>
      <w:r>
        <w:rPr/>
        <w:t>178L,</w:t>
      </w:r>
      <w:r>
        <w:rPr>
          <w:spacing w:val="-8"/>
        </w:rPr>
        <w:t> </w:t>
      </w:r>
      <w:r>
        <w:rPr>
          <w:spacing w:val="-2"/>
        </w:rPr>
        <w:t>178R)</w:t>
      </w:r>
    </w:p>
    <w:p>
      <w:pPr>
        <w:pStyle w:val="BodyText"/>
        <w:spacing w:before="3"/>
        <w:ind w:firstLine="0"/>
        <w:jc w:val="left"/>
        <w:rPr>
          <w:sz w:val="9"/>
        </w:rPr>
      </w:pPr>
      <w:r>
        <w:rPr/>
        <mc:AlternateContent>
          <mc:Choice Requires="wps">
            <w:drawing>
              <wp:anchor distT="0" distB="0" distL="0" distR="0" allowOverlap="1" layoutInCell="1" locked="0" behindDoc="1" simplePos="0" relativeHeight="487616000">
                <wp:simplePos x="0" y="0"/>
                <wp:positionH relativeFrom="page">
                  <wp:posOffset>911656</wp:posOffset>
                </wp:positionH>
                <wp:positionV relativeFrom="paragraph">
                  <wp:posOffset>86036</wp:posOffset>
                </wp:positionV>
                <wp:extent cx="5716270" cy="2599055"/>
                <wp:effectExtent l="0" t="0" r="0" b="0"/>
                <wp:wrapTopAndBottom/>
                <wp:docPr id="128" name="Textbox 128"/>
                <wp:cNvGraphicFramePr>
                  <a:graphicFrameLocks/>
                </wp:cNvGraphicFramePr>
                <a:graphic>
                  <a:graphicData uri="http://schemas.microsoft.com/office/word/2010/wordprocessingShape">
                    <wps:wsp>
                      <wps:cNvPr id="128" name="Textbox 128"/>
                      <wps:cNvSpPr txBox="1"/>
                      <wps:spPr>
                        <a:xfrm>
                          <a:off x="0" y="0"/>
                          <a:ext cx="5716270" cy="2599055"/>
                        </a:xfrm>
                        <a:prstGeom prst="rect">
                          <a:avLst/>
                        </a:prstGeom>
                        <a:ln w="6095">
                          <a:solidFill>
                            <a:srgbClr val="000000"/>
                          </a:solidFill>
                          <a:prstDash val="solid"/>
                        </a:ln>
                      </wps:spPr>
                      <wps:txbx>
                        <w:txbxContent>
                          <w:p>
                            <w:pPr>
                              <w:pStyle w:val="BodyText"/>
                              <w:spacing w:line="292" w:lineRule="auto" w:before="158"/>
                              <w:ind w:left="650"/>
                              <w:jc w:val="left"/>
                            </w:pPr>
                            <w:r>
                              <w:rPr/>
                              <w:t>A470L.</w:t>
                            </w:r>
                            <w:r>
                              <w:rPr>
                                <w:spacing w:val="29"/>
                              </w:rPr>
                              <w:t> </w:t>
                            </w:r>
                            <w:r>
                              <w:rPr/>
                              <w:t>Examples</w:t>
                            </w:r>
                            <w:r>
                              <w:rPr>
                                <w:spacing w:val="79"/>
                              </w:rPr>
                              <w:t> </w:t>
                            </w:r>
                            <w:r>
                              <w:rPr/>
                              <w:t>of</w:t>
                            </w:r>
                            <w:r>
                              <w:rPr>
                                <w:spacing w:val="78"/>
                              </w:rPr>
                              <w:t> </w:t>
                            </w:r>
                            <w:r>
                              <w:rPr/>
                              <w:t>conclusions</w:t>
                            </w:r>
                            <w:r>
                              <w:rPr>
                                <w:spacing w:val="80"/>
                              </w:rPr>
                              <w:t> </w:t>
                            </w:r>
                            <w:r>
                              <w:rPr/>
                              <w:t>expressed</w:t>
                            </w:r>
                            <w:r>
                              <w:rPr>
                                <w:spacing w:val="78"/>
                              </w:rPr>
                              <w:t> </w:t>
                            </w:r>
                            <w:r>
                              <w:rPr/>
                              <w:t>in</w:t>
                            </w:r>
                            <w:r>
                              <w:rPr>
                                <w:spacing w:val="78"/>
                              </w:rPr>
                              <w:t> </w:t>
                            </w:r>
                            <w:r>
                              <w:rPr/>
                              <w:t>a</w:t>
                            </w:r>
                            <w:r>
                              <w:rPr>
                                <w:spacing w:val="78"/>
                              </w:rPr>
                              <w:t> </w:t>
                            </w:r>
                            <w:r>
                              <w:rPr/>
                              <w:t>form</w:t>
                            </w:r>
                            <w:r>
                              <w:rPr>
                                <w:spacing w:val="79"/>
                              </w:rPr>
                              <w:t> </w:t>
                            </w:r>
                            <w:r>
                              <w:rPr/>
                              <w:t>appropriate</w:t>
                            </w:r>
                            <w:r>
                              <w:rPr>
                                <w:spacing w:val="78"/>
                              </w:rPr>
                              <w:t> </w:t>
                            </w:r>
                            <w:r>
                              <w:rPr/>
                              <w:t>for</w:t>
                            </w:r>
                            <w:r>
                              <w:rPr>
                                <w:spacing w:val="79"/>
                              </w:rPr>
                              <w:t> </w:t>
                            </w:r>
                            <w:r>
                              <w:rPr/>
                              <w:t>a</w:t>
                            </w:r>
                            <w:r>
                              <w:rPr>
                                <w:spacing w:val="78"/>
                              </w:rPr>
                              <w:t> </w:t>
                            </w:r>
                            <w:r>
                              <w:rPr/>
                              <w:t>limited</w:t>
                            </w:r>
                            <w:r>
                              <w:rPr>
                                <w:spacing w:val="80"/>
                              </w:rPr>
                              <w:t> </w:t>
                            </w:r>
                            <w:r>
                              <w:rPr/>
                              <w:t>assurance </w:t>
                            </w:r>
                            <w:r>
                              <w:rPr>
                                <w:spacing w:val="-2"/>
                              </w:rPr>
                              <w:t>engagement:</w:t>
                            </w:r>
                          </w:p>
                          <w:p>
                            <w:pPr>
                              <w:pStyle w:val="BodyText"/>
                              <w:numPr>
                                <w:ilvl w:val="0"/>
                                <w:numId w:val="135"/>
                              </w:numPr>
                              <w:tabs>
                                <w:tab w:pos="1196" w:val="left" w:leader="none"/>
                              </w:tabs>
                              <w:spacing w:line="240" w:lineRule="auto" w:before="120" w:after="0"/>
                              <w:ind w:left="1196" w:right="0" w:hanging="546"/>
                              <w:jc w:val="both"/>
                            </w:pPr>
                            <w:r>
                              <w:rPr/>
                              <w:t>When</w:t>
                            </w:r>
                            <w:r>
                              <w:rPr>
                                <w:spacing w:val="-9"/>
                              </w:rPr>
                              <w:t> </w:t>
                            </w:r>
                            <w:r>
                              <w:rPr/>
                              <w:t>expressed</w:t>
                            </w:r>
                            <w:r>
                              <w:rPr>
                                <w:spacing w:val="-6"/>
                              </w:rPr>
                              <w:t> </w:t>
                            </w:r>
                            <w:r>
                              <w:rPr/>
                              <w:t>in</w:t>
                            </w:r>
                            <w:r>
                              <w:rPr>
                                <w:spacing w:val="-7"/>
                              </w:rPr>
                              <w:t> </w:t>
                            </w:r>
                            <w:r>
                              <w:rPr/>
                              <w:t>terms</w:t>
                            </w:r>
                            <w:r>
                              <w:rPr>
                                <w:spacing w:val="-7"/>
                              </w:rPr>
                              <w:t> </w:t>
                            </w:r>
                            <w:r>
                              <w:rPr/>
                              <w:t>of</w:t>
                            </w:r>
                            <w:r>
                              <w:rPr>
                                <w:spacing w:val="-8"/>
                              </w:rPr>
                              <w:t> </w:t>
                            </w:r>
                            <w:r>
                              <w:rPr/>
                              <w:t>the</w:t>
                            </w:r>
                            <w:r>
                              <w:rPr>
                                <w:spacing w:val="-8"/>
                              </w:rPr>
                              <w:t> </w:t>
                            </w:r>
                            <w:r>
                              <w:rPr/>
                              <w:t>sustainability</w:t>
                            </w:r>
                            <w:r>
                              <w:rPr>
                                <w:spacing w:val="-8"/>
                              </w:rPr>
                              <w:t> </w:t>
                            </w:r>
                            <w:r>
                              <w:rPr/>
                              <w:t>information</w:t>
                            </w:r>
                            <w:r>
                              <w:rPr>
                                <w:spacing w:val="-9"/>
                              </w:rPr>
                              <w:t> </w:t>
                            </w:r>
                            <w:r>
                              <w:rPr/>
                              <w:t>and</w:t>
                            </w:r>
                            <w:r>
                              <w:rPr>
                                <w:spacing w:val="-9"/>
                              </w:rPr>
                              <w:t> </w:t>
                            </w:r>
                            <w:r>
                              <w:rPr/>
                              <w:t>the</w:t>
                            </w:r>
                            <w:r>
                              <w:rPr>
                                <w:spacing w:val="-9"/>
                              </w:rPr>
                              <w:t> </w:t>
                            </w:r>
                            <w:r>
                              <w:rPr/>
                              <w:t>applicable</w:t>
                            </w:r>
                            <w:r>
                              <w:rPr>
                                <w:spacing w:val="-6"/>
                              </w:rPr>
                              <w:t> </w:t>
                            </w:r>
                            <w:r>
                              <w:rPr>
                                <w:spacing w:val="-2"/>
                              </w:rPr>
                              <w:t>criteria:</w:t>
                            </w:r>
                          </w:p>
                          <w:p>
                            <w:pPr>
                              <w:pStyle w:val="BodyText"/>
                              <w:numPr>
                                <w:ilvl w:val="1"/>
                                <w:numId w:val="135"/>
                              </w:numPr>
                              <w:tabs>
                                <w:tab w:pos="1740" w:val="left" w:leader="none"/>
                                <w:tab w:pos="1744" w:val="left" w:leader="none"/>
                              </w:tabs>
                              <w:spacing w:line="292" w:lineRule="auto" w:before="169" w:after="0"/>
                              <w:ind w:left="1744" w:right="109" w:hanging="548"/>
                              <w:jc w:val="both"/>
                            </w:pPr>
                            <w:r>
                              <w:rPr/>
                              <w:t>Under a compliance framework: “Based on the procedures performed and evidence obtained, nothing has come to our attention that causes us to believe that the [sustainability information] is not prepared, in all material respects, in accordance with XYZ criteria.”</w:t>
                            </w:r>
                          </w:p>
                          <w:p>
                            <w:pPr>
                              <w:pStyle w:val="BodyText"/>
                              <w:numPr>
                                <w:ilvl w:val="1"/>
                                <w:numId w:val="135"/>
                              </w:numPr>
                              <w:tabs>
                                <w:tab w:pos="1740" w:val="left" w:leader="none"/>
                                <w:tab w:pos="1744" w:val="left" w:leader="none"/>
                              </w:tabs>
                              <w:spacing w:line="292" w:lineRule="auto" w:before="119" w:after="0"/>
                              <w:ind w:left="1744" w:right="101" w:hanging="548"/>
                              <w:jc w:val="both"/>
                            </w:pPr>
                            <w:r>
                              <w:rPr/>
                              <w:t>Under a fair presentation framework: “Based on the procedures performed and evidence obtained, nothing has come to our attention that causes us to believe that</w:t>
                            </w:r>
                            <w:r>
                              <w:rPr>
                                <w:spacing w:val="-3"/>
                              </w:rPr>
                              <w:t> </w:t>
                            </w:r>
                            <w:r>
                              <w:rPr/>
                              <w:t>the</w:t>
                            </w:r>
                            <w:r>
                              <w:rPr>
                                <w:spacing w:val="-3"/>
                              </w:rPr>
                              <w:t> </w:t>
                            </w:r>
                            <w:r>
                              <w:rPr/>
                              <w:t>[sustainability</w:t>
                            </w:r>
                            <w:r>
                              <w:rPr>
                                <w:spacing w:val="-2"/>
                              </w:rPr>
                              <w:t> </w:t>
                            </w:r>
                            <w:r>
                              <w:rPr/>
                              <w:t>information]</w:t>
                            </w:r>
                            <w:r>
                              <w:rPr>
                                <w:spacing w:val="-3"/>
                              </w:rPr>
                              <w:t> </w:t>
                            </w:r>
                            <w:r>
                              <w:rPr/>
                              <w:t>is</w:t>
                            </w:r>
                            <w:r>
                              <w:rPr>
                                <w:spacing w:val="-2"/>
                              </w:rPr>
                              <w:t> </w:t>
                            </w:r>
                            <w:r>
                              <w:rPr/>
                              <w:t>not</w:t>
                            </w:r>
                            <w:r>
                              <w:rPr>
                                <w:spacing w:val="-3"/>
                              </w:rPr>
                              <w:t> </w:t>
                            </w:r>
                            <w:r>
                              <w:rPr/>
                              <w:t>fairly</w:t>
                            </w:r>
                            <w:r>
                              <w:rPr>
                                <w:spacing w:val="-4"/>
                              </w:rPr>
                              <w:t> </w:t>
                            </w:r>
                            <w:r>
                              <w:rPr/>
                              <w:t>presented,</w:t>
                            </w:r>
                            <w:r>
                              <w:rPr>
                                <w:spacing w:val="-3"/>
                              </w:rPr>
                              <w:t> </w:t>
                            </w:r>
                            <w:r>
                              <w:rPr/>
                              <w:t>in</w:t>
                            </w:r>
                            <w:r>
                              <w:rPr>
                                <w:spacing w:val="-3"/>
                              </w:rPr>
                              <w:t> </w:t>
                            </w:r>
                            <w:r>
                              <w:rPr/>
                              <w:t>all</w:t>
                            </w:r>
                            <w:r>
                              <w:rPr>
                                <w:spacing w:val="-4"/>
                              </w:rPr>
                              <w:t> </w:t>
                            </w:r>
                            <w:r>
                              <w:rPr/>
                              <w:t>material</w:t>
                            </w:r>
                            <w:r>
                              <w:rPr>
                                <w:spacing w:val="-6"/>
                              </w:rPr>
                              <w:t> </w:t>
                            </w:r>
                            <w:r>
                              <w:rPr/>
                              <w:t>respects, in accordance with XYZ criteria.”</w:t>
                            </w:r>
                          </w:p>
                          <w:p>
                            <w:pPr>
                              <w:pStyle w:val="BodyText"/>
                              <w:numPr>
                                <w:ilvl w:val="0"/>
                                <w:numId w:val="135"/>
                              </w:numPr>
                              <w:tabs>
                                <w:tab w:pos="1196" w:val="left" w:leader="none"/>
                              </w:tabs>
                              <w:spacing w:line="240" w:lineRule="auto" w:before="118" w:after="0"/>
                              <w:ind w:left="1196" w:right="0" w:hanging="546"/>
                              <w:jc w:val="both"/>
                            </w:pPr>
                            <w:r>
                              <w:rPr/>
                              <w:t>When</w:t>
                            </w:r>
                            <w:r>
                              <w:rPr>
                                <w:spacing w:val="-7"/>
                              </w:rPr>
                              <w:t> </w:t>
                            </w:r>
                            <w:r>
                              <w:rPr/>
                              <w:t>expressed</w:t>
                            </w:r>
                            <w:r>
                              <w:rPr>
                                <w:spacing w:val="-5"/>
                              </w:rPr>
                              <w:t> </w:t>
                            </w:r>
                            <w:r>
                              <w:rPr/>
                              <w:t>in</w:t>
                            </w:r>
                            <w:r>
                              <w:rPr>
                                <w:spacing w:val="-4"/>
                              </w:rPr>
                              <w:t> </w:t>
                            </w:r>
                            <w:r>
                              <w:rPr/>
                              <w:t>terms</w:t>
                            </w:r>
                            <w:r>
                              <w:rPr>
                                <w:spacing w:val="-6"/>
                              </w:rPr>
                              <w:t> </w:t>
                            </w:r>
                            <w:r>
                              <w:rPr/>
                              <w:t>of</w:t>
                            </w:r>
                            <w:r>
                              <w:rPr>
                                <w:spacing w:val="-6"/>
                              </w:rPr>
                              <w:t> </w:t>
                            </w:r>
                            <w:r>
                              <w:rPr/>
                              <w:t>a</w:t>
                            </w:r>
                            <w:r>
                              <w:rPr>
                                <w:spacing w:val="-7"/>
                              </w:rPr>
                              <w:t> </w:t>
                            </w:r>
                            <w:r>
                              <w:rPr/>
                              <w:t>statement</w:t>
                            </w:r>
                            <w:r>
                              <w:rPr>
                                <w:spacing w:val="-7"/>
                              </w:rPr>
                              <w:t> </w:t>
                            </w:r>
                            <w:r>
                              <w:rPr/>
                              <w:t>made</w:t>
                            </w:r>
                            <w:r>
                              <w:rPr>
                                <w:spacing w:val="-4"/>
                              </w:rPr>
                              <w:t> </w:t>
                            </w:r>
                            <w:r>
                              <w:rPr/>
                              <w:t>by</w:t>
                            </w:r>
                            <w:r>
                              <w:rPr>
                                <w:spacing w:val="-6"/>
                              </w:rPr>
                              <w:t> </w:t>
                            </w:r>
                            <w:r>
                              <w:rPr/>
                              <w:t>the</w:t>
                            </w:r>
                            <w:r>
                              <w:rPr>
                                <w:spacing w:val="-5"/>
                              </w:rPr>
                              <w:t> </w:t>
                            </w:r>
                            <w:r>
                              <w:rPr/>
                              <w:t>appropriate</w:t>
                            </w:r>
                            <w:r>
                              <w:rPr>
                                <w:spacing w:val="-6"/>
                              </w:rPr>
                              <w:t> </w:t>
                            </w:r>
                            <w:r>
                              <w:rPr>
                                <w:spacing w:val="-2"/>
                              </w:rPr>
                              <w:t>party:</w:t>
                            </w:r>
                          </w:p>
                        </w:txbxContent>
                      </wps:txbx>
                      <wps:bodyPr wrap="square" lIns="0" tIns="0" rIns="0" bIns="0" rtlCol="0">
                        <a:noAutofit/>
                      </wps:bodyPr>
                    </wps:wsp>
                  </a:graphicData>
                </a:graphic>
              </wp:anchor>
            </w:drawing>
          </mc:Choice>
          <mc:Fallback>
            <w:pict>
              <v:shape style="position:absolute;margin-left:71.783997pt;margin-top:6.774492pt;width:450.1pt;height:204.65pt;mso-position-horizontal-relative:page;mso-position-vertical-relative:paragraph;z-index:-15700480;mso-wrap-distance-left:0;mso-wrap-distance-right:0" type="#_x0000_t202" id="docshape125" filled="false" stroked="true" strokeweight=".47998pt" strokecolor="#000000">
                <v:textbox inset="0,0,0,0">
                  <w:txbxContent>
                    <w:p>
                      <w:pPr>
                        <w:pStyle w:val="BodyText"/>
                        <w:spacing w:line="292" w:lineRule="auto" w:before="158"/>
                        <w:ind w:left="650"/>
                        <w:jc w:val="left"/>
                      </w:pPr>
                      <w:r>
                        <w:rPr/>
                        <w:t>A470L.</w:t>
                      </w:r>
                      <w:r>
                        <w:rPr>
                          <w:spacing w:val="29"/>
                        </w:rPr>
                        <w:t> </w:t>
                      </w:r>
                      <w:r>
                        <w:rPr/>
                        <w:t>Examples</w:t>
                      </w:r>
                      <w:r>
                        <w:rPr>
                          <w:spacing w:val="79"/>
                        </w:rPr>
                        <w:t> </w:t>
                      </w:r>
                      <w:r>
                        <w:rPr/>
                        <w:t>of</w:t>
                      </w:r>
                      <w:r>
                        <w:rPr>
                          <w:spacing w:val="78"/>
                        </w:rPr>
                        <w:t> </w:t>
                      </w:r>
                      <w:r>
                        <w:rPr/>
                        <w:t>conclusions</w:t>
                      </w:r>
                      <w:r>
                        <w:rPr>
                          <w:spacing w:val="80"/>
                        </w:rPr>
                        <w:t> </w:t>
                      </w:r>
                      <w:r>
                        <w:rPr/>
                        <w:t>expressed</w:t>
                      </w:r>
                      <w:r>
                        <w:rPr>
                          <w:spacing w:val="78"/>
                        </w:rPr>
                        <w:t> </w:t>
                      </w:r>
                      <w:r>
                        <w:rPr/>
                        <w:t>in</w:t>
                      </w:r>
                      <w:r>
                        <w:rPr>
                          <w:spacing w:val="78"/>
                        </w:rPr>
                        <w:t> </w:t>
                      </w:r>
                      <w:r>
                        <w:rPr/>
                        <w:t>a</w:t>
                      </w:r>
                      <w:r>
                        <w:rPr>
                          <w:spacing w:val="78"/>
                        </w:rPr>
                        <w:t> </w:t>
                      </w:r>
                      <w:r>
                        <w:rPr/>
                        <w:t>form</w:t>
                      </w:r>
                      <w:r>
                        <w:rPr>
                          <w:spacing w:val="79"/>
                        </w:rPr>
                        <w:t> </w:t>
                      </w:r>
                      <w:r>
                        <w:rPr/>
                        <w:t>appropriate</w:t>
                      </w:r>
                      <w:r>
                        <w:rPr>
                          <w:spacing w:val="78"/>
                        </w:rPr>
                        <w:t> </w:t>
                      </w:r>
                      <w:r>
                        <w:rPr/>
                        <w:t>for</w:t>
                      </w:r>
                      <w:r>
                        <w:rPr>
                          <w:spacing w:val="79"/>
                        </w:rPr>
                        <w:t> </w:t>
                      </w:r>
                      <w:r>
                        <w:rPr/>
                        <w:t>a</w:t>
                      </w:r>
                      <w:r>
                        <w:rPr>
                          <w:spacing w:val="78"/>
                        </w:rPr>
                        <w:t> </w:t>
                      </w:r>
                      <w:r>
                        <w:rPr/>
                        <w:t>limited</w:t>
                      </w:r>
                      <w:r>
                        <w:rPr>
                          <w:spacing w:val="80"/>
                        </w:rPr>
                        <w:t> </w:t>
                      </w:r>
                      <w:r>
                        <w:rPr/>
                        <w:t>assurance </w:t>
                      </w:r>
                      <w:r>
                        <w:rPr>
                          <w:spacing w:val="-2"/>
                        </w:rPr>
                        <w:t>engagement:</w:t>
                      </w:r>
                    </w:p>
                    <w:p>
                      <w:pPr>
                        <w:pStyle w:val="BodyText"/>
                        <w:numPr>
                          <w:ilvl w:val="0"/>
                          <w:numId w:val="135"/>
                        </w:numPr>
                        <w:tabs>
                          <w:tab w:pos="1196" w:val="left" w:leader="none"/>
                        </w:tabs>
                        <w:spacing w:line="240" w:lineRule="auto" w:before="120" w:after="0"/>
                        <w:ind w:left="1196" w:right="0" w:hanging="546"/>
                        <w:jc w:val="both"/>
                      </w:pPr>
                      <w:r>
                        <w:rPr/>
                        <w:t>When</w:t>
                      </w:r>
                      <w:r>
                        <w:rPr>
                          <w:spacing w:val="-9"/>
                        </w:rPr>
                        <w:t> </w:t>
                      </w:r>
                      <w:r>
                        <w:rPr/>
                        <w:t>expressed</w:t>
                      </w:r>
                      <w:r>
                        <w:rPr>
                          <w:spacing w:val="-6"/>
                        </w:rPr>
                        <w:t> </w:t>
                      </w:r>
                      <w:r>
                        <w:rPr/>
                        <w:t>in</w:t>
                      </w:r>
                      <w:r>
                        <w:rPr>
                          <w:spacing w:val="-7"/>
                        </w:rPr>
                        <w:t> </w:t>
                      </w:r>
                      <w:r>
                        <w:rPr/>
                        <w:t>terms</w:t>
                      </w:r>
                      <w:r>
                        <w:rPr>
                          <w:spacing w:val="-7"/>
                        </w:rPr>
                        <w:t> </w:t>
                      </w:r>
                      <w:r>
                        <w:rPr/>
                        <w:t>of</w:t>
                      </w:r>
                      <w:r>
                        <w:rPr>
                          <w:spacing w:val="-8"/>
                        </w:rPr>
                        <w:t> </w:t>
                      </w:r>
                      <w:r>
                        <w:rPr/>
                        <w:t>the</w:t>
                      </w:r>
                      <w:r>
                        <w:rPr>
                          <w:spacing w:val="-8"/>
                        </w:rPr>
                        <w:t> </w:t>
                      </w:r>
                      <w:r>
                        <w:rPr/>
                        <w:t>sustainability</w:t>
                      </w:r>
                      <w:r>
                        <w:rPr>
                          <w:spacing w:val="-8"/>
                        </w:rPr>
                        <w:t> </w:t>
                      </w:r>
                      <w:r>
                        <w:rPr/>
                        <w:t>information</w:t>
                      </w:r>
                      <w:r>
                        <w:rPr>
                          <w:spacing w:val="-9"/>
                        </w:rPr>
                        <w:t> </w:t>
                      </w:r>
                      <w:r>
                        <w:rPr/>
                        <w:t>and</w:t>
                      </w:r>
                      <w:r>
                        <w:rPr>
                          <w:spacing w:val="-9"/>
                        </w:rPr>
                        <w:t> </w:t>
                      </w:r>
                      <w:r>
                        <w:rPr/>
                        <w:t>the</w:t>
                      </w:r>
                      <w:r>
                        <w:rPr>
                          <w:spacing w:val="-9"/>
                        </w:rPr>
                        <w:t> </w:t>
                      </w:r>
                      <w:r>
                        <w:rPr/>
                        <w:t>applicable</w:t>
                      </w:r>
                      <w:r>
                        <w:rPr>
                          <w:spacing w:val="-6"/>
                        </w:rPr>
                        <w:t> </w:t>
                      </w:r>
                      <w:r>
                        <w:rPr>
                          <w:spacing w:val="-2"/>
                        </w:rPr>
                        <w:t>criteria:</w:t>
                      </w:r>
                    </w:p>
                    <w:p>
                      <w:pPr>
                        <w:pStyle w:val="BodyText"/>
                        <w:numPr>
                          <w:ilvl w:val="1"/>
                          <w:numId w:val="135"/>
                        </w:numPr>
                        <w:tabs>
                          <w:tab w:pos="1740" w:val="left" w:leader="none"/>
                          <w:tab w:pos="1744" w:val="left" w:leader="none"/>
                        </w:tabs>
                        <w:spacing w:line="292" w:lineRule="auto" w:before="169" w:after="0"/>
                        <w:ind w:left="1744" w:right="109" w:hanging="548"/>
                        <w:jc w:val="both"/>
                      </w:pPr>
                      <w:r>
                        <w:rPr/>
                        <w:t>Under a compliance framework: “Based on the procedures performed and evidence obtained, nothing has come to our attention that causes us to believe that the [sustainability information] is not prepared, in all material respects, in accordance with XYZ criteria.”</w:t>
                      </w:r>
                    </w:p>
                    <w:p>
                      <w:pPr>
                        <w:pStyle w:val="BodyText"/>
                        <w:numPr>
                          <w:ilvl w:val="1"/>
                          <w:numId w:val="135"/>
                        </w:numPr>
                        <w:tabs>
                          <w:tab w:pos="1740" w:val="left" w:leader="none"/>
                          <w:tab w:pos="1744" w:val="left" w:leader="none"/>
                        </w:tabs>
                        <w:spacing w:line="292" w:lineRule="auto" w:before="119" w:after="0"/>
                        <w:ind w:left="1744" w:right="101" w:hanging="548"/>
                        <w:jc w:val="both"/>
                      </w:pPr>
                      <w:r>
                        <w:rPr/>
                        <w:t>Under a fair presentation framework: “Based on the procedures performed and evidence obtained, nothing has come to our attention that causes us to believe that</w:t>
                      </w:r>
                      <w:r>
                        <w:rPr>
                          <w:spacing w:val="-3"/>
                        </w:rPr>
                        <w:t> </w:t>
                      </w:r>
                      <w:r>
                        <w:rPr/>
                        <w:t>the</w:t>
                      </w:r>
                      <w:r>
                        <w:rPr>
                          <w:spacing w:val="-3"/>
                        </w:rPr>
                        <w:t> </w:t>
                      </w:r>
                      <w:r>
                        <w:rPr/>
                        <w:t>[sustainability</w:t>
                      </w:r>
                      <w:r>
                        <w:rPr>
                          <w:spacing w:val="-2"/>
                        </w:rPr>
                        <w:t> </w:t>
                      </w:r>
                      <w:r>
                        <w:rPr/>
                        <w:t>information]</w:t>
                      </w:r>
                      <w:r>
                        <w:rPr>
                          <w:spacing w:val="-3"/>
                        </w:rPr>
                        <w:t> </w:t>
                      </w:r>
                      <w:r>
                        <w:rPr/>
                        <w:t>is</w:t>
                      </w:r>
                      <w:r>
                        <w:rPr>
                          <w:spacing w:val="-2"/>
                        </w:rPr>
                        <w:t> </w:t>
                      </w:r>
                      <w:r>
                        <w:rPr/>
                        <w:t>not</w:t>
                      </w:r>
                      <w:r>
                        <w:rPr>
                          <w:spacing w:val="-3"/>
                        </w:rPr>
                        <w:t> </w:t>
                      </w:r>
                      <w:r>
                        <w:rPr/>
                        <w:t>fairly</w:t>
                      </w:r>
                      <w:r>
                        <w:rPr>
                          <w:spacing w:val="-4"/>
                        </w:rPr>
                        <w:t> </w:t>
                      </w:r>
                      <w:r>
                        <w:rPr/>
                        <w:t>presented,</w:t>
                      </w:r>
                      <w:r>
                        <w:rPr>
                          <w:spacing w:val="-3"/>
                        </w:rPr>
                        <w:t> </w:t>
                      </w:r>
                      <w:r>
                        <w:rPr/>
                        <w:t>in</w:t>
                      </w:r>
                      <w:r>
                        <w:rPr>
                          <w:spacing w:val="-3"/>
                        </w:rPr>
                        <w:t> </w:t>
                      </w:r>
                      <w:r>
                        <w:rPr/>
                        <w:t>all</w:t>
                      </w:r>
                      <w:r>
                        <w:rPr>
                          <w:spacing w:val="-4"/>
                        </w:rPr>
                        <w:t> </w:t>
                      </w:r>
                      <w:r>
                        <w:rPr/>
                        <w:t>material</w:t>
                      </w:r>
                      <w:r>
                        <w:rPr>
                          <w:spacing w:val="-6"/>
                        </w:rPr>
                        <w:t> </w:t>
                      </w:r>
                      <w:r>
                        <w:rPr/>
                        <w:t>respects, in accordance with XYZ criteria.”</w:t>
                      </w:r>
                    </w:p>
                    <w:p>
                      <w:pPr>
                        <w:pStyle w:val="BodyText"/>
                        <w:numPr>
                          <w:ilvl w:val="0"/>
                          <w:numId w:val="135"/>
                        </w:numPr>
                        <w:tabs>
                          <w:tab w:pos="1196" w:val="left" w:leader="none"/>
                        </w:tabs>
                        <w:spacing w:line="240" w:lineRule="auto" w:before="118" w:after="0"/>
                        <w:ind w:left="1196" w:right="0" w:hanging="546"/>
                        <w:jc w:val="both"/>
                      </w:pPr>
                      <w:r>
                        <w:rPr/>
                        <w:t>When</w:t>
                      </w:r>
                      <w:r>
                        <w:rPr>
                          <w:spacing w:val="-7"/>
                        </w:rPr>
                        <w:t> </w:t>
                      </w:r>
                      <w:r>
                        <w:rPr/>
                        <w:t>expressed</w:t>
                      </w:r>
                      <w:r>
                        <w:rPr>
                          <w:spacing w:val="-5"/>
                        </w:rPr>
                        <w:t> </w:t>
                      </w:r>
                      <w:r>
                        <w:rPr/>
                        <w:t>in</w:t>
                      </w:r>
                      <w:r>
                        <w:rPr>
                          <w:spacing w:val="-4"/>
                        </w:rPr>
                        <w:t> </w:t>
                      </w:r>
                      <w:r>
                        <w:rPr/>
                        <w:t>terms</w:t>
                      </w:r>
                      <w:r>
                        <w:rPr>
                          <w:spacing w:val="-6"/>
                        </w:rPr>
                        <w:t> </w:t>
                      </w:r>
                      <w:r>
                        <w:rPr/>
                        <w:t>of</w:t>
                      </w:r>
                      <w:r>
                        <w:rPr>
                          <w:spacing w:val="-6"/>
                        </w:rPr>
                        <w:t> </w:t>
                      </w:r>
                      <w:r>
                        <w:rPr/>
                        <w:t>a</w:t>
                      </w:r>
                      <w:r>
                        <w:rPr>
                          <w:spacing w:val="-7"/>
                        </w:rPr>
                        <w:t> </w:t>
                      </w:r>
                      <w:r>
                        <w:rPr/>
                        <w:t>statement</w:t>
                      </w:r>
                      <w:r>
                        <w:rPr>
                          <w:spacing w:val="-7"/>
                        </w:rPr>
                        <w:t> </w:t>
                      </w:r>
                      <w:r>
                        <w:rPr/>
                        <w:t>made</w:t>
                      </w:r>
                      <w:r>
                        <w:rPr>
                          <w:spacing w:val="-4"/>
                        </w:rPr>
                        <w:t> </w:t>
                      </w:r>
                      <w:r>
                        <w:rPr/>
                        <w:t>by</w:t>
                      </w:r>
                      <w:r>
                        <w:rPr>
                          <w:spacing w:val="-6"/>
                        </w:rPr>
                        <w:t> </w:t>
                      </w:r>
                      <w:r>
                        <w:rPr/>
                        <w:t>the</w:t>
                      </w:r>
                      <w:r>
                        <w:rPr>
                          <w:spacing w:val="-5"/>
                        </w:rPr>
                        <w:t> </w:t>
                      </w:r>
                      <w:r>
                        <w:rPr/>
                        <w:t>appropriate</w:t>
                      </w:r>
                      <w:r>
                        <w:rPr>
                          <w:spacing w:val="-6"/>
                        </w:rPr>
                        <w:t> </w:t>
                      </w:r>
                      <w:r>
                        <w:rPr>
                          <w:spacing w:val="-2"/>
                        </w:rPr>
                        <w:t>party:</w:t>
                      </w:r>
                    </w:p>
                  </w:txbxContent>
                </v:textbox>
                <v:stroke dashstyle="solid"/>
                <w10:wrap type="topAndBottom"/>
              </v:shape>
            </w:pict>
          </mc:Fallback>
        </mc:AlternateContent>
      </w:r>
    </w:p>
    <w:p>
      <w:pPr>
        <w:spacing w:after="0"/>
        <w:jc w:val="left"/>
        <w:rPr>
          <w:sz w:val="9"/>
        </w:rPr>
        <w:sectPr>
          <w:pgSz w:w="11910" w:h="16840"/>
          <w:pgMar w:header="735" w:footer="1115" w:top="1100" w:bottom="1300" w:left="0" w:right="740"/>
        </w:sectPr>
      </w:pPr>
    </w:p>
    <w:p>
      <w:pPr>
        <w:pStyle w:val="BodyText"/>
        <w:spacing w:before="5"/>
        <w:ind w:firstLine="0"/>
        <w:jc w:val="left"/>
        <w:rPr>
          <w:sz w:val="21"/>
        </w:rPr>
      </w:pPr>
    </w:p>
    <w:p>
      <w:pPr>
        <w:pStyle w:val="BodyText"/>
        <w:ind w:left="1430" w:firstLine="0"/>
        <w:jc w:val="left"/>
      </w:pPr>
      <w:r>
        <w:rPr/>
        <mc:AlternateContent>
          <mc:Choice Requires="wps">
            <w:drawing>
              <wp:inline distT="0" distB="0" distL="0" distR="0">
                <wp:extent cx="5716270" cy="1758950"/>
                <wp:effectExtent l="9525" t="0" r="0" b="3175"/>
                <wp:docPr id="129" name="Textbox 129"/>
                <wp:cNvGraphicFramePr>
                  <a:graphicFrameLocks/>
                </wp:cNvGraphicFramePr>
                <a:graphic>
                  <a:graphicData uri="http://schemas.microsoft.com/office/word/2010/wordprocessingShape">
                    <wps:wsp>
                      <wps:cNvPr id="129" name="Textbox 129"/>
                      <wps:cNvSpPr txBox="1"/>
                      <wps:spPr>
                        <a:xfrm>
                          <a:off x="0" y="0"/>
                          <a:ext cx="5716270" cy="1758950"/>
                        </a:xfrm>
                        <a:prstGeom prst="rect">
                          <a:avLst/>
                        </a:prstGeom>
                        <a:ln w="6095">
                          <a:solidFill>
                            <a:srgbClr val="000000"/>
                          </a:solidFill>
                          <a:prstDash val="solid"/>
                        </a:ln>
                      </wps:spPr>
                      <wps:txbx>
                        <w:txbxContent>
                          <w:p>
                            <w:pPr>
                              <w:pStyle w:val="BodyText"/>
                              <w:numPr>
                                <w:ilvl w:val="0"/>
                                <w:numId w:val="136"/>
                              </w:numPr>
                              <w:tabs>
                                <w:tab w:pos="1740" w:val="left" w:leader="none"/>
                                <w:tab w:pos="1744" w:val="left" w:leader="none"/>
                              </w:tabs>
                              <w:spacing w:line="292" w:lineRule="auto" w:before="38" w:after="0"/>
                              <w:ind w:left="1744" w:right="103" w:hanging="548"/>
                              <w:jc w:val="both"/>
                            </w:pPr>
                            <w:r>
                              <w:rPr/>
                              <w:t>Under a compliance framework: “Based on the procedures performed and evidence obtained, nothing has come to our attention that causes us to believe that the [appropriate party’s] statement that [the entity] has complied, in all material respects, with XYZ requirements is not properly prepared.”</w:t>
                            </w:r>
                          </w:p>
                          <w:p>
                            <w:pPr>
                              <w:pStyle w:val="BodyText"/>
                              <w:numPr>
                                <w:ilvl w:val="0"/>
                                <w:numId w:val="136"/>
                              </w:numPr>
                              <w:tabs>
                                <w:tab w:pos="1740" w:val="left" w:leader="none"/>
                                <w:tab w:pos="1744" w:val="left" w:leader="none"/>
                              </w:tabs>
                              <w:spacing w:line="292" w:lineRule="auto" w:before="116" w:after="0"/>
                              <w:ind w:left="1744" w:right="110" w:hanging="548"/>
                              <w:jc w:val="both"/>
                            </w:pPr>
                            <w:r>
                              <w:rPr/>
                              <w:t>Under a fair presentation framework: “Based on the procedures performed and evidence obtained, nothing has come to our attention that causes us to believe that the [appropriate party’s] statement that the [sustainability information] is prepared in accordance with XYZ criteria is not, in all material respects, fairly </w:t>
                            </w:r>
                            <w:r>
                              <w:rPr>
                                <w:spacing w:val="-2"/>
                              </w:rPr>
                              <w:t>stated.”</w:t>
                            </w:r>
                          </w:p>
                        </w:txbxContent>
                      </wps:txbx>
                      <wps:bodyPr wrap="square" lIns="0" tIns="0" rIns="0" bIns="0" rtlCol="0">
                        <a:noAutofit/>
                      </wps:bodyPr>
                    </wps:wsp>
                  </a:graphicData>
                </a:graphic>
              </wp:inline>
            </w:drawing>
          </mc:Choice>
          <mc:Fallback>
            <w:pict>
              <v:shape style="width:450.1pt;height:138.5pt;mso-position-horizontal-relative:char;mso-position-vertical-relative:line" type="#_x0000_t202" id="docshape126" filled="false" stroked="true" strokeweight=".47998pt" strokecolor="#000000">
                <w10:anchorlock/>
                <v:textbox inset="0,0,0,0">
                  <w:txbxContent>
                    <w:p>
                      <w:pPr>
                        <w:pStyle w:val="BodyText"/>
                        <w:numPr>
                          <w:ilvl w:val="0"/>
                          <w:numId w:val="136"/>
                        </w:numPr>
                        <w:tabs>
                          <w:tab w:pos="1740" w:val="left" w:leader="none"/>
                          <w:tab w:pos="1744" w:val="left" w:leader="none"/>
                        </w:tabs>
                        <w:spacing w:line="292" w:lineRule="auto" w:before="38" w:after="0"/>
                        <w:ind w:left="1744" w:right="103" w:hanging="548"/>
                        <w:jc w:val="both"/>
                      </w:pPr>
                      <w:r>
                        <w:rPr/>
                        <w:t>Under a compliance framework: “Based on the procedures performed and evidence obtained, nothing has come to our attention that causes us to believe that the [appropriate party’s] statement that [the entity] has complied, in all material respects, with XYZ requirements is not properly prepared.”</w:t>
                      </w:r>
                    </w:p>
                    <w:p>
                      <w:pPr>
                        <w:pStyle w:val="BodyText"/>
                        <w:numPr>
                          <w:ilvl w:val="0"/>
                          <w:numId w:val="136"/>
                        </w:numPr>
                        <w:tabs>
                          <w:tab w:pos="1740" w:val="left" w:leader="none"/>
                          <w:tab w:pos="1744" w:val="left" w:leader="none"/>
                        </w:tabs>
                        <w:spacing w:line="292" w:lineRule="auto" w:before="116" w:after="0"/>
                        <w:ind w:left="1744" w:right="110" w:hanging="548"/>
                        <w:jc w:val="both"/>
                      </w:pPr>
                      <w:r>
                        <w:rPr/>
                        <w:t>Under a fair presentation framework: “Based on the procedures performed and evidence obtained, nothing has come to our attention that causes us to believe that the [appropriate party’s] statement that the [sustainability information] is prepared in accordance with XYZ criteria is not, in all material respects, fairly </w:t>
                      </w:r>
                      <w:r>
                        <w:rPr>
                          <w:spacing w:val="-2"/>
                        </w:rPr>
                        <w:t>stated.”</w:t>
                      </w:r>
                    </w:p>
                  </w:txbxContent>
                </v:textbox>
                <v:stroke dashstyle="solid"/>
              </v:shape>
            </w:pict>
          </mc:Fallback>
        </mc:AlternateContent>
      </w:r>
      <w:r>
        <w:rPr/>
      </w:r>
    </w:p>
    <w:p>
      <w:pPr>
        <w:pStyle w:val="BodyText"/>
        <w:spacing w:before="7"/>
        <w:ind w:firstLine="0"/>
        <w:jc w:val="left"/>
        <w:rPr>
          <w:sz w:val="29"/>
        </w:rPr>
      </w:pPr>
      <w:r>
        <w:rPr/>
        <mc:AlternateContent>
          <mc:Choice Requires="wps">
            <w:drawing>
              <wp:anchor distT="0" distB="0" distL="0" distR="0" allowOverlap="1" layoutInCell="1" locked="0" behindDoc="1" simplePos="0" relativeHeight="487617024">
                <wp:simplePos x="0" y="0"/>
                <wp:positionH relativeFrom="page">
                  <wp:posOffset>911656</wp:posOffset>
                </wp:positionH>
                <wp:positionV relativeFrom="paragraph">
                  <wp:posOffset>234949</wp:posOffset>
                </wp:positionV>
                <wp:extent cx="5716270" cy="3462020"/>
                <wp:effectExtent l="0" t="0" r="0" b="0"/>
                <wp:wrapTopAndBottom/>
                <wp:docPr id="130" name="Textbox 130"/>
                <wp:cNvGraphicFramePr>
                  <a:graphicFrameLocks/>
                </wp:cNvGraphicFramePr>
                <a:graphic>
                  <a:graphicData uri="http://schemas.microsoft.com/office/word/2010/wordprocessingShape">
                    <wps:wsp>
                      <wps:cNvPr id="130" name="Textbox 130"/>
                      <wps:cNvSpPr txBox="1"/>
                      <wps:spPr>
                        <a:xfrm>
                          <a:off x="0" y="0"/>
                          <a:ext cx="5716270" cy="3462020"/>
                        </a:xfrm>
                        <a:prstGeom prst="rect">
                          <a:avLst/>
                        </a:prstGeom>
                        <a:ln w="6095">
                          <a:solidFill>
                            <a:srgbClr val="000000"/>
                          </a:solidFill>
                          <a:prstDash val="solid"/>
                        </a:ln>
                      </wps:spPr>
                      <wps:txbx>
                        <w:txbxContent>
                          <w:p>
                            <w:pPr>
                              <w:pStyle w:val="BodyText"/>
                              <w:spacing w:line="292" w:lineRule="auto" w:before="158"/>
                              <w:ind w:left="650"/>
                              <w:jc w:val="left"/>
                            </w:pPr>
                            <w:r>
                              <w:rPr/>
                              <w:t>A471R.</w:t>
                            </w:r>
                            <w:r>
                              <w:rPr>
                                <w:spacing w:val="-3"/>
                              </w:rPr>
                              <w:t> </w:t>
                            </w:r>
                            <w:r>
                              <w:rPr/>
                              <w:t>Examples</w:t>
                            </w:r>
                            <w:r>
                              <w:rPr>
                                <w:spacing w:val="40"/>
                              </w:rPr>
                              <w:t> </w:t>
                            </w:r>
                            <w:r>
                              <w:rPr/>
                              <w:t>of</w:t>
                            </w:r>
                            <w:r>
                              <w:rPr>
                                <w:spacing w:val="39"/>
                              </w:rPr>
                              <w:t> </w:t>
                            </w:r>
                            <w:r>
                              <w:rPr/>
                              <w:t>conclusions</w:t>
                            </w:r>
                            <w:r>
                              <w:rPr>
                                <w:spacing w:val="40"/>
                              </w:rPr>
                              <w:t> </w:t>
                            </w:r>
                            <w:r>
                              <w:rPr/>
                              <w:t>expressed</w:t>
                            </w:r>
                            <w:r>
                              <w:rPr>
                                <w:spacing w:val="39"/>
                              </w:rPr>
                              <w:t> </w:t>
                            </w:r>
                            <w:r>
                              <w:rPr/>
                              <w:t>in</w:t>
                            </w:r>
                            <w:r>
                              <w:rPr>
                                <w:spacing w:val="40"/>
                              </w:rPr>
                              <w:t> </w:t>
                            </w:r>
                            <w:r>
                              <w:rPr/>
                              <w:t>a</w:t>
                            </w:r>
                            <w:r>
                              <w:rPr>
                                <w:spacing w:val="40"/>
                              </w:rPr>
                              <w:t> </w:t>
                            </w:r>
                            <w:r>
                              <w:rPr/>
                              <w:t>form</w:t>
                            </w:r>
                            <w:r>
                              <w:rPr>
                                <w:spacing w:val="40"/>
                              </w:rPr>
                              <w:t> </w:t>
                            </w:r>
                            <w:r>
                              <w:rPr/>
                              <w:t>appropriate</w:t>
                            </w:r>
                            <w:r>
                              <w:rPr>
                                <w:spacing w:val="40"/>
                              </w:rPr>
                              <w:t> </w:t>
                            </w:r>
                            <w:r>
                              <w:rPr/>
                              <w:t>for</w:t>
                            </w:r>
                            <w:r>
                              <w:rPr>
                                <w:spacing w:val="40"/>
                              </w:rPr>
                              <w:t> </w:t>
                            </w:r>
                            <w:r>
                              <w:rPr/>
                              <w:t>a</w:t>
                            </w:r>
                            <w:r>
                              <w:rPr>
                                <w:spacing w:val="40"/>
                              </w:rPr>
                              <w:t> </w:t>
                            </w:r>
                            <w:r>
                              <w:rPr/>
                              <w:t>reasonable</w:t>
                            </w:r>
                            <w:r>
                              <w:rPr>
                                <w:spacing w:val="40"/>
                              </w:rPr>
                              <w:t> </w:t>
                            </w:r>
                            <w:r>
                              <w:rPr/>
                              <w:t>assurance </w:t>
                            </w:r>
                            <w:r>
                              <w:rPr>
                                <w:spacing w:val="-2"/>
                              </w:rPr>
                              <w:t>engagement:</w:t>
                            </w:r>
                          </w:p>
                          <w:p>
                            <w:pPr>
                              <w:pStyle w:val="BodyText"/>
                              <w:numPr>
                                <w:ilvl w:val="0"/>
                                <w:numId w:val="137"/>
                              </w:numPr>
                              <w:tabs>
                                <w:tab w:pos="1196" w:val="left" w:leader="none"/>
                              </w:tabs>
                              <w:spacing w:line="240" w:lineRule="auto" w:before="118" w:after="0"/>
                              <w:ind w:left="1196" w:right="0" w:hanging="546"/>
                              <w:jc w:val="both"/>
                            </w:pPr>
                            <w:r>
                              <w:rPr/>
                              <w:t>When</w:t>
                            </w:r>
                            <w:r>
                              <w:rPr>
                                <w:spacing w:val="-9"/>
                              </w:rPr>
                              <w:t> </w:t>
                            </w:r>
                            <w:r>
                              <w:rPr/>
                              <w:t>expressed</w:t>
                            </w:r>
                            <w:r>
                              <w:rPr>
                                <w:spacing w:val="-6"/>
                              </w:rPr>
                              <w:t> </w:t>
                            </w:r>
                            <w:r>
                              <w:rPr/>
                              <w:t>in</w:t>
                            </w:r>
                            <w:r>
                              <w:rPr>
                                <w:spacing w:val="-7"/>
                              </w:rPr>
                              <w:t> </w:t>
                            </w:r>
                            <w:r>
                              <w:rPr/>
                              <w:t>terms</w:t>
                            </w:r>
                            <w:r>
                              <w:rPr>
                                <w:spacing w:val="-7"/>
                              </w:rPr>
                              <w:t> </w:t>
                            </w:r>
                            <w:r>
                              <w:rPr/>
                              <w:t>of</w:t>
                            </w:r>
                            <w:r>
                              <w:rPr>
                                <w:spacing w:val="-8"/>
                              </w:rPr>
                              <w:t> </w:t>
                            </w:r>
                            <w:r>
                              <w:rPr/>
                              <w:t>the</w:t>
                            </w:r>
                            <w:r>
                              <w:rPr>
                                <w:spacing w:val="-8"/>
                              </w:rPr>
                              <w:t> </w:t>
                            </w:r>
                            <w:r>
                              <w:rPr/>
                              <w:t>sustainability</w:t>
                            </w:r>
                            <w:r>
                              <w:rPr>
                                <w:spacing w:val="-8"/>
                              </w:rPr>
                              <w:t> </w:t>
                            </w:r>
                            <w:r>
                              <w:rPr/>
                              <w:t>information</w:t>
                            </w:r>
                            <w:r>
                              <w:rPr>
                                <w:spacing w:val="-9"/>
                              </w:rPr>
                              <w:t> </w:t>
                            </w:r>
                            <w:r>
                              <w:rPr/>
                              <w:t>and</w:t>
                            </w:r>
                            <w:r>
                              <w:rPr>
                                <w:spacing w:val="-9"/>
                              </w:rPr>
                              <w:t> </w:t>
                            </w:r>
                            <w:r>
                              <w:rPr/>
                              <w:t>the</w:t>
                            </w:r>
                            <w:r>
                              <w:rPr>
                                <w:spacing w:val="-9"/>
                              </w:rPr>
                              <w:t> </w:t>
                            </w:r>
                            <w:r>
                              <w:rPr/>
                              <w:t>applicable</w:t>
                            </w:r>
                            <w:r>
                              <w:rPr>
                                <w:spacing w:val="-6"/>
                              </w:rPr>
                              <w:t> </w:t>
                            </w:r>
                            <w:r>
                              <w:rPr>
                                <w:spacing w:val="-2"/>
                              </w:rPr>
                              <w:t>criteria:</w:t>
                            </w:r>
                          </w:p>
                          <w:p>
                            <w:pPr>
                              <w:pStyle w:val="BodyText"/>
                              <w:numPr>
                                <w:ilvl w:val="1"/>
                                <w:numId w:val="137"/>
                              </w:numPr>
                              <w:tabs>
                                <w:tab w:pos="1740" w:val="left" w:leader="none"/>
                                <w:tab w:pos="1744" w:val="left" w:leader="none"/>
                              </w:tabs>
                              <w:spacing w:line="292" w:lineRule="auto" w:before="171" w:after="0"/>
                              <w:ind w:left="1744" w:right="102" w:hanging="548"/>
                              <w:jc w:val="both"/>
                            </w:pPr>
                            <w:r>
                              <w:rPr/>
                              <w:t>Under a compliance framework: “In our opinion, the entity’s sustainability information</w:t>
                            </w:r>
                            <w:r>
                              <w:rPr>
                                <w:spacing w:val="-3"/>
                              </w:rPr>
                              <w:t> </w:t>
                            </w:r>
                            <w:r>
                              <w:rPr/>
                              <w:t>is</w:t>
                            </w:r>
                            <w:r>
                              <w:rPr>
                                <w:spacing w:val="-2"/>
                              </w:rPr>
                              <w:t> </w:t>
                            </w:r>
                            <w:r>
                              <w:rPr/>
                              <w:t>prepared,</w:t>
                            </w:r>
                            <w:r>
                              <w:rPr>
                                <w:spacing w:val="-3"/>
                              </w:rPr>
                              <w:t> </w:t>
                            </w:r>
                            <w:r>
                              <w:rPr/>
                              <w:t>in</w:t>
                            </w:r>
                            <w:r>
                              <w:rPr>
                                <w:spacing w:val="-2"/>
                              </w:rPr>
                              <w:t> </w:t>
                            </w:r>
                            <w:r>
                              <w:rPr/>
                              <w:t>all</w:t>
                            </w:r>
                            <w:r>
                              <w:rPr>
                                <w:spacing w:val="-4"/>
                              </w:rPr>
                              <w:t> </w:t>
                            </w:r>
                            <w:r>
                              <w:rPr/>
                              <w:t>material</w:t>
                            </w:r>
                            <w:r>
                              <w:rPr>
                                <w:spacing w:val="-4"/>
                              </w:rPr>
                              <w:t> </w:t>
                            </w:r>
                            <w:r>
                              <w:rPr/>
                              <w:t>respects,</w:t>
                            </w:r>
                            <w:r>
                              <w:rPr>
                                <w:spacing w:val="-3"/>
                              </w:rPr>
                              <w:t> </w:t>
                            </w:r>
                            <w:r>
                              <w:rPr/>
                              <w:t>in</w:t>
                            </w:r>
                            <w:r>
                              <w:rPr>
                                <w:spacing w:val="-3"/>
                              </w:rPr>
                              <w:t> </w:t>
                            </w:r>
                            <w:r>
                              <w:rPr/>
                              <w:t>accordance</w:t>
                            </w:r>
                            <w:r>
                              <w:rPr>
                                <w:spacing w:val="-3"/>
                              </w:rPr>
                              <w:t> </w:t>
                            </w:r>
                            <w:r>
                              <w:rPr/>
                              <w:t>with</w:t>
                            </w:r>
                            <w:r>
                              <w:rPr>
                                <w:spacing w:val="-3"/>
                              </w:rPr>
                              <w:t> </w:t>
                            </w:r>
                            <w:r>
                              <w:rPr/>
                              <w:t>XYZ</w:t>
                            </w:r>
                            <w:r>
                              <w:rPr>
                                <w:spacing w:val="-2"/>
                              </w:rPr>
                              <w:t> </w:t>
                            </w:r>
                            <w:r>
                              <w:rPr/>
                              <w:t>criteria;” </w:t>
                            </w:r>
                            <w:r>
                              <w:rPr>
                                <w:spacing w:val="-6"/>
                              </w:rPr>
                              <w:t>or</w:t>
                            </w:r>
                          </w:p>
                          <w:p>
                            <w:pPr>
                              <w:pStyle w:val="BodyText"/>
                              <w:numPr>
                                <w:ilvl w:val="1"/>
                                <w:numId w:val="137"/>
                              </w:numPr>
                              <w:tabs>
                                <w:tab w:pos="1740" w:val="left" w:leader="none"/>
                                <w:tab w:pos="1744" w:val="left" w:leader="none"/>
                              </w:tabs>
                              <w:spacing w:line="292" w:lineRule="auto" w:before="118" w:after="0"/>
                              <w:ind w:left="1744" w:right="103" w:hanging="548"/>
                              <w:jc w:val="both"/>
                            </w:pPr>
                            <w:r>
                              <w:rPr/>
                              <w:t>Under a fair presentation framework: “In our opinion, the entity’s sustainability information is fairly presented, in all material respects, in accordance with XYZ </w:t>
                            </w:r>
                            <w:r>
                              <w:rPr>
                                <w:spacing w:val="-2"/>
                              </w:rPr>
                              <w:t>criteria;”</w:t>
                            </w:r>
                          </w:p>
                          <w:p>
                            <w:pPr>
                              <w:pStyle w:val="BodyText"/>
                              <w:numPr>
                                <w:ilvl w:val="0"/>
                                <w:numId w:val="137"/>
                              </w:numPr>
                              <w:tabs>
                                <w:tab w:pos="1196" w:val="left" w:leader="none"/>
                              </w:tabs>
                              <w:spacing w:line="240" w:lineRule="auto" w:before="119" w:after="0"/>
                              <w:ind w:left="1196" w:right="0" w:hanging="546"/>
                              <w:jc w:val="both"/>
                            </w:pPr>
                            <w:r>
                              <w:rPr/>
                              <w:t>When</w:t>
                            </w:r>
                            <w:r>
                              <w:rPr>
                                <w:spacing w:val="-7"/>
                              </w:rPr>
                              <w:t> </w:t>
                            </w:r>
                            <w:r>
                              <w:rPr/>
                              <w:t>expressed</w:t>
                            </w:r>
                            <w:r>
                              <w:rPr>
                                <w:spacing w:val="-5"/>
                              </w:rPr>
                              <w:t> </w:t>
                            </w:r>
                            <w:r>
                              <w:rPr/>
                              <w:t>in</w:t>
                            </w:r>
                            <w:r>
                              <w:rPr>
                                <w:spacing w:val="-4"/>
                              </w:rPr>
                              <w:t> </w:t>
                            </w:r>
                            <w:r>
                              <w:rPr/>
                              <w:t>terms</w:t>
                            </w:r>
                            <w:r>
                              <w:rPr>
                                <w:spacing w:val="-6"/>
                              </w:rPr>
                              <w:t> </w:t>
                            </w:r>
                            <w:r>
                              <w:rPr/>
                              <w:t>of</w:t>
                            </w:r>
                            <w:r>
                              <w:rPr>
                                <w:spacing w:val="-6"/>
                              </w:rPr>
                              <w:t> </w:t>
                            </w:r>
                            <w:r>
                              <w:rPr/>
                              <w:t>a</w:t>
                            </w:r>
                            <w:r>
                              <w:rPr>
                                <w:spacing w:val="-7"/>
                              </w:rPr>
                              <w:t> </w:t>
                            </w:r>
                            <w:r>
                              <w:rPr/>
                              <w:t>statement</w:t>
                            </w:r>
                            <w:r>
                              <w:rPr>
                                <w:spacing w:val="-7"/>
                              </w:rPr>
                              <w:t> </w:t>
                            </w:r>
                            <w:r>
                              <w:rPr/>
                              <w:t>made</w:t>
                            </w:r>
                            <w:r>
                              <w:rPr>
                                <w:spacing w:val="-4"/>
                              </w:rPr>
                              <w:t> </w:t>
                            </w:r>
                            <w:r>
                              <w:rPr/>
                              <w:t>by</w:t>
                            </w:r>
                            <w:r>
                              <w:rPr>
                                <w:spacing w:val="-6"/>
                              </w:rPr>
                              <w:t> </w:t>
                            </w:r>
                            <w:r>
                              <w:rPr/>
                              <w:t>the</w:t>
                            </w:r>
                            <w:r>
                              <w:rPr>
                                <w:spacing w:val="-5"/>
                              </w:rPr>
                              <w:t> </w:t>
                            </w:r>
                            <w:r>
                              <w:rPr/>
                              <w:t>appropriate</w:t>
                            </w:r>
                            <w:r>
                              <w:rPr>
                                <w:spacing w:val="-6"/>
                              </w:rPr>
                              <w:t> </w:t>
                            </w:r>
                            <w:r>
                              <w:rPr>
                                <w:spacing w:val="-2"/>
                              </w:rPr>
                              <w:t>party:</w:t>
                            </w:r>
                          </w:p>
                          <w:p>
                            <w:pPr>
                              <w:pStyle w:val="BodyText"/>
                              <w:numPr>
                                <w:ilvl w:val="1"/>
                                <w:numId w:val="137"/>
                              </w:numPr>
                              <w:tabs>
                                <w:tab w:pos="1740" w:val="left" w:leader="none"/>
                                <w:tab w:pos="1744" w:val="left" w:leader="none"/>
                              </w:tabs>
                              <w:spacing w:line="292" w:lineRule="auto" w:before="168" w:after="0"/>
                              <w:ind w:left="1744" w:right="109" w:hanging="548"/>
                              <w:jc w:val="both"/>
                            </w:pPr>
                            <w:r>
                              <w:rPr/>
                              <w:t>Under a compliance framework: “In our opinion, the [appropriate party’s] statement that the entity has complied with XYZ requirement is, in all material respects, fairly stated” or</w:t>
                            </w:r>
                          </w:p>
                          <w:p>
                            <w:pPr>
                              <w:pStyle w:val="BodyText"/>
                              <w:numPr>
                                <w:ilvl w:val="1"/>
                                <w:numId w:val="137"/>
                              </w:numPr>
                              <w:tabs>
                                <w:tab w:pos="1740" w:val="left" w:leader="none"/>
                                <w:tab w:pos="1744" w:val="left" w:leader="none"/>
                              </w:tabs>
                              <w:spacing w:line="292" w:lineRule="auto" w:before="119" w:after="0"/>
                              <w:ind w:left="1744" w:right="108" w:hanging="548"/>
                              <w:jc w:val="both"/>
                            </w:pPr>
                            <w:r>
                              <w:rPr/>
                              <w:t>Under a fair presentation framework: “In our opinion, the [appropriate party’s] statement</w:t>
                            </w:r>
                            <w:r>
                              <w:rPr>
                                <w:spacing w:val="-9"/>
                              </w:rPr>
                              <w:t> </w:t>
                            </w:r>
                            <w:r>
                              <w:rPr/>
                              <w:t>that</w:t>
                            </w:r>
                            <w:r>
                              <w:rPr>
                                <w:spacing w:val="-9"/>
                              </w:rPr>
                              <w:t> </w:t>
                            </w:r>
                            <w:r>
                              <w:rPr/>
                              <w:t>the</w:t>
                            </w:r>
                            <w:r>
                              <w:rPr>
                                <w:spacing w:val="-9"/>
                              </w:rPr>
                              <w:t> </w:t>
                            </w:r>
                            <w:r>
                              <w:rPr/>
                              <w:t>[sustainability</w:t>
                            </w:r>
                            <w:r>
                              <w:rPr>
                                <w:spacing w:val="-7"/>
                              </w:rPr>
                              <w:t> </w:t>
                            </w:r>
                            <w:r>
                              <w:rPr/>
                              <w:t>information]</w:t>
                            </w:r>
                            <w:r>
                              <w:rPr>
                                <w:spacing w:val="-6"/>
                              </w:rPr>
                              <w:t> </w:t>
                            </w:r>
                            <w:r>
                              <w:rPr/>
                              <w:t>is</w:t>
                            </w:r>
                            <w:r>
                              <w:rPr>
                                <w:spacing w:val="-7"/>
                              </w:rPr>
                              <w:t> </w:t>
                            </w:r>
                            <w:r>
                              <w:rPr/>
                              <w:t>prepared</w:t>
                            </w:r>
                            <w:r>
                              <w:rPr>
                                <w:spacing w:val="-9"/>
                              </w:rPr>
                              <w:t> </w:t>
                            </w:r>
                            <w:r>
                              <w:rPr/>
                              <w:t>in</w:t>
                            </w:r>
                            <w:r>
                              <w:rPr>
                                <w:spacing w:val="-6"/>
                              </w:rPr>
                              <w:t> </w:t>
                            </w:r>
                            <w:r>
                              <w:rPr/>
                              <w:t>accordance</w:t>
                            </w:r>
                            <w:r>
                              <w:rPr>
                                <w:spacing w:val="-9"/>
                              </w:rPr>
                              <w:t> </w:t>
                            </w:r>
                            <w:r>
                              <w:rPr/>
                              <w:t>with</w:t>
                            </w:r>
                            <w:r>
                              <w:rPr>
                                <w:spacing w:val="-7"/>
                              </w:rPr>
                              <w:t> </w:t>
                            </w:r>
                            <w:r>
                              <w:rPr/>
                              <w:t>XYZ criteria is, in all material respects, fairly stated”.</w:t>
                            </w:r>
                          </w:p>
                        </w:txbxContent>
                      </wps:txbx>
                      <wps:bodyPr wrap="square" lIns="0" tIns="0" rIns="0" bIns="0" rtlCol="0">
                        <a:noAutofit/>
                      </wps:bodyPr>
                    </wps:wsp>
                  </a:graphicData>
                </a:graphic>
              </wp:anchor>
            </w:drawing>
          </mc:Choice>
          <mc:Fallback>
            <w:pict>
              <v:shape style="position:absolute;margin-left:71.783997pt;margin-top:18.499975pt;width:450.1pt;height:272.6pt;mso-position-horizontal-relative:page;mso-position-vertical-relative:paragraph;z-index:-15699456;mso-wrap-distance-left:0;mso-wrap-distance-right:0" type="#_x0000_t202" id="docshape127" filled="false" stroked="true" strokeweight=".47998pt" strokecolor="#000000">
                <v:textbox inset="0,0,0,0">
                  <w:txbxContent>
                    <w:p>
                      <w:pPr>
                        <w:pStyle w:val="BodyText"/>
                        <w:spacing w:line="292" w:lineRule="auto" w:before="158"/>
                        <w:ind w:left="650"/>
                        <w:jc w:val="left"/>
                      </w:pPr>
                      <w:r>
                        <w:rPr/>
                        <w:t>A471R.</w:t>
                      </w:r>
                      <w:r>
                        <w:rPr>
                          <w:spacing w:val="-3"/>
                        </w:rPr>
                        <w:t> </w:t>
                      </w:r>
                      <w:r>
                        <w:rPr/>
                        <w:t>Examples</w:t>
                      </w:r>
                      <w:r>
                        <w:rPr>
                          <w:spacing w:val="40"/>
                        </w:rPr>
                        <w:t> </w:t>
                      </w:r>
                      <w:r>
                        <w:rPr/>
                        <w:t>of</w:t>
                      </w:r>
                      <w:r>
                        <w:rPr>
                          <w:spacing w:val="39"/>
                        </w:rPr>
                        <w:t> </w:t>
                      </w:r>
                      <w:r>
                        <w:rPr/>
                        <w:t>conclusions</w:t>
                      </w:r>
                      <w:r>
                        <w:rPr>
                          <w:spacing w:val="40"/>
                        </w:rPr>
                        <w:t> </w:t>
                      </w:r>
                      <w:r>
                        <w:rPr/>
                        <w:t>expressed</w:t>
                      </w:r>
                      <w:r>
                        <w:rPr>
                          <w:spacing w:val="39"/>
                        </w:rPr>
                        <w:t> </w:t>
                      </w:r>
                      <w:r>
                        <w:rPr/>
                        <w:t>in</w:t>
                      </w:r>
                      <w:r>
                        <w:rPr>
                          <w:spacing w:val="40"/>
                        </w:rPr>
                        <w:t> </w:t>
                      </w:r>
                      <w:r>
                        <w:rPr/>
                        <w:t>a</w:t>
                      </w:r>
                      <w:r>
                        <w:rPr>
                          <w:spacing w:val="40"/>
                        </w:rPr>
                        <w:t> </w:t>
                      </w:r>
                      <w:r>
                        <w:rPr/>
                        <w:t>form</w:t>
                      </w:r>
                      <w:r>
                        <w:rPr>
                          <w:spacing w:val="40"/>
                        </w:rPr>
                        <w:t> </w:t>
                      </w:r>
                      <w:r>
                        <w:rPr/>
                        <w:t>appropriate</w:t>
                      </w:r>
                      <w:r>
                        <w:rPr>
                          <w:spacing w:val="40"/>
                        </w:rPr>
                        <w:t> </w:t>
                      </w:r>
                      <w:r>
                        <w:rPr/>
                        <w:t>for</w:t>
                      </w:r>
                      <w:r>
                        <w:rPr>
                          <w:spacing w:val="40"/>
                        </w:rPr>
                        <w:t> </w:t>
                      </w:r>
                      <w:r>
                        <w:rPr/>
                        <w:t>a</w:t>
                      </w:r>
                      <w:r>
                        <w:rPr>
                          <w:spacing w:val="40"/>
                        </w:rPr>
                        <w:t> </w:t>
                      </w:r>
                      <w:r>
                        <w:rPr/>
                        <w:t>reasonable</w:t>
                      </w:r>
                      <w:r>
                        <w:rPr>
                          <w:spacing w:val="40"/>
                        </w:rPr>
                        <w:t> </w:t>
                      </w:r>
                      <w:r>
                        <w:rPr/>
                        <w:t>assurance </w:t>
                      </w:r>
                      <w:r>
                        <w:rPr>
                          <w:spacing w:val="-2"/>
                        </w:rPr>
                        <w:t>engagement:</w:t>
                      </w:r>
                    </w:p>
                    <w:p>
                      <w:pPr>
                        <w:pStyle w:val="BodyText"/>
                        <w:numPr>
                          <w:ilvl w:val="0"/>
                          <w:numId w:val="137"/>
                        </w:numPr>
                        <w:tabs>
                          <w:tab w:pos="1196" w:val="left" w:leader="none"/>
                        </w:tabs>
                        <w:spacing w:line="240" w:lineRule="auto" w:before="118" w:after="0"/>
                        <w:ind w:left="1196" w:right="0" w:hanging="546"/>
                        <w:jc w:val="both"/>
                      </w:pPr>
                      <w:r>
                        <w:rPr/>
                        <w:t>When</w:t>
                      </w:r>
                      <w:r>
                        <w:rPr>
                          <w:spacing w:val="-9"/>
                        </w:rPr>
                        <w:t> </w:t>
                      </w:r>
                      <w:r>
                        <w:rPr/>
                        <w:t>expressed</w:t>
                      </w:r>
                      <w:r>
                        <w:rPr>
                          <w:spacing w:val="-6"/>
                        </w:rPr>
                        <w:t> </w:t>
                      </w:r>
                      <w:r>
                        <w:rPr/>
                        <w:t>in</w:t>
                      </w:r>
                      <w:r>
                        <w:rPr>
                          <w:spacing w:val="-7"/>
                        </w:rPr>
                        <w:t> </w:t>
                      </w:r>
                      <w:r>
                        <w:rPr/>
                        <w:t>terms</w:t>
                      </w:r>
                      <w:r>
                        <w:rPr>
                          <w:spacing w:val="-7"/>
                        </w:rPr>
                        <w:t> </w:t>
                      </w:r>
                      <w:r>
                        <w:rPr/>
                        <w:t>of</w:t>
                      </w:r>
                      <w:r>
                        <w:rPr>
                          <w:spacing w:val="-8"/>
                        </w:rPr>
                        <w:t> </w:t>
                      </w:r>
                      <w:r>
                        <w:rPr/>
                        <w:t>the</w:t>
                      </w:r>
                      <w:r>
                        <w:rPr>
                          <w:spacing w:val="-8"/>
                        </w:rPr>
                        <w:t> </w:t>
                      </w:r>
                      <w:r>
                        <w:rPr/>
                        <w:t>sustainability</w:t>
                      </w:r>
                      <w:r>
                        <w:rPr>
                          <w:spacing w:val="-8"/>
                        </w:rPr>
                        <w:t> </w:t>
                      </w:r>
                      <w:r>
                        <w:rPr/>
                        <w:t>information</w:t>
                      </w:r>
                      <w:r>
                        <w:rPr>
                          <w:spacing w:val="-9"/>
                        </w:rPr>
                        <w:t> </w:t>
                      </w:r>
                      <w:r>
                        <w:rPr/>
                        <w:t>and</w:t>
                      </w:r>
                      <w:r>
                        <w:rPr>
                          <w:spacing w:val="-9"/>
                        </w:rPr>
                        <w:t> </w:t>
                      </w:r>
                      <w:r>
                        <w:rPr/>
                        <w:t>the</w:t>
                      </w:r>
                      <w:r>
                        <w:rPr>
                          <w:spacing w:val="-9"/>
                        </w:rPr>
                        <w:t> </w:t>
                      </w:r>
                      <w:r>
                        <w:rPr/>
                        <w:t>applicable</w:t>
                      </w:r>
                      <w:r>
                        <w:rPr>
                          <w:spacing w:val="-6"/>
                        </w:rPr>
                        <w:t> </w:t>
                      </w:r>
                      <w:r>
                        <w:rPr>
                          <w:spacing w:val="-2"/>
                        </w:rPr>
                        <w:t>criteria:</w:t>
                      </w:r>
                    </w:p>
                    <w:p>
                      <w:pPr>
                        <w:pStyle w:val="BodyText"/>
                        <w:numPr>
                          <w:ilvl w:val="1"/>
                          <w:numId w:val="137"/>
                        </w:numPr>
                        <w:tabs>
                          <w:tab w:pos="1740" w:val="left" w:leader="none"/>
                          <w:tab w:pos="1744" w:val="left" w:leader="none"/>
                        </w:tabs>
                        <w:spacing w:line="292" w:lineRule="auto" w:before="171" w:after="0"/>
                        <w:ind w:left="1744" w:right="102" w:hanging="548"/>
                        <w:jc w:val="both"/>
                      </w:pPr>
                      <w:r>
                        <w:rPr/>
                        <w:t>Under a compliance framework: “In our opinion, the entity’s sustainability information</w:t>
                      </w:r>
                      <w:r>
                        <w:rPr>
                          <w:spacing w:val="-3"/>
                        </w:rPr>
                        <w:t> </w:t>
                      </w:r>
                      <w:r>
                        <w:rPr/>
                        <w:t>is</w:t>
                      </w:r>
                      <w:r>
                        <w:rPr>
                          <w:spacing w:val="-2"/>
                        </w:rPr>
                        <w:t> </w:t>
                      </w:r>
                      <w:r>
                        <w:rPr/>
                        <w:t>prepared,</w:t>
                      </w:r>
                      <w:r>
                        <w:rPr>
                          <w:spacing w:val="-3"/>
                        </w:rPr>
                        <w:t> </w:t>
                      </w:r>
                      <w:r>
                        <w:rPr/>
                        <w:t>in</w:t>
                      </w:r>
                      <w:r>
                        <w:rPr>
                          <w:spacing w:val="-2"/>
                        </w:rPr>
                        <w:t> </w:t>
                      </w:r>
                      <w:r>
                        <w:rPr/>
                        <w:t>all</w:t>
                      </w:r>
                      <w:r>
                        <w:rPr>
                          <w:spacing w:val="-4"/>
                        </w:rPr>
                        <w:t> </w:t>
                      </w:r>
                      <w:r>
                        <w:rPr/>
                        <w:t>material</w:t>
                      </w:r>
                      <w:r>
                        <w:rPr>
                          <w:spacing w:val="-4"/>
                        </w:rPr>
                        <w:t> </w:t>
                      </w:r>
                      <w:r>
                        <w:rPr/>
                        <w:t>respects,</w:t>
                      </w:r>
                      <w:r>
                        <w:rPr>
                          <w:spacing w:val="-3"/>
                        </w:rPr>
                        <w:t> </w:t>
                      </w:r>
                      <w:r>
                        <w:rPr/>
                        <w:t>in</w:t>
                      </w:r>
                      <w:r>
                        <w:rPr>
                          <w:spacing w:val="-3"/>
                        </w:rPr>
                        <w:t> </w:t>
                      </w:r>
                      <w:r>
                        <w:rPr/>
                        <w:t>accordance</w:t>
                      </w:r>
                      <w:r>
                        <w:rPr>
                          <w:spacing w:val="-3"/>
                        </w:rPr>
                        <w:t> </w:t>
                      </w:r>
                      <w:r>
                        <w:rPr/>
                        <w:t>with</w:t>
                      </w:r>
                      <w:r>
                        <w:rPr>
                          <w:spacing w:val="-3"/>
                        </w:rPr>
                        <w:t> </w:t>
                      </w:r>
                      <w:r>
                        <w:rPr/>
                        <w:t>XYZ</w:t>
                      </w:r>
                      <w:r>
                        <w:rPr>
                          <w:spacing w:val="-2"/>
                        </w:rPr>
                        <w:t> </w:t>
                      </w:r>
                      <w:r>
                        <w:rPr/>
                        <w:t>criteria;” </w:t>
                      </w:r>
                      <w:r>
                        <w:rPr>
                          <w:spacing w:val="-6"/>
                        </w:rPr>
                        <w:t>or</w:t>
                      </w:r>
                    </w:p>
                    <w:p>
                      <w:pPr>
                        <w:pStyle w:val="BodyText"/>
                        <w:numPr>
                          <w:ilvl w:val="1"/>
                          <w:numId w:val="137"/>
                        </w:numPr>
                        <w:tabs>
                          <w:tab w:pos="1740" w:val="left" w:leader="none"/>
                          <w:tab w:pos="1744" w:val="left" w:leader="none"/>
                        </w:tabs>
                        <w:spacing w:line="292" w:lineRule="auto" w:before="118" w:after="0"/>
                        <w:ind w:left="1744" w:right="103" w:hanging="548"/>
                        <w:jc w:val="both"/>
                      </w:pPr>
                      <w:r>
                        <w:rPr/>
                        <w:t>Under a fair presentation framework: “In our opinion, the entity’s sustainability information is fairly presented, in all material respects, in accordance with XYZ </w:t>
                      </w:r>
                      <w:r>
                        <w:rPr>
                          <w:spacing w:val="-2"/>
                        </w:rPr>
                        <w:t>criteria;”</w:t>
                      </w:r>
                    </w:p>
                    <w:p>
                      <w:pPr>
                        <w:pStyle w:val="BodyText"/>
                        <w:numPr>
                          <w:ilvl w:val="0"/>
                          <w:numId w:val="137"/>
                        </w:numPr>
                        <w:tabs>
                          <w:tab w:pos="1196" w:val="left" w:leader="none"/>
                        </w:tabs>
                        <w:spacing w:line="240" w:lineRule="auto" w:before="119" w:after="0"/>
                        <w:ind w:left="1196" w:right="0" w:hanging="546"/>
                        <w:jc w:val="both"/>
                      </w:pPr>
                      <w:r>
                        <w:rPr/>
                        <w:t>When</w:t>
                      </w:r>
                      <w:r>
                        <w:rPr>
                          <w:spacing w:val="-7"/>
                        </w:rPr>
                        <w:t> </w:t>
                      </w:r>
                      <w:r>
                        <w:rPr/>
                        <w:t>expressed</w:t>
                      </w:r>
                      <w:r>
                        <w:rPr>
                          <w:spacing w:val="-5"/>
                        </w:rPr>
                        <w:t> </w:t>
                      </w:r>
                      <w:r>
                        <w:rPr/>
                        <w:t>in</w:t>
                      </w:r>
                      <w:r>
                        <w:rPr>
                          <w:spacing w:val="-4"/>
                        </w:rPr>
                        <w:t> </w:t>
                      </w:r>
                      <w:r>
                        <w:rPr/>
                        <w:t>terms</w:t>
                      </w:r>
                      <w:r>
                        <w:rPr>
                          <w:spacing w:val="-6"/>
                        </w:rPr>
                        <w:t> </w:t>
                      </w:r>
                      <w:r>
                        <w:rPr/>
                        <w:t>of</w:t>
                      </w:r>
                      <w:r>
                        <w:rPr>
                          <w:spacing w:val="-6"/>
                        </w:rPr>
                        <w:t> </w:t>
                      </w:r>
                      <w:r>
                        <w:rPr/>
                        <w:t>a</w:t>
                      </w:r>
                      <w:r>
                        <w:rPr>
                          <w:spacing w:val="-7"/>
                        </w:rPr>
                        <w:t> </w:t>
                      </w:r>
                      <w:r>
                        <w:rPr/>
                        <w:t>statement</w:t>
                      </w:r>
                      <w:r>
                        <w:rPr>
                          <w:spacing w:val="-7"/>
                        </w:rPr>
                        <w:t> </w:t>
                      </w:r>
                      <w:r>
                        <w:rPr/>
                        <w:t>made</w:t>
                      </w:r>
                      <w:r>
                        <w:rPr>
                          <w:spacing w:val="-4"/>
                        </w:rPr>
                        <w:t> </w:t>
                      </w:r>
                      <w:r>
                        <w:rPr/>
                        <w:t>by</w:t>
                      </w:r>
                      <w:r>
                        <w:rPr>
                          <w:spacing w:val="-6"/>
                        </w:rPr>
                        <w:t> </w:t>
                      </w:r>
                      <w:r>
                        <w:rPr/>
                        <w:t>the</w:t>
                      </w:r>
                      <w:r>
                        <w:rPr>
                          <w:spacing w:val="-5"/>
                        </w:rPr>
                        <w:t> </w:t>
                      </w:r>
                      <w:r>
                        <w:rPr/>
                        <w:t>appropriate</w:t>
                      </w:r>
                      <w:r>
                        <w:rPr>
                          <w:spacing w:val="-6"/>
                        </w:rPr>
                        <w:t> </w:t>
                      </w:r>
                      <w:r>
                        <w:rPr>
                          <w:spacing w:val="-2"/>
                        </w:rPr>
                        <w:t>party:</w:t>
                      </w:r>
                    </w:p>
                    <w:p>
                      <w:pPr>
                        <w:pStyle w:val="BodyText"/>
                        <w:numPr>
                          <w:ilvl w:val="1"/>
                          <w:numId w:val="137"/>
                        </w:numPr>
                        <w:tabs>
                          <w:tab w:pos="1740" w:val="left" w:leader="none"/>
                          <w:tab w:pos="1744" w:val="left" w:leader="none"/>
                        </w:tabs>
                        <w:spacing w:line="292" w:lineRule="auto" w:before="168" w:after="0"/>
                        <w:ind w:left="1744" w:right="109" w:hanging="548"/>
                        <w:jc w:val="both"/>
                      </w:pPr>
                      <w:r>
                        <w:rPr/>
                        <w:t>Under a compliance framework: “In our opinion, the [appropriate party’s] statement that the entity has complied with XYZ requirement is, in all material respects, fairly stated” or</w:t>
                      </w:r>
                    </w:p>
                    <w:p>
                      <w:pPr>
                        <w:pStyle w:val="BodyText"/>
                        <w:numPr>
                          <w:ilvl w:val="1"/>
                          <w:numId w:val="137"/>
                        </w:numPr>
                        <w:tabs>
                          <w:tab w:pos="1740" w:val="left" w:leader="none"/>
                          <w:tab w:pos="1744" w:val="left" w:leader="none"/>
                        </w:tabs>
                        <w:spacing w:line="292" w:lineRule="auto" w:before="119" w:after="0"/>
                        <w:ind w:left="1744" w:right="108" w:hanging="548"/>
                        <w:jc w:val="both"/>
                      </w:pPr>
                      <w:r>
                        <w:rPr/>
                        <w:t>Under a fair presentation framework: “In our opinion, the [appropriate party’s] statement</w:t>
                      </w:r>
                      <w:r>
                        <w:rPr>
                          <w:spacing w:val="-9"/>
                        </w:rPr>
                        <w:t> </w:t>
                      </w:r>
                      <w:r>
                        <w:rPr/>
                        <w:t>that</w:t>
                      </w:r>
                      <w:r>
                        <w:rPr>
                          <w:spacing w:val="-9"/>
                        </w:rPr>
                        <w:t> </w:t>
                      </w:r>
                      <w:r>
                        <w:rPr/>
                        <w:t>the</w:t>
                      </w:r>
                      <w:r>
                        <w:rPr>
                          <w:spacing w:val="-9"/>
                        </w:rPr>
                        <w:t> </w:t>
                      </w:r>
                      <w:r>
                        <w:rPr/>
                        <w:t>[sustainability</w:t>
                      </w:r>
                      <w:r>
                        <w:rPr>
                          <w:spacing w:val="-7"/>
                        </w:rPr>
                        <w:t> </w:t>
                      </w:r>
                      <w:r>
                        <w:rPr/>
                        <w:t>information]</w:t>
                      </w:r>
                      <w:r>
                        <w:rPr>
                          <w:spacing w:val="-6"/>
                        </w:rPr>
                        <w:t> </w:t>
                      </w:r>
                      <w:r>
                        <w:rPr/>
                        <w:t>is</w:t>
                      </w:r>
                      <w:r>
                        <w:rPr>
                          <w:spacing w:val="-7"/>
                        </w:rPr>
                        <w:t> </w:t>
                      </w:r>
                      <w:r>
                        <w:rPr/>
                        <w:t>prepared</w:t>
                      </w:r>
                      <w:r>
                        <w:rPr>
                          <w:spacing w:val="-9"/>
                        </w:rPr>
                        <w:t> </w:t>
                      </w:r>
                      <w:r>
                        <w:rPr/>
                        <w:t>in</w:t>
                      </w:r>
                      <w:r>
                        <w:rPr>
                          <w:spacing w:val="-6"/>
                        </w:rPr>
                        <w:t> </w:t>
                      </w:r>
                      <w:r>
                        <w:rPr/>
                        <w:t>accordance</w:t>
                      </w:r>
                      <w:r>
                        <w:rPr>
                          <w:spacing w:val="-9"/>
                        </w:rPr>
                        <w:t> </w:t>
                      </w:r>
                      <w:r>
                        <w:rPr/>
                        <w:t>with</w:t>
                      </w:r>
                      <w:r>
                        <w:rPr>
                          <w:spacing w:val="-7"/>
                        </w:rPr>
                        <w:t> </w:t>
                      </w:r>
                      <w:r>
                        <w:rPr/>
                        <w:t>XYZ criteria is, in all material respects, fairly stated”.</w:t>
                      </w:r>
                    </w:p>
                  </w:txbxContent>
                </v:textbox>
                <v:stroke dashstyle="solid"/>
                <w10:wrap type="topAndBottom"/>
              </v:shape>
            </w:pict>
          </mc:Fallback>
        </mc:AlternateContent>
      </w:r>
    </w:p>
    <w:p>
      <w:pPr>
        <w:pStyle w:val="BodyText"/>
        <w:spacing w:line="292" w:lineRule="auto" w:before="160"/>
        <w:ind w:left="1987" w:right="701"/>
      </w:pPr>
      <w:r>
        <w:rPr/>
        <w:t>A472.</w:t>
      </w:r>
      <w:r>
        <w:rPr>
          <w:spacing w:val="-14"/>
        </w:rPr>
        <w:t> </w:t>
      </w:r>
      <w:r>
        <w:rPr/>
        <w:t>Forms</w:t>
      </w:r>
      <w:r>
        <w:rPr>
          <w:spacing w:val="-14"/>
        </w:rPr>
        <w:t> </w:t>
      </w:r>
      <w:r>
        <w:rPr/>
        <w:t>of</w:t>
      </w:r>
      <w:r>
        <w:rPr>
          <w:spacing w:val="-5"/>
        </w:rPr>
        <w:t> </w:t>
      </w:r>
      <w:r>
        <w:rPr/>
        <w:t>expression</w:t>
      </w:r>
      <w:r>
        <w:rPr>
          <w:spacing w:val="-3"/>
        </w:rPr>
        <w:t> </w:t>
      </w:r>
      <w:r>
        <w:rPr/>
        <w:t>that</w:t>
      </w:r>
      <w:r>
        <w:rPr>
          <w:spacing w:val="-2"/>
        </w:rPr>
        <w:t> </w:t>
      </w:r>
      <w:r>
        <w:rPr/>
        <w:t>may</w:t>
      </w:r>
      <w:r>
        <w:rPr>
          <w:spacing w:val="-1"/>
        </w:rPr>
        <w:t> </w:t>
      </w:r>
      <w:r>
        <w:rPr/>
        <w:t>be</w:t>
      </w:r>
      <w:r>
        <w:rPr>
          <w:spacing w:val="-3"/>
        </w:rPr>
        <w:t> </w:t>
      </w:r>
      <w:r>
        <w:rPr/>
        <w:t>useful</w:t>
      </w:r>
      <w:r>
        <w:rPr>
          <w:spacing w:val="-3"/>
        </w:rPr>
        <w:t> </w:t>
      </w:r>
      <w:r>
        <w:rPr/>
        <w:t>for sustainability matters</w:t>
      </w:r>
      <w:r>
        <w:rPr>
          <w:spacing w:val="-1"/>
        </w:rPr>
        <w:t> </w:t>
      </w:r>
      <w:r>
        <w:rPr/>
        <w:t>include,</w:t>
      </w:r>
      <w:r>
        <w:rPr>
          <w:spacing w:val="-2"/>
        </w:rPr>
        <w:t> </w:t>
      </w:r>
      <w:r>
        <w:rPr/>
        <w:t>for</w:t>
      </w:r>
      <w:r>
        <w:rPr>
          <w:spacing w:val="-1"/>
        </w:rPr>
        <w:t> </w:t>
      </w:r>
      <w:r>
        <w:rPr/>
        <w:t>example,</w:t>
      </w:r>
      <w:r>
        <w:rPr>
          <w:spacing w:val="-2"/>
        </w:rPr>
        <w:t> </w:t>
      </w:r>
      <w:r>
        <w:rPr/>
        <w:t>one,</w:t>
      </w:r>
      <w:r>
        <w:rPr>
          <w:spacing w:val="-2"/>
        </w:rPr>
        <w:t> </w:t>
      </w:r>
      <w:r>
        <w:rPr/>
        <w:t>or</w:t>
      </w:r>
      <w:r>
        <w:rPr>
          <w:spacing w:val="-1"/>
        </w:rPr>
        <w:t> </w:t>
      </w:r>
      <w:r>
        <w:rPr/>
        <w:t>a combination of, the following:</w:t>
      </w:r>
    </w:p>
    <w:p>
      <w:pPr>
        <w:pStyle w:val="ListParagraph"/>
        <w:numPr>
          <w:ilvl w:val="0"/>
          <w:numId w:val="131"/>
        </w:numPr>
        <w:tabs>
          <w:tab w:pos="2534" w:val="left" w:leader="none"/>
        </w:tabs>
        <w:spacing w:line="240" w:lineRule="auto" w:before="107" w:after="0"/>
        <w:ind w:left="2534" w:right="0" w:hanging="547"/>
        <w:jc w:val="left"/>
        <w:rPr>
          <w:sz w:val="20"/>
        </w:rPr>
      </w:pPr>
      <w:r>
        <w:rPr>
          <w:sz w:val="20"/>
        </w:rPr>
        <w:t>For</w:t>
      </w:r>
      <w:r>
        <w:rPr>
          <w:spacing w:val="-9"/>
          <w:sz w:val="20"/>
        </w:rPr>
        <w:t> </w:t>
      </w:r>
      <w:r>
        <w:rPr>
          <w:sz w:val="20"/>
        </w:rPr>
        <w:t>compliance</w:t>
      </w:r>
      <w:r>
        <w:rPr>
          <w:spacing w:val="-8"/>
          <w:sz w:val="20"/>
        </w:rPr>
        <w:t> </w:t>
      </w:r>
      <w:r>
        <w:rPr>
          <w:sz w:val="20"/>
        </w:rPr>
        <w:t>frameworks—“in</w:t>
      </w:r>
      <w:r>
        <w:rPr>
          <w:spacing w:val="-9"/>
          <w:sz w:val="20"/>
        </w:rPr>
        <w:t> </w:t>
      </w:r>
      <w:r>
        <w:rPr>
          <w:sz w:val="20"/>
        </w:rPr>
        <w:t>compliance</w:t>
      </w:r>
      <w:r>
        <w:rPr>
          <w:spacing w:val="-6"/>
          <w:sz w:val="20"/>
        </w:rPr>
        <w:t> </w:t>
      </w:r>
      <w:r>
        <w:rPr>
          <w:sz w:val="20"/>
        </w:rPr>
        <w:t>with”</w:t>
      </w:r>
      <w:r>
        <w:rPr>
          <w:spacing w:val="-9"/>
          <w:sz w:val="20"/>
        </w:rPr>
        <w:t> </w:t>
      </w:r>
      <w:r>
        <w:rPr>
          <w:sz w:val="20"/>
        </w:rPr>
        <w:t>or</w:t>
      </w:r>
      <w:r>
        <w:rPr>
          <w:spacing w:val="-7"/>
          <w:sz w:val="20"/>
        </w:rPr>
        <w:t> </w:t>
      </w:r>
      <w:r>
        <w:rPr>
          <w:sz w:val="20"/>
        </w:rPr>
        <w:t>“in</w:t>
      </w:r>
      <w:r>
        <w:rPr>
          <w:spacing w:val="-8"/>
          <w:sz w:val="20"/>
        </w:rPr>
        <w:t> </w:t>
      </w:r>
      <w:r>
        <w:rPr>
          <w:sz w:val="20"/>
        </w:rPr>
        <w:t>accordance</w:t>
      </w:r>
      <w:r>
        <w:rPr>
          <w:spacing w:val="-9"/>
          <w:sz w:val="20"/>
        </w:rPr>
        <w:t> </w:t>
      </w:r>
      <w:r>
        <w:rPr>
          <w:spacing w:val="-2"/>
          <w:sz w:val="20"/>
        </w:rPr>
        <w:t>with.”</w:t>
      </w:r>
    </w:p>
    <w:p>
      <w:pPr>
        <w:pStyle w:val="ListParagraph"/>
        <w:numPr>
          <w:ilvl w:val="0"/>
          <w:numId w:val="131"/>
        </w:numPr>
        <w:tabs>
          <w:tab w:pos="2534" w:val="left" w:leader="none"/>
        </w:tabs>
        <w:spacing w:line="288" w:lineRule="auto" w:before="153" w:after="0"/>
        <w:ind w:left="2534" w:right="700" w:hanging="548"/>
        <w:jc w:val="left"/>
        <w:rPr>
          <w:sz w:val="20"/>
        </w:rPr>
      </w:pPr>
      <w:r>
        <w:rPr>
          <w:sz w:val="20"/>
        </w:rPr>
        <w:t>For engagements when the applicable criteria describe a process or methodology for the preparation or presentation of the sustainability information—“properly prepared.”</w:t>
      </w:r>
    </w:p>
    <w:p>
      <w:pPr>
        <w:pStyle w:val="ListParagraph"/>
        <w:numPr>
          <w:ilvl w:val="0"/>
          <w:numId w:val="131"/>
        </w:numPr>
        <w:tabs>
          <w:tab w:pos="2534" w:val="left" w:leader="none"/>
        </w:tabs>
        <w:spacing w:line="285" w:lineRule="auto" w:before="112" w:after="0"/>
        <w:ind w:left="2534" w:right="707" w:hanging="548"/>
        <w:jc w:val="left"/>
        <w:rPr>
          <w:sz w:val="20"/>
        </w:rPr>
      </w:pPr>
      <w:r>
        <w:rPr>
          <w:sz w:val="20"/>
        </w:rPr>
        <w:t>For engagements when the principles of fair presentation are embodied in the applicable criteria—“fairly stated.”</w:t>
      </w:r>
    </w:p>
    <w:p>
      <w:pPr>
        <w:pStyle w:val="BodyText"/>
        <w:spacing w:before="6"/>
        <w:ind w:firstLine="0"/>
        <w:jc w:val="left"/>
        <w:rPr>
          <w:sz w:val="21"/>
        </w:rPr>
      </w:pPr>
    </w:p>
    <w:p>
      <w:pPr>
        <w:pStyle w:val="BodyText"/>
        <w:spacing w:before="1"/>
        <w:ind w:left="1440" w:firstLine="0"/>
        <w:jc w:val="left"/>
      </w:pPr>
      <w:r>
        <w:rPr/>
        <w:t>Identification</w:t>
      </w:r>
      <w:r>
        <w:rPr>
          <w:spacing w:val="-10"/>
        </w:rPr>
        <w:t> </w:t>
      </w:r>
      <w:r>
        <w:rPr/>
        <w:t>of</w:t>
      </w:r>
      <w:r>
        <w:rPr>
          <w:spacing w:val="-7"/>
        </w:rPr>
        <w:t> </w:t>
      </w:r>
      <w:r>
        <w:rPr/>
        <w:t>the</w:t>
      </w:r>
      <w:r>
        <w:rPr>
          <w:spacing w:val="-9"/>
        </w:rPr>
        <w:t> </w:t>
      </w:r>
      <w:r>
        <w:rPr/>
        <w:t>Applicable</w:t>
      </w:r>
      <w:r>
        <w:rPr>
          <w:spacing w:val="-6"/>
        </w:rPr>
        <w:t> </w:t>
      </w:r>
      <w:r>
        <w:rPr/>
        <w:t>Criteria</w:t>
      </w:r>
      <w:r>
        <w:rPr>
          <w:spacing w:val="-9"/>
        </w:rPr>
        <w:t> </w:t>
      </w:r>
      <w:r>
        <w:rPr/>
        <w:t>(Ref:</w:t>
      </w:r>
      <w:r>
        <w:rPr>
          <w:spacing w:val="-8"/>
        </w:rPr>
        <w:t> </w:t>
      </w:r>
      <w:r>
        <w:rPr/>
        <w:t>Para.</w:t>
      </w:r>
      <w:r>
        <w:rPr>
          <w:spacing w:val="-7"/>
        </w:rPr>
        <w:t> </w:t>
      </w:r>
      <w:r>
        <w:rPr>
          <w:spacing w:val="-2"/>
        </w:rPr>
        <w:t>170(c)(vii))</w:t>
      </w:r>
    </w:p>
    <w:p>
      <w:pPr>
        <w:pStyle w:val="BodyText"/>
        <w:spacing w:line="292" w:lineRule="auto" w:before="170"/>
        <w:ind w:left="1987" w:right="695"/>
      </w:pPr>
      <w:r>
        <w:rPr/>
        <w:t>A473.</w:t>
      </w:r>
      <w:r>
        <w:rPr>
          <w:spacing w:val="-14"/>
        </w:rPr>
        <w:t> </w:t>
      </w:r>
      <w:r>
        <w:rPr/>
        <w:t>In order for the practitioner to accept or continue the engagement, paragraph 75 requires the preconditions to be met, including that the criteria will be available to the intended users. Management or those charged with governance may make the applicable criteria available to users, either in the sustainability information or by reference, in order for the intended users to understand the basis of preparation of the sustainability information. The entity’s disclosures in the sustainability information or the description of the criteria referenced, may include matters such as:</w:t>
      </w:r>
    </w:p>
    <w:p>
      <w:pPr>
        <w:spacing w:after="0" w:line="292" w:lineRule="auto"/>
        <w:sectPr>
          <w:pgSz w:w="11910" w:h="16840"/>
          <w:pgMar w:header="735" w:footer="1115" w:top="1100" w:bottom="1300" w:left="0" w:right="740"/>
        </w:sectPr>
      </w:pPr>
    </w:p>
    <w:p>
      <w:pPr>
        <w:pStyle w:val="BodyText"/>
        <w:spacing w:before="8"/>
        <w:ind w:firstLine="0"/>
        <w:jc w:val="left"/>
        <w:rPr>
          <w:sz w:val="14"/>
        </w:rPr>
      </w:pPr>
    </w:p>
    <w:p>
      <w:pPr>
        <w:pStyle w:val="ListParagraph"/>
        <w:numPr>
          <w:ilvl w:val="0"/>
          <w:numId w:val="131"/>
        </w:numPr>
        <w:tabs>
          <w:tab w:pos="2532" w:val="left" w:leader="none"/>
          <w:tab w:pos="2534" w:val="left" w:leader="none"/>
        </w:tabs>
        <w:spacing w:line="290" w:lineRule="auto" w:before="100" w:after="0"/>
        <w:ind w:left="2534" w:right="702" w:hanging="548"/>
        <w:jc w:val="both"/>
        <w:rPr>
          <w:sz w:val="20"/>
        </w:rPr>
      </w:pPr>
      <w:r>
        <w:rPr>
          <w:sz w:val="20"/>
        </w:rPr>
        <w:t>Details of the sources of the applicable criteria, and whether or not the applicable criteria are</w:t>
      </w:r>
      <w:r>
        <w:rPr>
          <w:spacing w:val="-14"/>
          <w:sz w:val="20"/>
        </w:rPr>
        <w:t> </w:t>
      </w:r>
      <w:r>
        <w:rPr>
          <w:sz w:val="20"/>
        </w:rPr>
        <w:t>framework</w:t>
      </w:r>
      <w:r>
        <w:rPr>
          <w:spacing w:val="-14"/>
          <w:sz w:val="20"/>
        </w:rPr>
        <w:t> </w:t>
      </w:r>
      <w:r>
        <w:rPr>
          <w:sz w:val="20"/>
        </w:rPr>
        <w:t>criteria,</w:t>
      </w:r>
      <w:r>
        <w:rPr>
          <w:spacing w:val="-14"/>
          <w:sz w:val="20"/>
        </w:rPr>
        <w:t> </w:t>
      </w:r>
      <w:r>
        <w:rPr>
          <w:sz w:val="20"/>
        </w:rPr>
        <w:t>embodied</w:t>
      </w:r>
      <w:r>
        <w:rPr>
          <w:spacing w:val="-14"/>
          <w:sz w:val="20"/>
        </w:rPr>
        <w:t> </w:t>
      </w:r>
      <w:r>
        <w:rPr>
          <w:sz w:val="20"/>
        </w:rPr>
        <w:t>in</w:t>
      </w:r>
      <w:r>
        <w:rPr>
          <w:spacing w:val="-14"/>
          <w:sz w:val="20"/>
        </w:rPr>
        <w:t> </w:t>
      </w:r>
      <w:r>
        <w:rPr>
          <w:sz w:val="20"/>
        </w:rPr>
        <w:t>law</w:t>
      </w:r>
      <w:r>
        <w:rPr>
          <w:spacing w:val="-14"/>
          <w:sz w:val="20"/>
        </w:rPr>
        <w:t> </w:t>
      </w:r>
      <w:r>
        <w:rPr>
          <w:sz w:val="20"/>
        </w:rPr>
        <w:t>or</w:t>
      </w:r>
      <w:r>
        <w:rPr>
          <w:spacing w:val="-14"/>
          <w:sz w:val="20"/>
        </w:rPr>
        <w:t> </w:t>
      </w:r>
      <w:r>
        <w:rPr>
          <w:sz w:val="20"/>
        </w:rPr>
        <w:t>regulation,</w:t>
      </w:r>
      <w:r>
        <w:rPr>
          <w:spacing w:val="-14"/>
          <w:sz w:val="20"/>
        </w:rPr>
        <w:t> </w:t>
      </w:r>
      <w:r>
        <w:rPr>
          <w:sz w:val="20"/>
        </w:rPr>
        <w:t>or</w:t>
      </w:r>
      <w:r>
        <w:rPr>
          <w:spacing w:val="-14"/>
          <w:sz w:val="20"/>
        </w:rPr>
        <w:t> </w:t>
      </w:r>
      <w:r>
        <w:rPr>
          <w:sz w:val="20"/>
        </w:rPr>
        <w:t>issued</w:t>
      </w:r>
      <w:r>
        <w:rPr>
          <w:spacing w:val="-13"/>
          <w:sz w:val="20"/>
        </w:rPr>
        <w:t> </w:t>
      </w:r>
      <w:r>
        <w:rPr>
          <w:sz w:val="20"/>
        </w:rPr>
        <w:t>by</w:t>
      </w:r>
      <w:r>
        <w:rPr>
          <w:spacing w:val="-14"/>
          <w:sz w:val="20"/>
        </w:rPr>
        <w:t> </w:t>
      </w:r>
      <w:r>
        <w:rPr>
          <w:sz w:val="20"/>
        </w:rPr>
        <w:t>authorized</w:t>
      </w:r>
      <w:r>
        <w:rPr>
          <w:spacing w:val="-14"/>
          <w:sz w:val="20"/>
        </w:rPr>
        <w:t> </w:t>
      </w:r>
      <w:r>
        <w:rPr>
          <w:sz w:val="20"/>
        </w:rPr>
        <w:t>or</w:t>
      </w:r>
      <w:r>
        <w:rPr>
          <w:spacing w:val="-14"/>
          <w:sz w:val="20"/>
        </w:rPr>
        <w:t> </w:t>
      </w:r>
      <w:r>
        <w:rPr>
          <w:sz w:val="20"/>
        </w:rPr>
        <w:t>recognized bodies</w:t>
      </w:r>
      <w:r>
        <w:rPr>
          <w:spacing w:val="-10"/>
          <w:sz w:val="20"/>
        </w:rPr>
        <w:t> </w:t>
      </w:r>
      <w:r>
        <w:rPr>
          <w:sz w:val="20"/>
        </w:rPr>
        <w:t>of</w:t>
      </w:r>
      <w:r>
        <w:rPr>
          <w:spacing w:val="-11"/>
          <w:sz w:val="20"/>
        </w:rPr>
        <w:t> </w:t>
      </w:r>
      <w:r>
        <w:rPr>
          <w:sz w:val="20"/>
        </w:rPr>
        <w:t>experts</w:t>
      </w:r>
      <w:r>
        <w:rPr>
          <w:spacing w:val="-10"/>
          <w:sz w:val="20"/>
        </w:rPr>
        <w:t> </w:t>
      </w:r>
      <w:r>
        <w:rPr>
          <w:sz w:val="20"/>
        </w:rPr>
        <w:t>that</w:t>
      </w:r>
      <w:r>
        <w:rPr>
          <w:spacing w:val="-9"/>
          <w:sz w:val="20"/>
        </w:rPr>
        <w:t> </w:t>
      </w:r>
      <w:r>
        <w:rPr>
          <w:sz w:val="20"/>
        </w:rPr>
        <w:t>follow</w:t>
      </w:r>
      <w:r>
        <w:rPr>
          <w:spacing w:val="-9"/>
          <w:sz w:val="20"/>
        </w:rPr>
        <w:t> </w:t>
      </w:r>
      <w:r>
        <w:rPr>
          <w:sz w:val="20"/>
        </w:rPr>
        <w:t>a</w:t>
      </w:r>
      <w:r>
        <w:rPr>
          <w:spacing w:val="-9"/>
          <w:sz w:val="20"/>
        </w:rPr>
        <w:t> </w:t>
      </w:r>
      <w:r>
        <w:rPr>
          <w:sz w:val="20"/>
        </w:rPr>
        <w:t>transparent</w:t>
      </w:r>
      <w:r>
        <w:rPr>
          <w:spacing w:val="-9"/>
          <w:sz w:val="20"/>
        </w:rPr>
        <w:t> </w:t>
      </w:r>
      <w:r>
        <w:rPr>
          <w:sz w:val="20"/>
        </w:rPr>
        <w:t>due</w:t>
      </w:r>
      <w:r>
        <w:rPr>
          <w:spacing w:val="-11"/>
          <w:sz w:val="20"/>
        </w:rPr>
        <w:t> </w:t>
      </w:r>
      <w:r>
        <w:rPr>
          <w:sz w:val="20"/>
        </w:rPr>
        <w:t>process,</w:t>
      </w:r>
      <w:r>
        <w:rPr>
          <w:spacing w:val="-9"/>
          <w:sz w:val="20"/>
        </w:rPr>
        <w:t> </w:t>
      </w:r>
      <w:r>
        <w:rPr>
          <w:sz w:val="20"/>
        </w:rPr>
        <w:t>and</w:t>
      </w:r>
      <w:r>
        <w:rPr>
          <w:spacing w:val="-9"/>
          <w:sz w:val="20"/>
        </w:rPr>
        <w:t> </w:t>
      </w:r>
      <w:r>
        <w:rPr>
          <w:sz w:val="20"/>
        </w:rPr>
        <w:t>if</w:t>
      </w:r>
      <w:r>
        <w:rPr>
          <w:spacing w:val="-11"/>
          <w:sz w:val="20"/>
        </w:rPr>
        <w:t> </w:t>
      </w:r>
      <w:r>
        <w:rPr>
          <w:sz w:val="20"/>
        </w:rPr>
        <w:t>they</w:t>
      </w:r>
      <w:r>
        <w:rPr>
          <w:spacing w:val="-8"/>
          <w:sz w:val="20"/>
        </w:rPr>
        <w:t> </w:t>
      </w:r>
      <w:r>
        <w:rPr>
          <w:sz w:val="20"/>
        </w:rPr>
        <w:t>are</w:t>
      </w:r>
      <w:r>
        <w:rPr>
          <w:spacing w:val="-8"/>
          <w:sz w:val="20"/>
        </w:rPr>
        <w:t> </w:t>
      </w:r>
      <w:r>
        <w:rPr>
          <w:sz w:val="20"/>
        </w:rPr>
        <w:t>not,</w:t>
      </w:r>
      <w:r>
        <w:rPr>
          <w:spacing w:val="-9"/>
          <w:sz w:val="20"/>
        </w:rPr>
        <w:t> </w:t>
      </w:r>
      <w:r>
        <w:rPr>
          <w:sz w:val="20"/>
        </w:rPr>
        <w:t>who</w:t>
      </w:r>
      <w:r>
        <w:rPr>
          <w:spacing w:val="-11"/>
          <w:sz w:val="20"/>
        </w:rPr>
        <w:t> </w:t>
      </w:r>
      <w:r>
        <w:rPr>
          <w:sz w:val="20"/>
        </w:rPr>
        <w:t>developed the criteria, the basis for that development (such as how the intended user’s needs were identified) and a description of why they are considered suitable.</w:t>
      </w:r>
    </w:p>
    <w:p>
      <w:pPr>
        <w:pStyle w:val="ListParagraph"/>
        <w:numPr>
          <w:ilvl w:val="0"/>
          <w:numId w:val="131"/>
        </w:numPr>
        <w:tabs>
          <w:tab w:pos="2532" w:val="left" w:leader="none"/>
          <w:tab w:pos="2534" w:val="left" w:leader="none"/>
        </w:tabs>
        <w:spacing w:line="285" w:lineRule="auto" w:before="112" w:after="0"/>
        <w:ind w:left="2534" w:right="706" w:hanging="548"/>
        <w:jc w:val="both"/>
        <w:rPr>
          <w:sz w:val="20"/>
        </w:rPr>
      </w:pPr>
      <w:r>
        <w:rPr>
          <w:sz w:val="20"/>
        </w:rPr>
        <w:t>Measurement or evaluation methods used when the applicable criteria allow for choice between a number of methods.</w:t>
      </w:r>
    </w:p>
    <w:p>
      <w:pPr>
        <w:pStyle w:val="ListParagraph"/>
        <w:numPr>
          <w:ilvl w:val="0"/>
          <w:numId w:val="131"/>
        </w:numPr>
        <w:tabs>
          <w:tab w:pos="2533" w:val="left" w:leader="none"/>
        </w:tabs>
        <w:spacing w:line="240" w:lineRule="auto" w:before="114" w:after="0"/>
        <w:ind w:left="2533" w:right="0" w:hanging="546"/>
        <w:jc w:val="both"/>
        <w:rPr>
          <w:sz w:val="20"/>
        </w:rPr>
      </w:pPr>
      <w:r>
        <w:rPr>
          <w:sz w:val="20"/>
        </w:rPr>
        <w:t>Any</w:t>
      </w:r>
      <w:r>
        <w:rPr>
          <w:spacing w:val="-9"/>
          <w:sz w:val="20"/>
        </w:rPr>
        <w:t> </w:t>
      </w:r>
      <w:r>
        <w:rPr>
          <w:sz w:val="20"/>
        </w:rPr>
        <w:t>significant</w:t>
      </w:r>
      <w:r>
        <w:rPr>
          <w:spacing w:val="-8"/>
          <w:sz w:val="20"/>
        </w:rPr>
        <w:t> </w:t>
      </w:r>
      <w:r>
        <w:rPr>
          <w:sz w:val="20"/>
        </w:rPr>
        <w:t>interpretations</w:t>
      </w:r>
      <w:r>
        <w:rPr>
          <w:spacing w:val="-8"/>
          <w:sz w:val="20"/>
        </w:rPr>
        <w:t> </w:t>
      </w:r>
      <w:r>
        <w:rPr>
          <w:sz w:val="20"/>
        </w:rPr>
        <w:t>made</w:t>
      </w:r>
      <w:r>
        <w:rPr>
          <w:spacing w:val="-10"/>
          <w:sz w:val="20"/>
        </w:rPr>
        <w:t> </w:t>
      </w:r>
      <w:r>
        <w:rPr>
          <w:sz w:val="20"/>
        </w:rPr>
        <w:t>in</w:t>
      </w:r>
      <w:r>
        <w:rPr>
          <w:spacing w:val="-9"/>
          <w:sz w:val="20"/>
        </w:rPr>
        <w:t> </w:t>
      </w:r>
      <w:r>
        <w:rPr>
          <w:sz w:val="20"/>
        </w:rPr>
        <w:t>applying</w:t>
      </w:r>
      <w:r>
        <w:rPr>
          <w:spacing w:val="-8"/>
          <w:sz w:val="20"/>
        </w:rPr>
        <w:t> </w:t>
      </w:r>
      <w:r>
        <w:rPr>
          <w:sz w:val="20"/>
        </w:rPr>
        <w:t>the</w:t>
      </w:r>
      <w:r>
        <w:rPr>
          <w:spacing w:val="-9"/>
          <w:sz w:val="20"/>
        </w:rPr>
        <w:t> </w:t>
      </w:r>
      <w:r>
        <w:rPr>
          <w:sz w:val="20"/>
        </w:rPr>
        <w:t>applicable</w:t>
      </w:r>
      <w:r>
        <w:rPr>
          <w:spacing w:val="-9"/>
          <w:sz w:val="20"/>
        </w:rPr>
        <w:t> </w:t>
      </w:r>
      <w:r>
        <w:rPr>
          <w:spacing w:val="-2"/>
          <w:sz w:val="20"/>
        </w:rPr>
        <w:t>criteria.</w:t>
      </w:r>
    </w:p>
    <w:p>
      <w:pPr>
        <w:pStyle w:val="ListParagraph"/>
        <w:numPr>
          <w:ilvl w:val="0"/>
          <w:numId w:val="131"/>
        </w:numPr>
        <w:tabs>
          <w:tab w:pos="2532" w:val="left" w:leader="none"/>
          <w:tab w:pos="2534" w:val="left" w:leader="none"/>
        </w:tabs>
        <w:spacing w:line="285" w:lineRule="auto" w:before="156" w:after="0"/>
        <w:ind w:left="2534" w:right="706" w:hanging="548"/>
        <w:jc w:val="both"/>
        <w:rPr>
          <w:sz w:val="20"/>
        </w:rPr>
      </w:pPr>
      <w:r>
        <w:rPr>
          <w:sz w:val="20"/>
        </w:rPr>
        <w:t>Whether there have been any changes in the measurement or evaluation methods used since the prior period.</w:t>
      </w:r>
    </w:p>
    <w:p>
      <w:pPr>
        <w:pStyle w:val="BodyText"/>
        <w:spacing w:line="292" w:lineRule="auto" w:before="127"/>
        <w:ind w:left="1987" w:right="699"/>
      </w:pPr>
      <w:r>
        <w:rPr/>
        <w:t>A474.</w:t>
      </w:r>
      <w:r>
        <w:rPr>
          <w:spacing w:val="-14"/>
        </w:rPr>
        <w:t> </w:t>
      </w:r>
      <w:r>
        <w:rPr/>
        <w:t>A statement that management has prepared the sustainability information in accordance with particular criteria is appropriate only if the sustainability information complies with all the requirements of those criteria that are effective during the period covered by the sustainability </w:t>
      </w:r>
      <w:r>
        <w:rPr>
          <w:spacing w:val="-2"/>
        </w:rPr>
        <w:t>information.</w:t>
      </w:r>
    </w:p>
    <w:p>
      <w:pPr>
        <w:pStyle w:val="BodyText"/>
        <w:spacing w:line="292" w:lineRule="auto" w:before="119"/>
        <w:ind w:left="1987" w:right="704"/>
      </w:pPr>
      <w:r>
        <w:rPr/>
        <w:t>A475.</w:t>
      </w:r>
      <w:r>
        <w:rPr>
          <w:spacing w:val="-14"/>
        </w:rPr>
        <w:t> </w:t>
      </w:r>
      <w:r>
        <w:rPr/>
        <w:t>A</w:t>
      </w:r>
      <w:r>
        <w:rPr>
          <w:spacing w:val="-14"/>
        </w:rPr>
        <w:t> </w:t>
      </w:r>
      <w:r>
        <w:rPr/>
        <w:t>description</w:t>
      </w:r>
      <w:r>
        <w:rPr>
          <w:spacing w:val="-10"/>
        </w:rPr>
        <w:t> </w:t>
      </w:r>
      <w:r>
        <w:rPr/>
        <w:t>of</w:t>
      </w:r>
      <w:r>
        <w:rPr>
          <w:spacing w:val="-4"/>
        </w:rPr>
        <w:t> </w:t>
      </w:r>
      <w:r>
        <w:rPr/>
        <w:t>the</w:t>
      </w:r>
      <w:r>
        <w:rPr>
          <w:spacing w:val="-2"/>
        </w:rPr>
        <w:t> </w:t>
      </w:r>
      <w:r>
        <w:rPr/>
        <w:t>applicable</w:t>
      </w:r>
      <w:r>
        <w:rPr>
          <w:spacing w:val="-2"/>
        </w:rPr>
        <w:t> </w:t>
      </w:r>
      <w:r>
        <w:rPr/>
        <w:t>criteria</w:t>
      </w:r>
      <w:r>
        <w:rPr>
          <w:spacing w:val="-4"/>
        </w:rPr>
        <w:t> </w:t>
      </w:r>
      <w:r>
        <w:rPr/>
        <w:t>that</w:t>
      </w:r>
      <w:r>
        <w:rPr>
          <w:spacing w:val="-2"/>
        </w:rPr>
        <w:t> </w:t>
      </w:r>
      <w:r>
        <w:rPr/>
        <w:t>contains</w:t>
      </w:r>
      <w:r>
        <w:rPr>
          <w:spacing w:val="-1"/>
        </w:rPr>
        <w:t> </w:t>
      </w:r>
      <w:r>
        <w:rPr/>
        <w:t>imprecise</w:t>
      </w:r>
      <w:r>
        <w:rPr>
          <w:spacing w:val="-4"/>
        </w:rPr>
        <w:t> </w:t>
      </w:r>
      <w:r>
        <w:rPr/>
        <w:t>qualifying</w:t>
      </w:r>
      <w:r>
        <w:rPr>
          <w:spacing w:val="-2"/>
        </w:rPr>
        <w:t> </w:t>
      </w:r>
      <w:r>
        <w:rPr/>
        <w:t>or</w:t>
      </w:r>
      <w:r>
        <w:rPr>
          <w:spacing w:val="-1"/>
        </w:rPr>
        <w:t> </w:t>
      </w:r>
      <w:r>
        <w:rPr/>
        <w:t>limiting</w:t>
      </w:r>
      <w:r>
        <w:rPr>
          <w:spacing w:val="-4"/>
        </w:rPr>
        <w:t> </w:t>
      </w:r>
      <w:r>
        <w:rPr/>
        <w:t>language</w:t>
      </w:r>
      <w:r>
        <w:rPr>
          <w:spacing w:val="-4"/>
        </w:rPr>
        <w:t> </w:t>
      </w:r>
      <w:r>
        <w:rPr/>
        <w:t>(for example, “the sustainability information is in substantial compliance with the requirements of XYZ”) is not an adequate description as it may mislead users of the sustainability information.</w:t>
      </w:r>
    </w:p>
    <w:p>
      <w:pPr>
        <w:pStyle w:val="BodyText"/>
        <w:spacing w:line="292" w:lineRule="auto" w:before="119"/>
        <w:ind w:left="1987" w:right="698"/>
      </w:pPr>
      <w:r>
        <w:rPr/>
        <w:t>A476.</w:t>
      </w:r>
      <w:r>
        <w:rPr>
          <w:spacing w:val="-14"/>
        </w:rPr>
        <w:t> </w:t>
      </w:r>
      <w:r>
        <w:rPr/>
        <w:t>Sometimes management may report the sustainability information using more than one framework.</w:t>
      </w:r>
      <w:r>
        <w:rPr>
          <w:spacing w:val="-2"/>
        </w:rPr>
        <w:t> </w:t>
      </w:r>
      <w:r>
        <w:rPr/>
        <w:t>In</w:t>
      </w:r>
      <w:r>
        <w:rPr>
          <w:spacing w:val="-2"/>
        </w:rPr>
        <w:t> </w:t>
      </w:r>
      <w:r>
        <w:rPr/>
        <w:t>such</w:t>
      </w:r>
      <w:r>
        <w:rPr>
          <w:spacing w:val="-2"/>
        </w:rPr>
        <w:t> </w:t>
      </w:r>
      <w:r>
        <w:rPr/>
        <w:t>a</w:t>
      </w:r>
      <w:r>
        <w:rPr>
          <w:spacing w:val="-2"/>
        </w:rPr>
        <w:t> </w:t>
      </w:r>
      <w:r>
        <w:rPr/>
        <w:t>case, user</w:t>
      </w:r>
      <w:r>
        <w:rPr>
          <w:spacing w:val="-1"/>
        </w:rPr>
        <w:t> </w:t>
      </w:r>
      <w:r>
        <w:rPr/>
        <w:t>understanding is</w:t>
      </w:r>
      <w:r>
        <w:rPr>
          <w:spacing w:val="-1"/>
        </w:rPr>
        <w:t> </w:t>
      </w:r>
      <w:r>
        <w:rPr/>
        <w:t>likely to</w:t>
      </w:r>
      <w:r>
        <w:rPr>
          <w:spacing w:val="-2"/>
        </w:rPr>
        <w:t> </w:t>
      </w:r>
      <w:r>
        <w:rPr/>
        <w:t>be enhanced if</w:t>
      </w:r>
      <w:r>
        <w:rPr>
          <w:spacing w:val="-2"/>
        </w:rPr>
        <w:t> </w:t>
      </w:r>
      <w:r>
        <w:rPr/>
        <w:t>management or</w:t>
      </w:r>
      <w:r>
        <w:rPr>
          <w:spacing w:val="-1"/>
        </w:rPr>
        <w:t> </w:t>
      </w:r>
      <w:r>
        <w:rPr/>
        <w:t>those charged</w:t>
      </w:r>
      <w:r>
        <w:rPr>
          <w:spacing w:val="-14"/>
        </w:rPr>
        <w:t> </w:t>
      </w:r>
      <w:r>
        <w:rPr/>
        <w:t>with</w:t>
      </w:r>
      <w:r>
        <w:rPr>
          <w:spacing w:val="-14"/>
        </w:rPr>
        <w:t> </w:t>
      </w:r>
      <w:r>
        <w:rPr/>
        <w:t>governance</w:t>
      </w:r>
      <w:r>
        <w:rPr>
          <w:spacing w:val="-14"/>
        </w:rPr>
        <w:t> </w:t>
      </w:r>
      <w:r>
        <w:rPr/>
        <w:t>make</w:t>
      </w:r>
      <w:r>
        <w:rPr>
          <w:spacing w:val="-14"/>
        </w:rPr>
        <w:t> </w:t>
      </w:r>
      <w:r>
        <w:rPr/>
        <w:t>available</w:t>
      </w:r>
      <w:r>
        <w:rPr>
          <w:spacing w:val="-14"/>
        </w:rPr>
        <w:t> </w:t>
      </w:r>
      <w:r>
        <w:rPr/>
        <w:t>the</w:t>
      </w:r>
      <w:r>
        <w:rPr>
          <w:spacing w:val="-14"/>
        </w:rPr>
        <w:t> </w:t>
      </w:r>
      <w:r>
        <w:rPr/>
        <w:t>criteria</w:t>
      </w:r>
      <w:r>
        <w:rPr>
          <w:spacing w:val="-14"/>
        </w:rPr>
        <w:t> </w:t>
      </w:r>
      <w:r>
        <w:rPr/>
        <w:t>relating</w:t>
      </w:r>
      <w:r>
        <w:rPr>
          <w:spacing w:val="-14"/>
        </w:rPr>
        <w:t> </w:t>
      </w:r>
      <w:r>
        <w:rPr/>
        <w:t>to</w:t>
      </w:r>
      <w:r>
        <w:rPr>
          <w:spacing w:val="-14"/>
        </w:rPr>
        <w:t> </w:t>
      </w:r>
      <w:r>
        <w:rPr/>
        <w:t>each</w:t>
      </w:r>
      <w:r>
        <w:rPr>
          <w:spacing w:val="-13"/>
        </w:rPr>
        <w:t> </w:t>
      </w:r>
      <w:r>
        <w:rPr/>
        <w:t>framework</w:t>
      </w:r>
      <w:r>
        <w:rPr>
          <w:spacing w:val="-14"/>
        </w:rPr>
        <w:t> </w:t>
      </w:r>
      <w:r>
        <w:rPr/>
        <w:t>separately,</w:t>
      </w:r>
      <w:r>
        <w:rPr>
          <w:spacing w:val="-14"/>
        </w:rPr>
        <w:t> </w:t>
      </w:r>
      <w:r>
        <w:rPr/>
        <w:t>rather than being summarized or combined.</w:t>
      </w:r>
    </w:p>
    <w:p>
      <w:pPr>
        <w:pStyle w:val="BodyText"/>
        <w:spacing w:before="5"/>
        <w:ind w:firstLine="0"/>
        <w:jc w:val="left"/>
      </w:pPr>
    </w:p>
    <w:p>
      <w:pPr>
        <w:pStyle w:val="BodyText"/>
        <w:spacing w:line="292" w:lineRule="auto" w:before="1"/>
        <w:ind w:left="1440" w:right="761" w:firstLine="0"/>
      </w:pPr>
      <w:r>
        <w:rPr/>
        <w:t>Informing</w:t>
      </w:r>
      <w:r>
        <w:rPr>
          <w:spacing w:val="-2"/>
        </w:rPr>
        <w:t> </w:t>
      </w:r>
      <w:r>
        <w:rPr/>
        <w:t>the</w:t>
      </w:r>
      <w:r>
        <w:rPr>
          <w:spacing w:val="-1"/>
        </w:rPr>
        <w:t> </w:t>
      </w:r>
      <w:r>
        <w:rPr/>
        <w:t>Intended</w:t>
      </w:r>
      <w:r>
        <w:rPr>
          <w:spacing w:val="-5"/>
        </w:rPr>
        <w:t> </w:t>
      </w:r>
      <w:r>
        <w:rPr/>
        <w:t>Users</w:t>
      </w:r>
      <w:r>
        <w:rPr>
          <w:spacing w:val="-3"/>
        </w:rPr>
        <w:t> </w:t>
      </w:r>
      <w:r>
        <w:rPr/>
        <w:t>of</w:t>
      </w:r>
      <w:r>
        <w:rPr>
          <w:spacing w:val="-4"/>
        </w:rPr>
        <w:t> </w:t>
      </w:r>
      <w:r>
        <w:rPr/>
        <w:t>the</w:t>
      </w:r>
      <w:r>
        <w:rPr>
          <w:spacing w:val="-4"/>
        </w:rPr>
        <w:t> </w:t>
      </w:r>
      <w:r>
        <w:rPr/>
        <w:t>Context</w:t>
      </w:r>
      <w:r>
        <w:rPr>
          <w:spacing w:val="-4"/>
        </w:rPr>
        <w:t> </w:t>
      </w:r>
      <w:r>
        <w:rPr/>
        <w:t>in</w:t>
      </w:r>
      <w:r>
        <w:rPr>
          <w:spacing w:val="-2"/>
        </w:rPr>
        <w:t> </w:t>
      </w:r>
      <w:r>
        <w:rPr/>
        <w:t>which</w:t>
      </w:r>
      <w:r>
        <w:rPr>
          <w:spacing w:val="-4"/>
        </w:rPr>
        <w:t> </w:t>
      </w:r>
      <w:r>
        <w:rPr/>
        <w:t>the</w:t>
      </w:r>
      <w:r>
        <w:rPr>
          <w:spacing w:val="-5"/>
        </w:rPr>
        <w:t> </w:t>
      </w:r>
      <w:r>
        <w:rPr/>
        <w:t>Practitioner’s</w:t>
      </w:r>
      <w:r>
        <w:rPr>
          <w:spacing w:val="-3"/>
        </w:rPr>
        <w:t> </w:t>
      </w:r>
      <w:r>
        <w:rPr/>
        <w:t>Conclusion</w:t>
      </w:r>
      <w:r>
        <w:rPr>
          <w:spacing w:val="-4"/>
        </w:rPr>
        <w:t> </w:t>
      </w:r>
      <w:r>
        <w:rPr/>
        <w:t>is</w:t>
      </w:r>
      <w:r>
        <w:rPr>
          <w:spacing w:val="-3"/>
        </w:rPr>
        <w:t> </w:t>
      </w:r>
      <w:r>
        <w:rPr/>
        <w:t>to</w:t>
      </w:r>
      <w:r>
        <w:rPr>
          <w:spacing w:val="-2"/>
        </w:rPr>
        <w:t> </w:t>
      </w:r>
      <w:r>
        <w:rPr/>
        <w:t>be</w:t>
      </w:r>
      <w:r>
        <w:rPr>
          <w:spacing w:val="-3"/>
        </w:rPr>
        <w:t> </w:t>
      </w:r>
      <w:r>
        <w:rPr/>
        <w:t>Read</w:t>
      </w:r>
      <w:r>
        <w:rPr>
          <w:spacing w:val="-4"/>
        </w:rPr>
        <w:t> </w:t>
      </w:r>
      <w:r>
        <w:rPr/>
        <w:t>(Ref: Para. 170(c)(ix))</w:t>
      </w:r>
    </w:p>
    <w:p>
      <w:pPr>
        <w:pStyle w:val="BodyText"/>
        <w:spacing w:line="292" w:lineRule="auto" w:before="120"/>
        <w:ind w:left="1987" w:right="697"/>
      </w:pPr>
      <w:r>
        <w:rPr/>
        <w:t>A477.</w:t>
      </w:r>
      <w:r>
        <w:rPr>
          <w:spacing w:val="-14"/>
        </w:rPr>
        <w:t> </w:t>
      </w:r>
      <w:r>
        <w:rPr/>
        <w:t>It may be appropriate to inform the intended users of the context in which the practitioner’s conclusion is to be read when the assurance report includes an explanation of particular characteristics of the sustainability matter of which the intended users should be aware. The practitioner’s conclusion may, for example, include wording such as: “This conclusion has been formed on the basis of the matters outlined elsewhere in this independent assurance report.”</w:t>
      </w:r>
    </w:p>
    <w:p>
      <w:pPr>
        <w:pStyle w:val="BodyText"/>
        <w:spacing w:before="7"/>
        <w:ind w:firstLine="0"/>
        <w:jc w:val="left"/>
      </w:pPr>
    </w:p>
    <w:p>
      <w:pPr>
        <w:pStyle w:val="BodyText"/>
        <w:ind w:left="1440" w:firstLine="0"/>
        <w:jc w:val="left"/>
      </w:pPr>
      <w:r>
        <w:rPr/>
        <w:t>Basis</w:t>
      </w:r>
      <w:r>
        <w:rPr>
          <w:spacing w:val="-7"/>
        </w:rPr>
        <w:t> </w:t>
      </w:r>
      <w:r>
        <w:rPr/>
        <w:t>for</w:t>
      </w:r>
      <w:r>
        <w:rPr>
          <w:spacing w:val="-5"/>
        </w:rPr>
        <w:t> </w:t>
      </w:r>
      <w:r>
        <w:rPr/>
        <w:t>Conclusion</w:t>
      </w:r>
      <w:r>
        <w:rPr>
          <w:spacing w:val="-8"/>
        </w:rPr>
        <w:t> </w:t>
      </w:r>
      <w:r>
        <w:rPr/>
        <w:t>Section</w:t>
      </w:r>
      <w:r>
        <w:rPr>
          <w:spacing w:val="-5"/>
        </w:rPr>
        <w:t> </w:t>
      </w:r>
      <w:r>
        <w:rPr/>
        <w:t>(Ref:</w:t>
      </w:r>
      <w:r>
        <w:rPr>
          <w:spacing w:val="-5"/>
        </w:rPr>
        <w:t> </w:t>
      </w:r>
      <w:r>
        <w:rPr/>
        <w:t>Para.</w:t>
      </w:r>
      <w:r>
        <w:rPr>
          <w:spacing w:val="-5"/>
        </w:rPr>
        <w:t> </w:t>
      </w:r>
      <w:r>
        <w:rPr>
          <w:spacing w:val="-2"/>
        </w:rPr>
        <w:t>170(d))</w:t>
      </w:r>
    </w:p>
    <w:p>
      <w:pPr>
        <w:pStyle w:val="BodyText"/>
        <w:spacing w:before="171"/>
        <w:ind w:left="1440" w:firstLine="0"/>
        <w:jc w:val="left"/>
      </w:pPr>
      <w:r>
        <w:rPr/>
        <w:t>Statements</w:t>
      </w:r>
      <w:r>
        <w:rPr>
          <w:spacing w:val="-6"/>
        </w:rPr>
        <w:t> </w:t>
      </w:r>
      <w:r>
        <w:rPr/>
        <w:t>that</w:t>
      </w:r>
      <w:r>
        <w:rPr>
          <w:spacing w:val="-7"/>
        </w:rPr>
        <w:t> </w:t>
      </w:r>
      <w:r>
        <w:rPr/>
        <w:t>the</w:t>
      </w:r>
      <w:r>
        <w:rPr>
          <w:spacing w:val="-7"/>
        </w:rPr>
        <w:t> </w:t>
      </w:r>
      <w:r>
        <w:rPr/>
        <w:t>Engagement</w:t>
      </w:r>
      <w:r>
        <w:rPr>
          <w:spacing w:val="-6"/>
        </w:rPr>
        <w:t> </w:t>
      </w:r>
      <w:r>
        <w:rPr/>
        <w:t>was</w:t>
      </w:r>
      <w:r>
        <w:rPr>
          <w:spacing w:val="-6"/>
        </w:rPr>
        <w:t> </w:t>
      </w:r>
      <w:r>
        <w:rPr/>
        <w:t>Conducted</w:t>
      </w:r>
      <w:r>
        <w:rPr>
          <w:spacing w:val="-6"/>
        </w:rPr>
        <w:t> </w:t>
      </w:r>
      <w:r>
        <w:rPr/>
        <w:t>in</w:t>
      </w:r>
      <w:r>
        <w:rPr>
          <w:spacing w:val="-5"/>
        </w:rPr>
        <w:t> </w:t>
      </w:r>
      <w:r>
        <w:rPr/>
        <w:t>Accordance</w:t>
      </w:r>
      <w:r>
        <w:rPr>
          <w:spacing w:val="-6"/>
        </w:rPr>
        <w:t> </w:t>
      </w:r>
      <w:r>
        <w:rPr/>
        <w:t>with</w:t>
      </w:r>
      <w:r>
        <w:rPr>
          <w:spacing w:val="-8"/>
        </w:rPr>
        <w:t> </w:t>
      </w:r>
      <w:r>
        <w:rPr/>
        <w:t>this</w:t>
      </w:r>
      <w:r>
        <w:rPr>
          <w:spacing w:val="-6"/>
        </w:rPr>
        <w:t> </w:t>
      </w:r>
      <w:r>
        <w:rPr/>
        <w:t>ISSA</w:t>
      </w:r>
      <w:r>
        <w:rPr>
          <w:spacing w:val="-1"/>
        </w:rPr>
        <w:t> </w:t>
      </w:r>
      <w:r>
        <w:rPr/>
        <w:t>(Ref:</w:t>
      </w:r>
      <w:r>
        <w:rPr>
          <w:spacing w:val="-5"/>
        </w:rPr>
        <w:t> </w:t>
      </w:r>
      <w:r>
        <w:rPr/>
        <w:t>Para.</w:t>
      </w:r>
      <w:r>
        <w:rPr>
          <w:spacing w:val="-5"/>
        </w:rPr>
        <w:t> </w:t>
      </w:r>
      <w:r>
        <w:rPr>
          <w:spacing w:val="-2"/>
        </w:rPr>
        <w:t>170(d)(i))</w:t>
      </w:r>
    </w:p>
    <w:p>
      <w:pPr>
        <w:pStyle w:val="BodyText"/>
        <w:spacing w:line="292" w:lineRule="auto" w:before="168"/>
        <w:ind w:left="1987" w:right="699"/>
      </w:pPr>
      <w:r>
        <w:rPr/>
        <w:t>A478.</w:t>
      </w:r>
      <w:r>
        <w:rPr>
          <w:spacing w:val="-14"/>
        </w:rPr>
        <w:t> </w:t>
      </w:r>
      <w:r>
        <w:rPr/>
        <w:t>Practitioner’s statements that contain imprecise or limiting language (for example, “the engagement was performed by reference to (or based on) ISSA 5000”) may mislead users of assurance</w:t>
      </w:r>
      <w:r>
        <w:rPr>
          <w:spacing w:val="-4"/>
        </w:rPr>
        <w:t> </w:t>
      </w:r>
      <w:r>
        <w:rPr/>
        <w:t>reports.</w:t>
      </w:r>
      <w:r>
        <w:rPr>
          <w:spacing w:val="-5"/>
        </w:rPr>
        <w:t> </w:t>
      </w:r>
      <w:r>
        <w:rPr/>
        <w:t>In</w:t>
      </w:r>
      <w:r>
        <w:rPr>
          <w:spacing w:val="-5"/>
        </w:rPr>
        <w:t> </w:t>
      </w:r>
      <w:r>
        <w:rPr/>
        <w:t>these</w:t>
      </w:r>
      <w:r>
        <w:rPr>
          <w:spacing w:val="-3"/>
        </w:rPr>
        <w:t> </w:t>
      </w:r>
      <w:r>
        <w:rPr/>
        <w:t>circumstances,</w:t>
      </w:r>
      <w:r>
        <w:rPr>
          <w:spacing w:val="-4"/>
        </w:rPr>
        <w:t> </w:t>
      </w:r>
      <w:r>
        <w:rPr/>
        <w:t>users</w:t>
      </w:r>
      <w:r>
        <w:rPr>
          <w:spacing w:val="-3"/>
        </w:rPr>
        <w:t> </w:t>
      </w:r>
      <w:r>
        <w:rPr/>
        <w:t>may</w:t>
      </w:r>
      <w:r>
        <w:rPr>
          <w:spacing w:val="-4"/>
        </w:rPr>
        <w:t> </w:t>
      </w:r>
      <w:r>
        <w:rPr/>
        <w:t>understand</w:t>
      </w:r>
      <w:r>
        <w:rPr>
          <w:spacing w:val="-5"/>
        </w:rPr>
        <w:t> </w:t>
      </w:r>
      <w:r>
        <w:rPr/>
        <w:t>that</w:t>
      </w:r>
      <w:r>
        <w:rPr>
          <w:spacing w:val="-4"/>
        </w:rPr>
        <w:t> </w:t>
      </w:r>
      <w:r>
        <w:rPr/>
        <w:t>all</w:t>
      </w:r>
      <w:r>
        <w:rPr>
          <w:spacing w:val="-5"/>
        </w:rPr>
        <w:t> </w:t>
      </w:r>
      <w:r>
        <w:rPr/>
        <w:t>of</w:t>
      </w:r>
      <w:r>
        <w:rPr>
          <w:spacing w:val="-4"/>
        </w:rPr>
        <w:t> </w:t>
      </w:r>
      <w:r>
        <w:rPr/>
        <w:t>the</w:t>
      </w:r>
      <w:r>
        <w:rPr>
          <w:spacing w:val="-5"/>
        </w:rPr>
        <w:t> </w:t>
      </w:r>
      <w:r>
        <w:rPr/>
        <w:t>requirements</w:t>
      </w:r>
      <w:r>
        <w:rPr>
          <w:spacing w:val="-4"/>
        </w:rPr>
        <w:t> </w:t>
      </w:r>
      <w:r>
        <w:rPr/>
        <w:t>of this ISSA have all been complied with, even if they have not (see paragraph 19 and paragraph </w:t>
      </w:r>
      <w:r>
        <w:rPr>
          <w:spacing w:val="-2"/>
        </w:rPr>
        <w:t>170(d)(i)).</w:t>
      </w:r>
    </w:p>
    <w:p>
      <w:pPr>
        <w:pStyle w:val="BodyText"/>
        <w:spacing w:before="9"/>
        <w:ind w:firstLine="0"/>
        <w:jc w:val="left"/>
      </w:pPr>
    </w:p>
    <w:p>
      <w:pPr>
        <w:pStyle w:val="BodyText"/>
        <w:ind w:left="1440" w:firstLine="0"/>
        <w:jc w:val="left"/>
      </w:pPr>
      <w:r>
        <w:rPr/>
        <w:t>Responsibilities</w:t>
      </w:r>
      <w:r>
        <w:rPr>
          <w:spacing w:val="-10"/>
        </w:rPr>
        <w:t> </w:t>
      </w:r>
      <w:r>
        <w:rPr/>
        <w:t>for</w:t>
      </w:r>
      <w:r>
        <w:rPr>
          <w:spacing w:val="-8"/>
        </w:rPr>
        <w:t> </w:t>
      </w:r>
      <w:r>
        <w:rPr/>
        <w:t>the</w:t>
      </w:r>
      <w:r>
        <w:rPr>
          <w:spacing w:val="-8"/>
        </w:rPr>
        <w:t> </w:t>
      </w:r>
      <w:r>
        <w:rPr/>
        <w:t>Sustainability</w:t>
      </w:r>
      <w:r>
        <w:rPr>
          <w:spacing w:val="-9"/>
        </w:rPr>
        <w:t> </w:t>
      </w:r>
      <w:r>
        <w:rPr/>
        <w:t>Information</w:t>
      </w:r>
      <w:r>
        <w:rPr>
          <w:spacing w:val="-7"/>
        </w:rPr>
        <w:t> </w:t>
      </w:r>
      <w:r>
        <w:rPr/>
        <w:t>(Ref:</w:t>
      </w:r>
      <w:r>
        <w:rPr>
          <w:spacing w:val="-8"/>
        </w:rPr>
        <w:t> </w:t>
      </w:r>
      <w:r>
        <w:rPr/>
        <w:t>Para.</w:t>
      </w:r>
      <w:r>
        <w:rPr>
          <w:spacing w:val="-8"/>
        </w:rPr>
        <w:t> </w:t>
      </w:r>
      <w:r>
        <w:rPr>
          <w:spacing w:val="-2"/>
        </w:rPr>
        <w:t>170(f))</w:t>
      </w:r>
    </w:p>
    <w:p>
      <w:pPr>
        <w:pStyle w:val="BodyText"/>
        <w:spacing w:line="292" w:lineRule="auto" w:before="169"/>
        <w:ind w:left="1987" w:right="698"/>
      </w:pPr>
      <w:r>
        <w:rPr>
          <w:spacing w:val="-2"/>
        </w:rPr>
        <w:t>A479.</w:t>
      </w:r>
      <w:r>
        <w:rPr>
          <w:spacing w:val="-12"/>
        </w:rPr>
        <w:t> </w:t>
      </w:r>
      <w:r>
        <w:rPr>
          <w:spacing w:val="-2"/>
        </w:rPr>
        <w:t>Identifying</w:t>
      </w:r>
      <w:r>
        <w:rPr>
          <w:spacing w:val="-12"/>
        </w:rPr>
        <w:t> </w:t>
      </w:r>
      <w:r>
        <w:rPr>
          <w:spacing w:val="-2"/>
        </w:rPr>
        <w:t>relative responsibilities informs the intended users that management, or those charged </w:t>
      </w:r>
      <w:r>
        <w:rPr/>
        <w:t>with governance, as appropriate, is responsible for the preparation of the sustainability information, and that the practitioner’s role is to independently express a conclusion about the sustainability information.</w:t>
      </w:r>
    </w:p>
    <w:p>
      <w:pPr>
        <w:pStyle w:val="BodyText"/>
        <w:spacing w:line="292" w:lineRule="auto" w:before="118"/>
        <w:ind w:left="1987" w:right="698"/>
      </w:pPr>
      <w:r>
        <w:rPr/>
        <w:t>A480.</w:t>
      </w:r>
      <w:r>
        <w:rPr>
          <w:spacing w:val="-14"/>
        </w:rPr>
        <w:t> </w:t>
      </w:r>
      <w:r>
        <w:rPr/>
        <w:t>Those</w:t>
      </w:r>
      <w:r>
        <w:rPr>
          <w:spacing w:val="-14"/>
        </w:rPr>
        <w:t> </w:t>
      </w:r>
      <w:r>
        <w:rPr/>
        <w:t>charged</w:t>
      </w:r>
      <w:r>
        <w:rPr>
          <w:spacing w:val="-14"/>
        </w:rPr>
        <w:t> </w:t>
      </w:r>
      <w:r>
        <w:rPr/>
        <w:t>with</w:t>
      </w:r>
      <w:r>
        <w:rPr>
          <w:spacing w:val="-14"/>
        </w:rPr>
        <w:t> </w:t>
      </w:r>
      <w:r>
        <w:rPr/>
        <w:t>governance</w:t>
      </w:r>
      <w:r>
        <w:rPr>
          <w:spacing w:val="-14"/>
        </w:rPr>
        <w:t> </w:t>
      </w:r>
      <w:r>
        <w:rPr/>
        <w:t>instead</w:t>
      </w:r>
      <w:r>
        <w:rPr>
          <w:spacing w:val="-14"/>
        </w:rPr>
        <w:t> </w:t>
      </w:r>
      <w:r>
        <w:rPr/>
        <w:t>of</w:t>
      </w:r>
      <w:r>
        <w:rPr>
          <w:spacing w:val="-14"/>
        </w:rPr>
        <w:t> </w:t>
      </w:r>
      <w:r>
        <w:rPr/>
        <w:t>management</w:t>
      </w:r>
      <w:r>
        <w:rPr>
          <w:spacing w:val="-14"/>
        </w:rPr>
        <w:t> </w:t>
      </w:r>
      <w:r>
        <w:rPr/>
        <w:t>may</w:t>
      </w:r>
      <w:r>
        <w:rPr>
          <w:spacing w:val="-14"/>
        </w:rPr>
        <w:t> </w:t>
      </w:r>
      <w:r>
        <w:rPr/>
        <w:t>be</w:t>
      </w:r>
      <w:r>
        <w:rPr>
          <w:spacing w:val="-13"/>
        </w:rPr>
        <w:t> </w:t>
      </w:r>
      <w:r>
        <w:rPr/>
        <w:t>responsible</w:t>
      </w:r>
      <w:r>
        <w:rPr>
          <w:spacing w:val="-14"/>
        </w:rPr>
        <w:t> </w:t>
      </w:r>
      <w:r>
        <w:rPr/>
        <w:t>for</w:t>
      </w:r>
      <w:r>
        <w:rPr>
          <w:spacing w:val="-14"/>
        </w:rPr>
        <w:t> </w:t>
      </w:r>
      <w:r>
        <w:rPr/>
        <w:t>the</w:t>
      </w:r>
      <w:r>
        <w:rPr>
          <w:spacing w:val="-14"/>
        </w:rPr>
        <w:t> </w:t>
      </w:r>
      <w:r>
        <w:rPr/>
        <w:t>sustainability information</w:t>
      </w:r>
      <w:r>
        <w:rPr>
          <w:spacing w:val="40"/>
        </w:rPr>
        <w:t> </w:t>
      </w:r>
      <w:r>
        <w:rPr/>
        <w:t>depending</w:t>
      </w:r>
      <w:r>
        <w:rPr>
          <w:spacing w:val="40"/>
        </w:rPr>
        <w:t> </w:t>
      </w:r>
      <w:r>
        <w:rPr/>
        <w:t>on</w:t>
      </w:r>
      <w:r>
        <w:rPr>
          <w:spacing w:val="40"/>
        </w:rPr>
        <w:t> </w:t>
      </w:r>
      <w:r>
        <w:rPr/>
        <w:t>the</w:t>
      </w:r>
      <w:r>
        <w:rPr>
          <w:spacing w:val="40"/>
        </w:rPr>
        <w:t> </w:t>
      </w:r>
      <w:r>
        <w:rPr/>
        <w:t>engagement</w:t>
      </w:r>
      <w:r>
        <w:rPr>
          <w:spacing w:val="40"/>
        </w:rPr>
        <w:t> </w:t>
      </w:r>
      <w:r>
        <w:rPr/>
        <w:t>circumstances</w:t>
      </w:r>
      <w:r>
        <w:rPr>
          <w:spacing w:val="40"/>
        </w:rPr>
        <w:t> </w:t>
      </w:r>
      <w:r>
        <w:rPr/>
        <w:t>and</w:t>
      </w:r>
      <w:r>
        <w:rPr>
          <w:spacing w:val="40"/>
        </w:rPr>
        <w:t> </w:t>
      </w:r>
      <w:r>
        <w:rPr/>
        <w:t>the</w:t>
      </w:r>
      <w:r>
        <w:rPr>
          <w:spacing w:val="40"/>
        </w:rPr>
        <w:t> </w:t>
      </w:r>
      <w:r>
        <w:rPr/>
        <w:t>legal</w:t>
      </w:r>
      <w:r>
        <w:rPr>
          <w:spacing w:val="40"/>
        </w:rPr>
        <w:t> </w:t>
      </w:r>
      <w:r>
        <w:rPr/>
        <w:t>framework</w:t>
      </w:r>
      <w:r>
        <w:rPr>
          <w:spacing w:val="40"/>
        </w:rPr>
        <w:t> </w:t>
      </w:r>
      <w:r>
        <w:rPr/>
        <w:t>in</w:t>
      </w:r>
      <w:r>
        <w:rPr>
          <w:spacing w:val="40"/>
        </w:rPr>
        <w:t> </w:t>
      </w:r>
      <w:r>
        <w:rPr/>
        <w:t>the</w:t>
      </w:r>
    </w:p>
    <w:p>
      <w:pPr>
        <w:spacing w:after="0" w:line="292" w:lineRule="auto"/>
        <w:sectPr>
          <w:pgSz w:w="11910" w:h="16840"/>
          <w:pgMar w:header="735" w:footer="1115" w:top="1100" w:bottom="1300" w:left="0" w:right="740"/>
        </w:sectPr>
      </w:pPr>
    </w:p>
    <w:p>
      <w:pPr>
        <w:pStyle w:val="BodyText"/>
        <w:spacing w:before="5"/>
        <w:ind w:firstLine="0"/>
        <w:jc w:val="left"/>
        <w:rPr>
          <w:sz w:val="16"/>
        </w:rPr>
      </w:pPr>
    </w:p>
    <w:p>
      <w:pPr>
        <w:pStyle w:val="BodyText"/>
        <w:spacing w:line="292" w:lineRule="auto" w:before="93"/>
        <w:ind w:left="1987" w:right="699" w:firstLine="0"/>
      </w:pPr>
      <w:r>
        <w:rPr/>
        <w:t>particular jurisdiction. In other jurisdictions, those charged with governance may be responsible for</w:t>
      </w:r>
      <w:r>
        <w:rPr>
          <w:spacing w:val="-6"/>
        </w:rPr>
        <w:t> </w:t>
      </w:r>
      <w:r>
        <w:rPr/>
        <w:t>the</w:t>
      </w:r>
      <w:r>
        <w:rPr>
          <w:spacing w:val="-7"/>
        </w:rPr>
        <w:t> </w:t>
      </w:r>
      <w:r>
        <w:rPr/>
        <w:t>oversight</w:t>
      </w:r>
      <w:r>
        <w:rPr>
          <w:spacing w:val="-4"/>
        </w:rPr>
        <w:t> </w:t>
      </w:r>
      <w:r>
        <w:rPr/>
        <w:t>of</w:t>
      </w:r>
      <w:r>
        <w:rPr>
          <w:spacing w:val="-6"/>
        </w:rPr>
        <w:t> </w:t>
      </w:r>
      <w:r>
        <w:rPr/>
        <w:t>the</w:t>
      </w:r>
      <w:r>
        <w:rPr>
          <w:spacing w:val="-7"/>
        </w:rPr>
        <w:t> </w:t>
      </w:r>
      <w:r>
        <w:rPr/>
        <w:t>process</w:t>
      </w:r>
      <w:r>
        <w:rPr>
          <w:spacing w:val="-5"/>
        </w:rPr>
        <w:t> </w:t>
      </w:r>
      <w:r>
        <w:rPr/>
        <w:t>to</w:t>
      </w:r>
      <w:r>
        <w:rPr>
          <w:spacing w:val="-7"/>
        </w:rPr>
        <w:t> </w:t>
      </w:r>
      <w:r>
        <w:rPr/>
        <w:t>prepare</w:t>
      </w:r>
      <w:r>
        <w:rPr>
          <w:spacing w:val="-4"/>
        </w:rPr>
        <w:t> </w:t>
      </w:r>
      <w:r>
        <w:rPr/>
        <w:t>the</w:t>
      </w:r>
      <w:r>
        <w:rPr>
          <w:spacing w:val="-7"/>
        </w:rPr>
        <w:t> </w:t>
      </w:r>
      <w:r>
        <w:rPr/>
        <w:t>sustainability</w:t>
      </w:r>
      <w:r>
        <w:rPr>
          <w:spacing w:val="-5"/>
        </w:rPr>
        <w:t> </w:t>
      </w:r>
      <w:r>
        <w:rPr/>
        <w:t>information,</w:t>
      </w:r>
      <w:r>
        <w:rPr>
          <w:spacing w:val="-6"/>
        </w:rPr>
        <w:t> </w:t>
      </w:r>
      <w:r>
        <w:rPr/>
        <w:t>and</w:t>
      </w:r>
      <w:r>
        <w:rPr>
          <w:spacing w:val="-5"/>
        </w:rPr>
        <w:t> </w:t>
      </w:r>
      <w:r>
        <w:rPr/>
        <w:t>management</w:t>
      </w:r>
      <w:r>
        <w:rPr>
          <w:spacing w:val="-7"/>
        </w:rPr>
        <w:t> </w:t>
      </w:r>
      <w:r>
        <w:rPr/>
        <w:t>fulfills the responsibilities described in paragraph 170(f)(i).</w:t>
      </w:r>
    </w:p>
    <w:p>
      <w:pPr>
        <w:pStyle w:val="BodyText"/>
        <w:spacing w:before="9"/>
        <w:ind w:firstLine="0"/>
        <w:jc w:val="left"/>
      </w:pPr>
    </w:p>
    <w:p>
      <w:pPr>
        <w:pStyle w:val="BodyText"/>
        <w:spacing w:line="292" w:lineRule="auto"/>
        <w:ind w:left="1440" w:right="1430" w:firstLine="0"/>
      </w:pPr>
      <w:r>
        <w:rPr/>
        <w:t>Applicability</w:t>
      </w:r>
      <w:r>
        <w:rPr>
          <w:spacing w:val="-3"/>
        </w:rPr>
        <w:t> </w:t>
      </w:r>
      <w:r>
        <w:rPr/>
        <w:t>of</w:t>
      </w:r>
      <w:r>
        <w:rPr>
          <w:spacing w:val="-5"/>
        </w:rPr>
        <w:t> </w:t>
      </w:r>
      <w:r>
        <w:rPr/>
        <w:t>Responsibility</w:t>
      </w:r>
      <w:r>
        <w:rPr>
          <w:spacing w:val="-4"/>
        </w:rPr>
        <w:t> </w:t>
      </w:r>
      <w:r>
        <w:rPr/>
        <w:t>for</w:t>
      </w:r>
      <w:r>
        <w:rPr>
          <w:spacing w:val="-5"/>
        </w:rPr>
        <w:t> </w:t>
      </w:r>
      <w:r>
        <w:rPr/>
        <w:t>Fair</w:t>
      </w:r>
      <w:r>
        <w:rPr>
          <w:spacing w:val="-3"/>
        </w:rPr>
        <w:t> </w:t>
      </w:r>
      <w:r>
        <w:rPr/>
        <w:t>Presentation</w:t>
      </w:r>
      <w:r>
        <w:rPr>
          <w:spacing w:val="-4"/>
        </w:rPr>
        <w:t> </w:t>
      </w:r>
      <w:r>
        <w:rPr/>
        <w:t>of</w:t>
      </w:r>
      <w:r>
        <w:rPr>
          <w:spacing w:val="-5"/>
        </w:rPr>
        <w:t> </w:t>
      </w:r>
      <w:r>
        <w:rPr/>
        <w:t>the</w:t>
      </w:r>
      <w:r>
        <w:rPr>
          <w:spacing w:val="-6"/>
        </w:rPr>
        <w:t> </w:t>
      </w:r>
      <w:r>
        <w:rPr/>
        <w:t>Sustainability</w:t>
      </w:r>
      <w:r>
        <w:rPr>
          <w:spacing w:val="-4"/>
        </w:rPr>
        <w:t> </w:t>
      </w:r>
      <w:r>
        <w:rPr/>
        <w:t>Information</w:t>
      </w:r>
      <w:r>
        <w:rPr>
          <w:spacing w:val="-5"/>
        </w:rPr>
        <w:t> </w:t>
      </w:r>
      <w:r>
        <w:rPr/>
        <w:t>(Ref:</w:t>
      </w:r>
      <w:r>
        <w:rPr>
          <w:spacing w:val="-4"/>
        </w:rPr>
        <w:t> </w:t>
      </w:r>
      <w:r>
        <w:rPr/>
        <w:t>Para. </w:t>
      </w:r>
      <w:r>
        <w:rPr>
          <w:spacing w:val="-2"/>
        </w:rPr>
        <w:t>170(f)(i)a.)</w:t>
      </w:r>
    </w:p>
    <w:p>
      <w:pPr>
        <w:pStyle w:val="BodyText"/>
        <w:spacing w:line="292" w:lineRule="auto" w:before="120"/>
        <w:ind w:left="1987" w:right="698"/>
      </w:pPr>
      <w:r>
        <w:rPr/>
        <w:t>A481.</w:t>
      </w:r>
      <w:r>
        <w:rPr>
          <w:spacing w:val="-14"/>
        </w:rPr>
        <w:t> </w:t>
      </w:r>
      <w:r>
        <w:rPr/>
        <w:t>Some</w:t>
      </w:r>
      <w:r>
        <w:rPr>
          <w:spacing w:val="-2"/>
        </w:rPr>
        <w:t> </w:t>
      </w:r>
      <w:r>
        <w:rPr/>
        <w:t>criteria acknowledge explicitly or implicitly the concept of fair presentation.</w:t>
      </w:r>
      <w:r>
        <w:rPr>
          <w:spacing w:val="40"/>
        </w:rPr>
        <w:t> </w:t>
      </w:r>
      <w:r>
        <w:rPr/>
        <w:t>As noted in paragraph 17(h), fair presentation criteria not only require compliance with the criteria, but also acknowledge explicitly or implicitly that it may be necessary for management to provide disclosures beyond those specifically required by the criteria. Therefore, the responsibilities of management or those charged with governance, as appropriate, for preparing the sustainability information</w:t>
      </w:r>
      <w:r>
        <w:rPr>
          <w:spacing w:val="-8"/>
        </w:rPr>
        <w:t> </w:t>
      </w:r>
      <w:r>
        <w:rPr/>
        <w:t>in</w:t>
      </w:r>
      <w:r>
        <w:rPr>
          <w:spacing w:val="-8"/>
        </w:rPr>
        <w:t> </w:t>
      </w:r>
      <w:r>
        <w:rPr/>
        <w:t>accordance</w:t>
      </w:r>
      <w:r>
        <w:rPr>
          <w:spacing w:val="-8"/>
        </w:rPr>
        <w:t> </w:t>
      </w:r>
      <w:r>
        <w:rPr/>
        <w:t>with</w:t>
      </w:r>
      <w:r>
        <w:rPr>
          <w:spacing w:val="-8"/>
        </w:rPr>
        <w:t> </w:t>
      </w:r>
      <w:r>
        <w:rPr/>
        <w:t>a</w:t>
      </w:r>
      <w:r>
        <w:rPr>
          <w:spacing w:val="-9"/>
        </w:rPr>
        <w:t> </w:t>
      </w:r>
      <w:r>
        <w:rPr/>
        <w:t>fair</w:t>
      </w:r>
      <w:r>
        <w:rPr>
          <w:spacing w:val="-8"/>
        </w:rPr>
        <w:t> </w:t>
      </w:r>
      <w:r>
        <w:rPr/>
        <w:t>presentation</w:t>
      </w:r>
      <w:r>
        <w:rPr>
          <w:spacing w:val="-8"/>
        </w:rPr>
        <w:t> </w:t>
      </w:r>
      <w:r>
        <w:rPr/>
        <w:t>framework,</w:t>
      </w:r>
      <w:r>
        <w:rPr>
          <w:spacing w:val="-9"/>
        </w:rPr>
        <w:t> </w:t>
      </w:r>
      <w:r>
        <w:rPr/>
        <w:t>extend</w:t>
      </w:r>
      <w:r>
        <w:rPr>
          <w:spacing w:val="-9"/>
        </w:rPr>
        <w:t> </w:t>
      </w:r>
      <w:r>
        <w:rPr/>
        <w:t>to</w:t>
      </w:r>
      <w:r>
        <w:rPr>
          <w:spacing w:val="-8"/>
        </w:rPr>
        <w:t> </w:t>
      </w:r>
      <w:r>
        <w:rPr/>
        <w:t>whether</w:t>
      </w:r>
      <w:r>
        <w:rPr>
          <w:spacing w:val="-8"/>
        </w:rPr>
        <w:t> </w:t>
      </w:r>
      <w:r>
        <w:rPr/>
        <w:t>fair</w:t>
      </w:r>
      <w:r>
        <w:rPr>
          <w:spacing w:val="-8"/>
        </w:rPr>
        <w:t> </w:t>
      </w:r>
      <w:r>
        <w:rPr/>
        <w:t>presentation is achieved in the sustainability information presented.</w:t>
      </w:r>
    </w:p>
    <w:p>
      <w:pPr>
        <w:pStyle w:val="BodyText"/>
        <w:spacing w:before="5"/>
        <w:ind w:firstLine="0"/>
        <w:jc w:val="left"/>
      </w:pPr>
    </w:p>
    <w:p>
      <w:pPr>
        <w:pStyle w:val="BodyText"/>
        <w:spacing w:line="292" w:lineRule="auto"/>
        <w:ind w:left="1440" w:right="1439" w:firstLine="0"/>
      </w:pPr>
      <w:r>
        <w:rPr/>
        <w:t>An</w:t>
      </w:r>
      <w:r>
        <w:rPr>
          <w:spacing w:val="-5"/>
        </w:rPr>
        <w:t> </w:t>
      </w:r>
      <w:r>
        <w:rPr/>
        <w:t>Informative</w:t>
      </w:r>
      <w:r>
        <w:rPr>
          <w:spacing w:val="-3"/>
        </w:rPr>
        <w:t> </w:t>
      </w:r>
      <w:r>
        <w:rPr/>
        <w:t>Summary</w:t>
      </w:r>
      <w:r>
        <w:rPr>
          <w:spacing w:val="-3"/>
        </w:rPr>
        <w:t> </w:t>
      </w:r>
      <w:r>
        <w:rPr/>
        <w:t>of</w:t>
      </w:r>
      <w:r>
        <w:rPr>
          <w:spacing w:val="-3"/>
        </w:rPr>
        <w:t> </w:t>
      </w:r>
      <w:r>
        <w:rPr/>
        <w:t>the</w:t>
      </w:r>
      <w:r>
        <w:rPr>
          <w:spacing w:val="-3"/>
        </w:rPr>
        <w:t> </w:t>
      </w:r>
      <w:r>
        <w:rPr/>
        <w:t>Work</w:t>
      </w:r>
      <w:r>
        <w:rPr>
          <w:spacing w:val="-3"/>
        </w:rPr>
        <w:t> </w:t>
      </w:r>
      <w:r>
        <w:rPr/>
        <w:t>Performed</w:t>
      </w:r>
      <w:r>
        <w:rPr>
          <w:spacing w:val="-5"/>
        </w:rPr>
        <w:t> </w:t>
      </w:r>
      <w:r>
        <w:rPr/>
        <w:t>as</w:t>
      </w:r>
      <w:r>
        <w:rPr>
          <w:spacing w:val="-4"/>
        </w:rPr>
        <w:t> </w:t>
      </w:r>
      <w:r>
        <w:rPr/>
        <w:t>the</w:t>
      </w:r>
      <w:r>
        <w:rPr>
          <w:spacing w:val="-3"/>
        </w:rPr>
        <w:t> </w:t>
      </w:r>
      <w:r>
        <w:rPr/>
        <w:t>Basis</w:t>
      </w:r>
      <w:r>
        <w:rPr>
          <w:spacing w:val="-4"/>
        </w:rPr>
        <w:t> </w:t>
      </w:r>
      <w:r>
        <w:rPr/>
        <w:t>for</w:t>
      </w:r>
      <w:r>
        <w:rPr>
          <w:spacing w:val="-5"/>
        </w:rPr>
        <w:t> </w:t>
      </w:r>
      <w:r>
        <w:rPr/>
        <w:t>the</w:t>
      </w:r>
      <w:r>
        <w:rPr>
          <w:spacing w:val="-3"/>
        </w:rPr>
        <w:t> </w:t>
      </w:r>
      <w:r>
        <w:rPr/>
        <w:t>Practitioner’s</w:t>
      </w:r>
      <w:r>
        <w:rPr>
          <w:spacing w:val="-4"/>
        </w:rPr>
        <w:t> </w:t>
      </w:r>
      <w:r>
        <w:rPr/>
        <w:t>Conclusion (Ref: Para. 170(i))</w:t>
      </w:r>
    </w:p>
    <w:p>
      <w:pPr>
        <w:pStyle w:val="BodyText"/>
        <w:spacing w:line="292" w:lineRule="auto" w:before="121"/>
        <w:ind w:left="1987" w:right="706"/>
      </w:pPr>
      <w:r>
        <w:rPr/>
        <w:t>A482.</w:t>
      </w:r>
      <w:r>
        <w:rPr>
          <w:spacing w:val="-14"/>
        </w:rPr>
        <w:t> </w:t>
      </w:r>
      <w:r>
        <w:rPr/>
        <w:t>For</w:t>
      </w:r>
      <w:r>
        <w:rPr>
          <w:spacing w:val="-14"/>
        </w:rPr>
        <w:t> </w:t>
      </w:r>
      <w:r>
        <w:rPr/>
        <w:t>engagements</w:t>
      </w:r>
      <w:r>
        <w:rPr>
          <w:spacing w:val="-4"/>
        </w:rPr>
        <w:t> </w:t>
      </w:r>
      <w:r>
        <w:rPr/>
        <w:t>that</w:t>
      </w:r>
      <w:r>
        <w:rPr>
          <w:spacing w:val="-2"/>
        </w:rPr>
        <w:t> </w:t>
      </w:r>
      <w:r>
        <w:rPr/>
        <w:t>require</w:t>
      </w:r>
      <w:r>
        <w:rPr>
          <w:spacing w:val="-2"/>
        </w:rPr>
        <w:t> </w:t>
      </w:r>
      <w:r>
        <w:rPr/>
        <w:t>the practitioner</w:t>
      </w:r>
      <w:r>
        <w:rPr>
          <w:spacing w:val="-1"/>
        </w:rPr>
        <w:t> </w:t>
      </w:r>
      <w:r>
        <w:rPr/>
        <w:t>to</w:t>
      </w:r>
      <w:r>
        <w:rPr>
          <w:spacing w:val="-2"/>
        </w:rPr>
        <w:t> </w:t>
      </w:r>
      <w:r>
        <w:rPr/>
        <w:t>obtain different levels of assurance</w:t>
      </w:r>
      <w:r>
        <w:rPr>
          <w:spacing w:val="-2"/>
        </w:rPr>
        <w:t> </w:t>
      </w:r>
      <w:r>
        <w:rPr/>
        <w:t>on</w:t>
      </w:r>
      <w:r>
        <w:rPr>
          <w:spacing w:val="-2"/>
        </w:rPr>
        <w:t> </w:t>
      </w:r>
      <w:r>
        <w:rPr/>
        <w:t>different topics, aspects of topics or disclosures, the practitioner may also delineate the procedures performed for each level of assurance so that it is clear to the users which procedures were performed in relation to the sustainability information.</w:t>
      </w:r>
    </w:p>
    <w:p>
      <w:pPr>
        <w:pStyle w:val="BodyText"/>
        <w:spacing w:line="292" w:lineRule="auto" w:before="116"/>
        <w:ind w:left="1987" w:right="705"/>
      </w:pPr>
      <w:r>
        <w:rPr/>
        <w:t>A483R. The assurance report in a reasonable assurance engagement requires a section with the subheading ‘Practitioner’s Responsibilities” that briefly describes procedures performed (see paragraph 170(h)(iv-v)). This is because, in a reasonable assurance engagement, describing in any level of detail the specific procedures performed would not assist users to understand that, in all</w:t>
      </w:r>
      <w:r>
        <w:rPr>
          <w:spacing w:val="-3"/>
        </w:rPr>
        <w:t> </w:t>
      </w:r>
      <w:r>
        <w:rPr/>
        <w:t>cases where an unmodified conclusion is issued, sufficient appropriate evidence</w:t>
      </w:r>
      <w:r>
        <w:rPr>
          <w:spacing w:val="-2"/>
        </w:rPr>
        <w:t> </w:t>
      </w:r>
      <w:r>
        <w:rPr/>
        <w:t>has</w:t>
      </w:r>
      <w:r>
        <w:rPr>
          <w:spacing w:val="-1"/>
        </w:rPr>
        <w:t> </w:t>
      </w:r>
      <w:r>
        <w:rPr/>
        <w:t>been obtained to enable the practitioner to form a reasonable assurance conclusion.</w:t>
      </w:r>
    </w:p>
    <w:p>
      <w:pPr>
        <w:pStyle w:val="BodyText"/>
        <w:spacing w:line="292" w:lineRule="auto" w:before="117"/>
        <w:ind w:left="1987" w:right="702"/>
      </w:pPr>
      <w:r>
        <w:rPr/>
        <w:t>A484L. In a limited assurance engagement, an appreciation of the nature, timing and extent of procedures</w:t>
      </w:r>
      <w:r>
        <w:rPr>
          <w:spacing w:val="-12"/>
        </w:rPr>
        <w:t> </w:t>
      </w:r>
      <w:r>
        <w:rPr/>
        <w:t>performed</w:t>
      </w:r>
      <w:r>
        <w:rPr>
          <w:spacing w:val="-12"/>
        </w:rPr>
        <w:t> </w:t>
      </w:r>
      <w:r>
        <w:rPr/>
        <w:t>is</w:t>
      </w:r>
      <w:r>
        <w:rPr>
          <w:spacing w:val="-12"/>
        </w:rPr>
        <w:t> </w:t>
      </w:r>
      <w:r>
        <w:rPr/>
        <w:t>essential</w:t>
      </w:r>
      <w:r>
        <w:rPr>
          <w:spacing w:val="-14"/>
        </w:rPr>
        <w:t> </w:t>
      </w:r>
      <w:r>
        <w:rPr/>
        <w:t>for</w:t>
      </w:r>
      <w:r>
        <w:rPr>
          <w:spacing w:val="-13"/>
        </w:rPr>
        <w:t> </w:t>
      </w:r>
      <w:r>
        <w:rPr/>
        <w:t>the</w:t>
      </w:r>
      <w:r>
        <w:rPr>
          <w:spacing w:val="-12"/>
        </w:rPr>
        <w:t> </w:t>
      </w:r>
      <w:r>
        <w:rPr/>
        <w:t>intended</w:t>
      </w:r>
      <w:r>
        <w:rPr>
          <w:spacing w:val="-12"/>
        </w:rPr>
        <w:t> </w:t>
      </w:r>
      <w:r>
        <w:rPr/>
        <w:t>users</w:t>
      </w:r>
      <w:r>
        <w:rPr>
          <w:spacing w:val="-12"/>
        </w:rPr>
        <w:t> </w:t>
      </w:r>
      <w:r>
        <w:rPr/>
        <w:t>to</w:t>
      </w:r>
      <w:r>
        <w:rPr>
          <w:spacing w:val="-14"/>
        </w:rPr>
        <w:t> </w:t>
      </w:r>
      <w:r>
        <w:rPr/>
        <w:t>understand</w:t>
      </w:r>
      <w:r>
        <w:rPr>
          <w:spacing w:val="-14"/>
        </w:rPr>
        <w:t> </w:t>
      </w:r>
      <w:r>
        <w:rPr/>
        <w:t>the</w:t>
      </w:r>
      <w:r>
        <w:rPr>
          <w:spacing w:val="-14"/>
        </w:rPr>
        <w:t> </w:t>
      </w:r>
      <w:r>
        <w:rPr/>
        <w:t>conclusion</w:t>
      </w:r>
      <w:r>
        <w:rPr>
          <w:spacing w:val="-14"/>
        </w:rPr>
        <w:t> </w:t>
      </w:r>
      <w:r>
        <w:rPr/>
        <w:t>expressed in the limited assurance report. The summary of work performed is therefore ordinarily more detailed than the procedures described in the Practitioner’s Responsibilities section in a reasonable assurance report. It also may be appropriate to include a description of procedures that were not performed that would ordinarily be performed in a reasonable assurance engagement. However, a complete identification of all such procedures may not be possible because</w:t>
      </w:r>
      <w:r>
        <w:rPr>
          <w:spacing w:val="-2"/>
        </w:rPr>
        <w:t> </w:t>
      </w:r>
      <w:r>
        <w:rPr/>
        <w:t>the</w:t>
      </w:r>
      <w:r>
        <w:rPr>
          <w:spacing w:val="-2"/>
        </w:rPr>
        <w:t> </w:t>
      </w:r>
      <w:r>
        <w:rPr/>
        <w:t>procedures in a</w:t>
      </w:r>
      <w:r>
        <w:rPr>
          <w:spacing w:val="-2"/>
        </w:rPr>
        <w:t> </w:t>
      </w:r>
      <w:r>
        <w:rPr/>
        <w:t>limited assurance</w:t>
      </w:r>
      <w:r>
        <w:rPr>
          <w:spacing w:val="-2"/>
        </w:rPr>
        <w:t> </w:t>
      </w:r>
      <w:r>
        <w:rPr/>
        <w:t>engagement</w:t>
      </w:r>
      <w:r>
        <w:rPr>
          <w:spacing w:val="-2"/>
        </w:rPr>
        <w:t> </w:t>
      </w:r>
      <w:r>
        <w:rPr/>
        <w:t>vary in</w:t>
      </w:r>
      <w:r>
        <w:rPr>
          <w:spacing w:val="-2"/>
        </w:rPr>
        <w:t> </w:t>
      </w:r>
      <w:r>
        <w:rPr/>
        <w:t>nature</w:t>
      </w:r>
      <w:r>
        <w:rPr>
          <w:spacing w:val="-2"/>
        </w:rPr>
        <w:t> </w:t>
      </w:r>
      <w:r>
        <w:rPr/>
        <w:t>and</w:t>
      </w:r>
      <w:r>
        <w:rPr>
          <w:spacing w:val="-2"/>
        </w:rPr>
        <w:t> </w:t>
      </w:r>
      <w:r>
        <w:rPr/>
        <w:t>timing</w:t>
      </w:r>
      <w:r>
        <w:rPr>
          <w:spacing w:val="-2"/>
        </w:rPr>
        <w:t> </w:t>
      </w:r>
      <w:r>
        <w:rPr/>
        <w:t>from,</w:t>
      </w:r>
      <w:r>
        <w:rPr>
          <w:spacing w:val="-2"/>
        </w:rPr>
        <w:t> </w:t>
      </w:r>
      <w:r>
        <w:rPr/>
        <w:t>and are less than for, a reasonable assurance engagement.</w:t>
      </w:r>
    </w:p>
    <w:p>
      <w:pPr>
        <w:pStyle w:val="BodyText"/>
        <w:spacing w:line="292" w:lineRule="auto" w:before="114"/>
        <w:ind w:left="1987" w:right="707"/>
      </w:pPr>
      <w:r>
        <w:rPr/>
        <w:t>A485L. Factors to consider in determining the level of detail to be provided in the summary of work performed include:</w:t>
      </w:r>
    </w:p>
    <w:p>
      <w:pPr>
        <w:pStyle w:val="ListParagraph"/>
        <w:numPr>
          <w:ilvl w:val="0"/>
          <w:numId w:val="138"/>
        </w:numPr>
        <w:tabs>
          <w:tab w:pos="2534" w:val="left" w:leader="none"/>
        </w:tabs>
        <w:spacing w:line="290" w:lineRule="auto" w:before="122" w:after="0"/>
        <w:ind w:left="2534" w:right="706" w:hanging="548"/>
        <w:jc w:val="left"/>
        <w:rPr>
          <w:sz w:val="20"/>
        </w:rPr>
      </w:pPr>
      <w:r>
        <w:rPr>
          <w:sz w:val="20"/>
        </w:rPr>
        <w:t>Circumstances</w:t>
      </w:r>
      <w:r>
        <w:rPr>
          <w:spacing w:val="38"/>
          <w:sz w:val="20"/>
        </w:rPr>
        <w:t> </w:t>
      </w:r>
      <w:r>
        <w:rPr>
          <w:sz w:val="20"/>
        </w:rPr>
        <w:t>specific</w:t>
      </w:r>
      <w:r>
        <w:rPr>
          <w:spacing w:val="39"/>
          <w:sz w:val="20"/>
        </w:rPr>
        <w:t> </w:t>
      </w:r>
      <w:r>
        <w:rPr>
          <w:sz w:val="20"/>
        </w:rPr>
        <w:t>to</w:t>
      </w:r>
      <w:r>
        <w:rPr>
          <w:spacing w:val="39"/>
          <w:sz w:val="20"/>
        </w:rPr>
        <w:t> </w:t>
      </w:r>
      <w:r>
        <w:rPr>
          <w:sz w:val="20"/>
        </w:rPr>
        <w:t>the</w:t>
      </w:r>
      <w:r>
        <w:rPr>
          <w:spacing w:val="37"/>
          <w:sz w:val="20"/>
        </w:rPr>
        <w:t> </w:t>
      </w:r>
      <w:r>
        <w:rPr>
          <w:sz w:val="20"/>
        </w:rPr>
        <w:t>entity</w:t>
      </w:r>
      <w:r>
        <w:rPr>
          <w:spacing w:val="38"/>
          <w:sz w:val="20"/>
        </w:rPr>
        <w:t> </w:t>
      </w:r>
      <w:r>
        <w:rPr>
          <w:sz w:val="20"/>
        </w:rPr>
        <w:t>(e.g.,</w:t>
      </w:r>
      <w:r>
        <w:rPr>
          <w:spacing w:val="37"/>
          <w:sz w:val="20"/>
        </w:rPr>
        <w:t> </w:t>
      </w:r>
      <w:r>
        <w:rPr>
          <w:sz w:val="20"/>
        </w:rPr>
        <w:t>the</w:t>
      </w:r>
      <w:r>
        <w:rPr>
          <w:spacing w:val="37"/>
          <w:sz w:val="20"/>
        </w:rPr>
        <w:t> </w:t>
      </w:r>
      <w:r>
        <w:rPr>
          <w:sz w:val="20"/>
        </w:rPr>
        <w:t>differing</w:t>
      </w:r>
      <w:r>
        <w:rPr>
          <w:spacing w:val="37"/>
          <w:sz w:val="20"/>
        </w:rPr>
        <w:t> </w:t>
      </w:r>
      <w:r>
        <w:rPr>
          <w:sz w:val="20"/>
        </w:rPr>
        <w:t>nature</w:t>
      </w:r>
      <w:r>
        <w:rPr>
          <w:spacing w:val="38"/>
          <w:sz w:val="20"/>
        </w:rPr>
        <w:t> </w:t>
      </w:r>
      <w:r>
        <w:rPr>
          <w:sz w:val="20"/>
        </w:rPr>
        <w:t>of</w:t>
      </w:r>
      <w:r>
        <w:rPr>
          <w:spacing w:val="37"/>
          <w:sz w:val="20"/>
        </w:rPr>
        <w:t> </w:t>
      </w:r>
      <w:r>
        <w:rPr>
          <w:sz w:val="20"/>
        </w:rPr>
        <w:t>the</w:t>
      </w:r>
      <w:r>
        <w:rPr>
          <w:spacing w:val="37"/>
          <w:sz w:val="20"/>
        </w:rPr>
        <w:t> </w:t>
      </w:r>
      <w:r>
        <w:rPr>
          <w:sz w:val="20"/>
        </w:rPr>
        <w:t>entity’s</w:t>
      </w:r>
      <w:r>
        <w:rPr>
          <w:spacing w:val="39"/>
          <w:sz w:val="20"/>
        </w:rPr>
        <w:t> </w:t>
      </w:r>
      <w:r>
        <w:rPr>
          <w:sz w:val="20"/>
        </w:rPr>
        <w:t>activities compared to those typical in the sector).</w:t>
      </w:r>
    </w:p>
    <w:p>
      <w:pPr>
        <w:pStyle w:val="ListParagraph"/>
        <w:numPr>
          <w:ilvl w:val="0"/>
          <w:numId w:val="138"/>
        </w:numPr>
        <w:tabs>
          <w:tab w:pos="2534" w:val="left" w:leader="none"/>
        </w:tabs>
        <w:spacing w:line="292" w:lineRule="auto" w:before="122" w:after="0"/>
        <w:ind w:left="2534" w:right="707" w:hanging="548"/>
        <w:jc w:val="left"/>
        <w:rPr>
          <w:sz w:val="20"/>
        </w:rPr>
      </w:pPr>
      <w:r>
        <w:rPr>
          <w:sz w:val="20"/>
        </w:rPr>
        <w:t>Specific</w:t>
      </w:r>
      <w:r>
        <w:rPr>
          <w:spacing w:val="32"/>
          <w:sz w:val="20"/>
        </w:rPr>
        <w:t> </w:t>
      </w:r>
      <w:r>
        <w:rPr>
          <w:sz w:val="20"/>
        </w:rPr>
        <w:t>engagement</w:t>
      </w:r>
      <w:r>
        <w:rPr>
          <w:spacing w:val="33"/>
          <w:sz w:val="20"/>
        </w:rPr>
        <w:t> </w:t>
      </w:r>
      <w:r>
        <w:rPr>
          <w:sz w:val="20"/>
        </w:rPr>
        <w:t>circumstances</w:t>
      </w:r>
      <w:r>
        <w:rPr>
          <w:spacing w:val="32"/>
          <w:sz w:val="20"/>
        </w:rPr>
        <w:t> </w:t>
      </w:r>
      <w:r>
        <w:rPr>
          <w:sz w:val="20"/>
        </w:rPr>
        <w:t>affecting</w:t>
      </w:r>
      <w:r>
        <w:rPr>
          <w:spacing w:val="31"/>
          <w:sz w:val="20"/>
        </w:rPr>
        <w:t> </w:t>
      </w:r>
      <w:r>
        <w:rPr>
          <w:sz w:val="20"/>
        </w:rPr>
        <w:t>the</w:t>
      </w:r>
      <w:r>
        <w:rPr>
          <w:spacing w:val="31"/>
          <w:sz w:val="20"/>
        </w:rPr>
        <w:t> </w:t>
      </w:r>
      <w:r>
        <w:rPr>
          <w:sz w:val="20"/>
        </w:rPr>
        <w:t>nature</w:t>
      </w:r>
      <w:r>
        <w:rPr>
          <w:spacing w:val="32"/>
          <w:sz w:val="20"/>
        </w:rPr>
        <w:t> </w:t>
      </w:r>
      <w:r>
        <w:rPr>
          <w:sz w:val="20"/>
        </w:rPr>
        <w:t>and</w:t>
      </w:r>
      <w:r>
        <w:rPr>
          <w:spacing w:val="31"/>
          <w:sz w:val="20"/>
        </w:rPr>
        <w:t> </w:t>
      </w:r>
      <w:r>
        <w:rPr>
          <w:sz w:val="20"/>
        </w:rPr>
        <w:t>extent</w:t>
      </w:r>
      <w:r>
        <w:rPr>
          <w:spacing w:val="31"/>
          <w:sz w:val="20"/>
        </w:rPr>
        <w:t> </w:t>
      </w:r>
      <w:r>
        <w:rPr>
          <w:sz w:val="20"/>
        </w:rPr>
        <w:t>of</w:t>
      </w:r>
      <w:r>
        <w:rPr>
          <w:spacing w:val="31"/>
          <w:sz w:val="20"/>
        </w:rPr>
        <w:t> </w:t>
      </w:r>
      <w:r>
        <w:rPr>
          <w:sz w:val="20"/>
        </w:rPr>
        <w:t>the</w:t>
      </w:r>
      <w:r>
        <w:rPr>
          <w:spacing w:val="31"/>
          <w:sz w:val="20"/>
        </w:rPr>
        <w:t> </w:t>
      </w:r>
      <w:r>
        <w:rPr>
          <w:sz w:val="20"/>
        </w:rPr>
        <w:t>procedures </w:t>
      </w:r>
      <w:r>
        <w:rPr>
          <w:spacing w:val="-2"/>
          <w:sz w:val="20"/>
        </w:rPr>
        <w:t>performed.</w:t>
      </w:r>
    </w:p>
    <w:p>
      <w:pPr>
        <w:pStyle w:val="ListParagraph"/>
        <w:numPr>
          <w:ilvl w:val="0"/>
          <w:numId w:val="138"/>
        </w:numPr>
        <w:tabs>
          <w:tab w:pos="2534" w:val="left" w:leader="none"/>
        </w:tabs>
        <w:spacing w:line="292" w:lineRule="auto" w:before="118" w:after="0"/>
        <w:ind w:left="2534" w:right="709" w:hanging="548"/>
        <w:jc w:val="left"/>
        <w:rPr>
          <w:sz w:val="20"/>
        </w:rPr>
      </w:pPr>
      <w:r>
        <w:rPr>
          <w:sz w:val="20"/>
        </w:rPr>
        <w:t>The intended users’ expectations of the level of detail to be provided in the report, based on market practice, or applicable law or regulation.</w:t>
      </w:r>
    </w:p>
    <w:p>
      <w:pPr>
        <w:pStyle w:val="BodyText"/>
        <w:spacing w:line="290" w:lineRule="auto" w:before="121"/>
        <w:ind w:left="1987" w:right="701"/>
        <w:jc w:val="left"/>
      </w:pPr>
      <w:r>
        <w:rPr/>
        <w:t>A486L.</w:t>
      </w:r>
      <w:r>
        <w:rPr>
          <w:spacing w:val="28"/>
        </w:rPr>
        <w:t> </w:t>
      </w:r>
      <w:r>
        <w:rPr/>
        <w:t>In describing the procedures performed in a limited assurance report, it is important that they are</w:t>
      </w:r>
      <w:r>
        <w:rPr>
          <w:spacing w:val="-14"/>
        </w:rPr>
        <w:t> </w:t>
      </w:r>
      <w:r>
        <w:rPr/>
        <w:t>written</w:t>
      </w:r>
      <w:r>
        <w:rPr>
          <w:spacing w:val="-12"/>
        </w:rPr>
        <w:t> </w:t>
      </w:r>
      <w:r>
        <w:rPr/>
        <w:t>in</w:t>
      </w:r>
      <w:r>
        <w:rPr>
          <w:spacing w:val="-11"/>
        </w:rPr>
        <w:t> </w:t>
      </w:r>
      <w:r>
        <w:rPr/>
        <w:t>an</w:t>
      </w:r>
      <w:r>
        <w:rPr>
          <w:spacing w:val="-13"/>
        </w:rPr>
        <w:t> </w:t>
      </w:r>
      <w:r>
        <w:rPr/>
        <w:t>objective</w:t>
      </w:r>
      <w:r>
        <w:rPr>
          <w:spacing w:val="-13"/>
        </w:rPr>
        <w:t> </w:t>
      </w:r>
      <w:r>
        <w:rPr/>
        <w:t>way</w:t>
      </w:r>
      <w:r>
        <w:rPr>
          <w:spacing w:val="-13"/>
        </w:rPr>
        <w:t> </w:t>
      </w:r>
      <w:r>
        <w:rPr/>
        <w:t>but</w:t>
      </w:r>
      <w:r>
        <w:rPr>
          <w:spacing w:val="-11"/>
        </w:rPr>
        <w:t> </w:t>
      </w:r>
      <w:r>
        <w:rPr/>
        <w:t>are</w:t>
      </w:r>
      <w:r>
        <w:rPr>
          <w:spacing w:val="-10"/>
        </w:rPr>
        <w:t> </w:t>
      </w:r>
      <w:r>
        <w:rPr/>
        <w:t>not</w:t>
      </w:r>
      <w:r>
        <w:rPr>
          <w:spacing w:val="-12"/>
        </w:rPr>
        <w:t> </w:t>
      </w:r>
      <w:r>
        <w:rPr/>
        <w:t>summarized</w:t>
      </w:r>
      <w:r>
        <w:rPr>
          <w:spacing w:val="-12"/>
        </w:rPr>
        <w:t> </w:t>
      </w:r>
      <w:r>
        <w:rPr/>
        <w:t>to</w:t>
      </w:r>
      <w:r>
        <w:rPr>
          <w:spacing w:val="-13"/>
        </w:rPr>
        <w:t> </w:t>
      </w:r>
      <w:r>
        <w:rPr/>
        <w:t>the</w:t>
      </w:r>
      <w:r>
        <w:rPr>
          <w:spacing w:val="-13"/>
        </w:rPr>
        <w:t> </w:t>
      </w:r>
      <w:r>
        <w:rPr/>
        <w:t>extent</w:t>
      </w:r>
      <w:r>
        <w:rPr>
          <w:spacing w:val="-14"/>
        </w:rPr>
        <w:t> </w:t>
      </w:r>
      <w:r>
        <w:rPr/>
        <w:t>that</w:t>
      </w:r>
      <w:r>
        <w:rPr>
          <w:spacing w:val="-11"/>
        </w:rPr>
        <w:t> </w:t>
      </w:r>
      <w:r>
        <w:rPr/>
        <w:t>they</w:t>
      </w:r>
      <w:r>
        <w:rPr>
          <w:spacing w:val="-11"/>
        </w:rPr>
        <w:t> </w:t>
      </w:r>
      <w:r>
        <w:rPr/>
        <w:t>are</w:t>
      </w:r>
      <w:r>
        <w:rPr>
          <w:spacing w:val="-10"/>
        </w:rPr>
        <w:t> </w:t>
      </w:r>
      <w:r>
        <w:rPr/>
        <w:t>ambiguous,</w:t>
      </w:r>
      <w:r>
        <w:rPr>
          <w:spacing w:val="-13"/>
        </w:rPr>
        <w:t> </w:t>
      </w:r>
      <w:r>
        <w:rPr>
          <w:spacing w:val="-5"/>
        </w:rPr>
        <w:t>nor</w:t>
      </w:r>
    </w:p>
    <w:p>
      <w:pPr>
        <w:spacing w:after="0" w:line="290" w:lineRule="auto"/>
        <w:jc w:val="left"/>
        <w:sectPr>
          <w:pgSz w:w="11910" w:h="16840"/>
          <w:pgMar w:header="735" w:footer="1115" w:top="1100" w:bottom="1300" w:left="0" w:right="740"/>
        </w:sectPr>
      </w:pPr>
    </w:p>
    <w:p>
      <w:pPr>
        <w:pStyle w:val="BodyText"/>
        <w:spacing w:before="5"/>
        <w:ind w:firstLine="0"/>
        <w:jc w:val="left"/>
        <w:rPr>
          <w:sz w:val="16"/>
        </w:rPr>
      </w:pPr>
    </w:p>
    <w:p>
      <w:pPr>
        <w:pStyle w:val="BodyText"/>
        <w:spacing w:line="292" w:lineRule="auto" w:before="93"/>
        <w:ind w:left="1987" w:right="698" w:firstLine="0"/>
      </w:pPr>
      <w:r>
        <w:rPr/>
        <w:t>written in a way that is overstated or embellished or that implies that reasonable assurance has been</w:t>
      </w:r>
      <w:r>
        <w:rPr>
          <w:spacing w:val="-2"/>
        </w:rPr>
        <w:t> </w:t>
      </w:r>
      <w:r>
        <w:rPr/>
        <w:t>obtained.</w:t>
      </w:r>
      <w:r>
        <w:rPr>
          <w:spacing w:val="-4"/>
        </w:rPr>
        <w:t> </w:t>
      </w:r>
      <w:r>
        <w:rPr/>
        <w:t>It</w:t>
      </w:r>
      <w:r>
        <w:rPr>
          <w:spacing w:val="-2"/>
        </w:rPr>
        <w:t> </w:t>
      </w:r>
      <w:r>
        <w:rPr/>
        <w:t>is</w:t>
      </w:r>
      <w:r>
        <w:rPr>
          <w:spacing w:val="-1"/>
        </w:rPr>
        <w:t> </w:t>
      </w:r>
      <w:r>
        <w:rPr/>
        <w:t>also</w:t>
      </w:r>
      <w:r>
        <w:rPr>
          <w:spacing w:val="-2"/>
        </w:rPr>
        <w:t> </w:t>
      </w:r>
      <w:r>
        <w:rPr/>
        <w:t>important</w:t>
      </w:r>
      <w:r>
        <w:rPr>
          <w:spacing w:val="-2"/>
        </w:rPr>
        <w:t> </w:t>
      </w:r>
      <w:r>
        <w:rPr/>
        <w:t>that</w:t>
      </w:r>
      <w:r>
        <w:rPr>
          <w:spacing w:val="-4"/>
        </w:rPr>
        <w:t> </w:t>
      </w:r>
      <w:r>
        <w:rPr/>
        <w:t>the</w:t>
      </w:r>
      <w:r>
        <w:rPr>
          <w:spacing w:val="-3"/>
        </w:rPr>
        <w:t> </w:t>
      </w:r>
      <w:r>
        <w:rPr/>
        <w:t>description of</w:t>
      </w:r>
      <w:r>
        <w:rPr>
          <w:spacing w:val="-4"/>
        </w:rPr>
        <w:t> </w:t>
      </w:r>
      <w:r>
        <w:rPr/>
        <w:t>the</w:t>
      </w:r>
      <w:r>
        <w:rPr>
          <w:spacing w:val="-4"/>
        </w:rPr>
        <w:t> </w:t>
      </w:r>
      <w:r>
        <w:rPr/>
        <w:t>procedures not</w:t>
      </w:r>
      <w:r>
        <w:rPr>
          <w:spacing w:val="-2"/>
        </w:rPr>
        <w:t> </w:t>
      </w:r>
      <w:r>
        <w:rPr/>
        <w:t>give</w:t>
      </w:r>
      <w:r>
        <w:rPr>
          <w:spacing w:val="-2"/>
        </w:rPr>
        <w:t> </w:t>
      </w:r>
      <w:r>
        <w:rPr/>
        <w:t>the</w:t>
      </w:r>
      <w:r>
        <w:rPr>
          <w:spacing w:val="-3"/>
        </w:rPr>
        <w:t> </w:t>
      </w:r>
      <w:r>
        <w:rPr/>
        <w:t>impression that an agreed-upon procedures engagement has been undertaken, and in most cases will not detail the entire work plan. The procedures for limited assurance, which are described in the "Summary of Work Performed" section, may appear to a user to be more comprehensive than the procedures described in a reasonable assurance engagement, so it may be helpful for the practitioner to explain why this is the case. This may be accomplished by including in the assurance report an indication of the differences between limited assurance and reasonable assurance</w:t>
      </w:r>
      <w:r>
        <w:rPr>
          <w:spacing w:val="-14"/>
        </w:rPr>
        <w:t> </w:t>
      </w:r>
      <w:r>
        <w:rPr/>
        <w:t>to</w:t>
      </w:r>
      <w:r>
        <w:rPr>
          <w:spacing w:val="-12"/>
        </w:rPr>
        <w:t> </w:t>
      </w:r>
      <w:r>
        <w:rPr/>
        <w:t>aid</w:t>
      </w:r>
      <w:r>
        <w:rPr>
          <w:spacing w:val="-14"/>
        </w:rPr>
        <w:t> </w:t>
      </w:r>
      <w:r>
        <w:rPr/>
        <w:t>user</w:t>
      </w:r>
      <w:r>
        <w:rPr>
          <w:spacing w:val="-13"/>
        </w:rPr>
        <w:t> </w:t>
      </w:r>
      <w:r>
        <w:rPr/>
        <w:t>understanding,</w:t>
      </w:r>
      <w:r>
        <w:rPr>
          <w:spacing w:val="-11"/>
        </w:rPr>
        <w:t> </w:t>
      </w:r>
      <w:r>
        <w:rPr/>
        <w:t>especially</w:t>
      </w:r>
      <w:r>
        <w:rPr>
          <w:spacing w:val="-12"/>
        </w:rPr>
        <w:t> </w:t>
      </w:r>
      <w:r>
        <w:rPr/>
        <w:t>when</w:t>
      </w:r>
      <w:r>
        <w:rPr>
          <w:spacing w:val="-14"/>
        </w:rPr>
        <w:t> </w:t>
      </w:r>
      <w:r>
        <w:rPr/>
        <w:t>both</w:t>
      </w:r>
      <w:r>
        <w:rPr>
          <w:spacing w:val="-14"/>
        </w:rPr>
        <w:t> </w:t>
      </w:r>
      <w:r>
        <w:rPr/>
        <w:t>reasonable</w:t>
      </w:r>
      <w:r>
        <w:rPr>
          <w:spacing w:val="-12"/>
        </w:rPr>
        <w:t> </w:t>
      </w:r>
      <w:r>
        <w:rPr/>
        <w:t>and</w:t>
      </w:r>
      <w:r>
        <w:rPr>
          <w:spacing w:val="-14"/>
        </w:rPr>
        <w:t> </w:t>
      </w:r>
      <w:r>
        <w:rPr/>
        <w:t>limited</w:t>
      </w:r>
      <w:r>
        <w:rPr>
          <w:spacing w:val="-11"/>
        </w:rPr>
        <w:t> </w:t>
      </w:r>
      <w:r>
        <w:rPr/>
        <w:t>assurance</w:t>
      </w:r>
      <w:r>
        <w:rPr>
          <w:spacing w:val="-14"/>
        </w:rPr>
        <w:t> </w:t>
      </w:r>
      <w:r>
        <w:rPr/>
        <w:t>are in the same assurance report.</w:t>
      </w:r>
    </w:p>
    <w:p>
      <w:pPr>
        <w:pStyle w:val="BodyText"/>
        <w:spacing w:before="5"/>
        <w:ind w:firstLine="0"/>
        <w:jc w:val="left"/>
      </w:pPr>
    </w:p>
    <w:p>
      <w:pPr>
        <w:pStyle w:val="BodyText"/>
        <w:spacing w:before="1"/>
        <w:ind w:left="1440" w:firstLine="0"/>
        <w:jc w:val="left"/>
      </w:pPr>
      <w:r>
        <w:rPr/>
        <w:t>Date</w:t>
      </w:r>
      <w:r>
        <w:rPr>
          <w:spacing w:val="-6"/>
        </w:rPr>
        <w:t> </w:t>
      </w:r>
      <w:r>
        <w:rPr/>
        <w:t>of</w:t>
      </w:r>
      <w:r>
        <w:rPr>
          <w:spacing w:val="-6"/>
        </w:rPr>
        <w:t> </w:t>
      </w:r>
      <w:r>
        <w:rPr/>
        <w:t>the</w:t>
      </w:r>
      <w:r>
        <w:rPr>
          <w:spacing w:val="-6"/>
        </w:rPr>
        <w:t> </w:t>
      </w:r>
      <w:r>
        <w:rPr/>
        <w:t>Assurance</w:t>
      </w:r>
      <w:r>
        <w:rPr>
          <w:spacing w:val="-7"/>
        </w:rPr>
        <w:t> </w:t>
      </w:r>
      <w:r>
        <w:rPr/>
        <w:t>Report</w:t>
      </w:r>
      <w:r>
        <w:rPr>
          <w:spacing w:val="-3"/>
        </w:rPr>
        <w:t> </w:t>
      </w:r>
      <w:r>
        <w:rPr/>
        <w:t>(Ref:</w:t>
      </w:r>
      <w:r>
        <w:rPr>
          <w:spacing w:val="-5"/>
        </w:rPr>
        <w:t> </w:t>
      </w:r>
      <w:r>
        <w:rPr/>
        <w:t>Para</w:t>
      </w:r>
      <w:r>
        <w:rPr>
          <w:spacing w:val="-3"/>
        </w:rPr>
        <w:t> </w:t>
      </w:r>
      <w:r>
        <w:rPr>
          <w:spacing w:val="-2"/>
        </w:rPr>
        <w:t>170(l))</w:t>
      </w:r>
    </w:p>
    <w:p>
      <w:pPr>
        <w:pStyle w:val="BodyText"/>
        <w:spacing w:line="292" w:lineRule="auto" w:before="170"/>
        <w:ind w:left="1987" w:right="703"/>
      </w:pPr>
      <w:r>
        <w:rPr/>
        <w:t>A487.</w:t>
      </w:r>
      <w:r>
        <w:rPr>
          <w:spacing w:val="-14"/>
        </w:rPr>
        <w:t> </w:t>
      </w:r>
      <w:r>
        <w:rPr/>
        <w:t>Including the assurance report date informs the intended users that the practitioner has considered</w:t>
      </w:r>
      <w:r>
        <w:rPr>
          <w:spacing w:val="-8"/>
        </w:rPr>
        <w:t> </w:t>
      </w:r>
      <w:r>
        <w:rPr/>
        <w:t>the</w:t>
      </w:r>
      <w:r>
        <w:rPr>
          <w:spacing w:val="-8"/>
        </w:rPr>
        <w:t> </w:t>
      </w:r>
      <w:r>
        <w:rPr/>
        <w:t>effect</w:t>
      </w:r>
      <w:r>
        <w:rPr>
          <w:spacing w:val="-7"/>
        </w:rPr>
        <w:t> </w:t>
      </w:r>
      <w:r>
        <w:rPr/>
        <w:t>on</w:t>
      </w:r>
      <w:r>
        <w:rPr>
          <w:spacing w:val="-8"/>
        </w:rPr>
        <w:t> </w:t>
      </w:r>
      <w:r>
        <w:rPr/>
        <w:t>the</w:t>
      </w:r>
      <w:r>
        <w:rPr>
          <w:spacing w:val="-3"/>
        </w:rPr>
        <w:t> </w:t>
      </w:r>
      <w:r>
        <w:rPr/>
        <w:t>sustainability</w:t>
      </w:r>
      <w:r>
        <w:rPr>
          <w:spacing w:val="-6"/>
        </w:rPr>
        <w:t> </w:t>
      </w:r>
      <w:r>
        <w:rPr/>
        <w:t>information</w:t>
      </w:r>
      <w:r>
        <w:rPr>
          <w:spacing w:val="-8"/>
        </w:rPr>
        <w:t> </w:t>
      </w:r>
      <w:r>
        <w:rPr/>
        <w:t>and</w:t>
      </w:r>
      <w:r>
        <w:rPr>
          <w:spacing w:val="-8"/>
        </w:rPr>
        <w:t> </w:t>
      </w:r>
      <w:r>
        <w:rPr/>
        <w:t>on</w:t>
      </w:r>
      <w:r>
        <w:rPr>
          <w:spacing w:val="-8"/>
        </w:rPr>
        <w:t> </w:t>
      </w:r>
      <w:r>
        <w:rPr/>
        <w:t>the</w:t>
      </w:r>
      <w:r>
        <w:rPr>
          <w:spacing w:val="-8"/>
        </w:rPr>
        <w:t> </w:t>
      </w:r>
      <w:r>
        <w:rPr/>
        <w:t>assurance</w:t>
      </w:r>
      <w:r>
        <w:rPr>
          <w:spacing w:val="-8"/>
        </w:rPr>
        <w:t> </w:t>
      </w:r>
      <w:r>
        <w:rPr/>
        <w:t>report</w:t>
      </w:r>
      <w:r>
        <w:rPr>
          <w:spacing w:val="-5"/>
        </w:rPr>
        <w:t> </w:t>
      </w:r>
      <w:r>
        <w:rPr/>
        <w:t>of</w:t>
      </w:r>
      <w:r>
        <w:rPr>
          <w:spacing w:val="-8"/>
        </w:rPr>
        <w:t> </w:t>
      </w:r>
      <w:r>
        <w:rPr/>
        <w:t>events</w:t>
      </w:r>
      <w:r>
        <w:rPr>
          <w:spacing w:val="-6"/>
        </w:rPr>
        <w:t> </w:t>
      </w:r>
      <w:r>
        <w:rPr/>
        <w:t>that occurred up to that date.</w:t>
      </w:r>
    </w:p>
    <w:p>
      <w:pPr>
        <w:pStyle w:val="BodyText"/>
        <w:spacing w:before="9"/>
        <w:ind w:firstLine="0"/>
        <w:jc w:val="left"/>
      </w:pPr>
    </w:p>
    <w:p>
      <w:pPr>
        <w:pStyle w:val="BodyText"/>
        <w:ind w:left="1440" w:firstLine="0"/>
        <w:jc w:val="left"/>
      </w:pPr>
      <w:r>
        <w:rPr/>
        <w:t>Form</w:t>
      </w:r>
      <w:r>
        <w:rPr>
          <w:spacing w:val="-6"/>
        </w:rPr>
        <w:t> </w:t>
      </w:r>
      <w:r>
        <w:rPr/>
        <w:t>of</w:t>
      </w:r>
      <w:r>
        <w:rPr>
          <w:spacing w:val="-6"/>
        </w:rPr>
        <w:t> </w:t>
      </w:r>
      <w:r>
        <w:rPr/>
        <w:t>the</w:t>
      </w:r>
      <w:r>
        <w:rPr>
          <w:spacing w:val="-4"/>
        </w:rPr>
        <w:t> </w:t>
      </w:r>
      <w:r>
        <w:rPr/>
        <w:t>assurance</w:t>
      </w:r>
      <w:r>
        <w:rPr>
          <w:spacing w:val="-6"/>
        </w:rPr>
        <w:t> </w:t>
      </w:r>
      <w:r>
        <w:rPr/>
        <w:t>report</w:t>
      </w:r>
      <w:r>
        <w:rPr>
          <w:spacing w:val="-3"/>
        </w:rPr>
        <w:t> </w:t>
      </w:r>
      <w:r>
        <w:rPr/>
        <w:t>(Ref:</w:t>
      </w:r>
      <w:r>
        <w:rPr>
          <w:spacing w:val="-3"/>
        </w:rPr>
        <w:t> </w:t>
      </w:r>
      <w:r>
        <w:rPr/>
        <w:t>Para.</w:t>
      </w:r>
      <w:r>
        <w:rPr>
          <w:spacing w:val="-4"/>
        </w:rPr>
        <w:t> 170)</w:t>
      </w:r>
    </w:p>
    <w:p>
      <w:pPr>
        <w:pStyle w:val="BodyText"/>
        <w:spacing w:line="292" w:lineRule="auto" w:before="169"/>
        <w:ind w:left="1987" w:right="698"/>
      </w:pPr>
      <w:r>
        <w:rPr/>
        <w:t>A488.</w:t>
      </w:r>
      <w:r>
        <w:rPr>
          <w:spacing w:val="-14"/>
        </w:rPr>
        <w:t> </w:t>
      </w:r>
      <w:r>
        <w:rPr/>
        <w:t>An</w:t>
      </w:r>
      <w:r>
        <w:rPr>
          <w:spacing w:val="-6"/>
        </w:rPr>
        <w:t> </w:t>
      </w:r>
      <w:r>
        <w:rPr/>
        <w:t>assurance conclusion expressed in a binary manner (e.g., concludes that the sustainability information</w:t>
      </w:r>
      <w:r>
        <w:rPr>
          <w:spacing w:val="-5"/>
        </w:rPr>
        <w:t> </w:t>
      </w:r>
      <w:r>
        <w:rPr/>
        <w:t>either</w:t>
      </w:r>
      <w:r>
        <w:rPr>
          <w:spacing w:val="-4"/>
        </w:rPr>
        <w:t> </w:t>
      </w:r>
      <w:r>
        <w:rPr/>
        <w:t>has,</w:t>
      </w:r>
      <w:r>
        <w:rPr>
          <w:spacing w:val="-4"/>
        </w:rPr>
        <w:t> </w:t>
      </w:r>
      <w:r>
        <w:rPr/>
        <w:t>or</w:t>
      </w:r>
      <w:r>
        <w:rPr>
          <w:spacing w:val="-3"/>
        </w:rPr>
        <w:t> </w:t>
      </w:r>
      <w:r>
        <w:rPr/>
        <w:t>has</w:t>
      </w:r>
      <w:r>
        <w:rPr>
          <w:spacing w:val="-3"/>
        </w:rPr>
        <w:t> </w:t>
      </w:r>
      <w:r>
        <w:rPr/>
        <w:t>not,</w:t>
      </w:r>
      <w:r>
        <w:rPr>
          <w:spacing w:val="-4"/>
        </w:rPr>
        <w:t> </w:t>
      </w:r>
      <w:r>
        <w:rPr/>
        <w:t>been</w:t>
      </w:r>
      <w:r>
        <w:rPr>
          <w:spacing w:val="-5"/>
        </w:rPr>
        <w:t> </w:t>
      </w:r>
      <w:r>
        <w:rPr/>
        <w:t>prepared</w:t>
      </w:r>
      <w:r>
        <w:rPr>
          <w:spacing w:val="-4"/>
        </w:rPr>
        <w:t> </w:t>
      </w:r>
      <w:r>
        <w:rPr/>
        <w:t>in</w:t>
      </w:r>
      <w:r>
        <w:rPr>
          <w:spacing w:val="-4"/>
        </w:rPr>
        <w:t> </w:t>
      </w:r>
      <w:r>
        <w:rPr/>
        <w:t>accordance</w:t>
      </w:r>
      <w:r>
        <w:rPr>
          <w:spacing w:val="-4"/>
        </w:rPr>
        <w:t> </w:t>
      </w:r>
      <w:r>
        <w:rPr/>
        <w:t>with</w:t>
      </w:r>
      <w:r>
        <w:rPr>
          <w:spacing w:val="-4"/>
        </w:rPr>
        <w:t> </w:t>
      </w:r>
      <w:r>
        <w:rPr/>
        <w:t>the</w:t>
      </w:r>
      <w:r>
        <w:rPr>
          <w:spacing w:val="-5"/>
        </w:rPr>
        <w:t> </w:t>
      </w:r>
      <w:r>
        <w:rPr/>
        <w:t>applicable</w:t>
      </w:r>
      <w:r>
        <w:rPr>
          <w:spacing w:val="-4"/>
        </w:rPr>
        <w:t> </w:t>
      </w:r>
      <w:r>
        <w:rPr/>
        <w:t>criteria)</w:t>
      </w:r>
      <w:r>
        <w:rPr>
          <w:spacing w:val="-4"/>
        </w:rPr>
        <w:t> </w:t>
      </w:r>
      <w:r>
        <w:rPr/>
        <w:t>may not be able to communicate sufficiently the complexities that may be present in a sustainability assurance engagement without additional contextual information to aid the intended users’ understanding. The practitioner may choose a “short-form” or “long-form” style of reporting to facilitate effective communication to the intended users. “Short-form” reports ordinarily include only the basic elements, as required by paragraph 170. “Long-form” reports include other information and explanations that are not intended to affect the practitioner’s conclusion, such </w:t>
      </w:r>
      <w:r>
        <w:rPr>
          <w:spacing w:val="-4"/>
        </w:rPr>
        <w:t>as:</w:t>
      </w:r>
    </w:p>
    <w:p>
      <w:pPr>
        <w:pStyle w:val="ListParagraph"/>
        <w:numPr>
          <w:ilvl w:val="0"/>
          <w:numId w:val="139"/>
        </w:numPr>
        <w:tabs>
          <w:tab w:pos="2533" w:val="left" w:leader="none"/>
        </w:tabs>
        <w:spacing w:line="240" w:lineRule="auto" w:before="115" w:after="0"/>
        <w:ind w:left="2533" w:right="0" w:hanging="546"/>
        <w:jc w:val="both"/>
        <w:rPr>
          <w:sz w:val="20"/>
        </w:rPr>
      </w:pPr>
      <w:r>
        <w:rPr>
          <w:sz w:val="20"/>
        </w:rPr>
        <w:t>Detailed</w:t>
      </w:r>
      <w:r>
        <w:rPr>
          <w:spacing w:val="-7"/>
          <w:sz w:val="20"/>
        </w:rPr>
        <w:t> </w:t>
      </w:r>
      <w:r>
        <w:rPr>
          <w:sz w:val="20"/>
        </w:rPr>
        <w:t>description</w:t>
      </w:r>
      <w:r>
        <w:rPr>
          <w:spacing w:val="-7"/>
          <w:sz w:val="20"/>
        </w:rPr>
        <w:t> </w:t>
      </w:r>
      <w:r>
        <w:rPr>
          <w:sz w:val="20"/>
        </w:rPr>
        <w:t>of</w:t>
      </w:r>
      <w:r>
        <w:rPr>
          <w:spacing w:val="-6"/>
          <w:sz w:val="20"/>
        </w:rPr>
        <w:t> </w:t>
      </w:r>
      <w:r>
        <w:rPr>
          <w:sz w:val="20"/>
        </w:rPr>
        <w:t>the</w:t>
      </w:r>
      <w:r>
        <w:rPr>
          <w:spacing w:val="-6"/>
          <w:sz w:val="20"/>
        </w:rPr>
        <w:t> </w:t>
      </w:r>
      <w:r>
        <w:rPr>
          <w:sz w:val="20"/>
        </w:rPr>
        <w:t>terms</w:t>
      </w:r>
      <w:r>
        <w:rPr>
          <w:spacing w:val="-5"/>
          <w:sz w:val="20"/>
        </w:rPr>
        <w:t> </w:t>
      </w:r>
      <w:r>
        <w:rPr>
          <w:sz w:val="20"/>
        </w:rPr>
        <w:t>of</w:t>
      </w:r>
      <w:r>
        <w:rPr>
          <w:spacing w:val="-6"/>
          <w:sz w:val="20"/>
        </w:rPr>
        <w:t> </w:t>
      </w:r>
      <w:r>
        <w:rPr>
          <w:sz w:val="20"/>
        </w:rPr>
        <w:t>the</w:t>
      </w:r>
      <w:r>
        <w:rPr>
          <w:spacing w:val="-7"/>
          <w:sz w:val="20"/>
        </w:rPr>
        <w:t> </w:t>
      </w:r>
      <w:r>
        <w:rPr>
          <w:spacing w:val="-2"/>
          <w:sz w:val="20"/>
        </w:rPr>
        <w:t>engagement;</w:t>
      </w:r>
    </w:p>
    <w:p>
      <w:pPr>
        <w:pStyle w:val="ListParagraph"/>
        <w:numPr>
          <w:ilvl w:val="0"/>
          <w:numId w:val="139"/>
        </w:numPr>
        <w:tabs>
          <w:tab w:pos="2533" w:val="left" w:leader="none"/>
        </w:tabs>
        <w:spacing w:line="240" w:lineRule="auto" w:before="171" w:after="0"/>
        <w:ind w:left="2533" w:right="0" w:hanging="546"/>
        <w:jc w:val="both"/>
        <w:rPr>
          <w:sz w:val="20"/>
        </w:rPr>
      </w:pPr>
      <w:r>
        <w:rPr>
          <w:sz w:val="20"/>
        </w:rPr>
        <w:t>Findings</w:t>
      </w:r>
      <w:r>
        <w:rPr>
          <w:spacing w:val="-7"/>
          <w:sz w:val="20"/>
        </w:rPr>
        <w:t> </w:t>
      </w:r>
      <w:r>
        <w:rPr>
          <w:sz w:val="20"/>
        </w:rPr>
        <w:t>relating</w:t>
      </w:r>
      <w:r>
        <w:rPr>
          <w:spacing w:val="-6"/>
          <w:sz w:val="20"/>
        </w:rPr>
        <w:t> </w:t>
      </w:r>
      <w:r>
        <w:rPr>
          <w:sz w:val="20"/>
        </w:rPr>
        <w:t>to</w:t>
      </w:r>
      <w:r>
        <w:rPr>
          <w:spacing w:val="-7"/>
          <w:sz w:val="20"/>
        </w:rPr>
        <w:t> </w:t>
      </w:r>
      <w:r>
        <w:rPr>
          <w:sz w:val="20"/>
        </w:rPr>
        <w:t>particular</w:t>
      </w:r>
      <w:r>
        <w:rPr>
          <w:spacing w:val="-8"/>
          <w:sz w:val="20"/>
        </w:rPr>
        <w:t> </w:t>
      </w:r>
      <w:r>
        <w:rPr>
          <w:sz w:val="20"/>
        </w:rPr>
        <w:t>aspects</w:t>
      </w:r>
      <w:r>
        <w:rPr>
          <w:spacing w:val="-6"/>
          <w:sz w:val="20"/>
        </w:rPr>
        <w:t> </w:t>
      </w:r>
      <w:r>
        <w:rPr>
          <w:sz w:val="20"/>
        </w:rPr>
        <w:t>of</w:t>
      </w:r>
      <w:r>
        <w:rPr>
          <w:spacing w:val="-8"/>
          <w:sz w:val="20"/>
        </w:rPr>
        <w:t> </w:t>
      </w:r>
      <w:r>
        <w:rPr>
          <w:sz w:val="20"/>
        </w:rPr>
        <w:t>the</w:t>
      </w:r>
      <w:r>
        <w:rPr>
          <w:spacing w:val="-7"/>
          <w:sz w:val="20"/>
        </w:rPr>
        <w:t> </w:t>
      </w:r>
      <w:r>
        <w:rPr>
          <w:spacing w:val="-2"/>
          <w:sz w:val="20"/>
        </w:rPr>
        <w:t>engagement;</w:t>
      </w:r>
    </w:p>
    <w:p>
      <w:pPr>
        <w:pStyle w:val="ListParagraph"/>
        <w:numPr>
          <w:ilvl w:val="0"/>
          <w:numId w:val="139"/>
        </w:numPr>
        <w:tabs>
          <w:tab w:pos="2534" w:val="left" w:leader="none"/>
        </w:tabs>
        <w:spacing w:line="290" w:lineRule="auto" w:before="170" w:after="0"/>
        <w:ind w:left="2534" w:right="706" w:hanging="548"/>
        <w:jc w:val="left"/>
        <w:rPr>
          <w:sz w:val="20"/>
        </w:rPr>
      </w:pPr>
      <w:r>
        <w:rPr>
          <w:sz w:val="20"/>
        </w:rPr>
        <w:t>Details</w:t>
      </w:r>
      <w:r>
        <w:rPr>
          <w:spacing w:val="-3"/>
          <w:sz w:val="20"/>
        </w:rPr>
        <w:t> </w:t>
      </w:r>
      <w:r>
        <w:rPr>
          <w:sz w:val="20"/>
        </w:rPr>
        <w:t>of</w:t>
      </w:r>
      <w:r>
        <w:rPr>
          <w:spacing w:val="-4"/>
          <w:sz w:val="20"/>
        </w:rPr>
        <w:t> </w:t>
      </w:r>
      <w:r>
        <w:rPr>
          <w:sz w:val="20"/>
        </w:rPr>
        <w:t>the</w:t>
      </w:r>
      <w:r>
        <w:rPr>
          <w:spacing w:val="-5"/>
          <w:sz w:val="20"/>
        </w:rPr>
        <w:t> </w:t>
      </w:r>
      <w:r>
        <w:rPr>
          <w:sz w:val="20"/>
        </w:rPr>
        <w:t>qualifications</w:t>
      </w:r>
      <w:r>
        <w:rPr>
          <w:spacing w:val="-2"/>
          <w:sz w:val="20"/>
        </w:rPr>
        <w:t> </w:t>
      </w:r>
      <w:r>
        <w:rPr>
          <w:sz w:val="20"/>
        </w:rPr>
        <w:t>and</w:t>
      </w:r>
      <w:r>
        <w:rPr>
          <w:spacing w:val="-4"/>
          <w:sz w:val="20"/>
        </w:rPr>
        <w:t> </w:t>
      </w:r>
      <w:r>
        <w:rPr>
          <w:sz w:val="20"/>
        </w:rPr>
        <w:t>experience</w:t>
      </w:r>
      <w:r>
        <w:rPr>
          <w:spacing w:val="-4"/>
          <w:sz w:val="20"/>
        </w:rPr>
        <w:t> </w:t>
      </w:r>
      <w:r>
        <w:rPr>
          <w:sz w:val="20"/>
        </w:rPr>
        <w:t>of</w:t>
      </w:r>
      <w:r>
        <w:rPr>
          <w:spacing w:val="-4"/>
          <w:sz w:val="20"/>
        </w:rPr>
        <w:t> </w:t>
      </w:r>
      <w:r>
        <w:rPr>
          <w:sz w:val="20"/>
        </w:rPr>
        <w:t>the</w:t>
      </w:r>
      <w:r>
        <w:rPr>
          <w:spacing w:val="-5"/>
          <w:sz w:val="20"/>
        </w:rPr>
        <w:t> </w:t>
      </w:r>
      <w:r>
        <w:rPr>
          <w:sz w:val="20"/>
        </w:rPr>
        <w:t>practitioner</w:t>
      </w:r>
      <w:r>
        <w:rPr>
          <w:spacing w:val="-4"/>
          <w:sz w:val="20"/>
        </w:rPr>
        <w:t> </w:t>
      </w:r>
      <w:r>
        <w:rPr>
          <w:sz w:val="20"/>
        </w:rPr>
        <w:t>and</w:t>
      </w:r>
      <w:r>
        <w:rPr>
          <w:spacing w:val="-5"/>
          <w:sz w:val="20"/>
        </w:rPr>
        <w:t> </w:t>
      </w:r>
      <w:r>
        <w:rPr>
          <w:sz w:val="20"/>
        </w:rPr>
        <w:t>others</w:t>
      </w:r>
      <w:r>
        <w:rPr>
          <w:spacing w:val="-3"/>
          <w:sz w:val="20"/>
        </w:rPr>
        <w:t> </w:t>
      </w:r>
      <w:r>
        <w:rPr>
          <w:sz w:val="20"/>
        </w:rPr>
        <w:t>involved</w:t>
      </w:r>
      <w:r>
        <w:rPr>
          <w:spacing w:val="-3"/>
          <w:sz w:val="20"/>
        </w:rPr>
        <w:t> </w:t>
      </w:r>
      <w:r>
        <w:rPr>
          <w:sz w:val="20"/>
        </w:rPr>
        <w:t>with</w:t>
      </w:r>
      <w:r>
        <w:rPr>
          <w:spacing w:val="-5"/>
          <w:sz w:val="20"/>
        </w:rPr>
        <w:t> </w:t>
      </w:r>
      <w:r>
        <w:rPr>
          <w:sz w:val="20"/>
        </w:rPr>
        <w:t>the </w:t>
      </w:r>
      <w:r>
        <w:rPr>
          <w:spacing w:val="-2"/>
          <w:sz w:val="20"/>
        </w:rPr>
        <w:t>engagement;</w:t>
      </w:r>
    </w:p>
    <w:p>
      <w:pPr>
        <w:pStyle w:val="ListParagraph"/>
        <w:numPr>
          <w:ilvl w:val="0"/>
          <w:numId w:val="139"/>
        </w:numPr>
        <w:tabs>
          <w:tab w:pos="2534" w:val="left" w:leader="none"/>
        </w:tabs>
        <w:spacing w:line="292" w:lineRule="auto" w:before="123" w:after="0"/>
        <w:ind w:left="2534" w:right="704" w:hanging="548"/>
        <w:jc w:val="left"/>
        <w:rPr>
          <w:sz w:val="20"/>
        </w:rPr>
      </w:pPr>
      <w:r>
        <w:rPr>
          <w:sz w:val="20"/>
        </w:rPr>
        <w:t>The practitioner’s considerations of materiality, and whether those considerations are in respect of qualitative or quantitative sustainability information;</w:t>
      </w:r>
    </w:p>
    <w:p>
      <w:pPr>
        <w:pStyle w:val="ListParagraph"/>
        <w:numPr>
          <w:ilvl w:val="0"/>
          <w:numId w:val="139"/>
        </w:numPr>
        <w:tabs>
          <w:tab w:pos="2534" w:val="left" w:leader="none"/>
        </w:tabs>
        <w:spacing w:line="240" w:lineRule="auto" w:before="118" w:after="0"/>
        <w:ind w:left="2534" w:right="0" w:hanging="547"/>
        <w:jc w:val="left"/>
        <w:rPr>
          <w:sz w:val="20"/>
        </w:rPr>
      </w:pPr>
      <w:r>
        <w:rPr>
          <w:spacing w:val="-2"/>
          <w:sz w:val="20"/>
        </w:rPr>
        <w:t>The</w:t>
      </w:r>
      <w:r>
        <w:rPr>
          <w:spacing w:val="-11"/>
          <w:sz w:val="20"/>
        </w:rPr>
        <w:t> </w:t>
      </w:r>
      <w:r>
        <w:rPr>
          <w:spacing w:val="-2"/>
          <w:sz w:val="20"/>
        </w:rPr>
        <w:t>intended</w:t>
      </w:r>
      <w:r>
        <w:rPr>
          <w:spacing w:val="-10"/>
          <w:sz w:val="20"/>
        </w:rPr>
        <w:t> </w:t>
      </w:r>
      <w:r>
        <w:rPr>
          <w:spacing w:val="-2"/>
          <w:sz w:val="20"/>
        </w:rPr>
        <w:t>users</w:t>
      </w:r>
      <w:r>
        <w:rPr>
          <w:spacing w:val="-8"/>
          <w:sz w:val="20"/>
        </w:rPr>
        <w:t> </w:t>
      </w:r>
      <w:r>
        <w:rPr>
          <w:spacing w:val="-2"/>
          <w:sz w:val="20"/>
        </w:rPr>
        <w:t>of</w:t>
      </w:r>
      <w:r>
        <w:rPr>
          <w:spacing w:val="-9"/>
          <w:sz w:val="20"/>
        </w:rPr>
        <w:t> </w:t>
      </w:r>
      <w:r>
        <w:rPr>
          <w:spacing w:val="-2"/>
          <w:sz w:val="20"/>
        </w:rPr>
        <w:t>the</w:t>
      </w:r>
      <w:r>
        <w:rPr>
          <w:spacing w:val="-7"/>
          <w:sz w:val="20"/>
        </w:rPr>
        <w:t> </w:t>
      </w:r>
      <w:r>
        <w:rPr>
          <w:spacing w:val="-2"/>
          <w:sz w:val="20"/>
        </w:rPr>
        <w:t>assurance</w:t>
      </w:r>
      <w:r>
        <w:rPr>
          <w:spacing w:val="-10"/>
          <w:sz w:val="20"/>
        </w:rPr>
        <w:t> </w:t>
      </w:r>
      <w:r>
        <w:rPr>
          <w:spacing w:val="-2"/>
          <w:sz w:val="20"/>
        </w:rPr>
        <w:t>report</w:t>
      </w:r>
      <w:r>
        <w:rPr>
          <w:spacing w:val="-8"/>
          <w:sz w:val="20"/>
        </w:rPr>
        <w:t> </w:t>
      </w:r>
      <w:r>
        <w:rPr>
          <w:spacing w:val="-2"/>
          <w:sz w:val="20"/>
        </w:rPr>
        <w:t>and</w:t>
      </w:r>
      <w:r>
        <w:rPr>
          <w:spacing w:val="-9"/>
          <w:sz w:val="20"/>
        </w:rPr>
        <w:t> </w:t>
      </w:r>
      <w:r>
        <w:rPr>
          <w:spacing w:val="-2"/>
          <w:sz w:val="20"/>
        </w:rPr>
        <w:t>the</w:t>
      </w:r>
      <w:r>
        <w:rPr>
          <w:spacing w:val="-11"/>
          <w:sz w:val="20"/>
        </w:rPr>
        <w:t> </w:t>
      </w:r>
      <w:r>
        <w:rPr>
          <w:spacing w:val="-2"/>
          <w:sz w:val="20"/>
        </w:rPr>
        <w:t>purpose</w:t>
      </w:r>
      <w:r>
        <w:rPr>
          <w:spacing w:val="-9"/>
          <w:sz w:val="20"/>
        </w:rPr>
        <w:t> </w:t>
      </w:r>
      <w:r>
        <w:rPr>
          <w:spacing w:val="-2"/>
          <w:sz w:val="20"/>
        </w:rPr>
        <w:t>for</w:t>
      </w:r>
      <w:r>
        <w:rPr>
          <w:spacing w:val="-8"/>
          <w:sz w:val="20"/>
        </w:rPr>
        <w:t> </w:t>
      </w:r>
      <w:r>
        <w:rPr>
          <w:spacing w:val="-2"/>
          <w:sz w:val="20"/>
        </w:rPr>
        <w:t>which</w:t>
      </w:r>
      <w:r>
        <w:rPr>
          <w:spacing w:val="-10"/>
          <w:sz w:val="20"/>
        </w:rPr>
        <w:t> </w:t>
      </w:r>
      <w:r>
        <w:rPr>
          <w:spacing w:val="-2"/>
          <w:sz w:val="20"/>
        </w:rPr>
        <w:t>it</w:t>
      </w:r>
      <w:r>
        <w:rPr>
          <w:spacing w:val="-9"/>
          <w:sz w:val="20"/>
        </w:rPr>
        <w:t> </w:t>
      </w:r>
      <w:r>
        <w:rPr>
          <w:spacing w:val="-2"/>
          <w:sz w:val="20"/>
        </w:rPr>
        <w:t>has</w:t>
      </w:r>
      <w:r>
        <w:rPr>
          <w:spacing w:val="-8"/>
          <w:sz w:val="20"/>
        </w:rPr>
        <w:t> </w:t>
      </w:r>
      <w:r>
        <w:rPr>
          <w:spacing w:val="-2"/>
          <w:sz w:val="20"/>
        </w:rPr>
        <w:t>been</w:t>
      </w:r>
      <w:r>
        <w:rPr>
          <w:spacing w:val="-11"/>
          <w:sz w:val="20"/>
        </w:rPr>
        <w:t> </w:t>
      </w:r>
      <w:r>
        <w:rPr>
          <w:spacing w:val="-2"/>
          <w:sz w:val="20"/>
        </w:rPr>
        <w:t>prepared;</w:t>
      </w:r>
    </w:p>
    <w:p>
      <w:pPr>
        <w:pStyle w:val="ListParagraph"/>
        <w:numPr>
          <w:ilvl w:val="0"/>
          <w:numId w:val="139"/>
        </w:numPr>
        <w:tabs>
          <w:tab w:pos="2532" w:val="left" w:leader="none"/>
          <w:tab w:pos="2534" w:val="left" w:leader="none"/>
        </w:tabs>
        <w:spacing w:line="292" w:lineRule="auto" w:before="171" w:after="0"/>
        <w:ind w:left="2534" w:right="710" w:hanging="548"/>
        <w:jc w:val="both"/>
        <w:rPr>
          <w:sz w:val="20"/>
        </w:rPr>
      </w:pPr>
      <w:r>
        <w:rPr>
          <w:sz w:val="20"/>
        </w:rPr>
        <w:t>The range of competencies that were needed to perform the engagement and how they have been deployed on the engagement;</w:t>
      </w:r>
    </w:p>
    <w:p>
      <w:pPr>
        <w:pStyle w:val="ListParagraph"/>
        <w:numPr>
          <w:ilvl w:val="0"/>
          <w:numId w:val="139"/>
        </w:numPr>
        <w:tabs>
          <w:tab w:pos="2532" w:val="left" w:leader="none"/>
          <w:tab w:pos="2534" w:val="left" w:leader="none"/>
        </w:tabs>
        <w:spacing w:line="292" w:lineRule="auto" w:before="119" w:after="0"/>
        <w:ind w:left="2534" w:right="705" w:hanging="548"/>
        <w:jc w:val="both"/>
        <w:rPr>
          <w:sz w:val="20"/>
        </w:rPr>
      </w:pPr>
      <w:r>
        <w:rPr>
          <w:sz w:val="20"/>
        </w:rPr>
        <w:t>Explanation</w:t>
      </w:r>
      <w:r>
        <w:rPr>
          <w:spacing w:val="-12"/>
          <w:sz w:val="20"/>
        </w:rPr>
        <w:t> </w:t>
      </w:r>
      <w:r>
        <w:rPr>
          <w:sz w:val="20"/>
        </w:rPr>
        <w:t>of</w:t>
      </w:r>
      <w:r>
        <w:rPr>
          <w:spacing w:val="-13"/>
          <w:sz w:val="20"/>
        </w:rPr>
        <w:t> </w:t>
      </w:r>
      <w:r>
        <w:rPr>
          <w:sz w:val="20"/>
        </w:rPr>
        <w:t>why,</w:t>
      </w:r>
      <w:r>
        <w:rPr>
          <w:spacing w:val="-12"/>
          <w:sz w:val="20"/>
        </w:rPr>
        <w:t> </w:t>
      </w:r>
      <w:r>
        <w:rPr>
          <w:sz w:val="20"/>
        </w:rPr>
        <w:t>in</w:t>
      </w:r>
      <w:r>
        <w:rPr>
          <w:spacing w:val="-12"/>
          <w:sz w:val="20"/>
        </w:rPr>
        <w:t> </w:t>
      </w:r>
      <w:r>
        <w:rPr>
          <w:sz w:val="20"/>
        </w:rPr>
        <w:t>an</w:t>
      </w:r>
      <w:r>
        <w:rPr>
          <w:spacing w:val="-12"/>
          <w:sz w:val="20"/>
        </w:rPr>
        <w:t> </w:t>
      </w:r>
      <w:r>
        <w:rPr>
          <w:sz w:val="20"/>
        </w:rPr>
        <w:t>assurance</w:t>
      </w:r>
      <w:r>
        <w:rPr>
          <w:spacing w:val="-12"/>
          <w:sz w:val="20"/>
        </w:rPr>
        <w:t> </w:t>
      </w:r>
      <w:r>
        <w:rPr>
          <w:sz w:val="20"/>
        </w:rPr>
        <w:t>engagement,</w:t>
      </w:r>
      <w:r>
        <w:rPr>
          <w:spacing w:val="-13"/>
          <w:sz w:val="20"/>
        </w:rPr>
        <w:t> </w:t>
      </w:r>
      <w:r>
        <w:rPr>
          <w:sz w:val="20"/>
        </w:rPr>
        <w:t>the</w:t>
      </w:r>
      <w:r>
        <w:rPr>
          <w:spacing w:val="-12"/>
          <w:sz w:val="20"/>
        </w:rPr>
        <w:t> </w:t>
      </w:r>
      <w:r>
        <w:rPr>
          <w:sz w:val="20"/>
        </w:rPr>
        <w:t>practitioner</w:t>
      </w:r>
      <w:r>
        <w:rPr>
          <w:spacing w:val="-11"/>
          <w:sz w:val="20"/>
        </w:rPr>
        <w:t> </w:t>
      </w:r>
      <w:r>
        <w:rPr>
          <w:sz w:val="20"/>
        </w:rPr>
        <w:t>cannot</w:t>
      </w:r>
      <w:r>
        <w:rPr>
          <w:spacing w:val="-12"/>
          <w:sz w:val="20"/>
        </w:rPr>
        <w:t> </w:t>
      </w:r>
      <w:r>
        <w:rPr>
          <w:sz w:val="20"/>
        </w:rPr>
        <w:t>become</w:t>
      </w:r>
      <w:r>
        <w:rPr>
          <w:spacing w:val="-12"/>
          <w:sz w:val="20"/>
        </w:rPr>
        <w:t> </w:t>
      </w:r>
      <w:r>
        <w:rPr>
          <w:sz w:val="20"/>
        </w:rPr>
        <w:t>involved in the preparation of the sustainability information because such an engagement is designed to give a conclusion by an independent practitioner over the sustainability </w:t>
      </w:r>
      <w:r>
        <w:rPr>
          <w:spacing w:val="-2"/>
          <w:sz w:val="20"/>
        </w:rPr>
        <w:t>information;</w:t>
      </w:r>
    </w:p>
    <w:p>
      <w:pPr>
        <w:pStyle w:val="BodyText"/>
        <w:spacing w:line="292" w:lineRule="auto" w:before="118"/>
        <w:ind w:left="1987" w:right="703" w:firstLine="0"/>
      </w:pPr>
      <w:r>
        <w:rPr/>
        <w:t>The practitioner may find it helpful to consider the significance of providing such information to the</w:t>
      </w:r>
      <w:r>
        <w:rPr>
          <w:spacing w:val="-14"/>
        </w:rPr>
        <w:t> </w:t>
      </w:r>
      <w:r>
        <w:rPr/>
        <w:t>information</w:t>
      </w:r>
      <w:r>
        <w:rPr>
          <w:spacing w:val="-14"/>
        </w:rPr>
        <w:t> </w:t>
      </w:r>
      <w:r>
        <w:rPr/>
        <w:t>needs</w:t>
      </w:r>
      <w:r>
        <w:rPr>
          <w:spacing w:val="-14"/>
        </w:rPr>
        <w:t> </w:t>
      </w:r>
      <w:r>
        <w:rPr/>
        <w:t>of</w:t>
      </w:r>
      <w:r>
        <w:rPr>
          <w:spacing w:val="-14"/>
        </w:rPr>
        <w:t> </w:t>
      </w:r>
      <w:r>
        <w:rPr/>
        <w:t>the</w:t>
      </w:r>
      <w:r>
        <w:rPr>
          <w:spacing w:val="-13"/>
        </w:rPr>
        <w:t> </w:t>
      </w:r>
      <w:r>
        <w:rPr/>
        <w:t>intended</w:t>
      </w:r>
      <w:r>
        <w:rPr>
          <w:spacing w:val="-13"/>
        </w:rPr>
        <w:t> </w:t>
      </w:r>
      <w:r>
        <w:rPr/>
        <w:t>users.</w:t>
      </w:r>
      <w:r>
        <w:rPr>
          <w:spacing w:val="-14"/>
        </w:rPr>
        <w:t> </w:t>
      </w:r>
      <w:r>
        <w:rPr/>
        <w:t>As</w:t>
      </w:r>
      <w:r>
        <w:rPr>
          <w:spacing w:val="-13"/>
        </w:rPr>
        <w:t> </w:t>
      </w:r>
      <w:r>
        <w:rPr/>
        <w:t>required</w:t>
      </w:r>
      <w:r>
        <w:rPr>
          <w:spacing w:val="-14"/>
        </w:rPr>
        <w:t> </w:t>
      </w:r>
      <w:r>
        <w:rPr/>
        <w:t>by</w:t>
      </w:r>
      <w:r>
        <w:rPr>
          <w:spacing w:val="-13"/>
        </w:rPr>
        <w:t> </w:t>
      </w:r>
      <w:r>
        <w:rPr/>
        <w:t>paragraph</w:t>
      </w:r>
      <w:r>
        <w:rPr>
          <w:spacing w:val="-14"/>
        </w:rPr>
        <w:t> </w:t>
      </w:r>
      <w:r>
        <w:rPr/>
        <w:t>169,</w:t>
      </w:r>
      <w:r>
        <w:rPr>
          <w:spacing w:val="-14"/>
        </w:rPr>
        <w:t> </w:t>
      </w:r>
      <w:r>
        <w:rPr/>
        <w:t>additional</w:t>
      </w:r>
      <w:r>
        <w:rPr>
          <w:spacing w:val="-14"/>
        </w:rPr>
        <w:t> </w:t>
      </w:r>
      <w:r>
        <w:rPr/>
        <w:t>information is clearly separated from the practitioner’s conclusion and phrased in such a manner so as to make it clear that it is not intended to detract from that conclusion.</w:t>
      </w:r>
    </w:p>
    <w:p>
      <w:pPr>
        <w:pStyle w:val="BodyText"/>
        <w:spacing w:line="290" w:lineRule="auto" w:before="119"/>
        <w:ind w:left="1987" w:right="700"/>
      </w:pPr>
      <w:r>
        <w:rPr/>
        <w:t>A489.</w:t>
      </w:r>
      <w:r>
        <w:rPr>
          <w:spacing w:val="-14"/>
        </w:rPr>
        <w:t> </w:t>
      </w:r>
      <w:r>
        <w:rPr/>
        <w:t>Including</w:t>
      </w:r>
      <w:r>
        <w:rPr>
          <w:spacing w:val="-7"/>
        </w:rPr>
        <w:t> </w:t>
      </w:r>
      <w:r>
        <w:rPr/>
        <w:t>the practitioner’s recommendations on matters, such as improvements to the entity’s information</w:t>
      </w:r>
      <w:r>
        <w:rPr>
          <w:spacing w:val="47"/>
        </w:rPr>
        <w:t> </w:t>
      </w:r>
      <w:r>
        <w:rPr/>
        <w:t>system,</w:t>
      </w:r>
      <w:r>
        <w:rPr>
          <w:spacing w:val="50"/>
        </w:rPr>
        <w:t> </w:t>
      </w:r>
      <w:r>
        <w:rPr/>
        <w:t>in</w:t>
      </w:r>
      <w:r>
        <w:rPr>
          <w:spacing w:val="47"/>
        </w:rPr>
        <w:t> </w:t>
      </w:r>
      <w:r>
        <w:rPr/>
        <w:t>the</w:t>
      </w:r>
      <w:r>
        <w:rPr>
          <w:spacing w:val="49"/>
        </w:rPr>
        <w:t> </w:t>
      </w:r>
      <w:r>
        <w:rPr/>
        <w:t>assurance</w:t>
      </w:r>
      <w:r>
        <w:rPr>
          <w:spacing w:val="47"/>
        </w:rPr>
        <w:t> </w:t>
      </w:r>
      <w:r>
        <w:rPr/>
        <w:t>report</w:t>
      </w:r>
      <w:r>
        <w:rPr>
          <w:spacing w:val="52"/>
        </w:rPr>
        <w:t> </w:t>
      </w:r>
      <w:r>
        <w:rPr/>
        <w:t>may</w:t>
      </w:r>
      <w:r>
        <w:rPr>
          <w:spacing w:val="48"/>
        </w:rPr>
        <w:t> </w:t>
      </w:r>
      <w:r>
        <w:rPr/>
        <w:t>imply</w:t>
      </w:r>
      <w:r>
        <w:rPr>
          <w:spacing w:val="50"/>
        </w:rPr>
        <w:t> </w:t>
      </w:r>
      <w:r>
        <w:rPr/>
        <w:t>that</w:t>
      </w:r>
      <w:r>
        <w:rPr>
          <w:spacing w:val="47"/>
        </w:rPr>
        <w:t> </w:t>
      </w:r>
      <w:r>
        <w:rPr/>
        <w:t>those</w:t>
      </w:r>
      <w:r>
        <w:rPr>
          <w:spacing w:val="47"/>
        </w:rPr>
        <w:t> </w:t>
      </w:r>
      <w:r>
        <w:rPr/>
        <w:t>matters</w:t>
      </w:r>
      <w:r>
        <w:rPr>
          <w:spacing w:val="49"/>
        </w:rPr>
        <w:t> </w:t>
      </w:r>
      <w:r>
        <w:rPr/>
        <w:t>have</w:t>
      </w:r>
      <w:r>
        <w:rPr>
          <w:spacing w:val="47"/>
        </w:rPr>
        <w:t> </w:t>
      </w:r>
      <w:r>
        <w:rPr/>
        <w:t>not</w:t>
      </w:r>
      <w:r>
        <w:rPr>
          <w:spacing w:val="50"/>
        </w:rPr>
        <w:t> </w:t>
      </w:r>
      <w:r>
        <w:rPr>
          <w:spacing w:val="-4"/>
        </w:rPr>
        <w:t>been</w:t>
      </w:r>
    </w:p>
    <w:p>
      <w:pPr>
        <w:spacing w:after="0" w:line="290" w:lineRule="auto"/>
        <w:sectPr>
          <w:pgSz w:w="11910" w:h="16840"/>
          <w:pgMar w:header="735" w:footer="1115" w:top="1100" w:bottom="1300" w:left="0" w:right="740"/>
        </w:sectPr>
      </w:pPr>
    </w:p>
    <w:p>
      <w:pPr>
        <w:pStyle w:val="BodyText"/>
        <w:spacing w:before="5"/>
        <w:ind w:firstLine="0"/>
        <w:jc w:val="left"/>
        <w:rPr>
          <w:sz w:val="16"/>
        </w:rPr>
      </w:pPr>
    </w:p>
    <w:p>
      <w:pPr>
        <w:pStyle w:val="BodyText"/>
        <w:spacing w:line="292" w:lineRule="auto" w:before="93"/>
        <w:ind w:left="1987" w:right="702" w:firstLine="0"/>
      </w:pPr>
      <w:r>
        <w:rPr/>
        <w:t>appropriately dealt with in preparing the sustainability information. Such recommendations may be</w:t>
      </w:r>
      <w:r>
        <w:rPr>
          <w:spacing w:val="-5"/>
        </w:rPr>
        <w:t> </w:t>
      </w:r>
      <w:r>
        <w:rPr/>
        <w:t>communicated,</w:t>
      </w:r>
      <w:r>
        <w:rPr>
          <w:spacing w:val="-2"/>
        </w:rPr>
        <w:t> </w:t>
      </w:r>
      <w:r>
        <w:rPr/>
        <w:t>for</w:t>
      </w:r>
      <w:r>
        <w:rPr>
          <w:spacing w:val="-1"/>
        </w:rPr>
        <w:t> </w:t>
      </w:r>
      <w:r>
        <w:rPr/>
        <w:t>example,</w:t>
      </w:r>
      <w:r>
        <w:rPr>
          <w:spacing w:val="-2"/>
        </w:rPr>
        <w:t> </w:t>
      </w:r>
      <w:r>
        <w:rPr/>
        <w:t>in</w:t>
      </w:r>
      <w:r>
        <w:rPr>
          <w:spacing w:val="-2"/>
        </w:rPr>
        <w:t> </w:t>
      </w:r>
      <w:r>
        <w:rPr/>
        <w:t>a</w:t>
      </w:r>
      <w:r>
        <w:rPr>
          <w:spacing w:val="-2"/>
        </w:rPr>
        <w:t> </w:t>
      </w:r>
      <w:r>
        <w:rPr/>
        <w:t>management</w:t>
      </w:r>
      <w:r>
        <w:rPr>
          <w:spacing w:val="-2"/>
        </w:rPr>
        <w:t> </w:t>
      </w:r>
      <w:r>
        <w:rPr/>
        <w:t>letter</w:t>
      </w:r>
      <w:r>
        <w:rPr>
          <w:spacing w:val="-4"/>
        </w:rPr>
        <w:t> </w:t>
      </w:r>
      <w:r>
        <w:rPr/>
        <w:t>or</w:t>
      </w:r>
      <w:r>
        <w:rPr>
          <w:spacing w:val="-1"/>
        </w:rPr>
        <w:t> </w:t>
      </w:r>
      <w:r>
        <w:rPr/>
        <w:t>in</w:t>
      </w:r>
      <w:r>
        <w:rPr>
          <w:spacing w:val="-2"/>
        </w:rPr>
        <w:t> </w:t>
      </w:r>
      <w:r>
        <w:rPr/>
        <w:t>discussion</w:t>
      </w:r>
      <w:r>
        <w:rPr>
          <w:spacing w:val="-2"/>
        </w:rPr>
        <w:t> </w:t>
      </w:r>
      <w:r>
        <w:rPr/>
        <w:t>with</w:t>
      </w:r>
      <w:r>
        <w:rPr>
          <w:spacing w:val="-2"/>
        </w:rPr>
        <w:t> </w:t>
      </w:r>
      <w:r>
        <w:rPr/>
        <w:t>those</w:t>
      </w:r>
      <w:r>
        <w:rPr>
          <w:spacing w:val="-4"/>
        </w:rPr>
        <w:t> </w:t>
      </w:r>
      <w:r>
        <w:rPr/>
        <w:t>charged</w:t>
      </w:r>
      <w:r>
        <w:rPr>
          <w:spacing w:val="-4"/>
        </w:rPr>
        <w:t> </w:t>
      </w:r>
      <w:r>
        <w:rPr/>
        <w:t>with governance. Considerations relevant to deciding whether to include recommendations in the assurance report include whether their nature is relevant to the information needs of intended users,</w:t>
      </w:r>
      <w:r>
        <w:rPr>
          <w:spacing w:val="-4"/>
        </w:rPr>
        <w:t> </w:t>
      </w:r>
      <w:r>
        <w:rPr/>
        <w:t>and</w:t>
      </w:r>
      <w:r>
        <w:rPr>
          <w:spacing w:val="-2"/>
        </w:rPr>
        <w:t> </w:t>
      </w:r>
      <w:r>
        <w:rPr/>
        <w:t>whether</w:t>
      </w:r>
      <w:r>
        <w:rPr>
          <w:spacing w:val="-1"/>
        </w:rPr>
        <w:t> </w:t>
      </w:r>
      <w:r>
        <w:rPr/>
        <w:t>they</w:t>
      </w:r>
      <w:r>
        <w:rPr>
          <w:spacing w:val="-1"/>
        </w:rPr>
        <w:t> </w:t>
      </w:r>
      <w:r>
        <w:rPr/>
        <w:t>are</w:t>
      </w:r>
      <w:r>
        <w:rPr>
          <w:spacing w:val="-4"/>
        </w:rPr>
        <w:t> </w:t>
      </w:r>
      <w:r>
        <w:rPr/>
        <w:t>worded</w:t>
      </w:r>
      <w:r>
        <w:rPr>
          <w:spacing w:val="-3"/>
        </w:rPr>
        <w:t> </w:t>
      </w:r>
      <w:r>
        <w:rPr/>
        <w:t>appropriately</w:t>
      </w:r>
      <w:r>
        <w:rPr>
          <w:spacing w:val="-3"/>
        </w:rPr>
        <w:t> </w:t>
      </w:r>
      <w:r>
        <w:rPr/>
        <w:t>to</w:t>
      </w:r>
      <w:r>
        <w:rPr>
          <w:spacing w:val="-3"/>
        </w:rPr>
        <w:t> </w:t>
      </w:r>
      <w:r>
        <w:rPr/>
        <w:t>ensure</w:t>
      </w:r>
      <w:r>
        <w:rPr>
          <w:spacing w:val="-4"/>
        </w:rPr>
        <w:t> </w:t>
      </w:r>
      <w:r>
        <w:rPr/>
        <w:t>they</w:t>
      </w:r>
      <w:r>
        <w:rPr>
          <w:spacing w:val="-3"/>
        </w:rPr>
        <w:t> </w:t>
      </w:r>
      <w:r>
        <w:rPr/>
        <w:t>will</w:t>
      </w:r>
      <w:r>
        <w:rPr>
          <w:spacing w:val="-3"/>
        </w:rPr>
        <w:t> </w:t>
      </w:r>
      <w:r>
        <w:rPr/>
        <w:t>not</w:t>
      </w:r>
      <w:r>
        <w:rPr>
          <w:spacing w:val="-4"/>
        </w:rPr>
        <w:t> </w:t>
      </w:r>
      <w:r>
        <w:rPr/>
        <w:t>be</w:t>
      </w:r>
      <w:r>
        <w:rPr>
          <w:spacing w:val="-2"/>
        </w:rPr>
        <w:t> </w:t>
      </w:r>
      <w:r>
        <w:rPr/>
        <w:t>misunderstood</w:t>
      </w:r>
      <w:r>
        <w:rPr>
          <w:spacing w:val="-4"/>
        </w:rPr>
        <w:t> </w:t>
      </w:r>
      <w:r>
        <w:rPr/>
        <w:t>as</w:t>
      </w:r>
      <w:r>
        <w:rPr>
          <w:spacing w:val="-1"/>
        </w:rPr>
        <w:t> </w:t>
      </w:r>
      <w:r>
        <w:rPr/>
        <w:t>a qualification of the practitioner’s conclusion on the sustainability information.</w:t>
      </w:r>
    </w:p>
    <w:p>
      <w:pPr>
        <w:pStyle w:val="BodyText"/>
        <w:spacing w:line="292" w:lineRule="auto" w:before="117"/>
        <w:ind w:left="1987" w:right="699"/>
      </w:pPr>
      <w:r>
        <w:rPr/>
        <w:t>A490.</w:t>
      </w:r>
      <w:r>
        <w:rPr>
          <w:spacing w:val="-14"/>
        </w:rPr>
        <w:t> </w:t>
      </w:r>
      <w:r>
        <w:rPr/>
        <w:t>In addition to the basic elements described in paragraph 170, the practitioner may decide to include additional information in the assurance report. Matters that may be relevant to the practitioner’s decision to include such additional information may include:</w:t>
      </w:r>
    </w:p>
    <w:p>
      <w:pPr>
        <w:pStyle w:val="ListParagraph"/>
        <w:numPr>
          <w:ilvl w:val="0"/>
          <w:numId w:val="140"/>
        </w:numPr>
        <w:tabs>
          <w:tab w:pos="2532" w:val="left" w:leader="none"/>
          <w:tab w:pos="2534" w:val="left" w:leader="none"/>
        </w:tabs>
        <w:spacing w:line="292" w:lineRule="auto" w:before="118" w:after="0"/>
        <w:ind w:left="2534" w:right="700" w:hanging="548"/>
        <w:jc w:val="both"/>
        <w:rPr>
          <w:sz w:val="20"/>
        </w:rPr>
      </w:pPr>
      <w:r>
        <w:rPr>
          <w:sz w:val="20"/>
        </w:rPr>
        <w:t>Sustainability information may be prepared for diverse groups of users, and may cover aspects of sustainability matters that are diverse in nature, ranging from a single aspect, such as greenhouse gases emitted by the entity during a period, through to an entity’s strategy, business model and performance, which may comprise:</w:t>
      </w:r>
    </w:p>
    <w:p>
      <w:pPr>
        <w:pStyle w:val="ListParagraph"/>
        <w:numPr>
          <w:ilvl w:val="1"/>
          <w:numId w:val="140"/>
        </w:numPr>
        <w:tabs>
          <w:tab w:pos="3080" w:val="left" w:leader="none"/>
        </w:tabs>
        <w:spacing w:line="240" w:lineRule="auto" w:before="106" w:after="0"/>
        <w:ind w:left="3080" w:right="0" w:hanging="546"/>
        <w:jc w:val="both"/>
        <w:rPr>
          <w:sz w:val="20"/>
        </w:rPr>
      </w:pPr>
      <w:r>
        <w:rPr>
          <w:sz w:val="20"/>
        </w:rPr>
        <w:t>Historical</w:t>
      </w:r>
      <w:r>
        <w:rPr>
          <w:spacing w:val="-14"/>
          <w:sz w:val="20"/>
        </w:rPr>
        <w:t> </w:t>
      </w:r>
      <w:r>
        <w:rPr>
          <w:spacing w:val="-2"/>
          <w:sz w:val="20"/>
        </w:rPr>
        <w:t>information.</w:t>
      </w:r>
    </w:p>
    <w:p>
      <w:pPr>
        <w:pStyle w:val="ListParagraph"/>
        <w:numPr>
          <w:ilvl w:val="1"/>
          <w:numId w:val="140"/>
        </w:numPr>
        <w:tabs>
          <w:tab w:pos="3080" w:val="left" w:leader="none"/>
        </w:tabs>
        <w:spacing w:line="240" w:lineRule="auto" w:before="156" w:after="0"/>
        <w:ind w:left="3080" w:right="0" w:hanging="546"/>
        <w:jc w:val="both"/>
        <w:rPr>
          <w:sz w:val="20"/>
        </w:rPr>
      </w:pPr>
      <w:r>
        <w:rPr>
          <w:spacing w:val="-2"/>
          <w:sz w:val="20"/>
        </w:rPr>
        <w:t>Forward-looking</w:t>
      </w:r>
      <w:r>
        <w:rPr>
          <w:spacing w:val="9"/>
          <w:sz w:val="20"/>
        </w:rPr>
        <w:t> </w:t>
      </w:r>
      <w:r>
        <w:rPr>
          <w:spacing w:val="-2"/>
          <w:sz w:val="20"/>
        </w:rPr>
        <w:t>information.</w:t>
      </w:r>
    </w:p>
    <w:p>
      <w:pPr>
        <w:pStyle w:val="ListParagraph"/>
        <w:numPr>
          <w:ilvl w:val="1"/>
          <w:numId w:val="140"/>
        </w:numPr>
        <w:tabs>
          <w:tab w:pos="3081" w:val="left" w:leader="none"/>
        </w:tabs>
        <w:spacing w:line="240" w:lineRule="auto" w:before="153" w:after="0"/>
        <w:ind w:left="3081" w:right="0" w:hanging="547"/>
        <w:jc w:val="left"/>
        <w:rPr>
          <w:sz w:val="20"/>
        </w:rPr>
      </w:pPr>
      <w:r>
        <w:rPr>
          <w:sz w:val="20"/>
        </w:rPr>
        <w:t>Processes,</w:t>
      </w:r>
      <w:r>
        <w:rPr>
          <w:spacing w:val="-9"/>
          <w:sz w:val="20"/>
        </w:rPr>
        <w:t> </w:t>
      </w:r>
      <w:r>
        <w:rPr>
          <w:sz w:val="20"/>
        </w:rPr>
        <w:t>systems</w:t>
      </w:r>
      <w:r>
        <w:rPr>
          <w:spacing w:val="-7"/>
          <w:sz w:val="20"/>
        </w:rPr>
        <w:t> </w:t>
      </w:r>
      <w:r>
        <w:rPr>
          <w:sz w:val="20"/>
        </w:rPr>
        <w:t>and</w:t>
      </w:r>
      <w:r>
        <w:rPr>
          <w:spacing w:val="-8"/>
          <w:sz w:val="20"/>
        </w:rPr>
        <w:t> </w:t>
      </w:r>
      <w:r>
        <w:rPr>
          <w:spacing w:val="-2"/>
          <w:sz w:val="20"/>
        </w:rPr>
        <w:t>controls.</w:t>
      </w:r>
    </w:p>
    <w:p>
      <w:pPr>
        <w:pStyle w:val="ListParagraph"/>
        <w:numPr>
          <w:ilvl w:val="1"/>
          <w:numId w:val="140"/>
        </w:numPr>
        <w:tabs>
          <w:tab w:pos="3081" w:val="left" w:leader="none"/>
        </w:tabs>
        <w:spacing w:line="240" w:lineRule="auto" w:before="156" w:after="0"/>
        <w:ind w:left="3081" w:right="0" w:hanging="547"/>
        <w:jc w:val="left"/>
        <w:rPr>
          <w:sz w:val="20"/>
        </w:rPr>
      </w:pPr>
      <w:r>
        <w:rPr>
          <w:sz w:val="20"/>
        </w:rPr>
        <w:t>Performance</w:t>
      </w:r>
      <w:r>
        <w:rPr>
          <w:spacing w:val="-7"/>
          <w:sz w:val="20"/>
        </w:rPr>
        <w:t> </w:t>
      </w:r>
      <w:r>
        <w:rPr>
          <w:sz w:val="20"/>
        </w:rPr>
        <w:t>against</w:t>
      </w:r>
      <w:r>
        <w:rPr>
          <w:spacing w:val="-8"/>
          <w:sz w:val="20"/>
        </w:rPr>
        <w:t> </w:t>
      </w:r>
      <w:r>
        <w:rPr>
          <w:sz w:val="20"/>
        </w:rPr>
        <w:t>targets,</w:t>
      </w:r>
      <w:r>
        <w:rPr>
          <w:spacing w:val="-8"/>
          <w:sz w:val="20"/>
        </w:rPr>
        <w:t> </w:t>
      </w:r>
      <w:r>
        <w:rPr>
          <w:sz w:val="20"/>
        </w:rPr>
        <w:t>goals</w:t>
      </w:r>
      <w:r>
        <w:rPr>
          <w:spacing w:val="-7"/>
          <w:sz w:val="20"/>
        </w:rPr>
        <w:t> </w:t>
      </w:r>
      <w:r>
        <w:rPr>
          <w:sz w:val="20"/>
        </w:rPr>
        <w:t>or</w:t>
      </w:r>
      <w:r>
        <w:rPr>
          <w:spacing w:val="-8"/>
          <w:sz w:val="20"/>
        </w:rPr>
        <w:t> </w:t>
      </w:r>
      <w:r>
        <w:rPr>
          <w:spacing w:val="-2"/>
          <w:sz w:val="20"/>
        </w:rPr>
        <w:t>commitments.</w:t>
      </w:r>
    </w:p>
    <w:p>
      <w:pPr>
        <w:pStyle w:val="ListParagraph"/>
        <w:numPr>
          <w:ilvl w:val="0"/>
          <w:numId w:val="140"/>
        </w:numPr>
        <w:tabs>
          <w:tab w:pos="2532" w:val="left" w:leader="none"/>
          <w:tab w:pos="2534" w:val="left" w:leader="none"/>
        </w:tabs>
        <w:spacing w:line="290" w:lineRule="auto" w:before="169" w:after="0"/>
        <w:ind w:left="2534" w:right="708" w:hanging="548"/>
        <w:jc w:val="both"/>
        <w:rPr>
          <w:sz w:val="20"/>
        </w:rPr>
      </w:pPr>
      <w:r>
        <w:rPr>
          <w:sz w:val="20"/>
        </w:rPr>
        <w:t>The sustainability matters may be complex to measure or evaluate, or be subject to measurement or evaluation uncertainties, which the intended users may not be aware of;</w:t>
      </w:r>
    </w:p>
    <w:p>
      <w:pPr>
        <w:pStyle w:val="ListParagraph"/>
        <w:numPr>
          <w:ilvl w:val="0"/>
          <w:numId w:val="140"/>
        </w:numPr>
        <w:tabs>
          <w:tab w:pos="2531" w:val="left" w:leader="none"/>
          <w:tab w:pos="2534" w:val="left" w:leader="none"/>
        </w:tabs>
        <w:spacing w:line="292" w:lineRule="auto" w:before="123" w:after="0"/>
        <w:ind w:left="2534" w:right="701" w:hanging="548"/>
        <w:jc w:val="both"/>
        <w:rPr>
          <w:sz w:val="20"/>
        </w:rPr>
      </w:pPr>
      <w:r>
        <w:rPr>
          <w:sz w:val="20"/>
        </w:rPr>
        <w:t>The</w:t>
      </w:r>
      <w:r>
        <w:rPr>
          <w:spacing w:val="-13"/>
          <w:sz w:val="20"/>
        </w:rPr>
        <w:t> </w:t>
      </w:r>
      <w:r>
        <w:rPr>
          <w:sz w:val="20"/>
        </w:rPr>
        <w:t>criteria</w:t>
      </w:r>
      <w:r>
        <w:rPr>
          <w:spacing w:val="-11"/>
          <w:sz w:val="20"/>
        </w:rPr>
        <w:t> </w:t>
      </w:r>
      <w:r>
        <w:rPr>
          <w:sz w:val="20"/>
        </w:rPr>
        <w:t>used</w:t>
      </w:r>
      <w:r>
        <w:rPr>
          <w:spacing w:val="-13"/>
          <w:sz w:val="20"/>
        </w:rPr>
        <w:t> </w:t>
      </w:r>
      <w:r>
        <w:rPr>
          <w:sz w:val="20"/>
        </w:rPr>
        <w:t>to</w:t>
      </w:r>
      <w:r>
        <w:rPr>
          <w:spacing w:val="-10"/>
          <w:sz w:val="20"/>
        </w:rPr>
        <w:t> </w:t>
      </w:r>
      <w:r>
        <w:rPr>
          <w:sz w:val="20"/>
        </w:rPr>
        <w:t>measure</w:t>
      </w:r>
      <w:r>
        <w:rPr>
          <w:spacing w:val="-13"/>
          <w:sz w:val="20"/>
        </w:rPr>
        <w:t> </w:t>
      </w:r>
      <w:r>
        <w:rPr>
          <w:sz w:val="20"/>
        </w:rPr>
        <w:t>or</w:t>
      </w:r>
      <w:r>
        <w:rPr>
          <w:spacing w:val="-10"/>
          <w:sz w:val="20"/>
        </w:rPr>
        <w:t> </w:t>
      </w:r>
      <w:r>
        <w:rPr>
          <w:sz w:val="20"/>
        </w:rPr>
        <w:t>evaluate</w:t>
      </w:r>
      <w:r>
        <w:rPr>
          <w:spacing w:val="-10"/>
          <w:sz w:val="20"/>
        </w:rPr>
        <w:t> </w:t>
      </w:r>
      <w:r>
        <w:rPr>
          <w:sz w:val="20"/>
        </w:rPr>
        <w:t>them</w:t>
      </w:r>
      <w:r>
        <w:rPr>
          <w:spacing w:val="-10"/>
          <w:sz w:val="20"/>
        </w:rPr>
        <w:t> </w:t>
      </w:r>
      <w:r>
        <w:rPr>
          <w:sz w:val="20"/>
        </w:rPr>
        <w:t>may</w:t>
      </w:r>
      <w:r>
        <w:rPr>
          <w:spacing w:val="-9"/>
          <w:sz w:val="20"/>
        </w:rPr>
        <w:t> </w:t>
      </w:r>
      <w:r>
        <w:rPr>
          <w:sz w:val="20"/>
        </w:rPr>
        <w:t>be</w:t>
      </w:r>
      <w:r>
        <w:rPr>
          <w:spacing w:val="-9"/>
          <w:sz w:val="20"/>
        </w:rPr>
        <w:t> </w:t>
      </w:r>
      <w:r>
        <w:rPr>
          <w:sz w:val="20"/>
        </w:rPr>
        <w:t>set</w:t>
      </w:r>
      <w:r>
        <w:rPr>
          <w:spacing w:val="-13"/>
          <w:sz w:val="20"/>
        </w:rPr>
        <w:t> </w:t>
      </w:r>
      <w:r>
        <w:rPr>
          <w:sz w:val="20"/>
        </w:rPr>
        <w:t>out</w:t>
      </w:r>
      <w:r>
        <w:rPr>
          <w:spacing w:val="-10"/>
          <w:sz w:val="20"/>
        </w:rPr>
        <w:t> </w:t>
      </w:r>
      <w:r>
        <w:rPr>
          <w:sz w:val="20"/>
        </w:rPr>
        <w:t>in</w:t>
      </w:r>
      <w:r>
        <w:rPr>
          <w:spacing w:val="-11"/>
          <w:sz w:val="20"/>
        </w:rPr>
        <w:t> </w:t>
      </w:r>
      <w:r>
        <w:rPr>
          <w:sz w:val="20"/>
        </w:rPr>
        <w:t>an</w:t>
      </w:r>
      <w:r>
        <w:rPr>
          <w:spacing w:val="-11"/>
          <w:sz w:val="20"/>
        </w:rPr>
        <w:t> </w:t>
      </w:r>
      <w:r>
        <w:rPr>
          <w:sz w:val="20"/>
        </w:rPr>
        <w:t>established</w:t>
      </w:r>
      <w:r>
        <w:rPr>
          <w:spacing w:val="-13"/>
          <w:sz w:val="20"/>
        </w:rPr>
        <w:t> </w:t>
      </w:r>
      <w:r>
        <w:rPr>
          <w:sz w:val="20"/>
        </w:rPr>
        <w:t>framework, may be developed by the entity, or may be selected from various frameworks, with or without further development by the entity, making it difficult for a user to understand how the sustainability information has been prepared;</w:t>
      </w:r>
    </w:p>
    <w:p>
      <w:pPr>
        <w:pStyle w:val="ListParagraph"/>
        <w:numPr>
          <w:ilvl w:val="0"/>
          <w:numId w:val="140"/>
        </w:numPr>
        <w:tabs>
          <w:tab w:pos="2532" w:val="left" w:leader="none"/>
          <w:tab w:pos="2534" w:val="left" w:leader="none"/>
        </w:tabs>
        <w:spacing w:line="292" w:lineRule="auto" w:before="119" w:after="0"/>
        <w:ind w:left="2534" w:right="702" w:hanging="548"/>
        <w:jc w:val="both"/>
        <w:rPr>
          <w:sz w:val="20"/>
        </w:rPr>
      </w:pPr>
      <w:r>
        <w:rPr>
          <w:sz w:val="20"/>
        </w:rPr>
        <w:t>The sustainability information may be presented in the form of a traditional standalone report,</w:t>
      </w:r>
      <w:r>
        <w:rPr>
          <w:spacing w:val="-8"/>
          <w:sz w:val="20"/>
        </w:rPr>
        <w:t> </w:t>
      </w:r>
      <w:r>
        <w:rPr>
          <w:sz w:val="20"/>
        </w:rPr>
        <w:t>or</w:t>
      </w:r>
      <w:r>
        <w:rPr>
          <w:spacing w:val="-6"/>
          <w:sz w:val="20"/>
        </w:rPr>
        <w:t> </w:t>
      </w:r>
      <w:r>
        <w:rPr>
          <w:sz w:val="20"/>
        </w:rPr>
        <w:t>as</w:t>
      </w:r>
      <w:r>
        <w:rPr>
          <w:spacing w:val="-8"/>
          <w:sz w:val="20"/>
        </w:rPr>
        <w:t> </w:t>
      </w:r>
      <w:r>
        <w:rPr>
          <w:sz w:val="20"/>
        </w:rPr>
        <w:t>part</w:t>
      </w:r>
      <w:r>
        <w:rPr>
          <w:spacing w:val="-9"/>
          <w:sz w:val="20"/>
        </w:rPr>
        <w:t> </w:t>
      </w:r>
      <w:r>
        <w:rPr>
          <w:sz w:val="20"/>
        </w:rPr>
        <w:t>of</w:t>
      </w:r>
      <w:r>
        <w:rPr>
          <w:spacing w:val="-9"/>
          <w:sz w:val="20"/>
        </w:rPr>
        <w:t> </w:t>
      </w:r>
      <w:r>
        <w:rPr>
          <w:sz w:val="20"/>
        </w:rPr>
        <w:t>a</w:t>
      </w:r>
      <w:r>
        <w:rPr>
          <w:spacing w:val="-7"/>
          <w:sz w:val="20"/>
        </w:rPr>
        <w:t> </w:t>
      </w:r>
      <w:r>
        <w:rPr>
          <w:sz w:val="20"/>
        </w:rPr>
        <w:t>larger</w:t>
      </w:r>
      <w:r>
        <w:rPr>
          <w:spacing w:val="-8"/>
          <w:sz w:val="20"/>
        </w:rPr>
        <w:t> </w:t>
      </w:r>
      <w:r>
        <w:rPr>
          <w:sz w:val="20"/>
        </w:rPr>
        <w:t>report</w:t>
      </w:r>
      <w:r>
        <w:rPr>
          <w:spacing w:val="-8"/>
          <w:sz w:val="20"/>
        </w:rPr>
        <w:t> </w:t>
      </w:r>
      <w:r>
        <w:rPr>
          <w:sz w:val="20"/>
        </w:rPr>
        <w:t>or</w:t>
      </w:r>
      <w:r>
        <w:rPr>
          <w:spacing w:val="-8"/>
          <w:sz w:val="20"/>
        </w:rPr>
        <w:t> </w:t>
      </w:r>
      <w:r>
        <w:rPr>
          <w:sz w:val="20"/>
        </w:rPr>
        <w:t>reports.</w:t>
      </w:r>
      <w:r>
        <w:rPr>
          <w:spacing w:val="-9"/>
          <w:sz w:val="20"/>
        </w:rPr>
        <w:t> </w:t>
      </w:r>
      <w:r>
        <w:rPr>
          <w:sz w:val="20"/>
        </w:rPr>
        <w:t>It</w:t>
      </w:r>
      <w:r>
        <w:rPr>
          <w:spacing w:val="-7"/>
          <w:sz w:val="20"/>
        </w:rPr>
        <w:t> </w:t>
      </w:r>
      <w:r>
        <w:rPr>
          <w:sz w:val="20"/>
        </w:rPr>
        <w:t>may</w:t>
      </w:r>
      <w:r>
        <w:rPr>
          <w:spacing w:val="-8"/>
          <w:sz w:val="20"/>
        </w:rPr>
        <w:t> </w:t>
      </w:r>
      <w:r>
        <w:rPr>
          <w:sz w:val="20"/>
        </w:rPr>
        <w:t>also</w:t>
      </w:r>
      <w:r>
        <w:rPr>
          <w:spacing w:val="-9"/>
          <w:sz w:val="20"/>
        </w:rPr>
        <w:t> </w:t>
      </w:r>
      <w:r>
        <w:rPr>
          <w:sz w:val="20"/>
        </w:rPr>
        <w:t>be</w:t>
      </w:r>
      <w:r>
        <w:rPr>
          <w:spacing w:val="-7"/>
          <w:sz w:val="20"/>
        </w:rPr>
        <w:t> </w:t>
      </w:r>
      <w:r>
        <w:rPr>
          <w:sz w:val="20"/>
        </w:rPr>
        <w:t>presented</w:t>
      </w:r>
      <w:r>
        <w:rPr>
          <w:spacing w:val="-9"/>
          <w:sz w:val="20"/>
        </w:rPr>
        <w:t> </w:t>
      </w:r>
      <w:r>
        <w:rPr>
          <w:sz w:val="20"/>
        </w:rPr>
        <w:t>partially</w:t>
      </w:r>
      <w:r>
        <w:rPr>
          <w:spacing w:val="-8"/>
          <w:sz w:val="20"/>
        </w:rPr>
        <w:t> </w:t>
      </w:r>
      <w:r>
        <w:rPr>
          <w:sz w:val="20"/>
        </w:rPr>
        <w:t>in</w:t>
      </w:r>
      <w:r>
        <w:rPr>
          <w:spacing w:val="-7"/>
          <w:sz w:val="20"/>
        </w:rPr>
        <w:t> </w:t>
      </w:r>
      <w:r>
        <w:rPr>
          <w:sz w:val="20"/>
        </w:rPr>
        <w:t>narrative and partially through the use of graphs, images, embedded videos or similar representations. The presentation could support the users’ understanding of what is, and what is not, subject to the assurance engagement.</w:t>
      </w:r>
    </w:p>
    <w:p>
      <w:pPr>
        <w:pStyle w:val="BodyText"/>
        <w:spacing w:before="6"/>
        <w:ind w:firstLine="0"/>
        <w:jc w:val="left"/>
      </w:pPr>
    </w:p>
    <w:p>
      <w:pPr>
        <w:pStyle w:val="BodyText"/>
        <w:ind w:left="1440" w:firstLine="0"/>
        <w:jc w:val="left"/>
      </w:pPr>
      <w:r>
        <w:rPr/>
        <w:t>Name</w:t>
      </w:r>
      <w:r>
        <w:rPr>
          <w:spacing w:val="-6"/>
        </w:rPr>
        <w:t> </w:t>
      </w:r>
      <w:r>
        <w:rPr/>
        <w:t>of</w:t>
      </w:r>
      <w:r>
        <w:rPr>
          <w:spacing w:val="-7"/>
        </w:rPr>
        <w:t> </w:t>
      </w:r>
      <w:r>
        <w:rPr/>
        <w:t>the</w:t>
      </w:r>
      <w:r>
        <w:rPr>
          <w:spacing w:val="-6"/>
        </w:rPr>
        <w:t> </w:t>
      </w:r>
      <w:r>
        <w:rPr/>
        <w:t>Engagement</w:t>
      </w:r>
      <w:r>
        <w:rPr>
          <w:spacing w:val="-6"/>
        </w:rPr>
        <w:t> </w:t>
      </w:r>
      <w:r>
        <w:rPr/>
        <w:t>Leader</w:t>
      </w:r>
      <w:r>
        <w:rPr>
          <w:spacing w:val="-4"/>
        </w:rPr>
        <w:t> </w:t>
      </w:r>
      <w:r>
        <w:rPr/>
        <w:t>in</w:t>
      </w:r>
      <w:r>
        <w:rPr>
          <w:spacing w:val="-7"/>
        </w:rPr>
        <w:t> </w:t>
      </w:r>
      <w:r>
        <w:rPr/>
        <w:t>the</w:t>
      </w:r>
      <w:r>
        <w:rPr>
          <w:spacing w:val="-6"/>
        </w:rPr>
        <w:t> </w:t>
      </w:r>
      <w:r>
        <w:rPr/>
        <w:t>Assurance</w:t>
      </w:r>
      <w:r>
        <w:rPr>
          <w:spacing w:val="-6"/>
        </w:rPr>
        <w:t> </w:t>
      </w:r>
      <w:r>
        <w:rPr/>
        <w:t>Report</w:t>
      </w:r>
      <w:r>
        <w:rPr>
          <w:spacing w:val="-2"/>
        </w:rPr>
        <w:t> </w:t>
      </w:r>
      <w:r>
        <w:rPr/>
        <w:t>(Ref:</w:t>
      </w:r>
      <w:r>
        <w:rPr>
          <w:spacing w:val="-5"/>
        </w:rPr>
        <w:t> </w:t>
      </w:r>
      <w:r>
        <w:rPr/>
        <w:t>Para.</w:t>
      </w:r>
      <w:r>
        <w:rPr>
          <w:spacing w:val="-7"/>
        </w:rPr>
        <w:t> </w:t>
      </w:r>
      <w:r>
        <w:rPr>
          <w:spacing w:val="-4"/>
        </w:rPr>
        <w:t>171)</w:t>
      </w:r>
    </w:p>
    <w:p>
      <w:pPr>
        <w:pStyle w:val="BodyText"/>
        <w:spacing w:line="290" w:lineRule="auto" w:before="171"/>
        <w:ind w:left="1987" w:right="710"/>
      </w:pPr>
      <w:r>
        <w:rPr/>
        <w:t>A491.</w:t>
      </w:r>
      <w:r>
        <w:rPr>
          <w:spacing w:val="-14"/>
        </w:rPr>
        <w:t> </w:t>
      </w:r>
      <w:r>
        <w:rPr/>
        <w:t>The objective of the firm in ISQM 1 is to design, implement and operate a system of quality management that provides the firm with reasonable assurance that:</w:t>
      </w:r>
    </w:p>
    <w:p>
      <w:pPr>
        <w:pStyle w:val="ListParagraph"/>
        <w:numPr>
          <w:ilvl w:val="0"/>
          <w:numId w:val="131"/>
        </w:numPr>
        <w:tabs>
          <w:tab w:pos="2532" w:val="left" w:leader="none"/>
          <w:tab w:pos="2534" w:val="left" w:leader="none"/>
        </w:tabs>
        <w:spacing w:line="290" w:lineRule="auto" w:before="109" w:after="0"/>
        <w:ind w:left="2534" w:right="705" w:hanging="548"/>
        <w:jc w:val="both"/>
        <w:rPr>
          <w:sz w:val="20"/>
        </w:rPr>
      </w:pPr>
      <w:r>
        <w:rPr>
          <w:sz w:val="20"/>
        </w:rPr>
        <w:t>The firm and its personnel fulfill their responsibilities in accordance with professional requirements</w:t>
      </w:r>
      <w:r>
        <w:rPr>
          <w:spacing w:val="-14"/>
          <w:sz w:val="20"/>
        </w:rPr>
        <w:t> </w:t>
      </w:r>
      <w:r>
        <w:rPr>
          <w:sz w:val="20"/>
        </w:rPr>
        <w:t>and</w:t>
      </w:r>
      <w:r>
        <w:rPr>
          <w:spacing w:val="-14"/>
          <w:sz w:val="20"/>
        </w:rPr>
        <w:t> </w:t>
      </w:r>
      <w:r>
        <w:rPr>
          <w:sz w:val="20"/>
        </w:rPr>
        <w:t>applicable</w:t>
      </w:r>
      <w:r>
        <w:rPr>
          <w:spacing w:val="-14"/>
          <w:sz w:val="20"/>
        </w:rPr>
        <w:t> </w:t>
      </w:r>
      <w:r>
        <w:rPr>
          <w:sz w:val="20"/>
        </w:rPr>
        <w:t>legal</w:t>
      </w:r>
      <w:r>
        <w:rPr>
          <w:spacing w:val="-14"/>
          <w:sz w:val="20"/>
        </w:rPr>
        <w:t> </w:t>
      </w:r>
      <w:r>
        <w:rPr>
          <w:sz w:val="20"/>
        </w:rPr>
        <w:t>and</w:t>
      </w:r>
      <w:r>
        <w:rPr>
          <w:spacing w:val="-14"/>
          <w:sz w:val="20"/>
        </w:rPr>
        <w:t> </w:t>
      </w:r>
      <w:r>
        <w:rPr>
          <w:sz w:val="20"/>
        </w:rPr>
        <w:t>regulatory</w:t>
      </w:r>
      <w:r>
        <w:rPr>
          <w:spacing w:val="-14"/>
          <w:sz w:val="20"/>
        </w:rPr>
        <w:t> </w:t>
      </w:r>
      <w:r>
        <w:rPr>
          <w:sz w:val="20"/>
        </w:rPr>
        <w:t>requirements,</w:t>
      </w:r>
      <w:r>
        <w:rPr>
          <w:spacing w:val="-14"/>
          <w:sz w:val="20"/>
        </w:rPr>
        <w:t> </w:t>
      </w:r>
      <w:r>
        <w:rPr>
          <w:sz w:val="20"/>
        </w:rPr>
        <w:t>and</w:t>
      </w:r>
      <w:r>
        <w:rPr>
          <w:spacing w:val="-14"/>
          <w:sz w:val="20"/>
        </w:rPr>
        <w:t> </w:t>
      </w:r>
      <w:r>
        <w:rPr>
          <w:sz w:val="20"/>
        </w:rPr>
        <w:t>conduct</w:t>
      </w:r>
      <w:r>
        <w:rPr>
          <w:spacing w:val="-14"/>
          <w:sz w:val="20"/>
        </w:rPr>
        <w:t> </w:t>
      </w:r>
      <w:r>
        <w:rPr>
          <w:sz w:val="20"/>
        </w:rPr>
        <w:t>engagements in accordance with such standards and requirements; and</w:t>
      </w:r>
    </w:p>
    <w:p>
      <w:pPr>
        <w:pStyle w:val="ListParagraph"/>
        <w:numPr>
          <w:ilvl w:val="0"/>
          <w:numId w:val="131"/>
        </w:numPr>
        <w:tabs>
          <w:tab w:pos="2532" w:val="left" w:leader="none"/>
          <w:tab w:pos="2534" w:val="left" w:leader="none"/>
        </w:tabs>
        <w:spacing w:line="288" w:lineRule="auto" w:before="108" w:after="0"/>
        <w:ind w:left="2534" w:right="699" w:hanging="548"/>
        <w:jc w:val="both"/>
        <w:rPr>
          <w:sz w:val="20"/>
        </w:rPr>
      </w:pPr>
      <w:r>
        <w:rPr>
          <w:sz w:val="20"/>
        </w:rPr>
        <w:t>Engagement reports issued by the firm or engagement leaders are appropriate in the </w:t>
      </w:r>
      <w:r>
        <w:rPr>
          <w:spacing w:val="-2"/>
          <w:sz w:val="20"/>
        </w:rPr>
        <w:t>circumstances.</w:t>
      </w:r>
    </w:p>
    <w:p>
      <w:pPr>
        <w:pStyle w:val="BodyText"/>
        <w:spacing w:line="292" w:lineRule="auto" w:before="122"/>
        <w:ind w:left="1987" w:right="706" w:firstLine="0"/>
      </w:pPr>
      <w:r>
        <w:rPr/>
        <w:t>Notwithstanding</w:t>
      </w:r>
      <w:r>
        <w:rPr>
          <w:spacing w:val="-9"/>
        </w:rPr>
        <w:t> </w:t>
      </w:r>
      <w:r>
        <w:rPr/>
        <w:t>the</w:t>
      </w:r>
      <w:r>
        <w:rPr>
          <w:spacing w:val="-8"/>
        </w:rPr>
        <w:t> </w:t>
      </w:r>
      <w:r>
        <w:rPr/>
        <w:t>objective</w:t>
      </w:r>
      <w:r>
        <w:rPr>
          <w:spacing w:val="-9"/>
        </w:rPr>
        <w:t> </w:t>
      </w:r>
      <w:r>
        <w:rPr/>
        <w:t>of</w:t>
      </w:r>
      <w:r>
        <w:rPr>
          <w:spacing w:val="-9"/>
        </w:rPr>
        <w:t> </w:t>
      </w:r>
      <w:r>
        <w:rPr/>
        <w:t>ISQM</w:t>
      </w:r>
      <w:r>
        <w:rPr>
          <w:spacing w:val="-8"/>
        </w:rPr>
        <w:t> </w:t>
      </w:r>
      <w:r>
        <w:rPr/>
        <w:t>1,</w:t>
      </w:r>
      <w:r>
        <w:rPr>
          <w:spacing w:val="-9"/>
        </w:rPr>
        <w:t> </w:t>
      </w:r>
      <w:r>
        <w:rPr/>
        <w:t>naming</w:t>
      </w:r>
      <w:r>
        <w:rPr>
          <w:spacing w:val="-8"/>
        </w:rPr>
        <w:t> </w:t>
      </w:r>
      <w:r>
        <w:rPr/>
        <w:t>the</w:t>
      </w:r>
      <w:r>
        <w:rPr>
          <w:spacing w:val="-8"/>
        </w:rPr>
        <w:t> </w:t>
      </w:r>
      <w:r>
        <w:rPr/>
        <w:t>engagement</w:t>
      </w:r>
      <w:r>
        <w:rPr>
          <w:spacing w:val="-7"/>
        </w:rPr>
        <w:t> </w:t>
      </w:r>
      <w:r>
        <w:rPr/>
        <w:t>leader</w:t>
      </w:r>
      <w:r>
        <w:rPr>
          <w:spacing w:val="-7"/>
        </w:rPr>
        <w:t> </w:t>
      </w:r>
      <w:r>
        <w:rPr/>
        <w:t>in</w:t>
      </w:r>
      <w:r>
        <w:rPr>
          <w:spacing w:val="-9"/>
        </w:rPr>
        <w:t> </w:t>
      </w:r>
      <w:r>
        <w:rPr/>
        <w:t>the</w:t>
      </w:r>
      <w:r>
        <w:rPr>
          <w:spacing w:val="-8"/>
        </w:rPr>
        <w:t> </w:t>
      </w:r>
      <w:r>
        <w:rPr/>
        <w:t>assurance</w:t>
      </w:r>
      <w:r>
        <w:rPr>
          <w:spacing w:val="-9"/>
        </w:rPr>
        <w:t> </w:t>
      </w:r>
      <w:r>
        <w:rPr/>
        <w:t>report is intended to provide</w:t>
      </w:r>
      <w:r>
        <w:rPr>
          <w:spacing w:val="-2"/>
        </w:rPr>
        <w:t> </w:t>
      </w:r>
      <w:r>
        <w:rPr/>
        <w:t>further transparency to the users of</w:t>
      </w:r>
      <w:r>
        <w:rPr>
          <w:spacing w:val="-1"/>
        </w:rPr>
        <w:t> </w:t>
      </w:r>
      <w:r>
        <w:rPr/>
        <w:t>the</w:t>
      </w:r>
      <w:r>
        <w:rPr>
          <w:spacing w:val="-1"/>
        </w:rPr>
        <w:t> </w:t>
      </w:r>
      <w:r>
        <w:rPr/>
        <w:t>assurance</w:t>
      </w:r>
      <w:r>
        <w:rPr>
          <w:spacing w:val="-1"/>
        </w:rPr>
        <w:t> </w:t>
      </w:r>
      <w:r>
        <w:rPr/>
        <w:t>report on</w:t>
      </w:r>
      <w:r>
        <w:rPr>
          <w:spacing w:val="-1"/>
        </w:rPr>
        <w:t> </w:t>
      </w:r>
      <w:r>
        <w:rPr/>
        <w:t>sustainability information of a listed entity.</w:t>
      </w:r>
    </w:p>
    <w:p>
      <w:pPr>
        <w:pStyle w:val="BodyText"/>
        <w:spacing w:line="292" w:lineRule="auto" w:before="118"/>
        <w:ind w:left="1987" w:right="703"/>
      </w:pPr>
      <w:r>
        <w:rPr/>
        <w:t>A492.</w:t>
      </w:r>
      <w:r>
        <w:rPr>
          <w:spacing w:val="-14"/>
        </w:rPr>
        <w:t> </w:t>
      </w:r>
      <w:r>
        <w:rPr/>
        <w:t>Law,</w:t>
      </w:r>
      <w:r>
        <w:rPr>
          <w:spacing w:val="-14"/>
        </w:rPr>
        <w:t> </w:t>
      </w:r>
      <w:r>
        <w:rPr/>
        <w:t>regulation</w:t>
      </w:r>
      <w:r>
        <w:rPr>
          <w:spacing w:val="-8"/>
        </w:rPr>
        <w:t> </w:t>
      </w:r>
      <w:r>
        <w:rPr/>
        <w:t>or</w:t>
      </w:r>
      <w:r>
        <w:rPr>
          <w:spacing w:val="-2"/>
        </w:rPr>
        <w:t> </w:t>
      </w:r>
      <w:r>
        <w:rPr/>
        <w:t>national</w:t>
      </w:r>
      <w:r>
        <w:rPr>
          <w:spacing w:val="-1"/>
        </w:rPr>
        <w:t> </w:t>
      </w:r>
      <w:r>
        <w:rPr/>
        <w:t>standards</w:t>
      </w:r>
      <w:r>
        <w:rPr>
          <w:spacing w:val="-2"/>
        </w:rPr>
        <w:t> </w:t>
      </w:r>
      <w:r>
        <w:rPr/>
        <w:t>may</w:t>
      </w:r>
      <w:r>
        <w:rPr>
          <w:spacing w:val="-2"/>
        </w:rPr>
        <w:t> </w:t>
      </w:r>
      <w:r>
        <w:rPr/>
        <w:t>require</w:t>
      </w:r>
      <w:r>
        <w:rPr>
          <w:spacing w:val="-3"/>
        </w:rPr>
        <w:t> </w:t>
      </w:r>
      <w:r>
        <w:rPr/>
        <w:t>that the</w:t>
      </w:r>
      <w:r>
        <w:rPr>
          <w:spacing w:val="-4"/>
        </w:rPr>
        <w:t> </w:t>
      </w:r>
      <w:r>
        <w:rPr/>
        <w:t>practitioner’s</w:t>
      </w:r>
      <w:r>
        <w:rPr>
          <w:spacing w:val="-2"/>
        </w:rPr>
        <w:t> </w:t>
      </w:r>
      <w:r>
        <w:rPr/>
        <w:t>report</w:t>
      </w:r>
      <w:r>
        <w:rPr>
          <w:spacing w:val="-2"/>
        </w:rPr>
        <w:t> </w:t>
      </w:r>
      <w:r>
        <w:rPr/>
        <w:t>include</w:t>
      </w:r>
      <w:r>
        <w:rPr>
          <w:spacing w:val="-3"/>
        </w:rPr>
        <w:t> </w:t>
      </w:r>
      <w:r>
        <w:rPr/>
        <w:t>the</w:t>
      </w:r>
      <w:r>
        <w:rPr>
          <w:spacing w:val="-3"/>
        </w:rPr>
        <w:t> </w:t>
      </w:r>
      <w:r>
        <w:rPr/>
        <w:t>name of the engagement leader responsible for assurance reports other than those of sustainability information of</w:t>
      </w:r>
      <w:r>
        <w:rPr>
          <w:spacing w:val="-2"/>
        </w:rPr>
        <w:t> </w:t>
      </w:r>
      <w:r>
        <w:rPr/>
        <w:t>listed entities.</w:t>
      </w:r>
      <w:r>
        <w:rPr>
          <w:spacing w:val="-2"/>
        </w:rPr>
        <w:t> </w:t>
      </w:r>
      <w:r>
        <w:rPr/>
        <w:t>The</w:t>
      </w:r>
      <w:r>
        <w:rPr>
          <w:spacing w:val="-3"/>
        </w:rPr>
        <w:t> </w:t>
      </w:r>
      <w:r>
        <w:rPr/>
        <w:t>practitioner may</w:t>
      </w:r>
      <w:r>
        <w:rPr>
          <w:spacing w:val="-1"/>
        </w:rPr>
        <w:t> </w:t>
      </w:r>
      <w:r>
        <w:rPr/>
        <w:t>also be</w:t>
      </w:r>
      <w:r>
        <w:rPr>
          <w:spacing w:val="-3"/>
        </w:rPr>
        <w:t> </w:t>
      </w:r>
      <w:r>
        <w:rPr/>
        <w:t>required</w:t>
      </w:r>
      <w:r>
        <w:rPr>
          <w:spacing w:val="-2"/>
        </w:rPr>
        <w:t> </w:t>
      </w:r>
      <w:r>
        <w:rPr/>
        <w:t>by</w:t>
      </w:r>
      <w:r>
        <w:rPr>
          <w:spacing w:val="-1"/>
        </w:rPr>
        <w:t> </w:t>
      </w:r>
      <w:r>
        <w:rPr/>
        <w:t>law,</w:t>
      </w:r>
      <w:r>
        <w:rPr>
          <w:spacing w:val="-2"/>
        </w:rPr>
        <w:t> </w:t>
      </w:r>
      <w:r>
        <w:rPr/>
        <w:t>regulation</w:t>
      </w:r>
      <w:r>
        <w:rPr>
          <w:spacing w:val="-3"/>
        </w:rPr>
        <w:t> </w:t>
      </w:r>
      <w:r>
        <w:rPr/>
        <w:t>or</w:t>
      </w:r>
      <w:r>
        <w:rPr>
          <w:spacing w:val="-1"/>
        </w:rPr>
        <w:t> </w:t>
      </w:r>
      <w:r>
        <w:rPr/>
        <w:t>national</w:t>
      </w:r>
    </w:p>
    <w:p>
      <w:pPr>
        <w:spacing w:after="0" w:line="292" w:lineRule="auto"/>
        <w:sectPr>
          <w:pgSz w:w="11910" w:h="16840"/>
          <w:pgMar w:header="735" w:footer="1115" w:top="1100" w:bottom="1300" w:left="0" w:right="740"/>
        </w:sectPr>
      </w:pPr>
    </w:p>
    <w:p>
      <w:pPr>
        <w:pStyle w:val="BodyText"/>
        <w:spacing w:before="5"/>
        <w:ind w:firstLine="0"/>
        <w:jc w:val="left"/>
        <w:rPr>
          <w:sz w:val="16"/>
        </w:rPr>
      </w:pPr>
    </w:p>
    <w:p>
      <w:pPr>
        <w:pStyle w:val="BodyText"/>
        <w:spacing w:line="292" w:lineRule="auto" w:before="93"/>
        <w:ind w:left="1987" w:right="695" w:firstLine="0"/>
      </w:pPr>
      <w:r>
        <w:rPr/>
        <w:t>standards,</w:t>
      </w:r>
      <w:r>
        <w:rPr>
          <w:spacing w:val="-14"/>
        </w:rPr>
        <w:t> </w:t>
      </w:r>
      <w:r>
        <w:rPr/>
        <w:t>or</w:t>
      </w:r>
      <w:r>
        <w:rPr>
          <w:spacing w:val="-14"/>
        </w:rPr>
        <w:t> </w:t>
      </w:r>
      <w:r>
        <w:rPr/>
        <w:t>may</w:t>
      </w:r>
      <w:r>
        <w:rPr>
          <w:spacing w:val="-14"/>
        </w:rPr>
        <w:t> </w:t>
      </w:r>
      <w:r>
        <w:rPr/>
        <w:t>decide</w:t>
      </w:r>
      <w:r>
        <w:rPr>
          <w:spacing w:val="-14"/>
        </w:rPr>
        <w:t> </w:t>
      </w:r>
      <w:r>
        <w:rPr/>
        <w:t>to</w:t>
      </w:r>
      <w:r>
        <w:rPr>
          <w:spacing w:val="-14"/>
        </w:rPr>
        <w:t> </w:t>
      </w:r>
      <w:r>
        <w:rPr/>
        <w:t>include</w:t>
      </w:r>
      <w:r>
        <w:rPr>
          <w:spacing w:val="-14"/>
        </w:rPr>
        <w:t> </w:t>
      </w:r>
      <w:r>
        <w:rPr/>
        <w:t>additional</w:t>
      </w:r>
      <w:r>
        <w:rPr>
          <w:spacing w:val="-14"/>
        </w:rPr>
        <w:t> </w:t>
      </w:r>
      <w:r>
        <w:rPr/>
        <w:t>information</w:t>
      </w:r>
      <w:r>
        <w:rPr>
          <w:spacing w:val="-14"/>
        </w:rPr>
        <w:t> </w:t>
      </w:r>
      <w:r>
        <w:rPr/>
        <w:t>beyond</w:t>
      </w:r>
      <w:r>
        <w:rPr>
          <w:spacing w:val="-14"/>
        </w:rPr>
        <w:t> </w:t>
      </w:r>
      <w:r>
        <w:rPr/>
        <w:t>the</w:t>
      </w:r>
      <w:r>
        <w:rPr>
          <w:spacing w:val="-13"/>
        </w:rPr>
        <w:t> </w:t>
      </w:r>
      <w:r>
        <w:rPr/>
        <w:t>engagement</w:t>
      </w:r>
      <w:r>
        <w:rPr>
          <w:spacing w:val="-14"/>
        </w:rPr>
        <w:t> </w:t>
      </w:r>
      <w:r>
        <w:rPr/>
        <w:t>leader’s</w:t>
      </w:r>
      <w:r>
        <w:rPr>
          <w:spacing w:val="-14"/>
        </w:rPr>
        <w:t> </w:t>
      </w:r>
      <w:r>
        <w:rPr/>
        <w:t>name in the assurance report to further identify the engagement leader, for example, the engagement leader’s professional license number that is relevant to the jurisdiction where the engagement leader practices.</w:t>
      </w:r>
    </w:p>
    <w:p>
      <w:pPr>
        <w:pStyle w:val="BodyText"/>
        <w:spacing w:line="292" w:lineRule="auto" w:before="119"/>
        <w:ind w:left="1987" w:right="702"/>
      </w:pPr>
      <w:r>
        <w:rPr/>
        <w:t>A493.</w:t>
      </w:r>
      <w:r>
        <w:rPr>
          <w:spacing w:val="-14"/>
        </w:rPr>
        <w:t> </w:t>
      </w:r>
      <w:r>
        <w:rPr/>
        <w:t>In</w:t>
      </w:r>
      <w:r>
        <w:rPr>
          <w:spacing w:val="-14"/>
        </w:rPr>
        <w:t> </w:t>
      </w:r>
      <w:r>
        <w:rPr/>
        <w:t>rare</w:t>
      </w:r>
      <w:r>
        <w:rPr>
          <w:spacing w:val="-7"/>
        </w:rPr>
        <w:t> </w:t>
      </w:r>
      <w:r>
        <w:rPr/>
        <w:t>circumstances,</w:t>
      </w:r>
      <w:r>
        <w:rPr>
          <w:spacing w:val="-2"/>
        </w:rPr>
        <w:t> </w:t>
      </w:r>
      <w:r>
        <w:rPr/>
        <w:t>the</w:t>
      </w:r>
      <w:r>
        <w:rPr>
          <w:spacing w:val="-2"/>
        </w:rPr>
        <w:t> </w:t>
      </w:r>
      <w:r>
        <w:rPr/>
        <w:t>practitioner</w:t>
      </w:r>
      <w:r>
        <w:rPr>
          <w:spacing w:val="-1"/>
        </w:rPr>
        <w:t> </w:t>
      </w:r>
      <w:r>
        <w:rPr/>
        <w:t>may</w:t>
      </w:r>
      <w:r>
        <w:rPr>
          <w:spacing w:val="-1"/>
        </w:rPr>
        <w:t> </w:t>
      </w:r>
      <w:r>
        <w:rPr/>
        <w:t>identify</w:t>
      </w:r>
      <w:r>
        <w:rPr>
          <w:spacing w:val="-1"/>
        </w:rPr>
        <w:t> </w:t>
      </w:r>
      <w:r>
        <w:rPr/>
        <w:t>information</w:t>
      </w:r>
      <w:r>
        <w:rPr>
          <w:spacing w:val="-3"/>
        </w:rPr>
        <w:t> </w:t>
      </w:r>
      <w:r>
        <w:rPr/>
        <w:t>or</w:t>
      </w:r>
      <w:r>
        <w:rPr>
          <w:spacing w:val="-1"/>
        </w:rPr>
        <w:t> </w:t>
      </w:r>
      <w:r>
        <w:rPr/>
        <w:t>be</w:t>
      </w:r>
      <w:r>
        <w:rPr>
          <w:spacing w:val="-2"/>
        </w:rPr>
        <w:t> </w:t>
      </w:r>
      <w:r>
        <w:rPr/>
        <w:t>subject</w:t>
      </w:r>
      <w:r>
        <w:rPr>
          <w:spacing w:val="-2"/>
        </w:rPr>
        <w:t> </w:t>
      </w:r>
      <w:r>
        <w:rPr/>
        <w:t>to</w:t>
      </w:r>
      <w:r>
        <w:rPr>
          <w:spacing w:val="-2"/>
        </w:rPr>
        <w:t> </w:t>
      </w:r>
      <w:r>
        <w:rPr/>
        <w:t>experiences</w:t>
      </w:r>
      <w:r>
        <w:rPr>
          <w:spacing w:val="-1"/>
        </w:rPr>
        <w:t> </w:t>
      </w:r>
      <w:r>
        <w:rPr/>
        <w:t>that indicate the likelihood of a personal security threat that, if the identity of the engagement leader is made public, may result in physical harm to the engagement leader, other engagement team members or other closely related individuals. However, such a threat does not include, for example, threats of legal liability or legal, regulatory or professional sanctions. Discussions with those charged with governance about circumstances that may result in physical harm may provide additional information about the likelihood or severity</w:t>
      </w:r>
      <w:r>
        <w:rPr>
          <w:spacing w:val="-1"/>
        </w:rPr>
        <w:t> </w:t>
      </w:r>
      <w:r>
        <w:rPr/>
        <w:t>of</w:t>
      </w:r>
      <w:r>
        <w:rPr>
          <w:spacing w:val="-2"/>
        </w:rPr>
        <w:t> </w:t>
      </w:r>
      <w:r>
        <w:rPr/>
        <w:t>the significant personal</w:t>
      </w:r>
      <w:r>
        <w:rPr>
          <w:spacing w:val="-1"/>
        </w:rPr>
        <w:t> </w:t>
      </w:r>
      <w:r>
        <w:rPr/>
        <w:t>security threat.</w:t>
      </w:r>
      <w:r>
        <w:rPr>
          <w:spacing w:val="-8"/>
        </w:rPr>
        <w:t> </w:t>
      </w:r>
      <w:r>
        <w:rPr/>
        <w:t>Law,</w:t>
      </w:r>
      <w:r>
        <w:rPr>
          <w:spacing w:val="-7"/>
        </w:rPr>
        <w:t> </w:t>
      </w:r>
      <w:r>
        <w:rPr/>
        <w:t>regulation</w:t>
      </w:r>
      <w:r>
        <w:rPr>
          <w:spacing w:val="-10"/>
        </w:rPr>
        <w:t> </w:t>
      </w:r>
      <w:r>
        <w:rPr/>
        <w:t>or</w:t>
      </w:r>
      <w:r>
        <w:rPr>
          <w:spacing w:val="-9"/>
        </w:rPr>
        <w:t> </w:t>
      </w:r>
      <w:r>
        <w:rPr/>
        <w:t>national</w:t>
      </w:r>
      <w:r>
        <w:rPr>
          <w:spacing w:val="-11"/>
        </w:rPr>
        <w:t> </w:t>
      </w:r>
      <w:r>
        <w:rPr/>
        <w:t>standards</w:t>
      </w:r>
      <w:r>
        <w:rPr>
          <w:spacing w:val="-9"/>
        </w:rPr>
        <w:t> </w:t>
      </w:r>
      <w:r>
        <w:rPr/>
        <w:t>may</w:t>
      </w:r>
      <w:r>
        <w:rPr>
          <w:spacing w:val="-9"/>
        </w:rPr>
        <w:t> </w:t>
      </w:r>
      <w:r>
        <w:rPr/>
        <w:t>establish</w:t>
      </w:r>
      <w:r>
        <w:rPr>
          <w:spacing w:val="-8"/>
        </w:rPr>
        <w:t> </w:t>
      </w:r>
      <w:r>
        <w:rPr/>
        <w:t>further</w:t>
      </w:r>
      <w:r>
        <w:rPr>
          <w:spacing w:val="-9"/>
        </w:rPr>
        <w:t> </w:t>
      </w:r>
      <w:r>
        <w:rPr/>
        <w:t>requirements</w:t>
      </w:r>
      <w:r>
        <w:rPr>
          <w:spacing w:val="-9"/>
        </w:rPr>
        <w:t> </w:t>
      </w:r>
      <w:r>
        <w:rPr/>
        <w:t>that</w:t>
      </w:r>
      <w:r>
        <w:rPr>
          <w:spacing w:val="-10"/>
        </w:rPr>
        <w:t> </w:t>
      </w:r>
      <w:r>
        <w:rPr/>
        <w:t>are</w:t>
      </w:r>
      <w:r>
        <w:rPr>
          <w:spacing w:val="-7"/>
        </w:rPr>
        <w:t> </w:t>
      </w:r>
      <w:r>
        <w:rPr/>
        <w:t>relevant to determining whether the disclosure of the name of the engagement leader may be omitted.</w:t>
      </w:r>
    </w:p>
    <w:p>
      <w:pPr>
        <w:pStyle w:val="BodyText"/>
        <w:spacing w:before="5"/>
        <w:ind w:firstLine="0"/>
        <w:jc w:val="left"/>
      </w:pPr>
    </w:p>
    <w:p>
      <w:pPr>
        <w:pStyle w:val="BodyText"/>
        <w:ind w:left="1440" w:firstLine="0"/>
        <w:jc w:val="left"/>
      </w:pPr>
      <w:r>
        <w:rPr/>
        <w:t>Reference</w:t>
      </w:r>
      <w:r>
        <w:rPr>
          <w:spacing w:val="-8"/>
        </w:rPr>
        <w:t> </w:t>
      </w:r>
      <w:r>
        <w:rPr/>
        <w:t>to</w:t>
      </w:r>
      <w:r>
        <w:rPr>
          <w:spacing w:val="-5"/>
        </w:rPr>
        <w:t> </w:t>
      </w:r>
      <w:r>
        <w:rPr/>
        <w:t>a</w:t>
      </w:r>
      <w:r>
        <w:rPr>
          <w:spacing w:val="-8"/>
        </w:rPr>
        <w:t> </w:t>
      </w:r>
      <w:r>
        <w:rPr/>
        <w:t>Practitioner’s</w:t>
      </w:r>
      <w:r>
        <w:rPr>
          <w:spacing w:val="-6"/>
        </w:rPr>
        <w:t> </w:t>
      </w:r>
      <w:r>
        <w:rPr/>
        <w:t>Expert</w:t>
      </w:r>
      <w:r>
        <w:rPr>
          <w:spacing w:val="-7"/>
        </w:rPr>
        <w:t> </w:t>
      </w:r>
      <w:r>
        <w:rPr/>
        <w:t>in</w:t>
      </w:r>
      <w:r>
        <w:rPr>
          <w:spacing w:val="-4"/>
        </w:rPr>
        <w:t> </w:t>
      </w:r>
      <w:r>
        <w:rPr/>
        <w:t>the</w:t>
      </w:r>
      <w:r>
        <w:rPr>
          <w:spacing w:val="-8"/>
        </w:rPr>
        <w:t> </w:t>
      </w:r>
      <w:r>
        <w:rPr/>
        <w:t>Assurance</w:t>
      </w:r>
      <w:r>
        <w:rPr>
          <w:spacing w:val="-5"/>
        </w:rPr>
        <w:t> </w:t>
      </w:r>
      <w:r>
        <w:rPr/>
        <w:t>Report</w:t>
      </w:r>
      <w:r>
        <w:rPr>
          <w:spacing w:val="-6"/>
        </w:rPr>
        <w:t> </w:t>
      </w:r>
      <w:r>
        <w:rPr/>
        <w:t>(Ref:</w:t>
      </w:r>
      <w:r>
        <w:rPr>
          <w:spacing w:val="-5"/>
        </w:rPr>
        <w:t> </w:t>
      </w:r>
      <w:r>
        <w:rPr/>
        <w:t>Para.</w:t>
      </w:r>
      <w:r>
        <w:rPr>
          <w:spacing w:val="-6"/>
        </w:rPr>
        <w:t> </w:t>
      </w:r>
      <w:r>
        <w:rPr>
          <w:spacing w:val="-4"/>
        </w:rPr>
        <w:t>172)</w:t>
      </w:r>
    </w:p>
    <w:p>
      <w:pPr>
        <w:pStyle w:val="BodyText"/>
        <w:spacing w:line="292" w:lineRule="auto" w:before="171"/>
        <w:ind w:left="1987" w:right="703"/>
      </w:pPr>
      <w:r>
        <w:rPr/>
        <w:t>A494.</w:t>
      </w:r>
      <w:r>
        <w:rPr>
          <w:spacing w:val="-14"/>
        </w:rPr>
        <w:t> </w:t>
      </w:r>
      <w:r>
        <w:rPr/>
        <w:t>In</w:t>
      </w:r>
      <w:r>
        <w:rPr>
          <w:spacing w:val="-14"/>
        </w:rPr>
        <w:t> </w:t>
      </w:r>
      <w:r>
        <w:rPr/>
        <w:t>some</w:t>
      </w:r>
      <w:r>
        <w:rPr>
          <w:spacing w:val="-10"/>
        </w:rPr>
        <w:t> </w:t>
      </w:r>
      <w:r>
        <w:rPr/>
        <w:t>cases,</w:t>
      </w:r>
      <w:r>
        <w:rPr>
          <w:spacing w:val="-3"/>
        </w:rPr>
        <w:t> </w:t>
      </w:r>
      <w:r>
        <w:rPr/>
        <w:t>law</w:t>
      </w:r>
      <w:r>
        <w:rPr>
          <w:spacing w:val="-1"/>
        </w:rPr>
        <w:t> </w:t>
      </w:r>
      <w:r>
        <w:rPr/>
        <w:t>or</w:t>
      </w:r>
      <w:r>
        <w:rPr>
          <w:spacing w:val="-3"/>
        </w:rPr>
        <w:t> </w:t>
      </w:r>
      <w:r>
        <w:rPr/>
        <w:t>regulation</w:t>
      </w:r>
      <w:r>
        <w:rPr>
          <w:spacing w:val="-3"/>
        </w:rPr>
        <w:t> </w:t>
      </w:r>
      <w:r>
        <w:rPr/>
        <w:t>may</w:t>
      </w:r>
      <w:r>
        <w:rPr>
          <w:spacing w:val="-2"/>
        </w:rPr>
        <w:t> </w:t>
      </w:r>
      <w:r>
        <w:rPr/>
        <w:t>require</w:t>
      </w:r>
      <w:r>
        <w:rPr>
          <w:spacing w:val="-3"/>
        </w:rPr>
        <w:t> </w:t>
      </w:r>
      <w:r>
        <w:rPr/>
        <w:t>a</w:t>
      </w:r>
      <w:r>
        <w:rPr>
          <w:spacing w:val="-4"/>
        </w:rPr>
        <w:t> </w:t>
      </w:r>
      <w:r>
        <w:rPr/>
        <w:t>reference</w:t>
      </w:r>
      <w:r>
        <w:rPr>
          <w:spacing w:val="-3"/>
        </w:rPr>
        <w:t> </w:t>
      </w:r>
      <w:r>
        <w:rPr/>
        <w:t>to</w:t>
      </w:r>
      <w:r>
        <w:rPr>
          <w:spacing w:val="-3"/>
        </w:rPr>
        <w:t> </w:t>
      </w:r>
      <w:r>
        <w:rPr/>
        <w:t>the</w:t>
      </w:r>
      <w:r>
        <w:rPr>
          <w:spacing w:val="-3"/>
        </w:rPr>
        <w:t> </w:t>
      </w:r>
      <w:r>
        <w:rPr/>
        <w:t>work</w:t>
      </w:r>
      <w:r>
        <w:rPr>
          <w:spacing w:val="-2"/>
        </w:rPr>
        <w:t> </w:t>
      </w:r>
      <w:r>
        <w:rPr/>
        <w:t>of</w:t>
      </w:r>
      <w:r>
        <w:rPr>
          <w:spacing w:val="-1"/>
        </w:rPr>
        <w:t> </w:t>
      </w:r>
      <w:r>
        <w:rPr/>
        <w:t>a</w:t>
      </w:r>
      <w:r>
        <w:rPr>
          <w:spacing w:val="-3"/>
        </w:rPr>
        <w:t> </w:t>
      </w:r>
      <w:r>
        <w:rPr/>
        <w:t>practitioner’s</w:t>
      </w:r>
      <w:r>
        <w:rPr>
          <w:spacing w:val="-2"/>
        </w:rPr>
        <w:t> </w:t>
      </w:r>
      <w:r>
        <w:rPr/>
        <w:t>expert</w:t>
      </w:r>
      <w:r>
        <w:rPr>
          <w:spacing w:val="-1"/>
        </w:rPr>
        <w:t> </w:t>
      </w:r>
      <w:r>
        <w:rPr/>
        <w:t>in the assurance report, for example, for the purposes of transparency in the public sector. It may also be appropriate in other circumstances, for example, to explain the nature of a modification of</w:t>
      </w:r>
      <w:r>
        <w:rPr>
          <w:spacing w:val="-4"/>
        </w:rPr>
        <w:t> </w:t>
      </w:r>
      <w:r>
        <w:rPr/>
        <w:t>the</w:t>
      </w:r>
      <w:r>
        <w:rPr>
          <w:spacing w:val="-4"/>
        </w:rPr>
        <w:t> </w:t>
      </w:r>
      <w:r>
        <w:rPr/>
        <w:t>practitioner’s</w:t>
      </w:r>
      <w:r>
        <w:rPr>
          <w:spacing w:val="-3"/>
        </w:rPr>
        <w:t> </w:t>
      </w:r>
      <w:r>
        <w:rPr/>
        <w:t>conclusion,</w:t>
      </w:r>
      <w:r>
        <w:rPr>
          <w:spacing w:val="-2"/>
        </w:rPr>
        <w:t> </w:t>
      </w:r>
      <w:r>
        <w:rPr/>
        <w:t>or</w:t>
      </w:r>
      <w:r>
        <w:rPr>
          <w:spacing w:val="-3"/>
        </w:rPr>
        <w:t> </w:t>
      </w:r>
      <w:r>
        <w:rPr/>
        <w:t>when</w:t>
      </w:r>
      <w:r>
        <w:rPr>
          <w:spacing w:val="-4"/>
        </w:rPr>
        <w:t> </w:t>
      </w:r>
      <w:r>
        <w:rPr/>
        <w:t>the</w:t>
      </w:r>
      <w:r>
        <w:rPr>
          <w:spacing w:val="-4"/>
        </w:rPr>
        <w:t> </w:t>
      </w:r>
      <w:r>
        <w:rPr/>
        <w:t>work</w:t>
      </w:r>
      <w:r>
        <w:rPr>
          <w:spacing w:val="-3"/>
        </w:rPr>
        <w:t> </w:t>
      </w:r>
      <w:r>
        <w:rPr/>
        <w:t>of</w:t>
      </w:r>
      <w:r>
        <w:rPr>
          <w:spacing w:val="-4"/>
        </w:rPr>
        <w:t> </w:t>
      </w:r>
      <w:r>
        <w:rPr/>
        <w:t>an</w:t>
      </w:r>
      <w:r>
        <w:rPr>
          <w:spacing w:val="-2"/>
        </w:rPr>
        <w:t> </w:t>
      </w:r>
      <w:r>
        <w:rPr/>
        <w:t>expert</w:t>
      </w:r>
      <w:r>
        <w:rPr>
          <w:spacing w:val="-4"/>
        </w:rPr>
        <w:t> </w:t>
      </w:r>
      <w:r>
        <w:rPr/>
        <w:t>is</w:t>
      </w:r>
      <w:r>
        <w:rPr>
          <w:spacing w:val="-3"/>
        </w:rPr>
        <w:t> </w:t>
      </w:r>
      <w:r>
        <w:rPr/>
        <w:t>integral</w:t>
      </w:r>
      <w:r>
        <w:rPr>
          <w:spacing w:val="-5"/>
        </w:rPr>
        <w:t> </w:t>
      </w:r>
      <w:r>
        <w:rPr/>
        <w:t>to</w:t>
      </w:r>
      <w:r>
        <w:rPr>
          <w:spacing w:val="-4"/>
        </w:rPr>
        <w:t> </w:t>
      </w:r>
      <w:r>
        <w:rPr/>
        <w:t>findings</w:t>
      </w:r>
      <w:r>
        <w:rPr>
          <w:spacing w:val="-2"/>
        </w:rPr>
        <w:t> </w:t>
      </w:r>
      <w:r>
        <w:rPr/>
        <w:t>included</w:t>
      </w:r>
      <w:r>
        <w:rPr>
          <w:spacing w:val="-2"/>
        </w:rPr>
        <w:t> </w:t>
      </w:r>
      <w:r>
        <w:rPr/>
        <w:t>in</w:t>
      </w:r>
      <w:r>
        <w:rPr>
          <w:spacing w:val="-4"/>
        </w:rPr>
        <w:t> </w:t>
      </w:r>
      <w:r>
        <w:rPr/>
        <w:t>a long-form report.</w:t>
      </w:r>
    </w:p>
    <w:p>
      <w:pPr>
        <w:pStyle w:val="BodyText"/>
        <w:spacing w:line="292" w:lineRule="auto" w:before="117"/>
        <w:ind w:left="1987" w:right="696"/>
      </w:pPr>
      <w:r>
        <w:rPr/>
        <w:t>A495.</w:t>
      </w:r>
      <w:r>
        <w:rPr>
          <w:spacing w:val="-14"/>
        </w:rPr>
        <w:t> </w:t>
      </w:r>
      <w:r>
        <w:rPr/>
        <w:t>A</w:t>
      </w:r>
      <w:r>
        <w:rPr>
          <w:spacing w:val="-14"/>
        </w:rPr>
        <w:t> </w:t>
      </w:r>
      <w:r>
        <w:rPr/>
        <w:t>generic</w:t>
      </w:r>
      <w:r>
        <w:rPr>
          <w:spacing w:val="-4"/>
        </w:rPr>
        <w:t> </w:t>
      </w:r>
      <w:r>
        <w:rPr/>
        <w:t>reference in</w:t>
      </w:r>
      <w:r>
        <w:rPr>
          <w:spacing w:val="-1"/>
        </w:rPr>
        <w:t> </w:t>
      </w:r>
      <w:r>
        <w:rPr/>
        <w:t>a long-form</w:t>
      </w:r>
      <w:r>
        <w:rPr>
          <w:spacing w:val="-1"/>
        </w:rPr>
        <w:t> </w:t>
      </w:r>
      <w:r>
        <w:rPr/>
        <w:t>report</w:t>
      </w:r>
      <w:r>
        <w:rPr>
          <w:spacing w:val="-1"/>
        </w:rPr>
        <w:t> </w:t>
      </w:r>
      <w:r>
        <w:rPr/>
        <w:t>to the engagement</w:t>
      </w:r>
      <w:r>
        <w:rPr>
          <w:spacing w:val="-1"/>
        </w:rPr>
        <w:t> </w:t>
      </w:r>
      <w:r>
        <w:rPr/>
        <w:t>having been</w:t>
      </w:r>
      <w:r>
        <w:rPr>
          <w:spacing w:val="-1"/>
        </w:rPr>
        <w:t> </w:t>
      </w:r>
      <w:r>
        <w:rPr/>
        <w:t>conducted</w:t>
      </w:r>
      <w:r>
        <w:rPr>
          <w:spacing w:val="-2"/>
        </w:rPr>
        <w:t> </w:t>
      </w:r>
      <w:r>
        <w:rPr/>
        <w:t>by suitably qualified personnel, including subject matter experts and assurance specialists, is unlikely to be misunderstood</w:t>
      </w:r>
      <w:r>
        <w:rPr>
          <w:spacing w:val="-5"/>
        </w:rPr>
        <w:t> </w:t>
      </w:r>
      <w:r>
        <w:rPr/>
        <w:t>as</w:t>
      </w:r>
      <w:r>
        <w:rPr>
          <w:spacing w:val="-6"/>
        </w:rPr>
        <w:t> </w:t>
      </w:r>
      <w:r>
        <w:rPr/>
        <w:t>reduced</w:t>
      </w:r>
      <w:r>
        <w:rPr>
          <w:spacing w:val="-6"/>
        </w:rPr>
        <w:t> </w:t>
      </w:r>
      <w:r>
        <w:rPr/>
        <w:t>responsibility.</w:t>
      </w:r>
      <w:r>
        <w:rPr>
          <w:spacing w:val="-6"/>
        </w:rPr>
        <w:t> </w:t>
      </w:r>
      <w:r>
        <w:rPr/>
        <w:t>The</w:t>
      </w:r>
      <w:r>
        <w:rPr>
          <w:spacing w:val="-6"/>
        </w:rPr>
        <w:t> </w:t>
      </w:r>
      <w:r>
        <w:rPr/>
        <w:t>potential</w:t>
      </w:r>
      <w:r>
        <w:rPr>
          <w:spacing w:val="-6"/>
        </w:rPr>
        <w:t> </w:t>
      </w:r>
      <w:r>
        <w:rPr/>
        <w:t>for</w:t>
      </w:r>
      <w:r>
        <w:rPr>
          <w:spacing w:val="-5"/>
        </w:rPr>
        <w:t> </w:t>
      </w:r>
      <w:r>
        <w:rPr/>
        <w:t>misunderstanding</w:t>
      </w:r>
      <w:r>
        <w:rPr>
          <w:spacing w:val="-6"/>
        </w:rPr>
        <w:t> </w:t>
      </w:r>
      <w:r>
        <w:rPr/>
        <w:t>is</w:t>
      </w:r>
      <w:r>
        <w:rPr>
          <w:spacing w:val="-4"/>
        </w:rPr>
        <w:t> </w:t>
      </w:r>
      <w:r>
        <w:rPr/>
        <w:t>higher,</w:t>
      </w:r>
      <w:r>
        <w:rPr>
          <w:spacing w:val="-5"/>
        </w:rPr>
        <w:t> </w:t>
      </w:r>
      <w:r>
        <w:rPr/>
        <w:t>however, in</w:t>
      </w:r>
      <w:r>
        <w:rPr>
          <w:spacing w:val="-6"/>
        </w:rPr>
        <w:t> </w:t>
      </w:r>
      <w:r>
        <w:rPr/>
        <w:t>the</w:t>
      </w:r>
      <w:r>
        <w:rPr>
          <w:spacing w:val="-4"/>
        </w:rPr>
        <w:t> </w:t>
      </w:r>
      <w:r>
        <w:rPr/>
        <w:t>case</w:t>
      </w:r>
      <w:r>
        <w:rPr>
          <w:spacing w:val="-6"/>
        </w:rPr>
        <w:t> </w:t>
      </w:r>
      <w:r>
        <w:rPr/>
        <w:t>of</w:t>
      </w:r>
      <w:r>
        <w:rPr>
          <w:spacing w:val="-2"/>
        </w:rPr>
        <w:t> </w:t>
      </w:r>
      <w:r>
        <w:rPr/>
        <w:t>short-form</w:t>
      </w:r>
      <w:r>
        <w:rPr>
          <w:spacing w:val="-6"/>
        </w:rPr>
        <w:t> </w:t>
      </w:r>
      <w:r>
        <w:rPr/>
        <w:t>reports,</w:t>
      </w:r>
      <w:r>
        <w:rPr>
          <w:spacing w:val="-5"/>
        </w:rPr>
        <w:t> </w:t>
      </w:r>
      <w:r>
        <w:rPr/>
        <w:t>where</w:t>
      </w:r>
      <w:r>
        <w:rPr>
          <w:spacing w:val="-3"/>
        </w:rPr>
        <w:t> </w:t>
      </w:r>
      <w:r>
        <w:rPr/>
        <w:t>minimum</w:t>
      </w:r>
      <w:r>
        <w:rPr>
          <w:spacing w:val="-4"/>
        </w:rPr>
        <w:t> </w:t>
      </w:r>
      <w:r>
        <w:rPr/>
        <w:t>contextual</w:t>
      </w:r>
      <w:r>
        <w:rPr>
          <w:spacing w:val="-4"/>
        </w:rPr>
        <w:t> </w:t>
      </w:r>
      <w:r>
        <w:rPr/>
        <w:t>information</w:t>
      </w:r>
      <w:r>
        <w:rPr>
          <w:spacing w:val="-4"/>
        </w:rPr>
        <w:t> </w:t>
      </w:r>
      <w:r>
        <w:rPr/>
        <w:t>is</w:t>
      </w:r>
      <w:r>
        <w:rPr>
          <w:spacing w:val="-4"/>
        </w:rPr>
        <w:t> </w:t>
      </w:r>
      <w:r>
        <w:rPr/>
        <w:t>able</w:t>
      </w:r>
      <w:r>
        <w:rPr>
          <w:spacing w:val="-6"/>
        </w:rPr>
        <w:t> </w:t>
      </w:r>
      <w:r>
        <w:rPr/>
        <w:t>to</w:t>
      </w:r>
      <w:r>
        <w:rPr>
          <w:spacing w:val="-4"/>
        </w:rPr>
        <w:t> </w:t>
      </w:r>
      <w:r>
        <w:rPr/>
        <w:t>be</w:t>
      </w:r>
      <w:r>
        <w:rPr>
          <w:spacing w:val="-4"/>
        </w:rPr>
        <w:t> </w:t>
      </w:r>
      <w:r>
        <w:rPr/>
        <w:t>presented, or when the practitioner’s expert is referred to by name. Therefore, additional wording may be needed in such cases to prevent the assurance report implying that the practitioner’s responsibility for the</w:t>
      </w:r>
      <w:r>
        <w:rPr>
          <w:spacing w:val="-2"/>
        </w:rPr>
        <w:t> </w:t>
      </w:r>
      <w:r>
        <w:rPr/>
        <w:t>conclusion</w:t>
      </w:r>
      <w:r>
        <w:rPr>
          <w:spacing w:val="-2"/>
        </w:rPr>
        <w:t> </w:t>
      </w:r>
      <w:r>
        <w:rPr/>
        <w:t>expressed</w:t>
      </w:r>
      <w:r>
        <w:rPr>
          <w:spacing w:val="-2"/>
        </w:rPr>
        <w:t> </w:t>
      </w:r>
      <w:r>
        <w:rPr/>
        <w:t>is reduced because of</w:t>
      </w:r>
      <w:r>
        <w:rPr>
          <w:spacing w:val="-1"/>
        </w:rPr>
        <w:t> </w:t>
      </w:r>
      <w:r>
        <w:rPr/>
        <w:t>the</w:t>
      </w:r>
      <w:r>
        <w:rPr>
          <w:spacing w:val="-1"/>
        </w:rPr>
        <w:t> </w:t>
      </w:r>
      <w:r>
        <w:rPr/>
        <w:t>involvement of</w:t>
      </w:r>
      <w:r>
        <w:rPr>
          <w:spacing w:val="-1"/>
        </w:rPr>
        <w:t> </w:t>
      </w:r>
      <w:r>
        <w:rPr/>
        <w:t>the</w:t>
      </w:r>
      <w:r>
        <w:rPr>
          <w:spacing w:val="-1"/>
        </w:rPr>
        <w:t> </w:t>
      </w:r>
      <w:r>
        <w:rPr/>
        <w:t>expert.</w:t>
      </w:r>
    </w:p>
    <w:p>
      <w:pPr>
        <w:pStyle w:val="BodyText"/>
        <w:spacing w:before="7"/>
        <w:ind w:firstLine="0"/>
        <w:jc w:val="left"/>
      </w:pPr>
    </w:p>
    <w:p>
      <w:pPr>
        <w:spacing w:before="0"/>
        <w:ind w:left="1440" w:right="0" w:firstLine="0"/>
        <w:jc w:val="left"/>
        <w:rPr>
          <w:i/>
          <w:sz w:val="20"/>
        </w:rPr>
      </w:pPr>
      <w:r>
        <w:rPr>
          <w:i/>
          <w:sz w:val="20"/>
        </w:rPr>
        <w:t>Other</w:t>
      </w:r>
      <w:r>
        <w:rPr>
          <w:i/>
          <w:spacing w:val="-11"/>
          <w:sz w:val="20"/>
        </w:rPr>
        <w:t> </w:t>
      </w:r>
      <w:r>
        <w:rPr>
          <w:i/>
          <w:sz w:val="20"/>
        </w:rPr>
        <w:t>Reporting</w:t>
      </w:r>
      <w:r>
        <w:rPr>
          <w:i/>
          <w:spacing w:val="-12"/>
          <w:sz w:val="20"/>
        </w:rPr>
        <w:t> </w:t>
      </w:r>
      <w:r>
        <w:rPr>
          <w:i/>
          <w:spacing w:val="-2"/>
          <w:sz w:val="20"/>
        </w:rPr>
        <w:t>Responsibilities</w:t>
      </w:r>
    </w:p>
    <w:p>
      <w:pPr>
        <w:pStyle w:val="BodyText"/>
        <w:spacing w:before="168"/>
        <w:ind w:left="1440" w:firstLine="0"/>
        <w:jc w:val="left"/>
      </w:pPr>
      <w:r>
        <w:rPr/>
        <w:t>Assurance</w:t>
      </w:r>
      <w:r>
        <w:rPr>
          <w:spacing w:val="-8"/>
        </w:rPr>
        <w:t> </w:t>
      </w:r>
      <w:r>
        <w:rPr/>
        <w:t>Report</w:t>
      </w:r>
      <w:r>
        <w:rPr>
          <w:spacing w:val="-6"/>
        </w:rPr>
        <w:t> </w:t>
      </w:r>
      <w:r>
        <w:rPr/>
        <w:t>Prescribed</w:t>
      </w:r>
      <w:r>
        <w:rPr>
          <w:spacing w:val="-9"/>
        </w:rPr>
        <w:t> </w:t>
      </w:r>
      <w:r>
        <w:rPr/>
        <w:t>by</w:t>
      </w:r>
      <w:r>
        <w:rPr>
          <w:spacing w:val="-7"/>
        </w:rPr>
        <w:t> </w:t>
      </w:r>
      <w:r>
        <w:rPr/>
        <w:t>Law</w:t>
      </w:r>
      <w:r>
        <w:rPr>
          <w:spacing w:val="-7"/>
        </w:rPr>
        <w:t> </w:t>
      </w:r>
      <w:r>
        <w:rPr/>
        <w:t>or</w:t>
      </w:r>
      <w:r>
        <w:rPr>
          <w:spacing w:val="-5"/>
        </w:rPr>
        <w:t> </w:t>
      </w:r>
      <w:r>
        <w:rPr/>
        <w:t>Regulation</w:t>
      </w:r>
      <w:r>
        <w:rPr>
          <w:spacing w:val="-4"/>
        </w:rPr>
        <w:t> </w:t>
      </w:r>
      <w:r>
        <w:rPr/>
        <w:t>(Ref:</w:t>
      </w:r>
      <w:r>
        <w:rPr>
          <w:spacing w:val="-7"/>
        </w:rPr>
        <w:t> </w:t>
      </w:r>
      <w:r>
        <w:rPr/>
        <w:t>Para</w:t>
      </w:r>
      <w:r>
        <w:rPr>
          <w:spacing w:val="-8"/>
        </w:rPr>
        <w:t> </w:t>
      </w:r>
      <w:r>
        <w:rPr/>
        <w:t>173-</w:t>
      </w:r>
      <w:r>
        <w:rPr>
          <w:spacing w:val="-4"/>
        </w:rPr>
        <w:t>174)</w:t>
      </w:r>
    </w:p>
    <w:p>
      <w:pPr>
        <w:pStyle w:val="BodyText"/>
        <w:spacing w:line="292" w:lineRule="auto" w:before="171"/>
        <w:ind w:left="1987" w:right="702"/>
      </w:pPr>
      <w:r>
        <w:rPr/>
        <w:t>A496.</w:t>
      </w:r>
      <w:r>
        <w:rPr>
          <w:spacing w:val="-14"/>
        </w:rPr>
        <w:t> </w:t>
      </w:r>
      <w:r>
        <w:rPr/>
        <w:t>In some jurisdictions, the practitioner may have additional responsibilities to report on other matters</w:t>
      </w:r>
      <w:r>
        <w:rPr>
          <w:spacing w:val="-3"/>
        </w:rPr>
        <w:t> </w:t>
      </w:r>
      <w:r>
        <w:rPr/>
        <w:t>that</w:t>
      </w:r>
      <w:r>
        <w:rPr>
          <w:spacing w:val="-4"/>
        </w:rPr>
        <w:t> </w:t>
      </w:r>
      <w:r>
        <w:rPr/>
        <w:t>are</w:t>
      </w:r>
      <w:r>
        <w:rPr>
          <w:spacing w:val="-2"/>
        </w:rPr>
        <w:t> </w:t>
      </w:r>
      <w:r>
        <w:rPr/>
        <w:t>additional</w:t>
      </w:r>
      <w:r>
        <w:rPr>
          <w:spacing w:val="-5"/>
        </w:rPr>
        <w:t> </w:t>
      </w:r>
      <w:r>
        <w:rPr/>
        <w:t>to</w:t>
      </w:r>
      <w:r>
        <w:rPr>
          <w:spacing w:val="-4"/>
        </w:rPr>
        <w:t> </w:t>
      </w:r>
      <w:r>
        <w:rPr/>
        <w:t>the</w:t>
      </w:r>
      <w:r>
        <w:rPr>
          <w:spacing w:val="-3"/>
        </w:rPr>
        <w:t> </w:t>
      </w:r>
      <w:r>
        <w:rPr/>
        <w:t>practitioner’s</w:t>
      </w:r>
      <w:r>
        <w:rPr>
          <w:spacing w:val="-3"/>
        </w:rPr>
        <w:t> </w:t>
      </w:r>
      <w:r>
        <w:rPr/>
        <w:t>responsibilities</w:t>
      </w:r>
      <w:r>
        <w:rPr>
          <w:spacing w:val="-3"/>
        </w:rPr>
        <w:t> </w:t>
      </w:r>
      <w:r>
        <w:rPr/>
        <w:t>under</w:t>
      </w:r>
      <w:r>
        <w:rPr>
          <w:spacing w:val="-3"/>
        </w:rPr>
        <w:t> </w:t>
      </w:r>
      <w:r>
        <w:rPr/>
        <w:t>this</w:t>
      </w:r>
      <w:r>
        <w:rPr>
          <w:spacing w:val="-3"/>
        </w:rPr>
        <w:t> </w:t>
      </w:r>
      <w:r>
        <w:rPr/>
        <w:t>ISSA.</w:t>
      </w:r>
      <w:r>
        <w:rPr>
          <w:spacing w:val="-4"/>
        </w:rPr>
        <w:t> </w:t>
      </w:r>
      <w:r>
        <w:rPr/>
        <w:t>For</w:t>
      </w:r>
      <w:r>
        <w:rPr>
          <w:spacing w:val="-2"/>
        </w:rPr>
        <w:t> </w:t>
      </w:r>
      <w:r>
        <w:rPr/>
        <w:t>example,</w:t>
      </w:r>
      <w:r>
        <w:rPr>
          <w:spacing w:val="-4"/>
        </w:rPr>
        <w:t> </w:t>
      </w:r>
      <w:r>
        <w:rPr/>
        <w:t>the practitioner may be required to provide a conclusion on specific matters, such as compliance of the sustainability information with a digital taxonomy. Assurance standards in the specific jurisdiction often provide guidance on the practitioner’s responsibilities with respect to specific additional reporting responsibilities in that jurisdiction.</w:t>
      </w:r>
    </w:p>
    <w:p>
      <w:pPr>
        <w:pStyle w:val="BodyText"/>
        <w:spacing w:line="292" w:lineRule="auto" w:before="116"/>
        <w:ind w:left="1987" w:right="706"/>
      </w:pPr>
      <w:r>
        <w:rPr/>
        <w:t>A497.</w:t>
      </w:r>
      <w:r>
        <w:rPr>
          <w:spacing w:val="-14"/>
        </w:rPr>
        <w:t> </w:t>
      </w:r>
      <w:r>
        <w:rPr/>
        <w:t>In</w:t>
      </w:r>
      <w:r>
        <w:rPr>
          <w:spacing w:val="-14"/>
        </w:rPr>
        <w:t> </w:t>
      </w:r>
      <w:r>
        <w:rPr/>
        <w:t>some cases, the relevant law or regulation may require or permit the practitioner to report on these other responsibilities as part of their assurance report on the sustainability information. In other</w:t>
      </w:r>
      <w:r>
        <w:rPr>
          <w:spacing w:val="-6"/>
        </w:rPr>
        <w:t> </w:t>
      </w:r>
      <w:r>
        <w:rPr/>
        <w:t>cases,</w:t>
      </w:r>
      <w:r>
        <w:rPr>
          <w:spacing w:val="-6"/>
        </w:rPr>
        <w:t> </w:t>
      </w:r>
      <w:r>
        <w:rPr/>
        <w:t>the</w:t>
      </w:r>
      <w:r>
        <w:rPr>
          <w:spacing w:val="-4"/>
        </w:rPr>
        <w:t> </w:t>
      </w:r>
      <w:r>
        <w:rPr/>
        <w:t>practitioner</w:t>
      </w:r>
      <w:r>
        <w:rPr>
          <w:spacing w:val="-6"/>
        </w:rPr>
        <w:t> </w:t>
      </w:r>
      <w:r>
        <w:rPr/>
        <w:t>may</w:t>
      </w:r>
      <w:r>
        <w:rPr>
          <w:spacing w:val="-5"/>
        </w:rPr>
        <w:t> </w:t>
      </w:r>
      <w:r>
        <w:rPr/>
        <w:t>be</w:t>
      </w:r>
      <w:r>
        <w:rPr>
          <w:spacing w:val="-5"/>
        </w:rPr>
        <w:t> </w:t>
      </w:r>
      <w:r>
        <w:rPr/>
        <w:t>required</w:t>
      </w:r>
      <w:r>
        <w:rPr>
          <w:spacing w:val="-5"/>
        </w:rPr>
        <w:t> </w:t>
      </w:r>
      <w:r>
        <w:rPr/>
        <w:t>or</w:t>
      </w:r>
      <w:r>
        <w:rPr>
          <w:spacing w:val="-6"/>
        </w:rPr>
        <w:t> </w:t>
      </w:r>
      <w:r>
        <w:rPr/>
        <w:t>permitted</w:t>
      </w:r>
      <w:r>
        <w:rPr>
          <w:spacing w:val="-7"/>
        </w:rPr>
        <w:t> </w:t>
      </w:r>
      <w:r>
        <w:rPr/>
        <w:t>to</w:t>
      </w:r>
      <w:r>
        <w:rPr>
          <w:spacing w:val="-5"/>
        </w:rPr>
        <w:t> </w:t>
      </w:r>
      <w:r>
        <w:rPr/>
        <w:t>report</w:t>
      </w:r>
      <w:r>
        <w:rPr>
          <w:spacing w:val="-4"/>
        </w:rPr>
        <w:t> </w:t>
      </w:r>
      <w:r>
        <w:rPr/>
        <w:t>on</w:t>
      </w:r>
      <w:r>
        <w:rPr>
          <w:spacing w:val="-5"/>
        </w:rPr>
        <w:t> </w:t>
      </w:r>
      <w:r>
        <w:rPr/>
        <w:t>them</w:t>
      </w:r>
      <w:r>
        <w:rPr>
          <w:spacing w:val="-7"/>
        </w:rPr>
        <w:t> </w:t>
      </w:r>
      <w:r>
        <w:rPr/>
        <w:t>in</w:t>
      </w:r>
      <w:r>
        <w:rPr>
          <w:spacing w:val="-7"/>
        </w:rPr>
        <w:t> </w:t>
      </w:r>
      <w:r>
        <w:rPr/>
        <w:t>a</w:t>
      </w:r>
      <w:r>
        <w:rPr>
          <w:spacing w:val="-5"/>
        </w:rPr>
        <w:t> </w:t>
      </w:r>
      <w:r>
        <w:rPr/>
        <w:t>separate</w:t>
      </w:r>
      <w:r>
        <w:rPr>
          <w:spacing w:val="-5"/>
        </w:rPr>
        <w:t> </w:t>
      </w:r>
      <w:r>
        <w:rPr/>
        <w:t>report.</w:t>
      </w:r>
    </w:p>
    <w:p>
      <w:pPr>
        <w:pStyle w:val="BodyText"/>
        <w:spacing w:line="292" w:lineRule="auto" w:before="119"/>
        <w:ind w:left="1987" w:right="698"/>
      </w:pPr>
      <w:r>
        <w:rPr/>
        <w:t>A498.</w:t>
      </w:r>
      <w:r>
        <w:rPr>
          <w:spacing w:val="-14"/>
        </w:rPr>
        <w:t> </w:t>
      </w:r>
      <w:r>
        <w:rPr/>
        <w:t>Paragraphs 173-174 permit combined presentation of other reporting responsibilities and the practitioner’s responsibilities under this ISSA only when they address the same elements as those</w:t>
      </w:r>
      <w:r>
        <w:rPr>
          <w:spacing w:val="-9"/>
        </w:rPr>
        <w:t> </w:t>
      </w:r>
      <w:r>
        <w:rPr/>
        <w:t>presented</w:t>
      </w:r>
      <w:r>
        <w:rPr>
          <w:spacing w:val="-10"/>
        </w:rPr>
        <w:t> </w:t>
      </w:r>
      <w:r>
        <w:rPr/>
        <w:t>under</w:t>
      </w:r>
      <w:r>
        <w:rPr>
          <w:spacing w:val="-8"/>
        </w:rPr>
        <w:t> </w:t>
      </w:r>
      <w:r>
        <w:rPr/>
        <w:t>the</w:t>
      </w:r>
      <w:r>
        <w:rPr>
          <w:spacing w:val="-10"/>
        </w:rPr>
        <w:t> </w:t>
      </w:r>
      <w:r>
        <w:rPr/>
        <w:t>reporting</w:t>
      </w:r>
      <w:r>
        <w:rPr>
          <w:spacing w:val="-10"/>
        </w:rPr>
        <w:t> </w:t>
      </w:r>
      <w:r>
        <w:rPr/>
        <w:t>responsibilities</w:t>
      </w:r>
      <w:r>
        <w:rPr>
          <w:spacing w:val="-10"/>
        </w:rPr>
        <w:t> </w:t>
      </w:r>
      <w:r>
        <w:rPr/>
        <w:t>required</w:t>
      </w:r>
      <w:r>
        <w:rPr>
          <w:spacing w:val="-10"/>
        </w:rPr>
        <w:t> </w:t>
      </w:r>
      <w:r>
        <w:rPr/>
        <w:t>by</w:t>
      </w:r>
      <w:r>
        <w:rPr>
          <w:spacing w:val="-8"/>
        </w:rPr>
        <w:t> </w:t>
      </w:r>
      <w:r>
        <w:rPr/>
        <w:t>this</w:t>
      </w:r>
      <w:r>
        <w:rPr>
          <w:spacing w:val="-10"/>
        </w:rPr>
        <w:t> </w:t>
      </w:r>
      <w:r>
        <w:rPr/>
        <w:t>ISSA</w:t>
      </w:r>
      <w:r>
        <w:rPr>
          <w:spacing w:val="36"/>
        </w:rPr>
        <w:t> </w:t>
      </w:r>
      <w:r>
        <w:rPr/>
        <w:t>and</w:t>
      </w:r>
      <w:r>
        <w:rPr>
          <w:spacing w:val="-9"/>
        </w:rPr>
        <w:t> </w:t>
      </w:r>
      <w:r>
        <w:rPr/>
        <w:t>the</w:t>
      </w:r>
      <w:r>
        <w:rPr>
          <w:spacing w:val="-7"/>
        </w:rPr>
        <w:t> </w:t>
      </w:r>
      <w:r>
        <w:rPr/>
        <w:t>wording</w:t>
      </w:r>
      <w:r>
        <w:rPr>
          <w:spacing w:val="-9"/>
        </w:rPr>
        <w:t> </w:t>
      </w:r>
      <w:r>
        <w:rPr/>
        <w:t>of</w:t>
      </w:r>
      <w:r>
        <w:rPr>
          <w:spacing w:val="-9"/>
        </w:rPr>
        <w:t> </w:t>
      </w:r>
      <w:r>
        <w:rPr/>
        <w:t>the assurance report clearly differentiates the other reporting responsibilities from those under this ISSA. Such clear differentiation may make it necessary for the assurance report to refer to the source of the other reporting responsibilities and to state that such responsibilities are beyond those required under ISSA 5000. Otherwise, other reporting responsibilities are required to be</w:t>
      </w:r>
    </w:p>
    <w:p>
      <w:pPr>
        <w:spacing w:after="0" w:line="292" w:lineRule="auto"/>
        <w:sectPr>
          <w:pgSz w:w="11910" w:h="16840"/>
          <w:pgMar w:header="735" w:footer="1115" w:top="1100" w:bottom="1300" w:left="0" w:right="740"/>
        </w:sectPr>
      </w:pPr>
    </w:p>
    <w:p>
      <w:pPr>
        <w:pStyle w:val="BodyText"/>
        <w:spacing w:before="5"/>
        <w:ind w:firstLine="0"/>
        <w:jc w:val="left"/>
        <w:rPr>
          <w:sz w:val="16"/>
        </w:rPr>
      </w:pPr>
    </w:p>
    <w:p>
      <w:pPr>
        <w:pStyle w:val="BodyText"/>
        <w:spacing w:line="292" w:lineRule="auto" w:before="93"/>
        <w:ind w:left="1987" w:right="532" w:firstLine="0"/>
        <w:jc w:val="left"/>
      </w:pPr>
      <w:r>
        <w:rPr/>
        <w:t>addressed</w:t>
      </w:r>
      <w:r>
        <w:rPr>
          <w:spacing w:val="-7"/>
        </w:rPr>
        <w:t> </w:t>
      </w:r>
      <w:r>
        <w:rPr/>
        <w:t>in</w:t>
      </w:r>
      <w:r>
        <w:rPr>
          <w:spacing w:val="-7"/>
        </w:rPr>
        <w:t> </w:t>
      </w:r>
      <w:r>
        <w:rPr/>
        <w:t>a</w:t>
      </w:r>
      <w:r>
        <w:rPr>
          <w:spacing w:val="-9"/>
        </w:rPr>
        <w:t> </w:t>
      </w:r>
      <w:r>
        <w:rPr/>
        <w:t>separate</w:t>
      </w:r>
      <w:r>
        <w:rPr>
          <w:spacing w:val="-9"/>
        </w:rPr>
        <w:t> </w:t>
      </w:r>
      <w:r>
        <w:rPr/>
        <w:t>section</w:t>
      </w:r>
      <w:r>
        <w:rPr>
          <w:spacing w:val="-7"/>
        </w:rPr>
        <w:t> </w:t>
      </w:r>
      <w:r>
        <w:rPr/>
        <w:t>in</w:t>
      </w:r>
      <w:r>
        <w:rPr>
          <w:spacing w:val="-9"/>
        </w:rPr>
        <w:t> </w:t>
      </w:r>
      <w:r>
        <w:rPr/>
        <w:t>the</w:t>
      </w:r>
      <w:r>
        <w:rPr>
          <w:spacing w:val="-7"/>
        </w:rPr>
        <w:t> </w:t>
      </w:r>
      <w:r>
        <w:rPr/>
        <w:t>assurance</w:t>
      </w:r>
      <w:r>
        <w:rPr>
          <w:spacing w:val="-9"/>
        </w:rPr>
        <w:t> </w:t>
      </w:r>
      <w:r>
        <w:rPr/>
        <w:t>report</w:t>
      </w:r>
      <w:r>
        <w:rPr>
          <w:spacing w:val="-9"/>
        </w:rPr>
        <w:t> </w:t>
      </w:r>
      <w:r>
        <w:rPr/>
        <w:t>with</w:t>
      </w:r>
      <w:r>
        <w:rPr>
          <w:spacing w:val="-9"/>
        </w:rPr>
        <w:t> </w:t>
      </w:r>
      <w:r>
        <w:rPr/>
        <w:t>the</w:t>
      </w:r>
      <w:r>
        <w:rPr>
          <w:spacing w:val="-9"/>
        </w:rPr>
        <w:t> </w:t>
      </w:r>
      <w:r>
        <w:rPr/>
        <w:t>heading</w:t>
      </w:r>
      <w:r>
        <w:rPr>
          <w:spacing w:val="-7"/>
        </w:rPr>
        <w:t> </w:t>
      </w:r>
      <w:r>
        <w:rPr/>
        <w:t>“Report</w:t>
      </w:r>
      <w:r>
        <w:rPr>
          <w:spacing w:val="-8"/>
        </w:rPr>
        <w:t> </w:t>
      </w:r>
      <w:r>
        <w:rPr/>
        <w:t>on</w:t>
      </w:r>
      <w:r>
        <w:rPr>
          <w:spacing w:val="-9"/>
        </w:rPr>
        <w:t> </w:t>
      </w:r>
      <w:r>
        <w:rPr/>
        <w:t>Other</w:t>
      </w:r>
      <w:r>
        <w:rPr>
          <w:spacing w:val="-6"/>
        </w:rPr>
        <w:t> </w:t>
      </w:r>
      <w:r>
        <w:rPr/>
        <w:t>Legal and Regulatory Requirements,” or otherwise as appropriate to the content of the section.</w:t>
      </w:r>
    </w:p>
    <w:p>
      <w:pPr>
        <w:pStyle w:val="BodyText"/>
        <w:spacing w:before="11"/>
        <w:ind w:firstLine="0"/>
        <w:jc w:val="left"/>
      </w:pPr>
    </w:p>
    <w:p>
      <w:pPr>
        <w:spacing w:before="0"/>
        <w:ind w:left="1440" w:right="0" w:firstLine="0"/>
        <w:jc w:val="both"/>
        <w:rPr>
          <w:i/>
          <w:sz w:val="20"/>
        </w:rPr>
      </w:pPr>
      <w:r>
        <w:rPr>
          <w:i/>
          <w:sz w:val="20"/>
        </w:rPr>
        <w:t>Emphasis</w:t>
      </w:r>
      <w:r>
        <w:rPr>
          <w:i/>
          <w:spacing w:val="-7"/>
          <w:sz w:val="20"/>
        </w:rPr>
        <w:t> </w:t>
      </w:r>
      <w:r>
        <w:rPr>
          <w:i/>
          <w:sz w:val="20"/>
        </w:rPr>
        <w:t>of</w:t>
      </w:r>
      <w:r>
        <w:rPr>
          <w:i/>
          <w:spacing w:val="-8"/>
          <w:sz w:val="20"/>
        </w:rPr>
        <w:t> </w:t>
      </w:r>
      <w:r>
        <w:rPr>
          <w:i/>
          <w:sz w:val="20"/>
        </w:rPr>
        <w:t>Matter</w:t>
      </w:r>
      <w:r>
        <w:rPr>
          <w:i/>
          <w:spacing w:val="-5"/>
          <w:sz w:val="20"/>
        </w:rPr>
        <w:t> </w:t>
      </w:r>
      <w:r>
        <w:rPr>
          <w:i/>
          <w:sz w:val="20"/>
        </w:rPr>
        <w:t>Paragraph</w:t>
      </w:r>
      <w:r>
        <w:rPr>
          <w:i/>
          <w:spacing w:val="-6"/>
          <w:sz w:val="20"/>
        </w:rPr>
        <w:t> </w:t>
      </w:r>
      <w:r>
        <w:rPr>
          <w:i/>
          <w:sz w:val="20"/>
        </w:rPr>
        <w:t>and</w:t>
      </w:r>
      <w:r>
        <w:rPr>
          <w:i/>
          <w:spacing w:val="-8"/>
          <w:sz w:val="20"/>
        </w:rPr>
        <w:t> </w:t>
      </w:r>
      <w:r>
        <w:rPr>
          <w:i/>
          <w:sz w:val="20"/>
        </w:rPr>
        <w:t>Other</w:t>
      </w:r>
      <w:r>
        <w:rPr>
          <w:i/>
          <w:spacing w:val="-7"/>
          <w:sz w:val="20"/>
        </w:rPr>
        <w:t> </w:t>
      </w:r>
      <w:r>
        <w:rPr>
          <w:i/>
          <w:sz w:val="20"/>
        </w:rPr>
        <w:t>Matter</w:t>
      </w:r>
      <w:r>
        <w:rPr>
          <w:i/>
          <w:spacing w:val="-5"/>
          <w:sz w:val="20"/>
        </w:rPr>
        <w:t> </w:t>
      </w:r>
      <w:r>
        <w:rPr>
          <w:i/>
          <w:spacing w:val="-2"/>
          <w:sz w:val="20"/>
        </w:rPr>
        <w:t>Paragraph</w:t>
      </w:r>
    </w:p>
    <w:p>
      <w:pPr>
        <w:pStyle w:val="BodyText"/>
        <w:spacing w:line="292" w:lineRule="auto" w:before="168"/>
        <w:ind w:left="1440" w:right="850" w:firstLine="0"/>
      </w:pPr>
      <w:r>
        <w:rPr/>
        <w:t>The</w:t>
      </w:r>
      <w:r>
        <w:rPr>
          <w:spacing w:val="-5"/>
        </w:rPr>
        <w:t> </w:t>
      </w:r>
      <w:r>
        <w:rPr/>
        <w:t>Difference</w:t>
      </w:r>
      <w:r>
        <w:rPr>
          <w:spacing w:val="-5"/>
        </w:rPr>
        <w:t> </w:t>
      </w:r>
      <w:r>
        <w:rPr/>
        <w:t>between</w:t>
      </w:r>
      <w:r>
        <w:rPr>
          <w:spacing w:val="-5"/>
        </w:rPr>
        <w:t> </w:t>
      </w:r>
      <w:r>
        <w:rPr/>
        <w:t>Inherent</w:t>
      </w:r>
      <w:r>
        <w:rPr>
          <w:spacing w:val="-3"/>
        </w:rPr>
        <w:t> </w:t>
      </w:r>
      <w:r>
        <w:rPr/>
        <w:t>Limitations,</w:t>
      </w:r>
      <w:r>
        <w:rPr>
          <w:spacing w:val="-3"/>
        </w:rPr>
        <w:t> </w:t>
      </w:r>
      <w:r>
        <w:rPr/>
        <w:t>Emphasis</w:t>
      </w:r>
      <w:r>
        <w:rPr>
          <w:spacing w:val="-4"/>
        </w:rPr>
        <w:t> </w:t>
      </w:r>
      <w:r>
        <w:rPr/>
        <w:t>of</w:t>
      </w:r>
      <w:r>
        <w:rPr>
          <w:spacing w:val="-5"/>
        </w:rPr>
        <w:t> </w:t>
      </w:r>
      <w:r>
        <w:rPr/>
        <w:t>Matter</w:t>
      </w:r>
      <w:r>
        <w:rPr>
          <w:spacing w:val="-2"/>
        </w:rPr>
        <w:t> </w:t>
      </w:r>
      <w:r>
        <w:rPr/>
        <w:t>and</w:t>
      </w:r>
      <w:r>
        <w:rPr>
          <w:spacing w:val="-3"/>
        </w:rPr>
        <w:t> </w:t>
      </w:r>
      <w:r>
        <w:rPr/>
        <w:t>Other</w:t>
      </w:r>
      <w:r>
        <w:rPr>
          <w:spacing w:val="-2"/>
        </w:rPr>
        <w:t> </w:t>
      </w:r>
      <w:r>
        <w:rPr/>
        <w:t>Matter</w:t>
      </w:r>
      <w:r>
        <w:rPr>
          <w:spacing w:val="-5"/>
        </w:rPr>
        <w:t> </w:t>
      </w:r>
      <w:r>
        <w:rPr/>
        <w:t>paragraphs</w:t>
      </w:r>
      <w:r>
        <w:rPr>
          <w:spacing w:val="-4"/>
        </w:rPr>
        <w:t> </w:t>
      </w:r>
      <w:r>
        <w:rPr/>
        <w:t>(Ref: Para. 179)</w:t>
      </w:r>
    </w:p>
    <w:p>
      <w:pPr>
        <w:pStyle w:val="BodyText"/>
        <w:spacing w:line="292" w:lineRule="auto" w:before="121"/>
        <w:ind w:left="1987" w:right="697"/>
      </w:pPr>
      <w:r>
        <w:rPr/>
        <w:t>A499. When significant inherent limitations are described in the assurance report in accordance with paragraph 170(g), the description of those inherent limitations is different from including an Emphasis of Matter paragraph in the assurance report. Inherent limitations are present in the measurement</w:t>
      </w:r>
      <w:r>
        <w:rPr>
          <w:spacing w:val="-2"/>
        </w:rPr>
        <w:t> </w:t>
      </w:r>
      <w:r>
        <w:rPr/>
        <w:t>or</w:t>
      </w:r>
      <w:r>
        <w:rPr>
          <w:spacing w:val="-1"/>
        </w:rPr>
        <w:t> </w:t>
      </w:r>
      <w:r>
        <w:rPr/>
        <w:t>evaluation of</w:t>
      </w:r>
      <w:r>
        <w:rPr>
          <w:spacing w:val="-2"/>
        </w:rPr>
        <w:t> </w:t>
      </w:r>
      <w:r>
        <w:rPr/>
        <w:t>the sustainability matters,</w:t>
      </w:r>
      <w:r>
        <w:rPr>
          <w:spacing w:val="-2"/>
        </w:rPr>
        <w:t> </w:t>
      </w:r>
      <w:r>
        <w:rPr/>
        <w:t>irrespective of</w:t>
      </w:r>
      <w:r>
        <w:rPr>
          <w:spacing w:val="-2"/>
        </w:rPr>
        <w:t> </w:t>
      </w:r>
      <w:r>
        <w:rPr/>
        <w:t>whether</w:t>
      </w:r>
      <w:r>
        <w:rPr>
          <w:spacing w:val="-1"/>
        </w:rPr>
        <w:t> </w:t>
      </w:r>
      <w:r>
        <w:rPr/>
        <w:t>they</w:t>
      </w:r>
      <w:r>
        <w:rPr>
          <w:spacing w:val="-1"/>
        </w:rPr>
        <w:t> </w:t>
      </w:r>
      <w:r>
        <w:rPr/>
        <w:t>have</w:t>
      </w:r>
      <w:r>
        <w:rPr>
          <w:spacing w:val="-2"/>
        </w:rPr>
        <w:t> </w:t>
      </w:r>
      <w:r>
        <w:rPr/>
        <w:t>been disclosed</w:t>
      </w:r>
      <w:r>
        <w:rPr>
          <w:spacing w:val="-5"/>
        </w:rPr>
        <w:t> </w:t>
      </w:r>
      <w:r>
        <w:rPr/>
        <w:t>by</w:t>
      </w:r>
      <w:r>
        <w:rPr>
          <w:spacing w:val="-3"/>
        </w:rPr>
        <w:t> </w:t>
      </w:r>
      <w:r>
        <w:rPr/>
        <w:t>management.</w:t>
      </w:r>
      <w:r>
        <w:rPr>
          <w:spacing w:val="-4"/>
        </w:rPr>
        <w:t> </w:t>
      </w:r>
      <w:r>
        <w:rPr/>
        <w:t>However,</w:t>
      </w:r>
      <w:r>
        <w:rPr>
          <w:spacing w:val="-3"/>
        </w:rPr>
        <w:t> </w:t>
      </w:r>
      <w:r>
        <w:rPr/>
        <w:t>it</w:t>
      </w:r>
      <w:r>
        <w:rPr>
          <w:spacing w:val="-4"/>
        </w:rPr>
        <w:t> </w:t>
      </w:r>
      <w:r>
        <w:rPr/>
        <w:t>may</w:t>
      </w:r>
      <w:r>
        <w:rPr>
          <w:spacing w:val="-6"/>
        </w:rPr>
        <w:t> </w:t>
      </w:r>
      <w:r>
        <w:rPr/>
        <w:t>be</w:t>
      </w:r>
      <w:r>
        <w:rPr>
          <w:spacing w:val="-4"/>
        </w:rPr>
        <w:t> </w:t>
      </w:r>
      <w:r>
        <w:rPr/>
        <w:t>useful</w:t>
      </w:r>
      <w:r>
        <w:rPr>
          <w:spacing w:val="-7"/>
        </w:rPr>
        <w:t> </w:t>
      </w:r>
      <w:r>
        <w:rPr/>
        <w:t>for</w:t>
      </w:r>
      <w:r>
        <w:rPr>
          <w:spacing w:val="-5"/>
        </w:rPr>
        <w:t> </w:t>
      </w:r>
      <w:r>
        <w:rPr/>
        <w:t>management</w:t>
      </w:r>
      <w:r>
        <w:rPr>
          <w:spacing w:val="-6"/>
        </w:rPr>
        <w:t> </w:t>
      </w:r>
      <w:r>
        <w:rPr/>
        <w:t>to</w:t>
      </w:r>
      <w:r>
        <w:rPr>
          <w:spacing w:val="-6"/>
        </w:rPr>
        <w:t> </w:t>
      </w:r>
      <w:r>
        <w:rPr/>
        <w:t>disclose</w:t>
      </w:r>
      <w:r>
        <w:rPr>
          <w:spacing w:val="-2"/>
        </w:rPr>
        <w:t> </w:t>
      </w:r>
      <w:r>
        <w:rPr/>
        <w:t>such</w:t>
      </w:r>
      <w:r>
        <w:rPr>
          <w:spacing w:val="-7"/>
        </w:rPr>
        <w:t> </w:t>
      </w:r>
      <w:r>
        <w:rPr/>
        <w:t>inherent limitations in greater detail within the sustainability information. In some cases, the inherent measurement</w:t>
      </w:r>
      <w:r>
        <w:rPr>
          <w:spacing w:val="-6"/>
        </w:rPr>
        <w:t> </w:t>
      </w:r>
      <w:r>
        <w:rPr/>
        <w:t>or</w:t>
      </w:r>
      <w:r>
        <w:rPr>
          <w:spacing w:val="-6"/>
        </w:rPr>
        <w:t> </w:t>
      </w:r>
      <w:r>
        <w:rPr/>
        <w:t>evaluation</w:t>
      </w:r>
      <w:r>
        <w:rPr>
          <w:spacing w:val="-6"/>
        </w:rPr>
        <w:t> </w:t>
      </w:r>
      <w:r>
        <w:rPr/>
        <w:t>uncertainties</w:t>
      </w:r>
      <w:r>
        <w:rPr>
          <w:spacing w:val="-6"/>
        </w:rPr>
        <w:t> </w:t>
      </w:r>
      <w:r>
        <w:rPr/>
        <w:t>may</w:t>
      </w:r>
      <w:r>
        <w:rPr>
          <w:spacing w:val="-6"/>
        </w:rPr>
        <w:t> </w:t>
      </w:r>
      <w:r>
        <w:rPr/>
        <w:t>be</w:t>
      </w:r>
      <w:r>
        <w:rPr>
          <w:spacing w:val="-6"/>
        </w:rPr>
        <w:t> </w:t>
      </w:r>
      <w:r>
        <w:rPr/>
        <w:t>fundamental</w:t>
      </w:r>
      <w:r>
        <w:rPr>
          <w:spacing w:val="-6"/>
        </w:rPr>
        <w:t> </w:t>
      </w:r>
      <w:r>
        <w:rPr/>
        <w:t>to</w:t>
      </w:r>
      <w:r>
        <w:rPr>
          <w:spacing w:val="-7"/>
        </w:rPr>
        <w:t> </w:t>
      </w:r>
      <w:r>
        <w:rPr/>
        <w:t>the</w:t>
      </w:r>
      <w:r>
        <w:rPr>
          <w:spacing w:val="-6"/>
        </w:rPr>
        <w:t> </w:t>
      </w:r>
      <w:r>
        <w:rPr/>
        <w:t>users’</w:t>
      </w:r>
      <w:r>
        <w:rPr>
          <w:spacing w:val="-7"/>
        </w:rPr>
        <w:t> </w:t>
      </w:r>
      <w:r>
        <w:rPr/>
        <w:t>understanding of</w:t>
      </w:r>
      <w:r>
        <w:rPr>
          <w:spacing w:val="-5"/>
        </w:rPr>
        <w:t> </w:t>
      </w:r>
      <w:r>
        <w:rPr/>
        <w:t>the sustainability information and may be described within the sustainability information.</w:t>
      </w:r>
    </w:p>
    <w:p>
      <w:pPr>
        <w:pStyle w:val="BodyText"/>
        <w:spacing w:line="292" w:lineRule="auto" w:before="115"/>
        <w:ind w:left="1987" w:right="701"/>
      </w:pPr>
      <w:r>
        <w:rPr/>
        <w:t>A500.</w:t>
      </w:r>
      <w:r>
        <w:rPr>
          <w:spacing w:val="-14"/>
        </w:rPr>
        <w:t> </w:t>
      </w:r>
      <w:r>
        <w:rPr/>
        <w:t>An</w:t>
      </w:r>
      <w:r>
        <w:rPr>
          <w:spacing w:val="-14"/>
        </w:rPr>
        <w:t> </w:t>
      </w:r>
      <w:r>
        <w:rPr/>
        <w:t>Emphasis</w:t>
      </w:r>
      <w:r>
        <w:rPr>
          <w:spacing w:val="-14"/>
        </w:rPr>
        <w:t> </w:t>
      </w:r>
      <w:r>
        <w:rPr/>
        <w:t>of</w:t>
      </w:r>
      <w:r>
        <w:rPr>
          <w:spacing w:val="-14"/>
        </w:rPr>
        <w:t> </w:t>
      </w:r>
      <w:r>
        <w:rPr/>
        <w:t>Matter</w:t>
      </w:r>
      <w:r>
        <w:rPr>
          <w:spacing w:val="-10"/>
        </w:rPr>
        <w:t> </w:t>
      </w:r>
      <w:r>
        <w:rPr/>
        <w:t>can</w:t>
      </w:r>
      <w:r>
        <w:rPr>
          <w:spacing w:val="-7"/>
        </w:rPr>
        <w:t> </w:t>
      </w:r>
      <w:r>
        <w:rPr/>
        <w:t>only</w:t>
      </w:r>
      <w:r>
        <w:rPr>
          <w:spacing w:val="-8"/>
        </w:rPr>
        <w:t> </w:t>
      </w:r>
      <w:r>
        <w:rPr/>
        <w:t>draw</w:t>
      </w:r>
      <w:r>
        <w:rPr>
          <w:spacing w:val="-8"/>
        </w:rPr>
        <w:t> </w:t>
      </w:r>
      <w:r>
        <w:rPr/>
        <w:t>attention</w:t>
      </w:r>
      <w:r>
        <w:rPr>
          <w:spacing w:val="-10"/>
        </w:rPr>
        <w:t> </w:t>
      </w:r>
      <w:r>
        <w:rPr/>
        <w:t>to</w:t>
      </w:r>
      <w:r>
        <w:rPr>
          <w:spacing w:val="-9"/>
        </w:rPr>
        <w:t> </w:t>
      </w:r>
      <w:r>
        <w:rPr/>
        <w:t>a</w:t>
      </w:r>
      <w:r>
        <w:rPr>
          <w:spacing w:val="-9"/>
        </w:rPr>
        <w:t> </w:t>
      </w:r>
      <w:r>
        <w:rPr/>
        <w:t>matter</w:t>
      </w:r>
      <w:r>
        <w:rPr>
          <w:spacing w:val="-10"/>
        </w:rPr>
        <w:t> </w:t>
      </w:r>
      <w:r>
        <w:rPr/>
        <w:t>which</w:t>
      </w:r>
      <w:r>
        <w:rPr>
          <w:spacing w:val="-9"/>
        </w:rPr>
        <w:t> </w:t>
      </w:r>
      <w:r>
        <w:rPr/>
        <w:t>is</w:t>
      </w:r>
      <w:r>
        <w:rPr>
          <w:spacing w:val="-8"/>
        </w:rPr>
        <w:t> </w:t>
      </w:r>
      <w:r>
        <w:rPr/>
        <w:t>presented</w:t>
      </w:r>
      <w:r>
        <w:rPr>
          <w:spacing w:val="-10"/>
        </w:rPr>
        <w:t> </w:t>
      </w:r>
      <w:r>
        <w:rPr/>
        <w:t>or</w:t>
      </w:r>
      <w:r>
        <w:rPr>
          <w:spacing w:val="-8"/>
        </w:rPr>
        <w:t> </w:t>
      </w:r>
      <w:r>
        <w:rPr/>
        <w:t>disclosed</w:t>
      </w:r>
      <w:r>
        <w:rPr>
          <w:spacing w:val="-9"/>
        </w:rPr>
        <w:t> </w:t>
      </w:r>
      <w:r>
        <w:rPr/>
        <w:t>by</w:t>
      </w:r>
      <w:r>
        <w:rPr>
          <w:spacing w:val="-10"/>
        </w:rPr>
        <w:t> </w:t>
      </w:r>
      <w:r>
        <w:rPr/>
        <w:t>the management in the sustainability information. The content of an Emphasis of Matter paragraph includes</w:t>
      </w:r>
      <w:r>
        <w:rPr>
          <w:spacing w:val="-8"/>
        </w:rPr>
        <w:t> </w:t>
      </w:r>
      <w:r>
        <w:rPr/>
        <w:t>a</w:t>
      </w:r>
      <w:r>
        <w:rPr>
          <w:spacing w:val="-11"/>
        </w:rPr>
        <w:t> </w:t>
      </w:r>
      <w:r>
        <w:rPr/>
        <w:t>clear</w:t>
      </w:r>
      <w:r>
        <w:rPr>
          <w:spacing w:val="-10"/>
        </w:rPr>
        <w:t> </w:t>
      </w:r>
      <w:r>
        <w:rPr/>
        <w:t>reference</w:t>
      </w:r>
      <w:r>
        <w:rPr>
          <w:spacing w:val="-9"/>
        </w:rPr>
        <w:t> </w:t>
      </w:r>
      <w:r>
        <w:rPr/>
        <w:t>to</w:t>
      </w:r>
      <w:r>
        <w:rPr>
          <w:spacing w:val="-11"/>
        </w:rPr>
        <w:t> </w:t>
      </w:r>
      <w:r>
        <w:rPr/>
        <w:t>the</w:t>
      </w:r>
      <w:r>
        <w:rPr>
          <w:spacing w:val="-11"/>
        </w:rPr>
        <w:t> </w:t>
      </w:r>
      <w:r>
        <w:rPr/>
        <w:t>matter</w:t>
      </w:r>
      <w:r>
        <w:rPr>
          <w:spacing w:val="-8"/>
        </w:rPr>
        <w:t> </w:t>
      </w:r>
      <w:r>
        <w:rPr/>
        <w:t>being</w:t>
      </w:r>
      <w:r>
        <w:rPr>
          <w:spacing w:val="-11"/>
        </w:rPr>
        <w:t> </w:t>
      </w:r>
      <w:r>
        <w:rPr/>
        <w:t>emphasized</w:t>
      </w:r>
      <w:r>
        <w:rPr>
          <w:spacing w:val="-12"/>
        </w:rPr>
        <w:t> </w:t>
      </w:r>
      <w:r>
        <w:rPr/>
        <w:t>and</w:t>
      </w:r>
      <w:r>
        <w:rPr>
          <w:spacing w:val="-11"/>
        </w:rPr>
        <w:t> </w:t>
      </w:r>
      <w:r>
        <w:rPr/>
        <w:t>to</w:t>
      </w:r>
      <w:r>
        <w:rPr>
          <w:spacing w:val="-11"/>
        </w:rPr>
        <w:t> </w:t>
      </w:r>
      <w:r>
        <w:rPr/>
        <w:t>where</w:t>
      </w:r>
      <w:r>
        <w:rPr>
          <w:spacing w:val="-9"/>
        </w:rPr>
        <w:t> </w:t>
      </w:r>
      <w:r>
        <w:rPr/>
        <w:t>relevant</w:t>
      </w:r>
      <w:r>
        <w:rPr>
          <w:spacing w:val="-9"/>
        </w:rPr>
        <w:t> </w:t>
      </w:r>
      <w:r>
        <w:rPr/>
        <w:t>disclosures</w:t>
      </w:r>
      <w:r>
        <w:rPr>
          <w:spacing w:val="-10"/>
        </w:rPr>
        <w:t> </w:t>
      </w:r>
      <w:r>
        <w:rPr/>
        <w:t>that fully describe the matter can be found in the sustainability information. It also indicates that the practitioner’s conclusion is not modified in respect of the matter emphasized. An Emphasis of Matter paragraph may be appropriate when, for example:</w:t>
      </w:r>
    </w:p>
    <w:p>
      <w:pPr>
        <w:pStyle w:val="ListParagraph"/>
        <w:numPr>
          <w:ilvl w:val="0"/>
          <w:numId w:val="141"/>
        </w:numPr>
        <w:tabs>
          <w:tab w:pos="2532" w:val="left" w:leader="none"/>
          <w:tab w:pos="2534" w:val="left" w:leader="none"/>
        </w:tabs>
        <w:spacing w:line="292" w:lineRule="auto" w:before="117" w:after="0"/>
        <w:ind w:left="2534" w:right="707" w:hanging="548"/>
        <w:jc w:val="both"/>
        <w:rPr>
          <w:sz w:val="20"/>
        </w:rPr>
      </w:pPr>
      <w:r>
        <w:rPr>
          <w:sz w:val="20"/>
        </w:rPr>
        <w:t>Different criteria have been used or the criteria have been revised, updated or interpreted differently</w:t>
      </w:r>
      <w:r>
        <w:rPr>
          <w:spacing w:val="-1"/>
          <w:sz w:val="20"/>
        </w:rPr>
        <w:t> </w:t>
      </w:r>
      <w:r>
        <w:rPr>
          <w:sz w:val="20"/>
        </w:rPr>
        <w:t>than in prior periods</w:t>
      </w:r>
      <w:r>
        <w:rPr>
          <w:spacing w:val="-1"/>
          <w:sz w:val="20"/>
        </w:rPr>
        <w:t> </w:t>
      </w:r>
      <w:r>
        <w:rPr>
          <w:sz w:val="20"/>
        </w:rPr>
        <w:t>and</w:t>
      </w:r>
      <w:r>
        <w:rPr>
          <w:spacing w:val="-2"/>
          <w:sz w:val="20"/>
        </w:rPr>
        <w:t> </w:t>
      </w:r>
      <w:r>
        <w:rPr>
          <w:sz w:val="20"/>
        </w:rPr>
        <w:t>this</w:t>
      </w:r>
      <w:r>
        <w:rPr>
          <w:spacing w:val="-1"/>
          <w:sz w:val="20"/>
        </w:rPr>
        <w:t> </w:t>
      </w:r>
      <w:r>
        <w:rPr>
          <w:sz w:val="20"/>
        </w:rPr>
        <w:t>has</w:t>
      </w:r>
      <w:r>
        <w:rPr>
          <w:spacing w:val="-1"/>
          <w:sz w:val="20"/>
        </w:rPr>
        <w:t> </w:t>
      </w:r>
      <w:r>
        <w:rPr>
          <w:sz w:val="20"/>
        </w:rPr>
        <w:t>had</w:t>
      </w:r>
      <w:r>
        <w:rPr>
          <w:spacing w:val="-2"/>
          <w:sz w:val="20"/>
        </w:rPr>
        <w:t> </w:t>
      </w:r>
      <w:r>
        <w:rPr>
          <w:sz w:val="20"/>
        </w:rPr>
        <w:t>a fundamental</w:t>
      </w:r>
      <w:r>
        <w:rPr>
          <w:spacing w:val="-3"/>
          <w:sz w:val="20"/>
        </w:rPr>
        <w:t> </w:t>
      </w:r>
      <w:r>
        <w:rPr>
          <w:sz w:val="20"/>
        </w:rPr>
        <w:t>effect on</w:t>
      </w:r>
      <w:r>
        <w:rPr>
          <w:spacing w:val="-3"/>
          <w:sz w:val="20"/>
        </w:rPr>
        <w:t> </w:t>
      </w:r>
      <w:r>
        <w:rPr>
          <w:sz w:val="20"/>
        </w:rPr>
        <w:t>the</w:t>
      </w:r>
      <w:r>
        <w:rPr>
          <w:spacing w:val="-3"/>
          <w:sz w:val="20"/>
        </w:rPr>
        <w:t> </w:t>
      </w:r>
      <w:r>
        <w:rPr>
          <w:sz w:val="20"/>
        </w:rPr>
        <w:t>sustainability </w:t>
      </w:r>
      <w:r>
        <w:rPr>
          <w:spacing w:val="-2"/>
          <w:sz w:val="20"/>
        </w:rPr>
        <w:t>information.</w:t>
      </w:r>
    </w:p>
    <w:p>
      <w:pPr>
        <w:pStyle w:val="ListParagraph"/>
        <w:numPr>
          <w:ilvl w:val="0"/>
          <w:numId w:val="141"/>
        </w:numPr>
        <w:tabs>
          <w:tab w:pos="2532" w:val="left" w:leader="none"/>
          <w:tab w:pos="2534" w:val="left" w:leader="none"/>
        </w:tabs>
        <w:spacing w:line="292" w:lineRule="auto" w:before="118" w:after="0"/>
        <w:ind w:left="2534" w:right="707" w:hanging="548"/>
        <w:jc w:val="both"/>
        <w:rPr>
          <w:sz w:val="20"/>
        </w:rPr>
      </w:pPr>
      <w:r>
        <w:rPr>
          <w:sz w:val="20"/>
        </w:rPr>
        <w:t>A</w:t>
      </w:r>
      <w:r>
        <w:rPr>
          <w:spacing w:val="-2"/>
          <w:sz w:val="20"/>
        </w:rPr>
        <w:t> </w:t>
      </w:r>
      <w:r>
        <w:rPr>
          <w:sz w:val="20"/>
        </w:rPr>
        <w:t>system</w:t>
      </w:r>
      <w:r>
        <w:rPr>
          <w:spacing w:val="-2"/>
          <w:sz w:val="20"/>
        </w:rPr>
        <w:t> </w:t>
      </w:r>
      <w:r>
        <w:rPr>
          <w:sz w:val="20"/>
        </w:rPr>
        <w:t>breakdown</w:t>
      </w:r>
      <w:r>
        <w:rPr>
          <w:spacing w:val="-2"/>
          <w:sz w:val="20"/>
        </w:rPr>
        <w:t> </w:t>
      </w:r>
      <w:r>
        <w:rPr>
          <w:sz w:val="20"/>
        </w:rPr>
        <w:t>for</w:t>
      </w:r>
      <w:r>
        <w:rPr>
          <w:spacing w:val="-1"/>
          <w:sz w:val="20"/>
        </w:rPr>
        <w:t> </w:t>
      </w:r>
      <w:r>
        <w:rPr>
          <w:sz w:val="20"/>
        </w:rPr>
        <w:t>part</w:t>
      </w:r>
      <w:r>
        <w:rPr>
          <w:spacing w:val="-2"/>
          <w:sz w:val="20"/>
        </w:rPr>
        <w:t> </w:t>
      </w:r>
      <w:r>
        <w:rPr>
          <w:sz w:val="20"/>
        </w:rPr>
        <w:t>of</w:t>
      </w:r>
      <w:r>
        <w:rPr>
          <w:spacing w:val="-2"/>
          <w:sz w:val="20"/>
        </w:rPr>
        <w:t> </w:t>
      </w:r>
      <w:r>
        <w:rPr>
          <w:sz w:val="20"/>
        </w:rPr>
        <w:t>the period</w:t>
      </w:r>
      <w:r>
        <w:rPr>
          <w:spacing w:val="-3"/>
          <w:sz w:val="20"/>
        </w:rPr>
        <w:t> </w:t>
      </w:r>
      <w:r>
        <w:rPr>
          <w:sz w:val="20"/>
        </w:rPr>
        <w:t>impacted</w:t>
      </w:r>
      <w:r>
        <w:rPr>
          <w:spacing w:val="-3"/>
          <w:sz w:val="20"/>
        </w:rPr>
        <w:t> </w:t>
      </w:r>
      <w:r>
        <w:rPr>
          <w:sz w:val="20"/>
        </w:rPr>
        <w:t>the</w:t>
      </w:r>
      <w:r>
        <w:rPr>
          <w:spacing w:val="-2"/>
          <w:sz w:val="20"/>
        </w:rPr>
        <w:t> </w:t>
      </w:r>
      <w:r>
        <w:rPr>
          <w:sz w:val="20"/>
        </w:rPr>
        <w:t>operation</w:t>
      </w:r>
      <w:r>
        <w:rPr>
          <w:spacing w:val="-3"/>
          <w:sz w:val="20"/>
        </w:rPr>
        <w:t> </w:t>
      </w:r>
      <w:r>
        <w:rPr>
          <w:sz w:val="20"/>
        </w:rPr>
        <w:t>of</w:t>
      </w:r>
      <w:r>
        <w:rPr>
          <w:spacing w:val="-2"/>
          <w:sz w:val="20"/>
        </w:rPr>
        <w:t> </w:t>
      </w:r>
      <w:r>
        <w:rPr>
          <w:sz w:val="20"/>
        </w:rPr>
        <w:t>controls</w:t>
      </w:r>
      <w:r>
        <w:rPr>
          <w:spacing w:val="-1"/>
          <w:sz w:val="20"/>
        </w:rPr>
        <w:t> </w:t>
      </w:r>
      <w:r>
        <w:rPr>
          <w:sz w:val="20"/>
        </w:rPr>
        <w:t>or</w:t>
      </w:r>
      <w:r>
        <w:rPr>
          <w:spacing w:val="-1"/>
          <w:sz w:val="20"/>
        </w:rPr>
        <w:t> </w:t>
      </w:r>
      <w:r>
        <w:rPr>
          <w:sz w:val="20"/>
        </w:rPr>
        <w:t>recording of matters material to the engagement.</w:t>
      </w:r>
    </w:p>
    <w:p>
      <w:pPr>
        <w:pStyle w:val="BodyText"/>
        <w:spacing w:line="292" w:lineRule="auto" w:before="118"/>
        <w:ind w:left="1987" w:right="700"/>
      </w:pPr>
      <w:r>
        <w:rPr/>
        <w:t>A501.</w:t>
      </w:r>
      <w:r>
        <w:rPr>
          <w:spacing w:val="-14"/>
        </w:rPr>
        <w:t> </w:t>
      </w:r>
      <w:r>
        <w:rPr/>
        <w:t>The</w:t>
      </w:r>
      <w:r>
        <w:rPr>
          <w:spacing w:val="-14"/>
        </w:rPr>
        <w:t> </w:t>
      </w:r>
      <w:r>
        <w:rPr/>
        <w:t>content of an Other Matter paragraph reflects clearly that such other matter is not required to</w:t>
      </w:r>
      <w:r>
        <w:rPr>
          <w:spacing w:val="-2"/>
        </w:rPr>
        <w:t> </w:t>
      </w:r>
      <w:r>
        <w:rPr/>
        <w:t>be presented and disclosed</w:t>
      </w:r>
      <w:r>
        <w:rPr>
          <w:spacing w:val="-3"/>
        </w:rPr>
        <w:t> </w:t>
      </w:r>
      <w:r>
        <w:rPr/>
        <w:t>in</w:t>
      </w:r>
      <w:r>
        <w:rPr>
          <w:spacing w:val="-2"/>
        </w:rPr>
        <w:t> </w:t>
      </w:r>
      <w:r>
        <w:rPr/>
        <w:t>the</w:t>
      </w:r>
      <w:r>
        <w:rPr>
          <w:spacing w:val="-2"/>
        </w:rPr>
        <w:t> </w:t>
      </w:r>
      <w:r>
        <w:rPr/>
        <w:t>sustainability</w:t>
      </w:r>
      <w:r>
        <w:rPr>
          <w:spacing w:val="-1"/>
        </w:rPr>
        <w:t> </w:t>
      </w:r>
      <w:r>
        <w:rPr/>
        <w:t>information. An</w:t>
      </w:r>
      <w:r>
        <w:rPr>
          <w:spacing w:val="-2"/>
        </w:rPr>
        <w:t> </w:t>
      </w:r>
      <w:r>
        <w:rPr/>
        <w:t>Other</w:t>
      </w:r>
      <w:r>
        <w:rPr>
          <w:spacing w:val="-1"/>
        </w:rPr>
        <w:t> </w:t>
      </w:r>
      <w:r>
        <w:rPr/>
        <w:t>Matter paragraph does not</w:t>
      </w:r>
      <w:r>
        <w:rPr>
          <w:spacing w:val="-12"/>
        </w:rPr>
        <w:t> </w:t>
      </w:r>
      <w:r>
        <w:rPr/>
        <w:t>include</w:t>
      </w:r>
      <w:r>
        <w:rPr>
          <w:spacing w:val="-12"/>
        </w:rPr>
        <w:t> </w:t>
      </w:r>
      <w:r>
        <w:rPr/>
        <w:t>information</w:t>
      </w:r>
      <w:r>
        <w:rPr>
          <w:spacing w:val="-12"/>
        </w:rPr>
        <w:t> </w:t>
      </w:r>
      <w:r>
        <w:rPr/>
        <w:t>that</w:t>
      </w:r>
      <w:r>
        <w:rPr>
          <w:spacing w:val="-10"/>
        </w:rPr>
        <w:t> </w:t>
      </w:r>
      <w:r>
        <w:rPr/>
        <w:t>the</w:t>
      </w:r>
      <w:r>
        <w:rPr>
          <w:spacing w:val="-12"/>
        </w:rPr>
        <w:t> </w:t>
      </w:r>
      <w:r>
        <w:rPr/>
        <w:t>practitioner</w:t>
      </w:r>
      <w:r>
        <w:rPr>
          <w:spacing w:val="-11"/>
        </w:rPr>
        <w:t> </w:t>
      </w:r>
      <w:r>
        <w:rPr/>
        <w:t>is</w:t>
      </w:r>
      <w:r>
        <w:rPr>
          <w:spacing w:val="-11"/>
        </w:rPr>
        <w:t> </w:t>
      </w:r>
      <w:r>
        <w:rPr/>
        <w:t>prohibited</w:t>
      </w:r>
      <w:r>
        <w:rPr>
          <w:spacing w:val="-10"/>
        </w:rPr>
        <w:t> </w:t>
      </w:r>
      <w:r>
        <w:rPr/>
        <w:t>from</w:t>
      </w:r>
      <w:r>
        <w:rPr>
          <w:spacing w:val="-12"/>
        </w:rPr>
        <w:t> </w:t>
      </w:r>
      <w:r>
        <w:rPr/>
        <w:t>providing</w:t>
      </w:r>
      <w:r>
        <w:rPr>
          <w:spacing w:val="-12"/>
        </w:rPr>
        <w:t> </w:t>
      </w:r>
      <w:r>
        <w:rPr/>
        <w:t>by</w:t>
      </w:r>
      <w:r>
        <w:rPr>
          <w:spacing w:val="-11"/>
        </w:rPr>
        <w:t> </w:t>
      </w:r>
      <w:r>
        <w:rPr/>
        <w:t>law,</w:t>
      </w:r>
      <w:r>
        <w:rPr>
          <w:spacing w:val="-12"/>
        </w:rPr>
        <w:t> </w:t>
      </w:r>
      <w:r>
        <w:rPr/>
        <w:t>regulation</w:t>
      </w:r>
      <w:r>
        <w:rPr>
          <w:spacing w:val="-12"/>
        </w:rPr>
        <w:t> </w:t>
      </w:r>
      <w:r>
        <w:rPr/>
        <w:t>or</w:t>
      </w:r>
      <w:r>
        <w:rPr>
          <w:spacing w:val="-11"/>
        </w:rPr>
        <w:t> </w:t>
      </w:r>
      <w:r>
        <w:rPr/>
        <w:t>other professional</w:t>
      </w:r>
      <w:r>
        <w:rPr>
          <w:spacing w:val="-14"/>
        </w:rPr>
        <w:t> </w:t>
      </w:r>
      <w:r>
        <w:rPr/>
        <w:t>requirements,</w:t>
      </w:r>
      <w:r>
        <w:rPr>
          <w:spacing w:val="-14"/>
        </w:rPr>
        <w:t> </w:t>
      </w:r>
      <w:r>
        <w:rPr/>
        <w:t>for</w:t>
      </w:r>
      <w:r>
        <w:rPr>
          <w:spacing w:val="-14"/>
        </w:rPr>
        <w:t> </w:t>
      </w:r>
      <w:r>
        <w:rPr/>
        <w:t>example,</w:t>
      </w:r>
      <w:r>
        <w:rPr>
          <w:spacing w:val="-14"/>
        </w:rPr>
        <w:t> </w:t>
      </w:r>
      <w:r>
        <w:rPr/>
        <w:t>ethical</w:t>
      </w:r>
      <w:r>
        <w:rPr>
          <w:spacing w:val="-14"/>
        </w:rPr>
        <w:t> </w:t>
      </w:r>
      <w:r>
        <w:rPr/>
        <w:t>standards</w:t>
      </w:r>
      <w:r>
        <w:rPr>
          <w:spacing w:val="-14"/>
        </w:rPr>
        <w:t> </w:t>
      </w:r>
      <w:r>
        <w:rPr/>
        <w:t>relating</w:t>
      </w:r>
      <w:r>
        <w:rPr>
          <w:spacing w:val="-14"/>
        </w:rPr>
        <w:t> </w:t>
      </w:r>
      <w:r>
        <w:rPr/>
        <w:t>to</w:t>
      </w:r>
      <w:r>
        <w:rPr>
          <w:spacing w:val="-14"/>
        </w:rPr>
        <w:t> </w:t>
      </w:r>
      <w:r>
        <w:rPr/>
        <w:t>confidentiality</w:t>
      </w:r>
      <w:r>
        <w:rPr>
          <w:spacing w:val="-14"/>
        </w:rPr>
        <w:t> </w:t>
      </w:r>
      <w:r>
        <w:rPr/>
        <w:t>of</w:t>
      </w:r>
      <w:r>
        <w:rPr>
          <w:spacing w:val="-13"/>
        </w:rPr>
        <w:t> </w:t>
      </w:r>
      <w:r>
        <w:rPr/>
        <w:t>information. An Other Matter paragraph also does not include information that is required to be provided by management. An Other Matter paragraph may be appropriate when, for example, the scope of the engagement has changed significantly from the prior period and this has not been stated in the sustainability information.</w:t>
      </w:r>
    </w:p>
    <w:p>
      <w:pPr>
        <w:pStyle w:val="BodyText"/>
        <w:spacing w:line="292" w:lineRule="auto" w:before="117"/>
        <w:ind w:left="1987" w:right="706"/>
      </w:pPr>
      <w:r>
        <w:rPr/>
        <w:t>A502.</w:t>
      </w:r>
      <w:r>
        <w:rPr>
          <w:spacing w:val="-14"/>
        </w:rPr>
        <w:t> </w:t>
      </w:r>
      <w:r>
        <w:rPr/>
        <w:t>A widespread use of Emphasis of Matter or Other Matter paragraphs may diminish the effectiveness of the practitioner’s communication of such matters. Emphasis of Matter or Other Matter paragraphs are not a substitute for a modified assurance conclusion.</w:t>
      </w:r>
    </w:p>
    <w:p>
      <w:pPr>
        <w:pStyle w:val="BodyText"/>
        <w:spacing w:before="9"/>
        <w:ind w:firstLine="0"/>
        <w:jc w:val="left"/>
      </w:pPr>
    </w:p>
    <w:p>
      <w:pPr>
        <w:pStyle w:val="BodyText"/>
        <w:ind w:left="1440" w:firstLine="0"/>
      </w:pPr>
      <w:r>
        <w:rPr/>
        <w:t>Criteria</w:t>
      </w:r>
      <w:r>
        <w:rPr>
          <w:spacing w:val="-8"/>
        </w:rPr>
        <w:t> </w:t>
      </w:r>
      <w:r>
        <w:rPr/>
        <w:t>Designed</w:t>
      </w:r>
      <w:r>
        <w:rPr>
          <w:spacing w:val="-7"/>
        </w:rPr>
        <w:t> </w:t>
      </w:r>
      <w:r>
        <w:rPr/>
        <w:t>for</w:t>
      </w:r>
      <w:r>
        <w:rPr>
          <w:spacing w:val="-7"/>
        </w:rPr>
        <w:t> </w:t>
      </w:r>
      <w:r>
        <w:rPr/>
        <w:t>a</w:t>
      </w:r>
      <w:r>
        <w:rPr>
          <w:spacing w:val="-5"/>
        </w:rPr>
        <w:t> </w:t>
      </w:r>
      <w:r>
        <w:rPr/>
        <w:t>Specific</w:t>
      </w:r>
      <w:r>
        <w:rPr>
          <w:spacing w:val="-6"/>
        </w:rPr>
        <w:t> </w:t>
      </w:r>
      <w:r>
        <w:rPr/>
        <w:t>Purpose</w:t>
      </w:r>
      <w:r>
        <w:rPr>
          <w:spacing w:val="-7"/>
        </w:rPr>
        <w:t> </w:t>
      </w:r>
      <w:r>
        <w:rPr/>
        <w:t>(Ref:</w:t>
      </w:r>
      <w:r>
        <w:rPr>
          <w:spacing w:val="-5"/>
        </w:rPr>
        <w:t> </w:t>
      </w:r>
      <w:r>
        <w:rPr/>
        <w:t>Para.</w:t>
      </w:r>
      <w:r>
        <w:rPr>
          <w:spacing w:val="-5"/>
        </w:rPr>
        <w:t> </w:t>
      </w:r>
      <w:r>
        <w:rPr>
          <w:spacing w:val="-4"/>
        </w:rPr>
        <w:t>180)</w:t>
      </w:r>
    </w:p>
    <w:p>
      <w:pPr>
        <w:pStyle w:val="BodyText"/>
        <w:spacing w:line="292" w:lineRule="auto" w:before="169"/>
        <w:ind w:left="1987" w:right="697"/>
      </w:pPr>
      <w:r>
        <w:rPr/>
        <w:t>A503.</w:t>
      </w:r>
      <w:r>
        <w:rPr>
          <w:spacing w:val="-14"/>
        </w:rPr>
        <w:t> </w:t>
      </w:r>
      <w:r>
        <w:rPr/>
        <w:t>In</w:t>
      </w:r>
      <w:r>
        <w:rPr>
          <w:spacing w:val="-14"/>
        </w:rPr>
        <w:t> </w:t>
      </w:r>
      <w:r>
        <w:rPr/>
        <w:t>some</w:t>
      </w:r>
      <w:r>
        <w:rPr>
          <w:spacing w:val="-10"/>
        </w:rPr>
        <w:t> </w:t>
      </w:r>
      <w:r>
        <w:rPr/>
        <w:t>cases,</w:t>
      </w:r>
      <w:r>
        <w:rPr>
          <w:spacing w:val="-3"/>
        </w:rPr>
        <w:t> </w:t>
      </w:r>
      <w:r>
        <w:rPr/>
        <w:t>the</w:t>
      </w:r>
      <w:r>
        <w:rPr>
          <w:spacing w:val="-2"/>
        </w:rPr>
        <w:t> </w:t>
      </w:r>
      <w:r>
        <w:rPr/>
        <w:t>applicable</w:t>
      </w:r>
      <w:r>
        <w:rPr>
          <w:spacing w:val="-2"/>
        </w:rPr>
        <w:t> </w:t>
      </w:r>
      <w:r>
        <w:rPr/>
        <w:t>criteria</w:t>
      </w:r>
      <w:r>
        <w:rPr>
          <w:spacing w:val="-3"/>
        </w:rPr>
        <w:t> </w:t>
      </w:r>
      <w:r>
        <w:rPr/>
        <w:t>used</w:t>
      </w:r>
      <w:r>
        <w:rPr>
          <w:spacing w:val="-3"/>
        </w:rPr>
        <w:t> </w:t>
      </w:r>
      <w:r>
        <w:rPr/>
        <w:t>to</w:t>
      </w:r>
      <w:r>
        <w:rPr>
          <w:spacing w:val="-2"/>
        </w:rPr>
        <w:t> </w:t>
      </w:r>
      <w:r>
        <w:rPr/>
        <w:t>measure</w:t>
      </w:r>
      <w:r>
        <w:rPr>
          <w:spacing w:val="-3"/>
        </w:rPr>
        <w:t> </w:t>
      </w:r>
      <w:r>
        <w:rPr/>
        <w:t>or</w:t>
      </w:r>
      <w:r>
        <w:rPr>
          <w:spacing w:val="-1"/>
        </w:rPr>
        <w:t> </w:t>
      </w:r>
      <w:r>
        <w:rPr/>
        <w:t>evaluate</w:t>
      </w:r>
      <w:r>
        <w:rPr>
          <w:spacing w:val="-2"/>
        </w:rPr>
        <w:t> </w:t>
      </w:r>
      <w:r>
        <w:rPr/>
        <w:t>the</w:t>
      </w:r>
      <w:r>
        <w:rPr>
          <w:spacing w:val="-1"/>
        </w:rPr>
        <w:t> </w:t>
      </w:r>
      <w:r>
        <w:rPr/>
        <w:t>sustainability matter</w:t>
      </w:r>
      <w:r>
        <w:rPr>
          <w:spacing w:val="-3"/>
        </w:rPr>
        <w:t> </w:t>
      </w:r>
      <w:r>
        <w:rPr/>
        <w:t>may be designed for a specific purpose. For example, a regulator may require certain entities to use particular applicable criteria designed for regulatory purposes. To avoid misunderstanding, the practitioner</w:t>
      </w:r>
      <w:r>
        <w:rPr>
          <w:spacing w:val="-13"/>
        </w:rPr>
        <w:t> </w:t>
      </w:r>
      <w:r>
        <w:rPr/>
        <w:t>alerts</w:t>
      </w:r>
      <w:r>
        <w:rPr>
          <w:spacing w:val="-12"/>
        </w:rPr>
        <w:t> </w:t>
      </w:r>
      <w:r>
        <w:rPr/>
        <w:t>readers</w:t>
      </w:r>
      <w:r>
        <w:rPr>
          <w:spacing w:val="-12"/>
        </w:rPr>
        <w:t> </w:t>
      </w:r>
      <w:r>
        <w:rPr/>
        <w:t>of</w:t>
      </w:r>
      <w:r>
        <w:rPr>
          <w:spacing w:val="-14"/>
        </w:rPr>
        <w:t> </w:t>
      </w:r>
      <w:r>
        <w:rPr/>
        <w:t>the</w:t>
      </w:r>
      <w:r>
        <w:rPr>
          <w:spacing w:val="-14"/>
        </w:rPr>
        <w:t> </w:t>
      </w:r>
      <w:r>
        <w:rPr/>
        <w:t>assurance</w:t>
      </w:r>
      <w:r>
        <w:rPr>
          <w:spacing w:val="-14"/>
        </w:rPr>
        <w:t> </w:t>
      </w:r>
      <w:r>
        <w:rPr/>
        <w:t>report</w:t>
      </w:r>
      <w:r>
        <w:rPr>
          <w:spacing w:val="-13"/>
        </w:rPr>
        <w:t> </w:t>
      </w:r>
      <w:r>
        <w:rPr/>
        <w:t>to</w:t>
      </w:r>
      <w:r>
        <w:rPr>
          <w:spacing w:val="-14"/>
        </w:rPr>
        <w:t> </w:t>
      </w:r>
      <w:r>
        <w:rPr/>
        <w:t>this</w:t>
      </w:r>
      <w:r>
        <w:rPr>
          <w:spacing w:val="-12"/>
        </w:rPr>
        <w:t> </w:t>
      </w:r>
      <w:r>
        <w:rPr/>
        <w:t>fact</w:t>
      </w:r>
      <w:r>
        <w:rPr>
          <w:spacing w:val="-14"/>
        </w:rPr>
        <w:t> </w:t>
      </w:r>
      <w:r>
        <w:rPr/>
        <w:t>and</w:t>
      </w:r>
      <w:r>
        <w:rPr>
          <w:spacing w:val="-14"/>
        </w:rPr>
        <w:t> </w:t>
      </w:r>
      <w:r>
        <w:rPr/>
        <w:t>that,</w:t>
      </w:r>
      <w:r>
        <w:rPr>
          <w:spacing w:val="-14"/>
        </w:rPr>
        <w:t> </w:t>
      </w:r>
      <w:r>
        <w:rPr/>
        <w:t>therefore,</w:t>
      </w:r>
      <w:r>
        <w:rPr>
          <w:spacing w:val="-13"/>
        </w:rPr>
        <w:t> </w:t>
      </w:r>
      <w:r>
        <w:rPr/>
        <w:t>the</w:t>
      </w:r>
      <w:r>
        <w:rPr>
          <w:spacing w:val="-14"/>
        </w:rPr>
        <w:t> </w:t>
      </w:r>
      <w:r>
        <w:rPr/>
        <w:t>sustainability information may not be suitable for another purpose.</w:t>
      </w:r>
    </w:p>
    <w:p>
      <w:pPr>
        <w:pStyle w:val="BodyText"/>
        <w:spacing w:line="290" w:lineRule="auto" w:before="118"/>
        <w:ind w:left="1987" w:right="696"/>
      </w:pPr>
      <w:r>
        <w:rPr/>
        <w:t>A504.</w:t>
      </w:r>
      <w:r>
        <w:rPr>
          <w:spacing w:val="-14"/>
        </w:rPr>
        <w:t> </w:t>
      </w:r>
      <w:r>
        <w:rPr/>
        <w:t>In</w:t>
      </w:r>
      <w:r>
        <w:rPr>
          <w:spacing w:val="-14"/>
        </w:rPr>
        <w:t> </w:t>
      </w:r>
      <w:r>
        <w:rPr/>
        <w:t>addition</w:t>
      </w:r>
      <w:r>
        <w:rPr>
          <w:spacing w:val="-7"/>
        </w:rPr>
        <w:t> </w:t>
      </w:r>
      <w:r>
        <w:rPr/>
        <w:t>to</w:t>
      </w:r>
      <w:r>
        <w:rPr>
          <w:spacing w:val="-2"/>
        </w:rPr>
        <w:t> </w:t>
      </w:r>
      <w:r>
        <w:rPr/>
        <w:t>the</w:t>
      </w:r>
      <w:r>
        <w:rPr>
          <w:spacing w:val="-2"/>
        </w:rPr>
        <w:t> </w:t>
      </w:r>
      <w:r>
        <w:rPr/>
        <w:t>alert</w:t>
      </w:r>
      <w:r>
        <w:rPr>
          <w:spacing w:val="-1"/>
        </w:rPr>
        <w:t> </w:t>
      </w:r>
      <w:r>
        <w:rPr/>
        <w:t>required</w:t>
      </w:r>
      <w:r>
        <w:rPr>
          <w:spacing w:val="-3"/>
        </w:rPr>
        <w:t> </w:t>
      </w:r>
      <w:r>
        <w:rPr/>
        <w:t>by</w:t>
      </w:r>
      <w:r>
        <w:rPr>
          <w:spacing w:val="-1"/>
        </w:rPr>
        <w:t> </w:t>
      </w:r>
      <w:r>
        <w:rPr/>
        <w:t>paragraph</w:t>
      </w:r>
      <w:r>
        <w:rPr>
          <w:spacing w:val="-2"/>
        </w:rPr>
        <w:t> </w:t>
      </w:r>
      <w:r>
        <w:rPr/>
        <w:t>180,</w:t>
      </w:r>
      <w:r>
        <w:rPr>
          <w:spacing w:val="-2"/>
        </w:rPr>
        <w:t> </w:t>
      </w:r>
      <w:r>
        <w:rPr/>
        <w:t>the practitioner</w:t>
      </w:r>
      <w:r>
        <w:rPr>
          <w:spacing w:val="-1"/>
        </w:rPr>
        <w:t> </w:t>
      </w:r>
      <w:r>
        <w:rPr/>
        <w:t>may</w:t>
      </w:r>
      <w:r>
        <w:rPr>
          <w:spacing w:val="-1"/>
        </w:rPr>
        <w:t> </w:t>
      </w:r>
      <w:r>
        <w:rPr/>
        <w:t>consider</w:t>
      </w:r>
      <w:r>
        <w:rPr>
          <w:spacing w:val="-1"/>
        </w:rPr>
        <w:t> </w:t>
      </w:r>
      <w:r>
        <w:rPr/>
        <w:t>it appropriate</w:t>
      </w:r>
      <w:r>
        <w:rPr>
          <w:spacing w:val="-2"/>
        </w:rPr>
        <w:t> </w:t>
      </w:r>
      <w:r>
        <w:rPr/>
        <w:t>to indicate</w:t>
      </w:r>
      <w:r>
        <w:rPr>
          <w:spacing w:val="40"/>
        </w:rPr>
        <w:t> </w:t>
      </w:r>
      <w:r>
        <w:rPr/>
        <w:t>that</w:t>
      </w:r>
      <w:r>
        <w:rPr>
          <w:spacing w:val="40"/>
        </w:rPr>
        <w:t> </w:t>
      </w:r>
      <w:r>
        <w:rPr/>
        <w:t>the</w:t>
      </w:r>
      <w:r>
        <w:rPr>
          <w:spacing w:val="40"/>
        </w:rPr>
        <w:t> </w:t>
      </w:r>
      <w:r>
        <w:rPr/>
        <w:t>assurance</w:t>
      </w:r>
      <w:r>
        <w:rPr>
          <w:spacing w:val="40"/>
        </w:rPr>
        <w:t> </w:t>
      </w:r>
      <w:r>
        <w:rPr/>
        <w:t>report</w:t>
      </w:r>
      <w:r>
        <w:rPr>
          <w:spacing w:val="40"/>
        </w:rPr>
        <w:t> </w:t>
      </w:r>
      <w:r>
        <w:rPr/>
        <w:t>is</w:t>
      </w:r>
      <w:r>
        <w:rPr>
          <w:spacing w:val="40"/>
        </w:rPr>
        <w:t> </w:t>
      </w:r>
      <w:r>
        <w:rPr/>
        <w:t>intended</w:t>
      </w:r>
      <w:r>
        <w:rPr>
          <w:spacing w:val="40"/>
        </w:rPr>
        <w:t> </w:t>
      </w:r>
      <w:r>
        <w:rPr/>
        <w:t>solely</w:t>
      </w:r>
      <w:r>
        <w:rPr>
          <w:spacing w:val="40"/>
        </w:rPr>
        <w:t> </w:t>
      </w:r>
      <w:r>
        <w:rPr/>
        <w:t>for</w:t>
      </w:r>
      <w:r>
        <w:rPr>
          <w:spacing w:val="40"/>
        </w:rPr>
        <w:t> </w:t>
      </w:r>
      <w:r>
        <w:rPr/>
        <w:t>specific</w:t>
      </w:r>
      <w:r>
        <w:rPr>
          <w:spacing w:val="40"/>
        </w:rPr>
        <w:t> </w:t>
      </w:r>
      <w:r>
        <w:rPr/>
        <w:t>users.</w:t>
      </w:r>
      <w:r>
        <w:rPr>
          <w:spacing w:val="40"/>
        </w:rPr>
        <w:t> </w:t>
      </w:r>
      <w:r>
        <w:rPr/>
        <w:t>Depending</w:t>
      </w:r>
      <w:r>
        <w:rPr>
          <w:spacing w:val="40"/>
        </w:rPr>
        <w:t> </w:t>
      </w:r>
      <w:r>
        <w:rPr/>
        <w:t>on</w:t>
      </w:r>
      <w:r>
        <w:rPr>
          <w:spacing w:val="40"/>
        </w:rPr>
        <w:t> </w:t>
      </w:r>
      <w:r>
        <w:rPr/>
        <w:t>the</w:t>
      </w:r>
    </w:p>
    <w:p>
      <w:pPr>
        <w:spacing w:after="0" w:line="290" w:lineRule="auto"/>
        <w:sectPr>
          <w:pgSz w:w="11910" w:h="16840"/>
          <w:pgMar w:header="735" w:footer="1115" w:top="1100" w:bottom="1300" w:left="0" w:right="740"/>
        </w:sectPr>
      </w:pPr>
    </w:p>
    <w:p>
      <w:pPr>
        <w:pStyle w:val="BodyText"/>
        <w:spacing w:before="5"/>
        <w:ind w:firstLine="0"/>
        <w:jc w:val="left"/>
        <w:rPr>
          <w:sz w:val="16"/>
        </w:rPr>
      </w:pPr>
    </w:p>
    <w:p>
      <w:pPr>
        <w:pStyle w:val="BodyText"/>
        <w:spacing w:line="292" w:lineRule="auto" w:before="93"/>
        <w:ind w:left="1987" w:right="701" w:firstLine="0"/>
      </w:pPr>
      <w:r>
        <w:rPr/>
        <w:t>engagement circumstances, for example, the law or regulation of the particular jurisdiction, this may</w:t>
      </w:r>
      <w:r>
        <w:rPr>
          <w:spacing w:val="-14"/>
        </w:rPr>
        <w:t> </w:t>
      </w:r>
      <w:r>
        <w:rPr/>
        <w:t>be</w:t>
      </w:r>
      <w:r>
        <w:rPr>
          <w:spacing w:val="-14"/>
        </w:rPr>
        <w:t> </w:t>
      </w:r>
      <w:r>
        <w:rPr/>
        <w:t>achieved</w:t>
      </w:r>
      <w:r>
        <w:rPr>
          <w:spacing w:val="-14"/>
        </w:rPr>
        <w:t> </w:t>
      </w:r>
      <w:r>
        <w:rPr/>
        <w:t>by</w:t>
      </w:r>
      <w:r>
        <w:rPr>
          <w:spacing w:val="-14"/>
        </w:rPr>
        <w:t> </w:t>
      </w:r>
      <w:r>
        <w:rPr/>
        <w:t>restricting</w:t>
      </w:r>
      <w:r>
        <w:rPr>
          <w:spacing w:val="-14"/>
        </w:rPr>
        <w:t> </w:t>
      </w:r>
      <w:r>
        <w:rPr/>
        <w:t>the</w:t>
      </w:r>
      <w:r>
        <w:rPr>
          <w:spacing w:val="-14"/>
        </w:rPr>
        <w:t> </w:t>
      </w:r>
      <w:r>
        <w:rPr/>
        <w:t>distribution</w:t>
      </w:r>
      <w:r>
        <w:rPr>
          <w:spacing w:val="-14"/>
        </w:rPr>
        <w:t> </w:t>
      </w:r>
      <w:r>
        <w:rPr/>
        <w:t>or</w:t>
      </w:r>
      <w:r>
        <w:rPr>
          <w:spacing w:val="-14"/>
        </w:rPr>
        <w:t> </w:t>
      </w:r>
      <w:r>
        <w:rPr/>
        <w:t>use</w:t>
      </w:r>
      <w:r>
        <w:rPr>
          <w:spacing w:val="-14"/>
        </w:rPr>
        <w:t> </w:t>
      </w:r>
      <w:r>
        <w:rPr/>
        <w:t>of</w:t>
      </w:r>
      <w:r>
        <w:rPr>
          <w:spacing w:val="-13"/>
        </w:rPr>
        <w:t> </w:t>
      </w:r>
      <w:r>
        <w:rPr/>
        <w:t>the</w:t>
      </w:r>
      <w:r>
        <w:rPr>
          <w:spacing w:val="-14"/>
        </w:rPr>
        <w:t> </w:t>
      </w:r>
      <w:r>
        <w:rPr/>
        <w:t>assurance</w:t>
      </w:r>
      <w:r>
        <w:rPr>
          <w:spacing w:val="-14"/>
        </w:rPr>
        <w:t> </w:t>
      </w:r>
      <w:r>
        <w:rPr/>
        <w:t>report.</w:t>
      </w:r>
      <w:r>
        <w:rPr>
          <w:spacing w:val="-14"/>
        </w:rPr>
        <w:t> </w:t>
      </w:r>
      <w:r>
        <w:rPr/>
        <w:t>While</w:t>
      </w:r>
      <w:r>
        <w:rPr>
          <w:spacing w:val="-13"/>
        </w:rPr>
        <w:t> </w:t>
      </w:r>
      <w:r>
        <w:rPr/>
        <w:t>an</w:t>
      </w:r>
      <w:r>
        <w:rPr>
          <w:spacing w:val="-14"/>
        </w:rPr>
        <w:t> </w:t>
      </w:r>
      <w:r>
        <w:rPr/>
        <w:t>assurance report may be restricted in this way, the absence of a restriction regarding a particular user or purpose</w:t>
      </w:r>
      <w:r>
        <w:rPr>
          <w:spacing w:val="-4"/>
        </w:rPr>
        <w:t> </w:t>
      </w:r>
      <w:r>
        <w:rPr/>
        <w:t>does</w:t>
      </w:r>
      <w:r>
        <w:rPr>
          <w:spacing w:val="-3"/>
        </w:rPr>
        <w:t> </w:t>
      </w:r>
      <w:r>
        <w:rPr/>
        <w:t>not</w:t>
      </w:r>
      <w:r>
        <w:rPr>
          <w:spacing w:val="-4"/>
        </w:rPr>
        <w:t> </w:t>
      </w:r>
      <w:r>
        <w:rPr/>
        <w:t>in</w:t>
      </w:r>
      <w:r>
        <w:rPr>
          <w:spacing w:val="-4"/>
        </w:rPr>
        <w:t> </w:t>
      </w:r>
      <w:r>
        <w:rPr/>
        <w:t>itself</w:t>
      </w:r>
      <w:r>
        <w:rPr>
          <w:spacing w:val="-6"/>
        </w:rPr>
        <w:t> </w:t>
      </w:r>
      <w:r>
        <w:rPr/>
        <w:t>indicate</w:t>
      </w:r>
      <w:r>
        <w:rPr>
          <w:spacing w:val="-5"/>
        </w:rPr>
        <w:t> </w:t>
      </w:r>
      <w:r>
        <w:rPr/>
        <w:t>that</w:t>
      </w:r>
      <w:r>
        <w:rPr>
          <w:spacing w:val="-6"/>
        </w:rPr>
        <w:t> </w:t>
      </w:r>
      <w:r>
        <w:rPr/>
        <w:t>a</w:t>
      </w:r>
      <w:r>
        <w:rPr>
          <w:spacing w:val="-4"/>
        </w:rPr>
        <w:t> </w:t>
      </w:r>
      <w:r>
        <w:rPr/>
        <w:t>legal</w:t>
      </w:r>
      <w:r>
        <w:rPr>
          <w:spacing w:val="-5"/>
        </w:rPr>
        <w:t> </w:t>
      </w:r>
      <w:r>
        <w:rPr/>
        <w:t>responsibility</w:t>
      </w:r>
      <w:r>
        <w:rPr>
          <w:spacing w:val="-5"/>
        </w:rPr>
        <w:t> </w:t>
      </w:r>
      <w:r>
        <w:rPr/>
        <w:t>is</w:t>
      </w:r>
      <w:r>
        <w:rPr>
          <w:spacing w:val="-3"/>
        </w:rPr>
        <w:t> </w:t>
      </w:r>
      <w:r>
        <w:rPr/>
        <w:t>owed</w:t>
      </w:r>
      <w:r>
        <w:rPr>
          <w:spacing w:val="-7"/>
        </w:rPr>
        <w:t> </w:t>
      </w:r>
      <w:r>
        <w:rPr/>
        <w:t>by</w:t>
      </w:r>
      <w:r>
        <w:rPr>
          <w:spacing w:val="-6"/>
        </w:rPr>
        <w:t> </w:t>
      </w:r>
      <w:r>
        <w:rPr/>
        <w:t>the</w:t>
      </w:r>
      <w:r>
        <w:rPr>
          <w:spacing w:val="-7"/>
        </w:rPr>
        <w:t> </w:t>
      </w:r>
      <w:r>
        <w:rPr/>
        <w:t>practitioner</w:t>
      </w:r>
      <w:r>
        <w:rPr>
          <w:spacing w:val="-4"/>
        </w:rPr>
        <w:t> </w:t>
      </w:r>
      <w:r>
        <w:rPr/>
        <w:t>in</w:t>
      </w:r>
      <w:r>
        <w:rPr>
          <w:spacing w:val="-7"/>
        </w:rPr>
        <w:t> </w:t>
      </w:r>
      <w:r>
        <w:rPr/>
        <w:t>relation to that user or for that purpose. Whether a legal responsibility is owed will depend on the legal circumstances of each case and the relevant jurisdiction.</w:t>
      </w:r>
    </w:p>
    <w:p>
      <w:pPr>
        <w:pStyle w:val="BodyText"/>
        <w:spacing w:before="7"/>
        <w:ind w:firstLine="0"/>
        <w:jc w:val="left"/>
      </w:pPr>
    </w:p>
    <w:p>
      <w:pPr>
        <w:spacing w:before="0"/>
        <w:ind w:left="1440" w:right="0" w:firstLine="0"/>
        <w:jc w:val="left"/>
        <w:rPr>
          <w:sz w:val="20"/>
        </w:rPr>
      </w:pPr>
      <w:r>
        <w:rPr>
          <w:i/>
          <w:sz w:val="20"/>
        </w:rPr>
        <w:t>Other</w:t>
      </w:r>
      <w:r>
        <w:rPr>
          <w:i/>
          <w:spacing w:val="-7"/>
          <w:sz w:val="20"/>
        </w:rPr>
        <w:t> </w:t>
      </w:r>
      <w:r>
        <w:rPr>
          <w:i/>
          <w:sz w:val="20"/>
        </w:rPr>
        <w:t>Information</w:t>
      </w:r>
      <w:r>
        <w:rPr>
          <w:i/>
          <w:spacing w:val="-6"/>
          <w:sz w:val="20"/>
        </w:rPr>
        <w:t> </w:t>
      </w:r>
      <w:r>
        <w:rPr>
          <w:sz w:val="20"/>
        </w:rPr>
        <w:t>(Ref:</w:t>
      </w:r>
      <w:r>
        <w:rPr>
          <w:spacing w:val="-6"/>
          <w:sz w:val="20"/>
        </w:rPr>
        <w:t> </w:t>
      </w:r>
      <w:r>
        <w:rPr>
          <w:sz w:val="20"/>
        </w:rPr>
        <w:t>Para.</w:t>
      </w:r>
      <w:r>
        <w:rPr>
          <w:spacing w:val="-8"/>
          <w:sz w:val="20"/>
        </w:rPr>
        <w:t> </w:t>
      </w:r>
      <w:r>
        <w:rPr>
          <w:spacing w:val="-4"/>
          <w:sz w:val="20"/>
        </w:rPr>
        <w:t>181)</w:t>
      </w:r>
    </w:p>
    <w:p>
      <w:pPr>
        <w:pStyle w:val="BodyText"/>
        <w:spacing w:line="292" w:lineRule="auto" w:before="171"/>
        <w:ind w:left="1987" w:right="697"/>
      </w:pPr>
      <w:r>
        <w:rPr/>
        <w:t>A505. When the practitioner disclaims a conclusion on the sustainability information, the assurance report</w:t>
      </w:r>
      <w:r>
        <w:rPr>
          <w:spacing w:val="-10"/>
        </w:rPr>
        <w:t> </w:t>
      </w:r>
      <w:r>
        <w:rPr/>
        <w:t>does</w:t>
      </w:r>
      <w:r>
        <w:rPr>
          <w:spacing w:val="-9"/>
        </w:rPr>
        <w:t> </w:t>
      </w:r>
      <w:r>
        <w:rPr/>
        <w:t>not</w:t>
      </w:r>
      <w:r>
        <w:rPr>
          <w:spacing w:val="-10"/>
        </w:rPr>
        <w:t> </w:t>
      </w:r>
      <w:r>
        <w:rPr/>
        <w:t>include</w:t>
      </w:r>
      <w:r>
        <w:rPr>
          <w:spacing w:val="-11"/>
        </w:rPr>
        <w:t> </w:t>
      </w:r>
      <w:r>
        <w:rPr/>
        <w:t>an</w:t>
      </w:r>
      <w:r>
        <w:rPr>
          <w:spacing w:val="-10"/>
        </w:rPr>
        <w:t> </w:t>
      </w:r>
      <w:r>
        <w:rPr/>
        <w:t>“Other</w:t>
      </w:r>
      <w:r>
        <w:rPr>
          <w:spacing w:val="-9"/>
        </w:rPr>
        <w:t> </w:t>
      </w:r>
      <w:r>
        <w:rPr/>
        <w:t>information”</w:t>
      </w:r>
      <w:r>
        <w:rPr>
          <w:spacing w:val="-9"/>
        </w:rPr>
        <w:t> </w:t>
      </w:r>
      <w:r>
        <w:rPr/>
        <w:t>section</w:t>
      </w:r>
      <w:r>
        <w:rPr>
          <w:spacing w:val="-11"/>
        </w:rPr>
        <w:t> </w:t>
      </w:r>
      <w:r>
        <w:rPr/>
        <w:t>because</w:t>
      </w:r>
      <w:r>
        <w:rPr>
          <w:spacing w:val="-10"/>
        </w:rPr>
        <w:t> </w:t>
      </w:r>
      <w:r>
        <w:rPr/>
        <w:t>providing</w:t>
      </w:r>
      <w:r>
        <w:rPr>
          <w:spacing w:val="-11"/>
        </w:rPr>
        <w:t> </w:t>
      </w:r>
      <w:r>
        <w:rPr/>
        <w:t>further</w:t>
      </w:r>
      <w:r>
        <w:rPr>
          <w:spacing w:val="-8"/>
        </w:rPr>
        <w:t> </w:t>
      </w:r>
      <w:r>
        <w:rPr/>
        <w:t>details</w:t>
      </w:r>
      <w:r>
        <w:rPr>
          <w:spacing w:val="-9"/>
        </w:rPr>
        <w:t> </w:t>
      </w:r>
      <w:r>
        <w:rPr/>
        <w:t>about</w:t>
      </w:r>
      <w:r>
        <w:rPr>
          <w:spacing w:val="-11"/>
        </w:rPr>
        <w:t> </w:t>
      </w:r>
      <w:r>
        <w:rPr/>
        <w:t>the engagement,</w:t>
      </w:r>
      <w:r>
        <w:rPr>
          <w:spacing w:val="-9"/>
        </w:rPr>
        <w:t> </w:t>
      </w:r>
      <w:r>
        <w:rPr/>
        <w:t>including</w:t>
      </w:r>
      <w:r>
        <w:rPr>
          <w:spacing w:val="-9"/>
        </w:rPr>
        <w:t> </w:t>
      </w:r>
      <w:r>
        <w:rPr/>
        <w:t>a</w:t>
      </w:r>
      <w:r>
        <w:rPr>
          <w:spacing w:val="-9"/>
        </w:rPr>
        <w:t> </w:t>
      </w:r>
      <w:r>
        <w:rPr/>
        <w:t>section</w:t>
      </w:r>
      <w:r>
        <w:rPr>
          <w:spacing w:val="-9"/>
        </w:rPr>
        <w:t> </w:t>
      </w:r>
      <w:r>
        <w:rPr/>
        <w:t>to</w:t>
      </w:r>
      <w:r>
        <w:rPr>
          <w:spacing w:val="-9"/>
        </w:rPr>
        <w:t> </w:t>
      </w:r>
      <w:r>
        <w:rPr/>
        <w:t>address</w:t>
      </w:r>
      <w:r>
        <w:rPr>
          <w:spacing w:val="-9"/>
        </w:rPr>
        <w:t> </w:t>
      </w:r>
      <w:r>
        <w:rPr/>
        <w:t>other</w:t>
      </w:r>
      <w:r>
        <w:rPr>
          <w:spacing w:val="-9"/>
        </w:rPr>
        <w:t> </w:t>
      </w:r>
      <w:r>
        <w:rPr/>
        <w:t>information,</w:t>
      </w:r>
      <w:r>
        <w:rPr>
          <w:spacing w:val="-9"/>
        </w:rPr>
        <w:t> </w:t>
      </w:r>
      <w:r>
        <w:rPr/>
        <w:t>may</w:t>
      </w:r>
      <w:r>
        <w:rPr>
          <w:spacing w:val="-9"/>
        </w:rPr>
        <w:t> </w:t>
      </w:r>
      <w:r>
        <w:rPr/>
        <w:t>overshadow</w:t>
      </w:r>
      <w:r>
        <w:rPr>
          <w:spacing w:val="-9"/>
        </w:rPr>
        <w:t> </w:t>
      </w:r>
      <w:r>
        <w:rPr/>
        <w:t>the</w:t>
      </w:r>
      <w:r>
        <w:rPr>
          <w:spacing w:val="-9"/>
        </w:rPr>
        <w:t> </w:t>
      </w:r>
      <w:r>
        <w:rPr/>
        <w:t>disclaimer</w:t>
      </w:r>
      <w:r>
        <w:rPr>
          <w:spacing w:val="-9"/>
        </w:rPr>
        <w:t> </w:t>
      </w:r>
      <w:r>
        <w:rPr/>
        <w:t>of conclusion on the sustainability information as a whole.</w:t>
      </w:r>
    </w:p>
    <w:p>
      <w:pPr>
        <w:pStyle w:val="BodyText"/>
        <w:spacing w:before="9"/>
        <w:ind w:firstLine="0"/>
        <w:jc w:val="left"/>
      </w:pPr>
    </w:p>
    <w:p>
      <w:pPr>
        <w:spacing w:before="0"/>
        <w:ind w:left="1440" w:right="0" w:firstLine="0"/>
        <w:jc w:val="left"/>
        <w:rPr>
          <w:sz w:val="20"/>
        </w:rPr>
      </w:pPr>
      <w:r>
        <w:rPr>
          <w:i/>
          <w:sz w:val="20"/>
        </w:rPr>
        <w:t>Modified</w:t>
      </w:r>
      <w:r>
        <w:rPr>
          <w:i/>
          <w:spacing w:val="-12"/>
          <w:sz w:val="20"/>
        </w:rPr>
        <w:t> </w:t>
      </w:r>
      <w:r>
        <w:rPr>
          <w:i/>
          <w:sz w:val="20"/>
        </w:rPr>
        <w:t>Conclusion</w:t>
      </w:r>
      <w:r>
        <w:rPr>
          <w:i/>
          <w:spacing w:val="-8"/>
          <w:sz w:val="20"/>
        </w:rPr>
        <w:t> </w:t>
      </w:r>
      <w:r>
        <w:rPr>
          <w:sz w:val="20"/>
        </w:rPr>
        <w:t>(Ref:</w:t>
      </w:r>
      <w:r>
        <w:rPr>
          <w:spacing w:val="-8"/>
          <w:sz w:val="20"/>
        </w:rPr>
        <w:t> </w:t>
      </w:r>
      <w:r>
        <w:rPr>
          <w:sz w:val="20"/>
        </w:rPr>
        <w:t>Para.</w:t>
      </w:r>
      <w:r>
        <w:rPr>
          <w:spacing w:val="-9"/>
          <w:sz w:val="20"/>
        </w:rPr>
        <w:t> </w:t>
      </w:r>
      <w:r>
        <w:rPr>
          <w:sz w:val="20"/>
        </w:rPr>
        <w:t>183-</w:t>
      </w:r>
      <w:r>
        <w:rPr>
          <w:spacing w:val="-4"/>
          <w:sz w:val="20"/>
        </w:rPr>
        <w:t>186)</w:t>
      </w:r>
    </w:p>
    <w:p>
      <w:pPr>
        <w:pStyle w:val="BodyText"/>
        <w:spacing w:before="168"/>
        <w:ind w:left="1440" w:firstLine="0"/>
        <w:jc w:val="left"/>
      </w:pPr>
      <w:r>
        <w:rPr/>
        <w:t>Qualified</w:t>
      </w:r>
      <w:r>
        <w:rPr>
          <w:spacing w:val="-9"/>
        </w:rPr>
        <w:t> </w:t>
      </w:r>
      <w:r>
        <w:rPr/>
        <w:t>Conclusion</w:t>
      </w:r>
      <w:r>
        <w:rPr>
          <w:spacing w:val="-6"/>
        </w:rPr>
        <w:t> </w:t>
      </w:r>
      <w:r>
        <w:rPr/>
        <w:t>Due</w:t>
      </w:r>
      <w:r>
        <w:rPr>
          <w:spacing w:val="-6"/>
        </w:rPr>
        <w:t> </w:t>
      </w:r>
      <w:r>
        <w:rPr/>
        <w:t>to</w:t>
      </w:r>
      <w:r>
        <w:rPr>
          <w:spacing w:val="-7"/>
        </w:rPr>
        <w:t> </w:t>
      </w:r>
      <w:r>
        <w:rPr/>
        <w:t>Limitation</w:t>
      </w:r>
      <w:r>
        <w:rPr>
          <w:spacing w:val="-7"/>
        </w:rPr>
        <w:t> </w:t>
      </w:r>
      <w:r>
        <w:rPr/>
        <w:t>of</w:t>
      </w:r>
      <w:r>
        <w:rPr>
          <w:spacing w:val="-6"/>
        </w:rPr>
        <w:t> </w:t>
      </w:r>
      <w:r>
        <w:rPr/>
        <w:t>Scope</w:t>
      </w:r>
      <w:r>
        <w:rPr>
          <w:spacing w:val="-7"/>
        </w:rPr>
        <w:t> </w:t>
      </w:r>
      <w:r>
        <w:rPr/>
        <w:t>(Ref:</w:t>
      </w:r>
      <w:r>
        <w:rPr>
          <w:spacing w:val="-6"/>
        </w:rPr>
        <w:t> </w:t>
      </w:r>
      <w:r>
        <w:rPr/>
        <w:t>Para.</w:t>
      </w:r>
      <w:r>
        <w:rPr>
          <w:spacing w:val="-6"/>
        </w:rPr>
        <w:t> </w:t>
      </w:r>
      <w:r>
        <w:rPr/>
        <w:t>183(a),</w:t>
      </w:r>
      <w:r>
        <w:rPr>
          <w:spacing w:val="-6"/>
        </w:rPr>
        <w:t> </w:t>
      </w:r>
      <w:r>
        <w:rPr/>
        <w:t>184,-</w:t>
      </w:r>
      <w:r>
        <w:rPr>
          <w:spacing w:val="-4"/>
        </w:rPr>
        <w:t>185)</w:t>
      </w:r>
    </w:p>
    <w:p>
      <w:pPr>
        <w:pStyle w:val="BodyText"/>
        <w:spacing w:line="292" w:lineRule="auto" w:before="171"/>
        <w:ind w:left="1987" w:right="701"/>
      </w:pPr>
      <w:r>
        <w:rPr/>
        <w:t>A506.</w:t>
      </w:r>
      <w:r>
        <w:rPr>
          <w:spacing w:val="-14"/>
        </w:rPr>
        <w:t> </w:t>
      </w:r>
      <w:r>
        <w:rPr/>
        <w:t>When</w:t>
      </w:r>
      <w:r>
        <w:rPr>
          <w:spacing w:val="-14"/>
        </w:rPr>
        <w:t> </w:t>
      </w:r>
      <w:r>
        <w:rPr/>
        <w:t>there</w:t>
      </w:r>
      <w:r>
        <w:rPr>
          <w:spacing w:val="-14"/>
        </w:rPr>
        <w:t> </w:t>
      </w:r>
      <w:r>
        <w:rPr/>
        <w:t>is</w:t>
      </w:r>
      <w:r>
        <w:rPr>
          <w:spacing w:val="-14"/>
        </w:rPr>
        <w:t> </w:t>
      </w:r>
      <w:r>
        <w:rPr/>
        <w:t>a</w:t>
      </w:r>
      <w:r>
        <w:rPr>
          <w:spacing w:val="-14"/>
        </w:rPr>
        <w:t> </w:t>
      </w:r>
      <w:r>
        <w:rPr/>
        <w:t>limitation</w:t>
      </w:r>
      <w:r>
        <w:rPr>
          <w:spacing w:val="-14"/>
        </w:rPr>
        <w:t> </w:t>
      </w:r>
      <w:r>
        <w:rPr/>
        <w:t>of</w:t>
      </w:r>
      <w:r>
        <w:rPr>
          <w:spacing w:val="-12"/>
        </w:rPr>
        <w:t> </w:t>
      </w:r>
      <w:r>
        <w:rPr/>
        <w:t>scope</w:t>
      </w:r>
      <w:r>
        <w:rPr>
          <w:spacing w:val="-11"/>
        </w:rPr>
        <w:t> </w:t>
      </w:r>
      <w:r>
        <w:rPr/>
        <w:t>with</w:t>
      </w:r>
      <w:r>
        <w:rPr>
          <w:spacing w:val="-13"/>
        </w:rPr>
        <w:t> </w:t>
      </w:r>
      <w:r>
        <w:rPr/>
        <w:t>respect</w:t>
      </w:r>
      <w:r>
        <w:rPr>
          <w:spacing w:val="-13"/>
        </w:rPr>
        <w:t> </w:t>
      </w:r>
      <w:r>
        <w:rPr/>
        <w:t>to</w:t>
      </w:r>
      <w:r>
        <w:rPr>
          <w:spacing w:val="-10"/>
        </w:rPr>
        <w:t> </w:t>
      </w:r>
      <w:r>
        <w:rPr/>
        <w:t>a</w:t>
      </w:r>
      <w:r>
        <w:rPr>
          <w:spacing w:val="-10"/>
        </w:rPr>
        <w:t> </w:t>
      </w:r>
      <w:r>
        <w:rPr/>
        <w:t>material</w:t>
      </w:r>
      <w:r>
        <w:rPr>
          <w:spacing w:val="-9"/>
        </w:rPr>
        <w:t> </w:t>
      </w:r>
      <w:r>
        <w:rPr/>
        <w:t>item</w:t>
      </w:r>
      <w:r>
        <w:rPr>
          <w:spacing w:val="-10"/>
        </w:rPr>
        <w:t> </w:t>
      </w:r>
      <w:r>
        <w:rPr/>
        <w:t>in</w:t>
      </w:r>
      <w:r>
        <w:rPr>
          <w:spacing w:val="-11"/>
        </w:rPr>
        <w:t> </w:t>
      </w:r>
      <w:r>
        <w:rPr/>
        <w:t>the</w:t>
      </w:r>
      <w:r>
        <w:rPr>
          <w:spacing w:val="-11"/>
        </w:rPr>
        <w:t> </w:t>
      </w:r>
      <w:r>
        <w:rPr/>
        <w:t>sustainability</w:t>
      </w:r>
      <w:r>
        <w:rPr>
          <w:spacing w:val="-11"/>
        </w:rPr>
        <w:t> </w:t>
      </w:r>
      <w:r>
        <w:rPr/>
        <w:t>information, the</w:t>
      </w:r>
      <w:r>
        <w:rPr>
          <w:spacing w:val="-3"/>
        </w:rPr>
        <w:t> </w:t>
      </w:r>
      <w:r>
        <w:rPr/>
        <w:t>practitioner</w:t>
      </w:r>
      <w:r>
        <w:rPr>
          <w:spacing w:val="-1"/>
        </w:rPr>
        <w:t> </w:t>
      </w:r>
      <w:r>
        <w:rPr/>
        <w:t>will</w:t>
      </w:r>
      <w:r>
        <w:rPr>
          <w:spacing w:val="-3"/>
        </w:rPr>
        <w:t> </w:t>
      </w:r>
      <w:r>
        <w:rPr/>
        <w:t>not</w:t>
      </w:r>
      <w:r>
        <w:rPr>
          <w:spacing w:val="-2"/>
        </w:rPr>
        <w:t> </w:t>
      </w:r>
      <w:r>
        <w:rPr/>
        <w:t>have</w:t>
      </w:r>
      <w:r>
        <w:rPr>
          <w:spacing w:val="-2"/>
        </w:rPr>
        <w:t> </w:t>
      </w:r>
      <w:r>
        <w:rPr/>
        <w:t>obtained</w:t>
      </w:r>
      <w:r>
        <w:rPr>
          <w:spacing w:val="-3"/>
        </w:rPr>
        <w:t> </w:t>
      </w:r>
      <w:r>
        <w:rPr/>
        <w:t>sufficient appropriate evidence</w:t>
      </w:r>
      <w:r>
        <w:rPr>
          <w:spacing w:val="-2"/>
        </w:rPr>
        <w:t> </w:t>
      </w:r>
      <w:r>
        <w:rPr/>
        <w:t>about</w:t>
      </w:r>
      <w:r>
        <w:rPr>
          <w:spacing w:val="-2"/>
        </w:rPr>
        <w:t> </w:t>
      </w:r>
      <w:r>
        <w:rPr/>
        <w:t>that matter.</w:t>
      </w:r>
      <w:r>
        <w:rPr>
          <w:spacing w:val="-2"/>
        </w:rPr>
        <w:t> </w:t>
      </w:r>
      <w:r>
        <w:rPr/>
        <w:t>In</w:t>
      </w:r>
      <w:r>
        <w:rPr>
          <w:spacing w:val="-2"/>
        </w:rPr>
        <w:t> </w:t>
      </w:r>
      <w:r>
        <w:rPr/>
        <w:t>these circumstances, the practitioner may be unable to conclude whether or not the disclosures in the other</w:t>
      </w:r>
      <w:r>
        <w:rPr>
          <w:spacing w:val="-1"/>
        </w:rPr>
        <w:t> </w:t>
      </w:r>
      <w:r>
        <w:rPr/>
        <w:t>information</w:t>
      </w:r>
      <w:r>
        <w:rPr>
          <w:spacing w:val="-5"/>
        </w:rPr>
        <w:t> </w:t>
      </w:r>
      <w:r>
        <w:rPr/>
        <w:t>related</w:t>
      </w:r>
      <w:r>
        <w:rPr>
          <w:spacing w:val="-5"/>
        </w:rPr>
        <w:t> </w:t>
      </w:r>
      <w:r>
        <w:rPr/>
        <w:t>to</w:t>
      </w:r>
      <w:r>
        <w:rPr>
          <w:spacing w:val="-2"/>
        </w:rPr>
        <w:t> </w:t>
      </w:r>
      <w:r>
        <w:rPr/>
        <w:t>this</w:t>
      </w:r>
      <w:r>
        <w:rPr>
          <w:spacing w:val="-3"/>
        </w:rPr>
        <w:t> </w:t>
      </w:r>
      <w:r>
        <w:rPr/>
        <w:t>matter</w:t>
      </w:r>
      <w:r>
        <w:rPr>
          <w:spacing w:val="-4"/>
        </w:rPr>
        <w:t> </w:t>
      </w:r>
      <w:r>
        <w:rPr/>
        <w:t>result</w:t>
      </w:r>
      <w:r>
        <w:rPr>
          <w:spacing w:val="-4"/>
        </w:rPr>
        <w:t> </w:t>
      </w:r>
      <w:r>
        <w:rPr/>
        <w:t>in</w:t>
      </w:r>
      <w:r>
        <w:rPr>
          <w:spacing w:val="-4"/>
        </w:rPr>
        <w:t> </w:t>
      </w:r>
      <w:r>
        <w:rPr/>
        <w:t>a</w:t>
      </w:r>
      <w:r>
        <w:rPr>
          <w:spacing w:val="-3"/>
        </w:rPr>
        <w:t> </w:t>
      </w:r>
      <w:r>
        <w:rPr/>
        <w:t>material</w:t>
      </w:r>
      <w:r>
        <w:rPr>
          <w:spacing w:val="-3"/>
        </w:rPr>
        <w:t> </w:t>
      </w:r>
      <w:r>
        <w:rPr/>
        <w:t>misstatement</w:t>
      </w:r>
      <w:r>
        <w:rPr>
          <w:spacing w:val="-4"/>
        </w:rPr>
        <w:t> </w:t>
      </w:r>
      <w:r>
        <w:rPr/>
        <w:t>of</w:t>
      </w:r>
      <w:r>
        <w:rPr>
          <w:spacing w:val="-4"/>
        </w:rPr>
        <w:t> </w:t>
      </w:r>
      <w:r>
        <w:rPr/>
        <w:t>the</w:t>
      </w:r>
      <w:r>
        <w:rPr>
          <w:spacing w:val="-4"/>
        </w:rPr>
        <w:t> </w:t>
      </w:r>
      <w:r>
        <w:rPr/>
        <w:t>other</w:t>
      </w:r>
      <w:r>
        <w:rPr>
          <w:spacing w:val="-3"/>
        </w:rPr>
        <w:t> </w:t>
      </w:r>
      <w:r>
        <w:rPr/>
        <w:t>information. Accordingly, the practitioner may need to modify the statement required by paragraph 182(d) to refer</w:t>
      </w:r>
      <w:r>
        <w:rPr>
          <w:spacing w:val="-8"/>
        </w:rPr>
        <w:t> </w:t>
      </w:r>
      <w:r>
        <w:rPr/>
        <w:t>to</w:t>
      </w:r>
      <w:r>
        <w:rPr>
          <w:spacing w:val="-7"/>
        </w:rPr>
        <w:t> </w:t>
      </w:r>
      <w:r>
        <w:rPr/>
        <w:t>the</w:t>
      </w:r>
      <w:r>
        <w:rPr>
          <w:spacing w:val="-9"/>
        </w:rPr>
        <w:t> </w:t>
      </w:r>
      <w:r>
        <w:rPr/>
        <w:t>practitioner’s</w:t>
      </w:r>
      <w:r>
        <w:rPr>
          <w:spacing w:val="-8"/>
        </w:rPr>
        <w:t> </w:t>
      </w:r>
      <w:r>
        <w:rPr/>
        <w:t>inability</w:t>
      </w:r>
      <w:r>
        <w:rPr>
          <w:spacing w:val="-5"/>
        </w:rPr>
        <w:t> </w:t>
      </w:r>
      <w:r>
        <w:rPr/>
        <w:t>to</w:t>
      </w:r>
      <w:r>
        <w:rPr>
          <w:spacing w:val="-9"/>
        </w:rPr>
        <w:t> </w:t>
      </w:r>
      <w:r>
        <w:rPr/>
        <w:t>consider</w:t>
      </w:r>
      <w:r>
        <w:rPr>
          <w:spacing w:val="-8"/>
        </w:rPr>
        <w:t> </w:t>
      </w:r>
      <w:r>
        <w:rPr/>
        <w:t>management’s</w:t>
      </w:r>
      <w:r>
        <w:rPr>
          <w:spacing w:val="-8"/>
        </w:rPr>
        <w:t> </w:t>
      </w:r>
      <w:r>
        <w:rPr/>
        <w:t>description</w:t>
      </w:r>
      <w:r>
        <w:rPr>
          <w:spacing w:val="-7"/>
        </w:rPr>
        <w:t> </w:t>
      </w:r>
      <w:r>
        <w:rPr/>
        <w:t>of</w:t>
      </w:r>
      <w:r>
        <w:rPr>
          <w:spacing w:val="-9"/>
        </w:rPr>
        <w:t> </w:t>
      </w:r>
      <w:r>
        <w:rPr/>
        <w:t>the</w:t>
      </w:r>
      <w:r>
        <w:rPr>
          <w:spacing w:val="-7"/>
        </w:rPr>
        <w:t> </w:t>
      </w:r>
      <w:r>
        <w:rPr/>
        <w:t>matter</w:t>
      </w:r>
      <w:r>
        <w:rPr>
          <w:spacing w:val="-6"/>
        </w:rPr>
        <w:t> </w:t>
      </w:r>
      <w:r>
        <w:rPr/>
        <w:t>in</w:t>
      </w:r>
      <w:r>
        <w:rPr>
          <w:spacing w:val="-7"/>
        </w:rPr>
        <w:t> </w:t>
      </w:r>
      <w:r>
        <w:rPr/>
        <w:t>the</w:t>
      </w:r>
      <w:r>
        <w:rPr>
          <w:spacing w:val="-7"/>
        </w:rPr>
        <w:t> </w:t>
      </w:r>
      <w:r>
        <w:rPr/>
        <w:t>other information in respect of which the assurance conclusion on the sustainability information has been qualified as explained in the Basis for Qualified Conclusion paragraph. The practitioner is nevertheless required to report any other uncorrected material misstatements of the other information that have been identified.</w:t>
      </w:r>
    </w:p>
    <w:p>
      <w:pPr>
        <w:pStyle w:val="BodyText"/>
        <w:spacing w:before="5"/>
        <w:ind w:firstLine="0"/>
        <w:jc w:val="left"/>
      </w:pPr>
    </w:p>
    <w:p>
      <w:pPr>
        <w:pStyle w:val="BodyText"/>
        <w:spacing w:before="1"/>
        <w:ind w:left="1440" w:firstLine="0"/>
        <w:jc w:val="left"/>
      </w:pPr>
      <w:r>
        <w:rPr/>
        <w:t>Impact</w:t>
      </w:r>
      <w:r>
        <w:rPr>
          <w:spacing w:val="-6"/>
        </w:rPr>
        <w:t> </w:t>
      </w:r>
      <w:r>
        <w:rPr/>
        <w:t>of</w:t>
      </w:r>
      <w:r>
        <w:rPr>
          <w:spacing w:val="-7"/>
        </w:rPr>
        <w:t> </w:t>
      </w:r>
      <w:r>
        <w:rPr/>
        <w:t>Modified</w:t>
      </w:r>
      <w:r>
        <w:rPr>
          <w:spacing w:val="-8"/>
        </w:rPr>
        <w:t> </w:t>
      </w:r>
      <w:r>
        <w:rPr/>
        <w:t>Conclusions</w:t>
      </w:r>
      <w:r>
        <w:rPr>
          <w:spacing w:val="-6"/>
        </w:rPr>
        <w:t> </w:t>
      </w:r>
      <w:r>
        <w:rPr/>
        <w:t>on</w:t>
      </w:r>
      <w:r>
        <w:rPr>
          <w:spacing w:val="-7"/>
        </w:rPr>
        <w:t> </w:t>
      </w:r>
      <w:r>
        <w:rPr/>
        <w:t>the</w:t>
      </w:r>
      <w:r>
        <w:rPr>
          <w:spacing w:val="-7"/>
        </w:rPr>
        <w:t> </w:t>
      </w:r>
      <w:r>
        <w:rPr/>
        <w:t>Statement</w:t>
      </w:r>
      <w:r>
        <w:rPr>
          <w:spacing w:val="-7"/>
        </w:rPr>
        <w:t> </w:t>
      </w:r>
      <w:r>
        <w:rPr/>
        <w:t>on</w:t>
      </w:r>
      <w:r>
        <w:rPr>
          <w:spacing w:val="-7"/>
        </w:rPr>
        <w:t> </w:t>
      </w:r>
      <w:r>
        <w:rPr/>
        <w:t>Other</w:t>
      </w:r>
      <w:r>
        <w:rPr>
          <w:spacing w:val="-6"/>
        </w:rPr>
        <w:t> </w:t>
      </w:r>
      <w:r>
        <w:rPr/>
        <w:t>Information</w:t>
      </w:r>
      <w:r>
        <w:rPr>
          <w:spacing w:val="-7"/>
        </w:rPr>
        <w:t> </w:t>
      </w:r>
      <w:r>
        <w:rPr/>
        <w:t>(Ref:</w:t>
      </w:r>
      <w:r>
        <w:rPr>
          <w:spacing w:val="-6"/>
        </w:rPr>
        <w:t> </w:t>
      </w:r>
      <w:r>
        <w:rPr/>
        <w:t>Para.</w:t>
      </w:r>
      <w:r>
        <w:rPr>
          <w:spacing w:val="-4"/>
        </w:rPr>
        <w:t> </w:t>
      </w:r>
      <w:r>
        <w:rPr>
          <w:spacing w:val="-2"/>
        </w:rPr>
        <w:t>183(b))</w:t>
      </w:r>
    </w:p>
    <w:p>
      <w:pPr>
        <w:pStyle w:val="BodyText"/>
        <w:spacing w:line="292" w:lineRule="auto" w:before="168"/>
        <w:ind w:left="1987" w:right="699"/>
      </w:pPr>
      <w:r>
        <w:rPr/>
        <w:t>A507.</w:t>
      </w:r>
      <w:r>
        <w:rPr>
          <w:spacing w:val="-14"/>
        </w:rPr>
        <w:t> </w:t>
      </w:r>
      <w:r>
        <w:rPr/>
        <w:t>A</w:t>
      </w:r>
      <w:r>
        <w:rPr>
          <w:spacing w:val="-8"/>
        </w:rPr>
        <w:t> </w:t>
      </w:r>
      <w:r>
        <w:rPr/>
        <w:t>qualified or adverse assurance conclusion on the sustainability information may not have an impact</w:t>
      </w:r>
      <w:r>
        <w:rPr>
          <w:spacing w:val="-10"/>
        </w:rPr>
        <w:t> </w:t>
      </w:r>
      <w:r>
        <w:rPr/>
        <w:t>on</w:t>
      </w:r>
      <w:r>
        <w:rPr>
          <w:spacing w:val="-11"/>
        </w:rPr>
        <w:t> </w:t>
      </w:r>
      <w:r>
        <w:rPr/>
        <w:t>the</w:t>
      </w:r>
      <w:r>
        <w:rPr>
          <w:spacing w:val="-11"/>
        </w:rPr>
        <w:t> </w:t>
      </w:r>
      <w:r>
        <w:rPr/>
        <w:t>statement</w:t>
      </w:r>
      <w:r>
        <w:rPr>
          <w:spacing w:val="-11"/>
        </w:rPr>
        <w:t> </w:t>
      </w:r>
      <w:r>
        <w:rPr/>
        <w:t>on</w:t>
      </w:r>
      <w:r>
        <w:rPr>
          <w:spacing w:val="-9"/>
        </w:rPr>
        <w:t> </w:t>
      </w:r>
      <w:r>
        <w:rPr/>
        <w:t>other</w:t>
      </w:r>
      <w:r>
        <w:rPr>
          <w:spacing w:val="-10"/>
        </w:rPr>
        <w:t> </w:t>
      </w:r>
      <w:r>
        <w:rPr/>
        <w:t>information</w:t>
      </w:r>
      <w:r>
        <w:rPr>
          <w:spacing w:val="-11"/>
        </w:rPr>
        <w:t> </w:t>
      </w:r>
      <w:r>
        <w:rPr/>
        <w:t>required</w:t>
      </w:r>
      <w:r>
        <w:rPr>
          <w:spacing w:val="-11"/>
        </w:rPr>
        <w:t> </w:t>
      </w:r>
      <w:r>
        <w:rPr/>
        <w:t>by</w:t>
      </w:r>
      <w:r>
        <w:rPr>
          <w:spacing w:val="-10"/>
        </w:rPr>
        <w:t> </w:t>
      </w:r>
      <w:r>
        <w:rPr/>
        <w:t>paragraph</w:t>
      </w:r>
      <w:r>
        <w:rPr>
          <w:spacing w:val="-10"/>
        </w:rPr>
        <w:t> </w:t>
      </w:r>
      <w:r>
        <w:rPr/>
        <w:t>182(e)</w:t>
      </w:r>
      <w:r>
        <w:rPr>
          <w:spacing w:val="-10"/>
        </w:rPr>
        <w:t> </w:t>
      </w:r>
      <w:r>
        <w:rPr/>
        <w:t>if</w:t>
      </w:r>
      <w:r>
        <w:rPr>
          <w:spacing w:val="-10"/>
        </w:rPr>
        <w:t> </w:t>
      </w:r>
      <w:r>
        <w:rPr/>
        <w:t>the</w:t>
      </w:r>
      <w:r>
        <w:rPr>
          <w:spacing w:val="-11"/>
        </w:rPr>
        <w:t> </w:t>
      </w:r>
      <w:r>
        <w:rPr/>
        <w:t>matter</w:t>
      </w:r>
      <w:r>
        <w:rPr>
          <w:spacing w:val="-10"/>
        </w:rPr>
        <w:t> </w:t>
      </w:r>
      <w:r>
        <w:rPr/>
        <w:t>for</w:t>
      </w:r>
      <w:r>
        <w:rPr>
          <w:spacing w:val="-10"/>
        </w:rPr>
        <w:t> </w:t>
      </w:r>
      <w:r>
        <w:rPr/>
        <w:t>which the</w:t>
      </w:r>
      <w:r>
        <w:rPr>
          <w:spacing w:val="-3"/>
        </w:rPr>
        <w:t> </w:t>
      </w:r>
      <w:r>
        <w:rPr/>
        <w:t>assurance</w:t>
      </w:r>
      <w:r>
        <w:rPr>
          <w:spacing w:val="-4"/>
        </w:rPr>
        <w:t> </w:t>
      </w:r>
      <w:r>
        <w:rPr/>
        <w:t>conclusion</w:t>
      </w:r>
      <w:r>
        <w:rPr>
          <w:spacing w:val="-3"/>
        </w:rPr>
        <w:t> </w:t>
      </w:r>
      <w:r>
        <w:rPr/>
        <w:t>has</w:t>
      </w:r>
      <w:r>
        <w:rPr>
          <w:spacing w:val="-3"/>
        </w:rPr>
        <w:t> </w:t>
      </w:r>
      <w:r>
        <w:rPr/>
        <w:t>been</w:t>
      </w:r>
      <w:r>
        <w:rPr>
          <w:spacing w:val="-2"/>
        </w:rPr>
        <w:t> </w:t>
      </w:r>
      <w:r>
        <w:rPr/>
        <w:t>modified</w:t>
      </w:r>
      <w:r>
        <w:rPr>
          <w:spacing w:val="-2"/>
        </w:rPr>
        <w:t> </w:t>
      </w:r>
      <w:r>
        <w:rPr/>
        <w:t>is</w:t>
      </w:r>
      <w:r>
        <w:rPr>
          <w:spacing w:val="-3"/>
        </w:rPr>
        <w:t> </w:t>
      </w:r>
      <w:r>
        <w:rPr/>
        <w:t>not</w:t>
      </w:r>
      <w:r>
        <w:rPr>
          <w:spacing w:val="-2"/>
        </w:rPr>
        <w:t> </w:t>
      </w:r>
      <w:r>
        <w:rPr/>
        <w:t>included</w:t>
      </w:r>
      <w:r>
        <w:rPr>
          <w:spacing w:val="-2"/>
        </w:rPr>
        <w:t> </w:t>
      </w:r>
      <w:r>
        <w:rPr/>
        <w:t>or</w:t>
      </w:r>
      <w:r>
        <w:rPr>
          <w:spacing w:val="-1"/>
        </w:rPr>
        <w:t> </w:t>
      </w:r>
      <w:r>
        <w:rPr/>
        <w:t>otherwise</w:t>
      </w:r>
      <w:r>
        <w:rPr>
          <w:spacing w:val="-2"/>
        </w:rPr>
        <w:t> </w:t>
      </w:r>
      <w:r>
        <w:rPr/>
        <w:t>addressed</w:t>
      </w:r>
      <w:r>
        <w:rPr>
          <w:spacing w:val="-3"/>
        </w:rPr>
        <w:t> </w:t>
      </w:r>
      <w:r>
        <w:rPr/>
        <w:t>in</w:t>
      </w:r>
      <w:r>
        <w:rPr>
          <w:spacing w:val="-4"/>
        </w:rPr>
        <w:t> </w:t>
      </w:r>
      <w:r>
        <w:rPr/>
        <w:t>the</w:t>
      </w:r>
      <w:r>
        <w:rPr>
          <w:spacing w:val="-2"/>
        </w:rPr>
        <w:t> </w:t>
      </w:r>
      <w:r>
        <w:rPr/>
        <w:t>other information and the matter does not affect any part of the other information. In other circumstances, there may be implications for such reporting as described in paragraphs A508- </w:t>
      </w:r>
      <w:r>
        <w:rPr>
          <w:spacing w:val="-2"/>
        </w:rPr>
        <w:t>A509.</w:t>
      </w:r>
    </w:p>
    <w:p>
      <w:pPr>
        <w:pStyle w:val="BodyText"/>
        <w:spacing w:line="292" w:lineRule="auto" w:before="117"/>
        <w:ind w:left="1987" w:right="702"/>
      </w:pPr>
      <w:r>
        <w:rPr/>
        <w:t>A508.</w:t>
      </w:r>
      <w:r>
        <w:rPr>
          <w:spacing w:val="-14"/>
        </w:rPr>
        <w:t> </w:t>
      </w:r>
      <w:r>
        <w:rPr/>
        <w:t>When</w:t>
      </w:r>
      <w:r>
        <w:rPr>
          <w:spacing w:val="-14"/>
        </w:rPr>
        <w:t> </w:t>
      </w:r>
      <w:r>
        <w:rPr/>
        <w:t>the</w:t>
      </w:r>
      <w:r>
        <w:rPr>
          <w:spacing w:val="-10"/>
        </w:rPr>
        <w:t> </w:t>
      </w:r>
      <w:r>
        <w:rPr/>
        <w:t>assurance</w:t>
      </w:r>
      <w:r>
        <w:rPr>
          <w:spacing w:val="-4"/>
        </w:rPr>
        <w:t> </w:t>
      </w:r>
      <w:r>
        <w:rPr/>
        <w:t>conclusion</w:t>
      </w:r>
      <w:r>
        <w:rPr>
          <w:spacing w:val="-3"/>
        </w:rPr>
        <w:t> </w:t>
      </w:r>
      <w:r>
        <w:rPr/>
        <w:t>is</w:t>
      </w:r>
      <w:r>
        <w:rPr>
          <w:spacing w:val="-3"/>
        </w:rPr>
        <w:t> </w:t>
      </w:r>
      <w:r>
        <w:rPr/>
        <w:t>qualified,</w:t>
      </w:r>
      <w:r>
        <w:rPr>
          <w:spacing w:val="-4"/>
        </w:rPr>
        <w:t> </w:t>
      </w:r>
      <w:r>
        <w:rPr/>
        <w:t>consideration</w:t>
      </w:r>
      <w:r>
        <w:rPr>
          <w:spacing w:val="-4"/>
        </w:rPr>
        <w:t> </w:t>
      </w:r>
      <w:r>
        <w:rPr/>
        <w:t>may</w:t>
      </w:r>
      <w:r>
        <w:rPr>
          <w:spacing w:val="-3"/>
        </w:rPr>
        <w:t> </w:t>
      </w:r>
      <w:r>
        <w:rPr/>
        <w:t>be</w:t>
      </w:r>
      <w:r>
        <w:rPr>
          <w:spacing w:val="-5"/>
        </w:rPr>
        <w:t> </w:t>
      </w:r>
      <w:r>
        <w:rPr/>
        <w:t>given</w:t>
      </w:r>
      <w:r>
        <w:rPr>
          <w:spacing w:val="-3"/>
        </w:rPr>
        <w:t> </w:t>
      </w:r>
      <w:r>
        <w:rPr/>
        <w:t>as</w:t>
      </w:r>
      <w:r>
        <w:rPr>
          <w:spacing w:val="-3"/>
        </w:rPr>
        <w:t> </w:t>
      </w:r>
      <w:r>
        <w:rPr/>
        <w:t>to</w:t>
      </w:r>
      <w:r>
        <w:rPr>
          <w:spacing w:val="-5"/>
        </w:rPr>
        <w:t> </w:t>
      </w:r>
      <w:r>
        <w:rPr/>
        <w:t>whether</w:t>
      </w:r>
      <w:r>
        <w:rPr>
          <w:spacing w:val="-4"/>
        </w:rPr>
        <w:t> </w:t>
      </w:r>
      <w:r>
        <w:rPr/>
        <w:t>the</w:t>
      </w:r>
      <w:r>
        <w:rPr>
          <w:spacing w:val="-2"/>
        </w:rPr>
        <w:t> </w:t>
      </w:r>
      <w:r>
        <w:rPr/>
        <w:t>other information</w:t>
      </w:r>
      <w:r>
        <w:rPr>
          <w:spacing w:val="-2"/>
        </w:rPr>
        <w:t> </w:t>
      </w:r>
      <w:r>
        <w:rPr/>
        <w:t>is</w:t>
      </w:r>
      <w:r>
        <w:rPr>
          <w:spacing w:val="-1"/>
        </w:rPr>
        <w:t> </w:t>
      </w:r>
      <w:r>
        <w:rPr/>
        <w:t>also</w:t>
      </w:r>
      <w:r>
        <w:rPr>
          <w:spacing w:val="-2"/>
        </w:rPr>
        <w:t> </w:t>
      </w:r>
      <w:r>
        <w:rPr/>
        <w:t>materially</w:t>
      </w:r>
      <w:r>
        <w:rPr>
          <w:spacing w:val="-3"/>
        </w:rPr>
        <w:t> </w:t>
      </w:r>
      <w:r>
        <w:rPr/>
        <w:t>misstated</w:t>
      </w:r>
      <w:r>
        <w:rPr>
          <w:spacing w:val="-4"/>
        </w:rPr>
        <w:t> </w:t>
      </w:r>
      <w:r>
        <w:rPr/>
        <w:t>for</w:t>
      </w:r>
      <w:r>
        <w:rPr>
          <w:spacing w:val="-4"/>
        </w:rPr>
        <w:t> </w:t>
      </w:r>
      <w:r>
        <w:rPr/>
        <w:t>the</w:t>
      </w:r>
      <w:r>
        <w:rPr>
          <w:spacing w:val="-4"/>
        </w:rPr>
        <w:t> </w:t>
      </w:r>
      <w:r>
        <w:rPr/>
        <w:t>same</w:t>
      </w:r>
      <w:r>
        <w:rPr>
          <w:spacing w:val="-2"/>
        </w:rPr>
        <w:t> </w:t>
      </w:r>
      <w:r>
        <w:rPr/>
        <w:t>matter as,</w:t>
      </w:r>
      <w:r>
        <w:rPr>
          <w:spacing w:val="-2"/>
        </w:rPr>
        <w:t> </w:t>
      </w:r>
      <w:r>
        <w:rPr/>
        <w:t>or</w:t>
      </w:r>
      <w:r>
        <w:rPr>
          <w:spacing w:val="-1"/>
        </w:rPr>
        <w:t> </w:t>
      </w:r>
      <w:r>
        <w:rPr/>
        <w:t>a</w:t>
      </w:r>
      <w:r>
        <w:rPr>
          <w:spacing w:val="-4"/>
        </w:rPr>
        <w:t> </w:t>
      </w:r>
      <w:r>
        <w:rPr/>
        <w:t>related</w:t>
      </w:r>
      <w:r>
        <w:rPr>
          <w:spacing w:val="-2"/>
        </w:rPr>
        <w:t> </w:t>
      </w:r>
      <w:r>
        <w:rPr/>
        <w:t>matter</w:t>
      </w:r>
      <w:r>
        <w:rPr>
          <w:spacing w:val="-4"/>
        </w:rPr>
        <w:t> </w:t>
      </w:r>
      <w:r>
        <w:rPr/>
        <w:t>to,</w:t>
      </w:r>
      <w:r>
        <w:rPr>
          <w:spacing w:val="-2"/>
        </w:rPr>
        <w:t> </w:t>
      </w:r>
      <w:r>
        <w:rPr/>
        <w:t>the</w:t>
      </w:r>
      <w:r>
        <w:rPr>
          <w:spacing w:val="-2"/>
        </w:rPr>
        <w:t> </w:t>
      </w:r>
      <w:r>
        <w:rPr/>
        <w:t>matter giving rise to the qualified conclusion on the sustainability information.</w:t>
      </w:r>
    </w:p>
    <w:p>
      <w:pPr>
        <w:pStyle w:val="BodyText"/>
        <w:spacing w:line="292" w:lineRule="auto" w:before="118"/>
        <w:ind w:left="1987" w:right="699"/>
      </w:pPr>
      <w:r>
        <w:rPr/>
        <w:t>A509.</w:t>
      </w:r>
      <w:r>
        <w:rPr>
          <w:spacing w:val="-14"/>
        </w:rPr>
        <w:t> </w:t>
      </w:r>
      <w:r>
        <w:rPr/>
        <w:t>An</w:t>
      </w:r>
      <w:r>
        <w:rPr>
          <w:spacing w:val="-14"/>
        </w:rPr>
        <w:t> </w:t>
      </w:r>
      <w:r>
        <w:rPr/>
        <w:t>adverse</w:t>
      </w:r>
      <w:r>
        <w:rPr>
          <w:spacing w:val="-8"/>
        </w:rPr>
        <w:t> </w:t>
      </w:r>
      <w:r>
        <w:rPr/>
        <w:t>conclusion</w:t>
      </w:r>
      <w:r>
        <w:rPr>
          <w:spacing w:val="-2"/>
        </w:rPr>
        <w:t> </w:t>
      </w:r>
      <w:r>
        <w:rPr/>
        <w:t>on</w:t>
      </w:r>
      <w:r>
        <w:rPr>
          <w:spacing w:val="-2"/>
        </w:rPr>
        <w:t> </w:t>
      </w:r>
      <w:r>
        <w:rPr/>
        <w:t>the</w:t>
      </w:r>
      <w:r>
        <w:rPr>
          <w:spacing w:val="-5"/>
        </w:rPr>
        <w:t> </w:t>
      </w:r>
      <w:r>
        <w:rPr/>
        <w:t>sustainability</w:t>
      </w:r>
      <w:r>
        <w:rPr>
          <w:spacing w:val="-3"/>
        </w:rPr>
        <w:t> </w:t>
      </w:r>
      <w:r>
        <w:rPr/>
        <w:t>information</w:t>
      </w:r>
      <w:r>
        <w:rPr>
          <w:spacing w:val="-4"/>
        </w:rPr>
        <w:t> </w:t>
      </w:r>
      <w:r>
        <w:rPr/>
        <w:t>relating</w:t>
      </w:r>
      <w:r>
        <w:rPr>
          <w:spacing w:val="-2"/>
        </w:rPr>
        <w:t> </w:t>
      </w:r>
      <w:r>
        <w:rPr/>
        <w:t>to</w:t>
      </w:r>
      <w:r>
        <w:rPr>
          <w:spacing w:val="-3"/>
        </w:rPr>
        <w:t> </w:t>
      </w:r>
      <w:r>
        <w:rPr/>
        <w:t>a</w:t>
      </w:r>
      <w:r>
        <w:rPr>
          <w:spacing w:val="-4"/>
        </w:rPr>
        <w:t> </w:t>
      </w:r>
      <w:r>
        <w:rPr/>
        <w:t>specific</w:t>
      </w:r>
      <w:r>
        <w:rPr>
          <w:spacing w:val="-3"/>
        </w:rPr>
        <w:t> </w:t>
      </w:r>
      <w:r>
        <w:rPr/>
        <w:t>matter(s)</w:t>
      </w:r>
      <w:r>
        <w:rPr>
          <w:spacing w:val="-3"/>
        </w:rPr>
        <w:t> </w:t>
      </w:r>
      <w:r>
        <w:rPr/>
        <w:t>described in the Basis for Adverse Conclusion paragraph does not justify the omission of reporting of material misstatements of the other information that the practitioner has identified in the assurance</w:t>
      </w:r>
      <w:r>
        <w:rPr>
          <w:spacing w:val="-14"/>
        </w:rPr>
        <w:t> </w:t>
      </w:r>
      <w:r>
        <w:rPr/>
        <w:t>report</w:t>
      </w:r>
      <w:r>
        <w:rPr>
          <w:spacing w:val="-11"/>
        </w:rPr>
        <w:t> </w:t>
      </w:r>
      <w:r>
        <w:rPr/>
        <w:t>in</w:t>
      </w:r>
      <w:r>
        <w:rPr>
          <w:spacing w:val="-12"/>
        </w:rPr>
        <w:t> </w:t>
      </w:r>
      <w:r>
        <w:rPr/>
        <w:t>accordance</w:t>
      </w:r>
      <w:r>
        <w:rPr>
          <w:spacing w:val="-14"/>
        </w:rPr>
        <w:t> </w:t>
      </w:r>
      <w:r>
        <w:rPr/>
        <w:t>with</w:t>
      </w:r>
      <w:r>
        <w:rPr>
          <w:spacing w:val="-14"/>
        </w:rPr>
        <w:t> </w:t>
      </w:r>
      <w:r>
        <w:rPr/>
        <w:t>paragraph</w:t>
      </w:r>
      <w:r>
        <w:rPr>
          <w:spacing w:val="-14"/>
        </w:rPr>
        <w:t> </w:t>
      </w:r>
      <w:r>
        <w:rPr/>
        <w:t>182(e)(ii).</w:t>
      </w:r>
      <w:r>
        <w:rPr>
          <w:spacing w:val="-14"/>
        </w:rPr>
        <w:t> </w:t>
      </w:r>
      <w:r>
        <w:rPr/>
        <w:t>When</w:t>
      </w:r>
      <w:r>
        <w:rPr>
          <w:spacing w:val="-11"/>
        </w:rPr>
        <w:t> </w:t>
      </w:r>
      <w:r>
        <w:rPr/>
        <w:t>an</w:t>
      </w:r>
      <w:r>
        <w:rPr>
          <w:spacing w:val="-12"/>
        </w:rPr>
        <w:t> </w:t>
      </w:r>
      <w:r>
        <w:rPr/>
        <w:t>adverse</w:t>
      </w:r>
      <w:r>
        <w:rPr>
          <w:spacing w:val="-14"/>
        </w:rPr>
        <w:t> </w:t>
      </w:r>
      <w:r>
        <w:rPr/>
        <w:t>conclusion</w:t>
      </w:r>
      <w:r>
        <w:rPr>
          <w:spacing w:val="-14"/>
        </w:rPr>
        <w:t> </w:t>
      </w:r>
      <w:r>
        <w:rPr/>
        <w:t>has</w:t>
      </w:r>
      <w:r>
        <w:rPr>
          <w:spacing w:val="-13"/>
        </w:rPr>
        <w:t> </w:t>
      </w:r>
      <w:r>
        <w:rPr/>
        <w:t>been expressed</w:t>
      </w:r>
      <w:r>
        <w:rPr>
          <w:spacing w:val="-12"/>
        </w:rPr>
        <w:t> </w:t>
      </w:r>
      <w:r>
        <w:rPr/>
        <w:t>on</w:t>
      </w:r>
      <w:r>
        <w:rPr>
          <w:spacing w:val="-11"/>
        </w:rPr>
        <w:t> </w:t>
      </w:r>
      <w:r>
        <w:rPr/>
        <w:t>the</w:t>
      </w:r>
      <w:r>
        <w:rPr>
          <w:spacing w:val="-11"/>
        </w:rPr>
        <w:t> </w:t>
      </w:r>
      <w:r>
        <w:rPr/>
        <w:t>sustainability</w:t>
      </w:r>
      <w:r>
        <w:rPr>
          <w:spacing w:val="-10"/>
        </w:rPr>
        <w:t> </w:t>
      </w:r>
      <w:r>
        <w:rPr/>
        <w:t>information,</w:t>
      </w:r>
      <w:r>
        <w:rPr>
          <w:spacing w:val="-9"/>
        </w:rPr>
        <w:t> </w:t>
      </w:r>
      <w:r>
        <w:rPr/>
        <w:t>the</w:t>
      </w:r>
      <w:r>
        <w:rPr>
          <w:spacing w:val="-10"/>
        </w:rPr>
        <w:t> </w:t>
      </w:r>
      <w:r>
        <w:rPr/>
        <w:t>practitioner</w:t>
      </w:r>
      <w:r>
        <w:rPr>
          <w:spacing w:val="-8"/>
        </w:rPr>
        <w:t> </w:t>
      </w:r>
      <w:r>
        <w:rPr/>
        <w:t>may</w:t>
      </w:r>
      <w:r>
        <w:rPr>
          <w:spacing w:val="-10"/>
        </w:rPr>
        <w:t> </w:t>
      </w:r>
      <w:r>
        <w:rPr/>
        <w:t>need</w:t>
      </w:r>
      <w:r>
        <w:rPr>
          <w:spacing w:val="-9"/>
        </w:rPr>
        <w:t> </w:t>
      </w:r>
      <w:r>
        <w:rPr/>
        <w:t>to</w:t>
      </w:r>
      <w:r>
        <w:rPr>
          <w:spacing w:val="-9"/>
        </w:rPr>
        <w:t> </w:t>
      </w:r>
      <w:r>
        <w:rPr/>
        <w:t>appropriately</w:t>
      </w:r>
      <w:r>
        <w:rPr>
          <w:spacing w:val="-10"/>
        </w:rPr>
        <w:t> </w:t>
      </w:r>
      <w:r>
        <w:rPr/>
        <w:t>modify</w:t>
      </w:r>
      <w:r>
        <w:rPr>
          <w:spacing w:val="-10"/>
        </w:rPr>
        <w:t> </w:t>
      </w:r>
      <w:r>
        <w:rPr/>
        <w:t>the statement required by paragraph 182(e)(ii), for example, to indicate that the disclosures in the other information are materially misstated for the same matter as, or a related matter to, the matter giving rise to the adverse conclusion on the sustainability information.</w:t>
      </w:r>
    </w:p>
    <w:p>
      <w:pPr>
        <w:pStyle w:val="BodyText"/>
        <w:spacing w:before="7"/>
        <w:ind w:firstLine="0"/>
        <w:jc w:val="left"/>
      </w:pPr>
    </w:p>
    <w:p>
      <w:pPr>
        <w:pStyle w:val="BodyText"/>
        <w:ind w:left="1440" w:firstLine="0"/>
        <w:jc w:val="left"/>
      </w:pPr>
      <w:r>
        <w:rPr/>
        <w:t>Effects</w:t>
      </w:r>
      <w:r>
        <w:rPr>
          <w:spacing w:val="-6"/>
        </w:rPr>
        <w:t> </w:t>
      </w:r>
      <w:r>
        <w:rPr/>
        <w:t>of</w:t>
      </w:r>
      <w:r>
        <w:rPr>
          <w:spacing w:val="-4"/>
        </w:rPr>
        <w:t> </w:t>
      </w:r>
      <w:r>
        <w:rPr/>
        <w:t>the</w:t>
      </w:r>
      <w:r>
        <w:rPr>
          <w:spacing w:val="-4"/>
        </w:rPr>
        <w:t> </w:t>
      </w:r>
      <w:r>
        <w:rPr/>
        <w:t>Matter</w:t>
      </w:r>
      <w:r>
        <w:rPr>
          <w:spacing w:val="-6"/>
        </w:rPr>
        <w:t> </w:t>
      </w:r>
      <w:r>
        <w:rPr/>
        <w:t>are</w:t>
      </w:r>
      <w:r>
        <w:rPr>
          <w:spacing w:val="-4"/>
        </w:rPr>
        <w:t> </w:t>
      </w:r>
      <w:r>
        <w:rPr/>
        <w:t>Pervasive</w:t>
      </w:r>
      <w:r>
        <w:rPr>
          <w:spacing w:val="-6"/>
        </w:rPr>
        <w:t> </w:t>
      </w:r>
      <w:r>
        <w:rPr/>
        <w:t>(Ref:</w:t>
      </w:r>
      <w:r>
        <w:rPr>
          <w:spacing w:val="-6"/>
        </w:rPr>
        <w:t> </w:t>
      </w:r>
      <w:r>
        <w:rPr/>
        <w:t>Para.</w:t>
      </w:r>
      <w:r>
        <w:rPr>
          <w:spacing w:val="-5"/>
        </w:rPr>
        <w:t> </w:t>
      </w:r>
      <w:r>
        <w:rPr>
          <w:spacing w:val="-4"/>
        </w:rPr>
        <w:t>184)</w:t>
      </w:r>
    </w:p>
    <w:p>
      <w:pPr>
        <w:spacing w:after="0"/>
        <w:jc w:val="left"/>
        <w:sectPr>
          <w:pgSz w:w="11910" w:h="16840"/>
          <w:pgMar w:header="735" w:footer="1115" w:top="1100" w:bottom="1300" w:left="0" w:right="740"/>
        </w:sectPr>
      </w:pPr>
    </w:p>
    <w:p>
      <w:pPr>
        <w:pStyle w:val="BodyText"/>
        <w:spacing w:before="5"/>
        <w:ind w:firstLine="0"/>
        <w:jc w:val="left"/>
        <w:rPr>
          <w:sz w:val="16"/>
        </w:rPr>
      </w:pPr>
    </w:p>
    <w:p>
      <w:pPr>
        <w:pStyle w:val="BodyText"/>
        <w:spacing w:line="292" w:lineRule="auto" w:before="93"/>
        <w:ind w:left="1987" w:right="696"/>
      </w:pPr>
      <w:r>
        <w:rPr/>
        <w:t>A510.</w:t>
      </w:r>
      <w:r>
        <w:rPr>
          <w:spacing w:val="-14"/>
        </w:rPr>
        <w:t> </w:t>
      </w:r>
      <w:r>
        <w:rPr/>
        <w:t>The</w:t>
      </w:r>
      <w:r>
        <w:rPr>
          <w:spacing w:val="-10"/>
        </w:rPr>
        <w:t> </w:t>
      </w:r>
      <w:r>
        <w:rPr/>
        <w:t>term ‘pervasive’ describes the effects on the sustainability information of misstatements or the</w:t>
      </w:r>
      <w:r>
        <w:rPr>
          <w:spacing w:val="-9"/>
        </w:rPr>
        <w:t> </w:t>
      </w:r>
      <w:r>
        <w:rPr/>
        <w:t>possible</w:t>
      </w:r>
      <w:r>
        <w:rPr>
          <w:spacing w:val="-9"/>
        </w:rPr>
        <w:t> </w:t>
      </w:r>
      <w:r>
        <w:rPr/>
        <w:t>effects</w:t>
      </w:r>
      <w:r>
        <w:rPr>
          <w:spacing w:val="-10"/>
        </w:rPr>
        <w:t> </w:t>
      </w:r>
      <w:r>
        <w:rPr/>
        <w:t>on</w:t>
      </w:r>
      <w:r>
        <w:rPr>
          <w:spacing w:val="-10"/>
        </w:rPr>
        <w:t> </w:t>
      </w:r>
      <w:r>
        <w:rPr/>
        <w:t>the</w:t>
      </w:r>
      <w:r>
        <w:rPr>
          <w:spacing w:val="-12"/>
        </w:rPr>
        <w:t> </w:t>
      </w:r>
      <w:r>
        <w:rPr/>
        <w:t>sustainability</w:t>
      </w:r>
      <w:r>
        <w:rPr>
          <w:spacing w:val="-8"/>
        </w:rPr>
        <w:t> </w:t>
      </w:r>
      <w:r>
        <w:rPr/>
        <w:t>information</w:t>
      </w:r>
      <w:r>
        <w:rPr>
          <w:spacing w:val="-10"/>
        </w:rPr>
        <w:t> </w:t>
      </w:r>
      <w:r>
        <w:rPr/>
        <w:t>of</w:t>
      </w:r>
      <w:r>
        <w:rPr>
          <w:spacing w:val="-7"/>
        </w:rPr>
        <w:t> </w:t>
      </w:r>
      <w:r>
        <w:rPr/>
        <w:t>misstatements,</w:t>
      </w:r>
      <w:r>
        <w:rPr>
          <w:spacing w:val="-11"/>
        </w:rPr>
        <w:t> </w:t>
      </w:r>
      <w:r>
        <w:rPr/>
        <w:t>if</w:t>
      </w:r>
      <w:r>
        <w:rPr>
          <w:spacing w:val="-9"/>
        </w:rPr>
        <w:t> </w:t>
      </w:r>
      <w:r>
        <w:rPr/>
        <w:t>any,</w:t>
      </w:r>
      <w:r>
        <w:rPr>
          <w:spacing w:val="-11"/>
        </w:rPr>
        <w:t> </w:t>
      </w:r>
      <w:r>
        <w:rPr/>
        <w:t>that</w:t>
      </w:r>
      <w:r>
        <w:rPr>
          <w:spacing w:val="-7"/>
        </w:rPr>
        <w:t> </w:t>
      </w:r>
      <w:r>
        <w:rPr/>
        <w:t>are</w:t>
      </w:r>
      <w:r>
        <w:rPr>
          <w:spacing w:val="-11"/>
        </w:rPr>
        <w:t> </w:t>
      </w:r>
      <w:r>
        <w:rPr/>
        <w:t>undetected due</w:t>
      </w:r>
      <w:r>
        <w:rPr>
          <w:spacing w:val="-12"/>
        </w:rPr>
        <w:t> </w:t>
      </w:r>
      <w:r>
        <w:rPr/>
        <w:t>to</w:t>
      </w:r>
      <w:r>
        <w:rPr>
          <w:spacing w:val="-12"/>
        </w:rPr>
        <w:t> </w:t>
      </w:r>
      <w:r>
        <w:rPr/>
        <w:t>an</w:t>
      </w:r>
      <w:r>
        <w:rPr>
          <w:spacing w:val="-12"/>
        </w:rPr>
        <w:t> </w:t>
      </w:r>
      <w:r>
        <w:rPr/>
        <w:t>inability</w:t>
      </w:r>
      <w:r>
        <w:rPr>
          <w:spacing w:val="-13"/>
        </w:rPr>
        <w:t> </w:t>
      </w:r>
      <w:r>
        <w:rPr/>
        <w:t>to</w:t>
      </w:r>
      <w:r>
        <w:rPr>
          <w:spacing w:val="-14"/>
        </w:rPr>
        <w:t> </w:t>
      </w:r>
      <w:r>
        <w:rPr/>
        <w:t>obtain</w:t>
      </w:r>
      <w:r>
        <w:rPr>
          <w:spacing w:val="-9"/>
        </w:rPr>
        <w:t> </w:t>
      </w:r>
      <w:r>
        <w:rPr/>
        <w:t>sufficient</w:t>
      </w:r>
      <w:r>
        <w:rPr>
          <w:spacing w:val="-12"/>
        </w:rPr>
        <w:t> </w:t>
      </w:r>
      <w:r>
        <w:rPr/>
        <w:t>appropriate</w:t>
      </w:r>
      <w:r>
        <w:rPr>
          <w:spacing w:val="-12"/>
        </w:rPr>
        <w:t> </w:t>
      </w:r>
      <w:r>
        <w:rPr/>
        <w:t>evidence.</w:t>
      </w:r>
      <w:r>
        <w:rPr>
          <w:spacing w:val="-12"/>
        </w:rPr>
        <w:t> </w:t>
      </w:r>
      <w:r>
        <w:rPr/>
        <w:t>Pervasive</w:t>
      </w:r>
      <w:r>
        <w:rPr>
          <w:spacing w:val="-11"/>
        </w:rPr>
        <w:t> </w:t>
      </w:r>
      <w:r>
        <w:rPr/>
        <w:t>effects</w:t>
      </w:r>
      <w:r>
        <w:rPr>
          <w:spacing w:val="-10"/>
        </w:rPr>
        <w:t> </w:t>
      </w:r>
      <w:r>
        <w:rPr/>
        <w:t>on</w:t>
      </w:r>
      <w:r>
        <w:rPr>
          <w:spacing w:val="-12"/>
        </w:rPr>
        <w:t> </w:t>
      </w:r>
      <w:r>
        <w:rPr/>
        <w:t>the</w:t>
      </w:r>
      <w:r>
        <w:rPr>
          <w:spacing w:val="-14"/>
        </w:rPr>
        <w:t> </w:t>
      </w:r>
      <w:r>
        <w:rPr/>
        <w:t>sustainability information are those that, in the practitioner’s professional judgment:</w:t>
      </w:r>
    </w:p>
    <w:p>
      <w:pPr>
        <w:pStyle w:val="ListParagraph"/>
        <w:numPr>
          <w:ilvl w:val="0"/>
          <w:numId w:val="142"/>
        </w:numPr>
        <w:tabs>
          <w:tab w:pos="2533" w:val="left" w:leader="none"/>
        </w:tabs>
        <w:spacing w:line="240" w:lineRule="auto" w:before="119" w:after="0"/>
        <w:ind w:left="2533" w:right="0" w:hanging="546"/>
        <w:jc w:val="both"/>
        <w:rPr>
          <w:sz w:val="20"/>
        </w:rPr>
      </w:pPr>
      <w:r>
        <w:rPr>
          <w:sz w:val="20"/>
        </w:rPr>
        <w:t>Are</w:t>
      </w:r>
      <w:r>
        <w:rPr>
          <w:spacing w:val="-7"/>
          <w:sz w:val="20"/>
        </w:rPr>
        <w:t> </w:t>
      </w:r>
      <w:r>
        <w:rPr>
          <w:sz w:val="20"/>
        </w:rPr>
        <w:t>not</w:t>
      </w:r>
      <w:r>
        <w:rPr>
          <w:spacing w:val="-6"/>
          <w:sz w:val="20"/>
        </w:rPr>
        <w:t> </w:t>
      </w:r>
      <w:r>
        <w:rPr>
          <w:sz w:val="20"/>
        </w:rPr>
        <w:t>confined</w:t>
      </w:r>
      <w:r>
        <w:rPr>
          <w:spacing w:val="-8"/>
          <w:sz w:val="20"/>
        </w:rPr>
        <w:t> </w:t>
      </w:r>
      <w:r>
        <w:rPr>
          <w:sz w:val="20"/>
        </w:rPr>
        <w:t>to</w:t>
      </w:r>
      <w:r>
        <w:rPr>
          <w:spacing w:val="-6"/>
          <w:sz w:val="20"/>
        </w:rPr>
        <w:t> </w:t>
      </w:r>
      <w:r>
        <w:rPr>
          <w:sz w:val="20"/>
        </w:rPr>
        <w:t>specific</w:t>
      </w:r>
      <w:r>
        <w:rPr>
          <w:spacing w:val="-3"/>
          <w:sz w:val="20"/>
        </w:rPr>
        <w:t> </w:t>
      </w:r>
      <w:r>
        <w:rPr>
          <w:sz w:val="20"/>
        </w:rPr>
        <w:t>aspects</w:t>
      </w:r>
      <w:r>
        <w:rPr>
          <w:spacing w:val="-6"/>
          <w:sz w:val="20"/>
        </w:rPr>
        <w:t> </w:t>
      </w:r>
      <w:r>
        <w:rPr>
          <w:sz w:val="20"/>
        </w:rPr>
        <w:t>of</w:t>
      </w:r>
      <w:r>
        <w:rPr>
          <w:spacing w:val="-6"/>
          <w:sz w:val="20"/>
        </w:rPr>
        <w:t> </w:t>
      </w:r>
      <w:r>
        <w:rPr>
          <w:sz w:val="20"/>
        </w:rPr>
        <w:t>the</w:t>
      </w:r>
      <w:r>
        <w:rPr>
          <w:spacing w:val="-8"/>
          <w:sz w:val="20"/>
        </w:rPr>
        <w:t> </w:t>
      </w:r>
      <w:r>
        <w:rPr>
          <w:sz w:val="20"/>
        </w:rPr>
        <w:t>sustainability</w:t>
      </w:r>
      <w:r>
        <w:rPr>
          <w:spacing w:val="-5"/>
          <w:sz w:val="20"/>
        </w:rPr>
        <w:t> </w:t>
      </w:r>
      <w:r>
        <w:rPr>
          <w:spacing w:val="-2"/>
          <w:sz w:val="20"/>
        </w:rPr>
        <w:t>information;</w:t>
      </w:r>
    </w:p>
    <w:p>
      <w:pPr>
        <w:pStyle w:val="ListParagraph"/>
        <w:numPr>
          <w:ilvl w:val="0"/>
          <w:numId w:val="142"/>
        </w:numPr>
        <w:tabs>
          <w:tab w:pos="2532" w:val="left" w:leader="none"/>
          <w:tab w:pos="2534" w:val="left" w:leader="none"/>
        </w:tabs>
        <w:spacing w:line="290" w:lineRule="auto" w:before="171" w:after="0"/>
        <w:ind w:left="2534" w:right="707" w:hanging="548"/>
        <w:jc w:val="both"/>
        <w:rPr>
          <w:sz w:val="20"/>
        </w:rPr>
      </w:pPr>
      <w:r>
        <w:rPr>
          <w:sz w:val="20"/>
        </w:rPr>
        <w:t>If so confined, represent or could represent a substantial proportion of the sustainability information; or</w:t>
      </w:r>
    </w:p>
    <w:p>
      <w:pPr>
        <w:pStyle w:val="ListParagraph"/>
        <w:numPr>
          <w:ilvl w:val="0"/>
          <w:numId w:val="142"/>
        </w:numPr>
        <w:tabs>
          <w:tab w:pos="2531" w:val="left" w:leader="none"/>
          <w:tab w:pos="2534" w:val="left" w:leader="none"/>
        </w:tabs>
        <w:spacing w:line="292" w:lineRule="auto" w:before="122" w:after="0"/>
        <w:ind w:left="2534" w:right="705" w:hanging="548"/>
        <w:jc w:val="both"/>
        <w:rPr>
          <w:sz w:val="20"/>
        </w:rPr>
      </w:pPr>
      <w:r>
        <w:rPr>
          <w:sz w:val="20"/>
        </w:rPr>
        <w:t>In relation to disclosures, are fundamental to the intended users’ understanding of the sustainability information.</w:t>
      </w:r>
    </w:p>
    <w:p>
      <w:pPr>
        <w:pStyle w:val="BodyText"/>
        <w:spacing w:line="292" w:lineRule="auto" w:before="118"/>
        <w:ind w:left="1987" w:right="707"/>
      </w:pPr>
      <w:r>
        <w:rPr/>
        <w:t>A511.</w:t>
      </w:r>
      <w:r>
        <w:rPr>
          <w:spacing w:val="-14"/>
        </w:rPr>
        <w:t> </w:t>
      </w:r>
      <w:r>
        <w:rPr/>
        <w:t>The</w:t>
      </w:r>
      <w:r>
        <w:rPr>
          <w:spacing w:val="-14"/>
        </w:rPr>
        <w:t> </w:t>
      </w:r>
      <w:r>
        <w:rPr/>
        <w:t>nature</w:t>
      </w:r>
      <w:r>
        <w:rPr>
          <w:spacing w:val="-2"/>
        </w:rPr>
        <w:t> </w:t>
      </w:r>
      <w:r>
        <w:rPr/>
        <w:t>of the matter, and the practitioner’s judgment about the pervasiveness of the effects or possible effects on the sustainability information, affects the type of conclusion to be </w:t>
      </w:r>
      <w:r>
        <w:rPr>
          <w:spacing w:val="-2"/>
        </w:rPr>
        <w:t>expressed.</w:t>
      </w:r>
    </w:p>
    <w:p>
      <w:pPr>
        <w:pStyle w:val="BodyText"/>
        <w:ind w:firstLine="0"/>
        <w:jc w:val="left"/>
        <w:rPr>
          <w:sz w:val="21"/>
        </w:rPr>
      </w:pPr>
    </w:p>
    <w:p>
      <w:pPr>
        <w:pStyle w:val="BodyText"/>
        <w:ind w:left="1440" w:firstLine="0"/>
        <w:jc w:val="left"/>
      </w:pPr>
      <w:r>
        <w:rPr/>
        <w:t>Examples</w:t>
      </w:r>
      <w:r>
        <w:rPr>
          <w:spacing w:val="-8"/>
        </w:rPr>
        <w:t> </w:t>
      </w:r>
      <w:r>
        <w:rPr/>
        <w:t>of</w:t>
      </w:r>
      <w:r>
        <w:rPr>
          <w:spacing w:val="-9"/>
        </w:rPr>
        <w:t> </w:t>
      </w:r>
      <w:r>
        <w:rPr/>
        <w:t>Modified</w:t>
      </w:r>
      <w:r>
        <w:rPr>
          <w:spacing w:val="-8"/>
        </w:rPr>
        <w:t> </w:t>
      </w:r>
      <w:r>
        <w:rPr/>
        <w:t>Conclusions</w:t>
      </w:r>
      <w:r>
        <w:rPr>
          <w:spacing w:val="-8"/>
        </w:rPr>
        <w:t> </w:t>
      </w:r>
      <w:r>
        <w:rPr/>
        <w:t>(Ref:</w:t>
      </w:r>
      <w:r>
        <w:rPr>
          <w:spacing w:val="-7"/>
        </w:rPr>
        <w:t> </w:t>
      </w:r>
      <w:r>
        <w:rPr/>
        <w:t>Para.</w:t>
      </w:r>
      <w:r>
        <w:rPr>
          <w:spacing w:val="-9"/>
        </w:rPr>
        <w:t> </w:t>
      </w:r>
      <w:r>
        <w:rPr>
          <w:spacing w:val="-4"/>
        </w:rPr>
        <w:t>183)</w:t>
      </w:r>
    </w:p>
    <w:p>
      <w:pPr>
        <w:pStyle w:val="BodyText"/>
        <w:spacing w:before="3"/>
        <w:ind w:firstLine="0"/>
        <w:jc w:val="left"/>
        <w:rPr>
          <w:sz w:val="9"/>
        </w:rPr>
      </w:pPr>
      <w:r>
        <w:rPr/>
        <mc:AlternateContent>
          <mc:Choice Requires="wps">
            <w:drawing>
              <wp:anchor distT="0" distB="0" distL="0" distR="0" allowOverlap="1" layoutInCell="1" locked="0" behindDoc="1" simplePos="0" relativeHeight="487617536">
                <wp:simplePos x="0" y="0"/>
                <wp:positionH relativeFrom="page">
                  <wp:posOffset>911656</wp:posOffset>
                </wp:positionH>
                <wp:positionV relativeFrom="paragraph">
                  <wp:posOffset>86208</wp:posOffset>
                </wp:positionV>
                <wp:extent cx="5716270" cy="2446655"/>
                <wp:effectExtent l="0" t="0" r="0" b="0"/>
                <wp:wrapTopAndBottom/>
                <wp:docPr id="131" name="Textbox 131"/>
                <wp:cNvGraphicFramePr>
                  <a:graphicFrameLocks/>
                </wp:cNvGraphicFramePr>
                <a:graphic>
                  <a:graphicData uri="http://schemas.microsoft.com/office/word/2010/wordprocessingShape">
                    <wps:wsp>
                      <wps:cNvPr id="131" name="Textbox 131"/>
                      <wps:cNvSpPr txBox="1"/>
                      <wps:spPr>
                        <a:xfrm>
                          <a:off x="0" y="0"/>
                          <a:ext cx="5716270" cy="2446655"/>
                        </a:xfrm>
                        <a:prstGeom prst="rect">
                          <a:avLst/>
                        </a:prstGeom>
                        <a:ln w="6095">
                          <a:solidFill>
                            <a:srgbClr val="000000"/>
                          </a:solidFill>
                          <a:prstDash val="solid"/>
                        </a:ln>
                      </wps:spPr>
                      <wps:txbx>
                        <w:txbxContent>
                          <w:p>
                            <w:pPr>
                              <w:pStyle w:val="BodyText"/>
                              <w:spacing w:line="292" w:lineRule="auto" w:before="158"/>
                              <w:ind w:left="650" w:right="111"/>
                            </w:pPr>
                            <w:r>
                              <w:rPr/>
                              <w:t>A512L. Examples of a qualified conclusion for a limited assurance engagement (with a material </w:t>
                            </w:r>
                            <w:r>
                              <w:rPr>
                                <w:spacing w:val="-2"/>
                              </w:rPr>
                              <w:t>misstatement)</w:t>
                            </w:r>
                          </w:p>
                          <w:p>
                            <w:pPr>
                              <w:pStyle w:val="BodyText"/>
                              <w:numPr>
                                <w:ilvl w:val="0"/>
                                <w:numId w:val="143"/>
                              </w:numPr>
                              <w:tabs>
                                <w:tab w:pos="1195" w:val="left" w:leader="none"/>
                                <w:tab w:pos="1197" w:val="left" w:leader="none"/>
                              </w:tabs>
                              <w:spacing w:line="290" w:lineRule="auto" w:before="107" w:after="0"/>
                              <w:ind w:left="1197" w:right="102" w:hanging="548"/>
                              <w:jc w:val="both"/>
                            </w:pPr>
                            <w:r>
                              <w:rPr/>
                              <w:t>Qualified conclusion (compliance framework) – “Based on the procedures performed and</w:t>
                            </w:r>
                            <w:r>
                              <w:rPr>
                                <w:spacing w:val="-4"/>
                              </w:rPr>
                              <w:t> </w:t>
                            </w:r>
                            <w:r>
                              <w:rPr/>
                              <w:t>the</w:t>
                            </w:r>
                            <w:r>
                              <w:rPr>
                                <w:spacing w:val="-5"/>
                              </w:rPr>
                              <w:t> </w:t>
                            </w:r>
                            <w:r>
                              <w:rPr/>
                              <w:t>evidence</w:t>
                            </w:r>
                            <w:r>
                              <w:rPr>
                                <w:spacing w:val="-4"/>
                              </w:rPr>
                              <w:t> </w:t>
                            </w:r>
                            <w:r>
                              <w:rPr/>
                              <w:t>obtained,</w:t>
                            </w:r>
                            <w:r>
                              <w:rPr>
                                <w:spacing w:val="-2"/>
                              </w:rPr>
                              <w:t> </w:t>
                            </w:r>
                            <w:r>
                              <w:rPr/>
                              <w:t>except</w:t>
                            </w:r>
                            <w:r>
                              <w:rPr>
                                <w:spacing w:val="-4"/>
                              </w:rPr>
                              <w:t> </w:t>
                            </w:r>
                            <w:r>
                              <w:rPr/>
                              <w:t>for</w:t>
                            </w:r>
                            <w:r>
                              <w:rPr>
                                <w:spacing w:val="-3"/>
                              </w:rPr>
                              <w:t> </w:t>
                            </w:r>
                            <w:r>
                              <w:rPr/>
                              <w:t>the</w:t>
                            </w:r>
                            <w:r>
                              <w:rPr>
                                <w:spacing w:val="-4"/>
                              </w:rPr>
                              <w:t> </w:t>
                            </w:r>
                            <w:r>
                              <w:rPr/>
                              <w:t>effect</w:t>
                            </w:r>
                            <w:r>
                              <w:rPr>
                                <w:spacing w:val="-4"/>
                              </w:rPr>
                              <w:t> </w:t>
                            </w:r>
                            <w:r>
                              <w:rPr/>
                              <w:t>of</w:t>
                            </w:r>
                            <w:r>
                              <w:rPr>
                                <w:spacing w:val="-4"/>
                              </w:rPr>
                              <w:t> </w:t>
                            </w:r>
                            <w:r>
                              <w:rPr/>
                              <w:t>the</w:t>
                            </w:r>
                            <w:r>
                              <w:rPr>
                                <w:spacing w:val="-3"/>
                              </w:rPr>
                              <w:t> </w:t>
                            </w:r>
                            <w:r>
                              <w:rPr/>
                              <w:t>matter</w:t>
                            </w:r>
                            <w:r>
                              <w:rPr>
                                <w:spacing w:val="-1"/>
                              </w:rPr>
                              <w:t> </w:t>
                            </w:r>
                            <w:r>
                              <w:rPr/>
                              <w:t>described</w:t>
                            </w:r>
                            <w:r>
                              <w:rPr>
                                <w:spacing w:val="-4"/>
                              </w:rPr>
                              <w:t> </w:t>
                            </w:r>
                            <w:r>
                              <w:rPr/>
                              <w:t>in</w:t>
                            </w:r>
                            <w:r>
                              <w:rPr>
                                <w:spacing w:val="-4"/>
                              </w:rPr>
                              <w:t> </w:t>
                            </w:r>
                            <w:r>
                              <w:rPr/>
                              <w:t>the</w:t>
                            </w:r>
                            <w:r>
                              <w:rPr>
                                <w:spacing w:val="-3"/>
                              </w:rPr>
                              <w:t> </w:t>
                            </w:r>
                            <w:r>
                              <w:rPr/>
                              <w:t>Basis</w:t>
                            </w:r>
                            <w:r>
                              <w:rPr>
                                <w:spacing w:val="-3"/>
                              </w:rPr>
                              <w:t> </w:t>
                            </w:r>
                            <w:r>
                              <w:rPr/>
                              <w:t>for Qualified</w:t>
                            </w:r>
                            <w:r>
                              <w:rPr>
                                <w:spacing w:val="-14"/>
                              </w:rPr>
                              <w:t> </w:t>
                            </w:r>
                            <w:r>
                              <w:rPr/>
                              <w:t>Conclusion</w:t>
                            </w:r>
                            <w:r>
                              <w:rPr>
                                <w:spacing w:val="-14"/>
                              </w:rPr>
                              <w:t> </w:t>
                            </w:r>
                            <w:r>
                              <w:rPr/>
                              <w:t>section</w:t>
                            </w:r>
                            <w:r>
                              <w:rPr>
                                <w:spacing w:val="-14"/>
                              </w:rPr>
                              <w:t> </w:t>
                            </w:r>
                            <w:r>
                              <w:rPr/>
                              <w:t>of</w:t>
                            </w:r>
                            <w:r>
                              <w:rPr>
                                <w:spacing w:val="-14"/>
                              </w:rPr>
                              <w:t> </w:t>
                            </w:r>
                            <w:r>
                              <w:rPr/>
                              <w:t>our</w:t>
                            </w:r>
                            <w:r>
                              <w:rPr>
                                <w:spacing w:val="-14"/>
                              </w:rPr>
                              <w:t> </w:t>
                            </w:r>
                            <w:r>
                              <w:rPr/>
                              <w:t>report,</w:t>
                            </w:r>
                            <w:r>
                              <w:rPr>
                                <w:spacing w:val="-11"/>
                              </w:rPr>
                              <w:t> </w:t>
                            </w:r>
                            <w:r>
                              <w:rPr/>
                              <w:t>nothing</w:t>
                            </w:r>
                            <w:r>
                              <w:rPr>
                                <w:spacing w:val="-14"/>
                              </w:rPr>
                              <w:t> </w:t>
                            </w:r>
                            <w:r>
                              <w:rPr/>
                              <w:t>has</w:t>
                            </w:r>
                            <w:r>
                              <w:rPr>
                                <w:spacing w:val="-11"/>
                              </w:rPr>
                              <w:t> </w:t>
                            </w:r>
                            <w:r>
                              <w:rPr/>
                              <w:t>come</w:t>
                            </w:r>
                            <w:r>
                              <w:rPr>
                                <w:spacing w:val="-14"/>
                              </w:rPr>
                              <w:t> </w:t>
                            </w:r>
                            <w:r>
                              <w:rPr/>
                              <w:t>to</w:t>
                            </w:r>
                            <w:r>
                              <w:rPr>
                                <w:spacing w:val="-14"/>
                              </w:rPr>
                              <w:t> </w:t>
                            </w:r>
                            <w:r>
                              <w:rPr/>
                              <w:t>our</w:t>
                            </w:r>
                            <w:r>
                              <w:rPr>
                                <w:spacing w:val="-13"/>
                              </w:rPr>
                              <w:t> </w:t>
                            </w:r>
                            <w:r>
                              <w:rPr/>
                              <w:t>attention</w:t>
                            </w:r>
                            <w:r>
                              <w:rPr>
                                <w:spacing w:val="-14"/>
                              </w:rPr>
                              <w:t> </w:t>
                            </w:r>
                            <w:r>
                              <w:rPr/>
                              <w:t>that</w:t>
                            </w:r>
                            <w:r>
                              <w:rPr>
                                <w:spacing w:val="-14"/>
                              </w:rPr>
                              <w:t> </w:t>
                            </w:r>
                            <w:r>
                              <w:rPr/>
                              <w:t>causes us</w:t>
                            </w:r>
                            <w:r>
                              <w:rPr>
                                <w:spacing w:val="-8"/>
                              </w:rPr>
                              <w:t> </w:t>
                            </w:r>
                            <w:r>
                              <w:rPr/>
                              <w:t>to</w:t>
                            </w:r>
                            <w:r>
                              <w:rPr>
                                <w:spacing w:val="-9"/>
                              </w:rPr>
                              <w:t> </w:t>
                            </w:r>
                            <w:r>
                              <w:rPr/>
                              <w:t>believe</w:t>
                            </w:r>
                            <w:r>
                              <w:rPr>
                                <w:spacing w:val="-7"/>
                              </w:rPr>
                              <w:t> </w:t>
                            </w:r>
                            <w:r>
                              <w:rPr/>
                              <w:t>that</w:t>
                            </w:r>
                            <w:r>
                              <w:rPr>
                                <w:spacing w:val="-7"/>
                              </w:rPr>
                              <w:t> </w:t>
                            </w:r>
                            <w:r>
                              <w:rPr/>
                              <w:t>the</w:t>
                            </w:r>
                            <w:r>
                              <w:rPr>
                                <w:spacing w:val="-9"/>
                              </w:rPr>
                              <w:t> </w:t>
                            </w:r>
                            <w:r>
                              <w:rPr/>
                              <w:t>[sustainability</w:t>
                            </w:r>
                            <w:r>
                              <w:rPr>
                                <w:spacing w:val="-5"/>
                              </w:rPr>
                              <w:t> </w:t>
                            </w:r>
                            <w:r>
                              <w:rPr/>
                              <w:t>information]</w:t>
                            </w:r>
                            <w:r>
                              <w:rPr>
                                <w:spacing w:val="-9"/>
                              </w:rPr>
                              <w:t> </w:t>
                            </w:r>
                            <w:r>
                              <w:rPr/>
                              <w:t>is</w:t>
                            </w:r>
                            <w:r>
                              <w:rPr>
                                <w:spacing w:val="-5"/>
                              </w:rPr>
                              <w:t> </w:t>
                            </w:r>
                            <w:r>
                              <w:rPr/>
                              <w:t>not</w:t>
                            </w:r>
                            <w:r>
                              <w:rPr>
                                <w:spacing w:val="-7"/>
                              </w:rPr>
                              <w:t> </w:t>
                            </w:r>
                            <w:r>
                              <w:rPr/>
                              <w:t>prepared,</w:t>
                            </w:r>
                            <w:r>
                              <w:rPr>
                                <w:spacing w:val="-7"/>
                              </w:rPr>
                              <w:t> </w:t>
                            </w:r>
                            <w:r>
                              <w:rPr/>
                              <w:t>in</w:t>
                            </w:r>
                            <w:r>
                              <w:rPr>
                                <w:spacing w:val="-9"/>
                              </w:rPr>
                              <w:t> </w:t>
                            </w:r>
                            <w:r>
                              <w:rPr/>
                              <w:t>all</w:t>
                            </w:r>
                            <w:r>
                              <w:rPr>
                                <w:spacing w:val="-7"/>
                              </w:rPr>
                              <w:t> </w:t>
                            </w:r>
                            <w:r>
                              <w:rPr/>
                              <w:t>material</w:t>
                            </w:r>
                            <w:r>
                              <w:rPr>
                                <w:spacing w:val="-10"/>
                              </w:rPr>
                              <w:t> </w:t>
                            </w:r>
                            <w:r>
                              <w:rPr/>
                              <w:t>respects, in accordance with XYZ criteria.”</w:t>
                            </w:r>
                          </w:p>
                          <w:p>
                            <w:pPr>
                              <w:pStyle w:val="BodyText"/>
                              <w:numPr>
                                <w:ilvl w:val="0"/>
                                <w:numId w:val="143"/>
                              </w:numPr>
                              <w:tabs>
                                <w:tab w:pos="1195" w:val="left" w:leader="none"/>
                                <w:tab w:pos="1197" w:val="left" w:leader="none"/>
                              </w:tabs>
                              <w:spacing w:line="290" w:lineRule="auto" w:before="109" w:after="0"/>
                              <w:ind w:left="1197" w:right="105" w:hanging="548"/>
                              <w:jc w:val="both"/>
                            </w:pPr>
                            <w:r>
                              <w:rPr/>
                              <w:t>Qualified conclusion (fair presentation framework) – “Based on the procedures performed and the evidence obtained, except for the effect of the matter described in the Basis for Qualified Conclusion section of our report, nothing has come to our attention that causes us to believe that the [sustainability information] is not fairly presented, in all material respects, in accordance with XYZ criteria.”</w:t>
                            </w:r>
                          </w:p>
                        </w:txbxContent>
                      </wps:txbx>
                      <wps:bodyPr wrap="square" lIns="0" tIns="0" rIns="0" bIns="0" rtlCol="0">
                        <a:noAutofit/>
                      </wps:bodyPr>
                    </wps:wsp>
                  </a:graphicData>
                </a:graphic>
              </wp:anchor>
            </w:drawing>
          </mc:Choice>
          <mc:Fallback>
            <w:pict>
              <v:shape style="position:absolute;margin-left:71.783997pt;margin-top:6.788052pt;width:450.1pt;height:192.65pt;mso-position-horizontal-relative:page;mso-position-vertical-relative:paragraph;z-index:-15698944;mso-wrap-distance-left:0;mso-wrap-distance-right:0" type="#_x0000_t202" id="docshape128" filled="false" stroked="true" strokeweight=".47998pt" strokecolor="#000000">
                <v:textbox inset="0,0,0,0">
                  <w:txbxContent>
                    <w:p>
                      <w:pPr>
                        <w:pStyle w:val="BodyText"/>
                        <w:spacing w:line="292" w:lineRule="auto" w:before="158"/>
                        <w:ind w:left="650" w:right="111"/>
                      </w:pPr>
                      <w:r>
                        <w:rPr/>
                        <w:t>A512L. Examples of a qualified conclusion for a limited assurance engagement (with a material </w:t>
                      </w:r>
                      <w:r>
                        <w:rPr>
                          <w:spacing w:val="-2"/>
                        </w:rPr>
                        <w:t>misstatement)</w:t>
                      </w:r>
                    </w:p>
                    <w:p>
                      <w:pPr>
                        <w:pStyle w:val="BodyText"/>
                        <w:numPr>
                          <w:ilvl w:val="0"/>
                          <w:numId w:val="143"/>
                        </w:numPr>
                        <w:tabs>
                          <w:tab w:pos="1195" w:val="left" w:leader="none"/>
                          <w:tab w:pos="1197" w:val="left" w:leader="none"/>
                        </w:tabs>
                        <w:spacing w:line="290" w:lineRule="auto" w:before="107" w:after="0"/>
                        <w:ind w:left="1197" w:right="102" w:hanging="548"/>
                        <w:jc w:val="both"/>
                      </w:pPr>
                      <w:r>
                        <w:rPr/>
                        <w:t>Qualified conclusion (compliance framework) – “Based on the procedures performed and</w:t>
                      </w:r>
                      <w:r>
                        <w:rPr>
                          <w:spacing w:val="-4"/>
                        </w:rPr>
                        <w:t> </w:t>
                      </w:r>
                      <w:r>
                        <w:rPr/>
                        <w:t>the</w:t>
                      </w:r>
                      <w:r>
                        <w:rPr>
                          <w:spacing w:val="-5"/>
                        </w:rPr>
                        <w:t> </w:t>
                      </w:r>
                      <w:r>
                        <w:rPr/>
                        <w:t>evidence</w:t>
                      </w:r>
                      <w:r>
                        <w:rPr>
                          <w:spacing w:val="-4"/>
                        </w:rPr>
                        <w:t> </w:t>
                      </w:r>
                      <w:r>
                        <w:rPr/>
                        <w:t>obtained,</w:t>
                      </w:r>
                      <w:r>
                        <w:rPr>
                          <w:spacing w:val="-2"/>
                        </w:rPr>
                        <w:t> </w:t>
                      </w:r>
                      <w:r>
                        <w:rPr/>
                        <w:t>except</w:t>
                      </w:r>
                      <w:r>
                        <w:rPr>
                          <w:spacing w:val="-4"/>
                        </w:rPr>
                        <w:t> </w:t>
                      </w:r>
                      <w:r>
                        <w:rPr/>
                        <w:t>for</w:t>
                      </w:r>
                      <w:r>
                        <w:rPr>
                          <w:spacing w:val="-3"/>
                        </w:rPr>
                        <w:t> </w:t>
                      </w:r>
                      <w:r>
                        <w:rPr/>
                        <w:t>the</w:t>
                      </w:r>
                      <w:r>
                        <w:rPr>
                          <w:spacing w:val="-4"/>
                        </w:rPr>
                        <w:t> </w:t>
                      </w:r>
                      <w:r>
                        <w:rPr/>
                        <w:t>effect</w:t>
                      </w:r>
                      <w:r>
                        <w:rPr>
                          <w:spacing w:val="-4"/>
                        </w:rPr>
                        <w:t> </w:t>
                      </w:r>
                      <w:r>
                        <w:rPr/>
                        <w:t>of</w:t>
                      </w:r>
                      <w:r>
                        <w:rPr>
                          <w:spacing w:val="-4"/>
                        </w:rPr>
                        <w:t> </w:t>
                      </w:r>
                      <w:r>
                        <w:rPr/>
                        <w:t>the</w:t>
                      </w:r>
                      <w:r>
                        <w:rPr>
                          <w:spacing w:val="-3"/>
                        </w:rPr>
                        <w:t> </w:t>
                      </w:r>
                      <w:r>
                        <w:rPr/>
                        <w:t>matter</w:t>
                      </w:r>
                      <w:r>
                        <w:rPr>
                          <w:spacing w:val="-1"/>
                        </w:rPr>
                        <w:t> </w:t>
                      </w:r>
                      <w:r>
                        <w:rPr/>
                        <w:t>described</w:t>
                      </w:r>
                      <w:r>
                        <w:rPr>
                          <w:spacing w:val="-4"/>
                        </w:rPr>
                        <w:t> </w:t>
                      </w:r>
                      <w:r>
                        <w:rPr/>
                        <w:t>in</w:t>
                      </w:r>
                      <w:r>
                        <w:rPr>
                          <w:spacing w:val="-4"/>
                        </w:rPr>
                        <w:t> </w:t>
                      </w:r>
                      <w:r>
                        <w:rPr/>
                        <w:t>the</w:t>
                      </w:r>
                      <w:r>
                        <w:rPr>
                          <w:spacing w:val="-3"/>
                        </w:rPr>
                        <w:t> </w:t>
                      </w:r>
                      <w:r>
                        <w:rPr/>
                        <w:t>Basis</w:t>
                      </w:r>
                      <w:r>
                        <w:rPr>
                          <w:spacing w:val="-3"/>
                        </w:rPr>
                        <w:t> </w:t>
                      </w:r>
                      <w:r>
                        <w:rPr/>
                        <w:t>for Qualified</w:t>
                      </w:r>
                      <w:r>
                        <w:rPr>
                          <w:spacing w:val="-14"/>
                        </w:rPr>
                        <w:t> </w:t>
                      </w:r>
                      <w:r>
                        <w:rPr/>
                        <w:t>Conclusion</w:t>
                      </w:r>
                      <w:r>
                        <w:rPr>
                          <w:spacing w:val="-14"/>
                        </w:rPr>
                        <w:t> </w:t>
                      </w:r>
                      <w:r>
                        <w:rPr/>
                        <w:t>section</w:t>
                      </w:r>
                      <w:r>
                        <w:rPr>
                          <w:spacing w:val="-14"/>
                        </w:rPr>
                        <w:t> </w:t>
                      </w:r>
                      <w:r>
                        <w:rPr/>
                        <w:t>of</w:t>
                      </w:r>
                      <w:r>
                        <w:rPr>
                          <w:spacing w:val="-14"/>
                        </w:rPr>
                        <w:t> </w:t>
                      </w:r>
                      <w:r>
                        <w:rPr/>
                        <w:t>our</w:t>
                      </w:r>
                      <w:r>
                        <w:rPr>
                          <w:spacing w:val="-14"/>
                        </w:rPr>
                        <w:t> </w:t>
                      </w:r>
                      <w:r>
                        <w:rPr/>
                        <w:t>report,</w:t>
                      </w:r>
                      <w:r>
                        <w:rPr>
                          <w:spacing w:val="-11"/>
                        </w:rPr>
                        <w:t> </w:t>
                      </w:r>
                      <w:r>
                        <w:rPr/>
                        <w:t>nothing</w:t>
                      </w:r>
                      <w:r>
                        <w:rPr>
                          <w:spacing w:val="-14"/>
                        </w:rPr>
                        <w:t> </w:t>
                      </w:r>
                      <w:r>
                        <w:rPr/>
                        <w:t>has</w:t>
                      </w:r>
                      <w:r>
                        <w:rPr>
                          <w:spacing w:val="-11"/>
                        </w:rPr>
                        <w:t> </w:t>
                      </w:r>
                      <w:r>
                        <w:rPr/>
                        <w:t>come</w:t>
                      </w:r>
                      <w:r>
                        <w:rPr>
                          <w:spacing w:val="-14"/>
                        </w:rPr>
                        <w:t> </w:t>
                      </w:r>
                      <w:r>
                        <w:rPr/>
                        <w:t>to</w:t>
                      </w:r>
                      <w:r>
                        <w:rPr>
                          <w:spacing w:val="-14"/>
                        </w:rPr>
                        <w:t> </w:t>
                      </w:r>
                      <w:r>
                        <w:rPr/>
                        <w:t>our</w:t>
                      </w:r>
                      <w:r>
                        <w:rPr>
                          <w:spacing w:val="-13"/>
                        </w:rPr>
                        <w:t> </w:t>
                      </w:r>
                      <w:r>
                        <w:rPr/>
                        <w:t>attention</w:t>
                      </w:r>
                      <w:r>
                        <w:rPr>
                          <w:spacing w:val="-14"/>
                        </w:rPr>
                        <w:t> </w:t>
                      </w:r>
                      <w:r>
                        <w:rPr/>
                        <w:t>that</w:t>
                      </w:r>
                      <w:r>
                        <w:rPr>
                          <w:spacing w:val="-14"/>
                        </w:rPr>
                        <w:t> </w:t>
                      </w:r>
                      <w:r>
                        <w:rPr/>
                        <w:t>causes us</w:t>
                      </w:r>
                      <w:r>
                        <w:rPr>
                          <w:spacing w:val="-8"/>
                        </w:rPr>
                        <w:t> </w:t>
                      </w:r>
                      <w:r>
                        <w:rPr/>
                        <w:t>to</w:t>
                      </w:r>
                      <w:r>
                        <w:rPr>
                          <w:spacing w:val="-9"/>
                        </w:rPr>
                        <w:t> </w:t>
                      </w:r>
                      <w:r>
                        <w:rPr/>
                        <w:t>believe</w:t>
                      </w:r>
                      <w:r>
                        <w:rPr>
                          <w:spacing w:val="-7"/>
                        </w:rPr>
                        <w:t> </w:t>
                      </w:r>
                      <w:r>
                        <w:rPr/>
                        <w:t>that</w:t>
                      </w:r>
                      <w:r>
                        <w:rPr>
                          <w:spacing w:val="-7"/>
                        </w:rPr>
                        <w:t> </w:t>
                      </w:r>
                      <w:r>
                        <w:rPr/>
                        <w:t>the</w:t>
                      </w:r>
                      <w:r>
                        <w:rPr>
                          <w:spacing w:val="-9"/>
                        </w:rPr>
                        <w:t> </w:t>
                      </w:r>
                      <w:r>
                        <w:rPr/>
                        <w:t>[sustainability</w:t>
                      </w:r>
                      <w:r>
                        <w:rPr>
                          <w:spacing w:val="-5"/>
                        </w:rPr>
                        <w:t> </w:t>
                      </w:r>
                      <w:r>
                        <w:rPr/>
                        <w:t>information]</w:t>
                      </w:r>
                      <w:r>
                        <w:rPr>
                          <w:spacing w:val="-9"/>
                        </w:rPr>
                        <w:t> </w:t>
                      </w:r>
                      <w:r>
                        <w:rPr/>
                        <w:t>is</w:t>
                      </w:r>
                      <w:r>
                        <w:rPr>
                          <w:spacing w:val="-5"/>
                        </w:rPr>
                        <w:t> </w:t>
                      </w:r>
                      <w:r>
                        <w:rPr/>
                        <w:t>not</w:t>
                      </w:r>
                      <w:r>
                        <w:rPr>
                          <w:spacing w:val="-7"/>
                        </w:rPr>
                        <w:t> </w:t>
                      </w:r>
                      <w:r>
                        <w:rPr/>
                        <w:t>prepared,</w:t>
                      </w:r>
                      <w:r>
                        <w:rPr>
                          <w:spacing w:val="-7"/>
                        </w:rPr>
                        <w:t> </w:t>
                      </w:r>
                      <w:r>
                        <w:rPr/>
                        <w:t>in</w:t>
                      </w:r>
                      <w:r>
                        <w:rPr>
                          <w:spacing w:val="-9"/>
                        </w:rPr>
                        <w:t> </w:t>
                      </w:r>
                      <w:r>
                        <w:rPr/>
                        <w:t>all</w:t>
                      </w:r>
                      <w:r>
                        <w:rPr>
                          <w:spacing w:val="-7"/>
                        </w:rPr>
                        <w:t> </w:t>
                      </w:r>
                      <w:r>
                        <w:rPr/>
                        <w:t>material</w:t>
                      </w:r>
                      <w:r>
                        <w:rPr>
                          <w:spacing w:val="-10"/>
                        </w:rPr>
                        <w:t> </w:t>
                      </w:r>
                      <w:r>
                        <w:rPr/>
                        <w:t>respects, in accordance with XYZ criteria.”</w:t>
                      </w:r>
                    </w:p>
                    <w:p>
                      <w:pPr>
                        <w:pStyle w:val="BodyText"/>
                        <w:numPr>
                          <w:ilvl w:val="0"/>
                          <w:numId w:val="143"/>
                        </w:numPr>
                        <w:tabs>
                          <w:tab w:pos="1195" w:val="left" w:leader="none"/>
                          <w:tab w:pos="1197" w:val="left" w:leader="none"/>
                        </w:tabs>
                        <w:spacing w:line="290" w:lineRule="auto" w:before="109" w:after="0"/>
                        <w:ind w:left="1197" w:right="105" w:hanging="548"/>
                        <w:jc w:val="both"/>
                      </w:pPr>
                      <w:r>
                        <w:rPr/>
                        <w:t>Qualified conclusion (fair presentation framework) – “Based on the procedures performed and the evidence obtained, except for the effect of the matter described in the Basis for Qualified Conclusion section of our report, nothing has come to our attention that causes us to believe that the [sustainability information] is not fairly presented, in all material respects, in accordance with XYZ criteria.”</w:t>
                      </w:r>
                    </w:p>
                  </w:txbxContent>
                </v:textbox>
                <v:stroke dashstyle="solid"/>
                <w10:wrap type="topAndBottom"/>
              </v:shape>
            </w:pict>
          </mc:Fallback>
        </mc:AlternateContent>
      </w:r>
    </w:p>
    <w:p>
      <w:pPr>
        <w:pStyle w:val="BodyText"/>
        <w:ind w:firstLine="0"/>
        <w:jc w:val="left"/>
      </w:pPr>
    </w:p>
    <w:p>
      <w:pPr>
        <w:pStyle w:val="BodyText"/>
        <w:spacing w:before="11"/>
        <w:ind w:firstLine="0"/>
        <w:jc w:val="left"/>
        <w:rPr>
          <w:sz w:val="12"/>
        </w:rPr>
      </w:pPr>
      <w:r>
        <w:rPr/>
        <mc:AlternateContent>
          <mc:Choice Requires="wps">
            <w:drawing>
              <wp:anchor distT="0" distB="0" distL="0" distR="0" allowOverlap="1" layoutInCell="1" locked="0" behindDoc="1" simplePos="0" relativeHeight="487618048">
                <wp:simplePos x="0" y="0"/>
                <wp:positionH relativeFrom="page">
                  <wp:posOffset>911656</wp:posOffset>
                </wp:positionH>
                <wp:positionV relativeFrom="paragraph">
                  <wp:posOffset>113042</wp:posOffset>
                </wp:positionV>
                <wp:extent cx="5716270" cy="1734820"/>
                <wp:effectExtent l="0" t="0" r="0" b="0"/>
                <wp:wrapTopAndBottom/>
                <wp:docPr id="132" name="Textbox 132"/>
                <wp:cNvGraphicFramePr>
                  <a:graphicFrameLocks/>
                </wp:cNvGraphicFramePr>
                <a:graphic>
                  <a:graphicData uri="http://schemas.microsoft.com/office/word/2010/wordprocessingShape">
                    <wps:wsp>
                      <wps:cNvPr id="132" name="Textbox 132"/>
                      <wps:cNvSpPr txBox="1"/>
                      <wps:spPr>
                        <a:xfrm>
                          <a:off x="0" y="0"/>
                          <a:ext cx="5716270" cy="1734820"/>
                        </a:xfrm>
                        <a:prstGeom prst="rect">
                          <a:avLst/>
                        </a:prstGeom>
                        <a:ln w="6095">
                          <a:solidFill>
                            <a:srgbClr val="000000"/>
                          </a:solidFill>
                          <a:prstDash val="solid"/>
                        </a:ln>
                      </wps:spPr>
                      <wps:txbx>
                        <w:txbxContent>
                          <w:p>
                            <w:pPr>
                              <w:pStyle w:val="BodyText"/>
                              <w:spacing w:line="292" w:lineRule="auto" w:before="158"/>
                              <w:ind w:left="650" w:right="110"/>
                            </w:pPr>
                            <w:r>
                              <w:rPr/>
                              <w:t>A513R.</w:t>
                            </w:r>
                            <w:r>
                              <w:rPr>
                                <w:spacing w:val="-4"/>
                              </w:rPr>
                              <w:t> </w:t>
                            </w:r>
                            <w:r>
                              <w:rPr/>
                              <w:t>Examples of qualified conclusion for a reasonable assurance engagement (with a material </w:t>
                            </w:r>
                            <w:r>
                              <w:rPr>
                                <w:spacing w:val="-2"/>
                              </w:rPr>
                              <w:t>misstatement):</w:t>
                            </w:r>
                          </w:p>
                          <w:p>
                            <w:pPr>
                              <w:pStyle w:val="BodyText"/>
                              <w:numPr>
                                <w:ilvl w:val="0"/>
                                <w:numId w:val="144"/>
                              </w:numPr>
                              <w:tabs>
                                <w:tab w:pos="1195" w:val="left" w:leader="none"/>
                                <w:tab w:pos="1197" w:val="left" w:leader="none"/>
                              </w:tabs>
                              <w:spacing w:line="290" w:lineRule="auto" w:before="107" w:after="0"/>
                              <w:ind w:left="1197" w:right="107" w:hanging="548"/>
                              <w:jc w:val="both"/>
                            </w:pPr>
                            <w:r>
                              <w:rPr/>
                              <w:t>Qualified conclusion (compliance framework) – “Except for the effect of the matter described in the Basis for Qualified Conclusion section of our report, the [sustainability information] is prepared, in all material respects, in accordance with XYZ criteria.”</w:t>
                            </w:r>
                          </w:p>
                          <w:p>
                            <w:pPr>
                              <w:pStyle w:val="BodyText"/>
                              <w:numPr>
                                <w:ilvl w:val="0"/>
                                <w:numId w:val="144"/>
                              </w:numPr>
                              <w:tabs>
                                <w:tab w:pos="1195" w:val="left" w:leader="none"/>
                                <w:tab w:pos="1197" w:val="left" w:leader="none"/>
                              </w:tabs>
                              <w:spacing w:line="290" w:lineRule="auto" w:before="107" w:after="0"/>
                              <w:ind w:left="1197" w:right="104" w:hanging="548"/>
                              <w:jc w:val="both"/>
                            </w:pPr>
                            <w:r>
                              <w:rPr/>
                              <w:t>Qualified conclusion (fair</w:t>
                            </w:r>
                            <w:r>
                              <w:rPr>
                                <w:spacing w:val="-1"/>
                              </w:rPr>
                              <w:t> </w:t>
                            </w:r>
                            <w:r>
                              <w:rPr/>
                              <w:t>presentation</w:t>
                            </w:r>
                            <w:r>
                              <w:rPr>
                                <w:spacing w:val="-2"/>
                              </w:rPr>
                              <w:t> </w:t>
                            </w:r>
                            <w:r>
                              <w:rPr/>
                              <w:t>framework) – “Except</w:t>
                            </w:r>
                            <w:r>
                              <w:rPr>
                                <w:spacing w:val="-2"/>
                              </w:rPr>
                              <w:t> </w:t>
                            </w:r>
                            <w:r>
                              <w:rPr/>
                              <w:t>for the</w:t>
                            </w:r>
                            <w:r>
                              <w:rPr>
                                <w:spacing w:val="-2"/>
                              </w:rPr>
                              <w:t> </w:t>
                            </w:r>
                            <w:r>
                              <w:rPr/>
                              <w:t>effect of the matter described in the Basis for Qualified Conclusion section of our report, the [sustainability information]</w:t>
                            </w:r>
                            <w:r>
                              <w:rPr>
                                <w:spacing w:val="-7"/>
                              </w:rPr>
                              <w:t> </w:t>
                            </w:r>
                            <w:r>
                              <w:rPr/>
                              <w:t>is</w:t>
                            </w:r>
                            <w:r>
                              <w:rPr>
                                <w:spacing w:val="-9"/>
                              </w:rPr>
                              <w:t> </w:t>
                            </w:r>
                            <w:r>
                              <w:rPr/>
                              <w:t>fairly</w:t>
                            </w:r>
                            <w:r>
                              <w:rPr>
                                <w:spacing w:val="-9"/>
                              </w:rPr>
                              <w:t> </w:t>
                            </w:r>
                            <w:r>
                              <w:rPr/>
                              <w:t>presented,</w:t>
                            </w:r>
                            <w:r>
                              <w:rPr>
                                <w:spacing w:val="-10"/>
                              </w:rPr>
                              <w:t> </w:t>
                            </w:r>
                            <w:r>
                              <w:rPr/>
                              <w:t>in</w:t>
                            </w:r>
                            <w:r>
                              <w:rPr>
                                <w:spacing w:val="-8"/>
                              </w:rPr>
                              <w:t> </w:t>
                            </w:r>
                            <w:r>
                              <w:rPr/>
                              <w:t>all</w:t>
                            </w:r>
                            <w:r>
                              <w:rPr>
                                <w:spacing w:val="-11"/>
                              </w:rPr>
                              <w:t> </w:t>
                            </w:r>
                            <w:r>
                              <w:rPr/>
                              <w:t>material</w:t>
                            </w:r>
                            <w:r>
                              <w:rPr>
                                <w:spacing w:val="-11"/>
                              </w:rPr>
                              <w:t> </w:t>
                            </w:r>
                            <w:r>
                              <w:rPr/>
                              <w:t>respects,</w:t>
                            </w:r>
                            <w:r>
                              <w:rPr>
                                <w:spacing w:val="-10"/>
                              </w:rPr>
                              <w:t> </w:t>
                            </w:r>
                            <w:r>
                              <w:rPr/>
                              <w:t>in</w:t>
                            </w:r>
                            <w:r>
                              <w:rPr>
                                <w:spacing w:val="-10"/>
                              </w:rPr>
                              <w:t> </w:t>
                            </w:r>
                            <w:r>
                              <w:rPr/>
                              <w:t>accordance</w:t>
                            </w:r>
                            <w:r>
                              <w:rPr>
                                <w:spacing w:val="-10"/>
                              </w:rPr>
                              <w:t> </w:t>
                            </w:r>
                            <w:r>
                              <w:rPr/>
                              <w:t>with</w:t>
                            </w:r>
                            <w:r>
                              <w:rPr>
                                <w:spacing w:val="-10"/>
                              </w:rPr>
                              <w:t> </w:t>
                            </w:r>
                            <w:r>
                              <w:rPr/>
                              <w:t>XYZ</w:t>
                            </w:r>
                            <w:r>
                              <w:rPr>
                                <w:spacing w:val="-9"/>
                              </w:rPr>
                              <w:t> </w:t>
                            </w:r>
                            <w:r>
                              <w:rPr/>
                              <w:t>criteria.”</w:t>
                            </w:r>
                          </w:p>
                        </w:txbxContent>
                      </wps:txbx>
                      <wps:bodyPr wrap="square" lIns="0" tIns="0" rIns="0" bIns="0" rtlCol="0">
                        <a:noAutofit/>
                      </wps:bodyPr>
                    </wps:wsp>
                  </a:graphicData>
                </a:graphic>
              </wp:anchor>
            </w:drawing>
          </mc:Choice>
          <mc:Fallback>
            <w:pict>
              <v:shape style="position:absolute;margin-left:71.783997pt;margin-top:8.900976pt;width:450.1pt;height:136.6pt;mso-position-horizontal-relative:page;mso-position-vertical-relative:paragraph;z-index:-15698432;mso-wrap-distance-left:0;mso-wrap-distance-right:0" type="#_x0000_t202" id="docshape129" filled="false" stroked="true" strokeweight=".47998pt" strokecolor="#000000">
                <v:textbox inset="0,0,0,0">
                  <w:txbxContent>
                    <w:p>
                      <w:pPr>
                        <w:pStyle w:val="BodyText"/>
                        <w:spacing w:line="292" w:lineRule="auto" w:before="158"/>
                        <w:ind w:left="650" w:right="110"/>
                      </w:pPr>
                      <w:r>
                        <w:rPr/>
                        <w:t>A513R.</w:t>
                      </w:r>
                      <w:r>
                        <w:rPr>
                          <w:spacing w:val="-4"/>
                        </w:rPr>
                        <w:t> </w:t>
                      </w:r>
                      <w:r>
                        <w:rPr/>
                        <w:t>Examples of qualified conclusion for a reasonable assurance engagement (with a material </w:t>
                      </w:r>
                      <w:r>
                        <w:rPr>
                          <w:spacing w:val="-2"/>
                        </w:rPr>
                        <w:t>misstatement):</w:t>
                      </w:r>
                    </w:p>
                    <w:p>
                      <w:pPr>
                        <w:pStyle w:val="BodyText"/>
                        <w:numPr>
                          <w:ilvl w:val="0"/>
                          <w:numId w:val="144"/>
                        </w:numPr>
                        <w:tabs>
                          <w:tab w:pos="1195" w:val="left" w:leader="none"/>
                          <w:tab w:pos="1197" w:val="left" w:leader="none"/>
                        </w:tabs>
                        <w:spacing w:line="290" w:lineRule="auto" w:before="107" w:after="0"/>
                        <w:ind w:left="1197" w:right="107" w:hanging="548"/>
                        <w:jc w:val="both"/>
                      </w:pPr>
                      <w:r>
                        <w:rPr/>
                        <w:t>Qualified conclusion (compliance framework) – “Except for the effect of the matter described in the Basis for Qualified Conclusion section of our report, the [sustainability information] is prepared, in all material respects, in accordance with XYZ criteria.”</w:t>
                      </w:r>
                    </w:p>
                    <w:p>
                      <w:pPr>
                        <w:pStyle w:val="BodyText"/>
                        <w:numPr>
                          <w:ilvl w:val="0"/>
                          <w:numId w:val="144"/>
                        </w:numPr>
                        <w:tabs>
                          <w:tab w:pos="1195" w:val="left" w:leader="none"/>
                          <w:tab w:pos="1197" w:val="left" w:leader="none"/>
                        </w:tabs>
                        <w:spacing w:line="290" w:lineRule="auto" w:before="107" w:after="0"/>
                        <w:ind w:left="1197" w:right="104" w:hanging="548"/>
                        <w:jc w:val="both"/>
                      </w:pPr>
                      <w:r>
                        <w:rPr/>
                        <w:t>Qualified conclusion (fair</w:t>
                      </w:r>
                      <w:r>
                        <w:rPr>
                          <w:spacing w:val="-1"/>
                        </w:rPr>
                        <w:t> </w:t>
                      </w:r>
                      <w:r>
                        <w:rPr/>
                        <w:t>presentation</w:t>
                      </w:r>
                      <w:r>
                        <w:rPr>
                          <w:spacing w:val="-2"/>
                        </w:rPr>
                        <w:t> </w:t>
                      </w:r>
                      <w:r>
                        <w:rPr/>
                        <w:t>framework) – “Except</w:t>
                      </w:r>
                      <w:r>
                        <w:rPr>
                          <w:spacing w:val="-2"/>
                        </w:rPr>
                        <w:t> </w:t>
                      </w:r>
                      <w:r>
                        <w:rPr/>
                        <w:t>for the</w:t>
                      </w:r>
                      <w:r>
                        <w:rPr>
                          <w:spacing w:val="-2"/>
                        </w:rPr>
                        <w:t> </w:t>
                      </w:r>
                      <w:r>
                        <w:rPr/>
                        <w:t>effect of the matter described in the Basis for Qualified Conclusion section of our report, the [sustainability information]</w:t>
                      </w:r>
                      <w:r>
                        <w:rPr>
                          <w:spacing w:val="-7"/>
                        </w:rPr>
                        <w:t> </w:t>
                      </w:r>
                      <w:r>
                        <w:rPr/>
                        <w:t>is</w:t>
                      </w:r>
                      <w:r>
                        <w:rPr>
                          <w:spacing w:val="-9"/>
                        </w:rPr>
                        <w:t> </w:t>
                      </w:r>
                      <w:r>
                        <w:rPr/>
                        <w:t>fairly</w:t>
                      </w:r>
                      <w:r>
                        <w:rPr>
                          <w:spacing w:val="-9"/>
                        </w:rPr>
                        <w:t> </w:t>
                      </w:r>
                      <w:r>
                        <w:rPr/>
                        <w:t>presented,</w:t>
                      </w:r>
                      <w:r>
                        <w:rPr>
                          <w:spacing w:val="-10"/>
                        </w:rPr>
                        <w:t> </w:t>
                      </w:r>
                      <w:r>
                        <w:rPr/>
                        <w:t>in</w:t>
                      </w:r>
                      <w:r>
                        <w:rPr>
                          <w:spacing w:val="-8"/>
                        </w:rPr>
                        <w:t> </w:t>
                      </w:r>
                      <w:r>
                        <w:rPr/>
                        <w:t>all</w:t>
                      </w:r>
                      <w:r>
                        <w:rPr>
                          <w:spacing w:val="-11"/>
                        </w:rPr>
                        <w:t> </w:t>
                      </w:r>
                      <w:r>
                        <w:rPr/>
                        <w:t>material</w:t>
                      </w:r>
                      <w:r>
                        <w:rPr>
                          <w:spacing w:val="-11"/>
                        </w:rPr>
                        <w:t> </w:t>
                      </w:r>
                      <w:r>
                        <w:rPr/>
                        <w:t>respects,</w:t>
                      </w:r>
                      <w:r>
                        <w:rPr>
                          <w:spacing w:val="-10"/>
                        </w:rPr>
                        <w:t> </w:t>
                      </w:r>
                      <w:r>
                        <w:rPr/>
                        <w:t>in</w:t>
                      </w:r>
                      <w:r>
                        <w:rPr>
                          <w:spacing w:val="-10"/>
                        </w:rPr>
                        <w:t> </w:t>
                      </w:r>
                      <w:r>
                        <w:rPr/>
                        <w:t>accordance</w:t>
                      </w:r>
                      <w:r>
                        <w:rPr>
                          <w:spacing w:val="-10"/>
                        </w:rPr>
                        <w:t> </w:t>
                      </w:r>
                      <w:r>
                        <w:rPr/>
                        <w:t>with</w:t>
                      </w:r>
                      <w:r>
                        <w:rPr>
                          <w:spacing w:val="-10"/>
                        </w:rPr>
                        <w:t> </w:t>
                      </w:r>
                      <w:r>
                        <w:rPr/>
                        <w:t>XYZ</w:t>
                      </w:r>
                      <w:r>
                        <w:rPr>
                          <w:spacing w:val="-9"/>
                        </w:rPr>
                        <w:t> </w:t>
                      </w:r>
                      <w:r>
                        <w:rPr/>
                        <w:t>criteria.”</w:t>
                      </w:r>
                    </w:p>
                  </w:txbxContent>
                </v:textbox>
                <v:stroke dashstyle="solid"/>
                <w10:wrap type="topAndBottom"/>
              </v:shape>
            </w:pict>
          </mc:Fallback>
        </mc:AlternateContent>
      </w:r>
    </w:p>
    <w:p>
      <w:pPr>
        <w:pStyle w:val="BodyText"/>
        <w:ind w:firstLine="0"/>
        <w:jc w:val="left"/>
      </w:pPr>
    </w:p>
    <w:p>
      <w:pPr>
        <w:pStyle w:val="BodyText"/>
        <w:spacing w:before="1"/>
        <w:ind w:firstLine="0"/>
        <w:jc w:val="left"/>
        <w:rPr>
          <w:sz w:val="13"/>
        </w:rPr>
      </w:pPr>
      <w:r>
        <w:rPr/>
        <mc:AlternateContent>
          <mc:Choice Requires="wps">
            <w:drawing>
              <wp:anchor distT="0" distB="0" distL="0" distR="0" allowOverlap="1" layoutInCell="1" locked="0" behindDoc="1" simplePos="0" relativeHeight="487618560">
                <wp:simplePos x="0" y="0"/>
                <wp:positionH relativeFrom="page">
                  <wp:posOffset>968044</wp:posOffset>
                </wp:positionH>
                <wp:positionV relativeFrom="paragraph">
                  <wp:posOffset>113974</wp:posOffset>
                </wp:positionV>
                <wp:extent cx="5659755" cy="870585"/>
                <wp:effectExtent l="0" t="0" r="0" b="0"/>
                <wp:wrapTopAndBottom/>
                <wp:docPr id="133" name="Textbox 133"/>
                <wp:cNvGraphicFramePr>
                  <a:graphicFrameLocks/>
                </wp:cNvGraphicFramePr>
                <a:graphic>
                  <a:graphicData uri="http://schemas.microsoft.com/office/word/2010/wordprocessingShape">
                    <wps:wsp>
                      <wps:cNvPr id="133" name="Textbox 133"/>
                      <wps:cNvSpPr txBox="1"/>
                      <wps:spPr>
                        <a:xfrm>
                          <a:off x="0" y="0"/>
                          <a:ext cx="5659755" cy="870585"/>
                        </a:xfrm>
                        <a:prstGeom prst="rect">
                          <a:avLst/>
                        </a:prstGeom>
                        <a:ln w="6095">
                          <a:solidFill>
                            <a:srgbClr val="000000"/>
                          </a:solidFill>
                          <a:prstDash val="solid"/>
                        </a:ln>
                      </wps:spPr>
                      <wps:txbx>
                        <w:txbxContent>
                          <w:p>
                            <w:pPr>
                              <w:pStyle w:val="BodyText"/>
                              <w:spacing w:line="290" w:lineRule="auto" w:before="158"/>
                              <w:ind w:left="650"/>
                              <w:jc w:val="left"/>
                            </w:pPr>
                            <w:r>
                              <w:rPr/>
                              <w:t>A514.</w:t>
                            </w:r>
                            <w:r>
                              <w:rPr>
                                <w:spacing w:val="-30"/>
                              </w:rPr>
                              <w:t> </w:t>
                            </w:r>
                            <w:r>
                              <w:rPr/>
                              <w:t>Examples</w:t>
                            </w:r>
                            <w:r>
                              <w:rPr>
                                <w:spacing w:val="40"/>
                              </w:rPr>
                              <w:t> </w:t>
                            </w:r>
                            <w:r>
                              <w:rPr/>
                              <w:t>of</w:t>
                            </w:r>
                            <w:r>
                              <w:rPr>
                                <w:spacing w:val="40"/>
                              </w:rPr>
                              <w:t> </w:t>
                            </w:r>
                            <w:r>
                              <w:rPr/>
                              <w:t>adverse</w:t>
                            </w:r>
                            <w:r>
                              <w:rPr>
                                <w:spacing w:val="40"/>
                              </w:rPr>
                              <w:t> </w:t>
                            </w:r>
                            <w:r>
                              <w:rPr/>
                              <w:t>conclusions</w:t>
                            </w:r>
                            <w:r>
                              <w:rPr>
                                <w:spacing w:val="40"/>
                              </w:rPr>
                              <w:t> </w:t>
                            </w:r>
                            <w:r>
                              <w:rPr/>
                              <w:t>and</w:t>
                            </w:r>
                            <w:r>
                              <w:rPr>
                                <w:spacing w:val="40"/>
                              </w:rPr>
                              <w:t> </w:t>
                            </w:r>
                            <w:r>
                              <w:rPr/>
                              <w:t>a</w:t>
                            </w:r>
                            <w:r>
                              <w:rPr>
                                <w:spacing w:val="40"/>
                              </w:rPr>
                              <w:t> </w:t>
                            </w:r>
                            <w:r>
                              <w:rPr/>
                              <w:t>disclaimer</w:t>
                            </w:r>
                            <w:r>
                              <w:rPr>
                                <w:spacing w:val="40"/>
                              </w:rPr>
                              <w:t> </w:t>
                            </w:r>
                            <w:r>
                              <w:rPr/>
                              <w:t>of</w:t>
                            </w:r>
                            <w:r>
                              <w:rPr>
                                <w:spacing w:val="40"/>
                              </w:rPr>
                              <w:t> </w:t>
                            </w:r>
                            <w:r>
                              <w:rPr/>
                              <w:t>conclusion</w:t>
                            </w:r>
                            <w:r>
                              <w:rPr>
                                <w:spacing w:val="40"/>
                              </w:rPr>
                              <w:t> </w:t>
                            </w:r>
                            <w:r>
                              <w:rPr/>
                              <w:t>for</w:t>
                            </w:r>
                            <w:r>
                              <w:rPr>
                                <w:spacing w:val="40"/>
                              </w:rPr>
                              <w:t> </w:t>
                            </w:r>
                            <w:r>
                              <w:rPr/>
                              <w:t>both</w:t>
                            </w:r>
                            <w:r>
                              <w:rPr>
                                <w:spacing w:val="40"/>
                              </w:rPr>
                              <w:t> </w:t>
                            </w:r>
                            <w:r>
                              <w:rPr/>
                              <w:t>limited</w:t>
                            </w:r>
                            <w:r>
                              <w:rPr>
                                <w:spacing w:val="40"/>
                              </w:rPr>
                              <w:t> </w:t>
                            </w:r>
                            <w:r>
                              <w:rPr/>
                              <w:t>and reasonable assurance engagements:</w:t>
                            </w:r>
                          </w:p>
                          <w:p>
                            <w:pPr>
                              <w:pStyle w:val="BodyText"/>
                              <w:numPr>
                                <w:ilvl w:val="0"/>
                                <w:numId w:val="145"/>
                              </w:numPr>
                              <w:tabs>
                                <w:tab w:pos="1197" w:val="left" w:leader="none"/>
                              </w:tabs>
                              <w:spacing w:line="280" w:lineRule="atLeast" w:before="74" w:after="0"/>
                              <w:ind w:left="1197" w:right="105" w:hanging="548"/>
                              <w:jc w:val="left"/>
                            </w:pPr>
                            <w:r>
                              <w:rPr/>
                              <w:t>Adverse</w:t>
                            </w:r>
                            <w:r>
                              <w:rPr>
                                <w:spacing w:val="40"/>
                              </w:rPr>
                              <w:t> </w:t>
                            </w:r>
                            <w:r>
                              <w:rPr/>
                              <w:t>conclusion</w:t>
                            </w:r>
                            <w:r>
                              <w:rPr>
                                <w:spacing w:val="40"/>
                              </w:rPr>
                              <w:t> </w:t>
                            </w:r>
                            <w:r>
                              <w:rPr/>
                              <w:t>(an</w:t>
                            </w:r>
                            <w:r>
                              <w:rPr>
                                <w:spacing w:val="40"/>
                              </w:rPr>
                              <w:t> </w:t>
                            </w:r>
                            <w:r>
                              <w:rPr/>
                              <w:t>example</w:t>
                            </w:r>
                            <w:r>
                              <w:rPr>
                                <w:spacing w:val="40"/>
                              </w:rPr>
                              <w:t> </w:t>
                            </w:r>
                            <w:r>
                              <w:rPr/>
                              <w:t>for</w:t>
                            </w:r>
                            <w:r>
                              <w:rPr>
                                <w:spacing w:val="40"/>
                              </w:rPr>
                              <w:t> </w:t>
                            </w:r>
                            <w:r>
                              <w:rPr/>
                              <w:t>a</w:t>
                            </w:r>
                            <w:r>
                              <w:rPr>
                                <w:spacing w:val="40"/>
                              </w:rPr>
                              <w:t> </w:t>
                            </w:r>
                            <w:r>
                              <w:rPr/>
                              <w:t>material</w:t>
                            </w:r>
                            <w:r>
                              <w:rPr>
                                <w:spacing w:val="40"/>
                              </w:rPr>
                              <w:t> </w:t>
                            </w:r>
                            <w:r>
                              <w:rPr/>
                              <w:t>and</w:t>
                            </w:r>
                            <w:r>
                              <w:rPr>
                                <w:spacing w:val="40"/>
                              </w:rPr>
                              <w:t> </w:t>
                            </w:r>
                            <w:r>
                              <w:rPr/>
                              <w:t>pervasive</w:t>
                            </w:r>
                            <w:r>
                              <w:rPr>
                                <w:spacing w:val="40"/>
                              </w:rPr>
                              <w:t> </w:t>
                            </w:r>
                            <w:r>
                              <w:rPr/>
                              <w:t>misstatement</w:t>
                            </w:r>
                            <w:r>
                              <w:rPr>
                                <w:spacing w:val="40"/>
                              </w:rPr>
                              <w:t> </w:t>
                            </w:r>
                            <w:r>
                              <w:rPr/>
                              <w:t>for information</w:t>
                            </w:r>
                            <w:r>
                              <w:rPr>
                                <w:spacing w:val="-8"/>
                              </w:rPr>
                              <w:t> </w:t>
                            </w:r>
                            <w:r>
                              <w:rPr/>
                              <w:t>prepared</w:t>
                            </w:r>
                            <w:r>
                              <w:rPr>
                                <w:spacing w:val="-8"/>
                              </w:rPr>
                              <w:t> </w:t>
                            </w:r>
                            <w:r>
                              <w:rPr/>
                              <w:t>under</w:t>
                            </w:r>
                            <w:r>
                              <w:rPr>
                                <w:spacing w:val="-7"/>
                              </w:rPr>
                              <w:t> </w:t>
                            </w:r>
                            <w:r>
                              <w:rPr/>
                              <w:t>a</w:t>
                            </w:r>
                            <w:r>
                              <w:rPr>
                                <w:spacing w:val="-8"/>
                              </w:rPr>
                              <w:t> </w:t>
                            </w:r>
                            <w:r>
                              <w:rPr/>
                              <w:t>compliance</w:t>
                            </w:r>
                            <w:r>
                              <w:rPr>
                                <w:spacing w:val="-8"/>
                              </w:rPr>
                              <w:t> </w:t>
                            </w:r>
                            <w:r>
                              <w:rPr/>
                              <w:t>framework)</w:t>
                            </w:r>
                            <w:r>
                              <w:rPr>
                                <w:spacing w:val="-7"/>
                              </w:rPr>
                              <w:t> </w:t>
                            </w:r>
                            <w:r>
                              <w:rPr/>
                              <w:t>–</w:t>
                            </w:r>
                            <w:r>
                              <w:rPr>
                                <w:spacing w:val="-8"/>
                              </w:rPr>
                              <w:t> </w:t>
                            </w:r>
                            <w:r>
                              <w:rPr/>
                              <w:t>“Because</w:t>
                            </w:r>
                            <w:r>
                              <w:rPr>
                                <w:spacing w:val="-8"/>
                              </w:rPr>
                              <w:t> </w:t>
                            </w:r>
                            <w:r>
                              <w:rPr/>
                              <w:t>of</w:t>
                            </w:r>
                            <w:r>
                              <w:rPr>
                                <w:spacing w:val="-10"/>
                              </w:rPr>
                              <w:t> </w:t>
                            </w:r>
                            <w:r>
                              <w:rPr/>
                              <w:t>the</w:t>
                            </w:r>
                            <w:r>
                              <w:rPr>
                                <w:spacing w:val="-10"/>
                              </w:rPr>
                              <w:t> </w:t>
                            </w:r>
                            <w:r>
                              <w:rPr/>
                              <w:t>significance</w:t>
                            </w:r>
                            <w:r>
                              <w:rPr>
                                <w:spacing w:val="-10"/>
                              </w:rPr>
                              <w:t> </w:t>
                            </w:r>
                            <w:r>
                              <w:rPr/>
                              <w:t>of</w:t>
                            </w:r>
                          </w:p>
                        </w:txbxContent>
                      </wps:txbx>
                      <wps:bodyPr wrap="square" lIns="0" tIns="0" rIns="0" bIns="0" rtlCol="0">
                        <a:noAutofit/>
                      </wps:bodyPr>
                    </wps:wsp>
                  </a:graphicData>
                </a:graphic>
              </wp:anchor>
            </w:drawing>
          </mc:Choice>
          <mc:Fallback>
            <w:pict>
              <v:shape style="position:absolute;margin-left:76.223999pt;margin-top:8.974365pt;width:445.65pt;height:68.55pt;mso-position-horizontal-relative:page;mso-position-vertical-relative:paragraph;z-index:-15697920;mso-wrap-distance-left:0;mso-wrap-distance-right:0" type="#_x0000_t202" id="docshape130" filled="false" stroked="true" strokeweight=".47998pt" strokecolor="#000000">
                <v:textbox inset="0,0,0,0">
                  <w:txbxContent>
                    <w:p>
                      <w:pPr>
                        <w:pStyle w:val="BodyText"/>
                        <w:spacing w:line="290" w:lineRule="auto" w:before="158"/>
                        <w:ind w:left="650"/>
                        <w:jc w:val="left"/>
                      </w:pPr>
                      <w:r>
                        <w:rPr/>
                        <w:t>A514.</w:t>
                      </w:r>
                      <w:r>
                        <w:rPr>
                          <w:spacing w:val="-30"/>
                        </w:rPr>
                        <w:t> </w:t>
                      </w:r>
                      <w:r>
                        <w:rPr/>
                        <w:t>Examples</w:t>
                      </w:r>
                      <w:r>
                        <w:rPr>
                          <w:spacing w:val="40"/>
                        </w:rPr>
                        <w:t> </w:t>
                      </w:r>
                      <w:r>
                        <w:rPr/>
                        <w:t>of</w:t>
                      </w:r>
                      <w:r>
                        <w:rPr>
                          <w:spacing w:val="40"/>
                        </w:rPr>
                        <w:t> </w:t>
                      </w:r>
                      <w:r>
                        <w:rPr/>
                        <w:t>adverse</w:t>
                      </w:r>
                      <w:r>
                        <w:rPr>
                          <w:spacing w:val="40"/>
                        </w:rPr>
                        <w:t> </w:t>
                      </w:r>
                      <w:r>
                        <w:rPr/>
                        <w:t>conclusions</w:t>
                      </w:r>
                      <w:r>
                        <w:rPr>
                          <w:spacing w:val="40"/>
                        </w:rPr>
                        <w:t> </w:t>
                      </w:r>
                      <w:r>
                        <w:rPr/>
                        <w:t>and</w:t>
                      </w:r>
                      <w:r>
                        <w:rPr>
                          <w:spacing w:val="40"/>
                        </w:rPr>
                        <w:t> </w:t>
                      </w:r>
                      <w:r>
                        <w:rPr/>
                        <w:t>a</w:t>
                      </w:r>
                      <w:r>
                        <w:rPr>
                          <w:spacing w:val="40"/>
                        </w:rPr>
                        <w:t> </w:t>
                      </w:r>
                      <w:r>
                        <w:rPr/>
                        <w:t>disclaimer</w:t>
                      </w:r>
                      <w:r>
                        <w:rPr>
                          <w:spacing w:val="40"/>
                        </w:rPr>
                        <w:t> </w:t>
                      </w:r>
                      <w:r>
                        <w:rPr/>
                        <w:t>of</w:t>
                      </w:r>
                      <w:r>
                        <w:rPr>
                          <w:spacing w:val="40"/>
                        </w:rPr>
                        <w:t> </w:t>
                      </w:r>
                      <w:r>
                        <w:rPr/>
                        <w:t>conclusion</w:t>
                      </w:r>
                      <w:r>
                        <w:rPr>
                          <w:spacing w:val="40"/>
                        </w:rPr>
                        <w:t> </w:t>
                      </w:r>
                      <w:r>
                        <w:rPr/>
                        <w:t>for</w:t>
                      </w:r>
                      <w:r>
                        <w:rPr>
                          <w:spacing w:val="40"/>
                        </w:rPr>
                        <w:t> </w:t>
                      </w:r>
                      <w:r>
                        <w:rPr/>
                        <w:t>both</w:t>
                      </w:r>
                      <w:r>
                        <w:rPr>
                          <w:spacing w:val="40"/>
                        </w:rPr>
                        <w:t> </w:t>
                      </w:r>
                      <w:r>
                        <w:rPr/>
                        <w:t>limited</w:t>
                      </w:r>
                      <w:r>
                        <w:rPr>
                          <w:spacing w:val="40"/>
                        </w:rPr>
                        <w:t> </w:t>
                      </w:r>
                      <w:r>
                        <w:rPr/>
                        <w:t>and reasonable assurance engagements:</w:t>
                      </w:r>
                    </w:p>
                    <w:p>
                      <w:pPr>
                        <w:pStyle w:val="BodyText"/>
                        <w:numPr>
                          <w:ilvl w:val="0"/>
                          <w:numId w:val="145"/>
                        </w:numPr>
                        <w:tabs>
                          <w:tab w:pos="1197" w:val="left" w:leader="none"/>
                        </w:tabs>
                        <w:spacing w:line="280" w:lineRule="atLeast" w:before="74" w:after="0"/>
                        <w:ind w:left="1197" w:right="105" w:hanging="548"/>
                        <w:jc w:val="left"/>
                      </w:pPr>
                      <w:r>
                        <w:rPr/>
                        <w:t>Adverse</w:t>
                      </w:r>
                      <w:r>
                        <w:rPr>
                          <w:spacing w:val="40"/>
                        </w:rPr>
                        <w:t> </w:t>
                      </w:r>
                      <w:r>
                        <w:rPr/>
                        <w:t>conclusion</w:t>
                      </w:r>
                      <w:r>
                        <w:rPr>
                          <w:spacing w:val="40"/>
                        </w:rPr>
                        <w:t> </w:t>
                      </w:r>
                      <w:r>
                        <w:rPr/>
                        <w:t>(an</w:t>
                      </w:r>
                      <w:r>
                        <w:rPr>
                          <w:spacing w:val="40"/>
                        </w:rPr>
                        <w:t> </w:t>
                      </w:r>
                      <w:r>
                        <w:rPr/>
                        <w:t>example</w:t>
                      </w:r>
                      <w:r>
                        <w:rPr>
                          <w:spacing w:val="40"/>
                        </w:rPr>
                        <w:t> </w:t>
                      </w:r>
                      <w:r>
                        <w:rPr/>
                        <w:t>for</w:t>
                      </w:r>
                      <w:r>
                        <w:rPr>
                          <w:spacing w:val="40"/>
                        </w:rPr>
                        <w:t> </w:t>
                      </w:r>
                      <w:r>
                        <w:rPr/>
                        <w:t>a</w:t>
                      </w:r>
                      <w:r>
                        <w:rPr>
                          <w:spacing w:val="40"/>
                        </w:rPr>
                        <w:t> </w:t>
                      </w:r>
                      <w:r>
                        <w:rPr/>
                        <w:t>material</w:t>
                      </w:r>
                      <w:r>
                        <w:rPr>
                          <w:spacing w:val="40"/>
                        </w:rPr>
                        <w:t> </w:t>
                      </w:r>
                      <w:r>
                        <w:rPr/>
                        <w:t>and</w:t>
                      </w:r>
                      <w:r>
                        <w:rPr>
                          <w:spacing w:val="40"/>
                        </w:rPr>
                        <w:t> </w:t>
                      </w:r>
                      <w:r>
                        <w:rPr/>
                        <w:t>pervasive</w:t>
                      </w:r>
                      <w:r>
                        <w:rPr>
                          <w:spacing w:val="40"/>
                        </w:rPr>
                        <w:t> </w:t>
                      </w:r>
                      <w:r>
                        <w:rPr/>
                        <w:t>misstatement</w:t>
                      </w:r>
                      <w:r>
                        <w:rPr>
                          <w:spacing w:val="40"/>
                        </w:rPr>
                        <w:t> </w:t>
                      </w:r>
                      <w:r>
                        <w:rPr/>
                        <w:t>for information</w:t>
                      </w:r>
                      <w:r>
                        <w:rPr>
                          <w:spacing w:val="-8"/>
                        </w:rPr>
                        <w:t> </w:t>
                      </w:r>
                      <w:r>
                        <w:rPr/>
                        <w:t>prepared</w:t>
                      </w:r>
                      <w:r>
                        <w:rPr>
                          <w:spacing w:val="-8"/>
                        </w:rPr>
                        <w:t> </w:t>
                      </w:r>
                      <w:r>
                        <w:rPr/>
                        <w:t>under</w:t>
                      </w:r>
                      <w:r>
                        <w:rPr>
                          <w:spacing w:val="-7"/>
                        </w:rPr>
                        <w:t> </w:t>
                      </w:r>
                      <w:r>
                        <w:rPr/>
                        <w:t>a</w:t>
                      </w:r>
                      <w:r>
                        <w:rPr>
                          <w:spacing w:val="-8"/>
                        </w:rPr>
                        <w:t> </w:t>
                      </w:r>
                      <w:r>
                        <w:rPr/>
                        <w:t>compliance</w:t>
                      </w:r>
                      <w:r>
                        <w:rPr>
                          <w:spacing w:val="-8"/>
                        </w:rPr>
                        <w:t> </w:t>
                      </w:r>
                      <w:r>
                        <w:rPr/>
                        <w:t>framework)</w:t>
                      </w:r>
                      <w:r>
                        <w:rPr>
                          <w:spacing w:val="-7"/>
                        </w:rPr>
                        <w:t> </w:t>
                      </w:r>
                      <w:r>
                        <w:rPr/>
                        <w:t>–</w:t>
                      </w:r>
                      <w:r>
                        <w:rPr>
                          <w:spacing w:val="-8"/>
                        </w:rPr>
                        <w:t> </w:t>
                      </w:r>
                      <w:r>
                        <w:rPr/>
                        <w:t>“Because</w:t>
                      </w:r>
                      <w:r>
                        <w:rPr>
                          <w:spacing w:val="-8"/>
                        </w:rPr>
                        <w:t> </w:t>
                      </w:r>
                      <w:r>
                        <w:rPr/>
                        <w:t>of</w:t>
                      </w:r>
                      <w:r>
                        <w:rPr>
                          <w:spacing w:val="-10"/>
                        </w:rPr>
                        <w:t> </w:t>
                      </w:r>
                      <w:r>
                        <w:rPr/>
                        <w:t>the</w:t>
                      </w:r>
                      <w:r>
                        <w:rPr>
                          <w:spacing w:val="-10"/>
                        </w:rPr>
                        <w:t> </w:t>
                      </w:r>
                      <w:r>
                        <w:rPr/>
                        <w:t>significance</w:t>
                      </w:r>
                      <w:r>
                        <w:rPr>
                          <w:spacing w:val="-10"/>
                        </w:rPr>
                        <w:t> </w:t>
                      </w:r>
                      <w:r>
                        <w:rPr/>
                        <w:t>of</w:t>
                      </w:r>
                    </w:p>
                  </w:txbxContent>
                </v:textbox>
                <v:stroke dashstyle="solid"/>
                <w10:wrap type="topAndBottom"/>
              </v:shape>
            </w:pict>
          </mc:Fallback>
        </mc:AlternateContent>
      </w:r>
    </w:p>
    <w:p>
      <w:pPr>
        <w:spacing w:after="0"/>
        <w:jc w:val="left"/>
        <w:rPr>
          <w:sz w:val="13"/>
        </w:rPr>
        <w:sectPr>
          <w:pgSz w:w="11910" w:h="16840"/>
          <w:pgMar w:header="735" w:footer="1115" w:top="1100" w:bottom="1300" w:left="0" w:right="740"/>
        </w:sectPr>
      </w:pPr>
    </w:p>
    <w:p>
      <w:pPr>
        <w:pStyle w:val="BodyText"/>
        <w:spacing w:before="5"/>
        <w:ind w:firstLine="0"/>
        <w:jc w:val="left"/>
        <w:rPr>
          <w:sz w:val="21"/>
        </w:rPr>
      </w:pPr>
    </w:p>
    <w:p>
      <w:pPr>
        <w:pStyle w:val="BodyText"/>
        <w:ind w:left="1519" w:firstLine="0"/>
        <w:jc w:val="left"/>
      </w:pPr>
      <w:r>
        <w:rPr/>
        <mc:AlternateContent>
          <mc:Choice Requires="wps">
            <w:drawing>
              <wp:inline distT="0" distB="0" distL="0" distR="0">
                <wp:extent cx="5666105" cy="2374900"/>
                <wp:effectExtent l="0" t="0" r="0" b="6350"/>
                <wp:docPr id="134" name="Group 134"/>
                <wp:cNvGraphicFramePr>
                  <a:graphicFrameLocks/>
                </wp:cNvGraphicFramePr>
                <a:graphic>
                  <a:graphicData uri="http://schemas.microsoft.com/office/word/2010/wordprocessingGroup">
                    <wpg:wgp>
                      <wpg:cNvPr id="134" name="Group 134"/>
                      <wpg:cNvGrpSpPr/>
                      <wpg:grpSpPr>
                        <a:xfrm>
                          <a:off x="0" y="0"/>
                          <a:ext cx="5666105" cy="2374900"/>
                          <a:chExt cx="5666105" cy="2374900"/>
                        </a:xfrm>
                      </wpg:grpSpPr>
                      <wps:wsp>
                        <wps:cNvPr id="135" name="Graphic 135"/>
                        <wps:cNvSpPr/>
                        <wps:spPr>
                          <a:xfrm>
                            <a:off x="0" y="0"/>
                            <a:ext cx="5666105" cy="2374900"/>
                          </a:xfrm>
                          <a:custGeom>
                            <a:avLst/>
                            <a:gdLst/>
                            <a:ahLst/>
                            <a:cxnLst/>
                            <a:rect l="l" t="t" r="r" b="b"/>
                            <a:pathLst>
                              <a:path w="5666105" h="2374900">
                                <a:moveTo>
                                  <a:pt x="5659501" y="0"/>
                                </a:moveTo>
                                <a:lnTo>
                                  <a:pt x="6096" y="0"/>
                                </a:lnTo>
                                <a:lnTo>
                                  <a:pt x="0" y="0"/>
                                </a:lnTo>
                                <a:lnTo>
                                  <a:pt x="0" y="6096"/>
                                </a:lnTo>
                                <a:lnTo>
                                  <a:pt x="0" y="2368550"/>
                                </a:lnTo>
                                <a:lnTo>
                                  <a:pt x="0" y="2374646"/>
                                </a:lnTo>
                                <a:lnTo>
                                  <a:pt x="6096" y="2374646"/>
                                </a:lnTo>
                                <a:lnTo>
                                  <a:pt x="5659501" y="2374646"/>
                                </a:lnTo>
                                <a:lnTo>
                                  <a:pt x="5659501" y="2368550"/>
                                </a:lnTo>
                                <a:lnTo>
                                  <a:pt x="6096" y="2368550"/>
                                </a:lnTo>
                                <a:lnTo>
                                  <a:pt x="6096" y="6096"/>
                                </a:lnTo>
                                <a:lnTo>
                                  <a:pt x="5659501" y="6096"/>
                                </a:lnTo>
                                <a:lnTo>
                                  <a:pt x="5659501" y="0"/>
                                </a:lnTo>
                                <a:close/>
                              </a:path>
                              <a:path w="5666105" h="2374900">
                                <a:moveTo>
                                  <a:pt x="5665660" y="0"/>
                                </a:moveTo>
                                <a:lnTo>
                                  <a:pt x="5659577" y="0"/>
                                </a:lnTo>
                                <a:lnTo>
                                  <a:pt x="5659577" y="6096"/>
                                </a:lnTo>
                                <a:lnTo>
                                  <a:pt x="5659577" y="2368550"/>
                                </a:lnTo>
                                <a:lnTo>
                                  <a:pt x="5659577" y="2374646"/>
                                </a:lnTo>
                                <a:lnTo>
                                  <a:pt x="5665660" y="2374646"/>
                                </a:lnTo>
                                <a:lnTo>
                                  <a:pt x="5665660" y="2368550"/>
                                </a:lnTo>
                                <a:lnTo>
                                  <a:pt x="5665660" y="6096"/>
                                </a:lnTo>
                                <a:lnTo>
                                  <a:pt x="5665660" y="0"/>
                                </a:lnTo>
                                <a:close/>
                              </a:path>
                            </a:pathLst>
                          </a:custGeom>
                          <a:solidFill>
                            <a:srgbClr val="000000"/>
                          </a:solidFill>
                        </wps:spPr>
                        <wps:bodyPr wrap="square" lIns="0" tIns="0" rIns="0" bIns="0" rtlCol="0">
                          <a:prstTxWarp prst="textNoShape">
                            <a:avLst/>
                          </a:prstTxWarp>
                          <a:noAutofit/>
                        </wps:bodyPr>
                      </wps:wsp>
                      <wps:wsp>
                        <wps:cNvPr id="136" name="Textbox 136"/>
                        <wps:cNvSpPr txBox="1"/>
                        <wps:spPr>
                          <a:xfrm>
                            <a:off x="419049" y="453726"/>
                            <a:ext cx="71120" cy="1120140"/>
                          </a:xfrm>
                          <a:prstGeom prst="rect">
                            <a:avLst/>
                          </a:prstGeom>
                        </wps:spPr>
                        <wps:txbx>
                          <w:txbxContent>
                            <w:p>
                              <w:pPr>
                                <w:spacing w:line="244" w:lineRule="exact" w:before="0"/>
                                <w:ind w:left="0" w:right="0" w:firstLine="0"/>
                                <w:jc w:val="left"/>
                                <w:rPr>
                                  <w:rFonts w:ascii="Symbol" w:hAnsi="Symbol"/>
                                  <w:sz w:val="20"/>
                                </w:rPr>
                              </w:pPr>
                              <w:r>
                                <w:rPr>
                                  <w:rFonts w:ascii="Symbol" w:hAnsi="Symbol"/>
                                  <w:w w:val="99"/>
                                  <w:sz w:val="20"/>
                                </w:rPr>
                                <w:t></w:t>
                              </w:r>
                              <w:r>
                                <w:rPr>
                                  <w:rFonts w:ascii="Symbol" w:hAnsi="Symbol"/>
                                  <w:sz w:val="20"/>
                                </w:rPr>
                              </w:r>
                            </w:p>
                            <w:p>
                              <w:pPr>
                                <w:spacing w:line="240" w:lineRule="auto" w:before="0"/>
                                <w:rPr>
                                  <w:rFonts w:ascii="Symbol" w:hAnsi="Symbol"/>
                                  <w:sz w:val="24"/>
                                </w:rPr>
                              </w:pPr>
                            </w:p>
                            <w:p>
                              <w:pPr>
                                <w:spacing w:line="240" w:lineRule="auto" w:before="0"/>
                                <w:rPr>
                                  <w:rFonts w:ascii="Symbol" w:hAnsi="Symbol"/>
                                  <w:sz w:val="24"/>
                                </w:rPr>
                              </w:pPr>
                            </w:p>
                            <w:p>
                              <w:pPr>
                                <w:spacing w:line="240" w:lineRule="auto" w:before="0"/>
                                <w:rPr>
                                  <w:rFonts w:ascii="Symbol" w:hAnsi="Symbol"/>
                                  <w:sz w:val="24"/>
                                </w:rPr>
                              </w:pPr>
                            </w:p>
                            <w:p>
                              <w:pPr>
                                <w:spacing w:line="240" w:lineRule="auto" w:before="0"/>
                                <w:rPr>
                                  <w:rFonts w:ascii="Symbol" w:hAnsi="Symbol"/>
                                  <w:sz w:val="32"/>
                                </w:rPr>
                              </w:pPr>
                            </w:p>
                            <w:p>
                              <w:pPr>
                                <w:spacing w:before="0"/>
                                <w:ind w:left="0" w:right="0" w:firstLine="0"/>
                                <w:jc w:val="left"/>
                                <w:rPr>
                                  <w:rFonts w:ascii="Symbol" w:hAnsi="Symbol"/>
                                  <w:sz w:val="20"/>
                                </w:rPr>
                              </w:pPr>
                              <w:r>
                                <w:rPr>
                                  <w:rFonts w:ascii="Symbol" w:hAnsi="Symbol"/>
                                  <w:w w:val="99"/>
                                  <w:sz w:val="20"/>
                                </w:rPr>
                                <w:t></w:t>
                              </w:r>
                            </w:p>
                          </w:txbxContent>
                        </wps:txbx>
                        <wps:bodyPr wrap="square" lIns="0" tIns="0" rIns="0" bIns="0" rtlCol="0">
                          <a:noAutofit/>
                        </wps:bodyPr>
                      </wps:wsp>
                      <wps:wsp>
                        <wps:cNvPr id="137" name="Textbox 137"/>
                        <wps:cNvSpPr txBox="1"/>
                        <wps:spPr>
                          <a:xfrm>
                            <a:off x="766521" y="34842"/>
                            <a:ext cx="4839335" cy="2249805"/>
                          </a:xfrm>
                          <a:prstGeom prst="rect">
                            <a:avLst/>
                          </a:prstGeom>
                        </wps:spPr>
                        <wps:txbx>
                          <w:txbxContent>
                            <w:p>
                              <w:pPr>
                                <w:spacing w:line="292" w:lineRule="auto" w:before="0"/>
                                <w:ind w:left="0" w:right="18" w:firstLine="0"/>
                                <w:jc w:val="both"/>
                                <w:rPr>
                                  <w:sz w:val="20"/>
                                </w:rPr>
                              </w:pPr>
                              <w:r>
                                <w:rPr>
                                  <w:sz w:val="20"/>
                                </w:rPr>
                                <w:t>the matter described in the Basis for Adverse Conclusion section of our report, the [sustainability information] is not prepared in accordance with “XYZ criteria.”</w:t>
                              </w:r>
                            </w:p>
                            <w:p>
                              <w:pPr>
                                <w:spacing w:line="292" w:lineRule="auto" w:before="111"/>
                                <w:ind w:left="0" w:right="18" w:firstLine="0"/>
                                <w:jc w:val="both"/>
                                <w:rPr>
                                  <w:sz w:val="20"/>
                                </w:rPr>
                              </w:pPr>
                              <w:r>
                                <w:rPr>
                                  <w:sz w:val="20"/>
                                </w:rPr>
                                <w:t>Adverse conclusion (an example for a material and pervasive misstatement for information prepared under a fair presentation framework) – “Because of the significance</w:t>
                              </w:r>
                              <w:r>
                                <w:rPr>
                                  <w:spacing w:val="-5"/>
                                  <w:sz w:val="20"/>
                                </w:rPr>
                                <w:t> </w:t>
                              </w:r>
                              <w:r>
                                <w:rPr>
                                  <w:sz w:val="20"/>
                                </w:rPr>
                                <w:t>of</w:t>
                              </w:r>
                              <w:r>
                                <w:rPr>
                                  <w:spacing w:val="-5"/>
                                  <w:sz w:val="20"/>
                                </w:rPr>
                                <w:t> </w:t>
                              </w:r>
                              <w:r>
                                <w:rPr>
                                  <w:sz w:val="20"/>
                                </w:rPr>
                                <w:t>the</w:t>
                              </w:r>
                              <w:r>
                                <w:rPr>
                                  <w:spacing w:val="-5"/>
                                  <w:sz w:val="20"/>
                                </w:rPr>
                                <w:t> </w:t>
                              </w:r>
                              <w:r>
                                <w:rPr>
                                  <w:sz w:val="20"/>
                                </w:rPr>
                                <w:t>matter</w:t>
                              </w:r>
                              <w:r>
                                <w:rPr>
                                  <w:spacing w:val="-5"/>
                                  <w:sz w:val="20"/>
                                </w:rPr>
                                <w:t> </w:t>
                              </w:r>
                              <w:r>
                                <w:rPr>
                                  <w:sz w:val="20"/>
                                </w:rPr>
                                <w:t>described</w:t>
                              </w:r>
                              <w:r>
                                <w:rPr>
                                  <w:spacing w:val="-5"/>
                                  <w:sz w:val="20"/>
                                </w:rPr>
                                <w:t> </w:t>
                              </w:r>
                              <w:r>
                                <w:rPr>
                                  <w:sz w:val="20"/>
                                </w:rPr>
                                <w:t>in</w:t>
                              </w:r>
                              <w:r>
                                <w:rPr>
                                  <w:spacing w:val="-5"/>
                                  <w:sz w:val="20"/>
                                </w:rPr>
                                <w:t> </w:t>
                              </w:r>
                              <w:r>
                                <w:rPr>
                                  <w:sz w:val="20"/>
                                </w:rPr>
                                <w:t>the</w:t>
                              </w:r>
                              <w:r>
                                <w:rPr>
                                  <w:spacing w:val="-6"/>
                                  <w:sz w:val="20"/>
                                </w:rPr>
                                <w:t> </w:t>
                              </w:r>
                              <w:r>
                                <w:rPr>
                                  <w:sz w:val="20"/>
                                </w:rPr>
                                <w:t>Basis</w:t>
                              </w:r>
                              <w:r>
                                <w:rPr>
                                  <w:spacing w:val="-4"/>
                                  <w:sz w:val="20"/>
                                </w:rPr>
                                <w:t> </w:t>
                              </w:r>
                              <w:r>
                                <w:rPr>
                                  <w:sz w:val="20"/>
                                </w:rPr>
                                <w:t>for</w:t>
                              </w:r>
                              <w:r>
                                <w:rPr>
                                  <w:spacing w:val="-4"/>
                                  <w:sz w:val="20"/>
                                </w:rPr>
                                <w:t> </w:t>
                              </w:r>
                              <w:r>
                                <w:rPr>
                                  <w:sz w:val="20"/>
                                </w:rPr>
                                <w:t>Adverse</w:t>
                              </w:r>
                              <w:r>
                                <w:rPr>
                                  <w:spacing w:val="-5"/>
                                  <w:sz w:val="20"/>
                                </w:rPr>
                                <w:t> </w:t>
                              </w:r>
                              <w:r>
                                <w:rPr>
                                  <w:sz w:val="20"/>
                                </w:rPr>
                                <w:t>Conclusion</w:t>
                              </w:r>
                              <w:r>
                                <w:rPr>
                                  <w:spacing w:val="-5"/>
                                  <w:sz w:val="20"/>
                                </w:rPr>
                                <w:t> </w:t>
                              </w:r>
                              <w:r>
                                <w:rPr>
                                  <w:sz w:val="20"/>
                                </w:rPr>
                                <w:t>section</w:t>
                              </w:r>
                              <w:r>
                                <w:rPr>
                                  <w:spacing w:val="-4"/>
                                  <w:sz w:val="20"/>
                                </w:rPr>
                                <w:t> </w:t>
                              </w:r>
                              <w:r>
                                <w:rPr>
                                  <w:sz w:val="20"/>
                                </w:rPr>
                                <w:t>of</w:t>
                              </w:r>
                              <w:r>
                                <w:rPr>
                                  <w:spacing w:val="-3"/>
                                  <w:sz w:val="20"/>
                                </w:rPr>
                                <w:t> </w:t>
                              </w:r>
                              <w:r>
                                <w:rPr>
                                  <w:sz w:val="20"/>
                                </w:rPr>
                                <w:t>our report, the [sustainability information] does not present fairly the entity’s compliance with XYZ criteria.”</w:t>
                              </w:r>
                            </w:p>
                            <w:p>
                              <w:pPr>
                                <w:spacing w:line="292" w:lineRule="auto" w:before="116"/>
                                <w:ind w:left="0" w:right="26" w:firstLine="0"/>
                                <w:jc w:val="both"/>
                                <w:rPr>
                                  <w:sz w:val="20"/>
                                </w:rPr>
                              </w:pPr>
                              <w:r>
                                <w:rPr>
                                  <w:sz w:val="20"/>
                                </w:rPr>
                                <w:t>Disclaimer of</w:t>
                              </w:r>
                              <w:r>
                                <w:rPr>
                                  <w:spacing w:val="-1"/>
                                  <w:sz w:val="20"/>
                                </w:rPr>
                                <w:t> </w:t>
                              </w:r>
                              <w:r>
                                <w:rPr>
                                  <w:sz w:val="20"/>
                                </w:rPr>
                                <w:t>conclusion</w:t>
                              </w:r>
                              <w:r>
                                <w:rPr>
                                  <w:spacing w:val="-1"/>
                                  <w:sz w:val="20"/>
                                </w:rPr>
                                <w:t> </w:t>
                              </w:r>
                              <w:r>
                                <w:rPr>
                                  <w:sz w:val="20"/>
                                </w:rPr>
                                <w:t>(an</w:t>
                              </w:r>
                              <w:r>
                                <w:rPr>
                                  <w:spacing w:val="-3"/>
                                  <w:sz w:val="20"/>
                                </w:rPr>
                                <w:t> </w:t>
                              </w:r>
                              <w:r>
                                <w:rPr>
                                  <w:sz w:val="20"/>
                                </w:rPr>
                                <w:t>example</w:t>
                              </w:r>
                              <w:r>
                                <w:rPr>
                                  <w:spacing w:val="-1"/>
                                  <w:sz w:val="20"/>
                                </w:rPr>
                                <w:t> </w:t>
                              </w:r>
                              <w:r>
                                <w:rPr>
                                  <w:sz w:val="20"/>
                                </w:rPr>
                                <w:t>for a</w:t>
                              </w:r>
                              <w:r>
                                <w:rPr>
                                  <w:spacing w:val="-1"/>
                                  <w:sz w:val="20"/>
                                </w:rPr>
                                <w:t> </w:t>
                              </w:r>
                              <w:r>
                                <w:rPr>
                                  <w:sz w:val="20"/>
                                </w:rPr>
                                <w:t>material</w:t>
                              </w:r>
                              <w:r>
                                <w:rPr>
                                  <w:spacing w:val="-1"/>
                                  <w:sz w:val="20"/>
                                </w:rPr>
                                <w:t> </w:t>
                              </w:r>
                              <w:r>
                                <w:rPr>
                                  <w:sz w:val="20"/>
                                </w:rPr>
                                <w:t>and</w:t>
                              </w:r>
                              <w:r>
                                <w:rPr>
                                  <w:spacing w:val="-3"/>
                                  <w:sz w:val="20"/>
                                </w:rPr>
                                <w:t> </w:t>
                              </w:r>
                              <w:r>
                                <w:rPr>
                                  <w:sz w:val="20"/>
                                </w:rPr>
                                <w:t>pervasive</w:t>
                              </w:r>
                              <w:r>
                                <w:rPr>
                                  <w:spacing w:val="-1"/>
                                  <w:sz w:val="20"/>
                                </w:rPr>
                                <w:t> </w:t>
                              </w:r>
                              <w:r>
                                <w:rPr>
                                  <w:sz w:val="20"/>
                                </w:rPr>
                                <w:t>limitation</w:t>
                              </w:r>
                              <w:r>
                                <w:rPr>
                                  <w:spacing w:val="-1"/>
                                  <w:sz w:val="20"/>
                                </w:rPr>
                                <w:t> </w:t>
                              </w:r>
                              <w:r>
                                <w:rPr>
                                  <w:sz w:val="20"/>
                                </w:rPr>
                                <w:t>of</w:t>
                              </w:r>
                              <w:r>
                                <w:rPr>
                                  <w:spacing w:val="-1"/>
                                  <w:sz w:val="20"/>
                                </w:rPr>
                                <w:t> </w:t>
                              </w:r>
                              <w:r>
                                <w:rPr>
                                  <w:sz w:val="20"/>
                                </w:rPr>
                                <w:t>scope) – “Because of the significance of the matter described in the Basis for Disclaimer of Conclusion</w:t>
                              </w:r>
                              <w:r>
                                <w:rPr>
                                  <w:spacing w:val="-11"/>
                                  <w:sz w:val="20"/>
                                </w:rPr>
                                <w:t> </w:t>
                              </w:r>
                              <w:r>
                                <w:rPr>
                                  <w:sz w:val="20"/>
                                </w:rPr>
                                <w:t>section</w:t>
                              </w:r>
                              <w:r>
                                <w:rPr>
                                  <w:spacing w:val="-10"/>
                                  <w:sz w:val="20"/>
                                </w:rPr>
                                <w:t> </w:t>
                              </w:r>
                              <w:r>
                                <w:rPr>
                                  <w:sz w:val="20"/>
                                </w:rPr>
                                <w:t>of</w:t>
                              </w:r>
                              <w:r>
                                <w:rPr>
                                  <w:spacing w:val="-10"/>
                                  <w:sz w:val="20"/>
                                </w:rPr>
                                <w:t> </w:t>
                              </w:r>
                              <w:r>
                                <w:rPr>
                                  <w:sz w:val="20"/>
                                </w:rPr>
                                <w:t>our</w:t>
                              </w:r>
                              <w:r>
                                <w:rPr>
                                  <w:spacing w:val="-11"/>
                                  <w:sz w:val="20"/>
                                </w:rPr>
                                <w:t> </w:t>
                              </w:r>
                              <w:r>
                                <w:rPr>
                                  <w:sz w:val="20"/>
                                </w:rPr>
                                <w:t>report,</w:t>
                              </w:r>
                              <w:r>
                                <w:rPr>
                                  <w:spacing w:val="-12"/>
                                  <w:sz w:val="20"/>
                                </w:rPr>
                                <w:t> </w:t>
                              </w:r>
                              <w:r>
                                <w:rPr>
                                  <w:sz w:val="20"/>
                                </w:rPr>
                                <w:t>we</w:t>
                              </w:r>
                              <w:r>
                                <w:rPr>
                                  <w:spacing w:val="-10"/>
                                  <w:sz w:val="20"/>
                                </w:rPr>
                                <w:t> </w:t>
                              </w:r>
                              <w:r>
                                <w:rPr>
                                  <w:sz w:val="20"/>
                                </w:rPr>
                                <w:t>have</w:t>
                              </w:r>
                              <w:r>
                                <w:rPr>
                                  <w:spacing w:val="-10"/>
                                  <w:sz w:val="20"/>
                                </w:rPr>
                                <w:t> </w:t>
                              </w:r>
                              <w:r>
                                <w:rPr>
                                  <w:sz w:val="20"/>
                                </w:rPr>
                                <w:t>not</w:t>
                              </w:r>
                              <w:r>
                                <w:rPr>
                                  <w:spacing w:val="-10"/>
                                  <w:sz w:val="20"/>
                                </w:rPr>
                                <w:t> </w:t>
                              </w:r>
                              <w:r>
                                <w:rPr>
                                  <w:sz w:val="20"/>
                                </w:rPr>
                                <w:t>been</w:t>
                              </w:r>
                              <w:r>
                                <w:rPr>
                                  <w:spacing w:val="-10"/>
                                  <w:sz w:val="20"/>
                                </w:rPr>
                                <w:t> </w:t>
                              </w:r>
                              <w:r>
                                <w:rPr>
                                  <w:sz w:val="20"/>
                                </w:rPr>
                                <w:t>able</w:t>
                              </w:r>
                              <w:r>
                                <w:rPr>
                                  <w:spacing w:val="-10"/>
                                  <w:sz w:val="20"/>
                                </w:rPr>
                                <w:t> </w:t>
                              </w:r>
                              <w:r>
                                <w:rPr>
                                  <w:sz w:val="20"/>
                                </w:rPr>
                                <w:t>to</w:t>
                              </w:r>
                              <w:r>
                                <w:rPr>
                                  <w:spacing w:val="-10"/>
                                  <w:sz w:val="20"/>
                                </w:rPr>
                                <w:t> </w:t>
                              </w:r>
                              <w:r>
                                <w:rPr>
                                  <w:sz w:val="20"/>
                                </w:rPr>
                                <w:t>obtain</w:t>
                              </w:r>
                              <w:r>
                                <w:rPr>
                                  <w:spacing w:val="-12"/>
                                  <w:sz w:val="20"/>
                                </w:rPr>
                                <w:t> </w:t>
                              </w:r>
                              <w:r>
                                <w:rPr>
                                  <w:sz w:val="20"/>
                                </w:rPr>
                                <w:t>sufficient</w:t>
                              </w:r>
                              <w:r>
                                <w:rPr>
                                  <w:spacing w:val="-10"/>
                                  <w:sz w:val="20"/>
                                </w:rPr>
                                <w:t> </w:t>
                              </w:r>
                              <w:r>
                                <w:rPr>
                                  <w:sz w:val="20"/>
                                </w:rPr>
                                <w:t>appropriate evidence to form a conclusion on the [sustainability information]. Accordingly, we do</w:t>
                              </w:r>
                            </w:p>
                            <w:p>
                              <w:pPr>
                                <w:spacing w:line="228" w:lineRule="exact" w:before="0"/>
                                <w:ind w:left="0" w:right="0" w:firstLine="0"/>
                                <w:jc w:val="both"/>
                                <w:rPr>
                                  <w:sz w:val="20"/>
                                </w:rPr>
                              </w:pPr>
                              <w:r>
                                <w:rPr>
                                  <w:sz w:val="20"/>
                                </w:rPr>
                                <w:t>not</w:t>
                              </w:r>
                              <w:r>
                                <w:rPr>
                                  <w:spacing w:val="-8"/>
                                  <w:sz w:val="20"/>
                                </w:rPr>
                                <w:t> </w:t>
                              </w:r>
                              <w:r>
                                <w:rPr>
                                  <w:sz w:val="20"/>
                                </w:rPr>
                                <w:t>express</w:t>
                              </w:r>
                              <w:r>
                                <w:rPr>
                                  <w:spacing w:val="-7"/>
                                  <w:sz w:val="20"/>
                                </w:rPr>
                                <w:t> </w:t>
                              </w:r>
                              <w:r>
                                <w:rPr>
                                  <w:sz w:val="20"/>
                                </w:rPr>
                                <w:t>a</w:t>
                              </w:r>
                              <w:r>
                                <w:rPr>
                                  <w:spacing w:val="-8"/>
                                  <w:sz w:val="20"/>
                                </w:rPr>
                                <w:t> </w:t>
                              </w:r>
                              <w:r>
                                <w:rPr>
                                  <w:sz w:val="20"/>
                                </w:rPr>
                                <w:t>conclusion</w:t>
                              </w:r>
                              <w:r>
                                <w:rPr>
                                  <w:spacing w:val="-7"/>
                                  <w:sz w:val="20"/>
                                </w:rPr>
                                <w:t> </w:t>
                              </w:r>
                              <w:r>
                                <w:rPr>
                                  <w:sz w:val="20"/>
                                </w:rPr>
                                <w:t>on</w:t>
                              </w:r>
                              <w:r>
                                <w:rPr>
                                  <w:spacing w:val="-8"/>
                                  <w:sz w:val="20"/>
                                </w:rPr>
                                <w:t> </w:t>
                              </w:r>
                              <w:r>
                                <w:rPr>
                                  <w:sz w:val="20"/>
                                </w:rPr>
                                <w:t>that</w:t>
                              </w:r>
                              <w:r>
                                <w:rPr>
                                  <w:spacing w:val="-7"/>
                                  <w:sz w:val="20"/>
                                </w:rPr>
                                <w:t> </w:t>
                              </w:r>
                              <w:r>
                                <w:rPr>
                                  <w:sz w:val="20"/>
                                </w:rPr>
                                <w:t>[sustainability</w:t>
                              </w:r>
                              <w:r>
                                <w:rPr>
                                  <w:spacing w:val="-5"/>
                                  <w:sz w:val="20"/>
                                </w:rPr>
                                <w:t> </w:t>
                              </w:r>
                              <w:r>
                                <w:rPr>
                                  <w:spacing w:val="-2"/>
                                  <w:sz w:val="20"/>
                                </w:rPr>
                                <w:t>information].”</w:t>
                              </w:r>
                            </w:p>
                          </w:txbxContent>
                        </wps:txbx>
                        <wps:bodyPr wrap="square" lIns="0" tIns="0" rIns="0" bIns="0" rtlCol="0">
                          <a:noAutofit/>
                        </wps:bodyPr>
                      </wps:wsp>
                    </wpg:wgp>
                  </a:graphicData>
                </a:graphic>
              </wp:inline>
            </w:drawing>
          </mc:Choice>
          <mc:Fallback>
            <w:pict>
              <v:group style="width:446.15pt;height:187pt;mso-position-horizontal-relative:char;mso-position-vertical-relative:line" id="docshapegroup131" coordorigin="0,0" coordsize="8923,3740">
                <v:shape style="position:absolute;left:0;top:0;width:8923;height:3740" id="docshape132" coordorigin="0,0" coordsize="8923,3740" path="m8913,0l10,0,0,0,0,10,0,3730,0,3740,10,3740,8913,3740,8913,3730,10,3730,10,10,8913,10,8913,0xm8922,0l8913,0,8913,10,8913,3730,8913,3740,8922,3740,8922,3730,8922,10,8922,0xe" filled="true" fillcolor="#000000" stroked="false">
                  <v:path arrowok="t"/>
                  <v:fill type="solid"/>
                </v:shape>
                <v:shape style="position:absolute;left:659;top:714;width:112;height:1764" type="#_x0000_t202" id="docshape133" filled="false" stroked="false">
                  <v:textbox inset="0,0,0,0">
                    <w:txbxContent>
                      <w:p>
                        <w:pPr>
                          <w:spacing w:line="244" w:lineRule="exact" w:before="0"/>
                          <w:ind w:left="0" w:right="0" w:firstLine="0"/>
                          <w:jc w:val="left"/>
                          <w:rPr>
                            <w:rFonts w:ascii="Symbol" w:hAnsi="Symbol"/>
                            <w:sz w:val="20"/>
                          </w:rPr>
                        </w:pPr>
                        <w:r>
                          <w:rPr>
                            <w:rFonts w:ascii="Symbol" w:hAnsi="Symbol"/>
                            <w:w w:val="99"/>
                            <w:sz w:val="20"/>
                          </w:rPr>
                          <w:t></w:t>
                        </w:r>
                        <w:r>
                          <w:rPr>
                            <w:rFonts w:ascii="Symbol" w:hAnsi="Symbol"/>
                            <w:sz w:val="20"/>
                          </w:rPr>
                        </w:r>
                      </w:p>
                      <w:p>
                        <w:pPr>
                          <w:spacing w:line="240" w:lineRule="auto" w:before="0"/>
                          <w:rPr>
                            <w:rFonts w:ascii="Symbol" w:hAnsi="Symbol"/>
                            <w:sz w:val="24"/>
                          </w:rPr>
                        </w:pPr>
                      </w:p>
                      <w:p>
                        <w:pPr>
                          <w:spacing w:line="240" w:lineRule="auto" w:before="0"/>
                          <w:rPr>
                            <w:rFonts w:ascii="Symbol" w:hAnsi="Symbol"/>
                            <w:sz w:val="24"/>
                          </w:rPr>
                        </w:pPr>
                      </w:p>
                      <w:p>
                        <w:pPr>
                          <w:spacing w:line="240" w:lineRule="auto" w:before="0"/>
                          <w:rPr>
                            <w:rFonts w:ascii="Symbol" w:hAnsi="Symbol"/>
                            <w:sz w:val="24"/>
                          </w:rPr>
                        </w:pPr>
                      </w:p>
                      <w:p>
                        <w:pPr>
                          <w:spacing w:line="240" w:lineRule="auto" w:before="0"/>
                          <w:rPr>
                            <w:rFonts w:ascii="Symbol" w:hAnsi="Symbol"/>
                            <w:sz w:val="32"/>
                          </w:rPr>
                        </w:pPr>
                      </w:p>
                      <w:p>
                        <w:pPr>
                          <w:spacing w:before="0"/>
                          <w:ind w:left="0" w:right="0" w:firstLine="0"/>
                          <w:jc w:val="left"/>
                          <w:rPr>
                            <w:rFonts w:ascii="Symbol" w:hAnsi="Symbol"/>
                            <w:sz w:val="20"/>
                          </w:rPr>
                        </w:pPr>
                        <w:r>
                          <w:rPr>
                            <w:rFonts w:ascii="Symbol" w:hAnsi="Symbol"/>
                            <w:w w:val="99"/>
                            <w:sz w:val="20"/>
                          </w:rPr>
                          <w:t></w:t>
                        </w:r>
                      </w:p>
                    </w:txbxContent>
                  </v:textbox>
                  <w10:wrap type="none"/>
                </v:shape>
                <v:shape style="position:absolute;left:1207;top:54;width:7621;height:3543" type="#_x0000_t202" id="docshape134" filled="false" stroked="false">
                  <v:textbox inset="0,0,0,0">
                    <w:txbxContent>
                      <w:p>
                        <w:pPr>
                          <w:spacing w:line="292" w:lineRule="auto" w:before="0"/>
                          <w:ind w:left="0" w:right="18" w:firstLine="0"/>
                          <w:jc w:val="both"/>
                          <w:rPr>
                            <w:sz w:val="20"/>
                          </w:rPr>
                        </w:pPr>
                        <w:r>
                          <w:rPr>
                            <w:sz w:val="20"/>
                          </w:rPr>
                          <w:t>the matter described in the Basis for Adverse Conclusion section of our report, the [sustainability information] is not prepared in accordance with “XYZ criteria.”</w:t>
                        </w:r>
                      </w:p>
                      <w:p>
                        <w:pPr>
                          <w:spacing w:line="292" w:lineRule="auto" w:before="111"/>
                          <w:ind w:left="0" w:right="18" w:firstLine="0"/>
                          <w:jc w:val="both"/>
                          <w:rPr>
                            <w:sz w:val="20"/>
                          </w:rPr>
                        </w:pPr>
                        <w:r>
                          <w:rPr>
                            <w:sz w:val="20"/>
                          </w:rPr>
                          <w:t>Adverse conclusion (an example for a material and pervasive misstatement for information prepared under a fair presentation framework) – “Because of the significance</w:t>
                        </w:r>
                        <w:r>
                          <w:rPr>
                            <w:spacing w:val="-5"/>
                            <w:sz w:val="20"/>
                          </w:rPr>
                          <w:t> </w:t>
                        </w:r>
                        <w:r>
                          <w:rPr>
                            <w:sz w:val="20"/>
                          </w:rPr>
                          <w:t>of</w:t>
                        </w:r>
                        <w:r>
                          <w:rPr>
                            <w:spacing w:val="-5"/>
                            <w:sz w:val="20"/>
                          </w:rPr>
                          <w:t> </w:t>
                        </w:r>
                        <w:r>
                          <w:rPr>
                            <w:sz w:val="20"/>
                          </w:rPr>
                          <w:t>the</w:t>
                        </w:r>
                        <w:r>
                          <w:rPr>
                            <w:spacing w:val="-5"/>
                            <w:sz w:val="20"/>
                          </w:rPr>
                          <w:t> </w:t>
                        </w:r>
                        <w:r>
                          <w:rPr>
                            <w:sz w:val="20"/>
                          </w:rPr>
                          <w:t>matter</w:t>
                        </w:r>
                        <w:r>
                          <w:rPr>
                            <w:spacing w:val="-5"/>
                            <w:sz w:val="20"/>
                          </w:rPr>
                          <w:t> </w:t>
                        </w:r>
                        <w:r>
                          <w:rPr>
                            <w:sz w:val="20"/>
                          </w:rPr>
                          <w:t>described</w:t>
                        </w:r>
                        <w:r>
                          <w:rPr>
                            <w:spacing w:val="-5"/>
                            <w:sz w:val="20"/>
                          </w:rPr>
                          <w:t> </w:t>
                        </w:r>
                        <w:r>
                          <w:rPr>
                            <w:sz w:val="20"/>
                          </w:rPr>
                          <w:t>in</w:t>
                        </w:r>
                        <w:r>
                          <w:rPr>
                            <w:spacing w:val="-5"/>
                            <w:sz w:val="20"/>
                          </w:rPr>
                          <w:t> </w:t>
                        </w:r>
                        <w:r>
                          <w:rPr>
                            <w:sz w:val="20"/>
                          </w:rPr>
                          <w:t>the</w:t>
                        </w:r>
                        <w:r>
                          <w:rPr>
                            <w:spacing w:val="-6"/>
                            <w:sz w:val="20"/>
                          </w:rPr>
                          <w:t> </w:t>
                        </w:r>
                        <w:r>
                          <w:rPr>
                            <w:sz w:val="20"/>
                          </w:rPr>
                          <w:t>Basis</w:t>
                        </w:r>
                        <w:r>
                          <w:rPr>
                            <w:spacing w:val="-4"/>
                            <w:sz w:val="20"/>
                          </w:rPr>
                          <w:t> </w:t>
                        </w:r>
                        <w:r>
                          <w:rPr>
                            <w:sz w:val="20"/>
                          </w:rPr>
                          <w:t>for</w:t>
                        </w:r>
                        <w:r>
                          <w:rPr>
                            <w:spacing w:val="-4"/>
                            <w:sz w:val="20"/>
                          </w:rPr>
                          <w:t> </w:t>
                        </w:r>
                        <w:r>
                          <w:rPr>
                            <w:sz w:val="20"/>
                          </w:rPr>
                          <w:t>Adverse</w:t>
                        </w:r>
                        <w:r>
                          <w:rPr>
                            <w:spacing w:val="-5"/>
                            <w:sz w:val="20"/>
                          </w:rPr>
                          <w:t> </w:t>
                        </w:r>
                        <w:r>
                          <w:rPr>
                            <w:sz w:val="20"/>
                          </w:rPr>
                          <w:t>Conclusion</w:t>
                        </w:r>
                        <w:r>
                          <w:rPr>
                            <w:spacing w:val="-5"/>
                            <w:sz w:val="20"/>
                          </w:rPr>
                          <w:t> </w:t>
                        </w:r>
                        <w:r>
                          <w:rPr>
                            <w:sz w:val="20"/>
                          </w:rPr>
                          <w:t>section</w:t>
                        </w:r>
                        <w:r>
                          <w:rPr>
                            <w:spacing w:val="-4"/>
                            <w:sz w:val="20"/>
                          </w:rPr>
                          <w:t> </w:t>
                        </w:r>
                        <w:r>
                          <w:rPr>
                            <w:sz w:val="20"/>
                          </w:rPr>
                          <w:t>of</w:t>
                        </w:r>
                        <w:r>
                          <w:rPr>
                            <w:spacing w:val="-3"/>
                            <w:sz w:val="20"/>
                          </w:rPr>
                          <w:t> </w:t>
                        </w:r>
                        <w:r>
                          <w:rPr>
                            <w:sz w:val="20"/>
                          </w:rPr>
                          <w:t>our report, the [sustainability information] does not present fairly the entity’s compliance with XYZ criteria.”</w:t>
                        </w:r>
                      </w:p>
                      <w:p>
                        <w:pPr>
                          <w:spacing w:line="292" w:lineRule="auto" w:before="116"/>
                          <w:ind w:left="0" w:right="26" w:firstLine="0"/>
                          <w:jc w:val="both"/>
                          <w:rPr>
                            <w:sz w:val="20"/>
                          </w:rPr>
                        </w:pPr>
                        <w:r>
                          <w:rPr>
                            <w:sz w:val="20"/>
                          </w:rPr>
                          <w:t>Disclaimer of</w:t>
                        </w:r>
                        <w:r>
                          <w:rPr>
                            <w:spacing w:val="-1"/>
                            <w:sz w:val="20"/>
                          </w:rPr>
                          <w:t> </w:t>
                        </w:r>
                        <w:r>
                          <w:rPr>
                            <w:sz w:val="20"/>
                          </w:rPr>
                          <w:t>conclusion</w:t>
                        </w:r>
                        <w:r>
                          <w:rPr>
                            <w:spacing w:val="-1"/>
                            <w:sz w:val="20"/>
                          </w:rPr>
                          <w:t> </w:t>
                        </w:r>
                        <w:r>
                          <w:rPr>
                            <w:sz w:val="20"/>
                          </w:rPr>
                          <w:t>(an</w:t>
                        </w:r>
                        <w:r>
                          <w:rPr>
                            <w:spacing w:val="-3"/>
                            <w:sz w:val="20"/>
                          </w:rPr>
                          <w:t> </w:t>
                        </w:r>
                        <w:r>
                          <w:rPr>
                            <w:sz w:val="20"/>
                          </w:rPr>
                          <w:t>example</w:t>
                        </w:r>
                        <w:r>
                          <w:rPr>
                            <w:spacing w:val="-1"/>
                            <w:sz w:val="20"/>
                          </w:rPr>
                          <w:t> </w:t>
                        </w:r>
                        <w:r>
                          <w:rPr>
                            <w:sz w:val="20"/>
                          </w:rPr>
                          <w:t>for a</w:t>
                        </w:r>
                        <w:r>
                          <w:rPr>
                            <w:spacing w:val="-1"/>
                            <w:sz w:val="20"/>
                          </w:rPr>
                          <w:t> </w:t>
                        </w:r>
                        <w:r>
                          <w:rPr>
                            <w:sz w:val="20"/>
                          </w:rPr>
                          <w:t>material</w:t>
                        </w:r>
                        <w:r>
                          <w:rPr>
                            <w:spacing w:val="-1"/>
                            <w:sz w:val="20"/>
                          </w:rPr>
                          <w:t> </w:t>
                        </w:r>
                        <w:r>
                          <w:rPr>
                            <w:sz w:val="20"/>
                          </w:rPr>
                          <w:t>and</w:t>
                        </w:r>
                        <w:r>
                          <w:rPr>
                            <w:spacing w:val="-3"/>
                            <w:sz w:val="20"/>
                          </w:rPr>
                          <w:t> </w:t>
                        </w:r>
                        <w:r>
                          <w:rPr>
                            <w:sz w:val="20"/>
                          </w:rPr>
                          <w:t>pervasive</w:t>
                        </w:r>
                        <w:r>
                          <w:rPr>
                            <w:spacing w:val="-1"/>
                            <w:sz w:val="20"/>
                          </w:rPr>
                          <w:t> </w:t>
                        </w:r>
                        <w:r>
                          <w:rPr>
                            <w:sz w:val="20"/>
                          </w:rPr>
                          <w:t>limitation</w:t>
                        </w:r>
                        <w:r>
                          <w:rPr>
                            <w:spacing w:val="-1"/>
                            <w:sz w:val="20"/>
                          </w:rPr>
                          <w:t> </w:t>
                        </w:r>
                        <w:r>
                          <w:rPr>
                            <w:sz w:val="20"/>
                          </w:rPr>
                          <w:t>of</w:t>
                        </w:r>
                        <w:r>
                          <w:rPr>
                            <w:spacing w:val="-1"/>
                            <w:sz w:val="20"/>
                          </w:rPr>
                          <w:t> </w:t>
                        </w:r>
                        <w:r>
                          <w:rPr>
                            <w:sz w:val="20"/>
                          </w:rPr>
                          <w:t>scope) – “Because of the significance of the matter described in the Basis for Disclaimer of Conclusion</w:t>
                        </w:r>
                        <w:r>
                          <w:rPr>
                            <w:spacing w:val="-11"/>
                            <w:sz w:val="20"/>
                          </w:rPr>
                          <w:t> </w:t>
                        </w:r>
                        <w:r>
                          <w:rPr>
                            <w:sz w:val="20"/>
                          </w:rPr>
                          <w:t>section</w:t>
                        </w:r>
                        <w:r>
                          <w:rPr>
                            <w:spacing w:val="-10"/>
                            <w:sz w:val="20"/>
                          </w:rPr>
                          <w:t> </w:t>
                        </w:r>
                        <w:r>
                          <w:rPr>
                            <w:sz w:val="20"/>
                          </w:rPr>
                          <w:t>of</w:t>
                        </w:r>
                        <w:r>
                          <w:rPr>
                            <w:spacing w:val="-10"/>
                            <w:sz w:val="20"/>
                          </w:rPr>
                          <w:t> </w:t>
                        </w:r>
                        <w:r>
                          <w:rPr>
                            <w:sz w:val="20"/>
                          </w:rPr>
                          <w:t>our</w:t>
                        </w:r>
                        <w:r>
                          <w:rPr>
                            <w:spacing w:val="-11"/>
                            <w:sz w:val="20"/>
                          </w:rPr>
                          <w:t> </w:t>
                        </w:r>
                        <w:r>
                          <w:rPr>
                            <w:sz w:val="20"/>
                          </w:rPr>
                          <w:t>report,</w:t>
                        </w:r>
                        <w:r>
                          <w:rPr>
                            <w:spacing w:val="-12"/>
                            <w:sz w:val="20"/>
                          </w:rPr>
                          <w:t> </w:t>
                        </w:r>
                        <w:r>
                          <w:rPr>
                            <w:sz w:val="20"/>
                          </w:rPr>
                          <w:t>we</w:t>
                        </w:r>
                        <w:r>
                          <w:rPr>
                            <w:spacing w:val="-10"/>
                            <w:sz w:val="20"/>
                          </w:rPr>
                          <w:t> </w:t>
                        </w:r>
                        <w:r>
                          <w:rPr>
                            <w:sz w:val="20"/>
                          </w:rPr>
                          <w:t>have</w:t>
                        </w:r>
                        <w:r>
                          <w:rPr>
                            <w:spacing w:val="-10"/>
                            <w:sz w:val="20"/>
                          </w:rPr>
                          <w:t> </w:t>
                        </w:r>
                        <w:r>
                          <w:rPr>
                            <w:sz w:val="20"/>
                          </w:rPr>
                          <w:t>not</w:t>
                        </w:r>
                        <w:r>
                          <w:rPr>
                            <w:spacing w:val="-10"/>
                            <w:sz w:val="20"/>
                          </w:rPr>
                          <w:t> </w:t>
                        </w:r>
                        <w:r>
                          <w:rPr>
                            <w:sz w:val="20"/>
                          </w:rPr>
                          <w:t>been</w:t>
                        </w:r>
                        <w:r>
                          <w:rPr>
                            <w:spacing w:val="-10"/>
                            <w:sz w:val="20"/>
                          </w:rPr>
                          <w:t> </w:t>
                        </w:r>
                        <w:r>
                          <w:rPr>
                            <w:sz w:val="20"/>
                          </w:rPr>
                          <w:t>able</w:t>
                        </w:r>
                        <w:r>
                          <w:rPr>
                            <w:spacing w:val="-10"/>
                            <w:sz w:val="20"/>
                          </w:rPr>
                          <w:t> </w:t>
                        </w:r>
                        <w:r>
                          <w:rPr>
                            <w:sz w:val="20"/>
                          </w:rPr>
                          <w:t>to</w:t>
                        </w:r>
                        <w:r>
                          <w:rPr>
                            <w:spacing w:val="-10"/>
                            <w:sz w:val="20"/>
                          </w:rPr>
                          <w:t> </w:t>
                        </w:r>
                        <w:r>
                          <w:rPr>
                            <w:sz w:val="20"/>
                          </w:rPr>
                          <w:t>obtain</w:t>
                        </w:r>
                        <w:r>
                          <w:rPr>
                            <w:spacing w:val="-12"/>
                            <w:sz w:val="20"/>
                          </w:rPr>
                          <w:t> </w:t>
                        </w:r>
                        <w:r>
                          <w:rPr>
                            <w:sz w:val="20"/>
                          </w:rPr>
                          <w:t>sufficient</w:t>
                        </w:r>
                        <w:r>
                          <w:rPr>
                            <w:spacing w:val="-10"/>
                            <w:sz w:val="20"/>
                          </w:rPr>
                          <w:t> </w:t>
                        </w:r>
                        <w:r>
                          <w:rPr>
                            <w:sz w:val="20"/>
                          </w:rPr>
                          <w:t>appropriate evidence to form a conclusion on the [sustainability information]. Accordingly, we do</w:t>
                        </w:r>
                      </w:p>
                      <w:p>
                        <w:pPr>
                          <w:spacing w:line="228" w:lineRule="exact" w:before="0"/>
                          <w:ind w:left="0" w:right="0" w:firstLine="0"/>
                          <w:jc w:val="both"/>
                          <w:rPr>
                            <w:sz w:val="20"/>
                          </w:rPr>
                        </w:pPr>
                        <w:r>
                          <w:rPr>
                            <w:sz w:val="20"/>
                          </w:rPr>
                          <w:t>not</w:t>
                        </w:r>
                        <w:r>
                          <w:rPr>
                            <w:spacing w:val="-8"/>
                            <w:sz w:val="20"/>
                          </w:rPr>
                          <w:t> </w:t>
                        </w:r>
                        <w:r>
                          <w:rPr>
                            <w:sz w:val="20"/>
                          </w:rPr>
                          <w:t>express</w:t>
                        </w:r>
                        <w:r>
                          <w:rPr>
                            <w:spacing w:val="-7"/>
                            <w:sz w:val="20"/>
                          </w:rPr>
                          <w:t> </w:t>
                        </w:r>
                        <w:r>
                          <w:rPr>
                            <w:sz w:val="20"/>
                          </w:rPr>
                          <w:t>a</w:t>
                        </w:r>
                        <w:r>
                          <w:rPr>
                            <w:spacing w:val="-8"/>
                            <w:sz w:val="20"/>
                          </w:rPr>
                          <w:t> </w:t>
                        </w:r>
                        <w:r>
                          <w:rPr>
                            <w:sz w:val="20"/>
                          </w:rPr>
                          <w:t>conclusion</w:t>
                        </w:r>
                        <w:r>
                          <w:rPr>
                            <w:spacing w:val="-7"/>
                            <w:sz w:val="20"/>
                          </w:rPr>
                          <w:t> </w:t>
                        </w:r>
                        <w:r>
                          <w:rPr>
                            <w:sz w:val="20"/>
                          </w:rPr>
                          <w:t>on</w:t>
                        </w:r>
                        <w:r>
                          <w:rPr>
                            <w:spacing w:val="-8"/>
                            <w:sz w:val="20"/>
                          </w:rPr>
                          <w:t> </w:t>
                        </w:r>
                        <w:r>
                          <w:rPr>
                            <w:sz w:val="20"/>
                          </w:rPr>
                          <w:t>that</w:t>
                        </w:r>
                        <w:r>
                          <w:rPr>
                            <w:spacing w:val="-7"/>
                            <w:sz w:val="20"/>
                          </w:rPr>
                          <w:t> </w:t>
                        </w:r>
                        <w:r>
                          <w:rPr>
                            <w:sz w:val="20"/>
                          </w:rPr>
                          <w:t>[sustainability</w:t>
                        </w:r>
                        <w:r>
                          <w:rPr>
                            <w:spacing w:val="-5"/>
                            <w:sz w:val="20"/>
                          </w:rPr>
                          <w:t> </w:t>
                        </w:r>
                        <w:r>
                          <w:rPr>
                            <w:spacing w:val="-2"/>
                            <w:sz w:val="20"/>
                          </w:rPr>
                          <w:t>information].”</w:t>
                        </w:r>
                      </w:p>
                    </w:txbxContent>
                  </v:textbox>
                  <w10:wrap type="none"/>
                </v:shape>
              </v:group>
            </w:pict>
          </mc:Fallback>
        </mc:AlternateContent>
      </w:r>
      <w:r>
        <w:rPr/>
      </w:r>
    </w:p>
    <w:p>
      <w:pPr>
        <w:pStyle w:val="BodyText"/>
        <w:ind w:firstLine="0"/>
        <w:jc w:val="left"/>
        <w:rPr>
          <w:sz w:val="13"/>
        </w:rPr>
      </w:pPr>
    </w:p>
    <w:p>
      <w:pPr>
        <w:spacing w:before="93"/>
        <w:ind w:left="1440" w:right="0" w:firstLine="0"/>
        <w:jc w:val="left"/>
        <w:rPr>
          <w:sz w:val="20"/>
        </w:rPr>
      </w:pPr>
      <w:r>
        <w:rPr>
          <w:i/>
          <w:sz w:val="20"/>
        </w:rPr>
        <w:t>Comparative</w:t>
      </w:r>
      <w:r>
        <w:rPr>
          <w:i/>
          <w:spacing w:val="-11"/>
          <w:sz w:val="20"/>
        </w:rPr>
        <w:t> </w:t>
      </w:r>
      <w:r>
        <w:rPr>
          <w:i/>
          <w:sz w:val="20"/>
        </w:rPr>
        <w:t>Information</w:t>
      </w:r>
      <w:r>
        <w:rPr>
          <w:i/>
          <w:spacing w:val="-11"/>
          <w:sz w:val="20"/>
        </w:rPr>
        <w:t> </w:t>
      </w:r>
      <w:r>
        <w:rPr>
          <w:sz w:val="20"/>
        </w:rPr>
        <w:t>(Ref:</w:t>
      </w:r>
      <w:r>
        <w:rPr>
          <w:spacing w:val="-9"/>
          <w:sz w:val="20"/>
        </w:rPr>
        <w:t> </w:t>
      </w:r>
      <w:r>
        <w:rPr>
          <w:sz w:val="20"/>
        </w:rPr>
        <w:t>Para.</w:t>
      </w:r>
      <w:r>
        <w:rPr>
          <w:spacing w:val="-10"/>
          <w:sz w:val="20"/>
        </w:rPr>
        <w:t> </w:t>
      </w:r>
      <w:r>
        <w:rPr>
          <w:sz w:val="20"/>
        </w:rPr>
        <w:t>187-</w:t>
      </w:r>
      <w:r>
        <w:rPr>
          <w:spacing w:val="-4"/>
          <w:sz w:val="20"/>
        </w:rPr>
        <w:t>191)</w:t>
      </w:r>
    </w:p>
    <w:p>
      <w:pPr>
        <w:pStyle w:val="BodyText"/>
        <w:spacing w:line="292" w:lineRule="auto" w:before="169"/>
        <w:ind w:left="1987" w:right="706"/>
      </w:pPr>
      <w:r>
        <w:rPr/>
        <w:t>A515.</w:t>
      </w:r>
      <w:r>
        <w:rPr>
          <w:spacing w:val="-14"/>
        </w:rPr>
        <w:t> </w:t>
      </w:r>
      <w:r>
        <w:rPr/>
        <w:t>Law or regulation, the criteria or the terms of the engagement, may specify the requirements regarding the presentation, reporting and assurance of the comparative information in the sustainability information.</w:t>
      </w:r>
    </w:p>
    <w:p>
      <w:pPr>
        <w:pStyle w:val="BodyText"/>
        <w:spacing w:line="292" w:lineRule="auto" w:before="118"/>
        <w:ind w:left="1987" w:right="698"/>
      </w:pPr>
      <w:r>
        <w:rPr/>
        <w:t>A516.</w:t>
      </w:r>
      <w:r>
        <w:rPr>
          <w:spacing w:val="-14"/>
        </w:rPr>
        <w:t> </w:t>
      </w:r>
      <w:r>
        <w:rPr/>
        <w:t>If there are inconsistencies between the comparative information and the current-period sustainability information, the practitioner may consider the reasons for those differences to evaluate whether those inconsistencies are addressed in accordance with the criteria. When sustainability information includes comparisons of period-on-period information, such as references to percentage reductions or increases in measures or key performance indicators, it is</w:t>
      </w:r>
      <w:r>
        <w:rPr>
          <w:spacing w:val="-10"/>
        </w:rPr>
        <w:t> </w:t>
      </w:r>
      <w:r>
        <w:rPr/>
        <w:t>important</w:t>
      </w:r>
      <w:r>
        <w:rPr>
          <w:spacing w:val="-9"/>
        </w:rPr>
        <w:t> </w:t>
      </w:r>
      <w:r>
        <w:rPr/>
        <w:t>that</w:t>
      </w:r>
      <w:r>
        <w:rPr>
          <w:spacing w:val="-12"/>
        </w:rPr>
        <w:t> </w:t>
      </w:r>
      <w:r>
        <w:rPr/>
        <w:t>the</w:t>
      </w:r>
      <w:r>
        <w:rPr>
          <w:spacing w:val="-10"/>
        </w:rPr>
        <w:t> </w:t>
      </w:r>
      <w:r>
        <w:rPr/>
        <w:t>practitioner</w:t>
      </w:r>
      <w:r>
        <w:rPr>
          <w:spacing w:val="-10"/>
        </w:rPr>
        <w:t> </w:t>
      </w:r>
      <w:r>
        <w:rPr/>
        <w:t>consider</w:t>
      </w:r>
      <w:r>
        <w:rPr>
          <w:spacing w:val="-10"/>
        </w:rPr>
        <w:t> </w:t>
      </w:r>
      <w:r>
        <w:rPr/>
        <w:t>the</w:t>
      </w:r>
      <w:r>
        <w:rPr>
          <w:spacing w:val="-9"/>
        </w:rPr>
        <w:t> </w:t>
      </w:r>
      <w:r>
        <w:rPr/>
        <w:t>appropriateness</w:t>
      </w:r>
      <w:r>
        <w:rPr>
          <w:spacing w:val="-10"/>
        </w:rPr>
        <w:t> </w:t>
      </w:r>
      <w:r>
        <w:rPr/>
        <w:t>of</w:t>
      </w:r>
      <w:r>
        <w:rPr>
          <w:spacing w:val="-11"/>
        </w:rPr>
        <w:t> </w:t>
      </w:r>
      <w:r>
        <w:rPr/>
        <w:t>the</w:t>
      </w:r>
      <w:r>
        <w:rPr>
          <w:spacing w:val="-4"/>
        </w:rPr>
        <w:t> </w:t>
      </w:r>
      <w:r>
        <w:rPr/>
        <w:t>comparisons.</w:t>
      </w:r>
      <w:r>
        <w:rPr>
          <w:spacing w:val="-7"/>
        </w:rPr>
        <w:t> </w:t>
      </w:r>
      <w:r>
        <w:rPr/>
        <w:t>These</w:t>
      </w:r>
      <w:r>
        <w:rPr>
          <w:spacing w:val="-9"/>
        </w:rPr>
        <w:t> </w:t>
      </w:r>
      <w:r>
        <w:rPr/>
        <w:t>may</w:t>
      </w:r>
      <w:r>
        <w:rPr>
          <w:spacing w:val="-8"/>
        </w:rPr>
        <w:t> </w:t>
      </w:r>
      <w:r>
        <w:rPr/>
        <w:t>be inappropriate due to:</w:t>
      </w:r>
    </w:p>
    <w:p>
      <w:pPr>
        <w:pStyle w:val="ListParagraph"/>
        <w:numPr>
          <w:ilvl w:val="0"/>
          <w:numId w:val="146"/>
        </w:numPr>
        <w:tabs>
          <w:tab w:pos="2533" w:val="left" w:leader="none"/>
        </w:tabs>
        <w:spacing w:line="240" w:lineRule="auto" w:before="117" w:after="0"/>
        <w:ind w:left="2533" w:right="0" w:hanging="546"/>
        <w:jc w:val="both"/>
        <w:rPr>
          <w:sz w:val="20"/>
        </w:rPr>
      </w:pPr>
      <w:r>
        <w:rPr>
          <w:sz w:val="20"/>
        </w:rPr>
        <w:t>Significant</w:t>
      </w:r>
      <w:r>
        <w:rPr>
          <w:spacing w:val="-9"/>
          <w:sz w:val="20"/>
        </w:rPr>
        <w:t> </w:t>
      </w:r>
      <w:r>
        <w:rPr>
          <w:sz w:val="20"/>
        </w:rPr>
        <w:t>changes</w:t>
      </w:r>
      <w:r>
        <w:rPr>
          <w:spacing w:val="-8"/>
          <w:sz w:val="20"/>
        </w:rPr>
        <w:t> </w:t>
      </w:r>
      <w:r>
        <w:rPr>
          <w:sz w:val="20"/>
        </w:rPr>
        <w:t>in</w:t>
      </w:r>
      <w:r>
        <w:rPr>
          <w:spacing w:val="-8"/>
          <w:sz w:val="20"/>
        </w:rPr>
        <w:t> </w:t>
      </w:r>
      <w:r>
        <w:rPr>
          <w:sz w:val="20"/>
        </w:rPr>
        <w:t>operations</w:t>
      </w:r>
      <w:r>
        <w:rPr>
          <w:spacing w:val="-8"/>
          <w:sz w:val="20"/>
        </w:rPr>
        <w:t> </w:t>
      </w:r>
      <w:r>
        <w:rPr>
          <w:sz w:val="20"/>
        </w:rPr>
        <w:t>from</w:t>
      </w:r>
      <w:r>
        <w:rPr>
          <w:spacing w:val="-6"/>
          <w:sz w:val="20"/>
        </w:rPr>
        <w:t> </w:t>
      </w:r>
      <w:r>
        <w:rPr>
          <w:sz w:val="20"/>
        </w:rPr>
        <w:t>the</w:t>
      </w:r>
      <w:r>
        <w:rPr>
          <w:spacing w:val="-8"/>
          <w:sz w:val="20"/>
        </w:rPr>
        <w:t> </w:t>
      </w:r>
      <w:r>
        <w:rPr>
          <w:sz w:val="20"/>
        </w:rPr>
        <w:t>prior</w:t>
      </w:r>
      <w:r>
        <w:rPr>
          <w:spacing w:val="-6"/>
          <w:sz w:val="20"/>
        </w:rPr>
        <w:t> </w:t>
      </w:r>
      <w:r>
        <w:rPr>
          <w:spacing w:val="-2"/>
          <w:sz w:val="20"/>
        </w:rPr>
        <w:t>period;</w:t>
      </w:r>
    </w:p>
    <w:p>
      <w:pPr>
        <w:pStyle w:val="ListParagraph"/>
        <w:numPr>
          <w:ilvl w:val="0"/>
          <w:numId w:val="146"/>
        </w:numPr>
        <w:tabs>
          <w:tab w:pos="2533" w:val="left" w:leader="none"/>
        </w:tabs>
        <w:spacing w:line="240" w:lineRule="auto" w:before="171" w:after="0"/>
        <w:ind w:left="2533" w:right="0" w:hanging="546"/>
        <w:jc w:val="both"/>
        <w:rPr>
          <w:sz w:val="20"/>
        </w:rPr>
      </w:pPr>
      <w:r>
        <w:rPr>
          <w:sz w:val="20"/>
        </w:rPr>
        <w:t>Significant</w:t>
      </w:r>
      <w:r>
        <w:rPr>
          <w:spacing w:val="-10"/>
          <w:sz w:val="20"/>
        </w:rPr>
        <w:t> </w:t>
      </w:r>
      <w:r>
        <w:rPr>
          <w:sz w:val="20"/>
        </w:rPr>
        <w:t>changes</w:t>
      </w:r>
      <w:r>
        <w:rPr>
          <w:spacing w:val="-10"/>
          <w:sz w:val="20"/>
        </w:rPr>
        <w:t> </w:t>
      </w:r>
      <w:r>
        <w:rPr>
          <w:sz w:val="20"/>
        </w:rPr>
        <w:t>in</w:t>
      </w:r>
      <w:r>
        <w:rPr>
          <w:spacing w:val="-10"/>
          <w:sz w:val="20"/>
        </w:rPr>
        <w:t> </w:t>
      </w:r>
      <w:r>
        <w:rPr>
          <w:sz w:val="20"/>
        </w:rPr>
        <w:t>conversion</w:t>
      </w:r>
      <w:r>
        <w:rPr>
          <w:spacing w:val="-11"/>
          <w:sz w:val="20"/>
        </w:rPr>
        <w:t> </w:t>
      </w:r>
      <w:r>
        <w:rPr>
          <w:spacing w:val="-2"/>
          <w:sz w:val="20"/>
        </w:rPr>
        <w:t>factors;</w:t>
      </w:r>
    </w:p>
    <w:p>
      <w:pPr>
        <w:pStyle w:val="ListParagraph"/>
        <w:numPr>
          <w:ilvl w:val="0"/>
          <w:numId w:val="146"/>
        </w:numPr>
        <w:tabs>
          <w:tab w:pos="2532" w:val="left" w:leader="none"/>
        </w:tabs>
        <w:spacing w:line="240" w:lineRule="auto" w:before="169" w:after="0"/>
        <w:ind w:left="2532" w:right="0" w:hanging="545"/>
        <w:jc w:val="both"/>
        <w:rPr>
          <w:sz w:val="20"/>
        </w:rPr>
      </w:pPr>
      <w:r>
        <w:rPr>
          <w:sz w:val="20"/>
        </w:rPr>
        <w:t>Significant</w:t>
      </w:r>
      <w:r>
        <w:rPr>
          <w:spacing w:val="-11"/>
          <w:sz w:val="20"/>
        </w:rPr>
        <w:t> </w:t>
      </w:r>
      <w:r>
        <w:rPr>
          <w:sz w:val="20"/>
        </w:rPr>
        <w:t>changes</w:t>
      </w:r>
      <w:r>
        <w:rPr>
          <w:spacing w:val="-10"/>
          <w:sz w:val="20"/>
        </w:rPr>
        <w:t> </w:t>
      </w:r>
      <w:r>
        <w:rPr>
          <w:sz w:val="20"/>
        </w:rPr>
        <w:t>in</w:t>
      </w:r>
      <w:r>
        <w:rPr>
          <w:spacing w:val="-11"/>
          <w:sz w:val="20"/>
        </w:rPr>
        <w:t> </w:t>
      </w:r>
      <w:r>
        <w:rPr>
          <w:sz w:val="20"/>
        </w:rPr>
        <w:t>assumptions,</w:t>
      </w:r>
      <w:r>
        <w:rPr>
          <w:spacing w:val="-11"/>
          <w:sz w:val="20"/>
        </w:rPr>
        <w:t> </w:t>
      </w:r>
      <w:r>
        <w:rPr>
          <w:spacing w:val="-5"/>
          <w:sz w:val="20"/>
        </w:rPr>
        <w:t>or</w:t>
      </w:r>
    </w:p>
    <w:p>
      <w:pPr>
        <w:pStyle w:val="ListParagraph"/>
        <w:numPr>
          <w:ilvl w:val="0"/>
          <w:numId w:val="146"/>
        </w:numPr>
        <w:tabs>
          <w:tab w:pos="2534" w:val="left" w:leader="none"/>
        </w:tabs>
        <w:spacing w:line="240" w:lineRule="auto" w:before="170" w:after="0"/>
        <w:ind w:left="2534" w:right="0" w:hanging="547"/>
        <w:jc w:val="left"/>
        <w:rPr>
          <w:sz w:val="20"/>
        </w:rPr>
      </w:pPr>
      <w:r>
        <w:rPr>
          <w:sz w:val="20"/>
        </w:rPr>
        <w:t>Inconsistency</w:t>
      </w:r>
      <w:r>
        <w:rPr>
          <w:spacing w:val="-6"/>
          <w:sz w:val="20"/>
        </w:rPr>
        <w:t> </w:t>
      </w:r>
      <w:r>
        <w:rPr>
          <w:sz w:val="20"/>
        </w:rPr>
        <w:t>of</w:t>
      </w:r>
      <w:r>
        <w:rPr>
          <w:spacing w:val="-7"/>
          <w:sz w:val="20"/>
        </w:rPr>
        <w:t> </w:t>
      </w:r>
      <w:r>
        <w:rPr>
          <w:sz w:val="20"/>
        </w:rPr>
        <w:t>sources</w:t>
      </w:r>
      <w:r>
        <w:rPr>
          <w:spacing w:val="-6"/>
          <w:sz w:val="20"/>
        </w:rPr>
        <w:t> </w:t>
      </w:r>
      <w:r>
        <w:rPr>
          <w:sz w:val="20"/>
        </w:rPr>
        <w:t>or</w:t>
      </w:r>
      <w:r>
        <w:rPr>
          <w:spacing w:val="-4"/>
          <w:sz w:val="20"/>
        </w:rPr>
        <w:t> </w:t>
      </w:r>
      <w:r>
        <w:rPr>
          <w:sz w:val="20"/>
        </w:rPr>
        <w:t>methods</w:t>
      </w:r>
      <w:r>
        <w:rPr>
          <w:spacing w:val="-6"/>
          <w:sz w:val="20"/>
        </w:rPr>
        <w:t> </w:t>
      </w:r>
      <w:r>
        <w:rPr>
          <w:sz w:val="20"/>
        </w:rPr>
        <w:t>of</w:t>
      </w:r>
      <w:r>
        <w:rPr>
          <w:spacing w:val="-5"/>
          <w:sz w:val="20"/>
        </w:rPr>
        <w:t> </w:t>
      </w:r>
      <w:r>
        <w:rPr>
          <w:sz w:val="20"/>
        </w:rPr>
        <w:t>measurement</w:t>
      </w:r>
      <w:r>
        <w:rPr>
          <w:spacing w:val="-6"/>
          <w:sz w:val="20"/>
        </w:rPr>
        <w:t> </w:t>
      </w:r>
      <w:r>
        <w:rPr>
          <w:sz w:val="20"/>
        </w:rPr>
        <w:t>or</w:t>
      </w:r>
      <w:r>
        <w:rPr>
          <w:spacing w:val="-6"/>
          <w:sz w:val="20"/>
        </w:rPr>
        <w:t> </w:t>
      </w:r>
      <w:r>
        <w:rPr>
          <w:spacing w:val="-2"/>
          <w:sz w:val="20"/>
        </w:rPr>
        <w:t>evaluation.</w:t>
      </w:r>
    </w:p>
    <w:p>
      <w:pPr>
        <w:pStyle w:val="BodyText"/>
        <w:spacing w:line="292" w:lineRule="auto" w:before="171"/>
        <w:ind w:left="2071" w:right="698" w:hanging="632"/>
      </w:pPr>
      <w:r>
        <w:rPr/>
        <w:t>A517.</w:t>
      </w:r>
      <w:r>
        <w:rPr>
          <w:spacing w:val="40"/>
        </w:rPr>
        <w:t> </w:t>
      </w:r>
      <w:r>
        <w:rPr/>
        <w:t>When</w:t>
      </w:r>
      <w:r>
        <w:rPr>
          <w:spacing w:val="-9"/>
        </w:rPr>
        <w:t> </w:t>
      </w:r>
      <w:r>
        <w:rPr/>
        <w:t>comparative</w:t>
      </w:r>
      <w:r>
        <w:rPr>
          <w:spacing w:val="-7"/>
        </w:rPr>
        <w:t> </w:t>
      </w:r>
      <w:r>
        <w:rPr/>
        <w:t>information</w:t>
      </w:r>
      <w:r>
        <w:rPr>
          <w:spacing w:val="-9"/>
        </w:rPr>
        <w:t> </w:t>
      </w:r>
      <w:r>
        <w:rPr/>
        <w:t>is</w:t>
      </w:r>
      <w:r>
        <w:rPr>
          <w:spacing w:val="-8"/>
        </w:rPr>
        <w:t> </w:t>
      </w:r>
      <w:r>
        <w:rPr/>
        <w:t>presented</w:t>
      </w:r>
      <w:r>
        <w:rPr>
          <w:spacing w:val="-9"/>
        </w:rPr>
        <w:t> </w:t>
      </w:r>
      <w:r>
        <w:rPr/>
        <w:t>with</w:t>
      </w:r>
      <w:r>
        <w:rPr>
          <w:spacing w:val="-9"/>
        </w:rPr>
        <w:t> </w:t>
      </w:r>
      <w:r>
        <w:rPr/>
        <w:t>the</w:t>
      </w:r>
      <w:r>
        <w:rPr>
          <w:spacing w:val="-9"/>
        </w:rPr>
        <w:t> </w:t>
      </w:r>
      <w:r>
        <w:rPr/>
        <w:t>current</w:t>
      </w:r>
      <w:r>
        <w:rPr>
          <w:spacing w:val="-9"/>
        </w:rPr>
        <w:t> </w:t>
      </w:r>
      <w:r>
        <w:rPr/>
        <w:t>sustainability</w:t>
      </w:r>
      <w:r>
        <w:rPr>
          <w:spacing w:val="-8"/>
        </w:rPr>
        <w:t> </w:t>
      </w:r>
      <w:r>
        <w:rPr/>
        <w:t>information,</w:t>
      </w:r>
      <w:r>
        <w:rPr>
          <w:spacing w:val="-9"/>
        </w:rPr>
        <w:t> </w:t>
      </w:r>
      <w:r>
        <w:rPr/>
        <w:t>but</w:t>
      </w:r>
      <w:r>
        <w:rPr>
          <w:spacing w:val="-9"/>
        </w:rPr>
        <w:t> </w:t>
      </w:r>
      <w:r>
        <w:rPr/>
        <w:t>some or all of that comparative information is not referred to in the practitioner’s conclusion, it is important that the status of such information is clearly identified in both the sustainability information and the assurance report.</w:t>
      </w:r>
    </w:p>
    <w:p>
      <w:pPr>
        <w:pStyle w:val="BodyText"/>
        <w:spacing w:line="292" w:lineRule="auto" w:before="116"/>
        <w:ind w:left="1987" w:right="701"/>
      </w:pPr>
      <w:r>
        <w:rPr/>
        <w:t>A518. Information reported in a prior period may need to be restated in accordance with law or regulation or the applicable criteria because of, for example, improved scientific knowledge, significant structural changes in the entity, the availability of more accurate quantification methods, or the discovery of a significant error.</w:t>
      </w:r>
    </w:p>
    <w:p>
      <w:pPr>
        <w:pStyle w:val="BodyText"/>
        <w:spacing w:line="292" w:lineRule="auto" w:before="119"/>
        <w:ind w:left="1987" w:right="699"/>
      </w:pPr>
      <w:r>
        <w:rPr>
          <w:spacing w:val="-2"/>
        </w:rPr>
        <w:t>A519.</w:t>
      </w:r>
      <w:r>
        <w:rPr>
          <w:spacing w:val="-12"/>
        </w:rPr>
        <w:t> </w:t>
      </w:r>
      <w:r>
        <w:rPr>
          <w:spacing w:val="-2"/>
        </w:rPr>
        <w:t>The</w:t>
      </w:r>
      <w:r>
        <w:rPr>
          <w:spacing w:val="-12"/>
        </w:rPr>
        <w:t> </w:t>
      </w:r>
      <w:r>
        <w:rPr>
          <w:spacing w:val="-2"/>
        </w:rPr>
        <w:t>identification</w:t>
      </w:r>
      <w:r>
        <w:rPr>
          <w:spacing w:val="-12"/>
        </w:rPr>
        <w:t> </w:t>
      </w:r>
      <w:r>
        <w:rPr>
          <w:spacing w:val="-2"/>
        </w:rPr>
        <w:t>of</w:t>
      </w:r>
      <w:r>
        <w:rPr>
          <w:spacing w:val="-6"/>
        </w:rPr>
        <w:t> </w:t>
      </w:r>
      <w:r>
        <w:rPr>
          <w:spacing w:val="-2"/>
        </w:rPr>
        <w:t>information</w:t>
      </w:r>
      <w:r>
        <w:rPr>
          <w:spacing w:val="-6"/>
        </w:rPr>
        <w:t> </w:t>
      </w:r>
      <w:r>
        <w:rPr>
          <w:spacing w:val="-2"/>
        </w:rPr>
        <w:t>required</w:t>
      </w:r>
      <w:r>
        <w:rPr>
          <w:spacing w:val="-8"/>
        </w:rPr>
        <w:t> </w:t>
      </w:r>
      <w:r>
        <w:rPr>
          <w:spacing w:val="-2"/>
        </w:rPr>
        <w:t>under</w:t>
      </w:r>
      <w:r>
        <w:rPr>
          <w:spacing w:val="-4"/>
        </w:rPr>
        <w:t> </w:t>
      </w:r>
      <w:r>
        <w:rPr>
          <w:spacing w:val="-2"/>
        </w:rPr>
        <w:t>paragraph</w:t>
      </w:r>
      <w:r>
        <w:rPr>
          <w:spacing w:val="-6"/>
        </w:rPr>
        <w:t> </w:t>
      </w:r>
      <w:r>
        <w:rPr>
          <w:spacing w:val="-2"/>
        </w:rPr>
        <w:t>189</w:t>
      </w:r>
      <w:r>
        <w:rPr>
          <w:spacing w:val="-5"/>
        </w:rPr>
        <w:t> </w:t>
      </w:r>
      <w:r>
        <w:rPr>
          <w:spacing w:val="-2"/>
        </w:rPr>
        <w:t>and</w:t>
      </w:r>
      <w:r>
        <w:rPr>
          <w:spacing w:val="-5"/>
        </w:rPr>
        <w:t> </w:t>
      </w:r>
      <w:r>
        <w:rPr>
          <w:spacing w:val="-2"/>
        </w:rPr>
        <w:t>190</w:t>
      </w:r>
      <w:r>
        <w:rPr>
          <w:spacing w:val="-5"/>
        </w:rPr>
        <w:t> </w:t>
      </w:r>
      <w:r>
        <w:rPr>
          <w:spacing w:val="-2"/>
        </w:rPr>
        <w:t>to be</w:t>
      </w:r>
      <w:r>
        <w:rPr>
          <w:spacing w:val="-6"/>
        </w:rPr>
        <w:t> </w:t>
      </w:r>
      <w:r>
        <w:rPr>
          <w:spacing w:val="-2"/>
        </w:rPr>
        <w:t>included</w:t>
      </w:r>
      <w:r>
        <w:rPr>
          <w:spacing w:val="-6"/>
        </w:rPr>
        <w:t> </w:t>
      </w:r>
      <w:r>
        <w:rPr>
          <w:spacing w:val="-2"/>
        </w:rPr>
        <w:t>in</w:t>
      </w:r>
      <w:r>
        <w:rPr>
          <w:spacing w:val="-5"/>
        </w:rPr>
        <w:t> </w:t>
      </w:r>
      <w:r>
        <w:rPr>
          <w:spacing w:val="-2"/>
        </w:rPr>
        <w:t>an</w:t>
      </w:r>
      <w:r>
        <w:rPr>
          <w:spacing w:val="-6"/>
        </w:rPr>
        <w:t> </w:t>
      </w:r>
      <w:r>
        <w:rPr>
          <w:spacing w:val="-2"/>
        </w:rPr>
        <w:t>“Other </w:t>
      </w:r>
      <w:r>
        <w:rPr/>
        <w:t>Matter” paragraph with respect to an assurance engagement conducted on the comparative information in the prior period, may be complex and lengthy. In these circumstances, it may be appropriate to include this information by way of reference if it is included in the sustainability information, or as an attachment to the assurance report.</w:t>
      </w:r>
    </w:p>
    <w:p>
      <w:pPr>
        <w:spacing w:after="0" w:line="292" w:lineRule="auto"/>
        <w:sectPr>
          <w:pgSz w:w="11910" w:h="16840"/>
          <w:pgMar w:header="735" w:footer="1115" w:top="1100" w:bottom="1300" w:left="0" w:right="740"/>
        </w:sectPr>
      </w:pPr>
    </w:p>
    <w:p>
      <w:pPr>
        <w:pStyle w:val="BodyText"/>
        <w:spacing w:before="5"/>
        <w:ind w:firstLine="0"/>
        <w:jc w:val="left"/>
        <w:rPr>
          <w:sz w:val="16"/>
        </w:rPr>
      </w:pPr>
    </w:p>
    <w:p>
      <w:pPr>
        <w:pStyle w:val="BodyText"/>
        <w:spacing w:line="292" w:lineRule="auto" w:before="93"/>
        <w:ind w:left="1987" w:right="698"/>
      </w:pPr>
      <w:r>
        <w:rPr/>
        <w:t>A520.</w:t>
      </w:r>
      <w:r>
        <w:rPr>
          <w:spacing w:val="-14"/>
        </w:rPr>
        <w:t> </w:t>
      </w:r>
      <w:r>
        <w:rPr/>
        <w:t>If</w:t>
      </w:r>
      <w:r>
        <w:rPr>
          <w:spacing w:val="-6"/>
        </w:rPr>
        <w:t> </w:t>
      </w:r>
      <w:r>
        <w:rPr/>
        <w:t>the engagement does not include assurance on comparative information, the requirement to perform procedures in the circumstances addressed by paragraph 191 is to satisfy the practitioner’s</w:t>
      </w:r>
      <w:r>
        <w:rPr>
          <w:spacing w:val="-6"/>
        </w:rPr>
        <w:t> </w:t>
      </w:r>
      <w:r>
        <w:rPr/>
        <w:t>ethical</w:t>
      </w:r>
      <w:r>
        <w:rPr>
          <w:spacing w:val="-7"/>
        </w:rPr>
        <w:t> </w:t>
      </w:r>
      <w:r>
        <w:rPr/>
        <w:t>obligation</w:t>
      </w:r>
      <w:r>
        <w:rPr>
          <w:spacing w:val="-7"/>
        </w:rPr>
        <w:t> </w:t>
      </w:r>
      <w:r>
        <w:rPr/>
        <w:t>to</w:t>
      </w:r>
      <w:r>
        <w:rPr>
          <w:spacing w:val="-5"/>
        </w:rPr>
        <w:t> </w:t>
      </w:r>
      <w:r>
        <w:rPr/>
        <w:t>not</w:t>
      </w:r>
      <w:r>
        <w:rPr>
          <w:spacing w:val="-6"/>
        </w:rPr>
        <w:t> </w:t>
      </w:r>
      <w:r>
        <w:rPr/>
        <w:t>knowingly</w:t>
      </w:r>
      <w:r>
        <w:rPr>
          <w:spacing w:val="-5"/>
        </w:rPr>
        <w:t> </w:t>
      </w:r>
      <w:r>
        <w:rPr/>
        <w:t>be</w:t>
      </w:r>
      <w:r>
        <w:rPr>
          <w:spacing w:val="-7"/>
        </w:rPr>
        <w:t> </w:t>
      </w:r>
      <w:r>
        <w:rPr/>
        <w:t>associated</w:t>
      </w:r>
      <w:r>
        <w:rPr>
          <w:spacing w:val="-7"/>
        </w:rPr>
        <w:t> </w:t>
      </w:r>
      <w:r>
        <w:rPr/>
        <w:t>with</w:t>
      </w:r>
      <w:r>
        <w:rPr>
          <w:spacing w:val="-5"/>
        </w:rPr>
        <w:t> </w:t>
      </w:r>
      <w:r>
        <w:rPr/>
        <w:t>materially</w:t>
      </w:r>
      <w:r>
        <w:rPr>
          <w:spacing w:val="-3"/>
        </w:rPr>
        <w:t> </w:t>
      </w:r>
      <w:r>
        <w:rPr/>
        <w:t>false</w:t>
      </w:r>
      <w:r>
        <w:rPr>
          <w:spacing w:val="-5"/>
        </w:rPr>
        <w:t> </w:t>
      </w:r>
      <w:r>
        <w:rPr/>
        <w:t>or</w:t>
      </w:r>
      <w:r>
        <w:rPr>
          <w:spacing w:val="-6"/>
        </w:rPr>
        <w:t> </w:t>
      </w:r>
      <w:r>
        <w:rPr/>
        <w:t>misleading </w:t>
      </w:r>
      <w:r>
        <w:rPr>
          <w:spacing w:val="-2"/>
        </w:rPr>
        <w:t>information.</w:t>
      </w:r>
    </w:p>
    <w:p>
      <w:pPr>
        <w:pStyle w:val="BodyText"/>
        <w:spacing w:before="9"/>
        <w:ind w:firstLine="0"/>
        <w:jc w:val="left"/>
      </w:pPr>
    </w:p>
    <w:p>
      <w:pPr>
        <w:spacing w:before="0"/>
        <w:ind w:left="1440" w:right="0" w:firstLine="0"/>
        <w:jc w:val="left"/>
        <w:rPr>
          <w:i/>
          <w:sz w:val="20"/>
        </w:rPr>
      </w:pPr>
      <w:r>
        <w:rPr>
          <w:i/>
          <w:spacing w:val="-2"/>
          <w:sz w:val="20"/>
        </w:rPr>
        <w:t>Documentation</w:t>
      </w:r>
    </w:p>
    <w:p>
      <w:pPr>
        <w:pStyle w:val="BodyText"/>
        <w:spacing w:before="171"/>
        <w:ind w:left="1440" w:firstLine="0"/>
        <w:jc w:val="left"/>
      </w:pPr>
      <w:r>
        <w:rPr/>
        <w:t>Matters</w:t>
      </w:r>
      <w:r>
        <w:rPr>
          <w:spacing w:val="-5"/>
        </w:rPr>
        <w:t> </w:t>
      </w:r>
      <w:r>
        <w:rPr/>
        <w:t>Arising</w:t>
      </w:r>
      <w:r>
        <w:rPr>
          <w:spacing w:val="-8"/>
        </w:rPr>
        <w:t> </w:t>
      </w:r>
      <w:r>
        <w:rPr/>
        <w:t>After</w:t>
      </w:r>
      <w:r>
        <w:rPr>
          <w:spacing w:val="-6"/>
        </w:rPr>
        <w:t> </w:t>
      </w:r>
      <w:r>
        <w:rPr/>
        <w:t>the</w:t>
      </w:r>
      <w:r>
        <w:rPr>
          <w:spacing w:val="-9"/>
        </w:rPr>
        <w:t> </w:t>
      </w:r>
      <w:r>
        <w:rPr/>
        <w:t>Date</w:t>
      </w:r>
      <w:r>
        <w:rPr>
          <w:spacing w:val="-8"/>
        </w:rPr>
        <w:t> </w:t>
      </w:r>
      <w:r>
        <w:rPr/>
        <w:t>of</w:t>
      </w:r>
      <w:r>
        <w:rPr>
          <w:spacing w:val="-8"/>
        </w:rPr>
        <w:t> </w:t>
      </w:r>
      <w:r>
        <w:rPr/>
        <w:t>the</w:t>
      </w:r>
      <w:r>
        <w:rPr>
          <w:spacing w:val="-7"/>
        </w:rPr>
        <w:t> </w:t>
      </w:r>
      <w:r>
        <w:rPr/>
        <w:t>Practitioner’s</w:t>
      </w:r>
      <w:r>
        <w:rPr>
          <w:spacing w:val="-7"/>
        </w:rPr>
        <w:t> </w:t>
      </w:r>
      <w:r>
        <w:rPr/>
        <w:t>Report</w:t>
      </w:r>
      <w:r>
        <w:rPr>
          <w:spacing w:val="-7"/>
        </w:rPr>
        <w:t> </w:t>
      </w:r>
      <w:r>
        <w:rPr/>
        <w:t>(Ref:</w:t>
      </w:r>
      <w:r>
        <w:rPr>
          <w:spacing w:val="-6"/>
        </w:rPr>
        <w:t> </w:t>
      </w:r>
      <w:r>
        <w:rPr/>
        <w:t>Para.</w:t>
      </w:r>
      <w:r>
        <w:rPr>
          <w:spacing w:val="-8"/>
        </w:rPr>
        <w:t> </w:t>
      </w:r>
      <w:r>
        <w:rPr>
          <w:spacing w:val="-4"/>
        </w:rPr>
        <w:t>192)</w:t>
      </w:r>
    </w:p>
    <w:p>
      <w:pPr>
        <w:pStyle w:val="BodyText"/>
        <w:spacing w:line="292" w:lineRule="auto" w:before="168"/>
        <w:ind w:left="1987" w:right="698"/>
      </w:pPr>
      <w:r>
        <w:rPr/>
        <w:t>A521.</w:t>
      </w:r>
      <w:r>
        <w:rPr>
          <w:spacing w:val="-9"/>
        </w:rPr>
        <w:t> </w:t>
      </w:r>
      <w:r>
        <w:rPr/>
        <w:t>Examples</w:t>
      </w:r>
      <w:r>
        <w:rPr>
          <w:spacing w:val="-8"/>
        </w:rPr>
        <w:t> </w:t>
      </w:r>
      <w:r>
        <w:rPr/>
        <w:t>of</w:t>
      </w:r>
      <w:r>
        <w:rPr>
          <w:spacing w:val="-7"/>
        </w:rPr>
        <w:t> </w:t>
      </w:r>
      <w:r>
        <w:rPr/>
        <w:t>exceptional</w:t>
      </w:r>
      <w:r>
        <w:rPr>
          <w:spacing w:val="-10"/>
        </w:rPr>
        <w:t> </w:t>
      </w:r>
      <w:r>
        <w:rPr/>
        <w:t>circumstances</w:t>
      </w:r>
      <w:r>
        <w:rPr>
          <w:spacing w:val="-6"/>
        </w:rPr>
        <w:t> </w:t>
      </w:r>
      <w:r>
        <w:rPr/>
        <w:t>include</w:t>
      </w:r>
      <w:r>
        <w:rPr>
          <w:spacing w:val="-7"/>
        </w:rPr>
        <w:t> </w:t>
      </w:r>
      <w:r>
        <w:rPr/>
        <w:t>facts</w:t>
      </w:r>
      <w:r>
        <w:rPr>
          <w:spacing w:val="-8"/>
        </w:rPr>
        <w:t> </w:t>
      </w:r>
      <w:r>
        <w:rPr/>
        <w:t>that</w:t>
      </w:r>
      <w:r>
        <w:rPr>
          <w:spacing w:val="-9"/>
        </w:rPr>
        <w:t> </w:t>
      </w:r>
      <w:r>
        <w:rPr/>
        <w:t>become</w:t>
      </w:r>
      <w:r>
        <w:rPr>
          <w:spacing w:val="-9"/>
        </w:rPr>
        <w:t> </w:t>
      </w:r>
      <w:r>
        <w:rPr/>
        <w:t>known</w:t>
      </w:r>
      <w:r>
        <w:rPr>
          <w:spacing w:val="-7"/>
        </w:rPr>
        <w:t> </w:t>
      </w:r>
      <w:r>
        <w:rPr/>
        <w:t>to</w:t>
      </w:r>
      <w:r>
        <w:rPr>
          <w:spacing w:val="-7"/>
        </w:rPr>
        <w:t> </w:t>
      </w:r>
      <w:r>
        <w:rPr/>
        <w:t>the</w:t>
      </w:r>
      <w:r>
        <w:rPr>
          <w:spacing w:val="-9"/>
        </w:rPr>
        <w:t> </w:t>
      </w:r>
      <w:r>
        <w:rPr/>
        <w:t>practitioner</w:t>
      </w:r>
      <w:r>
        <w:rPr>
          <w:spacing w:val="-8"/>
        </w:rPr>
        <w:t> </w:t>
      </w:r>
      <w:r>
        <w:rPr/>
        <w:t>after the date of the assurance report but which existed at that date and which, if known at that date, might</w:t>
      </w:r>
      <w:r>
        <w:rPr>
          <w:spacing w:val="-3"/>
        </w:rPr>
        <w:t> </w:t>
      </w:r>
      <w:r>
        <w:rPr/>
        <w:t>have</w:t>
      </w:r>
      <w:r>
        <w:rPr>
          <w:spacing w:val="-3"/>
        </w:rPr>
        <w:t> </w:t>
      </w:r>
      <w:r>
        <w:rPr/>
        <w:t>caused</w:t>
      </w:r>
      <w:r>
        <w:rPr>
          <w:spacing w:val="-3"/>
        </w:rPr>
        <w:t> </w:t>
      </w:r>
      <w:r>
        <w:rPr/>
        <w:t>the</w:t>
      </w:r>
      <w:r>
        <w:rPr>
          <w:spacing w:val="-3"/>
        </w:rPr>
        <w:t> </w:t>
      </w:r>
      <w:r>
        <w:rPr/>
        <w:t>sustainability</w:t>
      </w:r>
      <w:r>
        <w:rPr>
          <w:spacing w:val="-2"/>
        </w:rPr>
        <w:t> </w:t>
      </w:r>
      <w:r>
        <w:rPr/>
        <w:t>information</w:t>
      </w:r>
      <w:r>
        <w:rPr>
          <w:spacing w:val="-3"/>
        </w:rPr>
        <w:t> </w:t>
      </w:r>
      <w:r>
        <w:rPr/>
        <w:t>to</w:t>
      </w:r>
      <w:r>
        <w:rPr>
          <w:spacing w:val="-1"/>
        </w:rPr>
        <w:t> </w:t>
      </w:r>
      <w:r>
        <w:rPr/>
        <w:t>be</w:t>
      </w:r>
      <w:r>
        <w:rPr>
          <w:spacing w:val="-1"/>
        </w:rPr>
        <w:t> </w:t>
      </w:r>
      <w:r>
        <w:rPr/>
        <w:t>amended or</w:t>
      </w:r>
      <w:r>
        <w:rPr>
          <w:spacing w:val="-2"/>
        </w:rPr>
        <w:t> </w:t>
      </w:r>
      <w:r>
        <w:rPr/>
        <w:t>the</w:t>
      </w:r>
      <w:r>
        <w:rPr>
          <w:spacing w:val="-3"/>
        </w:rPr>
        <w:t> </w:t>
      </w:r>
      <w:r>
        <w:rPr/>
        <w:t>practitioner to</w:t>
      </w:r>
      <w:r>
        <w:rPr>
          <w:spacing w:val="-3"/>
        </w:rPr>
        <w:t> </w:t>
      </w:r>
      <w:r>
        <w:rPr/>
        <w:t>modify</w:t>
      </w:r>
      <w:r>
        <w:rPr>
          <w:spacing w:val="-2"/>
        </w:rPr>
        <w:t> </w:t>
      </w:r>
      <w:r>
        <w:rPr/>
        <w:t>the conclusion</w:t>
      </w:r>
      <w:r>
        <w:rPr>
          <w:spacing w:val="-1"/>
        </w:rPr>
        <w:t> </w:t>
      </w:r>
      <w:r>
        <w:rPr/>
        <w:t>in</w:t>
      </w:r>
      <w:r>
        <w:rPr>
          <w:spacing w:val="-1"/>
        </w:rPr>
        <w:t> </w:t>
      </w:r>
      <w:r>
        <w:rPr/>
        <w:t>the</w:t>
      </w:r>
      <w:r>
        <w:rPr>
          <w:spacing w:val="-1"/>
        </w:rPr>
        <w:t> </w:t>
      </w:r>
      <w:r>
        <w:rPr/>
        <w:t>assurance</w:t>
      </w:r>
      <w:r>
        <w:rPr>
          <w:spacing w:val="-3"/>
        </w:rPr>
        <w:t> </w:t>
      </w:r>
      <w:r>
        <w:rPr/>
        <w:t>report,</w:t>
      </w:r>
      <w:r>
        <w:rPr>
          <w:spacing w:val="-3"/>
        </w:rPr>
        <w:t> </w:t>
      </w:r>
      <w:r>
        <w:rPr/>
        <w:t>for</w:t>
      </w:r>
      <w:r>
        <w:rPr>
          <w:spacing w:val="-3"/>
        </w:rPr>
        <w:t> </w:t>
      </w:r>
      <w:r>
        <w:rPr/>
        <w:t>example,</w:t>
      </w:r>
      <w:r>
        <w:rPr>
          <w:spacing w:val="-3"/>
        </w:rPr>
        <w:t> </w:t>
      </w:r>
      <w:r>
        <w:rPr/>
        <w:t>the</w:t>
      </w:r>
      <w:r>
        <w:rPr>
          <w:spacing w:val="-1"/>
        </w:rPr>
        <w:t> </w:t>
      </w:r>
      <w:r>
        <w:rPr/>
        <w:t>discovery</w:t>
      </w:r>
      <w:r>
        <w:rPr>
          <w:spacing w:val="-1"/>
        </w:rPr>
        <w:t> </w:t>
      </w:r>
      <w:r>
        <w:rPr/>
        <w:t>of</w:t>
      </w:r>
      <w:r>
        <w:rPr>
          <w:spacing w:val="-3"/>
        </w:rPr>
        <w:t> </w:t>
      </w:r>
      <w:r>
        <w:rPr/>
        <w:t>a</w:t>
      </w:r>
      <w:r>
        <w:rPr>
          <w:spacing w:val="-4"/>
        </w:rPr>
        <w:t> </w:t>
      </w:r>
      <w:r>
        <w:rPr/>
        <w:t>significant</w:t>
      </w:r>
      <w:r>
        <w:rPr>
          <w:spacing w:val="-1"/>
        </w:rPr>
        <w:t> </w:t>
      </w:r>
      <w:r>
        <w:rPr/>
        <w:t>uncorrected</w:t>
      </w:r>
      <w:r>
        <w:rPr>
          <w:spacing w:val="-4"/>
        </w:rPr>
        <w:t> </w:t>
      </w:r>
      <w:r>
        <w:rPr/>
        <w:t>error. The resulting changes to the engagement documentation are reviewed in accordance with the firm’s policies or procedures with respect to the nature, timing and extent of the review of engagement team members’ work as required by ISQM 1, with the engagement leader taking final responsibility for the changes.</w:t>
      </w:r>
    </w:p>
    <w:p>
      <w:pPr>
        <w:spacing w:after="0" w:line="292" w:lineRule="auto"/>
        <w:sectPr>
          <w:pgSz w:w="11910" w:h="16840"/>
          <w:pgMar w:header="735" w:footer="1115" w:top="1100" w:bottom="1300" w:left="0" w:right="740"/>
        </w:sectPr>
      </w:pPr>
    </w:p>
    <w:p>
      <w:pPr>
        <w:spacing w:before="162"/>
        <w:ind w:left="0" w:right="699" w:firstLine="0"/>
        <w:jc w:val="right"/>
        <w:rPr>
          <w:i/>
          <w:sz w:val="20"/>
        </w:rPr>
      </w:pPr>
      <w:r>
        <w:rPr>
          <w:i/>
          <w:sz w:val="20"/>
        </w:rPr>
        <w:t>(Ref:</w:t>
      </w:r>
      <w:r>
        <w:rPr>
          <w:i/>
          <w:spacing w:val="-4"/>
          <w:sz w:val="20"/>
        </w:rPr>
        <w:t> </w:t>
      </w:r>
      <w:r>
        <w:rPr>
          <w:i/>
          <w:sz w:val="20"/>
        </w:rPr>
        <w:t>Para.</w:t>
      </w:r>
      <w:r>
        <w:rPr>
          <w:i/>
          <w:spacing w:val="-3"/>
          <w:sz w:val="20"/>
        </w:rPr>
        <w:t> </w:t>
      </w:r>
      <w:r>
        <w:rPr>
          <w:i/>
          <w:sz w:val="20"/>
        </w:rPr>
        <w:t>3,</w:t>
      </w:r>
      <w:r>
        <w:rPr>
          <w:i/>
          <w:spacing w:val="-4"/>
          <w:sz w:val="20"/>
        </w:rPr>
        <w:t> A15)</w:t>
      </w:r>
    </w:p>
    <w:p>
      <w:pPr>
        <w:pStyle w:val="BodyText"/>
        <w:spacing w:before="1"/>
        <w:ind w:firstLine="0"/>
        <w:jc w:val="left"/>
        <w:rPr>
          <w:i/>
          <w:sz w:val="22"/>
        </w:rPr>
      </w:pPr>
    </w:p>
    <w:p>
      <w:pPr>
        <w:spacing w:before="0"/>
        <w:ind w:left="2959" w:right="0" w:firstLine="0"/>
        <w:jc w:val="left"/>
        <w:rPr>
          <w:b/>
          <w:sz w:val="24"/>
        </w:rPr>
      </w:pPr>
      <w:r>
        <w:rPr>
          <w:b/>
          <w:sz w:val="24"/>
        </w:rPr>
        <w:t>Sustainability</w:t>
      </w:r>
      <w:r>
        <w:rPr>
          <w:b/>
          <w:spacing w:val="-6"/>
          <w:sz w:val="24"/>
        </w:rPr>
        <w:t> </w:t>
      </w:r>
      <w:r>
        <w:rPr>
          <w:b/>
          <w:sz w:val="24"/>
        </w:rPr>
        <w:t>Matters</w:t>
      </w:r>
      <w:r>
        <w:rPr>
          <w:b/>
          <w:spacing w:val="-6"/>
          <w:sz w:val="24"/>
        </w:rPr>
        <w:t> </w:t>
      </w:r>
      <w:r>
        <w:rPr>
          <w:b/>
          <w:sz w:val="24"/>
        </w:rPr>
        <w:t>and</w:t>
      </w:r>
      <w:r>
        <w:rPr>
          <w:b/>
          <w:spacing w:val="-6"/>
          <w:sz w:val="24"/>
        </w:rPr>
        <w:t> </w:t>
      </w:r>
      <w:r>
        <w:rPr>
          <w:b/>
          <w:sz w:val="24"/>
        </w:rPr>
        <w:t>Sustainability</w:t>
      </w:r>
      <w:r>
        <w:rPr>
          <w:b/>
          <w:spacing w:val="-5"/>
          <w:sz w:val="24"/>
        </w:rPr>
        <w:t> </w:t>
      </w:r>
      <w:r>
        <w:rPr>
          <w:b/>
          <w:spacing w:val="-2"/>
          <w:sz w:val="24"/>
        </w:rPr>
        <w:t>Information</w:t>
      </w:r>
    </w:p>
    <w:p>
      <w:pPr>
        <w:pStyle w:val="ListParagraph"/>
        <w:numPr>
          <w:ilvl w:val="0"/>
          <w:numId w:val="147"/>
        </w:numPr>
        <w:tabs>
          <w:tab w:pos="1985" w:val="left" w:leader="none"/>
          <w:tab w:pos="1987" w:val="left" w:leader="none"/>
        </w:tabs>
        <w:spacing w:line="292" w:lineRule="auto" w:before="160" w:after="0"/>
        <w:ind w:left="1987" w:right="701" w:hanging="548"/>
        <w:jc w:val="both"/>
        <w:rPr>
          <w:sz w:val="20"/>
        </w:rPr>
      </w:pPr>
      <w:r>
        <w:rPr>
          <w:spacing w:val="-2"/>
          <w:sz w:val="20"/>
        </w:rPr>
        <w:t>This appendix explains the relationship between sustainability matters (i.e., the underlying</w:t>
      </w:r>
      <w:r>
        <w:rPr>
          <w:spacing w:val="-4"/>
          <w:sz w:val="20"/>
        </w:rPr>
        <w:t> </w:t>
      </w:r>
      <w:r>
        <w:rPr>
          <w:spacing w:val="-2"/>
          <w:sz w:val="20"/>
        </w:rPr>
        <w:t>subject </w:t>
      </w:r>
      <w:r>
        <w:rPr>
          <w:sz w:val="20"/>
        </w:rPr>
        <w:t>matter); sustainability information (i.e., the subject matter information), which results from measuring</w:t>
      </w:r>
      <w:r>
        <w:rPr>
          <w:spacing w:val="-6"/>
          <w:sz w:val="20"/>
        </w:rPr>
        <w:t> </w:t>
      </w:r>
      <w:r>
        <w:rPr>
          <w:sz w:val="20"/>
        </w:rPr>
        <w:t>or</w:t>
      </w:r>
      <w:r>
        <w:rPr>
          <w:spacing w:val="-2"/>
          <w:sz w:val="20"/>
        </w:rPr>
        <w:t> </w:t>
      </w:r>
      <w:r>
        <w:rPr>
          <w:sz w:val="20"/>
        </w:rPr>
        <w:t>evaluating</w:t>
      </w:r>
      <w:r>
        <w:rPr>
          <w:spacing w:val="-6"/>
          <w:sz w:val="20"/>
        </w:rPr>
        <w:t> </w:t>
      </w:r>
      <w:r>
        <w:rPr>
          <w:sz w:val="20"/>
        </w:rPr>
        <w:t>the</w:t>
      </w:r>
      <w:r>
        <w:rPr>
          <w:spacing w:val="-5"/>
          <w:sz w:val="20"/>
        </w:rPr>
        <w:t> </w:t>
      </w:r>
      <w:r>
        <w:rPr>
          <w:sz w:val="20"/>
        </w:rPr>
        <w:t>sustainability</w:t>
      </w:r>
      <w:r>
        <w:rPr>
          <w:spacing w:val="-4"/>
          <w:sz w:val="20"/>
        </w:rPr>
        <w:t> </w:t>
      </w:r>
      <w:r>
        <w:rPr>
          <w:sz w:val="20"/>
        </w:rPr>
        <w:t>matters against</w:t>
      </w:r>
      <w:r>
        <w:rPr>
          <w:spacing w:val="-5"/>
          <w:sz w:val="20"/>
        </w:rPr>
        <w:t> </w:t>
      </w:r>
      <w:r>
        <w:rPr>
          <w:sz w:val="20"/>
        </w:rPr>
        <w:t>the</w:t>
      </w:r>
      <w:r>
        <w:rPr>
          <w:spacing w:val="-5"/>
          <w:sz w:val="20"/>
        </w:rPr>
        <w:t> </w:t>
      </w:r>
      <w:r>
        <w:rPr>
          <w:sz w:val="20"/>
        </w:rPr>
        <w:t>applicable</w:t>
      </w:r>
      <w:r>
        <w:rPr>
          <w:spacing w:val="-5"/>
          <w:sz w:val="20"/>
        </w:rPr>
        <w:t> </w:t>
      </w:r>
      <w:r>
        <w:rPr>
          <w:sz w:val="20"/>
        </w:rPr>
        <w:t>criteria;</w:t>
      </w:r>
      <w:r>
        <w:rPr>
          <w:spacing w:val="-3"/>
          <w:sz w:val="20"/>
        </w:rPr>
        <w:t> </w:t>
      </w:r>
      <w:r>
        <w:rPr>
          <w:sz w:val="20"/>
        </w:rPr>
        <w:t>and</w:t>
      </w:r>
      <w:r>
        <w:rPr>
          <w:spacing w:val="-5"/>
          <w:sz w:val="20"/>
        </w:rPr>
        <w:t> </w:t>
      </w:r>
      <w:r>
        <w:rPr>
          <w:sz w:val="20"/>
        </w:rPr>
        <w:t>the</w:t>
      </w:r>
      <w:r>
        <w:rPr>
          <w:spacing w:val="-6"/>
          <w:sz w:val="20"/>
        </w:rPr>
        <w:t> </w:t>
      </w:r>
      <w:r>
        <w:rPr>
          <w:sz w:val="20"/>
        </w:rPr>
        <w:t>related </w:t>
      </w:r>
      <w:r>
        <w:rPr>
          <w:spacing w:val="-2"/>
          <w:sz w:val="20"/>
        </w:rPr>
        <w:t>disclosures.</w:t>
      </w:r>
    </w:p>
    <w:p>
      <w:pPr>
        <w:pStyle w:val="ListParagraph"/>
        <w:numPr>
          <w:ilvl w:val="0"/>
          <w:numId w:val="147"/>
        </w:numPr>
        <w:tabs>
          <w:tab w:pos="1986" w:val="left" w:leader="none"/>
        </w:tabs>
        <w:spacing w:line="240" w:lineRule="auto" w:before="118" w:after="0"/>
        <w:ind w:left="1986" w:right="0" w:hanging="546"/>
        <w:jc w:val="both"/>
        <w:rPr>
          <w:sz w:val="20"/>
        </w:rPr>
      </w:pPr>
      <w:r>
        <w:rPr>
          <w:sz w:val="20"/>
        </w:rPr>
        <w:t>This</w:t>
      </w:r>
      <w:r>
        <w:rPr>
          <w:spacing w:val="-8"/>
          <w:sz w:val="20"/>
        </w:rPr>
        <w:t> </w:t>
      </w:r>
      <w:r>
        <w:rPr>
          <w:sz w:val="20"/>
        </w:rPr>
        <w:t>relationship</w:t>
      </w:r>
      <w:r>
        <w:rPr>
          <w:spacing w:val="-8"/>
          <w:sz w:val="20"/>
        </w:rPr>
        <w:t> </w:t>
      </w:r>
      <w:r>
        <w:rPr>
          <w:sz w:val="20"/>
        </w:rPr>
        <w:t>can</w:t>
      </w:r>
      <w:r>
        <w:rPr>
          <w:spacing w:val="-8"/>
          <w:sz w:val="20"/>
        </w:rPr>
        <w:t> </w:t>
      </w:r>
      <w:r>
        <w:rPr>
          <w:sz w:val="20"/>
        </w:rPr>
        <w:t>be</w:t>
      </w:r>
      <w:r>
        <w:rPr>
          <w:spacing w:val="-8"/>
          <w:sz w:val="20"/>
        </w:rPr>
        <w:t> </w:t>
      </w:r>
      <w:r>
        <w:rPr>
          <w:sz w:val="20"/>
        </w:rPr>
        <w:t>illustrated</w:t>
      </w:r>
      <w:r>
        <w:rPr>
          <w:spacing w:val="-8"/>
          <w:sz w:val="20"/>
        </w:rPr>
        <w:t> </w:t>
      </w:r>
      <w:r>
        <w:rPr>
          <w:sz w:val="20"/>
        </w:rPr>
        <w:t>as</w:t>
      </w:r>
      <w:r>
        <w:rPr>
          <w:spacing w:val="-8"/>
          <w:sz w:val="20"/>
        </w:rPr>
        <w:t> </w:t>
      </w:r>
      <w:r>
        <w:rPr>
          <w:spacing w:val="-2"/>
          <w:sz w:val="20"/>
        </w:rPr>
        <w:t>follows:</w:t>
      </w:r>
    </w:p>
    <w:p>
      <w:pPr>
        <w:pStyle w:val="BodyText"/>
        <w:ind w:firstLine="0"/>
        <w:jc w:val="left"/>
      </w:pPr>
    </w:p>
    <w:p>
      <w:pPr>
        <w:pStyle w:val="BodyText"/>
        <w:ind w:firstLine="0"/>
        <w:jc w:val="left"/>
        <w:rPr>
          <w:sz w:val="10"/>
        </w:rPr>
      </w:pPr>
      <w:r>
        <w:rPr/>
        <w:drawing>
          <wp:anchor distT="0" distB="0" distL="0" distR="0" allowOverlap="1" layoutInCell="1" locked="0" behindDoc="1" simplePos="0" relativeHeight="487619584">
            <wp:simplePos x="0" y="0"/>
            <wp:positionH relativeFrom="page">
              <wp:posOffset>1338966</wp:posOffset>
            </wp:positionH>
            <wp:positionV relativeFrom="paragraph">
              <wp:posOffset>88317</wp:posOffset>
            </wp:positionV>
            <wp:extent cx="5224049" cy="2247900"/>
            <wp:effectExtent l="0" t="0" r="0" b="0"/>
            <wp:wrapTopAndBottom/>
            <wp:docPr id="141" name="Image 141"/>
            <wp:cNvGraphicFramePr>
              <a:graphicFrameLocks/>
            </wp:cNvGraphicFramePr>
            <a:graphic>
              <a:graphicData uri="http://schemas.openxmlformats.org/drawingml/2006/picture">
                <pic:pic>
                  <pic:nvPicPr>
                    <pic:cNvPr id="141" name="Image 141"/>
                    <pic:cNvPicPr/>
                  </pic:nvPicPr>
                  <pic:blipFill>
                    <a:blip r:embed="rId18" cstate="print"/>
                    <a:stretch>
                      <a:fillRect/>
                    </a:stretch>
                  </pic:blipFill>
                  <pic:spPr>
                    <a:xfrm>
                      <a:off x="0" y="0"/>
                      <a:ext cx="5224049" cy="2247900"/>
                    </a:xfrm>
                    <a:prstGeom prst="rect">
                      <a:avLst/>
                    </a:prstGeom>
                  </pic:spPr>
                </pic:pic>
              </a:graphicData>
            </a:graphic>
          </wp:anchor>
        </w:drawing>
      </w:r>
    </w:p>
    <w:p>
      <w:pPr>
        <w:pStyle w:val="BodyText"/>
        <w:spacing w:before="1"/>
        <w:ind w:firstLine="0"/>
        <w:jc w:val="left"/>
        <w:rPr>
          <w:sz w:val="32"/>
        </w:rPr>
      </w:pPr>
    </w:p>
    <w:p>
      <w:pPr>
        <w:pStyle w:val="ListParagraph"/>
        <w:numPr>
          <w:ilvl w:val="0"/>
          <w:numId w:val="147"/>
        </w:numPr>
        <w:tabs>
          <w:tab w:pos="1985" w:val="left" w:leader="none"/>
          <w:tab w:pos="1987" w:val="left" w:leader="none"/>
        </w:tabs>
        <w:spacing w:line="292" w:lineRule="auto" w:before="0" w:after="0"/>
        <w:ind w:left="1987" w:right="697" w:hanging="548"/>
        <w:jc w:val="both"/>
        <w:rPr>
          <w:sz w:val="20"/>
        </w:rPr>
      </w:pPr>
      <w:r>
        <w:rPr>
          <w:sz w:val="20"/>
        </w:rPr>
        <w:t>Paragraph 69 requires the practitioner to obtain a preliminary knowledge of the sustainability information expected</w:t>
      </w:r>
      <w:r>
        <w:rPr>
          <w:spacing w:val="-2"/>
          <w:sz w:val="20"/>
        </w:rPr>
        <w:t> </w:t>
      </w:r>
      <w:r>
        <w:rPr>
          <w:sz w:val="20"/>
        </w:rPr>
        <w:t>to be reported to</w:t>
      </w:r>
      <w:r>
        <w:rPr>
          <w:spacing w:val="-2"/>
          <w:sz w:val="20"/>
        </w:rPr>
        <w:t> </w:t>
      </w:r>
      <w:r>
        <w:rPr>
          <w:sz w:val="20"/>
        </w:rPr>
        <w:t>provide an appropriate</w:t>
      </w:r>
      <w:r>
        <w:rPr>
          <w:spacing w:val="-2"/>
          <w:sz w:val="20"/>
        </w:rPr>
        <w:t> </w:t>
      </w:r>
      <w:r>
        <w:rPr>
          <w:sz w:val="20"/>
        </w:rPr>
        <w:t>basis</w:t>
      </w:r>
      <w:r>
        <w:rPr>
          <w:spacing w:val="-1"/>
          <w:sz w:val="20"/>
        </w:rPr>
        <w:t> </w:t>
      </w:r>
      <w:r>
        <w:rPr>
          <w:sz w:val="20"/>
        </w:rPr>
        <w:t>for</w:t>
      </w:r>
      <w:r>
        <w:rPr>
          <w:spacing w:val="-1"/>
          <w:sz w:val="20"/>
        </w:rPr>
        <w:t> </w:t>
      </w:r>
      <w:r>
        <w:rPr>
          <w:sz w:val="20"/>
        </w:rPr>
        <w:t>determining</w:t>
      </w:r>
      <w:r>
        <w:rPr>
          <w:spacing w:val="-2"/>
          <w:sz w:val="20"/>
        </w:rPr>
        <w:t> </w:t>
      </w:r>
      <w:r>
        <w:rPr>
          <w:sz w:val="20"/>
        </w:rPr>
        <w:t>whether</w:t>
      </w:r>
      <w:r>
        <w:rPr>
          <w:spacing w:val="-1"/>
          <w:sz w:val="20"/>
        </w:rPr>
        <w:t> </w:t>
      </w:r>
      <w:r>
        <w:rPr>
          <w:sz w:val="20"/>
        </w:rPr>
        <w:t>the preconditions for an assurance engagement are present. In doing so, the practitioner may consider</w:t>
      </w:r>
      <w:r>
        <w:rPr>
          <w:spacing w:val="-8"/>
          <w:sz w:val="20"/>
        </w:rPr>
        <w:t> </w:t>
      </w:r>
      <w:r>
        <w:rPr>
          <w:sz w:val="20"/>
        </w:rPr>
        <w:t>the</w:t>
      </w:r>
      <w:r>
        <w:rPr>
          <w:spacing w:val="-10"/>
          <w:sz w:val="20"/>
        </w:rPr>
        <w:t> </w:t>
      </w:r>
      <w:r>
        <w:rPr>
          <w:sz w:val="20"/>
        </w:rPr>
        <w:t>entity’s</w:t>
      </w:r>
      <w:r>
        <w:rPr>
          <w:spacing w:val="-8"/>
          <w:sz w:val="20"/>
        </w:rPr>
        <w:t> </w:t>
      </w:r>
      <w:r>
        <w:rPr>
          <w:sz w:val="20"/>
        </w:rPr>
        <w:t>process</w:t>
      </w:r>
      <w:r>
        <w:rPr>
          <w:spacing w:val="-10"/>
          <w:sz w:val="20"/>
        </w:rPr>
        <w:t> </w:t>
      </w:r>
      <w:r>
        <w:rPr>
          <w:sz w:val="20"/>
        </w:rPr>
        <w:t>to</w:t>
      </w:r>
      <w:r>
        <w:rPr>
          <w:spacing w:val="-9"/>
          <w:sz w:val="20"/>
        </w:rPr>
        <w:t> </w:t>
      </w:r>
      <w:r>
        <w:rPr>
          <w:sz w:val="20"/>
        </w:rPr>
        <w:t>identify</w:t>
      </w:r>
      <w:r>
        <w:rPr>
          <w:spacing w:val="-8"/>
          <w:sz w:val="20"/>
        </w:rPr>
        <w:t> </w:t>
      </w:r>
      <w:r>
        <w:rPr>
          <w:sz w:val="20"/>
        </w:rPr>
        <w:t>and</w:t>
      </w:r>
      <w:r>
        <w:rPr>
          <w:spacing w:val="-11"/>
          <w:sz w:val="20"/>
        </w:rPr>
        <w:t> </w:t>
      </w:r>
      <w:r>
        <w:rPr>
          <w:sz w:val="20"/>
        </w:rPr>
        <w:t>select</w:t>
      </w:r>
      <w:r>
        <w:rPr>
          <w:spacing w:val="-11"/>
          <w:sz w:val="20"/>
        </w:rPr>
        <w:t> </w:t>
      </w:r>
      <w:r>
        <w:rPr>
          <w:sz w:val="20"/>
        </w:rPr>
        <w:t>topics</w:t>
      </w:r>
      <w:r>
        <w:rPr>
          <w:spacing w:val="-10"/>
          <w:sz w:val="20"/>
        </w:rPr>
        <w:t> </w:t>
      </w:r>
      <w:r>
        <w:rPr>
          <w:sz w:val="20"/>
        </w:rPr>
        <w:t>and</w:t>
      </w:r>
      <w:r>
        <w:rPr>
          <w:spacing w:val="-3"/>
          <w:sz w:val="20"/>
        </w:rPr>
        <w:t> </w:t>
      </w:r>
      <w:r>
        <w:rPr>
          <w:sz w:val="20"/>
        </w:rPr>
        <w:t>aspects</w:t>
      </w:r>
      <w:r>
        <w:rPr>
          <w:spacing w:val="-8"/>
          <w:sz w:val="20"/>
        </w:rPr>
        <w:t> </w:t>
      </w:r>
      <w:r>
        <w:rPr>
          <w:sz w:val="20"/>
        </w:rPr>
        <w:t>of</w:t>
      </w:r>
      <w:r>
        <w:rPr>
          <w:spacing w:val="-12"/>
          <w:sz w:val="20"/>
        </w:rPr>
        <w:t> </w:t>
      </w:r>
      <w:r>
        <w:rPr>
          <w:sz w:val="20"/>
        </w:rPr>
        <w:t>topics</w:t>
      </w:r>
      <w:r>
        <w:rPr>
          <w:spacing w:val="-10"/>
          <w:sz w:val="20"/>
        </w:rPr>
        <w:t> </w:t>
      </w:r>
      <w:r>
        <w:rPr>
          <w:sz w:val="20"/>
        </w:rPr>
        <w:t>for</w:t>
      </w:r>
      <w:r>
        <w:rPr>
          <w:spacing w:val="-8"/>
          <w:sz w:val="20"/>
        </w:rPr>
        <w:t> </w:t>
      </w:r>
      <w:r>
        <w:rPr>
          <w:sz w:val="20"/>
        </w:rPr>
        <w:t>inclusion</w:t>
      </w:r>
      <w:r>
        <w:rPr>
          <w:spacing w:val="-9"/>
          <w:sz w:val="20"/>
        </w:rPr>
        <w:t> </w:t>
      </w:r>
      <w:r>
        <w:rPr>
          <w:sz w:val="20"/>
        </w:rPr>
        <w:t>in</w:t>
      </w:r>
      <w:r>
        <w:rPr>
          <w:spacing w:val="-9"/>
          <w:sz w:val="20"/>
        </w:rPr>
        <w:t> </w:t>
      </w:r>
      <w:r>
        <w:rPr>
          <w:sz w:val="20"/>
        </w:rPr>
        <w:t>the sustainability information (such process may be referred to as the entity’s “materiality assessment” -- see paragraph A157). This process may be established by management or applied pursuant to the requirements of a sustainability reporting framework.</w:t>
      </w:r>
    </w:p>
    <w:p>
      <w:pPr>
        <w:pStyle w:val="ListParagraph"/>
        <w:numPr>
          <w:ilvl w:val="0"/>
          <w:numId w:val="147"/>
        </w:numPr>
        <w:tabs>
          <w:tab w:pos="1985" w:val="left" w:leader="none"/>
          <w:tab w:pos="1987" w:val="left" w:leader="none"/>
        </w:tabs>
        <w:spacing w:line="292" w:lineRule="auto" w:before="115" w:after="0"/>
        <w:ind w:left="1987" w:right="704" w:hanging="548"/>
        <w:jc w:val="both"/>
        <w:rPr>
          <w:sz w:val="20"/>
        </w:rPr>
      </w:pPr>
      <w:r>
        <w:rPr>
          <w:sz w:val="20"/>
        </w:rPr>
        <w:t>The topics and aspects of topics of sustainability matters are considered by management in determining the information to be reported, and are manifested in the related disclosures. A disclosure represents specific information (i.e., a “piece of information”) reported by the entity about an aspect of a topic (i.e., each “X” in the diagram above). A more comprehensive list of examples of topics and aspects of topics is provided in paragraph A32.</w:t>
      </w:r>
    </w:p>
    <w:p>
      <w:pPr>
        <w:pStyle w:val="ListParagraph"/>
        <w:numPr>
          <w:ilvl w:val="0"/>
          <w:numId w:val="147"/>
        </w:numPr>
        <w:tabs>
          <w:tab w:pos="1985" w:val="left" w:leader="none"/>
          <w:tab w:pos="1987" w:val="left" w:leader="none"/>
        </w:tabs>
        <w:spacing w:line="292" w:lineRule="auto" w:before="118" w:after="0"/>
        <w:ind w:left="1987" w:right="703" w:hanging="548"/>
        <w:jc w:val="both"/>
        <w:rPr>
          <w:sz w:val="20"/>
        </w:rPr>
      </w:pPr>
      <w:r>
        <w:rPr>
          <w:sz w:val="20"/>
        </w:rPr>
        <w:t>Disclosures can be in various forms (e.g., narrative descriptions or other qualitative information, tables</w:t>
      </w:r>
      <w:r>
        <w:rPr>
          <w:spacing w:val="-1"/>
          <w:sz w:val="20"/>
        </w:rPr>
        <w:t> </w:t>
      </w:r>
      <w:r>
        <w:rPr>
          <w:sz w:val="20"/>
        </w:rPr>
        <w:t>with</w:t>
      </w:r>
      <w:r>
        <w:rPr>
          <w:spacing w:val="-2"/>
          <w:sz w:val="20"/>
        </w:rPr>
        <w:t> </w:t>
      </w:r>
      <w:r>
        <w:rPr>
          <w:sz w:val="20"/>
        </w:rPr>
        <w:t>key</w:t>
      </w:r>
      <w:r>
        <w:rPr>
          <w:spacing w:val="-1"/>
          <w:sz w:val="20"/>
        </w:rPr>
        <w:t> </w:t>
      </w:r>
      <w:r>
        <w:rPr>
          <w:sz w:val="20"/>
        </w:rPr>
        <w:t>performance</w:t>
      </w:r>
      <w:r>
        <w:rPr>
          <w:spacing w:val="-2"/>
          <w:sz w:val="20"/>
        </w:rPr>
        <w:t> </w:t>
      </w:r>
      <w:r>
        <w:rPr>
          <w:sz w:val="20"/>
        </w:rPr>
        <w:t>indicators</w:t>
      </w:r>
      <w:r>
        <w:rPr>
          <w:spacing w:val="-1"/>
          <w:sz w:val="20"/>
        </w:rPr>
        <w:t> </w:t>
      </w:r>
      <w:r>
        <w:rPr>
          <w:sz w:val="20"/>
        </w:rPr>
        <w:t>or</w:t>
      </w:r>
      <w:r>
        <w:rPr>
          <w:spacing w:val="-1"/>
          <w:sz w:val="20"/>
        </w:rPr>
        <w:t> </w:t>
      </w:r>
      <w:r>
        <w:rPr>
          <w:sz w:val="20"/>
        </w:rPr>
        <w:t>other</w:t>
      </w:r>
      <w:r>
        <w:rPr>
          <w:spacing w:val="-1"/>
          <w:sz w:val="20"/>
        </w:rPr>
        <w:t> </w:t>
      </w:r>
      <w:r>
        <w:rPr>
          <w:sz w:val="20"/>
        </w:rPr>
        <w:t>quantitative</w:t>
      </w:r>
      <w:r>
        <w:rPr>
          <w:spacing w:val="-2"/>
          <w:sz w:val="20"/>
        </w:rPr>
        <w:t> </w:t>
      </w:r>
      <w:r>
        <w:rPr>
          <w:sz w:val="20"/>
        </w:rPr>
        <w:t>information)</w:t>
      </w:r>
      <w:r>
        <w:rPr>
          <w:spacing w:val="-1"/>
          <w:sz w:val="20"/>
        </w:rPr>
        <w:t> </w:t>
      </w:r>
      <w:r>
        <w:rPr>
          <w:sz w:val="20"/>
        </w:rPr>
        <w:t>and</w:t>
      </w:r>
      <w:r>
        <w:rPr>
          <w:spacing w:val="-2"/>
          <w:sz w:val="20"/>
        </w:rPr>
        <w:t> </w:t>
      </w:r>
      <w:r>
        <w:rPr>
          <w:sz w:val="20"/>
        </w:rPr>
        <w:t>may</w:t>
      </w:r>
      <w:r>
        <w:rPr>
          <w:spacing w:val="-1"/>
          <w:sz w:val="20"/>
        </w:rPr>
        <w:t> </w:t>
      </w:r>
      <w:r>
        <w:rPr>
          <w:sz w:val="20"/>
        </w:rPr>
        <w:t>be</w:t>
      </w:r>
      <w:r>
        <w:rPr>
          <w:spacing w:val="-3"/>
          <w:sz w:val="20"/>
        </w:rPr>
        <w:t> </w:t>
      </w:r>
      <w:r>
        <w:rPr>
          <w:sz w:val="20"/>
        </w:rPr>
        <w:t>limited</w:t>
      </w:r>
      <w:r>
        <w:rPr>
          <w:spacing w:val="-3"/>
          <w:sz w:val="20"/>
        </w:rPr>
        <w:t> </w:t>
      </w:r>
      <w:r>
        <w:rPr>
          <w:sz w:val="20"/>
        </w:rPr>
        <w:t>to a single paragraph or table or may span multiple pages in a separate sustainability report, part of the entity’s annual report or some other reporting mechanism.</w:t>
      </w:r>
    </w:p>
    <w:p>
      <w:pPr>
        <w:spacing w:after="0" w:line="292" w:lineRule="auto"/>
        <w:jc w:val="both"/>
        <w:rPr>
          <w:sz w:val="20"/>
        </w:rPr>
        <w:sectPr>
          <w:headerReference w:type="default" r:id="rId16"/>
          <w:footerReference w:type="default" r:id="rId17"/>
          <w:pgSz w:w="11910" w:h="16840"/>
          <w:pgMar w:header="735" w:footer="1115" w:top="1620" w:bottom="1300" w:left="0" w:right="740"/>
        </w:sectPr>
      </w:pPr>
    </w:p>
    <w:p>
      <w:pPr>
        <w:pStyle w:val="BodyText"/>
        <w:spacing w:before="3"/>
        <w:ind w:firstLine="0"/>
        <w:jc w:val="left"/>
        <w:rPr>
          <w:sz w:val="13"/>
        </w:rPr>
      </w:pPr>
    </w:p>
    <w:p>
      <w:pPr>
        <w:spacing w:after="0"/>
        <w:jc w:val="left"/>
        <w:rPr>
          <w:sz w:val="13"/>
        </w:rPr>
        <w:sectPr>
          <w:headerReference w:type="default" r:id="rId19"/>
          <w:footerReference w:type="default" r:id="rId20"/>
          <w:pgSz w:w="11910" w:h="16840"/>
          <w:pgMar w:header="735" w:footer="1115" w:top="1100" w:bottom="1300" w:left="0" w:right="740"/>
        </w:sectPr>
      </w:pPr>
    </w:p>
    <w:p>
      <w:pPr>
        <w:pStyle w:val="BodyText"/>
        <w:ind w:firstLine="0"/>
        <w:jc w:val="left"/>
        <w:rPr>
          <w:sz w:val="26"/>
        </w:rPr>
      </w:pPr>
    </w:p>
    <w:p>
      <w:pPr>
        <w:pStyle w:val="BodyText"/>
        <w:ind w:firstLine="0"/>
        <w:jc w:val="left"/>
        <w:rPr>
          <w:sz w:val="26"/>
        </w:rPr>
      </w:pPr>
    </w:p>
    <w:p>
      <w:pPr>
        <w:pStyle w:val="BodyText"/>
        <w:spacing w:before="9"/>
        <w:ind w:firstLine="0"/>
        <w:jc w:val="left"/>
        <w:rPr>
          <w:sz w:val="36"/>
        </w:rPr>
      </w:pPr>
    </w:p>
    <w:p>
      <w:pPr>
        <w:spacing w:before="0"/>
        <w:ind w:left="1440" w:right="0" w:firstLine="0"/>
        <w:jc w:val="left"/>
        <w:rPr>
          <w:b/>
          <w:sz w:val="24"/>
        </w:rPr>
      </w:pPr>
      <w:r>
        <w:rPr>
          <w:b/>
          <w:sz w:val="24"/>
        </w:rPr>
        <w:t>Illustrations</w:t>
      </w:r>
      <w:r>
        <w:rPr>
          <w:b/>
          <w:spacing w:val="-6"/>
          <w:sz w:val="24"/>
        </w:rPr>
        <w:t> </w:t>
      </w:r>
      <w:r>
        <w:rPr>
          <w:b/>
          <w:sz w:val="24"/>
        </w:rPr>
        <w:t>of</w:t>
      </w:r>
      <w:r>
        <w:rPr>
          <w:b/>
          <w:spacing w:val="-5"/>
          <w:sz w:val="24"/>
        </w:rPr>
        <w:t> </w:t>
      </w:r>
      <w:r>
        <w:rPr>
          <w:b/>
          <w:sz w:val="24"/>
        </w:rPr>
        <w:t>Assurance</w:t>
      </w:r>
      <w:r>
        <w:rPr>
          <w:b/>
          <w:spacing w:val="-5"/>
          <w:sz w:val="24"/>
        </w:rPr>
        <w:t> </w:t>
      </w:r>
      <w:r>
        <w:rPr>
          <w:b/>
          <w:sz w:val="24"/>
        </w:rPr>
        <w:t>Reports</w:t>
      </w:r>
      <w:r>
        <w:rPr>
          <w:b/>
          <w:spacing w:val="-7"/>
          <w:sz w:val="24"/>
        </w:rPr>
        <w:t> </w:t>
      </w:r>
      <w:r>
        <w:rPr>
          <w:b/>
          <w:sz w:val="24"/>
        </w:rPr>
        <w:t>on</w:t>
      </w:r>
      <w:r>
        <w:rPr>
          <w:b/>
          <w:spacing w:val="-6"/>
          <w:sz w:val="24"/>
        </w:rPr>
        <w:t> </w:t>
      </w:r>
      <w:r>
        <w:rPr>
          <w:b/>
          <w:sz w:val="24"/>
        </w:rPr>
        <w:t>Sustainability</w:t>
      </w:r>
      <w:r>
        <w:rPr>
          <w:b/>
          <w:spacing w:val="-7"/>
          <w:sz w:val="24"/>
        </w:rPr>
        <w:t> </w:t>
      </w:r>
      <w:r>
        <w:rPr>
          <w:b/>
          <w:spacing w:val="-2"/>
          <w:sz w:val="24"/>
        </w:rPr>
        <w:t>Information</w:t>
      </w:r>
    </w:p>
    <w:p>
      <w:pPr>
        <w:spacing w:before="92"/>
        <w:ind w:left="404" w:right="0" w:firstLine="0"/>
        <w:jc w:val="left"/>
        <w:rPr>
          <w:b/>
          <w:sz w:val="24"/>
        </w:rPr>
      </w:pPr>
      <w:r>
        <w:rPr/>
        <w:br w:type="column"/>
      </w:r>
      <w:r>
        <w:rPr>
          <w:b/>
          <w:sz w:val="24"/>
        </w:rPr>
        <w:t>Appendix</w:t>
      </w:r>
      <w:r>
        <w:rPr>
          <w:b/>
          <w:spacing w:val="-9"/>
          <w:sz w:val="24"/>
        </w:rPr>
        <w:t> </w:t>
      </w:r>
      <w:r>
        <w:rPr>
          <w:b/>
          <w:spacing w:val="-10"/>
          <w:sz w:val="24"/>
        </w:rPr>
        <w:t>2</w:t>
      </w:r>
    </w:p>
    <w:p>
      <w:pPr>
        <w:pStyle w:val="BodyText"/>
        <w:spacing w:before="172"/>
        <w:ind w:left="142" w:firstLine="0"/>
        <w:jc w:val="left"/>
      </w:pPr>
      <w:r>
        <w:rPr/>
        <w:t>(Ref:</w:t>
      </w:r>
      <w:r>
        <w:rPr>
          <w:spacing w:val="-5"/>
        </w:rPr>
        <w:t> </w:t>
      </w:r>
      <w:r>
        <w:rPr/>
        <w:t>Para.</w:t>
      </w:r>
      <w:r>
        <w:rPr>
          <w:spacing w:val="-4"/>
        </w:rPr>
        <w:t> </w:t>
      </w:r>
      <w:r>
        <w:rPr>
          <w:spacing w:val="-2"/>
        </w:rPr>
        <w:t>A464)</w:t>
      </w:r>
    </w:p>
    <w:p>
      <w:pPr>
        <w:spacing w:after="0"/>
        <w:jc w:val="left"/>
        <w:sectPr>
          <w:type w:val="continuous"/>
          <w:pgSz w:w="11910" w:h="16840"/>
          <w:pgMar w:header="735" w:footer="1115" w:top="1920" w:bottom="280" w:left="0" w:right="740"/>
          <w:cols w:num="2" w:equalWidth="0">
            <w:col w:w="8731" w:space="40"/>
            <w:col w:w="2399"/>
          </w:cols>
        </w:sectPr>
      </w:pPr>
    </w:p>
    <w:p>
      <w:pPr>
        <w:pStyle w:val="ListParagraph"/>
        <w:numPr>
          <w:ilvl w:val="1"/>
          <w:numId w:val="147"/>
        </w:numPr>
        <w:tabs>
          <w:tab w:pos="1985" w:val="left" w:leader="none"/>
          <w:tab w:pos="1987" w:val="left" w:leader="none"/>
        </w:tabs>
        <w:spacing w:line="276" w:lineRule="auto" w:before="161" w:after="0"/>
        <w:ind w:left="1987" w:right="702" w:hanging="548"/>
        <w:jc w:val="both"/>
        <w:rPr>
          <w:sz w:val="20"/>
        </w:rPr>
      </w:pPr>
      <w:r>
        <w:rPr>
          <w:position w:val="1"/>
          <w:sz w:val="20"/>
        </w:rPr>
        <w:t>Illustration</w:t>
      </w:r>
      <w:r>
        <w:rPr>
          <w:spacing w:val="-7"/>
          <w:position w:val="1"/>
          <w:sz w:val="20"/>
        </w:rPr>
        <w:t> </w:t>
      </w:r>
      <w:r>
        <w:rPr>
          <w:position w:val="1"/>
          <w:sz w:val="20"/>
        </w:rPr>
        <w:t>1:</w:t>
      </w:r>
      <w:r>
        <w:rPr>
          <w:spacing w:val="-8"/>
          <w:position w:val="1"/>
          <w:sz w:val="20"/>
        </w:rPr>
        <w:t> </w:t>
      </w:r>
      <w:r>
        <w:rPr>
          <w:position w:val="1"/>
          <w:sz w:val="20"/>
        </w:rPr>
        <w:t>Unmodified</w:t>
      </w:r>
      <w:r>
        <w:rPr>
          <w:spacing w:val="-9"/>
          <w:position w:val="1"/>
          <w:sz w:val="20"/>
        </w:rPr>
        <w:t> </w:t>
      </w:r>
      <w:r>
        <w:rPr>
          <w:position w:val="1"/>
          <w:sz w:val="20"/>
        </w:rPr>
        <w:t>Reasonable</w:t>
      </w:r>
      <w:r>
        <w:rPr>
          <w:spacing w:val="-7"/>
          <w:position w:val="1"/>
          <w:sz w:val="20"/>
        </w:rPr>
        <w:t> </w:t>
      </w:r>
      <w:r>
        <w:rPr>
          <w:position w:val="1"/>
          <w:sz w:val="20"/>
        </w:rPr>
        <w:t>Assurance</w:t>
      </w:r>
      <w:r>
        <w:rPr>
          <w:spacing w:val="-6"/>
          <w:position w:val="1"/>
          <w:sz w:val="20"/>
        </w:rPr>
        <w:t> </w:t>
      </w:r>
      <w:r>
        <w:rPr>
          <w:position w:val="1"/>
          <w:sz w:val="20"/>
        </w:rPr>
        <w:t>Report</w:t>
      </w:r>
      <w:r>
        <w:rPr>
          <w:spacing w:val="-9"/>
          <w:position w:val="1"/>
          <w:sz w:val="20"/>
        </w:rPr>
        <w:t> </w:t>
      </w:r>
      <w:r>
        <w:rPr>
          <w:position w:val="1"/>
          <w:sz w:val="20"/>
        </w:rPr>
        <w:t>on</w:t>
      </w:r>
      <w:r>
        <w:rPr>
          <w:spacing w:val="-7"/>
          <w:position w:val="1"/>
          <w:sz w:val="20"/>
        </w:rPr>
        <w:t> </w:t>
      </w:r>
      <w:r>
        <w:rPr>
          <w:position w:val="1"/>
          <w:sz w:val="20"/>
        </w:rPr>
        <w:t>Sustainability</w:t>
      </w:r>
      <w:r>
        <w:rPr>
          <w:spacing w:val="-8"/>
          <w:position w:val="1"/>
          <w:sz w:val="20"/>
        </w:rPr>
        <w:t> </w:t>
      </w:r>
      <w:r>
        <w:rPr>
          <w:position w:val="1"/>
          <w:sz w:val="20"/>
        </w:rPr>
        <w:t>Information</w:t>
      </w:r>
      <w:r>
        <w:rPr>
          <w:spacing w:val="-9"/>
          <w:position w:val="1"/>
          <w:sz w:val="20"/>
        </w:rPr>
        <w:t> </w:t>
      </w:r>
      <w:r>
        <w:rPr>
          <w:position w:val="1"/>
          <w:sz w:val="20"/>
        </w:rPr>
        <w:t>of</w:t>
      </w:r>
      <w:r>
        <w:rPr>
          <w:spacing w:val="-9"/>
          <w:position w:val="1"/>
          <w:sz w:val="20"/>
        </w:rPr>
        <w:t> </w:t>
      </w:r>
      <w:r>
        <w:rPr>
          <w:position w:val="1"/>
          <w:sz w:val="20"/>
        </w:rPr>
        <w:t>a</w:t>
      </w:r>
      <w:r>
        <w:rPr>
          <w:spacing w:val="-7"/>
          <w:position w:val="1"/>
          <w:sz w:val="20"/>
        </w:rPr>
        <w:t> </w:t>
      </w:r>
      <w:r>
        <w:rPr>
          <w:position w:val="1"/>
          <w:sz w:val="20"/>
        </w:rPr>
        <w:t>Listed </w:t>
      </w:r>
      <w:r>
        <w:rPr>
          <w:sz w:val="20"/>
        </w:rPr>
        <w:t>Entity Prepared in Accordance with Fair Presentation Criteria</w:t>
      </w:r>
    </w:p>
    <w:p>
      <w:pPr>
        <w:pStyle w:val="ListParagraph"/>
        <w:numPr>
          <w:ilvl w:val="1"/>
          <w:numId w:val="147"/>
        </w:numPr>
        <w:tabs>
          <w:tab w:pos="1985" w:val="left" w:leader="none"/>
          <w:tab w:pos="1987" w:val="left" w:leader="none"/>
        </w:tabs>
        <w:spacing w:line="273" w:lineRule="auto" w:before="136" w:after="0"/>
        <w:ind w:left="1987" w:right="709" w:hanging="548"/>
        <w:jc w:val="both"/>
        <w:rPr>
          <w:sz w:val="20"/>
        </w:rPr>
      </w:pPr>
      <w:r>
        <w:rPr>
          <w:position w:val="1"/>
          <w:sz w:val="20"/>
        </w:rPr>
        <w:t>Illustration 2: Unmodified Limited Assurance Report on Sustainability Information of an Entity </w:t>
      </w:r>
      <w:r>
        <w:rPr>
          <w:sz w:val="20"/>
        </w:rPr>
        <w:t>Other than a Listed Entity Prepared in Accordance with Compliance Criteria</w:t>
      </w:r>
    </w:p>
    <w:p>
      <w:pPr>
        <w:pStyle w:val="ListParagraph"/>
        <w:numPr>
          <w:ilvl w:val="1"/>
          <w:numId w:val="147"/>
        </w:numPr>
        <w:tabs>
          <w:tab w:pos="1985" w:val="left" w:leader="none"/>
          <w:tab w:pos="1987" w:val="left" w:leader="none"/>
        </w:tabs>
        <w:spacing w:line="283" w:lineRule="auto" w:before="137" w:after="0"/>
        <w:ind w:left="1987" w:right="703" w:hanging="548"/>
        <w:jc w:val="both"/>
        <w:rPr>
          <w:sz w:val="20"/>
        </w:rPr>
      </w:pPr>
      <w:r>
        <w:rPr>
          <w:position w:val="1"/>
          <w:sz w:val="20"/>
        </w:rPr>
        <w:t>Illustration</w:t>
      </w:r>
      <w:r>
        <w:rPr>
          <w:spacing w:val="-12"/>
          <w:position w:val="1"/>
          <w:sz w:val="20"/>
        </w:rPr>
        <w:t> </w:t>
      </w:r>
      <w:r>
        <w:rPr>
          <w:position w:val="1"/>
          <w:sz w:val="20"/>
        </w:rPr>
        <w:t>3:</w:t>
      </w:r>
      <w:r>
        <w:rPr>
          <w:spacing w:val="-12"/>
          <w:position w:val="1"/>
          <w:sz w:val="20"/>
        </w:rPr>
        <w:t> </w:t>
      </w:r>
      <w:r>
        <w:rPr>
          <w:position w:val="1"/>
          <w:sz w:val="20"/>
        </w:rPr>
        <w:t>Unmodified</w:t>
      </w:r>
      <w:r>
        <w:rPr>
          <w:spacing w:val="-11"/>
          <w:position w:val="1"/>
          <w:sz w:val="20"/>
        </w:rPr>
        <w:t> </w:t>
      </w:r>
      <w:r>
        <w:rPr>
          <w:position w:val="1"/>
          <w:sz w:val="20"/>
        </w:rPr>
        <w:t>Combined</w:t>
      </w:r>
      <w:r>
        <w:rPr>
          <w:spacing w:val="-12"/>
          <w:position w:val="1"/>
          <w:sz w:val="20"/>
        </w:rPr>
        <w:t> </w:t>
      </w:r>
      <w:r>
        <w:rPr>
          <w:position w:val="1"/>
          <w:sz w:val="20"/>
        </w:rPr>
        <w:t>Reasonable</w:t>
      </w:r>
      <w:r>
        <w:rPr>
          <w:spacing w:val="-12"/>
          <w:position w:val="1"/>
          <w:sz w:val="20"/>
        </w:rPr>
        <w:t> </w:t>
      </w:r>
      <w:r>
        <w:rPr>
          <w:position w:val="1"/>
          <w:sz w:val="20"/>
        </w:rPr>
        <w:t>and</w:t>
      </w:r>
      <w:r>
        <w:rPr>
          <w:spacing w:val="-10"/>
          <w:position w:val="1"/>
          <w:sz w:val="20"/>
        </w:rPr>
        <w:t> </w:t>
      </w:r>
      <w:r>
        <w:rPr>
          <w:position w:val="1"/>
          <w:sz w:val="20"/>
        </w:rPr>
        <w:t>Limited</w:t>
      </w:r>
      <w:r>
        <w:rPr>
          <w:spacing w:val="-11"/>
          <w:position w:val="1"/>
          <w:sz w:val="20"/>
        </w:rPr>
        <w:t> </w:t>
      </w:r>
      <w:r>
        <w:rPr>
          <w:position w:val="1"/>
          <w:sz w:val="20"/>
        </w:rPr>
        <w:t>Assurance</w:t>
      </w:r>
      <w:r>
        <w:rPr>
          <w:spacing w:val="-10"/>
          <w:position w:val="1"/>
          <w:sz w:val="20"/>
        </w:rPr>
        <w:t> </w:t>
      </w:r>
      <w:r>
        <w:rPr>
          <w:position w:val="1"/>
          <w:sz w:val="20"/>
        </w:rPr>
        <w:t>Report</w:t>
      </w:r>
      <w:r>
        <w:rPr>
          <w:spacing w:val="-12"/>
          <w:position w:val="1"/>
          <w:sz w:val="20"/>
        </w:rPr>
        <w:t> </w:t>
      </w:r>
      <w:r>
        <w:rPr>
          <w:position w:val="1"/>
          <w:sz w:val="20"/>
        </w:rPr>
        <w:t>on</w:t>
      </w:r>
      <w:r>
        <w:rPr>
          <w:spacing w:val="-10"/>
          <w:position w:val="1"/>
          <w:sz w:val="20"/>
        </w:rPr>
        <w:t> </w:t>
      </w:r>
      <w:r>
        <w:rPr>
          <w:position w:val="1"/>
          <w:sz w:val="20"/>
        </w:rPr>
        <w:t>Sustainability </w:t>
      </w:r>
      <w:r>
        <w:rPr>
          <w:sz w:val="20"/>
        </w:rPr>
        <w:t>Information for an Entity Other than a Listed Entity Prepared in Accordance with Compliance </w:t>
      </w:r>
      <w:r>
        <w:rPr>
          <w:spacing w:val="-2"/>
          <w:sz w:val="20"/>
        </w:rPr>
        <w:t>Criteria</w:t>
      </w:r>
    </w:p>
    <w:p>
      <w:pPr>
        <w:pStyle w:val="ListParagraph"/>
        <w:numPr>
          <w:ilvl w:val="1"/>
          <w:numId w:val="147"/>
        </w:numPr>
        <w:tabs>
          <w:tab w:pos="1985" w:val="left" w:leader="none"/>
          <w:tab w:pos="1987" w:val="left" w:leader="none"/>
        </w:tabs>
        <w:spacing w:line="288" w:lineRule="auto" w:before="119" w:after="0"/>
        <w:ind w:left="1987" w:right="704" w:hanging="548"/>
        <w:jc w:val="both"/>
        <w:rPr>
          <w:sz w:val="20"/>
        </w:rPr>
      </w:pPr>
      <w:r>
        <w:rPr>
          <w:sz w:val="20"/>
        </w:rPr>
        <w:t>Illustration</w:t>
      </w:r>
      <w:r>
        <w:rPr>
          <w:spacing w:val="-4"/>
          <w:sz w:val="20"/>
        </w:rPr>
        <w:t> </w:t>
      </w:r>
      <w:r>
        <w:rPr>
          <w:sz w:val="20"/>
        </w:rPr>
        <w:t>4:</w:t>
      </w:r>
      <w:r>
        <w:rPr>
          <w:spacing w:val="-3"/>
          <w:sz w:val="20"/>
        </w:rPr>
        <w:t> </w:t>
      </w:r>
      <w:r>
        <w:rPr>
          <w:sz w:val="20"/>
        </w:rPr>
        <w:t>Modified</w:t>
      </w:r>
      <w:r>
        <w:rPr>
          <w:spacing w:val="-4"/>
          <w:sz w:val="20"/>
        </w:rPr>
        <w:t> </w:t>
      </w:r>
      <w:r>
        <w:rPr>
          <w:sz w:val="20"/>
        </w:rPr>
        <w:t>Limited</w:t>
      </w:r>
      <w:r>
        <w:rPr>
          <w:spacing w:val="-5"/>
          <w:sz w:val="20"/>
        </w:rPr>
        <w:t> </w:t>
      </w:r>
      <w:r>
        <w:rPr>
          <w:sz w:val="20"/>
        </w:rPr>
        <w:t>Assurance</w:t>
      </w:r>
      <w:r>
        <w:rPr>
          <w:spacing w:val="-3"/>
          <w:sz w:val="20"/>
        </w:rPr>
        <w:t> </w:t>
      </w:r>
      <w:r>
        <w:rPr>
          <w:sz w:val="20"/>
        </w:rPr>
        <w:t>Report</w:t>
      </w:r>
      <w:r>
        <w:rPr>
          <w:spacing w:val="-4"/>
          <w:sz w:val="20"/>
        </w:rPr>
        <w:t> </w:t>
      </w:r>
      <w:r>
        <w:rPr>
          <w:sz w:val="20"/>
        </w:rPr>
        <w:t>on</w:t>
      </w:r>
      <w:r>
        <w:rPr>
          <w:spacing w:val="-3"/>
          <w:sz w:val="20"/>
        </w:rPr>
        <w:t> </w:t>
      </w:r>
      <w:r>
        <w:rPr>
          <w:sz w:val="20"/>
        </w:rPr>
        <w:t>Sustainability</w:t>
      </w:r>
      <w:r>
        <w:rPr>
          <w:spacing w:val="-4"/>
          <w:sz w:val="20"/>
        </w:rPr>
        <w:t> </w:t>
      </w:r>
      <w:r>
        <w:rPr>
          <w:sz w:val="20"/>
        </w:rPr>
        <w:t>Information</w:t>
      </w:r>
      <w:r>
        <w:rPr>
          <w:spacing w:val="-5"/>
          <w:sz w:val="20"/>
        </w:rPr>
        <w:t> </w:t>
      </w:r>
      <w:r>
        <w:rPr>
          <w:sz w:val="20"/>
        </w:rPr>
        <w:t>of</w:t>
      </w:r>
      <w:r>
        <w:rPr>
          <w:spacing w:val="-4"/>
          <w:sz w:val="20"/>
        </w:rPr>
        <w:t> </w:t>
      </w:r>
      <w:r>
        <w:rPr>
          <w:sz w:val="20"/>
        </w:rPr>
        <w:t>an</w:t>
      </w:r>
      <w:r>
        <w:rPr>
          <w:spacing w:val="-4"/>
          <w:sz w:val="20"/>
        </w:rPr>
        <w:t> </w:t>
      </w:r>
      <w:r>
        <w:rPr>
          <w:sz w:val="20"/>
        </w:rPr>
        <w:t>Entity</w:t>
      </w:r>
      <w:r>
        <w:rPr>
          <w:spacing w:val="-4"/>
          <w:sz w:val="20"/>
        </w:rPr>
        <w:t> </w:t>
      </w:r>
      <w:r>
        <w:rPr>
          <w:sz w:val="20"/>
        </w:rPr>
        <w:t>Other than a Listed Entity Prepared in Accordance with Compliance Criteria</w:t>
      </w:r>
    </w:p>
    <w:p>
      <w:pPr>
        <w:spacing w:after="0" w:line="288" w:lineRule="auto"/>
        <w:jc w:val="both"/>
        <w:rPr>
          <w:sz w:val="20"/>
        </w:rPr>
        <w:sectPr>
          <w:type w:val="continuous"/>
          <w:pgSz w:w="11910" w:h="16840"/>
          <w:pgMar w:header="735" w:footer="1115" w:top="1920" w:bottom="280" w:left="0" w:right="740"/>
        </w:sectPr>
      </w:pPr>
    </w:p>
    <w:p>
      <w:pPr>
        <w:pStyle w:val="BodyText"/>
        <w:ind w:firstLine="0"/>
        <w:jc w:val="left"/>
      </w:pPr>
    </w:p>
    <w:p>
      <w:pPr>
        <w:pStyle w:val="BodyText"/>
        <w:spacing w:before="9"/>
        <w:ind w:firstLine="0"/>
        <w:jc w:val="left"/>
      </w:pPr>
    </w:p>
    <w:p>
      <w:pPr>
        <w:spacing w:line="292" w:lineRule="auto" w:before="1"/>
        <w:ind w:left="1490" w:right="532" w:firstLine="0"/>
        <w:jc w:val="left"/>
        <w:rPr>
          <w:b/>
          <w:sz w:val="20"/>
        </w:rPr>
      </w:pPr>
      <w:r>
        <w:rPr/>
        <mc:AlternateContent>
          <mc:Choice Requires="wps">
            <w:drawing>
              <wp:anchor distT="0" distB="0" distL="0" distR="0" allowOverlap="1" layoutInCell="1" locked="0" behindDoc="1" simplePos="0" relativeHeight="484632064">
                <wp:simplePos x="0" y="0"/>
                <wp:positionH relativeFrom="page">
                  <wp:posOffset>914704</wp:posOffset>
                </wp:positionH>
                <wp:positionV relativeFrom="paragraph">
                  <wp:posOffset>-141098</wp:posOffset>
                </wp:positionV>
                <wp:extent cx="5732780" cy="6039485"/>
                <wp:effectExtent l="0" t="0" r="0" b="0"/>
                <wp:wrapNone/>
                <wp:docPr id="144" name="Graphic 144"/>
                <wp:cNvGraphicFramePr>
                  <a:graphicFrameLocks/>
                </wp:cNvGraphicFramePr>
                <a:graphic>
                  <a:graphicData uri="http://schemas.microsoft.com/office/word/2010/wordprocessingShape">
                    <wps:wsp>
                      <wps:cNvPr id="144" name="Graphic 144"/>
                      <wps:cNvSpPr/>
                      <wps:spPr>
                        <a:xfrm>
                          <a:off x="0" y="0"/>
                          <a:ext cx="5732780" cy="6039485"/>
                        </a:xfrm>
                        <a:custGeom>
                          <a:avLst/>
                          <a:gdLst/>
                          <a:ahLst/>
                          <a:cxnLst/>
                          <a:rect l="l" t="t" r="r" b="b"/>
                          <a:pathLst>
                            <a:path w="5732780" h="6039485">
                              <a:moveTo>
                                <a:pt x="5726544" y="6032893"/>
                              </a:moveTo>
                              <a:lnTo>
                                <a:pt x="6096" y="6032893"/>
                              </a:lnTo>
                              <a:lnTo>
                                <a:pt x="0" y="6032893"/>
                              </a:lnTo>
                              <a:lnTo>
                                <a:pt x="0" y="6038977"/>
                              </a:lnTo>
                              <a:lnTo>
                                <a:pt x="6096" y="6038977"/>
                              </a:lnTo>
                              <a:lnTo>
                                <a:pt x="5726544" y="6038977"/>
                              </a:lnTo>
                              <a:lnTo>
                                <a:pt x="5726544" y="6032893"/>
                              </a:lnTo>
                              <a:close/>
                            </a:path>
                            <a:path w="5732780" h="6039485">
                              <a:moveTo>
                                <a:pt x="5726544" y="0"/>
                              </a:moveTo>
                              <a:lnTo>
                                <a:pt x="6096" y="0"/>
                              </a:lnTo>
                              <a:lnTo>
                                <a:pt x="0" y="0"/>
                              </a:lnTo>
                              <a:lnTo>
                                <a:pt x="0" y="6096"/>
                              </a:lnTo>
                              <a:lnTo>
                                <a:pt x="0" y="35052"/>
                              </a:lnTo>
                              <a:lnTo>
                                <a:pt x="0" y="6032881"/>
                              </a:lnTo>
                              <a:lnTo>
                                <a:pt x="6096" y="6032881"/>
                              </a:lnTo>
                              <a:lnTo>
                                <a:pt x="6096" y="35052"/>
                              </a:lnTo>
                              <a:lnTo>
                                <a:pt x="6096" y="6096"/>
                              </a:lnTo>
                              <a:lnTo>
                                <a:pt x="5726544" y="6096"/>
                              </a:lnTo>
                              <a:lnTo>
                                <a:pt x="5726544" y="0"/>
                              </a:lnTo>
                              <a:close/>
                            </a:path>
                            <a:path w="5732780" h="6039485">
                              <a:moveTo>
                                <a:pt x="5732729" y="6032893"/>
                              </a:moveTo>
                              <a:lnTo>
                                <a:pt x="5726633" y="6032893"/>
                              </a:lnTo>
                              <a:lnTo>
                                <a:pt x="5726633" y="6038977"/>
                              </a:lnTo>
                              <a:lnTo>
                                <a:pt x="5732729" y="6038977"/>
                              </a:lnTo>
                              <a:lnTo>
                                <a:pt x="5732729" y="6032893"/>
                              </a:lnTo>
                              <a:close/>
                            </a:path>
                            <a:path w="5732780" h="6039485">
                              <a:moveTo>
                                <a:pt x="5732729" y="0"/>
                              </a:moveTo>
                              <a:lnTo>
                                <a:pt x="5726633" y="0"/>
                              </a:lnTo>
                              <a:lnTo>
                                <a:pt x="5726633" y="6096"/>
                              </a:lnTo>
                              <a:lnTo>
                                <a:pt x="5726633" y="35052"/>
                              </a:lnTo>
                              <a:lnTo>
                                <a:pt x="5726633" y="6032881"/>
                              </a:lnTo>
                              <a:lnTo>
                                <a:pt x="5732729" y="6032881"/>
                              </a:lnTo>
                              <a:lnTo>
                                <a:pt x="5732729" y="35052"/>
                              </a:lnTo>
                              <a:lnTo>
                                <a:pt x="5732729" y="6096"/>
                              </a:lnTo>
                              <a:lnTo>
                                <a:pt x="57327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2.024002pt;margin-top:-11.110127pt;width:451.4pt;height:475.55pt;mso-position-horizontal-relative:page;mso-position-vertical-relative:paragraph;z-index:-18684416" id="docshape140" coordorigin="1440,-222" coordsize="9028,9511" path="m10459,9278l1450,9278,1440,9278,1440,9288,1450,9288,10459,9288,10459,9278xm10459,-222l1450,-222,1440,-222,1440,-213,1440,-167,1440,9278,1450,9278,1450,-167,1450,-213,10459,-213,10459,-222xm10468,9278l10459,9278,10459,9288,10468,9288,10468,9278xm10468,-222l10459,-222,10459,-213,10459,-167,10459,9278,10468,9278,10468,-167,10468,-213,10468,-222xe" filled="true" fillcolor="#000000" stroked="false">
                <v:path arrowok="t"/>
                <v:fill type="solid"/>
                <w10:wrap type="none"/>
              </v:shape>
            </w:pict>
          </mc:Fallback>
        </mc:AlternateContent>
      </w:r>
      <w:r>
        <w:rPr>
          <w:b/>
          <w:sz w:val="20"/>
        </w:rPr>
        <w:t>Illustration</w:t>
      </w:r>
      <w:r>
        <w:rPr>
          <w:b/>
          <w:spacing w:val="-4"/>
          <w:sz w:val="20"/>
        </w:rPr>
        <w:t> </w:t>
      </w:r>
      <w:r>
        <w:rPr>
          <w:b/>
          <w:sz w:val="20"/>
        </w:rPr>
        <w:t>1</w:t>
      </w:r>
      <w:r>
        <w:rPr>
          <w:b/>
          <w:spacing w:val="-3"/>
          <w:sz w:val="20"/>
        </w:rPr>
        <w:t> </w:t>
      </w:r>
      <w:r>
        <w:rPr>
          <w:b/>
          <w:sz w:val="20"/>
        </w:rPr>
        <w:t>-</w:t>
      </w:r>
      <w:r>
        <w:rPr>
          <w:b/>
          <w:spacing w:val="-4"/>
          <w:sz w:val="20"/>
        </w:rPr>
        <w:t> </w:t>
      </w:r>
      <w:r>
        <w:rPr>
          <w:b/>
          <w:sz w:val="20"/>
        </w:rPr>
        <w:t>Unmodified</w:t>
      </w:r>
      <w:r>
        <w:rPr>
          <w:b/>
          <w:spacing w:val="-4"/>
          <w:sz w:val="20"/>
        </w:rPr>
        <w:t> </w:t>
      </w:r>
      <w:r>
        <w:rPr>
          <w:b/>
          <w:sz w:val="20"/>
        </w:rPr>
        <w:t>Reasonable</w:t>
      </w:r>
      <w:r>
        <w:rPr>
          <w:b/>
          <w:spacing w:val="-13"/>
          <w:sz w:val="20"/>
        </w:rPr>
        <w:t> </w:t>
      </w:r>
      <w:r>
        <w:rPr>
          <w:b/>
          <w:sz w:val="20"/>
        </w:rPr>
        <w:t>Assurance</w:t>
      </w:r>
      <w:r>
        <w:rPr>
          <w:b/>
          <w:spacing w:val="-3"/>
          <w:sz w:val="20"/>
        </w:rPr>
        <w:t> </w:t>
      </w:r>
      <w:r>
        <w:rPr>
          <w:b/>
          <w:sz w:val="20"/>
        </w:rPr>
        <w:t>Report</w:t>
      </w:r>
      <w:r>
        <w:rPr>
          <w:b/>
          <w:spacing w:val="-4"/>
          <w:sz w:val="20"/>
        </w:rPr>
        <w:t> </w:t>
      </w:r>
      <w:r>
        <w:rPr>
          <w:b/>
          <w:sz w:val="20"/>
        </w:rPr>
        <w:t>on</w:t>
      </w:r>
      <w:r>
        <w:rPr>
          <w:b/>
          <w:spacing w:val="-4"/>
          <w:sz w:val="20"/>
        </w:rPr>
        <w:t> </w:t>
      </w:r>
      <w:r>
        <w:rPr>
          <w:b/>
          <w:sz w:val="20"/>
        </w:rPr>
        <w:t>Sustainability</w:t>
      </w:r>
      <w:r>
        <w:rPr>
          <w:b/>
          <w:spacing w:val="-3"/>
          <w:sz w:val="20"/>
        </w:rPr>
        <w:t> </w:t>
      </w:r>
      <w:r>
        <w:rPr>
          <w:b/>
          <w:sz w:val="20"/>
        </w:rPr>
        <w:t>Information</w:t>
      </w:r>
      <w:r>
        <w:rPr>
          <w:b/>
          <w:spacing w:val="-4"/>
          <w:sz w:val="20"/>
        </w:rPr>
        <w:t> </w:t>
      </w:r>
      <w:r>
        <w:rPr>
          <w:b/>
          <w:sz w:val="20"/>
        </w:rPr>
        <w:t>of</w:t>
      </w:r>
      <w:r>
        <w:rPr>
          <w:b/>
          <w:spacing w:val="-3"/>
          <w:sz w:val="20"/>
        </w:rPr>
        <w:t> </w:t>
      </w:r>
      <w:r>
        <w:rPr>
          <w:b/>
          <w:sz w:val="20"/>
        </w:rPr>
        <w:t>a Listed Entity Prepared in Accordance with Fair Presentation Criteria</w:t>
      </w:r>
    </w:p>
    <w:p>
      <w:pPr>
        <w:pStyle w:val="BodyText"/>
        <w:spacing w:before="118"/>
        <w:ind w:left="1490" w:firstLine="0"/>
        <w:jc w:val="left"/>
      </w:pPr>
      <w:r>
        <w:rPr/>
        <w:t>For</w:t>
      </w:r>
      <w:r>
        <w:rPr>
          <w:spacing w:val="-9"/>
        </w:rPr>
        <w:t> </w:t>
      </w:r>
      <w:r>
        <w:rPr/>
        <w:t>purposes</w:t>
      </w:r>
      <w:r>
        <w:rPr>
          <w:spacing w:val="-6"/>
        </w:rPr>
        <w:t> </w:t>
      </w:r>
      <w:r>
        <w:rPr/>
        <w:t>of</w:t>
      </w:r>
      <w:r>
        <w:rPr>
          <w:spacing w:val="-8"/>
        </w:rPr>
        <w:t> </w:t>
      </w:r>
      <w:r>
        <w:rPr/>
        <w:t>this</w:t>
      </w:r>
      <w:r>
        <w:rPr>
          <w:spacing w:val="-8"/>
        </w:rPr>
        <w:t> </w:t>
      </w:r>
      <w:r>
        <w:rPr/>
        <w:t>illustrative</w:t>
      </w:r>
      <w:r>
        <w:rPr>
          <w:spacing w:val="-8"/>
        </w:rPr>
        <w:t> </w:t>
      </w:r>
      <w:r>
        <w:rPr/>
        <w:t>assurance</w:t>
      </w:r>
      <w:r>
        <w:rPr>
          <w:spacing w:val="-7"/>
        </w:rPr>
        <w:t> </w:t>
      </w:r>
      <w:r>
        <w:rPr/>
        <w:t>report,</w:t>
      </w:r>
      <w:r>
        <w:rPr>
          <w:spacing w:val="-5"/>
        </w:rPr>
        <w:t> </w:t>
      </w:r>
      <w:r>
        <w:rPr/>
        <w:t>the</w:t>
      </w:r>
      <w:r>
        <w:rPr>
          <w:spacing w:val="-7"/>
        </w:rPr>
        <w:t> </w:t>
      </w:r>
      <w:r>
        <w:rPr/>
        <w:t>following</w:t>
      </w:r>
      <w:r>
        <w:rPr>
          <w:spacing w:val="-9"/>
        </w:rPr>
        <w:t> </w:t>
      </w:r>
      <w:r>
        <w:rPr/>
        <w:t>circumstances</w:t>
      </w:r>
      <w:r>
        <w:rPr>
          <w:spacing w:val="-8"/>
        </w:rPr>
        <w:t> </w:t>
      </w:r>
      <w:r>
        <w:rPr/>
        <w:t>are</w:t>
      </w:r>
      <w:r>
        <w:rPr>
          <w:spacing w:val="-7"/>
        </w:rPr>
        <w:t> </w:t>
      </w:r>
      <w:r>
        <w:rPr>
          <w:spacing w:val="-2"/>
        </w:rPr>
        <w:t>assumed:</w:t>
      </w:r>
    </w:p>
    <w:p>
      <w:pPr>
        <w:pStyle w:val="ListParagraph"/>
        <w:numPr>
          <w:ilvl w:val="1"/>
          <w:numId w:val="147"/>
        </w:numPr>
        <w:tabs>
          <w:tab w:pos="2036" w:val="left" w:leader="none"/>
          <w:tab w:pos="2038" w:val="left" w:leader="none"/>
        </w:tabs>
        <w:spacing w:line="276" w:lineRule="auto" w:before="167" w:after="0"/>
        <w:ind w:left="2038" w:right="901" w:hanging="548"/>
        <w:jc w:val="both"/>
        <w:rPr>
          <w:sz w:val="20"/>
        </w:rPr>
      </w:pPr>
      <w:r>
        <w:rPr>
          <w:position w:val="1"/>
          <w:sz w:val="20"/>
        </w:rPr>
        <w:t>A reasonable assurance engagement relating to the entirety of the Sustainability Report of </w:t>
      </w:r>
      <w:r>
        <w:rPr>
          <w:sz w:val="20"/>
        </w:rPr>
        <w:t>ABC Company, a listed entity, for the year ended December 31, 20X1.</w:t>
      </w:r>
    </w:p>
    <w:p>
      <w:pPr>
        <w:pStyle w:val="ListParagraph"/>
        <w:numPr>
          <w:ilvl w:val="1"/>
          <w:numId w:val="147"/>
        </w:numPr>
        <w:tabs>
          <w:tab w:pos="2036" w:val="left" w:leader="none"/>
          <w:tab w:pos="2038" w:val="left" w:leader="none"/>
        </w:tabs>
        <w:spacing w:line="276" w:lineRule="auto" w:before="135" w:after="0"/>
        <w:ind w:left="2038" w:right="900" w:hanging="548"/>
        <w:jc w:val="both"/>
        <w:rPr>
          <w:sz w:val="20"/>
        </w:rPr>
      </w:pPr>
      <w:r>
        <w:rPr>
          <w:position w:val="1"/>
          <w:sz w:val="20"/>
        </w:rPr>
        <w:t>The</w:t>
      </w:r>
      <w:r>
        <w:rPr>
          <w:spacing w:val="-7"/>
          <w:position w:val="1"/>
          <w:sz w:val="20"/>
        </w:rPr>
        <w:t> </w:t>
      </w:r>
      <w:r>
        <w:rPr>
          <w:position w:val="1"/>
          <w:sz w:val="20"/>
        </w:rPr>
        <w:t>sustainability</w:t>
      </w:r>
      <w:r>
        <w:rPr>
          <w:spacing w:val="-5"/>
          <w:position w:val="1"/>
          <w:sz w:val="20"/>
        </w:rPr>
        <w:t> </w:t>
      </w:r>
      <w:r>
        <w:rPr>
          <w:position w:val="1"/>
          <w:sz w:val="20"/>
        </w:rPr>
        <w:t>information</w:t>
      </w:r>
      <w:r>
        <w:rPr>
          <w:spacing w:val="-7"/>
          <w:position w:val="1"/>
          <w:sz w:val="20"/>
        </w:rPr>
        <w:t> </w:t>
      </w:r>
      <w:r>
        <w:rPr>
          <w:position w:val="1"/>
          <w:sz w:val="20"/>
        </w:rPr>
        <w:t>is</w:t>
      </w:r>
      <w:r>
        <w:rPr>
          <w:spacing w:val="-5"/>
          <w:position w:val="1"/>
          <w:sz w:val="20"/>
        </w:rPr>
        <w:t> </w:t>
      </w:r>
      <w:r>
        <w:rPr>
          <w:position w:val="1"/>
          <w:sz w:val="20"/>
        </w:rPr>
        <w:t>prepared</w:t>
      </w:r>
      <w:r>
        <w:rPr>
          <w:spacing w:val="-5"/>
          <w:position w:val="1"/>
          <w:sz w:val="20"/>
        </w:rPr>
        <w:t> </w:t>
      </w:r>
      <w:r>
        <w:rPr>
          <w:position w:val="1"/>
          <w:sz w:val="20"/>
        </w:rPr>
        <w:t>by</w:t>
      </w:r>
      <w:r>
        <w:rPr>
          <w:spacing w:val="-6"/>
          <w:position w:val="1"/>
          <w:sz w:val="20"/>
        </w:rPr>
        <w:t> </w:t>
      </w:r>
      <w:r>
        <w:rPr>
          <w:position w:val="1"/>
          <w:sz w:val="20"/>
        </w:rPr>
        <w:t>management</w:t>
      </w:r>
      <w:r>
        <w:rPr>
          <w:spacing w:val="-4"/>
          <w:position w:val="1"/>
          <w:sz w:val="20"/>
        </w:rPr>
        <w:t> </w:t>
      </w:r>
      <w:r>
        <w:rPr>
          <w:position w:val="1"/>
          <w:sz w:val="20"/>
        </w:rPr>
        <w:t>of</w:t>
      </w:r>
      <w:r>
        <w:rPr>
          <w:spacing w:val="-7"/>
          <w:position w:val="1"/>
          <w:sz w:val="20"/>
        </w:rPr>
        <w:t> </w:t>
      </w:r>
      <w:r>
        <w:rPr>
          <w:position w:val="1"/>
          <w:sz w:val="20"/>
        </w:rPr>
        <w:t>the</w:t>
      </w:r>
      <w:r>
        <w:rPr>
          <w:spacing w:val="-7"/>
          <w:position w:val="1"/>
          <w:sz w:val="20"/>
        </w:rPr>
        <w:t> </w:t>
      </w:r>
      <w:r>
        <w:rPr>
          <w:position w:val="1"/>
          <w:sz w:val="20"/>
        </w:rPr>
        <w:t>entity</w:t>
      </w:r>
      <w:r>
        <w:rPr>
          <w:spacing w:val="-5"/>
          <w:position w:val="1"/>
          <w:sz w:val="20"/>
        </w:rPr>
        <w:t> </w:t>
      </w:r>
      <w:r>
        <w:rPr>
          <w:position w:val="1"/>
          <w:sz w:val="20"/>
        </w:rPr>
        <w:t>in</w:t>
      </w:r>
      <w:r>
        <w:rPr>
          <w:spacing w:val="-7"/>
          <w:position w:val="1"/>
          <w:sz w:val="20"/>
        </w:rPr>
        <w:t> </w:t>
      </w:r>
      <w:r>
        <w:rPr>
          <w:position w:val="1"/>
          <w:sz w:val="20"/>
        </w:rPr>
        <w:t>accordance</w:t>
      </w:r>
      <w:r>
        <w:rPr>
          <w:spacing w:val="-7"/>
          <w:position w:val="1"/>
          <w:sz w:val="20"/>
        </w:rPr>
        <w:t> </w:t>
      </w:r>
      <w:r>
        <w:rPr>
          <w:position w:val="1"/>
          <w:sz w:val="20"/>
        </w:rPr>
        <w:t>with</w:t>
      </w:r>
      <w:r>
        <w:rPr>
          <w:spacing w:val="-7"/>
          <w:position w:val="1"/>
          <w:sz w:val="20"/>
        </w:rPr>
        <w:t> </w:t>
      </w:r>
      <w:r>
        <w:rPr>
          <w:position w:val="1"/>
          <w:sz w:val="20"/>
        </w:rPr>
        <w:t>fair </w:t>
      </w:r>
      <w:r>
        <w:rPr>
          <w:sz w:val="20"/>
        </w:rPr>
        <w:t>presentation criteria (Sustainability Reporting Framework Version x.1).</w:t>
      </w:r>
    </w:p>
    <w:p>
      <w:pPr>
        <w:pStyle w:val="ListParagraph"/>
        <w:numPr>
          <w:ilvl w:val="1"/>
          <w:numId w:val="147"/>
        </w:numPr>
        <w:tabs>
          <w:tab w:pos="2036" w:val="left" w:leader="none"/>
          <w:tab w:pos="2038" w:val="left" w:leader="none"/>
        </w:tabs>
        <w:spacing w:line="285" w:lineRule="auto" w:before="133" w:after="0"/>
        <w:ind w:left="2038" w:right="892" w:hanging="548"/>
        <w:jc w:val="both"/>
        <w:rPr>
          <w:sz w:val="20"/>
        </w:rPr>
      </w:pPr>
      <w:r>
        <w:rPr>
          <w:position w:val="1"/>
          <w:sz w:val="20"/>
        </w:rPr>
        <w:t>The Sustainability Report includes comparative information that is not referred to in the </w:t>
      </w:r>
      <w:r>
        <w:rPr>
          <w:sz w:val="20"/>
        </w:rPr>
        <w:t>practitioner’s</w:t>
      </w:r>
      <w:r>
        <w:rPr>
          <w:spacing w:val="-10"/>
          <w:sz w:val="20"/>
        </w:rPr>
        <w:t> </w:t>
      </w:r>
      <w:r>
        <w:rPr>
          <w:sz w:val="20"/>
        </w:rPr>
        <w:t>conclusion.</w:t>
      </w:r>
      <w:r>
        <w:rPr>
          <w:spacing w:val="-11"/>
          <w:sz w:val="20"/>
        </w:rPr>
        <w:t> </w:t>
      </w:r>
      <w:r>
        <w:rPr>
          <w:sz w:val="20"/>
        </w:rPr>
        <w:t>The</w:t>
      </w:r>
      <w:r>
        <w:rPr>
          <w:spacing w:val="-11"/>
          <w:sz w:val="20"/>
        </w:rPr>
        <w:t> </w:t>
      </w:r>
      <w:r>
        <w:rPr>
          <w:sz w:val="20"/>
        </w:rPr>
        <w:t>comparative</w:t>
      </w:r>
      <w:r>
        <w:rPr>
          <w:spacing w:val="-9"/>
          <w:sz w:val="20"/>
        </w:rPr>
        <w:t> </w:t>
      </w:r>
      <w:r>
        <w:rPr>
          <w:sz w:val="20"/>
        </w:rPr>
        <w:t>information</w:t>
      </w:r>
      <w:r>
        <w:rPr>
          <w:spacing w:val="-9"/>
          <w:sz w:val="20"/>
        </w:rPr>
        <w:t> </w:t>
      </w:r>
      <w:r>
        <w:rPr>
          <w:sz w:val="20"/>
        </w:rPr>
        <w:t>was</w:t>
      </w:r>
      <w:r>
        <w:rPr>
          <w:spacing w:val="-10"/>
          <w:sz w:val="20"/>
        </w:rPr>
        <w:t> </w:t>
      </w:r>
      <w:r>
        <w:rPr>
          <w:sz w:val="20"/>
        </w:rPr>
        <w:t>subject</w:t>
      </w:r>
      <w:r>
        <w:rPr>
          <w:spacing w:val="-11"/>
          <w:sz w:val="20"/>
        </w:rPr>
        <w:t> </w:t>
      </w:r>
      <w:r>
        <w:rPr>
          <w:sz w:val="20"/>
        </w:rPr>
        <w:t>to</w:t>
      </w:r>
      <w:r>
        <w:rPr>
          <w:spacing w:val="-11"/>
          <w:sz w:val="20"/>
        </w:rPr>
        <w:t> </w:t>
      </w:r>
      <w:r>
        <w:rPr>
          <w:sz w:val="20"/>
        </w:rPr>
        <w:t>a</w:t>
      </w:r>
      <w:r>
        <w:rPr>
          <w:spacing w:val="-8"/>
          <w:sz w:val="20"/>
        </w:rPr>
        <w:t> </w:t>
      </w:r>
      <w:r>
        <w:rPr>
          <w:sz w:val="20"/>
        </w:rPr>
        <w:t>reasonable</w:t>
      </w:r>
      <w:r>
        <w:rPr>
          <w:spacing w:val="-9"/>
          <w:sz w:val="20"/>
        </w:rPr>
        <w:t> </w:t>
      </w:r>
      <w:r>
        <w:rPr>
          <w:sz w:val="20"/>
        </w:rPr>
        <w:t>assurance engagement</w:t>
      </w:r>
      <w:r>
        <w:rPr>
          <w:spacing w:val="-2"/>
          <w:sz w:val="20"/>
        </w:rPr>
        <w:t> </w:t>
      </w:r>
      <w:r>
        <w:rPr>
          <w:sz w:val="20"/>
        </w:rPr>
        <w:t>by</w:t>
      </w:r>
      <w:r>
        <w:rPr>
          <w:spacing w:val="-3"/>
          <w:sz w:val="20"/>
        </w:rPr>
        <w:t> </w:t>
      </w:r>
      <w:r>
        <w:rPr>
          <w:sz w:val="20"/>
        </w:rPr>
        <w:t>the</w:t>
      </w:r>
      <w:r>
        <w:rPr>
          <w:spacing w:val="-4"/>
          <w:sz w:val="20"/>
        </w:rPr>
        <w:t> </w:t>
      </w:r>
      <w:r>
        <w:rPr>
          <w:sz w:val="20"/>
        </w:rPr>
        <w:t>same</w:t>
      </w:r>
      <w:r>
        <w:rPr>
          <w:spacing w:val="-4"/>
          <w:sz w:val="20"/>
        </w:rPr>
        <w:t> </w:t>
      </w:r>
      <w:r>
        <w:rPr>
          <w:sz w:val="20"/>
        </w:rPr>
        <w:t>practitioner</w:t>
      </w:r>
      <w:r>
        <w:rPr>
          <w:spacing w:val="-3"/>
          <w:sz w:val="20"/>
        </w:rPr>
        <w:t> </w:t>
      </w:r>
      <w:r>
        <w:rPr>
          <w:sz w:val="20"/>
        </w:rPr>
        <w:t>in</w:t>
      </w:r>
      <w:r>
        <w:rPr>
          <w:spacing w:val="-4"/>
          <w:sz w:val="20"/>
        </w:rPr>
        <w:t> </w:t>
      </w:r>
      <w:r>
        <w:rPr>
          <w:sz w:val="20"/>
        </w:rPr>
        <w:t>the</w:t>
      </w:r>
      <w:r>
        <w:rPr>
          <w:spacing w:val="-4"/>
          <w:sz w:val="20"/>
        </w:rPr>
        <w:t> </w:t>
      </w:r>
      <w:r>
        <w:rPr>
          <w:sz w:val="20"/>
        </w:rPr>
        <w:t>prior</w:t>
      </w:r>
      <w:r>
        <w:rPr>
          <w:spacing w:val="-4"/>
          <w:sz w:val="20"/>
        </w:rPr>
        <w:t> </w:t>
      </w:r>
      <w:r>
        <w:rPr>
          <w:sz w:val="20"/>
        </w:rPr>
        <w:t>period and</w:t>
      </w:r>
      <w:r>
        <w:rPr>
          <w:spacing w:val="-4"/>
          <w:sz w:val="20"/>
        </w:rPr>
        <w:t> </w:t>
      </w:r>
      <w:r>
        <w:rPr>
          <w:sz w:val="20"/>
        </w:rPr>
        <w:t>the</w:t>
      </w:r>
      <w:r>
        <w:rPr>
          <w:spacing w:val="-5"/>
          <w:sz w:val="20"/>
        </w:rPr>
        <w:t> </w:t>
      </w:r>
      <w:r>
        <w:rPr>
          <w:sz w:val="20"/>
        </w:rPr>
        <w:t>practitioner’s</w:t>
      </w:r>
      <w:r>
        <w:rPr>
          <w:spacing w:val="-3"/>
          <w:sz w:val="20"/>
        </w:rPr>
        <w:t> </w:t>
      </w:r>
      <w:r>
        <w:rPr>
          <w:sz w:val="20"/>
        </w:rPr>
        <w:t>conclusion</w:t>
      </w:r>
      <w:r>
        <w:rPr>
          <w:spacing w:val="-3"/>
          <w:sz w:val="20"/>
        </w:rPr>
        <w:t> </w:t>
      </w:r>
      <w:r>
        <w:rPr>
          <w:sz w:val="20"/>
        </w:rPr>
        <w:t>was </w:t>
      </w:r>
      <w:r>
        <w:rPr>
          <w:spacing w:val="-2"/>
          <w:sz w:val="20"/>
        </w:rPr>
        <w:t>unmodified.</w:t>
      </w:r>
    </w:p>
    <w:p>
      <w:pPr>
        <w:pStyle w:val="ListParagraph"/>
        <w:numPr>
          <w:ilvl w:val="1"/>
          <w:numId w:val="147"/>
        </w:numPr>
        <w:tabs>
          <w:tab w:pos="2036" w:val="left" w:leader="none"/>
        </w:tabs>
        <w:spacing w:line="240" w:lineRule="auto" w:before="129" w:after="0"/>
        <w:ind w:left="2036" w:right="0" w:hanging="546"/>
        <w:jc w:val="both"/>
        <w:rPr>
          <w:sz w:val="20"/>
        </w:rPr>
      </w:pPr>
      <w:r>
        <w:rPr>
          <w:position w:val="1"/>
          <w:sz w:val="20"/>
        </w:rPr>
        <w:t>Management</w:t>
      </w:r>
      <w:r>
        <w:rPr>
          <w:spacing w:val="-6"/>
          <w:position w:val="1"/>
          <w:sz w:val="20"/>
        </w:rPr>
        <w:t> </w:t>
      </w:r>
      <w:r>
        <w:rPr>
          <w:position w:val="1"/>
          <w:sz w:val="20"/>
        </w:rPr>
        <w:t>of</w:t>
      </w:r>
      <w:r>
        <w:rPr>
          <w:spacing w:val="-7"/>
          <w:position w:val="1"/>
          <w:sz w:val="20"/>
        </w:rPr>
        <w:t> </w:t>
      </w:r>
      <w:r>
        <w:rPr>
          <w:position w:val="1"/>
          <w:sz w:val="20"/>
        </w:rPr>
        <w:t>the</w:t>
      </w:r>
      <w:r>
        <w:rPr>
          <w:spacing w:val="-9"/>
          <w:position w:val="1"/>
          <w:sz w:val="20"/>
        </w:rPr>
        <w:t> </w:t>
      </w:r>
      <w:r>
        <w:rPr>
          <w:position w:val="1"/>
          <w:sz w:val="20"/>
        </w:rPr>
        <w:t>Company</w:t>
      </w:r>
      <w:r>
        <w:rPr>
          <w:spacing w:val="-6"/>
          <w:position w:val="1"/>
          <w:sz w:val="20"/>
        </w:rPr>
        <w:t> </w:t>
      </w:r>
      <w:r>
        <w:rPr>
          <w:position w:val="1"/>
          <w:sz w:val="20"/>
        </w:rPr>
        <w:t>is</w:t>
      </w:r>
      <w:r>
        <w:rPr>
          <w:spacing w:val="-6"/>
          <w:position w:val="1"/>
          <w:sz w:val="20"/>
        </w:rPr>
        <w:t> </w:t>
      </w:r>
      <w:r>
        <w:rPr>
          <w:position w:val="1"/>
          <w:sz w:val="20"/>
        </w:rPr>
        <w:t>the</w:t>
      </w:r>
      <w:r>
        <w:rPr>
          <w:spacing w:val="-6"/>
          <w:position w:val="1"/>
          <w:sz w:val="20"/>
        </w:rPr>
        <w:t> </w:t>
      </w:r>
      <w:r>
        <w:rPr>
          <w:position w:val="1"/>
          <w:sz w:val="20"/>
        </w:rPr>
        <w:t>engaging</w:t>
      </w:r>
      <w:r>
        <w:rPr>
          <w:spacing w:val="-6"/>
          <w:position w:val="1"/>
          <w:sz w:val="20"/>
        </w:rPr>
        <w:t> </w:t>
      </w:r>
      <w:r>
        <w:rPr>
          <w:spacing w:val="-2"/>
          <w:position w:val="1"/>
          <w:sz w:val="20"/>
        </w:rPr>
        <w:t>party.</w:t>
      </w:r>
    </w:p>
    <w:p>
      <w:pPr>
        <w:pStyle w:val="ListParagraph"/>
        <w:numPr>
          <w:ilvl w:val="1"/>
          <w:numId w:val="147"/>
        </w:numPr>
        <w:tabs>
          <w:tab w:pos="2036" w:val="left" w:leader="none"/>
          <w:tab w:pos="2038" w:val="left" w:leader="none"/>
        </w:tabs>
        <w:spacing w:line="276" w:lineRule="auto" w:before="153" w:after="0"/>
        <w:ind w:left="2038" w:right="899" w:hanging="548"/>
        <w:jc w:val="both"/>
        <w:rPr>
          <w:sz w:val="20"/>
        </w:rPr>
      </w:pPr>
      <w:r>
        <w:rPr>
          <w:position w:val="1"/>
          <w:sz w:val="20"/>
        </w:rPr>
        <w:t>Those</w:t>
      </w:r>
      <w:r>
        <w:rPr>
          <w:spacing w:val="-5"/>
          <w:position w:val="1"/>
          <w:sz w:val="20"/>
        </w:rPr>
        <w:t> </w:t>
      </w:r>
      <w:r>
        <w:rPr>
          <w:position w:val="1"/>
          <w:sz w:val="20"/>
        </w:rPr>
        <w:t>charged</w:t>
      </w:r>
      <w:r>
        <w:rPr>
          <w:spacing w:val="-6"/>
          <w:position w:val="1"/>
          <w:sz w:val="20"/>
        </w:rPr>
        <w:t> </w:t>
      </w:r>
      <w:r>
        <w:rPr>
          <w:position w:val="1"/>
          <w:sz w:val="20"/>
        </w:rPr>
        <w:t>with</w:t>
      </w:r>
      <w:r>
        <w:rPr>
          <w:spacing w:val="-3"/>
          <w:position w:val="1"/>
          <w:sz w:val="20"/>
        </w:rPr>
        <w:t> </w:t>
      </w:r>
      <w:r>
        <w:rPr>
          <w:position w:val="1"/>
          <w:sz w:val="20"/>
        </w:rPr>
        <w:t>governance</w:t>
      </w:r>
      <w:r>
        <w:rPr>
          <w:spacing w:val="-5"/>
          <w:position w:val="1"/>
          <w:sz w:val="20"/>
        </w:rPr>
        <w:t> </w:t>
      </w:r>
      <w:r>
        <w:rPr>
          <w:position w:val="1"/>
          <w:sz w:val="20"/>
        </w:rPr>
        <w:t>are</w:t>
      </w:r>
      <w:r>
        <w:rPr>
          <w:spacing w:val="-1"/>
          <w:position w:val="1"/>
          <w:sz w:val="20"/>
        </w:rPr>
        <w:t> </w:t>
      </w:r>
      <w:r>
        <w:rPr>
          <w:position w:val="1"/>
          <w:sz w:val="20"/>
        </w:rPr>
        <w:t>responsible</w:t>
      </w:r>
      <w:r>
        <w:rPr>
          <w:spacing w:val="-5"/>
          <w:position w:val="1"/>
          <w:sz w:val="20"/>
        </w:rPr>
        <w:t> </w:t>
      </w:r>
      <w:r>
        <w:rPr>
          <w:position w:val="1"/>
          <w:sz w:val="20"/>
        </w:rPr>
        <w:t>for</w:t>
      </w:r>
      <w:r>
        <w:rPr>
          <w:spacing w:val="-3"/>
          <w:position w:val="1"/>
          <w:sz w:val="20"/>
        </w:rPr>
        <w:t> </w:t>
      </w:r>
      <w:r>
        <w:rPr>
          <w:position w:val="1"/>
          <w:sz w:val="20"/>
        </w:rPr>
        <w:t>oversight</w:t>
      </w:r>
      <w:r>
        <w:rPr>
          <w:spacing w:val="-3"/>
          <w:position w:val="1"/>
          <w:sz w:val="20"/>
        </w:rPr>
        <w:t> </w:t>
      </w:r>
      <w:r>
        <w:rPr>
          <w:position w:val="1"/>
          <w:sz w:val="20"/>
        </w:rPr>
        <w:t>of</w:t>
      </w:r>
      <w:r>
        <w:rPr>
          <w:spacing w:val="-5"/>
          <w:position w:val="1"/>
          <w:sz w:val="20"/>
        </w:rPr>
        <w:t> </w:t>
      </w:r>
      <w:r>
        <w:rPr>
          <w:position w:val="1"/>
          <w:sz w:val="20"/>
        </w:rPr>
        <w:t>the</w:t>
      </w:r>
      <w:r>
        <w:rPr>
          <w:spacing w:val="-6"/>
          <w:position w:val="1"/>
          <w:sz w:val="20"/>
        </w:rPr>
        <w:t> </w:t>
      </w:r>
      <w:r>
        <w:rPr>
          <w:position w:val="1"/>
          <w:sz w:val="20"/>
        </w:rPr>
        <w:t>Company’s</w:t>
      </w:r>
      <w:r>
        <w:rPr>
          <w:spacing w:val="-4"/>
          <w:position w:val="1"/>
          <w:sz w:val="20"/>
        </w:rPr>
        <w:t> </w:t>
      </w:r>
      <w:r>
        <w:rPr>
          <w:position w:val="1"/>
          <w:sz w:val="20"/>
        </w:rPr>
        <w:t>sustainability </w:t>
      </w:r>
      <w:r>
        <w:rPr>
          <w:sz w:val="20"/>
        </w:rPr>
        <w:t>reporting process.</w:t>
      </w:r>
    </w:p>
    <w:p>
      <w:pPr>
        <w:pStyle w:val="ListParagraph"/>
        <w:numPr>
          <w:ilvl w:val="1"/>
          <w:numId w:val="147"/>
        </w:numPr>
        <w:tabs>
          <w:tab w:pos="2036" w:val="left" w:leader="none"/>
          <w:tab w:pos="2038" w:val="left" w:leader="none"/>
        </w:tabs>
        <w:spacing w:line="276" w:lineRule="auto" w:before="135" w:after="0"/>
        <w:ind w:left="2038" w:right="900" w:hanging="548"/>
        <w:jc w:val="both"/>
        <w:rPr>
          <w:sz w:val="20"/>
        </w:rPr>
      </w:pPr>
      <w:r>
        <w:rPr>
          <w:position w:val="1"/>
          <w:sz w:val="20"/>
        </w:rPr>
        <w:t>The</w:t>
      </w:r>
      <w:r>
        <w:rPr>
          <w:spacing w:val="-14"/>
          <w:position w:val="1"/>
          <w:sz w:val="20"/>
        </w:rPr>
        <w:t> </w:t>
      </w:r>
      <w:r>
        <w:rPr>
          <w:position w:val="1"/>
          <w:sz w:val="20"/>
        </w:rPr>
        <w:t>terms</w:t>
      </w:r>
      <w:r>
        <w:rPr>
          <w:spacing w:val="-14"/>
          <w:position w:val="1"/>
          <w:sz w:val="20"/>
        </w:rPr>
        <w:t> </w:t>
      </w:r>
      <w:r>
        <w:rPr>
          <w:position w:val="1"/>
          <w:sz w:val="20"/>
        </w:rPr>
        <w:t>of</w:t>
      </w:r>
      <w:r>
        <w:rPr>
          <w:spacing w:val="-14"/>
          <w:position w:val="1"/>
          <w:sz w:val="20"/>
        </w:rPr>
        <w:t> </w:t>
      </w:r>
      <w:r>
        <w:rPr>
          <w:position w:val="1"/>
          <w:sz w:val="20"/>
        </w:rPr>
        <w:t>the</w:t>
      </w:r>
      <w:r>
        <w:rPr>
          <w:spacing w:val="-14"/>
          <w:position w:val="1"/>
          <w:sz w:val="20"/>
        </w:rPr>
        <w:t> </w:t>
      </w:r>
      <w:r>
        <w:rPr>
          <w:position w:val="1"/>
          <w:sz w:val="20"/>
        </w:rPr>
        <w:t>assurance</w:t>
      </w:r>
      <w:r>
        <w:rPr>
          <w:spacing w:val="-14"/>
          <w:position w:val="1"/>
          <w:sz w:val="20"/>
        </w:rPr>
        <w:t> </w:t>
      </w:r>
      <w:r>
        <w:rPr>
          <w:position w:val="1"/>
          <w:sz w:val="20"/>
        </w:rPr>
        <w:t>engagement</w:t>
      </w:r>
      <w:r>
        <w:rPr>
          <w:spacing w:val="-14"/>
          <w:position w:val="1"/>
          <w:sz w:val="20"/>
        </w:rPr>
        <w:t> </w:t>
      </w:r>
      <w:r>
        <w:rPr>
          <w:position w:val="1"/>
          <w:sz w:val="20"/>
        </w:rPr>
        <w:t>reflect</w:t>
      </w:r>
      <w:r>
        <w:rPr>
          <w:spacing w:val="-14"/>
          <w:position w:val="1"/>
          <w:sz w:val="20"/>
        </w:rPr>
        <w:t> </w:t>
      </w:r>
      <w:r>
        <w:rPr>
          <w:position w:val="1"/>
          <w:sz w:val="20"/>
        </w:rPr>
        <w:t>the</w:t>
      </w:r>
      <w:r>
        <w:rPr>
          <w:spacing w:val="-14"/>
          <w:position w:val="1"/>
          <w:sz w:val="20"/>
        </w:rPr>
        <w:t> </w:t>
      </w:r>
      <w:r>
        <w:rPr>
          <w:position w:val="1"/>
          <w:sz w:val="20"/>
        </w:rPr>
        <w:t>description</w:t>
      </w:r>
      <w:r>
        <w:rPr>
          <w:spacing w:val="-14"/>
          <w:position w:val="1"/>
          <w:sz w:val="20"/>
        </w:rPr>
        <w:t> </w:t>
      </w:r>
      <w:r>
        <w:rPr>
          <w:position w:val="1"/>
          <w:sz w:val="20"/>
        </w:rPr>
        <w:t>of</w:t>
      </w:r>
      <w:r>
        <w:rPr>
          <w:spacing w:val="-13"/>
          <w:position w:val="1"/>
          <w:sz w:val="20"/>
        </w:rPr>
        <w:t> </w:t>
      </w:r>
      <w:r>
        <w:rPr>
          <w:position w:val="1"/>
          <w:sz w:val="20"/>
        </w:rPr>
        <w:t>management’s</w:t>
      </w:r>
      <w:r>
        <w:rPr>
          <w:spacing w:val="-14"/>
          <w:position w:val="1"/>
          <w:sz w:val="20"/>
        </w:rPr>
        <w:t> </w:t>
      </w:r>
      <w:r>
        <w:rPr>
          <w:position w:val="1"/>
          <w:sz w:val="20"/>
        </w:rPr>
        <w:t>responsibility </w:t>
      </w:r>
      <w:r>
        <w:rPr>
          <w:sz w:val="20"/>
        </w:rPr>
        <w:t>for the sustainability information in ISSA 5000.</w:t>
      </w:r>
    </w:p>
    <w:p>
      <w:pPr>
        <w:pStyle w:val="ListParagraph"/>
        <w:numPr>
          <w:ilvl w:val="1"/>
          <w:numId w:val="147"/>
        </w:numPr>
        <w:tabs>
          <w:tab w:pos="2036" w:val="left" w:leader="none"/>
          <w:tab w:pos="2038" w:val="left" w:leader="none"/>
        </w:tabs>
        <w:spacing w:line="276" w:lineRule="auto" w:before="133" w:after="0"/>
        <w:ind w:left="2038" w:right="903" w:hanging="548"/>
        <w:jc w:val="both"/>
        <w:rPr>
          <w:sz w:val="20"/>
        </w:rPr>
      </w:pPr>
      <w:r>
        <w:rPr>
          <w:position w:val="1"/>
          <w:sz w:val="20"/>
        </w:rPr>
        <w:t>The</w:t>
      </w:r>
      <w:r>
        <w:rPr>
          <w:spacing w:val="-1"/>
          <w:position w:val="1"/>
          <w:sz w:val="20"/>
        </w:rPr>
        <w:t> </w:t>
      </w:r>
      <w:r>
        <w:rPr>
          <w:position w:val="1"/>
          <w:sz w:val="20"/>
        </w:rPr>
        <w:t>practitioner has concluded</w:t>
      </w:r>
      <w:r>
        <w:rPr>
          <w:spacing w:val="-1"/>
          <w:position w:val="1"/>
          <w:sz w:val="20"/>
        </w:rPr>
        <w:t> </w:t>
      </w:r>
      <w:r>
        <w:rPr>
          <w:position w:val="1"/>
          <w:sz w:val="20"/>
        </w:rPr>
        <w:t>that an</w:t>
      </w:r>
      <w:r>
        <w:rPr>
          <w:spacing w:val="-1"/>
          <w:position w:val="1"/>
          <w:sz w:val="20"/>
        </w:rPr>
        <w:t> </w:t>
      </w:r>
      <w:r>
        <w:rPr>
          <w:position w:val="1"/>
          <w:sz w:val="20"/>
        </w:rPr>
        <w:t>unmodified</w:t>
      </w:r>
      <w:r>
        <w:rPr>
          <w:spacing w:val="-1"/>
          <w:position w:val="1"/>
          <w:sz w:val="20"/>
        </w:rPr>
        <w:t> </w:t>
      </w:r>
      <w:r>
        <w:rPr>
          <w:position w:val="1"/>
          <w:sz w:val="20"/>
        </w:rPr>
        <w:t>(i.e., “clean”) opinion is appropriate based </w:t>
      </w:r>
      <w:r>
        <w:rPr>
          <w:sz w:val="20"/>
        </w:rPr>
        <w:t>on the evidence obtained.</w:t>
      </w:r>
    </w:p>
    <w:p>
      <w:pPr>
        <w:pStyle w:val="ListParagraph"/>
        <w:numPr>
          <w:ilvl w:val="1"/>
          <w:numId w:val="147"/>
        </w:numPr>
        <w:tabs>
          <w:tab w:pos="2036" w:val="left" w:leader="none"/>
          <w:tab w:pos="2038" w:val="left" w:leader="none"/>
        </w:tabs>
        <w:spacing w:line="288" w:lineRule="auto" w:before="133" w:after="0"/>
        <w:ind w:left="2038" w:right="898" w:hanging="548"/>
        <w:jc w:val="both"/>
        <w:rPr>
          <w:sz w:val="20"/>
        </w:rPr>
      </w:pPr>
      <w:r>
        <w:rPr>
          <w:position w:val="1"/>
          <w:sz w:val="20"/>
        </w:rPr>
        <w:t>The relevant ethical requirements that apply to the assurance engagement comprise the </w:t>
      </w:r>
      <w:r>
        <w:rPr>
          <w:sz w:val="20"/>
        </w:rPr>
        <w:t>International Ethics Standards Board for Accountants’ International Code of Ethics for Professional Accountants (including International Independence Standards) (IESBA Code), together with the ethical requirements relating to assurance engagements in the jurisdiction, and the assurance report refers to both.</w:t>
      </w:r>
    </w:p>
    <w:p>
      <w:pPr>
        <w:pStyle w:val="ListParagraph"/>
        <w:numPr>
          <w:ilvl w:val="1"/>
          <w:numId w:val="147"/>
        </w:numPr>
        <w:tabs>
          <w:tab w:pos="2036" w:val="left" w:leader="none"/>
        </w:tabs>
        <w:spacing w:line="240" w:lineRule="auto" w:before="124" w:after="0"/>
        <w:ind w:left="2036" w:right="0" w:hanging="546"/>
        <w:jc w:val="both"/>
        <w:rPr>
          <w:sz w:val="20"/>
        </w:rPr>
      </w:pPr>
      <w:r>
        <w:rPr>
          <w:position w:val="1"/>
          <w:sz w:val="20"/>
        </w:rPr>
        <w:t>The</w:t>
      </w:r>
      <w:r>
        <w:rPr>
          <w:spacing w:val="-8"/>
          <w:position w:val="1"/>
          <w:sz w:val="20"/>
        </w:rPr>
        <w:t> </w:t>
      </w:r>
      <w:r>
        <w:rPr>
          <w:position w:val="1"/>
          <w:sz w:val="20"/>
        </w:rPr>
        <w:t>firm</w:t>
      </w:r>
      <w:r>
        <w:rPr>
          <w:spacing w:val="-6"/>
          <w:position w:val="1"/>
          <w:sz w:val="20"/>
        </w:rPr>
        <w:t> </w:t>
      </w:r>
      <w:r>
        <w:rPr>
          <w:position w:val="1"/>
          <w:sz w:val="20"/>
        </w:rPr>
        <w:t>of</w:t>
      </w:r>
      <w:r>
        <w:rPr>
          <w:spacing w:val="-5"/>
          <w:position w:val="1"/>
          <w:sz w:val="20"/>
        </w:rPr>
        <w:t> </w:t>
      </w:r>
      <w:r>
        <w:rPr>
          <w:position w:val="1"/>
          <w:sz w:val="20"/>
        </w:rPr>
        <w:t>which</w:t>
      </w:r>
      <w:r>
        <w:rPr>
          <w:spacing w:val="-4"/>
          <w:position w:val="1"/>
          <w:sz w:val="20"/>
        </w:rPr>
        <w:t> </w:t>
      </w:r>
      <w:r>
        <w:rPr>
          <w:position w:val="1"/>
          <w:sz w:val="20"/>
        </w:rPr>
        <w:t>the</w:t>
      </w:r>
      <w:r>
        <w:rPr>
          <w:spacing w:val="-5"/>
          <w:position w:val="1"/>
          <w:sz w:val="20"/>
        </w:rPr>
        <w:t> </w:t>
      </w:r>
      <w:r>
        <w:rPr>
          <w:position w:val="1"/>
          <w:sz w:val="20"/>
        </w:rPr>
        <w:t>practitioner</w:t>
      </w:r>
      <w:r>
        <w:rPr>
          <w:spacing w:val="-7"/>
          <w:position w:val="1"/>
          <w:sz w:val="20"/>
        </w:rPr>
        <w:t> </w:t>
      </w:r>
      <w:r>
        <w:rPr>
          <w:position w:val="1"/>
          <w:sz w:val="20"/>
        </w:rPr>
        <w:t>is</w:t>
      </w:r>
      <w:r>
        <w:rPr>
          <w:spacing w:val="-6"/>
          <w:position w:val="1"/>
          <w:sz w:val="20"/>
        </w:rPr>
        <w:t> </w:t>
      </w:r>
      <w:r>
        <w:rPr>
          <w:position w:val="1"/>
          <w:sz w:val="20"/>
        </w:rPr>
        <w:t>a</w:t>
      </w:r>
      <w:r>
        <w:rPr>
          <w:spacing w:val="-5"/>
          <w:position w:val="1"/>
          <w:sz w:val="20"/>
        </w:rPr>
        <w:t> </w:t>
      </w:r>
      <w:r>
        <w:rPr>
          <w:position w:val="1"/>
          <w:sz w:val="20"/>
        </w:rPr>
        <w:t>member</w:t>
      </w:r>
      <w:r>
        <w:rPr>
          <w:spacing w:val="-3"/>
          <w:position w:val="1"/>
          <w:sz w:val="20"/>
        </w:rPr>
        <w:t> </w:t>
      </w:r>
      <w:r>
        <w:rPr>
          <w:position w:val="1"/>
          <w:sz w:val="20"/>
        </w:rPr>
        <w:t>applies</w:t>
      </w:r>
      <w:r>
        <w:rPr>
          <w:spacing w:val="-4"/>
          <w:position w:val="1"/>
          <w:sz w:val="20"/>
        </w:rPr>
        <w:t> </w:t>
      </w:r>
      <w:r>
        <w:rPr>
          <w:position w:val="1"/>
          <w:sz w:val="20"/>
        </w:rPr>
        <w:t>ISQM</w:t>
      </w:r>
      <w:r>
        <w:rPr>
          <w:spacing w:val="-7"/>
          <w:position w:val="1"/>
          <w:sz w:val="20"/>
        </w:rPr>
        <w:t> </w:t>
      </w:r>
      <w:r>
        <w:rPr>
          <w:spacing w:val="-4"/>
          <w:position w:val="1"/>
          <w:sz w:val="20"/>
        </w:rPr>
        <w:t>1.</w:t>
      </w:r>
      <w:r>
        <w:rPr>
          <w:spacing w:val="-4"/>
          <w:position w:val="1"/>
          <w:sz w:val="20"/>
          <w:vertAlign w:val="superscript"/>
        </w:rPr>
        <w:t>11</w:t>
      </w:r>
    </w:p>
    <w:p>
      <w:pPr>
        <w:pStyle w:val="ListParagraph"/>
        <w:numPr>
          <w:ilvl w:val="1"/>
          <w:numId w:val="147"/>
        </w:numPr>
        <w:tabs>
          <w:tab w:pos="2036" w:val="left" w:leader="none"/>
          <w:tab w:pos="2038" w:val="left" w:leader="none"/>
        </w:tabs>
        <w:spacing w:line="288" w:lineRule="auto" w:before="154" w:after="0"/>
        <w:ind w:left="2038" w:right="895" w:hanging="548"/>
        <w:jc w:val="both"/>
        <w:rPr>
          <w:sz w:val="20"/>
        </w:rPr>
      </w:pPr>
      <w:r>
        <w:rPr>
          <w:position w:val="1"/>
          <w:sz w:val="20"/>
        </w:rPr>
        <w:t>The Sustainability Report and the practitioner’s report thereon have been included in the </w:t>
      </w:r>
      <w:r>
        <w:rPr>
          <w:sz w:val="20"/>
        </w:rPr>
        <w:t>Company’s</w:t>
      </w:r>
      <w:r>
        <w:rPr>
          <w:spacing w:val="-7"/>
          <w:sz w:val="20"/>
        </w:rPr>
        <w:t> </w:t>
      </w:r>
      <w:r>
        <w:rPr>
          <w:sz w:val="20"/>
        </w:rPr>
        <w:t>Annual Report. The practitioner has obtained the</w:t>
      </w:r>
      <w:r>
        <w:rPr>
          <w:spacing w:val="-3"/>
          <w:sz w:val="20"/>
        </w:rPr>
        <w:t> </w:t>
      </w:r>
      <w:r>
        <w:rPr>
          <w:sz w:val="20"/>
        </w:rPr>
        <w:t>Annual Report prior to the date of</w:t>
      </w:r>
      <w:r>
        <w:rPr>
          <w:spacing w:val="-9"/>
          <w:sz w:val="20"/>
        </w:rPr>
        <w:t> </w:t>
      </w:r>
      <w:r>
        <w:rPr>
          <w:sz w:val="20"/>
        </w:rPr>
        <w:t>the</w:t>
      </w:r>
      <w:r>
        <w:rPr>
          <w:spacing w:val="-7"/>
          <w:sz w:val="20"/>
        </w:rPr>
        <w:t> </w:t>
      </w:r>
      <w:r>
        <w:rPr>
          <w:sz w:val="20"/>
        </w:rPr>
        <w:t>assurance</w:t>
      </w:r>
      <w:r>
        <w:rPr>
          <w:spacing w:val="-9"/>
          <w:sz w:val="20"/>
        </w:rPr>
        <w:t> </w:t>
      </w:r>
      <w:r>
        <w:rPr>
          <w:sz w:val="20"/>
        </w:rPr>
        <w:t>report</w:t>
      </w:r>
      <w:r>
        <w:rPr>
          <w:spacing w:val="-9"/>
          <w:sz w:val="20"/>
        </w:rPr>
        <w:t> </w:t>
      </w:r>
      <w:r>
        <w:rPr>
          <w:sz w:val="20"/>
        </w:rPr>
        <w:t>and</w:t>
      </w:r>
      <w:r>
        <w:rPr>
          <w:spacing w:val="-7"/>
          <w:sz w:val="20"/>
        </w:rPr>
        <w:t> </w:t>
      </w:r>
      <w:r>
        <w:rPr>
          <w:sz w:val="20"/>
        </w:rPr>
        <w:t>has</w:t>
      </w:r>
      <w:r>
        <w:rPr>
          <w:spacing w:val="-8"/>
          <w:sz w:val="20"/>
        </w:rPr>
        <w:t> </w:t>
      </w:r>
      <w:r>
        <w:rPr>
          <w:sz w:val="20"/>
        </w:rPr>
        <w:t>not</w:t>
      </w:r>
      <w:r>
        <w:rPr>
          <w:spacing w:val="-6"/>
          <w:sz w:val="20"/>
        </w:rPr>
        <w:t> </w:t>
      </w:r>
      <w:r>
        <w:rPr>
          <w:sz w:val="20"/>
        </w:rPr>
        <w:t>identified</w:t>
      </w:r>
      <w:r>
        <w:rPr>
          <w:spacing w:val="-7"/>
          <w:sz w:val="20"/>
        </w:rPr>
        <w:t> </w:t>
      </w:r>
      <w:r>
        <w:rPr>
          <w:sz w:val="20"/>
        </w:rPr>
        <w:t>a</w:t>
      </w:r>
      <w:r>
        <w:rPr>
          <w:spacing w:val="-9"/>
          <w:sz w:val="20"/>
        </w:rPr>
        <w:t> </w:t>
      </w:r>
      <w:r>
        <w:rPr>
          <w:sz w:val="20"/>
        </w:rPr>
        <w:t>material</w:t>
      </w:r>
      <w:r>
        <w:rPr>
          <w:spacing w:val="-10"/>
          <w:sz w:val="20"/>
        </w:rPr>
        <w:t> </w:t>
      </w:r>
      <w:r>
        <w:rPr>
          <w:sz w:val="20"/>
        </w:rPr>
        <w:t>misstatement</w:t>
      </w:r>
      <w:r>
        <w:rPr>
          <w:spacing w:val="-6"/>
          <w:sz w:val="20"/>
        </w:rPr>
        <w:t> </w:t>
      </w:r>
      <w:r>
        <w:rPr>
          <w:sz w:val="20"/>
        </w:rPr>
        <w:t>of</w:t>
      </w:r>
      <w:r>
        <w:rPr>
          <w:spacing w:val="-9"/>
          <w:sz w:val="20"/>
        </w:rPr>
        <w:t> </w:t>
      </w:r>
      <w:r>
        <w:rPr>
          <w:sz w:val="20"/>
        </w:rPr>
        <w:t>the</w:t>
      </w:r>
      <w:r>
        <w:rPr>
          <w:spacing w:val="-9"/>
          <w:sz w:val="20"/>
        </w:rPr>
        <w:t> </w:t>
      </w:r>
      <w:r>
        <w:rPr>
          <w:sz w:val="20"/>
        </w:rPr>
        <w:t>other</w:t>
      </w:r>
      <w:r>
        <w:rPr>
          <w:spacing w:val="-8"/>
          <w:sz w:val="20"/>
        </w:rPr>
        <w:t> </w:t>
      </w:r>
      <w:r>
        <w:rPr>
          <w:sz w:val="20"/>
        </w:rPr>
        <w:t>information in the Annual Report.</w:t>
      </w:r>
    </w:p>
    <w:p>
      <w:pPr>
        <w:pStyle w:val="BodyText"/>
        <w:spacing w:before="9"/>
        <w:ind w:firstLine="0"/>
        <w:jc w:val="left"/>
        <w:rPr>
          <w:sz w:val="16"/>
        </w:rPr>
      </w:pPr>
    </w:p>
    <w:p>
      <w:pPr>
        <w:spacing w:line="292" w:lineRule="auto" w:before="93"/>
        <w:ind w:left="1440" w:right="701" w:firstLine="0"/>
        <w:jc w:val="left"/>
        <w:rPr>
          <w:i/>
          <w:sz w:val="20"/>
        </w:rPr>
      </w:pPr>
      <w:r>
        <w:rPr>
          <w:i/>
          <w:sz w:val="20"/>
        </w:rPr>
        <w:t>The following report is for illustrative purposes only and is not intended to be exhaustive or applicable</w:t>
      </w:r>
      <w:r>
        <w:rPr>
          <w:i/>
          <w:sz w:val="20"/>
        </w:rPr>
        <w:t> to all situations. The assurance report needs to be tailored to the engagement circumstances.</w:t>
      </w:r>
    </w:p>
    <w:p>
      <w:pPr>
        <w:pStyle w:val="BodyText"/>
        <w:ind w:firstLine="0"/>
        <w:jc w:val="left"/>
        <w:rPr>
          <w:i/>
        </w:rPr>
      </w:pPr>
    </w:p>
    <w:p>
      <w:pPr>
        <w:pStyle w:val="BodyText"/>
        <w:ind w:firstLine="0"/>
        <w:jc w:val="left"/>
        <w:rPr>
          <w:i/>
        </w:rPr>
      </w:pPr>
    </w:p>
    <w:p>
      <w:pPr>
        <w:pStyle w:val="BodyText"/>
        <w:ind w:firstLine="0"/>
        <w:jc w:val="left"/>
        <w:rPr>
          <w:i/>
        </w:rPr>
      </w:pPr>
    </w:p>
    <w:p>
      <w:pPr>
        <w:pStyle w:val="BodyText"/>
        <w:ind w:firstLine="0"/>
        <w:jc w:val="left"/>
        <w:rPr>
          <w:i/>
        </w:rPr>
      </w:pPr>
    </w:p>
    <w:p>
      <w:pPr>
        <w:pStyle w:val="BodyText"/>
        <w:ind w:firstLine="0"/>
        <w:jc w:val="left"/>
        <w:rPr>
          <w:i/>
        </w:rPr>
      </w:pPr>
    </w:p>
    <w:p>
      <w:pPr>
        <w:pStyle w:val="BodyText"/>
        <w:ind w:firstLine="0"/>
        <w:jc w:val="left"/>
        <w:rPr>
          <w:i/>
        </w:rPr>
      </w:pPr>
    </w:p>
    <w:p>
      <w:pPr>
        <w:pStyle w:val="BodyText"/>
        <w:ind w:firstLine="0"/>
        <w:jc w:val="left"/>
        <w:rPr>
          <w:i/>
        </w:rPr>
      </w:pPr>
    </w:p>
    <w:p>
      <w:pPr>
        <w:pStyle w:val="BodyText"/>
        <w:ind w:firstLine="0"/>
        <w:jc w:val="left"/>
        <w:rPr>
          <w:i/>
        </w:rPr>
      </w:pPr>
    </w:p>
    <w:p>
      <w:pPr>
        <w:pStyle w:val="BodyText"/>
        <w:ind w:firstLine="0"/>
        <w:jc w:val="left"/>
        <w:rPr>
          <w:i/>
        </w:rPr>
      </w:pPr>
    </w:p>
    <w:p>
      <w:pPr>
        <w:pStyle w:val="BodyText"/>
        <w:ind w:firstLine="0"/>
        <w:jc w:val="left"/>
        <w:rPr>
          <w:i/>
        </w:rPr>
      </w:pPr>
    </w:p>
    <w:p>
      <w:pPr>
        <w:pStyle w:val="BodyText"/>
        <w:ind w:firstLine="0"/>
        <w:jc w:val="left"/>
        <w:rPr>
          <w:i/>
        </w:rPr>
      </w:pPr>
    </w:p>
    <w:p>
      <w:pPr>
        <w:pStyle w:val="BodyText"/>
        <w:ind w:firstLine="0"/>
        <w:jc w:val="left"/>
        <w:rPr>
          <w:i/>
        </w:rPr>
      </w:pPr>
    </w:p>
    <w:p>
      <w:pPr>
        <w:pStyle w:val="BodyText"/>
        <w:spacing w:before="11"/>
        <w:ind w:firstLine="0"/>
        <w:jc w:val="left"/>
        <w:rPr>
          <w:i/>
          <w:sz w:val="19"/>
        </w:rPr>
      </w:pPr>
      <w:r>
        <w:rPr/>
        <mc:AlternateContent>
          <mc:Choice Requires="wps">
            <w:drawing>
              <wp:anchor distT="0" distB="0" distL="0" distR="0" allowOverlap="1" layoutInCell="1" locked="0" behindDoc="1" simplePos="0" relativeHeight="487620096">
                <wp:simplePos x="0" y="0"/>
                <wp:positionH relativeFrom="page">
                  <wp:posOffset>914704</wp:posOffset>
                </wp:positionH>
                <wp:positionV relativeFrom="paragraph">
                  <wp:posOffset>161133</wp:posOffset>
                </wp:positionV>
                <wp:extent cx="1829435" cy="6350"/>
                <wp:effectExtent l="0" t="0" r="0" b="0"/>
                <wp:wrapTopAndBottom/>
                <wp:docPr id="145" name="Graphic 145"/>
                <wp:cNvGraphicFramePr>
                  <a:graphicFrameLocks/>
                </wp:cNvGraphicFramePr>
                <a:graphic>
                  <a:graphicData uri="http://schemas.microsoft.com/office/word/2010/wordprocessingShape">
                    <wps:wsp>
                      <wps:cNvPr id="145" name="Graphic 145"/>
                      <wps:cNvSpPr/>
                      <wps:spPr>
                        <a:xfrm>
                          <a:off x="0" y="0"/>
                          <a:ext cx="1829435" cy="6350"/>
                        </a:xfrm>
                        <a:custGeom>
                          <a:avLst/>
                          <a:gdLst/>
                          <a:ahLst/>
                          <a:cxnLst/>
                          <a:rect l="l" t="t" r="r" b="b"/>
                          <a:pathLst>
                            <a:path w="1829435" h="6350">
                              <a:moveTo>
                                <a:pt x="1829054" y="0"/>
                              </a:moveTo>
                              <a:lnTo>
                                <a:pt x="0" y="0"/>
                              </a:lnTo>
                              <a:lnTo>
                                <a:pt x="0" y="6095"/>
                              </a:lnTo>
                              <a:lnTo>
                                <a:pt x="1829054" y="6095"/>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024002pt;margin-top:12.687656pt;width:144.020pt;height:.47998pt;mso-position-horizontal-relative:page;mso-position-vertical-relative:paragraph;z-index:-15696384;mso-wrap-distance-left:0;mso-wrap-distance-right:0" id="docshape141" filled="true" fillcolor="#000000" stroked="false">
                <v:fill type="solid"/>
                <w10:wrap type="topAndBottom"/>
              </v:rect>
            </w:pict>
          </mc:Fallback>
        </mc:AlternateContent>
      </w:r>
    </w:p>
    <w:p>
      <w:pPr>
        <w:tabs>
          <w:tab w:pos="1800" w:val="left" w:leader="none"/>
        </w:tabs>
        <w:spacing w:line="312" w:lineRule="auto" w:before="126"/>
        <w:ind w:left="1800" w:right="701" w:hanging="360"/>
        <w:jc w:val="left"/>
        <w:rPr>
          <w:i/>
          <w:sz w:val="16"/>
        </w:rPr>
      </w:pPr>
      <w:r>
        <w:rPr>
          <w:spacing w:val="-6"/>
          <w:sz w:val="16"/>
          <w:vertAlign w:val="superscript"/>
        </w:rPr>
        <w:t>11</w:t>
      </w:r>
      <w:r>
        <w:rPr>
          <w:sz w:val="16"/>
          <w:vertAlign w:val="baseline"/>
        </w:rPr>
        <w:tab/>
        <w:t>International Standard on Quality Management (ISQM) 1, </w:t>
      </w:r>
      <w:r>
        <w:rPr>
          <w:i/>
          <w:sz w:val="16"/>
          <w:vertAlign w:val="baseline"/>
        </w:rPr>
        <w:t>Quality Management for Firms That Perform Audits or Reviews</w:t>
      </w:r>
      <w:r>
        <w:rPr>
          <w:i/>
          <w:sz w:val="16"/>
          <w:vertAlign w:val="baseline"/>
        </w:rPr>
        <w:t> of Financial Statement, or Other Assurance or Related Services Engagements</w:t>
      </w:r>
    </w:p>
    <w:p>
      <w:pPr>
        <w:spacing w:after="0" w:line="312" w:lineRule="auto"/>
        <w:jc w:val="left"/>
        <w:rPr>
          <w:sz w:val="16"/>
        </w:rPr>
        <w:sectPr>
          <w:pgSz w:w="11910" w:h="16840"/>
          <w:pgMar w:header="735" w:footer="1115" w:top="1100" w:bottom="1300" w:left="0" w:right="740"/>
        </w:sectPr>
      </w:pPr>
    </w:p>
    <w:p>
      <w:pPr>
        <w:pStyle w:val="BodyText"/>
        <w:spacing w:before="5"/>
        <w:ind w:firstLine="0"/>
        <w:jc w:val="left"/>
        <w:rPr>
          <w:i/>
          <w:sz w:val="16"/>
        </w:rPr>
      </w:pPr>
    </w:p>
    <w:p>
      <w:pPr>
        <w:tabs>
          <w:tab w:pos="3119" w:val="left" w:leader="none"/>
          <w:tab w:pos="5053" w:val="left" w:leader="none"/>
          <w:tab w:pos="6699" w:val="left" w:leader="none"/>
          <w:tab w:pos="8210" w:val="left" w:leader="none"/>
          <w:tab w:pos="9292" w:val="left" w:leader="none"/>
          <w:tab w:pos="9839" w:val="left" w:leader="none"/>
        </w:tabs>
        <w:spacing w:line="292" w:lineRule="auto" w:before="93"/>
        <w:ind w:left="1440" w:right="702" w:firstLine="0"/>
        <w:jc w:val="left"/>
        <w:rPr>
          <w:b/>
          <w:sz w:val="20"/>
        </w:rPr>
      </w:pPr>
      <w:r>
        <w:rPr>
          <w:b/>
          <w:spacing w:val="-2"/>
          <w:sz w:val="20"/>
        </w:rPr>
        <w:t>INDEPENDENT</w:t>
      </w:r>
      <w:r>
        <w:rPr>
          <w:b/>
          <w:sz w:val="20"/>
        </w:rPr>
        <w:tab/>
      </w:r>
      <w:r>
        <w:rPr>
          <w:b/>
          <w:spacing w:val="-2"/>
          <w:sz w:val="20"/>
        </w:rPr>
        <w:t>PRACTITIONER’S</w:t>
      </w:r>
      <w:r>
        <w:rPr>
          <w:b/>
          <w:sz w:val="20"/>
        </w:rPr>
        <w:tab/>
      </w:r>
      <w:r>
        <w:rPr>
          <w:b/>
          <w:spacing w:val="-2"/>
          <w:sz w:val="20"/>
        </w:rPr>
        <w:t>REASONABLE</w:t>
      </w:r>
      <w:r>
        <w:rPr>
          <w:b/>
          <w:sz w:val="20"/>
        </w:rPr>
        <w:tab/>
      </w:r>
      <w:r>
        <w:rPr>
          <w:b/>
          <w:spacing w:val="-2"/>
          <w:sz w:val="20"/>
        </w:rPr>
        <w:t>ASSURANCE</w:t>
      </w:r>
      <w:r>
        <w:rPr>
          <w:b/>
          <w:sz w:val="20"/>
        </w:rPr>
        <w:tab/>
      </w:r>
      <w:r>
        <w:rPr>
          <w:b/>
          <w:spacing w:val="-2"/>
          <w:sz w:val="20"/>
        </w:rPr>
        <w:t>REPORT</w:t>
      </w:r>
      <w:r>
        <w:rPr>
          <w:b/>
          <w:sz w:val="20"/>
        </w:rPr>
        <w:tab/>
      </w:r>
      <w:r>
        <w:rPr>
          <w:b/>
          <w:spacing w:val="-6"/>
          <w:sz w:val="20"/>
        </w:rPr>
        <w:t>ON</w:t>
      </w:r>
      <w:r>
        <w:rPr>
          <w:b/>
          <w:sz w:val="20"/>
        </w:rPr>
        <w:tab/>
      </w:r>
      <w:r>
        <w:rPr>
          <w:b/>
          <w:spacing w:val="-2"/>
          <w:sz w:val="20"/>
        </w:rPr>
        <w:t>ABC’S </w:t>
      </w:r>
      <w:r>
        <w:rPr>
          <w:b/>
          <w:sz w:val="20"/>
        </w:rPr>
        <w:t>SUSTAINABILITY INFORMATION</w:t>
      </w:r>
    </w:p>
    <w:p>
      <w:pPr>
        <w:pStyle w:val="BodyText"/>
        <w:spacing w:before="121"/>
        <w:ind w:left="1440" w:firstLine="0"/>
        <w:jc w:val="left"/>
      </w:pPr>
      <w:r>
        <w:rPr/>
        <w:t>To</w:t>
      </w:r>
      <w:r>
        <w:rPr>
          <w:spacing w:val="-7"/>
        </w:rPr>
        <w:t> </w:t>
      </w:r>
      <w:r>
        <w:rPr/>
        <w:t>the</w:t>
      </w:r>
      <w:r>
        <w:rPr>
          <w:spacing w:val="-5"/>
        </w:rPr>
        <w:t> </w:t>
      </w:r>
      <w:r>
        <w:rPr/>
        <w:t>Management</w:t>
      </w:r>
      <w:r>
        <w:rPr>
          <w:spacing w:val="-6"/>
        </w:rPr>
        <w:t> </w:t>
      </w:r>
      <w:r>
        <w:rPr/>
        <w:t>of</w:t>
      </w:r>
      <w:r>
        <w:rPr>
          <w:spacing w:val="-6"/>
        </w:rPr>
        <w:t> </w:t>
      </w:r>
      <w:r>
        <w:rPr>
          <w:spacing w:val="-5"/>
        </w:rPr>
        <w:t>ABC</w:t>
      </w:r>
    </w:p>
    <w:p>
      <w:pPr>
        <w:pStyle w:val="BodyText"/>
        <w:spacing w:before="5"/>
        <w:ind w:firstLine="0"/>
        <w:jc w:val="left"/>
        <w:rPr>
          <w:sz w:val="22"/>
        </w:rPr>
      </w:pPr>
    </w:p>
    <w:p>
      <w:pPr>
        <w:spacing w:before="0"/>
        <w:ind w:left="1440" w:right="0" w:firstLine="0"/>
        <w:jc w:val="left"/>
        <w:rPr>
          <w:sz w:val="24"/>
        </w:rPr>
      </w:pPr>
      <w:r>
        <w:rPr>
          <w:b/>
          <w:color w:val="006FC0"/>
          <w:sz w:val="24"/>
        </w:rPr>
        <w:t>Reasonable</w:t>
      </w:r>
      <w:r>
        <w:rPr>
          <w:b/>
          <w:color w:val="006FC0"/>
          <w:spacing w:val="-11"/>
          <w:sz w:val="24"/>
        </w:rPr>
        <w:t> </w:t>
      </w:r>
      <w:r>
        <w:rPr>
          <w:b/>
          <w:color w:val="006FC0"/>
          <w:sz w:val="24"/>
        </w:rPr>
        <w:t>Assurance</w:t>
      </w:r>
      <w:r>
        <w:rPr>
          <w:b/>
          <w:color w:val="006FC0"/>
          <w:spacing w:val="-11"/>
          <w:sz w:val="24"/>
        </w:rPr>
        <w:t> </w:t>
      </w:r>
      <w:r>
        <w:rPr>
          <w:b/>
          <w:color w:val="006FC0"/>
          <w:sz w:val="24"/>
        </w:rPr>
        <w:t>Report</w:t>
      </w:r>
      <w:r>
        <w:rPr>
          <w:b/>
          <w:color w:val="006FC0"/>
          <w:spacing w:val="-12"/>
          <w:sz w:val="24"/>
        </w:rPr>
        <w:t> </w:t>
      </w:r>
      <w:r>
        <w:rPr>
          <w:b/>
          <w:color w:val="006FC0"/>
          <w:sz w:val="24"/>
        </w:rPr>
        <w:t>on</w:t>
      </w:r>
      <w:r>
        <w:rPr>
          <w:b/>
          <w:color w:val="006FC0"/>
          <w:spacing w:val="-8"/>
          <w:sz w:val="24"/>
        </w:rPr>
        <w:t> </w:t>
      </w:r>
      <w:r>
        <w:rPr>
          <w:b/>
          <w:color w:val="006FC0"/>
          <w:sz w:val="24"/>
        </w:rPr>
        <w:t>the</w:t>
      </w:r>
      <w:r>
        <w:rPr>
          <w:b/>
          <w:color w:val="006FC0"/>
          <w:spacing w:val="-11"/>
          <w:sz w:val="24"/>
        </w:rPr>
        <w:t> </w:t>
      </w:r>
      <w:r>
        <w:rPr>
          <w:b/>
          <w:color w:val="006FC0"/>
          <w:sz w:val="24"/>
        </w:rPr>
        <w:t>Sustainability</w:t>
      </w:r>
      <w:r>
        <w:rPr>
          <w:b/>
          <w:color w:val="006FC0"/>
          <w:spacing w:val="-12"/>
          <w:sz w:val="24"/>
        </w:rPr>
        <w:t> </w:t>
      </w:r>
      <w:r>
        <w:rPr>
          <w:b/>
          <w:color w:val="006FC0"/>
          <w:spacing w:val="-2"/>
          <w:sz w:val="24"/>
        </w:rPr>
        <w:t>Information</w:t>
      </w:r>
      <w:r>
        <w:rPr>
          <w:color w:val="006FC0"/>
          <w:spacing w:val="-2"/>
          <w:sz w:val="24"/>
          <w:vertAlign w:val="superscript"/>
        </w:rPr>
        <w:t>12</w:t>
      </w:r>
    </w:p>
    <w:p>
      <w:pPr>
        <w:pStyle w:val="Heading3"/>
        <w:spacing w:before="155"/>
        <w:rPr>
          <w:i/>
        </w:rPr>
      </w:pPr>
      <w:r>
        <w:rPr>
          <w:i/>
          <w:color w:val="006FC0"/>
          <w:spacing w:val="-2"/>
        </w:rPr>
        <w:t>Reasonable</w:t>
      </w:r>
      <w:r>
        <w:rPr>
          <w:i/>
          <w:color w:val="006FC0"/>
          <w:spacing w:val="4"/>
        </w:rPr>
        <w:t> </w:t>
      </w:r>
      <w:r>
        <w:rPr>
          <w:i/>
          <w:color w:val="006FC0"/>
          <w:spacing w:val="-2"/>
        </w:rPr>
        <w:t>Assurance</w:t>
      </w:r>
      <w:r>
        <w:rPr>
          <w:i/>
          <w:color w:val="006FC0"/>
          <w:spacing w:val="4"/>
        </w:rPr>
        <w:t> </w:t>
      </w:r>
      <w:r>
        <w:rPr>
          <w:i/>
          <w:color w:val="006FC0"/>
          <w:spacing w:val="-2"/>
        </w:rPr>
        <w:t>Opinion</w:t>
      </w:r>
    </w:p>
    <w:p>
      <w:pPr>
        <w:pStyle w:val="BodyText"/>
        <w:spacing w:line="290" w:lineRule="auto" w:before="171"/>
        <w:ind w:left="1440" w:right="708" w:firstLine="0"/>
      </w:pPr>
      <w:r>
        <w:rPr/>
        <w:t>We have conducted a reasonable assurance engagement on the Sustainability Report of ABC Company (the “Company”) for the year ended December 31, 20X1 (the “Sustainability Information”).</w:t>
      </w:r>
    </w:p>
    <w:p>
      <w:pPr>
        <w:pStyle w:val="BodyText"/>
        <w:spacing w:line="292" w:lineRule="auto" w:before="123"/>
        <w:ind w:left="1440" w:right="701" w:firstLine="0"/>
      </w:pPr>
      <w:r>
        <w:rPr/>
        <w:t>In</w:t>
      </w:r>
      <w:r>
        <w:rPr>
          <w:spacing w:val="-5"/>
        </w:rPr>
        <w:t> </w:t>
      </w:r>
      <w:r>
        <w:rPr/>
        <w:t>our</w:t>
      </w:r>
      <w:r>
        <w:rPr>
          <w:spacing w:val="-5"/>
        </w:rPr>
        <w:t> </w:t>
      </w:r>
      <w:r>
        <w:rPr/>
        <w:t>opinion,</w:t>
      </w:r>
      <w:r>
        <w:rPr>
          <w:spacing w:val="-5"/>
        </w:rPr>
        <w:t> </w:t>
      </w:r>
      <w:r>
        <w:rPr/>
        <w:t>the</w:t>
      </w:r>
      <w:r>
        <w:rPr>
          <w:spacing w:val="-2"/>
        </w:rPr>
        <w:t> </w:t>
      </w:r>
      <w:r>
        <w:rPr/>
        <w:t>accompanying</w:t>
      </w:r>
      <w:r>
        <w:rPr>
          <w:spacing w:val="-3"/>
        </w:rPr>
        <w:t> </w:t>
      </w:r>
      <w:r>
        <w:rPr/>
        <w:t>Sustainability</w:t>
      </w:r>
      <w:r>
        <w:rPr>
          <w:spacing w:val="-1"/>
        </w:rPr>
        <w:t> </w:t>
      </w:r>
      <w:r>
        <w:rPr/>
        <w:t>Information</w:t>
      </w:r>
      <w:r>
        <w:rPr>
          <w:spacing w:val="-3"/>
        </w:rPr>
        <w:t> </w:t>
      </w:r>
      <w:r>
        <w:rPr/>
        <w:t>is fairly</w:t>
      </w:r>
      <w:r>
        <w:rPr>
          <w:spacing w:val="-2"/>
        </w:rPr>
        <w:t> </w:t>
      </w:r>
      <w:r>
        <w:rPr/>
        <w:t>presented,</w:t>
      </w:r>
      <w:r>
        <w:rPr>
          <w:spacing w:val="-3"/>
        </w:rPr>
        <w:t> </w:t>
      </w:r>
      <w:r>
        <w:rPr/>
        <w:t>in</w:t>
      </w:r>
      <w:r>
        <w:rPr>
          <w:spacing w:val="-1"/>
        </w:rPr>
        <w:t> </w:t>
      </w:r>
      <w:r>
        <w:rPr/>
        <w:t>all</w:t>
      </w:r>
      <w:r>
        <w:rPr>
          <w:spacing w:val="-4"/>
        </w:rPr>
        <w:t> </w:t>
      </w:r>
      <w:r>
        <w:rPr/>
        <w:t>material</w:t>
      </w:r>
      <w:r>
        <w:rPr>
          <w:spacing w:val="-4"/>
        </w:rPr>
        <w:t> </w:t>
      </w:r>
      <w:r>
        <w:rPr/>
        <w:t>respects, in accordance with the Sustainability Reporting Framework Version x.1.</w:t>
      </w:r>
    </w:p>
    <w:p>
      <w:pPr>
        <w:pStyle w:val="BodyText"/>
        <w:spacing w:before="7"/>
        <w:ind w:firstLine="0"/>
        <w:jc w:val="left"/>
      </w:pPr>
    </w:p>
    <w:p>
      <w:pPr>
        <w:pStyle w:val="Heading3"/>
        <w:spacing w:before="1"/>
        <w:rPr>
          <w:i/>
        </w:rPr>
      </w:pPr>
      <w:r>
        <w:rPr>
          <w:i/>
          <w:color w:val="006FC0"/>
        </w:rPr>
        <w:t>Basis</w:t>
      </w:r>
      <w:r>
        <w:rPr>
          <w:i/>
          <w:color w:val="006FC0"/>
          <w:spacing w:val="-6"/>
        </w:rPr>
        <w:t> </w:t>
      </w:r>
      <w:r>
        <w:rPr>
          <w:i/>
          <w:color w:val="006FC0"/>
        </w:rPr>
        <w:t>for</w:t>
      </w:r>
      <w:r>
        <w:rPr>
          <w:i/>
          <w:color w:val="006FC0"/>
          <w:spacing w:val="-5"/>
        </w:rPr>
        <w:t> </w:t>
      </w:r>
      <w:r>
        <w:rPr>
          <w:i/>
          <w:color w:val="006FC0"/>
          <w:spacing w:val="-2"/>
        </w:rPr>
        <w:t>Opinion</w:t>
      </w:r>
    </w:p>
    <w:p>
      <w:pPr>
        <w:spacing w:line="292" w:lineRule="auto" w:before="171"/>
        <w:ind w:left="1440" w:right="700" w:firstLine="0"/>
        <w:jc w:val="both"/>
        <w:rPr>
          <w:sz w:val="20"/>
        </w:rPr>
      </w:pPr>
      <w:r>
        <w:rPr>
          <w:sz w:val="20"/>
        </w:rPr>
        <w:t>We conducted our reasonable assurance engagement in accordance with International Standard on Sustainability Assurance (ISSA) 5000, </w:t>
      </w:r>
      <w:r>
        <w:rPr>
          <w:i/>
          <w:sz w:val="20"/>
        </w:rPr>
        <w:t>General Requirements for Sustainability Assurance</w:t>
      </w:r>
      <w:r>
        <w:rPr>
          <w:i/>
          <w:sz w:val="20"/>
        </w:rPr>
        <w:t> Engagements, </w:t>
      </w:r>
      <w:r>
        <w:rPr>
          <w:sz w:val="20"/>
        </w:rPr>
        <w:t>issued by the International Auditing and Assurance Standards Board.</w:t>
      </w:r>
    </w:p>
    <w:p>
      <w:pPr>
        <w:spacing w:before="118"/>
        <w:ind w:left="1440" w:right="0" w:firstLine="0"/>
        <w:jc w:val="both"/>
        <w:rPr>
          <w:i/>
          <w:sz w:val="20"/>
        </w:rPr>
      </w:pPr>
      <w:r>
        <w:rPr>
          <w:sz w:val="20"/>
        </w:rPr>
        <w:t>Our</w:t>
      </w:r>
      <w:r>
        <w:rPr>
          <w:spacing w:val="31"/>
          <w:sz w:val="20"/>
        </w:rPr>
        <w:t> </w:t>
      </w:r>
      <w:r>
        <w:rPr>
          <w:sz w:val="20"/>
        </w:rPr>
        <w:t>responsibilities</w:t>
      </w:r>
      <w:r>
        <w:rPr>
          <w:spacing w:val="34"/>
          <w:sz w:val="20"/>
        </w:rPr>
        <w:t> </w:t>
      </w:r>
      <w:r>
        <w:rPr>
          <w:sz w:val="20"/>
        </w:rPr>
        <w:t>under</w:t>
      </w:r>
      <w:r>
        <w:rPr>
          <w:spacing w:val="34"/>
          <w:sz w:val="20"/>
        </w:rPr>
        <w:t> </w:t>
      </w:r>
      <w:r>
        <w:rPr>
          <w:sz w:val="20"/>
        </w:rPr>
        <w:t>this</w:t>
      </w:r>
      <w:r>
        <w:rPr>
          <w:spacing w:val="31"/>
          <w:sz w:val="20"/>
        </w:rPr>
        <w:t> </w:t>
      </w:r>
      <w:r>
        <w:rPr>
          <w:sz w:val="20"/>
        </w:rPr>
        <w:t>standard</w:t>
      </w:r>
      <w:r>
        <w:rPr>
          <w:spacing w:val="34"/>
          <w:sz w:val="20"/>
        </w:rPr>
        <w:t> </w:t>
      </w:r>
      <w:r>
        <w:rPr>
          <w:sz w:val="20"/>
        </w:rPr>
        <w:t>are</w:t>
      </w:r>
      <w:r>
        <w:rPr>
          <w:spacing w:val="34"/>
          <w:sz w:val="20"/>
        </w:rPr>
        <w:t> </w:t>
      </w:r>
      <w:r>
        <w:rPr>
          <w:sz w:val="20"/>
        </w:rPr>
        <w:t>further</w:t>
      </w:r>
      <w:r>
        <w:rPr>
          <w:spacing w:val="31"/>
          <w:sz w:val="20"/>
        </w:rPr>
        <w:t> </w:t>
      </w:r>
      <w:r>
        <w:rPr>
          <w:sz w:val="20"/>
        </w:rPr>
        <w:t>described</w:t>
      </w:r>
      <w:r>
        <w:rPr>
          <w:spacing w:val="33"/>
          <w:sz w:val="20"/>
        </w:rPr>
        <w:t> </w:t>
      </w:r>
      <w:r>
        <w:rPr>
          <w:sz w:val="20"/>
        </w:rPr>
        <w:t>in</w:t>
      </w:r>
      <w:r>
        <w:rPr>
          <w:spacing w:val="33"/>
          <w:sz w:val="20"/>
        </w:rPr>
        <w:t> </w:t>
      </w:r>
      <w:r>
        <w:rPr>
          <w:sz w:val="20"/>
        </w:rPr>
        <w:t>the</w:t>
      </w:r>
      <w:r>
        <w:rPr>
          <w:spacing w:val="38"/>
          <w:sz w:val="20"/>
        </w:rPr>
        <w:t> </w:t>
      </w:r>
      <w:r>
        <w:rPr>
          <w:i/>
          <w:sz w:val="20"/>
        </w:rPr>
        <w:t>Practitioner’s</w:t>
      </w:r>
      <w:r>
        <w:rPr>
          <w:i/>
          <w:spacing w:val="32"/>
          <w:sz w:val="20"/>
        </w:rPr>
        <w:t> </w:t>
      </w:r>
      <w:r>
        <w:rPr>
          <w:i/>
          <w:spacing w:val="-2"/>
          <w:sz w:val="20"/>
        </w:rPr>
        <w:t>Responsibilities</w:t>
      </w:r>
    </w:p>
    <w:p>
      <w:pPr>
        <w:pStyle w:val="BodyText"/>
        <w:spacing w:before="51"/>
        <w:ind w:left="1440" w:firstLine="0"/>
      </w:pPr>
      <w:r>
        <w:rPr/>
        <mc:AlternateContent>
          <mc:Choice Requires="wps">
            <w:drawing>
              <wp:anchor distT="0" distB="0" distL="0" distR="0" allowOverlap="1" layoutInCell="1" locked="0" behindDoc="1" simplePos="0" relativeHeight="487621120">
                <wp:simplePos x="0" y="0"/>
                <wp:positionH relativeFrom="page">
                  <wp:posOffset>896416</wp:posOffset>
                </wp:positionH>
                <wp:positionV relativeFrom="paragraph">
                  <wp:posOffset>186561</wp:posOffset>
                </wp:positionV>
                <wp:extent cx="5769610" cy="1041400"/>
                <wp:effectExtent l="0" t="0" r="0" b="0"/>
                <wp:wrapTopAndBottom/>
                <wp:docPr id="146" name="Textbox 146"/>
                <wp:cNvGraphicFramePr>
                  <a:graphicFrameLocks/>
                </wp:cNvGraphicFramePr>
                <a:graphic>
                  <a:graphicData uri="http://schemas.microsoft.com/office/word/2010/wordprocessingShape">
                    <wps:wsp>
                      <wps:cNvPr id="146" name="Textbox 146"/>
                      <wps:cNvSpPr txBox="1"/>
                      <wps:spPr>
                        <a:xfrm>
                          <a:off x="0" y="0"/>
                          <a:ext cx="5769610" cy="1041400"/>
                        </a:xfrm>
                        <a:prstGeom prst="rect">
                          <a:avLst/>
                        </a:prstGeom>
                        <a:solidFill>
                          <a:srgbClr val="F1F1F1"/>
                        </a:solidFill>
                      </wps:spPr>
                      <wps:txbx>
                        <w:txbxContent>
                          <w:p>
                            <w:pPr>
                              <w:pStyle w:val="BodyText"/>
                              <w:spacing w:before="11"/>
                              <w:ind w:firstLine="0"/>
                              <w:jc w:val="left"/>
                              <w:rPr>
                                <w:color w:val="000000"/>
                                <w:sz w:val="23"/>
                              </w:rPr>
                            </w:pPr>
                          </w:p>
                          <w:p>
                            <w:pPr>
                              <w:spacing w:line="292" w:lineRule="auto" w:before="0"/>
                              <w:ind w:left="28" w:right="28" w:firstLine="0"/>
                              <w:jc w:val="both"/>
                              <w:rPr>
                                <w:color w:val="000000"/>
                                <w:sz w:val="20"/>
                              </w:rPr>
                            </w:pPr>
                            <w:r>
                              <w:rPr>
                                <w:color w:val="000000"/>
                                <w:sz w:val="20"/>
                              </w:rPr>
                              <w:t>We are independent of the Company in accordance with the</w:t>
                            </w:r>
                            <w:r>
                              <w:rPr>
                                <w:color w:val="000000"/>
                                <w:spacing w:val="-2"/>
                                <w:sz w:val="20"/>
                              </w:rPr>
                              <w:t> </w:t>
                            </w:r>
                            <w:r>
                              <w:rPr>
                                <w:i/>
                                <w:color w:val="000000"/>
                                <w:sz w:val="20"/>
                              </w:rPr>
                              <w:t>International Code of Ethics for</w:t>
                            </w:r>
                            <w:r>
                              <w:rPr>
                                <w:i/>
                                <w:color w:val="000000"/>
                                <w:sz w:val="20"/>
                              </w:rPr>
                              <w:t> Professional Accountants (including International Independence Standards)</w:t>
                            </w:r>
                            <w:r>
                              <w:rPr>
                                <w:i/>
                                <w:color w:val="000000"/>
                                <w:spacing w:val="-1"/>
                                <w:sz w:val="20"/>
                              </w:rPr>
                              <w:t> </w:t>
                            </w:r>
                            <w:r>
                              <w:rPr>
                                <w:color w:val="000000"/>
                                <w:sz w:val="20"/>
                              </w:rPr>
                              <w:t>(IESBA Code) issued by the International Ethics Standards Board for</w:t>
                            </w:r>
                            <w:r>
                              <w:rPr>
                                <w:color w:val="000000"/>
                                <w:spacing w:val="-4"/>
                                <w:sz w:val="20"/>
                              </w:rPr>
                              <w:t> </w:t>
                            </w:r>
                            <w:r>
                              <w:rPr>
                                <w:color w:val="000000"/>
                                <w:sz w:val="20"/>
                              </w:rPr>
                              <w:t>Accountants, together with the ethical requirements that are</w:t>
                            </w:r>
                            <w:r>
                              <w:rPr>
                                <w:color w:val="000000"/>
                                <w:spacing w:val="34"/>
                                <w:sz w:val="20"/>
                              </w:rPr>
                              <w:t> </w:t>
                            </w:r>
                            <w:r>
                              <w:rPr>
                                <w:color w:val="000000"/>
                                <w:sz w:val="20"/>
                              </w:rPr>
                              <w:t>relevant</w:t>
                            </w:r>
                            <w:r>
                              <w:rPr>
                                <w:color w:val="000000"/>
                                <w:spacing w:val="34"/>
                                <w:sz w:val="20"/>
                              </w:rPr>
                              <w:t> </w:t>
                            </w:r>
                            <w:r>
                              <w:rPr>
                                <w:color w:val="000000"/>
                                <w:sz w:val="20"/>
                              </w:rPr>
                              <w:t>to</w:t>
                            </w:r>
                            <w:r>
                              <w:rPr>
                                <w:color w:val="000000"/>
                                <w:spacing w:val="33"/>
                                <w:sz w:val="20"/>
                              </w:rPr>
                              <w:t> </w:t>
                            </w:r>
                            <w:r>
                              <w:rPr>
                                <w:color w:val="000000"/>
                                <w:sz w:val="20"/>
                              </w:rPr>
                              <w:t>our</w:t>
                            </w:r>
                            <w:r>
                              <w:rPr>
                                <w:color w:val="000000"/>
                                <w:spacing w:val="34"/>
                                <w:sz w:val="20"/>
                              </w:rPr>
                              <w:t> </w:t>
                            </w:r>
                            <w:r>
                              <w:rPr>
                                <w:color w:val="000000"/>
                                <w:sz w:val="20"/>
                              </w:rPr>
                              <w:t>assurance</w:t>
                            </w:r>
                            <w:r>
                              <w:rPr>
                                <w:color w:val="000000"/>
                                <w:spacing w:val="33"/>
                                <w:sz w:val="20"/>
                              </w:rPr>
                              <w:t> </w:t>
                            </w:r>
                            <w:r>
                              <w:rPr>
                                <w:color w:val="000000"/>
                                <w:sz w:val="20"/>
                              </w:rPr>
                              <w:t>engagement</w:t>
                            </w:r>
                            <w:r>
                              <w:rPr>
                                <w:color w:val="000000"/>
                                <w:spacing w:val="36"/>
                                <w:sz w:val="20"/>
                              </w:rPr>
                              <w:t> </w:t>
                            </w:r>
                            <w:r>
                              <w:rPr>
                                <w:color w:val="000000"/>
                                <w:sz w:val="20"/>
                              </w:rPr>
                              <w:t>in</w:t>
                            </w:r>
                            <w:r>
                              <w:rPr>
                                <w:color w:val="000000"/>
                                <w:spacing w:val="33"/>
                                <w:sz w:val="20"/>
                              </w:rPr>
                              <w:t> </w:t>
                            </w:r>
                            <w:r>
                              <w:rPr>
                                <w:color w:val="000000"/>
                                <w:sz w:val="20"/>
                              </w:rPr>
                              <w:t>[</w:t>
                            </w:r>
                            <w:r>
                              <w:rPr>
                                <w:i/>
                                <w:color w:val="000000"/>
                                <w:sz w:val="20"/>
                              </w:rPr>
                              <w:t>jurisdiction</w:t>
                            </w:r>
                            <w:r>
                              <w:rPr>
                                <w:color w:val="000000"/>
                                <w:sz w:val="20"/>
                              </w:rPr>
                              <w:t>],</w:t>
                            </w:r>
                            <w:r>
                              <w:rPr>
                                <w:color w:val="000000"/>
                                <w:spacing w:val="33"/>
                                <w:sz w:val="20"/>
                              </w:rPr>
                              <w:t> </w:t>
                            </w:r>
                            <w:r>
                              <w:rPr>
                                <w:color w:val="000000"/>
                                <w:sz w:val="20"/>
                              </w:rPr>
                              <w:t>and</w:t>
                            </w:r>
                            <w:r>
                              <w:rPr>
                                <w:color w:val="000000"/>
                                <w:spacing w:val="33"/>
                                <w:sz w:val="20"/>
                              </w:rPr>
                              <w:t> </w:t>
                            </w:r>
                            <w:r>
                              <w:rPr>
                                <w:color w:val="000000"/>
                                <w:sz w:val="20"/>
                              </w:rPr>
                              <w:t>we</w:t>
                            </w:r>
                            <w:r>
                              <w:rPr>
                                <w:color w:val="000000"/>
                                <w:spacing w:val="34"/>
                                <w:sz w:val="20"/>
                              </w:rPr>
                              <w:t> </w:t>
                            </w:r>
                            <w:r>
                              <w:rPr>
                                <w:color w:val="000000"/>
                                <w:sz w:val="20"/>
                              </w:rPr>
                              <w:t>have</w:t>
                            </w:r>
                            <w:r>
                              <w:rPr>
                                <w:color w:val="000000"/>
                                <w:spacing w:val="33"/>
                                <w:sz w:val="20"/>
                              </w:rPr>
                              <w:t> </w:t>
                            </w:r>
                            <w:r>
                              <w:rPr>
                                <w:color w:val="000000"/>
                                <w:sz w:val="20"/>
                              </w:rPr>
                              <w:t>fulfilled</w:t>
                            </w:r>
                            <w:r>
                              <w:rPr>
                                <w:color w:val="000000"/>
                                <w:spacing w:val="33"/>
                                <w:sz w:val="20"/>
                              </w:rPr>
                              <w:t> </w:t>
                            </w:r>
                            <w:r>
                              <w:rPr>
                                <w:color w:val="000000"/>
                                <w:sz w:val="20"/>
                              </w:rPr>
                              <w:t>our</w:t>
                            </w:r>
                            <w:r>
                              <w:rPr>
                                <w:color w:val="000000"/>
                                <w:spacing w:val="34"/>
                                <w:sz w:val="20"/>
                              </w:rPr>
                              <w:t> </w:t>
                            </w:r>
                            <w:r>
                              <w:rPr>
                                <w:color w:val="000000"/>
                                <w:sz w:val="20"/>
                              </w:rPr>
                              <w:t>other</w:t>
                            </w:r>
                            <w:r>
                              <w:rPr>
                                <w:color w:val="000000"/>
                                <w:spacing w:val="38"/>
                                <w:sz w:val="20"/>
                              </w:rPr>
                              <w:t> </w:t>
                            </w:r>
                            <w:r>
                              <w:rPr>
                                <w:color w:val="000000"/>
                                <w:sz w:val="20"/>
                              </w:rPr>
                              <w:t>ethical</w:t>
                            </w:r>
                          </w:p>
                          <w:p>
                            <w:pPr>
                              <w:pStyle w:val="BodyText"/>
                              <w:spacing w:line="228" w:lineRule="exact"/>
                              <w:ind w:left="28" w:firstLine="0"/>
                              <w:rPr>
                                <w:color w:val="000000"/>
                              </w:rPr>
                            </w:pPr>
                            <w:r>
                              <w:rPr>
                                <w:color w:val="000000"/>
                              </w:rPr>
                              <w:t>responsibilities</w:t>
                            </w:r>
                            <w:r>
                              <w:rPr>
                                <w:color w:val="000000"/>
                                <w:spacing w:val="-13"/>
                              </w:rPr>
                              <w:t> </w:t>
                            </w:r>
                            <w:r>
                              <w:rPr>
                                <w:color w:val="000000"/>
                              </w:rPr>
                              <w:t>in</w:t>
                            </w:r>
                            <w:r>
                              <w:rPr>
                                <w:color w:val="000000"/>
                                <w:spacing w:val="-9"/>
                              </w:rPr>
                              <w:t> </w:t>
                            </w:r>
                            <w:r>
                              <w:rPr>
                                <w:color w:val="000000"/>
                              </w:rPr>
                              <w:t>accordance</w:t>
                            </w:r>
                            <w:r>
                              <w:rPr>
                                <w:color w:val="000000"/>
                                <w:spacing w:val="-9"/>
                              </w:rPr>
                              <w:t> </w:t>
                            </w:r>
                            <w:r>
                              <w:rPr>
                                <w:color w:val="000000"/>
                              </w:rPr>
                              <w:t>with</w:t>
                            </w:r>
                            <w:r>
                              <w:rPr>
                                <w:color w:val="000000"/>
                                <w:spacing w:val="-8"/>
                              </w:rPr>
                              <w:t> </w:t>
                            </w:r>
                            <w:r>
                              <w:rPr>
                                <w:color w:val="000000"/>
                              </w:rPr>
                              <w:t>these</w:t>
                            </w:r>
                            <w:r>
                              <w:rPr>
                                <w:color w:val="000000"/>
                                <w:spacing w:val="-8"/>
                              </w:rPr>
                              <w:t> </w:t>
                            </w:r>
                            <w:r>
                              <w:rPr>
                                <w:color w:val="000000"/>
                              </w:rPr>
                              <w:t>requirements</w:t>
                            </w:r>
                            <w:r>
                              <w:rPr>
                                <w:color w:val="000000"/>
                                <w:spacing w:val="-6"/>
                              </w:rPr>
                              <w:t> </w:t>
                            </w:r>
                            <w:r>
                              <w:rPr>
                                <w:color w:val="000000"/>
                              </w:rPr>
                              <w:t>and</w:t>
                            </w:r>
                            <w:r>
                              <w:rPr>
                                <w:color w:val="000000"/>
                                <w:spacing w:val="-10"/>
                              </w:rPr>
                              <w:t> </w:t>
                            </w:r>
                            <w:r>
                              <w:rPr>
                                <w:color w:val="000000"/>
                              </w:rPr>
                              <w:t>the</w:t>
                            </w:r>
                            <w:r>
                              <w:rPr>
                                <w:color w:val="000000"/>
                                <w:spacing w:val="-10"/>
                              </w:rPr>
                              <w:t> </w:t>
                            </w:r>
                            <w:r>
                              <w:rPr>
                                <w:color w:val="000000"/>
                              </w:rPr>
                              <w:t>IESBA</w:t>
                            </w:r>
                            <w:r>
                              <w:rPr>
                                <w:color w:val="000000"/>
                                <w:spacing w:val="-14"/>
                              </w:rPr>
                              <w:t> </w:t>
                            </w:r>
                            <w:r>
                              <w:rPr>
                                <w:color w:val="000000"/>
                                <w:spacing w:val="-2"/>
                              </w:rPr>
                              <w:t>Code.</w:t>
                            </w:r>
                          </w:p>
                        </w:txbxContent>
                      </wps:txbx>
                      <wps:bodyPr wrap="square" lIns="0" tIns="0" rIns="0" bIns="0" rtlCol="0">
                        <a:noAutofit/>
                      </wps:bodyPr>
                    </wps:wsp>
                  </a:graphicData>
                </a:graphic>
              </wp:anchor>
            </w:drawing>
          </mc:Choice>
          <mc:Fallback>
            <w:pict>
              <v:shape style="position:absolute;margin-left:70.584pt;margin-top:14.689879pt;width:454.3pt;height:82pt;mso-position-horizontal-relative:page;mso-position-vertical-relative:paragraph;z-index:-15695360;mso-wrap-distance-left:0;mso-wrap-distance-right:0" type="#_x0000_t202" id="docshape142" filled="true" fillcolor="#f1f1f1" stroked="false">
                <v:textbox inset="0,0,0,0">
                  <w:txbxContent>
                    <w:p>
                      <w:pPr>
                        <w:pStyle w:val="BodyText"/>
                        <w:spacing w:before="11"/>
                        <w:ind w:firstLine="0"/>
                        <w:jc w:val="left"/>
                        <w:rPr>
                          <w:color w:val="000000"/>
                          <w:sz w:val="23"/>
                        </w:rPr>
                      </w:pPr>
                    </w:p>
                    <w:p>
                      <w:pPr>
                        <w:spacing w:line="292" w:lineRule="auto" w:before="0"/>
                        <w:ind w:left="28" w:right="28" w:firstLine="0"/>
                        <w:jc w:val="both"/>
                        <w:rPr>
                          <w:color w:val="000000"/>
                          <w:sz w:val="20"/>
                        </w:rPr>
                      </w:pPr>
                      <w:r>
                        <w:rPr>
                          <w:color w:val="000000"/>
                          <w:sz w:val="20"/>
                        </w:rPr>
                        <w:t>We are independent of the Company in accordance with the</w:t>
                      </w:r>
                      <w:r>
                        <w:rPr>
                          <w:color w:val="000000"/>
                          <w:spacing w:val="-2"/>
                          <w:sz w:val="20"/>
                        </w:rPr>
                        <w:t> </w:t>
                      </w:r>
                      <w:r>
                        <w:rPr>
                          <w:i/>
                          <w:color w:val="000000"/>
                          <w:sz w:val="20"/>
                        </w:rPr>
                        <w:t>International Code of Ethics for</w:t>
                      </w:r>
                      <w:r>
                        <w:rPr>
                          <w:i/>
                          <w:color w:val="000000"/>
                          <w:sz w:val="20"/>
                        </w:rPr>
                        <w:t> Professional Accountants (including International Independence Standards)</w:t>
                      </w:r>
                      <w:r>
                        <w:rPr>
                          <w:i/>
                          <w:color w:val="000000"/>
                          <w:spacing w:val="-1"/>
                          <w:sz w:val="20"/>
                        </w:rPr>
                        <w:t> </w:t>
                      </w:r>
                      <w:r>
                        <w:rPr>
                          <w:color w:val="000000"/>
                          <w:sz w:val="20"/>
                        </w:rPr>
                        <w:t>(IESBA Code) issued by the International Ethics Standards Board for</w:t>
                      </w:r>
                      <w:r>
                        <w:rPr>
                          <w:color w:val="000000"/>
                          <w:spacing w:val="-4"/>
                          <w:sz w:val="20"/>
                        </w:rPr>
                        <w:t> </w:t>
                      </w:r>
                      <w:r>
                        <w:rPr>
                          <w:color w:val="000000"/>
                          <w:sz w:val="20"/>
                        </w:rPr>
                        <w:t>Accountants, together with the ethical requirements that are</w:t>
                      </w:r>
                      <w:r>
                        <w:rPr>
                          <w:color w:val="000000"/>
                          <w:spacing w:val="34"/>
                          <w:sz w:val="20"/>
                        </w:rPr>
                        <w:t> </w:t>
                      </w:r>
                      <w:r>
                        <w:rPr>
                          <w:color w:val="000000"/>
                          <w:sz w:val="20"/>
                        </w:rPr>
                        <w:t>relevant</w:t>
                      </w:r>
                      <w:r>
                        <w:rPr>
                          <w:color w:val="000000"/>
                          <w:spacing w:val="34"/>
                          <w:sz w:val="20"/>
                        </w:rPr>
                        <w:t> </w:t>
                      </w:r>
                      <w:r>
                        <w:rPr>
                          <w:color w:val="000000"/>
                          <w:sz w:val="20"/>
                        </w:rPr>
                        <w:t>to</w:t>
                      </w:r>
                      <w:r>
                        <w:rPr>
                          <w:color w:val="000000"/>
                          <w:spacing w:val="33"/>
                          <w:sz w:val="20"/>
                        </w:rPr>
                        <w:t> </w:t>
                      </w:r>
                      <w:r>
                        <w:rPr>
                          <w:color w:val="000000"/>
                          <w:sz w:val="20"/>
                        </w:rPr>
                        <w:t>our</w:t>
                      </w:r>
                      <w:r>
                        <w:rPr>
                          <w:color w:val="000000"/>
                          <w:spacing w:val="34"/>
                          <w:sz w:val="20"/>
                        </w:rPr>
                        <w:t> </w:t>
                      </w:r>
                      <w:r>
                        <w:rPr>
                          <w:color w:val="000000"/>
                          <w:sz w:val="20"/>
                        </w:rPr>
                        <w:t>assurance</w:t>
                      </w:r>
                      <w:r>
                        <w:rPr>
                          <w:color w:val="000000"/>
                          <w:spacing w:val="33"/>
                          <w:sz w:val="20"/>
                        </w:rPr>
                        <w:t> </w:t>
                      </w:r>
                      <w:r>
                        <w:rPr>
                          <w:color w:val="000000"/>
                          <w:sz w:val="20"/>
                        </w:rPr>
                        <w:t>engagement</w:t>
                      </w:r>
                      <w:r>
                        <w:rPr>
                          <w:color w:val="000000"/>
                          <w:spacing w:val="36"/>
                          <w:sz w:val="20"/>
                        </w:rPr>
                        <w:t> </w:t>
                      </w:r>
                      <w:r>
                        <w:rPr>
                          <w:color w:val="000000"/>
                          <w:sz w:val="20"/>
                        </w:rPr>
                        <w:t>in</w:t>
                      </w:r>
                      <w:r>
                        <w:rPr>
                          <w:color w:val="000000"/>
                          <w:spacing w:val="33"/>
                          <w:sz w:val="20"/>
                        </w:rPr>
                        <w:t> </w:t>
                      </w:r>
                      <w:r>
                        <w:rPr>
                          <w:color w:val="000000"/>
                          <w:sz w:val="20"/>
                        </w:rPr>
                        <w:t>[</w:t>
                      </w:r>
                      <w:r>
                        <w:rPr>
                          <w:i/>
                          <w:color w:val="000000"/>
                          <w:sz w:val="20"/>
                        </w:rPr>
                        <w:t>jurisdiction</w:t>
                      </w:r>
                      <w:r>
                        <w:rPr>
                          <w:color w:val="000000"/>
                          <w:sz w:val="20"/>
                        </w:rPr>
                        <w:t>],</w:t>
                      </w:r>
                      <w:r>
                        <w:rPr>
                          <w:color w:val="000000"/>
                          <w:spacing w:val="33"/>
                          <w:sz w:val="20"/>
                        </w:rPr>
                        <w:t> </w:t>
                      </w:r>
                      <w:r>
                        <w:rPr>
                          <w:color w:val="000000"/>
                          <w:sz w:val="20"/>
                        </w:rPr>
                        <w:t>and</w:t>
                      </w:r>
                      <w:r>
                        <w:rPr>
                          <w:color w:val="000000"/>
                          <w:spacing w:val="33"/>
                          <w:sz w:val="20"/>
                        </w:rPr>
                        <w:t> </w:t>
                      </w:r>
                      <w:r>
                        <w:rPr>
                          <w:color w:val="000000"/>
                          <w:sz w:val="20"/>
                        </w:rPr>
                        <w:t>we</w:t>
                      </w:r>
                      <w:r>
                        <w:rPr>
                          <w:color w:val="000000"/>
                          <w:spacing w:val="34"/>
                          <w:sz w:val="20"/>
                        </w:rPr>
                        <w:t> </w:t>
                      </w:r>
                      <w:r>
                        <w:rPr>
                          <w:color w:val="000000"/>
                          <w:sz w:val="20"/>
                        </w:rPr>
                        <w:t>have</w:t>
                      </w:r>
                      <w:r>
                        <w:rPr>
                          <w:color w:val="000000"/>
                          <w:spacing w:val="33"/>
                          <w:sz w:val="20"/>
                        </w:rPr>
                        <w:t> </w:t>
                      </w:r>
                      <w:r>
                        <w:rPr>
                          <w:color w:val="000000"/>
                          <w:sz w:val="20"/>
                        </w:rPr>
                        <w:t>fulfilled</w:t>
                      </w:r>
                      <w:r>
                        <w:rPr>
                          <w:color w:val="000000"/>
                          <w:spacing w:val="33"/>
                          <w:sz w:val="20"/>
                        </w:rPr>
                        <w:t> </w:t>
                      </w:r>
                      <w:r>
                        <w:rPr>
                          <w:color w:val="000000"/>
                          <w:sz w:val="20"/>
                        </w:rPr>
                        <w:t>our</w:t>
                      </w:r>
                      <w:r>
                        <w:rPr>
                          <w:color w:val="000000"/>
                          <w:spacing w:val="34"/>
                          <w:sz w:val="20"/>
                        </w:rPr>
                        <w:t> </w:t>
                      </w:r>
                      <w:r>
                        <w:rPr>
                          <w:color w:val="000000"/>
                          <w:sz w:val="20"/>
                        </w:rPr>
                        <w:t>other</w:t>
                      </w:r>
                      <w:r>
                        <w:rPr>
                          <w:color w:val="000000"/>
                          <w:spacing w:val="38"/>
                          <w:sz w:val="20"/>
                        </w:rPr>
                        <w:t> </w:t>
                      </w:r>
                      <w:r>
                        <w:rPr>
                          <w:color w:val="000000"/>
                          <w:sz w:val="20"/>
                        </w:rPr>
                        <w:t>ethical</w:t>
                      </w:r>
                    </w:p>
                    <w:p>
                      <w:pPr>
                        <w:pStyle w:val="BodyText"/>
                        <w:spacing w:line="228" w:lineRule="exact"/>
                        <w:ind w:left="28" w:firstLine="0"/>
                        <w:rPr>
                          <w:color w:val="000000"/>
                        </w:rPr>
                      </w:pPr>
                      <w:r>
                        <w:rPr>
                          <w:color w:val="000000"/>
                        </w:rPr>
                        <w:t>responsibilities</w:t>
                      </w:r>
                      <w:r>
                        <w:rPr>
                          <w:color w:val="000000"/>
                          <w:spacing w:val="-13"/>
                        </w:rPr>
                        <w:t> </w:t>
                      </w:r>
                      <w:r>
                        <w:rPr>
                          <w:color w:val="000000"/>
                        </w:rPr>
                        <w:t>in</w:t>
                      </w:r>
                      <w:r>
                        <w:rPr>
                          <w:color w:val="000000"/>
                          <w:spacing w:val="-9"/>
                        </w:rPr>
                        <w:t> </w:t>
                      </w:r>
                      <w:r>
                        <w:rPr>
                          <w:color w:val="000000"/>
                        </w:rPr>
                        <w:t>accordance</w:t>
                      </w:r>
                      <w:r>
                        <w:rPr>
                          <w:color w:val="000000"/>
                          <w:spacing w:val="-9"/>
                        </w:rPr>
                        <w:t> </w:t>
                      </w:r>
                      <w:r>
                        <w:rPr>
                          <w:color w:val="000000"/>
                        </w:rPr>
                        <w:t>with</w:t>
                      </w:r>
                      <w:r>
                        <w:rPr>
                          <w:color w:val="000000"/>
                          <w:spacing w:val="-8"/>
                        </w:rPr>
                        <w:t> </w:t>
                      </w:r>
                      <w:r>
                        <w:rPr>
                          <w:color w:val="000000"/>
                        </w:rPr>
                        <w:t>these</w:t>
                      </w:r>
                      <w:r>
                        <w:rPr>
                          <w:color w:val="000000"/>
                          <w:spacing w:val="-8"/>
                        </w:rPr>
                        <w:t> </w:t>
                      </w:r>
                      <w:r>
                        <w:rPr>
                          <w:color w:val="000000"/>
                        </w:rPr>
                        <w:t>requirements</w:t>
                      </w:r>
                      <w:r>
                        <w:rPr>
                          <w:color w:val="000000"/>
                          <w:spacing w:val="-6"/>
                        </w:rPr>
                        <w:t> </w:t>
                      </w:r>
                      <w:r>
                        <w:rPr>
                          <w:color w:val="000000"/>
                        </w:rPr>
                        <w:t>and</w:t>
                      </w:r>
                      <w:r>
                        <w:rPr>
                          <w:color w:val="000000"/>
                          <w:spacing w:val="-10"/>
                        </w:rPr>
                        <w:t> </w:t>
                      </w:r>
                      <w:r>
                        <w:rPr>
                          <w:color w:val="000000"/>
                        </w:rPr>
                        <w:t>the</w:t>
                      </w:r>
                      <w:r>
                        <w:rPr>
                          <w:color w:val="000000"/>
                          <w:spacing w:val="-10"/>
                        </w:rPr>
                        <w:t> </w:t>
                      </w:r>
                      <w:r>
                        <w:rPr>
                          <w:color w:val="000000"/>
                        </w:rPr>
                        <w:t>IESBA</w:t>
                      </w:r>
                      <w:r>
                        <w:rPr>
                          <w:color w:val="000000"/>
                          <w:spacing w:val="-14"/>
                        </w:rPr>
                        <w:t> </w:t>
                      </w:r>
                      <w:r>
                        <w:rPr>
                          <w:color w:val="000000"/>
                          <w:spacing w:val="-2"/>
                        </w:rPr>
                        <w:t>Code.</w:t>
                      </w:r>
                    </w:p>
                  </w:txbxContent>
                </v:textbox>
                <v:fill type="solid"/>
                <w10:wrap type="topAndBottom"/>
              </v:shape>
            </w:pict>
          </mc:Fallback>
        </mc:AlternateContent>
      </w:r>
      <w:r>
        <w:rPr/>
        <w:t>section</w:t>
      </w:r>
      <w:r>
        <w:rPr>
          <w:spacing w:val="-5"/>
        </w:rPr>
        <w:t> </w:t>
      </w:r>
      <w:r>
        <w:rPr/>
        <w:t>of</w:t>
      </w:r>
      <w:r>
        <w:rPr>
          <w:spacing w:val="-5"/>
        </w:rPr>
        <w:t> </w:t>
      </w:r>
      <w:r>
        <w:rPr/>
        <w:t>our</w:t>
      </w:r>
      <w:r>
        <w:rPr>
          <w:spacing w:val="-5"/>
        </w:rPr>
        <w:t> </w:t>
      </w:r>
      <w:r>
        <w:rPr>
          <w:spacing w:val="-2"/>
        </w:rPr>
        <w:t>report.</w:t>
      </w:r>
    </w:p>
    <w:p>
      <w:pPr>
        <w:spacing w:line="292" w:lineRule="auto" w:before="158"/>
        <w:ind w:left="1440" w:right="700" w:firstLine="0"/>
        <w:jc w:val="both"/>
        <w:rPr>
          <w:sz w:val="20"/>
        </w:rPr>
      </w:pPr>
      <w:r>
        <w:rPr>
          <w:sz w:val="20"/>
        </w:rPr>
        <w:t>Our firm applies International Standard on</w:t>
      </w:r>
      <w:r>
        <w:rPr>
          <w:spacing w:val="-1"/>
          <w:sz w:val="20"/>
        </w:rPr>
        <w:t> </w:t>
      </w:r>
      <w:r>
        <w:rPr>
          <w:sz w:val="20"/>
        </w:rPr>
        <w:t>Quality Management 1, </w:t>
      </w:r>
      <w:r>
        <w:rPr>
          <w:i/>
          <w:sz w:val="20"/>
        </w:rPr>
        <w:t>Quality Management for Firms that</w:t>
      </w:r>
      <w:r>
        <w:rPr>
          <w:i/>
          <w:sz w:val="20"/>
        </w:rPr>
        <w:t> Perform Audits or Reviews of Financial Statements, or Other Assurance or Related Services Engagements</w:t>
      </w:r>
      <w:r>
        <w:rPr>
          <w:sz w:val="20"/>
        </w:rPr>
        <w:t>,</w:t>
      </w:r>
      <w:r>
        <w:rPr>
          <w:spacing w:val="-5"/>
          <w:sz w:val="20"/>
        </w:rPr>
        <w:t> </w:t>
      </w:r>
      <w:r>
        <w:rPr>
          <w:sz w:val="20"/>
        </w:rPr>
        <w:t>and,</w:t>
      </w:r>
      <w:r>
        <w:rPr>
          <w:spacing w:val="-3"/>
          <w:sz w:val="20"/>
        </w:rPr>
        <w:t> </w:t>
      </w:r>
      <w:r>
        <w:rPr>
          <w:sz w:val="20"/>
        </w:rPr>
        <w:t>accordingly,</w:t>
      </w:r>
      <w:r>
        <w:rPr>
          <w:spacing w:val="-3"/>
          <w:sz w:val="20"/>
        </w:rPr>
        <w:t> </w:t>
      </w:r>
      <w:r>
        <w:rPr>
          <w:sz w:val="20"/>
        </w:rPr>
        <w:t>maintains</w:t>
      </w:r>
      <w:r>
        <w:rPr>
          <w:spacing w:val="-4"/>
          <w:sz w:val="20"/>
        </w:rPr>
        <w:t> </w:t>
      </w:r>
      <w:r>
        <w:rPr>
          <w:sz w:val="20"/>
        </w:rPr>
        <w:t>a</w:t>
      </w:r>
      <w:r>
        <w:rPr>
          <w:spacing w:val="-3"/>
          <w:sz w:val="20"/>
        </w:rPr>
        <w:t> </w:t>
      </w:r>
      <w:r>
        <w:rPr>
          <w:sz w:val="20"/>
        </w:rPr>
        <w:t>comprehensive</w:t>
      </w:r>
      <w:r>
        <w:rPr>
          <w:spacing w:val="-5"/>
          <w:sz w:val="20"/>
        </w:rPr>
        <w:t> </w:t>
      </w:r>
      <w:r>
        <w:rPr>
          <w:sz w:val="20"/>
        </w:rPr>
        <w:t>system</w:t>
      </w:r>
      <w:r>
        <w:rPr>
          <w:spacing w:val="-3"/>
          <w:sz w:val="20"/>
        </w:rPr>
        <w:t> </w:t>
      </w:r>
      <w:r>
        <w:rPr>
          <w:sz w:val="20"/>
        </w:rPr>
        <w:t>of</w:t>
      </w:r>
      <w:r>
        <w:rPr>
          <w:spacing w:val="-3"/>
          <w:sz w:val="20"/>
        </w:rPr>
        <w:t> </w:t>
      </w:r>
      <w:r>
        <w:rPr>
          <w:sz w:val="20"/>
        </w:rPr>
        <w:t>quality</w:t>
      </w:r>
      <w:r>
        <w:rPr>
          <w:spacing w:val="-2"/>
          <w:sz w:val="20"/>
        </w:rPr>
        <w:t> </w:t>
      </w:r>
      <w:r>
        <w:rPr>
          <w:sz w:val="20"/>
        </w:rPr>
        <w:t>management,</w:t>
      </w:r>
      <w:r>
        <w:rPr>
          <w:spacing w:val="-3"/>
          <w:sz w:val="20"/>
        </w:rPr>
        <w:t> </w:t>
      </w:r>
      <w:r>
        <w:rPr>
          <w:sz w:val="20"/>
        </w:rPr>
        <w:t>including documented policies and procedures regarding compliance with ethical requirements, professional standards, and applicable legal and regulatory requirements.</w:t>
      </w:r>
    </w:p>
    <w:p>
      <w:pPr>
        <w:pStyle w:val="BodyText"/>
        <w:spacing w:line="292" w:lineRule="auto" w:before="116"/>
        <w:ind w:left="1440" w:right="707" w:firstLine="0"/>
      </w:pPr>
      <w:r>
        <w:rPr/>
        <w:t>We believe that the evidence we have obtained is sufficient and appropriate to provide a basis for our </w:t>
      </w:r>
      <w:r>
        <w:rPr>
          <w:spacing w:val="-2"/>
        </w:rPr>
        <w:t>opinion.</w:t>
      </w:r>
    </w:p>
    <w:p>
      <w:pPr>
        <w:pStyle w:val="BodyText"/>
        <w:spacing w:before="8"/>
        <w:ind w:firstLine="0"/>
        <w:jc w:val="left"/>
      </w:pPr>
    </w:p>
    <w:p>
      <w:pPr>
        <w:pStyle w:val="Heading3"/>
        <w:jc w:val="both"/>
        <w:rPr>
          <w:i/>
        </w:rPr>
      </w:pPr>
      <w:r>
        <w:rPr>
          <w:i/>
          <w:color w:val="4471C4"/>
        </w:rPr>
        <w:t>Emphasis</w:t>
      </w:r>
      <w:r>
        <w:rPr>
          <w:i/>
          <w:color w:val="4471C4"/>
          <w:spacing w:val="-7"/>
        </w:rPr>
        <w:t> </w:t>
      </w:r>
      <w:r>
        <w:rPr>
          <w:i/>
          <w:color w:val="4471C4"/>
        </w:rPr>
        <w:t>of</w:t>
      </w:r>
      <w:r>
        <w:rPr>
          <w:i/>
          <w:color w:val="4471C4"/>
          <w:spacing w:val="-6"/>
        </w:rPr>
        <w:t> </w:t>
      </w:r>
      <w:r>
        <w:rPr>
          <w:i/>
          <w:color w:val="4471C4"/>
          <w:spacing w:val="-2"/>
        </w:rPr>
        <w:t>Matter</w:t>
      </w:r>
      <w:r>
        <w:rPr>
          <w:i/>
          <w:color w:val="4471C4"/>
          <w:spacing w:val="-2"/>
          <w:vertAlign w:val="superscript"/>
        </w:rPr>
        <w:t>13</w:t>
      </w:r>
    </w:p>
    <w:p>
      <w:pPr>
        <w:spacing w:line="292" w:lineRule="auto" w:before="171"/>
        <w:ind w:left="1440" w:right="698" w:firstLine="0"/>
        <w:jc w:val="both"/>
        <w:rPr>
          <w:i/>
          <w:sz w:val="20"/>
        </w:rPr>
      </w:pPr>
      <w:r>
        <w:rPr>
          <w:i/>
          <w:sz w:val="20"/>
        </w:rPr>
        <w:t>We draw attention to [identify the specific disclosure in the sustainability information], which describes</w:t>
      </w:r>
      <w:r>
        <w:rPr>
          <w:i/>
          <w:sz w:val="20"/>
        </w:rPr>
        <w:t> […]. Our opinion is not modified in respect of this matter.</w:t>
      </w:r>
    </w:p>
    <w:p>
      <w:pPr>
        <w:pStyle w:val="BodyText"/>
        <w:ind w:firstLine="0"/>
        <w:jc w:val="left"/>
        <w:rPr>
          <w:i/>
        </w:rPr>
      </w:pPr>
    </w:p>
    <w:p>
      <w:pPr>
        <w:pStyle w:val="BodyText"/>
        <w:ind w:firstLine="0"/>
        <w:jc w:val="left"/>
        <w:rPr>
          <w:i/>
        </w:rPr>
      </w:pPr>
    </w:p>
    <w:p>
      <w:pPr>
        <w:pStyle w:val="BodyText"/>
        <w:ind w:firstLine="0"/>
        <w:jc w:val="left"/>
        <w:rPr>
          <w:i/>
        </w:rPr>
      </w:pPr>
    </w:p>
    <w:p>
      <w:pPr>
        <w:pStyle w:val="BodyText"/>
        <w:ind w:firstLine="0"/>
        <w:jc w:val="left"/>
        <w:rPr>
          <w:i/>
        </w:rPr>
      </w:pPr>
    </w:p>
    <w:p>
      <w:pPr>
        <w:pStyle w:val="BodyText"/>
        <w:ind w:firstLine="0"/>
        <w:jc w:val="left"/>
        <w:rPr>
          <w:i/>
        </w:rPr>
      </w:pPr>
    </w:p>
    <w:p>
      <w:pPr>
        <w:pStyle w:val="BodyText"/>
        <w:ind w:firstLine="0"/>
        <w:jc w:val="left"/>
        <w:rPr>
          <w:i/>
        </w:rPr>
      </w:pPr>
    </w:p>
    <w:p>
      <w:pPr>
        <w:pStyle w:val="BodyText"/>
        <w:ind w:firstLine="0"/>
        <w:jc w:val="left"/>
        <w:rPr>
          <w:i/>
        </w:rPr>
      </w:pPr>
    </w:p>
    <w:p>
      <w:pPr>
        <w:pStyle w:val="BodyText"/>
        <w:ind w:firstLine="0"/>
        <w:jc w:val="left"/>
        <w:rPr>
          <w:i/>
        </w:rPr>
      </w:pPr>
    </w:p>
    <w:p>
      <w:pPr>
        <w:pStyle w:val="BodyText"/>
        <w:ind w:firstLine="0"/>
        <w:jc w:val="left"/>
        <w:rPr>
          <w:i/>
        </w:rPr>
      </w:pPr>
    </w:p>
    <w:p>
      <w:pPr>
        <w:pStyle w:val="BodyText"/>
        <w:ind w:firstLine="0"/>
        <w:jc w:val="left"/>
        <w:rPr>
          <w:i/>
        </w:rPr>
      </w:pPr>
    </w:p>
    <w:p>
      <w:pPr>
        <w:pStyle w:val="BodyText"/>
        <w:spacing w:before="2"/>
        <w:ind w:firstLine="0"/>
        <w:jc w:val="left"/>
        <w:rPr>
          <w:i/>
          <w:sz w:val="12"/>
        </w:rPr>
      </w:pPr>
      <w:r>
        <w:rPr/>
        <mc:AlternateContent>
          <mc:Choice Requires="wps">
            <w:drawing>
              <wp:anchor distT="0" distB="0" distL="0" distR="0" allowOverlap="1" layoutInCell="1" locked="0" behindDoc="1" simplePos="0" relativeHeight="487621632">
                <wp:simplePos x="0" y="0"/>
                <wp:positionH relativeFrom="page">
                  <wp:posOffset>914704</wp:posOffset>
                </wp:positionH>
                <wp:positionV relativeFrom="paragraph">
                  <wp:posOffset>104552</wp:posOffset>
                </wp:positionV>
                <wp:extent cx="1829435" cy="6350"/>
                <wp:effectExtent l="0" t="0" r="0" b="0"/>
                <wp:wrapTopAndBottom/>
                <wp:docPr id="147" name="Graphic 147"/>
                <wp:cNvGraphicFramePr>
                  <a:graphicFrameLocks/>
                </wp:cNvGraphicFramePr>
                <a:graphic>
                  <a:graphicData uri="http://schemas.microsoft.com/office/word/2010/wordprocessingShape">
                    <wps:wsp>
                      <wps:cNvPr id="147" name="Graphic 147"/>
                      <wps:cNvSpPr/>
                      <wps:spPr>
                        <a:xfrm>
                          <a:off x="0" y="0"/>
                          <a:ext cx="1829435" cy="6350"/>
                        </a:xfrm>
                        <a:custGeom>
                          <a:avLst/>
                          <a:gdLst/>
                          <a:ahLst/>
                          <a:cxnLst/>
                          <a:rect l="l" t="t" r="r" b="b"/>
                          <a:pathLst>
                            <a:path w="1829435" h="6350">
                              <a:moveTo>
                                <a:pt x="1829054" y="0"/>
                              </a:moveTo>
                              <a:lnTo>
                                <a:pt x="0" y="0"/>
                              </a:lnTo>
                              <a:lnTo>
                                <a:pt x="0" y="6095"/>
                              </a:lnTo>
                              <a:lnTo>
                                <a:pt x="1829054" y="6095"/>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024002pt;margin-top:8.232461pt;width:144.020pt;height:.47998pt;mso-position-horizontal-relative:page;mso-position-vertical-relative:paragraph;z-index:-15694848;mso-wrap-distance-left:0;mso-wrap-distance-right:0" id="docshape143" filled="true" fillcolor="#000000" stroked="false">
                <v:fill type="solid"/>
                <w10:wrap type="topAndBottom"/>
              </v:rect>
            </w:pict>
          </mc:Fallback>
        </mc:AlternateContent>
      </w:r>
    </w:p>
    <w:p>
      <w:pPr>
        <w:tabs>
          <w:tab w:pos="1800" w:val="left" w:leader="none"/>
        </w:tabs>
        <w:spacing w:line="312" w:lineRule="auto" w:before="126"/>
        <w:ind w:left="1800" w:right="702" w:hanging="360"/>
        <w:jc w:val="left"/>
        <w:rPr>
          <w:sz w:val="16"/>
        </w:rPr>
      </w:pPr>
      <w:r>
        <w:rPr>
          <w:spacing w:val="-6"/>
          <w:sz w:val="16"/>
          <w:vertAlign w:val="superscript"/>
        </w:rPr>
        <w:t>12</w:t>
      </w:r>
      <w:r>
        <w:rPr>
          <w:sz w:val="16"/>
          <w:vertAlign w:val="baseline"/>
        </w:rPr>
        <w:tab/>
        <w:t>The sub-title “Reasonable Assurance Report on the Sustainability Information” is unnecessary in circumstances when the second sub-title “Report on Other Legal and Regulatory Requirements” is not applicable.</w:t>
      </w:r>
    </w:p>
    <w:p>
      <w:pPr>
        <w:tabs>
          <w:tab w:pos="1800" w:val="left" w:leader="none"/>
        </w:tabs>
        <w:spacing w:before="61"/>
        <w:ind w:left="1440" w:right="0" w:firstLine="0"/>
        <w:jc w:val="left"/>
        <w:rPr>
          <w:sz w:val="16"/>
        </w:rPr>
      </w:pPr>
      <w:r>
        <w:rPr>
          <w:spacing w:val="-5"/>
          <w:sz w:val="16"/>
          <w:vertAlign w:val="superscript"/>
        </w:rPr>
        <w:t>13</w:t>
      </w:r>
      <w:r>
        <w:rPr>
          <w:sz w:val="16"/>
          <w:vertAlign w:val="baseline"/>
        </w:rPr>
        <w:tab/>
        <w:t>Include</w:t>
      </w:r>
      <w:r>
        <w:rPr>
          <w:spacing w:val="-8"/>
          <w:sz w:val="16"/>
          <w:vertAlign w:val="baseline"/>
        </w:rPr>
        <w:t> </w:t>
      </w:r>
      <w:r>
        <w:rPr>
          <w:sz w:val="16"/>
          <w:vertAlign w:val="baseline"/>
        </w:rPr>
        <w:t>if</w:t>
      </w:r>
      <w:r>
        <w:rPr>
          <w:spacing w:val="-6"/>
          <w:sz w:val="16"/>
          <w:vertAlign w:val="baseline"/>
        </w:rPr>
        <w:t> </w:t>
      </w:r>
      <w:r>
        <w:rPr>
          <w:sz w:val="16"/>
          <w:vertAlign w:val="baseline"/>
        </w:rPr>
        <w:t>the</w:t>
      </w:r>
      <w:r>
        <w:rPr>
          <w:spacing w:val="-5"/>
          <w:sz w:val="16"/>
          <w:vertAlign w:val="baseline"/>
        </w:rPr>
        <w:t> </w:t>
      </w:r>
      <w:r>
        <w:rPr>
          <w:sz w:val="16"/>
          <w:vertAlign w:val="baseline"/>
        </w:rPr>
        <w:t>practitioner</w:t>
      </w:r>
      <w:r>
        <w:rPr>
          <w:spacing w:val="-7"/>
          <w:sz w:val="16"/>
          <w:vertAlign w:val="baseline"/>
        </w:rPr>
        <w:t> </w:t>
      </w:r>
      <w:r>
        <w:rPr>
          <w:sz w:val="16"/>
          <w:vertAlign w:val="baseline"/>
        </w:rPr>
        <w:t>considers</w:t>
      </w:r>
      <w:r>
        <w:rPr>
          <w:spacing w:val="-4"/>
          <w:sz w:val="16"/>
          <w:vertAlign w:val="baseline"/>
        </w:rPr>
        <w:t> </w:t>
      </w:r>
      <w:r>
        <w:rPr>
          <w:sz w:val="16"/>
          <w:vertAlign w:val="baseline"/>
        </w:rPr>
        <w:t>it</w:t>
      </w:r>
      <w:r>
        <w:rPr>
          <w:spacing w:val="-4"/>
          <w:sz w:val="16"/>
          <w:vertAlign w:val="baseline"/>
        </w:rPr>
        <w:t> </w:t>
      </w:r>
      <w:r>
        <w:rPr>
          <w:sz w:val="16"/>
          <w:vertAlign w:val="baseline"/>
        </w:rPr>
        <w:t>necessary</w:t>
      </w:r>
      <w:r>
        <w:rPr>
          <w:spacing w:val="-6"/>
          <w:sz w:val="16"/>
          <w:vertAlign w:val="baseline"/>
        </w:rPr>
        <w:t> </w:t>
      </w:r>
      <w:r>
        <w:rPr>
          <w:sz w:val="16"/>
          <w:vertAlign w:val="baseline"/>
        </w:rPr>
        <w:t>in</w:t>
      </w:r>
      <w:r>
        <w:rPr>
          <w:spacing w:val="-7"/>
          <w:sz w:val="16"/>
          <w:vertAlign w:val="baseline"/>
        </w:rPr>
        <w:t> </w:t>
      </w:r>
      <w:r>
        <w:rPr>
          <w:sz w:val="16"/>
          <w:vertAlign w:val="baseline"/>
        </w:rPr>
        <w:t>the</w:t>
      </w:r>
      <w:r>
        <w:rPr>
          <w:spacing w:val="-6"/>
          <w:sz w:val="16"/>
          <w:vertAlign w:val="baseline"/>
        </w:rPr>
        <w:t> </w:t>
      </w:r>
      <w:r>
        <w:rPr>
          <w:sz w:val="16"/>
          <w:vertAlign w:val="baseline"/>
        </w:rPr>
        <w:t>engagement</w:t>
      </w:r>
      <w:r>
        <w:rPr>
          <w:spacing w:val="-6"/>
          <w:sz w:val="16"/>
          <w:vertAlign w:val="baseline"/>
        </w:rPr>
        <w:t> </w:t>
      </w:r>
      <w:r>
        <w:rPr>
          <w:sz w:val="16"/>
          <w:vertAlign w:val="baseline"/>
        </w:rPr>
        <w:t>circumstances</w:t>
      </w:r>
      <w:r>
        <w:rPr>
          <w:spacing w:val="1"/>
          <w:sz w:val="16"/>
          <w:vertAlign w:val="baseline"/>
        </w:rPr>
        <w:t> </w:t>
      </w:r>
      <w:r>
        <w:rPr>
          <w:sz w:val="16"/>
          <w:vertAlign w:val="baseline"/>
        </w:rPr>
        <w:t>–</w:t>
      </w:r>
      <w:r>
        <w:rPr>
          <w:spacing w:val="-7"/>
          <w:sz w:val="16"/>
          <w:vertAlign w:val="baseline"/>
        </w:rPr>
        <w:t> </w:t>
      </w:r>
      <w:r>
        <w:rPr>
          <w:sz w:val="16"/>
          <w:vertAlign w:val="baseline"/>
        </w:rPr>
        <w:t>see</w:t>
      </w:r>
      <w:r>
        <w:rPr>
          <w:spacing w:val="-8"/>
          <w:sz w:val="16"/>
          <w:vertAlign w:val="baseline"/>
        </w:rPr>
        <w:t> </w:t>
      </w:r>
      <w:r>
        <w:rPr>
          <w:sz w:val="16"/>
          <w:vertAlign w:val="baseline"/>
        </w:rPr>
        <w:t>paragraph</w:t>
      </w:r>
      <w:r>
        <w:rPr>
          <w:spacing w:val="-5"/>
          <w:sz w:val="16"/>
          <w:vertAlign w:val="baseline"/>
        </w:rPr>
        <w:t> </w:t>
      </w:r>
      <w:r>
        <w:rPr>
          <w:spacing w:val="-4"/>
          <w:sz w:val="16"/>
          <w:vertAlign w:val="baseline"/>
        </w:rPr>
        <w:t>179.</w:t>
      </w:r>
    </w:p>
    <w:p>
      <w:pPr>
        <w:spacing w:after="0"/>
        <w:jc w:val="left"/>
        <w:rPr>
          <w:sz w:val="16"/>
        </w:rPr>
        <w:sectPr>
          <w:pgSz w:w="11910" w:h="16840"/>
          <w:pgMar w:header="735" w:footer="1115" w:top="1100" w:bottom="1300" w:left="0" w:right="740"/>
        </w:sectPr>
      </w:pPr>
    </w:p>
    <w:p>
      <w:pPr>
        <w:pStyle w:val="BodyText"/>
        <w:spacing w:before="10"/>
        <w:ind w:firstLine="0"/>
        <w:jc w:val="left"/>
        <w:rPr>
          <w:sz w:val="15"/>
        </w:rPr>
      </w:pPr>
    </w:p>
    <w:p>
      <w:pPr>
        <w:pStyle w:val="Heading3"/>
        <w:spacing w:before="100"/>
        <w:rPr>
          <w:i/>
        </w:rPr>
      </w:pPr>
      <w:r>
        <w:rPr>
          <w:i/>
          <w:color w:val="006FC0"/>
        </w:rPr>
        <w:t>Other</w:t>
      </w:r>
      <w:r>
        <w:rPr>
          <w:i/>
          <w:color w:val="006FC0"/>
          <w:spacing w:val="-8"/>
        </w:rPr>
        <w:t> </w:t>
      </w:r>
      <w:r>
        <w:rPr>
          <w:i/>
          <w:color w:val="4471C4"/>
          <w:spacing w:val="-2"/>
        </w:rPr>
        <w:t>Information</w:t>
      </w:r>
      <w:r>
        <w:rPr>
          <w:i/>
          <w:color w:val="4471C4"/>
          <w:spacing w:val="-2"/>
          <w:vertAlign w:val="superscript"/>
        </w:rPr>
        <w:t>14</w:t>
      </w:r>
    </w:p>
    <w:p>
      <w:pPr>
        <w:pStyle w:val="BodyText"/>
        <w:spacing w:line="292" w:lineRule="auto" w:before="171"/>
        <w:ind w:left="1440" w:right="703" w:firstLine="0"/>
      </w:pPr>
      <w:r>
        <w:rPr/>
        <w:t>Management</w:t>
      </w:r>
      <w:r>
        <w:rPr>
          <w:spacing w:val="-5"/>
        </w:rPr>
        <w:t> </w:t>
      </w:r>
      <w:r>
        <w:rPr/>
        <w:t>of</w:t>
      </w:r>
      <w:r>
        <w:rPr>
          <w:spacing w:val="-8"/>
        </w:rPr>
        <w:t> </w:t>
      </w:r>
      <w:r>
        <w:rPr/>
        <w:t>the</w:t>
      </w:r>
      <w:r>
        <w:rPr>
          <w:spacing w:val="-8"/>
        </w:rPr>
        <w:t> </w:t>
      </w:r>
      <w:r>
        <w:rPr/>
        <w:t>Company</w:t>
      </w:r>
      <w:r>
        <w:rPr>
          <w:spacing w:val="-7"/>
        </w:rPr>
        <w:t> </w:t>
      </w:r>
      <w:r>
        <w:rPr/>
        <w:t>is</w:t>
      </w:r>
      <w:r>
        <w:rPr>
          <w:spacing w:val="-6"/>
        </w:rPr>
        <w:t> </w:t>
      </w:r>
      <w:r>
        <w:rPr/>
        <w:t>responsible</w:t>
      </w:r>
      <w:r>
        <w:rPr>
          <w:spacing w:val="-8"/>
        </w:rPr>
        <w:t> </w:t>
      </w:r>
      <w:r>
        <w:rPr/>
        <w:t>for</w:t>
      </w:r>
      <w:r>
        <w:rPr>
          <w:spacing w:val="-7"/>
        </w:rPr>
        <w:t> </w:t>
      </w:r>
      <w:r>
        <w:rPr/>
        <w:t>the</w:t>
      </w:r>
      <w:r>
        <w:rPr>
          <w:spacing w:val="-8"/>
        </w:rPr>
        <w:t> </w:t>
      </w:r>
      <w:r>
        <w:rPr/>
        <w:t>other</w:t>
      </w:r>
      <w:r>
        <w:rPr>
          <w:spacing w:val="-7"/>
        </w:rPr>
        <w:t> </w:t>
      </w:r>
      <w:r>
        <w:rPr/>
        <w:t>information.</w:t>
      </w:r>
      <w:r>
        <w:rPr>
          <w:spacing w:val="-10"/>
        </w:rPr>
        <w:t> </w:t>
      </w:r>
      <w:r>
        <w:rPr/>
        <w:t>The</w:t>
      </w:r>
      <w:r>
        <w:rPr>
          <w:spacing w:val="-6"/>
        </w:rPr>
        <w:t> </w:t>
      </w:r>
      <w:r>
        <w:rPr/>
        <w:t>other</w:t>
      </w:r>
      <w:r>
        <w:rPr>
          <w:spacing w:val="-7"/>
        </w:rPr>
        <w:t> </w:t>
      </w:r>
      <w:r>
        <w:rPr/>
        <w:t>information</w:t>
      </w:r>
      <w:r>
        <w:rPr>
          <w:spacing w:val="-8"/>
        </w:rPr>
        <w:t> </w:t>
      </w:r>
      <w:r>
        <w:rPr/>
        <w:t>comprises the [information included in the Company’s Annual report],</w:t>
      </w:r>
      <w:r>
        <w:rPr>
          <w:position w:val="6"/>
          <w:sz w:val="13"/>
        </w:rPr>
        <w:t>15</w:t>
      </w:r>
      <w:r>
        <w:rPr>
          <w:spacing w:val="40"/>
          <w:position w:val="6"/>
          <w:sz w:val="13"/>
        </w:rPr>
        <w:t> </w:t>
      </w:r>
      <w:r>
        <w:rPr/>
        <w:t>but does not include the Sustainability Information and our assurance report thereon.</w:t>
      </w:r>
    </w:p>
    <w:p>
      <w:pPr>
        <w:pStyle w:val="BodyText"/>
        <w:spacing w:line="292" w:lineRule="auto" w:before="118"/>
        <w:ind w:left="1440" w:right="711" w:firstLine="0"/>
      </w:pPr>
      <w:r>
        <w:rPr/>
        <w:t>Our opinion on the Sustainability Information does not cover the other information and we do not express any form of assurance conclusion thereon.</w:t>
      </w:r>
    </w:p>
    <w:p>
      <w:pPr>
        <w:pStyle w:val="BodyText"/>
        <w:spacing w:line="292" w:lineRule="auto" w:before="118"/>
        <w:ind w:left="1440" w:right="700" w:firstLine="0"/>
      </w:pPr>
      <w:r>
        <w:rPr/>
        <w:t>In</w:t>
      </w:r>
      <w:r>
        <w:rPr>
          <w:spacing w:val="-5"/>
        </w:rPr>
        <w:t> </w:t>
      </w:r>
      <w:r>
        <w:rPr/>
        <w:t>connection</w:t>
      </w:r>
      <w:r>
        <w:rPr>
          <w:spacing w:val="-4"/>
        </w:rPr>
        <w:t> </w:t>
      </w:r>
      <w:r>
        <w:rPr/>
        <w:t>with</w:t>
      </w:r>
      <w:r>
        <w:rPr>
          <w:spacing w:val="-2"/>
        </w:rPr>
        <w:t> </w:t>
      </w:r>
      <w:r>
        <w:rPr/>
        <w:t>our</w:t>
      </w:r>
      <w:r>
        <w:rPr>
          <w:spacing w:val="-4"/>
        </w:rPr>
        <w:t> </w:t>
      </w:r>
      <w:r>
        <w:rPr/>
        <w:t>assurance</w:t>
      </w:r>
      <w:r>
        <w:rPr>
          <w:spacing w:val="-4"/>
        </w:rPr>
        <w:t> </w:t>
      </w:r>
      <w:r>
        <w:rPr/>
        <w:t>engagement</w:t>
      </w:r>
      <w:r>
        <w:rPr>
          <w:spacing w:val="-4"/>
        </w:rPr>
        <w:t> </w:t>
      </w:r>
      <w:r>
        <w:rPr/>
        <w:t>on</w:t>
      </w:r>
      <w:r>
        <w:rPr>
          <w:spacing w:val="-4"/>
        </w:rPr>
        <w:t> </w:t>
      </w:r>
      <w:r>
        <w:rPr/>
        <w:t>the</w:t>
      </w:r>
      <w:r>
        <w:rPr>
          <w:spacing w:val="-2"/>
        </w:rPr>
        <w:t> </w:t>
      </w:r>
      <w:r>
        <w:rPr/>
        <w:t>Sustainability</w:t>
      </w:r>
      <w:r>
        <w:rPr>
          <w:spacing w:val="-3"/>
        </w:rPr>
        <w:t> </w:t>
      </w:r>
      <w:r>
        <w:rPr/>
        <w:t>Information,</w:t>
      </w:r>
      <w:r>
        <w:rPr>
          <w:spacing w:val="-2"/>
        </w:rPr>
        <w:t> </w:t>
      </w:r>
      <w:r>
        <w:rPr/>
        <w:t>our</w:t>
      </w:r>
      <w:r>
        <w:rPr>
          <w:spacing w:val="-3"/>
        </w:rPr>
        <w:t> </w:t>
      </w:r>
      <w:r>
        <w:rPr/>
        <w:t>responsibility</w:t>
      </w:r>
      <w:r>
        <w:rPr>
          <w:spacing w:val="-3"/>
        </w:rPr>
        <w:t> </w:t>
      </w:r>
      <w:r>
        <w:rPr/>
        <w:t>is</w:t>
      </w:r>
      <w:r>
        <w:rPr>
          <w:spacing w:val="-3"/>
        </w:rPr>
        <w:t> </w:t>
      </w:r>
      <w:r>
        <w:rPr/>
        <w:t>to read the other information identified above and, in doing so, consider whether the other information is materially inconsistent with the Sustainability Information or our knowledge obtained in the assurance engagement,</w:t>
      </w:r>
      <w:r>
        <w:rPr>
          <w:spacing w:val="-14"/>
        </w:rPr>
        <w:t> </w:t>
      </w:r>
      <w:r>
        <w:rPr/>
        <w:t>or</w:t>
      </w:r>
      <w:r>
        <w:rPr>
          <w:spacing w:val="-14"/>
        </w:rPr>
        <w:t> </w:t>
      </w:r>
      <w:r>
        <w:rPr/>
        <w:t>otherwise</w:t>
      </w:r>
      <w:r>
        <w:rPr>
          <w:spacing w:val="-14"/>
        </w:rPr>
        <w:t> </w:t>
      </w:r>
      <w:r>
        <w:rPr/>
        <w:t>appears</w:t>
      </w:r>
      <w:r>
        <w:rPr>
          <w:spacing w:val="-14"/>
        </w:rPr>
        <w:t> </w:t>
      </w:r>
      <w:r>
        <w:rPr/>
        <w:t>to</w:t>
      </w:r>
      <w:r>
        <w:rPr>
          <w:spacing w:val="-14"/>
        </w:rPr>
        <w:t> </w:t>
      </w:r>
      <w:r>
        <w:rPr/>
        <w:t>be</w:t>
      </w:r>
      <w:r>
        <w:rPr>
          <w:spacing w:val="-14"/>
        </w:rPr>
        <w:t> </w:t>
      </w:r>
      <w:r>
        <w:rPr/>
        <w:t>materially</w:t>
      </w:r>
      <w:r>
        <w:rPr>
          <w:spacing w:val="-14"/>
        </w:rPr>
        <w:t> </w:t>
      </w:r>
      <w:r>
        <w:rPr/>
        <w:t>misstated.</w:t>
      </w:r>
      <w:r>
        <w:rPr>
          <w:spacing w:val="-14"/>
        </w:rPr>
        <w:t> </w:t>
      </w:r>
      <w:r>
        <w:rPr/>
        <w:t>If,</w:t>
      </w:r>
      <w:r>
        <w:rPr>
          <w:spacing w:val="-14"/>
        </w:rPr>
        <w:t> </w:t>
      </w:r>
      <w:r>
        <w:rPr/>
        <w:t>based</w:t>
      </w:r>
      <w:r>
        <w:rPr>
          <w:spacing w:val="-13"/>
        </w:rPr>
        <w:t> </w:t>
      </w:r>
      <w:r>
        <w:rPr/>
        <w:t>on</w:t>
      </w:r>
      <w:r>
        <w:rPr>
          <w:spacing w:val="-14"/>
        </w:rPr>
        <w:t> </w:t>
      </w:r>
      <w:r>
        <w:rPr/>
        <w:t>the</w:t>
      </w:r>
      <w:r>
        <w:rPr>
          <w:spacing w:val="-14"/>
        </w:rPr>
        <w:t> </w:t>
      </w:r>
      <w:r>
        <w:rPr/>
        <w:t>work</w:t>
      </w:r>
      <w:r>
        <w:rPr>
          <w:spacing w:val="-14"/>
        </w:rPr>
        <w:t> </w:t>
      </w:r>
      <w:r>
        <w:rPr/>
        <w:t>we</w:t>
      </w:r>
      <w:r>
        <w:rPr>
          <w:spacing w:val="-14"/>
        </w:rPr>
        <w:t> </w:t>
      </w:r>
      <w:r>
        <w:rPr/>
        <w:t>have</w:t>
      </w:r>
      <w:r>
        <w:rPr>
          <w:spacing w:val="-14"/>
        </w:rPr>
        <w:t> </w:t>
      </w:r>
      <w:r>
        <w:rPr/>
        <w:t>performed, we conclude that there is a material misstatement of this other information, we are required to report that fact. We have nothing to report in this regard.</w:t>
      </w:r>
    </w:p>
    <w:p>
      <w:pPr>
        <w:pStyle w:val="BodyText"/>
        <w:spacing w:before="7"/>
        <w:ind w:firstLine="0"/>
        <w:jc w:val="left"/>
      </w:pPr>
    </w:p>
    <w:p>
      <w:pPr>
        <w:pStyle w:val="Heading3"/>
        <w:rPr>
          <w:i/>
        </w:rPr>
      </w:pPr>
      <w:r>
        <w:rPr>
          <w:i/>
          <w:color w:val="006FC0"/>
        </w:rPr>
        <w:t>Responsibilities</w:t>
      </w:r>
      <w:r>
        <w:rPr>
          <w:i/>
          <w:color w:val="006FC0"/>
          <w:spacing w:val="-11"/>
        </w:rPr>
        <w:t> </w:t>
      </w:r>
      <w:r>
        <w:rPr>
          <w:i/>
          <w:color w:val="006FC0"/>
        </w:rPr>
        <w:t>for</w:t>
      </w:r>
      <w:r>
        <w:rPr>
          <w:i/>
          <w:color w:val="006FC0"/>
          <w:spacing w:val="-9"/>
        </w:rPr>
        <w:t> </w:t>
      </w:r>
      <w:r>
        <w:rPr>
          <w:i/>
          <w:color w:val="006FC0"/>
        </w:rPr>
        <w:t>the</w:t>
      </w:r>
      <w:r>
        <w:rPr>
          <w:i/>
          <w:color w:val="006FC0"/>
          <w:spacing w:val="-7"/>
        </w:rPr>
        <w:t> </w:t>
      </w:r>
      <w:r>
        <w:rPr>
          <w:i/>
          <w:color w:val="006FC0"/>
        </w:rPr>
        <w:t>Sustainability</w:t>
      </w:r>
      <w:r>
        <w:rPr>
          <w:i/>
          <w:color w:val="006FC0"/>
          <w:spacing w:val="-7"/>
        </w:rPr>
        <w:t> </w:t>
      </w:r>
      <w:r>
        <w:rPr>
          <w:i/>
          <w:color w:val="006FC0"/>
          <w:spacing w:val="-2"/>
        </w:rPr>
        <w:t>Information</w:t>
      </w:r>
    </w:p>
    <w:p>
      <w:pPr>
        <w:pStyle w:val="BodyText"/>
        <w:spacing w:before="171"/>
        <w:ind w:left="1440" w:firstLine="0"/>
        <w:jc w:val="left"/>
      </w:pPr>
      <w:r>
        <w:rPr/>
        <w:t>Management</w:t>
      </w:r>
      <w:r>
        <w:rPr>
          <w:spacing w:val="-7"/>
        </w:rPr>
        <w:t> </w:t>
      </w:r>
      <w:r>
        <w:rPr/>
        <w:t>of</w:t>
      </w:r>
      <w:r>
        <w:rPr>
          <w:spacing w:val="-8"/>
        </w:rPr>
        <w:t> </w:t>
      </w:r>
      <w:r>
        <w:rPr/>
        <w:t>the</w:t>
      </w:r>
      <w:r>
        <w:rPr>
          <w:spacing w:val="-9"/>
        </w:rPr>
        <w:t> </w:t>
      </w:r>
      <w:r>
        <w:rPr/>
        <w:t>Company</w:t>
      </w:r>
      <w:r>
        <w:rPr>
          <w:spacing w:val="-7"/>
        </w:rPr>
        <w:t> </w:t>
      </w:r>
      <w:r>
        <w:rPr/>
        <w:t>is</w:t>
      </w:r>
      <w:r>
        <w:rPr>
          <w:spacing w:val="-7"/>
        </w:rPr>
        <w:t> </w:t>
      </w:r>
      <w:r>
        <w:rPr/>
        <w:t>responsible</w:t>
      </w:r>
      <w:r>
        <w:rPr>
          <w:spacing w:val="-8"/>
        </w:rPr>
        <w:t> </w:t>
      </w:r>
      <w:r>
        <w:rPr>
          <w:spacing w:val="-4"/>
        </w:rPr>
        <w:t>for:</w:t>
      </w:r>
    </w:p>
    <w:p>
      <w:pPr>
        <w:pStyle w:val="ListParagraph"/>
        <w:numPr>
          <w:ilvl w:val="1"/>
          <w:numId w:val="147"/>
        </w:numPr>
        <w:tabs>
          <w:tab w:pos="1985" w:val="left" w:leader="none"/>
          <w:tab w:pos="1987" w:val="left" w:leader="none"/>
        </w:tabs>
        <w:spacing w:line="285" w:lineRule="auto" w:before="157" w:after="0"/>
        <w:ind w:left="1987" w:right="709" w:hanging="548"/>
        <w:jc w:val="both"/>
        <w:rPr>
          <w:sz w:val="20"/>
        </w:rPr>
      </w:pPr>
      <w:r>
        <w:rPr>
          <w:sz w:val="20"/>
        </w:rPr>
        <w:t>The preparation and fair presentation of the Sustainability Information in accordance with the Sustainability Reporting Framework Version x.1.</w:t>
      </w:r>
    </w:p>
    <w:p>
      <w:pPr>
        <w:pStyle w:val="ListParagraph"/>
        <w:numPr>
          <w:ilvl w:val="1"/>
          <w:numId w:val="147"/>
        </w:numPr>
        <w:tabs>
          <w:tab w:pos="1985" w:val="left" w:leader="none"/>
          <w:tab w:pos="1987" w:val="left" w:leader="none"/>
        </w:tabs>
        <w:spacing w:line="290" w:lineRule="auto" w:before="114" w:after="0"/>
        <w:ind w:left="1987" w:right="702" w:hanging="548"/>
        <w:jc w:val="both"/>
        <w:rPr>
          <w:sz w:val="20"/>
        </w:rPr>
      </w:pPr>
      <w:r>
        <w:rPr>
          <w:sz w:val="20"/>
        </w:rPr>
        <w:t>Designing, implementing and maintaining internal control relevant to the preparation of the Sustainability</w:t>
      </w:r>
      <w:r>
        <w:rPr>
          <w:spacing w:val="-14"/>
          <w:sz w:val="20"/>
        </w:rPr>
        <w:t> </w:t>
      </w:r>
      <w:r>
        <w:rPr>
          <w:sz w:val="20"/>
        </w:rPr>
        <w:t>Information</w:t>
      </w:r>
      <w:r>
        <w:rPr>
          <w:spacing w:val="-14"/>
          <w:sz w:val="20"/>
        </w:rPr>
        <w:t> </w:t>
      </w:r>
      <w:r>
        <w:rPr>
          <w:sz w:val="20"/>
        </w:rPr>
        <w:t>in</w:t>
      </w:r>
      <w:r>
        <w:rPr>
          <w:spacing w:val="-14"/>
          <w:sz w:val="20"/>
        </w:rPr>
        <w:t> </w:t>
      </w:r>
      <w:r>
        <w:rPr>
          <w:sz w:val="20"/>
        </w:rPr>
        <w:t>accordance</w:t>
      </w:r>
      <w:r>
        <w:rPr>
          <w:spacing w:val="-14"/>
          <w:sz w:val="20"/>
        </w:rPr>
        <w:t> </w:t>
      </w:r>
      <w:r>
        <w:rPr>
          <w:sz w:val="20"/>
        </w:rPr>
        <w:t>with</w:t>
      </w:r>
      <w:r>
        <w:rPr>
          <w:spacing w:val="-14"/>
          <w:sz w:val="20"/>
        </w:rPr>
        <w:t> </w:t>
      </w:r>
      <w:r>
        <w:rPr>
          <w:sz w:val="20"/>
        </w:rPr>
        <w:t>the</w:t>
      </w:r>
      <w:r>
        <w:rPr>
          <w:spacing w:val="-14"/>
          <w:sz w:val="20"/>
        </w:rPr>
        <w:t> </w:t>
      </w:r>
      <w:r>
        <w:rPr>
          <w:sz w:val="20"/>
        </w:rPr>
        <w:t>Sustainability</w:t>
      </w:r>
      <w:r>
        <w:rPr>
          <w:spacing w:val="-14"/>
          <w:sz w:val="20"/>
        </w:rPr>
        <w:t> </w:t>
      </w:r>
      <w:r>
        <w:rPr>
          <w:sz w:val="20"/>
        </w:rPr>
        <w:t>Reporting</w:t>
      </w:r>
      <w:r>
        <w:rPr>
          <w:spacing w:val="-14"/>
          <w:sz w:val="20"/>
        </w:rPr>
        <w:t> </w:t>
      </w:r>
      <w:r>
        <w:rPr>
          <w:sz w:val="20"/>
        </w:rPr>
        <w:t>Framework</w:t>
      </w:r>
      <w:r>
        <w:rPr>
          <w:spacing w:val="-14"/>
          <w:sz w:val="20"/>
        </w:rPr>
        <w:t> </w:t>
      </w:r>
      <w:r>
        <w:rPr>
          <w:sz w:val="20"/>
        </w:rPr>
        <w:t>Version</w:t>
      </w:r>
      <w:r>
        <w:rPr>
          <w:spacing w:val="-13"/>
          <w:sz w:val="20"/>
        </w:rPr>
        <w:t> </w:t>
      </w:r>
      <w:r>
        <w:rPr>
          <w:sz w:val="20"/>
        </w:rPr>
        <w:t>x.1, to enable the preparation of such information that is free from material misstatement, whether due to fraud or error.</w:t>
      </w:r>
    </w:p>
    <w:p>
      <w:pPr>
        <w:pStyle w:val="BodyText"/>
        <w:spacing w:line="290" w:lineRule="auto" w:before="123"/>
        <w:ind w:left="1440" w:right="701" w:firstLine="0"/>
      </w:pPr>
      <w:r>
        <w:rPr/>
        <w:t>Those</w:t>
      </w:r>
      <w:r>
        <w:rPr>
          <w:spacing w:val="-5"/>
        </w:rPr>
        <w:t> </w:t>
      </w:r>
      <w:r>
        <w:rPr/>
        <w:t>charged</w:t>
      </w:r>
      <w:r>
        <w:rPr>
          <w:spacing w:val="-6"/>
        </w:rPr>
        <w:t> </w:t>
      </w:r>
      <w:r>
        <w:rPr/>
        <w:t>with</w:t>
      </w:r>
      <w:r>
        <w:rPr>
          <w:spacing w:val="-3"/>
        </w:rPr>
        <w:t> </w:t>
      </w:r>
      <w:r>
        <w:rPr/>
        <w:t>governance</w:t>
      </w:r>
      <w:r>
        <w:rPr>
          <w:spacing w:val="-5"/>
        </w:rPr>
        <w:t> </w:t>
      </w:r>
      <w:r>
        <w:rPr/>
        <w:t>are responsible</w:t>
      </w:r>
      <w:r>
        <w:rPr>
          <w:spacing w:val="-5"/>
        </w:rPr>
        <w:t> </w:t>
      </w:r>
      <w:r>
        <w:rPr/>
        <w:t>for</w:t>
      </w:r>
      <w:r>
        <w:rPr>
          <w:spacing w:val="-5"/>
        </w:rPr>
        <w:t> </w:t>
      </w:r>
      <w:r>
        <w:rPr/>
        <w:t>overseeing</w:t>
      </w:r>
      <w:r>
        <w:rPr>
          <w:spacing w:val="-5"/>
        </w:rPr>
        <w:t> </w:t>
      </w:r>
      <w:r>
        <w:rPr/>
        <w:t>the</w:t>
      </w:r>
      <w:r>
        <w:rPr>
          <w:spacing w:val="-5"/>
        </w:rPr>
        <w:t> </w:t>
      </w:r>
      <w:r>
        <w:rPr/>
        <w:t>Company’s</w:t>
      </w:r>
      <w:r>
        <w:rPr>
          <w:spacing w:val="-4"/>
        </w:rPr>
        <w:t> </w:t>
      </w:r>
      <w:r>
        <w:rPr/>
        <w:t>sustainability</w:t>
      </w:r>
      <w:r>
        <w:rPr>
          <w:spacing w:val="-4"/>
        </w:rPr>
        <w:t> </w:t>
      </w:r>
      <w:r>
        <w:rPr/>
        <w:t>reporting </w:t>
      </w:r>
      <w:r>
        <w:rPr>
          <w:spacing w:val="-2"/>
        </w:rPr>
        <w:t>process.</w:t>
      </w:r>
    </w:p>
    <w:p>
      <w:pPr>
        <w:pStyle w:val="BodyText"/>
        <w:spacing w:before="2"/>
        <w:ind w:firstLine="0"/>
        <w:jc w:val="left"/>
        <w:rPr>
          <w:sz w:val="21"/>
        </w:rPr>
      </w:pPr>
    </w:p>
    <w:p>
      <w:pPr>
        <w:pStyle w:val="Heading3"/>
        <w:rPr>
          <w:b w:val="0"/>
          <w:i w:val="0"/>
          <w:sz w:val="13"/>
        </w:rPr>
      </w:pPr>
      <w:r>
        <w:rPr>
          <w:i/>
          <w:color w:val="006FC0"/>
        </w:rPr>
        <w:t>Inherent</w:t>
      </w:r>
      <w:r>
        <w:rPr>
          <w:i/>
          <w:color w:val="006FC0"/>
          <w:spacing w:val="-9"/>
        </w:rPr>
        <w:t> </w:t>
      </w:r>
      <w:r>
        <w:rPr>
          <w:i/>
          <w:color w:val="006FC0"/>
        </w:rPr>
        <w:t>Limitations</w:t>
      </w:r>
      <w:r>
        <w:rPr>
          <w:i/>
          <w:color w:val="006FC0"/>
          <w:spacing w:val="-7"/>
        </w:rPr>
        <w:t> </w:t>
      </w:r>
      <w:r>
        <w:rPr>
          <w:i/>
          <w:color w:val="006FC0"/>
        </w:rPr>
        <w:t>in</w:t>
      </w:r>
      <w:r>
        <w:rPr>
          <w:i/>
          <w:color w:val="006FC0"/>
          <w:spacing w:val="-10"/>
        </w:rPr>
        <w:t> </w:t>
      </w:r>
      <w:r>
        <w:rPr>
          <w:i/>
          <w:color w:val="006FC0"/>
        </w:rPr>
        <w:t>Preparing</w:t>
      </w:r>
      <w:r>
        <w:rPr>
          <w:i/>
          <w:color w:val="006FC0"/>
          <w:spacing w:val="-8"/>
        </w:rPr>
        <w:t> </w:t>
      </w:r>
      <w:r>
        <w:rPr>
          <w:i/>
          <w:color w:val="006FC0"/>
        </w:rPr>
        <w:t>the</w:t>
      </w:r>
      <w:r>
        <w:rPr>
          <w:i/>
          <w:color w:val="006FC0"/>
          <w:spacing w:val="-8"/>
        </w:rPr>
        <w:t> </w:t>
      </w:r>
      <w:r>
        <w:rPr>
          <w:i/>
          <w:color w:val="006FC0"/>
        </w:rPr>
        <w:t>Sustainability</w:t>
      </w:r>
      <w:r>
        <w:rPr>
          <w:i/>
          <w:color w:val="006FC0"/>
          <w:spacing w:val="-7"/>
        </w:rPr>
        <w:t> </w:t>
      </w:r>
      <w:r>
        <w:rPr>
          <w:i/>
          <w:color w:val="006FC0"/>
          <w:spacing w:val="-2"/>
        </w:rPr>
        <w:t>Information</w:t>
      </w:r>
      <w:r>
        <w:rPr>
          <w:b w:val="0"/>
          <w:i w:val="0"/>
          <w:spacing w:val="-2"/>
          <w:position w:val="6"/>
          <w:sz w:val="13"/>
        </w:rPr>
        <w:t>16</w:t>
      </w:r>
    </w:p>
    <w:p>
      <w:pPr>
        <w:spacing w:line="292" w:lineRule="auto" w:before="171"/>
        <w:ind w:left="1440" w:right="701" w:firstLine="0"/>
        <w:jc w:val="both"/>
        <w:rPr>
          <w:sz w:val="20"/>
        </w:rPr>
      </w:pPr>
      <w:r>
        <w:rPr>
          <w:sz w:val="20"/>
        </w:rPr>
        <w:t>As discussed in </w:t>
      </w:r>
      <w:r>
        <w:rPr>
          <w:i/>
          <w:sz w:val="20"/>
        </w:rPr>
        <w:t>[identify the specific disclosure in the sustainability information]</w:t>
      </w:r>
      <w:r>
        <w:rPr>
          <w:sz w:val="20"/>
        </w:rPr>
        <w:t>, </w:t>
      </w:r>
      <w:r>
        <w:rPr>
          <w:i/>
          <w:sz w:val="20"/>
        </w:rPr>
        <w:t>[provide a specific</w:t>
      </w:r>
      <w:r>
        <w:rPr>
          <w:i/>
          <w:sz w:val="20"/>
        </w:rPr>
        <w:t> description</w:t>
      </w:r>
      <w:r>
        <w:rPr>
          <w:i/>
          <w:spacing w:val="-5"/>
          <w:sz w:val="20"/>
        </w:rPr>
        <w:t> </w:t>
      </w:r>
      <w:r>
        <w:rPr>
          <w:i/>
          <w:sz w:val="20"/>
        </w:rPr>
        <w:t>of</w:t>
      </w:r>
      <w:r>
        <w:rPr>
          <w:i/>
          <w:spacing w:val="-4"/>
          <w:sz w:val="20"/>
        </w:rPr>
        <w:t> </w:t>
      </w:r>
      <w:r>
        <w:rPr>
          <w:i/>
          <w:sz w:val="20"/>
        </w:rPr>
        <w:t>any</w:t>
      </w:r>
      <w:r>
        <w:rPr>
          <w:i/>
          <w:spacing w:val="-3"/>
          <w:sz w:val="20"/>
        </w:rPr>
        <w:t> </w:t>
      </w:r>
      <w:r>
        <w:rPr>
          <w:i/>
          <w:sz w:val="20"/>
        </w:rPr>
        <w:t>significant</w:t>
      </w:r>
      <w:r>
        <w:rPr>
          <w:i/>
          <w:spacing w:val="-4"/>
          <w:sz w:val="20"/>
        </w:rPr>
        <w:t> </w:t>
      </w:r>
      <w:r>
        <w:rPr>
          <w:i/>
          <w:sz w:val="20"/>
        </w:rPr>
        <w:t>inherent</w:t>
      </w:r>
      <w:r>
        <w:rPr>
          <w:i/>
          <w:spacing w:val="-4"/>
          <w:sz w:val="20"/>
        </w:rPr>
        <w:t> </w:t>
      </w:r>
      <w:r>
        <w:rPr>
          <w:i/>
          <w:sz w:val="20"/>
        </w:rPr>
        <w:t>limitations</w:t>
      </w:r>
      <w:r>
        <w:rPr>
          <w:i/>
          <w:spacing w:val="-3"/>
          <w:sz w:val="20"/>
        </w:rPr>
        <w:t> </w:t>
      </w:r>
      <w:r>
        <w:rPr>
          <w:i/>
          <w:sz w:val="20"/>
        </w:rPr>
        <w:t>associated</w:t>
      </w:r>
      <w:r>
        <w:rPr>
          <w:i/>
          <w:spacing w:val="-2"/>
          <w:sz w:val="20"/>
        </w:rPr>
        <w:t> </w:t>
      </w:r>
      <w:r>
        <w:rPr>
          <w:i/>
          <w:sz w:val="20"/>
        </w:rPr>
        <w:t>with</w:t>
      </w:r>
      <w:r>
        <w:rPr>
          <w:i/>
          <w:spacing w:val="-4"/>
          <w:sz w:val="20"/>
        </w:rPr>
        <w:t> </w:t>
      </w:r>
      <w:r>
        <w:rPr>
          <w:i/>
          <w:sz w:val="20"/>
        </w:rPr>
        <w:t>the</w:t>
      </w:r>
      <w:r>
        <w:rPr>
          <w:i/>
          <w:spacing w:val="-4"/>
          <w:sz w:val="20"/>
        </w:rPr>
        <w:t> </w:t>
      </w:r>
      <w:r>
        <w:rPr>
          <w:i/>
          <w:sz w:val="20"/>
        </w:rPr>
        <w:t>measurement</w:t>
      </w:r>
      <w:r>
        <w:rPr>
          <w:i/>
          <w:spacing w:val="-4"/>
          <w:sz w:val="20"/>
        </w:rPr>
        <w:t> </w:t>
      </w:r>
      <w:r>
        <w:rPr>
          <w:i/>
          <w:sz w:val="20"/>
        </w:rPr>
        <w:t>or</w:t>
      </w:r>
      <w:r>
        <w:rPr>
          <w:i/>
          <w:spacing w:val="-4"/>
          <w:sz w:val="20"/>
        </w:rPr>
        <w:t> </w:t>
      </w:r>
      <w:r>
        <w:rPr>
          <w:i/>
          <w:sz w:val="20"/>
        </w:rPr>
        <w:t>evaluation</w:t>
      </w:r>
      <w:r>
        <w:rPr>
          <w:i/>
          <w:spacing w:val="-4"/>
          <w:sz w:val="20"/>
        </w:rPr>
        <w:t> </w:t>
      </w:r>
      <w:r>
        <w:rPr>
          <w:i/>
          <w:sz w:val="20"/>
        </w:rPr>
        <w:t>of</w:t>
      </w:r>
      <w:r>
        <w:rPr>
          <w:i/>
          <w:spacing w:val="-2"/>
          <w:sz w:val="20"/>
        </w:rPr>
        <w:t> </w:t>
      </w:r>
      <w:r>
        <w:rPr>
          <w:i/>
          <w:sz w:val="20"/>
        </w:rPr>
        <w:t>the sustainability matters</w:t>
      </w:r>
      <w:r>
        <w:rPr>
          <w:i/>
          <w:spacing w:val="40"/>
          <w:sz w:val="20"/>
        </w:rPr>
        <w:t> </w:t>
      </w:r>
      <w:r>
        <w:rPr>
          <w:i/>
          <w:sz w:val="20"/>
        </w:rPr>
        <w:t>against the applicable criteria]</w:t>
      </w:r>
      <w:r>
        <w:rPr>
          <w:sz w:val="20"/>
        </w:rPr>
        <w:t>.</w:t>
      </w:r>
    </w:p>
    <w:p>
      <w:pPr>
        <w:pStyle w:val="BodyText"/>
        <w:spacing w:before="8"/>
        <w:ind w:firstLine="0"/>
        <w:jc w:val="left"/>
      </w:pPr>
    </w:p>
    <w:p>
      <w:pPr>
        <w:pStyle w:val="Heading3"/>
        <w:rPr>
          <w:i/>
        </w:rPr>
      </w:pPr>
      <w:r>
        <w:rPr>
          <w:i/>
          <w:color w:val="006FC0"/>
        </w:rPr>
        <w:t>Practitioner’s</w:t>
      </w:r>
      <w:r>
        <w:rPr>
          <w:i/>
          <w:color w:val="006FC0"/>
          <w:spacing w:val="-14"/>
        </w:rPr>
        <w:t> </w:t>
      </w:r>
      <w:r>
        <w:rPr>
          <w:i/>
          <w:color w:val="006FC0"/>
          <w:spacing w:val="-2"/>
        </w:rPr>
        <w:t>Responsibilities</w:t>
      </w:r>
    </w:p>
    <w:p>
      <w:pPr>
        <w:pStyle w:val="BodyText"/>
        <w:spacing w:line="292" w:lineRule="auto" w:before="168"/>
        <w:ind w:left="1440" w:right="707" w:firstLine="0"/>
      </w:pPr>
      <w:r>
        <w:rPr/>
        <w:t>Our objectives are to plan and perform the assurance engagement to obtain reasonable assurance about whether the Sustainability Information is free from material misstatement, whether due to fraud or</w:t>
      </w:r>
      <w:r>
        <w:rPr>
          <w:spacing w:val="-10"/>
        </w:rPr>
        <w:t> </w:t>
      </w:r>
      <w:r>
        <w:rPr/>
        <w:t>error,</w:t>
      </w:r>
      <w:r>
        <w:rPr>
          <w:spacing w:val="-9"/>
        </w:rPr>
        <w:t> </w:t>
      </w:r>
      <w:r>
        <w:rPr/>
        <w:t>and</w:t>
      </w:r>
      <w:r>
        <w:rPr>
          <w:spacing w:val="-11"/>
        </w:rPr>
        <w:t> </w:t>
      </w:r>
      <w:r>
        <w:rPr/>
        <w:t>to</w:t>
      </w:r>
      <w:r>
        <w:rPr>
          <w:spacing w:val="-9"/>
        </w:rPr>
        <w:t> </w:t>
      </w:r>
      <w:r>
        <w:rPr/>
        <w:t>issue</w:t>
      </w:r>
      <w:r>
        <w:rPr>
          <w:spacing w:val="-9"/>
        </w:rPr>
        <w:t> </w:t>
      </w:r>
      <w:r>
        <w:rPr/>
        <w:t>an</w:t>
      </w:r>
      <w:r>
        <w:rPr>
          <w:spacing w:val="-10"/>
        </w:rPr>
        <w:t> </w:t>
      </w:r>
      <w:r>
        <w:rPr/>
        <w:t>assurance</w:t>
      </w:r>
      <w:r>
        <w:rPr>
          <w:spacing w:val="-11"/>
        </w:rPr>
        <w:t> </w:t>
      </w:r>
      <w:r>
        <w:rPr/>
        <w:t>report</w:t>
      </w:r>
      <w:r>
        <w:rPr>
          <w:spacing w:val="-9"/>
        </w:rPr>
        <w:t> </w:t>
      </w:r>
      <w:r>
        <w:rPr/>
        <w:t>that</w:t>
      </w:r>
      <w:r>
        <w:rPr>
          <w:spacing w:val="-9"/>
        </w:rPr>
        <w:t> </w:t>
      </w:r>
      <w:r>
        <w:rPr/>
        <w:t>includes</w:t>
      </w:r>
      <w:r>
        <w:rPr>
          <w:spacing w:val="-9"/>
        </w:rPr>
        <w:t> </w:t>
      </w:r>
      <w:r>
        <w:rPr/>
        <w:t>our</w:t>
      </w:r>
      <w:r>
        <w:rPr>
          <w:spacing w:val="-10"/>
        </w:rPr>
        <w:t> </w:t>
      </w:r>
      <w:r>
        <w:rPr/>
        <w:t>opinion.</w:t>
      </w:r>
      <w:r>
        <w:rPr>
          <w:spacing w:val="-9"/>
        </w:rPr>
        <w:t> </w:t>
      </w:r>
      <w:r>
        <w:rPr/>
        <w:t>Misstatements</w:t>
      </w:r>
      <w:r>
        <w:rPr>
          <w:spacing w:val="-9"/>
        </w:rPr>
        <w:t> </w:t>
      </w:r>
      <w:r>
        <w:rPr/>
        <w:t>can</w:t>
      </w:r>
      <w:r>
        <w:rPr>
          <w:spacing w:val="-12"/>
        </w:rPr>
        <w:t> </w:t>
      </w:r>
      <w:r>
        <w:rPr/>
        <w:t>arise</w:t>
      </w:r>
      <w:r>
        <w:rPr>
          <w:spacing w:val="-11"/>
        </w:rPr>
        <w:t> </w:t>
      </w:r>
      <w:r>
        <w:rPr/>
        <w:t>from</w:t>
      </w:r>
      <w:r>
        <w:rPr>
          <w:spacing w:val="-11"/>
        </w:rPr>
        <w:t> </w:t>
      </w:r>
      <w:r>
        <w:rPr/>
        <w:t>fraud or error and are considered material if, individually or in the aggregate, they could reasonably be expected to influence decisions of users taken on the basis of the Sustainability Information.</w:t>
      </w:r>
    </w:p>
    <w:p>
      <w:pPr>
        <w:pStyle w:val="BodyText"/>
        <w:spacing w:line="290" w:lineRule="auto" w:before="120"/>
        <w:ind w:left="1440" w:right="706" w:firstLine="0"/>
      </w:pPr>
      <w:r>
        <w:rPr/>
        <w:t>As part of a reasonable assurance engagement in accordance with ISSA 5000, we exercise professional judgment and maintain professional skepticism throughout the engagement. We also:</w:t>
      </w:r>
    </w:p>
    <w:p>
      <w:pPr>
        <w:pStyle w:val="ListParagraph"/>
        <w:numPr>
          <w:ilvl w:val="1"/>
          <w:numId w:val="147"/>
        </w:numPr>
        <w:tabs>
          <w:tab w:pos="1985" w:val="left" w:leader="none"/>
          <w:tab w:pos="1987" w:val="left" w:leader="none"/>
        </w:tabs>
        <w:spacing w:line="288" w:lineRule="auto" w:before="109" w:after="0"/>
        <w:ind w:left="1987" w:right="704" w:hanging="548"/>
        <w:jc w:val="both"/>
        <w:rPr>
          <w:sz w:val="20"/>
        </w:rPr>
      </w:pPr>
      <w:r>
        <w:rPr>
          <w:sz w:val="20"/>
        </w:rPr>
        <w:t>Perform risk procedures, including obtaining an understanding of internal control relevant to the engagement, to identify and assess the risks of material misstatement, whether due to fraud or</w:t>
      </w:r>
    </w:p>
    <w:p>
      <w:pPr>
        <w:pStyle w:val="BodyText"/>
        <w:spacing w:before="5"/>
        <w:ind w:firstLine="0"/>
        <w:jc w:val="left"/>
        <w:rPr>
          <w:sz w:val="19"/>
        </w:rPr>
      </w:pPr>
      <w:r>
        <w:rPr/>
        <mc:AlternateContent>
          <mc:Choice Requires="wps">
            <w:drawing>
              <wp:anchor distT="0" distB="0" distL="0" distR="0" allowOverlap="1" layoutInCell="1" locked="0" behindDoc="1" simplePos="0" relativeHeight="487622144">
                <wp:simplePos x="0" y="0"/>
                <wp:positionH relativeFrom="page">
                  <wp:posOffset>914704</wp:posOffset>
                </wp:positionH>
                <wp:positionV relativeFrom="paragraph">
                  <wp:posOffset>157537</wp:posOffset>
                </wp:positionV>
                <wp:extent cx="1829435" cy="6350"/>
                <wp:effectExtent l="0" t="0" r="0" b="0"/>
                <wp:wrapTopAndBottom/>
                <wp:docPr id="148" name="Graphic 148"/>
                <wp:cNvGraphicFramePr>
                  <a:graphicFrameLocks/>
                </wp:cNvGraphicFramePr>
                <a:graphic>
                  <a:graphicData uri="http://schemas.microsoft.com/office/word/2010/wordprocessingShape">
                    <wps:wsp>
                      <wps:cNvPr id="148" name="Graphic 148"/>
                      <wps:cNvSpPr/>
                      <wps:spPr>
                        <a:xfrm>
                          <a:off x="0" y="0"/>
                          <a:ext cx="1829435" cy="6350"/>
                        </a:xfrm>
                        <a:custGeom>
                          <a:avLst/>
                          <a:gdLst/>
                          <a:ahLst/>
                          <a:cxnLst/>
                          <a:rect l="l" t="t" r="r" b="b"/>
                          <a:pathLst>
                            <a:path w="1829435" h="6350">
                              <a:moveTo>
                                <a:pt x="1829054" y="0"/>
                              </a:moveTo>
                              <a:lnTo>
                                <a:pt x="0" y="0"/>
                              </a:lnTo>
                              <a:lnTo>
                                <a:pt x="0" y="6095"/>
                              </a:lnTo>
                              <a:lnTo>
                                <a:pt x="1829054" y="6095"/>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024002pt;margin-top:12.404552pt;width:144.020pt;height:.47998pt;mso-position-horizontal-relative:page;mso-position-vertical-relative:paragraph;z-index:-15694336;mso-wrap-distance-left:0;mso-wrap-distance-right:0" id="docshape144" filled="true" fillcolor="#000000" stroked="false">
                <v:fill type="solid"/>
                <w10:wrap type="topAndBottom"/>
              </v:rect>
            </w:pict>
          </mc:Fallback>
        </mc:AlternateContent>
      </w:r>
    </w:p>
    <w:p>
      <w:pPr>
        <w:tabs>
          <w:tab w:pos="1800" w:val="left" w:leader="none"/>
        </w:tabs>
        <w:spacing w:line="312" w:lineRule="auto" w:before="126"/>
        <w:ind w:left="1800" w:right="701" w:hanging="360"/>
        <w:jc w:val="left"/>
        <w:rPr>
          <w:sz w:val="16"/>
        </w:rPr>
      </w:pPr>
      <w:r>
        <w:rPr>
          <w:spacing w:val="-6"/>
          <w:sz w:val="16"/>
          <w:vertAlign w:val="superscript"/>
        </w:rPr>
        <w:t>14</w:t>
      </w:r>
      <w:r>
        <w:rPr>
          <w:sz w:val="16"/>
          <w:vertAlign w:val="baseline"/>
        </w:rPr>
        <w:tab/>
        <w:t>Another appropriate heading</w:t>
      </w:r>
      <w:r>
        <w:rPr>
          <w:spacing w:val="-2"/>
          <w:sz w:val="16"/>
          <w:vertAlign w:val="baseline"/>
        </w:rPr>
        <w:t> </w:t>
      </w:r>
      <w:r>
        <w:rPr>
          <w:sz w:val="16"/>
          <w:vertAlign w:val="baseline"/>
        </w:rPr>
        <w:t>may</w:t>
      </w:r>
      <w:r>
        <w:rPr>
          <w:spacing w:val="-3"/>
          <w:sz w:val="16"/>
          <w:vertAlign w:val="baseline"/>
        </w:rPr>
        <w:t> </w:t>
      </w:r>
      <w:r>
        <w:rPr>
          <w:sz w:val="16"/>
          <w:vertAlign w:val="baseline"/>
        </w:rPr>
        <w:t>be used,</w:t>
      </w:r>
      <w:r>
        <w:rPr>
          <w:spacing w:val="-3"/>
          <w:sz w:val="16"/>
          <w:vertAlign w:val="baseline"/>
        </w:rPr>
        <w:t> </w:t>
      </w:r>
      <w:r>
        <w:rPr>
          <w:sz w:val="16"/>
          <w:vertAlign w:val="baseline"/>
        </w:rPr>
        <w:t>such</w:t>
      </w:r>
      <w:r>
        <w:rPr>
          <w:spacing w:val="-2"/>
          <w:sz w:val="16"/>
          <w:vertAlign w:val="baseline"/>
        </w:rPr>
        <w:t> </w:t>
      </w:r>
      <w:r>
        <w:rPr>
          <w:sz w:val="16"/>
          <w:vertAlign w:val="baseline"/>
        </w:rPr>
        <w:t>as “Information Other than</w:t>
      </w:r>
      <w:r>
        <w:rPr>
          <w:spacing w:val="-2"/>
          <w:sz w:val="16"/>
          <w:vertAlign w:val="baseline"/>
        </w:rPr>
        <w:t> </w:t>
      </w:r>
      <w:r>
        <w:rPr>
          <w:sz w:val="16"/>
          <w:vertAlign w:val="baseline"/>
        </w:rPr>
        <w:t>the</w:t>
      </w:r>
      <w:r>
        <w:rPr>
          <w:spacing w:val="-2"/>
          <w:sz w:val="16"/>
          <w:vertAlign w:val="baseline"/>
        </w:rPr>
        <w:t> </w:t>
      </w:r>
      <w:r>
        <w:rPr>
          <w:sz w:val="16"/>
          <w:vertAlign w:val="baseline"/>
        </w:rPr>
        <w:t>Sustainability</w:t>
      </w:r>
      <w:r>
        <w:rPr>
          <w:spacing w:val="-3"/>
          <w:sz w:val="16"/>
          <w:vertAlign w:val="baseline"/>
        </w:rPr>
        <w:t> </w:t>
      </w:r>
      <w:r>
        <w:rPr>
          <w:sz w:val="16"/>
          <w:vertAlign w:val="baseline"/>
        </w:rPr>
        <w:t>Information and Reasonable Assurance Report Thereon.”</w:t>
      </w:r>
    </w:p>
    <w:p>
      <w:pPr>
        <w:tabs>
          <w:tab w:pos="1800" w:val="left" w:leader="none"/>
        </w:tabs>
        <w:spacing w:line="312" w:lineRule="auto" w:before="61"/>
        <w:ind w:left="1800" w:right="779" w:hanging="360"/>
        <w:jc w:val="left"/>
        <w:rPr>
          <w:sz w:val="16"/>
        </w:rPr>
      </w:pPr>
      <w:r>
        <w:rPr>
          <w:spacing w:val="-6"/>
          <w:sz w:val="16"/>
          <w:vertAlign w:val="superscript"/>
        </w:rPr>
        <w:t>15</w:t>
      </w:r>
      <w:r>
        <w:rPr>
          <w:sz w:val="16"/>
          <w:vertAlign w:val="baseline"/>
        </w:rPr>
        <w:tab/>
        <w:t>A more specific description of the other information, such as “the financial statements and notes thereto and chairman’s statement,” may be used to identify the other information.</w:t>
      </w:r>
    </w:p>
    <w:p>
      <w:pPr>
        <w:tabs>
          <w:tab w:pos="1800" w:val="left" w:leader="none"/>
        </w:tabs>
        <w:spacing w:before="62"/>
        <w:ind w:left="1440" w:right="0" w:firstLine="0"/>
        <w:jc w:val="left"/>
        <w:rPr>
          <w:sz w:val="16"/>
        </w:rPr>
      </w:pPr>
      <w:r>
        <w:rPr>
          <w:spacing w:val="-5"/>
          <w:sz w:val="16"/>
          <w:vertAlign w:val="superscript"/>
        </w:rPr>
        <w:t>16</w:t>
      </w:r>
      <w:r>
        <w:rPr>
          <w:sz w:val="16"/>
          <w:vertAlign w:val="baseline"/>
        </w:rPr>
        <w:tab/>
        <w:t>Include</w:t>
      </w:r>
      <w:r>
        <w:rPr>
          <w:spacing w:val="-8"/>
          <w:sz w:val="16"/>
          <w:vertAlign w:val="baseline"/>
        </w:rPr>
        <w:t> </w:t>
      </w:r>
      <w:r>
        <w:rPr>
          <w:sz w:val="16"/>
          <w:vertAlign w:val="baseline"/>
        </w:rPr>
        <w:t>paragraph</w:t>
      </w:r>
      <w:r>
        <w:rPr>
          <w:spacing w:val="-5"/>
          <w:sz w:val="16"/>
          <w:vertAlign w:val="baseline"/>
        </w:rPr>
        <w:t> </w:t>
      </w:r>
      <w:r>
        <w:rPr>
          <w:sz w:val="16"/>
          <w:vertAlign w:val="baseline"/>
        </w:rPr>
        <w:t>if</w:t>
      </w:r>
      <w:r>
        <w:rPr>
          <w:spacing w:val="-5"/>
          <w:sz w:val="16"/>
          <w:vertAlign w:val="baseline"/>
        </w:rPr>
        <w:t> </w:t>
      </w:r>
      <w:r>
        <w:rPr>
          <w:sz w:val="16"/>
          <w:vertAlign w:val="baseline"/>
        </w:rPr>
        <w:t>relevant</w:t>
      </w:r>
      <w:r>
        <w:rPr>
          <w:spacing w:val="-6"/>
          <w:sz w:val="16"/>
          <w:vertAlign w:val="baseline"/>
        </w:rPr>
        <w:t> </w:t>
      </w:r>
      <w:r>
        <w:rPr>
          <w:sz w:val="16"/>
          <w:vertAlign w:val="baseline"/>
        </w:rPr>
        <w:t>to</w:t>
      </w:r>
      <w:r>
        <w:rPr>
          <w:spacing w:val="-6"/>
          <w:sz w:val="16"/>
          <w:vertAlign w:val="baseline"/>
        </w:rPr>
        <w:t> </w:t>
      </w:r>
      <w:r>
        <w:rPr>
          <w:sz w:val="16"/>
          <w:vertAlign w:val="baseline"/>
        </w:rPr>
        <w:t>the</w:t>
      </w:r>
      <w:r>
        <w:rPr>
          <w:spacing w:val="-6"/>
          <w:sz w:val="16"/>
          <w:vertAlign w:val="baseline"/>
        </w:rPr>
        <w:t> </w:t>
      </w:r>
      <w:r>
        <w:rPr>
          <w:sz w:val="16"/>
          <w:vertAlign w:val="baseline"/>
        </w:rPr>
        <w:t>engagement</w:t>
      </w:r>
      <w:r>
        <w:rPr>
          <w:spacing w:val="-5"/>
          <w:sz w:val="16"/>
          <w:vertAlign w:val="baseline"/>
        </w:rPr>
        <w:t> </w:t>
      </w:r>
      <w:r>
        <w:rPr>
          <w:sz w:val="16"/>
          <w:vertAlign w:val="baseline"/>
        </w:rPr>
        <w:t>circumstances</w:t>
      </w:r>
      <w:r>
        <w:rPr>
          <w:spacing w:val="-5"/>
          <w:sz w:val="16"/>
          <w:vertAlign w:val="baseline"/>
        </w:rPr>
        <w:t> </w:t>
      </w:r>
      <w:r>
        <w:rPr>
          <w:sz w:val="16"/>
          <w:vertAlign w:val="baseline"/>
        </w:rPr>
        <w:t>–</w:t>
      </w:r>
      <w:r>
        <w:rPr>
          <w:spacing w:val="-7"/>
          <w:sz w:val="16"/>
          <w:vertAlign w:val="baseline"/>
        </w:rPr>
        <w:t> </w:t>
      </w:r>
      <w:r>
        <w:rPr>
          <w:sz w:val="16"/>
          <w:vertAlign w:val="baseline"/>
        </w:rPr>
        <w:t>see</w:t>
      </w:r>
      <w:r>
        <w:rPr>
          <w:spacing w:val="-5"/>
          <w:sz w:val="16"/>
          <w:vertAlign w:val="baseline"/>
        </w:rPr>
        <w:t> </w:t>
      </w:r>
      <w:r>
        <w:rPr>
          <w:sz w:val="16"/>
          <w:vertAlign w:val="baseline"/>
        </w:rPr>
        <w:t>paragraph</w:t>
      </w:r>
      <w:r>
        <w:rPr>
          <w:spacing w:val="-5"/>
          <w:sz w:val="16"/>
          <w:vertAlign w:val="baseline"/>
        </w:rPr>
        <w:t> </w:t>
      </w:r>
      <w:r>
        <w:rPr>
          <w:spacing w:val="-2"/>
          <w:sz w:val="16"/>
          <w:vertAlign w:val="baseline"/>
        </w:rPr>
        <w:t>170(g).</w:t>
      </w:r>
    </w:p>
    <w:p>
      <w:pPr>
        <w:spacing w:after="0"/>
        <w:jc w:val="left"/>
        <w:rPr>
          <w:sz w:val="16"/>
        </w:rPr>
        <w:sectPr>
          <w:pgSz w:w="11910" w:h="16840"/>
          <w:pgMar w:header="735" w:footer="1115" w:top="1100" w:bottom="1300" w:left="0" w:right="740"/>
        </w:sectPr>
      </w:pPr>
    </w:p>
    <w:p>
      <w:pPr>
        <w:pStyle w:val="BodyText"/>
        <w:spacing w:before="5"/>
        <w:ind w:firstLine="0"/>
        <w:jc w:val="left"/>
        <w:rPr>
          <w:sz w:val="16"/>
        </w:rPr>
      </w:pPr>
    </w:p>
    <w:p>
      <w:pPr>
        <w:pStyle w:val="BodyText"/>
        <w:spacing w:line="292" w:lineRule="auto" w:before="93"/>
        <w:ind w:left="1987" w:right="703" w:firstLine="0"/>
        <w:rPr>
          <w:sz w:val="13"/>
        </w:rPr>
      </w:pPr>
      <w:r>
        <w:rPr/>
        <w:t>error,</w:t>
      </w:r>
      <w:r>
        <w:rPr>
          <w:spacing w:val="-7"/>
        </w:rPr>
        <w:t> </w:t>
      </w:r>
      <w:r>
        <w:rPr/>
        <w:t>but</w:t>
      </w:r>
      <w:r>
        <w:rPr>
          <w:spacing w:val="-7"/>
        </w:rPr>
        <w:t> </w:t>
      </w:r>
      <w:r>
        <w:rPr/>
        <w:t>not</w:t>
      </w:r>
      <w:r>
        <w:rPr>
          <w:spacing w:val="-8"/>
        </w:rPr>
        <w:t> </w:t>
      </w:r>
      <w:r>
        <w:rPr/>
        <w:t>for</w:t>
      </w:r>
      <w:r>
        <w:rPr>
          <w:spacing w:val="-7"/>
        </w:rPr>
        <w:t> </w:t>
      </w:r>
      <w:r>
        <w:rPr/>
        <w:t>the</w:t>
      </w:r>
      <w:r>
        <w:rPr>
          <w:spacing w:val="-6"/>
        </w:rPr>
        <w:t> </w:t>
      </w:r>
      <w:r>
        <w:rPr/>
        <w:t>purpose</w:t>
      </w:r>
      <w:r>
        <w:rPr>
          <w:spacing w:val="-8"/>
        </w:rPr>
        <w:t> </w:t>
      </w:r>
      <w:r>
        <w:rPr/>
        <w:t>of</w:t>
      </w:r>
      <w:r>
        <w:rPr>
          <w:spacing w:val="-8"/>
        </w:rPr>
        <w:t> </w:t>
      </w:r>
      <w:r>
        <w:rPr/>
        <w:t>expressing</w:t>
      </w:r>
      <w:r>
        <w:rPr>
          <w:spacing w:val="-6"/>
        </w:rPr>
        <w:t> </w:t>
      </w:r>
      <w:r>
        <w:rPr/>
        <w:t>an</w:t>
      </w:r>
      <w:r>
        <w:rPr>
          <w:spacing w:val="-8"/>
        </w:rPr>
        <w:t> </w:t>
      </w:r>
      <w:r>
        <w:rPr/>
        <w:t>opinion</w:t>
      </w:r>
      <w:r>
        <w:rPr>
          <w:spacing w:val="-8"/>
        </w:rPr>
        <w:t> </w:t>
      </w:r>
      <w:r>
        <w:rPr/>
        <w:t>on</w:t>
      </w:r>
      <w:r>
        <w:rPr>
          <w:spacing w:val="-8"/>
        </w:rPr>
        <w:t> </w:t>
      </w:r>
      <w:r>
        <w:rPr/>
        <w:t>the</w:t>
      </w:r>
      <w:r>
        <w:rPr>
          <w:spacing w:val="-8"/>
        </w:rPr>
        <w:t> </w:t>
      </w:r>
      <w:r>
        <w:rPr/>
        <w:t>effectiveness</w:t>
      </w:r>
      <w:r>
        <w:rPr>
          <w:spacing w:val="-6"/>
        </w:rPr>
        <w:t> </w:t>
      </w:r>
      <w:r>
        <w:rPr/>
        <w:t>of</w:t>
      </w:r>
      <w:r>
        <w:rPr>
          <w:spacing w:val="-8"/>
        </w:rPr>
        <w:t> </w:t>
      </w:r>
      <w:r>
        <w:rPr/>
        <w:t>the</w:t>
      </w:r>
      <w:r>
        <w:rPr>
          <w:spacing w:val="-6"/>
        </w:rPr>
        <w:t> </w:t>
      </w:r>
      <w:r>
        <w:rPr/>
        <w:t>entity’s</w:t>
      </w:r>
      <w:r>
        <w:rPr>
          <w:spacing w:val="-6"/>
        </w:rPr>
        <w:t> </w:t>
      </w:r>
      <w:r>
        <w:rPr/>
        <w:t>internal </w:t>
      </w:r>
      <w:r>
        <w:rPr>
          <w:spacing w:val="-2"/>
        </w:rPr>
        <w:t>control.</w:t>
      </w:r>
      <w:r>
        <w:rPr>
          <w:spacing w:val="-2"/>
          <w:position w:val="6"/>
          <w:sz w:val="13"/>
        </w:rPr>
        <w:t>17</w:t>
      </w:r>
    </w:p>
    <w:p>
      <w:pPr>
        <w:pStyle w:val="ListParagraph"/>
        <w:numPr>
          <w:ilvl w:val="1"/>
          <w:numId w:val="147"/>
        </w:numPr>
        <w:tabs>
          <w:tab w:pos="1985" w:val="left" w:leader="none"/>
          <w:tab w:pos="1987" w:val="left" w:leader="none"/>
        </w:tabs>
        <w:spacing w:line="290" w:lineRule="auto" w:before="107" w:after="0"/>
        <w:ind w:left="1987" w:right="705" w:hanging="548"/>
        <w:jc w:val="both"/>
        <w:rPr>
          <w:sz w:val="20"/>
        </w:rPr>
      </w:pPr>
      <w:r>
        <w:rPr>
          <w:sz w:val="20"/>
        </w:rPr>
        <w:t>Design</w:t>
      </w:r>
      <w:r>
        <w:rPr>
          <w:spacing w:val="-8"/>
          <w:sz w:val="20"/>
        </w:rPr>
        <w:t> </w:t>
      </w:r>
      <w:r>
        <w:rPr>
          <w:sz w:val="20"/>
        </w:rPr>
        <w:t>and</w:t>
      </w:r>
      <w:r>
        <w:rPr>
          <w:spacing w:val="-8"/>
          <w:sz w:val="20"/>
        </w:rPr>
        <w:t> </w:t>
      </w:r>
      <w:r>
        <w:rPr>
          <w:sz w:val="20"/>
        </w:rPr>
        <w:t>perform</w:t>
      </w:r>
      <w:r>
        <w:rPr>
          <w:spacing w:val="-7"/>
          <w:sz w:val="20"/>
        </w:rPr>
        <w:t> </w:t>
      </w:r>
      <w:r>
        <w:rPr>
          <w:sz w:val="20"/>
        </w:rPr>
        <w:t>procedures</w:t>
      </w:r>
      <w:r>
        <w:rPr>
          <w:spacing w:val="-8"/>
          <w:sz w:val="20"/>
        </w:rPr>
        <w:t> </w:t>
      </w:r>
      <w:r>
        <w:rPr>
          <w:sz w:val="20"/>
        </w:rPr>
        <w:t>responsive</w:t>
      </w:r>
      <w:r>
        <w:rPr>
          <w:spacing w:val="-10"/>
          <w:sz w:val="20"/>
        </w:rPr>
        <w:t> </w:t>
      </w:r>
      <w:r>
        <w:rPr>
          <w:sz w:val="20"/>
        </w:rPr>
        <w:t>to</w:t>
      </w:r>
      <w:r>
        <w:rPr>
          <w:spacing w:val="-10"/>
          <w:sz w:val="20"/>
        </w:rPr>
        <w:t> </w:t>
      </w:r>
      <w:r>
        <w:rPr>
          <w:sz w:val="20"/>
        </w:rPr>
        <w:t>the</w:t>
      </w:r>
      <w:r>
        <w:rPr>
          <w:spacing w:val="-8"/>
          <w:sz w:val="20"/>
        </w:rPr>
        <w:t> </w:t>
      </w:r>
      <w:r>
        <w:rPr>
          <w:sz w:val="20"/>
        </w:rPr>
        <w:t>assessed</w:t>
      </w:r>
      <w:r>
        <w:rPr>
          <w:spacing w:val="-10"/>
          <w:sz w:val="20"/>
        </w:rPr>
        <w:t> </w:t>
      </w:r>
      <w:r>
        <w:rPr>
          <w:sz w:val="20"/>
        </w:rPr>
        <w:t>risks</w:t>
      </w:r>
      <w:r>
        <w:rPr>
          <w:spacing w:val="-9"/>
          <w:sz w:val="20"/>
        </w:rPr>
        <w:t> </w:t>
      </w:r>
      <w:r>
        <w:rPr>
          <w:sz w:val="20"/>
        </w:rPr>
        <w:t>of</w:t>
      </w:r>
      <w:r>
        <w:rPr>
          <w:spacing w:val="-10"/>
          <w:sz w:val="20"/>
        </w:rPr>
        <w:t> </w:t>
      </w:r>
      <w:r>
        <w:rPr>
          <w:sz w:val="20"/>
        </w:rPr>
        <w:t>material</w:t>
      </w:r>
      <w:r>
        <w:rPr>
          <w:spacing w:val="-11"/>
          <w:sz w:val="20"/>
        </w:rPr>
        <w:t> </w:t>
      </w:r>
      <w:r>
        <w:rPr>
          <w:sz w:val="20"/>
        </w:rPr>
        <w:t>misstatement</w:t>
      </w:r>
      <w:r>
        <w:rPr>
          <w:spacing w:val="-10"/>
          <w:sz w:val="20"/>
        </w:rPr>
        <w:t> </w:t>
      </w:r>
      <w:r>
        <w:rPr>
          <w:sz w:val="20"/>
        </w:rPr>
        <w:t>of</w:t>
      </w:r>
      <w:r>
        <w:rPr>
          <w:spacing w:val="-10"/>
          <w:sz w:val="20"/>
        </w:rPr>
        <w:t> </w:t>
      </w:r>
      <w:r>
        <w:rPr>
          <w:sz w:val="20"/>
        </w:rPr>
        <w:t>the disclosures in the Sustainability Information. The risk of not detecting a material misstatement resulting from fraud is higher than for one resulting from error, as fraud may involve collusion, forgery, intentional omissions, misrepresentations, or the override of internal control.</w:t>
      </w:r>
    </w:p>
    <w:p>
      <w:pPr>
        <w:pStyle w:val="BodyText"/>
        <w:spacing w:before="8"/>
        <w:ind w:firstLine="0"/>
        <w:jc w:val="left"/>
        <w:rPr>
          <w:sz w:val="17"/>
        </w:rPr>
      </w:pPr>
    </w:p>
    <w:p>
      <w:pPr>
        <w:spacing w:before="0"/>
        <w:ind w:left="1440" w:right="0" w:firstLine="0"/>
        <w:jc w:val="both"/>
        <w:rPr>
          <w:b/>
          <w:sz w:val="24"/>
        </w:rPr>
      </w:pPr>
      <w:r>
        <w:rPr>
          <w:b/>
          <w:color w:val="006FC0"/>
          <w:sz w:val="24"/>
        </w:rPr>
        <w:t>Report</w:t>
      </w:r>
      <w:r>
        <w:rPr>
          <w:b/>
          <w:color w:val="006FC0"/>
          <w:spacing w:val="-7"/>
          <w:sz w:val="24"/>
        </w:rPr>
        <w:t> </w:t>
      </w:r>
      <w:r>
        <w:rPr>
          <w:b/>
          <w:color w:val="006FC0"/>
          <w:sz w:val="24"/>
        </w:rPr>
        <w:t>on</w:t>
      </w:r>
      <w:r>
        <w:rPr>
          <w:b/>
          <w:color w:val="006FC0"/>
          <w:spacing w:val="-6"/>
          <w:sz w:val="24"/>
        </w:rPr>
        <w:t> </w:t>
      </w:r>
      <w:r>
        <w:rPr>
          <w:b/>
          <w:color w:val="006FC0"/>
          <w:sz w:val="24"/>
        </w:rPr>
        <w:t>Other</w:t>
      </w:r>
      <w:r>
        <w:rPr>
          <w:b/>
          <w:color w:val="006FC0"/>
          <w:spacing w:val="-6"/>
          <w:sz w:val="24"/>
        </w:rPr>
        <w:t> </w:t>
      </w:r>
      <w:r>
        <w:rPr>
          <w:b/>
          <w:color w:val="006FC0"/>
          <w:sz w:val="24"/>
        </w:rPr>
        <w:t>Legal</w:t>
      </w:r>
      <w:r>
        <w:rPr>
          <w:b/>
          <w:color w:val="006FC0"/>
          <w:spacing w:val="-6"/>
          <w:sz w:val="24"/>
        </w:rPr>
        <w:t> </w:t>
      </w:r>
      <w:r>
        <w:rPr>
          <w:b/>
          <w:color w:val="006FC0"/>
          <w:sz w:val="24"/>
        </w:rPr>
        <w:t>and</w:t>
      </w:r>
      <w:r>
        <w:rPr>
          <w:b/>
          <w:color w:val="006FC0"/>
          <w:spacing w:val="-6"/>
          <w:sz w:val="24"/>
        </w:rPr>
        <w:t> </w:t>
      </w:r>
      <w:r>
        <w:rPr>
          <w:b/>
          <w:color w:val="006FC0"/>
          <w:sz w:val="24"/>
        </w:rPr>
        <w:t>Regulatory</w:t>
      </w:r>
      <w:r>
        <w:rPr>
          <w:b/>
          <w:color w:val="006FC0"/>
          <w:spacing w:val="-7"/>
          <w:sz w:val="24"/>
        </w:rPr>
        <w:t> </w:t>
      </w:r>
      <w:r>
        <w:rPr>
          <w:b/>
          <w:color w:val="006FC0"/>
          <w:spacing w:val="-2"/>
          <w:sz w:val="24"/>
        </w:rPr>
        <w:t>Requirements</w:t>
      </w:r>
    </w:p>
    <w:p>
      <w:pPr>
        <w:spacing w:line="292" w:lineRule="auto" w:before="162"/>
        <w:ind w:left="1440" w:right="698" w:firstLine="0"/>
        <w:jc w:val="both"/>
        <w:rPr>
          <w:sz w:val="20"/>
        </w:rPr>
      </w:pPr>
      <w:r>
        <w:rPr>
          <w:sz w:val="20"/>
        </w:rPr>
        <w:t>[</w:t>
      </w:r>
      <w:r>
        <w:rPr>
          <w:i/>
          <w:sz w:val="20"/>
        </w:rPr>
        <w:t>The form and content of this section of the assurance report will vary depending on the nature of the</w:t>
      </w:r>
      <w:r>
        <w:rPr>
          <w:i/>
          <w:sz w:val="20"/>
        </w:rPr>
        <w:t> practitioner’s</w:t>
      </w:r>
      <w:r>
        <w:rPr>
          <w:i/>
          <w:spacing w:val="-13"/>
          <w:sz w:val="20"/>
        </w:rPr>
        <w:t> </w:t>
      </w:r>
      <w:r>
        <w:rPr>
          <w:i/>
          <w:sz w:val="20"/>
        </w:rPr>
        <w:t>other</w:t>
      </w:r>
      <w:r>
        <w:rPr>
          <w:i/>
          <w:spacing w:val="-13"/>
          <w:sz w:val="20"/>
        </w:rPr>
        <w:t> </w:t>
      </w:r>
      <w:r>
        <w:rPr>
          <w:i/>
          <w:sz w:val="20"/>
        </w:rPr>
        <w:t>reporting</w:t>
      </w:r>
      <w:r>
        <w:rPr>
          <w:i/>
          <w:spacing w:val="-14"/>
          <w:sz w:val="20"/>
        </w:rPr>
        <w:t> </w:t>
      </w:r>
      <w:r>
        <w:rPr>
          <w:i/>
          <w:sz w:val="20"/>
        </w:rPr>
        <w:t>responsibilities</w:t>
      </w:r>
      <w:r>
        <w:rPr>
          <w:sz w:val="20"/>
        </w:rPr>
        <w:t>.</w:t>
      </w:r>
      <w:r>
        <w:rPr>
          <w:spacing w:val="-14"/>
          <w:sz w:val="20"/>
        </w:rPr>
        <w:t> </w:t>
      </w:r>
      <w:r>
        <w:rPr>
          <w:i/>
          <w:sz w:val="20"/>
        </w:rPr>
        <w:t>The</w:t>
      </w:r>
      <w:r>
        <w:rPr>
          <w:i/>
          <w:spacing w:val="-12"/>
          <w:sz w:val="20"/>
        </w:rPr>
        <w:t> </w:t>
      </w:r>
      <w:r>
        <w:rPr>
          <w:i/>
          <w:sz w:val="20"/>
        </w:rPr>
        <w:t>matters</w:t>
      </w:r>
      <w:r>
        <w:rPr>
          <w:i/>
          <w:spacing w:val="-12"/>
          <w:sz w:val="20"/>
        </w:rPr>
        <w:t> </w:t>
      </w:r>
      <w:r>
        <w:rPr>
          <w:i/>
          <w:sz w:val="20"/>
        </w:rPr>
        <w:t>addressed</w:t>
      </w:r>
      <w:r>
        <w:rPr>
          <w:i/>
          <w:spacing w:val="-12"/>
          <w:sz w:val="20"/>
        </w:rPr>
        <w:t> </w:t>
      </w:r>
      <w:r>
        <w:rPr>
          <w:i/>
          <w:sz w:val="20"/>
        </w:rPr>
        <w:t>by</w:t>
      </w:r>
      <w:r>
        <w:rPr>
          <w:i/>
          <w:spacing w:val="-13"/>
          <w:sz w:val="20"/>
        </w:rPr>
        <w:t> </w:t>
      </w:r>
      <w:r>
        <w:rPr>
          <w:i/>
          <w:sz w:val="20"/>
        </w:rPr>
        <w:t>other</w:t>
      </w:r>
      <w:r>
        <w:rPr>
          <w:i/>
          <w:spacing w:val="-10"/>
          <w:sz w:val="20"/>
        </w:rPr>
        <w:t> </w:t>
      </w:r>
      <w:r>
        <w:rPr>
          <w:i/>
          <w:sz w:val="20"/>
        </w:rPr>
        <w:t>law,</w:t>
      </w:r>
      <w:r>
        <w:rPr>
          <w:i/>
          <w:spacing w:val="-12"/>
          <w:sz w:val="20"/>
        </w:rPr>
        <w:t> </w:t>
      </w:r>
      <w:r>
        <w:rPr>
          <w:i/>
          <w:sz w:val="20"/>
        </w:rPr>
        <w:t>regulation</w:t>
      </w:r>
      <w:r>
        <w:rPr>
          <w:i/>
          <w:spacing w:val="-12"/>
          <w:sz w:val="20"/>
        </w:rPr>
        <w:t> </w:t>
      </w:r>
      <w:r>
        <w:rPr>
          <w:i/>
          <w:sz w:val="20"/>
        </w:rPr>
        <w:t>or</w:t>
      </w:r>
      <w:r>
        <w:rPr>
          <w:i/>
          <w:spacing w:val="-13"/>
          <w:sz w:val="20"/>
        </w:rPr>
        <w:t> </w:t>
      </w:r>
      <w:r>
        <w:rPr>
          <w:i/>
          <w:sz w:val="20"/>
        </w:rPr>
        <w:t>national</w:t>
      </w:r>
      <w:r>
        <w:rPr>
          <w:i/>
          <w:sz w:val="20"/>
        </w:rPr>
        <w:t> standards</w:t>
      </w:r>
      <w:r>
        <w:rPr>
          <w:i/>
          <w:spacing w:val="-3"/>
          <w:sz w:val="20"/>
        </w:rPr>
        <w:t> </w:t>
      </w:r>
      <w:r>
        <w:rPr>
          <w:i/>
          <w:sz w:val="20"/>
        </w:rPr>
        <w:t>(referred</w:t>
      </w:r>
      <w:r>
        <w:rPr>
          <w:i/>
          <w:spacing w:val="-5"/>
          <w:sz w:val="20"/>
        </w:rPr>
        <w:t> </w:t>
      </w:r>
      <w:r>
        <w:rPr>
          <w:i/>
          <w:sz w:val="20"/>
        </w:rPr>
        <w:t>to</w:t>
      </w:r>
      <w:r>
        <w:rPr>
          <w:i/>
          <w:spacing w:val="-4"/>
          <w:sz w:val="20"/>
        </w:rPr>
        <w:t> </w:t>
      </w:r>
      <w:r>
        <w:rPr>
          <w:i/>
          <w:sz w:val="20"/>
        </w:rPr>
        <w:t>as</w:t>
      </w:r>
      <w:r>
        <w:rPr>
          <w:i/>
          <w:spacing w:val="-3"/>
          <w:sz w:val="20"/>
        </w:rPr>
        <w:t> </w:t>
      </w:r>
      <w:r>
        <w:rPr>
          <w:i/>
          <w:sz w:val="20"/>
        </w:rPr>
        <w:t>“other</w:t>
      </w:r>
      <w:r>
        <w:rPr>
          <w:i/>
          <w:spacing w:val="-4"/>
          <w:sz w:val="20"/>
        </w:rPr>
        <w:t> </w:t>
      </w:r>
      <w:r>
        <w:rPr>
          <w:i/>
          <w:sz w:val="20"/>
        </w:rPr>
        <w:t>reporting</w:t>
      </w:r>
      <w:r>
        <w:rPr>
          <w:i/>
          <w:spacing w:val="-5"/>
          <w:sz w:val="20"/>
        </w:rPr>
        <w:t> </w:t>
      </w:r>
      <w:r>
        <w:rPr>
          <w:i/>
          <w:sz w:val="20"/>
        </w:rPr>
        <w:t>responsibilities”)</w:t>
      </w:r>
      <w:r>
        <w:rPr>
          <w:i/>
          <w:spacing w:val="-3"/>
          <w:sz w:val="20"/>
        </w:rPr>
        <w:t> </w:t>
      </w:r>
      <w:r>
        <w:rPr>
          <w:i/>
          <w:sz w:val="20"/>
        </w:rPr>
        <w:t>are</w:t>
      </w:r>
      <w:r>
        <w:rPr>
          <w:i/>
          <w:spacing w:val="-4"/>
          <w:sz w:val="20"/>
        </w:rPr>
        <w:t> </w:t>
      </w:r>
      <w:r>
        <w:rPr>
          <w:i/>
          <w:sz w:val="20"/>
        </w:rPr>
        <w:t>addressed</w:t>
      </w:r>
      <w:r>
        <w:rPr>
          <w:i/>
          <w:spacing w:val="-5"/>
          <w:sz w:val="20"/>
        </w:rPr>
        <w:t> </w:t>
      </w:r>
      <w:r>
        <w:rPr>
          <w:i/>
          <w:sz w:val="20"/>
        </w:rPr>
        <w:t>within</w:t>
      </w:r>
      <w:r>
        <w:rPr>
          <w:i/>
          <w:spacing w:val="-4"/>
          <w:sz w:val="20"/>
        </w:rPr>
        <w:t> </w:t>
      </w:r>
      <w:r>
        <w:rPr>
          <w:i/>
          <w:sz w:val="20"/>
        </w:rPr>
        <w:t>this</w:t>
      </w:r>
      <w:r>
        <w:rPr>
          <w:i/>
          <w:spacing w:val="-3"/>
          <w:sz w:val="20"/>
        </w:rPr>
        <w:t> </w:t>
      </w:r>
      <w:r>
        <w:rPr>
          <w:i/>
          <w:sz w:val="20"/>
        </w:rPr>
        <w:t>section</w:t>
      </w:r>
      <w:r>
        <w:rPr>
          <w:i/>
          <w:spacing w:val="-5"/>
          <w:sz w:val="20"/>
        </w:rPr>
        <w:t> </w:t>
      </w:r>
      <w:r>
        <w:rPr>
          <w:i/>
          <w:sz w:val="20"/>
        </w:rPr>
        <w:t>unless</w:t>
      </w:r>
      <w:r>
        <w:rPr>
          <w:i/>
          <w:spacing w:val="-3"/>
          <w:sz w:val="20"/>
        </w:rPr>
        <w:t> </w:t>
      </w:r>
      <w:r>
        <w:rPr>
          <w:i/>
          <w:sz w:val="20"/>
        </w:rPr>
        <w:t>the other reporting responsibilities address the same report elements as those presented in accordance with the reporting responsibilities required by ISSA 5000 as part of the Reasonable Assurance Report on the Sustainability Information section. The reporting of other reporting responsibilities that address the same report elements as those required by this ISSA may be combined (i.e., included in the Reasonable Assurance Report on the Sustainability Information section under the appropriate subheadings)</w:t>
      </w:r>
      <w:r>
        <w:rPr>
          <w:i/>
          <w:spacing w:val="-10"/>
          <w:sz w:val="20"/>
        </w:rPr>
        <w:t> </w:t>
      </w:r>
      <w:r>
        <w:rPr>
          <w:i/>
          <w:sz w:val="20"/>
        </w:rPr>
        <w:t>provided</w:t>
      </w:r>
      <w:r>
        <w:rPr>
          <w:i/>
          <w:spacing w:val="-12"/>
          <w:sz w:val="20"/>
        </w:rPr>
        <w:t> </w:t>
      </w:r>
      <w:r>
        <w:rPr>
          <w:i/>
          <w:sz w:val="20"/>
        </w:rPr>
        <w:t>that</w:t>
      </w:r>
      <w:r>
        <w:rPr>
          <w:i/>
          <w:spacing w:val="-9"/>
          <w:sz w:val="20"/>
        </w:rPr>
        <w:t> </w:t>
      </w:r>
      <w:r>
        <w:rPr>
          <w:i/>
          <w:sz w:val="20"/>
        </w:rPr>
        <w:t>the</w:t>
      </w:r>
      <w:r>
        <w:rPr>
          <w:i/>
          <w:spacing w:val="-12"/>
          <w:sz w:val="20"/>
        </w:rPr>
        <w:t> </w:t>
      </w:r>
      <w:r>
        <w:rPr>
          <w:i/>
          <w:sz w:val="20"/>
        </w:rPr>
        <w:t>wording</w:t>
      </w:r>
      <w:r>
        <w:rPr>
          <w:i/>
          <w:spacing w:val="-11"/>
          <w:sz w:val="20"/>
        </w:rPr>
        <w:t> </w:t>
      </w:r>
      <w:r>
        <w:rPr>
          <w:i/>
          <w:sz w:val="20"/>
        </w:rPr>
        <w:t>in</w:t>
      </w:r>
      <w:r>
        <w:rPr>
          <w:i/>
          <w:spacing w:val="-11"/>
          <w:sz w:val="20"/>
        </w:rPr>
        <w:t> </w:t>
      </w:r>
      <w:r>
        <w:rPr>
          <w:i/>
          <w:sz w:val="20"/>
        </w:rPr>
        <w:t>the</w:t>
      </w:r>
      <w:r>
        <w:rPr>
          <w:i/>
          <w:spacing w:val="-12"/>
          <w:sz w:val="20"/>
        </w:rPr>
        <w:t> </w:t>
      </w:r>
      <w:r>
        <w:rPr>
          <w:i/>
          <w:sz w:val="20"/>
        </w:rPr>
        <w:t>assurance</w:t>
      </w:r>
      <w:r>
        <w:rPr>
          <w:i/>
          <w:spacing w:val="-11"/>
          <w:sz w:val="20"/>
        </w:rPr>
        <w:t> </w:t>
      </w:r>
      <w:r>
        <w:rPr>
          <w:i/>
          <w:sz w:val="20"/>
        </w:rPr>
        <w:t>report</w:t>
      </w:r>
      <w:r>
        <w:rPr>
          <w:i/>
          <w:spacing w:val="-11"/>
          <w:sz w:val="20"/>
        </w:rPr>
        <w:t> </w:t>
      </w:r>
      <w:r>
        <w:rPr>
          <w:i/>
          <w:sz w:val="20"/>
        </w:rPr>
        <w:t>clearly</w:t>
      </w:r>
      <w:r>
        <w:rPr>
          <w:i/>
          <w:spacing w:val="-11"/>
          <w:sz w:val="20"/>
        </w:rPr>
        <w:t> </w:t>
      </w:r>
      <w:r>
        <w:rPr>
          <w:i/>
          <w:sz w:val="20"/>
        </w:rPr>
        <w:t>differentiates</w:t>
      </w:r>
      <w:r>
        <w:rPr>
          <w:i/>
          <w:spacing w:val="-10"/>
          <w:sz w:val="20"/>
        </w:rPr>
        <w:t> </w:t>
      </w:r>
      <w:r>
        <w:rPr>
          <w:i/>
          <w:sz w:val="20"/>
        </w:rPr>
        <w:t>the</w:t>
      </w:r>
      <w:r>
        <w:rPr>
          <w:i/>
          <w:spacing w:val="-12"/>
          <w:sz w:val="20"/>
        </w:rPr>
        <w:t> </w:t>
      </w:r>
      <w:r>
        <w:rPr>
          <w:i/>
          <w:sz w:val="20"/>
        </w:rPr>
        <w:t>other</w:t>
      </w:r>
      <w:r>
        <w:rPr>
          <w:i/>
          <w:spacing w:val="-10"/>
          <w:sz w:val="20"/>
        </w:rPr>
        <w:t> </w:t>
      </w:r>
      <w:r>
        <w:rPr>
          <w:i/>
          <w:sz w:val="20"/>
        </w:rPr>
        <w:t>reporting responsibilities from the reporting that is required by ISSA 5000, when such a difference exists</w:t>
      </w:r>
      <w:r>
        <w:rPr>
          <w:sz w:val="20"/>
        </w:rPr>
        <w:t>.]The engagement leader on the assurance engagement resulting in this independent practitioner’s assurance report is [</w:t>
      </w:r>
      <w:r>
        <w:rPr>
          <w:i/>
          <w:sz w:val="20"/>
        </w:rPr>
        <w:t>name</w:t>
      </w:r>
      <w:r>
        <w:rPr>
          <w:sz w:val="20"/>
        </w:rPr>
        <w:t>].</w:t>
      </w:r>
    </w:p>
    <w:p>
      <w:pPr>
        <w:spacing w:line="292" w:lineRule="auto" w:before="114"/>
        <w:ind w:left="1440" w:right="705" w:firstLine="0"/>
        <w:jc w:val="both"/>
        <w:rPr>
          <w:sz w:val="20"/>
        </w:rPr>
      </w:pPr>
      <w:r>
        <w:rPr>
          <w:sz w:val="20"/>
        </w:rPr>
        <w:t>[</w:t>
      </w:r>
      <w:r>
        <w:rPr>
          <w:i/>
          <w:sz w:val="20"/>
        </w:rPr>
        <w:t>Signature</w:t>
      </w:r>
      <w:r>
        <w:rPr>
          <w:i/>
          <w:spacing w:val="-6"/>
          <w:sz w:val="20"/>
        </w:rPr>
        <w:t> </w:t>
      </w:r>
      <w:r>
        <w:rPr>
          <w:i/>
          <w:sz w:val="20"/>
        </w:rPr>
        <w:t>in</w:t>
      </w:r>
      <w:r>
        <w:rPr>
          <w:i/>
          <w:spacing w:val="-7"/>
          <w:sz w:val="20"/>
        </w:rPr>
        <w:t> </w:t>
      </w:r>
      <w:r>
        <w:rPr>
          <w:i/>
          <w:sz w:val="20"/>
        </w:rPr>
        <w:t>the</w:t>
      </w:r>
      <w:r>
        <w:rPr>
          <w:i/>
          <w:spacing w:val="-7"/>
          <w:sz w:val="20"/>
        </w:rPr>
        <w:t> </w:t>
      </w:r>
      <w:r>
        <w:rPr>
          <w:i/>
          <w:sz w:val="20"/>
        </w:rPr>
        <w:t>name</w:t>
      </w:r>
      <w:r>
        <w:rPr>
          <w:i/>
          <w:spacing w:val="-7"/>
          <w:sz w:val="20"/>
        </w:rPr>
        <w:t> </w:t>
      </w:r>
      <w:r>
        <w:rPr>
          <w:i/>
          <w:sz w:val="20"/>
        </w:rPr>
        <w:t>of</w:t>
      </w:r>
      <w:r>
        <w:rPr>
          <w:i/>
          <w:spacing w:val="-4"/>
          <w:sz w:val="20"/>
        </w:rPr>
        <w:t> </w:t>
      </w:r>
      <w:r>
        <w:rPr>
          <w:i/>
          <w:sz w:val="20"/>
        </w:rPr>
        <w:t>the</w:t>
      </w:r>
      <w:r>
        <w:rPr>
          <w:i/>
          <w:spacing w:val="-7"/>
          <w:sz w:val="20"/>
        </w:rPr>
        <w:t> </w:t>
      </w:r>
      <w:r>
        <w:rPr>
          <w:i/>
          <w:sz w:val="20"/>
        </w:rPr>
        <w:t>assurance</w:t>
      </w:r>
      <w:r>
        <w:rPr>
          <w:i/>
          <w:spacing w:val="-7"/>
          <w:sz w:val="20"/>
        </w:rPr>
        <w:t> </w:t>
      </w:r>
      <w:r>
        <w:rPr>
          <w:i/>
          <w:sz w:val="20"/>
        </w:rPr>
        <w:t>firm,</w:t>
      </w:r>
      <w:r>
        <w:rPr>
          <w:i/>
          <w:spacing w:val="-7"/>
          <w:sz w:val="20"/>
        </w:rPr>
        <w:t> </w:t>
      </w:r>
      <w:r>
        <w:rPr>
          <w:i/>
          <w:sz w:val="20"/>
        </w:rPr>
        <w:t>the</w:t>
      </w:r>
      <w:r>
        <w:rPr>
          <w:i/>
          <w:spacing w:val="-7"/>
          <w:sz w:val="20"/>
        </w:rPr>
        <w:t> </w:t>
      </w:r>
      <w:r>
        <w:rPr>
          <w:i/>
          <w:sz w:val="20"/>
        </w:rPr>
        <w:t>personal</w:t>
      </w:r>
      <w:r>
        <w:rPr>
          <w:i/>
          <w:spacing w:val="-5"/>
          <w:sz w:val="20"/>
        </w:rPr>
        <w:t> </w:t>
      </w:r>
      <w:r>
        <w:rPr>
          <w:i/>
          <w:sz w:val="20"/>
        </w:rPr>
        <w:t>name</w:t>
      </w:r>
      <w:r>
        <w:rPr>
          <w:i/>
          <w:spacing w:val="-7"/>
          <w:sz w:val="20"/>
        </w:rPr>
        <w:t> </w:t>
      </w:r>
      <w:r>
        <w:rPr>
          <w:i/>
          <w:sz w:val="20"/>
        </w:rPr>
        <w:t>of</w:t>
      </w:r>
      <w:r>
        <w:rPr>
          <w:i/>
          <w:spacing w:val="-7"/>
          <w:sz w:val="20"/>
        </w:rPr>
        <w:t> </w:t>
      </w:r>
      <w:r>
        <w:rPr>
          <w:i/>
          <w:sz w:val="20"/>
        </w:rPr>
        <w:t>the</w:t>
      </w:r>
      <w:r>
        <w:rPr>
          <w:i/>
          <w:spacing w:val="-7"/>
          <w:sz w:val="20"/>
        </w:rPr>
        <w:t> </w:t>
      </w:r>
      <w:r>
        <w:rPr>
          <w:i/>
          <w:sz w:val="20"/>
        </w:rPr>
        <w:t>assurance</w:t>
      </w:r>
      <w:r>
        <w:rPr>
          <w:i/>
          <w:spacing w:val="-4"/>
          <w:sz w:val="20"/>
        </w:rPr>
        <w:t> </w:t>
      </w:r>
      <w:r>
        <w:rPr>
          <w:i/>
          <w:sz w:val="20"/>
        </w:rPr>
        <w:t>practitioner,</w:t>
      </w:r>
      <w:r>
        <w:rPr>
          <w:i/>
          <w:spacing w:val="-6"/>
          <w:sz w:val="20"/>
        </w:rPr>
        <w:t> </w:t>
      </w:r>
      <w:r>
        <w:rPr>
          <w:i/>
          <w:sz w:val="20"/>
        </w:rPr>
        <w:t>or</w:t>
      </w:r>
      <w:r>
        <w:rPr>
          <w:i/>
          <w:spacing w:val="-6"/>
          <w:sz w:val="20"/>
        </w:rPr>
        <w:t> </w:t>
      </w:r>
      <w:r>
        <w:rPr>
          <w:i/>
          <w:sz w:val="20"/>
        </w:rPr>
        <w:t>both,</w:t>
      </w:r>
      <w:r>
        <w:rPr>
          <w:i/>
          <w:sz w:val="20"/>
        </w:rPr>
        <w:t> as appropriate for the particular jurisdiction</w:t>
      </w:r>
      <w:r>
        <w:rPr>
          <w:sz w:val="20"/>
        </w:rPr>
        <w:t>]</w:t>
      </w:r>
    </w:p>
    <w:p>
      <w:pPr>
        <w:spacing w:before="118"/>
        <w:ind w:left="1440" w:right="0" w:firstLine="0"/>
        <w:jc w:val="both"/>
        <w:rPr>
          <w:sz w:val="20"/>
        </w:rPr>
      </w:pPr>
      <w:r>
        <w:rPr>
          <w:spacing w:val="-2"/>
          <w:sz w:val="20"/>
        </w:rPr>
        <w:t>[</w:t>
      </w:r>
      <w:r>
        <w:rPr>
          <w:i/>
          <w:spacing w:val="-2"/>
          <w:sz w:val="20"/>
        </w:rPr>
        <w:t>Practitioner’s</w:t>
      </w:r>
      <w:r>
        <w:rPr>
          <w:i/>
          <w:spacing w:val="9"/>
          <w:sz w:val="20"/>
        </w:rPr>
        <w:t> </w:t>
      </w:r>
      <w:r>
        <w:rPr>
          <w:i/>
          <w:spacing w:val="-2"/>
          <w:sz w:val="20"/>
        </w:rPr>
        <w:t>address</w:t>
      </w:r>
      <w:r>
        <w:rPr>
          <w:spacing w:val="-2"/>
          <w:sz w:val="20"/>
        </w:rPr>
        <w:t>]</w:t>
      </w:r>
    </w:p>
    <w:p>
      <w:pPr>
        <w:spacing w:before="171"/>
        <w:ind w:left="1440" w:right="0" w:firstLine="0"/>
        <w:jc w:val="both"/>
        <w:rPr>
          <w:sz w:val="20"/>
        </w:rPr>
      </w:pPr>
      <w:r>
        <w:rPr>
          <w:sz w:val="20"/>
        </w:rPr>
        <w:t>[</w:t>
      </w:r>
      <w:r>
        <w:rPr>
          <w:i/>
          <w:sz w:val="20"/>
        </w:rPr>
        <w:t>Date</w:t>
      </w:r>
      <w:r>
        <w:rPr>
          <w:i/>
          <w:spacing w:val="-6"/>
          <w:sz w:val="20"/>
        </w:rPr>
        <w:t> </w:t>
      </w:r>
      <w:r>
        <w:rPr>
          <w:i/>
          <w:sz w:val="20"/>
        </w:rPr>
        <w:t>of</w:t>
      </w:r>
      <w:r>
        <w:rPr>
          <w:i/>
          <w:spacing w:val="-7"/>
          <w:sz w:val="20"/>
        </w:rPr>
        <w:t> </w:t>
      </w:r>
      <w:r>
        <w:rPr>
          <w:i/>
          <w:sz w:val="20"/>
        </w:rPr>
        <w:t>the</w:t>
      </w:r>
      <w:r>
        <w:rPr>
          <w:i/>
          <w:spacing w:val="-7"/>
          <w:sz w:val="20"/>
        </w:rPr>
        <w:t> </w:t>
      </w:r>
      <w:r>
        <w:rPr>
          <w:i/>
          <w:sz w:val="20"/>
        </w:rPr>
        <w:t>assurance</w:t>
      </w:r>
      <w:r>
        <w:rPr>
          <w:i/>
          <w:spacing w:val="-7"/>
          <w:sz w:val="20"/>
        </w:rPr>
        <w:t> </w:t>
      </w:r>
      <w:r>
        <w:rPr>
          <w:i/>
          <w:spacing w:val="-2"/>
          <w:sz w:val="20"/>
        </w:rPr>
        <w:t>report</w:t>
      </w:r>
      <w:r>
        <w:rPr>
          <w:spacing w:val="-2"/>
          <w:sz w:val="20"/>
        </w:rPr>
        <w:t>]</w:t>
      </w: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spacing w:before="6"/>
        <w:ind w:firstLine="0"/>
        <w:jc w:val="left"/>
        <w:rPr>
          <w:sz w:val="17"/>
        </w:rPr>
      </w:pPr>
      <w:r>
        <w:rPr/>
        <mc:AlternateContent>
          <mc:Choice Requires="wps">
            <w:drawing>
              <wp:anchor distT="0" distB="0" distL="0" distR="0" allowOverlap="1" layoutInCell="1" locked="0" behindDoc="1" simplePos="0" relativeHeight="487622656">
                <wp:simplePos x="0" y="0"/>
                <wp:positionH relativeFrom="page">
                  <wp:posOffset>914704</wp:posOffset>
                </wp:positionH>
                <wp:positionV relativeFrom="paragraph">
                  <wp:posOffset>143564</wp:posOffset>
                </wp:positionV>
                <wp:extent cx="1829435" cy="6350"/>
                <wp:effectExtent l="0" t="0" r="0" b="0"/>
                <wp:wrapTopAndBottom/>
                <wp:docPr id="149" name="Graphic 149"/>
                <wp:cNvGraphicFramePr>
                  <a:graphicFrameLocks/>
                </wp:cNvGraphicFramePr>
                <a:graphic>
                  <a:graphicData uri="http://schemas.microsoft.com/office/word/2010/wordprocessingShape">
                    <wps:wsp>
                      <wps:cNvPr id="149" name="Graphic 149"/>
                      <wps:cNvSpPr/>
                      <wps:spPr>
                        <a:xfrm>
                          <a:off x="0" y="0"/>
                          <a:ext cx="1829435" cy="6350"/>
                        </a:xfrm>
                        <a:custGeom>
                          <a:avLst/>
                          <a:gdLst/>
                          <a:ahLst/>
                          <a:cxnLst/>
                          <a:rect l="l" t="t" r="r" b="b"/>
                          <a:pathLst>
                            <a:path w="1829435" h="6350">
                              <a:moveTo>
                                <a:pt x="1829054" y="0"/>
                              </a:moveTo>
                              <a:lnTo>
                                <a:pt x="0" y="0"/>
                              </a:lnTo>
                              <a:lnTo>
                                <a:pt x="0" y="6095"/>
                              </a:lnTo>
                              <a:lnTo>
                                <a:pt x="1829054" y="6095"/>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024002pt;margin-top:11.304307pt;width:144.020pt;height:.47998pt;mso-position-horizontal-relative:page;mso-position-vertical-relative:paragraph;z-index:-15693824;mso-wrap-distance-left:0;mso-wrap-distance-right:0" id="docshape145" filled="true" fillcolor="#000000" stroked="false">
                <v:fill type="solid"/>
                <w10:wrap type="topAndBottom"/>
              </v:rect>
            </w:pict>
          </mc:Fallback>
        </mc:AlternateContent>
      </w:r>
    </w:p>
    <w:p>
      <w:pPr>
        <w:tabs>
          <w:tab w:pos="1800" w:val="left" w:leader="none"/>
        </w:tabs>
        <w:spacing w:line="312" w:lineRule="auto" w:before="126"/>
        <w:ind w:left="1800" w:right="701" w:hanging="360"/>
        <w:jc w:val="left"/>
        <w:rPr>
          <w:sz w:val="16"/>
        </w:rPr>
      </w:pPr>
      <w:r>
        <w:rPr>
          <w:spacing w:val="-6"/>
          <w:sz w:val="16"/>
          <w:vertAlign w:val="superscript"/>
        </w:rPr>
        <w:t>17</w:t>
      </w:r>
      <w:r>
        <w:rPr>
          <w:sz w:val="16"/>
          <w:vertAlign w:val="baseline"/>
        </w:rPr>
        <w:tab/>
        <w:t>Remove the words “but not for</w:t>
      </w:r>
      <w:r>
        <w:rPr>
          <w:spacing w:val="-1"/>
          <w:sz w:val="16"/>
          <w:vertAlign w:val="baseline"/>
        </w:rPr>
        <w:t> </w:t>
      </w:r>
      <w:r>
        <w:rPr>
          <w:sz w:val="16"/>
          <w:vertAlign w:val="baseline"/>
        </w:rPr>
        <w:t>the</w:t>
      </w:r>
      <w:r>
        <w:rPr>
          <w:spacing w:val="-1"/>
          <w:sz w:val="16"/>
          <w:vertAlign w:val="baseline"/>
        </w:rPr>
        <w:t> </w:t>
      </w:r>
      <w:r>
        <w:rPr>
          <w:sz w:val="16"/>
          <w:vertAlign w:val="baseline"/>
        </w:rPr>
        <w:t>purpose of expressing an opinion</w:t>
      </w:r>
      <w:r>
        <w:rPr>
          <w:spacing w:val="-1"/>
          <w:sz w:val="16"/>
          <w:vertAlign w:val="baseline"/>
        </w:rPr>
        <w:t> </w:t>
      </w:r>
      <w:r>
        <w:rPr>
          <w:sz w:val="16"/>
          <w:vertAlign w:val="baseline"/>
        </w:rPr>
        <w:t>on the effectiveness of the entity’s internal control " if the reasonable assurance engagement includes an opinion on the effectiveness of internal control.</w:t>
      </w:r>
    </w:p>
    <w:p>
      <w:pPr>
        <w:spacing w:after="0" w:line="312" w:lineRule="auto"/>
        <w:jc w:val="left"/>
        <w:rPr>
          <w:sz w:val="16"/>
        </w:rPr>
        <w:sectPr>
          <w:pgSz w:w="11910" w:h="16840"/>
          <w:pgMar w:header="735" w:footer="1115" w:top="1100" w:bottom="1300" w:left="0" w:right="740"/>
        </w:sectPr>
      </w:pPr>
    </w:p>
    <w:p>
      <w:pPr>
        <w:pStyle w:val="BodyText"/>
        <w:ind w:firstLine="0"/>
        <w:jc w:val="left"/>
      </w:pPr>
    </w:p>
    <w:p>
      <w:pPr>
        <w:pStyle w:val="BodyText"/>
        <w:spacing w:before="9"/>
        <w:ind w:firstLine="0"/>
        <w:jc w:val="left"/>
      </w:pPr>
    </w:p>
    <w:p>
      <w:pPr>
        <w:spacing w:line="292" w:lineRule="auto" w:before="1"/>
        <w:ind w:left="1490" w:right="840" w:firstLine="0"/>
        <w:jc w:val="left"/>
        <w:rPr>
          <w:b/>
          <w:sz w:val="20"/>
        </w:rPr>
      </w:pPr>
      <w:r>
        <w:rPr/>
        <mc:AlternateContent>
          <mc:Choice Requires="wps">
            <w:drawing>
              <wp:anchor distT="0" distB="0" distL="0" distR="0" allowOverlap="1" layoutInCell="1" locked="0" behindDoc="1" simplePos="0" relativeHeight="484635136">
                <wp:simplePos x="0" y="0"/>
                <wp:positionH relativeFrom="page">
                  <wp:posOffset>914704</wp:posOffset>
                </wp:positionH>
                <wp:positionV relativeFrom="paragraph">
                  <wp:posOffset>-141098</wp:posOffset>
                </wp:positionV>
                <wp:extent cx="5778500" cy="5862320"/>
                <wp:effectExtent l="0" t="0" r="0" b="0"/>
                <wp:wrapNone/>
                <wp:docPr id="150" name="Graphic 150"/>
                <wp:cNvGraphicFramePr>
                  <a:graphicFrameLocks/>
                </wp:cNvGraphicFramePr>
                <a:graphic>
                  <a:graphicData uri="http://schemas.microsoft.com/office/word/2010/wordprocessingShape">
                    <wps:wsp>
                      <wps:cNvPr id="150" name="Graphic 150"/>
                      <wps:cNvSpPr/>
                      <wps:spPr>
                        <a:xfrm>
                          <a:off x="0" y="0"/>
                          <a:ext cx="5778500" cy="5862320"/>
                        </a:xfrm>
                        <a:custGeom>
                          <a:avLst/>
                          <a:gdLst/>
                          <a:ahLst/>
                          <a:cxnLst/>
                          <a:rect l="l" t="t" r="r" b="b"/>
                          <a:pathLst>
                            <a:path w="5778500" h="5862320">
                              <a:moveTo>
                                <a:pt x="5772277" y="0"/>
                              </a:moveTo>
                              <a:lnTo>
                                <a:pt x="6096" y="0"/>
                              </a:lnTo>
                              <a:lnTo>
                                <a:pt x="0" y="0"/>
                              </a:lnTo>
                              <a:lnTo>
                                <a:pt x="0" y="6096"/>
                              </a:lnTo>
                              <a:lnTo>
                                <a:pt x="0" y="35052"/>
                              </a:lnTo>
                              <a:lnTo>
                                <a:pt x="0" y="5856097"/>
                              </a:lnTo>
                              <a:lnTo>
                                <a:pt x="0" y="5862193"/>
                              </a:lnTo>
                              <a:lnTo>
                                <a:pt x="6096" y="5862193"/>
                              </a:lnTo>
                              <a:lnTo>
                                <a:pt x="5772277" y="5862193"/>
                              </a:lnTo>
                              <a:lnTo>
                                <a:pt x="5772277" y="5856097"/>
                              </a:lnTo>
                              <a:lnTo>
                                <a:pt x="6096" y="5856097"/>
                              </a:lnTo>
                              <a:lnTo>
                                <a:pt x="6096" y="35052"/>
                              </a:lnTo>
                              <a:lnTo>
                                <a:pt x="6096" y="6096"/>
                              </a:lnTo>
                              <a:lnTo>
                                <a:pt x="5772277" y="6096"/>
                              </a:lnTo>
                              <a:lnTo>
                                <a:pt x="5772277" y="0"/>
                              </a:lnTo>
                              <a:close/>
                            </a:path>
                            <a:path w="5778500" h="5862320">
                              <a:moveTo>
                                <a:pt x="5778436" y="0"/>
                              </a:moveTo>
                              <a:lnTo>
                                <a:pt x="5772353" y="0"/>
                              </a:lnTo>
                              <a:lnTo>
                                <a:pt x="5772353" y="6096"/>
                              </a:lnTo>
                              <a:lnTo>
                                <a:pt x="5772353" y="35052"/>
                              </a:lnTo>
                              <a:lnTo>
                                <a:pt x="5772353" y="5856097"/>
                              </a:lnTo>
                              <a:lnTo>
                                <a:pt x="5772353" y="5862193"/>
                              </a:lnTo>
                              <a:lnTo>
                                <a:pt x="5778436" y="5862193"/>
                              </a:lnTo>
                              <a:lnTo>
                                <a:pt x="5778436" y="5856097"/>
                              </a:lnTo>
                              <a:lnTo>
                                <a:pt x="5778436" y="35052"/>
                              </a:lnTo>
                              <a:lnTo>
                                <a:pt x="5778436" y="6096"/>
                              </a:lnTo>
                              <a:lnTo>
                                <a:pt x="57784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2.024002pt;margin-top:-11.110127pt;width:455pt;height:461.6pt;mso-position-horizontal-relative:page;mso-position-vertical-relative:paragraph;z-index:-18681344" id="docshape146" coordorigin="1440,-222" coordsize="9100,9232" path="m10531,-222l1450,-222,1440,-222,1440,-213,1440,-167,1440,9000,1440,9010,1450,9010,10531,9010,10531,9000,1450,9000,1450,-167,1450,-213,10531,-213,10531,-222xm10540,-222l10531,-222,10531,-213,10531,-167,10531,9000,10531,9010,10540,9010,10540,9000,10540,-167,10540,-213,10540,-222xe" filled="true" fillcolor="#000000" stroked="false">
                <v:path arrowok="t"/>
                <v:fill type="solid"/>
                <w10:wrap type="none"/>
              </v:shape>
            </w:pict>
          </mc:Fallback>
        </mc:AlternateContent>
      </w:r>
      <w:r>
        <w:rPr>
          <w:b/>
          <w:sz w:val="20"/>
        </w:rPr>
        <w:t>Illustration</w:t>
      </w:r>
      <w:r>
        <w:rPr>
          <w:b/>
          <w:spacing w:val="-4"/>
          <w:sz w:val="20"/>
        </w:rPr>
        <w:t> </w:t>
      </w:r>
      <w:r>
        <w:rPr>
          <w:b/>
          <w:sz w:val="20"/>
        </w:rPr>
        <w:t>2</w:t>
      </w:r>
      <w:r>
        <w:rPr>
          <w:b/>
          <w:spacing w:val="-3"/>
          <w:sz w:val="20"/>
        </w:rPr>
        <w:t> </w:t>
      </w:r>
      <w:r>
        <w:rPr>
          <w:b/>
          <w:sz w:val="20"/>
        </w:rPr>
        <w:t>-</w:t>
      </w:r>
      <w:r>
        <w:rPr>
          <w:b/>
          <w:spacing w:val="-4"/>
          <w:sz w:val="20"/>
        </w:rPr>
        <w:t> </w:t>
      </w:r>
      <w:r>
        <w:rPr>
          <w:b/>
          <w:sz w:val="20"/>
        </w:rPr>
        <w:t>Unmodified</w:t>
      </w:r>
      <w:r>
        <w:rPr>
          <w:b/>
          <w:spacing w:val="-4"/>
          <w:sz w:val="20"/>
        </w:rPr>
        <w:t> </w:t>
      </w:r>
      <w:r>
        <w:rPr>
          <w:b/>
          <w:sz w:val="20"/>
        </w:rPr>
        <w:t>Limited</w:t>
      </w:r>
      <w:r>
        <w:rPr>
          <w:b/>
          <w:spacing w:val="-12"/>
          <w:sz w:val="20"/>
        </w:rPr>
        <w:t> </w:t>
      </w:r>
      <w:r>
        <w:rPr>
          <w:b/>
          <w:sz w:val="20"/>
        </w:rPr>
        <w:t>Assurance</w:t>
      </w:r>
      <w:r>
        <w:rPr>
          <w:b/>
          <w:spacing w:val="-5"/>
          <w:sz w:val="20"/>
        </w:rPr>
        <w:t> </w:t>
      </w:r>
      <w:r>
        <w:rPr>
          <w:b/>
          <w:sz w:val="20"/>
        </w:rPr>
        <w:t>Report</w:t>
      </w:r>
      <w:r>
        <w:rPr>
          <w:b/>
          <w:spacing w:val="-4"/>
          <w:sz w:val="20"/>
        </w:rPr>
        <w:t> </w:t>
      </w:r>
      <w:r>
        <w:rPr>
          <w:b/>
          <w:sz w:val="20"/>
        </w:rPr>
        <w:t>on</w:t>
      </w:r>
      <w:r>
        <w:rPr>
          <w:b/>
          <w:spacing w:val="-4"/>
          <w:sz w:val="20"/>
        </w:rPr>
        <w:t> </w:t>
      </w:r>
      <w:r>
        <w:rPr>
          <w:b/>
          <w:sz w:val="20"/>
        </w:rPr>
        <w:t>Sustainability</w:t>
      </w:r>
      <w:r>
        <w:rPr>
          <w:b/>
          <w:spacing w:val="-5"/>
          <w:sz w:val="20"/>
        </w:rPr>
        <w:t> </w:t>
      </w:r>
      <w:r>
        <w:rPr>
          <w:b/>
          <w:sz w:val="20"/>
        </w:rPr>
        <w:t>Information</w:t>
      </w:r>
      <w:r>
        <w:rPr>
          <w:b/>
          <w:spacing w:val="-4"/>
          <w:sz w:val="20"/>
        </w:rPr>
        <w:t> </w:t>
      </w:r>
      <w:r>
        <w:rPr>
          <w:b/>
          <w:sz w:val="20"/>
        </w:rPr>
        <w:t>of</w:t>
      </w:r>
      <w:r>
        <w:rPr>
          <w:b/>
          <w:spacing w:val="-3"/>
          <w:sz w:val="20"/>
        </w:rPr>
        <w:t> </w:t>
      </w:r>
      <w:r>
        <w:rPr>
          <w:b/>
          <w:sz w:val="20"/>
        </w:rPr>
        <w:t>an Entity Other than a Listed Entity Prepared in Accordance with Compliance Criteria</w:t>
      </w:r>
    </w:p>
    <w:p>
      <w:pPr>
        <w:pStyle w:val="BodyText"/>
        <w:spacing w:before="118"/>
        <w:ind w:left="1490" w:firstLine="0"/>
        <w:jc w:val="left"/>
      </w:pPr>
      <w:r>
        <w:rPr/>
        <w:t>For</w:t>
      </w:r>
      <w:r>
        <w:rPr>
          <w:spacing w:val="-9"/>
        </w:rPr>
        <w:t> </w:t>
      </w:r>
      <w:r>
        <w:rPr/>
        <w:t>purposes</w:t>
      </w:r>
      <w:r>
        <w:rPr>
          <w:spacing w:val="-5"/>
        </w:rPr>
        <w:t> </w:t>
      </w:r>
      <w:r>
        <w:rPr/>
        <w:t>of</w:t>
      </w:r>
      <w:r>
        <w:rPr>
          <w:spacing w:val="-9"/>
        </w:rPr>
        <w:t> </w:t>
      </w:r>
      <w:r>
        <w:rPr/>
        <w:t>this</w:t>
      </w:r>
      <w:r>
        <w:rPr>
          <w:spacing w:val="-7"/>
        </w:rPr>
        <w:t> </w:t>
      </w:r>
      <w:r>
        <w:rPr/>
        <w:t>illustrative</w:t>
      </w:r>
      <w:r>
        <w:rPr>
          <w:spacing w:val="-8"/>
        </w:rPr>
        <w:t> </w:t>
      </w:r>
      <w:r>
        <w:rPr/>
        <w:t>assurance</w:t>
      </w:r>
      <w:r>
        <w:rPr>
          <w:spacing w:val="-7"/>
        </w:rPr>
        <w:t> </w:t>
      </w:r>
      <w:r>
        <w:rPr/>
        <w:t>report,</w:t>
      </w:r>
      <w:r>
        <w:rPr>
          <w:spacing w:val="-6"/>
        </w:rPr>
        <w:t> </w:t>
      </w:r>
      <w:r>
        <w:rPr/>
        <w:t>the</w:t>
      </w:r>
      <w:r>
        <w:rPr>
          <w:spacing w:val="-3"/>
        </w:rPr>
        <w:t> </w:t>
      </w:r>
      <w:r>
        <w:rPr/>
        <w:t>following</w:t>
      </w:r>
      <w:r>
        <w:rPr>
          <w:spacing w:val="-9"/>
        </w:rPr>
        <w:t> </w:t>
      </w:r>
      <w:r>
        <w:rPr/>
        <w:t>circumstances</w:t>
      </w:r>
      <w:r>
        <w:rPr>
          <w:spacing w:val="-7"/>
        </w:rPr>
        <w:t> </w:t>
      </w:r>
      <w:r>
        <w:rPr/>
        <w:t>are</w:t>
      </w:r>
      <w:r>
        <w:rPr>
          <w:spacing w:val="-7"/>
        </w:rPr>
        <w:t> </w:t>
      </w:r>
      <w:r>
        <w:rPr>
          <w:spacing w:val="-2"/>
        </w:rPr>
        <w:t>assumed:</w:t>
      </w:r>
    </w:p>
    <w:p>
      <w:pPr>
        <w:pStyle w:val="ListParagraph"/>
        <w:numPr>
          <w:ilvl w:val="1"/>
          <w:numId w:val="147"/>
        </w:numPr>
        <w:tabs>
          <w:tab w:pos="2036" w:val="left" w:leader="none"/>
          <w:tab w:pos="2038" w:val="left" w:leader="none"/>
        </w:tabs>
        <w:spacing w:line="285" w:lineRule="auto" w:before="167" w:after="0"/>
        <w:ind w:left="2038" w:right="830" w:hanging="548"/>
        <w:jc w:val="both"/>
        <w:rPr>
          <w:sz w:val="20"/>
        </w:rPr>
      </w:pPr>
      <w:r>
        <w:rPr>
          <w:position w:val="1"/>
          <w:sz w:val="20"/>
        </w:rPr>
        <w:t>A limited assurance engagement relating to the entirety of the Sustainability Report of ABC </w:t>
      </w:r>
      <w:r>
        <w:rPr>
          <w:sz w:val="20"/>
        </w:rPr>
        <w:t>Company, an entity other than a listed entity, for the year ended December 31, 20X1, as required by law or regulation.</w:t>
      </w:r>
    </w:p>
    <w:p>
      <w:pPr>
        <w:pStyle w:val="ListParagraph"/>
        <w:numPr>
          <w:ilvl w:val="1"/>
          <w:numId w:val="147"/>
        </w:numPr>
        <w:tabs>
          <w:tab w:pos="2036" w:val="left" w:leader="none"/>
          <w:tab w:pos="2038" w:val="left" w:leader="none"/>
        </w:tabs>
        <w:spacing w:line="276" w:lineRule="auto" w:before="121" w:after="0"/>
        <w:ind w:left="2038" w:right="822" w:hanging="548"/>
        <w:jc w:val="both"/>
        <w:rPr>
          <w:sz w:val="20"/>
        </w:rPr>
      </w:pPr>
      <w:r>
        <w:rPr>
          <w:position w:val="1"/>
          <w:sz w:val="20"/>
        </w:rPr>
        <w:t>The sustainability information is presented in a stand-alone document (i.e., the entity’s </w:t>
      </w:r>
      <w:r>
        <w:rPr>
          <w:sz w:val="20"/>
        </w:rPr>
        <w:t>Sustainability Report).</w:t>
      </w:r>
    </w:p>
    <w:p>
      <w:pPr>
        <w:pStyle w:val="ListParagraph"/>
        <w:numPr>
          <w:ilvl w:val="1"/>
          <w:numId w:val="147"/>
        </w:numPr>
        <w:tabs>
          <w:tab w:pos="2036" w:val="left" w:leader="none"/>
          <w:tab w:pos="2038" w:val="left" w:leader="none"/>
        </w:tabs>
        <w:spacing w:line="276" w:lineRule="auto" w:before="135" w:after="0"/>
        <w:ind w:left="2038" w:right="827" w:hanging="548"/>
        <w:jc w:val="both"/>
        <w:rPr>
          <w:sz w:val="20"/>
        </w:rPr>
      </w:pPr>
      <w:r>
        <w:rPr>
          <w:position w:val="1"/>
          <w:sz w:val="20"/>
        </w:rPr>
        <w:t>The Sustainability Information is prepared by management of the entity in accordance with </w:t>
      </w:r>
      <w:r>
        <w:rPr>
          <w:sz w:val="20"/>
        </w:rPr>
        <w:t>compliance criteria (XYZ Law of Jurisdiction X</w:t>
      </w:r>
      <w:r>
        <w:rPr>
          <w:spacing w:val="-3"/>
          <w:sz w:val="20"/>
        </w:rPr>
        <w:t> </w:t>
      </w:r>
      <w:r>
        <w:rPr>
          <w:sz w:val="20"/>
        </w:rPr>
        <w:t>).</w:t>
      </w:r>
    </w:p>
    <w:p>
      <w:pPr>
        <w:pStyle w:val="ListParagraph"/>
        <w:numPr>
          <w:ilvl w:val="1"/>
          <w:numId w:val="147"/>
        </w:numPr>
        <w:tabs>
          <w:tab w:pos="2036" w:val="left" w:leader="none"/>
          <w:tab w:pos="2038" w:val="left" w:leader="none"/>
        </w:tabs>
        <w:spacing w:line="288" w:lineRule="auto" w:before="133" w:after="0"/>
        <w:ind w:left="2038" w:right="818" w:hanging="548"/>
        <w:jc w:val="both"/>
        <w:rPr>
          <w:sz w:val="20"/>
        </w:rPr>
      </w:pPr>
      <w:r>
        <w:rPr>
          <w:position w:val="1"/>
          <w:sz w:val="20"/>
        </w:rPr>
        <w:t>The Sustainability Report includes comparative information that is not covered by the </w:t>
      </w:r>
      <w:r>
        <w:rPr>
          <w:sz w:val="20"/>
        </w:rPr>
        <w:t>practitioner’s conclusion. The comparative information was subject to a limited assurance engagement by the same practitioner in the prior period and the practitioner’s conclusion was </w:t>
      </w:r>
      <w:r>
        <w:rPr>
          <w:spacing w:val="-2"/>
          <w:sz w:val="20"/>
        </w:rPr>
        <w:t>unmodified.</w:t>
      </w:r>
    </w:p>
    <w:p>
      <w:pPr>
        <w:pStyle w:val="ListParagraph"/>
        <w:numPr>
          <w:ilvl w:val="1"/>
          <w:numId w:val="147"/>
        </w:numPr>
        <w:tabs>
          <w:tab w:pos="2036" w:val="left" w:leader="none"/>
        </w:tabs>
        <w:spacing w:line="240" w:lineRule="auto" w:before="119" w:after="0"/>
        <w:ind w:left="2036" w:right="0" w:hanging="546"/>
        <w:jc w:val="both"/>
        <w:rPr>
          <w:sz w:val="20"/>
        </w:rPr>
      </w:pPr>
      <w:r>
        <w:rPr>
          <w:position w:val="1"/>
          <w:sz w:val="20"/>
        </w:rPr>
        <w:t>Management</w:t>
      </w:r>
      <w:r>
        <w:rPr>
          <w:spacing w:val="-6"/>
          <w:position w:val="1"/>
          <w:sz w:val="20"/>
        </w:rPr>
        <w:t> </w:t>
      </w:r>
      <w:r>
        <w:rPr>
          <w:position w:val="1"/>
          <w:sz w:val="20"/>
        </w:rPr>
        <w:t>of</w:t>
      </w:r>
      <w:r>
        <w:rPr>
          <w:spacing w:val="-8"/>
          <w:position w:val="1"/>
          <w:sz w:val="20"/>
        </w:rPr>
        <w:t> </w:t>
      </w:r>
      <w:r>
        <w:rPr>
          <w:position w:val="1"/>
          <w:sz w:val="20"/>
        </w:rPr>
        <w:t>the</w:t>
      </w:r>
      <w:r>
        <w:rPr>
          <w:spacing w:val="-8"/>
          <w:position w:val="1"/>
          <w:sz w:val="20"/>
        </w:rPr>
        <w:t> </w:t>
      </w:r>
      <w:r>
        <w:rPr>
          <w:position w:val="1"/>
          <w:sz w:val="20"/>
        </w:rPr>
        <w:t>Company</w:t>
      </w:r>
      <w:r>
        <w:rPr>
          <w:spacing w:val="-7"/>
          <w:position w:val="1"/>
          <w:sz w:val="20"/>
        </w:rPr>
        <w:t> </w:t>
      </w:r>
      <w:r>
        <w:rPr>
          <w:position w:val="1"/>
          <w:sz w:val="20"/>
        </w:rPr>
        <w:t>is</w:t>
      </w:r>
      <w:r>
        <w:rPr>
          <w:spacing w:val="-6"/>
          <w:position w:val="1"/>
          <w:sz w:val="20"/>
        </w:rPr>
        <w:t> </w:t>
      </w:r>
      <w:r>
        <w:rPr>
          <w:position w:val="1"/>
          <w:sz w:val="20"/>
        </w:rPr>
        <w:t>the</w:t>
      </w:r>
      <w:r>
        <w:rPr>
          <w:spacing w:val="-6"/>
          <w:position w:val="1"/>
          <w:sz w:val="20"/>
        </w:rPr>
        <w:t> </w:t>
      </w:r>
      <w:r>
        <w:rPr>
          <w:position w:val="1"/>
          <w:sz w:val="20"/>
        </w:rPr>
        <w:t>engaging</w:t>
      </w:r>
      <w:r>
        <w:rPr>
          <w:spacing w:val="-6"/>
          <w:position w:val="1"/>
          <w:sz w:val="20"/>
        </w:rPr>
        <w:t> </w:t>
      </w:r>
      <w:r>
        <w:rPr>
          <w:spacing w:val="-2"/>
          <w:position w:val="1"/>
          <w:sz w:val="20"/>
        </w:rPr>
        <w:t>party.</w:t>
      </w:r>
    </w:p>
    <w:p>
      <w:pPr>
        <w:pStyle w:val="ListParagraph"/>
        <w:numPr>
          <w:ilvl w:val="1"/>
          <w:numId w:val="147"/>
        </w:numPr>
        <w:tabs>
          <w:tab w:pos="2036" w:val="left" w:leader="none"/>
          <w:tab w:pos="2038" w:val="left" w:leader="none"/>
        </w:tabs>
        <w:spacing w:line="276" w:lineRule="auto" w:before="154" w:after="0"/>
        <w:ind w:left="2038" w:right="828" w:hanging="548"/>
        <w:jc w:val="both"/>
        <w:rPr>
          <w:sz w:val="20"/>
        </w:rPr>
      </w:pPr>
      <w:r>
        <w:rPr>
          <w:position w:val="1"/>
          <w:sz w:val="20"/>
        </w:rPr>
        <w:t>The</w:t>
      </w:r>
      <w:r>
        <w:rPr>
          <w:spacing w:val="-10"/>
          <w:position w:val="1"/>
          <w:sz w:val="20"/>
        </w:rPr>
        <w:t> </w:t>
      </w:r>
      <w:r>
        <w:rPr>
          <w:position w:val="1"/>
          <w:sz w:val="20"/>
        </w:rPr>
        <w:t>terms</w:t>
      </w:r>
      <w:r>
        <w:rPr>
          <w:spacing w:val="-9"/>
          <w:position w:val="1"/>
          <w:sz w:val="20"/>
        </w:rPr>
        <w:t> </w:t>
      </w:r>
      <w:r>
        <w:rPr>
          <w:position w:val="1"/>
          <w:sz w:val="20"/>
        </w:rPr>
        <w:t>of</w:t>
      </w:r>
      <w:r>
        <w:rPr>
          <w:spacing w:val="-10"/>
          <w:position w:val="1"/>
          <w:sz w:val="20"/>
        </w:rPr>
        <w:t> </w:t>
      </w:r>
      <w:r>
        <w:rPr>
          <w:position w:val="1"/>
          <w:sz w:val="20"/>
        </w:rPr>
        <w:t>the</w:t>
      </w:r>
      <w:r>
        <w:rPr>
          <w:spacing w:val="-8"/>
          <w:position w:val="1"/>
          <w:sz w:val="20"/>
        </w:rPr>
        <w:t> </w:t>
      </w:r>
      <w:r>
        <w:rPr>
          <w:position w:val="1"/>
          <w:sz w:val="20"/>
        </w:rPr>
        <w:t>assurance</w:t>
      </w:r>
      <w:r>
        <w:rPr>
          <w:spacing w:val="-8"/>
          <w:position w:val="1"/>
          <w:sz w:val="20"/>
        </w:rPr>
        <w:t> </w:t>
      </w:r>
      <w:r>
        <w:rPr>
          <w:position w:val="1"/>
          <w:sz w:val="20"/>
        </w:rPr>
        <w:t>engagement</w:t>
      </w:r>
      <w:r>
        <w:rPr>
          <w:spacing w:val="-10"/>
          <w:position w:val="1"/>
          <w:sz w:val="20"/>
        </w:rPr>
        <w:t> </w:t>
      </w:r>
      <w:r>
        <w:rPr>
          <w:position w:val="1"/>
          <w:sz w:val="20"/>
        </w:rPr>
        <w:t>reflect</w:t>
      </w:r>
      <w:r>
        <w:rPr>
          <w:spacing w:val="-10"/>
          <w:position w:val="1"/>
          <w:sz w:val="20"/>
        </w:rPr>
        <w:t> </w:t>
      </w:r>
      <w:r>
        <w:rPr>
          <w:position w:val="1"/>
          <w:sz w:val="20"/>
        </w:rPr>
        <w:t>the</w:t>
      </w:r>
      <w:r>
        <w:rPr>
          <w:spacing w:val="-8"/>
          <w:position w:val="1"/>
          <w:sz w:val="20"/>
        </w:rPr>
        <w:t> </w:t>
      </w:r>
      <w:r>
        <w:rPr>
          <w:position w:val="1"/>
          <w:sz w:val="20"/>
        </w:rPr>
        <w:t>description</w:t>
      </w:r>
      <w:r>
        <w:rPr>
          <w:spacing w:val="-8"/>
          <w:position w:val="1"/>
          <w:sz w:val="20"/>
        </w:rPr>
        <w:t> </w:t>
      </w:r>
      <w:r>
        <w:rPr>
          <w:position w:val="1"/>
          <w:sz w:val="20"/>
        </w:rPr>
        <w:t>of</w:t>
      </w:r>
      <w:r>
        <w:rPr>
          <w:spacing w:val="-8"/>
          <w:position w:val="1"/>
          <w:sz w:val="20"/>
        </w:rPr>
        <w:t> </w:t>
      </w:r>
      <w:r>
        <w:rPr>
          <w:position w:val="1"/>
          <w:sz w:val="20"/>
        </w:rPr>
        <w:t>management’s</w:t>
      </w:r>
      <w:r>
        <w:rPr>
          <w:spacing w:val="-9"/>
          <w:position w:val="1"/>
          <w:sz w:val="20"/>
        </w:rPr>
        <w:t> </w:t>
      </w:r>
      <w:r>
        <w:rPr>
          <w:position w:val="1"/>
          <w:sz w:val="20"/>
        </w:rPr>
        <w:t>responsibility </w:t>
      </w:r>
      <w:r>
        <w:rPr>
          <w:sz w:val="20"/>
        </w:rPr>
        <w:t>for the sustainability information in ISSA 5000.</w:t>
      </w:r>
    </w:p>
    <w:p>
      <w:pPr>
        <w:pStyle w:val="ListParagraph"/>
        <w:numPr>
          <w:ilvl w:val="1"/>
          <w:numId w:val="147"/>
        </w:numPr>
        <w:tabs>
          <w:tab w:pos="2036" w:val="left" w:leader="none"/>
          <w:tab w:pos="2038" w:val="left" w:leader="none"/>
        </w:tabs>
        <w:spacing w:line="276" w:lineRule="auto" w:before="135" w:after="0"/>
        <w:ind w:left="2038" w:right="820" w:hanging="548"/>
        <w:jc w:val="both"/>
        <w:rPr>
          <w:sz w:val="20"/>
        </w:rPr>
      </w:pPr>
      <w:r>
        <w:rPr>
          <w:position w:val="1"/>
          <w:sz w:val="20"/>
        </w:rPr>
        <w:t>The practitioner has concluded that an unmodified (i.e., “clean”) conclusion is appropriate </w:t>
      </w:r>
      <w:r>
        <w:rPr>
          <w:sz w:val="20"/>
        </w:rPr>
        <w:t>based on the evidence obtained.</w:t>
      </w:r>
    </w:p>
    <w:p>
      <w:pPr>
        <w:pStyle w:val="ListParagraph"/>
        <w:numPr>
          <w:ilvl w:val="1"/>
          <w:numId w:val="147"/>
        </w:numPr>
        <w:tabs>
          <w:tab w:pos="2036" w:val="left" w:leader="none"/>
          <w:tab w:pos="2038" w:val="left" w:leader="none"/>
        </w:tabs>
        <w:spacing w:line="288" w:lineRule="auto" w:before="133" w:after="0"/>
        <w:ind w:left="2038" w:right="821" w:hanging="548"/>
        <w:jc w:val="both"/>
        <w:rPr>
          <w:sz w:val="20"/>
        </w:rPr>
      </w:pPr>
      <w:r>
        <w:rPr>
          <w:position w:val="1"/>
          <w:sz w:val="20"/>
        </w:rPr>
        <w:t>The relevant ethical requirements that apply to the assurance engagement comprise the </w:t>
      </w:r>
      <w:r>
        <w:rPr>
          <w:sz w:val="20"/>
        </w:rPr>
        <w:t>International Ethics Standards Board for Accountants’ </w:t>
      </w:r>
      <w:r>
        <w:rPr>
          <w:i/>
          <w:sz w:val="20"/>
        </w:rPr>
        <w:t>International Code of Ethics for</w:t>
      </w:r>
      <w:r>
        <w:rPr>
          <w:i/>
          <w:sz w:val="20"/>
        </w:rPr>
        <w:t> Professional Accountants (including International Independence Standards) </w:t>
      </w:r>
      <w:r>
        <w:rPr>
          <w:sz w:val="20"/>
        </w:rPr>
        <w:t>(IESBA Code), together with the ethical requirements relating to assurance engagements in the jurisdiction, and the assurance report refers to both.</w:t>
      </w:r>
    </w:p>
    <w:p>
      <w:pPr>
        <w:pStyle w:val="ListParagraph"/>
        <w:numPr>
          <w:ilvl w:val="1"/>
          <w:numId w:val="147"/>
        </w:numPr>
        <w:tabs>
          <w:tab w:pos="2036" w:val="left" w:leader="none"/>
        </w:tabs>
        <w:spacing w:line="240" w:lineRule="auto" w:before="124" w:after="0"/>
        <w:ind w:left="2036" w:right="0" w:hanging="546"/>
        <w:jc w:val="both"/>
        <w:rPr>
          <w:sz w:val="20"/>
        </w:rPr>
      </w:pPr>
      <w:r>
        <w:rPr>
          <w:position w:val="1"/>
          <w:sz w:val="20"/>
        </w:rPr>
        <w:t>The</w:t>
      </w:r>
      <w:r>
        <w:rPr>
          <w:spacing w:val="-8"/>
          <w:position w:val="1"/>
          <w:sz w:val="20"/>
        </w:rPr>
        <w:t> </w:t>
      </w:r>
      <w:r>
        <w:rPr>
          <w:position w:val="1"/>
          <w:sz w:val="20"/>
        </w:rPr>
        <w:t>firm</w:t>
      </w:r>
      <w:r>
        <w:rPr>
          <w:spacing w:val="-7"/>
          <w:position w:val="1"/>
          <w:sz w:val="20"/>
        </w:rPr>
        <w:t> </w:t>
      </w:r>
      <w:r>
        <w:rPr>
          <w:position w:val="1"/>
          <w:sz w:val="20"/>
        </w:rPr>
        <w:t>of</w:t>
      </w:r>
      <w:r>
        <w:rPr>
          <w:spacing w:val="-5"/>
          <w:position w:val="1"/>
          <w:sz w:val="20"/>
        </w:rPr>
        <w:t> </w:t>
      </w:r>
      <w:r>
        <w:rPr>
          <w:position w:val="1"/>
          <w:sz w:val="20"/>
        </w:rPr>
        <w:t>which</w:t>
      </w:r>
      <w:r>
        <w:rPr>
          <w:spacing w:val="-5"/>
          <w:position w:val="1"/>
          <w:sz w:val="20"/>
        </w:rPr>
        <w:t> </w:t>
      </w:r>
      <w:r>
        <w:rPr>
          <w:position w:val="1"/>
          <w:sz w:val="20"/>
        </w:rPr>
        <w:t>the</w:t>
      </w:r>
      <w:r>
        <w:rPr>
          <w:spacing w:val="-3"/>
          <w:position w:val="1"/>
          <w:sz w:val="20"/>
        </w:rPr>
        <w:t> </w:t>
      </w:r>
      <w:r>
        <w:rPr>
          <w:position w:val="1"/>
          <w:sz w:val="20"/>
        </w:rPr>
        <w:t>practitioner</w:t>
      </w:r>
      <w:r>
        <w:rPr>
          <w:spacing w:val="-7"/>
          <w:position w:val="1"/>
          <w:sz w:val="20"/>
        </w:rPr>
        <w:t> </w:t>
      </w:r>
      <w:r>
        <w:rPr>
          <w:position w:val="1"/>
          <w:sz w:val="20"/>
        </w:rPr>
        <w:t>is</w:t>
      </w:r>
      <w:r>
        <w:rPr>
          <w:spacing w:val="-5"/>
          <w:position w:val="1"/>
          <w:sz w:val="20"/>
        </w:rPr>
        <w:t> </w:t>
      </w:r>
      <w:r>
        <w:rPr>
          <w:position w:val="1"/>
          <w:sz w:val="20"/>
        </w:rPr>
        <w:t>a</w:t>
      </w:r>
      <w:r>
        <w:rPr>
          <w:spacing w:val="-5"/>
          <w:position w:val="1"/>
          <w:sz w:val="20"/>
        </w:rPr>
        <w:t> </w:t>
      </w:r>
      <w:r>
        <w:rPr>
          <w:position w:val="1"/>
          <w:sz w:val="20"/>
        </w:rPr>
        <w:t>member</w:t>
      </w:r>
      <w:r>
        <w:rPr>
          <w:spacing w:val="-4"/>
          <w:position w:val="1"/>
          <w:sz w:val="20"/>
        </w:rPr>
        <w:t> </w:t>
      </w:r>
      <w:r>
        <w:rPr>
          <w:position w:val="1"/>
          <w:sz w:val="20"/>
        </w:rPr>
        <w:t>applies</w:t>
      </w:r>
      <w:r>
        <w:rPr>
          <w:spacing w:val="-4"/>
          <w:position w:val="1"/>
          <w:sz w:val="20"/>
        </w:rPr>
        <w:t> </w:t>
      </w:r>
      <w:r>
        <w:rPr>
          <w:position w:val="1"/>
          <w:sz w:val="20"/>
        </w:rPr>
        <w:t>ISQM</w:t>
      </w:r>
      <w:r>
        <w:rPr>
          <w:spacing w:val="-7"/>
          <w:position w:val="1"/>
          <w:sz w:val="20"/>
        </w:rPr>
        <w:t> </w:t>
      </w:r>
      <w:r>
        <w:rPr>
          <w:spacing w:val="-4"/>
          <w:position w:val="1"/>
          <w:sz w:val="20"/>
        </w:rPr>
        <w:t>1.</w:t>
      </w:r>
      <w:r>
        <w:rPr>
          <w:spacing w:val="-4"/>
          <w:position w:val="1"/>
          <w:sz w:val="20"/>
          <w:vertAlign w:val="superscript"/>
        </w:rPr>
        <w:t>18</w:t>
      </w:r>
    </w:p>
    <w:p>
      <w:pPr>
        <w:pStyle w:val="ListParagraph"/>
        <w:numPr>
          <w:ilvl w:val="1"/>
          <w:numId w:val="147"/>
        </w:numPr>
        <w:tabs>
          <w:tab w:pos="2036" w:val="left" w:leader="none"/>
          <w:tab w:pos="2038" w:val="left" w:leader="none"/>
        </w:tabs>
        <w:spacing w:line="278" w:lineRule="auto" w:before="154" w:after="0"/>
        <w:ind w:left="2038" w:right="819" w:hanging="548"/>
        <w:jc w:val="both"/>
        <w:rPr>
          <w:b/>
          <w:sz w:val="20"/>
        </w:rPr>
      </w:pPr>
      <w:r>
        <w:rPr>
          <w:position w:val="1"/>
          <w:sz w:val="20"/>
        </w:rPr>
        <w:t>There is no other information because the sustainability information is presented in a stand- </w:t>
      </w:r>
      <w:r>
        <w:rPr>
          <w:sz w:val="20"/>
        </w:rPr>
        <w:t>alone document</w:t>
      </w:r>
      <w:r>
        <w:rPr>
          <w:b/>
          <w:sz w:val="20"/>
        </w:rPr>
        <w:t>.</w:t>
      </w:r>
    </w:p>
    <w:p>
      <w:pPr>
        <w:pStyle w:val="BodyText"/>
        <w:spacing w:before="6"/>
        <w:ind w:firstLine="0"/>
        <w:jc w:val="left"/>
        <w:rPr>
          <w:b/>
          <w:sz w:val="17"/>
        </w:rPr>
      </w:pPr>
    </w:p>
    <w:p>
      <w:pPr>
        <w:spacing w:line="292" w:lineRule="auto" w:before="93"/>
        <w:ind w:left="1440" w:right="701" w:firstLine="0"/>
        <w:jc w:val="left"/>
        <w:rPr>
          <w:i/>
          <w:sz w:val="20"/>
        </w:rPr>
      </w:pPr>
      <w:r>
        <w:rPr>
          <w:i/>
          <w:sz w:val="20"/>
        </w:rPr>
        <w:t>The following report is for illustrative purposes only and is not intended to be exhaustive or applicable</w:t>
      </w:r>
      <w:r>
        <w:rPr>
          <w:i/>
          <w:sz w:val="20"/>
        </w:rPr>
        <w:t> to all situations. The assurance report needs to be tailored to the engagement circumstances.</w:t>
      </w:r>
    </w:p>
    <w:p>
      <w:pPr>
        <w:pStyle w:val="BodyText"/>
        <w:ind w:firstLine="0"/>
        <w:jc w:val="left"/>
        <w:rPr>
          <w:i/>
        </w:rPr>
      </w:pPr>
    </w:p>
    <w:p>
      <w:pPr>
        <w:pStyle w:val="BodyText"/>
        <w:ind w:firstLine="0"/>
        <w:jc w:val="left"/>
        <w:rPr>
          <w:i/>
        </w:rPr>
      </w:pPr>
    </w:p>
    <w:p>
      <w:pPr>
        <w:pStyle w:val="BodyText"/>
        <w:ind w:firstLine="0"/>
        <w:jc w:val="left"/>
        <w:rPr>
          <w:i/>
        </w:rPr>
      </w:pPr>
    </w:p>
    <w:p>
      <w:pPr>
        <w:pStyle w:val="BodyText"/>
        <w:ind w:firstLine="0"/>
        <w:jc w:val="left"/>
        <w:rPr>
          <w:i/>
        </w:rPr>
      </w:pPr>
    </w:p>
    <w:p>
      <w:pPr>
        <w:pStyle w:val="BodyText"/>
        <w:ind w:firstLine="0"/>
        <w:jc w:val="left"/>
        <w:rPr>
          <w:i/>
        </w:rPr>
      </w:pPr>
    </w:p>
    <w:p>
      <w:pPr>
        <w:pStyle w:val="BodyText"/>
        <w:ind w:firstLine="0"/>
        <w:jc w:val="left"/>
        <w:rPr>
          <w:i/>
        </w:rPr>
      </w:pPr>
    </w:p>
    <w:p>
      <w:pPr>
        <w:pStyle w:val="BodyText"/>
        <w:ind w:firstLine="0"/>
        <w:jc w:val="left"/>
        <w:rPr>
          <w:i/>
        </w:rPr>
      </w:pPr>
    </w:p>
    <w:p>
      <w:pPr>
        <w:pStyle w:val="BodyText"/>
        <w:ind w:firstLine="0"/>
        <w:jc w:val="left"/>
        <w:rPr>
          <w:i/>
        </w:rPr>
      </w:pPr>
    </w:p>
    <w:p>
      <w:pPr>
        <w:pStyle w:val="BodyText"/>
        <w:ind w:firstLine="0"/>
        <w:jc w:val="left"/>
        <w:rPr>
          <w:i/>
        </w:rPr>
      </w:pPr>
    </w:p>
    <w:p>
      <w:pPr>
        <w:pStyle w:val="BodyText"/>
        <w:ind w:firstLine="0"/>
        <w:jc w:val="left"/>
        <w:rPr>
          <w:i/>
        </w:rPr>
      </w:pPr>
    </w:p>
    <w:p>
      <w:pPr>
        <w:pStyle w:val="BodyText"/>
        <w:ind w:firstLine="0"/>
        <w:jc w:val="left"/>
        <w:rPr>
          <w:i/>
        </w:rPr>
      </w:pPr>
    </w:p>
    <w:p>
      <w:pPr>
        <w:pStyle w:val="BodyText"/>
        <w:ind w:firstLine="0"/>
        <w:jc w:val="left"/>
        <w:rPr>
          <w:i/>
        </w:rPr>
      </w:pPr>
    </w:p>
    <w:p>
      <w:pPr>
        <w:pStyle w:val="BodyText"/>
        <w:ind w:firstLine="0"/>
        <w:jc w:val="left"/>
        <w:rPr>
          <w:i/>
        </w:rPr>
      </w:pPr>
    </w:p>
    <w:p>
      <w:pPr>
        <w:pStyle w:val="BodyText"/>
        <w:spacing w:before="5"/>
        <w:ind w:firstLine="0"/>
        <w:jc w:val="left"/>
        <w:rPr>
          <w:i/>
          <w:sz w:val="24"/>
        </w:rPr>
      </w:pPr>
      <w:r>
        <w:rPr/>
        <mc:AlternateContent>
          <mc:Choice Requires="wps">
            <w:drawing>
              <wp:anchor distT="0" distB="0" distL="0" distR="0" allowOverlap="1" layoutInCell="1" locked="0" behindDoc="1" simplePos="0" relativeHeight="487623168">
                <wp:simplePos x="0" y="0"/>
                <wp:positionH relativeFrom="page">
                  <wp:posOffset>914704</wp:posOffset>
                </wp:positionH>
                <wp:positionV relativeFrom="paragraph">
                  <wp:posOffset>193802</wp:posOffset>
                </wp:positionV>
                <wp:extent cx="1829435" cy="6350"/>
                <wp:effectExtent l="0" t="0" r="0" b="0"/>
                <wp:wrapTopAndBottom/>
                <wp:docPr id="151" name="Graphic 151"/>
                <wp:cNvGraphicFramePr>
                  <a:graphicFrameLocks/>
                </wp:cNvGraphicFramePr>
                <a:graphic>
                  <a:graphicData uri="http://schemas.microsoft.com/office/word/2010/wordprocessingShape">
                    <wps:wsp>
                      <wps:cNvPr id="151" name="Graphic 151"/>
                      <wps:cNvSpPr/>
                      <wps:spPr>
                        <a:xfrm>
                          <a:off x="0" y="0"/>
                          <a:ext cx="1829435" cy="6350"/>
                        </a:xfrm>
                        <a:custGeom>
                          <a:avLst/>
                          <a:gdLst/>
                          <a:ahLst/>
                          <a:cxnLst/>
                          <a:rect l="l" t="t" r="r" b="b"/>
                          <a:pathLst>
                            <a:path w="1829435" h="6350">
                              <a:moveTo>
                                <a:pt x="1829054" y="0"/>
                              </a:moveTo>
                              <a:lnTo>
                                <a:pt x="0" y="0"/>
                              </a:lnTo>
                              <a:lnTo>
                                <a:pt x="0" y="6095"/>
                              </a:lnTo>
                              <a:lnTo>
                                <a:pt x="1829054" y="6095"/>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024002pt;margin-top:15.26002pt;width:144.020pt;height:.47998pt;mso-position-horizontal-relative:page;mso-position-vertical-relative:paragraph;z-index:-15693312;mso-wrap-distance-left:0;mso-wrap-distance-right:0" id="docshape147" filled="true" fillcolor="#000000" stroked="false">
                <v:fill type="solid"/>
                <w10:wrap type="topAndBottom"/>
              </v:rect>
            </w:pict>
          </mc:Fallback>
        </mc:AlternateContent>
      </w:r>
    </w:p>
    <w:p>
      <w:pPr>
        <w:tabs>
          <w:tab w:pos="1800" w:val="left" w:leader="none"/>
        </w:tabs>
        <w:spacing w:line="312" w:lineRule="auto" w:before="126"/>
        <w:ind w:left="1800" w:right="701" w:hanging="360"/>
        <w:jc w:val="left"/>
        <w:rPr>
          <w:i/>
          <w:sz w:val="16"/>
        </w:rPr>
      </w:pPr>
      <w:r>
        <w:rPr>
          <w:spacing w:val="-6"/>
          <w:sz w:val="16"/>
          <w:vertAlign w:val="superscript"/>
        </w:rPr>
        <w:t>18</w:t>
      </w:r>
      <w:r>
        <w:rPr>
          <w:sz w:val="16"/>
          <w:vertAlign w:val="baseline"/>
        </w:rPr>
        <w:tab/>
        <w:t>International Standard on Quality Management (ISQM) 1, </w:t>
      </w:r>
      <w:r>
        <w:rPr>
          <w:i/>
          <w:sz w:val="16"/>
          <w:vertAlign w:val="baseline"/>
        </w:rPr>
        <w:t>Quality Management for Firms That Perform Audits or Reviews</w:t>
      </w:r>
      <w:r>
        <w:rPr>
          <w:i/>
          <w:sz w:val="16"/>
          <w:vertAlign w:val="baseline"/>
        </w:rPr>
        <w:t> of Financial Statement, or Other Assurance or Related Services Engagements</w:t>
      </w:r>
    </w:p>
    <w:p>
      <w:pPr>
        <w:spacing w:after="0" w:line="312" w:lineRule="auto"/>
        <w:jc w:val="left"/>
        <w:rPr>
          <w:sz w:val="16"/>
        </w:rPr>
        <w:sectPr>
          <w:pgSz w:w="11910" w:h="16840"/>
          <w:pgMar w:header="735" w:footer="1115" w:top="1100" w:bottom="1300" w:left="0" w:right="740"/>
        </w:sectPr>
      </w:pPr>
    </w:p>
    <w:p>
      <w:pPr>
        <w:pStyle w:val="BodyText"/>
        <w:spacing w:before="10"/>
        <w:ind w:firstLine="0"/>
        <w:jc w:val="left"/>
        <w:rPr>
          <w:i/>
          <w:sz w:val="13"/>
        </w:rPr>
      </w:pPr>
    </w:p>
    <w:p>
      <w:pPr>
        <w:spacing w:before="95"/>
        <w:ind w:left="1978" w:right="0" w:firstLine="0"/>
        <w:jc w:val="left"/>
        <w:rPr>
          <w:sz w:val="16"/>
        </w:rPr>
      </w:pPr>
      <w:r>
        <w:rPr>
          <w:sz w:val="16"/>
        </w:rPr>
        <w:t>PROPOSED</w:t>
      </w:r>
      <w:r>
        <w:rPr>
          <w:spacing w:val="-12"/>
          <w:sz w:val="16"/>
        </w:rPr>
        <w:t> </w:t>
      </w:r>
      <w:r>
        <w:rPr>
          <w:sz w:val="16"/>
        </w:rPr>
        <w:t>ISSA</w:t>
      </w:r>
      <w:r>
        <w:rPr>
          <w:spacing w:val="-5"/>
          <w:sz w:val="16"/>
        </w:rPr>
        <w:t> </w:t>
      </w:r>
      <w:r>
        <w:rPr>
          <w:sz w:val="16"/>
        </w:rPr>
        <w:t>5000,</w:t>
      </w:r>
      <w:r>
        <w:rPr>
          <w:spacing w:val="-8"/>
          <w:sz w:val="16"/>
        </w:rPr>
        <w:t> </w:t>
      </w:r>
      <w:r>
        <w:rPr>
          <w:sz w:val="16"/>
        </w:rPr>
        <w:t>GENERAL</w:t>
      </w:r>
      <w:r>
        <w:rPr>
          <w:spacing w:val="-6"/>
          <w:sz w:val="16"/>
        </w:rPr>
        <w:t> </w:t>
      </w:r>
      <w:r>
        <w:rPr>
          <w:sz w:val="16"/>
        </w:rPr>
        <w:t>REQUIREMENTS</w:t>
      </w:r>
      <w:r>
        <w:rPr>
          <w:spacing w:val="-8"/>
          <w:sz w:val="16"/>
        </w:rPr>
        <w:t> </w:t>
      </w:r>
      <w:r>
        <w:rPr>
          <w:sz w:val="16"/>
        </w:rPr>
        <w:t>FOR</w:t>
      </w:r>
      <w:r>
        <w:rPr>
          <w:spacing w:val="-9"/>
          <w:sz w:val="16"/>
        </w:rPr>
        <w:t> </w:t>
      </w:r>
      <w:r>
        <w:rPr>
          <w:sz w:val="16"/>
        </w:rPr>
        <w:t>SUSTAINABILITY</w:t>
      </w:r>
      <w:r>
        <w:rPr>
          <w:spacing w:val="-7"/>
          <w:sz w:val="16"/>
        </w:rPr>
        <w:t> </w:t>
      </w:r>
      <w:r>
        <w:rPr>
          <w:sz w:val="16"/>
        </w:rPr>
        <w:t>ASSURANCE</w:t>
      </w:r>
      <w:r>
        <w:rPr>
          <w:spacing w:val="-7"/>
          <w:sz w:val="16"/>
        </w:rPr>
        <w:t> </w:t>
      </w:r>
      <w:r>
        <w:rPr>
          <w:spacing w:val="-2"/>
          <w:sz w:val="16"/>
        </w:rPr>
        <w:t>ENGAGEMENTS</w:t>
      </w:r>
    </w:p>
    <w:p>
      <w:pPr>
        <w:pStyle w:val="BodyText"/>
        <w:ind w:firstLine="0"/>
        <w:jc w:val="left"/>
      </w:pPr>
    </w:p>
    <w:p>
      <w:pPr>
        <w:pStyle w:val="BodyText"/>
        <w:spacing w:before="5"/>
        <w:ind w:firstLine="0"/>
        <w:jc w:val="left"/>
        <w:rPr>
          <w:sz w:val="17"/>
        </w:rPr>
      </w:pPr>
    </w:p>
    <w:p>
      <w:pPr>
        <w:spacing w:line="292" w:lineRule="auto" w:before="93"/>
        <w:ind w:left="1440" w:right="0" w:firstLine="0"/>
        <w:jc w:val="left"/>
        <w:rPr>
          <w:b/>
          <w:sz w:val="20"/>
        </w:rPr>
      </w:pPr>
      <w:r>
        <w:rPr>
          <w:b/>
          <w:sz w:val="20"/>
        </w:rPr>
        <w:t>INDEPENDENT PRACTITIONER’S</w:t>
      </w:r>
      <w:r>
        <w:rPr>
          <w:b/>
          <w:spacing w:val="-3"/>
          <w:sz w:val="20"/>
        </w:rPr>
        <w:t> </w:t>
      </w:r>
      <w:r>
        <w:rPr>
          <w:b/>
          <w:sz w:val="20"/>
        </w:rPr>
        <w:t>LIMITED ASSURANCE REPORT</w:t>
      </w:r>
      <w:r>
        <w:rPr>
          <w:b/>
          <w:spacing w:val="-2"/>
          <w:sz w:val="20"/>
        </w:rPr>
        <w:t> </w:t>
      </w:r>
      <w:r>
        <w:rPr>
          <w:b/>
          <w:sz w:val="20"/>
        </w:rPr>
        <w:t>ON ABC’S</w:t>
      </w:r>
      <w:r>
        <w:rPr>
          <w:b/>
          <w:spacing w:val="-1"/>
          <w:sz w:val="20"/>
        </w:rPr>
        <w:t> </w:t>
      </w:r>
      <w:r>
        <w:rPr>
          <w:b/>
          <w:sz w:val="20"/>
        </w:rPr>
        <w:t>SUSTAINABILITY </w:t>
      </w:r>
      <w:r>
        <w:rPr>
          <w:b/>
          <w:spacing w:val="-2"/>
          <w:sz w:val="20"/>
        </w:rPr>
        <w:t>INFORMATION</w:t>
      </w:r>
    </w:p>
    <w:p>
      <w:pPr>
        <w:pStyle w:val="BodyText"/>
        <w:spacing w:before="120"/>
        <w:ind w:left="1440" w:firstLine="0"/>
        <w:jc w:val="left"/>
      </w:pPr>
      <w:r>
        <w:rPr/>
        <w:t>To</w:t>
      </w:r>
      <w:r>
        <w:rPr>
          <w:spacing w:val="-7"/>
        </w:rPr>
        <w:t> </w:t>
      </w:r>
      <w:r>
        <w:rPr/>
        <w:t>the</w:t>
      </w:r>
      <w:r>
        <w:rPr>
          <w:spacing w:val="-5"/>
        </w:rPr>
        <w:t> </w:t>
      </w:r>
      <w:r>
        <w:rPr/>
        <w:t>Management</w:t>
      </w:r>
      <w:r>
        <w:rPr>
          <w:spacing w:val="-6"/>
        </w:rPr>
        <w:t> </w:t>
      </w:r>
      <w:r>
        <w:rPr/>
        <w:t>of</w:t>
      </w:r>
      <w:r>
        <w:rPr>
          <w:spacing w:val="-6"/>
        </w:rPr>
        <w:t> </w:t>
      </w:r>
      <w:r>
        <w:rPr>
          <w:spacing w:val="-5"/>
        </w:rPr>
        <w:t>ABC</w:t>
      </w:r>
    </w:p>
    <w:p>
      <w:pPr>
        <w:pStyle w:val="BodyText"/>
        <w:spacing w:before="5"/>
        <w:ind w:firstLine="0"/>
        <w:jc w:val="left"/>
        <w:rPr>
          <w:sz w:val="22"/>
        </w:rPr>
      </w:pPr>
    </w:p>
    <w:p>
      <w:pPr>
        <w:spacing w:before="0"/>
        <w:ind w:left="1440" w:right="0" w:firstLine="0"/>
        <w:jc w:val="left"/>
        <w:rPr>
          <w:sz w:val="24"/>
        </w:rPr>
      </w:pPr>
      <w:r>
        <w:rPr>
          <w:b/>
          <w:color w:val="006FC0"/>
          <w:sz w:val="24"/>
        </w:rPr>
        <w:t>Limited</w:t>
      </w:r>
      <w:r>
        <w:rPr>
          <w:b/>
          <w:color w:val="006FC0"/>
          <w:spacing w:val="-4"/>
          <w:sz w:val="24"/>
        </w:rPr>
        <w:t> </w:t>
      </w:r>
      <w:r>
        <w:rPr>
          <w:b/>
          <w:color w:val="006FC0"/>
          <w:sz w:val="24"/>
        </w:rPr>
        <w:t>Assurance</w:t>
      </w:r>
      <w:r>
        <w:rPr>
          <w:b/>
          <w:color w:val="006FC0"/>
          <w:spacing w:val="-3"/>
          <w:sz w:val="24"/>
        </w:rPr>
        <w:t> </w:t>
      </w:r>
      <w:r>
        <w:rPr>
          <w:b/>
          <w:color w:val="006FC0"/>
          <w:sz w:val="24"/>
        </w:rPr>
        <w:t>Report</w:t>
      </w:r>
      <w:r>
        <w:rPr>
          <w:b/>
          <w:color w:val="006FC0"/>
          <w:spacing w:val="-5"/>
          <w:sz w:val="24"/>
        </w:rPr>
        <w:t> </w:t>
      </w:r>
      <w:r>
        <w:rPr>
          <w:b/>
          <w:color w:val="006FC0"/>
          <w:sz w:val="24"/>
        </w:rPr>
        <w:t>on</w:t>
      </w:r>
      <w:r>
        <w:rPr>
          <w:b/>
          <w:color w:val="006FC0"/>
          <w:spacing w:val="-3"/>
          <w:sz w:val="24"/>
        </w:rPr>
        <w:t> </w:t>
      </w:r>
      <w:r>
        <w:rPr>
          <w:b/>
          <w:color w:val="006FC0"/>
          <w:sz w:val="24"/>
        </w:rPr>
        <w:t>the</w:t>
      </w:r>
      <w:r>
        <w:rPr>
          <w:b/>
          <w:color w:val="006FC0"/>
          <w:spacing w:val="-4"/>
          <w:sz w:val="24"/>
        </w:rPr>
        <w:t> </w:t>
      </w:r>
      <w:r>
        <w:rPr>
          <w:b/>
          <w:color w:val="006FC0"/>
          <w:sz w:val="24"/>
        </w:rPr>
        <w:t>Sustainability</w:t>
      </w:r>
      <w:r>
        <w:rPr>
          <w:b/>
          <w:color w:val="006FC0"/>
          <w:spacing w:val="-3"/>
          <w:sz w:val="24"/>
        </w:rPr>
        <w:t> </w:t>
      </w:r>
      <w:r>
        <w:rPr>
          <w:b/>
          <w:color w:val="006FC0"/>
          <w:spacing w:val="-2"/>
          <w:sz w:val="24"/>
        </w:rPr>
        <w:t>Information</w:t>
      </w:r>
      <w:r>
        <w:rPr>
          <w:color w:val="006FC0"/>
          <w:spacing w:val="-2"/>
          <w:sz w:val="24"/>
          <w:vertAlign w:val="superscript"/>
        </w:rPr>
        <w:t>19</w:t>
      </w:r>
    </w:p>
    <w:p>
      <w:pPr>
        <w:pStyle w:val="Heading3"/>
        <w:spacing w:before="155"/>
        <w:rPr>
          <w:i/>
        </w:rPr>
      </w:pPr>
      <w:r>
        <w:rPr>
          <w:i/>
          <w:color w:val="006FC0"/>
        </w:rPr>
        <w:t>Limited</w:t>
      </w:r>
      <w:r>
        <w:rPr>
          <w:i/>
          <w:color w:val="006FC0"/>
          <w:spacing w:val="-10"/>
        </w:rPr>
        <w:t> </w:t>
      </w:r>
      <w:r>
        <w:rPr>
          <w:i/>
          <w:color w:val="006FC0"/>
        </w:rPr>
        <w:t>Assurance</w:t>
      </w:r>
      <w:r>
        <w:rPr>
          <w:i/>
          <w:color w:val="006FC0"/>
          <w:spacing w:val="-9"/>
        </w:rPr>
        <w:t> </w:t>
      </w:r>
      <w:r>
        <w:rPr>
          <w:i/>
          <w:color w:val="006FC0"/>
          <w:spacing w:val="-2"/>
        </w:rPr>
        <w:t>Conclusion</w:t>
      </w:r>
    </w:p>
    <w:p>
      <w:pPr>
        <w:pStyle w:val="BodyText"/>
        <w:spacing w:line="290" w:lineRule="auto" w:before="171"/>
        <w:ind w:left="1440" w:right="709" w:firstLine="0"/>
      </w:pPr>
      <w:r>
        <w:rPr/>
        <w:t>We have conducted a limited assurance engagement on the Sustainability Report of ABC Company (the Company) for the year ended December 31, 20X1 (the “Sustainability Information”).</w:t>
      </w:r>
    </w:p>
    <w:p>
      <w:pPr>
        <w:pStyle w:val="BodyText"/>
        <w:spacing w:line="292" w:lineRule="auto" w:before="123"/>
        <w:ind w:left="1440" w:right="700" w:firstLine="0"/>
      </w:pPr>
      <w:r>
        <w:rPr/>
        <w:t>Based on the procedures we have performed and the evidence we have obtained, nothing has come to our attention that causes us to believe that the accompanying Sustainability Information is not prepared, in all material respects, in accordance with XYZ Law of Jurisdiction X.</w:t>
      </w:r>
    </w:p>
    <w:p>
      <w:pPr>
        <w:pStyle w:val="BodyText"/>
        <w:spacing w:before="9"/>
        <w:ind w:firstLine="0"/>
        <w:jc w:val="left"/>
      </w:pPr>
    </w:p>
    <w:p>
      <w:pPr>
        <w:pStyle w:val="Heading3"/>
        <w:rPr>
          <w:i/>
        </w:rPr>
      </w:pPr>
      <w:r>
        <w:rPr>
          <w:i/>
          <w:color w:val="006FC0"/>
        </w:rPr>
        <w:t>Basis</w:t>
      </w:r>
      <w:r>
        <w:rPr>
          <w:i/>
          <w:color w:val="006FC0"/>
          <w:spacing w:val="-6"/>
        </w:rPr>
        <w:t> </w:t>
      </w:r>
      <w:r>
        <w:rPr>
          <w:i/>
          <w:color w:val="006FC0"/>
        </w:rPr>
        <w:t>for</w:t>
      </w:r>
      <w:r>
        <w:rPr>
          <w:i/>
          <w:color w:val="006FC0"/>
          <w:spacing w:val="-5"/>
        </w:rPr>
        <w:t> </w:t>
      </w:r>
      <w:r>
        <w:rPr>
          <w:i/>
          <w:color w:val="006FC0"/>
          <w:spacing w:val="-2"/>
        </w:rPr>
        <w:t>Conclusion</w:t>
      </w:r>
    </w:p>
    <w:p>
      <w:pPr>
        <w:spacing w:line="292" w:lineRule="auto" w:before="171"/>
        <w:ind w:left="1440" w:right="700" w:firstLine="0"/>
        <w:jc w:val="both"/>
        <w:rPr>
          <w:sz w:val="20"/>
        </w:rPr>
      </w:pPr>
      <w:r>
        <w:rPr>
          <w:sz w:val="20"/>
        </w:rPr>
        <w:t>We conducted our limited assurance engagement in accordance with International Standard of Sustainability Assurance (ISSA) 5000, </w:t>
      </w:r>
      <w:r>
        <w:rPr>
          <w:i/>
          <w:sz w:val="20"/>
        </w:rPr>
        <w:t>General Requirements for Sustainability Assurance</w:t>
      </w:r>
      <w:r>
        <w:rPr>
          <w:i/>
          <w:sz w:val="20"/>
        </w:rPr>
        <w:t> Engagements, </w:t>
      </w:r>
      <w:r>
        <w:rPr>
          <w:sz w:val="20"/>
        </w:rPr>
        <w:t>issued by the International Auditing and Assurance Standards Board.</w:t>
      </w:r>
    </w:p>
    <w:p>
      <w:pPr>
        <w:pStyle w:val="BodyText"/>
        <w:spacing w:line="292" w:lineRule="auto" w:before="118"/>
        <w:ind w:left="1440" w:right="699" w:firstLine="0"/>
      </w:pPr>
      <w:r>
        <w:rPr/>
        <w:t>The procedures in a limited assurance engagement vary in nature and timing from, and are less in extent than for, a reasonable assurance engagement. Consequently, the level of assurance obtained in a limited assurance engagement is substantially lower than the assurance that would have been obtained had a reasonable assurance engagement been performed.</w:t>
      </w:r>
    </w:p>
    <w:p>
      <w:pPr>
        <w:spacing w:before="116"/>
        <w:ind w:left="1440" w:right="0" w:firstLine="0"/>
        <w:jc w:val="both"/>
        <w:rPr>
          <w:i/>
          <w:sz w:val="20"/>
        </w:rPr>
      </w:pPr>
      <w:r>
        <w:rPr>
          <w:sz w:val="20"/>
        </w:rPr>
        <w:t>Our</w:t>
      </w:r>
      <w:r>
        <w:rPr>
          <w:spacing w:val="31"/>
          <w:sz w:val="20"/>
        </w:rPr>
        <w:t> </w:t>
      </w:r>
      <w:r>
        <w:rPr>
          <w:sz w:val="20"/>
        </w:rPr>
        <w:t>responsibilities</w:t>
      </w:r>
      <w:r>
        <w:rPr>
          <w:spacing w:val="34"/>
          <w:sz w:val="20"/>
        </w:rPr>
        <w:t> </w:t>
      </w:r>
      <w:r>
        <w:rPr>
          <w:sz w:val="20"/>
        </w:rPr>
        <w:t>under</w:t>
      </w:r>
      <w:r>
        <w:rPr>
          <w:spacing w:val="34"/>
          <w:sz w:val="20"/>
        </w:rPr>
        <w:t> </w:t>
      </w:r>
      <w:r>
        <w:rPr>
          <w:sz w:val="20"/>
        </w:rPr>
        <w:t>this</w:t>
      </w:r>
      <w:r>
        <w:rPr>
          <w:spacing w:val="31"/>
          <w:sz w:val="20"/>
        </w:rPr>
        <w:t> </w:t>
      </w:r>
      <w:r>
        <w:rPr>
          <w:sz w:val="20"/>
        </w:rPr>
        <w:t>standard</w:t>
      </w:r>
      <w:r>
        <w:rPr>
          <w:spacing w:val="34"/>
          <w:sz w:val="20"/>
        </w:rPr>
        <w:t> </w:t>
      </w:r>
      <w:r>
        <w:rPr>
          <w:sz w:val="20"/>
        </w:rPr>
        <w:t>are</w:t>
      </w:r>
      <w:r>
        <w:rPr>
          <w:spacing w:val="34"/>
          <w:sz w:val="20"/>
        </w:rPr>
        <w:t> </w:t>
      </w:r>
      <w:r>
        <w:rPr>
          <w:sz w:val="20"/>
        </w:rPr>
        <w:t>further</w:t>
      </w:r>
      <w:r>
        <w:rPr>
          <w:spacing w:val="31"/>
          <w:sz w:val="20"/>
        </w:rPr>
        <w:t> </w:t>
      </w:r>
      <w:r>
        <w:rPr>
          <w:sz w:val="20"/>
        </w:rPr>
        <w:t>described</w:t>
      </w:r>
      <w:r>
        <w:rPr>
          <w:spacing w:val="33"/>
          <w:sz w:val="20"/>
        </w:rPr>
        <w:t> </w:t>
      </w:r>
      <w:r>
        <w:rPr>
          <w:sz w:val="20"/>
        </w:rPr>
        <w:t>in</w:t>
      </w:r>
      <w:r>
        <w:rPr>
          <w:spacing w:val="33"/>
          <w:sz w:val="20"/>
        </w:rPr>
        <w:t> </w:t>
      </w:r>
      <w:r>
        <w:rPr>
          <w:sz w:val="20"/>
        </w:rPr>
        <w:t>the</w:t>
      </w:r>
      <w:r>
        <w:rPr>
          <w:spacing w:val="38"/>
          <w:sz w:val="20"/>
        </w:rPr>
        <w:t> </w:t>
      </w:r>
      <w:r>
        <w:rPr>
          <w:i/>
          <w:sz w:val="20"/>
        </w:rPr>
        <w:t>Practitioner’s</w:t>
      </w:r>
      <w:r>
        <w:rPr>
          <w:i/>
          <w:spacing w:val="32"/>
          <w:sz w:val="20"/>
        </w:rPr>
        <w:t> </w:t>
      </w:r>
      <w:r>
        <w:rPr>
          <w:i/>
          <w:spacing w:val="-2"/>
          <w:sz w:val="20"/>
        </w:rPr>
        <w:t>Responsibilities</w:t>
      </w:r>
    </w:p>
    <w:p>
      <w:pPr>
        <w:pStyle w:val="BodyText"/>
        <w:spacing w:before="51"/>
        <w:ind w:left="1440" w:firstLine="0"/>
      </w:pPr>
      <w:r>
        <w:rPr/>
        <mc:AlternateContent>
          <mc:Choice Requires="wps">
            <w:drawing>
              <wp:anchor distT="0" distB="0" distL="0" distR="0" allowOverlap="1" layoutInCell="1" locked="0" behindDoc="1" simplePos="0" relativeHeight="487624192">
                <wp:simplePos x="0" y="0"/>
                <wp:positionH relativeFrom="page">
                  <wp:posOffset>896416</wp:posOffset>
                </wp:positionH>
                <wp:positionV relativeFrom="paragraph">
                  <wp:posOffset>186510</wp:posOffset>
                </wp:positionV>
                <wp:extent cx="5769610" cy="965200"/>
                <wp:effectExtent l="0" t="0" r="0" b="0"/>
                <wp:wrapTopAndBottom/>
                <wp:docPr id="153" name="Textbox 153"/>
                <wp:cNvGraphicFramePr>
                  <a:graphicFrameLocks/>
                </wp:cNvGraphicFramePr>
                <a:graphic>
                  <a:graphicData uri="http://schemas.microsoft.com/office/word/2010/wordprocessingShape">
                    <wps:wsp>
                      <wps:cNvPr id="153" name="Textbox 153"/>
                      <wps:cNvSpPr txBox="1"/>
                      <wps:spPr>
                        <a:xfrm>
                          <a:off x="0" y="0"/>
                          <a:ext cx="5769610" cy="965200"/>
                        </a:xfrm>
                        <a:prstGeom prst="rect">
                          <a:avLst/>
                        </a:prstGeom>
                        <a:solidFill>
                          <a:srgbClr val="F1F1F1"/>
                        </a:solidFill>
                      </wps:spPr>
                      <wps:txbx>
                        <w:txbxContent>
                          <w:p>
                            <w:pPr>
                              <w:spacing w:line="292" w:lineRule="auto" w:before="158"/>
                              <w:ind w:left="28" w:right="27" w:firstLine="0"/>
                              <w:jc w:val="both"/>
                              <w:rPr>
                                <w:color w:val="000000"/>
                                <w:sz w:val="20"/>
                              </w:rPr>
                            </w:pPr>
                            <w:r>
                              <w:rPr>
                                <w:color w:val="000000"/>
                                <w:sz w:val="20"/>
                              </w:rPr>
                              <w:t>We are independent of the Company in accordance with the </w:t>
                            </w:r>
                            <w:r>
                              <w:rPr>
                                <w:i/>
                                <w:color w:val="000000"/>
                                <w:sz w:val="20"/>
                              </w:rPr>
                              <w:t>International Code of Ethics for</w:t>
                            </w:r>
                            <w:r>
                              <w:rPr>
                                <w:i/>
                                <w:color w:val="000000"/>
                                <w:sz w:val="20"/>
                              </w:rPr>
                              <w:t> Professional Accountants (including International Independence Standards) </w:t>
                            </w:r>
                            <w:r>
                              <w:rPr>
                                <w:color w:val="000000"/>
                                <w:sz w:val="20"/>
                              </w:rPr>
                              <w:t>(IESBA Code) issued by the International Ethics Standards Board for Accountants, together with the ethical requirements that are</w:t>
                            </w:r>
                            <w:r>
                              <w:rPr>
                                <w:color w:val="000000"/>
                                <w:spacing w:val="-14"/>
                                <w:sz w:val="20"/>
                              </w:rPr>
                              <w:t> </w:t>
                            </w:r>
                            <w:r>
                              <w:rPr>
                                <w:color w:val="000000"/>
                                <w:sz w:val="20"/>
                              </w:rPr>
                              <w:t>relevant</w:t>
                            </w:r>
                            <w:r>
                              <w:rPr>
                                <w:color w:val="000000"/>
                                <w:spacing w:val="-14"/>
                                <w:sz w:val="20"/>
                              </w:rPr>
                              <w:t> </w:t>
                            </w:r>
                            <w:r>
                              <w:rPr>
                                <w:color w:val="000000"/>
                                <w:sz w:val="20"/>
                              </w:rPr>
                              <w:t>to</w:t>
                            </w:r>
                            <w:r>
                              <w:rPr>
                                <w:color w:val="000000"/>
                                <w:spacing w:val="-14"/>
                                <w:sz w:val="20"/>
                              </w:rPr>
                              <w:t> </w:t>
                            </w:r>
                            <w:r>
                              <w:rPr>
                                <w:color w:val="000000"/>
                                <w:sz w:val="20"/>
                              </w:rPr>
                              <w:t>our</w:t>
                            </w:r>
                            <w:r>
                              <w:rPr>
                                <w:color w:val="000000"/>
                                <w:spacing w:val="-14"/>
                                <w:sz w:val="20"/>
                              </w:rPr>
                              <w:t> </w:t>
                            </w:r>
                            <w:r>
                              <w:rPr>
                                <w:color w:val="000000"/>
                                <w:sz w:val="20"/>
                              </w:rPr>
                              <w:t>assurance</w:t>
                            </w:r>
                            <w:r>
                              <w:rPr>
                                <w:color w:val="000000"/>
                                <w:spacing w:val="-14"/>
                                <w:sz w:val="20"/>
                              </w:rPr>
                              <w:t> </w:t>
                            </w:r>
                            <w:r>
                              <w:rPr>
                                <w:color w:val="000000"/>
                                <w:sz w:val="20"/>
                              </w:rPr>
                              <w:t>engagement</w:t>
                            </w:r>
                            <w:r>
                              <w:rPr>
                                <w:color w:val="000000"/>
                                <w:spacing w:val="-14"/>
                                <w:sz w:val="20"/>
                              </w:rPr>
                              <w:t> </w:t>
                            </w:r>
                            <w:r>
                              <w:rPr>
                                <w:color w:val="000000"/>
                                <w:sz w:val="20"/>
                              </w:rPr>
                              <w:t>of</w:t>
                            </w:r>
                            <w:r>
                              <w:rPr>
                                <w:color w:val="000000"/>
                                <w:spacing w:val="-14"/>
                                <w:sz w:val="20"/>
                              </w:rPr>
                              <w:t> </w:t>
                            </w:r>
                            <w:r>
                              <w:rPr>
                                <w:color w:val="000000"/>
                                <w:sz w:val="20"/>
                              </w:rPr>
                              <w:t>the</w:t>
                            </w:r>
                            <w:r>
                              <w:rPr>
                                <w:color w:val="000000"/>
                                <w:spacing w:val="-14"/>
                                <w:sz w:val="20"/>
                              </w:rPr>
                              <w:t> </w:t>
                            </w:r>
                            <w:r>
                              <w:rPr>
                                <w:color w:val="000000"/>
                                <w:sz w:val="20"/>
                              </w:rPr>
                              <w:t>Sustainability</w:t>
                            </w:r>
                            <w:r>
                              <w:rPr>
                                <w:color w:val="000000"/>
                                <w:spacing w:val="-14"/>
                                <w:sz w:val="20"/>
                              </w:rPr>
                              <w:t> </w:t>
                            </w:r>
                            <w:r>
                              <w:rPr>
                                <w:color w:val="000000"/>
                                <w:sz w:val="20"/>
                              </w:rPr>
                              <w:t>Information</w:t>
                            </w:r>
                            <w:r>
                              <w:rPr>
                                <w:color w:val="000000"/>
                                <w:spacing w:val="-13"/>
                                <w:sz w:val="20"/>
                              </w:rPr>
                              <w:t> </w:t>
                            </w:r>
                            <w:r>
                              <w:rPr>
                                <w:color w:val="000000"/>
                                <w:sz w:val="20"/>
                              </w:rPr>
                              <w:t>in</w:t>
                            </w:r>
                            <w:r>
                              <w:rPr>
                                <w:color w:val="000000"/>
                                <w:spacing w:val="-12"/>
                                <w:sz w:val="20"/>
                              </w:rPr>
                              <w:t> </w:t>
                            </w:r>
                            <w:r>
                              <w:rPr>
                                <w:i/>
                                <w:color w:val="000000"/>
                                <w:sz w:val="20"/>
                              </w:rPr>
                              <w:t>[jurisdiction</w:t>
                            </w:r>
                            <w:r>
                              <w:rPr>
                                <w:color w:val="000000"/>
                                <w:sz w:val="20"/>
                              </w:rPr>
                              <w:t>],</w:t>
                            </w:r>
                            <w:r>
                              <w:rPr>
                                <w:color w:val="000000"/>
                                <w:spacing w:val="-14"/>
                                <w:sz w:val="20"/>
                              </w:rPr>
                              <w:t> </w:t>
                            </w:r>
                            <w:r>
                              <w:rPr>
                                <w:color w:val="000000"/>
                                <w:sz w:val="20"/>
                              </w:rPr>
                              <w:t>and</w:t>
                            </w:r>
                            <w:r>
                              <w:rPr>
                                <w:color w:val="000000"/>
                                <w:spacing w:val="-14"/>
                                <w:sz w:val="20"/>
                              </w:rPr>
                              <w:t> </w:t>
                            </w:r>
                            <w:r>
                              <w:rPr>
                                <w:color w:val="000000"/>
                                <w:sz w:val="20"/>
                              </w:rPr>
                              <w:t>we</w:t>
                            </w:r>
                            <w:r>
                              <w:rPr>
                                <w:color w:val="000000"/>
                                <w:spacing w:val="-14"/>
                                <w:sz w:val="20"/>
                              </w:rPr>
                              <w:t> </w:t>
                            </w:r>
                            <w:r>
                              <w:rPr>
                                <w:color w:val="000000"/>
                                <w:sz w:val="20"/>
                              </w:rPr>
                              <w:t>have</w:t>
                            </w:r>
                          </w:p>
                          <w:p>
                            <w:pPr>
                              <w:pStyle w:val="BodyText"/>
                              <w:spacing w:line="226" w:lineRule="exact"/>
                              <w:ind w:left="28" w:firstLine="0"/>
                              <w:rPr>
                                <w:color w:val="000000"/>
                              </w:rPr>
                            </w:pPr>
                            <w:r>
                              <w:rPr>
                                <w:color w:val="000000"/>
                              </w:rPr>
                              <w:t>fulfilled</w:t>
                            </w:r>
                            <w:r>
                              <w:rPr>
                                <w:color w:val="000000"/>
                                <w:spacing w:val="-7"/>
                              </w:rPr>
                              <w:t> </w:t>
                            </w:r>
                            <w:r>
                              <w:rPr>
                                <w:color w:val="000000"/>
                              </w:rPr>
                              <w:t>our</w:t>
                            </w:r>
                            <w:r>
                              <w:rPr>
                                <w:color w:val="000000"/>
                                <w:spacing w:val="-6"/>
                              </w:rPr>
                              <w:t> </w:t>
                            </w:r>
                            <w:r>
                              <w:rPr>
                                <w:color w:val="000000"/>
                              </w:rPr>
                              <w:t>other</w:t>
                            </w:r>
                            <w:r>
                              <w:rPr>
                                <w:color w:val="000000"/>
                                <w:spacing w:val="-7"/>
                              </w:rPr>
                              <w:t> </w:t>
                            </w:r>
                            <w:r>
                              <w:rPr>
                                <w:color w:val="000000"/>
                              </w:rPr>
                              <w:t>ethical</w:t>
                            </w:r>
                            <w:r>
                              <w:rPr>
                                <w:color w:val="000000"/>
                                <w:spacing w:val="-9"/>
                              </w:rPr>
                              <w:t> </w:t>
                            </w:r>
                            <w:r>
                              <w:rPr>
                                <w:color w:val="000000"/>
                              </w:rPr>
                              <w:t>responsibilities</w:t>
                            </w:r>
                            <w:r>
                              <w:rPr>
                                <w:color w:val="000000"/>
                                <w:spacing w:val="-8"/>
                              </w:rPr>
                              <w:t> </w:t>
                            </w:r>
                            <w:r>
                              <w:rPr>
                                <w:color w:val="000000"/>
                              </w:rPr>
                              <w:t>in</w:t>
                            </w:r>
                            <w:r>
                              <w:rPr>
                                <w:color w:val="000000"/>
                                <w:spacing w:val="-9"/>
                              </w:rPr>
                              <w:t> </w:t>
                            </w:r>
                            <w:r>
                              <w:rPr>
                                <w:color w:val="000000"/>
                              </w:rPr>
                              <w:t>accordance</w:t>
                            </w:r>
                            <w:r>
                              <w:rPr>
                                <w:color w:val="000000"/>
                                <w:spacing w:val="-6"/>
                              </w:rPr>
                              <w:t> </w:t>
                            </w:r>
                            <w:r>
                              <w:rPr>
                                <w:color w:val="000000"/>
                              </w:rPr>
                              <w:t>with</w:t>
                            </w:r>
                            <w:r>
                              <w:rPr>
                                <w:color w:val="000000"/>
                                <w:spacing w:val="-7"/>
                              </w:rPr>
                              <w:t> </w:t>
                            </w:r>
                            <w:r>
                              <w:rPr>
                                <w:color w:val="000000"/>
                              </w:rPr>
                              <w:t>these</w:t>
                            </w:r>
                            <w:r>
                              <w:rPr>
                                <w:color w:val="000000"/>
                                <w:spacing w:val="-9"/>
                              </w:rPr>
                              <w:t> </w:t>
                            </w:r>
                            <w:r>
                              <w:rPr>
                                <w:color w:val="000000"/>
                              </w:rPr>
                              <w:t>requirements</w:t>
                            </w:r>
                            <w:r>
                              <w:rPr>
                                <w:color w:val="000000"/>
                                <w:spacing w:val="-8"/>
                              </w:rPr>
                              <w:t> </w:t>
                            </w:r>
                            <w:r>
                              <w:rPr>
                                <w:color w:val="000000"/>
                              </w:rPr>
                              <w:t>and</w:t>
                            </w:r>
                            <w:r>
                              <w:rPr>
                                <w:color w:val="000000"/>
                                <w:spacing w:val="-9"/>
                              </w:rPr>
                              <w:t> </w:t>
                            </w:r>
                            <w:r>
                              <w:rPr>
                                <w:color w:val="000000"/>
                              </w:rPr>
                              <w:t>the</w:t>
                            </w:r>
                            <w:r>
                              <w:rPr>
                                <w:color w:val="000000"/>
                                <w:spacing w:val="-6"/>
                              </w:rPr>
                              <w:t> </w:t>
                            </w:r>
                            <w:r>
                              <w:rPr>
                                <w:color w:val="000000"/>
                              </w:rPr>
                              <w:t>IESBA</w:t>
                            </w:r>
                            <w:r>
                              <w:rPr>
                                <w:color w:val="000000"/>
                                <w:spacing w:val="-9"/>
                              </w:rPr>
                              <w:t> </w:t>
                            </w:r>
                            <w:r>
                              <w:rPr>
                                <w:color w:val="000000"/>
                                <w:spacing w:val="-2"/>
                              </w:rPr>
                              <w:t>Code.</w:t>
                            </w:r>
                          </w:p>
                        </w:txbxContent>
                      </wps:txbx>
                      <wps:bodyPr wrap="square" lIns="0" tIns="0" rIns="0" bIns="0" rtlCol="0">
                        <a:noAutofit/>
                      </wps:bodyPr>
                    </wps:wsp>
                  </a:graphicData>
                </a:graphic>
              </wp:anchor>
            </w:drawing>
          </mc:Choice>
          <mc:Fallback>
            <w:pict>
              <v:shape style="position:absolute;margin-left:70.584pt;margin-top:14.685887pt;width:454.3pt;height:76pt;mso-position-horizontal-relative:page;mso-position-vertical-relative:paragraph;z-index:-15692288;mso-wrap-distance-left:0;mso-wrap-distance-right:0" type="#_x0000_t202" id="docshape149" filled="true" fillcolor="#f1f1f1" stroked="false">
                <v:textbox inset="0,0,0,0">
                  <w:txbxContent>
                    <w:p>
                      <w:pPr>
                        <w:spacing w:line="292" w:lineRule="auto" w:before="158"/>
                        <w:ind w:left="28" w:right="27" w:firstLine="0"/>
                        <w:jc w:val="both"/>
                        <w:rPr>
                          <w:color w:val="000000"/>
                          <w:sz w:val="20"/>
                        </w:rPr>
                      </w:pPr>
                      <w:r>
                        <w:rPr>
                          <w:color w:val="000000"/>
                          <w:sz w:val="20"/>
                        </w:rPr>
                        <w:t>We are independent of the Company in accordance with the </w:t>
                      </w:r>
                      <w:r>
                        <w:rPr>
                          <w:i/>
                          <w:color w:val="000000"/>
                          <w:sz w:val="20"/>
                        </w:rPr>
                        <w:t>International Code of Ethics for</w:t>
                      </w:r>
                      <w:r>
                        <w:rPr>
                          <w:i/>
                          <w:color w:val="000000"/>
                          <w:sz w:val="20"/>
                        </w:rPr>
                        <w:t> Professional Accountants (including International Independence Standards) </w:t>
                      </w:r>
                      <w:r>
                        <w:rPr>
                          <w:color w:val="000000"/>
                          <w:sz w:val="20"/>
                        </w:rPr>
                        <w:t>(IESBA Code) issued by the International Ethics Standards Board for Accountants, together with the ethical requirements that are</w:t>
                      </w:r>
                      <w:r>
                        <w:rPr>
                          <w:color w:val="000000"/>
                          <w:spacing w:val="-14"/>
                          <w:sz w:val="20"/>
                        </w:rPr>
                        <w:t> </w:t>
                      </w:r>
                      <w:r>
                        <w:rPr>
                          <w:color w:val="000000"/>
                          <w:sz w:val="20"/>
                        </w:rPr>
                        <w:t>relevant</w:t>
                      </w:r>
                      <w:r>
                        <w:rPr>
                          <w:color w:val="000000"/>
                          <w:spacing w:val="-14"/>
                          <w:sz w:val="20"/>
                        </w:rPr>
                        <w:t> </w:t>
                      </w:r>
                      <w:r>
                        <w:rPr>
                          <w:color w:val="000000"/>
                          <w:sz w:val="20"/>
                        </w:rPr>
                        <w:t>to</w:t>
                      </w:r>
                      <w:r>
                        <w:rPr>
                          <w:color w:val="000000"/>
                          <w:spacing w:val="-14"/>
                          <w:sz w:val="20"/>
                        </w:rPr>
                        <w:t> </w:t>
                      </w:r>
                      <w:r>
                        <w:rPr>
                          <w:color w:val="000000"/>
                          <w:sz w:val="20"/>
                        </w:rPr>
                        <w:t>our</w:t>
                      </w:r>
                      <w:r>
                        <w:rPr>
                          <w:color w:val="000000"/>
                          <w:spacing w:val="-14"/>
                          <w:sz w:val="20"/>
                        </w:rPr>
                        <w:t> </w:t>
                      </w:r>
                      <w:r>
                        <w:rPr>
                          <w:color w:val="000000"/>
                          <w:sz w:val="20"/>
                        </w:rPr>
                        <w:t>assurance</w:t>
                      </w:r>
                      <w:r>
                        <w:rPr>
                          <w:color w:val="000000"/>
                          <w:spacing w:val="-14"/>
                          <w:sz w:val="20"/>
                        </w:rPr>
                        <w:t> </w:t>
                      </w:r>
                      <w:r>
                        <w:rPr>
                          <w:color w:val="000000"/>
                          <w:sz w:val="20"/>
                        </w:rPr>
                        <w:t>engagement</w:t>
                      </w:r>
                      <w:r>
                        <w:rPr>
                          <w:color w:val="000000"/>
                          <w:spacing w:val="-14"/>
                          <w:sz w:val="20"/>
                        </w:rPr>
                        <w:t> </w:t>
                      </w:r>
                      <w:r>
                        <w:rPr>
                          <w:color w:val="000000"/>
                          <w:sz w:val="20"/>
                        </w:rPr>
                        <w:t>of</w:t>
                      </w:r>
                      <w:r>
                        <w:rPr>
                          <w:color w:val="000000"/>
                          <w:spacing w:val="-14"/>
                          <w:sz w:val="20"/>
                        </w:rPr>
                        <w:t> </w:t>
                      </w:r>
                      <w:r>
                        <w:rPr>
                          <w:color w:val="000000"/>
                          <w:sz w:val="20"/>
                        </w:rPr>
                        <w:t>the</w:t>
                      </w:r>
                      <w:r>
                        <w:rPr>
                          <w:color w:val="000000"/>
                          <w:spacing w:val="-14"/>
                          <w:sz w:val="20"/>
                        </w:rPr>
                        <w:t> </w:t>
                      </w:r>
                      <w:r>
                        <w:rPr>
                          <w:color w:val="000000"/>
                          <w:sz w:val="20"/>
                        </w:rPr>
                        <w:t>Sustainability</w:t>
                      </w:r>
                      <w:r>
                        <w:rPr>
                          <w:color w:val="000000"/>
                          <w:spacing w:val="-14"/>
                          <w:sz w:val="20"/>
                        </w:rPr>
                        <w:t> </w:t>
                      </w:r>
                      <w:r>
                        <w:rPr>
                          <w:color w:val="000000"/>
                          <w:sz w:val="20"/>
                        </w:rPr>
                        <w:t>Information</w:t>
                      </w:r>
                      <w:r>
                        <w:rPr>
                          <w:color w:val="000000"/>
                          <w:spacing w:val="-13"/>
                          <w:sz w:val="20"/>
                        </w:rPr>
                        <w:t> </w:t>
                      </w:r>
                      <w:r>
                        <w:rPr>
                          <w:color w:val="000000"/>
                          <w:sz w:val="20"/>
                        </w:rPr>
                        <w:t>in</w:t>
                      </w:r>
                      <w:r>
                        <w:rPr>
                          <w:color w:val="000000"/>
                          <w:spacing w:val="-12"/>
                          <w:sz w:val="20"/>
                        </w:rPr>
                        <w:t> </w:t>
                      </w:r>
                      <w:r>
                        <w:rPr>
                          <w:i/>
                          <w:color w:val="000000"/>
                          <w:sz w:val="20"/>
                        </w:rPr>
                        <w:t>[jurisdiction</w:t>
                      </w:r>
                      <w:r>
                        <w:rPr>
                          <w:color w:val="000000"/>
                          <w:sz w:val="20"/>
                        </w:rPr>
                        <w:t>],</w:t>
                      </w:r>
                      <w:r>
                        <w:rPr>
                          <w:color w:val="000000"/>
                          <w:spacing w:val="-14"/>
                          <w:sz w:val="20"/>
                        </w:rPr>
                        <w:t> </w:t>
                      </w:r>
                      <w:r>
                        <w:rPr>
                          <w:color w:val="000000"/>
                          <w:sz w:val="20"/>
                        </w:rPr>
                        <w:t>and</w:t>
                      </w:r>
                      <w:r>
                        <w:rPr>
                          <w:color w:val="000000"/>
                          <w:spacing w:val="-14"/>
                          <w:sz w:val="20"/>
                        </w:rPr>
                        <w:t> </w:t>
                      </w:r>
                      <w:r>
                        <w:rPr>
                          <w:color w:val="000000"/>
                          <w:sz w:val="20"/>
                        </w:rPr>
                        <w:t>we</w:t>
                      </w:r>
                      <w:r>
                        <w:rPr>
                          <w:color w:val="000000"/>
                          <w:spacing w:val="-14"/>
                          <w:sz w:val="20"/>
                        </w:rPr>
                        <w:t> </w:t>
                      </w:r>
                      <w:r>
                        <w:rPr>
                          <w:color w:val="000000"/>
                          <w:sz w:val="20"/>
                        </w:rPr>
                        <w:t>have</w:t>
                      </w:r>
                    </w:p>
                    <w:p>
                      <w:pPr>
                        <w:pStyle w:val="BodyText"/>
                        <w:spacing w:line="226" w:lineRule="exact"/>
                        <w:ind w:left="28" w:firstLine="0"/>
                        <w:rPr>
                          <w:color w:val="000000"/>
                        </w:rPr>
                      </w:pPr>
                      <w:r>
                        <w:rPr>
                          <w:color w:val="000000"/>
                        </w:rPr>
                        <w:t>fulfilled</w:t>
                      </w:r>
                      <w:r>
                        <w:rPr>
                          <w:color w:val="000000"/>
                          <w:spacing w:val="-7"/>
                        </w:rPr>
                        <w:t> </w:t>
                      </w:r>
                      <w:r>
                        <w:rPr>
                          <w:color w:val="000000"/>
                        </w:rPr>
                        <w:t>our</w:t>
                      </w:r>
                      <w:r>
                        <w:rPr>
                          <w:color w:val="000000"/>
                          <w:spacing w:val="-6"/>
                        </w:rPr>
                        <w:t> </w:t>
                      </w:r>
                      <w:r>
                        <w:rPr>
                          <w:color w:val="000000"/>
                        </w:rPr>
                        <w:t>other</w:t>
                      </w:r>
                      <w:r>
                        <w:rPr>
                          <w:color w:val="000000"/>
                          <w:spacing w:val="-7"/>
                        </w:rPr>
                        <w:t> </w:t>
                      </w:r>
                      <w:r>
                        <w:rPr>
                          <w:color w:val="000000"/>
                        </w:rPr>
                        <w:t>ethical</w:t>
                      </w:r>
                      <w:r>
                        <w:rPr>
                          <w:color w:val="000000"/>
                          <w:spacing w:val="-9"/>
                        </w:rPr>
                        <w:t> </w:t>
                      </w:r>
                      <w:r>
                        <w:rPr>
                          <w:color w:val="000000"/>
                        </w:rPr>
                        <w:t>responsibilities</w:t>
                      </w:r>
                      <w:r>
                        <w:rPr>
                          <w:color w:val="000000"/>
                          <w:spacing w:val="-8"/>
                        </w:rPr>
                        <w:t> </w:t>
                      </w:r>
                      <w:r>
                        <w:rPr>
                          <w:color w:val="000000"/>
                        </w:rPr>
                        <w:t>in</w:t>
                      </w:r>
                      <w:r>
                        <w:rPr>
                          <w:color w:val="000000"/>
                          <w:spacing w:val="-9"/>
                        </w:rPr>
                        <w:t> </w:t>
                      </w:r>
                      <w:r>
                        <w:rPr>
                          <w:color w:val="000000"/>
                        </w:rPr>
                        <w:t>accordance</w:t>
                      </w:r>
                      <w:r>
                        <w:rPr>
                          <w:color w:val="000000"/>
                          <w:spacing w:val="-6"/>
                        </w:rPr>
                        <w:t> </w:t>
                      </w:r>
                      <w:r>
                        <w:rPr>
                          <w:color w:val="000000"/>
                        </w:rPr>
                        <w:t>with</w:t>
                      </w:r>
                      <w:r>
                        <w:rPr>
                          <w:color w:val="000000"/>
                          <w:spacing w:val="-7"/>
                        </w:rPr>
                        <w:t> </w:t>
                      </w:r>
                      <w:r>
                        <w:rPr>
                          <w:color w:val="000000"/>
                        </w:rPr>
                        <w:t>these</w:t>
                      </w:r>
                      <w:r>
                        <w:rPr>
                          <w:color w:val="000000"/>
                          <w:spacing w:val="-9"/>
                        </w:rPr>
                        <w:t> </w:t>
                      </w:r>
                      <w:r>
                        <w:rPr>
                          <w:color w:val="000000"/>
                        </w:rPr>
                        <w:t>requirements</w:t>
                      </w:r>
                      <w:r>
                        <w:rPr>
                          <w:color w:val="000000"/>
                          <w:spacing w:val="-8"/>
                        </w:rPr>
                        <w:t> </w:t>
                      </w:r>
                      <w:r>
                        <w:rPr>
                          <w:color w:val="000000"/>
                        </w:rPr>
                        <w:t>and</w:t>
                      </w:r>
                      <w:r>
                        <w:rPr>
                          <w:color w:val="000000"/>
                          <w:spacing w:val="-9"/>
                        </w:rPr>
                        <w:t> </w:t>
                      </w:r>
                      <w:r>
                        <w:rPr>
                          <w:color w:val="000000"/>
                        </w:rPr>
                        <w:t>the</w:t>
                      </w:r>
                      <w:r>
                        <w:rPr>
                          <w:color w:val="000000"/>
                          <w:spacing w:val="-6"/>
                        </w:rPr>
                        <w:t> </w:t>
                      </w:r>
                      <w:r>
                        <w:rPr>
                          <w:color w:val="000000"/>
                        </w:rPr>
                        <w:t>IESBA</w:t>
                      </w:r>
                      <w:r>
                        <w:rPr>
                          <w:color w:val="000000"/>
                          <w:spacing w:val="-9"/>
                        </w:rPr>
                        <w:t> </w:t>
                      </w:r>
                      <w:r>
                        <w:rPr>
                          <w:color w:val="000000"/>
                          <w:spacing w:val="-2"/>
                        </w:rPr>
                        <w:t>Code.</w:t>
                      </w:r>
                    </w:p>
                  </w:txbxContent>
                </v:textbox>
                <v:fill type="solid"/>
                <w10:wrap type="topAndBottom"/>
              </v:shape>
            </w:pict>
          </mc:Fallback>
        </mc:AlternateContent>
      </w:r>
      <w:r>
        <w:rPr/>
        <w:t>section</w:t>
      </w:r>
      <w:r>
        <w:rPr>
          <w:spacing w:val="-5"/>
        </w:rPr>
        <w:t> </w:t>
      </w:r>
      <w:r>
        <w:rPr/>
        <w:t>of</w:t>
      </w:r>
      <w:r>
        <w:rPr>
          <w:spacing w:val="-5"/>
        </w:rPr>
        <w:t> </w:t>
      </w:r>
      <w:r>
        <w:rPr/>
        <w:t>our</w:t>
      </w:r>
      <w:r>
        <w:rPr>
          <w:spacing w:val="-5"/>
        </w:rPr>
        <w:t> </w:t>
      </w:r>
      <w:r>
        <w:rPr>
          <w:spacing w:val="-2"/>
        </w:rPr>
        <w:t>report.</w:t>
      </w:r>
    </w:p>
    <w:p>
      <w:pPr>
        <w:spacing w:line="292" w:lineRule="auto" w:before="158"/>
        <w:ind w:left="1440" w:right="698" w:firstLine="0"/>
        <w:jc w:val="both"/>
        <w:rPr>
          <w:sz w:val="20"/>
        </w:rPr>
      </w:pPr>
      <w:r>
        <w:rPr>
          <w:sz w:val="20"/>
        </w:rPr>
        <w:t>Our firm applies International</w:t>
      </w:r>
      <w:r>
        <w:rPr>
          <w:spacing w:val="-1"/>
          <w:sz w:val="20"/>
        </w:rPr>
        <w:t> </w:t>
      </w:r>
      <w:r>
        <w:rPr>
          <w:sz w:val="20"/>
        </w:rPr>
        <w:t>Standard on Quality Management 1, </w:t>
      </w:r>
      <w:r>
        <w:rPr>
          <w:i/>
          <w:sz w:val="20"/>
        </w:rPr>
        <w:t>Quality Management for Firms that</w:t>
      </w:r>
      <w:r>
        <w:rPr>
          <w:i/>
          <w:sz w:val="20"/>
        </w:rPr>
        <w:t> Perform Audits or Reviews of Financial Statements, or Other Assurance or Related Services Engagements,</w:t>
      </w:r>
      <w:r>
        <w:rPr>
          <w:i/>
          <w:spacing w:val="-4"/>
          <w:sz w:val="20"/>
        </w:rPr>
        <w:t> </w:t>
      </w:r>
      <w:r>
        <w:rPr>
          <w:sz w:val="20"/>
        </w:rPr>
        <w:t>and,</w:t>
      </w:r>
      <w:r>
        <w:rPr>
          <w:spacing w:val="-3"/>
          <w:sz w:val="20"/>
        </w:rPr>
        <w:t> </w:t>
      </w:r>
      <w:r>
        <w:rPr>
          <w:sz w:val="20"/>
        </w:rPr>
        <w:t>accordingly,</w:t>
      </w:r>
      <w:r>
        <w:rPr>
          <w:spacing w:val="-3"/>
          <w:sz w:val="20"/>
        </w:rPr>
        <w:t> </w:t>
      </w:r>
      <w:r>
        <w:rPr>
          <w:sz w:val="20"/>
        </w:rPr>
        <w:t>maintains</w:t>
      </w:r>
      <w:r>
        <w:rPr>
          <w:spacing w:val="-4"/>
          <w:sz w:val="20"/>
        </w:rPr>
        <w:t> </w:t>
      </w:r>
      <w:r>
        <w:rPr>
          <w:sz w:val="20"/>
        </w:rPr>
        <w:t>a</w:t>
      </w:r>
      <w:r>
        <w:rPr>
          <w:spacing w:val="-3"/>
          <w:sz w:val="20"/>
        </w:rPr>
        <w:t> </w:t>
      </w:r>
      <w:r>
        <w:rPr>
          <w:sz w:val="20"/>
        </w:rPr>
        <w:t>comprehensive</w:t>
      </w:r>
      <w:r>
        <w:rPr>
          <w:spacing w:val="-5"/>
          <w:sz w:val="20"/>
        </w:rPr>
        <w:t> </w:t>
      </w:r>
      <w:r>
        <w:rPr>
          <w:sz w:val="20"/>
        </w:rPr>
        <w:t>system</w:t>
      </w:r>
      <w:r>
        <w:rPr>
          <w:spacing w:val="-3"/>
          <w:sz w:val="20"/>
        </w:rPr>
        <w:t> </w:t>
      </w:r>
      <w:r>
        <w:rPr>
          <w:sz w:val="20"/>
        </w:rPr>
        <w:t>of</w:t>
      </w:r>
      <w:r>
        <w:rPr>
          <w:spacing w:val="-3"/>
          <w:sz w:val="20"/>
        </w:rPr>
        <w:t> </w:t>
      </w:r>
      <w:r>
        <w:rPr>
          <w:sz w:val="20"/>
        </w:rPr>
        <w:t>quality</w:t>
      </w:r>
      <w:r>
        <w:rPr>
          <w:spacing w:val="-2"/>
          <w:sz w:val="20"/>
        </w:rPr>
        <w:t> </w:t>
      </w:r>
      <w:r>
        <w:rPr>
          <w:sz w:val="20"/>
        </w:rPr>
        <w:t>management,</w:t>
      </w:r>
      <w:r>
        <w:rPr>
          <w:spacing w:val="-3"/>
          <w:sz w:val="20"/>
        </w:rPr>
        <w:t> </w:t>
      </w:r>
      <w:r>
        <w:rPr>
          <w:sz w:val="20"/>
        </w:rPr>
        <w:t>including documented policies and procedures regarding compliance with ethical requirements, professional standards, and applicable legal and regulatory requirements.</w:t>
      </w:r>
    </w:p>
    <w:p>
      <w:pPr>
        <w:pStyle w:val="BodyText"/>
        <w:spacing w:line="292" w:lineRule="auto" w:before="116"/>
        <w:ind w:left="1440" w:right="698" w:firstLine="0"/>
      </w:pPr>
      <w:r>
        <w:rPr/>
        <w:t>We believe that the evidence we have obtained is sufficient and appropriate to provide a basis for our </w:t>
      </w:r>
      <w:r>
        <w:rPr>
          <w:spacing w:val="-2"/>
        </w:rPr>
        <w:t>conclusion.</w:t>
      </w:r>
    </w:p>
    <w:p>
      <w:pPr>
        <w:pStyle w:val="BodyText"/>
        <w:spacing w:before="11"/>
        <w:ind w:firstLine="0"/>
        <w:jc w:val="left"/>
      </w:pPr>
    </w:p>
    <w:p>
      <w:pPr>
        <w:pStyle w:val="Heading3"/>
        <w:jc w:val="both"/>
        <w:rPr>
          <w:i/>
        </w:rPr>
      </w:pPr>
      <w:r>
        <w:rPr>
          <w:i/>
          <w:color w:val="006FC0"/>
        </w:rPr>
        <w:t>Emphasis</w:t>
      </w:r>
      <w:r>
        <w:rPr>
          <w:i/>
          <w:color w:val="006FC0"/>
          <w:spacing w:val="-7"/>
        </w:rPr>
        <w:t> </w:t>
      </w:r>
      <w:r>
        <w:rPr>
          <w:i/>
          <w:color w:val="006FC0"/>
        </w:rPr>
        <w:t>of</w:t>
      </w:r>
      <w:r>
        <w:rPr>
          <w:i/>
          <w:color w:val="006FC0"/>
          <w:spacing w:val="-6"/>
        </w:rPr>
        <w:t> </w:t>
      </w:r>
      <w:r>
        <w:rPr>
          <w:i/>
          <w:color w:val="006FC0"/>
          <w:spacing w:val="-2"/>
        </w:rPr>
        <w:t>Matter</w:t>
      </w:r>
      <w:r>
        <w:rPr>
          <w:i/>
          <w:color w:val="006FC0"/>
          <w:spacing w:val="-2"/>
          <w:vertAlign w:val="superscript"/>
        </w:rPr>
        <w:t>20</w:t>
      </w:r>
    </w:p>
    <w:p>
      <w:pPr>
        <w:spacing w:line="292" w:lineRule="auto" w:before="169"/>
        <w:ind w:left="1440" w:right="699" w:firstLine="0"/>
        <w:jc w:val="both"/>
        <w:rPr>
          <w:i/>
          <w:sz w:val="20"/>
        </w:rPr>
      </w:pPr>
      <w:r>
        <w:rPr>
          <w:i/>
          <w:sz w:val="20"/>
        </w:rPr>
        <w:t>We draw attention to [identify the specific disclosure in the sustainability information], which</w:t>
      </w:r>
      <w:r>
        <w:rPr>
          <w:i/>
          <w:spacing w:val="-1"/>
          <w:sz w:val="20"/>
        </w:rPr>
        <w:t> </w:t>
      </w:r>
      <w:r>
        <w:rPr>
          <w:i/>
          <w:sz w:val="20"/>
        </w:rPr>
        <w:t>describes</w:t>
      </w:r>
      <w:r>
        <w:rPr>
          <w:i/>
          <w:sz w:val="20"/>
        </w:rPr>
        <w:t> […]. Our conclusion is not modified in respect of this matter.</w:t>
      </w:r>
    </w:p>
    <w:p>
      <w:pPr>
        <w:pStyle w:val="BodyText"/>
        <w:ind w:firstLine="0"/>
        <w:jc w:val="left"/>
        <w:rPr>
          <w:i/>
        </w:rPr>
      </w:pPr>
    </w:p>
    <w:p>
      <w:pPr>
        <w:pStyle w:val="BodyText"/>
        <w:ind w:firstLine="0"/>
        <w:jc w:val="left"/>
        <w:rPr>
          <w:i/>
        </w:rPr>
      </w:pPr>
    </w:p>
    <w:p>
      <w:pPr>
        <w:pStyle w:val="BodyText"/>
        <w:spacing w:before="10"/>
        <w:ind w:firstLine="0"/>
        <w:jc w:val="left"/>
        <w:rPr>
          <w:i/>
          <w:sz w:val="22"/>
        </w:rPr>
      </w:pPr>
      <w:r>
        <w:rPr/>
        <mc:AlternateContent>
          <mc:Choice Requires="wps">
            <w:drawing>
              <wp:anchor distT="0" distB="0" distL="0" distR="0" allowOverlap="1" layoutInCell="1" locked="0" behindDoc="1" simplePos="0" relativeHeight="487624704">
                <wp:simplePos x="0" y="0"/>
                <wp:positionH relativeFrom="page">
                  <wp:posOffset>914704</wp:posOffset>
                </wp:positionH>
                <wp:positionV relativeFrom="paragraph">
                  <wp:posOffset>182304</wp:posOffset>
                </wp:positionV>
                <wp:extent cx="1829435" cy="6350"/>
                <wp:effectExtent l="0" t="0" r="0" b="0"/>
                <wp:wrapTopAndBottom/>
                <wp:docPr id="154" name="Graphic 154"/>
                <wp:cNvGraphicFramePr>
                  <a:graphicFrameLocks/>
                </wp:cNvGraphicFramePr>
                <a:graphic>
                  <a:graphicData uri="http://schemas.microsoft.com/office/word/2010/wordprocessingShape">
                    <wps:wsp>
                      <wps:cNvPr id="154" name="Graphic 154"/>
                      <wps:cNvSpPr/>
                      <wps:spPr>
                        <a:xfrm>
                          <a:off x="0" y="0"/>
                          <a:ext cx="1829435" cy="6350"/>
                        </a:xfrm>
                        <a:custGeom>
                          <a:avLst/>
                          <a:gdLst/>
                          <a:ahLst/>
                          <a:cxnLst/>
                          <a:rect l="l" t="t" r="r" b="b"/>
                          <a:pathLst>
                            <a:path w="1829435" h="6350">
                              <a:moveTo>
                                <a:pt x="1829054" y="0"/>
                              </a:moveTo>
                              <a:lnTo>
                                <a:pt x="0" y="0"/>
                              </a:lnTo>
                              <a:lnTo>
                                <a:pt x="0" y="6095"/>
                              </a:lnTo>
                              <a:lnTo>
                                <a:pt x="1829054" y="6095"/>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024002pt;margin-top:14.354649pt;width:144.020pt;height:.47998pt;mso-position-horizontal-relative:page;mso-position-vertical-relative:paragraph;z-index:-15691776;mso-wrap-distance-left:0;mso-wrap-distance-right:0" id="docshape150" filled="true" fillcolor="#000000" stroked="false">
                <v:fill type="solid"/>
                <w10:wrap type="topAndBottom"/>
              </v:rect>
            </w:pict>
          </mc:Fallback>
        </mc:AlternateContent>
      </w:r>
    </w:p>
    <w:p>
      <w:pPr>
        <w:tabs>
          <w:tab w:pos="1800" w:val="left" w:leader="none"/>
        </w:tabs>
        <w:spacing w:line="312" w:lineRule="auto" w:before="126"/>
        <w:ind w:left="1800" w:right="699" w:hanging="360"/>
        <w:jc w:val="left"/>
        <w:rPr>
          <w:sz w:val="16"/>
        </w:rPr>
      </w:pPr>
      <w:r>
        <w:rPr>
          <w:spacing w:val="-6"/>
          <w:sz w:val="16"/>
          <w:vertAlign w:val="superscript"/>
        </w:rPr>
        <w:t>19</w:t>
      </w:r>
      <w:r>
        <w:rPr>
          <w:sz w:val="16"/>
          <w:vertAlign w:val="baseline"/>
        </w:rPr>
        <w:tab/>
        <w:t>The</w:t>
      </w:r>
      <w:r>
        <w:rPr>
          <w:spacing w:val="-12"/>
          <w:sz w:val="16"/>
          <w:vertAlign w:val="baseline"/>
        </w:rPr>
        <w:t> </w:t>
      </w:r>
      <w:r>
        <w:rPr>
          <w:sz w:val="16"/>
          <w:vertAlign w:val="baseline"/>
        </w:rPr>
        <w:t>sub-title</w:t>
      </w:r>
      <w:r>
        <w:rPr>
          <w:spacing w:val="-11"/>
          <w:sz w:val="16"/>
          <w:vertAlign w:val="baseline"/>
        </w:rPr>
        <w:t> </w:t>
      </w:r>
      <w:r>
        <w:rPr>
          <w:sz w:val="16"/>
          <w:vertAlign w:val="baseline"/>
        </w:rPr>
        <w:t>“Limited</w:t>
      </w:r>
      <w:r>
        <w:rPr>
          <w:spacing w:val="-11"/>
          <w:sz w:val="16"/>
          <w:vertAlign w:val="baseline"/>
        </w:rPr>
        <w:t> </w:t>
      </w:r>
      <w:r>
        <w:rPr>
          <w:sz w:val="16"/>
          <w:vertAlign w:val="baseline"/>
        </w:rPr>
        <w:t>Assurance</w:t>
      </w:r>
      <w:r>
        <w:rPr>
          <w:spacing w:val="-11"/>
          <w:sz w:val="16"/>
          <w:vertAlign w:val="baseline"/>
        </w:rPr>
        <w:t> </w:t>
      </w:r>
      <w:r>
        <w:rPr>
          <w:sz w:val="16"/>
          <w:vertAlign w:val="baseline"/>
        </w:rPr>
        <w:t>Report</w:t>
      </w:r>
      <w:r>
        <w:rPr>
          <w:spacing w:val="-11"/>
          <w:sz w:val="16"/>
          <w:vertAlign w:val="baseline"/>
        </w:rPr>
        <w:t> </w:t>
      </w:r>
      <w:r>
        <w:rPr>
          <w:sz w:val="16"/>
          <w:vertAlign w:val="baseline"/>
        </w:rPr>
        <w:t>on</w:t>
      </w:r>
      <w:r>
        <w:rPr>
          <w:spacing w:val="-11"/>
          <w:sz w:val="16"/>
          <w:vertAlign w:val="baseline"/>
        </w:rPr>
        <w:t> </w:t>
      </w:r>
      <w:r>
        <w:rPr>
          <w:sz w:val="16"/>
          <w:vertAlign w:val="baseline"/>
        </w:rPr>
        <w:t>the</w:t>
      </w:r>
      <w:r>
        <w:rPr>
          <w:spacing w:val="-11"/>
          <w:sz w:val="16"/>
          <w:vertAlign w:val="baseline"/>
        </w:rPr>
        <w:t> </w:t>
      </w:r>
      <w:r>
        <w:rPr>
          <w:sz w:val="16"/>
          <w:vertAlign w:val="baseline"/>
        </w:rPr>
        <w:t>Sustainability</w:t>
      </w:r>
      <w:r>
        <w:rPr>
          <w:spacing w:val="-11"/>
          <w:sz w:val="16"/>
          <w:vertAlign w:val="baseline"/>
        </w:rPr>
        <w:t> </w:t>
      </w:r>
      <w:r>
        <w:rPr>
          <w:sz w:val="16"/>
          <w:vertAlign w:val="baseline"/>
        </w:rPr>
        <w:t>Information”</w:t>
      </w:r>
      <w:r>
        <w:rPr>
          <w:spacing w:val="-12"/>
          <w:sz w:val="16"/>
          <w:vertAlign w:val="baseline"/>
        </w:rPr>
        <w:t> </w:t>
      </w:r>
      <w:r>
        <w:rPr>
          <w:sz w:val="16"/>
          <w:vertAlign w:val="baseline"/>
        </w:rPr>
        <w:t>is</w:t>
      </w:r>
      <w:r>
        <w:rPr>
          <w:spacing w:val="-10"/>
          <w:sz w:val="16"/>
          <w:vertAlign w:val="baseline"/>
        </w:rPr>
        <w:t> </w:t>
      </w:r>
      <w:r>
        <w:rPr>
          <w:sz w:val="16"/>
          <w:vertAlign w:val="baseline"/>
        </w:rPr>
        <w:t>unnecessary</w:t>
      </w:r>
      <w:r>
        <w:rPr>
          <w:spacing w:val="-10"/>
          <w:sz w:val="16"/>
          <w:vertAlign w:val="baseline"/>
        </w:rPr>
        <w:t> </w:t>
      </w:r>
      <w:r>
        <w:rPr>
          <w:sz w:val="16"/>
          <w:vertAlign w:val="baseline"/>
        </w:rPr>
        <w:t>in</w:t>
      </w:r>
      <w:r>
        <w:rPr>
          <w:spacing w:val="-12"/>
          <w:sz w:val="16"/>
          <w:vertAlign w:val="baseline"/>
        </w:rPr>
        <w:t> </w:t>
      </w:r>
      <w:r>
        <w:rPr>
          <w:sz w:val="16"/>
          <w:vertAlign w:val="baseline"/>
        </w:rPr>
        <w:t>circumstances</w:t>
      </w:r>
      <w:r>
        <w:rPr>
          <w:spacing w:val="-10"/>
          <w:sz w:val="16"/>
          <w:vertAlign w:val="baseline"/>
        </w:rPr>
        <w:t> </w:t>
      </w:r>
      <w:r>
        <w:rPr>
          <w:sz w:val="16"/>
          <w:vertAlign w:val="baseline"/>
        </w:rPr>
        <w:t>when</w:t>
      </w:r>
      <w:r>
        <w:rPr>
          <w:spacing w:val="-11"/>
          <w:sz w:val="16"/>
          <w:vertAlign w:val="baseline"/>
        </w:rPr>
        <w:t> </w:t>
      </w:r>
      <w:r>
        <w:rPr>
          <w:sz w:val="16"/>
          <w:vertAlign w:val="baseline"/>
        </w:rPr>
        <w:t>the</w:t>
      </w:r>
      <w:r>
        <w:rPr>
          <w:spacing w:val="-11"/>
          <w:sz w:val="16"/>
          <w:vertAlign w:val="baseline"/>
        </w:rPr>
        <w:t> </w:t>
      </w:r>
      <w:r>
        <w:rPr>
          <w:sz w:val="16"/>
          <w:vertAlign w:val="baseline"/>
        </w:rPr>
        <w:t>second sub-title “Report on Other Legal and Regulatory Requirements” is not applicable.</w:t>
      </w:r>
    </w:p>
    <w:p>
      <w:pPr>
        <w:tabs>
          <w:tab w:pos="1800" w:val="left" w:leader="none"/>
        </w:tabs>
        <w:spacing w:before="61"/>
        <w:ind w:left="1440" w:right="0" w:firstLine="0"/>
        <w:jc w:val="left"/>
        <w:rPr>
          <w:sz w:val="16"/>
        </w:rPr>
      </w:pPr>
      <w:r>
        <w:rPr>
          <w:spacing w:val="-5"/>
          <w:sz w:val="16"/>
          <w:vertAlign w:val="superscript"/>
        </w:rPr>
        <w:t>20</w:t>
      </w:r>
      <w:r>
        <w:rPr>
          <w:sz w:val="16"/>
          <w:vertAlign w:val="baseline"/>
        </w:rPr>
        <w:tab/>
        <w:t>Include</w:t>
      </w:r>
      <w:r>
        <w:rPr>
          <w:spacing w:val="-7"/>
          <w:sz w:val="16"/>
          <w:vertAlign w:val="baseline"/>
        </w:rPr>
        <w:t> </w:t>
      </w:r>
      <w:r>
        <w:rPr>
          <w:sz w:val="16"/>
          <w:vertAlign w:val="baseline"/>
        </w:rPr>
        <w:t>if</w:t>
      </w:r>
      <w:r>
        <w:rPr>
          <w:spacing w:val="-6"/>
          <w:sz w:val="16"/>
          <w:vertAlign w:val="baseline"/>
        </w:rPr>
        <w:t> </w:t>
      </w:r>
      <w:r>
        <w:rPr>
          <w:sz w:val="16"/>
          <w:vertAlign w:val="baseline"/>
        </w:rPr>
        <w:t>the</w:t>
      </w:r>
      <w:r>
        <w:rPr>
          <w:spacing w:val="-5"/>
          <w:sz w:val="16"/>
          <w:vertAlign w:val="baseline"/>
        </w:rPr>
        <w:t> </w:t>
      </w:r>
      <w:r>
        <w:rPr>
          <w:sz w:val="16"/>
          <w:vertAlign w:val="baseline"/>
        </w:rPr>
        <w:t>practitioner</w:t>
      </w:r>
      <w:r>
        <w:rPr>
          <w:spacing w:val="-7"/>
          <w:sz w:val="16"/>
          <w:vertAlign w:val="baseline"/>
        </w:rPr>
        <w:t> </w:t>
      </w:r>
      <w:r>
        <w:rPr>
          <w:sz w:val="16"/>
          <w:vertAlign w:val="baseline"/>
        </w:rPr>
        <w:t>considers</w:t>
      </w:r>
      <w:r>
        <w:rPr>
          <w:spacing w:val="-3"/>
          <w:sz w:val="16"/>
          <w:vertAlign w:val="baseline"/>
        </w:rPr>
        <w:t> </w:t>
      </w:r>
      <w:r>
        <w:rPr>
          <w:sz w:val="16"/>
          <w:vertAlign w:val="baseline"/>
        </w:rPr>
        <w:t>it</w:t>
      </w:r>
      <w:r>
        <w:rPr>
          <w:spacing w:val="-5"/>
          <w:sz w:val="16"/>
          <w:vertAlign w:val="baseline"/>
        </w:rPr>
        <w:t> </w:t>
      </w:r>
      <w:r>
        <w:rPr>
          <w:sz w:val="16"/>
          <w:vertAlign w:val="baseline"/>
        </w:rPr>
        <w:t>necessary</w:t>
      </w:r>
      <w:r>
        <w:rPr>
          <w:spacing w:val="-6"/>
          <w:sz w:val="16"/>
          <w:vertAlign w:val="baseline"/>
        </w:rPr>
        <w:t> </w:t>
      </w:r>
      <w:r>
        <w:rPr>
          <w:sz w:val="16"/>
          <w:vertAlign w:val="baseline"/>
        </w:rPr>
        <w:t>in</w:t>
      </w:r>
      <w:r>
        <w:rPr>
          <w:spacing w:val="-6"/>
          <w:sz w:val="16"/>
          <w:vertAlign w:val="baseline"/>
        </w:rPr>
        <w:t> </w:t>
      </w:r>
      <w:r>
        <w:rPr>
          <w:sz w:val="16"/>
          <w:vertAlign w:val="baseline"/>
        </w:rPr>
        <w:t>the</w:t>
      </w:r>
      <w:r>
        <w:rPr>
          <w:spacing w:val="-6"/>
          <w:sz w:val="16"/>
          <w:vertAlign w:val="baseline"/>
        </w:rPr>
        <w:t> </w:t>
      </w:r>
      <w:r>
        <w:rPr>
          <w:sz w:val="16"/>
          <w:vertAlign w:val="baseline"/>
        </w:rPr>
        <w:t>engagement</w:t>
      </w:r>
      <w:r>
        <w:rPr>
          <w:spacing w:val="-5"/>
          <w:sz w:val="16"/>
          <w:vertAlign w:val="baseline"/>
        </w:rPr>
        <w:t> </w:t>
      </w:r>
      <w:r>
        <w:rPr>
          <w:sz w:val="16"/>
          <w:vertAlign w:val="baseline"/>
        </w:rPr>
        <w:t>circumstances</w:t>
      </w:r>
      <w:r>
        <w:rPr>
          <w:spacing w:val="-3"/>
          <w:sz w:val="16"/>
          <w:vertAlign w:val="baseline"/>
        </w:rPr>
        <w:t> </w:t>
      </w:r>
      <w:r>
        <w:rPr>
          <w:sz w:val="16"/>
          <w:vertAlign w:val="baseline"/>
        </w:rPr>
        <w:t>–</w:t>
      </w:r>
      <w:r>
        <w:rPr>
          <w:spacing w:val="-7"/>
          <w:sz w:val="16"/>
          <w:vertAlign w:val="baseline"/>
        </w:rPr>
        <w:t> </w:t>
      </w:r>
      <w:r>
        <w:rPr>
          <w:sz w:val="16"/>
          <w:vertAlign w:val="baseline"/>
        </w:rPr>
        <w:t>see</w:t>
      </w:r>
      <w:r>
        <w:rPr>
          <w:spacing w:val="-7"/>
          <w:sz w:val="16"/>
          <w:vertAlign w:val="baseline"/>
        </w:rPr>
        <w:t> </w:t>
      </w:r>
      <w:r>
        <w:rPr>
          <w:sz w:val="16"/>
          <w:vertAlign w:val="baseline"/>
        </w:rPr>
        <w:t>paragraph</w:t>
      </w:r>
      <w:r>
        <w:rPr>
          <w:spacing w:val="-5"/>
          <w:sz w:val="16"/>
          <w:vertAlign w:val="baseline"/>
        </w:rPr>
        <w:t> </w:t>
      </w:r>
      <w:r>
        <w:rPr>
          <w:spacing w:val="-4"/>
          <w:sz w:val="16"/>
          <w:vertAlign w:val="baseline"/>
        </w:rPr>
        <w:t>179.</w:t>
      </w:r>
    </w:p>
    <w:p>
      <w:pPr>
        <w:pStyle w:val="BodyText"/>
        <w:ind w:firstLine="0"/>
        <w:jc w:val="left"/>
      </w:pPr>
    </w:p>
    <w:p>
      <w:pPr>
        <w:pStyle w:val="BodyText"/>
        <w:spacing w:before="7"/>
        <w:ind w:firstLine="0"/>
        <w:jc w:val="left"/>
        <w:rPr>
          <w:sz w:val="23"/>
        </w:rPr>
      </w:pPr>
    </w:p>
    <w:p>
      <w:pPr>
        <w:spacing w:before="95"/>
        <w:ind w:left="1463" w:right="719" w:firstLine="0"/>
        <w:jc w:val="center"/>
        <w:rPr>
          <w:sz w:val="16"/>
        </w:rPr>
      </w:pPr>
      <w:r>
        <w:rPr>
          <w:sz w:val="16"/>
        </w:rPr>
        <w:t>Page</w:t>
      </w:r>
      <w:r>
        <w:rPr>
          <w:spacing w:val="-2"/>
          <w:sz w:val="16"/>
        </w:rPr>
        <w:t> </w:t>
      </w:r>
      <w:r>
        <w:rPr>
          <w:sz w:val="16"/>
        </w:rPr>
        <w:t>177</w:t>
      </w:r>
      <w:r>
        <w:rPr>
          <w:spacing w:val="-2"/>
          <w:sz w:val="16"/>
        </w:rPr>
        <w:t> </w:t>
      </w:r>
      <w:r>
        <w:rPr>
          <w:sz w:val="16"/>
        </w:rPr>
        <w:t>of</w:t>
      </w:r>
      <w:r>
        <w:rPr>
          <w:spacing w:val="-1"/>
          <w:sz w:val="16"/>
        </w:rPr>
        <w:t> </w:t>
      </w:r>
      <w:r>
        <w:rPr>
          <w:spacing w:val="-5"/>
          <w:sz w:val="16"/>
        </w:rPr>
        <w:t>196</w:t>
      </w:r>
    </w:p>
    <w:p>
      <w:pPr>
        <w:spacing w:after="0"/>
        <w:jc w:val="center"/>
        <w:rPr>
          <w:sz w:val="16"/>
        </w:rPr>
        <w:sectPr>
          <w:headerReference w:type="default" r:id="rId21"/>
          <w:footerReference w:type="default" r:id="rId22"/>
          <w:pgSz w:w="11910" w:h="16840"/>
          <w:pgMar w:header="715" w:footer="0" w:top="900" w:bottom="280" w:left="0" w:right="740"/>
        </w:sectPr>
      </w:pPr>
    </w:p>
    <w:p>
      <w:pPr>
        <w:pStyle w:val="BodyText"/>
        <w:spacing w:before="5"/>
        <w:ind w:firstLine="0"/>
        <w:jc w:val="left"/>
        <w:rPr>
          <w:sz w:val="16"/>
        </w:rPr>
      </w:pPr>
    </w:p>
    <w:p>
      <w:pPr>
        <w:pStyle w:val="Heading3"/>
        <w:spacing w:before="93"/>
        <w:rPr>
          <w:i/>
        </w:rPr>
      </w:pPr>
      <w:r>
        <w:rPr>
          <w:i/>
          <w:color w:val="006FC0"/>
        </w:rPr>
        <w:t>Responsibilities</w:t>
      </w:r>
      <w:r>
        <w:rPr>
          <w:i/>
          <w:color w:val="006FC0"/>
          <w:spacing w:val="-12"/>
        </w:rPr>
        <w:t> </w:t>
      </w:r>
      <w:r>
        <w:rPr>
          <w:i/>
          <w:color w:val="006FC0"/>
        </w:rPr>
        <w:t>for</w:t>
      </w:r>
      <w:r>
        <w:rPr>
          <w:i/>
          <w:color w:val="006FC0"/>
          <w:spacing w:val="-9"/>
        </w:rPr>
        <w:t> </w:t>
      </w:r>
      <w:r>
        <w:rPr>
          <w:i/>
          <w:color w:val="006FC0"/>
        </w:rPr>
        <w:t>the</w:t>
      </w:r>
      <w:r>
        <w:rPr>
          <w:i/>
          <w:color w:val="006FC0"/>
          <w:spacing w:val="-5"/>
        </w:rPr>
        <w:t> </w:t>
      </w:r>
      <w:r>
        <w:rPr>
          <w:i/>
          <w:color w:val="006FC0"/>
        </w:rPr>
        <w:t>Sustainability</w:t>
      </w:r>
      <w:r>
        <w:rPr>
          <w:i/>
          <w:color w:val="006FC0"/>
          <w:spacing w:val="-7"/>
        </w:rPr>
        <w:t> </w:t>
      </w:r>
      <w:r>
        <w:rPr>
          <w:i/>
          <w:color w:val="006FC0"/>
          <w:spacing w:val="-2"/>
        </w:rPr>
        <w:t>Information</w:t>
      </w:r>
    </w:p>
    <w:p>
      <w:pPr>
        <w:pStyle w:val="BodyText"/>
        <w:spacing w:before="171"/>
        <w:ind w:left="1440" w:firstLine="0"/>
        <w:jc w:val="left"/>
      </w:pPr>
      <w:r>
        <w:rPr/>
        <w:t>Management</w:t>
      </w:r>
      <w:r>
        <w:rPr>
          <w:spacing w:val="-7"/>
        </w:rPr>
        <w:t> </w:t>
      </w:r>
      <w:r>
        <w:rPr/>
        <w:t>of</w:t>
      </w:r>
      <w:r>
        <w:rPr>
          <w:spacing w:val="-8"/>
        </w:rPr>
        <w:t> </w:t>
      </w:r>
      <w:r>
        <w:rPr/>
        <w:t>the</w:t>
      </w:r>
      <w:r>
        <w:rPr>
          <w:spacing w:val="-9"/>
        </w:rPr>
        <w:t> </w:t>
      </w:r>
      <w:r>
        <w:rPr/>
        <w:t>Company</w:t>
      </w:r>
      <w:r>
        <w:rPr>
          <w:spacing w:val="-7"/>
        </w:rPr>
        <w:t> </w:t>
      </w:r>
      <w:r>
        <w:rPr/>
        <w:t>is</w:t>
      </w:r>
      <w:r>
        <w:rPr>
          <w:spacing w:val="-7"/>
        </w:rPr>
        <w:t> </w:t>
      </w:r>
      <w:r>
        <w:rPr/>
        <w:t>responsible</w:t>
      </w:r>
      <w:r>
        <w:rPr>
          <w:spacing w:val="-8"/>
        </w:rPr>
        <w:t> </w:t>
      </w:r>
      <w:r>
        <w:rPr>
          <w:spacing w:val="-4"/>
        </w:rPr>
        <w:t>for:</w:t>
      </w:r>
    </w:p>
    <w:p>
      <w:pPr>
        <w:pStyle w:val="ListParagraph"/>
        <w:numPr>
          <w:ilvl w:val="1"/>
          <w:numId w:val="147"/>
        </w:numPr>
        <w:tabs>
          <w:tab w:pos="1987" w:val="left" w:leader="none"/>
        </w:tabs>
        <w:spacing w:line="240" w:lineRule="auto" w:before="158" w:after="0"/>
        <w:ind w:left="1987" w:right="0" w:hanging="547"/>
        <w:jc w:val="left"/>
        <w:rPr>
          <w:sz w:val="20"/>
        </w:rPr>
      </w:pPr>
      <w:r>
        <w:rPr>
          <w:sz w:val="20"/>
        </w:rPr>
        <w:t>The</w:t>
      </w:r>
      <w:r>
        <w:rPr>
          <w:spacing w:val="-9"/>
          <w:sz w:val="20"/>
        </w:rPr>
        <w:t> </w:t>
      </w:r>
      <w:r>
        <w:rPr>
          <w:sz w:val="20"/>
        </w:rPr>
        <w:t>preparation</w:t>
      </w:r>
      <w:r>
        <w:rPr>
          <w:spacing w:val="-6"/>
          <w:sz w:val="20"/>
        </w:rPr>
        <w:t> </w:t>
      </w:r>
      <w:r>
        <w:rPr>
          <w:sz w:val="20"/>
        </w:rPr>
        <w:t>of</w:t>
      </w:r>
      <w:r>
        <w:rPr>
          <w:spacing w:val="-8"/>
          <w:sz w:val="20"/>
        </w:rPr>
        <w:t> </w:t>
      </w:r>
      <w:r>
        <w:rPr>
          <w:sz w:val="20"/>
        </w:rPr>
        <w:t>the</w:t>
      </w:r>
      <w:r>
        <w:rPr>
          <w:spacing w:val="-7"/>
          <w:sz w:val="20"/>
        </w:rPr>
        <w:t> </w:t>
      </w:r>
      <w:r>
        <w:rPr>
          <w:sz w:val="20"/>
        </w:rPr>
        <w:t>Sustainability</w:t>
      </w:r>
      <w:r>
        <w:rPr>
          <w:spacing w:val="-7"/>
          <w:sz w:val="20"/>
        </w:rPr>
        <w:t> </w:t>
      </w:r>
      <w:r>
        <w:rPr>
          <w:sz w:val="20"/>
        </w:rPr>
        <w:t>Information</w:t>
      </w:r>
      <w:r>
        <w:rPr>
          <w:spacing w:val="-7"/>
          <w:sz w:val="20"/>
        </w:rPr>
        <w:t> </w:t>
      </w:r>
      <w:r>
        <w:rPr>
          <w:sz w:val="20"/>
        </w:rPr>
        <w:t>in</w:t>
      </w:r>
      <w:r>
        <w:rPr>
          <w:spacing w:val="-6"/>
          <w:sz w:val="20"/>
        </w:rPr>
        <w:t> </w:t>
      </w:r>
      <w:r>
        <w:rPr>
          <w:sz w:val="20"/>
        </w:rPr>
        <w:t>accordance</w:t>
      </w:r>
      <w:r>
        <w:rPr>
          <w:spacing w:val="-6"/>
          <w:sz w:val="20"/>
        </w:rPr>
        <w:t> </w:t>
      </w:r>
      <w:r>
        <w:rPr>
          <w:sz w:val="20"/>
        </w:rPr>
        <w:t>with</w:t>
      </w:r>
      <w:r>
        <w:rPr>
          <w:spacing w:val="-3"/>
          <w:sz w:val="20"/>
        </w:rPr>
        <w:t> </w:t>
      </w:r>
      <w:r>
        <w:rPr>
          <w:sz w:val="20"/>
        </w:rPr>
        <w:t>XYZ</w:t>
      </w:r>
      <w:r>
        <w:rPr>
          <w:spacing w:val="-7"/>
          <w:sz w:val="20"/>
        </w:rPr>
        <w:t> </w:t>
      </w:r>
      <w:r>
        <w:rPr>
          <w:sz w:val="20"/>
        </w:rPr>
        <w:t>Law</w:t>
      </w:r>
      <w:r>
        <w:rPr>
          <w:spacing w:val="-8"/>
          <w:sz w:val="20"/>
        </w:rPr>
        <w:t> </w:t>
      </w:r>
      <w:r>
        <w:rPr>
          <w:sz w:val="20"/>
        </w:rPr>
        <w:t>of</w:t>
      </w:r>
      <w:r>
        <w:rPr>
          <w:spacing w:val="-6"/>
          <w:sz w:val="20"/>
        </w:rPr>
        <w:t> </w:t>
      </w:r>
      <w:r>
        <w:rPr>
          <w:sz w:val="20"/>
        </w:rPr>
        <w:t>Jurisdiction</w:t>
      </w:r>
      <w:r>
        <w:rPr>
          <w:spacing w:val="-7"/>
          <w:sz w:val="20"/>
        </w:rPr>
        <w:t> </w:t>
      </w:r>
      <w:r>
        <w:rPr>
          <w:spacing w:val="-5"/>
          <w:sz w:val="20"/>
        </w:rPr>
        <w:t>X.</w:t>
      </w:r>
    </w:p>
    <w:p>
      <w:pPr>
        <w:pStyle w:val="ListParagraph"/>
        <w:numPr>
          <w:ilvl w:val="1"/>
          <w:numId w:val="147"/>
        </w:numPr>
        <w:tabs>
          <w:tab w:pos="1985" w:val="left" w:leader="none"/>
          <w:tab w:pos="1987" w:val="left" w:leader="none"/>
        </w:tabs>
        <w:spacing w:line="290" w:lineRule="auto" w:before="153" w:after="0"/>
        <w:ind w:left="1987" w:right="697" w:hanging="548"/>
        <w:jc w:val="both"/>
        <w:rPr>
          <w:sz w:val="20"/>
        </w:rPr>
      </w:pPr>
      <w:r>
        <w:rPr>
          <w:sz w:val="20"/>
        </w:rPr>
        <w:t>Designing, implementing and maintaining internal control relevant to the preparation of the Sustainability Information, in accordance with XYZ Law of Jurisdiction X, to enable the preparation of such information that is free from material misstatement, whether due to fraud or </w:t>
      </w:r>
      <w:r>
        <w:rPr>
          <w:spacing w:val="-2"/>
          <w:sz w:val="20"/>
        </w:rPr>
        <w:t>error.</w:t>
      </w:r>
    </w:p>
    <w:p>
      <w:pPr>
        <w:pStyle w:val="BodyText"/>
        <w:spacing w:before="1"/>
        <w:ind w:firstLine="0"/>
        <w:jc w:val="left"/>
        <w:rPr>
          <w:sz w:val="21"/>
        </w:rPr>
      </w:pPr>
    </w:p>
    <w:p>
      <w:pPr>
        <w:pStyle w:val="Heading3"/>
        <w:rPr>
          <w:i/>
        </w:rPr>
      </w:pPr>
      <w:r>
        <w:rPr>
          <w:i/>
          <w:color w:val="006FC0"/>
        </w:rPr>
        <w:t>Inherent</w:t>
      </w:r>
      <w:r>
        <w:rPr>
          <w:i/>
          <w:color w:val="006FC0"/>
          <w:spacing w:val="-9"/>
        </w:rPr>
        <w:t> </w:t>
      </w:r>
      <w:r>
        <w:rPr>
          <w:i/>
          <w:color w:val="006FC0"/>
        </w:rPr>
        <w:t>Limitations</w:t>
      </w:r>
      <w:r>
        <w:rPr>
          <w:i/>
          <w:color w:val="006FC0"/>
          <w:spacing w:val="-7"/>
        </w:rPr>
        <w:t> </w:t>
      </w:r>
      <w:r>
        <w:rPr>
          <w:i/>
          <w:color w:val="006FC0"/>
        </w:rPr>
        <w:t>in</w:t>
      </w:r>
      <w:r>
        <w:rPr>
          <w:i/>
          <w:color w:val="006FC0"/>
          <w:spacing w:val="-10"/>
        </w:rPr>
        <w:t> </w:t>
      </w:r>
      <w:r>
        <w:rPr>
          <w:i/>
          <w:color w:val="006FC0"/>
        </w:rPr>
        <w:t>Preparing</w:t>
      </w:r>
      <w:r>
        <w:rPr>
          <w:i/>
          <w:color w:val="006FC0"/>
          <w:spacing w:val="-8"/>
        </w:rPr>
        <w:t> </w:t>
      </w:r>
      <w:r>
        <w:rPr>
          <w:i/>
          <w:color w:val="006FC0"/>
        </w:rPr>
        <w:t>the</w:t>
      </w:r>
      <w:r>
        <w:rPr>
          <w:i/>
          <w:color w:val="006FC0"/>
          <w:spacing w:val="-8"/>
        </w:rPr>
        <w:t> </w:t>
      </w:r>
      <w:r>
        <w:rPr>
          <w:i/>
          <w:color w:val="006FC0"/>
        </w:rPr>
        <w:t>Sustainability</w:t>
      </w:r>
      <w:r>
        <w:rPr>
          <w:i/>
          <w:color w:val="006FC0"/>
          <w:spacing w:val="-7"/>
        </w:rPr>
        <w:t> </w:t>
      </w:r>
      <w:r>
        <w:rPr>
          <w:i/>
          <w:color w:val="006FC0"/>
          <w:spacing w:val="-2"/>
        </w:rPr>
        <w:t>Information</w:t>
      </w:r>
      <w:r>
        <w:rPr>
          <w:i/>
          <w:color w:val="006FC0"/>
          <w:spacing w:val="-2"/>
          <w:vertAlign w:val="superscript"/>
        </w:rPr>
        <w:t>21</w:t>
      </w:r>
    </w:p>
    <w:p>
      <w:pPr>
        <w:pStyle w:val="BodyText"/>
        <w:spacing w:before="4"/>
        <w:ind w:firstLine="0"/>
        <w:jc w:val="left"/>
        <w:rPr>
          <w:b/>
          <w:i/>
          <w:sz w:val="25"/>
        </w:rPr>
      </w:pPr>
    </w:p>
    <w:p>
      <w:pPr>
        <w:spacing w:line="292" w:lineRule="auto" w:before="0"/>
        <w:ind w:left="1440" w:right="701" w:firstLine="0"/>
        <w:jc w:val="both"/>
        <w:rPr>
          <w:sz w:val="20"/>
        </w:rPr>
      </w:pPr>
      <w:r>
        <w:rPr>
          <w:sz w:val="20"/>
        </w:rPr>
        <w:t>As discussed in </w:t>
      </w:r>
      <w:r>
        <w:rPr>
          <w:i/>
          <w:sz w:val="20"/>
        </w:rPr>
        <w:t>[identify the specific disclosure in the sustainability information]</w:t>
      </w:r>
      <w:r>
        <w:rPr>
          <w:sz w:val="20"/>
        </w:rPr>
        <w:t>, </w:t>
      </w:r>
      <w:r>
        <w:rPr>
          <w:i/>
          <w:sz w:val="20"/>
        </w:rPr>
        <w:t>[provide a specific</w:t>
      </w:r>
      <w:r>
        <w:rPr>
          <w:i/>
          <w:sz w:val="20"/>
        </w:rPr>
        <w:t> description</w:t>
      </w:r>
      <w:r>
        <w:rPr>
          <w:i/>
          <w:spacing w:val="-5"/>
          <w:sz w:val="20"/>
        </w:rPr>
        <w:t> </w:t>
      </w:r>
      <w:r>
        <w:rPr>
          <w:i/>
          <w:sz w:val="20"/>
        </w:rPr>
        <w:t>of</w:t>
      </w:r>
      <w:r>
        <w:rPr>
          <w:i/>
          <w:spacing w:val="-4"/>
          <w:sz w:val="20"/>
        </w:rPr>
        <w:t> </w:t>
      </w:r>
      <w:r>
        <w:rPr>
          <w:i/>
          <w:sz w:val="20"/>
        </w:rPr>
        <w:t>any</w:t>
      </w:r>
      <w:r>
        <w:rPr>
          <w:i/>
          <w:spacing w:val="-3"/>
          <w:sz w:val="20"/>
        </w:rPr>
        <w:t> </w:t>
      </w:r>
      <w:r>
        <w:rPr>
          <w:i/>
          <w:sz w:val="20"/>
        </w:rPr>
        <w:t>significant</w:t>
      </w:r>
      <w:r>
        <w:rPr>
          <w:i/>
          <w:spacing w:val="-4"/>
          <w:sz w:val="20"/>
        </w:rPr>
        <w:t> </w:t>
      </w:r>
      <w:r>
        <w:rPr>
          <w:i/>
          <w:sz w:val="20"/>
        </w:rPr>
        <w:t>inherent limitations</w:t>
      </w:r>
      <w:r>
        <w:rPr>
          <w:i/>
          <w:spacing w:val="-3"/>
          <w:sz w:val="20"/>
        </w:rPr>
        <w:t> </w:t>
      </w:r>
      <w:r>
        <w:rPr>
          <w:i/>
          <w:sz w:val="20"/>
        </w:rPr>
        <w:t>associated</w:t>
      </w:r>
      <w:r>
        <w:rPr>
          <w:i/>
          <w:spacing w:val="-2"/>
          <w:sz w:val="20"/>
        </w:rPr>
        <w:t> </w:t>
      </w:r>
      <w:r>
        <w:rPr>
          <w:i/>
          <w:sz w:val="20"/>
        </w:rPr>
        <w:t>with</w:t>
      </w:r>
      <w:r>
        <w:rPr>
          <w:i/>
          <w:spacing w:val="-4"/>
          <w:sz w:val="20"/>
        </w:rPr>
        <w:t> </w:t>
      </w:r>
      <w:r>
        <w:rPr>
          <w:i/>
          <w:sz w:val="20"/>
        </w:rPr>
        <w:t>the</w:t>
      </w:r>
      <w:r>
        <w:rPr>
          <w:i/>
          <w:spacing w:val="-4"/>
          <w:sz w:val="20"/>
        </w:rPr>
        <w:t> </w:t>
      </w:r>
      <w:r>
        <w:rPr>
          <w:i/>
          <w:sz w:val="20"/>
        </w:rPr>
        <w:t>measurement</w:t>
      </w:r>
      <w:r>
        <w:rPr>
          <w:i/>
          <w:spacing w:val="-4"/>
          <w:sz w:val="20"/>
        </w:rPr>
        <w:t> </w:t>
      </w:r>
      <w:r>
        <w:rPr>
          <w:i/>
          <w:sz w:val="20"/>
        </w:rPr>
        <w:t>or</w:t>
      </w:r>
      <w:r>
        <w:rPr>
          <w:i/>
          <w:spacing w:val="-4"/>
          <w:sz w:val="20"/>
        </w:rPr>
        <w:t> </w:t>
      </w:r>
      <w:r>
        <w:rPr>
          <w:i/>
          <w:sz w:val="20"/>
        </w:rPr>
        <w:t>evaluation</w:t>
      </w:r>
      <w:r>
        <w:rPr>
          <w:i/>
          <w:spacing w:val="-4"/>
          <w:sz w:val="20"/>
        </w:rPr>
        <w:t> </w:t>
      </w:r>
      <w:r>
        <w:rPr>
          <w:i/>
          <w:sz w:val="20"/>
        </w:rPr>
        <w:t>of</w:t>
      </w:r>
      <w:r>
        <w:rPr>
          <w:i/>
          <w:spacing w:val="-2"/>
          <w:sz w:val="20"/>
        </w:rPr>
        <w:t> </w:t>
      </w:r>
      <w:r>
        <w:rPr>
          <w:i/>
          <w:sz w:val="20"/>
        </w:rPr>
        <w:t>the sustainability matters against the applicable criteria]</w:t>
      </w:r>
      <w:r>
        <w:rPr>
          <w:sz w:val="20"/>
        </w:rPr>
        <w:t>.</w:t>
      </w:r>
    </w:p>
    <w:p>
      <w:pPr>
        <w:pStyle w:val="BodyText"/>
        <w:spacing w:before="9"/>
        <w:ind w:firstLine="0"/>
        <w:jc w:val="left"/>
      </w:pPr>
    </w:p>
    <w:p>
      <w:pPr>
        <w:pStyle w:val="Heading3"/>
        <w:rPr>
          <w:i/>
        </w:rPr>
      </w:pPr>
      <w:r>
        <w:rPr>
          <w:i/>
          <w:color w:val="006FC0"/>
        </w:rPr>
        <w:t>Practitioner’s</w:t>
      </w:r>
      <w:r>
        <w:rPr>
          <w:i/>
          <w:color w:val="006FC0"/>
          <w:spacing w:val="-14"/>
        </w:rPr>
        <w:t> </w:t>
      </w:r>
      <w:r>
        <w:rPr>
          <w:i/>
          <w:color w:val="006FC0"/>
          <w:spacing w:val="-2"/>
        </w:rPr>
        <w:t>Responsibilities</w:t>
      </w:r>
    </w:p>
    <w:p>
      <w:pPr>
        <w:pStyle w:val="BodyText"/>
        <w:spacing w:line="292" w:lineRule="auto" w:before="168"/>
        <w:ind w:left="1440" w:right="704" w:firstLine="0"/>
      </w:pPr>
      <w:r>
        <w:rPr/>
        <w:t>Our objectives are to plan and perform the assurance engagement to obtain limited assurance about whether</w:t>
      </w:r>
      <w:r>
        <w:rPr>
          <w:spacing w:val="-7"/>
        </w:rPr>
        <w:t> </w:t>
      </w:r>
      <w:r>
        <w:rPr/>
        <w:t>the</w:t>
      </w:r>
      <w:r>
        <w:rPr>
          <w:spacing w:val="-8"/>
        </w:rPr>
        <w:t> </w:t>
      </w:r>
      <w:r>
        <w:rPr/>
        <w:t>sustainability</w:t>
      </w:r>
      <w:r>
        <w:rPr>
          <w:spacing w:val="-6"/>
        </w:rPr>
        <w:t> </w:t>
      </w:r>
      <w:r>
        <w:rPr/>
        <w:t>information</w:t>
      </w:r>
      <w:r>
        <w:rPr>
          <w:spacing w:val="-6"/>
        </w:rPr>
        <w:t> </w:t>
      </w:r>
      <w:r>
        <w:rPr/>
        <w:t>is</w:t>
      </w:r>
      <w:r>
        <w:rPr>
          <w:spacing w:val="-6"/>
        </w:rPr>
        <w:t> </w:t>
      </w:r>
      <w:r>
        <w:rPr/>
        <w:t>free</w:t>
      </w:r>
      <w:r>
        <w:rPr>
          <w:spacing w:val="-8"/>
        </w:rPr>
        <w:t> </w:t>
      </w:r>
      <w:r>
        <w:rPr/>
        <w:t>from</w:t>
      </w:r>
      <w:r>
        <w:rPr>
          <w:spacing w:val="-5"/>
        </w:rPr>
        <w:t> </w:t>
      </w:r>
      <w:r>
        <w:rPr/>
        <w:t>material</w:t>
      </w:r>
      <w:r>
        <w:rPr>
          <w:spacing w:val="-7"/>
        </w:rPr>
        <w:t> </w:t>
      </w:r>
      <w:r>
        <w:rPr/>
        <w:t>misstatement,</w:t>
      </w:r>
      <w:r>
        <w:rPr>
          <w:spacing w:val="-5"/>
        </w:rPr>
        <w:t> </w:t>
      </w:r>
      <w:r>
        <w:rPr/>
        <w:t>whether</w:t>
      </w:r>
      <w:r>
        <w:rPr>
          <w:spacing w:val="-7"/>
        </w:rPr>
        <w:t> </w:t>
      </w:r>
      <w:r>
        <w:rPr/>
        <w:t>due</w:t>
      </w:r>
      <w:r>
        <w:rPr>
          <w:spacing w:val="-8"/>
        </w:rPr>
        <w:t> </w:t>
      </w:r>
      <w:r>
        <w:rPr/>
        <w:t>to</w:t>
      </w:r>
      <w:r>
        <w:rPr>
          <w:spacing w:val="-6"/>
        </w:rPr>
        <w:t> </w:t>
      </w:r>
      <w:r>
        <w:rPr/>
        <w:t>fraud</w:t>
      </w:r>
      <w:r>
        <w:rPr>
          <w:spacing w:val="-6"/>
        </w:rPr>
        <w:t> </w:t>
      </w:r>
      <w:r>
        <w:rPr/>
        <w:t>or</w:t>
      </w:r>
      <w:r>
        <w:rPr>
          <w:spacing w:val="-7"/>
        </w:rPr>
        <w:t> </w:t>
      </w:r>
      <w:r>
        <w:rPr/>
        <w:t>error, and</w:t>
      </w:r>
      <w:r>
        <w:rPr>
          <w:spacing w:val="-14"/>
        </w:rPr>
        <w:t> </w:t>
      </w:r>
      <w:r>
        <w:rPr/>
        <w:t>to</w:t>
      </w:r>
      <w:r>
        <w:rPr>
          <w:spacing w:val="-14"/>
        </w:rPr>
        <w:t> </w:t>
      </w:r>
      <w:r>
        <w:rPr/>
        <w:t>issue</w:t>
      </w:r>
      <w:r>
        <w:rPr>
          <w:spacing w:val="-14"/>
        </w:rPr>
        <w:t> </w:t>
      </w:r>
      <w:r>
        <w:rPr/>
        <w:t>a</w:t>
      </w:r>
      <w:r>
        <w:rPr>
          <w:spacing w:val="-14"/>
        </w:rPr>
        <w:t> </w:t>
      </w:r>
      <w:r>
        <w:rPr/>
        <w:t>limited</w:t>
      </w:r>
      <w:r>
        <w:rPr>
          <w:spacing w:val="-14"/>
        </w:rPr>
        <w:t> </w:t>
      </w:r>
      <w:r>
        <w:rPr/>
        <w:t>assurance</w:t>
      </w:r>
      <w:r>
        <w:rPr>
          <w:spacing w:val="-14"/>
        </w:rPr>
        <w:t> </w:t>
      </w:r>
      <w:r>
        <w:rPr/>
        <w:t>report</w:t>
      </w:r>
      <w:r>
        <w:rPr>
          <w:spacing w:val="-14"/>
        </w:rPr>
        <w:t> </w:t>
      </w:r>
      <w:r>
        <w:rPr/>
        <w:t>that</w:t>
      </w:r>
      <w:r>
        <w:rPr>
          <w:spacing w:val="-14"/>
        </w:rPr>
        <w:t> </w:t>
      </w:r>
      <w:r>
        <w:rPr/>
        <w:t>includes</w:t>
      </w:r>
      <w:r>
        <w:rPr>
          <w:spacing w:val="-14"/>
        </w:rPr>
        <w:t> </w:t>
      </w:r>
      <w:r>
        <w:rPr/>
        <w:t>our</w:t>
      </w:r>
      <w:r>
        <w:rPr>
          <w:spacing w:val="-13"/>
        </w:rPr>
        <w:t> </w:t>
      </w:r>
      <w:r>
        <w:rPr/>
        <w:t>conclusion.</w:t>
      </w:r>
      <w:r>
        <w:rPr>
          <w:spacing w:val="-14"/>
        </w:rPr>
        <w:t> </w:t>
      </w:r>
      <w:r>
        <w:rPr/>
        <w:t>Misstatements</w:t>
      </w:r>
      <w:r>
        <w:rPr>
          <w:spacing w:val="-14"/>
        </w:rPr>
        <w:t> </w:t>
      </w:r>
      <w:r>
        <w:rPr/>
        <w:t>can</w:t>
      </w:r>
      <w:r>
        <w:rPr>
          <w:spacing w:val="-13"/>
        </w:rPr>
        <w:t> </w:t>
      </w:r>
      <w:r>
        <w:rPr/>
        <w:t>arise</w:t>
      </w:r>
      <w:r>
        <w:rPr>
          <w:spacing w:val="-14"/>
        </w:rPr>
        <w:t> </w:t>
      </w:r>
      <w:r>
        <w:rPr/>
        <w:t>from</w:t>
      </w:r>
      <w:r>
        <w:rPr>
          <w:spacing w:val="-14"/>
        </w:rPr>
        <w:t> </w:t>
      </w:r>
      <w:r>
        <w:rPr/>
        <w:t>fraud or error and are considered material if, individually or in the aggregate, they could reasonably be expected to influence decisions of users taken on the basis of the Sustainability Information.</w:t>
      </w:r>
    </w:p>
    <w:p>
      <w:pPr>
        <w:pStyle w:val="BodyText"/>
        <w:spacing w:line="290" w:lineRule="auto" w:before="119"/>
        <w:ind w:left="1440" w:right="707" w:firstLine="0"/>
      </w:pPr>
      <w:r>
        <w:rPr/>
        <w:t>As part of a limited assurance engagement in accordance with ISSA 5000, we exercise professional judgment and maintain professional skepticism throughout the engagement. We also:</w:t>
      </w:r>
    </w:p>
    <w:p>
      <w:pPr>
        <w:pStyle w:val="ListParagraph"/>
        <w:numPr>
          <w:ilvl w:val="1"/>
          <w:numId w:val="147"/>
        </w:numPr>
        <w:tabs>
          <w:tab w:pos="1985" w:val="left" w:leader="none"/>
          <w:tab w:pos="1987" w:val="left" w:leader="none"/>
        </w:tabs>
        <w:spacing w:line="290" w:lineRule="auto" w:before="109" w:after="0"/>
        <w:ind w:left="1987" w:right="696" w:hanging="548"/>
        <w:jc w:val="both"/>
        <w:rPr>
          <w:sz w:val="13"/>
        </w:rPr>
      </w:pPr>
      <w:r>
        <w:rPr>
          <w:sz w:val="20"/>
        </w:rPr>
        <w:t>Perform risk procedures, including obtaining an understanding of internal control relevant to the engagement,</w:t>
      </w:r>
      <w:r>
        <w:rPr>
          <w:spacing w:val="-14"/>
          <w:sz w:val="20"/>
        </w:rPr>
        <w:t> </w:t>
      </w:r>
      <w:r>
        <w:rPr>
          <w:sz w:val="20"/>
        </w:rPr>
        <w:t>to</w:t>
      </w:r>
      <w:r>
        <w:rPr>
          <w:spacing w:val="-14"/>
          <w:sz w:val="20"/>
        </w:rPr>
        <w:t> </w:t>
      </w:r>
      <w:r>
        <w:rPr>
          <w:sz w:val="20"/>
        </w:rPr>
        <w:t>identify</w:t>
      </w:r>
      <w:r>
        <w:rPr>
          <w:spacing w:val="-14"/>
          <w:sz w:val="20"/>
        </w:rPr>
        <w:t> </w:t>
      </w:r>
      <w:r>
        <w:rPr>
          <w:sz w:val="20"/>
        </w:rPr>
        <w:t>disclosures</w:t>
      </w:r>
      <w:r>
        <w:rPr>
          <w:spacing w:val="-14"/>
          <w:sz w:val="20"/>
        </w:rPr>
        <w:t> </w:t>
      </w:r>
      <w:r>
        <w:rPr>
          <w:sz w:val="20"/>
        </w:rPr>
        <w:t>where</w:t>
      </w:r>
      <w:r>
        <w:rPr>
          <w:spacing w:val="-14"/>
          <w:sz w:val="20"/>
        </w:rPr>
        <w:t> </w:t>
      </w:r>
      <w:r>
        <w:rPr>
          <w:sz w:val="20"/>
        </w:rPr>
        <w:t>material</w:t>
      </w:r>
      <w:r>
        <w:rPr>
          <w:spacing w:val="-14"/>
          <w:sz w:val="20"/>
        </w:rPr>
        <w:t> </w:t>
      </w:r>
      <w:r>
        <w:rPr>
          <w:sz w:val="20"/>
        </w:rPr>
        <w:t>misstatements</w:t>
      </w:r>
      <w:r>
        <w:rPr>
          <w:spacing w:val="-14"/>
          <w:sz w:val="20"/>
        </w:rPr>
        <w:t> </w:t>
      </w:r>
      <w:r>
        <w:rPr>
          <w:sz w:val="20"/>
        </w:rPr>
        <w:t>are</w:t>
      </w:r>
      <w:r>
        <w:rPr>
          <w:spacing w:val="-14"/>
          <w:sz w:val="20"/>
        </w:rPr>
        <w:t> </w:t>
      </w:r>
      <w:r>
        <w:rPr>
          <w:sz w:val="20"/>
        </w:rPr>
        <w:t>likely</w:t>
      </w:r>
      <w:r>
        <w:rPr>
          <w:spacing w:val="-14"/>
          <w:sz w:val="20"/>
        </w:rPr>
        <w:t> </w:t>
      </w:r>
      <w:r>
        <w:rPr>
          <w:sz w:val="20"/>
        </w:rPr>
        <w:t>to</w:t>
      </w:r>
      <w:r>
        <w:rPr>
          <w:spacing w:val="-13"/>
          <w:sz w:val="20"/>
        </w:rPr>
        <w:t> </w:t>
      </w:r>
      <w:r>
        <w:rPr>
          <w:sz w:val="20"/>
        </w:rPr>
        <w:t>arise,</w:t>
      </w:r>
      <w:r>
        <w:rPr>
          <w:spacing w:val="-14"/>
          <w:sz w:val="20"/>
        </w:rPr>
        <w:t> </w:t>
      </w:r>
      <w:r>
        <w:rPr>
          <w:sz w:val="20"/>
        </w:rPr>
        <w:t>whether</w:t>
      </w:r>
      <w:r>
        <w:rPr>
          <w:spacing w:val="-14"/>
          <w:sz w:val="20"/>
        </w:rPr>
        <w:t> </w:t>
      </w:r>
      <w:r>
        <w:rPr>
          <w:sz w:val="20"/>
        </w:rPr>
        <w:t>due to fraud or error, but not for the purpose of providing a conclusion on the effectiveness of the entity’s internal control.</w:t>
      </w:r>
      <w:r>
        <w:rPr>
          <w:position w:val="6"/>
          <w:sz w:val="13"/>
        </w:rPr>
        <w:t>22</w:t>
      </w:r>
    </w:p>
    <w:p>
      <w:pPr>
        <w:pStyle w:val="ListParagraph"/>
        <w:numPr>
          <w:ilvl w:val="1"/>
          <w:numId w:val="147"/>
        </w:numPr>
        <w:tabs>
          <w:tab w:pos="1985" w:val="left" w:leader="none"/>
          <w:tab w:pos="1987" w:val="left" w:leader="none"/>
        </w:tabs>
        <w:spacing w:line="290" w:lineRule="auto" w:before="110" w:after="0"/>
        <w:ind w:left="1987" w:right="706" w:hanging="548"/>
        <w:jc w:val="both"/>
        <w:rPr>
          <w:sz w:val="20"/>
        </w:rPr>
      </w:pPr>
      <w:r>
        <w:rPr>
          <w:sz w:val="20"/>
        </w:rPr>
        <w:t>Design</w:t>
      </w:r>
      <w:r>
        <w:rPr>
          <w:spacing w:val="-11"/>
          <w:sz w:val="20"/>
        </w:rPr>
        <w:t> </w:t>
      </w:r>
      <w:r>
        <w:rPr>
          <w:sz w:val="20"/>
        </w:rPr>
        <w:t>and</w:t>
      </w:r>
      <w:r>
        <w:rPr>
          <w:spacing w:val="-10"/>
          <w:sz w:val="20"/>
        </w:rPr>
        <w:t> </w:t>
      </w:r>
      <w:r>
        <w:rPr>
          <w:sz w:val="20"/>
        </w:rPr>
        <w:t>perform</w:t>
      </w:r>
      <w:r>
        <w:rPr>
          <w:spacing w:val="-12"/>
          <w:sz w:val="20"/>
        </w:rPr>
        <w:t> </w:t>
      </w:r>
      <w:r>
        <w:rPr>
          <w:sz w:val="20"/>
        </w:rPr>
        <w:t>procedures</w:t>
      </w:r>
      <w:r>
        <w:rPr>
          <w:spacing w:val="-11"/>
          <w:sz w:val="20"/>
        </w:rPr>
        <w:t> </w:t>
      </w:r>
      <w:r>
        <w:rPr>
          <w:sz w:val="20"/>
        </w:rPr>
        <w:t>responsive</w:t>
      </w:r>
      <w:r>
        <w:rPr>
          <w:spacing w:val="-12"/>
          <w:sz w:val="20"/>
        </w:rPr>
        <w:t> </w:t>
      </w:r>
      <w:r>
        <w:rPr>
          <w:sz w:val="20"/>
        </w:rPr>
        <w:t>to</w:t>
      </w:r>
      <w:r>
        <w:rPr>
          <w:spacing w:val="-10"/>
          <w:sz w:val="20"/>
        </w:rPr>
        <w:t> </w:t>
      </w:r>
      <w:r>
        <w:rPr>
          <w:sz w:val="20"/>
        </w:rPr>
        <w:t>disclosures</w:t>
      </w:r>
      <w:r>
        <w:rPr>
          <w:spacing w:val="-11"/>
          <w:sz w:val="20"/>
        </w:rPr>
        <w:t> </w:t>
      </w:r>
      <w:r>
        <w:rPr>
          <w:sz w:val="20"/>
        </w:rPr>
        <w:t>in</w:t>
      </w:r>
      <w:r>
        <w:rPr>
          <w:spacing w:val="-10"/>
          <w:sz w:val="20"/>
        </w:rPr>
        <w:t> </w:t>
      </w:r>
      <w:r>
        <w:rPr>
          <w:sz w:val="20"/>
        </w:rPr>
        <w:t>the</w:t>
      </w:r>
      <w:r>
        <w:rPr>
          <w:spacing w:val="-10"/>
          <w:sz w:val="20"/>
        </w:rPr>
        <w:t> </w:t>
      </w:r>
      <w:r>
        <w:rPr>
          <w:sz w:val="20"/>
        </w:rPr>
        <w:t>Sustainability</w:t>
      </w:r>
      <w:r>
        <w:rPr>
          <w:spacing w:val="-9"/>
          <w:sz w:val="20"/>
        </w:rPr>
        <w:t> </w:t>
      </w:r>
      <w:r>
        <w:rPr>
          <w:sz w:val="20"/>
        </w:rPr>
        <w:t>Information</w:t>
      </w:r>
      <w:r>
        <w:rPr>
          <w:spacing w:val="-10"/>
          <w:sz w:val="20"/>
        </w:rPr>
        <w:t> </w:t>
      </w:r>
      <w:r>
        <w:rPr>
          <w:sz w:val="20"/>
        </w:rPr>
        <w:t>where material misstatements are likely to arise. The risk of not detecting a material misstatement resulting from fraud is higher than for one resulting from error, as fraud may involve collusion, forgery, intentional omissions, misrepresentations, or the override of internal control.</w:t>
      </w:r>
    </w:p>
    <w:p>
      <w:pPr>
        <w:pStyle w:val="BodyText"/>
        <w:spacing w:before="10"/>
        <w:ind w:firstLine="0"/>
        <w:jc w:val="left"/>
      </w:pPr>
    </w:p>
    <w:p>
      <w:pPr>
        <w:pStyle w:val="Heading3"/>
        <w:spacing w:before="1"/>
        <w:rPr>
          <w:i/>
        </w:rPr>
      </w:pPr>
      <w:r>
        <w:rPr>
          <w:i/>
          <w:color w:val="006FC0"/>
        </w:rPr>
        <w:t>Summary</w:t>
      </w:r>
      <w:r>
        <w:rPr>
          <w:i/>
          <w:color w:val="006FC0"/>
          <w:spacing w:val="-9"/>
        </w:rPr>
        <w:t> </w:t>
      </w:r>
      <w:r>
        <w:rPr>
          <w:i/>
          <w:color w:val="006FC0"/>
        </w:rPr>
        <w:t>of</w:t>
      </w:r>
      <w:r>
        <w:rPr>
          <w:i/>
          <w:color w:val="006FC0"/>
          <w:spacing w:val="-6"/>
        </w:rPr>
        <w:t> </w:t>
      </w:r>
      <w:r>
        <w:rPr>
          <w:i/>
          <w:color w:val="006FC0"/>
        </w:rPr>
        <w:t>the</w:t>
      </w:r>
      <w:r>
        <w:rPr>
          <w:i/>
          <w:color w:val="006FC0"/>
          <w:spacing w:val="-5"/>
        </w:rPr>
        <w:t> </w:t>
      </w:r>
      <w:r>
        <w:rPr>
          <w:i/>
          <w:color w:val="006FC0"/>
        </w:rPr>
        <w:t>Work</w:t>
      </w:r>
      <w:r>
        <w:rPr>
          <w:i/>
          <w:color w:val="006FC0"/>
          <w:spacing w:val="-4"/>
        </w:rPr>
        <w:t> </w:t>
      </w:r>
      <w:r>
        <w:rPr>
          <w:i/>
          <w:color w:val="006FC0"/>
          <w:spacing w:val="-2"/>
        </w:rPr>
        <w:t>Performed</w:t>
      </w:r>
    </w:p>
    <w:p>
      <w:pPr>
        <w:pStyle w:val="BodyText"/>
        <w:spacing w:line="292" w:lineRule="auto" w:before="170"/>
        <w:ind w:left="1440" w:right="702" w:firstLine="0"/>
      </w:pPr>
      <w:r>
        <w:rPr/>
        <w:t>A limited assurance engagement involves performing procedures to obtain evidence about the Sustainability</w:t>
      </w:r>
      <w:r>
        <w:rPr>
          <w:spacing w:val="-14"/>
        </w:rPr>
        <w:t> </w:t>
      </w:r>
      <w:r>
        <w:rPr/>
        <w:t>Information.</w:t>
      </w:r>
      <w:r>
        <w:rPr>
          <w:spacing w:val="-14"/>
        </w:rPr>
        <w:t> </w:t>
      </w:r>
      <w:r>
        <w:rPr/>
        <w:t>The</w:t>
      </w:r>
      <w:r>
        <w:rPr>
          <w:spacing w:val="-14"/>
        </w:rPr>
        <w:t> </w:t>
      </w:r>
      <w:r>
        <w:rPr/>
        <w:t>nature,</w:t>
      </w:r>
      <w:r>
        <w:rPr>
          <w:spacing w:val="-14"/>
        </w:rPr>
        <w:t> </w:t>
      </w:r>
      <w:r>
        <w:rPr/>
        <w:t>timing</w:t>
      </w:r>
      <w:r>
        <w:rPr>
          <w:spacing w:val="-14"/>
        </w:rPr>
        <w:t> </w:t>
      </w:r>
      <w:r>
        <w:rPr/>
        <w:t>and</w:t>
      </w:r>
      <w:r>
        <w:rPr>
          <w:spacing w:val="-14"/>
        </w:rPr>
        <w:t> </w:t>
      </w:r>
      <w:r>
        <w:rPr/>
        <w:t>extent</w:t>
      </w:r>
      <w:r>
        <w:rPr>
          <w:spacing w:val="-14"/>
        </w:rPr>
        <w:t> </w:t>
      </w:r>
      <w:r>
        <w:rPr/>
        <w:t>of</w:t>
      </w:r>
      <w:r>
        <w:rPr>
          <w:spacing w:val="-14"/>
        </w:rPr>
        <w:t> </w:t>
      </w:r>
      <w:r>
        <w:rPr/>
        <w:t>procedures</w:t>
      </w:r>
      <w:r>
        <w:rPr>
          <w:spacing w:val="-14"/>
        </w:rPr>
        <w:t> </w:t>
      </w:r>
      <w:r>
        <w:rPr/>
        <w:t>selected</w:t>
      </w:r>
      <w:r>
        <w:rPr>
          <w:spacing w:val="-13"/>
        </w:rPr>
        <w:t> </w:t>
      </w:r>
      <w:r>
        <w:rPr/>
        <w:t>depend</w:t>
      </w:r>
      <w:r>
        <w:rPr>
          <w:spacing w:val="-14"/>
        </w:rPr>
        <w:t> </w:t>
      </w:r>
      <w:r>
        <w:rPr/>
        <w:t>on</w:t>
      </w:r>
      <w:r>
        <w:rPr>
          <w:spacing w:val="-14"/>
        </w:rPr>
        <w:t> </w:t>
      </w:r>
      <w:r>
        <w:rPr/>
        <w:t>professional judgment, including the identification of disclosures where material misstatements are likely to arise, whether due to fraud or error, in the Sustainability Information.</w:t>
      </w: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spacing w:before="10"/>
        <w:ind w:firstLine="0"/>
        <w:jc w:val="left"/>
        <w:rPr>
          <w:sz w:val="13"/>
        </w:rPr>
      </w:pPr>
      <w:r>
        <w:rPr/>
        <mc:AlternateContent>
          <mc:Choice Requires="wps">
            <w:drawing>
              <wp:anchor distT="0" distB="0" distL="0" distR="0" allowOverlap="1" layoutInCell="1" locked="0" behindDoc="1" simplePos="0" relativeHeight="487625216">
                <wp:simplePos x="0" y="0"/>
                <wp:positionH relativeFrom="page">
                  <wp:posOffset>914704</wp:posOffset>
                </wp:positionH>
                <wp:positionV relativeFrom="paragraph">
                  <wp:posOffset>116512</wp:posOffset>
                </wp:positionV>
                <wp:extent cx="1829435" cy="6350"/>
                <wp:effectExtent l="0" t="0" r="0" b="0"/>
                <wp:wrapTopAndBottom/>
                <wp:docPr id="157" name="Graphic 157"/>
                <wp:cNvGraphicFramePr>
                  <a:graphicFrameLocks/>
                </wp:cNvGraphicFramePr>
                <a:graphic>
                  <a:graphicData uri="http://schemas.microsoft.com/office/word/2010/wordprocessingShape">
                    <wps:wsp>
                      <wps:cNvPr id="157" name="Graphic 157"/>
                      <wps:cNvSpPr/>
                      <wps:spPr>
                        <a:xfrm>
                          <a:off x="0" y="0"/>
                          <a:ext cx="1829435" cy="6350"/>
                        </a:xfrm>
                        <a:custGeom>
                          <a:avLst/>
                          <a:gdLst/>
                          <a:ahLst/>
                          <a:cxnLst/>
                          <a:rect l="l" t="t" r="r" b="b"/>
                          <a:pathLst>
                            <a:path w="1829435" h="6350">
                              <a:moveTo>
                                <a:pt x="1829054" y="0"/>
                              </a:moveTo>
                              <a:lnTo>
                                <a:pt x="0" y="0"/>
                              </a:lnTo>
                              <a:lnTo>
                                <a:pt x="0" y="6095"/>
                              </a:lnTo>
                              <a:lnTo>
                                <a:pt x="1829054" y="6095"/>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024002pt;margin-top:9.17418pt;width:144.020pt;height:.47998pt;mso-position-horizontal-relative:page;mso-position-vertical-relative:paragraph;z-index:-15691264;mso-wrap-distance-left:0;mso-wrap-distance-right:0" id="docshape153" filled="true" fillcolor="#000000" stroked="false">
                <v:fill type="solid"/>
                <w10:wrap type="topAndBottom"/>
              </v:rect>
            </w:pict>
          </mc:Fallback>
        </mc:AlternateContent>
      </w:r>
    </w:p>
    <w:p>
      <w:pPr>
        <w:tabs>
          <w:tab w:pos="1800" w:val="left" w:leader="none"/>
        </w:tabs>
        <w:spacing w:before="126"/>
        <w:ind w:left="1440" w:right="0" w:firstLine="0"/>
        <w:jc w:val="left"/>
        <w:rPr>
          <w:sz w:val="16"/>
        </w:rPr>
      </w:pPr>
      <w:r>
        <w:rPr>
          <w:spacing w:val="-5"/>
          <w:sz w:val="16"/>
          <w:vertAlign w:val="superscript"/>
        </w:rPr>
        <w:t>21</w:t>
      </w:r>
      <w:r>
        <w:rPr>
          <w:sz w:val="16"/>
          <w:vertAlign w:val="baseline"/>
        </w:rPr>
        <w:tab/>
        <w:t>Include</w:t>
      </w:r>
      <w:r>
        <w:rPr>
          <w:spacing w:val="-8"/>
          <w:sz w:val="16"/>
          <w:vertAlign w:val="baseline"/>
        </w:rPr>
        <w:t> </w:t>
      </w:r>
      <w:r>
        <w:rPr>
          <w:sz w:val="16"/>
          <w:vertAlign w:val="baseline"/>
        </w:rPr>
        <w:t>paragraph</w:t>
      </w:r>
      <w:r>
        <w:rPr>
          <w:spacing w:val="-5"/>
          <w:sz w:val="16"/>
          <w:vertAlign w:val="baseline"/>
        </w:rPr>
        <w:t> </w:t>
      </w:r>
      <w:r>
        <w:rPr>
          <w:sz w:val="16"/>
          <w:vertAlign w:val="baseline"/>
        </w:rPr>
        <w:t>if</w:t>
      </w:r>
      <w:r>
        <w:rPr>
          <w:spacing w:val="-5"/>
          <w:sz w:val="16"/>
          <w:vertAlign w:val="baseline"/>
        </w:rPr>
        <w:t> </w:t>
      </w:r>
      <w:r>
        <w:rPr>
          <w:sz w:val="16"/>
          <w:vertAlign w:val="baseline"/>
        </w:rPr>
        <w:t>relevant</w:t>
      </w:r>
      <w:r>
        <w:rPr>
          <w:spacing w:val="-6"/>
          <w:sz w:val="16"/>
          <w:vertAlign w:val="baseline"/>
        </w:rPr>
        <w:t> </w:t>
      </w:r>
      <w:r>
        <w:rPr>
          <w:sz w:val="16"/>
          <w:vertAlign w:val="baseline"/>
        </w:rPr>
        <w:t>to</w:t>
      </w:r>
      <w:r>
        <w:rPr>
          <w:spacing w:val="-7"/>
          <w:sz w:val="16"/>
          <w:vertAlign w:val="baseline"/>
        </w:rPr>
        <w:t> </w:t>
      </w:r>
      <w:r>
        <w:rPr>
          <w:sz w:val="16"/>
          <w:vertAlign w:val="baseline"/>
        </w:rPr>
        <w:t>the</w:t>
      </w:r>
      <w:r>
        <w:rPr>
          <w:spacing w:val="-6"/>
          <w:sz w:val="16"/>
          <w:vertAlign w:val="baseline"/>
        </w:rPr>
        <w:t> </w:t>
      </w:r>
      <w:r>
        <w:rPr>
          <w:sz w:val="16"/>
          <w:vertAlign w:val="baseline"/>
        </w:rPr>
        <w:t>engagement</w:t>
      </w:r>
      <w:r>
        <w:rPr>
          <w:spacing w:val="-4"/>
          <w:sz w:val="16"/>
          <w:vertAlign w:val="baseline"/>
        </w:rPr>
        <w:t> </w:t>
      </w:r>
      <w:r>
        <w:rPr>
          <w:sz w:val="16"/>
          <w:vertAlign w:val="baseline"/>
        </w:rPr>
        <w:t>circumstances</w:t>
      </w:r>
      <w:r>
        <w:rPr>
          <w:spacing w:val="-5"/>
          <w:sz w:val="16"/>
          <w:vertAlign w:val="baseline"/>
        </w:rPr>
        <w:t> </w:t>
      </w:r>
      <w:r>
        <w:rPr>
          <w:sz w:val="16"/>
          <w:vertAlign w:val="baseline"/>
        </w:rPr>
        <w:t>–</w:t>
      </w:r>
      <w:r>
        <w:rPr>
          <w:spacing w:val="-7"/>
          <w:sz w:val="16"/>
          <w:vertAlign w:val="baseline"/>
        </w:rPr>
        <w:t> </w:t>
      </w:r>
      <w:r>
        <w:rPr>
          <w:sz w:val="16"/>
          <w:vertAlign w:val="baseline"/>
        </w:rPr>
        <w:t>see</w:t>
      </w:r>
      <w:r>
        <w:rPr>
          <w:spacing w:val="-5"/>
          <w:sz w:val="16"/>
          <w:vertAlign w:val="baseline"/>
        </w:rPr>
        <w:t> </w:t>
      </w:r>
      <w:r>
        <w:rPr>
          <w:sz w:val="16"/>
          <w:vertAlign w:val="baseline"/>
        </w:rPr>
        <w:t>paragraph</w:t>
      </w:r>
      <w:r>
        <w:rPr>
          <w:spacing w:val="-5"/>
          <w:sz w:val="16"/>
          <w:vertAlign w:val="baseline"/>
        </w:rPr>
        <w:t> </w:t>
      </w:r>
      <w:r>
        <w:rPr>
          <w:spacing w:val="-2"/>
          <w:sz w:val="16"/>
          <w:vertAlign w:val="baseline"/>
        </w:rPr>
        <w:t>170(g).</w:t>
      </w:r>
    </w:p>
    <w:p>
      <w:pPr>
        <w:tabs>
          <w:tab w:pos="1800" w:val="left" w:leader="none"/>
        </w:tabs>
        <w:spacing w:line="312" w:lineRule="auto" w:before="116"/>
        <w:ind w:left="1800" w:right="701" w:hanging="360"/>
        <w:jc w:val="left"/>
        <w:rPr>
          <w:sz w:val="16"/>
        </w:rPr>
      </w:pPr>
      <w:r>
        <w:rPr>
          <w:spacing w:val="-6"/>
          <w:sz w:val="16"/>
          <w:vertAlign w:val="superscript"/>
        </w:rPr>
        <w:t>22</w:t>
      </w:r>
      <w:r>
        <w:rPr>
          <w:sz w:val="16"/>
          <w:vertAlign w:val="baseline"/>
        </w:rPr>
        <w:tab/>
        <w:t>Remove</w:t>
      </w:r>
      <w:r>
        <w:rPr>
          <w:spacing w:val="-2"/>
          <w:sz w:val="16"/>
          <w:vertAlign w:val="baseline"/>
        </w:rPr>
        <w:t> </w:t>
      </w:r>
      <w:r>
        <w:rPr>
          <w:sz w:val="16"/>
          <w:vertAlign w:val="baseline"/>
        </w:rPr>
        <w:t>“but</w:t>
      </w:r>
      <w:r>
        <w:rPr>
          <w:spacing w:val="-1"/>
          <w:sz w:val="16"/>
          <w:vertAlign w:val="baseline"/>
        </w:rPr>
        <w:t> </w:t>
      </w:r>
      <w:r>
        <w:rPr>
          <w:sz w:val="16"/>
          <w:vertAlign w:val="baseline"/>
        </w:rPr>
        <w:t>not</w:t>
      </w:r>
      <w:r>
        <w:rPr>
          <w:spacing w:val="-2"/>
          <w:sz w:val="16"/>
          <w:vertAlign w:val="baseline"/>
        </w:rPr>
        <w:t> </w:t>
      </w:r>
      <w:r>
        <w:rPr>
          <w:sz w:val="16"/>
          <w:vertAlign w:val="baseline"/>
        </w:rPr>
        <w:t>for</w:t>
      </w:r>
      <w:r>
        <w:rPr>
          <w:spacing w:val="-2"/>
          <w:sz w:val="16"/>
          <w:vertAlign w:val="baseline"/>
        </w:rPr>
        <w:t> </w:t>
      </w:r>
      <w:r>
        <w:rPr>
          <w:sz w:val="16"/>
          <w:vertAlign w:val="baseline"/>
        </w:rPr>
        <w:t>the</w:t>
      </w:r>
      <w:r>
        <w:rPr>
          <w:spacing w:val="-2"/>
          <w:sz w:val="16"/>
          <w:vertAlign w:val="baseline"/>
        </w:rPr>
        <w:t> </w:t>
      </w:r>
      <w:r>
        <w:rPr>
          <w:sz w:val="16"/>
          <w:vertAlign w:val="baseline"/>
        </w:rPr>
        <w:t>purpose</w:t>
      </w:r>
      <w:r>
        <w:rPr>
          <w:spacing w:val="-4"/>
          <w:sz w:val="16"/>
          <w:vertAlign w:val="baseline"/>
        </w:rPr>
        <w:t> </w:t>
      </w:r>
      <w:r>
        <w:rPr>
          <w:sz w:val="16"/>
          <w:vertAlign w:val="baseline"/>
        </w:rPr>
        <w:t>of</w:t>
      </w:r>
      <w:r>
        <w:rPr>
          <w:spacing w:val="-1"/>
          <w:sz w:val="16"/>
          <w:vertAlign w:val="baseline"/>
        </w:rPr>
        <w:t> </w:t>
      </w:r>
      <w:r>
        <w:rPr>
          <w:sz w:val="16"/>
          <w:vertAlign w:val="baseline"/>
        </w:rPr>
        <w:t>providing</w:t>
      </w:r>
      <w:r>
        <w:rPr>
          <w:spacing w:val="-4"/>
          <w:sz w:val="16"/>
          <w:vertAlign w:val="baseline"/>
        </w:rPr>
        <w:t> </w:t>
      </w:r>
      <w:r>
        <w:rPr>
          <w:sz w:val="16"/>
          <w:vertAlign w:val="baseline"/>
        </w:rPr>
        <w:t>a</w:t>
      </w:r>
      <w:r>
        <w:rPr>
          <w:spacing w:val="-2"/>
          <w:sz w:val="16"/>
          <w:vertAlign w:val="baseline"/>
        </w:rPr>
        <w:t> </w:t>
      </w:r>
      <w:r>
        <w:rPr>
          <w:sz w:val="16"/>
          <w:vertAlign w:val="baseline"/>
        </w:rPr>
        <w:t>conclusion</w:t>
      </w:r>
      <w:r>
        <w:rPr>
          <w:spacing w:val="-2"/>
          <w:sz w:val="16"/>
          <w:vertAlign w:val="baseline"/>
        </w:rPr>
        <w:t> </w:t>
      </w:r>
      <w:r>
        <w:rPr>
          <w:sz w:val="16"/>
          <w:vertAlign w:val="baseline"/>
        </w:rPr>
        <w:t>on</w:t>
      </w:r>
      <w:r>
        <w:rPr>
          <w:spacing w:val="-3"/>
          <w:sz w:val="16"/>
          <w:vertAlign w:val="baseline"/>
        </w:rPr>
        <w:t> </w:t>
      </w:r>
      <w:r>
        <w:rPr>
          <w:sz w:val="16"/>
          <w:vertAlign w:val="baseline"/>
        </w:rPr>
        <w:t>the</w:t>
      </w:r>
      <w:r>
        <w:rPr>
          <w:spacing w:val="-2"/>
          <w:sz w:val="16"/>
          <w:vertAlign w:val="baseline"/>
        </w:rPr>
        <w:t> </w:t>
      </w:r>
      <w:r>
        <w:rPr>
          <w:sz w:val="16"/>
          <w:vertAlign w:val="baseline"/>
        </w:rPr>
        <w:t>effectiveness of</w:t>
      </w:r>
      <w:r>
        <w:rPr>
          <w:spacing w:val="-1"/>
          <w:sz w:val="16"/>
          <w:vertAlign w:val="baseline"/>
        </w:rPr>
        <w:t> </w:t>
      </w:r>
      <w:r>
        <w:rPr>
          <w:sz w:val="16"/>
          <w:vertAlign w:val="baseline"/>
        </w:rPr>
        <w:t>the</w:t>
      </w:r>
      <w:r>
        <w:rPr>
          <w:spacing w:val="-4"/>
          <w:sz w:val="16"/>
          <w:vertAlign w:val="baseline"/>
        </w:rPr>
        <w:t> </w:t>
      </w:r>
      <w:r>
        <w:rPr>
          <w:sz w:val="16"/>
          <w:vertAlign w:val="baseline"/>
        </w:rPr>
        <w:t>entity’s</w:t>
      </w:r>
      <w:r>
        <w:rPr>
          <w:spacing w:val="-2"/>
          <w:sz w:val="16"/>
          <w:vertAlign w:val="baseline"/>
        </w:rPr>
        <w:t> </w:t>
      </w:r>
      <w:r>
        <w:rPr>
          <w:sz w:val="16"/>
          <w:vertAlign w:val="baseline"/>
        </w:rPr>
        <w:t>internal</w:t>
      </w:r>
      <w:r>
        <w:rPr>
          <w:spacing w:val="-2"/>
          <w:sz w:val="16"/>
          <w:vertAlign w:val="baseline"/>
        </w:rPr>
        <w:t> </w:t>
      </w:r>
      <w:r>
        <w:rPr>
          <w:sz w:val="16"/>
          <w:vertAlign w:val="baseline"/>
        </w:rPr>
        <w:t>control</w:t>
      </w:r>
      <w:r>
        <w:rPr>
          <w:spacing w:val="-1"/>
          <w:sz w:val="16"/>
          <w:vertAlign w:val="baseline"/>
        </w:rPr>
        <w:t> </w:t>
      </w:r>
      <w:r>
        <w:rPr>
          <w:sz w:val="16"/>
          <w:vertAlign w:val="baseline"/>
        </w:rPr>
        <w:t>"</w:t>
      </w:r>
      <w:r>
        <w:rPr>
          <w:spacing w:val="-1"/>
          <w:sz w:val="16"/>
          <w:vertAlign w:val="baseline"/>
        </w:rPr>
        <w:t> </w:t>
      </w:r>
      <w:r>
        <w:rPr>
          <w:sz w:val="16"/>
          <w:vertAlign w:val="baseline"/>
        </w:rPr>
        <w:t>if</w:t>
      </w:r>
      <w:r>
        <w:rPr>
          <w:spacing w:val="-2"/>
          <w:sz w:val="16"/>
          <w:vertAlign w:val="baseline"/>
        </w:rPr>
        <w:t> </w:t>
      </w:r>
      <w:r>
        <w:rPr>
          <w:sz w:val="16"/>
          <w:vertAlign w:val="baseline"/>
        </w:rPr>
        <w:t>the limited assurance engagement includes a conclusion on the effectiveness of internal control.</w:t>
      </w:r>
    </w:p>
    <w:p>
      <w:pPr>
        <w:spacing w:after="0" w:line="312" w:lineRule="auto"/>
        <w:jc w:val="left"/>
        <w:rPr>
          <w:sz w:val="16"/>
        </w:rPr>
        <w:sectPr>
          <w:headerReference w:type="default" r:id="rId23"/>
          <w:footerReference w:type="default" r:id="rId24"/>
          <w:pgSz w:w="11910" w:h="16840"/>
          <w:pgMar w:header="735" w:footer="1115" w:top="1100" w:bottom="1300" w:left="0" w:right="740"/>
          <w:pgNumType w:start="178"/>
        </w:sectPr>
      </w:pPr>
    </w:p>
    <w:p>
      <w:pPr>
        <w:pStyle w:val="BodyText"/>
        <w:spacing w:before="5"/>
        <w:ind w:firstLine="0"/>
        <w:jc w:val="left"/>
        <w:rPr>
          <w:sz w:val="16"/>
        </w:rPr>
      </w:pPr>
    </w:p>
    <w:p>
      <w:pPr>
        <w:pStyle w:val="BodyText"/>
        <w:spacing w:before="93"/>
        <w:ind w:left="1440" w:firstLine="0"/>
        <w:jc w:val="left"/>
      </w:pPr>
      <w:r>
        <w:rPr/>
        <w:t>In</w:t>
      </w:r>
      <w:r>
        <w:rPr>
          <w:spacing w:val="-10"/>
        </w:rPr>
        <w:t> </w:t>
      </w:r>
      <w:r>
        <w:rPr/>
        <w:t>conducting</w:t>
      </w:r>
      <w:r>
        <w:rPr>
          <w:spacing w:val="-9"/>
        </w:rPr>
        <w:t> </w:t>
      </w:r>
      <w:r>
        <w:rPr/>
        <w:t>our</w:t>
      </w:r>
      <w:r>
        <w:rPr>
          <w:spacing w:val="-8"/>
        </w:rPr>
        <w:t> </w:t>
      </w:r>
      <w:r>
        <w:rPr/>
        <w:t>limited</w:t>
      </w:r>
      <w:r>
        <w:rPr>
          <w:spacing w:val="-7"/>
        </w:rPr>
        <w:t> </w:t>
      </w:r>
      <w:r>
        <w:rPr/>
        <w:t>assurance</w:t>
      </w:r>
      <w:r>
        <w:rPr>
          <w:spacing w:val="-9"/>
        </w:rPr>
        <w:t> </w:t>
      </w:r>
      <w:r>
        <w:rPr/>
        <w:t>engagement,</w:t>
      </w:r>
      <w:r>
        <w:rPr>
          <w:spacing w:val="-6"/>
        </w:rPr>
        <w:t> </w:t>
      </w:r>
      <w:r>
        <w:rPr>
          <w:spacing w:val="-5"/>
        </w:rPr>
        <w:t>we:</w:t>
      </w:r>
    </w:p>
    <w:p>
      <w:pPr>
        <w:spacing w:line="292" w:lineRule="auto" w:before="171"/>
        <w:ind w:left="1440" w:right="700" w:firstLine="0"/>
        <w:jc w:val="both"/>
        <w:rPr>
          <w:i/>
          <w:sz w:val="13"/>
        </w:rPr>
      </w:pPr>
      <w:r>
        <w:rPr>
          <w:sz w:val="20"/>
        </w:rPr>
        <w:t>[</w:t>
      </w:r>
      <w:r>
        <w:rPr>
          <w:i/>
          <w:sz w:val="20"/>
        </w:rPr>
        <w:t>Insert</w:t>
      </w:r>
      <w:r>
        <w:rPr>
          <w:i/>
          <w:spacing w:val="-11"/>
          <w:sz w:val="20"/>
        </w:rPr>
        <w:t> </w:t>
      </w:r>
      <w:r>
        <w:rPr>
          <w:i/>
          <w:sz w:val="20"/>
        </w:rPr>
        <w:t>a</w:t>
      </w:r>
      <w:r>
        <w:rPr>
          <w:i/>
          <w:spacing w:val="-11"/>
          <w:sz w:val="20"/>
        </w:rPr>
        <w:t> </w:t>
      </w:r>
      <w:r>
        <w:rPr>
          <w:i/>
          <w:sz w:val="20"/>
        </w:rPr>
        <w:t>summary</w:t>
      </w:r>
      <w:r>
        <w:rPr>
          <w:i/>
          <w:spacing w:val="-9"/>
          <w:sz w:val="20"/>
        </w:rPr>
        <w:t> </w:t>
      </w:r>
      <w:r>
        <w:rPr>
          <w:i/>
          <w:sz w:val="20"/>
        </w:rPr>
        <w:t>of</w:t>
      </w:r>
      <w:r>
        <w:rPr>
          <w:i/>
          <w:spacing w:val="-11"/>
          <w:sz w:val="20"/>
        </w:rPr>
        <w:t> </w:t>
      </w:r>
      <w:r>
        <w:rPr>
          <w:i/>
          <w:sz w:val="20"/>
        </w:rPr>
        <w:t>the</w:t>
      </w:r>
      <w:r>
        <w:rPr>
          <w:i/>
          <w:spacing w:val="-11"/>
          <w:sz w:val="20"/>
        </w:rPr>
        <w:t> </w:t>
      </w:r>
      <w:r>
        <w:rPr>
          <w:i/>
          <w:sz w:val="20"/>
        </w:rPr>
        <w:t>nature</w:t>
      </w:r>
      <w:r>
        <w:rPr>
          <w:i/>
          <w:spacing w:val="-11"/>
          <w:sz w:val="20"/>
        </w:rPr>
        <w:t> </w:t>
      </w:r>
      <w:r>
        <w:rPr>
          <w:i/>
          <w:sz w:val="20"/>
        </w:rPr>
        <w:t>and</w:t>
      </w:r>
      <w:r>
        <w:rPr>
          <w:i/>
          <w:spacing w:val="-11"/>
          <w:sz w:val="20"/>
        </w:rPr>
        <w:t> </w:t>
      </w:r>
      <w:r>
        <w:rPr>
          <w:i/>
          <w:sz w:val="20"/>
        </w:rPr>
        <w:t>extent</w:t>
      </w:r>
      <w:r>
        <w:rPr>
          <w:i/>
          <w:spacing w:val="-9"/>
          <w:sz w:val="20"/>
        </w:rPr>
        <w:t> </w:t>
      </w:r>
      <w:r>
        <w:rPr>
          <w:i/>
          <w:sz w:val="20"/>
        </w:rPr>
        <w:t>of</w:t>
      </w:r>
      <w:r>
        <w:rPr>
          <w:i/>
          <w:spacing w:val="-11"/>
          <w:sz w:val="20"/>
        </w:rPr>
        <w:t> </w:t>
      </w:r>
      <w:r>
        <w:rPr>
          <w:i/>
          <w:sz w:val="20"/>
        </w:rPr>
        <w:t>procedures</w:t>
      </w:r>
      <w:r>
        <w:rPr>
          <w:i/>
          <w:spacing w:val="-10"/>
          <w:sz w:val="20"/>
        </w:rPr>
        <w:t> </w:t>
      </w:r>
      <w:r>
        <w:rPr>
          <w:i/>
          <w:sz w:val="20"/>
        </w:rPr>
        <w:t>performed</w:t>
      </w:r>
      <w:r>
        <w:rPr>
          <w:i/>
          <w:spacing w:val="-11"/>
          <w:sz w:val="20"/>
        </w:rPr>
        <w:t> </w:t>
      </w:r>
      <w:r>
        <w:rPr>
          <w:i/>
          <w:sz w:val="20"/>
        </w:rPr>
        <w:t>that,</w:t>
      </w:r>
      <w:r>
        <w:rPr>
          <w:i/>
          <w:spacing w:val="-9"/>
          <w:sz w:val="20"/>
        </w:rPr>
        <w:t> </w:t>
      </w:r>
      <w:r>
        <w:rPr>
          <w:i/>
          <w:sz w:val="20"/>
        </w:rPr>
        <w:t>in</w:t>
      </w:r>
      <w:r>
        <w:rPr>
          <w:i/>
          <w:spacing w:val="-9"/>
          <w:sz w:val="20"/>
        </w:rPr>
        <w:t> </w:t>
      </w:r>
      <w:r>
        <w:rPr>
          <w:i/>
          <w:sz w:val="20"/>
        </w:rPr>
        <w:t>the</w:t>
      </w:r>
      <w:r>
        <w:rPr>
          <w:i/>
          <w:spacing w:val="-4"/>
          <w:sz w:val="20"/>
        </w:rPr>
        <w:t> </w:t>
      </w:r>
      <w:r>
        <w:rPr>
          <w:i/>
          <w:sz w:val="20"/>
        </w:rPr>
        <w:t>practitioner’s</w:t>
      </w:r>
      <w:r>
        <w:rPr>
          <w:i/>
          <w:spacing w:val="-10"/>
          <w:sz w:val="20"/>
        </w:rPr>
        <w:t> </w:t>
      </w:r>
      <w:r>
        <w:rPr>
          <w:i/>
          <w:sz w:val="20"/>
        </w:rPr>
        <w:t>judgment,</w:t>
      </w:r>
      <w:r>
        <w:rPr>
          <w:i/>
          <w:sz w:val="20"/>
        </w:rPr>
        <w:t> provides</w:t>
      </w:r>
      <w:r>
        <w:rPr>
          <w:i/>
          <w:spacing w:val="-3"/>
          <w:sz w:val="20"/>
        </w:rPr>
        <w:t> </w:t>
      </w:r>
      <w:r>
        <w:rPr>
          <w:i/>
          <w:sz w:val="20"/>
        </w:rPr>
        <w:t>additional</w:t>
      </w:r>
      <w:r>
        <w:rPr>
          <w:i/>
          <w:spacing w:val="-5"/>
          <w:sz w:val="20"/>
        </w:rPr>
        <w:t> </w:t>
      </w:r>
      <w:r>
        <w:rPr>
          <w:i/>
          <w:sz w:val="20"/>
        </w:rPr>
        <w:t>information</w:t>
      </w:r>
      <w:r>
        <w:rPr>
          <w:i/>
          <w:spacing w:val="-5"/>
          <w:sz w:val="20"/>
        </w:rPr>
        <w:t> </w:t>
      </w:r>
      <w:r>
        <w:rPr>
          <w:i/>
          <w:sz w:val="20"/>
        </w:rPr>
        <w:t>that</w:t>
      </w:r>
      <w:r>
        <w:rPr>
          <w:i/>
          <w:spacing w:val="-4"/>
          <w:sz w:val="20"/>
        </w:rPr>
        <w:t> </w:t>
      </w:r>
      <w:r>
        <w:rPr>
          <w:i/>
          <w:sz w:val="20"/>
        </w:rPr>
        <w:t>may</w:t>
      </w:r>
      <w:r>
        <w:rPr>
          <w:i/>
          <w:spacing w:val="-3"/>
          <w:sz w:val="20"/>
        </w:rPr>
        <w:t> </w:t>
      </w:r>
      <w:r>
        <w:rPr>
          <w:i/>
          <w:sz w:val="20"/>
        </w:rPr>
        <w:t>be</w:t>
      </w:r>
      <w:r>
        <w:rPr>
          <w:i/>
          <w:spacing w:val="-5"/>
          <w:sz w:val="20"/>
        </w:rPr>
        <w:t> </w:t>
      </w:r>
      <w:r>
        <w:rPr>
          <w:i/>
          <w:sz w:val="20"/>
        </w:rPr>
        <w:t>relevant</w:t>
      </w:r>
      <w:r>
        <w:rPr>
          <w:i/>
          <w:spacing w:val="-4"/>
          <w:sz w:val="20"/>
        </w:rPr>
        <w:t> </w:t>
      </w:r>
      <w:r>
        <w:rPr>
          <w:i/>
          <w:sz w:val="20"/>
        </w:rPr>
        <w:t>to</w:t>
      </w:r>
      <w:r>
        <w:rPr>
          <w:i/>
          <w:spacing w:val="-2"/>
          <w:sz w:val="20"/>
        </w:rPr>
        <w:t> </w:t>
      </w:r>
      <w:r>
        <w:rPr>
          <w:i/>
          <w:sz w:val="20"/>
        </w:rPr>
        <w:t>the</w:t>
      </w:r>
      <w:r>
        <w:rPr>
          <w:i/>
          <w:spacing w:val="-5"/>
          <w:sz w:val="20"/>
        </w:rPr>
        <w:t> </w:t>
      </w:r>
      <w:r>
        <w:rPr>
          <w:i/>
          <w:sz w:val="20"/>
        </w:rPr>
        <w:t>users’</w:t>
      </w:r>
      <w:r>
        <w:rPr>
          <w:i/>
          <w:spacing w:val="-14"/>
          <w:sz w:val="20"/>
        </w:rPr>
        <w:t> </w:t>
      </w:r>
      <w:r>
        <w:rPr>
          <w:i/>
          <w:sz w:val="20"/>
        </w:rPr>
        <w:t>understanding</w:t>
      </w:r>
      <w:r>
        <w:rPr>
          <w:i/>
          <w:spacing w:val="-3"/>
          <w:sz w:val="20"/>
        </w:rPr>
        <w:t> </w:t>
      </w:r>
      <w:r>
        <w:rPr>
          <w:i/>
          <w:sz w:val="20"/>
        </w:rPr>
        <w:t>of</w:t>
      </w:r>
      <w:r>
        <w:rPr>
          <w:i/>
          <w:spacing w:val="-4"/>
          <w:sz w:val="20"/>
        </w:rPr>
        <w:t> </w:t>
      </w:r>
      <w:r>
        <w:rPr>
          <w:i/>
          <w:sz w:val="20"/>
        </w:rPr>
        <w:t>the</w:t>
      </w:r>
      <w:r>
        <w:rPr>
          <w:i/>
          <w:spacing w:val="-5"/>
          <w:sz w:val="20"/>
        </w:rPr>
        <w:t> </w:t>
      </w:r>
      <w:r>
        <w:rPr>
          <w:i/>
          <w:sz w:val="20"/>
        </w:rPr>
        <w:t>work</w:t>
      </w:r>
      <w:r>
        <w:rPr>
          <w:i/>
          <w:spacing w:val="-2"/>
          <w:sz w:val="20"/>
        </w:rPr>
        <w:t> </w:t>
      </w:r>
      <w:r>
        <w:rPr>
          <w:i/>
          <w:sz w:val="20"/>
        </w:rPr>
        <w:t>performed to support the practitioner’s conclusion and the level of assurance obtained.</w:t>
      </w:r>
      <w:r>
        <w:rPr>
          <w:sz w:val="20"/>
        </w:rPr>
        <w:t>]</w:t>
      </w:r>
      <w:r>
        <w:rPr>
          <w:i/>
          <w:position w:val="6"/>
          <w:sz w:val="13"/>
        </w:rPr>
        <w:t>23</w:t>
      </w:r>
    </w:p>
    <w:p>
      <w:pPr>
        <w:pStyle w:val="ListParagraph"/>
        <w:numPr>
          <w:ilvl w:val="1"/>
          <w:numId w:val="147"/>
        </w:numPr>
        <w:tabs>
          <w:tab w:pos="1986" w:val="left" w:leader="none"/>
        </w:tabs>
        <w:spacing w:line="240" w:lineRule="auto" w:before="105" w:after="0"/>
        <w:ind w:left="1986" w:right="0" w:hanging="546"/>
        <w:jc w:val="both"/>
        <w:rPr>
          <w:sz w:val="20"/>
        </w:rPr>
      </w:pPr>
      <w:r>
        <w:rPr>
          <w:spacing w:val="-5"/>
          <w:sz w:val="20"/>
        </w:rPr>
        <w:t>[…]</w:t>
      </w:r>
    </w:p>
    <w:p>
      <w:pPr>
        <w:spacing w:line="290" w:lineRule="auto" w:before="169"/>
        <w:ind w:left="1440" w:right="702" w:firstLine="0"/>
        <w:jc w:val="both"/>
        <w:rPr>
          <w:sz w:val="20"/>
        </w:rPr>
      </w:pPr>
      <w:r>
        <w:rPr>
          <w:sz w:val="20"/>
        </w:rPr>
        <w:t>[</w:t>
      </w:r>
      <w:r>
        <w:rPr>
          <w:i/>
          <w:sz w:val="20"/>
        </w:rPr>
        <w:t>Signature</w:t>
      </w:r>
      <w:r>
        <w:rPr>
          <w:i/>
          <w:spacing w:val="-5"/>
          <w:sz w:val="20"/>
        </w:rPr>
        <w:t> </w:t>
      </w:r>
      <w:r>
        <w:rPr>
          <w:i/>
          <w:sz w:val="20"/>
        </w:rPr>
        <w:t>in</w:t>
      </w:r>
      <w:r>
        <w:rPr>
          <w:i/>
          <w:spacing w:val="-6"/>
          <w:sz w:val="20"/>
        </w:rPr>
        <w:t> </w:t>
      </w:r>
      <w:r>
        <w:rPr>
          <w:i/>
          <w:sz w:val="20"/>
        </w:rPr>
        <w:t>the</w:t>
      </w:r>
      <w:r>
        <w:rPr>
          <w:i/>
          <w:spacing w:val="-6"/>
          <w:sz w:val="20"/>
        </w:rPr>
        <w:t> </w:t>
      </w:r>
      <w:r>
        <w:rPr>
          <w:i/>
          <w:sz w:val="20"/>
        </w:rPr>
        <w:t>name</w:t>
      </w:r>
      <w:r>
        <w:rPr>
          <w:i/>
          <w:spacing w:val="-6"/>
          <w:sz w:val="20"/>
        </w:rPr>
        <w:t> </w:t>
      </w:r>
      <w:r>
        <w:rPr>
          <w:i/>
          <w:sz w:val="20"/>
        </w:rPr>
        <w:t>of</w:t>
      </w:r>
      <w:r>
        <w:rPr>
          <w:i/>
          <w:spacing w:val="-4"/>
          <w:sz w:val="20"/>
        </w:rPr>
        <w:t> </w:t>
      </w:r>
      <w:r>
        <w:rPr>
          <w:i/>
          <w:sz w:val="20"/>
        </w:rPr>
        <w:t>the</w:t>
      </w:r>
      <w:r>
        <w:rPr>
          <w:i/>
          <w:spacing w:val="-6"/>
          <w:sz w:val="20"/>
        </w:rPr>
        <w:t> </w:t>
      </w:r>
      <w:r>
        <w:rPr>
          <w:i/>
          <w:sz w:val="20"/>
        </w:rPr>
        <w:t>assurance</w:t>
      </w:r>
      <w:r>
        <w:rPr>
          <w:i/>
          <w:spacing w:val="-6"/>
          <w:sz w:val="20"/>
        </w:rPr>
        <w:t> </w:t>
      </w:r>
      <w:r>
        <w:rPr>
          <w:i/>
          <w:sz w:val="20"/>
        </w:rPr>
        <w:t>firm,</w:t>
      </w:r>
      <w:r>
        <w:rPr>
          <w:i/>
          <w:spacing w:val="-6"/>
          <w:sz w:val="20"/>
        </w:rPr>
        <w:t> </w:t>
      </w:r>
      <w:r>
        <w:rPr>
          <w:i/>
          <w:sz w:val="20"/>
        </w:rPr>
        <w:t>the</w:t>
      </w:r>
      <w:r>
        <w:rPr>
          <w:i/>
          <w:spacing w:val="-6"/>
          <w:sz w:val="20"/>
        </w:rPr>
        <w:t> </w:t>
      </w:r>
      <w:r>
        <w:rPr>
          <w:i/>
          <w:sz w:val="20"/>
        </w:rPr>
        <w:t>personal</w:t>
      </w:r>
      <w:r>
        <w:rPr>
          <w:i/>
          <w:spacing w:val="-4"/>
          <w:sz w:val="20"/>
        </w:rPr>
        <w:t> </w:t>
      </w:r>
      <w:r>
        <w:rPr>
          <w:i/>
          <w:sz w:val="20"/>
        </w:rPr>
        <w:t>name</w:t>
      </w:r>
      <w:r>
        <w:rPr>
          <w:i/>
          <w:spacing w:val="-6"/>
          <w:sz w:val="20"/>
        </w:rPr>
        <w:t> </w:t>
      </w:r>
      <w:r>
        <w:rPr>
          <w:i/>
          <w:sz w:val="20"/>
        </w:rPr>
        <w:t>of</w:t>
      </w:r>
      <w:r>
        <w:rPr>
          <w:i/>
          <w:spacing w:val="-6"/>
          <w:sz w:val="20"/>
        </w:rPr>
        <w:t> </w:t>
      </w:r>
      <w:r>
        <w:rPr>
          <w:i/>
          <w:sz w:val="20"/>
        </w:rPr>
        <w:t>the</w:t>
      </w:r>
      <w:r>
        <w:rPr>
          <w:i/>
          <w:spacing w:val="-6"/>
          <w:sz w:val="20"/>
        </w:rPr>
        <w:t> </w:t>
      </w:r>
      <w:r>
        <w:rPr>
          <w:i/>
          <w:sz w:val="20"/>
        </w:rPr>
        <w:t>assurance</w:t>
      </w:r>
      <w:r>
        <w:rPr>
          <w:i/>
          <w:spacing w:val="-4"/>
          <w:sz w:val="20"/>
        </w:rPr>
        <w:t> </w:t>
      </w:r>
      <w:r>
        <w:rPr>
          <w:i/>
          <w:sz w:val="20"/>
        </w:rPr>
        <w:t>practitioner,</w:t>
      </w:r>
      <w:r>
        <w:rPr>
          <w:i/>
          <w:spacing w:val="-5"/>
          <w:sz w:val="20"/>
        </w:rPr>
        <w:t> </w:t>
      </w:r>
      <w:r>
        <w:rPr>
          <w:i/>
          <w:sz w:val="20"/>
        </w:rPr>
        <w:t>or</w:t>
      </w:r>
      <w:r>
        <w:rPr>
          <w:i/>
          <w:spacing w:val="-5"/>
          <w:sz w:val="20"/>
        </w:rPr>
        <w:t> </w:t>
      </w:r>
      <w:r>
        <w:rPr>
          <w:i/>
          <w:sz w:val="20"/>
        </w:rPr>
        <w:t>both,</w:t>
      </w:r>
      <w:r>
        <w:rPr>
          <w:i/>
          <w:sz w:val="20"/>
        </w:rPr>
        <w:t> as appropriate for the particular jurisdiction</w:t>
      </w:r>
      <w:r>
        <w:rPr>
          <w:sz w:val="20"/>
        </w:rPr>
        <w:t>]</w:t>
      </w:r>
    </w:p>
    <w:p>
      <w:pPr>
        <w:spacing w:before="123"/>
        <w:ind w:left="1440" w:right="0" w:firstLine="0"/>
        <w:jc w:val="left"/>
        <w:rPr>
          <w:sz w:val="20"/>
        </w:rPr>
      </w:pPr>
      <w:r>
        <w:rPr>
          <w:spacing w:val="-2"/>
          <w:sz w:val="20"/>
        </w:rPr>
        <w:t>[</w:t>
      </w:r>
      <w:r>
        <w:rPr>
          <w:i/>
          <w:spacing w:val="-2"/>
          <w:sz w:val="20"/>
        </w:rPr>
        <w:t>Practitioner’s</w:t>
      </w:r>
      <w:r>
        <w:rPr>
          <w:i/>
          <w:spacing w:val="9"/>
          <w:sz w:val="20"/>
        </w:rPr>
        <w:t> </w:t>
      </w:r>
      <w:r>
        <w:rPr>
          <w:i/>
          <w:spacing w:val="-2"/>
          <w:sz w:val="20"/>
        </w:rPr>
        <w:t>address</w:t>
      </w:r>
      <w:r>
        <w:rPr>
          <w:spacing w:val="-2"/>
          <w:sz w:val="20"/>
        </w:rPr>
        <w:t>]</w:t>
      </w:r>
    </w:p>
    <w:p>
      <w:pPr>
        <w:spacing w:before="171"/>
        <w:ind w:left="1440" w:right="0" w:firstLine="0"/>
        <w:jc w:val="left"/>
        <w:rPr>
          <w:sz w:val="20"/>
        </w:rPr>
      </w:pPr>
      <w:r>
        <w:rPr>
          <w:sz w:val="20"/>
        </w:rPr>
        <w:t>[</w:t>
      </w:r>
      <w:r>
        <w:rPr>
          <w:i/>
          <w:sz w:val="20"/>
        </w:rPr>
        <w:t>Date</w:t>
      </w:r>
      <w:r>
        <w:rPr>
          <w:i/>
          <w:spacing w:val="-7"/>
          <w:sz w:val="20"/>
        </w:rPr>
        <w:t> </w:t>
      </w:r>
      <w:r>
        <w:rPr>
          <w:i/>
          <w:sz w:val="20"/>
        </w:rPr>
        <w:t>of</w:t>
      </w:r>
      <w:r>
        <w:rPr>
          <w:i/>
          <w:spacing w:val="-7"/>
          <w:sz w:val="20"/>
        </w:rPr>
        <w:t> </w:t>
      </w:r>
      <w:r>
        <w:rPr>
          <w:i/>
          <w:sz w:val="20"/>
        </w:rPr>
        <w:t>the</w:t>
      </w:r>
      <w:r>
        <w:rPr>
          <w:i/>
          <w:spacing w:val="-7"/>
          <w:sz w:val="20"/>
        </w:rPr>
        <w:t> </w:t>
      </w:r>
      <w:r>
        <w:rPr>
          <w:i/>
          <w:sz w:val="20"/>
        </w:rPr>
        <w:t>limited</w:t>
      </w:r>
      <w:r>
        <w:rPr>
          <w:i/>
          <w:spacing w:val="-7"/>
          <w:sz w:val="20"/>
        </w:rPr>
        <w:t> </w:t>
      </w:r>
      <w:r>
        <w:rPr>
          <w:i/>
          <w:sz w:val="20"/>
        </w:rPr>
        <w:t>assurance</w:t>
      </w:r>
      <w:r>
        <w:rPr>
          <w:i/>
          <w:spacing w:val="-8"/>
          <w:sz w:val="20"/>
        </w:rPr>
        <w:t> </w:t>
      </w:r>
      <w:r>
        <w:rPr>
          <w:i/>
          <w:spacing w:val="-2"/>
          <w:sz w:val="20"/>
        </w:rPr>
        <w:t>report</w:t>
      </w:r>
      <w:r>
        <w:rPr>
          <w:spacing w:val="-2"/>
          <w:sz w:val="20"/>
        </w:rPr>
        <w:t>]</w:t>
      </w: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spacing w:before="6"/>
        <w:ind w:firstLine="0"/>
        <w:jc w:val="left"/>
        <w:rPr>
          <w:sz w:val="17"/>
        </w:rPr>
      </w:pPr>
      <w:r>
        <w:rPr/>
        <mc:AlternateContent>
          <mc:Choice Requires="wps">
            <w:drawing>
              <wp:anchor distT="0" distB="0" distL="0" distR="0" allowOverlap="1" layoutInCell="1" locked="0" behindDoc="1" simplePos="0" relativeHeight="487625728">
                <wp:simplePos x="0" y="0"/>
                <wp:positionH relativeFrom="page">
                  <wp:posOffset>914704</wp:posOffset>
                </wp:positionH>
                <wp:positionV relativeFrom="paragraph">
                  <wp:posOffset>143572</wp:posOffset>
                </wp:positionV>
                <wp:extent cx="1829435" cy="6350"/>
                <wp:effectExtent l="0" t="0" r="0" b="0"/>
                <wp:wrapTopAndBottom/>
                <wp:docPr id="158" name="Graphic 158"/>
                <wp:cNvGraphicFramePr>
                  <a:graphicFrameLocks/>
                </wp:cNvGraphicFramePr>
                <a:graphic>
                  <a:graphicData uri="http://schemas.microsoft.com/office/word/2010/wordprocessingShape">
                    <wps:wsp>
                      <wps:cNvPr id="158" name="Graphic 158"/>
                      <wps:cNvSpPr/>
                      <wps:spPr>
                        <a:xfrm>
                          <a:off x="0" y="0"/>
                          <a:ext cx="1829435" cy="6350"/>
                        </a:xfrm>
                        <a:custGeom>
                          <a:avLst/>
                          <a:gdLst/>
                          <a:ahLst/>
                          <a:cxnLst/>
                          <a:rect l="l" t="t" r="r" b="b"/>
                          <a:pathLst>
                            <a:path w="1829435" h="6350">
                              <a:moveTo>
                                <a:pt x="1829054" y="0"/>
                              </a:moveTo>
                              <a:lnTo>
                                <a:pt x="0" y="0"/>
                              </a:lnTo>
                              <a:lnTo>
                                <a:pt x="0" y="6095"/>
                              </a:lnTo>
                              <a:lnTo>
                                <a:pt x="1829054" y="6095"/>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024002pt;margin-top:11.304942pt;width:144.020pt;height:.47998pt;mso-position-horizontal-relative:page;mso-position-vertical-relative:paragraph;z-index:-15690752;mso-wrap-distance-left:0;mso-wrap-distance-right:0" id="docshape154" filled="true" fillcolor="#000000" stroked="false">
                <v:fill type="solid"/>
                <w10:wrap type="topAndBottom"/>
              </v:rect>
            </w:pict>
          </mc:Fallback>
        </mc:AlternateContent>
      </w:r>
    </w:p>
    <w:p>
      <w:pPr>
        <w:spacing w:line="312" w:lineRule="auto" w:before="126"/>
        <w:ind w:left="1800" w:right="698" w:hanging="360"/>
        <w:jc w:val="both"/>
        <w:rPr>
          <w:sz w:val="16"/>
        </w:rPr>
      </w:pPr>
      <w:r>
        <w:rPr>
          <w:sz w:val="16"/>
          <w:vertAlign w:val="superscript"/>
        </w:rPr>
        <w:t>23</w:t>
      </w:r>
      <w:r>
        <w:rPr>
          <w:spacing w:val="71"/>
          <w:sz w:val="16"/>
          <w:vertAlign w:val="baseline"/>
        </w:rPr>
        <w:t>  </w:t>
      </w:r>
      <w:r>
        <w:rPr>
          <w:sz w:val="16"/>
          <w:vertAlign w:val="baseline"/>
        </w:rPr>
        <w:t>The</w:t>
      </w:r>
      <w:r>
        <w:rPr>
          <w:spacing w:val="-11"/>
          <w:sz w:val="16"/>
          <w:vertAlign w:val="baseline"/>
        </w:rPr>
        <w:t> </w:t>
      </w:r>
      <w:r>
        <w:rPr>
          <w:sz w:val="16"/>
          <w:vertAlign w:val="baseline"/>
        </w:rPr>
        <w:t>procedures</w:t>
      </w:r>
      <w:r>
        <w:rPr>
          <w:spacing w:val="-11"/>
          <w:sz w:val="16"/>
          <w:vertAlign w:val="baseline"/>
        </w:rPr>
        <w:t> </w:t>
      </w:r>
      <w:r>
        <w:rPr>
          <w:sz w:val="16"/>
          <w:vertAlign w:val="baseline"/>
        </w:rPr>
        <w:t>are</w:t>
      </w:r>
      <w:r>
        <w:rPr>
          <w:spacing w:val="-12"/>
          <w:sz w:val="16"/>
          <w:vertAlign w:val="baseline"/>
        </w:rPr>
        <w:t> </w:t>
      </w:r>
      <w:r>
        <w:rPr>
          <w:sz w:val="16"/>
          <w:vertAlign w:val="baseline"/>
        </w:rPr>
        <w:t>to</w:t>
      </w:r>
      <w:r>
        <w:rPr>
          <w:spacing w:val="-10"/>
          <w:sz w:val="16"/>
          <w:vertAlign w:val="baseline"/>
        </w:rPr>
        <w:t> </w:t>
      </w:r>
      <w:r>
        <w:rPr>
          <w:sz w:val="16"/>
          <w:vertAlign w:val="baseline"/>
        </w:rPr>
        <w:t>be</w:t>
      </w:r>
      <w:r>
        <w:rPr>
          <w:spacing w:val="-12"/>
          <w:sz w:val="16"/>
          <w:vertAlign w:val="baseline"/>
        </w:rPr>
        <w:t> </w:t>
      </w:r>
      <w:r>
        <w:rPr>
          <w:sz w:val="16"/>
          <w:vertAlign w:val="baseline"/>
        </w:rPr>
        <w:t>summarized</w:t>
      </w:r>
      <w:r>
        <w:rPr>
          <w:spacing w:val="-10"/>
          <w:sz w:val="16"/>
          <w:vertAlign w:val="baseline"/>
        </w:rPr>
        <w:t> </w:t>
      </w:r>
      <w:r>
        <w:rPr>
          <w:sz w:val="16"/>
          <w:vertAlign w:val="baseline"/>
        </w:rPr>
        <w:t>but</w:t>
      </w:r>
      <w:r>
        <w:rPr>
          <w:spacing w:val="-11"/>
          <w:sz w:val="16"/>
          <w:vertAlign w:val="baseline"/>
        </w:rPr>
        <w:t> </w:t>
      </w:r>
      <w:r>
        <w:rPr>
          <w:sz w:val="16"/>
          <w:vertAlign w:val="baseline"/>
        </w:rPr>
        <w:t>not</w:t>
      </w:r>
      <w:r>
        <w:rPr>
          <w:spacing w:val="-11"/>
          <w:sz w:val="16"/>
          <w:vertAlign w:val="baseline"/>
        </w:rPr>
        <w:t> </w:t>
      </w:r>
      <w:r>
        <w:rPr>
          <w:sz w:val="16"/>
          <w:vertAlign w:val="baseline"/>
        </w:rPr>
        <w:t>to</w:t>
      </w:r>
      <w:r>
        <w:rPr>
          <w:spacing w:val="-12"/>
          <w:sz w:val="16"/>
          <w:vertAlign w:val="baseline"/>
        </w:rPr>
        <w:t> </w:t>
      </w:r>
      <w:r>
        <w:rPr>
          <w:sz w:val="16"/>
          <w:vertAlign w:val="baseline"/>
        </w:rPr>
        <w:t>the</w:t>
      </w:r>
      <w:r>
        <w:rPr>
          <w:spacing w:val="-10"/>
          <w:sz w:val="16"/>
          <w:vertAlign w:val="baseline"/>
        </w:rPr>
        <w:t> </w:t>
      </w:r>
      <w:r>
        <w:rPr>
          <w:sz w:val="16"/>
          <w:vertAlign w:val="baseline"/>
        </w:rPr>
        <w:t>extent</w:t>
      </w:r>
      <w:r>
        <w:rPr>
          <w:spacing w:val="-11"/>
          <w:sz w:val="16"/>
          <w:vertAlign w:val="baseline"/>
        </w:rPr>
        <w:t> </w:t>
      </w:r>
      <w:r>
        <w:rPr>
          <w:sz w:val="16"/>
          <w:vertAlign w:val="baseline"/>
        </w:rPr>
        <w:t>that</w:t>
      </w:r>
      <w:r>
        <w:rPr>
          <w:spacing w:val="-12"/>
          <w:sz w:val="16"/>
          <w:vertAlign w:val="baseline"/>
        </w:rPr>
        <w:t> </w:t>
      </w:r>
      <w:r>
        <w:rPr>
          <w:sz w:val="16"/>
          <w:vertAlign w:val="baseline"/>
        </w:rPr>
        <w:t>they</w:t>
      </w:r>
      <w:r>
        <w:rPr>
          <w:spacing w:val="-10"/>
          <w:sz w:val="16"/>
          <w:vertAlign w:val="baseline"/>
        </w:rPr>
        <w:t> </w:t>
      </w:r>
      <w:r>
        <w:rPr>
          <w:sz w:val="16"/>
          <w:vertAlign w:val="baseline"/>
        </w:rPr>
        <w:t>are</w:t>
      </w:r>
      <w:r>
        <w:rPr>
          <w:spacing w:val="-11"/>
          <w:sz w:val="16"/>
          <w:vertAlign w:val="baseline"/>
        </w:rPr>
        <w:t> </w:t>
      </w:r>
      <w:r>
        <w:rPr>
          <w:sz w:val="16"/>
          <w:vertAlign w:val="baseline"/>
        </w:rPr>
        <w:t>ambiguous,</w:t>
      </w:r>
      <w:r>
        <w:rPr>
          <w:spacing w:val="-9"/>
          <w:sz w:val="16"/>
          <w:vertAlign w:val="baseline"/>
        </w:rPr>
        <w:t> </w:t>
      </w:r>
      <w:r>
        <w:rPr>
          <w:sz w:val="16"/>
          <w:vertAlign w:val="baseline"/>
        </w:rPr>
        <w:t>nor</w:t>
      </w:r>
      <w:r>
        <w:rPr>
          <w:spacing w:val="-12"/>
          <w:sz w:val="16"/>
          <w:vertAlign w:val="baseline"/>
        </w:rPr>
        <w:t> </w:t>
      </w:r>
      <w:r>
        <w:rPr>
          <w:sz w:val="16"/>
          <w:vertAlign w:val="baseline"/>
        </w:rPr>
        <w:t>described</w:t>
      </w:r>
      <w:r>
        <w:rPr>
          <w:spacing w:val="-10"/>
          <w:sz w:val="16"/>
          <w:vertAlign w:val="baseline"/>
        </w:rPr>
        <w:t> </w:t>
      </w:r>
      <w:r>
        <w:rPr>
          <w:sz w:val="16"/>
          <w:vertAlign w:val="baseline"/>
        </w:rPr>
        <w:t>in</w:t>
      </w:r>
      <w:r>
        <w:rPr>
          <w:spacing w:val="-12"/>
          <w:sz w:val="16"/>
          <w:vertAlign w:val="baseline"/>
        </w:rPr>
        <w:t> </w:t>
      </w:r>
      <w:r>
        <w:rPr>
          <w:sz w:val="16"/>
          <w:vertAlign w:val="baseline"/>
        </w:rPr>
        <w:t>a</w:t>
      </w:r>
      <w:r>
        <w:rPr>
          <w:spacing w:val="-10"/>
          <w:sz w:val="16"/>
          <w:vertAlign w:val="baseline"/>
        </w:rPr>
        <w:t> </w:t>
      </w:r>
      <w:r>
        <w:rPr>
          <w:sz w:val="16"/>
          <w:vertAlign w:val="baseline"/>
        </w:rPr>
        <w:t>way</w:t>
      </w:r>
      <w:r>
        <w:rPr>
          <w:spacing w:val="-11"/>
          <w:sz w:val="16"/>
          <w:vertAlign w:val="baseline"/>
        </w:rPr>
        <w:t> </w:t>
      </w:r>
      <w:r>
        <w:rPr>
          <w:sz w:val="16"/>
          <w:vertAlign w:val="baseline"/>
        </w:rPr>
        <w:t>that</w:t>
      </w:r>
      <w:r>
        <w:rPr>
          <w:spacing w:val="-11"/>
          <w:sz w:val="16"/>
          <w:vertAlign w:val="baseline"/>
        </w:rPr>
        <w:t> </w:t>
      </w:r>
      <w:r>
        <w:rPr>
          <w:sz w:val="16"/>
          <w:vertAlign w:val="baseline"/>
        </w:rPr>
        <w:t>is</w:t>
      </w:r>
      <w:r>
        <w:rPr>
          <w:spacing w:val="-11"/>
          <w:sz w:val="16"/>
          <w:vertAlign w:val="baseline"/>
        </w:rPr>
        <w:t> </w:t>
      </w:r>
      <w:r>
        <w:rPr>
          <w:sz w:val="16"/>
          <w:vertAlign w:val="baseline"/>
        </w:rPr>
        <w:t>overstated or embellished or that implies that reasonable assurance has been obtained. It is important that the description of the procedures does not give the impression that those procedures were agreed upon by the assurance practitioner with management</w:t>
      </w:r>
      <w:r>
        <w:rPr>
          <w:spacing w:val="80"/>
          <w:sz w:val="16"/>
          <w:vertAlign w:val="baseline"/>
        </w:rPr>
        <w:t> </w:t>
      </w:r>
      <w:r>
        <w:rPr>
          <w:sz w:val="16"/>
          <w:vertAlign w:val="baseline"/>
        </w:rPr>
        <w:t>and in most cases will not detail the entire work plan.</w:t>
      </w:r>
    </w:p>
    <w:p>
      <w:pPr>
        <w:spacing w:after="0" w:line="312" w:lineRule="auto"/>
        <w:jc w:val="both"/>
        <w:rPr>
          <w:sz w:val="16"/>
        </w:rPr>
        <w:sectPr>
          <w:pgSz w:w="11910" w:h="16840"/>
          <w:pgMar w:header="735" w:footer="1115" w:top="1100" w:bottom="1300" w:left="0" w:right="740"/>
        </w:sectPr>
      </w:pPr>
    </w:p>
    <w:p>
      <w:pPr>
        <w:pStyle w:val="BodyText"/>
        <w:ind w:firstLine="0"/>
        <w:jc w:val="left"/>
      </w:pPr>
    </w:p>
    <w:p>
      <w:pPr>
        <w:pStyle w:val="BodyText"/>
        <w:spacing w:before="9"/>
        <w:ind w:firstLine="0"/>
        <w:jc w:val="left"/>
      </w:pPr>
    </w:p>
    <w:p>
      <w:pPr>
        <w:spacing w:before="1"/>
        <w:ind w:left="1490" w:right="0" w:firstLine="0"/>
        <w:jc w:val="left"/>
        <w:rPr>
          <w:b/>
          <w:sz w:val="20"/>
        </w:rPr>
      </w:pPr>
      <w:r>
        <w:rPr/>
        <mc:AlternateContent>
          <mc:Choice Requires="wps">
            <w:drawing>
              <wp:anchor distT="0" distB="0" distL="0" distR="0" allowOverlap="1" layoutInCell="1" locked="0" behindDoc="1" simplePos="0" relativeHeight="484638208">
                <wp:simplePos x="0" y="0"/>
                <wp:positionH relativeFrom="page">
                  <wp:posOffset>914704</wp:posOffset>
                </wp:positionH>
                <wp:positionV relativeFrom="paragraph">
                  <wp:posOffset>-141098</wp:posOffset>
                </wp:positionV>
                <wp:extent cx="5732780" cy="7182484"/>
                <wp:effectExtent l="0" t="0" r="0" b="0"/>
                <wp:wrapNone/>
                <wp:docPr id="159" name="Graphic 159"/>
                <wp:cNvGraphicFramePr>
                  <a:graphicFrameLocks/>
                </wp:cNvGraphicFramePr>
                <a:graphic>
                  <a:graphicData uri="http://schemas.microsoft.com/office/word/2010/wordprocessingShape">
                    <wps:wsp>
                      <wps:cNvPr id="159" name="Graphic 159"/>
                      <wps:cNvSpPr/>
                      <wps:spPr>
                        <a:xfrm>
                          <a:off x="0" y="0"/>
                          <a:ext cx="5732780" cy="7182484"/>
                        </a:xfrm>
                        <a:custGeom>
                          <a:avLst/>
                          <a:gdLst/>
                          <a:ahLst/>
                          <a:cxnLst/>
                          <a:rect l="l" t="t" r="r" b="b"/>
                          <a:pathLst>
                            <a:path w="5732780" h="7182484">
                              <a:moveTo>
                                <a:pt x="6096" y="35064"/>
                              </a:moveTo>
                              <a:lnTo>
                                <a:pt x="0" y="35064"/>
                              </a:lnTo>
                              <a:lnTo>
                                <a:pt x="0" y="7176262"/>
                              </a:lnTo>
                              <a:lnTo>
                                <a:pt x="6096" y="7176262"/>
                              </a:lnTo>
                              <a:lnTo>
                                <a:pt x="6096" y="35064"/>
                              </a:lnTo>
                              <a:close/>
                            </a:path>
                            <a:path w="5732780" h="7182484">
                              <a:moveTo>
                                <a:pt x="5726544" y="7176275"/>
                              </a:moveTo>
                              <a:lnTo>
                                <a:pt x="6096" y="7176275"/>
                              </a:lnTo>
                              <a:lnTo>
                                <a:pt x="0" y="7176275"/>
                              </a:lnTo>
                              <a:lnTo>
                                <a:pt x="0" y="7182358"/>
                              </a:lnTo>
                              <a:lnTo>
                                <a:pt x="6096" y="7182358"/>
                              </a:lnTo>
                              <a:lnTo>
                                <a:pt x="5726544" y="7182358"/>
                              </a:lnTo>
                              <a:lnTo>
                                <a:pt x="5726544" y="7176275"/>
                              </a:lnTo>
                              <a:close/>
                            </a:path>
                            <a:path w="5732780" h="7182484">
                              <a:moveTo>
                                <a:pt x="5726544" y="0"/>
                              </a:moveTo>
                              <a:lnTo>
                                <a:pt x="6096" y="0"/>
                              </a:lnTo>
                              <a:lnTo>
                                <a:pt x="0" y="0"/>
                              </a:lnTo>
                              <a:lnTo>
                                <a:pt x="0" y="6096"/>
                              </a:lnTo>
                              <a:lnTo>
                                <a:pt x="0" y="35052"/>
                              </a:lnTo>
                              <a:lnTo>
                                <a:pt x="6096" y="35052"/>
                              </a:lnTo>
                              <a:lnTo>
                                <a:pt x="6096" y="6096"/>
                              </a:lnTo>
                              <a:lnTo>
                                <a:pt x="5726544" y="6096"/>
                              </a:lnTo>
                              <a:lnTo>
                                <a:pt x="5726544" y="0"/>
                              </a:lnTo>
                              <a:close/>
                            </a:path>
                            <a:path w="5732780" h="7182484">
                              <a:moveTo>
                                <a:pt x="5732729" y="7176275"/>
                              </a:moveTo>
                              <a:lnTo>
                                <a:pt x="5726633" y="7176275"/>
                              </a:lnTo>
                              <a:lnTo>
                                <a:pt x="5726633" y="7182358"/>
                              </a:lnTo>
                              <a:lnTo>
                                <a:pt x="5732729" y="7182358"/>
                              </a:lnTo>
                              <a:lnTo>
                                <a:pt x="5732729" y="7176275"/>
                              </a:lnTo>
                              <a:close/>
                            </a:path>
                            <a:path w="5732780" h="7182484">
                              <a:moveTo>
                                <a:pt x="5732729" y="35064"/>
                              </a:moveTo>
                              <a:lnTo>
                                <a:pt x="5726633" y="35064"/>
                              </a:lnTo>
                              <a:lnTo>
                                <a:pt x="5726633" y="7176262"/>
                              </a:lnTo>
                              <a:lnTo>
                                <a:pt x="5732729" y="7176262"/>
                              </a:lnTo>
                              <a:lnTo>
                                <a:pt x="5732729" y="35064"/>
                              </a:lnTo>
                              <a:close/>
                            </a:path>
                            <a:path w="5732780" h="7182484">
                              <a:moveTo>
                                <a:pt x="5732729" y="0"/>
                              </a:moveTo>
                              <a:lnTo>
                                <a:pt x="5726633" y="0"/>
                              </a:lnTo>
                              <a:lnTo>
                                <a:pt x="5726633" y="6096"/>
                              </a:lnTo>
                              <a:lnTo>
                                <a:pt x="5726633" y="35052"/>
                              </a:lnTo>
                              <a:lnTo>
                                <a:pt x="5732729" y="35052"/>
                              </a:lnTo>
                              <a:lnTo>
                                <a:pt x="5732729" y="6096"/>
                              </a:lnTo>
                              <a:lnTo>
                                <a:pt x="57327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2.024002pt;margin-top:-11.110127pt;width:451.4pt;height:565.550pt;mso-position-horizontal-relative:page;mso-position-vertical-relative:paragraph;z-index:-18678272" id="docshape155" coordorigin="1440,-222" coordsize="9028,11311" path="m1450,-167l1440,-167,1440,11079,1450,11079,1450,-167xm10459,11079l1450,11079,1440,11079,1440,11089,1450,11089,10459,11089,10459,11079xm10459,-222l1450,-222,1440,-222,1440,-213,1440,-167,1450,-167,1450,-213,10459,-213,10459,-222xm10468,11079l10459,11079,10459,11089,10468,11089,10468,11079xm10468,-167l10459,-167,10459,11079,10468,11079,10468,-167xm10468,-222l10459,-222,10459,-213,10459,-167,10468,-167,10468,-213,10468,-222xe" filled="true" fillcolor="#000000" stroked="false">
                <v:path arrowok="t"/>
                <v:fill type="solid"/>
                <w10:wrap type="none"/>
              </v:shape>
            </w:pict>
          </mc:Fallback>
        </mc:AlternateContent>
      </w:r>
      <w:r>
        <w:rPr>
          <w:b/>
          <w:sz w:val="20"/>
        </w:rPr>
        <w:t>Illustration</w:t>
      </w:r>
      <w:r>
        <w:rPr>
          <w:b/>
          <w:spacing w:val="-9"/>
          <w:sz w:val="20"/>
        </w:rPr>
        <w:t> </w:t>
      </w:r>
      <w:r>
        <w:rPr>
          <w:b/>
          <w:sz w:val="20"/>
        </w:rPr>
        <w:t>3</w:t>
      </w:r>
      <w:r>
        <w:rPr>
          <w:b/>
          <w:spacing w:val="-7"/>
          <w:sz w:val="20"/>
        </w:rPr>
        <w:t> </w:t>
      </w:r>
      <w:r>
        <w:rPr>
          <w:b/>
          <w:sz w:val="20"/>
        </w:rPr>
        <w:t>-</w:t>
      </w:r>
      <w:r>
        <w:rPr>
          <w:b/>
          <w:spacing w:val="-8"/>
          <w:sz w:val="20"/>
        </w:rPr>
        <w:t> </w:t>
      </w:r>
      <w:r>
        <w:rPr>
          <w:b/>
          <w:sz w:val="20"/>
        </w:rPr>
        <w:t>Unmodified</w:t>
      </w:r>
      <w:r>
        <w:rPr>
          <w:b/>
          <w:spacing w:val="-8"/>
          <w:sz w:val="20"/>
        </w:rPr>
        <w:t> </w:t>
      </w:r>
      <w:r>
        <w:rPr>
          <w:b/>
          <w:sz w:val="20"/>
        </w:rPr>
        <w:t>Combined</w:t>
      </w:r>
      <w:r>
        <w:rPr>
          <w:b/>
          <w:spacing w:val="-8"/>
          <w:sz w:val="20"/>
        </w:rPr>
        <w:t> </w:t>
      </w:r>
      <w:r>
        <w:rPr>
          <w:b/>
          <w:sz w:val="20"/>
        </w:rPr>
        <w:t>Reasonable</w:t>
      </w:r>
      <w:r>
        <w:rPr>
          <w:b/>
          <w:spacing w:val="-5"/>
          <w:sz w:val="20"/>
        </w:rPr>
        <w:t> </w:t>
      </w:r>
      <w:r>
        <w:rPr>
          <w:b/>
          <w:sz w:val="20"/>
        </w:rPr>
        <w:t>and</w:t>
      </w:r>
      <w:r>
        <w:rPr>
          <w:b/>
          <w:spacing w:val="-8"/>
          <w:sz w:val="20"/>
        </w:rPr>
        <w:t> </w:t>
      </w:r>
      <w:r>
        <w:rPr>
          <w:b/>
          <w:sz w:val="20"/>
        </w:rPr>
        <w:t>Limited</w:t>
      </w:r>
      <w:r>
        <w:rPr>
          <w:b/>
          <w:spacing w:val="-14"/>
          <w:sz w:val="20"/>
        </w:rPr>
        <w:t> </w:t>
      </w:r>
      <w:r>
        <w:rPr>
          <w:b/>
          <w:sz w:val="20"/>
        </w:rPr>
        <w:t>Assurance</w:t>
      </w:r>
      <w:r>
        <w:rPr>
          <w:b/>
          <w:spacing w:val="-10"/>
          <w:sz w:val="20"/>
        </w:rPr>
        <w:t> </w:t>
      </w:r>
      <w:r>
        <w:rPr>
          <w:b/>
          <w:sz w:val="20"/>
        </w:rPr>
        <w:t>Report</w:t>
      </w:r>
      <w:r>
        <w:rPr>
          <w:b/>
          <w:spacing w:val="-8"/>
          <w:sz w:val="20"/>
        </w:rPr>
        <w:t> </w:t>
      </w:r>
      <w:r>
        <w:rPr>
          <w:b/>
          <w:spacing w:val="-5"/>
          <w:sz w:val="20"/>
        </w:rPr>
        <w:t>on</w:t>
      </w:r>
    </w:p>
    <w:p>
      <w:pPr>
        <w:spacing w:line="292" w:lineRule="auto" w:before="50"/>
        <w:ind w:left="1490" w:right="840" w:firstLine="0"/>
        <w:jc w:val="left"/>
        <w:rPr>
          <w:b/>
          <w:sz w:val="20"/>
        </w:rPr>
      </w:pPr>
      <w:r>
        <w:rPr>
          <w:b/>
          <w:sz w:val="20"/>
        </w:rPr>
        <w:t>Sustainability</w:t>
      </w:r>
      <w:r>
        <w:rPr>
          <w:b/>
          <w:spacing w:val="-5"/>
          <w:sz w:val="20"/>
        </w:rPr>
        <w:t> </w:t>
      </w:r>
      <w:r>
        <w:rPr>
          <w:b/>
          <w:sz w:val="20"/>
        </w:rPr>
        <w:t>Information</w:t>
      </w:r>
      <w:r>
        <w:rPr>
          <w:b/>
          <w:spacing w:val="-4"/>
          <w:sz w:val="20"/>
        </w:rPr>
        <w:t> </w:t>
      </w:r>
      <w:r>
        <w:rPr>
          <w:b/>
          <w:sz w:val="20"/>
        </w:rPr>
        <w:t>for</w:t>
      </w:r>
      <w:r>
        <w:rPr>
          <w:b/>
          <w:spacing w:val="-5"/>
          <w:sz w:val="20"/>
        </w:rPr>
        <w:t> </w:t>
      </w:r>
      <w:r>
        <w:rPr>
          <w:b/>
          <w:sz w:val="20"/>
        </w:rPr>
        <w:t>an</w:t>
      </w:r>
      <w:r>
        <w:rPr>
          <w:b/>
          <w:spacing w:val="-5"/>
          <w:sz w:val="20"/>
        </w:rPr>
        <w:t> </w:t>
      </w:r>
      <w:r>
        <w:rPr>
          <w:b/>
          <w:sz w:val="20"/>
        </w:rPr>
        <w:t>Entity</w:t>
      </w:r>
      <w:r>
        <w:rPr>
          <w:b/>
          <w:spacing w:val="-5"/>
          <w:sz w:val="20"/>
        </w:rPr>
        <w:t> </w:t>
      </w:r>
      <w:r>
        <w:rPr>
          <w:b/>
          <w:sz w:val="20"/>
        </w:rPr>
        <w:t>Other</w:t>
      </w:r>
      <w:r>
        <w:rPr>
          <w:b/>
          <w:spacing w:val="-5"/>
          <w:sz w:val="20"/>
        </w:rPr>
        <w:t> </w:t>
      </w:r>
      <w:r>
        <w:rPr>
          <w:b/>
          <w:sz w:val="20"/>
        </w:rPr>
        <w:t>than</w:t>
      </w:r>
      <w:r>
        <w:rPr>
          <w:b/>
          <w:spacing w:val="-5"/>
          <w:sz w:val="20"/>
        </w:rPr>
        <w:t> </w:t>
      </w:r>
      <w:r>
        <w:rPr>
          <w:b/>
          <w:sz w:val="20"/>
        </w:rPr>
        <w:t>a</w:t>
      </w:r>
      <w:r>
        <w:rPr>
          <w:b/>
          <w:spacing w:val="-3"/>
          <w:sz w:val="20"/>
        </w:rPr>
        <w:t> </w:t>
      </w:r>
      <w:r>
        <w:rPr>
          <w:b/>
          <w:sz w:val="20"/>
        </w:rPr>
        <w:t>Listed</w:t>
      </w:r>
      <w:r>
        <w:rPr>
          <w:b/>
          <w:spacing w:val="-5"/>
          <w:sz w:val="20"/>
        </w:rPr>
        <w:t> </w:t>
      </w:r>
      <w:r>
        <w:rPr>
          <w:b/>
          <w:sz w:val="20"/>
        </w:rPr>
        <w:t>Entity</w:t>
      </w:r>
      <w:r>
        <w:rPr>
          <w:b/>
          <w:spacing w:val="-3"/>
          <w:sz w:val="20"/>
        </w:rPr>
        <w:t> </w:t>
      </w:r>
      <w:r>
        <w:rPr>
          <w:b/>
          <w:sz w:val="20"/>
        </w:rPr>
        <w:t>Prepared</w:t>
      </w:r>
      <w:r>
        <w:rPr>
          <w:b/>
          <w:spacing w:val="-5"/>
          <w:sz w:val="20"/>
        </w:rPr>
        <w:t> </w:t>
      </w:r>
      <w:r>
        <w:rPr>
          <w:b/>
          <w:sz w:val="20"/>
        </w:rPr>
        <w:t>in</w:t>
      </w:r>
      <w:r>
        <w:rPr>
          <w:b/>
          <w:spacing w:val="-8"/>
          <w:sz w:val="20"/>
        </w:rPr>
        <w:t> </w:t>
      </w:r>
      <w:r>
        <w:rPr>
          <w:b/>
          <w:sz w:val="20"/>
        </w:rPr>
        <w:t>Accordance with Compliance Criteria, comprising:</w:t>
      </w:r>
    </w:p>
    <w:p>
      <w:pPr>
        <w:pStyle w:val="ListParagraph"/>
        <w:numPr>
          <w:ilvl w:val="0"/>
          <w:numId w:val="148"/>
        </w:numPr>
        <w:tabs>
          <w:tab w:pos="2038" w:val="left" w:leader="none"/>
        </w:tabs>
        <w:spacing w:line="292" w:lineRule="auto" w:before="119" w:after="0"/>
        <w:ind w:left="2038" w:right="1066" w:hanging="548"/>
        <w:jc w:val="left"/>
        <w:rPr>
          <w:b/>
          <w:sz w:val="20"/>
        </w:rPr>
      </w:pPr>
      <w:r>
        <w:rPr>
          <w:b/>
          <w:sz w:val="20"/>
        </w:rPr>
        <w:t>Reasonable</w:t>
      </w:r>
      <w:r>
        <w:rPr>
          <w:b/>
          <w:spacing w:val="-11"/>
          <w:sz w:val="20"/>
        </w:rPr>
        <w:t> </w:t>
      </w:r>
      <w:r>
        <w:rPr>
          <w:b/>
          <w:sz w:val="20"/>
        </w:rPr>
        <w:t>Assurance</w:t>
      </w:r>
      <w:r>
        <w:rPr>
          <w:b/>
          <w:spacing w:val="-6"/>
          <w:sz w:val="20"/>
        </w:rPr>
        <w:t> </w:t>
      </w:r>
      <w:r>
        <w:rPr>
          <w:b/>
          <w:sz w:val="20"/>
        </w:rPr>
        <w:t>Opinion</w:t>
      </w:r>
      <w:r>
        <w:rPr>
          <w:b/>
          <w:spacing w:val="-4"/>
          <w:sz w:val="20"/>
        </w:rPr>
        <w:t> </w:t>
      </w:r>
      <w:r>
        <w:rPr>
          <w:b/>
          <w:sz w:val="20"/>
        </w:rPr>
        <w:t>on</w:t>
      </w:r>
      <w:r>
        <w:rPr>
          <w:b/>
          <w:spacing w:val="-4"/>
          <w:sz w:val="20"/>
        </w:rPr>
        <w:t> </w:t>
      </w:r>
      <w:r>
        <w:rPr>
          <w:b/>
          <w:sz w:val="20"/>
        </w:rPr>
        <w:t>the</w:t>
      </w:r>
      <w:r>
        <w:rPr>
          <w:b/>
          <w:spacing w:val="-5"/>
          <w:sz w:val="20"/>
        </w:rPr>
        <w:t> </w:t>
      </w:r>
      <w:r>
        <w:rPr>
          <w:b/>
          <w:sz w:val="20"/>
        </w:rPr>
        <w:t>selected</w:t>
      </w:r>
      <w:r>
        <w:rPr>
          <w:b/>
          <w:spacing w:val="-4"/>
          <w:sz w:val="20"/>
        </w:rPr>
        <w:t> </w:t>
      </w:r>
      <w:r>
        <w:rPr>
          <w:b/>
          <w:sz w:val="20"/>
        </w:rPr>
        <w:t>disclosures, [identified</w:t>
      </w:r>
      <w:r>
        <w:rPr>
          <w:b/>
          <w:spacing w:val="-5"/>
          <w:sz w:val="20"/>
        </w:rPr>
        <w:t> </w:t>
      </w:r>
      <w:r>
        <w:rPr>
          <w:b/>
          <w:sz w:val="20"/>
        </w:rPr>
        <w:t>by</w:t>
      </w:r>
      <w:r>
        <w:rPr>
          <w:b/>
          <w:spacing w:val="-5"/>
          <w:sz w:val="20"/>
        </w:rPr>
        <w:t> </w:t>
      </w:r>
      <w:r>
        <w:rPr>
          <w:b/>
          <w:sz w:val="20"/>
        </w:rPr>
        <w:t>…],</w:t>
      </w:r>
      <w:r>
        <w:rPr>
          <w:b/>
          <w:sz w:val="20"/>
          <w:vertAlign w:val="superscript"/>
        </w:rPr>
        <w:t>24</w:t>
      </w:r>
      <w:r>
        <w:rPr>
          <w:b/>
          <w:spacing w:val="-5"/>
          <w:sz w:val="20"/>
          <w:vertAlign w:val="baseline"/>
        </w:rPr>
        <w:t> </w:t>
      </w:r>
      <w:r>
        <w:rPr>
          <w:b/>
          <w:sz w:val="20"/>
          <w:vertAlign w:val="baseline"/>
        </w:rPr>
        <w:t>from the Sustainability Report (“Information RA”)</w:t>
      </w:r>
    </w:p>
    <w:p>
      <w:pPr>
        <w:pStyle w:val="ListParagraph"/>
        <w:numPr>
          <w:ilvl w:val="0"/>
          <w:numId w:val="148"/>
        </w:numPr>
        <w:tabs>
          <w:tab w:pos="2038" w:val="left" w:leader="none"/>
        </w:tabs>
        <w:spacing w:line="292" w:lineRule="auto" w:before="120" w:after="0"/>
        <w:ind w:left="2038" w:right="1143" w:hanging="548"/>
        <w:jc w:val="left"/>
        <w:rPr>
          <w:b/>
          <w:sz w:val="20"/>
        </w:rPr>
      </w:pPr>
      <w:r>
        <w:rPr>
          <w:b/>
          <w:sz w:val="20"/>
        </w:rPr>
        <w:t>Limited</w:t>
      </w:r>
      <w:r>
        <w:rPr>
          <w:b/>
          <w:spacing w:val="-11"/>
          <w:sz w:val="20"/>
        </w:rPr>
        <w:t> </w:t>
      </w:r>
      <w:r>
        <w:rPr>
          <w:b/>
          <w:sz w:val="20"/>
        </w:rPr>
        <w:t>Assurance</w:t>
      </w:r>
      <w:r>
        <w:rPr>
          <w:b/>
          <w:spacing w:val="-5"/>
          <w:sz w:val="20"/>
        </w:rPr>
        <w:t> </w:t>
      </w:r>
      <w:r>
        <w:rPr>
          <w:b/>
          <w:sz w:val="20"/>
        </w:rPr>
        <w:t>Conclusion</w:t>
      </w:r>
      <w:r>
        <w:rPr>
          <w:b/>
          <w:spacing w:val="-4"/>
          <w:sz w:val="20"/>
        </w:rPr>
        <w:t> </w:t>
      </w:r>
      <w:r>
        <w:rPr>
          <w:b/>
          <w:sz w:val="20"/>
        </w:rPr>
        <w:t>on</w:t>
      </w:r>
      <w:r>
        <w:rPr>
          <w:b/>
          <w:spacing w:val="-4"/>
          <w:sz w:val="20"/>
        </w:rPr>
        <w:t> </w:t>
      </w:r>
      <w:r>
        <w:rPr>
          <w:b/>
          <w:sz w:val="20"/>
        </w:rPr>
        <w:t>the</w:t>
      </w:r>
      <w:r>
        <w:rPr>
          <w:b/>
          <w:spacing w:val="-5"/>
          <w:sz w:val="20"/>
        </w:rPr>
        <w:t> </w:t>
      </w:r>
      <w:r>
        <w:rPr>
          <w:b/>
          <w:sz w:val="20"/>
        </w:rPr>
        <w:t>selected</w:t>
      </w:r>
      <w:r>
        <w:rPr>
          <w:b/>
          <w:spacing w:val="-5"/>
          <w:sz w:val="20"/>
        </w:rPr>
        <w:t> </w:t>
      </w:r>
      <w:r>
        <w:rPr>
          <w:b/>
          <w:sz w:val="20"/>
        </w:rPr>
        <w:t>disclosures,</w:t>
      </w:r>
      <w:r>
        <w:rPr>
          <w:b/>
          <w:spacing w:val="-1"/>
          <w:sz w:val="20"/>
        </w:rPr>
        <w:t> </w:t>
      </w:r>
      <w:r>
        <w:rPr>
          <w:b/>
          <w:sz w:val="20"/>
        </w:rPr>
        <w:t>[identified</w:t>
      </w:r>
      <w:r>
        <w:rPr>
          <w:b/>
          <w:spacing w:val="-5"/>
          <w:sz w:val="20"/>
        </w:rPr>
        <w:t> </w:t>
      </w:r>
      <w:r>
        <w:rPr>
          <w:b/>
          <w:sz w:val="20"/>
        </w:rPr>
        <w:t>by</w:t>
      </w:r>
      <w:r>
        <w:rPr>
          <w:b/>
          <w:spacing w:val="-5"/>
          <w:sz w:val="20"/>
        </w:rPr>
        <w:t> </w:t>
      </w:r>
      <w:r>
        <w:rPr>
          <w:b/>
          <w:sz w:val="20"/>
        </w:rPr>
        <w:t>…],</w:t>
      </w:r>
      <w:r>
        <w:rPr>
          <w:b/>
          <w:sz w:val="20"/>
          <w:vertAlign w:val="superscript"/>
        </w:rPr>
        <w:t>25</w:t>
      </w:r>
      <w:r>
        <w:rPr>
          <w:b/>
          <w:spacing w:val="-5"/>
          <w:sz w:val="20"/>
          <w:vertAlign w:val="baseline"/>
        </w:rPr>
        <w:t> </w:t>
      </w:r>
      <w:r>
        <w:rPr>
          <w:b/>
          <w:sz w:val="20"/>
          <w:vertAlign w:val="baseline"/>
        </w:rPr>
        <w:t>from the Sustainability Report (“Information LA’)</w:t>
      </w:r>
    </w:p>
    <w:p>
      <w:pPr>
        <w:pStyle w:val="BodyText"/>
        <w:spacing w:before="116"/>
        <w:ind w:left="1490" w:firstLine="0"/>
        <w:jc w:val="left"/>
      </w:pPr>
      <w:r>
        <w:rPr/>
        <w:t>For</w:t>
      </w:r>
      <w:r>
        <w:rPr>
          <w:spacing w:val="-9"/>
        </w:rPr>
        <w:t> </w:t>
      </w:r>
      <w:r>
        <w:rPr/>
        <w:t>purposes</w:t>
      </w:r>
      <w:r>
        <w:rPr>
          <w:spacing w:val="-5"/>
        </w:rPr>
        <w:t> </w:t>
      </w:r>
      <w:r>
        <w:rPr/>
        <w:t>of</w:t>
      </w:r>
      <w:r>
        <w:rPr>
          <w:spacing w:val="-9"/>
        </w:rPr>
        <w:t> </w:t>
      </w:r>
      <w:r>
        <w:rPr/>
        <w:t>this</w:t>
      </w:r>
      <w:r>
        <w:rPr>
          <w:spacing w:val="-7"/>
        </w:rPr>
        <w:t> </w:t>
      </w:r>
      <w:r>
        <w:rPr/>
        <w:t>illustrative</w:t>
      </w:r>
      <w:r>
        <w:rPr>
          <w:spacing w:val="-8"/>
        </w:rPr>
        <w:t> </w:t>
      </w:r>
      <w:r>
        <w:rPr/>
        <w:t>assurance</w:t>
      </w:r>
      <w:r>
        <w:rPr>
          <w:spacing w:val="-7"/>
        </w:rPr>
        <w:t> </w:t>
      </w:r>
      <w:r>
        <w:rPr/>
        <w:t>report,</w:t>
      </w:r>
      <w:r>
        <w:rPr>
          <w:spacing w:val="-6"/>
        </w:rPr>
        <w:t> </w:t>
      </w:r>
      <w:r>
        <w:rPr/>
        <w:t>the</w:t>
      </w:r>
      <w:r>
        <w:rPr>
          <w:spacing w:val="-3"/>
        </w:rPr>
        <w:t> </w:t>
      </w:r>
      <w:r>
        <w:rPr/>
        <w:t>following</w:t>
      </w:r>
      <w:r>
        <w:rPr>
          <w:spacing w:val="-9"/>
        </w:rPr>
        <w:t> </w:t>
      </w:r>
      <w:r>
        <w:rPr/>
        <w:t>circumstances</w:t>
      </w:r>
      <w:r>
        <w:rPr>
          <w:spacing w:val="-7"/>
        </w:rPr>
        <w:t> </w:t>
      </w:r>
      <w:r>
        <w:rPr/>
        <w:t>are</w:t>
      </w:r>
      <w:r>
        <w:rPr>
          <w:spacing w:val="-7"/>
        </w:rPr>
        <w:t> </w:t>
      </w:r>
      <w:r>
        <w:rPr>
          <w:spacing w:val="-2"/>
        </w:rPr>
        <w:t>assumed:</w:t>
      </w:r>
    </w:p>
    <w:p>
      <w:pPr>
        <w:pStyle w:val="ListParagraph"/>
        <w:numPr>
          <w:ilvl w:val="1"/>
          <w:numId w:val="147"/>
        </w:numPr>
        <w:tabs>
          <w:tab w:pos="2036" w:val="left" w:leader="none"/>
          <w:tab w:pos="2038" w:val="left" w:leader="none"/>
        </w:tabs>
        <w:spacing w:line="288" w:lineRule="auto" w:before="169" w:after="0"/>
        <w:ind w:left="2038" w:right="892" w:hanging="548"/>
        <w:jc w:val="both"/>
        <w:rPr>
          <w:sz w:val="20"/>
        </w:rPr>
      </w:pPr>
      <w:r>
        <w:rPr>
          <w:position w:val="1"/>
          <w:sz w:val="20"/>
        </w:rPr>
        <w:t>A reasonable assurance engagement relating to Information RA and a limited assurance </w:t>
      </w:r>
      <w:r>
        <w:rPr>
          <w:sz w:val="20"/>
        </w:rPr>
        <w:t>engagement</w:t>
      </w:r>
      <w:r>
        <w:rPr>
          <w:spacing w:val="-14"/>
          <w:sz w:val="20"/>
        </w:rPr>
        <w:t> </w:t>
      </w:r>
      <w:r>
        <w:rPr>
          <w:sz w:val="20"/>
        </w:rPr>
        <w:t>relating</w:t>
      </w:r>
      <w:r>
        <w:rPr>
          <w:spacing w:val="-9"/>
          <w:sz w:val="20"/>
        </w:rPr>
        <w:t> </w:t>
      </w:r>
      <w:r>
        <w:rPr>
          <w:sz w:val="20"/>
        </w:rPr>
        <w:t>to</w:t>
      </w:r>
      <w:r>
        <w:rPr>
          <w:spacing w:val="-8"/>
          <w:sz w:val="20"/>
        </w:rPr>
        <w:t> </w:t>
      </w:r>
      <w:r>
        <w:rPr>
          <w:sz w:val="20"/>
        </w:rPr>
        <w:t>Information</w:t>
      </w:r>
      <w:r>
        <w:rPr>
          <w:spacing w:val="-8"/>
          <w:sz w:val="20"/>
        </w:rPr>
        <w:t> </w:t>
      </w:r>
      <w:r>
        <w:rPr>
          <w:sz w:val="20"/>
        </w:rPr>
        <w:t>LA</w:t>
      </w:r>
      <w:r>
        <w:rPr>
          <w:spacing w:val="-14"/>
          <w:sz w:val="20"/>
        </w:rPr>
        <w:t> </w:t>
      </w:r>
      <w:r>
        <w:rPr>
          <w:sz w:val="20"/>
        </w:rPr>
        <w:t>of</w:t>
      </w:r>
      <w:r>
        <w:rPr>
          <w:spacing w:val="-8"/>
          <w:sz w:val="20"/>
        </w:rPr>
        <w:t> </w:t>
      </w:r>
      <w:r>
        <w:rPr>
          <w:sz w:val="20"/>
        </w:rPr>
        <w:t>the</w:t>
      </w:r>
      <w:r>
        <w:rPr>
          <w:spacing w:val="-8"/>
          <w:sz w:val="20"/>
        </w:rPr>
        <w:t> </w:t>
      </w:r>
      <w:r>
        <w:rPr>
          <w:sz w:val="20"/>
        </w:rPr>
        <w:t>Sustainability</w:t>
      </w:r>
      <w:r>
        <w:rPr>
          <w:spacing w:val="-6"/>
          <w:sz w:val="20"/>
        </w:rPr>
        <w:t> </w:t>
      </w:r>
      <w:r>
        <w:rPr>
          <w:sz w:val="20"/>
        </w:rPr>
        <w:t>Report</w:t>
      </w:r>
      <w:r>
        <w:rPr>
          <w:spacing w:val="-7"/>
          <w:sz w:val="20"/>
        </w:rPr>
        <w:t> </w:t>
      </w:r>
      <w:r>
        <w:rPr>
          <w:sz w:val="20"/>
        </w:rPr>
        <w:t>of</w:t>
      </w:r>
      <w:r>
        <w:rPr>
          <w:spacing w:val="-14"/>
          <w:sz w:val="20"/>
        </w:rPr>
        <w:t> </w:t>
      </w:r>
      <w:r>
        <w:rPr>
          <w:sz w:val="20"/>
        </w:rPr>
        <w:t>ABC</w:t>
      </w:r>
      <w:r>
        <w:rPr>
          <w:spacing w:val="-7"/>
          <w:sz w:val="20"/>
        </w:rPr>
        <w:t> </w:t>
      </w:r>
      <w:r>
        <w:rPr>
          <w:sz w:val="20"/>
        </w:rPr>
        <w:t>Company,</w:t>
      </w:r>
      <w:r>
        <w:rPr>
          <w:spacing w:val="-7"/>
          <w:sz w:val="20"/>
        </w:rPr>
        <w:t> </w:t>
      </w:r>
      <w:r>
        <w:rPr>
          <w:sz w:val="20"/>
        </w:rPr>
        <w:t>an</w:t>
      </w:r>
      <w:r>
        <w:rPr>
          <w:spacing w:val="-8"/>
          <w:sz w:val="20"/>
        </w:rPr>
        <w:t> </w:t>
      </w:r>
      <w:r>
        <w:rPr>
          <w:sz w:val="20"/>
        </w:rPr>
        <w:t>entity other than a listed entity, for the year ended December 31, 20X1, as required by law or </w:t>
      </w:r>
      <w:r>
        <w:rPr>
          <w:spacing w:val="-2"/>
          <w:sz w:val="20"/>
        </w:rPr>
        <w:t>regulation.</w:t>
      </w:r>
    </w:p>
    <w:p>
      <w:pPr>
        <w:pStyle w:val="ListParagraph"/>
        <w:numPr>
          <w:ilvl w:val="1"/>
          <w:numId w:val="147"/>
        </w:numPr>
        <w:tabs>
          <w:tab w:pos="2036" w:val="left" w:leader="none"/>
          <w:tab w:pos="2038" w:val="left" w:leader="none"/>
        </w:tabs>
        <w:spacing w:line="285" w:lineRule="auto" w:before="117" w:after="0"/>
        <w:ind w:left="2038" w:right="901" w:hanging="548"/>
        <w:jc w:val="both"/>
        <w:rPr>
          <w:sz w:val="20"/>
        </w:rPr>
      </w:pPr>
      <w:r>
        <w:rPr>
          <w:position w:val="1"/>
          <w:sz w:val="20"/>
        </w:rPr>
        <w:t>The Sustainability Report represents the sustainability information reported by the entity and </w:t>
      </w:r>
      <w:r>
        <w:rPr>
          <w:sz w:val="20"/>
        </w:rPr>
        <w:t>Information RA and Information LA represent the sustainability information subject to the assurance engagement.</w:t>
      </w:r>
    </w:p>
    <w:p>
      <w:pPr>
        <w:pStyle w:val="ListParagraph"/>
        <w:numPr>
          <w:ilvl w:val="1"/>
          <w:numId w:val="147"/>
        </w:numPr>
        <w:tabs>
          <w:tab w:pos="2036" w:val="left" w:leader="none"/>
          <w:tab w:pos="2038" w:val="left" w:leader="none"/>
        </w:tabs>
        <w:spacing w:line="276" w:lineRule="auto" w:before="121" w:after="0"/>
        <w:ind w:left="2038" w:right="901" w:hanging="548"/>
        <w:jc w:val="both"/>
        <w:rPr>
          <w:sz w:val="20"/>
        </w:rPr>
      </w:pPr>
      <w:r>
        <w:rPr>
          <w:position w:val="1"/>
          <w:sz w:val="20"/>
        </w:rPr>
        <w:t>The Sustainability Report is prepared by management of the entity in accordance with </w:t>
      </w:r>
      <w:r>
        <w:rPr>
          <w:sz w:val="20"/>
        </w:rPr>
        <w:t>compliance criteria (XYZ Law of Jurisdiction X).</w:t>
      </w:r>
    </w:p>
    <w:p>
      <w:pPr>
        <w:pStyle w:val="ListParagraph"/>
        <w:numPr>
          <w:ilvl w:val="1"/>
          <w:numId w:val="147"/>
        </w:numPr>
        <w:tabs>
          <w:tab w:pos="2036" w:val="left" w:leader="none"/>
          <w:tab w:pos="2038" w:val="left" w:leader="none"/>
        </w:tabs>
        <w:spacing w:line="288" w:lineRule="auto" w:before="135" w:after="0"/>
        <w:ind w:left="2038" w:right="895" w:hanging="548"/>
        <w:jc w:val="both"/>
        <w:rPr>
          <w:sz w:val="20"/>
        </w:rPr>
      </w:pPr>
      <w:r>
        <w:rPr>
          <w:position w:val="1"/>
          <w:sz w:val="20"/>
        </w:rPr>
        <w:t>The Sustainability Report includes comparative information that is not covered by the </w:t>
      </w:r>
      <w:r>
        <w:rPr>
          <w:sz w:val="20"/>
        </w:rPr>
        <w:t>practitioner’s conclusion. With respect to the comparative information: comparative Information RA was subject to a reasonable assurance engagement, and comparative Information LA was subject to a limited assurance engagement, in the prior period, and the practitioner’s respective conclusions were unmodified.</w:t>
      </w:r>
    </w:p>
    <w:p>
      <w:pPr>
        <w:pStyle w:val="ListParagraph"/>
        <w:numPr>
          <w:ilvl w:val="1"/>
          <w:numId w:val="147"/>
        </w:numPr>
        <w:tabs>
          <w:tab w:pos="2036" w:val="left" w:leader="none"/>
        </w:tabs>
        <w:spacing w:line="240" w:lineRule="auto" w:before="122" w:after="0"/>
        <w:ind w:left="2036" w:right="0" w:hanging="546"/>
        <w:jc w:val="both"/>
        <w:rPr>
          <w:sz w:val="20"/>
        </w:rPr>
      </w:pPr>
      <w:r>
        <w:rPr>
          <w:position w:val="1"/>
          <w:sz w:val="20"/>
        </w:rPr>
        <w:t>Management</w:t>
      </w:r>
      <w:r>
        <w:rPr>
          <w:spacing w:val="-6"/>
          <w:position w:val="1"/>
          <w:sz w:val="20"/>
        </w:rPr>
        <w:t> </w:t>
      </w:r>
      <w:r>
        <w:rPr>
          <w:position w:val="1"/>
          <w:sz w:val="20"/>
        </w:rPr>
        <w:t>of</w:t>
      </w:r>
      <w:r>
        <w:rPr>
          <w:spacing w:val="-8"/>
          <w:position w:val="1"/>
          <w:sz w:val="20"/>
        </w:rPr>
        <w:t> </w:t>
      </w:r>
      <w:r>
        <w:rPr>
          <w:position w:val="1"/>
          <w:sz w:val="20"/>
        </w:rPr>
        <w:t>the</w:t>
      </w:r>
      <w:r>
        <w:rPr>
          <w:spacing w:val="-8"/>
          <w:position w:val="1"/>
          <w:sz w:val="20"/>
        </w:rPr>
        <w:t> </w:t>
      </w:r>
      <w:r>
        <w:rPr>
          <w:position w:val="1"/>
          <w:sz w:val="20"/>
        </w:rPr>
        <w:t>Company</w:t>
      </w:r>
      <w:r>
        <w:rPr>
          <w:spacing w:val="-7"/>
          <w:position w:val="1"/>
          <w:sz w:val="20"/>
        </w:rPr>
        <w:t> </w:t>
      </w:r>
      <w:r>
        <w:rPr>
          <w:position w:val="1"/>
          <w:sz w:val="20"/>
        </w:rPr>
        <w:t>is</w:t>
      </w:r>
      <w:r>
        <w:rPr>
          <w:spacing w:val="-6"/>
          <w:position w:val="1"/>
          <w:sz w:val="20"/>
        </w:rPr>
        <w:t> </w:t>
      </w:r>
      <w:r>
        <w:rPr>
          <w:position w:val="1"/>
          <w:sz w:val="20"/>
        </w:rPr>
        <w:t>the</w:t>
      </w:r>
      <w:r>
        <w:rPr>
          <w:spacing w:val="-6"/>
          <w:position w:val="1"/>
          <w:sz w:val="20"/>
        </w:rPr>
        <w:t> </w:t>
      </w:r>
      <w:r>
        <w:rPr>
          <w:position w:val="1"/>
          <w:sz w:val="20"/>
        </w:rPr>
        <w:t>engaging</w:t>
      </w:r>
      <w:r>
        <w:rPr>
          <w:spacing w:val="-6"/>
          <w:position w:val="1"/>
          <w:sz w:val="20"/>
        </w:rPr>
        <w:t> </w:t>
      </w:r>
      <w:r>
        <w:rPr>
          <w:spacing w:val="-2"/>
          <w:position w:val="1"/>
          <w:sz w:val="20"/>
        </w:rPr>
        <w:t>party.</w:t>
      </w:r>
    </w:p>
    <w:p>
      <w:pPr>
        <w:pStyle w:val="ListParagraph"/>
        <w:numPr>
          <w:ilvl w:val="1"/>
          <w:numId w:val="147"/>
        </w:numPr>
        <w:tabs>
          <w:tab w:pos="2036" w:val="left" w:leader="none"/>
          <w:tab w:pos="2038" w:val="left" w:leader="none"/>
        </w:tabs>
        <w:spacing w:line="276" w:lineRule="auto" w:before="156" w:after="0"/>
        <w:ind w:left="2038" w:right="899" w:hanging="548"/>
        <w:jc w:val="both"/>
        <w:rPr>
          <w:sz w:val="20"/>
        </w:rPr>
      </w:pPr>
      <w:r>
        <w:rPr>
          <w:position w:val="1"/>
          <w:sz w:val="20"/>
        </w:rPr>
        <w:t>The terms of the assurance engagement accurately reflect the description of management’s </w:t>
      </w:r>
      <w:r>
        <w:rPr>
          <w:sz w:val="20"/>
        </w:rPr>
        <w:t>responsibility for the sustainability information in ISSA 5000.</w:t>
      </w:r>
    </w:p>
    <w:p>
      <w:pPr>
        <w:pStyle w:val="ListParagraph"/>
        <w:numPr>
          <w:ilvl w:val="1"/>
          <w:numId w:val="147"/>
        </w:numPr>
        <w:tabs>
          <w:tab w:pos="2036" w:val="left" w:leader="none"/>
          <w:tab w:pos="2038" w:val="left" w:leader="none"/>
        </w:tabs>
        <w:spacing w:line="285" w:lineRule="auto" w:before="133" w:after="0"/>
        <w:ind w:left="2038" w:right="890" w:hanging="548"/>
        <w:jc w:val="both"/>
        <w:rPr>
          <w:sz w:val="20"/>
        </w:rPr>
      </w:pPr>
      <w:r>
        <w:rPr>
          <w:position w:val="1"/>
          <w:sz w:val="20"/>
        </w:rPr>
        <w:t>The assurance practitioner has concluded that, based on the evidence obtained, an </w:t>
      </w:r>
      <w:r>
        <w:rPr>
          <w:sz w:val="20"/>
        </w:rPr>
        <w:t>unmodified</w:t>
      </w:r>
      <w:r>
        <w:rPr>
          <w:spacing w:val="-5"/>
          <w:sz w:val="20"/>
        </w:rPr>
        <w:t> </w:t>
      </w:r>
      <w:r>
        <w:rPr>
          <w:sz w:val="20"/>
        </w:rPr>
        <w:t>(i.e.,</w:t>
      </w:r>
      <w:r>
        <w:rPr>
          <w:spacing w:val="-3"/>
          <w:sz w:val="20"/>
        </w:rPr>
        <w:t> </w:t>
      </w:r>
      <w:r>
        <w:rPr>
          <w:sz w:val="20"/>
        </w:rPr>
        <w:t>“clean”)</w:t>
      </w:r>
      <w:r>
        <w:rPr>
          <w:spacing w:val="-1"/>
          <w:sz w:val="20"/>
        </w:rPr>
        <w:t> </w:t>
      </w:r>
      <w:r>
        <w:rPr>
          <w:sz w:val="20"/>
        </w:rPr>
        <w:t>reasonable</w:t>
      </w:r>
      <w:r>
        <w:rPr>
          <w:spacing w:val="-3"/>
          <w:sz w:val="20"/>
        </w:rPr>
        <w:t> </w:t>
      </w:r>
      <w:r>
        <w:rPr>
          <w:sz w:val="20"/>
        </w:rPr>
        <w:t>assurance</w:t>
      </w:r>
      <w:r>
        <w:rPr>
          <w:spacing w:val="-3"/>
          <w:sz w:val="20"/>
        </w:rPr>
        <w:t> </w:t>
      </w:r>
      <w:r>
        <w:rPr>
          <w:sz w:val="20"/>
        </w:rPr>
        <w:t>opinion</w:t>
      </w:r>
      <w:r>
        <w:rPr>
          <w:spacing w:val="-5"/>
          <w:sz w:val="20"/>
        </w:rPr>
        <w:t> </w:t>
      </w:r>
      <w:r>
        <w:rPr>
          <w:sz w:val="20"/>
        </w:rPr>
        <w:t>and</w:t>
      </w:r>
      <w:r>
        <w:rPr>
          <w:spacing w:val="-4"/>
          <w:sz w:val="20"/>
        </w:rPr>
        <w:t> </w:t>
      </w:r>
      <w:r>
        <w:rPr>
          <w:sz w:val="20"/>
        </w:rPr>
        <w:t>limited</w:t>
      </w:r>
      <w:r>
        <w:rPr>
          <w:spacing w:val="-3"/>
          <w:sz w:val="20"/>
        </w:rPr>
        <w:t> </w:t>
      </w:r>
      <w:r>
        <w:rPr>
          <w:sz w:val="20"/>
        </w:rPr>
        <w:t>assurance</w:t>
      </w:r>
      <w:r>
        <w:rPr>
          <w:spacing w:val="-3"/>
          <w:sz w:val="20"/>
        </w:rPr>
        <w:t> </w:t>
      </w:r>
      <w:r>
        <w:rPr>
          <w:sz w:val="20"/>
        </w:rPr>
        <w:t>conclusion</w:t>
      </w:r>
      <w:r>
        <w:rPr>
          <w:spacing w:val="-3"/>
          <w:sz w:val="20"/>
        </w:rPr>
        <w:t> </w:t>
      </w:r>
      <w:r>
        <w:rPr>
          <w:sz w:val="20"/>
        </w:rPr>
        <w:t>are appropriate with respect to Information RA and Information LA, respectively.</w:t>
      </w:r>
    </w:p>
    <w:p>
      <w:pPr>
        <w:pStyle w:val="ListParagraph"/>
        <w:numPr>
          <w:ilvl w:val="1"/>
          <w:numId w:val="147"/>
        </w:numPr>
        <w:tabs>
          <w:tab w:pos="2036" w:val="left" w:leader="none"/>
          <w:tab w:pos="2038" w:val="left" w:leader="none"/>
        </w:tabs>
        <w:spacing w:line="288" w:lineRule="auto" w:before="121" w:after="0"/>
        <w:ind w:left="2038" w:right="888" w:hanging="548"/>
        <w:jc w:val="both"/>
        <w:rPr>
          <w:sz w:val="20"/>
        </w:rPr>
      </w:pPr>
      <w:r>
        <w:rPr>
          <w:position w:val="1"/>
          <w:sz w:val="20"/>
        </w:rPr>
        <w:t>The relevant ethical requirements that apply to the assurance engagement comprise the </w:t>
      </w:r>
      <w:r>
        <w:rPr>
          <w:sz w:val="20"/>
        </w:rPr>
        <w:t>International Ethics Standards Board for Accountants’ International Code of Ethics for Professional Accountants </w:t>
      </w:r>
      <w:r>
        <w:rPr>
          <w:i/>
          <w:sz w:val="20"/>
        </w:rPr>
        <w:t>(including International Independence Standards) </w:t>
      </w:r>
      <w:r>
        <w:rPr>
          <w:sz w:val="20"/>
        </w:rPr>
        <w:t>(IESBA Code), together with the ethical requirements relating to assurance engagements in the jurisdiction, and the assurance report refers to both.</w:t>
      </w:r>
    </w:p>
    <w:p>
      <w:pPr>
        <w:pStyle w:val="ListParagraph"/>
        <w:numPr>
          <w:ilvl w:val="1"/>
          <w:numId w:val="147"/>
        </w:numPr>
        <w:tabs>
          <w:tab w:pos="2036" w:val="left" w:leader="none"/>
        </w:tabs>
        <w:spacing w:line="240" w:lineRule="auto" w:before="124" w:after="0"/>
        <w:ind w:left="2036" w:right="0" w:hanging="546"/>
        <w:jc w:val="both"/>
        <w:rPr>
          <w:sz w:val="20"/>
        </w:rPr>
      </w:pPr>
      <w:r>
        <w:rPr>
          <w:position w:val="1"/>
          <w:sz w:val="20"/>
        </w:rPr>
        <w:t>The</w:t>
      </w:r>
      <w:r>
        <w:rPr>
          <w:spacing w:val="-8"/>
          <w:position w:val="1"/>
          <w:sz w:val="20"/>
        </w:rPr>
        <w:t> </w:t>
      </w:r>
      <w:r>
        <w:rPr>
          <w:position w:val="1"/>
          <w:sz w:val="20"/>
        </w:rPr>
        <w:t>firm</w:t>
      </w:r>
      <w:r>
        <w:rPr>
          <w:spacing w:val="-7"/>
          <w:position w:val="1"/>
          <w:sz w:val="20"/>
        </w:rPr>
        <w:t> </w:t>
      </w:r>
      <w:r>
        <w:rPr>
          <w:position w:val="1"/>
          <w:sz w:val="20"/>
        </w:rPr>
        <w:t>of</w:t>
      </w:r>
      <w:r>
        <w:rPr>
          <w:spacing w:val="-5"/>
          <w:position w:val="1"/>
          <w:sz w:val="20"/>
        </w:rPr>
        <w:t> </w:t>
      </w:r>
      <w:r>
        <w:rPr>
          <w:position w:val="1"/>
          <w:sz w:val="20"/>
        </w:rPr>
        <w:t>which</w:t>
      </w:r>
      <w:r>
        <w:rPr>
          <w:spacing w:val="-5"/>
          <w:position w:val="1"/>
          <w:sz w:val="20"/>
        </w:rPr>
        <w:t> </w:t>
      </w:r>
      <w:r>
        <w:rPr>
          <w:position w:val="1"/>
          <w:sz w:val="20"/>
        </w:rPr>
        <w:t>the</w:t>
      </w:r>
      <w:r>
        <w:rPr>
          <w:spacing w:val="-5"/>
          <w:position w:val="1"/>
          <w:sz w:val="20"/>
        </w:rPr>
        <w:t> </w:t>
      </w:r>
      <w:r>
        <w:rPr>
          <w:position w:val="1"/>
          <w:sz w:val="20"/>
        </w:rPr>
        <w:t>practitioner</w:t>
      </w:r>
      <w:r>
        <w:rPr>
          <w:spacing w:val="-6"/>
          <w:position w:val="1"/>
          <w:sz w:val="20"/>
        </w:rPr>
        <w:t> </w:t>
      </w:r>
      <w:r>
        <w:rPr>
          <w:position w:val="1"/>
          <w:sz w:val="20"/>
        </w:rPr>
        <w:t>is</w:t>
      </w:r>
      <w:r>
        <w:rPr>
          <w:spacing w:val="-6"/>
          <w:position w:val="1"/>
          <w:sz w:val="20"/>
        </w:rPr>
        <w:t> </w:t>
      </w:r>
      <w:r>
        <w:rPr>
          <w:position w:val="1"/>
          <w:sz w:val="20"/>
        </w:rPr>
        <w:t>a</w:t>
      </w:r>
      <w:r>
        <w:rPr>
          <w:spacing w:val="-5"/>
          <w:position w:val="1"/>
          <w:sz w:val="20"/>
        </w:rPr>
        <w:t> </w:t>
      </w:r>
      <w:r>
        <w:rPr>
          <w:position w:val="1"/>
          <w:sz w:val="20"/>
        </w:rPr>
        <w:t>member</w:t>
      </w:r>
      <w:r>
        <w:rPr>
          <w:spacing w:val="-4"/>
          <w:position w:val="1"/>
          <w:sz w:val="20"/>
        </w:rPr>
        <w:t> </w:t>
      </w:r>
      <w:r>
        <w:rPr>
          <w:position w:val="1"/>
          <w:sz w:val="20"/>
        </w:rPr>
        <w:t>applies</w:t>
      </w:r>
      <w:r>
        <w:rPr>
          <w:spacing w:val="-4"/>
          <w:position w:val="1"/>
          <w:sz w:val="20"/>
        </w:rPr>
        <w:t> </w:t>
      </w:r>
      <w:r>
        <w:rPr>
          <w:position w:val="1"/>
          <w:sz w:val="20"/>
        </w:rPr>
        <w:t>ISQM</w:t>
      </w:r>
      <w:r>
        <w:rPr>
          <w:spacing w:val="-7"/>
          <w:position w:val="1"/>
          <w:sz w:val="20"/>
        </w:rPr>
        <w:t> </w:t>
      </w:r>
      <w:r>
        <w:rPr>
          <w:spacing w:val="-4"/>
          <w:position w:val="1"/>
          <w:sz w:val="20"/>
        </w:rPr>
        <w:t>1.</w:t>
      </w:r>
      <w:r>
        <w:rPr>
          <w:spacing w:val="-4"/>
          <w:position w:val="1"/>
          <w:sz w:val="20"/>
          <w:vertAlign w:val="superscript"/>
        </w:rPr>
        <w:t>26</w:t>
      </w:r>
    </w:p>
    <w:p>
      <w:pPr>
        <w:pStyle w:val="BodyText"/>
        <w:ind w:firstLine="0"/>
        <w:jc w:val="left"/>
      </w:pPr>
    </w:p>
    <w:p>
      <w:pPr>
        <w:pStyle w:val="BodyText"/>
        <w:spacing w:before="4"/>
        <w:ind w:firstLine="0"/>
        <w:jc w:val="left"/>
        <w:rPr>
          <w:sz w:val="24"/>
        </w:rPr>
      </w:pPr>
      <w:r>
        <w:rPr/>
        <mc:AlternateContent>
          <mc:Choice Requires="wps">
            <w:drawing>
              <wp:anchor distT="0" distB="0" distL="0" distR="0" allowOverlap="1" layoutInCell="1" locked="0" behindDoc="1" simplePos="0" relativeHeight="487626240">
                <wp:simplePos x="0" y="0"/>
                <wp:positionH relativeFrom="page">
                  <wp:posOffset>914704</wp:posOffset>
                </wp:positionH>
                <wp:positionV relativeFrom="paragraph">
                  <wp:posOffset>193649</wp:posOffset>
                </wp:positionV>
                <wp:extent cx="1829435" cy="6350"/>
                <wp:effectExtent l="0" t="0" r="0" b="0"/>
                <wp:wrapTopAndBottom/>
                <wp:docPr id="160" name="Graphic 160"/>
                <wp:cNvGraphicFramePr>
                  <a:graphicFrameLocks/>
                </wp:cNvGraphicFramePr>
                <a:graphic>
                  <a:graphicData uri="http://schemas.microsoft.com/office/word/2010/wordprocessingShape">
                    <wps:wsp>
                      <wps:cNvPr id="160" name="Graphic 160"/>
                      <wps:cNvSpPr/>
                      <wps:spPr>
                        <a:xfrm>
                          <a:off x="0" y="0"/>
                          <a:ext cx="1829435" cy="6350"/>
                        </a:xfrm>
                        <a:custGeom>
                          <a:avLst/>
                          <a:gdLst/>
                          <a:ahLst/>
                          <a:cxnLst/>
                          <a:rect l="l" t="t" r="r" b="b"/>
                          <a:pathLst>
                            <a:path w="1829435" h="6350">
                              <a:moveTo>
                                <a:pt x="1829054" y="0"/>
                              </a:moveTo>
                              <a:lnTo>
                                <a:pt x="0" y="0"/>
                              </a:lnTo>
                              <a:lnTo>
                                <a:pt x="0" y="6095"/>
                              </a:lnTo>
                              <a:lnTo>
                                <a:pt x="1829054" y="6095"/>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024002pt;margin-top:15.248009pt;width:144.020pt;height:.47998pt;mso-position-horizontal-relative:page;mso-position-vertical-relative:paragraph;z-index:-15690240;mso-wrap-distance-left:0;mso-wrap-distance-right:0" id="docshape156" filled="true" fillcolor="#000000" stroked="false">
                <v:fill type="solid"/>
                <w10:wrap type="topAndBottom"/>
              </v:rect>
            </w:pict>
          </mc:Fallback>
        </mc:AlternateContent>
      </w:r>
    </w:p>
    <w:p>
      <w:pPr>
        <w:spacing w:line="312" w:lineRule="auto" w:before="126"/>
        <w:ind w:left="1800" w:right="693" w:hanging="360"/>
        <w:jc w:val="both"/>
        <w:rPr>
          <w:sz w:val="16"/>
        </w:rPr>
      </w:pPr>
      <w:r>
        <w:rPr>
          <w:sz w:val="16"/>
          <w:vertAlign w:val="superscript"/>
        </w:rPr>
        <w:t>24</w:t>
      </w:r>
      <w:r>
        <w:rPr>
          <w:spacing w:val="80"/>
          <w:w w:val="150"/>
          <w:sz w:val="16"/>
          <w:vertAlign w:val="baseline"/>
        </w:rPr>
        <w:t> </w:t>
      </w:r>
      <w:r>
        <w:rPr>
          <w:sz w:val="16"/>
          <w:vertAlign w:val="baseline"/>
        </w:rPr>
        <w:t>Provide a specific identification and location of the information that is subject to a reasonable assurance opinion, which should</w:t>
      </w:r>
      <w:r>
        <w:rPr>
          <w:spacing w:val="-1"/>
          <w:sz w:val="16"/>
          <w:vertAlign w:val="baseline"/>
        </w:rPr>
        <w:t> </w:t>
      </w:r>
      <w:r>
        <w:rPr>
          <w:sz w:val="16"/>
          <w:vertAlign w:val="baseline"/>
        </w:rPr>
        <w:t>be</w:t>
      </w:r>
      <w:r>
        <w:rPr>
          <w:spacing w:val="-1"/>
          <w:sz w:val="16"/>
          <w:vertAlign w:val="baseline"/>
        </w:rPr>
        <w:t> </w:t>
      </w:r>
      <w:r>
        <w:rPr>
          <w:sz w:val="16"/>
          <w:vertAlign w:val="baseline"/>
        </w:rPr>
        <w:t>distinct</w:t>
      </w:r>
      <w:r>
        <w:rPr>
          <w:spacing w:val="-2"/>
          <w:sz w:val="16"/>
          <w:vertAlign w:val="baseline"/>
        </w:rPr>
        <w:t> </w:t>
      </w:r>
      <w:r>
        <w:rPr>
          <w:sz w:val="16"/>
          <w:vertAlign w:val="baseline"/>
        </w:rPr>
        <w:t>from</w:t>
      </w:r>
      <w:r>
        <w:rPr>
          <w:spacing w:val="-2"/>
          <w:sz w:val="16"/>
          <w:vertAlign w:val="baseline"/>
        </w:rPr>
        <w:t> </w:t>
      </w:r>
      <w:r>
        <w:rPr>
          <w:sz w:val="16"/>
          <w:vertAlign w:val="baseline"/>
        </w:rPr>
        <w:t>the</w:t>
      </w:r>
      <w:r>
        <w:rPr>
          <w:spacing w:val="-1"/>
          <w:sz w:val="16"/>
          <w:vertAlign w:val="baseline"/>
        </w:rPr>
        <w:t> </w:t>
      </w:r>
      <w:r>
        <w:rPr>
          <w:sz w:val="16"/>
          <w:vertAlign w:val="baseline"/>
        </w:rPr>
        <w:t>information</w:t>
      </w:r>
      <w:r>
        <w:rPr>
          <w:spacing w:val="-4"/>
          <w:sz w:val="16"/>
          <w:vertAlign w:val="baseline"/>
        </w:rPr>
        <w:t> </w:t>
      </w:r>
      <w:r>
        <w:rPr>
          <w:sz w:val="16"/>
          <w:vertAlign w:val="baseline"/>
        </w:rPr>
        <w:t>subject</w:t>
      </w:r>
      <w:r>
        <w:rPr>
          <w:spacing w:val="-2"/>
          <w:sz w:val="16"/>
          <w:vertAlign w:val="baseline"/>
        </w:rPr>
        <w:t> </w:t>
      </w:r>
      <w:r>
        <w:rPr>
          <w:sz w:val="16"/>
          <w:vertAlign w:val="baseline"/>
        </w:rPr>
        <w:t>to</w:t>
      </w:r>
      <w:r>
        <w:rPr>
          <w:spacing w:val="-1"/>
          <w:sz w:val="16"/>
          <w:vertAlign w:val="baseline"/>
        </w:rPr>
        <w:t> </w:t>
      </w:r>
      <w:r>
        <w:rPr>
          <w:sz w:val="16"/>
          <w:vertAlign w:val="baseline"/>
        </w:rPr>
        <w:t>a</w:t>
      </w:r>
      <w:r>
        <w:rPr>
          <w:spacing w:val="-1"/>
          <w:sz w:val="16"/>
          <w:vertAlign w:val="baseline"/>
        </w:rPr>
        <w:t> </w:t>
      </w:r>
      <w:r>
        <w:rPr>
          <w:sz w:val="16"/>
          <w:vertAlign w:val="baseline"/>
        </w:rPr>
        <w:t>limited</w:t>
      </w:r>
      <w:r>
        <w:rPr>
          <w:spacing w:val="-1"/>
          <w:sz w:val="16"/>
          <w:vertAlign w:val="baseline"/>
        </w:rPr>
        <w:t> </w:t>
      </w:r>
      <w:r>
        <w:rPr>
          <w:sz w:val="16"/>
          <w:vertAlign w:val="baseline"/>
        </w:rPr>
        <w:t>assurance</w:t>
      </w:r>
      <w:r>
        <w:rPr>
          <w:spacing w:val="-6"/>
          <w:sz w:val="16"/>
          <w:vertAlign w:val="baseline"/>
        </w:rPr>
        <w:t> </w:t>
      </w:r>
      <w:r>
        <w:rPr>
          <w:sz w:val="16"/>
          <w:vertAlign w:val="baseline"/>
        </w:rPr>
        <w:t>conclusion</w:t>
      </w:r>
      <w:r>
        <w:rPr>
          <w:spacing w:val="-1"/>
          <w:sz w:val="16"/>
          <w:vertAlign w:val="baseline"/>
        </w:rPr>
        <w:t> </w:t>
      </w:r>
      <w:r>
        <w:rPr>
          <w:sz w:val="16"/>
          <w:vertAlign w:val="baseline"/>
        </w:rPr>
        <w:t>(e.g. by</w:t>
      </w:r>
      <w:r>
        <w:rPr>
          <w:spacing w:val="-2"/>
          <w:sz w:val="16"/>
          <w:vertAlign w:val="baseline"/>
        </w:rPr>
        <w:t> </w:t>
      </w:r>
      <w:r>
        <w:rPr>
          <w:sz w:val="16"/>
          <w:vertAlign w:val="baseline"/>
        </w:rPr>
        <w:t>tagging</w:t>
      </w:r>
      <w:r>
        <w:rPr>
          <w:spacing w:val="-1"/>
          <w:sz w:val="16"/>
          <w:vertAlign w:val="baseline"/>
        </w:rPr>
        <w:t> </w:t>
      </w:r>
      <w:r>
        <w:rPr>
          <w:sz w:val="16"/>
          <w:vertAlign w:val="baseline"/>
        </w:rPr>
        <w:t>the</w:t>
      </w:r>
      <w:r>
        <w:rPr>
          <w:spacing w:val="-4"/>
          <w:sz w:val="16"/>
          <w:vertAlign w:val="baseline"/>
        </w:rPr>
        <w:t> </w:t>
      </w:r>
      <w:r>
        <w:rPr>
          <w:sz w:val="16"/>
          <w:vertAlign w:val="baseline"/>
        </w:rPr>
        <w:t>specific disclosures</w:t>
      </w:r>
      <w:r>
        <w:rPr>
          <w:spacing w:val="-2"/>
          <w:sz w:val="16"/>
          <w:vertAlign w:val="baseline"/>
        </w:rPr>
        <w:t> </w:t>
      </w:r>
      <w:r>
        <w:rPr>
          <w:sz w:val="16"/>
          <w:vertAlign w:val="baseline"/>
        </w:rPr>
        <w:t>in the Sustainability Information, Title of Section of the Sustainability Information, an Appendix to Assurance Report, etc.).</w:t>
      </w:r>
    </w:p>
    <w:p>
      <w:pPr>
        <w:spacing w:line="312" w:lineRule="auto" w:before="62"/>
        <w:ind w:left="1800" w:right="690" w:hanging="360"/>
        <w:jc w:val="both"/>
        <w:rPr>
          <w:sz w:val="16"/>
        </w:rPr>
      </w:pPr>
      <w:r>
        <w:rPr>
          <w:sz w:val="16"/>
          <w:vertAlign w:val="superscript"/>
        </w:rPr>
        <w:t>25</w:t>
      </w:r>
      <w:r>
        <w:rPr>
          <w:spacing w:val="77"/>
          <w:sz w:val="16"/>
          <w:vertAlign w:val="baseline"/>
        </w:rPr>
        <w:t>  </w:t>
      </w:r>
      <w:r>
        <w:rPr>
          <w:sz w:val="16"/>
          <w:vertAlign w:val="baseline"/>
        </w:rPr>
        <w:t>Provide</w:t>
      </w:r>
      <w:r>
        <w:rPr>
          <w:spacing w:val="-11"/>
          <w:sz w:val="16"/>
          <w:vertAlign w:val="baseline"/>
        </w:rPr>
        <w:t> </w:t>
      </w:r>
      <w:r>
        <w:rPr>
          <w:sz w:val="16"/>
          <w:vertAlign w:val="baseline"/>
        </w:rPr>
        <w:t>a</w:t>
      </w:r>
      <w:r>
        <w:rPr>
          <w:spacing w:val="-11"/>
          <w:sz w:val="16"/>
          <w:vertAlign w:val="baseline"/>
        </w:rPr>
        <w:t> </w:t>
      </w:r>
      <w:r>
        <w:rPr>
          <w:sz w:val="16"/>
          <w:vertAlign w:val="baseline"/>
        </w:rPr>
        <w:t>specific</w:t>
      </w:r>
      <w:r>
        <w:rPr>
          <w:spacing w:val="-8"/>
          <w:sz w:val="16"/>
          <w:vertAlign w:val="baseline"/>
        </w:rPr>
        <w:t> </w:t>
      </w:r>
      <w:r>
        <w:rPr>
          <w:sz w:val="16"/>
          <w:vertAlign w:val="baseline"/>
        </w:rPr>
        <w:t>identification</w:t>
      </w:r>
      <w:r>
        <w:rPr>
          <w:spacing w:val="-9"/>
          <w:sz w:val="16"/>
          <w:vertAlign w:val="baseline"/>
        </w:rPr>
        <w:t> </w:t>
      </w:r>
      <w:r>
        <w:rPr>
          <w:sz w:val="16"/>
          <w:vertAlign w:val="baseline"/>
        </w:rPr>
        <w:t>and</w:t>
      </w:r>
      <w:r>
        <w:rPr>
          <w:spacing w:val="-8"/>
          <w:sz w:val="16"/>
          <w:vertAlign w:val="baseline"/>
        </w:rPr>
        <w:t> </w:t>
      </w:r>
      <w:r>
        <w:rPr>
          <w:sz w:val="16"/>
          <w:vertAlign w:val="baseline"/>
        </w:rPr>
        <w:t>location</w:t>
      </w:r>
      <w:r>
        <w:rPr>
          <w:spacing w:val="-11"/>
          <w:sz w:val="16"/>
          <w:vertAlign w:val="baseline"/>
        </w:rPr>
        <w:t> </w:t>
      </w:r>
      <w:r>
        <w:rPr>
          <w:sz w:val="16"/>
          <w:vertAlign w:val="baseline"/>
        </w:rPr>
        <w:t>of</w:t>
      </w:r>
      <w:r>
        <w:rPr>
          <w:spacing w:val="-11"/>
          <w:sz w:val="16"/>
          <w:vertAlign w:val="baseline"/>
        </w:rPr>
        <w:t> </w:t>
      </w:r>
      <w:r>
        <w:rPr>
          <w:sz w:val="16"/>
          <w:vertAlign w:val="baseline"/>
        </w:rPr>
        <w:t>the</w:t>
      </w:r>
      <w:r>
        <w:rPr>
          <w:spacing w:val="-11"/>
          <w:sz w:val="16"/>
          <w:vertAlign w:val="baseline"/>
        </w:rPr>
        <w:t> </w:t>
      </w:r>
      <w:r>
        <w:rPr>
          <w:sz w:val="16"/>
          <w:vertAlign w:val="baseline"/>
        </w:rPr>
        <w:t>information</w:t>
      </w:r>
      <w:r>
        <w:rPr>
          <w:spacing w:val="-8"/>
          <w:sz w:val="16"/>
          <w:vertAlign w:val="baseline"/>
        </w:rPr>
        <w:t> </w:t>
      </w:r>
      <w:r>
        <w:rPr>
          <w:sz w:val="16"/>
          <w:vertAlign w:val="baseline"/>
        </w:rPr>
        <w:t>that</w:t>
      </w:r>
      <w:r>
        <w:rPr>
          <w:spacing w:val="-8"/>
          <w:sz w:val="16"/>
          <w:vertAlign w:val="baseline"/>
        </w:rPr>
        <w:t> </w:t>
      </w:r>
      <w:r>
        <w:rPr>
          <w:sz w:val="16"/>
          <w:vertAlign w:val="baseline"/>
        </w:rPr>
        <w:t>is</w:t>
      </w:r>
      <w:r>
        <w:rPr>
          <w:spacing w:val="-11"/>
          <w:sz w:val="16"/>
          <w:vertAlign w:val="baseline"/>
        </w:rPr>
        <w:t> </w:t>
      </w:r>
      <w:r>
        <w:rPr>
          <w:sz w:val="16"/>
          <w:vertAlign w:val="baseline"/>
        </w:rPr>
        <w:t>subject</w:t>
      </w:r>
      <w:r>
        <w:rPr>
          <w:spacing w:val="-9"/>
          <w:sz w:val="16"/>
          <w:vertAlign w:val="baseline"/>
        </w:rPr>
        <w:t> </w:t>
      </w:r>
      <w:r>
        <w:rPr>
          <w:sz w:val="16"/>
          <w:vertAlign w:val="baseline"/>
        </w:rPr>
        <w:t>to</w:t>
      </w:r>
      <w:r>
        <w:rPr>
          <w:spacing w:val="-11"/>
          <w:sz w:val="16"/>
          <w:vertAlign w:val="baseline"/>
        </w:rPr>
        <w:t> </w:t>
      </w:r>
      <w:r>
        <w:rPr>
          <w:sz w:val="16"/>
          <w:vertAlign w:val="baseline"/>
        </w:rPr>
        <w:t>a</w:t>
      </w:r>
      <w:r>
        <w:rPr>
          <w:spacing w:val="-11"/>
          <w:sz w:val="16"/>
          <w:vertAlign w:val="baseline"/>
        </w:rPr>
        <w:t> </w:t>
      </w:r>
      <w:r>
        <w:rPr>
          <w:sz w:val="16"/>
          <w:vertAlign w:val="baseline"/>
        </w:rPr>
        <w:t>limited</w:t>
      </w:r>
      <w:r>
        <w:rPr>
          <w:spacing w:val="-11"/>
          <w:sz w:val="16"/>
          <w:vertAlign w:val="baseline"/>
        </w:rPr>
        <w:t> </w:t>
      </w:r>
      <w:r>
        <w:rPr>
          <w:sz w:val="16"/>
          <w:vertAlign w:val="baseline"/>
        </w:rPr>
        <w:t>assurance</w:t>
      </w:r>
      <w:r>
        <w:rPr>
          <w:spacing w:val="-12"/>
          <w:sz w:val="16"/>
          <w:vertAlign w:val="baseline"/>
        </w:rPr>
        <w:t> </w:t>
      </w:r>
      <w:r>
        <w:rPr>
          <w:sz w:val="16"/>
          <w:vertAlign w:val="baseline"/>
        </w:rPr>
        <w:t>conclusion,</w:t>
      </w:r>
      <w:r>
        <w:rPr>
          <w:spacing w:val="-8"/>
          <w:sz w:val="16"/>
          <w:vertAlign w:val="baseline"/>
        </w:rPr>
        <w:t> </w:t>
      </w:r>
      <w:r>
        <w:rPr>
          <w:sz w:val="16"/>
          <w:vertAlign w:val="baseline"/>
        </w:rPr>
        <w:t>which</w:t>
      </w:r>
      <w:r>
        <w:rPr>
          <w:spacing w:val="-11"/>
          <w:sz w:val="16"/>
          <w:vertAlign w:val="baseline"/>
        </w:rPr>
        <w:t> </w:t>
      </w:r>
      <w:r>
        <w:rPr>
          <w:sz w:val="16"/>
          <w:vertAlign w:val="baseline"/>
        </w:rPr>
        <w:t>should be</w:t>
      </w:r>
      <w:r>
        <w:rPr>
          <w:spacing w:val="-6"/>
          <w:sz w:val="16"/>
          <w:vertAlign w:val="baseline"/>
        </w:rPr>
        <w:t> </w:t>
      </w:r>
      <w:r>
        <w:rPr>
          <w:sz w:val="16"/>
          <w:vertAlign w:val="baseline"/>
        </w:rPr>
        <w:t>distinct</w:t>
      </w:r>
      <w:r>
        <w:rPr>
          <w:spacing w:val="-4"/>
          <w:sz w:val="16"/>
          <w:vertAlign w:val="baseline"/>
        </w:rPr>
        <w:t> </w:t>
      </w:r>
      <w:r>
        <w:rPr>
          <w:sz w:val="16"/>
          <w:vertAlign w:val="baseline"/>
        </w:rPr>
        <w:t>from</w:t>
      </w:r>
      <w:r>
        <w:rPr>
          <w:spacing w:val="-7"/>
          <w:sz w:val="16"/>
          <w:vertAlign w:val="baseline"/>
        </w:rPr>
        <w:t> </w:t>
      </w:r>
      <w:r>
        <w:rPr>
          <w:sz w:val="16"/>
          <w:vertAlign w:val="baseline"/>
        </w:rPr>
        <w:t>the</w:t>
      </w:r>
      <w:r>
        <w:rPr>
          <w:spacing w:val="-6"/>
          <w:sz w:val="16"/>
          <w:vertAlign w:val="baseline"/>
        </w:rPr>
        <w:t> </w:t>
      </w:r>
      <w:r>
        <w:rPr>
          <w:sz w:val="16"/>
          <w:vertAlign w:val="baseline"/>
        </w:rPr>
        <w:t>information</w:t>
      </w:r>
      <w:r>
        <w:rPr>
          <w:spacing w:val="-6"/>
          <w:sz w:val="16"/>
          <w:vertAlign w:val="baseline"/>
        </w:rPr>
        <w:t> </w:t>
      </w:r>
      <w:r>
        <w:rPr>
          <w:sz w:val="16"/>
          <w:vertAlign w:val="baseline"/>
        </w:rPr>
        <w:t>subject</w:t>
      </w:r>
      <w:r>
        <w:rPr>
          <w:spacing w:val="-7"/>
          <w:sz w:val="16"/>
          <w:vertAlign w:val="baseline"/>
        </w:rPr>
        <w:t> </w:t>
      </w:r>
      <w:r>
        <w:rPr>
          <w:sz w:val="16"/>
          <w:vertAlign w:val="baseline"/>
        </w:rPr>
        <w:t>to</w:t>
      </w:r>
      <w:r>
        <w:rPr>
          <w:spacing w:val="-6"/>
          <w:sz w:val="16"/>
          <w:vertAlign w:val="baseline"/>
        </w:rPr>
        <w:t> </w:t>
      </w:r>
      <w:r>
        <w:rPr>
          <w:sz w:val="16"/>
          <w:vertAlign w:val="baseline"/>
        </w:rPr>
        <w:t>a</w:t>
      </w:r>
      <w:r>
        <w:rPr>
          <w:spacing w:val="-6"/>
          <w:sz w:val="16"/>
          <w:vertAlign w:val="baseline"/>
        </w:rPr>
        <w:t> </w:t>
      </w:r>
      <w:r>
        <w:rPr>
          <w:sz w:val="16"/>
          <w:vertAlign w:val="baseline"/>
        </w:rPr>
        <w:t>reasonable</w:t>
      </w:r>
      <w:r>
        <w:rPr>
          <w:spacing w:val="-5"/>
          <w:sz w:val="16"/>
          <w:vertAlign w:val="baseline"/>
        </w:rPr>
        <w:t> </w:t>
      </w:r>
      <w:r>
        <w:rPr>
          <w:sz w:val="16"/>
          <w:vertAlign w:val="baseline"/>
        </w:rPr>
        <w:t>assurance</w:t>
      </w:r>
      <w:r>
        <w:rPr>
          <w:spacing w:val="-8"/>
          <w:sz w:val="16"/>
          <w:vertAlign w:val="baseline"/>
        </w:rPr>
        <w:t> </w:t>
      </w:r>
      <w:r>
        <w:rPr>
          <w:sz w:val="16"/>
          <w:vertAlign w:val="baseline"/>
        </w:rPr>
        <w:t>conclusion</w:t>
      </w:r>
      <w:r>
        <w:rPr>
          <w:spacing w:val="-9"/>
          <w:sz w:val="16"/>
          <w:vertAlign w:val="baseline"/>
        </w:rPr>
        <w:t> </w:t>
      </w:r>
      <w:r>
        <w:rPr>
          <w:sz w:val="16"/>
          <w:vertAlign w:val="baseline"/>
        </w:rPr>
        <w:t>(e.g.</w:t>
      </w:r>
      <w:r>
        <w:rPr>
          <w:spacing w:val="-4"/>
          <w:sz w:val="16"/>
          <w:vertAlign w:val="baseline"/>
        </w:rPr>
        <w:t> </w:t>
      </w:r>
      <w:r>
        <w:rPr>
          <w:sz w:val="16"/>
          <w:vertAlign w:val="baseline"/>
        </w:rPr>
        <w:t>by</w:t>
      </w:r>
      <w:r>
        <w:rPr>
          <w:spacing w:val="-7"/>
          <w:sz w:val="16"/>
          <w:vertAlign w:val="baseline"/>
        </w:rPr>
        <w:t> </w:t>
      </w:r>
      <w:r>
        <w:rPr>
          <w:sz w:val="16"/>
          <w:vertAlign w:val="baseline"/>
        </w:rPr>
        <w:t>tagging</w:t>
      </w:r>
      <w:r>
        <w:rPr>
          <w:spacing w:val="-6"/>
          <w:sz w:val="16"/>
          <w:vertAlign w:val="baseline"/>
        </w:rPr>
        <w:t> </w:t>
      </w:r>
      <w:r>
        <w:rPr>
          <w:sz w:val="16"/>
          <w:vertAlign w:val="baseline"/>
        </w:rPr>
        <w:t>the</w:t>
      </w:r>
      <w:r>
        <w:rPr>
          <w:spacing w:val="-8"/>
          <w:sz w:val="16"/>
          <w:vertAlign w:val="baseline"/>
        </w:rPr>
        <w:t> </w:t>
      </w:r>
      <w:r>
        <w:rPr>
          <w:sz w:val="16"/>
          <w:vertAlign w:val="baseline"/>
        </w:rPr>
        <w:t>specific</w:t>
      </w:r>
      <w:r>
        <w:rPr>
          <w:spacing w:val="-4"/>
          <w:sz w:val="16"/>
          <w:vertAlign w:val="baseline"/>
        </w:rPr>
        <w:t> </w:t>
      </w:r>
      <w:r>
        <w:rPr>
          <w:sz w:val="16"/>
          <w:vertAlign w:val="baseline"/>
        </w:rPr>
        <w:t>disclosures</w:t>
      </w:r>
      <w:r>
        <w:rPr>
          <w:spacing w:val="-6"/>
          <w:sz w:val="16"/>
          <w:vertAlign w:val="baseline"/>
        </w:rPr>
        <w:t> </w:t>
      </w:r>
      <w:r>
        <w:rPr>
          <w:sz w:val="16"/>
          <w:vertAlign w:val="baseline"/>
        </w:rPr>
        <w:t>in</w:t>
      </w:r>
      <w:r>
        <w:rPr>
          <w:spacing w:val="-5"/>
          <w:sz w:val="16"/>
          <w:vertAlign w:val="baseline"/>
        </w:rPr>
        <w:t> </w:t>
      </w:r>
      <w:r>
        <w:rPr>
          <w:sz w:val="16"/>
          <w:vertAlign w:val="baseline"/>
        </w:rPr>
        <w:t>the Sustainability Information, Title of Section of the Sustainability Information, an Appendix to Assurance Report, etc.).</w:t>
      </w:r>
    </w:p>
    <w:p>
      <w:pPr>
        <w:spacing w:line="312" w:lineRule="auto" w:before="62"/>
        <w:ind w:left="1800" w:right="699" w:hanging="360"/>
        <w:jc w:val="both"/>
        <w:rPr>
          <w:i/>
          <w:sz w:val="16"/>
        </w:rPr>
      </w:pPr>
      <w:r>
        <w:rPr>
          <w:sz w:val="16"/>
          <w:vertAlign w:val="superscript"/>
        </w:rPr>
        <w:t>26</w:t>
      </w:r>
      <w:r>
        <w:rPr>
          <w:spacing w:val="76"/>
          <w:sz w:val="16"/>
          <w:vertAlign w:val="baseline"/>
        </w:rPr>
        <w:t>  </w:t>
      </w:r>
      <w:r>
        <w:rPr>
          <w:sz w:val="16"/>
          <w:vertAlign w:val="baseline"/>
        </w:rPr>
        <w:t>International Standard on Quality Management (ISQM) 1, </w:t>
      </w:r>
      <w:r>
        <w:rPr>
          <w:i/>
          <w:sz w:val="16"/>
          <w:vertAlign w:val="baseline"/>
        </w:rPr>
        <w:t>Quality Management for Firms That Perform Audits or Reviews</w:t>
      </w:r>
      <w:r>
        <w:rPr>
          <w:i/>
          <w:sz w:val="16"/>
          <w:vertAlign w:val="baseline"/>
        </w:rPr>
        <w:t> of Financial Statement, or Other Assurance or Related Services Engagements</w:t>
      </w:r>
    </w:p>
    <w:p>
      <w:pPr>
        <w:spacing w:after="0" w:line="312" w:lineRule="auto"/>
        <w:jc w:val="both"/>
        <w:rPr>
          <w:sz w:val="16"/>
        </w:rPr>
        <w:sectPr>
          <w:pgSz w:w="11910" w:h="16840"/>
          <w:pgMar w:header="735" w:footer="1115" w:top="1100" w:bottom="1300" w:left="0" w:right="740"/>
        </w:sectPr>
      </w:pPr>
    </w:p>
    <w:p>
      <w:pPr>
        <w:pStyle w:val="BodyText"/>
        <w:spacing w:before="5"/>
        <w:ind w:firstLine="0"/>
        <w:jc w:val="left"/>
        <w:rPr>
          <w:i/>
          <w:sz w:val="21"/>
        </w:rPr>
      </w:pPr>
    </w:p>
    <w:p>
      <w:pPr>
        <w:pStyle w:val="BodyText"/>
        <w:ind w:left="1440" w:firstLine="0"/>
        <w:jc w:val="left"/>
      </w:pPr>
      <w:r>
        <w:rPr/>
        <mc:AlternateContent>
          <mc:Choice Requires="wps">
            <w:drawing>
              <wp:inline distT="0" distB="0" distL="0" distR="0">
                <wp:extent cx="5732780" cy="857250"/>
                <wp:effectExtent l="0" t="0" r="0" b="0"/>
                <wp:docPr id="161" name="Group 161"/>
                <wp:cNvGraphicFramePr>
                  <a:graphicFrameLocks/>
                </wp:cNvGraphicFramePr>
                <a:graphic>
                  <a:graphicData uri="http://schemas.microsoft.com/office/word/2010/wordprocessingGroup">
                    <wpg:wgp>
                      <wpg:cNvPr id="161" name="Group 161"/>
                      <wpg:cNvGrpSpPr/>
                      <wpg:grpSpPr>
                        <a:xfrm>
                          <a:off x="0" y="0"/>
                          <a:ext cx="5732780" cy="857250"/>
                          <a:chExt cx="5732780" cy="857250"/>
                        </a:xfrm>
                      </wpg:grpSpPr>
                      <wps:wsp>
                        <wps:cNvPr id="162" name="Graphic 162"/>
                        <wps:cNvSpPr/>
                        <wps:spPr>
                          <a:xfrm>
                            <a:off x="0" y="0"/>
                            <a:ext cx="5732780" cy="857250"/>
                          </a:xfrm>
                          <a:custGeom>
                            <a:avLst/>
                            <a:gdLst/>
                            <a:ahLst/>
                            <a:cxnLst/>
                            <a:rect l="l" t="t" r="r" b="b"/>
                            <a:pathLst>
                              <a:path w="5732780" h="857250">
                                <a:moveTo>
                                  <a:pt x="5726544" y="0"/>
                                </a:moveTo>
                                <a:lnTo>
                                  <a:pt x="6096" y="0"/>
                                </a:lnTo>
                                <a:lnTo>
                                  <a:pt x="0" y="0"/>
                                </a:lnTo>
                                <a:lnTo>
                                  <a:pt x="0" y="6096"/>
                                </a:lnTo>
                                <a:lnTo>
                                  <a:pt x="0" y="35001"/>
                                </a:lnTo>
                                <a:lnTo>
                                  <a:pt x="0" y="850646"/>
                                </a:lnTo>
                                <a:lnTo>
                                  <a:pt x="0" y="856742"/>
                                </a:lnTo>
                                <a:lnTo>
                                  <a:pt x="6096" y="856742"/>
                                </a:lnTo>
                                <a:lnTo>
                                  <a:pt x="5726544" y="856742"/>
                                </a:lnTo>
                                <a:lnTo>
                                  <a:pt x="5726544" y="850646"/>
                                </a:lnTo>
                                <a:lnTo>
                                  <a:pt x="6096" y="850646"/>
                                </a:lnTo>
                                <a:lnTo>
                                  <a:pt x="6096" y="35052"/>
                                </a:lnTo>
                                <a:lnTo>
                                  <a:pt x="6096" y="6096"/>
                                </a:lnTo>
                                <a:lnTo>
                                  <a:pt x="5726544" y="6096"/>
                                </a:lnTo>
                                <a:lnTo>
                                  <a:pt x="5726544" y="0"/>
                                </a:lnTo>
                                <a:close/>
                              </a:path>
                              <a:path w="5732780" h="857250">
                                <a:moveTo>
                                  <a:pt x="5732729" y="0"/>
                                </a:moveTo>
                                <a:lnTo>
                                  <a:pt x="5726633" y="0"/>
                                </a:lnTo>
                                <a:lnTo>
                                  <a:pt x="5726633" y="6096"/>
                                </a:lnTo>
                                <a:lnTo>
                                  <a:pt x="5726633" y="35001"/>
                                </a:lnTo>
                                <a:lnTo>
                                  <a:pt x="5726633" y="850646"/>
                                </a:lnTo>
                                <a:lnTo>
                                  <a:pt x="5726633" y="856742"/>
                                </a:lnTo>
                                <a:lnTo>
                                  <a:pt x="5732729" y="856742"/>
                                </a:lnTo>
                                <a:lnTo>
                                  <a:pt x="5732729" y="850646"/>
                                </a:lnTo>
                                <a:lnTo>
                                  <a:pt x="5732729" y="35052"/>
                                </a:lnTo>
                                <a:lnTo>
                                  <a:pt x="5732729" y="6096"/>
                                </a:lnTo>
                                <a:lnTo>
                                  <a:pt x="5732729" y="0"/>
                                </a:lnTo>
                                <a:close/>
                              </a:path>
                            </a:pathLst>
                          </a:custGeom>
                          <a:solidFill>
                            <a:srgbClr val="000000"/>
                          </a:solidFill>
                        </wps:spPr>
                        <wps:bodyPr wrap="square" lIns="0" tIns="0" rIns="0" bIns="0" rtlCol="0">
                          <a:prstTxWarp prst="textNoShape">
                            <a:avLst/>
                          </a:prstTxWarp>
                          <a:noAutofit/>
                        </wps:bodyPr>
                      </wps:wsp>
                      <wps:wsp>
                        <wps:cNvPr id="163" name="Textbox 163"/>
                        <wps:cNvSpPr txBox="1"/>
                        <wps:spPr>
                          <a:xfrm>
                            <a:off x="32003" y="63328"/>
                            <a:ext cx="71120" cy="155575"/>
                          </a:xfrm>
                          <a:prstGeom prst="rect">
                            <a:avLst/>
                          </a:prstGeom>
                        </wps:spPr>
                        <wps:txbx>
                          <w:txbxContent>
                            <w:p>
                              <w:pPr>
                                <w:spacing w:line="244" w:lineRule="exact" w:before="0"/>
                                <w:ind w:left="0" w:right="0" w:firstLine="0"/>
                                <w:jc w:val="left"/>
                                <w:rPr>
                                  <w:rFonts w:ascii="Symbol" w:hAnsi="Symbol"/>
                                  <w:sz w:val="20"/>
                                </w:rPr>
                              </w:pPr>
                              <w:r>
                                <w:rPr>
                                  <w:rFonts w:ascii="Symbol" w:hAnsi="Symbol"/>
                                  <w:w w:val="99"/>
                                  <w:sz w:val="20"/>
                                </w:rPr>
                                <w:t></w:t>
                              </w:r>
                              <w:r>
                                <w:rPr>
                                  <w:rFonts w:ascii="Symbol" w:hAnsi="Symbol"/>
                                  <w:sz w:val="20"/>
                                </w:rPr>
                              </w:r>
                            </w:p>
                          </w:txbxContent>
                        </wps:txbx>
                        <wps:bodyPr wrap="square" lIns="0" tIns="0" rIns="0" bIns="0" rtlCol="0">
                          <a:noAutofit/>
                        </wps:bodyPr>
                      </wps:wsp>
                      <wps:wsp>
                        <wps:cNvPr id="164" name="Textbox 164"/>
                        <wps:cNvSpPr txBox="1"/>
                        <wps:spPr>
                          <a:xfrm>
                            <a:off x="379425" y="68370"/>
                            <a:ext cx="5238115" cy="676910"/>
                          </a:xfrm>
                          <a:prstGeom prst="rect">
                            <a:avLst/>
                          </a:prstGeom>
                        </wps:spPr>
                        <wps:txbx>
                          <w:txbxContent>
                            <w:p>
                              <w:pPr>
                                <w:spacing w:line="292" w:lineRule="auto" w:before="0"/>
                                <w:ind w:left="0" w:right="18" w:firstLine="0"/>
                                <w:jc w:val="both"/>
                                <w:rPr>
                                  <w:sz w:val="20"/>
                                </w:rPr>
                              </w:pPr>
                              <w:r>
                                <w:rPr>
                                  <w:sz w:val="20"/>
                                </w:rPr>
                                <w:t>Information LA</w:t>
                              </w:r>
                              <w:r>
                                <w:rPr>
                                  <w:spacing w:val="-12"/>
                                  <w:sz w:val="20"/>
                                </w:rPr>
                                <w:t> </w:t>
                              </w:r>
                              <w:r>
                                <w:rPr>
                                  <w:sz w:val="20"/>
                                </w:rPr>
                                <w:t>and Information RA, and the</w:t>
                              </w:r>
                              <w:r>
                                <w:rPr>
                                  <w:spacing w:val="-2"/>
                                  <w:sz w:val="20"/>
                                </w:rPr>
                                <w:t> </w:t>
                              </w:r>
                              <w:r>
                                <w:rPr>
                                  <w:sz w:val="20"/>
                                </w:rPr>
                                <w:t>practitioner’s</w:t>
                              </w:r>
                              <w:r>
                                <w:rPr>
                                  <w:spacing w:val="-1"/>
                                  <w:sz w:val="20"/>
                                </w:rPr>
                                <w:t> </w:t>
                              </w:r>
                              <w:r>
                                <w:rPr>
                                  <w:sz w:val="20"/>
                                </w:rPr>
                                <w:t>report</w:t>
                              </w:r>
                              <w:r>
                                <w:rPr>
                                  <w:spacing w:val="-1"/>
                                  <w:sz w:val="20"/>
                                </w:rPr>
                                <w:t> </w:t>
                              </w:r>
                              <w:r>
                                <w:rPr>
                                  <w:sz w:val="20"/>
                                </w:rPr>
                                <w:t>thereon, have been included in</w:t>
                              </w:r>
                              <w:r>
                                <w:rPr>
                                  <w:spacing w:val="-5"/>
                                  <w:sz w:val="20"/>
                                </w:rPr>
                                <w:t> </w:t>
                              </w:r>
                              <w:r>
                                <w:rPr>
                                  <w:sz w:val="20"/>
                                </w:rPr>
                                <w:t>the</w:t>
                              </w:r>
                              <w:r>
                                <w:rPr>
                                  <w:spacing w:val="-6"/>
                                  <w:sz w:val="20"/>
                                </w:rPr>
                                <w:t> </w:t>
                              </w:r>
                              <w:r>
                                <w:rPr>
                                  <w:sz w:val="20"/>
                                </w:rPr>
                                <w:t>Company’s</w:t>
                              </w:r>
                              <w:r>
                                <w:rPr>
                                  <w:spacing w:val="-12"/>
                                  <w:sz w:val="20"/>
                                </w:rPr>
                                <w:t> </w:t>
                              </w:r>
                              <w:r>
                                <w:rPr>
                                  <w:sz w:val="20"/>
                                </w:rPr>
                                <w:t>Annual</w:t>
                              </w:r>
                              <w:r>
                                <w:rPr>
                                  <w:spacing w:val="-6"/>
                                  <w:sz w:val="20"/>
                                </w:rPr>
                                <w:t> </w:t>
                              </w:r>
                              <w:r>
                                <w:rPr>
                                  <w:sz w:val="20"/>
                                </w:rPr>
                                <w:t>Report.</w:t>
                              </w:r>
                              <w:r>
                                <w:rPr>
                                  <w:spacing w:val="-6"/>
                                  <w:sz w:val="20"/>
                                </w:rPr>
                                <w:t> </w:t>
                              </w:r>
                              <w:r>
                                <w:rPr>
                                  <w:sz w:val="20"/>
                                </w:rPr>
                                <w:t>The</w:t>
                              </w:r>
                              <w:r>
                                <w:rPr>
                                  <w:spacing w:val="-3"/>
                                  <w:sz w:val="20"/>
                                </w:rPr>
                                <w:t> </w:t>
                              </w:r>
                              <w:r>
                                <w:rPr>
                                  <w:sz w:val="20"/>
                                </w:rPr>
                                <w:t>practitioner</w:t>
                              </w:r>
                              <w:r>
                                <w:rPr>
                                  <w:spacing w:val="-2"/>
                                  <w:sz w:val="20"/>
                                </w:rPr>
                                <w:t> </w:t>
                              </w:r>
                              <w:r>
                                <w:rPr>
                                  <w:sz w:val="20"/>
                                </w:rPr>
                                <w:t>has</w:t>
                              </w:r>
                              <w:r>
                                <w:rPr>
                                  <w:spacing w:val="-2"/>
                                  <w:sz w:val="20"/>
                                </w:rPr>
                                <w:t> </w:t>
                              </w:r>
                              <w:r>
                                <w:rPr>
                                  <w:sz w:val="20"/>
                                </w:rPr>
                                <w:t>obtained</w:t>
                              </w:r>
                              <w:r>
                                <w:rPr>
                                  <w:spacing w:val="-5"/>
                                  <w:sz w:val="20"/>
                                </w:rPr>
                                <w:t> </w:t>
                              </w:r>
                              <w:r>
                                <w:rPr>
                                  <w:sz w:val="20"/>
                                </w:rPr>
                                <w:t>the</w:t>
                              </w:r>
                              <w:r>
                                <w:rPr>
                                  <w:spacing w:val="-14"/>
                                  <w:sz w:val="20"/>
                                </w:rPr>
                                <w:t> </w:t>
                              </w:r>
                              <w:r>
                                <w:rPr>
                                  <w:sz w:val="20"/>
                                </w:rPr>
                                <w:t>Annual</w:t>
                              </w:r>
                              <w:r>
                                <w:rPr>
                                  <w:spacing w:val="-4"/>
                                  <w:sz w:val="20"/>
                                </w:rPr>
                                <w:t> </w:t>
                              </w:r>
                              <w:r>
                                <w:rPr>
                                  <w:sz w:val="20"/>
                                </w:rPr>
                                <w:t>Report</w:t>
                              </w:r>
                              <w:r>
                                <w:rPr>
                                  <w:spacing w:val="-5"/>
                                  <w:sz w:val="20"/>
                                </w:rPr>
                                <w:t> </w:t>
                              </w:r>
                              <w:r>
                                <w:rPr>
                                  <w:sz w:val="20"/>
                                </w:rPr>
                                <w:t>prior</w:t>
                              </w:r>
                              <w:r>
                                <w:rPr>
                                  <w:spacing w:val="-5"/>
                                  <w:sz w:val="20"/>
                                </w:rPr>
                                <w:t> </w:t>
                              </w:r>
                              <w:r>
                                <w:rPr>
                                  <w:sz w:val="20"/>
                                </w:rPr>
                                <w:t>to</w:t>
                              </w:r>
                              <w:r>
                                <w:rPr>
                                  <w:spacing w:val="-5"/>
                                  <w:sz w:val="20"/>
                                </w:rPr>
                                <w:t> </w:t>
                              </w:r>
                              <w:r>
                                <w:rPr>
                                  <w:sz w:val="20"/>
                                </w:rPr>
                                <w:t>the date</w:t>
                              </w:r>
                              <w:r>
                                <w:rPr>
                                  <w:spacing w:val="33"/>
                                  <w:sz w:val="20"/>
                                </w:rPr>
                                <w:t> </w:t>
                              </w:r>
                              <w:r>
                                <w:rPr>
                                  <w:sz w:val="20"/>
                                </w:rPr>
                                <w:t>of</w:t>
                              </w:r>
                              <w:r>
                                <w:rPr>
                                  <w:spacing w:val="34"/>
                                  <w:sz w:val="20"/>
                                </w:rPr>
                                <w:t> </w:t>
                              </w:r>
                              <w:r>
                                <w:rPr>
                                  <w:sz w:val="20"/>
                                </w:rPr>
                                <w:t>the</w:t>
                              </w:r>
                              <w:r>
                                <w:rPr>
                                  <w:spacing w:val="35"/>
                                  <w:sz w:val="20"/>
                                </w:rPr>
                                <w:t> </w:t>
                              </w:r>
                              <w:r>
                                <w:rPr>
                                  <w:sz w:val="20"/>
                                </w:rPr>
                                <w:t>assurance</w:t>
                              </w:r>
                              <w:r>
                                <w:rPr>
                                  <w:spacing w:val="33"/>
                                  <w:sz w:val="20"/>
                                </w:rPr>
                                <w:t> </w:t>
                              </w:r>
                              <w:r>
                                <w:rPr>
                                  <w:sz w:val="20"/>
                                </w:rPr>
                                <w:t>report</w:t>
                              </w:r>
                              <w:r>
                                <w:rPr>
                                  <w:spacing w:val="34"/>
                                  <w:sz w:val="20"/>
                                </w:rPr>
                                <w:t> </w:t>
                              </w:r>
                              <w:r>
                                <w:rPr>
                                  <w:sz w:val="20"/>
                                </w:rPr>
                                <w:t>and</w:t>
                              </w:r>
                              <w:r>
                                <w:rPr>
                                  <w:spacing w:val="36"/>
                                  <w:sz w:val="20"/>
                                </w:rPr>
                                <w:t> </w:t>
                              </w:r>
                              <w:r>
                                <w:rPr>
                                  <w:sz w:val="20"/>
                                </w:rPr>
                                <w:t>has</w:t>
                              </w:r>
                              <w:r>
                                <w:rPr>
                                  <w:spacing w:val="35"/>
                                  <w:sz w:val="20"/>
                                </w:rPr>
                                <w:t> </w:t>
                              </w:r>
                              <w:r>
                                <w:rPr>
                                  <w:sz w:val="20"/>
                                </w:rPr>
                                <w:t>not</w:t>
                              </w:r>
                              <w:r>
                                <w:rPr>
                                  <w:spacing w:val="36"/>
                                  <w:sz w:val="20"/>
                                </w:rPr>
                                <w:t> </w:t>
                              </w:r>
                              <w:r>
                                <w:rPr>
                                  <w:sz w:val="20"/>
                                </w:rPr>
                                <w:t>identified</w:t>
                              </w:r>
                              <w:r>
                                <w:rPr>
                                  <w:spacing w:val="35"/>
                                  <w:sz w:val="20"/>
                                </w:rPr>
                                <w:t> </w:t>
                              </w:r>
                              <w:r>
                                <w:rPr>
                                  <w:sz w:val="20"/>
                                </w:rPr>
                                <w:t>a</w:t>
                              </w:r>
                              <w:r>
                                <w:rPr>
                                  <w:spacing w:val="33"/>
                                  <w:sz w:val="20"/>
                                </w:rPr>
                                <w:t> </w:t>
                              </w:r>
                              <w:r>
                                <w:rPr>
                                  <w:sz w:val="20"/>
                                </w:rPr>
                                <w:t>material</w:t>
                              </w:r>
                              <w:r>
                                <w:rPr>
                                  <w:spacing w:val="33"/>
                                  <w:sz w:val="20"/>
                                </w:rPr>
                                <w:t> </w:t>
                              </w:r>
                              <w:r>
                                <w:rPr>
                                  <w:sz w:val="20"/>
                                </w:rPr>
                                <w:t>misstatement</w:t>
                              </w:r>
                              <w:r>
                                <w:rPr>
                                  <w:spacing w:val="36"/>
                                  <w:sz w:val="20"/>
                                </w:rPr>
                                <w:t> </w:t>
                              </w:r>
                              <w:r>
                                <w:rPr>
                                  <w:sz w:val="20"/>
                                </w:rPr>
                                <w:t>of</w:t>
                              </w:r>
                              <w:r>
                                <w:rPr>
                                  <w:spacing w:val="34"/>
                                  <w:sz w:val="20"/>
                                </w:rPr>
                                <w:t> </w:t>
                              </w:r>
                              <w:r>
                                <w:rPr>
                                  <w:sz w:val="20"/>
                                </w:rPr>
                                <w:t>the</w:t>
                              </w:r>
                              <w:r>
                                <w:rPr>
                                  <w:spacing w:val="33"/>
                                  <w:sz w:val="20"/>
                                </w:rPr>
                                <w:t> </w:t>
                              </w:r>
                              <w:r>
                                <w:rPr>
                                  <w:sz w:val="20"/>
                                </w:rPr>
                                <w:t>other</w:t>
                              </w:r>
                            </w:p>
                            <w:p>
                              <w:pPr>
                                <w:spacing w:before="0"/>
                                <w:ind w:left="0" w:right="0" w:firstLine="0"/>
                                <w:jc w:val="both"/>
                                <w:rPr>
                                  <w:sz w:val="20"/>
                                </w:rPr>
                              </w:pPr>
                              <w:r>
                                <w:rPr>
                                  <w:sz w:val="20"/>
                                </w:rPr>
                                <w:t>information</w:t>
                              </w:r>
                              <w:r>
                                <w:rPr>
                                  <w:spacing w:val="-12"/>
                                  <w:sz w:val="20"/>
                                </w:rPr>
                                <w:t> </w:t>
                              </w:r>
                              <w:r>
                                <w:rPr>
                                  <w:sz w:val="20"/>
                                </w:rPr>
                                <w:t>in</w:t>
                              </w:r>
                              <w:r>
                                <w:rPr>
                                  <w:spacing w:val="-8"/>
                                  <w:sz w:val="20"/>
                                </w:rPr>
                                <w:t> </w:t>
                              </w:r>
                              <w:r>
                                <w:rPr>
                                  <w:sz w:val="20"/>
                                </w:rPr>
                                <w:t>the</w:t>
                              </w:r>
                              <w:r>
                                <w:rPr>
                                  <w:spacing w:val="-14"/>
                                  <w:sz w:val="20"/>
                                </w:rPr>
                                <w:t> </w:t>
                              </w:r>
                              <w:r>
                                <w:rPr>
                                  <w:sz w:val="20"/>
                                </w:rPr>
                                <w:t>Annual</w:t>
                              </w:r>
                              <w:r>
                                <w:rPr>
                                  <w:spacing w:val="-8"/>
                                  <w:sz w:val="20"/>
                                </w:rPr>
                                <w:t> </w:t>
                              </w:r>
                              <w:r>
                                <w:rPr>
                                  <w:spacing w:val="-2"/>
                                  <w:sz w:val="20"/>
                                </w:rPr>
                                <w:t>Report.</w:t>
                              </w:r>
                            </w:p>
                          </w:txbxContent>
                        </wps:txbx>
                        <wps:bodyPr wrap="square" lIns="0" tIns="0" rIns="0" bIns="0" rtlCol="0">
                          <a:noAutofit/>
                        </wps:bodyPr>
                      </wps:wsp>
                    </wpg:wgp>
                  </a:graphicData>
                </a:graphic>
              </wp:inline>
            </w:drawing>
          </mc:Choice>
          <mc:Fallback>
            <w:pict>
              <v:group style="width:451.4pt;height:67.5pt;mso-position-horizontal-relative:char;mso-position-vertical-relative:line" id="docshapegroup157" coordorigin="0,0" coordsize="9028,1350">
                <v:shape style="position:absolute;left:0;top:0;width:9028;height:1350" id="docshape158" coordorigin="0,0" coordsize="9028,1350" path="m9018,0l10,0,0,0,0,10,0,55,0,55,0,1340,0,1349,10,1349,9018,1349,9018,1340,10,1340,10,55,10,55,10,10,9018,10,9018,0xm9028,0l9018,0,9018,10,9018,55,9018,55,9018,1340,9018,1349,9028,1349,9028,1340,9028,55,9028,55,9028,10,9028,0xe" filled="true" fillcolor="#000000" stroked="false">
                  <v:path arrowok="t"/>
                  <v:fill type="solid"/>
                </v:shape>
                <v:shape style="position:absolute;left:50;top:99;width:112;height:245" type="#_x0000_t202" id="docshape159" filled="false" stroked="false">
                  <v:textbox inset="0,0,0,0">
                    <w:txbxContent>
                      <w:p>
                        <w:pPr>
                          <w:spacing w:line="244" w:lineRule="exact" w:before="0"/>
                          <w:ind w:left="0" w:right="0" w:firstLine="0"/>
                          <w:jc w:val="left"/>
                          <w:rPr>
                            <w:rFonts w:ascii="Symbol" w:hAnsi="Symbol"/>
                            <w:sz w:val="20"/>
                          </w:rPr>
                        </w:pPr>
                        <w:r>
                          <w:rPr>
                            <w:rFonts w:ascii="Symbol" w:hAnsi="Symbol"/>
                            <w:w w:val="99"/>
                            <w:sz w:val="20"/>
                          </w:rPr>
                          <w:t></w:t>
                        </w:r>
                        <w:r>
                          <w:rPr>
                            <w:rFonts w:ascii="Symbol" w:hAnsi="Symbol"/>
                            <w:sz w:val="20"/>
                          </w:rPr>
                        </w:r>
                      </w:p>
                    </w:txbxContent>
                  </v:textbox>
                  <w10:wrap type="none"/>
                </v:shape>
                <v:shape style="position:absolute;left:597;top:107;width:8249;height:1066" type="#_x0000_t202" id="docshape160" filled="false" stroked="false">
                  <v:textbox inset="0,0,0,0">
                    <w:txbxContent>
                      <w:p>
                        <w:pPr>
                          <w:spacing w:line="292" w:lineRule="auto" w:before="0"/>
                          <w:ind w:left="0" w:right="18" w:firstLine="0"/>
                          <w:jc w:val="both"/>
                          <w:rPr>
                            <w:sz w:val="20"/>
                          </w:rPr>
                        </w:pPr>
                        <w:r>
                          <w:rPr>
                            <w:sz w:val="20"/>
                          </w:rPr>
                          <w:t>Information LA</w:t>
                        </w:r>
                        <w:r>
                          <w:rPr>
                            <w:spacing w:val="-12"/>
                            <w:sz w:val="20"/>
                          </w:rPr>
                          <w:t> </w:t>
                        </w:r>
                        <w:r>
                          <w:rPr>
                            <w:sz w:val="20"/>
                          </w:rPr>
                          <w:t>and Information RA, and the</w:t>
                        </w:r>
                        <w:r>
                          <w:rPr>
                            <w:spacing w:val="-2"/>
                            <w:sz w:val="20"/>
                          </w:rPr>
                          <w:t> </w:t>
                        </w:r>
                        <w:r>
                          <w:rPr>
                            <w:sz w:val="20"/>
                          </w:rPr>
                          <w:t>practitioner’s</w:t>
                        </w:r>
                        <w:r>
                          <w:rPr>
                            <w:spacing w:val="-1"/>
                            <w:sz w:val="20"/>
                          </w:rPr>
                          <w:t> </w:t>
                        </w:r>
                        <w:r>
                          <w:rPr>
                            <w:sz w:val="20"/>
                          </w:rPr>
                          <w:t>report</w:t>
                        </w:r>
                        <w:r>
                          <w:rPr>
                            <w:spacing w:val="-1"/>
                            <w:sz w:val="20"/>
                          </w:rPr>
                          <w:t> </w:t>
                        </w:r>
                        <w:r>
                          <w:rPr>
                            <w:sz w:val="20"/>
                          </w:rPr>
                          <w:t>thereon, have been included in</w:t>
                        </w:r>
                        <w:r>
                          <w:rPr>
                            <w:spacing w:val="-5"/>
                            <w:sz w:val="20"/>
                          </w:rPr>
                          <w:t> </w:t>
                        </w:r>
                        <w:r>
                          <w:rPr>
                            <w:sz w:val="20"/>
                          </w:rPr>
                          <w:t>the</w:t>
                        </w:r>
                        <w:r>
                          <w:rPr>
                            <w:spacing w:val="-6"/>
                            <w:sz w:val="20"/>
                          </w:rPr>
                          <w:t> </w:t>
                        </w:r>
                        <w:r>
                          <w:rPr>
                            <w:sz w:val="20"/>
                          </w:rPr>
                          <w:t>Company’s</w:t>
                        </w:r>
                        <w:r>
                          <w:rPr>
                            <w:spacing w:val="-12"/>
                            <w:sz w:val="20"/>
                          </w:rPr>
                          <w:t> </w:t>
                        </w:r>
                        <w:r>
                          <w:rPr>
                            <w:sz w:val="20"/>
                          </w:rPr>
                          <w:t>Annual</w:t>
                        </w:r>
                        <w:r>
                          <w:rPr>
                            <w:spacing w:val="-6"/>
                            <w:sz w:val="20"/>
                          </w:rPr>
                          <w:t> </w:t>
                        </w:r>
                        <w:r>
                          <w:rPr>
                            <w:sz w:val="20"/>
                          </w:rPr>
                          <w:t>Report.</w:t>
                        </w:r>
                        <w:r>
                          <w:rPr>
                            <w:spacing w:val="-6"/>
                            <w:sz w:val="20"/>
                          </w:rPr>
                          <w:t> </w:t>
                        </w:r>
                        <w:r>
                          <w:rPr>
                            <w:sz w:val="20"/>
                          </w:rPr>
                          <w:t>The</w:t>
                        </w:r>
                        <w:r>
                          <w:rPr>
                            <w:spacing w:val="-3"/>
                            <w:sz w:val="20"/>
                          </w:rPr>
                          <w:t> </w:t>
                        </w:r>
                        <w:r>
                          <w:rPr>
                            <w:sz w:val="20"/>
                          </w:rPr>
                          <w:t>practitioner</w:t>
                        </w:r>
                        <w:r>
                          <w:rPr>
                            <w:spacing w:val="-2"/>
                            <w:sz w:val="20"/>
                          </w:rPr>
                          <w:t> </w:t>
                        </w:r>
                        <w:r>
                          <w:rPr>
                            <w:sz w:val="20"/>
                          </w:rPr>
                          <w:t>has</w:t>
                        </w:r>
                        <w:r>
                          <w:rPr>
                            <w:spacing w:val="-2"/>
                            <w:sz w:val="20"/>
                          </w:rPr>
                          <w:t> </w:t>
                        </w:r>
                        <w:r>
                          <w:rPr>
                            <w:sz w:val="20"/>
                          </w:rPr>
                          <w:t>obtained</w:t>
                        </w:r>
                        <w:r>
                          <w:rPr>
                            <w:spacing w:val="-5"/>
                            <w:sz w:val="20"/>
                          </w:rPr>
                          <w:t> </w:t>
                        </w:r>
                        <w:r>
                          <w:rPr>
                            <w:sz w:val="20"/>
                          </w:rPr>
                          <w:t>the</w:t>
                        </w:r>
                        <w:r>
                          <w:rPr>
                            <w:spacing w:val="-14"/>
                            <w:sz w:val="20"/>
                          </w:rPr>
                          <w:t> </w:t>
                        </w:r>
                        <w:r>
                          <w:rPr>
                            <w:sz w:val="20"/>
                          </w:rPr>
                          <w:t>Annual</w:t>
                        </w:r>
                        <w:r>
                          <w:rPr>
                            <w:spacing w:val="-4"/>
                            <w:sz w:val="20"/>
                          </w:rPr>
                          <w:t> </w:t>
                        </w:r>
                        <w:r>
                          <w:rPr>
                            <w:sz w:val="20"/>
                          </w:rPr>
                          <w:t>Report</w:t>
                        </w:r>
                        <w:r>
                          <w:rPr>
                            <w:spacing w:val="-5"/>
                            <w:sz w:val="20"/>
                          </w:rPr>
                          <w:t> </w:t>
                        </w:r>
                        <w:r>
                          <w:rPr>
                            <w:sz w:val="20"/>
                          </w:rPr>
                          <w:t>prior</w:t>
                        </w:r>
                        <w:r>
                          <w:rPr>
                            <w:spacing w:val="-5"/>
                            <w:sz w:val="20"/>
                          </w:rPr>
                          <w:t> </w:t>
                        </w:r>
                        <w:r>
                          <w:rPr>
                            <w:sz w:val="20"/>
                          </w:rPr>
                          <w:t>to</w:t>
                        </w:r>
                        <w:r>
                          <w:rPr>
                            <w:spacing w:val="-5"/>
                            <w:sz w:val="20"/>
                          </w:rPr>
                          <w:t> </w:t>
                        </w:r>
                        <w:r>
                          <w:rPr>
                            <w:sz w:val="20"/>
                          </w:rPr>
                          <w:t>the date</w:t>
                        </w:r>
                        <w:r>
                          <w:rPr>
                            <w:spacing w:val="33"/>
                            <w:sz w:val="20"/>
                          </w:rPr>
                          <w:t> </w:t>
                        </w:r>
                        <w:r>
                          <w:rPr>
                            <w:sz w:val="20"/>
                          </w:rPr>
                          <w:t>of</w:t>
                        </w:r>
                        <w:r>
                          <w:rPr>
                            <w:spacing w:val="34"/>
                            <w:sz w:val="20"/>
                          </w:rPr>
                          <w:t> </w:t>
                        </w:r>
                        <w:r>
                          <w:rPr>
                            <w:sz w:val="20"/>
                          </w:rPr>
                          <w:t>the</w:t>
                        </w:r>
                        <w:r>
                          <w:rPr>
                            <w:spacing w:val="35"/>
                            <w:sz w:val="20"/>
                          </w:rPr>
                          <w:t> </w:t>
                        </w:r>
                        <w:r>
                          <w:rPr>
                            <w:sz w:val="20"/>
                          </w:rPr>
                          <w:t>assurance</w:t>
                        </w:r>
                        <w:r>
                          <w:rPr>
                            <w:spacing w:val="33"/>
                            <w:sz w:val="20"/>
                          </w:rPr>
                          <w:t> </w:t>
                        </w:r>
                        <w:r>
                          <w:rPr>
                            <w:sz w:val="20"/>
                          </w:rPr>
                          <w:t>report</w:t>
                        </w:r>
                        <w:r>
                          <w:rPr>
                            <w:spacing w:val="34"/>
                            <w:sz w:val="20"/>
                          </w:rPr>
                          <w:t> </w:t>
                        </w:r>
                        <w:r>
                          <w:rPr>
                            <w:sz w:val="20"/>
                          </w:rPr>
                          <w:t>and</w:t>
                        </w:r>
                        <w:r>
                          <w:rPr>
                            <w:spacing w:val="36"/>
                            <w:sz w:val="20"/>
                          </w:rPr>
                          <w:t> </w:t>
                        </w:r>
                        <w:r>
                          <w:rPr>
                            <w:sz w:val="20"/>
                          </w:rPr>
                          <w:t>has</w:t>
                        </w:r>
                        <w:r>
                          <w:rPr>
                            <w:spacing w:val="35"/>
                            <w:sz w:val="20"/>
                          </w:rPr>
                          <w:t> </w:t>
                        </w:r>
                        <w:r>
                          <w:rPr>
                            <w:sz w:val="20"/>
                          </w:rPr>
                          <w:t>not</w:t>
                        </w:r>
                        <w:r>
                          <w:rPr>
                            <w:spacing w:val="36"/>
                            <w:sz w:val="20"/>
                          </w:rPr>
                          <w:t> </w:t>
                        </w:r>
                        <w:r>
                          <w:rPr>
                            <w:sz w:val="20"/>
                          </w:rPr>
                          <w:t>identified</w:t>
                        </w:r>
                        <w:r>
                          <w:rPr>
                            <w:spacing w:val="35"/>
                            <w:sz w:val="20"/>
                          </w:rPr>
                          <w:t> </w:t>
                        </w:r>
                        <w:r>
                          <w:rPr>
                            <w:sz w:val="20"/>
                          </w:rPr>
                          <w:t>a</w:t>
                        </w:r>
                        <w:r>
                          <w:rPr>
                            <w:spacing w:val="33"/>
                            <w:sz w:val="20"/>
                          </w:rPr>
                          <w:t> </w:t>
                        </w:r>
                        <w:r>
                          <w:rPr>
                            <w:sz w:val="20"/>
                          </w:rPr>
                          <w:t>material</w:t>
                        </w:r>
                        <w:r>
                          <w:rPr>
                            <w:spacing w:val="33"/>
                            <w:sz w:val="20"/>
                          </w:rPr>
                          <w:t> </w:t>
                        </w:r>
                        <w:r>
                          <w:rPr>
                            <w:sz w:val="20"/>
                          </w:rPr>
                          <w:t>misstatement</w:t>
                        </w:r>
                        <w:r>
                          <w:rPr>
                            <w:spacing w:val="36"/>
                            <w:sz w:val="20"/>
                          </w:rPr>
                          <w:t> </w:t>
                        </w:r>
                        <w:r>
                          <w:rPr>
                            <w:sz w:val="20"/>
                          </w:rPr>
                          <w:t>of</w:t>
                        </w:r>
                        <w:r>
                          <w:rPr>
                            <w:spacing w:val="34"/>
                            <w:sz w:val="20"/>
                          </w:rPr>
                          <w:t> </w:t>
                        </w:r>
                        <w:r>
                          <w:rPr>
                            <w:sz w:val="20"/>
                          </w:rPr>
                          <w:t>the</w:t>
                        </w:r>
                        <w:r>
                          <w:rPr>
                            <w:spacing w:val="33"/>
                            <w:sz w:val="20"/>
                          </w:rPr>
                          <w:t> </w:t>
                        </w:r>
                        <w:r>
                          <w:rPr>
                            <w:sz w:val="20"/>
                          </w:rPr>
                          <w:t>other</w:t>
                        </w:r>
                      </w:p>
                      <w:p>
                        <w:pPr>
                          <w:spacing w:before="0"/>
                          <w:ind w:left="0" w:right="0" w:firstLine="0"/>
                          <w:jc w:val="both"/>
                          <w:rPr>
                            <w:sz w:val="20"/>
                          </w:rPr>
                        </w:pPr>
                        <w:r>
                          <w:rPr>
                            <w:sz w:val="20"/>
                          </w:rPr>
                          <w:t>information</w:t>
                        </w:r>
                        <w:r>
                          <w:rPr>
                            <w:spacing w:val="-12"/>
                            <w:sz w:val="20"/>
                          </w:rPr>
                          <w:t> </w:t>
                        </w:r>
                        <w:r>
                          <w:rPr>
                            <w:sz w:val="20"/>
                          </w:rPr>
                          <w:t>in</w:t>
                        </w:r>
                        <w:r>
                          <w:rPr>
                            <w:spacing w:val="-8"/>
                            <w:sz w:val="20"/>
                          </w:rPr>
                          <w:t> </w:t>
                        </w:r>
                        <w:r>
                          <w:rPr>
                            <w:sz w:val="20"/>
                          </w:rPr>
                          <w:t>the</w:t>
                        </w:r>
                        <w:r>
                          <w:rPr>
                            <w:spacing w:val="-14"/>
                            <w:sz w:val="20"/>
                          </w:rPr>
                          <w:t> </w:t>
                        </w:r>
                        <w:r>
                          <w:rPr>
                            <w:sz w:val="20"/>
                          </w:rPr>
                          <w:t>Annual</w:t>
                        </w:r>
                        <w:r>
                          <w:rPr>
                            <w:spacing w:val="-8"/>
                            <w:sz w:val="20"/>
                          </w:rPr>
                          <w:t> </w:t>
                        </w:r>
                        <w:r>
                          <w:rPr>
                            <w:spacing w:val="-2"/>
                            <w:sz w:val="20"/>
                          </w:rPr>
                          <w:t>Report.</w:t>
                        </w:r>
                      </w:p>
                    </w:txbxContent>
                  </v:textbox>
                  <w10:wrap type="none"/>
                </v:shape>
              </v:group>
            </w:pict>
          </mc:Fallback>
        </mc:AlternateContent>
      </w:r>
      <w:r>
        <w:rPr/>
      </w:r>
    </w:p>
    <w:p>
      <w:pPr>
        <w:spacing w:line="292" w:lineRule="auto" w:before="132"/>
        <w:ind w:left="1440" w:right="701" w:firstLine="0"/>
        <w:jc w:val="left"/>
        <w:rPr>
          <w:i/>
          <w:sz w:val="20"/>
        </w:rPr>
      </w:pPr>
      <w:r>
        <w:rPr>
          <w:i/>
          <w:sz w:val="20"/>
        </w:rPr>
        <w:t>The</w:t>
      </w:r>
      <w:r>
        <w:rPr>
          <w:i/>
          <w:spacing w:val="-5"/>
          <w:sz w:val="20"/>
        </w:rPr>
        <w:t> </w:t>
      </w:r>
      <w:r>
        <w:rPr>
          <w:i/>
          <w:sz w:val="20"/>
        </w:rPr>
        <w:t>following</w:t>
      </w:r>
      <w:r>
        <w:rPr>
          <w:i/>
          <w:spacing w:val="-5"/>
          <w:sz w:val="20"/>
        </w:rPr>
        <w:t> </w:t>
      </w:r>
      <w:r>
        <w:rPr>
          <w:i/>
          <w:sz w:val="20"/>
        </w:rPr>
        <w:t>report</w:t>
      </w:r>
      <w:r>
        <w:rPr>
          <w:i/>
          <w:spacing w:val="-2"/>
          <w:sz w:val="20"/>
        </w:rPr>
        <w:t> </w:t>
      </w:r>
      <w:r>
        <w:rPr>
          <w:i/>
          <w:sz w:val="20"/>
        </w:rPr>
        <w:t>is</w:t>
      </w:r>
      <w:r>
        <w:rPr>
          <w:i/>
          <w:spacing w:val="-3"/>
          <w:sz w:val="20"/>
        </w:rPr>
        <w:t> </w:t>
      </w:r>
      <w:r>
        <w:rPr>
          <w:i/>
          <w:sz w:val="20"/>
        </w:rPr>
        <w:t>for</w:t>
      </w:r>
      <w:r>
        <w:rPr>
          <w:i/>
          <w:spacing w:val="-3"/>
          <w:sz w:val="20"/>
        </w:rPr>
        <w:t> </w:t>
      </w:r>
      <w:r>
        <w:rPr>
          <w:i/>
          <w:sz w:val="20"/>
        </w:rPr>
        <w:t>illustrative</w:t>
      </w:r>
      <w:r>
        <w:rPr>
          <w:i/>
          <w:spacing w:val="-4"/>
          <w:sz w:val="20"/>
        </w:rPr>
        <w:t> </w:t>
      </w:r>
      <w:r>
        <w:rPr>
          <w:i/>
          <w:sz w:val="20"/>
        </w:rPr>
        <w:t>purposes</w:t>
      </w:r>
      <w:r>
        <w:rPr>
          <w:i/>
          <w:spacing w:val="-3"/>
          <w:sz w:val="20"/>
        </w:rPr>
        <w:t> </w:t>
      </w:r>
      <w:r>
        <w:rPr>
          <w:i/>
          <w:sz w:val="20"/>
        </w:rPr>
        <w:t>only</w:t>
      </w:r>
      <w:r>
        <w:rPr>
          <w:i/>
          <w:spacing w:val="-1"/>
          <w:sz w:val="20"/>
        </w:rPr>
        <w:t> </w:t>
      </w:r>
      <w:r>
        <w:rPr>
          <w:i/>
          <w:sz w:val="20"/>
        </w:rPr>
        <w:t>and</w:t>
      </w:r>
      <w:r>
        <w:rPr>
          <w:i/>
          <w:spacing w:val="-2"/>
          <w:sz w:val="20"/>
        </w:rPr>
        <w:t> </w:t>
      </w:r>
      <w:r>
        <w:rPr>
          <w:i/>
          <w:sz w:val="20"/>
        </w:rPr>
        <w:t>is</w:t>
      </w:r>
      <w:r>
        <w:rPr>
          <w:i/>
          <w:spacing w:val="-3"/>
          <w:sz w:val="20"/>
        </w:rPr>
        <w:t> </w:t>
      </w:r>
      <w:r>
        <w:rPr>
          <w:i/>
          <w:sz w:val="20"/>
        </w:rPr>
        <w:t>not</w:t>
      </w:r>
      <w:r>
        <w:rPr>
          <w:i/>
          <w:spacing w:val="-2"/>
          <w:sz w:val="20"/>
        </w:rPr>
        <w:t> </w:t>
      </w:r>
      <w:r>
        <w:rPr>
          <w:i/>
          <w:sz w:val="20"/>
        </w:rPr>
        <w:t>intended</w:t>
      </w:r>
      <w:r>
        <w:rPr>
          <w:i/>
          <w:spacing w:val="-2"/>
          <w:sz w:val="20"/>
        </w:rPr>
        <w:t> </w:t>
      </w:r>
      <w:r>
        <w:rPr>
          <w:i/>
          <w:sz w:val="20"/>
        </w:rPr>
        <w:t>to</w:t>
      </w:r>
      <w:r>
        <w:rPr>
          <w:i/>
          <w:spacing w:val="-5"/>
          <w:sz w:val="20"/>
        </w:rPr>
        <w:t> </w:t>
      </w:r>
      <w:r>
        <w:rPr>
          <w:i/>
          <w:sz w:val="20"/>
        </w:rPr>
        <w:t>be</w:t>
      </w:r>
      <w:r>
        <w:rPr>
          <w:i/>
          <w:spacing w:val="-4"/>
          <w:sz w:val="20"/>
        </w:rPr>
        <w:t> </w:t>
      </w:r>
      <w:r>
        <w:rPr>
          <w:i/>
          <w:sz w:val="20"/>
        </w:rPr>
        <w:t>exhaustive</w:t>
      </w:r>
      <w:r>
        <w:rPr>
          <w:i/>
          <w:spacing w:val="-4"/>
          <w:sz w:val="20"/>
        </w:rPr>
        <w:t> </w:t>
      </w:r>
      <w:r>
        <w:rPr>
          <w:i/>
          <w:sz w:val="20"/>
        </w:rPr>
        <w:t>or</w:t>
      </w:r>
      <w:r>
        <w:rPr>
          <w:i/>
          <w:spacing w:val="-3"/>
          <w:sz w:val="20"/>
        </w:rPr>
        <w:t> </w:t>
      </w:r>
      <w:r>
        <w:rPr>
          <w:i/>
          <w:sz w:val="20"/>
        </w:rPr>
        <w:t>applicable</w:t>
      </w:r>
      <w:r>
        <w:rPr>
          <w:i/>
          <w:sz w:val="20"/>
        </w:rPr>
        <w:t> to all situations. The assurance report needs to be tailored to the engagement circumstances.</w:t>
      </w:r>
    </w:p>
    <w:p>
      <w:pPr>
        <w:pStyle w:val="BodyText"/>
        <w:spacing w:before="8"/>
        <w:ind w:firstLine="0"/>
        <w:jc w:val="left"/>
        <w:rPr>
          <w:i/>
        </w:rPr>
      </w:pPr>
    </w:p>
    <w:p>
      <w:pPr>
        <w:spacing w:line="292" w:lineRule="auto" w:before="0"/>
        <w:ind w:left="1440" w:right="701" w:firstLine="0"/>
        <w:jc w:val="left"/>
        <w:rPr>
          <w:b/>
          <w:sz w:val="20"/>
        </w:rPr>
      </w:pPr>
      <w:r>
        <w:rPr>
          <w:b/>
          <w:sz w:val="20"/>
        </w:rPr>
        <w:t>INDEPENDENT</w:t>
      </w:r>
      <w:r>
        <w:rPr>
          <w:b/>
          <w:spacing w:val="-4"/>
          <w:sz w:val="20"/>
        </w:rPr>
        <w:t> </w:t>
      </w:r>
      <w:r>
        <w:rPr>
          <w:b/>
          <w:sz w:val="20"/>
        </w:rPr>
        <w:t>PRACTITIONER’S</w:t>
      </w:r>
      <w:r>
        <w:rPr>
          <w:b/>
          <w:spacing w:val="-7"/>
          <w:sz w:val="20"/>
        </w:rPr>
        <w:t> </w:t>
      </w:r>
      <w:r>
        <w:rPr>
          <w:b/>
          <w:sz w:val="20"/>
        </w:rPr>
        <w:t>REASONABLE</w:t>
      </w:r>
      <w:r>
        <w:rPr>
          <w:b/>
          <w:spacing w:val="-7"/>
          <w:sz w:val="20"/>
        </w:rPr>
        <w:t> </w:t>
      </w:r>
      <w:r>
        <w:rPr>
          <w:b/>
          <w:sz w:val="20"/>
        </w:rPr>
        <w:t>AND</w:t>
      </w:r>
      <w:r>
        <w:rPr>
          <w:b/>
          <w:spacing w:val="-4"/>
          <w:sz w:val="20"/>
        </w:rPr>
        <w:t> </w:t>
      </w:r>
      <w:r>
        <w:rPr>
          <w:b/>
          <w:sz w:val="20"/>
        </w:rPr>
        <w:t>LIMITED</w:t>
      </w:r>
      <w:r>
        <w:rPr>
          <w:b/>
          <w:spacing w:val="-7"/>
          <w:sz w:val="20"/>
        </w:rPr>
        <w:t> </w:t>
      </w:r>
      <w:r>
        <w:rPr>
          <w:b/>
          <w:sz w:val="20"/>
        </w:rPr>
        <w:t>ASSURANCE</w:t>
      </w:r>
      <w:r>
        <w:rPr>
          <w:b/>
          <w:spacing w:val="-7"/>
          <w:sz w:val="20"/>
        </w:rPr>
        <w:t> </w:t>
      </w:r>
      <w:r>
        <w:rPr>
          <w:b/>
          <w:sz w:val="20"/>
        </w:rPr>
        <w:t>REPORT</w:t>
      </w:r>
      <w:r>
        <w:rPr>
          <w:b/>
          <w:spacing w:val="-6"/>
          <w:sz w:val="20"/>
        </w:rPr>
        <w:t> </w:t>
      </w:r>
      <w:r>
        <w:rPr>
          <w:b/>
          <w:sz w:val="20"/>
        </w:rPr>
        <w:t>ON ABC’S SUSTAINABILITY INFORMATION</w:t>
      </w:r>
    </w:p>
    <w:p>
      <w:pPr>
        <w:pStyle w:val="BodyText"/>
        <w:spacing w:before="120"/>
        <w:ind w:left="1440" w:firstLine="0"/>
        <w:jc w:val="left"/>
      </w:pPr>
      <w:r>
        <w:rPr/>
        <w:t>To</w:t>
      </w:r>
      <w:r>
        <w:rPr>
          <w:spacing w:val="-7"/>
        </w:rPr>
        <w:t> </w:t>
      </w:r>
      <w:r>
        <w:rPr/>
        <w:t>the</w:t>
      </w:r>
      <w:r>
        <w:rPr>
          <w:spacing w:val="-5"/>
        </w:rPr>
        <w:t> </w:t>
      </w:r>
      <w:r>
        <w:rPr/>
        <w:t>Management</w:t>
      </w:r>
      <w:r>
        <w:rPr>
          <w:spacing w:val="-6"/>
        </w:rPr>
        <w:t> </w:t>
      </w:r>
      <w:r>
        <w:rPr/>
        <w:t>of</w:t>
      </w:r>
      <w:r>
        <w:rPr>
          <w:spacing w:val="-6"/>
        </w:rPr>
        <w:t> </w:t>
      </w:r>
      <w:r>
        <w:rPr>
          <w:spacing w:val="-5"/>
        </w:rPr>
        <w:t>ABC</w:t>
      </w:r>
    </w:p>
    <w:p>
      <w:pPr>
        <w:pStyle w:val="BodyText"/>
        <w:spacing w:before="1"/>
        <w:ind w:firstLine="0"/>
        <w:jc w:val="left"/>
        <w:rPr>
          <w:sz w:val="25"/>
        </w:rPr>
      </w:pPr>
    </w:p>
    <w:p>
      <w:pPr>
        <w:pStyle w:val="Heading3"/>
        <w:rPr>
          <w:i/>
        </w:rPr>
      </w:pPr>
      <w:r>
        <w:rPr>
          <w:i/>
          <w:color w:val="006FC0"/>
          <w:spacing w:val="-2"/>
        </w:rPr>
        <w:t>Reasonable</w:t>
      </w:r>
      <w:r>
        <w:rPr>
          <w:i/>
          <w:color w:val="006FC0"/>
          <w:spacing w:val="4"/>
        </w:rPr>
        <w:t> </w:t>
      </w:r>
      <w:r>
        <w:rPr>
          <w:i/>
          <w:color w:val="006FC0"/>
          <w:spacing w:val="-2"/>
        </w:rPr>
        <w:t>Assurance</w:t>
      </w:r>
      <w:r>
        <w:rPr>
          <w:i/>
          <w:color w:val="006FC0"/>
          <w:spacing w:val="4"/>
        </w:rPr>
        <w:t> </w:t>
      </w:r>
      <w:r>
        <w:rPr>
          <w:i/>
          <w:color w:val="006FC0"/>
          <w:spacing w:val="-2"/>
        </w:rPr>
        <w:t>Opinion</w:t>
      </w:r>
    </w:p>
    <w:p>
      <w:pPr>
        <w:pStyle w:val="BodyText"/>
        <w:spacing w:before="172"/>
        <w:ind w:left="1440" w:firstLine="0"/>
        <w:jc w:val="left"/>
      </w:pPr>
      <w:r>
        <w:rPr/>
        <w:t>We</w:t>
      </w:r>
      <w:r>
        <w:rPr>
          <w:spacing w:val="7"/>
        </w:rPr>
        <w:t> </w:t>
      </w:r>
      <w:r>
        <w:rPr/>
        <w:t>have</w:t>
      </w:r>
      <w:r>
        <w:rPr>
          <w:spacing w:val="7"/>
        </w:rPr>
        <w:t> </w:t>
      </w:r>
      <w:r>
        <w:rPr/>
        <w:t>conducted</w:t>
      </w:r>
      <w:r>
        <w:rPr>
          <w:spacing w:val="9"/>
        </w:rPr>
        <w:t> </w:t>
      </w:r>
      <w:r>
        <w:rPr/>
        <w:t>a</w:t>
      </w:r>
      <w:r>
        <w:rPr>
          <w:spacing w:val="8"/>
        </w:rPr>
        <w:t> </w:t>
      </w:r>
      <w:r>
        <w:rPr/>
        <w:t>reasonable</w:t>
      </w:r>
      <w:r>
        <w:rPr>
          <w:spacing w:val="10"/>
        </w:rPr>
        <w:t> </w:t>
      </w:r>
      <w:r>
        <w:rPr/>
        <w:t>assurance</w:t>
      </w:r>
      <w:r>
        <w:rPr>
          <w:spacing w:val="7"/>
        </w:rPr>
        <w:t> </w:t>
      </w:r>
      <w:r>
        <w:rPr/>
        <w:t>engagement</w:t>
      </w:r>
      <w:r>
        <w:rPr>
          <w:spacing w:val="10"/>
        </w:rPr>
        <w:t> </w:t>
      </w:r>
      <w:r>
        <w:rPr/>
        <w:t>on</w:t>
      </w:r>
      <w:r>
        <w:rPr>
          <w:spacing w:val="8"/>
        </w:rPr>
        <w:t> </w:t>
      </w:r>
      <w:r>
        <w:rPr/>
        <w:t>the</w:t>
      </w:r>
      <w:r>
        <w:rPr>
          <w:spacing w:val="7"/>
        </w:rPr>
        <w:t> </w:t>
      </w:r>
      <w:r>
        <w:rPr/>
        <w:t>selected</w:t>
      </w:r>
      <w:r>
        <w:rPr>
          <w:spacing w:val="9"/>
        </w:rPr>
        <w:t> </w:t>
      </w:r>
      <w:r>
        <w:rPr/>
        <w:t>disclosures,</w:t>
      </w:r>
      <w:r>
        <w:rPr>
          <w:spacing w:val="9"/>
        </w:rPr>
        <w:t> </w:t>
      </w:r>
      <w:r>
        <w:rPr/>
        <w:t>[identified</w:t>
      </w:r>
      <w:r>
        <w:rPr>
          <w:spacing w:val="7"/>
        </w:rPr>
        <w:t> </w:t>
      </w:r>
      <w:r>
        <w:rPr>
          <w:spacing w:val="-5"/>
        </w:rPr>
        <w:t>by</w:t>
      </w:r>
    </w:p>
    <w:p>
      <w:pPr>
        <w:pStyle w:val="BodyText"/>
        <w:spacing w:line="290" w:lineRule="auto" w:before="51"/>
        <w:ind w:left="1440" w:right="532" w:firstLine="0"/>
        <w:jc w:val="left"/>
      </w:pPr>
      <w:r>
        <w:rPr/>
        <w:t>…],</w:t>
      </w:r>
      <w:r>
        <w:rPr>
          <w:position w:val="6"/>
          <w:sz w:val="13"/>
        </w:rPr>
        <w:t>27</w:t>
      </w:r>
      <w:r>
        <w:rPr>
          <w:spacing w:val="25"/>
          <w:position w:val="6"/>
          <w:sz w:val="13"/>
        </w:rPr>
        <w:t> </w:t>
      </w:r>
      <w:r>
        <w:rPr/>
        <w:t>of the Sustainability Report of ABC Company (the Company) for the year ended December 31, 20X1 (“ Information RA”).</w:t>
      </w:r>
    </w:p>
    <w:p>
      <w:pPr>
        <w:pStyle w:val="BodyText"/>
        <w:spacing w:line="292" w:lineRule="auto" w:before="122"/>
        <w:ind w:left="1440" w:firstLine="0"/>
        <w:jc w:val="left"/>
      </w:pPr>
      <w:r>
        <w:rPr/>
        <w:t>In</w:t>
      </w:r>
      <w:r>
        <w:rPr>
          <w:spacing w:val="-12"/>
        </w:rPr>
        <w:t> </w:t>
      </w:r>
      <w:r>
        <w:rPr/>
        <w:t>our</w:t>
      </w:r>
      <w:r>
        <w:rPr>
          <w:spacing w:val="-10"/>
        </w:rPr>
        <w:t> </w:t>
      </w:r>
      <w:r>
        <w:rPr/>
        <w:t>opinion,</w:t>
      </w:r>
      <w:r>
        <w:rPr>
          <w:spacing w:val="-11"/>
        </w:rPr>
        <w:t> </w:t>
      </w:r>
      <w:r>
        <w:rPr/>
        <w:t>the</w:t>
      </w:r>
      <w:r>
        <w:rPr>
          <w:spacing w:val="-11"/>
        </w:rPr>
        <w:t> </w:t>
      </w:r>
      <w:r>
        <w:rPr/>
        <w:t>Information</w:t>
      </w:r>
      <w:r>
        <w:rPr>
          <w:spacing w:val="-12"/>
        </w:rPr>
        <w:t> </w:t>
      </w:r>
      <w:r>
        <w:rPr/>
        <w:t>RA</w:t>
      </w:r>
      <w:r>
        <w:rPr>
          <w:spacing w:val="-9"/>
        </w:rPr>
        <w:t> </w:t>
      </w:r>
      <w:r>
        <w:rPr/>
        <w:t>of</w:t>
      </w:r>
      <w:r>
        <w:rPr>
          <w:spacing w:val="-12"/>
        </w:rPr>
        <w:t> </w:t>
      </w:r>
      <w:r>
        <w:rPr/>
        <w:t>the</w:t>
      </w:r>
      <w:r>
        <w:rPr>
          <w:spacing w:val="-9"/>
        </w:rPr>
        <w:t> </w:t>
      </w:r>
      <w:r>
        <w:rPr/>
        <w:t>accompanying</w:t>
      </w:r>
      <w:r>
        <w:rPr>
          <w:spacing w:val="-9"/>
        </w:rPr>
        <w:t> </w:t>
      </w:r>
      <w:r>
        <w:rPr/>
        <w:t>Sustainability</w:t>
      </w:r>
      <w:r>
        <w:rPr>
          <w:spacing w:val="-10"/>
        </w:rPr>
        <w:t> </w:t>
      </w:r>
      <w:r>
        <w:rPr/>
        <w:t>Report</w:t>
      </w:r>
      <w:r>
        <w:rPr>
          <w:spacing w:val="-9"/>
        </w:rPr>
        <w:t> </w:t>
      </w:r>
      <w:r>
        <w:rPr/>
        <w:t>is</w:t>
      </w:r>
      <w:r>
        <w:rPr>
          <w:spacing w:val="-10"/>
        </w:rPr>
        <w:t> </w:t>
      </w:r>
      <w:r>
        <w:rPr/>
        <w:t>prepared,</w:t>
      </w:r>
      <w:r>
        <w:rPr>
          <w:spacing w:val="-9"/>
        </w:rPr>
        <w:t> </w:t>
      </w:r>
      <w:r>
        <w:rPr/>
        <w:t>in</w:t>
      </w:r>
      <w:r>
        <w:rPr>
          <w:spacing w:val="-11"/>
        </w:rPr>
        <w:t> </w:t>
      </w:r>
      <w:r>
        <w:rPr/>
        <w:t>all</w:t>
      </w:r>
      <w:r>
        <w:rPr>
          <w:spacing w:val="-10"/>
        </w:rPr>
        <w:t> </w:t>
      </w:r>
      <w:r>
        <w:rPr/>
        <w:t>material respects, in accordance with XYZ Law of Jurisdiction X.</w:t>
      </w:r>
    </w:p>
    <w:p>
      <w:pPr>
        <w:pStyle w:val="BodyText"/>
        <w:spacing w:before="8"/>
        <w:ind w:firstLine="0"/>
        <w:jc w:val="left"/>
      </w:pPr>
    </w:p>
    <w:p>
      <w:pPr>
        <w:pStyle w:val="Heading3"/>
        <w:rPr>
          <w:i/>
        </w:rPr>
      </w:pPr>
      <w:r>
        <w:rPr>
          <w:i/>
          <w:color w:val="006FC0"/>
        </w:rPr>
        <w:t>Limited</w:t>
      </w:r>
      <w:r>
        <w:rPr>
          <w:i/>
          <w:color w:val="006FC0"/>
          <w:spacing w:val="-10"/>
        </w:rPr>
        <w:t> </w:t>
      </w:r>
      <w:r>
        <w:rPr>
          <w:i/>
          <w:color w:val="006FC0"/>
        </w:rPr>
        <w:t>Assurance</w:t>
      </w:r>
      <w:r>
        <w:rPr>
          <w:i/>
          <w:color w:val="006FC0"/>
          <w:spacing w:val="-9"/>
        </w:rPr>
        <w:t> </w:t>
      </w:r>
      <w:r>
        <w:rPr>
          <w:i/>
          <w:color w:val="006FC0"/>
          <w:spacing w:val="-2"/>
        </w:rPr>
        <w:t>Conclusion</w:t>
      </w:r>
    </w:p>
    <w:p>
      <w:pPr>
        <w:pStyle w:val="BodyText"/>
        <w:spacing w:line="292" w:lineRule="auto" w:before="171"/>
        <w:ind w:left="1440" w:right="696" w:firstLine="0"/>
      </w:pPr>
      <w:r>
        <w:rPr/>
        <w:t>We have conducted a limited assurance engagement on the selected disclosures, [identified by …],</w:t>
      </w:r>
      <w:r>
        <w:rPr>
          <w:position w:val="6"/>
          <w:sz w:val="13"/>
        </w:rPr>
        <w:t>28</w:t>
      </w:r>
      <w:r>
        <w:rPr>
          <w:spacing w:val="40"/>
          <w:position w:val="6"/>
          <w:sz w:val="13"/>
        </w:rPr>
        <w:t> </w:t>
      </w:r>
      <w:r>
        <w:rPr/>
        <w:t>included in the Sustainability Report of the Company for the year ended December 31, 20X1 (“Information LA”).</w:t>
      </w:r>
    </w:p>
    <w:p>
      <w:pPr>
        <w:pStyle w:val="BodyText"/>
        <w:spacing w:line="292" w:lineRule="auto" w:before="118"/>
        <w:ind w:left="1440" w:right="704" w:firstLine="0"/>
      </w:pPr>
      <w:r>
        <w:rPr/>
        <w:t>Based</w:t>
      </w:r>
      <w:r>
        <w:rPr>
          <w:spacing w:val="-5"/>
        </w:rPr>
        <w:t> </w:t>
      </w:r>
      <w:r>
        <w:rPr/>
        <w:t>on</w:t>
      </w:r>
      <w:r>
        <w:rPr>
          <w:spacing w:val="-7"/>
        </w:rPr>
        <w:t> </w:t>
      </w:r>
      <w:r>
        <w:rPr/>
        <w:t>the</w:t>
      </w:r>
      <w:r>
        <w:rPr>
          <w:spacing w:val="-7"/>
        </w:rPr>
        <w:t> </w:t>
      </w:r>
      <w:r>
        <w:rPr/>
        <w:t>procedures</w:t>
      </w:r>
      <w:r>
        <w:rPr>
          <w:spacing w:val="-5"/>
        </w:rPr>
        <w:t> </w:t>
      </w:r>
      <w:r>
        <w:rPr/>
        <w:t>performed</w:t>
      </w:r>
      <w:r>
        <w:rPr>
          <w:spacing w:val="-4"/>
        </w:rPr>
        <w:t> </w:t>
      </w:r>
      <w:r>
        <w:rPr/>
        <w:t>and</w:t>
      </w:r>
      <w:r>
        <w:rPr>
          <w:spacing w:val="-7"/>
        </w:rPr>
        <w:t> </w:t>
      </w:r>
      <w:r>
        <w:rPr/>
        <w:t>the</w:t>
      </w:r>
      <w:r>
        <w:rPr>
          <w:spacing w:val="-7"/>
        </w:rPr>
        <w:t> </w:t>
      </w:r>
      <w:r>
        <w:rPr/>
        <w:t>evidence</w:t>
      </w:r>
      <w:r>
        <w:rPr>
          <w:spacing w:val="-7"/>
        </w:rPr>
        <w:t> </w:t>
      </w:r>
      <w:r>
        <w:rPr/>
        <w:t>obtained,</w:t>
      </w:r>
      <w:r>
        <w:rPr>
          <w:spacing w:val="-7"/>
        </w:rPr>
        <w:t> </w:t>
      </w:r>
      <w:r>
        <w:rPr/>
        <w:t>nothing</w:t>
      </w:r>
      <w:r>
        <w:rPr>
          <w:spacing w:val="-7"/>
        </w:rPr>
        <w:t> </w:t>
      </w:r>
      <w:r>
        <w:rPr/>
        <w:t>has</w:t>
      </w:r>
      <w:r>
        <w:rPr>
          <w:spacing w:val="-6"/>
        </w:rPr>
        <w:t> </w:t>
      </w:r>
      <w:r>
        <w:rPr/>
        <w:t>come</w:t>
      </w:r>
      <w:r>
        <w:rPr>
          <w:spacing w:val="-5"/>
        </w:rPr>
        <w:t> </w:t>
      </w:r>
      <w:r>
        <w:rPr/>
        <w:t>to</w:t>
      </w:r>
      <w:r>
        <w:rPr>
          <w:spacing w:val="-7"/>
        </w:rPr>
        <w:t> </w:t>
      </w:r>
      <w:r>
        <w:rPr/>
        <w:t>our</w:t>
      </w:r>
      <w:r>
        <w:rPr>
          <w:spacing w:val="-6"/>
        </w:rPr>
        <w:t> </w:t>
      </w:r>
      <w:r>
        <w:rPr/>
        <w:t>attention</w:t>
      </w:r>
      <w:r>
        <w:rPr>
          <w:spacing w:val="-7"/>
        </w:rPr>
        <w:t> </w:t>
      </w:r>
      <w:r>
        <w:rPr/>
        <w:t>that causes</w:t>
      </w:r>
      <w:r>
        <w:rPr>
          <w:spacing w:val="-10"/>
        </w:rPr>
        <w:t> </w:t>
      </w:r>
      <w:r>
        <w:rPr/>
        <w:t>us</w:t>
      </w:r>
      <w:r>
        <w:rPr>
          <w:spacing w:val="-10"/>
        </w:rPr>
        <w:t> </w:t>
      </w:r>
      <w:r>
        <w:rPr/>
        <w:t>to</w:t>
      </w:r>
      <w:r>
        <w:rPr>
          <w:spacing w:val="-9"/>
        </w:rPr>
        <w:t> </w:t>
      </w:r>
      <w:r>
        <w:rPr/>
        <w:t>believe</w:t>
      </w:r>
      <w:r>
        <w:rPr>
          <w:spacing w:val="-11"/>
        </w:rPr>
        <w:t> </w:t>
      </w:r>
      <w:r>
        <w:rPr/>
        <w:t>that</w:t>
      </w:r>
      <w:r>
        <w:rPr>
          <w:spacing w:val="-9"/>
        </w:rPr>
        <w:t> </w:t>
      </w:r>
      <w:r>
        <w:rPr/>
        <w:t>the</w:t>
      </w:r>
      <w:r>
        <w:rPr>
          <w:spacing w:val="-11"/>
        </w:rPr>
        <w:t> </w:t>
      </w:r>
      <w:r>
        <w:rPr/>
        <w:t>Information</w:t>
      </w:r>
      <w:r>
        <w:rPr>
          <w:spacing w:val="-11"/>
        </w:rPr>
        <w:t> </w:t>
      </w:r>
      <w:r>
        <w:rPr/>
        <w:t>LA</w:t>
      </w:r>
      <w:r>
        <w:rPr>
          <w:spacing w:val="-9"/>
        </w:rPr>
        <w:t> </w:t>
      </w:r>
      <w:r>
        <w:rPr/>
        <w:t>of</w:t>
      </w:r>
      <w:r>
        <w:rPr>
          <w:spacing w:val="-12"/>
        </w:rPr>
        <w:t> </w:t>
      </w:r>
      <w:r>
        <w:rPr/>
        <w:t>the</w:t>
      </w:r>
      <w:r>
        <w:rPr>
          <w:spacing w:val="-9"/>
        </w:rPr>
        <w:t> </w:t>
      </w:r>
      <w:r>
        <w:rPr/>
        <w:t>accompanying</w:t>
      </w:r>
      <w:r>
        <w:rPr>
          <w:spacing w:val="-9"/>
        </w:rPr>
        <w:t> </w:t>
      </w:r>
      <w:r>
        <w:rPr/>
        <w:t>Sustainability</w:t>
      </w:r>
      <w:r>
        <w:rPr>
          <w:spacing w:val="-8"/>
        </w:rPr>
        <w:t> </w:t>
      </w:r>
      <w:r>
        <w:rPr/>
        <w:t>Report</w:t>
      </w:r>
      <w:r>
        <w:rPr>
          <w:spacing w:val="-8"/>
        </w:rPr>
        <w:t> </w:t>
      </w:r>
      <w:r>
        <w:rPr/>
        <w:t>is</w:t>
      </w:r>
      <w:r>
        <w:rPr>
          <w:spacing w:val="-10"/>
        </w:rPr>
        <w:t> </w:t>
      </w:r>
      <w:r>
        <w:rPr/>
        <w:t>not</w:t>
      </w:r>
      <w:r>
        <w:rPr>
          <w:spacing w:val="-12"/>
        </w:rPr>
        <w:t> </w:t>
      </w:r>
      <w:r>
        <w:rPr/>
        <w:t>prepared, in all material respects, in accordance with XYZ Law of Jurisdiction X.</w:t>
      </w:r>
    </w:p>
    <w:p>
      <w:pPr>
        <w:pStyle w:val="BodyText"/>
        <w:spacing w:before="9"/>
        <w:ind w:firstLine="0"/>
        <w:jc w:val="left"/>
      </w:pPr>
    </w:p>
    <w:p>
      <w:pPr>
        <w:pStyle w:val="Heading3"/>
        <w:rPr>
          <w:i/>
        </w:rPr>
      </w:pPr>
      <w:r>
        <w:rPr>
          <w:i/>
          <w:color w:val="006FC0"/>
        </w:rPr>
        <w:t>Basis</w:t>
      </w:r>
      <w:r>
        <w:rPr>
          <w:i/>
          <w:color w:val="006FC0"/>
          <w:spacing w:val="-8"/>
        </w:rPr>
        <w:t> </w:t>
      </w:r>
      <w:r>
        <w:rPr>
          <w:i/>
          <w:color w:val="006FC0"/>
        </w:rPr>
        <w:t>for</w:t>
      </w:r>
      <w:r>
        <w:rPr>
          <w:i/>
          <w:color w:val="006FC0"/>
          <w:spacing w:val="-13"/>
        </w:rPr>
        <w:t> </w:t>
      </w:r>
      <w:r>
        <w:rPr>
          <w:i/>
          <w:color w:val="006FC0"/>
        </w:rPr>
        <w:t>Reasonable</w:t>
      </w:r>
      <w:r>
        <w:rPr>
          <w:i/>
          <w:color w:val="006FC0"/>
          <w:spacing w:val="-7"/>
        </w:rPr>
        <w:t> </w:t>
      </w:r>
      <w:r>
        <w:rPr>
          <w:i/>
          <w:color w:val="006FC0"/>
        </w:rPr>
        <w:t>Assurance</w:t>
      </w:r>
      <w:r>
        <w:rPr>
          <w:i/>
          <w:color w:val="006FC0"/>
          <w:spacing w:val="-8"/>
        </w:rPr>
        <w:t> </w:t>
      </w:r>
      <w:r>
        <w:rPr>
          <w:i/>
          <w:color w:val="006FC0"/>
        </w:rPr>
        <w:t>Opinion</w:t>
      </w:r>
      <w:r>
        <w:rPr>
          <w:i/>
          <w:color w:val="006FC0"/>
          <w:spacing w:val="-11"/>
        </w:rPr>
        <w:t> </w:t>
      </w:r>
      <w:r>
        <w:rPr>
          <w:i/>
          <w:color w:val="006FC0"/>
        </w:rPr>
        <w:t>and</w:t>
      </w:r>
      <w:r>
        <w:rPr>
          <w:i/>
          <w:color w:val="006FC0"/>
          <w:spacing w:val="-8"/>
        </w:rPr>
        <w:t> </w:t>
      </w:r>
      <w:r>
        <w:rPr>
          <w:i/>
          <w:color w:val="006FC0"/>
        </w:rPr>
        <w:t>Limited</w:t>
      </w:r>
      <w:r>
        <w:rPr>
          <w:i/>
          <w:color w:val="006FC0"/>
          <w:spacing w:val="-9"/>
        </w:rPr>
        <w:t> </w:t>
      </w:r>
      <w:r>
        <w:rPr>
          <w:i/>
          <w:color w:val="006FC0"/>
        </w:rPr>
        <w:t>Assurance</w:t>
      </w:r>
      <w:r>
        <w:rPr>
          <w:i/>
          <w:color w:val="006FC0"/>
          <w:spacing w:val="-9"/>
        </w:rPr>
        <w:t> </w:t>
      </w:r>
      <w:r>
        <w:rPr>
          <w:i/>
          <w:color w:val="006FC0"/>
          <w:spacing w:val="-2"/>
        </w:rPr>
        <w:t>Conclusion</w:t>
      </w:r>
    </w:p>
    <w:p>
      <w:pPr>
        <w:spacing w:line="290" w:lineRule="auto" w:before="171"/>
        <w:ind w:left="1440" w:right="703" w:firstLine="0"/>
        <w:jc w:val="both"/>
        <w:rPr>
          <w:sz w:val="20"/>
        </w:rPr>
      </w:pPr>
      <w:r>
        <w:rPr>
          <w:sz w:val="20"/>
        </w:rPr>
        <w:t>We</w:t>
      </w:r>
      <w:r>
        <w:rPr>
          <w:spacing w:val="-14"/>
          <w:sz w:val="20"/>
        </w:rPr>
        <w:t> </w:t>
      </w:r>
      <w:r>
        <w:rPr>
          <w:sz w:val="20"/>
        </w:rPr>
        <w:t>conducted</w:t>
      </w:r>
      <w:r>
        <w:rPr>
          <w:spacing w:val="-14"/>
          <w:sz w:val="20"/>
        </w:rPr>
        <w:t> </w:t>
      </w:r>
      <w:r>
        <w:rPr>
          <w:sz w:val="20"/>
        </w:rPr>
        <w:t>our</w:t>
      </w:r>
      <w:r>
        <w:rPr>
          <w:spacing w:val="28"/>
          <w:sz w:val="20"/>
        </w:rPr>
        <w:t> </w:t>
      </w:r>
      <w:r>
        <w:rPr>
          <w:sz w:val="20"/>
        </w:rPr>
        <w:t>engagement</w:t>
      </w:r>
      <w:r>
        <w:rPr>
          <w:spacing w:val="-13"/>
          <w:sz w:val="20"/>
        </w:rPr>
        <w:t> </w:t>
      </w:r>
      <w:r>
        <w:rPr>
          <w:sz w:val="20"/>
        </w:rPr>
        <w:t>in</w:t>
      </w:r>
      <w:r>
        <w:rPr>
          <w:spacing w:val="-14"/>
          <w:sz w:val="20"/>
        </w:rPr>
        <w:t> </w:t>
      </w:r>
      <w:r>
        <w:rPr>
          <w:sz w:val="20"/>
        </w:rPr>
        <w:t>accordance</w:t>
      </w:r>
      <w:r>
        <w:rPr>
          <w:spacing w:val="-14"/>
          <w:sz w:val="20"/>
        </w:rPr>
        <w:t> </w:t>
      </w:r>
      <w:r>
        <w:rPr>
          <w:sz w:val="20"/>
        </w:rPr>
        <w:t>with</w:t>
      </w:r>
      <w:r>
        <w:rPr>
          <w:spacing w:val="-14"/>
          <w:sz w:val="20"/>
        </w:rPr>
        <w:t> </w:t>
      </w:r>
      <w:r>
        <w:rPr>
          <w:sz w:val="20"/>
        </w:rPr>
        <w:t>ISSA</w:t>
      </w:r>
      <w:r>
        <w:rPr>
          <w:spacing w:val="-14"/>
          <w:sz w:val="20"/>
        </w:rPr>
        <w:t> </w:t>
      </w:r>
      <w:r>
        <w:rPr>
          <w:sz w:val="20"/>
        </w:rPr>
        <w:t>5000</w:t>
      </w:r>
      <w:r>
        <w:rPr>
          <w:spacing w:val="-11"/>
          <w:sz w:val="20"/>
        </w:rPr>
        <w:t> </w:t>
      </w:r>
      <w:r>
        <w:rPr>
          <w:i/>
          <w:sz w:val="20"/>
        </w:rPr>
        <w:t>General</w:t>
      </w:r>
      <w:r>
        <w:rPr>
          <w:i/>
          <w:spacing w:val="-14"/>
          <w:sz w:val="20"/>
        </w:rPr>
        <w:t> </w:t>
      </w:r>
      <w:r>
        <w:rPr>
          <w:i/>
          <w:sz w:val="20"/>
        </w:rPr>
        <w:t>Requirements</w:t>
      </w:r>
      <w:r>
        <w:rPr>
          <w:i/>
          <w:spacing w:val="-14"/>
          <w:sz w:val="20"/>
        </w:rPr>
        <w:t> </w:t>
      </w:r>
      <w:r>
        <w:rPr>
          <w:i/>
          <w:sz w:val="20"/>
        </w:rPr>
        <w:t>for</w:t>
      </w:r>
      <w:r>
        <w:rPr>
          <w:i/>
          <w:spacing w:val="-14"/>
          <w:sz w:val="20"/>
        </w:rPr>
        <w:t> </w:t>
      </w:r>
      <w:r>
        <w:rPr>
          <w:i/>
          <w:sz w:val="20"/>
        </w:rPr>
        <w:t>Sustainability</w:t>
      </w:r>
      <w:r>
        <w:rPr>
          <w:i/>
          <w:sz w:val="20"/>
        </w:rPr>
        <w:t> Assurance Engagements, </w:t>
      </w:r>
      <w:r>
        <w:rPr>
          <w:sz w:val="20"/>
        </w:rPr>
        <w:t>issued by the International Auditing and Assurance Standards Board.</w:t>
      </w:r>
    </w:p>
    <w:p>
      <w:pPr>
        <w:pStyle w:val="BodyText"/>
        <w:spacing w:line="292" w:lineRule="auto" w:before="123"/>
        <w:ind w:left="1440" w:right="704" w:firstLine="0"/>
      </w:pPr>
      <w:r>
        <w:rPr/>
        <w:t>The procedures in a limited assurance engagement vary in nature and timing from, and are less in extent</w:t>
      </w:r>
      <w:r>
        <w:rPr>
          <w:spacing w:val="-11"/>
        </w:rPr>
        <w:t> </w:t>
      </w:r>
      <w:r>
        <w:rPr/>
        <w:t>than</w:t>
      </w:r>
      <w:r>
        <w:rPr>
          <w:spacing w:val="-9"/>
        </w:rPr>
        <w:t> </w:t>
      </w:r>
      <w:r>
        <w:rPr/>
        <w:t>for,</w:t>
      </w:r>
      <w:r>
        <w:rPr>
          <w:spacing w:val="-9"/>
        </w:rPr>
        <w:t> </w:t>
      </w:r>
      <w:r>
        <w:rPr/>
        <w:t>a</w:t>
      </w:r>
      <w:r>
        <w:rPr>
          <w:spacing w:val="-11"/>
        </w:rPr>
        <w:t> </w:t>
      </w:r>
      <w:r>
        <w:rPr/>
        <w:t>reasonable</w:t>
      </w:r>
      <w:r>
        <w:rPr>
          <w:spacing w:val="-11"/>
        </w:rPr>
        <w:t> </w:t>
      </w:r>
      <w:r>
        <w:rPr/>
        <w:t>assurance</w:t>
      </w:r>
      <w:r>
        <w:rPr>
          <w:spacing w:val="-11"/>
        </w:rPr>
        <w:t> </w:t>
      </w:r>
      <w:r>
        <w:rPr/>
        <w:t>engagement.</w:t>
      </w:r>
      <w:r>
        <w:rPr>
          <w:spacing w:val="-9"/>
        </w:rPr>
        <w:t> </w:t>
      </w:r>
      <w:r>
        <w:rPr/>
        <w:t>Consequently,</w:t>
      </w:r>
      <w:r>
        <w:rPr>
          <w:spacing w:val="-11"/>
        </w:rPr>
        <w:t> </w:t>
      </w:r>
      <w:r>
        <w:rPr/>
        <w:t>the</w:t>
      </w:r>
      <w:r>
        <w:rPr>
          <w:spacing w:val="-11"/>
        </w:rPr>
        <w:t> </w:t>
      </w:r>
      <w:r>
        <w:rPr/>
        <w:t>level</w:t>
      </w:r>
      <w:r>
        <w:rPr>
          <w:spacing w:val="-12"/>
        </w:rPr>
        <w:t> </w:t>
      </w:r>
      <w:r>
        <w:rPr/>
        <w:t>of</w:t>
      </w:r>
      <w:r>
        <w:rPr>
          <w:spacing w:val="-11"/>
        </w:rPr>
        <w:t> </w:t>
      </w:r>
      <w:r>
        <w:rPr/>
        <w:t>assurance</w:t>
      </w:r>
      <w:r>
        <w:rPr>
          <w:spacing w:val="-11"/>
        </w:rPr>
        <w:t> </w:t>
      </w:r>
      <w:r>
        <w:rPr/>
        <w:t>obtained</w:t>
      </w:r>
      <w:r>
        <w:rPr>
          <w:spacing w:val="-9"/>
        </w:rPr>
        <w:t> </w:t>
      </w:r>
      <w:r>
        <w:rPr/>
        <w:t>in a limited assurance engagement is substantially lower than the assurance that would have been obtained had a reasonable assurance engagement been performed.</w:t>
      </w:r>
    </w:p>
    <w:p>
      <w:pPr>
        <w:spacing w:before="118"/>
        <w:ind w:left="1440" w:right="0" w:firstLine="0"/>
        <w:jc w:val="both"/>
        <w:rPr>
          <w:i/>
          <w:sz w:val="20"/>
        </w:rPr>
      </w:pPr>
      <w:r>
        <w:rPr>
          <w:sz w:val="20"/>
        </w:rPr>
        <w:t>Our</w:t>
      </w:r>
      <w:r>
        <w:rPr>
          <w:spacing w:val="31"/>
          <w:sz w:val="20"/>
        </w:rPr>
        <w:t> </w:t>
      </w:r>
      <w:r>
        <w:rPr>
          <w:sz w:val="20"/>
        </w:rPr>
        <w:t>responsibilities</w:t>
      </w:r>
      <w:r>
        <w:rPr>
          <w:spacing w:val="34"/>
          <w:sz w:val="20"/>
        </w:rPr>
        <w:t> </w:t>
      </w:r>
      <w:r>
        <w:rPr>
          <w:sz w:val="20"/>
        </w:rPr>
        <w:t>under</w:t>
      </w:r>
      <w:r>
        <w:rPr>
          <w:spacing w:val="34"/>
          <w:sz w:val="20"/>
        </w:rPr>
        <w:t> </w:t>
      </w:r>
      <w:r>
        <w:rPr>
          <w:sz w:val="20"/>
        </w:rPr>
        <w:t>this</w:t>
      </w:r>
      <w:r>
        <w:rPr>
          <w:spacing w:val="31"/>
          <w:sz w:val="20"/>
        </w:rPr>
        <w:t> </w:t>
      </w:r>
      <w:r>
        <w:rPr>
          <w:sz w:val="20"/>
        </w:rPr>
        <w:t>standard</w:t>
      </w:r>
      <w:r>
        <w:rPr>
          <w:spacing w:val="34"/>
          <w:sz w:val="20"/>
        </w:rPr>
        <w:t> </w:t>
      </w:r>
      <w:r>
        <w:rPr>
          <w:sz w:val="20"/>
        </w:rPr>
        <w:t>are</w:t>
      </w:r>
      <w:r>
        <w:rPr>
          <w:spacing w:val="34"/>
          <w:sz w:val="20"/>
        </w:rPr>
        <w:t> </w:t>
      </w:r>
      <w:r>
        <w:rPr>
          <w:sz w:val="20"/>
        </w:rPr>
        <w:t>further</w:t>
      </w:r>
      <w:r>
        <w:rPr>
          <w:spacing w:val="31"/>
          <w:sz w:val="20"/>
        </w:rPr>
        <w:t> </w:t>
      </w:r>
      <w:r>
        <w:rPr>
          <w:sz w:val="20"/>
        </w:rPr>
        <w:t>described</w:t>
      </w:r>
      <w:r>
        <w:rPr>
          <w:spacing w:val="33"/>
          <w:sz w:val="20"/>
        </w:rPr>
        <w:t> </w:t>
      </w:r>
      <w:r>
        <w:rPr>
          <w:sz w:val="20"/>
        </w:rPr>
        <w:t>in</w:t>
      </w:r>
      <w:r>
        <w:rPr>
          <w:spacing w:val="33"/>
          <w:sz w:val="20"/>
        </w:rPr>
        <w:t> </w:t>
      </w:r>
      <w:r>
        <w:rPr>
          <w:sz w:val="20"/>
        </w:rPr>
        <w:t>the</w:t>
      </w:r>
      <w:r>
        <w:rPr>
          <w:spacing w:val="38"/>
          <w:sz w:val="20"/>
        </w:rPr>
        <w:t> </w:t>
      </w:r>
      <w:r>
        <w:rPr>
          <w:i/>
          <w:sz w:val="20"/>
        </w:rPr>
        <w:t>Practitioner’s</w:t>
      </w:r>
      <w:r>
        <w:rPr>
          <w:i/>
          <w:spacing w:val="32"/>
          <w:sz w:val="20"/>
        </w:rPr>
        <w:t> </w:t>
      </w:r>
      <w:r>
        <w:rPr>
          <w:i/>
          <w:spacing w:val="-2"/>
          <w:sz w:val="20"/>
        </w:rPr>
        <w:t>Responsibilities</w:t>
      </w:r>
    </w:p>
    <w:p>
      <w:pPr>
        <w:pStyle w:val="BodyText"/>
        <w:spacing w:before="48"/>
        <w:ind w:left="1440" w:firstLine="0"/>
      </w:pPr>
      <w:r>
        <w:rPr/>
        <mc:AlternateContent>
          <mc:Choice Requires="wps">
            <w:drawing>
              <wp:anchor distT="0" distB="0" distL="0" distR="0" allowOverlap="1" layoutInCell="1" locked="0" behindDoc="1" simplePos="0" relativeHeight="487627776">
                <wp:simplePos x="0" y="0"/>
                <wp:positionH relativeFrom="page">
                  <wp:posOffset>896416</wp:posOffset>
                </wp:positionH>
                <wp:positionV relativeFrom="paragraph">
                  <wp:posOffset>184732</wp:posOffset>
                </wp:positionV>
                <wp:extent cx="5769610" cy="610235"/>
                <wp:effectExtent l="0" t="0" r="0" b="0"/>
                <wp:wrapTopAndBottom/>
                <wp:docPr id="165" name="Textbox 165"/>
                <wp:cNvGraphicFramePr>
                  <a:graphicFrameLocks/>
                </wp:cNvGraphicFramePr>
                <a:graphic>
                  <a:graphicData uri="http://schemas.microsoft.com/office/word/2010/wordprocessingShape">
                    <wps:wsp>
                      <wps:cNvPr id="165" name="Textbox 165"/>
                      <wps:cNvSpPr txBox="1"/>
                      <wps:spPr>
                        <a:xfrm>
                          <a:off x="0" y="0"/>
                          <a:ext cx="5769610" cy="610235"/>
                        </a:xfrm>
                        <a:prstGeom prst="rect">
                          <a:avLst/>
                        </a:prstGeom>
                        <a:solidFill>
                          <a:srgbClr val="F1F1F1"/>
                        </a:solidFill>
                      </wps:spPr>
                      <wps:txbx>
                        <w:txbxContent>
                          <w:p>
                            <w:pPr>
                              <w:spacing w:before="158"/>
                              <w:ind w:left="28" w:right="0" w:firstLine="0"/>
                              <w:jc w:val="left"/>
                              <w:rPr>
                                <w:i/>
                                <w:color w:val="000000"/>
                                <w:sz w:val="20"/>
                              </w:rPr>
                            </w:pPr>
                            <w:r>
                              <w:rPr>
                                <w:color w:val="000000"/>
                                <w:sz w:val="20"/>
                              </w:rPr>
                              <w:t>We</w:t>
                            </w:r>
                            <w:r>
                              <w:rPr>
                                <w:color w:val="000000"/>
                                <w:spacing w:val="63"/>
                                <w:sz w:val="20"/>
                              </w:rPr>
                              <w:t> </w:t>
                            </w:r>
                            <w:r>
                              <w:rPr>
                                <w:color w:val="000000"/>
                                <w:sz w:val="20"/>
                              </w:rPr>
                              <w:t>are</w:t>
                            </w:r>
                            <w:r>
                              <w:rPr>
                                <w:color w:val="000000"/>
                                <w:spacing w:val="64"/>
                                <w:sz w:val="20"/>
                              </w:rPr>
                              <w:t> </w:t>
                            </w:r>
                            <w:r>
                              <w:rPr>
                                <w:color w:val="000000"/>
                                <w:sz w:val="20"/>
                              </w:rPr>
                              <w:t>independent</w:t>
                            </w:r>
                            <w:r>
                              <w:rPr>
                                <w:color w:val="000000"/>
                                <w:spacing w:val="63"/>
                                <w:sz w:val="20"/>
                              </w:rPr>
                              <w:t> </w:t>
                            </w:r>
                            <w:r>
                              <w:rPr>
                                <w:color w:val="000000"/>
                                <w:sz w:val="20"/>
                              </w:rPr>
                              <w:t>of</w:t>
                            </w:r>
                            <w:r>
                              <w:rPr>
                                <w:color w:val="000000"/>
                                <w:spacing w:val="62"/>
                                <w:sz w:val="20"/>
                              </w:rPr>
                              <w:t> </w:t>
                            </w:r>
                            <w:r>
                              <w:rPr>
                                <w:color w:val="000000"/>
                                <w:sz w:val="20"/>
                              </w:rPr>
                              <w:t>the</w:t>
                            </w:r>
                            <w:r>
                              <w:rPr>
                                <w:color w:val="000000"/>
                                <w:spacing w:val="61"/>
                                <w:sz w:val="20"/>
                              </w:rPr>
                              <w:t> </w:t>
                            </w:r>
                            <w:r>
                              <w:rPr>
                                <w:color w:val="000000"/>
                                <w:sz w:val="20"/>
                              </w:rPr>
                              <w:t>Company</w:t>
                            </w:r>
                            <w:r>
                              <w:rPr>
                                <w:color w:val="000000"/>
                                <w:spacing w:val="65"/>
                                <w:sz w:val="20"/>
                              </w:rPr>
                              <w:t> </w:t>
                            </w:r>
                            <w:r>
                              <w:rPr>
                                <w:color w:val="000000"/>
                                <w:sz w:val="20"/>
                              </w:rPr>
                              <w:t>in</w:t>
                            </w:r>
                            <w:r>
                              <w:rPr>
                                <w:color w:val="000000"/>
                                <w:spacing w:val="63"/>
                                <w:sz w:val="20"/>
                              </w:rPr>
                              <w:t> </w:t>
                            </w:r>
                            <w:r>
                              <w:rPr>
                                <w:color w:val="000000"/>
                                <w:sz w:val="20"/>
                              </w:rPr>
                              <w:t>accordance</w:t>
                            </w:r>
                            <w:r>
                              <w:rPr>
                                <w:color w:val="000000"/>
                                <w:spacing w:val="62"/>
                                <w:sz w:val="20"/>
                              </w:rPr>
                              <w:t> </w:t>
                            </w:r>
                            <w:r>
                              <w:rPr>
                                <w:color w:val="000000"/>
                                <w:sz w:val="20"/>
                              </w:rPr>
                              <w:t>with</w:t>
                            </w:r>
                            <w:r>
                              <w:rPr>
                                <w:color w:val="000000"/>
                                <w:spacing w:val="62"/>
                                <w:sz w:val="20"/>
                              </w:rPr>
                              <w:t> </w:t>
                            </w:r>
                            <w:r>
                              <w:rPr>
                                <w:color w:val="000000"/>
                                <w:sz w:val="20"/>
                              </w:rPr>
                              <w:t>the</w:t>
                            </w:r>
                            <w:r>
                              <w:rPr>
                                <w:color w:val="000000"/>
                                <w:spacing w:val="1"/>
                                <w:sz w:val="20"/>
                              </w:rPr>
                              <w:t> </w:t>
                            </w:r>
                            <w:r>
                              <w:rPr>
                                <w:i/>
                                <w:color w:val="000000"/>
                                <w:sz w:val="20"/>
                              </w:rPr>
                              <w:t>International</w:t>
                            </w:r>
                            <w:r>
                              <w:rPr>
                                <w:i/>
                                <w:color w:val="000000"/>
                                <w:spacing w:val="62"/>
                                <w:sz w:val="20"/>
                              </w:rPr>
                              <w:t> </w:t>
                            </w:r>
                            <w:r>
                              <w:rPr>
                                <w:i/>
                                <w:color w:val="000000"/>
                                <w:sz w:val="20"/>
                              </w:rPr>
                              <w:t>Code</w:t>
                            </w:r>
                            <w:r>
                              <w:rPr>
                                <w:i/>
                                <w:color w:val="000000"/>
                                <w:spacing w:val="63"/>
                                <w:sz w:val="20"/>
                              </w:rPr>
                              <w:t> </w:t>
                            </w:r>
                            <w:r>
                              <w:rPr>
                                <w:i/>
                                <w:color w:val="000000"/>
                                <w:sz w:val="20"/>
                              </w:rPr>
                              <w:t>of</w:t>
                            </w:r>
                            <w:r>
                              <w:rPr>
                                <w:i/>
                                <w:color w:val="000000"/>
                                <w:spacing w:val="64"/>
                                <w:sz w:val="20"/>
                              </w:rPr>
                              <w:t> </w:t>
                            </w:r>
                            <w:r>
                              <w:rPr>
                                <w:i/>
                                <w:color w:val="000000"/>
                                <w:sz w:val="20"/>
                              </w:rPr>
                              <w:t>Ethics</w:t>
                            </w:r>
                            <w:r>
                              <w:rPr>
                                <w:i/>
                                <w:color w:val="000000"/>
                                <w:spacing w:val="62"/>
                                <w:sz w:val="20"/>
                              </w:rPr>
                              <w:t> </w:t>
                            </w:r>
                            <w:r>
                              <w:rPr>
                                <w:i/>
                                <w:color w:val="000000"/>
                                <w:spacing w:val="-5"/>
                                <w:sz w:val="20"/>
                              </w:rPr>
                              <w:t>for</w:t>
                            </w:r>
                          </w:p>
                          <w:p>
                            <w:pPr>
                              <w:spacing w:line="280" w:lineRule="atLeast" w:before="1"/>
                              <w:ind w:left="28" w:right="0" w:firstLine="0"/>
                              <w:jc w:val="left"/>
                              <w:rPr>
                                <w:color w:val="000000"/>
                                <w:sz w:val="20"/>
                              </w:rPr>
                            </w:pPr>
                            <w:r>
                              <w:rPr>
                                <w:i/>
                                <w:color w:val="000000"/>
                                <w:sz w:val="20"/>
                              </w:rPr>
                              <w:t>Professional Accountants (including International Independence Standards) </w:t>
                            </w:r>
                            <w:r>
                              <w:rPr>
                                <w:color w:val="000000"/>
                                <w:sz w:val="20"/>
                              </w:rPr>
                              <w:t>(IESBA Code) issued by the</w:t>
                            </w:r>
                            <w:r>
                              <w:rPr>
                                <w:color w:val="000000"/>
                                <w:spacing w:val="3"/>
                                <w:sz w:val="20"/>
                              </w:rPr>
                              <w:t> </w:t>
                            </w:r>
                            <w:r>
                              <w:rPr>
                                <w:color w:val="000000"/>
                                <w:sz w:val="20"/>
                              </w:rPr>
                              <w:t>International</w:t>
                            </w:r>
                            <w:r>
                              <w:rPr>
                                <w:color w:val="000000"/>
                                <w:spacing w:val="4"/>
                                <w:sz w:val="20"/>
                              </w:rPr>
                              <w:t> </w:t>
                            </w:r>
                            <w:r>
                              <w:rPr>
                                <w:color w:val="000000"/>
                                <w:sz w:val="20"/>
                              </w:rPr>
                              <w:t>Ethics</w:t>
                            </w:r>
                            <w:r>
                              <w:rPr>
                                <w:color w:val="000000"/>
                                <w:spacing w:val="6"/>
                                <w:sz w:val="20"/>
                              </w:rPr>
                              <w:t> </w:t>
                            </w:r>
                            <w:r>
                              <w:rPr>
                                <w:color w:val="000000"/>
                                <w:sz w:val="20"/>
                              </w:rPr>
                              <w:t>Standards</w:t>
                            </w:r>
                            <w:r>
                              <w:rPr>
                                <w:color w:val="000000"/>
                                <w:spacing w:val="5"/>
                                <w:sz w:val="20"/>
                              </w:rPr>
                              <w:t> </w:t>
                            </w:r>
                            <w:r>
                              <w:rPr>
                                <w:color w:val="000000"/>
                                <w:sz w:val="20"/>
                              </w:rPr>
                              <w:t>Board</w:t>
                            </w:r>
                            <w:r>
                              <w:rPr>
                                <w:color w:val="000000"/>
                                <w:spacing w:val="3"/>
                                <w:sz w:val="20"/>
                              </w:rPr>
                              <w:t> </w:t>
                            </w:r>
                            <w:r>
                              <w:rPr>
                                <w:color w:val="000000"/>
                                <w:sz w:val="20"/>
                              </w:rPr>
                              <w:t>for</w:t>
                            </w:r>
                            <w:r>
                              <w:rPr>
                                <w:color w:val="000000"/>
                                <w:spacing w:val="9"/>
                                <w:sz w:val="20"/>
                              </w:rPr>
                              <w:t> </w:t>
                            </w:r>
                            <w:r>
                              <w:rPr>
                                <w:color w:val="000000"/>
                                <w:sz w:val="20"/>
                              </w:rPr>
                              <w:t>Accountants,</w:t>
                            </w:r>
                            <w:r>
                              <w:rPr>
                                <w:color w:val="000000"/>
                                <w:spacing w:val="3"/>
                                <w:sz w:val="20"/>
                              </w:rPr>
                              <w:t> </w:t>
                            </w:r>
                            <w:r>
                              <w:rPr>
                                <w:color w:val="000000"/>
                                <w:sz w:val="20"/>
                              </w:rPr>
                              <w:t>together</w:t>
                            </w:r>
                            <w:r>
                              <w:rPr>
                                <w:color w:val="000000"/>
                                <w:spacing w:val="3"/>
                                <w:sz w:val="20"/>
                              </w:rPr>
                              <w:t> </w:t>
                            </w:r>
                            <w:r>
                              <w:rPr>
                                <w:color w:val="000000"/>
                                <w:sz w:val="20"/>
                              </w:rPr>
                              <w:t>with</w:t>
                            </w:r>
                            <w:r>
                              <w:rPr>
                                <w:color w:val="000000"/>
                                <w:spacing w:val="4"/>
                                <w:sz w:val="20"/>
                              </w:rPr>
                              <w:t> </w:t>
                            </w:r>
                            <w:r>
                              <w:rPr>
                                <w:color w:val="000000"/>
                                <w:sz w:val="20"/>
                              </w:rPr>
                              <w:t>the</w:t>
                            </w:r>
                            <w:r>
                              <w:rPr>
                                <w:color w:val="000000"/>
                                <w:spacing w:val="5"/>
                                <w:sz w:val="20"/>
                              </w:rPr>
                              <w:t> </w:t>
                            </w:r>
                            <w:r>
                              <w:rPr>
                                <w:color w:val="000000"/>
                                <w:sz w:val="20"/>
                              </w:rPr>
                              <w:t>ethical</w:t>
                            </w:r>
                            <w:r>
                              <w:rPr>
                                <w:color w:val="000000"/>
                                <w:spacing w:val="1"/>
                                <w:sz w:val="20"/>
                              </w:rPr>
                              <w:t> </w:t>
                            </w:r>
                            <w:r>
                              <w:rPr>
                                <w:color w:val="000000"/>
                                <w:sz w:val="20"/>
                              </w:rPr>
                              <w:t>requirements</w:t>
                            </w:r>
                            <w:r>
                              <w:rPr>
                                <w:color w:val="000000"/>
                                <w:spacing w:val="4"/>
                                <w:sz w:val="20"/>
                              </w:rPr>
                              <w:t> </w:t>
                            </w:r>
                            <w:r>
                              <w:rPr>
                                <w:color w:val="000000"/>
                                <w:spacing w:val="-4"/>
                                <w:sz w:val="20"/>
                              </w:rPr>
                              <w:t>that</w:t>
                            </w:r>
                          </w:p>
                        </w:txbxContent>
                      </wps:txbx>
                      <wps:bodyPr wrap="square" lIns="0" tIns="0" rIns="0" bIns="0" rtlCol="0">
                        <a:noAutofit/>
                      </wps:bodyPr>
                    </wps:wsp>
                  </a:graphicData>
                </a:graphic>
              </wp:anchor>
            </w:drawing>
          </mc:Choice>
          <mc:Fallback>
            <w:pict>
              <v:shape style="position:absolute;margin-left:70.584pt;margin-top:14.545888pt;width:454.3pt;height:48.05pt;mso-position-horizontal-relative:page;mso-position-vertical-relative:paragraph;z-index:-15688704;mso-wrap-distance-left:0;mso-wrap-distance-right:0" type="#_x0000_t202" id="docshape161" filled="true" fillcolor="#f1f1f1" stroked="false">
                <v:textbox inset="0,0,0,0">
                  <w:txbxContent>
                    <w:p>
                      <w:pPr>
                        <w:spacing w:before="158"/>
                        <w:ind w:left="28" w:right="0" w:firstLine="0"/>
                        <w:jc w:val="left"/>
                        <w:rPr>
                          <w:i/>
                          <w:color w:val="000000"/>
                          <w:sz w:val="20"/>
                        </w:rPr>
                      </w:pPr>
                      <w:r>
                        <w:rPr>
                          <w:color w:val="000000"/>
                          <w:sz w:val="20"/>
                        </w:rPr>
                        <w:t>We</w:t>
                      </w:r>
                      <w:r>
                        <w:rPr>
                          <w:color w:val="000000"/>
                          <w:spacing w:val="63"/>
                          <w:sz w:val="20"/>
                        </w:rPr>
                        <w:t> </w:t>
                      </w:r>
                      <w:r>
                        <w:rPr>
                          <w:color w:val="000000"/>
                          <w:sz w:val="20"/>
                        </w:rPr>
                        <w:t>are</w:t>
                      </w:r>
                      <w:r>
                        <w:rPr>
                          <w:color w:val="000000"/>
                          <w:spacing w:val="64"/>
                          <w:sz w:val="20"/>
                        </w:rPr>
                        <w:t> </w:t>
                      </w:r>
                      <w:r>
                        <w:rPr>
                          <w:color w:val="000000"/>
                          <w:sz w:val="20"/>
                        </w:rPr>
                        <w:t>independent</w:t>
                      </w:r>
                      <w:r>
                        <w:rPr>
                          <w:color w:val="000000"/>
                          <w:spacing w:val="63"/>
                          <w:sz w:val="20"/>
                        </w:rPr>
                        <w:t> </w:t>
                      </w:r>
                      <w:r>
                        <w:rPr>
                          <w:color w:val="000000"/>
                          <w:sz w:val="20"/>
                        </w:rPr>
                        <w:t>of</w:t>
                      </w:r>
                      <w:r>
                        <w:rPr>
                          <w:color w:val="000000"/>
                          <w:spacing w:val="62"/>
                          <w:sz w:val="20"/>
                        </w:rPr>
                        <w:t> </w:t>
                      </w:r>
                      <w:r>
                        <w:rPr>
                          <w:color w:val="000000"/>
                          <w:sz w:val="20"/>
                        </w:rPr>
                        <w:t>the</w:t>
                      </w:r>
                      <w:r>
                        <w:rPr>
                          <w:color w:val="000000"/>
                          <w:spacing w:val="61"/>
                          <w:sz w:val="20"/>
                        </w:rPr>
                        <w:t> </w:t>
                      </w:r>
                      <w:r>
                        <w:rPr>
                          <w:color w:val="000000"/>
                          <w:sz w:val="20"/>
                        </w:rPr>
                        <w:t>Company</w:t>
                      </w:r>
                      <w:r>
                        <w:rPr>
                          <w:color w:val="000000"/>
                          <w:spacing w:val="65"/>
                          <w:sz w:val="20"/>
                        </w:rPr>
                        <w:t> </w:t>
                      </w:r>
                      <w:r>
                        <w:rPr>
                          <w:color w:val="000000"/>
                          <w:sz w:val="20"/>
                        </w:rPr>
                        <w:t>in</w:t>
                      </w:r>
                      <w:r>
                        <w:rPr>
                          <w:color w:val="000000"/>
                          <w:spacing w:val="63"/>
                          <w:sz w:val="20"/>
                        </w:rPr>
                        <w:t> </w:t>
                      </w:r>
                      <w:r>
                        <w:rPr>
                          <w:color w:val="000000"/>
                          <w:sz w:val="20"/>
                        </w:rPr>
                        <w:t>accordance</w:t>
                      </w:r>
                      <w:r>
                        <w:rPr>
                          <w:color w:val="000000"/>
                          <w:spacing w:val="62"/>
                          <w:sz w:val="20"/>
                        </w:rPr>
                        <w:t> </w:t>
                      </w:r>
                      <w:r>
                        <w:rPr>
                          <w:color w:val="000000"/>
                          <w:sz w:val="20"/>
                        </w:rPr>
                        <w:t>with</w:t>
                      </w:r>
                      <w:r>
                        <w:rPr>
                          <w:color w:val="000000"/>
                          <w:spacing w:val="62"/>
                          <w:sz w:val="20"/>
                        </w:rPr>
                        <w:t> </w:t>
                      </w:r>
                      <w:r>
                        <w:rPr>
                          <w:color w:val="000000"/>
                          <w:sz w:val="20"/>
                        </w:rPr>
                        <w:t>the</w:t>
                      </w:r>
                      <w:r>
                        <w:rPr>
                          <w:color w:val="000000"/>
                          <w:spacing w:val="1"/>
                          <w:sz w:val="20"/>
                        </w:rPr>
                        <w:t> </w:t>
                      </w:r>
                      <w:r>
                        <w:rPr>
                          <w:i/>
                          <w:color w:val="000000"/>
                          <w:sz w:val="20"/>
                        </w:rPr>
                        <w:t>International</w:t>
                      </w:r>
                      <w:r>
                        <w:rPr>
                          <w:i/>
                          <w:color w:val="000000"/>
                          <w:spacing w:val="62"/>
                          <w:sz w:val="20"/>
                        </w:rPr>
                        <w:t> </w:t>
                      </w:r>
                      <w:r>
                        <w:rPr>
                          <w:i/>
                          <w:color w:val="000000"/>
                          <w:sz w:val="20"/>
                        </w:rPr>
                        <w:t>Code</w:t>
                      </w:r>
                      <w:r>
                        <w:rPr>
                          <w:i/>
                          <w:color w:val="000000"/>
                          <w:spacing w:val="63"/>
                          <w:sz w:val="20"/>
                        </w:rPr>
                        <w:t> </w:t>
                      </w:r>
                      <w:r>
                        <w:rPr>
                          <w:i/>
                          <w:color w:val="000000"/>
                          <w:sz w:val="20"/>
                        </w:rPr>
                        <w:t>of</w:t>
                      </w:r>
                      <w:r>
                        <w:rPr>
                          <w:i/>
                          <w:color w:val="000000"/>
                          <w:spacing w:val="64"/>
                          <w:sz w:val="20"/>
                        </w:rPr>
                        <w:t> </w:t>
                      </w:r>
                      <w:r>
                        <w:rPr>
                          <w:i/>
                          <w:color w:val="000000"/>
                          <w:sz w:val="20"/>
                        </w:rPr>
                        <w:t>Ethics</w:t>
                      </w:r>
                      <w:r>
                        <w:rPr>
                          <w:i/>
                          <w:color w:val="000000"/>
                          <w:spacing w:val="62"/>
                          <w:sz w:val="20"/>
                        </w:rPr>
                        <w:t> </w:t>
                      </w:r>
                      <w:r>
                        <w:rPr>
                          <w:i/>
                          <w:color w:val="000000"/>
                          <w:spacing w:val="-5"/>
                          <w:sz w:val="20"/>
                        </w:rPr>
                        <w:t>for</w:t>
                      </w:r>
                    </w:p>
                    <w:p>
                      <w:pPr>
                        <w:spacing w:line="280" w:lineRule="atLeast" w:before="1"/>
                        <w:ind w:left="28" w:right="0" w:firstLine="0"/>
                        <w:jc w:val="left"/>
                        <w:rPr>
                          <w:color w:val="000000"/>
                          <w:sz w:val="20"/>
                        </w:rPr>
                      </w:pPr>
                      <w:r>
                        <w:rPr>
                          <w:i/>
                          <w:color w:val="000000"/>
                          <w:sz w:val="20"/>
                        </w:rPr>
                        <w:t>Professional Accountants (including International Independence Standards) </w:t>
                      </w:r>
                      <w:r>
                        <w:rPr>
                          <w:color w:val="000000"/>
                          <w:sz w:val="20"/>
                        </w:rPr>
                        <w:t>(IESBA Code) issued by the</w:t>
                      </w:r>
                      <w:r>
                        <w:rPr>
                          <w:color w:val="000000"/>
                          <w:spacing w:val="3"/>
                          <w:sz w:val="20"/>
                        </w:rPr>
                        <w:t> </w:t>
                      </w:r>
                      <w:r>
                        <w:rPr>
                          <w:color w:val="000000"/>
                          <w:sz w:val="20"/>
                        </w:rPr>
                        <w:t>International</w:t>
                      </w:r>
                      <w:r>
                        <w:rPr>
                          <w:color w:val="000000"/>
                          <w:spacing w:val="4"/>
                          <w:sz w:val="20"/>
                        </w:rPr>
                        <w:t> </w:t>
                      </w:r>
                      <w:r>
                        <w:rPr>
                          <w:color w:val="000000"/>
                          <w:sz w:val="20"/>
                        </w:rPr>
                        <w:t>Ethics</w:t>
                      </w:r>
                      <w:r>
                        <w:rPr>
                          <w:color w:val="000000"/>
                          <w:spacing w:val="6"/>
                          <w:sz w:val="20"/>
                        </w:rPr>
                        <w:t> </w:t>
                      </w:r>
                      <w:r>
                        <w:rPr>
                          <w:color w:val="000000"/>
                          <w:sz w:val="20"/>
                        </w:rPr>
                        <w:t>Standards</w:t>
                      </w:r>
                      <w:r>
                        <w:rPr>
                          <w:color w:val="000000"/>
                          <w:spacing w:val="5"/>
                          <w:sz w:val="20"/>
                        </w:rPr>
                        <w:t> </w:t>
                      </w:r>
                      <w:r>
                        <w:rPr>
                          <w:color w:val="000000"/>
                          <w:sz w:val="20"/>
                        </w:rPr>
                        <w:t>Board</w:t>
                      </w:r>
                      <w:r>
                        <w:rPr>
                          <w:color w:val="000000"/>
                          <w:spacing w:val="3"/>
                          <w:sz w:val="20"/>
                        </w:rPr>
                        <w:t> </w:t>
                      </w:r>
                      <w:r>
                        <w:rPr>
                          <w:color w:val="000000"/>
                          <w:sz w:val="20"/>
                        </w:rPr>
                        <w:t>for</w:t>
                      </w:r>
                      <w:r>
                        <w:rPr>
                          <w:color w:val="000000"/>
                          <w:spacing w:val="9"/>
                          <w:sz w:val="20"/>
                        </w:rPr>
                        <w:t> </w:t>
                      </w:r>
                      <w:r>
                        <w:rPr>
                          <w:color w:val="000000"/>
                          <w:sz w:val="20"/>
                        </w:rPr>
                        <w:t>Accountants,</w:t>
                      </w:r>
                      <w:r>
                        <w:rPr>
                          <w:color w:val="000000"/>
                          <w:spacing w:val="3"/>
                          <w:sz w:val="20"/>
                        </w:rPr>
                        <w:t> </w:t>
                      </w:r>
                      <w:r>
                        <w:rPr>
                          <w:color w:val="000000"/>
                          <w:sz w:val="20"/>
                        </w:rPr>
                        <w:t>together</w:t>
                      </w:r>
                      <w:r>
                        <w:rPr>
                          <w:color w:val="000000"/>
                          <w:spacing w:val="3"/>
                          <w:sz w:val="20"/>
                        </w:rPr>
                        <w:t> </w:t>
                      </w:r>
                      <w:r>
                        <w:rPr>
                          <w:color w:val="000000"/>
                          <w:sz w:val="20"/>
                        </w:rPr>
                        <w:t>with</w:t>
                      </w:r>
                      <w:r>
                        <w:rPr>
                          <w:color w:val="000000"/>
                          <w:spacing w:val="4"/>
                          <w:sz w:val="20"/>
                        </w:rPr>
                        <w:t> </w:t>
                      </w:r>
                      <w:r>
                        <w:rPr>
                          <w:color w:val="000000"/>
                          <w:sz w:val="20"/>
                        </w:rPr>
                        <w:t>the</w:t>
                      </w:r>
                      <w:r>
                        <w:rPr>
                          <w:color w:val="000000"/>
                          <w:spacing w:val="5"/>
                          <w:sz w:val="20"/>
                        </w:rPr>
                        <w:t> </w:t>
                      </w:r>
                      <w:r>
                        <w:rPr>
                          <w:color w:val="000000"/>
                          <w:sz w:val="20"/>
                        </w:rPr>
                        <w:t>ethical</w:t>
                      </w:r>
                      <w:r>
                        <w:rPr>
                          <w:color w:val="000000"/>
                          <w:spacing w:val="1"/>
                          <w:sz w:val="20"/>
                        </w:rPr>
                        <w:t> </w:t>
                      </w:r>
                      <w:r>
                        <w:rPr>
                          <w:color w:val="000000"/>
                          <w:sz w:val="20"/>
                        </w:rPr>
                        <w:t>requirements</w:t>
                      </w:r>
                      <w:r>
                        <w:rPr>
                          <w:color w:val="000000"/>
                          <w:spacing w:val="4"/>
                          <w:sz w:val="20"/>
                        </w:rPr>
                        <w:t> </w:t>
                      </w:r>
                      <w:r>
                        <w:rPr>
                          <w:color w:val="000000"/>
                          <w:spacing w:val="-4"/>
                          <w:sz w:val="20"/>
                        </w:rPr>
                        <w:t>that</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628288">
                <wp:simplePos x="0" y="0"/>
                <wp:positionH relativeFrom="page">
                  <wp:posOffset>914704</wp:posOffset>
                </wp:positionH>
                <wp:positionV relativeFrom="paragraph">
                  <wp:posOffset>992757</wp:posOffset>
                </wp:positionV>
                <wp:extent cx="1829435" cy="6350"/>
                <wp:effectExtent l="0" t="0" r="0" b="0"/>
                <wp:wrapTopAndBottom/>
                <wp:docPr id="166" name="Graphic 166"/>
                <wp:cNvGraphicFramePr>
                  <a:graphicFrameLocks/>
                </wp:cNvGraphicFramePr>
                <a:graphic>
                  <a:graphicData uri="http://schemas.microsoft.com/office/word/2010/wordprocessingShape">
                    <wps:wsp>
                      <wps:cNvPr id="166" name="Graphic 166"/>
                      <wps:cNvSpPr/>
                      <wps:spPr>
                        <a:xfrm>
                          <a:off x="0" y="0"/>
                          <a:ext cx="1829435" cy="6350"/>
                        </a:xfrm>
                        <a:custGeom>
                          <a:avLst/>
                          <a:gdLst/>
                          <a:ahLst/>
                          <a:cxnLst/>
                          <a:rect l="l" t="t" r="r" b="b"/>
                          <a:pathLst>
                            <a:path w="1829435" h="6350">
                              <a:moveTo>
                                <a:pt x="1829054" y="0"/>
                              </a:moveTo>
                              <a:lnTo>
                                <a:pt x="0" y="0"/>
                              </a:lnTo>
                              <a:lnTo>
                                <a:pt x="0" y="6095"/>
                              </a:lnTo>
                              <a:lnTo>
                                <a:pt x="1829054" y="6095"/>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024002pt;margin-top:78.169907pt;width:144.020pt;height:.47998pt;mso-position-horizontal-relative:page;mso-position-vertical-relative:paragraph;z-index:-15688192;mso-wrap-distance-left:0;mso-wrap-distance-right:0" id="docshape162" filled="true" fillcolor="#000000" stroked="false">
                <v:fill type="solid"/>
                <w10:wrap type="topAndBottom"/>
              </v:rect>
            </w:pict>
          </mc:Fallback>
        </mc:AlternateContent>
      </w:r>
      <w:r>
        <w:rPr/>
        <w:t>section</w:t>
      </w:r>
      <w:r>
        <w:rPr>
          <w:spacing w:val="-5"/>
        </w:rPr>
        <w:t> </w:t>
      </w:r>
      <w:r>
        <w:rPr/>
        <w:t>of</w:t>
      </w:r>
      <w:r>
        <w:rPr>
          <w:spacing w:val="-5"/>
        </w:rPr>
        <w:t> </w:t>
      </w:r>
      <w:r>
        <w:rPr/>
        <w:t>our</w:t>
      </w:r>
      <w:r>
        <w:rPr>
          <w:spacing w:val="-5"/>
        </w:rPr>
        <w:t> </w:t>
      </w:r>
      <w:r>
        <w:rPr>
          <w:spacing w:val="-2"/>
        </w:rPr>
        <w:t>report.</w:t>
      </w:r>
    </w:p>
    <w:p>
      <w:pPr>
        <w:pStyle w:val="BodyText"/>
        <w:ind w:firstLine="0"/>
        <w:jc w:val="left"/>
        <w:rPr>
          <w:sz w:val="25"/>
        </w:rPr>
      </w:pPr>
    </w:p>
    <w:p>
      <w:pPr>
        <w:spacing w:line="312" w:lineRule="auto" w:before="126"/>
        <w:ind w:left="1800" w:right="692" w:hanging="360"/>
        <w:jc w:val="both"/>
        <w:rPr>
          <w:sz w:val="16"/>
        </w:rPr>
      </w:pPr>
      <w:r>
        <w:rPr>
          <w:sz w:val="16"/>
          <w:vertAlign w:val="superscript"/>
        </w:rPr>
        <w:t>27</w:t>
      </w:r>
      <w:r>
        <w:rPr>
          <w:spacing w:val="80"/>
          <w:w w:val="150"/>
          <w:sz w:val="16"/>
          <w:vertAlign w:val="baseline"/>
        </w:rPr>
        <w:t> </w:t>
      </w:r>
      <w:r>
        <w:rPr>
          <w:sz w:val="16"/>
          <w:vertAlign w:val="baseline"/>
        </w:rPr>
        <w:t>Provide a specific identification and location of the information that is subject to a reasonable assurance opinion, which should</w:t>
      </w:r>
      <w:r>
        <w:rPr>
          <w:spacing w:val="-1"/>
          <w:sz w:val="16"/>
          <w:vertAlign w:val="baseline"/>
        </w:rPr>
        <w:t> </w:t>
      </w:r>
      <w:r>
        <w:rPr>
          <w:sz w:val="16"/>
          <w:vertAlign w:val="baseline"/>
        </w:rPr>
        <w:t>be</w:t>
      </w:r>
      <w:r>
        <w:rPr>
          <w:spacing w:val="-1"/>
          <w:sz w:val="16"/>
          <w:vertAlign w:val="baseline"/>
        </w:rPr>
        <w:t> </w:t>
      </w:r>
      <w:r>
        <w:rPr>
          <w:sz w:val="16"/>
          <w:vertAlign w:val="baseline"/>
        </w:rPr>
        <w:t>distinct</w:t>
      </w:r>
      <w:r>
        <w:rPr>
          <w:spacing w:val="-2"/>
          <w:sz w:val="16"/>
          <w:vertAlign w:val="baseline"/>
        </w:rPr>
        <w:t> </w:t>
      </w:r>
      <w:r>
        <w:rPr>
          <w:sz w:val="16"/>
          <w:vertAlign w:val="baseline"/>
        </w:rPr>
        <w:t>from</w:t>
      </w:r>
      <w:r>
        <w:rPr>
          <w:spacing w:val="-2"/>
          <w:sz w:val="16"/>
          <w:vertAlign w:val="baseline"/>
        </w:rPr>
        <w:t> </w:t>
      </w:r>
      <w:r>
        <w:rPr>
          <w:sz w:val="16"/>
          <w:vertAlign w:val="baseline"/>
        </w:rPr>
        <w:t>the</w:t>
      </w:r>
      <w:r>
        <w:rPr>
          <w:spacing w:val="-1"/>
          <w:sz w:val="16"/>
          <w:vertAlign w:val="baseline"/>
        </w:rPr>
        <w:t> </w:t>
      </w:r>
      <w:r>
        <w:rPr>
          <w:sz w:val="16"/>
          <w:vertAlign w:val="baseline"/>
        </w:rPr>
        <w:t>information</w:t>
      </w:r>
      <w:r>
        <w:rPr>
          <w:spacing w:val="-4"/>
          <w:sz w:val="16"/>
          <w:vertAlign w:val="baseline"/>
        </w:rPr>
        <w:t> </w:t>
      </w:r>
      <w:r>
        <w:rPr>
          <w:sz w:val="16"/>
          <w:vertAlign w:val="baseline"/>
        </w:rPr>
        <w:t>subject</w:t>
      </w:r>
      <w:r>
        <w:rPr>
          <w:spacing w:val="-2"/>
          <w:sz w:val="16"/>
          <w:vertAlign w:val="baseline"/>
        </w:rPr>
        <w:t> </w:t>
      </w:r>
      <w:r>
        <w:rPr>
          <w:sz w:val="16"/>
          <w:vertAlign w:val="baseline"/>
        </w:rPr>
        <w:t>to</w:t>
      </w:r>
      <w:r>
        <w:rPr>
          <w:spacing w:val="-1"/>
          <w:sz w:val="16"/>
          <w:vertAlign w:val="baseline"/>
        </w:rPr>
        <w:t> </w:t>
      </w:r>
      <w:r>
        <w:rPr>
          <w:sz w:val="16"/>
          <w:vertAlign w:val="baseline"/>
        </w:rPr>
        <w:t>a</w:t>
      </w:r>
      <w:r>
        <w:rPr>
          <w:spacing w:val="-1"/>
          <w:sz w:val="16"/>
          <w:vertAlign w:val="baseline"/>
        </w:rPr>
        <w:t> </w:t>
      </w:r>
      <w:r>
        <w:rPr>
          <w:sz w:val="16"/>
          <w:vertAlign w:val="baseline"/>
        </w:rPr>
        <w:t>limited</w:t>
      </w:r>
      <w:r>
        <w:rPr>
          <w:spacing w:val="-1"/>
          <w:sz w:val="16"/>
          <w:vertAlign w:val="baseline"/>
        </w:rPr>
        <w:t> </w:t>
      </w:r>
      <w:r>
        <w:rPr>
          <w:sz w:val="16"/>
          <w:vertAlign w:val="baseline"/>
        </w:rPr>
        <w:t>assurance</w:t>
      </w:r>
      <w:r>
        <w:rPr>
          <w:spacing w:val="-6"/>
          <w:sz w:val="16"/>
          <w:vertAlign w:val="baseline"/>
        </w:rPr>
        <w:t> </w:t>
      </w:r>
      <w:r>
        <w:rPr>
          <w:sz w:val="16"/>
          <w:vertAlign w:val="baseline"/>
        </w:rPr>
        <w:t>conclusion</w:t>
      </w:r>
      <w:r>
        <w:rPr>
          <w:spacing w:val="-1"/>
          <w:sz w:val="16"/>
          <w:vertAlign w:val="baseline"/>
        </w:rPr>
        <w:t> </w:t>
      </w:r>
      <w:r>
        <w:rPr>
          <w:sz w:val="16"/>
          <w:vertAlign w:val="baseline"/>
        </w:rPr>
        <w:t>(e.g. by</w:t>
      </w:r>
      <w:r>
        <w:rPr>
          <w:spacing w:val="-2"/>
          <w:sz w:val="16"/>
          <w:vertAlign w:val="baseline"/>
        </w:rPr>
        <w:t> </w:t>
      </w:r>
      <w:r>
        <w:rPr>
          <w:sz w:val="16"/>
          <w:vertAlign w:val="baseline"/>
        </w:rPr>
        <w:t>tagging</w:t>
      </w:r>
      <w:r>
        <w:rPr>
          <w:spacing w:val="-1"/>
          <w:sz w:val="16"/>
          <w:vertAlign w:val="baseline"/>
        </w:rPr>
        <w:t> </w:t>
      </w:r>
      <w:r>
        <w:rPr>
          <w:sz w:val="16"/>
          <w:vertAlign w:val="baseline"/>
        </w:rPr>
        <w:t>the</w:t>
      </w:r>
      <w:r>
        <w:rPr>
          <w:spacing w:val="-4"/>
          <w:sz w:val="16"/>
          <w:vertAlign w:val="baseline"/>
        </w:rPr>
        <w:t> </w:t>
      </w:r>
      <w:r>
        <w:rPr>
          <w:sz w:val="16"/>
          <w:vertAlign w:val="baseline"/>
        </w:rPr>
        <w:t>specific disclosures</w:t>
      </w:r>
      <w:r>
        <w:rPr>
          <w:spacing w:val="-2"/>
          <w:sz w:val="16"/>
          <w:vertAlign w:val="baseline"/>
        </w:rPr>
        <w:t> </w:t>
      </w:r>
      <w:r>
        <w:rPr>
          <w:sz w:val="16"/>
          <w:vertAlign w:val="baseline"/>
        </w:rPr>
        <w:t>in the Sustainability Information, Title of Section of the Sustainability Information, an Appendix to Assurance Report, etc.).</w:t>
      </w:r>
    </w:p>
    <w:p>
      <w:pPr>
        <w:spacing w:line="312" w:lineRule="auto" w:before="62"/>
        <w:ind w:left="1800" w:right="691" w:hanging="360"/>
        <w:jc w:val="both"/>
        <w:rPr>
          <w:sz w:val="16"/>
        </w:rPr>
      </w:pPr>
      <w:r>
        <w:rPr>
          <w:sz w:val="16"/>
          <w:vertAlign w:val="superscript"/>
        </w:rPr>
        <w:t>28</w:t>
      </w:r>
      <w:r>
        <w:rPr>
          <w:spacing w:val="77"/>
          <w:sz w:val="16"/>
          <w:vertAlign w:val="baseline"/>
        </w:rPr>
        <w:t>  </w:t>
      </w:r>
      <w:r>
        <w:rPr>
          <w:sz w:val="16"/>
          <w:vertAlign w:val="baseline"/>
        </w:rPr>
        <w:t>Provide</w:t>
      </w:r>
      <w:r>
        <w:rPr>
          <w:spacing w:val="-11"/>
          <w:sz w:val="16"/>
          <w:vertAlign w:val="baseline"/>
        </w:rPr>
        <w:t> </w:t>
      </w:r>
      <w:r>
        <w:rPr>
          <w:sz w:val="16"/>
          <w:vertAlign w:val="baseline"/>
        </w:rPr>
        <w:t>a</w:t>
      </w:r>
      <w:r>
        <w:rPr>
          <w:spacing w:val="-11"/>
          <w:sz w:val="16"/>
          <w:vertAlign w:val="baseline"/>
        </w:rPr>
        <w:t> </w:t>
      </w:r>
      <w:r>
        <w:rPr>
          <w:sz w:val="16"/>
          <w:vertAlign w:val="baseline"/>
        </w:rPr>
        <w:t>specific</w:t>
      </w:r>
      <w:r>
        <w:rPr>
          <w:spacing w:val="-8"/>
          <w:sz w:val="16"/>
          <w:vertAlign w:val="baseline"/>
        </w:rPr>
        <w:t> </w:t>
      </w:r>
      <w:r>
        <w:rPr>
          <w:sz w:val="16"/>
          <w:vertAlign w:val="baseline"/>
        </w:rPr>
        <w:t>identification</w:t>
      </w:r>
      <w:r>
        <w:rPr>
          <w:spacing w:val="-9"/>
          <w:sz w:val="16"/>
          <w:vertAlign w:val="baseline"/>
        </w:rPr>
        <w:t> </w:t>
      </w:r>
      <w:r>
        <w:rPr>
          <w:sz w:val="16"/>
          <w:vertAlign w:val="baseline"/>
        </w:rPr>
        <w:t>and</w:t>
      </w:r>
      <w:r>
        <w:rPr>
          <w:spacing w:val="-8"/>
          <w:sz w:val="16"/>
          <w:vertAlign w:val="baseline"/>
        </w:rPr>
        <w:t> </w:t>
      </w:r>
      <w:r>
        <w:rPr>
          <w:sz w:val="16"/>
          <w:vertAlign w:val="baseline"/>
        </w:rPr>
        <w:t>location</w:t>
      </w:r>
      <w:r>
        <w:rPr>
          <w:spacing w:val="-11"/>
          <w:sz w:val="16"/>
          <w:vertAlign w:val="baseline"/>
        </w:rPr>
        <w:t> </w:t>
      </w:r>
      <w:r>
        <w:rPr>
          <w:sz w:val="16"/>
          <w:vertAlign w:val="baseline"/>
        </w:rPr>
        <w:t>of</w:t>
      </w:r>
      <w:r>
        <w:rPr>
          <w:spacing w:val="-11"/>
          <w:sz w:val="16"/>
          <w:vertAlign w:val="baseline"/>
        </w:rPr>
        <w:t> </w:t>
      </w:r>
      <w:r>
        <w:rPr>
          <w:sz w:val="16"/>
          <w:vertAlign w:val="baseline"/>
        </w:rPr>
        <w:t>the</w:t>
      </w:r>
      <w:r>
        <w:rPr>
          <w:spacing w:val="-11"/>
          <w:sz w:val="16"/>
          <w:vertAlign w:val="baseline"/>
        </w:rPr>
        <w:t> </w:t>
      </w:r>
      <w:r>
        <w:rPr>
          <w:sz w:val="16"/>
          <w:vertAlign w:val="baseline"/>
        </w:rPr>
        <w:t>information</w:t>
      </w:r>
      <w:r>
        <w:rPr>
          <w:spacing w:val="-8"/>
          <w:sz w:val="16"/>
          <w:vertAlign w:val="baseline"/>
        </w:rPr>
        <w:t> </w:t>
      </w:r>
      <w:r>
        <w:rPr>
          <w:sz w:val="16"/>
          <w:vertAlign w:val="baseline"/>
        </w:rPr>
        <w:t>that</w:t>
      </w:r>
      <w:r>
        <w:rPr>
          <w:spacing w:val="-8"/>
          <w:sz w:val="16"/>
          <w:vertAlign w:val="baseline"/>
        </w:rPr>
        <w:t> </w:t>
      </w:r>
      <w:r>
        <w:rPr>
          <w:sz w:val="16"/>
          <w:vertAlign w:val="baseline"/>
        </w:rPr>
        <w:t>is</w:t>
      </w:r>
      <w:r>
        <w:rPr>
          <w:spacing w:val="-11"/>
          <w:sz w:val="16"/>
          <w:vertAlign w:val="baseline"/>
        </w:rPr>
        <w:t> </w:t>
      </w:r>
      <w:r>
        <w:rPr>
          <w:sz w:val="16"/>
          <w:vertAlign w:val="baseline"/>
        </w:rPr>
        <w:t>subject</w:t>
      </w:r>
      <w:r>
        <w:rPr>
          <w:spacing w:val="-9"/>
          <w:sz w:val="16"/>
          <w:vertAlign w:val="baseline"/>
        </w:rPr>
        <w:t> </w:t>
      </w:r>
      <w:r>
        <w:rPr>
          <w:sz w:val="16"/>
          <w:vertAlign w:val="baseline"/>
        </w:rPr>
        <w:t>to</w:t>
      </w:r>
      <w:r>
        <w:rPr>
          <w:spacing w:val="-11"/>
          <w:sz w:val="16"/>
          <w:vertAlign w:val="baseline"/>
        </w:rPr>
        <w:t> </w:t>
      </w:r>
      <w:r>
        <w:rPr>
          <w:sz w:val="16"/>
          <w:vertAlign w:val="baseline"/>
        </w:rPr>
        <w:t>a</w:t>
      </w:r>
      <w:r>
        <w:rPr>
          <w:spacing w:val="-11"/>
          <w:sz w:val="16"/>
          <w:vertAlign w:val="baseline"/>
        </w:rPr>
        <w:t> </w:t>
      </w:r>
      <w:r>
        <w:rPr>
          <w:sz w:val="16"/>
          <w:vertAlign w:val="baseline"/>
        </w:rPr>
        <w:t>limited</w:t>
      </w:r>
      <w:r>
        <w:rPr>
          <w:spacing w:val="-11"/>
          <w:sz w:val="16"/>
          <w:vertAlign w:val="baseline"/>
        </w:rPr>
        <w:t> </w:t>
      </w:r>
      <w:r>
        <w:rPr>
          <w:sz w:val="16"/>
          <w:vertAlign w:val="baseline"/>
        </w:rPr>
        <w:t>assurance</w:t>
      </w:r>
      <w:r>
        <w:rPr>
          <w:spacing w:val="-12"/>
          <w:sz w:val="16"/>
          <w:vertAlign w:val="baseline"/>
        </w:rPr>
        <w:t> </w:t>
      </w:r>
      <w:r>
        <w:rPr>
          <w:sz w:val="16"/>
          <w:vertAlign w:val="baseline"/>
        </w:rPr>
        <w:t>conclusion,</w:t>
      </w:r>
      <w:r>
        <w:rPr>
          <w:spacing w:val="-8"/>
          <w:sz w:val="16"/>
          <w:vertAlign w:val="baseline"/>
        </w:rPr>
        <w:t> </w:t>
      </w:r>
      <w:r>
        <w:rPr>
          <w:sz w:val="16"/>
          <w:vertAlign w:val="baseline"/>
        </w:rPr>
        <w:t>which</w:t>
      </w:r>
      <w:r>
        <w:rPr>
          <w:spacing w:val="-11"/>
          <w:sz w:val="16"/>
          <w:vertAlign w:val="baseline"/>
        </w:rPr>
        <w:t> </w:t>
      </w:r>
      <w:r>
        <w:rPr>
          <w:sz w:val="16"/>
          <w:vertAlign w:val="baseline"/>
        </w:rPr>
        <w:t>should be</w:t>
      </w:r>
      <w:r>
        <w:rPr>
          <w:spacing w:val="-6"/>
          <w:sz w:val="16"/>
          <w:vertAlign w:val="baseline"/>
        </w:rPr>
        <w:t> </w:t>
      </w:r>
      <w:r>
        <w:rPr>
          <w:sz w:val="16"/>
          <w:vertAlign w:val="baseline"/>
        </w:rPr>
        <w:t>distinct</w:t>
      </w:r>
      <w:r>
        <w:rPr>
          <w:spacing w:val="-4"/>
          <w:sz w:val="16"/>
          <w:vertAlign w:val="baseline"/>
        </w:rPr>
        <w:t> </w:t>
      </w:r>
      <w:r>
        <w:rPr>
          <w:sz w:val="16"/>
          <w:vertAlign w:val="baseline"/>
        </w:rPr>
        <w:t>from</w:t>
      </w:r>
      <w:r>
        <w:rPr>
          <w:spacing w:val="-7"/>
          <w:sz w:val="16"/>
          <w:vertAlign w:val="baseline"/>
        </w:rPr>
        <w:t> </w:t>
      </w:r>
      <w:r>
        <w:rPr>
          <w:sz w:val="16"/>
          <w:vertAlign w:val="baseline"/>
        </w:rPr>
        <w:t>the</w:t>
      </w:r>
      <w:r>
        <w:rPr>
          <w:spacing w:val="-6"/>
          <w:sz w:val="16"/>
          <w:vertAlign w:val="baseline"/>
        </w:rPr>
        <w:t> </w:t>
      </w:r>
      <w:r>
        <w:rPr>
          <w:sz w:val="16"/>
          <w:vertAlign w:val="baseline"/>
        </w:rPr>
        <w:t>information</w:t>
      </w:r>
      <w:r>
        <w:rPr>
          <w:spacing w:val="-6"/>
          <w:sz w:val="16"/>
          <w:vertAlign w:val="baseline"/>
        </w:rPr>
        <w:t> </w:t>
      </w:r>
      <w:r>
        <w:rPr>
          <w:sz w:val="16"/>
          <w:vertAlign w:val="baseline"/>
        </w:rPr>
        <w:t>subject</w:t>
      </w:r>
      <w:r>
        <w:rPr>
          <w:spacing w:val="-7"/>
          <w:sz w:val="16"/>
          <w:vertAlign w:val="baseline"/>
        </w:rPr>
        <w:t> </w:t>
      </w:r>
      <w:r>
        <w:rPr>
          <w:sz w:val="16"/>
          <w:vertAlign w:val="baseline"/>
        </w:rPr>
        <w:t>to</w:t>
      </w:r>
      <w:r>
        <w:rPr>
          <w:spacing w:val="-6"/>
          <w:sz w:val="16"/>
          <w:vertAlign w:val="baseline"/>
        </w:rPr>
        <w:t> </w:t>
      </w:r>
      <w:r>
        <w:rPr>
          <w:sz w:val="16"/>
          <w:vertAlign w:val="baseline"/>
        </w:rPr>
        <w:t>a</w:t>
      </w:r>
      <w:r>
        <w:rPr>
          <w:spacing w:val="-6"/>
          <w:sz w:val="16"/>
          <w:vertAlign w:val="baseline"/>
        </w:rPr>
        <w:t> </w:t>
      </w:r>
      <w:r>
        <w:rPr>
          <w:sz w:val="16"/>
          <w:vertAlign w:val="baseline"/>
        </w:rPr>
        <w:t>reasonable</w:t>
      </w:r>
      <w:r>
        <w:rPr>
          <w:spacing w:val="-5"/>
          <w:sz w:val="16"/>
          <w:vertAlign w:val="baseline"/>
        </w:rPr>
        <w:t> </w:t>
      </w:r>
      <w:r>
        <w:rPr>
          <w:sz w:val="16"/>
          <w:vertAlign w:val="baseline"/>
        </w:rPr>
        <w:t>assurance</w:t>
      </w:r>
      <w:r>
        <w:rPr>
          <w:spacing w:val="-5"/>
          <w:sz w:val="16"/>
          <w:vertAlign w:val="baseline"/>
        </w:rPr>
        <w:t> </w:t>
      </w:r>
      <w:r>
        <w:rPr>
          <w:sz w:val="16"/>
          <w:vertAlign w:val="baseline"/>
        </w:rPr>
        <w:t>conclusion</w:t>
      </w:r>
      <w:r>
        <w:rPr>
          <w:spacing w:val="-9"/>
          <w:sz w:val="16"/>
          <w:vertAlign w:val="baseline"/>
        </w:rPr>
        <w:t> </w:t>
      </w:r>
      <w:r>
        <w:rPr>
          <w:sz w:val="16"/>
          <w:vertAlign w:val="baseline"/>
        </w:rPr>
        <w:t>(e.g.</w:t>
      </w:r>
      <w:r>
        <w:rPr>
          <w:spacing w:val="-4"/>
          <w:sz w:val="16"/>
          <w:vertAlign w:val="baseline"/>
        </w:rPr>
        <w:t> </w:t>
      </w:r>
      <w:r>
        <w:rPr>
          <w:sz w:val="16"/>
          <w:vertAlign w:val="baseline"/>
        </w:rPr>
        <w:t>by</w:t>
      </w:r>
      <w:r>
        <w:rPr>
          <w:spacing w:val="-7"/>
          <w:sz w:val="16"/>
          <w:vertAlign w:val="baseline"/>
        </w:rPr>
        <w:t> </w:t>
      </w:r>
      <w:r>
        <w:rPr>
          <w:sz w:val="16"/>
          <w:vertAlign w:val="baseline"/>
        </w:rPr>
        <w:t>tagging</w:t>
      </w:r>
      <w:r>
        <w:rPr>
          <w:spacing w:val="-6"/>
          <w:sz w:val="16"/>
          <w:vertAlign w:val="baseline"/>
        </w:rPr>
        <w:t> </w:t>
      </w:r>
      <w:r>
        <w:rPr>
          <w:sz w:val="16"/>
          <w:vertAlign w:val="baseline"/>
        </w:rPr>
        <w:t>the</w:t>
      </w:r>
      <w:r>
        <w:rPr>
          <w:spacing w:val="-8"/>
          <w:sz w:val="16"/>
          <w:vertAlign w:val="baseline"/>
        </w:rPr>
        <w:t> </w:t>
      </w:r>
      <w:r>
        <w:rPr>
          <w:sz w:val="16"/>
          <w:vertAlign w:val="baseline"/>
        </w:rPr>
        <w:t>specific</w:t>
      </w:r>
      <w:r>
        <w:rPr>
          <w:spacing w:val="-4"/>
          <w:sz w:val="16"/>
          <w:vertAlign w:val="baseline"/>
        </w:rPr>
        <w:t> </w:t>
      </w:r>
      <w:r>
        <w:rPr>
          <w:sz w:val="16"/>
          <w:vertAlign w:val="baseline"/>
        </w:rPr>
        <w:t>disclosures</w:t>
      </w:r>
      <w:r>
        <w:rPr>
          <w:spacing w:val="-6"/>
          <w:sz w:val="16"/>
          <w:vertAlign w:val="baseline"/>
        </w:rPr>
        <w:t> </w:t>
      </w:r>
      <w:r>
        <w:rPr>
          <w:sz w:val="16"/>
          <w:vertAlign w:val="baseline"/>
        </w:rPr>
        <w:t>in</w:t>
      </w:r>
      <w:r>
        <w:rPr>
          <w:spacing w:val="-5"/>
          <w:sz w:val="16"/>
          <w:vertAlign w:val="baseline"/>
        </w:rPr>
        <w:t> </w:t>
      </w:r>
      <w:r>
        <w:rPr>
          <w:sz w:val="16"/>
          <w:vertAlign w:val="baseline"/>
        </w:rPr>
        <w:t>the Sustainability Information, Title of Section of the Sustainability Information, an Appendix to Assurance Report, etc.).</w:t>
      </w:r>
    </w:p>
    <w:p>
      <w:pPr>
        <w:spacing w:after="0" w:line="312" w:lineRule="auto"/>
        <w:jc w:val="both"/>
        <w:rPr>
          <w:sz w:val="16"/>
        </w:rPr>
        <w:sectPr>
          <w:pgSz w:w="11910" w:h="16840"/>
          <w:pgMar w:header="735" w:footer="1115" w:top="1100" w:bottom="1300" w:left="0" w:right="740"/>
        </w:sectPr>
      </w:pPr>
    </w:p>
    <w:p>
      <w:pPr>
        <w:pStyle w:val="BodyText"/>
        <w:spacing w:before="5"/>
        <w:ind w:firstLine="0"/>
        <w:jc w:val="left"/>
        <w:rPr>
          <w:sz w:val="21"/>
        </w:rPr>
      </w:pPr>
    </w:p>
    <w:p>
      <w:pPr>
        <w:pStyle w:val="BodyText"/>
        <w:ind w:left="1411" w:firstLine="0"/>
        <w:jc w:val="left"/>
      </w:pPr>
      <w:r>
        <w:rPr/>
        <mc:AlternateContent>
          <mc:Choice Requires="wps">
            <w:drawing>
              <wp:inline distT="0" distB="0" distL="0" distR="0">
                <wp:extent cx="5769610" cy="355600"/>
                <wp:effectExtent l="0" t="0" r="0" b="0"/>
                <wp:docPr id="167" name="Textbox 167"/>
                <wp:cNvGraphicFramePr>
                  <a:graphicFrameLocks/>
                </wp:cNvGraphicFramePr>
                <a:graphic>
                  <a:graphicData uri="http://schemas.microsoft.com/office/word/2010/wordprocessingShape">
                    <wps:wsp>
                      <wps:cNvPr id="167" name="Textbox 167"/>
                      <wps:cNvSpPr txBox="1"/>
                      <wps:spPr>
                        <a:xfrm>
                          <a:off x="0" y="0"/>
                          <a:ext cx="5769610" cy="355600"/>
                        </a:xfrm>
                        <a:prstGeom prst="rect">
                          <a:avLst/>
                        </a:prstGeom>
                        <a:solidFill>
                          <a:srgbClr val="F1F1F1"/>
                        </a:solidFill>
                      </wps:spPr>
                      <wps:txbx>
                        <w:txbxContent>
                          <w:p>
                            <w:pPr>
                              <w:pStyle w:val="BodyText"/>
                              <w:spacing w:before="35"/>
                              <w:ind w:left="28" w:firstLine="0"/>
                              <w:jc w:val="left"/>
                              <w:rPr>
                                <w:color w:val="000000"/>
                              </w:rPr>
                            </w:pPr>
                            <w:r>
                              <w:rPr>
                                <w:color w:val="000000"/>
                                <w:spacing w:val="-2"/>
                              </w:rPr>
                              <w:t>are</w:t>
                            </w:r>
                            <w:r>
                              <w:rPr>
                                <w:color w:val="000000"/>
                                <w:spacing w:val="-3"/>
                              </w:rPr>
                              <w:t> </w:t>
                            </w:r>
                            <w:r>
                              <w:rPr>
                                <w:color w:val="000000"/>
                                <w:spacing w:val="-2"/>
                              </w:rPr>
                              <w:t>relevant</w:t>
                            </w:r>
                            <w:r>
                              <w:rPr>
                                <w:color w:val="000000"/>
                                <w:spacing w:val="-4"/>
                              </w:rPr>
                              <w:t> </w:t>
                            </w:r>
                            <w:r>
                              <w:rPr>
                                <w:color w:val="000000"/>
                                <w:spacing w:val="-2"/>
                              </w:rPr>
                              <w:t>to</w:t>
                            </w:r>
                            <w:r>
                              <w:rPr>
                                <w:color w:val="000000"/>
                                <w:spacing w:val="-3"/>
                              </w:rPr>
                              <w:t> </w:t>
                            </w:r>
                            <w:r>
                              <w:rPr>
                                <w:color w:val="000000"/>
                                <w:spacing w:val="-2"/>
                              </w:rPr>
                              <w:t>our assurance</w:t>
                            </w:r>
                            <w:r>
                              <w:rPr>
                                <w:color w:val="000000"/>
                                <w:spacing w:val="-3"/>
                              </w:rPr>
                              <w:t> </w:t>
                            </w:r>
                            <w:r>
                              <w:rPr>
                                <w:color w:val="000000"/>
                                <w:spacing w:val="-2"/>
                              </w:rPr>
                              <w:t>engagement of</w:t>
                            </w:r>
                            <w:r>
                              <w:rPr>
                                <w:color w:val="000000"/>
                                <w:spacing w:val="-3"/>
                              </w:rPr>
                              <w:t> </w:t>
                            </w:r>
                            <w:r>
                              <w:rPr>
                                <w:color w:val="000000"/>
                                <w:spacing w:val="-2"/>
                              </w:rPr>
                              <w:t>the</w:t>
                            </w:r>
                            <w:r>
                              <w:rPr>
                                <w:color w:val="000000"/>
                                <w:spacing w:val="-3"/>
                              </w:rPr>
                              <w:t> </w:t>
                            </w:r>
                            <w:r>
                              <w:rPr>
                                <w:color w:val="000000"/>
                                <w:spacing w:val="-2"/>
                              </w:rPr>
                              <w:t>sustainability information</w:t>
                            </w:r>
                            <w:r>
                              <w:rPr>
                                <w:color w:val="000000"/>
                                <w:spacing w:val="-4"/>
                              </w:rPr>
                              <w:t> </w:t>
                            </w:r>
                            <w:r>
                              <w:rPr>
                                <w:color w:val="000000"/>
                                <w:spacing w:val="-2"/>
                              </w:rPr>
                              <w:t>in [</w:t>
                            </w:r>
                            <w:r>
                              <w:rPr>
                                <w:i/>
                                <w:color w:val="000000"/>
                                <w:spacing w:val="-2"/>
                              </w:rPr>
                              <w:t>jurisdiction</w:t>
                            </w:r>
                            <w:r>
                              <w:rPr>
                                <w:color w:val="000000"/>
                                <w:spacing w:val="-2"/>
                              </w:rPr>
                              <w:t>],</w:t>
                            </w:r>
                            <w:r>
                              <w:rPr>
                                <w:color w:val="000000"/>
                                <w:spacing w:val="-3"/>
                              </w:rPr>
                              <w:t> </w:t>
                            </w:r>
                            <w:r>
                              <w:rPr>
                                <w:color w:val="000000"/>
                                <w:spacing w:val="-2"/>
                              </w:rPr>
                              <w:t>and</w:t>
                            </w:r>
                            <w:r>
                              <w:rPr>
                                <w:color w:val="000000"/>
                                <w:spacing w:val="-3"/>
                              </w:rPr>
                              <w:t> </w:t>
                            </w:r>
                            <w:r>
                              <w:rPr>
                                <w:color w:val="000000"/>
                                <w:spacing w:val="-2"/>
                              </w:rPr>
                              <w:t>we</w:t>
                            </w:r>
                            <w:r>
                              <w:rPr>
                                <w:color w:val="000000"/>
                                <w:spacing w:val="-1"/>
                              </w:rPr>
                              <w:t> </w:t>
                            </w:r>
                            <w:r>
                              <w:rPr>
                                <w:color w:val="000000"/>
                                <w:spacing w:val="-4"/>
                              </w:rPr>
                              <w:t>have</w:t>
                            </w:r>
                          </w:p>
                          <w:p>
                            <w:pPr>
                              <w:pStyle w:val="BodyText"/>
                              <w:spacing w:before="52"/>
                              <w:ind w:left="28" w:firstLine="0"/>
                              <w:jc w:val="left"/>
                              <w:rPr>
                                <w:color w:val="000000"/>
                              </w:rPr>
                            </w:pPr>
                            <w:r>
                              <w:rPr>
                                <w:color w:val="000000"/>
                              </w:rPr>
                              <w:t>fulfilled</w:t>
                            </w:r>
                            <w:r>
                              <w:rPr>
                                <w:color w:val="000000"/>
                                <w:spacing w:val="-7"/>
                              </w:rPr>
                              <w:t> </w:t>
                            </w:r>
                            <w:r>
                              <w:rPr>
                                <w:color w:val="000000"/>
                              </w:rPr>
                              <w:t>our</w:t>
                            </w:r>
                            <w:r>
                              <w:rPr>
                                <w:color w:val="000000"/>
                                <w:spacing w:val="-5"/>
                              </w:rPr>
                              <w:t> </w:t>
                            </w:r>
                            <w:r>
                              <w:rPr>
                                <w:color w:val="000000"/>
                              </w:rPr>
                              <w:t>other</w:t>
                            </w:r>
                            <w:r>
                              <w:rPr>
                                <w:color w:val="000000"/>
                                <w:spacing w:val="-9"/>
                              </w:rPr>
                              <w:t> </w:t>
                            </w:r>
                            <w:r>
                              <w:rPr>
                                <w:color w:val="000000"/>
                              </w:rPr>
                              <w:t>responsibilities</w:t>
                            </w:r>
                            <w:r>
                              <w:rPr>
                                <w:color w:val="000000"/>
                                <w:spacing w:val="-7"/>
                              </w:rPr>
                              <w:t> </w:t>
                            </w:r>
                            <w:r>
                              <w:rPr>
                                <w:color w:val="000000"/>
                              </w:rPr>
                              <w:t>in</w:t>
                            </w:r>
                            <w:r>
                              <w:rPr>
                                <w:color w:val="000000"/>
                                <w:spacing w:val="-8"/>
                              </w:rPr>
                              <w:t> </w:t>
                            </w:r>
                            <w:r>
                              <w:rPr>
                                <w:color w:val="000000"/>
                              </w:rPr>
                              <w:t>accordance</w:t>
                            </w:r>
                            <w:r>
                              <w:rPr>
                                <w:color w:val="000000"/>
                                <w:spacing w:val="-8"/>
                              </w:rPr>
                              <w:t> </w:t>
                            </w:r>
                            <w:r>
                              <w:rPr>
                                <w:color w:val="000000"/>
                              </w:rPr>
                              <w:t>with</w:t>
                            </w:r>
                            <w:r>
                              <w:rPr>
                                <w:color w:val="000000"/>
                                <w:spacing w:val="-9"/>
                              </w:rPr>
                              <w:t> </w:t>
                            </w:r>
                            <w:r>
                              <w:rPr>
                                <w:color w:val="000000"/>
                              </w:rPr>
                              <w:t>these</w:t>
                            </w:r>
                            <w:r>
                              <w:rPr>
                                <w:color w:val="000000"/>
                                <w:spacing w:val="-9"/>
                              </w:rPr>
                              <w:t> </w:t>
                            </w:r>
                            <w:r>
                              <w:rPr>
                                <w:color w:val="000000"/>
                              </w:rPr>
                              <w:t>requirements</w:t>
                            </w:r>
                            <w:r>
                              <w:rPr>
                                <w:color w:val="000000"/>
                                <w:spacing w:val="-7"/>
                              </w:rPr>
                              <w:t> </w:t>
                            </w:r>
                            <w:r>
                              <w:rPr>
                                <w:color w:val="000000"/>
                              </w:rPr>
                              <w:t>and</w:t>
                            </w:r>
                            <w:r>
                              <w:rPr>
                                <w:color w:val="000000"/>
                                <w:spacing w:val="-8"/>
                              </w:rPr>
                              <w:t> </w:t>
                            </w:r>
                            <w:r>
                              <w:rPr>
                                <w:color w:val="000000"/>
                              </w:rPr>
                              <w:t>the</w:t>
                            </w:r>
                            <w:r>
                              <w:rPr>
                                <w:color w:val="000000"/>
                                <w:spacing w:val="-8"/>
                              </w:rPr>
                              <w:t> </w:t>
                            </w:r>
                            <w:r>
                              <w:rPr>
                                <w:color w:val="000000"/>
                              </w:rPr>
                              <w:t>IESBA</w:t>
                            </w:r>
                            <w:r>
                              <w:rPr>
                                <w:color w:val="000000"/>
                                <w:spacing w:val="-8"/>
                              </w:rPr>
                              <w:t> </w:t>
                            </w:r>
                            <w:r>
                              <w:rPr>
                                <w:color w:val="000000"/>
                                <w:spacing w:val="-2"/>
                              </w:rPr>
                              <w:t>Code.</w:t>
                            </w:r>
                          </w:p>
                        </w:txbxContent>
                      </wps:txbx>
                      <wps:bodyPr wrap="square" lIns="0" tIns="0" rIns="0" bIns="0" rtlCol="0">
                        <a:noAutofit/>
                      </wps:bodyPr>
                    </wps:wsp>
                  </a:graphicData>
                </a:graphic>
              </wp:inline>
            </w:drawing>
          </mc:Choice>
          <mc:Fallback>
            <w:pict>
              <v:shape style="width:454.3pt;height:28pt;mso-position-horizontal-relative:char;mso-position-vertical-relative:line" type="#_x0000_t202" id="docshape163" filled="true" fillcolor="#f1f1f1" stroked="false">
                <w10:anchorlock/>
                <v:textbox inset="0,0,0,0">
                  <w:txbxContent>
                    <w:p>
                      <w:pPr>
                        <w:pStyle w:val="BodyText"/>
                        <w:spacing w:before="35"/>
                        <w:ind w:left="28" w:firstLine="0"/>
                        <w:jc w:val="left"/>
                        <w:rPr>
                          <w:color w:val="000000"/>
                        </w:rPr>
                      </w:pPr>
                      <w:r>
                        <w:rPr>
                          <w:color w:val="000000"/>
                          <w:spacing w:val="-2"/>
                        </w:rPr>
                        <w:t>are</w:t>
                      </w:r>
                      <w:r>
                        <w:rPr>
                          <w:color w:val="000000"/>
                          <w:spacing w:val="-3"/>
                        </w:rPr>
                        <w:t> </w:t>
                      </w:r>
                      <w:r>
                        <w:rPr>
                          <w:color w:val="000000"/>
                          <w:spacing w:val="-2"/>
                        </w:rPr>
                        <w:t>relevant</w:t>
                      </w:r>
                      <w:r>
                        <w:rPr>
                          <w:color w:val="000000"/>
                          <w:spacing w:val="-4"/>
                        </w:rPr>
                        <w:t> </w:t>
                      </w:r>
                      <w:r>
                        <w:rPr>
                          <w:color w:val="000000"/>
                          <w:spacing w:val="-2"/>
                        </w:rPr>
                        <w:t>to</w:t>
                      </w:r>
                      <w:r>
                        <w:rPr>
                          <w:color w:val="000000"/>
                          <w:spacing w:val="-3"/>
                        </w:rPr>
                        <w:t> </w:t>
                      </w:r>
                      <w:r>
                        <w:rPr>
                          <w:color w:val="000000"/>
                          <w:spacing w:val="-2"/>
                        </w:rPr>
                        <w:t>our assurance</w:t>
                      </w:r>
                      <w:r>
                        <w:rPr>
                          <w:color w:val="000000"/>
                          <w:spacing w:val="-3"/>
                        </w:rPr>
                        <w:t> </w:t>
                      </w:r>
                      <w:r>
                        <w:rPr>
                          <w:color w:val="000000"/>
                          <w:spacing w:val="-2"/>
                        </w:rPr>
                        <w:t>engagement of</w:t>
                      </w:r>
                      <w:r>
                        <w:rPr>
                          <w:color w:val="000000"/>
                          <w:spacing w:val="-3"/>
                        </w:rPr>
                        <w:t> </w:t>
                      </w:r>
                      <w:r>
                        <w:rPr>
                          <w:color w:val="000000"/>
                          <w:spacing w:val="-2"/>
                        </w:rPr>
                        <w:t>the</w:t>
                      </w:r>
                      <w:r>
                        <w:rPr>
                          <w:color w:val="000000"/>
                          <w:spacing w:val="-3"/>
                        </w:rPr>
                        <w:t> </w:t>
                      </w:r>
                      <w:r>
                        <w:rPr>
                          <w:color w:val="000000"/>
                          <w:spacing w:val="-2"/>
                        </w:rPr>
                        <w:t>sustainability information</w:t>
                      </w:r>
                      <w:r>
                        <w:rPr>
                          <w:color w:val="000000"/>
                          <w:spacing w:val="-4"/>
                        </w:rPr>
                        <w:t> </w:t>
                      </w:r>
                      <w:r>
                        <w:rPr>
                          <w:color w:val="000000"/>
                          <w:spacing w:val="-2"/>
                        </w:rPr>
                        <w:t>in [</w:t>
                      </w:r>
                      <w:r>
                        <w:rPr>
                          <w:i/>
                          <w:color w:val="000000"/>
                          <w:spacing w:val="-2"/>
                        </w:rPr>
                        <w:t>jurisdiction</w:t>
                      </w:r>
                      <w:r>
                        <w:rPr>
                          <w:color w:val="000000"/>
                          <w:spacing w:val="-2"/>
                        </w:rPr>
                        <w:t>],</w:t>
                      </w:r>
                      <w:r>
                        <w:rPr>
                          <w:color w:val="000000"/>
                          <w:spacing w:val="-3"/>
                        </w:rPr>
                        <w:t> </w:t>
                      </w:r>
                      <w:r>
                        <w:rPr>
                          <w:color w:val="000000"/>
                          <w:spacing w:val="-2"/>
                        </w:rPr>
                        <w:t>and</w:t>
                      </w:r>
                      <w:r>
                        <w:rPr>
                          <w:color w:val="000000"/>
                          <w:spacing w:val="-3"/>
                        </w:rPr>
                        <w:t> </w:t>
                      </w:r>
                      <w:r>
                        <w:rPr>
                          <w:color w:val="000000"/>
                          <w:spacing w:val="-2"/>
                        </w:rPr>
                        <w:t>we</w:t>
                      </w:r>
                      <w:r>
                        <w:rPr>
                          <w:color w:val="000000"/>
                          <w:spacing w:val="-1"/>
                        </w:rPr>
                        <w:t> </w:t>
                      </w:r>
                      <w:r>
                        <w:rPr>
                          <w:color w:val="000000"/>
                          <w:spacing w:val="-4"/>
                        </w:rPr>
                        <w:t>have</w:t>
                      </w:r>
                    </w:p>
                    <w:p>
                      <w:pPr>
                        <w:pStyle w:val="BodyText"/>
                        <w:spacing w:before="52"/>
                        <w:ind w:left="28" w:firstLine="0"/>
                        <w:jc w:val="left"/>
                        <w:rPr>
                          <w:color w:val="000000"/>
                        </w:rPr>
                      </w:pPr>
                      <w:r>
                        <w:rPr>
                          <w:color w:val="000000"/>
                        </w:rPr>
                        <w:t>fulfilled</w:t>
                      </w:r>
                      <w:r>
                        <w:rPr>
                          <w:color w:val="000000"/>
                          <w:spacing w:val="-7"/>
                        </w:rPr>
                        <w:t> </w:t>
                      </w:r>
                      <w:r>
                        <w:rPr>
                          <w:color w:val="000000"/>
                        </w:rPr>
                        <w:t>our</w:t>
                      </w:r>
                      <w:r>
                        <w:rPr>
                          <w:color w:val="000000"/>
                          <w:spacing w:val="-5"/>
                        </w:rPr>
                        <w:t> </w:t>
                      </w:r>
                      <w:r>
                        <w:rPr>
                          <w:color w:val="000000"/>
                        </w:rPr>
                        <w:t>other</w:t>
                      </w:r>
                      <w:r>
                        <w:rPr>
                          <w:color w:val="000000"/>
                          <w:spacing w:val="-9"/>
                        </w:rPr>
                        <w:t> </w:t>
                      </w:r>
                      <w:r>
                        <w:rPr>
                          <w:color w:val="000000"/>
                        </w:rPr>
                        <w:t>responsibilities</w:t>
                      </w:r>
                      <w:r>
                        <w:rPr>
                          <w:color w:val="000000"/>
                          <w:spacing w:val="-7"/>
                        </w:rPr>
                        <w:t> </w:t>
                      </w:r>
                      <w:r>
                        <w:rPr>
                          <w:color w:val="000000"/>
                        </w:rPr>
                        <w:t>in</w:t>
                      </w:r>
                      <w:r>
                        <w:rPr>
                          <w:color w:val="000000"/>
                          <w:spacing w:val="-8"/>
                        </w:rPr>
                        <w:t> </w:t>
                      </w:r>
                      <w:r>
                        <w:rPr>
                          <w:color w:val="000000"/>
                        </w:rPr>
                        <w:t>accordance</w:t>
                      </w:r>
                      <w:r>
                        <w:rPr>
                          <w:color w:val="000000"/>
                          <w:spacing w:val="-8"/>
                        </w:rPr>
                        <w:t> </w:t>
                      </w:r>
                      <w:r>
                        <w:rPr>
                          <w:color w:val="000000"/>
                        </w:rPr>
                        <w:t>with</w:t>
                      </w:r>
                      <w:r>
                        <w:rPr>
                          <w:color w:val="000000"/>
                          <w:spacing w:val="-9"/>
                        </w:rPr>
                        <w:t> </w:t>
                      </w:r>
                      <w:r>
                        <w:rPr>
                          <w:color w:val="000000"/>
                        </w:rPr>
                        <w:t>these</w:t>
                      </w:r>
                      <w:r>
                        <w:rPr>
                          <w:color w:val="000000"/>
                          <w:spacing w:val="-9"/>
                        </w:rPr>
                        <w:t> </w:t>
                      </w:r>
                      <w:r>
                        <w:rPr>
                          <w:color w:val="000000"/>
                        </w:rPr>
                        <w:t>requirements</w:t>
                      </w:r>
                      <w:r>
                        <w:rPr>
                          <w:color w:val="000000"/>
                          <w:spacing w:val="-7"/>
                        </w:rPr>
                        <w:t> </w:t>
                      </w:r>
                      <w:r>
                        <w:rPr>
                          <w:color w:val="000000"/>
                        </w:rPr>
                        <w:t>and</w:t>
                      </w:r>
                      <w:r>
                        <w:rPr>
                          <w:color w:val="000000"/>
                          <w:spacing w:val="-8"/>
                        </w:rPr>
                        <w:t> </w:t>
                      </w:r>
                      <w:r>
                        <w:rPr>
                          <w:color w:val="000000"/>
                        </w:rPr>
                        <w:t>the</w:t>
                      </w:r>
                      <w:r>
                        <w:rPr>
                          <w:color w:val="000000"/>
                          <w:spacing w:val="-8"/>
                        </w:rPr>
                        <w:t> </w:t>
                      </w:r>
                      <w:r>
                        <w:rPr>
                          <w:color w:val="000000"/>
                        </w:rPr>
                        <w:t>IESBA</w:t>
                      </w:r>
                      <w:r>
                        <w:rPr>
                          <w:color w:val="000000"/>
                          <w:spacing w:val="-8"/>
                        </w:rPr>
                        <w:t> </w:t>
                      </w:r>
                      <w:r>
                        <w:rPr>
                          <w:color w:val="000000"/>
                          <w:spacing w:val="-2"/>
                        </w:rPr>
                        <w:t>Code.</w:t>
                      </w:r>
                    </w:p>
                  </w:txbxContent>
                </v:textbox>
                <v:fill type="solid"/>
              </v:shape>
            </w:pict>
          </mc:Fallback>
        </mc:AlternateContent>
      </w:r>
      <w:r>
        <w:rPr/>
      </w:r>
    </w:p>
    <w:p>
      <w:pPr>
        <w:spacing w:line="292" w:lineRule="auto" w:before="132"/>
        <w:ind w:left="1440" w:right="702" w:firstLine="0"/>
        <w:jc w:val="both"/>
        <w:rPr>
          <w:sz w:val="20"/>
        </w:rPr>
      </w:pPr>
      <w:r>
        <w:rPr>
          <w:sz w:val="20"/>
        </w:rPr>
        <w:t>Our firm applies International Standard on</w:t>
      </w:r>
      <w:r>
        <w:rPr>
          <w:spacing w:val="-1"/>
          <w:sz w:val="20"/>
        </w:rPr>
        <w:t> </w:t>
      </w:r>
      <w:r>
        <w:rPr>
          <w:sz w:val="20"/>
        </w:rPr>
        <w:t>Quality Management 1, </w:t>
      </w:r>
      <w:r>
        <w:rPr>
          <w:i/>
          <w:sz w:val="20"/>
        </w:rPr>
        <w:t>Quality Management for Firms that</w:t>
      </w:r>
      <w:r>
        <w:rPr>
          <w:i/>
          <w:sz w:val="20"/>
        </w:rPr>
        <w:t> Perform Audits or Reviews of Financial Statements, or Other Assurance or Related Services Engagements</w:t>
      </w:r>
      <w:r>
        <w:rPr>
          <w:sz w:val="20"/>
        </w:rPr>
        <w:t>,</w:t>
      </w:r>
      <w:r>
        <w:rPr>
          <w:spacing w:val="-5"/>
          <w:sz w:val="20"/>
        </w:rPr>
        <w:t> </w:t>
      </w:r>
      <w:r>
        <w:rPr>
          <w:sz w:val="20"/>
        </w:rPr>
        <w:t>and,</w:t>
      </w:r>
      <w:r>
        <w:rPr>
          <w:spacing w:val="-3"/>
          <w:sz w:val="20"/>
        </w:rPr>
        <w:t> </w:t>
      </w:r>
      <w:r>
        <w:rPr>
          <w:sz w:val="20"/>
        </w:rPr>
        <w:t>accordingly,</w:t>
      </w:r>
      <w:r>
        <w:rPr>
          <w:spacing w:val="-3"/>
          <w:sz w:val="20"/>
        </w:rPr>
        <w:t> </w:t>
      </w:r>
      <w:r>
        <w:rPr>
          <w:sz w:val="20"/>
        </w:rPr>
        <w:t>maintains</w:t>
      </w:r>
      <w:r>
        <w:rPr>
          <w:spacing w:val="-4"/>
          <w:sz w:val="20"/>
        </w:rPr>
        <w:t> </w:t>
      </w:r>
      <w:r>
        <w:rPr>
          <w:sz w:val="20"/>
        </w:rPr>
        <w:t>a</w:t>
      </w:r>
      <w:r>
        <w:rPr>
          <w:spacing w:val="-3"/>
          <w:sz w:val="20"/>
        </w:rPr>
        <w:t> </w:t>
      </w:r>
      <w:r>
        <w:rPr>
          <w:sz w:val="20"/>
        </w:rPr>
        <w:t>comprehensive</w:t>
      </w:r>
      <w:r>
        <w:rPr>
          <w:spacing w:val="-5"/>
          <w:sz w:val="20"/>
        </w:rPr>
        <w:t> </w:t>
      </w:r>
      <w:r>
        <w:rPr>
          <w:sz w:val="20"/>
        </w:rPr>
        <w:t>system of</w:t>
      </w:r>
      <w:r>
        <w:rPr>
          <w:spacing w:val="-3"/>
          <w:sz w:val="20"/>
        </w:rPr>
        <w:t> </w:t>
      </w:r>
      <w:r>
        <w:rPr>
          <w:sz w:val="20"/>
        </w:rPr>
        <w:t>quality</w:t>
      </w:r>
      <w:r>
        <w:rPr>
          <w:spacing w:val="-2"/>
          <w:sz w:val="20"/>
        </w:rPr>
        <w:t> </w:t>
      </w:r>
      <w:r>
        <w:rPr>
          <w:sz w:val="20"/>
        </w:rPr>
        <w:t>management,</w:t>
      </w:r>
      <w:r>
        <w:rPr>
          <w:spacing w:val="-3"/>
          <w:sz w:val="20"/>
        </w:rPr>
        <w:t> </w:t>
      </w:r>
      <w:r>
        <w:rPr>
          <w:sz w:val="20"/>
        </w:rPr>
        <w:t>including documented policies and procedures regarding compliance with ethical requirements, professional standards, and applicable legal and regulatory requirements.</w:t>
      </w:r>
    </w:p>
    <w:p>
      <w:pPr>
        <w:pStyle w:val="BodyText"/>
        <w:spacing w:line="292" w:lineRule="auto" w:before="117"/>
        <w:ind w:left="1440" w:right="700" w:firstLine="0"/>
      </w:pPr>
      <w:r>
        <w:rPr/>
        <w:t>We believe that the evidence we have obtained is sufficient and appropriate to provide a basis for our reasonable assurance opinion and limited assurance conclusion.</w:t>
      </w:r>
    </w:p>
    <w:p>
      <w:pPr>
        <w:pStyle w:val="BodyText"/>
        <w:spacing w:before="7"/>
        <w:ind w:firstLine="0"/>
        <w:jc w:val="left"/>
      </w:pPr>
    </w:p>
    <w:p>
      <w:pPr>
        <w:pStyle w:val="Heading3"/>
        <w:spacing w:before="1"/>
        <w:rPr>
          <w:i/>
        </w:rPr>
      </w:pPr>
      <w:r>
        <w:rPr>
          <w:i/>
          <w:color w:val="006FC0"/>
        </w:rPr>
        <w:t>Emphasis</w:t>
      </w:r>
      <w:r>
        <w:rPr>
          <w:i/>
          <w:color w:val="006FC0"/>
          <w:spacing w:val="-7"/>
        </w:rPr>
        <w:t> </w:t>
      </w:r>
      <w:r>
        <w:rPr>
          <w:i/>
          <w:color w:val="006FC0"/>
        </w:rPr>
        <w:t>of</w:t>
      </w:r>
      <w:r>
        <w:rPr>
          <w:i/>
          <w:color w:val="006FC0"/>
          <w:spacing w:val="-6"/>
        </w:rPr>
        <w:t> </w:t>
      </w:r>
      <w:r>
        <w:rPr>
          <w:i/>
          <w:color w:val="006FC0"/>
          <w:spacing w:val="-2"/>
        </w:rPr>
        <w:t>Matter</w:t>
      </w:r>
      <w:r>
        <w:rPr>
          <w:i/>
          <w:color w:val="006FC0"/>
          <w:spacing w:val="-2"/>
          <w:vertAlign w:val="superscript"/>
        </w:rPr>
        <w:t>29</w:t>
      </w:r>
    </w:p>
    <w:p>
      <w:pPr>
        <w:spacing w:line="292" w:lineRule="auto" w:before="171"/>
        <w:ind w:left="1440" w:right="698" w:firstLine="0"/>
        <w:jc w:val="both"/>
        <w:rPr>
          <w:i/>
          <w:sz w:val="20"/>
        </w:rPr>
      </w:pPr>
      <w:r>
        <w:rPr>
          <w:i/>
          <w:sz w:val="20"/>
        </w:rPr>
        <w:t>We draw attention to [identify the specific disclosure in the sustainability information] from the</w:t>
      </w:r>
      <w:r>
        <w:rPr>
          <w:i/>
          <w:sz w:val="20"/>
        </w:rPr>
        <w:t> Information LA of the Sustainability Report, which describes […]. Our limited assurance conclusion is not modified in respect of this matter.</w:t>
      </w:r>
    </w:p>
    <w:p>
      <w:pPr>
        <w:pStyle w:val="BodyText"/>
        <w:spacing w:before="8"/>
        <w:ind w:firstLine="0"/>
        <w:jc w:val="left"/>
        <w:rPr>
          <w:i/>
        </w:rPr>
      </w:pPr>
    </w:p>
    <w:p>
      <w:pPr>
        <w:pStyle w:val="Heading3"/>
        <w:rPr>
          <w:i/>
        </w:rPr>
      </w:pPr>
      <w:r>
        <w:rPr>
          <w:i/>
          <w:color w:val="006FC0"/>
        </w:rPr>
        <w:t>Other</w:t>
      </w:r>
      <w:r>
        <w:rPr>
          <w:i/>
          <w:color w:val="006FC0"/>
          <w:spacing w:val="-8"/>
        </w:rPr>
        <w:t> </w:t>
      </w:r>
      <w:r>
        <w:rPr>
          <w:i/>
          <w:color w:val="4471C4"/>
          <w:spacing w:val="-2"/>
        </w:rPr>
        <w:t>Information</w:t>
      </w:r>
      <w:r>
        <w:rPr>
          <w:i/>
          <w:color w:val="4471C4"/>
          <w:spacing w:val="-2"/>
          <w:vertAlign w:val="superscript"/>
        </w:rPr>
        <w:t>30</w:t>
      </w:r>
    </w:p>
    <w:p>
      <w:pPr>
        <w:pStyle w:val="BodyText"/>
        <w:spacing w:line="292" w:lineRule="auto" w:before="171"/>
        <w:ind w:left="1440" w:right="693" w:firstLine="0"/>
      </w:pPr>
      <w:r>
        <w:rPr/>
        <w:t>Management</w:t>
      </w:r>
      <w:r>
        <w:rPr>
          <w:spacing w:val="-4"/>
        </w:rPr>
        <w:t> </w:t>
      </w:r>
      <w:r>
        <w:rPr/>
        <w:t>of</w:t>
      </w:r>
      <w:r>
        <w:rPr>
          <w:spacing w:val="-7"/>
        </w:rPr>
        <w:t> </w:t>
      </w:r>
      <w:r>
        <w:rPr/>
        <w:t>the</w:t>
      </w:r>
      <w:r>
        <w:rPr>
          <w:spacing w:val="-7"/>
        </w:rPr>
        <w:t> </w:t>
      </w:r>
      <w:r>
        <w:rPr/>
        <w:t>Company</w:t>
      </w:r>
      <w:r>
        <w:rPr>
          <w:spacing w:val="-6"/>
        </w:rPr>
        <w:t> </w:t>
      </w:r>
      <w:r>
        <w:rPr/>
        <w:t>is</w:t>
      </w:r>
      <w:r>
        <w:rPr>
          <w:spacing w:val="-5"/>
        </w:rPr>
        <w:t> </w:t>
      </w:r>
      <w:r>
        <w:rPr/>
        <w:t>responsible</w:t>
      </w:r>
      <w:r>
        <w:rPr>
          <w:spacing w:val="-7"/>
        </w:rPr>
        <w:t> </w:t>
      </w:r>
      <w:r>
        <w:rPr/>
        <w:t>for</w:t>
      </w:r>
      <w:r>
        <w:rPr>
          <w:spacing w:val="-6"/>
        </w:rPr>
        <w:t> </w:t>
      </w:r>
      <w:r>
        <w:rPr/>
        <w:t>the</w:t>
      </w:r>
      <w:r>
        <w:rPr>
          <w:spacing w:val="-7"/>
        </w:rPr>
        <w:t> </w:t>
      </w:r>
      <w:r>
        <w:rPr/>
        <w:t>other</w:t>
      </w:r>
      <w:r>
        <w:rPr>
          <w:spacing w:val="-6"/>
        </w:rPr>
        <w:t> </w:t>
      </w:r>
      <w:r>
        <w:rPr/>
        <w:t>information.</w:t>
      </w:r>
      <w:r>
        <w:rPr>
          <w:spacing w:val="-9"/>
        </w:rPr>
        <w:t> </w:t>
      </w:r>
      <w:r>
        <w:rPr/>
        <w:t>The</w:t>
      </w:r>
      <w:r>
        <w:rPr>
          <w:spacing w:val="-5"/>
        </w:rPr>
        <w:t> </w:t>
      </w:r>
      <w:r>
        <w:rPr/>
        <w:t>other</w:t>
      </w:r>
      <w:r>
        <w:rPr>
          <w:spacing w:val="-6"/>
        </w:rPr>
        <w:t> </w:t>
      </w:r>
      <w:r>
        <w:rPr/>
        <w:t>information</w:t>
      </w:r>
      <w:r>
        <w:rPr>
          <w:spacing w:val="-7"/>
        </w:rPr>
        <w:t> </w:t>
      </w:r>
      <w:r>
        <w:rPr/>
        <w:t>comprises the [information included in the Company’s</w:t>
      </w:r>
      <w:r>
        <w:rPr>
          <w:spacing w:val="-7"/>
        </w:rPr>
        <w:t> </w:t>
      </w:r>
      <w:r>
        <w:rPr/>
        <w:t>Annual Report],</w:t>
      </w:r>
      <w:r>
        <w:rPr>
          <w:position w:val="6"/>
          <w:sz w:val="13"/>
        </w:rPr>
        <w:t>31</w:t>
      </w:r>
      <w:r>
        <w:rPr>
          <w:spacing w:val="23"/>
          <w:position w:val="6"/>
          <w:sz w:val="13"/>
        </w:rPr>
        <w:t> </w:t>
      </w:r>
      <w:r>
        <w:rPr/>
        <w:t>but does not include the Information RA and Information LA</w:t>
      </w:r>
      <w:r>
        <w:rPr>
          <w:spacing w:val="-3"/>
        </w:rPr>
        <w:t> </w:t>
      </w:r>
      <w:r>
        <w:rPr/>
        <w:t>subject to this engagement and our assurance report thereon.</w:t>
      </w:r>
    </w:p>
    <w:p>
      <w:pPr>
        <w:pStyle w:val="BodyText"/>
        <w:spacing w:line="292" w:lineRule="auto" w:before="118"/>
        <w:ind w:left="1440" w:right="699" w:firstLine="0"/>
      </w:pPr>
      <w:r>
        <w:rPr/>
        <w:t>Our</w:t>
      </w:r>
      <w:r>
        <w:rPr>
          <w:spacing w:val="-14"/>
        </w:rPr>
        <w:t> </w:t>
      </w:r>
      <w:r>
        <w:rPr/>
        <w:t>reasonable</w:t>
      </w:r>
      <w:r>
        <w:rPr>
          <w:spacing w:val="-14"/>
        </w:rPr>
        <w:t> </w:t>
      </w:r>
      <w:r>
        <w:rPr/>
        <w:t>assurance</w:t>
      </w:r>
      <w:r>
        <w:rPr>
          <w:spacing w:val="-14"/>
        </w:rPr>
        <w:t> </w:t>
      </w:r>
      <w:r>
        <w:rPr/>
        <w:t>opinion</w:t>
      </w:r>
      <w:r>
        <w:rPr>
          <w:spacing w:val="-14"/>
        </w:rPr>
        <w:t> </w:t>
      </w:r>
      <w:r>
        <w:rPr/>
        <w:t>and</w:t>
      </w:r>
      <w:r>
        <w:rPr>
          <w:spacing w:val="-14"/>
        </w:rPr>
        <w:t> </w:t>
      </w:r>
      <w:r>
        <w:rPr/>
        <w:t>limited</w:t>
      </w:r>
      <w:r>
        <w:rPr>
          <w:spacing w:val="-14"/>
        </w:rPr>
        <w:t> </w:t>
      </w:r>
      <w:r>
        <w:rPr/>
        <w:t>assurance</w:t>
      </w:r>
      <w:r>
        <w:rPr>
          <w:spacing w:val="-14"/>
        </w:rPr>
        <w:t> </w:t>
      </w:r>
      <w:r>
        <w:rPr/>
        <w:t>conclusion</w:t>
      </w:r>
      <w:r>
        <w:rPr>
          <w:spacing w:val="-14"/>
        </w:rPr>
        <w:t> </w:t>
      </w:r>
      <w:r>
        <w:rPr/>
        <w:t>on</w:t>
      </w:r>
      <w:r>
        <w:rPr>
          <w:spacing w:val="-14"/>
        </w:rPr>
        <w:t> </w:t>
      </w:r>
      <w:r>
        <w:rPr/>
        <w:t>Information</w:t>
      </w:r>
      <w:r>
        <w:rPr>
          <w:spacing w:val="-13"/>
        </w:rPr>
        <w:t> </w:t>
      </w:r>
      <w:r>
        <w:rPr/>
        <w:t>RA</w:t>
      </w:r>
      <w:r>
        <w:rPr>
          <w:spacing w:val="-14"/>
        </w:rPr>
        <w:t> </w:t>
      </w:r>
      <w:r>
        <w:rPr/>
        <w:t>and</w:t>
      </w:r>
      <w:r>
        <w:rPr>
          <w:spacing w:val="-14"/>
        </w:rPr>
        <w:t> </w:t>
      </w:r>
      <w:r>
        <w:rPr/>
        <w:t>Information LA, respectively, do not cover the other information and we do not express any form of assurance conclusion thereon.</w:t>
      </w:r>
    </w:p>
    <w:p>
      <w:pPr>
        <w:pStyle w:val="BodyText"/>
        <w:spacing w:line="292" w:lineRule="auto" w:before="119"/>
        <w:ind w:left="1440" w:right="698" w:firstLine="0"/>
      </w:pPr>
      <w:r>
        <w:rPr/>
        <w:t>In connection with our limited and reasonable assurance engagements on the Information RA and Information LA, respectively, our responsibility is to read the other information identified above and, in doing</w:t>
      </w:r>
      <w:r>
        <w:rPr>
          <w:spacing w:val="-5"/>
        </w:rPr>
        <w:t> </w:t>
      </w:r>
      <w:r>
        <w:rPr/>
        <w:t>so,</w:t>
      </w:r>
      <w:r>
        <w:rPr>
          <w:spacing w:val="-4"/>
        </w:rPr>
        <w:t> </w:t>
      </w:r>
      <w:r>
        <w:rPr/>
        <w:t>consider</w:t>
      </w:r>
      <w:r>
        <w:rPr>
          <w:spacing w:val="-4"/>
        </w:rPr>
        <w:t> </w:t>
      </w:r>
      <w:r>
        <w:rPr/>
        <w:t>whether</w:t>
      </w:r>
      <w:r>
        <w:rPr>
          <w:spacing w:val="-1"/>
        </w:rPr>
        <w:t> </w:t>
      </w:r>
      <w:r>
        <w:rPr/>
        <w:t>the</w:t>
      </w:r>
      <w:r>
        <w:rPr>
          <w:spacing w:val="-5"/>
        </w:rPr>
        <w:t> </w:t>
      </w:r>
      <w:r>
        <w:rPr/>
        <w:t>other</w:t>
      </w:r>
      <w:r>
        <w:rPr>
          <w:spacing w:val="-1"/>
        </w:rPr>
        <w:t> </w:t>
      </w:r>
      <w:r>
        <w:rPr/>
        <w:t>information</w:t>
      </w:r>
      <w:r>
        <w:rPr>
          <w:spacing w:val="-3"/>
        </w:rPr>
        <w:t> </w:t>
      </w:r>
      <w:r>
        <w:rPr/>
        <w:t>is</w:t>
      </w:r>
      <w:r>
        <w:rPr>
          <w:spacing w:val="-3"/>
        </w:rPr>
        <w:t> </w:t>
      </w:r>
      <w:r>
        <w:rPr/>
        <w:t>materially</w:t>
      </w:r>
      <w:r>
        <w:rPr>
          <w:spacing w:val="-3"/>
        </w:rPr>
        <w:t> </w:t>
      </w:r>
      <w:r>
        <w:rPr/>
        <w:t>inconsistent</w:t>
      </w:r>
      <w:r>
        <w:rPr>
          <w:spacing w:val="-4"/>
        </w:rPr>
        <w:t> </w:t>
      </w:r>
      <w:r>
        <w:rPr/>
        <w:t>with</w:t>
      </w:r>
      <w:r>
        <w:rPr>
          <w:spacing w:val="-2"/>
        </w:rPr>
        <w:t> </w:t>
      </w:r>
      <w:r>
        <w:rPr/>
        <w:t>the Information</w:t>
      </w:r>
      <w:r>
        <w:rPr>
          <w:spacing w:val="-5"/>
        </w:rPr>
        <w:t> </w:t>
      </w:r>
      <w:r>
        <w:rPr/>
        <w:t>RA</w:t>
      </w:r>
      <w:r>
        <w:rPr>
          <w:spacing w:val="-4"/>
        </w:rPr>
        <w:t> </w:t>
      </w:r>
      <w:r>
        <w:rPr/>
        <w:t>and Information LA, respectively, or our knowledge obtained in the assurance engagement, or otherwise appears to be materially misstated. If, based on the work we have performed, we conclude that there is</w:t>
      </w:r>
      <w:r>
        <w:rPr>
          <w:spacing w:val="-9"/>
        </w:rPr>
        <w:t> </w:t>
      </w:r>
      <w:r>
        <w:rPr/>
        <w:t>a</w:t>
      </w:r>
      <w:r>
        <w:rPr>
          <w:spacing w:val="-10"/>
        </w:rPr>
        <w:t> </w:t>
      </w:r>
      <w:r>
        <w:rPr/>
        <w:t>material</w:t>
      </w:r>
      <w:r>
        <w:rPr>
          <w:spacing w:val="-9"/>
        </w:rPr>
        <w:t> </w:t>
      </w:r>
      <w:r>
        <w:rPr/>
        <w:t>misstatement</w:t>
      </w:r>
      <w:r>
        <w:rPr>
          <w:spacing w:val="-8"/>
        </w:rPr>
        <w:t> </w:t>
      </w:r>
      <w:r>
        <w:rPr/>
        <w:t>of</w:t>
      </w:r>
      <w:r>
        <w:rPr>
          <w:spacing w:val="-11"/>
        </w:rPr>
        <w:t> </w:t>
      </w:r>
      <w:r>
        <w:rPr/>
        <w:t>this</w:t>
      </w:r>
      <w:r>
        <w:rPr>
          <w:spacing w:val="-9"/>
        </w:rPr>
        <w:t> </w:t>
      </w:r>
      <w:r>
        <w:rPr/>
        <w:t>other</w:t>
      </w:r>
      <w:r>
        <w:rPr>
          <w:spacing w:val="-9"/>
        </w:rPr>
        <w:t> </w:t>
      </w:r>
      <w:r>
        <w:rPr/>
        <w:t>information,</w:t>
      </w:r>
      <w:r>
        <w:rPr>
          <w:spacing w:val="-11"/>
        </w:rPr>
        <w:t> </w:t>
      </w:r>
      <w:r>
        <w:rPr/>
        <w:t>we</w:t>
      </w:r>
      <w:r>
        <w:rPr>
          <w:spacing w:val="-8"/>
        </w:rPr>
        <w:t> </w:t>
      </w:r>
      <w:r>
        <w:rPr/>
        <w:t>are</w:t>
      </w:r>
      <w:r>
        <w:rPr>
          <w:spacing w:val="-10"/>
        </w:rPr>
        <w:t> </w:t>
      </w:r>
      <w:r>
        <w:rPr/>
        <w:t>required</w:t>
      </w:r>
      <w:r>
        <w:rPr>
          <w:spacing w:val="-10"/>
        </w:rPr>
        <w:t> </w:t>
      </w:r>
      <w:r>
        <w:rPr/>
        <w:t>to</w:t>
      </w:r>
      <w:r>
        <w:rPr>
          <w:spacing w:val="-11"/>
        </w:rPr>
        <w:t> </w:t>
      </w:r>
      <w:r>
        <w:rPr/>
        <w:t>report</w:t>
      </w:r>
      <w:r>
        <w:rPr>
          <w:spacing w:val="-10"/>
        </w:rPr>
        <w:t> </w:t>
      </w:r>
      <w:r>
        <w:rPr/>
        <w:t>that</w:t>
      </w:r>
      <w:r>
        <w:rPr>
          <w:spacing w:val="-10"/>
        </w:rPr>
        <w:t> </w:t>
      </w:r>
      <w:r>
        <w:rPr/>
        <w:t>fact.</w:t>
      </w:r>
      <w:r>
        <w:rPr>
          <w:spacing w:val="-10"/>
        </w:rPr>
        <w:t> </w:t>
      </w:r>
      <w:r>
        <w:rPr/>
        <w:t>We</w:t>
      </w:r>
      <w:r>
        <w:rPr>
          <w:spacing w:val="-8"/>
        </w:rPr>
        <w:t> </w:t>
      </w:r>
      <w:r>
        <w:rPr/>
        <w:t>have</w:t>
      </w:r>
      <w:r>
        <w:rPr>
          <w:spacing w:val="-8"/>
        </w:rPr>
        <w:t> </w:t>
      </w:r>
      <w:r>
        <w:rPr/>
        <w:t>nothing to report in this regard.</w:t>
      </w:r>
    </w:p>
    <w:p>
      <w:pPr>
        <w:pStyle w:val="BodyText"/>
        <w:spacing w:before="4"/>
        <w:ind w:firstLine="0"/>
        <w:jc w:val="left"/>
      </w:pPr>
    </w:p>
    <w:p>
      <w:pPr>
        <w:pStyle w:val="Heading3"/>
        <w:spacing w:before="1"/>
        <w:rPr>
          <w:i/>
        </w:rPr>
      </w:pPr>
      <w:r>
        <w:rPr>
          <w:i/>
          <w:color w:val="006FC0"/>
        </w:rPr>
        <w:t>Responsibilities</w:t>
      </w:r>
      <w:r>
        <w:rPr>
          <w:i/>
          <w:color w:val="006FC0"/>
          <w:spacing w:val="-12"/>
        </w:rPr>
        <w:t> </w:t>
      </w:r>
      <w:r>
        <w:rPr>
          <w:i/>
          <w:color w:val="006FC0"/>
        </w:rPr>
        <w:t>for</w:t>
      </w:r>
      <w:r>
        <w:rPr>
          <w:i/>
          <w:color w:val="006FC0"/>
          <w:spacing w:val="-9"/>
        </w:rPr>
        <w:t> </w:t>
      </w:r>
      <w:r>
        <w:rPr>
          <w:i/>
          <w:color w:val="006FC0"/>
        </w:rPr>
        <w:t>the</w:t>
      </w:r>
      <w:r>
        <w:rPr>
          <w:i/>
          <w:color w:val="006FC0"/>
          <w:spacing w:val="-7"/>
        </w:rPr>
        <w:t> </w:t>
      </w:r>
      <w:r>
        <w:rPr>
          <w:i/>
          <w:color w:val="006FC0"/>
        </w:rPr>
        <w:t>Sustainability</w:t>
      </w:r>
      <w:r>
        <w:rPr>
          <w:i/>
          <w:color w:val="006FC0"/>
          <w:spacing w:val="-7"/>
        </w:rPr>
        <w:t> </w:t>
      </w:r>
      <w:r>
        <w:rPr>
          <w:i/>
          <w:color w:val="006FC0"/>
          <w:spacing w:val="-2"/>
        </w:rPr>
        <w:t>Information</w:t>
      </w:r>
    </w:p>
    <w:p>
      <w:pPr>
        <w:pStyle w:val="BodyText"/>
        <w:spacing w:before="170"/>
        <w:ind w:left="1440" w:firstLine="0"/>
        <w:jc w:val="left"/>
      </w:pPr>
      <w:r>
        <w:rPr/>
        <w:t>Management</w:t>
      </w:r>
      <w:r>
        <w:rPr>
          <w:spacing w:val="-7"/>
        </w:rPr>
        <w:t> </w:t>
      </w:r>
      <w:r>
        <w:rPr/>
        <w:t>of</w:t>
      </w:r>
      <w:r>
        <w:rPr>
          <w:spacing w:val="-8"/>
        </w:rPr>
        <w:t> </w:t>
      </w:r>
      <w:r>
        <w:rPr/>
        <w:t>the</w:t>
      </w:r>
      <w:r>
        <w:rPr>
          <w:spacing w:val="-9"/>
        </w:rPr>
        <w:t> </w:t>
      </w:r>
      <w:r>
        <w:rPr/>
        <w:t>Company</w:t>
      </w:r>
      <w:r>
        <w:rPr>
          <w:spacing w:val="-7"/>
        </w:rPr>
        <w:t> </w:t>
      </w:r>
      <w:r>
        <w:rPr/>
        <w:t>is</w:t>
      </w:r>
      <w:r>
        <w:rPr>
          <w:spacing w:val="-7"/>
        </w:rPr>
        <w:t> </w:t>
      </w:r>
      <w:r>
        <w:rPr/>
        <w:t>responsible</w:t>
      </w:r>
      <w:r>
        <w:rPr>
          <w:spacing w:val="-8"/>
        </w:rPr>
        <w:t> </w:t>
      </w:r>
      <w:r>
        <w:rPr>
          <w:spacing w:val="-4"/>
        </w:rPr>
        <w:t>for:</w:t>
      </w:r>
    </w:p>
    <w:p>
      <w:pPr>
        <w:pStyle w:val="ListParagraph"/>
        <w:numPr>
          <w:ilvl w:val="1"/>
          <w:numId w:val="147"/>
        </w:numPr>
        <w:tabs>
          <w:tab w:pos="1985" w:val="left" w:leader="none"/>
          <w:tab w:pos="1987" w:val="left" w:leader="none"/>
        </w:tabs>
        <w:spacing w:line="285" w:lineRule="auto" w:before="158" w:after="0"/>
        <w:ind w:left="1987" w:right="706" w:hanging="548"/>
        <w:jc w:val="both"/>
        <w:rPr>
          <w:sz w:val="20"/>
        </w:rPr>
      </w:pPr>
      <w:r>
        <w:rPr>
          <w:sz w:val="20"/>
        </w:rPr>
        <w:t>The preparation of the Information RA and Information LA in accordance with XYZ Law of Jurisdiction X.</w:t>
      </w:r>
    </w:p>
    <w:p>
      <w:pPr>
        <w:pStyle w:val="ListParagraph"/>
        <w:numPr>
          <w:ilvl w:val="1"/>
          <w:numId w:val="147"/>
        </w:numPr>
        <w:tabs>
          <w:tab w:pos="1985" w:val="left" w:leader="none"/>
          <w:tab w:pos="1987" w:val="left" w:leader="none"/>
        </w:tabs>
        <w:spacing w:line="290" w:lineRule="auto" w:before="114" w:after="0"/>
        <w:ind w:left="1987" w:right="702" w:hanging="548"/>
        <w:jc w:val="both"/>
        <w:rPr>
          <w:sz w:val="20"/>
        </w:rPr>
      </w:pPr>
      <w:r>
        <w:rPr>
          <w:sz w:val="20"/>
        </w:rPr>
        <w:t>Designing, implementing and maintaining internal control relevant to the preparation of the Information</w:t>
      </w:r>
      <w:r>
        <w:rPr>
          <w:spacing w:val="-9"/>
          <w:sz w:val="20"/>
        </w:rPr>
        <w:t> </w:t>
      </w:r>
      <w:r>
        <w:rPr>
          <w:sz w:val="20"/>
        </w:rPr>
        <w:t>RA</w:t>
      </w:r>
      <w:r>
        <w:rPr>
          <w:spacing w:val="-14"/>
          <w:sz w:val="20"/>
        </w:rPr>
        <w:t> </w:t>
      </w:r>
      <w:r>
        <w:rPr>
          <w:sz w:val="20"/>
        </w:rPr>
        <w:t>and</w:t>
      </w:r>
      <w:r>
        <w:rPr>
          <w:spacing w:val="-7"/>
          <w:sz w:val="20"/>
        </w:rPr>
        <w:t> </w:t>
      </w:r>
      <w:r>
        <w:rPr>
          <w:sz w:val="20"/>
        </w:rPr>
        <w:t>Information</w:t>
      </w:r>
      <w:r>
        <w:rPr>
          <w:spacing w:val="-5"/>
          <w:sz w:val="20"/>
        </w:rPr>
        <w:t> </w:t>
      </w:r>
      <w:r>
        <w:rPr>
          <w:sz w:val="20"/>
        </w:rPr>
        <w:t>LA</w:t>
      </w:r>
      <w:r>
        <w:rPr>
          <w:spacing w:val="-14"/>
          <w:sz w:val="20"/>
        </w:rPr>
        <w:t> </w:t>
      </w:r>
      <w:r>
        <w:rPr>
          <w:sz w:val="20"/>
        </w:rPr>
        <w:t>to</w:t>
      </w:r>
      <w:r>
        <w:rPr>
          <w:spacing w:val="-7"/>
          <w:sz w:val="20"/>
        </w:rPr>
        <w:t> </w:t>
      </w:r>
      <w:r>
        <w:rPr>
          <w:sz w:val="20"/>
        </w:rPr>
        <w:t>enable</w:t>
      </w:r>
      <w:r>
        <w:rPr>
          <w:spacing w:val="-7"/>
          <w:sz w:val="20"/>
        </w:rPr>
        <w:t> </w:t>
      </w:r>
      <w:r>
        <w:rPr>
          <w:sz w:val="20"/>
        </w:rPr>
        <w:t>the</w:t>
      </w:r>
      <w:r>
        <w:rPr>
          <w:spacing w:val="-7"/>
          <w:sz w:val="20"/>
        </w:rPr>
        <w:t> </w:t>
      </w:r>
      <w:r>
        <w:rPr>
          <w:sz w:val="20"/>
        </w:rPr>
        <w:t>preparation</w:t>
      </w:r>
      <w:r>
        <w:rPr>
          <w:spacing w:val="-7"/>
          <w:sz w:val="20"/>
        </w:rPr>
        <w:t> </w:t>
      </w:r>
      <w:r>
        <w:rPr>
          <w:sz w:val="20"/>
        </w:rPr>
        <w:t>of</w:t>
      </w:r>
      <w:r>
        <w:rPr>
          <w:spacing w:val="-7"/>
          <w:sz w:val="20"/>
        </w:rPr>
        <w:t> </w:t>
      </w:r>
      <w:r>
        <w:rPr>
          <w:sz w:val="20"/>
        </w:rPr>
        <w:t>such</w:t>
      </w:r>
      <w:r>
        <w:rPr>
          <w:spacing w:val="-7"/>
          <w:sz w:val="20"/>
        </w:rPr>
        <w:t> </w:t>
      </w:r>
      <w:r>
        <w:rPr>
          <w:sz w:val="20"/>
        </w:rPr>
        <w:t>information</w:t>
      </w:r>
      <w:r>
        <w:rPr>
          <w:spacing w:val="-7"/>
          <w:sz w:val="20"/>
        </w:rPr>
        <w:t> </w:t>
      </w:r>
      <w:r>
        <w:rPr>
          <w:sz w:val="20"/>
        </w:rPr>
        <w:t>that</w:t>
      </w:r>
      <w:r>
        <w:rPr>
          <w:spacing w:val="-7"/>
          <w:sz w:val="20"/>
        </w:rPr>
        <w:t> </w:t>
      </w:r>
      <w:r>
        <w:rPr>
          <w:sz w:val="20"/>
        </w:rPr>
        <w:t>is</w:t>
      </w:r>
      <w:r>
        <w:rPr>
          <w:spacing w:val="-5"/>
          <w:sz w:val="20"/>
        </w:rPr>
        <w:t> </w:t>
      </w:r>
      <w:r>
        <w:rPr>
          <w:sz w:val="20"/>
        </w:rPr>
        <w:t>free</w:t>
      </w:r>
      <w:r>
        <w:rPr>
          <w:spacing w:val="-7"/>
          <w:sz w:val="20"/>
        </w:rPr>
        <w:t> </w:t>
      </w:r>
      <w:r>
        <w:rPr>
          <w:sz w:val="20"/>
        </w:rPr>
        <w:t>from material misstatement, whether due to fraud or error.</w:t>
      </w:r>
    </w:p>
    <w:p>
      <w:pPr>
        <w:pStyle w:val="BodyText"/>
        <w:ind w:firstLine="0"/>
        <w:jc w:val="left"/>
      </w:pPr>
    </w:p>
    <w:p>
      <w:pPr>
        <w:pStyle w:val="BodyText"/>
        <w:ind w:firstLine="0"/>
        <w:jc w:val="left"/>
      </w:pPr>
    </w:p>
    <w:p>
      <w:pPr>
        <w:pStyle w:val="BodyText"/>
        <w:ind w:firstLine="0"/>
        <w:jc w:val="left"/>
      </w:pPr>
    </w:p>
    <w:p>
      <w:pPr>
        <w:pStyle w:val="BodyText"/>
        <w:spacing w:before="9"/>
        <w:ind w:firstLine="0"/>
        <w:jc w:val="left"/>
        <w:rPr>
          <w:sz w:val="28"/>
        </w:rPr>
      </w:pPr>
      <w:r>
        <w:rPr/>
        <mc:AlternateContent>
          <mc:Choice Requires="wps">
            <w:drawing>
              <wp:anchor distT="0" distB="0" distL="0" distR="0" allowOverlap="1" layoutInCell="1" locked="0" behindDoc="1" simplePos="0" relativeHeight="487629312">
                <wp:simplePos x="0" y="0"/>
                <wp:positionH relativeFrom="page">
                  <wp:posOffset>914704</wp:posOffset>
                </wp:positionH>
                <wp:positionV relativeFrom="paragraph">
                  <wp:posOffset>225721</wp:posOffset>
                </wp:positionV>
                <wp:extent cx="1829435" cy="6350"/>
                <wp:effectExtent l="0" t="0" r="0" b="0"/>
                <wp:wrapTopAndBottom/>
                <wp:docPr id="168" name="Graphic 168"/>
                <wp:cNvGraphicFramePr>
                  <a:graphicFrameLocks/>
                </wp:cNvGraphicFramePr>
                <a:graphic>
                  <a:graphicData uri="http://schemas.microsoft.com/office/word/2010/wordprocessingShape">
                    <wps:wsp>
                      <wps:cNvPr id="168" name="Graphic 168"/>
                      <wps:cNvSpPr/>
                      <wps:spPr>
                        <a:xfrm>
                          <a:off x="0" y="0"/>
                          <a:ext cx="1829435" cy="6350"/>
                        </a:xfrm>
                        <a:custGeom>
                          <a:avLst/>
                          <a:gdLst/>
                          <a:ahLst/>
                          <a:cxnLst/>
                          <a:rect l="l" t="t" r="r" b="b"/>
                          <a:pathLst>
                            <a:path w="1829435" h="6350">
                              <a:moveTo>
                                <a:pt x="1829054" y="0"/>
                              </a:moveTo>
                              <a:lnTo>
                                <a:pt x="0" y="0"/>
                              </a:lnTo>
                              <a:lnTo>
                                <a:pt x="0" y="6095"/>
                              </a:lnTo>
                              <a:lnTo>
                                <a:pt x="1829054" y="6095"/>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024002pt;margin-top:17.773369pt;width:144.020pt;height:.47998pt;mso-position-horizontal-relative:page;mso-position-vertical-relative:paragraph;z-index:-15687168;mso-wrap-distance-left:0;mso-wrap-distance-right:0" id="docshape164" filled="true" fillcolor="#000000" stroked="false">
                <v:fill type="solid"/>
                <w10:wrap type="topAndBottom"/>
              </v:rect>
            </w:pict>
          </mc:Fallback>
        </mc:AlternateContent>
      </w:r>
    </w:p>
    <w:p>
      <w:pPr>
        <w:tabs>
          <w:tab w:pos="1800" w:val="left" w:leader="none"/>
        </w:tabs>
        <w:spacing w:before="126"/>
        <w:ind w:left="1440" w:right="0" w:firstLine="0"/>
        <w:jc w:val="left"/>
        <w:rPr>
          <w:sz w:val="16"/>
        </w:rPr>
      </w:pPr>
      <w:r>
        <w:rPr>
          <w:spacing w:val="-5"/>
          <w:sz w:val="16"/>
          <w:vertAlign w:val="superscript"/>
        </w:rPr>
        <w:t>29</w:t>
      </w:r>
      <w:r>
        <w:rPr>
          <w:sz w:val="16"/>
          <w:vertAlign w:val="baseline"/>
        </w:rPr>
        <w:tab/>
        <w:t>Include</w:t>
      </w:r>
      <w:r>
        <w:rPr>
          <w:spacing w:val="-10"/>
          <w:sz w:val="16"/>
          <w:vertAlign w:val="baseline"/>
        </w:rPr>
        <w:t> </w:t>
      </w:r>
      <w:r>
        <w:rPr>
          <w:sz w:val="16"/>
          <w:vertAlign w:val="baseline"/>
        </w:rPr>
        <w:t>if</w:t>
      </w:r>
      <w:r>
        <w:rPr>
          <w:spacing w:val="-6"/>
          <w:sz w:val="16"/>
          <w:vertAlign w:val="baseline"/>
        </w:rPr>
        <w:t> </w:t>
      </w:r>
      <w:r>
        <w:rPr>
          <w:sz w:val="16"/>
          <w:vertAlign w:val="baseline"/>
        </w:rPr>
        <w:t>the</w:t>
      </w:r>
      <w:r>
        <w:rPr>
          <w:spacing w:val="-5"/>
          <w:sz w:val="16"/>
          <w:vertAlign w:val="baseline"/>
        </w:rPr>
        <w:t> </w:t>
      </w:r>
      <w:r>
        <w:rPr>
          <w:sz w:val="16"/>
          <w:vertAlign w:val="baseline"/>
        </w:rPr>
        <w:t>practitioner</w:t>
      </w:r>
      <w:r>
        <w:rPr>
          <w:spacing w:val="-7"/>
          <w:sz w:val="16"/>
          <w:vertAlign w:val="baseline"/>
        </w:rPr>
        <w:t> </w:t>
      </w:r>
      <w:r>
        <w:rPr>
          <w:sz w:val="16"/>
          <w:vertAlign w:val="baseline"/>
        </w:rPr>
        <w:t>considers</w:t>
      </w:r>
      <w:r>
        <w:rPr>
          <w:spacing w:val="-4"/>
          <w:sz w:val="16"/>
          <w:vertAlign w:val="baseline"/>
        </w:rPr>
        <w:t> </w:t>
      </w:r>
      <w:r>
        <w:rPr>
          <w:sz w:val="16"/>
          <w:vertAlign w:val="baseline"/>
        </w:rPr>
        <w:t>it</w:t>
      </w:r>
      <w:r>
        <w:rPr>
          <w:spacing w:val="-4"/>
          <w:sz w:val="16"/>
          <w:vertAlign w:val="baseline"/>
        </w:rPr>
        <w:t> </w:t>
      </w:r>
      <w:r>
        <w:rPr>
          <w:sz w:val="16"/>
          <w:vertAlign w:val="baseline"/>
        </w:rPr>
        <w:t>necessary</w:t>
      </w:r>
      <w:r>
        <w:rPr>
          <w:spacing w:val="-6"/>
          <w:sz w:val="16"/>
          <w:vertAlign w:val="baseline"/>
        </w:rPr>
        <w:t> </w:t>
      </w:r>
      <w:r>
        <w:rPr>
          <w:sz w:val="16"/>
          <w:vertAlign w:val="baseline"/>
        </w:rPr>
        <w:t>in</w:t>
      </w:r>
      <w:r>
        <w:rPr>
          <w:spacing w:val="-7"/>
          <w:sz w:val="16"/>
          <w:vertAlign w:val="baseline"/>
        </w:rPr>
        <w:t> </w:t>
      </w:r>
      <w:r>
        <w:rPr>
          <w:sz w:val="16"/>
          <w:vertAlign w:val="baseline"/>
        </w:rPr>
        <w:t>the</w:t>
      </w:r>
      <w:r>
        <w:rPr>
          <w:spacing w:val="-2"/>
          <w:sz w:val="16"/>
          <w:vertAlign w:val="baseline"/>
        </w:rPr>
        <w:t> </w:t>
      </w:r>
      <w:r>
        <w:rPr>
          <w:sz w:val="16"/>
          <w:vertAlign w:val="baseline"/>
        </w:rPr>
        <w:t>engagement</w:t>
      </w:r>
      <w:r>
        <w:rPr>
          <w:spacing w:val="-6"/>
          <w:sz w:val="16"/>
          <w:vertAlign w:val="baseline"/>
        </w:rPr>
        <w:t> </w:t>
      </w:r>
      <w:r>
        <w:rPr>
          <w:sz w:val="16"/>
          <w:vertAlign w:val="baseline"/>
        </w:rPr>
        <w:t>circumstances</w:t>
      </w:r>
      <w:r>
        <w:rPr>
          <w:spacing w:val="-3"/>
          <w:sz w:val="16"/>
          <w:vertAlign w:val="baseline"/>
        </w:rPr>
        <w:t> </w:t>
      </w:r>
      <w:r>
        <w:rPr>
          <w:sz w:val="16"/>
          <w:vertAlign w:val="baseline"/>
        </w:rPr>
        <w:t>–</w:t>
      </w:r>
      <w:r>
        <w:rPr>
          <w:spacing w:val="-7"/>
          <w:sz w:val="16"/>
          <w:vertAlign w:val="baseline"/>
        </w:rPr>
        <w:t> </w:t>
      </w:r>
      <w:r>
        <w:rPr>
          <w:sz w:val="16"/>
          <w:vertAlign w:val="baseline"/>
        </w:rPr>
        <w:t>see</w:t>
      </w:r>
      <w:r>
        <w:rPr>
          <w:spacing w:val="-8"/>
          <w:sz w:val="16"/>
          <w:vertAlign w:val="baseline"/>
        </w:rPr>
        <w:t> </w:t>
      </w:r>
      <w:r>
        <w:rPr>
          <w:sz w:val="16"/>
          <w:vertAlign w:val="baseline"/>
        </w:rPr>
        <w:t>paragraph</w:t>
      </w:r>
      <w:r>
        <w:rPr>
          <w:spacing w:val="-5"/>
          <w:sz w:val="16"/>
          <w:vertAlign w:val="baseline"/>
        </w:rPr>
        <w:t> </w:t>
      </w:r>
      <w:r>
        <w:rPr>
          <w:spacing w:val="-4"/>
          <w:sz w:val="16"/>
          <w:vertAlign w:val="baseline"/>
        </w:rPr>
        <w:t>179.</w:t>
      </w:r>
    </w:p>
    <w:p>
      <w:pPr>
        <w:tabs>
          <w:tab w:pos="1800" w:val="left" w:leader="none"/>
        </w:tabs>
        <w:spacing w:line="312" w:lineRule="auto" w:before="116"/>
        <w:ind w:left="1800" w:right="701" w:hanging="360"/>
        <w:jc w:val="left"/>
        <w:rPr>
          <w:sz w:val="16"/>
        </w:rPr>
      </w:pPr>
      <w:r>
        <w:rPr>
          <w:spacing w:val="-6"/>
          <w:sz w:val="16"/>
          <w:vertAlign w:val="superscript"/>
        </w:rPr>
        <w:t>30</w:t>
      </w:r>
      <w:r>
        <w:rPr>
          <w:sz w:val="16"/>
          <w:vertAlign w:val="baseline"/>
        </w:rPr>
        <w:tab/>
        <w:t>Another appropriate heading</w:t>
      </w:r>
      <w:r>
        <w:rPr>
          <w:spacing w:val="-1"/>
          <w:sz w:val="16"/>
          <w:vertAlign w:val="baseline"/>
        </w:rPr>
        <w:t> </w:t>
      </w:r>
      <w:r>
        <w:rPr>
          <w:sz w:val="16"/>
          <w:vertAlign w:val="baseline"/>
        </w:rPr>
        <w:t>may</w:t>
      </w:r>
      <w:r>
        <w:rPr>
          <w:spacing w:val="-3"/>
          <w:sz w:val="16"/>
          <w:vertAlign w:val="baseline"/>
        </w:rPr>
        <w:t> </w:t>
      </w:r>
      <w:r>
        <w:rPr>
          <w:sz w:val="16"/>
          <w:vertAlign w:val="baseline"/>
        </w:rPr>
        <w:t>be used,</w:t>
      </w:r>
      <w:r>
        <w:rPr>
          <w:spacing w:val="-3"/>
          <w:sz w:val="16"/>
          <w:vertAlign w:val="baseline"/>
        </w:rPr>
        <w:t> </w:t>
      </w:r>
      <w:r>
        <w:rPr>
          <w:sz w:val="16"/>
          <w:vertAlign w:val="baseline"/>
        </w:rPr>
        <w:t>such</w:t>
      </w:r>
      <w:r>
        <w:rPr>
          <w:spacing w:val="-2"/>
          <w:sz w:val="16"/>
          <w:vertAlign w:val="baseline"/>
        </w:rPr>
        <w:t> </w:t>
      </w:r>
      <w:r>
        <w:rPr>
          <w:sz w:val="16"/>
          <w:vertAlign w:val="baseline"/>
        </w:rPr>
        <w:t>as “Information Other than</w:t>
      </w:r>
      <w:r>
        <w:rPr>
          <w:spacing w:val="-2"/>
          <w:sz w:val="16"/>
          <w:vertAlign w:val="baseline"/>
        </w:rPr>
        <w:t> </w:t>
      </w:r>
      <w:r>
        <w:rPr>
          <w:sz w:val="16"/>
          <w:vertAlign w:val="baseline"/>
        </w:rPr>
        <w:t>the</w:t>
      </w:r>
      <w:r>
        <w:rPr>
          <w:spacing w:val="-2"/>
          <w:sz w:val="16"/>
          <w:vertAlign w:val="baseline"/>
        </w:rPr>
        <w:t> </w:t>
      </w:r>
      <w:r>
        <w:rPr>
          <w:sz w:val="16"/>
          <w:vertAlign w:val="baseline"/>
        </w:rPr>
        <w:t>Sustainability</w:t>
      </w:r>
      <w:r>
        <w:rPr>
          <w:spacing w:val="-3"/>
          <w:sz w:val="16"/>
          <w:vertAlign w:val="baseline"/>
        </w:rPr>
        <w:t> </w:t>
      </w:r>
      <w:r>
        <w:rPr>
          <w:sz w:val="16"/>
          <w:vertAlign w:val="baseline"/>
        </w:rPr>
        <w:t>Information and Reasonable and Limited Assurance Report Thereon”.</w:t>
      </w:r>
    </w:p>
    <w:p>
      <w:pPr>
        <w:tabs>
          <w:tab w:pos="1800" w:val="left" w:leader="none"/>
        </w:tabs>
        <w:spacing w:line="312" w:lineRule="auto" w:before="61"/>
        <w:ind w:left="1800" w:right="701" w:hanging="360"/>
        <w:jc w:val="left"/>
        <w:rPr>
          <w:sz w:val="16"/>
        </w:rPr>
      </w:pPr>
      <w:r>
        <w:rPr>
          <w:spacing w:val="-6"/>
          <w:sz w:val="16"/>
          <w:vertAlign w:val="superscript"/>
        </w:rPr>
        <w:t>31</w:t>
      </w:r>
      <w:r>
        <w:rPr>
          <w:sz w:val="16"/>
          <w:vertAlign w:val="baseline"/>
        </w:rPr>
        <w:tab/>
        <w:t>A more specific description of the other information, such as “the financial statements and notes thereto and chairman’s statement,” may be used to identify the other information.</w:t>
      </w:r>
    </w:p>
    <w:p>
      <w:pPr>
        <w:spacing w:after="0" w:line="312" w:lineRule="auto"/>
        <w:jc w:val="left"/>
        <w:rPr>
          <w:sz w:val="16"/>
        </w:rPr>
        <w:sectPr>
          <w:pgSz w:w="11910" w:h="16840"/>
          <w:pgMar w:header="735" w:footer="1115" w:top="1100" w:bottom="1300" w:left="0" w:right="740"/>
        </w:sectPr>
      </w:pPr>
    </w:p>
    <w:p>
      <w:pPr>
        <w:pStyle w:val="BodyText"/>
        <w:spacing w:before="10"/>
        <w:ind w:firstLine="0"/>
        <w:jc w:val="left"/>
        <w:rPr>
          <w:sz w:val="15"/>
        </w:rPr>
      </w:pPr>
    </w:p>
    <w:p>
      <w:pPr>
        <w:pStyle w:val="Heading3"/>
        <w:spacing w:before="100"/>
        <w:rPr>
          <w:i/>
        </w:rPr>
      </w:pPr>
      <w:r>
        <w:rPr>
          <w:i/>
          <w:color w:val="006FC0"/>
        </w:rPr>
        <w:t>Inherent</w:t>
      </w:r>
      <w:r>
        <w:rPr>
          <w:i/>
          <w:color w:val="006FC0"/>
          <w:spacing w:val="-9"/>
        </w:rPr>
        <w:t> </w:t>
      </w:r>
      <w:r>
        <w:rPr>
          <w:i/>
          <w:color w:val="006FC0"/>
        </w:rPr>
        <w:t>Limitations</w:t>
      </w:r>
      <w:r>
        <w:rPr>
          <w:i/>
          <w:color w:val="006FC0"/>
          <w:spacing w:val="-6"/>
        </w:rPr>
        <w:t> </w:t>
      </w:r>
      <w:r>
        <w:rPr>
          <w:i/>
          <w:color w:val="006FC0"/>
        </w:rPr>
        <w:t>in</w:t>
      </w:r>
      <w:r>
        <w:rPr>
          <w:i/>
          <w:color w:val="006FC0"/>
          <w:spacing w:val="-9"/>
        </w:rPr>
        <w:t> </w:t>
      </w:r>
      <w:r>
        <w:rPr>
          <w:i/>
          <w:color w:val="006FC0"/>
        </w:rPr>
        <w:t>Preparing</w:t>
      </w:r>
      <w:r>
        <w:rPr>
          <w:i/>
          <w:color w:val="006FC0"/>
          <w:spacing w:val="-8"/>
        </w:rPr>
        <w:t> </w:t>
      </w:r>
      <w:r>
        <w:rPr>
          <w:i/>
          <w:color w:val="006FC0"/>
        </w:rPr>
        <w:t>the</w:t>
      </w:r>
      <w:r>
        <w:rPr>
          <w:i/>
          <w:color w:val="006FC0"/>
          <w:spacing w:val="-8"/>
        </w:rPr>
        <w:t> </w:t>
      </w:r>
      <w:r>
        <w:rPr>
          <w:i/>
          <w:color w:val="006FC0"/>
        </w:rPr>
        <w:t>Sustainability</w:t>
      </w:r>
      <w:r>
        <w:rPr>
          <w:i/>
          <w:color w:val="006FC0"/>
          <w:spacing w:val="-7"/>
        </w:rPr>
        <w:t> </w:t>
      </w:r>
      <w:r>
        <w:rPr>
          <w:i/>
          <w:color w:val="006FC0"/>
          <w:spacing w:val="-2"/>
        </w:rPr>
        <w:t>Information</w:t>
      </w:r>
      <w:r>
        <w:rPr>
          <w:i/>
          <w:color w:val="006FC0"/>
          <w:spacing w:val="-2"/>
          <w:vertAlign w:val="superscript"/>
        </w:rPr>
        <w:t>32</w:t>
      </w:r>
    </w:p>
    <w:p>
      <w:pPr>
        <w:spacing w:line="292" w:lineRule="auto" w:before="171"/>
        <w:ind w:left="1440" w:right="701" w:firstLine="0"/>
        <w:jc w:val="both"/>
        <w:rPr>
          <w:sz w:val="20"/>
        </w:rPr>
      </w:pPr>
      <w:r>
        <w:rPr>
          <w:sz w:val="20"/>
        </w:rPr>
        <w:t>As discussed in </w:t>
      </w:r>
      <w:r>
        <w:rPr>
          <w:i/>
          <w:sz w:val="20"/>
        </w:rPr>
        <w:t>[identify the specific disclosure in the sustainability information]</w:t>
      </w:r>
      <w:r>
        <w:rPr>
          <w:sz w:val="20"/>
        </w:rPr>
        <w:t>, </w:t>
      </w:r>
      <w:r>
        <w:rPr>
          <w:i/>
          <w:sz w:val="20"/>
        </w:rPr>
        <w:t>[provide a specific</w:t>
      </w:r>
      <w:r>
        <w:rPr>
          <w:i/>
          <w:sz w:val="20"/>
        </w:rPr>
        <w:t> description</w:t>
      </w:r>
      <w:r>
        <w:rPr>
          <w:i/>
          <w:spacing w:val="-5"/>
          <w:sz w:val="20"/>
        </w:rPr>
        <w:t> </w:t>
      </w:r>
      <w:r>
        <w:rPr>
          <w:i/>
          <w:sz w:val="20"/>
        </w:rPr>
        <w:t>of</w:t>
      </w:r>
      <w:r>
        <w:rPr>
          <w:i/>
          <w:spacing w:val="-4"/>
          <w:sz w:val="20"/>
        </w:rPr>
        <w:t> </w:t>
      </w:r>
      <w:r>
        <w:rPr>
          <w:i/>
          <w:sz w:val="20"/>
        </w:rPr>
        <w:t>any</w:t>
      </w:r>
      <w:r>
        <w:rPr>
          <w:i/>
          <w:spacing w:val="-3"/>
          <w:sz w:val="20"/>
        </w:rPr>
        <w:t> </w:t>
      </w:r>
      <w:r>
        <w:rPr>
          <w:i/>
          <w:sz w:val="20"/>
        </w:rPr>
        <w:t>significant</w:t>
      </w:r>
      <w:r>
        <w:rPr>
          <w:i/>
          <w:spacing w:val="-4"/>
          <w:sz w:val="20"/>
        </w:rPr>
        <w:t> </w:t>
      </w:r>
      <w:r>
        <w:rPr>
          <w:i/>
          <w:sz w:val="20"/>
        </w:rPr>
        <w:t>inherent</w:t>
      </w:r>
      <w:r>
        <w:rPr>
          <w:i/>
          <w:spacing w:val="-4"/>
          <w:sz w:val="20"/>
        </w:rPr>
        <w:t> </w:t>
      </w:r>
      <w:r>
        <w:rPr>
          <w:i/>
          <w:sz w:val="20"/>
        </w:rPr>
        <w:t>limitations</w:t>
      </w:r>
      <w:r>
        <w:rPr>
          <w:i/>
          <w:spacing w:val="-3"/>
          <w:sz w:val="20"/>
        </w:rPr>
        <w:t> </w:t>
      </w:r>
      <w:r>
        <w:rPr>
          <w:i/>
          <w:sz w:val="20"/>
        </w:rPr>
        <w:t>associated</w:t>
      </w:r>
      <w:r>
        <w:rPr>
          <w:i/>
          <w:spacing w:val="-2"/>
          <w:sz w:val="20"/>
        </w:rPr>
        <w:t> </w:t>
      </w:r>
      <w:r>
        <w:rPr>
          <w:i/>
          <w:sz w:val="20"/>
        </w:rPr>
        <w:t>with</w:t>
      </w:r>
      <w:r>
        <w:rPr>
          <w:i/>
          <w:spacing w:val="-4"/>
          <w:sz w:val="20"/>
        </w:rPr>
        <w:t> </w:t>
      </w:r>
      <w:r>
        <w:rPr>
          <w:i/>
          <w:sz w:val="20"/>
        </w:rPr>
        <w:t>the</w:t>
      </w:r>
      <w:r>
        <w:rPr>
          <w:i/>
          <w:spacing w:val="-4"/>
          <w:sz w:val="20"/>
        </w:rPr>
        <w:t> </w:t>
      </w:r>
      <w:r>
        <w:rPr>
          <w:i/>
          <w:sz w:val="20"/>
        </w:rPr>
        <w:t>measurement</w:t>
      </w:r>
      <w:r>
        <w:rPr>
          <w:i/>
          <w:spacing w:val="-4"/>
          <w:sz w:val="20"/>
        </w:rPr>
        <w:t> </w:t>
      </w:r>
      <w:r>
        <w:rPr>
          <w:i/>
          <w:sz w:val="20"/>
        </w:rPr>
        <w:t>or</w:t>
      </w:r>
      <w:r>
        <w:rPr>
          <w:i/>
          <w:spacing w:val="-4"/>
          <w:sz w:val="20"/>
        </w:rPr>
        <w:t> </w:t>
      </w:r>
      <w:r>
        <w:rPr>
          <w:i/>
          <w:sz w:val="20"/>
        </w:rPr>
        <w:t>evaluation</w:t>
      </w:r>
      <w:r>
        <w:rPr>
          <w:i/>
          <w:spacing w:val="-4"/>
          <w:sz w:val="20"/>
        </w:rPr>
        <w:t> </w:t>
      </w:r>
      <w:r>
        <w:rPr>
          <w:i/>
          <w:sz w:val="20"/>
        </w:rPr>
        <w:t>of</w:t>
      </w:r>
      <w:r>
        <w:rPr>
          <w:i/>
          <w:spacing w:val="-2"/>
          <w:sz w:val="20"/>
        </w:rPr>
        <w:t> </w:t>
      </w:r>
      <w:r>
        <w:rPr>
          <w:i/>
          <w:sz w:val="20"/>
        </w:rPr>
        <w:t>the sustainability matters against the applicable criteria]</w:t>
      </w:r>
      <w:r>
        <w:rPr>
          <w:sz w:val="20"/>
        </w:rPr>
        <w:t>.</w:t>
      </w:r>
    </w:p>
    <w:p>
      <w:pPr>
        <w:pStyle w:val="BodyText"/>
        <w:spacing w:before="8"/>
        <w:ind w:firstLine="0"/>
        <w:jc w:val="left"/>
      </w:pPr>
    </w:p>
    <w:p>
      <w:pPr>
        <w:pStyle w:val="Heading3"/>
        <w:rPr>
          <w:i/>
        </w:rPr>
      </w:pPr>
      <w:r>
        <w:rPr>
          <w:i/>
          <w:color w:val="006FC0"/>
        </w:rPr>
        <w:t>Practitioner’s</w:t>
      </w:r>
      <w:r>
        <w:rPr>
          <w:i/>
          <w:color w:val="006FC0"/>
          <w:spacing w:val="-14"/>
        </w:rPr>
        <w:t> </w:t>
      </w:r>
      <w:r>
        <w:rPr>
          <w:i/>
          <w:color w:val="006FC0"/>
          <w:spacing w:val="-2"/>
        </w:rPr>
        <w:t>Responsibilities</w:t>
      </w:r>
    </w:p>
    <w:p>
      <w:pPr>
        <w:pStyle w:val="BodyText"/>
        <w:spacing w:before="171"/>
        <w:ind w:left="1440" w:firstLine="0"/>
        <w:jc w:val="left"/>
      </w:pPr>
      <w:r>
        <w:rPr/>
        <w:t>Our</w:t>
      </w:r>
      <w:r>
        <w:rPr>
          <w:spacing w:val="-8"/>
        </w:rPr>
        <w:t> </w:t>
      </w:r>
      <w:r>
        <w:rPr/>
        <w:t>objectives</w:t>
      </w:r>
      <w:r>
        <w:rPr>
          <w:spacing w:val="-7"/>
        </w:rPr>
        <w:t> </w:t>
      </w:r>
      <w:r>
        <w:rPr/>
        <w:t>are</w:t>
      </w:r>
      <w:r>
        <w:rPr>
          <w:spacing w:val="-7"/>
        </w:rPr>
        <w:t> </w:t>
      </w:r>
      <w:r>
        <w:rPr>
          <w:spacing w:val="-5"/>
        </w:rPr>
        <w:t>to:</w:t>
      </w:r>
    </w:p>
    <w:p>
      <w:pPr>
        <w:pStyle w:val="ListParagraph"/>
        <w:numPr>
          <w:ilvl w:val="0"/>
          <w:numId w:val="149"/>
        </w:numPr>
        <w:tabs>
          <w:tab w:pos="1985" w:val="left" w:leader="none"/>
          <w:tab w:pos="1987" w:val="left" w:leader="none"/>
        </w:tabs>
        <w:spacing w:line="292" w:lineRule="auto" w:before="168" w:after="0"/>
        <w:ind w:left="1987" w:right="697" w:hanging="548"/>
        <w:jc w:val="both"/>
        <w:rPr>
          <w:sz w:val="20"/>
        </w:rPr>
      </w:pPr>
      <w:r>
        <w:rPr>
          <w:sz w:val="20"/>
        </w:rPr>
        <w:t>Plan</w:t>
      </w:r>
      <w:r>
        <w:rPr>
          <w:spacing w:val="-7"/>
          <w:sz w:val="20"/>
        </w:rPr>
        <w:t> </w:t>
      </w:r>
      <w:r>
        <w:rPr>
          <w:sz w:val="20"/>
        </w:rPr>
        <w:t>and</w:t>
      </w:r>
      <w:r>
        <w:rPr>
          <w:spacing w:val="-7"/>
          <w:sz w:val="20"/>
        </w:rPr>
        <w:t> </w:t>
      </w:r>
      <w:r>
        <w:rPr>
          <w:sz w:val="20"/>
        </w:rPr>
        <w:t>perform</w:t>
      </w:r>
      <w:r>
        <w:rPr>
          <w:spacing w:val="-7"/>
          <w:sz w:val="20"/>
        </w:rPr>
        <w:t> </w:t>
      </w:r>
      <w:r>
        <w:rPr>
          <w:sz w:val="20"/>
        </w:rPr>
        <w:t>the</w:t>
      </w:r>
      <w:r>
        <w:rPr>
          <w:spacing w:val="-5"/>
          <w:sz w:val="20"/>
        </w:rPr>
        <w:t> </w:t>
      </w:r>
      <w:r>
        <w:rPr>
          <w:sz w:val="20"/>
        </w:rPr>
        <w:t>assurance</w:t>
      </w:r>
      <w:r>
        <w:rPr>
          <w:spacing w:val="-7"/>
          <w:sz w:val="20"/>
        </w:rPr>
        <w:t> </w:t>
      </w:r>
      <w:r>
        <w:rPr>
          <w:sz w:val="20"/>
        </w:rPr>
        <w:t>engagement</w:t>
      </w:r>
      <w:r>
        <w:rPr>
          <w:spacing w:val="-7"/>
          <w:sz w:val="20"/>
        </w:rPr>
        <w:t> </w:t>
      </w:r>
      <w:r>
        <w:rPr>
          <w:sz w:val="20"/>
        </w:rPr>
        <w:t>to</w:t>
      </w:r>
      <w:r>
        <w:rPr>
          <w:spacing w:val="-7"/>
          <w:sz w:val="20"/>
        </w:rPr>
        <w:t> </w:t>
      </w:r>
      <w:r>
        <w:rPr>
          <w:sz w:val="20"/>
        </w:rPr>
        <w:t>obtain</w:t>
      </w:r>
      <w:r>
        <w:rPr>
          <w:spacing w:val="-5"/>
          <w:sz w:val="20"/>
        </w:rPr>
        <w:t> </w:t>
      </w:r>
      <w:r>
        <w:rPr>
          <w:sz w:val="20"/>
        </w:rPr>
        <w:t>reasonable</w:t>
      </w:r>
      <w:r>
        <w:rPr>
          <w:spacing w:val="-7"/>
          <w:sz w:val="20"/>
        </w:rPr>
        <w:t> </w:t>
      </w:r>
      <w:r>
        <w:rPr>
          <w:sz w:val="20"/>
        </w:rPr>
        <w:t>assurance</w:t>
      </w:r>
      <w:r>
        <w:rPr>
          <w:spacing w:val="-7"/>
          <w:sz w:val="20"/>
        </w:rPr>
        <w:t> </w:t>
      </w:r>
      <w:r>
        <w:rPr>
          <w:sz w:val="20"/>
        </w:rPr>
        <w:t>about</w:t>
      </w:r>
      <w:r>
        <w:rPr>
          <w:spacing w:val="-7"/>
          <w:sz w:val="20"/>
        </w:rPr>
        <w:t> </w:t>
      </w:r>
      <w:r>
        <w:rPr>
          <w:sz w:val="20"/>
        </w:rPr>
        <w:t>whether</w:t>
      </w:r>
      <w:r>
        <w:rPr>
          <w:spacing w:val="-6"/>
          <w:sz w:val="20"/>
        </w:rPr>
        <w:t> </w:t>
      </w:r>
      <w:r>
        <w:rPr>
          <w:sz w:val="20"/>
        </w:rPr>
        <w:t>the Information</w:t>
      </w:r>
      <w:r>
        <w:rPr>
          <w:spacing w:val="-5"/>
          <w:sz w:val="20"/>
        </w:rPr>
        <w:t> </w:t>
      </w:r>
      <w:r>
        <w:rPr>
          <w:sz w:val="20"/>
        </w:rPr>
        <w:t>RA</w:t>
      </w:r>
      <w:r>
        <w:rPr>
          <w:spacing w:val="-14"/>
          <w:sz w:val="20"/>
        </w:rPr>
        <w:t> </w:t>
      </w:r>
      <w:r>
        <w:rPr>
          <w:sz w:val="20"/>
        </w:rPr>
        <w:t>is</w:t>
      </w:r>
      <w:r>
        <w:rPr>
          <w:spacing w:val="-5"/>
          <w:sz w:val="20"/>
        </w:rPr>
        <w:t> </w:t>
      </w:r>
      <w:r>
        <w:rPr>
          <w:sz w:val="20"/>
        </w:rPr>
        <w:t>free</w:t>
      </w:r>
      <w:r>
        <w:rPr>
          <w:spacing w:val="-5"/>
          <w:sz w:val="20"/>
        </w:rPr>
        <w:t> </w:t>
      </w:r>
      <w:r>
        <w:rPr>
          <w:sz w:val="20"/>
        </w:rPr>
        <w:t>from</w:t>
      </w:r>
      <w:r>
        <w:rPr>
          <w:spacing w:val="-4"/>
          <w:sz w:val="20"/>
        </w:rPr>
        <w:t> </w:t>
      </w:r>
      <w:r>
        <w:rPr>
          <w:sz w:val="20"/>
        </w:rPr>
        <w:t>material</w:t>
      </w:r>
      <w:r>
        <w:rPr>
          <w:spacing w:val="-6"/>
          <w:sz w:val="20"/>
        </w:rPr>
        <w:t> </w:t>
      </w:r>
      <w:r>
        <w:rPr>
          <w:sz w:val="20"/>
        </w:rPr>
        <w:t>misstatement,</w:t>
      </w:r>
      <w:r>
        <w:rPr>
          <w:spacing w:val="-6"/>
          <w:sz w:val="20"/>
        </w:rPr>
        <w:t> </w:t>
      </w:r>
      <w:r>
        <w:rPr>
          <w:sz w:val="20"/>
        </w:rPr>
        <w:t>whether</w:t>
      </w:r>
      <w:r>
        <w:rPr>
          <w:spacing w:val="-6"/>
          <w:sz w:val="20"/>
        </w:rPr>
        <w:t> </w:t>
      </w:r>
      <w:r>
        <w:rPr>
          <w:sz w:val="20"/>
        </w:rPr>
        <w:t>due</w:t>
      </w:r>
      <w:r>
        <w:rPr>
          <w:spacing w:val="-5"/>
          <w:sz w:val="20"/>
        </w:rPr>
        <w:t> </w:t>
      </w:r>
      <w:r>
        <w:rPr>
          <w:sz w:val="20"/>
        </w:rPr>
        <w:t>to</w:t>
      </w:r>
      <w:r>
        <w:rPr>
          <w:spacing w:val="-5"/>
          <w:sz w:val="20"/>
        </w:rPr>
        <w:t> </w:t>
      </w:r>
      <w:r>
        <w:rPr>
          <w:sz w:val="20"/>
        </w:rPr>
        <w:t>fraud</w:t>
      </w:r>
      <w:r>
        <w:rPr>
          <w:spacing w:val="-7"/>
          <w:sz w:val="20"/>
        </w:rPr>
        <w:t> </w:t>
      </w:r>
      <w:r>
        <w:rPr>
          <w:sz w:val="20"/>
        </w:rPr>
        <w:t>or</w:t>
      </w:r>
      <w:r>
        <w:rPr>
          <w:spacing w:val="-3"/>
          <w:sz w:val="20"/>
        </w:rPr>
        <w:t> </w:t>
      </w:r>
      <w:r>
        <w:rPr>
          <w:sz w:val="20"/>
        </w:rPr>
        <w:t>error,</w:t>
      </w:r>
      <w:r>
        <w:rPr>
          <w:spacing w:val="-4"/>
          <w:sz w:val="20"/>
        </w:rPr>
        <w:t> </w:t>
      </w:r>
      <w:r>
        <w:rPr>
          <w:sz w:val="20"/>
        </w:rPr>
        <w:t>and</w:t>
      </w:r>
      <w:r>
        <w:rPr>
          <w:spacing w:val="-7"/>
          <w:sz w:val="20"/>
        </w:rPr>
        <w:t> </w:t>
      </w:r>
      <w:r>
        <w:rPr>
          <w:sz w:val="20"/>
        </w:rPr>
        <w:t>to issue</w:t>
      </w:r>
      <w:r>
        <w:rPr>
          <w:spacing w:val="-5"/>
          <w:sz w:val="20"/>
        </w:rPr>
        <w:t> </w:t>
      </w:r>
      <w:r>
        <w:rPr>
          <w:sz w:val="20"/>
        </w:rPr>
        <w:t>an assurance report that includes our opinion.</w:t>
      </w:r>
    </w:p>
    <w:p>
      <w:pPr>
        <w:pStyle w:val="ListParagraph"/>
        <w:numPr>
          <w:ilvl w:val="0"/>
          <w:numId w:val="149"/>
        </w:numPr>
        <w:tabs>
          <w:tab w:pos="1985" w:val="left" w:leader="none"/>
          <w:tab w:pos="1987" w:val="left" w:leader="none"/>
        </w:tabs>
        <w:spacing w:line="292" w:lineRule="auto" w:before="119" w:after="0"/>
        <w:ind w:left="1987" w:right="699" w:hanging="548"/>
        <w:jc w:val="both"/>
        <w:rPr>
          <w:sz w:val="20"/>
        </w:rPr>
      </w:pPr>
      <w:r>
        <w:rPr>
          <w:sz w:val="20"/>
        </w:rPr>
        <w:t>Plan and perform the assurance engagement to obtain limited assurance about whether the Information LA</w:t>
      </w:r>
      <w:r>
        <w:rPr>
          <w:spacing w:val="-9"/>
          <w:sz w:val="20"/>
        </w:rPr>
        <w:t> </w:t>
      </w:r>
      <w:r>
        <w:rPr>
          <w:sz w:val="20"/>
        </w:rPr>
        <w:t>is</w:t>
      </w:r>
      <w:r>
        <w:rPr>
          <w:spacing w:val="-1"/>
          <w:sz w:val="20"/>
        </w:rPr>
        <w:t> </w:t>
      </w:r>
      <w:r>
        <w:rPr>
          <w:sz w:val="20"/>
        </w:rPr>
        <w:t>free</w:t>
      </w:r>
      <w:r>
        <w:rPr>
          <w:spacing w:val="-1"/>
          <w:sz w:val="20"/>
        </w:rPr>
        <w:t> </w:t>
      </w:r>
      <w:r>
        <w:rPr>
          <w:sz w:val="20"/>
        </w:rPr>
        <w:t>from material</w:t>
      </w:r>
      <w:r>
        <w:rPr>
          <w:spacing w:val="-1"/>
          <w:sz w:val="20"/>
        </w:rPr>
        <w:t> </w:t>
      </w:r>
      <w:r>
        <w:rPr>
          <w:sz w:val="20"/>
        </w:rPr>
        <w:t>misstatement,</w:t>
      </w:r>
      <w:r>
        <w:rPr>
          <w:spacing w:val="-1"/>
          <w:sz w:val="20"/>
        </w:rPr>
        <w:t> </w:t>
      </w:r>
      <w:r>
        <w:rPr>
          <w:sz w:val="20"/>
        </w:rPr>
        <w:t>whether</w:t>
      </w:r>
      <w:r>
        <w:rPr>
          <w:spacing w:val="-1"/>
          <w:sz w:val="20"/>
        </w:rPr>
        <w:t> </w:t>
      </w:r>
      <w:r>
        <w:rPr>
          <w:sz w:val="20"/>
        </w:rPr>
        <w:t>due to fraud or</w:t>
      </w:r>
      <w:r>
        <w:rPr>
          <w:spacing w:val="-1"/>
          <w:sz w:val="20"/>
        </w:rPr>
        <w:t> </w:t>
      </w:r>
      <w:r>
        <w:rPr>
          <w:sz w:val="20"/>
        </w:rPr>
        <w:t>error and</w:t>
      </w:r>
      <w:r>
        <w:rPr>
          <w:spacing w:val="-2"/>
          <w:sz w:val="20"/>
        </w:rPr>
        <w:t> </w:t>
      </w:r>
      <w:r>
        <w:rPr>
          <w:sz w:val="20"/>
        </w:rPr>
        <w:t>to issue an assurance report that includes our conclusion.</w:t>
      </w:r>
    </w:p>
    <w:p>
      <w:pPr>
        <w:pStyle w:val="BodyText"/>
        <w:spacing w:line="292" w:lineRule="auto" w:before="118"/>
        <w:ind w:left="1440" w:right="707" w:firstLine="0"/>
      </w:pPr>
      <w:r>
        <w:rPr/>
        <w:t>Misstatements can arise from fraud or error and are considered material if, individually or in the aggregate,</w:t>
      </w:r>
      <w:r>
        <w:rPr>
          <w:spacing w:val="-6"/>
        </w:rPr>
        <w:t> </w:t>
      </w:r>
      <w:r>
        <w:rPr/>
        <w:t>they</w:t>
      </w:r>
      <w:r>
        <w:rPr>
          <w:spacing w:val="-5"/>
        </w:rPr>
        <w:t> </w:t>
      </w:r>
      <w:r>
        <w:rPr/>
        <w:t>could</w:t>
      </w:r>
      <w:r>
        <w:rPr>
          <w:spacing w:val="-7"/>
        </w:rPr>
        <w:t> </w:t>
      </w:r>
      <w:r>
        <w:rPr/>
        <w:t>reasonably</w:t>
      </w:r>
      <w:r>
        <w:rPr>
          <w:spacing w:val="-5"/>
        </w:rPr>
        <w:t> </w:t>
      </w:r>
      <w:r>
        <w:rPr/>
        <w:t>be</w:t>
      </w:r>
      <w:r>
        <w:rPr>
          <w:spacing w:val="-5"/>
        </w:rPr>
        <w:t> </w:t>
      </w:r>
      <w:r>
        <w:rPr/>
        <w:t>expected</w:t>
      </w:r>
      <w:r>
        <w:rPr>
          <w:spacing w:val="-7"/>
        </w:rPr>
        <w:t> </w:t>
      </w:r>
      <w:r>
        <w:rPr/>
        <w:t>to</w:t>
      </w:r>
      <w:r>
        <w:rPr>
          <w:spacing w:val="-7"/>
        </w:rPr>
        <w:t> </w:t>
      </w:r>
      <w:r>
        <w:rPr/>
        <w:t>influence</w:t>
      </w:r>
      <w:r>
        <w:rPr>
          <w:spacing w:val="-7"/>
        </w:rPr>
        <w:t> </w:t>
      </w:r>
      <w:r>
        <w:rPr/>
        <w:t>decisions</w:t>
      </w:r>
      <w:r>
        <w:rPr>
          <w:spacing w:val="-5"/>
        </w:rPr>
        <w:t> </w:t>
      </w:r>
      <w:r>
        <w:rPr/>
        <w:t>of</w:t>
      </w:r>
      <w:r>
        <w:rPr>
          <w:spacing w:val="-6"/>
        </w:rPr>
        <w:t> </w:t>
      </w:r>
      <w:r>
        <w:rPr/>
        <w:t>users</w:t>
      </w:r>
      <w:r>
        <w:rPr>
          <w:spacing w:val="-5"/>
        </w:rPr>
        <w:t> </w:t>
      </w:r>
      <w:r>
        <w:rPr/>
        <w:t>taken</w:t>
      </w:r>
      <w:r>
        <w:rPr>
          <w:spacing w:val="-7"/>
        </w:rPr>
        <w:t> </w:t>
      </w:r>
      <w:r>
        <w:rPr/>
        <w:t>on</w:t>
      </w:r>
      <w:r>
        <w:rPr>
          <w:spacing w:val="-7"/>
        </w:rPr>
        <w:t> </w:t>
      </w:r>
      <w:r>
        <w:rPr/>
        <w:t>the</w:t>
      </w:r>
      <w:r>
        <w:rPr>
          <w:spacing w:val="-7"/>
        </w:rPr>
        <w:t> </w:t>
      </w:r>
      <w:r>
        <w:rPr/>
        <w:t>basis</w:t>
      </w:r>
      <w:r>
        <w:rPr>
          <w:spacing w:val="-5"/>
        </w:rPr>
        <w:t> </w:t>
      </w:r>
      <w:r>
        <w:rPr/>
        <w:t>of</w:t>
      </w:r>
      <w:r>
        <w:rPr>
          <w:spacing w:val="-7"/>
        </w:rPr>
        <w:t> </w:t>
      </w:r>
      <w:r>
        <w:rPr/>
        <w:t>the Information RA and Information LA.</w:t>
      </w:r>
    </w:p>
    <w:p>
      <w:pPr>
        <w:pStyle w:val="BodyText"/>
        <w:spacing w:line="292" w:lineRule="auto" w:before="119"/>
        <w:ind w:left="1440" w:right="705" w:firstLine="0"/>
      </w:pPr>
      <w:r>
        <w:rPr/>
        <w:t>As part of both limited and reasonable assurance engagements in accordance with ISSA 5000, we exercise</w:t>
      </w:r>
      <w:r>
        <w:rPr>
          <w:spacing w:val="-3"/>
        </w:rPr>
        <w:t> </w:t>
      </w:r>
      <w:r>
        <w:rPr/>
        <w:t>professional</w:t>
      </w:r>
      <w:r>
        <w:rPr>
          <w:spacing w:val="-1"/>
        </w:rPr>
        <w:t> </w:t>
      </w:r>
      <w:r>
        <w:rPr/>
        <w:t>judgment</w:t>
      </w:r>
      <w:r>
        <w:rPr>
          <w:spacing w:val="-1"/>
        </w:rPr>
        <w:t> </w:t>
      </w:r>
      <w:r>
        <w:rPr/>
        <w:t>and</w:t>
      </w:r>
      <w:r>
        <w:rPr>
          <w:spacing w:val="-3"/>
        </w:rPr>
        <w:t> </w:t>
      </w:r>
      <w:r>
        <w:rPr/>
        <w:t>maintain</w:t>
      </w:r>
      <w:r>
        <w:rPr>
          <w:spacing w:val="-3"/>
        </w:rPr>
        <w:t> </w:t>
      </w:r>
      <w:r>
        <w:rPr/>
        <w:t>professional</w:t>
      </w:r>
      <w:r>
        <w:rPr>
          <w:spacing w:val="-4"/>
        </w:rPr>
        <w:t> </w:t>
      </w:r>
      <w:r>
        <w:rPr/>
        <w:t>skepticism</w:t>
      </w:r>
      <w:r>
        <w:rPr>
          <w:spacing w:val="-3"/>
        </w:rPr>
        <w:t> </w:t>
      </w:r>
      <w:r>
        <w:rPr/>
        <w:t>throughout the</w:t>
      </w:r>
      <w:r>
        <w:rPr>
          <w:spacing w:val="-4"/>
        </w:rPr>
        <w:t> </w:t>
      </w:r>
      <w:r>
        <w:rPr/>
        <w:t>engagement.</w:t>
      </w:r>
      <w:r>
        <w:rPr>
          <w:spacing w:val="-3"/>
        </w:rPr>
        <w:t> </w:t>
      </w:r>
      <w:r>
        <w:rPr/>
        <w:t>We </w:t>
      </w:r>
      <w:r>
        <w:rPr>
          <w:spacing w:val="-2"/>
        </w:rPr>
        <w:t>also:</w:t>
      </w:r>
    </w:p>
    <w:p>
      <w:pPr>
        <w:pStyle w:val="ListParagraph"/>
        <w:numPr>
          <w:ilvl w:val="0"/>
          <w:numId w:val="150"/>
        </w:numPr>
        <w:tabs>
          <w:tab w:pos="1986" w:val="left" w:leader="none"/>
        </w:tabs>
        <w:spacing w:line="240" w:lineRule="auto" w:before="118" w:after="0"/>
        <w:ind w:left="1986" w:right="0" w:hanging="546"/>
        <w:jc w:val="both"/>
        <w:rPr>
          <w:sz w:val="20"/>
        </w:rPr>
      </w:pPr>
      <w:r>
        <w:rPr>
          <w:sz w:val="20"/>
        </w:rPr>
        <w:t>For</w:t>
      </w:r>
      <w:r>
        <w:rPr>
          <w:spacing w:val="-8"/>
          <w:sz w:val="20"/>
        </w:rPr>
        <w:t> </w:t>
      </w:r>
      <w:r>
        <w:rPr>
          <w:sz w:val="20"/>
        </w:rPr>
        <w:t>a</w:t>
      </w:r>
      <w:r>
        <w:rPr>
          <w:spacing w:val="-7"/>
          <w:sz w:val="20"/>
        </w:rPr>
        <w:t> </w:t>
      </w:r>
      <w:r>
        <w:rPr>
          <w:sz w:val="20"/>
        </w:rPr>
        <w:t>reasonable</w:t>
      </w:r>
      <w:r>
        <w:rPr>
          <w:spacing w:val="-5"/>
          <w:sz w:val="20"/>
        </w:rPr>
        <w:t> </w:t>
      </w:r>
      <w:r>
        <w:rPr>
          <w:sz w:val="20"/>
        </w:rPr>
        <w:t>assurance</w:t>
      </w:r>
      <w:r>
        <w:rPr>
          <w:spacing w:val="-6"/>
          <w:sz w:val="20"/>
        </w:rPr>
        <w:t> </w:t>
      </w:r>
      <w:r>
        <w:rPr>
          <w:spacing w:val="-2"/>
          <w:sz w:val="20"/>
        </w:rPr>
        <w:t>engagement:</w:t>
      </w:r>
    </w:p>
    <w:p>
      <w:pPr>
        <w:pStyle w:val="ListParagraph"/>
        <w:numPr>
          <w:ilvl w:val="1"/>
          <w:numId w:val="150"/>
        </w:numPr>
        <w:tabs>
          <w:tab w:pos="2532" w:val="left" w:leader="none"/>
          <w:tab w:pos="2534" w:val="left" w:leader="none"/>
        </w:tabs>
        <w:spacing w:line="290" w:lineRule="auto" w:before="157" w:after="0"/>
        <w:ind w:left="2534" w:right="698" w:hanging="548"/>
        <w:jc w:val="both"/>
        <w:rPr>
          <w:sz w:val="13"/>
        </w:rPr>
      </w:pPr>
      <w:r>
        <w:rPr>
          <w:sz w:val="20"/>
        </w:rPr>
        <w:t>Perform risk procedures, including obtaining an understanding of internal control relevant to</w:t>
      </w:r>
      <w:r>
        <w:rPr>
          <w:spacing w:val="-6"/>
          <w:sz w:val="20"/>
        </w:rPr>
        <w:t> </w:t>
      </w:r>
      <w:r>
        <w:rPr>
          <w:sz w:val="20"/>
        </w:rPr>
        <w:t>the</w:t>
      </w:r>
      <w:r>
        <w:rPr>
          <w:spacing w:val="-4"/>
          <w:sz w:val="20"/>
        </w:rPr>
        <w:t> </w:t>
      </w:r>
      <w:r>
        <w:rPr>
          <w:sz w:val="20"/>
        </w:rPr>
        <w:t>engagement,</w:t>
      </w:r>
      <w:r>
        <w:rPr>
          <w:spacing w:val="-4"/>
          <w:sz w:val="20"/>
        </w:rPr>
        <w:t> </w:t>
      </w:r>
      <w:r>
        <w:rPr>
          <w:sz w:val="20"/>
        </w:rPr>
        <w:t>to</w:t>
      </w:r>
      <w:r>
        <w:rPr>
          <w:spacing w:val="-4"/>
          <w:sz w:val="20"/>
        </w:rPr>
        <w:t> </w:t>
      </w:r>
      <w:r>
        <w:rPr>
          <w:sz w:val="20"/>
        </w:rPr>
        <w:t>identify</w:t>
      </w:r>
      <w:r>
        <w:rPr>
          <w:spacing w:val="-4"/>
          <w:sz w:val="20"/>
        </w:rPr>
        <w:t> </w:t>
      </w:r>
      <w:r>
        <w:rPr>
          <w:sz w:val="20"/>
        </w:rPr>
        <w:t>and</w:t>
      </w:r>
      <w:r>
        <w:rPr>
          <w:spacing w:val="-4"/>
          <w:sz w:val="20"/>
        </w:rPr>
        <w:t> </w:t>
      </w:r>
      <w:r>
        <w:rPr>
          <w:sz w:val="20"/>
        </w:rPr>
        <w:t>assess</w:t>
      </w:r>
      <w:r>
        <w:rPr>
          <w:spacing w:val="-4"/>
          <w:sz w:val="20"/>
        </w:rPr>
        <w:t> </w:t>
      </w:r>
      <w:r>
        <w:rPr>
          <w:sz w:val="20"/>
        </w:rPr>
        <w:t>the</w:t>
      </w:r>
      <w:r>
        <w:rPr>
          <w:spacing w:val="-4"/>
          <w:sz w:val="20"/>
        </w:rPr>
        <w:t> </w:t>
      </w:r>
      <w:r>
        <w:rPr>
          <w:sz w:val="20"/>
        </w:rPr>
        <w:t>risks</w:t>
      </w:r>
      <w:r>
        <w:rPr>
          <w:spacing w:val="-4"/>
          <w:sz w:val="20"/>
        </w:rPr>
        <w:t> </w:t>
      </w:r>
      <w:r>
        <w:rPr>
          <w:sz w:val="20"/>
        </w:rPr>
        <w:t>of</w:t>
      </w:r>
      <w:r>
        <w:rPr>
          <w:spacing w:val="-4"/>
          <w:sz w:val="20"/>
        </w:rPr>
        <w:t> </w:t>
      </w:r>
      <w:r>
        <w:rPr>
          <w:sz w:val="20"/>
        </w:rPr>
        <w:t>material</w:t>
      </w:r>
      <w:r>
        <w:rPr>
          <w:spacing w:val="-5"/>
          <w:sz w:val="20"/>
        </w:rPr>
        <w:t> </w:t>
      </w:r>
      <w:r>
        <w:rPr>
          <w:sz w:val="20"/>
        </w:rPr>
        <w:t>misstatement,</w:t>
      </w:r>
      <w:r>
        <w:rPr>
          <w:spacing w:val="-4"/>
          <w:sz w:val="20"/>
        </w:rPr>
        <w:t> </w:t>
      </w:r>
      <w:r>
        <w:rPr>
          <w:sz w:val="20"/>
        </w:rPr>
        <w:t>whether</w:t>
      </w:r>
      <w:r>
        <w:rPr>
          <w:spacing w:val="-3"/>
          <w:sz w:val="20"/>
        </w:rPr>
        <w:t> </w:t>
      </w:r>
      <w:r>
        <w:rPr>
          <w:sz w:val="20"/>
        </w:rPr>
        <w:t>due to fraud or error, but not for the purpose of expressing an opinion on the effectiveness of the entity’s internal control.</w:t>
      </w:r>
      <w:r>
        <w:rPr>
          <w:position w:val="6"/>
          <w:sz w:val="13"/>
        </w:rPr>
        <w:t>33</w:t>
      </w:r>
    </w:p>
    <w:p>
      <w:pPr>
        <w:pStyle w:val="ListParagraph"/>
        <w:numPr>
          <w:ilvl w:val="1"/>
          <w:numId w:val="150"/>
        </w:numPr>
        <w:tabs>
          <w:tab w:pos="2532" w:val="left" w:leader="none"/>
          <w:tab w:pos="2534" w:val="left" w:leader="none"/>
        </w:tabs>
        <w:spacing w:line="290" w:lineRule="auto" w:before="110" w:after="0"/>
        <w:ind w:left="2534" w:right="698" w:hanging="548"/>
        <w:jc w:val="both"/>
        <w:rPr>
          <w:sz w:val="20"/>
        </w:rPr>
      </w:pPr>
      <w:r>
        <w:rPr>
          <w:sz w:val="20"/>
        </w:rPr>
        <w:t>Design</w:t>
      </w:r>
      <w:r>
        <w:rPr>
          <w:spacing w:val="-8"/>
          <w:sz w:val="20"/>
        </w:rPr>
        <w:t> </w:t>
      </w:r>
      <w:r>
        <w:rPr>
          <w:sz w:val="20"/>
        </w:rPr>
        <w:t>and</w:t>
      </w:r>
      <w:r>
        <w:rPr>
          <w:spacing w:val="-8"/>
          <w:sz w:val="20"/>
        </w:rPr>
        <w:t> </w:t>
      </w:r>
      <w:r>
        <w:rPr>
          <w:sz w:val="20"/>
        </w:rPr>
        <w:t>perform</w:t>
      </w:r>
      <w:r>
        <w:rPr>
          <w:spacing w:val="-7"/>
          <w:sz w:val="20"/>
        </w:rPr>
        <w:t> </w:t>
      </w:r>
      <w:r>
        <w:rPr>
          <w:sz w:val="20"/>
        </w:rPr>
        <w:t>procedures</w:t>
      </w:r>
      <w:r>
        <w:rPr>
          <w:spacing w:val="-8"/>
          <w:sz w:val="20"/>
        </w:rPr>
        <w:t> </w:t>
      </w:r>
      <w:r>
        <w:rPr>
          <w:sz w:val="20"/>
        </w:rPr>
        <w:t>responsive</w:t>
      </w:r>
      <w:r>
        <w:rPr>
          <w:spacing w:val="-10"/>
          <w:sz w:val="20"/>
        </w:rPr>
        <w:t> </w:t>
      </w:r>
      <w:r>
        <w:rPr>
          <w:sz w:val="20"/>
        </w:rPr>
        <w:t>to</w:t>
      </w:r>
      <w:r>
        <w:rPr>
          <w:spacing w:val="-10"/>
          <w:sz w:val="20"/>
        </w:rPr>
        <w:t> </w:t>
      </w:r>
      <w:r>
        <w:rPr>
          <w:sz w:val="20"/>
        </w:rPr>
        <w:t>the</w:t>
      </w:r>
      <w:r>
        <w:rPr>
          <w:spacing w:val="-10"/>
          <w:sz w:val="20"/>
        </w:rPr>
        <w:t> </w:t>
      </w:r>
      <w:r>
        <w:rPr>
          <w:sz w:val="20"/>
        </w:rPr>
        <w:t>assessed</w:t>
      </w:r>
      <w:r>
        <w:rPr>
          <w:spacing w:val="-10"/>
          <w:sz w:val="20"/>
        </w:rPr>
        <w:t> </w:t>
      </w:r>
      <w:r>
        <w:rPr>
          <w:sz w:val="20"/>
        </w:rPr>
        <w:t>risks</w:t>
      </w:r>
      <w:r>
        <w:rPr>
          <w:spacing w:val="-9"/>
          <w:sz w:val="20"/>
        </w:rPr>
        <w:t> </w:t>
      </w:r>
      <w:r>
        <w:rPr>
          <w:sz w:val="20"/>
        </w:rPr>
        <w:t>of</w:t>
      </w:r>
      <w:r>
        <w:rPr>
          <w:spacing w:val="-10"/>
          <w:sz w:val="20"/>
        </w:rPr>
        <w:t> </w:t>
      </w:r>
      <w:r>
        <w:rPr>
          <w:sz w:val="20"/>
        </w:rPr>
        <w:t>material</w:t>
      </w:r>
      <w:r>
        <w:rPr>
          <w:spacing w:val="-11"/>
          <w:sz w:val="20"/>
        </w:rPr>
        <w:t> </w:t>
      </w:r>
      <w:r>
        <w:rPr>
          <w:sz w:val="20"/>
        </w:rPr>
        <w:t>misstatement of</w:t>
      </w:r>
      <w:r>
        <w:rPr>
          <w:spacing w:val="-2"/>
          <w:sz w:val="20"/>
        </w:rPr>
        <w:t> </w:t>
      </w:r>
      <w:r>
        <w:rPr>
          <w:sz w:val="20"/>
        </w:rPr>
        <w:t>the</w:t>
      </w:r>
      <w:r>
        <w:rPr>
          <w:spacing w:val="-3"/>
          <w:sz w:val="20"/>
        </w:rPr>
        <w:t> </w:t>
      </w:r>
      <w:r>
        <w:rPr>
          <w:sz w:val="20"/>
        </w:rPr>
        <w:t>disclosures in the</w:t>
      </w:r>
      <w:r>
        <w:rPr>
          <w:spacing w:val="-3"/>
          <w:sz w:val="20"/>
        </w:rPr>
        <w:t> </w:t>
      </w:r>
      <w:r>
        <w:rPr>
          <w:sz w:val="20"/>
        </w:rPr>
        <w:t>Information</w:t>
      </w:r>
      <w:r>
        <w:rPr>
          <w:spacing w:val="-3"/>
          <w:sz w:val="20"/>
        </w:rPr>
        <w:t> </w:t>
      </w:r>
      <w:r>
        <w:rPr>
          <w:sz w:val="20"/>
        </w:rPr>
        <w:t>RA.</w:t>
      </w:r>
      <w:r>
        <w:rPr>
          <w:spacing w:val="-4"/>
          <w:sz w:val="20"/>
        </w:rPr>
        <w:t> </w:t>
      </w:r>
      <w:r>
        <w:rPr>
          <w:sz w:val="20"/>
        </w:rPr>
        <w:t>The</w:t>
      </w:r>
      <w:r>
        <w:rPr>
          <w:spacing w:val="-2"/>
          <w:sz w:val="20"/>
        </w:rPr>
        <w:t> </w:t>
      </w:r>
      <w:r>
        <w:rPr>
          <w:sz w:val="20"/>
        </w:rPr>
        <w:t>risk</w:t>
      </w:r>
      <w:r>
        <w:rPr>
          <w:spacing w:val="-1"/>
          <w:sz w:val="20"/>
        </w:rPr>
        <w:t> </w:t>
      </w:r>
      <w:r>
        <w:rPr>
          <w:sz w:val="20"/>
        </w:rPr>
        <w:t>of</w:t>
      </w:r>
      <w:r>
        <w:rPr>
          <w:spacing w:val="-2"/>
          <w:sz w:val="20"/>
        </w:rPr>
        <w:t> </w:t>
      </w:r>
      <w:r>
        <w:rPr>
          <w:sz w:val="20"/>
        </w:rPr>
        <w:t>not</w:t>
      </w:r>
      <w:r>
        <w:rPr>
          <w:spacing w:val="-2"/>
          <w:sz w:val="20"/>
        </w:rPr>
        <w:t> </w:t>
      </w:r>
      <w:r>
        <w:rPr>
          <w:sz w:val="20"/>
        </w:rPr>
        <w:t>detecting</w:t>
      </w:r>
      <w:r>
        <w:rPr>
          <w:spacing w:val="-3"/>
          <w:sz w:val="20"/>
        </w:rPr>
        <w:t> </w:t>
      </w:r>
      <w:r>
        <w:rPr>
          <w:sz w:val="20"/>
        </w:rPr>
        <w:t>a material</w:t>
      </w:r>
      <w:r>
        <w:rPr>
          <w:spacing w:val="-1"/>
          <w:sz w:val="20"/>
        </w:rPr>
        <w:t> </w:t>
      </w:r>
      <w:r>
        <w:rPr>
          <w:sz w:val="20"/>
        </w:rPr>
        <w:t>misstatement resulting from fraud is higher than for one resulting from error, as fraud may involve collusion, forgery, intentional omissions, misrepresentations, or the override of internal </w:t>
      </w:r>
      <w:r>
        <w:rPr>
          <w:spacing w:val="-2"/>
          <w:sz w:val="20"/>
        </w:rPr>
        <w:t>control.</w:t>
      </w:r>
    </w:p>
    <w:p>
      <w:pPr>
        <w:pStyle w:val="ListParagraph"/>
        <w:numPr>
          <w:ilvl w:val="0"/>
          <w:numId w:val="150"/>
        </w:numPr>
        <w:tabs>
          <w:tab w:pos="1986" w:val="left" w:leader="none"/>
        </w:tabs>
        <w:spacing w:line="240" w:lineRule="auto" w:before="123" w:after="0"/>
        <w:ind w:left="1986" w:right="0" w:hanging="546"/>
        <w:jc w:val="both"/>
        <w:rPr>
          <w:sz w:val="20"/>
        </w:rPr>
      </w:pPr>
      <w:r>
        <w:rPr>
          <w:sz w:val="20"/>
        </w:rPr>
        <w:t>For</w:t>
      </w:r>
      <w:r>
        <w:rPr>
          <w:spacing w:val="-7"/>
          <w:sz w:val="20"/>
        </w:rPr>
        <w:t> </w:t>
      </w:r>
      <w:r>
        <w:rPr>
          <w:sz w:val="20"/>
        </w:rPr>
        <w:t>a</w:t>
      </w:r>
      <w:r>
        <w:rPr>
          <w:spacing w:val="-7"/>
          <w:sz w:val="20"/>
        </w:rPr>
        <w:t> </w:t>
      </w:r>
      <w:r>
        <w:rPr>
          <w:sz w:val="20"/>
        </w:rPr>
        <w:t>limited</w:t>
      </w:r>
      <w:r>
        <w:rPr>
          <w:spacing w:val="-5"/>
          <w:sz w:val="20"/>
        </w:rPr>
        <w:t> </w:t>
      </w:r>
      <w:r>
        <w:rPr>
          <w:sz w:val="20"/>
        </w:rPr>
        <w:t>assurance</w:t>
      </w:r>
      <w:r>
        <w:rPr>
          <w:spacing w:val="-5"/>
          <w:sz w:val="20"/>
        </w:rPr>
        <w:t> </w:t>
      </w:r>
      <w:r>
        <w:rPr>
          <w:spacing w:val="-2"/>
          <w:sz w:val="20"/>
        </w:rPr>
        <w:t>engagement:</w:t>
      </w:r>
    </w:p>
    <w:p>
      <w:pPr>
        <w:pStyle w:val="ListParagraph"/>
        <w:numPr>
          <w:ilvl w:val="1"/>
          <w:numId w:val="150"/>
        </w:numPr>
        <w:tabs>
          <w:tab w:pos="2532" w:val="left" w:leader="none"/>
          <w:tab w:pos="2534" w:val="left" w:leader="none"/>
        </w:tabs>
        <w:spacing w:line="290" w:lineRule="auto" w:before="158" w:after="0"/>
        <w:ind w:left="2534" w:right="703" w:hanging="548"/>
        <w:jc w:val="both"/>
        <w:rPr>
          <w:sz w:val="13"/>
        </w:rPr>
      </w:pPr>
      <w:r>
        <w:rPr>
          <w:sz w:val="20"/>
        </w:rPr>
        <w:t>Perform risk procedures, including obtaining an understanding of internal control relevant to</w:t>
      </w:r>
      <w:r>
        <w:rPr>
          <w:spacing w:val="-13"/>
          <w:sz w:val="20"/>
        </w:rPr>
        <w:t> </w:t>
      </w:r>
      <w:r>
        <w:rPr>
          <w:sz w:val="20"/>
        </w:rPr>
        <w:t>the</w:t>
      </w:r>
      <w:r>
        <w:rPr>
          <w:spacing w:val="-12"/>
          <w:sz w:val="20"/>
        </w:rPr>
        <w:t> </w:t>
      </w:r>
      <w:r>
        <w:rPr>
          <w:sz w:val="20"/>
        </w:rPr>
        <w:t>engagement,</w:t>
      </w:r>
      <w:r>
        <w:rPr>
          <w:spacing w:val="-8"/>
          <w:sz w:val="20"/>
        </w:rPr>
        <w:t> </w:t>
      </w:r>
      <w:r>
        <w:rPr>
          <w:sz w:val="20"/>
        </w:rPr>
        <w:t>to</w:t>
      </w:r>
      <w:r>
        <w:rPr>
          <w:spacing w:val="-10"/>
          <w:sz w:val="20"/>
        </w:rPr>
        <w:t> </w:t>
      </w:r>
      <w:r>
        <w:rPr>
          <w:sz w:val="20"/>
        </w:rPr>
        <w:t>identify</w:t>
      </w:r>
      <w:r>
        <w:rPr>
          <w:spacing w:val="-11"/>
          <w:sz w:val="20"/>
        </w:rPr>
        <w:t> </w:t>
      </w:r>
      <w:r>
        <w:rPr>
          <w:sz w:val="20"/>
        </w:rPr>
        <w:t>disclosures</w:t>
      </w:r>
      <w:r>
        <w:rPr>
          <w:spacing w:val="-11"/>
          <w:sz w:val="20"/>
        </w:rPr>
        <w:t> </w:t>
      </w:r>
      <w:r>
        <w:rPr>
          <w:sz w:val="20"/>
        </w:rPr>
        <w:t>where</w:t>
      </w:r>
      <w:r>
        <w:rPr>
          <w:spacing w:val="-10"/>
          <w:sz w:val="20"/>
        </w:rPr>
        <w:t> </w:t>
      </w:r>
      <w:r>
        <w:rPr>
          <w:sz w:val="20"/>
        </w:rPr>
        <w:t>material</w:t>
      </w:r>
      <w:r>
        <w:rPr>
          <w:spacing w:val="-11"/>
          <w:sz w:val="20"/>
        </w:rPr>
        <w:t> </w:t>
      </w:r>
      <w:r>
        <w:rPr>
          <w:sz w:val="20"/>
        </w:rPr>
        <w:t>misstatements</w:t>
      </w:r>
      <w:r>
        <w:rPr>
          <w:spacing w:val="-12"/>
          <w:sz w:val="20"/>
        </w:rPr>
        <w:t> </w:t>
      </w:r>
      <w:r>
        <w:rPr>
          <w:sz w:val="20"/>
        </w:rPr>
        <w:t>are</w:t>
      </w:r>
      <w:r>
        <w:rPr>
          <w:spacing w:val="-9"/>
          <w:sz w:val="20"/>
        </w:rPr>
        <w:t> </w:t>
      </w:r>
      <w:r>
        <w:rPr>
          <w:sz w:val="20"/>
        </w:rPr>
        <w:t>likely</w:t>
      </w:r>
      <w:r>
        <w:rPr>
          <w:spacing w:val="-11"/>
          <w:sz w:val="20"/>
        </w:rPr>
        <w:t> </w:t>
      </w:r>
      <w:r>
        <w:rPr>
          <w:sz w:val="20"/>
        </w:rPr>
        <w:t>to</w:t>
      </w:r>
      <w:r>
        <w:rPr>
          <w:spacing w:val="-12"/>
          <w:sz w:val="20"/>
        </w:rPr>
        <w:t> </w:t>
      </w:r>
      <w:r>
        <w:rPr>
          <w:sz w:val="20"/>
        </w:rPr>
        <w:t>arise, whether due to fraud or error, but not for the purpose of providing a conclusion on the effectiveness of the entity’s internal control.</w:t>
      </w:r>
      <w:r>
        <w:rPr>
          <w:position w:val="6"/>
          <w:sz w:val="13"/>
        </w:rPr>
        <w:t>34</w:t>
      </w: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spacing w:before="1"/>
        <w:ind w:firstLine="0"/>
        <w:jc w:val="left"/>
        <w:rPr>
          <w:sz w:val="14"/>
        </w:rPr>
      </w:pPr>
      <w:r>
        <w:rPr/>
        <mc:AlternateContent>
          <mc:Choice Requires="wps">
            <w:drawing>
              <wp:anchor distT="0" distB="0" distL="0" distR="0" allowOverlap="1" layoutInCell="1" locked="0" behindDoc="1" simplePos="0" relativeHeight="487629824">
                <wp:simplePos x="0" y="0"/>
                <wp:positionH relativeFrom="page">
                  <wp:posOffset>914704</wp:posOffset>
                </wp:positionH>
                <wp:positionV relativeFrom="paragraph">
                  <wp:posOffset>118393</wp:posOffset>
                </wp:positionV>
                <wp:extent cx="1829435" cy="6350"/>
                <wp:effectExtent l="0" t="0" r="0" b="0"/>
                <wp:wrapTopAndBottom/>
                <wp:docPr id="169" name="Graphic 169"/>
                <wp:cNvGraphicFramePr>
                  <a:graphicFrameLocks/>
                </wp:cNvGraphicFramePr>
                <a:graphic>
                  <a:graphicData uri="http://schemas.microsoft.com/office/word/2010/wordprocessingShape">
                    <wps:wsp>
                      <wps:cNvPr id="169" name="Graphic 169"/>
                      <wps:cNvSpPr/>
                      <wps:spPr>
                        <a:xfrm>
                          <a:off x="0" y="0"/>
                          <a:ext cx="1829435" cy="6350"/>
                        </a:xfrm>
                        <a:custGeom>
                          <a:avLst/>
                          <a:gdLst/>
                          <a:ahLst/>
                          <a:cxnLst/>
                          <a:rect l="l" t="t" r="r" b="b"/>
                          <a:pathLst>
                            <a:path w="1829435" h="6350">
                              <a:moveTo>
                                <a:pt x="1829054" y="0"/>
                              </a:moveTo>
                              <a:lnTo>
                                <a:pt x="0" y="0"/>
                              </a:lnTo>
                              <a:lnTo>
                                <a:pt x="0" y="6095"/>
                              </a:lnTo>
                              <a:lnTo>
                                <a:pt x="1829054" y="6095"/>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024002pt;margin-top:9.322325pt;width:144.020pt;height:.47998pt;mso-position-horizontal-relative:page;mso-position-vertical-relative:paragraph;z-index:-15686656;mso-wrap-distance-left:0;mso-wrap-distance-right:0" id="docshape165" filled="true" fillcolor="#000000" stroked="false">
                <v:fill type="solid"/>
                <w10:wrap type="topAndBottom"/>
              </v:rect>
            </w:pict>
          </mc:Fallback>
        </mc:AlternateContent>
      </w:r>
    </w:p>
    <w:p>
      <w:pPr>
        <w:tabs>
          <w:tab w:pos="1800" w:val="left" w:leader="none"/>
        </w:tabs>
        <w:spacing w:before="126"/>
        <w:ind w:left="1440" w:right="0" w:firstLine="0"/>
        <w:jc w:val="left"/>
        <w:rPr>
          <w:sz w:val="16"/>
        </w:rPr>
      </w:pPr>
      <w:r>
        <w:rPr>
          <w:spacing w:val="-5"/>
          <w:sz w:val="16"/>
          <w:vertAlign w:val="superscript"/>
        </w:rPr>
        <w:t>32</w:t>
      </w:r>
      <w:r>
        <w:rPr>
          <w:sz w:val="16"/>
          <w:vertAlign w:val="baseline"/>
        </w:rPr>
        <w:tab/>
        <w:t>Include</w:t>
      </w:r>
      <w:r>
        <w:rPr>
          <w:spacing w:val="-8"/>
          <w:sz w:val="16"/>
          <w:vertAlign w:val="baseline"/>
        </w:rPr>
        <w:t> </w:t>
      </w:r>
      <w:r>
        <w:rPr>
          <w:sz w:val="16"/>
          <w:vertAlign w:val="baseline"/>
        </w:rPr>
        <w:t>paragraph</w:t>
      </w:r>
      <w:r>
        <w:rPr>
          <w:spacing w:val="-5"/>
          <w:sz w:val="16"/>
          <w:vertAlign w:val="baseline"/>
        </w:rPr>
        <w:t> </w:t>
      </w:r>
      <w:r>
        <w:rPr>
          <w:sz w:val="16"/>
          <w:vertAlign w:val="baseline"/>
        </w:rPr>
        <w:t>if</w:t>
      </w:r>
      <w:r>
        <w:rPr>
          <w:spacing w:val="-5"/>
          <w:sz w:val="16"/>
          <w:vertAlign w:val="baseline"/>
        </w:rPr>
        <w:t> </w:t>
      </w:r>
      <w:r>
        <w:rPr>
          <w:sz w:val="16"/>
          <w:vertAlign w:val="baseline"/>
        </w:rPr>
        <w:t>relevant</w:t>
      </w:r>
      <w:r>
        <w:rPr>
          <w:spacing w:val="-6"/>
          <w:sz w:val="16"/>
          <w:vertAlign w:val="baseline"/>
        </w:rPr>
        <w:t> </w:t>
      </w:r>
      <w:r>
        <w:rPr>
          <w:sz w:val="16"/>
          <w:vertAlign w:val="baseline"/>
        </w:rPr>
        <w:t>to</w:t>
      </w:r>
      <w:r>
        <w:rPr>
          <w:spacing w:val="-7"/>
          <w:sz w:val="16"/>
          <w:vertAlign w:val="baseline"/>
        </w:rPr>
        <w:t> </w:t>
      </w:r>
      <w:r>
        <w:rPr>
          <w:sz w:val="16"/>
          <w:vertAlign w:val="baseline"/>
        </w:rPr>
        <w:t>the</w:t>
      </w:r>
      <w:r>
        <w:rPr>
          <w:spacing w:val="-6"/>
          <w:sz w:val="16"/>
          <w:vertAlign w:val="baseline"/>
        </w:rPr>
        <w:t> </w:t>
      </w:r>
      <w:r>
        <w:rPr>
          <w:sz w:val="16"/>
          <w:vertAlign w:val="baseline"/>
        </w:rPr>
        <w:t>engagement</w:t>
      </w:r>
      <w:r>
        <w:rPr>
          <w:spacing w:val="-4"/>
          <w:sz w:val="16"/>
          <w:vertAlign w:val="baseline"/>
        </w:rPr>
        <w:t> </w:t>
      </w:r>
      <w:r>
        <w:rPr>
          <w:sz w:val="16"/>
          <w:vertAlign w:val="baseline"/>
        </w:rPr>
        <w:t>circumstances</w:t>
      </w:r>
      <w:r>
        <w:rPr>
          <w:spacing w:val="-5"/>
          <w:sz w:val="16"/>
          <w:vertAlign w:val="baseline"/>
        </w:rPr>
        <w:t> </w:t>
      </w:r>
      <w:r>
        <w:rPr>
          <w:sz w:val="16"/>
          <w:vertAlign w:val="baseline"/>
        </w:rPr>
        <w:t>–</w:t>
      </w:r>
      <w:r>
        <w:rPr>
          <w:spacing w:val="-7"/>
          <w:sz w:val="16"/>
          <w:vertAlign w:val="baseline"/>
        </w:rPr>
        <w:t> </w:t>
      </w:r>
      <w:r>
        <w:rPr>
          <w:sz w:val="16"/>
          <w:vertAlign w:val="baseline"/>
        </w:rPr>
        <w:t>see</w:t>
      </w:r>
      <w:r>
        <w:rPr>
          <w:spacing w:val="-5"/>
          <w:sz w:val="16"/>
          <w:vertAlign w:val="baseline"/>
        </w:rPr>
        <w:t> </w:t>
      </w:r>
      <w:r>
        <w:rPr>
          <w:sz w:val="16"/>
          <w:vertAlign w:val="baseline"/>
        </w:rPr>
        <w:t>paragraph</w:t>
      </w:r>
      <w:r>
        <w:rPr>
          <w:spacing w:val="-5"/>
          <w:sz w:val="16"/>
          <w:vertAlign w:val="baseline"/>
        </w:rPr>
        <w:t> </w:t>
      </w:r>
      <w:r>
        <w:rPr>
          <w:spacing w:val="-2"/>
          <w:sz w:val="16"/>
          <w:vertAlign w:val="baseline"/>
        </w:rPr>
        <w:t>170(g).</w:t>
      </w:r>
    </w:p>
    <w:p>
      <w:pPr>
        <w:tabs>
          <w:tab w:pos="1800" w:val="left" w:leader="none"/>
        </w:tabs>
        <w:spacing w:line="312" w:lineRule="auto" w:before="116"/>
        <w:ind w:left="1800" w:right="701" w:hanging="360"/>
        <w:jc w:val="left"/>
        <w:rPr>
          <w:sz w:val="16"/>
        </w:rPr>
      </w:pPr>
      <w:r>
        <w:rPr>
          <w:spacing w:val="-6"/>
          <w:sz w:val="16"/>
          <w:vertAlign w:val="superscript"/>
        </w:rPr>
        <w:t>33</w:t>
      </w:r>
      <w:r>
        <w:rPr>
          <w:sz w:val="16"/>
          <w:vertAlign w:val="baseline"/>
        </w:rPr>
        <w:tab/>
        <w:t>Remove</w:t>
      </w:r>
      <w:r>
        <w:rPr>
          <w:spacing w:val="30"/>
          <w:sz w:val="16"/>
          <w:vertAlign w:val="baseline"/>
        </w:rPr>
        <w:t> </w:t>
      </w:r>
      <w:r>
        <w:rPr>
          <w:sz w:val="16"/>
          <w:vertAlign w:val="baseline"/>
        </w:rPr>
        <w:t>“but</w:t>
      </w:r>
      <w:r>
        <w:rPr>
          <w:spacing w:val="29"/>
          <w:sz w:val="16"/>
          <w:vertAlign w:val="baseline"/>
        </w:rPr>
        <w:t> </w:t>
      </w:r>
      <w:r>
        <w:rPr>
          <w:sz w:val="16"/>
          <w:vertAlign w:val="baseline"/>
        </w:rPr>
        <w:t>not</w:t>
      </w:r>
      <w:r>
        <w:rPr>
          <w:spacing w:val="29"/>
          <w:sz w:val="16"/>
          <w:vertAlign w:val="baseline"/>
        </w:rPr>
        <w:t> </w:t>
      </w:r>
      <w:r>
        <w:rPr>
          <w:sz w:val="16"/>
          <w:vertAlign w:val="baseline"/>
        </w:rPr>
        <w:t>for</w:t>
      </w:r>
      <w:r>
        <w:rPr>
          <w:spacing w:val="27"/>
          <w:sz w:val="16"/>
          <w:vertAlign w:val="baseline"/>
        </w:rPr>
        <w:t> </w:t>
      </w:r>
      <w:r>
        <w:rPr>
          <w:sz w:val="16"/>
          <w:vertAlign w:val="baseline"/>
        </w:rPr>
        <w:t>the</w:t>
      </w:r>
      <w:r>
        <w:rPr>
          <w:spacing w:val="30"/>
          <w:sz w:val="16"/>
          <w:vertAlign w:val="baseline"/>
        </w:rPr>
        <w:t> </w:t>
      </w:r>
      <w:r>
        <w:rPr>
          <w:sz w:val="16"/>
          <w:vertAlign w:val="baseline"/>
        </w:rPr>
        <w:t>purpose</w:t>
      </w:r>
      <w:r>
        <w:rPr>
          <w:spacing w:val="30"/>
          <w:sz w:val="16"/>
          <w:vertAlign w:val="baseline"/>
        </w:rPr>
        <w:t> </w:t>
      </w:r>
      <w:r>
        <w:rPr>
          <w:sz w:val="16"/>
          <w:vertAlign w:val="baseline"/>
        </w:rPr>
        <w:t>of</w:t>
      </w:r>
      <w:r>
        <w:rPr>
          <w:spacing w:val="31"/>
          <w:sz w:val="16"/>
          <w:vertAlign w:val="baseline"/>
        </w:rPr>
        <w:t> </w:t>
      </w:r>
      <w:r>
        <w:rPr>
          <w:sz w:val="16"/>
          <w:vertAlign w:val="baseline"/>
        </w:rPr>
        <w:t>expressing</w:t>
      </w:r>
      <w:r>
        <w:rPr>
          <w:spacing w:val="29"/>
          <w:sz w:val="16"/>
          <w:vertAlign w:val="baseline"/>
        </w:rPr>
        <w:t> </w:t>
      </w:r>
      <w:r>
        <w:rPr>
          <w:sz w:val="16"/>
          <w:vertAlign w:val="baseline"/>
        </w:rPr>
        <w:t>an</w:t>
      </w:r>
      <w:r>
        <w:rPr>
          <w:spacing w:val="27"/>
          <w:sz w:val="16"/>
          <w:vertAlign w:val="baseline"/>
        </w:rPr>
        <w:t> </w:t>
      </w:r>
      <w:r>
        <w:rPr>
          <w:sz w:val="16"/>
          <w:vertAlign w:val="baseline"/>
        </w:rPr>
        <w:t>opinion</w:t>
      </w:r>
      <w:r>
        <w:rPr>
          <w:spacing w:val="30"/>
          <w:sz w:val="16"/>
          <w:vertAlign w:val="baseline"/>
        </w:rPr>
        <w:t> </w:t>
      </w:r>
      <w:r>
        <w:rPr>
          <w:sz w:val="16"/>
          <w:vertAlign w:val="baseline"/>
        </w:rPr>
        <w:t>on</w:t>
      </w:r>
      <w:r>
        <w:rPr>
          <w:spacing w:val="27"/>
          <w:sz w:val="16"/>
          <w:vertAlign w:val="baseline"/>
        </w:rPr>
        <w:t> </w:t>
      </w:r>
      <w:r>
        <w:rPr>
          <w:sz w:val="16"/>
          <w:vertAlign w:val="baseline"/>
        </w:rPr>
        <w:t>the</w:t>
      </w:r>
      <w:r>
        <w:rPr>
          <w:spacing w:val="30"/>
          <w:sz w:val="16"/>
          <w:vertAlign w:val="baseline"/>
        </w:rPr>
        <w:t> </w:t>
      </w:r>
      <w:r>
        <w:rPr>
          <w:sz w:val="16"/>
          <w:vertAlign w:val="baseline"/>
        </w:rPr>
        <w:t>effectiveness</w:t>
      </w:r>
      <w:r>
        <w:rPr>
          <w:spacing w:val="29"/>
          <w:sz w:val="16"/>
          <w:vertAlign w:val="baseline"/>
        </w:rPr>
        <w:t> </w:t>
      </w:r>
      <w:r>
        <w:rPr>
          <w:sz w:val="16"/>
          <w:vertAlign w:val="baseline"/>
        </w:rPr>
        <w:t>of</w:t>
      </w:r>
      <w:r>
        <w:rPr>
          <w:spacing w:val="29"/>
          <w:sz w:val="16"/>
          <w:vertAlign w:val="baseline"/>
        </w:rPr>
        <w:t> </w:t>
      </w:r>
      <w:r>
        <w:rPr>
          <w:sz w:val="16"/>
          <w:vertAlign w:val="baseline"/>
        </w:rPr>
        <w:t>the</w:t>
      </w:r>
      <w:r>
        <w:rPr>
          <w:spacing w:val="27"/>
          <w:sz w:val="16"/>
          <w:vertAlign w:val="baseline"/>
        </w:rPr>
        <w:t> </w:t>
      </w:r>
      <w:r>
        <w:rPr>
          <w:sz w:val="16"/>
          <w:vertAlign w:val="baseline"/>
        </w:rPr>
        <w:t>entity’s</w:t>
      </w:r>
      <w:r>
        <w:rPr>
          <w:spacing w:val="29"/>
          <w:sz w:val="16"/>
          <w:vertAlign w:val="baseline"/>
        </w:rPr>
        <w:t> </w:t>
      </w:r>
      <w:r>
        <w:rPr>
          <w:sz w:val="16"/>
          <w:vertAlign w:val="baseline"/>
        </w:rPr>
        <w:t>internal</w:t>
      </w:r>
      <w:r>
        <w:rPr>
          <w:spacing w:val="30"/>
          <w:sz w:val="16"/>
          <w:vertAlign w:val="baseline"/>
        </w:rPr>
        <w:t> </w:t>
      </w:r>
      <w:r>
        <w:rPr>
          <w:sz w:val="16"/>
          <w:vertAlign w:val="baseline"/>
        </w:rPr>
        <w:t>control”</w:t>
      </w:r>
      <w:r>
        <w:rPr>
          <w:spacing w:val="27"/>
          <w:sz w:val="16"/>
          <w:vertAlign w:val="baseline"/>
        </w:rPr>
        <w:t> </w:t>
      </w:r>
      <w:r>
        <w:rPr>
          <w:sz w:val="16"/>
          <w:vertAlign w:val="baseline"/>
        </w:rPr>
        <w:t>if</w:t>
      </w:r>
      <w:r>
        <w:rPr>
          <w:spacing w:val="29"/>
          <w:sz w:val="16"/>
          <w:vertAlign w:val="baseline"/>
        </w:rPr>
        <w:t> </w:t>
      </w:r>
      <w:r>
        <w:rPr>
          <w:sz w:val="16"/>
          <w:vertAlign w:val="baseline"/>
        </w:rPr>
        <w:t>the reasonable assurance engagement includes an opinion on the effectiveness of internal control.</w:t>
      </w:r>
    </w:p>
    <w:p>
      <w:pPr>
        <w:tabs>
          <w:tab w:pos="1800" w:val="left" w:leader="none"/>
        </w:tabs>
        <w:spacing w:line="312" w:lineRule="auto" w:before="61"/>
        <w:ind w:left="1800" w:right="701" w:hanging="360"/>
        <w:jc w:val="left"/>
        <w:rPr>
          <w:sz w:val="16"/>
        </w:rPr>
      </w:pPr>
      <w:r>
        <w:rPr>
          <w:spacing w:val="-6"/>
          <w:sz w:val="16"/>
          <w:vertAlign w:val="superscript"/>
        </w:rPr>
        <w:t>34</w:t>
      </w:r>
      <w:r>
        <w:rPr>
          <w:sz w:val="16"/>
          <w:vertAlign w:val="baseline"/>
        </w:rPr>
        <w:tab/>
        <w:t>Remove “but not for the purpose of providing a</w:t>
      </w:r>
      <w:r>
        <w:rPr>
          <w:spacing w:val="-1"/>
          <w:sz w:val="16"/>
          <w:vertAlign w:val="baseline"/>
        </w:rPr>
        <w:t> </w:t>
      </w:r>
      <w:r>
        <w:rPr>
          <w:sz w:val="16"/>
          <w:vertAlign w:val="baseline"/>
        </w:rPr>
        <w:t>conclusion on</w:t>
      </w:r>
      <w:r>
        <w:rPr>
          <w:spacing w:val="-1"/>
          <w:sz w:val="16"/>
          <w:vertAlign w:val="baseline"/>
        </w:rPr>
        <w:t> </w:t>
      </w:r>
      <w:r>
        <w:rPr>
          <w:sz w:val="16"/>
          <w:vertAlign w:val="baseline"/>
        </w:rPr>
        <w:t>the effectiveness of the</w:t>
      </w:r>
      <w:r>
        <w:rPr>
          <w:spacing w:val="-1"/>
          <w:sz w:val="16"/>
          <w:vertAlign w:val="baseline"/>
        </w:rPr>
        <w:t> </w:t>
      </w:r>
      <w:r>
        <w:rPr>
          <w:sz w:val="16"/>
          <w:vertAlign w:val="baseline"/>
        </w:rPr>
        <w:t>entity’s internal control” if the limited assurance engagement includes a conclusion on the effectiveness of internal control.</w:t>
      </w:r>
    </w:p>
    <w:p>
      <w:pPr>
        <w:spacing w:after="0" w:line="312" w:lineRule="auto"/>
        <w:jc w:val="left"/>
        <w:rPr>
          <w:sz w:val="16"/>
        </w:rPr>
        <w:sectPr>
          <w:pgSz w:w="11910" w:h="16840"/>
          <w:pgMar w:header="735" w:footer="1115" w:top="1100" w:bottom="1300" w:left="0" w:right="740"/>
        </w:sectPr>
      </w:pPr>
    </w:p>
    <w:p>
      <w:pPr>
        <w:pStyle w:val="BodyText"/>
        <w:spacing w:before="8"/>
        <w:ind w:firstLine="0"/>
        <w:jc w:val="left"/>
        <w:rPr>
          <w:sz w:val="14"/>
        </w:rPr>
      </w:pPr>
    </w:p>
    <w:p>
      <w:pPr>
        <w:pStyle w:val="ListParagraph"/>
        <w:numPr>
          <w:ilvl w:val="1"/>
          <w:numId w:val="150"/>
        </w:numPr>
        <w:tabs>
          <w:tab w:pos="2532" w:val="left" w:leader="none"/>
          <w:tab w:pos="2534" w:val="left" w:leader="none"/>
        </w:tabs>
        <w:spacing w:line="290" w:lineRule="auto" w:before="100" w:after="0"/>
        <w:ind w:left="2534" w:right="700" w:hanging="548"/>
        <w:jc w:val="both"/>
        <w:rPr>
          <w:sz w:val="20"/>
        </w:rPr>
      </w:pPr>
      <w:r>
        <w:rPr>
          <w:sz w:val="20"/>
        </w:rPr>
        <w:t>Design and perform procedures responsive to disclosures in the Information LA where material</w:t>
      </w:r>
      <w:r>
        <w:rPr>
          <w:spacing w:val="-11"/>
          <w:sz w:val="20"/>
        </w:rPr>
        <w:t> </w:t>
      </w:r>
      <w:r>
        <w:rPr>
          <w:sz w:val="20"/>
        </w:rPr>
        <w:t>misstatements</w:t>
      </w:r>
      <w:r>
        <w:rPr>
          <w:spacing w:val="-11"/>
          <w:sz w:val="20"/>
        </w:rPr>
        <w:t> </w:t>
      </w:r>
      <w:r>
        <w:rPr>
          <w:sz w:val="20"/>
        </w:rPr>
        <w:t>are</w:t>
      </w:r>
      <w:r>
        <w:rPr>
          <w:spacing w:val="-9"/>
          <w:sz w:val="20"/>
        </w:rPr>
        <w:t> </w:t>
      </w:r>
      <w:r>
        <w:rPr>
          <w:sz w:val="20"/>
        </w:rPr>
        <w:t>likely</w:t>
      </w:r>
      <w:r>
        <w:rPr>
          <w:spacing w:val="-11"/>
          <w:sz w:val="20"/>
        </w:rPr>
        <w:t> </w:t>
      </w:r>
      <w:r>
        <w:rPr>
          <w:sz w:val="20"/>
        </w:rPr>
        <w:t>to</w:t>
      </w:r>
      <w:r>
        <w:rPr>
          <w:spacing w:val="-12"/>
          <w:sz w:val="20"/>
        </w:rPr>
        <w:t> </w:t>
      </w:r>
      <w:r>
        <w:rPr>
          <w:sz w:val="20"/>
        </w:rPr>
        <w:t>arise.</w:t>
      </w:r>
      <w:r>
        <w:rPr>
          <w:spacing w:val="-14"/>
          <w:sz w:val="20"/>
        </w:rPr>
        <w:t> </w:t>
      </w:r>
      <w:r>
        <w:rPr>
          <w:sz w:val="20"/>
        </w:rPr>
        <w:t>The</w:t>
      </w:r>
      <w:r>
        <w:rPr>
          <w:spacing w:val="-11"/>
          <w:sz w:val="20"/>
        </w:rPr>
        <w:t> </w:t>
      </w:r>
      <w:r>
        <w:rPr>
          <w:sz w:val="20"/>
        </w:rPr>
        <w:t>risk</w:t>
      </w:r>
      <w:r>
        <w:rPr>
          <w:spacing w:val="-11"/>
          <w:sz w:val="20"/>
        </w:rPr>
        <w:t> </w:t>
      </w:r>
      <w:r>
        <w:rPr>
          <w:sz w:val="20"/>
        </w:rPr>
        <w:t>of</w:t>
      </w:r>
      <w:r>
        <w:rPr>
          <w:spacing w:val="-12"/>
          <w:sz w:val="20"/>
        </w:rPr>
        <w:t> </w:t>
      </w:r>
      <w:r>
        <w:rPr>
          <w:sz w:val="20"/>
        </w:rPr>
        <w:t>not</w:t>
      </w:r>
      <w:r>
        <w:rPr>
          <w:spacing w:val="-11"/>
          <w:sz w:val="20"/>
        </w:rPr>
        <w:t> </w:t>
      </w:r>
      <w:r>
        <w:rPr>
          <w:sz w:val="20"/>
        </w:rPr>
        <w:t>detecting</w:t>
      </w:r>
      <w:r>
        <w:rPr>
          <w:spacing w:val="-10"/>
          <w:sz w:val="20"/>
        </w:rPr>
        <w:t> </w:t>
      </w:r>
      <w:r>
        <w:rPr>
          <w:sz w:val="20"/>
        </w:rPr>
        <w:t>a</w:t>
      </w:r>
      <w:r>
        <w:rPr>
          <w:spacing w:val="-11"/>
          <w:sz w:val="20"/>
        </w:rPr>
        <w:t> </w:t>
      </w:r>
      <w:r>
        <w:rPr>
          <w:sz w:val="20"/>
        </w:rPr>
        <w:t>material</w:t>
      </w:r>
      <w:r>
        <w:rPr>
          <w:spacing w:val="-12"/>
          <w:sz w:val="20"/>
        </w:rPr>
        <w:t> </w:t>
      </w:r>
      <w:r>
        <w:rPr>
          <w:sz w:val="20"/>
        </w:rPr>
        <w:t>misstatement resulting from fraud is higher than for one resulting from error, as fraud may involve collusion, forgery, intentional omissions, misrepresentations, or the override of internal </w:t>
      </w:r>
      <w:r>
        <w:rPr>
          <w:spacing w:val="-2"/>
          <w:sz w:val="20"/>
        </w:rPr>
        <w:t>control.</w:t>
      </w:r>
    </w:p>
    <w:p>
      <w:pPr>
        <w:pStyle w:val="BodyText"/>
        <w:spacing w:before="4"/>
        <w:ind w:firstLine="0"/>
        <w:jc w:val="left"/>
        <w:rPr>
          <w:sz w:val="21"/>
        </w:rPr>
      </w:pPr>
    </w:p>
    <w:p>
      <w:pPr>
        <w:pStyle w:val="Heading3"/>
        <w:jc w:val="both"/>
        <w:rPr>
          <w:i/>
        </w:rPr>
      </w:pPr>
      <w:r>
        <w:rPr>
          <w:i/>
          <w:color w:val="006FC0"/>
        </w:rPr>
        <w:t>Summary</w:t>
      </w:r>
      <w:r>
        <w:rPr>
          <w:i/>
          <w:color w:val="006FC0"/>
          <w:spacing w:val="-8"/>
        </w:rPr>
        <w:t> </w:t>
      </w:r>
      <w:r>
        <w:rPr>
          <w:i/>
          <w:color w:val="006FC0"/>
        </w:rPr>
        <w:t>of</w:t>
      </w:r>
      <w:r>
        <w:rPr>
          <w:i/>
          <w:color w:val="006FC0"/>
          <w:spacing w:val="-7"/>
        </w:rPr>
        <w:t> </w:t>
      </w:r>
      <w:r>
        <w:rPr>
          <w:i/>
          <w:color w:val="006FC0"/>
        </w:rPr>
        <w:t>the</w:t>
      </w:r>
      <w:r>
        <w:rPr>
          <w:i/>
          <w:color w:val="006FC0"/>
          <w:spacing w:val="-6"/>
        </w:rPr>
        <w:t> </w:t>
      </w:r>
      <w:r>
        <w:rPr>
          <w:i/>
          <w:color w:val="006FC0"/>
        </w:rPr>
        <w:t>Work</w:t>
      </w:r>
      <w:r>
        <w:rPr>
          <w:i/>
          <w:color w:val="006FC0"/>
          <w:spacing w:val="-6"/>
        </w:rPr>
        <w:t> </w:t>
      </w:r>
      <w:r>
        <w:rPr>
          <w:i/>
          <w:color w:val="006FC0"/>
        </w:rPr>
        <w:t>Performed</w:t>
      </w:r>
      <w:r>
        <w:rPr>
          <w:i/>
          <w:color w:val="006FC0"/>
          <w:spacing w:val="-7"/>
        </w:rPr>
        <w:t> </w:t>
      </w:r>
      <w:r>
        <w:rPr>
          <w:i/>
          <w:color w:val="006FC0"/>
        </w:rPr>
        <w:t>for</w:t>
      </w:r>
      <w:r>
        <w:rPr>
          <w:i/>
          <w:color w:val="006FC0"/>
          <w:spacing w:val="-8"/>
        </w:rPr>
        <w:t> </w:t>
      </w:r>
      <w:r>
        <w:rPr>
          <w:i/>
          <w:color w:val="006FC0"/>
        </w:rPr>
        <w:t>Limited</w:t>
      </w:r>
      <w:r>
        <w:rPr>
          <w:i/>
          <w:color w:val="006FC0"/>
          <w:spacing w:val="-5"/>
        </w:rPr>
        <w:t> </w:t>
      </w:r>
      <w:r>
        <w:rPr>
          <w:i/>
          <w:color w:val="006FC0"/>
        </w:rPr>
        <w:t>Assurance</w:t>
      </w:r>
      <w:r>
        <w:rPr>
          <w:i/>
          <w:color w:val="006FC0"/>
          <w:spacing w:val="-8"/>
        </w:rPr>
        <w:t> </w:t>
      </w:r>
      <w:r>
        <w:rPr>
          <w:i/>
          <w:color w:val="006FC0"/>
          <w:spacing w:val="-2"/>
        </w:rPr>
        <w:t>Conclusion</w:t>
      </w:r>
    </w:p>
    <w:p>
      <w:pPr>
        <w:pStyle w:val="BodyText"/>
        <w:spacing w:line="292" w:lineRule="auto" w:before="168"/>
        <w:ind w:left="1440" w:right="702" w:firstLine="0"/>
      </w:pPr>
      <w:r>
        <w:rPr/>
        <w:t>A limited assurance engagement involves performing procedures to obtain evidence about the Information</w:t>
      </w:r>
      <w:r>
        <w:rPr>
          <w:spacing w:val="-14"/>
        </w:rPr>
        <w:t> </w:t>
      </w:r>
      <w:r>
        <w:rPr/>
        <w:t>LA.</w:t>
      </w:r>
      <w:r>
        <w:rPr>
          <w:spacing w:val="-14"/>
        </w:rPr>
        <w:t> </w:t>
      </w:r>
      <w:r>
        <w:rPr/>
        <w:t>The</w:t>
      </w:r>
      <w:r>
        <w:rPr>
          <w:spacing w:val="-14"/>
        </w:rPr>
        <w:t> </w:t>
      </w:r>
      <w:r>
        <w:rPr/>
        <w:t>nature,</w:t>
      </w:r>
      <w:r>
        <w:rPr>
          <w:spacing w:val="-14"/>
        </w:rPr>
        <w:t> </w:t>
      </w:r>
      <w:r>
        <w:rPr/>
        <w:t>timing</w:t>
      </w:r>
      <w:r>
        <w:rPr>
          <w:spacing w:val="-13"/>
        </w:rPr>
        <w:t> </w:t>
      </w:r>
      <w:r>
        <w:rPr/>
        <w:t>and</w:t>
      </w:r>
      <w:r>
        <w:rPr>
          <w:spacing w:val="-14"/>
        </w:rPr>
        <w:t> </w:t>
      </w:r>
      <w:r>
        <w:rPr/>
        <w:t>extent</w:t>
      </w:r>
      <w:r>
        <w:rPr>
          <w:spacing w:val="-14"/>
        </w:rPr>
        <w:t> </w:t>
      </w:r>
      <w:r>
        <w:rPr/>
        <w:t>of</w:t>
      </w:r>
      <w:r>
        <w:rPr>
          <w:spacing w:val="-12"/>
        </w:rPr>
        <w:t> </w:t>
      </w:r>
      <w:r>
        <w:rPr/>
        <w:t>procedures</w:t>
      </w:r>
      <w:r>
        <w:rPr>
          <w:spacing w:val="-12"/>
        </w:rPr>
        <w:t> </w:t>
      </w:r>
      <w:r>
        <w:rPr/>
        <w:t>selected</w:t>
      </w:r>
      <w:r>
        <w:rPr>
          <w:spacing w:val="-12"/>
        </w:rPr>
        <w:t> </w:t>
      </w:r>
      <w:r>
        <w:rPr/>
        <w:t>depend</w:t>
      </w:r>
      <w:r>
        <w:rPr>
          <w:spacing w:val="-14"/>
        </w:rPr>
        <w:t> </w:t>
      </w:r>
      <w:r>
        <w:rPr/>
        <w:t>on</w:t>
      </w:r>
      <w:r>
        <w:rPr>
          <w:spacing w:val="-14"/>
        </w:rPr>
        <w:t> </w:t>
      </w:r>
      <w:r>
        <w:rPr/>
        <w:t>professional</w:t>
      </w:r>
      <w:r>
        <w:rPr>
          <w:spacing w:val="-14"/>
        </w:rPr>
        <w:t> </w:t>
      </w:r>
      <w:r>
        <w:rPr/>
        <w:t>judgment, including</w:t>
      </w:r>
      <w:r>
        <w:rPr>
          <w:spacing w:val="-5"/>
        </w:rPr>
        <w:t> </w:t>
      </w:r>
      <w:r>
        <w:rPr/>
        <w:t>the</w:t>
      </w:r>
      <w:r>
        <w:rPr>
          <w:spacing w:val="-5"/>
        </w:rPr>
        <w:t> </w:t>
      </w:r>
      <w:r>
        <w:rPr/>
        <w:t>identification</w:t>
      </w:r>
      <w:r>
        <w:rPr>
          <w:spacing w:val="-5"/>
        </w:rPr>
        <w:t> </w:t>
      </w:r>
      <w:r>
        <w:rPr/>
        <w:t>of</w:t>
      </w:r>
      <w:r>
        <w:rPr>
          <w:spacing w:val="-6"/>
        </w:rPr>
        <w:t> </w:t>
      </w:r>
      <w:r>
        <w:rPr/>
        <w:t>disclosures</w:t>
      </w:r>
      <w:r>
        <w:rPr>
          <w:spacing w:val="-5"/>
        </w:rPr>
        <w:t> </w:t>
      </w:r>
      <w:r>
        <w:rPr/>
        <w:t>where</w:t>
      </w:r>
      <w:r>
        <w:rPr>
          <w:spacing w:val="-4"/>
        </w:rPr>
        <w:t> </w:t>
      </w:r>
      <w:r>
        <w:rPr/>
        <w:t>material</w:t>
      </w:r>
      <w:r>
        <w:rPr>
          <w:spacing w:val="-7"/>
        </w:rPr>
        <w:t> </w:t>
      </w:r>
      <w:r>
        <w:rPr/>
        <w:t>misstatements</w:t>
      </w:r>
      <w:r>
        <w:rPr>
          <w:spacing w:val="-5"/>
        </w:rPr>
        <w:t> </w:t>
      </w:r>
      <w:r>
        <w:rPr/>
        <w:t>are</w:t>
      </w:r>
      <w:r>
        <w:rPr>
          <w:spacing w:val="-4"/>
        </w:rPr>
        <w:t> </w:t>
      </w:r>
      <w:r>
        <w:rPr/>
        <w:t>likely</w:t>
      </w:r>
      <w:r>
        <w:rPr>
          <w:spacing w:val="-5"/>
        </w:rPr>
        <w:t> </w:t>
      </w:r>
      <w:r>
        <w:rPr/>
        <w:t>to</w:t>
      </w:r>
      <w:r>
        <w:rPr>
          <w:spacing w:val="-5"/>
        </w:rPr>
        <w:t> </w:t>
      </w:r>
      <w:r>
        <w:rPr/>
        <w:t>arise,</w:t>
      </w:r>
      <w:r>
        <w:rPr>
          <w:spacing w:val="-5"/>
        </w:rPr>
        <w:t> </w:t>
      </w:r>
      <w:r>
        <w:rPr/>
        <w:t>whether</w:t>
      </w:r>
      <w:r>
        <w:rPr>
          <w:spacing w:val="-3"/>
        </w:rPr>
        <w:t> </w:t>
      </w:r>
      <w:r>
        <w:rPr/>
        <w:t>due to fraud or error, in the Information LA.</w:t>
      </w:r>
    </w:p>
    <w:p>
      <w:pPr>
        <w:pStyle w:val="BodyText"/>
        <w:spacing w:before="119"/>
        <w:ind w:left="1440" w:firstLine="0"/>
      </w:pPr>
      <w:r>
        <w:rPr/>
        <w:t>In</w:t>
      </w:r>
      <w:r>
        <w:rPr>
          <w:spacing w:val="-9"/>
        </w:rPr>
        <w:t> </w:t>
      </w:r>
      <w:r>
        <w:rPr/>
        <w:t>conducting</w:t>
      </w:r>
      <w:r>
        <w:rPr>
          <w:spacing w:val="-8"/>
        </w:rPr>
        <w:t> </w:t>
      </w:r>
      <w:r>
        <w:rPr/>
        <w:t>our</w:t>
      </w:r>
      <w:r>
        <w:rPr>
          <w:spacing w:val="-8"/>
        </w:rPr>
        <w:t> </w:t>
      </w:r>
      <w:r>
        <w:rPr/>
        <w:t>limited</w:t>
      </w:r>
      <w:r>
        <w:rPr>
          <w:spacing w:val="-6"/>
        </w:rPr>
        <w:t> </w:t>
      </w:r>
      <w:r>
        <w:rPr/>
        <w:t>assurance</w:t>
      </w:r>
      <w:r>
        <w:rPr>
          <w:spacing w:val="-8"/>
        </w:rPr>
        <w:t> </w:t>
      </w:r>
      <w:r>
        <w:rPr/>
        <w:t>engagement,</w:t>
      </w:r>
      <w:r>
        <w:rPr>
          <w:spacing w:val="-6"/>
        </w:rPr>
        <w:t> </w:t>
      </w:r>
      <w:r>
        <w:rPr>
          <w:spacing w:val="-5"/>
        </w:rPr>
        <w:t>we:</w:t>
      </w:r>
    </w:p>
    <w:p>
      <w:pPr>
        <w:spacing w:line="292" w:lineRule="auto" w:before="171"/>
        <w:ind w:left="1440" w:right="704" w:firstLine="0"/>
        <w:jc w:val="both"/>
        <w:rPr>
          <w:i/>
          <w:sz w:val="13"/>
        </w:rPr>
      </w:pPr>
      <w:r>
        <w:rPr>
          <w:sz w:val="20"/>
        </w:rPr>
        <w:t>[</w:t>
      </w:r>
      <w:r>
        <w:rPr>
          <w:i/>
          <w:sz w:val="20"/>
        </w:rPr>
        <w:t>Insert</w:t>
      </w:r>
      <w:r>
        <w:rPr>
          <w:i/>
          <w:spacing w:val="-10"/>
          <w:sz w:val="20"/>
        </w:rPr>
        <w:t> </w:t>
      </w:r>
      <w:r>
        <w:rPr>
          <w:i/>
          <w:sz w:val="20"/>
        </w:rPr>
        <w:t>a</w:t>
      </w:r>
      <w:r>
        <w:rPr>
          <w:i/>
          <w:spacing w:val="-10"/>
          <w:sz w:val="20"/>
        </w:rPr>
        <w:t> </w:t>
      </w:r>
      <w:r>
        <w:rPr>
          <w:i/>
          <w:sz w:val="20"/>
        </w:rPr>
        <w:t>summary</w:t>
      </w:r>
      <w:r>
        <w:rPr>
          <w:i/>
          <w:spacing w:val="-8"/>
          <w:sz w:val="20"/>
        </w:rPr>
        <w:t> </w:t>
      </w:r>
      <w:r>
        <w:rPr>
          <w:i/>
          <w:sz w:val="20"/>
        </w:rPr>
        <w:t>of</w:t>
      </w:r>
      <w:r>
        <w:rPr>
          <w:i/>
          <w:spacing w:val="-11"/>
          <w:sz w:val="20"/>
        </w:rPr>
        <w:t> </w:t>
      </w:r>
      <w:r>
        <w:rPr>
          <w:i/>
          <w:sz w:val="20"/>
        </w:rPr>
        <w:t>the</w:t>
      </w:r>
      <w:r>
        <w:rPr>
          <w:i/>
          <w:spacing w:val="-11"/>
          <w:sz w:val="20"/>
        </w:rPr>
        <w:t> </w:t>
      </w:r>
      <w:r>
        <w:rPr>
          <w:i/>
          <w:sz w:val="20"/>
        </w:rPr>
        <w:t>nature</w:t>
      </w:r>
      <w:r>
        <w:rPr>
          <w:i/>
          <w:spacing w:val="-10"/>
          <w:sz w:val="20"/>
        </w:rPr>
        <w:t> </w:t>
      </w:r>
      <w:r>
        <w:rPr>
          <w:i/>
          <w:sz w:val="20"/>
        </w:rPr>
        <w:t>and</w:t>
      </w:r>
      <w:r>
        <w:rPr>
          <w:i/>
          <w:spacing w:val="-10"/>
          <w:sz w:val="20"/>
        </w:rPr>
        <w:t> </w:t>
      </w:r>
      <w:r>
        <w:rPr>
          <w:i/>
          <w:sz w:val="20"/>
        </w:rPr>
        <w:t>extent</w:t>
      </w:r>
      <w:r>
        <w:rPr>
          <w:i/>
          <w:spacing w:val="-8"/>
          <w:sz w:val="20"/>
        </w:rPr>
        <w:t> </w:t>
      </w:r>
      <w:r>
        <w:rPr>
          <w:i/>
          <w:sz w:val="20"/>
        </w:rPr>
        <w:t>of</w:t>
      </w:r>
      <w:r>
        <w:rPr>
          <w:i/>
          <w:spacing w:val="-11"/>
          <w:sz w:val="20"/>
        </w:rPr>
        <w:t> </w:t>
      </w:r>
      <w:r>
        <w:rPr>
          <w:i/>
          <w:sz w:val="20"/>
        </w:rPr>
        <w:t>procedures</w:t>
      </w:r>
      <w:r>
        <w:rPr>
          <w:i/>
          <w:spacing w:val="-9"/>
          <w:sz w:val="20"/>
        </w:rPr>
        <w:t> </w:t>
      </w:r>
      <w:r>
        <w:rPr>
          <w:i/>
          <w:sz w:val="20"/>
        </w:rPr>
        <w:t>performed</w:t>
      </w:r>
      <w:r>
        <w:rPr>
          <w:i/>
          <w:spacing w:val="-10"/>
          <w:sz w:val="20"/>
        </w:rPr>
        <w:t> </w:t>
      </w:r>
      <w:r>
        <w:rPr>
          <w:i/>
          <w:sz w:val="20"/>
        </w:rPr>
        <w:t>that,</w:t>
      </w:r>
      <w:r>
        <w:rPr>
          <w:i/>
          <w:spacing w:val="-8"/>
          <w:sz w:val="20"/>
        </w:rPr>
        <w:t> </w:t>
      </w:r>
      <w:r>
        <w:rPr>
          <w:i/>
          <w:sz w:val="20"/>
        </w:rPr>
        <w:t>in</w:t>
      </w:r>
      <w:r>
        <w:rPr>
          <w:i/>
          <w:spacing w:val="-9"/>
          <w:sz w:val="20"/>
        </w:rPr>
        <w:t> </w:t>
      </w:r>
      <w:r>
        <w:rPr>
          <w:i/>
          <w:sz w:val="20"/>
        </w:rPr>
        <w:t>the</w:t>
      </w:r>
      <w:r>
        <w:rPr>
          <w:i/>
          <w:spacing w:val="-9"/>
          <w:sz w:val="20"/>
        </w:rPr>
        <w:t> </w:t>
      </w:r>
      <w:r>
        <w:rPr>
          <w:i/>
          <w:sz w:val="20"/>
        </w:rPr>
        <w:t>practitioner’s</w:t>
      </w:r>
      <w:r>
        <w:rPr>
          <w:i/>
          <w:spacing w:val="-9"/>
          <w:sz w:val="20"/>
        </w:rPr>
        <w:t> </w:t>
      </w:r>
      <w:r>
        <w:rPr>
          <w:i/>
          <w:sz w:val="20"/>
        </w:rPr>
        <w:t>judgment,</w:t>
      </w:r>
      <w:r>
        <w:rPr>
          <w:i/>
          <w:sz w:val="20"/>
        </w:rPr>
        <w:t> provides</w:t>
      </w:r>
      <w:r>
        <w:rPr>
          <w:i/>
          <w:spacing w:val="-4"/>
          <w:sz w:val="20"/>
        </w:rPr>
        <w:t> </w:t>
      </w:r>
      <w:r>
        <w:rPr>
          <w:i/>
          <w:sz w:val="20"/>
        </w:rPr>
        <w:t>additional</w:t>
      </w:r>
      <w:r>
        <w:rPr>
          <w:i/>
          <w:spacing w:val="-5"/>
          <w:sz w:val="20"/>
        </w:rPr>
        <w:t> </w:t>
      </w:r>
      <w:r>
        <w:rPr>
          <w:i/>
          <w:sz w:val="20"/>
        </w:rPr>
        <w:t>information</w:t>
      </w:r>
      <w:r>
        <w:rPr>
          <w:i/>
          <w:spacing w:val="-5"/>
          <w:sz w:val="20"/>
        </w:rPr>
        <w:t> </w:t>
      </w:r>
      <w:r>
        <w:rPr>
          <w:i/>
          <w:sz w:val="20"/>
        </w:rPr>
        <w:t>that</w:t>
      </w:r>
      <w:r>
        <w:rPr>
          <w:i/>
          <w:spacing w:val="-5"/>
          <w:sz w:val="20"/>
        </w:rPr>
        <w:t> </w:t>
      </w:r>
      <w:r>
        <w:rPr>
          <w:i/>
          <w:sz w:val="20"/>
        </w:rPr>
        <w:t>may</w:t>
      </w:r>
      <w:r>
        <w:rPr>
          <w:i/>
          <w:spacing w:val="-4"/>
          <w:sz w:val="20"/>
        </w:rPr>
        <w:t> </w:t>
      </w:r>
      <w:r>
        <w:rPr>
          <w:i/>
          <w:sz w:val="20"/>
        </w:rPr>
        <w:t>be</w:t>
      </w:r>
      <w:r>
        <w:rPr>
          <w:i/>
          <w:spacing w:val="-5"/>
          <w:sz w:val="20"/>
        </w:rPr>
        <w:t> </w:t>
      </w:r>
      <w:r>
        <w:rPr>
          <w:i/>
          <w:sz w:val="20"/>
        </w:rPr>
        <w:t>relevant</w:t>
      </w:r>
      <w:r>
        <w:rPr>
          <w:i/>
          <w:spacing w:val="-5"/>
          <w:sz w:val="20"/>
        </w:rPr>
        <w:t> </w:t>
      </w:r>
      <w:r>
        <w:rPr>
          <w:i/>
          <w:sz w:val="20"/>
        </w:rPr>
        <w:t>to</w:t>
      </w:r>
      <w:r>
        <w:rPr>
          <w:i/>
          <w:spacing w:val="-3"/>
          <w:sz w:val="20"/>
        </w:rPr>
        <w:t> </w:t>
      </w:r>
      <w:r>
        <w:rPr>
          <w:i/>
          <w:sz w:val="20"/>
        </w:rPr>
        <w:t>the</w:t>
      </w:r>
      <w:r>
        <w:rPr>
          <w:i/>
          <w:spacing w:val="-5"/>
          <w:sz w:val="20"/>
        </w:rPr>
        <w:t> </w:t>
      </w:r>
      <w:r>
        <w:rPr>
          <w:i/>
          <w:sz w:val="20"/>
        </w:rPr>
        <w:t>users’</w:t>
      </w:r>
      <w:r>
        <w:rPr>
          <w:i/>
          <w:spacing w:val="-14"/>
          <w:sz w:val="20"/>
        </w:rPr>
        <w:t> </w:t>
      </w:r>
      <w:r>
        <w:rPr>
          <w:i/>
          <w:sz w:val="20"/>
        </w:rPr>
        <w:t>understanding</w:t>
      </w:r>
      <w:r>
        <w:rPr>
          <w:i/>
          <w:spacing w:val="-3"/>
          <w:sz w:val="20"/>
        </w:rPr>
        <w:t> </w:t>
      </w:r>
      <w:r>
        <w:rPr>
          <w:i/>
          <w:sz w:val="20"/>
        </w:rPr>
        <w:t>of</w:t>
      </w:r>
      <w:r>
        <w:rPr>
          <w:i/>
          <w:spacing w:val="-5"/>
          <w:sz w:val="20"/>
        </w:rPr>
        <w:t> </w:t>
      </w:r>
      <w:r>
        <w:rPr>
          <w:i/>
          <w:sz w:val="20"/>
        </w:rPr>
        <w:t>the</w:t>
      </w:r>
      <w:r>
        <w:rPr>
          <w:i/>
          <w:spacing w:val="-5"/>
          <w:sz w:val="20"/>
        </w:rPr>
        <w:t> </w:t>
      </w:r>
      <w:r>
        <w:rPr>
          <w:i/>
          <w:sz w:val="20"/>
        </w:rPr>
        <w:t>work</w:t>
      </w:r>
      <w:r>
        <w:rPr>
          <w:i/>
          <w:spacing w:val="-3"/>
          <w:sz w:val="20"/>
        </w:rPr>
        <w:t> </w:t>
      </w:r>
      <w:r>
        <w:rPr>
          <w:i/>
          <w:sz w:val="20"/>
        </w:rPr>
        <w:t>performed to support the practitioner’s conclusion and the level of assurance obtained.</w:t>
      </w:r>
      <w:r>
        <w:rPr>
          <w:sz w:val="20"/>
        </w:rPr>
        <w:t>]</w:t>
      </w:r>
      <w:r>
        <w:rPr>
          <w:i/>
          <w:position w:val="6"/>
          <w:sz w:val="13"/>
        </w:rPr>
        <w:t>35</w:t>
      </w:r>
    </w:p>
    <w:p>
      <w:pPr>
        <w:pStyle w:val="ListParagraph"/>
        <w:numPr>
          <w:ilvl w:val="1"/>
          <w:numId w:val="147"/>
        </w:numPr>
        <w:tabs>
          <w:tab w:pos="1986" w:val="left" w:leader="none"/>
        </w:tabs>
        <w:spacing w:line="240" w:lineRule="auto" w:before="105" w:after="0"/>
        <w:ind w:left="1986" w:right="0" w:hanging="546"/>
        <w:jc w:val="both"/>
        <w:rPr>
          <w:sz w:val="20"/>
        </w:rPr>
      </w:pPr>
      <w:r>
        <w:rPr>
          <w:spacing w:val="-5"/>
          <w:sz w:val="20"/>
        </w:rPr>
        <w:t>[…]</w:t>
      </w:r>
    </w:p>
    <w:p>
      <w:pPr>
        <w:spacing w:line="292" w:lineRule="auto" w:before="167"/>
        <w:ind w:left="1440" w:right="705" w:firstLine="0"/>
        <w:jc w:val="both"/>
        <w:rPr>
          <w:sz w:val="20"/>
        </w:rPr>
      </w:pPr>
      <w:r>
        <w:rPr>
          <w:sz w:val="20"/>
        </w:rPr>
        <w:t>[</w:t>
      </w:r>
      <w:r>
        <w:rPr>
          <w:i/>
          <w:sz w:val="20"/>
        </w:rPr>
        <w:t>Signature</w:t>
      </w:r>
      <w:r>
        <w:rPr>
          <w:i/>
          <w:spacing w:val="-6"/>
          <w:sz w:val="20"/>
        </w:rPr>
        <w:t> </w:t>
      </w:r>
      <w:r>
        <w:rPr>
          <w:i/>
          <w:sz w:val="20"/>
        </w:rPr>
        <w:t>in</w:t>
      </w:r>
      <w:r>
        <w:rPr>
          <w:i/>
          <w:spacing w:val="-7"/>
          <w:sz w:val="20"/>
        </w:rPr>
        <w:t> </w:t>
      </w:r>
      <w:r>
        <w:rPr>
          <w:i/>
          <w:sz w:val="20"/>
        </w:rPr>
        <w:t>the</w:t>
      </w:r>
      <w:r>
        <w:rPr>
          <w:i/>
          <w:spacing w:val="-7"/>
          <w:sz w:val="20"/>
        </w:rPr>
        <w:t> </w:t>
      </w:r>
      <w:r>
        <w:rPr>
          <w:i/>
          <w:sz w:val="20"/>
        </w:rPr>
        <w:t>name</w:t>
      </w:r>
      <w:r>
        <w:rPr>
          <w:i/>
          <w:spacing w:val="-7"/>
          <w:sz w:val="20"/>
        </w:rPr>
        <w:t> </w:t>
      </w:r>
      <w:r>
        <w:rPr>
          <w:i/>
          <w:sz w:val="20"/>
        </w:rPr>
        <w:t>of</w:t>
      </w:r>
      <w:r>
        <w:rPr>
          <w:i/>
          <w:spacing w:val="-4"/>
          <w:sz w:val="20"/>
        </w:rPr>
        <w:t> </w:t>
      </w:r>
      <w:r>
        <w:rPr>
          <w:i/>
          <w:sz w:val="20"/>
        </w:rPr>
        <w:t>the</w:t>
      </w:r>
      <w:r>
        <w:rPr>
          <w:i/>
          <w:spacing w:val="-7"/>
          <w:sz w:val="20"/>
        </w:rPr>
        <w:t> </w:t>
      </w:r>
      <w:r>
        <w:rPr>
          <w:i/>
          <w:sz w:val="20"/>
        </w:rPr>
        <w:t>assurance</w:t>
      </w:r>
      <w:r>
        <w:rPr>
          <w:i/>
          <w:spacing w:val="-7"/>
          <w:sz w:val="20"/>
        </w:rPr>
        <w:t> </w:t>
      </w:r>
      <w:r>
        <w:rPr>
          <w:i/>
          <w:sz w:val="20"/>
        </w:rPr>
        <w:t>firm,</w:t>
      </w:r>
      <w:r>
        <w:rPr>
          <w:i/>
          <w:spacing w:val="-7"/>
          <w:sz w:val="20"/>
        </w:rPr>
        <w:t> </w:t>
      </w:r>
      <w:r>
        <w:rPr>
          <w:i/>
          <w:sz w:val="20"/>
        </w:rPr>
        <w:t>the</w:t>
      </w:r>
      <w:r>
        <w:rPr>
          <w:i/>
          <w:spacing w:val="-7"/>
          <w:sz w:val="20"/>
        </w:rPr>
        <w:t> </w:t>
      </w:r>
      <w:r>
        <w:rPr>
          <w:i/>
          <w:sz w:val="20"/>
        </w:rPr>
        <w:t>personal</w:t>
      </w:r>
      <w:r>
        <w:rPr>
          <w:i/>
          <w:spacing w:val="-5"/>
          <w:sz w:val="20"/>
        </w:rPr>
        <w:t> </w:t>
      </w:r>
      <w:r>
        <w:rPr>
          <w:i/>
          <w:sz w:val="20"/>
        </w:rPr>
        <w:t>name</w:t>
      </w:r>
      <w:r>
        <w:rPr>
          <w:i/>
          <w:spacing w:val="-7"/>
          <w:sz w:val="20"/>
        </w:rPr>
        <w:t> </w:t>
      </w:r>
      <w:r>
        <w:rPr>
          <w:i/>
          <w:sz w:val="20"/>
        </w:rPr>
        <w:t>of</w:t>
      </w:r>
      <w:r>
        <w:rPr>
          <w:i/>
          <w:spacing w:val="-7"/>
          <w:sz w:val="20"/>
        </w:rPr>
        <w:t> </w:t>
      </w:r>
      <w:r>
        <w:rPr>
          <w:i/>
          <w:sz w:val="20"/>
        </w:rPr>
        <w:t>the</w:t>
      </w:r>
      <w:r>
        <w:rPr>
          <w:i/>
          <w:spacing w:val="-7"/>
          <w:sz w:val="20"/>
        </w:rPr>
        <w:t> </w:t>
      </w:r>
      <w:r>
        <w:rPr>
          <w:i/>
          <w:sz w:val="20"/>
        </w:rPr>
        <w:t>assurance</w:t>
      </w:r>
      <w:r>
        <w:rPr>
          <w:i/>
          <w:spacing w:val="-4"/>
          <w:sz w:val="20"/>
        </w:rPr>
        <w:t> </w:t>
      </w:r>
      <w:r>
        <w:rPr>
          <w:i/>
          <w:sz w:val="20"/>
        </w:rPr>
        <w:t>practitioner,</w:t>
      </w:r>
      <w:r>
        <w:rPr>
          <w:i/>
          <w:spacing w:val="-6"/>
          <w:sz w:val="20"/>
        </w:rPr>
        <w:t> </w:t>
      </w:r>
      <w:r>
        <w:rPr>
          <w:i/>
          <w:sz w:val="20"/>
        </w:rPr>
        <w:t>or</w:t>
      </w:r>
      <w:r>
        <w:rPr>
          <w:i/>
          <w:spacing w:val="-6"/>
          <w:sz w:val="20"/>
        </w:rPr>
        <w:t> </w:t>
      </w:r>
      <w:r>
        <w:rPr>
          <w:i/>
          <w:sz w:val="20"/>
        </w:rPr>
        <w:t>both,</w:t>
      </w:r>
      <w:r>
        <w:rPr>
          <w:i/>
          <w:sz w:val="20"/>
        </w:rPr>
        <w:t> as appropriate for the particular jurisdiction</w:t>
      </w:r>
      <w:r>
        <w:rPr>
          <w:sz w:val="20"/>
        </w:rPr>
        <w:t>]</w:t>
      </w:r>
    </w:p>
    <w:p>
      <w:pPr>
        <w:spacing w:before="120"/>
        <w:ind w:left="1440" w:right="0" w:firstLine="0"/>
        <w:jc w:val="both"/>
        <w:rPr>
          <w:sz w:val="20"/>
        </w:rPr>
      </w:pPr>
      <w:r>
        <w:rPr>
          <w:spacing w:val="-2"/>
          <w:sz w:val="20"/>
        </w:rPr>
        <w:t>[</w:t>
      </w:r>
      <w:r>
        <w:rPr>
          <w:i/>
          <w:spacing w:val="-2"/>
          <w:sz w:val="20"/>
        </w:rPr>
        <w:t>Practitioner’s</w:t>
      </w:r>
      <w:r>
        <w:rPr>
          <w:i/>
          <w:spacing w:val="9"/>
          <w:sz w:val="20"/>
        </w:rPr>
        <w:t> </w:t>
      </w:r>
      <w:r>
        <w:rPr>
          <w:i/>
          <w:spacing w:val="-2"/>
          <w:sz w:val="20"/>
        </w:rPr>
        <w:t>address</w:t>
      </w:r>
      <w:r>
        <w:rPr>
          <w:spacing w:val="-2"/>
          <w:sz w:val="20"/>
        </w:rPr>
        <w:t>]</w:t>
      </w:r>
    </w:p>
    <w:p>
      <w:pPr>
        <w:spacing w:before="169"/>
        <w:ind w:left="1440" w:right="0" w:firstLine="0"/>
        <w:jc w:val="both"/>
        <w:rPr>
          <w:sz w:val="20"/>
        </w:rPr>
      </w:pPr>
      <w:r>
        <w:rPr>
          <w:sz w:val="20"/>
        </w:rPr>
        <w:t>[</w:t>
      </w:r>
      <w:r>
        <w:rPr>
          <w:i/>
          <w:sz w:val="20"/>
        </w:rPr>
        <w:t>Date</w:t>
      </w:r>
      <w:r>
        <w:rPr>
          <w:i/>
          <w:spacing w:val="-6"/>
          <w:sz w:val="20"/>
        </w:rPr>
        <w:t> </w:t>
      </w:r>
      <w:r>
        <w:rPr>
          <w:i/>
          <w:sz w:val="20"/>
        </w:rPr>
        <w:t>of</w:t>
      </w:r>
      <w:r>
        <w:rPr>
          <w:i/>
          <w:spacing w:val="-6"/>
          <w:sz w:val="20"/>
        </w:rPr>
        <w:t> </w:t>
      </w:r>
      <w:r>
        <w:rPr>
          <w:i/>
          <w:sz w:val="20"/>
        </w:rPr>
        <w:t>the</w:t>
      </w:r>
      <w:r>
        <w:rPr>
          <w:i/>
          <w:spacing w:val="-7"/>
          <w:sz w:val="20"/>
        </w:rPr>
        <w:t> </w:t>
      </w:r>
      <w:r>
        <w:rPr>
          <w:i/>
          <w:sz w:val="20"/>
        </w:rPr>
        <w:t>assurance</w:t>
      </w:r>
      <w:r>
        <w:rPr>
          <w:i/>
          <w:spacing w:val="-6"/>
          <w:sz w:val="20"/>
        </w:rPr>
        <w:t> </w:t>
      </w:r>
      <w:r>
        <w:rPr>
          <w:i/>
          <w:spacing w:val="-2"/>
          <w:sz w:val="20"/>
        </w:rPr>
        <w:t>report</w:t>
      </w:r>
      <w:r>
        <w:rPr>
          <w:spacing w:val="-2"/>
          <w:sz w:val="20"/>
        </w:rPr>
        <w:t>]</w:t>
      </w: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spacing w:before="4"/>
        <w:ind w:firstLine="0"/>
        <w:jc w:val="left"/>
        <w:rPr>
          <w:sz w:val="12"/>
        </w:rPr>
      </w:pPr>
      <w:r>
        <w:rPr/>
        <mc:AlternateContent>
          <mc:Choice Requires="wps">
            <w:drawing>
              <wp:anchor distT="0" distB="0" distL="0" distR="0" allowOverlap="1" layoutInCell="1" locked="0" behindDoc="1" simplePos="0" relativeHeight="487630336">
                <wp:simplePos x="0" y="0"/>
                <wp:positionH relativeFrom="page">
                  <wp:posOffset>914704</wp:posOffset>
                </wp:positionH>
                <wp:positionV relativeFrom="paragraph">
                  <wp:posOffset>105968</wp:posOffset>
                </wp:positionV>
                <wp:extent cx="1829435" cy="6350"/>
                <wp:effectExtent l="0" t="0" r="0" b="0"/>
                <wp:wrapTopAndBottom/>
                <wp:docPr id="170" name="Graphic 170"/>
                <wp:cNvGraphicFramePr>
                  <a:graphicFrameLocks/>
                </wp:cNvGraphicFramePr>
                <a:graphic>
                  <a:graphicData uri="http://schemas.microsoft.com/office/word/2010/wordprocessingShape">
                    <wps:wsp>
                      <wps:cNvPr id="170" name="Graphic 170"/>
                      <wps:cNvSpPr/>
                      <wps:spPr>
                        <a:xfrm>
                          <a:off x="0" y="0"/>
                          <a:ext cx="1829435" cy="6350"/>
                        </a:xfrm>
                        <a:custGeom>
                          <a:avLst/>
                          <a:gdLst/>
                          <a:ahLst/>
                          <a:cxnLst/>
                          <a:rect l="l" t="t" r="r" b="b"/>
                          <a:pathLst>
                            <a:path w="1829435" h="6350">
                              <a:moveTo>
                                <a:pt x="1829054" y="0"/>
                              </a:moveTo>
                              <a:lnTo>
                                <a:pt x="0" y="0"/>
                              </a:lnTo>
                              <a:lnTo>
                                <a:pt x="0" y="6095"/>
                              </a:lnTo>
                              <a:lnTo>
                                <a:pt x="1829054" y="6095"/>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024002pt;margin-top:8.344005pt;width:144.020pt;height:.47998pt;mso-position-horizontal-relative:page;mso-position-vertical-relative:paragraph;z-index:-15686144;mso-wrap-distance-left:0;mso-wrap-distance-right:0" id="docshape166" filled="true" fillcolor="#000000" stroked="false">
                <v:fill type="solid"/>
                <w10:wrap type="topAndBottom"/>
              </v:rect>
            </w:pict>
          </mc:Fallback>
        </mc:AlternateContent>
      </w:r>
    </w:p>
    <w:p>
      <w:pPr>
        <w:spacing w:line="312" w:lineRule="auto" w:before="126"/>
        <w:ind w:left="1800" w:right="693" w:hanging="360"/>
        <w:jc w:val="both"/>
        <w:rPr>
          <w:sz w:val="16"/>
        </w:rPr>
      </w:pPr>
      <w:r>
        <w:rPr>
          <w:sz w:val="16"/>
          <w:vertAlign w:val="superscript"/>
        </w:rPr>
        <w:t>35</w:t>
      </w:r>
      <w:r>
        <w:rPr>
          <w:spacing w:val="72"/>
          <w:sz w:val="16"/>
          <w:vertAlign w:val="baseline"/>
        </w:rPr>
        <w:t>  </w:t>
      </w:r>
      <w:r>
        <w:rPr>
          <w:sz w:val="16"/>
          <w:vertAlign w:val="baseline"/>
        </w:rPr>
        <w:t>The</w:t>
      </w:r>
      <w:r>
        <w:rPr>
          <w:spacing w:val="-11"/>
          <w:sz w:val="16"/>
          <w:vertAlign w:val="baseline"/>
        </w:rPr>
        <w:t> </w:t>
      </w:r>
      <w:r>
        <w:rPr>
          <w:sz w:val="16"/>
          <w:vertAlign w:val="baseline"/>
        </w:rPr>
        <w:t>procedures</w:t>
      </w:r>
      <w:r>
        <w:rPr>
          <w:spacing w:val="-11"/>
          <w:sz w:val="16"/>
          <w:vertAlign w:val="baseline"/>
        </w:rPr>
        <w:t> </w:t>
      </w:r>
      <w:r>
        <w:rPr>
          <w:sz w:val="16"/>
          <w:vertAlign w:val="baseline"/>
        </w:rPr>
        <w:t>are</w:t>
      </w:r>
      <w:r>
        <w:rPr>
          <w:spacing w:val="-12"/>
          <w:sz w:val="16"/>
          <w:vertAlign w:val="baseline"/>
        </w:rPr>
        <w:t> </w:t>
      </w:r>
      <w:r>
        <w:rPr>
          <w:sz w:val="16"/>
          <w:vertAlign w:val="baseline"/>
        </w:rPr>
        <w:t>to</w:t>
      </w:r>
      <w:r>
        <w:rPr>
          <w:spacing w:val="-10"/>
          <w:sz w:val="16"/>
          <w:vertAlign w:val="baseline"/>
        </w:rPr>
        <w:t> </w:t>
      </w:r>
      <w:r>
        <w:rPr>
          <w:sz w:val="16"/>
          <w:vertAlign w:val="baseline"/>
        </w:rPr>
        <w:t>be</w:t>
      </w:r>
      <w:r>
        <w:rPr>
          <w:spacing w:val="-12"/>
          <w:sz w:val="16"/>
          <w:vertAlign w:val="baseline"/>
        </w:rPr>
        <w:t> </w:t>
      </w:r>
      <w:r>
        <w:rPr>
          <w:sz w:val="16"/>
          <w:vertAlign w:val="baseline"/>
        </w:rPr>
        <w:t>summarized</w:t>
      </w:r>
      <w:r>
        <w:rPr>
          <w:spacing w:val="-10"/>
          <w:sz w:val="16"/>
          <w:vertAlign w:val="baseline"/>
        </w:rPr>
        <w:t> </w:t>
      </w:r>
      <w:r>
        <w:rPr>
          <w:sz w:val="16"/>
          <w:vertAlign w:val="baseline"/>
        </w:rPr>
        <w:t>but</w:t>
      </w:r>
      <w:r>
        <w:rPr>
          <w:spacing w:val="-11"/>
          <w:sz w:val="16"/>
          <w:vertAlign w:val="baseline"/>
        </w:rPr>
        <w:t> </w:t>
      </w:r>
      <w:r>
        <w:rPr>
          <w:sz w:val="16"/>
          <w:vertAlign w:val="baseline"/>
        </w:rPr>
        <w:t>not</w:t>
      </w:r>
      <w:r>
        <w:rPr>
          <w:spacing w:val="-11"/>
          <w:sz w:val="16"/>
          <w:vertAlign w:val="baseline"/>
        </w:rPr>
        <w:t> </w:t>
      </w:r>
      <w:r>
        <w:rPr>
          <w:sz w:val="16"/>
          <w:vertAlign w:val="baseline"/>
        </w:rPr>
        <w:t>to</w:t>
      </w:r>
      <w:r>
        <w:rPr>
          <w:spacing w:val="-12"/>
          <w:sz w:val="16"/>
          <w:vertAlign w:val="baseline"/>
        </w:rPr>
        <w:t> </w:t>
      </w:r>
      <w:r>
        <w:rPr>
          <w:sz w:val="16"/>
          <w:vertAlign w:val="baseline"/>
        </w:rPr>
        <w:t>the</w:t>
      </w:r>
      <w:r>
        <w:rPr>
          <w:spacing w:val="-10"/>
          <w:sz w:val="16"/>
          <w:vertAlign w:val="baseline"/>
        </w:rPr>
        <w:t> </w:t>
      </w:r>
      <w:r>
        <w:rPr>
          <w:sz w:val="16"/>
          <w:vertAlign w:val="baseline"/>
        </w:rPr>
        <w:t>extent</w:t>
      </w:r>
      <w:r>
        <w:rPr>
          <w:spacing w:val="-11"/>
          <w:sz w:val="16"/>
          <w:vertAlign w:val="baseline"/>
        </w:rPr>
        <w:t> </w:t>
      </w:r>
      <w:r>
        <w:rPr>
          <w:sz w:val="16"/>
          <w:vertAlign w:val="baseline"/>
        </w:rPr>
        <w:t>that</w:t>
      </w:r>
      <w:r>
        <w:rPr>
          <w:spacing w:val="-12"/>
          <w:sz w:val="16"/>
          <w:vertAlign w:val="baseline"/>
        </w:rPr>
        <w:t> </w:t>
      </w:r>
      <w:r>
        <w:rPr>
          <w:sz w:val="16"/>
          <w:vertAlign w:val="baseline"/>
        </w:rPr>
        <w:t>they</w:t>
      </w:r>
      <w:r>
        <w:rPr>
          <w:spacing w:val="-10"/>
          <w:sz w:val="16"/>
          <w:vertAlign w:val="baseline"/>
        </w:rPr>
        <w:t> </w:t>
      </w:r>
      <w:r>
        <w:rPr>
          <w:sz w:val="16"/>
          <w:vertAlign w:val="baseline"/>
        </w:rPr>
        <w:t>are</w:t>
      </w:r>
      <w:r>
        <w:rPr>
          <w:spacing w:val="-11"/>
          <w:sz w:val="16"/>
          <w:vertAlign w:val="baseline"/>
        </w:rPr>
        <w:t> </w:t>
      </w:r>
      <w:r>
        <w:rPr>
          <w:sz w:val="16"/>
          <w:vertAlign w:val="baseline"/>
        </w:rPr>
        <w:t>ambiguous,</w:t>
      </w:r>
      <w:r>
        <w:rPr>
          <w:spacing w:val="-9"/>
          <w:sz w:val="16"/>
          <w:vertAlign w:val="baseline"/>
        </w:rPr>
        <w:t> </w:t>
      </w:r>
      <w:r>
        <w:rPr>
          <w:sz w:val="16"/>
          <w:vertAlign w:val="baseline"/>
        </w:rPr>
        <w:t>nor</w:t>
      </w:r>
      <w:r>
        <w:rPr>
          <w:spacing w:val="-12"/>
          <w:sz w:val="16"/>
          <w:vertAlign w:val="baseline"/>
        </w:rPr>
        <w:t> </w:t>
      </w:r>
      <w:r>
        <w:rPr>
          <w:sz w:val="16"/>
          <w:vertAlign w:val="baseline"/>
        </w:rPr>
        <w:t>described</w:t>
      </w:r>
      <w:r>
        <w:rPr>
          <w:spacing w:val="-10"/>
          <w:sz w:val="16"/>
          <w:vertAlign w:val="baseline"/>
        </w:rPr>
        <w:t> </w:t>
      </w:r>
      <w:r>
        <w:rPr>
          <w:sz w:val="16"/>
          <w:vertAlign w:val="baseline"/>
        </w:rPr>
        <w:t>in</w:t>
      </w:r>
      <w:r>
        <w:rPr>
          <w:spacing w:val="-12"/>
          <w:sz w:val="16"/>
          <w:vertAlign w:val="baseline"/>
        </w:rPr>
        <w:t> </w:t>
      </w:r>
      <w:r>
        <w:rPr>
          <w:sz w:val="16"/>
          <w:vertAlign w:val="baseline"/>
        </w:rPr>
        <w:t>a</w:t>
      </w:r>
      <w:r>
        <w:rPr>
          <w:spacing w:val="-10"/>
          <w:sz w:val="16"/>
          <w:vertAlign w:val="baseline"/>
        </w:rPr>
        <w:t> </w:t>
      </w:r>
      <w:r>
        <w:rPr>
          <w:sz w:val="16"/>
          <w:vertAlign w:val="baseline"/>
        </w:rPr>
        <w:t>way</w:t>
      </w:r>
      <w:r>
        <w:rPr>
          <w:spacing w:val="-11"/>
          <w:sz w:val="16"/>
          <w:vertAlign w:val="baseline"/>
        </w:rPr>
        <w:t> </w:t>
      </w:r>
      <w:r>
        <w:rPr>
          <w:sz w:val="16"/>
          <w:vertAlign w:val="baseline"/>
        </w:rPr>
        <w:t>that</w:t>
      </w:r>
      <w:r>
        <w:rPr>
          <w:spacing w:val="-11"/>
          <w:sz w:val="16"/>
          <w:vertAlign w:val="baseline"/>
        </w:rPr>
        <w:t> </w:t>
      </w:r>
      <w:r>
        <w:rPr>
          <w:sz w:val="16"/>
          <w:vertAlign w:val="baseline"/>
        </w:rPr>
        <w:t>is</w:t>
      </w:r>
      <w:r>
        <w:rPr>
          <w:spacing w:val="-11"/>
          <w:sz w:val="16"/>
          <w:vertAlign w:val="baseline"/>
        </w:rPr>
        <w:t> </w:t>
      </w:r>
      <w:r>
        <w:rPr>
          <w:sz w:val="16"/>
          <w:vertAlign w:val="baseline"/>
        </w:rPr>
        <w:t>overstated or embellished or that implies that reasonable assurance has been obtained. It is important that the description of the procedures does not give the impression that those procedures were agreed upon by the assurance practitioner with management, and in most cases will not detail the entire work plan.</w:t>
      </w:r>
    </w:p>
    <w:p>
      <w:pPr>
        <w:spacing w:after="0" w:line="312" w:lineRule="auto"/>
        <w:jc w:val="both"/>
        <w:rPr>
          <w:sz w:val="16"/>
        </w:rPr>
        <w:sectPr>
          <w:pgSz w:w="11910" w:h="16840"/>
          <w:pgMar w:header="735" w:footer="1115" w:top="1100" w:bottom="1300" w:left="0" w:right="740"/>
        </w:sectPr>
      </w:pPr>
    </w:p>
    <w:p>
      <w:pPr>
        <w:pStyle w:val="BodyText"/>
        <w:ind w:firstLine="0"/>
        <w:jc w:val="left"/>
      </w:pPr>
    </w:p>
    <w:p>
      <w:pPr>
        <w:pStyle w:val="BodyText"/>
        <w:spacing w:before="9"/>
        <w:ind w:firstLine="0"/>
        <w:jc w:val="left"/>
      </w:pPr>
    </w:p>
    <w:p>
      <w:pPr>
        <w:spacing w:line="292" w:lineRule="auto" w:before="1"/>
        <w:ind w:left="1490" w:right="532" w:firstLine="0"/>
        <w:jc w:val="left"/>
        <w:rPr>
          <w:b/>
          <w:sz w:val="20"/>
        </w:rPr>
      </w:pPr>
      <w:r>
        <w:rPr/>
        <mc:AlternateContent>
          <mc:Choice Requires="wps">
            <w:drawing>
              <wp:anchor distT="0" distB="0" distL="0" distR="0" allowOverlap="1" layoutInCell="1" locked="0" behindDoc="1" simplePos="0" relativeHeight="484642816">
                <wp:simplePos x="0" y="0"/>
                <wp:positionH relativeFrom="page">
                  <wp:posOffset>914704</wp:posOffset>
                </wp:positionH>
                <wp:positionV relativeFrom="paragraph">
                  <wp:posOffset>-141098</wp:posOffset>
                </wp:positionV>
                <wp:extent cx="5720715" cy="6039485"/>
                <wp:effectExtent l="0" t="0" r="0" b="0"/>
                <wp:wrapNone/>
                <wp:docPr id="171" name="Graphic 171"/>
                <wp:cNvGraphicFramePr>
                  <a:graphicFrameLocks/>
                </wp:cNvGraphicFramePr>
                <a:graphic>
                  <a:graphicData uri="http://schemas.microsoft.com/office/word/2010/wordprocessingShape">
                    <wps:wsp>
                      <wps:cNvPr id="171" name="Graphic 171"/>
                      <wps:cNvSpPr/>
                      <wps:spPr>
                        <a:xfrm>
                          <a:off x="0" y="0"/>
                          <a:ext cx="5720715" cy="6039485"/>
                        </a:xfrm>
                        <a:custGeom>
                          <a:avLst/>
                          <a:gdLst/>
                          <a:ahLst/>
                          <a:cxnLst/>
                          <a:rect l="l" t="t" r="r" b="b"/>
                          <a:pathLst>
                            <a:path w="5720715" h="6039485">
                              <a:moveTo>
                                <a:pt x="5714365" y="6032893"/>
                              </a:moveTo>
                              <a:lnTo>
                                <a:pt x="6096" y="6032893"/>
                              </a:lnTo>
                              <a:lnTo>
                                <a:pt x="0" y="6032893"/>
                              </a:lnTo>
                              <a:lnTo>
                                <a:pt x="0" y="6038977"/>
                              </a:lnTo>
                              <a:lnTo>
                                <a:pt x="6096" y="6038977"/>
                              </a:lnTo>
                              <a:lnTo>
                                <a:pt x="5714365" y="6038977"/>
                              </a:lnTo>
                              <a:lnTo>
                                <a:pt x="5714365" y="6032893"/>
                              </a:lnTo>
                              <a:close/>
                            </a:path>
                            <a:path w="5720715" h="6039485">
                              <a:moveTo>
                                <a:pt x="5714365" y="0"/>
                              </a:moveTo>
                              <a:lnTo>
                                <a:pt x="6096" y="0"/>
                              </a:lnTo>
                              <a:lnTo>
                                <a:pt x="0" y="0"/>
                              </a:lnTo>
                              <a:lnTo>
                                <a:pt x="0" y="6096"/>
                              </a:lnTo>
                              <a:lnTo>
                                <a:pt x="0" y="35052"/>
                              </a:lnTo>
                              <a:lnTo>
                                <a:pt x="0" y="6032881"/>
                              </a:lnTo>
                              <a:lnTo>
                                <a:pt x="6096" y="6032881"/>
                              </a:lnTo>
                              <a:lnTo>
                                <a:pt x="6096" y="35052"/>
                              </a:lnTo>
                              <a:lnTo>
                                <a:pt x="6096" y="6096"/>
                              </a:lnTo>
                              <a:lnTo>
                                <a:pt x="5714365" y="6096"/>
                              </a:lnTo>
                              <a:lnTo>
                                <a:pt x="5714365" y="0"/>
                              </a:lnTo>
                              <a:close/>
                            </a:path>
                            <a:path w="5720715" h="6039485">
                              <a:moveTo>
                                <a:pt x="5720524" y="6032893"/>
                              </a:moveTo>
                              <a:lnTo>
                                <a:pt x="5714441" y="6032893"/>
                              </a:lnTo>
                              <a:lnTo>
                                <a:pt x="5714441" y="6038977"/>
                              </a:lnTo>
                              <a:lnTo>
                                <a:pt x="5720524" y="6038977"/>
                              </a:lnTo>
                              <a:lnTo>
                                <a:pt x="5720524" y="6032893"/>
                              </a:lnTo>
                              <a:close/>
                            </a:path>
                            <a:path w="5720715" h="6039485">
                              <a:moveTo>
                                <a:pt x="5720524" y="0"/>
                              </a:moveTo>
                              <a:lnTo>
                                <a:pt x="5714441" y="0"/>
                              </a:lnTo>
                              <a:lnTo>
                                <a:pt x="5714441" y="6096"/>
                              </a:lnTo>
                              <a:lnTo>
                                <a:pt x="5714441" y="35052"/>
                              </a:lnTo>
                              <a:lnTo>
                                <a:pt x="5714441" y="6032881"/>
                              </a:lnTo>
                              <a:lnTo>
                                <a:pt x="5720524" y="6032881"/>
                              </a:lnTo>
                              <a:lnTo>
                                <a:pt x="5720524" y="35052"/>
                              </a:lnTo>
                              <a:lnTo>
                                <a:pt x="5720524" y="6096"/>
                              </a:lnTo>
                              <a:lnTo>
                                <a:pt x="57205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2.024002pt;margin-top:-11.110127pt;width:450.45pt;height:475.55pt;mso-position-horizontal-relative:page;mso-position-vertical-relative:paragraph;z-index:-18673664" id="docshape167" coordorigin="1440,-222" coordsize="9009,9511" path="m10439,9278l1450,9278,1440,9278,1440,9288,1450,9288,10439,9288,10439,9278xm10439,-222l1450,-222,1440,-222,1440,-213,1440,-167,1440,9278,1450,9278,1450,-167,1450,-213,10439,-213,10439,-222xm10449,9278l10440,9278,10440,9288,10449,9288,10449,9278xm10449,-222l10440,-222,10440,-213,10440,-167,10440,9278,10449,9278,10449,-167,10449,-213,10449,-222xe" filled="true" fillcolor="#000000" stroked="false">
                <v:path arrowok="t"/>
                <v:fill type="solid"/>
                <w10:wrap type="none"/>
              </v:shape>
            </w:pict>
          </mc:Fallback>
        </mc:AlternateContent>
      </w:r>
      <w:r>
        <w:rPr>
          <w:b/>
          <w:sz w:val="20"/>
        </w:rPr>
        <w:t>Illustration</w:t>
      </w:r>
      <w:r>
        <w:rPr>
          <w:b/>
          <w:spacing w:val="-4"/>
          <w:sz w:val="20"/>
        </w:rPr>
        <w:t> </w:t>
      </w:r>
      <w:r>
        <w:rPr>
          <w:b/>
          <w:sz w:val="20"/>
        </w:rPr>
        <w:t>4</w:t>
      </w:r>
      <w:r>
        <w:rPr>
          <w:b/>
          <w:spacing w:val="-3"/>
          <w:sz w:val="20"/>
        </w:rPr>
        <w:t> </w:t>
      </w:r>
      <w:r>
        <w:rPr>
          <w:b/>
          <w:sz w:val="20"/>
        </w:rPr>
        <w:t>–</w:t>
      </w:r>
      <w:r>
        <w:rPr>
          <w:b/>
          <w:spacing w:val="-3"/>
          <w:sz w:val="20"/>
        </w:rPr>
        <w:t> </w:t>
      </w:r>
      <w:r>
        <w:rPr>
          <w:b/>
          <w:sz w:val="20"/>
        </w:rPr>
        <w:t>Modified</w:t>
      </w:r>
      <w:r>
        <w:rPr>
          <w:b/>
          <w:spacing w:val="-5"/>
          <w:sz w:val="20"/>
        </w:rPr>
        <w:t> </w:t>
      </w:r>
      <w:r>
        <w:rPr>
          <w:b/>
          <w:sz w:val="20"/>
        </w:rPr>
        <w:t>Limited</w:t>
      </w:r>
      <w:r>
        <w:rPr>
          <w:b/>
          <w:spacing w:val="-11"/>
          <w:sz w:val="20"/>
        </w:rPr>
        <w:t> </w:t>
      </w:r>
      <w:r>
        <w:rPr>
          <w:b/>
          <w:sz w:val="20"/>
        </w:rPr>
        <w:t>Assurance</w:t>
      </w:r>
      <w:r>
        <w:rPr>
          <w:b/>
          <w:spacing w:val="-5"/>
          <w:sz w:val="20"/>
        </w:rPr>
        <w:t> </w:t>
      </w:r>
      <w:r>
        <w:rPr>
          <w:b/>
          <w:sz w:val="20"/>
        </w:rPr>
        <w:t>Report</w:t>
      </w:r>
      <w:r>
        <w:rPr>
          <w:b/>
          <w:spacing w:val="-2"/>
          <w:sz w:val="20"/>
        </w:rPr>
        <w:t> </w:t>
      </w:r>
      <w:r>
        <w:rPr>
          <w:b/>
          <w:sz w:val="20"/>
        </w:rPr>
        <w:t>on</w:t>
      </w:r>
      <w:r>
        <w:rPr>
          <w:b/>
          <w:spacing w:val="-4"/>
          <w:sz w:val="20"/>
        </w:rPr>
        <w:t> </w:t>
      </w:r>
      <w:r>
        <w:rPr>
          <w:b/>
          <w:sz w:val="20"/>
        </w:rPr>
        <w:t>Sustainability</w:t>
      </w:r>
      <w:r>
        <w:rPr>
          <w:b/>
          <w:spacing w:val="-5"/>
          <w:sz w:val="20"/>
        </w:rPr>
        <w:t> </w:t>
      </w:r>
      <w:r>
        <w:rPr>
          <w:b/>
          <w:sz w:val="20"/>
        </w:rPr>
        <w:t>Information</w:t>
      </w:r>
      <w:r>
        <w:rPr>
          <w:b/>
          <w:spacing w:val="-4"/>
          <w:sz w:val="20"/>
        </w:rPr>
        <w:t> </w:t>
      </w:r>
      <w:r>
        <w:rPr>
          <w:b/>
          <w:sz w:val="20"/>
        </w:rPr>
        <w:t>of</w:t>
      </w:r>
      <w:r>
        <w:rPr>
          <w:b/>
          <w:spacing w:val="-3"/>
          <w:sz w:val="20"/>
        </w:rPr>
        <w:t> </w:t>
      </w:r>
      <w:r>
        <w:rPr>
          <w:b/>
          <w:sz w:val="20"/>
        </w:rPr>
        <w:t>an</w:t>
      </w:r>
      <w:r>
        <w:rPr>
          <w:b/>
          <w:spacing w:val="-5"/>
          <w:sz w:val="20"/>
        </w:rPr>
        <w:t> </w:t>
      </w:r>
      <w:r>
        <w:rPr>
          <w:b/>
          <w:sz w:val="20"/>
        </w:rPr>
        <w:t>Entity Other than a Listed Entity Prepared in Accordance with Compliance Criteria</w:t>
      </w:r>
    </w:p>
    <w:p>
      <w:pPr>
        <w:pStyle w:val="BodyText"/>
        <w:spacing w:before="118"/>
        <w:ind w:left="1490" w:firstLine="0"/>
        <w:jc w:val="left"/>
      </w:pPr>
      <w:r>
        <w:rPr/>
        <w:t>For</w:t>
      </w:r>
      <w:r>
        <w:rPr>
          <w:spacing w:val="-9"/>
        </w:rPr>
        <w:t> </w:t>
      </w:r>
      <w:r>
        <w:rPr/>
        <w:t>purposes</w:t>
      </w:r>
      <w:r>
        <w:rPr>
          <w:spacing w:val="-6"/>
        </w:rPr>
        <w:t> </w:t>
      </w:r>
      <w:r>
        <w:rPr/>
        <w:t>of</w:t>
      </w:r>
      <w:r>
        <w:rPr>
          <w:spacing w:val="-8"/>
        </w:rPr>
        <w:t> </w:t>
      </w:r>
      <w:r>
        <w:rPr/>
        <w:t>this</w:t>
      </w:r>
      <w:r>
        <w:rPr>
          <w:spacing w:val="-7"/>
        </w:rPr>
        <w:t> </w:t>
      </w:r>
      <w:r>
        <w:rPr/>
        <w:t>illustrative</w:t>
      </w:r>
      <w:r>
        <w:rPr>
          <w:spacing w:val="-9"/>
        </w:rPr>
        <w:t> </w:t>
      </w:r>
      <w:r>
        <w:rPr/>
        <w:t>assurance</w:t>
      </w:r>
      <w:r>
        <w:rPr>
          <w:spacing w:val="-3"/>
        </w:rPr>
        <w:t> </w:t>
      </w:r>
      <w:r>
        <w:rPr/>
        <w:t>report,</w:t>
      </w:r>
      <w:r>
        <w:rPr>
          <w:spacing w:val="-6"/>
        </w:rPr>
        <w:t> </w:t>
      </w:r>
      <w:r>
        <w:rPr/>
        <w:t>the</w:t>
      </w:r>
      <w:r>
        <w:rPr>
          <w:spacing w:val="-6"/>
        </w:rPr>
        <w:t> </w:t>
      </w:r>
      <w:r>
        <w:rPr/>
        <w:t>following</w:t>
      </w:r>
      <w:r>
        <w:rPr>
          <w:spacing w:val="-10"/>
        </w:rPr>
        <w:t> </w:t>
      </w:r>
      <w:r>
        <w:rPr/>
        <w:t>circumstances</w:t>
      </w:r>
      <w:r>
        <w:rPr>
          <w:spacing w:val="-7"/>
        </w:rPr>
        <w:t> </w:t>
      </w:r>
      <w:r>
        <w:rPr/>
        <w:t>are</w:t>
      </w:r>
      <w:r>
        <w:rPr>
          <w:spacing w:val="-7"/>
        </w:rPr>
        <w:t> </w:t>
      </w:r>
      <w:r>
        <w:rPr>
          <w:spacing w:val="-2"/>
        </w:rPr>
        <w:t>assumed:</w:t>
      </w:r>
    </w:p>
    <w:p>
      <w:pPr>
        <w:pStyle w:val="ListParagraph"/>
        <w:numPr>
          <w:ilvl w:val="1"/>
          <w:numId w:val="147"/>
        </w:numPr>
        <w:tabs>
          <w:tab w:pos="2036" w:val="left" w:leader="none"/>
          <w:tab w:pos="2038" w:val="left" w:leader="none"/>
        </w:tabs>
        <w:spacing w:line="285" w:lineRule="auto" w:before="167" w:after="0"/>
        <w:ind w:left="2038" w:right="912" w:hanging="548"/>
        <w:jc w:val="both"/>
        <w:rPr>
          <w:sz w:val="20"/>
        </w:rPr>
      </w:pPr>
      <w:r>
        <w:rPr>
          <w:position w:val="1"/>
          <w:sz w:val="20"/>
        </w:rPr>
        <w:t>A limited assurance engagement relating to the entirety of the Sustainability Report of ABC </w:t>
      </w:r>
      <w:r>
        <w:rPr>
          <w:sz w:val="20"/>
        </w:rPr>
        <w:t>Company, an entity other than a listed entity, for the year ended December 31, 20X1, as required by law or regulation.</w:t>
      </w:r>
    </w:p>
    <w:p>
      <w:pPr>
        <w:pStyle w:val="ListParagraph"/>
        <w:numPr>
          <w:ilvl w:val="1"/>
          <w:numId w:val="147"/>
        </w:numPr>
        <w:tabs>
          <w:tab w:pos="2036" w:val="left" w:leader="none"/>
          <w:tab w:pos="2038" w:val="left" w:leader="none"/>
        </w:tabs>
        <w:spacing w:line="276" w:lineRule="auto" w:before="121" w:after="0"/>
        <w:ind w:left="2038" w:right="912" w:hanging="548"/>
        <w:jc w:val="both"/>
        <w:rPr>
          <w:sz w:val="20"/>
        </w:rPr>
      </w:pPr>
      <w:r>
        <w:rPr>
          <w:position w:val="1"/>
          <w:sz w:val="20"/>
        </w:rPr>
        <w:t>The sustainability information is presented in a stand-alone document (i.e., the entity’s </w:t>
      </w:r>
      <w:r>
        <w:rPr>
          <w:sz w:val="20"/>
        </w:rPr>
        <w:t>Sustainability Report).</w:t>
      </w:r>
    </w:p>
    <w:p>
      <w:pPr>
        <w:pStyle w:val="ListParagraph"/>
        <w:numPr>
          <w:ilvl w:val="1"/>
          <w:numId w:val="147"/>
        </w:numPr>
        <w:tabs>
          <w:tab w:pos="2036" w:val="left" w:leader="none"/>
          <w:tab w:pos="2038" w:val="left" w:leader="none"/>
        </w:tabs>
        <w:spacing w:line="276" w:lineRule="auto" w:before="135" w:after="0"/>
        <w:ind w:left="2038" w:right="914" w:hanging="548"/>
        <w:jc w:val="both"/>
        <w:rPr>
          <w:sz w:val="20"/>
        </w:rPr>
      </w:pPr>
      <w:r>
        <w:rPr>
          <w:position w:val="1"/>
          <w:sz w:val="20"/>
        </w:rPr>
        <w:t>The sustainability information is prepared by management of the entity in accordance with </w:t>
      </w:r>
      <w:r>
        <w:rPr>
          <w:sz w:val="20"/>
        </w:rPr>
        <w:t>compliance criteria (XYZ Law of Jurisdiction X).</w:t>
      </w:r>
    </w:p>
    <w:p>
      <w:pPr>
        <w:pStyle w:val="ListParagraph"/>
        <w:numPr>
          <w:ilvl w:val="1"/>
          <w:numId w:val="147"/>
        </w:numPr>
        <w:tabs>
          <w:tab w:pos="2036" w:val="left" w:leader="none"/>
          <w:tab w:pos="2038" w:val="left" w:leader="none"/>
        </w:tabs>
        <w:spacing w:line="288" w:lineRule="auto" w:before="133" w:after="0"/>
        <w:ind w:left="2038" w:right="913" w:hanging="548"/>
        <w:jc w:val="both"/>
        <w:rPr>
          <w:sz w:val="20"/>
        </w:rPr>
      </w:pPr>
      <w:r>
        <w:rPr>
          <w:position w:val="1"/>
          <w:sz w:val="20"/>
        </w:rPr>
        <w:t>The Sustainability Information includes comparative information that is not covered by the </w:t>
      </w:r>
      <w:r>
        <w:rPr>
          <w:sz w:val="20"/>
        </w:rPr>
        <w:t>practitioner’s conclusion. The comparative information was subject to a limited assurance engagement</w:t>
      </w:r>
      <w:r>
        <w:rPr>
          <w:spacing w:val="-5"/>
          <w:sz w:val="20"/>
        </w:rPr>
        <w:t> </w:t>
      </w:r>
      <w:r>
        <w:rPr>
          <w:sz w:val="20"/>
        </w:rPr>
        <w:t>by</w:t>
      </w:r>
      <w:r>
        <w:rPr>
          <w:spacing w:val="-6"/>
          <w:sz w:val="20"/>
        </w:rPr>
        <w:t> </w:t>
      </w:r>
      <w:r>
        <w:rPr>
          <w:sz w:val="20"/>
        </w:rPr>
        <w:t>the</w:t>
      </w:r>
      <w:r>
        <w:rPr>
          <w:spacing w:val="-7"/>
          <w:sz w:val="20"/>
        </w:rPr>
        <w:t> </w:t>
      </w:r>
      <w:r>
        <w:rPr>
          <w:sz w:val="20"/>
        </w:rPr>
        <w:t>same</w:t>
      </w:r>
      <w:r>
        <w:rPr>
          <w:spacing w:val="-4"/>
          <w:sz w:val="20"/>
        </w:rPr>
        <w:t> </w:t>
      </w:r>
      <w:r>
        <w:rPr>
          <w:sz w:val="20"/>
        </w:rPr>
        <w:t>practitioner in</w:t>
      </w:r>
      <w:r>
        <w:rPr>
          <w:spacing w:val="-4"/>
          <w:sz w:val="20"/>
        </w:rPr>
        <w:t> </w:t>
      </w:r>
      <w:r>
        <w:rPr>
          <w:sz w:val="20"/>
        </w:rPr>
        <w:t>the</w:t>
      </w:r>
      <w:r>
        <w:rPr>
          <w:spacing w:val="-5"/>
          <w:sz w:val="20"/>
        </w:rPr>
        <w:t> </w:t>
      </w:r>
      <w:r>
        <w:rPr>
          <w:sz w:val="20"/>
        </w:rPr>
        <w:t>prior</w:t>
      </w:r>
      <w:r>
        <w:rPr>
          <w:spacing w:val="-6"/>
          <w:sz w:val="20"/>
        </w:rPr>
        <w:t> </w:t>
      </w:r>
      <w:r>
        <w:rPr>
          <w:sz w:val="20"/>
        </w:rPr>
        <w:t>period</w:t>
      </w:r>
      <w:r>
        <w:rPr>
          <w:spacing w:val="-5"/>
          <w:sz w:val="20"/>
        </w:rPr>
        <w:t> </w:t>
      </w:r>
      <w:r>
        <w:rPr>
          <w:sz w:val="20"/>
        </w:rPr>
        <w:t>and</w:t>
      </w:r>
      <w:r>
        <w:rPr>
          <w:spacing w:val="-7"/>
          <w:sz w:val="20"/>
        </w:rPr>
        <w:t> </w:t>
      </w:r>
      <w:r>
        <w:rPr>
          <w:sz w:val="20"/>
        </w:rPr>
        <w:t>the</w:t>
      </w:r>
      <w:r>
        <w:rPr>
          <w:spacing w:val="-5"/>
          <w:sz w:val="20"/>
        </w:rPr>
        <w:t> </w:t>
      </w:r>
      <w:r>
        <w:rPr>
          <w:sz w:val="20"/>
        </w:rPr>
        <w:t>practitioner’s</w:t>
      </w:r>
      <w:r>
        <w:rPr>
          <w:spacing w:val="-5"/>
          <w:sz w:val="20"/>
        </w:rPr>
        <w:t> </w:t>
      </w:r>
      <w:r>
        <w:rPr>
          <w:sz w:val="20"/>
        </w:rPr>
        <w:t>conclusion</w:t>
      </w:r>
      <w:r>
        <w:rPr>
          <w:spacing w:val="-5"/>
          <w:sz w:val="20"/>
        </w:rPr>
        <w:t> </w:t>
      </w:r>
      <w:r>
        <w:rPr>
          <w:sz w:val="20"/>
        </w:rPr>
        <w:t>was </w:t>
      </w:r>
      <w:r>
        <w:rPr>
          <w:spacing w:val="-2"/>
          <w:sz w:val="20"/>
        </w:rPr>
        <w:t>unmodified.</w:t>
      </w:r>
    </w:p>
    <w:p>
      <w:pPr>
        <w:pStyle w:val="ListParagraph"/>
        <w:numPr>
          <w:ilvl w:val="1"/>
          <w:numId w:val="147"/>
        </w:numPr>
        <w:tabs>
          <w:tab w:pos="2036" w:val="left" w:leader="none"/>
        </w:tabs>
        <w:spacing w:line="240" w:lineRule="auto" w:before="119" w:after="0"/>
        <w:ind w:left="2036" w:right="0" w:hanging="546"/>
        <w:jc w:val="both"/>
        <w:rPr>
          <w:sz w:val="20"/>
        </w:rPr>
      </w:pPr>
      <w:r>
        <w:rPr>
          <w:position w:val="1"/>
          <w:sz w:val="20"/>
        </w:rPr>
        <w:t>Management</w:t>
      </w:r>
      <w:r>
        <w:rPr>
          <w:spacing w:val="-6"/>
          <w:position w:val="1"/>
          <w:sz w:val="20"/>
        </w:rPr>
        <w:t> </w:t>
      </w:r>
      <w:r>
        <w:rPr>
          <w:position w:val="1"/>
          <w:sz w:val="20"/>
        </w:rPr>
        <w:t>of</w:t>
      </w:r>
      <w:r>
        <w:rPr>
          <w:spacing w:val="-8"/>
          <w:position w:val="1"/>
          <w:sz w:val="20"/>
        </w:rPr>
        <w:t> </w:t>
      </w:r>
      <w:r>
        <w:rPr>
          <w:position w:val="1"/>
          <w:sz w:val="20"/>
        </w:rPr>
        <w:t>the</w:t>
      </w:r>
      <w:r>
        <w:rPr>
          <w:spacing w:val="-8"/>
          <w:position w:val="1"/>
          <w:sz w:val="20"/>
        </w:rPr>
        <w:t> </w:t>
      </w:r>
      <w:r>
        <w:rPr>
          <w:position w:val="1"/>
          <w:sz w:val="20"/>
        </w:rPr>
        <w:t>Company</w:t>
      </w:r>
      <w:r>
        <w:rPr>
          <w:spacing w:val="-7"/>
          <w:position w:val="1"/>
          <w:sz w:val="20"/>
        </w:rPr>
        <w:t> </w:t>
      </w:r>
      <w:r>
        <w:rPr>
          <w:position w:val="1"/>
          <w:sz w:val="20"/>
        </w:rPr>
        <w:t>is</w:t>
      </w:r>
      <w:r>
        <w:rPr>
          <w:spacing w:val="-6"/>
          <w:position w:val="1"/>
          <w:sz w:val="20"/>
        </w:rPr>
        <w:t> </w:t>
      </w:r>
      <w:r>
        <w:rPr>
          <w:position w:val="1"/>
          <w:sz w:val="20"/>
        </w:rPr>
        <w:t>the</w:t>
      </w:r>
      <w:r>
        <w:rPr>
          <w:spacing w:val="-6"/>
          <w:position w:val="1"/>
          <w:sz w:val="20"/>
        </w:rPr>
        <w:t> </w:t>
      </w:r>
      <w:r>
        <w:rPr>
          <w:position w:val="1"/>
          <w:sz w:val="20"/>
        </w:rPr>
        <w:t>engaging</w:t>
      </w:r>
      <w:r>
        <w:rPr>
          <w:spacing w:val="-6"/>
          <w:position w:val="1"/>
          <w:sz w:val="20"/>
        </w:rPr>
        <w:t> </w:t>
      </w:r>
      <w:r>
        <w:rPr>
          <w:spacing w:val="-2"/>
          <w:position w:val="1"/>
          <w:sz w:val="20"/>
        </w:rPr>
        <w:t>party.</w:t>
      </w:r>
    </w:p>
    <w:p>
      <w:pPr>
        <w:pStyle w:val="ListParagraph"/>
        <w:numPr>
          <w:ilvl w:val="1"/>
          <w:numId w:val="147"/>
        </w:numPr>
        <w:tabs>
          <w:tab w:pos="2036" w:val="left" w:leader="none"/>
          <w:tab w:pos="2038" w:val="left" w:leader="none"/>
        </w:tabs>
        <w:spacing w:line="276" w:lineRule="auto" w:before="154" w:after="0"/>
        <w:ind w:left="2038" w:right="917" w:hanging="548"/>
        <w:jc w:val="both"/>
        <w:rPr>
          <w:sz w:val="20"/>
        </w:rPr>
      </w:pPr>
      <w:r>
        <w:rPr>
          <w:spacing w:val="-2"/>
          <w:position w:val="1"/>
          <w:sz w:val="20"/>
        </w:rPr>
        <w:t>The</w:t>
      </w:r>
      <w:r>
        <w:rPr>
          <w:spacing w:val="-4"/>
          <w:position w:val="1"/>
          <w:sz w:val="20"/>
        </w:rPr>
        <w:t> </w:t>
      </w:r>
      <w:r>
        <w:rPr>
          <w:spacing w:val="-2"/>
          <w:position w:val="1"/>
          <w:sz w:val="20"/>
        </w:rPr>
        <w:t>terms of</w:t>
      </w:r>
      <w:r>
        <w:rPr>
          <w:spacing w:val="-3"/>
          <w:position w:val="1"/>
          <w:sz w:val="20"/>
        </w:rPr>
        <w:t> </w:t>
      </w:r>
      <w:r>
        <w:rPr>
          <w:spacing w:val="-2"/>
          <w:position w:val="1"/>
          <w:sz w:val="20"/>
        </w:rPr>
        <w:t>the</w:t>
      </w:r>
      <w:r>
        <w:rPr>
          <w:spacing w:val="-4"/>
          <w:position w:val="1"/>
          <w:sz w:val="20"/>
        </w:rPr>
        <w:t> </w:t>
      </w:r>
      <w:r>
        <w:rPr>
          <w:spacing w:val="-2"/>
          <w:position w:val="1"/>
          <w:sz w:val="20"/>
        </w:rPr>
        <w:t>assurance engagement</w:t>
      </w:r>
      <w:r>
        <w:rPr>
          <w:spacing w:val="-3"/>
          <w:position w:val="1"/>
          <w:sz w:val="20"/>
        </w:rPr>
        <w:t> </w:t>
      </w:r>
      <w:r>
        <w:rPr>
          <w:spacing w:val="-2"/>
          <w:position w:val="1"/>
          <w:sz w:val="20"/>
        </w:rPr>
        <w:t>reflect</w:t>
      </w:r>
      <w:r>
        <w:rPr>
          <w:spacing w:val="-3"/>
          <w:position w:val="1"/>
          <w:sz w:val="20"/>
        </w:rPr>
        <w:t> </w:t>
      </w:r>
      <w:r>
        <w:rPr>
          <w:spacing w:val="-2"/>
          <w:position w:val="1"/>
          <w:sz w:val="20"/>
        </w:rPr>
        <w:t>the</w:t>
      </w:r>
      <w:r>
        <w:rPr>
          <w:spacing w:val="-4"/>
          <w:position w:val="1"/>
          <w:sz w:val="20"/>
        </w:rPr>
        <w:t> </w:t>
      </w:r>
      <w:r>
        <w:rPr>
          <w:spacing w:val="-2"/>
          <w:position w:val="1"/>
          <w:sz w:val="20"/>
        </w:rPr>
        <w:t>description</w:t>
      </w:r>
      <w:r>
        <w:rPr>
          <w:spacing w:val="-3"/>
          <w:position w:val="1"/>
          <w:sz w:val="20"/>
        </w:rPr>
        <w:t> </w:t>
      </w:r>
      <w:r>
        <w:rPr>
          <w:spacing w:val="-2"/>
          <w:position w:val="1"/>
          <w:sz w:val="20"/>
        </w:rPr>
        <w:t>of</w:t>
      </w:r>
      <w:r>
        <w:rPr>
          <w:spacing w:val="-3"/>
          <w:position w:val="1"/>
          <w:sz w:val="20"/>
        </w:rPr>
        <w:t> </w:t>
      </w:r>
      <w:r>
        <w:rPr>
          <w:spacing w:val="-2"/>
          <w:position w:val="1"/>
          <w:sz w:val="20"/>
        </w:rPr>
        <w:t>management’s responsibility </w:t>
      </w:r>
      <w:r>
        <w:rPr>
          <w:sz w:val="20"/>
        </w:rPr>
        <w:t>for the sustainability information in ISSA 5000.</w:t>
      </w:r>
    </w:p>
    <w:p>
      <w:pPr>
        <w:pStyle w:val="ListParagraph"/>
        <w:numPr>
          <w:ilvl w:val="1"/>
          <w:numId w:val="147"/>
        </w:numPr>
        <w:tabs>
          <w:tab w:pos="2036" w:val="left" w:leader="none"/>
          <w:tab w:pos="2038" w:val="left" w:leader="none"/>
        </w:tabs>
        <w:spacing w:line="283" w:lineRule="auto" w:before="135" w:after="0"/>
        <w:ind w:left="2038" w:right="919" w:hanging="548"/>
        <w:jc w:val="both"/>
        <w:rPr>
          <w:sz w:val="20"/>
        </w:rPr>
      </w:pPr>
      <w:r>
        <w:rPr>
          <w:position w:val="1"/>
          <w:sz w:val="20"/>
        </w:rPr>
        <w:t>The assurance practitioner has concluded that a modified conclusion is appropriate due to a </w:t>
      </w:r>
      <w:r>
        <w:rPr>
          <w:sz w:val="20"/>
        </w:rPr>
        <w:t>limitation</w:t>
      </w:r>
      <w:r>
        <w:rPr>
          <w:spacing w:val="-3"/>
          <w:sz w:val="20"/>
        </w:rPr>
        <w:t> </w:t>
      </w:r>
      <w:r>
        <w:rPr>
          <w:sz w:val="20"/>
        </w:rPr>
        <w:t>of</w:t>
      </w:r>
      <w:r>
        <w:rPr>
          <w:spacing w:val="-1"/>
          <w:sz w:val="20"/>
        </w:rPr>
        <w:t> </w:t>
      </w:r>
      <w:r>
        <w:rPr>
          <w:sz w:val="20"/>
        </w:rPr>
        <w:t>scope</w:t>
      </w:r>
      <w:r>
        <w:rPr>
          <w:spacing w:val="-3"/>
          <w:sz w:val="20"/>
        </w:rPr>
        <w:t> </w:t>
      </w:r>
      <w:r>
        <w:rPr>
          <w:sz w:val="20"/>
        </w:rPr>
        <w:t>arising</w:t>
      </w:r>
      <w:r>
        <w:rPr>
          <w:spacing w:val="-3"/>
          <w:sz w:val="20"/>
        </w:rPr>
        <w:t> </w:t>
      </w:r>
      <w:r>
        <w:rPr>
          <w:sz w:val="20"/>
        </w:rPr>
        <w:t>from</w:t>
      </w:r>
      <w:r>
        <w:rPr>
          <w:spacing w:val="-3"/>
          <w:sz w:val="20"/>
        </w:rPr>
        <w:t> </w:t>
      </w:r>
      <w:r>
        <w:rPr>
          <w:sz w:val="20"/>
        </w:rPr>
        <w:t>an</w:t>
      </w:r>
      <w:r>
        <w:rPr>
          <w:spacing w:val="-3"/>
          <w:sz w:val="20"/>
        </w:rPr>
        <w:t> </w:t>
      </w:r>
      <w:r>
        <w:rPr>
          <w:sz w:val="20"/>
        </w:rPr>
        <w:t>inability</w:t>
      </w:r>
      <w:r>
        <w:rPr>
          <w:spacing w:val="-2"/>
          <w:sz w:val="20"/>
        </w:rPr>
        <w:t> </w:t>
      </w:r>
      <w:r>
        <w:rPr>
          <w:sz w:val="20"/>
        </w:rPr>
        <w:t>to</w:t>
      </w:r>
      <w:r>
        <w:rPr>
          <w:spacing w:val="-1"/>
          <w:sz w:val="20"/>
        </w:rPr>
        <w:t> </w:t>
      </w:r>
      <w:r>
        <w:rPr>
          <w:sz w:val="20"/>
        </w:rPr>
        <w:t>obtain</w:t>
      </w:r>
      <w:r>
        <w:rPr>
          <w:spacing w:val="-3"/>
          <w:sz w:val="20"/>
        </w:rPr>
        <w:t> </w:t>
      </w:r>
      <w:r>
        <w:rPr>
          <w:sz w:val="20"/>
        </w:rPr>
        <w:t>sufficient</w:t>
      </w:r>
      <w:r>
        <w:rPr>
          <w:spacing w:val="-3"/>
          <w:sz w:val="20"/>
        </w:rPr>
        <w:t> </w:t>
      </w:r>
      <w:r>
        <w:rPr>
          <w:sz w:val="20"/>
        </w:rPr>
        <w:t>appropriate</w:t>
      </w:r>
      <w:r>
        <w:rPr>
          <w:spacing w:val="-1"/>
          <w:sz w:val="20"/>
        </w:rPr>
        <w:t> </w:t>
      </w:r>
      <w:r>
        <w:rPr>
          <w:sz w:val="20"/>
        </w:rPr>
        <w:t>evidence</w:t>
      </w:r>
      <w:r>
        <w:rPr>
          <w:spacing w:val="-1"/>
          <w:sz w:val="20"/>
        </w:rPr>
        <w:t> </w:t>
      </w:r>
      <w:r>
        <w:rPr>
          <w:sz w:val="20"/>
        </w:rPr>
        <w:t>regarding an identified matter that the practitioner has determined is material but not pervasive.</w:t>
      </w:r>
    </w:p>
    <w:p>
      <w:pPr>
        <w:pStyle w:val="ListParagraph"/>
        <w:numPr>
          <w:ilvl w:val="1"/>
          <w:numId w:val="147"/>
        </w:numPr>
        <w:tabs>
          <w:tab w:pos="2036" w:val="left" w:leader="none"/>
          <w:tab w:pos="2038" w:val="left" w:leader="none"/>
        </w:tabs>
        <w:spacing w:line="288" w:lineRule="auto" w:before="128" w:after="0"/>
        <w:ind w:left="2038" w:right="909" w:hanging="548"/>
        <w:jc w:val="both"/>
        <w:rPr>
          <w:sz w:val="20"/>
        </w:rPr>
      </w:pPr>
      <w:r>
        <w:rPr>
          <w:position w:val="1"/>
          <w:sz w:val="20"/>
        </w:rPr>
        <w:t>The relevant ethical requirements that apply to the assurance engagement comprise the </w:t>
      </w:r>
      <w:r>
        <w:rPr>
          <w:sz w:val="20"/>
        </w:rPr>
        <w:t>International Ethics Standards Board for Accountants’ </w:t>
      </w:r>
      <w:r>
        <w:rPr>
          <w:i/>
          <w:sz w:val="20"/>
        </w:rPr>
        <w:t>International Code of Ethics for</w:t>
      </w:r>
      <w:r>
        <w:rPr>
          <w:i/>
          <w:sz w:val="20"/>
        </w:rPr>
        <w:t> Professional Accountants (including International Independence Standards) </w:t>
      </w:r>
      <w:r>
        <w:rPr>
          <w:sz w:val="20"/>
        </w:rPr>
        <w:t>(IESBA Code), together with the ethical requirements relating to assurance engagements in the jurisdiction, and the assurance report refers to both.</w:t>
      </w:r>
    </w:p>
    <w:p>
      <w:pPr>
        <w:pStyle w:val="ListParagraph"/>
        <w:numPr>
          <w:ilvl w:val="1"/>
          <w:numId w:val="147"/>
        </w:numPr>
        <w:tabs>
          <w:tab w:pos="2036" w:val="left" w:leader="none"/>
        </w:tabs>
        <w:spacing w:line="240" w:lineRule="auto" w:before="122" w:after="0"/>
        <w:ind w:left="2036" w:right="0" w:hanging="546"/>
        <w:jc w:val="both"/>
        <w:rPr>
          <w:sz w:val="20"/>
        </w:rPr>
      </w:pPr>
      <w:r>
        <w:rPr>
          <w:position w:val="1"/>
          <w:sz w:val="20"/>
        </w:rPr>
        <w:t>The</w:t>
      </w:r>
      <w:r>
        <w:rPr>
          <w:spacing w:val="-8"/>
          <w:position w:val="1"/>
          <w:sz w:val="20"/>
        </w:rPr>
        <w:t> </w:t>
      </w:r>
      <w:r>
        <w:rPr>
          <w:position w:val="1"/>
          <w:sz w:val="20"/>
        </w:rPr>
        <w:t>firm</w:t>
      </w:r>
      <w:r>
        <w:rPr>
          <w:spacing w:val="-6"/>
          <w:position w:val="1"/>
          <w:sz w:val="20"/>
        </w:rPr>
        <w:t> </w:t>
      </w:r>
      <w:r>
        <w:rPr>
          <w:position w:val="1"/>
          <w:sz w:val="20"/>
        </w:rPr>
        <w:t>of</w:t>
      </w:r>
      <w:r>
        <w:rPr>
          <w:spacing w:val="-5"/>
          <w:position w:val="1"/>
          <w:sz w:val="20"/>
        </w:rPr>
        <w:t> </w:t>
      </w:r>
      <w:r>
        <w:rPr>
          <w:position w:val="1"/>
          <w:sz w:val="20"/>
        </w:rPr>
        <w:t>which</w:t>
      </w:r>
      <w:r>
        <w:rPr>
          <w:spacing w:val="-5"/>
          <w:position w:val="1"/>
          <w:sz w:val="20"/>
        </w:rPr>
        <w:t> </w:t>
      </w:r>
      <w:r>
        <w:rPr>
          <w:position w:val="1"/>
          <w:sz w:val="20"/>
        </w:rPr>
        <w:t>the</w:t>
      </w:r>
      <w:r>
        <w:rPr>
          <w:spacing w:val="-4"/>
          <w:position w:val="1"/>
          <w:sz w:val="20"/>
        </w:rPr>
        <w:t> </w:t>
      </w:r>
      <w:r>
        <w:rPr>
          <w:position w:val="1"/>
          <w:sz w:val="20"/>
        </w:rPr>
        <w:t>practitioner</w:t>
      </w:r>
      <w:r>
        <w:rPr>
          <w:spacing w:val="-7"/>
          <w:position w:val="1"/>
          <w:sz w:val="20"/>
        </w:rPr>
        <w:t> </w:t>
      </w:r>
      <w:r>
        <w:rPr>
          <w:position w:val="1"/>
          <w:sz w:val="20"/>
        </w:rPr>
        <w:t>is</w:t>
      </w:r>
      <w:r>
        <w:rPr>
          <w:spacing w:val="-5"/>
          <w:position w:val="1"/>
          <w:sz w:val="20"/>
        </w:rPr>
        <w:t> </w:t>
      </w:r>
      <w:r>
        <w:rPr>
          <w:position w:val="1"/>
          <w:sz w:val="20"/>
        </w:rPr>
        <w:t>a</w:t>
      </w:r>
      <w:r>
        <w:rPr>
          <w:spacing w:val="-5"/>
          <w:position w:val="1"/>
          <w:sz w:val="20"/>
        </w:rPr>
        <w:t> </w:t>
      </w:r>
      <w:r>
        <w:rPr>
          <w:position w:val="1"/>
          <w:sz w:val="20"/>
        </w:rPr>
        <w:t>member</w:t>
      </w:r>
      <w:r>
        <w:rPr>
          <w:spacing w:val="-4"/>
          <w:position w:val="1"/>
          <w:sz w:val="20"/>
        </w:rPr>
        <w:t> </w:t>
      </w:r>
      <w:r>
        <w:rPr>
          <w:position w:val="1"/>
          <w:sz w:val="20"/>
        </w:rPr>
        <w:t>applies</w:t>
      </w:r>
      <w:r>
        <w:rPr>
          <w:spacing w:val="-4"/>
          <w:position w:val="1"/>
          <w:sz w:val="20"/>
        </w:rPr>
        <w:t> </w:t>
      </w:r>
      <w:r>
        <w:rPr>
          <w:position w:val="1"/>
          <w:sz w:val="20"/>
        </w:rPr>
        <w:t>ISQM</w:t>
      </w:r>
      <w:r>
        <w:rPr>
          <w:spacing w:val="-6"/>
          <w:position w:val="1"/>
          <w:sz w:val="20"/>
        </w:rPr>
        <w:t> </w:t>
      </w:r>
      <w:r>
        <w:rPr>
          <w:spacing w:val="-4"/>
          <w:position w:val="1"/>
          <w:sz w:val="20"/>
        </w:rPr>
        <w:t>1.</w:t>
      </w:r>
      <w:r>
        <w:rPr>
          <w:spacing w:val="-4"/>
          <w:position w:val="1"/>
          <w:sz w:val="20"/>
          <w:vertAlign w:val="superscript"/>
        </w:rPr>
        <w:t>36</w:t>
      </w:r>
    </w:p>
    <w:p>
      <w:pPr>
        <w:pStyle w:val="ListParagraph"/>
        <w:numPr>
          <w:ilvl w:val="1"/>
          <w:numId w:val="147"/>
        </w:numPr>
        <w:tabs>
          <w:tab w:pos="2036" w:val="left" w:leader="none"/>
          <w:tab w:pos="2038" w:val="left" w:leader="none"/>
        </w:tabs>
        <w:spacing w:line="278" w:lineRule="auto" w:before="156" w:after="0"/>
        <w:ind w:left="2038" w:right="918" w:hanging="548"/>
        <w:jc w:val="both"/>
        <w:rPr>
          <w:b/>
          <w:sz w:val="20"/>
        </w:rPr>
      </w:pPr>
      <w:r>
        <w:rPr>
          <w:position w:val="1"/>
          <w:sz w:val="20"/>
        </w:rPr>
        <w:t>There is no other information because the entity's sustainability information is presented in a </w:t>
      </w:r>
      <w:r>
        <w:rPr>
          <w:sz w:val="20"/>
        </w:rPr>
        <w:t>stand-alone document</w:t>
      </w:r>
      <w:r>
        <w:rPr>
          <w:b/>
          <w:sz w:val="20"/>
        </w:rPr>
        <w:t>.</w:t>
      </w:r>
    </w:p>
    <w:p>
      <w:pPr>
        <w:pStyle w:val="BodyText"/>
        <w:spacing w:before="7"/>
        <w:ind w:firstLine="0"/>
        <w:jc w:val="left"/>
        <w:rPr>
          <w:b/>
          <w:sz w:val="17"/>
        </w:rPr>
      </w:pPr>
    </w:p>
    <w:p>
      <w:pPr>
        <w:spacing w:line="292" w:lineRule="auto" w:before="93"/>
        <w:ind w:left="1440" w:right="701" w:firstLine="0"/>
        <w:jc w:val="left"/>
        <w:rPr>
          <w:i/>
          <w:sz w:val="20"/>
        </w:rPr>
      </w:pPr>
      <w:r>
        <w:rPr>
          <w:i/>
          <w:sz w:val="20"/>
        </w:rPr>
        <w:t>The</w:t>
      </w:r>
      <w:r>
        <w:rPr>
          <w:i/>
          <w:spacing w:val="-5"/>
          <w:sz w:val="20"/>
        </w:rPr>
        <w:t> </w:t>
      </w:r>
      <w:r>
        <w:rPr>
          <w:i/>
          <w:sz w:val="20"/>
        </w:rPr>
        <w:t>following</w:t>
      </w:r>
      <w:r>
        <w:rPr>
          <w:i/>
          <w:spacing w:val="-5"/>
          <w:sz w:val="20"/>
        </w:rPr>
        <w:t> </w:t>
      </w:r>
      <w:r>
        <w:rPr>
          <w:i/>
          <w:sz w:val="20"/>
        </w:rPr>
        <w:t>report</w:t>
      </w:r>
      <w:r>
        <w:rPr>
          <w:i/>
          <w:spacing w:val="-2"/>
          <w:sz w:val="20"/>
        </w:rPr>
        <w:t> </w:t>
      </w:r>
      <w:r>
        <w:rPr>
          <w:i/>
          <w:sz w:val="20"/>
        </w:rPr>
        <w:t>is</w:t>
      </w:r>
      <w:r>
        <w:rPr>
          <w:i/>
          <w:spacing w:val="-3"/>
          <w:sz w:val="20"/>
        </w:rPr>
        <w:t> </w:t>
      </w:r>
      <w:r>
        <w:rPr>
          <w:i/>
          <w:sz w:val="20"/>
        </w:rPr>
        <w:t>for</w:t>
      </w:r>
      <w:r>
        <w:rPr>
          <w:i/>
          <w:spacing w:val="-3"/>
          <w:sz w:val="20"/>
        </w:rPr>
        <w:t> </w:t>
      </w:r>
      <w:r>
        <w:rPr>
          <w:i/>
          <w:sz w:val="20"/>
        </w:rPr>
        <w:t>illustrative</w:t>
      </w:r>
      <w:r>
        <w:rPr>
          <w:i/>
          <w:spacing w:val="-4"/>
          <w:sz w:val="20"/>
        </w:rPr>
        <w:t> </w:t>
      </w:r>
      <w:r>
        <w:rPr>
          <w:i/>
          <w:sz w:val="20"/>
        </w:rPr>
        <w:t>purposes</w:t>
      </w:r>
      <w:r>
        <w:rPr>
          <w:i/>
          <w:spacing w:val="-3"/>
          <w:sz w:val="20"/>
        </w:rPr>
        <w:t> </w:t>
      </w:r>
      <w:r>
        <w:rPr>
          <w:i/>
          <w:sz w:val="20"/>
        </w:rPr>
        <w:t>only</w:t>
      </w:r>
      <w:r>
        <w:rPr>
          <w:i/>
          <w:spacing w:val="-1"/>
          <w:sz w:val="20"/>
        </w:rPr>
        <w:t> </w:t>
      </w:r>
      <w:r>
        <w:rPr>
          <w:i/>
          <w:sz w:val="20"/>
        </w:rPr>
        <w:t>and</w:t>
      </w:r>
      <w:r>
        <w:rPr>
          <w:i/>
          <w:spacing w:val="-2"/>
          <w:sz w:val="20"/>
        </w:rPr>
        <w:t> </w:t>
      </w:r>
      <w:r>
        <w:rPr>
          <w:i/>
          <w:sz w:val="20"/>
        </w:rPr>
        <w:t>is</w:t>
      </w:r>
      <w:r>
        <w:rPr>
          <w:i/>
          <w:spacing w:val="-3"/>
          <w:sz w:val="20"/>
        </w:rPr>
        <w:t> </w:t>
      </w:r>
      <w:r>
        <w:rPr>
          <w:i/>
          <w:sz w:val="20"/>
        </w:rPr>
        <w:t>not</w:t>
      </w:r>
      <w:r>
        <w:rPr>
          <w:i/>
          <w:spacing w:val="-2"/>
          <w:sz w:val="20"/>
        </w:rPr>
        <w:t> </w:t>
      </w:r>
      <w:r>
        <w:rPr>
          <w:i/>
          <w:sz w:val="20"/>
        </w:rPr>
        <w:t>intended</w:t>
      </w:r>
      <w:r>
        <w:rPr>
          <w:i/>
          <w:spacing w:val="-2"/>
          <w:sz w:val="20"/>
        </w:rPr>
        <w:t> </w:t>
      </w:r>
      <w:r>
        <w:rPr>
          <w:i/>
          <w:sz w:val="20"/>
        </w:rPr>
        <w:t>to</w:t>
      </w:r>
      <w:r>
        <w:rPr>
          <w:i/>
          <w:spacing w:val="-5"/>
          <w:sz w:val="20"/>
        </w:rPr>
        <w:t> </w:t>
      </w:r>
      <w:r>
        <w:rPr>
          <w:i/>
          <w:sz w:val="20"/>
        </w:rPr>
        <w:t>be</w:t>
      </w:r>
      <w:r>
        <w:rPr>
          <w:i/>
          <w:spacing w:val="-4"/>
          <w:sz w:val="20"/>
        </w:rPr>
        <w:t> </w:t>
      </w:r>
      <w:r>
        <w:rPr>
          <w:i/>
          <w:sz w:val="20"/>
        </w:rPr>
        <w:t>exhaustive</w:t>
      </w:r>
      <w:r>
        <w:rPr>
          <w:i/>
          <w:spacing w:val="-4"/>
          <w:sz w:val="20"/>
        </w:rPr>
        <w:t> </w:t>
      </w:r>
      <w:r>
        <w:rPr>
          <w:i/>
          <w:sz w:val="20"/>
        </w:rPr>
        <w:t>or</w:t>
      </w:r>
      <w:r>
        <w:rPr>
          <w:i/>
          <w:spacing w:val="-3"/>
          <w:sz w:val="20"/>
        </w:rPr>
        <w:t> </w:t>
      </w:r>
      <w:r>
        <w:rPr>
          <w:i/>
          <w:sz w:val="20"/>
        </w:rPr>
        <w:t>applicable</w:t>
      </w:r>
      <w:r>
        <w:rPr>
          <w:i/>
          <w:sz w:val="20"/>
        </w:rPr>
        <w:t> to all situations. The assurance report needs to be tailored to the engagement circumstances.</w:t>
      </w:r>
    </w:p>
    <w:p>
      <w:pPr>
        <w:pStyle w:val="BodyText"/>
        <w:ind w:firstLine="0"/>
        <w:jc w:val="left"/>
        <w:rPr>
          <w:i/>
        </w:rPr>
      </w:pPr>
    </w:p>
    <w:p>
      <w:pPr>
        <w:pStyle w:val="BodyText"/>
        <w:ind w:firstLine="0"/>
        <w:jc w:val="left"/>
        <w:rPr>
          <w:i/>
        </w:rPr>
      </w:pPr>
    </w:p>
    <w:p>
      <w:pPr>
        <w:pStyle w:val="BodyText"/>
        <w:ind w:firstLine="0"/>
        <w:jc w:val="left"/>
        <w:rPr>
          <w:i/>
        </w:rPr>
      </w:pPr>
    </w:p>
    <w:p>
      <w:pPr>
        <w:pStyle w:val="BodyText"/>
        <w:ind w:firstLine="0"/>
        <w:jc w:val="left"/>
        <w:rPr>
          <w:i/>
        </w:rPr>
      </w:pPr>
    </w:p>
    <w:p>
      <w:pPr>
        <w:pStyle w:val="BodyText"/>
        <w:ind w:firstLine="0"/>
        <w:jc w:val="left"/>
        <w:rPr>
          <w:i/>
        </w:rPr>
      </w:pPr>
    </w:p>
    <w:p>
      <w:pPr>
        <w:pStyle w:val="BodyText"/>
        <w:ind w:firstLine="0"/>
        <w:jc w:val="left"/>
        <w:rPr>
          <w:i/>
        </w:rPr>
      </w:pPr>
    </w:p>
    <w:p>
      <w:pPr>
        <w:pStyle w:val="BodyText"/>
        <w:ind w:firstLine="0"/>
        <w:jc w:val="left"/>
        <w:rPr>
          <w:i/>
        </w:rPr>
      </w:pPr>
    </w:p>
    <w:p>
      <w:pPr>
        <w:pStyle w:val="BodyText"/>
        <w:ind w:firstLine="0"/>
        <w:jc w:val="left"/>
        <w:rPr>
          <w:i/>
        </w:rPr>
      </w:pPr>
    </w:p>
    <w:p>
      <w:pPr>
        <w:pStyle w:val="BodyText"/>
        <w:ind w:firstLine="0"/>
        <w:jc w:val="left"/>
        <w:rPr>
          <w:i/>
        </w:rPr>
      </w:pPr>
    </w:p>
    <w:p>
      <w:pPr>
        <w:pStyle w:val="BodyText"/>
        <w:ind w:firstLine="0"/>
        <w:jc w:val="left"/>
        <w:rPr>
          <w:i/>
        </w:rPr>
      </w:pPr>
    </w:p>
    <w:p>
      <w:pPr>
        <w:pStyle w:val="BodyText"/>
        <w:ind w:firstLine="0"/>
        <w:jc w:val="left"/>
        <w:rPr>
          <w:i/>
        </w:rPr>
      </w:pPr>
    </w:p>
    <w:p>
      <w:pPr>
        <w:pStyle w:val="BodyText"/>
        <w:ind w:firstLine="0"/>
        <w:jc w:val="left"/>
        <w:rPr>
          <w:i/>
        </w:rPr>
      </w:pPr>
    </w:p>
    <w:p>
      <w:pPr>
        <w:pStyle w:val="BodyText"/>
        <w:spacing w:before="11"/>
        <w:ind w:firstLine="0"/>
        <w:jc w:val="left"/>
        <w:rPr>
          <w:i/>
          <w:sz w:val="19"/>
        </w:rPr>
      </w:pPr>
      <w:r>
        <w:rPr/>
        <mc:AlternateContent>
          <mc:Choice Requires="wps">
            <w:drawing>
              <wp:anchor distT="0" distB="0" distL="0" distR="0" allowOverlap="1" layoutInCell="1" locked="0" behindDoc="1" simplePos="0" relativeHeight="487630848">
                <wp:simplePos x="0" y="0"/>
                <wp:positionH relativeFrom="page">
                  <wp:posOffset>914704</wp:posOffset>
                </wp:positionH>
                <wp:positionV relativeFrom="paragraph">
                  <wp:posOffset>161006</wp:posOffset>
                </wp:positionV>
                <wp:extent cx="1829435" cy="6350"/>
                <wp:effectExtent l="0" t="0" r="0" b="0"/>
                <wp:wrapTopAndBottom/>
                <wp:docPr id="172" name="Graphic 172"/>
                <wp:cNvGraphicFramePr>
                  <a:graphicFrameLocks/>
                </wp:cNvGraphicFramePr>
                <a:graphic>
                  <a:graphicData uri="http://schemas.microsoft.com/office/word/2010/wordprocessingShape">
                    <wps:wsp>
                      <wps:cNvPr id="172" name="Graphic 172"/>
                      <wps:cNvSpPr/>
                      <wps:spPr>
                        <a:xfrm>
                          <a:off x="0" y="0"/>
                          <a:ext cx="1829435" cy="6350"/>
                        </a:xfrm>
                        <a:custGeom>
                          <a:avLst/>
                          <a:gdLst/>
                          <a:ahLst/>
                          <a:cxnLst/>
                          <a:rect l="l" t="t" r="r" b="b"/>
                          <a:pathLst>
                            <a:path w="1829435" h="6350">
                              <a:moveTo>
                                <a:pt x="1829054" y="0"/>
                              </a:moveTo>
                              <a:lnTo>
                                <a:pt x="0" y="0"/>
                              </a:lnTo>
                              <a:lnTo>
                                <a:pt x="0" y="6095"/>
                              </a:lnTo>
                              <a:lnTo>
                                <a:pt x="1829054" y="6095"/>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024002pt;margin-top:12.677696pt;width:144.020pt;height:.47998pt;mso-position-horizontal-relative:page;mso-position-vertical-relative:paragraph;z-index:-15685632;mso-wrap-distance-left:0;mso-wrap-distance-right:0" id="docshape168" filled="true" fillcolor="#000000" stroked="false">
                <v:fill type="solid"/>
                <w10:wrap type="topAndBottom"/>
              </v:rect>
            </w:pict>
          </mc:Fallback>
        </mc:AlternateContent>
      </w:r>
    </w:p>
    <w:p>
      <w:pPr>
        <w:tabs>
          <w:tab w:pos="1800" w:val="left" w:leader="none"/>
        </w:tabs>
        <w:spacing w:line="312" w:lineRule="auto" w:before="126"/>
        <w:ind w:left="1800" w:right="701" w:hanging="360"/>
        <w:jc w:val="left"/>
        <w:rPr>
          <w:i/>
          <w:sz w:val="16"/>
        </w:rPr>
      </w:pPr>
      <w:r>
        <w:rPr>
          <w:spacing w:val="-6"/>
          <w:sz w:val="16"/>
          <w:vertAlign w:val="superscript"/>
        </w:rPr>
        <w:t>36</w:t>
      </w:r>
      <w:r>
        <w:rPr>
          <w:sz w:val="16"/>
          <w:vertAlign w:val="baseline"/>
        </w:rPr>
        <w:tab/>
        <w:t>International Standard on Quality Management (ISQM) 1, </w:t>
      </w:r>
      <w:r>
        <w:rPr>
          <w:i/>
          <w:sz w:val="16"/>
          <w:vertAlign w:val="baseline"/>
        </w:rPr>
        <w:t>Quality Management for Firms That Perform Audits or Reviews</w:t>
      </w:r>
      <w:r>
        <w:rPr>
          <w:i/>
          <w:sz w:val="16"/>
          <w:vertAlign w:val="baseline"/>
        </w:rPr>
        <w:t> of Financial Statement, or Other Assurance or Related Services Engagements</w:t>
      </w:r>
    </w:p>
    <w:p>
      <w:pPr>
        <w:spacing w:after="0" w:line="312" w:lineRule="auto"/>
        <w:jc w:val="left"/>
        <w:rPr>
          <w:sz w:val="16"/>
        </w:rPr>
        <w:sectPr>
          <w:pgSz w:w="11910" w:h="16840"/>
          <w:pgMar w:header="735" w:footer="1115" w:top="1100" w:bottom="1300" w:left="0" w:right="740"/>
        </w:sectPr>
      </w:pPr>
    </w:p>
    <w:p>
      <w:pPr>
        <w:pStyle w:val="BodyText"/>
        <w:ind w:firstLine="0"/>
        <w:jc w:val="left"/>
        <w:rPr>
          <w:i/>
        </w:rPr>
      </w:pPr>
    </w:p>
    <w:p>
      <w:pPr>
        <w:pStyle w:val="BodyText"/>
        <w:spacing w:before="4"/>
        <w:ind w:firstLine="0"/>
        <w:jc w:val="left"/>
        <w:rPr>
          <w:i/>
          <w:sz w:val="17"/>
        </w:rPr>
      </w:pPr>
    </w:p>
    <w:p>
      <w:pPr>
        <w:spacing w:line="292" w:lineRule="auto" w:before="93"/>
        <w:ind w:left="140" w:right="219" w:firstLine="0"/>
        <w:jc w:val="left"/>
        <w:rPr>
          <w:b/>
          <w:sz w:val="20"/>
        </w:rPr>
      </w:pPr>
      <w:r>
        <w:rPr>
          <w:b/>
          <w:sz w:val="20"/>
        </w:rPr>
        <w:t>INDEPENDENT</w:t>
      </w:r>
      <w:r>
        <w:rPr>
          <w:b/>
          <w:spacing w:val="40"/>
          <w:sz w:val="20"/>
        </w:rPr>
        <w:t> </w:t>
      </w:r>
      <w:r>
        <w:rPr>
          <w:b/>
          <w:sz w:val="20"/>
        </w:rPr>
        <w:t>PRACTITIONER’S</w:t>
      </w:r>
      <w:r>
        <w:rPr>
          <w:b/>
          <w:spacing w:val="40"/>
          <w:sz w:val="20"/>
        </w:rPr>
        <w:t> </w:t>
      </w:r>
      <w:r>
        <w:rPr>
          <w:b/>
          <w:sz w:val="20"/>
        </w:rPr>
        <w:t>LIMITED</w:t>
      </w:r>
      <w:r>
        <w:rPr>
          <w:b/>
          <w:spacing w:val="40"/>
          <w:sz w:val="20"/>
        </w:rPr>
        <w:t> </w:t>
      </w:r>
      <w:r>
        <w:rPr>
          <w:b/>
          <w:sz w:val="20"/>
        </w:rPr>
        <w:t>ASSURANCE</w:t>
      </w:r>
      <w:r>
        <w:rPr>
          <w:b/>
          <w:spacing w:val="40"/>
          <w:sz w:val="20"/>
        </w:rPr>
        <w:t> </w:t>
      </w:r>
      <w:r>
        <w:rPr>
          <w:b/>
          <w:sz w:val="20"/>
        </w:rPr>
        <w:t>REPORT</w:t>
      </w:r>
      <w:r>
        <w:rPr>
          <w:b/>
          <w:spacing w:val="40"/>
          <w:sz w:val="20"/>
        </w:rPr>
        <w:t> </w:t>
      </w:r>
      <w:r>
        <w:rPr>
          <w:b/>
          <w:sz w:val="20"/>
        </w:rPr>
        <w:t>ON</w:t>
      </w:r>
      <w:r>
        <w:rPr>
          <w:b/>
          <w:spacing w:val="40"/>
          <w:sz w:val="20"/>
        </w:rPr>
        <w:t> </w:t>
      </w:r>
      <w:r>
        <w:rPr>
          <w:b/>
          <w:sz w:val="20"/>
        </w:rPr>
        <w:t>ABC’S</w:t>
      </w:r>
      <w:r>
        <w:rPr>
          <w:b/>
          <w:spacing w:val="40"/>
          <w:sz w:val="20"/>
        </w:rPr>
        <w:t> </w:t>
      </w:r>
      <w:r>
        <w:rPr>
          <w:b/>
          <w:sz w:val="20"/>
        </w:rPr>
        <w:t>SUSTAINABILITY </w:t>
      </w:r>
      <w:r>
        <w:rPr>
          <w:b/>
          <w:spacing w:val="-2"/>
          <w:sz w:val="20"/>
        </w:rPr>
        <w:t>INFORMATION</w:t>
      </w:r>
    </w:p>
    <w:p>
      <w:pPr>
        <w:pStyle w:val="BodyText"/>
        <w:spacing w:before="120"/>
        <w:ind w:left="140" w:firstLine="0"/>
        <w:jc w:val="left"/>
      </w:pPr>
      <w:r>
        <w:rPr/>
        <w:t>To</w:t>
      </w:r>
      <w:r>
        <w:rPr>
          <w:spacing w:val="-7"/>
        </w:rPr>
        <w:t> </w:t>
      </w:r>
      <w:r>
        <w:rPr/>
        <w:t>the</w:t>
      </w:r>
      <w:r>
        <w:rPr>
          <w:spacing w:val="-5"/>
        </w:rPr>
        <w:t> </w:t>
      </w:r>
      <w:r>
        <w:rPr/>
        <w:t>Management</w:t>
      </w:r>
      <w:r>
        <w:rPr>
          <w:spacing w:val="-6"/>
        </w:rPr>
        <w:t> </w:t>
      </w:r>
      <w:r>
        <w:rPr/>
        <w:t>of</w:t>
      </w:r>
      <w:r>
        <w:rPr>
          <w:spacing w:val="-6"/>
        </w:rPr>
        <w:t> </w:t>
      </w:r>
      <w:r>
        <w:rPr>
          <w:spacing w:val="-5"/>
        </w:rPr>
        <w:t>ABC</w:t>
      </w:r>
    </w:p>
    <w:p>
      <w:pPr>
        <w:pStyle w:val="BodyText"/>
        <w:spacing w:before="5"/>
        <w:ind w:firstLine="0"/>
        <w:jc w:val="left"/>
        <w:rPr>
          <w:sz w:val="22"/>
        </w:rPr>
      </w:pPr>
    </w:p>
    <w:p>
      <w:pPr>
        <w:spacing w:before="1"/>
        <w:ind w:left="140" w:right="0" w:firstLine="0"/>
        <w:jc w:val="left"/>
        <w:rPr>
          <w:sz w:val="24"/>
        </w:rPr>
      </w:pPr>
      <w:r>
        <w:rPr>
          <w:b/>
          <w:color w:val="006FC0"/>
          <w:sz w:val="24"/>
        </w:rPr>
        <w:t>Limited</w:t>
      </w:r>
      <w:r>
        <w:rPr>
          <w:b/>
          <w:color w:val="006FC0"/>
          <w:spacing w:val="-4"/>
          <w:sz w:val="24"/>
        </w:rPr>
        <w:t> </w:t>
      </w:r>
      <w:r>
        <w:rPr>
          <w:b/>
          <w:color w:val="006FC0"/>
          <w:sz w:val="24"/>
        </w:rPr>
        <w:t>Assurance</w:t>
      </w:r>
      <w:r>
        <w:rPr>
          <w:b/>
          <w:color w:val="006FC0"/>
          <w:spacing w:val="-3"/>
          <w:sz w:val="24"/>
        </w:rPr>
        <w:t> </w:t>
      </w:r>
      <w:r>
        <w:rPr>
          <w:b/>
          <w:color w:val="006FC0"/>
          <w:sz w:val="24"/>
        </w:rPr>
        <w:t>Report</w:t>
      </w:r>
      <w:r>
        <w:rPr>
          <w:b/>
          <w:color w:val="006FC0"/>
          <w:spacing w:val="-5"/>
          <w:sz w:val="24"/>
        </w:rPr>
        <w:t> </w:t>
      </w:r>
      <w:r>
        <w:rPr>
          <w:b/>
          <w:color w:val="006FC0"/>
          <w:sz w:val="24"/>
        </w:rPr>
        <w:t>on</w:t>
      </w:r>
      <w:r>
        <w:rPr>
          <w:b/>
          <w:color w:val="006FC0"/>
          <w:spacing w:val="-3"/>
          <w:sz w:val="24"/>
        </w:rPr>
        <w:t> </w:t>
      </w:r>
      <w:r>
        <w:rPr>
          <w:b/>
          <w:color w:val="006FC0"/>
          <w:sz w:val="24"/>
        </w:rPr>
        <w:t>the</w:t>
      </w:r>
      <w:r>
        <w:rPr>
          <w:b/>
          <w:color w:val="006FC0"/>
          <w:spacing w:val="-4"/>
          <w:sz w:val="24"/>
        </w:rPr>
        <w:t> </w:t>
      </w:r>
      <w:r>
        <w:rPr>
          <w:b/>
          <w:color w:val="006FC0"/>
          <w:sz w:val="24"/>
        </w:rPr>
        <w:t>Sustainability</w:t>
      </w:r>
      <w:r>
        <w:rPr>
          <w:b/>
          <w:color w:val="006FC0"/>
          <w:spacing w:val="-3"/>
          <w:sz w:val="24"/>
        </w:rPr>
        <w:t> </w:t>
      </w:r>
      <w:r>
        <w:rPr>
          <w:b/>
          <w:color w:val="006FC0"/>
          <w:spacing w:val="-2"/>
          <w:sz w:val="24"/>
        </w:rPr>
        <w:t>Information</w:t>
      </w:r>
      <w:r>
        <w:rPr>
          <w:color w:val="006FC0"/>
          <w:spacing w:val="-2"/>
          <w:sz w:val="24"/>
          <w:vertAlign w:val="superscript"/>
        </w:rPr>
        <w:t>1</w:t>
      </w:r>
    </w:p>
    <w:p>
      <w:pPr>
        <w:pStyle w:val="Heading3"/>
        <w:spacing w:before="155"/>
        <w:ind w:left="140"/>
        <w:rPr>
          <w:i/>
        </w:rPr>
      </w:pPr>
      <w:r>
        <w:rPr>
          <w:i/>
          <w:color w:val="006FC0"/>
        </w:rPr>
        <w:t>Qualified</w:t>
      </w:r>
      <w:r>
        <w:rPr>
          <w:i/>
          <w:color w:val="006FC0"/>
          <w:spacing w:val="-10"/>
        </w:rPr>
        <w:t> </w:t>
      </w:r>
      <w:r>
        <w:rPr>
          <w:i/>
          <w:color w:val="006FC0"/>
        </w:rPr>
        <w:t>Limited</w:t>
      </w:r>
      <w:r>
        <w:rPr>
          <w:i/>
          <w:color w:val="006FC0"/>
          <w:spacing w:val="-10"/>
        </w:rPr>
        <w:t> </w:t>
      </w:r>
      <w:r>
        <w:rPr>
          <w:i/>
          <w:color w:val="006FC0"/>
        </w:rPr>
        <w:t>Assurance</w:t>
      </w:r>
      <w:r>
        <w:rPr>
          <w:i/>
          <w:color w:val="006FC0"/>
          <w:spacing w:val="-10"/>
        </w:rPr>
        <w:t> </w:t>
      </w:r>
      <w:r>
        <w:rPr>
          <w:i/>
          <w:color w:val="006FC0"/>
          <w:spacing w:val="-2"/>
        </w:rPr>
        <w:t>Conclusion</w:t>
      </w:r>
    </w:p>
    <w:p>
      <w:pPr>
        <w:pStyle w:val="BodyText"/>
        <w:spacing w:line="290" w:lineRule="auto" w:before="170"/>
        <w:ind w:left="140" w:right="227" w:firstLine="0"/>
      </w:pPr>
      <w:r>
        <w:rPr/>
        <w:t>We have conducted a limited assurance engagement on the Sustainability Report of ABC Company (the Company) for the year ended December 31, 20X1 (the “Sustainability Information”).</w:t>
      </w:r>
    </w:p>
    <w:p>
      <w:pPr>
        <w:pStyle w:val="BodyText"/>
        <w:spacing w:line="292" w:lineRule="auto" w:before="123"/>
        <w:ind w:left="140" w:right="215" w:firstLine="0"/>
      </w:pPr>
      <w:r>
        <w:rPr/>
        <w:t>Based on the procedures we</w:t>
      </w:r>
      <w:r>
        <w:rPr>
          <w:spacing w:val="-1"/>
        </w:rPr>
        <w:t> </w:t>
      </w:r>
      <w:r>
        <w:rPr/>
        <w:t>have performed and</w:t>
      </w:r>
      <w:r>
        <w:rPr>
          <w:spacing w:val="-1"/>
        </w:rPr>
        <w:t> </w:t>
      </w:r>
      <w:r>
        <w:rPr/>
        <w:t>the evidence</w:t>
      </w:r>
      <w:r>
        <w:rPr>
          <w:spacing w:val="-1"/>
        </w:rPr>
        <w:t> </w:t>
      </w:r>
      <w:r>
        <w:rPr/>
        <w:t>we have obtained,</w:t>
      </w:r>
      <w:r>
        <w:rPr>
          <w:spacing w:val="-1"/>
        </w:rPr>
        <w:t> </w:t>
      </w:r>
      <w:r>
        <w:rPr/>
        <w:t>except</w:t>
      </w:r>
      <w:r>
        <w:rPr>
          <w:spacing w:val="-1"/>
        </w:rPr>
        <w:t> </w:t>
      </w:r>
      <w:r>
        <w:rPr/>
        <w:t>for the</w:t>
      </w:r>
      <w:r>
        <w:rPr>
          <w:spacing w:val="-1"/>
        </w:rPr>
        <w:t> </w:t>
      </w:r>
      <w:r>
        <w:rPr/>
        <w:t>possible effect</w:t>
      </w:r>
      <w:r>
        <w:rPr>
          <w:spacing w:val="-3"/>
        </w:rPr>
        <w:t> </w:t>
      </w:r>
      <w:r>
        <w:rPr/>
        <w:t>of</w:t>
      </w:r>
      <w:r>
        <w:rPr>
          <w:spacing w:val="-3"/>
        </w:rPr>
        <w:t> </w:t>
      </w:r>
      <w:r>
        <w:rPr/>
        <w:t>the</w:t>
      </w:r>
      <w:r>
        <w:rPr>
          <w:spacing w:val="-4"/>
        </w:rPr>
        <w:t> </w:t>
      </w:r>
      <w:r>
        <w:rPr/>
        <w:t>matter</w:t>
      </w:r>
      <w:r>
        <w:rPr>
          <w:spacing w:val="-2"/>
        </w:rPr>
        <w:t> </w:t>
      </w:r>
      <w:r>
        <w:rPr/>
        <w:t>described</w:t>
      </w:r>
      <w:r>
        <w:rPr>
          <w:spacing w:val="-4"/>
        </w:rPr>
        <w:t> </w:t>
      </w:r>
      <w:r>
        <w:rPr/>
        <w:t>in</w:t>
      </w:r>
      <w:r>
        <w:rPr>
          <w:spacing w:val="-4"/>
        </w:rPr>
        <w:t> </w:t>
      </w:r>
      <w:r>
        <w:rPr/>
        <w:t>the</w:t>
      </w:r>
      <w:r>
        <w:rPr>
          <w:spacing w:val="-3"/>
        </w:rPr>
        <w:t> </w:t>
      </w:r>
      <w:r>
        <w:rPr/>
        <w:t>Basis</w:t>
      </w:r>
      <w:r>
        <w:rPr>
          <w:spacing w:val="-2"/>
        </w:rPr>
        <w:t> </w:t>
      </w:r>
      <w:r>
        <w:rPr/>
        <w:t>for</w:t>
      </w:r>
      <w:r>
        <w:rPr>
          <w:spacing w:val="-5"/>
        </w:rPr>
        <w:t> </w:t>
      </w:r>
      <w:r>
        <w:rPr/>
        <w:t>Qualified</w:t>
      </w:r>
      <w:r>
        <w:rPr>
          <w:spacing w:val="-4"/>
        </w:rPr>
        <w:t> </w:t>
      </w:r>
      <w:r>
        <w:rPr/>
        <w:t>Conclusion</w:t>
      </w:r>
      <w:r>
        <w:rPr>
          <w:spacing w:val="-6"/>
        </w:rPr>
        <w:t> </w:t>
      </w:r>
      <w:r>
        <w:rPr/>
        <w:t>section</w:t>
      </w:r>
      <w:r>
        <w:rPr>
          <w:spacing w:val="-6"/>
        </w:rPr>
        <w:t> </w:t>
      </w:r>
      <w:r>
        <w:rPr/>
        <w:t>of</w:t>
      </w:r>
      <w:r>
        <w:rPr>
          <w:spacing w:val="-3"/>
        </w:rPr>
        <w:t> </w:t>
      </w:r>
      <w:r>
        <w:rPr/>
        <w:t>our</w:t>
      </w:r>
      <w:r>
        <w:rPr>
          <w:spacing w:val="-5"/>
        </w:rPr>
        <w:t> </w:t>
      </w:r>
      <w:r>
        <w:rPr/>
        <w:t>report,</w:t>
      </w:r>
      <w:r>
        <w:rPr>
          <w:spacing w:val="-3"/>
        </w:rPr>
        <w:t> </w:t>
      </w:r>
      <w:r>
        <w:rPr/>
        <w:t>nothing</w:t>
      </w:r>
      <w:r>
        <w:rPr>
          <w:spacing w:val="-4"/>
        </w:rPr>
        <w:t> </w:t>
      </w:r>
      <w:r>
        <w:rPr/>
        <w:t>has</w:t>
      </w:r>
      <w:r>
        <w:rPr>
          <w:spacing w:val="-2"/>
        </w:rPr>
        <w:t> </w:t>
      </w:r>
      <w:r>
        <w:rPr/>
        <w:t>come to</w:t>
      </w:r>
      <w:r>
        <w:rPr>
          <w:spacing w:val="-7"/>
        </w:rPr>
        <w:t> </w:t>
      </w:r>
      <w:r>
        <w:rPr/>
        <w:t>our</w:t>
      </w:r>
      <w:r>
        <w:rPr>
          <w:spacing w:val="-4"/>
        </w:rPr>
        <w:t> </w:t>
      </w:r>
      <w:r>
        <w:rPr/>
        <w:t>attention</w:t>
      </w:r>
      <w:r>
        <w:rPr>
          <w:spacing w:val="-7"/>
        </w:rPr>
        <w:t> </w:t>
      </w:r>
      <w:r>
        <w:rPr/>
        <w:t>that</w:t>
      </w:r>
      <w:r>
        <w:rPr>
          <w:spacing w:val="-6"/>
        </w:rPr>
        <w:t> </w:t>
      </w:r>
      <w:r>
        <w:rPr/>
        <w:t>causes</w:t>
      </w:r>
      <w:r>
        <w:rPr>
          <w:spacing w:val="-4"/>
        </w:rPr>
        <w:t> </w:t>
      </w:r>
      <w:r>
        <w:rPr/>
        <w:t>us</w:t>
      </w:r>
      <w:r>
        <w:rPr>
          <w:spacing w:val="-6"/>
        </w:rPr>
        <w:t> </w:t>
      </w:r>
      <w:r>
        <w:rPr/>
        <w:t>to</w:t>
      </w:r>
      <w:r>
        <w:rPr>
          <w:spacing w:val="-7"/>
        </w:rPr>
        <w:t> </w:t>
      </w:r>
      <w:r>
        <w:rPr/>
        <w:t>believe</w:t>
      </w:r>
      <w:r>
        <w:rPr>
          <w:spacing w:val="-5"/>
        </w:rPr>
        <w:t> </w:t>
      </w:r>
      <w:r>
        <w:rPr/>
        <w:t>that</w:t>
      </w:r>
      <w:r>
        <w:rPr>
          <w:spacing w:val="-1"/>
        </w:rPr>
        <w:t> </w:t>
      </w:r>
      <w:r>
        <w:rPr/>
        <w:t>the</w:t>
      </w:r>
      <w:r>
        <w:rPr>
          <w:spacing w:val="-5"/>
        </w:rPr>
        <w:t> </w:t>
      </w:r>
      <w:r>
        <w:rPr/>
        <w:t>accompanying</w:t>
      </w:r>
      <w:r>
        <w:rPr>
          <w:spacing w:val="-5"/>
        </w:rPr>
        <w:t> </w:t>
      </w:r>
      <w:r>
        <w:rPr/>
        <w:t>Sustainability</w:t>
      </w:r>
      <w:r>
        <w:rPr>
          <w:spacing w:val="-5"/>
        </w:rPr>
        <w:t> </w:t>
      </w:r>
      <w:r>
        <w:rPr/>
        <w:t>Information</w:t>
      </w:r>
      <w:r>
        <w:rPr>
          <w:spacing w:val="-5"/>
        </w:rPr>
        <w:t> </w:t>
      </w:r>
      <w:r>
        <w:rPr/>
        <w:t>is</w:t>
      </w:r>
      <w:r>
        <w:rPr>
          <w:spacing w:val="-5"/>
        </w:rPr>
        <w:t> </w:t>
      </w:r>
      <w:r>
        <w:rPr/>
        <w:t>not</w:t>
      </w:r>
      <w:r>
        <w:rPr>
          <w:spacing w:val="-3"/>
        </w:rPr>
        <w:t> </w:t>
      </w:r>
      <w:r>
        <w:rPr/>
        <w:t>prepared, in all material respects, in accordance with XYZ Law of Jurisdiction X.</w:t>
      </w:r>
    </w:p>
    <w:p>
      <w:pPr>
        <w:pStyle w:val="BodyText"/>
        <w:spacing w:before="9"/>
        <w:ind w:firstLine="0"/>
        <w:jc w:val="left"/>
      </w:pPr>
    </w:p>
    <w:p>
      <w:pPr>
        <w:pStyle w:val="Heading3"/>
        <w:ind w:left="140"/>
        <w:rPr>
          <w:i/>
        </w:rPr>
      </w:pPr>
      <w:r>
        <w:rPr>
          <w:i/>
          <w:color w:val="006FC0"/>
        </w:rPr>
        <w:t>Basis</w:t>
      </w:r>
      <w:r>
        <w:rPr>
          <w:i/>
          <w:color w:val="006FC0"/>
          <w:spacing w:val="-6"/>
        </w:rPr>
        <w:t> </w:t>
      </w:r>
      <w:r>
        <w:rPr>
          <w:i/>
          <w:color w:val="006FC0"/>
        </w:rPr>
        <w:t>for</w:t>
      </w:r>
      <w:r>
        <w:rPr>
          <w:i/>
          <w:color w:val="006FC0"/>
          <w:spacing w:val="-7"/>
        </w:rPr>
        <w:t> </w:t>
      </w:r>
      <w:r>
        <w:rPr>
          <w:i/>
          <w:color w:val="006FC0"/>
        </w:rPr>
        <w:t>Qualified</w:t>
      </w:r>
      <w:r>
        <w:rPr>
          <w:i/>
          <w:color w:val="006FC0"/>
          <w:spacing w:val="-4"/>
        </w:rPr>
        <w:t> </w:t>
      </w:r>
      <w:r>
        <w:rPr>
          <w:i/>
          <w:color w:val="006FC0"/>
          <w:spacing w:val="-2"/>
        </w:rPr>
        <w:t>Conclusion</w:t>
      </w:r>
    </w:p>
    <w:p>
      <w:pPr>
        <w:pStyle w:val="BodyText"/>
        <w:spacing w:line="292" w:lineRule="auto" w:before="169"/>
        <w:ind w:left="140" w:right="220" w:firstLine="0"/>
      </w:pPr>
      <w:r>
        <w:rPr/>
        <w:t>The</w:t>
      </w:r>
      <w:r>
        <w:rPr>
          <w:spacing w:val="-5"/>
        </w:rPr>
        <w:t> </w:t>
      </w:r>
      <w:r>
        <w:rPr/>
        <w:t>Company</w:t>
      </w:r>
      <w:r>
        <w:rPr>
          <w:spacing w:val="-3"/>
        </w:rPr>
        <w:t> </w:t>
      </w:r>
      <w:r>
        <w:rPr/>
        <w:t>has</w:t>
      </w:r>
      <w:r>
        <w:rPr>
          <w:spacing w:val="-3"/>
        </w:rPr>
        <w:t> </w:t>
      </w:r>
      <w:r>
        <w:rPr/>
        <w:t>disclosed</w:t>
      </w:r>
      <w:r>
        <w:rPr>
          <w:spacing w:val="-4"/>
        </w:rPr>
        <w:t> </w:t>
      </w:r>
      <w:r>
        <w:rPr/>
        <w:t>[…].</w:t>
      </w:r>
      <w:r>
        <w:rPr>
          <w:position w:val="6"/>
          <w:sz w:val="13"/>
        </w:rPr>
        <w:t>2</w:t>
      </w:r>
      <w:r>
        <w:rPr>
          <w:spacing w:val="71"/>
          <w:position w:val="6"/>
          <w:sz w:val="13"/>
        </w:rPr>
        <w:t> </w:t>
      </w:r>
      <w:r>
        <w:rPr/>
        <w:t>We</w:t>
      </w:r>
      <w:r>
        <w:rPr>
          <w:spacing w:val="-4"/>
        </w:rPr>
        <w:t> </w:t>
      </w:r>
      <w:r>
        <w:rPr/>
        <w:t>were</w:t>
      </w:r>
      <w:r>
        <w:rPr>
          <w:spacing w:val="-2"/>
        </w:rPr>
        <w:t> </w:t>
      </w:r>
      <w:r>
        <w:rPr/>
        <w:t>unable</w:t>
      </w:r>
      <w:r>
        <w:rPr>
          <w:spacing w:val="-2"/>
        </w:rPr>
        <w:t> </w:t>
      </w:r>
      <w:r>
        <w:rPr/>
        <w:t>to obtain</w:t>
      </w:r>
      <w:r>
        <w:rPr>
          <w:spacing w:val="-4"/>
        </w:rPr>
        <w:t> </w:t>
      </w:r>
      <w:r>
        <w:rPr/>
        <w:t>sufficient</w:t>
      </w:r>
      <w:r>
        <w:rPr>
          <w:spacing w:val="-2"/>
        </w:rPr>
        <w:t> </w:t>
      </w:r>
      <w:r>
        <w:rPr/>
        <w:t>appropriate</w:t>
      </w:r>
      <w:r>
        <w:rPr>
          <w:spacing w:val="-4"/>
        </w:rPr>
        <w:t> </w:t>
      </w:r>
      <w:r>
        <w:rPr/>
        <w:t>evidence</w:t>
      </w:r>
      <w:r>
        <w:rPr>
          <w:spacing w:val="-2"/>
        </w:rPr>
        <w:t> </w:t>
      </w:r>
      <w:r>
        <w:rPr/>
        <w:t>about</w:t>
      </w:r>
      <w:r>
        <w:rPr>
          <w:spacing w:val="-4"/>
        </w:rPr>
        <w:t> </w:t>
      </w:r>
      <w:r>
        <w:rPr/>
        <w:t>[…]</w:t>
      </w:r>
      <w:r>
        <w:rPr>
          <w:spacing w:val="-2"/>
        </w:rPr>
        <w:t> </w:t>
      </w:r>
      <w:r>
        <w:rPr/>
        <w:t>as at</w:t>
      </w:r>
      <w:r>
        <w:rPr>
          <w:spacing w:val="-14"/>
        </w:rPr>
        <w:t> </w:t>
      </w:r>
      <w:r>
        <w:rPr/>
        <w:t>December</w:t>
      </w:r>
      <w:r>
        <w:rPr>
          <w:spacing w:val="-14"/>
        </w:rPr>
        <w:t> </w:t>
      </w:r>
      <w:r>
        <w:rPr/>
        <w:t>31,</w:t>
      </w:r>
      <w:r>
        <w:rPr>
          <w:spacing w:val="-14"/>
        </w:rPr>
        <w:t> </w:t>
      </w:r>
      <w:r>
        <w:rPr/>
        <w:t>20X1</w:t>
      </w:r>
      <w:r>
        <w:rPr>
          <w:spacing w:val="-14"/>
        </w:rPr>
        <w:t> </w:t>
      </w:r>
      <w:r>
        <w:rPr/>
        <w:t>because</w:t>
      </w:r>
      <w:r>
        <w:rPr>
          <w:spacing w:val="-14"/>
        </w:rPr>
        <w:t> </w:t>
      </w:r>
      <w:r>
        <w:rPr/>
        <w:t>[…].</w:t>
      </w:r>
      <w:r>
        <w:rPr>
          <w:position w:val="6"/>
          <w:sz w:val="13"/>
        </w:rPr>
        <w:t>3</w:t>
      </w:r>
      <w:r>
        <w:rPr>
          <w:spacing w:val="-9"/>
          <w:position w:val="6"/>
          <w:sz w:val="13"/>
        </w:rPr>
        <w:t> </w:t>
      </w:r>
      <w:r>
        <w:rPr/>
        <w:t>Consequently,</w:t>
      </w:r>
      <w:r>
        <w:rPr>
          <w:spacing w:val="-14"/>
        </w:rPr>
        <w:t> </w:t>
      </w:r>
      <w:r>
        <w:rPr/>
        <w:t>we</w:t>
      </w:r>
      <w:r>
        <w:rPr>
          <w:spacing w:val="-14"/>
        </w:rPr>
        <w:t> </w:t>
      </w:r>
      <w:r>
        <w:rPr/>
        <w:t>were</w:t>
      </w:r>
      <w:r>
        <w:rPr>
          <w:spacing w:val="-14"/>
        </w:rPr>
        <w:t> </w:t>
      </w:r>
      <w:r>
        <w:rPr/>
        <w:t>unable</w:t>
      </w:r>
      <w:r>
        <w:rPr>
          <w:spacing w:val="-14"/>
        </w:rPr>
        <w:t> </w:t>
      </w:r>
      <w:r>
        <w:rPr/>
        <w:t>to</w:t>
      </w:r>
      <w:r>
        <w:rPr>
          <w:spacing w:val="-13"/>
        </w:rPr>
        <w:t> </w:t>
      </w:r>
      <w:r>
        <w:rPr/>
        <w:t>determine</w:t>
      </w:r>
      <w:r>
        <w:rPr>
          <w:spacing w:val="-14"/>
        </w:rPr>
        <w:t> </w:t>
      </w:r>
      <w:r>
        <w:rPr/>
        <w:t>whether</w:t>
      </w:r>
      <w:r>
        <w:rPr>
          <w:spacing w:val="-14"/>
        </w:rPr>
        <w:t> </w:t>
      </w:r>
      <w:r>
        <w:rPr/>
        <w:t>any</w:t>
      </w:r>
      <w:r>
        <w:rPr>
          <w:spacing w:val="-14"/>
        </w:rPr>
        <w:t> </w:t>
      </w:r>
      <w:r>
        <w:rPr/>
        <w:t>adjustments to […] were necessary.</w:t>
      </w:r>
    </w:p>
    <w:p>
      <w:pPr>
        <w:spacing w:line="292" w:lineRule="auto" w:before="118"/>
        <w:ind w:left="140" w:right="215" w:firstLine="0"/>
        <w:jc w:val="both"/>
        <w:rPr>
          <w:sz w:val="20"/>
        </w:rPr>
      </w:pPr>
      <w:r>
        <w:rPr>
          <w:sz w:val="20"/>
        </w:rPr>
        <w:t>We conducted our limited assurance engagement in accordance with International Standard of Sustainability Assurance</w:t>
      </w:r>
      <w:r>
        <w:rPr>
          <w:spacing w:val="-1"/>
          <w:sz w:val="20"/>
        </w:rPr>
        <w:t> </w:t>
      </w:r>
      <w:r>
        <w:rPr>
          <w:sz w:val="20"/>
        </w:rPr>
        <w:t>(ISSA)</w:t>
      </w:r>
      <w:r>
        <w:rPr>
          <w:spacing w:val="-1"/>
          <w:sz w:val="20"/>
        </w:rPr>
        <w:t> </w:t>
      </w:r>
      <w:r>
        <w:rPr>
          <w:sz w:val="20"/>
        </w:rPr>
        <w:t>5000, </w:t>
      </w:r>
      <w:r>
        <w:rPr>
          <w:i/>
          <w:sz w:val="20"/>
        </w:rPr>
        <w:t>General</w:t>
      </w:r>
      <w:r>
        <w:rPr>
          <w:i/>
          <w:spacing w:val="-1"/>
          <w:sz w:val="20"/>
        </w:rPr>
        <w:t> </w:t>
      </w:r>
      <w:r>
        <w:rPr>
          <w:i/>
          <w:sz w:val="20"/>
        </w:rPr>
        <w:t>Requirements for Sustainability Assurance</w:t>
      </w:r>
      <w:r>
        <w:rPr>
          <w:i/>
          <w:spacing w:val="-1"/>
          <w:sz w:val="20"/>
        </w:rPr>
        <w:t> </w:t>
      </w:r>
      <w:r>
        <w:rPr>
          <w:i/>
          <w:sz w:val="20"/>
        </w:rPr>
        <w:t>Engagements,</w:t>
      </w:r>
      <w:r>
        <w:rPr>
          <w:i/>
          <w:sz w:val="20"/>
        </w:rPr>
        <w:t> </w:t>
      </w:r>
      <w:r>
        <w:rPr>
          <w:sz w:val="20"/>
        </w:rPr>
        <w:t>issued by the International Auditing and Assurance Standards Board.</w:t>
      </w:r>
    </w:p>
    <w:p>
      <w:pPr>
        <w:pStyle w:val="BodyText"/>
        <w:spacing w:line="292" w:lineRule="auto" w:before="119"/>
        <w:ind w:left="140" w:right="217" w:firstLine="0"/>
      </w:pPr>
      <w:r>
        <w:rPr/>
        <w:t>The procedures in a limited assurance engagement vary in nature and timing from, and are less in extent than for, a</w:t>
      </w:r>
      <w:r>
        <w:rPr>
          <w:spacing w:val="-1"/>
        </w:rPr>
        <w:t> </w:t>
      </w:r>
      <w:r>
        <w:rPr/>
        <w:t>reasonable</w:t>
      </w:r>
      <w:r>
        <w:rPr>
          <w:spacing w:val="-1"/>
        </w:rPr>
        <w:t> </w:t>
      </w:r>
      <w:r>
        <w:rPr/>
        <w:t>assurance</w:t>
      </w:r>
      <w:r>
        <w:rPr>
          <w:spacing w:val="-1"/>
        </w:rPr>
        <w:t> </w:t>
      </w:r>
      <w:r>
        <w:rPr/>
        <w:t>engagement. Consequently,</w:t>
      </w:r>
      <w:r>
        <w:rPr>
          <w:spacing w:val="-1"/>
        </w:rPr>
        <w:t> </w:t>
      </w:r>
      <w:r>
        <w:rPr/>
        <w:t>the level of assurance</w:t>
      </w:r>
      <w:r>
        <w:rPr>
          <w:spacing w:val="-1"/>
        </w:rPr>
        <w:t> </w:t>
      </w:r>
      <w:r>
        <w:rPr/>
        <w:t>obtained in a limited assurance engagement is substantially lower than the assurance that would have been obtained had a reasonable assurance engagement been performed.</w:t>
      </w:r>
    </w:p>
    <w:p>
      <w:pPr>
        <w:spacing w:line="292" w:lineRule="auto" w:before="118"/>
        <w:ind w:left="140" w:right="218" w:firstLine="0"/>
        <w:jc w:val="both"/>
        <w:rPr>
          <w:sz w:val="20"/>
        </w:rPr>
      </w:pPr>
      <w:r>
        <w:rPr/>
        <mc:AlternateContent>
          <mc:Choice Requires="wps">
            <w:drawing>
              <wp:anchor distT="0" distB="0" distL="0" distR="0" allowOverlap="1" layoutInCell="1" locked="0" behindDoc="0" simplePos="0" relativeHeight="15773184">
                <wp:simplePos x="0" y="0"/>
                <wp:positionH relativeFrom="page">
                  <wp:posOffset>896416</wp:posOffset>
                </wp:positionH>
                <wp:positionV relativeFrom="paragraph">
                  <wp:posOffset>407414</wp:posOffset>
                </wp:positionV>
                <wp:extent cx="5981065" cy="965200"/>
                <wp:effectExtent l="0" t="0" r="0" b="0"/>
                <wp:wrapNone/>
                <wp:docPr id="176" name="Textbox 176"/>
                <wp:cNvGraphicFramePr>
                  <a:graphicFrameLocks/>
                </wp:cNvGraphicFramePr>
                <a:graphic>
                  <a:graphicData uri="http://schemas.microsoft.com/office/word/2010/wordprocessingShape">
                    <wps:wsp>
                      <wps:cNvPr id="176" name="Textbox 176"/>
                      <wps:cNvSpPr txBox="1"/>
                      <wps:spPr>
                        <a:xfrm>
                          <a:off x="0" y="0"/>
                          <a:ext cx="5981065" cy="965200"/>
                        </a:xfrm>
                        <a:prstGeom prst="rect">
                          <a:avLst/>
                        </a:prstGeom>
                        <a:solidFill>
                          <a:srgbClr val="F1F1F1"/>
                        </a:solidFill>
                      </wps:spPr>
                      <wps:txbx>
                        <w:txbxContent>
                          <w:p>
                            <w:pPr>
                              <w:spacing w:line="292" w:lineRule="auto" w:before="155"/>
                              <w:ind w:left="28" w:right="30" w:firstLine="0"/>
                              <w:jc w:val="both"/>
                              <w:rPr>
                                <w:color w:val="000000"/>
                                <w:sz w:val="20"/>
                              </w:rPr>
                            </w:pPr>
                            <w:r>
                              <w:rPr>
                                <w:color w:val="000000"/>
                                <w:sz w:val="20"/>
                              </w:rPr>
                              <w:t>We are independent of the Company in accordance with the </w:t>
                            </w:r>
                            <w:r>
                              <w:rPr>
                                <w:i/>
                                <w:color w:val="000000"/>
                                <w:sz w:val="20"/>
                              </w:rPr>
                              <w:t>International Code of Ethics for Professional</w:t>
                            </w:r>
                            <w:r>
                              <w:rPr>
                                <w:i/>
                                <w:color w:val="000000"/>
                                <w:sz w:val="20"/>
                              </w:rPr>
                              <w:t> Accountants (including International Independence Standards) </w:t>
                            </w:r>
                            <w:r>
                              <w:rPr>
                                <w:color w:val="000000"/>
                                <w:sz w:val="20"/>
                              </w:rPr>
                              <w:t>(IESBA Code) issued by the International Ethics Standards Board for Accountants, together with the ethical requirements that are relevant to our assurance</w:t>
                            </w:r>
                            <w:r>
                              <w:rPr>
                                <w:color w:val="000000"/>
                                <w:spacing w:val="20"/>
                                <w:sz w:val="20"/>
                              </w:rPr>
                              <w:t> </w:t>
                            </w:r>
                            <w:r>
                              <w:rPr>
                                <w:color w:val="000000"/>
                                <w:sz w:val="20"/>
                              </w:rPr>
                              <w:t>engagement</w:t>
                            </w:r>
                            <w:r>
                              <w:rPr>
                                <w:color w:val="000000"/>
                                <w:spacing w:val="22"/>
                                <w:sz w:val="20"/>
                              </w:rPr>
                              <w:t> </w:t>
                            </w:r>
                            <w:r>
                              <w:rPr>
                                <w:color w:val="000000"/>
                                <w:sz w:val="20"/>
                              </w:rPr>
                              <w:t>of</w:t>
                            </w:r>
                            <w:r>
                              <w:rPr>
                                <w:color w:val="000000"/>
                                <w:spacing w:val="23"/>
                                <w:sz w:val="20"/>
                              </w:rPr>
                              <w:t> </w:t>
                            </w:r>
                            <w:r>
                              <w:rPr>
                                <w:color w:val="000000"/>
                                <w:sz w:val="20"/>
                              </w:rPr>
                              <w:t>the</w:t>
                            </w:r>
                            <w:r>
                              <w:rPr>
                                <w:color w:val="000000"/>
                                <w:spacing w:val="22"/>
                                <w:sz w:val="20"/>
                              </w:rPr>
                              <w:t> </w:t>
                            </w:r>
                            <w:r>
                              <w:rPr>
                                <w:color w:val="000000"/>
                                <w:sz w:val="20"/>
                              </w:rPr>
                              <w:t>Sustainability</w:t>
                            </w:r>
                            <w:r>
                              <w:rPr>
                                <w:color w:val="000000"/>
                                <w:spacing w:val="21"/>
                                <w:sz w:val="20"/>
                              </w:rPr>
                              <w:t> </w:t>
                            </w:r>
                            <w:r>
                              <w:rPr>
                                <w:color w:val="000000"/>
                                <w:sz w:val="20"/>
                              </w:rPr>
                              <w:t>Information</w:t>
                            </w:r>
                            <w:r>
                              <w:rPr>
                                <w:color w:val="000000"/>
                                <w:spacing w:val="22"/>
                                <w:sz w:val="20"/>
                              </w:rPr>
                              <w:t> </w:t>
                            </w:r>
                            <w:r>
                              <w:rPr>
                                <w:color w:val="000000"/>
                                <w:sz w:val="20"/>
                              </w:rPr>
                              <w:t>in</w:t>
                            </w:r>
                            <w:r>
                              <w:rPr>
                                <w:color w:val="000000"/>
                                <w:spacing w:val="22"/>
                                <w:sz w:val="20"/>
                              </w:rPr>
                              <w:t> </w:t>
                            </w:r>
                            <w:r>
                              <w:rPr>
                                <w:color w:val="000000"/>
                                <w:sz w:val="20"/>
                              </w:rPr>
                              <w:t>[jurisdiction],</w:t>
                            </w:r>
                            <w:r>
                              <w:rPr>
                                <w:color w:val="000000"/>
                                <w:spacing w:val="20"/>
                                <w:sz w:val="20"/>
                              </w:rPr>
                              <w:t> </w:t>
                            </w:r>
                            <w:r>
                              <w:rPr>
                                <w:color w:val="000000"/>
                                <w:sz w:val="20"/>
                              </w:rPr>
                              <w:t>and</w:t>
                            </w:r>
                            <w:r>
                              <w:rPr>
                                <w:color w:val="000000"/>
                                <w:spacing w:val="21"/>
                                <w:sz w:val="20"/>
                              </w:rPr>
                              <w:t> </w:t>
                            </w:r>
                            <w:r>
                              <w:rPr>
                                <w:color w:val="000000"/>
                                <w:sz w:val="20"/>
                              </w:rPr>
                              <w:t>we</w:t>
                            </w:r>
                            <w:r>
                              <w:rPr>
                                <w:color w:val="000000"/>
                                <w:spacing w:val="22"/>
                                <w:sz w:val="20"/>
                              </w:rPr>
                              <w:t> </w:t>
                            </w:r>
                            <w:r>
                              <w:rPr>
                                <w:color w:val="000000"/>
                                <w:sz w:val="20"/>
                              </w:rPr>
                              <w:t>have</w:t>
                            </w:r>
                            <w:r>
                              <w:rPr>
                                <w:color w:val="000000"/>
                                <w:spacing w:val="22"/>
                                <w:sz w:val="20"/>
                              </w:rPr>
                              <w:t> </w:t>
                            </w:r>
                            <w:r>
                              <w:rPr>
                                <w:color w:val="000000"/>
                                <w:sz w:val="20"/>
                              </w:rPr>
                              <w:t>fulfilled</w:t>
                            </w:r>
                            <w:r>
                              <w:rPr>
                                <w:color w:val="000000"/>
                                <w:spacing w:val="21"/>
                                <w:sz w:val="20"/>
                              </w:rPr>
                              <w:t> </w:t>
                            </w:r>
                            <w:r>
                              <w:rPr>
                                <w:color w:val="000000"/>
                                <w:sz w:val="20"/>
                              </w:rPr>
                              <w:t>our</w:t>
                            </w:r>
                            <w:r>
                              <w:rPr>
                                <w:color w:val="000000"/>
                                <w:spacing w:val="22"/>
                                <w:sz w:val="20"/>
                              </w:rPr>
                              <w:t> </w:t>
                            </w:r>
                            <w:r>
                              <w:rPr>
                                <w:color w:val="000000"/>
                                <w:sz w:val="20"/>
                              </w:rPr>
                              <w:t>other</w:t>
                            </w:r>
                          </w:p>
                          <w:p>
                            <w:pPr>
                              <w:pStyle w:val="BodyText"/>
                              <w:spacing w:line="228" w:lineRule="exact"/>
                              <w:ind w:left="28" w:firstLine="0"/>
                              <w:rPr>
                                <w:color w:val="000000"/>
                              </w:rPr>
                            </w:pPr>
                            <w:r>
                              <w:rPr>
                                <w:color w:val="000000"/>
                              </w:rPr>
                              <w:t>ethical</w:t>
                            </w:r>
                            <w:r>
                              <w:rPr>
                                <w:color w:val="000000"/>
                                <w:spacing w:val="-10"/>
                              </w:rPr>
                              <w:t> </w:t>
                            </w:r>
                            <w:r>
                              <w:rPr>
                                <w:color w:val="000000"/>
                              </w:rPr>
                              <w:t>responsibilities</w:t>
                            </w:r>
                            <w:r>
                              <w:rPr>
                                <w:color w:val="000000"/>
                                <w:spacing w:val="-7"/>
                              </w:rPr>
                              <w:t> </w:t>
                            </w:r>
                            <w:r>
                              <w:rPr>
                                <w:color w:val="000000"/>
                              </w:rPr>
                              <w:t>in</w:t>
                            </w:r>
                            <w:r>
                              <w:rPr>
                                <w:color w:val="000000"/>
                                <w:spacing w:val="-8"/>
                              </w:rPr>
                              <w:t> </w:t>
                            </w:r>
                            <w:r>
                              <w:rPr>
                                <w:color w:val="000000"/>
                              </w:rPr>
                              <w:t>accordance</w:t>
                            </w:r>
                            <w:r>
                              <w:rPr>
                                <w:color w:val="000000"/>
                                <w:spacing w:val="-9"/>
                              </w:rPr>
                              <w:t> </w:t>
                            </w:r>
                            <w:r>
                              <w:rPr>
                                <w:color w:val="000000"/>
                              </w:rPr>
                              <w:t>with</w:t>
                            </w:r>
                            <w:r>
                              <w:rPr>
                                <w:color w:val="000000"/>
                                <w:spacing w:val="-6"/>
                              </w:rPr>
                              <w:t> </w:t>
                            </w:r>
                            <w:r>
                              <w:rPr>
                                <w:color w:val="000000"/>
                              </w:rPr>
                              <w:t>these</w:t>
                            </w:r>
                            <w:r>
                              <w:rPr>
                                <w:color w:val="000000"/>
                                <w:spacing w:val="-9"/>
                              </w:rPr>
                              <w:t> </w:t>
                            </w:r>
                            <w:r>
                              <w:rPr>
                                <w:color w:val="000000"/>
                              </w:rPr>
                              <w:t>requirements</w:t>
                            </w:r>
                            <w:r>
                              <w:rPr>
                                <w:color w:val="000000"/>
                                <w:spacing w:val="-7"/>
                              </w:rPr>
                              <w:t> </w:t>
                            </w:r>
                            <w:r>
                              <w:rPr>
                                <w:color w:val="000000"/>
                              </w:rPr>
                              <w:t>and</w:t>
                            </w:r>
                            <w:r>
                              <w:rPr>
                                <w:color w:val="000000"/>
                                <w:spacing w:val="-7"/>
                              </w:rPr>
                              <w:t> </w:t>
                            </w:r>
                            <w:r>
                              <w:rPr>
                                <w:color w:val="000000"/>
                              </w:rPr>
                              <w:t>the</w:t>
                            </w:r>
                            <w:r>
                              <w:rPr>
                                <w:color w:val="000000"/>
                                <w:spacing w:val="-8"/>
                              </w:rPr>
                              <w:t> </w:t>
                            </w:r>
                            <w:r>
                              <w:rPr>
                                <w:color w:val="000000"/>
                              </w:rPr>
                              <w:t>IESBA</w:t>
                            </w:r>
                            <w:r>
                              <w:rPr>
                                <w:color w:val="000000"/>
                                <w:spacing w:val="-6"/>
                              </w:rPr>
                              <w:t> </w:t>
                            </w:r>
                            <w:r>
                              <w:rPr>
                                <w:color w:val="000000"/>
                                <w:spacing w:val="-2"/>
                              </w:rPr>
                              <w:t>Code.</w:t>
                            </w:r>
                          </w:p>
                        </w:txbxContent>
                      </wps:txbx>
                      <wps:bodyPr wrap="square" lIns="0" tIns="0" rIns="0" bIns="0" rtlCol="0">
                        <a:noAutofit/>
                      </wps:bodyPr>
                    </wps:wsp>
                  </a:graphicData>
                </a:graphic>
              </wp:anchor>
            </w:drawing>
          </mc:Choice>
          <mc:Fallback>
            <w:pict>
              <v:shape style="position:absolute;margin-left:70.584pt;margin-top:32.079884pt;width:470.95pt;height:76pt;mso-position-horizontal-relative:page;mso-position-vertical-relative:paragraph;z-index:15773184" type="#_x0000_t202" id="docshape172" filled="true" fillcolor="#f1f1f1" stroked="false">
                <v:textbox inset="0,0,0,0">
                  <w:txbxContent>
                    <w:p>
                      <w:pPr>
                        <w:spacing w:line="292" w:lineRule="auto" w:before="155"/>
                        <w:ind w:left="28" w:right="30" w:firstLine="0"/>
                        <w:jc w:val="both"/>
                        <w:rPr>
                          <w:color w:val="000000"/>
                          <w:sz w:val="20"/>
                        </w:rPr>
                      </w:pPr>
                      <w:r>
                        <w:rPr>
                          <w:color w:val="000000"/>
                          <w:sz w:val="20"/>
                        </w:rPr>
                        <w:t>We are independent of the Company in accordance with the </w:t>
                      </w:r>
                      <w:r>
                        <w:rPr>
                          <w:i/>
                          <w:color w:val="000000"/>
                          <w:sz w:val="20"/>
                        </w:rPr>
                        <w:t>International Code of Ethics for Professional</w:t>
                      </w:r>
                      <w:r>
                        <w:rPr>
                          <w:i/>
                          <w:color w:val="000000"/>
                          <w:sz w:val="20"/>
                        </w:rPr>
                        <w:t> Accountants (including International Independence Standards) </w:t>
                      </w:r>
                      <w:r>
                        <w:rPr>
                          <w:color w:val="000000"/>
                          <w:sz w:val="20"/>
                        </w:rPr>
                        <w:t>(IESBA Code) issued by the International Ethics Standards Board for Accountants, together with the ethical requirements that are relevant to our assurance</w:t>
                      </w:r>
                      <w:r>
                        <w:rPr>
                          <w:color w:val="000000"/>
                          <w:spacing w:val="20"/>
                          <w:sz w:val="20"/>
                        </w:rPr>
                        <w:t> </w:t>
                      </w:r>
                      <w:r>
                        <w:rPr>
                          <w:color w:val="000000"/>
                          <w:sz w:val="20"/>
                        </w:rPr>
                        <w:t>engagement</w:t>
                      </w:r>
                      <w:r>
                        <w:rPr>
                          <w:color w:val="000000"/>
                          <w:spacing w:val="22"/>
                          <w:sz w:val="20"/>
                        </w:rPr>
                        <w:t> </w:t>
                      </w:r>
                      <w:r>
                        <w:rPr>
                          <w:color w:val="000000"/>
                          <w:sz w:val="20"/>
                        </w:rPr>
                        <w:t>of</w:t>
                      </w:r>
                      <w:r>
                        <w:rPr>
                          <w:color w:val="000000"/>
                          <w:spacing w:val="23"/>
                          <w:sz w:val="20"/>
                        </w:rPr>
                        <w:t> </w:t>
                      </w:r>
                      <w:r>
                        <w:rPr>
                          <w:color w:val="000000"/>
                          <w:sz w:val="20"/>
                        </w:rPr>
                        <w:t>the</w:t>
                      </w:r>
                      <w:r>
                        <w:rPr>
                          <w:color w:val="000000"/>
                          <w:spacing w:val="22"/>
                          <w:sz w:val="20"/>
                        </w:rPr>
                        <w:t> </w:t>
                      </w:r>
                      <w:r>
                        <w:rPr>
                          <w:color w:val="000000"/>
                          <w:sz w:val="20"/>
                        </w:rPr>
                        <w:t>Sustainability</w:t>
                      </w:r>
                      <w:r>
                        <w:rPr>
                          <w:color w:val="000000"/>
                          <w:spacing w:val="21"/>
                          <w:sz w:val="20"/>
                        </w:rPr>
                        <w:t> </w:t>
                      </w:r>
                      <w:r>
                        <w:rPr>
                          <w:color w:val="000000"/>
                          <w:sz w:val="20"/>
                        </w:rPr>
                        <w:t>Information</w:t>
                      </w:r>
                      <w:r>
                        <w:rPr>
                          <w:color w:val="000000"/>
                          <w:spacing w:val="22"/>
                          <w:sz w:val="20"/>
                        </w:rPr>
                        <w:t> </w:t>
                      </w:r>
                      <w:r>
                        <w:rPr>
                          <w:color w:val="000000"/>
                          <w:sz w:val="20"/>
                        </w:rPr>
                        <w:t>in</w:t>
                      </w:r>
                      <w:r>
                        <w:rPr>
                          <w:color w:val="000000"/>
                          <w:spacing w:val="22"/>
                          <w:sz w:val="20"/>
                        </w:rPr>
                        <w:t> </w:t>
                      </w:r>
                      <w:r>
                        <w:rPr>
                          <w:color w:val="000000"/>
                          <w:sz w:val="20"/>
                        </w:rPr>
                        <w:t>[jurisdiction],</w:t>
                      </w:r>
                      <w:r>
                        <w:rPr>
                          <w:color w:val="000000"/>
                          <w:spacing w:val="20"/>
                          <w:sz w:val="20"/>
                        </w:rPr>
                        <w:t> </w:t>
                      </w:r>
                      <w:r>
                        <w:rPr>
                          <w:color w:val="000000"/>
                          <w:sz w:val="20"/>
                        </w:rPr>
                        <w:t>and</w:t>
                      </w:r>
                      <w:r>
                        <w:rPr>
                          <w:color w:val="000000"/>
                          <w:spacing w:val="21"/>
                          <w:sz w:val="20"/>
                        </w:rPr>
                        <w:t> </w:t>
                      </w:r>
                      <w:r>
                        <w:rPr>
                          <w:color w:val="000000"/>
                          <w:sz w:val="20"/>
                        </w:rPr>
                        <w:t>we</w:t>
                      </w:r>
                      <w:r>
                        <w:rPr>
                          <w:color w:val="000000"/>
                          <w:spacing w:val="22"/>
                          <w:sz w:val="20"/>
                        </w:rPr>
                        <w:t> </w:t>
                      </w:r>
                      <w:r>
                        <w:rPr>
                          <w:color w:val="000000"/>
                          <w:sz w:val="20"/>
                        </w:rPr>
                        <w:t>have</w:t>
                      </w:r>
                      <w:r>
                        <w:rPr>
                          <w:color w:val="000000"/>
                          <w:spacing w:val="22"/>
                          <w:sz w:val="20"/>
                        </w:rPr>
                        <w:t> </w:t>
                      </w:r>
                      <w:r>
                        <w:rPr>
                          <w:color w:val="000000"/>
                          <w:sz w:val="20"/>
                        </w:rPr>
                        <w:t>fulfilled</w:t>
                      </w:r>
                      <w:r>
                        <w:rPr>
                          <w:color w:val="000000"/>
                          <w:spacing w:val="21"/>
                          <w:sz w:val="20"/>
                        </w:rPr>
                        <w:t> </w:t>
                      </w:r>
                      <w:r>
                        <w:rPr>
                          <w:color w:val="000000"/>
                          <w:sz w:val="20"/>
                        </w:rPr>
                        <w:t>our</w:t>
                      </w:r>
                      <w:r>
                        <w:rPr>
                          <w:color w:val="000000"/>
                          <w:spacing w:val="22"/>
                          <w:sz w:val="20"/>
                        </w:rPr>
                        <w:t> </w:t>
                      </w:r>
                      <w:r>
                        <w:rPr>
                          <w:color w:val="000000"/>
                          <w:sz w:val="20"/>
                        </w:rPr>
                        <w:t>other</w:t>
                      </w:r>
                    </w:p>
                    <w:p>
                      <w:pPr>
                        <w:pStyle w:val="BodyText"/>
                        <w:spacing w:line="228" w:lineRule="exact"/>
                        <w:ind w:left="28" w:firstLine="0"/>
                        <w:rPr>
                          <w:color w:val="000000"/>
                        </w:rPr>
                      </w:pPr>
                      <w:r>
                        <w:rPr>
                          <w:color w:val="000000"/>
                        </w:rPr>
                        <w:t>ethical</w:t>
                      </w:r>
                      <w:r>
                        <w:rPr>
                          <w:color w:val="000000"/>
                          <w:spacing w:val="-10"/>
                        </w:rPr>
                        <w:t> </w:t>
                      </w:r>
                      <w:r>
                        <w:rPr>
                          <w:color w:val="000000"/>
                        </w:rPr>
                        <w:t>responsibilities</w:t>
                      </w:r>
                      <w:r>
                        <w:rPr>
                          <w:color w:val="000000"/>
                          <w:spacing w:val="-7"/>
                        </w:rPr>
                        <w:t> </w:t>
                      </w:r>
                      <w:r>
                        <w:rPr>
                          <w:color w:val="000000"/>
                        </w:rPr>
                        <w:t>in</w:t>
                      </w:r>
                      <w:r>
                        <w:rPr>
                          <w:color w:val="000000"/>
                          <w:spacing w:val="-8"/>
                        </w:rPr>
                        <w:t> </w:t>
                      </w:r>
                      <w:r>
                        <w:rPr>
                          <w:color w:val="000000"/>
                        </w:rPr>
                        <w:t>accordance</w:t>
                      </w:r>
                      <w:r>
                        <w:rPr>
                          <w:color w:val="000000"/>
                          <w:spacing w:val="-9"/>
                        </w:rPr>
                        <w:t> </w:t>
                      </w:r>
                      <w:r>
                        <w:rPr>
                          <w:color w:val="000000"/>
                        </w:rPr>
                        <w:t>with</w:t>
                      </w:r>
                      <w:r>
                        <w:rPr>
                          <w:color w:val="000000"/>
                          <w:spacing w:val="-6"/>
                        </w:rPr>
                        <w:t> </w:t>
                      </w:r>
                      <w:r>
                        <w:rPr>
                          <w:color w:val="000000"/>
                        </w:rPr>
                        <w:t>these</w:t>
                      </w:r>
                      <w:r>
                        <w:rPr>
                          <w:color w:val="000000"/>
                          <w:spacing w:val="-9"/>
                        </w:rPr>
                        <w:t> </w:t>
                      </w:r>
                      <w:r>
                        <w:rPr>
                          <w:color w:val="000000"/>
                        </w:rPr>
                        <w:t>requirements</w:t>
                      </w:r>
                      <w:r>
                        <w:rPr>
                          <w:color w:val="000000"/>
                          <w:spacing w:val="-7"/>
                        </w:rPr>
                        <w:t> </w:t>
                      </w:r>
                      <w:r>
                        <w:rPr>
                          <w:color w:val="000000"/>
                        </w:rPr>
                        <w:t>and</w:t>
                      </w:r>
                      <w:r>
                        <w:rPr>
                          <w:color w:val="000000"/>
                          <w:spacing w:val="-7"/>
                        </w:rPr>
                        <w:t> </w:t>
                      </w:r>
                      <w:r>
                        <w:rPr>
                          <w:color w:val="000000"/>
                        </w:rPr>
                        <w:t>the</w:t>
                      </w:r>
                      <w:r>
                        <w:rPr>
                          <w:color w:val="000000"/>
                          <w:spacing w:val="-8"/>
                        </w:rPr>
                        <w:t> </w:t>
                      </w:r>
                      <w:r>
                        <w:rPr>
                          <w:color w:val="000000"/>
                        </w:rPr>
                        <w:t>IESBA</w:t>
                      </w:r>
                      <w:r>
                        <w:rPr>
                          <w:color w:val="000000"/>
                          <w:spacing w:val="-6"/>
                        </w:rPr>
                        <w:t> </w:t>
                      </w:r>
                      <w:r>
                        <w:rPr>
                          <w:color w:val="000000"/>
                          <w:spacing w:val="-2"/>
                        </w:rPr>
                        <w:t>Code.</w:t>
                      </w:r>
                    </w:p>
                  </w:txbxContent>
                </v:textbox>
                <v:fill type="solid"/>
                <w10:wrap type="none"/>
              </v:shape>
            </w:pict>
          </mc:Fallback>
        </mc:AlternateContent>
      </w:r>
      <w:r>
        <w:rPr>
          <w:sz w:val="20"/>
        </w:rPr>
        <w:t>Our responsibilities under this standard are further described in the </w:t>
      </w:r>
      <w:r>
        <w:rPr>
          <w:i/>
          <w:sz w:val="20"/>
        </w:rPr>
        <w:t>Practitioner’s Responsibilities </w:t>
      </w:r>
      <w:r>
        <w:rPr>
          <w:sz w:val="20"/>
        </w:rPr>
        <w:t>section of our report.</w:t>
      </w: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spacing w:before="7"/>
        <w:ind w:firstLine="0"/>
        <w:jc w:val="left"/>
        <w:rPr>
          <w:sz w:val="22"/>
        </w:rPr>
      </w:pPr>
    </w:p>
    <w:p>
      <w:pPr>
        <w:spacing w:line="292" w:lineRule="auto" w:before="1"/>
        <w:ind w:left="140" w:right="218" w:firstLine="0"/>
        <w:jc w:val="both"/>
        <w:rPr>
          <w:sz w:val="20"/>
        </w:rPr>
      </w:pPr>
      <w:r>
        <w:rPr>
          <w:sz w:val="20"/>
        </w:rPr>
        <w:t>Our firm applies International Standard on Quality Management 1, </w:t>
      </w:r>
      <w:r>
        <w:rPr>
          <w:i/>
          <w:sz w:val="20"/>
        </w:rPr>
        <w:t>Quality Management for Firms that</w:t>
      </w:r>
      <w:r>
        <w:rPr>
          <w:i/>
          <w:sz w:val="20"/>
        </w:rPr>
        <w:t> Perform</w:t>
      </w:r>
      <w:r>
        <w:rPr>
          <w:i/>
          <w:spacing w:val="-14"/>
          <w:sz w:val="20"/>
        </w:rPr>
        <w:t> </w:t>
      </w:r>
      <w:r>
        <w:rPr>
          <w:i/>
          <w:sz w:val="20"/>
        </w:rPr>
        <w:t>Audits</w:t>
      </w:r>
      <w:r>
        <w:rPr>
          <w:i/>
          <w:spacing w:val="-14"/>
          <w:sz w:val="20"/>
        </w:rPr>
        <w:t> </w:t>
      </w:r>
      <w:r>
        <w:rPr>
          <w:i/>
          <w:sz w:val="20"/>
        </w:rPr>
        <w:t>or</w:t>
      </w:r>
      <w:r>
        <w:rPr>
          <w:i/>
          <w:spacing w:val="-14"/>
          <w:sz w:val="20"/>
        </w:rPr>
        <w:t> </w:t>
      </w:r>
      <w:r>
        <w:rPr>
          <w:i/>
          <w:sz w:val="20"/>
        </w:rPr>
        <w:t>Reviews</w:t>
      </w:r>
      <w:r>
        <w:rPr>
          <w:i/>
          <w:spacing w:val="-14"/>
          <w:sz w:val="20"/>
        </w:rPr>
        <w:t> </w:t>
      </w:r>
      <w:r>
        <w:rPr>
          <w:i/>
          <w:sz w:val="20"/>
        </w:rPr>
        <w:t>of</w:t>
      </w:r>
      <w:r>
        <w:rPr>
          <w:i/>
          <w:spacing w:val="-14"/>
          <w:sz w:val="20"/>
        </w:rPr>
        <w:t> </w:t>
      </w:r>
      <w:r>
        <w:rPr>
          <w:i/>
          <w:sz w:val="20"/>
        </w:rPr>
        <w:t>Financial</w:t>
      </w:r>
      <w:r>
        <w:rPr>
          <w:i/>
          <w:spacing w:val="-14"/>
          <w:sz w:val="20"/>
        </w:rPr>
        <w:t> </w:t>
      </w:r>
      <w:r>
        <w:rPr>
          <w:i/>
          <w:sz w:val="20"/>
        </w:rPr>
        <w:t>Statements,</w:t>
      </w:r>
      <w:r>
        <w:rPr>
          <w:i/>
          <w:spacing w:val="-14"/>
          <w:sz w:val="20"/>
        </w:rPr>
        <w:t> </w:t>
      </w:r>
      <w:r>
        <w:rPr>
          <w:i/>
          <w:sz w:val="20"/>
        </w:rPr>
        <w:t>or</w:t>
      </w:r>
      <w:r>
        <w:rPr>
          <w:i/>
          <w:spacing w:val="-14"/>
          <w:sz w:val="20"/>
        </w:rPr>
        <w:t> </w:t>
      </w:r>
      <w:r>
        <w:rPr>
          <w:i/>
          <w:sz w:val="20"/>
        </w:rPr>
        <w:t>Other</w:t>
      </w:r>
      <w:r>
        <w:rPr>
          <w:i/>
          <w:spacing w:val="-14"/>
          <w:sz w:val="20"/>
        </w:rPr>
        <w:t> </w:t>
      </w:r>
      <w:r>
        <w:rPr>
          <w:i/>
          <w:sz w:val="20"/>
        </w:rPr>
        <w:t>Assurance</w:t>
      </w:r>
      <w:r>
        <w:rPr>
          <w:i/>
          <w:spacing w:val="-13"/>
          <w:sz w:val="20"/>
        </w:rPr>
        <w:t> </w:t>
      </w:r>
      <w:r>
        <w:rPr>
          <w:i/>
          <w:sz w:val="20"/>
        </w:rPr>
        <w:t>or</w:t>
      </w:r>
      <w:r>
        <w:rPr>
          <w:i/>
          <w:spacing w:val="-14"/>
          <w:sz w:val="20"/>
        </w:rPr>
        <w:t> </w:t>
      </w:r>
      <w:r>
        <w:rPr>
          <w:i/>
          <w:sz w:val="20"/>
        </w:rPr>
        <w:t>Related</w:t>
      </w:r>
      <w:r>
        <w:rPr>
          <w:i/>
          <w:spacing w:val="-14"/>
          <w:sz w:val="20"/>
        </w:rPr>
        <w:t> </w:t>
      </w:r>
      <w:r>
        <w:rPr>
          <w:i/>
          <w:sz w:val="20"/>
        </w:rPr>
        <w:t>Services</w:t>
      </w:r>
      <w:r>
        <w:rPr>
          <w:i/>
          <w:spacing w:val="-14"/>
          <w:sz w:val="20"/>
        </w:rPr>
        <w:t> </w:t>
      </w:r>
      <w:r>
        <w:rPr>
          <w:i/>
          <w:sz w:val="20"/>
        </w:rPr>
        <w:t>Engagements</w:t>
      </w:r>
      <w:r>
        <w:rPr>
          <w:sz w:val="20"/>
        </w:rPr>
        <w:t>, and,</w:t>
      </w:r>
      <w:r>
        <w:rPr>
          <w:spacing w:val="44"/>
          <w:sz w:val="20"/>
        </w:rPr>
        <w:t> </w:t>
      </w:r>
      <w:r>
        <w:rPr>
          <w:sz w:val="20"/>
        </w:rPr>
        <w:t>accordingly,</w:t>
      </w:r>
      <w:r>
        <w:rPr>
          <w:spacing w:val="44"/>
          <w:sz w:val="20"/>
        </w:rPr>
        <w:t> </w:t>
      </w:r>
      <w:r>
        <w:rPr>
          <w:sz w:val="20"/>
        </w:rPr>
        <w:t>maintains</w:t>
      </w:r>
      <w:r>
        <w:rPr>
          <w:spacing w:val="43"/>
          <w:sz w:val="20"/>
        </w:rPr>
        <w:t> </w:t>
      </w:r>
      <w:r>
        <w:rPr>
          <w:sz w:val="20"/>
        </w:rPr>
        <w:t>a</w:t>
      </w:r>
      <w:r>
        <w:rPr>
          <w:spacing w:val="43"/>
          <w:sz w:val="20"/>
        </w:rPr>
        <w:t> </w:t>
      </w:r>
      <w:r>
        <w:rPr>
          <w:sz w:val="20"/>
        </w:rPr>
        <w:t>comprehensive</w:t>
      </w:r>
      <w:r>
        <w:rPr>
          <w:spacing w:val="42"/>
          <w:sz w:val="20"/>
        </w:rPr>
        <w:t> </w:t>
      </w:r>
      <w:r>
        <w:rPr>
          <w:sz w:val="20"/>
        </w:rPr>
        <w:t>system</w:t>
      </w:r>
      <w:r>
        <w:rPr>
          <w:spacing w:val="43"/>
          <w:sz w:val="20"/>
        </w:rPr>
        <w:t> </w:t>
      </w:r>
      <w:r>
        <w:rPr>
          <w:sz w:val="20"/>
        </w:rPr>
        <w:t>of</w:t>
      </w:r>
      <w:r>
        <w:rPr>
          <w:spacing w:val="44"/>
          <w:sz w:val="20"/>
        </w:rPr>
        <w:t> </w:t>
      </w:r>
      <w:r>
        <w:rPr>
          <w:sz w:val="20"/>
        </w:rPr>
        <w:t>quality</w:t>
      </w:r>
      <w:r>
        <w:rPr>
          <w:spacing w:val="43"/>
          <w:sz w:val="20"/>
        </w:rPr>
        <w:t> </w:t>
      </w:r>
      <w:r>
        <w:rPr>
          <w:sz w:val="20"/>
        </w:rPr>
        <w:t>management,</w:t>
      </w:r>
      <w:r>
        <w:rPr>
          <w:spacing w:val="43"/>
          <w:sz w:val="20"/>
        </w:rPr>
        <w:t> </w:t>
      </w:r>
      <w:r>
        <w:rPr>
          <w:sz w:val="20"/>
        </w:rPr>
        <w:t>including</w:t>
      </w:r>
      <w:r>
        <w:rPr>
          <w:spacing w:val="44"/>
          <w:sz w:val="20"/>
        </w:rPr>
        <w:t> </w:t>
      </w:r>
      <w:r>
        <w:rPr>
          <w:spacing w:val="-2"/>
          <w:sz w:val="20"/>
        </w:rPr>
        <w:t>documented</w:t>
      </w:r>
    </w:p>
    <w:p>
      <w:pPr>
        <w:pStyle w:val="BodyText"/>
        <w:ind w:firstLine="0"/>
        <w:jc w:val="left"/>
      </w:pPr>
    </w:p>
    <w:p>
      <w:pPr>
        <w:pStyle w:val="BodyText"/>
        <w:spacing w:before="8"/>
        <w:ind w:firstLine="0"/>
        <w:jc w:val="left"/>
        <w:rPr>
          <w:sz w:val="23"/>
        </w:rPr>
      </w:pPr>
      <w:r>
        <w:rPr/>
        <mc:AlternateContent>
          <mc:Choice Requires="wps">
            <w:drawing>
              <wp:anchor distT="0" distB="0" distL="0" distR="0" allowOverlap="1" layoutInCell="1" locked="0" behindDoc="1" simplePos="0" relativeHeight="487631872">
                <wp:simplePos x="0" y="0"/>
                <wp:positionH relativeFrom="page">
                  <wp:posOffset>914704</wp:posOffset>
                </wp:positionH>
                <wp:positionV relativeFrom="paragraph">
                  <wp:posOffset>188270</wp:posOffset>
                </wp:positionV>
                <wp:extent cx="1829435" cy="6350"/>
                <wp:effectExtent l="0" t="0" r="0" b="0"/>
                <wp:wrapTopAndBottom/>
                <wp:docPr id="177" name="Graphic 177"/>
                <wp:cNvGraphicFramePr>
                  <a:graphicFrameLocks/>
                </wp:cNvGraphicFramePr>
                <a:graphic>
                  <a:graphicData uri="http://schemas.microsoft.com/office/word/2010/wordprocessingShape">
                    <wps:wsp>
                      <wps:cNvPr id="177" name="Graphic 177"/>
                      <wps:cNvSpPr/>
                      <wps:spPr>
                        <a:xfrm>
                          <a:off x="0" y="0"/>
                          <a:ext cx="1829435" cy="6350"/>
                        </a:xfrm>
                        <a:custGeom>
                          <a:avLst/>
                          <a:gdLst/>
                          <a:ahLst/>
                          <a:cxnLst/>
                          <a:rect l="l" t="t" r="r" b="b"/>
                          <a:pathLst>
                            <a:path w="1829435" h="6350">
                              <a:moveTo>
                                <a:pt x="1829054" y="0"/>
                              </a:moveTo>
                              <a:lnTo>
                                <a:pt x="0" y="0"/>
                              </a:lnTo>
                              <a:lnTo>
                                <a:pt x="0" y="6095"/>
                              </a:lnTo>
                              <a:lnTo>
                                <a:pt x="1829054" y="6095"/>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024002pt;margin-top:14.824483pt;width:144.020pt;height:.47998pt;mso-position-horizontal-relative:page;mso-position-vertical-relative:paragraph;z-index:-15684608;mso-wrap-distance-left:0;mso-wrap-distance-right:0" id="docshape173" filled="true" fillcolor="#000000" stroked="false">
                <v:fill type="solid"/>
                <w10:wrap type="topAndBottom"/>
              </v:rect>
            </w:pict>
          </mc:Fallback>
        </mc:AlternateContent>
      </w:r>
    </w:p>
    <w:p>
      <w:pPr>
        <w:tabs>
          <w:tab w:pos="500" w:val="left" w:leader="none"/>
        </w:tabs>
        <w:spacing w:line="312" w:lineRule="auto" w:before="126"/>
        <w:ind w:left="500" w:right="222" w:hanging="360"/>
        <w:jc w:val="left"/>
        <w:rPr>
          <w:sz w:val="16"/>
        </w:rPr>
      </w:pPr>
      <w:r>
        <w:rPr>
          <w:spacing w:val="-10"/>
          <w:sz w:val="16"/>
          <w:vertAlign w:val="superscript"/>
        </w:rPr>
        <w:t>1</w:t>
      </w:r>
      <w:r>
        <w:rPr>
          <w:sz w:val="16"/>
          <w:vertAlign w:val="baseline"/>
        </w:rPr>
        <w:tab/>
        <w:t>The sub-title “Limited Assurance Report on the Sustainability Information” is unnecessary in circumstances when the second sub-title “Report on Other Legal and Regulatory Requirements” is not applicable.</w:t>
      </w:r>
    </w:p>
    <w:p>
      <w:pPr>
        <w:tabs>
          <w:tab w:pos="500" w:val="left" w:leader="none"/>
        </w:tabs>
        <w:spacing w:before="61"/>
        <w:ind w:left="140" w:right="0" w:firstLine="0"/>
        <w:jc w:val="left"/>
        <w:rPr>
          <w:sz w:val="16"/>
        </w:rPr>
      </w:pPr>
      <w:r>
        <w:rPr>
          <w:spacing w:val="-10"/>
          <w:sz w:val="16"/>
          <w:vertAlign w:val="superscript"/>
        </w:rPr>
        <w:t>2</w:t>
      </w:r>
      <w:r>
        <w:rPr>
          <w:sz w:val="16"/>
          <w:vertAlign w:val="baseline"/>
        </w:rPr>
        <w:tab/>
        <w:t>Insert</w:t>
      </w:r>
      <w:r>
        <w:rPr>
          <w:spacing w:val="-6"/>
          <w:sz w:val="16"/>
          <w:vertAlign w:val="baseline"/>
        </w:rPr>
        <w:t> </w:t>
      </w:r>
      <w:r>
        <w:rPr>
          <w:sz w:val="16"/>
          <w:vertAlign w:val="baseline"/>
        </w:rPr>
        <w:t>a</w:t>
      </w:r>
      <w:r>
        <w:rPr>
          <w:spacing w:val="-4"/>
          <w:sz w:val="16"/>
          <w:vertAlign w:val="baseline"/>
        </w:rPr>
        <w:t> </w:t>
      </w:r>
      <w:r>
        <w:rPr>
          <w:sz w:val="16"/>
          <w:vertAlign w:val="baseline"/>
        </w:rPr>
        <w:t>description</w:t>
      </w:r>
      <w:r>
        <w:rPr>
          <w:spacing w:val="-5"/>
          <w:sz w:val="16"/>
          <w:vertAlign w:val="baseline"/>
        </w:rPr>
        <w:t> </w:t>
      </w:r>
      <w:r>
        <w:rPr>
          <w:sz w:val="16"/>
          <w:vertAlign w:val="baseline"/>
        </w:rPr>
        <w:t>of</w:t>
      </w:r>
      <w:r>
        <w:rPr>
          <w:spacing w:val="-5"/>
          <w:sz w:val="16"/>
          <w:vertAlign w:val="baseline"/>
        </w:rPr>
        <w:t> </w:t>
      </w:r>
      <w:r>
        <w:rPr>
          <w:sz w:val="16"/>
          <w:vertAlign w:val="baseline"/>
        </w:rPr>
        <w:t>the</w:t>
      </w:r>
      <w:r>
        <w:rPr>
          <w:spacing w:val="-5"/>
          <w:sz w:val="16"/>
          <w:vertAlign w:val="baseline"/>
        </w:rPr>
        <w:t> </w:t>
      </w:r>
      <w:r>
        <w:rPr>
          <w:sz w:val="16"/>
          <w:vertAlign w:val="baseline"/>
        </w:rPr>
        <w:t>relevant</w:t>
      </w:r>
      <w:r>
        <w:rPr>
          <w:spacing w:val="-5"/>
          <w:sz w:val="16"/>
          <w:vertAlign w:val="baseline"/>
        </w:rPr>
        <w:t> </w:t>
      </w:r>
      <w:r>
        <w:rPr>
          <w:spacing w:val="-2"/>
          <w:sz w:val="16"/>
          <w:vertAlign w:val="baseline"/>
        </w:rPr>
        <w:t>disclosure.</w:t>
      </w:r>
    </w:p>
    <w:p>
      <w:pPr>
        <w:tabs>
          <w:tab w:pos="500" w:val="left" w:leader="none"/>
        </w:tabs>
        <w:spacing w:before="116"/>
        <w:ind w:left="140" w:right="0" w:firstLine="0"/>
        <w:jc w:val="left"/>
        <w:rPr>
          <w:sz w:val="16"/>
        </w:rPr>
      </w:pPr>
      <w:r>
        <w:rPr>
          <w:spacing w:val="-10"/>
          <w:sz w:val="16"/>
          <w:vertAlign w:val="superscript"/>
        </w:rPr>
        <w:t>3</w:t>
      </w:r>
      <w:r>
        <w:rPr>
          <w:sz w:val="16"/>
          <w:vertAlign w:val="baseline"/>
        </w:rPr>
        <w:tab/>
        <w:t>Provide</w:t>
      </w:r>
      <w:r>
        <w:rPr>
          <w:spacing w:val="-6"/>
          <w:sz w:val="16"/>
          <w:vertAlign w:val="baseline"/>
        </w:rPr>
        <w:t> </w:t>
      </w:r>
      <w:r>
        <w:rPr>
          <w:sz w:val="16"/>
          <w:vertAlign w:val="baseline"/>
        </w:rPr>
        <w:t>a</w:t>
      </w:r>
      <w:r>
        <w:rPr>
          <w:spacing w:val="-6"/>
          <w:sz w:val="16"/>
          <w:vertAlign w:val="baseline"/>
        </w:rPr>
        <w:t> </w:t>
      </w:r>
      <w:r>
        <w:rPr>
          <w:sz w:val="16"/>
          <w:vertAlign w:val="baseline"/>
        </w:rPr>
        <w:t>description</w:t>
      </w:r>
      <w:r>
        <w:rPr>
          <w:spacing w:val="-3"/>
          <w:sz w:val="16"/>
          <w:vertAlign w:val="baseline"/>
        </w:rPr>
        <w:t> </w:t>
      </w:r>
      <w:r>
        <w:rPr>
          <w:sz w:val="16"/>
          <w:vertAlign w:val="baseline"/>
        </w:rPr>
        <w:t>of</w:t>
      </w:r>
      <w:r>
        <w:rPr>
          <w:spacing w:val="-4"/>
          <w:sz w:val="16"/>
          <w:vertAlign w:val="baseline"/>
        </w:rPr>
        <w:t> </w:t>
      </w:r>
      <w:r>
        <w:rPr>
          <w:sz w:val="16"/>
          <w:vertAlign w:val="baseline"/>
        </w:rPr>
        <w:t>the</w:t>
      </w:r>
      <w:r>
        <w:rPr>
          <w:spacing w:val="-6"/>
          <w:sz w:val="16"/>
          <w:vertAlign w:val="baseline"/>
        </w:rPr>
        <w:t> </w:t>
      </w:r>
      <w:r>
        <w:rPr>
          <w:sz w:val="16"/>
          <w:vertAlign w:val="baseline"/>
        </w:rPr>
        <w:t>matter</w:t>
      </w:r>
      <w:r>
        <w:rPr>
          <w:spacing w:val="-6"/>
          <w:sz w:val="16"/>
          <w:vertAlign w:val="baseline"/>
        </w:rPr>
        <w:t> </w:t>
      </w:r>
      <w:r>
        <w:rPr>
          <w:sz w:val="16"/>
          <w:vertAlign w:val="baseline"/>
        </w:rPr>
        <w:t>giving</w:t>
      </w:r>
      <w:r>
        <w:rPr>
          <w:spacing w:val="-6"/>
          <w:sz w:val="16"/>
          <w:vertAlign w:val="baseline"/>
        </w:rPr>
        <w:t> </w:t>
      </w:r>
      <w:r>
        <w:rPr>
          <w:sz w:val="16"/>
          <w:vertAlign w:val="baseline"/>
        </w:rPr>
        <w:t>rise</w:t>
      </w:r>
      <w:r>
        <w:rPr>
          <w:spacing w:val="-6"/>
          <w:sz w:val="16"/>
          <w:vertAlign w:val="baseline"/>
        </w:rPr>
        <w:t> </w:t>
      </w:r>
      <w:r>
        <w:rPr>
          <w:sz w:val="16"/>
          <w:vertAlign w:val="baseline"/>
        </w:rPr>
        <w:t>to,</w:t>
      </w:r>
      <w:r>
        <w:rPr>
          <w:spacing w:val="-2"/>
          <w:sz w:val="16"/>
          <w:vertAlign w:val="baseline"/>
        </w:rPr>
        <w:t> </w:t>
      </w:r>
      <w:r>
        <w:rPr>
          <w:sz w:val="16"/>
          <w:vertAlign w:val="baseline"/>
        </w:rPr>
        <w:t>and</w:t>
      </w:r>
      <w:r>
        <w:rPr>
          <w:spacing w:val="-5"/>
          <w:sz w:val="16"/>
          <w:vertAlign w:val="baseline"/>
        </w:rPr>
        <w:t> </w:t>
      </w:r>
      <w:r>
        <w:rPr>
          <w:sz w:val="16"/>
          <w:vertAlign w:val="baseline"/>
        </w:rPr>
        <w:t>the</w:t>
      </w:r>
      <w:r>
        <w:rPr>
          <w:spacing w:val="-3"/>
          <w:sz w:val="16"/>
          <w:vertAlign w:val="baseline"/>
        </w:rPr>
        <w:t> </w:t>
      </w:r>
      <w:r>
        <w:rPr>
          <w:sz w:val="16"/>
          <w:vertAlign w:val="baseline"/>
        </w:rPr>
        <w:t>reasons</w:t>
      </w:r>
      <w:r>
        <w:rPr>
          <w:spacing w:val="-4"/>
          <w:sz w:val="16"/>
          <w:vertAlign w:val="baseline"/>
        </w:rPr>
        <w:t> </w:t>
      </w:r>
      <w:r>
        <w:rPr>
          <w:sz w:val="16"/>
          <w:vertAlign w:val="baseline"/>
        </w:rPr>
        <w:t>for,</w:t>
      </w:r>
      <w:r>
        <w:rPr>
          <w:spacing w:val="-4"/>
          <w:sz w:val="16"/>
          <w:vertAlign w:val="baseline"/>
        </w:rPr>
        <w:t> </w:t>
      </w:r>
      <w:r>
        <w:rPr>
          <w:sz w:val="16"/>
          <w:vertAlign w:val="baseline"/>
        </w:rPr>
        <w:t>the</w:t>
      </w:r>
      <w:r>
        <w:rPr>
          <w:spacing w:val="-4"/>
          <w:sz w:val="16"/>
          <w:vertAlign w:val="baseline"/>
        </w:rPr>
        <w:t> </w:t>
      </w:r>
      <w:r>
        <w:rPr>
          <w:sz w:val="16"/>
          <w:vertAlign w:val="baseline"/>
        </w:rPr>
        <w:t>qualified</w:t>
      </w:r>
      <w:r>
        <w:rPr>
          <w:spacing w:val="-5"/>
          <w:sz w:val="16"/>
          <w:vertAlign w:val="baseline"/>
        </w:rPr>
        <w:t> </w:t>
      </w:r>
      <w:r>
        <w:rPr>
          <w:spacing w:val="-2"/>
          <w:sz w:val="16"/>
          <w:vertAlign w:val="baseline"/>
        </w:rPr>
        <w:t>conclusion.</w:t>
      </w:r>
    </w:p>
    <w:p>
      <w:pPr>
        <w:spacing w:after="0"/>
        <w:jc w:val="left"/>
        <w:rPr>
          <w:sz w:val="16"/>
        </w:rPr>
        <w:sectPr>
          <w:headerReference w:type="default" r:id="rId25"/>
          <w:footerReference w:type="default" r:id="rId26"/>
          <w:pgSz w:w="12240" w:h="15840"/>
          <w:pgMar w:header="735" w:footer="1072" w:top="1340" w:bottom="1260" w:left="1300" w:right="1220"/>
        </w:sectPr>
      </w:pPr>
    </w:p>
    <w:p>
      <w:pPr>
        <w:pStyle w:val="BodyText"/>
        <w:spacing w:before="6"/>
        <w:ind w:firstLine="0"/>
        <w:jc w:val="left"/>
        <w:rPr>
          <w:sz w:val="16"/>
        </w:rPr>
      </w:pPr>
    </w:p>
    <w:p>
      <w:pPr>
        <w:pStyle w:val="BodyText"/>
        <w:spacing w:line="292" w:lineRule="auto" w:before="92"/>
        <w:ind w:left="140" w:right="229" w:firstLine="0"/>
      </w:pPr>
      <w:r>
        <w:rPr/>
        <w:t>policies and procedures regarding compliance with ethical requirements, professional standards, and applicable legal and regulatory requirements.</w:t>
      </w:r>
    </w:p>
    <w:p>
      <w:pPr>
        <w:pStyle w:val="BodyText"/>
        <w:spacing w:line="290" w:lineRule="auto" w:before="121"/>
        <w:ind w:left="140" w:right="229" w:firstLine="0"/>
      </w:pPr>
      <w:r>
        <w:rPr/>
        <w:t>We believe that the evidence we have obtained is sufficient and appropriate to provide a basis for our qualified conclusion.</w:t>
      </w:r>
    </w:p>
    <w:p>
      <w:pPr>
        <w:pStyle w:val="BodyText"/>
        <w:spacing w:before="1"/>
        <w:ind w:firstLine="0"/>
        <w:jc w:val="left"/>
        <w:rPr>
          <w:sz w:val="21"/>
        </w:rPr>
      </w:pPr>
    </w:p>
    <w:p>
      <w:pPr>
        <w:pStyle w:val="Heading3"/>
        <w:ind w:left="140"/>
        <w:rPr>
          <w:i/>
        </w:rPr>
      </w:pPr>
      <w:r>
        <w:rPr>
          <w:i/>
          <w:color w:val="006FC0"/>
        </w:rPr>
        <w:t>Emphasis</w:t>
      </w:r>
      <w:r>
        <w:rPr>
          <w:i/>
          <w:color w:val="006FC0"/>
          <w:spacing w:val="-7"/>
        </w:rPr>
        <w:t> </w:t>
      </w:r>
      <w:r>
        <w:rPr>
          <w:i/>
          <w:color w:val="006FC0"/>
        </w:rPr>
        <w:t>of</w:t>
      </w:r>
      <w:r>
        <w:rPr>
          <w:i/>
          <w:color w:val="006FC0"/>
          <w:spacing w:val="-6"/>
        </w:rPr>
        <w:t> </w:t>
      </w:r>
      <w:r>
        <w:rPr>
          <w:i/>
          <w:color w:val="006FC0"/>
          <w:spacing w:val="-2"/>
        </w:rPr>
        <w:t>Matter</w:t>
      </w:r>
      <w:r>
        <w:rPr>
          <w:i/>
          <w:color w:val="006FC0"/>
          <w:spacing w:val="-2"/>
          <w:vertAlign w:val="superscript"/>
        </w:rPr>
        <w:t>4</w:t>
      </w:r>
    </w:p>
    <w:p>
      <w:pPr>
        <w:spacing w:line="290" w:lineRule="auto" w:before="171"/>
        <w:ind w:left="140" w:right="219" w:firstLine="0"/>
        <w:jc w:val="both"/>
        <w:rPr>
          <w:i/>
          <w:sz w:val="20"/>
        </w:rPr>
      </w:pPr>
      <w:r>
        <w:rPr>
          <w:i/>
          <w:sz w:val="20"/>
        </w:rPr>
        <w:t>We</w:t>
      </w:r>
      <w:r>
        <w:rPr>
          <w:i/>
          <w:spacing w:val="-7"/>
          <w:sz w:val="20"/>
        </w:rPr>
        <w:t> </w:t>
      </w:r>
      <w:r>
        <w:rPr>
          <w:i/>
          <w:sz w:val="20"/>
        </w:rPr>
        <w:t>draw</w:t>
      </w:r>
      <w:r>
        <w:rPr>
          <w:i/>
          <w:spacing w:val="-4"/>
          <w:sz w:val="20"/>
        </w:rPr>
        <w:t> </w:t>
      </w:r>
      <w:r>
        <w:rPr>
          <w:i/>
          <w:sz w:val="20"/>
        </w:rPr>
        <w:t>attention</w:t>
      </w:r>
      <w:r>
        <w:rPr>
          <w:i/>
          <w:spacing w:val="-5"/>
          <w:sz w:val="20"/>
        </w:rPr>
        <w:t> </w:t>
      </w:r>
      <w:r>
        <w:rPr>
          <w:i/>
          <w:sz w:val="20"/>
        </w:rPr>
        <w:t>to</w:t>
      </w:r>
      <w:r>
        <w:rPr>
          <w:i/>
          <w:spacing w:val="-5"/>
          <w:sz w:val="20"/>
        </w:rPr>
        <w:t> </w:t>
      </w:r>
      <w:r>
        <w:rPr>
          <w:i/>
          <w:sz w:val="20"/>
        </w:rPr>
        <w:t>[identify</w:t>
      </w:r>
      <w:r>
        <w:rPr>
          <w:i/>
          <w:spacing w:val="-5"/>
          <w:sz w:val="20"/>
        </w:rPr>
        <w:t> </w:t>
      </w:r>
      <w:r>
        <w:rPr>
          <w:i/>
          <w:sz w:val="20"/>
        </w:rPr>
        <w:t>the</w:t>
      </w:r>
      <w:r>
        <w:rPr>
          <w:i/>
          <w:spacing w:val="-7"/>
          <w:sz w:val="20"/>
        </w:rPr>
        <w:t> </w:t>
      </w:r>
      <w:r>
        <w:rPr>
          <w:i/>
          <w:sz w:val="20"/>
        </w:rPr>
        <w:t>specific</w:t>
      </w:r>
      <w:r>
        <w:rPr>
          <w:i/>
          <w:spacing w:val="-3"/>
          <w:sz w:val="20"/>
        </w:rPr>
        <w:t> </w:t>
      </w:r>
      <w:r>
        <w:rPr>
          <w:i/>
          <w:sz w:val="20"/>
        </w:rPr>
        <w:t>disclosure</w:t>
      </w:r>
      <w:r>
        <w:rPr>
          <w:i/>
          <w:spacing w:val="-7"/>
          <w:sz w:val="20"/>
        </w:rPr>
        <w:t> </w:t>
      </w:r>
      <w:r>
        <w:rPr>
          <w:i/>
          <w:sz w:val="20"/>
        </w:rPr>
        <w:t>in</w:t>
      </w:r>
      <w:r>
        <w:rPr>
          <w:i/>
          <w:spacing w:val="-4"/>
          <w:sz w:val="20"/>
        </w:rPr>
        <w:t> </w:t>
      </w:r>
      <w:r>
        <w:rPr>
          <w:i/>
          <w:sz w:val="20"/>
        </w:rPr>
        <w:t>the</w:t>
      </w:r>
      <w:r>
        <w:rPr>
          <w:i/>
          <w:spacing w:val="-7"/>
          <w:sz w:val="20"/>
        </w:rPr>
        <w:t> </w:t>
      </w:r>
      <w:r>
        <w:rPr>
          <w:i/>
          <w:sz w:val="20"/>
        </w:rPr>
        <w:t>sustainability</w:t>
      </w:r>
      <w:r>
        <w:rPr>
          <w:i/>
          <w:spacing w:val="-5"/>
          <w:sz w:val="20"/>
        </w:rPr>
        <w:t> </w:t>
      </w:r>
      <w:r>
        <w:rPr>
          <w:i/>
          <w:sz w:val="20"/>
        </w:rPr>
        <w:t>information],</w:t>
      </w:r>
      <w:r>
        <w:rPr>
          <w:i/>
          <w:spacing w:val="-7"/>
          <w:sz w:val="20"/>
        </w:rPr>
        <w:t> </w:t>
      </w:r>
      <w:r>
        <w:rPr>
          <w:i/>
          <w:sz w:val="20"/>
        </w:rPr>
        <w:t>which</w:t>
      </w:r>
      <w:r>
        <w:rPr>
          <w:i/>
          <w:spacing w:val="-4"/>
          <w:sz w:val="20"/>
        </w:rPr>
        <w:t> </w:t>
      </w:r>
      <w:r>
        <w:rPr>
          <w:i/>
          <w:sz w:val="20"/>
        </w:rPr>
        <w:t>describes</w:t>
      </w:r>
      <w:r>
        <w:rPr>
          <w:i/>
          <w:spacing w:val="-5"/>
          <w:sz w:val="20"/>
        </w:rPr>
        <w:t> </w:t>
      </w:r>
      <w:r>
        <w:rPr>
          <w:i/>
          <w:sz w:val="20"/>
        </w:rPr>
        <w:t>[…].</w:t>
      </w:r>
      <w:r>
        <w:rPr>
          <w:i/>
          <w:sz w:val="20"/>
        </w:rPr>
        <w:t> Our conclusion is not modified in respect of this matter.</w:t>
      </w:r>
    </w:p>
    <w:p>
      <w:pPr>
        <w:pStyle w:val="BodyText"/>
        <w:spacing w:before="1"/>
        <w:ind w:firstLine="0"/>
        <w:jc w:val="left"/>
        <w:rPr>
          <w:i/>
          <w:sz w:val="21"/>
        </w:rPr>
      </w:pPr>
    </w:p>
    <w:p>
      <w:pPr>
        <w:pStyle w:val="Heading3"/>
        <w:ind w:left="140"/>
        <w:rPr>
          <w:i/>
        </w:rPr>
      </w:pPr>
      <w:r>
        <w:rPr>
          <w:i/>
          <w:color w:val="006FC0"/>
        </w:rPr>
        <w:t>Responsibilities</w:t>
      </w:r>
      <w:r>
        <w:rPr>
          <w:i/>
          <w:color w:val="006FC0"/>
          <w:spacing w:val="-12"/>
        </w:rPr>
        <w:t> </w:t>
      </w:r>
      <w:r>
        <w:rPr>
          <w:i/>
          <w:color w:val="006FC0"/>
        </w:rPr>
        <w:t>for</w:t>
      </w:r>
      <w:r>
        <w:rPr>
          <w:i/>
          <w:color w:val="006FC0"/>
          <w:spacing w:val="-9"/>
        </w:rPr>
        <w:t> </w:t>
      </w:r>
      <w:r>
        <w:rPr>
          <w:i/>
          <w:color w:val="006FC0"/>
        </w:rPr>
        <w:t>the</w:t>
      </w:r>
      <w:r>
        <w:rPr>
          <w:i/>
          <w:color w:val="006FC0"/>
          <w:spacing w:val="-7"/>
        </w:rPr>
        <w:t> </w:t>
      </w:r>
      <w:r>
        <w:rPr>
          <w:i/>
          <w:color w:val="006FC0"/>
        </w:rPr>
        <w:t>Sustainability</w:t>
      </w:r>
      <w:r>
        <w:rPr>
          <w:i/>
          <w:color w:val="006FC0"/>
          <w:spacing w:val="-7"/>
        </w:rPr>
        <w:t> </w:t>
      </w:r>
      <w:r>
        <w:rPr>
          <w:i/>
          <w:color w:val="006FC0"/>
          <w:spacing w:val="-2"/>
        </w:rPr>
        <w:t>Information</w:t>
      </w:r>
    </w:p>
    <w:p>
      <w:pPr>
        <w:pStyle w:val="BodyText"/>
        <w:spacing w:before="171"/>
        <w:ind w:left="140" w:firstLine="0"/>
        <w:jc w:val="left"/>
      </w:pPr>
      <w:r>
        <w:rPr/>
        <w:t>Management</w:t>
      </w:r>
      <w:r>
        <w:rPr>
          <w:spacing w:val="-7"/>
        </w:rPr>
        <w:t> </w:t>
      </w:r>
      <w:r>
        <w:rPr/>
        <w:t>of</w:t>
      </w:r>
      <w:r>
        <w:rPr>
          <w:spacing w:val="-8"/>
        </w:rPr>
        <w:t> </w:t>
      </w:r>
      <w:r>
        <w:rPr/>
        <w:t>the</w:t>
      </w:r>
      <w:r>
        <w:rPr>
          <w:spacing w:val="-9"/>
        </w:rPr>
        <w:t> </w:t>
      </w:r>
      <w:r>
        <w:rPr/>
        <w:t>Company</w:t>
      </w:r>
      <w:r>
        <w:rPr>
          <w:spacing w:val="-7"/>
        </w:rPr>
        <w:t> </w:t>
      </w:r>
      <w:r>
        <w:rPr/>
        <w:t>is</w:t>
      </w:r>
      <w:r>
        <w:rPr>
          <w:spacing w:val="-7"/>
        </w:rPr>
        <w:t> </w:t>
      </w:r>
      <w:r>
        <w:rPr/>
        <w:t>responsible</w:t>
      </w:r>
      <w:r>
        <w:rPr>
          <w:spacing w:val="-8"/>
        </w:rPr>
        <w:t> </w:t>
      </w:r>
      <w:r>
        <w:rPr>
          <w:spacing w:val="-4"/>
        </w:rPr>
        <w:t>for:</w:t>
      </w:r>
    </w:p>
    <w:p>
      <w:pPr>
        <w:pStyle w:val="ListParagraph"/>
        <w:numPr>
          <w:ilvl w:val="0"/>
          <w:numId w:val="151"/>
        </w:numPr>
        <w:tabs>
          <w:tab w:pos="687" w:val="left" w:leader="none"/>
        </w:tabs>
        <w:spacing w:line="240" w:lineRule="auto" w:before="155" w:after="0"/>
        <w:ind w:left="687" w:right="0" w:hanging="547"/>
        <w:jc w:val="left"/>
        <w:rPr>
          <w:sz w:val="20"/>
        </w:rPr>
      </w:pPr>
      <w:r>
        <w:rPr>
          <w:sz w:val="20"/>
        </w:rPr>
        <w:t>The</w:t>
      </w:r>
      <w:r>
        <w:rPr>
          <w:spacing w:val="-9"/>
          <w:sz w:val="20"/>
        </w:rPr>
        <w:t> </w:t>
      </w:r>
      <w:r>
        <w:rPr>
          <w:sz w:val="20"/>
        </w:rPr>
        <w:t>preparation</w:t>
      </w:r>
      <w:r>
        <w:rPr>
          <w:spacing w:val="-6"/>
          <w:sz w:val="20"/>
        </w:rPr>
        <w:t> </w:t>
      </w:r>
      <w:r>
        <w:rPr>
          <w:sz w:val="20"/>
        </w:rPr>
        <w:t>of</w:t>
      </w:r>
      <w:r>
        <w:rPr>
          <w:spacing w:val="-8"/>
          <w:sz w:val="20"/>
        </w:rPr>
        <w:t> </w:t>
      </w:r>
      <w:r>
        <w:rPr>
          <w:sz w:val="20"/>
        </w:rPr>
        <w:t>the</w:t>
      </w:r>
      <w:r>
        <w:rPr>
          <w:spacing w:val="-7"/>
          <w:sz w:val="20"/>
        </w:rPr>
        <w:t> </w:t>
      </w:r>
      <w:r>
        <w:rPr>
          <w:sz w:val="20"/>
        </w:rPr>
        <w:t>Sustainability</w:t>
      </w:r>
      <w:r>
        <w:rPr>
          <w:spacing w:val="-7"/>
          <w:sz w:val="20"/>
        </w:rPr>
        <w:t> </w:t>
      </w:r>
      <w:r>
        <w:rPr>
          <w:sz w:val="20"/>
        </w:rPr>
        <w:t>Information</w:t>
      </w:r>
      <w:r>
        <w:rPr>
          <w:spacing w:val="-7"/>
          <w:sz w:val="20"/>
        </w:rPr>
        <w:t> </w:t>
      </w:r>
      <w:r>
        <w:rPr>
          <w:sz w:val="20"/>
        </w:rPr>
        <w:t>in</w:t>
      </w:r>
      <w:r>
        <w:rPr>
          <w:spacing w:val="-6"/>
          <w:sz w:val="20"/>
        </w:rPr>
        <w:t> </w:t>
      </w:r>
      <w:r>
        <w:rPr>
          <w:sz w:val="20"/>
        </w:rPr>
        <w:t>accordance</w:t>
      </w:r>
      <w:r>
        <w:rPr>
          <w:spacing w:val="-6"/>
          <w:sz w:val="20"/>
        </w:rPr>
        <w:t> </w:t>
      </w:r>
      <w:r>
        <w:rPr>
          <w:sz w:val="20"/>
        </w:rPr>
        <w:t>with</w:t>
      </w:r>
      <w:r>
        <w:rPr>
          <w:spacing w:val="-2"/>
          <w:sz w:val="20"/>
        </w:rPr>
        <w:t> </w:t>
      </w:r>
      <w:r>
        <w:rPr>
          <w:sz w:val="20"/>
        </w:rPr>
        <w:t>XYZ</w:t>
      </w:r>
      <w:r>
        <w:rPr>
          <w:spacing w:val="-7"/>
          <w:sz w:val="20"/>
        </w:rPr>
        <w:t> </w:t>
      </w:r>
      <w:r>
        <w:rPr>
          <w:sz w:val="20"/>
        </w:rPr>
        <w:t>Law</w:t>
      </w:r>
      <w:r>
        <w:rPr>
          <w:spacing w:val="-8"/>
          <w:sz w:val="20"/>
        </w:rPr>
        <w:t> </w:t>
      </w:r>
      <w:r>
        <w:rPr>
          <w:sz w:val="20"/>
        </w:rPr>
        <w:t>of</w:t>
      </w:r>
      <w:r>
        <w:rPr>
          <w:spacing w:val="-6"/>
          <w:sz w:val="20"/>
        </w:rPr>
        <w:t> </w:t>
      </w:r>
      <w:r>
        <w:rPr>
          <w:sz w:val="20"/>
        </w:rPr>
        <w:t>Jurisdiction</w:t>
      </w:r>
      <w:r>
        <w:rPr>
          <w:spacing w:val="-7"/>
          <w:sz w:val="20"/>
        </w:rPr>
        <w:t> </w:t>
      </w:r>
      <w:r>
        <w:rPr>
          <w:spacing w:val="-5"/>
          <w:sz w:val="20"/>
        </w:rPr>
        <w:t>X.</w:t>
      </w:r>
    </w:p>
    <w:p>
      <w:pPr>
        <w:pStyle w:val="ListParagraph"/>
        <w:numPr>
          <w:ilvl w:val="0"/>
          <w:numId w:val="151"/>
        </w:numPr>
        <w:tabs>
          <w:tab w:pos="685" w:val="left" w:leader="none"/>
          <w:tab w:pos="687" w:val="left" w:leader="none"/>
        </w:tabs>
        <w:spacing w:line="290" w:lineRule="auto" w:before="156" w:after="0"/>
        <w:ind w:left="687" w:right="218" w:hanging="548"/>
        <w:jc w:val="both"/>
        <w:rPr>
          <w:sz w:val="20"/>
        </w:rPr>
      </w:pPr>
      <w:r>
        <w:rPr>
          <w:sz w:val="20"/>
        </w:rPr>
        <w:t>Designing, implementing and maintaining internal control relevant to the preparation of the Sustainability Information, in accordance with XYZ Law of Jurisdiction X, to enable the preparation of such information that is free from material misstatement, whether due to fraud or error.</w:t>
      </w:r>
    </w:p>
    <w:p>
      <w:pPr>
        <w:pStyle w:val="BodyText"/>
        <w:spacing w:before="10"/>
        <w:ind w:firstLine="0"/>
        <w:jc w:val="left"/>
      </w:pPr>
    </w:p>
    <w:p>
      <w:pPr>
        <w:pStyle w:val="Heading3"/>
        <w:spacing w:before="1"/>
        <w:ind w:left="140"/>
        <w:rPr>
          <w:i/>
        </w:rPr>
      </w:pPr>
      <w:r>
        <w:rPr>
          <w:i/>
          <w:color w:val="006FC0"/>
        </w:rPr>
        <w:t>Inherent</w:t>
      </w:r>
      <w:r>
        <w:rPr>
          <w:i/>
          <w:color w:val="006FC0"/>
          <w:spacing w:val="-9"/>
        </w:rPr>
        <w:t> </w:t>
      </w:r>
      <w:r>
        <w:rPr>
          <w:i/>
          <w:color w:val="006FC0"/>
        </w:rPr>
        <w:t>Limitations</w:t>
      </w:r>
      <w:r>
        <w:rPr>
          <w:i/>
          <w:color w:val="006FC0"/>
          <w:spacing w:val="-7"/>
        </w:rPr>
        <w:t> </w:t>
      </w:r>
      <w:r>
        <w:rPr>
          <w:i/>
          <w:color w:val="006FC0"/>
        </w:rPr>
        <w:t>in</w:t>
      </w:r>
      <w:r>
        <w:rPr>
          <w:i/>
          <w:color w:val="006FC0"/>
          <w:spacing w:val="-10"/>
        </w:rPr>
        <w:t> </w:t>
      </w:r>
      <w:r>
        <w:rPr>
          <w:i/>
          <w:color w:val="006FC0"/>
        </w:rPr>
        <w:t>Preparing</w:t>
      </w:r>
      <w:r>
        <w:rPr>
          <w:i/>
          <w:color w:val="006FC0"/>
          <w:spacing w:val="-8"/>
        </w:rPr>
        <w:t> </w:t>
      </w:r>
      <w:r>
        <w:rPr>
          <w:i/>
          <w:color w:val="006FC0"/>
        </w:rPr>
        <w:t>the</w:t>
      </w:r>
      <w:r>
        <w:rPr>
          <w:i/>
          <w:color w:val="006FC0"/>
          <w:spacing w:val="-8"/>
        </w:rPr>
        <w:t> </w:t>
      </w:r>
      <w:r>
        <w:rPr>
          <w:i/>
          <w:color w:val="006FC0"/>
        </w:rPr>
        <w:t>Sustainability</w:t>
      </w:r>
      <w:r>
        <w:rPr>
          <w:i/>
          <w:color w:val="006FC0"/>
          <w:spacing w:val="-7"/>
        </w:rPr>
        <w:t> </w:t>
      </w:r>
      <w:r>
        <w:rPr>
          <w:i/>
          <w:color w:val="006FC0"/>
          <w:spacing w:val="-2"/>
        </w:rPr>
        <w:t>Information</w:t>
      </w:r>
      <w:r>
        <w:rPr>
          <w:i/>
          <w:color w:val="006FC0"/>
          <w:spacing w:val="-2"/>
          <w:vertAlign w:val="superscript"/>
        </w:rPr>
        <w:t>5</w:t>
      </w:r>
    </w:p>
    <w:p>
      <w:pPr>
        <w:spacing w:line="292" w:lineRule="auto" w:before="170"/>
        <w:ind w:left="140" w:right="216" w:firstLine="0"/>
        <w:jc w:val="both"/>
        <w:rPr>
          <w:sz w:val="20"/>
        </w:rPr>
      </w:pPr>
      <w:r>
        <w:rPr>
          <w:sz w:val="20"/>
        </w:rPr>
        <w:t>As discussed in </w:t>
      </w:r>
      <w:r>
        <w:rPr>
          <w:i/>
          <w:sz w:val="20"/>
        </w:rPr>
        <w:t>[identify the specific disclosure in the sustainability information]</w:t>
      </w:r>
      <w:r>
        <w:rPr>
          <w:sz w:val="20"/>
        </w:rPr>
        <w:t>, </w:t>
      </w:r>
      <w:r>
        <w:rPr>
          <w:i/>
          <w:sz w:val="20"/>
        </w:rPr>
        <w:t>[provide a specific</w:t>
      </w:r>
      <w:r>
        <w:rPr>
          <w:i/>
          <w:sz w:val="20"/>
        </w:rPr>
        <w:t> description of any significant inherent limitations associated with the measurement or evaluation of the sustainability matters against the applicable criteria]</w:t>
      </w:r>
      <w:r>
        <w:rPr>
          <w:sz w:val="20"/>
        </w:rPr>
        <w:t>.</w:t>
      </w:r>
    </w:p>
    <w:p>
      <w:pPr>
        <w:pStyle w:val="BodyText"/>
        <w:spacing w:before="9"/>
        <w:ind w:firstLine="0"/>
        <w:jc w:val="left"/>
      </w:pPr>
    </w:p>
    <w:p>
      <w:pPr>
        <w:pStyle w:val="Heading3"/>
        <w:ind w:left="140"/>
        <w:rPr>
          <w:i/>
        </w:rPr>
      </w:pPr>
      <w:r>
        <w:rPr>
          <w:i/>
          <w:color w:val="006FC0"/>
        </w:rPr>
        <w:t>Practitioner’s</w:t>
      </w:r>
      <w:r>
        <w:rPr>
          <w:i/>
          <w:color w:val="006FC0"/>
          <w:spacing w:val="-14"/>
        </w:rPr>
        <w:t> </w:t>
      </w:r>
      <w:r>
        <w:rPr>
          <w:i/>
          <w:color w:val="006FC0"/>
          <w:spacing w:val="-2"/>
        </w:rPr>
        <w:t>Responsibilities</w:t>
      </w:r>
    </w:p>
    <w:p>
      <w:pPr>
        <w:pStyle w:val="BodyText"/>
        <w:spacing w:line="292" w:lineRule="auto" w:before="169"/>
        <w:ind w:left="140" w:right="220" w:firstLine="0"/>
      </w:pPr>
      <w:r>
        <w:rPr/>
        <w:t>Our objectives are to plan and perform the assurance engagement to obtain limited assurance about whether</w:t>
      </w:r>
      <w:r>
        <w:rPr>
          <w:spacing w:val="-9"/>
        </w:rPr>
        <w:t> </w:t>
      </w:r>
      <w:r>
        <w:rPr/>
        <w:t>the</w:t>
      </w:r>
      <w:r>
        <w:rPr>
          <w:spacing w:val="-10"/>
        </w:rPr>
        <w:t> </w:t>
      </w:r>
      <w:r>
        <w:rPr/>
        <w:t>sustainability</w:t>
      </w:r>
      <w:r>
        <w:rPr>
          <w:spacing w:val="-9"/>
        </w:rPr>
        <w:t> </w:t>
      </w:r>
      <w:r>
        <w:rPr/>
        <w:t>information</w:t>
      </w:r>
      <w:r>
        <w:rPr>
          <w:spacing w:val="-8"/>
        </w:rPr>
        <w:t> </w:t>
      </w:r>
      <w:r>
        <w:rPr/>
        <w:t>is</w:t>
      </w:r>
      <w:r>
        <w:rPr>
          <w:spacing w:val="-9"/>
        </w:rPr>
        <w:t> </w:t>
      </w:r>
      <w:r>
        <w:rPr/>
        <w:t>free</w:t>
      </w:r>
      <w:r>
        <w:rPr>
          <w:spacing w:val="-10"/>
        </w:rPr>
        <w:t> </w:t>
      </w:r>
      <w:r>
        <w:rPr/>
        <w:t>from</w:t>
      </w:r>
      <w:r>
        <w:rPr>
          <w:spacing w:val="-10"/>
        </w:rPr>
        <w:t> </w:t>
      </w:r>
      <w:r>
        <w:rPr/>
        <w:t>material</w:t>
      </w:r>
      <w:r>
        <w:rPr>
          <w:spacing w:val="-11"/>
        </w:rPr>
        <w:t> </w:t>
      </w:r>
      <w:r>
        <w:rPr/>
        <w:t>misstatement,</w:t>
      </w:r>
      <w:r>
        <w:rPr>
          <w:spacing w:val="-10"/>
        </w:rPr>
        <w:t> </w:t>
      </w:r>
      <w:r>
        <w:rPr/>
        <w:t>whether</w:t>
      </w:r>
      <w:r>
        <w:rPr>
          <w:spacing w:val="-9"/>
        </w:rPr>
        <w:t> </w:t>
      </w:r>
      <w:r>
        <w:rPr/>
        <w:t>due</w:t>
      </w:r>
      <w:r>
        <w:rPr>
          <w:spacing w:val="-10"/>
        </w:rPr>
        <w:t> </w:t>
      </w:r>
      <w:r>
        <w:rPr/>
        <w:t>to</w:t>
      </w:r>
      <w:r>
        <w:rPr>
          <w:spacing w:val="-10"/>
        </w:rPr>
        <w:t> </w:t>
      </w:r>
      <w:r>
        <w:rPr/>
        <w:t>fraud</w:t>
      </w:r>
      <w:r>
        <w:rPr>
          <w:spacing w:val="-10"/>
        </w:rPr>
        <w:t> </w:t>
      </w:r>
      <w:r>
        <w:rPr/>
        <w:t>or</w:t>
      </w:r>
      <w:r>
        <w:rPr>
          <w:spacing w:val="-9"/>
        </w:rPr>
        <w:t> </w:t>
      </w:r>
      <w:r>
        <w:rPr/>
        <w:t>error,</w:t>
      </w:r>
      <w:r>
        <w:rPr>
          <w:spacing w:val="-10"/>
        </w:rPr>
        <w:t> </w:t>
      </w:r>
      <w:r>
        <w:rPr/>
        <w:t>and to</w:t>
      </w:r>
      <w:r>
        <w:rPr>
          <w:spacing w:val="-14"/>
        </w:rPr>
        <w:t> </w:t>
      </w:r>
      <w:r>
        <w:rPr/>
        <w:t>issue</w:t>
      </w:r>
      <w:r>
        <w:rPr>
          <w:spacing w:val="-12"/>
        </w:rPr>
        <w:t> </w:t>
      </w:r>
      <w:r>
        <w:rPr/>
        <w:t>a</w:t>
      </w:r>
      <w:r>
        <w:rPr>
          <w:spacing w:val="-14"/>
        </w:rPr>
        <w:t> </w:t>
      </w:r>
      <w:r>
        <w:rPr/>
        <w:t>limited</w:t>
      </w:r>
      <w:r>
        <w:rPr>
          <w:spacing w:val="-14"/>
        </w:rPr>
        <w:t> </w:t>
      </w:r>
      <w:r>
        <w:rPr/>
        <w:t>assurance</w:t>
      </w:r>
      <w:r>
        <w:rPr>
          <w:spacing w:val="-12"/>
        </w:rPr>
        <w:t> </w:t>
      </w:r>
      <w:r>
        <w:rPr/>
        <w:t>report</w:t>
      </w:r>
      <w:r>
        <w:rPr>
          <w:spacing w:val="-13"/>
        </w:rPr>
        <w:t> </w:t>
      </w:r>
      <w:r>
        <w:rPr/>
        <w:t>that</w:t>
      </w:r>
      <w:r>
        <w:rPr>
          <w:spacing w:val="-12"/>
        </w:rPr>
        <w:t> </w:t>
      </w:r>
      <w:r>
        <w:rPr/>
        <w:t>includes</w:t>
      </w:r>
      <w:r>
        <w:rPr>
          <w:spacing w:val="-12"/>
        </w:rPr>
        <w:t> </w:t>
      </w:r>
      <w:r>
        <w:rPr/>
        <w:t>our</w:t>
      </w:r>
      <w:r>
        <w:rPr>
          <w:spacing w:val="-13"/>
        </w:rPr>
        <w:t> </w:t>
      </w:r>
      <w:r>
        <w:rPr/>
        <w:t>conclusion.</w:t>
      </w:r>
      <w:r>
        <w:rPr>
          <w:spacing w:val="-14"/>
        </w:rPr>
        <w:t> </w:t>
      </w:r>
      <w:r>
        <w:rPr/>
        <w:t>Misstatements</w:t>
      </w:r>
      <w:r>
        <w:rPr>
          <w:spacing w:val="-13"/>
        </w:rPr>
        <w:t> </w:t>
      </w:r>
      <w:r>
        <w:rPr/>
        <w:t>can</w:t>
      </w:r>
      <w:r>
        <w:rPr>
          <w:spacing w:val="-10"/>
        </w:rPr>
        <w:t> </w:t>
      </w:r>
      <w:r>
        <w:rPr/>
        <w:t>arise</w:t>
      </w:r>
      <w:r>
        <w:rPr>
          <w:spacing w:val="-14"/>
        </w:rPr>
        <w:t> </w:t>
      </w:r>
      <w:r>
        <w:rPr/>
        <w:t>from</w:t>
      </w:r>
      <w:r>
        <w:rPr>
          <w:spacing w:val="-12"/>
        </w:rPr>
        <w:t> </w:t>
      </w:r>
      <w:r>
        <w:rPr/>
        <w:t>fraud</w:t>
      </w:r>
      <w:r>
        <w:rPr>
          <w:spacing w:val="-12"/>
        </w:rPr>
        <w:t> </w:t>
      </w:r>
      <w:r>
        <w:rPr/>
        <w:t>or</w:t>
      </w:r>
      <w:r>
        <w:rPr>
          <w:spacing w:val="-13"/>
        </w:rPr>
        <w:t> </w:t>
      </w:r>
      <w:r>
        <w:rPr/>
        <w:t>error and are considered material if, individually or in the aggregate, they could reasonably be expected to influence decisions of users taken on the basis of the Sustainability Information.</w:t>
      </w:r>
    </w:p>
    <w:p>
      <w:pPr>
        <w:pStyle w:val="BodyText"/>
        <w:spacing w:line="290" w:lineRule="auto" w:before="118"/>
        <w:ind w:left="140" w:right="226" w:firstLine="0"/>
      </w:pPr>
      <w:r>
        <w:rPr/>
        <w:t>As part of a limited assurance engagement in accordance with ISSA 5000, we exercise professional judgment and maintain professional skepticism throughout the engagement. We also:</w:t>
      </w:r>
    </w:p>
    <w:p>
      <w:pPr>
        <w:pStyle w:val="ListParagraph"/>
        <w:numPr>
          <w:ilvl w:val="0"/>
          <w:numId w:val="151"/>
        </w:numPr>
        <w:tabs>
          <w:tab w:pos="685" w:val="left" w:leader="none"/>
          <w:tab w:pos="687" w:val="left" w:leader="none"/>
        </w:tabs>
        <w:spacing w:line="290" w:lineRule="auto" w:before="109" w:after="0"/>
        <w:ind w:left="687" w:right="224" w:hanging="548"/>
        <w:jc w:val="both"/>
        <w:rPr>
          <w:sz w:val="13"/>
        </w:rPr>
      </w:pPr>
      <w:r>
        <w:rPr>
          <w:sz w:val="20"/>
        </w:rPr>
        <w:t>Perform risk procedures, including obtaining an understanding of internal control relevant to the engagement,</w:t>
      </w:r>
      <w:r>
        <w:rPr>
          <w:spacing w:val="-7"/>
          <w:sz w:val="20"/>
        </w:rPr>
        <w:t> </w:t>
      </w:r>
      <w:r>
        <w:rPr>
          <w:sz w:val="20"/>
        </w:rPr>
        <w:t>to</w:t>
      </w:r>
      <w:r>
        <w:rPr>
          <w:spacing w:val="-6"/>
          <w:sz w:val="20"/>
        </w:rPr>
        <w:t> </w:t>
      </w:r>
      <w:r>
        <w:rPr>
          <w:sz w:val="20"/>
        </w:rPr>
        <w:t>identify</w:t>
      </w:r>
      <w:r>
        <w:rPr>
          <w:spacing w:val="-4"/>
          <w:sz w:val="20"/>
        </w:rPr>
        <w:t> </w:t>
      </w:r>
      <w:r>
        <w:rPr>
          <w:sz w:val="20"/>
        </w:rPr>
        <w:t>disclosures</w:t>
      </w:r>
      <w:r>
        <w:rPr>
          <w:spacing w:val="-6"/>
          <w:sz w:val="20"/>
        </w:rPr>
        <w:t> </w:t>
      </w:r>
      <w:r>
        <w:rPr>
          <w:sz w:val="20"/>
        </w:rPr>
        <w:t>where</w:t>
      </w:r>
      <w:r>
        <w:rPr>
          <w:spacing w:val="-7"/>
          <w:sz w:val="20"/>
        </w:rPr>
        <w:t> </w:t>
      </w:r>
      <w:r>
        <w:rPr>
          <w:sz w:val="20"/>
        </w:rPr>
        <w:t>material</w:t>
      </w:r>
      <w:r>
        <w:rPr>
          <w:spacing w:val="-7"/>
          <w:sz w:val="20"/>
        </w:rPr>
        <w:t> </w:t>
      </w:r>
      <w:r>
        <w:rPr>
          <w:sz w:val="20"/>
        </w:rPr>
        <w:t>misstatements</w:t>
      </w:r>
      <w:r>
        <w:rPr>
          <w:spacing w:val="-6"/>
          <w:sz w:val="20"/>
        </w:rPr>
        <w:t> </w:t>
      </w:r>
      <w:r>
        <w:rPr>
          <w:sz w:val="20"/>
        </w:rPr>
        <w:t>are</w:t>
      </w:r>
      <w:r>
        <w:rPr>
          <w:spacing w:val="-5"/>
          <w:sz w:val="20"/>
        </w:rPr>
        <w:t> </w:t>
      </w:r>
      <w:r>
        <w:rPr>
          <w:sz w:val="20"/>
        </w:rPr>
        <w:t>likely</w:t>
      </w:r>
      <w:r>
        <w:rPr>
          <w:spacing w:val="-6"/>
          <w:sz w:val="20"/>
        </w:rPr>
        <w:t> </w:t>
      </w:r>
      <w:r>
        <w:rPr>
          <w:sz w:val="20"/>
        </w:rPr>
        <w:t>to</w:t>
      </w:r>
      <w:r>
        <w:rPr>
          <w:spacing w:val="-8"/>
          <w:sz w:val="20"/>
        </w:rPr>
        <w:t> </w:t>
      </w:r>
      <w:r>
        <w:rPr>
          <w:sz w:val="20"/>
        </w:rPr>
        <w:t>arise,</w:t>
      </w:r>
      <w:r>
        <w:rPr>
          <w:spacing w:val="-8"/>
          <w:sz w:val="20"/>
        </w:rPr>
        <w:t> </w:t>
      </w:r>
      <w:r>
        <w:rPr>
          <w:sz w:val="20"/>
        </w:rPr>
        <w:t>whether</w:t>
      </w:r>
      <w:r>
        <w:rPr>
          <w:spacing w:val="-4"/>
          <w:sz w:val="20"/>
        </w:rPr>
        <w:t> </w:t>
      </w:r>
      <w:r>
        <w:rPr>
          <w:sz w:val="20"/>
        </w:rPr>
        <w:t>due</w:t>
      </w:r>
      <w:r>
        <w:rPr>
          <w:spacing w:val="-6"/>
          <w:sz w:val="20"/>
        </w:rPr>
        <w:t> </w:t>
      </w:r>
      <w:r>
        <w:rPr>
          <w:sz w:val="20"/>
        </w:rPr>
        <w:t>to fraud or error, but not for the purpose of providing a conclusion on the effectiveness of the entity’s internal control.</w:t>
      </w:r>
      <w:r>
        <w:rPr>
          <w:position w:val="6"/>
          <w:sz w:val="13"/>
        </w:rPr>
        <w:t>6</w:t>
      </w:r>
    </w:p>
    <w:p>
      <w:pPr>
        <w:pStyle w:val="ListParagraph"/>
        <w:numPr>
          <w:ilvl w:val="0"/>
          <w:numId w:val="151"/>
        </w:numPr>
        <w:tabs>
          <w:tab w:pos="685" w:val="left" w:leader="none"/>
          <w:tab w:pos="687" w:val="left" w:leader="none"/>
        </w:tabs>
        <w:spacing w:line="285" w:lineRule="auto" w:before="111" w:after="0"/>
        <w:ind w:left="687" w:right="222" w:hanging="548"/>
        <w:jc w:val="both"/>
        <w:rPr>
          <w:sz w:val="20"/>
        </w:rPr>
      </w:pPr>
      <w:r>
        <w:rPr>
          <w:sz w:val="20"/>
        </w:rPr>
        <w:t>Design and perform procedures responsive to disclosures in the Sustainability Information where material</w:t>
      </w:r>
      <w:r>
        <w:rPr>
          <w:spacing w:val="-6"/>
          <w:sz w:val="20"/>
        </w:rPr>
        <w:t> </w:t>
      </w:r>
      <w:r>
        <w:rPr>
          <w:sz w:val="20"/>
        </w:rPr>
        <w:t>misstatements</w:t>
      </w:r>
      <w:r>
        <w:rPr>
          <w:spacing w:val="-5"/>
          <w:sz w:val="20"/>
        </w:rPr>
        <w:t> </w:t>
      </w:r>
      <w:r>
        <w:rPr>
          <w:sz w:val="20"/>
        </w:rPr>
        <w:t>are</w:t>
      </w:r>
      <w:r>
        <w:rPr>
          <w:spacing w:val="-4"/>
          <w:sz w:val="20"/>
        </w:rPr>
        <w:t> </w:t>
      </w:r>
      <w:r>
        <w:rPr>
          <w:sz w:val="20"/>
        </w:rPr>
        <w:t>likely</w:t>
      </w:r>
      <w:r>
        <w:rPr>
          <w:spacing w:val="-5"/>
          <w:sz w:val="20"/>
        </w:rPr>
        <w:t> </w:t>
      </w:r>
      <w:r>
        <w:rPr>
          <w:sz w:val="20"/>
        </w:rPr>
        <w:t>to</w:t>
      </w:r>
      <w:r>
        <w:rPr>
          <w:spacing w:val="-5"/>
          <w:sz w:val="20"/>
        </w:rPr>
        <w:t> </w:t>
      </w:r>
      <w:r>
        <w:rPr>
          <w:sz w:val="20"/>
        </w:rPr>
        <w:t>arise.</w:t>
      </w:r>
      <w:r>
        <w:rPr>
          <w:spacing w:val="-9"/>
          <w:sz w:val="20"/>
        </w:rPr>
        <w:t> </w:t>
      </w:r>
      <w:r>
        <w:rPr>
          <w:sz w:val="20"/>
        </w:rPr>
        <w:t>The</w:t>
      </w:r>
      <w:r>
        <w:rPr>
          <w:spacing w:val="-5"/>
          <w:sz w:val="20"/>
        </w:rPr>
        <w:t> </w:t>
      </w:r>
      <w:r>
        <w:rPr>
          <w:sz w:val="20"/>
        </w:rPr>
        <w:t>risk</w:t>
      </w:r>
      <w:r>
        <w:rPr>
          <w:spacing w:val="-5"/>
          <w:sz w:val="20"/>
        </w:rPr>
        <w:t> </w:t>
      </w:r>
      <w:r>
        <w:rPr>
          <w:sz w:val="20"/>
        </w:rPr>
        <w:t>of</w:t>
      </w:r>
      <w:r>
        <w:rPr>
          <w:spacing w:val="-7"/>
          <w:sz w:val="20"/>
        </w:rPr>
        <w:t> </w:t>
      </w:r>
      <w:r>
        <w:rPr>
          <w:sz w:val="20"/>
        </w:rPr>
        <w:t>not</w:t>
      </w:r>
      <w:r>
        <w:rPr>
          <w:spacing w:val="-7"/>
          <w:sz w:val="20"/>
        </w:rPr>
        <w:t> </w:t>
      </w:r>
      <w:r>
        <w:rPr>
          <w:sz w:val="20"/>
        </w:rPr>
        <w:t>detecting</w:t>
      </w:r>
      <w:r>
        <w:rPr>
          <w:spacing w:val="-5"/>
          <w:sz w:val="20"/>
        </w:rPr>
        <w:t> </w:t>
      </w:r>
      <w:r>
        <w:rPr>
          <w:sz w:val="20"/>
        </w:rPr>
        <w:t>a</w:t>
      </w:r>
      <w:r>
        <w:rPr>
          <w:spacing w:val="-7"/>
          <w:sz w:val="20"/>
        </w:rPr>
        <w:t> </w:t>
      </w:r>
      <w:r>
        <w:rPr>
          <w:sz w:val="20"/>
        </w:rPr>
        <w:t>material</w:t>
      </w:r>
      <w:r>
        <w:rPr>
          <w:spacing w:val="-5"/>
          <w:sz w:val="20"/>
        </w:rPr>
        <w:t> </w:t>
      </w:r>
      <w:r>
        <w:rPr>
          <w:sz w:val="20"/>
        </w:rPr>
        <w:t>misstatement</w:t>
      </w:r>
      <w:r>
        <w:rPr>
          <w:spacing w:val="-4"/>
          <w:sz w:val="20"/>
        </w:rPr>
        <w:t> </w:t>
      </w:r>
      <w:r>
        <w:rPr>
          <w:sz w:val="20"/>
        </w:rPr>
        <w:t>resulting</w:t>
      </w:r>
    </w:p>
    <w:p>
      <w:pPr>
        <w:pStyle w:val="BodyText"/>
        <w:ind w:firstLine="0"/>
        <w:jc w:val="left"/>
      </w:pPr>
    </w:p>
    <w:p>
      <w:pPr>
        <w:pStyle w:val="BodyText"/>
        <w:ind w:firstLine="0"/>
        <w:jc w:val="left"/>
        <w:rPr>
          <w:sz w:val="28"/>
        </w:rPr>
      </w:pPr>
      <w:r>
        <w:rPr/>
        <mc:AlternateContent>
          <mc:Choice Requires="wps">
            <w:drawing>
              <wp:anchor distT="0" distB="0" distL="0" distR="0" allowOverlap="1" layoutInCell="1" locked="0" behindDoc="1" simplePos="0" relativeHeight="487632896">
                <wp:simplePos x="0" y="0"/>
                <wp:positionH relativeFrom="page">
                  <wp:posOffset>914704</wp:posOffset>
                </wp:positionH>
                <wp:positionV relativeFrom="paragraph">
                  <wp:posOffset>220039</wp:posOffset>
                </wp:positionV>
                <wp:extent cx="1829435" cy="6350"/>
                <wp:effectExtent l="0" t="0" r="0" b="0"/>
                <wp:wrapTopAndBottom/>
                <wp:docPr id="178" name="Graphic 178"/>
                <wp:cNvGraphicFramePr>
                  <a:graphicFrameLocks/>
                </wp:cNvGraphicFramePr>
                <a:graphic>
                  <a:graphicData uri="http://schemas.microsoft.com/office/word/2010/wordprocessingShape">
                    <wps:wsp>
                      <wps:cNvPr id="178" name="Graphic 178"/>
                      <wps:cNvSpPr/>
                      <wps:spPr>
                        <a:xfrm>
                          <a:off x="0" y="0"/>
                          <a:ext cx="1829435" cy="6350"/>
                        </a:xfrm>
                        <a:custGeom>
                          <a:avLst/>
                          <a:gdLst/>
                          <a:ahLst/>
                          <a:cxnLst/>
                          <a:rect l="l" t="t" r="r" b="b"/>
                          <a:pathLst>
                            <a:path w="1829435" h="6350">
                              <a:moveTo>
                                <a:pt x="1829054" y="0"/>
                              </a:moveTo>
                              <a:lnTo>
                                <a:pt x="0" y="0"/>
                              </a:lnTo>
                              <a:lnTo>
                                <a:pt x="0" y="6095"/>
                              </a:lnTo>
                              <a:lnTo>
                                <a:pt x="1829054" y="6095"/>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024002pt;margin-top:17.325947pt;width:144.020pt;height:.47998pt;mso-position-horizontal-relative:page;mso-position-vertical-relative:paragraph;z-index:-15683584;mso-wrap-distance-left:0;mso-wrap-distance-right:0" id="docshape174" filled="true" fillcolor="#000000" stroked="false">
                <v:fill type="solid"/>
                <w10:wrap type="topAndBottom"/>
              </v:rect>
            </w:pict>
          </mc:Fallback>
        </mc:AlternateContent>
      </w:r>
    </w:p>
    <w:p>
      <w:pPr>
        <w:tabs>
          <w:tab w:pos="500" w:val="left" w:leader="none"/>
        </w:tabs>
        <w:spacing w:before="126"/>
        <w:ind w:left="140" w:right="0" w:firstLine="0"/>
        <w:jc w:val="left"/>
        <w:rPr>
          <w:sz w:val="16"/>
        </w:rPr>
      </w:pPr>
      <w:r>
        <w:rPr>
          <w:spacing w:val="-10"/>
          <w:sz w:val="16"/>
          <w:vertAlign w:val="superscript"/>
        </w:rPr>
        <w:t>4</w:t>
      </w:r>
      <w:r>
        <w:rPr>
          <w:sz w:val="16"/>
          <w:vertAlign w:val="baseline"/>
        </w:rPr>
        <w:tab/>
        <w:t>Include</w:t>
      </w:r>
      <w:r>
        <w:rPr>
          <w:spacing w:val="-8"/>
          <w:sz w:val="16"/>
          <w:vertAlign w:val="baseline"/>
        </w:rPr>
        <w:t> </w:t>
      </w:r>
      <w:r>
        <w:rPr>
          <w:sz w:val="16"/>
          <w:vertAlign w:val="baseline"/>
        </w:rPr>
        <w:t>if</w:t>
      </w:r>
      <w:r>
        <w:rPr>
          <w:spacing w:val="-6"/>
          <w:sz w:val="16"/>
          <w:vertAlign w:val="baseline"/>
        </w:rPr>
        <w:t> </w:t>
      </w:r>
      <w:r>
        <w:rPr>
          <w:sz w:val="16"/>
          <w:vertAlign w:val="baseline"/>
        </w:rPr>
        <w:t>the</w:t>
      </w:r>
      <w:r>
        <w:rPr>
          <w:spacing w:val="-5"/>
          <w:sz w:val="16"/>
          <w:vertAlign w:val="baseline"/>
        </w:rPr>
        <w:t> </w:t>
      </w:r>
      <w:r>
        <w:rPr>
          <w:sz w:val="16"/>
          <w:vertAlign w:val="baseline"/>
        </w:rPr>
        <w:t>practitioner</w:t>
      </w:r>
      <w:r>
        <w:rPr>
          <w:spacing w:val="-7"/>
          <w:sz w:val="16"/>
          <w:vertAlign w:val="baseline"/>
        </w:rPr>
        <w:t> </w:t>
      </w:r>
      <w:r>
        <w:rPr>
          <w:sz w:val="16"/>
          <w:vertAlign w:val="baseline"/>
        </w:rPr>
        <w:t>considers</w:t>
      </w:r>
      <w:r>
        <w:rPr>
          <w:spacing w:val="-4"/>
          <w:sz w:val="16"/>
          <w:vertAlign w:val="baseline"/>
        </w:rPr>
        <w:t> </w:t>
      </w:r>
      <w:r>
        <w:rPr>
          <w:sz w:val="16"/>
          <w:vertAlign w:val="baseline"/>
        </w:rPr>
        <w:t>it</w:t>
      </w:r>
      <w:r>
        <w:rPr>
          <w:spacing w:val="-4"/>
          <w:sz w:val="16"/>
          <w:vertAlign w:val="baseline"/>
        </w:rPr>
        <w:t> </w:t>
      </w:r>
      <w:r>
        <w:rPr>
          <w:sz w:val="16"/>
          <w:vertAlign w:val="baseline"/>
        </w:rPr>
        <w:t>necessary</w:t>
      </w:r>
      <w:r>
        <w:rPr>
          <w:spacing w:val="-6"/>
          <w:sz w:val="16"/>
          <w:vertAlign w:val="baseline"/>
        </w:rPr>
        <w:t> </w:t>
      </w:r>
      <w:r>
        <w:rPr>
          <w:sz w:val="16"/>
          <w:vertAlign w:val="baseline"/>
        </w:rPr>
        <w:t>in</w:t>
      </w:r>
      <w:r>
        <w:rPr>
          <w:spacing w:val="-4"/>
          <w:sz w:val="16"/>
          <w:vertAlign w:val="baseline"/>
        </w:rPr>
        <w:t> </w:t>
      </w:r>
      <w:r>
        <w:rPr>
          <w:sz w:val="16"/>
          <w:vertAlign w:val="baseline"/>
        </w:rPr>
        <w:t>the</w:t>
      </w:r>
      <w:r>
        <w:rPr>
          <w:spacing w:val="-5"/>
          <w:sz w:val="16"/>
          <w:vertAlign w:val="baseline"/>
        </w:rPr>
        <w:t> </w:t>
      </w:r>
      <w:r>
        <w:rPr>
          <w:sz w:val="16"/>
          <w:vertAlign w:val="baseline"/>
        </w:rPr>
        <w:t>engagement</w:t>
      </w:r>
      <w:r>
        <w:rPr>
          <w:spacing w:val="-6"/>
          <w:sz w:val="16"/>
          <w:vertAlign w:val="baseline"/>
        </w:rPr>
        <w:t> </w:t>
      </w:r>
      <w:r>
        <w:rPr>
          <w:sz w:val="16"/>
          <w:vertAlign w:val="baseline"/>
        </w:rPr>
        <w:t>circumstances</w:t>
      </w:r>
      <w:r>
        <w:rPr>
          <w:spacing w:val="-2"/>
          <w:sz w:val="16"/>
          <w:vertAlign w:val="baseline"/>
        </w:rPr>
        <w:t> </w:t>
      </w:r>
      <w:r>
        <w:rPr>
          <w:sz w:val="16"/>
          <w:vertAlign w:val="baseline"/>
        </w:rPr>
        <w:t>–</w:t>
      </w:r>
      <w:r>
        <w:rPr>
          <w:spacing w:val="-7"/>
          <w:sz w:val="16"/>
          <w:vertAlign w:val="baseline"/>
        </w:rPr>
        <w:t> </w:t>
      </w:r>
      <w:r>
        <w:rPr>
          <w:sz w:val="16"/>
          <w:vertAlign w:val="baseline"/>
        </w:rPr>
        <w:t>see</w:t>
      </w:r>
      <w:r>
        <w:rPr>
          <w:spacing w:val="-8"/>
          <w:sz w:val="16"/>
          <w:vertAlign w:val="baseline"/>
        </w:rPr>
        <w:t> </w:t>
      </w:r>
      <w:r>
        <w:rPr>
          <w:sz w:val="16"/>
          <w:vertAlign w:val="baseline"/>
        </w:rPr>
        <w:t>paragraph</w:t>
      </w:r>
      <w:r>
        <w:rPr>
          <w:spacing w:val="-5"/>
          <w:sz w:val="16"/>
          <w:vertAlign w:val="baseline"/>
        </w:rPr>
        <w:t> </w:t>
      </w:r>
      <w:r>
        <w:rPr>
          <w:spacing w:val="-4"/>
          <w:sz w:val="16"/>
          <w:vertAlign w:val="baseline"/>
        </w:rPr>
        <w:t>179.</w:t>
      </w:r>
    </w:p>
    <w:p>
      <w:pPr>
        <w:tabs>
          <w:tab w:pos="500" w:val="left" w:leader="none"/>
        </w:tabs>
        <w:spacing w:before="116"/>
        <w:ind w:left="140" w:right="0" w:firstLine="0"/>
        <w:jc w:val="left"/>
        <w:rPr>
          <w:sz w:val="16"/>
        </w:rPr>
      </w:pPr>
      <w:r>
        <w:rPr>
          <w:spacing w:val="-10"/>
          <w:sz w:val="16"/>
          <w:vertAlign w:val="superscript"/>
        </w:rPr>
        <w:t>5</w:t>
      </w:r>
      <w:r>
        <w:rPr>
          <w:sz w:val="16"/>
          <w:vertAlign w:val="baseline"/>
        </w:rPr>
        <w:tab/>
        <w:t>Include</w:t>
      </w:r>
      <w:r>
        <w:rPr>
          <w:spacing w:val="-8"/>
          <w:sz w:val="16"/>
          <w:vertAlign w:val="baseline"/>
        </w:rPr>
        <w:t> </w:t>
      </w:r>
      <w:r>
        <w:rPr>
          <w:sz w:val="16"/>
          <w:vertAlign w:val="baseline"/>
        </w:rPr>
        <w:t>paragraph</w:t>
      </w:r>
      <w:r>
        <w:rPr>
          <w:spacing w:val="-5"/>
          <w:sz w:val="16"/>
          <w:vertAlign w:val="baseline"/>
        </w:rPr>
        <w:t> </w:t>
      </w:r>
      <w:r>
        <w:rPr>
          <w:sz w:val="16"/>
          <w:vertAlign w:val="baseline"/>
        </w:rPr>
        <w:t>if</w:t>
      </w:r>
      <w:r>
        <w:rPr>
          <w:spacing w:val="-4"/>
          <w:sz w:val="16"/>
          <w:vertAlign w:val="baseline"/>
        </w:rPr>
        <w:t> </w:t>
      </w:r>
      <w:r>
        <w:rPr>
          <w:sz w:val="16"/>
          <w:vertAlign w:val="baseline"/>
        </w:rPr>
        <w:t>relevant</w:t>
      </w:r>
      <w:r>
        <w:rPr>
          <w:spacing w:val="-6"/>
          <w:sz w:val="16"/>
          <w:vertAlign w:val="baseline"/>
        </w:rPr>
        <w:t> </w:t>
      </w:r>
      <w:r>
        <w:rPr>
          <w:sz w:val="16"/>
          <w:vertAlign w:val="baseline"/>
        </w:rPr>
        <w:t>to</w:t>
      </w:r>
      <w:r>
        <w:rPr>
          <w:spacing w:val="-7"/>
          <w:sz w:val="16"/>
          <w:vertAlign w:val="baseline"/>
        </w:rPr>
        <w:t> </w:t>
      </w:r>
      <w:r>
        <w:rPr>
          <w:sz w:val="16"/>
          <w:vertAlign w:val="baseline"/>
        </w:rPr>
        <w:t>the</w:t>
      </w:r>
      <w:r>
        <w:rPr>
          <w:spacing w:val="-6"/>
          <w:sz w:val="16"/>
          <w:vertAlign w:val="baseline"/>
        </w:rPr>
        <w:t> </w:t>
      </w:r>
      <w:r>
        <w:rPr>
          <w:sz w:val="16"/>
          <w:vertAlign w:val="baseline"/>
        </w:rPr>
        <w:t>engagement</w:t>
      </w:r>
      <w:r>
        <w:rPr>
          <w:spacing w:val="-6"/>
          <w:sz w:val="16"/>
          <w:vertAlign w:val="baseline"/>
        </w:rPr>
        <w:t> </w:t>
      </w:r>
      <w:r>
        <w:rPr>
          <w:sz w:val="16"/>
          <w:vertAlign w:val="baseline"/>
        </w:rPr>
        <w:t>circumstances</w:t>
      </w:r>
      <w:r>
        <w:rPr>
          <w:spacing w:val="-4"/>
          <w:sz w:val="16"/>
          <w:vertAlign w:val="baseline"/>
        </w:rPr>
        <w:t> </w:t>
      </w:r>
      <w:r>
        <w:rPr>
          <w:sz w:val="16"/>
          <w:vertAlign w:val="baseline"/>
        </w:rPr>
        <w:t>–</w:t>
      </w:r>
      <w:r>
        <w:rPr>
          <w:spacing w:val="-7"/>
          <w:sz w:val="16"/>
          <w:vertAlign w:val="baseline"/>
        </w:rPr>
        <w:t> </w:t>
      </w:r>
      <w:r>
        <w:rPr>
          <w:sz w:val="16"/>
          <w:vertAlign w:val="baseline"/>
        </w:rPr>
        <w:t>see</w:t>
      </w:r>
      <w:r>
        <w:rPr>
          <w:spacing w:val="-5"/>
          <w:sz w:val="16"/>
          <w:vertAlign w:val="baseline"/>
        </w:rPr>
        <w:t> </w:t>
      </w:r>
      <w:r>
        <w:rPr>
          <w:sz w:val="16"/>
          <w:vertAlign w:val="baseline"/>
        </w:rPr>
        <w:t>paragraph</w:t>
      </w:r>
      <w:r>
        <w:rPr>
          <w:spacing w:val="-5"/>
          <w:sz w:val="16"/>
          <w:vertAlign w:val="baseline"/>
        </w:rPr>
        <w:t> </w:t>
      </w:r>
      <w:r>
        <w:rPr>
          <w:spacing w:val="-2"/>
          <w:sz w:val="16"/>
          <w:vertAlign w:val="baseline"/>
        </w:rPr>
        <w:t>170(g).</w:t>
      </w:r>
    </w:p>
    <w:p>
      <w:pPr>
        <w:tabs>
          <w:tab w:pos="500" w:val="left" w:leader="none"/>
        </w:tabs>
        <w:spacing w:line="312" w:lineRule="auto" w:before="116"/>
        <w:ind w:left="500" w:right="213" w:hanging="360"/>
        <w:jc w:val="left"/>
        <w:rPr>
          <w:sz w:val="16"/>
        </w:rPr>
      </w:pPr>
      <w:r>
        <w:rPr>
          <w:spacing w:val="-10"/>
          <w:sz w:val="16"/>
          <w:vertAlign w:val="superscript"/>
        </w:rPr>
        <w:t>6</w:t>
      </w:r>
      <w:r>
        <w:rPr>
          <w:sz w:val="16"/>
          <w:vertAlign w:val="baseline"/>
        </w:rPr>
        <w:tab/>
        <w:t>Remove</w:t>
      </w:r>
      <w:r>
        <w:rPr>
          <w:spacing w:val="18"/>
          <w:sz w:val="16"/>
          <w:vertAlign w:val="baseline"/>
        </w:rPr>
        <w:t> </w:t>
      </w:r>
      <w:r>
        <w:rPr>
          <w:sz w:val="16"/>
          <w:vertAlign w:val="baseline"/>
        </w:rPr>
        <w:t>“but</w:t>
      </w:r>
      <w:r>
        <w:rPr>
          <w:spacing w:val="17"/>
          <w:sz w:val="16"/>
          <w:vertAlign w:val="baseline"/>
        </w:rPr>
        <w:t> </w:t>
      </w:r>
      <w:r>
        <w:rPr>
          <w:sz w:val="16"/>
          <w:vertAlign w:val="baseline"/>
        </w:rPr>
        <w:t>not</w:t>
      </w:r>
      <w:r>
        <w:rPr>
          <w:spacing w:val="17"/>
          <w:sz w:val="16"/>
          <w:vertAlign w:val="baseline"/>
        </w:rPr>
        <w:t> </w:t>
      </w:r>
      <w:r>
        <w:rPr>
          <w:sz w:val="16"/>
          <w:vertAlign w:val="baseline"/>
        </w:rPr>
        <w:t>for</w:t>
      </w:r>
      <w:r>
        <w:rPr>
          <w:spacing w:val="18"/>
          <w:sz w:val="16"/>
          <w:vertAlign w:val="baseline"/>
        </w:rPr>
        <w:t> </w:t>
      </w:r>
      <w:r>
        <w:rPr>
          <w:sz w:val="16"/>
          <w:vertAlign w:val="baseline"/>
        </w:rPr>
        <w:t>the</w:t>
      </w:r>
      <w:r>
        <w:rPr>
          <w:spacing w:val="18"/>
          <w:sz w:val="16"/>
          <w:vertAlign w:val="baseline"/>
        </w:rPr>
        <w:t> </w:t>
      </w:r>
      <w:r>
        <w:rPr>
          <w:sz w:val="16"/>
          <w:vertAlign w:val="baseline"/>
        </w:rPr>
        <w:t>purpose</w:t>
      </w:r>
      <w:r>
        <w:rPr>
          <w:spacing w:val="16"/>
          <w:sz w:val="16"/>
          <w:vertAlign w:val="baseline"/>
        </w:rPr>
        <w:t> </w:t>
      </w:r>
      <w:r>
        <w:rPr>
          <w:sz w:val="16"/>
          <w:vertAlign w:val="baseline"/>
        </w:rPr>
        <w:t>of</w:t>
      </w:r>
      <w:r>
        <w:rPr>
          <w:spacing w:val="20"/>
          <w:sz w:val="16"/>
          <w:vertAlign w:val="baseline"/>
        </w:rPr>
        <w:t> </w:t>
      </w:r>
      <w:r>
        <w:rPr>
          <w:sz w:val="16"/>
          <w:vertAlign w:val="baseline"/>
        </w:rPr>
        <w:t>providing</w:t>
      </w:r>
      <w:r>
        <w:rPr>
          <w:spacing w:val="18"/>
          <w:sz w:val="16"/>
          <w:vertAlign w:val="baseline"/>
        </w:rPr>
        <w:t> </w:t>
      </w:r>
      <w:r>
        <w:rPr>
          <w:sz w:val="16"/>
          <w:vertAlign w:val="baseline"/>
        </w:rPr>
        <w:t>a</w:t>
      </w:r>
      <w:r>
        <w:rPr>
          <w:spacing w:val="16"/>
          <w:sz w:val="16"/>
          <w:vertAlign w:val="baseline"/>
        </w:rPr>
        <w:t> </w:t>
      </w:r>
      <w:r>
        <w:rPr>
          <w:sz w:val="16"/>
          <w:vertAlign w:val="baseline"/>
        </w:rPr>
        <w:t>conclusion</w:t>
      </w:r>
      <w:r>
        <w:rPr>
          <w:spacing w:val="18"/>
          <w:sz w:val="16"/>
          <w:vertAlign w:val="baseline"/>
        </w:rPr>
        <w:t> </w:t>
      </w:r>
      <w:r>
        <w:rPr>
          <w:sz w:val="16"/>
          <w:vertAlign w:val="baseline"/>
        </w:rPr>
        <w:t>on</w:t>
      </w:r>
      <w:r>
        <w:rPr>
          <w:spacing w:val="16"/>
          <w:sz w:val="16"/>
          <w:vertAlign w:val="baseline"/>
        </w:rPr>
        <w:t> </w:t>
      </w:r>
      <w:r>
        <w:rPr>
          <w:sz w:val="16"/>
          <w:vertAlign w:val="baseline"/>
        </w:rPr>
        <w:t>the</w:t>
      </w:r>
      <w:r>
        <w:rPr>
          <w:spacing w:val="16"/>
          <w:sz w:val="16"/>
          <w:vertAlign w:val="baseline"/>
        </w:rPr>
        <w:t> </w:t>
      </w:r>
      <w:r>
        <w:rPr>
          <w:sz w:val="16"/>
          <w:vertAlign w:val="baseline"/>
        </w:rPr>
        <w:t>effectiveness</w:t>
      </w:r>
      <w:r>
        <w:rPr>
          <w:spacing w:val="18"/>
          <w:sz w:val="16"/>
          <w:vertAlign w:val="baseline"/>
        </w:rPr>
        <w:t> </w:t>
      </w:r>
      <w:r>
        <w:rPr>
          <w:sz w:val="16"/>
          <w:vertAlign w:val="baseline"/>
        </w:rPr>
        <w:t>of</w:t>
      </w:r>
      <w:r>
        <w:rPr>
          <w:spacing w:val="17"/>
          <w:sz w:val="16"/>
          <w:vertAlign w:val="baseline"/>
        </w:rPr>
        <w:t> </w:t>
      </w:r>
      <w:r>
        <w:rPr>
          <w:sz w:val="16"/>
          <w:vertAlign w:val="baseline"/>
        </w:rPr>
        <w:t>the</w:t>
      </w:r>
      <w:r>
        <w:rPr>
          <w:spacing w:val="18"/>
          <w:sz w:val="16"/>
          <w:vertAlign w:val="baseline"/>
        </w:rPr>
        <w:t> </w:t>
      </w:r>
      <w:r>
        <w:rPr>
          <w:sz w:val="16"/>
          <w:vertAlign w:val="baseline"/>
        </w:rPr>
        <w:t>entity’s</w:t>
      </w:r>
      <w:r>
        <w:rPr>
          <w:spacing w:val="18"/>
          <w:sz w:val="16"/>
          <w:vertAlign w:val="baseline"/>
        </w:rPr>
        <w:t> </w:t>
      </w:r>
      <w:r>
        <w:rPr>
          <w:sz w:val="16"/>
          <w:vertAlign w:val="baseline"/>
        </w:rPr>
        <w:t>internal</w:t>
      </w:r>
      <w:r>
        <w:rPr>
          <w:spacing w:val="19"/>
          <w:sz w:val="16"/>
          <w:vertAlign w:val="baseline"/>
        </w:rPr>
        <w:t> </w:t>
      </w:r>
      <w:r>
        <w:rPr>
          <w:sz w:val="16"/>
          <w:vertAlign w:val="baseline"/>
        </w:rPr>
        <w:t>control”</w:t>
      </w:r>
      <w:r>
        <w:rPr>
          <w:spacing w:val="16"/>
          <w:sz w:val="16"/>
          <w:vertAlign w:val="baseline"/>
        </w:rPr>
        <w:t> </w:t>
      </w:r>
      <w:r>
        <w:rPr>
          <w:sz w:val="16"/>
          <w:vertAlign w:val="baseline"/>
        </w:rPr>
        <w:t>if</w:t>
      </w:r>
      <w:r>
        <w:rPr>
          <w:spacing w:val="17"/>
          <w:sz w:val="16"/>
          <w:vertAlign w:val="baseline"/>
        </w:rPr>
        <w:t> </w:t>
      </w:r>
      <w:r>
        <w:rPr>
          <w:sz w:val="16"/>
          <w:vertAlign w:val="baseline"/>
        </w:rPr>
        <w:t>the</w:t>
      </w:r>
      <w:r>
        <w:rPr>
          <w:spacing w:val="18"/>
          <w:sz w:val="16"/>
          <w:vertAlign w:val="baseline"/>
        </w:rPr>
        <w:t> </w:t>
      </w:r>
      <w:r>
        <w:rPr>
          <w:sz w:val="16"/>
          <w:vertAlign w:val="baseline"/>
        </w:rPr>
        <w:t>limited assurance engagement includes a conclusion on the effectiveness of internal control.</w:t>
      </w:r>
    </w:p>
    <w:p>
      <w:pPr>
        <w:spacing w:after="0" w:line="312" w:lineRule="auto"/>
        <w:jc w:val="left"/>
        <w:rPr>
          <w:sz w:val="16"/>
        </w:rPr>
        <w:sectPr>
          <w:pgSz w:w="12240" w:h="15840"/>
          <w:pgMar w:header="735" w:footer="1072" w:top="1340" w:bottom="1260" w:left="1300" w:right="1220"/>
        </w:sectPr>
      </w:pPr>
    </w:p>
    <w:p>
      <w:pPr>
        <w:pStyle w:val="BodyText"/>
        <w:spacing w:before="6"/>
        <w:ind w:firstLine="0"/>
        <w:jc w:val="left"/>
        <w:rPr>
          <w:sz w:val="16"/>
        </w:rPr>
      </w:pPr>
    </w:p>
    <w:p>
      <w:pPr>
        <w:pStyle w:val="BodyText"/>
        <w:spacing w:line="292" w:lineRule="auto" w:before="92"/>
        <w:ind w:left="687" w:firstLine="0"/>
        <w:jc w:val="left"/>
      </w:pPr>
      <w:r>
        <w:rPr/>
        <w:t>from</w:t>
      </w:r>
      <w:r>
        <w:rPr>
          <w:spacing w:val="39"/>
        </w:rPr>
        <w:t> </w:t>
      </w:r>
      <w:r>
        <w:rPr/>
        <w:t>fraud</w:t>
      </w:r>
      <w:r>
        <w:rPr>
          <w:spacing w:val="39"/>
        </w:rPr>
        <w:t> </w:t>
      </w:r>
      <w:r>
        <w:rPr/>
        <w:t>is</w:t>
      </w:r>
      <w:r>
        <w:rPr>
          <w:spacing w:val="40"/>
        </w:rPr>
        <w:t> </w:t>
      </w:r>
      <w:r>
        <w:rPr/>
        <w:t>higher</w:t>
      </w:r>
      <w:r>
        <w:rPr>
          <w:spacing w:val="40"/>
        </w:rPr>
        <w:t> </w:t>
      </w:r>
      <w:r>
        <w:rPr/>
        <w:t>than</w:t>
      </w:r>
      <w:r>
        <w:rPr>
          <w:spacing w:val="40"/>
        </w:rPr>
        <w:t> </w:t>
      </w:r>
      <w:r>
        <w:rPr/>
        <w:t>for</w:t>
      </w:r>
      <w:r>
        <w:rPr>
          <w:spacing w:val="39"/>
        </w:rPr>
        <w:t> </w:t>
      </w:r>
      <w:r>
        <w:rPr/>
        <w:t>one</w:t>
      </w:r>
      <w:r>
        <w:rPr>
          <w:spacing w:val="39"/>
        </w:rPr>
        <w:t> </w:t>
      </w:r>
      <w:r>
        <w:rPr/>
        <w:t>resulting</w:t>
      </w:r>
      <w:r>
        <w:rPr>
          <w:spacing w:val="40"/>
        </w:rPr>
        <w:t> </w:t>
      </w:r>
      <w:r>
        <w:rPr/>
        <w:t>from</w:t>
      </w:r>
      <w:r>
        <w:rPr>
          <w:spacing w:val="39"/>
        </w:rPr>
        <w:t> </w:t>
      </w:r>
      <w:r>
        <w:rPr/>
        <w:t>error,</w:t>
      </w:r>
      <w:r>
        <w:rPr>
          <w:spacing w:val="39"/>
        </w:rPr>
        <w:t> </w:t>
      </w:r>
      <w:r>
        <w:rPr/>
        <w:t>as</w:t>
      </w:r>
      <w:r>
        <w:rPr>
          <w:spacing w:val="40"/>
        </w:rPr>
        <w:t> </w:t>
      </w:r>
      <w:r>
        <w:rPr/>
        <w:t>fraud</w:t>
      </w:r>
      <w:r>
        <w:rPr>
          <w:spacing w:val="39"/>
        </w:rPr>
        <w:t> </w:t>
      </w:r>
      <w:r>
        <w:rPr/>
        <w:t>may</w:t>
      </w:r>
      <w:r>
        <w:rPr>
          <w:spacing w:val="40"/>
        </w:rPr>
        <w:t> </w:t>
      </w:r>
      <w:r>
        <w:rPr/>
        <w:t>involve</w:t>
      </w:r>
      <w:r>
        <w:rPr>
          <w:spacing w:val="40"/>
        </w:rPr>
        <w:t> </w:t>
      </w:r>
      <w:r>
        <w:rPr/>
        <w:t>collusion,</w:t>
      </w:r>
      <w:r>
        <w:rPr>
          <w:spacing w:val="40"/>
        </w:rPr>
        <w:t> </w:t>
      </w:r>
      <w:r>
        <w:rPr/>
        <w:t>forgery, intentional omissions, misrepresentations, or the override of internal control.</w:t>
      </w:r>
    </w:p>
    <w:p>
      <w:pPr>
        <w:pStyle w:val="BodyText"/>
        <w:spacing w:before="11"/>
        <w:ind w:firstLine="0"/>
        <w:jc w:val="left"/>
      </w:pPr>
    </w:p>
    <w:p>
      <w:pPr>
        <w:pStyle w:val="Heading3"/>
        <w:ind w:left="140"/>
        <w:jc w:val="both"/>
        <w:rPr>
          <w:i/>
        </w:rPr>
      </w:pPr>
      <w:r>
        <w:rPr>
          <w:i/>
          <w:color w:val="006FC0"/>
        </w:rPr>
        <w:t>Summary</w:t>
      </w:r>
      <w:r>
        <w:rPr>
          <w:i/>
          <w:color w:val="006FC0"/>
          <w:spacing w:val="-9"/>
        </w:rPr>
        <w:t> </w:t>
      </w:r>
      <w:r>
        <w:rPr>
          <w:i/>
          <w:color w:val="006FC0"/>
        </w:rPr>
        <w:t>of</w:t>
      </w:r>
      <w:r>
        <w:rPr>
          <w:i/>
          <w:color w:val="006FC0"/>
          <w:spacing w:val="-6"/>
        </w:rPr>
        <w:t> </w:t>
      </w:r>
      <w:r>
        <w:rPr>
          <w:i/>
          <w:color w:val="006FC0"/>
        </w:rPr>
        <w:t>the</w:t>
      </w:r>
      <w:r>
        <w:rPr>
          <w:i/>
          <w:color w:val="006FC0"/>
          <w:spacing w:val="-5"/>
        </w:rPr>
        <w:t> </w:t>
      </w:r>
      <w:r>
        <w:rPr>
          <w:i/>
          <w:color w:val="006FC0"/>
        </w:rPr>
        <w:t>Work</w:t>
      </w:r>
      <w:r>
        <w:rPr>
          <w:i/>
          <w:color w:val="006FC0"/>
          <w:spacing w:val="-4"/>
        </w:rPr>
        <w:t> </w:t>
      </w:r>
      <w:r>
        <w:rPr>
          <w:i/>
          <w:color w:val="006FC0"/>
          <w:spacing w:val="-2"/>
        </w:rPr>
        <w:t>Performed</w:t>
      </w:r>
    </w:p>
    <w:p>
      <w:pPr>
        <w:pStyle w:val="BodyText"/>
        <w:spacing w:line="292" w:lineRule="auto" w:before="168"/>
        <w:ind w:left="140" w:right="224" w:firstLine="0"/>
      </w:pPr>
      <w:r>
        <w:rPr/>
        <w:t>A limited assurance engagement involves performing procedures to obtain evidence about the Sustainability Information. The nature, timing and extent of procedures selected depend on professional judgment, including the identification of disclosures where material misstatements are likely to arise, whether due to fraud or error, in the Sustainability Information.</w:t>
      </w:r>
    </w:p>
    <w:p>
      <w:pPr>
        <w:pStyle w:val="BodyText"/>
        <w:spacing w:before="119"/>
        <w:ind w:left="140" w:firstLine="0"/>
      </w:pPr>
      <w:r>
        <w:rPr/>
        <w:t>In</w:t>
      </w:r>
      <w:r>
        <w:rPr>
          <w:spacing w:val="-10"/>
        </w:rPr>
        <w:t> </w:t>
      </w:r>
      <w:r>
        <w:rPr/>
        <w:t>conducting</w:t>
      </w:r>
      <w:r>
        <w:rPr>
          <w:spacing w:val="-8"/>
        </w:rPr>
        <w:t> </w:t>
      </w:r>
      <w:r>
        <w:rPr/>
        <w:t>our</w:t>
      </w:r>
      <w:r>
        <w:rPr>
          <w:spacing w:val="-9"/>
        </w:rPr>
        <w:t> </w:t>
      </w:r>
      <w:r>
        <w:rPr/>
        <w:t>limited</w:t>
      </w:r>
      <w:r>
        <w:rPr>
          <w:spacing w:val="-6"/>
        </w:rPr>
        <w:t> </w:t>
      </w:r>
      <w:r>
        <w:rPr/>
        <w:t>assurance</w:t>
      </w:r>
      <w:r>
        <w:rPr>
          <w:spacing w:val="-9"/>
        </w:rPr>
        <w:t> </w:t>
      </w:r>
      <w:r>
        <w:rPr/>
        <w:t>engagement,</w:t>
      </w:r>
      <w:r>
        <w:rPr>
          <w:spacing w:val="-6"/>
        </w:rPr>
        <w:t> </w:t>
      </w:r>
      <w:r>
        <w:rPr>
          <w:spacing w:val="-5"/>
        </w:rPr>
        <w:t>we:</w:t>
      </w:r>
    </w:p>
    <w:p>
      <w:pPr>
        <w:spacing w:line="292" w:lineRule="auto" w:before="171"/>
        <w:ind w:left="140" w:right="227" w:firstLine="0"/>
        <w:jc w:val="both"/>
        <w:rPr>
          <w:i/>
          <w:sz w:val="13"/>
        </w:rPr>
      </w:pPr>
      <w:r>
        <w:rPr>
          <w:sz w:val="20"/>
        </w:rPr>
        <w:t>[</w:t>
      </w:r>
      <w:r>
        <w:rPr>
          <w:i/>
          <w:sz w:val="20"/>
        </w:rPr>
        <w:t>Insert a summary of the nature and extent of procedures performed that, in the practitioner’s judgment,</w:t>
      </w:r>
      <w:r>
        <w:rPr>
          <w:i/>
          <w:sz w:val="20"/>
        </w:rPr>
        <w:t> provides additional information that may be relevant to the users’</w:t>
      </w:r>
      <w:r>
        <w:rPr>
          <w:i/>
          <w:spacing w:val="-7"/>
          <w:sz w:val="20"/>
        </w:rPr>
        <w:t> </w:t>
      </w:r>
      <w:r>
        <w:rPr>
          <w:i/>
          <w:sz w:val="20"/>
        </w:rPr>
        <w:t>understanding of the work performed to support the practitioner’s conclusion and the level of assurance obtained.</w:t>
      </w:r>
      <w:r>
        <w:rPr>
          <w:sz w:val="20"/>
        </w:rPr>
        <w:t>]</w:t>
      </w:r>
      <w:r>
        <w:rPr>
          <w:i/>
          <w:position w:val="6"/>
          <w:sz w:val="13"/>
        </w:rPr>
        <w:t>7</w:t>
      </w:r>
    </w:p>
    <w:p>
      <w:pPr>
        <w:pStyle w:val="ListParagraph"/>
        <w:numPr>
          <w:ilvl w:val="0"/>
          <w:numId w:val="151"/>
        </w:numPr>
        <w:tabs>
          <w:tab w:pos="686" w:val="left" w:leader="none"/>
        </w:tabs>
        <w:spacing w:line="240" w:lineRule="auto" w:before="105" w:after="0"/>
        <w:ind w:left="686" w:right="0" w:hanging="546"/>
        <w:jc w:val="both"/>
        <w:rPr>
          <w:sz w:val="20"/>
        </w:rPr>
      </w:pPr>
      <w:r>
        <w:rPr>
          <w:spacing w:val="-5"/>
          <w:sz w:val="20"/>
        </w:rPr>
        <w:t>[…]</w:t>
      </w:r>
    </w:p>
    <w:p>
      <w:pPr>
        <w:spacing w:line="292" w:lineRule="auto" w:before="167"/>
        <w:ind w:left="140" w:right="229" w:firstLine="0"/>
        <w:jc w:val="both"/>
        <w:rPr>
          <w:sz w:val="20"/>
        </w:rPr>
      </w:pPr>
      <w:r>
        <w:rPr>
          <w:sz w:val="20"/>
        </w:rPr>
        <w:t>[</w:t>
      </w:r>
      <w:r>
        <w:rPr>
          <w:i/>
          <w:sz w:val="20"/>
        </w:rPr>
        <w:t>Signature</w:t>
      </w:r>
      <w:r>
        <w:rPr>
          <w:i/>
          <w:spacing w:val="-2"/>
          <w:sz w:val="20"/>
        </w:rPr>
        <w:t> </w:t>
      </w:r>
      <w:r>
        <w:rPr>
          <w:i/>
          <w:sz w:val="20"/>
        </w:rPr>
        <w:t>in</w:t>
      </w:r>
      <w:r>
        <w:rPr>
          <w:i/>
          <w:spacing w:val="-2"/>
          <w:sz w:val="20"/>
        </w:rPr>
        <w:t> </w:t>
      </w:r>
      <w:r>
        <w:rPr>
          <w:i/>
          <w:sz w:val="20"/>
        </w:rPr>
        <w:t>the</w:t>
      </w:r>
      <w:r>
        <w:rPr>
          <w:i/>
          <w:spacing w:val="-3"/>
          <w:sz w:val="20"/>
        </w:rPr>
        <w:t> </w:t>
      </w:r>
      <w:r>
        <w:rPr>
          <w:i/>
          <w:sz w:val="20"/>
        </w:rPr>
        <w:t>name</w:t>
      </w:r>
      <w:r>
        <w:rPr>
          <w:i/>
          <w:spacing w:val="-2"/>
          <w:sz w:val="20"/>
        </w:rPr>
        <w:t> </w:t>
      </w:r>
      <w:r>
        <w:rPr>
          <w:i/>
          <w:sz w:val="20"/>
        </w:rPr>
        <w:t>of</w:t>
      </w:r>
      <w:r>
        <w:rPr>
          <w:i/>
          <w:spacing w:val="-2"/>
          <w:sz w:val="20"/>
        </w:rPr>
        <w:t> </w:t>
      </w:r>
      <w:r>
        <w:rPr>
          <w:i/>
          <w:sz w:val="20"/>
        </w:rPr>
        <w:t>the</w:t>
      </w:r>
      <w:r>
        <w:rPr>
          <w:i/>
          <w:spacing w:val="-3"/>
          <w:sz w:val="20"/>
        </w:rPr>
        <w:t> </w:t>
      </w:r>
      <w:r>
        <w:rPr>
          <w:i/>
          <w:sz w:val="20"/>
        </w:rPr>
        <w:t>assurance</w:t>
      </w:r>
      <w:r>
        <w:rPr>
          <w:i/>
          <w:spacing w:val="-2"/>
          <w:sz w:val="20"/>
        </w:rPr>
        <w:t> </w:t>
      </w:r>
      <w:r>
        <w:rPr>
          <w:i/>
          <w:sz w:val="20"/>
        </w:rPr>
        <w:t>firm,</w:t>
      </w:r>
      <w:r>
        <w:rPr>
          <w:i/>
          <w:spacing w:val="-2"/>
          <w:sz w:val="20"/>
        </w:rPr>
        <w:t> </w:t>
      </w:r>
      <w:r>
        <w:rPr>
          <w:i/>
          <w:sz w:val="20"/>
        </w:rPr>
        <w:t>the</w:t>
      </w:r>
      <w:r>
        <w:rPr>
          <w:i/>
          <w:spacing w:val="-3"/>
          <w:sz w:val="20"/>
        </w:rPr>
        <w:t> </w:t>
      </w:r>
      <w:r>
        <w:rPr>
          <w:i/>
          <w:sz w:val="20"/>
        </w:rPr>
        <w:t>personal</w:t>
      </w:r>
      <w:r>
        <w:rPr>
          <w:i/>
          <w:spacing w:val="-3"/>
          <w:sz w:val="20"/>
        </w:rPr>
        <w:t> </w:t>
      </w:r>
      <w:r>
        <w:rPr>
          <w:i/>
          <w:sz w:val="20"/>
        </w:rPr>
        <w:t>name</w:t>
      </w:r>
      <w:r>
        <w:rPr>
          <w:i/>
          <w:spacing w:val="-2"/>
          <w:sz w:val="20"/>
        </w:rPr>
        <w:t> </w:t>
      </w:r>
      <w:r>
        <w:rPr>
          <w:i/>
          <w:sz w:val="20"/>
        </w:rPr>
        <w:t>of</w:t>
      </w:r>
      <w:r>
        <w:rPr>
          <w:i/>
          <w:spacing w:val="-2"/>
          <w:sz w:val="20"/>
        </w:rPr>
        <w:t> </w:t>
      </w:r>
      <w:r>
        <w:rPr>
          <w:i/>
          <w:sz w:val="20"/>
        </w:rPr>
        <w:t>the</w:t>
      </w:r>
      <w:r>
        <w:rPr>
          <w:i/>
          <w:spacing w:val="-3"/>
          <w:sz w:val="20"/>
        </w:rPr>
        <w:t> </w:t>
      </w:r>
      <w:r>
        <w:rPr>
          <w:i/>
          <w:sz w:val="20"/>
        </w:rPr>
        <w:t>assurance</w:t>
      </w:r>
      <w:r>
        <w:rPr>
          <w:i/>
          <w:spacing w:val="-2"/>
          <w:sz w:val="20"/>
        </w:rPr>
        <w:t> </w:t>
      </w:r>
      <w:r>
        <w:rPr>
          <w:i/>
          <w:sz w:val="20"/>
        </w:rPr>
        <w:t>practitioner,</w:t>
      </w:r>
      <w:r>
        <w:rPr>
          <w:i/>
          <w:spacing w:val="-1"/>
          <w:sz w:val="20"/>
        </w:rPr>
        <w:t> </w:t>
      </w:r>
      <w:r>
        <w:rPr>
          <w:i/>
          <w:sz w:val="20"/>
        </w:rPr>
        <w:t>or</w:t>
      </w:r>
      <w:r>
        <w:rPr>
          <w:i/>
          <w:spacing w:val="-1"/>
          <w:sz w:val="20"/>
        </w:rPr>
        <w:t> </w:t>
      </w:r>
      <w:r>
        <w:rPr>
          <w:i/>
          <w:sz w:val="20"/>
        </w:rPr>
        <w:t>both,</w:t>
      </w:r>
      <w:r>
        <w:rPr>
          <w:i/>
          <w:spacing w:val="-2"/>
          <w:sz w:val="20"/>
        </w:rPr>
        <w:t> </w:t>
      </w:r>
      <w:r>
        <w:rPr>
          <w:i/>
          <w:sz w:val="20"/>
        </w:rPr>
        <w:t>as</w:t>
      </w:r>
      <w:r>
        <w:rPr>
          <w:i/>
          <w:sz w:val="20"/>
        </w:rPr>
        <w:t> appropriate for the particular jurisdiction</w:t>
      </w:r>
      <w:r>
        <w:rPr>
          <w:sz w:val="20"/>
        </w:rPr>
        <w:t>]</w:t>
      </w:r>
    </w:p>
    <w:p>
      <w:pPr>
        <w:spacing w:before="120"/>
        <w:ind w:left="140" w:right="0" w:firstLine="0"/>
        <w:jc w:val="both"/>
        <w:rPr>
          <w:sz w:val="20"/>
        </w:rPr>
      </w:pPr>
      <w:r>
        <w:rPr>
          <w:spacing w:val="-2"/>
          <w:sz w:val="20"/>
        </w:rPr>
        <w:t>[</w:t>
      </w:r>
      <w:r>
        <w:rPr>
          <w:i/>
          <w:spacing w:val="-2"/>
          <w:sz w:val="20"/>
        </w:rPr>
        <w:t>Practitioner’s</w:t>
      </w:r>
      <w:r>
        <w:rPr>
          <w:i/>
          <w:spacing w:val="9"/>
          <w:sz w:val="20"/>
        </w:rPr>
        <w:t> </w:t>
      </w:r>
      <w:r>
        <w:rPr>
          <w:i/>
          <w:spacing w:val="-2"/>
          <w:sz w:val="20"/>
        </w:rPr>
        <w:t>address</w:t>
      </w:r>
      <w:r>
        <w:rPr>
          <w:spacing w:val="-2"/>
          <w:sz w:val="20"/>
        </w:rPr>
        <w:t>]</w:t>
      </w:r>
    </w:p>
    <w:p>
      <w:pPr>
        <w:spacing w:before="169"/>
        <w:ind w:left="140" w:right="0" w:firstLine="0"/>
        <w:jc w:val="both"/>
        <w:rPr>
          <w:sz w:val="20"/>
        </w:rPr>
      </w:pPr>
      <w:r>
        <w:rPr>
          <w:sz w:val="20"/>
        </w:rPr>
        <w:t>[</w:t>
      </w:r>
      <w:r>
        <w:rPr>
          <w:i/>
          <w:sz w:val="20"/>
        </w:rPr>
        <w:t>Date</w:t>
      </w:r>
      <w:r>
        <w:rPr>
          <w:i/>
          <w:spacing w:val="-7"/>
          <w:sz w:val="20"/>
        </w:rPr>
        <w:t> </w:t>
      </w:r>
      <w:r>
        <w:rPr>
          <w:i/>
          <w:sz w:val="20"/>
        </w:rPr>
        <w:t>of</w:t>
      </w:r>
      <w:r>
        <w:rPr>
          <w:i/>
          <w:spacing w:val="-7"/>
          <w:sz w:val="20"/>
        </w:rPr>
        <w:t> </w:t>
      </w:r>
      <w:r>
        <w:rPr>
          <w:i/>
          <w:sz w:val="20"/>
        </w:rPr>
        <w:t>the</w:t>
      </w:r>
      <w:r>
        <w:rPr>
          <w:i/>
          <w:spacing w:val="-7"/>
          <w:sz w:val="20"/>
        </w:rPr>
        <w:t> </w:t>
      </w:r>
      <w:r>
        <w:rPr>
          <w:i/>
          <w:sz w:val="20"/>
        </w:rPr>
        <w:t>limited</w:t>
      </w:r>
      <w:r>
        <w:rPr>
          <w:i/>
          <w:spacing w:val="-7"/>
          <w:sz w:val="20"/>
        </w:rPr>
        <w:t> </w:t>
      </w:r>
      <w:r>
        <w:rPr>
          <w:i/>
          <w:sz w:val="20"/>
        </w:rPr>
        <w:t>assurance</w:t>
      </w:r>
      <w:r>
        <w:rPr>
          <w:i/>
          <w:spacing w:val="-8"/>
          <w:sz w:val="20"/>
        </w:rPr>
        <w:t> </w:t>
      </w:r>
      <w:r>
        <w:rPr>
          <w:i/>
          <w:spacing w:val="-2"/>
          <w:sz w:val="20"/>
        </w:rPr>
        <w:t>report</w:t>
      </w:r>
      <w:r>
        <w:rPr>
          <w:spacing w:val="-2"/>
          <w:sz w:val="20"/>
        </w:rPr>
        <w:t>]</w:t>
      </w: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spacing w:before="6"/>
        <w:ind w:firstLine="0"/>
        <w:jc w:val="left"/>
        <w:rPr>
          <w:sz w:val="21"/>
        </w:rPr>
      </w:pPr>
      <w:r>
        <w:rPr/>
        <mc:AlternateContent>
          <mc:Choice Requires="wps">
            <w:drawing>
              <wp:anchor distT="0" distB="0" distL="0" distR="0" allowOverlap="1" layoutInCell="1" locked="0" behindDoc="1" simplePos="0" relativeHeight="487633408">
                <wp:simplePos x="0" y="0"/>
                <wp:positionH relativeFrom="page">
                  <wp:posOffset>914704</wp:posOffset>
                </wp:positionH>
                <wp:positionV relativeFrom="paragraph">
                  <wp:posOffset>172446</wp:posOffset>
                </wp:positionV>
                <wp:extent cx="1829435" cy="6350"/>
                <wp:effectExtent l="0" t="0" r="0" b="0"/>
                <wp:wrapTopAndBottom/>
                <wp:docPr id="179" name="Graphic 179"/>
                <wp:cNvGraphicFramePr>
                  <a:graphicFrameLocks/>
                </wp:cNvGraphicFramePr>
                <a:graphic>
                  <a:graphicData uri="http://schemas.microsoft.com/office/word/2010/wordprocessingShape">
                    <wps:wsp>
                      <wps:cNvPr id="179" name="Graphic 179"/>
                      <wps:cNvSpPr/>
                      <wps:spPr>
                        <a:xfrm>
                          <a:off x="0" y="0"/>
                          <a:ext cx="1829435" cy="6350"/>
                        </a:xfrm>
                        <a:custGeom>
                          <a:avLst/>
                          <a:gdLst/>
                          <a:ahLst/>
                          <a:cxnLst/>
                          <a:rect l="l" t="t" r="r" b="b"/>
                          <a:pathLst>
                            <a:path w="1829435" h="6350">
                              <a:moveTo>
                                <a:pt x="1829054" y="0"/>
                              </a:moveTo>
                              <a:lnTo>
                                <a:pt x="0" y="0"/>
                              </a:lnTo>
                              <a:lnTo>
                                <a:pt x="0" y="6095"/>
                              </a:lnTo>
                              <a:lnTo>
                                <a:pt x="1829054" y="6095"/>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024002pt;margin-top:13.578438pt;width:144.020pt;height:.47998pt;mso-position-horizontal-relative:page;mso-position-vertical-relative:paragraph;z-index:-15683072;mso-wrap-distance-left:0;mso-wrap-distance-right:0" id="docshape175" filled="true" fillcolor="#000000" stroked="false">
                <v:fill type="solid"/>
                <w10:wrap type="topAndBottom"/>
              </v:rect>
            </w:pict>
          </mc:Fallback>
        </mc:AlternateContent>
      </w:r>
    </w:p>
    <w:p>
      <w:pPr>
        <w:spacing w:line="312" w:lineRule="auto" w:before="126"/>
        <w:ind w:left="500" w:right="213" w:hanging="360"/>
        <w:jc w:val="both"/>
        <w:rPr>
          <w:sz w:val="16"/>
        </w:rPr>
      </w:pPr>
      <w:r>
        <w:rPr>
          <w:sz w:val="16"/>
          <w:vertAlign w:val="superscript"/>
        </w:rPr>
        <w:t>7</w:t>
      </w:r>
      <w:r>
        <w:rPr>
          <w:spacing w:val="80"/>
          <w:w w:val="150"/>
          <w:sz w:val="16"/>
          <w:vertAlign w:val="baseline"/>
        </w:rPr>
        <w:t>  </w:t>
      </w:r>
      <w:r>
        <w:rPr>
          <w:sz w:val="16"/>
          <w:vertAlign w:val="baseline"/>
        </w:rPr>
        <w:t>The procedures are to be summarized but not to the extent that they are ambiguous, nor described in a way that is overstated or</w:t>
      </w:r>
      <w:r>
        <w:rPr>
          <w:spacing w:val="-7"/>
          <w:sz w:val="16"/>
          <w:vertAlign w:val="baseline"/>
        </w:rPr>
        <w:t> </w:t>
      </w:r>
      <w:r>
        <w:rPr>
          <w:sz w:val="16"/>
          <w:vertAlign w:val="baseline"/>
        </w:rPr>
        <w:t>embellished</w:t>
      </w:r>
      <w:r>
        <w:rPr>
          <w:spacing w:val="-9"/>
          <w:sz w:val="16"/>
          <w:vertAlign w:val="baseline"/>
        </w:rPr>
        <w:t> </w:t>
      </w:r>
      <w:r>
        <w:rPr>
          <w:sz w:val="16"/>
          <w:vertAlign w:val="baseline"/>
        </w:rPr>
        <w:t>or</w:t>
      </w:r>
      <w:r>
        <w:rPr>
          <w:spacing w:val="-9"/>
          <w:sz w:val="16"/>
          <w:vertAlign w:val="baseline"/>
        </w:rPr>
        <w:t> </w:t>
      </w:r>
      <w:r>
        <w:rPr>
          <w:sz w:val="16"/>
          <w:vertAlign w:val="baseline"/>
        </w:rPr>
        <w:t>that</w:t>
      </w:r>
      <w:r>
        <w:rPr>
          <w:spacing w:val="-8"/>
          <w:sz w:val="16"/>
          <w:vertAlign w:val="baseline"/>
        </w:rPr>
        <w:t> </w:t>
      </w:r>
      <w:r>
        <w:rPr>
          <w:sz w:val="16"/>
          <w:vertAlign w:val="baseline"/>
        </w:rPr>
        <w:t>implies</w:t>
      </w:r>
      <w:r>
        <w:rPr>
          <w:spacing w:val="-10"/>
          <w:sz w:val="16"/>
          <w:vertAlign w:val="baseline"/>
        </w:rPr>
        <w:t> </w:t>
      </w:r>
      <w:r>
        <w:rPr>
          <w:sz w:val="16"/>
          <w:vertAlign w:val="baseline"/>
        </w:rPr>
        <w:t>that</w:t>
      </w:r>
      <w:r>
        <w:rPr>
          <w:spacing w:val="-6"/>
          <w:sz w:val="16"/>
          <w:vertAlign w:val="baseline"/>
        </w:rPr>
        <w:t> </w:t>
      </w:r>
      <w:r>
        <w:rPr>
          <w:sz w:val="16"/>
          <w:vertAlign w:val="baseline"/>
        </w:rPr>
        <w:t>reasonable</w:t>
      </w:r>
      <w:r>
        <w:rPr>
          <w:spacing w:val="-6"/>
          <w:sz w:val="16"/>
          <w:vertAlign w:val="baseline"/>
        </w:rPr>
        <w:t> </w:t>
      </w:r>
      <w:r>
        <w:rPr>
          <w:sz w:val="16"/>
          <w:vertAlign w:val="baseline"/>
        </w:rPr>
        <w:t>assurance</w:t>
      </w:r>
      <w:r>
        <w:rPr>
          <w:spacing w:val="-7"/>
          <w:sz w:val="16"/>
          <w:vertAlign w:val="baseline"/>
        </w:rPr>
        <w:t> </w:t>
      </w:r>
      <w:r>
        <w:rPr>
          <w:sz w:val="16"/>
          <w:vertAlign w:val="baseline"/>
        </w:rPr>
        <w:t>has</w:t>
      </w:r>
      <w:r>
        <w:rPr>
          <w:spacing w:val="-7"/>
          <w:sz w:val="16"/>
          <w:vertAlign w:val="baseline"/>
        </w:rPr>
        <w:t> </w:t>
      </w:r>
      <w:r>
        <w:rPr>
          <w:sz w:val="16"/>
          <w:vertAlign w:val="baseline"/>
        </w:rPr>
        <w:t>been</w:t>
      </w:r>
      <w:r>
        <w:rPr>
          <w:spacing w:val="-7"/>
          <w:sz w:val="16"/>
          <w:vertAlign w:val="baseline"/>
        </w:rPr>
        <w:t> </w:t>
      </w:r>
      <w:r>
        <w:rPr>
          <w:sz w:val="16"/>
          <w:vertAlign w:val="baseline"/>
        </w:rPr>
        <w:t>obtained.</w:t>
      </w:r>
      <w:r>
        <w:rPr>
          <w:spacing w:val="-8"/>
          <w:sz w:val="16"/>
          <w:vertAlign w:val="baseline"/>
        </w:rPr>
        <w:t> </w:t>
      </w:r>
      <w:r>
        <w:rPr>
          <w:sz w:val="16"/>
          <w:vertAlign w:val="baseline"/>
        </w:rPr>
        <w:t>It</w:t>
      </w:r>
      <w:r>
        <w:rPr>
          <w:spacing w:val="-8"/>
          <w:sz w:val="16"/>
          <w:vertAlign w:val="baseline"/>
        </w:rPr>
        <w:t> </w:t>
      </w:r>
      <w:r>
        <w:rPr>
          <w:sz w:val="16"/>
          <w:vertAlign w:val="baseline"/>
        </w:rPr>
        <w:t>is</w:t>
      </w:r>
      <w:r>
        <w:rPr>
          <w:spacing w:val="-7"/>
          <w:sz w:val="16"/>
          <w:vertAlign w:val="baseline"/>
        </w:rPr>
        <w:t> </w:t>
      </w:r>
      <w:r>
        <w:rPr>
          <w:sz w:val="16"/>
          <w:vertAlign w:val="baseline"/>
        </w:rPr>
        <w:t>important</w:t>
      </w:r>
      <w:r>
        <w:rPr>
          <w:spacing w:val="-10"/>
          <w:sz w:val="16"/>
          <w:vertAlign w:val="baseline"/>
        </w:rPr>
        <w:t> </w:t>
      </w:r>
      <w:r>
        <w:rPr>
          <w:sz w:val="16"/>
          <w:vertAlign w:val="baseline"/>
        </w:rPr>
        <w:t>that</w:t>
      </w:r>
      <w:r>
        <w:rPr>
          <w:spacing w:val="-8"/>
          <w:sz w:val="16"/>
          <w:vertAlign w:val="baseline"/>
        </w:rPr>
        <w:t> </w:t>
      </w:r>
      <w:r>
        <w:rPr>
          <w:sz w:val="16"/>
          <w:vertAlign w:val="baseline"/>
        </w:rPr>
        <w:t>the</w:t>
      </w:r>
      <w:r>
        <w:rPr>
          <w:spacing w:val="-9"/>
          <w:sz w:val="16"/>
          <w:vertAlign w:val="baseline"/>
        </w:rPr>
        <w:t> </w:t>
      </w:r>
      <w:r>
        <w:rPr>
          <w:sz w:val="16"/>
          <w:vertAlign w:val="baseline"/>
        </w:rPr>
        <w:t>description</w:t>
      </w:r>
      <w:r>
        <w:rPr>
          <w:spacing w:val="-7"/>
          <w:sz w:val="16"/>
          <w:vertAlign w:val="baseline"/>
        </w:rPr>
        <w:t> </w:t>
      </w:r>
      <w:r>
        <w:rPr>
          <w:sz w:val="16"/>
          <w:vertAlign w:val="baseline"/>
        </w:rPr>
        <w:t>of</w:t>
      </w:r>
      <w:r>
        <w:rPr>
          <w:spacing w:val="-8"/>
          <w:sz w:val="16"/>
          <w:vertAlign w:val="baseline"/>
        </w:rPr>
        <w:t> </w:t>
      </w:r>
      <w:r>
        <w:rPr>
          <w:sz w:val="16"/>
          <w:vertAlign w:val="baseline"/>
        </w:rPr>
        <w:t>the</w:t>
      </w:r>
      <w:r>
        <w:rPr>
          <w:spacing w:val="-9"/>
          <w:sz w:val="16"/>
          <w:vertAlign w:val="baseline"/>
        </w:rPr>
        <w:t> </w:t>
      </w:r>
      <w:r>
        <w:rPr>
          <w:sz w:val="16"/>
          <w:vertAlign w:val="baseline"/>
        </w:rPr>
        <w:t>procedures does not give the impression that those procedures were agreed upon by the assurance practitioner with management, and in most cases will not detail the entire work plan.</w:t>
      </w:r>
    </w:p>
    <w:p>
      <w:pPr>
        <w:spacing w:after="0" w:line="312" w:lineRule="auto"/>
        <w:jc w:val="both"/>
        <w:rPr>
          <w:sz w:val="16"/>
        </w:rPr>
        <w:sectPr>
          <w:pgSz w:w="12240" w:h="15840"/>
          <w:pgMar w:header="735" w:footer="1072" w:top="1340" w:bottom="1260" w:left="1300" w:right="1220"/>
        </w:sectPr>
      </w:pPr>
    </w:p>
    <w:p>
      <w:pPr>
        <w:spacing w:line="208" w:lineRule="auto" w:before="97"/>
        <w:ind w:left="382" w:right="458" w:hanging="6"/>
        <w:jc w:val="center"/>
        <w:rPr>
          <w:b/>
          <w:sz w:val="28"/>
        </w:rPr>
      </w:pPr>
      <w:r>
        <w:rPr>
          <w:b/>
          <w:sz w:val="28"/>
        </w:rPr>
        <w:t>PROPOSED</w:t>
      </w:r>
      <w:r>
        <w:rPr>
          <w:b/>
          <w:spacing w:val="-3"/>
          <w:sz w:val="28"/>
        </w:rPr>
        <w:t> </w:t>
      </w:r>
      <w:r>
        <w:rPr>
          <w:b/>
          <w:sz w:val="28"/>
        </w:rPr>
        <w:t>CONFORMING</w:t>
      </w:r>
      <w:r>
        <w:rPr>
          <w:b/>
          <w:spacing w:val="-13"/>
          <w:sz w:val="28"/>
        </w:rPr>
        <w:t> </w:t>
      </w:r>
      <w:r>
        <w:rPr>
          <w:b/>
          <w:sz w:val="28"/>
        </w:rPr>
        <w:t>AND</w:t>
      </w:r>
      <w:r>
        <w:rPr>
          <w:b/>
          <w:spacing w:val="-4"/>
          <w:sz w:val="28"/>
        </w:rPr>
        <w:t> </w:t>
      </w:r>
      <w:r>
        <w:rPr>
          <w:b/>
          <w:sz w:val="28"/>
        </w:rPr>
        <w:t>CONSEQUENTIAL</w:t>
      </w:r>
      <w:r>
        <w:rPr>
          <w:b/>
          <w:spacing w:val="-19"/>
          <w:sz w:val="28"/>
        </w:rPr>
        <w:t> </w:t>
      </w:r>
      <w:r>
        <w:rPr>
          <w:b/>
          <w:sz w:val="28"/>
        </w:rPr>
        <w:t>AMENDMENTS ARISING</w:t>
      </w:r>
      <w:r>
        <w:rPr>
          <w:b/>
          <w:spacing w:val="-7"/>
          <w:sz w:val="28"/>
        </w:rPr>
        <w:t> </w:t>
      </w:r>
      <w:r>
        <w:rPr>
          <w:b/>
          <w:sz w:val="28"/>
        </w:rPr>
        <w:t>FROM</w:t>
      </w:r>
      <w:r>
        <w:rPr>
          <w:b/>
          <w:spacing w:val="-7"/>
          <w:sz w:val="28"/>
        </w:rPr>
        <w:t> </w:t>
      </w:r>
      <w:r>
        <w:rPr>
          <w:b/>
          <w:sz w:val="28"/>
        </w:rPr>
        <w:t>PROPOSED</w:t>
      </w:r>
      <w:r>
        <w:rPr>
          <w:b/>
          <w:spacing w:val="-8"/>
          <w:sz w:val="28"/>
        </w:rPr>
        <w:t> </w:t>
      </w:r>
      <w:r>
        <w:rPr>
          <w:b/>
          <w:sz w:val="28"/>
        </w:rPr>
        <w:t>ISSA</w:t>
      </w:r>
      <w:r>
        <w:rPr>
          <w:b/>
          <w:spacing w:val="-17"/>
          <w:sz w:val="28"/>
        </w:rPr>
        <w:t> </w:t>
      </w:r>
      <w:r>
        <w:rPr>
          <w:b/>
          <w:sz w:val="28"/>
        </w:rPr>
        <w:t>5000</w:t>
      </w:r>
      <w:r>
        <w:rPr>
          <w:b/>
          <w:sz w:val="28"/>
          <w:vertAlign w:val="superscript"/>
        </w:rPr>
        <w:t>1</w:t>
      </w:r>
      <w:r>
        <w:rPr>
          <w:b/>
          <w:spacing w:val="-4"/>
          <w:sz w:val="28"/>
          <w:vertAlign w:val="baseline"/>
        </w:rPr>
        <w:t> </w:t>
      </w:r>
      <w:r>
        <w:rPr>
          <w:b/>
          <w:sz w:val="28"/>
          <w:vertAlign w:val="baseline"/>
        </w:rPr>
        <w:t>–</w:t>
      </w:r>
      <w:r>
        <w:rPr>
          <w:b/>
          <w:spacing w:val="-7"/>
          <w:sz w:val="28"/>
          <w:vertAlign w:val="baseline"/>
        </w:rPr>
        <w:t> </w:t>
      </w:r>
      <w:r>
        <w:rPr>
          <w:b/>
          <w:sz w:val="28"/>
          <w:vertAlign w:val="baseline"/>
        </w:rPr>
        <w:t>MARKED</w:t>
      </w:r>
      <w:r>
        <w:rPr>
          <w:b/>
          <w:spacing w:val="-6"/>
          <w:sz w:val="28"/>
          <w:vertAlign w:val="baseline"/>
        </w:rPr>
        <w:t> </w:t>
      </w:r>
      <w:r>
        <w:rPr>
          <w:b/>
          <w:sz w:val="28"/>
          <w:vertAlign w:val="baseline"/>
        </w:rPr>
        <w:t>FROM</w:t>
      </w:r>
      <w:r>
        <w:rPr>
          <w:b/>
          <w:spacing w:val="-5"/>
          <w:sz w:val="28"/>
          <w:vertAlign w:val="baseline"/>
        </w:rPr>
        <w:t> </w:t>
      </w:r>
      <w:r>
        <w:rPr>
          <w:b/>
          <w:spacing w:val="-2"/>
          <w:sz w:val="28"/>
          <w:vertAlign w:val="baseline"/>
        </w:rPr>
        <w:t>EXTANT</w:t>
      </w:r>
    </w:p>
    <w:p>
      <w:pPr>
        <w:spacing w:line="242" w:lineRule="auto" w:before="224"/>
        <w:ind w:left="178" w:right="256" w:hanging="7"/>
        <w:jc w:val="center"/>
        <w:rPr>
          <w:b/>
          <w:sz w:val="24"/>
        </w:rPr>
      </w:pPr>
      <w:r>
        <w:rPr>
          <w:b/>
          <w:sz w:val="26"/>
        </w:rPr>
        <w:t>PREFACE </w:t>
      </w:r>
      <w:r>
        <w:rPr>
          <w:b/>
          <w:sz w:val="24"/>
        </w:rPr>
        <w:t>TO THE INTERNATIONAL QUALITY MANAGEMENT, AUDITING, REVIEW,</w:t>
      </w:r>
      <w:r>
        <w:rPr>
          <w:b/>
          <w:spacing w:val="-4"/>
          <w:sz w:val="24"/>
        </w:rPr>
        <w:t> </w:t>
      </w:r>
      <w:r>
        <w:rPr>
          <w:b/>
          <w:sz w:val="24"/>
          <w:u w:val="single"/>
        </w:rPr>
        <w:t>SUSTAINABILITY</w:t>
      </w:r>
      <w:r>
        <w:rPr>
          <w:b/>
          <w:spacing w:val="-7"/>
          <w:sz w:val="24"/>
          <w:u w:val="single"/>
        </w:rPr>
        <w:t> </w:t>
      </w:r>
      <w:r>
        <w:rPr>
          <w:b/>
          <w:sz w:val="24"/>
          <w:u w:val="single"/>
        </w:rPr>
        <w:t>AND</w:t>
      </w:r>
      <w:r>
        <w:rPr>
          <w:b/>
          <w:spacing w:val="-5"/>
          <w:sz w:val="24"/>
          <w:u w:val="single"/>
        </w:rPr>
        <w:t> </w:t>
      </w:r>
      <w:r>
        <w:rPr>
          <w:b/>
          <w:sz w:val="24"/>
        </w:rPr>
        <w:t>OTHER</w:t>
      </w:r>
      <w:r>
        <w:rPr>
          <w:b/>
          <w:spacing w:val="-8"/>
          <w:sz w:val="24"/>
        </w:rPr>
        <w:t> </w:t>
      </w:r>
      <w:r>
        <w:rPr>
          <w:b/>
          <w:sz w:val="24"/>
        </w:rPr>
        <w:t>ASSURANCE,</w:t>
      </w:r>
      <w:r>
        <w:rPr>
          <w:b/>
          <w:spacing w:val="-5"/>
          <w:sz w:val="24"/>
        </w:rPr>
        <w:t> </w:t>
      </w:r>
      <w:r>
        <w:rPr>
          <w:b/>
          <w:sz w:val="24"/>
        </w:rPr>
        <w:t>AND</w:t>
      </w:r>
      <w:r>
        <w:rPr>
          <w:b/>
          <w:spacing w:val="-6"/>
          <w:sz w:val="24"/>
        </w:rPr>
        <w:t> </w:t>
      </w:r>
      <w:r>
        <w:rPr>
          <w:b/>
          <w:sz w:val="24"/>
        </w:rPr>
        <w:t>RELATED</w:t>
      </w:r>
      <w:r>
        <w:rPr>
          <w:b/>
          <w:spacing w:val="-5"/>
          <w:sz w:val="24"/>
        </w:rPr>
        <w:t> </w:t>
      </w:r>
      <w:r>
        <w:rPr>
          <w:b/>
          <w:sz w:val="24"/>
        </w:rPr>
        <w:t>SERVICES </w:t>
      </w:r>
      <w:r>
        <w:rPr>
          <w:b/>
          <w:spacing w:val="-2"/>
          <w:sz w:val="24"/>
        </w:rPr>
        <w:t>PRONOUNCEMENTS</w:t>
      </w:r>
    </w:p>
    <w:p>
      <w:pPr>
        <w:spacing w:before="119"/>
        <w:ind w:left="140" w:right="0" w:firstLine="0"/>
        <w:jc w:val="left"/>
        <w:rPr>
          <w:b/>
          <w:sz w:val="24"/>
        </w:rPr>
      </w:pPr>
      <w:r>
        <w:rPr>
          <w:b/>
          <w:spacing w:val="-2"/>
          <w:sz w:val="24"/>
        </w:rPr>
        <w:t>Introduction</w:t>
      </w:r>
    </w:p>
    <w:p>
      <w:pPr>
        <w:spacing w:line="292" w:lineRule="auto" w:before="162"/>
        <w:ind w:left="687" w:right="219" w:hanging="548"/>
        <w:jc w:val="both"/>
        <w:rPr>
          <w:sz w:val="20"/>
        </w:rPr>
      </w:pPr>
      <w:r>
        <w:rPr>
          <w:sz w:val="20"/>
        </w:rPr>
        <w:t>1.</w:t>
      </w:r>
      <w:r>
        <w:rPr>
          <w:spacing w:val="80"/>
          <w:w w:val="150"/>
          <w:sz w:val="20"/>
        </w:rPr>
        <w:t> </w:t>
      </w:r>
      <w:r>
        <w:rPr>
          <w:sz w:val="20"/>
        </w:rPr>
        <w:t>This preface to the </w:t>
      </w:r>
      <w:r>
        <w:rPr>
          <w:i/>
          <w:sz w:val="20"/>
        </w:rPr>
        <w:t>International Quality Management, Auditing, Review, </w:t>
      </w:r>
      <w:r>
        <w:rPr>
          <w:i/>
          <w:sz w:val="20"/>
          <w:u w:val="single"/>
        </w:rPr>
        <w:t>Sustainability and</w:t>
      </w:r>
      <w:r>
        <w:rPr>
          <w:i/>
          <w:sz w:val="20"/>
        </w:rPr>
        <w:t> Other</w:t>
      </w:r>
      <w:r>
        <w:rPr>
          <w:i/>
          <w:sz w:val="20"/>
        </w:rPr>
        <w:t> Assurance,</w:t>
      </w:r>
      <w:r>
        <w:rPr>
          <w:i/>
          <w:spacing w:val="-5"/>
          <w:sz w:val="20"/>
        </w:rPr>
        <w:t> </w:t>
      </w:r>
      <w:r>
        <w:rPr>
          <w:i/>
          <w:sz w:val="20"/>
        </w:rPr>
        <w:t>and</w:t>
      </w:r>
      <w:r>
        <w:rPr>
          <w:i/>
          <w:spacing w:val="-5"/>
          <w:sz w:val="20"/>
        </w:rPr>
        <w:t> </w:t>
      </w:r>
      <w:r>
        <w:rPr>
          <w:i/>
          <w:sz w:val="20"/>
        </w:rPr>
        <w:t>Related</w:t>
      </w:r>
      <w:r>
        <w:rPr>
          <w:i/>
          <w:spacing w:val="-5"/>
          <w:sz w:val="20"/>
        </w:rPr>
        <w:t> </w:t>
      </w:r>
      <w:r>
        <w:rPr>
          <w:i/>
          <w:sz w:val="20"/>
        </w:rPr>
        <w:t>Services</w:t>
      </w:r>
      <w:r>
        <w:rPr>
          <w:i/>
          <w:spacing w:val="-7"/>
          <w:sz w:val="20"/>
        </w:rPr>
        <w:t> </w:t>
      </w:r>
      <w:r>
        <w:rPr>
          <w:i/>
          <w:sz w:val="20"/>
        </w:rPr>
        <w:t>Pronouncements </w:t>
      </w:r>
      <w:r>
        <w:rPr>
          <w:sz w:val="20"/>
        </w:rPr>
        <w:t>is</w:t>
      </w:r>
      <w:r>
        <w:rPr>
          <w:spacing w:val="-6"/>
          <w:sz w:val="20"/>
        </w:rPr>
        <w:t> </w:t>
      </w:r>
      <w:r>
        <w:rPr>
          <w:sz w:val="20"/>
        </w:rPr>
        <w:t>issued</w:t>
      </w:r>
      <w:r>
        <w:rPr>
          <w:spacing w:val="-8"/>
          <w:sz w:val="20"/>
        </w:rPr>
        <w:t> </w:t>
      </w:r>
      <w:r>
        <w:rPr>
          <w:sz w:val="20"/>
        </w:rPr>
        <w:t>to</w:t>
      </w:r>
      <w:r>
        <w:rPr>
          <w:spacing w:val="-6"/>
          <w:sz w:val="20"/>
        </w:rPr>
        <w:t> </w:t>
      </w:r>
      <w:r>
        <w:rPr>
          <w:sz w:val="20"/>
        </w:rPr>
        <w:t>facilitate</w:t>
      </w:r>
      <w:r>
        <w:rPr>
          <w:spacing w:val="-6"/>
          <w:sz w:val="20"/>
        </w:rPr>
        <w:t> </w:t>
      </w:r>
      <w:r>
        <w:rPr>
          <w:sz w:val="20"/>
        </w:rPr>
        <w:t>understanding</w:t>
      </w:r>
      <w:r>
        <w:rPr>
          <w:spacing w:val="-6"/>
          <w:sz w:val="20"/>
        </w:rPr>
        <w:t> </w:t>
      </w:r>
      <w:r>
        <w:rPr>
          <w:sz w:val="20"/>
        </w:rPr>
        <w:t>of</w:t>
      </w:r>
      <w:r>
        <w:rPr>
          <w:spacing w:val="-8"/>
          <w:sz w:val="20"/>
        </w:rPr>
        <w:t> </w:t>
      </w:r>
      <w:r>
        <w:rPr>
          <w:sz w:val="20"/>
        </w:rPr>
        <w:t>the</w:t>
      </w:r>
      <w:r>
        <w:rPr>
          <w:spacing w:val="-8"/>
          <w:sz w:val="20"/>
        </w:rPr>
        <w:t> </w:t>
      </w:r>
      <w:r>
        <w:rPr>
          <w:sz w:val="20"/>
        </w:rPr>
        <w:t>scope and authority of the pronouncements the International Auditing and Assurance Standards Board (IAASB) issues, as set forth in the IAASB’s Terms of Reference.</w:t>
      </w:r>
    </w:p>
    <w:p>
      <w:pPr>
        <w:spacing w:before="117"/>
        <w:ind w:left="140" w:right="0" w:firstLine="0"/>
        <w:jc w:val="left"/>
        <w:rPr>
          <w:sz w:val="20"/>
        </w:rPr>
      </w:pPr>
      <w:r>
        <w:rPr>
          <w:w w:val="99"/>
          <w:sz w:val="20"/>
        </w:rPr>
        <w:t>…</w:t>
      </w:r>
    </w:p>
    <w:p>
      <w:pPr>
        <w:pStyle w:val="BodyText"/>
        <w:ind w:firstLine="0"/>
        <w:jc w:val="left"/>
        <w:rPr>
          <w:sz w:val="22"/>
        </w:rPr>
      </w:pPr>
    </w:p>
    <w:p>
      <w:pPr>
        <w:spacing w:before="0"/>
        <w:ind w:left="140" w:right="0" w:firstLine="0"/>
        <w:jc w:val="left"/>
        <w:rPr>
          <w:b/>
          <w:sz w:val="24"/>
        </w:rPr>
      </w:pPr>
      <w:r>
        <w:rPr>
          <w:b/>
          <w:sz w:val="24"/>
        </w:rPr>
        <w:t>The</w:t>
      </w:r>
      <w:r>
        <w:rPr>
          <w:b/>
          <w:spacing w:val="-5"/>
          <w:sz w:val="24"/>
        </w:rPr>
        <w:t> </w:t>
      </w:r>
      <w:r>
        <w:rPr>
          <w:b/>
          <w:sz w:val="24"/>
        </w:rPr>
        <w:t>IAASB’s</w:t>
      </w:r>
      <w:r>
        <w:rPr>
          <w:b/>
          <w:spacing w:val="-3"/>
          <w:sz w:val="24"/>
        </w:rPr>
        <w:t> </w:t>
      </w:r>
      <w:r>
        <w:rPr>
          <w:b/>
          <w:spacing w:val="-2"/>
          <w:sz w:val="24"/>
        </w:rPr>
        <w:t>Pronouncements</w:t>
      </w:r>
    </w:p>
    <w:p>
      <w:pPr>
        <w:spacing w:before="163"/>
        <w:ind w:left="140" w:right="0" w:firstLine="0"/>
        <w:jc w:val="left"/>
        <w:rPr>
          <w:b/>
          <w:sz w:val="20"/>
        </w:rPr>
      </w:pPr>
      <w:r>
        <w:rPr>
          <w:b/>
          <w:sz w:val="20"/>
        </w:rPr>
        <w:t>IAASB</w:t>
      </w:r>
      <w:r>
        <w:rPr>
          <w:b/>
          <w:spacing w:val="-11"/>
          <w:sz w:val="20"/>
        </w:rPr>
        <w:t> </w:t>
      </w:r>
      <w:r>
        <w:rPr>
          <w:b/>
          <w:sz w:val="20"/>
        </w:rPr>
        <w:t>Authoritative</w:t>
      </w:r>
      <w:r>
        <w:rPr>
          <w:b/>
          <w:spacing w:val="-11"/>
          <w:sz w:val="20"/>
        </w:rPr>
        <w:t> </w:t>
      </w:r>
      <w:r>
        <w:rPr>
          <w:b/>
          <w:spacing w:val="-2"/>
          <w:sz w:val="20"/>
        </w:rPr>
        <w:t>Pronouncements</w:t>
      </w:r>
    </w:p>
    <w:p>
      <w:pPr>
        <w:pStyle w:val="BodyText"/>
        <w:spacing w:line="292" w:lineRule="auto" w:before="168"/>
        <w:ind w:left="687" w:right="219"/>
      </w:pPr>
      <w:r>
        <w:rPr/>
        <w:t>3</w:t>
      </w:r>
      <w:r>
        <w:rPr>
          <w:i/>
        </w:rPr>
        <w:t>.</w:t>
      </w:r>
      <w:r>
        <w:rPr>
          <w:i/>
          <w:spacing w:val="40"/>
        </w:rPr>
        <w:t>  </w:t>
      </w:r>
      <w:r>
        <w:rPr/>
        <w:t>The IAASB’s pronouncements govern audit, review, </w:t>
      </w:r>
      <w:r>
        <w:rPr>
          <w:u w:val="single"/>
        </w:rPr>
        <w:t>sustainability and</w:t>
      </w:r>
      <w:r>
        <w:rPr/>
        <w:t> other assurance, and related services engagements that are conducted in accordance with International Standards. They do not override the local laws or regulations that govern the audit of historical financial statements or assurance engagements on </w:t>
      </w:r>
      <w:r>
        <w:rPr>
          <w:u w:val="single"/>
        </w:rPr>
        <w:t>sustainability or</w:t>
      </w:r>
      <w:r>
        <w:rPr/>
        <w:t> other information in a particular country required to be followed in accordance with that country’s national standards. In the event that local laws or regulations</w:t>
      </w:r>
      <w:r>
        <w:rPr>
          <w:spacing w:val="-14"/>
        </w:rPr>
        <w:t> </w:t>
      </w:r>
      <w:r>
        <w:rPr/>
        <w:t>differ</w:t>
      </w:r>
      <w:r>
        <w:rPr>
          <w:spacing w:val="-14"/>
        </w:rPr>
        <w:t> </w:t>
      </w:r>
      <w:r>
        <w:rPr/>
        <w:t>from,</w:t>
      </w:r>
      <w:r>
        <w:rPr>
          <w:spacing w:val="-14"/>
        </w:rPr>
        <w:t> </w:t>
      </w:r>
      <w:r>
        <w:rPr/>
        <w:t>or</w:t>
      </w:r>
      <w:r>
        <w:rPr>
          <w:spacing w:val="-14"/>
        </w:rPr>
        <w:t> </w:t>
      </w:r>
      <w:r>
        <w:rPr/>
        <w:t>conflict</w:t>
      </w:r>
      <w:r>
        <w:rPr>
          <w:spacing w:val="-14"/>
        </w:rPr>
        <w:t> </w:t>
      </w:r>
      <w:r>
        <w:rPr/>
        <w:t>with,</w:t>
      </w:r>
      <w:r>
        <w:rPr>
          <w:spacing w:val="-14"/>
        </w:rPr>
        <w:t> </w:t>
      </w:r>
      <w:r>
        <w:rPr/>
        <w:t>the</w:t>
      </w:r>
      <w:r>
        <w:rPr>
          <w:spacing w:val="-14"/>
        </w:rPr>
        <w:t> </w:t>
      </w:r>
      <w:r>
        <w:rPr/>
        <w:t>IAASB’s</w:t>
      </w:r>
      <w:r>
        <w:rPr>
          <w:spacing w:val="-14"/>
        </w:rPr>
        <w:t> </w:t>
      </w:r>
      <w:r>
        <w:rPr/>
        <w:t>Standards</w:t>
      </w:r>
      <w:r>
        <w:rPr>
          <w:spacing w:val="-14"/>
        </w:rPr>
        <w:t> </w:t>
      </w:r>
      <w:r>
        <w:rPr/>
        <w:t>on</w:t>
      </w:r>
      <w:r>
        <w:rPr>
          <w:spacing w:val="-13"/>
        </w:rPr>
        <w:t> </w:t>
      </w:r>
      <w:r>
        <w:rPr/>
        <w:t>a</w:t>
      </w:r>
      <w:r>
        <w:rPr>
          <w:spacing w:val="-14"/>
        </w:rPr>
        <w:t> </w:t>
      </w:r>
      <w:r>
        <w:rPr/>
        <w:t>particular</w:t>
      </w:r>
      <w:r>
        <w:rPr>
          <w:spacing w:val="-14"/>
        </w:rPr>
        <w:t> </w:t>
      </w:r>
      <w:r>
        <w:rPr/>
        <w:t>subject,</w:t>
      </w:r>
      <w:r>
        <w:rPr>
          <w:spacing w:val="-14"/>
        </w:rPr>
        <w:t> </w:t>
      </w:r>
      <w:r>
        <w:rPr/>
        <w:t>an</w:t>
      </w:r>
      <w:r>
        <w:rPr>
          <w:spacing w:val="-14"/>
        </w:rPr>
        <w:t> </w:t>
      </w:r>
      <w:r>
        <w:rPr/>
        <w:t>engagement conducted</w:t>
      </w:r>
      <w:r>
        <w:rPr>
          <w:spacing w:val="-11"/>
        </w:rPr>
        <w:t> </w:t>
      </w:r>
      <w:r>
        <w:rPr/>
        <w:t>in</w:t>
      </w:r>
      <w:r>
        <w:rPr>
          <w:spacing w:val="-11"/>
        </w:rPr>
        <w:t> </w:t>
      </w:r>
      <w:r>
        <w:rPr/>
        <w:t>accordance</w:t>
      </w:r>
      <w:r>
        <w:rPr>
          <w:spacing w:val="-12"/>
        </w:rPr>
        <w:t> </w:t>
      </w:r>
      <w:r>
        <w:rPr/>
        <w:t>with</w:t>
      </w:r>
      <w:r>
        <w:rPr>
          <w:spacing w:val="-14"/>
        </w:rPr>
        <w:t> </w:t>
      </w:r>
      <w:r>
        <w:rPr/>
        <w:t>local</w:t>
      </w:r>
      <w:r>
        <w:rPr>
          <w:spacing w:val="-13"/>
        </w:rPr>
        <w:t> </w:t>
      </w:r>
      <w:r>
        <w:rPr/>
        <w:t>laws</w:t>
      </w:r>
      <w:r>
        <w:rPr>
          <w:spacing w:val="-13"/>
        </w:rPr>
        <w:t> </w:t>
      </w:r>
      <w:r>
        <w:rPr/>
        <w:t>or</w:t>
      </w:r>
      <w:r>
        <w:rPr>
          <w:spacing w:val="-11"/>
        </w:rPr>
        <w:t> </w:t>
      </w:r>
      <w:r>
        <w:rPr/>
        <w:t>regulations</w:t>
      </w:r>
      <w:r>
        <w:rPr>
          <w:spacing w:val="-10"/>
        </w:rPr>
        <w:t> </w:t>
      </w:r>
      <w:r>
        <w:rPr/>
        <w:t>will</w:t>
      </w:r>
      <w:r>
        <w:rPr>
          <w:spacing w:val="-12"/>
        </w:rPr>
        <w:t> </w:t>
      </w:r>
      <w:r>
        <w:rPr/>
        <w:t>not</w:t>
      </w:r>
      <w:r>
        <w:rPr>
          <w:spacing w:val="-11"/>
        </w:rPr>
        <w:t> </w:t>
      </w:r>
      <w:r>
        <w:rPr/>
        <w:t>automatically</w:t>
      </w:r>
      <w:r>
        <w:rPr>
          <w:spacing w:val="-12"/>
        </w:rPr>
        <w:t> </w:t>
      </w:r>
      <w:r>
        <w:rPr/>
        <w:t>comply</w:t>
      </w:r>
      <w:r>
        <w:rPr>
          <w:spacing w:val="-12"/>
        </w:rPr>
        <w:t> </w:t>
      </w:r>
      <w:r>
        <w:rPr/>
        <w:t>with</w:t>
      </w:r>
      <w:r>
        <w:rPr>
          <w:spacing w:val="-12"/>
        </w:rPr>
        <w:t> </w:t>
      </w:r>
      <w:r>
        <w:rPr/>
        <w:t>the</w:t>
      </w:r>
      <w:r>
        <w:rPr>
          <w:spacing w:val="-14"/>
        </w:rPr>
        <w:t> </w:t>
      </w:r>
      <w:r>
        <w:rPr/>
        <w:t>IAASB’s Standards. A</w:t>
      </w:r>
      <w:r>
        <w:rPr>
          <w:u w:val="single"/>
        </w:rPr>
        <w:t>n</w:t>
      </w:r>
      <w:r>
        <w:rPr/>
        <w:t> </w:t>
      </w:r>
      <w:r>
        <w:rPr>
          <w:strike/>
          <w:u w:val="single"/>
        </w:rPr>
        <w:t>professional accountant </w:t>
      </w:r>
      <w:r>
        <w:rPr>
          <w:strike w:val="0"/>
          <w:u w:val="single"/>
        </w:rPr>
        <w:t>auditor or practitioner </w:t>
      </w:r>
      <w:r>
        <w:rPr>
          <w:strike w:val="0"/>
        </w:rPr>
        <w:t>should not represent compliance with the</w:t>
      </w:r>
      <w:r>
        <w:rPr>
          <w:strike w:val="0"/>
          <w:spacing w:val="-1"/>
        </w:rPr>
        <w:t> </w:t>
      </w:r>
      <w:r>
        <w:rPr>
          <w:strike w:val="0"/>
        </w:rPr>
        <w:t>IAASB’s Standards unless the </w:t>
      </w:r>
      <w:r>
        <w:rPr>
          <w:strike/>
          <w:u w:val="single"/>
        </w:rPr>
        <w:t>professional</w:t>
      </w:r>
      <w:r>
        <w:rPr>
          <w:strike/>
          <w:spacing w:val="-1"/>
          <w:u w:val="single"/>
        </w:rPr>
        <w:t> </w:t>
      </w:r>
      <w:r>
        <w:rPr>
          <w:strike/>
          <w:u w:val="single"/>
        </w:rPr>
        <w:t>accountant </w:t>
      </w:r>
      <w:r>
        <w:rPr>
          <w:strike w:val="0"/>
          <w:u w:val="single"/>
        </w:rPr>
        <w:t>auditor or practitioner </w:t>
      </w:r>
      <w:r>
        <w:rPr>
          <w:strike w:val="0"/>
        </w:rPr>
        <w:t>has complied</w:t>
      </w:r>
      <w:r>
        <w:rPr>
          <w:strike w:val="0"/>
          <w:spacing w:val="-1"/>
        </w:rPr>
        <w:t> </w:t>
      </w:r>
      <w:r>
        <w:rPr>
          <w:strike w:val="0"/>
        </w:rPr>
        <w:t>fully with all standards relevant to the engagement.</w:t>
      </w:r>
    </w:p>
    <w:p>
      <w:pPr>
        <w:spacing w:before="116"/>
        <w:ind w:left="140" w:right="0" w:firstLine="0"/>
        <w:jc w:val="left"/>
        <w:rPr>
          <w:sz w:val="20"/>
        </w:rPr>
      </w:pPr>
      <w:r>
        <w:rPr>
          <w:w w:val="99"/>
          <w:sz w:val="20"/>
        </w:rPr>
        <w:t>…</w:t>
      </w:r>
    </w:p>
    <w:p>
      <w:pPr>
        <w:spacing w:line="242" w:lineRule="auto" w:before="133"/>
        <w:ind w:left="140" w:right="219" w:firstLine="0"/>
        <w:jc w:val="left"/>
        <w:rPr>
          <w:b/>
          <w:sz w:val="24"/>
        </w:rPr>
      </w:pPr>
      <w:r>
        <w:rPr>
          <w:b/>
          <w:sz w:val="24"/>
        </w:rPr>
        <w:t>The</w:t>
      </w:r>
      <w:r>
        <w:rPr>
          <w:b/>
          <w:spacing w:val="40"/>
          <w:sz w:val="24"/>
        </w:rPr>
        <w:t> </w:t>
      </w:r>
      <w:r>
        <w:rPr>
          <w:b/>
          <w:sz w:val="24"/>
        </w:rPr>
        <w:t>Authority</w:t>
      </w:r>
      <w:r>
        <w:rPr>
          <w:b/>
          <w:spacing w:val="40"/>
          <w:sz w:val="24"/>
        </w:rPr>
        <w:t> </w:t>
      </w:r>
      <w:r>
        <w:rPr>
          <w:b/>
          <w:sz w:val="24"/>
        </w:rPr>
        <w:t>Attaching</w:t>
      </w:r>
      <w:r>
        <w:rPr>
          <w:b/>
          <w:spacing w:val="40"/>
          <w:sz w:val="24"/>
        </w:rPr>
        <w:t> </w:t>
      </w:r>
      <w:r>
        <w:rPr>
          <w:b/>
          <w:sz w:val="24"/>
        </w:rPr>
        <w:t>to</w:t>
      </w:r>
      <w:r>
        <w:rPr>
          <w:b/>
          <w:spacing w:val="40"/>
          <w:sz w:val="24"/>
        </w:rPr>
        <w:t> </w:t>
      </w:r>
      <w:r>
        <w:rPr>
          <w:b/>
          <w:sz w:val="24"/>
        </w:rPr>
        <w:t>International</w:t>
      </w:r>
      <w:r>
        <w:rPr>
          <w:b/>
          <w:spacing w:val="40"/>
          <w:sz w:val="24"/>
        </w:rPr>
        <w:t> </w:t>
      </w:r>
      <w:r>
        <w:rPr>
          <w:b/>
          <w:sz w:val="24"/>
        </w:rPr>
        <w:t>Standards</w:t>
      </w:r>
      <w:r>
        <w:rPr>
          <w:b/>
          <w:spacing w:val="40"/>
          <w:sz w:val="24"/>
        </w:rPr>
        <w:t> </w:t>
      </w:r>
      <w:r>
        <w:rPr>
          <w:b/>
          <w:sz w:val="24"/>
        </w:rPr>
        <w:t>Issued</w:t>
      </w:r>
      <w:r>
        <w:rPr>
          <w:b/>
          <w:spacing w:val="40"/>
          <w:sz w:val="24"/>
        </w:rPr>
        <w:t> </w:t>
      </w:r>
      <w:r>
        <w:rPr>
          <w:b/>
          <w:sz w:val="24"/>
        </w:rPr>
        <w:t>by</w:t>
      </w:r>
      <w:r>
        <w:rPr>
          <w:b/>
          <w:spacing w:val="40"/>
          <w:sz w:val="24"/>
        </w:rPr>
        <w:t> </w:t>
      </w:r>
      <w:r>
        <w:rPr>
          <w:b/>
          <w:sz w:val="24"/>
        </w:rPr>
        <w:t>the</w:t>
      </w:r>
      <w:r>
        <w:rPr>
          <w:b/>
          <w:spacing w:val="40"/>
          <w:sz w:val="24"/>
        </w:rPr>
        <w:t> </w:t>
      </w:r>
      <w:r>
        <w:rPr>
          <w:b/>
          <w:sz w:val="24"/>
        </w:rPr>
        <w:t>International Auditing and Assurance Standards Board</w:t>
      </w:r>
    </w:p>
    <w:p>
      <w:pPr>
        <w:spacing w:before="159"/>
        <w:ind w:left="140" w:right="0" w:firstLine="0"/>
        <w:jc w:val="left"/>
        <w:rPr>
          <w:sz w:val="20"/>
        </w:rPr>
      </w:pPr>
      <w:r>
        <w:rPr>
          <w:w w:val="99"/>
          <w:sz w:val="20"/>
        </w:rPr>
        <w:t>…</w:t>
      </w:r>
    </w:p>
    <w:p>
      <w:pPr>
        <w:pStyle w:val="BodyText"/>
        <w:tabs>
          <w:tab w:pos="680" w:val="left" w:leader="none"/>
        </w:tabs>
        <w:spacing w:line="290" w:lineRule="auto" w:before="171"/>
        <w:ind w:left="680" w:right="227" w:hanging="540"/>
        <w:jc w:val="left"/>
      </w:pPr>
      <w:r>
        <w:rPr>
          <w:spacing w:val="-6"/>
        </w:rPr>
        <w:t>7.</w:t>
      </w:r>
      <w:r>
        <w:rPr/>
        <w:tab/>
        <w:t>International</w:t>
      </w:r>
      <w:r>
        <w:rPr>
          <w:spacing w:val="40"/>
        </w:rPr>
        <w:t> </w:t>
      </w:r>
      <w:r>
        <w:rPr/>
        <w:t>Standards</w:t>
      </w:r>
      <w:r>
        <w:rPr>
          <w:spacing w:val="40"/>
        </w:rPr>
        <w:t> </w:t>
      </w:r>
      <w:r>
        <w:rPr/>
        <w:t>on</w:t>
      </w:r>
      <w:r>
        <w:rPr>
          <w:spacing w:val="40"/>
        </w:rPr>
        <w:t> </w:t>
      </w:r>
      <w:r>
        <w:rPr/>
        <w:t>Assurance</w:t>
      </w:r>
      <w:r>
        <w:rPr>
          <w:spacing w:val="40"/>
        </w:rPr>
        <w:t> </w:t>
      </w:r>
      <w:r>
        <w:rPr/>
        <w:t>Engagements</w:t>
      </w:r>
      <w:r>
        <w:rPr>
          <w:spacing w:val="40"/>
        </w:rPr>
        <w:t> </w:t>
      </w:r>
      <w:r>
        <w:rPr/>
        <w:t>(ISAEs)</w:t>
      </w:r>
      <w:r>
        <w:rPr>
          <w:spacing w:val="40"/>
        </w:rPr>
        <w:t> </w:t>
      </w:r>
      <w:r>
        <w:rPr/>
        <w:t>are</w:t>
      </w:r>
      <w:r>
        <w:rPr>
          <w:spacing w:val="40"/>
        </w:rPr>
        <w:t> </w:t>
      </w:r>
      <w:r>
        <w:rPr/>
        <w:t>to</w:t>
      </w:r>
      <w:r>
        <w:rPr>
          <w:spacing w:val="40"/>
        </w:rPr>
        <w:t> </w:t>
      </w:r>
      <w:r>
        <w:rPr/>
        <w:t>be</w:t>
      </w:r>
      <w:r>
        <w:rPr>
          <w:spacing w:val="40"/>
        </w:rPr>
        <w:t> </w:t>
      </w:r>
      <w:r>
        <w:rPr/>
        <w:t>applied</w:t>
      </w:r>
      <w:r>
        <w:rPr>
          <w:spacing w:val="40"/>
        </w:rPr>
        <w:t> </w:t>
      </w:r>
      <w:r>
        <w:rPr/>
        <w:t>in</w:t>
      </w:r>
      <w:r>
        <w:rPr>
          <w:spacing w:val="40"/>
        </w:rPr>
        <w:t> </w:t>
      </w:r>
      <w:r>
        <w:rPr/>
        <w:t>assurance</w:t>
      </w:r>
      <w:r>
        <w:rPr>
          <w:spacing w:val="40"/>
        </w:rPr>
        <w:t> </w:t>
      </w:r>
      <w:r>
        <w:rPr/>
        <w:t>engagements other than audits or reviews of historical financial information.</w:t>
      </w:r>
    </w:p>
    <w:p>
      <w:pPr>
        <w:pStyle w:val="BodyText"/>
        <w:tabs>
          <w:tab w:pos="680" w:val="left" w:leader="none"/>
        </w:tabs>
        <w:spacing w:line="292" w:lineRule="auto" w:before="123"/>
        <w:ind w:left="680" w:right="227" w:hanging="540"/>
        <w:jc w:val="left"/>
        <w:rPr>
          <w:sz w:val="13"/>
        </w:rPr>
      </w:pPr>
      <w:r>
        <w:rPr/>
        <mc:AlternateContent>
          <mc:Choice Requires="wps">
            <w:drawing>
              <wp:anchor distT="0" distB="0" distL="0" distR="0" allowOverlap="1" layoutInCell="1" locked="0" behindDoc="1" simplePos="0" relativeHeight="484645888">
                <wp:simplePos x="0" y="0"/>
                <wp:positionH relativeFrom="page">
                  <wp:posOffset>1257604</wp:posOffset>
                </wp:positionH>
                <wp:positionV relativeFrom="paragraph">
                  <wp:posOffset>389634</wp:posOffset>
                </wp:positionV>
                <wp:extent cx="2452370" cy="9525"/>
                <wp:effectExtent l="0" t="0" r="0" b="0"/>
                <wp:wrapNone/>
                <wp:docPr id="180" name="Graphic 180"/>
                <wp:cNvGraphicFramePr>
                  <a:graphicFrameLocks/>
                </wp:cNvGraphicFramePr>
                <a:graphic>
                  <a:graphicData uri="http://schemas.microsoft.com/office/word/2010/wordprocessingShape">
                    <wps:wsp>
                      <wps:cNvPr id="180" name="Graphic 180"/>
                      <wps:cNvSpPr/>
                      <wps:spPr>
                        <a:xfrm>
                          <a:off x="0" y="0"/>
                          <a:ext cx="2452370" cy="9525"/>
                        </a:xfrm>
                        <a:custGeom>
                          <a:avLst/>
                          <a:gdLst/>
                          <a:ahLst/>
                          <a:cxnLst/>
                          <a:rect l="l" t="t" r="r" b="b"/>
                          <a:pathLst>
                            <a:path w="2452370" h="9525">
                              <a:moveTo>
                                <a:pt x="2452370" y="0"/>
                              </a:moveTo>
                              <a:lnTo>
                                <a:pt x="0" y="0"/>
                              </a:lnTo>
                              <a:lnTo>
                                <a:pt x="0" y="9144"/>
                              </a:lnTo>
                              <a:lnTo>
                                <a:pt x="2452370" y="9144"/>
                              </a:lnTo>
                              <a:lnTo>
                                <a:pt x="24523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9.024002pt;margin-top:30.679855pt;width:193.1pt;height:.72003pt;mso-position-horizontal-relative:page;mso-position-vertical-relative:paragraph;z-index:-18670592" id="docshape176" filled="true" fillcolor="#000000" stroked="false">
                <v:fill type="solid"/>
                <w10:wrap type="none"/>
              </v:rect>
            </w:pict>
          </mc:Fallback>
        </mc:AlternateContent>
      </w:r>
      <w:r>
        <w:rPr>
          <w:spacing w:val="-4"/>
          <w:u w:val="single"/>
        </w:rPr>
        <w:t>7A.</w:t>
      </w:r>
      <w:r>
        <w:rPr/>
        <w:tab/>
      </w:r>
      <w:r>
        <w:rPr>
          <w:u w:val="single"/>
        </w:rPr>
        <w:t>International</w:t>
      </w:r>
      <w:r>
        <w:rPr>
          <w:spacing w:val="40"/>
          <w:u w:val="single"/>
        </w:rPr>
        <w:t> </w:t>
      </w:r>
      <w:r>
        <w:rPr>
          <w:u w:val="single"/>
        </w:rPr>
        <w:t>Standards</w:t>
      </w:r>
      <w:r>
        <w:rPr>
          <w:spacing w:val="40"/>
          <w:u w:val="single"/>
        </w:rPr>
        <w:t> </w:t>
      </w:r>
      <w:r>
        <w:rPr>
          <w:u w:val="single"/>
        </w:rPr>
        <w:t>on</w:t>
      </w:r>
      <w:r>
        <w:rPr>
          <w:spacing w:val="40"/>
          <w:u w:val="single"/>
        </w:rPr>
        <w:t> </w:t>
      </w:r>
      <w:r>
        <w:rPr>
          <w:u w:val="single"/>
        </w:rPr>
        <w:t>Sustainability</w:t>
      </w:r>
      <w:r>
        <w:rPr>
          <w:spacing w:val="40"/>
          <w:u w:val="single"/>
        </w:rPr>
        <w:t> </w:t>
      </w:r>
      <w:r>
        <w:rPr>
          <w:u w:val="single"/>
        </w:rPr>
        <w:t>Assurance</w:t>
      </w:r>
      <w:r>
        <w:rPr>
          <w:spacing w:val="40"/>
          <w:u w:val="single"/>
        </w:rPr>
        <w:t> </w:t>
      </w:r>
      <w:r>
        <w:rPr>
          <w:u w:val="single"/>
        </w:rPr>
        <w:t>(ISSAs)</w:t>
      </w:r>
      <w:r>
        <w:rPr>
          <w:spacing w:val="40"/>
          <w:u w:val="single"/>
        </w:rPr>
        <w:t> </w:t>
      </w:r>
      <w:r>
        <w:rPr>
          <w:u w:val="single"/>
        </w:rPr>
        <w:t>are</w:t>
      </w:r>
      <w:r>
        <w:rPr>
          <w:spacing w:val="40"/>
          <w:u w:val="single"/>
        </w:rPr>
        <w:t> </w:t>
      </w:r>
      <w:r>
        <w:rPr>
          <w:u w:val="single"/>
        </w:rPr>
        <w:t>to</w:t>
      </w:r>
      <w:r>
        <w:rPr>
          <w:spacing w:val="40"/>
          <w:u w:val="single"/>
        </w:rPr>
        <w:t> </w:t>
      </w:r>
      <w:r>
        <w:rPr>
          <w:u w:val="single"/>
        </w:rPr>
        <w:t>be</w:t>
      </w:r>
      <w:r>
        <w:rPr>
          <w:spacing w:val="40"/>
          <w:u w:val="single"/>
        </w:rPr>
        <w:t> </w:t>
      </w:r>
      <w:r>
        <w:rPr>
          <w:u w:val="single"/>
        </w:rPr>
        <w:t>applied</w:t>
      </w:r>
      <w:r>
        <w:rPr>
          <w:spacing w:val="40"/>
          <w:u w:val="single"/>
        </w:rPr>
        <w:t> </w:t>
      </w:r>
      <w:r>
        <w:rPr>
          <w:u w:val="single"/>
        </w:rPr>
        <w:t>in</w:t>
      </w:r>
      <w:r>
        <w:rPr>
          <w:spacing w:val="40"/>
          <w:u w:val="single"/>
        </w:rPr>
        <w:t> </w:t>
      </w:r>
      <w:r>
        <w:rPr>
          <w:u w:val="single"/>
        </w:rPr>
        <w:t>assurance</w:t>
      </w:r>
      <w:r>
        <w:rPr>
          <w:spacing w:val="80"/>
        </w:rPr>
        <w:t> </w:t>
      </w:r>
      <w:r>
        <w:rPr/>
        <w:t>engagements on sustainability information.</w:t>
      </w:r>
      <w:r>
        <w:rPr>
          <w:position w:val="6"/>
          <w:sz w:val="13"/>
        </w:rPr>
        <w:t>2</w:t>
      </w:r>
    </w:p>
    <w:p>
      <w:pPr>
        <w:spacing w:before="118"/>
        <w:ind w:left="140" w:right="0" w:firstLine="0"/>
        <w:jc w:val="left"/>
        <w:rPr>
          <w:sz w:val="20"/>
        </w:rPr>
      </w:pPr>
      <w:r>
        <w:rPr>
          <w:spacing w:val="-5"/>
          <w:sz w:val="20"/>
        </w:rPr>
        <w:t>….</w:t>
      </w:r>
    </w:p>
    <w:p>
      <w:pPr>
        <w:pStyle w:val="BodyText"/>
        <w:tabs>
          <w:tab w:pos="680" w:val="left" w:leader="none"/>
        </w:tabs>
        <w:spacing w:line="292" w:lineRule="auto" w:before="171"/>
        <w:ind w:left="680" w:right="227" w:hanging="540"/>
        <w:jc w:val="left"/>
      </w:pPr>
      <w:r>
        <w:rPr>
          <w:spacing w:val="-6"/>
        </w:rPr>
        <w:t>9.</w:t>
      </w:r>
      <w:r>
        <w:rPr/>
        <w:tab/>
        <w:t>ISAs,</w:t>
      </w:r>
      <w:r>
        <w:rPr>
          <w:spacing w:val="31"/>
        </w:rPr>
        <w:t> </w:t>
      </w:r>
      <w:r>
        <w:rPr/>
        <w:t>ISREs,</w:t>
      </w:r>
      <w:r>
        <w:rPr>
          <w:spacing w:val="31"/>
        </w:rPr>
        <w:t> </w:t>
      </w:r>
      <w:r>
        <w:rPr/>
        <w:t>ISAEs,</w:t>
      </w:r>
      <w:r>
        <w:rPr>
          <w:spacing w:val="31"/>
        </w:rPr>
        <w:t> </w:t>
      </w:r>
      <w:r>
        <w:rPr>
          <w:u w:val="single"/>
        </w:rPr>
        <w:t>ISSAs</w:t>
      </w:r>
      <w:r>
        <w:rPr>
          <w:spacing w:val="31"/>
        </w:rPr>
        <w:t> </w:t>
      </w:r>
      <w:r>
        <w:rPr/>
        <w:t>and</w:t>
      </w:r>
      <w:r>
        <w:rPr>
          <w:spacing w:val="31"/>
        </w:rPr>
        <w:t> </w:t>
      </w:r>
      <w:r>
        <w:rPr/>
        <w:t>ISRSs</w:t>
      </w:r>
      <w:r>
        <w:rPr>
          <w:spacing w:val="32"/>
        </w:rPr>
        <w:t> </w:t>
      </w:r>
      <w:r>
        <w:rPr/>
        <w:t>are</w:t>
      </w:r>
      <w:r>
        <w:rPr>
          <w:spacing w:val="31"/>
        </w:rPr>
        <w:t> </w:t>
      </w:r>
      <w:r>
        <w:rPr/>
        <w:t>collectively</w:t>
      </w:r>
      <w:r>
        <w:rPr>
          <w:spacing w:val="30"/>
        </w:rPr>
        <w:t> </w:t>
      </w:r>
      <w:r>
        <w:rPr/>
        <w:t>referred</w:t>
      </w:r>
      <w:r>
        <w:rPr>
          <w:spacing w:val="31"/>
        </w:rPr>
        <w:t> </w:t>
      </w:r>
      <w:r>
        <w:rPr/>
        <w:t>to</w:t>
      </w:r>
      <w:r>
        <w:rPr>
          <w:spacing w:val="31"/>
        </w:rPr>
        <w:t> </w:t>
      </w:r>
      <w:r>
        <w:rPr/>
        <w:t>as</w:t>
      </w:r>
      <w:r>
        <w:rPr>
          <w:spacing w:val="30"/>
        </w:rPr>
        <w:t> </w:t>
      </w:r>
      <w:r>
        <w:rPr/>
        <w:t>the</w:t>
      </w:r>
      <w:r>
        <w:rPr>
          <w:spacing w:val="30"/>
        </w:rPr>
        <w:t> </w:t>
      </w:r>
      <w:r>
        <w:rPr/>
        <w:t>IAASB’s</w:t>
      </w:r>
      <w:r>
        <w:rPr>
          <w:spacing w:val="32"/>
        </w:rPr>
        <w:t> </w:t>
      </w:r>
      <w:r>
        <w:rPr/>
        <w:t>Engagement </w:t>
      </w:r>
      <w:r>
        <w:rPr>
          <w:spacing w:val="-2"/>
        </w:rPr>
        <w:t>Standards.</w:t>
      </w:r>
    </w:p>
    <w:p>
      <w:pPr>
        <w:spacing w:before="118"/>
        <w:ind w:left="140" w:right="0" w:firstLine="0"/>
        <w:jc w:val="left"/>
        <w:rPr>
          <w:sz w:val="20"/>
        </w:rPr>
      </w:pPr>
      <w:r>
        <w:rPr>
          <w:w w:val="99"/>
          <w:sz w:val="20"/>
        </w:rPr>
        <w:t>…</w:t>
      </w:r>
    </w:p>
    <w:p>
      <w:pPr>
        <w:pStyle w:val="BodyText"/>
        <w:spacing w:before="2"/>
        <w:ind w:firstLine="0"/>
        <w:jc w:val="left"/>
        <w:rPr>
          <w:sz w:val="16"/>
        </w:rPr>
      </w:pPr>
      <w:r>
        <w:rPr/>
        <mc:AlternateContent>
          <mc:Choice Requires="wps">
            <w:drawing>
              <wp:anchor distT="0" distB="0" distL="0" distR="0" allowOverlap="1" layoutInCell="1" locked="0" behindDoc="1" simplePos="0" relativeHeight="487633920">
                <wp:simplePos x="0" y="0"/>
                <wp:positionH relativeFrom="page">
                  <wp:posOffset>914704</wp:posOffset>
                </wp:positionH>
                <wp:positionV relativeFrom="paragraph">
                  <wp:posOffset>133426</wp:posOffset>
                </wp:positionV>
                <wp:extent cx="1829435" cy="6350"/>
                <wp:effectExtent l="0" t="0" r="0" b="0"/>
                <wp:wrapTopAndBottom/>
                <wp:docPr id="181" name="Graphic 181"/>
                <wp:cNvGraphicFramePr>
                  <a:graphicFrameLocks/>
                </wp:cNvGraphicFramePr>
                <a:graphic>
                  <a:graphicData uri="http://schemas.microsoft.com/office/word/2010/wordprocessingShape">
                    <wps:wsp>
                      <wps:cNvPr id="181" name="Graphic 181"/>
                      <wps:cNvSpPr/>
                      <wps:spPr>
                        <a:xfrm>
                          <a:off x="0" y="0"/>
                          <a:ext cx="1829435" cy="6350"/>
                        </a:xfrm>
                        <a:custGeom>
                          <a:avLst/>
                          <a:gdLst/>
                          <a:ahLst/>
                          <a:cxnLst/>
                          <a:rect l="l" t="t" r="r" b="b"/>
                          <a:pathLst>
                            <a:path w="1829435" h="6350">
                              <a:moveTo>
                                <a:pt x="1829054" y="0"/>
                              </a:moveTo>
                              <a:lnTo>
                                <a:pt x="0" y="0"/>
                              </a:lnTo>
                              <a:lnTo>
                                <a:pt x="0" y="6095"/>
                              </a:lnTo>
                              <a:lnTo>
                                <a:pt x="1829054" y="6095"/>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024002pt;margin-top:10.506001pt;width:144.020pt;height:.47998pt;mso-position-horizontal-relative:page;mso-position-vertical-relative:paragraph;z-index:-15682560;mso-wrap-distance-left:0;mso-wrap-distance-right:0" id="docshape177" filled="true" fillcolor="#000000" stroked="false">
                <v:fill type="solid"/>
                <w10:wrap type="topAndBottom"/>
              </v:rect>
            </w:pict>
          </mc:Fallback>
        </mc:AlternateContent>
      </w:r>
    </w:p>
    <w:p>
      <w:pPr>
        <w:tabs>
          <w:tab w:pos="500" w:val="left" w:leader="none"/>
        </w:tabs>
        <w:spacing w:line="312" w:lineRule="auto" w:before="126"/>
        <w:ind w:left="500" w:right="219" w:hanging="360"/>
        <w:jc w:val="left"/>
        <w:rPr>
          <w:i/>
          <w:sz w:val="16"/>
        </w:rPr>
      </w:pPr>
      <w:r>
        <w:rPr>
          <w:spacing w:val="-10"/>
          <w:sz w:val="16"/>
          <w:vertAlign w:val="superscript"/>
        </w:rPr>
        <w:t>1</w:t>
      </w:r>
      <w:r>
        <w:rPr>
          <w:sz w:val="16"/>
          <w:vertAlign w:val="baseline"/>
        </w:rPr>
        <w:tab/>
        <w:t>Proposed</w:t>
      </w:r>
      <w:r>
        <w:rPr>
          <w:spacing w:val="-1"/>
          <w:sz w:val="16"/>
          <w:vertAlign w:val="baseline"/>
        </w:rPr>
        <w:t> </w:t>
      </w:r>
      <w:r>
        <w:rPr>
          <w:sz w:val="16"/>
          <w:vertAlign w:val="baseline"/>
        </w:rPr>
        <w:t>International Standard on Sustainability Assurance</w:t>
      </w:r>
      <w:r>
        <w:rPr>
          <w:spacing w:val="-1"/>
          <w:sz w:val="16"/>
          <w:vertAlign w:val="baseline"/>
        </w:rPr>
        <w:t> </w:t>
      </w:r>
      <w:r>
        <w:rPr>
          <w:sz w:val="16"/>
          <w:vertAlign w:val="baseline"/>
        </w:rPr>
        <w:t>(ISSA) 5000, </w:t>
      </w:r>
      <w:r>
        <w:rPr>
          <w:i/>
          <w:sz w:val="16"/>
          <w:vertAlign w:val="baseline"/>
        </w:rPr>
        <w:t>General Requirements for</w:t>
      </w:r>
      <w:r>
        <w:rPr>
          <w:i/>
          <w:spacing w:val="-1"/>
          <w:sz w:val="16"/>
          <w:vertAlign w:val="baseline"/>
        </w:rPr>
        <w:t> </w:t>
      </w:r>
      <w:r>
        <w:rPr>
          <w:i/>
          <w:sz w:val="16"/>
          <w:vertAlign w:val="baseline"/>
        </w:rPr>
        <w:t>Sustainability Assurance</w:t>
      </w:r>
      <w:r>
        <w:rPr>
          <w:i/>
          <w:sz w:val="16"/>
          <w:vertAlign w:val="baseline"/>
        </w:rPr>
        <w:t> </w:t>
      </w:r>
      <w:r>
        <w:rPr>
          <w:i/>
          <w:spacing w:val="-2"/>
          <w:sz w:val="16"/>
          <w:vertAlign w:val="baseline"/>
        </w:rPr>
        <w:t>Engagements</w:t>
      </w:r>
    </w:p>
    <w:p>
      <w:pPr>
        <w:tabs>
          <w:tab w:pos="500" w:val="left" w:leader="none"/>
        </w:tabs>
        <w:spacing w:before="61"/>
        <w:ind w:left="140" w:right="0" w:firstLine="0"/>
        <w:jc w:val="left"/>
        <w:rPr>
          <w:sz w:val="16"/>
        </w:rPr>
      </w:pPr>
      <w:r>
        <w:rPr>
          <w:spacing w:val="-10"/>
          <w:sz w:val="16"/>
          <w:vertAlign w:val="superscript"/>
        </w:rPr>
        <w:t>2</w:t>
      </w:r>
      <w:r>
        <w:rPr>
          <w:sz w:val="16"/>
          <w:vertAlign w:val="baseline"/>
        </w:rPr>
        <w:tab/>
      </w:r>
      <w:r>
        <w:rPr>
          <w:sz w:val="16"/>
          <w:u w:val="single"/>
          <w:vertAlign w:val="baseline"/>
        </w:rPr>
        <w:t>Other</w:t>
      </w:r>
      <w:r>
        <w:rPr>
          <w:spacing w:val="-8"/>
          <w:sz w:val="16"/>
          <w:u w:val="single"/>
          <w:vertAlign w:val="baseline"/>
        </w:rPr>
        <w:t> </w:t>
      </w:r>
      <w:r>
        <w:rPr>
          <w:sz w:val="16"/>
          <w:u w:val="single"/>
          <w:vertAlign w:val="baseline"/>
        </w:rPr>
        <w:t>than</w:t>
      </w:r>
      <w:r>
        <w:rPr>
          <w:spacing w:val="-8"/>
          <w:sz w:val="16"/>
          <w:u w:val="single"/>
          <w:vertAlign w:val="baseline"/>
        </w:rPr>
        <w:t> </w:t>
      </w:r>
      <w:r>
        <w:rPr>
          <w:sz w:val="16"/>
          <w:u w:val="single"/>
          <w:vertAlign w:val="baseline"/>
        </w:rPr>
        <w:t>circumstances</w:t>
      </w:r>
      <w:r>
        <w:rPr>
          <w:spacing w:val="-6"/>
          <w:sz w:val="16"/>
          <w:u w:val="single"/>
          <w:vertAlign w:val="baseline"/>
        </w:rPr>
        <w:t> </w:t>
      </w:r>
      <w:r>
        <w:rPr>
          <w:sz w:val="16"/>
          <w:u w:val="single"/>
          <w:vertAlign w:val="baseline"/>
        </w:rPr>
        <w:t>in</w:t>
      </w:r>
      <w:r>
        <w:rPr>
          <w:spacing w:val="-6"/>
          <w:sz w:val="16"/>
          <w:u w:val="single"/>
          <w:vertAlign w:val="baseline"/>
        </w:rPr>
        <w:t> </w:t>
      </w:r>
      <w:r>
        <w:rPr>
          <w:sz w:val="16"/>
          <w:u w:val="single"/>
          <w:vertAlign w:val="baseline"/>
        </w:rPr>
        <w:t>which</w:t>
      </w:r>
      <w:r>
        <w:rPr>
          <w:spacing w:val="-9"/>
          <w:sz w:val="16"/>
          <w:u w:val="single"/>
          <w:vertAlign w:val="baseline"/>
        </w:rPr>
        <w:t> </w:t>
      </w:r>
      <w:r>
        <w:rPr>
          <w:sz w:val="16"/>
          <w:u w:val="single"/>
          <w:vertAlign w:val="baseline"/>
        </w:rPr>
        <w:t>the</w:t>
      </w:r>
      <w:r>
        <w:rPr>
          <w:spacing w:val="-5"/>
          <w:sz w:val="16"/>
          <w:u w:val="single"/>
          <w:vertAlign w:val="baseline"/>
        </w:rPr>
        <w:t> </w:t>
      </w:r>
      <w:r>
        <w:rPr>
          <w:sz w:val="16"/>
          <w:u w:val="single"/>
          <w:vertAlign w:val="baseline"/>
        </w:rPr>
        <w:t>relevant</w:t>
      </w:r>
      <w:r>
        <w:rPr>
          <w:spacing w:val="-7"/>
          <w:sz w:val="16"/>
          <w:u w:val="single"/>
          <w:vertAlign w:val="baseline"/>
        </w:rPr>
        <w:t> </w:t>
      </w:r>
      <w:r>
        <w:rPr>
          <w:sz w:val="16"/>
          <w:u w:val="single"/>
          <w:vertAlign w:val="baseline"/>
        </w:rPr>
        <w:t>ISSA</w:t>
      </w:r>
      <w:r>
        <w:rPr>
          <w:spacing w:val="-5"/>
          <w:sz w:val="16"/>
          <w:u w:val="single"/>
          <w:vertAlign w:val="baseline"/>
        </w:rPr>
        <w:t> </w:t>
      </w:r>
      <w:r>
        <w:rPr>
          <w:sz w:val="16"/>
          <w:u w:val="single"/>
          <w:vertAlign w:val="baseline"/>
        </w:rPr>
        <w:t>indicates</w:t>
      </w:r>
      <w:r>
        <w:rPr>
          <w:spacing w:val="-6"/>
          <w:sz w:val="16"/>
          <w:u w:val="single"/>
          <w:vertAlign w:val="baseline"/>
        </w:rPr>
        <w:t> </w:t>
      </w:r>
      <w:r>
        <w:rPr>
          <w:sz w:val="16"/>
          <w:u w:val="single"/>
          <w:vertAlign w:val="baseline"/>
        </w:rPr>
        <w:t>that</w:t>
      </w:r>
      <w:r>
        <w:rPr>
          <w:spacing w:val="-7"/>
          <w:sz w:val="16"/>
          <w:u w:val="single"/>
          <w:vertAlign w:val="baseline"/>
        </w:rPr>
        <w:t> </w:t>
      </w:r>
      <w:r>
        <w:rPr>
          <w:sz w:val="16"/>
          <w:u w:val="single"/>
          <w:vertAlign w:val="baseline"/>
        </w:rPr>
        <w:t>another</w:t>
      </w:r>
      <w:r>
        <w:rPr>
          <w:spacing w:val="-6"/>
          <w:sz w:val="16"/>
          <w:u w:val="single"/>
          <w:vertAlign w:val="baseline"/>
        </w:rPr>
        <w:t> </w:t>
      </w:r>
      <w:r>
        <w:rPr>
          <w:sz w:val="16"/>
          <w:u w:val="single"/>
          <w:vertAlign w:val="baseline"/>
        </w:rPr>
        <w:t>International</w:t>
      </w:r>
      <w:r>
        <w:rPr>
          <w:spacing w:val="-5"/>
          <w:sz w:val="16"/>
          <w:u w:val="single"/>
          <w:vertAlign w:val="baseline"/>
        </w:rPr>
        <w:t> </w:t>
      </w:r>
      <w:r>
        <w:rPr>
          <w:sz w:val="16"/>
          <w:u w:val="single"/>
          <w:vertAlign w:val="baseline"/>
        </w:rPr>
        <w:t>Standard</w:t>
      </w:r>
      <w:r>
        <w:rPr>
          <w:spacing w:val="-5"/>
          <w:sz w:val="16"/>
          <w:u w:val="single"/>
          <w:vertAlign w:val="baseline"/>
        </w:rPr>
        <w:t> </w:t>
      </w:r>
      <w:r>
        <w:rPr>
          <w:spacing w:val="-2"/>
          <w:sz w:val="16"/>
          <w:u w:val="single"/>
          <w:vertAlign w:val="baseline"/>
        </w:rPr>
        <w:t>applies.</w:t>
      </w:r>
    </w:p>
    <w:p>
      <w:pPr>
        <w:spacing w:before="116"/>
        <w:ind w:left="754" w:right="781" w:firstLine="0"/>
        <w:jc w:val="center"/>
        <w:rPr>
          <w:sz w:val="16"/>
        </w:rPr>
      </w:pPr>
      <w:r>
        <w:rPr>
          <w:sz w:val="16"/>
        </w:rPr>
        <w:t>Page</w:t>
      </w:r>
      <w:r>
        <w:rPr>
          <w:spacing w:val="-5"/>
          <w:sz w:val="16"/>
        </w:rPr>
        <w:t> </w:t>
      </w:r>
      <w:r>
        <w:rPr>
          <w:sz w:val="16"/>
        </w:rPr>
        <w:t>189</w:t>
      </w:r>
      <w:r>
        <w:rPr>
          <w:spacing w:val="-3"/>
          <w:sz w:val="16"/>
        </w:rPr>
        <w:t> </w:t>
      </w:r>
      <w:r>
        <w:rPr>
          <w:sz w:val="16"/>
        </w:rPr>
        <w:t>of </w:t>
      </w:r>
      <w:r>
        <w:rPr>
          <w:spacing w:val="-5"/>
          <w:sz w:val="16"/>
        </w:rPr>
        <w:t>196</w:t>
      </w:r>
    </w:p>
    <w:p>
      <w:pPr>
        <w:spacing w:after="0"/>
        <w:jc w:val="center"/>
        <w:rPr>
          <w:sz w:val="16"/>
        </w:rPr>
        <w:sectPr>
          <w:headerReference w:type="default" r:id="rId27"/>
          <w:footerReference w:type="default" r:id="rId28"/>
          <w:pgSz w:w="12240" w:h="15840"/>
          <w:pgMar w:header="0" w:footer="0" w:top="1220" w:bottom="280" w:left="1300" w:right="1220"/>
        </w:sectPr>
      </w:pPr>
    </w:p>
    <w:p>
      <w:pPr>
        <w:pStyle w:val="BodyText"/>
        <w:spacing w:before="5"/>
        <w:ind w:firstLine="0"/>
        <w:jc w:val="left"/>
        <w:rPr>
          <w:sz w:val="16"/>
        </w:rPr>
      </w:pPr>
    </w:p>
    <w:p>
      <w:pPr>
        <w:spacing w:before="93"/>
        <w:ind w:left="140" w:right="0" w:firstLine="0"/>
        <w:jc w:val="left"/>
        <w:rPr>
          <w:b/>
          <w:sz w:val="20"/>
        </w:rPr>
      </w:pPr>
      <w:r>
        <w:rPr>
          <w:b/>
          <w:sz w:val="20"/>
        </w:rPr>
        <w:t>Other</w:t>
      </w:r>
      <w:r>
        <w:rPr>
          <w:b/>
          <w:spacing w:val="-12"/>
          <w:sz w:val="20"/>
        </w:rPr>
        <w:t> </w:t>
      </w:r>
      <w:r>
        <w:rPr>
          <w:b/>
          <w:sz w:val="20"/>
        </w:rPr>
        <w:t>International</w:t>
      </w:r>
      <w:r>
        <w:rPr>
          <w:b/>
          <w:spacing w:val="-11"/>
          <w:sz w:val="20"/>
        </w:rPr>
        <w:t> </w:t>
      </w:r>
      <w:r>
        <w:rPr>
          <w:b/>
          <w:spacing w:val="-2"/>
          <w:sz w:val="20"/>
        </w:rPr>
        <w:t>Standards</w:t>
      </w:r>
    </w:p>
    <w:p>
      <w:pPr>
        <w:spacing w:before="171"/>
        <w:ind w:left="140" w:right="0" w:firstLine="0"/>
        <w:jc w:val="left"/>
        <w:rPr>
          <w:sz w:val="20"/>
        </w:rPr>
      </w:pPr>
      <w:r>
        <w:rPr>
          <w:w w:val="99"/>
          <w:sz w:val="20"/>
        </w:rPr>
        <w:t>…</w:t>
      </w:r>
    </w:p>
    <w:p>
      <w:pPr>
        <w:pStyle w:val="BodyText"/>
        <w:spacing w:line="292" w:lineRule="auto" w:before="169"/>
        <w:ind w:left="687" w:right="215"/>
      </w:pPr>
      <w:r>
        <w:rPr/>
        <w:t>15.</w:t>
      </w:r>
      <w:r>
        <w:rPr>
          <w:spacing w:val="40"/>
        </w:rPr>
        <w:t>  </w:t>
      </w:r>
      <w:r>
        <w:rPr/>
        <w:t>The</w:t>
      </w:r>
      <w:r>
        <w:rPr>
          <w:spacing w:val="-11"/>
        </w:rPr>
        <w:t> </w:t>
      </w:r>
      <w:r>
        <w:rPr/>
        <w:t>basic</w:t>
      </w:r>
      <w:r>
        <w:rPr>
          <w:spacing w:val="-9"/>
        </w:rPr>
        <w:t> </w:t>
      </w:r>
      <w:r>
        <w:rPr/>
        <w:t>principles</w:t>
      </w:r>
      <w:r>
        <w:rPr>
          <w:spacing w:val="-9"/>
        </w:rPr>
        <w:t> </w:t>
      </w:r>
      <w:r>
        <w:rPr/>
        <w:t>and</w:t>
      </w:r>
      <w:r>
        <w:rPr>
          <w:spacing w:val="-8"/>
        </w:rPr>
        <w:t> </w:t>
      </w:r>
      <w:r>
        <w:rPr/>
        <w:t>essential</w:t>
      </w:r>
      <w:r>
        <w:rPr>
          <w:spacing w:val="-11"/>
        </w:rPr>
        <w:t> </w:t>
      </w:r>
      <w:r>
        <w:rPr/>
        <w:t>procedures</w:t>
      </w:r>
      <w:r>
        <w:rPr>
          <w:spacing w:val="-9"/>
        </w:rPr>
        <w:t> </w:t>
      </w:r>
      <w:r>
        <w:rPr/>
        <w:t>of</w:t>
      </w:r>
      <w:r>
        <w:rPr>
          <w:spacing w:val="-8"/>
        </w:rPr>
        <w:t> </w:t>
      </w:r>
      <w:r>
        <w:rPr/>
        <w:t>a</w:t>
      </w:r>
      <w:r>
        <w:rPr>
          <w:spacing w:val="-8"/>
        </w:rPr>
        <w:t> </w:t>
      </w:r>
      <w:r>
        <w:rPr/>
        <w:t>Standard</w:t>
      </w:r>
      <w:r>
        <w:rPr>
          <w:spacing w:val="-7"/>
        </w:rPr>
        <w:t> </w:t>
      </w:r>
      <w:r>
        <w:rPr/>
        <w:t>are</w:t>
      </w:r>
      <w:r>
        <w:rPr>
          <w:spacing w:val="-10"/>
        </w:rPr>
        <w:t> </w:t>
      </w:r>
      <w:r>
        <w:rPr/>
        <w:t>to</w:t>
      </w:r>
      <w:r>
        <w:rPr>
          <w:spacing w:val="-8"/>
        </w:rPr>
        <w:t> </w:t>
      </w:r>
      <w:r>
        <w:rPr/>
        <w:t>be</w:t>
      </w:r>
      <w:r>
        <w:rPr>
          <w:spacing w:val="-11"/>
        </w:rPr>
        <w:t> </w:t>
      </w:r>
      <w:r>
        <w:rPr/>
        <w:t>applied</w:t>
      </w:r>
      <w:r>
        <w:rPr>
          <w:spacing w:val="-11"/>
        </w:rPr>
        <w:t> </w:t>
      </w:r>
      <w:r>
        <w:rPr/>
        <w:t>in</w:t>
      </w:r>
      <w:r>
        <w:rPr>
          <w:spacing w:val="-10"/>
        </w:rPr>
        <w:t> </w:t>
      </w:r>
      <w:r>
        <w:rPr/>
        <w:t>all</w:t>
      </w:r>
      <w:r>
        <w:rPr>
          <w:spacing w:val="-11"/>
        </w:rPr>
        <w:t> </w:t>
      </w:r>
      <w:r>
        <w:rPr/>
        <w:t>cases</w:t>
      </w:r>
      <w:r>
        <w:rPr>
          <w:spacing w:val="-9"/>
        </w:rPr>
        <w:t> </w:t>
      </w:r>
      <w:r>
        <w:rPr/>
        <w:t>where</w:t>
      </w:r>
      <w:r>
        <w:rPr>
          <w:spacing w:val="-8"/>
        </w:rPr>
        <w:t> </w:t>
      </w:r>
      <w:r>
        <w:rPr/>
        <w:t>they are relevant in the circumstances of the engagement. In exceptional circumstances, however, a</w:t>
      </w:r>
      <w:r>
        <w:rPr>
          <w:u w:val="single"/>
        </w:rPr>
        <w:t>n</w:t>
      </w:r>
      <w:r>
        <w:rPr/>
        <w:t> </w:t>
      </w:r>
      <w:r>
        <w:rPr>
          <w:strike/>
          <w:u w:val="single"/>
        </w:rPr>
        <w:t>professional accountant </w:t>
      </w:r>
      <w:r>
        <w:rPr>
          <w:strike w:val="0"/>
          <w:u w:val="single"/>
        </w:rPr>
        <w:t>auditor or practitioner </w:t>
      </w:r>
      <w:r>
        <w:rPr>
          <w:strike w:val="0"/>
        </w:rPr>
        <w:t>may judge it necessary to depart from a relevant essential</w:t>
      </w:r>
      <w:r>
        <w:rPr>
          <w:strike w:val="0"/>
          <w:spacing w:val="-6"/>
        </w:rPr>
        <w:t> </w:t>
      </w:r>
      <w:r>
        <w:rPr>
          <w:strike w:val="0"/>
        </w:rPr>
        <w:t>procedure</w:t>
      </w:r>
      <w:r>
        <w:rPr>
          <w:strike w:val="0"/>
          <w:spacing w:val="-4"/>
        </w:rPr>
        <w:t> </w:t>
      </w:r>
      <w:r>
        <w:rPr>
          <w:strike w:val="0"/>
        </w:rPr>
        <w:t>in</w:t>
      </w:r>
      <w:r>
        <w:rPr>
          <w:strike w:val="0"/>
          <w:spacing w:val="-4"/>
        </w:rPr>
        <w:t> </w:t>
      </w:r>
      <w:r>
        <w:rPr>
          <w:strike w:val="0"/>
        </w:rPr>
        <w:t>order</w:t>
      </w:r>
      <w:r>
        <w:rPr>
          <w:strike w:val="0"/>
          <w:spacing w:val="-6"/>
        </w:rPr>
        <w:t> </w:t>
      </w:r>
      <w:r>
        <w:rPr>
          <w:strike w:val="0"/>
        </w:rPr>
        <w:t>to</w:t>
      </w:r>
      <w:r>
        <w:rPr>
          <w:strike w:val="0"/>
          <w:spacing w:val="-6"/>
        </w:rPr>
        <w:t> </w:t>
      </w:r>
      <w:r>
        <w:rPr>
          <w:strike w:val="0"/>
        </w:rPr>
        <w:t>achieve</w:t>
      </w:r>
      <w:r>
        <w:rPr>
          <w:strike w:val="0"/>
          <w:spacing w:val="-6"/>
        </w:rPr>
        <w:t> </w:t>
      </w:r>
      <w:r>
        <w:rPr>
          <w:strike w:val="0"/>
        </w:rPr>
        <w:t>the</w:t>
      </w:r>
      <w:r>
        <w:rPr>
          <w:strike w:val="0"/>
          <w:spacing w:val="-7"/>
        </w:rPr>
        <w:t> </w:t>
      </w:r>
      <w:r>
        <w:rPr>
          <w:strike w:val="0"/>
        </w:rPr>
        <w:t>purpose</w:t>
      </w:r>
      <w:r>
        <w:rPr>
          <w:strike w:val="0"/>
          <w:spacing w:val="-4"/>
        </w:rPr>
        <w:t> </w:t>
      </w:r>
      <w:r>
        <w:rPr>
          <w:strike w:val="0"/>
        </w:rPr>
        <w:t>of</w:t>
      </w:r>
      <w:r>
        <w:rPr>
          <w:strike w:val="0"/>
          <w:spacing w:val="-4"/>
        </w:rPr>
        <w:t> </w:t>
      </w:r>
      <w:r>
        <w:rPr>
          <w:strike w:val="0"/>
        </w:rPr>
        <w:t>that</w:t>
      </w:r>
      <w:r>
        <w:rPr>
          <w:strike w:val="0"/>
          <w:spacing w:val="-6"/>
        </w:rPr>
        <w:t> </w:t>
      </w:r>
      <w:r>
        <w:rPr>
          <w:strike w:val="0"/>
        </w:rPr>
        <w:t>procedure.</w:t>
      </w:r>
      <w:r>
        <w:rPr>
          <w:strike w:val="0"/>
          <w:spacing w:val="-6"/>
        </w:rPr>
        <w:t> </w:t>
      </w:r>
      <w:r>
        <w:rPr>
          <w:strike w:val="0"/>
        </w:rPr>
        <w:t>When</w:t>
      </w:r>
      <w:r>
        <w:rPr>
          <w:strike w:val="0"/>
          <w:spacing w:val="-5"/>
        </w:rPr>
        <w:t> </w:t>
      </w:r>
      <w:r>
        <w:rPr>
          <w:strike w:val="0"/>
        </w:rPr>
        <w:t>such</w:t>
      </w:r>
      <w:r>
        <w:rPr>
          <w:strike w:val="0"/>
          <w:spacing w:val="-4"/>
        </w:rPr>
        <w:t> </w:t>
      </w:r>
      <w:r>
        <w:rPr>
          <w:strike w:val="0"/>
        </w:rPr>
        <w:t>a</w:t>
      </w:r>
      <w:r>
        <w:rPr>
          <w:strike w:val="0"/>
          <w:spacing w:val="-6"/>
        </w:rPr>
        <w:t> </w:t>
      </w:r>
      <w:r>
        <w:rPr>
          <w:strike w:val="0"/>
        </w:rPr>
        <w:t>situation</w:t>
      </w:r>
      <w:r>
        <w:rPr>
          <w:strike w:val="0"/>
          <w:spacing w:val="-6"/>
        </w:rPr>
        <w:t> </w:t>
      </w:r>
      <w:r>
        <w:rPr>
          <w:strike w:val="0"/>
        </w:rPr>
        <w:t>arises, the </w:t>
      </w:r>
      <w:r>
        <w:rPr>
          <w:strike/>
          <w:u w:val="single"/>
        </w:rPr>
        <w:t>professional accountant </w:t>
      </w:r>
      <w:r>
        <w:rPr>
          <w:strike w:val="0"/>
          <w:u w:val="single"/>
        </w:rPr>
        <w:t>auditor or practitioner </w:t>
      </w:r>
      <w:r>
        <w:rPr>
          <w:strike w:val="0"/>
        </w:rPr>
        <w:t>is required to document how alternative procedures</w:t>
      </w:r>
      <w:r>
        <w:rPr>
          <w:strike w:val="0"/>
          <w:spacing w:val="-14"/>
        </w:rPr>
        <w:t> </w:t>
      </w:r>
      <w:r>
        <w:rPr>
          <w:strike w:val="0"/>
        </w:rPr>
        <w:t>performed</w:t>
      </w:r>
      <w:r>
        <w:rPr>
          <w:strike w:val="0"/>
          <w:spacing w:val="-14"/>
        </w:rPr>
        <w:t> </w:t>
      </w:r>
      <w:r>
        <w:rPr>
          <w:strike w:val="0"/>
        </w:rPr>
        <w:t>achieve</w:t>
      </w:r>
      <w:r>
        <w:rPr>
          <w:strike w:val="0"/>
          <w:spacing w:val="-14"/>
        </w:rPr>
        <w:t> </w:t>
      </w:r>
      <w:r>
        <w:rPr>
          <w:strike w:val="0"/>
        </w:rPr>
        <w:t>the</w:t>
      </w:r>
      <w:r>
        <w:rPr>
          <w:strike w:val="0"/>
          <w:spacing w:val="-14"/>
        </w:rPr>
        <w:t> </w:t>
      </w:r>
      <w:r>
        <w:rPr>
          <w:strike w:val="0"/>
        </w:rPr>
        <w:t>purpose</w:t>
      </w:r>
      <w:r>
        <w:rPr>
          <w:strike w:val="0"/>
          <w:spacing w:val="-14"/>
        </w:rPr>
        <w:t> </w:t>
      </w:r>
      <w:r>
        <w:rPr>
          <w:strike w:val="0"/>
        </w:rPr>
        <w:t>of</w:t>
      </w:r>
      <w:r>
        <w:rPr>
          <w:strike w:val="0"/>
          <w:spacing w:val="-14"/>
        </w:rPr>
        <w:t> </w:t>
      </w:r>
      <w:r>
        <w:rPr>
          <w:strike w:val="0"/>
        </w:rPr>
        <w:t>the</w:t>
      </w:r>
      <w:r>
        <w:rPr>
          <w:strike w:val="0"/>
          <w:spacing w:val="-14"/>
        </w:rPr>
        <w:t> </w:t>
      </w:r>
      <w:r>
        <w:rPr>
          <w:strike w:val="0"/>
        </w:rPr>
        <w:t>procedure</w:t>
      </w:r>
      <w:r>
        <w:rPr>
          <w:strike w:val="0"/>
          <w:spacing w:val="-14"/>
        </w:rPr>
        <w:t> </w:t>
      </w:r>
      <w:r>
        <w:rPr>
          <w:strike w:val="0"/>
        </w:rPr>
        <w:t>and,</w:t>
      </w:r>
      <w:r>
        <w:rPr>
          <w:strike w:val="0"/>
          <w:spacing w:val="-14"/>
        </w:rPr>
        <w:t> </w:t>
      </w:r>
      <w:r>
        <w:rPr>
          <w:strike w:val="0"/>
        </w:rPr>
        <w:t>unless</w:t>
      </w:r>
      <w:r>
        <w:rPr>
          <w:strike w:val="0"/>
          <w:spacing w:val="-13"/>
        </w:rPr>
        <w:t> </w:t>
      </w:r>
      <w:r>
        <w:rPr>
          <w:strike w:val="0"/>
        </w:rPr>
        <w:t>otherwise</w:t>
      </w:r>
      <w:r>
        <w:rPr>
          <w:strike w:val="0"/>
          <w:spacing w:val="-14"/>
        </w:rPr>
        <w:t> </w:t>
      </w:r>
      <w:r>
        <w:rPr>
          <w:strike w:val="0"/>
        </w:rPr>
        <w:t>clear,</w:t>
      </w:r>
      <w:r>
        <w:rPr>
          <w:strike w:val="0"/>
          <w:spacing w:val="-14"/>
        </w:rPr>
        <w:t> </w:t>
      </w:r>
      <w:r>
        <w:rPr>
          <w:strike w:val="0"/>
        </w:rPr>
        <w:t>the</w:t>
      </w:r>
      <w:r>
        <w:rPr>
          <w:strike w:val="0"/>
          <w:spacing w:val="-14"/>
        </w:rPr>
        <w:t> </w:t>
      </w:r>
      <w:r>
        <w:rPr>
          <w:strike w:val="0"/>
        </w:rPr>
        <w:t>reasons for the departure. The need for the </w:t>
      </w:r>
      <w:r>
        <w:rPr>
          <w:strike/>
          <w:u w:val="single"/>
        </w:rPr>
        <w:t>professional accountant </w:t>
      </w:r>
      <w:r>
        <w:rPr>
          <w:strike w:val="0"/>
          <w:u w:val="single"/>
        </w:rPr>
        <w:t>auditor or practitioner </w:t>
      </w:r>
      <w:r>
        <w:rPr>
          <w:strike w:val="0"/>
        </w:rPr>
        <w:t>to depart from a relevant essential procedure is expected to arise only where, in the specific circumstances of the engagement, that procedure would be ineffective.</w:t>
      </w:r>
    </w:p>
    <w:p>
      <w:pPr>
        <w:spacing w:before="114"/>
        <w:ind w:left="140" w:right="0" w:firstLine="0"/>
        <w:jc w:val="left"/>
        <w:rPr>
          <w:sz w:val="20"/>
        </w:rPr>
      </w:pPr>
      <w:r>
        <w:rPr>
          <w:w w:val="99"/>
          <w:sz w:val="20"/>
        </w:rPr>
        <w:t>…</w:t>
      </w:r>
    </w:p>
    <w:p>
      <w:pPr>
        <w:pStyle w:val="BodyText"/>
        <w:spacing w:before="4"/>
        <w:ind w:firstLine="0"/>
        <w:jc w:val="left"/>
        <w:rPr>
          <w:sz w:val="25"/>
        </w:rPr>
      </w:pPr>
    </w:p>
    <w:p>
      <w:pPr>
        <w:spacing w:before="0"/>
        <w:ind w:left="140" w:right="0" w:firstLine="0"/>
        <w:jc w:val="left"/>
        <w:rPr>
          <w:b/>
          <w:sz w:val="20"/>
        </w:rPr>
      </w:pPr>
      <w:r>
        <w:rPr>
          <w:b/>
          <w:sz w:val="20"/>
        </w:rPr>
        <w:t>Professional</w:t>
      </w:r>
      <w:r>
        <w:rPr>
          <w:b/>
          <w:spacing w:val="-15"/>
          <w:sz w:val="20"/>
        </w:rPr>
        <w:t> </w:t>
      </w:r>
      <w:r>
        <w:rPr>
          <w:b/>
          <w:spacing w:val="-2"/>
          <w:sz w:val="20"/>
        </w:rPr>
        <w:t>Judgment</w:t>
      </w:r>
    </w:p>
    <w:p>
      <w:pPr>
        <w:pStyle w:val="ListParagraph"/>
        <w:numPr>
          <w:ilvl w:val="0"/>
          <w:numId w:val="152"/>
        </w:numPr>
        <w:tabs>
          <w:tab w:pos="684" w:val="left" w:leader="none"/>
          <w:tab w:pos="687" w:val="left" w:leader="none"/>
        </w:tabs>
        <w:spacing w:line="290" w:lineRule="auto" w:before="171" w:after="0"/>
        <w:ind w:left="687" w:right="220" w:hanging="548"/>
        <w:jc w:val="both"/>
        <w:rPr>
          <w:sz w:val="20"/>
        </w:rPr>
      </w:pPr>
      <w:r>
        <w:rPr>
          <w:sz w:val="20"/>
        </w:rPr>
        <w:t>The</w:t>
      </w:r>
      <w:r>
        <w:rPr>
          <w:spacing w:val="-10"/>
          <w:sz w:val="20"/>
        </w:rPr>
        <w:t> </w:t>
      </w:r>
      <w:r>
        <w:rPr>
          <w:sz w:val="20"/>
        </w:rPr>
        <w:t>nature</w:t>
      </w:r>
      <w:r>
        <w:rPr>
          <w:spacing w:val="-10"/>
          <w:sz w:val="20"/>
        </w:rPr>
        <w:t> </w:t>
      </w:r>
      <w:r>
        <w:rPr>
          <w:sz w:val="20"/>
        </w:rPr>
        <w:t>of</w:t>
      </w:r>
      <w:r>
        <w:rPr>
          <w:spacing w:val="-10"/>
          <w:sz w:val="20"/>
        </w:rPr>
        <w:t> </w:t>
      </w:r>
      <w:r>
        <w:rPr>
          <w:sz w:val="20"/>
        </w:rPr>
        <w:t>the</w:t>
      </w:r>
      <w:r>
        <w:rPr>
          <w:spacing w:val="-10"/>
          <w:sz w:val="20"/>
        </w:rPr>
        <w:t> </w:t>
      </w:r>
      <w:r>
        <w:rPr>
          <w:sz w:val="20"/>
        </w:rPr>
        <w:t>International</w:t>
      </w:r>
      <w:r>
        <w:rPr>
          <w:spacing w:val="-8"/>
          <w:sz w:val="20"/>
        </w:rPr>
        <w:t> </w:t>
      </w:r>
      <w:r>
        <w:rPr>
          <w:sz w:val="20"/>
        </w:rPr>
        <w:t>Standards</w:t>
      </w:r>
      <w:r>
        <w:rPr>
          <w:spacing w:val="-9"/>
          <w:sz w:val="20"/>
        </w:rPr>
        <w:t> </w:t>
      </w:r>
      <w:r>
        <w:rPr>
          <w:sz w:val="20"/>
        </w:rPr>
        <w:t>requires</w:t>
      </w:r>
      <w:r>
        <w:rPr>
          <w:spacing w:val="-9"/>
          <w:sz w:val="20"/>
        </w:rPr>
        <w:t> </w:t>
      </w:r>
      <w:r>
        <w:rPr>
          <w:sz w:val="20"/>
        </w:rPr>
        <w:t>the</w:t>
      </w:r>
      <w:r>
        <w:rPr>
          <w:spacing w:val="-4"/>
          <w:sz w:val="20"/>
        </w:rPr>
        <w:t> </w:t>
      </w:r>
      <w:r>
        <w:rPr>
          <w:strike/>
          <w:sz w:val="20"/>
          <w:u w:val="single"/>
        </w:rPr>
        <w:t>professional</w:t>
      </w:r>
      <w:r>
        <w:rPr>
          <w:strike/>
          <w:spacing w:val="-8"/>
          <w:sz w:val="20"/>
          <w:u w:val="single"/>
        </w:rPr>
        <w:t> </w:t>
      </w:r>
      <w:r>
        <w:rPr>
          <w:strike/>
          <w:sz w:val="20"/>
          <w:u w:val="single"/>
        </w:rPr>
        <w:t>accountant</w:t>
      </w:r>
      <w:r>
        <w:rPr>
          <w:strike/>
          <w:spacing w:val="-6"/>
          <w:sz w:val="20"/>
          <w:u w:val="single"/>
        </w:rPr>
        <w:t> </w:t>
      </w:r>
      <w:r>
        <w:rPr>
          <w:strike w:val="0"/>
          <w:sz w:val="20"/>
          <w:u w:val="single"/>
        </w:rPr>
        <w:t>auditor</w:t>
      </w:r>
      <w:r>
        <w:rPr>
          <w:strike w:val="0"/>
          <w:spacing w:val="-7"/>
          <w:sz w:val="20"/>
          <w:u w:val="single"/>
        </w:rPr>
        <w:t> </w:t>
      </w:r>
      <w:r>
        <w:rPr>
          <w:strike w:val="0"/>
          <w:sz w:val="20"/>
          <w:u w:val="single"/>
        </w:rPr>
        <w:t>or</w:t>
      </w:r>
      <w:r>
        <w:rPr>
          <w:strike w:val="0"/>
          <w:spacing w:val="-9"/>
          <w:sz w:val="20"/>
          <w:u w:val="single"/>
        </w:rPr>
        <w:t> </w:t>
      </w:r>
      <w:r>
        <w:rPr>
          <w:strike w:val="0"/>
          <w:sz w:val="20"/>
          <w:u w:val="single"/>
        </w:rPr>
        <w:t>practitioner</w:t>
      </w:r>
      <w:r>
        <w:rPr>
          <w:strike w:val="0"/>
          <w:sz w:val="20"/>
        </w:rPr>
        <w:t> to exercise professional judgment in applying them.</w:t>
      </w:r>
    </w:p>
    <w:p>
      <w:pPr>
        <w:pStyle w:val="BodyText"/>
        <w:spacing w:before="1"/>
        <w:ind w:firstLine="0"/>
        <w:jc w:val="left"/>
        <w:rPr>
          <w:sz w:val="21"/>
        </w:rPr>
      </w:pPr>
    </w:p>
    <w:p>
      <w:pPr>
        <w:spacing w:before="0"/>
        <w:ind w:left="140" w:right="0" w:firstLine="0"/>
        <w:jc w:val="left"/>
        <w:rPr>
          <w:b/>
          <w:sz w:val="20"/>
        </w:rPr>
      </w:pPr>
      <w:r>
        <w:rPr>
          <w:b/>
          <w:sz w:val="20"/>
        </w:rPr>
        <w:t>Applicability</w:t>
      </w:r>
      <w:r>
        <w:rPr>
          <w:b/>
          <w:spacing w:val="-8"/>
          <w:sz w:val="20"/>
        </w:rPr>
        <w:t> </w:t>
      </w:r>
      <w:r>
        <w:rPr>
          <w:b/>
          <w:sz w:val="20"/>
        </w:rPr>
        <w:t>of</w:t>
      </w:r>
      <w:r>
        <w:rPr>
          <w:b/>
          <w:spacing w:val="-7"/>
          <w:sz w:val="20"/>
        </w:rPr>
        <w:t> </w:t>
      </w:r>
      <w:r>
        <w:rPr>
          <w:b/>
          <w:sz w:val="20"/>
        </w:rPr>
        <w:t>the</w:t>
      </w:r>
      <w:r>
        <w:rPr>
          <w:b/>
          <w:spacing w:val="-9"/>
          <w:sz w:val="20"/>
        </w:rPr>
        <w:t> </w:t>
      </w:r>
      <w:r>
        <w:rPr>
          <w:b/>
          <w:sz w:val="20"/>
        </w:rPr>
        <w:t>International</w:t>
      </w:r>
      <w:r>
        <w:rPr>
          <w:b/>
          <w:spacing w:val="-9"/>
          <w:sz w:val="20"/>
        </w:rPr>
        <w:t> </w:t>
      </w:r>
      <w:r>
        <w:rPr>
          <w:b/>
          <w:spacing w:val="-2"/>
          <w:sz w:val="20"/>
        </w:rPr>
        <w:t>Standards</w:t>
      </w:r>
    </w:p>
    <w:p>
      <w:pPr>
        <w:pStyle w:val="ListParagraph"/>
        <w:numPr>
          <w:ilvl w:val="0"/>
          <w:numId w:val="152"/>
        </w:numPr>
        <w:tabs>
          <w:tab w:pos="684" w:val="left" w:leader="none"/>
          <w:tab w:pos="687" w:val="left" w:leader="none"/>
        </w:tabs>
        <w:spacing w:line="292" w:lineRule="auto" w:before="171" w:after="0"/>
        <w:ind w:left="687" w:right="218" w:hanging="548"/>
        <w:jc w:val="both"/>
        <w:rPr>
          <w:sz w:val="20"/>
        </w:rPr>
      </w:pPr>
      <w:r>
        <w:rPr>
          <w:sz w:val="20"/>
        </w:rPr>
        <w:t>The scope, effective date and any specific limitation of the applicability of a specific International Standard is made clear in the Standard. Unless otherwise stated in the International Standard, the </w:t>
      </w:r>
      <w:r>
        <w:rPr>
          <w:strike/>
          <w:sz w:val="20"/>
          <w:u w:val="single"/>
        </w:rPr>
        <w:t>professional</w:t>
      </w:r>
      <w:r>
        <w:rPr>
          <w:strike/>
          <w:spacing w:val="-6"/>
          <w:sz w:val="20"/>
          <w:u w:val="single"/>
        </w:rPr>
        <w:t> </w:t>
      </w:r>
      <w:r>
        <w:rPr>
          <w:strike/>
          <w:sz w:val="20"/>
          <w:u w:val="single"/>
        </w:rPr>
        <w:t>accountant</w:t>
      </w:r>
      <w:r>
        <w:rPr>
          <w:strike/>
          <w:spacing w:val="-3"/>
          <w:sz w:val="20"/>
          <w:u w:val="single"/>
        </w:rPr>
        <w:t> </w:t>
      </w:r>
      <w:r>
        <w:rPr>
          <w:strike w:val="0"/>
          <w:sz w:val="20"/>
          <w:u w:val="single"/>
        </w:rPr>
        <w:t>auditor</w:t>
      </w:r>
      <w:r>
        <w:rPr>
          <w:strike w:val="0"/>
          <w:spacing w:val="-5"/>
          <w:sz w:val="20"/>
          <w:u w:val="single"/>
        </w:rPr>
        <w:t> </w:t>
      </w:r>
      <w:r>
        <w:rPr>
          <w:strike w:val="0"/>
          <w:sz w:val="20"/>
          <w:u w:val="single"/>
        </w:rPr>
        <w:t>or</w:t>
      </w:r>
      <w:r>
        <w:rPr>
          <w:strike w:val="0"/>
          <w:spacing w:val="-4"/>
          <w:sz w:val="20"/>
          <w:u w:val="single"/>
        </w:rPr>
        <w:t> </w:t>
      </w:r>
      <w:r>
        <w:rPr>
          <w:strike w:val="0"/>
          <w:sz w:val="20"/>
          <w:u w:val="single"/>
        </w:rPr>
        <w:t>practitioner</w:t>
      </w:r>
      <w:r>
        <w:rPr>
          <w:strike w:val="0"/>
          <w:spacing w:val="-3"/>
          <w:sz w:val="20"/>
          <w:u w:val="single"/>
        </w:rPr>
        <w:t> </w:t>
      </w:r>
      <w:r>
        <w:rPr>
          <w:strike w:val="0"/>
          <w:sz w:val="20"/>
        </w:rPr>
        <w:t>is</w:t>
      </w:r>
      <w:r>
        <w:rPr>
          <w:strike w:val="0"/>
          <w:spacing w:val="-4"/>
          <w:sz w:val="20"/>
        </w:rPr>
        <w:t> </w:t>
      </w:r>
      <w:r>
        <w:rPr>
          <w:strike w:val="0"/>
          <w:sz w:val="20"/>
        </w:rPr>
        <w:t>permitted</w:t>
      </w:r>
      <w:r>
        <w:rPr>
          <w:strike w:val="0"/>
          <w:spacing w:val="-6"/>
          <w:sz w:val="20"/>
        </w:rPr>
        <w:t> </w:t>
      </w:r>
      <w:r>
        <w:rPr>
          <w:strike w:val="0"/>
          <w:sz w:val="20"/>
        </w:rPr>
        <w:t>to</w:t>
      </w:r>
      <w:r>
        <w:rPr>
          <w:strike w:val="0"/>
          <w:spacing w:val="-6"/>
          <w:sz w:val="20"/>
        </w:rPr>
        <w:t> </w:t>
      </w:r>
      <w:r>
        <w:rPr>
          <w:strike w:val="0"/>
          <w:sz w:val="20"/>
        </w:rPr>
        <w:t>apply</w:t>
      </w:r>
      <w:r>
        <w:rPr>
          <w:strike w:val="0"/>
          <w:spacing w:val="-4"/>
          <w:sz w:val="20"/>
        </w:rPr>
        <w:t> </w:t>
      </w:r>
      <w:r>
        <w:rPr>
          <w:strike w:val="0"/>
          <w:sz w:val="20"/>
        </w:rPr>
        <w:t>an</w:t>
      </w:r>
      <w:r>
        <w:rPr>
          <w:strike w:val="0"/>
          <w:spacing w:val="-6"/>
          <w:sz w:val="20"/>
        </w:rPr>
        <w:t> </w:t>
      </w:r>
      <w:r>
        <w:rPr>
          <w:strike w:val="0"/>
          <w:sz w:val="20"/>
        </w:rPr>
        <w:t>International</w:t>
      </w:r>
      <w:r>
        <w:rPr>
          <w:strike w:val="0"/>
          <w:spacing w:val="-7"/>
          <w:sz w:val="20"/>
        </w:rPr>
        <w:t> </w:t>
      </w:r>
      <w:r>
        <w:rPr>
          <w:strike w:val="0"/>
          <w:sz w:val="20"/>
        </w:rPr>
        <w:t>Standard</w:t>
      </w:r>
      <w:r>
        <w:rPr>
          <w:strike w:val="0"/>
          <w:spacing w:val="-5"/>
          <w:sz w:val="20"/>
        </w:rPr>
        <w:t> </w:t>
      </w:r>
      <w:r>
        <w:rPr>
          <w:strike w:val="0"/>
          <w:sz w:val="20"/>
        </w:rPr>
        <w:t>before the effective date specified therein.</w:t>
      </w:r>
    </w:p>
    <w:p>
      <w:pPr>
        <w:spacing w:before="116"/>
        <w:ind w:left="140" w:right="0" w:firstLine="0"/>
        <w:jc w:val="left"/>
        <w:rPr>
          <w:sz w:val="20"/>
        </w:rPr>
      </w:pPr>
      <w:r>
        <w:rPr>
          <w:w w:val="99"/>
          <w:sz w:val="20"/>
        </w:rPr>
        <w:t>…</w:t>
      </w:r>
    </w:p>
    <w:p>
      <w:pPr>
        <w:pStyle w:val="BodyText"/>
        <w:spacing w:before="1"/>
        <w:ind w:firstLine="0"/>
        <w:jc w:val="left"/>
        <w:rPr>
          <w:sz w:val="22"/>
        </w:rPr>
      </w:pPr>
    </w:p>
    <w:p>
      <w:pPr>
        <w:spacing w:before="0"/>
        <w:ind w:left="538" w:right="0" w:firstLine="0"/>
        <w:jc w:val="left"/>
        <w:rPr>
          <w:b/>
          <w:sz w:val="24"/>
        </w:rPr>
      </w:pPr>
      <w:r>
        <w:rPr>
          <w:b/>
          <w:sz w:val="24"/>
        </w:rPr>
        <w:t>ISQM</w:t>
      </w:r>
      <w:r>
        <w:rPr>
          <w:b/>
          <w:spacing w:val="-5"/>
          <w:sz w:val="24"/>
        </w:rPr>
        <w:t> </w:t>
      </w:r>
      <w:r>
        <w:rPr>
          <w:b/>
          <w:sz w:val="24"/>
        </w:rPr>
        <w:t>1,</w:t>
      </w:r>
      <w:r>
        <w:rPr>
          <w:b/>
          <w:spacing w:val="-7"/>
          <w:sz w:val="24"/>
        </w:rPr>
        <w:t> </w:t>
      </w:r>
      <w:r>
        <w:rPr>
          <w:b/>
          <w:sz w:val="24"/>
        </w:rPr>
        <w:t>QUALITY</w:t>
      </w:r>
      <w:r>
        <w:rPr>
          <w:b/>
          <w:spacing w:val="-4"/>
          <w:sz w:val="24"/>
        </w:rPr>
        <w:t> </w:t>
      </w:r>
      <w:r>
        <w:rPr>
          <w:b/>
          <w:sz w:val="24"/>
        </w:rPr>
        <w:t>MANAGEMENT</w:t>
      </w:r>
      <w:r>
        <w:rPr>
          <w:b/>
          <w:spacing w:val="-5"/>
          <w:sz w:val="24"/>
        </w:rPr>
        <w:t> </w:t>
      </w:r>
      <w:r>
        <w:rPr>
          <w:b/>
          <w:sz w:val="24"/>
        </w:rPr>
        <w:t>FOR</w:t>
      </w:r>
      <w:r>
        <w:rPr>
          <w:b/>
          <w:spacing w:val="-5"/>
          <w:sz w:val="24"/>
        </w:rPr>
        <w:t> </w:t>
      </w:r>
      <w:r>
        <w:rPr>
          <w:b/>
          <w:sz w:val="24"/>
        </w:rPr>
        <w:t>FIRMS</w:t>
      </w:r>
      <w:r>
        <w:rPr>
          <w:b/>
          <w:spacing w:val="-5"/>
          <w:sz w:val="24"/>
        </w:rPr>
        <w:t> </w:t>
      </w:r>
      <w:r>
        <w:rPr>
          <w:b/>
          <w:sz w:val="24"/>
        </w:rPr>
        <w:t>THAT</w:t>
      </w:r>
      <w:r>
        <w:rPr>
          <w:b/>
          <w:spacing w:val="-4"/>
          <w:sz w:val="24"/>
        </w:rPr>
        <w:t> </w:t>
      </w:r>
      <w:r>
        <w:rPr>
          <w:b/>
          <w:sz w:val="24"/>
        </w:rPr>
        <w:t>PERFORM</w:t>
      </w:r>
      <w:r>
        <w:rPr>
          <w:b/>
          <w:spacing w:val="-8"/>
          <w:sz w:val="24"/>
        </w:rPr>
        <w:t> </w:t>
      </w:r>
      <w:r>
        <w:rPr>
          <w:b/>
          <w:sz w:val="24"/>
        </w:rPr>
        <w:t>AUDITS</w:t>
      </w:r>
      <w:r>
        <w:rPr>
          <w:b/>
          <w:spacing w:val="-4"/>
          <w:sz w:val="24"/>
        </w:rPr>
        <w:t> </w:t>
      </w:r>
      <w:r>
        <w:rPr>
          <w:b/>
          <w:spacing w:val="-5"/>
          <w:sz w:val="24"/>
        </w:rPr>
        <w:t>OR</w:t>
      </w:r>
    </w:p>
    <w:p>
      <w:pPr>
        <w:spacing w:line="242" w:lineRule="auto" w:before="5"/>
        <w:ind w:left="3239" w:right="0" w:hanging="3008"/>
        <w:jc w:val="left"/>
        <w:rPr>
          <w:b/>
          <w:sz w:val="24"/>
        </w:rPr>
      </w:pPr>
      <w:r>
        <w:rPr>
          <w:b/>
          <w:sz w:val="24"/>
        </w:rPr>
        <w:t>REVIEWS</w:t>
      </w:r>
      <w:r>
        <w:rPr>
          <w:b/>
          <w:spacing w:val="-5"/>
          <w:sz w:val="24"/>
        </w:rPr>
        <w:t> </w:t>
      </w:r>
      <w:r>
        <w:rPr>
          <w:b/>
          <w:sz w:val="24"/>
        </w:rPr>
        <w:t>OF</w:t>
      </w:r>
      <w:r>
        <w:rPr>
          <w:b/>
          <w:spacing w:val="-5"/>
          <w:sz w:val="24"/>
        </w:rPr>
        <w:t> </w:t>
      </w:r>
      <w:r>
        <w:rPr>
          <w:b/>
          <w:sz w:val="24"/>
        </w:rPr>
        <w:t>FINANCIAL</w:t>
      </w:r>
      <w:r>
        <w:rPr>
          <w:b/>
          <w:spacing w:val="-6"/>
          <w:sz w:val="24"/>
        </w:rPr>
        <w:t> </w:t>
      </w:r>
      <w:r>
        <w:rPr>
          <w:b/>
          <w:sz w:val="24"/>
        </w:rPr>
        <w:t>STATEMENTS,</w:t>
      </w:r>
      <w:r>
        <w:rPr>
          <w:b/>
          <w:spacing w:val="-7"/>
          <w:sz w:val="24"/>
        </w:rPr>
        <w:t> </w:t>
      </w:r>
      <w:r>
        <w:rPr>
          <w:b/>
          <w:sz w:val="24"/>
        </w:rPr>
        <w:t>OR</w:t>
      </w:r>
      <w:r>
        <w:rPr>
          <w:b/>
          <w:spacing w:val="-5"/>
          <w:sz w:val="24"/>
        </w:rPr>
        <w:t> </w:t>
      </w:r>
      <w:r>
        <w:rPr>
          <w:b/>
          <w:sz w:val="24"/>
        </w:rPr>
        <w:t>OTHER</w:t>
      </w:r>
      <w:r>
        <w:rPr>
          <w:b/>
          <w:spacing w:val="-5"/>
          <w:sz w:val="24"/>
        </w:rPr>
        <w:t> </w:t>
      </w:r>
      <w:r>
        <w:rPr>
          <w:b/>
          <w:sz w:val="24"/>
        </w:rPr>
        <w:t>ASSURANCE OR</w:t>
      </w:r>
      <w:r>
        <w:rPr>
          <w:b/>
          <w:spacing w:val="-5"/>
          <w:sz w:val="24"/>
        </w:rPr>
        <w:t> </w:t>
      </w:r>
      <w:r>
        <w:rPr>
          <w:b/>
          <w:sz w:val="24"/>
        </w:rPr>
        <w:t>RELATED SERVICES ENGAGEMENTS</w:t>
      </w:r>
    </w:p>
    <w:p>
      <w:pPr>
        <w:spacing w:before="159"/>
        <w:ind w:left="140" w:right="0" w:firstLine="0"/>
        <w:jc w:val="left"/>
        <w:rPr>
          <w:sz w:val="20"/>
        </w:rPr>
      </w:pPr>
      <w:r>
        <w:rPr>
          <w:w w:val="99"/>
          <w:sz w:val="20"/>
        </w:rPr>
        <w:t>…</w:t>
      </w:r>
    </w:p>
    <w:p>
      <w:pPr>
        <w:pStyle w:val="BodyText"/>
        <w:ind w:firstLine="0"/>
        <w:jc w:val="left"/>
        <w:rPr>
          <w:sz w:val="22"/>
        </w:rPr>
      </w:pPr>
    </w:p>
    <w:p>
      <w:pPr>
        <w:spacing w:before="0"/>
        <w:ind w:left="140" w:right="0" w:firstLine="0"/>
        <w:jc w:val="left"/>
        <w:rPr>
          <w:b/>
          <w:sz w:val="24"/>
        </w:rPr>
      </w:pPr>
      <w:r>
        <w:rPr>
          <w:b/>
          <w:sz w:val="24"/>
        </w:rPr>
        <w:t>Application</w:t>
      </w:r>
      <w:r>
        <w:rPr>
          <w:b/>
          <w:spacing w:val="-4"/>
          <w:sz w:val="24"/>
        </w:rPr>
        <w:t> </w:t>
      </w:r>
      <w:r>
        <w:rPr>
          <w:b/>
          <w:sz w:val="24"/>
        </w:rPr>
        <w:t>and</w:t>
      </w:r>
      <w:r>
        <w:rPr>
          <w:b/>
          <w:spacing w:val="-3"/>
          <w:sz w:val="24"/>
        </w:rPr>
        <w:t> </w:t>
      </w:r>
      <w:r>
        <w:rPr>
          <w:b/>
          <w:sz w:val="24"/>
        </w:rPr>
        <w:t>Other</w:t>
      </w:r>
      <w:r>
        <w:rPr>
          <w:b/>
          <w:spacing w:val="-4"/>
          <w:sz w:val="24"/>
        </w:rPr>
        <w:t> </w:t>
      </w:r>
      <w:r>
        <w:rPr>
          <w:b/>
          <w:sz w:val="24"/>
        </w:rPr>
        <w:t>Explanatory</w:t>
      </w:r>
      <w:r>
        <w:rPr>
          <w:b/>
          <w:spacing w:val="-3"/>
          <w:sz w:val="24"/>
        </w:rPr>
        <w:t> </w:t>
      </w:r>
      <w:r>
        <w:rPr>
          <w:b/>
          <w:spacing w:val="-2"/>
          <w:sz w:val="24"/>
        </w:rPr>
        <w:t>Material</w:t>
      </w:r>
    </w:p>
    <w:p>
      <w:pPr>
        <w:spacing w:before="160"/>
        <w:ind w:left="140" w:right="0" w:firstLine="0"/>
        <w:jc w:val="left"/>
        <w:rPr>
          <w:sz w:val="20"/>
        </w:rPr>
      </w:pPr>
      <w:r>
        <w:rPr>
          <w:w w:val="99"/>
          <w:sz w:val="20"/>
        </w:rPr>
        <w:t>…</w:t>
      </w:r>
    </w:p>
    <w:p>
      <w:pPr>
        <w:pStyle w:val="BodyText"/>
        <w:spacing w:before="4"/>
        <w:ind w:firstLine="0"/>
        <w:jc w:val="left"/>
        <w:rPr>
          <w:sz w:val="25"/>
        </w:rPr>
      </w:pPr>
    </w:p>
    <w:p>
      <w:pPr>
        <w:spacing w:before="0"/>
        <w:ind w:left="140" w:right="0" w:firstLine="0"/>
        <w:jc w:val="left"/>
        <w:rPr>
          <w:sz w:val="20"/>
        </w:rPr>
      </w:pPr>
      <w:r>
        <w:rPr>
          <w:b/>
          <w:sz w:val="20"/>
        </w:rPr>
        <w:t>Scope</w:t>
      </w:r>
      <w:r>
        <w:rPr>
          <w:b/>
          <w:spacing w:val="-5"/>
          <w:sz w:val="20"/>
        </w:rPr>
        <w:t> </w:t>
      </w:r>
      <w:r>
        <w:rPr>
          <w:b/>
          <w:sz w:val="20"/>
        </w:rPr>
        <w:t>of</w:t>
      </w:r>
      <w:r>
        <w:rPr>
          <w:b/>
          <w:spacing w:val="-4"/>
          <w:sz w:val="20"/>
        </w:rPr>
        <w:t> </w:t>
      </w:r>
      <w:r>
        <w:rPr>
          <w:b/>
          <w:sz w:val="20"/>
        </w:rPr>
        <w:t>this</w:t>
      </w:r>
      <w:r>
        <w:rPr>
          <w:b/>
          <w:spacing w:val="-3"/>
          <w:sz w:val="20"/>
        </w:rPr>
        <w:t> </w:t>
      </w:r>
      <w:r>
        <w:rPr>
          <w:b/>
          <w:sz w:val="20"/>
        </w:rPr>
        <w:t>ISQM</w:t>
      </w:r>
      <w:r>
        <w:rPr>
          <w:b/>
          <w:spacing w:val="-1"/>
          <w:sz w:val="20"/>
        </w:rPr>
        <w:t> </w:t>
      </w:r>
      <w:r>
        <w:rPr>
          <w:sz w:val="20"/>
        </w:rPr>
        <w:t>(Ref:</w:t>
      </w:r>
      <w:r>
        <w:rPr>
          <w:spacing w:val="-3"/>
          <w:sz w:val="20"/>
        </w:rPr>
        <w:t> </w:t>
      </w:r>
      <w:r>
        <w:rPr>
          <w:sz w:val="20"/>
        </w:rPr>
        <w:t>Para.</w:t>
      </w:r>
      <w:r>
        <w:rPr>
          <w:spacing w:val="-3"/>
          <w:sz w:val="20"/>
        </w:rPr>
        <w:t> </w:t>
      </w:r>
      <w:r>
        <w:rPr>
          <w:sz w:val="20"/>
        </w:rPr>
        <w:t>3</w:t>
      </w:r>
      <w:r>
        <w:rPr>
          <w:spacing w:val="-4"/>
          <w:sz w:val="20"/>
        </w:rPr>
        <w:t> </w:t>
      </w:r>
      <w:r>
        <w:rPr>
          <w:sz w:val="20"/>
        </w:rPr>
        <w:t>-</w:t>
      </w:r>
      <w:r>
        <w:rPr>
          <w:spacing w:val="-4"/>
          <w:sz w:val="20"/>
        </w:rPr>
        <w:t> </w:t>
      </w:r>
      <w:r>
        <w:rPr>
          <w:spacing w:val="-5"/>
          <w:sz w:val="20"/>
        </w:rPr>
        <w:t>4)</w:t>
      </w:r>
    </w:p>
    <w:p>
      <w:pPr>
        <w:pStyle w:val="BodyText"/>
        <w:spacing w:line="292" w:lineRule="auto" w:before="171"/>
        <w:ind w:left="687" w:right="218"/>
      </w:pPr>
      <w:r>
        <w:rPr/>
        <w:t>A1.</w:t>
      </w:r>
      <w:r>
        <w:rPr>
          <w:spacing w:val="80"/>
          <w:w w:val="150"/>
        </w:rPr>
        <w:t> </w:t>
      </w:r>
      <w:r>
        <w:rPr/>
        <w:t>Other</w:t>
      </w:r>
      <w:r>
        <w:rPr>
          <w:spacing w:val="-7"/>
        </w:rPr>
        <w:t> </w:t>
      </w:r>
      <w:r>
        <w:rPr/>
        <w:t>pronouncements</w:t>
      </w:r>
      <w:r>
        <w:rPr>
          <w:spacing w:val="-7"/>
        </w:rPr>
        <w:t> </w:t>
      </w:r>
      <w:r>
        <w:rPr/>
        <w:t>of</w:t>
      </w:r>
      <w:r>
        <w:rPr>
          <w:spacing w:val="-7"/>
        </w:rPr>
        <w:t> </w:t>
      </w:r>
      <w:r>
        <w:rPr/>
        <w:t>the</w:t>
      </w:r>
      <w:r>
        <w:rPr>
          <w:spacing w:val="-8"/>
        </w:rPr>
        <w:t> </w:t>
      </w:r>
      <w:r>
        <w:rPr/>
        <w:t>IAASB</w:t>
      </w:r>
      <w:r>
        <w:rPr>
          <w:strike/>
        </w:rPr>
        <w:t>,</w:t>
      </w:r>
      <w:r>
        <w:rPr>
          <w:strike/>
          <w:spacing w:val="-8"/>
        </w:rPr>
        <w:t> </w:t>
      </w:r>
      <w:r>
        <w:rPr>
          <w:strike/>
        </w:rPr>
        <w:t>including</w:t>
      </w:r>
      <w:r>
        <w:rPr>
          <w:strike/>
          <w:spacing w:val="-8"/>
        </w:rPr>
        <w:t> </w:t>
      </w:r>
      <w:r>
        <w:rPr>
          <w:strike/>
        </w:rPr>
        <w:t>ISRE</w:t>
      </w:r>
      <w:r>
        <w:rPr>
          <w:strike/>
          <w:spacing w:val="-8"/>
        </w:rPr>
        <w:t> </w:t>
      </w:r>
      <w:r>
        <w:rPr>
          <w:strike/>
        </w:rPr>
        <w:t>2400</w:t>
      </w:r>
      <w:r>
        <w:rPr>
          <w:strike/>
          <w:spacing w:val="-8"/>
        </w:rPr>
        <w:t> </w:t>
      </w:r>
      <w:r>
        <w:rPr>
          <w:strike/>
        </w:rPr>
        <w:t>(Revised)</w:t>
      </w:r>
      <w:r>
        <w:rPr>
          <w:strike/>
          <w:spacing w:val="-6"/>
        </w:rPr>
        <w:t> </w:t>
      </w:r>
      <w:r>
        <w:rPr>
          <w:strike/>
        </w:rPr>
        <w:t>and</w:t>
      </w:r>
      <w:r>
        <w:rPr>
          <w:strike/>
          <w:spacing w:val="-7"/>
        </w:rPr>
        <w:t> </w:t>
      </w:r>
      <w:r>
        <w:rPr>
          <w:strike/>
        </w:rPr>
        <w:t>ISAE</w:t>
      </w:r>
      <w:r>
        <w:rPr>
          <w:strike/>
          <w:spacing w:val="-7"/>
        </w:rPr>
        <w:t> </w:t>
      </w:r>
      <w:r>
        <w:rPr>
          <w:strike/>
        </w:rPr>
        <w:t>3000</w:t>
      </w:r>
      <w:r>
        <w:rPr>
          <w:strike/>
          <w:spacing w:val="-8"/>
        </w:rPr>
        <w:t> </w:t>
      </w:r>
      <w:r>
        <w:rPr>
          <w:strike/>
        </w:rPr>
        <w:t>(Revised),</w:t>
      </w:r>
      <w:r>
        <w:rPr>
          <w:strike w:val="0"/>
          <w:spacing w:val="-3"/>
        </w:rPr>
        <w:t> </w:t>
      </w:r>
      <w:r>
        <w:rPr>
          <w:strike w:val="0"/>
        </w:rPr>
        <w:t>also establish requirements </w:t>
      </w:r>
      <w:r>
        <w:rPr>
          <w:strike w:val="0"/>
          <w:u w:val="single"/>
        </w:rPr>
        <w:t>for the engagement partner or engagement leader, as applicable, for the</w:t>
      </w:r>
      <w:r>
        <w:rPr>
          <w:strike w:val="0"/>
        </w:rPr>
        <w:t> </w:t>
      </w:r>
      <w:r>
        <w:rPr>
          <w:strike w:val="0"/>
          <w:u w:val="single"/>
        </w:rPr>
        <w:t>management</w:t>
      </w:r>
      <w:r>
        <w:rPr>
          <w:strike w:val="0"/>
          <w:spacing w:val="15"/>
          <w:u w:val="single"/>
        </w:rPr>
        <w:t> </w:t>
      </w:r>
      <w:r>
        <w:rPr>
          <w:strike w:val="0"/>
          <w:u w:val="single"/>
        </w:rPr>
        <w:t>of</w:t>
      </w:r>
      <w:r>
        <w:rPr>
          <w:strike w:val="0"/>
          <w:spacing w:val="16"/>
          <w:u w:val="single"/>
        </w:rPr>
        <w:t> </w:t>
      </w:r>
      <w:r>
        <w:rPr>
          <w:strike w:val="0"/>
          <w:u w:val="single"/>
        </w:rPr>
        <w:t>quality</w:t>
      </w:r>
      <w:r>
        <w:rPr>
          <w:strike w:val="0"/>
          <w:spacing w:val="18"/>
          <w:u w:val="single"/>
        </w:rPr>
        <w:t> </w:t>
      </w:r>
      <w:r>
        <w:rPr>
          <w:strike w:val="0"/>
          <w:u w:val="single"/>
        </w:rPr>
        <w:t>at</w:t>
      </w:r>
      <w:r>
        <w:rPr>
          <w:strike w:val="0"/>
          <w:spacing w:val="14"/>
          <w:u w:val="single"/>
        </w:rPr>
        <w:t> </w:t>
      </w:r>
      <w:r>
        <w:rPr>
          <w:strike w:val="0"/>
          <w:u w:val="single"/>
        </w:rPr>
        <w:t>the</w:t>
      </w:r>
      <w:r>
        <w:rPr>
          <w:strike w:val="0"/>
          <w:spacing w:val="16"/>
          <w:u w:val="single"/>
        </w:rPr>
        <w:t> </w:t>
      </w:r>
      <w:r>
        <w:rPr>
          <w:strike w:val="0"/>
          <w:u w:val="single"/>
        </w:rPr>
        <w:t>engagement</w:t>
      </w:r>
      <w:r>
        <w:rPr>
          <w:strike w:val="0"/>
          <w:spacing w:val="17"/>
          <w:u w:val="single"/>
        </w:rPr>
        <w:t> </w:t>
      </w:r>
      <w:r>
        <w:rPr>
          <w:strike w:val="0"/>
          <w:u w:val="single"/>
        </w:rPr>
        <w:t>level,</w:t>
      </w:r>
      <w:r>
        <w:rPr>
          <w:strike w:val="0"/>
          <w:spacing w:val="21"/>
        </w:rPr>
        <w:t> </w:t>
      </w:r>
      <w:r>
        <w:rPr>
          <w:strike w:val="0"/>
        </w:rPr>
        <w:t>including</w:t>
      </w:r>
      <w:r>
        <w:rPr>
          <w:strike w:val="0"/>
          <w:spacing w:val="14"/>
        </w:rPr>
        <w:t> </w:t>
      </w:r>
      <w:r>
        <w:rPr>
          <w:strike w:val="0"/>
        </w:rPr>
        <w:t>ISRE</w:t>
      </w:r>
      <w:r>
        <w:rPr>
          <w:strike w:val="0"/>
          <w:spacing w:val="14"/>
        </w:rPr>
        <w:t> </w:t>
      </w:r>
      <w:r>
        <w:rPr>
          <w:strike w:val="0"/>
        </w:rPr>
        <w:t>2400</w:t>
      </w:r>
      <w:r>
        <w:rPr>
          <w:strike w:val="0"/>
          <w:spacing w:val="16"/>
        </w:rPr>
        <w:t> </w:t>
      </w:r>
      <w:r>
        <w:rPr>
          <w:strike w:val="0"/>
        </w:rPr>
        <w:t>(Revised)</w:t>
      </w:r>
      <w:r>
        <w:rPr>
          <w:strike w:val="0"/>
          <w:position w:val="6"/>
          <w:sz w:val="13"/>
        </w:rPr>
        <w:t>3</w:t>
      </w:r>
      <w:r>
        <w:rPr>
          <w:strike w:val="0"/>
          <w:spacing w:val="34"/>
          <w:position w:val="6"/>
          <w:sz w:val="13"/>
        </w:rPr>
        <w:t> </w:t>
      </w:r>
      <w:r>
        <w:rPr>
          <w:strike w:val="0"/>
        </w:rPr>
        <w:t>and</w:t>
      </w:r>
      <w:r>
        <w:rPr>
          <w:strike w:val="0"/>
          <w:spacing w:val="14"/>
        </w:rPr>
        <w:t> </w:t>
      </w:r>
      <w:r>
        <w:rPr>
          <w:strike w:val="0"/>
        </w:rPr>
        <w:t>ISAE</w:t>
      </w:r>
      <w:r>
        <w:rPr>
          <w:strike w:val="0"/>
          <w:spacing w:val="16"/>
        </w:rPr>
        <w:t> </w:t>
      </w:r>
      <w:r>
        <w:rPr>
          <w:strike w:val="0"/>
          <w:spacing w:val="-4"/>
        </w:rPr>
        <w:t>3000</w:t>
      </w: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spacing w:before="1"/>
        <w:ind w:firstLine="0"/>
        <w:jc w:val="left"/>
        <w:rPr>
          <w:sz w:val="28"/>
        </w:rPr>
      </w:pPr>
      <w:r>
        <w:rPr/>
        <mc:AlternateContent>
          <mc:Choice Requires="wps">
            <w:drawing>
              <wp:anchor distT="0" distB="0" distL="0" distR="0" allowOverlap="1" layoutInCell="1" locked="0" behindDoc="1" simplePos="0" relativeHeight="487634944">
                <wp:simplePos x="0" y="0"/>
                <wp:positionH relativeFrom="page">
                  <wp:posOffset>914704</wp:posOffset>
                </wp:positionH>
                <wp:positionV relativeFrom="paragraph">
                  <wp:posOffset>220451</wp:posOffset>
                </wp:positionV>
                <wp:extent cx="1829435" cy="6350"/>
                <wp:effectExtent l="0" t="0" r="0" b="0"/>
                <wp:wrapTopAndBottom/>
                <wp:docPr id="184" name="Graphic 184"/>
                <wp:cNvGraphicFramePr>
                  <a:graphicFrameLocks/>
                </wp:cNvGraphicFramePr>
                <a:graphic>
                  <a:graphicData uri="http://schemas.microsoft.com/office/word/2010/wordprocessingShape">
                    <wps:wsp>
                      <wps:cNvPr id="184" name="Graphic 184"/>
                      <wps:cNvSpPr/>
                      <wps:spPr>
                        <a:xfrm>
                          <a:off x="0" y="0"/>
                          <a:ext cx="1829435" cy="6350"/>
                        </a:xfrm>
                        <a:custGeom>
                          <a:avLst/>
                          <a:gdLst/>
                          <a:ahLst/>
                          <a:cxnLst/>
                          <a:rect l="l" t="t" r="r" b="b"/>
                          <a:pathLst>
                            <a:path w="1829435" h="6350">
                              <a:moveTo>
                                <a:pt x="1829054" y="0"/>
                              </a:moveTo>
                              <a:lnTo>
                                <a:pt x="0" y="0"/>
                              </a:lnTo>
                              <a:lnTo>
                                <a:pt x="0" y="6095"/>
                              </a:lnTo>
                              <a:lnTo>
                                <a:pt x="1829054" y="6095"/>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024002pt;margin-top:17.358412pt;width:144.020pt;height:.47998pt;mso-position-horizontal-relative:page;mso-position-vertical-relative:paragraph;z-index:-15681536;mso-wrap-distance-left:0;mso-wrap-distance-right:0" id="docshape180" filled="true" fillcolor="#000000" stroked="false">
                <v:fill type="solid"/>
                <w10:wrap type="topAndBottom"/>
              </v:rect>
            </w:pict>
          </mc:Fallback>
        </mc:AlternateContent>
      </w:r>
    </w:p>
    <w:p>
      <w:pPr>
        <w:tabs>
          <w:tab w:pos="500" w:val="left" w:leader="none"/>
        </w:tabs>
        <w:spacing w:before="126"/>
        <w:ind w:left="140" w:right="0" w:firstLine="0"/>
        <w:jc w:val="left"/>
        <w:rPr>
          <w:i/>
          <w:sz w:val="16"/>
        </w:rPr>
      </w:pPr>
      <w:r>
        <w:rPr>
          <w:spacing w:val="-10"/>
          <w:sz w:val="16"/>
          <w:vertAlign w:val="superscript"/>
        </w:rPr>
        <w:t>3</w:t>
      </w:r>
      <w:r>
        <w:rPr>
          <w:sz w:val="16"/>
          <w:vertAlign w:val="baseline"/>
        </w:rPr>
        <w:tab/>
      </w:r>
      <w:r>
        <w:rPr>
          <w:spacing w:val="-2"/>
          <w:sz w:val="16"/>
          <w:vertAlign w:val="baseline"/>
        </w:rPr>
        <w:t>International</w:t>
      </w:r>
      <w:r>
        <w:rPr>
          <w:spacing w:val="-3"/>
          <w:sz w:val="16"/>
          <w:vertAlign w:val="baseline"/>
        </w:rPr>
        <w:t> </w:t>
      </w:r>
      <w:r>
        <w:rPr>
          <w:spacing w:val="-2"/>
          <w:sz w:val="16"/>
          <w:vertAlign w:val="baseline"/>
        </w:rPr>
        <w:t>Standard</w:t>
      </w:r>
      <w:r>
        <w:rPr>
          <w:spacing w:val="-1"/>
          <w:sz w:val="16"/>
          <w:vertAlign w:val="baseline"/>
        </w:rPr>
        <w:t> </w:t>
      </w:r>
      <w:r>
        <w:rPr>
          <w:spacing w:val="-2"/>
          <w:sz w:val="16"/>
          <w:vertAlign w:val="baseline"/>
        </w:rPr>
        <w:t>on Review</w:t>
      </w:r>
      <w:r>
        <w:rPr>
          <w:spacing w:val="-4"/>
          <w:sz w:val="16"/>
          <w:vertAlign w:val="baseline"/>
        </w:rPr>
        <w:t> </w:t>
      </w:r>
      <w:r>
        <w:rPr>
          <w:spacing w:val="-2"/>
          <w:sz w:val="16"/>
          <w:vertAlign w:val="baseline"/>
        </w:rPr>
        <w:t>Engagements</w:t>
      </w:r>
      <w:r>
        <w:rPr>
          <w:spacing w:val="1"/>
          <w:sz w:val="16"/>
          <w:vertAlign w:val="baseline"/>
        </w:rPr>
        <w:t> </w:t>
      </w:r>
      <w:r>
        <w:rPr>
          <w:spacing w:val="-2"/>
          <w:sz w:val="16"/>
          <w:vertAlign w:val="baseline"/>
        </w:rPr>
        <w:t>(ISRE)</w:t>
      </w:r>
      <w:r>
        <w:rPr>
          <w:spacing w:val="-1"/>
          <w:sz w:val="16"/>
          <w:vertAlign w:val="baseline"/>
        </w:rPr>
        <w:t> </w:t>
      </w:r>
      <w:r>
        <w:rPr>
          <w:spacing w:val="-2"/>
          <w:sz w:val="16"/>
          <w:vertAlign w:val="baseline"/>
        </w:rPr>
        <w:t>2400</w:t>
      </w:r>
      <w:r>
        <w:rPr>
          <w:spacing w:val="-1"/>
          <w:sz w:val="16"/>
          <w:vertAlign w:val="baseline"/>
        </w:rPr>
        <w:t> </w:t>
      </w:r>
      <w:r>
        <w:rPr>
          <w:spacing w:val="-2"/>
          <w:sz w:val="16"/>
          <w:vertAlign w:val="baseline"/>
        </w:rPr>
        <w:t>(Revised),</w:t>
      </w:r>
      <w:r>
        <w:rPr>
          <w:spacing w:val="6"/>
          <w:sz w:val="16"/>
          <w:vertAlign w:val="baseline"/>
        </w:rPr>
        <w:t> </w:t>
      </w:r>
      <w:r>
        <w:rPr>
          <w:i/>
          <w:spacing w:val="-2"/>
          <w:sz w:val="16"/>
          <w:vertAlign w:val="baseline"/>
        </w:rPr>
        <w:t>Engagements to</w:t>
      </w:r>
      <w:r>
        <w:rPr>
          <w:i/>
          <w:spacing w:val="-1"/>
          <w:sz w:val="16"/>
          <w:vertAlign w:val="baseline"/>
        </w:rPr>
        <w:t> </w:t>
      </w:r>
      <w:r>
        <w:rPr>
          <w:i/>
          <w:spacing w:val="-2"/>
          <w:sz w:val="16"/>
          <w:vertAlign w:val="baseline"/>
        </w:rPr>
        <w:t>Review</w:t>
      </w:r>
      <w:r>
        <w:rPr>
          <w:i/>
          <w:spacing w:val="1"/>
          <w:sz w:val="16"/>
          <w:vertAlign w:val="baseline"/>
        </w:rPr>
        <w:t> </w:t>
      </w:r>
      <w:r>
        <w:rPr>
          <w:i/>
          <w:spacing w:val="-2"/>
          <w:sz w:val="16"/>
          <w:vertAlign w:val="baseline"/>
        </w:rPr>
        <w:t>Historical</w:t>
      </w:r>
      <w:r>
        <w:rPr>
          <w:i/>
          <w:sz w:val="16"/>
          <w:vertAlign w:val="baseline"/>
        </w:rPr>
        <w:t> </w:t>
      </w:r>
      <w:r>
        <w:rPr>
          <w:i/>
          <w:spacing w:val="-2"/>
          <w:sz w:val="16"/>
          <w:vertAlign w:val="baseline"/>
        </w:rPr>
        <w:t>Financial Statements</w:t>
      </w:r>
    </w:p>
    <w:p>
      <w:pPr>
        <w:spacing w:after="0"/>
        <w:jc w:val="left"/>
        <w:rPr>
          <w:sz w:val="16"/>
        </w:rPr>
        <w:sectPr>
          <w:headerReference w:type="default" r:id="rId29"/>
          <w:footerReference w:type="default" r:id="rId30"/>
          <w:pgSz w:w="12240" w:h="15840"/>
          <w:pgMar w:header="715" w:footer="1072" w:top="900" w:bottom="1260" w:left="1300" w:right="1220"/>
          <w:pgNumType w:start="190"/>
        </w:sectPr>
      </w:pPr>
    </w:p>
    <w:p>
      <w:pPr>
        <w:pStyle w:val="BodyText"/>
        <w:spacing w:before="5"/>
        <w:ind w:firstLine="0"/>
        <w:jc w:val="left"/>
        <w:rPr>
          <w:i/>
          <w:sz w:val="16"/>
        </w:rPr>
      </w:pPr>
    </w:p>
    <w:p>
      <w:pPr>
        <w:pStyle w:val="BodyText"/>
        <w:spacing w:line="292" w:lineRule="auto" w:before="93"/>
        <w:ind w:left="687" w:firstLine="0"/>
        <w:jc w:val="left"/>
      </w:pPr>
      <w:r>
        <w:rPr/>
        <mc:AlternateContent>
          <mc:Choice Requires="wps">
            <w:drawing>
              <wp:anchor distT="0" distB="0" distL="0" distR="0" allowOverlap="1" layoutInCell="1" locked="0" behindDoc="1" simplePos="0" relativeHeight="484647424">
                <wp:simplePos x="0" y="0"/>
                <wp:positionH relativeFrom="page">
                  <wp:posOffset>3702430</wp:posOffset>
                </wp:positionH>
                <wp:positionV relativeFrom="paragraph">
                  <wp:posOffset>191895</wp:posOffset>
                </wp:positionV>
                <wp:extent cx="2634615" cy="9525"/>
                <wp:effectExtent l="0" t="0" r="0" b="0"/>
                <wp:wrapNone/>
                <wp:docPr id="185" name="Graphic 185"/>
                <wp:cNvGraphicFramePr>
                  <a:graphicFrameLocks/>
                </wp:cNvGraphicFramePr>
                <a:graphic>
                  <a:graphicData uri="http://schemas.microsoft.com/office/word/2010/wordprocessingShape">
                    <wps:wsp>
                      <wps:cNvPr id="185" name="Graphic 185"/>
                      <wps:cNvSpPr/>
                      <wps:spPr>
                        <a:xfrm>
                          <a:off x="0" y="0"/>
                          <a:ext cx="2634615" cy="9525"/>
                        </a:xfrm>
                        <a:custGeom>
                          <a:avLst/>
                          <a:gdLst/>
                          <a:ahLst/>
                          <a:cxnLst/>
                          <a:rect l="l" t="t" r="r" b="b"/>
                          <a:pathLst>
                            <a:path w="2634615" h="9525">
                              <a:moveTo>
                                <a:pt x="2634106" y="0"/>
                              </a:moveTo>
                              <a:lnTo>
                                <a:pt x="0" y="0"/>
                              </a:lnTo>
                              <a:lnTo>
                                <a:pt x="0" y="9144"/>
                              </a:lnTo>
                              <a:lnTo>
                                <a:pt x="2634106" y="9144"/>
                              </a:lnTo>
                              <a:lnTo>
                                <a:pt x="263410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1.529999pt;margin-top:15.109893pt;width:207.41pt;height:.72pt;mso-position-horizontal-relative:page;mso-position-vertical-relative:paragraph;z-index:-18669056" id="docshape181" filled="true" fillcolor="#000000" stroked="false">
                <v:fill type="solid"/>
                <w10:wrap type="none"/>
              </v:rect>
            </w:pict>
          </mc:Fallback>
        </mc:AlternateContent>
      </w:r>
      <w:r>
        <w:rPr/>
        <w:t>(Revised)</w:t>
      </w:r>
      <w:r>
        <w:rPr>
          <w:position w:val="6"/>
          <w:sz w:val="13"/>
        </w:rPr>
        <w:t>4</w:t>
      </w:r>
      <w:r>
        <w:rPr>
          <w:spacing w:val="80"/>
          <w:position w:val="6"/>
          <w:sz w:val="13"/>
        </w:rPr>
        <w:t> </w:t>
      </w:r>
      <w:r>
        <w:rPr/>
        <w:t>for</w:t>
      </w:r>
      <w:r>
        <w:rPr>
          <w:spacing w:val="40"/>
        </w:rPr>
        <w:t> </w:t>
      </w:r>
      <w:r>
        <w:rPr/>
        <w:t>the</w:t>
      </w:r>
      <w:r>
        <w:rPr>
          <w:spacing w:val="40"/>
        </w:rPr>
        <w:t> </w:t>
      </w:r>
      <w:r>
        <w:rPr/>
        <w:t>engagement</w:t>
      </w:r>
      <w:r>
        <w:rPr>
          <w:spacing w:val="40"/>
        </w:rPr>
        <w:t> </w:t>
      </w:r>
      <w:r>
        <w:rPr/>
        <w:t>partner,</w:t>
      </w:r>
      <w:r>
        <w:rPr>
          <w:spacing w:val="40"/>
        </w:rPr>
        <w:t> </w:t>
      </w:r>
      <w:r>
        <w:rPr/>
        <w:t>and</w:t>
      </w:r>
      <w:r>
        <w:rPr>
          <w:spacing w:val="40"/>
        </w:rPr>
        <w:t> </w:t>
      </w:r>
      <w:r>
        <w:rPr/>
        <w:t>ISSA</w:t>
      </w:r>
      <w:r>
        <w:rPr>
          <w:spacing w:val="40"/>
        </w:rPr>
        <w:t> </w:t>
      </w:r>
      <w:r>
        <w:rPr/>
        <w:t>5000</w:t>
      </w:r>
      <w:r>
        <w:rPr>
          <w:position w:val="6"/>
          <w:sz w:val="13"/>
        </w:rPr>
        <w:t>5</w:t>
      </w:r>
      <w:r>
        <w:rPr/>
        <w:t>for</w:t>
      </w:r>
      <w:r>
        <w:rPr>
          <w:spacing w:val="40"/>
        </w:rPr>
        <w:t> </w:t>
      </w:r>
      <w:r>
        <w:rPr/>
        <w:t>the</w:t>
      </w:r>
      <w:r>
        <w:rPr>
          <w:spacing w:val="40"/>
        </w:rPr>
        <w:t> </w:t>
      </w:r>
      <w:r>
        <w:rPr/>
        <w:t>engagement</w:t>
      </w:r>
      <w:r>
        <w:rPr>
          <w:spacing w:val="40"/>
        </w:rPr>
        <w:t> </w:t>
      </w:r>
      <w:r>
        <w:rPr/>
        <w:t>leader.</w:t>
      </w:r>
      <w:r>
        <w:rPr>
          <w:position w:val="6"/>
          <w:sz w:val="13"/>
        </w:rPr>
        <w:t>6</w:t>
      </w:r>
      <w:r>
        <w:rPr>
          <w:spacing w:val="80"/>
          <w:position w:val="6"/>
          <w:sz w:val="13"/>
        </w:rPr>
        <w:t> </w:t>
      </w:r>
      <w:r>
        <w:rPr>
          <w:strike/>
        </w:rPr>
        <w:t>for</w:t>
      </w:r>
      <w:r>
        <w:rPr>
          <w:strike/>
          <w:spacing w:val="40"/>
        </w:rPr>
        <w:t> </w:t>
      </w:r>
      <w:r>
        <w:rPr>
          <w:strike/>
        </w:rPr>
        <w:t>the</w:t>
      </w:r>
      <w:r>
        <w:rPr>
          <w:strike w:val="0"/>
          <w:spacing w:val="40"/>
        </w:rPr>
        <w:t> </w:t>
      </w:r>
      <w:r>
        <w:rPr>
          <w:strike/>
        </w:rPr>
        <w:t>management of quality at the engagement level.</w:t>
      </w:r>
    </w:p>
    <w:p>
      <w:pPr>
        <w:spacing w:before="121"/>
        <w:ind w:left="140" w:right="0" w:firstLine="0"/>
        <w:jc w:val="left"/>
        <w:rPr>
          <w:sz w:val="20"/>
        </w:rPr>
      </w:pPr>
      <w:r>
        <w:rPr>
          <w:w w:val="99"/>
          <w:sz w:val="20"/>
        </w:rPr>
        <w:t>…</w:t>
      </w:r>
    </w:p>
    <w:p>
      <w:pPr>
        <w:pStyle w:val="BodyText"/>
        <w:spacing w:before="9"/>
        <w:ind w:firstLine="0"/>
        <w:jc w:val="left"/>
        <w:rPr>
          <w:sz w:val="21"/>
        </w:rPr>
      </w:pPr>
    </w:p>
    <w:p>
      <w:pPr>
        <w:spacing w:before="0"/>
        <w:ind w:left="749" w:right="831" w:firstLine="0"/>
        <w:jc w:val="center"/>
        <w:rPr>
          <w:b/>
          <w:sz w:val="24"/>
        </w:rPr>
      </w:pPr>
      <w:r>
        <w:rPr>
          <w:b/>
          <w:sz w:val="24"/>
        </w:rPr>
        <w:t>ISQM</w:t>
      </w:r>
      <w:r>
        <w:rPr>
          <w:b/>
          <w:spacing w:val="-3"/>
          <w:sz w:val="24"/>
        </w:rPr>
        <w:t> </w:t>
      </w:r>
      <w:r>
        <w:rPr>
          <w:b/>
          <w:sz w:val="24"/>
        </w:rPr>
        <w:t>2,</w:t>
      </w:r>
      <w:r>
        <w:rPr>
          <w:b/>
          <w:spacing w:val="-5"/>
          <w:sz w:val="24"/>
        </w:rPr>
        <w:t> </w:t>
      </w:r>
      <w:r>
        <w:rPr>
          <w:b/>
          <w:sz w:val="24"/>
        </w:rPr>
        <w:t>ENGAGEMENT</w:t>
      </w:r>
      <w:r>
        <w:rPr>
          <w:b/>
          <w:spacing w:val="-2"/>
          <w:sz w:val="24"/>
        </w:rPr>
        <w:t> </w:t>
      </w:r>
      <w:r>
        <w:rPr>
          <w:b/>
          <w:sz w:val="24"/>
        </w:rPr>
        <w:t>QUALITY</w:t>
      </w:r>
      <w:r>
        <w:rPr>
          <w:b/>
          <w:spacing w:val="-2"/>
          <w:sz w:val="24"/>
        </w:rPr>
        <w:t> REVIEWS</w:t>
      </w:r>
    </w:p>
    <w:p>
      <w:pPr>
        <w:spacing w:before="163"/>
        <w:ind w:left="140" w:right="0" w:firstLine="0"/>
        <w:jc w:val="left"/>
        <w:rPr>
          <w:sz w:val="20"/>
        </w:rPr>
      </w:pPr>
      <w:r>
        <w:rPr>
          <w:w w:val="99"/>
          <w:sz w:val="20"/>
        </w:rPr>
        <w:t>…</w:t>
      </w:r>
    </w:p>
    <w:p>
      <w:pPr>
        <w:pStyle w:val="BodyText"/>
        <w:spacing w:before="9"/>
        <w:ind w:firstLine="0"/>
        <w:jc w:val="left"/>
        <w:rPr>
          <w:sz w:val="13"/>
        </w:rPr>
      </w:pPr>
    </w:p>
    <w:p>
      <w:pPr>
        <w:spacing w:before="92"/>
        <w:ind w:left="140" w:right="0" w:firstLine="0"/>
        <w:jc w:val="left"/>
        <w:rPr>
          <w:b/>
          <w:sz w:val="24"/>
        </w:rPr>
      </w:pPr>
      <w:r>
        <w:rPr>
          <w:b/>
          <w:sz w:val="24"/>
        </w:rPr>
        <w:t>Application</w:t>
      </w:r>
      <w:r>
        <w:rPr>
          <w:b/>
          <w:spacing w:val="-4"/>
          <w:sz w:val="24"/>
        </w:rPr>
        <w:t> </w:t>
      </w:r>
      <w:r>
        <w:rPr>
          <w:b/>
          <w:sz w:val="24"/>
        </w:rPr>
        <w:t>and</w:t>
      </w:r>
      <w:r>
        <w:rPr>
          <w:b/>
          <w:spacing w:val="-3"/>
          <w:sz w:val="24"/>
        </w:rPr>
        <w:t> </w:t>
      </w:r>
      <w:r>
        <w:rPr>
          <w:b/>
          <w:sz w:val="24"/>
        </w:rPr>
        <w:t>Other</w:t>
      </w:r>
      <w:r>
        <w:rPr>
          <w:b/>
          <w:spacing w:val="-4"/>
          <w:sz w:val="24"/>
        </w:rPr>
        <w:t> </w:t>
      </w:r>
      <w:r>
        <w:rPr>
          <w:b/>
          <w:sz w:val="24"/>
        </w:rPr>
        <w:t>Explanatory</w:t>
      </w:r>
      <w:r>
        <w:rPr>
          <w:b/>
          <w:spacing w:val="-3"/>
          <w:sz w:val="24"/>
        </w:rPr>
        <w:t> </w:t>
      </w:r>
      <w:r>
        <w:rPr>
          <w:b/>
          <w:spacing w:val="-2"/>
          <w:sz w:val="24"/>
        </w:rPr>
        <w:t>Material</w:t>
      </w:r>
    </w:p>
    <w:p>
      <w:pPr>
        <w:spacing w:before="162"/>
        <w:ind w:left="140" w:right="0" w:firstLine="0"/>
        <w:jc w:val="left"/>
        <w:rPr>
          <w:sz w:val="20"/>
        </w:rPr>
      </w:pPr>
      <w:r>
        <w:rPr>
          <w:w w:val="99"/>
          <w:sz w:val="20"/>
        </w:rPr>
        <w:t>…</w:t>
      </w:r>
    </w:p>
    <w:p>
      <w:pPr>
        <w:pStyle w:val="BodyText"/>
        <w:spacing w:before="4"/>
        <w:ind w:firstLine="0"/>
        <w:jc w:val="left"/>
        <w:rPr>
          <w:sz w:val="25"/>
        </w:rPr>
      </w:pPr>
    </w:p>
    <w:p>
      <w:pPr>
        <w:spacing w:before="0"/>
        <w:ind w:left="140" w:right="0" w:firstLine="0"/>
        <w:jc w:val="left"/>
        <w:rPr>
          <w:sz w:val="20"/>
        </w:rPr>
      </w:pPr>
      <w:r>
        <w:rPr>
          <w:b/>
          <w:sz w:val="20"/>
        </w:rPr>
        <w:t>Performance</w:t>
      </w:r>
      <w:r>
        <w:rPr>
          <w:b/>
          <w:spacing w:val="-8"/>
          <w:sz w:val="20"/>
        </w:rPr>
        <w:t> </w:t>
      </w:r>
      <w:r>
        <w:rPr>
          <w:b/>
          <w:sz w:val="20"/>
        </w:rPr>
        <w:t>of</w:t>
      </w:r>
      <w:r>
        <w:rPr>
          <w:b/>
          <w:spacing w:val="-7"/>
          <w:sz w:val="20"/>
        </w:rPr>
        <w:t> </w:t>
      </w:r>
      <w:r>
        <w:rPr>
          <w:b/>
          <w:sz w:val="20"/>
        </w:rPr>
        <w:t>the</w:t>
      </w:r>
      <w:r>
        <w:rPr>
          <w:b/>
          <w:spacing w:val="-7"/>
          <w:sz w:val="20"/>
        </w:rPr>
        <w:t> </w:t>
      </w:r>
      <w:r>
        <w:rPr>
          <w:b/>
          <w:sz w:val="20"/>
        </w:rPr>
        <w:t>Engagement</w:t>
      </w:r>
      <w:r>
        <w:rPr>
          <w:b/>
          <w:spacing w:val="-6"/>
          <w:sz w:val="20"/>
        </w:rPr>
        <w:t> </w:t>
      </w:r>
      <w:r>
        <w:rPr>
          <w:b/>
          <w:sz w:val="20"/>
        </w:rPr>
        <w:t>Quality</w:t>
      </w:r>
      <w:r>
        <w:rPr>
          <w:b/>
          <w:spacing w:val="-8"/>
          <w:sz w:val="20"/>
        </w:rPr>
        <w:t> </w:t>
      </w:r>
      <w:r>
        <w:rPr>
          <w:b/>
          <w:sz w:val="20"/>
        </w:rPr>
        <w:t>Review</w:t>
      </w:r>
      <w:r>
        <w:rPr>
          <w:b/>
          <w:spacing w:val="-2"/>
          <w:sz w:val="20"/>
        </w:rPr>
        <w:t> </w:t>
      </w:r>
      <w:r>
        <w:rPr>
          <w:sz w:val="20"/>
        </w:rPr>
        <w:t>(Ref:</w:t>
      </w:r>
      <w:r>
        <w:rPr>
          <w:spacing w:val="-8"/>
          <w:sz w:val="20"/>
        </w:rPr>
        <w:t> </w:t>
      </w:r>
      <w:r>
        <w:rPr>
          <w:sz w:val="20"/>
        </w:rPr>
        <w:t>Para.</w:t>
      </w:r>
      <w:r>
        <w:rPr>
          <w:spacing w:val="-5"/>
          <w:sz w:val="20"/>
        </w:rPr>
        <w:t> </w:t>
      </w:r>
      <w:r>
        <w:rPr>
          <w:spacing w:val="-2"/>
          <w:sz w:val="20"/>
        </w:rPr>
        <w:t>24–27)</w:t>
      </w:r>
    </w:p>
    <w:p>
      <w:pPr>
        <w:spacing w:before="168"/>
        <w:ind w:left="140" w:right="0" w:firstLine="0"/>
        <w:jc w:val="left"/>
        <w:rPr>
          <w:sz w:val="20"/>
        </w:rPr>
      </w:pPr>
      <w:r>
        <w:rPr>
          <w:w w:val="99"/>
          <w:sz w:val="20"/>
        </w:rPr>
        <w:t>…</w:t>
      </w:r>
    </w:p>
    <w:p>
      <w:pPr>
        <w:pStyle w:val="BodyText"/>
        <w:spacing w:line="292" w:lineRule="auto" w:before="172"/>
        <w:ind w:left="687"/>
        <w:jc w:val="left"/>
        <w:rPr>
          <w:sz w:val="13"/>
        </w:rPr>
      </w:pPr>
      <w:r>
        <w:rPr/>
        <mc:AlternateContent>
          <mc:Choice Requires="wps">
            <w:drawing>
              <wp:anchor distT="0" distB="0" distL="0" distR="0" allowOverlap="1" layoutInCell="1" locked="0" behindDoc="1" simplePos="0" relativeHeight="484647936">
                <wp:simplePos x="0" y="0"/>
                <wp:positionH relativeFrom="page">
                  <wp:posOffset>2530475</wp:posOffset>
                </wp:positionH>
                <wp:positionV relativeFrom="paragraph">
                  <wp:posOffset>242060</wp:posOffset>
                </wp:positionV>
                <wp:extent cx="902335" cy="9525"/>
                <wp:effectExtent l="0" t="0" r="0" b="0"/>
                <wp:wrapNone/>
                <wp:docPr id="186" name="Graphic 186"/>
                <wp:cNvGraphicFramePr>
                  <a:graphicFrameLocks/>
                </wp:cNvGraphicFramePr>
                <a:graphic>
                  <a:graphicData uri="http://schemas.microsoft.com/office/word/2010/wordprocessingShape">
                    <wps:wsp>
                      <wps:cNvPr id="186" name="Graphic 186"/>
                      <wps:cNvSpPr/>
                      <wps:spPr>
                        <a:xfrm>
                          <a:off x="0" y="0"/>
                          <a:ext cx="902335" cy="9525"/>
                        </a:xfrm>
                        <a:custGeom>
                          <a:avLst/>
                          <a:gdLst/>
                          <a:ahLst/>
                          <a:cxnLst/>
                          <a:rect l="l" t="t" r="r" b="b"/>
                          <a:pathLst>
                            <a:path w="902335" h="9525">
                              <a:moveTo>
                                <a:pt x="902208" y="0"/>
                              </a:moveTo>
                              <a:lnTo>
                                <a:pt x="0" y="0"/>
                              </a:lnTo>
                              <a:lnTo>
                                <a:pt x="0" y="9144"/>
                              </a:lnTo>
                              <a:lnTo>
                                <a:pt x="902208" y="9144"/>
                              </a:lnTo>
                              <a:lnTo>
                                <a:pt x="9022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9.25pt;margin-top:19.059904pt;width:71.040pt;height:.72pt;mso-position-horizontal-relative:page;mso-position-vertical-relative:paragraph;z-index:-18668544" id="docshape182" filled="true" fillcolor="#000000" stroked="false">
                <v:fill type="solid"/>
                <w10:wrap type="none"/>
              </v:rect>
            </w:pict>
          </mc:Fallback>
        </mc:AlternateContent>
      </w:r>
      <w:r>
        <w:rPr/>
        <w:t>A26.</w:t>
      </w:r>
      <w:r>
        <w:rPr>
          <w:spacing w:val="76"/>
        </w:rPr>
        <w:t> </w:t>
      </w:r>
      <w:r>
        <w:rPr/>
        <w:t>ISAE</w:t>
      </w:r>
      <w:r>
        <w:rPr>
          <w:spacing w:val="-2"/>
        </w:rPr>
        <w:t> </w:t>
      </w:r>
      <w:r>
        <w:rPr/>
        <w:t>3000</w:t>
      </w:r>
      <w:r>
        <w:rPr>
          <w:spacing w:val="-4"/>
        </w:rPr>
        <w:t> </w:t>
      </w:r>
      <w:r>
        <w:rPr/>
        <w:t>(Revised)</w:t>
      </w:r>
      <w:r>
        <w:rPr>
          <w:position w:val="6"/>
          <w:sz w:val="13"/>
        </w:rPr>
        <w:t>7</w:t>
      </w:r>
      <w:r>
        <w:rPr>
          <w:spacing w:val="15"/>
          <w:position w:val="6"/>
          <w:sz w:val="13"/>
        </w:rPr>
        <w:t> </w:t>
      </w:r>
      <w:r>
        <w:rPr/>
        <w:t>and</w:t>
      </w:r>
      <w:r>
        <w:rPr>
          <w:spacing w:val="-2"/>
        </w:rPr>
        <w:t> </w:t>
      </w:r>
      <w:r>
        <w:rPr/>
        <w:t>ISSA</w:t>
      </w:r>
      <w:r>
        <w:rPr>
          <w:spacing w:val="-2"/>
        </w:rPr>
        <w:t> </w:t>
      </w:r>
      <w:r>
        <w:rPr/>
        <w:t>5000</w:t>
      </w:r>
      <w:r>
        <w:rPr>
          <w:position w:val="6"/>
          <w:sz w:val="13"/>
        </w:rPr>
        <w:t>8</w:t>
      </w:r>
      <w:r>
        <w:rPr>
          <w:spacing w:val="15"/>
          <w:position w:val="6"/>
          <w:sz w:val="13"/>
        </w:rPr>
        <w:t> </w:t>
      </w:r>
      <w:r>
        <w:rPr/>
        <w:t>also</w:t>
      </w:r>
      <w:r>
        <w:rPr>
          <w:spacing w:val="-2"/>
        </w:rPr>
        <w:t> </w:t>
      </w:r>
      <w:r>
        <w:rPr/>
        <w:t>establish</w:t>
      </w:r>
      <w:r>
        <w:rPr>
          <w:strike/>
        </w:rPr>
        <w:t>es</w:t>
      </w:r>
      <w:r>
        <w:rPr>
          <w:strike w:val="0"/>
        </w:rPr>
        <w:t> requirements</w:t>
      </w:r>
      <w:r>
        <w:rPr>
          <w:strike w:val="0"/>
          <w:spacing w:val="-3"/>
        </w:rPr>
        <w:t> </w:t>
      </w:r>
      <w:r>
        <w:rPr>
          <w:strike w:val="0"/>
        </w:rPr>
        <w:t>for</w:t>
      </w:r>
      <w:r>
        <w:rPr>
          <w:strike w:val="0"/>
          <w:spacing w:val="-1"/>
        </w:rPr>
        <w:t> </w:t>
      </w:r>
      <w:r>
        <w:rPr>
          <w:strike w:val="0"/>
        </w:rPr>
        <w:t>the</w:t>
      </w:r>
      <w:r>
        <w:rPr>
          <w:strike w:val="0"/>
          <w:spacing w:val="-2"/>
        </w:rPr>
        <w:t> </w:t>
      </w:r>
      <w:r>
        <w:rPr>
          <w:strike w:val="0"/>
        </w:rPr>
        <w:t>engagement</w:t>
      </w:r>
      <w:r>
        <w:rPr>
          <w:strike w:val="0"/>
          <w:spacing w:val="-4"/>
        </w:rPr>
        <w:t> </w:t>
      </w:r>
      <w:r>
        <w:rPr>
          <w:strike w:val="0"/>
        </w:rPr>
        <w:t>partner</w:t>
      </w:r>
      <w:r>
        <w:rPr>
          <w:strike w:val="0"/>
          <w:spacing w:val="-1"/>
        </w:rPr>
        <w:t> </w:t>
      </w:r>
      <w:r>
        <w:rPr>
          <w:strike w:val="0"/>
        </w:rPr>
        <w:t>in relation to the engagement quality review.</w:t>
      </w:r>
      <w:r>
        <w:rPr>
          <w:strike w:val="0"/>
          <w:position w:val="6"/>
          <w:sz w:val="13"/>
        </w:rPr>
        <w:t>9</w:t>
      </w:r>
    </w:p>
    <w:p>
      <w:pPr>
        <w:spacing w:before="118"/>
        <w:ind w:left="140" w:right="0" w:firstLine="0"/>
        <w:jc w:val="left"/>
        <w:rPr>
          <w:sz w:val="20"/>
        </w:rPr>
      </w:pPr>
      <w:r>
        <w:rPr>
          <w:w w:val="99"/>
          <w:sz w:val="20"/>
        </w:rPr>
        <w:t>…</w:t>
      </w:r>
    </w:p>
    <w:p>
      <w:pPr>
        <w:pStyle w:val="BodyText"/>
        <w:ind w:firstLine="0"/>
        <w:jc w:val="left"/>
        <w:rPr>
          <w:sz w:val="22"/>
        </w:rPr>
      </w:pPr>
    </w:p>
    <w:p>
      <w:pPr>
        <w:spacing w:line="244" w:lineRule="auto" w:before="0"/>
        <w:ind w:left="2326" w:right="222" w:hanging="1990"/>
        <w:jc w:val="left"/>
        <w:rPr>
          <w:b/>
          <w:sz w:val="24"/>
        </w:rPr>
      </w:pPr>
      <w:r>
        <w:rPr>
          <w:b/>
          <w:sz w:val="24"/>
        </w:rPr>
        <w:t>ISAE</w:t>
      </w:r>
      <w:r>
        <w:rPr>
          <w:b/>
          <w:spacing w:val="-5"/>
          <w:sz w:val="24"/>
        </w:rPr>
        <w:t> </w:t>
      </w:r>
      <w:r>
        <w:rPr>
          <w:b/>
          <w:sz w:val="24"/>
        </w:rPr>
        <w:t>3000,</w:t>
      </w:r>
      <w:r>
        <w:rPr>
          <w:b/>
          <w:spacing w:val="-5"/>
          <w:sz w:val="24"/>
        </w:rPr>
        <w:t> </w:t>
      </w:r>
      <w:r>
        <w:rPr>
          <w:b/>
          <w:sz w:val="24"/>
        </w:rPr>
        <w:t>ASSURANCE</w:t>
      </w:r>
      <w:r>
        <w:rPr>
          <w:b/>
          <w:spacing w:val="-5"/>
          <w:sz w:val="24"/>
        </w:rPr>
        <w:t> </w:t>
      </w:r>
      <w:r>
        <w:rPr>
          <w:b/>
          <w:sz w:val="24"/>
        </w:rPr>
        <w:t>ENGAGEMENTS</w:t>
      </w:r>
      <w:r>
        <w:rPr>
          <w:b/>
          <w:spacing w:val="-7"/>
          <w:sz w:val="24"/>
        </w:rPr>
        <w:t> </w:t>
      </w:r>
      <w:r>
        <w:rPr>
          <w:b/>
          <w:sz w:val="24"/>
        </w:rPr>
        <w:t>OTHER</w:t>
      </w:r>
      <w:r>
        <w:rPr>
          <w:b/>
          <w:spacing w:val="-8"/>
          <w:sz w:val="24"/>
        </w:rPr>
        <w:t> </w:t>
      </w:r>
      <w:r>
        <w:rPr>
          <w:b/>
          <w:sz w:val="24"/>
        </w:rPr>
        <w:t>THAN</w:t>
      </w:r>
      <w:r>
        <w:rPr>
          <w:b/>
          <w:spacing w:val="-5"/>
          <w:sz w:val="24"/>
        </w:rPr>
        <w:t> </w:t>
      </w:r>
      <w:r>
        <w:rPr>
          <w:b/>
          <w:sz w:val="24"/>
        </w:rPr>
        <w:t>AUDITS</w:t>
      </w:r>
      <w:r>
        <w:rPr>
          <w:b/>
          <w:spacing w:val="-5"/>
          <w:sz w:val="24"/>
        </w:rPr>
        <w:t> </w:t>
      </w:r>
      <w:r>
        <w:rPr>
          <w:b/>
          <w:sz w:val="24"/>
        </w:rPr>
        <w:t>OR</w:t>
      </w:r>
      <w:r>
        <w:rPr>
          <w:b/>
          <w:spacing w:val="-5"/>
          <w:sz w:val="24"/>
        </w:rPr>
        <w:t> </w:t>
      </w:r>
      <w:r>
        <w:rPr>
          <w:b/>
          <w:sz w:val="24"/>
        </w:rPr>
        <w:t>REVIEWS OF HISTORICAL FINANCIAL INFORMATION</w:t>
      </w:r>
    </w:p>
    <w:p>
      <w:pPr>
        <w:spacing w:before="116"/>
        <w:ind w:left="140" w:right="0" w:firstLine="0"/>
        <w:jc w:val="left"/>
        <w:rPr>
          <w:b/>
          <w:sz w:val="24"/>
        </w:rPr>
      </w:pPr>
      <w:r>
        <w:rPr>
          <w:b/>
          <w:spacing w:val="-2"/>
          <w:sz w:val="24"/>
        </w:rPr>
        <w:t>Introduction</w:t>
      </w:r>
    </w:p>
    <w:p>
      <w:pPr>
        <w:pStyle w:val="ListParagraph"/>
        <w:numPr>
          <w:ilvl w:val="0"/>
          <w:numId w:val="153"/>
        </w:numPr>
        <w:tabs>
          <w:tab w:pos="685" w:val="left" w:leader="none"/>
          <w:tab w:pos="687" w:val="left" w:leader="none"/>
        </w:tabs>
        <w:spacing w:line="292" w:lineRule="auto" w:before="163" w:after="0"/>
        <w:ind w:left="687" w:right="221" w:hanging="548"/>
        <w:jc w:val="both"/>
        <w:rPr>
          <w:sz w:val="20"/>
        </w:rPr>
      </w:pPr>
      <w:r>
        <w:rPr>
          <w:sz w:val="20"/>
        </w:rPr>
        <w:t>This</w:t>
      </w:r>
      <w:r>
        <w:rPr>
          <w:spacing w:val="-4"/>
          <w:sz w:val="20"/>
        </w:rPr>
        <w:t> </w:t>
      </w:r>
      <w:r>
        <w:rPr>
          <w:sz w:val="20"/>
        </w:rPr>
        <w:t>International</w:t>
      </w:r>
      <w:r>
        <w:rPr>
          <w:spacing w:val="-4"/>
          <w:sz w:val="20"/>
        </w:rPr>
        <w:t> </w:t>
      </w:r>
      <w:r>
        <w:rPr>
          <w:sz w:val="20"/>
        </w:rPr>
        <w:t>Standard</w:t>
      </w:r>
      <w:r>
        <w:rPr>
          <w:spacing w:val="-2"/>
          <w:sz w:val="20"/>
        </w:rPr>
        <w:t> </w:t>
      </w:r>
      <w:r>
        <w:rPr>
          <w:sz w:val="20"/>
        </w:rPr>
        <w:t>on</w:t>
      </w:r>
      <w:r>
        <w:rPr>
          <w:spacing w:val="-3"/>
          <w:sz w:val="20"/>
        </w:rPr>
        <w:t> </w:t>
      </w:r>
      <w:r>
        <w:rPr>
          <w:sz w:val="20"/>
        </w:rPr>
        <w:t>Assurance</w:t>
      </w:r>
      <w:r>
        <w:rPr>
          <w:spacing w:val="-3"/>
          <w:sz w:val="20"/>
        </w:rPr>
        <w:t> </w:t>
      </w:r>
      <w:r>
        <w:rPr>
          <w:sz w:val="20"/>
        </w:rPr>
        <w:t>Engagements</w:t>
      </w:r>
      <w:r>
        <w:rPr>
          <w:spacing w:val="-4"/>
          <w:sz w:val="20"/>
        </w:rPr>
        <w:t> </w:t>
      </w:r>
      <w:r>
        <w:rPr>
          <w:sz w:val="20"/>
        </w:rPr>
        <w:t>(ISAE)</w:t>
      </w:r>
      <w:r>
        <w:rPr>
          <w:spacing w:val="-2"/>
          <w:sz w:val="20"/>
        </w:rPr>
        <w:t> </w:t>
      </w:r>
      <w:r>
        <w:rPr>
          <w:sz w:val="20"/>
        </w:rPr>
        <w:t>deals</w:t>
      </w:r>
      <w:r>
        <w:rPr>
          <w:spacing w:val="-4"/>
          <w:sz w:val="20"/>
        </w:rPr>
        <w:t> </w:t>
      </w:r>
      <w:r>
        <w:rPr>
          <w:sz w:val="20"/>
        </w:rPr>
        <w:t>with</w:t>
      </w:r>
      <w:r>
        <w:rPr>
          <w:spacing w:val="-3"/>
          <w:sz w:val="20"/>
        </w:rPr>
        <w:t> </w:t>
      </w:r>
      <w:r>
        <w:rPr>
          <w:sz w:val="20"/>
        </w:rPr>
        <w:t>assurance</w:t>
      </w:r>
      <w:r>
        <w:rPr>
          <w:spacing w:val="-5"/>
          <w:sz w:val="20"/>
        </w:rPr>
        <w:t> </w:t>
      </w:r>
      <w:r>
        <w:rPr>
          <w:sz w:val="20"/>
        </w:rPr>
        <w:t>engagements other than audits or reviews of historical financial information, which are dealt with in International Standards on Auditing (ISAs) and International Standards on Review Engagements (ISREs) respectively. </w:t>
      </w:r>
      <w:r>
        <w:rPr>
          <w:sz w:val="20"/>
          <w:u w:val="single"/>
        </w:rPr>
        <w:t>Assurance engagements on sustainability information are dealt with in International</w:t>
      </w:r>
      <w:r>
        <w:rPr>
          <w:sz w:val="20"/>
        </w:rPr>
        <w:t> </w:t>
      </w:r>
      <w:r>
        <w:rPr>
          <w:sz w:val="20"/>
          <w:u w:val="single"/>
        </w:rPr>
        <w:t>Standards on Sustainability Assurance (ISSAs).</w:t>
      </w:r>
      <w:r>
        <w:rPr>
          <w:sz w:val="20"/>
        </w:rPr>
        <w:t> (Ref: Para. A21–A22)</w:t>
      </w:r>
    </w:p>
    <w:p>
      <w:pPr>
        <w:spacing w:before="116"/>
        <w:ind w:left="140" w:right="0" w:firstLine="0"/>
        <w:jc w:val="left"/>
        <w:rPr>
          <w:sz w:val="20"/>
        </w:rPr>
      </w:pPr>
      <w:r>
        <w:rPr>
          <w:w w:val="99"/>
          <w:sz w:val="20"/>
        </w:rPr>
        <w:t>…</w:t>
      </w:r>
    </w:p>
    <w:p>
      <w:pPr>
        <w:pStyle w:val="BodyText"/>
        <w:spacing w:before="3"/>
        <w:ind w:firstLine="0"/>
        <w:jc w:val="left"/>
        <w:rPr>
          <w:sz w:val="25"/>
        </w:rPr>
      </w:pPr>
    </w:p>
    <w:p>
      <w:pPr>
        <w:spacing w:before="1"/>
        <w:ind w:left="140" w:right="0" w:firstLine="0"/>
        <w:jc w:val="left"/>
        <w:rPr>
          <w:b/>
          <w:sz w:val="20"/>
        </w:rPr>
      </w:pPr>
      <w:r>
        <w:rPr>
          <w:b/>
          <w:spacing w:val="-2"/>
          <w:sz w:val="20"/>
        </w:rPr>
        <w:t>Scope</w:t>
      </w:r>
    </w:p>
    <w:p>
      <w:pPr>
        <w:pStyle w:val="BodyText"/>
        <w:spacing w:line="292" w:lineRule="auto" w:before="170"/>
        <w:ind w:left="680" w:right="217" w:hanging="540"/>
      </w:pPr>
      <w:r>
        <w:rPr/>
        <w:t>5.</w:t>
      </w:r>
      <w:r>
        <w:rPr>
          <w:spacing w:val="80"/>
          <w:w w:val="150"/>
        </w:rPr>
        <w:t> </w:t>
      </w:r>
      <w:r>
        <w:rPr/>
        <w:t>This ISAE covers assurance engagements other than audits or reviews of historical financial information</w:t>
      </w:r>
      <w:r>
        <w:rPr>
          <w:spacing w:val="-14"/>
          <w:u w:val="single"/>
        </w:rPr>
        <w:t> </w:t>
      </w:r>
      <w:r>
        <w:rPr>
          <w:u w:val="single"/>
        </w:rPr>
        <w:t>or</w:t>
      </w:r>
      <w:r>
        <w:rPr>
          <w:spacing w:val="-14"/>
          <w:u w:val="single"/>
        </w:rPr>
        <w:t> </w:t>
      </w:r>
      <w:r>
        <w:rPr>
          <w:u w:val="single"/>
        </w:rPr>
        <w:t>assurance</w:t>
      </w:r>
      <w:r>
        <w:rPr>
          <w:spacing w:val="-14"/>
          <w:u w:val="single"/>
        </w:rPr>
        <w:t> </w:t>
      </w:r>
      <w:r>
        <w:rPr>
          <w:u w:val="single"/>
        </w:rPr>
        <w:t>engagements</w:t>
      </w:r>
      <w:r>
        <w:rPr>
          <w:spacing w:val="-14"/>
          <w:u w:val="single"/>
        </w:rPr>
        <w:t> </w:t>
      </w:r>
      <w:r>
        <w:rPr>
          <w:u w:val="single"/>
        </w:rPr>
        <w:t>on</w:t>
      </w:r>
      <w:r>
        <w:rPr>
          <w:spacing w:val="-14"/>
          <w:u w:val="single"/>
        </w:rPr>
        <w:t> </w:t>
      </w:r>
      <w:r>
        <w:rPr>
          <w:u w:val="single"/>
        </w:rPr>
        <w:t>sustainability</w:t>
      </w:r>
      <w:r>
        <w:rPr>
          <w:spacing w:val="-14"/>
          <w:u w:val="single"/>
        </w:rPr>
        <w:t> </w:t>
      </w:r>
      <w:r>
        <w:rPr>
          <w:u w:val="single"/>
        </w:rPr>
        <w:t>information</w:t>
      </w:r>
      <w:r>
        <w:rPr/>
        <w:t>,</w:t>
      </w:r>
      <w:r>
        <w:rPr>
          <w:spacing w:val="-14"/>
        </w:rPr>
        <w:t> </w:t>
      </w:r>
      <w:r>
        <w:rPr/>
        <w:t>as</w:t>
      </w:r>
      <w:r>
        <w:rPr>
          <w:spacing w:val="-14"/>
        </w:rPr>
        <w:t> </w:t>
      </w:r>
      <w:r>
        <w:rPr/>
        <w:t>described</w:t>
      </w:r>
      <w:r>
        <w:rPr>
          <w:spacing w:val="-14"/>
        </w:rPr>
        <w:t> </w:t>
      </w:r>
      <w:r>
        <w:rPr/>
        <w:t>in</w:t>
      </w:r>
      <w:r>
        <w:rPr>
          <w:spacing w:val="-13"/>
        </w:rPr>
        <w:t> </w:t>
      </w:r>
      <w:r>
        <w:rPr/>
        <w:t>the</w:t>
      </w:r>
      <w:r>
        <w:rPr>
          <w:spacing w:val="-14"/>
        </w:rPr>
        <w:t> </w:t>
      </w:r>
      <w:r>
        <w:rPr/>
        <w:t>International Framework for Assurance Engagements (Assurance Framework). Where a subject-matter specific ISAE</w:t>
      </w:r>
      <w:r>
        <w:rPr>
          <w:spacing w:val="-13"/>
        </w:rPr>
        <w:t> </w:t>
      </w:r>
      <w:r>
        <w:rPr/>
        <w:t>is</w:t>
      </w:r>
      <w:r>
        <w:rPr>
          <w:spacing w:val="-12"/>
        </w:rPr>
        <w:t> </w:t>
      </w:r>
      <w:r>
        <w:rPr/>
        <w:t>relevant</w:t>
      </w:r>
      <w:r>
        <w:rPr>
          <w:spacing w:val="-13"/>
        </w:rPr>
        <w:t> </w:t>
      </w:r>
      <w:r>
        <w:rPr/>
        <w:t>to</w:t>
      </w:r>
      <w:r>
        <w:rPr>
          <w:spacing w:val="-13"/>
        </w:rPr>
        <w:t> </w:t>
      </w:r>
      <w:r>
        <w:rPr/>
        <w:t>the</w:t>
      </w:r>
      <w:r>
        <w:rPr>
          <w:spacing w:val="-13"/>
        </w:rPr>
        <w:t> </w:t>
      </w:r>
      <w:r>
        <w:rPr/>
        <w:t>subject</w:t>
      </w:r>
      <w:r>
        <w:rPr>
          <w:spacing w:val="-13"/>
        </w:rPr>
        <w:t> </w:t>
      </w:r>
      <w:r>
        <w:rPr/>
        <w:t>matter</w:t>
      </w:r>
      <w:r>
        <w:rPr>
          <w:spacing w:val="-11"/>
        </w:rPr>
        <w:t> </w:t>
      </w:r>
      <w:r>
        <w:rPr/>
        <w:t>of</w:t>
      </w:r>
      <w:r>
        <w:rPr>
          <w:spacing w:val="-11"/>
        </w:rPr>
        <w:t> </w:t>
      </w:r>
      <w:r>
        <w:rPr/>
        <w:t>a</w:t>
      </w:r>
      <w:r>
        <w:rPr>
          <w:spacing w:val="-11"/>
        </w:rPr>
        <w:t> </w:t>
      </w:r>
      <w:r>
        <w:rPr/>
        <w:t>particular</w:t>
      </w:r>
      <w:r>
        <w:rPr>
          <w:spacing w:val="-11"/>
        </w:rPr>
        <w:t> </w:t>
      </w:r>
      <w:r>
        <w:rPr/>
        <w:t>engagement,</w:t>
      </w:r>
      <w:r>
        <w:rPr>
          <w:spacing w:val="-11"/>
        </w:rPr>
        <w:t> </w:t>
      </w:r>
      <w:r>
        <w:rPr/>
        <w:t>that</w:t>
      </w:r>
      <w:r>
        <w:rPr>
          <w:spacing w:val="-12"/>
        </w:rPr>
        <w:t> </w:t>
      </w:r>
      <w:r>
        <w:rPr/>
        <w:t>ISAE</w:t>
      </w:r>
      <w:r>
        <w:rPr>
          <w:spacing w:val="-11"/>
        </w:rPr>
        <w:t> </w:t>
      </w:r>
      <w:r>
        <w:rPr/>
        <w:t>applies</w:t>
      </w:r>
      <w:r>
        <w:rPr>
          <w:spacing w:val="-12"/>
        </w:rPr>
        <w:t> </w:t>
      </w:r>
      <w:r>
        <w:rPr/>
        <w:t>in</w:t>
      </w:r>
      <w:r>
        <w:rPr>
          <w:spacing w:val="-12"/>
        </w:rPr>
        <w:t> </w:t>
      </w:r>
      <w:r>
        <w:rPr/>
        <w:t>addition</w:t>
      </w:r>
      <w:r>
        <w:rPr>
          <w:spacing w:val="-13"/>
        </w:rPr>
        <w:t> </w:t>
      </w:r>
      <w:r>
        <w:rPr/>
        <w:t>to</w:t>
      </w:r>
      <w:r>
        <w:rPr>
          <w:spacing w:val="-13"/>
        </w:rPr>
        <w:t> </w:t>
      </w:r>
      <w:r>
        <w:rPr>
          <w:spacing w:val="-4"/>
        </w:rPr>
        <w:t>this</w:t>
      </w:r>
    </w:p>
    <w:p>
      <w:pPr>
        <w:pStyle w:val="BodyText"/>
        <w:spacing w:before="6"/>
        <w:ind w:firstLine="0"/>
        <w:jc w:val="left"/>
        <w:rPr>
          <w:sz w:val="24"/>
        </w:rPr>
      </w:pPr>
      <w:r>
        <w:rPr/>
        <mc:AlternateContent>
          <mc:Choice Requires="wps">
            <w:drawing>
              <wp:anchor distT="0" distB="0" distL="0" distR="0" allowOverlap="1" layoutInCell="1" locked="0" behindDoc="1" simplePos="0" relativeHeight="487635456">
                <wp:simplePos x="0" y="0"/>
                <wp:positionH relativeFrom="page">
                  <wp:posOffset>914704</wp:posOffset>
                </wp:positionH>
                <wp:positionV relativeFrom="paragraph">
                  <wp:posOffset>194810</wp:posOffset>
                </wp:positionV>
                <wp:extent cx="1829435" cy="6350"/>
                <wp:effectExtent l="0" t="0" r="0" b="0"/>
                <wp:wrapTopAndBottom/>
                <wp:docPr id="187" name="Graphic 187"/>
                <wp:cNvGraphicFramePr>
                  <a:graphicFrameLocks/>
                </wp:cNvGraphicFramePr>
                <a:graphic>
                  <a:graphicData uri="http://schemas.microsoft.com/office/word/2010/wordprocessingShape">
                    <wps:wsp>
                      <wps:cNvPr id="187" name="Graphic 187"/>
                      <wps:cNvSpPr/>
                      <wps:spPr>
                        <a:xfrm>
                          <a:off x="0" y="0"/>
                          <a:ext cx="1829435" cy="6350"/>
                        </a:xfrm>
                        <a:custGeom>
                          <a:avLst/>
                          <a:gdLst/>
                          <a:ahLst/>
                          <a:cxnLst/>
                          <a:rect l="l" t="t" r="r" b="b"/>
                          <a:pathLst>
                            <a:path w="1829435" h="6350">
                              <a:moveTo>
                                <a:pt x="1829054" y="0"/>
                              </a:moveTo>
                              <a:lnTo>
                                <a:pt x="0" y="0"/>
                              </a:lnTo>
                              <a:lnTo>
                                <a:pt x="0" y="6095"/>
                              </a:lnTo>
                              <a:lnTo>
                                <a:pt x="1829054" y="6095"/>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024002pt;margin-top:15.339395pt;width:144.020pt;height:.47998pt;mso-position-horizontal-relative:page;mso-position-vertical-relative:paragraph;z-index:-15681024;mso-wrap-distance-left:0;mso-wrap-distance-right:0" id="docshape183" filled="true" fillcolor="#000000" stroked="false">
                <v:fill type="solid"/>
                <w10:wrap type="topAndBottom"/>
              </v:rect>
            </w:pict>
          </mc:Fallback>
        </mc:AlternateContent>
      </w:r>
    </w:p>
    <w:p>
      <w:pPr>
        <w:tabs>
          <w:tab w:pos="500" w:val="left" w:leader="none"/>
        </w:tabs>
        <w:spacing w:line="314" w:lineRule="auto" w:before="126"/>
        <w:ind w:left="500" w:right="213" w:hanging="360"/>
        <w:jc w:val="left"/>
        <w:rPr>
          <w:i/>
          <w:sz w:val="16"/>
        </w:rPr>
      </w:pPr>
      <w:r>
        <w:rPr>
          <w:spacing w:val="-10"/>
          <w:sz w:val="16"/>
          <w:vertAlign w:val="superscript"/>
        </w:rPr>
        <w:t>4</w:t>
      </w:r>
      <w:r>
        <w:rPr>
          <w:sz w:val="16"/>
          <w:vertAlign w:val="baseline"/>
        </w:rPr>
        <w:tab/>
        <w:t>International</w:t>
      </w:r>
      <w:r>
        <w:rPr>
          <w:spacing w:val="25"/>
          <w:sz w:val="16"/>
          <w:vertAlign w:val="baseline"/>
        </w:rPr>
        <w:t> </w:t>
      </w:r>
      <w:r>
        <w:rPr>
          <w:sz w:val="16"/>
          <w:vertAlign w:val="baseline"/>
        </w:rPr>
        <w:t>Standard</w:t>
      </w:r>
      <w:r>
        <w:rPr>
          <w:spacing w:val="26"/>
          <w:sz w:val="16"/>
          <w:vertAlign w:val="baseline"/>
        </w:rPr>
        <w:t> </w:t>
      </w:r>
      <w:r>
        <w:rPr>
          <w:sz w:val="16"/>
          <w:vertAlign w:val="baseline"/>
        </w:rPr>
        <w:t>on</w:t>
      </w:r>
      <w:r>
        <w:rPr>
          <w:spacing w:val="26"/>
          <w:sz w:val="16"/>
          <w:vertAlign w:val="baseline"/>
        </w:rPr>
        <w:t> </w:t>
      </w:r>
      <w:r>
        <w:rPr>
          <w:sz w:val="16"/>
          <w:vertAlign w:val="baseline"/>
        </w:rPr>
        <w:t>Assurance</w:t>
      </w:r>
      <w:r>
        <w:rPr>
          <w:spacing w:val="24"/>
          <w:sz w:val="16"/>
          <w:vertAlign w:val="baseline"/>
        </w:rPr>
        <w:t> </w:t>
      </w:r>
      <w:r>
        <w:rPr>
          <w:sz w:val="16"/>
          <w:vertAlign w:val="baseline"/>
        </w:rPr>
        <w:t>Engagements</w:t>
      </w:r>
      <w:r>
        <w:rPr>
          <w:spacing w:val="28"/>
          <w:sz w:val="16"/>
          <w:vertAlign w:val="baseline"/>
        </w:rPr>
        <w:t> </w:t>
      </w:r>
      <w:r>
        <w:rPr>
          <w:sz w:val="16"/>
          <w:vertAlign w:val="baseline"/>
        </w:rPr>
        <w:t>(ISAE)</w:t>
      </w:r>
      <w:r>
        <w:rPr>
          <w:spacing w:val="26"/>
          <w:sz w:val="16"/>
          <w:vertAlign w:val="baseline"/>
        </w:rPr>
        <w:t> </w:t>
      </w:r>
      <w:r>
        <w:rPr>
          <w:sz w:val="16"/>
          <w:vertAlign w:val="baseline"/>
        </w:rPr>
        <w:t>3000</w:t>
      </w:r>
      <w:r>
        <w:rPr>
          <w:spacing w:val="24"/>
          <w:sz w:val="16"/>
          <w:vertAlign w:val="baseline"/>
        </w:rPr>
        <w:t> </w:t>
      </w:r>
      <w:r>
        <w:rPr>
          <w:sz w:val="16"/>
          <w:vertAlign w:val="baseline"/>
        </w:rPr>
        <w:t>(Revised),</w:t>
      </w:r>
      <w:r>
        <w:rPr>
          <w:spacing w:val="30"/>
          <w:sz w:val="16"/>
          <w:vertAlign w:val="baseline"/>
        </w:rPr>
        <w:t> </w:t>
      </w:r>
      <w:r>
        <w:rPr>
          <w:i/>
          <w:sz w:val="16"/>
          <w:vertAlign w:val="baseline"/>
        </w:rPr>
        <w:t>Assurance</w:t>
      </w:r>
      <w:r>
        <w:rPr>
          <w:i/>
          <w:spacing w:val="24"/>
          <w:sz w:val="16"/>
          <w:vertAlign w:val="baseline"/>
        </w:rPr>
        <w:t> </w:t>
      </w:r>
      <w:r>
        <w:rPr>
          <w:i/>
          <w:sz w:val="16"/>
          <w:vertAlign w:val="baseline"/>
        </w:rPr>
        <w:t>Engagements</w:t>
      </w:r>
      <w:r>
        <w:rPr>
          <w:i/>
          <w:spacing w:val="26"/>
          <w:sz w:val="16"/>
          <w:vertAlign w:val="baseline"/>
        </w:rPr>
        <w:t> </w:t>
      </w:r>
      <w:r>
        <w:rPr>
          <w:i/>
          <w:sz w:val="16"/>
          <w:vertAlign w:val="baseline"/>
        </w:rPr>
        <w:t>Other</w:t>
      </w:r>
      <w:r>
        <w:rPr>
          <w:i/>
          <w:spacing w:val="24"/>
          <w:sz w:val="16"/>
          <w:vertAlign w:val="baseline"/>
        </w:rPr>
        <w:t> </w:t>
      </w:r>
      <w:r>
        <w:rPr>
          <w:i/>
          <w:sz w:val="16"/>
          <w:vertAlign w:val="baseline"/>
        </w:rPr>
        <w:t>than</w:t>
      </w:r>
      <w:r>
        <w:rPr>
          <w:i/>
          <w:spacing w:val="24"/>
          <w:sz w:val="16"/>
          <w:vertAlign w:val="baseline"/>
        </w:rPr>
        <w:t> </w:t>
      </w:r>
      <w:r>
        <w:rPr>
          <w:i/>
          <w:sz w:val="16"/>
          <w:vertAlign w:val="baseline"/>
        </w:rPr>
        <w:t>Audits</w:t>
      </w:r>
      <w:r>
        <w:rPr>
          <w:i/>
          <w:spacing w:val="28"/>
          <w:sz w:val="16"/>
          <w:vertAlign w:val="baseline"/>
        </w:rPr>
        <w:t> </w:t>
      </w:r>
      <w:r>
        <w:rPr>
          <w:i/>
          <w:sz w:val="16"/>
          <w:vertAlign w:val="baseline"/>
        </w:rPr>
        <w:t>or</w:t>
      </w:r>
      <w:r>
        <w:rPr>
          <w:i/>
          <w:sz w:val="16"/>
          <w:vertAlign w:val="baseline"/>
        </w:rPr>
        <w:t> Reviews of Historical Financial Information</w:t>
      </w:r>
    </w:p>
    <w:p>
      <w:pPr>
        <w:tabs>
          <w:tab w:pos="500" w:val="left" w:leader="none"/>
        </w:tabs>
        <w:spacing w:line="312" w:lineRule="auto" w:before="58"/>
        <w:ind w:left="500" w:right="222" w:hanging="360"/>
        <w:jc w:val="left"/>
        <w:rPr>
          <w:i/>
          <w:sz w:val="16"/>
        </w:rPr>
      </w:pPr>
      <w:r>
        <w:rPr>
          <w:spacing w:val="-10"/>
          <w:sz w:val="16"/>
          <w:vertAlign w:val="superscript"/>
        </w:rPr>
        <w:t>5</w:t>
      </w:r>
      <w:r>
        <w:rPr>
          <w:sz w:val="16"/>
          <w:vertAlign w:val="baseline"/>
        </w:rPr>
        <w:tab/>
        <w:t>International</w:t>
      </w:r>
      <w:r>
        <w:rPr>
          <w:spacing w:val="67"/>
          <w:sz w:val="16"/>
          <w:vertAlign w:val="baseline"/>
        </w:rPr>
        <w:t> </w:t>
      </w:r>
      <w:r>
        <w:rPr>
          <w:sz w:val="16"/>
          <w:vertAlign w:val="baseline"/>
        </w:rPr>
        <w:t>Standard</w:t>
      </w:r>
      <w:r>
        <w:rPr>
          <w:spacing w:val="69"/>
          <w:sz w:val="16"/>
          <w:vertAlign w:val="baseline"/>
        </w:rPr>
        <w:t> </w:t>
      </w:r>
      <w:r>
        <w:rPr>
          <w:sz w:val="16"/>
          <w:vertAlign w:val="baseline"/>
        </w:rPr>
        <w:t>on</w:t>
      </w:r>
      <w:r>
        <w:rPr>
          <w:spacing w:val="66"/>
          <w:sz w:val="16"/>
          <w:vertAlign w:val="baseline"/>
        </w:rPr>
        <w:t> </w:t>
      </w:r>
      <w:r>
        <w:rPr>
          <w:sz w:val="16"/>
          <w:vertAlign w:val="baseline"/>
        </w:rPr>
        <w:t>Sustainability</w:t>
      </w:r>
      <w:r>
        <w:rPr>
          <w:spacing w:val="68"/>
          <w:sz w:val="16"/>
          <w:vertAlign w:val="baseline"/>
        </w:rPr>
        <w:t> </w:t>
      </w:r>
      <w:r>
        <w:rPr>
          <w:sz w:val="16"/>
          <w:vertAlign w:val="baseline"/>
        </w:rPr>
        <w:t>Assurance</w:t>
      </w:r>
      <w:r>
        <w:rPr>
          <w:spacing w:val="66"/>
          <w:sz w:val="16"/>
          <w:vertAlign w:val="baseline"/>
        </w:rPr>
        <w:t> </w:t>
      </w:r>
      <w:r>
        <w:rPr>
          <w:sz w:val="16"/>
          <w:vertAlign w:val="baseline"/>
        </w:rPr>
        <w:t>(ISSA)</w:t>
      </w:r>
      <w:r>
        <w:rPr>
          <w:spacing w:val="66"/>
          <w:sz w:val="16"/>
          <w:vertAlign w:val="baseline"/>
        </w:rPr>
        <w:t> </w:t>
      </w:r>
      <w:r>
        <w:rPr>
          <w:sz w:val="16"/>
          <w:vertAlign w:val="baseline"/>
        </w:rPr>
        <w:t>5000,</w:t>
      </w:r>
      <w:r>
        <w:rPr>
          <w:spacing w:val="73"/>
          <w:sz w:val="16"/>
          <w:vertAlign w:val="baseline"/>
        </w:rPr>
        <w:t> </w:t>
      </w:r>
      <w:r>
        <w:rPr>
          <w:i/>
          <w:sz w:val="16"/>
          <w:vertAlign w:val="baseline"/>
        </w:rPr>
        <w:t>General</w:t>
      </w:r>
      <w:r>
        <w:rPr>
          <w:i/>
          <w:spacing w:val="67"/>
          <w:sz w:val="16"/>
          <w:vertAlign w:val="baseline"/>
        </w:rPr>
        <w:t> </w:t>
      </w:r>
      <w:r>
        <w:rPr>
          <w:i/>
          <w:sz w:val="16"/>
          <w:vertAlign w:val="baseline"/>
        </w:rPr>
        <w:t>Requirements</w:t>
      </w:r>
      <w:r>
        <w:rPr>
          <w:i/>
          <w:spacing w:val="68"/>
          <w:sz w:val="16"/>
          <w:vertAlign w:val="baseline"/>
        </w:rPr>
        <w:t> </w:t>
      </w:r>
      <w:r>
        <w:rPr>
          <w:i/>
          <w:sz w:val="16"/>
          <w:vertAlign w:val="baseline"/>
        </w:rPr>
        <w:t>for</w:t>
      </w:r>
      <w:r>
        <w:rPr>
          <w:i/>
          <w:spacing w:val="40"/>
          <w:sz w:val="16"/>
          <w:vertAlign w:val="baseline"/>
        </w:rPr>
        <w:t> </w:t>
      </w:r>
      <w:r>
        <w:rPr>
          <w:i/>
          <w:sz w:val="16"/>
          <w:vertAlign w:val="baseline"/>
        </w:rPr>
        <w:t>Sustainability</w:t>
      </w:r>
      <w:r>
        <w:rPr>
          <w:i/>
          <w:spacing w:val="66"/>
          <w:sz w:val="16"/>
          <w:vertAlign w:val="baseline"/>
        </w:rPr>
        <w:t> </w:t>
      </w:r>
      <w:r>
        <w:rPr>
          <w:i/>
          <w:sz w:val="16"/>
          <w:vertAlign w:val="baseline"/>
        </w:rPr>
        <w:t>Assurance</w:t>
      </w:r>
      <w:r>
        <w:rPr>
          <w:i/>
          <w:sz w:val="16"/>
          <w:vertAlign w:val="baseline"/>
        </w:rPr>
        <w:t> </w:t>
      </w:r>
      <w:r>
        <w:rPr>
          <w:i/>
          <w:spacing w:val="-2"/>
          <w:sz w:val="16"/>
          <w:vertAlign w:val="baseline"/>
        </w:rPr>
        <w:t>Engagements</w:t>
      </w:r>
    </w:p>
    <w:p>
      <w:pPr>
        <w:tabs>
          <w:tab w:pos="500" w:val="left" w:leader="none"/>
        </w:tabs>
        <w:spacing w:line="312" w:lineRule="auto" w:before="62"/>
        <w:ind w:left="500" w:right="222" w:hanging="360"/>
        <w:jc w:val="left"/>
        <w:rPr>
          <w:sz w:val="16"/>
        </w:rPr>
      </w:pPr>
      <w:r>
        <w:rPr>
          <w:spacing w:val="-10"/>
          <w:sz w:val="16"/>
          <w:vertAlign w:val="superscript"/>
        </w:rPr>
        <w:t>6</w:t>
      </w:r>
      <w:r>
        <w:rPr>
          <w:sz w:val="16"/>
          <w:vertAlign w:val="baseline"/>
        </w:rPr>
        <w:tab/>
        <w:t>ISSA 5000, paragraph A18, states that the term engagement leader in ISSA 5000 is the equivalent of “engagement partner” in ISQM</w:t>
      </w:r>
      <w:r>
        <w:rPr>
          <w:spacing w:val="-13"/>
          <w:sz w:val="16"/>
          <w:vertAlign w:val="baseline"/>
        </w:rPr>
        <w:t> </w:t>
      </w:r>
      <w:r>
        <w:rPr>
          <w:sz w:val="16"/>
          <w:vertAlign w:val="baseline"/>
        </w:rPr>
        <w:t>1</w:t>
      </w:r>
    </w:p>
    <w:p>
      <w:pPr>
        <w:tabs>
          <w:tab w:pos="500" w:val="left" w:leader="none"/>
        </w:tabs>
        <w:spacing w:before="61"/>
        <w:ind w:left="140" w:right="0" w:firstLine="0"/>
        <w:jc w:val="left"/>
        <w:rPr>
          <w:i/>
          <w:sz w:val="16"/>
        </w:rPr>
      </w:pPr>
      <w:r>
        <w:rPr>
          <w:spacing w:val="-10"/>
          <w:sz w:val="16"/>
          <w:vertAlign w:val="superscript"/>
        </w:rPr>
        <w:t>7</w:t>
      </w:r>
      <w:r>
        <w:rPr>
          <w:sz w:val="16"/>
          <w:vertAlign w:val="baseline"/>
        </w:rPr>
        <w:tab/>
        <w:t>ISAE</w:t>
      </w:r>
      <w:r>
        <w:rPr>
          <w:spacing w:val="-9"/>
          <w:sz w:val="16"/>
          <w:vertAlign w:val="baseline"/>
        </w:rPr>
        <w:t> </w:t>
      </w:r>
      <w:r>
        <w:rPr>
          <w:sz w:val="16"/>
          <w:vertAlign w:val="baseline"/>
        </w:rPr>
        <w:t>3000</w:t>
      </w:r>
      <w:r>
        <w:rPr>
          <w:spacing w:val="-5"/>
          <w:sz w:val="16"/>
          <w:vertAlign w:val="baseline"/>
        </w:rPr>
        <w:t> </w:t>
      </w:r>
      <w:r>
        <w:rPr>
          <w:sz w:val="16"/>
          <w:vertAlign w:val="baseline"/>
        </w:rPr>
        <w:t>(Revised),</w:t>
      </w:r>
      <w:r>
        <w:rPr>
          <w:spacing w:val="-5"/>
          <w:sz w:val="16"/>
          <w:vertAlign w:val="baseline"/>
        </w:rPr>
        <w:t> </w:t>
      </w:r>
      <w:r>
        <w:rPr>
          <w:i/>
          <w:sz w:val="16"/>
          <w:vertAlign w:val="baseline"/>
        </w:rPr>
        <w:t>Assurance</w:t>
      </w:r>
      <w:r>
        <w:rPr>
          <w:i/>
          <w:spacing w:val="-10"/>
          <w:sz w:val="16"/>
          <w:vertAlign w:val="baseline"/>
        </w:rPr>
        <w:t> </w:t>
      </w:r>
      <w:r>
        <w:rPr>
          <w:i/>
          <w:sz w:val="16"/>
          <w:vertAlign w:val="baseline"/>
        </w:rPr>
        <w:t>Engagements</w:t>
      </w:r>
      <w:r>
        <w:rPr>
          <w:i/>
          <w:spacing w:val="-3"/>
          <w:sz w:val="16"/>
          <w:vertAlign w:val="baseline"/>
        </w:rPr>
        <w:t> </w:t>
      </w:r>
      <w:r>
        <w:rPr>
          <w:i/>
          <w:sz w:val="16"/>
          <w:vertAlign w:val="baseline"/>
        </w:rPr>
        <w:t>other</w:t>
      </w:r>
      <w:r>
        <w:rPr>
          <w:i/>
          <w:spacing w:val="-8"/>
          <w:sz w:val="16"/>
          <w:vertAlign w:val="baseline"/>
        </w:rPr>
        <w:t> </w:t>
      </w:r>
      <w:r>
        <w:rPr>
          <w:i/>
          <w:sz w:val="16"/>
          <w:vertAlign w:val="baseline"/>
        </w:rPr>
        <w:t>than</w:t>
      </w:r>
      <w:r>
        <w:rPr>
          <w:i/>
          <w:spacing w:val="-7"/>
          <w:sz w:val="16"/>
          <w:vertAlign w:val="baseline"/>
        </w:rPr>
        <w:t> </w:t>
      </w:r>
      <w:r>
        <w:rPr>
          <w:i/>
          <w:sz w:val="16"/>
          <w:vertAlign w:val="baseline"/>
        </w:rPr>
        <w:t>Audits</w:t>
      </w:r>
      <w:r>
        <w:rPr>
          <w:i/>
          <w:spacing w:val="-4"/>
          <w:sz w:val="16"/>
          <w:vertAlign w:val="baseline"/>
        </w:rPr>
        <w:t> </w:t>
      </w:r>
      <w:r>
        <w:rPr>
          <w:i/>
          <w:sz w:val="16"/>
          <w:vertAlign w:val="baseline"/>
        </w:rPr>
        <w:t>or</w:t>
      </w:r>
      <w:r>
        <w:rPr>
          <w:i/>
          <w:spacing w:val="-8"/>
          <w:sz w:val="16"/>
          <w:vertAlign w:val="baseline"/>
        </w:rPr>
        <w:t> </w:t>
      </w:r>
      <w:r>
        <w:rPr>
          <w:i/>
          <w:sz w:val="16"/>
          <w:vertAlign w:val="baseline"/>
        </w:rPr>
        <w:t>Reviews</w:t>
      </w:r>
      <w:r>
        <w:rPr>
          <w:i/>
          <w:spacing w:val="-3"/>
          <w:sz w:val="16"/>
          <w:vertAlign w:val="baseline"/>
        </w:rPr>
        <w:t> </w:t>
      </w:r>
      <w:r>
        <w:rPr>
          <w:i/>
          <w:sz w:val="16"/>
          <w:vertAlign w:val="baseline"/>
        </w:rPr>
        <w:t>of</w:t>
      </w:r>
      <w:r>
        <w:rPr>
          <w:i/>
          <w:spacing w:val="-6"/>
          <w:sz w:val="16"/>
          <w:vertAlign w:val="baseline"/>
        </w:rPr>
        <w:t> </w:t>
      </w:r>
      <w:r>
        <w:rPr>
          <w:i/>
          <w:sz w:val="16"/>
          <w:vertAlign w:val="baseline"/>
        </w:rPr>
        <w:t>Historical</w:t>
      </w:r>
      <w:r>
        <w:rPr>
          <w:i/>
          <w:spacing w:val="-4"/>
          <w:sz w:val="16"/>
          <w:vertAlign w:val="baseline"/>
        </w:rPr>
        <w:t> </w:t>
      </w:r>
      <w:r>
        <w:rPr>
          <w:i/>
          <w:sz w:val="16"/>
          <w:vertAlign w:val="baseline"/>
        </w:rPr>
        <w:t>Financial</w:t>
      </w:r>
      <w:r>
        <w:rPr>
          <w:i/>
          <w:spacing w:val="-7"/>
          <w:sz w:val="16"/>
          <w:vertAlign w:val="baseline"/>
        </w:rPr>
        <w:t> </w:t>
      </w:r>
      <w:r>
        <w:rPr>
          <w:i/>
          <w:spacing w:val="-2"/>
          <w:sz w:val="16"/>
          <w:vertAlign w:val="baseline"/>
        </w:rPr>
        <w:t>Information</w:t>
      </w:r>
    </w:p>
    <w:p>
      <w:pPr>
        <w:tabs>
          <w:tab w:pos="500" w:val="left" w:leader="none"/>
        </w:tabs>
        <w:spacing w:line="312" w:lineRule="auto" w:before="116"/>
        <w:ind w:left="500" w:right="222" w:hanging="360"/>
        <w:jc w:val="left"/>
        <w:rPr>
          <w:i/>
          <w:sz w:val="16"/>
        </w:rPr>
      </w:pPr>
      <w:r>
        <w:rPr>
          <w:spacing w:val="-10"/>
          <w:sz w:val="16"/>
          <w:vertAlign w:val="superscript"/>
        </w:rPr>
        <w:t>8</w:t>
      </w:r>
      <w:r>
        <w:rPr>
          <w:sz w:val="16"/>
          <w:vertAlign w:val="baseline"/>
        </w:rPr>
        <w:tab/>
        <w:t>International</w:t>
      </w:r>
      <w:r>
        <w:rPr>
          <w:spacing w:val="67"/>
          <w:sz w:val="16"/>
          <w:vertAlign w:val="baseline"/>
        </w:rPr>
        <w:t> </w:t>
      </w:r>
      <w:r>
        <w:rPr>
          <w:sz w:val="16"/>
          <w:vertAlign w:val="baseline"/>
        </w:rPr>
        <w:t>Standard</w:t>
      </w:r>
      <w:r>
        <w:rPr>
          <w:spacing w:val="69"/>
          <w:sz w:val="16"/>
          <w:vertAlign w:val="baseline"/>
        </w:rPr>
        <w:t> </w:t>
      </w:r>
      <w:r>
        <w:rPr>
          <w:sz w:val="16"/>
          <w:vertAlign w:val="baseline"/>
        </w:rPr>
        <w:t>on</w:t>
      </w:r>
      <w:r>
        <w:rPr>
          <w:spacing w:val="66"/>
          <w:sz w:val="16"/>
          <w:vertAlign w:val="baseline"/>
        </w:rPr>
        <w:t> </w:t>
      </w:r>
      <w:r>
        <w:rPr>
          <w:sz w:val="16"/>
          <w:vertAlign w:val="baseline"/>
        </w:rPr>
        <w:t>Sustainability</w:t>
      </w:r>
      <w:r>
        <w:rPr>
          <w:spacing w:val="68"/>
          <w:sz w:val="16"/>
          <w:vertAlign w:val="baseline"/>
        </w:rPr>
        <w:t> </w:t>
      </w:r>
      <w:r>
        <w:rPr>
          <w:sz w:val="16"/>
          <w:vertAlign w:val="baseline"/>
        </w:rPr>
        <w:t>Assurance</w:t>
      </w:r>
      <w:r>
        <w:rPr>
          <w:spacing w:val="66"/>
          <w:sz w:val="16"/>
          <w:vertAlign w:val="baseline"/>
        </w:rPr>
        <w:t> </w:t>
      </w:r>
      <w:r>
        <w:rPr>
          <w:sz w:val="16"/>
          <w:vertAlign w:val="baseline"/>
        </w:rPr>
        <w:t>(ISSA)</w:t>
      </w:r>
      <w:r>
        <w:rPr>
          <w:spacing w:val="66"/>
          <w:sz w:val="16"/>
          <w:vertAlign w:val="baseline"/>
        </w:rPr>
        <w:t> </w:t>
      </w:r>
      <w:r>
        <w:rPr>
          <w:sz w:val="16"/>
          <w:vertAlign w:val="baseline"/>
        </w:rPr>
        <w:t>5000,</w:t>
      </w:r>
      <w:r>
        <w:rPr>
          <w:spacing w:val="72"/>
          <w:sz w:val="16"/>
          <w:vertAlign w:val="baseline"/>
        </w:rPr>
        <w:t> </w:t>
      </w:r>
      <w:r>
        <w:rPr>
          <w:i/>
          <w:sz w:val="16"/>
          <w:vertAlign w:val="baseline"/>
        </w:rPr>
        <w:t>General</w:t>
      </w:r>
      <w:r>
        <w:rPr>
          <w:i/>
          <w:spacing w:val="67"/>
          <w:sz w:val="16"/>
          <w:vertAlign w:val="baseline"/>
        </w:rPr>
        <w:t> </w:t>
      </w:r>
      <w:r>
        <w:rPr>
          <w:i/>
          <w:sz w:val="16"/>
          <w:vertAlign w:val="baseline"/>
        </w:rPr>
        <w:t>Requirements</w:t>
      </w:r>
      <w:r>
        <w:rPr>
          <w:i/>
          <w:spacing w:val="68"/>
          <w:sz w:val="16"/>
          <w:vertAlign w:val="baseline"/>
        </w:rPr>
        <w:t> </w:t>
      </w:r>
      <w:r>
        <w:rPr>
          <w:i/>
          <w:sz w:val="16"/>
          <w:vertAlign w:val="baseline"/>
        </w:rPr>
        <w:t>for</w:t>
      </w:r>
      <w:r>
        <w:rPr>
          <w:i/>
          <w:spacing w:val="40"/>
          <w:sz w:val="16"/>
          <w:vertAlign w:val="baseline"/>
        </w:rPr>
        <w:t> </w:t>
      </w:r>
      <w:r>
        <w:rPr>
          <w:i/>
          <w:sz w:val="16"/>
          <w:vertAlign w:val="baseline"/>
        </w:rPr>
        <w:t>Sustainability</w:t>
      </w:r>
      <w:r>
        <w:rPr>
          <w:i/>
          <w:spacing w:val="66"/>
          <w:sz w:val="16"/>
          <w:vertAlign w:val="baseline"/>
        </w:rPr>
        <w:t> </w:t>
      </w:r>
      <w:r>
        <w:rPr>
          <w:i/>
          <w:sz w:val="16"/>
          <w:vertAlign w:val="baseline"/>
        </w:rPr>
        <w:t>Assurance</w:t>
      </w:r>
      <w:r>
        <w:rPr>
          <w:i/>
          <w:sz w:val="16"/>
          <w:vertAlign w:val="baseline"/>
        </w:rPr>
        <w:t> </w:t>
      </w:r>
      <w:r>
        <w:rPr>
          <w:i/>
          <w:spacing w:val="-2"/>
          <w:sz w:val="16"/>
          <w:vertAlign w:val="baseline"/>
        </w:rPr>
        <w:t>Engagements</w:t>
      </w:r>
    </w:p>
    <w:p>
      <w:pPr>
        <w:tabs>
          <w:tab w:pos="500" w:val="left" w:leader="none"/>
        </w:tabs>
        <w:spacing w:line="312" w:lineRule="auto" w:before="62"/>
        <w:ind w:left="500" w:right="219" w:hanging="360"/>
        <w:jc w:val="left"/>
        <w:rPr>
          <w:sz w:val="16"/>
        </w:rPr>
      </w:pPr>
      <w:r>
        <w:rPr>
          <w:spacing w:val="-10"/>
          <w:sz w:val="16"/>
          <w:vertAlign w:val="superscript"/>
        </w:rPr>
        <w:t>9</w:t>
      </w:r>
      <w:r>
        <w:rPr>
          <w:sz w:val="16"/>
          <w:vertAlign w:val="baseline"/>
        </w:rPr>
        <w:tab/>
        <w:t>ISSA 5000 paragraph A18, states that the term engagement leader in ISSA 5000 is the equivalent of “engagement partner” in ISQM</w:t>
      </w:r>
      <w:r>
        <w:rPr>
          <w:spacing w:val="-13"/>
          <w:sz w:val="16"/>
          <w:vertAlign w:val="baseline"/>
        </w:rPr>
        <w:t> </w:t>
      </w:r>
      <w:r>
        <w:rPr>
          <w:sz w:val="16"/>
          <w:vertAlign w:val="baseline"/>
        </w:rPr>
        <w:t>1</w:t>
      </w:r>
    </w:p>
    <w:p>
      <w:pPr>
        <w:spacing w:after="0" w:line="312" w:lineRule="auto"/>
        <w:jc w:val="left"/>
        <w:rPr>
          <w:sz w:val="16"/>
        </w:rPr>
        <w:sectPr>
          <w:pgSz w:w="12240" w:h="15840"/>
          <w:pgMar w:header="715" w:footer="1072" w:top="900" w:bottom="1260" w:left="1300" w:right="1220"/>
        </w:sectPr>
      </w:pPr>
    </w:p>
    <w:p>
      <w:pPr>
        <w:pStyle w:val="BodyText"/>
        <w:spacing w:before="5"/>
        <w:ind w:firstLine="0"/>
        <w:jc w:val="left"/>
        <w:rPr>
          <w:sz w:val="16"/>
        </w:rPr>
      </w:pPr>
    </w:p>
    <w:p>
      <w:pPr>
        <w:pStyle w:val="BodyText"/>
        <w:spacing w:before="93"/>
        <w:ind w:left="680" w:firstLine="0"/>
        <w:jc w:val="left"/>
      </w:pPr>
      <w:r>
        <w:rPr/>
        <w:t>ISAE.</w:t>
      </w:r>
      <w:r>
        <w:rPr>
          <w:spacing w:val="-6"/>
        </w:rPr>
        <w:t> </w:t>
      </w:r>
      <w:r>
        <w:rPr/>
        <w:t>(Ref:</w:t>
      </w:r>
      <w:r>
        <w:rPr>
          <w:spacing w:val="-4"/>
        </w:rPr>
        <w:t> </w:t>
      </w:r>
      <w:r>
        <w:rPr/>
        <w:t>Para.</w:t>
      </w:r>
      <w:r>
        <w:rPr>
          <w:spacing w:val="-4"/>
        </w:rPr>
        <w:t> </w:t>
      </w:r>
      <w:r>
        <w:rPr>
          <w:spacing w:val="-2"/>
        </w:rPr>
        <w:t>A21–A22)</w:t>
      </w:r>
    </w:p>
    <w:p>
      <w:pPr>
        <w:pStyle w:val="BodyText"/>
        <w:spacing w:before="1"/>
        <w:ind w:firstLine="0"/>
        <w:jc w:val="left"/>
        <w:rPr>
          <w:sz w:val="22"/>
        </w:rPr>
      </w:pPr>
    </w:p>
    <w:p>
      <w:pPr>
        <w:spacing w:before="0"/>
        <w:ind w:left="140" w:right="0" w:firstLine="0"/>
        <w:jc w:val="left"/>
        <w:rPr>
          <w:b/>
          <w:sz w:val="24"/>
        </w:rPr>
      </w:pPr>
      <w:r>
        <w:rPr>
          <w:b/>
          <w:sz w:val="24"/>
        </w:rPr>
        <w:t>Application</w:t>
      </w:r>
      <w:r>
        <w:rPr>
          <w:b/>
          <w:spacing w:val="-5"/>
          <w:sz w:val="24"/>
        </w:rPr>
        <w:t> </w:t>
      </w:r>
      <w:r>
        <w:rPr>
          <w:b/>
          <w:sz w:val="24"/>
        </w:rPr>
        <w:t>and</w:t>
      </w:r>
      <w:r>
        <w:rPr>
          <w:b/>
          <w:spacing w:val="-4"/>
          <w:sz w:val="24"/>
        </w:rPr>
        <w:t> </w:t>
      </w:r>
      <w:r>
        <w:rPr>
          <w:b/>
          <w:sz w:val="24"/>
        </w:rPr>
        <w:t>Other</w:t>
      </w:r>
      <w:r>
        <w:rPr>
          <w:b/>
          <w:spacing w:val="-4"/>
          <w:sz w:val="24"/>
        </w:rPr>
        <w:t> </w:t>
      </w:r>
      <w:r>
        <w:rPr>
          <w:b/>
          <w:sz w:val="24"/>
        </w:rPr>
        <w:t>Explanatory</w:t>
      </w:r>
      <w:r>
        <w:rPr>
          <w:b/>
          <w:spacing w:val="-5"/>
          <w:sz w:val="24"/>
        </w:rPr>
        <w:t> </w:t>
      </w:r>
      <w:r>
        <w:rPr>
          <w:b/>
          <w:spacing w:val="-2"/>
          <w:sz w:val="24"/>
        </w:rPr>
        <w:t>Material</w:t>
      </w:r>
    </w:p>
    <w:p>
      <w:pPr>
        <w:spacing w:before="160"/>
        <w:ind w:left="140" w:right="0" w:firstLine="0"/>
        <w:jc w:val="left"/>
        <w:rPr>
          <w:sz w:val="20"/>
        </w:rPr>
      </w:pPr>
      <w:r>
        <w:rPr>
          <w:w w:val="99"/>
          <w:sz w:val="20"/>
        </w:rPr>
        <w:t>…</w:t>
      </w:r>
    </w:p>
    <w:p>
      <w:pPr>
        <w:pStyle w:val="BodyText"/>
        <w:spacing w:before="3"/>
        <w:ind w:firstLine="0"/>
        <w:jc w:val="left"/>
        <w:rPr>
          <w:sz w:val="25"/>
        </w:rPr>
      </w:pPr>
    </w:p>
    <w:p>
      <w:pPr>
        <w:spacing w:before="0"/>
        <w:ind w:left="140" w:right="0" w:firstLine="0"/>
        <w:jc w:val="left"/>
        <w:rPr>
          <w:b/>
          <w:sz w:val="20"/>
        </w:rPr>
      </w:pPr>
      <w:r>
        <w:rPr>
          <w:b/>
          <w:sz w:val="20"/>
        </w:rPr>
        <w:t>Conduct</w:t>
      </w:r>
      <w:r>
        <w:rPr>
          <w:b/>
          <w:spacing w:val="-9"/>
          <w:sz w:val="20"/>
        </w:rPr>
        <w:t> </w:t>
      </w:r>
      <w:r>
        <w:rPr>
          <w:b/>
          <w:sz w:val="20"/>
        </w:rPr>
        <w:t>of</w:t>
      </w:r>
      <w:r>
        <w:rPr>
          <w:b/>
          <w:spacing w:val="-7"/>
          <w:sz w:val="20"/>
        </w:rPr>
        <w:t> </w:t>
      </w:r>
      <w:r>
        <w:rPr>
          <w:b/>
          <w:sz w:val="20"/>
        </w:rPr>
        <w:t>an</w:t>
      </w:r>
      <w:r>
        <w:rPr>
          <w:b/>
          <w:spacing w:val="-8"/>
          <w:sz w:val="20"/>
        </w:rPr>
        <w:t> </w:t>
      </w:r>
      <w:r>
        <w:rPr>
          <w:b/>
          <w:sz w:val="20"/>
        </w:rPr>
        <w:t>Assurance</w:t>
      </w:r>
      <w:r>
        <w:rPr>
          <w:b/>
          <w:spacing w:val="-7"/>
          <w:sz w:val="20"/>
        </w:rPr>
        <w:t> </w:t>
      </w:r>
      <w:r>
        <w:rPr>
          <w:b/>
          <w:sz w:val="20"/>
        </w:rPr>
        <w:t>Engagement</w:t>
      </w:r>
      <w:r>
        <w:rPr>
          <w:b/>
          <w:spacing w:val="-7"/>
          <w:sz w:val="20"/>
        </w:rPr>
        <w:t> </w:t>
      </w:r>
      <w:r>
        <w:rPr>
          <w:b/>
          <w:sz w:val="20"/>
        </w:rPr>
        <w:t>in</w:t>
      </w:r>
      <w:r>
        <w:rPr>
          <w:b/>
          <w:spacing w:val="-8"/>
          <w:sz w:val="20"/>
        </w:rPr>
        <w:t> </w:t>
      </w:r>
      <w:r>
        <w:rPr>
          <w:b/>
          <w:sz w:val="20"/>
        </w:rPr>
        <w:t>Accordance</w:t>
      </w:r>
      <w:r>
        <w:rPr>
          <w:b/>
          <w:spacing w:val="-9"/>
          <w:sz w:val="20"/>
        </w:rPr>
        <w:t> </w:t>
      </w:r>
      <w:r>
        <w:rPr>
          <w:b/>
          <w:sz w:val="20"/>
        </w:rPr>
        <w:t>with</w:t>
      </w:r>
      <w:r>
        <w:rPr>
          <w:b/>
          <w:spacing w:val="-7"/>
          <w:sz w:val="20"/>
        </w:rPr>
        <w:t> </w:t>
      </w:r>
      <w:r>
        <w:rPr>
          <w:b/>
          <w:spacing w:val="-4"/>
          <w:sz w:val="20"/>
        </w:rPr>
        <w:t>ISAE</w:t>
      </w:r>
    </w:p>
    <w:p>
      <w:pPr>
        <w:spacing w:before="171"/>
        <w:ind w:left="140" w:right="0" w:firstLine="0"/>
        <w:jc w:val="left"/>
        <w:rPr>
          <w:sz w:val="20"/>
        </w:rPr>
      </w:pPr>
      <w:r>
        <w:rPr>
          <w:i/>
          <w:sz w:val="20"/>
        </w:rPr>
        <w:t>Complying</w:t>
      </w:r>
      <w:r>
        <w:rPr>
          <w:i/>
          <w:spacing w:val="-7"/>
          <w:sz w:val="20"/>
        </w:rPr>
        <w:t> </w:t>
      </w:r>
      <w:r>
        <w:rPr>
          <w:i/>
          <w:sz w:val="20"/>
        </w:rPr>
        <w:t>with</w:t>
      </w:r>
      <w:r>
        <w:rPr>
          <w:i/>
          <w:spacing w:val="-5"/>
          <w:sz w:val="20"/>
        </w:rPr>
        <w:t> </w:t>
      </w:r>
      <w:r>
        <w:rPr>
          <w:i/>
          <w:sz w:val="20"/>
        </w:rPr>
        <w:t>Standards</w:t>
      </w:r>
      <w:r>
        <w:rPr>
          <w:i/>
          <w:spacing w:val="-5"/>
          <w:sz w:val="20"/>
        </w:rPr>
        <w:t> </w:t>
      </w:r>
      <w:r>
        <w:rPr>
          <w:i/>
          <w:sz w:val="20"/>
        </w:rPr>
        <w:t>that</w:t>
      </w:r>
      <w:r>
        <w:rPr>
          <w:i/>
          <w:spacing w:val="-5"/>
          <w:sz w:val="20"/>
        </w:rPr>
        <w:t> </w:t>
      </w:r>
      <w:r>
        <w:rPr>
          <w:i/>
          <w:sz w:val="20"/>
        </w:rPr>
        <w:t>Are</w:t>
      </w:r>
      <w:r>
        <w:rPr>
          <w:i/>
          <w:spacing w:val="-7"/>
          <w:sz w:val="20"/>
        </w:rPr>
        <w:t> </w:t>
      </w:r>
      <w:r>
        <w:rPr>
          <w:i/>
          <w:sz w:val="20"/>
        </w:rPr>
        <w:t>Relevant</w:t>
      </w:r>
      <w:r>
        <w:rPr>
          <w:i/>
          <w:spacing w:val="-7"/>
          <w:sz w:val="20"/>
        </w:rPr>
        <w:t> </w:t>
      </w:r>
      <w:r>
        <w:rPr>
          <w:i/>
          <w:sz w:val="20"/>
        </w:rPr>
        <w:t>to</w:t>
      </w:r>
      <w:r>
        <w:rPr>
          <w:i/>
          <w:spacing w:val="-5"/>
          <w:sz w:val="20"/>
        </w:rPr>
        <w:t> </w:t>
      </w:r>
      <w:r>
        <w:rPr>
          <w:i/>
          <w:sz w:val="20"/>
        </w:rPr>
        <w:t>the</w:t>
      </w:r>
      <w:r>
        <w:rPr>
          <w:i/>
          <w:spacing w:val="-5"/>
          <w:sz w:val="20"/>
        </w:rPr>
        <w:t> </w:t>
      </w:r>
      <w:r>
        <w:rPr>
          <w:i/>
          <w:sz w:val="20"/>
        </w:rPr>
        <w:t>Engagement</w:t>
      </w:r>
      <w:r>
        <w:rPr>
          <w:i/>
          <w:spacing w:val="-3"/>
          <w:sz w:val="20"/>
        </w:rPr>
        <w:t> </w:t>
      </w:r>
      <w:r>
        <w:rPr>
          <w:sz w:val="20"/>
        </w:rPr>
        <w:t>(Ref:</w:t>
      </w:r>
      <w:r>
        <w:rPr>
          <w:spacing w:val="-5"/>
          <w:sz w:val="20"/>
        </w:rPr>
        <w:t> </w:t>
      </w:r>
      <w:r>
        <w:rPr>
          <w:sz w:val="20"/>
        </w:rPr>
        <w:t>Para.</w:t>
      </w:r>
      <w:r>
        <w:rPr>
          <w:spacing w:val="-7"/>
          <w:sz w:val="20"/>
        </w:rPr>
        <w:t> </w:t>
      </w:r>
      <w:r>
        <w:rPr>
          <w:sz w:val="20"/>
        </w:rPr>
        <w:t>1,</w:t>
      </w:r>
      <w:r>
        <w:rPr>
          <w:spacing w:val="-5"/>
          <w:sz w:val="20"/>
        </w:rPr>
        <w:t> </w:t>
      </w:r>
      <w:r>
        <w:rPr>
          <w:sz w:val="20"/>
        </w:rPr>
        <w:t>5,</w:t>
      </w:r>
      <w:r>
        <w:rPr>
          <w:spacing w:val="-5"/>
          <w:sz w:val="20"/>
        </w:rPr>
        <w:t> 15)</w:t>
      </w:r>
    </w:p>
    <w:p>
      <w:pPr>
        <w:pStyle w:val="BodyText"/>
        <w:spacing w:line="292" w:lineRule="auto" w:before="168"/>
        <w:ind w:left="687" w:right="216"/>
      </w:pPr>
      <w:r>
        <w:rPr/>
        <w:t>A21.</w:t>
      </w:r>
      <w:r>
        <w:rPr>
          <w:spacing w:val="40"/>
        </w:rPr>
        <w:t> </w:t>
      </w:r>
      <w:r>
        <w:rPr/>
        <w:t>This ISAE includes requirements that apply to assurance engagements</w:t>
      </w:r>
      <w:r>
        <w:rPr>
          <w:position w:val="6"/>
          <w:sz w:val="13"/>
        </w:rPr>
        <w:t>10</w:t>
      </w:r>
      <w:r>
        <w:rPr>
          <w:spacing w:val="40"/>
          <w:position w:val="6"/>
          <w:sz w:val="13"/>
        </w:rPr>
        <w:t> </w:t>
      </w:r>
      <w:r>
        <w:rPr/>
        <w:t>(other than audits or reviews of historical financial information </w:t>
      </w:r>
      <w:r>
        <w:rPr>
          <w:u w:val="single"/>
        </w:rPr>
        <w:t>or assurance engagements on sustainability information),</w:t>
      </w:r>
      <w:r>
        <w:rPr/>
        <w:t> including</w:t>
      </w:r>
      <w:r>
        <w:rPr>
          <w:spacing w:val="-2"/>
        </w:rPr>
        <w:t> </w:t>
      </w:r>
      <w:r>
        <w:rPr/>
        <w:t>engagements</w:t>
      </w:r>
      <w:r>
        <w:rPr>
          <w:spacing w:val="-2"/>
        </w:rPr>
        <w:t> </w:t>
      </w:r>
      <w:r>
        <w:rPr/>
        <w:t>in</w:t>
      </w:r>
      <w:r>
        <w:rPr>
          <w:spacing w:val="-1"/>
        </w:rPr>
        <w:t> </w:t>
      </w:r>
      <w:r>
        <w:rPr/>
        <w:t>accordance</w:t>
      </w:r>
      <w:r>
        <w:rPr>
          <w:spacing w:val="-3"/>
        </w:rPr>
        <w:t> </w:t>
      </w:r>
      <w:r>
        <w:rPr/>
        <w:t>with</w:t>
      </w:r>
      <w:r>
        <w:rPr>
          <w:spacing w:val="-1"/>
        </w:rPr>
        <w:t> </w:t>
      </w:r>
      <w:r>
        <w:rPr/>
        <w:t>a</w:t>
      </w:r>
      <w:r>
        <w:rPr>
          <w:spacing w:val="-4"/>
        </w:rPr>
        <w:t> </w:t>
      </w:r>
      <w:r>
        <w:rPr/>
        <w:t>subject</w:t>
      </w:r>
      <w:r>
        <w:rPr>
          <w:spacing w:val="-3"/>
        </w:rPr>
        <w:t> </w:t>
      </w:r>
      <w:r>
        <w:rPr/>
        <w:t>matter-specific</w:t>
      </w:r>
      <w:r>
        <w:rPr>
          <w:spacing w:val="-2"/>
        </w:rPr>
        <w:t> </w:t>
      </w:r>
      <w:r>
        <w:rPr/>
        <w:t>ISAE.</w:t>
      </w:r>
      <w:r>
        <w:rPr>
          <w:spacing w:val="-3"/>
        </w:rPr>
        <w:t> </w:t>
      </w:r>
      <w:r>
        <w:rPr/>
        <w:t>In</w:t>
      </w:r>
      <w:r>
        <w:rPr>
          <w:spacing w:val="-3"/>
        </w:rPr>
        <w:t> </w:t>
      </w:r>
      <w:r>
        <w:rPr/>
        <w:t>some</w:t>
      </w:r>
      <w:r>
        <w:rPr>
          <w:spacing w:val="-3"/>
        </w:rPr>
        <w:t> </w:t>
      </w:r>
      <w:r>
        <w:rPr/>
        <w:t>cases,</w:t>
      </w:r>
      <w:r>
        <w:rPr>
          <w:spacing w:val="-3"/>
        </w:rPr>
        <w:t> </w:t>
      </w:r>
      <w:r>
        <w:rPr/>
        <w:t>a</w:t>
      </w:r>
      <w:r>
        <w:rPr>
          <w:spacing w:val="-1"/>
        </w:rPr>
        <w:t> </w:t>
      </w:r>
      <w:r>
        <w:rPr/>
        <w:t>subject matter specific ISAE is also relevant to the engagement. A subject matter-specific ISAE is relevant to the engagement when the ISAE is in effect, the subject matter of the ISAE is relevant to the engagement, and the circumstances addressed by the ISAE exist.</w:t>
      </w:r>
    </w:p>
    <w:p>
      <w:pPr>
        <w:pStyle w:val="BodyText"/>
        <w:spacing w:line="292" w:lineRule="auto" w:before="117"/>
        <w:ind w:left="687" w:right="221"/>
      </w:pPr>
      <w:r>
        <w:rPr/>
        <w:t>A22. The ISAs and ISREs have been written for audits and reviews of historical financial information, respectively, and do not apply to other assurance engagements. They may, however, provide guidance</w:t>
      </w:r>
      <w:r>
        <w:rPr>
          <w:spacing w:val="-8"/>
        </w:rPr>
        <w:t> </w:t>
      </w:r>
      <w:r>
        <w:rPr/>
        <w:t>in</w:t>
      </w:r>
      <w:r>
        <w:rPr>
          <w:spacing w:val="-10"/>
        </w:rPr>
        <w:t> </w:t>
      </w:r>
      <w:r>
        <w:rPr/>
        <w:t>relation</w:t>
      </w:r>
      <w:r>
        <w:rPr>
          <w:spacing w:val="-10"/>
        </w:rPr>
        <w:t> </w:t>
      </w:r>
      <w:r>
        <w:rPr/>
        <w:t>to</w:t>
      </w:r>
      <w:r>
        <w:rPr>
          <w:spacing w:val="-8"/>
        </w:rPr>
        <w:t> </w:t>
      </w:r>
      <w:r>
        <w:rPr/>
        <w:t>the</w:t>
      </w:r>
      <w:r>
        <w:rPr>
          <w:spacing w:val="-8"/>
        </w:rPr>
        <w:t> </w:t>
      </w:r>
      <w:r>
        <w:rPr/>
        <w:t>engagement</w:t>
      </w:r>
      <w:r>
        <w:rPr>
          <w:spacing w:val="-10"/>
        </w:rPr>
        <w:t> </w:t>
      </w:r>
      <w:r>
        <w:rPr/>
        <w:t>process</w:t>
      </w:r>
      <w:r>
        <w:rPr>
          <w:spacing w:val="-9"/>
        </w:rPr>
        <w:t> </w:t>
      </w:r>
      <w:r>
        <w:rPr/>
        <w:t>generally</w:t>
      </w:r>
      <w:r>
        <w:rPr>
          <w:spacing w:val="-9"/>
        </w:rPr>
        <w:t> </w:t>
      </w:r>
      <w:r>
        <w:rPr/>
        <w:t>for</w:t>
      </w:r>
      <w:r>
        <w:rPr>
          <w:spacing w:val="-7"/>
        </w:rPr>
        <w:t> </w:t>
      </w:r>
      <w:r>
        <w:rPr/>
        <w:t>practitioners</w:t>
      </w:r>
      <w:r>
        <w:rPr>
          <w:spacing w:val="-8"/>
        </w:rPr>
        <w:t> </w:t>
      </w:r>
      <w:r>
        <w:rPr/>
        <w:t>undertaking</w:t>
      </w:r>
      <w:r>
        <w:rPr>
          <w:spacing w:val="-8"/>
        </w:rPr>
        <w:t> </w:t>
      </w:r>
      <w:r>
        <w:rPr/>
        <w:t>an</w:t>
      </w:r>
      <w:r>
        <w:rPr>
          <w:spacing w:val="-10"/>
        </w:rPr>
        <w:t> </w:t>
      </w:r>
      <w:r>
        <w:rPr/>
        <w:t>assurance engagement in accordance with this ISAE.</w:t>
      </w:r>
    </w:p>
    <w:p>
      <w:pPr>
        <w:spacing w:before="119"/>
        <w:ind w:left="140" w:right="0" w:firstLine="0"/>
        <w:jc w:val="left"/>
        <w:rPr>
          <w:sz w:val="20"/>
        </w:rPr>
      </w:pPr>
      <w:r>
        <w:rPr>
          <w:color w:val="39205E"/>
          <w:w w:val="99"/>
          <w:sz w:val="20"/>
        </w:rPr>
        <w:t>…</w:t>
      </w:r>
    </w:p>
    <w:p>
      <w:pPr>
        <w:pStyle w:val="BodyText"/>
        <w:ind w:firstLine="0"/>
        <w:jc w:val="left"/>
        <w:rPr>
          <w:sz w:val="22"/>
        </w:rPr>
      </w:pPr>
    </w:p>
    <w:p>
      <w:pPr>
        <w:spacing w:before="0"/>
        <w:ind w:left="198" w:right="0" w:firstLine="0"/>
        <w:jc w:val="left"/>
        <w:rPr>
          <w:b/>
          <w:sz w:val="24"/>
        </w:rPr>
      </w:pPr>
      <w:r>
        <w:rPr>
          <w:b/>
          <w:sz w:val="24"/>
        </w:rPr>
        <w:t>ISAE</w:t>
      </w:r>
      <w:r>
        <w:rPr>
          <w:b/>
          <w:spacing w:val="-6"/>
          <w:sz w:val="24"/>
        </w:rPr>
        <w:t> </w:t>
      </w:r>
      <w:r>
        <w:rPr>
          <w:b/>
          <w:sz w:val="24"/>
        </w:rPr>
        <w:t>3410,</w:t>
      </w:r>
      <w:r>
        <w:rPr>
          <w:b/>
          <w:spacing w:val="-5"/>
          <w:sz w:val="24"/>
        </w:rPr>
        <w:t> </w:t>
      </w:r>
      <w:r>
        <w:rPr>
          <w:b/>
          <w:sz w:val="24"/>
        </w:rPr>
        <w:t>ASSURANCE</w:t>
      </w:r>
      <w:r>
        <w:rPr>
          <w:b/>
          <w:spacing w:val="-6"/>
          <w:sz w:val="24"/>
        </w:rPr>
        <w:t> </w:t>
      </w:r>
      <w:r>
        <w:rPr>
          <w:b/>
          <w:sz w:val="24"/>
        </w:rPr>
        <w:t>ENGAGEMENTS</w:t>
      </w:r>
      <w:r>
        <w:rPr>
          <w:b/>
          <w:spacing w:val="-7"/>
          <w:sz w:val="24"/>
        </w:rPr>
        <w:t> </w:t>
      </w:r>
      <w:r>
        <w:rPr>
          <w:b/>
          <w:sz w:val="24"/>
        </w:rPr>
        <w:t>ON</w:t>
      </w:r>
      <w:r>
        <w:rPr>
          <w:b/>
          <w:spacing w:val="-6"/>
          <w:sz w:val="24"/>
        </w:rPr>
        <w:t> </w:t>
      </w:r>
      <w:r>
        <w:rPr>
          <w:b/>
          <w:sz w:val="24"/>
        </w:rPr>
        <w:t>GREENHOUSE</w:t>
      </w:r>
      <w:r>
        <w:rPr>
          <w:b/>
          <w:spacing w:val="-7"/>
          <w:sz w:val="24"/>
        </w:rPr>
        <w:t> </w:t>
      </w:r>
      <w:r>
        <w:rPr>
          <w:b/>
          <w:sz w:val="24"/>
        </w:rPr>
        <w:t>GAS</w:t>
      </w:r>
      <w:r>
        <w:rPr>
          <w:b/>
          <w:spacing w:val="-1"/>
          <w:sz w:val="24"/>
        </w:rPr>
        <w:t> </w:t>
      </w:r>
      <w:r>
        <w:rPr>
          <w:b/>
          <w:spacing w:val="-2"/>
          <w:sz w:val="24"/>
        </w:rPr>
        <w:t>STATEMENTS</w:t>
      </w:r>
    </w:p>
    <w:p>
      <w:pPr>
        <w:spacing w:before="123"/>
        <w:ind w:left="140" w:right="0" w:firstLine="0"/>
        <w:jc w:val="left"/>
        <w:rPr>
          <w:b/>
          <w:sz w:val="24"/>
        </w:rPr>
      </w:pPr>
      <w:r>
        <w:rPr>
          <w:b/>
          <w:spacing w:val="-2"/>
          <w:sz w:val="24"/>
        </w:rPr>
        <w:t>Introduction</w:t>
      </w:r>
    </w:p>
    <w:p>
      <w:pPr>
        <w:spacing w:before="162"/>
        <w:ind w:left="140" w:right="0" w:firstLine="0"/>
        <w:jc w:val="left"/>
        <w:rPr>
          <w:sz w:val="20"/>
        </w:rPr>
      </w:pPr>
      <w:r>
        <w:rPr>
          <w:w w:val="99"/>
          <w:sz w:val="20"/>
        </w:rPr>
        <w:t>…</w:t>
      </w:r>
    </w:p>
    <w:p>
      <w:pPr>
        <w:pStyle w:val="BodyText"/>
        <w:spacing w:before="4"/>
        <w:ind w:firstLine="0"/>
        <w:jc w:val="left"/>
        <w:rPr>
          <w:sz w:val="25"/>
        </w:rPr>
      </w:pPr>
    </w:p>
    <w:p>
      <w:pPr>
        <w:spacing w:before="0"/>
        <w:ind w:left="140" w:right="0" w:firstLine="0"/>
        <w:jc w:val="left"/>
        <w:rPr>
          <w:b/>
          <w:sz w:val="20"/>
        </w:rPr>
      </w:pPr>
      <w:r>
        <w:rPr>
          <w:b/>
          <w:sz w:val="20"/>
        </w:rPr>
        <w:t>Scope</w:t>
      </w:r>
      <w:r>
        <w:rPr>
          <w:b/>
          <w:spacing w:val="-6"/>
          <w:sz w:val="20"/>
        </w:rPr>
        <w:t> </w:t>
      </w:r>
      <w:r>
        <w:rPr>
          <w:b/>
          <w:sz w:val="20"/>
        </w:rPr>
        <w:t>of</w:t>
      </w:r>
      <w:r>
        <w:rPr>
          <w:b/>
          <w:spacing w:val="-4"/>
          <w:sz w:val="20"/>
        </w:rPr>
        <w:t> </w:t>
      </w:r>
      <w:r>
        <w:rPr>
          <w:b/>
          <w:sz w:val="20"/>
        </w:rPr>
        <w:t>this</w:t>
      </w:r>
      <w:r>
        <w:rPr>
          <w:b/>
          <w:spacing w:val="-4"/>
          <w:sz w:val="20"/>
        </w:rPr>
        <w:t> ISAE</w:t>
      </w:r>
    </w:p>
    <w:p>
      <w:pPr>
        <w:pStyle w:val="ListParagraph"/>
        <w:numPr>
          <w:ilvl w:val="0"/>
          <w:numId w:val="153"/>
        </w:numPr>
        <w:tabs>
          <w:tab w:pos="685" w:val="left" w:leader="none"/>
          <w:tab w:pos="687" w:val="left" w:leader="none"/>
        </w:tabs>
        <w:spacing w:line="292" w:lineRule="auto" w:before="168" w:after="0"/>
        <w:ind w:left="687" w:right="229" w:hanging="548"/>
        <w:jc w:val="both"/>
        <w:rPr>
          <w:sz w:val="20"/>
        </w:rPr>
      </w:pPr>
      <w:r>
        <w:rPr>
          <w:sz w:val="20"/>
        </w:rPr>
        <w:t>This</w:t>
      </w:r>
      <w:r>
        <w:rPr>
          <w:spacing w:val="-5"/>
          <w:sz w:val="20"/>
        </w:rPr>
        <w:t> </w:t>
      </w:r>
      <w:r>
        <w:rPr>
          <w:sz w:val="20"/>
        </w:rPr>
        <w:t>International</w:t>
      </w:r>
      <w:r>
        <w:rPr>
          <w:spacing w:val="-5"/>
          <w:sz w:val="20"/>
        </w:rPr>
        <w:t> </w:t>
      </w:r>
      <w:r>
        <w:rPr>
          <w:sz w:val="20"/>
        </w:rPr>
        <w:t>Standard</w:t>
      </w:r>
      <w:r>
        <w:rPr>
          <w:spacing w:val="-3"/>
          <w:sz w:val="20"/>
        </w:rPr>
        <w:t> </w:t>
      </w:r>
      <w:r>
        <w:rPr>
          <w:sz w:val="20"/>
        </w:rPr>
        <w:t>on</w:t>
      </w:r>
      <w:r>
        <w:rPr>
          <w:spacing w:val="-4"/>
          <w:sz w:val="20"/>
        </w:rPr>
        <w:t> </w:t>
      </w:r>
      <w:r>
        <w:rPr>
          <w:sz w:val="20"/>
        </w:rPr>
        <w:t>Assurance</w:t>
      </w:r>
      <w:r>
        <w:rPr>
          <w:spacing w:val="-4"/>
          <w:sz w:val="20"/>
        </w:rPr>
        <w:t> </w:t>
      </w:r>
      <w:r>
        <w:rPr>
          <w:sz w:val="20"/>
        </w:rPr>
        <w:t>Engagements</w:t>
      </w:r>
      <w:r>
        <w:rPr>
          <w:spacing w:val="-5"/>
          <w:sz w:val="20"/>
        </w:rPr>
        <w:t> </w:t>
      </w:r>
      <w:r>
        <w:rPr>
          <w:sz w:val="20"/>
        </w:rPr>
        <w:t>(ISAE)</w:t>
      </w:r>
      <w:r>
        <w:rPr>
          <w:spacing w:val="-3"/>
          <w:sz w:val="20"/>
        </w:rPr>
        <w:t> </w:t>
      </w:r>
      <w:r>
        <w:rPr>
          <w:sz w:val="20"/>
        </w:rPr>
        <w:t>deals</w:t>
      </w:r>
      <w:r>
        <w:rPr>
          <w:spacing w:val="-5"/>
          <w:sz w:val="20"/>
        </w:rPr>
        <w:t> </w:t>
      </w:r>
      <w:r>
        <w:rPr>
          <w:sz w:val="20"/>
        </w:rPr>
        <w:t>with</w:t>
      </w:r>
      <w:r>
        <w:rPr>
          <w:spacing w:val="-4"/>
          <w:sz w:val="20"/>
        </w:rPr>
        <w:t> </w:t>
      </w:r>
      <w:r>
        <w:rPr>
          <w:sz w:val="20"/>
        </w:rPr>
        <w:t>assurance</w:t>
      </w:r>
      <w:r>
        <w:rPr>
          <w:spacing w:val="-6"/>
          <w:sz w:val="20"/>
        </w:rPr>
        <w:t> </w:t>
      </w:r>
      <w:r>
        <w:rPr>
          <w:sz w:val="20"/>
        </w:rPr>
        <w:t>engagements to report on an entity’s GHG statement.</w:t>
      </w:r>
    </w:p>
    <w:p>
      <w:pPr>
        <w:pStyle w:val="ListParagraph"/>
        <w:numPr>
          <w:ilvl w:val="0"/>
          <w:numId w:val="153"/>
        </w:numPr>
        <w:tabs>
          <w:tab w:pos="685" w:val="left" w:leader="none"/>
          <w:tab w:pos="687" w:val="left" w:leader="none"/>
        </w:tabs>
        <w:spacing w:line="292" w:lineRule="auto" w:before="121" w:after="0"/>
        <w:ind w:left="687" w:right="218" w:hanging="548"/>
        <w:jc w:val="both"/>
        <w:rPr>
          <w:sz w:val="20"/>
        </w:rPr>
      </w:pPr>
      <w:r>
        <w:rPr/>
        <mc:AlternateContent>
          <mc:Choice Requires="wps">
            <w:drawing>
              <wp:anchor distT="0" distB="0" distL="0" distR="0" allowOverlap="1" layoutInCell="1" locked="0" behindDoc="1" simplePos="0" relativeHeight="484648960">
                <wp:simplePos x="0" y="0"/>
                <wp:positionH relativeFrom="page">
                  <wp:posOffset>1262176</wp:posOffset>
                </wp:positionH>
                <wp:positionV relativeFrom="paragraph">
                  <wp:posOffset>209675</wp:posOffset>
                </wp:positionV>
                <wp:extent cx="5597525" cy="9525"/>
                <wp:effectExtent l="0" t="0" r="0" b="0"/>
                <wp:wrapNone/>
                <wp:docPr id="188" name="Graphic 188"/>
                <wp:cNvGraphicFramePr>
                  <a:graphicFrameLocks/>
                </wp:cNvGraphicFramePr>
                <a:graphic>
                  <a:graphicData uri="http://schemas.microsoft.com/office/word/2010/wordprocessingShape">
                    <wps:wsp>
                      <wps:cNvPr id="188" name="Graphic 188"/>
                      <wps:cNvSpPr/>
                      <wps:spPr>
                        <a:xfrm>
                          <a:off x="0" y="0"/>
                          <a:ext cx="5597525" cy="9525"/>
                        </a:xfrm>
                        <a:custGeom>
                          <a:avLst/>
                          <a:gdLst/>
                          <a:ahLst/>
                          <a:cxnLst/>
                          <a:rect l="l" t="t" r="r" b="b"/>
                          <a:pathLst>
                            <a:path w="5597525" h="9525">
                              <a:moveTo>
                                <a:pt x="5597016" y="0"/>
                              </a:moveTo>
                              <a:lnTo>
                                <a:pt x="0" y="0"/>
                              </a:lnTo>
                              <a:lnTo>
                                <a:pt x="0" y="9144"/>
                              </a:lnTo>
                              <a:lnTo>
                                <a:pt x="5597016" y="9144"/>
                              </a:lnTo>
                              <a:lnTo>
                                <a:pt x="5597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9.384003pt;margin-top:16.509876pt;width:440.71pt;height:.72pt;mso-position-horizontal-relative:page;mso-position-vertical-relative:paragraph;z-index:-18667520" id="docshape184" filled="true" fillcolor="#000000" stroked="false">
                <v:fill type="solid"/>
                <w10:wrap type="none"/>
              </v:rect>
            </w:pict>
          </mc:Fallback>
        </mc:AlternateContent>
      </w:r>
      <w:r>
        <w:rPr>
          <w:sz w:val="20"/>
        </w:rPr>
        <w:t>International Standard on Sustainability Assurance (ISSA) 5000</w:t>
      </w:r>
      <w:r>
        <w:rPr>
          <w:position w:val="6"/>
          <w:sz w:val="13"/>
        </w:rPr>
        <w:t>11</w:t>
      </w:r>
      <w:r>
        <w:rPr>
          <w:spacing w:val="40"/>
          <w:position w:val="6"/>
          <w:sz w:val="13"/>
        </w:rPr>
        <w:t> </w:t>
      </w:r>
      <w:r>
        <w:rPr>
          <w:sz w:val="20"/>
        </w:rPr>
        <w:t>applies to all assurance </w:t>
      </w:r>
      <w:r>
        <w:rPr>
          <w:sz w:val="20"/>
          <w:u w:val="single"/>
        </w:rPr>
        <w:t>engagements on sustainability information, except when the practitioner is providing a separate</w:t>
      </w:r>
      <w:r>
        <w:rPr>
          <w:sz w:val="20"/>
        </w:rPr>
        <w:t> </w:t>
      </w:r>
      <w:r>
        <w:rPr>
          <w:sz w:val="20"/>
          <w:u w:val="single"/>
        </w:rPr>
        <w:t>conclusion</w:t>
      </w:r>
      <w:r>
        <w:rPr>
          <w:spacing w:val="-7"/>
          <w:sz w:val="20"/>
          <w:u w:val="single"/>
        </w:rPr>
        <w:t> </w:t>
      </w:r>
      <w:r>
        <w:rPr>
          <w:sz w:val="20"/>
          <w:u w:val="single"/>
        </w:rPr>
        <w:t>on</w:t>
      </w:r>
      <w:r>
        <w:rPr>
          <w:spacing w:val="-7"/>
          <w:sz w:val="20"/>
          <w:u w:val="single"/>
        </w:rPr>
        <w:t> </w:t>
      </w:r>
      <w:r>
        <w:rPr>
          <w:sz w:val="20"/>
          <w:u w:val="single"/>
        </w:rPr>
        <w:t>a</w:t>
      </w:r>
      <w:r>
        <w:rPr>
          <w:spacing w:val="-7"/>
          <w:sz w:val="20"/>
          <w:u w:val="single"/>
        </w:rPr>
        <w:t> </w:t>
      </w:r>
      <w:r>
        <w:rPr>
          <w:sz w:val="20"/>
          <w:u w:val="single"/>
        </w:rPr>
        <w:t>GHG</w:t>
      </w:r>
      <w:r>
        <w:rPr>
          <w:spacing w:val="-5"/>
          <w:sz w:val="20"/>
          <w:u w:val="single"/>
        </w:rPr>
        <w:t> </w:t>
      </w:r>
      <w:r>
        <w:rPr>
          <w:sz w:val="20"/>
          <w:u w:val="single"/>
        </w:rPr>
        <w:t>statement,</w:t>
      </w:r>
      <w:r>
        <w:rPr>
          <w:spacing w:val="-5"/>
          <w:sz w:val="20"/>
          <w:u w:val="single"/>
        </w:rPr>
        <w:t> </w:t>
      </w:r>
      <w:r>
        <w:rPr>
          <w:sz w:val="20"/>
          <w:u w:val="single"/>
        </w:rPr>
        <w:t>in</w:t>
      </w:r>
      <w:r>
        <w:rPr>
          <w:spacing w:val="-5"/>
          <w:sz w:val="20"/>
          <w:u w:val="single"/>
        </w:rPr>
        <w:t> </w:t>
      </w:r>
      <w:r>
        <w:rPr>
          <w:sz w:val="20"/>
          <w:u w:val="single"/>
        </w:rPr>
        <w:t>which</w:t>
      </w:r>
      <w:r>
        <w:rPr>
          <w:spacing w:val="-7"/>
          <w:sz w:val="20"/>
          <w:u w:val="single"/>
        </w:rPr>
        <w:t> </w:t>
      </w:r>
      <w:r>
        <w:rPr>
          <w:sz w:val="20"/>
          <w:u w:val="single"/>
        </w:rPr>
        <w:t>case</w:t>
      </w:r>
      <w:r>
        <w:rPr>
          <w:spacing w:val="-7"/>
          <w:sz w:val="20"/>
          <w:u w:val="single"/>
        </w:rPr>
        <w:t> </w:t>
      </w:r>
      <w:r>
        <w:rPr>
          <w:sz w:val="20"/>
          <w:u w:val="single"/>
        </w:rPr>
        <w:t>this</w:t>
      </w:r>
      <w:r>
        <w:rPr>
          <w:spacing w:val="-5"/>
          <w:sz w:val="20"/>
          <w:u w:val="single"/>
        </w:rPr>
        <w:t> </w:t>
      </w:r>
      <w:r>
        <w:rPr>
          <w:sz w:val="20"/>
          <w:u w:val="single"/>
        </w:rPr>
        <w:t>ISAE</w:t>
      </w:r>
      <w:r>
        <w:rPr>
          <w:spacing w:val="-4"/>
          <w:sz w:val="20"/>
          <w:u w:val="single"/>
        </w:rPr>
        <w:t> </w:t>
      </w:r>
      <w:r>
        <w:rPr>
          <w:sz w:val="20"/>
          <w:u w:val="single"/>
        </w:rPr>
        <w:t>applies. </w:t>
      </w:r>
      <w:r>
        <w:rPr>
          <w:strike/>
          <w:sz w:val="20"/>
        </w:rPr>
        <w:t>The</w:t>
      </w:r>
      <w:r>
        <w:rPr>
          <w:strike/>
          <w:spacing w:val="-5"/>
          <w:sz w:val="20"/>
        </w:rPr>
        <w:t> </w:t>
      </w:r>
      <w:r>
        <w:rPr>
          <w:strike/>
          <w:sz w:val="20"/>
        </w:rPr>
        <w:t>practitioner’s</w:t>
      </w:r>
      <w:r>
        <w:rPr>
          <w:strike/>
          <w:spacing w:val="-5"/>
          <w:sz w:val="20"/>
        </w:rPr>
        <w:t> </w:t>
      </w:r>
      <w:r>
        <w:rPr>
          <w:strike/>
          <w:sz w:val="20"/>
        </w:rPr>
        <w:t>conclusion</w:t>
      </w:r>
      <w:r>
        <w:rPr>
          <w:strike/>
          <w:spacing w:val="-5"/>
          <w:sz w:val="20"/>
        </w:rPr>
        <w:t> </w:t>
      </w:r>
      <w:r>
        <w:rPr>
          <w:strike/>
          <w:sz w:val="20"/>
        </w:rPr>
        <w:t>in</w:t>
      </w:r>
      <w:r>
        <w:rPr>
          <w:strike/>
          <w:spacing w:val="-4"/>
          <w:sz w:val="20"/>
        </w:rPr>
        <w:t> </w:t>
      </w:r>
      <w:r>
        <w:rPr>
          <w:strike/>
          <w:sz w:val="20"/>
        </w:rPr>
        <w:t>an</w:t>
      </w:r>
      <w:r>
        <w:rPr>
          <w:strike w:val="0"/>
          <w:sz w:val="20"/>
        </w:rPr>
        <w:t> </w:t>
      </w:r>
      <w:r>
        <w:rPr>
          <w:strike/>
          <w:sz w:val="20"/>
        </w:rPr>
        <w:t>assurance engagement may cover information in addition to a GHG statement, for example, when</w:t>
      </w:r>
      <w:r>
        <w:rPr>
          <w:strike w:val="0"/>
          <w:sz w:val="20"/>
        </w:rPr>
        <w:t> </w:t>
      </w:r>
      <w:r>
        <w:rPr>
          <w:strike/>
          <w:sz w:val="20"/>
        </w:rPr>
        <w:t>the</w:t>
      </w:r>
      <w:r>
        <w:rPr>
          <w:strike/>
          <w:spacing w:val="-3"/>
          <w:sz w:val="20"/>
        </w:rPr>
        <w:t> </w:t>
      </w:r>
      <w:r>
        <w:rPr>
          <w:strike/>
          <w:sz w:val="20"/>
        </w:rPr>
        <w:t>practitioner</w:t>
      </w:r>
      <w:r>
        <w:rPr>
          <w:strike/>
          <w:spacing w:val="-1"/>
          <w:sz w:val="20"/>
        </w:rPr>
        <w:t> </w:t>
      </w:r>
      <w:r>
        <w:rPr>
          <w:strike/>
          <w:sz w:val="20"/>
        </w:rPr>
        <w:t>is</w:t>
      </w:r>
      <w:r>
        <w:rPr>
          <w:strike/>
          <w:spacing w:val="-1"/>
          <w:sz w:val="20"/>
        </w:rPr>
        <w:t> </w:t>
      </w:r>
      <w:r>
        <w:rPr>
          <w:strike/>
          <w:sz w:val="20"/>
        </w:rPr>
        <w:t>engaged</w:t>
      </w:r>
      <w:r>
        <w:rPr>
          <w:strike/>
          <w:spacing w:val="-2"/>
          <w:sz w:val="20"/>
        </w:rPr>
        <w:t> </w:t>
      </w:r>
      <w:r>
        <w:rPr>
          <w:strike/>
          <w:sz w:val="20"/>
        </w:rPr>
        <w:t>to</w:t>
      </w:r>
      <w:r>
        <w:rPr>
          <w:strike/>
          <w:spacing w:val="-5"/>
          <w:sz w:val="20"/>
        </w:rPr>
        <w:t> </w:t>
      </w:r>
      <w:r>
        <w:rPr>
          <w:strike/>
          <w:sz w:val="20"/>
        </w:rPr>
        <w:t>report</w:t>
      </w:r>
      <w:r>
        <w:rPr>
          <w:strike/>
          <w:spacing w:val="-2"/>
          <w:sz w:val="20"/>
        </w:rPr>
        <w:t> </w:t>
      </w:r>
      <w:r>
        <w:rPr>
          <w:strike/>
          <w:sz w:val="20"/>
        </w:rPr>
        <w:t>on</w:t>
      </w:r>
      <w:r>
        <w:rPr>
          <w:strike/>
          <w:spacing w:val="-2"/>
          <w:sz w:val="20"/>
        </w:rPr>
        <w:t> </w:t>
      </w:r>
      <w:r>
        <w:rPr>
          <w:strike/>
          <w:sz w:val="20"/>
        </w:rPr>
        <w:t>a</w:t>
      </w:r>
      <w:r>
        <w:rPr>
          <w:strike/>
          <w:spacing w:val="-2"/>
          <w:sz w:val="20"/>
        </w:rPr>
        <w:t> </w:t>
      </w:r>
      <w:r>
        <w:rPr>
          <w:strike/>
          <w:sz w:val="20"/>
        </w:rPr>
        <w:t>sustainability report</w:t>
      </w:r>
      <w:r>
        <w:rPr>
          <w:strike/>
          <w:spacing w:val="-1"/>
          <w:sz w:val="20"/>
        </w:rPr>
        <w:t> </w:t>
      </w:r>
      <w:r>
        <w:rPr>
          <w:strike/>
          <w:sz w:val="20"/>
        </w:rPr>
        <w:t>of</w:t>
      </w:r>
      <w:r>
        <w:rPr>
          <w:strike/>
          <w:spacing w:val="-2"/>
          <w:sz w:val="20"/>
        </w:rPr>
        <w:t> </w:t>
      </w:r>
      <w:r>
        <w:rPr>
          <w:strike/>
          <w:sz w:val="20"/>
        </w:rPr>
        <w:t>which</w:t>
      </w:r>
      <w:r>
        <w:rPr>
          <w:strike/>
          <w:spacing w:val="-2"/>
          <w:sz w:val="20"/>
        </w:rPr>
        <w:t> </w:t>
      </w:r>
      <w:r>
        <w:rPr>
          <w:strike/>
          <w:sz w:val="20"/>
        </w:rPr>
        <w:t>a</w:t>
      </w:r>
      <w:r>
        <w:rPr>
          <w:strike/>
          <w:spacing w:val="-4"/>
          <w:sz w:val="20"/>
        </w:rPr>
        <w:t> </w:t>
      </w:r>
      <w:r>
        <w:rPr>
          <w:strike/>
          <w:sz w:val="20"/>
        </w:rPr>
        <w:t>GHG statement</w:t>
      </w:r>
      <w:r>
        <w:rPr>
          <w:strike/>
          <w:spacing w:val="-2"/>
          <w:sz w:val="20"/>
        </w:rPr>
        <w:t> </w:t>
      </w:r>
      <w:r>
        <w:rPr>
          <w:strike/>
          <w:sz w:val="20"/>
        </w:rPr>
        <w:t>is</w:t>
      </w:r>
      <w:r>
        <w:rPr>
          <w:strike/>
          <w:spacing w:val="-3"/>
          <w:sz w:val="20"/>
        </w:rPr>
        <w:t> </w:t>
      </w:r>
      <w:r>
        <w:rPr>
          <w:strike/>
          <w:sz w:val="20"/>
        </w:rPr>
        <w:t>only one</w:t>
      </w:r>
      <w:r>
        <w:rPr>
          <w:strike w:val="0"/>
          <w:sz w:val="20"/>
        </w:rPr>
        <w:t> </w:t>
      </w:r>
      <w:r>
        <w:rPr>
          <w:strike/>
          <w:sz w:val="20"/>
        </w:rPr>
        <w:t>part. In such cases</w:t>
      </w:r>
      <w:r>
        <w:rPr>
          <w:strike w:val="0"/>
          <w:sz w:val="20"/>
        </w:rPr>
        <w:t>: (Ref: Para. A1</w:t>
      </w:r>
      <w:r>
        <w:rPr>
          <w:strike/>
          <w:sz w:val="20"/>
        </w:rPr>
        <w:t>-A2</w:t>
      </w:r>
      <w:r>
        <w:rPr>
          <w:strike w:val="0"/>
          <w:sz w:val="20"/>
        </w:rPr>
        <w:t>)</w:t>
      </w:r>
    </w:p>
    <w:p>
      <w:pPr>
        <w:pStyle w:val="ListParagraph"/>
        <w:numPr>
          <w:ilvl w:val="1"/>
          <w:numId w:val="153"/>
        </w:numPr>
        <w:tabs>
          <w:tab w:pos="929" w:val="left" w:leader="none"/>
          <w:tab w:pos="1234" w:val="left" w:leader="none"/>
        </w:tabs>
        <w:spacing w:line="292" w:lineRule="auto" w:before="116" w:after="0"/>
        <w:ind w:left="1234" w:right="225" w:hanging="548"/>
        <w:jc w:val="both"/>
        <w:rPr>
          <w:sz w:val="20"/>
        </w:rPr>
      </w:pPr>
      <w:r>
        <w:rPr>
          <w:strike/>
          <w:spacing w:val="78"/>
          <w:sz w:val="20"/>
        </w:rPr>
        <w:t>  </w:t>
      </w:r>
      <w:r>
        <w:rPr>
          <w:strike/>
          <w:sz w:val="20"/>
        </w:rPr>
        <w:t>This</w:t>
      </w:r>
      <w:r>
        <w:rPr>
          <w:strike/>
          <w:spacing w:val="-14"/>
          <w:sz w:val="20"/>
        </w:rPr>
        <w:t> </w:t>
      </w:r>
      <w:r>
        <w:rPr>
          <w:strike/>
          <w:sz w:val="20"/>
        </w:rPr>
        <w:t>ISAE</w:t>
      </w:r>
      <w:r>
        <w:rPr>
          <w:strike/>
          <w:spacing w:val="-14"/>
          <w:sz w:val="20"/>
        </w:rPr>
        <w:t> </w:t>
      </w:r>
      <w:r>
        <w:rPr>
          <w:strike/>
          <w:sz w:val="20"/>
        </w:rPr>
        <w:t>applies</w:t>
      </w:r>
      <w:r>
        <w:rPr>
          <w:strike/>
          <w:spacing w:val="-14"/>
          <w:sz w:val="20"/>
        </w:rPr>
        <w:t> </w:t>
      </w:r>
      <w:r>
        <w:rPr>
          <w:strike/>
          <w:sz w:val="20"/>
        </w:rPr>
        <w:t>to</w:t>
      </w:r>
      <w:r>
        <w:rPr>
          <w:strike/>
          <w:spacing w:val="-14"/>
          <w:sz w:val="20"/>
        </w:rPr>
        <w:t> </w:t>
      </w:r>
      <w:r>
        <w:rPr>
          <w:strike/>
          <w:sz w:val="20"/>
        </w:rPr>
        <w:t>assurance</w:t>
      </w:r>
      <w:r>
        <w:rPr>
          <w:strike/>
          <w:spacing w:val="-14"/>
          <w:sz w:val="20"/>
        </w:rPr>
        <w:t> </w:t>
      </w:r>
      <w:r>
        <w:rPr>
          <w:strike/>
          <w:sz w:val="20"/>
        </w:rPr>
        <w:t>procedures</w:t>
      </w:r>
      <w:r>
        <w:rPr>
          <w:strike/>
          <w:spacing w:val="-14"/>
          <w:sz w:val="20"/>
        </w:rPr>
        <w:t> </w:t>
      </w:r>
      <w:r>
        <w:rPr>
          <w:strike/>
          <w:sz w:val="20"/>
        </w:rPr>
        <w:t>performed</w:t>
      </w:r>
      <w:r>
        <w:rPr>
          <w:strike/>
          <w:spacing w:val="-13"/>
          <w:sz w:val="20"/>
        </w:rPr>
        <w:t> </w:t>
      </w:r>
      <w:r>
        <w:rPr>
          <w:strike/>
          <w:sz w:val="20"/>
        </w:rPr>
        <w:t>with</w:t>
      </w:r>
      <w:r>
        <w:rPr>
          <w:strike/>
          <w:spacing w:val="-14"/>
          <w:sz w:val="20"/>
        </w:rPr>
        <w:t> </w:t>
      </w:r>
      <w:r>
        <w:rPr>
          <w:strike/>
          <w:sz w:val="20"/>
        </w:rPr>
        <w:t>respect</w:t>
      </w:r>
      <w:r>
        <w:rPr>
          <w:strike/>
          <w:spacing w:val="-14"/>
          <w:sz w:val="20"/>
        </w:rPr>
        <w:t> </w:t>
      </w:r>
      <w:r>
        <w:rPr>
          <w:strike/>
          <w:sz w:val="20"/>
        </w:rPr>
        <w:t>to</w:t>
      </w:r>
      <w:r>
        <w:rPr>
          <w:strike/>
          <w:spacing w:val="-14"/>
          <w:sz w:val="20"/>
        </w:rPr>
        <w:t> </w:t>
      </w:r>
      <w:r>
        <w:rPr>
          <w:strike/>
          <w:sz w:val="20"/>
        </w:rPr>
        <w:t>the</w:t>
      </w:r>
      <w:r>
        <w:rPr>
          <w:strike/>
          <w:spacing w:val="-14"/>
          <w:sz w:val="20"/>
        </w:rPr>
        <w:t> </w:t>
      </w:r>
      <w:r>
        <w:rPr>
          <w:strike/>
          <w:sz w:val="20"/>
        </w:rPr>
        <w:t>GHG</w:t>
      </w:r>
      <w:r>
        <w:rPr>
          <w:strike/>
          <w:spacing w:val="-14"/>
          <w:sz w:val="20"/>
        </w:rPr>
        <w:t> </w:t>
      </w:r>
      <w:r>
        <w:rPr>
          <w:strike/>
          <w:sz w:val="20"/>
        </w:rPr>
        <w:t>statement</w:t>
      </w:r>
      <w:r>
        <w:rPr>
          <w:strike/>
          <w:spacing w:val="-14"/>
          <w:sz w:val="20"/>
        </w:rPr>
        <w:t> </w:t>
      </w:r>
      <w:r>
        <w:rPr>
          <w:strike/>
          <w:sz w:val="20"/>
        </w:rPr>
        <w:t>other</w:t>
      </w:r>
      <w:r>
        <w:rPr>
          <w:strike w:val="0"/>
          <w:sz w:val="20"/>
        </w:rPr>
        <w:t> </w:t>
      </w:r>
      <w:r>
        <w:rPr>
          <w:strike/>
          <w:sz w:val="20"/>
        </w:rPr>
        <w:t>than when the GHG statement is a relatively minor part of the overall information subject to</w:t>
      </w:r>
      <w:r>
        <w:rPr>
          <w:strike w:val="0"/>
          <w:sz w:val="20"/>
        </w:rPr>
        <w:t> </w:t>
      </w:r>
      <w:r>
        <w:rPr>
          <w:strike/>
          <w:sz w:val="20"/>
        </w:rPr>
        <w:t>assurance; and</w:t>
      </w:r>
    </w:p>
    <w:p>
      <w:pPr>
        <w:pStyle w:val="BodyText"/>
        <w:ind w:firstLine="0"/>
        <w:jc w:val="left"/>
      </w:pPr>
    </w:p>
    <w:p>
      <w:pPr>
        <w:pStyle w:val="BodyText"/>
        <w:ind w:firstLine="0"/>
        <w:jc w:val="left"/>
      </w:pPr>
    </w:p>
    <w:p>
      <w:pPr>
        <w:pStyle w:val="BodyText"/>
        <w:spacing w:before="10"/>
        <w:ind w:firstLine="0"/>
        <w:jc w:val="left"/>
        <w:rPr>
          <w:sz w:val="29"/>
        </w:rPr>
      </w:pPr>
      <w:r>
        <w:rPr/>
        <mc:AlternateContent>
          <mc:Choice Requires="wps">
            <w:drawing>
              <wp:anchor distT="0" distB="0" distL="0" distR="0" allowOverlap="1" layoutInCell="1" locked="0" behindDoc="1" simplePos="0" relativeHeight="487636992">
                <wp:simplePos x="0" y="0"/>
                <wp:positionH relativeFrom="page">
                  <wp:posOffset>914704</wp:posOffset>
                </wp:positionH>
                <wp:positionV relativeFrom="paragraph">
                  <wp:posOffset>233539</wp:posOffset>
                </wp:positionV>
                <wp:extent cx="1829435" cy="6350"/>
                <wp:effectExtent l="0" t="0" r="0" b="0"/>
                <wp:wrapTopAndBottom/>
                <wp:docPr id="189" name="Graphic 189"/>
                <wp:cNvGraphicFramePr>
                  <a:graphicFrameLocks/>
                </wp:cNvGraphicFramePr>
                <a:graphic>
                  <a:graphicData uri="http://schemas.microsoft.com/office/word/2010/wordprocessingShape">
                    <wps:wsp>
                      <wps:cNvPr id="189" name="Graphic 189"/>
                      <wps:cNvSpPr/>
                      <wps:spPr>
                        <a:xfrm>
                          <a:off x="0" y="0"/>
                          <a:ext cx="1829435" cy="6350"/>
                        </a:xfrm>
                        <a:custGeom>
                          <a:avLst/>
                          <a:gdLst/>
                          <a:ahLst/>
                          <a:cxnLst/>
                          <a:rect l="l" t="t" r="r" b="b"/>
                          <a:pathLst>
                            <a:path w="1829435" h="6350">
                              <a:moveTo>
                                <a:pt x="1829054" y="0"/>
                              </a:moveTo>
                              <a:lnTo>
                                <a:pt x="0" y="0"/>
                              </a:lnTo>
                              <a:lnTo>
                                <a:pt x="0" y="6095"/>
                              </a:lnTo>
                              <a:lnTo>
                                <a:pt x="1829054" y="6095"/>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024002pt;margin-top:18.388926pt;width:144.020pt;height:.47998pt;mso-position-horizontal-relative:page;mso-position-vertical-relative:paragraph;z-index:-15679488;mso-wrap-distance-left:0;mso-wrap-distance-right:0" id="docshape185" filled="true" fillcolor="#000000" stroked="false">
                <v:fill type="solid"/>
                <w10:wrap type="topAndBottom"/>
              </v:rect>
            </w:pict>
          </mc:Fallback>
        </mc:AlternateContent>
      </w:r>
    </w:p>
    <w:p>
      <w:pPr>
        <w:spacing w:line="312" w:lineRule="auto" w:before="126"/>
        <w:ind w:left="500" w:right="214" w:hanging="360"/>
        <w:jc w:val="both"/>
        <w:rPr>
          <w:sz w:val="16"/>
        </w:rPr>
      </w:pPr>
      <w:r>
        <w:rPr>
          <w:sz w:val="16"/>
          <w:vertAlign w:val="superscript"/>
        </w:rPr>
        <w:t>10</w:t>
      </w:r>
      <w:r>
        <w:rPr>
          <w:spacing w:val="80"/>
          <w:w w:val="150"/>
          <w:sz w:val="16"/>
          <w:vertAlign w:val="baseline"/>
        </w:rPr>
        <w:t> </w:t>
      </w:r>
      <w:r>
        <w:rPr>
          <w:sz w:val="16"/>
          <w:vertAlign w:val="baseline"/>
        </w:rPr>
        <w:t>This ISAE contains requirements and application and other explanatory material specific to reasonable and limited assurance attestation</w:t>
      </w:r>
      <w:r>
        <w:rPr>
          <w:spacing w:val="-7"/>
          <w:sz w:val="16"/>
          <w:vertAlign w:val="baseline"/>
        </w:rPr>
        <w:t> </w:t>
      </w:r>
      <w:r>
        <w:rPr>
          <w:sz w:val="16"/>
          <w:vertAlign w:val="baseline"/>
        </w:rPr>
        <w:t>engagements.</w:t>
      </w:r>
      <w:r>
        <w:rPr>
          <w:spacing w:val="-6"/>
          <w:sz w:val="16"/>
          <w:vertAlign w:val="baseline"/>
        </w:rPr>
        <w:t> </w:t>
      </w:r>
      <w:r>
        <w:rPr>
          <w:sz w:val="16"/>
          <w:vertAlign w:val="baseline"/>
        </w:rPr>
        <w:t>This</w:t>
      </w:r>
      <w:r>
        <w:rPr>
          <w:spacing w:val="-8"/>
          <w:sz w:val="16"/>
          <w:vertAlign w:val="baseline"/>
        </w:rPr>
        <w:t> </w:t>
      </w:r>
      <w:r>
        <w:rPr>
          <w:sz w:val="16"/>
          <w:vertAlign w:val="baseline"/>
        </w:rPr>
        <w:t>ISAE</w:t>
      </w:r>
      <w:r>
        <w:rPr>
          <w:spacing w:val="-6"/>
          <w:sz w:val="16"/>
          <w:vertAlign w:val="baseline"/>
        </w:rPr>
        <w:t> </w:t>
      </w:r>
      <w:r>
        <w:rPr>
          <w:sz w:val="16"/>
          <w:vertAlign w:val="baseline"/>
        </w:rPr>
        <w:t>may</w:t>
      </w:r>
      <w:r>
        <w:rPr>
          <w:spacing w:val="-6"/>
          <w:sz w:val="16"/>
          <w:vertAlign w:val="baseline"/>
        </w:rPr>
        <w:t> </w:t>
      </w:r>
      <w:r>
        <w:rPr>
          <w:sz w:val="16"/>
          <w:vertAlign w:val="baseline"/>
        </w:rPr>
        <w:t>also</w:t>
      </w:r>
      <w:r>
        <w:rPr>
          <w:spacing w:val="-7"/>
          <w:sz w:val="16"/>
          <w:vertAlign w:val="baseline"/>
        </w:rPr>
        <w:t> </w:t>
      </w:r>
      <w:r>
        <w:rPr>
          <w:sz w:val="16"/>
          <w:vertAlign w:val="baseline"/>
        </w:rPr>
        <w:t>be</w:t>
      </w:r>
      <w:r>
        <w:rPr>
          <w:spacing w:val="-7"/>
          <w:sz w:val="16"/>
          <w:vertAlign w:val="baseline"/>
        </w:rPr>
        <w:t> </w:t>
      </w:r>
      <w:r>
        <w:rPr>
          <w:sz w:val="16"/>
          <w:vertAlign w:val="baseline"/>
        </w:rPr>
        <w:t>applied</w:t>
      </w:r>
      <w:r>
        <w:rPr>
          <w:spacing w:val="-7"/>
          <w:sz w:val="16"/>
          <w:vertAlign w:val="baseline"/>
        </w:rPr>
        <w:t> </w:t>
      </w:r>
      <w:r>
        <w:rPr>
          <w:sz w:val="16"/>
          <w:vertAlign w:val="baseline"/>
        </w:rPr>
        <w:t>to</w:t>
      </w:r>
      <w:r>
        <w:rPr>
          <w:spacing w:val="-7"/>
          <w:sz w:val="16"/>
          <w:vertAlign w:val="baseline"/>
        </w:rPr>
        <w:t> </w:t>
      </w:r>
      <w:r>
        <w:rPr>
          <w:sz w:val="16"/>
          <w:vertAlign w:val="baseline"/>
        </w:rPr>
        <w:t>reasonable</w:t>
      </w:r>
      <w:r>
        <w:rPr>
          <w:spacing w:val="-6"/>
          <w:sz w:val="16"/>
          <w:vertAlign w:val="baseline"/>
        </w:rPr>
        <w:t> </w:t>
      </w:r>
      <w:r>
        <w:rPr>
          <w:sz w:val="16"/>
          <w:vertAlign w:val="baseline"/>
        </w:rPr>
        <w:t>and</w:t>
      </w:r>
      <w:r>
        <w:rPr>
          <w:spacing w:val="-7"/>
          <w:sz w:val="16"/>
          <w:vertAlign w:val="baseline"/>
        </w:rPr>
        <w:t> </w:t>
      </w:r>
      <w:r>
        <w:rPr>
          <w:sz w:val="16"/>
          <w:vertAlign w:val="baseline"/>
        </w:rPr>
        <w:t>limited</w:t>
      </w:r>
      <w:r>
        <w:rPr>
          <w:spacing w:val="-7"/>
          <w:sz w:val="16"/>
          <w:vertAlign w:val="baseline"/>
        </w:rPr>
        <w:t> </w:t>
      </w:r>
      <w:r>
        <w:rPr>
          <w:sz w:val="16"/>
          <w:vertAlign w:val="baseline"/>
        </w:rPr>
        <w:t>assurance</w:t>
      </w:r>
      <w:r>
        <w:rPr>
          <w:spacing w:val="-7"/>
          <w:sz w:val="16"/>
          <w:vertAlign w:val="baseline"/>
        </w:rPr>
        <w:t> </w:t>
      </w:r>
      <w:r>
        <w:rPr>
          <w:sz w:val="16"/>
          <w:vertAlign w:val="baseline"/>
        </w:rPr>
        <w:t>direct</w:t>
      </w:r>
      <w:r>
        <w:rPr>
          <w:spacing w:val="-2"/>
          <w:sz w:val="16"/>
          <w:vertAlign w:val="baseline"/>
        </w:rPr>
        <w:t> </w:t>
      </w:r>
      <w:r>
        <w:rPr>
          <w:sz w:val="16"/>
          <w:vertAlign w:val="baseline"/>
        </w:rPr>
        <w:t>engagements,</w:t>
      </w:r>
      <w:r>
        <w:rPr>
          <w:spacing w:val="-6"/>
          <w:sz w:val="16"/>
          <w:vertAlign w:val="baseline"/>
        </w:rPr>
        <w:t> </w:t>
      </w:r>
      <w:r>
        <w:rPr>
          <w:sz w:val="16"/>
          <w:vertAlign w:val="baseline"/>
        </w:rPr>
        <w:t>adapted</w:t>
      </w:r>
      <w:r>
        <w:rPr>
          <w:spacing w:val="-7"/>
          <w:sz w:val="16"/>
          <w:vertAlign w:val="baseline"/>
        </w:rPr>
        <w:t> </w:t>
      </w:r>
      <w:r>
        <w:rPr>
          <w:sz w:val="16"/>
          <w:vertAlign w:val="baseline"/>
        </w:rPr>
        <w:t>and supplemented as necessary in the engagement circumstances.</w:t>
      </w:r>
    </w:p>
    <w:p>
      <w:pPr>
        <w:spacing w:line="312" w:lineRule="auto" w:before="62"/>
        <w:ind w:left="500" w:right="216" w:hanging="360"/>
        <w:jc w:val="both"/>
        <w:rPr>
          <w:i/>
          <w:sz w:val="16"/>
        </w:rPr>
      </w:pPr>
      <w:r>
        <w:rPr>
          <w:sz w:val="16"/>
          <w:vertAlign w:val="superscript"/>
        </w:rPr>
        <w:t>11</w:t>
      </w:r>
      <w:r>
        <w:rPr>
          <w:spacing w:val="40"/>
          <w:sz w:val="16"/>
          <w:vertAlign w:val="baseline"/>
        </w:rPr>
        <w:t> </w:t>
      </w:r>
      <w:r>
        <w:rPr>
          <w:sz w:val="16"/>
          <w:u w:val="single"/>
          <w:vertAlign w:val="baseline"/>
        </w:rPr>
        <w:t>International Standard on Sustainability Assurance (ISSA) 5000, </w:t>
      </w:r>
      <w:r>
        <w:rPr>
          <w:i/>
          <w:sz w:val="16"/>
          <w:u w:val="single"/>
          <w:vertAlign w:val="baseline"/>
        </w:rPr>
        <w:t>General Requirements for Sustainability Assurance</w:t>
      </w:r>
      <w:r>
        <w:rPr>
          <w:i/>
          <w:sz w:val="16"/>
          <w:vertAlign w:val="baseline"/>
        </w:rPr>
        <w:t> </w:t>
      </w:r>
      <w:r>
        <w:rPr>
          <w:i/>
          <w:spacing w:val="-2"/>
          <w:sz w:val="16"/>
          <w:u w:val="single"/>
          <w:vertAlign w:val="baseline"/>
        </w:rPr>
        <w:t>Engagements</w:t>
      </w:r>
    </w:p>
    <w:p>
      <w:pPr>
        <w:spacing w:after="0" w:line="312" w:lineRule="auto"/>
        <w:jc w:val="both"/>
        <w:rPr>
          <w:sz w:val="16"/>
        </w:rPr>
        <w:sectPr>
          <w:pgSz w:w="12240" w:h="15840"/>
          <w:pgMar w:header="715" w:footer="1072" w:top="900" w:bottom="1260" w:left="1300" w:right="1220"/>
        </w:sectPr>
      </w:pPr>
    </w:p>
    <w:p>
      <w:pPr>
        <w:pStyle w:val="BodyText"/>
        <w:spacing w:before="5"/>
        <w:ind w:firstLine="0"/>
        <w:jc w:val="left"/>
        <w:rPr>
          <w:i/>
          <w:sz w:val="16"/>
        </w:rPr>
      </w:pPr>
    </w:p>
    <w:p>
      <w:pPr>
        <w:pStyle w:val="ListParagraph"/>
        <w:numPr>
          <w:ilvl w:val="1"/>
          <w:numId w:val="153"/>
        </w:numPr>
        <w:tabs>
          <w:tab w:pos="929" w:val="left" w:leader="none"/>
          <w:tab w:pos="1234" w:val="left" w:leader="none"/>
        </w:tabs>
        <w:spacing w:line="292" w:lineRule="auto" w:before="93" w:after="0"/>
        <w:ind w:left="1234" w:right="224" w:hanging="548"/>
        <w:jc w:val="both"/>
        <w:rPr>
          <w:sz w:val="20"/>
        </w:rPr>
      </w:pPr>
      <w:r>
        <w:rPr>
          <w:strike/>
          <w:spacing w:val="80"/>
          <w:w w:val="150"/>
          <w:sz w:val="20"/>
        </w:rPr>
        <w:t> </w:t>
      </w:r>
      <w:r>
        <w:rPr>
          <w:strike/>
          <w:sz w:val="20"/>
        </w:rPr>
        <w:t>ISAE 3000 (Revised)</w:t>
      </w:r>
      <w:r>
        <w:rPr>
          <w:strike w:val="0"/>
          <w:position w:val="6"/>
          <w:sz w:val="13"/>
          <w:u w:val="single"/>
        </w:rPr>
        <w:t>12</w:t>
      </w:r>
      <w:r>
        <w:rPr>
          <w:strike/>
          <w:sz w:val="20"/>
        </w:rPr>
        <w:t> (or another ISAE dealing with a specific underlying subject matter)</w:t>
      </w:r>
      <w:r>
        <w:rPr>
          <w:strike w:val="0"/>
          <w:sz w:val="20"/>
        </w:rPr>
        <w:t> </w:t>
      </w:r>
      <w:r>
        <w:rPr>
          <w:strike/>
          <w:sz w:val="20"/>
        </w:rPr>
        <w:t>applies to assurance procedures performed with respect to the remainder of the information</w:t>
      </w:r>
      <w:r>
        <w:rPr>
          <w:strike w:val="0"/>
          <w:sz w:val="20"/>
        </w:rPr>
        <w:t> </w:t>
      </w:r>
      <w:r>
        <w:rPr>
          <w:strike/>
          <w:sz w:val="20"/>
        </w:rPr>
        <w:t>covered by the practitioner’s conclusion.</w:t>
      </w:r>
    </w:p>
    <w:p>
      <w:pPr>
        <w:pStyle w:val="BodyText"/>
        <w:spacing w:line="292" w:lineRule="auto" w:before="119"/>
        <w:ind w:left="687" w:right="220"/>
      </w:pPr>
      <w:r>
        <w:rPr/>
        <mc:AlternateContent>
          <mc:Choice Requires="wps">
            <w:drawing>
              <wp:anchor distT="0" distB="0" distL="0" distR="0" allowOverlap="1" layoutInCell="1" locked="0" behindDoc="1" simplePos="0" relativeHeight="484649984">
                <wp:simplePos x="0" y="0"/>
                <wp:positionH relativeFrom="page">
                  <wp:posOffset>1262176</wp:posOffset>
                </wp:positionH>
                <wp:positionV relativeFrom="paragraph">
                  <wp:posOffset>563497</wp:posOffset>
                </wp:positionV>
                <wp:extent cx="5597525" cy="9525"/>
                <wp:effectExtent l="0" t="0" r="0" b="0"/>
                <wp:wrapNone/>
                <wp:docPr id="190" name="Graphic 190"/>
                <wp:cNvGraphicFramePr>
                  <a:graphicFrameLocks/>
                </wp:cNvGraphicFramePr>
                <a:graphic>
                  <a:graphicData uri="http://schemas.microsoft.com/office/word/2010/wordprocessingShape">
                    <wps:wsp>
                      <wps:cNvPr id="190" name="Graphic 190"/>
                      <wps:cNvSpPr/>
                      <wps:spPr>
                        <a:xfrm>
                          <a:off x="0" y="0"/>
                          <a:ext cx="5597525" cy="9525"/>
                        </a:xfrm>
                        <a:custGeom>
                          <a:avLst/>
                          <a:gdLst/>
                          <a:ahLst/>
                          <a:cxnLst/>
                          <a:rect l="l" t="t" r="r" b="b"/>
                          <a:pathLst>
                            <a:path w="5597525" h="9525">
                              <a:moveTo>
                                <a:pt x="5597016" y="0"/>
                              </a:moveTo>
                              <a:lnTo>
                                <a:pt x="0" y="0"/>
                              </a:lnTo>
                              <a:lnTo>
                                <a:pt x="0" y="9144"/>
                              </a:lnTo>
                              <a:lnTo>
                                <a:pt x="5597016" y="9144"/>
                              </a:lnTo>
                              <a:lnTo>
                                <a:pt x="5597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9.384003pt;margin-top:44.369873pt;width:440.71pt;height:.72pt;mso-position-horizontal-relative:page;mso-position-vertical-relative:paragraph;z-index:-18666496" id="docshape186" filled="true" fillcolor="#000000" stroked="false">
                <v:fill type="solid"/>
                <w10:wrap type="none"/>
              </v:rect>
            </w:pict>
          </mc:Fallback>
        </mc:AlternateContent>
      </w:r>
      <w:r>
        <w:rPr>
          <w:u w:val="single"/>
        </w:rPr>
        <w:t>3A.</w:t>
      </w:r>
      <w:r>
        <w:rPr>
          <w:spacing w:val="40"/>
        </w:rPr>
        <w:t> </w:t>
      </w:r>
      <w:r>
        <w:rPr>
          <w:u w:val="single"/>
        </w:rPr>
        <w:t>The practitioner’s conclusion in an assurance engagement on a GHG statement may cover</w:t>
      </w:r>
      <w:r>
        <w:rPr/>
        <w:t> </w:t>
      </w:r>
      <w:r>
        <w:rPr>
          <w:u w:val="single"/>
        </w:rPr>
        <w:t>information other than sustainability information in addition to the GHG statement. In such cases,</w:t>
      </w:r>
      <w:r>
        <w:rPr/>
        <w:t> ISAE</w:t>
      </w:r>
      <w:r>
        <w:rPr>
          <w:spacing w:val="-5"/>
        </w:rPr>
        <w:t> </w:t>
      </w:r>
      <w:r>
        <w:rPr/>
        <w:t>3000</w:t>
      </w:r>
      <w:r>
        <w:rPr>
          <w:spacing w:val="-5"/>
        </w:rPr>
        <w:t> </w:t>
      </w:r>
      <w:r>
        <w:rPr/>
        <w:t>(Revised)</w:t>
      </w:r>
      <w:r>
        <w:rPr>
          <w:position w:val="6"/>
          <w:sz w:val="13"/>
        </w:rPr>
        <w:t>13</w:t>
      </w:r>
      <w:r>
        <w:rPr>
          <w:spacing w:val="15"/>
          <w:position w:val="6"/>
          <w:sz w:val="13"/>
        </w:rPr>
        <w:t> </w:t>
      </w:r>
      <w:r>
        <w:rPr/>
        <w:t>(or</w:t>
      </w:r>
      <w:r>
        <w:rPr>
          <w:spacing w:val="-5"/>
        </w:rPr>
        <w:t> </w:t>
      </w:r>
      <w:r>
        <w:rPr/>
        <w:t>another</w:t>
      </w:r>
      <w:r>
        <w:rPr>
          <w:spacing w:val="-4"/>
        </w:rPr>
        <w:t> </w:t>
      </w:r>
      <w:r>
        <w:rPr/>
        <w:t>ISAE</w:t>
      </w:r>
      <w:r>
        <w:rPr>
          <w:spacing w:val="-5"/>
        </w:rPr>
        <w:t> </w:t>
      </w:r>
      <w:r>
        <w:rPr/>
        <w:t>dealing</w:t>
      </w:r>
      <w:r>
        <w:rPr>
          <w:spacing w:val="-5"/>
        </w:rPr>
        <w:t> </w:t>
      </w:r>
      <w:r>
        <w:rPr/>
        <w:t>with</w:t>
      </w:r>
      <w:r>
        <w:rPr>
          <w:spacing w:val="-5"/>
        </w:rPr>
        <w:t> </w:t>
      </w:r>
      <w:r>
        <w:rPr/>
        <w:t>a</w:t>
      </w:r>
      <w:r>
        <w:rPr>
          <w:spacing w:val="-5"/>
        </w:rPr>
        <w:t> </w:t>
      </w:r>
      <w:r>
        <w:rPr/>
        <w:t>specific</w:t>
      </w:r>
      <w:r>
        <w:rPr>
          <w:spacing w:val="-4"/>
        </w:rPr>
        <w:t> </w:t>
      </w:r>
      <w:r>
        <w:rPr/>
        <w:t>underlying</w:t>
      </w:r>
      <w:r>
        <w:rPr>
          <w:spacing w:val="-5"/>
        </w:rPr>
        <w:t> </w:t>
      </w:r>
      <w:r>
        <w:rPr/>
        <w:t>subject</w:t>
      </w:r>
      <w:r>
        <w:rPr>
          <w:spacing w:val="-5"/>
        </w:rPr>
        <w:t> </w:t>
      </w:r>
      <w:r>
        <w:rPr/>
        <w:t>matter)</w:t>
      </w:r>
      <w:r>
        <w:rPr>
          <w:spacing w:val="-3"/>
        </w:rPr>
        <w:t> </w:t>
      </w:r>
      <w:r>
        <w:rPr/>
        <w:t>applies</w:t>
      </w:r>
      <w:r>
        <w:rPr>
          <w:spacing w:val="-4"/>
        </w:rPr>
        <w:t> </w:t>
      </w:r>
      <w:r>
        <w:rPr/>
        <w:t>to </w:t>
      </w:r>
      <w:r>
        <w:rPr>
          <w:u w:val="single"/>
        </w:rPr>
        <w:t>assurance procedures performed with respect to the remainder of the information covered by the</w:t>
      </w:r>
      <w:r>
        <w:rPr/>
        <w:t> </w:t>
      </w:r>
      <w:r>
        <w:rPr>
          <w:u w:val="single"/>
        </w:rPr>
        <w:t>practitioner’s conclusion.</w:t>
      </w:r>
    </w:p>
    <w:p>
      <w:pPr>
        <w:spacing w:before="79"/>
        <w:ind w:left="140" w:right="0" w:firstLine="0"/>
        <w:jc w:val="left"/>
        <w:rPr>
          <w:sz w:val="24"/>
        </w:rPr>
      </w:pPr>
      <w:r>
        <w:rPr>
          <w:sz w:val="24"/>
        </w:rPr>
        <w:t>…</w:t>
      </w:r>
    </w:p>
    <w:p>
      <w:pPr>
        <w:pStyle w:val="BodyText"/>
        <w:spacing w:before="3"/>
        <w:ind w:firstLine="0"/>
        <w:jc w:val="left"/>
        <w:rPr>
          <w:sz w:val="21"/>
        </w:rPr>
      </w:pPr>
    </w:p>
    <w:p>
      <w:pPr>
        <w:spacing w:before="0"/>
        <w:ind w:left="140" w:right="0" w:firstLine="0"/>
        <w:jc w:val="left"/>
        <w:rPr>
          <w:b/>
          <w:sz w:val="24"/>
        </w:rPr>
      </w:pPr>
      <w:r>
        <w:rPr>
          <w:b/>
          <w:sz w:val="24"/>
        </w:rPr>
        <w:t>Application</w:t>
      </w:r>
      <w:r>
        <w:rPr>
          <w:b/>
          <w:spacing w:val="-4"/>
          <w:sz w:val="24"/>
        </w:rPr>
        <w:t> </w:t>
      </w:r>
      <w:r>
        <w:rPr>
          <w:b/>
          <w:sz w:val="24"/>
        </w:rPr>
        <w:t>and</w:t>
      </w:r>
      <w:r>
        <w:rPr>
          <w:b/>
          <w:spacing w:val="-3"/>
          <w:sz w:val="24"/>
        </w:rPr>
        <w:t> </w:t>
      </w:r>
      <w:r>
        <w:rPr>
          <w:b/>
          <w:sz w:val="24"/>
        </w:rPr>
        <w:t>Other</w:t>
      </w:r>
      <w:r>
        <w:rPr>
          <w:b/>
          <w:spacing w:val="-4"/>
          <w:sz w:val="24"/>
        </w:rPr>
        <w:t> </w:t>
      </w:r>
      <w:r>
        <w:rPr>
          <w:b/>
          <w:sz w:val="24"/>
        </w:rPr>
        <w:t>Explanatory</w:t>
      </w:r>
      <w:r>
        <w:rPr>
          <w:b/>
          <w:spacing w:val="-3"/>
          <w:sz w:val="24"/>
        </w:rPr>
        <w:t> </w:t>
      </w:r>
      <w:r>
        <w:rPr>
          <w:b/>
          <w:spacing w:val="-2"/>
          <w:sz w:val="24"/>
        </w:rPr>
        <w:t>Material</w:t>
      </w:r>
    </w:p>
    <w:p>
      <w:pPr>
        <w:spacing w:before="162"/>
        <w:ind w:left="140" w:right="0" w:firstLine="0"/>
        <w:jc w:val="left"/>
        <w:rPr>
          <w:b/>
          <w:sz w:val="20"/>
        </w:rPr>
      </w:pPr>
      <w:r>
        <w:rPr>
          <w:b/>
          <w:spacing w:val="-2"/>
          <w:sz w:val="20"/>
        </w:rPr>
        <w:t>Introduction</w:t>
      </w:r>
    </w:p>
    <w:p>
      <w:pPr>
        <w:spacing w:before="169"/>
        <w:ind w:left="140" w:right="0" w:firstLine="0"/>
        <w:jc w:val="left"/>
        <w:rPr>
          <w:sz w:val="20"/>
        </w:rPr>
      </w:pPr>
      <w:r>
        <w:rPr>
          <w:i/>
          <w:sz w:val="20"/>
        </w:rPr>
        <w:t>Assurance</w:t>
      </w:r>
      <w:r>
        <w:rPr>
          <w:i/>
          <w:spacing w:val="-9"/>
          <w:sz w:val="20"/>
        </w:rPr>
        <w:t> </w:t>
      </w:r>
      <w:r>
        <w:rPr>
          <w:i/>
          <w:sz w:val="20"/>
        </w:rPr>
        <w:t>Engagements</w:t>
      </w:r>
      <w:r>
        <w:rPr>
          <w:i/>
          <w:spacing w:val="-7"/>
          <w:sz w:val="20"/>
        </w:rPr>
        <w:t> </w:t>
      </w:r>
      <w:r>
        <w:rPr>
          <w:i/>
          <w:sz w:val="20"/>
        </w:rPr>
        <w:t>Covering</w:t>
      </w:r>
      <w:r>
        <w:rPr>
          <w:i/>
          <w:spacing w:val="-6"/>
          <w:sz w:val="20"/>
        </w:rPr>
        <w:t> </w:t>
      </w:r>
      <w:r>
        <w:rPr>
          <w:i/>
          <w:sz w:val="20"/>
        </w:rPr>
        <w:t>Information</w:t>
      </w:r>
      <w:r>
        <w:rPr>
          <w:i/>
          <w:spacing w:val="-6"/>
          <w:sz w:val="20"/>
        </w:rPr>
        <w:t> </w:t>
      </w:r>
      <w:r>
        <w:rPr>
          <w:i/>
          <w:sz w:val="20"/>
        </w:rPr>
        <w:t>in</w:t>
      </w:r>
      <w:r>
        <w:rPr>
          <w:i/>
          <w:spacing w:val="-13"/>
          <w:sz w:val="20"/>
        </w:rPr>
        <w:t> </w:t>
      </w:r>
      <w:r>
        <w:rPr>
          <w:i/>
          <w:sz w:val="20"/>
        </w:rPr>
        <w:t>Addition</w:t>
      </w:r>
      <w:r>
        <w:rPr>
          <w:i/>
          <w:spacing w:val="-7"/>
          <w:sz w:val="20"/>
        </w:rPr>
        <w:t> </w:t>
      </w:r>
      <w:r>
        <w:rPr>
          <w:i/>
          <w:sz w:val="20"/>
        </w:rPr>
        <w:t>to</w:t>
      </w:r>
      <w:r>
        <w:rPr>
          <w:i/>
          <w:spacing w:val="-9"/>
          <w:sz w:val="20"/>
        </w:rPr>
        <w:t> </w:t>
      </w:r>
      <w:r>
        <w:rPr>
          <w:i/>
          <w:sz w:val="20"/>
        </w:rPr>
        <w:t>the</w:t>
      </w:r>
      <w:r>
        <w:rPr>
          <w:i/>
          <w:spacing w:val="-9"/>
          <w:sz w:val="20"/>
        </w:rPr>
        <w:t> </w:t>
      </w:r>
      <w:r>
        <w:rPr>
          <w:i/>
          <w:sz w:val="20"/>
        </w:rPr>
        <w:t>GHG</w:t>
      </w:r>
      <w:r>
        <w:rPr>
          <w:i/>
          <w:spacing w:val="-5"/>
          <w:sz w:val="20"/>
        </w:rPr>
        <w:t> </w:t>
      </w:r>
      <w:r>
        <w:rPr>
          <w:i/>
          <w:sz w:val="20"/>
        </w:rPr>
        <w:t>Statement</w:t>
      </w:r>
      <w:r>
        <w:rPr>
          <w:i/>
          <w:spacing w:val="-3"/>
          <w:sz w:val="20"/>
        </w:rPr>
        <w:t> </w:t>
      </w:r>
      <w:r>
        <w:rPr>
          <w:sz w:val="20"/>
        </w:rPr>
        <w:t>(Ref:</w:t>
      </w:r>
      <w:r>
        <w:rPr>
          <w:spacing w:val="-6"/>
          <w:sz w:val="20"/>
        </w:rPr>
        <w:t> </w:t>
      </w:r>
      <w:r>
        <w:rPr>
          <w:sz w:val="20"/>
        </w:rPr>
        <w:t>Para.</w:t>
      </w:r>
      <w:r>
        <w:rPr>
          <w:spacing w:val="-6"/>
          <w:sz w:val="20"/>
        </w:rPr>
        <w:t> </w:t>
      </w:r>
      <w:r>
        <w:rPr>
          <w:spacing w:val="-5"/>
          <w:sz w:val="20"/>
        </w:rPr>
        <w:t>3)</w:t>
      </w:r>
    </w:p>
    <w:p>
      <w:pPr>
        <w:pStyle w:val="BodyText"/>
        <w:spacing w:line="292" w:lineRule="auto" w:before="171"/>
        <w:ind w:left="687" w:right="221"/>
      </w:pPr>
      <w:r>
        <w:rPr/>
        <mc:AlternateContent>
          <mc:Choice Requires="wps">
            <w:drawing>
              <wp:anchor distT="0" distB="0" distL="0" distR="0" allowOverlap="1" layoutInCell="1" locked="0" behindDoc="1" simplePos="0" relativeHeight="484650496">
                <wp:simplePos x="0" y="0"/>
                <wp:positionH relativeFrom="page">
                  <wp:posOffset>3047110</wp:posOffset>
                </wp:positionH>
                <wp:positionV relativeFrom="paragraph">
                  <wp:posOffset>596517</wp:posOffset>
                </wp:positionV>
                <wp:extent cx="1769745" cy="9525"/>
                <wp:effectExtent l="0" t="0" r="0" b="0"/>
                <wp:wrapNone/>
                <wp:docPr id="191" name="Graphic 191"/>
                <wp:cNvGraphicFramePr>
                  <a:graphicFrameLocks/>
                </wp:cNvGraphicFramePr>
                <a:graphic>
                  <a:graphicData uri="http://schemas.microsoft.com/office/word/2010/wordprocessingShape">
                    <wps:wsp>
                      <wps:cNvPr id="191" name="Graphic 191"/>
                      <wps:cNvSpPr/>
                      <wps:spPr>
                        <a:xfrm>
                          <a:off x="0" y="0"/>
                          <a:ext cx="1769745" cy="9525"/>
                        </a:xfrm>
                        <a:custGeom>
                          <a:avLst/>
                          <a:gdLst/>
                          <a:ahLst/>
                          <a:cxnLst/>
                          <a:rect l="l" t="t" r="r" b="b"/>
                          <a:pathLst>
                            <a:path w="1769745" h="9525">
                              <a:moveTo>
                                <a:pt x="1769617" y="0"/>
                              </a:moveTo>
                              <a:lnTo>
                                <a:pt x="0" y="0"/>
                              </a:lnTo>
                              <a:lnTo>
                                <a:pt x="0" y="9144"/>
                              </a:lnTo>
                              <a:lnTo>
                                <a:pt x="1769617" y="9144"/>
                              </a:lnTo>
                              <a:lnTo>
                                <a:pt x="176961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39.929993pt;margin-top:46.969906pt;width:139.34pt;height:.72pt;mso-position-horizontal-relative:page;mso-position-vertical-relative:paragraph;z-index:-18665984" id="docshape187" filled="true" fillcolor="#000000" stroked="false">
                <v:fill type="solid"/>
                <w10:wrap type="none"/>
              </v:rect>
            </w:pict>
          </mc:Fallback>
        </mc:AlternateContent>
      </w:r>
      <w:r>
        <w:rPr/>
        <w:t>A1.</w:t>
      </w:r>
      <w:r>
        <w:rPr>
          <w:spacing w:val="80"/>
          <w:w w:val="150"/>
        </w:rPr>
        <w:t> </w:t>
      </w:r>
      <w:r>
        <w:rPr/>
        <w:t>In some cases, the practitioner may perform an assurance engagement on a report that includes GHG information, but that GHG information does not comprise a GHG statement as defined in paragraph</w:t>
      </w:r>
      <w:r>
        <w:rPr>
          <w:spacing w:val="-7"/>
        </w:rPr>
        <w:t> </w:t>
      </w:r>
      <w:r>
        <w:rPr/>
        <w:t>14(m).</w:t>
      </w:r>
      <w:r>
        <w:rPr>
          <w:spacing w:val="-6"/>
        </w:rPr>
        <w:t> </w:t>
      </w:r>
      <w:r>
        <w:rPr/>
        <w:t>In</w:t>
      </w:r>
      <w:r>
        <w:rPr>
          <w:spacing w:val="-7"/>
        </w:rPr>
        <w:t> </w:t>
      </w:r>
      <w:r>
        <w:rPr/>
        <w:t>such</w:t>
      </w:r>
      <w:r>
        <w:rPr>
          <w:spacing w:val="-7"/>
        </w:rPr>
        <w:t> </w:t>
      </w:r>
      <w:r>
        <w:rPr/>
        <w:t>cases,</w:t>
      </w:r>
      <w:r>
        <w:rPr>
          <w:spacing w:val="-6"/>
        </w:rPr>
        <w:t> </w:t>
      </w:r>
      <w:r>
        <w:rPr/>
        <w:t>ISSA</w:t>
      </w:r>
      <w:r>
        <w:rPr>
          <w:spacing w:val="-7"/>
        </w:rPr>
        <w:t> </w:t>
      </w:r>
      <w:r>
        <w:rPr/>
        <w:t>5000</w:t>
      </w:r>
      <w:r>
        <w:rPr>
          <w:position w:val="6"/>
          <w:sz w:val="13"/>
        </w:rPr>
        <w:t>14</w:t>
      </w:r>
      <w:r>
        <w:rPr>
          <w:spacing w:val="13"/>
          <w:position w:val="6"/>
          <w:sz w:val="13"/>
        </w:rPr>
        <w:t> </w:t>
      </w:r>
      <w:r>
        <w:rPr/>
        <w:t>applies.</w:t>
      </w:r>
      <w:r>
        <w:rPr>
          <w:spacing w:val="-6"/>
        </w:rPr>
        <w:t> </w:t>
      </w:r>
      <w:r>
        <w:rPr/>
        <w:t>However,</w:t>
      </w:r>
      <w:r>
        <w:rPr>
          <w:spacing w:val="-6"/>
        </w:rPr>
        <w:t> </w:t>
      </w:r>
      <w:r>
        <w:rPr/>
        <w:t>this</w:t>
      </w:r>
      <w:r>
        <w:rPr>
          <w:spacing w:val="-5"/>
        </w:rPr>
        <w:t> </w:t>
      </w:r>
      <w:r>
        <w:rPr/>
        <w:t>ISAE</w:t>
      </w:r>
      <w:r>
        <w:rPr>
          <w:spacing w:val="-7"/>
        </w:rPr>
        <w:t> </w:t>
      </w:r>
      <w:r>
        <w:rPr/>
        <w:t>may</w:t>
      </w:r>
      <w:r>
        <w:rPr>
          <w:spacing w:val="-5"/>
        </w:rPr>
        <w:t> </w:t>
      </w:r>
      <w:r>
        <w:rPr/>
        <w:t>provide</w:t>
      </w:r>
      <w:r>
        <w:rPr>
          <w:spacing w:val="-7"/>
        </w:rPr>
        <w:t> </w:t>
      </w:r>
      <w:r>
        <w:rPr/>
        <w:t>guidance</w:t>
      </w:r>
      <w:r>
        <w:rPr>
          <w:spacing w:val="-7"/>
        </w:rPr>
        <w:t> </w:t>
      </w:r>
      <w:r>
        <w:rPr/>
        <w:t>for such an engagement.</w:t>
      </w:r>
    </w:p>
    <w:p>
      <w:pPr>
        <w:pStyle w:val="BodyText"/>
        <w:spacing w:line="292" w:lineRule="auto" w:before="119"/>
        <w:ind w:left="687" w:right="217"/>
      </w:pPr>
      <w:r>
        <w:rPr>
          <w:strike/>
        </w:rPr>
        <w:t>A2.</w:t>
      </w:r>
      <w:r>
        <w:rPr>
          <w:strike/>
          <w:spacing w:val="80"/>
        </w:rPr>
        <w:t> </w:t>
      </w:r>
      <w:r>
        <w:rPr>
          <w:strike/>
        </w:rPr>
        <w:t>Where a GHG statement is a relatively minor part of the overall information that is covered by the</w:t>
      </w:r>
      <w:r>
        <w:rPr>
          <w:strike w:val="0"/>
        </w:rPr>
        <w:t> </w:t>
      </w:r>
      <w:r>
        <w:rPr>
          <w:strike/>
        </w:rPr>
        <w:t>practitioner’s conclusion, the extent to which this ISAE is relevant is a matter for the practitioner’s</w:t>
      </w:r>
      <w:r>
        <w:rPr>
          <w:strike w:val="0"/>
        </w:rPr>
        <w:t> </w:t>
      </w:r>
      <w:r>
        <w:rPr>
          <w:strike/>
        </w:rPr>
        <w:t>professional judgment in the circumstances of the engagement.</w:t>
      </w:r>
    </w:p>
    <w:p>
      <w:pPr>
        <w:spacing w:before="118"/>
        <w:ind w:left="140" w:right="0" w:firstLine="0"/>
        <w:jc w:val="left"/>
        <w:rPr>
          <w:sz w:val="20"/>
        </w:rPr>
      </w:pPr>
      <w:r>
        <w:rPr>
          <w:w w:val="99"/>
          <w:sz w:val="20"/>
        </w:rPr>
        <w:t>…</w:t>
      </w:r>
    </w:p>
    <w:p>
      <w:pPr>
        <w:pStyle w:val="BodyText"/>
        <w:spacing w:before="9"/>
        <w:ind w:firstLine="0"/>
        <w:jc w:val="left"/>
        <w:rPr>
          <w:sz w:val="21"/>
        </w:rPr>
      </w:pPr>
    </w:p>
    <w:p>
      <w:pPr>
        <w:spacing w:line="244" w:lineRule="auto" w:before="1"/>
        <w:ind w:left="754" w:right="831" w:firstLine="0"/>
        <w:jc w:val="center"/>
        <w:rPr>
          <w:b/>
          <w:sz w:val="24"/>
        </w:rPr>
      </w:pPr>
      <w:r>
        <w:rPr>
          <w:b/>
          <w:sz w:val="24"/>
        </w:rPr>
        <w:t>ISA</w:t>
      </w:r>
      <w:r>
        <w:rPr>
          <w:b/>
          <w:spacing w:val="-6"/>
          <w:sz w:val="24"/>
        </w:rPr>
        <w:t> </w:t>
      </w:r>
      <w:r>
        <w:rPr>
          <w:b/>
          <w:sz w:val="24"/>
        </w:rPr>
        <w:t>805,</w:t>
      </w:r>
      <w:r>
        <w:rPr>
          <w:b/>
          <w:spacing w:val="-6"/>
          <w:sz w:val="24"/>
        </w:rPr>
        <w:t> </w:t>
      </w:r>
      <w:r>
        <w:rPr>
          <w:b/>
          <w:sz w:val="24"/>
        </w:rPr>
        <w:t>SPECIAL</w:t>
      </w:r>
      <w:r>
        <w:rPr>
          <w:b/>
          <w:spacing w:val="-7"/>
          <w:sz w:val="24"/>
        </w:rPr>
        <w:t> </w:t>
      </w:r>
      <w:r>
        <w:rPr>
          <w:b/>
          <w:sz w:val="24"/>
        </w:rPr>
        <w:t>CONSIDERATIONS—AUDITS</w:t>
      </w:r>
      <w:r>
        <w:rPr>
          <w:b/>
          <w:spacing w:val="-6"/>
          <w:sz w:val="24"/>
        </w:rPr>
        <w:t> </w:t>
      </w:r>
      <w:r>
        <w:rPr>
          <w:b/>
          <w:sz w:val="24"/>
        </w:rPr>
        <w:t>OF</w:t>
      </w:r>
      <w:r>
        <w:rPr>
          <w:b/>
          <w:spacing w:val="-9"/>
          <w:sz w:val="24"/>
        </w:rPr>
        <w:t> </w:t>
      </w:r>
      <w:r>
        <w:rPr>
          <w:b/>
          <w:sz w:val="24"/>
        </w:rPr>
        <w:t>SINGLE</w:t>
      </w:r>
      <w:r>
        <w:rPr>
          <w:b/>
          <w:spacing w:val="-6"/>
          <w:sz w:val="24"/>
        </w:rPr>
        <w:t> </w:t>
      </w:r>
      <w:r>
        <w:rPr>
          <w:b/>
          <w:sz w:val="24"/>
        </w:rPr>
        <w:t>FINANCIAL STATEMENTS</w:t>
      </w:r>
      <w:r>
        <w:rPr>
          <w:b/>
          <w:spacing w:val="-3"/>
          <w:sz w:val="24"/>
        </w:rPr>
        <w:t> </w:t>
      </w:r>
      <w:r>
        <w:rPr>
          <w:b/>
          <w:sz w:val="24"/>
        </w:rPr>
        <w:t>AND</w:t>
      </w:r>
      <w:r>
        <w:rPr>
          <w:b/>
          <w:spacing w:val="-4"/>
          <w:sz w:val="24"/>
        </w:rPr>
        <w:t> </w:t>
      </w:r>
      <w:r>
        <w:rPr>
          <w:b/>
          <w:sz w:val="24"/>
        </w:rPr>
        <w:t>SPECIFIC</w:t>
      </w:r>
      <w:r>
        <w:rPr>
          <w:b/>
          <w:spacing w:val="-3"/>
          <w:sz w:val="24"/>
        </w:rPr>
        <w:t> </w:t>
      </w:r>
      <w:r>
        <w:rPr>
          <w:b/>
          <w:sz w:val="24"/>
        </w:rPr>
        <w:t>ELEMENTS,</w:t>
      </w:r>
      <w:r>
        <w:rPr>
          <w:b/>
          <w:spacing w:val="-7"/>
          <w:sz w:val="24"/>
        </w:rPr>
        <w:t> </w:t>
      </w:r>
      <w:r>
        <w:rPr>
          <w:b/>
          <w:sz w:val="24"/>
        </w:rPr>
        <w:t>ACCOUNTS</w:t>
      </w:r>
      <w:r>
        <w:rPr>
          <w:b/>
          <w:spacing w:val="-3"/>
          <w:sz w:val="24"/>
        </w:rPr>
        <w:t> </w:t>
      </w:r>
      <w:r>
        <w:rPr>
          <w:b/>
          <w:sz w:val="24"/>
        </w:rPr>
        <w:t>OR</w:t>
      </w:r>
      <w:r>
        <w:rPr>
          <w:b/>
          <w:spacing w:val="-3"/>
          <w:sz w:val="24"/>
        </w:rPr>
        <w:t> </w:t>
      </w:r>
      <w:r>
        <w:rPr>
          <w:b/>
          <w:sz w:val="24"/>
        </w:rPr>
        <w:t>ITEMS</w:t>
      </w:r>
      <w:r>
        <w:rPr>
          <w:b/>
          <w:spacing w:val="-3"/>
          <w:sz w:val="24"/>
        </w:rPr>
        <w:t> </w:t>
      </w:r>
      <w:r>
        <w:rPr>
          <w:b/>
          <w:sz w:val="24"/>
        </w:rPr>
        <w:t>OF</w:t>
      </w:r>
      <w:r>
        <w:rPr>
          <w:b/>
          <w:spacing w:val="-3"/>
          <w:sz w:val="24"/>
        </w:rPr>
        <w:t> </w:t>
      </w:r>
      <w:r>
        <w:rPr>
          <w:b/>
          <w:sz w:val="24"/>
        </w:rPr>
        <w:t>A FINANCIAL STATEMENT</w:t>
      </w:r>
    </w:p>
    <w:p>
      <w:pPr>
        <w:spacing w:before="153"/>
        <w:ind w:left="140" w:right="0" w:firstLine="0"/>
        <w:jc w:val="left"/>
        <w:rPr>
          <w:sz w:val="20"/>
        </w:rPr>
      </w:pPr>
      <w:r>
        <w:rPr>
          <w:w w:val="99"/>
          <w:sz w:val="20"/>
        </w:rPr>
        <w:t>…</w:t>
      </w:r>
    </w:p>
    <w:p>
      <w:pPr>
        <w:pStyle w:val="BodyText"/>
        <w:ind w:firstLine="0"/>
        <w:jc w:val="left"/>
        <w:rPr>
          <w:sz w:val="14"/>
        </w:rPr>
      </w:pPr>
    </w:p>
    <w:p>
      <w:pPr>
        <w:spacing w:before="92"/>
        <w:ind w:left="140" w:right="0" w:firstLine="0"/>
        <w:jc w:val="left"/>
        <w:rPr>
          <w:b/>
          <w:sz w:val="24"/>
        </w:rPr>
      </w:pPr>
      <w:r>
        <w:rPr>
          <w:b/>
          <w:sz w:val="24"/>
        </w:rPr>
        <w:t>Application</w:t>
      </w:r>
      <w:r>
        <w:rPr>
          <w:b/>
          <w:spacing w:val="-4"/>
          <w:sz w:val="24"/>
        </w:rPr>
        <w:t> </w:t>
      </w:r>
      <w:r>
        <w:rPr>
          <w:b/>
          <w:sz w:val="24"/>
        </w:rPr>
        <w:t>and</w:t>
      </w:r>
      <w:r>
        <w:rPr>
          <w:b/>
          <w:spacing w:val="-4"/>
          <w:sz w:val="24"/>
        </w:rPr>
        <w:t> </w:t>
      </w:r>
      <w:r>
        <w:rPr>
          <w:b/>
          <w:sz w:val="24"/>
        </w:rPr>
        <w:t>Other</w:t>
      </w:r>
      <w:r>
        <w:rPr>
          <w:b/>
          <w:spacing w:val="-2"/>
          <w:sz w:val="24"/>
        </w:rPr>
        <w:t> </w:t>
      </w:r>
      <w:r>
        <w:rPr>
          <w:b/>
          <w:sz w:val="24"/>
        </w:rPr>
        <w:t>Explanatory</w:t>
      </w:r>
      <w:r>
        <w:rPr>
          <w:b/>
          <w:spacing w:val="-3"/>
          <w:sz w:val="24"/>
        </w:rPr>
        <w:t> </w:t>
      </w:r>
      <w:r>
        <w:rPr>
          <w:b/>
          <w:spacing w:val="-2"/>
          <w:sz w:val="24"/>
        </w:rPr>
        <w:t>Material</w:t>
      </w:r>
    </w:p>
    <w:p>
      <w:pPr>
        <w:spacing w:before="162"/>
        <w:ind w:left="140" w:right="0" w:firstLine="0"/>
        <w:jc w:val="left"/>
        <w:rPr>
          <w:sz w:val="20"/>
        </w:rPr>
      </w:pPr>
      <w:r>
        <w:rPr>
          <w:w w:val="99"/>
          <w:sz w:val="20"/>
        </w:rPr>
        <w:t>…</w:t>
      </w:r>
    </w:p>
    <w:p>
      <w:pPr>
        <w:pStyle w:val="BodyText"/>
        <w:spacing w:before="1"/>
        <w:ind w:firstLine="0"/>
        <w:jc w:val="left"/>
        <w:rPr>
          <w:sz w:val="25"/>
        </w:rPr>
      </w:pPr>
    </w:p>
    <w:p>
      <w:pPr>
        <w:spacing w:before="0"/>
        <w:ind w:left="140" w:right="0" w:firstLine="0"/>
        <w:jc w:val="left"/>
        <w:rPr>
          <w:sz w:val="20"/>
        </w:rPr>
      </w:pPr>
      <w:r>
        <w:rPr>
          <w:b/>
          <w:sz w:val="20"/>
        </w:rPr>
        <w:t>Scope</w:t>
      </w:r>
      <w:r>
        <w:rPr>
          <w:b/>
          <w:spacing w:val="-5"/>
          <w:sz w:val="20"/>
        </w:rPr>
        <w:t> </w:t>
      </w:r>
      <w:r>
        <w:rPr>
          <w:b/>
          <w:sz w:val="20"/>
        </w:rPr>
        <w:t>of</w:t>
      </w:r>
      <w:r>
        <w:rPr>
          <w:b/>
          <w:spacing w:val="-4"/>
          <w:sz w:val="20"/>
        </w:rPr>
        <w:t> </w:t>
      </w:r>
      <w:r>
        <w:rPr>
          <w:b/>
          <w:sz w:val="20"/>
        </w:rPr>
        <w:t>this</w:t>
      </w:r>
      <w:r>
        <w:rPr>
          <w:b/>
          <w:spacing w:val="-3"/>
          <w:sz w:val="20"/>
        </w:rPr>
        <w:t> </w:t>
      </w:r>
      <w:r>
        <w:rPr>
          <w:b/>
          <w:sz w:val="20"/>
        </w:rPr>
        <w:t>ISA</w:t>
      </w:r>
      <w:r>
        <w:rPr>
          <w:b/>
          <w:spacing w:val="-4"/>
          <w:sz w:val="20"/>
        </w:rPr>
        <w:t> </w:t>
      </w:r>
      <w:r>
        <w:rPr>
          <w:sz w:val="20"/>
        </w:rPr>
        <w:t>(Ref:</w:t>
      </w:r>
      <w:r>
        <w:rPr>
          <w:spacing w:val="-3"/>
          <w:sz w:val="20"/>
        </w:rPr>
        <w:t> </w:t>
      </w:r>
      <w:r>
        <w:rPr>
          <w:sz w:val="20"/>
        </w:rPr>
        <w:t>Para.</w:t>
      </w:r>
      <w:r>
        <w:rPr>
          <w:spacing w:val="-4"/>
          <w:sz w:val="20"/>
        </w:rPr>
        <w:t> </w:t>
      </w:r>
      <w:r>
        <w:rPr>
          <w:sz w:val="20"/>
        </w:rPr>
        <w:t>1,</w:t>
      </w:r>
      <w:r>
        <w:rPr>
          <w:spacing w:val="-5"/>
          <w:sz w:val="20"/>
        </w:rPr>
        <w:t> </w:t>
      </w:r>
      <w:r>
        <w:rPr>
          <w:spacing w:val="-4"/>
          <w:sz w:val="20"/>
        </w:rPr>
        <w:t>6(c))</w:t>
      </w:r>
    </w:p>
    <w:p>
      <w:pPr>
        <w:spacing w:before="171"/>
        <w:ind w:left="140" w:right="0" w:firstLine="0"/>
        <w:jc w:val="left"/>
        <w:rPr>
          <w:sz w:val="20"/>
        </w:rPr>
      </w:pPr>
      <w:r>
        <w:rPr>
          <w:w w:val="99"/>
          <w:sz w:val="20"/>
        </w:rPr>
        <w:t>…</w:t>
      </w: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spacing w:before="1"/>
        <w:ind w:firstLine="0"/>
        <w:jc w:val="left"/>
        <w:rPr>
          <w:sz w:val="23"/>
        </w:rPr>
      </w:pPr>
      <w:r>
        <w:rPr/>
        <mc:AlternateContent>
          <mc:Choice Requires="wps">
            <w:drawing>
              <wp:anchor distT="0" distB="0" distL="0" distR="0" allowOverlap="1" layoutInCell="1" locked="0" behindDoc="1" simplePos="0" relativeHeight="487638016">
                <wp:simplePos x="0" y="0"/>
                <wp:positionH relativeFrom="page">
                  <wp:posOffset>914704</wp:posOffset>
                </wp:positionH>
                <wp:positionV relativeFrom="paragraph">
                  <wp:posOffset>184360</wp:posOffset>
                </wp:positionV>
                <wp:extent cx="1829435" cy="6350"/>
                <wp:effectExtent l="0" t="0" r="0" b="0"/>
                <wp:wrapTopAndBottom/>
                <wp:docPr id="192" name="Graphic 192"/>
                <wp:cNvGraphicFramePr>
                  <a:graphicFrameLocks/>
                </wp:cNvGraphicFramePr>
                <a:graphic>
                  <a:graphicData uri="http://schemas.microsoft.com/office/word/2010/wordprocessingShape">
                    <wps:wsp>
                      <wps:cNvPr id="192" name="Graphic 192"/>
                      <wps:cNvSpPr/>
                      <wps:spPr>
                        <a:xfrm>
                          <a:off x="0" y="0"/>
                          <a:ext cx="1829435" cy="6350"/>
                        </a:xfrm>
                        <a:custGeom>
                          <a:avLst/>
                          <a:gdLst/>
                          <a:ahLst/>
                          <a:cxnLst/>
                          <a:rect l="l" t="t" r="r" b="b"/>
                          <a:pathLst>
                            <a:path w="1829435" h="6350">
                              <a:moveTo>
                                <a:pt x="1829054" y="0"/>
                              </a:moveTo>
                              <a:lnTo>
                                <a:pt x="0" y="0"/>
                              </a:lnTo>
                              <a:lnTo>
                                <a:pt x="0" y="6095"/>
                              </a:lnTo>
                              <a:lnTo>
                                <a:pt x="1829054" y="6095"/>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024002pt;margin-top:14.516612pt;width:144.020pt;height:.47998pt;mso-position-horizontal-relative:page;mso-position-vertical-relative:paragraph;z-index:-15678464;mso-wrap-distance-left:0;mso-wrap-distance-right:0" id="docshape188" filled="true" fillcolor="#000000" stroked="false">
                <v:fill type="solid"/>
                <w10:wrap type="topAndBottom"/>
              </v:rect>
            </w:pict>
          </mc:Fallback>
        </mc:AlternateContent>
      </w:r>
    </w:p>
    <w:p>
      <w:pPr>
        <w:pStyle w:val="BodyText"/>
        <w:spacing w:before="2"/>
        <w:ind w:firstLine="0"/>
        <w:jc w:val="left"/>
        <w:rPr>
          <w:sz w:val="28"/>
        </w:rPr>
      </w:pPr>
    </w:p>
    <w:p>
      <w:pPr>
        <w:tabs>
          <w:tab w:pos="500" w:val="left" w:leader="none"/>
        </w:tabs>
        <w:spacing w:line="312" w:lineRule="auto" w:before="102"/>
        <w:ind w:left="500" w:right="213" w:hanging="360"/>
        <w:jc w:val="left"/>
        <w:rPr>
          <w:i/>
          <w:sz w:val="16"/>
        </w:rPr>
      </w:pPr>
      <w:r>
        <w:rPr>
          <w:spacing w:val="-6"/>
          <w:sz w:val="16"/>
          <w:vertAlign w:val="superscript"/>
        </w:rPr>
        <w:t>13</w:t>
      </w:r>
      <w:r>
        <w:rPr>
          <w:sz w:val="16"/>
          <w:vertAlign w:val="baseline"/>
        </w:rPr>
        <w:tab/>
      </w:r>
      <w:r>
        <w:rPr>
          <w:sz w:val="16"/>
          <w:u w:val="single"/>
          <w:vertAlign w:val="baseline"/>
        </w:rPr>
        <w:t>International</w:t>
      </w:r>
      <w:r>
        <w:rPr>
          <w:spacing w:val="25"/>
          <w:sz w:val="16"/>
          <w:u w:val="single"/>
          <w:vertAlign w:val="baseline"/>
        </w:rPr>
        <w:t> </w:t>
      </w:r>
      <w:r>
        <w:rPr>
          <w:sz w:val="16"/>
          <w:u w:val="single"/>
          <w:vertAlign w:val="baseline"/>
        </w:rPr>
        <w:t>Standard</w:t>
      </w:r>
      <w:r>
        <w:rPr>
          <w:spacing w:val="26"/>
          <w:sz w:val="16"/>
          <w:u w:val="single"/>
          <w:vertAlign w:val="baseline"/>
        </w:rPr>
        <w:t> </w:t>
      </w:r>
      <w:r>
        <w:rPr>
          <w:sz w:val="16"/>
          <w:u w:val="single"/>
          <w:vertAlign w:val="baseline"/>
        </w:rPr>
        <w:t>on</w:t>
      </w:r>
      <w:r>
        <w:rPr>
          <w:spacing w:val="26"/>
          <w:sz w:val="16"/>
          <w:u w:val="single"/>
          <w:vertAlign w:val="baseline"/>
        </w:rPr>
        <w:t> </w:t>
      </w:r>
      <w:r>
        <w:rPr>
          <w:sz w:val="16"/>
          <w:u w:val="single"/>
          <w:vertAlign w:val="baseline"/>
        </w:rPr>
        <w:t>Assurance</w:t>
      </w:r>
      <w:r>
        <w:rPr>
          <w:spacing w:val="24"/>
          <w:sz w:val="16"/>
          <w:u w:val="single"/>
          <w:vertAlign w:val="baseline"/>
        </w:rPr>
        <w:t> </w:t>
      </w:r>
      <w:r>
        <w:rPr>
          <w:sz w:val="16"/>
          <w:u w:val="single"/>
          <w:vertAlign w:val="baseline"/>
        </w:rPr>
        <w:t>Engagements</w:t>
      </w:r>
      <w:r>
        <w:rPr>
          <w:spacing w:val="28"/>
          <w:sz w:val="16"/>
          <w:u w:val="single"/>
          <w:vertAlign w:val="baseline"/>
        </w:rPr>
        <w:t> </w:t>
      </w:r>
      <w:r>
        <w:rPr>
          <w:sz w:val="16"/>
          <w:u w:val="single"/>
          <w:vertAlign w:val="baseline"/>
        </w:rPr>
        <w:t>(ISAE)</w:t>
      </w:r>
      <w:r>
        <w:rPr>
          <w:spacing w:val="26"/>
          <w:sz w:val="16"/>
          <w:u w:val="single"/>
          <w:vertAlign w:val="baseline"/>
        </w:rPr>
        <w:t> </w:t>
      </w:r>
      <w:r>
        <w:rPr>
          <w:sz w:val="16"/>
          <w:u w:val="single"/>
          <w:vertAlign w:val="baseline"/>
        </w:rPr>
        <w:t>3000</w:t>
      </w:r>
      <w:r>
        <w:rPr>
          <w:spacing w:val="24"/>
          <w:sz w:val="16"/>
          <w:u w:val="single"/>
          <w:vertAlign w:val="baseline"/>
        </w:rPr>
        <w:t> </w:t>
      </w:r>
      <w:r>
        <w:rPr>
          <w:sz w:val="16"/>
          <w:u w:val="single"/>
          <w:vertAlign w:val="baseline"/>
        </w:rPr>
        <w:t>(Revised),</w:t>
      </w:r>
      <w:r>
        <w:rPr>
          <w:spacing w:val="30"/>
          <w:sz w:val="16"/>
          <w:u w:val="single"/>
          <w:vertAlign w:val="baseline"/>
        </w:rPr>
        <w:t> </w:t>
      </w:r>
      <w:r>
        <w:rPr>
          <w:i/>
          <w:sz w:val="16"/>
          <w:u w:val="single"/>
          <w:vertAlign w:val="baseline"/>
        </w:rPr>
        <w:t>Assurance</w:t>
      </w:r>
      <w:r>
        <w:rPr>
          <w:i/>
          <w:spacing w:val="24"/>
          <w:sz w:val="16"/>
          <w:u w:val="single"/>
          <w:vertAlign w:val="baseline"/>
        </w:rPr>
        <w:t> </w:t>
      </w:r>
      <w:r>
        <w:rPr>
          <w:i/>
          <w:sz w:val="16"/>
          <w:u w:val="single"/>
          <w:vertAlign w:val="baseline"/>
        </w:rPr>
        <w:t>Engagements</w:t>
      </w:r>
      <w:r>
        <w:rPr>
          <w:i/>
          <w:spacing w:val="26"/>
          <w:sz w:val="16"/>
          <w:u w:val="single"/>
          <w:vertAlign w:val="baseline"/>
        </w:rPr>
        <w:t> </w:t>
      </w:r>
      <w:r>
        <w:rPr>
          <w:i/>
          <w:sz w:val="16"/>
          <w:u w:val="single"/>
          <w:vertAlign w:val="baseline"/>
        </w:rPr>
        <w:t>Other</w:t>
      </w:r>
      <w:r>
        <w:rPr>
          <w:i/>
          <w:spacing w:val="24"/>
          <w:sz w:val="16"/>
          <w:u w:val="single"/>
          <w:vertAlign w:val="baseline"/>
        </w:rPr>
        <w:t> </w:t>
      </w:r>
      <w:r>
        <w:rPr>
          <w:i/>
          <w:sz w:val="16"/>
          <w:u w:val="single"/>
          <w:vertAlign w:val="baseline"/>
        </w:rPr>
        <w:t>than</w:t>
      </w:r>
      <w:r>
        <w:rPr>
          <w:i/>
          <w:spacing w:val="24"/>
          <w:sz w:val="16"/>
          <w:u w:val="single"/>
          <w:vertAlign w:val="baseline"/>
        </w:rPr>
        <w:t> </w:t>
      </w:r>
      <w:r>
        <w:rPr>
          <w:i/>
          <w:sz w:val="16"/>
          <w:u w:val="single"/>
          <w:vertAlign w:val="baseline"/>
        </w:rPr>
        <w:t>Audits</w:t>
      </w:r>
      <w:r>
        <w:rPr>
          <w:i/>
          <w:spacing w:val="28"/>
          <w:sz w:val="16"/>
          <w:u w:val="single"/>
          <w:vertAlign w:val="baseline"/>
        </w:rPr>
        <w:t> </w:t>
      </w:r>
      <w:r>
        <w:rPr>
          <w:i/>
          <w:sz w:val="16"/>
          <w:u w:val="single"/>
          <w:vertAlign w:val="baseline"/>
        </w:rPr>
        <w:t>or</w:t>
      </w:r>
      <w:r>
        <w:rPr>
          <w:i/>
          <w:sz w:val="16"/>
          <w:vertAlign w:val="baseline"/>
        </w:rPr>
        <w:t> </w:t>
      </w:r>
      <w:r>
        <w:rPr>
          <w:i/>
          <w:sz w:val="16"/>
          <w:u w:val="single"/>
          <w:vertAlign w:val="baseline"/>
        </w:rPr>
        <w:t>Reviews of Historical Financial Information</w:t>
      </w:r>
    </w:p>
    <w:p>
      <w:pPr>
        <w:tabs>
          <w:tab w:pos="500" w:val="left" w:leader="none"/>
        </w:tabs>
        <w:spacing w:before="61"/>
        <w:ind w:left="140" w:right="0" w:firstLine="0"/>
        <w:jc w:val="left"/>
        <w:rPr>
          <w:sz w:val="16"/>
        </w:rPr>
      </w:pPr>
      <w:r>
        <w:rPr>
          <w:spacing w:val="-5"/>
          <w:sz w:val="16"/>
          <w:vertAlign w:val="superscript"/>
        </w:rPr>
        <w:t>14</w:t>
      </w:r>
      <w:r>
        <w:rPr>
          <w:sz w:val="16"/>
          <w:vertAlign w:val="baseline"/>
        </w:rPr>
        <w:tab/>
        <w:t>ISSA</w:t>
      </w:r>
      <w:r>
        <w:rPr>
          <w:spacing w:val="-9"/>
          <w:sz w:val="16"/>
          <w:vertAlign w:val="baseline"/>
        </w:rPr>
        <w:t> </w:t>
      </w:r>
      <w:r>
        <w:rPr>
          <w:sz w:val="16"/>
          <w:vertAlign w:val="baseline"/>
        </w:rPr>
        <w:t>5000,</w:t>
      </w:r>
      <w:r>
        <w:rPr>
          <w:spacing w:val="-6"/>
          <w:sz w:val="16"/>
          <w:vertAlign w:val="baseline"/>
        </w:rPr>
        <w:t> </w:t>
      </w:r>
      <w:r>
        <w:rPr>
          <w:i/>
          <w:sz w:val="16"/>
          <w:vertAlign w:val="baseline"/>
        </w:rPr>
        <w:t>General</w:t>
      </w:r>
      <w:r>
        <w:rPr>
          <w:i/>
          <w:spacing w:val="-7"/>
          <w:sz w:val="16"/>
          <w:vertAlign w:val="baseline"/>
        </w:rPr>
        <w:t> </w:t>
      </w:r>
      <w:r>
        <w:rPr>
          <w:i/>
          <w:sz w:val="16"/>
          <w:vertAlign w:val="baseline"/>
        </w:rPr>
        <w:t>Requirements</w:t>
      </w:r>
      <w:r>
        <w:rPr>
          <w:i/>
          <w:spacing w:val="-8"/>
          <w:sz w:val="16"/>
          <w:vertAlign w:val="baseline"/>
        </w:rPr>
        <w:t> </w:t>
      </w:r>
      <w:r>
        <w:rPr>
          <w:i/>
          <w:sz w:val="16"/>
          <w:vertAlign w:val="baseline"/>
        </w:rPr>
        <w:t>for</w:t>
      </w:r>
      <w:r>
        <w:rPr>
          <w:i/>
          <w:spacing w:val="-8"/>
          <w:sz w:val="16"/>
          <w:vertAlign w:val="baseline"/>
        </w:rPr>
        <w:t> </w:t>
      </w:r>
      <w:r>
        <w:rPr>
          <w:i/>
          <w:sz w:val="16"/>
          <w:vertAlign w:val="baseline"/>
        </w:rPr>
        <w:t>Sustainability</w:t>
      </w:r>
      <w:r>
        <w:rPr>
          <w:i/>
          <w:spacing w:val="-8"/>
          <w:sz w:val="16"/>
          <w:vertAlign w:val="baseline"/>
        </w:rPr>
        <w:t> </w:t>
      </w:r>
      <w:r>
        <w:rPr>
          <w:i/>
          <w:sz w:val="16"/>
          <w:vertAlign w:val="baseline"/>
        </w:rPr>
        <w:t>Assurance</w:t>
      </w:r>
      <w:r>
        <w:rPr>
          <w:i/>
          <w:spacing w:val="-8"/>
          <w:sz w:val="16"/>
          <w:vertAlign w:val="baseline"/>
        </w:rPr>
        <w:t> </w:t>
      </w:r>
      <w:r>
        <w:rPr>
          <w:i/>
          <w:sz w:val="16"/>
          <w:vertAlign w:val="baseline"/>
        </w:rPr>
        <w:t>Engagements</w:t>
      </w:r>
      <w:r>
        <w:rPr>
          <w:sz w:val="16"/>
          <w:vertAlign w:val="baseline"/>
        </w:rPr>
        <w:t>,</w:t>
      </w:r>
      <w:r>
        <w:rPr>
          <w:spacing w:val="-7"/>
          <w:sz w:val="16"/>
          <w:vertAlign w:val="baseline"/>
        </w:rPr>
        <w:t> </w:t>
      </w:r>
      <w:r>
        <w:rPr>
          <w:sz w:val="16"/>
          <w:vertAlign w:val="baseline"/>
        </w:rPr>
        <w:t>paragraph</w:t>
      </w:r>
      <w:r>
        <w:rPr>
          <w:spacing w:val="-6"/>
          <w:sz w:val="16"/>
          <w:vertAlign w:val="baseline"/>
        </w:rPr>
        <w:t> </w:t>
      </w:r>
      <w:r>
        <w:rPr>
          <w:spacing w:val="-10"/>
          <w:sz w:val="16"/>
          <w:vertAlign w:val="baseline"/>
        </w:rPr>
        <w:t>2</w:t>
      </w:r>
    </w:p>
    <w:p>
      <w:pPr>
        <w:spacing w:after="0"/>
        <w:jc w:val="left"/>
        <w:rPr>
          <w:sz w:val="16"/>
        </w:rPr>
        <w:sectPr>
          <w:pgSz w:w="12240" w:h="15840"/>
          <w:pgMar w:header="715" w:footer="1072" w:top="900" w:bottom="1260" w:left="1300" w:right="1220"/>
        </w:sectPr>
      </w:pPr>
    </w:p>
    <w:p>
      <w:pPr>
        <w:pStyle w:val="BodyText"/>
        <w:spacing w:before="5"/>
        <w:ind w:firstLine="0"/>
        <w:jc w:val="left"/>
        <w:rPr>
          <w:sz w:val="16"/>
        </w:rPr>
      </w:pPr>
    </w:p>
    <w:p>
      <w:pPr>
        <w:pStyle w:val="BodyText"/>
        <w:spacing w:line="292" w:lineRule="auto" w:before="93"/>
        <w:ind w:left="687" w:right="217"/>
      </w:pPr>
      <w:r>
        <w:rPr/>
        <w:t>A4.</w:t>
      </w:r>
      <w:r>
        <w:rPr>
          <w:spacing w:val="40"/>
        </w:rPr>
        <w:t> </w:t>
      </w:r>
      <w:r>
        <w:rPr/>
        <w:t>A reasonable assurance engagement other than an audit of historical financial information is performed in accordance with International Standard on Assurance Engagements (ISAE) 3000</w:t>
      </w:r>
      <w:r>
        <w:rPr>
          <w:position w:val="6"/>
          <w:sz w:val="13"/>
        </w:rPr>
        <w:t>15</w:t>
      </w:r>
      <w:r>
        <w:rPr>
          <w:spacing w:val="40"/>
          <w:position w:val="6"/>
          <w:sz w:val="13"/>
        </w:rPr>
        <w:t> </w:t>
      </w:r>
      <w:r>
        <w:rPr/>
        <w:t>(Revised) </w:t>
      </w:r>
      <w:r>
        <w:rPr>
          <w:u w:val="single"/>
        </w:rPr>
        <w:t>or ISSA 5000,</w:t>
      </w:r>
      <w:r>
        <w:rPr>
          <w:position w:val="6"/>
          <w:sz w:val="13"/>
        </w:rPr>
        <w:t>16</w:t>
      </w:r>
      <w:r>
        <w:rPr>
          <w:u w:val="single"/>
        </w:rPr>
        <w:t> as applicable.</w:t>
      </w:r>
    </w:p>
    <w:p>
      <w:pPr>
        <w:spacing w:before="119"/>
        <w:ind w:left="140" w:right="0" w:firstLine="0"/>
        <w:jc w:val="left"/>
        <w:rPr>
          <w:sz w:val="20"/>
        </w:rPr>
      </w:pPr>
      <w:r>
        <w:rPr>
          <w:w w:val="99"/>
          <w:sz w:val="20"/>
        </w:rPr>
        <w:t>…</w:t>
      </w:r>
    </w:p>
    <w:p>
      <w:pPr>
        <w:pStyle w:val="BodyText"/>
        <w:ind w:firstLine="0"/>
        <w:jc w:val="left"/>
        <w:rPr>
          <w:sz w:val="22"/>
        </w:rPr>
      </w:pPr>
    </w:p>
    <w:p>
      <w:pPr>
        <w:spacing w:before="0"/>
        <w:ind w:left="946" w:right="0" w:firstLine="0"/>
        <w:jc w:val="left"/>
        <w:rPr>
          <w:b/>
          <w:sz w:val="24"/>
        </w:rPr>
      </w:pPr>
      <w:r>
        <w:rPr>
          <w:b/>
          <w:sz w:val="24"/>
        </w:rPr>
        <w:t>INTERNATIONAL</w:t>
      </w:r>
      <w:r>
        <w:rPr>
          <w:b/>
          <w:spacing w:val="-10"/>
          <w:sz w:val="24"/>
        </w:rPr>
        <w:t> </w:t>
      </w:r>
      <w:r>
        <w:rPr>
          <w:b/>
          <w:sz w:val="24"/>
        </w:rPr>
        <w:t>FRAMEWORK</w:t>
      </w:r>
      <w:r>
        <w:rPr>
          <w:b/>
          <w:spacing w:val="-10"/>
          <w:sz w:val="24"/>
        </w:rPr>
        <w:t> </w:t>
      </w:r>
      <w:r>
        <w:rPr>
          <w:b/>
          <w:sz w:val="24"/>
        </w:rPr>
        <w:t>FOR</w:t>
      </w:r>
      <w:r>
        <w:rPr>
          <w:b/>
          <w:spacing w:val="-9"/>
          <w:sz w:val="24"/>
        </w:rPr>
        <w:t> </w:t>
      </w:r>
      <w:r>
        <w:rPr>
          <w:b/>
          <w:sz w:val="24"/>
        </w:rPr>
        <w:t>ASSURANCE</w:t>
      </w:r>
      <w:r>
        <w:rPr>
          <w:b/>
          <w:spacing w:val="-10"/>
          <w:sz w:val="24"/>
        </w:rPr>
        <w:t> </w:t>
      </w:r>
      <w:r>
        <w:rPr>
          <w:b/>
          <w:spacing w:val="-2"/>
          <w:sz w:val="24"/>
        </w:rPr>
        <w:t>ENGAGEMENTS</w:t>
      </w:r>
    </w:p>
    <w:p>
      <w:pPr>
        <w:spacing w:before="122"/>
        <w:ind w:left="140" w:right="0" w:firstLine="0"/>
        <w:jc w:val="left"/>
        <w:rPr>
          <w:b/>
          <w:sz w:val="24"/>
        </w:rPr>
      </w:pPr>
      <w:r>
        <w:rPr>
          <w:b/>
          <w:spacing w:val="-2"/>
          <w:sz w:val="24"/>
        </w:rPr>
        <w:t>Introduction</w:t>
      </w:r>
    </w:p>
    <w:p>
      <w:pPr>
        <w:pStyle w:val="BodyText"/>
        <w:spacing w:line="292" w:lineRule="auto" w:before="163"/>
        <w:ind w:left="687" w:right="220"/>
      </w:pPr>
      <w:r>
        <w:rPr/>
        <mc:AlternateContent>
          <mc:Choice Requires="wps">
            <w:drawing>
              <wp:anchor distT="0" distB="0" distL="0" distR="0" allowOverlap="1" layoutInCell="1" locked="0" behindDoc="1" simplePos="0" relativeHeight="484651520">
                <wp:simplePos x="0" y="0"/>
                <wp:positionH relativeFrom="page">
                  <wp:posOffset>4426584</wp:posOffset>
                </wp:positionH>
                <wp:positionV relativeFrom="paragraph">
                  <wp:posOffset>591437</wp:posOffset>
                </wp:positionV>
                <wp:extent cx="35560" cy="9525"/>
                <wp:effectExtent l="0" t="0" r="0" b="0"/>
                <wp:wrapNone/>
                <wp:docPr id="193" name="Graphic 193"/>
                <wp:cNvGraphicFramePr>
                  <a:graphicFrameLocks/>
                </wp:cNvGraphicFramePr>
                <a:graphic>
                  <a:graphicData uri="http://schemas.microsoft.com/office/word/2010/wordprocessingShape">
                    <wps:wsp>
                      <wps:cNvPr id="193" name="Graphic 193"/>
                      <wps:cNvSpPr/>
                      <wps:spPr>
                        <a:xfrm>
                          <a:off x="0" y="0"/>
                          <a:ext cx="35560" cy="9525"/>
                        </a:xfrm>
                        <a:custGeom>
                          <a:avLst/>
                          <a:gdLst/>
                          <a:ahLst/>
                          <a:cxnLst/>
                          <a:rect l="l" t="t" r="r" b="b"/>
                          <a:pathLst>
                            <a:path w="35560" h="9525">
                              <a:moveTo>
                                <a:pt x="35051" y="0"/>
                              </a:moveTo>
                              <a:lnTo>
                                <a:pt x="0" y="0"/>
                              </a:lnTo>
                              <a:lnTo>
                                <a:pt x="0" y="9144"/>
                              </a:lnTo>
                              <a:lnTo>
                                <a:pt x="35051" y="9144"/>
                              </a:lnTo>
                              <a:lnTo>
                                <a:pt x="3505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8.549988pt;margin-top:46.569874pt;width:2.76pt;height:.72pt;mso-position-horizontal-relative:page;mso-position-vertical-relative:paragraph;z-index:-18664960" id="docshape189" filled="true" fillcolor="#000000" stroked="false">
                <v:fill type="solid"/>
                <w10:wrap type="none"/>
              </v:rect>
            </w:pict>
          </mc:Fallback>
        </mc:AlternateContent>
      </w:r>
      <w:r>
        <w:rPr/>
        <w:t>1.</w:t>
      </w:r>
      <w:r>
        <w:rPr>
          <w:spacing w:val="80"/>
          <w:w w:val="150"/>
        </w:rPr>
        <w:t> </w:t>
      </w:r>
      <w:r>
        <w:rPr/>
        <w:t>This Framework is issued solely to facilitate understanding of the elements and objectives of an assurance engagement and the engagements to which International Standards on Auditing (ISA), International</w:t>
      </w:r>
      <w:r>
        <w:rPr>
          <w:spacing w:val="-8"/>
        </w:rPr>
        <w:t> </w:t>
      </w:r>
      <w:r>
        <w:rPr/>
        <w:t>Standards</w:t>
      </w:r>
      <w:r>
        <w:rPr>
          <w:spacing w:val="-9"/>
        </w:rPr>
        <w:t> </w:t>
      </w:r>
      <w:r>
        <w:rPr/>
        <w:t>on</w:t>
      </w:r>
      <w:r>
        <w:rPr>
          <w:spacing w:val="-8"/>
        </w:rPr>
        <w:t> </w:t>
      </w:r>
      <w:r>
        <w:rPr/>
        <w:t>Review</w:t>
      </w:r>
      <w:r>
        <w:rPr>
          <w:spacing w:val="-8"/>
        </w:rPr>
        <w:t> </w:t>
      </w:r>
      <w:r>
        <w:rPr/>
        <w:t>Engagements</w:t>
      </w:r>
      <w:r>
        <w:rPr>
          <w:spacing w:val="-7"/>
        </w:rPr>
        <w:t> </w:t>
      </w:r>
      <w:r>
        <w:rPr/>
        <w:t>(ISRE),</w:t>
      </w:r>
      <w:r>
        <w:rPr>
          <w:spacing w:val="-10"/>
        </w:rPr>
        <w:t> </w:t>
      </w:r>
      <w:r>
        <w:rPr>
          <w:strike/>
        </w:rPr>
        <w:t>and</w:t>
      </w:r>
      <w:r>
        <w:rPr>
          <w:strike w:val="0"/>
          <w:spacing w:val="-8"/>
        </w:rPr>
        <w:t> </w:t>
      </w:r>
      <w:r>
        <w:rPr>
          <w:strike w:val="0"/>
        </w:rPr>
        <w:t>International</w:t>
      </w:r>
      <w:r>
        <w:rPr>
          <w:strike w:val="0"/>
          <w:spacing w:val="-7"/>
        </w:rPr>
        <w:t> </w:t>
      </w:r>
      <w:r>
        <w:rPr>
          <w:strike w:val="0"/>
        </w:rPr>
        <w:t>Standards</w:t>
      </w:r>
      <w:r>
        <w:rPr>
          <w:strike w:val="0"/>
          <w:spacing w:val="-8"/>
        </w:rPr>
        <w:t> </w:t>
      </w:r>
      <w:r>
        <w:rPr>
          <w:strike w:val="0"/>
        </w:rPr>
        <w:t>on</w:t>
      </w:r>
      <w:r>
        <w:rPr>
          <w:strike w:val="0"/>
          <w:spacing w:val="-7"/>
        </w:rPr>
        <w:t> </w:t>
      </w:r>
      <w:r>
        <w:rPr>
          <w:strike w:val="0"/>
        </w:rPr>
        <w:t>Assurance Engagements (ISAE) </w:t>
      </w:r>
      <w:r>
        <w:rPr>
          <w:strike w:val="0"/>
          <w:u w:val="single"/>
        </w:rPr>
        <w:t>and International Standards on Sustainability Assurance (ISSA)</w:t>
      </w:r>
      <w:r>
        <w:rPr>
          <w:strike w:val="0"/>
        </w:rPr>
        <w:t> (hereinafter referred to as Assurance Standards) apply.</w:t>
      </w:r>
    </w:p>
    <w:p>
      <w:pPr>
        <w:spacing w:before="117"/>
        <w:ind w:left="140" w:right="0" w:firstLine="0"/>
        <w:jc w:val="left"/>
        <w:rPr>
          <w:sz w:val="20"/>
        </w:rPr>
      </w:pPr>
      <w:r>
        <w:rPr>
          <w:w w:val="99"/>
          <w:sz w:val="20"/>
        </w:rPr>
        <w:t>…</w:t>
      </w:r>
    </w:p>
    <w:p>
      <w:pPr>
        <w:pStyle w:val="BodyText"/>
        <w:spacing w:before="3"/>
        <w:ind w:firstLine="0"/>
        <w:jc w:val="left"/>
        <w:rPr>
          <w:sz w:val="25"/>
        </w:rPr>
      </w:pPr>
    </w:p>
    <w:p>
      <w:pPr>
        <w:spacing w:before="0"/>
        <w:ind w:left="140" w:right="0" w:firstLine="0"/>
        <w:jc w:val="left"/>
        <w:rPr>
          <w:b/>
          <w:sz w:val="20"/>
        </w:rPr>
      </w:pPr>
      <w:r>
        <w:rPr>
          <w:b/>
          <w:sz w:val="20"/>
        </w:rPr>
        <w:t>Description</w:t>
      </w:r>
      <w:r>
        <w:rPr>
          <w:b/>
          <w:spacing w:val="-9"/>
          <w:sz w:val="20"/>
        </w:rPr>
        <w:t> </w:t>
      </w:r>
      <w:r>
        <w:rPr>
          <w:b/>
          <w:sz w:val="20"/>
        </w:rPr>
        <w:t>of</w:t>
      </w:r>
      <w:r>
        <w:rPr>
          <w:b/>
          <w:spacing w:val="-8"/>
          <w:sz w:val="20"/>
        </w:rPr>
        <w:t> </w:t>
      </w:r>
      <w:r>
        <w:rPr>
          <w:b/>
          <w:sz w:val="20"/>
        </w:rPr>
        <w:t>Assurance</w:t>
      </w:r>
      <w:r>
        <w:rPr>
          <w:b/>
          <w:spacing w:val="-8"/>
          <w:sz w:val="20"/>
        </w:rPr>
        <w:t> </w:t>
      </w:r>
      <w:r>
        <w:rPr>
          <w:b/>
          <w:spacing w:val="-2"/>
          <w:sz w:val="20"/>
        </w:rPr>
        <w:t>Engagements</w:t>
      </w:r>
    </w:p>
    <w:p>
      <w:pPr>
        <w:pStyle w:val="ListParagraph"/>
        <w:numPr>
          <w:ilvl w:val="0"/>
          <w:numId w:val="154"/>
        </w:numPr>
        <w:tabs>
          <w:tab w:pos="687" w:val="left" w:leader="none"/>
        </w:tabs>
        <w:spacing w:line="290" w:lineRule="auto" w:before="171" w:after="0"/>
        <w:ind w:left="687" w:right="230" w:hanging="548"/>
        <w:jc w:val="left"/>
        <w:rPr>
          <w:sz w:val="20"/>
        </w:rPr>
      </w:pPr>
      <w:r>
        <w:rPr>
          <w:sz w:val="20"/>
        </w:rPr>
        <w:t>The outcome of the measurement or evaluation of an underlying subject matter is the information that results from applying the criteria to the underlying subject matter. For example:</w:t>
      </w:r>
    </w:p>
    <w:p>
      <w:pPr>
        <w:spacing w:before="123"/>
        <w:ind w:left="140" w:right="0" w:firstLine="0"/>
        <w:jc w:val="left"/>
        <w:rPr>
          <w:sz w:val="20"/>
        </w:rPr>
      </w:pPr>
      <w:r>
        <w:rPr>
          <w:w w:val="99"/>
          <w:sz w:val="20"/>
        </w:rPr>
        <w:t>…</w:t>
      </w:r>
    </w:p>
    <w:p>
      <w:pPr>
        <w:pStyle w:val="ListParagraph"/>
        <w:numPr>
          <w:ilvl w:val="1"/>
          <w:numId w:val="154"/>
        </w:numPr>
        <w:tabs>
          <w:tab w:pos="1234" w:val="left" w:leader="none"/>
        </w:tabs>
        <w:spacing w:line="290" w:lineRule="auto" w:before="157" w:after="0"/>
        <w:ind w:left="1234" w:right="819" w:hanging="548"/>
        <w:jc w:val="left"/>
        <w:rPr>
          <w:sz w:val="20"/>
        </w:rPr>
      </w:pPr>
      <w:r>
        <w:rPr>
          <w:sz w:val="20"/>
        </w:rPr>
        <w:t>A</w:t>
      </w:r>
      <w:r>
        <w:rPr>
          <w:spacing w:val="-6"/>
          <w:sz w:val="20"/>
        </w:rPr>
        <w:t> </w:t>
      </w:r>
      <w:r>
        <w:rPr>
          <w:sz w:val="20"/>
        </w:rPr>
        <w:t>greenhouse</w:t>
      </w:r>
      <w:r>
        <w:rPr>
          <w:spacing w:val="-6"/>
          <w:sz w:val="20"/>
        </w:rPr>
        <w:t> </w:t>
      </w:r>
      <w:r>
        <w:rPr>
          <w:sz w:val="20"/>
        </w:rPr>
        <w:t>gas</w:t>
      </w:r>
      <w:r>
        <w:rPr>
          <w:spacing w:val="-5"/>
          <w:sz w:val="20"/>
        </w:rPr>
        <w:t> </w:t>
      </w:r>
      <w:r>
        <w:rPr>
          <w:sz w:val="20"/>
        </w:rPr>
        <w:t>statement</w:t>
      </w:r>
      <w:r>
        <w:rPr>
          <w:spacing w:val="-6"/>
          <w:sz w:val="20"/>
        </w:rPr>
        <w:t> </w:t>
      </w:r>
      <w:r>
        <w:rPr>
          <w:sz w:val="20"/>
        </w:rPr>
        <w:t>(outcome)</w:t>
      </w:r>
      <w:r>
        <w:rPr>
          <w:spacing w:val="-5"/>
          <w:sz w:val="20"/>
        </w:rPr>
        <w:t> </w:t>
      </w:r>
      <w:r>
        <w:rPr>
          <w:sz w:val="20"/>
        </w:rPr>
        <w:t>results</w:t>
      </w:r>
      <w:r>
        <w:rPr>
          <w:spacing w:val="-5"/>
          <w:sz w:val="20"/>
        </w:rPr>
        <w:t> </w:t>
      </w:r>
      <w:r>
        <w:rPr>
          <w:sz w:val="20"/>
        </w:rPr>
        <w:t>from</w:t>
      </w:r>
      <w:r>
        <w:rPr>
          <w:spacing w:val="-4"/>
          <w:sz w:val="20"/>
        </w:rPr>
        <w:t> </w:t>
      </w:r>
      <w:r>
        <w:rPr>
          <w:sz w:val="20"/>
        </w:rPr>
        <w:t>measuring</w:t>
      </w:r>
      <w:r>
        <w:rPr>
          <w:spacing w:val="-6"/>
          <w:sz w:val="20"/>
        </w:rPr>
        <w:t> </w:t>
      </w:r>
      <w:r>
        <w:rPr>
          <w:sz w:val="20"/>
        </w:rPr>
        <w:t>an</w:t>
      </w:r>
      <w:r>
        <w:rPr>
          <w:spacing w:val="-6"/>
          <w:sz w:val="20"/>
        </w:rPr>
        <w:t> </w:t>
      </w:r>
      <w:r>
        <w:rPr>
          <w:sz w:val="20"/>
        </w:rPr>
        <w:t>entity’s</w:t>
      </w:r>
      <w:r>
        <w:rPr>
          <w:spacing w:val="-3"/>
          <w:sz w:val="20"/>
        </w:rPr>
        <w:t> </w:t>
      </w:r>
      <w:r>
        <w:rPr>
          <w:sz w:val="20"/>
        </w:rPr>
        <w:t>greenhouse emissions (underlying subject matter) by applying recognition, measurement and presentation protocols (criteria).</w:t>
      </w:r>
    </w:p>
    <w:p>
      <w:pPr>
        <w:pStyle w:val="ListParagraph"/>
        <w:numPr>
          <w:ilvl w:val="1"/>
          <w:numId w:val="154"/>
        </w:numPr>
        <w:tabs>
          <w:tab w:pos="1234" w:val="left" w:leader="none"/>
        </w:tabs>
        <w:spacing w:line="290" w:lineRule="auto" w:before="107" w:after="0"/>
        <w:ind w:left="1234" w:right="924" w:hanging="548"/>
        <w:jc w:val="left"/>
        <w:rPr>
          <w:sz w:val="20"/>
        </w:rPr>
      </w:pPr>
      <w:r>
        <w:rPr>
          <w:sz w:val="20"/>
          <w:u w:val="single"/>
        </w:rPr>
        <w:t>Sustainability information (outcome) results from measuring or evaluating an entity’s</w:t>
      </w:r>
      <w:r>
        <w:rPr>
          <w:sz w:val="20"/>
        </w:rPr>
        <w:t> </w:t>
      </w:r>
      <w:r>
        <w:rPr>
          <w:sz w:val="20"/>
          <w:u w:val="single"/>
        </w:rPr>
        <w:t>sustainability</w:t>
      </w:r>
      <w:r>
        <w:rPr>
          <w:spacing w:val="-4"/>
          <w:sz w:val="20"/>
          <w:u w:val="single"/>
        </w:rPr>
        <w:t> </w:t>
      </w:r>
      <w:r>
        <w:rPr>
          <w:sz w:val="20"/>
          <w:u w:val="single"/>
        </w:rPr>
        <w:t>matters</w:t>
      </w:r>
      <w:r>
        <w:rPr>
          <w:spacing w:val="-5"/>
          <w:sz w:val="20"/>
          <w:u w:val="single"/>
        </w:rPr>
        <w:t> </w:t>
      </w:r>
      <w:r>
        <w:rPr>
          <w:sz w:val="20"/>
          <w:u w:val="single"/>
        </w:rPr>
        <w:t>(underlying</w:t>
      </w:r>
      <w:r>
        <w:rPr>
          <w:spacing w:val="-7"/>
          <w:sz w:val="20"/>
          <w:u w:val="single"/>
        </w:rPr>
        <w:t> </w:t>
      </w:r>
      <w:r>
        <w:rPr>
          <w:sz w:val="20"/>
          <w:u w:val="single"/>
        </w:rPr>
        <w:t>subject</w:t>
      </w:r>
      <w:r>
        <w:rPr>
          <w:spacing w:val="-6"/>
          <w:sz w:val="20"/>
          <w:u w:val="single"/>
        </w:rPr>
        <w:t> </w:t>
      </w:r>
      <w:r>
        <w:rPr>
          <w:sz w:val="20"/>
          <w:u w:val="single"/>
        </w:rPr>
        <w:t>matter)</w:t>
      </w:r>
      <w:r>
        <w:rPr>
          <w:spacing w:val="-6"/>
          <w:sz w:val="20"/>
          <w:u w:val="single"/>
        </w:rPr>
        <w:t> </w:t>
      </w:r>
      <w:r>
        <w:rPr>
          <w:sz w:val="20"/>
          <w:u w:val="single"/>
        </w:rPr>
        <w:t>by</w:t>
      </w:r>
      <w:r>
        <w:rPr>
          <w:spacing w:val="-6"/>
          <w:sz w:val="20"/>
          <w:u w:val="single"/>
        </w:rPr>
        <w:t> </w:t>
      </w:r>
      <w:r>
        <w:rPr>
          <w:sz w:val="20"/>
          <w:u w:val="single"/>
        </w:rPr>
        <w:t>applying</w:t>
      </w:r>
      <w:r>
        <w:rPr>
          <w:spacing w:val="-6"/>
          <w:sz w:val="20"/>
          <w:u w:val="single"/>
        </w:rPr>
        <w:t> </w:t>
      </w:r>
      <w:r>
        <w:rPr>
          <w:sz w:val="20"/>
          <w:u w:val="single"/>
        </w:rPr>
        <w:t>a</w:t>
      </w:r>
      <w:r>
        <w:rPr>
          <w:spacing w:val="-7"/>
          <w:sz w:val="20"/>
          <w:u w:val="single"/>
        </w:rPr>
        <w:t> </w:t>
      </w:r>
      <w:r>
        <w:rPr>
          <w:sz w:val="20"/>
          <w:u w:val="single"/>
        </w:rPr>
        <w:t>sustainability</w:t>
      </w:r>
      <w:r>
        <w:rPr>
          <w:spacing w:val="-6"/>
          <w:sz w:val="20"/>
          <w:u w:val="single"/>
        </w:rPr>
        <w:t> </w:t>
      </w:r>
      <w:r>
        <w:rPr>
          <w:sz w:val="20"/>
          <w:u w:val="single"/>
        </w:rPr>
        <w:t>reporting</w:t>
      </w:r>
      <w:r>
        <w:rPr>
          <w:sz w:val="20"/>
        </w:rPr>
        <w:t> </w:t>
      </w:r>
      <w:r>
        <w:rPr>
          <w:sz w:val="20"/>
          <w:u w:val="single"/>
        </w:rPr>
        <w:t>framework (criteria).</w:t>
      </w:r>
    </w:p>
    <w:p>
      <w:pPr>
        <w:spacing w:before="121"/>
        <w:ind w:left="140" w:right="0" w:firstLine="0"/>
        <w:jc w:val="left"/>
        <w:rPr>
          <w:sz w:val="20"/>
        </w:rPr>
      </w:pPr>
      <w:r>
        <w:rPr>
          <w:w w:val="99"/>
          <w:sz w:val="20"/>
        </w:rPr>
        <w:t>…</w:t>
      </w:r>
    </w:p>
    <w:p>
      <w:pPr>
        <w:spacing w:before="133"/>
        <w:ind w:left="0" w:right="215" w:firstLine="0"/>
        <w:jc w:val="right"/>
        <w:rPr>
          <w:b/>
          <w:sz w:val="24"/>
        </w:rPr>
      </w:pPr>
      <w:r>
        <w:rPr>
          <w:b/>
          <w:sz w:val="24"/>
        </w:rPr>
        <w:t>Appendix</w:t>
      </w:r>
      <w:r>
        <w:rPr>
          <w:b/>
          <w:spacing w:val="-9"/>
          <w:sz w:val="24"/>
        </w:rPr>
        <w:t> </w:t>
      </w:r>
      <w:r>
        <w:rPr>
          <w:b/>
          <w:spacing w:val="-10"/>
          <w:sz w:val="24"/>
        </w:rPr>
        <w:t>1</w:t>
      </w:r>
    </w:p>
    <w:p>
      <w:pPr>
        <w:spacing w:before="160"/>
        <w:ind w:left="140" w:right="0" w:firstLine="0"/>
        <w:jc w:val="both"/>
        <w:rPr>
          <w:b/>
          <w:sz w:val="20"/>
        </w:rPr>
      </w:pPr>
      <w:r>
        <w:rPr>
          <w:b/>
          <w:sz w:val="20"/>
        </w:rPr>
        <w:t>Pronouncements</w:t>
      </w:r>
      <w:r>
        <w:rPr>
          <w:b/>
          <w:spacing w:val="-7"/>
          <w:sz w:val="20"/>
        </w:rPr>
        <w:t> </w:t>
      </w:r>
      <w:r>
        <w:rPr>
          <w:b/>
          <w:sz w:val="20"/>
        </w:rPr>
        <w:t>Issued</w:t>
      </w:r>
      <w:r>
        <w:rPr>
          <w:b/>
          <w:spacing w:val="-4"/>
          <w:sz w:val="20"/>
        </w:rPr>
        <w:t> </w:t>
      </w:r>
      <w:r>
        <w:rPr>
          <w:b/>
          <w:sz w:val="20"/>
        </w:rPr>
        <w:t>by</w:t>
      </w:r>
      <w:r>
        <w:rPr>
          <w:b/>
          <w:spacing w:val="-7"/>
          <w:sz w:val="20"/>
        </w:rPr>
        <w:t> </w:t>
      </w:r>
      <w:r>
        <w:rPr>
          <w:b/>
          <w:sz w:val="20"/>
        </w:rPr>
        <w:t>the</w:t>
      </w:r>
      <w:r>
        <w:rPr>
          <w:b/>
          <w:spacing w:val="-6"/>
          <w:sz w:val="20"/>
        </w:rPr>
        <w:t> </w:t>
      </w:r>
      <w:r>
        <w:rPr>
          <w:b/>
          <w:sz w:val="20"/>
        </w:rPr>
        <w:t>IAASB,</w:t>
      </w:r>
      <w:r>
        <w:rPr>
          <w:b/>
          <w:spacing w:val="-5"/>
          <w:sz w:val="20"/>
        </w:rPr>
        <w:t> </w:t>
      </w:r>
      <w:r>
        <w:rPr>
          <w:b/>
          <w:sz w:val="20"/>
        </w:rPr>
        <w:t>and</w:t>
      </w:r>
      <w:r>
        <w:rPr>
          <w:b/>
          <w:spacing w:val="-6"/>
          <w:sz w:val="20"/>
        </w:rPr>
        <w:t> </w:t>
      </w:r>
      <w:r>
        <w:rPr>
          <w:b/>
          <w:sz w:val="20"/>
        </w:rPr>
        <w:t>Their</w:t>
      </w:r>
      <w:r>
        <w:rPr>
          <w:b/>
          <w:spacing w:val="-5"/>
          <w:sz w:val="20"/>
        </w:rPr>
        <w:t> </w:t>
      </w:r>
      <w:r>
        <w:rPr>
          <w:b/>
          <w:sz w:val="20"/>
        </w:rPr>
        <w:t>Relationship</w:t>
      </w:r>
      <w:r>
        <w:rPr>
          <w:b/>
          <w:spacing w:val="-6"/>
          <w:sz w:val="20"/>
        </w:rPr>
        <w:t> </w:t>
      </w:r>
      <w:r>
        <w:rPr>
          <w:b/>
          <w:sz w:val="20"/>
        </w:rPr>
        <w:t>to</w:t>
      </w:r>
      <w:r>
        <w:rPr>
          <w:b/>
          <w:spacing w:val="-4"/>
          <w:sz w:val="20"/>
        </w:rPr>
        <w:t> </w:t>
      </w:r>
      <w:r>
        <w:rPr>
          <w:b/>
          <w:sz w:val="20"/>
        </w:rPr>
        <w:t>Each</w:t>
      </w:r>
      <w:r>
        <w:rPr>
          <w:b/>
          <w:spacing w:val="-6"/>
          <w:sz w:val="20"/>
        </w:rPr>
        <w:t> </w:t>
      </w:r>
      <w:r>
        <w:rPr>
          <w:b/>
          <w:sz w:val="20"/>
        </w:rPr>
        <w:t>Other</w:t>
      </w:r>
      <w:r>
        <w:rPr>
          <w:b/>
          <w:spacing w:val="-7"/>
          <w:sz w:val="20"/>
        </w:rPr>
        <w:t> </w:t>
      </w:r>
      <w:r>
        <w:rPr>
          <w:b/>
          <w:sz w:val="20"/>
        </w:rPr>
        <w:t>and</w:t>
      </w:r>
      <w:r>
        <w:rPr>
          <w:b/>
          <w:spacing w:val="-6"/>
          <w:sz w:val="20"/>
        </w:rPr>
        <w:t> </w:t>
      </w:r>
      <w:r>
        <w:rPr>
          <w:b/>
          <w:sz w:val="20"/>
        </w:rPr>
        <w:t>the</w:t>
      </w:r>
      <w:r>
        <w:rPr>
          <w:b/>
          <w:spacing w:val="-5"/>
          <w:sz w:val="20"/>
        </w:rPr>
        <w:t> </w:t>
      </w:r>
      <w:r>
        <w:rPr>
          <w:b/>
          <w:sz w:val="20"/>
        </w:rPr>
        <w:t>IESBA</w:t>
      </w:r>
      <w:r>
        <w:rPr>
          <w:b/>
          <w:spacing w:val="-6"/>
          <w:sz w:val="20"/>
        </w:rPr>
        <w:t> </w:t>
      </w:r>
      <w:r>
        <w:rPr>
          <w:b/>
          <w:spacing w:val="-4"/>
          <w:sz w:val="20"/>
        </w:rPr>
        <w:t>Code</w:t>
      </w:r>
    </w:p>
    <w:p>
      <w:pPr>
        <w:pStyle w:val="BodyText"/>
        <w:spacing w:line="292" w:lineRule="auto" w:before="171"/>
        <w:ind w:left="140" w:right="215" w:firstLine="0"/>
      </w:pPr>
      <w:r>
        <w:rPr/>
        <w:t>This</w:t>
      </w:r>
      <w:r>
        <w:rPr>
          <w:spacing w:val="-3"/>
        </w:rPr>
        <w:t> </w:t>
      </w:r>
      <w:r>
        <w:rPr/>
        <w:t>Appendix</w:t>
      </w:r>
      <w:r>
        <w:rPr>
          <w:spacing w:val="-3"/>
        </w:rPr>
        <w:t> </w:t>
      </w:r>
      <w:r>
        <w:rPr/>
        <w:t>illustrates</w:t>
      </w:r>
      <w:r>
        <w:rPr>
          <w:spacing w:val="-3"/>
        </w:rPr>
        <w:t> </w:t>
      </w:r>
      <w:r>
        <w:rPr/>
        <w:t>the</w:t>
      </w:r>
      <w:r>
        <w:rPr>
          <w:spacing w:val="-4"/>
        </w:rPr>
        <w:t> </w:t>
      </w:r>
      <w:r>
        <w:rPr/>
        <w:t>ambit</w:t>
      </w:r>
      <w:r>
        <w:rPr>
          <w:spacing w:val="-4"/>
        </w:rPr>
        <w:t> </w:t>
      </w:r>
      <w:r>
        <w:rPr/>
        <w:t>of</w:t>
      </w:r>
      <w:r>
        <w:rPr>
          <w:spacing w:val="-4"/>
        </w:rPr>
        <w:t> </w:t>
      </w:r>
      <w:r>
        <w:rPr/>
        <w:t>pronouncements</w:t>
      </w:r>
      <w:r>
        <w:rPr>
          <w:spacing w:val="-1"/>
        </w:rPr>
        <w:t> </w:t>
      </w:r>
      <w:r>
        <w:rPr/>
        <w:t>issued</w:t>
      </w:r>
      <w:r>
        <w:rPr>
          <w:spacing w:val="-4"/>
        </w:rPr>
        <w:t> </w:t>
      </w:r>
      <w:r>
        <w:rPr/>
        <w:t>by</w:t>
      </w:r>
      <w:r>
        <w:rPr>
          <w:spacing w:val="-3"/>
        </w:rPr>
        <w:t> </w:t>
      </w:r>
      <w:r>
        <w:rPr/>
        <w:t>the</w:t>
      </w:r>
      <w:r>
        <w:rPr>
          <w:spacing w:val="-4"/>
        </w:rPr>
        <w:t> </w:t>
      </w:r>
      <w:r>
        <w:rPr/>
        <w:t>IAASB,</w:t>
      </w:r>
      <w:r>
        <w:rPr>
          <w:spacing w:val="-4"/>
        </w:rPr>
        <w:t> </w:t>
      </w:r>
      <w:r>
        <w:rPr/>
        <w:t>and</w:t>
      </w:r>
      <w:r>
        <w:rPr>
          <w:spacing w:val="-4"/>
        </w:rPr>
        <w:t> </w:t>
      </w:r>
      <w:r>
        <w:rPr/>
        <w:t>their</w:t>
      </w:r>
      <w:r>
        <w:rPr>
          <w:spacing w:val="-3"/>
        </w:rPr>
        <w:t> </w:t>
      </w:r>
      <w:r>
        <w:rPr/>
        <w:t>relationship</w:t>
      </w:r>
      <w:r>
        <w:rPr>
          <w:spacing w:val="-4"/>
        </w:rPr>
        <w:t> </w:t>
      </w:r>
      <w:r>
        <w:rPr/>
        <w:t>to</w:t>
      </w:r>
      <w:r>
        <w:rPr>
          <w:spacing w:val="-2"/>
        </w:rPr>
        <w:t> </w:t>
      </w:r>
      <w:r>
        <w:rPr/>
        <w:t>each other and to the </w:t>
      </w:r>
      <w:r>
        <w:rPr>
          <w:u w:val="single"/>
        </w:rPr>
        <w:t>International Ethics Standards Board for Accountants’ International Code of Ethics for</w:t>
      </w:r>
      <w:r>
        <w:rPr/>
        <w:t> </w:t>
      </w:r>
      <w:r>
        <w:rPr>
          <w:u w:val="single"/>
        </w:rPr>
        <w:t>Professional</w:t>
      </w:r>
      <w:r>
        <w:rPr>
          <w:spacing w:val="-9"/>
          <w:u w:val="single"/>
        </w:rPr>
        <w:t> </w:t>
      </w:r>
      <w:r>
        <w:rPr>
          <w:u w:val="single"/>
        </w:rPr>
        <w:t>Accountants</w:t>
      </w:r>
      <w:r>
        <w:rPr>
          <w:spacing w:val="-7"/>
          <w:u w:val="single"/>
        </w:rPr>
        <w:t> </w:t>
      </w:r>
      <w:r>
        <w:rPr>
          <w:u w:val="single"/>
        </w:rPr>
        <w:t>(including</w:t>
      </w:r>
      <w:r>
        <w:rPr>
          <w:spacing w:val="-9"/>
          <w:u w:val="single"/>
        </w:rPr>
        <w:t> </w:t>
      </w:r>
      <w:r>
        <w:rPr>
          <w:u w:val="single"/>
        </w:rPr>
        <w:t>International</w:t>
      </w:r>
      <w:r>
        <w:rPr>
          <w:spacing w:val="-9"/>
          <w:u w:val="single"/>
        </w:rPr>
        <w:t> </w:t>
      </w:r>
      <w:r>
        <w:rPr>
          <w:u w:val="single"/>
        </w:rPr>
        <w:t>Independence</w:t>
      </w:r>
      <w:r>
        <w:rPr>
          <w:spacing w:val="-9"/>
          <w:u w:val="single"/>
        </w:rPr>
        <w:t> </w:t>
      </w:r>
      <w:r>
        <w:rPr>
          <w:u w:val="single"/>
        </w:rPr>
        <w:t>Standards)</w:t>
      </w:r>
      <w:r>
        <w:rPr>
          <w:spacing w:val="-8"/>
          <w:u w:val="single"/>
        </w:rPr>
        <w:t> </w:t>
      </w:r>
      <w:r>
        <w:rPr>
          <w:u w:val="single"/>
        </w:rPr>
        <w:t>(IESBA</w:t>
      </w:r>
      <w:r>
        <w:rPr>
          <w:spacing w:val="-9"/>
          <w:u w:val="single"/>
        </w:rPr>
        <w:t> </w:t>
      </w:r>
      <w:r>
        <w:rPr>
          <w:u w:val="single"/>
        </w:rPr>
        <w:t>Code)</w:t>
      </w:r>
      <w:r>
        <w:rPr/>
        <w:t> </w:t>
      </w:r>
      <w:r>
        <w:rPr>
          <w:strike/>
        </w:rPr>
        <w:t>IESBA</w:t>
      </w:r>
      <w:r>
        <w:rPr>
          <w:strike/>
          <w:spacing w:val="-9"/>
        </w:rPr>
        <w:t> </w:t>
      </w:r>
      <w:r>
        <w:rPr>
          <w:i/>
          <w:strike/>
        </w:rPr>
        <w:t>Code</w:t>
      </w:r>
      <w:r>
        <w:rPr>
          <w:i/>
          <w:strike/>
          <w:spacing w:val="-7"/>
        </w:rPr>
        <w:t> </w:t>
      </w:r>
      <w:r>
        <w:rPr>
          <w:i/>
          <w:strike/>
        </w:rPr>
        <w:t>of</w:t>
      </w:r>
      <w:r>
        <w:rPr>
          <w:i/>
          <w:strike w:val="0"/>
        </w:rPr>
        <w:t> </w:t>
      </w:r>
      <w:r>
        <w:rPr>
          <w:i/>
          <w:strike/>
        </w:rPr>
        <w:t>Ethics for Professional Accountants</w:t>
      </w:r>
      <w:r>
        <w:rPr>
          <w:strike w:val="0"/>
        </w:rPr>
        <w:t>.</w:t>
      </w: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ind w:firstLine="0"/>
        <w:jc w:val="left"/>
      </w:pPr>
    </w:p>
    <w:p>
      <w:pPr>
        <w:pStyle w:val="BodyText"/>
        <w:spacing w:before="1"/>
        <w:ind w:firstLine="0"/>
        <w:jc w:val="left"/>
        <w:rPr>
          <w:sz w:val="21"/>
        </w:rPr>
      </w:pPr>
      <w:r>
        <w:rPr/>
        <mc:AlternateContent>
          <mc:Choice Requires="wps">
            <w:drawing>
              <wp:anchor distT="0" distB="0" distL="0" distR="0" allowOverlap="1" layoutInCell="1" locked="0" behindDoc="1" simplePos="0" relativeHeight="487639552">
                <wp:simplePos x="0" y="0"/>
                <wp:positionH relativeFrom="page">
                  <wp:posOffset>914704</wp:posOffset>
                </wp:positionH>
                <wp:positionV relativeFrom="paragraph">
                  <wp:posOffset>169488</wp:posOffset>
                </wp:positionV>
                <wp:extent cx="1829435" cy="6350"/>
                <wp:effectExtent l="0" t="0" r="0" b="0"/>
                <wp:wrapTopAndBottom/>
                <wp:docPr id="194" name="Graphic 194"/>
                <wp:cNvGraphicFramePr>
                  <a:graphicFrameLocks/>
                </wp:cNvGraphicFramePr>
                <a:graphic>
                  <a:graphicData uri="http://schemas.microsoft.com/office/word/2010/wordprocessingShape">
                    <wps:wsp>
                      <wps:cNvPr id="194" name="Graphic 194"/>
                      <wps:cNvSpPr/>
                      <wps:spPr>
                        <a:xfrm>
                          <a:off x="0" y="0"/>
                          <a:ext cx="1829435" cy="6350"/>
                        </a:xfrm>
                        <a:custGeom>
                          <a:avLst/>
                          <a:gdLst/>
                          <a:ahLst/>
                          <a:cxnLst/>
                          <a:rect l="l" t="t" r="r" b="b"/>
                          <a:pathLst>
                            <a:path w="1829435" h="6350">
                              <a:moveTo>
                                <a:pt x="1829054" y="0"/>
                              </a:moveTo>
                              <a:lnTo>
                                <a:pt x="0" y="0"/>
                              </a:lnTo>
                              <a:lnTo>
                                <a:pt x="0" y="6095"/>
                              </a:lnTo>
                              <a:lnTo>
                                <a:pt x="1829054" y="6095"/>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024002pt;margin-top:13.345518pt;width:144.020pt;height:.47998pt;mso-position-horizontal-relative:page;mso-position-vertical-relative:paragraph;z-index:-15676928;mso-wrap-distance-left:0;mso-wrap-distance-right:0" id="docshape190" filled="true" fillcolor="#000000" stroked="false">
                <v:fill type="solid"/>
                <w10:wrap type="topAndBottom"/>
              </v:rect>
            </w:pict>
          </mc:Fallback>
        </mc:AlternateContent>
      </w:r>
    </w:p>
    <w:p>
      <w:pPr>
        <w:tabs>
          <w:tab w:pos="500" w:val="left" w:leader="none"/>
        </w:tabs>
        <w:spacing w:before="126"/>
        <w:ind w:left="140" w:right="0" w:firstLine="0"/>
        <w:jc w:val="left"/>
        <w:rPr>
          <w:i/>
          <w:sz w:val="16"/>
        </w:rPr>
      </w:pPr>
      <w:r>
        <w:rPr>
          <w:spacing w:val="-5"/>
          <w:sz w:val="16"/>
          <w:vertAlign w:val="superscript"/>
        </w:rPr>
        <w:t>15</w:t>
      </w:r>
      <w:r>
        <w:rPr>
          <w:sz w:val="16"/>
          <w:vertAlign w:val="baseline"/>
        </w:rPr>
        <w:tab/>
        <w:t>ISAE</w:t>
      </w:r>
      <w:r>
        <w:rPr>
          <w:spacing w:val="-9"/>
          <w:sz w:val="16"/>
          <w:vertAlign w:val="baseline"/>
        </w:rPr>
        <w:t> </w:t>
      </w:r>
      <w:r>
        <w:rPr>
          <w:sz w:val="16"/>
          <w:vertAlign w:val="baseline"/>
        </w:rPr>
        <w:t>3000</w:t>
      </w:r>
      <w:r>
        <w:rPr>
          <w:spacing w:val="-5"/>
          <w:sz w:val="16"/>
          <w:vertAlign w:val="baseline"/>
        </w:rPr>
        <w:t> </w:t>
      </w:r>
      <w:r>
        <w:rPr>
          <w:sz w:val="16"/>
          <w:vertAlign w:val="baseline"/>
        </w:rPr>
        <w:t>(Revised),</w:t>
      </w:r>
      <w:r>
        <w:rPr>
          <w:spacing w:val="-5"/>
          <w:sz w:val="16"/>
          <w:vertAlign w:val="baseline"/>
        </w:rPr>
        <w:t> </w:t>
      </w:r>
      <w:r>
        <w:rPr>
          <w:i/>
          <w:sz w:val="16"/>
          <w:vertAlign w:val="baseline"/>
        </w:rPr>
        <w:t>Assurance</w:t>
      </w:r>
      <w:r>
        <w:rPr>
          <w:i/>
          <w:spacing w:val="-10"/>
          <w:sz w:val="16"/>
          <w:vertAlign w:val="baseline"/>
        </w:rPr>
        <w:t> </w:t>
      </w:r>
      <w:r>
        <w:rPr>
          <w:i/>
          <w:sz w:val="16"/>
          <w:vertAlign w:val="baseline"/>
        </w:rPr>
        <w:t>Engagements</w:t>
      </w:r>
      <w:r>
        <w:rPr>
          <w:i/>
          <w:spacing w:val="-3"/>
          <w:sz w:val="16"/>
          <w:vertAlign w:val="baseline"/>
        </w:rPr>
        <w:t> </w:t>
      </w:r>
      <w:r>
        <w:rPr>
          <w:i/>
          <w:sz w:val="16"/>
          <w:vertAlign w:val="baseline"/>
        </w:rPr>
        <w:t>other</w:t>
      </w:r>
      <w:r>
        <w:rPr>
          <w:i/>
          <w:spacing w:val="-8"/>
          <w:sz w:val="16"/>
          <w:vertAlign w:val="baseline"/>
        </w:rPr>
        <w:t> </w:t>
      </w:r>
      <w:r>
        <w:rPr>
          <w:i/>
          <w:sz w:val="16"/>
          <w:vertAlign w:val="baseline"/>
        </w:rPr>
        <w:t>than</w:t>
      </w:r>
      <w:r>
        <w:rPr>
          <w:i/>
          <w:spacing w:val="-7"/>
          <w:sz w:val="16"/>
          <w:vertAlign w:val="baseline"/>
        </w:rPr>
        <w:t> </w:t>
      </w:r>
      <w:r>
        <w:rPr>
          <w:i/>
          <w:sz w:val="16"/>
          <w:vertAlign w:val="baseline"/>
        </w:rPr>
        <w:t>Audits</w:t>
      </w:r>
      <w:r>
        <w:rPr>
          <w:i/>
          <w:spacing w:val="-4"/>
          <w:sz w:val="16"/>
          <w:vertAlign w:val="baseline"/>
        </w:rPr>
        <w:t> </w:t>
      </w:r>
      <w:r>
        <w:rPr>
          <w:i/>
          <w:sz w:val="16"/>
          <w:vertAlign w:val="baseline"/>
        </w:rPr>
        <w:t>or</w:t>
      </w:r>
      <w:r>
        <w:rPr>
          <w:i/>
          <w:spacing w:val="-8"/>
          <w:sz w:val="16"/>
          <w:vertAlign w:val="baseline"/>
        </w:rPr>
        <w:t> </w:t>
      </w:r>
      <w:r>
        <w:rPr>
          <w:i/>
          <w:sz w:val="16"/>
          <w:vertAlign w:val="baseline"/>
        </w:rPr>
        <w:t>Reviews</w:t>
      </w:r>
      <w:r>
        <w:rPr>
          <w:i/>
          <w:spacing w:val="-3"/>
          <w:sz w:val="16"/>
          <w:vertAlign w:val="baseline"/>
        </w:rPr>
        <w:t> </w:t>
      </w:r>
      <w:r>
        <w:rPr>
          <w:i/>
          <w:sz w:val="16"/>
          <w:vertAlign w:val="baseline"/>
        </w:rPr>
        <w:t>of</w:t>
      </w:r>
      <w:r>
        <w:rPr>
          <w:i/>
          <w:spacing w:val="-6"/>
          <w:sz w:val="16"/>
          <w:vertAlign w:val="baseline"/>
        </w:rPr>
        <w:t> </w:t>
      </w:r>
      <w:r>
        <w:rPr>
          <w:i/>
          <w:sz w:val="16"/>
          <w:vertAlign w:val="baseline"/>
        </w:rPr>
        <w:t>Historical</w:t>
      </w:r>
      <w:r>
        <w:rPr>
          <w:i/>
          <w:spacing w:val="-4"/>
          <w:sz w:val="16"/>
          <w:vertAlign w:val="baseline"/>
        </w:rPr>
        <w:t> </w:t>
      </w:r>
      <w:r>
        <w:rPr>
          <w:i/>
          <w:sz w:val="16"/>
          <w:vertAlign w:val="baseline"/>
        </w:rPr>
        <w:t>Financial</w:t>
      </w:r>
      <w:r>
        <w:rPr>
          <w:i/>
          <w:spacing w:val="-7"/>
          <w:sz w:val="16"/>
          <w:vertAlign w:val="baseline"/>
        </w:rPr>
        <w:t> </w:t>
      </w:r>
      <w:r>
        <w:rPr>
          <w:i/>
          <w:spacing w:val="-2"/>
          <w:sz w:val="16"/>
          <w:vertAlign w:val="baseline"/>
        </w:rPr>
        <w:t>Information</w:t>
      </w:r>
    </w:p>
    <w:p>
      <w:pPr>
        <w:tabs>
          <w:tab w:pos="500" w:val="left" w:leader="none"/>
        </w:tabs>
        <w:spacing w:line="312" w:lineRule="auto" w:before="116"/>
        <w:ind w:left="500" w:right="222" w:hanging="360"/>
        <w:jc w:val="left"/>
        <w:rPr>
          <w:i/>
          <w:sz w:val="16"/>
        </w:rPr>
      </w:pPr>
      <w:r>
        <w:rPr>
          <w:spacing w:val="-6"/>
          <w:sz w:val="16"/>
          <w:vertAlign w:val="superscript"/>
        </w:rPr>
        <w:t>16</w:t>
      </w:r>
      <w:r>
        <w:rPr>
          <w:sz w:val="16"/>
          <w:vertAlign w:val="baseline"/>
        </w:rPr>
        <w:tab/>
      </w:r>
      <w:r>
        <w:rPr>
          <w:i/>
          <w:sz w:val="16"/>
          <w:u w:val="single"/>
          <w:vertAlign w:val="baseline"/>
        </w:rPr>
        <w:t>International</w:t>
      </w:r>
      <w:r>
        <w:rPr>
          <w:i/>
          <w:spacing w:val="67"/>
          <w:sz w:val="16"/>
          <w:u w:val="single"/>
          <w:vertAlign w:val="baseline"/>
        </w:rPr>
        <w:t> </w:t>
      </w:r>
      <w:r>
        <w:rPr>
          <w:i/>
          <w:sz w:val="16"/>
          <w:u w:val="single"/>
          <w:vertAlign w:val="baseline"/>
        </w:rPr>
        <w:t>Standard</w:t>
      </w:r>
      <w:r>
        <w:rPr>
          <w:i/>
          <w:spacing w:val="69"/>
          <w:sz w:val="16"/>
          <w:u w:val="single"/>
          <w:vertAlign w:val="baseline"/>
        </w:rPr>
        <w:t> </w:t>
      </w:r>
      <w:r>
        <w:rPr>
          <w:i/>
          <w:sz w:val="16"/>
          <w:u w:val="single"/>
          <w:vertAlign w:val="baseline"/>
        </w:rPr>
        <w:t>on</w:t>
      </w:r>
      <w:r>
        <w:rPr>
          <w:i/>
          <w:spacing w:val="66"/>
          <w:sz w:val="16"/>
          <w:u w:val="single"/>
          <w:vertAlign w:val="baseline"/>
        </w:rPr>
        <w:t> </w:t>
      </w:r>
      <w:r>
        <w:rPr>
          <w:i/>
          <w:sz w:val="16"/>
          <w:u w:val="single"/>
          <w:vertAlign w:val="baseline"/>
        </w:rPr>
        <w:t>Sustainability</w:t>
      </w:r>
      <w:r>
        <w:rPr>
          <w:i/>
          <w:spacing w:val="68"/>
          <w:sz w:val="16"/>
          <w:u w:val="single"/>
          <w:vertAlign w:val="baseline"/>
        </w:rPr>
        <w:t> </w:t>
      </w:r>
      <w:r>
        <w:rPr>
          <w:i/>
          <w:sz w:val="16"/>
          <w:u w:val="single"/>
          <w:vertAlign w:val="baseline"/>
        </w:rPr>
        <w:t>Assurance</w:t>
      </w:r>
      <w:r>
        <w:rPr>
          <w:i/>
          <w:spacing w:val="66"/>
          <w:sz w:val="16"/>
          <w:u w:val="single"/>
          <w:vertAlign w:val="baseline"/>
        </w:rPr>
        <w:t> </w:t>
      </w:r>
      <w:r>
        <w:rPr>
          <w:i/>
          <w:sz w:val="16"/>
          <w:u w:val="single"/>
          <w:vertAlign w:val="baseline"/>
        </w:rPr>
        <w:t>(ISSA)</w:t>
      </w:r>
      <w:r>
        <w:rPr>
          <w:i/>
          <w:spacing w:val="66"/>
          <w:sz w:val="16"/>
          <w:u w:val="single"/>
          <w:vertAlign w:val="baseline"/>
        </w:rPr>
        <w:t> </w:t>
      </w:r>
      <w:r>
        <w:rPr>
          <w:i/>
          <w:sz w:val="16"/>
          <w:u w:val="single"/>
          <w:vertAlign w:val="baseline"/>
        </w:rPr>
        <w:t>5000,</w:t>
      </w:r>
      <w:r>
        <w:rPr>
          <w:i/>
          <w:spacing w:val="70"/>
          <w:sz w:val="16"/>
          <w:u w:val="single"/>
          <w:vertAlign w:val="baseline"/>
        </w:rPr>
        <w:t> </w:t>
      </w:r>
      <w:r>
        <w:rPr>
          <w:i/>
          <w:sz w:val="16"/>
          <w:u w:val="single"/>
          <w:vertAlign w:val="baseline"/>
        </w:rPr>
        <w:t>General</w:t>
      </w:r>
      <w:r>
        <w:rPr>
          <w:i/>
          <w:spacing w:val="67"/>
          <w:sz w:val="16"/>
          <w:u w:val="single"/>
          <w:vertAlign w:val="baseline"/>
        </w:rPr>
        <w:t> </w:t>
      </w:r>
      <w:r>
        <w:rPr>
          <w:i/>
          <w:sz w:val="16"/>
          <w:u w:val="single"/>
          <w:vertAlign w:val="baseline"/>
        </w:rPr>
        <w:t>Requirements</w:t>
      </w:r>
      <w:r>
        <w:rPr>
          <w:i/>
          <w:spacing w:val="68"/>
          <w:sz w:val="16"/>
          <w:u w:val="single"/>
          <w:vertAlign w:val="baseline"/>
        </w:rPr>
        <w:t> </w:t>
      </w:r>
      <w:r>
        <w:rPr>
          <w:i/>
          <w:sz w:val="16"/>
          <w:u w:val="single"/>
          <w:vertAlign w:val="baseline"/>
        </w:rPr>
        <w:t>for</w:t>
      </w:r>
      <w:r>
        <w:rPr>
          <w:i/>
          <w:spacing w:val="40"/>
          <w:sz w:val="16"/>
          <w:u w:val="single"/>
          <w:vertAlign w:val="baseline"/>
        </w:rPr>
        <w:t> </w:t>
      </w:r>
      <w:r>
        <w:rPr>
          <w:i/>
          <w:sz w:val="16"/>
          <w:u w:val="single"/>
          <w:vertAlign w:val="baseline"/>
        </w:rPr>
        <w:t>Sustainability</w:t>
      </w:r>
      <w:r>
        <w:rPr>
          <w:i/>
          <w:spacing w:val="66"/>
          <w:sz w:val="16"/>
          <w:u w:val="single"/>
          <w:vertAlign w:val="baseline"/>
        </w:rPr>
        <w:t> </w:t>
      </w:r>
      <w:r>
        <w:rPr>
          <w:i/>
          <w:sz w:val="16"/>
          <w:u w:val="single"/>
          <w:vertAlign w:val="baseline"/>
        </w:rPr>
        <w:t>Assurance</w:t>
      </w:r>
      <w:r>
        <w:rPr>
          <w:i/>
          <w:sz w:val="16"/>
          <w:vertAlign w:val="baseline"/>
        </w:rPr>
        <w:t> </w:t>
      </w:r>
      <w:r>
        <w:rPr>
          <w:i/>
          <w:spacing w:val="-2"/>
          <w:sz w:val="16"/>
          <w:u w:val="single"/>
          <w:vertAlign w:val="baseline"/>
        </w:rPr>
        <w:t>Engagements</w:t>
      </w:r>
    </w:p>
    <w:p>
      <w:pPr>
        <w:spacing w:after="0" w:line="312" w:lineRule="auto"/>
        <w:jc w:val="left"/>
        <w:rPr>
          <w:sz w:val="16"/>
        </w:rPr>
        <w:sectPr>
          <w:pgSz w:w="12240" w:h="15840"/>
          <w:pgMar w:header="715" w:footer="1072" w:top="900" w:bottom="1260" w:left="1300" w:right="1220"/>
        </w:sectPr>
      </w:pPr>
    </w:p>
    <w:p>
      <w:pPr>
        <w:pStyle w:val="BodyText"/>
        <w:ind w:firstLine="0"/>
        <w:jc w:val="left"/>
        <w:rPr>
          <w:i/>
        </w:rPr>
      </w:pPr>
      <w:r>
        <w:rPr/>
        <mc:AlternateContent>
          <mc:Choice Requires="wps">
            <w:drawing>
              <wp:anchor distT="0" distB="0" distL="0" distR="0" allowOverlap="1" layoutInCell="1" locked="0" behindDoc="1" simplePos="0" relativeHeight="484653056">
                <wp:simplePos x="0" y="0"/>
                <wp:positionH relativeFrom="page">
                  <wp:posOffset>925678</wp:posOffset>
                </wp:positionH>
                <wp:positionV relativeFrom="page">
                  <wp:posOffset>747292</wp:posOffset>
                </wp:positionV>
                <wp:extent cx="5947410" cy="3325495"/>
                <wp:effectExtent l="0" t="0" r="0" b="0"/>
                <wp:wrapNone/>
                <wp:docPr id="195" name="Group 195"/>
                <wp:cNvGraphicFramePr>
                  <a:graphicFrameLocks/>
                </wp:cNvGraphicFramePr>
                <a:graphic>
                  <a:graphicData uri="http://schemas.microsoft.com/office/word/2010/wordprocessingGroup">
                    <wpg:wgp>
                      <wpg:cNvPr id="195" name="Group 195"/>
                      <wpg:cNvGrpSpPr/>
                      <wpg:grpSpPr>
                        <a:xfrm>
                          <a:off x="0" y="0"/>
                          <a:ext cx="5947410" cy="3325495"/>
                          <a:chExt cx="5947410" cy="3325495"/>
                        </a:xfrm>
                      </wpg:grpSpPr>
                      <wps:wsp>
                        <wps:cNvPr id="196" name="Graphic 196"/>
                        <wps:cNvSpPr/>
                        <wps:spPr>
                          <a:xfrm>
                            <a:off x="-1" y="0"/>
                            <a:ext cx="5947410" cy="419100"/>
                          </a:xfrm>
                          <a:custGeom>
                            <a:avLst/>
                            <a:gdLst/>
                            <a:ahLst/>
                            <a:cxnLst/>
                            <a:rect l="l" t="t" r="r" b="b"/>
                            <a:pathLst>
                              <a:path w="5947410" h="419100">
                                <a:moveTo>
                                  <a:pt x="1969109" y="277850"/>
                                </a:moveTo>
                                <a:lnTo>
                                  <a:pt x="1119720" y="277850"/>
                                </a:lnTo>
                                <a:lnTo>
                                  <a:pt x="1119720" y="289623"/>
                                </a:lnTo>
                                <a:lnTo>
                                  <a:pt x="1969109" y="289623"/>
                                </a:lnTo>
                                <a:lnTo>
                                  <a:pt x="1969109" y="277850"/>
                                </a:lnTo>
                                <a:close/>
                              </a:path>
                              <a:path w="5947410" h="419100">
                                <a:moveTo>
                                  <a:pt x="4827473" y="218401"/>
                                </a:moveTo>
                                <a:lnTo>
                                  <a:pt x="1969109" y="218401"/>
                                </a:lnTo>
                                <a:lnTo>
                                  <a:pt x="1969109" y="234746"/>
                                </a:lnTo>
                                <a:lnTo>
                                  <a:pt x="4827473" y="234746"/>
                                </a:lnTo>
                                <a:lnTo>
                                  <a:pt x="4827473" y="218401"/>
                                </a:lnTo>
                                <a:close/>
                              </a:path>
                              <a:path w="5947410" h="419100">
                                <a:moveTo>
                                  <a:pt x="5916003" y="31267"/>
                                </a:moveTo>
                                <a:lnTo>
                                  <a:pt x="5900432" y="31267"/>
                                </a:lnTo>
                                <a:lnTo>
                                  <a:pt x="5900432" y="46863"/>
                                </a:lnTo>
                                <a:lnTo>
                                  <a:pt x="5900432" y="371944"/>
                                </a:lnTo>
                                <a:lnTo>
                                  <a:pt x="46786" y="371944"/>
                                </a:lnTo>
                                <a:lnTo>
                                  <a:pt x="46786" y="46863"/>
                                </a:lnTo>
                                <a:lnTo>
                                  <a:pt x="5900432" y="46863"/>
                                </a:lnTo>
                                <a:lnTo>
                                  <a:pt x="5900432" y="31267"/>
                                </a:lnTo>
                                <a:lnTo>
                                  <a:pt x="31191" y="31267"/>
                                </a:lnTo>
                                <a:lnTo>
                                  <a:pt x="31191" y="387540"/>
                                </a:lnTo>
                                <a:lnTo>
                                  <a:pt x="5916003" y="387540"/>
                                </a:lnTo>
                                <a:lnTo>
                                  <a:pt x="5916003" y="371944"/>
                                </a:lnTo>
                                <a:lnTo>
                                  <a:pt x="5916003" y="46863"/>
                                </a:lnTo>
                                <a:lnTo>
                                  <a:pt x="5916003" y="31267"/>
                                </a:lnTo>
                                <a:close/>
                              </a:path>
                              <a:path w="5947410" h="419100">
                                <a:moveTo>
                                  <a:pt x="5947232" y="23469"/>
                                </a:moveTo>
                                <a:lnTo>
                                  <a:pt x="5931573" y="1587"/>
                                </a:lnTo>
                                <a:lnTo>
                                  <a:pt x="5931573" y="19126"/>
                                </a:lnTo>
                                <a:lnTo>
                                  <a:pt x="5931573" y="399681"/>
                                </a:lnTo>
                                <a:lnTo>
                                  <a:pt x="5928131" y="403136"/>
                                </a:lnTo>
                                <a:lnTo>
                                  <a:pt x="19088" y="403136"/>
                                </a:lnTo>
                                <a:lnTo>
                                  <a:pt x="15595" y="399681"/>
                                </a:lnTo>
                                <a:lnTo>
                                  <a:pt x="15595" y="19126"/>
                                </a:lnTo>
                                <a:lnTo>
                                  <a:pt x="19088" y="15595"/>
                                </a:lnTo>
                                <a:lnTo>
                                  <a:pt x="5928131" y="15595"/>
                                </a:lnTo>
                                <a:lnTo>
                                  <a:pt x="5931573" y="19126"/>
                                </a:lnTo>
                                <a:lnTo>
                                  <a:pt x="5931573" y="1587"/>
                                </a:lnTo>
                                <a:lnTo>
                                  <a:pt x="5923788" y="0"/>
                                </a:lnTo>
                                <a:lnTo>
                                  <a:pt x="23393" y="0"/>
                                </a:lnTo>
                                <a:lnTo>
                                  <a:pt x="14287" y="1841"/>
                                </a:lnTo>
                                <a:lnTo>
                                  <a:pt x="6845" y="6870"/>
                                </a:lnTo>
                                <a:lnTo>
                                  <a:pt x="1828" y="14338"/>
                                </a:lnTo>
                                <a:lnTo>
                                  <a:pt x="0" y="23469"/>
                                </a:lnTo>
                                <a:lnTo>
                                  <a:pt x="0" y="395338"/>
                                </a:lnTo>
                                <a:lnTo>
                                  <a:pt x="1828" y="404469"/>
                                </a:lnTo>
                                <a:lnTo>
                                  <a:pt x="6845" y="411937"/>
                                </a:lnTo>
                                <a:lnTo>
                                  <a:pt x="14287" y="416953"/>
                                </a:lnTo>
                                <a:lnTo>
                                  <a:pt x="23393" y="418795"/>
                                </a:lnTo>
                                <a:lnTo>
                                  <a:pt x="5923788" y="418795"/>
                                </a:lnTo>
                                <a:lnTo>
                                  <a:pt x="5932919" y="416953"/>
                                </a:lnTo>
                                <a:lnTo>
                                  <a:pt x="5940361" y="411937"/>
                                </a:lnTo>
                                <a:lnTo>
                                  <a:pt x="5945390" y="404469"/>
                                </a:lnTo>
                                <a:lnTo>
                                  <a:pt x="5945657" y="403136"/>
                                </a:lnTo>
                                <a:lnTo>
                                  <a:pt x="5947232" y="395338"/>
                                </a:lnTo>
                                <a:lnTo>
                                  <a:pt x="5947232" y="23469"/>
                                </a:lnTo>
                                <a:close/>
                              </a:path>
                            </a:pathLst>
                          </a:custGeom>
                          <a:solidFill>
                            <a:srgbClr val="000000"/>
                          </a:solidFill>
                        </wps:spPr>
                        <wps:bodyPr wrap="square" lIns="0" tIns="0" rIns="0" bIns="0" rtlCol="0">
                          <a:prstTxWarp prst="textNoShape">
                            <a:avLst/>
                          </a:prstTxWarp>
                          <a:noAutofit/>
                        </wps:bodyPr>
                      </wps:wsp>
                      <wps:wsp>
                        <wps:cNvPr id="197" name="Graphic 197"/>
                        <wps:cNvSpPr/>
                        <wps:spPr>
                          <a:xfrm>
                            <a:off x="1827520" y="395329"/>
                            <a:ext cx="3098800" cy="160020"/>
                          </a:xfrm>
                          <a:custGeom>
                            <a:avLst/>
                            <a:gdLst/>
                            <a:ahLst/>
                            <a:cxnLst/>
                            <a:rect l="l" t="t" r="r" b="b"/>
                            <a:pathLst>
                              <a:path w="3098800" h="160020">
                                <a:moveTo>
                                  <a:pt x="0" y="0"/>
                                </a:moveTo>
                                <a:lnTo>
                                  <a:pt x="0" y="159391"/>
                                </a:lnTo>
                              </a:path>
                              <a:path w="3098800" h="160020">
                                <a:moveTo>
                                  <a:pt x="3098712" y="0"/>
                                </a:moveTo>
                                <a:lnTo>
                                  <a:pt x="3098712" y="159391"/>
                                </a:lnTo>
                              </a:path>
                            </a:pathLst>
                          </a:custGeom>
                          <a:ln w="5619">
                            <a:solidFill>
                              <a:srgbClr val="000000"/>
                            </a:solidFill>
                            <a:prstDash val="solid"/>
                          </a:ln>
                        </wps:spPr>
                        <wps:bodyPr wrap="square" lIns="0" tIns="0" rIns="0" bIns="0" rtlCol="0">
                          <a:prstTxWarp prst="textNoShape">
                            <a:avLst/>
                          </a:prstTxWarp>
                          <a:noAutofit/>
                        </wps:bodyPr>
                      </wps:wsp>
                      <wps:wsp>
                        <wps:cNvPr id="198" name="Textbox 198"/>
                        <wps:cNvSpPr txBox="1"/>
                        <wps:spPr>
                          <a:xfrm>
                            <a:off x="0" y="0"/>
                            <a:ext cx="5947410" cy="554990"/>
                          </a:xfrm>
                          <a:prstGeom prst="rect">
                            <a:avLst/>
                          </a:prstGeom>
                        </wps:spPr>
                        <wps:txbx>
                          <w:txbxContent>
                            <w:p>
                              <w:pPr>
                                <w:spacing w:before="146"/>
                                <w:ind w:left="1775" w:right="1781" w:firstLine="0"/>
                                <w:jc w:val="center"/>
                                <w:rPr>
                                  <w:rFonts w:ascii="Calibri"/>
                                  <w:b/>
                                  <w:sz w:val="28"/>
                                </w:rPr>
                              </w:pPr>
                              <w:r>
                                <w:rPr>
                                  <w:rFonts w:ascii="Calibri"/>
                                  <w:b/>
                                  <w:sz w:val="28"/>
                                </w:rPr>
                                <w:t>IESBA</w:t>
                              </w:r>
                              <w:r>
                                <w:rPr>
                                  <w:rFonts w:ascii="Calibri"/>
                                  <w:b/>
                                  <w:spacing w:val="4"/>
                                  <w:sz w:val="28"/>
                                </w:rPr>
                                <w:t> </w:t>
                              </w:r>
                              <w:r>
                                <w:rPr>
                                  <w:rFonts w:ascii="Calibri"/>
                                  <w:b/>
                                  <w:sz w:val="28"/>
                                </w:rPr>
                                <w:t>Code</w:t>
                              </w:r>
                              <w:r>
                                <w:rPr>
                                  <w:rFonts w:ascii="Calibri"/>
                                  <w:b/>
                                  <w:spacing w:val="4"/>
                                  <w:sz w:val="28"/>
                                </w:rPr>
                                <w:t> </w:t>
                              </w:r>
                              <w:r>
                                <w:rPr>
                                  <w:rFonts w:ascii="Calibri"/>
                                  <w:b/>
                                  <w:sz w:val="28"/>
                                </w:rPr>
                                <w:t>of</w:t>
                              </w:r>
                              <w:r>
                                <w:rPr>
                                  <w:rFonts w:ascii="Calibri"/>
                                  <w:b/>
                                  <w:spacing w:val="3"/>
                                  <w:sz w:val="28"/>
                                </w:rPr>
                                <w:t> </w:t>
                              </w:r>
                              <w:r>
                                <w:rPr>
                                  <w:rFonts w:ascii="Calibri"/>
                                  <w:b/>
                                  <w:sz w:val="28"/>
                                </w:rPr>
                                <w:t>Ethics</w:t>
                              </w:r>
                              <w:r>
                                <w:rPr>
                                  <w:rFonts w:ascii="Calibri"/>
                                  <w:b/>
                                  <w:spacing w:val="3"/>
                                  <w:sz w:val="28"/>
                                </w:rPr>
                                <w:t> </w:t>
                              </w:r>
                              <w:r>
                                <w:rPr>
                                  <w:rFonts w:ascii="Calibri"/>
                                  <w:b/>
                                  <w:sz w:val="28"/>
                                </w:rPr>
                                <w:t>for</w:t>
                              </w:r>
                              <w:r>
                                <w:rPr>
                                  <w:rFonts w:ascii="Calibri"/>
                                  <w:b/>
                                  <w:spacing w:val="-1"/>
                                  <w:sz w:val="28"/>
                                </w:rPr>
                                <w:t> </w:t>
                              </w:r>
                              <w:r>
                                <w:rPr>
                                  <w:rFonts w:ascii="Calibri"/>
                                  <w:b/>
                                  <w:sz w:val="28"/>
                                </w:rPr>
                                <w:t>Professional </w:t>
                              </w:r>
                              <w:r>
                                <w:rPr>
                                  <w:rFonts w:ascii="Calibri"/>
                                  <w:b/>
                                  <w:spacing w:val="-2"/>
                                  <w:sz w:val="28"/>
                                </w:rPr>
                                <w:t>Accountants</w:t>
                              </w:r>
                            </w:p>
                          </w:txbxContent>
                        </wps:txbx>
                        <wps:bodyPr wrap="square" lIns="0" tIns="0" rIns="0" bIns="0" rtlCol="0">
                          <a:noAutofit/>
                        </wps:bodyPr>
                      </wps:wsp>
                      <wps:wsp>
                        <wps:cNvPr id="199" name="Graphic 199"/>
                        <wps:cNvSpPr/>
                        <wps:spPr>
                          <a:xfrm>
                            <a:off x="1827520" y="830993"/>
                            <a:ext cx="1270" cy="159385"/>
                          </a:xfrm>
                          <a:custGeom>
                            <a:avLst/>
                            <a:gdLst/>
                            <a:ahLst/>
                            <a:cxnLst/>
                            <a:rect l="l" t="t" r="r" b="b"/>
                            <a:pathLst>
                              <a:path w="0" h="159385">
                                <a:moveTo>
                                  <a:pt x="0" y="0"/>
                                </a:moveTo>
                                <a:lnTo>
                                  <a:pt x="0" y="159391"/>
                                </a:lnTo>
                              </a:path>
                            </a:pathLst>
                          </a:custGeom>
                          <a:ln w="5615">
                            <a:solidFill>
                              <a:srgbClr val="000000"/>
                            </a:solidFill>
                            <a:prstDash val="solid"/>
                          </a:ln>
                        </wps:spPr>
                        <wps:bodyPr wrap="square" lIns="0" tIns="0" rIns="0" bIns="0" rtlCol="0">
                          <a:prstTxWarp prst="textNoShape">
                            <a:avLst/>
                          </a:prstTxWarp>
                          <a:noAutofit/>
                        </wps:bodyPr>
                      </wps:wsp>
                      <wps:wsp>
                        <wps:cNvPr id="200" name="Textbox 200"/>
                        <wps:cNvSpPr txBox="1"/>
                        <wps:spPr>
                          <a:xfrm>
                            <a:off x="103654" y="990384"/>
                            <a:ext cx="3476625" cy="276860"/>
                          </a:xfrm>
                          <a:prstGeom prst="rect">
                            <a:avLst/>
                          </a:prstGeom>
                          <a:ln w="14994">
                            <a:solidFill>
                              <a:srgbClr val="000000"/>
                            </a:solidFill>
                            <a:prstDash val="solid"/>
                          </a:ln>
                        </wps:spPr>
                        <wps:txbx>
                          <w:txbxContent>
                            <w:p>
                              <w:pPr>
                                <w:spacing w:line="157" w:lineRule="exact" w:before="42"/>
                                <w:ind w:left="1055" w:right="0" w:firstLine="0"/>
                                <w:jc w:val="left"/>
                                <w:rPr>
                                  <w:rFonts w:ascii="Calibri"/>
                                  <w:b/>
                                  <w:sz w:val="13"/>
                                </w:rPr>
                              </w:pPr>
                              <w:r>
                                <w:rPr>
                                  <w:rFonts w:ascii="Calibri"/>
                                  <w:b/>
                                  <w:spacing w:val="-2"/>
                                  <w:sz w:val="13"/>
                                </w:rPr>
                                <w:t>ISQM</w:t>
                              </w:r>
                              <w:r>
                                <w:rPr>
                                  <w:rFonts w:ascii="Calibri"/>
                                  <w:b/>
                                  <w:spacing w:val="10"/>
                                  <w:sz w:val="13"/>
                                </w:rPr>
                                <w:t> </w:t>
                              </w:r>
                              <w:r>
                                <w:rPr>
                                  <w:rFonts w:ascii="Calibri"/>
                                  <w:b/>
                                  <w:spacing w:val="-2"/>
                                  <w:sz w:val="13"/>
                                </w:rPr>
                                <w:t>1,</w:t>
                              </w:r>
                              <w:r>
                                <w:rPr>
                                  <w:rFonts w:ascii="Calibri"/>
                                  <w:b/>
                                  <w:spacing w:val="-1"/>
                                  <w:sz w:val="13"/>
                                </w:rPr>
                                <w:t> </w:t>
                              </w:r>
                              <w:r>
                                <w:rPr>
                                  <w:rFonts w:ascii="Calibri"/>
                                  <w:b/>
                                  <w:spacing w:val="-2"/>
                                  <w:sz w:val="13"/>
                                </w:rPr>
                                <w:t>International</w:t>
                              </w:r>
                              <w:r>
                                <w:rPr>
                                  <w:rFonts w:ascii="Calibri"/>
                                  <w:b/>
                                  <w:spacing w:val="2"/>
                                  <w:sz w:val="13"/>
                                </w:rPr>
                                <w:t> </w:t>
                              </w:r>
                              <w:r>
                                <w:rPr>
                                  <w:rFonts w:ascii="Calibri"/>
                                  <w:b/>
                                  <w:spacing w:val="-2"/>
                                  <w:sz w:val="13"/>
                                </w:rPr>
                                <w:t>Standard</w:t>
                              </w:r>
                              <w:r>
                                <w:rPr>
                                  <w:rFonts w:ascii="Calibri"/>
                                  <w:b/>
                                  <w:spacing w:val="6"/>
                                  <w:sz w:val="13"/>
                                </w:rPr>
                                <w:t> </w:t>
                              </w:r>
                              <w:r>
                                <w:rPr>
                                  <w:rFonts w:ascii="Calibri"/>
                                  <w:b/>
                                  <w:spacing w:val="-2"/>
                                  <w:sz w:val="13"/>
                                </w:rPr>
                                <w:t>on</w:t>
                              </w:r>
                              <w:r>
                                <w:rPr>
                                  <w:rFonts w:ascii="Calibri"/>
                                  <w:b/>
                                  <w:spacing w:val="5"/>
                                  <w:sz w:val="13"/>
                                </w:rPr>
                                <w:t> </w:t>
                              </w:r>
                              <w:r>
                                <w:rPr>
                                  <w:rFonts w:ascii="Calibri"/>
                                  <w:b/>
                                  <w:spacing w:val="-2"/>
                                  <w:sz w:val="13"/>
                                </w:rPr>
                                <w:t>Quality</w:t>
                              </w:r>
                              <w:r>
                                <w:rPr>
                                  <w:rFonts w:ascii="Calibri"/>
                                  <w:b/>
                                  <w:spacing w:val="2"/>
                                  <w:sz w:val="13"/>
                                </w:rPr>
                                <w:t> </w:t>
                              </w:r>
                              <w:r>
                                <w:rPr>
                                  <w:rFonts w:ascii="Calibri"/>
                                  <w:b/>
                                  <w:spacing w:val="-2"/>
                                  <w:sz w:val="13"/>
                                </w:rPr>
                                <w:t>Managements</w:t>
                              </w:r>
                              <w:r>
                                <w:rPr>
                                  <w:rFonts w:ascii="Calibri"/>
                                  <w:b/>
                                  <w:spacing w:val="7"/>
                                  <w:sz w:val="13"/>
                                </w:rPr>
                                <w:t> </w:t>
                              </w:r>
                              <w:r>
                                <w:rPr>
                                  <w:rFonts w:ascii="Calibri"/>
                                  <w:b/>
                                  <w:spacing w:val="-2"/>
                                  <w:sz w:val="13"/>
                                </w:rPr>
                                <w:t>1</w:t>
                              </w:r>
                              <w:r>
                                <w:rPr>
                                  <w:rFonts w:ascii="Calibri"/>
                                  <w:b/>
                                  <w:spacing w:val="4"/>
                                  <w:sz w:val="13"/>
                                </w:rPr>
                                <w:t> </w:t>
                              </w:r>
                              <w:r>
                                <w:rPr>
                                  <w:rFonts w:ascii="Calibri"/>
                                  <w:b/>
                                  <w:spacing w:val="-10"/>
                                  <w:sz w:val="13"/>
                                </w:rPr>
                                <w:t>&amp;</w:t>
                              </w:r>
                            </w:p>
                            <w:p>
                              <w:pPr>
                                <w:spacing w:line="157" w:lineRule="exact" w:before="0"/>
                                <w:ind w:left="1141" w:right="0" w:firstLine="0"/>
                                <w:jc w:val="left"/>
                                <w:rPr>
                                  <w:rFonts w:ascii="Calibri"/>
                                  <w:b/>
                                  <w:sz w:val="13"/>
                                </w:rPr>
                              </w:pPr>
                              <w:r>
                                <w:rPr>
                                  <w:rFonts w:ascii="Calibri"/>
                                  <w:b/>
                                  <w:sz w:val="13"/>
                                </w:rPr>
                                <w:t>ISQM</w:t>
                              </w:r>
                              <w:r>
                                <w:rPr>
                                  <w:rFonts w:ascii="Calibri"/>
                                  <w:b/>
                                  <w:spacing w:val="-8"/>
                                  <w:sz w:val="13"/>
                                </w:rPr>
                                <w:t> </w:t>
                              </w:r>
                              <w:r>
                                <w:rPr>
                                  <w:rFonts w:ascii="Calibri"/>
                                  <w:b/>
                                  <w:sz w:val="13"/>
                                </w:rPr>
                                <w:t>2,</w:t>
                              </w:r>
                              <w:r>
                                <w:rPr>
                                  <w:rFonts w:ascii="Calibri"/>
                                  <w:b/>
                                  <w:spacing w:val="-7"/>
                                  <w:sz w:val="13"/>
                                </w:rPr>
                                <w:t> </w:t>
                              </w:r>
                              <w:r>
                                <w:rPr>
                                  <w:rFonts w:ascii="Calibri"/>
                                  <w:b/>
                                  <w:sz w:val="13"/>
                                </w:rPr>
                                <w:t>International</w:t>
                              </w:r>
                              <w:r>
                                <w:rPr>
                                  <w:rFonts w:ascii="Calibri"/>
                                  <w:b/>
                                  <w:spacing w:val="-8"/>
                                  <w:sz w:val="13"/>
                                </w:rPr>
                                <w:t> </w:t>
                              </w:r>
                              <w:r>
                                <w:rPr>
                                  <w:rFonts w:ascii="Calibri"/>
                                  <w:b/>
                                  <w:sz w:val="13"/>
                                </w:rPr>
                                <w:t>Standard</w:t>
                              </w:r>
                              <w:r>
                                <w:rPr>
                                  <w:rFonts w:ascii="Calibri"/>
                                  <w:b/>
                                  <w:spacing w:val="-7"/>
                                  <w:sz w:val="13"/>
                                </w:rPr>
                                <w:t> </w:t>
                              </w:r>
                              <w:r>
                                <w:rPr>
                                  <w:rFonts w:ascii="Calibri"/>
                                  <w:b/>
                                  <w:sz w:val="13"/>
                                </w:rPr>
                                <w:t>on</w:t>
                              </w:r>
                              <w:r>
                                <w:rPr>
                                  <w:rFonts w:ascii="Calibri"/>
                                  <w:b/>
                                  <w:spacing w:val="-7"/>
                                  <w:sz w:val="13"/>
                                </w:rPr>
                                <w:t> </w:t>
                              </w:r>
                              <w:r>
                                <w:rPr>
                                  <w:rFonts w:ascii="Calibri"/>
                                  <w:b/>
                                  <w:sz w:val="13"/>
                                </w:rPr>
                                <w:t>Quality</w:t>
                              </w:r>
                              <w:r>
                                <w:rPr>
                                  <w:rFonts w:ascii="Calibri"/>
                                  <w:b/>
                                  <w:spacing w:val="-8"/>
                                  <w:sz w:val="13"/>
                                </w:rPr>
                                <w:t> </w:t>
                              </w:r>
                              <w:r>
                                <w:rPr>
                                  <w:rFonts w:ascii="Calibri"/>
                                  <w:b/>
                                  <w:sz w:val="13"/>
                                </w:rPr>
                                <w:t>Management</w:t>
                              </w:r>
                              <w:r>
                                <w:rPr>
                                  <w:rFonts w:ascii="Calibri"/>
                                  <w:b/>
                                  <w:spacing w:val="-5"/>
                                  <w:sz w:val="13"/>
                                </w:rPr>
                                <w:t> </w:t>
                              </w:r>
                              <w:r>
                                <w:rPr>
                                  <w:rFonts w:ascii="Calibri"/>
                                  <w:b/>
                                  <w:spacing w:val="-10"/>
                                  <w:sz w:val="13"/>
                                </w:rPr>
                                <w:t>2</w:t>
                              </w:r>
                            </w:p>
                          </w:txbxContent>
                        </wps:txbx>
                        <wps:bodyPr wrap="square" lIns="0" tIns="0" rIns="0" bIns="0" rtlCol="0">
                          <a:noAutofit/>
                        </wps:bodyPr>
                      </wps:wsp>
                      <wps:wsp>
                        <wps:cNvPr id="201" name="Textbox 201"/>
                        <wps:cNvSpPr txBox="1"/>
                        <wps:spPr>
                          <a:xfrm>
                            <a:off x="103654" y="554720"/>
                            <a:ext cx="3476625" cy="276860"/>
                          </a:xfrm>
                          <a:prstGeom prst="rect">
                            <a:avLst/>
                          </a:prstGeom>
                          <a:ln w="14994">
                            <a:solidFill>
                              <a:srgbClr val="000000"/>
                            </a:solidFill>
                            <a:prstDash val="solid"/>
                          </a:ln>
                        </wps:spPr>
                        <wps:txbx>
                          <w:txbxContent>
                            <w:p>
                              <w:pPr>
                                <w:spacing w:line="240" w:lineRule="auto" w:before="8"/>
                                <w:rPr>
                                  <w:i/>
                                  <w:sz w:val="10"/>
                                </w:rPr>
                              </w:pPr>
                            </w:p>
                            <w:p>
                              <w:pPr>
                                <w:spacing w:before="0"/>
                                <w:ind w:left="1277" w:right="0" w:firstLine="0"/>
                                <w:jc w:val="left"/>
                                <w:rPr>
                                  <w:rFonts w:ascii="Calibri"/>
                                  <w:i/>
                                  <w:sz w:val="13"/>
                                </w:rPr>
                              </w:pPr>
                              <w:r>
                                <w:rPr>
                                  <w:rFonts w:ascii="Calibri"/>
                                  <w:i/>
                                  <w:sz w:val="13"/>
                                </w:rPr>
                                <w:t>Engagements</w:t>
                              </w:r>
                              <w:r>
                                <w:rPr>
                                  <w:rFonts w:ascii="Calibri"/>
                                  <w:i/>
                                  <w:spacing w:val="-8"/>
                                  <w:sz w:val="13"/>
                                </w:rPr>
                                <w:t> </w:t>
                              </w:r>
                              <w:r>
                                <w:rPr>
                                  <w:rFonts w:ascii="Calibri"/>
                                  <w:i/>
                                  <w:sz w:val="13"/>
                                </w:rPr>
                                <w:t>Governed</w:t>
                              </w:r>
                              <w:r>
                                <w:rPr>
                                  <w:rFonts w:ascii="Calibri"/>
                                  <w:i/>
                                  <w:spacing w:val="-7"/>
                                  <w:sz w:val="13"/>
                                </w:rPr>
                                <w:t> </w:t>
                              </w:r>
                              <w:r>
                                <w:rPr>
                                  <w:rFonts w:ascii="Calibri"/>
                                  <w:i/>
                                  <w:sz w:val="13"/>
                                </w:rPr>
                                <w:t>by</w:t>
                              </w:r>
                              <w:r>
                                <w:rPr>
                                  <w:rFonts w:ascii="Calibri"/>
                                  <w:i/>
                                  <w:spacing w:val="-8"/>
                                  <w:sz w:val="13"/>
                                </w:rPr>
                                <w:t> </w:t>
                              </w:r>
                              <w:r>
                                <w:rPr>
                                  <w:rFonts w:ascii="Calibri"/>
                                  <w:i/>
                                  <w:sz w:val="13"/>
                                </w:rPr>
                                <w:t>the</w:t>
                              </w:r>
                              <w:r>
                                <w:rPr>
                                  <w:rFonts w:ascii="Calibri"/>
                                  <w:i/>
                                  <w:spacing w:val="-7"/>
                                  <w:sz w:val="13"/>
                                </w:rPr>
                                <w:t> </w:t>
                              </w:r>
                              <w:r>
                                <w:rPr>
                                  <w:rFonts w:ascii="Calibri"/>
                                  <w:i/>
                                  <w:sz w:val="13"/>
                                </w:rPr>
                                <w:t>Standards</w:t>
                              </w:r>
                              <w:r>
                                <w:rPr>
                                  <w:rFonts w:ascii="Calibri"/>
                                  <w:i/>
                                  <w:spacing w:val="-7"/>
                                  <w:sz w:val="13"/>
                                </w:rPr>
                                <w:t> </w:t>
                              </w:r>
                              <w:r>
                                <w:rPr>
                                  <w:rFonts w:ascii="Calibri"/>
                                  <w:i/>
                                  <w:sz w:val="13"/>
                                </w:rPr>
                                <w:t>of</w:t>
                              </w:r>
                              <w:r>
                                <w:rPr>
                                  <w:rFonts w:ascii="Calibri"/>
                                  <w:i/>
                                  <w:spacing w:val="-8"/>
                                  <w:sz w:val="13"/>
                                </w:rPr>
                                <w:t> </w:t>
                              </w:r>
                              <w:r>
                                <w:rPr>
                                  <w:rFonts w:ascii="Calibri"/>
                                  <w:i/>
                                  <w:sz w:val="13"/>
                                </w:rPr>
                                <w:t>the</w:t>
                              </w:r>
                              <w:r>
                                <w:rPr>
                                  <w:rFonts w:ascii="Calibri"/>
                                  <w:i/>
                                  <w:spacing w:val="-7"/>
                                  <w:sz w:val="13"/>
                                </w:rPr>
                                <w:t> </w:t>
                              </w:r>
                              <w:r>
                                <w:rPr>
                                  <w:rFonts w:ascii="Calibri"/>
                                  <w:i/>
                                  <w:spacing w:val="-2"/>
                                  <w:sz w:val="13"/>
                                </w:rPr>
                                <w:t>IAASB</w:t>
                              </w:r>
                            </w:p>
                          </w:txbxContent>
                        </wps:txbx>
                        <wps:bodyPr wrap="square" lIns="0" tIns="0" rIns="0" bIns="0" rtlCol="0">
                          <a:noAutofit/>
                        </wps:bodyPr>
                      </wps:wsp>
                      <wps:wsp>
                        <wps:cNvPr id="202" name="Graphic 202"/>
                        <wps:cNvSpPr/>
                        <wps:spPr>
                          <a:xfrm>
                            <a:off x="1158884" y="1266657"/>
                            <a:ext cx="1270" cy="159385"/>
                          </a:xfrm>
                          <a:custGeom>
                            <a:avLst/>
                            <a:gdLst/>
                            <a:ahLst/>
                            <a:cxnLst/>
                            <a:rect l="l" t="t" r="r" b="b"/>
                            <a:pathLst>
                              <a:path w="0" h="159385">
                                <a:moveTo>
                                  <a:pt x="0" y="0"/>
                                </a:moveTo>
                                <a:lnTo>
                                  <a:pt x="0" y="159391"/>
                                </a:lnTo>
                              </a:path>
                            </a:pathLst>
                          </a:custGeom>
                          <a:ln w="5615">
                            <a:solidFill>
                              <a:srgbClr val="000000"/>
                            </a:solidFill>
                            <a:prstDash val="solid"/>
                          </a:ln>
                        </wps:spPr>
                        <wps:bodyPr wrap="square" lIns="0" tIns="0" rIns="0" bIns="0" rtlCol="0">
                          <a:prstTxWarp prst="textNoShape">
                            <a:avLst/>
                          </a:prstTxWarp>
                          <a:noAutofit/>
                        </wps:bodyPr>
                      </wps:wsp>
                      <wps:wsp>
                        <wps:cNvPr id="203" name="Textbox 203"/>
                        <wps:cNvSpPr txBox="1"/>
                        <wps:spPr>
                          <a:xfrm>
                            <a:off x="103654" y="1426048"/>
                            <a:ext cx="2002155" cy="276860"/>
                          </a:xfrm>
                          <a:prstGeom prst="rect">
                            <a:avLst/>
                          </a:prstGeom>
                          <a:ln w="14994">
                            <a:solidFill>
                              <a:srgbClr val="000000"/>
                            </a:solidFill>
                            <a:prstDash val="solid"/>
                          </a:ln>
                        </wps:spPr>
                        <wps:txbx>
                          <w:txbxContent>
                            <w:p>
                              <w:pPr>
                                <w:spacing w:line="240" w:lineRule="auto" w:before="9"/>
                                <w:rPr>
                                  <w:i/>
                                  <w:sz w:val="10"/>
                                </w:rPr>
                              </w:pPr>
                            </w:p>
                            <w:p>
                              <w:pPr>
                                <w:spacing w:before="1"/>
                                <w:ind w:left="117" w:right="0" w:firstLine="0"/>
                                <w:jc w:val="left"/>
                                <w:rPr>
                                  <w:rFonts w:ascii="Calibri"/>
                                  <w:b/>
                                  <w:sz w:val="13"/>
                                </w:rPr>
                              </w:pPr>
                              <w:r>
                                <w:rPr>
                                  <w:rFonts w:ascii="Calibri"/>
                                  <w:b/>
                                  <w:spacing w:val="-2"/>
                                  <w:sz w:val="13"/>
                                </w:rPr>
                                <w:t>International</w:t>
                              </w:r>
                              <w:r>
                                <w:rPr>
                                  <w:rFonts w:ascii="Calibri"/>
                                  <w:b/>
                                  <w:spacing w:val="9"/>
                                  <w:sz w:val="13"/>
                                </w:rPr>
                                <w:t> </w:t>
                              </w:r>
                              <w:r>
                                <w:rPr>
                                  <w:rFonts w:ascii="Calibri"/>
                                  <w:b/>
                                  <w:spacing w:val="-2"/>
                                  <w:sz w:val="13"/>
                                </w:rPr>
                                <w:t>Framework</w:t>
                              </w:r>
                              <w:r>
                                <w:rPr>
                                  <w:rFonts w:ascii="Calibri"/>
                                  <w:b/>
                                  <w:spacing w:val="1"/>
                                  <w:sz w:val="13"/>
                                </w:rPr>
                                <w:t> </w:t>
                              </w:r>
                              <w:r>
                                <w:rPr>
                                  <w:rFonts w:ascii="Calibri"/>
                                  <w:b/>
                                  <w:spacing w:val="-2"/>
                                  <w:sz w:val="13"/>
                                </w:rPr>
                                <w:t>for</w:t>
                              </w:r>
                              <w:r>
                                <w:rPr>
                                  <w:rFonts w:ascii="Calibri"/>
                                  <w:b/>
                                  <w:spacing w:val="6"/>
                                  <w:sz w:val="13"/>
                                </w:rPr>
                                <w:t> </w:t>
                              </w:r>
                              <w:r>
                                <w:rPr>
                                  <w:rFonts w:ascii="Calibri"/>
                                  <w:b/>
                                  <w:spacing w:val="-2"/>
                                  <w:sz w:val="13"/>
                                </w:rPr>
                                <w:t>Assurance</w:t>
                              </w:r>
                              <w:r>
                                <w:rPr>
                                  <w:rFonts w:ascii="Calibri"/>
                                  <w:b/>
                                  <w:spacing w:val="4"/>
                                  <w:sz w:val="13"/>
                                </w:rPr>
                                <w:t> </w:t>
                              </w:r>
                              <w:r>
                                <w:rPr>
                                  <w:rFonts w:ascii="Calibri"/>
                                  <w:b/>
                                  <w:spacing w:val="-2"/>
                                  <w:sz w:val="13"/>
                                </w:rPr>
                                <w:t>Engagements</w:t>
                              </w:r>
                            </w:p>
                          </w:txbxContent>
                        </wps:txbx>
                        <wps:bodyPr wrap="square" lIns="0" tIns="0" rIns="0" bIns="0" rtlCol="0">
                          <a:noAutofit/>
                        </wps:bodyPr>
                      </wps:wsp>
                      <wps:wsp>
                        <wps:cNvPr id="204" name="Graphic 204"/>
                        <wps:cNvSpPr/>
                        <wps:spPr>
                          <a:xfrm>
                            <a:off x="771854" y="1702321"/>
                            <a:ext cx="1073785" cy="159385"/>
                          </a:xfrm>
                          <a:custGeom>
                            <a:avLst/>
                            <a:gdLst/>
                            <a:ahLst/>
                            <a:cxnLst/>
                            <a:rect l="l" t="t" r="r" b="b"/>
                            <a:pathLst>
                              <a:path w="1073785" h="159385">
                                <a:moveTo>
                                  <a:pt x="388377" y="0"/>
                                </a:moveTo>
                                <a:lnTo>
                                  <a:pt x="388377" y="79695"/>
                                </a:lnTo>
                                <a:lnTo>
                                  <a:pt x="1073636" y="79695"/>
                                </a:lnTo>
                                <a:lnTo>
                                  <a:pt x="1073636" y="159391"/>
                                </a:lnTo>
                              </a:path>
                              <a:path w="1073785" h="159385">
                                <a:moveTo>
                                  <a:pt x="388377" y="0"/>
                                </a:moveTo>
                                <a:lnTo>
                                  <a:pt x="388377" y="79695"/>
                                </a:lnTo>
                                <a:lnTo>
                                  <a:pt x="0" y="79695"/>
                                </a:lnTo>
                                <a:lnTo>
                                  <a:pt x="0" y="159391"/>
                                </a:lnTo>
                              </a:path>
                            </a:pathLst>
                          </a:custGeom>
                          <a:ln w="5619">
                            <a:solidFill>
                              <a:srgbClr val="000000"/>
                            </a:solidFill>
                            <a:prstDash val="solid"/>
                          </a:ln>
                        </wps:spPr>
                        <wps:bodyPr wrap="square" lIns="0" tIns="0" rIns="0" bIns="0" rtlCol="0">
                          <a:prstTxWarp prst="textNoShape">
                            <a:avLst/>
                          </a:prstTxWarp>
                          <a:noAutofit/>
                        </wps:bodyPr>
                      </wps:wsp>
                      <wps:wsp>
                        <wps:cNvPr id="205" name="Textbox 205"/>
                        <wps:cNvSpPr txBox="1"/>
                        <wps:spPr>
                          <a:xfrm>
                            <a:off x="1445619" y="1861743"/>
                            <a:ext cx="1252220" cy="414655"/>
                          </a:xfrm>
                          <a:prstGeom prst="rect">
                            <a:avLst/>
                          </a:prstGeom>
                          <a:ln w="14992">
                            <a:solidFill>
                              <a:srgbClr val="000000"/>
                            </a:solidFill>
                            <a:prstDash val="solid"/>
                          </a:ln>
                        </wps:spPr>
                        <wps:txbx>
                          <w:txbxContent>
                            <w:p>
                              <w:pPr>
                                <w:spacing w:line="240" w:lineRule="auto" w:before="7"/>
                                <w:rPr>
                                  <w:i/>
                                  <w:sz w:val="12"/>
                                </w:rPr>
                              </w:pPr>
                            </w:p>
                            <w:p>
                              <w:pPr>
                                <w:spacing w:before="1"/>
                                <w:ind w:left="66" w:right="48" w:firstLine="0"/>
                                <w:jc w:val="center"/>
                                <w:rPr>
                                  <w:rFonts w:ascii="Calibri"/>
                                  <w:i/>
                                  <w:sz w:val="13"/>
                                </w:rPr>
                              </w:pPr>
                              <w:r>
                                <w:rPr>
                                  <w:rFonts w:ascii="Calibri"/>
                                  <w:i/>
                                  <w:spacing w:val="-2"/>
                                  <w:sz w:val="13"/>
                                  <w:u w:val="single"/>
                                </w:rPr>
                                <w:t>Sustainability</w:t>
                              </w:r>
                              <w:r>
                                <w:rPr>
                                  <w:rFonts w:ascii="Calibri"/>
                                  <w:i/>
                                  <w:spacing w:val="6"/>
                                  <w:sz w:val="13"/>
                                  <w:u w:val="single"/>
                                </w:rPr>
                                <w:t> </w:t>
                              </w:r>
                              <w:r>
                                <w:rPr>
                                  <w:rFonts w:ascii="Calibri"/>
                                  <w:i/>
                                  <w:spacing w:val="-2"/>
                                  <w:sz w:val="13"/>
                                  <w:u w:val="single"/>
                                </w:rPr>
                                <w:t>and</w:t>
                              </w:r>
                              <w:r>
                                <w:rPr>
                                  <w:rFonts w:ascii="Calibri"/>
                                  <w:i/>
                                  <w:spacing w:val="12"/>
                                  <w:sz w:val="13"/>
                                  <w:u w:val="single"/>
                                </w:rPr>
                                <w:t> </w:t>
                              </w:r>
                              <w:r>
                                <w:rPr>
                                  <w:rFonts w:ascii="Calibri"/>
                                  <w:i/>
                                  <w:spacing w:val="-2"/>
                                  <w:sz w:val="13"/>
                                </w:rPr>
                                <w:t>Other</w:t>
                              </w:r>
                              <w:r>
                                <w:rPr>
                                  <w:rFonts w:ascii="Calibri"/>
                                  <w:i/>
                                  <w:spacing w:val="1"/>
                                  <w:sz w:val="13"/>
                                </w:rPr>
                                <w:t> </w:t>
                              </w:r>
                              <w:r>
                                <w:rPr>
                                  <w:rFonts w:ascii="Calibri"/>
                                  <w:i/>
                                  <w:spacing w:val="-2"/>
                                  <w:sz w:val="13"/>
                                </w:rPr>
                                <w:t>Assurance</w:t>
                              </w:r>
                            </w:p>
                            <w:p>
                              <w:pPr>
                                <w:spacing w:before="7"/>
                                <w:ind w:left="63" w:right="48" w:firstLine="0"/>
                                <w:jc w:val="center"/>
                                <w:rPr>
                                  <w:rFonts w:ascii="Calibri"/>
                                  <w:i/>
                                  <w:sz w:val="13"/>
                                </w:rPr>
                              </w:pPr>
                              <w:r>
                                <w:rPr>
                                  <w:rFonts w:ascii="Calibri"/>
                                  <w:i/>
                                  <w:spacing w:val="-2"/>
                                  <w:sz w:val="13"/>
                                </w:rPr>
                                <w:t>Engagements</w:t>
                              </w:r>
                            </w:p>
                          </w:txbxContent>
                        </wps:txbx>
                        <wps:bodyPr wrap="square" lIns="0" tIns="0" rIns="0" bIns="0" rtlCol="0">
                          <a:noAutofit/>
                        </wps:bodyPr>
                      </wps:wsp>
                      <wps:wsp>
                        <wps:cNvPr id="206" name="Textbox 206"/>
                        <wps:cNvSpPr txBox="1"/>
                        <wps:spPr>
                          <a:xfrm>
                            <a:off x="103654" y="1861743"/>
                            <a:ext cx="1243330" cy="414655"/>
                          </a:xfrm>
                          <a:prstGeom prst="rect">
                            <a:avLst/>
                          </a:prstGeom>
                          <a:ln w="14992">
                            <a:solidFill>
                              <a:srgbClr val="000000"/>
                            </a:solidFill>
                            <a:prstDash val="solid"/>
                          </a:ln>
                        </wps:spPr>
                        <wps:txbx>
                          <w:txbxContent>
                            <w:p>
                              <w:pPr>
                                <w:spacing w:line="240" w:lineRule="auto" w:before="7"/>
                                <w:rPr>
                                  <w:i/>
                                  <w:sz w:val="12"/>
                                </w:rPr>
                              </w:pPr>
                            </w:p>
                            <w:p>
                              <w:pPr>
                                <w:spacing w:before="1"/>
                                <w:ind w:left="153" w:right="100" w:firstLine="0"/>
                                <w:jc w:val="center"/>
                                <w:rPr>
                                  <w:rFonts w:ascii="Calibri"/>
                                  <w:i/>
                                  <w:sz w:val="13"/>
                                </w:rPr>
                              </w:pPr>
                              <w:r>
                                <w:rPr>
                                  <w:rFonts w:ascii="Calibri"/>
                                  <w:i/>
                                  <w:sz w:val="13"/>
                                </w:rPr>
                                <w:t>Audits</w:t>
                              </w:r>
                              <w:r>
                                <w:rPr>
                                  <w:rFonts w:ascii="Calibri"/>
                                  <w:i/>
                                  <w:spacing w:val="-6"/>
                                  <w:sz w:val="13"/>
                                </w:rPr>
                                <w:t> </w:t>
                              </w:r>
                              <w:r>
                                <w:rPr>
                                  <w:rFonts w:ascii="Calibri"/>
                                  <w:i/>
                                  <w:sz w:val="13"/>
                                </w:rPr>
                                <w:t>and</w:t>
                              </w:r>
                              <w:r>
                                <w:rPr>
                                  <w:rFonts w:ascii="Calibri"/>
                                  <w:i/>
                                  <w:spacing w:val="-3"/>
                                  <w:sz w:val="13"/>
                                </w:rPr>
                                <w:t> </w:t>
                              </w:r>
                              <w:r>
                                <w:rPr>
                                  <w:rFonts w:ascii="Calibri"/>
                                  <w:i/>
                                  <w:sz w:val="13"/>
                                </w:rPr>
                                <w:t>Reviews</w:t>
                              </w:r>
                              <w:r>
                                <w:rPr>
                                  <w:rFonts w:ascii="Calibri"/>
                                  <w:i/>
                                  <w:spacing w:val="-5"/>
                                  <w:sz w:val="13"/>
                                </w:rPr>
                                <w:t> </w:t>
                              </w:r>
                              <w:r>
                                <w:rPr>
                                  <w:rFonts w:ascii="Calibri"/>
                                  <w:i/>
                                  <w:sz w:val="13"/>
                                </w:rPr>
                                <w:t>of</w:t>
                              </w:r>
                              <w:r>
                                <w:rPr>
                                  <w:rFonts w:ascii="Calibri"/>
                                  <w:i/>
                                  <w:spacing w:val="-6"/>
                                  <w:sz w:val="13"/>
                                </w:rPr>
                                <w:t> </w:t>
                              </w:r>
                              <w:r>
                                <w:rPr>
                                  <w:rFonts w:ascii="Calibri"/>
                                  <w:i/>
                                  <w:spacing w:val="-2"/>
                                  <w:sz w:val="13"/>
                                </w:rPr>
                                <w:t>Historical</w:t>
                              </w:r>
                            </w:p>
                            <w:p>
                              <w:pPr>
                                <w:spacing w:before="7"/>
                                <w:ind w:left="153" w:right="100" w:firstLine="0"/>
                                <w:jc w:val="center"/>
                                <w:rPr>
                                  <w:rFonts w:ascii="Calibri"/>
                                  <w:i/>
                                  <w:sz w:val="13"/>
                                </w:rPr>
                              </w:pPr>
                              <w:r>
                                <w:rPr>
                                  <w:rFonts w:ascii="Calibri"/>
                                  <w:i/>
                                  <w:spacing w:val="-2"/>
                                  <w:sz w:val="13"/>
                                </w:rPr>
                                <w:t>Financial</w:t>
                              </w:r>
                              <w:r>
                                <w:rPr>
                                  <w:rFonts w:ascii="Calibri"/>
                                  <w:i/>
                                  <w:spacing w:val="9"/>
                                  <w:sz w:val="13"/>
                                </w:rPr>
                                <w:t> </w:t>
                              </w:r>
                              <w:r>
                                <w:rPr>
                                  <w:rFonts w:ascii="Calibri"/>
                                  <w:i/>
                                  <w:spacing w:val="-2"/>
                                  <w:sz w:val="13"/>
                                </w:rPr>
                                <w:t>Information</w:t>
                              </w:r>
                            </w:p>
                          </w:txbxContent>
                        </wps:txbx>
                        <wps:bodyPr wrap="square" lIns="0" tIns="0" rIns="0" bIns="0" rtlCol="0">
                          <a:noAutofit/>
                        </wps:bodyPr>
                      </wps:wsp>
                      <wps:wsp>
                        <wps:cNvPr id="207" name="Graphic 207"/>
                        <wps:cNvSpPr/>
                        <wps:spPr>
                          <a:xfrm>
                            <a:off x="416691" y="2276160"/>
                            <a:ext cx="742315" cy="318770"/>
                          </a:xfrm>
                          <a:custGeom>
                            <a:avLst/>
                            <a:gdLst/>
                            <a:ahLst/>
                            <a:cxnLst/>
                            <a:rect l="l" t="t" r="r" b="b"/>
                            <a:pathLst>
                              <a:path w="742315" h="318770">
                                <a:moveTo>
                                  <a:pt x="268457" y="0"/>
                                </a:moveTo>
                                <a:lnTo>
                                  <a:pt x="268457" y="181882"/>
                                </a:lnTo>
                                <a:lnTo>
                                  <a:pt x="0" y="181882"/>
                                </a:lnTo>
                                <a:lnTo>
                                  <a:pt x="0" y="318759"/>
                                </a:lnTo>
                              </a:path>
                              <a:path w="742315" h="318770">
                                <a:moveTo>
                                  <a:pt x="268457" y="0"/>
                                </a:moveTo>
                                <a:lnTo>
                                  <a:pt x="268457" y="181508"/>
                                </a:lnTo>
                                <a:lnTo>
                                  <a:pt x="742193" y="181508"/>
                                </a:lnTo>
                                <a:lnTo>
                                  <a:pt x="742193" y="318759"/>
                                </a:lnTo>
                              </a:path>
                            </a:pathLst>
                          </a:custGeom>
                          <a:ln w="5619">
                            <a:solidFill>
                              <a:srgbClr val="000000"/>
                            </a:solidFill>
                            <a:prstDash val="solid"/>
                          </a:ln>
                        </wps:spPr>
                        <wps:bodyPr wrap="square" lIns="0" tIns="0" rIns="0" bIns="0" rtlCol="0">
                          <a:prstTxWarp prst="textNoShape">
                            <a:avLst/>
                          </a:prstTxWarp>
                          <a:noAutofit/>
                        </wps:bodyPr>
                      </wps:wsp>
                      <wps:wsp>
                        <wps:cNvPr id="208" name="Textbox 208"/>
                        <wps:cNvSpPr txBox="1"/>
                        <wps:spPr>
                          <a:xfrm>
                            <a:off x="760473" y="2594923"/>
                            <a:ext cx="586105" cy="722630"/>
                          </a:xfrm>
                          <a:prstGeom prst="rect">
                            <a:avLst/>
                          </a:prstGeom>
                          <a:ln w="14982">
                            <a:solidFill>
                              <a:srgbClr val="000000"/>
                            </a:solidFill>
                            <a:prstDash val="solid"/>
                          </a:ln>
                        </wps:spPr>
                        <wps:txbx>
                          <w:txbxContent>
                            <w:p>
                              <w:pPr>
                                <w:spacing w:line="157" w:lineRule="exact" w:before="78"/>
                                <w:ind w:left="71" w:right="118" w:firstLine="0"/>
                                <w:jc w:val="center"/>
                                <w:rPr>
                                  <w:rFonts w:ascii="Calibri" w:hAnsi="Calibri"/>
                                  <w:b/>
                                  <w:sz w:val="13"/>
                                </w:rPr>
                              </w:pPr>
                              <w:r>
                                <w:rPr>
                                  <w:rFonts w:ascii="Calibri" w:hAnsi="Calibri"/>
                                  <w:b/>
                                  <w:sz w:val="13"/>
                                </w:rPr>
                                <w:t>ISREs</w:t>
                              </w:r>
                              <w:r>
                                <w:rPr>
                                  <w:rFonts w:ascii="Calibri" w:hAnsi="Calibri"/>
                                  <w:b/>
                                  <w:spacing w:val="64"/>
                                  <w:sz w:val="13"/>
                                </w:rPr>
                                <w:t>   </w:t>
                              </w:r>
                              <w:r>
                                <w:rPr>
                                  <w:rFonts w:ascii="Calibri" w:hAnsi="Calibri"/>
                                  <w:b/>
                                  <w:spacing w:val="-10"/>
                                  <w:sz w:val="13"/>
                                </w:rPr>
                                <w:t>–</w:t>
                              </w:r>
                            </w:p>
                            <w:p>
                              <w:pPr>
                                <w:spacing w:line="235" w:lineRule="auto" w:before="1"/>
                                <w:ind w:left="71" w:right="122" w:firstLine="0"/>
                                <w:jc w:val="center"/>
                                <w:rPr>
                                  <w:rFonts w:ascii="Calibri"/>
                                  <w:b/>
                                  <w:sz w:val="13"/>
                                </w:rPr>
                              </w:pPr>
                              <w:r>
                                <w:rPr>
                                  <w:rFonts w:ascii="Calibri"/>
                                  <w:b/>
                                  <w:spacing w:val="40"/>
                                  <w:sz w:val="13"/>
                                </w:rPr>
                                <w:t> </w:t>
                              </w:r>
                              <w:r>
                                <w:rPr>
                                  <w:rFonts w:ascii="Calibri"/>
                                  <w:b/>
                                  <w:spacing w:val="-2"/>
                                  <w:sz w:val="13"/>
                                </w:rPr>
                                <w:t>International</w:t>
                              </w:r>
                              <w:r>
                                <w:rPr>
                                  <w:rFonts w:ascii="Calibri"/>
                                  <w:b/>
                                  <w:spacing w:val="40"/>
                                  <w:sz w:val="13"/>
                                </w:rPr>
                                <w:t> </w:t>
                              </w:r>
                              <w:r>
                                <w:rPr>
                                  <w:rFonts w:ascii="Calibri"/>
                                  <w:b/>
                                  <w:spacing w:val="-2"/>
                                  <w:sz w:val="13"/>
                                </w:rPr>
                                <w:t>Standards</w:t>
                              </w:r>
                              <w:r>
                                <w:rPr>
                                  <w:rFonts w:ascii="Calibri"/>
                                  <w:b/>
                                  <w:spacing w:val="80"/>
                                  <w:sz w:val="13"/>
                                </w:rPr>
                                <w:t> </w:t>
                              </w:r>
                              <w:r>
                                <w:rPr>
                                  <w:rFonts w:ascii="Calibri"/>
                                  <w:b/>
                                  <w:sz w:val="13"/>
                                </w:rPr>
                                <w:t>on</w:t>
                              </w:r>
                              <w:r>
                                <w:rPr>
                                  <w:rFonts w:ascii="Calibri"/>
                                  <w:b/>
                                  <w:spacing w:val="-8"/>
                                  <w:sz w:val="13"/>
                                </w:rPr>
                                <w:t> </w:t>
                              </w:r>
                              <w:r>
                                <w:rPr>
                                  <w:rFonts w:ascii="Calibri"/>
                                  <w:b/>
                                  <w:sz w:val="13"/>
                                </w:rPr>
                                <w:t>Review</w:t>
                              </w:r>
                            </w:p>
                            <w:p>
                              <w:pPr>
                                <w:spacing w:before="10"/>
                                <w:ind w:left="55" w:right="101" w:firstLine="0"/>
                                <w:jc w:val="center"/>
                                <w:rPr>
                                  <w:rFonts w:ascii="Calibri"/>
                                  <w:b/>
                                  <w:sz w:val="13"/>
                                </w:rPr>
                              </w:pPr>
                              <w:r>
                                <w:rPr>
                                  <w:rFonts w:ascii="Calibri"/>
                                  <w:b/>
                                  <w:spacing w:val="-2"/>
                                  <w:sz w:val="13"/>
                                </w:rPr>
                                <w:t>Engagements</w:t>
                              </w:r>
                            </w:p>
                          </w:txbxContent>
                        </wps:txbx>
                        <wps:bodyPr wrap="square" lIns="0" tIns="0" rIns="0" bIns="0" rtlCol="0">
                          <a:noAutofit/>
                        </wps:bodyPr>
                      </wps:wsp>
                      <wps:wsp>
                        <wps:cNvPr id="209" name="Textbox 209"/>
                        <wps:cNvSpPr txBox="1"/>
                        <wps:spPr>
                          <a:xfrm>
                            <a:off x="103654" y="2594923"/>
                            <a:ext cx="560705" cy="722630"/>
                          </a:xfrm>
                          <a:prstGeom prst="rect">
                            <a:avLst/>
                          </a:prstGeom>
                          <a:ln w="14981">
                            <a:solidFill>
                              <a:srgbClr val="000000"/>
                            </a:solidFill>
                            <a:prstDash val="solid"/>
                          </a:ln>
                        </wps:spPr>
                        <wps:txbx>
                          <w:txbxContent>
                            <w:p>
                              <w:pPr>
                                <w:spacing w:line="240" w:lineRule="auto" w:before="0"/>
                                <w:rPr>
                                  <w:i/>
                                  <w:sz w:val="12"/>
                                </w:rPr>
                              </w:pPr>
                            </w:p>
                            <w:p>
                              <w:pPr>
                                <w:spacing w:line="235" w:lineRule="auto" w:before="98"/>
                                <w:ind w:left="69" w:right="75" w:firstLine="0"/>
                                <w:jc w:val="center"/>
                                <w:rPr>
                                  <w:rFonts w:ascii="Calibri" w:hAnsi="Calibri"/>
                                  <w:b/>
                                  <w:sz w:val="13"/>
                                </w:rPr>
                              </w:pPr>
                              <w:r>
                                <w:rPr>
                                  <w:rFonts w:ascii="Calibri" w:hAnsi="Calibri"/>
                                  <w:b/>
                                  <w:sz w:val="13"/>
                                </w:rPr>
                                <w:t>ISAs</w:t>
                              </w:r>
                              <w:r>
                                <w:rPr>
                                  <w:rFonts w:ascii="Calibri" w:hAnsi="Calibri"/>
                                  <w:b/>
                                  <w:spacing w:val="80"/>
                                  <w:sz w:val="13"/>
                                </w:rPr>
                                <w:t>  </w:t>
                              </w:r>
                              <w:r>
                                <w:rPr>
                                  <w:rFonts w:ascii="Calibri" w:hAnsi="Calibri"/>
                                  <w:b/>
                                  <w:sz w:val="13"/>
                                </w:rPr>
                                <w:t>–</w:t>
                              </w:r>
                              <w:r>
                                <w:rPr>
                                  <w:rFonts w:ascii="Calibri" w:hAnsi="Calibri"/>
                                  <w:b/>
                                  <w:spacing w:val="40"/>
                                  <w:sz w:val="13"/>
                                </w:rPr>
                                <w:t> </w:t>
                              </w:r>
                              <w:r>
                                <w:rPr>
                                  <w:rFonts w:ascii="Calibri" w:hAnsi="Calibri"/>
                                  <w:b/>
                                  <w:spacing w:val="-2"/>
                                  <w:sz w:val="13"/>
                                </w:rPr>
                                <w:t>International</w:t>
                              </w:r>
                              <w:r>
                                <w:rPr>
                                  <w:rFonts w:ascii="Calibri" w:hAnsi="Calibri"/>
                                  <w:b/>
                                  <w:spacing w:val="40"/>
                                  <w:sz w:val="13"/>
                                </w:rPr>
                                <w:t> </w:t>
                              </w:r>
                              <w:r>
                                <w:rPr>
                                  <w:rFonts w:ascii="Calibri" w:hAnsi="Calibri"/>
                                  <w:b/>
                                  <w:spacing w:val="-2"/>
                                  <w:sz w:val="13"/>
                                </w:rPr>
                                <w:t>Standards</w:t>
                              </w:r>
                            </w:p>
                            <w:p>
                              <w:pPr>
                                <w:spacing w:before="10"/>
                                <w:ind w:left="69" w:right="72" w:firstLine="0"/>
                                <w:jc w:val="center"/>
                                <w:rPr>
                                  <w:rFonts w:ascii="Calibri"/>
                                  <w:b/>
                                  <w:sz w:val="13"/>
                                </w:rPr>
                              </w:pPr>
                              <w:r>
                                <w:rPr>
                                  <w:rFonts w:ascii="Calibri"/>
                                  <w:b/>
                                  <w:sz w:val="13"/>
                                </w:rPr>
                                <w:t>on</w:t>
                              </w:r>
                              <w:r>
                                <w:rPr>
                                  <w:rFonts w:ascii="Calibri"/>
                                  <w:b/>
                                  <w:spacing w:val="-2"/>
                                  <w:sz w:val="13"/>
                                </w:rPr>
                                <w:t> Auditing</w:t>
                              </w:r>
                            </w:p>
                          </w:txbxContent>
                        </wps:txbx>
                        <wps:bodyPr wrap="square" lIns="0" tIns="0" rIns="0" bIns="0" rtlCol="0">
                          <a:noAutofit/>
                        </wps:bodyPr>
                      </wps:wsp>
                      <wps:wsp>
                        <wps:cNvPr id="210" name="Graphic 210"/>
                        <wps:cNvSpPr/>
                        <wps:spPr>
                          <a:xfrm>
                            <a:off x="1827895" y="2276160"/>
                            <a:ext cx="819150" cy="318770"/>
                          </a:xfrm>
                          <a:custGeom>
                            <a:avLst/>
                            <a:gdLst/>
                            <a:ahLst/>
                            <a:cxnLst/>
                            <a:rect l="l" t="t" r="r" b="b"/>
                            <a:pathLst>
                              <a:path w="819150" h="318770">
                                <a:moveTo>
                                  <a:pt x="394367" y="0"/>
                                </a:moveTo>
                                <a:lnTo>
                                  <a:pt x="394367" y="159391"/>
                                </a:lnTo>
                                <a:lnTo>
                                  <a:pt x="0" y="159391"/>
                                </a:lnTo>
                                <a:lnTo>
                                  <a:pt x="0" y="318759"/>
                                </a:lnTo>
                              </a:path>
                              <a:path w="819150" h="318770">
                                <a:moveTo>
                                  <a:pt x="394367" y="0"/>
                                </a:moveTo>
                                <a:lnTo>
                                  <a:pt x="394367" y="159391"/>
                                </a:lnTo>
                                <a:lnTo>
                                  <a:pt x="818686" y="159391"/>
                                </a:lnTo>
                                <a:lnTo>
                                  <a:pt x="818686" y="318759"/>
                                </a:lnTo>
                              </a:path>
                            </a:pathLst>
                          </a:custGeom>
                          <a:ln w="5619">
                            <a:solidFill>
                              <a:srgbClr val="000000"/>
                            </a:solidFill>
                            <a:prstDash val="solid"/>
                          </a:ln>
                        </wps:spPr>
                        <wps:bodyPr wrap="square" lIns="0" tIns="0" rIns="0" bIns="0" rtlCol="0">
                          <a:prstTxWarp prst="textNoShape">
                            <a:avLst/>
                          </a:prstTxWarp>
                          <a:noAutofit/>
                        </wps:bodyPr>
                      </wps:wsp>
                      <wps:wsp>
                        <wps:cNvPr id="211" name="Textbox 211"/>
                        <wps:cNvSpPr txBox="1"/>
                        <wps:spPr>
                          <a:xfrm>
                            <a:off x="1445619" y="2594923"/>
                            <a:ext cx="770890" cy="722630"/>
                          </a:xfrm>
                          <a:prstGeom prst="rect">
                            <a:avLst/>
                          </a:prstGeom>
                          <a:ln w="14985">
                            <a:solidFill>
                              <a:srgbClr val="000000"/>
                            </a:solidFill>
                            <a:prstDash val="solid"/>
                          </a:ln>
                        </wps:spPr>
                        <wps:txbx>
                          <w:txbxContent>
                            <w:p>
                              <w:pPr>
                                <w:spacing w:line="240" w:lineRule="auto" w:before="6"/>
                                <w:rPr>
                                  <w:i/>
                                  <w:sz w:val="13"/>
                                </w:rPr>
                              </w:pPr>
                            </w:p>
                            <w:p>
                              <w:pPr>
                                <w:spacing w:line="240" w:lineRule="auto" w:before="0"/>
                                <w:ind w:left="207" w:right="239" w:firstLine="0"/>
                                <w:jc w:val="center"/>
                                <w:rPr>
                                  <w:rFonts w:ascii="Calibri" w:hAnsi="Calibri"/>
                                  <w:b/>
                                  <w:sz w:val="13"/>
                                </w:rPr>
                              </w:pPr>
                              <w:r>
                                <w:rPr>
                                  <w:rFonts w:ascii="Calibri" w:hAnsi="Calibri"/>
                                  <w:b/>
                                  <w:sz w:val="13"/>
                                </w:rPr>
                                <w:t>ISAEs</w:t>
                              </w:r>
                              <w:r>
                                <w:rPr>
                                  <w:rFonts w:ascii="Calibri" w:hAnsi="Calibri"/>
                                  <w:b/>
                                  <w:spacing w:val="80"/>
                                  <w:sz w:val="13"/>
                                </w:rPr>
                                <w:t>  </w:t>
                              </w:r>
                              <w:r>
                                <w:rPr>
                                  <w:rFonts w:ascii="Calibri" w:hAnsi="Calibri"/>
                                  <w:b/>
                                  <w:sz w:val="13"/>
                                </w:rPr>
                                <w:t>–</w:t>
                              </w:r>
                              <w:r>
                                <w:rPr>
                                  <w:rFonts w:ascii="Calibri" w:hAnsi="Calibri"/>
                                  <w:b/>
                                  <w:spacing w:val="40"/>
                                  <w:sz w:val="13"/>
                                </w:rPr>
                                <w:t> </w:t>
                              </w:r>
                              <w:r>
                                <w:rPr>
                                  <w:rFonts w:ascii="Calibri" w:hAnsi="Calibri"/>
                                  <w:b/>
                                  <w:spacing w:val="-2"/>
                                  <w:sz w:val="13"/>
                                </w:rPr>
                                <w:t>International</w:t>
                              </w:r>
                              <w:r>
                                <w:rPr>
                                  <w:rFonts w:ascii="Calibri" w:hAnsi="Calibri"/>
                                  <w:b/>
                                  <w:spacing w:val="40"/>
                                  <w:sz w:val="13"/>
                                </w:rPr>
                                <w:t> </w:t>
                              </w:r>
                              <w:r>
                                <w:rPr>
                                  <w:rFonts w:ascii="Calibri" w:hAnsi="Calibri"/>
                                  <w:b/>
                                  <w:sz w:val="13"/>
                                </w:rPr>
                                <w:t>Standards</w:t>
                              </w:r>
                              <w:r>
                                <w:rPr>
                                  <w:rFonts w:ascii="Calibri" w:hAnsi="Calibri"/>
                                  <w:b/>
                                  <w:spacing w:val="-8"/>
                                  <w:sz w:val="13"/>
                                </w:rPr>
                                <w:t> </w:t>
                              </w:r>
                              <w:r>
                                <w:rPr>
                                  <w:rFonts w:ascii="Calibri" w:hAnsi="Calibri"/>
                                  <w:b/>
                                  <w:sz w:val="13"/>
                                </w:rPr>
                                <w:t>on</w:t>
                              </w:r>
                              <w:r>
                                <w:rPr>
                                  <w:rFonts w:ascii="Calibri" w:hAnsi="Calibri"/>
                                  <w:b/>
                                  <w:spacing w:val="40"/>
                                  <w:sz w:val="13"/>
                                </w:rPr>
                                <w:t> </w:t>
                              </w:r>
                              <w:r>
                                <w:rPr>
                                  <w:rFonts w:ascii="Calibri" w:hAnsi="Calibri"/>
                                  <w:b/>
                                  <w:spacing w:val="-2"/>
                                  <w:sz w:val="13"/>
                                </w:rPr>
                                <w:t>Assurance</w:t>
                              </w:r>
                              <w:r>
                                <w:rPr>
                                  <w:rFonts w:ascii="Calibri" w:hAnsi="Calibri"/>
                                  <w:b/>
                                  <w:spacing w:val="40"/>
                                  <w:sz w:val="13"/>
                                </w:rPr>
                                <w:t> </w:t>
                              </w:r>
                              <w:r>
                                <w:rPr>
                                  <w:rFonts w:ascii="Calibri" w:hAnsi="Calibri"/>
                                  <w:b/>
                                  <w:spacing w:val="-2"/>
                                  <w:sz w:val="13"/>
                                </w:rPr>
                                <w:t>Engagements</w:t>
                              </w:r>
                            </w:p>
                          </w:txbxContent>
                        </wps:txbx>
                        <wps:bodyPr wrap="square" lIns="0" tIns="0" rIns="0" bIns="0" rtlCol="0">
                          <a:noAutofit/>
                        </wps:bodyPr>
                      </wps:wsp>
                      <wps:wsp>
                        <wps:cNvPr id="212" name="Graphic 212"/>
                        <wps:cNvSpPr/>
                        <wps:spPr>
                          <a:xfrm>
                            <a:off x="3177371" y="1266657"/>
                            <a:ext cx="1270" cy="595630"/>
                          </a:xfrm>
                          <a:custGeom>
                            <a:avLst/>
                            <a:gdLst/>
                            <a:ahLst/>
                            <a:cxnLst/>
                            <a:rect l="l" t="t" r="r" b="b"/>
                            <a:pathLst>
                              <a:path w="0" h="595630">
                                <a:moveTo>
                                  <a:pt x="0" y="0"/>
                                </a:moveTo>
                                <a:lnTo>
                                  <a:pt x="0" y="595055"/>
                                </a:lnTo>
                              </a:path>
                            </a:pathLst>
                          </a:custGeom>
                          <a:ln w="5615">
                            <a:solidFill>
                              <a:srgbClr val="000000"/>
                            </a:solidFill>
                            <a:prstDash val="solid"/>
                          </a:ln>
                        </wps:spPr>
                        <wps:bodyPr wrap="square" lIns="0" tIns="0" rIns="0" bIns="0" rtlCol="0">
                          <a:prstTxWarp prst="textNoShape">
                            <a:avLst/>
                          </a:prstTxWarp>
                          <a:noAutofit/>
                        </wps:bodyPr>
                      </wps:wsp>
                      <wps:wsp>
                        <wps:cNvPr id="213" name="Graphic 213"/>
                        <wps:cNvSpPr/>
                        <wps:spPr>
                          <a:xfrm>
                            <a:off x="2413569" y="2738379"/>
                            <a:ext cx="579120" cy="99060"/>
                          </a:xfrm>
                          <a:custGeom>
                            <a:avLst/>
                            <a:gdLst/>
                            <a:ahLst/>
                            <a:cxnLst/>
                            <a:rect l="l" t="t" r="r" b="b"/>
                            <a:pathLst>
                              <a:path w="579120" h="99060">
                                <a:moveTo>
                                  <a:pt x="0" y="0"/>
                                </a:moveTo>
                                <a:lnTo>
                                  <a:pt x="578935" y="0"/>
                                </a:lnTo>
                              </a:path>
                              <a:path w="579120" h="99060">
                                <a:moveTo>
                                  <a:pt x="65216" y="98963"/>
                                </a:moveTo>
                                <a:lnTo>
                                  <a:pt x="513719" y="98963"/>
                                </a:lnTo>
                              </a:path>
                            </a:pathLst>
                          </a:custGeom>
                          <a:ln w="5391">
                            <a:solidFill>
                              <a:srgbClr val="000000"/>
                            </a:solidFill>
                            <a:prstDash val="solid"/>
                          </a:ln>
                        </wps:spPr>
                        <wps:bodyPr wrap="square" lIns="0" tIns="0" rIns="0" bIns="0" rtlCol="0">
                          <a:prstTxWarp prst="textNoShape">
                            <a:avLst/>
                          </a:prstTxWarp>
                          <a:noAutofit/>
                        </wps:bodyPr>
                      </wps:wsp>
                      <wps:wsp>
                        <wps:cNvPr id="214" name="Textbox 214"/>
                        <wps:cNvSpPr txBox="1"/>
                        <wps:spPr>
                          <a:xfrm>
                            <a:off x="2315482" y="2594923"/>
                            <a:ext cx="775335" cy="722630"/>
                          </a:xfrm>
                          <a:prstGeom prst="rect">
                            <a:avLst/>
                          </a:prstGeom>
                          <a:ln w="14985">
                            <a:solidFill>
                              <a:srgbClr val="000000"/>
                            </a:solidFill>
                            <a:prstDash val="solid"/>
                          </a:ln>
                        </wps:spPr>
                        <wps:txbx>
                          <w:txbxContent>
                            <w:p>
                              <w:pPr>
                                <w:spacing w:line="157" w:lineRule="exact" w:before="78"/>
                                <w:ind w:left="135" w:right="136" w:firstLine="0"/>
                                <w:jc w:val="center"/>
                                <w:rPr>
                                  <w:rFonts w:ascii="Calibri"/>
                                  <w:b/>
                                  <w:sz w:val="13"/>
                                </w:rPr>
                              </w:pPr>
                              <w:r>
                                <w:rPr>
                                  <w:rFonts w:ascii="Calibri"/>
                                  <w:b/>
                                  <w:sz w:val="13"/>
                                </w:rPr>
                                <w:t>ISSAs</w:t>
                              </w:r>
                              <w:r>
                                <w:rPr>
                                  <w:rFonts w:ascii="Calibri"/>
                                  <w:b/>
                                  <w:spacing w:val="-7"/>
                                  <w:sz w:val="13"/>
                                </w:rPr>
                                <w:t> </w:t>
                              </w:r>
                              <w:r>
                                <w:rPr>
                                  <w:rFonts w:ascii="Calibri"/>
                                  <w:b/>
                                  <w:sz w:val="13"/>
                                </w:rPr>
                                <w:t>5000</w:t>
                              </w:r>
                              <w:r>
                                <w:rPr>
                                  <w:rFonts w:ascii="Calibri"/>
                                  <w:b/>
                                  <w:spacing w:val="-6"/>
                                  <w:sz w:val="13"/>
                                </w:rPr>
                                <w:t> </w:t>
                              </w:r>
                              <w:r>
                                <w:rPr>
                                  <w:rFonts w:ascii="Calibri"/>
                                  <w:b/>
                                  <w:sz w:val="13"/>
                                </w:rPr>
                                <w:t>-</w:t>
                              </w:r>
                              <w:r>
                                <w:rPr>
                                  <w:rFonts w:ascii="Calibri"/>
                                  <w:b/>
                                  <w:spacing w:val="-4"/>
                                  <w:sz w:val="13"/>
                                </w:rPr>
                                <w:t>5999</w:t>
                              </w:r>
                            </w:p>
                            <w:p>
                              <w:pPr>
                                <w:spacing w:line="240" w:lineRule="auto" w:before="0"/>
                                <w:ind w:left="234" w:right="230" w:hanging="5"/>
                                <w:jc w:val="center"/>
                                <w:rPr>
                                  <w:rFonts w:ascii="Calibri"/>
                                  <w:b/>
                                  <w:sz w:val="13"/>
                                </w:rPr>
                              </w:pPr>
                              <w:r>
                                <w:rPr>
                                  <w:rFonts w:ascii="Calibri"/>
                                  <w:b/>
                                  <w:spacing w:val="-2"/>
                                  <w:sz w:val="13"/>
                                </w:rPr>
                                <w:t>International</w:t>
                              </w:r>
                              <w:r>
                                <w:rPr>
                                  <w:rFonts w:ascii="Calibri"/>
                                  <w:b/>
                                  <w:spacing w:val="40"/>
                                  <w:sz w:val="13"/>
                                </w:rPr>
                                <w:t> </w:t>
                              </w:r>
                              <w:r>
                                <w:rPr>
                                  <w:rFonts w:ascii="Calibri"/>
                                  <w:b/>
                                  <w:sz w:val="13"/>
                                  <w:u w:val="single"/>
                                </w:rPr>
                                <w:t>Standards</w:t>
                              </w:r>
                              <w:r>
                                <w:rPr>
                                  <w:rFonts w:ascii="Calibri"/>
                                  <w:b/>
                                  <w:spacing w:val="-8"/>
                                  <w:sz w:val="13"/>
                                  <w:u w:val="single"/>
                                </w:rPr>
                                <w:t> </w:t>
                              </w:r>
                              <w:r>
                                <w:rPr>
                                  <w:rFonts w:ascii="Calibri"/>
                                  <w:b/>
                                  <w:sz w:val="13"/>
                                  <w:u w:val="single"/>
                                </w:rPr>
                                <w:t>on</w:t>
                              </w:r>
                              <w:r>
                                <w:rPr>
                                  <w:rFonts w:ascii="Calibri"/>
                                  <w:b/>
                                  <w:spacing w:val="40"/>
                                  <w:sz w:val="13"/>
                                </w:rPr>
                                <w:t> </w:t>
                              </w:r>
                              <w:r>
                                <w:rPr>
                                  <w:rFonts w:ascii="Calibri"/>
                                  <w:b/>
                                  <w:spacing w:val="-2"/>
                                  <w:sz w:val="13"/>
                                  <w:u w:val="single"/>
                                </w:rPr>
                                <w:t>Sustainability</w:t>
                              </w:r>
                              <w:r>
                                <w:rPr>
                                  <w:rFonts w:ascii="Calibri"/>
                                  <w:b/>
                                  <w:spacing w:val="40"/>
                                  <w:sz w:val="13"/>
                                </w:rPr>
                                <w:t> </w:t>
                              </w:r>
                              <w:r>
                                <w:rPr>
                                  <w:rFonts w:ascii="Calibri"/>
                                  <w:b/>
                                  <w:spacing w:val="-2"/>
                                  <w:sz w:val="13"/>
                                  <w:u w:val="single"/>
                                </w:rPr>
                                <w:t>Assurance</w:t>
                              </w:r>
                              <w:r>
                                <w:rPr>
                                  <w:rFonts w:ascii="Calibri"/>
                                  <w:b/>
                                  <w:spacing w:val="40"/>
                                  <w:sz w:val="13"/>
                                </w:rPr>
                                <w:t> </w:t>
                              </w:r>
                              <w:r>
                                <w:rPr>
                                  <w:rFonts w:ascii="Calibri"/>
                                  <w:b/>
                                  <w:spacing w:val="-2"/>
                                  <w:sz w:val="13"/>
                                  <w:u w:val="single"/>
                                </w:rPr>
                                <w:t>Engagements</w:t>
                              </w:r>
                            </w:p>
                          </w:txbxContent>
                        </wps:txbx>
                        <wps:bodyPr wrap="square" lIns="0" tIns="0" rIns="0" bIns="0" rtlCol="0">
                          <a:noAutofit/>
                        </wps:bodyPr>
                      </wps:wsp>
                    </wpg:wgp>
                  </a:graphicData>
                </a:graphic>
              </wp:anchor>
            </w:drawing>
          </mc:Choice>
          <mc:Fallback>
            <w:pict>
              <v:group style="position:absolute;margin-left:72.8881pt;margin-top:58.841896pt;width:468.3pt;height:261.8500pt;mso-position-horizontal-relative:page;mso-position-vertical-relative:page;z-index:-18663424" id="docshapegroup191" coordorigin="1458,1177" coordsize="9366,5237">
                <v:shape style="position:absolute;left:1457;top:1176;width:9366;height:660" id="docshape192" coordorigin="1458,1177" coordsize="9366,660" path="m4559,1614l3221,1614,3221,1633,4559,1633,4559,1614xm9060,1521l4559,1521,4559,1547,9060,1547,9060,1521xm10774,1226l10750,1226,10750,1251,10750,1763,1531,1763,1531,1251,10750,1251,10750,1226,1507,1226,1507,1787,10774,1787,10774,1763,10774,1251,10774,1226xm10823,1214l10821,1201,10821,1199,10813,1188,10801,1180,10799,1179,10799,1207,10799,1806,10793,1812,1488,1812,1482,1806,1482,1207,1488,1201,10793,1201,10799,1207,10799,1179,10787,1177,1495,1177,1480,1180,1469,1188,1461,1199,1458,1214,1458,1799,1461,1814,1469,1826,1480,1833,1495,1836,10787,1836,10801,1833,10813,1826,10821,1814,10821,1812,10823,1799,10823,1214xe" filled="true" fillcolor="#000000" stroked="false">
                  <v:path arrowok="t"/>
                  <v:fill type="solid"/>
                </v:shape>
                <v:shape style="position:absolute;left:4335;top:1799;width:4880;height:252" id="docshape193" coordorigin="4336,1799" coordsize="4880,252" path="m4336,1799l4336,2050m9216,1799l9216,2050e" filled="false" stroked="true" strokeweight=".442463pt" strokecolor="#000000">
                  <v:path arrowok="t"/>
                  <v:stroke dashstyle="solid"/>
                </v:shape>
                <v:shape style="position:absolute;left:1457;top:1176;width:9366;height:874" type="#_x0000_t202" id="docshape194" filled="false" stroked="false">
                  <v:textbox inset="0,0,0,0">
                    <w:txbxContent>
                      <w:p>
                        <w:pPr>
                          <w:spacing w:before="146"/>
                          <w:ind w:left="1775" w:right="1781" w:firstLine="0"/>
                          <w:jc w:val="center"/>
                          <w:rPr>
                            <w:rFonts w:ascii="Calibri"/>
                            <w:b/>
                            <w:sz w:val="28"/>
                          </w:rPr>
                        </w:pPr>
                        <w:r>
                          <w:rPr>
                            <w:rFonts w:ascii="Calibri"/>
                            <w:b/>
                            <w:sz w:val="28"/>
                          </w:rPr>
                          <w:t>IESBA</w:t>
                        </w:r>
                        <w:r>
                          <w:rPr>
                            <w:rFonts w:ascii="Calibri"/>
                            <w:b/>
                            <w:spacing w:val="4"/>
                            <w:sz w:val="28"/>
                          </w:rPr>
                          <w:t> </w:t>
                        </w:r>
                        <w:r>
                          <w:rPr>
                            <w:rFonts w:ascii="Calibri"/>
                            <w:b/>
                            <w:sz w:val="28"/>
                          </w:rPr>
                          <w:t>Code</w:t>
                        </w:r>
                        <w:r>
                          <w:rPr>
                            <w:rFonts w:ascii="Calibri"/>
                            <w:b/>
                            <w:spacing w:val="4"/>
                            <w:sz w:val="28"/>
                          </w:rPr>
                          <w:t> </w:t>
                        </w:r>
                        <w:r>
                          <w:rPr>
                            <w:rFonts w:ascii="Calibri"/>
                            <w:b/>
                            <w:sz w:val="28"/>
                          </w:rPr>
                          <w:t>of</w:t>
                        </w:r>
                        <w:r>
                          <w:rPr>
                            <w:rFonts w:ascii="Calibri"/>
                            <w:b/>
                            <w:spacing w:val="3"/>
                            <w:sz w:val="28"/>
                          </w:rPr>
                          <w:t> </w:t>
                        </w:r>
                        <w:r>
                          <w:rPr>
                            <w:rFonts w:ascii="Calibri"/>
                            <w:b/>
                            <w:sz w:val="28"/>
                          </w:rPr>
                          <w:t>Ethics</w:t>
                        </w:r>
                        <w:r>
                          <w:rPr>
                            <w:rFonts w:ascii="Calibri"/>
                            <w:b/>
                            <w:spacing w:val="3"/>
                            <w:sz w:val="28"/>
                          </w:rPr>
                          <w:t> </w:t>
                        </w:r>
                        <w:r>
                          <w:rPr>
                            <w:rFonts w:ascii="Calibri"/>
                            <w:b/>
                            <w:sz w:val="28"/>
                          </w:rPr>
                          <w:t>for</w:t>
                        </w:r>
                        <w:r>
                          <w:rPr>
                            <w:rFonts w:ascii="Calibri"/>
                            <w:b/>
                            <w:spacing w:val="-1"/>
                            <w:sz w:val="28"/>
                          </w:rPr>
                          <w:t> </w:t>
                        </w:r>
                        <w:r>
                          <w:rPr>
                            <w:rFonts w:ascii="Calibri"/>
                            <w:b/>
                            <w:sz w:val="28"/>
                          </w:rPr>
                          <w:t>Professional </w:t>
                        </w:r>
                        <w:r>
                          <w:rPr>
                            <w:rFonts w:ascii="Calibri"/>
                            <w:b/>
                            <w:spacing w:val="-2"/>
                            <w:sz w:val="28"/>
                          </w:rPr>
                          <w:t>Accountants</w:t>
                        </w:r>
                      </w:p>
                    </w:txbxContent>
                  </v:textbox>
                  <w10:wrap type="none"/>
                </v:shape>
                <v:line style="position:absolute" from="4336,2485" to="4336,2736" stroked="true" strokeweight=".442177pt" strokecolor="#000000">
                  <v:stroke dashstyle="solid"/>
                </v:line>
                <v:shape style="position:absolute;left:1621;top:2736;width:5475;height:436" type="#_x0000_t202" id="docshape195" filled="false" stroked="true" strokeweight="1.180658pt" strokecolor="#000000">
                  <v:textbox inset="0,0,0,0">
                    <w:txbxContent>
                      <w:p>
                        <w:pPr>
                          <w:spacing w:line="157" w:lineRule="exact" w:before="42"/>
                          <w:ind w:left="1055" w:right="0" w:firstLine="0"/>
                          <w:jc w:val="left"/>
                          <w:rPr>
                            <w:rFonts w:ascii="Calibri"/>
                            <w:b/>
                            <w:sz w:val="13"/>
                          </w:rPr>
                        </w:pPr>
                        <w:r>
                          <w:rPr>
                            <w:rFonts w:ascii="Calibri"/>
                            <w:b/>
                            <w:spacing w:val="-2"/>
                            <w:sz w:val="13"/>
                          </w:rPr>
                          <w:t>ISQM</w:t>
                        </w:r>
                        <w:r>
                          <w:rPr>
                            <w:rFonts w:ascii="Calibri"/>
                            <w:b/>
                            <w:spacing w:val="10"/>
                            <w:sz w:val="13"/>
                          </w:rPr>
                          <w:t> </w:t>
                        </w:r>
                        <w:r>
                          <w:rPr>
                            <w:rFonts w:ascii="Calibri"/>
                            <w:b/>
                            <w:spacing w:val="-2"/>
                            <w:sz w:val="13"/>
                          </w:rPr>
                          <w:t>1,</w:t>
                        </w:r>
                        <w:r>
                          <w:rPr>
                            <w:rFonts w:ascii="Calibri"/>
                            <w:b/>
                            <w:spacing w:val="-1"/>
                            <w:sz w:val="13"/>
                          </w:rPr>
                          <w:t> </w:t>
                        </w:r>
                        <w:r>
                          <w:rPr>
                            <w:rFonts w:ascii="Calibri"/>
                            <w:b/>
                            <w:spacing w:val="-2"/>
                            <w:sz w:val="13"/>
                          </w:rPr>
                          <w:t>International</w:t>
                        </w:r>
                        <w:r>
                          <w:rPr>
                            <w:rFonts w:ascii="Calibri"/>
                            <w:b/>
                            <w:spacing w:val="2"/>
                            <w:sz w:val="13"/>
                          </w:rPr>
                          <w:t> </w:t>
                        </w:r>
                        <w:r>
                          <w:rPr>
                            <w:rFonts w:ascii="Calibri"/>
                            <w:b/>
                            <w:spacing w:val="-2"/>
                            <w:sz w:val="13"/>
                          </w:rPr>
                          <w:t>Standard</w:t>
                        </w:r>
                        <w:r>
                          <w:rPr>
                            <w:rFonts w:ascii="Calibri"/>
                            <w:b/>
                            <w:spacing w:val="6"/>
                            <w:sz w:val="13"/>
                          </w:rPr>
                          <w:t> </w:t>
                        </w:r>
                        <w:r>
                          <w:rPr>
                            <w:rFonts w:ascii="Calibri"/>
                            <w:b/>
                            <w:spacing w:val="-2"/>
                            <w:sz w:val="13"/>
                          </w:rPr>
                          <w:t>on</w:t>
                        </w:r>
                        <w:r>
                          <w:rPr>
                            <w:rFonts w:ascii="Calibri"/>
                            <w:b/>
                            <w:spacing w:val="5"/>
                            <w:sz w:val="13"/>
                          </w:rPr>
                          <w:t> </w:t>
                        </w:r>
                        <w:r>
                          <w:rPr>
                            <w:rFonts w:ascii="Calibri"/>
                            <w:b/>
                            <w:spacing w:val="-2"/>
                            <w:sz w:val="13"/>
                          </w:rPr>
                          <w:t>Quality</w:t>
                        </w:r>
                        <w:r>
                          <w:rPr>
                            <w:rFonts w:ascii="Calibri"/>
                            <w:b/>
                            <w:spacing w:val="2"/>
                            <w:sz w:val="13"/>
                          </w:rPr>
                          <w:t> </w:t>
                        </w:r>
                        <w:r>
                          <w:rPr>
                            <w:rFonts w:ascii="Calibri"/>
                            <w:b/>
                            <w:spacing w:val="-2"/>
                            <w:sz w:val="13"/>
                          </w:rPr>
                          <w:t>Managements</w:t>
                        </w:r>
                        <w:r>
                          <w:rPr>
                            <w:rFonts w:ascii="Calibri"/>
                            <w:b/>
                            <w:spacing w:val="7"/>
                            <w:sz w:val="13"/>
                          </w:rPr>
                          <w:t> </w:t>
                        </w:r>
                        <w:r>
                          <w:rPr>
                            <w:rFonts w:ascii="Calibri"/>
                            <w:b/>
                            <w:spacing w:val="-2"/>
                            <w:sz w:val="13"/>
                          </w:rPr>
                          <w:t>1</w:t>
                        </w:r>
                        <w:r>
                          <w:rPr>
                            <w:rFonts w:ascii="Calibri"/>
                            <w:b/>
                            <w:spacing w:val="4"/>
                            <w:sz w:val="13"/>
                          </w:rPr>
                          <w:t> </w:t>
                        </w:r>
                        <w:r>
                          <w:rPr>
                            <w:rFonts w:ascii="Calibri"/>
                            <w:b/>
                            <w:spacing w:val="-10"/>
                            <w:sz w:val="13"/>
                          </w:rPr>
                          <w:t>&amp;</w:t>
                        </w:r>
                      </w:p>
                      <w:p>
                        <w:pPr>
                          <w:spacing w:line="157" w:lineRule="exact" w:before="0"/>
                          <w:ind w:left="1141" w:right="0" w:firstLine="0"/>
                          <w:jc w:val="left"/>
                          <w:rPr>
                            <w:rFonts w:ascii="Calibri"/>
                            <w:b/>
                            <w:sz w:val="13"/>
                          </w:rPr>
                        </w:pPr>
                        <w:r>
                          <w:rPr>
                            <w:rFonts w:ascii="Calibri"/>
                            <w:b/>
                            <w:sz w:val="13"/>
                          </w:rPr>
                          <w:t>ISQM</w:t>
                        </w:r>
                        <w:r>
                          <w:rPr>
                            <w:rFonts w:ascii="Calibri"/>
                            <w:b/>
                            <w:spacing w:val="-8"/>
                            <w:sz w:val="13"/>
                          </w:rPr>
                          <w:t> </w:t>
                        </w:r>
                        <w:r>
                          <w:rPr>
                            <w:rFonts w:ascii="Calibri"/>
                            <w:b/>
                            <w:sz w:val="13"/>
                          </w:rPr>
                          <w:t>2,</w:t>
                        </w:r>
                        <w:r>
                          <w:rPr>
                            <w:rFonts w:ascii="Calibri"/>
                            <w:b/>
                            <w:spacing w:val="-7"/>
                            <w:sz w:val="13"/>
                          </w:rPr>
                          <w:t> </w:t>
                        </w:r>
                        <w:r>
                          <w:rPr>
                            <w:rFonts w:ascii="Calibri"/>
                            <w:b/>
                            <w:sz w:val="13"/>
                          </w:rPr>
                          <w:t>International</w:t>
                        </w:r>
                        <w:r>
                          <w:rPr>
                            <w:rFonts w:ascii="Calibri"/>
                            <w:b/>
                            <w:spacing w:val="-8"/>
                            <w:sz w:val="13"/>
                          </w:rPr>
                          <w:t> </w:t>
                        </w:r>
                        <w:r>
                          <w:rPr>
                            <w:rFonts w:ascii="Calibri"/>
                            <w:b/>
                            <w:sz w:val="13"/>
                          </w:rPr>
                          <w:t>Standard</w:t>
                        </w:r>
                        <w:r>
                          <w:rPr>
                            <w:rFonts w:ascii="Calibri"/>
                            <w:b/>
                            <w:spacing w:val="-7"/>
                            <w:sz w:val="13"/>
                          </w:rPr>
                          <w:t> </w:t>
                        </w:r>
                        <w:r>
                          <w:rPr>
                            <w:rFonts w:ascii="Calibri"/>
                            <w:b/>
                            <w:sz w:val="13"/>
                          </w:rPr>
                          <w:t>on</w:t>
                        </w:r>
                        <w:r>
                          <w:rPr>
                            <w:rFonts w:ascii="Calibri"/>
                            <w:b/>
                            <w:spacing w:val="-7"/>
                            <w:sz w:val="13"/>
                          </w:rPr>
                          <w:t> </w:t>
                        </w:r>
                        <w:r>
                          <w:rPr>
                            <w:rFonts w:ascii="Calibri"/>
                            <w:b/>
                            <w:sz w:val="13"/>
                          </w:rPr>
                          <w:t>Quality</w:t>
                        </w:r>
                        <w:r>
                          <w:rPr>
                            <w:rFonts w:ascii="Calibri"/>
                            <w:b/>
                            <w:spacing w:val="-8"/>
                            <w:sz w:val="13"/>
                          </w:rPr>
                          <w:t> </w:t>
                        </w:r>
                        <w:r>
                          <w:rPr>
                            <w:rFonts w:ascii="Calibri"/>
                            <w:b/>
                            <w:sz w:val="13"/>
                          </w:rPr>
                          <w:t>Management</w:t>
                        </w:r>
                        <w:r>
                          <w:rPr>
                            <w:rFonts w:ascii="Calibri"/>
                            <w:b/>
                            <w:spacing w:val="-5"/>
                            <w:sz w:val="13"/>
                          </w:rPr>
                          <w:t> </w:t>
                        </w:r>
                        <w:r>
                          <w:rPr>
                            <w:rFonts w:ascii="Calibri"/>
                            <w:b/>
                            <w:spacing w:val="-10"/>
                            <w:sz w:val="13"/>
                          </w:rPr>
                          <w:t>2</w:t>
                        </w:r>
                      </w:p>
                    </w:txbxContent>
                  </v:textbox>
                  <v:stroke dashstyle="solid"/>
                  <w10:wrap type="none"/>
                </v:shape>
                <v:shape style="position:absolute;left:1621;top:2050;width:5475;height:436" type="#_x0000_t202" id="docshape196" filled="false" stroked="true" strokeweight="1.180658pt" strokecolor="#000000">
                  <v:textbox inset="0,0,0,0">
                    <w:txbxContent>
                      <w:p>
                        <w:pPr>
                          <w:spacing w:line="240" w:lineRule="auto" w:before="8"/>
                          <w:rPr>
                            <w:i/>
                            <w:sz w:val="10"/>
                          </w:rPr>
                        </w:pPr>
                      </w:p>
                      <w:p>
                        <w:pPr>
                          <w:spacing w:before="0"/>
                          <w:ind w:left="1277" w:right="0" w:firstLine="0"/>
                          <w:jc w:val="left"/>
                          <w:rPr>
                            <w:rFonts w:ascii="Calibri"/>
                            <w:i/>
                            <w:sz w:val="13"/>
                          </w:rPr>
                        </w:pPr>
                        <w:r>
                          <w:rPr>
                            <w:rFonts w:ascii="Calibri"/>
                            <w:i/>
                            <w:sz w:val="13"/>
                          </w:rPr>
                          <w:t>Engagements</w:t>
                        </w:r>
                        <w:r>
                          <w:rPr>
                            <w:rFonts w:ascii="Calibri"/>
                            <w:i/>
                            <w:spacing w:val="-8"/>
                            <w:sz w:val="13"/>
                          </w:rPr>
                          <w:t> </w:t>
                        </w:r>
                        <w:r>
                          <w:rPr>
                            <w:rFonts w:ascii="Calibri"/>
                            <w:i/>
                            <w:sz w:val="13"/>
                          </w:rPr>
                          <w:t>Governed</w:t>
                        </w:r>
                        <w:r>
                          <w:rPr>
                            <w:rFonts w:ascii="Calibri"/>
                            <w:i/>
                            <w:spacing w:val="-7"/>
                            <w:sz w:val="13"/>
                          </w:rPr>
                          <w:t> </w:t>
                        </w:r>
                        <w:r>
                          <w:rPr>
                            <w:rFonts w:ascii="Calibri"/>
                            <w:i/>
                            <w:sz w:val="13"/>
                          </w:rPr>
                          <w:t>by</w:t>
                        </w:r>
                        <w:r>
                          <w:rPr>
                            <w:rFonts w:ascii="Calibri"/>
                            <w:i/>
                            <w:spacing w:val="-8"/>
                            <w:sz w:val="13"/>
                          </w:rPr>
                          <w:t> </w:t>
                        </w:r>
                        <w:r>
                          <w:rPr>
                            <w:rFonts w:ascii="Calibri"/>
                            <w:i/>
                            <w:sz w:val="13"/>
                          </w:rPr>
                          <w:t>the</w:t>
                        </w:r>
                        <w:r>
                          <w:rPr>
                            <w:rFonts w:ascii="Calibri"/>
                            <w:i/>
                            <w:spacing w:val="-7"/>
                            <w:sz w:val="13"/>
                          </w:rPr>
                          <w:t> </w:t>
                        </w:r>
                        <w:r>
                          <w:rPr>
                            <w:rFonts w:ascii="Calibri"/>
                            <w:i/>
                            <w:sz w:val="13"/>
                          </w:rPr>
                          <w:t>Standards</w:t>
                        </w:r>
                        <w:r>
                          <w:rPr>
                            <w:rFonts w:ascii="Calibri"/>
                            <w:i/>
                            <w:spacing w:val="-7"/>
                            <w:sz w:val="13"/>
                          </w:rPr>
                          <w:t> </w:t>
                        </w:r>
                        <w:r>
                          <w:rPr>
                            <w:rFonts w:ascii="Calibri"/>
                            <w:i/>
                            <w:sz w:val="13"/>
                          </w:rPr>
                          <w:t>of</w:t>
                        </w:r>
                        <w:r>
                          <w:rPr>
                            <w:rFonts w:ascii="Calibri"/>
                            <w:i/>
                            <w:spacing w:val="-8"/>
                            <w:sz w:val="13"/>
                          </w:rPr>
                          <w:t> </w:t>
                        </w:r>
                        <w:r>
                          <w:rPr>
                            <w:rFonts w:ascii="Calibri"/>
                            <w:i/>
                            <w:sz w:val="13"/>
                          </w:rPr>
                          <w:t>the</w:t>
                        </w:r>
                        <w:r>
                          <w:rPr>
                            <w:rFonts w:ascii="Calibri"/>
                            <w:i/>
                            <w:spacing w:val="-7"/>
                            <w:sz w:val="13"/>
                          </w:rPr>
                          <w:t> </w:t>
                        </w:r>
                        <w:r>
                          <w:rPr>
                            <w:rFonts w:ascii="Calibri"/>
                            <w:i/>
                            <w:spacing w:val="-2"/>
                            <w:sz w:val="13"/>
                          </w:rPr>
                          <w:t>IAASB</w:t>
                        </w:r>
                      </w:p>
                    </w:txbxContent>
                  </v:textbox>
                  <v:stroke dashstyle="solid"/>
                  <w10:wrap type="none"/>
                </v:shape>
                <v:line style="position:absolute" from="3283,3172" to="3283,3423" stroked="true" strokeweight=".442177pt" strokecolor="#000000">
                  <v:stroke dashstyle="solid"/>
                </v:line>
                <v:shape style="position:absolute;left:1621;top:3422;width:3153;height:436" type="#_x0000_t202" id="docshape197" filled="false" stroked="true" strokeweight="1.180639pt" strokecolor="#000000">
                  <v:textbox inset="0,0,0,0">
                    <w:txbxContent>
                      <w:p>
                        <w:pPr>
                          <w:spacing w:line="240" w:lineRule="auto" w:before="9"/>
                          <w:rPr>
                            <w:i/>
                            <w:sz w:val="10"/>
                          </w:rPr>
                        </w:pPr>
                      </w:p>
                      <w:p>
                        <w:pPr>
                          <w:spacing w:before="1"/>
                          <w:ind w:left="117" w:right="0" w:firstLine="0"/>
                          <w:jc w:val="left"/>
                          <w:rPr>
                            <w:rFonts w:ascii="Calibri"/>
                            <w:b/>
                            <w:sz w:val="13"/>
                          </w:rPr>
                        </w:pPr>
                        <w:r>
                          <w:rPr>
                            <w:rFonts w:ascii="Calibri"/>
                            <w:b/>
                            <w:spacing w:val="-2"/>
                            <w:sz w:val="13"/>
                          </w:rPr>
                          <w:t>International</w:t>
                        </w:r>
                        <w:r>
                          <w:rPr>
                            <w:rFonts w:ascii="Calibri"/>
                            <w:b/>
                            <w:spacing w:val="9"/>
                            <w:sz w:val="13"/>
                          </w:rPr>
                          <w:t> </w:t>
                        </w:r>
                        <w:r>
                          <w:rPr>
                            <w:rFonts w:ascii="Calibri"/>
                            <w:b/>
                            <w:spacing w:val="-2"/>
                            <w:sz w:val="13"/>
                          </w:rPr>
                          <w:t>Framework</w:t>
                        </w:r>
                        <w:r>
                          <w:rPr>
                            <w:rFonts w:ascii="Calibri"/>
                            <w:b/>
                            <w:spacing w:val="1"/>
                            <w:sz w:val="13"/>
                          </w:rPr>
                          <w:t> </w:t>
                        </w:r>
                        <w:r>
                          <w:rPr>
                            <w:rFonts w:ascii="Calibri"/>
                            <w:b/>
                            <w:spacing w:val="-2"/>
                            <w:sz w:val="13"/>
                          </w:rPr>
                          <w:t>for</w:t>
                        </w:r>
                        <w:r>
                          <w:rPr>
                            <w:rFonts w:ascii="Calibri"/>
                            <w:b/>
                            <w:spacing w:val="6"/>
                            <w:sz w:val="13"/>
                          </w:rPr>
                          <w:t> </w:t>
                        </w:r>
                        <w:r>
                          <w:rPr>
                            <w:rFonts w:ascii="Calibri"/>
                            <w:b/>
                            <w:spacing w:val="-2"/>
                            <w:sz w:val="13"/>
                          </w:rPr>
                          <w:t>Assurance</w:t>
                        </w:r>
                        <w:r>
                          <w:rPr>
                            <w:rFonts w:ascii="Calibri"/>
                            <w:b/>
                            <w:spacing w:val="4"/>
                            <w:sz w:val="13"/>
                          </w:rPr>
                          <w:t> </w:t>
                        </w:r>
                        <w:r>
                          <w:rPr>
                            <w:rFonts w:ascii="Calibri"/>
                            <w:b/>
                            <w:spacing w:val="-2"/>
                            <w:sz w:val="13"/>
                          </w:rPr>
                          <w:t>Engagements</w:t>
                        </w:r>
                      </w:p>
                    </w:txbxContent>
                  </v:textbox>
                  <v:stroke dashstyle="solid"/>
                  <w10:wrap type="none"/>
                </v:shape>
                <v:shape style="position:absolute;left:2673;top:3857;width:1691;height:251" id="docshape198" coordorigin="2673,3858" coordsize="1691,251" path="m3285,3858l3285,3983,4364,3983,4364,4109m3285,3858l3285,3983,2673,3983,2673,4109e" filled="false" stroked="true" strokeweight=".442463pt" strokecolor="#000000">
                  <v:path arrowok="t"/>
                  <v:stroke dashstyle="solid"/>
                </v:shape>
                <v:shape style="position:absolute;left:3734;top:4108;width:1972;height:653" type="#_x0000_t202" id="docshape199" filled="false" stroked="true" strokeweight="1.180514pt" strokecolor="#000000">
                  <v:textbox inset="0,0,0,0">
                    <w:txbxContent>
                      <w:p>
                        <w:pPr>
                          <w:spacing w:line="240" w:lineRule="auto" w:before="7"/>
                          <w:rPr>
                            <w:i/>
                            <w:sz w:val="12"/>
                          </w:rPr>
                        </w:pPr>
                      </w:p>
                      <w:p>
                        <w:pPr>
                          <w:spacing w:before="1"/>
                          <w:ind w:left="66" w:right="48" w:firstLine="0"/>
                          <w:jc w:val="center"/>
                          <w:rPr>
                            <w:rFonts w:ascii="Calibri"/>
                            <w:i/>
                            <w:sz w:val="13"/>
                          </w:rPr>
                        </w:pPr>
                        <w:r>
                          <w:rPr>
                            <w:rFonts w:ascii="Calibri"/>
                            <w:i/>
                            <w:spacing w:val="-2"/>
                            <w:sz w:val="13"/>
                            <w:u w:val="single"/>
                          </w:rPr>
                          <w:t>Sustainability</w:t>
                        </w:r>
                        <w:r>
                          <w:rPr>
                            <w:rFonts w:ascii="Calibri"/>
                            <w:i/>
                            <w:spacing w:val="6"/>
                            <w:sz w:val="13"/>
                            <w:u w:val="single"/>
                          </w:rPr>
                          <w:t> </w:t>
                        </w:r>
                        <w:r>
                          <w:rPr>
                            <w:rFonts w:ascii="Calibri"/>
                            <w:i/>
                            <w:spacing w:val="-2"/>
                            <w:sz w:val="13"/>
                            <w:u w:val="single"/>
                          </w:rPr>
                          <w:t>and</w:t>
                        </w:r>
                        <w:r>
                          <w:rPr>
                            <w:rFonts w:ascii="Calibri"/>
                            <w:i/>
                            <w:spacing w:val="12"/>
                            <w:sz w:val="13"/>
                            <w:u w:val="single"/>
                          </w:rPr>
                          <w:t> </w:t>
                        </w:r>
                        <w:r>
                          <w:rPr>
                            <w:rFonts w:ascii="Calibri"/>
                            <w:i/>
                            <w:spacing w:val="-2"/>
                            <w:sz w:val="13"/>
                          </w:rPr>
                          <w:t>Other</w:t>
                        </w:r>
                        <w:r>
                          <w:rPr>
                            <w:rFonts w:ascii="Calibri"/>
                            <w:i/>
                            <w:spacing w:val="1"/>
                            <w:sz w:val="13"/>
                          </w:rPr>
                          <w:t> </w:t>
                        </w:r>
                        <w:r>
                          <w:rPr>
                            <w:rFonts w:ascii="Calibri"/>
                            <w:i/>
                            <w:spacing w:val="-2"/>
                            <w:sz w:val="13"/>
                          </w:rPr>
                          <w:t>Assurance</w:t>
                        </w:r>
                      </w:p>
                      <w:p>
                        <w:pPr>
                          <w:spacing w:before="7"/>
                          <w:ind w:left="63" w:right="48" w:firstLine="0"/>
                          <w:jc w:val="center"/>
                          <w:rPr>
                            <w:rFonts w:ascii="Calibri"/>
                            <w:i/>
                            <w:sz w:val="13"/>
                          </w:rPr>
                        </w:pPr>
                        <w:r>
                          <w:rPr>
                            <w:rFonts w:ascii="Calibri"/>
                            <w:i/>
                            <w:spacing w:val="-2"/>
                            <w:sz w:val="13"/>
                          </w:rPr>
                          <w:t>Engagements</w:t>
                        </w:r>
                      </w:p>
                    </w:txbxContent>
                  </v:textbox>
                  <v:stroke dashstyle="solid"/>
                  <w10:wrap type="none"/>
                </v:shape>
                <v:shape style="position:absolute;left:1621;top:4108;width:1958;height:653" type="#_x0000_t202" id="docshape200" filled="false" stroked="true" strokeweight="1.180514pt" strokecolor="#000000">
                  <v:textbox inset="0,0,0,0">
                    <w:txbxContent>
                      <w:p>
                        <w:pPr>
                          <w:spacing w:line="240" w:lineRule="auto" w:before="7"/>
                          <w:rPr>
                            <w:i/>
                            <w:sz w:val="12"/>
                          </w:rPr>
                        </w:pPr>
                      </w:p>
                      <w:p>
                        <w:pPr>
                          <w:spacing w:before="1"/>
                          <w:ind w:left="153" w:right="100" w:firstLine="0"/>
                          <w:jc w:val="center"/>
                          <w:rPr>
                            <w:rFonts w:ascii="Calibri"/>
                            <w:i/>
                            <w:sz w:val="13"/>
                          </w:rPr>
                        </w:pPr>
                        <w:r>
                          <w:rPr>
                            <w:rFonts w:ascii="Calibri"/>
                            <w:i/>
                            <w:sz w:val="13"/>
                          </w:rPr>
                          <w:t>Audits</w:t>
                        </w:r>
                        <w:r>
                          <w:rPr>
                            <w:rFonts w:ascii="Calibri"/>
                            <w:i/>
                            <w:spacing w:val="-6"/>
                            <w:sz w:val="13"/>
                          </w:rPr>
                          <w:t> </w:t>
                        </w:r>
                        <w:r>
                          <w:rPr>
                            <w:rFonts w:ascii="Calibri"/>
                            <w:i/>
                            <w:sz w:val="13"/>
                          </w:rPr>
                          <w:t>and</w:t>
                        </w:r>
                        <w:r>
                          <w:rPr>
                            <w:rFonts w:ascii="Calibri"/>
                            <w:i/>
                            <w:spacing w:val="-3"/>
                            <w:sz w:val="13"/>
                          </w:rPr>
                          <w:t> </w:t>
                        </w:r>
                        <w:r>
                          <w:rPr>
                            <w:rFonts w:ascii="Calibri"/>
                            <w:i/>
                            <w:sz w:val="13"/>
                          </w:rPr>
                          <w:t>Reviews</w:t>
                        </w:r>
                        <w:r>
                          <w:rPr>
                            <w:rFonts w:ascii="Calibri"/>
                            <w:i/>
                            <w:spacing w:val="-5"/>
                            <w:sz w:val="13"/>
                          </w:rPr>
                          <w:t> </w:t>
                        </w:r>
                        <w:r>
                          <w:rPr>
                            <w:rFonts w:ascii="Calibri"/>
                            <w:i/>
                            <w:sz w:val="13"/>
                          </w:rPr>
                          <w:t>of</w:t>
                        </w:r>
                        <w:r>
                          <w:rPr>
                            <w:rFonts w:ascii="Calibri"/>
                            <w:i/>
                            <w:spacing w:val="-6"/>
                            <w:sz w:val="13"/>
                          </w:rPr>
                          <w:t> </w:t>
                        </w:r>
                        <w:r>
                          <w:rPr>
                            <w:rFonts w:ascii="Calibri"/>
                            <w:i/>
                            <w:spacing w:val="-2"/>
                            <w:sz w:val="13"/>
                          </w:rPr>
                          <w:t>Historical</w:t>
                        </w:r>
                      </w:p>
                      <w:p>
                        <w:pPr>
                          <w:spacing w:before="7"/>
                          <w:ind w:left="153" w:right="100" w:firstLine="0"/>
                          <w:jc w:val="center"/>
                          <w:rPr>
                            <w:rFonts w:ascii="Calibri"/>
                            <w:i/>
                            <w:sz w:val="13"/>
                          </w:rPr>
                        </w:pPr>
                        <w:r>
                          <w:rPr>
                            <w:rFonts w:ascii="Calibri"/>
                            <w:i/>
                            <w:spacing w:val="-2"/>
                            <w:sz w:val="13"/>
                          </w:rPr>
                          <w:t>Financial</w:t>
                        </w:r>
                        <w:r>
                          <w:rPr>
                            <w:rFonts w:ascii="Calibri"/>
                            <w:i/>
                            <w:spacing w:val="9"/>
                            <w:sz w:val="13"/>
                          </w:rPr>
                          <w:t> </w:t>
                        </w:r>
                        <w:r>
                          <w:rPr>
                            <w:rFonts w:ascii="Calibri"/>
                            <w:i/>
                            <w:spacing w:val="-2"/>
                            <w:sz w:val="13"/>
                          </w:rPr>
                          <w:t>Information</w:t>
                        </w:r>
                      </w:p>
                    </w:txbxContent>
                  </v:textbox>
                  <v:stroke dashstyle="solid"/>
                  <w10:wrap type="none"/>
                </v:shape>
                <v:shape style="position:absolute;left:2113;top:4761;width:1169;height:502" id="docshape201" coordorigin="2114,4761" coordsize="1169,502" path="m2537,4761l2537,5048,2114,5048,2114,5263m2537,4761l2537,5047,3283,5047,3283,5263e" filled="false" stroked="true" strokeweight=".442463pt" strokecolor="#000000">
                  <v:path arrowok="t"/>
                  <v:stroke dashstyle="solid"/>
                </v:shape>
                <v:shape style="position:absolute;left:2655;top:5263;width:923;height:1138" type="#_x0000_t202" id="docshape202" filled="false" stroked="true" strokeweight="1.179738pt" strokecolor="#000000">
                  <v:textbox inset="0,0,0,0">
                    <w:txbxContent>
                      <w:p>
                        <w:pPr>
                          <w:spacing w:line="157" w:lineRule="exact" w:before="78"/>
                          <w:ind w:left="71" w:right="118" w:firstLine="0"/>
                          <w:jc w:val="center"/>
                          <w:rPr>
                            <w:rFonts w:ascii="Calibri" w:hAnsi="Calibri"/>
                            <w:b/>
                            <w:sz w:val="13"/>
                          </w:rPr>
                        </w:pPr>
                        <w:r>
                          <w:rPr>
                            <w:rFonts w:ascii="Calibri" w:hAnsi="Calibri"/>
                            <w:b/>
                            <w:sz w:val="13"/>
                          </w:rPr>
                          <w:t>ISREs</w:t>
                        </w:r>
                        <w:r>
                          <w:rPr>
                            <w:rFonts w:ascii="Calibri" w:hAnsi="Calibri"/>
                            <w:b/>
                            <w:spacing w:val="64"/>
                            <w:sz w:val="13"/>
                          </w:rPr>
                          <w:t>   </w:t>
                        </w:r>
                        <w:r>
                          <w:rPr>
                            <w:rFonts w:ascii="Calibri" w:hAnsi="Calibri"/>
                            <w:b/>
                            <w:spacing w:val="-10"/>
                            <w:sz w:val="13"/>
                          </w:rPr>
                          <w:t>–</w:t>
                        </w:r>
                      </w:p>
                      <w:p>
                        <w:pPr>
                          <w:spacing w:line="235" w:lineRule="auto" w:before="1"/>
                          <w:ind w:left="71" w:right="122" w:firstLine="0"/>
                          <w:jc w:val="center"/>
                          <w:rPr>
                            <w:rFonts w:ascii="Calibri"/>
                            <w:b/>
                            <w:sz w:val="13"/>
                          </w:rPr>
                        </w:pPr>
                        <w:r>
                          <w:rPr>
                            <w:rFonts w:ascii="Calibri"/>
                            <w:b/>
                            <w:spacing w:val="40"/>
                            <w:sz w:val="13"/>
                          </w:rPr>
                          <w:t> </w:t>
                        </w:r>
                        <w:r>
                          <w:rPr>
                            <w:rFonts w:ascii="Calibri"/>
                            <w:b/>
                            <w:spacing w:val="-2"/>
                            <w:sz w:val="13"/>
                          </w:rPr>
                          <w:t>International</w:t>
                        </w:r>
                        <w:r>
                          <w:rPr>
                            <w:rFonts w:ascii="Calibri"/>
                            <w:b/>
                            <w:spacing w:val="40"/>
                            <w:sz w:val="13"/>
                          </w:rPr>
                          <w:t> </w:t>
                        </w:r>
                        <w:r>
                          <w:rPr>
                            <w:rFonts w:ascii="Calibri"/>
                            <w:b/>
                            <w:spacing w:val="-2"/>
                            <w:sz w:val="13"/>
                          </w:rPr>
                          <w:t>Standards</w:t>
                        </w:r>
                        <w:r>
                          <w:rPr>
                            <w:rFonts w:ascii="Calibri"/>
                            <w:b/>
                            <w:spacing w:val="80"/>
                            <w:sz w:val="13"/>
                          </w:rPr>
                          <w:t> </w:t>
                        </w:r>
                        <w:r>
                          <w:rPr>
                            <w:rFonts w:ascii="Calibri"/>
                            <w:b/>
                            <w:sz w:val="13"/>
                          </w:rPr>
                          <w:t>on</w:t>
                        </w:r>
                        <w:r>
                          <w:rPr>
                            <w:rFonts w:ascii="Calibri"/>
                            <w:b/>
                            <w:spacing w:val="-8"/>
                            <w:sz w:val="13"/>
                          </w:rPr>
                          <w:t> </w:t>
                        </w:r>
                        <w:r>
                          <w:rPr>
                            <w:rFonts w:ascii="Calibri"/>
                            <w:b/>
                            <w:sz w:val="13"/>
                          </w:rPr>
                          <w:t>Review</w:t>
                        </w:r>
                      </w:p>
                      <w:p>
                        <w:pPr>
                          <w:spacing w:before="10"/>
                          <w:ind w:left="55" w:right="101" w:firstLine="0"/>
                          <w:jc w:val="center"/>
                          <w:rPr>
                            <w:rFonts w:ascii="Calibri"/>
                            <w:b/>
                            <w:sz w:val="13"/>
                          </w:rPr>
                        </w:pPr>
                        <w:r>
                          <w:rPr>
                            <w:rFonts w:ascii="Calibri"/>
                            <w:b/>
                            <w:spacing w:val="-2"/>
                            <w:sz w:val="13"/>
                          </w:rPr>
                          <w:t>Engagements</w:t>
                        </w:r>
                      </w:p>
                    </w:txbxContent>
                  </v:textbox>
                  <v:stroke dashstyle="solid"/>
                  <w10:wrap type="none"/>
                </v:shape>
                <v:shape style="position:absolute;left:1621;top:5263;width:883;height:1138" type="#_x0000_t202" id="docshape203" filled="false" stroked="true" strokeweight="1.179659pt" strokecolor="#000000">
                  <v:textbox inset="0,0,0,0">
                    <w:txbxContent>
                      <w:p>
                        <w:pPr>
                          <w:spacing w:line="240" w:lineRule="auto" w:before="0"/>
                          <w:rPr>
                            <w:i/>
                            <w:sz w:val="12"/>
                          </w:rPr>
                        </w:pPr>
                      </w:p>
                      <w:p>
                        <w:pPr>
                          <w:spacing w:line="235" w:lineRule="auto" w:before="98"/>
                          <w:ind w:left="69" w:right="75" w:firstLine="0"/>
                          <w:jc w:val="center"/>
                          <w:rPr>
                            <w:rFonts w:ascii="Calibri" w:hAnsi="Calibri"/>
                            <w:b/>
                            <w:sz w:val="13"/>
                          </w:rPr>
                        </w:pPr>
                        <w:r>
                          <w:rPr>
                            <w:rFonts w:ascii="Calibri" w:hAnsi="Calibri"/>
                            <w:b/>
                            <w:sz w:val="13"/>
                          </w:rPr>
                          <w:t>ISAs</w:t>
                        </w:r>
                        <w:r>
                          <w:rPr>
                            <w:rFonts w:ascii="Calibri" w:hAnsi="Calibri"/>
                            <w:b/>
                            <w:spacing w:val="80"/>
                            <w:sz w:val="13"/>
                          </w:rPr>
                          <w:t>  </w:t>
                        </w:r>
                        <w:r>
                          <w:rPr>
                            <w:rFonts w:ascii="Calibri" w:hAnsi="Calibri"/>
                            <w:b/>
                            <w:sz w:val="13"/>
                          </w:rPr>
                          <w:t>–</w:t>
                        </w:r>
                        <w:r>
                          <w:rPr>
                            <w:rFonts w:ascii="Calibri" w:hAnsi="Calibri"/>
                            <w:b/>
                            <w:spacing w:val="40"/>
                            <w:sz w:val="13"/>
                          </w:rPr>
                          <w:t> </w:t>
                        </w:r>
                        <w:r>
                          <w:rPr>
                            <w:rFonts w:ascii="Calibri" w:hAnsi="Calibri"/>
                            <w:b/>
                            <w:spacing w:val="-2"/>
                            <w:sz w:val="13"/>
                          </w:rPr>
                          <w:t>International</w:t>
                        </w:r>
                        <w:r>
                          <w:rPr>
                            <w:rFonts w:ascii="Calibri" w:hAnsi="Calibri"/>
                            <w:b/>
                            <w:spacing w:val="40"/>
                            <w:sz w:val="13"/>
                          </w:rPr>
                          <w:t> </w:t>
                        </w:r>
                        <w:r>
                          <w:rPr>
                            <w:rFonts w:ascii="Calibri" w:hAnsi="Calibri"/>
                            <w:b/>
                            <w:spacing w:val="-2"/>
                            <w:sz w:val="13"/>
                          </w:rPr>
                          <w:t>Standards</w:t>
                        </w:r>
                      </w:p>
                      <w:p>
                        <w:pPr>
                          <w:spacing w:before="10"/>
                          <w:ind w:left="69" w:right="72" w:firstLine="0"/>
                          <w:jc w:val="center"/>
                          <w:rPr>
                            <w:rFonts w:ascii="Calibri"/>
                            <w:b/>
                            <w:sz w:val="13"/>
                          </w:rPr>
                        </w:pPr>
                        <w:r>
                          <w:rPr>
                            <w:rFonts w:ascii="Calibri"/>
                            <w:b/>
                            <w:sz w:val="13"/>
                          </w:rPr>
                          <w:t>on</w:t>
                        </w:r>
                        <w:r>
                          <w:rPr>
                            <w:rFonts w:ascii="Calibri"/>
                            <w:b/>
                            <w:spacing w:val="-2"/>
                            <w:sz w:val="13"/>
                          </w:rPr>
                          <w:t> Auditing</w:t>
                        </w:r>
                      </w:p>
                    </w:txbxContent>
                  </v:textbox>
                  <v:stroke dashstyle="solid"/>
                  <w10:wrap type="none"/>
                </v:shape>
                <v:shape style="position:absolute;left:4336;top:4761;width:1290;height:502" id="docshape204" coordorigin="4336,4761" coordsize="1290,502" path="m4957,4761l4957,5012,4336,5012,4336,5263m4957,4761l4957,5012,5626,5012,5626,5263e" filled="false" stroked="true" strokeweight=".442463pt" strokecolor="#000000">
                  <v:path arrowok="t"/>
                  <v:stroke dashstyle="solid"/>
                </v:shape>
                <v:shape style="position:absolute;left:3734;top:5263;width:1214;height:1138" type="#_x0000_t202" id="docshape205" filled="false" stroked="true" strokeweight="1.179958pt" strokecolor="#000000">
                  <v:textbox inset="0,0,0,0">
                    <w:txbxContent>
                      <w:p>
                        <w:pPr>
                          <w:spacing w:line="240" w:lineRule="auto" w:before="6"/>
                          <w:rPr>
                            <w:i/>
                            <w:sz w:val="13"/>
                          </w:rPr>
                        </w:pPr>
                      </w:p>
                      <w:p>
                        <w:pPr>
                          <w:spacing w:line="240" w:lineRule="auto" w:before="0"/>
                          <w:ind w:left="207" w:right="239" w:firstLine="0"/>
                          <w:jc w:val="center"/>
                          <w:rPr>
                            <w:rFonts w:ascii="Calibri" w:hAnsi="Calibri"/>
                            <w:b/>
                            <w:sz w:val="13"/>
                          </w:rPr>
                        </w:pPr>
                        <w:r>
                          <w:rPr>
                            <w:rFonts w:ascii="Calibri" w:hAnsi="Calibri"/>
                            <w:b/>
                            <w:sz w:val="13"/>
                          </w:rPr>
                          <w:t>ISAEs</w:t>
                        </w:r>
                        <w:r>
                          <w:rPr>
                            <w:rFonts w:ascii="Calibri" w:hAnsi="Calibri"/>
                            <w:b/>
                            <w:spacing w:val="80"/>
                            <w:sz w:val="13"/>
                          </w:rPr>
                          <w:t>  </w:t>
                        </w:r>
                        <w:r>
                          <w:rPr>
                            <w:rFonts w:ascii="Calibri" w:hAnsi="Calibri"/>
                            <w:b/>
                            <w:sz w:val="13"/>
                          </w:rPr>
                          <w:t>–</w:t>
                        </w:r>
                        <w:r>
                          <w:rPr>
                            <w:rFonts w:ascii="Calibri" w:hAnsi="Calibri"/>
                            <w:b/>
                            <w:spacing w:val="40"/>
                            <w:sz w:val="13"/>
                          </w:rPr>
                          <w:t> </w:t>
                        </w:r>
                        <w:r>
                          <w:rPr>
                            <w:rFonts w:ascii="Calibri" w:hAnsi="Calibri"/>
                            <w:b/>
                            <w:spacing w:val="-2"/>
                            <w:sz w:val="13"/>
                          </w:rPr>
                          <w:t>International</w:t>
                        </w:r>
                        <w:r>
                          <w:rPr>
                            <w:rFonts w:ascii="Calibri" w:hAnsi="Calibri"/>
                            <w:b/>
                            <w:spacing w:val="40"/>
                            <w:sz w:val="13"/>
                          </w:rPr>
                          <w:t> </w:t>
                        </w:r>
                        <w:r>
                          <w:rPr>
                            <w:rFonts w:ascii="Calibri" w:hAnsi="Calibri"/>
                            <w:b/>
                            <w:sz w:val="13"/>
                          </w:rPr>
                          <w:t>Standards</w:t>
                        </w:r>
                        <w:r>
                          <w:rPr>
                            <w:rFonts w:ascii="Calibri" w:hAnsi="Calibri"/>
                            <w:b/>
                            <w:spacing w:val="-8"/>
                            <w:sz w:val="13"/>
                          </w:rPr>
                          <w:t> </w:t>
                        </w:r>
                        <w:r>
                          <w:rPr>
                            <w:rFonts w:ascii="Calibri" w:hAnsi="Calibri"/>
                            <w:b/>
                            <w:sz w:val="13"/>
                          </w:rPr>
                          <w:t>on</w:t>
                        </w:r>
                        <w:r>
                          <w:rPr>
                            <w:rFonts w:ascii="Calibri" w:hAnsi="Calibri"/>
                            <w:b/>
                            <w:spacing w:val="40"/>
                            <w:sz w:val="13"/>
                          </w:rPr>
                          <w:t> </w:t>
                        </w:r>
                        <w:r>
                          <w:rPr>
                            <w:rFonts w:ascii="Calibri" w:hAnsi="Calibri"/>
                            <w:b/>
                            <w:spacing w:val="-2"/>
                            <w:sz w:val="13"/>
                          </w:rPr>
                          <w:t>Assurance</w:t>
                        </w:r>
                        <w:r>
                          <w:rPr>
                            <w:rFonts w:ascii="Calibri" w:hAnsi="Calibri"/>
                            <w:b/>
                            <w:spacing w:val="40"/>
                            <w:sz w:val="13"/>
                          </w:rPr>
                          <w:t> </w:t>
                        </w:r>
                        <w:r>
                          <w:rPr>
                            <w:rFonts w:ascii="Calibri" w:hAnsi="Calibri"/>
                            <w:b/>
                            <w:spacing w:val="-2"/>
                            <w:sz w:val="13"/>
                          </w:rPr>
                          <w:t>Engagements</w:t>
                        </w:r>
                      </w:p>
                    </w:txbxContent>
                  </v:textbox>
                  <v:stroke dashstyle="solid"/>
                  <w10:wrap type="none"/>
                </v:shape>
                <v:line style="position:absolute" from="6461,3172" to="6461,4109" stroked="true" strokeweight=".442177pt" strokecolor="#000000">
                  <v:stroke dashstyle="solid"/>
                </v:line>
                <v:shape style="position:absolute;left:5258;top:5489;width:912;height:156" id="docshape206" coordorigin="5259,5489" coordsize="912,156" path="m5259,5489l6170,5489m5361,5645l6068,5645e" filled="false" stroked="true" strokeweight=".424529pt" strokecolor="#000000">
                  <v:path arrowok="t"/>
                  <v:stroke dashstyle="solid"/>
                </v:shape>
                <v:shape style="position:absolute;left:5104;top:5263;width:1221;height:1138" type="#_x0000_t202" id="docshape207" filled="false" stroked="true" strokeweight="1.179958pt" strokecolor="#000000">
                  <v:textbox inset="0,0,0,0">
                    <w:txbxContent>
                      <w:p>
                        <w:pPr>
                          <w:spacing w:line="157" w:lineRule="exact" w:before="78"/>
                          <w:ind w:left="135" w:right="136" w:firstLine="0"/>
                          <w:jc w:val="center"/>
                          <w:rPr>
                            <w:rFonts w:ascii="Calibri"/>
                            <w:b/>
                            <w:sz w:val="13"/>
                          </w:rPr>
                        </w:pPr>
                        <w:r>
                          <w:rPr>
                            <w:rFonts w:ascii="Calibri"/>
                            <w:b/>
                            <w:sz w:val="13"/>
                          </w:rPr>
                          <w:t>ISSAs</w:t>
                        </w:r>
                        <w:r>
                          <w:rPr>
                            <w:rFonts w:ascii="Calibri"/>
                            <w:b/>
                            <w:spacing w:val="-7"/>
                            <w:sz w:val="13"/>
                          </w:rPr>
                          <w:t> </w:t>
                        </w:r>
                        <w:r>
                          <w:rPr>
                            <w:rFonts w:ascii="Calibri"/>
                            <w:b/>
                            <w:sz w:val="13"/>
                          </w:rPr>
                          <w:t>5000</w:t>
                        </w:r>
                        <w:r>
                          <w:rPr>
                            <w:rFonts w:ascii="Calibri"/>
                            <w:b/>
                            <w:spacing w:val="-6"/>
                            <w:sz w:val="13"/>
                          </w:rPr>
                          <w:t> </w:t>
                        </w:r>
                        <w:r>
                          <w:rPr>
                            <w:rFonts w:ascii="Calibri"/>
                            <w:b/>
                            <w:sz w:val="13"/>
                          </w:rPr>
                          <w:t>-</w:t>
                        </w:r>
                        <w:r>
                          <w:rPr>
                            <w:rFonts w:ascii="Calibri"/>
                            <w:b/>
                            <w:spacing w:val="-4"/>
                            <w:sz w:val="13"/>
                          </w:rPr>
                          <w:t>5999</w:t>
                        </w:r>
                      </w:p>
                      <w:p>
                        <w:pPr>
                          <w:spacing w:line="240" w:lineRule="auto" w:before="0"/>
                          <w:ind w:left="234" w:right="230" w:hanging="5"/>
                          <w:jc w:val="center"/>
                          <w:rPr>
                            <w:rFonts w:ascii="Calibri"/>
                            <w:b/>
                            <w:sz w:val="13"/>
                          </w:rPr>
                        </w:pPr>
                        <w:r>
                          <w:rPr>
                            <w:rFonts w:ascii="Calibri"/>
                            <w:b/>
                            <w:spacing w:val="-2"/>
                            <w:sz w:val="13"/>
                          </w:rPr>
                          <w:t>International</w:t>
                        </w:r>
                        <w:r>
                          <w:rPr>
                            <w:rFonts w:ascii="Calibri"/>
                            <w:b/>
                            <w:spacing w:val="40"/>
                            <w:sz w:val="13"/>
                          </w:rPr>
                          <w:t> </w:t>
                        </w:r>
                        <w:r>
                          <w:rPr>
                            <w:rFonts w:ascii="Calibri"/>
                            <w:b/>
                            <w:sz w:val="13"/>
                            <w:u w:val="single"/>
                          </w:rPr>
                          <w:t>Standards</w:t>
                        </w:r>
                        <w:r>
                          <w:rPr>
                            <w:rFonts w:ascii="Calibri"/>
                            <w:b/>
                            <w:spacing w:val="-8"/>
                            <w:sz w:val="13"/>
                            <w:u w:val="single"/>
                          </w:rPr>
                          <w:t> </w:t>
                        </w:r>
                        <w:r>
                          <w:rPr>
                            <w:rFonts w:ascii="Calibri"/>
                            <w:b/>
                            <w:sz w:val="13"/>
                            <w:u w:val="single"/>
                          </w:rPr>
                          <w:t>on</w:t>
                        </w:r>
                        <w:r>
                          <w:rPr>
                            <w:rFonts w:ascii="Calibri"/>
                            <w:b/>
                            <w:spacing w:val="40"/>
                            <w:sz w:val="13"/>
                          </w:rPr>
                          <w:t> </w:t>
                        </w:r>
                        <w:r>
                          <w:rPr>
                            <w:rFonts w:ascii="Calibri"/>
                            <w:b/>
                            <w:spacing w:val="-2"/>
                            <w:sz w:val="13"/>
                            <w:u w:val="single"/>
                          </w:rPr>
                          <w:t>Sustainability</w:t>
                        </w:r>
                        <w:r>
                          <w:rPr>
                            <w:rFonts w:ascii="Calibri"/>
                            <w:b/>
                            <w:spacing w:val="40"/>
                            <w:sz w:val="13"/>
                          </w:rPr>
                          <w:t> </w:t>
                        </w:r>
                        <w:r>
                          <w:rPr>
                            <w:rFonts w:ascii="Calibri"/>
                            <w:b/>
                            <w:spacing w:val="-2"/>
                            <w:sz w:val="13"/>
                            <w:u w:val="single"/>
                          </w:rPr>
                          <w:t>Assurance</w:t>
                        </w:r>
                        <w:r>
                          <w:rPr>
                            <w:rFonts w:ascii="Calibri"/>
                            <w:b/>
                            <w:spacing w:val="40"/>
                            <w:sz w:val="13"/>
                          </w:rPr>
                          <w:t> </w:t>
                        </w:r>
                        <w:r>
                          <w:rPr>
                            <w:rFonts w:ascii="Calibri"/>
                            <w:b/>
                            <w:spacing w:val="-2"/>
                            <w:sz w:val="13"/>
                            <w:u w:val="single"/>
                          </w:rPr>
                          <w:t>Engagements</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82912">
                <wp:simplePos x="0" y="0"/>
                <wp:positionH relativeFrom="page">
                  <wp:posOffset>4329098</wp:posOffset>
                </wp:positionH>
                <wp:positionV relativeFrom="page">
                  <wp:posOffset>3023452</wp:posOffset>
                </wp:positionV>
                <wp:extent cx="1270" cy="318770"/>
                <wp:effectExtent l="0" t="0" r="0" b="0"/>
                <wp:wrapNone/>
                <wp:docPr id="215" name="Graphic 215"/>
                <wp:cNvGraphicFramePr>
                  <a:graphicFrameLocks/>
                </wp:cNvGraphicFramePr>
                <a:graphic>
                  <a:graphicData uri="http://schemas.microsoft.com/office/word/2010/wordprocessingShape">
                    <wps:wsp>
                      <wps:cNvPr id="215" name="Graphic 215"/>
                      <wps:cNvSpPr/>
                      <wps:spPr>
                        <a:xfrm>
                          <a:off x="0" y="0"/>
                          <a:ext cx="1270" cy="318770"/>
                        </a:xfrm>
                        <a:custGeom>
                          <a:avLst/>
                          <a:gdLst/>
                          <a:ahLst/>
                          <a:cxnLst/>
                          <a:rect l="l" t="t" r="r" b="b"/>
                          <a:pathLst>
                            <a:path w="0" h="318770">
                              <a:moveTo>
                                <a:pt x="0" y="0"/>
                              </a:moveTo>
                              <a:lnTo>
                                <a:pt x="0" y="318759"/>
                              </a:lnTo>
                            </a:path>
                          </a:pathLst>
                        </a:custGeom>
                        <a:ln w="561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82912" from="340.873932pt,238.067123pt" to="340.873933pt,263.166326pt" stroked="true" strokeweight=".442177pt" strokecolor="#000000">
                <v:stroke dashstyle="solid"/>
                <w10:wrap type="none"/>
              </v:line>
            </w:pict>
          </mc:Fallback>
        </mc:AlternateContent>
      </w:r>
    </w:p>
    <w:p>
      <w:pPr>
        <w:pStyle w:val="BodyText"/>
        <w:ind w:firstLine="0"/>
        <w:jc w:val="left"/>
        <w:rPr>
          <w:i/>
        </w:rPr>
      </w:pPr>
    </w:p>
    <w:p>
      <w:pPr>
        <w:pStyle w:val="BodyText"/>
        <w:ind w:firstLine="0"/>
        <w:jc w:val="left"/>
        <w:rPr>
          <w:i/>
        </w:rPr>
      </w:pPr>
    </w:p>
    <w:p>
      <w:pPr>
        <w:pStyle w:val="BodyText"/>
        <w:ind w:firstLine="0"/>
        <w:jc w:val="left"/>
        <w:rPr>
          <w:i/>
        </w:rPr>
      </w:pPr>
    </w:p>
    <w:p>
      <w:pPr>
        <w:pStyle w:val="BodyText"/>
        <w:spacing w:before="8"/>
        <w:ind w:firstLine="0"/>
        <w:jc w:val="left"/>
        <w:rPr>
          <w:i/>
          <w:sz w:val="17"/>
        </w:rPr>
      </w:pPr>
    </w:p>
    <w:p>
      <w:pPr>
        <w:tabs>
          <w:tab w:pos="6466" w:val="left" w:leader="none"/>
        </w:tabs>
        <w:spacing w:line="240" w:lineRule="auto"/>
        <w:ind w:left="4539" w:right="0" w:firstLine="0"/>
        <w:rPr>
          <w:sz w:val="20"/>
        </w:rPr>
      </w:pPr>
      <w:r>
        <w:rPr>
          <w:sz w:val="20"/>
        </w:rPr>
        <mc:AlternateContent>
          <mc:Choice Requires="wps">
            <w:drawing>
              <wp:inline distT="0" distB="0" distL="0" distR="0">
                <wp:extent cx="790575" cy="414655"/>
                <wp:effectExtent l="9525" t="0" r="0" b="13970"/>
                <wp:docPr id="216" name="Textbox 216"/>
                <wp:cNvGraphicFramePr>
                  <a:graphicFrameLocks/>
                </wp:cNvGraphicFramePr>
                <a:graphic>
                  <a:graphicData uri="http://schemas.microsoft.com/office/word/2010/wordprocessingShape">
                    <wps:wsp>
                      <wps:cNvPr id="216" name="Textbox 216"/>
                      <wps:cNvSpPr txBox="1"/>
                      <wps:spPr>
                        <a:xfrm>
                          <a:off x="0" y="0"/>
                          <a:ext cx="790575" cy="414655"/>
                        </a:xfrm>
                        <a:prstGeom prst="rect">
                          <a:avLst/>
                        </a:prstGeom>
                        <a:ln w="14990">
                          <a:solidFill>
                            <a:srgbClr val="000000"/>
                          </a:solidFill>
                          <a:prstDash val="solid"/>
                        </a:ln>
                      </wps:spPr>
                      <wps:txbx>
                        <w:txbxContent>
                          <w:p>
                            <w:pPr>
                              <w:pStyle w:val="BodyText"/>
                              <w:ind w:firstLine="0"/>
                              <w:jc w:val="left"/>
                              <w:rPr>
                                <w:i/>
                                <w:sz w:val="12"/>
                              </w:rPr>
                            </w:pPr>
                          </w:p>
                          <w:p>
                            <w:pPr>
                              <w:spacing w:before="96"/>
                              <w:ind w:left="209" w:right="0" w:firstLine="0"/>
                              <w:jc w:val="left"/>
                              <w:rPr>
                                <w:rFonts w:ascii="Calibri"/>
                                <w:i/>
                                <w:sz w:val="13"/>
                              </w:rPr>
                            </w:pPr>
                            <w:r>
                              <w:rPr>
                                <w:rFonts w:ascii="Calibri"/>
                                <w:i/>
                                <w:spacing w:val="-2"/>
                                <w:sz w:val="13"/>
                              </w:rPr>
                              <w:t>Related</w:t>
                            </w:r>
                            <w:r>
                              <w:rPr>
                                <w:rFonts w:ascii="Calibri"/>
                                <w:i/>
                                <w:spacing w:val="3"/>
                                <w:sz w:val="13"/>
                              </w:rPr>
                              <w:t> </w:t>
                            </w:r>
                            <w:r>
                              <w:rPr>
                                <w:rFonts w:ascii="Calibri"/>
                                <w:i/>
                                <w:spacing w:val="-2"/>
                                <w:sz w:val="13"/>
                              </w:rPr>
                              <w:t>Services</w:t>
                            </w:r>
                          </w:p>
                        </w:txbxContent>
                      </wps:txbx>
                      <wps:bodyPr wrap="square" lIns="0" tIns="0" rIns="0" bIns="0" rtlCol="0">
                        <a:noAutofit/>
                      </wps:bodyPr>
                    </wps:wsp>
                  </a:graphicData>
                </a:graphic>
              </wp:inline>
            </w:drawing>
          </mc:Choice>
          <mc:Fallback>
            <w:pict>
              <v:shape style="width:62.25pt;height:32.65pt;mso-position-horizontal-relative:char;mso-position-vertical-relative:line" type="#_x0000_t202" id="docshape208" filled="false" stroked="true" strokeweight="1.180357pt" strokecolor="#000000">
                <w10:anchorlock/>
                <v:textbox inset="0,0,0,0">
                  <w:txbxContent>
                    <w:p>
                      <w:pPr>
                        <w:pStyle w:val="BodyText"/>
                        <w:ind w:firstLine="0"/>
                        <w:jc w:val="left"/>
                        <w:rPr>
                          <w:i/>
                          <w:sz w:val="12"/>
                        </w:rPr>
                      </w:pPr>
                    </w:p>
                    <w:p>
                      <w:pPr>
                        <w:spacing w:before="96"/>
                        <w:ind w:left="209" w:right="0" w:firstLine="0"/>
                        <w:jc w:val="left"/>
                        <w:rPr>
                          <w:rFonts w:ascii="Calibri"/>
                          <w:i/>
                          <w:sz w:val="13"/>
                        </w:rPr>
                      </w:pPr>
                      <w:r>
                        <w:rPr>
                          <w:rFonts w:ascii="Calibri"/>
                          <w:i/>
                          <w:spacing w:val="-2"/>
                          <w:sz w:val="13"/>
                        </w:rPr>
                        <w:t>Related</w:t>
                      </w:r>
                      <w:r>
                        <w:rPr>
                          <w:rFonts w:ascii="Calibri"/>
                          <w:i/>
                          <w:spacing w:val="3"/>
                          <w:sz w:val="13"/>
                        </w:rPr>
                        <w:t> </w:t>
                      </w:r>
                      <w:r>
                        <w:rPr>
                          <w:rFonts w:ascii="Calibri"/>
                          <w:i/>
                          <w:spacing w:val="-2"/>
                          <w:sz w:val="13"/>
                        </w:rPr>
                        <w:t>Services</w:t>
                      </w:r>
                    </w:p>
                  </w:txbxContent>
                </v:textbox>
                <v:stroke dashstyle="solid"/>
              </v:shape>
            </w:pict>
          </mc:Fallback>
        </mc:AlternateContent>
      </w:r>
      <w:r>
        <w:rPr>
          <w:sz w:val="20"/>
        </w:rPr>
      </w:r>
      <w:r>
        <w:rPr>
          <w:sz w:val="20"/>
        </w:rPr>
        <w:tab/>
      </w:r>
      <w:r>
        <w:rPr>
          <w:sz w:val="20"/>
        </w:rPr>
        <mc:AlternateContent>
          <mc:Choice Requires="wps">
            <w:drawing>
              <wp:inline distT="0" distB="0" distL="0" distR="0">
                <wp:extent cx="1861820" cy="1736725"/>
                <wp:effectExtent l="0" t="0" r="0" b="0"/>
                <wp:docPr id="217" name="Textbox 217"/>
                <wp:cNvGraphicFramePr>
                  <a:graphicFrameLocks/>
                </wp:cNvGraphicFramePr>
                <a:graphic>
                  <a:graphicData uri="http://schemas.microsoft.com/office/word/2010/wordprocessingShape">
                    <wps:wsp>
                      <wps:cNvPr id="217" name="Textbox 217"/>
                      <wps:cNvSpPr txBox="1"/>
                      <wps:spPr>
                        <a:xfrm>
                          <a:off x="0" y="0"/>
                          <a:ext cx="1861820" cy="1736725"/>
                        </a:xfrm>
                        <a:prstGeom prst="rect">
                          <a:avLst/>
                        </a:prstGeom>
                      </wps:spPr>
                      <wps:txbx>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35"/>
                              <w:gridCol w:w="435"/>
                              <w:gridCol w:w="134"/>
                              <w:gridCol w:w="435"/>
                              <w:gridCol w:w="435"/>
                              <w:gridCol w:w="134"/>
                              <w:gridCol w:w="435"/>
                              <w:gridCol w:w="452"/>
                            </w:tblGrid>
                            <w:tr>
                              <w:trPr>
                                <w:trHeight w:val="805" w:hRule="atLeast"/>
                              </w:trPr>
                              <w:tc>
                                <w:tcPr>
                                  <w:tcW w:w="2895" w:type="dxa"/>
                                  <w:gridSpan w:val="8"/>
                                </w:tcPr>
                                <w:p>
                                  <w:pPr>
                                    <w:pStyle w:val="TableParagraph"/>
                                    <w:spacing w:before="0"/>
                                    <w:ind w:left="0"/>
                                    <w:rPr>
                                      <w:i/>
                                      <w:sz w:val="12"/>
                                    </w:rPr>
                                  </w:pPr>
                                </w:p>
                                <w:p>
                                  <w:pPr>
                                    <w:pStyle w:val="TableParagraph"/>
                                    <w:spacing w:before="93"/>
                                    <w:ind w:left="93" w:right="58"/>
                                    <w:jc w:val="center"/>
                                    <w:rPr>
                                      <w:rFonts w:ascii="Calibri"/>
                                      <w:i/>
                                      <w:sz w:val="13"/>
                                    </w:rPr>
                                  </w:pPr>
                                  <w:r>
                                    <w:rPr>
                                      <w:rFonts w:ascii="Calibri"/>
                                      <w:i/>
                                      <w:sz w:val="13"/>
                                    </w:rPr>
                                    <w:t>Engagements</w:t>
                                  </w:r>
                                  <w:r>
                                    <w:rPr>
                                      <w:rFonts w:ascii="Calibri"/>
                                      <w:i/>
                                      <w:spacing w:val="-8"/>
                                      <w:sz w:val="13"/>
                                    </w:rPr>
                                    <w:t> </w:t>
                                  </w:r>
                                  <w:r>
                                    <w:rPr>
                                      <w:rFonts w:ascii="Calibri"/>
                                      <w:i/>
                                      <w:sz w:val="13"/>
                                    </w:rPr>
                                    <w:t>Not</w:t>
                                  </w:r>
                                  <w:r>
                                    <w:rPr>
                                      <w:rFonts w:ascii="Calibri"/>
                                      <w:i/>
                                      <w:spacing w:val="-7"/>
                                      <w:sz w:val="13"/>
                                    </w:rPr>
                                    <w:t> </w:t>
                                  </w:r>
                                  <w:r>
                                    <w:rPr>
                                      <w:rFonts w:ascii="Calibri"/>
                                      <w:i/>
                                      <w:sz w:val="13"/>
                                    </w:rPr>
                                    <w:t>Governed</w:t>
                                  </w:r>
                                  <w:r>
                                    <w:rPr>
                                      <w:rFonts w:ascii="Calibri"/>
                                      <w:i/>
                                      <w:spacing w:val="-6"/>
                                      <w:sz w:val="13"/>
                                    </w:rPr>
                                    <w:t> </w:t>
                                  </w:r>
                                  <w:r>
                                    <w:rPr>
                                      <w:rFonts w:ascii="Calibri"/>
                                      <w:i/>
                                      <w:sz w:val="13"/>
                                    </w:rPr>
                                    <w:t>by</w:t>
                                  </w:r>
                                  <w:r>
                                    <w:rPr>
                                      <w:rFonts w:ascii="Calibri"/>
                                      <w:i/>
                                      <w:spacing w:val="-8"/>
                                      <w:sz w:val="13"/>
                                    </w:rPr>
                                    <w:t> </w:t>
                                  </w:r>
                                  <w:r>
                                    <w:rPr>
                                      <w:rFonts w:ascii="Calibri"/>
                                      <w:i/>
                                      <w:sz w:val="13"/>
                                    </w:rPr>
                                    <w:t>the</w:t>
                                  </w:r>
                                  <w:r>
                                    <w:rPr>
                                      <w:rFonts w:ascii="Calibri"/>
                                      <w:i/>
                                      <w:spacing w:val="-6"/>
                                      <w:sz w:val="13"/>
                                    </w:rPr>
                                    <w:t> </w:t>
                                  </w:r>
                                  <w:r>
                                    <w:rPr>
                                      <w:rFonts w:ascii="Calibri"/>
                                      <w:i/>
                                      <w:sz w:val="13"/>
                                    </w:rPr>
                                    <w:t>Standards</w:t>
                                  </w:r>
                                  <w:r>
                                    <w:rPr>
                                      <w:rFonts w:ascii="Calibri"/>
                                      <w:i/>
                                      <w:spacing w:val="-5"/>
                                      <w:sz w:val="13"/>
                                    </w:rPr>
                                    <w:t> </w:t>
                                  </w:r>
                                  <w:r>
                                    <w:rPr>
                                      <w:rFonts w:ascii="Calibri"/>
                                      <w:i/>
                                      <w:sz w:val="13"/>
                                    </w:rPr>
                                    <w:t>of</w:t>
                                  </w:r>
                                  <w:r>
                                    <w:rPr>
                                      <w:rFonts w:ascii="Calibri"/>
                                      <w:i/>
                                      <w:spacing w:val="-7"/>
                                      <w:sz w:val="13"/>
                                    </w:rPr>
                                    <w:t> </w:t>
                                  </w:r>
                                  <w:r>
                                    <w:rPr>
                                      <w:rFonts w:ascii="Calibri"/>
                                      <w:i/>
                                      <w:spacing w:val="-5"/>
                                      <w:sz w:val="13"/>
                                    </w:rPr>
                                    <w:t>the</w:t>
                                  </w:r>
                                </w:p>
                                <w:p>
                                  <w:pPr>
                                    <w:pStyle w:val="TableParagraph"/>
                                    <w:spacing w:before="8"/>
                                    <w:ind w:left="93" w:right="52"/>
                                    <w:jc w:val="center"/>
                                    <w:rPr>
                                      <w:rFonts w:ascii="Calibri"/>
                                      <w:i/>
                                      <w:sz w:val="13"/>
                                    </w:rPr>
                                  </w:pPr>
                                  <w:r>
                                    <w:rPr>
                                      <w:rFonts w:ascii="Calibri"/>
                                      <w:i/>
                                      <w:spacing w:val="-2"/>
                                      <w:sz w:val="13"/>
                                    </w:rPr>
                                    <w:t>IAASB</w:t>
                                  </w:r>
                                </w:p>
                              </w:tc>
                            </w:tr>
                            <w:tr>
                              <w:trPr>
                                <w:trHeight w:val="582" w:hRule="atLeast"/>
                              </w:trPr>
                              <w:tc>
                                <w:tcPr>
                                  <w:tcW w:w="1439" w:type="dxa"/>
                                  <w:gridSpan w:val="4"/>
                                  <w:tcBorders>
                                    <w:left w:val="nil"/>
                                    <w:bottom w:val="nil"/>
                                    <w:right w:val="single" w:sz="4" w:space="0" w:color="000000"/>
                                  </w:tcBorders>
                                </w:tcPr>
                                <w:p>
                                  <w:pPr>
                                    <w:pStyle w:val="TableParagraph"/>
                                    <w:spacing w:before="0"/>
                                    <w:ind w:left="0"/>
                                    <w:rPr>
                                      <w:rFonts w:ascii="Times New Roman"/>
                                      <w:sz w:val="14"/>
                                    </w:rPr>
                                  </w:pPr>
                                </w:p>
                              </w:tc>
                              <w:tc>
                                <w:tcPr>
                                  <w:tcW w:w="1456" w:type="dxa"/>
                                  <w:gridSpan w:val="4"/>
                                  <w:tcBorders>
                                    <w:left w:val="single" w:sz="4" w:space="0" w:color="000000"/>
                                    <w:bottom w:val="nil"/>
                                    <w:right w:val="nil"/>
                                  </w:tcBorders>
                                </w:tcPr>
                                <w:p>
                                  <w:pPr>
                                    <w:pStyle w:val="TableParagraph"/>
                                    <w:spacing w:before="0"/>
                                    <w:ind w:left="0"/>
                                    <w:rPr>
                                      <w:rFonts w:ascii="Times New Roman"/>
                                      <w:sz w:val="14"/>
                                    </w:rPr>
                                  </w:pPr>
                                </w:p>
                              </w:tc>
                            </w:tr>
                            <w:tr>
                              <w:trPr>
                                <w:trHeight w:val="600" w:hRule="atLeast"/>
                              </w:trPr>
                              <w:tc>
                                <w:tcPr>
                                  <w:tcW w:w="435" w:type="dxa"/>
                                  <w:tcBorders>
                                    <w:top w:val="nil"/>
                                    <w:left w:val="nil"/>
                                    <w:right w:val="single" w:sz="4" w:space="0" w:color="000000"/>
                                  </w:tcBorders>
                                </w:tcPr>
                                <w:p>
                                  <w:pPr>
                                    <w:pStyle w:val="TableParagraph"/>
                                    <w:spacing w:before="0"/>
                                    <w:ind w:left="0"/>
                                    <w:rPr>
                                      <w:rFonts w:ascii="Times New Roman"/>
                                      <w:sz w:val="14"/>
                                    </w:rPr>
                                  </w:pPr>
                                </w:p>
                              </w:tc>
                              <w:tc>
                                <w:tcPr>
                                  <w:tcW w:w="1004" w:type="dxa"/>
                                  <w:gridSpan w:val="3"/>
                                  <w:tcBorders>
                                    <w:top w:val="single" w:sz="4" w:space="0" w:color="000000"/>
                                    <w:left w:val="single" w:sz="4" w:space="0" w:color="000000"/>
                                    <w:bottom w:val="nil"/>
                                    <w:right w:val="single" w:sz="4" w:space="0" w:color="000000"/>
                                  </w:tcBorders>
                                </w:tcPr>
                                <w:p>
                                  <w:pPr>
                                    <w:pStyle w:val="TableParagraph"/>
                                    <w:spacing w:before="0"/>
                                    <w:ind w:left="0"/>
                                    <w:rPr>
                                      <w:rFonts w:ascii="Times New Roman"/>
                                      <w:sz w:val="14"/>
                                    </w:rPr>
                                  </w:pPr>
                                </w:p>
                              </w:tc>
                              <w:tc>
                                <w:tcPr>
                                  <w:tcW w:w="1004" w:type="dxa"/>
                                  <w:gridSpan w:val="3"/>
                                  <w:tcBorders>
                                    <w:top w:val="single" w:sz="4" w:space="0" w:color="000000"/>
                                    <w:left w:val="single" w:sz="4" w:space="0" w:color="000000"/>
                                    <w:bottom w:val="nil"/>
                                    <w:right w:val="single" w:sz="4" w:space="0" w:color="000000"/>
                                  </w:tcBorders>
                                </w:tcPr>
                                <w:p>
                                  <w:pPr>
                                    <w:pStyle w:val="TableParagraph"/>
                                    <w:spacing w:before="0"/>
                                    <w:ind w:left="0"/>
                                    <w:rPr>
                                      <w:rFonts w:ascii="Times New Roman"/>
                                      <w:sz w:val="14"/>
                                    </w:rPr>
                                  </w:pPr>
                                </w:p>
                              </w:tc>
                              <w:tc>
                                <w:tcPr>
                                  <w:tcW w:w="452" w:type="dxa"/>
                                  <w:tcBorders>
                                    <w:top w:val="nil"/>
                                    <w:left w:val="single" w:sz="4" w:space="0" w:color="000000"/>
                                    <w:right w:val="nil"/>
                                  </w:tcBorders>
                                </w:tcPr>
                                <w:p>
                                  <w:pPr>
                                    <w:pStyle w:val="TableParagraph"/>
                                    <w:spacing w:before="0"/>
                                    <w:ind w:left="0"/>
                                    <w:rPr>
                                      <w:rFonts w:ascii="Times New Roman"/>
                                      <w:sz w:val="14"/>
                                    </w:rPr>
                                  </w:pPr>
                                </w:p>
                              </w:tc>
                            </w:tr>
                            <w:tr>
                              <w:trPr>
                                <w:trHeight w:val="622" w:hRule="atLeast"/>
                              </w:trPr>
                              <w:tc>
                                <w:tcPr>
                                  <w:tcW w:w="870" w:type="dxa"/>
                                  <w:gridSpan w:val="2"/>
                                </w:tcPr>
                                <w:p>
                                  <w:pPr>
                                    <w:pStyle w:val="TableParagraph"/>
                                    <w:spacing w:before="0"/>
                                    <w:ind w:left="0"/>
                                    <w:rPr>
                                      <w:i/>
                                      <w:sz w:val="13"/>
                                    </w:rPr>
                                  </w:pPr>
                                </w:p>
                                <w:p>
                                  <w:pPr>
                                    <w:pStyle w:val="TableParagraph"/>
                                    <w:spacing w:line="157" w:lineRule="exact" w:before="0"/>
                                    <w:ind w:left="115"/>
                                    <w:rPr>
                                      <w:rFonts w:ascii="Calibri"/>
                                      <w:i/>
                                      <w:sz w:val="13"/>
                                    </w:rPr>
                                  </w:pPr>
                                  <w:r>
                                    <w:rPr>
                                      <w:rFonts w:ascii="Calibri"/>
                                      <w:i/>
                                      <w:spacing w:val="-2"/>
                                      <w:sz w:val="13"/>
                                    </w:rPr>
                                    <w:t>Consulting</w:t>
                                  </w:r>
                                  <w:r>
                                    <w:rPr>
                                      <w:rFonts w:ascii="Calibri"/>
                                      <w:i/>
                                      <w:spacing w:val="10"/>
                                      <w:sz w:val="13"/>
                                    </w:rPr>
                                    <w:t> </w:t>
                                  </w:r>
                                  <w:r>
                                    <w:rPr>
                                      <w:rFonts w:ascii="Calibri"/>
                                      <w:i/>
                                      <w:spacing w:val="-10"/>
                                      <w:sz w:val="13"/>
                                    </w:rPr>
                                    <w:t>/</w:t>
                                  </w:r>
                                </w:p>
                                <w:p>
                                  <w:pPr>
                                    <w:pStyle w:val="TableParagraph"/>
                                    <w:spacing w:line="157" w:lineRule="exact" w:before="0"/>
                                    <w:ind w:left="208"/>
                                    <w:rPr>
                                      <w:rFonts w:ascii="Calibri"/>
                                      <w:i/>
                                      <w:sz w:val="13"/>
                                    </w:rPr>
                                  </w:pPr>
                                  <w:r>
                                    <w:rPr>
                                      <w:rFonts w:ascii="Calibri"/>
                                      <w:i/>
                                      <w:spacing w:val="-2"/>
                                      <w:sz w:val="13"/>
                                    </w:rPr>
                                    <w:t>Advisory</w:t>
                                  </w:r>
                                </w:p>
                              </w:tc>
                              <w:tc>
                                <w:tcPr>
                                  <w:tcW w:w="134" w:type="dxa"/>
                                  <w:tcBorders>
                                    <w:top w:val="nil"/>
                                    <w:bottom w:val="nil"/>
                                  </w:tcBorders>
                                </w:tcPr>
                                <w:p>
                                  <w:pPr>
                                    <w:pStyle w:val="TableParagraph"/>
                                    <w:spacing w:before="0"/>
                                    <w:ind w:left="0"/>
                                    <w:rPr>
                                      <w:rFonts w:ascii="Times New Roman"/>
                                      <w:sz w:val="14"/>
                                    </w:rPr>
                                  </w:pPr>
                                </w:p>
                              </w:tc>
                              <w:tc>
                                <w:tcPr>
                                  <w:tcW w:w="870" w:type="dxa"/>
                                  <w:gridSpan w:val="2"/>
                                </w:tcPr>
                                <w:p>
                                  <w:pPr>
                                    <w:pStyle w:val="TableParagraph"/>
                                    <w:spacing w:before="0"/>
                                    <w:ind w:left="0"/>
                                    <w:rPr>
                                      <w:i/>
                                      <w:sz w:val="12"/>
                                    </w:rPr>
                                  </w:pPr>
                                </w:p>
                                <w:p>
                                  <w:pPr>
                                    <w:pStyle w:val="TableParagraph"/>
                                    <w:spacing w:before="93"/>
                                    <w:ind w:left="326" w:right="302"/>
                                    <w:jc w:val="center"/>
                                    <w:rPr>
                                      <w:rFonts w:ascii="Calibri"/>
                                      <w:i/>
                                      <w:sz w:val="13"/>
                                    </w:rPr>
                                  </w:pPr>
                                  <w:r>
                                    <w:rPr>
                                      <w:rFonts w:ascii="Calibri"/>
                                      <w:i/>
                                      <w:spacing w:val="-5"/>
                                      <w:sz w:val="13"/>
                                    </w:rPr>
                                    <w:t>Tax</w:t>
                                  </w:r>
                                </w:p>
                              </w:tc>
                              <w:tc>
                                <w:tcPr>
                                  <w:tcW w:w="134" w:type="dxa"/>
                                  <w:tcBorders>
                                    <w:top w:val="nil"/>
                                    <w:bottom w:val="nil"/>
                                  </w:tcBorders>
                                </w:tcPr>
                                <w:p>
                                  <w:pPr>
                                    <w:pStyle w:val="TableParagraph"/>
                                    <w:spacing w:before="0"/>
                                    <w:ind w:left="0"/>
                                    <w:rPr>
                                      <w:rFonts w:ascii="Times New Roman"/>
                                      <w:sz w:val="14"/>
                                    </w:rPr>
                                  </w:pPr>
                                </w:p>
                              </w:tc>
                              <w:tc>
                                <w:tcPr>
                                  <w:tcW w:w="887" w:type="dxa"/>
                                  <w:gridSpan w:val="2"/>
                                </w:tcPr>
                                <w:p>
                                  <w:pPr>
                                    <w:pStyle w:val="TableParagraph"/>
                                    <w:spacing w:before="4"/>
                                    <w:ind w:left="0"/>
                                    <w:rPr>
                                      <w:i/>
                                      <w:sz w:val="12"/>
                                    </w:rPr>
                                  </w:pPr>
                                </w:p>
                                <w:p>
                                  <w:pPr>
                                    <w:pStyle w:val="TableParagraph"/>
                                    <w:spacing w:before="0"/>
                                    <w:ind w:left="280"/>
                                    <w:rPr>
                                      <w:rFonts w:ascii="Calibri"/>
                                      <w:i/>
                                      <w:sz w:val="13"/>
                                    </w:rPr>
                                  </w:pPr>
                                  <w:r>
                                    <w:rPr>
                                      <w:rFonts w:ascii="Calibri"/>
                                      <w:i/>
                                      <w:spacing w:val="-4"/>
                                      <w:sz w:val="13"/>
                                    </w:rPr>
                                    <w:t>Other</w:t>
                                  </w:r>
                                </w:p>
                                <w:p>
                                  <w:pPr>
                                    <w:pStyle w:val="TableParagraph"/>
                                    <w:spacing w:before="8"/>
                                    <w:ind w:left="236"/>
                                    <w:rPr>
                                      <w:rFonts w:ascii="Calibri"/>
                                      <w:i/>
                                      <w:sz w:val="13"/>
                                    </w:rPr>
                                  </w:pPr>
                                  <w:r>
                                    <w:rPr>
                                      <w:rFonts w:ascii="Calibri"/>
                                      <w:i/>
                                      <w:spacing w:val="-2"/>
                                      <w:sz w:val="13"/>
                                    </w:rPr>
                                    <w:t>Services</w:t>
                                  </w:r>
                                </w:p>
                              </w:tc>
                            </w:tr>
                          </w:tbl>
                          <w:p>
                            <w:pPr>
                              <w:pStyle w:val="BodyText"/>
                              <w:ind w:firstLine="0"/>
                              <w:jc w:val="left"/>
                            </w:pPr>
                          </w:p>
                        </w:txbxContent>
                      </wps:txbx>
                      <wps:bodyPr wrap="square" lIns="0" tIns="0" rIns="0" bIns="0" rtlCol="0">
                        <a:noAutofit/>
                      </wps:bodyPr>
                    </wps:wsp>
                  </a:graphicData>
                </a:graphic>
              </wp:inline>
            </w:drawing>
          </mc:Choice>
          <mc:Fallback>
            <w:pict>
              <v:shape style="width:146.6pt;height:136.75pt;mso-position-horizontal-relative:char;mso-position-vertical-relative:line" type="#_x0000_t202" id="docshape209" filled="false" stroked="false">
                <w10:anchorlock/>
                <v:textbox inset="0,0,0,0">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35"/>
                        <w:gridCol w:w="435"/>
                        <w:gridCol w:w="134"/>
                        <w:gridCol w:w="435"/>
                        <w:gridCol w:w="435"/>
                        <w:gridCol w:w="134"/>
                        <w:gridCol w:w="435"/>
                        <w:gridCol w:w="452"/>
                      </w:tblGrid>
                      <w:tr>
                        <w:trPr>
                          <w:trHeight w:val="805" w:hRule="atLeast"/>
                        </w:trPr>
                        <w:tc>
                          <w:tcPr>
                            <w:tcW w:w="2895" w:type="dxa"/>
                            <w:gridSpan w:val="8"/>
                          </w:tcPr>
                          <w:p>
                            <w:pPr>
                              <w:pStyle w:val="TableParagraph"/>
                              <w:spacing w:before="0"/>
                              <w:ind w:left="0"/>
                              <w:rPr>
                                <w:i/>
                                <w:sz w:val="12"/>
                              </w:rPr>
                            </w:pPr>
                          </w:p>
                          <w:p>
                            <w:pPr>
                              <w:pStyle w:val="TableParagraph"/>
                              <w:spacing w:before="93"/>
                              <w:ind w:left="93" w:right="58"/>
                              <w:jc w:val="center"/>
                              <w:rPr>
                                <w:rFonts w:ascii="Calibri"/>
                                <w:i/>
                                <w:sz w:val="13"/>
                              </w:rPr>
                            </w:pPr>
                            <w:r>
                              <w:rPr>
                                <w:rFonts w:ascii="Calibri"/>
                                <w:i/>
                                <w:sz w:val="13"/>
                              </w:rPr>
                              <w:t>Engagements</w:t>
                            </w:r>
                            <w:r>
                              <w:rPr>
                                <w:rFonts w:ascii="Calibri"/>
                                <w:i/>
                                <w:spacing w:val="-8"/>
                                <w:sz w:val="13"/>
                              </w:rPr>
                              <w:t> </w:t>
                            </w:r>
                            <w:r>
                              <w:rPr>
                                <w:rFonts w:ascii="Calibri"/>
                                <w:i/>
                                <w:sz w:val="13"/>
                              </w:rPr>
                              <w:t>Not</w:t>
                            </w:r>
                            <w:r>
                              <w:rPr>
                                <w:rFonts w:ascii="Calibri"/>
                                <w:i/>
                                <w:spacing w:val="-7"/>
                                <w:sz w:val="13"/>
                              </w:rPr>
                              <w:t> </w:t>
                            </w:r>
                            <w:r>
                              <w:rPr>
                                <w:rFonts w:ascii="Calibri"/>
                                <w:i/>
                                <w:sz w:val="13"/>
                              </w:rPr>
                              <w:t>Governed</w:t>
                            </w:r>
                            <w:r>
                              <w:rPr>
                                <w:rFonts w:ascii="Calibri"/>
                                <w:i/>
                                <w:spacing w:val="-6"/>
                                <w:sz w:val="13"/>
                              </w:rPr>
                              <w:t> </w:t>
                            </w:r>
                            <w:r>
                              <w:rPr>
                                <w:rFonts w:ascii="Calibri"/>
                                <w:i/>
                                <w:sz w:val="13"/>
                              </w:rPr>
                              <w:t>by</w:t>
                            </w:r>
                            <w:r>
                              <w:rPr>
                                <w:rFonts w:ascii="Calibri"/>
                                <w:i/>
                                <w:spacing w:val="-8"/>
                                <w:sz w:val="13"/>
                              </w:rPr>
                              <w:t> </w:t>
                            </w:r>
                            <w:r>
                              <w:rPr>
                                <w:rFonts w:ascii="Calibri"/>
                                <w:i/>
                                <w:sz w:val="13"/>
                              </w:rPr>
                              <w:t>the</w:t>
                            </w:r>
                            <w:r>
                              <w:rPr>
                                <w:rFonts w:ascii="Calibri"/>
                                <w:i/>
                                <w:spacing w:val="-6"/>
                                <w:sz w:val="13"/>
                              </w:rPr>
                              <w:t> </w:t>
                            </w:r>
                            <w:r>
                              <w:rPr>
                                <w:rFonts w:ascii="Calibri"/>
                                <w:i/>
                                <w:sz w:val="13"/>
                              </w:rPr>
                              <w:t>Standards</w:t>
                            </w:r>
                            <w:r>
                              <w:rPr>
                                <w:rFonts w:ascii="Calibri"/>
                                <w:i/>
                                <w:spacing w:val="-5"/>
                                <w:sz w:val="13"/>
                              </w:rPr>
                              <w:t> </w:t>
                            </w:r>
                            <w:r>
                              <w:rPr>
                                <w:rFonts w:ascii="Calibri"/>
                                <w:i/>
                                <w:sz w:val="13"/>
                              </w:rPr>
                              <w:t>of</w:t>
                            </w:r>
                            <w:r>
                              <w:rPr>
                                <w:rFonts w:ascii="Calibri"/>
                                <w:i/>
                                <w:spacing w:val="-7"/>
                                <w:sz w:val="13"/>
                              </w:rPr>
                              <w:t> </w:t>
                            </w:r>
                            <w:r>
                              <w:rPr>
                                <w:rFonts w:ascii="Calibri"/>
                                <w:i/>
                                <w:spacing w:val="-5"/>
                                <w:sz w:val="13"/>
                              </w:rPr>
                              <w:t>the</w:t>
                            </w:r>
                          </w:p>
                          <w:p>
                            <w:pPr>
                              <w:pStyle w:val="TableParagraph"/>
                              <w:spacing w:before="8"/>
                              <w:ind w:left="93" w:right="52"/>
                              <w:jc w:val="center"/>
                              <w:rPr>
                                <w:rFonts w:ascii="Calibri"/>
                                <w:i/>
                                <w:sz w:val="13"/>
                              </w:rPr>
                            </w:pPr>
                            <w:r>
                              <w:rPr>
                                <w:rFonts w:ascii="Calibri"/>
                                <w:i/>
                                <w:spacing w:val="-2"/>
                                <w:sz w:val="13"/>
                              </w:rPr>
                              <w:t>IAASB</w:t>
                            </w:r>
                          </w:p>
                        </w:tc>
                      </w:tr>
                      <w:tr>
                        <w:trPr>
                          <w:trHeight w:val="582" w:hRule="atLeast"/>
                        </w:trPr>
                        <w:tc>
                          <w:tcPr>
                            <w:tcW w:w="1439" w:type="dxa"/>
                            <w:gridSpan w:val="4"/>
                            <w:tcBorders>
                              <w:left w:val="nil"/>
                              <w:bottom w:val="nil"/>
                              <w:right w:val="single" w:sz="4" w:space="0" w:color="000000"/>
                            </w:tcBorders>
                          </w:tcPr>
                          <w:p>
                            <w:pPr>
                              <w:pStyle w:val="TableParagraph"/>
                              <w:spacing w:before="0"/>
                              <w:ind w:left="0"/>
                              <w:rPr>
                                <w:rFonts w:ascii="Times New Roman"/>
                                <w:sz w:val="14"/>
                              </w:rPr>
                            </w:pPr>
                          </w:p>
                        </w:tc>
                        <w:tc>
                          <w:tcPr>
                            <w:tcW w:w="1456" w:type="dxa"/>
                            <w:gridSpan w:val="4"/>
                            <w:tcBorders>
                              <w:left w:val="single" w:sz="4" w:space="0" w:color="000000"/>
                              <w:bottom w:val="nil"/>
                              <w:right w:val="nil"/>
                            </w:tcBorders>
                          </w:tcPr>
                          <w:p>
                            <w:pPr>
                              <w:pStyle w:val="TableParagraph"/>
                              <w:spacing w:before="0"/>
                              <w:ind w:left="0"/>
                              <w:rPr>
                                <w:rFonts w:ascii="Times New Roman"/>
                                <w:sz w:val="14"/>
                              </w:rPr>
                            </w:pPr>
                          </w:p>
                        </w:tc>
                      </w:tr>
                      <w:tr>
                        <w:trPr>
                          <w:trHeight w:val="600" w:hRule="atLeast"/>
                        </w:trPr>
                        <w:tc>
                          <w:tcPr>
                            <w:tcW w:w="435" w:type="dxa"/>
                            <w:tcBorders>
                              <w:top w:val="nil"/>
                              <w:left w:val="nil"/>
                              <w:right w:val="single" w:sz="4" w:space="0" w:color="000000"/>
                            </w:tcBorders>
                          </w:tcPr>
                          <w:p>
                            <w:pPr>
                              <w:pStyle w:val="TableParagraph"/>
                              <w:spacing w:before="0"/>
                              <w:ind w:left="0"/>
                              <w:rPr>
                                <w:rFonts w:ascii="Times New Roman"/>
                                <w:sz w:val="14"/>
                              </w:rPr>
                            </w:pPr>
                          </w:p>
                        </w:tc>
                        <w:tc>
                          <w:tcPr>
                            <w:tcW w:w="1004" w:type="dxa"/>
                            <w:gridSpan w:val="3"/>
                            <w:tcBorders>
                              <w:top w:val="single" w:sz="4" w:space="0" w:color="000000"/>
                              <w:left w:val="single" w:sz="4" w:space="0" w:color="000000"/>
                              <w:bottom w:val="nil"/>
                              <w:right w:val="single" w:sz="4" w:space="0" w:color="000000"/>
                            </w:tcBorders>
                          </w:tcPr>
                          <w:p>
                            <w:pPr>
                              <w:pStyle w:val="TableParagraph"/>
                              <w:spacing w:before="0"/>
                              <w:ind w:left="0"/>
                              <w:rPr>
                                <w:rFonts w:ascii="Times New Roman"/>
                                <w:sz w:val="14"/>
                              </w:rPr>
                            </w:pPr>
                          </w:p>
                        </w:tc>
                        <w:tc>
                          <w:tcPr>
                            <w:tcW w:w="1004" w:type="dxa"/>
                            <w:gridSpan w:val="3"/>
                            <w:tcBorders>
                              <w:top w:val="single" w:sz="4" w:space="0" w:color="000000"/>
                              <w:left w:val="single" w:sz="4" w:space="0" w:color="000000"/>
                              <w:bottom w:val="nil"/>
                              <w:right w:val="single" w:sz="4" w:space="0" w:color="000000"/>
                            </w:tcBorders>
                          </w:tcPr>
                          <w:p>
                            <w:pPr>
                              <w:pStyle w:val="TableParagraph"/>
                              <w:spacing w:before="0"/>
                              <w:ind w:left="0"/>
                              <w:rPr>
                                <w:rFonts w:ascii="Times New Roman"/>
                                <w:sz w:val="14"/>
                              </w:rPr>
                            </w:pPr>
                          </w:p>
                        </w:tc>
                        <w:tc>
                          <w:tcPr>
                            <w:tcW w:w="452" w:type="dxa"/>
                            <w:tcBorders>
                              <w:top w:val="nil"/>
                              <w:left w:val="single" w:sz="4" w:space="0" w:color="000000"/>
                              <w:right w:val="nil"/>
                            </w:tcBorders>
                          </w:tcPr>
                          <w:p>
                            <w:pPr>
                              <w:pStyle w:val="TableParagraph"/>
                              <w:spacing w:before="0"/>
                              <w:ind w:left="0"/>
                              <w:rPr>
                                <w:rFonts w:ascii="Times New Roman"/>
                                <w:sz w:val="14"/>
                              </w:rPr>
                            </w:pPr>
                          </w:p>
                        </w:tc>
                      </w:tr>
                      <w:tr>
                        <w:trPr>
                          <w:trHeight w:val="622" w:hRule="atLeast"/>
                        </w:trPr>
                        <w:tc>
                          <w:tcPr>
                            <w:tcW w:w="870" w:type="dxa"/>
                            <w:gridSpan w:val="2"/>
                          </w:tcPr>
                          <w:p>
                            <w:pPr>
                              <w:pStyle w:val="TableParagraph"/>
                              <w:spacing w:before="0"/>
                              <w:ind w:left="0"/>
                              <w:rPr>
                                <w:i/>
                                <w:sz w:val="13"/>
                              </w:rPr>
                            </w:pPr>
                          </w:p>
                          <w:p>
                            <w:pPr>
                              <w:pStyle w:val="TableParagraph"/>
                              <w:spacing w:line="157" w:lineRule="exact" w:before="0"/>
                              <w:ind w:left="115"/>
                              <w:rPr>
                                <w:rFonts w:ascii="Calibri"/>
                                <w:i/>
                                <w:sz w:val="13"/>
                              </w:rPr>
                            </w:pPr>
                            <w:r>
                              <w:rPr>
                                <w:rFonts w:ascii="Calibri"/>
                                <w:i/>
                                <w:spacing w:val="-2"/>
                                <w:sz w:val="13"/>
                              </w:rPr>
                              <w:t>Consulting</w:t>
                            </w:r>
                            <w:r>
                              <w:rPr>
                                <w:rFonts w:ascii="Calibri"/>
                                <w:i/>
                                <w:spacing w:val="10"/>
                                <w:sz w:val="13"/>
                              </w:rPr>
                              <w:t> </w:t>
                            </w:r>
                            <w:r>
                              <w:rPr>
                                <w:rFonts w:ascii="Calibri"/>
                                <w:i/>
                                <w:spacing w:val="-10"/>
                                <w:sz w:val="13"/>
                              </w:rPr>
                              <w:t>/</w:t>
                            </w:r>
                          </w:p>
                          <w:p>
                            <w:pPr>
                              <w:pStyle w:val="TableParagraph"/>
                              <w:spacing w:line="157" w:lineRule="exact" w:before="0"/>
                              <w:ind w:left="208"/>
                              <w:rPr>
                                <w:rFonts w:ascii="Calibri"/>
                                <w:i/>
                                <w:sz w:val="13"/>
                              </w:rPr>
                            </w:pPr>
                            <w:r>
                              <w:rPr>
                                <w:rFonts w:ascii="Calibri"/>
                                <w:i/>
                                <w:spacing w:val="-2"/>
                                <w:sz w:val="13"/>
                              </w:rPr>
                              <w:t>Advisory</w:t>
                            </w:r>
                          </w:p>
                        </w:tc>
                        <w:tc>
                          <w:tcPr>
                            <w:tcW w:w="134" w:type="dxa"/>
                            <w:tcBorders>
                              <w:top w:val="nil"/>
                              <w:bottom w:val="nil"/>
                            </w:tcBorders>
                          </w:tcPr>
                          <w:p>
                            <w:pPr>
                              <w:pStyle w:val="TableParagraph"/>
                              <w:spacing w:before="0"/>
                              <w:ind w:left="0"/>
                              <w:rPr>
                                <w:rFonts w:ascii="Times New Roman"/>
                                <w:sz w:val="14"/>
                              </w:rPr>
                            </w:pPr>
                          </w:p>
                        </w:tc>
                        <w:tc>
                          <w:tcPr>
                            <w:tcW w:w="870" w:type="dxa"/>
                            <w:gridSpan w:val="2"/>
                          </w:tcPr>
                          <w:p>
                            <w:pPr>
                              <w:pStyle w:val="TableParagraph"/>
                              <w:spacing w:before="0"/>
                              <w:ind w:left="0"/>
                              <w:rPr>
                                <w:i/>
                                <w:sz w:val="12"/>
                              </w:rPr>
                            </w:pPr>
                          </w:p>
                          <w:p>
                            <w:pPr>
                              <w:pStyle w:val="TableParagraph"/>
                              <w:spacing w:before="93"/>
                              <w:ind w:left="326" w:right="302"/>
                              <w:jc w:val="center"/>
                              <w:rPr>
                                <w:rFonts w:ascii="Calibri"/>
                                <w:i/>
                                <w:sz w:val="13"/>
                              </w:rPr>
                            </w:pPr>
                            <w:r>
                              <w:rPr>
                                <w:rFonts w:ascii="Calibri"/>
                                <w:i/>
                                <w:spacing w:val="-5"/>
                                <w:sz w:val="13"/>
                              </w:rPr>
                              <w:t>Tax</w:t>
                            </w:r>
                          </w:p>
                        </w:tc>
                        <w:tc>
                          <w:tcPr>
                            <w:tcW w:w="134" w:type="dxa"/>
                            <w:tcBorders>
                              <w:top w:val="nil"/>
                              <w:bottom w:val="nil"/>
                            </w:tcBorders>
                          </w:tcPr>
                          <w:p>
                            <w:pPr>
                              <w:pStyle w:val="TableParagraph"/>
                              <w:spacing w:before="0"/>
                              <w:ind w:left="0"/>
                              <w:rPr>
                                <w:rFonts w:ascii="Times New Roman"/>
                                <w:sz w:val="14"/>
                              </w:rPr>
                            </w:pPr>
                          </w:p>
                        </w:tc>
                        <w:tc>
                          <w:tcPr>
                            <w:tcW w:w="887" w:type="dxa"/>
                            <w:gridSpan w:val="2"/>
                          </w:tcPr>
                          <w:p>
                            <w:pPr>
                              <w:pStyle w:val="TableParagraph"/>
                              <w:spacing w:before="4"/>
                              <w:ind w:left="0"/>
                              <w:rPr>
                                <w:i/>
                                <w:sz w:val="12"/>
                              </w:rPr>
                            </w:pPr>
                          </w:p>
                          <w:p>
                            <w:pPr>
                              <w:pStyle w:val="TableParagraph"/>
                              <w:spacing w:before="0"/>
                              <w:ind w:left="280"/>
                              <w:rPr>
                                <w:rFonts w:ascii="Calibri"/>
                                <w:i/>
                                <w:sz w:val="13"/>
                              </w:rPr>
                            </w:pPr>
                            <w:r>
                              <w:rPr>
                                <w:rFonts w:ascii="Calibri"/>
                                <w:i/>
                                <w:spacing w:val="-4"/>
                                <w:sz w:val="13"/>
                              </w:rPr>
                              <w:t>Other</w:t>
                            </w:r>
                          </w:p>
                          <w:p>
                            <w:pPr>
                              <w:pStyle w:val="TableParagraph"/>
                              <w:spacing w:before="8"/>
                              <w:ind w:left="236"/>
                              <w:rPr>
                                <w:rFonts w:ascii="Calibri"/>
                                <w:i/>
                                <w:sz w:val="13"/>
                              </w:rPr>
                            </w:pPr>
                            <w:r>
                              <w:rPr>
                                <w:rFonts w:ascii="Calibri"/>
                                <w:i/>
                                <w:spacing w:val="-2"/>
                                <w:sz w:val="13"/>
                              </w:rPr>
                              <w:t>Services</w:t>
                            </w:r>
                          </w:p>
                        </w:tc>
                      </w:tr>
                    </w:tbl>
                    <w:p>
                      <w:pPr>
                        <w:pStyle w:val="BodyText"/>
                        <w:ind w:firstLine="0"/>
                        <w:jc w:val="left"/>
                      </w:pPr>
                    </w:p>
                  </w:txbxContent>
                </v:textbox>
              </v:shape>
            </w:pict>
          </mc:Fallback>
        </mc:AlternateContent>
      </w:r>
      <w:r>
        <w:rPr>
          <w:sz w:val="20"/>
        </w:rPr>
      </w:r>
    </w:p>
    <w:p>
      <w:pPr>
        <w:pStyle w:val="BodyText"/>
        <w:ind w:firstLine="0"/>
        <w:jc w:val="left"/>
        <w:rPr>
          <w:i/>
        </w:rPr>
      </w:pPr>
    </w:p>
    <w:p>
      <w:pPr>
        <w:pStyle w:val="BodyText"/>
        <w:spacing w:before="3"/>
        <w:ind w:firstLine="0"/>
        <w:jc w:val="left"/>
        <w:rPr>
          <w:i/>
          <w:sz w:val="17"/>
        </w:rPr>
      </w:pPr>
      <w:r>
        <w:rPr/>
        <mc:AlternateContent>
          <mc:Choice Requires="wps">
            <w:drawing>
              <wp:anchor distT="0" distB="0" distL="0" distR="0" allowOverlap="1" layoutInCell="1" locked="0" behindDoc="1" simplePos="0" relativeHeight="487641088">
                <wp:simplePos x="0" y="0"/>
                <wp:positionH relativeFrom="page">
                  <wp:posOffset>4112634</wp:posOffset>
                </wp:positionH>
                <wp:positionV relativeFrom="paragraph">
                  <wp:posOffset>149016</wp:posOffset>
                </wp:positionV>
                <wp:extent cx="589280" cy="722630"/>
                <wp:effectExtent l="0" t="0" r="0" b="0"/>
                <wp:wrapTopAndBottom/>
                <wp:docPr id="218" name="Textbox 218"/>
                <wp:cNvGraphicFramePr>
                  <a:graphicFrameLocks/>
                </wp:cNvGraphicFramePr>
                <a:graphic>
                  <a:graphicData uri="http://schemas.microsoft.com/office/word/2010/wordprocessingShape">
                    <wps:wsp>
                      <wps:cNvPr id="218" name="Textbox 218"/>
                      <wps:cNvSpPr txBox="1"/>
                      <wps:spPr>
                        <a:xfrm>
                          <a:off x="0" y="0"/>
                          <a:ext cx="589280" cy="722630"/>
                        </a:xfrm>
                        <a:prstGeom prst="rect">
                          <a:avLst/>
                        </a:prstGeom>
                        <a:ln w="14982">
                          <a:solidFill>
                            <a:srgbClr val="000000"/>
                          </a:solidFill>
                          <a:prstDash val="solid"/>
                        </a:ln>
                      </wps:spPr>
                      <wps:txbx>
                        <w:txbxContent>
                          <w:p>
                            <w:pPr>
                              <w:spacing w:line="157" w:lineRule="exact" w:before="78"/>
                              <w:ind w:left="133" w:right="116" w:firstLine="0"/>
                              <w:jc w:val="center"/>
                              <w:rPr>
                                <w:rFonts w:ascii="Calibri" w:hAnsi="Calibri"/>
                                <w:b/>
                                <w:sz w:val="13"/>
                              </w:rPr>
                            </w:pPr>
                            <w:r>
                              <w:rPr>
                                <w:rFonts w:ascii="Calibri" w:hAnsi="Calibri"/>
                                <w:b/>
                                <w:sz w:val="13"/>
                              </w:rPr>
                              <w:t>ISRSs</w:t>
                            </w:r>
                            <w:r>
                              <w:rPr>
                                <w:rFonts w:ascii="Calibri" w:hAnsi="Calibri"/>
                                <w:b/>
                                <w:spacing w:val="63"/>
                                <w:sz w:val="13"/>
                              </w:rPr>
                              <w:t>   </w:t>
                            </w:r>
                            <w:r>
                              <w:rPr>
                                <w:rFonts w:ascii="Calibri" w:hAnsi="Calibri"/>
                                <w:b/>
                                <w:spacing w:val="-10"/>
                                <w:sz w:val="13"/>
                              </w:rPr>
                              <w:t>–</w:t>
                            </w:r>
                          </w:p>
                          <w:p>
                            <w:pPr>
                              <w:spacing w:line="240" w:lineRule="auto" w:before="0"/>
                              <w:ind w:left="105" w:right="85" w:hanging="6"/>
                              <w:jc w:val="center"/>
                              <w:rPr>
                                <w:rFonts w:ascii="Calibri"/>
                                <w:b/>
                                <w:sz w:val="13"/>
                              </w:rPr>
                            </w:pPr>
                            <w:r>
                              <w:rPr>
                                <w:rFonts w:ascii="Calibri"/>
                                <w:b/>
                                <w:spacing w:val="80"/>
                                <w:sz w:val="13"/>
                              </w:rPr>
                              <w:t> </w:t>
                            </w:r>
                            <w:r>
                              <w:rPr>
                                <w:rFonts w:ascii="Calibri"/>
                                <w:b/>
                                <w:spacing w:val="-2"/>
                                <w:sz w:val="13"/>
                              </w:rPr>
                              <w:t>International</w:t>
                            </w:r>
                            <w:r>
                              <w:rPr>
                                <w:rFonts w:ascii="Calibri"/>
                                <w:b/>
                                <w:spacing w:val="40"/>
                                <w:sz w:val="13"/>
                              </w:rPr>
                              <w:t> </w:t>
                            </w:r>
                            <w:r>
                              <w:rPr>
                                <w:rFonts w:ascii="Calibri"/>
                                <w:b/>
                                <w:sz w:val="13"/>
                              </w:rPr>
                              <w:t>Standards</w:t>
                            </w:r>
                            <w:r>
                              <w:rPr>
                                <w:rFonts w:ascii="Calibri"/>
                                <w:b/>
                                <w:spacing w:val="-8"/>
                                <w:sz w:val="13"/>
                              </w:rPr>
                              <w:t> </w:t>
                            </w:r>
                            <w:r>
                              <w:rPr>
                                <w:rFonts w:ascii="Calibri"/>
                                <w:b/>
                                <w:sz w:val="13"/>
                              </w:rPr>
                              <w:t>on</w:t>
                            </w:r>
                            <w:r>
                              <w:rPr>
                                <w:rFonts w:ascii="Calibri"/>
                                <w:b/>
                                <w:spacing w:val="40"/>
                                <w:sz w:val="13"/>
                              </w:rPr>
                              <w:t> </w:t>
                            </w:r>
                            <w:r>
                              <w:rPr>
                                <w:rFonts w:ascii="Calibri"/>
                                <w:b/>
                                <w:spacing w:val="-2"/>
                                <w:sz w:val="13"/>
                              </w:rPr>
                              <w:t>Related</w:t>
                            </w:r>
                            <w:r>
                              <w:rPr>
                                <w:rFonts w:ascii="Calibri"/>
                                <w:b/>
                                <w:spacing w:val="40"/>
                                <w:sz w:val="13"/>
                              </w:rPr>
                              <w:t> </w:t>
                            </w:r>
                            <w:r>
                              <w:rPr>
                                <w:rFonts w:ascii="Calibri"/>
                                <w:b/>
                                <w:spacing w:val="-2"/>
                                <w:sz w:val="13"/>
                              </w:rPr>
                              <w:t>Services</w:t>
                            </w:r>
                          </w:p>
                        </w:txbxContent>
                      </wps:txbx>
                      <wps:bodyPr wrap="square" lIns="0" tIns="0" rIns="0" bIns="0" rtlCol="0">
                        <a:noAutofit/>
                      </wps:bodyPr>
                    </wps:wsp>
                  </a:graphicData>
                </a:graphic>
              </wp:anchor>
            </w:drawing>
          </mc:Choice>
          <mc:Fallback>
            <w:pict>
              <v:shape style="position:absolute;margin-left:323.829498pt;margin-top:11.733563pt;width:46.4pt;height:56.9pt;mso-position-horizontal-relative:page;mso-position-vertical-relative:paragraph;z-index:-15675392;mso-wrap-distance-left:0;mso-wrap-distance-right:0" type="#_x0000_t202" id="docshape210" filled="false" stroked="true" strokeweight="1.179738pt" strokecolor="#000000">
                <v:textbox inset="0,0,0,0">
                  <w:txbxContent>
                    <w:p>
                      <w:pPr>
                        <w:spacing w:line="157" w:lineRule="exact" w:before="78"/>
                        <w:ind w:left="133" w:right="116" w:firstLine="0"/>
                        <w:jc w:val="center"/>
                        <w:rPr>
                          <w:rFonts w:ascii="Calibri" w:hAnsi="Calibri"/>
                          <w:b/>
                          <w:sz w:val="13"/>
                        </w:rPr>
                      </w:pPr>
                      <w:r>
                        <w:rPr>
                          <w:rFonts w:ascii="Calibri" w:hAnsi="Calibri"/>
                          <w:b/>
                          <w:sz w:val="13"/>
                        </w:rPr>
                        <w:t>ISRSs</w:t>
                      </w:r>
                      <w:r>
                        <w:rPr>
                          <w:rFonts w:ascii="Calibri" w:hAnsi="Calibri"/>
                          <w:b/>
                          <w:spacing w:val="63"/>
                          <w:sz w:val="13"/>
                        </w:rPr>
                        <w:t>   </w:t>
                      </w:r>
                      <w:r>
                        <w:rPr>
                          <w:rFonts w:ascii="Calibri" w:hAnsi="Calibri"/>
                          <w:b/>
                          <w:spacing w:val="-10"/>
                          <w:sz w:val="13"/>
                        </w:rPr>
                        <w:t>–</w:t>
                      </w:r>
                    </w:p>
                    <w:p>
                      <w:pPr>
                        <w:spacing w:line="240" w:lineRule="auto" w:before="0"/>
                        <w:ind w:left="105" w:right="85" w:hanging="6"/>
                        <w:jc w:val="center"/>
                        <w:rPr>
                          <w:rFonts w:ascii="Calibri"/>
                          <w:b/>
                          <w:sz w:val="13"/>
                        </w:rPr>
                      </w:pPr>
                      <w:r>
                        <w:rPr>
                          <w:rFonts w:ascii="Calibri"/>
                          <w:b/>
                          <w:spacing w:val="80"/>
                          <w:sz w:val="13"/>
                        </w:rPr>
                        <w:t> </w:t>
                      </w:r>
                      <w:r>
                        <w:rPr>
                          <w:rFonts w:ascii="Calibri"/>
                          <w:b/>
                          <w:spacing w:val="-2"/>
                          <w:sz w:val="13"/>
                        </w:rPr>
                        <w:t>International</w:t>
                      </w:r>
                      <w:r>
                        <w:rPr>
                          <w:rFonts w:ascii="Calibri"/>
                          <w:b/>
                          <w:spacing w:val="40"/>
                          <w:sz w:val="13"/>
                        </w:rPr>
                        <w:t> </w:t>
                      </w:r>
                      <w:r>
                        <w:rPr>
                          <w:rFonts w:ascii="Calibri"/>
                          <w:b/>
                          <w:sz w:val="13"/>
                        </w:rPr>
                        <w:t>Standards</w:t>
                      </w:r>
                      <w:r>
                        <w:rPr>
                          <w:rFonts w:ascii="Calibri"/>
                          <w:b/>
                          <w:spacing w:val="-8"/>
                          <w:sz w:val="13"/>
                        </w:rPr>
                        <w:t> </w:t>
                      </w:r>
                      <w:r>
                        <w:rPr>
                          <w:rFonts w:ascii="Calibri"/>
                          <w:b/>
                          <w:sz w:val="13"/>
                        </w:rPr>
                        <w:t>on</w:t>
                      </w:r>
                      <w:r>
                        <w:rPr>
                          <w:rFonts w:ascii="Calibri"/>
                          <w:b/>
                          <w:spacing w:val="40"/>
                          <w:sz w:val="13"/>
                        </w:rPr>
                        <w:t> </w:t>
                      </w:r>
                      <w:r>
                        <w:rPr>
                          <w:rFonts w:ascii="Calibri"/>
                          <w:b/>
                          <w:spacing w:val="-2"/>
                          <w:sz w:val="13"/>
                        </w:rPr>
                        <w:t>Related</w:t>
                      </w:r>
                      <w:r>
                        <w:rPr>
                          <w:rFonts w:ascii="Calibri"/>
                          <w:b/>
                          <w:spacing w:val="40"/>
                          <w:sz w:val="13"/>
                        </w:rPr>
                        <w:t> </w:t>
                      </w:r>
                      <w:r>
                        <w:rPr>
                          <w:rFonts w:ascii="Calibri"/>
                          <w:b/>
                          <w:spacing w:val="-2"/>
                          <w:sz w:val="13"/>
                        </w:rPr>
                        <w:t>Services</w:t>
                      </w:r>
                    </w:p>
                  </w:txbxContent>
                </v:textbox>
                <v:stroke dashstyle="solid"/>
                <w10:wrap type="topAndBottom"/>
              </v:shape>
            </w:pict>
          </mc:Fallback>
        </mc:AlternateContent>
      </w:r>
    </w:p>
    <w:p>
      <w:pPr>
        <w:spacing w:after="0"/>
        <w:jc w:val="left"/>
        <w:rPr>
          <w:sz w:val="17"/>
        </w:rPr>
        <w:sectPr>
          <w:pgSz w:w="12240" w:h="15840"/>
          <w:pgMar w:header="715" w:footer="1072" w:top="900" w:bottom="1260" w:left="1300" w:right="1220"/>
        </w:sectPr>
      </w:pPr>
    </w:p>
    <w:p>
      <w:pPr>
        <w:pStyle w:val="BodyText"/>
        <w:ind w:firstLine="0"/>
        <w:jc w:val="left"/>
        <w:rPr>
          <w:i/>
        </w:rPr>
      </w:pPr>
    </w:p>
    <w:p>
      <w:pPr>
        <w:pStyle w:val="BodyText"/>
        <w:ind w:firstLine="0"/>
        <w:jc w:val="left"/>
        <w:rPr>
          <w:i/>
        </w:rPr>
      </w:pPr>
    </w:p>
    <w:p>
      <w:pPr>
        <w:pStyle w:val="BodyText"/>
        <w:ind w:firstLine="0"/>
        <w:jc w:val="left"/>
        <w:rPr>
          <w:i/>
        </w:rPr>
      </w:pPr>
    </w:p>
    <w:p>
      <w:pPr>
        <w:pStyle w:val="BodyText"/>
        <w:ind w:firstLine="0"/>
        <w:jc w:val="left"/>
        <w:rPr>
          <w:i/>
        </w:rPr>
      </w:pPr>
    </w:p>
    <w:p>
      <w:pPr>
        <w:pStyle w:val="BodyText"/>
        <w:ind w:firstLine="0"/>
        <w:jc w:val="left"/>
        <w:rPr>
          <w:i/>
        </w:rPr>
      </w:pPr>
    </w:p>
    <w:p>
      <w:pPr>
        <w:pStyle w:val="BodyText"/>
        <w:ind w:firstLine="0"/>
        <w:jc w:val="left"/>
        <w:rPr>
          <w:i/>
        </w:rPr>
      </w:pPr>
    </w:p>
    <w:p>
      <w:pPr>
        <w:pStyle w:val="BodyText"/>
        <w:ind w:firstLine="0"/>
        <w:jc w:val="left"/>
        <w:rPr>
          <w:i/>
        </w:rPr>
      </w:pPr>
    </w:p>
    <w:p>
      <w:pPr>
        <w:pStyle w:val="BodyText"/>
        <w:ind w:firstLine="0"/>
        <w:jc w:val="left"/>
        <w:rPr>
          <w:i/>
        </w:rPr>
      </w:pPr>
    </w:p>
    <w:p>
      <w:pPr>
        <w:pStyle w:val="BodyText"/>
        <w:ind w:firstLine="0"/>
        <w:jc w:val="left"/>
        <w:rPr>
          <w:i/>
        </w:rPr>
      </w:pPr>
    </w:p>
    <w:p>
      <w:pPr>
        <w:pStyle w:val="BodyText"/>
        <w:ind w:firstLine="0"/>
        <w:jc w:val="left"/>
        <w:rPr>
          <w:i/>
        </w:rPr>
      </w:pPr>
    </w:p>
    <w:p>
      <w:pPr>
        <w:pStyle w:val="BodyText"/>
        <w:ind w:firstLine="0"/>
        <w:jc w:val="left"/>
        <w:rPr>
          <w:i/>
        </w:rPr>
      </w:pPr>
    </w:p>
    <w:p>
      <w:pPr>
        <w:pStyle w:val="BodyText"/>
        <w:ind w:firstLine="0"/>
        <w:jc w:val="left"/>
        <w:rPr>
          <w:i/>
        </w:rPr>
      </w:pPr>
    </w:p>
    <w:p>
      <w:pPr>
        <w:pStyle w:val="BodyText"/>
        <w:ind w:firstLine="0"/>
        <w:jc w:val="left"/>
        <w:rPr>
          <w:i/>
        </w:rPr>
      </w:pPr>
    </w:p>
    <w:p>
      <w:pPr>
        <w:pStyle w:val="BodyText"/>
        <w:ind w:firstLine="0"/>
        <w:jc w:val="left"/>
        <w:rPr>
          <w:i/>
        </w:rPr>
      </w:pPr>
    </w:p>
    <w:p>
      <w:pPr>
        <w:pStyle w:val="BodyText"/>
        <w:ind w:firstLine="0"/>
        <w:jc w:val="left"/>
        <w:rPr>
          <w:i/>
        </w:rPr>
      </w:pPr>
    </w:p>
    <w:p>
      <w:pPr>
        <w:pStyle w:val="BodyText"/>
        <w:ind w:firstLine="0"/>
        <w:jc w:val="left"/>
        <w:rPr>
          <w:i/>
        </w:rPr>
      </w:pPr>
    </w:p>
    <w:p>
      <w:pPr>
        <w:pStyle w:val="BodyText"/>
        <w:ind w:firstLine="0"/>
        <w:jc w:val="left"/>
        <w:rPr>
          <w:i/>
        </w:rPr>
      </w:pPr>
    </w:p>
    <w:p>
      <w:pPr>
        <w:pStyle w:val="BodyText"/>
        <w:ind w:firstLine="0"/>
        <w:jc w:val="left"/>
        <w:rPr>
          <w:i/>
        </w:rPr>
      </w:pPr>
    </w:p>
    <w:p>
      <w:pPr>
        <w:pStyle w:val="BodyText"/>
        <w:ind w:firstLine="0"/>
        <w:jc w:val="left"/>
        <w:rPr>
          <w:i/>
        </w:rPr>
      </w:pPr>
    </w:p>
    <w:p>
      <w:pPr>
        <w:pStyle w:val="BodyText"/>
        <w:ind w:firstLine="0"/>
        <w:jc w:val="left"/>
        <w:rPr>
          <w:i/>
        </w:rPr>
      </w:pPr>
    </w:p>
    <w:p>
      <w:pPr>
        <w:pStyle w:val="BodyText"/>
        <w:ind w:firstLine="0"/>
        <w:jc w:val="left"/>
        <w:rPr>
          <w:i/>
        </w:rPr>
      </w:pPr>
    </w:p>
    <w:p>
      <w:pPr>
        <w:pStyle w:val="BodyText"/>
        <w:spacing w:before="5"/>
        <w:ind w:firstLine="0"/>
        <w:jc w:val="left"/>
        <w:rPr>
          <w:i/>
          <w:sz w:val="24"/>
        </w:rPr>
      </w:pPr>
    </w:p>
    <w:p>
      <w:pPr>
        <w:pStyle w:val="BodyText"/>
        <w:spacing w:line="292" w:lineRule="auto" w:before="92"/>
        <w:ind w:left="140" w:right="228" w:firstLine="0"/>
      </w:pPr>
      <w:r>
        <w:rPr/>
        <w:t>The structures and processes that support the operations of the IAASB are facilitated by the International Foundation for Ethics and Audit™ (IFEA™).</w:t>
      </w:r>
    </w:p>
    <w:p>
      <w:pPr>
        <w:pStyle w:val="BodyText"/>
        <w:spacing w:line="292" w:lineRule="auto" w:before="119"/>
        <w:ind w:left="140" w:right="219" w:firstLine="0"/>
      </w:pPr>
      <w:r>
        <w:rPr/>
        <w:t>The</w:t>
      </w:r>
      <w:r>
        <w:rPr>
          <w:spacing w:val="-5"/>
        </w:rPr>
        <w:t> </w:t>
      </w:r>
      <w:r>
        <w:rPr/>
        <w:t>IAASB,</w:t>
      </w:r>
      <w:r>
        <w:rPr>
          <w:spacing w:val="-2"/>
        </w:rPr>
        <w:t> </w:t>
      </w:r>
      <w:r>
        <w:rPr/>
        <w:t>IFEA</w:t>
      </w:r>
      <w:r>
        <w:rPr>
          <w:spacing w:val="-13"/>
        </w:rPr>
        <w:t> </w:t>
      </w:r>
      <w:r>
        <w:rPr/>
        <w:t>and</w:t>
      </w:r>
      <w:r>
        <w:rPr>
          <w:spacing w:val="-2"/>
        </w:rPr>
        <w:t> </w:t>
      </w:r>
      <w:r>
        <w:rPr/>
        <w:t>IFAC</w:t>
      </w:r>
      <w:r>
        <w:rPr>
          <w:spacing w:val="-2"/>
        </w:rPr>
        <w:t> </w:t>
      </w:r>
      <w:r>
        <w:rPr/>
        <w:t>do</w:t>
      </w:r>
      <w:r>
        <w:rPr>
          <w:spacing w:val="-5"/>
        </w:rPr>
        <w:t> </w:t>
      </w:r>
      <w:r>
        <w:rPr/>
        <w:t>not</w:t>
      </w:r>
      <w:r>
        <w:rPr>
          <w:spacing w:val="-4"/>
        </w:rPr>
        <w:t> </w:t>
      </w:r>
      <w:r>
        <w:rPr/>
        <w:t>accept</w:t>
      </w:r>
      <w:r>
        <w:rPr>
          <w:spacing w:val="-4"/>
        </w:rPr>
        <w:t> </w:t>
      </w:r>
      <w:r>
        <w:rPr/>
        <w:t>responsibility</w:t>
      </w:r>
      <w:r>
        <w:rPr>
          <w:spacing w:val="-3"/>
        </w:rPr>
        <w:t> </w:t>
      </w:r>
      <w:r>
        <w:rPr/>
        <w:t>for</w:t>
      </w:r>
      <w:r>
        <w:rPr>
          <w:spacing w:val="-3"/>
        </w:rPr>
        <w:t> </w:t>
      </w:r>
      <w:r>
        <w:rPr/>
        <w:t>loss</w:t>
      </w:r>
      <w:r>
        <w:rPr>
          <w:spacing w:val="-3"/>
        </w:rPr>
        <w:t> </w:t>
      </w:r>
      <w:r>
        <w:rPr/>
        <w:t>caused</w:t>
      </w:r>
      <w:r>
        <w:rPr>
          <w:spacing w:val="-3"/>
        </w:rPr>
        <w:t> </w:t>
      </w:r>
      <w:r>
        <w:rPr/>
        <w:t>to</w:t>
      </w:r>
      <w:r>
        <w:rPr>
          <w:spacing w:val="-5"/>
        </w:rPr>
        <w:t> </w:t>
      </w:r>
      <w:r>
        <w:rPr/>
        <w:t>any person</w:t>
      </w:r>
      <w:r>
        <w:rPr>
          <w:spacing w:val="-5"/>
        </w:rPr>
        <w:t> </w:t>
      </w:r>
      <w:r>
        <w:rPr/>
        <w:t>who</w:t>
      </w:r>
      <w:r>
        <w:rPr>
          <w:spacing w:val="-2"/>
        </w:rPr>
        <w:t> </w:t>
      </w:r>
      <w:r>
        <w:rPr/>
        <w:t>acts</w:t>
      </w:r>
      <w:r>
        <w:rPr>
          <w:spacing w:val="-3"/>
        </w:rPr>
        <w:t> </w:t>
      </w:r>
      <w:r>
        <w:rPr/>
        <w:t>or</w:t>
      </w:r>
      <w:r>
        <w:rPr>
          <w:spacing w:val="-4"/>
        </w:rPr>
        <w:t> </w:t>
      </w:r>
      <w:r>
        <w:rPr/>
        <w:t>refrains from acting in reliance on the material in this publication, whether such loss is caused by negligence or </w:t>
      </w:r>
      <w:r>
        <w:rPr>
          <w:spacing w:val="-2"/>
        </w:rPr>
        <w:t>otherwise.</w:t>
      </w:r>
    </w:p>
    <w:p>
      <w:pPr>
        <w:pStyle w:val="BodyText"/>
        <w:spacing w:line="292" w:lineRule="auto" w:before="118"/>
        <w:ind w:left="140" w:right="224" w:firstLine="0"/>
      </w:pPr>
      <w:r>
        <w:rPr/>
        <w:t>International Standards on Auditing, International Standards on Assurance Engagements, International Standards</w:t>
      </w:r>
      <w:r>
        <w:rPr>
          <w:spacing w:val="-8"/>
        </w:rPr>
        <w:t> </w:t>
      </w:r>
      <w:r>
        <w:rPr/>
        <w:t>on</w:t>
      </w:r>
      <w:r>
        <w:rPr>
          <w:spacing w:val="-9"/>
        </w:rPr>
        <w:t> </w:t>
      </w:r>
      <w:r>
        <w:rPr/>
        <w:t>Review</w:t>
      </w:r>
      <w:r>
        <w:rPr>
          <w:spacing w:val="-7"/>
        </w:rPr>
        <w:t> </w:t>
      </w:r>
      <w:r>
        <w:rPr/>
        <w:t>Engagements,</w:t>
      </w:r>
      <w:r>
        <w:rPr>
          <w:spacing w:val="-9"/>
        </w:rPr>
        <w:t> </w:t>
      </w:r>
      <w:r>
        <w:rPr/>
        <w:t>International</w:t>
      </w:r>
      <w:r>
        <w:rPr>
          <w:spacing w:val="-8"/>
        </w:rPr>
        <w:t> </w:t>
      </w:r>
      <w:r>
        <w:rPr/>
        <w:t>Standards</w:t>
      </w:r>
      <w:r>
        <w:rPr>
          <w:spacing w:val="-9"/>
        </w:rPr>
        <w:t> </w:t>
      </w:r>
      <w:r>
        <w:rPr/>
        <w:t>on</w:t>
      </w:r>
      <w:r>
        <w:rPr>
          <w:spacing w:val="-9"/>
        </w:rPr>
        <w:t> </w:t>
      </w:r>
      <w:r>
        <w:rPr/>
        <w:t>Related</w:t>
      </w:r>
      <w:r>
        <w:rPr>
          <w:spacing w:val="-9"/>
        </w:rPr>
        <w:t> </w:t>
      </w:r>
      <w:r>
        <w:rPr/>
        <w:t>Services,</w:t>
      </w:r>
      <w:r>
        <w:rPr>
          <w:spacing w:val="-7"/>
        </w:rPr>
        <w:t> </w:t>
      </w:r>
      <w:r>
        <w:rPr/>
        <w:t>International</w:t>
      </w:r>
      <w:r>
        <w:rPr>
          <w:spacing w:val="-9"/>
        </w:rPr>
        <w:t> </w:t>
      </w:r>
      <w:r>
        <w:rPr/>
        <w:t>Standards on</w:t>
      </w:r>
      <w:r>
        <w:rPr>
          <w:spacing w:val="-7"/>
        </w:rPr>
        <w:t> </w:t>
      </w:r>
      <w:r>
        <w:rPr/>
        <w:t>Quality</w:t>
      </w:r>
      <w:r>
        <w:rPr>
          <w:spacing w:val="-4"/>
        </w:rPr>
        <w:t> </w:t>
      </w:r>
      <w:r>
        <w:rPr/>
        <w:t>Management,</w:t>
      </w:r>
      <w:r>
        <w:rPr>
          <w:spacing w:val="-5"/>
        </w:rPr>
        <w:t> </w:t>
      </w:r>
      <w:r>
        <w:rPr/>
        <w:t>International</w:t>
      </w:r>
      <w:r>
        <w:rPr>
          <w:spacing w:val="-14"/>
        </w:rPr>
        <w:t> </w:t>
      </w:r>
      <w:r>
        <w:rPr/>
        <w:t>Auditing</w:t>
      </w:r>
      <w:r>
        <w:rPr>
          <w:spacing w:val="-4"/>
        </w:rPr>
        <w:t> </w:t>
      </w:r>
      <w:r>
        <w:rPr/>
        <w:t>Practice</w:t>
      </w:r>
      <w:r>
        <w:rPr>
          <w:spacing w:val="-5"/>
        </w:rPr>
        <w:t> </w:t>
      </w:r>
      <w:r>
        <w:rPr/>
        <w:t>Notes,</w:t>
      </w:r>
      <w:r>
        <w:rPr>
          <w:spacing w:val="-5"/>
        </w:rPr>
        <w:t> </w:t>
      </w:r>
      <w:r>
        <w:rPr/>
        <w:t>Exposure</w:t>
      </w:r>
      <w:r>
        <w:rPr>
          <w:spacing w:val="-5"/>
        </w:rPr>
        <w:t> </w:t>
      </w:r>
      <w:r>
        <w:rPr/>
        <w:t>Drafts,</w:t>
      </w:r>
      <w:r>
        <w:rPr>
          <w:spacing w:val="-3"/>
        </w:rPr>
        <w:t> </w:t>
      </w:r>
      <w:r>
        <w:rPr/>
        <w:t>Consultation</w:t>
      </w:r>
      <w:r>
        <w:rPr>
          <w:spacing w:val="-4"/>
        </w:rPr>
        <w:t> </w:t>
      </w:r>
      <w:r>
        <w:rPr/>
        <w:t>Papers,</w:t>
      </w:r>
      <w:r>
        <w:rPr>
          <w:spacing w:val="-5"/>
        </w:rPr>
        <w:t> </w:t>
      </w:r>
      <w:r>
        <w:rPr/>
        <w:t>and other IAASB publications are copyright of IFAC.</w:t>
      </w:r>
    </w:p>
    <w:p>
      <w:pPr>
        <w:spacing w:line="290" w:lineRule="auto" w:before="119"/>
        <w:ind w:left="140" w:right="221" w:firstLine="0"/>
        <w:jc w:val="both"/>
        <w:rPr>
          <w:i/>
          <w:sz w:val="20"/>
        </w:rPr>
      </w:pPr>
      <w:r>
        <w:rPr>
          <w:sz w:val="20"/>
        </w:rPr>
        <w:t>Copyright © April 2023 by the International Federation of Accountants (IFAC). All rights reserved. Permission is granted to make copies of this work to achieve maximum exposure and feedback provided that each copy bears the following credit line: </w:t>
      </w:r>
      <w:r>
        <w:rPr>
          <w:i/>
          <w:sz w:val="20"/>
        </w:rPr>
        <w:t>“Copyright © </w:t>
      </w:r>
      <w:r>
        <w:rPr>
          <w:sz w:val="20"/>
        </w:rPr>
        <w:t>April 2023 </w:t>
      </w:r>
      <w:r>
        <w:rPr>
          <w:i/>
          <w:sz w:val="20"/>
        </w:rPr>
        <w:t>by the International Federation of</w:t>
      </w:r>
      <w:r>
        <w:rPr>
          <w:i/>
          <w:sz w:val="20"/>
        </w:rPr>
        <w:t> </w:t>
      </w:r>
      <w:r>
        <w:rPr>
          <w:i/>
          <w:position w:val="2"/>
          <w:sz w:val="20"/>
        </w:rPr>
        <w:t>Accountants</w:t>
      </w:r>
      <w:r>
        <w:rPr>
          <w:i/>
          <w:sz w:val="13"/>
        </w:rPr>
        <w:t>®</w:t>
      </w:r>
      <w:r>
        <w:rPr>
          <w:i/>
          <w:spacing w:val="21"/>
          <w:sz w:val="13"/>
        </w:rPr>
        <w:t> </w:t>
      </w:r>
      <w:r>
        <w:rPr>
          <w:i/>
          <w:position w:val="2"/>
          <w:sz w:val="20"/>
        </w:rPr>
        <w:t>or IFAC</w:t>
      </w:r>
      <w:r>
        <w:rPr>
          <w:i/>
          <w:sz w:val="13"/>
        </w:rPr>
        <w:t>®</w:t>
      </w:r>
      <w:r>
        <w:rPr>
          <w:i/>
          <w:position w:val="2"/>
          <w:sz w:val="20"/>
        </w:rPr>
        <w:t>.</w:t>
      </w:r>
      <w:r>
        <w:rPr>
          <w:i/>
          <w:spacing w:val="-4"/>
          <w:position w:val="2"/>
          <w:sz w:val="20"/>
        </w:rPr>
        <w:t> </w:t>
      </w:r>
      <w:r>
        <w:rPr>
          <w:i/>
          <w:position w:val="2"/>
          <w:sz w:val="20"/>
        </w:rPr>
        <w:t>All rights reserved. Used with permission of IFAC. Permission is granted to make </w:t>
      </w:r>
      <w:r>
        <w:rPr>
          <w:i/>
          <w:sz w:val="20"/>
        </w:rPr>
        <w:t>copies of this work to achieve maximum exposure and feedback.”</w:t>
      </w:r>
    </w:p>
    <w:p>
      <w:pPr>
        <w:pStyle w:val="BodyText"/>
        <w:spacing w:line="292" w:lineRule="auto" w:before="122"/>
        <w:ind w:left="140" w:right="220" w:firstLine="0"/>
      </w:pPr>
      <w:r>
        <w:rPr/>
        <w:t>The ‘International Auditing and Assurance Standards Board’, ‘International Standards on Auditing’, ‘International Standards on</w:t>
      </w:r>
      <w:r>
        <w:rPr>
          <w:spacing w:val="-10"/>
        </w:rPr>
        <w:t> </w:t>
      </w:r>
      <w:r>
        <w:rPr/>
        <w:t>Assurance Engagements’, ‘International</w:t>
      </w:r>
      <w:r>
        <w:rPr>
          <w:spacing w:val="-2"/>
        </w:rPr>
        <w:t> </w:t>
      </w:r>
      <w:r>
        <w:rPr/>
        <w:t>Standards</w:t>
      </w:r>
      <w:r>
        <w:rPr>
          <w:spacing w:val="-1"/>
        </w:rPr>
        <w:t> </w:t>
      </w:r>
      <w:r>
        <w:rPr/>
        <w:t>on Review Engagements’, ‘International Standards on Related Services’, ‘International Standards on Quality Management’, ‘International</w:t>
      </w:r>
      <w:r>
        <w:rPr>
          <w:spacing w:val="-14"/>
        </w:rPr>
        <w:t> </w:t>
      </w:r>
      <w:r>
        <w:rPr/>
        <w:t>Auditing</w:t>
      </w:r>
      <w:r>
        <w:rPr>
          <w:spacing w:val="-14"/>
        </w:rPr>
        <w:t> </w:t>
      </w:r>
      <w:r>
        <w:rPr/>
        <w:t>Practice</w:t>
      </w:r>
      <w:r>
        <w:rPr>
          <w:spacing w:val="-14"/>
        </w:rPr>
        <w:t> </w:t>
      </w:r>
      <w:r>
        <w:rPr/>
        <w:t>Notes’,</w:t>
      </w:r>
      <w:r>
        <w:rPr>
          <w:spacing w:val="-14"/>
        </w:rPr>
        <w:t> </w:t>
      </w:r>
      <w:r>
        <w:rPr/>
        <w:t>‘IAASB’,</w:t>
      </w:r>
      <w:r>
        <w:rPr>
          <w:spacing w:val="-14"/>
        </w:rPr>
        <w:t> </w:t>
      </w:r>
      <w:r>
        <w:rPr/>
        <w:t>‘ISA’,</w:t>
      </w:r>
      <w:r>
        <w:rPr>
          <w:spacing w:val="-14"/>
        </w:rPr>
        <w:t> </w:t>
      </w:r>
      <w:r>
        <w:rPr/>
        <w:t>‘ISAE’,</w:t>
      </w:r>
      <w:r>
        <w:rPr>
          <w:spacing w:val="-14"/>
        </w:rPr>
        <w:t> </w:t>
      </w:r>
      <w:r>
        <w:rPr/>
        <w:t>‘ISRE’,</w:t>
      </w:r>
      <w:r>
        <w:rPr>
          <w:spacing w:val="-14"/>
        </w:rPr>
        <w:t> </w:t>
      </w:r>
      <w:r>
        <w:rPr/>
        <w:t>‘ISRS’,</w:t>
      </w:r>
      <w:r>
        <w:rPr>
          <w:spacing w:val="-14"/>
        </w:rPr>
        <w:t> </w:t>
      </w:r>
      <w:r>
        <w:rPr/>
        <w:t>‘ISQM’,</w:t>
      </w:r>
      <w:r>
        <w:rPr>
          <w:spacing w:val="-13"/>
        </w:rPr>
        <w:t> </w:t>
      </w:r>
      <w:r>
        <w:rPr/>
        <w:t>‘IAPN’,</w:t>
      </w:r>
      <w:r>
        <w:rPr>
          <w:spacing w:val="-14"/>
        </w:rPr>
        <w:t> </w:t>
      </w:r>
      <w:r>
        <w:rPr/>
        <w:t>and</w:t>
      </w:r>
      <w:r>
        <w:rPr>
          <w:spacing w:val="-14"/>
        </w:rPr>
        <w:t> </w:t>
      </w:r>
      <w:r>
        <w:rPr/>
        <w:t>IAASB</w:t>
      </w:r>
      <w:r>
        <w:rPr>
          <w:spacing w:val="-14"/>
        </w:rPr>
        <w:t> </w:t>
      </w:r>
      <w:r>
        <w:rPr/>
        <w:t>logo are</w:t>
      </w:r>
      <w:r>
        <w:rPr>
          <w:spacing w:val="-10"/>
        </w:rPr>
        <w:t> </w:t>
      </w:r>
      <w:r>
        <w:rPr/>
        <w:t>trademarks</w:t>
      </w:r>
      <w:r>
        <w:rPr>
          <w:spacing w:val="-10"/>
        </w:rPr>
        <w:t> </w:t>
      </w:r>
      <w:r>
        <w:rPr/>
        <w:t>of</w:t>
      </w:r>
      <w:r>
        <w:rPr>
          <w:spacing w:val="-10"/>
        </w:rPr>
        <w:t> </w:t>
      </w:r>
      <w:r>
        <w:rPr/>
        <w:t>IFAC,</w:t>
      </w:r>
      <w:r>
        <w:rPr>
          <w:spacing w:val="-10"/>
        </w:rPr>
        <w:t> </w:t>
      </w:r>
      <w:r>
        <w:rPr/>
        <w:t>or</w:t>
      </w:r>
      <w:r>
        <w:rPr>
          <w:spacing w:val="-10"/>
        </w:rPr>
        <w:t> </w:t>
      </w:r>
      <w:r>
        <w:rPr/>
        <w:t>registered</w:t>
      </w:r>
      <w:r>
        <w:rPr>
          <w:spacing w:val="-10"/>
        </w:rPr>
        <w:t> </w:t>
      </w:r>
      <w:r>
        <w:rPr/>
        <w:t>trademarks</w:t>
      </w:r>
      <w:r>
        <w:rPr>
          <w:spacing w:val="-10"/>
        </w:rPr>
        <w:t> </w:t>
      </w:r>
      <w:r>
        <w:rPr/>
        <w:t>and</w:t>
      </w:r>
      <w:r>
        <w:rPr>
          <w:spacing w:val="-10"/>
        </w:rPr>
        <w:t> </w:t>
      </w:r>
      <w:r>
        <w:rPr/>
        <w:t>service</w:t>
      </w:r>
      <w:r>
        <w:rPr>
          <w:spacing w:val="-10"/>
        </w:rPr>
        <w:t> </w:t>
      </w:r>
      <w:r>
        <w:rPr/>
        <w:t>marks</w:t>
      </w:r>
      <w:r>
        <w:rPr>
          <w:spacing w:val="-10"/>
        </w:rPr>
        <w:t> </w:t>
      </w:r>
      <w:r>
        <w:rPr/>
        <w:t>of</w:t>
      </w:r>
      <w:r>
        <w:rPr>
          <w:spacing w:val="-10"/>
        </w:rPr>
        <w:t> </w:t>
      </w:r>
      <w:r>
        <w:rPr/>
        <w:t>IFAC</w:t>
      </w:r>
      <w:r>
        <w:rPr>
          <w:spacing w:val="-10"/>
        </w:rPr>
        <w:t> </w:t>
      </w:r>
      <w:r>
        <w:rPr/>
        <w:t>in</w:t>
      </w:r>
      <w:r>
        <w:rPr>
          <w:spacing w:val="-10"/>
        </w:rPr>
        <w:t> </w:t>
      </w:r>
      <w:r>
        <w:rPr/>
        <w:t>the</w:t>
      </w:r>
      <w:r>
        <w:rPr>
          <w:spacing w:val="-9"/>
        </w:rPr>
        <w:t> </w:t>
      </w:r>
      <w:r>
        <w:rPr/>
        <w:t>US</w:t>
      </w:r>
      <w:r>
        <w:rPr>
          <w:spacing w:val="-10"/>
        </w:rPr>
        <w:t> </w:t>
      </w:r>
      <w:r>
        <w:rPr/>
        <w:t>and</w:t>
      </w:r>
      <w:r>
        <w:rPr>
          <w:spacing w:val="-10"/>
        </w:rPr>
        <w:t> </w:t>
      </w:r>
      <w:r>
        <w:rPr/>
        <w:t>other</w:t>
      </w:r>
      <w:r>
        <w:rPr>
          <w:spacing w:val="-10"/>
        </w:rPr>
        <w:t> </w:t>
      </w:r>
      <w:r>
        <w:rPr/>
        <w:t>countries. The ‘International Foundation for Ethics and Audit’ and ‘IFEA’ are trademarks of IFEA, or registered trademarks and service marks of IFEA</w:t>
      </w:r>
      <w:r>
        <w:rPr>
          <w:spacing w:val="-3"/>
        </w:rPr>
        <w:t> </w:t>
      </w:r>
      <w:r>
        <w:rPr/>
        <w:t>in the US and other countries.</w:t>
      </w:r>
    </w:p>
    <w:p>
      <w:pPr>
        <w:pStyle w:val="BodyText"/>
        <w:spacing w:line="292" w:lineRule="auto" w:before="118"/>
        <w:ind w:left="140" w:right="219" w:firstLine="0"/>
      </w:pPr>
      <w:r>
        <w:rPr/>
        <w:t>For copyright, trademark, and permissions information, please go to </w:t>
      </w:r>
      <w:hyperlink r:id="rId33">
        <w:r>
          <w:rPr>
            <w:color w:val="0000FF"/>
            <w:u w:val="single" w:color="0000FF"/>
          </w:rPr>
          <w:t>permissions</w:t>
        </w:r>
      </w:hyperlink>
      <w:r>
        <w:rPr>
          <w:color w:val="0000FF"/>
        </w:rPr>
        <w:t> </w:t>
      </w:r>
      <w:r>
        <w:rPr/>
        <w:t>or contact </w:t>
      </w:r>
      <w:hyperlink r:id="rId34">
        <w:r>
          <w:rPr>
            <w:color w:val="0000FF"/>
            <w:spacing w:val="-2"/>
            <w:u w:val="single" w:color="0000FF"/>
          </w:rPr>
          <w:t>permissions@ifac.org</w:t>
        </w:r>
      </w:hyperlink>
    </w:p>
    <w:p>
      <w:pPr>
        <w:pStyle w:val="BodyText"/>
        <w:ind w:firstLine="0"/>
        <w:jc w:val="left"/>
      </w:pPr>
    </w:p>
    <w:p>
      <w:pPr>
        <w:pStyle w:val="BodyText"/>
        <w:spacing w:before="7"/>
        <w:ind w:firstLine="0"/>
        <w:jc w:val="left"/>
        <w:rPr>
          <w:sz w:val="11"/>
        </w:rPr>
      </w:pPr>
      <w:r>
        <w:rPr/>
        <w:drawing>
          <wp:anchor distT="0" distB="0" distL="0" distR="0" allowOverlap="1" layoutInCell="1" locked="0" behindDoc="1" simplePos="0" relativeHeight="487642624">
            <wp:simplePos x="0" y="0"/>
            <wp:positionH relativeFrom="page">
              <wp:posOffset>967105</wp:posOffset>
            </wp:positionH>
            <wp:positionV relativeFrom="paragraph">
              <wp:posOffset>100113</wp:posOffset>
            </wp:positionV>
            <wp:extent cx="5874987" cy="405479"/>
            <wp:effectExtent l="0" t="0" r="0" b="0"/>
            <wp:wrapTopAndBottom/>
            <wp:docPr id="221" name="Image 221"/>
            <wp:cNvGraphicFramePr>
              <a:graphicFrameLocks/>
            </wp:cNvGraphicFramePr>
            <a:graphic>
              <a:graphicData uri="http://schemas.openxmlformats.org/drawingml/2006/picture">
                <pic:pic>
                  <pic:nvPicPr>
                    <pic:cNvPr id="221" name="Image 221"/>
                    <pic:cNvPicPr/>
                  </pic:nvPicPr>
                  <pic:blipFill>
                    <a:blip r:embed="rId35" cstate="print"/>
                    <a:stretch>
                      <a:fillRect/>
                    </a:stretch>
                  </pic:blipFill>
                  <pic:spPr>
                    <a:xfrm>
                      <a:off x="0" y="0"/>
                      <a:ext cx="5874987" cy="405479"/>
                    </a:xfrm>
                    <a:prstGeom prst="rect">
                      <a:avLst/>
                    </a:prstGeom>
                  </pic:spPr>
                </pic:pic>
              </a:graphicData>
            </a:graphic>
          </wp:anchor>
        </w:drawing>
      </w:r>
    </w:p>
    <w:sectPr>
      <w:headerReference w:type="default" r:id="rId31"/>
      <w:footerReference w:type="default" r:id="rId32"/>
      <w:pgSz w:w="12240" w:h="15840"/>
      <w:pgMar w:header="715" w:footer="1072" w:top="900" w:bottom="1260" w:left="1300" w:right="1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ourier New">
    <w:altName w:val="Courier New"/>
    <w:charset w:val="0"/>
    <w:family w:val="modern"/>
    <w:pitch w:val="fixed"/>
  </w:font>
  <w:font w:name="Calibri">
    <w:altName w:val="Calibri"/>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firstLine="0"/>
      <w:jc w:val="left"/>
    </w:pPr>
    <w:r>
      <w:rPr/>
      <mc:AlternateContent>
        <mc:Choice Requires="wps">
          <w:drawing>
            <wp:anchor distT="0" distB="0" distL="0" distR="0" allowOverlap="1" layoutInCell="1" locked="0" behindDoc="1" simplePos="0" relativeHeight="484599296">
              <wp:simplePos x="0" y="0"/>
              <wp:positionH relativeFrom="page">
                <wp:posOffset>3451986</wp:posOffset>
              </wp:positionH>
              <wp:positionV relativeFrom="page">
                <wp:posOffset>10101091</wp:posOffset>
              </wp:positionV>
              <wp:extent cx="659765" cy="13970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659765" cy="139700"/>
                      </a:xfrm>
                      <a:prstGeom prst="rect">
                        <a:avLst/>
                      </a:prstGeom>
                    </wps:spPr>
                    <wps:txbx>
                      <w:txbxContent>
                        <w:p>
                          <w:pPr>
                            <w:spacing w:before="15"/>
                            <w:ind w:left="20" w:right="0" w:firstLine="0"/>
                            <w:jc w:val="left"/>
                            <w:rPr>
                              <w:sz w:val="16"/>
                            </w:rPr>
                          </w:pPr>
                          <w:r>
                            <w:rPr>
                              <w:sz w:val="16"/>
                            </w:rPr>
                            <w:t>Page</w:t>
                          </w:r>
                          <w:r>
                            <w:rPr>
                              <w:spacing w:val="-2"/>
                              <w:sz w:val="16"/>
                            </w:rPr>
                            <w:t> </w:t>
                          </w:r>
                          <w:r>
                            <w:rPr>
                              <w:sz w:val="16"/>
                            </w:rPr>
                            <w:fldChar w:fldCharType="begin"/>
                          </w:r>
                          <w:r>
                            <w:rPr>
                              <w:sz w:val="16"/>
                            </w:rPr>
                            <w:instrText> PAGE </w:instrText>
                          </w:r>
                          <w:r>
                            <w:rPr>
                              <w:sz w:val="16"/>
                            </w:rPr>
                            <w:fldChar w:fldCharType="separate"/>
                          </w:r>
                          <w:r>
                            <w:rPr>
                              <w:sz w:val="16"/>
                            </w:rPr>
                            <w:t>3</w:t>
                          </w:r>
                          <w:r>
                            <w:rPr>
                              <w:sz w:val="16"/>
                            </w:rPr>
                            <w:fldChar w:fldCharType="end"/>
                          </w:r>
                          <w:r>
                            <w:rPr>
                              <w:spacing w:val="-2"/>
                              <w:sz w:val="16"/>
                            </w:rPr>
                            <w:t> </w:t>
                          </w:r>
                          <w:r>
                            <w:rPr>
                              <w:sz w:val="16"/>
                            </w:rPr>
                            <w:t>of </w:t>
                          </w:r>
                          <w:r>
                            <w:rPr>
                              <w:spacing w:val="-5"/>
                              <w:sz w:val="16"/>
                            </w:rPr>
                            <w:fldChar w:fldCharType="begin"/>
                          </w:r>
                          <w:r>
                            <w:rPr>
                              <w:spacing w:val="-5"/>
                              <w:sz w:val="16"/>
                            </w:rPr>
                            <w:instrText> NUMPAGES </w:instrText>
                          </w:r>
                          <w:r>
                            <w:rPr>
                              <w:spacing w:val="-5"/>
                              <w:sz w:val="16"/>
                            </w:rPr>
                            <w:fldChar w:fldCharType="separate"/>
                          </w:r>
                          <w:r>
                            <w:rPr>
                              <w:spacing w:val="-5"/>
                              <w:sz w:val="16"/>
                            </w:rPr>
                            <w:t>196</w:t>
                          </w:r>
                          <w:r>
                            <w:rPr>
                              <w:spacing w:val="-5"/>
                              <w:sz w:val="16"/>
                            </w:rPr>
                            <w:fldChar w:fldCharType="end"/>
                          </w:r>
                        </w:p>
                      </w:txbxContent>
                    </wps:txbx>
                    <wps:bodyPr wrap="square" lIns="0" tIns="0" rIns="0" bIns="0" rtlCol="0">
                      <a:noAutofit/>
                    </wps:bodyPr>
                  </wps:wsp>
                </a:graphicData>
              </a:graphic>
            </wp:anchor>
          </w:drawing>
        </mc:Choice>
        <mc:Fallback>
          <w:pict>
            <v:shape style="position:absolute;margin-left:271.809998pt;margin-top:795.361572pt;width:51.95pt;height:11pt;mso-position-horizontal-relative:page;mso-position-vertical-relative:page;z-index:-18717184" type="#_x0000_t202" id="docshape6" filled="false" stroked="false">
              <v:textbox inset="0,0,0,0">
                <w:txbxContent>
                  <w:p>
                    <w:pPr>
                      <w:spacing w:before="15"/>
                      <w:ind w:left="20" w:right="0" w:firstLine="0"/>
                      <w:jc w:val="left"/>
                      <w:rPr>
                        <w:sz w:val="16"/>
                      </w:rPr>
                    </w:pPr>
                    <w:r>
                      <w:rPr>
                        <w:sz w:val="16"/>
                      </w:rPr>
                      <w:t>Page</w:t>
                    </w:r>
                    <w:r>
                      <w:rPr>
                        <w:spacing w:val="-2"/>
                        <w:sz w:val="16"/>
                      </w:rPr>
                      <w:t> </w:t>
                    </w:r>
                    <w:r>
                      <w:rPr>
                        <w:sz w:val="16"/>
                      </w:rPr>
                      <w:fldChar w:fldCharType="begin"/>
                    </w:r>
                    <w:r>
                      <w:rPr>
                        <w:sz w:val="16"/>
                      </w:rPr>
                      <w:instrText> PAGE </w:instrText>
                    </w:r>
                    <w:r>
                      <w:rPr>
                        <w:sz w:val="16"/>
                      </w:rPr>
                      <w:fldChar w:fldCharType="separate"/>
                    </w:r>
                    <w:r>
                      <w:rPr>
                        <w:sz w:val="16"/>
                      </w:rPr>
                      <w:t>3</w:t>
                    </w:r>
                    <w:r>
                      <w:rPr>
                        <w:sz w:val="16"/>
                      </w:rPr>
                      <w:fldChar w:fldCharType="end"/>
                    </w:r>
                    <w:r>
                      <w:rPr>
                        <w:spacing w:val="-2"/>
                        <w:sz w:val="16"/>
                      </w:rPr>
                      <w:t> </w:t>
                    </w:r>
                    <w:r>
                      <w:rPr>
                        <w:sz w:val="16"/>
                      </w:rPr>
                      <w:t>of </w:t>
                    </w:r>
                    <w:r>
                      <w:rPr>
                        <w:spacing w:val="-5"/>
                        <w:sz w:val="16"/>
                      </w:rPr>
                      <w:fldChar w:fldCharType="begin"/>
                    </w:r>
                    <w:r>
                      <w:rPr>
                        <w:spacing w:val="-5"/>
                        <w:sz w:val="16"/>
                      </w:rPr>
                      <w:instrText> NUMPAGES </w:instrText>
                    </w:r>
                    <w:r>
                      <w:rPr>
                        <w:spacing w:val="-5"/>
                        <w:sz w:val="16"/>
                      </w:rPr>
                      <w:fldChar w:fldCharType="separate"/>
                    </w:r>
                    <w:r>
                      <w:rPr>
                        <w:spacing w:val="-5"/>
                        <w:sz w:val="16"/>
                      </w:rPr>
                      <w:t>196</w:t>
                    </w:r>
                    <w:r>
                      <w:rPr>
                        <w:spacing w:val="-5"/>
                        <w:sz w:val="16"/>
                      </w:rPr>
                      <w:fldChar w:fldCharType="end"/>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firstLine="0"/>
      <w:jc w:val="left"/>
      <w:rPr>
        <w:sz w:val="2"/>
      </w:rPr>
    </w:pP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firstLine="0"/>
      <w:jc w:val="left"/>
    </w:pPr>
    <w:r>
      <w:rPr/>
      <mc:AlternateContent>
        <mc:Choice Requires="wps">
          <w:drawing>
            <wp:anchor distT="0" distB="0" distL="0" distR="0" allowOverlap="1" layoutInCell="1" locked="0" behindDoc="1" simplePos="0" relativeHeight="484606976">
              <wp:simplePos x="0" y="0"/>
              <wp:positionH relativeFrom="page">
                <wp:posOffset>3500754</wp:posOffset>
              </wp:positionH>
              <wp:positionV relativeFrom="page">
                <wp:posOffset>9238203</wp:posOffset>
              </wp:positionV>
              <wp:extent cx="772795" cy="139700"/>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772795" cy="139700"/>
                      </a:xfrm>
                      <a:prstGeom prst="rect">
                        <a:avLst/>
                      </a:prstGeom>
                    </wps:spPr>
                    <wps:txbx>
                      <w:txbxContent>
                        <w:p>
                          <w:pPr>
                            <w:spacing w:before="15"/>
                            <w:ind w:left="20" w:right="0" w:firstLine="0"/>
                            <w:jc w:val="left"/>
                            <w:rPr>
                              <w:sz w:val="16"/>
                            </w:rPr>
                          </w:pPr>
                          <w:r>
                            <w:rPr>
                              <w:sz w:val="16"/>
                            </w:rPr>
                            <w:t>Page</w:t>
                          </w:r>
                          <w:r>
                            <w:rPr>
                              <w:spacing w:val="-3"/>
                              <w:sz w:val="16"/>
                            </w:rPr>
                            <w:t> </w:t>
                          </w:r>
                          <w:r>
                            <w:rPr>
                              <w:sz w:val="16"/>
                            </w:rPr>
                            <w:fldChar w:fldCharType="begin"/>
                          </w:r>
                          <w:r>
                            <w:rPr>
                              <w:sz w:val="16"/>
                            </w:rPr>
                            <w:instrText> PAGE </w:instrText>
                          </w:r>
                          <w:r>
                            <w:rPr>
                              <w:sz w:val="16"/>
                            </w:rPr>
                            <w:fldChar w:fldCharType="separate"/>
                          </w:r>
                          <w:r>
                            <w:rPr>
                              <w:sz w:val="16"/>
                            </w:rPr>
                            <w:t>190</w:t>
                          </w:r>
                          <w:r>
                            <w:rPr>
                              <w:sz w:val="16"/>
                            </w:rPr>
                            <w:fldChar w:fldCharType="end"/>
                          </w:r>
                          <w:r>
                            <w:rPr>
                              <w:spacing w:val="-1"/>
                              <w:sz w:val="16"/>
                            </w:rPr>
                            <w:t> </w:t>
                          </w:r>
                          <w:r>
                            <w:rPr>
                              <w:sz w:val="16"/>
                            </w:rPr>
                            <w:t>of</w:t>
                          </w:r>
                          <w:r>
                            <w:rPr>
                              <w:spacing w:val="-1"/>
                              <w:sz w:val="16"/>
                            </w:rPr>
                            <w:t> </w:t>
                          </w:r>
                          <w:r>
                            <w:rPr>
                              <w:spacing w:val="-5"/>
                              <w:sz w:val="16"/>
                            </w:rPr>
                            <w:fldChar w:fldCharType="begin"/>
                          </w:r>
                          <w:r>
                            <w:rPr>
                              <w:spacing w:val="-5"/>
                              <w:sz w:val="16"/>
                            </w:rPr>
                            <w:instrText> NUMPAGES </w:instrText>
                          </w:r>
                          <w:r>
                            <w:rPr>
                              <w:spacing w:val="-5"/>
                              <w:sz w:val="16"/>
                            </w:rPr>
                            <w:fldChar w:fldCharType="separate"/>
                          </w:r>
                          <w:r>
                            <w:rPr>
                              <w:spacing w:val="-5"/>
                              <w:sz w:val="16"/>
                            </w:rPr>
                            <w:t>196</w:t>
                          </w:r>
                          <w:r>
                            <w:rPr>
                              <w:spacing w:val="-5"/>
                              <w:sz w:val="16"/>
                            </w:rPr>
                            <w:fldChar w:fldCharType="end"/>
                          </w:r>
                        </w:p>
                      </w:txbxContent>
                    </wps:txbx>
                    <wps:bodyPr wrap="square" lIns="0" tIns="0" rIns="0" bIns="0" rtlCol="0">
                      <a:noAutofit/>
                    </wps:bodyPr>
                  </wps:wsp>
                </a:graphicData>
              </a:graphic>
            </wp:anchor>
          </w:drawing>
        </mc:Choice>
        <mc:Fallback>
          <w:pict>
            <v:shape style="position:absolute;margin-left:275.649994pt;margin-top:727.417603pt;width:60.85pt;height:11pt;mso-position-horizontal-relative:page;mso-position-vertical-relative:page;z-index:-18709504" type="#_x0000_t202" id="docshape179" filled="false" stroked="false">
              <v:textbox inset="0,0,0,0">
                <w:txbxContent>
                  <w:p>
                    <w:pPr>
                      <w:spacing w:before="15"/>
                      <w:ind w:left="20" w:right="0" w:firstLine="0"/>
                      <w:jc w:val="left"/>
                      <w:rPr>
                        <w:sz w:val="16"/>
                      </w:rPr>
                    </w:pPr>
                    <w:r>
                      <w:rPr>
                        <w:sz w:val="16"/>
                      </w:rPr>
                      <w:t>Page</w:t>
                    </w:r>
                    <w:r>
                      <w:rPr>
                        <w:spacing w:val="-3"/>
                        <w:sz w:val="16"/>
                      </w:rPr>
                      <w:t> </w:t>
                    </w:r>
                    <w:r>
                      <w:rPr>
                        <w:sz w:val="16"/>
                      </w:rPr>
                      <w:fldChar w:fldCharType="begin"/>
                    </w:r>
                    <w:r>
                      <w:rPr>
                        <w:sz w:val="16"/>
                      </w:rPr>
                      <w:instrText> PAGE </w:instrText>
                    </w:r>
                    <w:r>
                      <w:rPr>
                        <w:sz w:val="16"/>
                      </w:rPr>
                      <w:fldChar w:fldCharType="separate"/>
                    </w:r>
                    <w:r>
                      <w:rPr>
                        <w:sz w:val="16"/>
                      </w:rPr>
                      <w:t>190</w:t>
                    </w:r>
                    <w:r>
                      <w:rPr>
                        <w:sz w:val="16"/>
                      </w:rPr>
                      <w:fldChar w:fldCharType="end"/>
                    </w:r>
                    <w:r>
                      <w:rPr>
                        <w:spacing w:val="-1"/>
                        <w:sz w:val="16"/>
                      </w:rPr>
                      <w:t> </w:t>
                    </w:r>
                    <w:r>
                      <w:rPr>
                        <w:sz w:val="16"/>
                      </w:rPr>
                      <w:t>of</w:t>
                    </w:r>
                    <w:r>
                      <w:rPr>
                        <w:spacing w:val="-1"/>
                        <w:sz w:val="16"/>
                      </w:rPr>
                      <w:t> </w:t>
                    </w:r>
                    <w:r>
                      <w:rPr>
                        <w:spacing w:val="-5"/>
                        <w:sz w:val="16"/>
                      </w:rPr>
                      <w:fldChar w:fldCharType="begin"/>
                    </w:r>
                    <w:r>
                      <w:rPr>
                        <w:spacing w:val="-5"/>
                        <w:sz w:val="16"/>
                      </w:rPr>
                      <w:instrText> NUMPAGES </w:instrText>
                    </w:r>
                    <w:r>
                      <w:rPr>
                        <w:spacing w:val="-5"/>
                        <w:sz w:val="16"/>
                      </w:rPr>
                      <w:fldChar w:fldCharType="separate"/>
                    </w:r>
                    <w:r>
                      <w:rPr>
                        <w:spacing w:val="-5"/>
                        <w:sz w:val="16"/>
                      </w:rPr>
                      <w:t>196</w:t>
                    </w:r>
                    <w:r>
                      <w:rPr>
                        <w:spacing w:val="-5"/>
                        <w:sz w:val="16"/>
                      </w:rPr>
                      <w:fldChar w:fldCharType="end"/>
                    </w:r>
                  </w:p>
                </w:txbxContent>
              </v:textbox>
              <w10:wrap type="none"/>
            </v:shape>
          </w:pict>
        </mc:Fallback>
      </mc:AlternateContent>
    </w: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firstLine="0"/>
      <w:jc w:val="left"/>
    </w:pPr>
    <w:r>
      <w:rPr/>
      <mc:AlternateContent>
        <mc:Choice Requires="wps">
          <w:drawing>
            <wp:anchor distT="0" distB="0" distL="0" distR="0" allowOverlap="1" layoutInCell="1" locked="0" behindDoc="1" simplePos="0" relativeHeight="484608000">
              <wp:simplePos x="0" y="0"/>
              <wp:positionH relativeFrom="page">
                <wp:posOffset>3500754</wp:posOffset>
              </wp:positionH>
              <wp:positionV relativeFrom="page">
                <wp:posOffset>9238203</wp:posOffset>
              </wp:positionV>
              <wp:extent cx="772795" cy="139700"/>
              <wp:effectExtent l="0" t="0" r="0" b="0"/>
              <wp:wrapNone/>
              <wp:docPr id="220" name="Textbox 220"/>
              <wp:cNvGraphicFramePr>
                <a:graphicFrameLocks/>
              </wp:cNvGraphicFramePr>
              <a:graphic>
                <a:graphicData uri="http://schemas.microsoft.com/office/word/2010/wordprocessingShape">
                  <wps:wsp>
                    <wps:cNvPr id="220" name="Textbox 220"/>
                    <wps:cNvSpPr txBox="1"/>
                    <wps:spPr>
                      <a:xfrm>
                        <a:off x="0" y="0"/>
                        <a:ext cx="772795" cy="139700"/>
                      </a:xfrm>
                      <a:prstGeom prst="rect">
                        <a:avLst/>
                      </a:prstGeom>
                    </wps:spPr>
                    <wps:txbx>
                      <w:txbxContent>
                        <w:p>
                          <w:pPr>
                            <w:spacing w:before="15"/>
                            <w:ind w:left="20" w:right="0" w:firstLine="0"/>
                            <w:jc w:val="left"/>
                            <w:rPr>
                              <w:sz w:val="16"/>
                            </w:rPr>
                          </w:pPr>
                          <w:r>
                            <w:rPr>
                              <w:sz w:val="16"/>
                            </w:rPr>
                            <w:t>Page</w:t>
                          </w:r>
                          <w:r>
                            <w:rPr>
                              <w:spacing w:val="-3"/>
                              <w:sz w:val="16"/>
                            </w:rPr>
                            <w:t> </w:t>
                          </w:r>
                          <w:r>
                            <w:rPr>
                              <w:sz w:val="16"/>
                            </w:rPr>
                            <w:fldChar w:fldCharType="begin"/>
                          </w:r>
                          <w:r>
                            <w:rPr>
                              <w:sz w:val="16"/>
                            </w:rPr>
                            <w:instrText> PAGE </w:instrText>
                          </w:r>
                          <w:r>
                            <w:rPr>
                              <w:sz w:val="16"/>
                            </w:rPr>
                            <w:fldChar w:fldCharType="separate"/>
                          </w:r>
                          <w:r>
                            <w:rPr>
                              <w:sz w:val="16"/>
                            </w:rPr>
                            <w:t>196</w:t>
                          </w:r>
                          <w:r>
                            <w:rPr>
                              <w:sz w:val="16"/>
                            </w:rPr>
                            <w:fldChar w:fldCharType="end"/>
                          </w:r>
                          <w:r>
                            <w:rPr>
                              <w:spacing w:val="-1"/>
                              <w:sz w:val="16"/>
                            </w:rPr>
                            <w:t> </w:t>
                          </w:r>
                          <w:r>
                            <w:rPr>
                              <w:sz w:val="16"/>
                            </w:rPr>
                            <w:t>of</w:t>
                          </w:r>
                          <w:r>
                            <w:rPr>
                              <w:spacing w:val="-1"/>
                              <w:sz w:val="16"/>
                            </w:rPr>
                            <w:t> </w:t>
                          </w:r>
                          <w:r>
                            <w:rPr>
                              <w:spacing w:val="-5"/>
                              <w:sz w:val="16"/>
                            </w:rPr>
                            <w:fldChar w:fldCharType="begin"/>
                          </w:r>
                          <w:r>
                            <w:rPr>
                              <w:spacing w:val="-5"/>
                              <w:sz w:val="16"/>
                            </w:rPr>
                            <w:instrText> NUMPAGES </w:instrText>
                          </w:r>
                          <w:r>
                            <w:rPr>
                              <w:spacing w:val="-5"/>
                              <w:sz w:val="16"/>
                            </w:rPr>
                            <w:fldChar w:fldCharType="separate"/>
                          </w:r>
                          <w:r>
                            <w:rPr>
                              <w:spacing w:val="-5"/>
                              <w:sz w:val="16"/>
                            </w:rPr>
                            <w:t>196</w:t>
                          </w:r>
                          <w:r>
                            <w:rPr>
                              <w:spacing w:val="-5"/>
                              <w:sz w:val="16"/>
                            </w:rPr>
                            <w:fldChar w:fldCharType="end"/>
                          </w:r>
                        </w:p>
                      </w:txbxContent>
                    </wps:txbx>
                    <wps:bodyPr wrap="square" lIns="0" tIns="0" rIns="0" bIns="0" rtlCol="0">
                      <a:noAutofit/>
                    </wps:bodyPr>
                  </wps:wsp>
                </a:graphicData>
              </a:graphic>
            </wp:anchor>
          </w:drawing>
        </mc:Choice>
        <mc:Fallback>
          <w:pict>
            <v:shape style="position:absolute;margin-left:275.649994pt;margin-top:727.417603pt;width:60.85pt;height:11pt;mso-position-horizontal-relative:page;mso-position-vertical-relative:page;z-index:-18708480" type="#_x0000_t202" id="docshape212" filled="false" stroked="false">
              <v:textbox inset="0,0,0,0">
                <w:txbxContent>
                  <w:p>
                    <w:pPr>
                      <w:spacing w:before="15"/>
                      <w:ind w:left="20" w:right="0" w:firstLine="0"/>
                      <w:jc w:val="left"/>
                      <w:rPr>
                        <w:sz w:val="16"/>
                      </w:rPr>
                    </w:pPr>
                    <w:r>
                      <w:rPr>
                        <w:sz w:val="16"/>
                      </w:rPr>
                      <w:t>Page</w:t>
                    </w:r>
                    <w:r>
                      <w:rPr>
                        <w:spacing w:val="-3"/>
                        <w:sz w:val="16"/>
                      </w:rPr>
                      <w:t> </w:t>
                    </w:r>
                    <w:r>
                      <w:rPr>
                        <w:sz w:val="16"/>
                      </w:rPr>
                      <w:fldChar w:fldCharType="begin"/>
                    </w:r>
                    <w:r>
                      <w:rPr>
                        <w:sz w:val="16"/>
                      </w:rPr>
                      <w:instrText> PAGE </w:instrText>
                    </w:r>
                    <w:r>
                      <w:rPr>
                        <w:sz w:val="16"/>
                      </w:rPr>
                      <w:fldChar w:fldCharType="separate"/>
                    </w:r>
                    <w:r>
                      <w:rPr>
                        <w:sz w:val="16"/>
                      </w:rPr>
                      <w:t>196</w:t>
                    </w:r>
                    <w:r>
                      <w:rPr>
                        <w:sz w:val="16"/>
                      </w:rPr>
                      <w:fldChar w:fldCharType="end"/>
                    </w:r>
                    <w:r>
                      <w:rPr>
                        <w:spacing w:val="-1"/>
                        <w:sz w:val="16"/>
                      </w:rPr>
                      <w:t> </w:t>
                    </w:r>
                    <w:r>
                      <w:rPr>
                        <w:sz w:val="16"/>
                      </w:rPr>
                      <w:t>of</w:t>
                    </w:r>
                    <w:r>
                      <w:rPr>
                        <w:spacing w:val="-1"/>
                        <w:sz w:val="16"/>
                      </w:rPr>
                      <w:t> </w:t>
                    </w:r>
                    <w:r>
                      <w:rPr>
                        <w:spacing w:val="-5"/>
                        <w:sz w:val="16"/>
                      </w:rPr>
                      <w:fldChar w:fldCharType="begin"/>
                    </w:r>
                    <w:r>
                      <w:rPr>
                        <w:spacing w:val="-5"/>
                        <w:sz w:val="16"/>
                      </w:rPr>
                      <w:instrText> NUMPAGES </w:instrText>
                    </w:r>
                    <w:r>
                      <w:rPr>
                        <w:spacing w:val="-5"/>
                        <w:sz w:val="16"/>
                      </w:rPr>
                      <w:fldChar w:fldCharType="separate"/>
                    </w:r>
                    <w:r>
                      <w:rPr>
                        <w:spacing w:val="-5"/>
                        <w:sz w:val="16"/>
                      </w:rPr>
                      <w:t>196</w:t>
                    </w:r>
                    <w:r>
                      <w:rPr>
                        <w:spacing w:val="-5"/>
                        <w:sz w:val="16"/>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firstLine="0"/>
      <w:jc w:val="left"/>
      <w:rPr>
        <w:sz w:val="2"/>
      </w:rPr>
    </w:pP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firstLine="0"/>
      <w:jc w:val="left"/>
      <w:rPr>
        <w:sz w:val="2"/>
      </w:rPr>
    </w:pP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firstLine="0"/>
      <w:jc w:val="left"/>
    </w:pPr>
    <w:r>
      <w:rPr/>
      <mc:AlternateContent>
        <mc:Choice Requires="wps">
          <w:drawing>
            <wp:anchor distT="0" distB="0" distL="0" distR="0" allowOverlap="1" layoutInCell="1" locked="0" behindDoc="1" simplePos="0" relativeHeight="484600320">
              <wp:simplePos x="0" y="0"/>
              <wp:positionH relativeFrom="page">
                <wp:posOffset>3395598</wp:posOffset>
              </wp:positionH>
              <wp:positionV relativeFrom="page">
                <wp:posOffset>9844755</wp:posOffset>
              </wp:positionV>
              <wp:extent cx="772795" cy="13970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772795" cy="139700"/>
                      </a:xfrm>
                      <a:prstGeom prst="rect">
                        <a:avLst/>
                      </a:prstGeom>
                    </wps:spPr>
                    <wps:txbx>
                      <w:txbxContent>
                        <w:p>
                          <w:pPr>
                            <w:spacing w:before="15"/>
                            <w:ind w:left="20" w:right="0" w:firstLine="0"/>
                            <w:jc w:val="left"/>
                            <w:rPr>
                              <w:sz w:val="16"/>
                            </w:rPr>
                          </w:pPr>
                          <w:r>
                            <w:rPr>
                              <w:sz w:val="16"/>
                            </w:rPr>
                            <w:t>Page</w:t>
                          </w:r>
                          <w:r>
                            <w:rPr>
                              <w:spacing w:val="-3"/>
                              <w:sz w:val="16"/>
                            </w:rPr>
                            <w:t> </w:t>
                          </w:r>
                          <w:r>
                            <w:rPr>
                              <w:sz w:val="16"/>
                            </w:rPr>
                            <w:fldChar w:fldCharType="begin"/>
                          </w:r>
                          <w:r>
                            <w:rPr>
                              <w:sz w:val="16"/>
                            </w:rPr>
                            <w:instrText> PAGE </w:instrText>
                          </w:r>
                          <w:r>
                            <w:rPr>
                              <w:sz w:val="16"/>
                            </w:rPr>
                            <w:fldChar w:fldCharType="separate"/>
                          </w:r>
                          <w:r>
                            <w:rPr>
                              <w:sz w:val="16"/>
                            </w:rPr>
                            <w:t>100</w:t>
                          </w:r>
                          <w:r>
                            <w:rPr>
                              <w:sz w:val="16"/>
                            </w:rPr>
                            <w:fldChar w:fldCharType="end"/>
                          </w:r>
                          <w:r>
                            <w:rPr>
                              <w:spacing w:val="-1"/>
                              <w:sz w:val="16"/>
                            </w:rPr>
                            <w:t> </w:t>
                          </w:r>
                          <w:r>
                            <w:rPr>
                              <w:sz w:val="16"/>
                            </w:rPr>
                            <w:t>of</w:t>
                          </w:r>
                          <w:r>
                            <w:rPr>
                              <w:spacing w:val="-1"/>
                              <w:sz w:val="16"/>
                            </w:rPr>
                            <w:t> </w:t>
                          </w:r>
                          <w:r>
                            <w:rPr>
                              <w:spacing w:val="-5"/>
                              <w:sz w:val="16"/>
                            </w:rPr>
                            <w:fldChar w:fldCharType="begin"/>
                          </w:r>
                          <w:r>
                            <w:rPr>
                              <w:spacing w:val="-5"/>
                              <w:sz w:val="16"/>
                            </w:rPr>
                            <w:instrText> NUMPAGES </w:instrText>
                          </w:r>
                          <w:r>
                            <w:rPr>
                              <w:spacing w:val="-5"/>
                              <w:sz w:val="16"/>
                            </w:rPr>
                            <w:fldChar w:fldCharType="separate"/>
                          </w:r>
                          <w:r>
                            <w:rPr>
                              <w:spacing w:val="-5"/>
                              <w:sz w:val="16"/>
                            </w:rPr>
                            <w:t>196</w:t>
                          </w:r>
                          <w:r>
                            <w:rPr>
                              <w:spacing w:val="-5"/>
                              <w:sz w:val="16"/>
                            </w:rPr>
                            <w:fldChar w:fldCharType="end"/>
                          </w:r>
                        </w:p>
                      </w:txbxContent>
                    </wps:txbx>
                    <wps:bodyPr wrap="square" lIns="0" tIns="0" rIns="0" bIns="0" rtlCol="0">
                      <a:noAutofit/>
                    </wps:bodyPr>
                  </wps:wsp>
                </a:graphicData>
              </a:graphic>
            </wp:anchor>
          </w:drawing>
        </mc:Choice>
        <mc:Fallback>
          <w:pict>
            <v:shape style="position:absolute;margin-left:267.369995pt;margin-top:775.177612pt;width:60.85pt;height:11pt;mso-position-horizontal-relative:page;mso-position-vertical-relative:page;z-index:-18716160" type="#_x0000_t202" id="docshape11" filled="false" stroked="false">
              <v:textbox inset="0,0,0,0">
                <w:txbxContent>
                  <w:p>
                    <w:pPr>
                      <w:spacing w:before="15"/>
                      <w:ind w:left="20" w:right="0" w:firstLine="0"/>
                      <w:jc w:val="left"/>
                      <w:rPr>
                        <w:sz w:val="16"/>
                      </w:rPr>
                    </w:pPr>
                    <w:r>
                      <w:rPr>
                        <w:sz w:val="16"/>
                      </w:rPr>
                      <w:t>Page</w:t>
                    </w:r>
                    <w:r>
                      <w:rPr>
                        <w:spacing w:val="-3"/>
                        <w:sz w:val="16"/>
                      </w:rPr>
                      <w:t> </w:t>
                    </w:r>
                    <w:r>
                      <w:rPr>
                        <w:sz w:val="16"/>
                      </w:rPr>
                      <w:fldChar w:fldCharType="begin"/>
                    </w:r>
                    <w:r>
                      <w:rPr>
                        <w:sz w:val="16"/>
                      </w:rPr>
                      <w:instrText> PAGE </w:instrText>
                    </w:r>
                    <w:r>
                      <w:rPr>
                        <w:sz w:val="16"/>
                      </w:rPr>
                      <w:fldChar w:fldCharType="separate"/>
                    </w:r>
                    <w:r>
                      <w:rPr>
                        <w:sz w:val="16"/>
                      </w:rPr>
                      <w:t>100</w:t>
                    </w:r>
                    <w:r>
                      <w:rPr>
                        <w:sz w:val="16"/>
                      </w:rPr>
                      <w:fldChar w:fldCharType="end"/>
                    </w:r>
                    <w:r>
                      <w:rPr>
                        <w:spacing w:val="-1"/>
                        <w:sz w:val="16"/>
                      </w:rPr>
                      <w:t> </w:t>
                    </w:r>
                    <w:r>
                      <w:rPr>
                        <w:sz w:val="16"/>
                      </w:rPr>
                      <w:t>of</w:t>
                    </w:r>
                    <w:r>
                      <w:rPr>
                        <w:spacing w:val="-1"/>
                        <w:sz w:val="16"/>
                      </w:rPr>
                      <w:t> </w:t>
                    </w:r>
                    <w:r>
                      <w:rPr>
                        <w:spacing w:val="-5"/>
                        <w:sz w:val="16"/>
                      </w:rPr>
                      <w:fldChar w:fldCharType="begin"/>
                    </w:r>
                    <w:r>
                      <w:rPr>
                        <w:spacing w:val="-5"/>
                        <w:sz w:val="16"/>
                      </w:rPr>
                      <w:instrText> NUMPAGES </w:instrText>
                    </w:r>
                    <w:r>
                      <w:rPr>
                        <w:spacing w:val="-5"/>
                        <w:sz w:val="16"/>
                      </w:rPr>
                      <w:fldChar w:fldCharType="separate"/>
                    </w:r>
                    <w:r>
                      <w:rPr>
                        <w:spacing w:val="-5"/>
                        <w:sz w:val="16"/>
                      </w:rPr>
                      <w:t>196</w:t>
                    </w:r>
                    <w:r>
                      <w:rPr>
                        <w:spacing w:val="-5"/>
                        <w:sz w:val="16"/>
                      </w:rPr>
                      <w:fldChar w:fldCharType="end"/>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firstLine="0"/>
      <w:jc w:val="left"/>
    </w:pPr>
    <w:r>
      <w:rPr/>
      <mc:AlternateContent>
        <mc:Choice Requires="wps">
          <w:drawing>
            <wp:anchor distT="0" distB="0" distL="0" distR="0" allowOverlap="1" layoutInCell="1" locked="0" behindDoc="1" simplePos="0" relativeHeight="484601856">
              <wp:simplePos x="0" y="0"/>
              <wp:positionH relativeFrom="page">
                <wp:posOffset>3395598</wp:posOffset>
              </wp:positionH>
              <wp:positionV relativeFrom="page">
                <wp:posOffset>9844755</wp:posOffset>
              </wp:positionV>
              <wp:extent cx="772795" cy="139700"/>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772795" cy="139700"/>
                      </a:xfrm>
                      <a:prstGeom prst="rect">
                        <a:avLst/>
                      </a:prstGeom>
                    </wps:spPr>
                    <wps:txbx>
                      <w:txbxContent>
                        <w:p>
                          <w:pPr>
                            <w:spacing w:before="15"/>
                            <w:ind w:left="20" w:right="0" w:firstLine="0"/>
                            <w:jc w:val="left"/>
                            <w:rPr>
                              <w:sz w:val="16"/>
                            </w:rPr>
                          </w:pPr>
                          <w:r>
                            <w:rPr>
                              <w:sz w:val="16"/>
                            </w:rPr>
                            <w:t>Page</w:t>
                          </w:r>
                          <w:r>
                            <w:rPr>
                              <w:spacing w:val="-3"/>
                              <w:sz w:val="16"/>
                            </w:rPr>
                            <w:t> </w:t>
                          </w:r>
                          <w:r>
                            <w:rPr>
                              <w:sz w:val="16"/>
                            </w:rPr>
                            <w:fldChar w:fldCharType="begin"/>
                          </w:r>
                          <w:r>
                            <w:rPr>
                              <w:sz w:val="16"/>
                            </w:rPr>
                            <w:instrText> PAGE </w:instrText>
                          </w:r>
                          <w:r>
                            <w:rPr>
                              <w:sz w:val="16"/>
                            </w:rPr>
                            <w:fldChar w:fldCharType="separate"/>
                          </w:r>
                          <w:r>
                            <w:rPr>
                              <w:sz w:val="16"/>
                            </w:rPr>
                            <w:t>170</w:t>
                          </w:r>
                          <w:r>
                            <w:rPr>
                              <w:sz w:val="16"/>
                            </w:rPr>
                            <w:fldChar w:fldCharType="end"/>
                          </w:r>
                          <w:r>
                            <w:rPr>
                              <w:spacing w:val="-1"/>
                              <w:sz w:val="16"/>
                            </w:rPr>
                            <w:t> </w:t>
                          </w:r>
                          <w:r>
                            <w:rPr>
                              <w:sz w:val="16"/>
                            </w:rPr>
                            <w:t>of</w:t>
                          </w:r>
                          <w:r>
                            <w:rPr>
                              <w:spacing w:val="-1"/>
                              <w:sz w:val="16"/>
                            </w:rPr>
                            <w:t> </w:t>
                          </w:r>
                          <w:r>
                            <w:rPr>
                              <w:spacing w:val="-5"/>
                              <w:sz w:val="16"/>
                            </w:rPr>
                            <w:fldChar w:fldCharType="begin"/>
                          </w:r>
                          <w:r>
                            <w:rPr>
                              <w:spacing w:val="-5"/>
                              <w:sz w:val="16"/>
                            </w:rPr>
                            <w:instrText> NUMPAGES </w:instrText>
                          </w:r>
                          <w:r>
                            <w:rPr>
                              <w:spacing w:val="-5"/>
                              <w:sz w:val="16"/>
                            </w:rPr>
                            <w:fldChar w:fldCharType="separate"/>
                          </w:r>
                          <w:r>
                            <w:rPr>
                              <w:spacing w:val="-5"/>
                              <w:sz w:val="16"/>
                            </w:rPr>
                            <w:t>196</w:t>
                          </w:r>
                          <w:r>
                            <w:rPr>
                              <w:spacing w:val="-5"/>
                              <w:sz w:val="16"/>
                            </w:rPr>
                            <w:fldChar w:fldCharType="end"/>
                          </w:r>
                        </w:p>
                      </w:txbxContent>
                    </wps:txbx>
                    <wps:bodyPr wrap="square" lIns="0" tIns="0" rIns="0" bIns="0" rtlCol="0">
                      <a:noAutofit/>
                    </wps:bodyPr>
                  </wps:wsp>
                </a:graphicData>
              </a:graphic>
            </wp:anchor>
          </w:drawing>
        </mc:Choice>
        <mc:Fallback>
          <w:pict>
            <v:shape style="position:absolute;margin-left:267.369995pt;margin-top:775.177612pt;width:60.85pt;height:11pt;mso-position-horizontal-relative:page;mso-position-vertical-relative:page;z-index:-18714624" type="#_x0000_t202" id="docshape137" filled="false" stroked="false">
              <v:textbox inset="0,0,0,0">
                <w:txbxContent>
                  <w:p>
                    <w:pPr>
                      <w:spacing w:before="15"/>
                      <w:ind w:left="20" w:right="0" w:firstLine="0"/>
                      <w:jc w:val="left"/>
                      <w:rPr>
                        <w:sz w:val="16"/>
                      </w:rPr>
                    </w:pPr>
                    <w:r>
                      <w:rPr>
                        <w:sz w:val="16"/>
                      </w:rPr>
                      <w:t>Page</w:t>
                    </w:r>
                    <w:r>
                      <w:rPr>
                        <w:spacing w:val="-3"/>
                        <w:sz w:val="16"/>
                      </w:rPr>
                      <w:t> </w:t>
                    </w:r>
                    <w:r>
                      <w:rPr>
                        <w:sz w:val="16"/>
                      </w:rPr>
                      <w:fldChar w:fldCharType="begin"/>
                    </w:r>
                    <w:r>
                      <w:rPr>
                        <w:sz w:val="16"/>
                      </w:rPr>
                      <w:instrText> PAGE </w:instrText>
                    </w:r>
                    <w:r>
                      <w:rPr>
                        <w:sz w:val="16"/>
                      </w:rPr>
                      <w:fldChar w:fldCharType="separate"/>
                    </w:r>
                    <w:r>
                      <w:rPr>
                        <w:sz w:val="16"/>
                      </w:rPr>
                      <w:t>170</w:t>
                    </w:r>
                    <w:r>
                      <w:rPr>
                        <w:sz w:val="16"/>
                      </w:rPr>
                      <w:fldChar w:fldCharType="end"/>
                    </w:r>
                    <w:r>
                      <w:rPr>
                        <w:spacing w:val="-1"/>
                        <w:sz w:val="16"/>
                      </w:rPr>
                      <w:t> </w:t>
                    </w:r>
                    <w:r>
                      <w:rPr>
                        <w:sz w:val="16"/>
                      </w:rPr>
                      <w:t>of</w:t>
                    </w:r>
                    <w:r>
                      <w:rPr>
                        <w:spacing w:val="-1"/>
                        <w:sz w:val="16"/>
                      </w:rPr>
                      <w:t> </w:t>
                    </w:r>
                    <w:r>
                      <w:rPr>
                        <w:spacing w:val="-5"/>
                        <w:sz w:val="16"/>
                      </w:rPr>
                      <w:fldChar w:fldCharType="begin"/>
                    </w:r>
                    <w:r>
                      <w:rPr>
                        <w:spacing w:val="-5"/>
                        <w:sz w:val="16"/>
                      </w:rPr>
                      <w:instrText> NUMPAGES </w:instrText>
                    </w:r>
                    <w:r>
                      <w:rPr>
                        <w:spacing w:val="-5"/>
                        <w:sz w:val="16"/>
                      </w:rPr>
                      <w:fldChar w:fldCharType="separate"/>
                    </w:r>
                    <w:r>
                      <w:rPr>
                        <w:spacing w:val="-5"/>
                        <w:sz w:val="16"/>
                      </w:rPr>
                      <w:t>196</w:t>
                    </w:r>
                    <w:r>
                      <w:rPr>
                        <w:spacing w:val="-5"/>
                        <w:sz w:val="16"/>
                      </w:rPr>
                      <w:fldChar w:fldCharType="end"/>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firstLine="0"/>
      <w:jc w:val="left"/>
    </w:pPr>
    <w:r>
      <w:rPr/>
      <mc:AlternateContent>
        <mc:Choice Requires="wps">
          <w:drawing>
            <wp:anchor distT="0" distB="0" distL="0" distR="0" allowOverlap="1" layoutInCell="1" locked="0" behindDoc="1" simplePos="0" relativeHeight="484602880">
              <wp:simplePos x="0" y="0"/>
              <wp:positionH relativeFrom="page">
                <wp:posOffset>3395598</wp:posOffset>
              </wp:positionH>
              <wp:positionV relativeFrom="page">
                <wp:posOffset>9844755</wp:posOffset>
              </wp:positionV>
              <wp:extent cx="772795" cy="139700"/>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772795" cy="139700"/>
                      </a:xfrm>
                      <a:prstGeom prst="rect">
                        <a:avLst/>
                      </a:prstGeom>
                    </wps:spPr>
                    <wps:txbx>
                      <w:txbxContent>
                        <w:p>
                          <w:pPr>
                            <w:spacing w:before="15"/>
                            <w:ind w:left="20" w:right="0" w:firstLine="0"/>
                            <w:jc w:val="left"/>
                            <w:rPr>
                              <w:sz w:val="16"/>
                            </w:rPr>
                          </w:pPr>
                          <w:r>
                            <w:rPr>
                              <w:sz w:val="16"/>
                            </w:rPr>
                            <w:t>Page</w:t>
                          </w:r>
                          <w:r>
                            <w:rPr>
                              <w:spacing w:val="-3"/>
                              <w:sz w:val="16"/>
                            </w:rPr>
                            <w:t> </w:t>
                          </w:r>
                          <w:r>
                            <w:rPr>
                              <w:sz w:val="16"/>
                            </w:rPr>
                            <w:fldChar w:fldCharType="begin"/>
                          </w:r>
                          <w:r>
                            <w:rPr>
                              <w:sz w:val="16"/>
                            </w:rPr>
                            <w:instrText> PAGE </w:instrText>
                          </w:r>
                          <w:r>
                            <w:rPr>
                              <w:sz w:val="16"/>
                            </w:rPr>
                            <w:fldChar w:fldCharType="separate"/>
                          </w:r>
                          <w:r>
                            <w:rPr>
                              <w:sz w:val="16"/>
                            </w:rPr>
                            <w:t>171</w:t>
                          </w:r>
                          <w:r>
                            <w:rPr>
                              <w:sz w:val="16"/>
                            </w:rPr>
                            <w:fldChar w:fldCharType="end"/>
                          </w:r>
                          <w:r>
                            <w:rPr>
                              <w:spacing w:val="-1"/>
                              <w:sz w:val="16"/>
                            </w:rPr>
                            <w:t> </w:t>
                          </w:r>
                          <w:r>
                            <w:rPr>
                              <w:sz w:val="16"/>
                            </w:rPr>
                            <w:t>of</w:t>
                          </w:r>
                          <w:r>
                            <w:rPr>
                              <w:spacing w:val="-1"/>
                              <w:sz w:val="16"/>
                            </w:rPr>
                            <w:t> </w:t>
                          </w:r>
                          <w:r>
                            <w:rPr>
                              <w:spacing w:val="-5"/>
                              <w:sz w:val="16"/>
                            </w:rPr>
                            <w:fldChar w:fldCharType="begin"/>
                          </w:r>
                          <w:r>
                            <w:rPr>
                              <w:spacing w:val="-5"/>
                              <w:sz w:val="16"/>
                            </w:rPr>
                            <w:instrText> NUMPAGES </w:instrText>
                          </w:r>
                          <w:r>
                            <w:rPr>
                              <w:spacing w:val="-5"/>
                              <w:sz w:val="16"/>
                            </w:rPr>
                            <w:fldChar w:fldCharType="separate"/>
                          </w:r>
                          <w:r>
                            <w:rPr>
                              <w:spacing w:val="-5"/>
                              <w:sz w:val="16"/>
                            </w:rPr>
                            <w:t>196</w:t>
                          </w:r>
                          <w:r>
                            <w:rPr>
                              <w:spacing w:val="-5"/>
                              <w:sz w:val="16"/>
                            </w:rPr>
                            <w:fldChar w:fldCharType="end"/>
                          </w:r>
                        </w:p>
                      </w:txbxContent>
                    </wps:txbx>
                    <wps:bodyPr wrap="square" lIns="0" tIns="0" rIns="0" bIns="0" rtlCol="0">
                      <a:noAutofit/>
                    </wps:bodyPr>
                  </wps:wsp>
                </a:graphicData>
              </a:graphic>
            </wp:anchor>
          </w:drawing>
        </mc:Choice>
        <mc:Fallback>
          <w:pict>
            <v:shape style="position:absolute;margin-left:267.369995pt;margin-top:775.177612pt;width:60.85pt;height:11pt;mso-position-horizontal-relative:page;mso-position-vertical-relative:page;z-index:-18713600" type="#_x0000_t202" id="docshape139" filled="false" stroked="false">
              <v:textbox inset="0,0,0,0">
                <w:txbxContent>
                  <w:p>
                    <w:pPr>
                      <w:spacing w:before="15"/>
                      <w:ind w:left="20" w:right="0" w:firstLine="0"/>
                      <w:jc w:val="left"/>
                      <w:rPr>
                        <w:sz w:val="16"/>
                      </w:rPr>
                    </w:pPr>
                    <w:r>
                      <w:rPr>
                        <w:sz w:val="16"/>
                      </w:rPr>
                      <w:t>Page</w:t>
                    </w:r>
                    <w:r>
                      <w:rPr>
                        <w:spacing w:val="-3"/>
                        <w:sz w:val="16"/>
                      </w:rPr>
                      <w:t> </w:t>
                    </w:r>
                    <w:r>
                      <w:rPr>
                        <w:sz w:val="16"/>
                      </w:rPr>
                      <w:fldChar w:fldCharType="begin"/>
                    </w:r>
                    <w:r>
                      <w:rPr>
                        <w:sz w:val="16"/>
                      </w:rPr>
                      <w:instrText> PAGE </w:instrText>
                    </w:r>
                    <w:r>
                      <w:rPr>
                        <w:sz w:val="16"/>
                      </w:rPr>
                      <w:fldChar w:fldCharType="separate"/>
                    </w:r>
                    <w:r>
                      <w:rPr>
                        <w:sz w:val="16"/>
                      </w:rPr>
                      <w:t>171</w:t>
                    </w:r>
                    <w:r>
                      <w:rPr>
                        <w:sz w:val="16"/>
                      </w:rPr>
                      <w:fldChar w:fldCharType="end"/>
                    </w:r>
                    <w:r>
                      <w:rPr>
                        <w:spacing w:val="-1"/>
                        <w:sz w:val="16"/>
                      </w:rPr>
                      <w:t> </w:t>
                    </w:r>
                    <w:r>
                      <w:rPr>
                        <w:sz w:val="16"/>
                      </w:rPr>
                      <w:t>of</w:t>
                    </w:r>
                    <w:r>
                      <w:rPr>
                        <w:spacing w:val="-1"/>
                        <w:sz w:val="16"/>
                      </w:rPr>
                      <w:t> </w:t>
                    </w:r>
                    <w:r>
                      <w:rPr>
                        <w:spacing w:val="-5"/>
                        <w:sz w:val="16"/>
                      </w:rPr>
                      <w:fldChar w:fldCharType="begin"/>
                    </w:r>
                    <w:r>
                      <w:rPr>
                        <w:spacing w:val="-5"/>
                        <w:sz w:val="16"/>
                      </w:rPr>
                      <w:instrText> NUMPAGES </w:instrText>
                    </w:r>
                    <w:r>
                      <w:rPr>
                        <w:spacing w:val="-5"/>
                        <w:sz w:val="16"/>
                      </w:rPr>
                      <w:fldChar w:fldCharType="separate"/>
                    </w:r>
                    <w:r>
                      <w:rPr>
                        <w:spacing w:val="-5"/>
                        <w:sz w:val="16"/>
                      </w:rPr>
                      <w:t>196</w:t>
                    </w:r>
                    <w:r>
                      <w:rPr>
                        <w:spacing w:val="-5"/>
                        <w:sz w:val="16"/>
                      </w:rPr>
                      <w:fldChar w:fldCharType="end"/>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firstLine="0"/>
      <w:jc w:val="left"/>
      <w:rPr>
        <w:sz w:val="2"/>
      </w:rPr>
    </w:pP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firstLine="0"/>
      <w:jc w:val="left"/>
    </w:pPr>
    <w:r>
      <w:rPr/>
      <mc:AlternateContent>
        <mc:Choice Requires="wps">
          <w:drawing>
            <wp:anchor distT="0" distB="0" distL="0" distR="0" allowOverlap="1" layoutInCell="1" locked="0" behindDoc="1" simplePos="0" relativeHeight="484604416">
              <wp:simplePos x="0" y="0"/>
              <wp:positionH relativeFrom="page">
                <wp:posOffset>3395598</wp:posOffset>
              </wp:positionH>
              <wp:positionV relativeFrom="page">
                <wp:posOffset>9844755</wp:posOffset>
              </wp:positionV>
              <wp:extent cx="772795" cy="139700"/>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772795" cy="139700"/>
                      </a:xfrm>
                      <a:prstGeom prst="rect">
                        <a:avLst/>
                      </a:prstGeom>
                    </wps:spPr>
                    <wps:txbx>
                      <w:txbxContent>
                        <w:p>
                          <w:pPr>
                            <w:spacing w:before="15"/>
                            <w:ind w:left="20" w:right="0" w:firstLine="0"/>
                            <w:jc w:val="left"/>
                            <w:rPr>
                              <w:sz w:val="16"/>
                            </w:rPr>
                          </w:pPr>
                          <w:r>
                            <w:rPr>
                              <w:sz w:val="16"/>
                            </w:rPr>
                            <w:t>Page</w:t>
                          </w:r>
                          <w:r>
                            <w:rPr>
                              <w:spacing w:val="-3"/>
                              <w:sz w:val="16"/>
                            </w:rPr>
                            <w:t> </w:t>
                          </w:r>
                          <w:r>
                            <w:rPr>
                              <w:sz w:val="16"/>
                            </w:rPr>
                            <w:fldChar w:fldCharType="begin"/>
                          </w:r>
                          <w:r>
                            <w:rPr>
                              <w:sz w:val="16"/>
                            </w:rPr>
                            <w:instrText> PAGE </w:instrText>
                          </w:r>
                          <w:r>
                            <w:rPr>
                              <w:sz w:val="16"/>
                            </w:rPr>
                            <w:fldChar w:fldCharType="separate"/>
                          </w:r>
                          <w:r>
                            <w:rPr>
                              <w:sz w:val="16"/>
                            </w:rPr>
                            <w:t>178</w:t>
                          </w:r>
                          <w:r>
                            <w:rPr>
                              <w:sz w:val="16"/>
                            </w:rPr>
                            <w:fldChar w:fldCharType="end"/>
                          </w:r>
                          <w:r>
                            <w:rPr>
                              <w:spacing w:val="-1"/>
                              <w:sz w:val="16"/>
                            </w:rPr>
                            <w:t> </w:t>
                          </w:r>
                          <w:r>
                            <w:rPr>
                              <w:sz w:val="16"/>
                            </w:rPr>
                            <w:t>of</w:t>
                          </w:r>
                          <w:r>
                            <w:rPr>
                              <w:spacing w:val="-1"/>
                              <w:sz w:val="16"/>
                            </w:rPr>
                            <w:t> </w:t>
                          </w:r>
                          <w:r>
                            <w:rPr>
                              <w:spacing w:val="-5"/>
                              <w:sz w:val="16"/>
                            </w:rPr>
                            <w:fldChar w:fldCharType="begin"/>
                          </w:r>
                          <w:r>
                            <w:rPr>
                              <w:spacing w:val="-5"/>
                              <w:sz w:val="16"/>
                            </w:rPr>
                            <w:instrText> NUMPAGES </w:instrText>
                          </w:r>
                          <w:r>
                            <w:rPr>
                              <w:spacing w:val="-5"/>
                              <w:sz w:val="16"/>
                            </w:rPr>
                            <w:fldChar w:fldCharType="separate"/>
                          </w:r>
                          <w:r>
                            <w:rPr>
                              <w:spacing w:val="-5"/>
                              <w:sz w:val="16"/>
                            </w:rPr>
                            <w:t>196</w:t>
                          </w:r>
                          <w:r>
                            <w:rPr>
                              <w:spacing w:val="-5"/>
                              <w:sz w:val="16"/>
                            </w:rPr>
                            <w:fldChar w:fldCharType="end"/>
                          </w:r>
                        </w:p>
                      </w:txbxContent>
                    </wps:txbx>
                    <wps:bodyPr wrap="square" lIns="0" tIns="0" rIns="0" bIns="0" rtlCol="0">
                      <a:noAutofit/>
                    </wps:bodyPr>
                  </wps:wsp>
                </a:graphicData>
              </a:graphic>
            </wp:anchor>
          </w:drawing>
        </mc:Choice>
        <mc:Fallback>
          <w:pict>
            <v:shape style="position:absolute;margin-left:267.369995pt;margin-top:775.177612pt;width:60.85pt;height:11pt;mso-position-horizontal-relative:page;mso-position-vertical-relative:page;z-index:-18712064" type="#_x0000_t202" id="docshape152" filled="false" stroked="false">
              <v:textbox inset="0,0,0,0">
                <w:txbxContent>
                  <w:p>
                    <w:pPr>
                      <w:spacing w:before="15"/>
                      <w:ind w:left="20" w:right="0" w:firstLine="0"/>
                      <w:jc w:val="left"/>
                      <w:rPr>
                        <w:sz w:val="16"/>
                      </w:rPr>
                    </w:pPr>
                    <w:r>
                      <w:rPr>
                        <w:sz w:val="16"/>
                      </w:rPr>
                      <w:t>Page</w:t>
                    </w:r>
                    <w:r>
                      <w:rPr>
                        <w:spacing w:val="-3"/>
                        <w:sz w:val="16"/>
                      </w:rPr>
                      <w:t> </w:t>
                    </w:r>
                    <w:r>
                      <w:rPr>
                        <w:sz w:val="16"/>
                      </w:rPr>
                      <w:fldChar w:fldCharType="begin"/>
                    </w:r>
                    <w:r>
                      <w:rPr>
                        <w:sz w:val="16"/>
                      </w:rPr>
                      <w:instrText> PAGE </w:instrText>
                    </w:r>
                    <w:r>
                      <w:rPr>
                        <w:sz w:val="16"/>
                      </w:rPr>
                      <w:fldChar w:fldCharType="separate"/>
                    </w:r>
                    <w:r>
                      <w:rPr>
                        <w:sz w:val="16"/>
                      </w:rPr>
                      <w:t>178</w:t>
                    </w:r>
                    <w:r>
                      <w:rPr>
                        <w:sz w:val="16"/>
                      </w:rPr>
                      <w:fldChar w:fldCharType="end"/>
                    </w:r>
                    <w:r>
                      <w:rPr>
                        <w:spacing w:val="-1"/>
                        <w:sz w:val="16"/>
                      </w:rPr>
                      <w:t> </w:t>
                    </w:r>
                    <w:r>
                      <w:rPr>
                        <w:sz w:val="16"/>
                      </w:rPr>
                      <w:t>of</w:t>
                    </w:r>
                    <w:r>
                      <w:rPr>
                        <w:spacing w:val="-1"/>
                        <w:sz w:val="16"/>
                      </w:rPr>
                      <w:t> </w:t>
                    </w:r>
                    <w:r>
                      <w:rPr>
                        <w:spacing w:val="-5"/>
                        <w:sz w:val="16"/>
                      </w:rPr>
                      <w:fldChar w:fldCharType="begin"/>
                    </w:r>
                    <w:r>
                      <w:rPr>
                        <w:spacing w:val="-5"/>
                        <w:sz w:val="16"/>
                      </w:rPr>
                      <w:instrText> NUMPAGES </w:instrText>
                    </w:r>
                    <w:r>
                      <w:rPr>
                        <w:spacing w:val="-5"/>
                        <w:sz w:val="16"/>
                      </w:rPr>
                      <w:fldChar w:fldCharType="separate"/>
                    </w:r>
                    <w:r>
                      <w:rPr>
                        <w:spacing w:val="-5"/>
                        <w:sz w:val="16"/>
                      </w:rPr>
                      <w:t>196</w:t>
                    </w:r>
                    <w:r>
                      <w:rPr>
                        <w:spacing w:val="-5"/>
                        <w:sz w:val="16"/>
                      </w:rPr>
                      <w:fldChar w:fldCharType="end"/>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firstLine="0"/>
      <w:jc w:val="left"/>
    </w:pPr>
    <w:r>
      <w:rPr/>
      <mc:AlternateContent>
        <mc:Choice Requires="wps">
          <w:drawing>
            <wp:anchor distT="0" distB="0" distL="0" distR="0" allowOverlap="1" layoutInCell="1" locked="0" behindDoc="1" simplePos="0" relativeHeight="484605952">
              <wp:simplePos x="0" y="0"/>
              <wp:positionH relativeFrom="page">
                <wp:posOffset>3500754</wp:posOffset>
              </wp:positionH>
              <wp:positionV relativeFrom="page">
                <wp:posOffset>9238203</wp:posOffset>
              </wp:positionV>
              <wp:extent cx="772795" cy="139700"/>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772795" cy="139700"/>
                      </a:xfrm>
                      <a:prstGeom prst="rect">
                        <a:avLst/>
                      </a:prstGeom>
                    </wps:spPr>
                    <wps:txbx>
                      <w:txbxContent>
                        <w:p>
                          <w:pPr>
                            <w:spacing w:before="15"/>
                            <w:ind w:left="20" w:right="0" w:firstLine="0"/>
                            <w:jc w:val="left"/>
                            <w:rPr>
                              <w:sz w:val="16"/>
                            </w:rPr>
                          </w:pPr>
                          <w:r>
                            <w:rPr>
                              <w:sz w:val="16"/>
                            </w:rPr>
                            <w:t>Page</w:t>
                          </w:r>
                          <w:r>
                            <w:rPr>
                              <w:spacing w:val="-3"/>
                              <w:sz w:val="16"/>
                            </w:rPr>
                            <w:t> </w:t>
                          </w:r>
                          <w:r>
                            <w:rPr>
                              <w:sz w:val="16"/>
                            </w:rPr>
                            <w:fldChar w:fldCharType="begin"/>
                          </w:r>
                          <w:r>
                            <w:rPr>
                              <w:sz w:val="16"/>
                            </w:rPr>
                            <w:instrText> PAGE </w:instrText>
                          </w:r>
                          <w:r>
                            <w:rPr>
                              <w:sz w:val="16"/>
                            </w:rPr>
                            <w:fldChar w:fldCharType="separate"/>
                          </w:r>
                          <w:r>
                            <w:rPr>
                              <w:sz w:val="16"/>
                            </w:rPr>
                            <w:t>186</w:t>
                          </w:r>
                          <w:r>
                            <w:rPr>
                              <w:sz w:val="16"/>
                            </w:rPr>
                            <w:fldChar w:fldCharType="end"/>
                          </w:r>
                          <w:r>
                            <w:rPr>
                              <w:spacing w:val="-1"/>
                              <w:sz w:val="16"/>
                            </w:rPr>
                            <w:t> </w:t>
                          </w:r>
                          <w:r>
                            <w:rPr>
                              <w:sz w:val="16"/>
                            </w:rPr>
                            <w:t>of</w:t>
                          </w:r>
                          <w:r>
                            <w:rPr>
                              <w:spacing w:val="-1"/>
                              <w:sz w:val="16"/>
                            </w:rPr>
                            <w:t> </w:t>
                          </w:r>
                          <w:r>
                            <w:rPr>
                              <w:spacing w:val="-5"/>
                              <w:sz w:val="16"/>
                            </w:rPr>
                            <w:fldChar w:fldCharType="begin"/>
                          </w:r>
                          <w:r>
                            <w:rPr>
                              <w:spacing w:val="-5"/>
                              <w:sz w:val="16"/>
                            </w:rPr>
                            <w:instrText> NUMPAGES </w:instrText>
                          </w:r>
                          <w:r>
                            <w:rPr>
                              <w:spacing w:val="-5"/>
                              <w:sz w:val="16"/>
                            </w:rPr>
                            <w:fldChar w:fldCharType="separate"/>
                          </w:r>
                          <w:r>
                            <w:rPr>
                              <w:spacing w:val="-5"/>
                              <w:sz w:val="16"/>
                            </w:rPr>
                            <w:t>196</w:t>
                          </w:r>
                          <w:r>
                            <w:rPr>
                              <w:spacing w:val="-5"/>
                              <w:sz w:val="16"/>
                            </w:rPr>
                            <w:fldChar w:fldCharType="end"/>
                          </w:r>
                        </w:p>
                      </w:txbxContent>
                    </wps:txbx>
                    <wps:bodyPr wrap="square" lIns="0" tIns="0" rIns="0" bIns="0" rtlCol="0">
                      <a:noAutofit/>
                    </wps:bodyPr>
                  </wps:wsp>
                </a:graphicData>
              </a:graphic>
            </wp:anchor>
          </w:drawing>
        </mc:Choice>
        <mc:Fallback>
          <w:pict>
            <v:shape style="position:absolute;margin-left:275.649994pt;margin-top:727.417603pt;width:60.85pt;height:11pt;mso-position-horizontal-relative:page;mso-position-vertical-relative:page;z-index:-18710528" type="#_x0000_t202" id="docshape171" filled="false" stroked="false">
              <v:textbox inset="0,0,0,0">
                <w:txbxContent>
                  <w:p>
                    <w:pPr>
                      <w:spacing w:before="15"/>
                      <w:ind w:left="20" w:right="0" w:firstLine="0"/>
                      <w:jc w:val="left"/>
                      <w:rPr>
                        <w:sz w:val="16"/>
                      </w:rPr>
                    </w:pPr>
                    <w:r>
                      <w:rPr>
                        <w:sz w:val="16"/>
                      </w:rPr>
                      <w:t>Page</w:t>
                    </w:r>
                    <w:r>
                      <w:rPr>
                        <w:spacing w:val="-3"/>
                        <w:sz w:val="16"/>
                      </w:rPr>
                      <w:t> </w:t>
                    </w:r>
                    <w:r>
                      <w:rPr>
                        <w:sz w:val="16"/>
                      </w:rPr>
                      <w:fldChar w:fldCharType="begin"/>
                    </w:r>
                    <w:r>
                      <w:rPr>
                        <w:sz w:val="16"/>
                      </w:rPr>
                      <w:instrText> PAGE </w:instrText>
                    </w:r>
                    <w:r>
                      <w:rPr>
                        <w:sz w:val="16"/>
                      </w:rPr>
                      <w:fldChar w:fldCharType="separate"/>
                    </w:r>
                    <w:r>
                      <w:rPr>
                        <w:sz w:val="16"/>
                      </w:rPr>
                      <w:t>186</w:t>
                    </w:r>
                    <w:r>
                      <w:rPr>
                        <w:sz w:val="16"/>
                      </w:rPr>
                      <w:fldChar w:fldCharType="end"/>
                    </w:r>
                    <w:r>
                      <w:rPr>
                        <w:spacing w:val="-1"/>
                        <w:sz w:val="16"/>
                      </w:rPr>
                      <w:t> </w:t>
                    </w:r>
                    <w:r>
                      <w:rPr>
                        <w:sz w:val="16"/>
                      </w:rPr>
                      <w:t>of</w:t>
                    </w:r>
                    <w:r>
                      <w:rPr>
                        <w:spacing w:val="-1"/>
                        <w:sz w:val="16"/>
                      </w:rPr>
                      <w:t> </w:t>
                    </w:r>
                    <w:r>
                      <w:rPr>
                        <w:spacing w:val="-5"/>
                        <w:sz w:val="16"/>
                      </w:rPr>
                      <w:fldChar w:fldCharType="begin"/>
                    </w:r>
                    <w:r>
                      <w:rPr>
                        <w:spacing w:val="-5"/>
                        <w:sz w:val="16"/>
                      </w:rPr>
                      <w:instrText> NUMPAGES </w:instrText>
                    </w:r>
                    <w:r>
                      <w:rPr>
                        <w:spacing w:val="-5"/>
                        <w:sz w:val="16"/>
                      </w:rPr>
                      <w:fldChar w:fldCharType="separate"/>
                    </w:r>
                    <w:r>
                      <w:rPr>
                        <w:spacing w:val="-5"/>
                        <w:sz w:val="16"/>
                      </w:rPr>
                      <w:t>196</w:t>
                    </w:r>
                    <w:r>
                      <w:rPr>
                        <w:spacing w:val="-5"/>
                        <w:sz w:val="16"/>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firstLine="0"/>
      <w:jc w:val="left"/>
    </w:pPr>
    <w:r>
      <w:rPr/>
      <mc:AlternateContent>
        <mc:Choice Requires="wps">
          <w:drawing>
            <wp:anchor distT="0" distB="0" distL="0" distR="0" allowOverlap="1" layoutInCell="1" locked="0" behindDoc="1" simplePos="0" relativeHeight="484599808">
              <wp:simplePos x="0" y="0"/>
              <wp:positionH relativeFrom="page">
                <wp:posOffset>1142796</wp:posOffset>
              </wp:positionH>
              <wp:positionV relativeFrom="page">
                <wp:posOffset>454172</wp:posOffset>
              </wp:positionV>
              <wp:extent cx="5276215" cy="2660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5276215" cy="266065"/>
                      </a:xfrm>
                      <a:prstGeom prst="rect">
                        <a:avLst/>
                      </a:prstGeom>
                    </wps:spPr>
                    <wps:txbx>
                      <w:txbxContent>
                        <w:p>
                          <w:pPr>
                            <w:spacing w:line="259" w:lineRule="auto" w:before="15"/>
                            <w:ind w:left="3531" w:right="0" w:hanging="3512"/>
                            <w:jc w:val="left"/>
                            <w:rPr>
                              <w:i/>
                              <w:sz w:val="16"/>
                            </w:rPr>
                          </w:pPr>
                          <w:r>
                            <w:rPr>
                              <w:sz w:val="16"/>
                            </w:rPr>
                            <w:t>EXPOSURE</w:t>
                          </w:r>
                          <w:r>
                            <w:rPr>
                              <w:spacing w:val="-4"/>
                              <w:sz w:val="16"/>
                            </w:rPr>
                            <w:t> </w:t>
                          </w:r>
                          <w:r>
                            <w:rPr>
                              <w:sz w:val="16"/>
                            </w:rPr>
                            <w:t>DRAFT</w:t>
                          </w:r>
                          <w:r>
                            <w:rPr>
                              <w:spacing w:val="-2"/>
                              <w:sz w:val="16"/>
                            </w:rPr>
                            <w:t> </w:t>
                          </w:r>
                          <w:r>
                            <w:rPr>
                              <w:sz w:val="16"/>
                            </w:rPr>
                            <w:t>-</w:t>
                          </w:r>
                          <w:r>
                            <w:rPr>
                              <w:spacing w:val="-5"/>
                              <w:sz w:val="16"/>
                            </w:rPr>
                            <w:t> </w:t>
                          </w:r>
                          <w:r>
                            <w:rPr>
                              <w:sz w:val="16"/>
                            </w:rPr>
                            <w:t>PROPOSED</w:t>
                          </w:r>
                          <w:r>
                            <w:rPr>
                              <w:spacing w:val="-3"/>
                              <w:sz w:val="16"/>
                            </w:rPr>
                            <w:t> </w:t>
                          </w:r>
                          <w:r>
                            <w:rPr>
                              <w:sz w:val="16"/>
                            </w:rPr>
                            <w:t>ISSA</w:t>
                          </w:r>
                          <w:r>
                            <w:rPr>
                              <w:spacing w:val="-4"/>
                              <w:sz w:val="16"/>
                            </w:rPr>
                            <w:t> </w:t>
                          </w:r>
                          <w:r>
                            <w:rPr>
                              <w:sz w:val="16"/>
                            </w:rPr>
                            <w:t>5000,</w:t>
                          </w:r>
                          <w:r>
                            <w:rPr>
                              <w:spacing w:val="-2"/>
                              <w:sz w:val="16"/>
                            </w:rPr>
                            <w:t> </w:t>
                          </w:r>
                          <w:r>
                            <w:rPr>
                              <w:i/>
                              <w:sz w:val="16"/>
                            </w:rPr>
                            <w:t>GENERAL</w:t>
                          </w:r>
                          <w:r>
                            <w:rPr>
                              <w:i/>
                              <w:spacing w:val="-3"/>
                              <w:sz w:val="16"/>
                            </w:rPr>
                            <w:t> </w:t>
                          </w:r>
                          <w:r>
                            <w:rPr>
                              <w:i/>
                              <w:sz w:val="16"/>
                            </w:rPr>
                            <w:t>REQUIREMENTS</w:t>
                          </w:r>
                          <w:r>
                            <w:rPr>
                              <w:i/>
                              <w:spacing w:val="-4"/>
                              <w:sz w:val="16"/>
                            </w:rPr>
                            <w:t> </w:t>
                          </w:r>
                          <w:r>
                            <w:rPr>
                              <w:i/>
                              <w:sz w:val="16"/>
                            </w:rPr>
                            <w:t>FOR</w:t>
                          </w:r>
                          <w:r>
                            <w:rPr>
                              <w:i/>
                              <w:spacing w:val="-6"/>
                              <w:sz w:val="16"/>
                            </w:rPr>
                            <w:t> </w:t>
                          </w:r>
                          <w:r>
                            <w:rPr>
                              <w:i/>
                              <w:sz w:val="16"/>
                            </w:rPr>
                            <w:t>SUSTAINABILITY</w:t>
                          </w:r>
                          <w:r>
                            <w:rPr>
                              <w:i/>
                              <w:spacing w:val="-6"/>
                              <w:sz w:val="16"/>
                            </w:rPr>
                            <w:t> </w:t>
                          </w:r>
                          <w:r>
                            <w:rPr>
                              <w:i/>
                              <w:sz w:val="16"/>
                            </w:rPr>
                            <w:t>ASSURANCE</w:t>
                          </w:r>
                          <w:r>
                            <w:rPr>
                              <w:i/>
                              <w:sz w:val="16"/>
                            </w:rPr>
                            <w:t> </w:t>
                          </w:r>
                          <w:r>
                            <w:rPr>
                              <w:i/>
                              <w:spacing w:val="-2"/>
                              <w:sz w:val="16"/>
                            </w:rPr>
                            <w:t>ENGAGEMENTS</w:t>
                          </w:r>
                        </w:p>
                      </w:txbxContent>
                    </wps:txbx>
                    <wps:bodyPr wrap="square" lIns="0" tIns="0" rIns="0" bIns="0" rtlCol="0">
                      <a:noAutofit/>
                    </wps:bodyPr>
                  </wps:wsp>
                </a:graphicData>
              </a:graphic>
            </wp:anchor>
          </w:drawing>
        </mc:Choice>
        <mc:Fallback>
          <w:pict>
            <v:shape style="position:absolute;margin-left:89.984001pt;margin-top:35.761585pt;width:415.45pt;height:20.95pt;mso-position-horizontal-relative:page;mso-position-vertical-relative:page;z-index:-18716672" type="#_x0000_t202" id="docshape10" filled="false" stroked="false">
              <v:textbox inset="0,0,0,0">
                <w:txbxContent>
                  <w:p>
                    <w:pPr>
                      <w:spacing w:line="259" w:lineRule="auto" w:before="15"/>
                      <w:ind w:left="3531" w:right="0" w:hanging="3512"/>
                      <w:jc w:val="left"/>
                      <w:rPr>
                        <w:i/>
                        <w:sz w:val="16"/>
                      </w:rPr>
                    </w:pPr>
                    <w:r>
                      <w:rPr>
                        <w:sz w:val="16"/>
                      </w:rPr>
                      <w:t>EXPOSURE</w:t>
                    </w:r>
                    <w:r>
                      <w:rPr>
                        <w:spacing w:val="-4"/>
                        <w:sz w:val="16"/>
                      </w:rPr>
                      <w:t> </w:t>
                    </w:r>
                    <w:r>
                      <w:rPr>
                        <w:sz w:val="16"/>
                      </w:rPr>
                      <w:t>DRAFT</w:t>
                    </w:r>
                    <w:r>
                      <w:rPr>
                        <w:spacing w:val="-2"/>
                        <w:sz w:val="16"/>
                      </w:rPr>
                      <w:t> </w:t>
                    </w:r>
                    <w:r>
                      <w:rPr>
                        <w:sz w:val="16"/>
                      </w:rPr>
                      <w:t>-</w:t>
                    </w:r>
                    <w:r>
                      <w:rPr>
                        <w:spacing w:val="-5"/>
                        <w:sz w:val="16"/>
                      </w:rPr>
                      <w:t> </w:t>
                    </w:r>
                    <w:r>
                      <w:rPr>
                        <w:sz w:val="16"/>
                      </w:rPr>
                      <w:t>PROPOSED</w:t>
                    </w:r>
                    <w:r>
                      <w:rPr>
                        <w:spacing w:val="-3"/>
                        <w:sz w:val="16"/>
                      </w:rPr>
                      <w:t> </w:t>
                    </w:r>
                    <w:r>
                      <w:rPr>
                        <w:sz w:val="16"/>
                      </w:rPr>
                      <w:t>ISSA</w:t>
                    </w:r>
                    <w:r>
                      <w:rPr>
                        <w:spacing w:val="-4"/>
                        <w:sz w:val="16"/>
                      </w:rPr>
                      <w:t> </w:t>
                    </w:r>
                    <w:r>
                      <w:rPr>
                        <w:sz w:val="16"/>
                      </w:rPr>
                      <w:t>5000,</w:t>
                    </w:r>
                    <w:r>
                      <w:rPr>
                        <w:spacing w:val="-2"/>
                        <w:sz w:val="16"/>
                      </w:rPr>
                      <w:t> </w:t>
                    </w:r>
                    <w:r>
                      <w:rPr>
                        <w:i/>
                        <w:sz w:val="16"/>
                      </w:rPr>
                      <w:t>GENERAL</w:t>
                    </w:r>
                    <w:r>
                      <w:rPr>
                        <w:i/>
                        <w:spacing w:val="-3"/>
                        <w:sz w:val="16"/>
                      </w:rPr>
                      <w:t> </w:t>
                    </w:r>
                    <w:r>
                      <w:rPr>
                        <w:i/>
                        <w:sz w:val="16"/>
                      </w:rPr>
                      <w:t>REQUIREMENTS</w:t>
                    </w:r>
                    <w:r>
                      <w:rPr>
                        <w:i/>
                        <w:spacing w:val="-4"/>
                        <w:sz w:val="16"/>
                      </w:rPr>
                      <w:t> </w:t>
                    </w:r>
                    <w:r>
                      <w:rPr>
                        <w:i/>
                        <w:sz w:val="16"/>
                      </w:rPr>
                      <w:t>FOR</w:t>
                    </w:r>
                    <w:r>
                      <w:rPr>
                        <w:i/>
                        <w:spacing w:val="-6"/>
                        <w:sz w:val="16"/>
                      </w:rPr>
                      <w:t> </w:t>
                    </w:r>
                    <w:r>
                      <w:rPr>
                        <w:i/>
                        <w:sz w:val="16"/>
                      </w:rPr>
                      <w:t>SUSTAINABILITY</w:t>
                    </w:r>
                    <w:r>
                      <w:rPr>
                        <w:i/>
                        <w:spacing w:val="-6"/>
                        <w:sz w:val="16"/>
                      </w:rPr>
                      <w:t> </w:t>
                    </w:r>
                    <w:r>
                      <w:rPr>
                        <w:i/>
                        <w:sz w:val="16"/>
                      </w:rPr>
                      <w:t>ASSURANCE</w:t>
                    </w:r>
                    <w:r>
                      <w:rPr>
                        <w:i/>
                        <w:sz w:val="16"/>
                      </w:rPr>
                      <w:t> </w:t>
                    </w:r>
                    <w:r>
                      <w:rPr>
                        <w:i/>
                        <w:spacing w:val="-2"/>
                        <w:sz w:val="16"/>
                      </w:rPr>
                      <w:t>ENGAGEMENTS</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firstLine="0"/>
      <w:jc w:val="left"/>
    </w:pPr>
    <w:r>
      <w:rPr/>
      <mc:AlternateContent>
        <mc:Choice Requires="wps">
          <w:drawing>
            <wp:anchor distT="0" distB="0" distL="0" distR="0" allowOverlap="1" layoutInCell="1" locked="0" behindDoc="1" simplePos="0" relativeHeight="484600832">
              <wp:simplePos x="0" y="0"/>
              <wp:positionH relativeFrom="page">
                <wp:posOffset>1142796</wp:posOffset>
              </wp:positionH>
              <wp:positionV relativeFrom="page">
                <wp:posOffset>454172</wp:posOffset>
              </wp:positionV>
              <wp:extent cx="5276215" cy="266065"/>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5276215" cy="266065"/>
                      </a:xfrm>
                      <a:prstGeom prst="rect">
                        <a:avLst/>
                      </a:prstGeom>
                    </wps:spPr>
                    <wps:txbx>
                      <w:txbxContent>
                        <w:p>
                          <w:pPr>
                            <w:spacing w:line="259" w:lineRule="auto" w:before="15"/>
                            <w:ind w:left="3531" w:right="0" w:hanging="3512"/>
                            <w:jc w:val="left"/>
                            <w:rPr>
                              <w:i/>
                              <w:sz w:val="16"/>
                            </w:rPr>
                          </w:pPr>
                          <w:r>
                            <w:rPr>
                              <w:sz w:val="16"/>
                            </w:rPr>
                            <w:t>EXPOSURE</w:t>
                          </w:r>
                          <w:r>
                            <w:rPr>
                              <w:spacing w:val="-4"/>
                              <w:sz w:val="16"/>
                            </w:rPr>
                            <w:t> </w:t>
                          </w:r>
                          <w:r>
                            <w:rPr>
                              <w:sz w:val="16"/>
                            </w:rPr>
                            <w:t>DRAFT</w:t>
                          </w:r>
                          <w:r>
                            <w:rPr>
                              <w:spacing w:val="-2"/>
                              <w:sz w:val="16"/>
                            </w:rPr>
                            <w:t> </w:t>
                          </w:r>
                          <w:r>
                            <w:rPr>
                              <w:sz w:val="16"/>
                            </w:rPr>
                            <w:t>-</w:t>
                          </w:r>
                          <w:r>
                            <w:rPr>
                              <w:spacing w:val="-5"/>
                              <w:sz w:val="16"/>
                            </w:rPr>
                            <w:t> </w:t>
                          </w:r>
                          <w:r>
                            <w:rPr>
                              <w:sz w:val="16"/>
                            </w:rPr>
                            <w:t>PROPOSED</w:t>
                          </w:r>
                          <w:r>
                            <w:rPr>
                              <w:spacing w:val="-3"/>
                              <w:sz w:val="16"/>
                            </w:rPr>
                            <w:t> </w:t>
                          </w:r>
                          <w:r>
                            <w:rPr>
                              <w:sz w:val="16"/>
                            </w:rPr>
                            <w:t>ISSA</w:t>
                          </w:r>
                          <w:r>
                            <w:rPr>
                              <w:spacing w:val="-4"/>
                              <w:sz w:val="16"/>
                            </w:rPr>
                            <w:t> </w:t>
                          </w:r>
                          <w:r>
                            <w:rPr>
                              <w:sz w:val="16"/>
                            </w:rPr>
                            <w:t>5000,</w:t>
                          </w:r>
                          <w:r>
                            <w:rPr>
                              <w:spacing w:val="-2"/>
                              <w:sz w:val="16"/>
                            </w:rPr>
                            <w:t> </w:t>
                          </w:r>
                          <w:r>
                            <w:rPr>
                              <w:i/>
                              <w:sz w:val="16"/>
                            </w:rPr>
                            <w:t>GENERAL</w:t>
                          </w:r>
                          <w:r>
                            <w:rPr>
                              <w:i/>
                              <w:spacing w:val="-3"/>
                              <w:sz w:val="16"/>
                            </w:rPr>
                            <w:t> </w:t>
                          </w:r>
                          <w:r>
                            <w:rPr>
                              <w:i/>
                              <w:sz w:val="16"/>
                            </w:rPr>
                            <w:t>REQUIREMENTS</w:t>
                          </w:r>
                          <w:r>
                            <w:rPr>
                              <w:i/>
                              <w:spacing w:val="-4"/>
                              <w:sz w:val="16"/>
                            </w:rPr>
                            <w:t> </w:t>
                          </w:r>
                          <w:r>
                            <w:rPr>
                              <w:i/>
                              <w:sz w:val="16"/>
                            </w:rPr>
                            <w:t>FOR</w:t>
                          </w:r>
                          <w:r>
                            <w:rPr>
                              <w:i/>
                              <w:spacing w:val="-6"/>
                              <w:sz w:val="16"/>
                            </w:rPr>
                            <w:t> </w:t>
                          </w:r>
                          <w:r>
                            <w:rPr>
                              <w:i/>
                              <w:sz w:val="16"/>
                            </w:rPr>
                            <w:t>SUSTAINABILITY</w:t>
                          </w:r>
                          <w:r>
                            <w:rPr>
                              <w:i/>
                              <w:spacing w:val="-6"/>
                              <w:sz w:val="16"/>
                            </w:rPr>
                            <w:t> </w:t>
                          </w:r>
                          <w:r>
                            <w:rPr>
                              <w:i/>
                              <w:sz w:val="16"/>
                            </w:rPr>
                            <w:t>ASSURANCE</w:t>
                          </w:r>
                          <w:r>
                            <w:rPr>
                              <w:i/>
                              <w:sz w:val="16"/>
                            </w:rPr>
                            <w:t> </w:t>
                          </w:r>
                          <w:r>
                            <w:rPr>
                              <w:i/>
                              <w:spacing w:val="-2"/>
                              <w:sz w:val="16"/>
                            </w:rPr>
                            <w:t>ENGAGEMENTS</w:t>
                          </w:r>
                        </w:p>
                      </w:txbxContent>
                    </wps:txbx>
                    <wps:bodyPr wrap="square" lIns="0" tIns="0" rIns="0" bIns="0" rtlCol="0">
                      <a:noAutofit/>
                    </wps:bodyPr>
                  </wps:wsp>
                </a:graphicData>
              </a:graphic>
            </wp:anchor>
          </w:drawing>
        </mc:Choice>
        <mc:Fallback>
          <w:pict>
            <v:shape style="position:absolute;margin-left:89.984001pt;margin-top:35.761585pt;width:415.45pt;height:20.95pt;mso-position-horizontal-relative:page;mso-position-vertical-relative:page;z-index:-18715648" type="#_x0000_t202" id="docshape135" filled="false" stroked="false">
              <v:textbox inset="0,0,0,0">
                <w:txbxContent>
                  <w:p>
                    <w:pPr>
                      <w:spacing w:line="259" w:lineRule="auto" w:before="15"/>
                      <w:ind w:left="3531" w:right="0" w:hanging="3512"/>
                      <w:jc w:val="left"/>
                      <w:rPr>
                        <w:i/>
                        <w:sz w:val="16"/>
                      </w:rPr>
                    </w:pPr>
                    <w:r>
                      <w:rPr>
                        <w:sz w:val="16"/>
                      </w:rPr>
                      <w:t>EXPOSURE</w:t>
                    </w:r>
                    <w:r>
                      <w:rPr>
                        <w:spacing w:val="-4"/>
                        <w:sz w:val="16"/>
                      </w:rPr>
                      <w:t> </w:t>
                    </w:r>
                    <w:r>
                      <w:rPr>
                        <w:sz w:val="16"/>
                      </w:rPr>
                      <w:t>DRAFT</w:t>
                    </w:r>
                    <w:r>
                      <w:rPr>
                        <w:spacing w:val="-2"/>
                        <w:sz w:val="16"/>
                      </w:rPr>
                      <w:t> </w:t>
                    </w:r>
                    <w:r>
                      <w:rPr>
                        <w:sz w:val="16"/>
                      </w:rPr>
                      <w:t>-</w:t>
                    </w:r>
                    <w:r>
                      <w:rPr>
                        <w:spacing w:val="-5"/>
                        <w:sz w:val="16"/>
                      </w:rPr>
                      <w:t> </w:t>
                    </w:r>
                    <w:r>
                      <w:rPr>
                        <w:sz w:val="16"/>
                      </w:rPr>
                      <w:t>PROPOSED</w:t>
                    </w:r>
                    <w:r>
                      <w:rPr>
                        <w:spacing w:val="-3"/>
                        <w:sz w:val="16"/>
                      </w:rPr>
                      <w:t> </w:t>
                    </w:r>
                    <w:r>
                      <w:rPr>
                        <w:sz w:val="16"/>
                      </w:rPr>
                      <w:t>ISSA</w:t>
                    </w:r>
                    <w:r>
                      <w:rPr>
                        <w:spacing w:val="-4"/>
                        <w:sz w:val="16"/>
                      </w:rPr>
                      <w:t> </w:t>
                    </w:r>
                    <w:r>
                      <w:rPr>
                        <w:sz w:val="16"/>
                      </w:rPr>
                      <w:t>5000,</w:t>
                    </w:r>
                    <w:r>
                      <w:rPr>
                        <w:spacing w:val="-2"/>
                        <w:sz w:val="16"/>
                      </w:rPr>
                      <w:t> </w:t>
                    </w:r>
                    <w:r>
                      <w:rPr>
                        <w:i/>
                        <w:sz w:val="16"/>
                      </w:rPr>
                      <w:t>GENERAL</w:t>
                    </w:r>
                    <w:r>
                      <w:rPr>
                        <w:i/>
                        <w:spacing w:val="-3"/>
                        <w:sz w:val="16"/>
                      </w:rPr>
                      <w:t> </w:t>
                    </w:r>
                    <w:r>
                      <w:rPr>
                        <w:i/>
                        <w:sz w:val="16"/>
                      </w:rPr>
                      <w:t>REQUIREMENTS</w:t>
                    </w:r>
                    <w:r>
                      <w:rPr>
                        <w:i/>
                        <w:spacing w:val="-4"/>
                        <w:sz w:val="16"/>
                      </w:rPr>
                      <w:t> </w:t>
                    </w:r>
                    <w:r>
                      <w:rPr>
                        <w:i/>
                        <w:sz w:val="16"/>
                      </w:rPr>
                      <w:t>FOR</w:t>
                    </w:r>
                    <w:r>
                      <w:rPr>
                        <w:i/>
                        <w:spacing w:val="-6"/>
                        <w:sz w:val="16"/>
                      </w:rPr>
                      <w:t> </w:t>
                    </w:r>
                    <w:r>
                      <w:rPr>
                        <w:i/>
                        <w:sz w:val="16"/>
                      </w:rPr>
                      <w:t>SUSTAINABILITY</w:t>
                    </w:r>
                    <w:r>
                      <w:rPr>
                        <w:i/>
                        <w:spacing w:val="-6"/>
                        <w:sz w:val="16"/>
                      </w:rPr>
                      <w:t> </w:t>
                    </w:r>
                    <w:r>
                      <w:rPr>
                        <w:i/>
                        <w:sz w:val="16"/>
                      </w:rPr>
                      <w:t>ASSURANCE</w:t>
                    </w:r>
                    <w:r>
                      <w:rPr>
                        <w:i/>
                        <w:sz w:val="16"/>
                      </w:rPr>
                      <w:t> </w:t>
                    </w:r>
                    <w:r>
                      <w:rPr>
                        <w:i/>
                        <w:spacing w:val="-2"/>
                        <w:sz w:val="16"/>
                      </w:rPr>
                      <w:t>ENGAGEMENTS</w:t>
                    </w:r>
                  </w:p>
                </w:txbxContent>
              </v:textbox>
              <w10:wrap type="none"/>
            </v:shape>
          </w:pict>
        </mc:Fallback>
      </mc:AlternateContent>
    </w:r>
    <w:r>
      <w:rPr/>
      <mc:AlternateContent>
        <mc:Choice Requires="wps">
          <w:drawing>
            <wp:anchor distT="0" distB="0" distL="0" distR="0" allowOverlap="1" layoutInCell="1" locked="0" behindDoc="1" simplePos="0" relativeHeight="484601344">
              <wp:simplePos x="0" y="0"/>
              <wp:positionH relativeFrom="page">
                <wp:posOffset>5813297</wp:posOffset>
              </wp:positionH>
              <wp:positionV relativeFrom="page">
                <wp:posOffset>855176</wp:posOffset>
              </wp:positionV>
              <wp:extent cx="885190" cy="196215"/>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885190" cy="196215"/>
                      </a:xfrm>
                      <a:prstGeom prst="rect">
                        <a:avLst/>
                      </a:prstGeom>
                    </wps:spPr>
                    <wps:txbx>
                      <w:txbxContent>
                        <w:p>
                          <w:pPr>
                            <w:spacing w:before="12"/>
                            <w:ind w:left="20" w:right="0" w:firstLine="0"/>
                            <w:jc w:val="left"/>
                            <w:rPr>
                              <w:b/>
                              <w:sz w:val="24"/>
                            </w:rPr>
                          </w:pPr>
                          <w:r>
                            <w:rPr>
                              <w:b/>
                              <w:sz w:val="24"/>
                            </w:rPr>
                            <w:t>Appendix</w:t>
                          </w:r>
                          <w:r>
                            <w:rPr>
                              <w:b/>
                              <w:spacing w:val="-9"/>
                              <w:sz w:val="24"/>
                            </w:rPr>
                            <w:t> </w:t>
                          </w:r>
                          <w:r>
                            <w:rPr>
                              <w:b/>
                              <w:spacing w:val="-10"/>
                              <w:sz w:val="24"/>
                            </w:rPr>
                            <w:fldChar w:fldCharType="begin"/>
                          </w:r>
                          <w:r>
                            <w:rPr>
                              <w:b/>
                              <w:spacing w:val="-10"/>
                              <w:sz w:val="24"/>
                            </w:rPr>
                            <w:instrText> PAGE </w:instrText>
                          </w:r>
                          <w:r>
                            <w:rPr>
                              <w:b/>
                              <w:spacing w:val="-10"/>
                              <w:sz w:val="24"/>
                            </w:rPr>
                            <w:fldChar w:fldCharType="separate"/>
                          </w:r>
                          <w:r>
                            <w:rPr>
                              <w:b/>
                              <w:spacing w:val="-10"/>
                              <w:sz w:val="24"/>
                            </w:rPr>
                            <w:t>1</w:t>
                          </w:r>
                          <w:r>
                            <w:rPr>
                              <w:b/>
                              <w:spacing w:val="-10"/>
                              <w:sz w:val="24"/>
                            </w:rPr>
                            <w:fldChar w:fldCharType="end"/>
                          </w:r>
                        </w:p>
                      </w:txbxContent>
                    </wps:txbx>
                    <wps:bodyPr wrap="square" lIns="0" tIns="0" rIns="0" bIns="0" rtlCol="0">
                      <a:noAutofit/>
                    </wps:bodyPr>
                  </wps:wsp>
                </a:graphicData>
              </a:graphic>
            </wp:anchor>
          </w:drawing>
        </mc:Choice>
        <mc:Fallback>
          <w:pict>
            <v:shape style="position:absolute;margin-left:457.73999pt;margin-top:67.336700pt;width:69.7pt;height:15.45pt;mso-position-horizontal-relative:page;mso-position-vertical-relative:page;z-index:-18715136" type="#_x0000_t202" id="docshape136" filled="false" stroked="false">
              <v:textbox inset="0,0,0,0">
                <w:txbxContent>
                  <w:p>
                    <w:pPr>
                      <w:spacing w:before="12"/>
                      <w:ind w:left="20" w:right="0" w:firstLine="0"/>
                      <w:jc w:val="left"/>
                      <w:rPr>
                        <w:b/>
                        <w:sz w:val="24"/>
                      </w:rPr>
                    </w:pPr>
                    <w:r>
                      <w:rPr>
                        <w:b/>
                        <w:sz w:val="24"/>
                      </w:rPr>
                      <w:t>Appendix</w:t>
                    </w:r>
                    <w:r>
                      <w:rPr>
                        <w:b/>
                        <w:spacing w:val="-9"/>
                        <w:sz w:val="24"/>
                      </w:rPr>
                      <w:t> </w:t>
                    </w:r>
                    <w:r>
                      <w:rPr>
                        <w:b/>
                        <w:spacing w:val="-10"/>
                        <w:sz w:val="24"/>
                      </w:rPr>
                      <w:fldChar w:fldCharType="begin"/>
                    </w:r>
                    <w:r>
                      <w:rPr>
                        <w:b/>
                        <w:spacing w:val="-10"/>
                        <w:sz w:val="24"/>
                      </w:rPr>
                      <w:instrText> PAGE </w:instrText>
                    </w:r>
                    <w:r>
                      <w:rPr>
                        <w:b/>
                        <w:spacing w:val="-10"/>
                        <w:sz w:val="24"/>
                      </w:rPr>
                      <w:fldChar w:fldCharType="separate"/>
                    </w:r>
                    <w:r>
                      <w:rPr>
                        <w:b/>
                        <w:spacing w:val="-10"/>
                        <w:sz w:val="24"/>
                      </w:rPr>
                      <w:t>1</w:t>
                    </w:r>
                    <w:r>
                      <w:rPr>
                        <w:b/>
                        <w:spacing w:val="-10"/>
                        <w:sz w:val="24"/>
                      </w:rPr>
                      <w:fldChar w:fldCharType="end"/>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firstLine="0"/>
      <w:jc w:val="left"/>
    </w:pPr>
    <w:r>
      <w:rPr/>
      <mc:AlternateContent>
        <mc:Choice Requires="wps">
          <w:drawing>
            <wp:anchor distT="0" distB="0" distL="0" distR="0" allowOverlap="1" layoutInCell="1" locked="0" behindDoc="1" simplePos="0" relativeHeight="484602368">
              <wp:simplePos x="0" y="0"/>
              <wp:positionH relativeFrom="page">
                <wp:posOffset>1142796</wp:posOffset>
              </wp:positionH>
              <wp:positionV relativeFrom="page">
                <wp:posOffset>454172</wp:posOffset>
              </wp:positionV>
              <wp:extent cx="5276215" cy="266065"/>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5276215" cy="266065"/>
                      </a:xfrm>
                      <a:prstGeom prst="rect">
                        <a:avLst/>
                      </a:prstGeom>
                    </wps:spPr>
                    <wps:txbx>
                      <w:txbxContent>
                        <w:p>
                          <w:pPr>
                            <w:spacing w:line="259" w:lineRule="auto" w:before="15"/>
                            <w:ind w:left="3531" w:right="0" w:hanging="3512"/>
                            <w:jc w:val="left"/>
                            <w:rPr>
                              <w:i/>
                              <w:sz w:val="16"/>
                            </w:rPr>
                          </w:pPr>
                          <w:r>
                            <w:rPr>
                              <w:sz w:val="16"/>
                            </w:rPr>
                            <w:t>EXPOSURE</w:t>
                          </w:r>
                          <w:r>
                            <w:rPr>
                              <w:spacing w:val="-4"/>
                              <w:sz w:val="16"/>
                            </w:rPr>
                            <w:t> </w:t>
                          </w:r>
                          <w:r>
                            <w:rPr>
                              <w:sz w:val="16"/>
                            </w:rPr>
                            <w:t>DRAFT</w:t>
                          </w:r>
                          <w:r>
                            <w:rPr>
                              <w:spacing w:val="-2"/>
                              <w:sz w:val="16"/>
                            </w:rPr>
                            <w:t> </w:t>
                          </w:r>
                          <w:r>
                            <w:rPr>
                              <w:sz w:val="16"/>
                            </w:rPr>
                            <w:t>-</w:t>
                          </w:r>
                          <w:r>
                            <w:rPr>
                              <w:spacing w:val="-5"/>
                              <w:sz w:val="16"/>
                            </w:rPr>
                            <w:t> </w:t>
                          </w:r>
                          <w:r>
                            <w:rPr>
                              <w:sz w:val="16"/>
                            </w:rPr>
                            <w:t>PROPOSED</w:t>
                          </w:r>
                          <w:r>
                            <w:rPr>
                              <w:spacing w:val="-3"/>
                              <w:sz w:val="16"/>
                            </w:rPr>
                            <w:t> </w:t>
                          </w:r>
                          <w:r>
                            <w:rPr>
                              <w:sz w:val="16"/>
                            </w:rPr>
                            <w:t>ISSA</w:t>
                          </w:r>
                          <w:r>
                            <w:rPr>
                              <w:spacing w:val="-4"/>
                              <w:sz w:val="16"/>
                            </w:rPr>
                            <w:t> </w:t>
                          </w:r>
                          <w:r>
                            <w:rPr>
                              <w:sz w:val="16"/>
                            </w:rPr>
                            <w:t>5000,</w:t>
                          </w:r>
                          <w:r>
                            <w:rPr>
                              <w:spacing w:val="-2"/>
                              <w:sz w:val="16"/>
                            </w:rPr>
                            <w:t> </w:t>
                          </w:r>
                          <w:r>
                            <w:rPr>
                              <w:i/>
                              <w:sz w:val="16"/>
                            </w:rPr>
                            <w:t>GENERAL</w:t>
                          </w:r>
                          <w:r>
                            <w:rPr>
                              <w:i/>
                              <w:spacing w:val="-3"/>
                              <w:sz w:val="16"/>
                            </w:rPr>
                            <w:t> </w:t>
                          </w:r>
                          <w:r>
                            <w:rPr>
                              <w:i/>
                              <w:sz w:val="16"/>
                            </w:rPr>
                            <w:t>REQUIREMENTS</w:t>
                          </w:r>
                          <w:r>
                            <w:rPr>
                              <w:i/>
                              <w:spacing w:val="-4"/>
                              <w:sz w:val="16"/>
                            </w:rPr>
                            <w:t> </w:t>
                          </w:r>
                          <w:r>
                            <w:rPr>
                              <w:i/>
                              <w:sz w:val="16"/>
                            </w:rPr>
                            <w:t>FOR</w:t>
                          </w:r>
                          <w:r>
                            <w:rPr>
                              <w:i/>
                              <w:spacing w:val="-6"/>
                              <w:sz w:val="16"/>
                            </w:rPr>
                            <w:t> </w:t>
                          </w:r>
                          <w:r>
                            <w:rPr>
                              <w:i/>
                              <w:sz w:val="16"/>
                            </w:rPr>
                            <w:t>SUSTAINABILITY</w:t>
                          </w:r>
                          <w:r>
                            <w:rPr>
                              <w:i/>
                              <w:spacing w:val="-6"/>
                              <w:sz w:val="16"/>
                            </w:rPr>
                            <w:t> </w:t>
                          </w:r>
                          <w:r>
                            <w:rPr>
                              <w:i/>
                              <w:sz w:val="16"/>
                            </w:rPr>
                            <w:t>ASSURANCE</w:t>
                          </w:r>
                          <w:r>
                            <w:rPr>
                              <w:i/>
                              <w:sz w:val="16"/>
                            </w:rPr>
                            <w:t> </w:t>
                          </w:r>
                          <w:r>
                            <w:rPr>
                              <w:i/>
                              <w:spacing w:val="-2"/>
                              <w:sz w:val="16"/>
                            </w:rPr>
                            <w:t>ENGAGEMENTS</w:t>
                          </w:r>
                        </w:p>
                      </w:txbxContent>
                    </wps:txbx>
                    <wps:bodyPr wrap="square" lIns="0" tIns="0" rIns="0" bIns="0" rtlCol="0">
                      <a:noAutofit/>
                    </wps:bodyPr>
                  </wps:wsp>
                </a:graphicData>
              </a:graphic>
            </wp:anchor>
          </w:drawing>
        </mc:Choice>
        <mc:Fallback>
          <w:pict>
            <v:shape style="position:absolute;margin-left:89.984001pt;margin-top:35.761585pt;width:415.45pt;height:20.95pt;mso-position-horizontal-relative:page;mso-position-vertical-relative:page;z-index:-18714112" type="#_x0000_t202" id="docshape138" filled="false" stroked="false">
              <v:textbox inset="0,0,0,0">
                <w:txbxContent>
                  <w:p>
                    <w:pPr>
                      <w:spacing w:line="259" w:lineRule="auto" w:before="15"/>
                      <w:ind w:left="3531" w:right="0" w:hanging="3512"/>
                      <w:jc w:val="left"/>
                      <w:rPr>
                        <w:i/>
                        <w:sz w:val="16"/>
                      </w:rPr>
                    </w:pPr>
                    <w:r>
                      <w:rPr>
                        <w:sz w:val="16"/>
                      </w:rPr>
                      <w:t>EXPOSURE</w:t>
                    </w:r>
                    <w:r>
                      <w:rPr>
                        <w:spacing w:val="-4"/>
                        <w:sz w:val="16"/>
                      </w:rPr>
                      <w:t> </w:t>
                    </w:r>
                    <w:r>
                      <w:rPr>
                        <w:sz w:val="16"/>
                      </w:rPr>
                      <w:t>DRAFT</w:t>
                    </w:r>
                    <w:r>
                      <w:rPr>
                        <w:spacing w:val="-2"/>
                        <w:sz w:val="16"/>
                      </w:rPr>
                      <w:t> </w:t>
                    </w:r>
                    <w:r>
                      <w:rPr>
                        <w:sz w:val="16"/>
                      </w:rPr>
                      <w:t>-</w:t>
                    </w:r>
                    <w:r>
                      <w:rPr>
                        <w:spacing w:val="-5"/>
                        <w:sz w:val="16"/>
                      </w:rPr>
                      <w:t> </w:t>
                    </w:r>
                    <w:r>
                      <w:rPr>
                        <w:sz w:val="16"/>
                      </w:rPr>
                      <w:t>PROPOSED</w:t>
                    </w:r>
                    <w:r>
                      <w:rPr>
                        <w:spacing w:val="-3"/>
                        <w:sz w:val="16"/>
                      </w:rPr>
                      <w:t> </w:t>
                    </w:r>
                    <w:r>
                      <w:rPr>
                        <w:sz w:val="16"/>
                      </w:rPr>
                      <w:t>ISSA</w:t>
                    </w:r>
                    <w:r>
                      <w:rPr>
                        <w:spacing w:val="-4"/>
                        <w:sz w:val="16"/>
                      </w:rPr>
                      <w:t> </w:t>
                    </w:r>
                    <w:r>
                      <w:rPr>
                        <w:sz w:val="16"/>
                      </w:rPr>
                      <w:t>5000,</w:t>
                    </w:r>
                    <w:r>
                      <w:rPr>
                        <w:spacing w:val="-2"/>
                        <w:sz w:val="16"/>
                      </w:rPr>
                      <w:t> </w:t>
                    </w:r>
                    <w:r>
                      <w:rPr>
                        <w:i/>
                        <w:sz w:val="16"/>
                      </w:rPr>
                      <w:t>GENERAL</w:t>
                    </w:r>
                    <w:r>
                      <w:rPr>
                        <w:i/>
                        <w:spacing w:val="-3"/>
                        <w:sz w:val="16"/>
                      </w:rPr>
                      <w:t> </w:t>
                    </w:r>
                    <w:r>
                      <w:rPr>
                        <w:i/>
                        <w:sz w:val="16"/>
                      </w:rPr>
                      <w:t>REQUIREMENTS</w:t>
                    </w:r>
                    <w:r>
                      <w:rPr>
                        <w:i/>
                        <w:spacing w:val="-4"/>
                        <w:sz w:val="16"/>
                      </w:rPr>
                      <w:t> </w:t>
                    </w:r>
                    <w:r>
                      <w:rPr>
                        <w:i/>
                        <w:sz w:val="16"/>
                      </w:rPr>
                      <w:t>FOR</w:t>
                    </w:r>
                    <w:r>
                      <w:rPr>
                        <w:i/>
                        <w:spacing w:val="-6"/>
                        <w:sz w:val="16"/>
                      </w:rPr>
                      <w:t> </w:t>
                    </w:r>
                    <w:r>
                      <w:rPr>
                        <w:i/>
                        <w:sz w:val="16"/>
                      </w:rPr>
                      <w:t>SUSTAINABILITY</w:t>
                    </w:r>
                    <w:r>
                      <w:rPr>
                        <w:i/>
                        <w:spacing w:val="-6"/>
                        <w:sz w:val="16"/>
                      </w:rPr>
                      <w:t> </w:t>
                    </w:r>
                    <w:r>
                      <w:rPr>
                        <w:i/>
                        <w:sz w:val="16"/>
                      </w:rPr>
                      <w:t>ASSURANCE</w:t>
                    </w:r>
                    <w:r>
                      <w:rPr>
                        <w:i/>
                        <w:sz w:val="16"/>
                      </w:rPr>
                      <w:t> </w:t>
                    </w:r>
                    <w:r>
                      <w:rPr>
                        <w:i/>
                        <w:spacing w:val="-2"/>
                        <w:sz w:val="16"/>
                      </w:rPr>
                      <w:t>ENGAGEMENTS</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firstLine="0"/>
      <w:jc w:val="left"/>
    </w:pPr>
    <w:r>
      <w:rPr/>
      <mc:AlternateContent>
        <mc:Choice Requires="wps">
          <w:drawing>
            <wp:anchor distT="0" distB="0" distL="0" distR="0" allowOverlap="1" layoutInCell="1" locked="0" behindDoc="1" simplePos="0" relativeHeight="484603392">
              <wp:simplePos x="0" y="0"/>
              <wp:positionH relativeFrom="page">
                <wp:posOffset>3270630</wp:posOffset>
              </wp:positionH>
              <wp:positionV relativeFrom="page">
                <wp:posOffset>454172</wp:posOffset>
              </wp:positionV>
              <wp:extent cx="1021715" cy="139700"/>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1021715" cy="139700"/>
                      </a:xfrm>
                      <a:prstGeom prst="rect">
                        <a:avLst/>
                      </a:prstGeom>
                    </wps:spPr>
                    <wps:txbx>
                      <w:txbxContent>
                        <w:p>
                          <w:pPr>
                            <w:spacing w:before="15"/>
                            <w:ind w:left="20" w:right="0" w:firstLine="0"/>
                            <w:jc w:val="left"/>
                            <w:rPr>
                              <w:sz w:val="16"/>
                            </w:rPr>
                          </w:pPr>
                          <w:r>
                            <w:rPr>
                              <w:sz w:val="16"/>
                            </w:rPr>
                            <w:t>EXPOSURE</w:t>
                          </w:r>
                          <w:r>
                            <w:rPr>
                              <w:spacing w:val="-8"/>
                              <w:sz w:val="16"/>
                            </w:rPr>
                            <w:t> </w:t>
                          </w:r>
                          <w:r>
                            <w:rPr>
                              <w:sz w:val="16"/>
                            </w:rPr>
                            <w:t>DRAFT</w:t>
                          </w:r>
                          <w:r>
                            <w:rPr>
                              <w:spacing w:val="-2"/>
                              <w:sz w:val="16"/>
                            </w:rPr>
                            <w:t> </w:t>
                          </w:r>
                          <w:r>
                            <w:rPr>
                              <w:spacing w:val="-10"/>
                              <w:sz w:val="16"/>
                            </w:rPr>
                            <w:t>-</w:t>
                          </w:r>
                        </w:p>
                      </w:txbxContent>
                    </wps:txbx>
                    <wps:bodyPr wrap="square" lIns="0" tIns="0" rIns="0" bIns="0" rtlCol="0">
                      <a:noAutofit/>
                    </wps:bodyPr>
                  </wps:wsp>
                </a:graphicData>
              </a:graphic>
            </wp:anchor>
          </w:drawing>
        </mc:Choice>
        <mc:Fallback>
          <w:pict>
            <v:shape style="position:absolute;margin-left:257.529999pt;margin-top:35.761585pt;width:80.45pt;height:11pt;mso-position-horizontal-relative:page;mso-position-vertical-relative:page;z-index:-18713088" type="#_x0000_t202" id="docshape148" filled="false" stroked="false">
              <v:textbox inset="0,0,0,0">
                <w:txbxContent>
                  <w:p>
                    <w:pPr>
                      <w:spacing w:before="15"/>
                      <w:ind w:left="20" w:right="0" w:firstLine="0"/>
                      <w:jc w:val="left"/>
                      <w:rPr>
                        <w:sz w:val="16"/>
                      </w:rPr>
                    </w:pPr>
                    <w:r>
                      <w:rPr>
                        <w:sz w:val="16"/>
                      </w:rPr>
                      <w:t>EXPOSURE</w:t>
                    </w:r>
                    <w:r>
                      <w:rPr>
                        <w:spacing w:val="-8"/>
                        <w:sz w:val="16"/>
                      </w:rPr>
                      <w:t> </w:t>
                    </w:r>
                    <w:r>
                      <w:rPr>
                        <w:sz w:val="16"/>
                      </w:rPr>
                      <w:t>DRAFT</w:t>
                    </w:r>
                    <w:r>
                      <w:rPr>
                        <w:spacing w:val="-2"/>
                        <w:sz w:val="16"/>
                      </w:rPr>
                      <w:t> </w:t>
                    </w:r>
                    <w:r>
                      <w:rPr>
                        <w:spacing w:val="-10"/>
                        <w:sz w:val="16"/>
                      </w:rPr>
                      <w:t>-</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firstLine="0"/>
      <w:jc w:val="left"/>
    </w:pPr>
    <w:r>
      <w:rPr/>
      <mc:AlternateContent>
        <mc:Choice Requires="wps">
          <w:drawing>
            <wp:anchor distT="0" distB="0" distL="0" distR="0" allowOverlap="1" layoutInCell="1" locked="0" behindDoc="1" simplePos="0" relativeHeight="484603904">
              <wp:simplePos x="0" y="0"/>
              <wp:positionH relativeFrom="page">
                <wp:posOffset>1142796</wp:posOffset>
              </wp:positionH>
              <wp:positionV relativeFrom="page">
                <wp:posOffset>454172</wp:posOffset>
              </wp:positionV>
              <wp:extent cx="5276215" cy="266065"/>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5276215" cy="266065"/>
                      </a:xfrm>
                      <a:prstGeom prst="rect">
                        <a:avLst/>
                      </a:prstGeom>
                    </wps:spPr>
                    <wps:txbx>
                      <w:txbxContent>
                        <w:p>
                          <w:pPr>
                            <w:spacing w:line="259" w:lineRule="auto" w:before="15"/>
                            <w:ind w:left="3531" w:right="0" w:hanging="3512"/>
                            <w:jc w:val="left"/>
                            <w:rPr>
                              <w:i/>
                              <w:sz w:val="16"/>
                            </w:rPr>
                          </w:pPr>
                          <w:r>
                            <w:rPr>
                              <w:sz w:val="16"/>
                            </w:rPr>
                            <w:t>EXPOSURE</w:t>
                          </w:r>
                          <w:r>
                            <w:rPr>
                              <w:spacing w:val="-4"/>
                              <w:sz w:val="16"/>
                            </w:rPr>
                            <w:t> </w:t>
                          </w:r>
                          <w:r>
                            <w:rPr>
                              <w:sz w:val="16"/>
                            </w:rPr>
                            <w:t>DRAFT</w:t>
                          </w:r>
                          <w:r>
                            <w:rPr>
                              <w:spacing w:val="-2"/>
                              <w:sz w:val="16"/>
                            </w:rPr>
                            <w:t> </w:t>
                          </w:r>
                          <w:r>
                            <w:rPr>
                              <w:sz w:val="16"/>
                            </w:rPr>
                            <w:t>-</w:t>
                          </w:r>
                          <w:r>
                            <w:rPr>
                              <w:spacing w:val="-5"/>
                              <w:sz w:val="16"/>
                            </w:rPr>
                            <w:t> </w:t>
                          </w:r>
                          <w:r>
                            <w:rPr>
                              <w:sz w:val="16"/>
                            </w:rPr>
                            <w:t>PROPOSED</w:t>
                          </w:r>
                          <w:r>
                            <w:rPr>
                              <w:spacing w:val="-3"/>
                              <w:sz w:val="16"/>
                            </w:rPr>
                            <w:t> </w:t>
                          </w:r>
                          <w:r>
                            <w:rPr>
                              <w:sz w:val="16"/>
                            </w:rPr>
                            <w:t>ISSA</w:t>
                          </w:r>
                          <w:r>
                            <w:rPr>
                              <w:spacing w:val="-4"/>
                              <w:sz w:val="16"/>
                            </w:rPr>
                            <w:t> </w:t>
                          </w:r>
                          <w:r>
                            <w:rPr>
                              <w:sz w:val="16"/>
                            </w:rPr>
                            <w:t>5000,</w:t>
                          </w:r>
                          <w:r>
                            <w:rPr>
                              <w:spacing w:val="-2"/>
                              <w:sz w:val="16"/>
                            </w:rPr>
                            <w:t> </w:t>
                          </w:r>
                          <w:r>
                            <w:rPr>
                              <w:i/>
                              <w:sz w:val="16"/>
                            </w:rPr>
                            <w:t>GENERAL</w:t>
                          </w:r>
                          <w:r>
                            <w:rPr>
                              <w:i/>
                              <w:spacing w:val="-3"/>
                              <w:sz w:val="16"/>
                            </w:rPr>
                            <w:t> </w:t>
                          </w:r>
                          <w:r>
                            <w:rPr>
                              <w:i/>
                              <w:sz w:val="16"/>
                            </w:rPr>
                            <w:t>REQUIREMENTS</w:t>
                          </w:r>
                          <w:r>
                            <w:rPr>
                              <w:i/>
                              <w:spacing w:val="-4"/>
                              <w:sz w:val="16"/>
                            </w:rPr>
                            <w:t> </w:t>
                          </w:r>
                          <w:r>
                            <w:rPr>
                              <w:i/>
                              <w:sz w:val="16"/>
                            </w:rPr>
                            <w:t>FOR</w:t>
                          </w:r>
                          <w:r>
                            <w:rPr>
                              <w:i/>
                              <w:spacing w:val="-6"/>
                              <w:sz w:val="16"/>
                            </w:rPr>
                            <w:t> </w:t>
                          </w:r>
                          <w:r>
                            <w:rPr>
                              <w:i/>
                              <w:sz w:val="16"/>
                            </w:rPr>
                            <w:t>SUSTAINABILITY</w:t>
                          </w:r>
                          <w:r>
                            <w:rPr>
                              <w:i/>
                              <w:spacing w:val="-6"/>
                              <w:sz w:val="16"/>
                            </w:rPr>
                            <w:t> </w:t>
                          </w:r>
                          <w:r>
                            <w:rPr>
                              <w:i/>
                              <w:sz w:val="16"/>
                            </w:rPr>
                            <w:t>ASSURANCE</w:t>
                          </w:r>
                          <w:r>
                            <w:rPr>
                              <w:i/>
                              <w:sz w:val="16"/>
                            </w:rPr>
                            <w:t> </w:t>
                          </w:r>
                          <w:r>
                            <w:rPr>
                              <w:i/>
                              <w:spacing w:val="-2"/>
                              <w:sz w:val="16"/>
                            </w:rPr>
                            <w:t>ENGAGEMENTS</w:t>
                          </w:r>
                        </w:p>
                      </w:txbxContent>
                    </wps:txbx>
                    <wps:bodyPr wrap="square" lIns="0" tIns="0" rIns="0" bIns="0" rtlCol="0">
                      <a:noAutofit/>
                    </wps:bodyPr>
                  </wps:wsp>
                </a:graphicData>
              </a:graphic>
            </wp:anchor>
          </w:drawing>
        </mc:Choice>
        <mc:Fallback>
          <w:pict>
            <v:shape style="position:absolute;margin-left:89.984001pt;margin-top:35.761585pt;width:415.45pt;height:20.95pt;mso-position-horizontal-relative:page;mso-position-vertical-relative:page;z-index:-18712576" type="#_x0000_t202" id="docshape151" filled="false" stroked="false">
              <v:textbox inset="0,0,0,0">
                <w:txbxContent>
                  <w:p>
                    <w:pPr>
                      <w:spacing w:line="259" w:lineRule="auto" w:before="15"/>
                      <w:ind w:left="3531" w:right="0" w:hanging="3512"/>
                      <w:jc w:val="left"/>
                      <w:rPr>
                        <w:i/>
                        <w:sz w:val="16"/>
                      </w:rPr>
                    </w:pPr>
                    <w:r>
                      <w:rPr>
                        <w:sz w:val="16"/>
                      </w:rPr>
                      <w:t>EXPOSURE</w:t>
                    </w:r>
                    <w:r>
                      <w:rPr>
                        <w:spacing w:val="-4"/>
                        <w:sz w:val="16"/>
                      </w:rPr>
                      <w:t> </w:t>
                    </w:r>
                    <w:r>
                      <w:rPr>
                        <w:sz w:val="16"/>
                      </w:rPr>
                      <w:t>DRAFT</w:t>
                    </w:r>
                    <w:r>
                      <w:rPr>
                        <w:spacing w:val="-2"/>
                        <w:sz w:val="16"/>
                      </w:rPr>
                      <w:t> </w:t>
                    </w:r>
                    <w:r>
                      <w:rPr>
                        <w:sz w:val="16"/>
                      </w:rPr>
                      <w:t>-</w:t>
                    </w:r>
                    <w:r>
                      <w:rPr>
                        <w:spacing w:val="-5"/>
                        <w:sz w:val="16"/>
                      </w:rPr>
                      <w:t> </w:t>
                    </w:r>
                    <w:r>
                      <w:rPr>
                        <w:sz w:val="16"/>
                      </w:rPr>
                      <w:t>PROPOSED</w:t>
                    </w:r>
                    <w:r>
                      <w:rPr>
                        <w:spacing w:val="-3"/>
                        <w:sz w:val="16"/>
                      </w:rPr>
                      <w:t> </w:t>
                    </w:r>
                    <w:r>
                      <w:rPr>
                        <w:sz w:val="16"/>
                      </w:rPr>
                      <w:t>ISSA</w:t>
                    </w:r>
                    <w:r>
                      <w:rPr>
                        <w:spacing w:val="-4"/>
                        <w:sz w:val="16"/>
                      </w:rPr>
                      <w:t> </w:t>
                    </w:r>
                    <w:r>
                      <w:rPr>
                        <w:sz w:val="16"/>
                      </w:rPr>
                      <w:t>5000,</w:t>
                    </w:r>
                    <w:r>
                      <w:rPr>
                        <w:spacing w:val="-2"/>
                        <w:sz w:val="16"/>
                      </w:rPr>
                      <w:t> </w:t>
                    </w:r>
                    <w:r>
                      <w:rPr>
                        <w:i/>
                        <w:sz w:val="16"/>
                      </w:rPr>
                      <w:t>GENERAL</w:t>
                    </w:r>
                    <w:r>
                      <w:rPr>
                        <w:i/>
                        <w:spacing w:val="-3"/>
                        <w:sz w:val="16"/>
                      </w:rPr>
                      <w:t> </w:t>
                    </w:r>
                    <w:r>
                      <w:rPr>
                        <w:i/>
                        <w:sz w:val="16"/>
                      </w:rPr>
                      <w:t>REQUIREMENTS</w:t>
                    </w:r>
                    <w:r>
                      <w:rPr>
                        <w:i/>
                        <w:spacing w:val="-4"/>
                        <w:sz w:val="16"/>
                      </w:rPr>
                      <w:t> </w:t>
                    </w:r>
                    <w:r>
                      <w:rPr>
                        <w:i/>
                        <w:sz w:val="16"/>
                      </w:rPr>
                      <w:t>FOR</w:t>
                    </w:r>
                    <w:r>
                      <w:rPr>
                        <w:i/>
                        <w:spacing w:val="-6"/>
                        <w:sz w:val="16"/>
                      </w:rPr>
                      <w:t> </w:t>
                    </w:r>
                    <w:r>
                      <w:rPr>
                        <w:i/>
                        <w:sz w:val="16"/>
                      </w:rPr>
                      <w:t>SUSTAINABILITY</w:t>
                    </w:r>
                    <w:r>
                      <w:rPr>
                        <w:i/>
                        <w:spacing w:val="-6"/>
                        <w:sz w:val="16"/>
                      </w:rPr>
                      <w:t> </w:t>
                    </w:r>
                    <w:r>
                      <w:rPr>
                        <w:i/>
                        <w:sz w:val="16"/>
                      </w:rPr>
                      <w:t>ASSURANCE</w:t>
                    </w:r>
                    <w:r>
                      <w:rPr>
                        <w:i/>
                        <w:sz w:val="16"/>
                      </w:rPr>
                      <w:t> </w:t>
                    </w:r>
                    <w:r>
                      <w:rPr>
                        <w:i/>
                        <w:spacing w:val="-2"/>
                        <w:sz w:val="16"/>
                      </w:rPr>
                      <w:t>ENGAGEMENTS</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firstLine="0"/>
      <w:jc w:val="left"/>
    </w:pPr>
    <w:r>
      <w:rPr/>
      <mc:AlternateContent>
        <mc:Choice Requires="wps">
          <w:drawing>
            <wp:anchor distT="0" distB="0" distL="0" distR="0" allowOverlap="1" layoutInCell="1" locked="0" behindDoc="1" simplePos="0" relativeHeight="484604928">
              <wp:simplePos x="0" y="0"/>
              <wp:positionH relativeFrom="page">
                <wp:posOffset>3377310</wp:posOffset>
              </wp:positionH>
              <wp:positionV relativeFrom="page">
                <wp:posOffset>454172</wp:posOffset>
              </wp:positionV>
              <wp:extent cx="1021715" cy="139700"/>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a:off x="0" y="0"/>
                        <a:ext cx="1021715" cy="139700"/>
                      </a:xfrm>
                      <a:prstGeom prst="rect">
                        <a:avLst/>
                      </a:prstGeom>
                    </wps:spPr>
                    <wps:txbx>
                      <w:txbxContent>
                        <w:p>
                          <w:pPr>
                            <w:spacing w:before="15"/>
                            <w:ind w:left="20" w:right="0" w:firstLine="0"/>
                            <w:jc w:val="left"/>
                            <w:rPr>
                              <w:sz w:val="16"/>
                            </w:rPr>
                          </w:pPr>
                          <w:r>
                            <w:rPr>
                              <w:sz w:val="16"/>
                            </w:rPr>
                            <w:t>EXPOSURE</w:t>
                          </w:r>
                          <w:r>
                            <w:rPr>
                              <w:spacing w:val="-8"/>
                              <w:sz w:val="16"/>
                            </w:rPr>
                            <w:t> </w:t>
                          </w:r>
                          <w:r>
                            <w:rPr>
                              <w:sz w:val="16"/>
                            </w:rPr>
                            <w:t>DRAFT</w:t>
                          </w:r>
                          <w:r>
                            <w:rPr>
                              <w:spacing w:val="-2"/>
                              <w:sz w:val="16"/>
                            </w:rPr>
                            <w:t> </w:t>
                          </w:r>
                          <w:r>
                            <w:rPr>
                              <w:spacing w:val="-10"/>
                              <w:sz w:val="16"/>
                            </w:rPr>
                            <w:t>-</w:t>
                          </w:r>
                        </w:p>
                      </w:txbxContent>
                    </wps:txbx>
                    <wps:bodyPr wrap="square" lIns="0" tIns="0" rIns="0" bIns="0" rtlCol="0">
                      <a:noAutofit/>
                    </wps:bodyPr>
                  </wps:wsp>
                </a:graphicData>
              </a:graphic>
            </wp:anchor>
          </w:drawing>
        </mc:Choice>
        <mc:Fallback>
          <w:pict>
            <v:shape style="position:absolute;margin-left:265.929993pt;margin-top:35.7616pt;width:80.45pt;height:11pt;mso-position-horizontal-relative:page;mso-position-vertical-relative:page;z-index:-18711552" type="#_x0000_t202" id="docshape169" filled="false" stroked="false">
              <v:textbox inset="0,0,0,0">
                <w:txbxContent>
                  <w:p>
                    <w:pPr>
                      <w:spacing w:before="15"/>
                      <w:ind w:left="20" w:right="0" w:firstLine="0"/>
                      <w:jc w:val="left"/>
                      <w:rPr>
                        <w:sz w:val="16"/>
                      </w:rPr>
                    </w:pPr>
                    <w:r>
                      <w:rPr>
                        <w:sz w:val="16"/>
                      </w:rPr>
                      <w:t>EXPOSURE</w:t>
                    </w:r>
                    <w:r>
                      <w:rPr>
                        <w:spacing w:val="-8"/>
                        <w:sz w:val="16"/>
                      </w:rPr>
                      <w:t> </w:t>
                    </w:r>
                    <w:r>
                      <w:rPr>
                        <w:sz w:val="16"/>
                      </w:rPr>
                      <w:t>DRAFT</w:t>
                    </w:r>
                    <w:r>
                      <w:rPr>
                        <w:spacing w:val="-2"/>
                        <w:sz w:val="16"/>
                      </w:rPr>
                      <w:t> </w:t>
                    </w:r>
                    <w:r>
                      <w:rPr>
                        <w:spacing w:val="-10"/>
                        <w:sz w:val="16"/>
                      </w:rPr>
                      <w:t>-</w:t>
                    </w:r>
                  </w:p>
                </w:txbxContent>
              </v:textbox>
              <w10:wrap type="none"/>
            </v:shape>
          </w:pict>
        </mc:Fallback>
      </mc:AlternateContent>
    </w:r>
    <w:r>
      <w:rPr/>
      <mc:AlternateContent>
        <mc:Choice Requires="wps">
          <w:drawing>
            <wp:anchor distT="0" distB="0" distL="0" distR="0" allowOverlap="1" layoutInCell="1" locked="0" behindDoc="1" simplePos="0" relativeHeight="484605440">
              <wp:simplePos x="0" y="0"/>
              <wp:positionH relativeFrom="page">
                <wp:posOffset>1350010</wp:posOffset>
              </wp:positionH>
              <wp:positionV relativeFrom="page">
                <wp:posOffset>733064</wp:posOffset>
              </wp:positionV>
              <wp:extent cx="5071745" cy="139700"/>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a:off x="0" y="0"/>
                        <a:ext cx="5071745" cy="139700"/>
                      </a:xfrm>
                      <a:prstGeom prst="rect">
                        <a:avLst/>
                      </a:prstGeom>
                    </wps:spPr>
                    <wps:txbx>
                      <w:txbxContent>
                        <w:p>
                          <w:pPr>
                            <w:spacing w:before="15"/>
                            <w:ind w:left="20" w:right="0" w:firstLine="0"/>
                            <w:jc w:val="left"/>
                            <w:rPr>
                              <w:sz w:val="16"/>
                            </w:rPr>
                          </w:pPr>
                          <w:r>
                            <w:rPr>
                              <w:sz w:val="16"/>
                            </w:rPr>
                            <w:t>PROPOSED</w:t>
                          </w:r>
                          <w:r>
                            <w:rPr>
                              <w:spacing w:val="-12"/>
                              <w:sz w:val="16"/>
                            </w:rPr>
                            <w:t> </w:t>
                          </w:r>
                          <w:r>
                            <w:rPr>
                              <w:sz w:val="16"/>
                            </w:rPr>
                            <w:t>ISSA</w:t>
                          </w:r>
                          <w:r>
                            <w:rPr>
                              <w:spacing w:val="-5"/>
                              <w:sz w:val="16"/>
                            </w:rPr>
                            <w:t> </w:t>
                          </w:r>
                          <w:r>
                            <w:rPr>
                              <w:sz w:val="16"/>
                            </w:rPr>
                            <w:t>5000,</w:t>
                          </w:r>
                          <w:r>
                            <w:rPr>
                              <w:spacing w:val="-8"/>
                              <w:sz w:val="16"/>
                            </w:rPr>
                            <w:t> </w:t>
                          </w:r>
                          <w:r>
                            <w:rPr>
                              <w:sz w:val="16"/>
                            </w:rPr>
                            <w:t>GENERAL</w:t>
                          </w:r>
                          <w:r>
                            <w:rPr>
                              <w:spacing w:val="-6"/>
                              <w:sz w:val="16"/>
                            </w:rPr>
                            <w:t> </w:t>
                          </w:r>
                          <w:r>
                            <w:rPr>
                              <w:sz w:val="16"/>
                            </w:rPr>
                            <w:t>REQUIREMENTS</w:t>
                          </w:r>
                          <w:r>
                            <w:rPr>
                              <w:spacing w:val="-8"/>
                              <w:sz w:val="16"/>
                            </w:rPr>
                            <w:t> </w:t>
                          </w:r>
                          <w:r>
                            <w:rPr>
                              <w:sz w:val="16"/>
                            </w:rPr>
                            <w:t>FOR</w:t>
                          </w:r>
                          <w:r>
                            <w:rPr>
                              <w:spacing w:val="-9"/>
                              <w:sz w:val="16"/>
                            </w:rPr>
                            <w:t> </w:t>
                          </w:r>
                          <w:r>
                            <w:rPr>
                              <w:sz w:val="16"/>
                            </w:rPr>
                            <w:t>SUSTAINABILITY</w:t>
                          </w:r>
                          <w:r>
                            <w:rPr>
                              <w:spacing w:val="-7"/>
                              <w:sz w:val="16"/>
                            </w:rPr>
                            <w:t> </w:t>
                          </w:r>
                          <w:r>
                            <w:rPr>
                              <w:sz w:val="16"/>
                            </w:rPr>
                            <w:t>ASSURANCE</w:t>
                          </w:r>
                          <w:r>
                            <w:rPr>
                              <w:spacing w:val="-7"/>
                              <w:sz w:val="16"/>
                            </w:rPr>
                            <w:t> </w:t>
                          </w:r>
                          <w:r>
                            <w:rPr>
                              <w:spacing w:val="-2"/>
                              <w:sz w:val="16"/>
                            </w:rPr>
                            <w:t>ENGAGEMENTS</w:t>
                          </w:r>
                        </w:p>
                      </w:txbxContent>
                    </wps:txbx>
                    <wps:bodyPr wrap="square" lIns="0" tIns="0" rIns="0" bIns="0" rtlCol="0">
                      <a:noAutofit/>
                    </wps:bodyPr>
                  </wps:wsp>
                </a:graphicData>
              </a:graphic>
            </wp:anchor>
          </w:drawing>
        </mc:Choice>
        <mc:Fallback>
          <w:pict>
            <v:shape style="position:absolute;margin-left:106.300003pt;margin-top:57.721603pt;width:399.35pt;height:11pt;mso-position-horizontal-relative:page;mso-position-vertical-relative:page;z-index:-18711040" type="#_x0000_t202" id="docshape170" filled="false" stroked="false">
              <v:textbox inset="0,0,0,0">
                <w:txbxContent>
                  <w:p>
                    <w:pPr>
                      <w:spacing w:before="15"/>
                      <w:ind w:left="20" w:right="0" w:firstLine="0"/>
                      <w:jc w:val="left"/>
                      <w:rPr>
                        <w:sz w:val="16"/>
                      </w:rPr>
                    </w:pPr>
                    <w:r>
                      <w:rPr>
                        <w:sz w:val="16"/>
                      </w:rPr>
                      <w:t>PROPOSED</w:t>
                    </w:r>
                    <w:r>
                      <w:rPr>
                        <w:spacing w:val="-12"/>
                        <w:sz w:val="16"/>
                      </w:rPr>
                      <w:t> </w:t>
                    </w:r>
                    <w:r>
                      <w:rPr>
                        <w:sz w:val="16"/>
                      </w:rPr>
                      <w:t>ISSA</w:t>
                    </w:r>
                    <w:r>
                      <w:rPr>
                        <w:spacing w:val="-5"/>
                        <w:sz w:val="16"/>
                      </w:rPr>
                      <w:t> </w:t>
                    </w:r>
                    <w:r>
                      <w:rPr>
                        <w:sz w:val="16"/>
                      </w:rPr>
                      <w:t>5000,</w:t>
                    </w:r>
                    <w:r>
                      <w:rPr>
                        <w:spacing w:val="-8"/>
                        <w:sz w:val="16"/>
                      </w:rPr>
                      <w:t> </w:t>
                    </w:r>
                    <w:r>
                      <w:rPr>
                        <w:sz w:val="16"/>
                      </w:rPr>
                      <w:t>GENERAL</w:t>
                    </w:r>
                    <w:r>
                      <w:rPr>
                        <w:spacing w:val="-6"/>
                        <w:sz w:val="16"/>
                      </w:rPr>
                      <w:t> </w:t>
                    </w:r>
                    <w:r>
                      <w:rPr>
                        <w:sz w:val="16"/>
                      </w:rPr>
                      <w:t>REQUIREMENTS</w:t>
                    </w:r>
                    <w:r>
                      <w:rPr>
                        <w:spacing w:val="-8"/>
                        <w:sz w:val="16"/>
                      </w:rPr>
                      <w:t> </w:t>
                    </w:r>
                    <w:r>
                      <w:rPr>
                        <w:sz w:val="16"/>
                      </w:rPr>
                      <w:t>FOR</w:t>
                    </w:r>
                    <w:r>
                      <w:rPr>
                        <w:spacing w:val="-9"/>
                        <w:sz w:val="16"/>
                      </w:rPr>
                      <w:t> </w:t>
                    </w:r>
                    <w:r>
                      <w:rPr>
                        <w:sz w:val="16"/>
                      </w:rPr>
                      <w:t>SUSTAINABILITY</w:t>
                    </w:r>
                    <w:r>
                      <w:rPr>
                        <w:spacing w:val="-7"/>
                        <w:sz w:val="16"/>
                      </w:rPr>
                      <w:t> </w:t>
                    </w:r>
                    <w:r>
                      <w:rPr>
                        <w:sz w:val="16"/>
                      </w:rPr>
                      <w:t>ASSURANCE</w:t>
                    </w:r>
                    <w:r>
                      <w:rPr>
                        <w:spacing w:val="-7"/>
                        <w:sz w:val="16"/>
                      </w:rPr>
                      <w:t> </w:t>
                    </w:r>
                    <w:r>
                      <w:rPr>
                        <w:spacing w:val="-2"/>
                        <w:sz w:val="16"/>
                      </w:rPr>
                      <w:t>ENGAGEMENTS</w:t>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firstLine="0"/>
      <w:jc w:val="left"/>
      <w:rPr>
        <w:sz w:val="2"/>
      </w:rPr>
    </w:pP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firstLine="0"/>
      <w:jc w:val="left"/>
    </w:pPr>
    <w:r>
      <w:rPr/>
      <mc:AlternateContent>
        <mc:Choice Requires="wps">
          <w:drawing>
            <wp:anchor distT="0" distB="0" distL="0" distR="0" allowOverlap="1" layoutInCell="1" locked="0" behindDoc="1" simplePos="0" relativeHeight="484606464">
              <wp:simplePos x="0" y="0"/>
              <wp:positionH relativeFrom="page">
                <wp:posOffset>1327150</wp:posOffset>
              </wp:positionH>
              <wp:positionV relativeFrom="page">
                <wp:posOffset>454172</wp:posOffset>
              </wp:positionV>
              <wp:extent cx="5117465" cy="139700"/>
              <wp:effectExtent l="0" t="0" r="0" b="0"/>
              <wp:wrapNone/>
              <wp:docPr id="182" name="Textbox 182"/>
              <wp:cNvGraphicFramePr>
                <a:graphicFrameLocks/>
              </wp:cNvGraphicFramePr>
              <a:graphic>
                <a:graphicData uri="http://schemas.microsoft.com/office/word/2010/wordprocessingShape">
                  <wps:wsp>
                    <wps:cNvPr id="182" name="Textbox 182"/>
                    <wps:cNvSpPr txBox="1"/>
                    <wps:spPr>
                      <a:xfrm>
                        <a:off x="0" y="0"/>
                        <a:ext cx="5117465" cy="139700"/>
                      </a:xfrm>
                      <a:prstGeom prst="rect">
                        <a:avLst/>
                      </a:prstGeom>
                    </wps:spPr>
                    <wps:txbx>
                      <w:txbxContent>
                        <w:p>
                          <w:pPr>
                            <w:spacing w:before="15"/>
                            <w:ind w:left="20" w:right="0" w:firstLine="0"/>
                            <w:jc w:val="left"/>
                            <w:rPr>
                              <w:sz w:val="16"/>
                            </w:rPr>
                          </w:pPr>
                          <w:r>
                            <w:rPr>
                              <w:sz w:val="16"/>
                            </w:rPr>
                            <w:t>PROPOSED</w:t>
                          </w:r>
                          <w:r>
                            <w:rPr>
                              <w:spacing w:val="-8"/>
                              <w:sz w:val="16"/>
                            </w:rPr>
                            <w:t> </w:t>
                          </w:r>
                          <w:r>
                            <w:rPr>
                              <w:sz w:val="16"/>
                            </w:rPr>
                            <w:t>CONFORMING</w:t>
                          </w:r>
                          <w:r>
                            <w:rPr>
                              <w:spacing w:val="-7"/>
                              <w:sz w:val="16"/>
                            </w:rPr>
                            <w:t> </w:t>
                          </w:r>
                          <w:r>
                            <w:rPr>
                              <w:sz w:val="16"/>
                            </w:rPr>
                            <w:t>AND</w:t>
                          </w:r>
                          <w:r>
                            <w:rPr>
                              <w:spacing w:val="-6"/>
                              <w:sz w:val="16"/>
                            </w:rPr>
                            <w:t> </w:t>
                          </w:r>
                          <w:r>
                            <w:rPr>
                              <w:sz w:val="16"/>
                            </w:rPr>
                            <w:t>CONSEQUENTIAL</w:t>
                          </w:r>
                          <w:r>
                            <w:rPr>
                              <w:spacing w:val="-7"/>
                              <w:sz w:val="16"/>
                            </w:rPr>
                            <w:t> </w:t>
                          </w:r>
                          <w:r>
                            <w:rPr>
                              <w:sz w:val="16"/>
                            </w:rPr>
                            <w:t>AMENDMENTS</w:t>
                          </w:r>
                          <w:r>
                            <w:rPr>
                              <w:spacing w:val="-6"/>
                              <w:sz w:val="16"/>
                            </w:rPr>
                            <w:t> </w:t>
                          </w:r>
                          <w:r>
                            <w:rPr>
                              <w:sz w:val="16"/>
                            </w:rPr>
                            <w:t>ARISING</w:t>
                          </w:r>
                          <w:r>
                            <w:rPr>
                              <w:spacing w:val="-8"/>
                              <w:sz w:val="16"/>
                            </w:rPr>
                            <w:t> </w:t>
                          </w:r>
                          <w:r>
                            <w:rPr>
                              <w:sz w:val="16"/>
                            </w:rPr>
                            <w:t>FROM</w:t>
                          </w:r>
                          <w:r>
                            <w:rPr>
                              <w:spacing w:val="-7"/>
                              <w:sz w:val="16"/>
                            </w:rPr>
                            <w:t> </w:t>
                          </w:r>
                          <w:r>
                            <w:rPr>
                              <w:sz w:val="16"/>
                            </w:rPr>
                            <w:t>PROPOSED</w:t>
                          </w:r>
                          <w:r>
                            <w:rPr>
                              <w:spacing w:val="-8"/>
                              <w:sz w:val="16"/>
                            </w:rPr>
                            <w:t> </w:t>
                          </w:r>
                          <w:r>
                            <w:rPr>
                              <w:sz w:val="16"/>
                            </w:rPr>
                            <w:t>ISSA</w:t>
                          </w:r>
                          <w:r>
                            <w:rPr>
                              <w:spacing w:val="-6"/>
                              <w:sz w:val="16"/>
                            </w:rPr>
                            <w:t> </w:t>
                          </w:r>
                          <w:r>
                            <w:rPr>
                              <w:spacing w:val="-4"/>
                              <w:sz w:val="16"/>
                            </w:rPr>
                            <w:t>5000</w:t>
                          </w:r>
                        </w:p>
                      </w:txbxContent>
                    </wps:txbx>
                    <wps:bodyPr wrap="square" lIns="0" tIns="0" rIns="0" bIns="0" rtlCol="0">
                      <a:noAutofit/>
                    </wps:bodyPr>
                  </wps:wsp>
                </a:graphicData>
              </a:graphic>
            </wp:anchor>
          </w:drawing>
        </mc:Choice>
        <mc:Fallback>
          <w:pict>
            <v:shape style="position:absolute;margin-left:104.5pt;margin-top:35.7616pt;width:402.95pt;height:11pt;mso-position-horizontal-relative:page;mso-position-vertical-relative:page;z-index:-18710016" type="#_x0000_t202" id="docshape178" filled="false" stroked="false">
              <v:textbox inset="0,0,0,0">
                <w:txbxContent>
                  <w:p>
                    <w:pPr>
                      <w:spacing w:before="15"/>
                      <w:ind w:left="20" w:right="0" w:firstLine="0"/>
                      <w:jc w:val="left"/>
                      <w:rPr>
                        <w:sz w:val="16"/>
                      </w:rPr>
                    </w:pPr>
                    <w:r>
                      <w:rPr>
                        <w:sz w:val="16"/>
                      </w:rPr>
                      <w:t>PROPOSED</w:t>
                    </w:r>
                    <w:r>
                      <w:rPr>
                        <w:spacing w:val="-8"/>
                        <w:sz w:val="16"/>
                      </w:rPr>
                      <w:t> </w:t>
                    </w:r>
                    <w:r>
                      <w:rPr>
                        <w:sz w:val="16"/>
                      </w:rPr>
                      <w:t>CONFORMING</w:t>
                    </w:r>
                    <w:r>
                      <w:rPr>
                        <w:spacing w:val="-7"/>
                        <w:sz w:val="16"/>
                      </w:rPr>
                      <w:t> </w:t>
                    </w:r>
                    <w:r>
                      <w:rPr>
                        <w:sz w:val="16"/>
                      </w:rPr>
                      <w:t>AND</w:t>
                    </w:r>
                    <w:r>
                      <w:rPr>
                        <w:spacing w:val="-6"/>
                        <w:sz w:val="16"/>
                      </w:rPr>
                      <w:t> </w:t>
                    </w:r>
                    <w:r>
                      <w:rPr>
                        <w:sz w:val="16"/>
                      </w:rPr>
                      <w:t>CONSEQUENTIAL</w:t>
                    </w:r>
                    <w:r>
                      <w:rPr>
                        <w:spacing w:val="-7"/>
                        <w:sz w:val="16"/>
                      </w:rPr>
                      <w:t> </w:t>
                    </w:r>
                    <w:r>
                      <w:rPr>
                        <w:sz w:val="16"/>
                      </w:rPr>
                      <w:t>AMENDMENTS</w:t>
                    </w:r>
                    <w:r>
                      <w:rPr>
                        <w:spacing w:val="-6"/>
                        <w:sz w:val="16"/>
                      </w:rPr>
                      <w:t> </w:t>
                    </w:r>
                    <w:r>
                      <w:rPr>
                        <w:sz w:val="16"/>
                      </w:rPr>
                      <w:t>ARISING</w:t>
                    </w:r>
                    <w:r>
                      <w:rPr>
                        <w:spacing w:val="-8"/>
                        <w:sz w:val="16"/>
                      </w:rPr>
                      <w:t> </w:t>
                    </w:r>
                    <w:r>
                      <w:rPr>
                        <w:sz w:val="16"/>
                      </w:rPr>
                      <w:t>FROM</w:t>
                    </w:r>
                    <w:r>
                      <w:rPr>
                        <w:spacing w:val="-7"/>
                        <w:sz w:val="16"/>
                      </w:rPr>
                      <w:t> </w:t>
                    </w:r>
                    <w:r>
                      <w:rPr>
                        <w:sz w:val="16"/>
                      </w:rPr>
                      <w:t>PROPOSED</w:t>
                    </w:r>
                    <w:r>
                      <w:rPr>
                        <w:spacing w:val="-8"/>
                        <w:sz w:val="16"/>
                      </w:rPr>
                      <w:t> </w:t>
                    </w:r>
                    <w:r>
                      <w:rPr>
                        <w:sz w:val="16"/>
                      </w:rPr>
                      <w:t>ISSA</w:t>
                    </w:r>
                    <w:r>
                      <w:rPr>
                        <w:spacing w:val="-6"/>
                        <w:sz w:val="16"/>
                      </w:rPr>
                      <w:t> </w:t>
                    </w:r>
                    <w:r>
                      <w:rPr>
                        <w:spacing w:val="-4"/>
                        <w:sz w:val="16"/>
                      </w:rPr>
                      <w:t>5000</w:t>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firstLine="0"/>
      <w:jc w:val="left"/>
    </w:pPr>
    <w:r>
      <w:rPr/>
      <mc:AlternateContent>
        <mc:Choice Requires="wps">
          <w:drawing>
            <wp:anchor distT="0" distB="0" distL="0" distR="0" allowOverlap="1" layoutInCell="1" locked="0" behindDoc="1" simplePos="0" relativeHeight="484607488">
              <wp:simplePos x="0" y="0"/>
              <wp:positionH relativeFrom="page">
                <wp:posOffset>2351277</wp:posOffset>
              </wp:positionH>
              <wp:positionV relativeFrom="page">
                <wp:posOffset>454172</wp:posOffset>
              </wp:positionV>
              <wp:extent cx="3072130" cy="139700"/>
              <wp:effectExtent l="0" t="0" r="0" b="0"/>
              <wp:wrapNone/>
              <wp:docPr id="219" name="Textbox 219"/>
              <wp:cNvGraphicFramePr>
                <a:graphicFrameLocks/>
              </wp:cNvGraphicFramePr>
              <a:graphic>
                <a:graphicData uri="http://schemas.microsoft.com/office/word/2010/wordprocessingShape">
                  <wps:wsp>
                    <wps:cNvPr id="219" name="Textbox 219"/>
                    <wps:cNvSpPr txBox="1"/>
                    <wps:spPr>
                      <a:xfrm>
                        <a:off x="0" y="0"/>
                        <a:ext cx="3072130" cy="139700"/>
                      </a:xfrm>
                      <a:prstGeom prst="rect">
                        <a:avLst/>
                      </a:prstGeom>
                    </wps:spPr>
                    <wps:txbx>
                      <w:txbxContent>
                        <w:p>
                          <w:pPr>
                            <w:spacing w:before="15"/>
                            <w:ind w:left="20" w:right="0" w:firstLine="0"/>
                            <w:jc w:val="left"/>
                            <w:rPr>
                              <w:sz w:val="16"/>
                            </w:rPr>
                          </w:pPr>
                          <w:r>
                            <w:rPr>
                              <w:sz w:val="16"/>
                            </w:rPr>
                            <w:t>COPYRIGHT,</w:t>
                          </w:r>
                          <w:r>
                            <w:rPr>
                              <w:spacing w:val="-8"/>
                              <w:sz w:val="16"/>
                            </w:rPr>
                            <w:t> </w:t>
                          </w:r>
                          <w:r>
                            <w:rPr>
                              <w:sz w:val="16"/>
                            </w:rPr>
                            <w:t>TRADEMARK,</w:t>
                          </w:r>
                          <w:r>
                            <w:rPr>
                              <w:spacing w:val="-8"/>
                              <w:sz w:val="16"/>
                            </w:rPr>
                            <w:t> </w:t>
                          </w:r>
                          <w:r>
                            <w:rPr>
                              <w:sz w:val="16"/>
                            </w:rPr>
                            <w:t>AND</w:t>
                          </w:r>
                          <w:r>
                            <w:rPr>
                              <w:spacing w:val="-8"/>
                              <w:sz w:val="16"/>
                            </w:rPr>
                            <w:t> </w:t>
                          </w:r>
                          <w:r>
                            <w:rPr>
                              <w:sz w:val="16"/>
                            </w:rPr>
                            <w:t>PERMISSIONS</w:t>
                          </w:r>
                          <w:r>
                            <w:rPr>
                              <w:spacing w:val="-7"/>
                              <w:sz w:val="16"/>
                            </w:rPr>
                            <w:t> </w:t>
                          </w:r>
                          <w:r>
                            <w:rPr>
                              <w:spacing w:val="-2"/>
                              <w:sz w:val="16"/>
                            </w:rPr>
                            <w:t>INFORMATION</w:t>
                          </w:r>
                        </w:p>
                      </w:txbxContent>
                    </wps:txbx>
                    <wps:bodyPr wrap="square" lIns="0" tIns="0" rIns="0" bIns="0" rtlCol="0">
                      <a:noAutofit/>
                    </wps:bodyPr>
                  </wps:wsp>
                </a:graphicData>
              </a:graphic>
            </wp:anchor>
          </w:drawing>
        </mc:Choice>
        <mc:Fallback>
          <w:pict>
            <v:shape style="position:absolute;margin-left:185.139999pt;margin-top:35.7616pt;width:241.9pt;height:11pt;mso-position-horizontal-relative:page;mso-position-vertical-relative:page;z-index:-18708992" type="#_x0000_t202" id="docshape211" filled="false" stroked="false">
              <v:textbox inset="0,0,0,0">
                <w:txbxContent>
                  <w:p>
                    <w:pPr>
                      <w:spacing w:before="15"/>
                      <w:ind w:left="20" w:right="0" w:firstLine="0"/>
                      <w:jc w:val="left"/>
                      <w:rPr>
                        <w:sz w:val="16"/>
                      </w:rPr>
                    </w:pPr>
                    <w:r>
                      <w:rPr>
                        <w:sz w:val="16"/>
                      </w:rPr>
                      <w:t>COPYRIGHT,</w:t>
                    </w:r>
                    <w:r>
                      <w:rPr>
                        <w:spacing w:val="-8"/>
                        <w:sz w:val="16"/>
                      </w:rPr>
                      <w:t> </w:t>
                    </w:r>
                    <w:r>
                      <w:rPr>
                        <w:sz w:val="16"/>
                      </w:rPr>
                      <w:t>TRADEMARK,</w:t>
                    </w:r>
                    <w:r>
                      <w:rPr>
                        <w:spacing w:val="-8"/>
                        <w:sz w:val="16"/>
                      </w:rPr>
                      <w:t> </w:t>
                    </w:r>
                    <w:r>
                      <w:rPr>
                        <w:sz w:val="16"/>
                      </w:rPr>
                      <w:t>AND</w:t>
                    </w:r>
                    <w:r>
                      <w:rPr>
                        <w:spacing w:val="-8"/>
                        <w:sz w:val="16"/>
                      </w:rPr>
                      <w:t> </w:t>
                    </w:r>
                    <w:r>
                      <w:rPr>
                        <w:sz w:val="16"/>
                      </w:rPr>
                      <w:t>PERMISSIONS</w:t>
                    </w:r>
                    <w:r>
                      <w:rPr>
                        <w:spacing w:val="-7"/>
                        <w:sz w:val="16"/>
                      </w:rPr>
                      <w:t> </w:t>
                    </w:r>
                    <w:r>
                      <w:rPr>
                        <w:spacing w:val="-2"/>
                        <w:sz w:val="16"/>
                      </w:rPr>
                      <w:t>INFORMATION</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5">
    <w:multiLevelType w:val="hybridMultilevel"/>
    <w:lvl w:ilvl="0">
      <w:start w:val="1"/>
      <w:numFmt w:val="lowerLetter"/>
      <w:lvlText w:val="(%1)"/>
      <w:lvlJc w:val="left"/>
      <w:pPr>
        <w:ind w:left="2534" w:hanging="548"/>
        <w:jc w:val="left"/>
      </w:pPr>
      <w:rPr>
        <w:rFonts w:hint="default" w:ascii="Arial" w:hAnsi="Arial" w:eastAsia="Arial" w:cs="Arial"/>
        <w:b w:val="0"/>
        <w:bCs w:val="0"/>
        <w:i w:val="0"/>
        <w:iCs w:val="0"/>
        <w:spacing w:val="0"/>
        <w:w w:val="99"/>
        <w:sz w:val="20"/>
        <w:szCs w:val="20"/>
        <w:lang w:val="en-US" w:eastAsia="en-US" w:bidi="ar-SA"/>
      </w:rPr>
    </w:lvl>
    <w:lvl w:ilvl="1">
      <w:start w:val="0"/>
      <w:numFmt w:val="bullet"/>
      <w:lvlText w:val="•"/>
      <w:lvlJc w:val="left"/>
      <w:pPr>
        <w:ind w:left="3402" w:hanging="548"/>
      </w:pPr>
      <w:rPr>
        <w:rFonts w:hint="default"/>
        <w:lang w:val="en-US" w:eastAsia="en-US" w:bidi="ar-SA"/>
      </w:rPr>
    </w:lvl>
    <w:lvl w:ilvl="2">
      <w:start w:val="0"/>
      <w:numFmt w:val="bullet"/>
      <w:lvlText w:val="•"/>
      <w:lvlJc w:val="left"/>
      <w:pPr>
        <w:ind w:left="4265" w:hanging="548"/>
      </w:pPr>
      <w:rPr>
        <w:rFonts w:hint="default"/>
        <w:lang w:val="en-US" w:eastAsia="en-US" w:bidi="ar-SA"/>
      </w:rPr>
    </w:lvl>
    <w:lvl w:ilvl="3">
      <w:start w:val="0"/>
      <w:numFmt w:val="bullet"/>
      <w:lvlText w:val="•"/>
      <w:lvlJc w:val="left"/>
      <w:pPr>
        <w:ind w:left="5127" w:hanging="548"/>
      </w:pPr>
      <w:rPr>
        <w:rFonts w:hint="default"/>
        <w:lang w:val="en-US" w:eastAsia="en-US" w:bidi="ar-SA"/>
      </w:rPr>
    </w:lvl>
    <w:lvl w:ilvl="4">
      <w:start w:val="0"/>
      <w:numFmt w:val="bullet"/>
      <w:lvlText w:val="•"/>
      <w:lvlJc w:val="left"/>
      <w:pPr>
        <w:ind w:left="5990" w:hanging="548"/>
      </w:pPr>
      <w:rPr>
        <w:rFonts w:hint="default"/>
        <w:lang w:val="en-US" w:eastAsia="en-US" w:bidi="ar-SA"/>
      </w:rPr>
    </w:lvl>
    <w:lvl w:ilvl="5">
      <w:start w:val="0"/>
      <w:numFmt w:val="bullet"/>
      <w:lvlText w:val="•"/>
      <w:lvlJc w:val="left"/>
      <w:pPr>
        <w:ind w:left="6853" w:hanging="548"/>
      </w:pPr>
      <w:rPr>
        <w:rFonts w:hint="default"/>
        <w:lang w:val="en-US" w:eastAsia="en-US" w:bidi="ar-SA"/>
      </w:rPr>
    </w:lvl>
    <w:lvl w:ilvl="6">
      <w:start w:val="0"/>
      <w:numFmt w:val="bullet"/>
      <w:lvlText w:val="•"/>
      <w:lvlJc w:val="left"/>
      <w:pPr>
        <w:ind w:left="7715" w:hanging="548"/>
      </w:pPr>
      <w:rPr>
        <w:rFonts w:hint="default"/>
        <w:lang w:val="en-US" w:eastAsia="en-US" w:bidi="ar-SA"/>
      </w:rPr>
    </w:lvl>
    <w:lvl w:ilvl="7">
      <w:start w:val="0"/>
      <w:numFmt w:val="bullet"/>
      <w:lvlText w:val="•"/>
      <w:lvlJc w:val="left"/>
      <w:pPr>
        <w:ind w:left="8578" w:hanging="548"/>
      </w:pPr>
      <w:rPr>
        <w:rFonts w:hint="default"/>
        <w:lang w:val="en-US" w:eastAsia="en-US" w:bidi="ar-SA"/>
      </w:rPr>
    </w:lvl>
    <w:lvl w:ilvl="8">
      <w:start w:val="0"/>
      <w:numFmt w:val="bullet"/>
      <w:lvlText w:val="•"/>
      <w:lvlJc w:val="left"/>
      <w:pPr>
        <w:ind w:left="9441" w:hanging="548"/>
      </w:pPr>
      <w:rPr>
        <w:rFonts w:hint="default"/>
        <w:lang w:val="en-US" w:eastAsia="en-US" w:bidi="ar-SA"/>
      </w:rPr>
    </w:lvl>
  </w:abstractNum>
  <w:abstractNum w:abstractNumId="21">
    <w:multiLevelType w:val="hybridMultilevel"/>
    <w:lvl w:ilvl="0">
      <w:start w:val="1"/>
      <w:numFmt w:val="lowerLetter"/>
      <w:lvlText w:val="(%1)"/>
      <w:lvlJc w:val="left"/>
      <w:pPr>
        <w:ind w:left="2534" w:hanging="548"/>
        <w:jc w:val="left"/>
      </w:pPr>
      <w:rPr>
        <w:rFonts w:hint="default" w:ascii="Arial" w:hAnsi="Arial" w:eastAsia="Arial" w:cs="Arial"/>
        <w:b w:val="0"/>
        <w:bCs w:val="0"/>
        <w:i w:val="0"/>
        <w:iCs w:val="0"/>
        <w:spacing w:val="0"/>
        <w:w w:val="99"/>
        <w:sz w:val="20"/>
        <w:szCs w:val="20"/>
        <w:lang w:val="en-US" w:eastAsia="en-US" w:bidi="ar-SA"/>
      </w:rPr>
    </w:lvl>
    <w:lvl w:ilvl="1">
      <w:start w:val="0"/>
      <w:numFmt w:val="bullet"/>
      <w:lvlText w:val="•"/>
      <w:lvlJc w:val="left"/>
      <w:pPr>
        <w:ind w:left="3402" w:hanging="548"/>
      </w:pPr>
      <w:rPr>
        <w:rFonts w:hint="default"/>
        <w:lang w:val="en-US" w:eastAsia="en-US" w:bidi="ar-SA"/>
      </w:rPr>
    </w:lvl>
    <w:lvl w:ilvl="2">
      <w:start w:val="0"/>
      <w:numFmt w:val="bullet"/>
      <w:lvlText w:val="•"/>
      <w:lvlJc w:val="left"/>
      <w:pPr>
        <w:ind w:left="4265" w:hanging="548"/>
      </w:pPr>
      <w:rPr>
        <w:rFonts w:hint="default"/>
        <w:lang w:val="en-US" w:eastAsia="en-US" w:bidi="ar-SA"/>
      </w:rPr>
    </w:lvl>
    <w:lvl w:ilvl="3">
      <w:start w:val="0"/>
      <w:numFmt w:val="bullet"/>
      <w:lvlText w:val="•"/>
      <w:lvlJc w:val="left"/>
      <w:pPr>
        <w:ind w:left="5127" w:hanging="548"/>
      </w:pPr>
      <w:rPr>
        <w:rFonts w:hint="default"/>
        <w:lang w:val="en-US" w:eastAsia="en-US" w:bidi="ar-SA"/>
      </w:rPr>
    </w:lvl>
    <w:lvl w:ilvl="4">
      <w:start w:val="0"/>
      <w:numFmt w:val="bullet"/>
      <w:lvlText w:val="•"/>
      <w:lvlJc w:val="left"/>
      <w:pPr>
        <w:ind w:left="5990" w:hanging="548"/>
      </w:pPr>
      <w:rPr>
        <w:rFonts w:hint="default"/>
        <w:lang w:val="en-US" w:eastAsia="en-US" w:bidi="ar-SA"/>
      </w:rPr>
    </w:lvl>
    <w:lvl w:ilvl="5">
      <w:start w:val="0"/>
      <w:numFmt w:val="bullet"/>
      <w:lvlText w:val="•"/>
      <w:lvlJc w:val="left"/>
      <w:pPr>
        <w:ind w:left="6853" w:hanging="548"/>
      </w:pPr>
      <w:rPr>
        <w:rFonts w:hint="default"/>
        <w:lang w:val="en-US" w:eastAsia="en-US" w:bidi="ar-SA"/>
      </w:rPr>
    </w:lvl>
    <w:lvl w:ilvl="6">
      <w:start w:val="0"/>
      <w:numFmt w:val="bullet"/>
      <w:lvlText w:val="•"/>
      <w:lvlJc w:val="left"/>
      <w:pPr>
        <w:ind w:left="7715" w:hanging="548"/>
      </w:pPr>
      <w:rPr>
        <w:rFonts w:hint="default"/>
        <w:lang w:val="en-US" w:eastAsia="en-US" w:bidi="ar-SA"/>
      </w:rPr>
    </w:lvl>
    <w:lvl w:ilvl="7">
      <w:start w:val="0"/>
      <w:numFmt w:val="bullet"/>
      <w:lvlText w:val="•"/>
      <w:lvlJc w:val="left"/>
      <w:pPr>
        <w:ind w:left="8578" w:hanging="548"/>
      </w:pPr>
      <w:rPr>
        <w:rFonts w:hint="default"/>
        <w:lang w:val="en-US" w:eastAsia="en-US" w:bidi="ar-SA"/>
      </w:rPr>
    </w:lvl>
    <w:lvl w:ilvl="8">
      <w:start w:val="0"/>
      <w:numFmt w:val="bullet"/>
      <w:lvlText w:val="•"/>
      <w:lvlJc w:val="left"/>
      <w:pPr>
        <w:ind w:left="9441" w:hanging="548"/>
      </w:pPr>
      <w:rPr>
        <w:rFonts w:hint="default"/>
        <w:lang w:val="en-US" w:eastAsia="en-US" w:bidi="ar-SA"/>
      </w:rPr>
    </w:lvl>
  </w:abstractNum>
  <w:abstractNum w:abstractNumId="15">
    <w:multiLevelType w:val="hybridMultilevel"/>
    <w:lvl w:ilvl="0">
      <w:start w:val="1"/>
      <w:numFmt w:val="lowerLetter"/>
      <w:lvlText w:val="(%1)"/>
      <w:lvlJc w:val="left"/>
      <w:pPr>
        <w:ind w:left="2534" w:hanging="548"/>
        <w:jc w:val="left"/>
      </w:pPr>
      <w:rPr>
        <w:rFonts w:hint="default" w:ascii="Arial" w:hAnsi="Arial" w:eastAsia="Arial" w:cs="Arial"/>
        <w:b w:val="0"/>
        <w:bCs w:val="0"/>
        <w:i w:val="0"/>
        <w:iCs w:val="0"/>
        <w:spacing w:val="0"/>
        <w:w w:val="99"/>
        <w:sz w:val="20"/>
        <w:szCs w:val="20"/>
        <w:lang w:val="en-US" w:eastAsia="en-US" w:bidi="ar-SA"/>
      </w:rPr>
    </w:lvl>
    <w:lvl w:ilvl="1">
      <w:start w:val="0"/>
      <w:numFmt w:val="bullet"/>
      <w:lvlText w:val="•"/>
      <w:lvlJc w:val="left"/>
      <w:pPr>
        <w:ind w:left="3402" w:hanging="548"/>
      </w:pPr>
      <w:rPr>
        <w:rFonts w:hint="default"/>
        <w:lang w:val="en-US" w:eastAsia="en-US" w:bidi="ar-SA"/>
      </w:rPr>
    </w:lvl>
    <w:lvl w:ilvl="2">
      <w:start w:val="0"/>
      <w:numFmt w:val="bullet"/>
      <w:lvlText w:val="•"/>
      <w:lvlJc w:val="left"/>
      <w:pPr>
        <w:ind w:left="4265" w:hanging="548"/>
      </w:pPr>
      <w:rPr>
        <w:rFonts w:hint="default"/>
        <w:lang w:val="en-US" w:eastAsia="en-US" w:bidi="ar-SA"/>
      </w:rPr>
    </w:lvl>
    <w:lvl w:ilvl="3">
      <w:start w:val="0"/>
      <w:numFmt w:val="bullet"/>
      <w:lvlText w:val="•"/>
      <w:lvlJc w:val="left"/>
      <w:pPr>
        <w:ind w:left="5127" w:hanging="548"/>
      </w:pPr>
      <w:rPr>
        <w:rFonts w:hint="default"/>
        <w:lang w:val="en-US" w:eastAsia="en-US" w:bidi="ar-SA"/>
      </w:rPr>
    </w:lvl>
    <w:lvl w:ilvl="4">
      <w:start w:val="0"/>
      <w:numFmt w:val="bullet"/>
      <w:lvlText w:val="•"/>
      <w:lvlJc w:val="left"/>
      <w:pPr>
        <w:ind w:left="5990" w:hanging="548"/>
      </w:pPr>
      <w:rPr>
        <w:rFonts w:hint="default"/>
        <w:lang w:val="en-US" w:eastAsia="en-US" w:bidi="ar-SA"/>
      </w:rPr>
    </w:lvl>
    <w:lvl w:ilvl="5">
      <w:start w:val="0"/>
      <w:numFmt w:val="bullet"/>
      <w:lvlText w:val="•"/>
      <w:lvlJc w:val="left"/>
      <w:pPr>
        <w:ind w:left="6853" w:hanging="548"/>
      </w:pPr>
      <w:rPr>
        <w:rFonts w:hint="default"/>
        <w:lang w:val="en-US" w:eastAsia="en-US" w:bidi="ar-SA"/>
      </w:rPr>
    </w:lvl>
    <w:lvl w:ilvl="6">
      <w:start w:val="0"/>
      <w:numFmt w:val="bullet"/>
      <w:lvlText w:val="•"/>
      <w:lvlJc w:val="left"/>
      <w:pPr>
        <w:ind w:left="7715" w:hanging="548"/>
      </w:pPr>
      <w:rPr>
        <w:rFonts w:hint="default"/>
        <w:lang w:val="en-US" w:eastAsia="en-US" w:bidi="ar-SA"/>
      </w:rPr>
    </w:lvl>
    <w:lvl w:ilvl="7">
      <w:start w:val="0"/>
      <w:numFmt w:val="bullet"/>
      <w:lvlText w:val="•"/>
      <w:lvlJc w:val="left"/>
      <w:pPr>
        <w:ind w:left="8578" w:hanging="548"/>
      </w:pPr>
      <w:rPr>
        <w:rFonts w:hint="default"/>
        <w:lang w:val="en-US" w:eastAsia="en-US" w:bidi="ar-SA"/>
      </w:rPr>
    </w:lvl>
    <w:lvl w:ilvl="8">
      <w:start w:val="0"/>
      <w:numFmt w:val="bullet"/>
      <w:lvlText w:val="•"/>
      <w:lvlJc w:val="left"/>
      <w:pPr>
        <w:ind w:left="9441" w:hanging="548"/>
      </w:pPr>
      <w:rPr>
        <w:rFonts w:hint="default"/>
        <w:lang w:val="en-US" w:eastAsia="en-US" w:bidi="ar-SA"/>
      </w:rPr>
    </w:lvl>
  </w:abstractNum>
  <w:abstractNum w:abstractNumId="153">
    <w:multiLevelType w:val="hybridMultilevel"/>
    <w:lvl w:ilvl="0">
      <w:start w:val="11"/>
      <w:numFmt w:val="decimal"/>
      <w:lvlText w:val="%1."/>
      <w:lvlJc w:val="left"/>
      <w:pPr>
        <w:ind w:left="687" w:hanging="548"/>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1234" w:hanging="548"/>
      </w:pPr>
      <w:rPr>
        <w:rFonts w:hint="default" w:ascii="Symbol" w:hAnsi="Symbol" w:eastAsia="Symbol" w:cs="Symbol"/>
        <w:b w:val="0"/>
        <w:bCs w:val="0"/>
        <w:i w:val="0"/>
        <w:iCs w:val="0"/>
        <w:spacing w:val="0"/>
        <w:w w:val="99"/>
        <w:sz w:val="20"/>
        <w:szCs w:val="20"/>
        <w:lang w:val="en-US" w:eastAsia="en-US" w:bidi="ar-SA"/>
      </w:rPr>
    </w:lvl>
    <w:lvl w:ilvl="2">
      <w:start w:val="0"/>
      <w:numFmt w:val="bullet"/>
      <w:lvlText w:val="•"/>
      <w:lvlJc w:val="left"/>
      <w:pPr>
        <w:ind w:left="2182" w:hanging="548"/>
      </w:pPr>
      <w:rPr>
        <w:rFonts w:hint="default"/>
        <w:lang w:val="en-US" w:eastAsia="en-US" w:bidi="ar-SA"/>
      </w:rPr>
    </w:lvl>
    <w:lvl w:ilvl="3">
      <w:start w:val="0"/>
      <w:numFmt w:val="bullet"/>
      <w:lvlText w:val="•"/>
      <w:lvlJc w:val="left"/>
      <w:pPr>
        <w:ind w:left="3124" w:hanging="548"/>
      </w:pPr>
      <w:rPr>
        <w:rFonts w:hint="default"/>
        <w:lang w:val="en-US" w:eastAsia="en-US" w:bidi="ar-SA"/>
      </w:rPr>
    </w:lvl>
    <w:lvl w:ilvl="4">
      <w:start w:val="0"/>
      <w:numFmt w:val="bullet"/>
      <w:lvlText w:val="•"/>
      <w:lvlJc w:val="left"/>
      <w:pPr>
        <w:ind w:left="4066" w:hanging="548"/>
      </w:pPr>
      <w:rPr>
        <w:rFonts w:hint="default"/>
        <w:lang w:val="en-US" w:eastAsia="en-US" w:bidi="ar-SA"/>
      </w:rPr>
    </w:lvl>
    <w:lvl w:ilvl="5">
      <w:start w:val="0"/>
      <w:numFmt w:val="bullet"/>
      <w:lvlText w:val="•"/>
      <w:lvlJc w:val="left"/>
      <w:pPr>
        <w:ind w:left="5008" w:hanging="548"/>
      </w:pPr>
      <w:rPr>
        <w:rFonts w:hint="default"/>
        <w:lang w:val="en-US" w:eastAsia="en-US" w:bidi="ar-SA"/>
      </w:rPr>
    </w:lvl>
    <w:lvl w:ilvl="6">
      <w:start w:val="0"/>
      <w:numFmt w:val="bullet"/>
      <w:lvlText w:val="•"/>
      <w:lvlJc w:val="left"/>
      <w:pPr>
        <w:ind w:left="5951" w:hanging="548"/>
      </w:pPr>
      <w:rPr>
        <w:rFonts w:hint="default"/>
        <w:lang w:val="en-US" w:eastAsia="en-US" w:bidi="ar-SA"/>
      </w:rPr>
    </w:lvl>
    <w:lvl w:ilvl="7">
      <w:start w:val="0"/>
      <w:numFmt w:val="bullet"/>
      <w:lvlText w:val="•"/>
      <w:lvlJc w:val="left"/>
      <w:pPr>
        <w:ind w:left="6893" w:hanging="548"/>
      </w:pPr>
      <w:rPr>
        <w:rFonts w:hint="default"/>
        <w:lang w:val="en-US" w:eastAsia="en-US" w:bidi="ar-SA"/>
      </w:rPr>
    </w:lvl>
    <w:lvl w:ilvl="8">
      <w:start w:val="0"/>
      <w:numFmt w:val="bullet"/>
      <w:lvlText w:val="•"/>
      <w:lvlJc w:val="left"/>
      <w:pPr>
        <w:ind w:left="7835" w:hanging="548"/>
      </w:pPr>
      <w:rPr>
        <w:rFonts w:hint="default"/>
        <w:lang w:val="en-US" w:eastAsia="en-US" w:bidi="ar-SA"/>
      </w:rPr>
    </w:lvl>
  </w:abstractNum>
  <w:abstractNum w:abstractNumId="152">
    <w:multiLevelType w:val="hybridMultilevel"/>
    <w:lvl w:ilvl="0">
      <w:start w:val="1"/>
      <w:numFmt w:val="decimal"/>
      <w:lvlText w:val="%1."/>
      <w:lvlJc w:val="left"/>
      <w:pPr>
        <w:ind w:left="687" w:hanging="548"/>
        <w:jc w:val="left"/>
      </w:pPr>
      <w:rPr>
        <w:rFonts w:hint="default" w:ascii="Arial" w:hAnsi="Arial" w:eastAsia="Arial" w:cs="Arial"/>
        <w:b w:val="0"/>
        <w:bCs w:val="0"/>
        <w:i w:val="0"/>
        <w:iCs w:val="0"/>
        <w:spacing w:val="-1"/>
        <w:w w:val="99"/>
        <w:sz w:val="20"/>
        <w:szCs w:val="20"/>
        <w:lang w:val="en-US" w:eastAsia="en-US" w:bidi="ar-SA"/>
      </w:rPr>
    </w:lvl>
    <w:lvl w:ilvl="1">
      <w:start w:val="1"/>
      <w:numFmt w:val="lowerLetter"/>
      <w:lvlText w:val="(%2)"/>
      <w:lvlJc w:val="left"/>
      <w:pPr>
        <w:ind w:left="1234" w:hanging="548"/>
        <w:jc w:val="left"/>
      </w:pPr>
      <w:rPr>
        <w:rFonts w:hint="default" w:ascii="Arial" w:hAnsi="Arial" w:eastAsia="Arial" w:cs="Arial"/>
        <w:b w:val="0"/>
        <w:bCs w:val="0"/>
        <w:i w:val="0"/>
        <w:iCs w:val="0"/>
        <w:strike/>
        <w:spacing w:val="0"/>
        <w:w w:val="90"/>
        <w:sz w:val="20"/>
        <w:szCs w:val="20"/>
        <w:lang w:val="en-US" w:eastAsia="en-US" w:bidi="ar-SA"/>
      </w:rPr>
    </w:lvl>
    <w:lvl w:ilvl="2">
      <w:start w:val="0"/>
      <w:numFmt w:val="bullet"/>
      <w:lvlText w:val="•"/>
      <w:lvlJc w:val="left"/>
      <w:pPr>
        <w:ind w:left="2182" w:hanging="548"/>
      </w:pPr>
      <w:rPr>
        <w:rFonts w:hint="default"/>
        <w:lang w:val="en-US" w:eastAsia="en-US" w:bidi="ar-SA"/>
      </w:rPr>
    </w:lvl>
    <w:lvl w:ilvl="3">
      <w:start w:val="0"/>
      <w:numFmt w:val="bullet"/>
      <w:lvlText w:val="•"/>
      <w:lvlJc w:val="left"/>
      <w:pPr>
        <w:ind w:left="3124" w:hanging="548"/>
      </w:pPr>
      <w:rPr>
        <w:rFonts w:hint="default"/>
        <w:lang w:val="en-US" w:eastAsia="en-US" w:bidi="ar-SA"/>
      </w:rPr>
    </w:lvl>
    <w:lvl w:ilvl="4">
      <w:start w:val="0"/>
      <w:numFmt w:val="bullet"/>
      <w:lvlText w:val="•"/>
      <w:lvlJc w:val="left"/>
      <w:pPr>
        <w:ind w:left="4066" w:hanging="548"/>
      </w:pPr>
      <w:rPr>
        <w:rFonts w:hint="default"/>
        <w:lang w:val="en-US" w:eastAsia="en-US" w:bidi="ar-SA"/>
      </w:rPr>
    </w:lvl>
    <w:lvl w:ilvl="5">
      <w:start w:val="0"/>
      <w:numFmt w:val="bullet"/>
      <w:lvlText w:val="•"/>
      <w:lvlJc w:val="left"/>
      <w:pPr>
        <w:ind w:left="5008" w:hanging="548"/>
      </w:pPr>
      <w:rPr>
        <w:rFonts w:hint="default"/>
        <w:lang w:val="en-US" w:eastAsia="en-US" w:bidi="ar-SA"/>
      </w:rPr>
    </w:lvl>
    <w:lvl w:ilvl="6">
      <w:start w:val="0"/>
      <w:numFmt w:val="bullet"/>
      <w:lvlText w:val="•"/>
      <w:lvlJc w:val="left"/>
      <w:pPr>
        <w:ind w:left="5951" w:hanging="548"/>
      </w:pPr>
      <w:rPr>
        <w:rFonts w:hint="default"/>
        <w:lang w:val="en-US" w:eastAsia="en-US" w:bidi="ar-SA"/>
      </w:rPr>
    </w:lvl>
    <w:lvl w:ilvl="7">
      <w:start w:val="0"/>
      <w:numFmt w:val="bullet"/>
      <w:lvlText w:val="•"/>
      <w:lvlJc w:val="left"/>
      <w:pPr>
        <w:ind w:left="6893" w:hanging="548"/>
      </w:pPr>
      <w:rPr>
        <w:rFonts w:hint="default"/>
        <w:lang w:val="en-US" w:eastAsia="en-US" w:bidi="ar-SA"/>
      </w:rPr>
    </w:lvl>
    <w:lvl w:ilvl="8">
      <w:start w:val="0"/>
      <w:numFmt w:val="bullet"/>
      <w:lvlText w:val="•"/>
      <w:lvlJc w:val="left"/>
      <w:pPr>
        <w:ind w:left="7835" w:hanging="548"/>
      </w:pPr>
      <w:rPr>
        <w:rFonts w:hint="default"/>
        <w:lang w:val="en-US" w:eastAsia="en-US" w:bidi="ar-SA"/>
      </w:rPr>
    </w:lvl>
  </w:abstractNum>
  <w:abstractNum w:abstractNumId="151">
    <w:multiLevelType w:val="hybridMultilevel"/>
    <w:lvl w:ilvl="0">
      <w:start w:val="17"/>
      <w:numFmt w:val="decimal"/>
      <w:lvlText w:val="%1."/>
      <w:lvlJc w:val="left"/>
      <w:pPr>
        <w:ind w:left="687" w:hanging="548"/>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1584" w:hanging="548"/>
      </w:pPr>
      <w:rPr>
        <w:rFonts w:hint="default"/>
        <w:lang w:val="en-US" w:eastAsia="en-US" w:bidi="ar-SA"/>
      </w:rPr>
    </w:lvl>
    <w:lvl w:ilvl="2">
      <w:start w:val="0"/>
      <w:numFmt w:val="bullet"/>
      <w:lvlText w:val="•"/>
      <w:lvlJc w:val="left"/>
      <w:pPr>
        <w:ind w:left="2488" w:hanging="548"/>
      </w:pPr>
      <w:rPr>
        <w:rFonts w:hint="default"/>
        <w:lang w:val="en-US" w:eastAsia="en-US" w:bidi="ar-SA"/>
      </w:rPr>
    </w:lvl>
    <w:lvl w:ilvl="3">
      <w:start w:val="0"/>
      <w:numFmt w:val="bullet"/>
      <w:lvlText w:val="•"/>
      <w:lvlJc w:val="left"/>
      <w:pPr>
        <w:ind w:left="3392" w:hanging="548"/>
      </w:pPr>
      <w:rPr>
        <w:rFonts w:hint="default"/>
        <w:lang w:val="en-US" w:eastAsia="en-US" w:bidi="ar-SA"/>
      </w:rPr>
    </w:lvl>
    <w:lvl w:ilvl="4">
      <w:start w:val="0"/>
      <w:numFmt w:val="bullet"/>
      <w:lvlText w:val="•"/>
      <w:lvlJc w:val="left"/>
      <w:pPr>
        <w:ind w:left="4296" w:hanging="548"/>
      </w:pPr>
      <w:rPr>
        <w:rFonts w:hint="default"/>
        <w:lang w:val="en-US" w:eastAsia="en-US" w:bidi="ar-SA"/>
      </w:rPr>
    </w:lvl>
    <w:lvl w:ilvl="5">
      <w:start w:val="0"/>
      <w:numFmt w:val="bullet"/>
      <w:lvlText w:val="•"/>
      <w:lvlJc w:val="left"/>
      <w:pPr>
        <w:ind w:left="5200" w:hanging="548"/>
      </w:pPr>
      <w:rPr>
        <w:rFonts w:hint="default"/>
        <w:lang w:val="en-US" w:eastAsia="en-US" w:bidi="ar-SA"/>
      </w:rPr>
    </w:lvl>
    <w:lvl w:ilvl="6">
      <w:start w:val="0"/>
      <w:numFmt w:val="bullet"/>
      <w:lvlText w:val="•"/>
      <w:lvlJc w:val="left"/>
      <w:pPr>
        <w:ind w:left="6104" w:hanging="548"/>
      </w:pPr>
      <w:rPr>
        <w:rFonts w:hint="default"/>
        <w:lang w:val="en-US" w:eastAsia="en-US" w:bidi="ar-SA"/>
      </w:rPr>
    </w:lvl>
    <w:lvl w:ilvl="7">
      <w:start w:val="0"/>
      <w:numFmt w:val="bullet"/>
      <w:lvlText w:val="•"/>
      <w:lvlJc w:val="left"/>
      <w:pPr>
        <w:ind w:left="7008" w:hanging="548"/>
      </w:pPr>
      <w:rPr>
        <w:rFonts w:hint="default"/>
        <w:lang w:val="en-US" w:eastAsia="en-US" w:bidi="ar-SA"/>
      </w:rPr>
    </w:lvl>
    <w:lvl w:ilvl="8">
      <w:start w:val="0"/>
      <w:numFmt w:val="bullet"/>
      <w:lvlText w:val="•"/>
      <w:lvlJc w:val="left"/>
      <w:pPr>
        <w:ind w:left="7912" w:hanging="548"/>
      </w:pPr>
      <w:rPr>
        <w:rFonts w:hint="default"/>
        <w:lang w:val="en-US" w:eastAsia="en-US" w:bidi="ar-SA"/>
      </w:rPr>
    </w:lvl>
  </w:abstractNum>
  <w:abstractNum w:abstractNumId="150">
    <w:multiLevelType w:val="hybridMultilevel"/>
    <w:lvl w:ilvl="0">
      <w:start w:val="0"/>
      <w:numFmt w:val="bullet"/>
      <w:lvlText w:val=""/>
      <w:lvlJc w:val="left"/>
      <w:pPr>
        <w:ind w:left="687" w:hanging="548"/>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584" w:hanging="548"/>
      </w:pPr>
      <w:rPr>
        <w:rFonts w:hint="default"/>
        <w:lang w:val="en-US" w:eastAsia="en-US" w:bidi="ar-SA"/>
      </w:rPr>
    </w:lvl>
    <w:lvl w:ilvl="2">
      <w:start w:val="0"/>
      <w:numFmt w:val="bullet"/>
      <w:lvlText w:val="•"/>
      <w:lvlJc w:val="left"/>
      <w:pPr>
        <w:ind w:left="2488" w:hanging="548"/>
      </w:pPr>
      <w:rPr>
        <w:rFonts w:hint="default"/>
        <w:lang w:val="en-US" w:eastAsia="en-US" w:bidi="ar-SA"/>
      </w:rPr>
    </w:lvl>
    <w:lvl w:ilvl="3">
      <w:start w:val="0"/>
      <w:numFmt w:val="bullet"/>
      <w:lvlText w:val="•"/>
      <w:lvlJc w:val="left"/>
      <w:pPr>
        <w:ind w:left="3392" w:hanging="548"/>
      </w:pPr>
      <w:rPr>
        <w:rFonts w:hint="default"/>
        <w:lang w:val="en-US" w:eastAsia="en-US" w:bidi="ar-SA"/>
      </w:rPr>
    </w:lvl>
    <w:lvl w:ilvl="4">
      <w:start w:val="0"/>
      <w:numFmt w:val="bullet"/>
      <w:lvlText w:val="•"/>
      <w:lvlJc w:val="left"/>
      <w:pPr>
        <w:ind w:left="4296" w:hanging="548"/>
      </w:pPr>
      <w:rPr>
        <w:rFonts w:hint="default"/>
        <w:lang w:val="en-US" w:eastAsia="en-US" w:bidi="ar-SA"/>
      </w:rPr>
    </w:lvl>
    <w:lvl w:ilvl="5">
      <w:start w:val="0"/>
      <w:numFmt w:val="bullet"/>
      <w:lvlText w:val="•"/>
      <w:lvlJc w:val="left"/>
      <w:pPr>
        <w:ind w:left="5200" w:hanging="548"/>
      </w:pPr>
      <w:rPr>
        <w:rFonts w:hint="default"/>
        <w:lang w:val="en-US" w:eastAsia="en-US" w:bidi="ar-SA"/>
      </w:rPr>
    </w:lvl>
    <w:lvl w:ilvl="6">
      <w:start w:val="0"/>
      <w:numFmt w:val="bullet"/>
      <w:lvlText w:val="•"/>
      <w:lvlJc w:val="left"/>
      <w:pPr>
        <w:ind w:left="6104" w:hanging="548"/>
      </w:pPr>
      <w:rPr>
        <w:rFonts w:hint="default"/>
        <w:lang w:val="en-US" w:eastAsia="en-US" w:bidi="ar-SA"/>
      </w:rPr>
    </w:lvl>
    <w:lvl w:ilvl="7">
      <w:start w:val="0"/>
      <w:numFmt w:val="bullet"/>
      <w:lvlText w:val="•"/>
      <w:lvlJc w:val="left"/>
      <w:pPr>
        <w:ind w:left="7008" w:hanging="548"/>
      </w:pPr>
      <w:rPr>
        <w:rFonts w:hint="default"/>
        <w:lang w:val="en-US" w:eastAsia="en-US" w:bidi="ar-SA"/>
      </w:rPr>
    </w:lvl>
    <w:lvl w:ilvl="8">
      <w:start w:val="0"/>
      <w:numFmt w:val="bullet"/>
      <w:lvlText w:val="•"/>
      <w:lvlJc w:val="left"/>
      <w:pPr>
        <w:ind w:left="7912" w:hanging="548"/>
      </w:pPr>
      <w:rPr>
        <w:rFonts w:hint="default"/>
        <w:lang w:val="en-US" w:eastAsia="en-US" w:bidi="ar-SA"/>
      </w:rPr>
    </w:lvl>
  </w:abstractNum>
  <w:abstractNum w:abstractNumId="149">
    <w:multiLevelType w:val="hybridMultilevel"/>
    <w:lvl w:ilvl="0">
      <w:start w:val="1"/>
      <w:numFmt w:val="lowerLetter"/>
      <w:lvlText w:val="(%1)"/>
      <w:lvlJc w:val="left"/>
      <w:pPr>
        <w:ind w:left="1987" w:hanging="548"/>
        <w:jc w:val="left"/>
      </w:pPr>
      <w:rPr>
        <w:rFonts w:hint="default" w:ascii="Arial" w:hAnsi="Arial" w:eastAsia="Arial" w:cs="Arial"/>
        <w:b w:val="0"/>
        <w:bCs w:val="0"/>
        <w:i w:val="0"/>
        <w:iCs w:val="0"/>
        <w:spacing w:val="0"/>
        <w:w w:val="99"/>
        <w:sz w:val="20"/>
        <w:szCs w:val="20"/>
        <w:lang w:val="en-US" w:eastAsia="en-US" w:bidi="ar-SA"/>
      </w:rPr>
    </w:lvl>
    <w:lvl w:ilvl="1">
      <w:start w:val="0"/>
      <w:numFmt w:val="bullet"/>
      <w:lvlText w:val=""/>
      <w:lvlJc w:val="left"/>
      <w:pPr>
        <w:ind w:left="2534" w:hanging="548"/>
      </w:pPr>
      <w:rPr>
        <w:rFonts w:hint="default" w:ascii="Symbol" w:hAnsi="Symbol" w:eastAsia="Symbol" w:cs="Symbol"/>
        <w:b w:val="0"/>
        <w:bCs w:val="0"/>
        <w:i w:val="0"/>
        <w:iCs w:val="0"/>
        <w:spacing w:val="0"/>
        <w:w w:val="99"/>
        <w:sz w:val="20"/>
        <w:szCs w:val="20"/>
        <w:lang w:val="en-US" w:eastAsia="en-US" w:bidi="ar-SA"/>
      </w:rPr>
    </w:lvl>
    <w:lvl w:ilvl="2">
      <w:start w:val="0"/>
      <w:numFmt w:val="bullet"/>
      <w:lvlText w:val="•"/>
      <w:lvlJc w:val="left"/>
      <w:pPr>
        <w:ind w:left="3498" w:hanging="548"/>
      </w:pPr>
      <w:rPr>
        <w:rFonts w:hint="default"/>
        <w:lang w:val="en-US" w:eastAsia="en-US" w:bidi="ar-SA"/>
      </w:rPr>
    </w:lvl>
    <w:lvl w:ilvl="3">
      <w:start w:val="0"/>
      <w:numFmt w:val="bullet"/>
      <w:lvlText w:val="•"/>
      <w:lvlJc w:val="left"/>
      <w:pPr>
        <w:ind w:left="4456" w:hanging="548"/>
      </w:pPr>
      <w:rPr>
        <w:rFonts w:hint="default"/>
        <w:lang w:val="en-US" w:eastAsia="en-US" w:bidi="ar-SA"/>
      </w:rPr>
    </w:lvl>
    <w:lvl w:ilvl="4">
      <w:start w:val="0"/>
      <w:numFmt w:val="bullet"/>
      <w:lvlText w:val="•"/>
      <w:lvlJc w:val="left"/>
      <w:pPr>
        <w:ind w:left="5415" w:hanging="548"/>
      </w:pPr>
      <w:rPr>
        <w:rFonts w:hint="default"/>
        <w:lang w:val="en-US" w:eastAsia="en-US" w:bidi="ar-SA"/>
      </w:rPr>
    </w:lvl>
    <w:lvl w:ilvl="5">
      <w:start w:val="0"/>
      <w:numFmt w:val="bullet"/>
      <w:lvlText w:val="•"/>
      <w:lvlJc w:val="left"/>
      <w:pPr>
        <w:ind w:left="6373" w:hanging="548"/>
      </w:pPr>
      <w:rPr>
        <w:rFonts w:hint="default"/>
        <w:lang w:val="en-US" w:eastAsia="en-US" w:bidi="ar-SA"/>
      </w:rPr>
    </w:lvl>
    <w:lvl w:ilvl="6">
      <w:start w:val="0"/>
      <w:numFmt w:val="bullet"/>
      <w:lvlText w:val="•"/>
      <w:lvlJc w:val="left"/>
      <w:pPr>
        <w:ind w:left="7332" w:hanging="548"/>
      </w:pPr>
      <w:rPr>
        <w:rFonts w:hint="default"/>
        <w:lang w:val="en-US" w:eastAsia="en-US" w:bidi="ar-SA"/>
      </w:rPr>
    </w:lvl>
    <w:lvl w:ilvl="7">
      <w:start w:val="0"/>
      <w:numFmt w:val="bullet"/>
      <w:lvlText w:val="•"/>
      <w:lvlJc w:val="left"/>
      <w:pPr>
        <w:ind w:left="8290" w:hanging="548"/>
      </w:pPr>
      <w:rPr>
        <w:rFonts w:hint="default"/>
        <w:lang w:val="en-US" w:eastAsia="en-US" w:bidi="ar-SA"/>
      </w:rPr>
    </w:lvl>
    <w:lvl w:ilvl="8">
      <w:start w:val="0"/>
      <w:numFmt w:val="bullet"/>
      <w:lvlText w:val="•"/>
      <w:lvlJc w:val="left"/>
      <w:pPr>
        <w:ind w:left="9249" w:hanging="548"/>
      </w:pPr>
      <w:rPr>
        <w:rFonts w:hint="default"/>
        <w:lang w:val="en-US" w:eastAsia="en-US" w:bidi="ar-SA"/>
      </w:rPr>
    </w:lvl>
  </w:abstractNum>
  <w:abstractNum w:abstractNumId="148">
    <w:multiLevelType w:val="hybridMultilevel"/>
    <w:lvl w:ilvl="0">
      <w:start w:val="1"/>
      <w:numFmt w:val="lowerLetter"/>
      <w:lvlText w:val="(%1)"/>
      <w:lvlJc w:val="left"/>
      <w:pPr>
        <w:ind w:left="1987" w:hanging="548"/>
        <w:jc w:val="left"/>
      </w:pPr>
      <w:rPr>
        <w:rFonts w:hint="default" w:ascii="Arial" w:hAnsi="Arial" w:eastAsia="Arial" w:cs="Arial"/>
        <w:b w:val="0"/>
        <w:bCs w:val="0"/>
        <w:i w:val="0"/>
        <w:iCs w:val="0"/>
        <w:spacing w:val="0"/>
        <w:w w:val="99"/>
        <w:sz w:val="20"/>
        <w:szCs w:val="20"/>
        <w:lang w:val="en-US" w:eastAsia="en-US" w:bidi="ar-SA"/>
      </w:rPr>
    </w:lvl>
    <w:lvl w:ilvl="1">
      <w:start w:val="0"/>
      <w:numFmt w:val="bullet"/>
      <w:lvlText w:val="•"/>
      <w:lvlJc w:val="left"/>
      <w:pPr>
        <w:ind w:left="2898" w:hanging="548"/>
      </w:pPr>
      <w:rPr>
        <w:rFonts w:hint="default"/>
        <w:lang w:val="en-US" w:eastAsia="en-US" w:bidi="ar-SA"/>
      </w:rPr>
    </w:lvl>
    <w:lvl w:ilvl="2">
      <w:start w:val="0"/>
      <w:numFmt w:val="bullet"/>
      <w:lvlText w:val="•"/>
      <w:lvlJc w:val="left"/>
      <w:pPr>
        <w:ind w:left="3817" w:hanging="548"/>
      </w:pPr>
      <w:rPr>
        <w:rFonts w:hint="default"/>
        <w:lang w:val="en-US" w:eastAsia="en-US" w:bidi="ar-SA"/>
      </w:rPr>
    </w:lvl>
    <w:lvl w:ilvl="3">
      <w:start w:val="0"/>
      <w:numFmt w:val="bullet"/>
      <w:lvlText w:val="•"/>
      <w:lvlJc w:val="left"/>
      <w:pPr>
        <w:ind w:left="4735" w:hanging="548"/>
      </w:pPr>
      <w:rPr>
        <w:rFonts w:hint="default"/>
        <w:lang w:val="en-US" w:eastAsia="en-US" w:bidi="ar-SA"/>
      </w:rPr>
    </w:lvl>
    <w:lvl w:ilvl="4">
      <w:start w:val="0"/>
      <w:numFmt w:val="bullet"/>
      <w:lvlText w:val="•"/>
      <w:lvlJc w:val="left"/>
      <w:pPr>
        <w:ind w:left="5654" w:hanging="548"/>
      </w:pPr>
      <w:rPr>
        <w:rFonts w:hint="default"/>
        <w:lang w:val="en-US" w:eastAsia="en-US" w:bidi="ar-SA"/>
      </w:rPr>
    </w:lvl>
    <w:lvl w:ilvl="5">
      <w:start w:val="0"/>
      <w:numFmt w:val="bullet"/>
      <w:lvlText w:val="•"/>
      <w:lvlJc w:val="left"/>
      <w:pPr>
        <w:ind w:left="6573" w:hanging="548"/>
      </w:pPr>
      <w:rPr>
        <w:rFonts w:hint="default"/>
        <w:lang w:val="en-US" w:eastAsia="en-US" w:bidi="ar-SA"/>
      </w:rPr>
    </w:lvl>
    <w:lvl w:ilvl="6">
      <w:start w:val="0"/>
      <w:numFmt w:val="bullet"/>
      <w:lvlText w:val="•"/>
      <w:lvlJc w:val="left"/>
      <w:pPr>
        <w:ind w:left="7491" w:hanging="548"/>
      </w:pPr>
      <w:rPr>
        <w:rFonts w:hint="default"/>
        <w:lang w:val="en-US" w:eastAsia="en-US" w:bidi="ar-SA"/>
      </w:rPr>
    </w:lvl>
    <w:lvl w:ilvl="7">
      <w:start w:val="0"/>
      <w:numFmt w:val="bullet"/>
      <w:lvlText w:val="•"/>
      <w:lvlJc w:val="left"/>
      <w:pPr>
        <w:ind w:left="8410" w:hanging="548"/>
      </w:pPr>
      <w:rPr>
        <w:rFonts w:hint="default"/>
        <w:lang w:val="en-US" w:eastAsia="en-US" w:bidi="ar-SA"/>
      </w:rPr>
    </w:lvl>
    <w:lvl w:ilvl="8">
      <w:start w:val="0"/>
      <w:numFmt w:val="bullet"/>
      <w:lvlText w:val="•"/>
      <w:lvlJc w:val="left"/>
      <w:pPr>
        <w:ind w:left="9329" w:hanging="548"/>
      </w:pPr>
      <w:rPr>
        <w:rFonts w:hint="default"/>
        <w:lang w:val="en-US" w:eastAsia="en-US" w:bidi="ar-SA"/>
      </w:rPr>
    </w:lvl>
  </w:abstractNum>
  <w:abstractNum w:abstractNumId="147">
    <w:multiLevelType w:val="hybridMultilevel"/>
    <w:lvl w:ilvl="0">
      <w:start w:val="1"/>
      <w:numFmt w:val="lowerLetter"/>
      <w:lvlText w:val="%1)"/>
      <w:lvlJc w:val="left"/>
      <w:pPr>
        <w:ind w:left="2038" w:hanging="548"/>
        <w:jc w:val="left"/>
      </w:pPr>
      <w:rPr>
        <w:rFonts w:hint="default" w:ascii="Arial" w:hAnsi="Arial" w:eastAsia="Arial" w:cs="Arial"/>
        <w:b/>
        <w:bCs/>
        <w:i w:val="0"/>
        <w:iCs w:val="0"/>
        <w:spacing w:val="-1"/>
        <w:w w:val="99"/>
        <w:sz w:val="20"/>
        <w:szCs w:val="20"/>
        <w:lang w:val="en-US" w:eastAsia="en-US" w:bidi="ar-SA"/>
      </w:rPr>
    </w:lvl>
    <w:lvl w:ilvl="1">
      <w:start w:val="0"/>
      <w:numFmt w:val="bullet"/>
      <w:lvlText w:val="•"/>
      <w:lvlJc w:val="left"/>
      <w:pPr>
        <w:ind w:left="2952" w:hanging="548"/>
      </w:pPr>
      <w:rPr>
        <w:rFonts w:hint="default"/>
        <w:lang w:val="en-US" w:eastAsia="en-US" w:bidi="ar-SA"/>
      </w:rPr>
    </w:lvl>
    <w:lvl w:ilvl="2">
      <w:start w:val="0"/>
      <w:numFmt w:val="bullet"/>
      <w:lvlText w:val="•"/>
      <w:lvlJc w:val="left"/>
      <w:pPr>
        <w:ind w:left="3865" w:hanging="548"/>
      </w:pPr>
      <w:rPr>
        <w:rFonts w:hint="default"/>
        <w:lang w:val="en-US" w:eastAsia="en-US" w:bidi="ar-SA"/>
      </w:rPr>
    </w:lvl>
    <w:lvl w:ilvl="3">
      <w:start w:val="0"/>
      <w:numFmt w:val="bullet"/>
      <w:lvlText w:val="•"/>
      <w:lvlJc w:val="left"/>
      <w:pPr>
        <w:ind w:left="4777" w:hanging="548"/>
      </w:pPr>
      <w:rPr>
        <w:rFonts w:hint="default"/>
        <w:lang w:val="en-US" w:eastAsia="en-US" w:bidi="ar-SA"/>
      </w:rPr>
    </w:lvl>
    <w:lvl w:ilvl="4">
      <w:start w:val="0"/>
      <w:numFmt w:val="bullet"/>
      <w:lvlText w:val="•"/>
      <w:lvlJc w:val="left"/>
      <w:pPr>
        <w:ind w:left="5690" w:hanging="548"/>
      </w:pPr>
      <w:rPr>
        <w:rFonts w:hint="default"/>
        <w:lang w:val="en-US" w:eastAsia="en-US" w:bidi="ar-SA"/>
      </w:rPr>
    </w:lvl>
    <w:lvl w:ilvl="5">
      <w:start w:val="0"/>
      <w:numFmt w:val="bullet"/>
      <w:lvlText w:val="•"/>
      <w:lvlJc w:val="left"/>
      <w:pPr>
        <w:ind w:left="6603" w:hanging="548"/>
      </w:pPr>
      <w:rPr>
        <w:rFonts w:hint="default"/>
        <w:lang w:val="en-US" w:eastAsia="en-US" w:bidi="ar-SA"/>
      </w:rPr>
    </w:lvl>
    <w:lvl w:ilvl="6">
      <w:start w:val="0"/>
      <w:numFmt w:val="bullet"/>
      <w:lvlText w:val="•"/>
      <w:lvlJc w:val="left"/>
      <w:pPr>
        <w:ind w:left="7515" w:hanging="548"/>
      </w:pPr>
      <w:rPr>
        <w:rFonts w:hint="default"/>
        <w:lang w:val="en-US" w:eastAsia="en-US" w:bidi="ar-SA"/>
      </w:rPr>
    </w:lvl>
    <w:lvl w:ilvl="7">
      <w:start w:val="0"/>
      <w:numFmt w:val="bullet"/>
      <w:lvlText w:val="•"/>
      <w:lvlJc w:val="left"/>
      <w:pPr>
        <w:ind w:left="8428" w:hanging="548"/>
      </w:pPr>
      <w:rPr>
        <w:rFonts w:hint="default"/>
        <w:lang w:val="en-US" w:eastAsia="en-US" w:bidi="ar-SA"/>
      </w:rPr>
    </w:lvl>
    <w:lvl w:ilvl="8">
      <w:start w:val="0"/>
      <w:numFmt w:val="bullet"/>
      <w:lvlText w:val="•"/>
      <w:lvlJc w:val="left"/>
      <w:pPr>
        <w:ind w:left="9341" w:hanging="548"/>
      </w:pPr>
      <w:rPr>
        <w:rFonts w:hint="default"/>
        <w:lang w:val="en-US" w:eastAsia="en-US" w:bidi="ar-SA"/>
      </w:rPr>
    </w:lvl>
  </w:abstractNum>
  <w:abstractNum w:abstractNumId="146">
    <w:multiLevelType w:val="hybridMultilevel"/>
    <w:lvl w:ilvl="0">
      <w:start w:val="1"/>
      <w:numFmt w:val="decimal"/>
      <w:lvlText w:val="%1."/>
      <w:lvlJc w:val="left"/>
      <w:pPr>
        <w:ind w:left="1987" w:hanging="548"/>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1987" w:hanging="548"/>
      </w:pPr>
      <w:rPr>
        <w:rFonts w:hint="default" w:ascii="Symbol" w:hAnsi="Symbol" w:eastAsia="Symbol" w:cs="Symbol"/>
        <w:b w:val="0"/>
        <w:bCs w:val="0"/>
        <w:i w:val="0"/>
        <w:iCs w:val="0"/>
        <w:spacing w:val="0"/>
        <w:w w:val="99"/>
        <w:sz w:val="20"/>
        <w:szCs w:val="20"/>
        <w:lang w:val="en-US" w:eastAsia="en-US" w:bidi="ar-SA"/>
      </w:rPr>
    </w:lvl>
    <w:lvl w:ilvl="2">
      <w:start w:val="0"/>
      <w:numFmt w:val="bullet"/>
      <w:lvlText w:val="•"/>
      <w:lvlJc w:val="left"/>
      <w:pPr>
        <w:ind w:left="3817" w:hanging="548"/>
      </w:pPr>
      <w:rPr>
        <w:rFonts w:hint="default"/>
        <w:lang w:val="en-US" w:eastAsia="en-US" w:bidi="ar-SA"/>
      </w:rPr>
    </w:lvl>
    <w:lvl w:ilvl="3">
      <w:start w:val="0"/>
      <w:numFmt w:val="bullet"/>
      <w:lvlText w:val="•"/>
      <w:lvlJc w:val="left"/>
      <w:pPr>
        <w:ind w:left="4735" w:hanging="548"/>
      </w:pPr>
      <w:rPr>
        <w:rFonts w:hint="default"/>
        <w:lang w:val="en-US" w:eastAsia="en-US" w:bidi="ar-SA"/>
      </w:rPr>
    </w:lvl>
    <w:lvl w:ilvl="4">
      <w:start w:val="0"/>
      <w:numFmt w:val="bullet"/>
      <w:lvlText w:val="•"/>
      <w:lvlJc w:val="left"/>
      <w:pPr>
        <w:ind w:left="5654" w:hanging="548"/>
      </w:pPr>
      <w:rPr>
        <w:rFonts w:hint="default"/>
        <w:lang w:val="en-US" w:eastAsia="en-US" w:bidi="ar-SA"/>
      </w:rPr>
    </w:lvl>
    <w:lvl w:ilvl="5">
      <w:start w:val="0"/>
      <w:numFmt w:val="bullet"/>
      <w:lvlText w:val="•"/>
      <w:lvlJc w:val="left"/>
      <w:pPr>
        <w:ind w:left="6573" w:hanging="548"/>
      </w:pPr>
      <w:rPr>
        <w:rFonts w:hint="default"/>
        <w:lang w:val="en-US" w:eastAsia="en-US" w:bidi="ar-SA"/>
      </w:rPr>
    </w:lvl>
    <w:lvl w:ilvl="6">
      <w:start w:val="0"/>
      <w:numFmt w:val="bullet"/>
      <w:lvlText w:val="•"/>
      <w:lvlJc w:val="left"/>
      <w:pPr>
        <w:ind w:left="7491" w:hanging="548"/>
      </w:pPr>
      <w:rPr>
        <w:rFonts w:hint="default"/>
        <w:lang w:val="en-US" w:eastAsia="en-US" w:bidi="ar-SA"/>
      </w:rPr>
    </w:lvl>
    <w:lvl w:ilvl="7">
      <w:start w:val="0"/>
      <w:numFmt w:val="bullet"/>
      <w:lvlText w:val="•"/>
      <w:lvlJc w:val="left"/>
      <w:pPr>
        <w:ind w:left="8410" w:hanging="548"/>
      </w:pPr>
      <w:rPr>
        <w:rFonts w:hint="default"/>
        <w:lang w:val="en-US" w:eastAsia="en-US" w:bidi="ar-SA"/>
      </w:rPr>
    </w:lvl>
    <w:lvl w:ilvl="8">
      <w:start w:val="0"/>
      <w:numFmt w:val="bullet"/>
      <w:lvlText w:val="•"/>
      <w:lvlJc w:val="left"/>
      <w:pPr>
        <w:ind w:left="9329" w:hanging="548"/>
      </w:pPr>
      <w:rPr>
        <w:rFonts w:hint="default"/>
        <w:lang w:val="en-US" w:eastAsia="en-US" w:bidi="ar-SA"/>
      </w:rPr>
    </w:lvl>
  </w:abstractNum>
  <w:abstractNum w:abstractNumId="145">
    <w:multiLevelType w:val="hybridMultilevel"/>
    <w:lvl w:ilvl="0">
      <w:start w:val="1"/>
      <w:numFmt w:val="lowerLetter"/>
      <w:lvlText w:val="(%1)"/>
      <w:lvlJc w:val="left"/>
      <w:pPr>
        <w:ind w:left="2534" w:hanging="548"/>
        <w:jc w:val="left"/>
      </w:pPr>
      <w:rPr>
        <w:rFonts w:hint="default" w:ascii="Arial" w:hAnsi="Arial" w:eastAsia="Arial" w:cs="Arial"/>
        <w:b w:val="0"/>
        <w:bCs w:val="0"/>
        <w:i w:val="0"/>
        <w:iCs w:val="0"/>
        <w:spacing w:val="0"/>
        <w:w w:val="99"/>
        <w:sz w:val="20"/>
        <w:szCs w:val="20"/>
        <w:lang w:val="en-US" w:eastAsia="en-US" w:bidi="ar-SA"/>
      </w:rPr>
    </w:lvl>
    <w:lvl w:ilvl="1">
      <w:start w:val="0"/>
      <w:numFmt w:val="bullet"/>
      <w:lvlText w:val="•"/>
      <w:lvlJc w:val="left"/>
      <w:pPr>
        <w:ind w:left="3402" w:hanging="548"/>
      </w:pPr>
      <w:rPr>
        <w:rFonts w:hint="default"/>
        <w:lang w:val="en-US" w:eastAsia="en-US" w:bidi="ar-SA"/>
      </w:rPr>
    </w:lvl>
    <w:lvl w:ilvl="2">
      <w:start w:val="0"/>
      <w:numFmt w:val="bullet"/>
      <w:lvlText w:val="•"/>
      <w:lvlJc w:val="left"/>
      <w:pPr>
        <w:ind w:left="4265" w:hanging="548"/>
      </w:pPr>
      <w:rPr>
        <w:rFonts w:hint="default"/>
        <w:lang w:val="en-US" w:eastAsia="en-US" w:bidi="ar-SA"/>
      </w:rPr>
    </w:lvl>
    <w:lvl w:ilvl="3">
      <w:start w:val="0"/>
      <w:numFmt w:val="bullet"/>
      <w:lvlText w:val="•"/>
      <w:lvlJc w:val="left"/>
      <w:pPr>
        <w:ind w:left="5127" w:hanging="548"/>
      </w:pPr>
      <w:rPr>
        <w:rFonts w:hint="default"/>
        <w:lang w:val="en-US" w:eastAsia="en-US" w:bidi="ar-SA"/>
      </w:rPr>
    </w:lvl>
    <w:lvl w:ilvl="4">
      <w:start w:val="0"/>
      <w:numFmt w:val="bullet"/>
      <w:lvlText w:val="•"/>
      <w:lvlJc w:val="left"/>
      <w:pPr>
        <w:ind w:left="5990" w:hanging="548"/>
      </w:pPr>
      <w:rPr>
        <w:rFonts w:hint="default"/>
        <w:lang w:val="en-US" w:eastAsia="en-US" w:bidi="ar-SA"/>
      </w:rPr>
    </w:lvl>
    <w:lvl w:ilvl="5">
      <w:start w:val="0"/>
      <w:numFmt w:val="bullet"/>
      <w:lvlText w:val="•"/>
      <w:lvlJc w:val="left"/>
      <w:pPr>
        <w:ind w:left="6853" w:hanging="548"/>
      </w:pPr>
      <w:rPr>
        <w:rFonts w:hint="default"/>
        <w:lang w:val="en-US" w:eastAsia="en-US" w:bidi="ar-SA"/>
      </w:rPr>
    </w:lvl>
    <w:lvl w:ilvl="6">
      <w:start w:val="0"/>
      <w:numFmt w:val="bullet"/>
      <w:lvlText w:val="•"/>
      <w:lvlJc w:val="left"/>
      <w:pPr>
        <w:ind w:left="7715" w:hanging="548"/>
      </w:pPr>
      <w:rPr>
        <w:rFonts w:hint="default"/>
        <w:lang w:val="en-US" w:eastAsia="en-US" w:bidi="ar-SA"/>
      </w:rPr>
    </w:lvl>
    <w:lvl w:ilvl="7">
      <w:start w:val="0"/>
      <w:numFmt w:val="bullet"/>
      <w:lvlText w:val="•"/>
      <w:lvlJc w:val="left"/>
      <w:pPr>
        <w:ind w:left="8578" w:hanging="548"/>
      </w:pPr>
      <w:rPr>
        <w:rFonts w:hint="default"/>
        <w:lang w:val="en-US" w:eastAsia="en-US" w:bidi="ar-SA"/>
      </w:rPr>
    </w:lvl>
    <w:lvl w:ilvl="8">
      <w:start w:val="0"/>
      <w:numFmt w:val="bullet"/>
      <w:lvlText w:val="•"/>
      <w:lvlJc w:val="left"/>
      <w:pPr>
        <w:ind w:left="9441" w:hanging="548"/>
      </w:pPr>
      <w:rPr>
        <w:rFonts w:hint="default"/>
        <w:lang w:val="en-US" w:eastAsia="en-US" w:bidi="ar-SA"/>
      </w:rPr>
    </w:lvl>
  </w:abstractNum>
  <w:abstractNum w:abstractNumId="144">
    <w:multiLevelType w:val="hybridMultilevel"/>
    <w:lvl w:ilvl="0">
      <w:start w:val="0"/>
      <w:numFmt w:val="bullet"/>
      <w:lvlText w:val=""/>
      <w:lvlJc w:val="left"/>
      <w:pPr>
        <w:ind w:left="1197" w:hanging="548"/>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970" w:hanging="548"/>
      </w:pPr>
      <w:rPr>
        <w:rFonts w:hint="default"/>
        <w:lang w:val="en-US" w:eastAsia="en-US" w:bidi="ar-SA"/>
      </w:rPr>
    </w:lvl>
    <w:lvl w:ilvl="2">
      <w:start w:val="0"/>
      <w:numFmt w:val="bullet"/>
      <w:lvlText w:val="•"/>
      <w:lvlJc w:val="left"/>
      <w:pPr>
        <w:ind w:left="2740" w:hanging="548"/>
      </w:pPr>
      <w:rPr>
        <w:rFonts w:hint="default"/>
        <w:lang w:val="en-US" w:eastAsia="en-US" w:bidi="ar-SA"/>
      </w:rPr>
    </w:lvl>
    <w:lvl w:ilvl="3">
      <w:start w:val="0"/>
      <w:numFmt w:val="bullet"/>
      <w:lvlText w:val="•"/>
      <w:lvlJc w:val="left"/>
      <w:pPr>
        <w:ind w:left="3510" w:hanging="548"/>
      </w:pPr>
      <w:rPr>
        <w:rFonts w:hint="default"/>
        <w:lang w:val="en-US" w:eastAsia="en-US" w:bidi="ar-SA"/>
      </w:rPr>
    </w:lvl>
    <w:lvl w:ilvl="4">
      <w:start w:val="0"/>
      <w:numFmt w:val="bullet"/>
      <w:lvlText w:val="•"/>
      <w:lvlJc w:val="left"/>
      <w:pPr>
        <w:ind w:left="4281" w:hanging="548"/>
      </w:pPr>
      <w:rPr>
        <w:rFonts w:hint="default"/>
        <w:lang w:val="en-US" w:eastAsia="en-US" w:bidi="ar-SA"/>
      </w:rPr>
    </w:lvl>
    <w:lvl w:ilvl="5">
      <w:start w:val="0"/>
      <w:numFmt w:val="bullet"/>
      <w:lvlText w:val="•"/>
      <w:lvlJc w:val="left"/>
      <w:pPr>
        <w:ind w:left="5051" w:hanging="548"/>
      </w:pPr>
      <w:rPr>
        <w:rFonts w:hint="default"/>
        <w:lang w:val="en-US" w:eastAsia="en-US" w:bidi="ar-SA"/>
      </w:rPr>
    </w:lvl>
    <w:lvl w:ilvl="6">
      <w:start w:val="0"/>
      <w:numFmt w:val="bullet"/>
      <w:lvlText w:val="•"/>
      <w:lvlJc w:val="left"/>
      <w:pPr>
        <w:ind w:left="5821" w:hanging="548"/>
      </w:pPr>
      <w:rPr>
        <w:rFonts w:hint="default"/>
        <w:lang w:val="en-US" w:eastAsia="en-US" w:bidi="ar-SA"/>
      </w:rPr>
    </w:lvl>
    <w:lvl w:ilvl="7">
      <w:start w:val="0"/>
      <w:numFmt w:val="bullet"/>
      <w:lvlText w:val="•"/>
      <w:lvlJc w:val="left"/>
      <w:pPr>
        <w:ind w:left="6592" w:hanging="548"/>
      </w:pPr>
      <w:rPr>
        <w:rFonts w:hint="default"/>
        <w:lang w:val="en-US" w:eastAsia="en-US" w:bidi="ar-SA"/>
      </w:rPr>
    </w:lvl>
    <w:lvl w:ilvl="8">
      <w:start w:val="0"/>
      <w:numFmt w:val="bullet"/>
      <w:lvlText w:val="•"/>
      <w:lvlJc w:val="left"/>
      <w:pPr>
        <w:ind w:left="7362" w:hanging="548"/>
      </w:pPr>
      <w:rPr>
        <w:rFonts w:hint="default"/>
        <w:lang w:val="en-US" w:eastAsia="en-US" w:bidi="ar-SA"/>
      </w:rPr>
    </w:lvl>
  </w:abstractNum>
  <w:abstractNum w:abstractNumId="143">
    <w:multiLevelType w:val="hybridMultilevel"/>
    <w:lvl w:ilvl="0">
      <w:start w:val="0"/>
      <w:numFmt w:val="bullet"/>
      <w:lvlText w:val=""/>
      <w:lvlJc w:val="left"/>
      <w:pPr>
        <w:ind w:left="1197" w:hanging="548"/>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979" w:hanging="548"/>
      </w:pPr>
      <w:rPr>
        <w:rFonts w:hint="default"/>
        <w:lang w:val="en-US" w:eastAsia="en-US" w:bidi="ar-SA"/>
      </w:rPr>
    </w:lvl>
    <w:lvl w:ilvl="2">
      <w:start w:val="0"/>
      <w:numFmt w:val="bullet"/>
      <w:lvlText w:val="•"/>
      <w:lvlJc w:val="left"/>
      <w:pPr>
        <w:ind w:left="2758" w:hanging="548"/>
      </w:pPr>
      <w:rPr>
        <w:rFonts w:hint="default"/>
        <w:lang w:val="en-US" w:eastAsia="en-US" w:bidi="ar-SA"/>
      </w:rPr>
    </w:lvl>
    <w:lvl w:ilvl="3">
      <w:start w:val="0"/>
      <w:numFmt w:val="bullet"/>
      <w:lvlText w:val="•"/>
      <w:lvlJc w:val="left"/>
      <w:pPr>
        <w:ind w:left="3537" w:hanging="548"/>
      </w:pPr>
      <w:rPr>
        <w:rFonts w:hint="default"/>
        <w:lang w:val="en-US" w:eastAsia="en-US" w:bidi="ar-SA"/>
      </w:rPr>
    </w:lvl>
    <w:lvl w:ilvl="4">
      <w:start w:val="0"/>
      <w:numFmt w:val="bullet"/>
      <w:lvlText w:val="•"/>
      <w:lvlJc w:val="left"/>
      <w:pPr>
        <w:ind w:left="4316" w:hanging="548"/>
      </w:pPr>
      <w:rPr>
        <w:rFonts w:hint="default"/>
        <w:lang w:val="en-US" w:eastAsia="en-US" w:bidi="ar-SA"/>
      </w:rPr>
    </w:lvl>
    <w:lvl w:ilvl="5">
      <w:start w:val="0"/>
      <w:numFmt w:val="bullet"/>
      <w:lvlText w:val="•"/>
      <w:lvlJc w:val="left"/>
      <w:pPr>
        <w:ind w:left="5095" w:hanging="548"/>
      </w:pPr>
      <w:rPr>
        <w:rFonts w:hint="default"/>
        <w:lang w:val="en-US" w:eastAsia="en-US" w:bidi="ar-SA"/>
      </w:rPr>
    </w:lvl>
    <w:lvl w:ilvl="6">
      <w:start w:val="0"/>
      <w:numFmt w:val="bullet"/>
      <w:lvlText w:val="•"/>
      <w:lvlJc w:val="left"/>
      <w:pPr>
        <w:ind w:left="5875" w:hanging="548"/>
      </w:pPr>
      <w:rPr>
        <w:rFonts w:hint="default"/>
        <w:lang w:val="en-US" w:eastAsia="en-US" w:bidi="ar-SA"/>
      </w:rPr>
    </w:lvl>
    <w:lvl w:ilvl="7">
      <w:start w:val="0"/>
      <w:numFmt w:val="bullet"/>
      <w:lvlText w:val="•"/>
      <w:lvlJc w:val="left"/>
      <w:pPr>
        <w:ind w:left="6654" w:hanging="548"/>
      </w:pPr>
      <w:rPr>
        <w:rFonts w:hint="default"/>
        <w:lang w:val="en-US" w:eastAsia="en-US" w:bidi="ar-SA"/>
      </w:rPr>
    </w:lvl>
    <w:lvl w:ilvl="8">
      <w:start w:val="0"/>
      <w:numFmt w:val="bullet"/>
      <w:lvlText w:val="•"/>
      <w:lvlJc w:val="left"/>
      <w:pPr>
        <w:ind w:left="7433" w:hanging="548"/>
      </w:pPr>
      <w:rPr>
        <w:rFonts w:hint="default"/>
        <w:lang w:val="en-US" w:eastAsia="en-US" w:bidi="ar-SA"/>
      </w:rPr>
    </w:lvl>
  </w:abstractNum>
  <w:abstractNum w:abstractNumId="142">
    <w:multiLevelType w:val="hybridMultilevel"/>
    <w:lvl w:ilvl="0">
      <w:start w:val="0"/>
      <w:numFmt w:val="bullet"/>
      <w:lvlText w:val=""/>
      <w:lvlJc w:val="left"/>
      <w:pPr>
        <w:ind w:left="1197" w:hanging="548"/>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979" w:hanging="548"/>
      </w:pPr>
      <w:rPr>
        <w:rFonts w:hint="default"/>
        <w:lang w:val="en-US" w:eastAsia="en-US" w:bidi="ar-SA"/>
      </w:rPr>
    </w:lvl>
    <w:lvl w:ilvl="2">
      <w:start w:val="0"/>
      <w:numFmt w:val="bullet"/>
      <w:lvlText w:val="•"/>
      <w:lvlJc w:val="left"/>
      <w:pPr>
        <w:ind w:left="2758" w:hanging="548"/>
      </w:pPr>
      <w:rPr>
        <w:rFonts w:hint="default"/>
        <w:lang w:val="en-US" w:eastAsia="en-US" w:bidi="ar-SA"/>
      </w:rPr>
    </w:lvl>
    <w:lvl w:ilvl="3">
      <w:start w:val="0"/>
      <w:numFmt w:val="bullet"/>
      <w:lvlText w:val="•"/>
      <w:lvlJc w:val="left"/>
      <w:pPr>
        <w:ind w:left="3537" w:hanging="548"/>
      </w:pPr>
      <w:rPr>
        <w:rFonts w:hint="default"/>
        <w:lang w:val="en-US" w:eastAsia="en-US" w:bidi="ar-SA"/>
      </w:rPr>
    </w:lvl>
    <w:lvl w:ilvl="4">
      <w:start w:val="0"/>
      <w:numFmt w:val="bullet"/>
      <w:lvlText w:val="•"/>
      <w:lvlJc w:val="left"/>
      <w:pPr>
        <w:ind w:left="4316" w:hanging="548"/>
      </w:pPr>
      <w:rPr>
        <w:rFonts w:hint="default"/>
        <w:lang w:val="en-US" w:eastAsia="en-US" w:bidi="ar-SA"/>
      </w:rPr>
    </w:lvl>
    <w:lvl w:ilvl="5">
      <w:start w:val="0"/>
      <w:numFmt w:val="bullet"/>
      <w:lvlText w:val="•"/>
      <w:lvlJc w:val="left"/>
      <w:pPr>
        <w:ind w:left="5095" w:hanging="548"/>
      </w:pPr>
      <w:rPr>
        <w:rFonts w:hint="default"/>
        <w:lang w:val="en-US" w:eastAsia="en-US" w:bidi="ar-SA"/>
      </w:rPr>
    </w:lvl>
    <w:lvl w:ilvl="6">
      <w:start w:val="0"/>
      <w:numFmt w:val="bullet"/>
      <w:lvlText w:val="•"/>
      <w:lvlJc w:val="left"/>
      <w:pPr>
        <w:ind w:left="5875" w:hanging="548"/>
      </w:pPr>
      <w:rPr>
        <w:rFonts w:hint="default"/>
        <w:lang w:val="en-US" w:eastAsia="en-US" w:bidi="ar-SA"/>
      </w:rPr>
    </w:lvl>
    <w:lvl w:ilvl="7">
      <w:start w:val="0"/>
      <w:numFmt w:val="bullet"/>
      <w:lvlText w:val="•"/>
      <w:lvlJc w:val="left"/>
      <w:pPr>
        <w:ind w:left="6654" w:hanging="548"/>
      </w:pPr>
      <w:rPr>
        <w:rFonts w:hint="default"/>
        <w:lang w:val="en-US" w:eastAsia="en-US" w:bidi="ar-SA"/>
      </w:rPr>
    </w:lvl>
    <w:lvl w:ilvl="8">
      <w:start w:val="0"/>
      <w:numFmt w:val="bullet"/>
      <w:lvlText w:val="•"/>
      <w:lvlJc w:val="left"/>
      <w:pPr>
        <w:ind w:left="7433" w:hanging="548"/>
      </w:pPr>
      <w:rPr>
        <w:rFonts w:hint="default"/>
        <w:lang w:val="en-US" w:eastAsia="en-US" w:bidi="ar-SA"/>
      </w:rPr>
    </w:lvl>
  </w:abstractNum>
  <w:abstractNum w:abstractNumId="141">
    <w:multiLevelType w:val="hybridMultilevel"/>
    <w:lvl w:ilvl="0">
      <w:start w:val="1"/>
      <w:numFmt w:val="lowerLetter"/>
      <w:lvlText w:val="(%1)"/>
      <w:lvlJc w:val="left"/>
      <w:pPr>
        <w:ind w:left="2534" w:hanging="548"/>
        <w:jc w:val="left"/>
      </w:pPr>
      <w:rPr>
        <w:rFonts w:hint="default" w:ascii="Arial" w:hAnsi="Arial" w:eastAsia="Arial" w:cs="Arial"/>
        <w:b w:val="0"/>
        <w:bCs w:val="0"/>
        <w:i w:val="0"/>
        <w:iCs w:val="0"/>
        <w:spacing w:val="0"/>
        <w:w w:val="99"/>
        <w:sz w:val="20"/>
        <w:szCs w:val="20"/>
        <w:lang w:val="en-US" w:eastAsia="en-US" w:bidi="ar-SA"/>
      </w:rPr>
    </w:lvl>
    <w:lvl w:ilvl="1">
      <w:start w:val="0"/>
      <w:numFmt w:val="bullet"/>
      <w:lvlText w:val="•"/>
      <w:lvlJc w:val="left"/>
      <w:pPr>
        <w:ind w:left="3402" w:hanging="548"/>
      </w:pPr>
      <w:rPr>
        <w:rFonts w:hint="default"/>
        <w:lang w:val="en-US" w:eastAsia="en-US" w:bidi="ar-SA"/>
      </w:rPr>
    </w:lvl>
    <w:lvl w:ilvl="2">
      <w:start w:val="0"/>
      <w:numFmt w:val="bullet"/>
      <w:lvlText w:val="•"/>
      <w:lvlJc w:val="left"/>
      <w:pPr>
        <w:ind w:left="4265" w:hanging="548"/>
      </w:pPr>
      <w:rPr>
        <w:rFonts w:hint="default"/>
        <w:lang w:val="en-US" w:eastAsia="en-US" w:bidi="ar-SA"/>
      </w:rPr>
    </w:lvl>
    <w:lvl w:ilvl="3">
      <w:start w:val="0"/>
      <w:numFmt w:val="bullet"/>
      <w:lvlText w:val="•"/>
      <w:lvlJc w:val="left"/>
      <w:pPr>
        <w:ind w:left="5127" w:hanging="548"/>
      </w:pPr>
      <w:rPr>
        <w:rFonts w:hint="default"/>
        <w:lang w:val="en-US" w:eastAsia="en-US" w:bidi="ar-SA"/>
      </w:rPr>
    </w:lvl>
    <w:lvl w:ilvl="4">
      <w:start w:val="0"/>
      <w:numFmt w:val="bullet"/>
      <w:lvlText w:val="•"/>
      <w:lvlJc w:val="left"/>
      <w:pPr>
        <w:ind w:left="5990" w:hanging="548"/>
      </w:pPr>
      <w:rPr>
        <w:rFonts w:hint="default"/>
        <w:lang w:val="en-US" w:eastAsia="en-US" w:bidi="ar-SA"/>
      </w:rPr>
    </w:lvl>
    <w:lvl w:ilvl="5">
      <w:start w:val="0"/>
      <w:numFmt w:val="bullet"/>
      <w:lvlText w:val="•"/>
      <w:lvlJc w:val="left"/>
      <w:pPr>
        <w:ind w:left="6853" w:hanging="548"/>
      </w:pPr>
      <w:rPr>
        <w:rFonts w:hint="default"/>
        <w:lang w:val="en-US" w:eastAsia="en-US" w:bidi="ar-SA"/>
      </w:rPr>
    </w:lvl>
    <w:lvl w:ilvl="6">
      <w:start w:val="0"/>
      <w:numFmt w:val="bullet"/>
      <w:lvlText w:val="•"/>
      <w:lvlJc w:val="left"/>
      <w:pPr>
        <w:ind w:left="7715" w:hanging="548"/>
      </w:pPr>
      <w:rPr>
        <w:rFonts w:hint="default"/>
        <w:lang w:val="en-US" w:eastAsia="en-US" w:bidi="ar-SA"/>
      </w:rPr>
    </w:lvl>
    <w:lvl w:ilvl="7">
      <w:start w:val="0"/>
      <w:numFmt w:val="bullet"/>
      <w:lvlText w:val="•"/>
      <w:lvlJc w:val="left"/>
      <w:pPr>
        <w:ind w:left="8578" w:hanging="548"/>
      </w:pPr>
      <w:rPr>
        <w:rFonts w:hint="default"/>
        <w:lang w:val="en-US" w:eastAsia="en-US" w:bidi="ar-SA"/>
      </w:rPr>
    </w:lvl>
    <w:lvl w:ilvl="8">
      <w:start w:val="0"/>
      <w:numFmt w:val="bullet"/>
      <w:lvlText w:val="•"/>
      <w:lvlJc w:val="left"/>
      <w:pPr>
        <w:ind w:left="9441" w:hanging="548"/>
      </w:pPr>
      <w:rPr>
        <w:rFonts w:hint="default"/>
        <w:lang w:val="en-US" w:eastAsia="en-US" w:bidi="ar-SA"/>
      </w:rPr>
    </w:lvl>
  </w:abstractNum>
  <w:abstractNum w:abstractNumId="140">
    <w:multiLevelType w:val="hybridMultilevel"/>
    <w:lvl w:ilvl="0">
      <w:start w:val="1"/>
      <w:numFmt w:val="lowerLetter"/>
      <w:lvlText w:val="(%1)"/>
      <w:lvlJc w:val="left"/>
      <w:pPr>
        <w:ind w:left="2534" w:hanging="548"/>
        <w:jc w:val="left"/>
      </w:pPr>
      <w:rPr>
        <w:rFonts w:hint="default" w:ascii="Arial" w:hAnsi="Arial" w:eastAsia="Arial" w:cs="Arial"/>
        <w:b w:val="0"/>
        <w:bCs w:val="0"/>
        <w:i w:val="0"/>
        <w:iCs w:val="0"/>
        <w:spacing w:val="0"/>
        <w:w w:val="99"/>
        <w:sz w:val="20"/>
        <w:szCs w:val="20"/>
        <w:lang w:val="en-US" w:eastAsia="en-US" w:bidi="ar-SA"/>
      </w:rPr>
    </w:lvl>
    <w:lvl w:ilvl="1">
      <w:start w:val="0"/>
      <w:numFmt w:val="bullet"/>
      <w:lvlText w:val="•"/>
      <w:lvlJc w:val="left"/>
      <w:pPr>
        <w:ind w:left="3402" w:hanging="548"/>
      </w:pPr>
      <w:rPr>
        <w:rFonts w:hint="default"/>
        <w:lang w:val="en-US" w:eastAsia="en-US" w:bidi="ar-SA"/>
      </w:rPr>
    </w:lvl>
    <w:lvl w:ilvl="2">
      <w:start w:val="0"/>
      <w:numFmt w:val="bullet"/>
      <w:lvlText w:val="•"/>
      <w:lvlJc w:val="left"/>
      <w:pPr>
        <w:ind w:left="4265" w:hanging="548"/>
      </w:pPr>
      <w:rPr>
        <w:rFonts w:hint="default"/>
        <w:lang w:val="en-US" w:eastAsia="en-US" w:bidi="ar-SA"/>
      </w:rPr>
    </w:lvl>
    <w:lvl w:ilvl="3">
      <w:start w:val="0"/>
      <w:numFmt w:val="bullet"/>
      <w:lvlText w:val="•"/>
      <w:lvlJc w:val="left"/>
      <w:pPr>
        <w:ind w:left="5127" w:hanging="548"/>
      </w:pPr>
      <w:rPr>
        <w:rFonts w:hint="default"/>
        <w:lang w:val="en-US" w:eastAsia="en-US" w:bidi="ar-SA"/>
      </w:rPr>
    </w:lvl>
    <w:lvl w:ilvl="4">
      <w:start w:val="0"/>
      <w:numFmt w:val="bullet"/>
      <w:lvlText w:val="•"/>
      <w:lvlJc w:val="left"/>
      <w:pPr>
        <w:ind w:left="5990" w:hanging="548"/>
      </w:pPr>
      <w:rPr>
        <w:rFonts w:hint="default"/>
        <w:lang w:val="en-US" w:eastAsia="en-US" w:bidi="ar-SA"/>
      </w:rPr>
    </w:lvl>
    <w:lvl w:ilvl="5">
      <w:start w:val="0"/>
      <w:numFmt w:val="bullet"/>
      <w:lvlText w:val="•"/>
      <w:lvlJc w:val="left"/>
      <w:pPr>
        <w:ind w:left="6853" w:hanging="548"/>
      </w:pPr>
      <w:rPr>
        <w:rFonts w:hint="default"/>
        <w:lang w:val="en-US" w:eastAsia="en-US" w:bidi="ar-SA"/>
      </w:rPr>
    </w:lvl>
    <w:lvl w:ilvl="6">
      <w:start w:val="0"/>
      <w:numFmt w:val="bullet"/>
      <w:lvlText w:val="•"/>
      <w:lvlJc w:val="left"/>
      <w:pPr>
        <w:ind w:left="7715" w:hanging="548"/>
      </w:pPr>
      <w:rPr>
        <w:rFonts w:hint="default"/>
        <w:lang w:val="en-US" w:eastAsia="en-US" w:bidi="ar-SA"/>
      </w:rPr>
    </w:lvl>
    <w:lvl w:ilvl="7">
      <w:start w:val="0"/>
      <w:numFmt w:val="bullet"/>
      <w:lvlText w:val="•"/>
      <w:lvlJc w:val="left"/>
      <w:pPr>
        <w:ind w:left="8578" w:hanging="548"/>
      </w:pPr>
      <w:rPr>
        <w:rFonts w:hint="default"/>
        <w:lang w:val="en-US" w:eastAsia="en-US" w:bidi="ar-SA"/>
      </w:rPr>
    </w:lvl>
    <w:lvl w:ilvl="8">
      <w:start w:val="0"/>
      <w:numFmt w:val="bullet"/>
      <w:lvlText w:val="•"/>
      <w:lvlJc w:val="left"/>
      <w:pPr>
        <w:ind w:left="9441" w:hanging="548"/>
      </w:pPr>
      <w:rPr>
        <w:rFonts w:hint="default"/>
        <w:lang w:val="en-US" w:eastAsia="en-US" w:bidi="ar-SA"/>
      </w:rPr>
    </w:lvl>
  </w:abstractNum>
  <w:abstractNum w:abstractNumId="139">
    <w:multiLevelType w:val="hybridMultilevel"/>
    <w:lvl w:ilvl="0">
      <w:start w:val="1"/>
      <w:numFmt w:val="lowerLetter"/>
      <w:lvlText w:val="(%1)"/>
      <w:lvlJc w:val="left"/>
      <w:pPr>
        <w:ind w:left="2534" w:hanging="548"/>
        <w:jc w:val="left"/>
      </w:pPr>
      <w:rPr>
        <w:rFonts w:hint="default" w:ascii="Arial" w:hAnsi="Arial" w:eastAsia="Arial" w:cs="Arial"/>
        <w:b w:val="0"/>
        <w:bCs w:val="0"/>
        <w:i w:val="0"/>
        <w:iCs w:val="0"/>
        <w:spacing w:val="0"/>
        <w:w w:val="99"/>
        <w:sz w:val="20"/>
        <w:szCs w:val="20"/>
        <w:lang w:val="en-US" w:eastAsia="en-US" w:bidi="ar-SA"/>
      </w:rPr>
    </w:lvl>
    <w:lvl w:ilvl="1">
      <w:start w:val="0"/>
      <w:numFmt w:val="bullet"/>
      <w:lvlText w:val=""/>
      <w:lvlJc w:val="left"/>
      <w:pPr>
        <w:ind w:left="3082" w:hanging="548"/>
      </w:pPr>
      <w:rPr>
        <w:rFonts w:hint="default" w:ascii="Symbol" w:hAnsi="Symbol" w:eastAsia="Symbol" w:cs="Symbol"/>
        <w:b w:val="0"/>
        <w:bCs w:val="0"/>
        <w:i w:val="0"/>
        <w:iCs w:val="0"/>
        <w:spacing w:val="0"/>
        <w:w w:val="99"/>
        <w:sz w:val="20"/>
        <w:szCs w:val="20"/>
        <w:lang w:val="en-US" w:eastAsia="en-US" w:bidi="ar-SA"/>
      </w:rPr>
    </w:lvl>
    <w:lvl w:ilvl="2">
      <w:start w:val="0"/>
      <w:numFmt w:val="bullet"/>
      <w:lvlText w:val="•"/>
      <w:lvlJc w:val="left"/>
      <w:pPr>
        <w:ind w:left="3978" w:hanging="548"/>
      </w:pPr>
      <w:rPr>
        <w:rFonts w:hint="default"/>
        <w:lang w:val="en-US" w:eastAsia="en-US" w:bidi="ar-SA"/>
      </w:rPr>
    </w:lvl>
    <w:lvl w:ilvl="3">
      <w:start w:val="0"/>
      <w:numFmt w:val="bullet"/>
      <w:lvlText w:val="•"/>
      <w:lvlJc w:val="left"/>
      <w:pPr>
        <w:ind w:left="4876" w:hanging="548"/>
      </w:pPr>
      <w:rPr>
        <w:rFonts w:hint="default"/>
        <w:lang w:val="en-US" w:eastAsia="en-US" w:bidi="ar-SA"/>
      </w:rPr>
    </w:lvl>
    <w:lvl w:ilvl="4">
      <w:start w:val="0"/>
      <w:numFmt w:val="bullet"/>
      <w:lvlText w:val="•"/>
      <w:lvlJc w:val="left"/>
      <w:pPr>
        <w:ind w:left="5775" w:hanging="548"/>
      </w:pPr>
      <w:rPr>
        <w:rFonts w:hint="default"/>
        <w:lang w:val="en-US" w:eastAsia="en-US" w:bidi="ar-SA"/>
      </w:rPr>
    </w:lvl>
    <w:lvl w:ilvl="5">
      <w:start w:val="0"/>
      <w:numFmt w:val="bullet"/>
      <w:lvlText w:val="•"/>
      <w:lvlJc w:val="left"/>
      <w:pPr>
        <w:ind w:left="6673" w:hanging="548"/>
      </w:pPr>
      <w:rPr>
        <w:rFonts w:hint="default"/>
        <w:lang w:val="en-US" w:eastAsia="en-US" w:bidi="ar-SA"/>
      </w:rPr>
    </w:lvl>
    <w:lvl w:ilvl="6">
      <w:start w:val="0"/>
      <w:numFmt w:val="bullet"/>
      <w:lvlText w:val="•"/>
      <w:lvlJc w:val="left"/>
      <w:pPr>
        <w:ind w:left="7572" w:hanging="548"/>
      </w:pPr>
      <w:rPr>
        <w:rFonts w:hint="default"/>
        <w:lang w:val="en-US" w:eastAsia="en-US" w:bidi="ar-SA"/>
      </w:rPr>
    </w:lvl>
    <w:lvl w:ilvl="7">
      <w:start w:val="0"/>
      <w:numFmt w:val="bullet"/>
      <w:lvlText w:val="•"/>
      <w:lvlJc w:val="left"/>
      <w:pPr>
        <w:ind w:left="8470" w:hanging="548"/>
      </w:pPr>
      <w:rPr>
        <w:rFonts w:hint="default"/>
        <w:lang w:val="en-US" w:eastAsia="en-US" w:bidi="ar-SA"/>
      </w:rPr>
    </w:lvl>
    <w:lvl w:ilvl="8">
      <w:start w:val="0"/>
      <w:numFmt w:val="bullet"/>
      <w:lvlText w:val="•"/>
      <w:lvlJc w:val="left"/>
      <w:pPr>
        <w:ind w:left="9369" w:hanging="548"/>
      </w:pPr>
      <w:rPr>
        <w:rFonts w:hint="default"/>
        <w:lang w:val="en-US" w:eastAsia="en-US" w:bidi="ar-SA"/>
      </w:rPr>
    </w:lvl>
  </w:abstractNum>
  <w:abstractNum w:abstractNumId="138">
    <w:multiLevelType w:val="hybridMultilevel"/>
    <w:lvl w:ilvl="0">
      <w:start w:val="1"/>
      <w:numFmt w:val="lowerLetter"/>
      <w:lvlText w:val="(%1)"/>
      <w:lvlJc w:val="left"/>
      <w:pPr>
        <w:ind w:left="2534" w:hanging="548"/>
        <w:jc w:val="left"/>
      </w:pPr>
      <w:rPr>
        <w:rFonts w:hint="default" w:ascii="Arial" w:hAnsi="Arial" w:eastAsia="Arial" w:cs="Arial"/>
        <w:b w:val="0"/>
        <w:bCs w:val="0"/>
        <w:i w:val="0"/>
        <w:iCs w:val="0"/>
        <w:spacing w:val="0"/>
        <w:w w:val="99"/>
        <w:sz w:val="20"/>
        <w:szCs w:val="20"/>
        <w:lang w:val="en-US" w:eastAsia="en-US" w:bidi="ar-SA"/>
      </w:rPr>
    </w:lvl>
    <w:lvl w:ilvl="1">
      <w:start w:val="0"/>
      <w:numFmt w:val="bullet"/>
      <w:lvlText w:val="•"/>
      <w:lvlJc w:val="left"/>
      <w:pPr>
        <w:ind w:left="3402" w:hanging="548"/>
      </w:pPr>
      <w:rPr>
        <w:rFonts w:hint="default"/>
        <w:lang w:val="en-US" w:eastAsia="en-US" w:bidi="ar-SA"/>
      </w:rPr>
    </w:lvl>
    <w:lvl w:ilvl="2">
      <w:start w:val="0"/>
      <w:numFmt w:val="bullet"/>
      <w:lvlText w:val="•"/>
      <w:lvlJc w:val="left"/>
      <w:pPr>
        <w:ind w:left="4265" w:hanging="548"/>
      </w:pPr>
      <w:rPr>
        <w:rFonts w:hint="default"/>
        <w:lang w:val="en-US" w:eastAsia="en-US" w:bidi="ar-SA"/>
      </w:rPr>
    </w:lvl>
    <w:lvl w:ilvl="3">
      <w:start w:val="0"/>
      <w:numFmt w:val="bullet"/>
      <w:lvlText w:val="•"/>
      <w:lvlJc w:val="left"/>
      <w:pPr>
        <w:ind w:left="5127" w:hanging="548"/>
      </w:pPr>
      <w:rPr>
        <w:rFonts w:hint="default"/>
        <w:lang w:val="en-US" w:eastAsia="en-US" w:bidi="ar-SA"/>
      </w:rPr>
    </w:lvl>
    <w:lvl w:ilvl="4">
      <w:start w:val="0"/>
      <w:numFmt w:val="bullet"/>
      <w:lvlText w:val="•"/>
      <w:lvlJc w:val="left"/>
      <w:pPr>
        <w:ind w:left="5990" w:hanging="548"/>
      </w:pPr>
      <w:rPr>
        <w:rFonts w:hint="default"/>
        <w:lang w:val="en-US" w:eastAsia="en-US" w:bidi="ar-SA"/>
      </w:rPr>
    </w:lvl>
    <w:lvl w:ilvl="5">
      <w:start w:val="0"/>
      <w:numFmt w:val="bullet"/>
      <w:lvlText w:val="•"/>
      <w:lvlJc w:val="left"/>
      <w:pPr>
        <w:ind w:left="6853" w:hanging="548"/>
      </w:pPr>
      <w:rPr>
        <w:rFonts w:hint="default"/>
        <w:lang w:val="en-US" w:eastAsia="en-US" w:bidi="ar-SA"/>
      </w:rPr>
    </w:lvl>
    <w:lvl w:ilvl="6">
      <w:start w:val="0"/>
      <w:numFmt w:val="bullet"/>
      <w:lvlText w:val="•"/>
      <w:lvlJc w:val="left"/>
      <w:pPr>
        <w:ind w:left="7715" w:hanging="548"/>
      </w:pPr>
      <w:rPr>
        <w:rFonts w:hint="default"/>
        <w:lang w:val="en-US" w:eastAsia="en-US" w:bidi="ar-SA"/>
      </w:rPr>
    </w:lvl>
    <w:lvl w:ilvl="7">
      <w:start w:val="0"/>
      <w:numFmt w:val="bullet"/>
      <w:lvlText w:val="•"/>
      <w:lvlJc w:val="left"/>
      <w:pPr>
        <w:ind w:left="8578" w:hanging="548"/>
      </w:pPr>
      <w:rPr>
        <w:rFonts w:hint="default"/>
        <w:lang w:val="en-US" w:eastAsia="en-US" w:bidi="ar-SA"/>
      </w:rPr>
    </w:lvl>
    <w:lvl w:ilvl="8">
      <w:start w:val="0"/>
      <w:numFmt w:val="bullet"/>
      <w:lvlText w:val="•"/>
      <w:lvlJc w:val="left"/>
      <w:pPr>
        <w:ind w:left="9441" w:hanging="548"/>
      </w:pPr>
      <w:rPr>
        <w:rFonts w:hint="default"/>
        <w:lang w:val="en-US" w:eastAsia="en-US" w:bidi="ar-SA"/>
      </w:rPr>
    </w:lvl>
  </w:abstractNum>
  <w:abstractNum w:abstractNumId="137">
    <w:multiLevelType w:val="hybridMultilevel"/>
    <w:lvl w:ilvl="0">
      <w:start w:val="0"/>
      <w:numFmt w:val="bullet"/>
      <w:lvlText w:val="●"/>
      <w:lvlJc w:val="left"/>
      <w:pPr>
        <w:ind w:left="2534" w:hanging="548"/>
      </w:pPr>
      <w:rPr>
        <w:rFonts w:hint="default" w:ascii="Arial" w:hAnsi="Arial" w:eastAsia="Arial" w:cs="Arial"/>
        <w:b w:val="0"/>
        <w:bCs w:val="0"/>
        <w:i w:val="0"/>
        <w:iCs w:val="0"/>
        <w:spacing w:val="0"/>
        <w:w w:val="99"/>
        <w:sz w:val="20"/>
        <w:szCs w:val="20"/>
        <w:lang w:val="en-US" w:eastAsia="en-US" w:bidi="ar-SA"/>
      </w:rPr>
    </w:lvl>
    <w:lvl w:ilvl="1">
      <w:start w:val="0"/>
      <w:numFmt w:val="bullet"/>
      <w:lvlText w:val="•"/>
      <w:lvlJc w:val="left"/>
      <w:pPr>
        <w:ind w:left="3402" w:hanging="548"/>
      </w:pPr>
      <w:rPr>
        <w:rFonts w:hint="default"/>
        <w:lang w:val="en-US" w:eastAsia="en-US" w:bidi="ar-SA"/>
      </w:rPr>
    </w:lvl>
    <w:lvl w:ilvl="2">
      <w:start w:val="0"/>
      <w:numFmt w:val="bullet"/>
      <w:lvlText w:val="•"/>
      <w:lvlJc w:val="left"/>
      <w:pPr>
        <w:ind w:left="4265" w:hanging="548"/>
      </w:pPr>
      <w:rPr>
        <w:rFonts w:hint="default"/>
        <w:lang w:val="en-US" w:eastAsia="en-US" w:bidi="ar-SA"/>
      </w:rPr>
    </w:lvl>
    <w:lvl w:ilvl="3">
      <w:start w:val="0"/>
      <w:numFmt w:val="bullet"/>
      <w:lvlText w:val="•"/>
      <w:lvlJc w:val="left"/>
      <w:pPr>
        <w:ind w:left="5127" w:hanging="548"/>
      </w:pPr>
      <w:rPr>
        <w:rFonts w:hint="default"/>
        <w:lang w:val="en-US" w:eastAsia="en-US" w:bidi="ar-SA"/>
      </w:rPr>
    </w:lvl>
    <w:lvl w:ilvl="4">
      <w:start w:val="0"/>
      <w:numFmt w:val="bullet"/>
      <w:lvlText w:val="•"/>
      <w:lvlJc w:val="left"/>
      <w:pPr>
        <w:ind w:left="5990" w:hanging="548"/>
      </w:pPr>
      <w:rPr>
        <w:rFonts w:hint="default"/>
        <w:lang w:val="en-US" w:eastAsia="en-US" w:bidi="ar-SA"/>
      </w:rPr>
    </w:lvl>
    <w:lvl w:ilvl="5">
      <w:start w:val="0"/>
      <w:numFmt w:val="bullet"/>
      <w:lvlText w:val="•"/>
      <w:lvlJc w:val="left"/>
      <w:pPr>
        <w:ind w:left="6853" w:hanging="548"/>
      </w:pPr>
      <w:rPr>
        <w:rFonts w:hint="default"/>
        <w:lang w:val="en-US" w:eastAsia="en-US" w:bidi="ar-SA"/>
      </w:rPr>
    </w:lvl>
    <w:lvl w:ilvl="6">
      <w:start w:val="0"/>
      <w:numFmt w:val="bullet"/>
      <w:lvlText w:val="•"/>
      <w:lvlJc w:val="left"/>
      <w:pPr>
        <w:ind w:left="7715" w:hanging="548"/>
      </w:pPr>
      <w:rPr>
        <w:rFonts w:hint="default"/>
        <w:lang w:val="en-US" w:eastAsia="en-US" w:bidi="ar-SA"/>
      </w:rPr>
    </w:lvl>
    <w:lvl w:ilvl="7">
      <w:start w:val="0"/>
      <w:numFmt w:val="bullet"/>
      <w:lvlText w:val="•"/>
      <w:lvlJc w:val="left"/>
      <w:pPr>
        <w:ind w:left="8578" w:hanging="548"/>
      </w:pPr>
      <w:rPr>
        <w:rFonts w:hint="default"/>
        <w:lang w:val="en-US" w:eastAsia="en-US" w:bidi="ar-SA"/>
      </w:rPr>
    </w:lvl>
    <w:lvl w:ilvl="8">
      <w:start w:val="0"/>
      <w:numFmt w:val="bullet"/>
      <w:lvlText w:val="•"/>
      <w:lvlJc w:val="left"/>
      <w:pPr>
        <w:ind w:left="9441" w:hanging="548"/>
      </w:pPr>
      <w:rPr>
        <w:rFonts w:hint="default"/>
        <w:lang w:val="en-US" w:eastAsia="en-US" w:bidi="ar-SA"/>
      </w:rPr>
    </w:lvl>
  </w:abstractNum>
  <w:abstractNum w:abstractNumId="136">
    <w:multiLevelType w:val="hybridMultilevel"/>
    <w:lvl w:ilvl="0">
      <w:start w:val="1"/>
      <w:numFmt w:val="lowerLetter"/>
      <w:lvlText w:val="(%1)"/>
      <w:lvlJc w:val="left"/>
      <w:pPr>
        <w:ind w:left="1197" w:hanging="548"/>
        <w:jc w:val="left"/>
      </w:pPr>
      <w:rPr>
        <w:rFonts w:hint="default" w:ascii="Arial" w:hAnsi="Arial" w:eastAsia="Arial" w:cs="Arial"/>
        <w:b w:val="0"/>
        <w:bCs w:val="0"/>
        <w:i w:val="0"/>
        <w:iCs w:val="0"/>
        <w:spacing w:val="0"/>
        <w:w w:val="99"/>
        <w:sz w:val="20"/>
        <w:szCs w:val="20"/>
        <w:lang w:val="en-US" w:eastAsia="en-US" w:bidi="ar-SA"/>
      </w:rPr>
    </w:lvl>
    <w:lvl w:ilvl="1">
      <w:start w:val="1"/>
      <w:numFmt w:val="lowerRoman"/>
      <w:lvlText w:val="(%2)"/>
      <w:lvlJc w:val="left"/>
      <w:pPr>
        <w:ind w:left="1744" w:hanging="548"/>
        <w:jc w:val="left"/>
      </w:pPr>
      <w:rPr>
        <w:rFonts w:hint="default" w:ascii="Arial" w:hAnsi="Arial" w:eastAsia="Arial" w:cs="Arial"/>
        <w:b w:val="0"/>
        <w:bCs w:val="0"/>
        <w:i w:val="0"/>
        <w:iCs w:val="0"/>
        <w:spacing w:val="-2"/>
        <w:w w:val="99"/>
        <w:sz w:val="20"/>
        <w:szCs w:val="20"/>
        <w:lang w:val="en-US" w:eastAsia="en-US" w:bidi="ar-SA"/>
      </w:rPr>
    </w:lvl>
    <w:lvl w:ilvl="2">
      <w:start w:val="0"/>
      <w:numFmt w:val="bullet"/>
      <w:lvlText w:val="•"/>
      <w:lvlJc w:val="left"/>
      <w:pPr>
        <w:ind w:left="2545" w:hanging="548"/>
      </w:pPr>
      <w:rPr>
        <w:rFonts w:hint="default"/>
        <w:lang w:val="en-US" w:eastAsia="en-US" w:bidi="ar-SA"/>
      </w:rPr>
    </w:lvl>
    <w:lvl w:ilvl="3">
      <w:start w:val="0"/>
      <w:numFmt w:val="bullet"/>
      <w:lvlText w:val="•"/>
      <w:lvlJc w:val="left"/>
      <w:pPr>
        <w:ind w:left="3351" w:hanging="548"/>
      </w:pPr>
      <w:rPr>
        <w:rFonts w:hint="default"/>
        <w:lang w:val="en-US" w:eastAsia="en-US" w:bidi="ar-SA"/>
      </w:rPr>
    </w:lvl>
    <w:lvl w:ilvl="4">
      <w:start w:val="0"/>
      <w:numFmt w:val="bullet"/>
      <w:lvlText w:val="•"/>
      <w:lvlJc w:val="left"/>
      <w:pPr>
        <w:ind w:left="4157" w:hanging="548"/>
      </w:pPr>
      <w:rPr>
        <w:rFonts w:hint="default"/>
        <w:lang w:val="en-US" w:eastAsia="en-US" w:bidi="ar-SA"/>
      </w:rPr>
    </w:lvl>
    <w:lvl w:ilvl="5">
      <w:start w:val="0"/>
      <w:numFmt w:val="bullet"/>
      <w:lvlText w:val="•"/>
      <w:lvlJc w:val="left"/>
      <w:pPr>
        <w:ind w:left="4963" w:hanging="548"/>
      </w:pPr>
      <w:rPr>
        <w:rFonts w:hint="default"/>
        <w:lang w:val="en-US" w:eastAsia="en-US" w:bidi="ar-SA"/>
      </w:rPr>
    </w:lvl>
    <w:lvl w:ilvl="6">
      <w:start w:val="0"/>
      <w:numFmt w:val="bullet"/>
      <w:lvlText w:val="•"/>
      <w:lvlJc w:val="left"/>
      <w:pPr>
        <w:ind w:left="5768" w:hanging="548"/>
      </w:pPr>
      <w:rPr>
        <w:rFonts w:hint="default"/>
        <w:lang w:val="en-US" w:eastAsia="en-US" w:bidi="ar-SA"/>
      </w:rPr>
    </w:lvl>
    <w:lvl w:ilvl="7">
      <w:start w:val="0"/>
      <w:numFmt w:val="bullet"/>
      <w:lvlText w:val="•"/>
      <w:lvlJc w:val="left"/>
      <w:pPr>
        <w:ind w:left="6574" w:hanging="548"/>
      </w:pPr>
      <w:rPr>
        <w:rFonts w:hint="default"/>
        <w:lang w:val="en-US" w:eastAsia="en-US" w:bidi="ar-SA"/>
      </w:rPr>
    </w:lvl>
    <w:lvl w:ilvl="8">
      <w:start w:val="0"/>
      <w:numFmt w:val="bullet"/>
      <w:lvlText w:val="•"/>
      <w:lvlJc w:val="left"/>
      <w:pPr>
        <w:ind w:left="7380" w:hanging="548"/>
      </w:pPr>
      <w:rPr>
        <w:rFonts w:hint="default"/>
        <w:lang w:val="en-US" w:eastAsia="en-US" w:bidi="ar-SA"/>
      </w:rPr>
    </w:lvl>
  </w:abstractNum>
  <w:abstractNum w:abstractNumId="135">
    <w:multiLevelType w:val="hybridMultilevel"/>
    <w:lvl w:ilvl="0">
      <w:start w:val="1"/>
      <w:numFmt w:val="lowerRoman"/>
      <w:lvlText w:val="(%1)"/>
      <w:lvlJc w:val="left"/>
      <w:pPr>
        <w:ind w:left="1744" w:hanging="548"/>
        <w:jc w:val="left"/>
      </w:pPr>
      <w:rPr>
        <w:rFonts w:hint="default" w:ascii="Arial" w:hAnsi="Arial" w:eastAsia="Arial" w:cs="Arial"/>
        <w:b w:val="0"/>
        <w:bCs w:val="0"/>
        <w:i w:val="0"/>
        <w:iCs w:val="0"/>
        <w:spacing w:val="-2"/>
        <w:w w:val="99"/>
        <w:sz w:val="20"/>
        <w:szCs w:val="20"/>
        <w:lang w:val="en-US" w:eastAsia="en-US" w:bidi="ar-SA"/>
      </w:rPr>
    </w:lvl>
    <w:lvl w:ilvl="1">
      <w:start w:val="0"/>
      <w:numFmt w:val="bullet"/>
      <w:lvlText w:val="•"/>
      <w:lvlJc w:val="left"/>
      <w:pPr>
        <w:ind w:left="2465" w:hanging="548"/>
      </w:pPr>
      <w:rPr>
        <w:rFonts w:hint="default"/>
        <w:lang w:val="en-US" w:eastAsia="en-US" w:bidi="ar-SA"/>
      </w:rPr>
    </w:lvl>
    <w:lvl w:ilvl="2">
      <w:start w:val="0"/>
      <w:numFmt w:val="bullet"/>
      <w:lvlText w:val="•"/>
      <w:lvlJc w:val="left"/>
      <w:pPr>
        <w:ind w:left="3190" w:hanging="548"/>
      </w:pPr>
      <w:rPr>
        <w:rFonts w:hint="default"/>
        <w:lang w:val="en-US" w:eastAsia="en-US" w:bidi="ar-SA"/>
      </w:rPr>
    </w:lvl>
    <w:lvl w:ilvl="3">
      <w:start w:val="0"/>
      <w:numFmt w:val="bullet"/>
      <w:lvlText w:val="•"/>
      <w:lvlJc w:val="left"/>
      <w:pPr>
        <w:ind w:left="3915" w:hanging="548"/>
      </w:pPr>
      <w:rPr>
        <w:rFonts w:hint="default"/>
        <w:lang w:val="en-US" w:eastAsia="en-US" w:bidi="ar-SA"/>
      </w:rPr>
    </w:lvl>
    <w:lvl w:ilvl="4">
      <w:start w:val="0"/>
      <w:numFmt w:val="bullet"/>
      <w:lvlText w:val="•"/>
      <w:lvlJc w:val="left"/>
      <w:pPr>
        <w:ind w:left="4640" w:hanging="548"/>
      </w:pPr>
      <w:rPr>
        <w:rFonts w:hint="default"/>
        <w:lang w:val="en-US" w:eastAsia="en-US" w:bidi="ar-SA"/>
      </w:rPr>
    </w:lvl>
    <w:lvl w:ilvl="5">
      <w:start w:val="0"/>
      <w:numFmt w:val="bullet"/>
      <w:lvlText w:val="•"/>
      <w:lvlJc w:val="left"/>
      <w:pPr>
        <w:ind w:left="5365" w:hanging="548"/>
      </w:pPr>
      <w:rPr>
        <w:rFonts w:hint="default"/>
        <w:lang w:val="en-US" w:eastAsia="en-US" w:bidi="ar-SA"/>
      </w:rPr>
    </w:lvl>
    <w:lvl w:ilvl="6">
      <w:start w:val="0"/>
      <w:numFmt w:val="bullet"/>
      <w:lvlText w:val="•"/>
      <w:lvlJc w:val="left"/>
      <w:pPr>
        <w:ind w:left="6091" w:hanging="548"/>
      </w:pPr>
      <w:rPr>
        <w:rFonts w:hint="default"/>
        <w:lang w:val="en-US" w:eastAsia="en-US" w:bidi="ar-SA"/>
      </w:rPr>
    </w:lvl>
    <w:lvl w:ilvl="7">
      <w:start w:val="0"/>
      <w:numFmt w:val="bullet"/>
      <w:lvlText w:val="•"/>
      <w:lvlJc w:val="left"/>
      <w:pPr>
        <w:ind w:left="6816" w:hanging="548"/>
      </w:pPr>
      <w:rPr>
        <w:rFonts w:hint="default"/>
        <w:lang w:val="en-US" w:eastAsia="en-US" w:bidi="ar-SA"/>
      </w:rPr>
    </w:lvl>
    <w:lvl w:ilvl="8">
      <w:start w:val="0"/>
      <w:numFmt w:val="bullet"/>
      <w:lvlText w:val="•"/>
      <w:lvlJc w:val="left"/>
      <w:pPr>
        <w:ind w:left="7541" w:hanging="548"/>
      </w:pPr>
      <w:rPr>
        <w:rFonts w:hint="default"/>
        <w:lang w:val="en-US" w:eastAsia="en-US" w:bidi="ar-SA"/>
      </w:rPr>
    </w:lvl>
  </w:abstractNum>
  <w:abstractNum w:abstractNumId="134">
    <w:multiLevelType w:val="hybridMultilevel"/>
    <w:lvl w:ilvl="0">
      <w:start w:val="1"/>
      <w:numFmt w:val="lowerLetter"/>
      <w:lvlText w:val="(%1)"/>
      <w:lvlJc w:val="left"/>
      <w:pPr>
        <w:ind w:left="1197" w:hanging="548"/>
        <w:jc w:val="left"/>
      </w:pPr>
      <w:rPr>
        <w:rFonts w:hint="default" w:ascii="Arial" w:hAnsi="Arial" w:eastAsia="Arial" w:cs="Arial"/>
        <w:b w:val="0"/>
        <w:bCs w:val="0"/>
        <w:i w:val="0"/>
        <w:iCs w:val="0"/>
        <w:spacing w:val="0"/>
        <w:w w:val="99"/>
        <w:sz w:val="20"/>
        <w:szCs w:val="20"/>
        <w:lang w:val="en-US" w:eastAsia="en-US" w:bidi="ar-SA"/>
      </w:rPr>
    </w:lvl>
    <w:lvl w:ilvl="1">
      <w:start w:val="1"/>
      <w:numFmt w:val="lowerRoman"/>
      <w:lvlText w:val="(%2)"/>
      <w:lvlJc w:val="left"/>
      <w:pPr>
        <w:ind w:left="1744" w:hanging="548"/>
        <w:jc w:val="left"/>
      </w:pPr>
      <w:rPr>
        <w:rFonts w:hint="default" w:ascii="Arial" w:hAnsi="Arial" w:eastAsia="Arial" w:cs="Arial"/>
        <w:b w:val="0"/>
        <w:bCs w:val="0"/>
        <w:i w:val="0"/>
        <w:iCs w:val="0"/>
        <w:spacing w:val="-2"/>
        <w:w w:val="99"/>
        <w:sz w:val="20"/>
        <w:szCs w:val="20"/>
        <w:lang w:val="en-US" w:eastAsia="en-US" w:bidi="ar-SA"/>
      </w:rPr>
    </w:lvl>
    <w:lvl w:ilvl="2">
      <w:start w:val="0"/>
      <w:numFmt w:val="bullet"/>
      <w:lvlText w:val="•"/>
      <w:lvlJc w:val="left"/>
      <w:pPr>
        <w:ind w:left="2545" w:hanging="548"/>
      </w:pPr>
      <w:rPr>
        <w:rFonts w:hint="default"/>
        <w:lang w:val="en-US" w:eastAsia="en-US" w:bidi="ar-SA"/>
      </w:rPr>
    </w:lvl>
    <w:lvl w:ilvl="3">
      <w:start w:val="0"/>
      <w:numFmt w:val="bullet"/>
      <w:lvlText w:val="•"/>
      <w:lvlJc w:val="left"/>
      <w:pPr>
        <w:ind w:left="3351" w:hanging="548"/>
      </w:pPr>
      <w:rPr>
        <w:rFonts w:hint="default"/>
        <w:lang w:val="en-US" w:eastAsia="en-US" w:bidi="ar-SA"/>
      </w:rPr>
    </w:lvl>
    <w:lvl w:ilvl="4">
      <w:start w:val="0"/>
      <w:numFmt w:val="bullet"/>
      <w:lvlText w:val="•"/>
      <w:lvlJc w:val="left"/>
      <w:pPr>
        <w:ind w:left="4157" w:hanging="548"/>
      </w:pPr>
      <w:rPr>
        <w:rFonts w:hint="default"/>
        <w:lang w:val="en-US" w:eastAsia="en-US" w:bidi="ar-SA"/>
      </w:rPr>
    </w:lvl>
    <w:lvl w:ilvl="5">
      <w:start w:val="0"/>
      <w:numFmt w:val="bullet"/>
      <w:lvlText w:val="•"/>
      <w:lvlJc w:val="left"/>
      <w:pPr>
        <w:ind w:left="4963" w:hanging="548"/>
      </w:pPr>
      <w:rPr>
        <w:rFonts w:hint="default"/>
        <w:lang w:val="en-US" w:eastAsia="en-US" w:bidi="ar-SA"/>
      </w:rPr>
    </w:lvl>
    <w:lvl w:ilvl="6">
      <w:start w:val="0"/>
      <w:numFmt w:val="bullet"/>
      <w:lvlText w:val="•"/>
      <w:lvlJc w:val="left"/>
      <w:pPr>
        <w:ind w:left="5768" w:hanging="548"/>
      </w:pPr>
      <w:rPr>
        <w:rFonts w:hint="default"/>
        <w:lang w:val="en-US" w:eastAsia="en-US" w:bidi="ar-SA"/>
      </w:rPr>
    </w:lvl>
    <w:lvl w:ilvl="7">
      <w:start w:val="0"/>
      <w:numFmt w:val="bullet"/>
      <w:lvlText w:val="•"/>
      <w:lvlJc w:val="left"/>
      <w:pPr>
        <w:ind w:left="6574" w:hanging="548"/>
      </w:pPr>
      <w:rPr>
        <w:rFonts w:hint="default"/>
        <w:lang w:val="en-US" w:eastAsia="en-US" w:bidi="ar-SA"/>
      </w:rPr>
    </w:lvl>
    <w:lvl w:ilvl="8">
      <w:start w:val="0"/>
      <w:numFmt w:val="bullet"/>
      <w:lvlText w:val="•"/>
      <w:lvlJc w:val="left"/>
      <w:pPr>
        <w:ind w:left="7380" w:hanging="548"/>
      </w:pPr>
      <w:rPr>
        <w:rFonts w:hint="default"/>
        <w:lang w:val="en-US" w:eastAsia="en-US" w:bidi="ar-SA"/>
      </w:rPr>
    </w:lvl>
  </w:abstractNum>
  <w:abstractNum w:abstractNumId="133">
    <w:multiLevelType w:val="hybridMultilevel"/>
    <w:lvl w:ilvl="0">
      <w:start w:val="0"/>
      <w:numFmt w:val="bullet"/>
      <w:lvlText w:val=""/>
      <w:lvlJc w:val="left"/>
      <w:pPr>
        <w:ind w:left="1197" w:hanging="548"/>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988" w:hanging="548"/>
      </w:pPr>
      <w:rPr>
        <w:rFonts w:hint="default"/>
        <w:lang w:val="en-US" w:eastAsia="en-US" w:bidi="ar-SA"/>
      </w:rPr>
    </w:lvl>
    <w:lvl w:ilvl="2">
      <w:start w:val="0"/>
      <w:numFmt w:val="bullet"/>
      <w:lvlText w:val="•"/>
      <w:lvlJc w:val="left"/>
      <w:pPr>
        <w:ind w:left="2776" w:hanging="548"/>
      </w:pPr>
      <w:rPr>
        <w:rFonts w:hint="default"/>
        <w:lang w:val="en-US" w:eastAsia="en-US" w:bidi="ar-SA"/>
      </w:rPr>
    </w:lvl>
    <w:lvl w:ilvl="3">
      <w:start w:val="0"/>
      <w:numFmt w:val="bullet"/>
      <w:lvlText w:val="•"/>
      <w:lvlJc w:val="left"/>
      <w:pPr>
        <w:ind w:left="3564" w:hanging="548"/>
      </w:pPr>
      <w:rPr>
        <w:rFonts w:hint="default"/>
        <w:lang w:val="en-US" w:eastAsia="en-US" w:bidi="ar-SA"/>
      </w:rPr>
    </w:lvl>
    <w:lvl w:ilvl="4">
      <w:start w:val="0"/>
      <w:numFmt w:val="bullet"/>
      <w:lvlText w:val="•"/>
      <w:lvlJc w:val="left"/>
      <w:pPr>
        <w:ind w:left="4353" w:hanging="548"/>
      </w:pPr>
      <w:rPr>
        <w:rFonts w:hint="default"/>
        <w:lang w:val="en-US" w:eastAsia="en-US" w:bidi="ar-SA"/>
      </w:rPr>
    </w:lvl>
    <w:lvl w:ilvl="5">
      <w:start w:val="0"/>
      <w:numFmt w:val="bullet"/>
      <w:lvlText w:val="•"/>
      <w:lvlJc w:val="left"/>
      <w:pPr>
        <w:ind w:left="5141" w:hanging="548"/>
      </w:pPr>
      <w:rPr>
        <w:rFonts w:hint="default"/>
        <w:lang w:val="en-US" w:eastAsia="en-US" w:bidi="ar-SA"/>
      </w:rPr>
    </w:lvl>
    <w:lvl w:ilvl="6">
      <w:start w:val="0"/>
      <w:numFmt w:val="bullet"/>
      <w:lvlText w:val="•"/>
      <w:lvlJc w:val="left"/>
      <w:pPr>
        <w:ind w:left="5929" w:hanging="548"/>
      </w:pPr>
      <w:rPr>
        <w:rFonts w:hint="default"/>
        <w:lang w:val="en-US" w:eastAsia="en-US" w:bidi="ar-SA"/>
      </w:rPr>
    </w:lvl>
    <w:lvl w:ilvl="7">
      <w:start w:val="0"/>
      <w:numFmt w:val="bullet"/>
      <w:lvlText w:val="•"/>
      <w:lvlJc w:val="left"/>
      <w:pPr>
        <w:ind w:left="6718" w:hanging="548"/>
      </w:pPr>
      <w:rPr>
        <w:rFonts w:hint="default"/>
        <w:lang w:val="en-US" w:eastAsia="en-US" w:bidi="ar-SA"/>
      </w:rPr>
    </w:lvl>
    <w:lvl w:ilvl="8">
      <w:start w:val="0"/>
      <w:numFmt w:val="bullet"/>
      <w:lvlText w:val="•"/>
      <w:lvlJc w:val="left"/>
      <w:pPr>
        <w:ind w:left="7506" w:hanging="548"/>
      </w:pPr>
      <w:rPr>
        <w:rFonts w:hint="default"/>
        <w:lang w:val="en-US" w:eastAsia="en-US" w:bidi="ar-SA"/>
      </w:rPr>
    </w:lvl>
  </w:abstractNum>
  <w:abstractNum w:abstractNumId="132">
    <w:multiLevelType w:val="hybridMultilevel"/>
    <w:lvl w:ilvl="0">
      <w:start w:val="1"/>
      <w:numFmt w:val="lowerLetter"/>
      <w:lvlText w:val="(%1)"/>
      <w:lvlJc w:val="left"/>
      <w:pPr>
        <w:ind w:left="2534" w:hanging="548"/>
        <w:jc w:val="left"/>
      </w:pPr>
      <w:rPr>
        <w:rFonts w:hint="default" w:ascii="Arial" w:hAnsi="Arial" w:eastAsia="Arial" w:cs="Arial"/>
        <w:b w:val="0"/>
        <w:bCs w:val="0"/>
        <w:i w:val="0"/>
        <w:iCs w:val="0"/>
        <w:spacing w:val="0"/>
        <w:w w:val="99"/>
        <w:sz w:val="20"/>
        <w:szCs w:val="20"/>
        <w:lang w:val="en-US" w:eastAsia="en-US" w:bidi="ar-SA"/>
      </w:rPr>
    </w:lvl>
    <w:lvl w:ilvl="1">
      <w:start w:val="0"/>
      <w:numFmt w:val="bullet"/>
      <w:lvlText w:val="•"/>
      <w:lvlJc w:val="left"/>
      <w:pPr>
        <w:ind w:left="3402" w:hanging="548"/>
      </w:pPr>
      <w:rPr>
        <w:rFonts w:hint="default"/>
        <w:lang w:val="en-US" w:eastAsia="en-US" w:bidi="ar-SA"/>
      </w:rPr>
    </w:lvl>
    <w:lvl w:ilvl="2">
      <w:start w:val="0"/>
      <w:numFmt w:val="bullet"/>
      <w:lvlText w:val="•"/>
      <w:lvlJc w:val="left"/>
      <w:pPr>
        <w:ind w:left="4265" w:hanging="548"/>
      </w:pPr>
      <w:rPr>
        <w:rFonts w:hint="default"/>
        <w:lang w:val="en-US" w:eastAsia="en-US" w:bidi="ar-SA"/>
      </w:rPr>
    </w:lvl>
    <w:lvl w:ilvl="3">
      <w:start w:val="0"/>
      <w:numFmt w:val="bullet"/>
      <w:lvlText w:val="•"/>
      <w:lvlJc w:val="left"/>
      <w:pPr>
        <w:ind w:left="5127" w:hanging="548"/>
      </w:pPr>
      <w:rPr>
        <w:rFonts w:hint="default"/>
        <w:lang w:val="en-US" w:eastAsia="en-US" w:bidi="ar-SA"/>
      </w:rPr>
    </w:lvl>
    <w:lvl w:ilvl="4">
      <w:start w:val="0"/>
      <w:numFmt w:val="bullet"/>
      <w:lvlText w:val="•"/>
      <w:lvlJc w:val="left"/>
      <w:pPr>
        <w:ind w:left="5990" w:hanging="548"/>
      </w:pPr>
      <w:rPr>
        <w:rFonts w:hint="default"/>
        <w:lang w:val="en-US" w:eastAsia="en-US" w:bidi="ar-SA"/>
      </w:rPr>
    </w:lvl>
    <w:lvl w:ilvl="5">
      <w:start w:val="0"/>
      <w:numFmt w:val="bullet"/>
      <w:lvlText w:val="•"/>
      <w:lvlJc w:val="left"/>
      <w:pPr>
        <w:ind w:left="6853" w:hanging="548"/>
      </w:pPr>
      <w:rPr>
        <w:rFonts w:hint="default"/>
        <w:lang w:val="en-US" w:eastAsia="en-US" w:bidi="ar-SA"/>
      </w:rPr>
    </w:lvl>
    <w:lvl w:ilvl="6">
      <w:start w:val="0"/>
      <w:numFmt w:val="bullet"/>
      <w:lvlText w:val="•"/>
      <w:lvlJc w:val="left"/>
      <w:pPr>
        <w:ind w:left="7715" w:hanging="548"/>
      </w:pPr>
      <w:rPr>
        <w:rFonts w:hint="default"/>
        <w:lang w:val="en-US" w:eastAsia="en-US" w:bidi="ar-SA"/>
      </w:rPr>
    </w:lvl>
    <w:lvl w:ilvl="7">
      <w:start w:val="0"/>
      <w:numFmt w:val="bullet"/>
      <w:lvlText w:val="•"/>
      <w:lvlJc w:val="left"/>
      <w:pPr>
        <w:ind w:left="8578" w:hanging="548"/>
      </w:pPr>
      <w:rPr>
        <w:rFonts w:hint="default"/>
        <w:lang w:val="en-US" w:eastAsia="en-US" w:bidi="ar-SA"/>
      </w:rPr>
    </w:lvl>
    <w:lvl w:ilvl="8">
      <w:start w:val="0"/>
      <w:numFmt w:val="bullet"/>
      <w:lvlText w:val="•"/>
      <w:lvlJc w:val="left"/>
      <w:pPr>
        <w:ind w:left="9441" w:hanging="548"/>
      </w:pPr>
      <w:rPr>
        <w:rFonts w:hint="default"/>
        <w:lang w:val="en-US" w:eastAsia="en-US" w:bidi="ar-SA"/>
      </w:rPr>
    </w:lvl>
  </w:abstractNum>
  <w:abstractNum w:abstractNumId="131">
    <w:multiLevelType w:val="hybridMultilevel"/>
    <w:lvl w:ilvl="0">
      <w:start w:val="1"/>
      <w:numFmt w:val="lowerLetter"/>
      <w:lvlText w:val="(%1)"/>
      <w:lvlJc w:val="left"/>
      <w:pPr>
        <w:ind w:left="2534" w:hanging="548"/>
        <w:jc w:val="left"/>
      </w:pPr>
      <w:rPr>
        <w:rFonts w:hint="default" w:ascii="Arial" w:hAnsi="Arial" w:eastAsia="Arial" w:cs="Arial"/>
        <w:b w:val="0"/>
        <w:bCs w:val="0"/>
        <w:i w:val="0"/>
        <w:iCs w:val="0"/>
        <w:spacing w:val="0"/>
        <w:w w:val="99"/>
        <w:sz w:val="20"/>
        <w:szCs w:val="20"/>
        <w:lang w:val="en-US" w:eastAsia="en-US" w:bidi="ar-SA"/>
      </w:rPr>
    </w:lvl>
    <w:lvl w:ilvl="1">
      <w:start w:val="0"/>
      <w:numFmt w:val="bullet"/>
      <w:lvlText w:val="•"/>
      <w:lvlJc w:val="left"/>
      <w:pPr>
        <w:ind w:left="3402" w:hanging="548"/>
      </w:pPr>
      <w:rPr>
        <w:rFonts w:hint="default"/>
        <w:lang w:val="en-US" w:eastAsia="en-US" w:bidi="ar-SA"/>
      </w:rPr>
    </w:lvl>
    <w:lvl w:ilvl="2">
      <w:start w:val="0"/>
      <w:numFmt w:val="bullet"/>
      <w:lvlText w:val="•"/>
      <w:lvlJc w:val="left"/>
      <w:pPr>
        <w:ind w:left="4265" w:hanging="548"/>
      </w:pPr>
      <w:rPr>
        <w:rFonts w:hint="default"/>
        <w:lang w:val="en-US" w:eastAsia="en-US" w:bidi="ar-SA"/>
      </w:rPr>
    </w:lvl>
    <w:lvl w:ilvl="3">
      <w:start w:val="0"/>
      <w:numFmt w:val="bullet"/>
      <w:lvlText w:val="•"/>
      <w:lvlJc w:val="left"/>
      <w:pPr>
        <w:ind w:left="5127" w:hanging="548"/>
      </w:pPr>
      <w:rPr>
        <w:rFonts w:hint="default"/>
        <w:lang w:val="en-US" w:eastAsia="en-US" w:bidi="ar-SA"/>
      </w:rPr>
    </w:lvl>
    <w:lvl w:ilvl="4">
      <w:start w:val="0"/>
      <w:numFmt w:val="bullet"/>
      <w:lvlText w:val="•"/>
      <w:lvlJc w:val="left"/>
      <w:pPr>
        <w:ind w:left="5990" w:hanging="548"/>
      </w:pPr>
      <w:rPr>
        <w:rFonts w:hint="default"/>
        <w:lang w:val="en-US" w:eastAsia="en-US" w:bidi="ar-SA"/>
      </w:rPr>
    </w:lvl>
    <w:lvl w:ilvl="5">
      <w:start w:val="0"/>
      <w:numFmt w:val="bullet"/>
      <w:lvlText w:val="•"/>
      <w:lvlJc w:val="left"/>
      <w:pPr>
        <w:ind w:left="6853" w:hanging="548"/>
      </w:pPr>
      <w:rPr>
        <w:rFonts w:hint="default"/>
        <w:lang w:val="en-US" w:eastAsia="en-US" w:bidi="ar-SA"/>
      </w:rPr>
    </w:lvl>
    <w:lvl w:ilvl="6">
      <w:start w:val="0"/>
      <w:numFmt w:val="bullet"/>
      <w:lvlText w:val="•"/>
      <w:lvlJc w:val="left"/>
      <w:pPr>
        <w:ind w:left="7715" w:hanging="548"/>
      </w:pPr>
      <w:rPr>
        <w:rFonts w:hint="default"/>
        <w:lang w:val="en-US" w:eastAsia="en-US" w:bidi="ar-SA"/>
      </w:rPr>
    </w:lvl>
    <w:lvl w:ilvl="7">
      <w:start w:val="0"/>
      <w:numFmt w:val="bullet"/>
      <w:lvlText w:val="•"/>
      <w:lvlJc w:val="left"/>
      <w:pPr>
        <w:ind w:left="8578" w:hanging="548"/>
      </w:pPr>
      <w:rPr>
        <w:rFonts w:hint="default"/>
        <w:lang w:val="en-US" w:eastAsia="en-US" w:bidi="ar-SA"/>
      </w:rPr>
    </w:lvl>
    <w:lvl w:ilvl="8">
      <w:start w:val="0"/>
      <w:numFmt w:val="bullet"/>
      <w:lvlText w:val="•"/>
      <w:lvlJc w:val="left"/>
      <w:pPr>
        <w:ind w:left="9441" w:hanging="548"/>
      </w:pPr>
      <w:rPr>
        <w:rFonts w:hint="default"/>
        <w:lang w:val="en-US" w:eastAsia="en-US" w:bidi="ar-SA"/>
      </w:rPr>
    </w:lvl>
  </w:abstractNum>
  <w:abstractNum w:abstractNumId="130">
    <w:multiLevelType w:val="hybridMultilevel"/>
    <w:lvl w:ilvl="0">
      <w:start w:val="0"/>
      <w:numFmt w:val="bullet"/>
      <w:lvlText w:val=""/>
      <w:lvlJc w:val="left"/>
      <w:pPr>
        <w:ind w:left="2534" w:hanging="548"/>
      </w:pPr>
      <w:rPr>
        <w:rFonts w:hint="default" w:ascii="Symbol" w:hAnsi="Symbol" w:eastAsia="Symbol" w:cs="Symbol"/>
        <w:b w:val="0"/>
        <w:bCs w:val="0"/>
        <w:i w:val="0"/>
        <w:iCs w:val="0"/>
        <w:spacing w:val="0"/>
        <w:w w:val="99"/>
        <w:sz w:val="20"/>
        <w:szCs w:val="20"/>
        <w:lang w:val="en-US" w:eastAsia="en-US" w:bidi="ar-SA"/>
      </w:rPr>
    </w:lvl>
    <w:lvl w:ilvl="1">
      <w:start w:val="0"/>
      <w:numFmt w:val="bullet"/>
      <w:lvlText w:val="o"/>
      <w:lvlJc w:val="left"/>
      <w:pPr>
        <w:ind w:left="3082" w:hanging="548"/>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3978" w:hanging="548"/>
      </w:pPr>
      <w:rPr>
        <w:rFonts w:hint="default"/>
        <w:lang w:val="en-US" w:eastAsia="en-US" w:bidi="ar-SA"/>
      </w:rPr>
    </w:lvl>
    <w:lvl w:ilvl="3">
      <w:start w:val="0"/>
      <w:numFmt w:val="bullet"/>
      <w:lvlText w:val="•"/>
      <w:lvlJc w:val="left"/>
      <w:pPr>
        <w:ind w:left="4876" w:hanging="548"/>
      </w:pPr>
      <w:rPr>
        <w:rFonts w:hint="default"/>
        <w:lang w:val="en-US" w:eastAsia="en-US" w:bidi="ar-SA"/>
      </w:rPr>
    </w:lvl>
    <w:lvl w:ilvl="4">
      <w:start w:val="0"/>
      <w:numFmt w:val="bullet"/>
      <w:lvlText w:val="•"/>
      <w:lvlJc w:val="left"/>
      <w:pPr>
        <w:ind w:left="5775" w:hanging="548"/>
      </w:pPr>
      <w:rPr>
        <w:rFonts w:hint="default"/>
        <w:lang w:val="en-US" w:eastAsia="en-US" w:bidi="ar-SA"/>
      </w:rPr>
    </w:lvl>
    <w:lvl w:ilvl="5">
      <w:start w:val="0"/>
      <w:numFmt w:val="bullet"/>
      <w:lvlText w:val="•"/>
      <w:lvlJc w:val="left"/>
      <w:pPr>
        <w:ind w:left="6673" w:hanging="548"/>
      </w:pPr>
      <w:rPr>
        <w:rFonts w:hint="default"/>
        <w:lang w:val="en-US" w:eastAsia="en-US" w:bidi="ar-SA"/>
      </w:rPr>
    </w:lvl>
    <w:lvl w:ilvl="6">
      <w:start w:val="0"/>
      <w:numFmt w:val="bullet"/>
      <w:lvlText w:val="•"/>
      <w:lvlJc w:val="left"/>
      <w:pPr>
        <w:ind w:left="7572" w:hanging="548"/>
      </w:pPr>
      <w:rPr>
        <w:rFonts w:hint="default"/>
        <w:lang w:val="en-US" w:eastAsia="en-US" w:bidi="ar-SA"/>
      </w:rPr>
    </w:lvl>
    <w:lvl w:ilvl="7">
      <w:start w:val="0"/>
      <w:numFmt w:val="bullet"/>
      <w:lvlText w:val="•"/>
      <w:lvlJc w:val="left"/>
      <w:pPr>
        <w:ind w:left="8470" w:hanging="548"/>
      </w:pPr>
      <w:rPr>
        <w:rFonts w:hint="default"/>
        <w:lang w:val="en-US" w:eastAsia="en-US" w:bidi="ar-SA"/>
      </w:rPr>
    </w:lvl>
    <w:lvl w:ilvl="8">
      <w:start w:val="0"/>
      <w:numFmt w:val="bullet"/>
      <w:lvlText w:val="•"/>
      <w:lvlJc w:val="left"/>
      <w:pPr>
        <w:ind w:left="9369" w:hanging="548"/>
      </w:pPr>
      <w:rPr>
        <w:rFonts w:hint="default"/>
        <w:lang w:val="en-US" w:eastAsia="en-US" w:bidi="ar-SA"/>
      </w:rPr>
    </w:lvl>
  </w:abstractNum>
  <w:abstractNum w:abstractNumId="129">
    <w:multiLevelType w:val="hybridMultilevel"/>
    <w:lvl w:ilvl="0">
      <w:start w:val="1"/>
      <w:numFmt w:val="lowerLetter"/>
      <w:lvlText w:val="(%1)"/>
      <w:lvlJc w:val="left"/>
      <w:pPr>
        <w:ind w:left="2534" w:hanging="548"/>
        <w:jc w:val="left"/>
      </w:pPr>
      <w:rPr>
        <w:rFonts w:hint="default" w:ascii="Arial" w:hAnsi="Arial" w:eastAsia="Arial" w:cs="Arial"/>
        <w:b w:val="0"/>
        <w:bCs w:val="0"/>
        <w:i w:val="0"/>
        <w:iCs w:val="0"/>
        <w:spacing w:val="0"/>
        <w:w w:val="99"/>
        <w:sz w:val="20"/>
        <w:szCs w:val="20"/>
        <w:lang w:val="en-US" w:eastAsia="en-US" w:bidi="ar-SA"/>
      </w:rPr>
    </w:lvl>
    <w:lvl w:ilvl="1">
      <w:start w:val="1"/>
      <w:numFmt w:val="lowerRoman"/>
      <w:lvlText w:val="(%2)"/>
      <w:lvlJc w:val="left"/>
      <w:pPr>
        <w:ind w:left="3082" w:hanging="548"/>
        <w:jc w:val="left"/>
      </w:pPr>
      <w:rPr>
        <w:rFonts w:hint="default" w:ascii="Arial" w:hAnsi="Arial" w:eastAsia="Arial" w:cs="Arial"/>
        <w:b w:val="0"/>
        <w:bCs w:val="0"/>
        <w:i w:val="0"/>
        <w:iCs w:val="0"/>
        <w:spacing w:val="-2"/>
        <w:w w:val="99"/>
        <w:sz w:val="20"/>
        <w:szCs w:val="20"/>
        <w:lang w:val="en-US" w:eastAsia="en-US" w:bidi="ar-SA"/>
      </w:rPr>
    </w:lvl>
    <w:lvl w:ilvl="2">
      <w:start w:val="0"/>
      <w:numFmt w:val="bullet"/>
      <w:lvlText w:val="•"/>
      <w:lvlJc w:val="left"/>
      <w:pPr>
        <w:ind w:left="3978" w:hanging="548"/>
      </w:pPr>
      <w:rPr>
        <w:rFonts w:hint="default"/>
        <w:lang w:val="en-US" w:eastAsia="en-US" w:bidi="ar-SA"/>
      </w:rPr>
    </w:lvl>
    <w:lvl w:ilvl="3">
      <w:start w:val="0"/>
      <w:numFmt w:val="bullet"/>
      <w:lvlText w:val="•"/>
      <w:lvlJc w:val="left"/>
      <w:pPr>
        <w:ind w:left="4876" w:hanging="548"/>
      </w:pPr>
      <w:rPr>
        <w:rFonts w:hint="default"/>
        <w:lang w:val="en-US" w:eastAsia="en-US" w:bidi="ar-SA"/>
      </w:rPr>
    </w:lvl>
    <w:lvl w:ilvl="4">
      <w:start w:val="0"/>
      <w:numFmt w:val="bullet"/>
      <w:lvlText w:val="•"/>
      <w:lvlJc w:val="left"/>
      <w:pPr>
        <w:ind w:left="5775" w:hanging="548"/>
      </w:pPr>
      <w:rPr>
        <w:rFonts w:hint="default"/>
        <w:lang w:val="en-US" w:eastAsia="en-US" w:bidi="ar-SA"/>
      </w:rPr>
    </w:lvl>
    <w:lvl w:ilvl="5">
      <w:start w:val="0"/>
      <w:numFmt w:val="bullet"/>
      <w:lvlText w:val="•"/>
      <w:lvlJc w:val="left"/>
      <w:pPr>
        <w:ind w:left="6673" w:hanging="548"/>
      </w:pPr>
      <w:rPr>
        <w:rFonts w:hint="default"/>
        <w:lang w:val="en-US" w:eastAsia="en-US" w:bidi="ar-SA"/>
      </w:rPr>
    </w:lvl>
    <w:lvl w:ilvl="6">
      <w:start w:val="0"/>
      <w:numFmt w:val="bullet"/>
      <w:lvlText w:val="•"/>
      <w:lvlJc w:val="left"/>
      <w:pPr>
        <w:ind w:left="7572" w:hanging="548"/>
      </w:pPr>
      <w:rPr>
        <w:rFonts w:hint="default"/>
        <w:lang w:val="en-US" w:eastAsia="en-US" w:bidi="ar-SA"/>
      </w:rPr>
    </w:lvl>
    <w:lvl w:ilvl="7">
      <w:start w:val="0"/>
      <w:numFmt w:val="bullet"/>
      <w:lvlText w:val="•"/>
      <w:lvlJc w:val="left"/>
      <w:pPr>
        <w:ind w:left="8470" w:hanging="548"/>
      </w:pPr>
      <w:rPr>
        <w:rFonts w:hint="default"/>
        <w:lang w:val="en-US" w:eastAsia="en-US" w:bidi="ar-SA"/>
      </w:rPr>
    </w:lvl>
    <w:lvl w:ilvl="8">
      <w:start w:val="0"/>
      <w:numFmt w:val="bullet"/>
      <w:lvlText w:val="•"/>
      <w:lvlJc w:val="left"/>
      <w:pPr>
        <w:ind w:left="9369" w:hanging="548"/>
      </w:pPr>
      <w:rPr>
        <w:rFonts w:hint="default"/>
        <w:lang w:val="en-US" w:eastAsia="en-US" w:bidi="ar-SA"/>
      </w:rPr>
    </w:lvl>
  </w:abstractNum>
  <w:abstractNum w:abstractNumId="128">
    <w:multiLevelType w:val="hybridMultilevel"/>
    <w:lvl w:ilvl="0">
      <w:start w:val="1"/>
      <w:numFmt w:val="lowerLetter"/>
      <w:lvlText w:val="(%1)"/>
      <w:lvlJc w:val="left"/>
      <w:pPr>
        <w:ind w:left="2534" w:hanging="548"/>
        <w:jc w:val="left"/>
      </w:pPr>
      <w:rPr>
        <w:rFonts w:hint="default" w:ascii="Arial" w:hAnsi="Arial" w:eastAsia="Arial" w:cs="Arial"/>
        <w:b w:val="0"/>
        <w:bCs w:val="0"/>
        <w:i w:val="0"/>
        <w:iCs w:val="0"/>
        <w:spacing w:val="0"/>
        <w:w w:val="99"/>
        <w:sz w:val="20"/>
        <w:szCs w:val="20"/>
        <w:lang w:val="en-US" w:eastAsia="en-US" w:bidi="ar-SA"/>
      </w:rPr>
    </w:lvl>
    <w:lvl w:ilvl="1">
      <w:start w:val="0"/>
      <w:numFmt w:val="bullet"/>
      <w:lvlText w:val="•"/>
      <w:lvlJc w:val="left"/>
      <w:pPr>
        <w:ind w:left="3402" w:hanging="548"/>
      </w:pPr>
      <w:rPr>
        <w:rFonts w:hint="default"/>
        <w:lang w:val="en-US" w:eastAsia="en-US" w:bidi="ar-SA"/>
      </w:rPr>
    </w:lvl>
    <w:lvl w:ilvl="2">
      <w:start w:val="0"/>
      <w:numFmt w:val="bullet"/>
      <w:lvlText w:val="•"/>
      <w:lvlJc w:val="left"/>
      <w:pPr>
        <w:ind w:left="4265" w:hanging="548"/>
      </w:pPr>
      <w:rPr>
        <w:rFonts w:hint="default"/>
        <w:lang w:val="en-US" w:eastAsia="en-US" w:bidi="ar-SA"/>
      </w:rPr>
    </w:lvl>
    <w:lvl w:ilvl="3">
      <w:start w:val="0"/>
      <w:numFmt w:val="bullet"/>
      <w:lvlText w:val="•"/>
      <w:lvlJc w:val="left"/>
      <w:pPr>
        <w:ind w:left="5127" w:hanging="548"/>
      </w:pPr>
      <w:rPr>
        <w:rFonts w:hint="default"/>
        <w:lang w:val="en-US" w:eastAsia="en-US" w:bidi="ar-SA"/>
      </w:rPr>
    </w:lvl>
    <w:lvl w:ilvl="4">
      <w:start w:val="0"/>
      <w:numFmt w:val="bullet"/>
      <w:lvlText w:val="•"/>
      <w:lvlJc w:val="left"/>
      <w:pPr>
        <w:ind w:left="5990" w:hanging="548"/>
      </w:pPr>
      <w:rPr>
        <w:rFonts w:hint="default"/>
        <w:lang w:val="en-US" w:eastAsia="en-US" w:bidi="ar-SA"/>
      </w:rPr>
    </w:lvl>
    <w:lvl w:ilvl="5">
      <w:start w:val="0"/>
      <w:numFmt w:val="bullet"/>
      <w:lvlText w:val="•"/>
      <w:lvlJc w:val="left"/>
      <w:pPr>
        <w:ind w:left="6853" w:hanging="548"/>
      </w:pPr>
      <w:rPr>
        <w:rFonts w:hint="default"/>
        <w:lang w:val="en-US" w:eastAsia="en-US" w:bidi="ar-SA"/>
      </w:rPr>
    </w:lvl>
    <w:lvl w:ilvl="6">
      <w:start w:val="0"/>
      <w:numFmt w:val="bullet"/>
      <w:lvlText w:val="•"/>
      <w:lvlJc w:val="left"/>
      <w:pPr>
        <w:ind w:left="7715" w:hanging="548"/>
      </w:pPr>
      <w:rPr>
        <w:rFonts w:hint="default"/>
        <w:lang w:val="en-US" w:eastAsia="en-US" w:bidi="ar-SA"/>
      </w:rPr>
    </w:lvl>
    <w:lvl w:ilvl="7">
      <w:start w:val="0"/>
      <w:numFmt w:val="bullet"/>
      <w:lvlText w:val="•"/>
      <w:lvlJc w:val="left"/>
      <w:pPr>
        <w:ind w:left="8578" w:hanging="548"/>
      </w:pPr>
      <w:rPr>
        <w:rFonts w:hint="default"/>
        <w:lang w:val="en-US" w:eastAsia="en-US" w:bidi="ar-SA"/>
      </w:rPr>
    </w:lvl>
    <w:lvl w:ilvl="8">
      <w:start w:val="0"/>
      <w:numFmt w:val="bullet"/>
      <w:lvlText w:val="•"/>
      <w:lvlJc w:val="left"/>
      <w:pPr>
        <w:ind w:left="9441" w:hanging="548"/>
      </w:pPr>
      <w:rPr>
        <w:rFonts w:hint="default"/>
        <w:lang w:val="en-US" w:eastAsia="en-US" w:bidi="ar-SA"/>
      </w:rPr>
    </w:lvl>
  </w:abstractNum>
  <w:abstractNum w:abstractNumId="127">
    <w:multiLevelType w:val="hybridMultilevel"/>
    <w:lvl w:ilvl="0">
      <w:start w:val="1"/>
      <w:numFmt w:val="lowerLetter"/>
      <w:lvlText w:val="(%1)"/>
      <w:lvlJc w:val="left"/>
      <w:pPr>
        <w:ind w:left="2534" w:hanging="548"/>
        <w:jc w:val="left"/>
      </w:pPr>
      <w:rPr>
        <w:rFonts w:hint="default" w:ascii="Arial" w:hAnsi="Arial" w:eastAsia="Arial" w:cs="Arial"/>
        <w:b w:val="0"/>
        <w:bCs w:val="0"/>
        <w:i w:val="0"/>
        <w:iCs w:val="0"/>
        <w:spacing w:val="0"/>
        <w:w w:val="99"/>
        <w:sz w:val="20"/>
        <w:szCs w:val="20"/>
        <w:lang w:val="en-US" w:eastAsia="en-US" w:bidi="ar-SA"/>
      </w:rPr>
    </w:lvl>
    <w:lvl w:ilvl="1">
      <w:start w:val="0"/>
      <w:numFmt w:val="bullet"/>
      <w:lvlText w:val="●"/>
      <w:lvlJc w:val="left"/>
      <w:pPr>
        <w:ind w:left="2534" w:hanging="548"/>
      </w:pPr>
      <w:rPr>
        <w:rFonts w:hint="default" w:ascii="Arial" w:hAnsi="Arial" w:eastAsia="Arial" w:cs="Arial"/>
        <w:b w:val="0"/>
        <w:bCs w:val="0"/>
        <w:i w:val="0"/>
        <w:iCs w:val="0"/>
        <w:spacing w:val="0"/>
        <w:w w:val="99"/>
        <w:sz w:val="20"/>
        <w:szCs w:val="20"/>
        <w:lang w:val="en-US" w:eastAsia="en-US" w:bidi="ar-SA"/>
      </w:rPr>
    </w:lvl>
    <w:lvl w:ilvl="2">
      <w:start w:val="0"/>
      <w:numFmt w:val="bullet"/>
      <w:lvlText w:val="•"/>
      <w:lvlJc w:val="left"/>
      <w:pPr>
        <w:ind w:left="4265" w:hanging="548"/>
      </w:pPr>
      <w:rPr>
        <w:rFonts w:hint="default"/>
        <w:lang w:val="en-US" w:eastAsia="en-US" w:bidi="ar-SA"/>
      </w:rPr>
    </w:lvl>
    <w:lvl w:ilvl="3">
      <w:start w:val="0"/>
      <w:numFmt w:val="bullet"/>
      <w:lvlText w:val="•"/>
      <w:lvlJc w:val="left"/>
      <w:pPr>
        <w:ind w:left="5127" w:hanging="548"/>
      </w:pPr>
      <w:rPr>
        <w:rFonts w:hint="default"/>
        <w:lang w:val="en-US" w:eastAsia="en-US" w:bidi="ar-SA"/>
      </w:rPr>
    </w:lvl>
    <w:lvl w:ilvl="4">
      <w:start w:val="0"/>
      <w:numFmt w:val="bullet"/>
      <w:lvlText w:val="•"/>
      <w:lvlJc w:val="left"/>
      <w:pPr>
        <w:ind w:left="5990" w:hanging="548"/>
      </w:pPr>
      <w:rPr>
        <w:rFonts w:hint="default"/>
        <w:lang w:val="en-US" w:eastAsia="en-US" w:bidi="ar-SA"/>
      </w:rPr>
    </w:lvl>
    <w:lvl w:ilvl="5">
      <w:start w:val="0"/>
      <w:numFmt w:val="bullet"/>
      <w:lvlText w:val="•"/>
      <w:lvlJc w:val="left"/>
      <w:pPr>
        <w:ind w:left="6853" w:hanging="548"/>
      </w:pPr>
      <w:rPr>
        <w:rFonts w:hint="default"/>
        <w:lang w:val="en-US" w:eastAsia="en-US" w:bidi="ar-SA"/>
      </w:rPr>
    </w:lvl>
    <w:lvl w:ilvl="6">
      <w:start w:val="0"/>
      <w:numFmt w:val="bullet"/>
      <w:lvlText w:val="•"/>
      <w:lvlJc w:val="left"/>
      <w:pPr>
        <w:ind w:left="7715" w:hanging="548"/>
      </w:pPr>
      <w:rPr>
        <w:rFonts w:hint="default"/>
        <w:lang w:val="en-US" w:eastAsia="en-US" w:bidi="ar-SA"/>
      </w:rPr>
    </w:lvl>
    <w:lvl w:ilvl="7">
      <w:start w:val="0"/>
      <w:numFmt w:val="bullet"/>
      <w:lvlText w:val="•"/>
      <w:lvlJc w:val="left"/>
      <w:pPr>
        <w:ind w:left="8578" w:hanging="548"/>
      </w:pPr>
      <w:rPr>
        <w:rFonts w:hint="default"/>
        <w:lang w:val="en-US" w:eastAsia="en-US" w:bidi="ar-SA"/>
      </w:rPr>
    </w:lvl>
    <w:lvl w:ilvl="8">
      <w:start w:val="0"/>
      <w:numFmt w:val="bullet"/>
      <w:lvlText w:val="•"/>
      <w:lvlJc w:val="left"/>
      <w:pPr>
        <w:ind w:left="9441" w:hanging="548"/>
      </w:pPr>
      <w:rPr>
        <w:rFonts w:hint="default"/>
        <w:lang w:val="en-US" w:eastAsia="en-US" w:bidi="ar-SA"/>
      </w:rPr>
    </w:lvl>
  </w:abstractNum>
  <w:abstractNum w:abstractNumId="126">
    <w:multiLevelType w:val="hybridMultilevel"/>
    <w:lvl w:ilvl="0">
      <w:start w:val="1"/>
      <w:numFmt w:val="lowerLetter"/>
      <w:lvlText w:val="(%1)"/>
      <w:lvlJc w:val="left"/>
      <w:pPr>
        <w:ind w:left="2534" w:hanging="548"/>
        <w:jc w:val="left"/>
      </w:pPr>
      <w:rPr>
        <w:rFonts w:hint="default" w:ascii="Arial" w:hAnsi="Arial" w:eastAsia="Arial" w:cs="Arial"/>
        <w:b w:val="0"/>
        <w:bCs w:val="0"/>
        <w:i w:val="0"/>
        <w:iCs w:val="0"/>
        <w:spacing w:val="0"/>
        <w:w w:val="99"/>
        <w:sz w:val="20"/>
        <w:szCs w:val="20"/>
        <w:lang w:val="en-US" w:eastAsia="en-US" w:bidi="ar-SA"/>
      </w:rPr>
    </w:lvl>
    <w:lvl w:ilvl="1">
      <w:start w:val="0"/>
      <w:numFmt w:val="bullet"/>
      <w:lvlText w:val="•"/>
      <w:lvlJc w:val="left"/>
      <w:pPr>
        <w:ind w:left="3402" w:hanging="548"/>
      </w:pPr>
      <w:rPr>
        <w:rFonts w:hint="default"/>
        <w:lang w:val="en-US" w:eastAsia="en-US" w:bidi="ar-SA"/>
      </w:rPr>
    </w:lvl>
    <w:lvl w:ilvl="2">
      <w:start w:val="0"/>
      <w:numFmt w:val="bullet"/>
      <w:lvlText w:val="•"/>
      <w:lvlJc w:val="left"/>
      <w:pPr>
        <w:ind w:left="4265" w:hanging="548"/>
      </w:pPr>
      <w:rPr>
        <w:rFonts w:hint="default"/>
        <w:lang w:val="en-US" w:eastAsia="en-US" w:bidi="ar-SA"/>
      </w:rPr>
    </w:lvl>
    <w:lvl w:ilvl="3">
      <w:start w:val="0"/>
      <w:numFmt w:val="bullet"/>
      <w:lvlText w:val="•"/>
      <w:lvlJc w:val="left"/>
      <w:pPr>
        <w:ind w:left="5127" w:hanging="548"/>
      </w:pPr>
      <w:rPr>
        <w:rFonts w:hint="default"/>
        <w:lang w:val="en-US" w:eastAsia="en-US" w:bidi="ar-SA"/>
      </w:rPr>
    </w:lvl>
    <w:lvl w:ilvl="4">
      <w:start w:val="0"/>
      <w:numFmt w:val="bullet"/>
      <w:lvlText w:val="•"/>
      <w:lvlJc w:val="left"/>
      <w:pPr>
        <w:ind w:left="5990" w:hanging="548"/>
      </w:pPr>
      <w:rPr>
        <w:rFonts w:hint="default"/>
        <w:lang w:val="en-US" w:eastAsia="en-US" w:bidi="ar-SA"/>
      </w:rPr>
    </w:lvl>
    <w:lvl w:ilvl="5">
      <w:start w:val="0"/>
      <w:numFmt w:val="bullet"/>
      <w:lvlText w:val="•"/>
      <w:lvlJc w:val="left"/>
      <w:pPr>
        <w:ind w:left="6853" w:hanging="548"/>
      </w:pPr>
      <w:rPr>
        <w:rFonts w:hint="default"/>
        <w:lang w:val="en-US" w:eastAsia="en-US" w:bidi="ar-SA"/>
      </w:rPr>
    </w:lvl>
    <w:lvl w:ilvl="6">
      <w:start w:val="0"/>
      <w:numFmt w:val="bullet"/>
      <w:lvlText w:val="•"/>
      <w:lvlJc w:val="left"/>
      <w:pPr>
        <w:ind w:left="7715" w:hanging="548"/>
      </w:pPr>
      <w:rPr>
        <w:rFonts w:hint="default"/>
        <w:lang w:val="en-US" w:eastAsia="en-US" w:bidi="ar-SA"/>
      </w:rPr>
    </w:lvl>
    <w:lvl w:ilvl="7">
      <w:start w:val="0"/>
      <w:numFmt w:val="bullet"/>
      <w:lvlText w:val="•"/>
      <w:lvlJc w:val="left"/>
      <w:pPr>
        <w:ind w:left="8578" w:hanging="548"/>
      </w:pPr>
      <w:rPr>
        <w:rFonts w:hint="default"/>
        <w:lang w:val="en-US" w:eastAsia="en-US" w:bidi="ar-SA"/>
      </w:rPr>
    </w:lvl>
    <w:lvl w:ilvl="8">
      <w:start w:val="0"/>
      <w:numFmt w:val="bullet"/>
      <w:lvlText w:val="•"/>
      <w:lvlJc w:val="left"/>
      <w:pPr>
        <w:ind w:left="9441" w:hanging="548"/>
      </w:pPr>
      <w:rPr>
        <w:rFonts w:hint="default"/>
        <w:lang w:val="en-US" w:eastAsia="en-US" w:bidi="ar-SA"/>
      </w:rPr>
    </w:lvl>
  </w:abstractNum>
  <w:abstractNum w:abstractNumId="125">
    <w:multiLevelType w:val="hybridMultilevel"/>
    <w:lvl w:ilvl="0">
      <w:start w:val="0"/>
      <w:numFmt w:val="bullet"/>
      <w:lvlText w:val=""/>
      <w:lvlJc w:val="left"/>
      <w:pPr>
        <w:ind w:left="2534" w:hanging="548"/>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3402" w:hanging="548"/>
      </w:pPr>
      <w:rPr>
        <w:rFonts w:hint="default"/>
        <w:lang w:val="en-US" w:eastAsia="en-US" w:bidi="ar-SA"/>
      </w:rPr>
    </w:lvl>
    <w:lvl w:ilvl="2">
      <w:start w:val="0"/>
      <w:numFmt w:val="bullet"/>
      <w:lvlText w:val="•"/>
      <w:lvlJc w:val="left"/>
      <w:pPr>
        <w:ind w:left="4265" w:hanging="548"/>
      </w:pPr>
      <w:rPr>
        <w:rFonts w:hint="default"/>
        <w:lang w:val="en-US" w:eastAsia="en-US" w:bidi="ar-SA"/>
      </w:rPr>
    </w:lvl>
    <w:lvl w:ilvl="3">
      <w:start w:val="0"/>
      <w:numFmt w:val="bullet"/>
      <w:lvlText w:val="•"/>
      <w:lvlJc w:val="left"/>
      <w:pPr>
        <w:ind w:left="5127" w:hanging="548"/>
      </w:pPr>
      <w:rPr>
        <w:rFonts w:hint="default"/>
        <w:lang w:val="en-US" w:eastAsia="en-US" w:bidi="ar-SA"/>
      </w:rPr>
    </w:lvl>
    <w:lvl w:ilvl="4">
      <w:start w:val="0"/>
      <w:numFmt w:val="bullet"/>
      <w:lvlText w:val="•"/>
      <w:lvlJc w:val="left"/>
      <w:pPr>
        <w:ind w:left="5990" w:hanging="548"/>
      </w:pPr>
      <w:rPr>
        <w:rFonts w:hint="default"/>
        <w:lang w:val="en-US" w:eastAsia="en-US" w:bidi="ar-SA"/>
      </w:rPr>
    </w:lvl>
    <w:lvl w:ilvl="5">
      <w:start w:val="0"/>
      <w:numFmt w:val="bullet"/>
      <w:lvlText w:val="•"/>
      <w:lvlJc w:val="left"/>
      <w:pPr>
        <w:ind w:left="6853" w:hanging="548"/>
      </w:pPr>
      <w:rPr>
        <w:rFonts w:hint="default"/>
        <w:lang w:val="en-US" w:eastAsia="en-US" w:bidi="ar-SA"/>
      </w:rPr>
    </w:lvl>
    <w:lvl w:ilvl="6">
      <w:start w:val="0"/>
      <w:numFmt w:val="bullet"/>
      <w:lvlText w:val="•"/>
      <w:lvlJc w:val="left"/>
      <w:pPr>
        <w:ind w:left="7715" w:hanging="548"/>
      </w:pPr>
      <w:rPr>
        <w:rFonts w:hint="default"/>
        <w:lang w:val="en-US" w:eastAsia="en-US" w:bidi="ar-SA"/>
      </w:rPr>
    </w:lvl>
    <w:lvl w:ilvl="7">
      <w:start w:val="0"/>
      <w:numFmt w:val="bullet"/>
      <w:lvlText w:val="•"/>
      <w:lvlJc w:val="left"/>
      <w:pPr>
        <w:ind w:left="8578" w:hanging="548"/>
      </w:pPr>
      <w:rPr>
        <w:rFonts w:hint="default"/>
        <w:lang w:val="en-US" w:eastAsia="en-US" w:bidi="ar-SA"/>
      </w:rPr>
    </w:lvl>
    <w:lvl w:ilvl="8">
      <w:start w:val="0"/>
      <w:numFmt w:val="bullet"/>
      <w:lvlText w:val="•"/>
      <w:lvlJc w:val="left"/>
      <w:pPr>
        <w:ind w:left="9441" w:hanging="548"/>
      </w:pPr>
      <w:rPr>
        <w:rFonts w:hint="default"/>
        <w:lang w:val="en-US" w:eastAsia="en-US" w:bidi="ar-SA"/>
      </w:rPr>
    </w:lvl>
  </w:abstractNum>
  <w:abstractNum w:abstractNumId="124">
    <w:multiLevelType w:val="hybridMultilevel"/>
    <w:lvl w:ilvl="0">
      <w:start w:val="1"/>
      <w:numFmt w:val="lowerLetter"/>
      <w:lvlText w:val="(%1)"/>
      <w:lvlJc w:val="left"/>
      <w:pPr>
        <w:ind w:left="2534" w:hanging="548"/>
        <w:jc w:val="left"/>
      </w:pPr>
      <w:rPr>
        <w:rFonts w:hint="default" w:ascii="Arial" w:hAnsi="Arial" w:eastAsia="Arial" w:cs="Arial"/>
        <w:b w:val="0"/>
        <w:bCs w:val="0"/>
        <w:i w:val="0"/>
        <w:iCs w:val="0"/>
        <w:spacing w:val="0"/>
        <w:w w:val="99"/>
        <w:sz w:val="20"/>
        <w:szCs w:val="20"/>
        <w:lang w:val="en-US" w:eastAsia="en-US" w:bidi="ar-SA"/>
      </w:rPr>
    </w:lvl>
    <w:lvl w:ilvl="1">
      <w:start w:val="0"/>
      <w:numFmt w:val="bullet"/>
      <w:lvlText w:val="•"/>
      <w:lvlJc w:val="left"/>
      <w:pPr>
        <w:ind w:left="3402" w:hanging="548"/>
      </w:pPr>
      <w:rPr>
        <w:rFonts w:hint="default"/>
        <w:lang w:val="en-US" w:eastAsia="en-US" w:bidi="ar-SA"/>
      </w:rPr>
    </w:lvl>
    <w:lvl w:ilvl="2">
      <w:start w:val="0"/>
      <w:numFmt w:val="bullet"/>
      <w:lvlText w:val="•"/>
      <w:lvlJc w:val="left"/>
      <w:pPr>
        <w:ind w:left="4265" w:hanging="548"/>
      </w:pPr>
      <w:rPr>
        <w:rFonts w:hint="default"/>
        <w:lang w:val="en-US" w:eastAsia="en-US" w:bidi="ar-SA"/>
      </w:rPr>
    </w:lvl>
    <w:lvl w:ilvl="3">
      <w:start w:val="0"/>
      <w:numFmt w:val="bullet"/>
      <w:lvlText w:val="•"/>
      <w:lvlJc w:val="left"/>
      <w:pPr>
        <w:ind w:left="5127" w:hanging="548"/>
      </w:pPr>
      <w:rPr>
        <w:rFonts w:hint="default"/>
        <w:lang w:val="en-US" w:eastAsia="en-US" w:bidi="ar-SA"/>
      </w:rPr>
    </w:lvl>
    <w:lvl w:ilvl="4">
      <w:start w:val="0"/>
      <w:numFmt w:val="bullet"/>
      <w:lvlText w:val="•"/>
      <w:lvlJc w:val="left"/>
      <w:pPr>
        <w:ind w:left="5990" w:hanging="548"/>
      </w:pPr>
      <w:rPr>
        <w:rFonts w:hint="default"/>
        <w:lang w:val="en-US" w:eastAsia="en-US" w:bidi="ar-SA"/>
      </w:rPr>
    </w:lvl>
    <w:lvl w:ilvl="5">
      <w:start w:val="0"/>
      <w:numFmt w:val="bullet"/>
      <w:lvlText w:val="•"/>
      <w:lvlJc w:val="left"/>
      <w:pPr>
        <w:ind w:left="6853" w:hanging="548"/>
      </w:pPr>
      <w:rPr>
        <w:rFonts w:hint="default"/>
        <w:lang w:val="en-US" w:eastAsia="en-US" w:bidi="ar-SA"/>
      </w:rPr>
    </w:lvl>
    <w:lvl w:ilvl="6">
      <w:start w:val="0"/>
      <w:numFmt w:val="bullet"/>
      <w:lvlText w:val="•"/>
      <w:lvlJc w:val="left"/>
      <w:pPr>
        <w:ind w:left="7715" w:hanging="548"/>
      </w:pPr>
      <w:rPr>
        <w:rFonts w:hint="default"/>
        <w:lang w:val="en-US" w:eastAsia="en-US" w:bidi="ar-SA"/>
      </w:rPr>
    </w:lvl>
    <w:lvl w:ilvl="7">
      <w:start w:val="0"/>
      <w:numFmt w:val="bullet"/>
      <w:lvlText w:val="•"/>
      <w:lvlJc w:val="left"/>
      <w:pPr>
        <w:ind w:left="8578" w:hanging="548"/>
      </w:pPr>
      <w:rPr>
        <w:rFonts w:hint="default"/>
        <w:lang w:val="en-US" w:eastAsia="en-US" w:bidi="ar-SA"/>
      </w:rPr>
    </w:lvl>
    <w:lvl w:ilvl="8">
      <w:start w:val="0"/>
      <w:numFmt w:val="bullet"/>
      <w:lvlText w:val="•"/>
      <w:lvlJc w:val="left"/>
      <w:pPr>
        <w:ind w:left="9441" w:hanging="548"/>
      </w:pPr>
      <w:rPr>
        <w:rFonts w:hint="default"/>
        <w:lang w:val="en-US" w:eastAsia="en-US" w:bidi="ar-SA"/>
      </w:rPr>
    </w:lvl>
  </w:abstractNum>
  <w:abstractNum w:abstractNumId="123">
    <w:multiLevelType w:val="hybridMultilevel"/>
    <w:lvl w:ilvl="0">
      <w:start w:val="1"/>
      <w:numFmt w:val="lowerLetter"/>
      <w:lvlText w:val="(%1)"/>
      <w:lvlJc w:val="left"/>
      <w:pPr>
        <w:ind w:left="2534" w:hanging="548"/>
        <w:jc w:val="left"/>
      </w:pPr>
      <w:rPr>
        <w:rFonts w:hint="default" w:ascii="Arial" w:hAnsi="Arial" w:eastAsia="Arial" w:cs="Arial"/>
        <w:b w:val="0"/>
        <w:bCs w:val="0"/>
        <w:i w:val="0"/>
        <w:iCs w:val="0"/>
        <w:spacing w:val="-1"/>
        <w:w w:val="99"/>
        <w:sz w:val="20"/>
        <w:szCs w:val="20"/>
        <w:lang w:val="en-US" w:eastAsia="en-US" w:bidi="ar-SA"/>
      </w:rPr>
    </w:lvl>
    <w:lvl w:ilvl="1">
      <w:start w:val="1"/>
      <w:numFmt w:val="lowerRoman"/>
      <w:lvlText w:val="(%2)"/>
      <w:lvlJc w:val="left"/>
      <w:pPr>
        <w:ind w:left="3082" w:hanging="548"/>
        <w:jc w:val="left"/>
      </w:pPr>
      <w:rPr>
        <w:rFonts w:hint="default" w:ascii="Arial" w:hAnsi="Arial" w:eastAsia="Arial" w:cs="Arial"/>
        <w:b w:val="0"/>
        <w:bCs w:val="0"/>
        <w:i w:val="0"/>
        <w:iCs w:val="0"/>
        <w:spacing w:val="-2"/>
        <w:w w:val="99"/>
        <w:sz w:val="20"/>
        <w:szCs w:val="20"/>
        <w:lang w:val="en-US" w:eastAsia="en-US" w:bidi="ar-SA"/>
      </w:rPr>
    </w:lvl>
    <w:lvl w:ilvl="2">
      <w:start w:val="0"/>
      <w:numFmt w:val="bullet"/>
      <w:lvlText w:val="•"/>
      <w:lvlJc w:val="left"/>
      <w:pPr>
        <w:ind w:left="3978" w:hanging="548"/>
      </w:pPr>
      <w:rPr>
        <w:rFonts w:hint="default"/>
        <w:lang w:val="en-US" w:eastAsia="en-US" w:bidi="ar-SA"/>
      </w:rPr>
    </w:lvl>
    <w:lvl w:ilvl="3">
      <w:start w:val="0"/>
      <w:numFmt w:val="bullet"/>
      <w:lvlText w:val="•"/>
      <w:lvlJc w:val="left"/>
      <w:pPr>
        <w:ind w:left="4876" w:hanging="548"/>
      </w:pPr>
      <w:rPr>
        <w:rFonts w:hint="default"/>
        <w:lang w:val="en-US" w:eastAsia="en-US" w:bidi="ar-SA"/>
      </w:rPr>
    </w:lvl>
    <w:lvl w:ilvl="4">
      <w:start w:val="0"/>
      <w:numFmt w:val="bullet"/>
      <w:lvlText w:val="•"/>
      <w:lvlJc w:val="left"/>
      <w:pPr>
        <w:ind w:left="5775" w:hanging="548"/>
      </w:pPr>
      <w:rPr>
        <w:rFonts w:hint="default"/>
        <w:lang w:val="en-US" w:eastAsia="en-US" w:bidi="ar-SA"/>
      </w:rPr>
    </w:lvl>
    <w:lvl w:ilvl="5">
      <w:start w:val="0"/>
      <w:numFmt w:val="bullet"/>
      <w:lvlText w:val="•"/>
      <w:lvlJc w:val="left"/>
      <w:pPr>
        <w:ind w:left="6673" w:hanging="548"/>
      </w:pPr>
      <w:rPr>
        <w:rFonts w:hint="default"/>
        <w:lang w:val="en-US" w:eastAsia="en-US" w:bidi="ar-SA"/>
      </w:rPr>
    </w:lvl>
    <w:lvl w:ilvl="6">
      <w:start w:val="0"/>
      <w:numFmt w:val="bullet"/>
      <w:lvlText w:val="•"/>
      <w:lvlJc w:val="left"/>
      <w:pPr>
        <w:ind w:left="7572" w:hanging="548"/>
      </w:pPr>
      <w:rPr>
        <w:rFonts w:hint="default"/>
        <w:lang w:val="en-US" w:eastAsia="en-US" w:bidi="ar-SA"/>
      </w:rPr>
    </w:lvl>
    <w:lvl w:ilvl="7">
      <w:start w:val="0"/>
      <w:numFmt w:val="bullet"/>
      <w:lvlText w:val="•"/>
      <w:lvlJc w:val="left"/>
      <w:pPr>
        <w:ind w:left="8470" w:hanging="548"/>
      </w:pPr>
      <w:rPr>
        <w:rFonts w:hint="default"/>
        <w:lang w:val="en-US" w:eastAsia="en-US" w:bidi="ar-SA"/>
      </w:rPr>
    </w:lvl>
    <w:lvl w:ilvl="8">
      <w:start w:val="0"/>
      <w:numFmt w:val="bullet"/>
      <w:lvlText w:val="•"/>
      <w:lvlJc w:val="left"/>
      <w:pPr>
        <w:ind w:left="9369" w:hanging="548"/>
      </w:pPr>
      <w:rPr>
        <w:rFonts w:hint="default"/>
        <w:lang w:val="en-US" w:eastAsia="en-US" w:bidi="ar-SA"/>
      </w:rPr>
    </w:lvl>
  </w:abstractNum>
  <w:abstractNum w:abstractNumId="122">
    <w:multiLevelType w:val="hybridMultilevel"/>
    <w:lvl w:ilvl="0">
      <w:start w:val="1"/>
      <w:numFmt w:val="lowerLetter"/>
      <w:lvlText w:val="(%1)"/>
      <w:lvlJc w:val="left"/>
      <w:pPr>
        <w:ind w:left="2534" w:hanging="548"/>
        <w:jc w:val="left"/>
      </w:pPr>
      <w:rPr>
        <w:rFonts w:hint="default" w:ascii="Arial" w:hAnsi="Arial" w:eastAsia="Arial" w:cs="Arial"/>
        <w:b w:val="0"/>
        <w:bCs w:val="0"/>
        <w:i w:val="0"/>
        <w:iCs w:val="0"/>
        <w:spacing w:val="0"/>
        <w:w w:val="99"/>
        <w:sz w:val="20"/>
        <w:szCs w:val="20"/>
        <w:lang w:val="en-US" w:eastAsia="en-US" w:bidi="ar-SA"/>
      </w:rPr>
    </w:lvl>
    <w:lvl w:ilvl="1">
      <w:start w:val="0"/>
      <w:numFmt w:val="bullet"/>
      <w:lvlText w:val="•"/>
      <w:lvlJc w:val="left"/>
      <w:pPr>
        <w:ind w:left="3402" w:hanging="548"/>
      </w:pPr>
      <w:rPr>
        <w:rFonts w:hint="default"/>
        <w:lang w:val="en-US" w:eastAsia="en-US" w:bidi="ar-SA"/>
      </w:rPr>
    </w:lvl>
    <w:lvl w:ilvl="2">
      <w:start w:val="0"/>
      <w:numFmt w:val="bullet"/>
      <w:lvlText w:val="•"/>
      <w:lvlJc w:val="left"/>
      <w:pPr>
        <w:ind w:left="4265" w:hanging="548"/>
      </w:pPr>
      <w:rPr>
        <w:rFonts w:hint="default"/>
        <w:lang w:val="en-US" w:eastAsia="en-US" w:bidi="ar-SA"/>
      </w:rPr>
    </w:lvl>
    <w:lvl w:ilvl="3">
      <w:start w:val="0"/>
      <w:numFmt w:val="bullet"/>
      <w:lvlText w:val="•"/>
      <w:lvlJc w:val="left"/>
      <w:pPr>
        <w:ind w:left="5127" w:hanging="548"/>
      </w:pPr>
      <w:rPr>
        <w:rFonts w:hint="default"/>
        <w:lang w:val="en-US" w:eastAsia="en-US" w:bidi="ar-SA"/>
      </w:rPr>
    </w:lvl>
    <w:lvl w:ilvl="4">
      <w:start w:val="0"/>
      <w:numFmt w:val="bullet"/>
      <w:lvlText w:val="•"/>
      <w:lvlJc w:val="left"/>
      <w:pPr>
        <w:ind w:left="5990" w:hanging="548"/>
      </w:pPr>
      <w:rPr>
        <w:rFonts w:hint="default"/>
        <w:lang w:val="en-US" w:eastAsia="en-US" w:bidi="ar-SA"/>
      </w:rPr>
    </w:lvl>
    <w:lvl w:ilvl="5">
      <w:start w:val="0"/>
      <w:numFmt w:val="bullet"/>
      <w:lvlText w:val="•"/>
      <w:lvlJc w:val="left"/>
      <w:pPr>
        <w:ind w:left="6853" w:hanging="548"/>
      </w:pPr>
      <w:rPr>
        <w:rFonts w:hint="default"/>
        <w:lang w:val="en-US" w:eastAsia="en-US" w:bidi="ar-SA"/>
      </w:rPr>
    </w:lvl>
    <w:lvl w:ilvl="6">
      <w:start w:val="0"/>
      <w:numFmt w:val="bullet"/>
      <w:lvlText w:val="•"/>
      <w:lvlJc w:val="left"/>
      <w:pPr>
        <w:ind w:left="7715" w:hanging="548"/>
      </w:pPr>
      <w:rPr>
        <w:rFonts w:hint="default"/>
        <w:lang w:val="en-US" w:eastAsia="en-US" w:bidi="ar-SA"/>
      </w:rPr>
    </w:lvl>
    <w:lvl w:ilvl="7">
      <w:start w:val="0"/>
      <w:numFmt w:val="bullet"/>
      <w:lvlText w:val="•"/>
      <w:lvlJc w:val="left"/>
      <w:pPr>
        <w:ind w:left="8578" w:hanging="548"/>
      </w:pPr>
      <w:rPr>
        <w:rFonts w:hint="default"/>
        <w:lang w:val="en-US" w:eastAsia="en-US" w:bidi="ar-SA"/>
      </w:rPr>
    </w:lvl>
    <w:lvl w:ilvl="8">
      <w:start w:val="0"/>
      <w:numFmt w:val="bullet"/>
      <w:lvlText w:val="•"/>
      <w:lvlJc w:val="left"/>
      <w:pPr>
        <w:ind w:left="9441" w:hanging="548"/>
      </w:pPr>
      <w:rPr>
        <w:rFonts w:hint="default"/>
        <w:lang w:val="en-US" w:eastAsia="en-US" w:bidi="ar-SA"/>
      </w:rPr>
    </w:lvl>
  </w:abstractNum>
  <w:abstractNum w:abstractNumId="121">
    <w:multiLevelType w:val="hybridMultilevel"/>
    <w:lvl w:ilvl="0">
      <w:start w:val="1"/>
      <w:numFmt w:val="lowerLetter"/>
      <w:lvlText w:val="(%1)"/>
      <w:lvlJc w:val="left"/>
      <w:pPr>
        <w:ind w:left="2534" w:hanging="548"/>
        <w:jc w:val="left"/>
      </w:pPr>
      <w:rPr>
        <w:rFonts w:hint="default" w:ascii="Arial" w:hAnsi="Arial" w:eastAsia="Arial" w:cs="Arial"/>
        <w:b w:val="0"/>
        <w:bCs w:val="0"/>
        <w:i w:val="0"/>
        <w:iCs w:val="0"/>
        <w:spacing w:val="0"/>
        <w:w w:val="99"/>
        <w:sz w:val="20"/>
        <w:szCs w:val="20"/>
        <w:lang w:val="en-US" w:eastAsia="en-US" w:bidi="ar-SA"/>
      </w:rPr>
    </w:lvl>
    <w:lvl w:ilvl="1">
      <w:start w:val="0"/>
      <w:numFmt w:val="bullet"/>
      <w:lvlText w:val="•"/>
      <w:lvlJc w:val="left"/>
      <w:pPr>
        <w:ind w:left="3402" w:hanging="548"/>
      </w:pPr>
      <w:rPr>
        <w:rFonts w:hint="default"/>
        <w:lang w:val="en-US" w:eastAsia="en-US" w:bidi="ar-SA"/>
      </w:rPr>
    </w:lvl>
    <w:lvl w:ilvl="2">
      <w:start w:val="0"/>
      <w:numFmt w:val="bullet"/>
      <w:lvlText w:val="•"/>
      <w:lvlJc w:val="left"/>
      <w:pPr>
        <w:ind w:left="4265" w:hanging="548"/>
      </w:pPr>
      <w:rPr>
        <w:rFonts w:hint="default"/>
        <w:lang w:val="en-US" w:eastAsia="en-US" w:bidi="ar-SA"/>
      </w:rPr>
    </w:lvl>
    <w:lvl w:ilvl="3">
      <w:start w:val="0"/>
      <w:numFmt w:val="bullet"/>
      <w:lvlText w:val="•"/>
      <w:lvlJc w:val="left"/>
      <w:pPr>
        <w:ind w:left="5127" w:hanging="548"/>
      </w:pPr>
      <w:rPr>
        <w:rFonts w:hint="default"/>
        <w:lang w:val="en-US" w:eastAsia="en-US" w:bidi="ar-SA"/>
      </w:rPr>
    </w:lvl>
    <w:lvl w:ilvl="4">
      <w:start w:val="0"/>
      <w:numFmt w:val="bullet"/>
      <w:lvlText w:val="•"/>
      <w:lvlJc w:val="left"/>
      <w:pPr>
        <w:ind w:left="5990" w:hanging="548"/>
      </w:pPr>
      <w:rPr>
        <w:rFonts w:hint="default"/>
        <w:lang w:val="en-US" w:eastAsia="en-US" w:bidi="ar-SA"/>
      </w:rPr>
    </w:lvl>
    <w:lvl w:ilvl="5">
      <w:start w:val="0"/>
      <w:numFmt w:val="bullet"/>
      <w:lvlText w:val="•"/>
      <w:lvlJc w:val="left"/>
      <w:pPr>
        <w:ind w:left="6853" w:hanging="548"/>
      </w:pPr>
      <w:rPr>
        <w:rFonts w:hint="default"/>
        <w:lang w:val="en-US" w:eastAsia="en-US" w:bidi="ar-SA"/>
      </w:rPr>
    </w:lvl>
    <w:lvl w:ilvl="6">
      <w:start w:val="0"/>
      <w:numFmt w:val="bullet"/>
      <w:lvlText w:val="•"/>
      <w:lvlJc w:val="left"/>
      <w:pPr>
        <w:ind w:left="7715" w:hanging="548"/>
      </w:pPr>
      <w:rPr>
        <w:rFonts w:hint="default"/>
        <w:lang w:val="en-US" w:eastAsia="en-US" w:bidi="ar-SA"/>
      </w:rPr>
    </w:lvl>
    <w:lvl w:ilvl="7">
      <w:start w:val="0"/>
      <w:numFmt w:val="bullet"/>
      <w:lvlText w:val="•"/>
      <w:lvlJc w:val="left"/>
      <w:pPr>
        <w:ind w:left="8578" w:hanging="548"/>
      </w:pPr>
      <w:rPr>
        <w:rFonts w:hint="default"/>
        <w:lang w:val="en-US" w:eastAsia="en-US" w:bidi="ar-SA"/>
      </w:rPr>
    </w:lvl>
    <w:lvl w:ilvl="8">
      <w:start w:val="0"/>
      <w:numFmt w:val="bullet"/>
      <w:lvlText w:val="•"/>
      <w:lvlJc w:val="left"/>
      <w:pPr>
        <w:ind w:left="9441" w:hanging="548"/>
      </w:pPr>
      <w:rPr>
        <w:rFonts w:hint="default"/>
        <w:lang w:val="en-US" w:eastAsia="en-US" w:bidi="ar-SA"/>
      </w:rPr>
    </w:lvl>
  </w:abstractNum>
  <w:abstractNum w:abstractNumId="120">
    <w:multiLevelType w:val="hybridMultilevel"/>
    <w:lvl w:ilvl="0">
      <w:start w:val="1"/>
      <w:numFmt w:val="lowerLetter"/>
      <w:lvlText w:val="(%1)"/>
      <w:lvlJc w:val="left"/>
      <w:pPr>
        <w:ind w:left="2534" w:hanging="548"/>
        <w:jc w:val="left"/>
      </w:pPr>
      <w:rPr>
        <w:rFonts w:hint="default" w:ascii="Arial" w:hAnsi="Arial" w:eastAsia="Arial" w:cs="Arial"/>
        <w:b w:val="0"/>
        <w:bCs w:val="0"/>
        <w:i w:val="0"/>
        <w:iCs w:val="0"/>
        <w:spacing w:val="0"/>
        <w:w w:val="99"/>
        <w:sz w:val="20"/>
        <w:szCs w:val="20"/>
        <w:lang w:val="en-US" w:eastAsia="en-US" w:bidi="ar-SA"/>
      </w:rPr>
    </w:lvl>
    <w:lvl w:ilvl="1">
      <w:start w:val="0"/>
      <w:numFmt w:val="bullet"/>
      <w:lvlText w:val="•"/>
      <w:lvlJc w:val="left"/>
      <w:pPr>
        <w:ind w:left="3402" w:hanging="548"/>
      </w:pPr>
      <w:rPr>
        <w:rFonts w:hint="default"/>
        <w:lang w:val="en-US" w:eastAsia="en-US" w:bidi="ar-SA"/>
      </w:rPr>
    </w:lvl>
    <w:lvl w:ilvl="2">
      <w:start w:val="0"/>
      <w:numFmt w:val="bullet"/>
      <w:lvlText w:val="•"/>
      <w:lvlJc w:val="left"/>
      <w:pPr>
        <w:ind w:left="4265" w:hanging="548"/>
      </w:pPr>
      <w:rPr>
        <w:rFonts w:hint="default"/>
        <w:lang w:val="en-US" w:eastAsia="en-US" w:bidi="ar-SA"/>
      </w:rPr>
    </w:lvl>
    <w:lvl w:ilvl="3">
      <w:start w:val="0"/>
      <w:numFmt w:val="bullet"/>
      <w:lvlText w:val="•"/>
      <w:lvlJc w:val="left"/>
      <w:pPr>
        <w:ind w:left="5127" w:hanging="548"/>
      </w:pPr>
      <w:rPr>
        <w:rFonts w:hint="default"/>
        <w:lang w:val="en-US" w:eastAsia="en-US" w:bidi="ar-SA"/>
      </w:rPr>
    </w:lvl>
    <w:lvl w:ilvl="4">
      <w:start w:val="0"/>
      <w:numFmt w:val="bullet"/>
      <w:lvlText w:val="•"/>
      <w:lvlJc w:val="left"/>
      <w:pPr>
        <w:ind w:left="5990" w:hanging="548"/>
      </w:pPr>
      <w:rPr>
        <w:rFonts w:hint="default"/>
        <w:lang w:val="en-US" w:eastAsia="en-US" w:bidi="ar-SA"/>
      </w:rPr>
    </w:lvl>
    <w:lvl w:ilvl="5">
      <w:start w:val="0"/>
      <w:numFmt w:val="bullet"/>
      <w:lvlText w:val="•"/>
      <w:lvlJc w:val="left"/>
      <w:pPr>
        <w:ind w:left="6853" w:hanging="548"/>
      </w:pPr>
      <w:rPr>
        <w:rFonts w:hint="default"/>
        <w:lang w:val="en-US" w:eastAsia="en-US" w:bidi="ar-SA"/>
      </w:rPr>
    </w:lvl>
    <w:lvl w:ilvl="6">
      <w:start w:val="0"/>
      <w:numFmt w:val="bullet"/>
      <w:lvlText w:val="•"/>
      <w:lvlJc w:val="left"/>
      <w:pPr>
        <w:ind w:left="7715" w:hanging="548"/>
      </w:pPr>
      <w:rPr>
        <w:rFonts w:hint="default"/>
        <w:lang w:val="en-US" w:eastAsia="en-US" w:bidi="ar-SA"/>
      </w:rPr>
    </w:lvl>
    <w:lvl w:ilvl="7">
      <w:start w:val="0"/>
      <w:numFmt w:val="bullet"/>
      <w:lvlText w:val="•"/>
      <w:lvlJc w:val="left"/>
      <w:pPr>
        <w:ind w:left="8578" w:hanging="548"/>
      </w:pPr>
      <w:rPr>
        <w:rFonts w:hint="default"/>
        <w:lang w:val="en-US" w:eastAsia="en-US" w:bidi="ar-SA"/>
      </w:rPr>
    </w:lvl>
    <w:lvl w:ilvl="8">
      <w:start w:val="0"/>
      <w:numFmt w:val="bullet"/>
      <w:lvlText w:val="•"/>
      <w:lvlJc w:val="left"/>
      <w:pPr>
        <w:ind w:left="9441" w:hanging="548"/>
      </w:pPr>
      <w:rPr>
        <w:rFonts w:hint="default"/>
        <w:lang w:val="en-US" w:eastAsia="en-US" w:bidi="ar-SA"/>
      </w:rPr>
    </w:lvl>
  </w:abstractNum>
  <w:abstractNum w:abstractNumId="119">
    <w:multiLevelType w:val="hybridMultilevel"/>
    <w:lvl w:ilvl="0">
      <w:start w:val="1"/>
      <w:numFmt w:val="lowerLetter"/>
      <w:lvlText w:val="(%1)"/>
      <w:lvlJc w:val="left"/>
      <w:pPr>
        <w:ind w:left="2534" w:hanging="548"/>
        <w:jc w:val="left"/>
      </w:pPr>
      <w:rPr>
        <w:rFonts w:hint="default" w:ascii="Arial" w:hAnsi="Arial" w:eastAsia="Arial" w:cs="Arial"/>
        <w:b w:val="0"/>
        <w:bCs w:val="0"/>
        <w:i w:val="0"/>
        <w:iCs w:val="0"/>
        <w:spacing w:val="0"/>
        <w:w w:val="99"/>
        <w:sz w:val="20"/>
        <w:szCs w:val="20"/>
        <w:lang w:val="en-US" w:eastAsia="en-US" w:bidi="ar-SA"/>
      </w:rPr>
    </w:lvl>
    <w:lvl w:ilvl="1">
      <w:start w:val="1"/>
      <w:numFmt w:val="lowerRoman"/>
      <w:lvlText w:val="(%2)"/>
      <w:lvlJc w:val="left"/>
      <w:pPr>
        <w:ind w:left="3082" w:hanging="548"/>
        <w:jc w:val="left"/>
      </w:pPr>
      <w:rPr>
        <w:rFonts w:hint="default" w:ascii="Arial" w:hAnsi="Arial" w:eastAsia="Arial" w:cs="Arial"/>
        <w:b w:val="0"/>
        <w:bCs w:val="0"/>
        <w:i w:val="0"/>
        <w:iCs w:val="0"/>
        <w:spacing w:val="-2"/>
        <w:w w:val="99"/>
        <w:sz w:val="20"/>
        <w:szCs w:val="20"/>
        <w:lang w:val="en-US" w:eastAsia="en-US" w:bidi="ar-SA"/>
      </w:rPr>
    </w:lvl>
    <w:lvl w:ilvl="2">
      <w:start w:val="0"/>
      <w:numFmt w:val="bullet"/>
      <w:lvlText w:val="•"/>
      <w:lvlJc w:val="left"/>
      <w:pPr>
        <w:ind w:left="3978" w:hanging="548"/>
      </w:pPr>
      <w:rPr>
        <w:rFonts w:hint="default"/>
        <w:lang w:val="en-US" w:eastAsia="en-US" w:bidi="ar-SA"/>
      </w:rPr>
    </w:lvl>
    <w:lvl w:ilvl="3">
      <w:start w:val="0"/>
      <w:numFmt w:val="bullet"/>
      <w:lvlText w:val="•"/>
      <w:lvlJc w:val="left"/>
      <w:pPr>
        <w:ind w:left="4876" w:hanging="548"/>
      </w:pPr>
      <w:rPr>
        <w:rFonts w:hint="default"/>
        <w:lang w:val="en-US" w:eastAsia="en-US" w:bidi="ar-SA"/>
      </w:rPr>
    </w:lvl>
    <w:lvl w:ilvl="4">
      <w:start w:val="0"/>
      <w:numFmt w:val="bullet"/>
      <w:lvlText w:val="•"/>
      <w:lvlJc w:val="left"/>
      <w:pPr>
        <w:ind w:left="5775" w:hanging="548"/>
      </w:pPr>
      <w:rPr>
        <w:rFonts w:hint="default"/>
        <w:lang w:val="en-US" w:eastAsia="en-US" w:bidi="ar-SA"/>
      </w:rPr>
    </w:lvl>
    <w:lvl w:ilvl="5">
      <w:start w:val="0"/>
      <w:numFmt w:val="bullet"/>
      <w:lvlText w:val="•"/>
      <w:lvlJc w:val="left"/>
      <w:pPr>
        <w:ind w:left="6673" w:hanging="548"/>
      </w:pPr>
      <w:rPr>
        <w:rFonts w:hint="default"/>
        <w:lang w:val="en-US" w:eastAsia="en-US" w:bidi="ar-SA"/>
      </w:rPr>
    </w:lvl>
    <w:lvl w:ilvl="6">
      <w:start w:val="0"/>
      <w:numFmt w:val="bullet"/>
      <w:lvlText w:val="•"/>
      <w:lvlJc w:val="left"/>
      <w:pPr>
        <w:ind w:left="7572" w:hanging="548"/>
      </w:pPr>
      <w:rPr>
        <w:rFonts w:hint="default"/>
        <w:lang w:val="en-US" w:eastAsia="en-US" w:bidi="ar-SA"/>
      </w:rPr>
    </w:lvl>
    <w:lvl w:ilvl="7">
      <w:start w:val="0"/>
      <w:numFmt w:val="bullet"/>
      <w:lvlText w:val="•"/>
      <w:lvlJc w:val="left"/>
      <w:pPr>
        <w:ind w:left="8470" w:hanging="548"/>
      </w:pPr>
      <w:rPr>
        <w:rFonts w:hint="default"/>
        <w:lang w:val="en-US" w:eastAsia="en-US" w:bidi="ar-SA"/>
      </w:rPr>
    </w:lvl>
    <w:lvl w:ilvl="8">
      <w:start w:val="0"/>
      <w:numFmt w:val="bullet"/>
      <w:lvlText w:val="•"/>
      <w:lvlJc w:val="left"/>
      <w:pPr>
        <w:ind w:left="9369" w:hanging="548"/>
      </w:pPr>
      <w:rPr>
        <w:rFonts w:hint="default"/>
        <w:lang w:val="en-US" w:eastAsia="en-US" w:bidi="ar-SA"/>
      </w:rPr>
    </w:lvl>
  </w:abstractNum>
  <w:abstractNum w:abstractNumId="118">
    <w:multiLevelType w:val="hybridMultilevel"/>
    <w:lvl w:ilvl="0">
      <w:start w:val="1"/>
      <w:numFmt w:val="lowerLetter"/>
      <w:lvlText w:val="(%1)"/>
      <w:lvlJc w:val="left"/>
      <w:pPr>
        <w:ind w:left="2534" w:hanging="548"/>
        <w:jc w:val="left"/>
      </w:pPr>
      <w:rPr>
        <w:rFonts w:hint="default" w:ascii="Arial" w:hAnsi="Arial" w:eastAsia="Arial" w:cs="Arial"/>
        <w:b w:val="0"/>
        <w:bCs w:val="0"/>
        <w:i w:val="0"/>
        <w:iCs w:val="0"/>
        <w:spacing w:val="0"/>
        <w:w w:val="99"/>
        <w:sz w:val="20"/>
        <w:szCs w:val="20"/>
        <w:lang w:val="en-US" w:eastAsia="en-US" w:bidi="ar-SA"/>
      </w:rPr>
    </w:lvl>
    <w:lvl w:ilvl="1">
      <w:start w:val="0"/>
      <w:numFmt w:val="bullet"/>
      <w:lvlText w:val=""/>
      <w:lvlJc w:val="left"/>
      <w:pPr>
        <w:ind w:left="2534" w:hanging="548"/>
      </w:pPr>
      <w:rPr>
        <w:rFonts w:hint="default" w:ascii="Symbol" w:hAnsi="Symbol" w:eastAsia="Symbol" w:cs="Symbol"/>
        <w:b w:val="0"/>
        <w:bCs w:val="0"/>
        <w:i w:val="0"/>
        <w:iCs w:val="0"/>
        <w:spacing w:val="0"/>
        <w:w w:val="99"/>
        <w:sz w:val="20"/>
        <w:szCs w:val="20"/>
        <w:lang w:val="en-US" w:eastAsia="en-US" w:bidi="ar-SA"/>
      </w:rPr>
    </w:lvl>
    <w:lvl w:ilvl="2">
      <w:start w:val="0"/>
      <w:numFmt w:val="bullet"/>
      <w:lvlText w:val="•"/>
      <w:lvlJc w:val="left"/>
      <w:pPr>
        <w:ind w:left="4265" w:hanging="548"/>
      </w:pPr>
      <w:rPr>
        <w:rFonts w:hint="default"/>
        <w:lang w:val="en-US" w:eastAsia="en-US" w:bidi="ar-SA"/>
      </w:rPr>
    </w:lvl>
    <w:lvl w:ilvl="3">
      <w:start w:val="0"/>
      <w:numFmt w:val="bullet"/>
      <w:lvlText w:val="•"/>
      <w:lvlJc w:val="left"/>
      <w:pPr>
        <w:ind w:left="5127" w:hanging="548"/>
      </w:pPr>
      <w:rPr>
        <w:rFonts w:hint="default"/>
        <w:lang w:val="en-US" w:eastAsia="en-US" w:bidi="ar-SA"/>
      </w:rPr>
    </w:lvl>
    <w:lvl w:ilvl="4">
      <w:start w:val="0"/>
      <w:numFmt w:val="bullet"/>
      <w:lvlText w:val="•"/>
      <w:lvlJc w:val="left"/>
      <w:pPr>
        <w:ind w:left="5990" w:hanging="548"/>
      </w:pPr>
      <w:rPr>
        <w:rFonts w:hint="default"/>
        <w:lang w:val="en-US" w:eastAsia="en-US" w:bidi="ar-SA"/>
      </w:rPr>
    </w:lvl>
    <w:lvl w:ilvl="5">
      <w:start w:val="0"/>
      <w:numFmt w:val="bullet"/>
      <w:lvlText w:val="•"/>
      <w:lvlJc w:val="left"/>
      <w:pPr>
        <w:ind w:left="6853" w:hanging="548"/>
      </w:pPr>
      <w:rPr>
        <w:rFonts w:hint="default"/>
        <w:lang w:val="en-US" w:eastAsia="en-US" w:bidi="ar-SA"/>
      </w:rPr>
    </w:lvl>
    <w:lvl w:ilvl="6">
      <w:start w:val="0"/>
      <w:numFmt w:val="bullet"/>
      <w:lvlText w:val="•"/>
      <w:lvlJc w:val="left"/>
      <w:pPr>
        <w:ind w:left="7715" w:hanging="548"/>
      </w:pPr>
      <w:rPr>
        <w:rFonts w:hint="default"/>
        <w:lang w:val="en-US" w:eastAsia="en-US" w:bidi="ar-SA"/>
      </w:rPr>
    </w:lvl>
    <w:lvl w:ilvl="7">
      <w:start w:val="0"/>
      <w:numFmt w:val="bullet"/>
      <w:lvlText w:val="•"/>
      <w:lvlJc w:val="left"/>
      <w:pPr>
        <w:ind w:left="8578" w:hanging="548"/>
      </w:pPr>
      <w:rPr>
        <w:rFonts w:hint="default"/>
        <w:lang w:val="en-US" w:eastAsia="en-US" w:bidi="ar-SA"/>
      </w:rPr>
    </w:lvl>
    <w:lvl w:ilvl="8">
      <w:start w:val="0"/>
      <w:numFmt w:val="bullet"/>
      <w:lvlText w:val="•"/>
      <w:lvlJc w:val="left"/>
      <w:pPr>
        <w:ind w:left="9441" w:hanging="548"/>
      </w:pPr>
      <w:rPr>
        <w:rFonts w:hint="default"/>
        <w:lang w:val="en-US" w:eastAsia="en-US" w:bidi="ar-SA"/>
      </w:rPr>
    </w:lvl>
  </w:abstractNum>
  <w:abstractNum w:abstractNumId="117">
    <w:multiLevelType w:val="hybridMultilevel"/>
    <w:lvl w:ilvl="0">
      <w:start w:val="1"/>
      <w:numFmt w:val="lowerLetter"/>
      <w:lvlText w:val="(%1)"/>
      <w:lvlJc w:val="left"/>
      <w:pPr>
        <w:ind w:left="2534" w:hanging="548"/>
        <w:jc w:val="left"/>
      </w:pPr>
      <w:rPr>
        <w:rFonts w:hint="default" w:ascii="Arial" w:hAnsi="Arial" w:eastAsia="Arial" w:cs="Arial"/>
        <w:b w:val="0"/>
        <w:bCs w:val="0"/>
        <w:i w:val="0"/>
        <w:iCs w:val="0"/>
        <w:spacing w:val="0"/>
        <w:w w:val="99"/>
        <w:sz w:val="20"/>
        <w:szCs w:val="20"/>
        <w:lang w:val="en-US" w:eastAsia="en-US" w:bidi="ar-SA"/>
      </w:rPr>
    </w:lvl>
    <w:lvl w:ilvl="1">
      <w:start w:val="0"/>
      <w:numFmt w:val="bullet"/>
      <w:lvlText w:val="•"/>
      <w:lvlJc w:val="left"/>
      <w:pPr>
        <w:ind w:left="3402" w:hanging="548"/>
      </w:pPr>
      <w:rPr>
        <w:rFonts w:hint="default"/>
        <w:lang w:val="en-US" w:eastAsia="en-US" w:bidi="ar-SA"/>
      </w:rPr>
    </w:lvl>
    <w:lvl w:ilvl="2">
      <w:start w:val="0"/>
      <w:numFmt w:val="bullet"/>
      <w:lvlText w:val="•"/>
      <w:lvlJc w:val="left"/>
      <w:pPr>
        <w:ind w:left="4265" w:hanging="548"/>
      </w:pPr>
      <w:rPr>
        <w:rFonts w:hint="default"/>
        <w:lang w:val="en-US" w:eastAsia="en-US" w:bidi="ar-SA"/>
      </w:rPr>
    </w:lvl>
    <w:lvl w:ilvl="3">
      <w:start w:val="0"/>
      <w:numFmt w:val="bullet"/>
      <w:lvlText w:val="•"/>
      <w:lvlJc w:val="left"/>
      <w:pPr>
        <w:ind w:left="5127" w:hanging="548"/>
      </w:pPr>
      <w:rPr>
        <w:rFonts w:hint="default"/>
        <w:lang w:val="en-US" w:eastAsia="en-US" w:bidi="ar-SA"/>
      </w:rPr>
    </w:lvl>
    <w:lvl w:ilvl="4">
      <w:start w:val="0"/>
      <w:numFmt w:val="bullet"/>
      <w:lvlText w:val="•"/>
      <w:lvlJc w:val="left"/>
      <w:pPr>
        <w:ind w:left="5990" w:hanging="548"/>
      </w:pPr>
      <w:rPr>
        <w:rFonts w:hint="default"/>
        <w:lang w:val="en-US" w:eastAsia="en-US" w:bidi="ar-SA"/>
      </w:rPr>
    </w:lvl>
    <w:lvl w:ilvl="5">
      <w:start w:val="0"/>
      <w:numFmt w:val="bullet"/>
      <w:lvlText w:val="•"/>
      <w:lvlJc w:val="left"/>
      <w:pPr>
        <w:ind w:left="6853" w:hanging="548"/>
      </w:pPr>
      <w:rPr>
        <w:rFonts w:hint="default"/>
        <w:lang w:val="en-US" w:eastAsia="en-US" w:bidi="ar-SA"/>
      </w:rPr>
    </w:lvl>
    <w:lvl w:ilvl="6">
      <w:start w:val="0"/>
      <w:numFmt w:val="bullet"/>
      <w:lvlText w:val="•"/>
      <w:lvlJc w:val="left"/>
      <w:pPr>
        <w:ind w:left="7715" w:hanging="548"/>
      </w:pPr>
      <w:rPr>
        <w:rFonts w:hint="default"/>
        <w:lang w:val="en-US" w:eastAsia="en-US" w:bidi="ar-SA"/>
      </w:rPr>
    </w:lvl>
    <w:lvl w:ilvl="7">
      <w:start w:val="0"/>
      <w:numFmt w:val="bullet"/>
      <w:lvlText w:val="•"/>
      <w:lvlJc w:val="left"/>
      <w:pPr>
        <w:ind w:left="8578" w:hanging="548"/>
      </w:pPr>
      <w:rPr>
        <w:rFonts w:hint="default"/>
        <w:lang w:val="en-US" w:eastAsia="en-US" w:bidi="ar-SA"/>
      </w:rPr>
    </w:lvl>
    <w:lvl w:ilvl="8">
      <w:start w:val="0"/>
      <w:numFmt w:val="bullet"/>
      <w:lvlText w:val="•"/>
      <w:lvlJc w:val="left"/>
      <w:pPr>
        <w:ind w:left="9441" w:hanging="548"/>
      </w:pPr>
      <w:rPr>
        <w:rFonts w:hint="default"/>
        <w:lang w:val="en-US" w:eastAsia="en-US" w:bidi="ar-SA"/>
      </w:rPr>
    </w:lvl>
  </w:abstractNum>
  <w:abstractNum w:abstractNumId="116">
    <w:multiLevelType w:val="hybridMultilevel"/>
    <w:lvl w:ilvl="0">
      <w:start w:val="0"/>
      <w:numFmt w:val="bullet"/>
      <w:lvlText w:val=""/>
      <w:lvlJc w:val="left"/>
      <w:pPr>
        <w:ind w:left="1197" w:hanging="548"/>
      </w:pPr>
      <w:rPr>
        <w:rFonts w:hint="default" w:ascii="Symbol" w:hAnsi="Symbol" w:eastAsia="Symbol" w:cs="Symbol"/>
        <w:spacing w:val="0"/>
        <w:w w:val="99"/>
        <w:lang w:val="en-US" w:eastAsia="en-US" w:bidi="ar-SA"/>
      </w:rPr>
    </w:lvl>
    <w:lvl w:ilvl="1">
      <w:start w:val="0"/>
      <w:numFmt w:val="bullet"/>
      <w:lvlText w:val="•"/>
      <w:lvlJc w:val="left"/>
      <w:pPr>
        <w:ind w:left="1979" w:hanging="548"/>
      </w:pPr>
      <w:rPr>
        <w:rFonts w:hint="default"/>
        <w:lang w:val="en-US" w:eastAsia="en-US" w:bidi="ar-SA"/>
      </w:rPr>
    </w:lvl>
    <w:lvl w:ilvl="2">
      <w:start w:val="0"/>
      <w:numFmt w:val="bullet"/>
      <w:lvlText w:val="•"/>
      <w:lvlJc w:val="left"/>
      <w:pPr>
        <w:ind w:left="2758" w:hanging="548"/>
      </w:pPr>
      <w:rPr>
        <w:rFonts w:hint="default"/>
        <w:lang w:val="en-US" w:eastAsia="en-US" w:bidi="ar-SA"/>
      </w:rPr>
    </w:lvl>
    <w:lvl w:ilvl="3">
      <w:start w:val="0"/>
      <w:numFmt w:val="bullet"/>
      <w:lvlText w:val="•"/>
      <w:lvlJc w:val="left"/>
      <w:pPr>
        <w:ind w:left="3537" w:hanging="548"/>
      </w:pPr>
      <w:rPr>
        <w:rFonts w:hint="default"/>
        <w:lang w:val="en-US" w:eastAsia="en-US" w:bidi="ar-SA"/>
      </w:rPr>
    </w:lvl>
    <w:lvl w:ilvl="4">
      <w:start w:val="0"/>
      <w:numFmt w:val="bullet"/>
      <w:lvlText w:val="•"/>
      <w:lvlJc w:val="left"/>
      <w:pPr>
        <w:ind w:left="4316" w:hanging="548"/>
      </w:pPr>
      <w:rPr>
        <w:rFonts w:hint="default"/>
        <w:lang w:val="en-US" w:eastAsia="en-US" w:bidi="ar-SA"/>
      </w:rPr>
    </w:lvl>
    <w:lvl w:ilvl="5">
      <w:start w:val="0"/>
      <w:numFmt w:val="bullet"/>
      <w:lvlText w:val="•"/>
      <w:lvlJc w:val="left"/>
      <w:pPr>
        <w:ind w:left="5095" w:hanging="548"/>
      </w:pPr>
      <w:rPr>
        <w:rFonts w:hint="default"/>
        <w:lang w:val="en-US" w:eastAsia="en-US" w:bidi="ar-SA"/>
      </w:rPr>
    </w:lvl>
    <w:lvl w:ilvl="6">
      <w:start w:val="0"/>
      <w:numFmt w:val="bullet"/>
      <w:lvlText w:val="•"/>
      <w:lvlJc w:val="left"/>
      <w:pPr>
        <w:ind w:left="5875" w:hanging="548"/>
      </w:pPr>
      <w:rPr>
        <w:rFonts w:hint="default"/>
        <w:lang w:val="en-US" w:eastAsia="en-US" w:bidi="ar-SA"/>
      </w:rPr>
    </w:lvl>
    <w:lvl w:ilvl="7">
      <w:start w:val="0"/>
      <w:numFmt w:val="bullet"/>
      <w:lvlText w:val="•"/>
      <w:lvlJc w:val="left"/>
      <w:pPr>
        <w:ind w:left="6654" w:hanging="548"/>
      </w:pPr>
      <w:rPr>
        <w:rFonts w:hint="default"/>
        <w:lang w:val="en-US" w:eastAsia="en-US" w:bidi="ar-SA"/>
      </w:rPr>
    </w:lvl>
    <w:lvl w:ilvl="8">
      <w:start w:val="0"/>
      <w:numFmt w:val="bullet"/>
      <w:lvlText w:val="•"/>
      <w:lvlJc w:val="left"/>
      <w:pPr>
        <w:ind w:left="7433" w:hanging="548"/>
      </w:pPr>
      <w:rPr>
        <w:rFonts w:hint="default"/>
        <w:lang w:val="en-US" w:eastAsia="en-US" w:bidi="ar-SA"/>
      </w:rPr>
    </w:lvl>
  </w:abstractNum>
  <w:abstractNum w:abstractNumId="115">
    <w:multiLevelType w:val="hybridMultilevel"/>
    <w:lvl w:ilvl="0">
      <w:start w:val="1"/>
      <w:numFmt w:val="lowerLetter"/>
      <w:lvlText w:val="(%1)"/>
      <w:lvlJc w:val="left"/>
      <w:pPr>
        <w:ind w:left="2534" w:hanging="548"/>
        <w:jc w:val="left"/>
      </w:pPr>
      <w:rPr>
        <w:rFonts w:hint="default" w:ascii="Arial" w:hAnsi="Arial" w:eastAsia="Arial" w:cs="Arial"/>
        <w:b w:val="0"/>
        <w:bCs w:val="0"/>
        <w:i w:val="0"/>
        <w:iCs w:val="0"/>
        <w:spacing w:val="0"/>
        <w:w w:val="99"/>
        <w:sz w:val="20"/>
        <w:szCs w:val="20"/>
        <w:lang w:val="en-US" w:eastAsia="en-US" w:bidi="ar-SA"/>
      </w:rPr>
    </w:lvl>
    <w:lvl w:ilvl="1">
      <w:start w:val="0"/>
      <w:numFmt w:val="bullet"/>
      <w:lvlText w:val="•"/>
      <w:lvlJc w:val="left"/>
      <w:pPr>
        <w:ind w:left="3402" w:hanging="548"/>
      </w:pPr>
      <w:rPr>
        <w:rFonts w:hint="default"/>
        <w:lang w:val="en-US" w:eastAsia="en-US" w:bidi="ar-SA"/>
      </w:rPr>
    </w:lvl>
    <w:lvl w:ilvl="2">
      <w:start w:val="0"/>
      <w:numFmt w:val="bullet"/>
      <w:lvlText w:val="•"/>
      <w:lvlJc w:val="left"/>
      <w:pPr>
        <w:ind w:left="4265" w:hanging="548"/>
      </w:pPr>
      <w:rPr>
        <w:rFonts w:hint="default"/>
        <w:lang w:val="en-US" w:eastAsia="en-US" w:bidi="ar-SA"/>
      </w:rPr>
    </w:lvl>
    <w:lvl w:ilvl="3">
      <w:start w:val="0"/>
      <w:numFmt w:val="bullet"/>
      <w:lvlText w:val="•"/>
      <w:lvlJc w:val="left"/>
      <w:pPr>
        <w:ind w:left="5127" w:hanging="548"/>
      </w:pPr>
      <w:rPr>
        <w:rFonts w:hint="default"/>
        <w:lang w:val="en-US" w:eastAsia="en-US" w:bidi="ar-SA"/>
      </w:rPr>
    </w:lvl>
    <w:lvl w:ilvl="4">
      <w:start w:val="0"/>
      <w:numFmt w:val="bullet"/>
      <w:lvlText w:val="•"/>
      <w:lvlJc w:val="left"/>
      <w:pPr>
        <w:ind w:left="5990" w:hanging="548"/>
      </w:pPr>
      <w:rPr>
        <w:rFonts w:hint="default"/>
        <w:lang w:val="en-US" w:eastAsia="en-US" w:bidi="ar-SA"/>
      </w:rPr>
    </w:lvl>
    <w:lvl w:ilvl="5">
      <w:start w:val="0"/>
      <w:numFmt w:val="bullet"/>
      <w:lvlText w:val="•"/>
      <w:lvlJc w:val="left"/>
      <w:pPr>
        <w:ind w:left="6853" w:hanging="548"/>
      </w:pPr>
      <w:rPr>
        <w:rFonts w:hint="default"/>
        <w:lang w:val="en-US" w:eastAsia="en-US" w:bidi="ar-SA"/>
      </w:rPr>
    </w:lvl>
    <w:lvl w:ilvl="6">
      <w:start w:val="0"/>
      <w:numFmt w:val="bullet"/>
      <w:lvlText w:val="•"/>
      <w:lvlJc w:val="left"/>
      <w:pPr>
        <w:ind w:left="7715" w:hanging="548"/>
      </w:pPr>
      <w:rPr>
        <w:rFonts w:hint="default"/>
        <w:lang w:val="en-US" w:eastAsia="en-US" w:bidi="ar-SA"/>
      </w:rPr>
    </w:lvl>
    <w:lvl w:ilvl="7">
      <w:start w:val="0"/>
      <w:numFmt w:val="bullet"/>
      <w:lvlText w:val="•"/>
      <w:lvlJc w:val="left"/>
      <w:pPr>
        <w:ind w:left="8578" w:hanging="548"/>
      </w:pPr>
      <w:rPr>
        <w:rFonts w:hint="default"/>
        <w:lang w:val="en-US" w:eastAsia="en-US" w:bidi="ar-SA"/>
      </w:rPr>
    </w:lvl>
    <w:lvl w:ilvl="8">
      <w:start w:val="0"/>
      <w:numFmt w:val="bullet"/>
      <w:lvlText w:val="•"/>
      <w:lvlJc w:val="left"/>
      <w:pPr>
        <w:ind w:left="9441" w:hanging="548"/>
      </w:pPr>
      <w:rPr>
        <w:rFonts w:hint="default"/>
        <w:lang w:val="en-US" w:eastAsia="en-US" w:bidi="ar-SA"/>
      </w:rPr>
    </w:lvl>
  </w:abstractNum>
  <w:abstractNum w:abstractNumId="114">
    <w:multiLevelType w:val="hybridMultilevel"/>
    <w:lvl w:ilvl="0">
      <w:start w:val="1"/>
      <w:numFmt w:val="lowerLetter"/>
      <w:lvlText w:val="(%1)"/>
      <w:lvlJc w:val="left"/>
      <w:pPr>
        <w:ind w:left="2534" w:hanging="548"/>
        <w:jc w:val="left"/>
      </w:pPr>
      <w:rPr>
        <w:rFonts w:hint="default" w:ascii="Arial" w:hAnsi="Arial" w:eastAsia="Arial" w:cs="Arial"/>
        <w:b w:val="0"/>
        <w:bCs w:val="0"/>
        <w:i w:val="0"/>
        <w:iCs w:val="0"/>
        <w:spacing w:val="0"/>
        <w:w w:val="99"/>
        <w:sz w:val="20"/>
        <w:szCs w:val="20"/>
        <w:lang w:val="en-US" w:eastAsia="en-US" w:bidi="ar-SA"/>
      </w:rPr>
    </w:lvl>
    <w:lvl w:ilvl="1">
      <w:start w:val="0"/>
      <w:numFmt w:val="bullet"/>
      <w:lvlText w:val="•"/>
      <w:lvlJc w:val="left"/>
      <w:pPr>
        <w:ind w:left="3402" w:hanging="548"/>
      </w:pPr>
      <w:rPr>
        <w:rFonts w:hint="default"/>
        <w:lang w:val="en-US" w:eastAsia="en-US" w:bidi="ar-SA"/>
      </w:rPr>
    </w:lvl>
    <w:lvl w:ilvl="2">
      <w:start w:val="0"/>
      <w:numFmt w:val="bullet"/>
      <w:lvlText w:val="•"/>
      <w:lvlJc w:val="left"/>
      <w:pPr>
        <w:ind w:left="4265" w:hanging="548"/>
      </w:pPr>
      <w:rPr>
        <w:rFonts w:hint="default"/>
        <w:lang w:val="en-US" w:eastAsia="en-US" w:bidi="ar-SA"/>
      </w:rPr>
    </w:lvl>
    <w:lvl w:ilvl="3">
      <w:start w:val="0"/>
      <w:numFmt w:val="bullet"/>
      <w:lvlText w:val="•"/>
      <w:lvlJc w:val="left"/>
      <w:pPr>
        <w:ind w:left="5127" w:hanging="548"/>
      </w:pPr>
      <w:rPr>
        <w:rFonts w:hint="default"/>
        <w:lang w:val="en-US" w:eastAsia="en-US" w:bidi="ar-SA"/>
      </w:rPr>
    </w:lvl>
    <w:lvl w:ilvl="4">
      <w:start w:val="0"/>
      <w:numFmt w:val="bullet"/>
      <w:lvlText w:val="•"/>
      <w:lvlJc w:val="left"/>
      <w:pPr>
        <w:ind w:left="5990" w:hanging="548"/>
      </w:pPr>
      <w:rPr>
        <w:rFonts w:hint="default"/>
        <w:lang w:val="en-US" w:eastAsia="en-US" w:bidi="ar-SA"/>
      </w:rPr>
    </w:lvl>
    <w:lvl w:ilvl="5">
      <w:start w:val="0"/>
      <w:numFmt w:val="bullet"/>
      <w:lvlText w:val="•"/>
      <w:lvlJc w:val="left"/>
      <w:pPr>
        <w:ind w:left="6853" w:hanging="548"/>
      </w:pPr>
      <w:rPr>
        <w:rFonts w:hint="default"/>
        <w:lang w:val="en-US" w:eastAsia="en-US" w:bidi="ar-SA"/>
      </w:rPr>
    </w:lvl>
    <w:lvl w:ilvl="6">
      <w:start w:val="0"/>
      <w:numFmt w:val="bullet"/>
      <w:lvlText w:val="•"/>
      <w:lvlJc w:val="left"/>
      <w:pPr>
        <w:ind w:left="7715" w:hanging="548"/>
      </w:pPr>
      <w:rPr>
        <w:rFonts w:hint="default"/>
        <w:lang w:val="en-US" w:eastAsia="en-US" w:bidi="ar-SA"/>
      </w:rPr>
    </w:lvl>
    <w:lvl w:ilvl="7">
      <w:start w:val="0"/>
      <w:numFmt w:val="bullet"/>
      <w:lvlText w:val="•"/>
      <w:lvlJc w:val="left"/>
      <w:pPr>
        <w:ind w:left="8578" w:hanging="548"/>
      </w:pPr>
      <w:rPr>
        <w:rFonts w:hint="default"/>
        <w:lang w:val="en-US" w:eastAsia="en-US" w:bidi="ar-SA"/>
      </w:rPr>
    </w:lvl>
    <w:lvl w:ilvl="8">
      <w:start w:val="0"/>
      <w:numFmt w:val="bullet"/>
      <w:lvlText w:val="•"/>
      <w:lvlJc w:val="left"/>
      <w:pPr>
        <w:ind w:left="9441" w:hanging="548"/>
      </w:pPr>
      <w:rPr>
        <w:rFonts w:hint="default"/>
        <w:lang w:val="en-US" w:eastAsia="en-US" w:bidi="ar-SA"/>
      </w:rPr>
    </w:lvl>
  </w:abstractNum>
  <w:abstractNum w:abstractNumId="113">
    <w:multiLevelType w:val="hybridMultilevel"/>
    <w:lvl w:ilvl="0">
      <w:start w:val="1"/>
      <w:numFmt w:val="lowerLetter"/>
      <w:lvlText w:val="(%1)"/>
      <w:lvlJc w:val="left"/>
      <w:pPr>
        <w:ind w:left="2534" w:hanging="548"/>
        <w:jc w:val="left"/>
      </w:pPr>
      <w:rPr>
        <w:rFonts w:hint="default" w:ascii="Arial" w:hAnsi="Arial" w:eastAsia="Arial" w:cs="Arial"/>
        <w:b w:val="0"/>
        <w:bCs w:val="0"/>
        <w:i w:val="0"/>
        <w:iCs w:val="0"/>
        <w:spacing w:val="0"/>
        <w:w w:val="99"/>
        <w:sz w:val="20"/>
        <w:szCs w:val="20"/>
        <w:lang w:val="en-US" w:eastAsia="en-US" w:bidi="ar-SA"/>
      </w:rPr>
    </w:lvl>
    <w:lvl w:ilvl="1">
      <w:start w:val="0"/>
      <w:numFmt w:val="bullet"/>
      <w:lvlText w:val="•"/>
      <w:lvlJc w:val="left"/>
      <w:pPr>
        <w:ind w:left="3402" w:hanging="548"/>
      </w:pPr>
      <w:rPr>
        <w:rFonts w:hint="default"/>
        <w:lang w:val="en-US" w:eastAsia="en-US" w:bidi="ar-SA"/>
      </w:rPr>
    </w:lvl>
    <w:lvl w:ilvl="2">
      <w:start w:val="0"/>
      <w:numFmt w:val="bullet"/>
      <w:lvlText w:val="•"/>
      <w:lvlJc w:val="left"/>
      <w:pPr>
        <w:ind w:left="4265" w:hanging="548"/>
      </w:pPr>
      <w:rPr>
        <w:rFonts w:hint="default"/>
        <w:lang w:val="en-US" w:eastAsia="en-US" w:bidi="ar-SA"/>
      </w:rPr>
    </w:lvl>
    <w:lvl w:ilvl="3">
      <w:start w:val="0"/>
      <w:numFmt w:val="bullet"/>
      <w:lvlText w:val="•"/>
      <w:lvlJc w:val="left"/>
      <w:pPr>
        <w:ind w:left="5127" w:hanging="548"/>
      </w:pPr>
      <w:rPr>
        <w:rFonts w:hint="default"/>
        <w:lang w:val="en-US" w:eastAsia="en-US" w:bidi="ar-SA"/>
      </w:rPr>
    </w:lvl>
    <w:lvl w:ilvl="4">
      <w:start w:val="0"/>
      <w:numFmt w:val="bullet"/>
      <w:lvlText w:val="•"/>
      <w:lvlJc w:val="left"/>
      <w:pPr>
        <w:ind w:left="5990" w:hanging="548"/>
      </w:pPr>
      <w:rPr>
        <w:rFonts w:hint="default"/>
        <w:lang w:val="en-US" w:eastAsia="en-US" w:bidi="ar-SA"/>
      </w:rPr>
    </w:lvl>
    <w:lvl w:ilvl="5">
      <w:start w:val="0"/>
      <w:numFmt w:val="bullet"/>
      <w:lvlText w:val="•"/>
      <w:lvlJc w:val="left"/>
      <w:pPr>
        <w:ind w:left="6853" w:hanging="548"/>
      </w:pPr>
      <w:rPr>
        <w:rFonts w:hint="default"/>
        <w:lang w:val="en-US" w:eastAsia="en-US" w:bidi="ar-SA"/>
      </w:rPr>
    </w:lvl>
    <w:lvl w:ilvl="6">
      <w:start w:val="0"/>
      <w:numFmt w:val="bullet"/>
      <w:lvlText w:val="•"/>
      <w:lvlJc w:val="left"/>
      <w:pPr>
        <w:ind w:left="7715" w:hanging="548"/>
      </w:pPr>
      <w:rPr>
        <w:rFonts w:hint="default"/>
        <w:lang w:val="en-US" w:eastAsia="en-US" w:bidi="ar-SA"/>
      </w:rPr>
    </w:lvl>
    <w:lvl w:ilvl="7">
      <w:start w:val="0"/>
      <w:numFmt w:val="bullet"/>
      <w:lvlText w:val="•"/>
      <w:lvlJc w:val="left"/>
      <w:pPr>
        <w:ind w:left="8578" w:hanging="548"/>
      </w:pPr>
      <w:rPr>
        <w:rFonts w:hint="default"/>
        <w:lang w:val="en-US" w:eastAsia="en-US" w:bidi="ar-SA"/>
      </w:rPr>
    </w:lvl>
    <w:lvl w:ilvl="8">
      <w:start w:val="0"/>
      <w:numFmt w:val="bullet"/>
      <w:lvlText w:val="•"/>
      <w:lvlJc w:val="left"/>
      <w:pPr>
        <w:ind w:left="9441" w:hanging="548"/>
      </w:pPr>
      <w:rPr>
        <w:rFonts w:hint="default"/>
        <w:lang w:val="en-US" w:eastAsia="en-US" w:bidi="ar-SA"/>
      </w:rPr>
    </w:lvl>
  </w:abstractNum>
  <w:abstractNum w:abstractNumId="112">
    <w:multiLevelType w:val="hybridMultilevel"/>
    <w:lvl w:ilvl="0">
      <w:start w:val="1"/>
      <w:numFmt w:val="lowerLetter"/>
      <w:lvlText w:val="(%1)"/>
      <w:lvlJc w:val="left"/>
      <w:pPr>
        <w:ind w:left="1197" w:hanging="548"/>
        <w:jc w:val="left"/>
      </w:pPr>
      <w:rPr>
        <w:rFonts w:hint="default" w:ascii="Arial" w:hAnsi="Arial" w:eastAsia="Arial" w:cs="Arial"/>
        <w:b w:val="0"/>
        <w:bCs w:val="0"/>
        <w:i w:val="0"/>
        <w:iCs w:val="0"/>
        <w:spacing w:val="0"/>
        <w:w w:val="99"/>
        <w:sz w:val="20"/>
        <w:szCs w:val="20"/>
        <w:lang w:val="en-US" w:eastAsia="en-US" w:bidi="ar-SA"/>
      </w:rPr>
    </w:lvl>
    <w:lvl w:ilvl="1">
      <w:start w:val="0"/>
      <w:numFmt w:val="bullet"/>
      <w:lvlText w:val="•"/>
      <w:lvlJc w:val="left"/>
      <w:pPr>
        <w:ind w:left="1979" w:hanging="548"/>
      </w:pPr>
      <w:rPr>
        <w:rFonts w:hint="default"/>
        <w:lang w:val="en-US" w:eastAsia="en-US" w:bidi="ar-SA"/>
      </w:rPr>
    </w:lvl>
    <w:lvl w:ilvl="2">
      <w:start w:val="0"/>
      <w:numFmt w:val="bullet"/>
      <w:lvlText w:val="•"/>
      <w:lvlJc w:val="left"/>
      <w:pPr>
        <w:ind w:left="2758" w:hanging="548"/>
      </w:pPr>
      <w:rPr>
        <w:rFonts w:hint="default"/>
        <w:lang w:val="en-US" w:eastAsia="en-US" w:bidi="ar-SA"/>
      </w:rPr>
    </w:lvl>
    <w:lvl w:ilvl="3">
      <w:start w:val="0"/>
      <w:numFmt w:val="bullet"/>
      <w:lvlText w:val="•"/>
      <w:lvlJc w:val="left"/>
      <w:pPr>
        <w:ind w:left="3537" w:hanging="548"/>
      </w:pPr>
      <w:rPr>
        <w:rFonts w:hint="default"/>
        <w:lang w:val="en-US" w:eastAsia="en-US" w:bidi="ar-SA"/>
      </w:rPr>
    </w:lvl>
    <w:lvl w:ilvl="4">
      <w:start w:val="0"/>
      <w:numFmt w:val="bullet"/>
      <w:lvlText w:val="•"/>
      <w:lvlJc w:val="left"/>
      <w:pPr>
        <w:ind w:left="4316" w:hanging="548"/>
      </w:pPr>
      <w:rPr>
        <w:rFonts w:hint="default"/>
        <w:lang w:val="en-US" w:eastAsia="en-US" w:bidi="ar-SA"/>
      </w:rPr>
    </w:lvl>
    <w:lvl w:ilvl="5">
      <w:start w:val="0"/>
      <w:numFmt w:val="bullet"/>
      <w:lvlText w:val="•"/>
      <w:lvlJc w:val="left"/>
      <w:pPr>
        <w:ind w:left="5095" w:hanging="548"/>
      </w:pPr>
      <w:rPr>
        <w:rFonts w:hint="default"/>
        <w:lang w:val="en-US" w:eastAsia="en-US" w:bidi="ar-SA"/>
      </w:rPr>
    </w:lvl>
    <w:lvl w:ilvl="6">
      <w:start w:val="0"/>
      <w:numFmt w:val="bullet"/>
      <w:lvlText w:val="•"/>
      <w:lvlJc w:val="left"/>
      <w:pPr>
        <w:ind w:left="5875" w:hanging="548"/>
      </w:pPr>
      <w:rPr>
        <w:rFonts w:hint="default"/>
        <w:lang w:val="en-US" w:eastAsia="en-US" w:bidi="ar-SA"/>
      </w:rPr>
    </w:lvl>
    <w:lvl w:ilvl="7">
      <w:start w:val="0"/>
      <w:numFmt w:val="bullet"/>
      <w:lvlText w:val="•"/>
      <w:lvlJc w:val="left"/>
      <w:pPr>
        <w:ind w:left="6654" w:hanging="548"/>
      </w:pPr>
      <w:rPr>
        <w:rFonts w:hint="default"/>
        <w:lang w:val="en-US" w:eastAsia="en-US" w:bidi="ar-SA"/>
      </w:rPr>
    </w:lvl>
    <w:lvl w:ilvl="8">
      <w:start w:val="0"/>
      <w:numFmt w:val="bullet"/>
      <w:lvlText w:val="•"/>
      <w:lvlJc w:val="left"/>
      <w:pPr>
        <w:ind w:left="7433" w:hanging="548"/>
      </w:pPr>
      <w:rPr>
        <w:rFonts w:hint="default"/>
        <w:lang w:val="en-US" w:eastAsia="en-US" w:bidi="ar-SA"/>
      </w:rPr>
    </w:lvl>
  </w:abstractNum>
  <w:abstractNum w:abstractNumId="111">
    <w:multiLevelType w:val="hybridMultilevel"/>
    <w:lvl w:ilvl="0">
      <w:start w:val="1"/>
      <w:numFmt w:val="lowerLetter"/>
      <w:lvlText w:val="(%1)"/>
      <w:lvlJc w:val="left"/>
      <w:pPr>
        <w:ind w:left="2534" w:hanging="548"/>
        <w:jc w:val="left"/>
      </w:pPr>
      <w:rPr>
        <w:rFonts w:hint="default" w:ascii="Arial" w:hAnsi="Arial" w:eastAsia="Arial" w:cs="Arial"/>
        <w:b w:val="0"/>
        <w:bCs w:val="0"/>
        <w:i w:val="0"/>
        <w:iCs w:val="0"/>
        <w:spacing w:val="0"/>
        <w:w w:val="99"/>
        <w:sz w:val="20"/>
        <w:szCs w:val="20"/>
        <w:lang w:val="en-US" w:eastAsia="en-US" w:bidi="ar-SA"/>
      </w:rPr>
    </w:lvl>
    <w:lvl w:ilvl="1">
      <w:start w:val="0"/>
      <w:numFmt w:val="bullet"/>
      <w:lvlText w:val="•"/>
      <w:lvlJc w:val="left"/>
      <w:pPr>
        <w:ind w:left="3402" w:hanging="548"/>
      </w:pPr>
      <w:rPr>
        <w:rFonts w:hint="default"/>
        <w:lang w:val="en-US" w:eastAsia="en-US" w:bidi="ar-SA"/>
      </w:rPr>
    </w:lvl>
    <w:lvl w:ilvl="2">
      <w:start w:val="0"/>
      <w:numFmt w:val="bullet"/>
      <w:lvlText w:val="•"/>
      <w:lvlJc w:val="left"/>
      <w:pPr>
        <w:ind w:left="4265" w:hanging="548"/>
      </w:pPr>
      <w:rPr>
        <w:rFonts w:hint="default"/>
        <w:lang w:val="en-US" w:eastAsia="en-US" w:bidi="ar-SA"/>
      </w:rPr>
    </w:lvl>
    <w:lvl w:ilvl="3">
      <w:start w:val="0"/>
      <w:numFmt w:val="bullet"/>
      <w:lvlText w:val="•"/>
      <w:lvlJc w:val="left"/>
      <w:pPr>
        <w:ind w:left="5127" w:hanging="548"/>
      </w:pPr>
      <w:rPr>
        <w:rFonts w:hint="default"/>
        <w:lang w:val="en-US" w:eastAsia="en-US" w:bidi="ar-SA"/>
      </w:rPr>
    </w:lvl>
    <w:lvl w:ilvl="4">
      <w:start w:val="0"/>
      <w:numFmt w:val="bullet"/>
      <w:lvlText w:val="•"/>
      <w:lvlJc w:val="left"/>
      <w:pPr>
        <w:ind w:left="5990" w:hanging="548"/>
      </w:pPr>
      <w:rPr>
        <w:rFonts w:hint="default"/>
        <w:lang w:val="en-US" w:eastAsia="en-US" w:bidi="ar-SA"/>
      </w:rPr>
    </w:lvl>
    <w:lvl w:ilvl="5">
      <w:start w:val="0"/>
      <w:numFmt w:val="bullet"/>
      <w:lvlText w:val="•"/>
      <w:lvlJc w:val="left"/>
      <w:pPr>
        <w:ind w:left="6853" w:hanging="548"/>
      </w:pPr>
      <w:rPr>
        <w:rFonts w:hint="default"/>
        <w:lang w:val="en-US" w:eastAsia="en-US" w:bidi="ar-SA"/>
      </w:rPr>
    </w:lvl>
    <w:lvl w:ilvl="6">
      <w:start w:val="0"/>
      <w:numFmt w:val="bullet"/>
      <w:lvlText w:val="•"/>
      <w:lvlJc w:val="left"/>
      <w:pPr>
        <w:ind w:left="7715" w:hanging="548"/>
      </w:pPr>
      <w:rPr>
        <w:rFonts w:hint="default"/>
        <w:lang w:val="en-US" w:eastAsia="en-US" w:bidi="ar-SA"/>
      </w:rPr>
    </w:lvl>
    <w:lvl w:ilvl="7">
      <w:start w:val="0"/>
      <w:numFmt w:val="bullet"/>
      <w:lvlText w:val="•"/>
      <w:lvlJc w:val="left"/>
      <w:pPr>
        <w:ind w:left="8578" w:hanging="548"/>
      </w:pPr>
      <w:rPr>
        <w:rFonts w:hint="default"/>
        <w:lang w:val="en-US" w:eastAsia="en-US" w:bidi="ar-SA"/>
      </w:rPr>
    </w:lvl>
    <w:lvl w:ilvl="8">
      <w:start w:val="0"/>
      <w:numFmt w:val="bullet"/>
      <w:lvlText w:val="•"/>
      <w:lvlJc w:val="left"/>
      <w:pPr>
        <w:ind w:left="9441" w:hanging="548"/>
      </w:pPr>
      <w:rPr>
        <w:rFonts w:hint="default"/>
        <w:lang w:val="en-US" w:eastAsia="en-US" w:bidi="ar-SA"/>
      </w:rPr>
    </w:lvl>
  </w:abstractNum>
  <w:abstractNum w:abstractNumId="110">
    <w:multiLevelType w:val="hybridMultilevel"/>
    <w:lvl w:ilvl="0">
      <w:start w:val="1"/>
      <w:numFmt w:val="lowerLetter"/>
      <w:lvlText w:val="(%1)"/>
      <w:lvlJc w:val="left"/>
      <w:pPr>
        <w:ind w:left="2534" w:hanging="548"/>
        <w:jc w:val="right"/>
      </w:pPr>
      <w:rPr>
        <w:rFonts w:hint="default" w:ascii="Arial" w:hAnsi="Arial" w:eastAsia="Arial" w:cs="Arial"/>
        <w:b w:val="0"/>
        <w:bCs w:val="0"/>
        <w:i w:val="0"/>
        <w:iCs w:val="0"/>
        <w:spacing w:val="0"/>
        <w:w w:val="99"/>
        <w:sz w:val="20"/>
        <w:szCs w:val="20"/>
        <w:lang w:val="en-US" w:eastAsia="en-US" w:bidi="ar-SA"/>
      </w:rPr>
    </w:lvl>
    <w:lvl w:ilvl="1">
      <w:start w:val="1"/>
      <w:numFmt w:val="lowerRoman"/>
      <w:lvlText w:val="(%2)"/>
      <w:lvlJc w:val="left"/>
      <w:pPr>
        <w:ind w:left="3185" w:hanging="548"/>
        <w:jc w:val="left"/>
      </w:pPr>
      <w:rPr>
        <w:rFonts w:hint="default" w:ascii="Arial" w:hAnsi="Arial" w:eastAsia="Arial" w:cs="Arial"/>
        <w:b w:val="0"/>
        <w:bCs w:val="0"/>
        <w:i w:val="0"/>
        <w:iCs w:val="0"/>
        <w:spacing w:val="-2"/>
        <w:w w:val="99"/>
        <w:sz w:val="20"/>
        <w:szCs w:val="20"/>
        <w:lang w:val="en-US" w:eastAsia="en-US" w:bidi="ar-SA"/>
      </w:rPr>
    </w:lvl>
    <w:lvl w:ilvl="2">
      <w:start w:val="0"/>
      <w:numFmt w:val="bullet"/>
      <w:lvlText w:val="•"/>
      <w:lvlJc w:val="left"/>
      <w:pPr>
        <w:ind w:left="4067" w:hanging="548"/>
      </w:pPr>
      <w:rPr>
        <w:rFonts w:hint="default"/>
        <w:lang w:val="en-US" w:eastAsia="en-US" w:bidi="ar-SA"/>
      </w:rPr>
    </w:lvl>
    <w:lvl w:ilvl="3">
      <w:start w:val="0"/>
      <w:numFmt w:val="bullet"/>
      <w:lvlText w:val="•"/>
      <w:lvlJc w:val="left"/>
      <w:pPr>
        <w:ind w:left="4954" w:hanging="548"/>
      </w:pPr>
      <w:rPr>
        <w:rFonts w:hint="default"/>
        <w:lang w:val="en-US" w:eastAsia="en-US" w:bidi="ar-SA"/>
      </w:rPr>
    </w:lvl>
    <w:lvl w:ilvl="4">
      <w:start w:val="0"/>
      <w:numFmt w:val="bullet"/>
      <w:lvlText w:val="•"/>
      <w:lvlJc w:val="left"/>
      <w:pPr>
        <w:ind w:left="5842" w:hanging="548"/>
      </w:pPr>
      <w:rPr>
        <w:rFonts w:hint="default"/>
        <w:lang w:val="en-US" w:eastAsia="en-US" w:bidi="ar-SA"/>
      </w:rPr>
    </w:lvl>
    <w:lvl w:ilvl="5">
      <w:start w:val="0"/>
      <w:numFmt w:val="bullet"/>
      <w:lvlText w:val="•"/>
      <w:lvlJc w:val="left"/>
      <w:pPr>
        <w:ind w:left="6729" w:hanging="548"/>
      </w:pPr>
      <w:rPr>
        <w:rFonts w:hint="default"/>
        <w:lang w:val="en-US" w:eastAsia="en-US" w:bidi="ar-SA"/>
      </w:rPr>
    </w:lvl>
    <w:lvl w:ilvl="6">
      <w:start w:val="0"/>
      <w:numFmt w:val="bullet"/>
      <w:lvlText w:val="•"/>
      <w:lvlJc w:val="left"/>
      <w:pPr>
        <w:ind w:left="7616" w:hanging="548"/>
      </w:pPr>
      <w:rPr>
        <w:rFonts w:hint="default"/>
        <w:lang w:val="en-US" w:eastAsia="en-US" w:bidi="ar-SA"/>
      </w:rPr>
    </w:lvl>
    <w:lvl w:ilvl="7">
      <w:start w:val="0"/>
      <w:numFmt w:val="bullet"/>
      <w:lvlText w:val="•"/>
      <w:lvlJc w:val="left"/>
      <w:pPr>
        <w:ind w:left="8504" w:hanging="548"/>
      </w:pPr>
      <w:rPr>
        <w:rFonts w:hint="default"/>
        <w:lang w:val="en-US" w:eastAsia="en-US" w:bidi="ar-SA"/>
      </w:rPr>
    </w:lvl>
    <w:lvl w:ilvl="8">
      <w:start w:val="0"/>
      <w:numFmt w:val="bullet"/>
      <w:lvlText w:val="•"/>
      <w:lvlJc w:val="left"/>
      <w:pPr>
        <w:ind w:left="9391" w:hanging="548"/>
      </w:pPr>
      <w:rPr>
        <w:rFonts w:hint="default"/>
        <w:lang w:val="en-US" w:eastAsia="en-US" w:bidi="ar-SA"/>
      </w:rPr>
    </w:lvl>
  </w:abstractNum>
  <w:abstractNum w:abstractNumId="109">
    <w:multiLevelType w:val="hybridMultilevel"/>
    <w:lvl w:ilvl="0">
      <w:start w:val="1"/>
      <w:numFmt w:val="lowerLetter"/>
      <w:lvlText w:val="(%1)"/>
      <w:lvlJc w:val="left"/>
      <w:pPr>
        <w:ind w:left="2534" w:hanging="548"/>
        <w:jc w:val="left"/>
      </w:pPr>
      <w:rPr>
        <w:rFonts w:hint="default" w:ascii="Arial" w:hAnsi="Arial" w:eastAsia="Arial" w:cs="Arial"/>
        <w:b w:val="0"/>
        <w:bCs w:val="0"/>
        <w:i w:val="0"/>
        <w:iCs w:val="0"/>
        <w:spacing w:val="0"/>
        <w:w w:val="99"/>
        <w:sz w:val="20"/>
        <w:szCs w:val="20"/>
        <w:lang w:val="en-US" w:eastAsia="en-US" w:bidi="ar-SA"/>
      </w:rPr>
    </w:lvl>
    <w:lvl w:ilvl="1">
      <w:start w:val="1"/>
      <w:numFmt w:val="lowerRoman"/>
      <w:lvlText w:val="(%2)"/>
      <w:lvlJc w:val="left"/>
      <w:pPr>
        <w:ind w:left="3082" w:hanging="548"/>
        <w:jc w:val="left"/>
      </w:pPr>
      <w:rPr>
        <w:rFonts w:hint="default" w:ascii="Arial" w:hAnsi="Arial" w:eastAsia="Arial" w:cs="Arial"/>
        <w:b w:val="0"/>
        <w:bCs w:val="0"/>
        <w:i w:val="0"/>
        <w:iCs w:val="0"/>
        <w:spacing w:val="-2"/>
        <w:w w:val="99"/>
        <w:sz w:val="20"/>
        <w:szCs w:val="20"/>
        <w:lang w:val="en-US" w:eastAsia="en-US" w:bidi="ar-SA"/>
      </w:rPr>
    </w:lvl>
    <w:lvl w:ilvl="2">
      <w:start w:val="0"/>
      <w:numFmt w:val="bullet"/>
      <w:lvlText w:val="•"/>
      <w:lvlJc w:val="left"/>
      <w:pPr>
        <w:ind w:left="3978" w:hanging="548"/>
      </w:pPr>
      <w:rPr>
        <w:rFonts w:hint="default"/>
        <w:lang w:val="en-US" w:eastAsia="en-US" w:bidi="ar-SA"/>
      </w:rPr>
    </w:lvl>
    <w:lvl w:ilvl="3">
      <w:start w:val="0"/>
      <w:numFmt w:val="bullet"/>
      <w:lvlText w:val="•"/>
      <w:lvlJc w:val="left"/>
      <w:pPr>
        <w:ind w:left="4876" w:hanging="548"/>
      </w:pPr>
      <w:rPr>
        <w:rFonts w:hint="default"/>
        <w:lang w:val="en-US" w:eastAsia="en-US" w:bidi="ar-SA"/>
      </w:rPr>
    </w:lvl>
    <w:lvl w:ilvl="4">
      <w:start w:val="0"/>
      <w:numFmt w:val="bullet"/>
      <w:lvlText w:val="•"/>
      <w:lvlJc w:val="left"/>
      <w:pPr>
        <w:ind w:left="5775" w:hanging="548"/>
      </w:pPr>
      <w:rPr>
        <w:rFonts w:hint="default"/>
        <w:lang w:val="en-US" w:eastAsia="en-US" w:bidi="ar-SA"/>
      </w:rPr>
    </w:lvl>
    <w:lvl w:ilvl="5">
      <w:start w:val="0"/>
      <w:numFmt w:val="bullet"/>
      <w:lvlText w:val="•"/>
      <w:lvlJc w:val="left"/>
      <w:pPr>
        <w:ind w:left="6673" w:hanging="548"/>
      </w:pPr>
      <w:rPr>
        <w:rFonts w:hint="default"/>
        <w:lang w:val="en-US" w:eastAsia="en-US" w:bidi="ar-SA"/>
      </w:rPr>
    </w:lvl>
    <w:lvl w:ilvl="6">
      <w:start w:val="0"/>
      <w:numFmt w:val="bullet"/>
      <w:lvlText w:val="•"/>
      <w:lvlJc w:val="left"/>
      <w:pPr>
        <w:ind w:left="7572" w:hanging="548"/>
      </w:pPr>
      <w:rPr>
        <w:rFonts w:hint="default"/>
        <w:lang w:val="en-US" w:eastAsia="en-US" w:bidi="ar-SA"/>
      </w:rPr>
    </w:lvl>
    <w:lvl w:ilvl="7">
      <w:start w:val="0"/>
      <w:numFmt w:val="bullet"/>
      <w:lvlText w:val="•"/>
      <w:lvlJc w:val="left"/>
      <w:pPr>
        <w:ind w:left="8470" w:hanging="548"/>
      </w:pPr>
      <w:rPr>
        <w:rFonts w:hint="default"/>
        <w:lang w:val="en-US" w:eastAsia="en-US" w:bidi="ar-SA"/>
      </w:rPr>
    </w:lvl>
    <w:lvl w:ilvl="8">
      <w:start w:val="0"/>
      <w:numFmt w:val="bullet"/>
      <w:lvlText w:val="•"/>
      <w:lvlJc w:val="left"/>
      <w:pPr>
        <w:ind w:left="9369" w:hanging="548"/>
      </w:pPr>
      <w:rPr>
        <w:rFonts w:hint="default"/>
        <w:lang w:val="en-US" w:eastAsia="en-US" w:bidi="ar-SA"/>
      </w:rPr>
    </w:lvl>
  </w:abstractNum>
  <w:abstractNum w:abstractNumId="108">
    <w:multiLevelType w:val="hybridMultilevel"/>
    <w:lvl w:ilvl="0">
      <w:start w:val="1"/>
      <w:numFmt w:val="lowerLetter"/>
      <w:lvlText w:val="(%1)"/>
      <w:lvlJc w:val="left"/>
      <w:pPr>
        <w:ind w:left="2534" w:hanging="548"/>
        <w:jc w:val="left"/>
      </w:pPr>
      <w:rPr>
        <w:rFonts w:hint="default" w:ascii="Arial" w:hAnsi="Arial" w:eastAsia="Arial" w:cs="Arial"/>
        <w:b w:val="0"/>
        <w:bCs w:val="0"/>
        <w:i w:val="0"/>
        <w:iCs w:val="0"/>
        <w:spacing w:val="0"/>
        <w:w w:val="99"/>
        <w:sz w:val="20"/>
        <w:szCs w:val="20"/>
        <w:lang w:val="en-US" w:eastAsia="en-US" w:bidi="ar-SA"/>
      </w:rPr>
    </w:lvl>
    <w:lvl w:ilvl="1">
      <w:start w:val="1"/>
      <w:numFmt w:val="lowerRoman"/>
      <w:lvlText w:val="(%2)"/>
      <w:lvlJc w:val="left"/>
      <w:pPr>
        <w:ind w:left="3082" w:hanging="548"/>
        <w:jc w:val="left"/>
      </w:pPr>
      <w:rPr>
        <w:rFonts w:hint="default" w:ascii="Arial" w:hAnsi="Arial" w:eastAsia="Arial" w:cs="Arial"/>
        <w:b w:val="0"/>
        <w:bCs w:val="0"/>
        <w:i w:val="0"/>
        <w:iCs w:val="0"/>
        <w:spacing w:val="-2"/>
        <w:w w:val="99"/>
        <w:sz w:val="20"/>
        <w:szCs w:val="20"/>
        <w:lang w:val="en-US" w:eastAsia="en-US" w:bidi="ar-SA"/>
      </w:rPr>
    </w:lvl>
    <w:lvl w:ilvl="2">
      <w:start w:val="0"/>
      <w:numFmt w:val="bullet"/>
      <w:lvlText w:val="•"/>
      <w:lvlJc w:val="left"/>
      <w:pPr>
        <w:ind w:left="3978" w:hanging="548"/>
      </w:pPr>
      <w:rPr>
        <w:rFonts w:hint="default"/>
        <w:lang w:val="en-US" w:eastAsia="en-US" w:bidi="ar-SA"/>
      </w:rPr>
    </w:lvl>
    <w:lvl w:ilvl="3">
      <w:start w:val="0"/>
      <w:numFmt w:val="bullet"/>
      <w:lvlText w:val="•"/>
      <w:lvlJc w:val="left"/>
      <w:pPr>
        <w:ind w:left="4876" w:hanging="548"/>
      </w:pPr>
      <w:rPr>
        <w:rFonts w:hint="default"/>
        <w:lang w:val="en-US" w:eastAsia="en-US" w:bidi="ar-SA"/>
      </w:rPr>
    </w:lvl>
    <w:lvl w:ilvl="4">
      <w:start w:val="0"/>
      <w:numFmt w:val="bullet"/>
      <w:lvlText w:val="•"/>
      <w:lvlJc w:val="left"/>
      <w:pPr>
        <w:ind w:left="5775" w:hanging="548"/>
      </w:pPr>
      <w:rPr>
        <w:rFonts w:hint="default"/>
        <w:lang w:val="en-US" w:eastAsia="en-US" w:bidi="ar-SA"/>
      </w:rPr>
    </w:lvl>
    <w:lvl w:ilvl="5">
      <w:start w:val="0"/>
      <w:numFmt w:val="bullet"/>
      <w:lvlText w:val="•"/>
      <w:lvlJc w:val="left"/>
      <w:pPr>
        <w:ind w:left="6673" w:hanging="548"/>
      </w:pPr>
      <w:rPr>
        <w:rFonts w:hint="default"/>
        <w:lang w:val="en-US" w:eastAsia="en-US" w:bidi="ar-SA"/>
      </w:rPr>
    </w:lvl>
    <w:lvl w:ilvl="6">
      <w:start w:val="0"/>
      <w:numFmt w:val="bullet"/>
      <w:lvlText w:val="•"/>
      <w:lvlJc w:val="left"/>
      <w:pPr>
        <w:ind w:left="7572" w:hanging="548"/>
      </w:pPr>
      <w:rPr>
        <w:rFonts w:hint="default"/>
        <w:lang w:val="en-US" w:eastAsia="en-US" w:bidi="ar-SA"/>
      </w:rPr>
    </w:lvl>
    <w:lvl w:ilvl="7">
      <w:start w:val="0"/>
      <w:numFmt w:val="bullet"/>
      <w:lvlText w:val="•"/>
      <w:lvlJc w:val="left"/>
      <w:pPr>
        <w:ind w:left="8470" w:hanging="548"/>
      </w:pPr>
      <w:rPr>
        <w:rFonts w:hint="default"/>
        <w:lang w:val="en-US" w:eastAsia="en-US" w:bidi="ar-SA"/>
      </w:rPr>
    </w:lvl>
    <w:lvl w:ilvl="8">
      <w:start w:val="0"/>
      <w:numFmt w:val="bullet"/>
      <w:lvlText w:val="•"/>
      <w:lvlJc w:val="left"/>
      <w:pPr>
        <w:ind w:left="9369" w:hanging="548"/>
      </w:pPr>
      <w:rPr>
        <w:rFonts w:hint="default"/>
        <w:lang w:val="en-US" w:eastAsia="en-US" w:bidi="ar-SA"/>
      </w:rPr>
    </w:lvl>
  </w:abstractNum>
  <w:abstractNum w:abstractNumId="107">
    <w:multiLevelType w:val="hybridMultilevel"/>
    <w:lvl w:ilvl="0">
      <w:start w:val="1"/>
      <w:numFmt w:val="lowerLetter"/>
      <w:lvlText w:val="(%1)"/>
      <w:lvlJc w:val="left"/>
      <w:pPr>
        <w:ind w:left="2534" w:hanging="548"/>
        <w:jc w:val="left"/>
      </w:pPr>
      <w:rPr>
        <w:rFonts w:hint="default" w:ascii="Arial" w:hAnsi="Arial" w:eastAsia="Arial" w:cs="Arial"/>
        <w:b w:val="0"/>
        <w:bCs w:val="0"/>
        <w:i w:val="0"/>
        <w:iCs w:val="0"/>
        <w:spacing w:val="0"/>
        <w:w w:val="99"/>
        <w:sz w:val="20"/>
        <w:szCs w:val="20"/>
        <w:lang w:val="en-US" w:eastAsia="en-US" w:bidi="ar-SA"/>
      </w:rPr>
    </w:lvl>
    <w:lvl w:ilvl="1">
      <w:start w:val="0"/>
      <w:numFmt w:val="bullet"/>
      <w:lvlText w:val="•"/>
      <w:lvlJc w:val="left"/>
      <w:pPr>
        <w:ind w:left="3402" w:hanging="548"/>
      </w:pPr>
      <w:rPr>
        <w:rFonts w:hint="default"/>
        <w:lang w:val="en-US" w:eastAsia="en-US" w:bidi="ar-SA"/>
      </w:rPr>
    </w:lvl>
    <w:lvl w:ilvl="2">
      <w:start w:val="0"/>
      <w:numFmt w:val="bullet"/>
      <w:lvlText w:val="•"/>
      <w:lvlJc w:val="left"/>
      <w:pPr>
        <w:ind w:left="4265" w:hanging="548"/>
      </w:pPr>
      <w:rPr>
        <w:rFonts w:hint="default"/>
        <w:lang w:val="en-US" w:eastAsia="en-US" w:bidi="ar-SA"/>
      </w:rPr>
    </w:lvl>
    <w:lvl w:ilvl="3">
      <w:start w:val="0"/>
      <w:numFmt w:val="bullet"/>
      <w:lvlText w:val="•"/>
      <w:lvlJc w:val="left"/>
      <w:pPr>
        <w:ind w:left="5127" w:hanging="548"/>
      </w:pPr>
      <w:rPr>
        <w:rFonts w:hint="default"/>
        <w:lang w:val="en-US" w:eastAsia="en-US" w:bidi="ar-SA"/>
      </w:rPr>
    </w:lvl>
    <w:lvl w:ilvl="4">
      <w:start w:val="0"/>
      <w:numFmt w:val="bullet"/>
      <w:lvlText w:val="•"/>
      <w:lvlJc w:val="left"/>
      <w:pPr>
        <w:ind w:left="5990" w:hanging="548"/>
      </w:pPr>
      <w:rPr>
        <w:rFonts w:hint="default"/>
        <w:lang w:val="en-US" w:eastAsia="en-US" w:bidi="ar-SA"/>
      </w:rPr>
    </w:lvl>
    <w:lvl w:ilvl="5">
      <w:start w:val="0"/>
      <w:numFmt w:val="bullet"/>
      <w:lvlText w:val="•"/>
      <w:lvlJc w:val="left"/>
      <w:pPr>
        <w:ind w:left="6853" w:hanging="548"/>
      </w:pPr>
      <w:rPr>
        <w:rFonts w:hint="default"/>
        <w:lang w:val="en-US" w:eastAsia="en-US" w:bidi="ar-SA"/>
      </w:rPr>
    </w:lvl>
    <w:lvl w:ilvl="6">
      <w:start w:val="0"/>
      <w:numFmt w:val="bullet"/>
      <w:lvlText w:val="•"/>
      <w:lvlJc w:val="left"/>
      <w:pPr>
        <w:ind w:left="7715" w:hanging="548"/>
      </w:pPr>
      <w:rPr>
        <w:rFonts w:hint="default"/>
        <w:lang w:val="en-US" w:eastAsia="en-US" w:bidi="ar-SA"/>
      </w:rPr>
    </w:lvl>
    <w:lvl w:ilvl="7">
      <w:start w:val="0"/>
      <w:numFmt w:val="bullet"/>
      <w:lvlText w:val="•"/>
      <w:lvlJc w:val="left"/>
      <w:pPr>
        <w:ind w:left="8578" w:hanging="548"/>
      </w:pPr>
      <w:rPr>
        <w:rFonts w:hint="default"/>
        <w:lang w:val="en-US" w:eastAsia="en-US" w:bidi="ar-SA"/>
      </w:rPr>
    </w:lvl>
    <w:lvl w:ilvl="8">
      <w:start w:val="0"/>
      <w:numFmt w:val="bullet"/>
      <w:lvlText w:val="•"/>
      <w:lvlJc w:val="left"/>
      <w:pPr>
        <w:ind w:left="9441" w:hanging="548"/>
      </w:pPr>
      <w:rPr>
        <w:rFonts w:hint="default"/>
        <w:lang w:val="en-US" w:eastAsia="en-US" w:bidi="ar-SA"/>
      </w:rPr>
    </w:lvl>
  </w:abstractNum>
  <w:abstractNum w:abstractNumId="106">
    <w:multiLevelType w:val="hybridMultilevel"/>
    <w:lvl w:ilvl="0">
      <w:start w:val="0"/>
      <w:numFmt w:val="bullet"/>
      <w:lvlText w:val=""/>
      <w:lvlJc w:val="left"/>
      <w:pPr>
        <w:ind w:left="1197" w:hanging="548"/>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979" w:hanging="548"/>
      </w:pPr>
      <w:rPr>
        <w:rFonts w:hint="default"/>
        <w:lang w:val="en-US" w:eastAsia="en-US" w:bidi="ar-SA"/>
      </w:rPr>
    </w:lvl>
    <w:lvl w:ilvl="2">
      <w:start w:val="0"/>
      <w:numFmt w:val="bullet"/>
      <w:lvlText w:val="•"/>
      <w:lvlJc w:val="left"/>
      <w:pPr>
        <w:ind w:left="2758" w:hanging="548"/>
      </w:pPr>
      <w:rPr>
        <w:rFonts w:hint="default"/>
        <w:lang w:val="en-US" w:eastAsia="en-US" w:bidi="ar-SA"/>
      </w:rPr>
    </w:lvl>
    <w:lvl w:ilvl="3">
      <w:start w:val="0"/>
      <w:numFmt w:val="bullet"/>
      <w:lvlText w:val="•"/>
      <w:lvlJc w:val="left"/>
      <w:pPr>
        <w:ind w:left="3537" w:hanging="548"/>
      </w:pPr>
      <w:rPr>
        <w:rFonts w:hint="default"/>
        <w:lang w:val="en-US" w:eastAsia="en-US" w:bidi="ar-SA"/>
      </w:rPr>
    </w:lvl>
    <w:lvl w:ilvl="4">
      <w:start w:val="0"/>
      <w:numFmt w:val="bullet"/>
      <w:lvlText w:val="•"/>
      <w:lvlJc w:val="left"/>
      <w:pPr>
        <w:ind w:left="4316" w:hanging="548"/>
      </w:pPr>
      <w:rPr>
        <w:rFonts w:hint="default"/>
        <w:lang w:val="en-US" w:eastAsia="en-US" w:bidi="ar-SA"/>
      </w:rPr>
    </w:lvl>
    <w:lvl w:ilvl="5">
      <w:start w:val="0"/>
      <w:numFmt w:val="bullet"/>
      <w:lvlText w:val="•"/>
      <w:lvlJc w:val="left"/>
      <w:pPr>
        <w:ind w:left="5095" w:hanging="548"/>
      </w:pPr>
      <w:rPr>
        <w:rFonts w:hint="default"/>
        <w:lang w:val="en-US" w:eastAsia="en-US" w:bidi="ar-SA"/>
      </w:rPr>
    </w:lvl>
    <w:lvl w:ilvl="6">
      <w:start w:val="0"/>
      <w:numFmt w:val="bullet"/>
      <w:lvlText w:val="•"/>
      <w:lvlJc w:val="left"/>
      <w:pPr>
        <w:ind w:left="5875" w:hanging="548"/>
      </w:pPr>
      <w:rPr>
        <w:rFonts w:hint="default"/>
        <w:lang w:val="en-US" w:eastAsia="en-US" w:bidi="ar-SA"/>
      </w:rPr>
    </w:lvl>
    <w:lvl w:ilvl="7">
      <w:start w:val="0"/>
      <w:numFmt w:val="bullet"/>
      <w:lvlText w:val="•"/>
      <w:lvlJc w:val="left"/>
      <w:pPr>
        <w:ind w:left="6654" w:hanging="548"/>
      </w:pPr>
      <w:rPr>
        <w:rFonts w:hint="default"/>
        <w:lang w:val="en-US" w:eastAsia="en-US" w:bidi="ar-SA"/>
      </w:rPr>
    </w:lvl>
    <w:lvl w:ilvl="8">
      <w:start w:val="0"/>
      <w:numFmt w:val="bullet"/>
      <w:lvlText w:val="•"/>
      <w:lvlJc w:val="left"/>
      <w:pPr>
        <w:ind w:left="7433" w:hanging="548"/>
      </w:pPr>
      <w:rPr>
        <w:rFonts w:hint="default"/>
        <w:lang w:val="en-US" w:eastAsia="en-US" w:bidi="ar-SA"/>
      </w:rPr>
    </w:lvl>
  </w:abstractNum>
  <w:abstractNum w:abstractNumId="105">
    <w:multiLevelType w:val="hybridMultilevel"/>
    <w:lvl w:ilvl="0">
      <w:start w:val="0"/>
      <w:numFmt w:val="bullet"/>
      <w:lvlText w:val=""/>
      <w:lvlJc w:val="left"/>
      <w:pPr>
        <w:ind w:left="1197" w:hanging="548"/>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979" w:hanging="548"/>
      </w:pPr>
      <w:rPr>
        <w:rFonts w:hint="default"/>
        <w:lang w:val="en-US" w:eastAsia="en-US" w:bidi="ar-SA"/>
      </w:rPr>
    </w:lvl>
    <w:lvl w:ilvl="2">
      <w:start w:val="0"/>
      <w:numFmt w:val="bullet"/>
      <w:lvlText w:val="•"/>
      <w:lvlJc w:val="left"/>
      <w:pPr>
        <w:ind w:left="2758" w:hanging="548"/>
      </w:pPr>
      <w:rPr>
        <w:rFonts w:hint="default"/>
        <w:lang w:val="en-US" w:eastAsia="en-US" w:bidi="ar-SA"/>
      </w:rPr>
    </w:lvl>
    <w:lvl w:ilvl="3">
      <w:start w:val="0"/>
      <w:numFmt w:val="bullet"/>
      <w:lvlText w:val="•"/>
      <w:lvlJc w:val="left"/>
      <w:pPr>
        <w:ind w:left="3537" w:hanging="548"/>
      </w:pPr>
      <w:rPr>
        <w:rFonts w:hint="default"/>
        <w:lang w:val="en-US" w:eastAsia="en-US" w:bidi="ar-SA"/>
      </w:rPr>
    </w:lvl>
    <w:lvl w:ilvl="4">
      <w:start w:val="0"/>
      <w:numFmt w:val="bullet"/>
      <w:lvlText w:val="•"/>
      <w:lvlJc w:val="left"/>
      <w:pPr>
        <w:ind w:left="4316" w:hanging="548"/>
      </w:pPr>
      <w:rPr>
        <w:rFonts w:hint="default"/>
        <w:lang w:val="en-US" w:eastAsia="en-US" w:bidi="ar-SA"/>
      </w:rPr>
    </w:lvl>
    <w:lvl w:ilvl="5">
      <w:start w:val="0"/>
      <w:numFmt w:val="bullet"/>
      <w:lvlText w:val="•"/>
      <w:lvlJc w:val="left"/>
      <w:pPr>
        <w:ind w:left="5095" w:hanging="548"/>
      </w:pPr>
      <w:rPr>
        <w:rFonts w:hint="default"/>
        <w:lang w:val="en-US" w:eastAsia="en-US" w:bidi="ar-SA"/>
      </w:rPr>
    </w:lvl>
    <w:lvl w:ilvl="6">
      <w:start w:val="0"/>
      <w:numFmt w:val="bullet"/>
      <w:lvlText w:val="•"/>
      <w:lvlJc w:val="left"/>
      <w:pPr>
        <w:ind w:left="5875" w:hanging="548"/>
      </w:pPr>
      <w:rPr>
        <w:rFonts w:hint="default"/>
        <w:lang w:val="en-US" w:eastAsia="en-US" w:bidi="ar-SA"/>
      </w:rPr>
    </w:lvl>
    <w:lvl w:ilvl="7">
      <w:start w:val="0"/>
      <w:numFmt w:val="bullet"/>
      <w:lvlText w:val="•"/>
      <w:lvlJc w:val="left"/>
      <w:pPr>
        <w:ind w:left="6654" w:hanging="548"/>
      </w:pPr>
      <w:rPr>
        <w:rFonts w:hint="default"/>
        <w:lang w:val="en-US" w:eastAsia="en-US" w:bidi="ar-SA"/>
      </w:rPr>
    </w:lvl>
    <w:lvl w:ilvl="8">
      <w:start w:val="0"/>
      <w:numFmt w:val="bullet"/>
      <w:lvlText w:val="•"/>
      <w:lvlJc w:val="left"/>
      <w:pPr>
        <w:ind w:left="7433" w:hanging="548"/>
      </w:pPr>
      <w:rPr>
        <w:rFonts w:hint="default"/>
        <w:lang w:val="en-US" w:eastAsia="en-US" w:bidi="ar-SA"/>
      </w:rPr>
    </w:lvl>
  </w:abstractNum>
  <w:abstractNum w:abstractNumId="104">
    <w:multiLevelType w:val="hybridMultilevel"/>
    <w:lvl w:ilvl="0">
      <w:start w:val="1"/>
      <w:numFmt w:val="lowerLetter"/>
      <w:lvlText w:val="(%1)"/>
      <w:lvlJc w:val="left"/>
      <w:pPr>
        <w:ind w:left="2534" w:hanging="548"/>
        <w:jc w:val="left"/>
      </w:pPr>
      <w:rPr>
        <w:rFonts w:hint="default" w:ascii="Arial" w:hAnsi="Arial" w:eastAsia="Arial" w:cs="Arial"/>
        <w:b w:val="0"/>
        <w:bCs w:val="0"/>
        <w:i w:val="0"/>
        <w:iCs w:val="0"/>
        <w:spacing w:val="0"/>
        <w:w w:val="99"/>
        <w:sz w:val="20"/>
        <w:szCs w:val="20"/>
        <w:lang w:val="en-US" w:eastAsia="en-US" w:bidi="ar-SA"/>
      </w:rPr>
    </w:lvl>
    <w:lvl w:ilvl="1">
      <w:start w:val="1"/>
      <w:numFmt w:val="lowerRoman"/>
      <w:lvlText w:val="(%2)"/>
      <w:lvlJc w:val="left"/>
      <w:pPr>
        <w:ind w:left="3082" w:hanging="548"/>
        <w:jc w:val="left"/>
      </w:pPr>
      <w:rPr>
        <w:rFonts w:hint="default" w:ascii="Arial" w:hAnsi="Arial" w:eastAsia="Arial" w:cs="Arial"/>
        <w:b w:val="0"/>
        <w:bCs w:val="0"/>
        <w:i w:val="0"/>
        <w:iCs w:val="0"/>
        <w:spacing w:val="-2"/>
        <w:w w:val="99"/>
        <w:sz w:val="20"/>
        <w:szCs w:val="20"/>
        <w:lang w:val="en-US" w:eastAsia="en-US" w:bidi="ar-SA"/>
      </w:rPr>
    </w:lvl>
    <w:lvl w:ilvl="2">
      <w:start w:val="0"/>
      <w:numFmt w:val="bullet"/>
      <w:lvlText w:val="•"/>
      <w:lvlJc w:val="left"/>
      <w:pPr>
        <w:ind w:left="3978" w:hanging="548"/>
      </w:pPr>
      <w:rPr>
        <w:rFonts w:hint="default"/>
        <w:lang w:val="en-US" w:eastAsia="en-US" w:bidi="ar-SA"/>
      </w:rPr>
    </w:lvl>
    <w:lvl w:ilvl="3">
      <w:start w:val="0"/>
      <w:numFmt w:val="bullet"/>
      <w:lvlText w:val="•"/>
      <w:lvlJc w:val="left"/>
      <w:pPr>
        <w:ind w:left="4876" w:hanging="548"/>
      </w:pPr>
      <w:rPr>
        <w:rFonts w:hint="default"/>
        <w:lang w:val="en-US" w:eastAsia="en-US" w:bidi="ar-SA"/>
      </w:rPr>
    </w:lvl>
    <w:lvl w:ilvl="4">
      <w:start w:val="0"/>
      <w:numFmt w:val="bullet"/>
      <w:lvlText w:val="•"/>
      <w:lvlJc w:val="left"/>
      <w:pPr>
        <w:ind w:left="5775" w:hanging="548"/>
      </w:pPr>
      <w:rPr>
        <w:rFonts w:hint="default"/>
        <w:lang w:val="en-US" w:eastAsia="en-US" w:bidi="ar-SA"/>
      </w:rPr>
    </w:lvl>
    <w:lvl w:ilvl="5">
      <w:start w:val="0"/>
      <w:numFmt w:val="bullet"/>
      <w:lvlText w:val="•"/>
      <w:lvlJc w:val="left"/>
      <w:pPr>
        <w:ind w:left="6673" w:hanging="548"/>
      </w:pPr>
      <w:rPr>
        <w:rFonts w:hint="default"/>
        <w:lang w:val="en-US" w:eastAsia="en-US" w:bidi="ar-SA"/>
      </w:rPr>
    </w:lvl>
    <w:lvl w:ilvl="6">
      <w:start w:val="0"/>
      <w:numFmt w:val="bullet"/>
      <w:lvlText w:val="•"/>
      <w:lvlJc w:val="left"/>
      <w:pPr>
        <w:ind w:left="7572" w:hanging="548"/>
      </w:pPr>
      <w:rPr>
        <w:rFonts w:hint="default"/>
        <w:lang w:val="en-US" w:eastAsia="en-US" w:bidi="ar-SA"/>
      </w:rPr>
    </w:lvl>
    <w:lvl w:ilvl="7">
      <w:start w:val="0"/>
      <w:numFmt w:val="bullet"/>
      <w:lvlText w:val="•"/>
      <w:lvlJc w:val="left"/>
      <w:pPr>
        <w:ind w:left="8470" w:hanging="548"/>
      </w:pPr>
      <w:rPr>
        <w:rFonts w:hint="default"/>
        <w:lang w:val="en-US" w:eastAsia="en-US" w:bidi="ar-SA"/>
      </w:rPr>
    </w:lvl>
    <w:lvl w:ilvl="8">
      <w:start w:val="0"/>
      <w:numFmt w:val="bullet"/>
      <w:lvlText w:val="•"/>
      <w:lvlJc w:val="left"/>
      <w:pPr>
        <w:ind w:left="9369" w:hanging="548"/>
      </w:pPr>
      <w:rPr>
        <w:rFonts w:hint="default"/>
        <w:lang w:val="en-US" w:eastAsia="en-US" w:bidi="ar-SA"/>
      </w:rPr>
    </w:lvl>
  </w:abstractNum>
  <w:abstractNum w:abstractNumId="103">
    <w:multiLevelType w:val="hybridMultilevel"/>
    <w:lvl w:ilvl="0">
      <w:start w:val="0"/>
      <w:numFmt w:val="bullet"/>
      <w:lvlText w:val=""/>
      <w:lvlJc w:val="left"/>
      <w:pPr>
        <w:ind w:left="1094" w:hanging="548"/>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374" w:hanging="548"/>
      </w:pPr>
      <w:rPr>
        <w:rFonts w:hint="default"/>
        <w:lang w:val="en-US" w:eastAsia="en-US" w:bidi="ar-SA"/>
      </w:rPr>
    </w:lvl>
    <w:lvl w:ilvl="2">
      <w:start w:val="0"/>
      <w:numFmt w:val="bullet"/>
      <w:lvlText w:val="•"/>
      <w:lvlJc w:val="left"/>
      <w:pPr>
        <w:ind w:left="1648" w:hanging="548"/>
      </w:pPr>
      <w:rPr>
        <w:rFonts w:hint="default"/>
        <w:lang w:val="en-US" w:eastAsia="en-US" w:bidi="ar-SA"/>
      </w:rPr>
    </w:lvl>
    <w:lvl w:ilvl="3">
      <w:start w:val="0"/>
      <w:numFmt w:val="bullet"/>
      <w:lvlText w:val="•"/>
      <w:lvlJc w:val="left"/>
      <w:pPr>
        <w:ind w:left="1922" w:hanging="548"/>
      </w:pPr>
      <w:rPr>
        <w:rFonts w:hint="default"/>
        <w:lang w:val="en-US" w:eastAsia="en-US" w:bidi="ar-SA"/>
      </w:rPr>
    </w:lvl>
    <w:lvl w:ilvl="4">
      <w:start w:val="0"/>
      <w:numFmt w:val="bullet"/>
      <w:lvlText w:val="•"/>
      <w:lvlJc w:val="left"/>
      <w:pPr>
        <w:ind w:left="2197" w:hanging="548"/>
      </w:pPr>
      <w:rPr>
        <w:rFonts w:hint="default"/>
        <w:lang w:val="en-US" w:eastAsia="en-US" w:bidi="ar-SA"/>
      </w:rPr>
    </w:lvl>
    <w:lvl w:ilvl="5">
      <w:start w:val="0"/>
      <w:numFmt w:val="bullet"/>
      <w:lvlText w:val="•"/>
      <w:lvlJc w:val="left"/>
      <w:pPr>
        <w:ind w:left="2471" w:hanging="548"/>
      </w:pPr>
      <w:rPr>
        <w:rFonts w:hint="default"/>
        <w:lang w:val="en-US" w:eastAsia="en-US" w:bidi="ar-SA"/>
      </w:rPr>
    </w:lvl>
    <w:lvl w:ilvl="6">
      <w:start w:val="0"/>
      <w:numFmt w:val="bullet"/>
      <w:lvlText w:val="•"/>
      <w:lvlJc w:val="left"/>
      <w:pPr>
        <w:ind w:left="2745" w:hanging="548"/>
      </w:pPr>
      <w:rPr>
        <w:rFonts w:hint="default"/>
        <w:lang w:val="en-US" w:eastAsia="en-US" w:bidi="ar-SA"/>
      </w:rPr>
    </w:lvl>
    <w:lvl w:ilvl="7">
      <w:start w:val="0"/>
      <w:numFmt w:val="bullet"/>
      <w:lvlText w:val="•"/>
      <w:lvlJc w:val="left"/>
      <w:pPr>
        <w:ind w:left="3019" w:hanging="548"/>
      </w:pPr>
      <w:rPr>
        <w:rFonts w:hint="default"/>
        <w:lang w:val="en-US" w:eastAsia="en-US" w:bidi="ar-SA"/>
      </w:rPr>
    </w:lvl>
    <w:lvl w:ilvl="8">
      <w:start w:val="0"/>
      <w:numFmt w:val="bullet"/>
      <w:lvlText w:val="•"/>
      <w:lvlJc w:val="left"/>
      <w:pPr>
        <w:ind w:left="3294" w:hanging="548"/>
      </w:pPr>
      <w:rPr>
        <w:rFonts w:hint="default"/>
        <w:lang w:val="en-US" w:eastAsia="en-US" w:bidi="ar-SA"/>
      </w:rPr>
    </w:lvl>
  </w:abstractNum>
  <w:abstractNum w:abstractNumId="102">
    <w:multiLevelType w:val="hybridMultilevel"/>
    <w:lvl w:ilvl="0">
      <w:start w:val="1"/>
      <w:numFmt w:val="lowerLetter"/>
      <w:lvlText w:val="(%1)"/>
      <w:lvlJc w:val="left"/>
      <w:pPr>
        <w:ind w:left="2534" w:hanging="548"/>
        <w:jc w:val="left"/>
      </w:pPr>
      <w:rPr>
        <w:rFonts w:hint="default" w:ascii="Arial" w:hAnsi="Arial" w:eastAsia="Arial" w:cs="Arial"/>
        <w:b w:val="0"/>
        <w:bCs w:val="0"/>
        <w:i w:val="0"/>
        <w:iCs w:val="0"/>
        <w:spacing w:val="0"/>
        <w:w w:val="99"/>
        <w:sz w:val="20"/>
        <w:szCs w:val="20"/>
        <w:lang w:val="en-US" w:eastAsia="en-US" w:bidi="ar-SA"/>
      </w:rPr>
    </w:lvl>
    <w:lvl w:ilvl="1">
      <w:start w:val="0"/>
      <w:numFmt w:val="bullet"/>
      <w:lvlText w:val="•"/>
      <w:lvlJc w:val="left"/>
      <w:pPr>
        <w:ind w:left="3402" w:hanging="548"/>
      </w:pPr>
      <w:rPr>
        <w:rFonts w:hint="default"/>
        <w:lang w:val="en-US" w:eastAsia="en-US" w:bidi="ar-SA"/>
      </w:rPr>
    </w:lvl>
    <w:lvl w:ilvl="2">
      <w:start w:val="0"/>
      <w:numFmt w:val="bullet"/>
      <w:lvlText w:val="•"/>
      <w:lvlJc w:val="left"/>
      <w:pPr>
        <w:ind w:left="4265" w:hanging="548"/>
      </w:pPr>
      <w:rPr>
        <w:rFonts w:hint="default"/>
        <w:lang w:val="en-US" w:eastAsia="en-US" w:bidi="ar-SA"/>
      </w:rPr>
    </w:lvl>
    <w:lvl w:ilvl="3">
      <w:start w:val="0"/>
      <w:numFmt w:val="bullet"/>
      <w:lvlText w:val="•"/>
      <w:lvlJc w:val="left"/>
      <w:pPr>
        <w:ind w:left="5127" w:hanging="548"/>
      </w:pPr>
      <w:rPr>
        <w:rFonts w:hint="default"/>
        <w:lang w:val="en-US" w:eastAsia="en-US" w:bidi="ar-SA"/>
      </w:rPr>
    </w:lvl>
    <w:lvl w:ilvl="4">
      <w:start w:val="0"/>
      <w:numFmt w:val="bullet"/>
      <w:lvlText w:val="•"/>
      <w:lvlJc w:val="left"/>
      <w:pPr>
        <w:ind w:left="5990" w:hanging="548"/>
      </w:pPr>
      <w:rPr>
        <w:rFonts w:hint="default"/>
        <w:lang w:val="en-US" w:eastAsia="en-US" w:bidi="ar-SA"/>
      </w:rPr>
    </w:lvl>
    <w:lvl w:ilvl="5">
      <w:start w:val="0"/>
      <w:numFmt w:val="bullet"/>
      <w:lvlText w:val="•"/>
      <w:lvlJc w:val="left"/>
      <w:pPr>
        <w:ind w:left="6853" w:hanging="548"/>
      </w:pPr>
      <w:rPr>
        <w:rFonts w:hint="default"/>
        <w:lang w:val="en-US" w:eastAsia="en-US" w:bidi="ar-SA"/>
      </w:rPr>
    </w:lvl>
    <w:lvl w:ilvl="6">
      <w:start w:val="0"/>
      <w:numFmt w:val="bullet"/>
      <w:lvlText w:val="•"/>
      <w:lvlJc w:val="left"/>
      <w:pPr>
        <w:ind w:left="7715" w:hanging="548"/>
      </w:pPr>
      <w:rPr>
        <w:rFonts w:hint="default"/>
        <w:lang w:val="en-US" w:eastAsia="en-US" w:bidi="ar-SA"/>
      </w:rPr>
    </w:lvl>
    <w:lvl w:ilvl="7">
      <w:start w:val="0"/>
      <w:numFmt w:val="bullet"/>
      <w:lvlText w:val="•"/>
      <w:lvlJc w:val="left"/>
      <w:pPr>
        <w:ind w:left="8578" w:hanging="548"/>
      </w:pPr>
      <w:rPr>
        <w:rFonts w:hint="default"/>
        <w:lang w:val="en-US" w:eastAsia="en-US" w:bidi="ar-SA"/>
      </w:rPr>
    </w:lvl>
    <w:lvl w:ilvl="8">
      <w:start w:val="0"/>
      <w:numFmt w:val="bullet"/>
      <w:lvlText w:val="•"/>
      <w:lvlJc w:val="left"/>
      <w:pPr>
        <w:ind w:left="9441" w:hanging="548"/>
      </w:pPr>
      <w:rPr>
        <w:rFonts w:hint="default"/>
        <w:lang w:val="en-US" w:eastAsia="en-US" w:bidi="ar-SA"/>
      </w:rPr>
    </w:lvl>
  </w:abstractNum>
  <w:abstractNum w:abstractNumId="101">
    <w:multiLevelType w:val="hybridMultilevel"/>
    <w:lvl w:ilvl="0">
      <w:start w:val="1"/>
      <w:numFmt w:val="lowerLetter"/>
      <w:lvlText w:val="(%1)"/>
      <w:lvlJc w:val="left"/>
      <w:pPr>
        <w:ind w:left="2534" w:hanging="548"/>
        <w:jc w:val="left"/>
      </w:pPr>
      <w:rPr>
        <w:rFonts w:hint="default" w:ascii="Arial" w:hAnsi="Arial" w:eastAsia="Arial" w:cs="Arial"/>
        <w:b w:val="0"/>
        <w:bCs w:val="0"/>
        <w:i w:val="0"/>
        <w:iCs w:val="0"/>
        <w:spacing w:val="0"/>
        <w:w w:val="99"/>
        <w:sz w:val="20"/>
        <w:szCs w:val="20"/>
        <w:lang w:val="en-US" w:eastAsia="en-US" w:bidi="ar-SA"/>
      </w:rPr>
    </w:lvl>
    <w:lvl w:ilvl="1">
      <w:start w:val="0"/>
      <w:numFmt w:val="bullet"/>
      <w:lvlText w:val="•"/>
      <w:lvlJc w:val="left"/>
      <w:pPr>
        <w:ind w:left="3402" w:hanging="548"/>
      </w:pPr>
      <w:rPr>
        <w:rFonts w:hint="default"/>
        <w:lang w:val="en-US" w:eastAsia="en-US" w:bidi="ar-SA"/>
      </w:rPr>
    </w:lvl>
    <w:lvl w:ilvl="2">
      <w:start w:val="0"/>
      <w:numFmt w:val="bullet"/>
      <w:lvlText w:val="•"/>
      <w:lvlJc w:val="left"/>
      <w:pPr>
        <w:ind w:left="4265" w:hanging="548"/>
      </w:pPr>
      <w:rPr>
        <w:rFonts w:hint="default"/>
        <w:lang w:val="en-US" w:eastAsia="en-US" w:bidi="ar-SA"/>
      </w:rPr>
    </w:lvl>
    <w:lvl w:ilvl="3">
      <w:start w:val="0"/>
      <w:numFmt w:val="bullet"/>
      <w:lvlText w:val="•"/>
      <w:lvlJc w:val="left"/>
      <w:pPr>
        <w:ind w:left="5127" w:hanging="548"/>
      </w:pPr>
      <w:rPr>
        <w:rFonts w:hint="default"/>
        <w:lang w:val="en-US" w:eastAsia="en-US" w:bidi="ar-SA"/>
      </w:rPr>
    </w:lvl>
    <w:lvl w:ilvl="4">
      <w:start w:val="0"/>
      <w:numFmt w:val="bullet"/>
      <w:lvlText w:val="•"/>
      <w:lvlJc w:val="left"/>
      <w:pPr>
        <w:ind w:left="5990" w:hanging="548"/>
      </w:pPr>
      <w:rPr>
        <w:rFonts w:hint="default"/>
        <w:lang w:val="en-US" w:eastAsia="en-US" w:bidi="ar-SA"/>
      </w:rPr>
    </w:lvl>
    <w:lvl w:ilvl="5">
      <w:start w:val="0"/>
      <w:numFmt w:val="bullet"/>
      <w:lvlText w:val="•"/>
      <w:lvlJc w:val="left"/>
      <w:pPr>
        <w:ind w:left="6853" w:hanging="548"/>
      </w:pPr>
      <w:rPr>
        <w:rFonts w:hint="default"/>
        <w:lang w:val="en-US" w:eastAsia="en-US" w:bidi="ar-SA"/>
      </w:rPr>
    </w:lvl>
    <w:lvl w:ilvl="6">
      <w:start w:val="0"/>
      <w:numFmt w:val="bullet"/>
      <w:lvlText w:val="•"/>
      <w:lvlJc w:val="left"/>
      <w:pPr>
        <w:ind w:left="7715" w:hanging="548"/>
      </w:pPr>
      <w:rPr>
        <w:rFonts w:hint="default"/>
        <w:lang w:val="en-US" w:eastAsia="en-US" w:bidi="ar-SA"/>
      </w:rPr>
    </w:lvl>
    <w:lvl w:ilvl="7">
      <w:start w:val="0"/>
      <w:numFmt w:val="bullet"/>
      <w:lvlText w:val="•"/>
      <w:lvlJc w:val="left"/>
      <w:pPr>
        <w:ind w:left="8578" w:hanging="548"/>
      </w:pPr>
      <w:rPr>
        <w:rFonts w:hint="default"/>
        <w:lang w:val="en-US" w:eastAsia="en-US" w:bidi="ar-SA"/>
      </w:rPr>
    </w:lvl>
    <w:lvl w:ilvl="8">
      <w:start w:val="0"/>
      <w:numFmt w:val="bullet"/>
      <w:lvlText w:val="•"/>
      <w:lvlJc w:val="left"/>
      <w:pPr>
        <w:ind w:left="9441" w:hanging="548"/>
      </w:pPr>
      <w:rPr>
        <w:rFonts w:hint="default"/>
        <w:lang w:val="en-US" w:eastAsia="en-US" w:bidi="ar-SA"/>
      </w:rPr>
    </w:lvl>
  </w:abstractNum>
  <w:abstractNum w:abstractNumId="100">
    <w:multiLevelType w:val="hybridMultilevel"/>
    <w:lvl w:ilvl="0">
      <w:start w:val="0"/>
      <w:numFmt w:val="bullet"/>
      <w:lvlText w:val=""/>
      <w:lvlJc w:val="left"/>
      <w:pPr>
        <w:ind w:left="2534" w:hanging="548"/>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647" w:hanging="548"/>
      </w:pPr>
      <w:rPr>
        <w:rFonts w:hint="default" w:ascii="Symbol" w:hAnsi="Symbol" w:eastAsia="Symbol" w:cs="Symbol"/>
        <w:b w:val="0"/>
        <w:bCs w:val="0"/>
        <w:i w:val="0"/>
        <w:iCs w:val="0"/>
        <w:spacing w:val="0"/>
        <w:w w:val="99"/>
        <w:sz w:val="20"/>
        <w:szCs w:val="20"/>
        <w:lang w:val="en-US" w:eastAsia="en-US" w:bidi="ar-SA"/>
      </w:rPr>
    </w:lvl>
    <w:lvl w:ilvl="2">
      <w:start w:val="0"/>
      <w:numFmt w:val="bullet"/>
      <w:lvlText w:val="•"/>
      <w:lvlJc w:val="left"/>
      <w:pPr>
        <w:ind w:left="3587" w:hanging="548"/>
      </w:pPr>
      <w:rPr>
        <w:rFonts w:hint="default"/>
        <w:lang w:val="en-US" w:eastAsia="en-US" w:bidi="ar-SA"/>
      </w:rPr>
    </w:lvl>
    <w:lvl w:ilvl="3">
      <w:start w:val="0"/>
      <w:numFmt w:val="bullet"/>
      <w:lvlText w:val="•"/>
      <w:lvlJc w:val="left"/>
      <w:pPr>
        <w:ind w:left="4534" w:hanging="548"/>
      </w:pPr>
      <w:rPr>
        <w:rFonts w:hint="default"/>
        <w:lang w:val="en-US" w:eastAsia="en-US" w:bidi="ar-SA"/>
      </w:rPr>
    </w:lvl>
    <w:lvl w:ilvl="4">
      <w:start w:val="0"/>
      <w:numFmt w:val="bullet"/>
      <w:lvlText w:val="•"/>
      <w:lvlJc w:val="left"/>
      <w:pPr>
        <w:ind w:left="5482" w:hanging="548"/>
      </w:pPr>
      <w:rPr>
        <w:rFonts w:hint="default"/>
        <w:lang w:val="en-US" w:eastAsia="en-US" w:bidi="ar-SA"/>
      </w:rPr>
    </w:lvl>
    <w:lvl w:ilvl="5">
      <w:start w:val="0"/>
      <w:numFmt w:val="bullet"/>
      <w:lvlText w:val="•"/>
      <w:lvlJc w:val="left"/>
      <w:pPr>
        <w:ind w:left="6429" w:hanging="548"/>
      </w:pPr>
      <w:rPr>
        <w:rFonts w:hint="default"/>
        <w:lang w:val="en-US" w:eastAsia="en-US" w:bidi="ar-SA"/>
      </w:rPr>
    </w:lvl>
    <w:lvl w:ilvl="6">
      <w:start w:val="0"/>
      <w:numFmt w:val="bullet"/>
      <w:lvlText w:val="•"/>
      <w:lvlJc w:val="left"/>
      <w:pPr>
        <w:ind w:left="7376" w:hanging="548"/>
      </w:pPr>
      <w:rPr>
        <w:rFonts w:hint="default"/>
        <w:lang w:val="en-US" w:eastAsia="en-US" w:bidi="ar-SA"/>
      </w:rPr>
    </w:lvl>
    <w:lvl w:ilvl="7">
      <w:start w:val="0"/>
      <w:numFmt w:val="bullet"/>
      <w:lvlText w:val="•"/>
      <w:lvlJc w:val="left"/>
      <w:pPr>
        <w:ind w:left="8324" w:hanging="548"/>
      </w:pPr>
      <w:rPr>
        <w:rFonts w:hint="default"/>
        <w:lang w:val="en-US" w:eastAsia="en-US" w:bidi="ar-SA"/>
      </w:rPr>
    </w:lvl>
    <w:lvl w:ilvl="8">
      <w:start w:val="0"/>
      <w:numFmt w:val="bullet"/>
      <w:lvlText w:val="•"/>
      <w:lvlJc w:val="left"/>
      <w:pPr>
        <w:ind w:left="9271" w:hanging="548"/>
      </w:pPr>
      <w:rPr>
        <w:rFonts w:hint="default"/>
        <w:lang w:val="en-US" w:eastAsia="en-US" w:bidi="ar-SA"/>
      </w:rPr>
    </w:lvl>
  </w:abstractNum>
  <w:abstractNum w:abstractNumId="99">
    <w:multiLevelType w:val="hybridMultilevel"/>
    <w:lvl w:ilvl="0">
      <w:start w:val="0"/>
      <w:numFmt w:val="bullet"/>
      <w:lvlText w:val=""/>
      <w:lvlJc w:val="left"/>
      <w:pPr>
        <w:ind w:left="1197" w:hanging="548"/>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979" w:hanging="548"/>
      </w:pPr>
      <w:rPr>
        <w:rFonts w:hint="default"/>
        <w:lang w:val="en-US" w:eastAsia="en-US" w:bidi="ar-SA"/>
      </w:rPr>
    </w:lvl>
    <w:lvl w:ilvl="2">
      <w:start w:val="0"/>
      <w:numFmt w:val="bullet"/>
      <w:lvlText w:val="•"/>
      <w:lvlJc w:val="left"/>
      <w:pPr>
        <w:ind w:left="2758" w:hanging="548"/>
      </w:pPr>
      <w:rPr>
        <w:rFonts w:hint="default"/>
        <w:lang w:val="en-US" w:eastAsia="en-US" w:bidi="ar-SA"/>
      </w:rPr>
    </w:lvl>
    <w:lvl w:ilvl="3">
      <w:start w:val="0"/>
      <w:numFmt w:val="bullet"/>
      <w:lvlText w:val="•"/>
      <w:lvlJc w:val="left"/>
      <w:pPr>
        <w:ind w:left="3537" w:hanging="548"/>
      </w:pPr>
      <w:rPr>
        <w:rFonts w:hint="default"/>
        <w:lang w:val="en-US" w:eastAsia="en-US" w:bidi="ar-SA"/>
      </w:rPr>
    </w:lvl>
    <w:lvl w:ilvl="4">
      <w:start w:val="0"/>
      <w:numFmt w:val="bullet"/>
      <w:lvlText w:val="•"/>
      <w:lvlJc w:val="left"/>
      <w:pPr>
        <w:ind w:left="4316" w:hanging="548"/>
      </w:pPr>
      <w:rPr>
        <w:rFonts w:hint="default"/>
        <w:lang w:val="en-US" w:eastAsia="en-US" w:bidi="ar-SA"/>
      </w:rPr>
    </w:lvl>
    <w:lvl w:ilvl="5">
      <w:start w:val="0"/>
      <w:numFmt w:val="bullet"/>
      <w:lvlText w:val="•"/>
      <w:lvlJc w:val="left"/>
      <w:pPr>
        <w:ind w:left="5095" w:hanging="548"/>
      </w:pPr>
      <w:rPr>
        <w:rFonts w:hint="default"/>
        <w:lang w:val="en-US" w:eastAsia="en-US" w:bidi="ar-SA"/>
      </w:rPr>
    </w:lvl>
    <w:lvl w:ilvl="6">
      <w:start w:val="0"/>
      <w:numFmt w:val="bullet"/>
      <w:lvlText w:val="•"/>
      <w:lvlJc w:val="left"/>
      <w:pPr>
        <w:ind w:left="5875" w:hanging="548"/>
      </w:pPr>
      <w:rPr>
        <w:rFonts w:hint="default"/>
        <w:lang w:val="en-US" w:eastAsia="en-US" w:bidi="ar-SA"/>
      </w:rPr>
    </w:lvl>
    <w:lvl w:ilvl="7">
      <w:start w:val="0"/>
      <w:numFmt w:val="bullet"/>
      <w:lvlText w:val="•"/>
      <w:lvlJc w:val="left"/>
      <w:pPr>
        <w:ind w:left="6654" w:hanging="548"/>
      </w:pPr>
      <w:rPr>
        <w:rFonts w:hint="default"/>
        <w:lang w:val="en-US" w:eastAsia="en-US" w:bidi="ar-SA"/>
      </w:rPr>
    </w:lvl>
    <w:lvl w:ilvl="8">
      <w:start w:val="0"/>
      <w:numFmt w:val="bullet"/>
      <w:lvlText w:val="•"/>
      <w:lvlJc w:val="left"/>
      <w:pPr>
        <w:ind w:left="7433" w:hanging="548"/>
      </w:pPr>
      <w:rPr>
        <w:rFonts w:hint="default"/>
        <w:lang w:val="en-US" w:eastAsia="en-US" w:bidi="ar-SA"/>
      </w:rPr>
    </w:lvl>
  </w:abstractNum>
  <w:abstractNum w:abstractNumId="98">
    <w:multiLevelType w:val="hybridMultilevel"/>
    <w:lvl w:ilvl="0">
      <w:start w:val="1"/>
      <w:numFmt w:val="lowerLetter"/>
      <w:lvlText w:val="(%1)"/>
      <w:lvlJc w:val="left"/>
      <w:pPr>
        <w:ind w:left="2534" w:hanging="548"/>
        <w:jc w:val="left"/>
      </w:pPr>
      <w:rPr>
        <w:rFonts w:hint="default" w:ascii="Arial" w:hAnsi="Arial" w:eastAsia="Arial" w:cs="Arial"/>
        <w:b w:val="0"/>
        <w:bCs w:val="0"/>
        <w:i w:val="0"/>
        <w:iCs w:val="0"/>
        <w:spacing w:val="0"/>
        <w:w w:val="99"/>
        <w:sz w:val="20"/>
        <w:szCs w:val="20"/>
        <w:lang w:val="en-US" w:eastAsia="en-US" w:bidi="ar-SA"/>
      </w:rPr>
    </w:lvl>
    <w:lvl w:ilvl="1">
      <w:start w:val="0"/>
      <w:numFmt w:val="bullet"/>
      <w:lvlText w:val="•"/>
      <w:lvlJc w:val="left"/>
      <w:pPr>
        <w:ind w:left="3402" w:hanging="548"/>
      </w:pPr>
      <w:rPr>
        <w:rFonts w:hint="default"/>
        <w:lang w:val="en-US" w:eastAsia="en-US" w:bidi="ar-SA"/>
      </w:rPr>
    </w:lvl>
    <w:lvl w:ilvl="2">
      <w:start w:val="0"/>
      <w:numFmt w:val="bullet"/>
      <w:lvlText w:val="•"/>
      <w:lvlJc w:val="left"/>
      <w:pPr>
        <w:ind w:left="4265" w:hanging="548"/>
      </w:pPr>
      <w:rPr>
        <w:rFonts w:hint="default"/>
        <w:lang w:val="en-US" w:eastAsia="en-US" w:bidi="ar-SA"/>
      </w:rPr>
    </w:lvl>
    <w:lvl w:ilvl="3">
      <w:start w:val="0"/>
      <w:numFmt w:val="bullet"/>
      <w:lvlText w:val="•"/>
      <w:lvlJc w:val="left"/>
      <w:pPr>
        <w:ind w:left="5127" w:hanging="548"/>
      </w:pPr>
      <w:rPr>
        <w:rFonts w:hint="default"/>
        <w:lang w:val="en-US" w:eastAsia="en-US" w:bidi="ar-SA"/>
      </w:rPr>
    </w:lvl>
    <w:lvl w:ilvl="4">
      <w:start w:val="0"/>
      <w:numFmt w:val="bullet"/>
      <w:lvlText w:val="•"/>
      <w:lvlJc w:val="left"/>
      <w:pPr>
        <w:ind w:left="5990" w:hanging="548"/>
      </w:pPr>
      <w:rPr>
        <w:rFonts w:hint="default"/>
        <w:lang w:val="en-US" w:eastAsia="en-US" w:bidi="ar-SA"/>
      </w:rPr>
    </w:lvl>
    <w:lvl w:ilvl="5">
      <w:start w:val="0"/>
      <w:numFmt w:val="bullet"/>
      <w:lvlText w:val="•"/>
      <w:lvlJc w:val="left"/>
      <w:pPr>
        <w:ind w:left="6853" w:hanging="548"/>
      </w:pPr>
      <w:rPr>
        <w:rFonts w:hint="default"/>
        <w:lang w:val="en-US" w:eastAsia="en-US" w:bidi="ar-SA"/>
      </w:rPr>
    </w:lvl>
    <w:lvl w:ilvl="6">
      <w:start w:val="0"/>
      <w:numFmt w:val="bullet"/>
      <w:lvlText w:val="•"/>
      <w:lvlJc w:val="left"/>
      <w:pPr>
        <w:ind w:left="7715" w:hanging="548"/>
      </w:pPr>
      <w:rPr>
        <w:rFonts w:hint="default"/>
        <w:lang w:val="en-US" w:eastAsia="en-US" w:bidi="ar-SA"/>
      </w:rPr>
    </w:lvl>
    <w:lvl w:ilvl="7">
      <w:start w:val="0"/>
      <w:numFmt w:val="bullet"/>
      <w:lvlText w:val="•"/>
      <w:lvlJc w:val="left"/>
      <w:pPr>
        <w:ind w:left="8578" w:hanging="548"/>
      </w:pPr>
      <w:rPr>
        <w:rFonts w:hint="default"/>
        <w:lang w:val="en-US" w:eastAsia="en-US" w:bidi="ar-SA"/>
      </w:rPr>
    </w:lvl>
    <w:lvl w:ilvl="8">
      <w:start w:val="0"/>
      <w:numFmt w:val="bullet"/>
      <w:lvlText w:val="•"/>
      <w:lvlJc w:val="left"/>
      <w:pPr>
        <w:ind w:left="9441" w:hanging="548"/>
      </w:pPr>
      <w:rPr>
        <w:rFonts w:hint="default"/>
        <w:lang w:val="en-US" w:eastAsia="en-US" w:bidi="ar-SA"/>
      </w:rPr>
    </w:lvl>
  </w:abstractNum>
  <w:abstractNum w:abstractNumId="97">
    <w:multiLevelType w:val="hybridMultilevel"/>
    <w:lvl w:ilvl="0">
      <w:start w:val="1"/>
      <w:numFmt w:val="lowerLetter"/>
      <w:lvlText w:val="(%1)"/>
      <w:lvlJc w:val="left"/>
      <w:pPr>
        <w:ind w:left="2534" w:hanging="548"/>
        <w:jc w:val="left"/>
      </w:pPr>
      <w:rPr>
        <w:rFonts w:hint="default" w:ascii="Arial" w:hAnsi="Arial" w:eastAsia="Arial" w:cs="Arial"/>
        <w:b w:val="0"/>
        <w:bCs w:val="0"/>
        <w:i w:val="0"/>
        <w:iCs w:val="0"/>
        <w:spacing w:val="0"/>
        <w:w w:val="99"/>
        <w:sz w:val="20"/>
        <w:szCs w:val="20"/>
        <w:lang w:val="en-US" w:eastAsia="en-US" w:bidi="ar-SA"/>
      </w:rPr>
    </w:lvl>
    <w:lvl w:ilvl="1">
      <w:start w:val="1"/>
      <w:numFmt w:val="lowerRoman"/>
      <w:lvlText w:val="(%2)"/>
      <w:lvlJc w:val="left"/>
      <w:pPr>
        <w:ind w:left="3082" w:hanging="548"/>
        <w:jc w:val="left"/>
      </w:pPr>
      <w:rPr>
        <w:rFonts w:hint="default" w:ascii="Arial" w:hAnsi="Arial" w:eastAsia="Arial" w:cs="Arial"/>
        <w:b w:val="0"/>
        <w:bCs w:val="0"/>
        <w:i w:val="0"/>
        <w:iCs w:val="0"/>
        <w:spacing w:val="-2"/>
        <w:w w:val="99"/>
        <w:sz w:val="20"/>
        <w:szCs w:val="20"/>
        <w:lang w:val="en-US" w:eastAsia="en-US" w:bidi="ar-SA"/>
      </w:rPr>
    </w:lvl>
    <w:lvl w:ilvl="2">
      <w:start w:val="0"/>
      <w:numFmt w:val="bullet"/>
      <w:lvlText w:val="•"/>
      <w:lvlJc w:val="left"/>
      <w:pPr>
        <w:ind w:left="3978" w:hanging="548"/>
      </w:pPr>
      <w:rPr>
        <w:rFonts w:hint="default"/>
        <w:lang w:val="en-US" w:eastAsia="en-US" w:bidi="ar-SA"/>
      </w:rPr>
    </w:lvl>
    <w:lvl w:ilvl="3">
      <w:start w:val="0"/>
      <w:numFmt w:val="bullet"/>
      <w:lvlText w:val="•"/>
      <w:lvlJc w:val="left"/>
      <w:pPr>
        <w:ind w:left="4876" w:hanging="548"/>
      </w:pPr>
      <w:rPr>
        <w:rFonts w:hint="default"/>
        <w:lang w:val="en-US" w:eastAsia="en-US" w:bidi="ar-SA"/>
      </w:rPr>
    </w:lvl>
    <w:lvl w:ilvl="4">
      <w:start w:val="0"/>
      <w:numFmt w:val="bullet"/>
      <w:lvlText w:val="•"/>
      <w:lvlJc w:val="left"/>
      <w:pPr>
        <w:ind w:left="5775" w:hanging="548"/>
      </w:pPr>
      <w:rPr>
        <w:rFonts w:hint="default"/>
        <w:lang w:val="en-US" w:eastAsia="en-US" w:bidi="ar-SA"/>
      </w:rPr>
    </w:lvl>
    <w:lvl w:ilvl="5">
      <w:start w:val="0"/>
      <w:numFmt w:val="bullet"/>
      <w:lvlText w:val="•"/>
      <w:lvlJc w:val="left"/>
      <w:pPr>
        <w:ind w:left="6673" w:hanging="548"/>
      </w:pPr>
      <w:rPr>
        <w:rFonts w:hint="default"/>
        <w:lang w:val="en-US" w:eastAsia="en-US" w:bidi="ar-SA"/>
      </w:rPr>
    </w:lvl>
    <w:lvl w:ilvl="6">
      <w:start w:val="0"/>
      <w:numFmt w:val="bullet"/>
      <w:lvlText w:val="•"/>
      <w:lvlJc w:val="left"/>
      <w:pPr>
        <w:ind w:left="7572" w:hanging="548"/>
      </w:pPr>
      <w:rPr>
        <w:rFonts w:hint="default"/>
        <w:lang w:val="en-US" w:eastAsia="en-US" w:bidi="ar-SA"/>
      </w:rPr>
    </w:lvl>
    <w:lvl w:ilvl="7">
      <w:start w:val="0"/>
      <w:numFmt w:val="bullet"/>
      <w:lvlText w:val="•"/>
      <w:lvlJc w:val="left"/>
      <w:pPr>
        <w:ind w:left="8470" w:hanging="548"/>
      </w:pPr>
      <w:rPr>
        <w:rFonts w:hint="default"/>
        <w:lang w:val="en-US" w:eastAsia="en-US" w:bidi="ar-SA"/>
      </w:rPr>
    </w:lvl>
    <w:lvl w:ilvl="8">
      <w:start w:val="0"/>
      <w:numFmt w:val="bullet"/>
      <w:lvlText w:val="•"/>
      <w:lvlJc w:val="left"/>
      <w:pPr>
        <w:ind w:left="9369" w:hanging="548"/>
      </w:pPr>
      <w:rPr>
        <w:rFonts w:hint="default"/>
        <w:lang w:val="en-US" w:eastAsia="en-US" w:bidi="ar-SA"/>
      </w:rPr>
    </w:lvl>
  </w:abstractNum>
  <w:abstractNum w:abstractNumId="96">
    <w:multiLevelType w:val="hybridMultilevel"/>
    <w:lvl w:ilvl="0">
      <w:start w:val="1"/>
      <w:numFmt w:val="lowerLetter"/>
      <w:lvlText w:val="(%1)"/>
      <w:lvlJc w:val="left"/>
      <w:pPr>
        <w:ind w:left="2534" w:hanging="548"/>
        <w:jc w:val="left"/>
      </w:pPr>
      <w:rPr>
        <w:rFonts w:hint="default" w:ascii="Arial" w:hAnsi="Arial" w:eastAsia="Arial" w:cs="Arial"/>
        <w:b w:val="0"/>
        <w:bCs w:val="0"/>
        <w:i w:val="0"/>
        <w:iCs w:val="0"/>
        <w:spacing w:val="0"/>
        <w:w w:val="99"/>
        <w:sz w:val="20"/>
        <w:szCs w:val="20"/>
        <w:lang w:val="en-US" w:eastAsia="en-US" w:bidi="ar-SA"/>
      </w:rPr>
    </w:lvl>
    <w:lvl w:ilvl="1">
      <w:start w:val="1"/>
      <w:numFmt w:val="lowerRoman"/>
      <w:lvlText w:val="(%2)"/>
      <w:lvlJc w:val="left"/>
      <w:pPr>
        <w:ind w:left="3082" w:hanging="548"/>
        <w:jc w:val="left"/>
      </w:pPr>
      <w:rPr>
        <w:rFonts w:hint="default" w:ascii="Arial" w:hAnsi="Arial" w:eastAsia="Arial" w:cs="Arial"/>
        <w:b w:val="0"/>
        <w:bCs w:val="0"/>
        <w:i w:val="0"/>
        <w:iCs w:val="0"/>
        <w:spacing w:val="-2"/>
        <w:w w:val="99"/>
        <w:sz w:val="20"/>
        <w:szCs w:val="20"/>
        <w:lang w:val="en-US" w:eastAsia="en-US" w:bidi="ar-SA"/>
      </w:rPr>
    </w:lvl>
    <w:lvl w:ilvl="2">
      <w:start w:val="0"/>
      <w:numFmt w:val="bullet"/>
      <w:lvlText w:val="•"/>
      <w:lvlJc w:val="left"/>
      <w:pPr>
        <w:ind w:left="3978" w:hanging="548"/>
      </w:pPr>
      <w:rPr>
        <w:rFonts w:hint="default"/>
        <w:lang w:val="en-US" w:eastAsia="en-US" w:bidi="ar-SA"/>
      </w:rPr>
    </w:lvl>
    <w:lvl w:ilvl="3">
      <w:start w:val="0"/>
      <w:numFmt w:val="bullet"/>
      <w:lvlText w:val="•"/>
      <w:lvlJc w:val="left"/>
      <w:pPr>
        <w:ind w:left="4876" w:hanging="548"/>
      </w:pPr>
      <w:rPr>
        <w:rFonts w:hint="default"/>
        <w:lang w:val="en-US" w:eastAsia="en-US" w:bidi="ar-SA"/>
      </w:rPr>
    </w:lvl>
    <w:lvl w:ilvl="4">
      <w:start w:val="0"/>
      <w:numFmt w:val="bullet"/>
      <w:lvlText w:val="•"/>
      <w:lvlJc w:val="left"/>
      <w:pPr>
        <w:ind w:left="5775" w:hanging="548"/>
      </w:pPr>
      <w:rPr>
        <w:rFonts w:hint="default"/>
        <w:lang w:val="en-US" w:eastAsia="en-US" w:bidi="ar-SA"/>
      </w:rPr>
    </w:lvl>
    <w:lvl w:ilvl="5">
      <w:start w:val="0"/>
      <w:numFmt w:val="bullet"/>
      <w:lvlText w:val="•"/>
      <w:lvlJc w:val="left"/>
      <w:pPr>
        <w:ind w:left="6673" w:hanging="548"/>
      </w:pPr>
      <w:rPr>
        <w:rFonts w:hint="default"/>
        <w:lang w:val="en-US" w:eastAsia="en-US" w:bidi="ar-SA"/>
      </w:rPr>
    </w:lvl>
    <w:lvl w:ilvl="6">
      <w:start w:val="0"/>
      <w:numFmt w:val="bullet"/>
      <w:lvlText w:val="•"/>
      <w:lvlJc w:val="left"/>
      <w:pPr>
        <w:ind w:left="7572" w:hanging="548"/>
      </w:pPr>
      <w:rPr>
        <w:rFonts w:hint="default"/>
        <w:lang w:val="en-US" w:eastAsia="en-US" w:bidi="ar-SA"/>
      </w:rPr>
    </w:lvl>
    <w:lvl w:ilvl="7">
      <w:start w:val="0"/>
      <w:numFmt w:val="bullet"/>
      <w:lvlText w:val="•"/>
      <w:lvlJc w:val="left"/>
      <w:pPr>
        <w:ind w:left="8470" w:hanging="548"/>
      </w:pPr>
      <w:rPr>
        <w:rFonts w:hint="default"/>
        <w:lang w:val="en-US" w:eastAsia="en-US" w:bidi="ar-SA"/>
      </w:rPr>
    </w:lvl>
    <w:lvl w:ilvl="8">
      <w:start w:val="0"/>
      <w:numFmt w:val="bullet"/>
      <w:lvlText w:val="•"/>
      <w:lvlJc w:val="left"/>
      <w:pPr>
        <w:ind w:left="9369" w:hanging="548"/>
      </w:pPr>
      <w:rPr>
        <w:rFonts w:hint="default"/>
        <w:lang w:val="en-US" w:eastAsia="en-US" w:bidi="ar-SA"/>
      </w:rPr>
    </w:lvl>
  </w:abstractNum>
  <w:abstractNum w:abstractNumId="95">
    <w:multiLevelType w:val="hybridMultilevel"/>
    <w:lvl w:ilvl="0">
      <w:start w:val="1"/>
      <w:numFmt w:val="lowerLetter"/>
      <w:lvlText w:val="(%1)"/>
      <w:lvlJc w:val="left"/>
      <w:pPr>
        <w:ind w:left="2534" w:hanging="548"/>
        <w:jc w:val="left"/>
      </w:pPr>
      <w:rPr>
        <w:rFonts w:hint="default" w:ascii="Arial" w:hAnsi="Arial" w:eastAsia="Arial" w:cs="Arial"/>
        <w:b w:val="0"/>
        <w:bCs w:val="0"/>
        <w:i w:val="0"/>
        <w:iCs w:val="0"/>
        <w:spacing w:val="0"/>
        <w:w w:val="99"/>
        <w:sz w:val="20"/>
        <w:szCs w:val="20"/>
        <w:lang w:val="en-US" w:eastAsia="en-US" w:bidi="ar-SA"/>
      </w:rPr>
    </w:lvl>
    <w:lvl w:ilvl="1">
      <w:start w:val="0"/>
      <w:numFmt w:val="bullet"/>
      <w:lvlText w:val="•"/>
      <w:lvlJc w:val="left"/>
      <w:pPr>
        <w:ind w:left="3402" w:hanging="548"/>
      </w:pPr>
      <w:rPr>
        <w:rFonts w:hint="default"/>
        <w:lang w:val="en-US" w:eastAsia="en-US" w:bidi="ar-SA"/>
      </w:rPr>
    </w:lvl>
    <w:lvl w:ilvl="2">
      <w:start w:val="0"/>
      <w:numFmt w:val="bullet"/>
      <w:lvlText w:val="•"/>
      <w:lvlJc w:val="left"/>
      <w:pPr>
        <w:ind w:left="4265" w:hanging="548"/>
      </w:pPr>
      <w:rPr>
        <w:rFonts w:hint="default"/>
        <w:lang w:val="en-US" w:eastAsia="en-US" w:bidi="ar-SA"/>
      </w:rPr>
    </w:lvl>
    <w:lvl w:ilvl="3">
      <w:start w:val="0"/>
      <w:numFmt w:val="bullet"/>
      <w:lvlText w:val="•"/>
      <w:lvlJc w:val="left"/>
      <w:pPr>
        <w:ind w:left="5127" w:hanging="548"/>
      </w:pPr>
      <w:rPr>
        <w:rFonts w:hint="default"/>
        <w:lang w:val="en-US" w:eastAsia="en-US" w:bidi="ar-SA"/>
      </w:rPr>
    </w:lvl>
    <w:lvl w:ilvl="4">
      <w:start w:val="0"/>
      <w:numFmt w:val="bullet"/>
      <w:lvlText w:val="•"/>
      <w:lvlJc w:val="left"/>
      <w:pPr>
        <w:ind w:left="5990" w:hanging="548"/>
      </w:pPr>
      <w:rPr>
        <w:rFonts w:hint="default"/>
        <w:lang w:val="en-US" w:eastAsia="en-US" w:bidi="ar-SA"/>
      </w:rPr>
    </w:lvl>
    <w:lvl w:ilvl="5">
      <w:start w:val="0"/>
      <w:numFmt w:val="bullet"/>
      <w:lvlText w:val="•"/>
      <w:lvlJc w:val="left"/>
      <w:pPr>
        <w:ind w:left="6853" w:hanging="548"/>
      </w:pPr>
      <w:rPr>
        <w:rFonts w:hint="default"/>
        <w:lang w:val="en-US" w:eastAsia="en-US" w:bidi="ar-SA"/>
      </w:rPr>
    </w:lvl>
    <w:lvl w:ilvl="6">
      <w:start w:val="0"/>
      <w:numFmt w:val="bullet"/>
      <w:lvlText w:val="•"/>
      <w:lvlJc w:val="left"/>
      <w:pPr>
        <w:ind w:left="7715" w:hanging="548"/>
      </w:pPr>
      <w:rPr>
        <w:rFonts w:hint="default"/>
        <w:lang w:val="en-US" w:eastAsia="en-US" w:bidi="ar-SA"/>
      </w:rPr>
    </w:lvl>
    <w:lvl w:ilvl="7">
      <w:start w:val="0"/>
      <w:numFmt w:val="bullet"/>
      <w:lvlText w:val="•"/>
      <w:lvlJc w:val="left"/>
      <w:pPr>
        <w:ind w:left="8578" w:hanging="548"/>
      </w:pPr>
      <w:rPr>
        <w:rFonts w:hint="default"/>
        <w:lang w:val="en-US" w:eastAsia="en-US" w:bidi="ar-SA"/>
      </w:rPr>
    </w:lvl>
    <w:lvl w:ilvl="8">
      <w:start w:val="0"/>
      <w:numFmt w:val="bullet"/>
      <w:lvlText w:val="•"/>
      <w:lvlJc w:val="left"/>
      <w:pPr>
        <w:ind w:left="9441" w:hanging="548"/>
      </w:pPr>
      <w:rPr>
        <w:rFonts w:hint="default"/>
        <w:lang w:val="en-US" w:eastAsia="en-US" w:bidi="ar-SA"/>
      </w:rPr>
    </w:lvl>
  </w:abstractNum>
  <w:abstractNum w:abstractNumId="94">
    <w:multiLevelType w:val="hybridMultilevel"/>
    <w:lvl w:ilvl="0">
      <w:start w:val="1"/>
      <w:numFmt w:val="lowerLetter"/>
      <w:lvlText w:val="(%1)"/>
      <w:lvlJc w:val="left"/>
      <w:pPr>
        <w:ind w:left="2534" w:hanging="548"/>
        <w:jc w:val="left"/>
      </w:pPr>
      <w:rPr>
        <w:rFonts w:hint="default" w:ascii="Arial" w:hAnsi="Arial" w:eastAsia="Arial" w:cs="Arial"/>
        <w:b w:val="0"/>
        <w:bCs w:val="0"/>
        <w:i w:val="0"/>
        <w:iCs w:val="0"/>
        <w:spacing w:val="0"/>
        <w:w w:val="99"/>
        <w:sz w:val="20"/>
        <w:szCs w:val="20"/>
        <w:lang w:val="en-US" w:eastAsia="en-US" w:bidi="ar-SA"/>
      </w:rPr>
    </w:lvl>
    <w:lvl w:ilvl="1">
      <w:start w:val="1"/>
      <w:numFmt w:val="lowerRoman"/>
      <w:lvlText w:val="(%2)"/>
      <w:lvlJc w:val="left"/>
      <w:pPr>
        <w:ind w:left="3082" w:hanging="548"/>
        <w:jc w:val="left"/>
      </w:pPr>
      <w:rPr>
        <w:rFonts w:hint="default" w:ascii="Arial" w:hAnsi="Arial" w:eastAsia="Arial" w:cs="Arial"/>
        <w:b w:val="0"/>
        <w:bCs w:val="0"/>
        <w:i w:val="0"/>
        <w:iCs w:val="0"/>
        <w:spacing w:val="-2"/>
        <w:w w:val="99"/>
        <w:sz w:val="20"/>
        <w:szCs w:val="20"/>
        <w:lang w:val="en-US" w:eastAsia="en-US" w:bidi="ar-SA"/>
      </w:rPr>
    </w:lvl>
    <w:lvl w:ilvl="2">
      <w:start w:val="0"/>
      <w:numFmt w:val="bullet"/>
      <w:lvlText w:val="•"/>
      <w:lvlJc w:val="left"/>
      <w:pPr>
        <w:ind w:left="3978" w:hanging="548"/>
      </w:pPr>
      <w:rPr>
        <w:rFonts w:hint="default"/>
        <w:lang w:val="en-US" w:eastAsia="en-US" w:bidi="ar-SA"/>
      </w:rPr>
    </w:lvl>
    <w:lvl w:ilvl="3">
      <w:start w:val="0"/>
      <w:numFmt w:val="bullet"/>
      <w:lvlText w:val="•"/>
      <w:lvlJc w:val="left"/>
      <w:pPr>
        <w:ind w:left="4876" w:hanging="548"/>
      </w:pPr>
      <w:rPr>
        <w:rFonts w:hint="default"/>
        <w:lang w:val="en-US" w:eastAsia="en-US" w:bidi="ar-SA"/>
      </w:rPr>
    </w:lvl>
    <w:lvl w:ilvl="4">
      <w:start w:val="0"/>
      <w:numFmt w:val="bullet"/>
      <w:lvlText w:val="•"/>
      <w:lvlJc w:val="left"/>
      <w:pPr>
        <w:ind w:left="5775" w:hanging="548"/>
      </w:pPr>
      <w:rPr>
        <w:rFonts w:hint="default"/>
        <w:lang w:val="en-US" w:eastAsia="en-US" w:bidi="ar-SA"/>
      </w:rPr>
    </w:lvl>
    <w:lvl w:ilvl="5">
      <w:start w:val="0"/>
      <w:numFmt w:val="bullet"/>
      <w:lvlText w:val="•"/>
      <w:lvlJc w:val="left"/>
      <w:pPr>
        <w:ind w:left="6673" w:hanging="548"/>
      </w:pPr>
      <w:rPr>
        <w:rFonts w:hint="default"/>
        <w:lang w:val="en-US" w:eastAsia="en-US" w:bidi="ar-SA"/>
      </w:rPr>
    </w:lvl>
    <w:lvl w:ilvl="6">
      <w:start w:val="0"/>
      <w:numFmt w:val="bullet"/>
      <w:lvlText w:val="•"/>
      <w:lvlJc w:val="left"/>
      <w:pPr>
        <w:ind w:left="7572" w:hanging="548"/>
      </w:pPr>
      <w:rPr>
        <w:rFonts w:hint="default"/>
        <w:lang w:val="en-US" w:eastAsia="en-US" w:bidi="ar-SA"/>
      </w:rPr>
    </w:lvl>
    <w:lvl w:ilvl="7">
      <w:start w:val="0"/>
      <w:numFmt w:val="bullet"/>
      <w:lvlText w:val="•"/>
      <w:lvlJc w:val="left"/>
      <w:pPr>
        <w:ind w:left="8470" w:hanging="548"/>
      </w:pPr>
      <w:rPr>
        <w:rFonts w:hint="default"/>
        <w:lang w:val="en-US" w:eastAsia="en-US" w:bidi="ar-SA"/>
      </w:rPr>
    </w:lvl>
    <w:lvl w:ilvl="8">
      <w:start w:val="0"/>
      <w:numFmt w:val="bullet"/>
      <w:lvlText w:val="•"/>
      <w:lvlJc w:val="left"/>
      <w:pPr>
        <w:ind w:left="9369" w:hanging="548"/>
      </w:pPr>
      <w:rPr>
        <w:rFonts w:hint="default"/>
        <w:lang w:val="en-US" w:eastAsia="en-US" w:bidi="ar-SA"/>
      </w:rPr>
    </w:lvl>
  </w:abstractNum>
  <w:abstractNum w:abstractNumId="93">
    <w:multiLevelType w:val="hybridMultilevel"/>
    <w:lvl w:ilvl="0">
      <w:start w:val="1"/>
      <w:numFmt w:val="lowerLetter"/>
      <w:lvlText w:val="(%1)"/>
      <w:lvlJc w:val="left"/>
      <w:pPr>
        <w:ind w:left="2534" w:hanging="548"/>
        <w:jc w:val="left"/>
      </w:pPr>
      <w:rPr>
        <w:rFonts w:hint="default" w:ascii="Arial" w:hAnsi="Arial" w:eastAsia="Arial" w:cs="Arial"/>
        <w:b w:val="0"/>
        <w:bCs w:val="0"/>
        <w:i w:val="0"/>
        <w:iCs w:val="0"/>
        <w:spacing w:val="0"/>
        <w:w w:val="99"/>
        <w:sz w:val="20"/>
        <w:szCs w:val="20"/>
        <w:lang w:val="en-US" w:eastAsia="en-US" w:bidi="ar-SA"/>
      </w:rPr>
    </w:lvl>
    <w:lvl w:ilvl="1">
      <w:start w:val="0"/>
      <w:numFmt w:val="bullet"/>
      <w:lvlText w:val="•"/>
      <w:lvlJc w:val="left"/>
      <w:pPr>
        <w:ind w:left="3402" w:hanging="548"/>
      </w:pPr>
      <w:rPr>
        <w:rFonts w:hint="default"/>
        <w:lang w:val="en-US" w:eastAsia="en-US" w:bidi="ar-SA"/>
      </w:rPr>
    </w:lvl>
    <w:lvl w:ilvl="2">
      <w:start w:val="0"/>
      <w:numFmt w:val="bullet"/>
      <w:lvlText w:val="•"/>
      <w:lvlJc w:val="left"/>
      <w:pPr>
        <w:ind w:left="4265" w:hanging="548"/>
      </w:pPr>
      <w:rPr>
        <w:rFonts w:hint="default"/>
        <w:lang w:val="en-US" w:eastAsia="en-US" w:bidi="ar-SA"/>
      </w:rPr>
    </w:lvl>
    <w:lvl w:ilvl="3">
      <w:start w:val="0"/>
      <w:numFmt w:val="bullet"/>
      <w:lvlText w:val="•"/>
      <w:lvlJc w:val="left"/>
      <w:pPr>
        <w:ind w:left="5127" w:hanging="548"/>
      </w:pPr>
      <w:rPr>
        <w:rFonts w:hint="default"/>
        <w:lang w:val="en-US" w:eastAsia="en-US" w:bidi="ar-SA"/>
      </w:rPr>
    </w:lvl>
    <w:lvl w:ilvl="4">
      <w:start w:val="0"/>
      <w:numFmt w:val="bullet"/>
      <w:lvlText w:val="•"/>
      <w:lvlJc w:val="left"/>
      <w:pPr>
        <w:ind w:left="5990" w:hanging="548"/>
      </w:pPr>
      <w:rPr>
        <w:rFonts w:hint="default"/>
        <w:lang w:val="en-US" w:eastAsia="en-US" w:bidi="ar-SA"/>
      </w:rPr>
    </w:lvl>
    <w:lvl w:ilvl="5">
      <w:start w:val="0"/>
      <w:numFmt w:val="bullet"/>
      <w:lvlText w:val="•"/>
      <w:lvlJc w:val="left"/>
      <w:pPr>
        <w:ind w:left="6853" w:hanging="548"/>
      </w:pPr>
      <w:rPr>
        <w:rFonts w:hint="default"/>
        <w:lang w:val="en-US" w:eastAsia="en-US" w:bidi="ar-SA"/>
      </w:rPr>
    </w:lvl>
    <w:lvl w:ilvl="6">
      <w:start w:val="0"/>
      <w:numFmt w:val="bullet"/>
      <w:lvlText w:val="•"/>
      <w:lvlJc w:val="left"/>
      <w:pPr>
        <w:ind w:left="7715" w:hanging="548"/>
      </w:pPr>
      <w:rPr>
        <w:rFonts w:hint="default"/>
        <w:lang w:val="en-US" w:eastAsia="en-US" w:bidi="ar-SA"/>
      </w:rPr>
    </w:lvl>
    <w:lvl w:ilvl="7">
      <w:start w:val="0"/>
      <w:numFmt w:val="bullet"/>
      <w:lvlText w:val="•"/>
      <w:lvlJc w:val="left"/>
      <w:pPr>
        <w:ind w:left="8578" w:hanging="548"/>
      </w:pPr>
      <w:rPr>
        <w:rFonts w:hint="default"/>
        <w:lang w:val="en-US" w:eastAsia="en-US" w:bidi="ar-SA"/>
      </w:rPr>
    </w:lvl>
    <w:lvl w:ilvl="8">
      <w:start w:val="0"/>
      <w:numFmt w:val="bullet"/>
      <w:lvlText w:val="•"/>
      <w:lvlJc w:val="left"/>
      <w:pPr>
        <w:ind w:left="9441" w:hanging="548"/>
      </w:pPr>
      <w:rPr>
        <w:rFonts w:hint="default"/>
        <w:lang w:val="en-US" w:eastAsia="en-US" w:bidi="ar-SA"/>
      </w:rPr>
    </w:lvl>
  </w:abstractNum>
  <w:abstractNum w:abstractNumId="92">
    <w:multiLevelType w:val="hybridMultilevel"/>
    <w:lvl w:ilvl="0">
      <w:start w:val="1"/>
      <w:numFmt w:val="lowerLetter"/>
      <w:lvlText w:val="(%1)"/>
      <w:lvlJc w:val="left"/>
      <w:pPr>
        <w:ind w:left="2534" w:hanging="548"/>
        <w:jc w:val="left"/>
      </w:pPr>
      <w:rPr>
        <w:rFonts w:hint="default" w:ascii="Arial" w:hAnsi="Arial" w:eastAsia="Arial" w:cs="Arial"/>
        <w:b w:val="0"/>
        <w:bCs w:val="0"/>
        <w:i w:val="0"/>
        <w:iCs w:val="0"/>
        <w:spacing w:val="0"/>
        <w:w w:val="99"/>
        <w:sz w:val="20"/>
        <w:szCs w:val="20"/>
        <w:lang w:val="en-US" w:eastAsia="en-US" w:bidi="ar-SA"/>
      </w:rPr>
    </w:lvl>
    <w:lvl w:ilvl="1">
      <w:start w:val="0"/>
      <w:numFmt w:val="bullet"/>
      <w:lvlText w:val="•"/>
      <w:lvlJc w:val="left"/>
      <w:pPr>
        <w:ind w:left="3402" w:hanging="548"/>
      </w:pPr>
      <w:rPr>
        <w:rFonts w:hint="default"/>
        <w:lang w:val="en-US" w:eastAsia="en-US" w:bidi="ar-SA"/>
      </w:rPr>
    </w:lvl>
    <w:lvl w:ilvl="2">
      <w:start w:val="0"/>
      <w:numFmt w:val="bullet"/>
      <w:lvlText w:val="•"/>
      <w:lvlJc w:val="left"/>
      <w:pPr>
        <w:ind w:left="4265" w:hanging="548"/>
      </w:pPr>
      <w:rPr>
        <w:rFonts w:hint="default"/>
        <w:lang w:val="en-US" w:eastAsia="en-US" w:bidi="ar-SA"/>
      </w:rPr>
    </w:lvl>
    <w:lvl w:ilvl="3">
      <w:start w:val="0"/>
      <w:numFmt w:val="bullet"/>
      <w:lvlText w:val="•"/>
      <w:lvlJc w:val="left"/>
      <w:pPr>
        <w:ind w:left="5127" w:hanging="548"/>
      </w:pPr>
      <w:rPr>
        <w:rFonts w:hint="default"/>
        <w:lang w:val="en-US" w:eastAsia="en-US" w:bidi="ar-SA"/>
      </w:rPr>
    </w:lvl>
    <w:lvl w:ilvl="4">
      <w:start w:val="0"/>
      <w:numFmt w:val="bullet"/>
      <w:lvlText w:val="•"/>
      <w:lvlJc w:val="left"/>
      <w:pPr>
        <w:ind w:left="5990" w:hanging="548"/>
      </w:pPr>
      <w:rPr>
        <w:rFonts w:hint="default"/>
        <w:lang w:val="en-US" w:eastAsia="en-US" w:bidi="ar-SA"/>
      </w:rPr>
    </w:lvl>
    <w:lvl w:ilvl="5">
      <w:start w:val="0"/>
      <w:numFmt w:val="bullet"/>
      <w:lvlText w:val="•"/>
      <w:lvlJc w:val="left"/>
      <w:pPr>
        <w:ind w:left="6853" w:hanging="548"/>
      </w:pPr>
      <w:rPr>
        <w:rFonts w:hint="default"/>
        <w:lang w:val="en-US" w:eastAsia="en-US" w:bidi="ar-SA"/>
      </w:rPr>
    </w:lvl>
    <w:lvl w:ilvl="6">
      <w:start w:val="0"/>
      <w:numFmt w:val="bullet"/>
      <w:lvlText w:val="•"/>
      <w:lvlJc w:val="left"/>
      <w:pPr>
        <w:ind w:left="7715" w:hanging="548"/>
      </w:pPr>
      <w:rPr>
        <w:rFonts w:hint="default"/>
        <w:lang w:val="en-US" w:eastAsia="en-US" w:bidi="ar-SA"/>
      </w:rPr>
    </w:lvl>
    <w:lvl w:ilvl="7">
      <w:start w:val="0"/>
      <w:numFmt w:val="bullet"/>
      <w:lvlText w:val="•"/>
      <w:lvlJc w:val="left"/>
      <w:pPr>
        <w:ind w:left="8578" w:hanging="548"/>
      </w:pPr>
      <w:rPr>
        <w:rFonts w:hint="default"/>
        <w:lang w:val="en-US" w:eastAsia="en-US" w:bidi="ar-SA"/>
      </w:rPr>
    </w:lvl>
    <w:lvl w:ilvl="8">
      <w:start w:val="0"/>
      <w:numFmt w:val="bullet"/>
      <w:lvlText w:val="•"/>
      <w:lvlJc w:val="left"/>
      <w:pPr>
        <w:ind w:left="9441" w:hanging="548"/>
      </w:pPr>
      <w:rPr>
        <w:rFonts w:hint="default"/>
        <w:lang w:val="en-US" w:eastAsia="en-US" w:bidi="ar-SA"/>
      </w:rPr>
    </w:lvl>
  </w:abstractNum>
  <w:abstractNum w:abstractNumId="91">
    <w:multiLevelType w:val="hybridMultilevel"/>
    <w:lvl w:ilvl="0">
      <w:start w:val="1"/>
      <w:numFmt w:val="lowerLetter"/>
      <w:lvlText w:val="(%1)"/>
      <w:lvlJc w:val="left"/>
      <w:pPr>
        <w:ind w:left="2534" w:hanging="548"/>
        <w:jc w:val="left"/>
      </w:pPr>
      <w:rPr>
        <w:rFonts w:hint="default" w:ascii="Arial" w:hAnsi="Arial" w:eastAsia="Arial" w:cs="Arial"/>
        <w:b w:val="0"/>
        <w:bCs w:val="0"/>
        <w:i w:val="0"/>
        <w:iCs w:val="0"/>
        <w:spacing w:val="0"/>
        <w:w w:val="99"/>
        <w:sz w:val="20"/>
        <w:szCs w:val="20"/>
        <w:lang w:val="en-US" w:eastAsia="en-US" w:bidi="ar-SA"/>
      </w:rPr>
    </w:lvl>
    <w:lvl w:ilvl="1">
      <w:start w:val="1"/>
      <w:numFmt w:val="lowerRoman"/>
      <w:lvlText w:val="(%2)"/>
      <w:lvlJc w:val="left"/>
      <w:pPr>
        <w:ind w:left="3082" w:hanging="548"/>
        <w:jc w:val="left"/>
      </w:pPr>
      <w:rPr>
        <w:rFonts w:hint="default" w:ascii="Arial" w:hAnsi="Arial" w:eastAsia="Arial" w:cs="Arial"/>
        <w:b w:val="0"/>
        <w:bCs w:val="0"/>
        <w:i w:val="0"/>
        <w:iCs w:val="0"/>
        <w:spacing w:val="-2"/>
        <w:w w:val="99"/>
        <w:sz w:val="20"/>
        <w:szCs w:val="20"/>
        <w:lang w:val="en-US" w:eastAsia="en-US" w:bidi="ar-SA"/>
      </w:rPr>
    </w:lvl>
    <w:lvl w:ilvl="2">
      <w:start w:val="1"/>
      <w:numFmt w:val="lowerLetter"/>
      <w:lvlText w:val="%3."/>
      <w:lvlJc w:val="left"/>
      <w:pPr>
        <w:ind w:left="3614" w:hanging="548"/>
        <w:jc w:val="left"/>
      </w:pPr>
      <w:rPr>
        <w:rFonts w:hint="default" w:ascii="Arial" w:hAnsi="Arial" w:eastAsia="Arial" w:cs="Arial"/>
        <w:b w:val="0"/>
        <w:bCs w:val="0"/>
        <w:i w:val="0"/>
        <w:iCs w:val="0"/>
        <w:spacing w:val="-1"/>
        <w:w w:val="99"/>
        <w:sz w:val="20"/>
        <w:szCs w:val="20"/>
        <w:lang w:val="en-US" w:eastAsia="en-US" w:bidi="ar-SA"/>
      </w:rPr>
    </w:lvl>
    <w:lvl w:ilvl="3">
      <w:start w:val="0"/>
      <w:numFmt w:val="bullet"/>
      <w:lvlText w:val="•"/>
      <w:lvlJc w:val="left"/>
      <w:pPr>
        <w:ind w:left="4563" w:hanging="548"/>
      </w:pPr>
      <w:rPr>
        <w:rFonts w:hint="default"/>
        <w:lang w:val="en-US" w:eastAsia="en-US" w:bidi="ar-SA"/>
      </w:rPr>
    </w:lvl>
    <w:lvl w:ilvl="4">
      <w:start w:val="0"/>
      <w:numFmt w:val="bullet"/>
      <w:lvlText w:val="•"/>
      <w:lvlJc w:val="left"/>
      <w:pPr>
        <w:ind w:left="5506" w:hanging="548"/>
      </w:pPr>
      <w:rPr>
        <w:rFonts w:hint="default"/>
        <w:lang w:val="en-US" w:eastAsia="en-US" w:bidi="ar-SA"/>
      </w:rPr>
    </w:lvl>
    <w:lvl w:ilvl="5">
      <w:start w:val="0"/>
      <w:numFmt w:val="bullet"/>
      <w:lvlText w:val="•"/>
      <w:lvlJc w:val="left"/>
      <w:pPr>
        <w:ind w:left="6449" w:hanging="548"/>
      </w:pPr>
      <w:rPr>
        <w:rFonts w:hint="default"/>
        <w:lang w:val="en-US" w:eastAsia="en-US" w:bidi="ar-SA"/>
      </w:rPr>
    </w:lvl>
    <w:lvl w:ilvl="6">
      <w:start w:val="0"/>
      <w:numFmt w:val="bullet"/>
      <w:lvlText w:val="•"/>
      <w:lvlJc w:val="left"/>
      <w:pPr>
        <w:ind w:left="7393" w:hanging="548"/>
      </w:pPr>
      <w:rPr>
        <w:rFonts w:hint="default"/>
        <w:lang w:val="en-US" w:eastAsia="en-US" w:bidi="ar-SA"/>
      </w:rPr>
    </w:lvl>
    <w:lvl w:ilvl="7">
      <w:start w:val="0"/>
      <w:numFmt w:val="bullet"/>
      <w:lvlText w:val="•"/>
      <w:lvlJc w:val="left"/>
      <w:pPr>
        <w:ind w:left="8336" w:hanging="548"/>
      </w:pPr>
      <w:rPr>
        <w:rFonts w:hint="default"/>
        <w:lang w:val="en-US" w:eastAsia="en-US" w:bidi="ar-SA"/>
      </w:rPr>
    </w:lvl>
    <w:lvl w:ilvl="8">
      <w:start w:val="0"/>
      <w:numFmt w:val="bullet"/>
      <w:lvlText w:val="•"/>
      <w:lvlJc w:val="left"/>
      <w:pPr>
        <w:ind w:left="9279" w:hanging="548"/>
      </w:pPr>
      <w:rPr>
        <w:rFonts w:hint="default"/>
        <w:lang w:val="en-US" w:eastAsia="en-US" w:bidi="ar-SA"/>
      </w:rPr>
    </w:lvl>
  </w:abstractNum>
  <w:abstractNum w:abstractNumId="90">
    <w:multiLevelType w:val="hybridMultilevel"/>
    <w:lvl w:ilvl="0">
      <w:start w:val="0"/>
      <w:numFmt w:val="bullet"/>
      <w:lvlText w:val=""/>
      <w:lvlJc w:val="left"/>
      <w:pPr>
        <w:ind w:left="1197" w:hanging="548"/>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979" w:hanging="548"/>
      </w:pPr>
      <w:rPr>
        <w:rFonts w:hint="default"/>
        <w:lang w:val="en-US" w:eastAsia="en-US" w:bidi="ar-SA"/>
      </w:rPr>
    </w:lvl>
    <w:lvl w:ilvl="2">
      <w:start w:val="0"/>
      <w:numFmt w:val="bullet"/>
      <w:lvlText w:val="•"/>
      <w:lvlJc w:val="left"/>
      <w:pPr>
        <w:ind w:left="2758" w:hanging="548"/>
      </w:pPr>
      <w:rPr>
        <w:rFonts w:hint="default"/>
        <w:lang w:val="en-US" w:eastAsia="en-US" w:bidi="ar-SA"/>
      </w:rPr>
    </w:lvl>
    <w:lvl w:ilvl="3">
      <w:start w:val="0"/>
      <w:numFmt w:val="bullet"/>
      <w:lvlText w:val="•"/>
      <w:lvlJc w:val="left"/>
      <w:pPr>
        <w:ind w:left="3537" w:hanging="548"/>
      </w:pPr>
      <w:rPr>
        <w:rFonts w:hint="default"/>
        <w:lang w:val="en-US" w:eastAsia="en-US" w:bidi="ar-SA"/>
      </w:rPr>
    </w:lvl>
    <w:lvl w:ilvl="4">
      <w:start w:val="0"/>
      <w:numFmt w:val="bullet"/>
      <w:lvlText w:val="•"/>
      <w:lvlJc w:val="left"/>
      <w:pPr>
        <w:ind w:left="4316" w:hanging="548"/>
      </w:pPr>
      <w:rPr>
        <w:rFonts w:hint="default"/>
        <w:lang w:val="en-US" w:eastAsia="en-US" w:bidi="ar-SA"/>
      </w:rPr>
    </w:lvl>
    <w:lvl w:ilvl="5">
      <w:start w:val="0"/>
      <w:numFmt w:val="bullet"/>
      <w:lvlText w:val="•"/>
      <w:lvlJc w:val="left"/>
      <w:pPr>
        <w:ind w:left="5095" w:hanging="548"/>
      </w:pPr>
      <w:rPr>
        <w:rFonts w:hint="default"/>
        <w:lang w:val="en-US" w:eastAsia="en-US" w:bidi="ar-SA"/>
      </w:rPr>
    </w:lvl>
    <w:lvl w:ilvl="6">
      <w:start w:val="0"/>
      <w:numFmt w:val="bullet"/>
      <w:lvlText w:val="•"/>
      <w:lvlJc w:val="left"/>
      <w:pPr>
        <w:ind w:left="5875" w:hanging="548"/>
      </w:pPr>
      <w:rPr>
        <w:rFonts w:hint="default"/>
        <w:lang w:val="en-US" w:eastAsia="en-US" w:bidi="ar-SA"/>
      </w:rPr>
    </w:lvl>
    <w:lvl w:ilvl="7">
      <w:start w:val="0"/>
      <w:numFmt w:val="bullet"/>
      <w:lvlText w:val="•"/>
      <w:lvlJc w:val="left"/>
      <w:pPr>
        <w:ind w:left="6654" w:hanging="548"/>
      </w:pPr>
      <w:rPr>
        <w:rFonts w:hint="default"/>
        <w:lang w:val="en-US" w:eastAsia="en-US" w:bidi="ar-SA"/>
      </w:rPr>
    </w:lvl>
    <w:lvl w:ilvl="8">
      <w:start w:val="0"/>
      <w:numFmt w:val="bullet"/>
      <w:lvlText w:val="•"/>
      <w:lvlJc w:val="left"/>
      <w:pPr>
        <w:ind w:left="7433" w:hanging="548"/>
      </w:pPr>
      <w:rPr>
        <w:rFonts w:hint="default"/>
        <w:lang w:val="en-US" w:eastAsia="en-US" w:bidi="ar-SA"/>
      </w:rPr>
    </w:lvl>
  </w:abstractNum>
  <w:abstractNum w:abstractNumId="89">
    <w:multiLevelType w:val="hybridMultilevel"/>
    <w:lvl w:ilvl="0">
      <w:start w:val="1"/>
      <w:numFmt w:val="lowerLetter"/>
      <w:lvlText w:val="(%1)"/>
      <w:lvlJc w:val="left"/>
      <w:pPr>
        <w:ind w:left="2534" w:hanging="548"/>
        <w:jc w:val="left"/>
      </w:pPr>
      <w:rPr>
        <w:rFonts w:hint="default" w:ascii="Arial" w:hAnsi="Arial" w:eastAsia="Arial" w:cs="Arial"/>
        <w:b w:val="0"/>
        <w:bCs w:val="0"/>
        <w:i w:val="0"/>
        <w:iCs w:val="0"/>
        <w:spacing w:val="0"/>
        <w:w w:val="99"/>
        <w:sz w:val="20"/>
        <w:szCs w:val="20"/>
        <w:lang w:val="en-US" w:eastAsia="en-US" w:bidi="ar-SA"/>
      </w:rPr>
    </w:lvl>
    <w:lvl w:ilvl="1">
      <w:start w:val="0"/>
      <w:numFmt w:val="bullet"/>
      <w:lvlText w:val=""/>
      <w:lvlJc w:val="left"/>
      <w:pPr>
        <w:ind w:left="2534" w:hanging="548"/>
      </w:pPr>
      <w:rPr>
        <w:rFonts w:hint="default" w:ascii="Symbol" w:hAnsi="Symbol" w:eastAsia="Symbol" w:cs="Symbol"/>
        <w:b w:val="0"/>
        <w:bCs w:val="0"/>
        <w:i w:val="0"/>
        <w:iCs w:val="0"/>
        <w:spacing w:val="0"/>
        <w:w w:val="99"/>
        <w:sz w:val="20"/>
        <w:szCs w:val="20"/>
        <w:lang w:val="en-US" w:eastAsia="en-US" w:bidi="ar-SA"/>
      </w:rPr>
    </w:lvl>
    <w:lvl w:ilvl="2">
      <w:start w:val="0"/>
      <w:numFmt w:val="bullet"/>
      <w:lvlText w:val="•"/>
      <w:lvlJc w:val="left"/>
      <w:pPr>
        <w:ind w:left="4265" w:hanging="548"/>
      </w:pPr>
      <w:rPr>
        <w:rFonts w:hint="default"/>
        <w:lang w:val="en-US" w:eastAsia="en-US" w:bidi="ar-SA"/>
      </w:rPr>
    </w:lvl>
    <w:lvl w:ilvl="3">
      <w:start w:val="0"/>
      <w:numFmt w:val="bullet"/>
      <w:lvlText w:val="•"/>
      <w:lvlJc w:val="left"/>
      <w:pPr>
        <w:ind w:left="5127" w:hanging="548"/>
      </w:pPr>
      <w:rPr>
        <w:rFonts w:hint="default"/>
        <w:lang w:val="en-US" w:eastAsia="en-US" w:bidi="ar-SA"/>
      </w:rPr>
    </w:lvl>
    <w:lvl w:ilvl="4">
      <w:start w:val="0"/>
      <w:numFmt w:val="bullet"/>
      <w:lvlText w:val="•"/>
      <w:lvlJc w:val="left"/>
      <w:pPr>
        <w:ind w:left="5990" w:hanging="548"/>
      </w:pPr>
      <w:rPr>
        <w:rFonts w:hint="default"/>
        <w:lang w:val="en-US" w:eastAsia="en-US" w:bidi="ar-SA"/>
      </w:rPr>
    </w:lvl>
    <w:lvl w:ilvl="5">
      <w:start w:val="0"/>
      <w:numFmt w:val="bullet"/>
      <w:lvlText w:val="•"/>
      <w:lvlJc w:val="left"/>
      <w:pPr>
        <w:ind w:left="6853" w:hanging="548"/>
      </w:pPr>
      <w:rPr>
        <w:rFonts w:hint="default"/>
        <w:lang w:val="en-US" w:eastAsia="en-US" w:bidi="ar-SA"/>
      </w:rPr>
    </w:lvl>
    <w:lvl w:ilvl="6">
      <w:start w:val="0"/>
      <w:numFmt w:val="bullet"/>
      <w:lvlText w:val="•"/>
      <w:lvlJc w:val="left"/>
      <w:pPr>
        <w:ind w:left="7715" w:hanging="548"/>
      </w:pPr>
      <w:rPr>
        <w:rFonts w:hint="default"/>
        <w:lang w:val="en-US" w:eastAsia="en-US" w:bidi="ar-SA"/>
      </w:rPr>
    </w:lvl>
    <w:lvl w:ilvl="7">
      <w:start w:val="0"/>
      <w:numFmt w:val="bullet"/>
      <w:lvlText w:val="•"/>
      <w:lvlJc w:val="left"/>
      <w:pPr>
        <w:ind w:left="8578" w:hanging="548"/>
      </w:pPr>
      <w:rPr>
        <w:rFonts w:hint="default"/>
        <w:lang w:val="en-US" w:eastAsia="en-US" w:bidi="ar-SA"/>
      </w:rPr>
    </w:lvl>
    <w:lvl w:ilvl="8">
      <w:start w:val="0"/>
      <w:numFmt w:val="bullet"/>
      <w:lvlText w:val="•"/>
      <w:lvlJc w:val="left"/>
      <w:pPr>
        <w:ind w:left="9441" w:hanging="548"/>
      </w:pPr>
      <w:rPr>
        <w:rFonts w:hint="default"/>
        <w:lang w:val="en-US" w:eastAsia="en-US" w:bidi="ar-SA"/>
      </w:rPr>
    </w:lvl>
  </w:abstractNum>
  <w:abstractNum w:abstractNumId="88">
    <w:multiLevelType w:val="hybridMultilevel"/>
    <w:lvl w:ilvl="0">
      <w:start w:val="1"/>
      <w:numFmt w:val="lowerLetter"/>
      <w:lvlText w:val="(%1)"/>
      <w:lvlJc w:val="left"/>
      <w:pPr>
        <w:ind w:left="2534" w:hanging="548"/>
        <w:jc w:val="left"/>
      </w:pPr>
      <w:rPr>
        <w:rFonts w:hint="default" w:ascii="Arial" w:hAnsi="Arial" w:eastAsia="Arial" w:cs="Arial"/>
        <w:b w:val="0"/>
        <w:bCs w:val="0"/>
        <w:i w:val="0"/>
        <w:iCs w:val="0"/>
        <w:spacing w:val="0"/>
        <w:w w:val="99"/>
        <w:sz w:val="20"/>
        <w:szCs w:val="20"/>
        <w:lang w:val="en-US" w:eastAsia="en-US" w:bidi="ar-SA"/>
      </w:rPr>
    </w:lvl>
    <w:lvl w:ilvl="1">
      <w:start w:val="0"/>
      <w:numFmt w:val="bullet"/>
      <w:lvlText w:val="•"/>
      <w:lvlJc w:val="left"/>
      <w:pPr>
        <w:ind w:left="3402" w:hanging="548"/>
      </w:pPr>
      <w:rPr>
        <w:rFonts w:hint="default"/>
        <w:lang w:val="en-US" w:eastAsia="en-US" w:bidi="ar-SA"/>
      </w:rPr>
    </w:lvl>
    <w:lvl w:ilvl="2">
      <w:start w:val="0"/>
      <w:numFmt w:val="bullet"/>
      <w:lvlText w:val="•"/>
      <w:lvlJc w:val="left"/>
      <w:pPr>
        <w:ind w:left="4265" w:hanging="548"/>
      </w:pPr>
      <w:rPr>
        <w:rFonts w:hint="default"/>
        <w:lang w:val="en-US" w:eastAsia="en-US" w:bidi="ar-SA"/>
      </w:rPr>
    </w:lvl>
    <w:lvl w:ilvl="3">
      <w:start w:val="0"/>
      <w:numFmt w:val="bullet"/>
      <w:lvlText w:val="•"/>
      <w:lvlJc w:val="left"/>
      <w:pPr>
        <w:ind w:left="5127" w:hanging="548"/>
      </w:pPr>
      <w:rPr>
        <w:rFonts w:hint="default"/>
        <w:lang w:val="en-US" w:eastAsia="en-US" w:bidi="ar-SA"/>
      </w:rPr>
    </w:lvl>
    <w:lvl w:ilvl="4">
      <w:start w:val="0"/>
      <w:numFmt w:val="bullet"/>
      <w:lvlText w:val="•"/>
      <w:lvlJc w:val="left"/>
      <w:pPr>
        <w:ind w:left="5990" w:hanging="548"/>
      </w:pPr>
      <w:rPr>
        <w:rFonts w:hint="default"/>
        <w:lang w:val="en-US" w:eastAsia="en-US" w:bidi="ar-SA"/>
      </w:rPr>
    </w:lvl>
    <w:lvl w:ilvl="5">
      <w:start w:val="0"/>
      <w:numFmt w:val="bullet"/>
      <w:lvlText w:val="•"/>
      <w:lvlJc w:val="left"/>
      <w:pPr>
        <w:ind w:left="6853" w:hanging="548"/>
      </w:pPr>
      <w:rPr>
        <w:rFonts w:hint="default"/>
        <w:lang w:val="en-US" w:eastAsia="en-US" w:bidi="ar-SA"/>
      </w:rPr>
    </w:lvl>
    <w:lvl w:ilvl="6">
      <w:start w:val="0"/>
      <w:numFmt w:val="bullet"/>
      <w:lvlText w:val="•"/>
      <w:lvlJc w:val="left"/>
      <w:pPr>
        <w:ind w:left="7715" w:hanging="548"/>
      </w:pPr>
      <w:rPr>
        <w:rFonts w:hint="default"/>
        <w:lang w:val="en-US" w:eastAsia="en-US" w:bidi="ar-SA"/>
      </w:rPr>
    </w:lvl>
    <w:lvl w:ilvl="7">
      <w:start w:val="0"/>
      <w:numFmt w:val="bullet"/>
      <w:lvlText w:val="•"/>
      <w:lvlJc w:val="left"/>
      <w:pPr>
        <w:ind w:left="8578" w:hanging="548"/>
      </w:pPr>
      <w:rPr>
        <w:rFonts w:hint="default"/>
        <w:lang w:val="en-US" w:eastAsia="en-US" w:bidi="ar-SA"/>
      </w:rPr>
    </w:lvl>
    <w:lvl w:ilvl="8">
      <w:start w:val="0"/>
      <w:numFmt w:val="bullet"/>
      <w:lvlText w:val="•"/>
      <w:lvlJc w:val="left"/>
      <w:pPr>
        <w:ind w:left="9441" w:hanging="548"/>
      </w:pPr>
      <w:rPr>
        <w:rFonts w:hint="default"/>
        <w:lang w:val="en-US" w:eastAsia="en-US" w:bidi="ar-SA"/>
      </w:rPr>
    </w:lvl>
  </w:abstractNum>
  <w:abstractNum w:abstractNumId="87">
    <w:multiLevelType w:val="hybridMultilevel"/>
    <w:lvl w:ilvl="0">
      <w:start w:val="1"/>
      <w:numFmt w:val="lowerLetter"/>
      <w:lvlText w:val="(%1)"/>
      <w:lvlJc w:val="left"/>
      <w:pPr>
        <w:ind w:left="2534" w:hanging="548"/>
        <w:jc w:val="left"/>
      </w:pPr>
      <w:rPr>
        <w:rFonts w:hint="default" w:ascii="Arial" w:hAnsi="Arial" w:eastAsia="Arial" w:cs="Arial"/>
        <w:b w:val="0"/>
        <w:bCs w:val="0"/>
        <w:i w:val="0"/>
        <w:iCs w:val="0"/>
        <w:spacing w:val="0"/>
        <w:w w:val="99"/>
        <w:sz w:val="20"/>
        <w:szCs w:val="20"/>
        <w:lang w:val="en-US" w:eastAsia="en-US" w:bidi="ar-SA"/>
      </w:rPr>
    </w:lvl>
    <w:lvl w:ilvl="1">
      <w:start w:val="0"/>
      <w:numFmt w:val="bullet"/>
      <w:lvlText w:val="•"/>
      <w:lvlJc w:val="left"/>
      <w:pPr>
        <w:ind w:left="3402" w:hanging="548"/>
      </w:pPr>
      <w:rPr>
        <w:rFonts w:hint="default"/>
        <w:lang w:val="en-US" w:eastAsia="en-US" w:bidi="ar-SA"/>
      </w:rPr>
    </w:lvl>
    <w:lvl w:ilvl="2">
      <w:start w:val="0"/>
      <w:numFmt w:val="bullet"/>
      <w:lvlText w:val="•"/>
      <w:lvlJc w:val="left"/>
      <w:pPr>
        <w:ind w:left="4265" w:hanging="548"/>
      </w:pPr>
      <w:rPr>
        <w:rFonts w:hint="default"/>
        <w:lang w:val="en-US" w:eastAsia="en-US" w:bidi="ar-SA"/>
      </w:rPr>
    </w:lvl>
    <w:lvl w:ilvl="3">
      <w:start w:val="0"/>
      <w:numFmt w:val="bullet"/>
      <w:lvlText w:val="•"/>
      <w:lvlJc w:val="left"/>
      <w:pPr>
        <w:ind w:left="5127" w:hanging="548"/>
      </w:pPr>
      <w:rPr>
        <w:rFonts w:hint="default"/>
        <w:lang w:val="en-US" w:eastAsia="en-US" w:bidi="ar-SA"/>
      </w:rPr>
    </w:lvl>
    <w:lvl w:ilvl="4">
      <w:start w:val="0"/>
      <w:numFmt w:val="bullet"/>
      <w:lvlText w:val="•"/>
      <w:lvlJc w:val="left"/>
      <w:pPr>
        <w:ind w:left="5990" w:hanging="548"/>
      </w:pPr>
      <w:rPr>
        <w:rFonts w:hint="default"/>
        <w:lang w:val="en-US" w:eastAsia="en-US" w:bidi="ar-SA"/>
      </w:rPr>
    </w:lvl>
    <w:lvl w:ilvl="5">
      <w:start w:val="0"/>
      <w:numFmt w:val="bullet"/>
      <w:lvlText w:val="•"/>
      <w:lvlJc w:val="left"/>
      <w:pPr>
        <w:ind w:left="6853" w:hanging="548"/>
      </w:pPr>
      <w:rPr>
        <w:rFonts w:hint="default"/>
        <w:lang w:val="en-US" w:eastAsia="en-US" w:bidi="ar-SA"/>
      </w:rPr>
    </w:lvl>
    <w:lvl w:ilvl="6">
      <w:start w:val="0"/>
      <w:numFmt w:val="bullet"/>
      <w:lvlText w:val="•"/>
      <w:lvlJc w:val="left"/>
      <w:pPr>
        <w:ind w:left="7715" w:hanging="548"/>
      </w:pPr>
      <w:rPr>
        <w:rFonts w:hint="default"/>
        <w:lang w:val="en-US" w:eastAsia="en-US" w:bidi="ar-SA"/>
      </w:rPr>
    </w:lvl>
    <w:lvl w:ilvl="7">
      <w:start w:val="0"/>
      <w:numFmt w:val="bullet"/>
      <w:lvlText w:val="•"/>
      <w:lvlJc w:val="left"/>
      <w:pPr>
        <w:ind w:left="8578" w:hanging="548"/>
      </w:pPr>
      <w:rPr>
        <w:rFonts w:hint="default"/>
        <w:lang w:val="en-US" w:eastAsia="en-US" w:bidi="ar-SA"/>
      </w:rPr>
    </w:lvl>
    <w:lvl w:ilvl="8">
      <w:start w:val="0"/>
      <w:numFmt w:val="bullet"/>
      <w:lvlText w:val="•"/>
      <w:lvlJc w:val="left"/>
      <w:pPr>
        <w:ind w:left="9441" w:hanging="548"/>
      </w:pPr>
      <w:rPr>
        <w:rFonts w:hint="default"/>
        <w:lang w:val="en-US" w:eastAsia="en-US" w:bidi="ar-SA"/>
      </w:rPr>
    </w:lvl>
  </w:abstractNum>
  <w:abstractNum w:abstractNumId="86">
    <w:multiLevelType w:val="hybridMultilevel"/>
    <w:lvl w:ilvl="0">
      <w:start w:val="1"/>
      <w:numFmt w:val="lowerLetter"/>
      <w:lvlText w:val="(%1)"/>
      <w:lvlJc w:val="left"/>
      <w:pPr>
        <w:ind w:left="2534" w:hanging="548"/>
        <w:jc w:val="left"/>
      </w:pPr>
      <w:rPr>
        <w:rFonts w:hint="default" w:ascii="Arial" w:hAnsi="Arial" w:eastAsia="Arial" w:cs="Arial"/>
        <w:b w:val="0"/>
        <w:bCs w:val="0"/>
        <w:i w:val="0"/>
        <w:iCs w:val="0"/>
        <w:spacing w:val="0"/>
        <w:w w:val="99"/>
        <w:sz w:val="20"/>
        <w:szCs w:val="20"/>
        <w:lang w:val="en-US" w:eastAsia="en-US" w:bidi="ar-SA"/>
      </w:rPr>
    </w:lvl>
    <w:lvl w:ilvl="1">
      <w:start w:val="0"/>
      <w:numFmt w:val="bullet"/>
      <w:lvlText w:val="•"/>
      <w:lvlJc w:val="left"/>
      <w:pPr>
        <w:ind w:left="3402" w:hanging="548"/>
      </w:pPr>
      <w:rPr>
        <w:rFonts w:hint="default"/>
        <w:lang w:val="en-US" w:eastAsia="en-US" w:bidi="ar-SA"/>
      </w:rPr>
    </w:lvl>
    <w:lvl w:ilvl="2">
      <w:start w:val="0"/>
      <w:numFmt w:val="bullet"/>
      <w:lvlText w:val="•"/>
      <w:lvlJc w:val="left"/>
      <w:pPr>
        <w:ind w:left="4265" w:hanging="548"/>
      </w:pPr>
      <w:rPr>
        <w:rFonts w:hint="default"/>
        <w:lang w:val="en-US" w:eastAsia="en-US" w:bidi="ar-SA"/>
      </w:rPr>
    </w:lvl>
    <w:lvl w:ilvl="3">
      <w:start w:val="0"/>
      <w:numFmt w:val="bullet"/>
      <w:lvlText w:val="•"/>
      <w:lvlJc w:val="left"/>
      <w:pPr>
        <w:ind w:left="5127" w:hanging="548"/>
      </w:pPr>
      <w:rPr>
        <w:rFonts w:hint="default"/>
        <w:lang w:val="en-US" w:eastAsia="en-US" w:bidi="ar-SA"/>
      </w:rPr>
    </w:lvl>
    <w:lvl w:ilvl="4">
      <w:start w:val="0"/>
      <w:numFmt w:val="bullet"/>
      <w:lvlText w:val="•"/>
      <w:lvlJc w:val="left"/>
      <w:pPr>
        <w:ind w:left="5990" w:hanging="548"/>
      </w:pPr>
      <w:rPr>
        <w:rFonts w:hint="default"/>
        <w:lang w:val="en-US" w:eastAsia="en-US" w:bidi="ar-SA"/>
      </w:rPr>
    </w:lvl>
    <w:lvl w:ilvl="5">
      <w:start w:val="0"/>
      <w:numFmt w:val="bullet"/>
      <w:lvlText w:val="•"/>
      <w:lvlJc w:val="left"/>
      <w:pPr>
        <w:ind w:left="6853" w:hanging="548"/>
      </w:pPr>
      <w:rPr>
        <w:rFonts w:hint="default"/>
        <w:lang w:val="en-US" w:eastAsia="en-US" w:bidi="ar-SA"/>
      </w:rPr>
    </w:lvl>
    <w:lvl w:ilvl="6">
      <w:start w:val="0"/>
      <w:numFmt w:val="bullet"/>
      <w:lvlText w:val="•"/>
      <w:lvlJc w:val="left"/>
      <w:pPr>
        <w:ind w:left="7715" w:hanging="548"/>
      </w:pPr>
      <w:rPr>
        <w:rFonts w:hint="default"/>
        <w:lang w:val="en-US" w:eastAsia="en-US" w:bidi="ar-SA"/>
      </w:rPr>
    </w:lvl>
    <w:lvl w:ilvl="7">
      <w:start w:val="0"/>
      <w:numFmt w:val="bullet"/>
      <w:lvlText w:val="•"/>
      <w:lvlJc w:val="left"/>
      <w:pPr>
        <w:ind w:left="8578" w:hanging="548"/>
      </w:pPr>
      <w:rPr>
        <w:rFonts w:hint="default"/>
        <w:lang w:val="en-US" w:eastAsia="en-US" w:bidi="ar-SA"/>
      </w:rPr>
    </w:lvl>
    <w:lvl w:ilvl="8">
      <w:start w:val="0"/>
      <w:numFmt w:val="bullet"/>
      <w:lvlText w:val="•"/>
      <w:lvlJc w:val="left"/>
      <w:pPr>
        <w:ind w:left="9441" w:hanging="548"/>
      </w:pPr>
      <w:rPr>
        <w:rFonts w:hint="default"/>
        <w:lang w:val="en-US" w:eastAsia="en-US" w:bidi="ar-SA"/>
      </w:rPr>
    </w:lvl>
  </w:abstractNum>
  <w:abstractNum w:abstractNumId="85">
    <w:multiLevelType w:val="hybridMultilevel"/>
    <w:lvl w:ilvl="0">
      <w:start w:val="1"/>
      <w:numFmt w:val="lowerLetter"/>
      <w:lvlText w:val="(%1)"/>
      <w:lvlJc w:val="left"/>
      <w:pPr>
        <w:ind w:left="2534" w:hanging="548"/>
        <w:jc w:val="left"/>
      </w:pPr>
      <w:rPr>
        <w:rFonts w:hint="default" w:ascii="Arial" w:hAnsi="Arial" w:eastAsia="Arial" w:cs="Arial"/>
        <w:b w:val="0"/>
        <w:bCs w:val="0"/>
        <w:i w:val="0"/>
        <w:iCs w:val="0"/>
        <w:spacing w:val="0"/>
        <w:w w:val="99"/>
        <w:sz w:val="20"/>
        <w:szCs w:val="20"/>
        <w:lang w:val="en-US" w:eastAsia="en-US" w:bidi="ar-SA"/>
      </w:rPr>
    </w:lvl>
    <w:lvl w:ilvl="1">
      <w:start w:val="0"/>
      <w:numFmt w:val="bullet"/>
      <w:lvlText w:val="•"/>
      <w:lvlJc w:val="left"/>
      <w:pPr>
        <w:ind w:left="3402" w:hanging="548"/>
      </w:pPr>
      <w:rPr>
        <w:rFonts w:hint="default"/>
        <w:lang w:val="en-US" w:eastAsia="en-US" w:bidi="ar-SA"/>
      </w:rPr>
    </w:lvl>
    <w:lvl w:ilvl="2">
      <w:start w:val="0"/>
      <w:numFmt w:val="bullet"/>
      <w:lvlText w:val="•"/>
      <w:lvlJc w:val="left"/>
      <w:pPr>
        <w:ind w:left="4265" w:hanging="548"/>
      </w:pPr>
      <w:rPr>
        <w:rFonts w:hint="default"/>
        <w:lang w:val="en-US" w:eastAsia="en-US" w:bidi="ar-SA"/>
      </w:rPr>
    </w:lvl>
    <w:lvl w:ilvl="3">
      <w:start w:val="0"/>
      <w:numFmt w:val="bullet"/>
      <w:lvlText w:val="•"/>
      <w:lvlJc w:val="left"/>
      <w:pPr>
        <w:ind w:left="5127" w:hanging="548"/>
      </w:pPr>
      <w:rPr>
        <w:rFonts w:hint="default"/>
        <w:lang w:val="en-US" w:eastAsia="en-US" w:bidi="ar-SA"/>
      </w:rPr>
    </w:lvl>
    <w:lvl w:ilvl="4">
      <w:start w:val="0"/>
      <w:numFmt w:val="bullet"/>
      <w:lvlText w:val="•"/>
      <w:lvlJc w:val="left"/>
      <w:pPr>
        <w:ind w:left="5990" w:hanging="548"/>
      </w:pPr>
      <w:rPr>
        <w:rFonts w:hint="default"/>
        <w:lang w:val="en-US" w:eastAsia="en-US" w:bidi="ar-SA"/>
      </w:rPr>
    </w:lvl>
    <w:lvl w:ilvl="5">
      <w:start w:val="0"/>
      <w:numFmt w:val="bullet"/>
      <w:lvlText w:val="•"/>
      <w:lvlJc w:val="left"/>
      <w:pPr>
        <w:ind w:left="6853" w:hanging="548"/>
      </w:pPr>
      <w:rPr>
        <w:rFonts w:hint="default"/>
        <w:lang w:val="en-US" w:eastAsia="en-US" w:bidi="ar-SA"/>
      </w:rPr>
    </w:lvl>
    <w:lvl w:ilvl="6">
      <w:start w:val="0"/>
      <w:numFmt w:val="bullet"/>
      <w:lvlText w:val="•"/>
      <w:lvlJc w:val="left"/>
      <w:pPr>
        <w:ind w:left="7715" w:hanging="548"/>
      </w:pPr>
      <w:rPr>
        <w:rFonts w:hint="default"/>
        <w:lang w:val="en-US" w:eastAsia="en-US" w:bidi="ar-SA"/>
      </w:rPr>
    </w:lvl>
    <w:lvl w:ilvl="7">
      <w:start w:val="0"/>
      <w:numFmt w:val="bullet"/>
      <w:lvlText w:val="•"/>
      <w:lvlJc w:val="left"/>
      <w:pPr>
        <w:ind w:left="8578" w:hanging="548"/>
      </w:pPr>
      <w:rPr>
        <w:rFonts w:hint="default"/>
        <w:lang w:val="en-US" w:eastAsia="en-US" w:bidi="ar-SA"/>
      </w:rPr>
    </w:lvl>
    <w:lvl w:ilvl="8">
      <w:start w:val="0"/>
      <w:numFmt w:val="bullet"/>
      <w:lvlText w:val="•"/>
      <w:lvlJc w:val="left"/>
      <w:pPr>
        <w:ind w:left="9441" w:hanging="548"/>
      </w:pPr>
      <w:rPr>
        <w:rFonts w:hint="default"/>
        <w:lang w:val="en-US" w:eastAsia="en-US" w:bidi="ar-SA"/>
      </w:rPr>
    </w:lvl>
  </w:abstractNum>
  <w:abstractNum w:abstractNumId="84">
    <w:multiLevelType w:val="hybridMultilevel"/>
    <w:lvl w:ilvl="0">
      <w:start w:val="0"/>
      <w:numFmt w:val="bullet"/>
      <w:lvlText w:val=""/>
      <w:lvlJc w:val="left"/>
      <w:pPr>
        <w:ind w:left="2534" w:hanging="548"/>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3402" w:hanging="548"/>
      </w:pPr>
      <w:rPr>
        <w:rFonts w:hint="default"/>
        <w:lang w:val="en-US" w:eastAsia="en-US" w:bidi="ar-SA"/>
      </w:rPr>
    </w:lvl>
    <w:lvl w:ilvl="2">
      <w:start w:val="0"/>
      <w:numFmt w:val="bullet"/>
      <w:lvlText w:val="•"/>
      <w:lvlJc w:val="left"/>
      <w:pPr>
        <w:ind w:left="4265" w:hanging="548"/>
      </w:pPr>
      <w:rPr>
        <w:rFonts w:hint="default"/>
        <w:lang w:val="en-US" w:eastAsia="en-US" w:bidi="ar-SA"/>
      </w:rPr>
    </w:lvl>
    <w:lvl w:ilvl="3">
      <w:start w:val="0"/>
      <w:numFmt w:val="bullet"/>
      <w:lvlText w:val="•"/>
      <w:lvlJc w:val="left"/>
      <w:pPr>
        <w:ind w:left="5127" w:hanging="548"/>
      </w:pPr>
      <w:rPr>
        <w:rFonts w:hint="default"/>
        <w:lang w:val="en-US" w:eastAsia="en-US" w:bidi="ar-SA"/>
      </w:rPr>
    </w:lvl>
    <w:lvl w:ilvl="4">
      <w:start w:val="0"/>
      <w:numFmt w:val="bullet"/>
      <w:lvlText w:val="•"/>
      <w:lvlJc w:val="left"/>
      <w:pPr>
        <w:ind w:left="5990" w:hanging="548"/>
      </w:pPr>
      <w:rPr>
        <w:rFonts w:hint="default"/>
        <w:lang w:val="en-US" w:eastAsia="en-US" w:bidi="ar-SA"/>
      </w:rPr>
    </w:lvl>
    <w:lvl w:ilvl="5">
      <w:start w:val="0"/>
      <w:numFmt w:val="bullet"/>
      <w:lvlText w:val="•"/>
      <w:lvlJc w:val="left"/>
      <w:pPr>
        <w:ind w:left="6853" w:hanging="548"/>
      </w:pPr>
      <w:rPr>
        <w:rFonts w:hint="default"/>
        <w:lang w:val="en-US" w:eastAsia="en-US" w:bidi="ar-SA"/>
      </w:rPr>
    </w:lvl>
    <w:lvl w:ilvl="6">
      <w:start w:val="0"/>
      <w:numFmt w:val="bullet"/>
      <w:lvlText w:val="•"/>
      <w:lvlJc w:val="left"/>
      <w:pPr>
        <w:ind w:left="7715" w:hanging="548"/>
      </w:pPr>
      <w:rPr>
        <w:rFonts w:hint="default"/>
        <w:lang w:val="en-US" w:eastAsia="en-US" w:bidi="ar-SA"/>
      </w:rPr>
    </w:lvl>
    <w:lvl w:ilvl="7">
      <w:start w:val="0"/>
      <w:numFmt w:val="bullet"/>
      <w:lvlText w:val="•"/>
      <w:lvlJc w:val="left"/>
      <w:pPr>
        <w:ind w:left="8578" w:hanging="548"/>
      </w:pPr>
      <w:rPr>
        <w:rFonts w:hint="default"/>
        <w:lang w:val="en-US" w:eastAsia="en-US" w:bidi="ar-SA"/>
      </w:rPr>
    </w:lvl>
    <w:lvl w:ilvl="8">
      <w:start w:val="0"/>
      <w:numFmt w:val="bullet"/>
      <w:lvlText w:val="•"/>
      <w:lvlJc w:val="left"/>
      <w:pPr>
        <w:ind w:left="9441" w:hanging="548"/>
      </w:pPr>
      <w:rPr>
        <w:rFonts w:hint="default"/>
        <w:lang w:val="en-US" w:eastAsia="en-US" w:bidi="ar-SA"/>
      </w:rPr>
    </w:lvl>
  </w:abstractNum>
  <w:abstractNum w:abstractNumId="83">
    <w:multiLevelType w:val="hybridMultilevel"/>
    <w:lvl w:ilvl="0">
      <w:start w:val="1"/>
      <w:numFmt w:val="lowerLetter"/>
      <w:lvlText w:val="(%1)"/>
      <w:lvlJc w:val="left"/>
      <w:pPr>
        <w:ind w:left="2534" w:hanging="548"/>
        <w:jc w:val="left"/>
      </w:pPr>
      <w:rPr>
        <w:rFonts w:hint="default" w:ascii="Arial" w:hAnsi="Arial" w:eastAsia="Arial" w:cs="Arial"/>
        <w:b w:val="0"/>
        <w:bCs w:val="0"/>
        <w:i w:val="0"/>
        <w:iCs w:val="0"/>
        <w:spacing w:val="0"/>
        <w:w w:val="99"/>
        <w:sz w:val="20"/>
        <w:szCs w:val="20"/>
        <w:lang w:val="en-US" w:eastAsia="en-US" w:bidi="ar-SA"/>
      </w:rPr>
    </w:lvl>
    <w:lvl w:ilvl="1">
      <w:start w:val="0"/>
      <w:numFmt w:val="bullet"/>
      <w:lvlText w:val="•"/>
      <w:lvlJc w:val="left"/>
      <w:pPr>
        <w:ind w:left="3402" w:hanging="548"/>
      </w:pPr>
      <w:rPr>
        <w:rFonts w:hint="default"/>
        <w:lang w:val="en-US" w:eastAsia="en-US" w:bidi="ar-SA"/>
      </w:rPr>
    </w:lvl>
    <w:lvl w:ilvl="2">
      <w:start w:val="0"/>
      <w:numFmt w:val="bullet"/>
      <w:lvlText w:val="•"/>
      <w:lvlJc w:val="left"/>
      <w:pPr>
        <w:ind w:left="4265" w:hanging="548"/>
      </w:pPr>
      <w:rPr>
        <w:rFonts w:hint="default"/>
        <w:lang w:val="en-US" w:eastAsia="en-US" w:bidi="ar-SA"/>
      </w:rPr>
    </w:lvl>
    <w:lvl w:ilvl="3">
      <w:start w:val="0"/>
      <w:numFmt w:val="bullet"/>
      <w:lvlText w:val="•"/>
      <w:lvlJc w:val="left"/>
      <w:pPr>
        <w:ind w:left="5127" w:hanging="548"/>
      </w:pPr>
      <w:rPr>
        <w:rFonts w:hint="default"/>
        <w:lang w:val="en-US" w:eastAsia="en-US" w:bidi="ar-SA"/>
      </w:rPr>
    </w:lvl>
    <w:lvl w:ilvl="4">
      <w:start w:val="0"/>
      <w:numFmt w:val="bullet"/>
      <w:lvlText w:val="•"/>
      <w:lvlJc w:val="left"/>
      <w:pPr>
        <w:ind w:left="5990" w:hanging="548"/>
      </w:pPr>
      <w:rPr>
        <w:rFonts w:hint="default"/>
        <w:lang w:val="en-US" w:eastAsia="en-US" w:bidi="ar-SA"/>
      </w:rPr>
    </w:lvl>
    <w:lvl w:ilvl="5">
      <w:start w:val="0"/>
      <w:numFmt w:val="bullet"/>
      <w:lvlText w:val="•"/>
      <w:lvlJc w:val="left"/>
      <w:pPr>
        <w:ind w:left="6853" w:hanging="548"/>
      </w:pPr>
      <w:rPr>
        <w:rFonts w:hint="default"/>
        <w:lang w:val="en-US" w:eastAsia="en-US" w:bidi="ar-SA"/>
      </w:rPr>
    </w:lvl>
    <w:lvl w:ilvl="6">
      <w:start w:val="0"/>
      <w:numFmt w:val="bullet"/>
      <w:lvlText w:val="•"/>
      <w:lvlJc w:val="left"/>
      <w:pPr>
        <w:ind w:left="7715" w:hanging="548"/>
      </w:pPr>
      <w:rPr>
        <w:rFonts w:hint="default"/>
        <w:lang w:val="en-US" w:eastAsia="en-US" w:bidi="ar-SA"/>
      </w:rPr>
    </w:lvl>
    <w:lvl w:ilvl="7">
      <w:start w:val="0"/>
      <w:numFmt w:val="bullet"/>
      <w:lvlText w:val="•"/>
      <w:lvlJc w:val="left"/>
      <w:pPr>
        <w:ind w:left="8578" w:hanging="548"/>
      </w:pPr>
      <w:rPr>
        <w:rFonts w:hint="default"/>
        <w:lang w:val="en-US" w:eastAsia="en-US" w:bidi="ar-SA"/>
      </w:rPr>
    </w:lvl>
    <w:lvl w:ilvl="8">
      <w:start w:val="0"/>
      <w:numFmt w:val="bullet"/>
      <w:lvlText w:val="•"/>
      <w:lvlJc w:val="left"/>
      <w:pPr>
        <w:ind w:left="9441" w:hanging="548"/>
      </w:pPr>
      <w:rPr>
        <w:rFonts w:hint="default"/>
        <w:lang w:val="en-US" w:eastAsia="en-US" w:bidi="ar-SA"/>
      </w:rPr>
    </w:lvl>
  </w:abstractNum>
  <w:abstractNum w:abstractNumId="82">
    <w:multiLevelType w:val="hybridMultilevel"/>
    <w:lvl w:ilvl="0">
      <w:start w:val="1"/>
      <w:numFmt w:val="lowerLetter"/>
      <w:lvlText w:val="(%1)"/>
      <w:lvlJc w:val="left"/>
      <w:pPr>
        <w:ind w:left="2534" w:hanging="548"/>
        <w:jc w:val="left"/>
      </w:pPr>
      <w:rPr>
        <w:rFonts w:hint="default" w:ascii="Arial" w:hAnsi="Arial" w:eastAsia="Arial" w:cs="Arial"/>
        <w:b w:val="0"/>
        <w:bCs w:val="0"/>
        <w:i w:val="0"/>
        <w:iCs w:val="0"/>
        <w:spacing w:val="0"/>
        <w:w w:val="99"/>
        <w:sz w:val="20"/>
        <w:szCs w:val="20"/>
        <w:lang w:val="en-US" w:eastAsia="en-US" w:bidi="ar-SA"/>
      </w:rPr>
    </w:lvl>
    <w:lvl w:ilvl="1">
      <w:start w:val="0"/>
      <w:numFmt w:val="bullet"/>
      <w:lvlText w:val="•"/>
      <w:lvlJc w:val="left"/>
      <w:pPr>
        <w:ind w:left="3402" w:hanging="548"/>
      </w:pPr>
      <w:rPr>
        <w:rFonts w:hint="default"/>
        <w:lang w:val="en-US" w:eastAsia="en-US" w:bidi="ar-SA"/>
      </w:rPr>
    </w:lvl>
    <w:lvl w:ilvl="2">
      <w:start w:val="0"/>
      <w:numFmt w:val="bullet"/>
      <w:lvlText w:val="•"/>
      <w:lvlJc w:val="left"/>
      <w:pPr>
        <w:ind w:left="4265" w:hanging="548"/>
      </w:pPr>
      <w:rPr>
        <w:rFonts w:hint="default"/>
        <w:lang w:val="en-US" w:eastAsia="en-US" w:bidi="ar-SA"/>
      </w:rPr>
    </w:lvl>
    <w:lvl w:ilvl="3">
      <w:start w:val="0"/>
      <w:numFmt w:val="bullet"/>
      <w:lvlText w:val="•"/>
      <w:lvlJc w:val="left"/>
      <w:pPr>
        <w:ind w:left="5127" w:hanging="548"/>
      </w:pPr>
      <w:rPr>
        <w:rFonts w:hint="default"/>
        <w:lang w:val="en-US" w:eastAsia="en-US" w:bidi="ar-SA"/>
      </w:rPr>
    </w:lvl>
    <w:lvl w:ilvl="4">
      <w:start w:val="0"/>
      <w:numFmt w:val="bullet"/>
      <w:lvlText w:val="•"/>
      <w:lvlJc w:val="left"/>
      <w:pPr>
        <w:ind w:left="5990" w:hanging="548"/>
      </w:pPr>
      <w:rPr>
        <w:rFonts w:hint="default"/>
        <w:lang w:val="en-US" w:eastAsia="en-US" w:bidi="ar-SA"/>
      </w:rPr>
    </w:lvl>
    <w:lvl w:ilvl="5">
      <w:start w:val="0"/>
      <w:numFmt w:val="bullet"/>
      <w:lvlText w:val="•"/>
      <w:lvlJc w:val="left"/>
      <w:pPr>
        <w:ind w:left="6853" w:hanging="548"/>
      </w:pPr>
      <w:rPr>
        <w:rFonts w:hint="default"/>
        <w:lang w:val="en-US" w:eastAsia="en-US" w:bidi="ar-SA"/>
      </w:rPr>
    </w:lvl>
    <w:lvl w:ilvl="6">
      <w:start w:val="0"/>
      <w:numFmt w:val="bullet"/>
      <w:lvlText w:val="•"/>
      <w:lvlJc w:val="left"/>
      <w:pPr>
        <w:ind w:left="7715" w:hanging="548"/>
      </w:pPr>
      <w:rPr>
        <w:rFonts w:hint="default"/>
        <w:lang w:val="en-US" w:eastAsia="en-US" w:bidi="ar-SA"/>
      </w:rPr>
    </w:lvl>
    <w:lvl w:ilvl="7">
      <w:start w:val="0"/>
      <w:numFmt w:val="bullet"/>
      <w:lvlText w:val="•"/>
      <w:lvlJc w:val="left"/>
      <w:pPr>
        <w:ind w:left="8578" w:hanging="548"/>
      </w:pPr>
      <w:rPr>
        <w:rFonts w:hint="default"/>
        <w:lang w:val="en-US" w:eastAsia="en-US" w:bidi="ar-SA"/>
      </w:rPr>
    </w:lvl>
    <w:lvl w:ilvl="8">
      <w:start w:val="0"/>
      <w:numFmt w:val="bullet"/>
      <w:lvlText w:val="•"/>
      <w:lvlJc w:val="left"/>
      <w:pPr>
        <w:ind w:left="9441" w:hanging="548"/>
      </w:pPr>
      <w:rPr>
        <w:rFonts w:hint="default"/>
        <w:lang w:val="en-US" w:eastAsia="en-US" w:bidi="ar-SA"/>
      </w:rPr>
    </w:lvl>
  </w:abstractNum>
  <w:abstractNum w:abstractNumId="81">
    <w:multiLevelType w:val="hybridMultilevel"/>
    <w:lvl w:ilvl="0">
      <w:start w:val="1"/>
      <w:numFmt w:val="lowerLetter"/>
      <w:lvlText w:val="(%1)"/>
      <w:lvlJc w:val="left"/>
      <w:pPr>
        <w:ind w:left="2534" w:hanging="548"/>
        <w:jc w:val="left"/>
      </w:pPr>
      <w:rPr>
        <w:rFonts w:hint="default" w:ascii="Arial" w:hAnsi="Arial" w:eastAsia="Arial" w:cs="Arial"/>
        <w:b w:val="0"/>
        <w:bCs w:val="0"/>
        <w:i w:val="0"/>
        <w:iCs w:val="0"/>
        <w:spacing w:val="0"/>
        <w:w w:val="99"/>
        <w:sz w:val="20"/>
        <w:szCs w:val="20"/>
        <w:lang w:val="en-US" w:eastAsia="en-US" w:bidi="ar-SA"/>
      </w:rPr>
    </w:lvl>
    <w:lvl w:ilvl="1">
      <w:start w:val="0"/>
      <w:numFmt w:val="bullet"/>
      <w:lvlText w:val="•"/>
      <w:lvlJc w:val="left"/>
      <w:pPr>
        <w:ind w:left="3402" w:hanging="548"/>
      </w:pPr>
      <w:rPr>
        <w:rFonts w:hint="default"/>
        <w:lang w:val="en-US" w:eastAsia="en-US" w:bidi="ar-SA"/>
      </w:rPr>
    </w:lvl>
    <w:lvl w:ilvl="2">
      <w:start w:val="0"/>
      <w:numFmt w:val="bullet"/>
      <w:lvlText w:val="•"/>
      <w:lvlJc w:val="left"/>
      <w:pPr>
        <w:ind w:left="4265" w:hanging="548"/>
      </w:pPr>
      <w:rPr>
        <w:rFonts w:hint="default"/>
        <w:lang w:val="en-US" w:eastAsia="en-US" w:bidi="ar-SA"/>
      </w:rPr>
    </w:lvl>
    <w:lvl w:ilvl="3">
      <w:start w:val="0"/>
      <w:numFmt w:val="bullet"/>
      <w:lvlText w:val="•"/>
      <w:lvlJc w:val="left"/>
      <w:pPr>
        <w:ind w:left="5127" w:hanging="548"/>
      </w:pPr>
      <w:rPr>
        <w:rFonts w:hint="default"/>
        <w:lang w:val="en-US" w:eastAsia="en-US" w:bidi="ar-SA"/>
      </w:rPr>
    </w:lvl>
    <w:lvl w:ilvl="4">
      <w:start w:val="0"/>
      <w:numFmt w:val="bullet"/>
      <w:lvlText w:val="•"/>
      <w:lvlJc w:val="left"/>
      <w:pPr>
        <w:ind w:left="5990" w:hanging="548"/>
      </w:pPr>
      <w:rPr>
        <w:rFonts w:hint="default"/>
        <w:lang w:val="en-US" w:eastAsia="en-US" w:bidi="ar-SA"/>
      </w:rPr>
    </w:lvl>
    <w:lvl w:ilvl="5">
      <w:start w:val="0"/>
      <w:numFmt w:val="bullet"/>
      <w:lvlText w:val="•"/>
      <w:lvlJc w:val="left"/>
      <w:pPr>
        <w:ind w:left="6853" w:hanging="548"/>
      </w:pPr>
      <w:rPr>
        <w:rFonts w:hint="default"/>
        <w:lang w:val="en-US" w:eastAsia="en-US" w:bidi="ar-SA"/>
      </w:rPr>
    </w:lvl>
    <w:lvl w:ilvl="6">
      <w:start w:val="0"/>
      <w:numFmt w:val="bullet"/>
      <w:lvlText w:val="•"/>
      <w:lvlJc w:val="left"/>
      <w:pPr>
        <w:ind w:left="7715" w:hanging="548"/>
      </w:pPr>
      <w:rPr>
        <w:rFonts w:hint="default"/>
        <w:lang w:val="en-US" w:eastAsia="en-US" w:bidi="ar-SA"/>
      </w:rPr>
    </w:lvl>
    <w:lvl w:ilvl="7">
      <w:start w:val="0"/>
      <w:numFmt w:val="bullet"/>
      <w:lvlText w:val="•"/>
      <w:lvlJc w:val="left"/>
      <w:pPr>
        <w:ind w:left="8578" w:hanging="548"/>
      </w:pPr>
      <w:rPr>
        <w:rFonts w:hint="default"/>
        <w:lang w:val="en-US" w:eastAsia="en-US" w:bidi="ar-SA"/>
      </w:rPr>
    </w:lvl>
    <w:lvl w:ilvl="8">
      <w:start w:val="0"/>
      <w:numFmt w:val="bullet"/>
      <w:lvlText w:val="•"/>
      <w:lvlJc w:val="left"/>
      <w:pPr>
        <w:ind w:left="9441" w:hanging="548"/>
      </w:pPr>
      <w:rPr>
        <w:rFonts w:hint="default"/>
        <w:lang w:val="en-US" w:eastAsia="en-US" w:bidi="ar-SA"/>
      </w:rPr>
    </w:lvl>
  </w:abstractNum>
  <w:abstractNum w:abstractNumId="80">
    <w:multiLevelType w:val="hybridMultilevel"/>
    <w:lvl w:ilvl="0">
      <w:start w:val="1"/>
      <w:numFmt w:val="lowerLetter"/>
      <w:lvlText w:val="(%1)"/>
      <w:lvlJc w:val="left"/>
      <w:pPr>
        <w:ind w:left="2534" w:hanging="548"/>
        <w:jc w:val="left"/>
      </w:pPr>
      <w:rPr>
        <w:rFonts w:hint="default" w:ascii="Arial" w:hAnsi="Arial" w:eastAsia="Arial" w:cs="Arial"/>
        <w:b w:val="0"/>
        <w:bCs w:val="0"/>
        <w:i w:val="0"/>
        <w:iCs w:val="0"/>
        <w:spacing w:val="0"/>
        <w:w w:val="99"/>
        <w:sz w:val="20"/>
        <w:szCs w:val="20"/>
        <w:lang w:val="en-US" w:eastAsia="en-US" w:bidi="ar-SA"/>
      </w:rPr>
    </w:lvl>
    <w:lvl w:ilvl="1">
      <w:start w:val="0"/>
      <w:numFmt w:val="bullet"/>
      <w:lvlText w:val="•"/>
      <w:lvlJc w:val="left"/>
      <w:pPr>
        <w:ind w:left="3402" w:hanging="548"/>
      </w:pPr>
      <w:rPr>
        <w:rFonts w:hint="default"/>
        <w:lang w:val="en-US" w:eastAsia="en-US" w:bidi="ar-SA"/>
      </w:rPr>
    </w:lvl>
    <w:lvl w:ilvl="2">
      <w:start w:val="0"/>
      <w:numFmt w:val="bullet"/>
      <w:lvlText w:val="•"/>
      <w:lvlJc w:val="left"/>
      <w:pPr>
        <w:ind w:left="4265" w:hanging="548"/>
      </w:pPr>
      <w:rPr>
        <w:rFonts w:hint="default"/>
        <w:lang w:val="en-US" w:eastAsia="en-US" w:bidi="ar-SA"/>
      </w:rPr>
    </w:lvl>
    <w:lvl w:ilvl="3">
      <w:start w:val="0"/>
      <w:numFmt w:val="bullet"/>
      <w:lvlText w:val="•"/>
      <w:lvlJc w:val="left"/>
      <w:pPr>
        <w:ind w:left="5127" w:hanging="548"/>
      </w:pPr>
      <w:rPr>
        <w:rFonts w:hint="default"/>
        <w:lang w:val="en-US" w:eastAsia="en-US" w:bidi="ar-SA"/>
      </w:rPr>
    </w:lvl>
    <w:lvl w:ilvl="4">
      <w:start w:val="0"/>
      <w:numFmt w:val="bullet"/>
      <w:lvlText w:val="•"/>
      <w:lvlJc w:val="left"/>
      <w:pPr>
        <w:ind w:left="5990" w:hanging="548"/>
      </w:pPr>
      <w:rPr>
        <w:rFonts w:hint="default"/>
        <w:lang w:val="en-US" w:eastAsia="en-US" w:bidi="ar-SA"/>
      </w:rPr>
    </w:lvl>
    <w:lvl w:ilvl="5">
      <w:start w:val="0"/>
      <w:numFmt w:val="bullet"/>
      <w:lvlText w:val="•"/>
      <w:lvlJc w:val="left"/>
      <w:pPr>
        <w:ind w:left="6853" w:hanging="548"/>
      </w:pPr>
      <w:rPr>
        <w:rFonts w:hint="default"/>
        <w:lang w:val="en-US" w:eastAsia="en-US" w:bidi="ar-SA"/>
      </w:rPr>
    </w:lvl>
    <w:lvl w:ilvl="6">
      <w:start w:val="0"/>
      <w:numFmt w:val="bullet"/>
      <w:lvlText w:val="•"/>
      <w:lvlJc w:val="left"/>
      <w:pPr>
        <w:ind w:left="7715" w:hanging="548"/>
      </w:pPr>
      <w:rPr>
        <w:rFonts w:hint="default"/>
        <w:lang w:val="en-US" w:eastAsia="en-US" w:bidi="ar-SA"/>
      </w:rPr>
    </w:lvl>
    <w:lvl w:ilvl="7">
      <w:start w:val="0"/>
      <w:numFmt w:val="bullet"/>
      <w:lvlText w:val="•"/>
      <w:lvlJc w:val="left"/>
      <w:pPr>
        <w:ind w:left="8578" w:hanging="548"/>
      </w:pPr>
      <w:rPr>
        <w:rFonts w:hint="default"/>
        <w:lang w:val="en-US" w:eastAsia="en-US" w:bidi="ar-SA"/>
      </w:rPr>
    </w:lvl>
    <w:lvl w:ilvl="8">
      <w:start w:val="0"/>
      <w:numFmt w:val="bullet"/>
      <w:lvlText w:val="•"/>
      <w:lvlJc w:val="left"/>
      <w:pPr>
        <w:ind w:left="9441" w:hanging="548"/>
      </w:pPr>
      <w:rPr>
        <w:rFonts w:hint="default"/>
        <w:lang w:val="en-US" w:eastAsia="en-US" w:bidi="ar-SA"/>
      </w:rPr>
    </w:lvl>
  </w:abstractNum>
  <w:abstractNum w:abstractNumId="79">
    <w:multiLevelType w:val="hybridMultilevel"/>
    <w:lvl w:ilvl="0">
      <w:start w:val="1"/>
      <w:numFmt w:val="lowerLetter"/>
      <w:lvlText w:val="(%1)"/>
      <w:lvlJc w:val="left"/>
      <w:pPr>
        <w:ind w:left="2534" w:hanging="548"/>
        <w:jc w:val="left"/>
      </w:pPr>
      <w:rPr>
        <w:rFonts w:hint="default" w:ascii="Arial" w:hAnsi="Arial" w:eastAsia="Arial" w:cs="Arial"/>
        <w:b w:val="0"/>
        <w:bCs w:val="0"/>
        <w:i w:val="0"/>
        <w:iCs w:val="0"/>
        <w:spacing w:val="0"/>
        <w:w w:val="99"/>
        <w:sz w:val="20"/>
        <w:szCs w:val="20"/>
        <w:lang w:val="en-US" w:eastAsia="en-US" w:bidi="ar-SA"/>
      </w:rPr>
    </w:lvl>
    <w:lvl w:ilvl="1">
      <w:start w:val="0"/>
      <w:numFmt w:val="bullet"/>
      <w:lvlText w:val="•"/>
      <w:lvlJc w:val="left"/>
      <w:pPr>
        <w:ind w:left="3402" w:hanging="548"/>
      </w:pPr>
      <w:rPr>
        <w:rFonts w:hint="default"/>
        <w:lang w:val="en-US" w:eastAsia="en-US" w:bidi="ar-SA"/>
      </w:rPr>
    </w:lvl>
    <w:lvl w:ilvl="2">
      <w:start w:val="0"/>
      <w:numFmt w:val="bullet"/>
      <w:lvlText w:val="•"/>
      <w:lvlJc w:val="left"/>
      <w:pPr>
        <w:ind w:left="4265" w:hanging="548"/>
      </w:pPr>
      <w:rPr>
        <w:rFonts w:hint="default"/>
        <w:lang w:val="en-US" w:eastAsia="en-US" w:bidi="ar-SA"/>
      </w:rPr>
    </w:lvl>
    <w:lvl w:ilvl="3">
      <w:start w:val="0"/>
      <w:numFmt w:val="bullet"/>
      <w:lvlText w:val="•"/>
      <w:lvlJc w:val="left"/>
      <w:pPr>
        <w:ind w:left="5127" w:hanging="548"/>
      </w:pPr>
      <w:rPr>
        <w:rFonts w:hint="default"/>
        <w:lang w:val="en-US" w:eastAsia="en-US" w:bidi="ar-SA"/>
      </w:rPr>
    </w:lvl>
    <w:lvl w:ilvl="4">
      <w:start w:val="0"/>
      <w:numFmt w:val="bullet"/>
      <w:lvlText w:val="•"/>
      <w:lvlJc w:val="left"/>
      <w:pPr>
        <w:ind w:left="5990" w:hanging="548"/>
      </w:pPr>
      <w:rPr>
        <w:rFonts w:hint="default"/>
        <w:lang w:val="en-US" w:eastAsia="en-US" w:bidi="ar-SA"/>
      </w:rPr>
    </w:lvl>
    <w:lvl w:ilvl="5">
      <w:start w:val="0"/>
      <w:numFmt w:val="bullet"/>
      <w:lvlText w:val="•"/>
      <w:lvlJc w:val="left"/>
      <w:pPr>
        <w:ind w:left="6853" w:hanging="548"/>
      </w:pPr>
      <w:rPr>
        <w:rFonts w:hint="default"/>
        <w:lang w:val="en-US" w:eastAsia="en-US" w:bidi="ar-SA"/>
      </w:rPr>
    </w:lvl>
    <w:lvl w:ilvl="6">
      <w:start w:val="0"/>
      <w:numFmt w:val="bullet"/>
      <w:lvlText w:val="•"/>
      <w:lvlJc w:val="left"/>
      <w:pPr>
        <w:ind w:left="7715" w:hanging="548"/>
      </w:pPr>
      <w:rPr>
        <w:rFonts w:hint="default"/>
        <w:lang w:val="en-US" w:eastAsia="en-US" w:bidi="ar-SA"/>
      </w:rPr>
    </w:lvl>
    <w:lvl w:ilvl="7">
      <w:start w:val="0"/>
      <w:numFmt w:val="bullet"/>
      <w:lvlText w:val="•"/>
      <w:lvlJc w:val="left"/>
      <w:pPr>
        <w:ind w:left="8578" w:hanging="548"/>
      </w:pPr>
      <w:rPr>
        <w:rFonts w:hint="default"/>
        <w:lang w:val="en-US" w:eastAsia="en-US" w:bidi="ar-SA"/>
      </w:rPr>
    </w:lvl>
    <w:lvl w:ilvl="8">
      <w:start w:val="0"/>
      <w:numFmt w:val="bullet"/>
      <w:lvlText w:val="•"/>
      <w:lvlJc w:val="left"/>
      <w:pPr>
        <w:ind w:left="9441" w:hanging="548"/>
      </w:pPr>
      <w:rPr>
        <w:rFonts w:hint="default"/>
        <w:lang w:val="en-US" w:eastAsia="en-US" w:bidi="ar-SA"/>
      </w:rPr>
    </w:lvl>
  </w:abstractNum>
  <w:abstractNum w:abstractNumId="78">
    <w:multiLevelType w:val="hybridMultilevel"/>
    <w:lvl w:ilvl="0">
      <w:start w:val="1"/>
      <w:numFmt w:val="lowerLetter"/>
      <w:lvlText w:val="(%1)"/>
      <w:lvlJc w:val="left"/>
      <w:pPr>
        <w:ind w:left="2534" w:hanging="548"/>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3402" w:hanging="548"/>
      </w:pPr>
      <w:rPr>
        <w:rFonts w:hint="default"/>
        <w:lang w:val="en-US" w:eastAsia="en-US" w:bidi="ar-SA"/>
      </w:rPr>
    </w:lvl>
    <w:lvl w:ilvl="2">
      <w:start w:val="0"/>
      <w:numFmt w:val="bullet"/>
      <w:lvlText w:val="•"/>
      <w:lvlJc w:val="left"/>
      <w:pPr>
        <w:ind w:left="4265" w:hanging="548"/>
      </w:pPr>
      <w:rPr>
        <w:rFonts w:hint="default"/>
        <w:lang w:val="en-US" w:eastAsia="en-US" w:bidi="ar-SA"/>
      </w:rPr>
    </w:lvl>
    <w:lvl w:ilvl="3">
      <w:start w:val="0"/>
      <w:numFmt w:val="bullet"/>
      <w:lvlText w:val="•"/>
      <w:lvlJc w:val="left"/>
      <w:pPr>
        <w:ind w:left="5127" w:hanging="548"/>
      </w:pPr>
      <w:rPr>
        <w:rFonts w:hint="default"/>
        <w:lang w:val="en-US" w:eastAsia="en-US" w:bidi="ar-SA"/>
      </w:rPr>
    </w:lvl>
    <w:lvl w:ilvl="4">
      <w:start w:val="0"/>
      <w:numFmt w:val="bullet"/>
      <w:lvlText w:val="•"/>
      <w:lvlJc w:val="left"/>
      <w:pPr>
        <w:ind w:left="5990" w:hanging="548"/>
      </w:pPr>
      <w:rPr>
        <w:rFonts w:hint="default"/>
        <w:lang w:val="en-US" w:eastAsia="en-US" w:bidi="ar-SA"/>
      </w:rPr>
    </w:lvl>
    <w:lvl w:ilvl="5">
      <w:start w:val="0"/>
      <w:numFmt w:val="bullet"/>
      <w:lvlText w:val="•"/>
      <w:lvlJc w:val="left"/>
      <w:pPr>
        <w:ind w:left="6853" w:hanging="548"/>
      </w:pPr>
      <w:rPr>
        <w:rFonts w:hint="default"/>
        <w:lang w:val="en-US" w:eastAsia="en-US" w:bidi="ar-SA"/>
      </w:rPr>
    </w:lvl>
    <w:lvl w:ilvl="6">
      <w:start w:val="0"/>
      <w:numFmt w:val="bullet"/>
      <w:lvlText w:val="•"/>
      <w:lvlJc w:val="left"/>
      <w:pPr>
        <w:ind w:left="7715" w:hanging="548"/>
      </w:pPr>
      <w:rPr>
        <w:rFonts w:hint="default"/>
        <w:lang w:val="en-US" w:eastAsia="en-US" w:bidi="ar-SA"/>
      </w:rPr>
    </w:lvl>
    <w:lvl w:ilvl="7">
      <w:start w:val="0"/>
      <w:numFmt w:val="bullet"/>
      <w:lvlText w:val="•"/>
      <w:lvlJc w:val="left"/>
      <w:pPr>
        <w:ind w:left="8578" w:hanging="548"/>
      </w:pPr>
      <w:rPr>
        <w:rFonts w:hint="default"/>
        <w:lang w:val="en-US" w:eastAsia="en-US" w:bidi="ar-SA"/>
      </w:rPr>
    </w:lvl>
    <w:lvl w:ilvl="8">
      <w:start w:val="0"/>
      <w:numFmt w:val="bullet"/>
      <w:lvlText w:val="•"/>
      <w:lvlJc w:val="left"/>
      <w:pPr>
        <w:ind w:left="9441" w:hanging="548"/>
      </w:pPr>
      <w:rPr>
        <w:rFonts w:hint="default"/>
        <w:lang w:val="en-US" w:eastAsia="en-US" w:bidi="ar-SA"/>
      </w:rPr>
    </w:lvl>
  </w:abstractNum>
  <w:abstractNum w:abstractNumId="77">
    <w:multiLevelType w:val="hybridMultilevel"/>
    <w:lvl w:ilvl="0">
      <w:start w:val="1"/>
      <w:numFmt w:val="lowerLetter"/>
      <w:lvlText w:val="(%1)"/>
      <w:lvlJc w:val="left"/>
      <w:pPr>
        <w:ind w:left="2534" w:hanging="548"/>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3402" w:hanging="548"/>
      </w:pPr>
      <w:rPr>
        <w:rFonts w:hint="default"/>
        <w:lang w:val="en-US" w:eastAsia="en-US" w:bidi="ar-SA"/>
      </w:rPr>
    </w:lvl>
    <w:lvl w:ilvl="2">
      <w:start w:val="0"/>
      <w:numFmt w:val="bullet"/>
      <w:lvlText w:val="•"/>
      <w:lvlJc w:val="left"/>
      <w:pPr>
        <w:ind w:left="4265" w:hanging="548"/>
      </w:pPr>
      <w:rPr>
        <w:rFonts w:hint="default"/>
        <w:lang w:val="en-US" w:eastAsia="en-US" w:bidi="ar-SA"/>
      </w:rPr>
    </w:lvl>
    <w:lvl w:ilvl="3">
      <w:start w:val="0"/>
      <w:numFmt w:val="bullet"/>
      <w:lvlText w:val="•"/>
      <w:lvlJc w:val="left"/>
      <w:pPr>
        <w:ind w:left="5127" w:hanging="548"/>
      </w:pPr>
      <w:rPr>
        <w:rFonts w:hint="default"/>
        <w:lang w:val="en-US" w:eastAsia="en-US" w:bidi="ar-SA"/>
      </w:rPr>
    </w:lvl>
    <w:lvl w:ilvl="4">
      <w:start w:val="0"/>
      <w:numFmt w:val="bullet"/>
      <w:lvlText w:val="•"/>
      <w:lvlJc w:val="left"/>
      <w:pPr>
        <w:ind w:left="5990" w:hanging="548"/>
      </w:pPr>
      <w:rPr>
        <w:rFonts w:hint="default"/>
        <w:lang w:val="en-US" w:eastAsia="en-US" w:bidi="ar-SA"/>
      </w:rPr>
    </w:lvl>
    <w:lvl w:ilvl="5">
      <w:start w:val="0"/>
      <w:numFmt w:val="bullet"/>
      <w:lvlText w:val="•"/>
      <w:lvlJc w:val="left"/>
      <w:pPr>
        <w:ind w:left="6853" w:hanging="548"/>
      </w:pPr>
      <w:rPr>
        <w:rFonts w:hint="default"/>
        <w:lang w:val="en-US" w:eastAsia="en-US" w:bidi="ar-SA"/>
      </w:rPr>
    </w:lvl>
    <w:lvl w:ilvl="6">
      <w:start w:val="0"/>
      <w:numFmt w:val="bullet"/>
      <w:lvlText w:val="•"/>
      <w:lvlJc w:val="left"/>
      <w:pPr>
        <w:ind w:left="7715" w:hanging="548"/>
      </w:pPr>
      <w:rPr>
        <w:rFonts w:hint="default"/>
        <w:lang w:val="en-US" w:eastAsia="en-US" w:bidi="ar-SA"/>
      </w:rPr>
    </w:lvl>
    <w:lvl w:ilvl="7">
      <w:start w:val="0"/>
      <w:numFmt w:val="bullet"/>
      <w:lvlText w:val="•"/>
      <w:lvlJc w:val="left"/>
      <w:pPr>
        <w:ind w:left="8578" w:hanging="548"/>
      </w:pPr>
      <w:rPr>
        <w:rFonts w:hint="default"/>
        <w:lang w:val="en-US" w:eastAsia="en-US" w:bidi="ar-SA"/>
      </w:rPr>
    </w:lvl>
    <w:lvl w:ilvl="8">
      <w:start w:val="0"/>
      <w:numFmt w:val="bullet"/>
      <w:lvlText w:val="•"/>
      <w:lvlJc w:val="left"/>
      <w:pPr>
        <w:ind w:left="9441" w:hanging="548"/>
      </w:pPr>
      <w:rPr>
        <w:rFonts w:hint="default"/>
        <w:lang w:val="en-US" w:eastAsia="en-US" w:bidi="ar-SA"/>
      </w:rPr>
    </w:lvl>
  </w:abstractNum>
  <w:abstractNum w:abstractNumId="76">
    <w:multiLevelType w:val="hybridMultilevel"/>
    <w:lvl w:ilvl="0">
      <w:start w:val="1"/>
      <w:numFmt w:val="lowerLetter"/>
      <w:lvlText w:val="(%1)"/>
      <w:lvlJc w:val="left"/>
      <w:pPr>
        <w:ind w:left="2534" w:hanging="548"/>
        <w:jc w:val="left"/>
      </w:pPr>
      <w:rPr>
        <w:rFonts w:hint="default" w:ascii="Arial" w:hAnsi="Arial" w:eastAsia="Arial" w:cs="Arial"/>
        <w:b w:val="0"/>
        <w:bCs w:val="0"/>
        <w:i w:val="0"/>
        <w:iCs w:val="0"/>
        <w:spacing w:val="0"/>
        <w:w w:val="99"/>
        <w:sz w:val="20"/>
        <w:szCs w:val="20"/>
        <w:lang w:val="en-US" w:eastAsia="en-US" w:bidi="ar-SA"/>
      </w:rPr>
    </w:lvl>
    <w:lvl w:ilvl="1">
      <w:start w:val="0"/>
      <w:numFmt w:val="bullet"/>
      <w:lvlText w:val="•"/>
      <w:lvlJc w:val="left"/>
      <w:pPr>
        <w:ind w:left="3402" w:hanging="548"/>
      </w:pPr>
      <w:rPr>
        <w:rFonts w:hint="default"/>
        <w:lang w:val="en-US" w:eastAsia="en-US" w:bidi="ar-SA"/>
      </w:rPr>
    </w:lvl>
    <w:lvl w:ilvl="2">
      <w:start w:val="0"/>
      <w:numFmt w:val="bullet"/>
      <w:lvlText w:val="•"/>
      <w:lvlJc w:val="left"/>
      <w:pPr>
        <w:ind w:left="4265" w:hanging="548"/>
      </w:pPr>
      <w:rPr>
        <w:rFonts w:hint="default"/>
        <w:lang w:val="en-US" w:eastAsia="en-US" w:bidi="ar-SA"/>
      </w:rPr>
    </w:lvl>
    <w:lvl w:ilvl="3">
      <w:start w:val="0"/>
      <w:numFmt w:val="bullet"/>
      <w:lvlText w:val="•"/>
      <w:lvlJc w:val="left"/>
      <w:pPr>
        <w:ind w:left="5127" w:hanging="548"/>
      </w:pPr>
      <w:rPr>
        <w:rFonts w:hint="default"/>
        <w:lang w:val="en-US" w:eastAsia="en-US" w:bidi="ar-SA"/>
      </w:rPr>
    </w:lvl>
    <w:lvl w:ilvl="4">
      <w:start w:val="0"/>
      <w:numFmt w:val="bullet"/>
      <w:lvlText w:val="•"/>
      <w:lvlJc w:val="left"/>
      <w:pPr>
        <w:ind w:left="5990" w:hanging="548"/>
      </w:pPr>
      <w:rPr>
        <w:rFonts w:hint="default"/>
        <w:lang w:val="en-US" w:eastAsia="en-US" w:bidi="ar-SA"/>
      </w:rPr>
    </w:lvl>
    <w:lvl w:ilvl="5">
      <w:start w:val="0"/>
      <w:numFmt w:val="bullet"/>
      <w:lvlText w:val="•"/>
      <w:lvlJc w:val="left"/>
      <w:pPr>
        <w:ind w:left="6853" w:hanging="548"/>
      </w:pPr>
      <w:rPr>
        <w:rFonts w:hint="default"/>
        <w:lang w:val="en-US" w:eastAsia="en-US" w:bidi="ar-SA"/>
      </w:rPr>
    </w:lvl>
    <w:lvl w:ilvl="6">
      <w:start w:val="0"/>
      <w:numFmt w:val="bullet"/>
      <w:lvlText w:val="•"/>
      <w:lvlJc w:val="left"/>
      <w:pPr>
        <w:ind w:left="7715" w:hanging="548"/>
      </w:pPr>
      <w:rPr>
        <w:rFonts w:hint="default"/>
        <w:lang w:val="en-US" w:eastAsia="en-US" w:bidi="ar-SA"/>
      </w:rPr>
    </w:lvl>
    <w:lvl w:ilvl="7">
      <w:start w:val="0"/>
      <w:numFmt w:val="bullet"/>
      <w:lvlText w:val="•"/>
      <w:lvlJc w:val="left"/>
      <w:pPr>
        <w:ind w:left="8578" w:hanging="548"/>
      </w:pPr>
      <w:rPr>
        <w:rFonts w:hint="default"/>
        <w:lang w:val="en-US" w:eastAsia="en-US" w:bidi="ar-SA"/>
      </w:rPr>
    </w:lvl>
    <w:lvl w:ilvl="8">
      <w:start w:val="0"/>
      <w:numFmt w:val="bullet"/>
      <w:lvlText w:val="•"/>
      <w:lvlJc w:val="left"/>
      <w:pPr>
        <w:ind w:left="9441" w:hanging="548"/>
      </w:pPr>
      <w:rPr>
        <w:rFonts w:hint="default"/>
        <w:lang w:val="en-US" w:eastAsia="en-US" w:bidi="ar-SA"/>
      </w:rPr>
    </w:lvl>
  </w:abstractNum>
  <w:abstractNum w:abstractNumId="75">
    <w:multiLevelType w:val="hybridMultilevel"/>
    <w:lvl w:ilvl="0">
      <w:start w:val="1"/>
      <w:numFmt w:val="lowerLetter"/>
      <w:lvlText w:val="(%1)"/>
      <w:lvlJc w:val="left"/>
      <w:pPr>
        <w:ind w:left="2534" w:hanging="548"/>
        <w:jc w:val="left"/>
      </w:pPr>
      <w:rPr>
        <w:rFonts w:hint="default" w:ascii="Arial" w:hAnsi="Arial" w:eastAsia="Arial" w:cs="Arial"/>
        <w:b w:val="0"/>
        <w:bCs w:val="0"/>
        <w:i w:val="0"/>
        <w:iCs w:val="0"/>
        <w:spacing w:val="0"/>
        <w:w w:val="99"/>
        <w:sz w:val="20"/>
        <w:szCs w:val="20"/>
        <w:lang w:val="en-US" w:eastAsia="en-US" w:bidi="ar-SA"/>
      </w:rPr>
    </w:lvl>
    <w:lvl w:ilvl="1">
      <w:start w:val="0"/>
      <w:numFmt w:val="bullet"/>
      <w:lvlText w:val="•"/>
      <w:lvlJc w:val="left"/>
      <w:pPr>
        <w:ind w:left="3402" w:hanging="548"/>
      </w:pPr>
      <w:rPr>
        <w:rFonts w:hint="default"/>
        <w:lang w:val="en-US" w:eastAsia="en-US" w:bidi="ar-SA"/>
      </w:rPr>
    </w:lvl>
    <w:lvl w:ilvl="2">
      <w:start w:val="0"/>
      <w:numFmt w:val="bullet"/>
      <w:lvlText w:val="•"/>
      <w:lvlJc w:val="left"/>
      <w:pPr>
        <w:ind w:left="4265" w:hanging="548"/>
      </w:pPr>
      <w:rPr>
        <w:rFonts w:hint="default"/>
        <w:lang w:val="en-US" w:eastAsia="en-US" w:bidi="ar-SA"/>
      </w:rPr>
    </w:lvl>
    <w:lvl w:ilvl="3">
      <w:start w:val="0"/>
      <w:numFmt w:val="bullet"/>
      <w:lvlText w:val="•"/>
      <w:lvlJc w:val="left"/>
      <w:pPr>
        <w:ind w:left="5127" w:hanging="548"/>
      </w:pPr>
      <w:rPr>
        <w:rFonts w:hint="default"/>
        <w:lang w:val="en-US" w:eastAsia="en-US" w:bidi="ar-SA"/>
      </w:rPr>
    </w:lvl>
    <w:lvl w:ilvl="4">
      <w:start w:val="0"/>
      <w:numFmt w:val="bullet"/>
      <w:lvlText w:val="•"/>
      <w:lvlJc w:val="left"/>
      <w:pPr>
        <w:ind w:left="5990" w:hanging="548"/>
      </w:pPr>
      <w:rPr>
        <w:rFonts w:hint="default"/>
        <w:lang w:val="en-US" w:eastAsia="en-US" w:bidi="ar-SA"/>
      </w:rPr>
    </w:lvl>
    <w:lvl w:ilvl="5">
      <w:start w:val="0"/>
      <w:numFmt w:val="bullet"/>
      <w:lvlText w:val="•"/>
      <w:lvlJc w:val="left"/>
      <w:pPr>
        <w:ind w:left="6853" w:hanging="548"/>
      </w:pPr>
      <w:rPr>
        <w:rFonts w:hint="default"/>
        <w:lang w:val="en-US" w:eastAsia="en-US" w:bidi="ar-SA"/>
      </w:rPr>
    </w:lvl>
    <w:lvl w:ilvl="6">
      <w:start w:val="0"/>
      <w:numFmt w:val="bullet"/>
      <w:lvlText w:val="•"/>
      <w:lvlJc w:val="left"/>
      <w:pPr>
        <w:ind w:left="7715" w:hanging="548"/>
      </w:pPr>
      <w:rPr>
        <w:rFonts w:hint="default"/>
        <w:lang w:val="en-US" w:eastAsia="en-US" w:bidi="ar-SA"/>
      </w:rPr>
    </w:lvl>
    <w:lvl w:ilvl="7">
      <w:start w:val="0"/>
      <w:numFmt w:val="bullet"/>
      <w:lvlText w:val="•"/>
      <w:lvlJc w:val="left"/>
      <w:pPr>
        <w:ind w:left="8578" w:hanging="548"/>
      </w:pPr>
      <w:rPr>
        <w:rFonts w:hint="default"/>
        <w:lang w:val="en-US" w:eastAsia="en-US" w:bidi="ar-SA"/>
      </w:rPr>
    </w:lvl>
    <w:lvl w:ilvl="8">
      <w:start w:val="0"/>
      <w:numFmt w:val="bullet"/>
      <w:lvlText w:val="•"/>
      <w:lvlJc w:val="left"/>
      <w:pPr>
        <w:ind w:left="9441" w:hanging="548"/>
      </w:pPr>
      <w:rPr>
        <w:rFonts w:hint="default"/>
        <w:lang w:val="en-US" w:eastAsia="en-US" w:bidi="ar-SA"/>
      </w:rPr>
    </w:lvl>
  </w:abstractNum>
  <w:abstractNum w:abstractNumId="74">
    <w:multiLevelType w:val="hybridMultilevel"/>
    <w:lvl w:ilvl="0">
      <w:start w:val="1"/>
      <w:numFmt w:val="lowerLetter"/>
      <w:lvlText w:val="(%1)"/>
      <w:lvlJc w:val="left"/>
      <w:pPr>
        <w:ind w:left="2534" w:hanging="548"/>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3402" w:hanging="548"/>
      </w:pPr>
      <w:rPr>
        <w:rFonts w:hint="default"/>
        <w:lang w:val="en-US" w:eastAsia="en-US" w:bidi="ar-SA"/>
      </w:rPr>
    </w:lvl>
    <w:lvl w:ilvl="2">
      <w:start w:val="0"/>
      <w:numFmt w:val="bullet"/>
      <w:lvlText w:val="•"/>
      <w:lvlJc w:val="left"/>
      <w:pPr>
        <w:ind w:left="4265" w:hanging="548"/>
      </w:pPr>
      <w:rPr>
        <w:rFonts w:hint="default"/>
        <w:lang w:val="en-US" w:eastAsia="en-US" w:bidi="ar-SA"/>
      </w:rPr>
    </w:lvl>
    <w:lvl w:ilvl="3">
      <w:start w:val="0"/>
      <w:numFmt w:val="bullet"/>
      <w:lvlText w:val="•"/>
      <w:lvlJc w:val="left"/>
      <w:pPr>
        <w:ind w:left="5127" w:hanging="548"/>
      </w:pPr>
      <w:rPr>
        <w:rFonts w:hint="default"/>
        <w:lang w:val="en-US" w:eastAsia="en-US" w:bidi="ar-SA"/>
      </w:rPr>
    </w:lvl>
    <w:lvl w:ilvl="4">
      <w:start w:val="0"/>
      <w:numFmt w:val="bullet"/>
      <w:lvlText w:val="•"/>
      <w:lvlJc w:val="left"/>
      <w:pPr>
        <w:ind w:left="5990" w:hanging="548"/>
      </w:pPr>
      <w:rPr>
        <w:rFonts w:hint="default"/>
        <w:lang w:val="en-US" w:eastAsia="en-US" w:bidi="ar-SA"/>
      </w:rPr>
    </w:lvl>
    <w:lvl w:ilvl="5">
      <w:start w:val="0"/>
      <w:numFmt w:val="bullet"/>
      <w:lvlText w:val="•"/>
      <w:lvlJc w:val="left"/>
      <w:pPr>
        <w:ind w:left="6853" w:hanging="548"/>
      </w:pPr>
      <w:rPr>
        <w:rFonts w:hint="default"/>
        <w:lang w:val="en-US" w:eastAsia="en-US" w:bidi="ar-SA"/>
      </w:rPr>
    </w:lvl>
    <w:lvl w:ilvl="6">
      <w:start w:val="0"/>
      <w:numFmt w:val="bullet"/>
      <w:lvlText w:val="•"/>
      <w:lvlJc w:val="left"/>
      <w:pPr>
        <w:ind w:left="7715" w:hanging="548"/>
      </w:pPr>
      <w:rPr>
        <w:rFonts w:hint="default"/>
        <w:lang w:val="en-US" w:eastAsia="en-US" w:bidi="ar-SA"/>
      </w:rPr>
    </w:lvl>
    <w:lvl w:ilvl="7">
      <w:start w:val="0"/>
      <w:numFmt w:val="bullet"/>
      <w:lvlText w:val="•"/>
      <w:lvlJc w:val="left"/>
      <w:pPr>
        <w:ind w:left="8578" w:hanging="548"/>
      </w:pPr>
      <w:rPr>
        <w:rFonts w:hint="default"/>
        <w:lang w:val="en-US" w:eastAsia="en-US" w:bidi="ar-SA"/>
      </w:rPr>
    </w:lvl>
    <w:lvl w:ilvl="8">
      <w:start w:val="0"/>
      <w:numFmt w:val="bullet"/>
      <w:lvlText w:val="•"/>
      <w:lvlJc w:val="left"/>
      <w:pPr>
        <w:ind w:left="9441" w:hanging="548"/>
      </w:pPr>
      <w:rPr>
        <w:rFonts w:hint="default"/>
        <w:lang w:val="en-US" w:eastAsia="en-US" w:bidi="ar-SA"/>
      </w:rPr>
    </w:lvl>
  </w:abstractNum>
  <w:abstractNum w:abstractNumId="73">
    <w:multiLevelType w:val="hybridMultilevel"/>
    <w:lvl w:ilvl="0">
      <w:start w:val="1"/>
      <w:numFmt w:val="lowerLetter"/>
      <w:lvlText w:val="(%1)"/>
      <w:lvlJc w:val="left"/>
      <w:pPr>
        <w:ind w:left="2534" w:hanging="548"/>
        <w:jc w:val="left"/>
      </w:pPr>
      <w:rPr>
        <w:rFonts w:hint="default" w:ascii="Arial" w:hAnsi="Arial" w:eastAsia="Arial" w:cs="Arial"/>
        <w:b w:val="0"/>
        <w:bCs w:val="0"/>
        <w:i w:val="0"/>
        <w:iCs w:val="0"/>
        <w:spacing w:val="0"/>
        <w:w w:val="99"/>
        <w:sz w:val="20"/>
        <w:szCs w:val="20"/>
        <w:lang w:val="en-US" w:eastAsia="en-US" w:bidi="ar-SA"/>
      </w:rPr>
    </w:lvl>
    <w:lvl w:ilvl="1">
      <w:start w:val="0"/>
      <w:numFmt w:val="bullet"/>
      <w:lvlText w:val="•"/>
      <w:lvlJc w:val="left"/>
      <w:pPr>
        <w:ind w:left="3402" w:hanging="548"/>
      </w:pPr>
      <w:rPr>
        <w:rFonts w:hint="default"/>
        <w:lang w:val="en-US" w:eastAsia="en-US" w:bidi="ar-SA"/>
      </w:rPr>
    </w:lvl>
    <w:lvl w:ilvl="2">
      <w:start w:val="0"/>
      <w:numFmt w:val="bullet"/>
      <w:lvlText w:val="•"/>
      <w:lvlJc w:val="left"/>
      <w:pPr>
        <w:ind w:left="4265" w:hanging="548"/>
      </w:pPr>
      <w:rPr>
        <w:rFonts w:hint="default"/>
        <w:lang w:val="en-US" w:eastAsia="en-US" w:bidi="ar-SA"/>
      </w:rPr>
    </w:lvl>
    <w:lvl w:ilvl="3">
      <w:start w:val="0"/>
      <w:numFmt w:val="bullet"/>
      <w:lvlText w:val="•"/>
      <w:lvlJc w:val="left"/>
      <w:pPr>
        <w:ind w:left="5127" w:hanging="548"/>
      </w:pPr>
      <w:rPr>
        <w:rFonts w:hint="default"/>
        <w:lang w:val="en-US" w:eastAsia="en-US" w:bidi="ar-SA"/>
      </w:rPr>
    </w:lvl>
    <w:lvl w:ilvl="4">
      <w:start w:val="0"/>
      <w:numFmt w:val="bullet"/>
      <w:lvlText w:val="•"/>
      <w:lvlJc w:val="left"/>
      <w:pPr>
        <w:ind w:left="5990" w:hanging="548"/>
      </w:pPr>
      <w:rPr>
        <w:rFonts w:hint="default"/>
        <w:lang w:val="en-US" w:eastAsia="en-US" w:bidi="ar-SA"/>
      </w:rPr>
    </w:lvl>
    <w:lvl w:ilvl="5">
      <w:start w:val="0"/>
      <w:numFmt w:val="bullet"/>
      <w:lvlText w:val="•"/>
      <w:lvlJc w:val="left"/>
      <w:pPr>
        <w:ind w:left="6853" w:hanging="548"/>
      </w:pPr>
      <w:rPr>
        <w:rFonts w:hint="default"/>
        <w:lang w:val="en-US" w:eastAsia="en-US" w:bidi="ar-SA"/>
      </w:rPr>
    </w:lvl>
    <w:lvl w:ilvl="6">
      <w:start w:val="0"/>
      <w:numFmt w:val="bullet"/>
      <w:lvlText w:val="•"/>
      <w:lvlJc w:val="left"/>
      <w:pPr>
        <w:ind w:left="7715" w:hanging="548"/>
      </w:pPr>
      <w:rPr>
        <w:rFonts w:hint="default"/>
        <w:lang w:val="en-US" w:eastAsia="en-US" w:bidi="ar-SA"/>
      </w:rPr>
    </w:lvl>
    <w:lvl w:ilvl="7">
      <w:start w:val="0"/>
      <w:numFmt w:val="bullet"/>
      <w:lvlText w:val="•"/>
      <w:lvlJc w:val="left"/>
      <w:pPr>
        <w:ind w:left="8578" w:hanging="548"/>
      </w:pPr>
      <w:rPr>
        <w:rFonts w:hint="default"/>
        <w:lang w:val="en-US" w:eastAsia="en-US" w:bidi="ar-SA"/>
      </w:rPr>
    </w:lvl>
    <w:lvl w:ilvl="8">
      <w:start w:val="0"/>
      <w:numFmt w:val="bullet"/>
      <w:lvlText w:val="•"/>
      <w:lvlJc w:val="left"/>
      <w:pPr>
        <w:ind w:left="9441" w:hanging="548"/>
      </w:pPr>
      <w:rPr>
        <w:rFonts w:hint="default"/>
        <w:lang w:val="en-US" w:eastAsia="en-US" w:bidi="ar-SA"/>
      </w:rPr>
    </w:lvl>
  </w:abstractNum>
  <w:abstractNum w:abstractNumId="72">
    <w:multiLevelType w:val="hybridMultilevel"/>
    <w:lvl w:ilvl="0">
      <w:start w:val="1"/>
      <w:numFmt w:val="lowerLetter"/>
      <w:lvlText w:val="(%1)"/>
      <w:lvlJc w:val="left"/>
      <w:pPr>
        <w:ind w:left="2534" w:hanging="548"/>
        <w:jc w:val="left"/>
      </w:pPr>
      <w:rPr>
        <w:rFonts w:hint="default" w:ascii="Arial" w:hAnsi="Arial" w:eastAsia="Arial" w:cs="Arial"/>
        <w:b w:val="0"/>
        <w:bCs w:val="0"/>
        <w:i w:val="0"/>
        <w:iCs w:val="0"/>
        <w:spacing w:val="0"/>
        <w:w w:val="99"/>
        <w:sz w:val="20"/>
        <w:szCs w:val="20"/>
        <w:lang w:val="en-US" w:eastAsia="en-US" w:bidi="ar-SA"/>
      </w:rPr>
    </w:lvl>
    <w:lvl w:ilvl="1">
      <w:start w:val="0"/>
      <w:numFmt w:val="bullet"/>
      <w:lvlText w:val="•"/>
      <w:lvlJc w:val="left"/>
      <w:pPr>
        <w:ind w:left="3402" w:hanging="548"/>
      </w:pPr>
      <w:rPr>
        <w:rFonts w:hint="default"/>
        <w:lang w:val="en-US" w:eastAsia="en-US" w:bidi="ar-SA"/>
      </w:rPr>
    </w:lvl>
    <w:lvl w:ilvl="2">
      <w:start w:val="0"/>
      <w:numFmt w:val="bullet"/>
      <w:lvlText w:val="•"/>
      <w:lvlJc w:val="left"/>
      <w:pPr>
        <w:ind w:left="4265" w:hanging="548"/>
      </w:pPr>
      <w:rPr>
        <w:rFonts w:hint="default"/>
        <w:lang w:val="en-US" w:eastAsia="en-US" w:bidi="ar-SA"/>
      </w:rPr>
    </w:lvl>
    <w:lvl w:ilvl="3">
      <w:start w:val="0"/>
      <w:numFmt w:val="bullet"/>
      <w:lvlText w:val="•"/>
      <w:lvlJc w:val="left"/>
      <w:pPr>
        <w:ind w:left="5127" w:hanging="548"/>
      </w:pPr>
      <w:rPr>
        <w:rFonts w:hint="default"/>
        <w:lang w:val="en-US" w:eastAsia="en-US" w:bidi="ar-SA"/>
      </w:rPr>
    </w:lvl>
    <w:lvl w:ilvl="4">
      <w:start w:val="0"/>
      <w:numFmt w:val="bullet"/>
      <w:lvlText w:val="•"/>
      <w:lvlJc w:val="left"/>
      <w:pPr>
        <w:ind w:left="5990" w:hanging="548"/>
      </w:pPr>
      <w:rPr>
        <w:rFonts w:hint="default"/>
        <w:lang w:val="en-US" w:eastAsia="en-US" w:bidi="ar-SA"/>
      </w:rPr>
    </w:lvl>
    <w:lvl w:ilvl="5">
      <w:start w:val="0"/>
      <w:numFmt w:val="bullet"/>
      <w:lvlText w:val="•"/>
      <w:lvlJc w:val="left"/>
      <w:pPr>
        <w:ind w:left="6853" w:hanging="548"/>
      </w:pPr>
      <w:rPr>
        <w:rFonts w:hint="default"/>
        <w:lang w:val="en-US" w:eastAsia="en-US" w:bidi="ar-SA"/>
      </w:rPr>
    </w:lvl>
    <w:lvl w:ilvl="6">
      <w:start w:val="0"/>
      <w:numFmt w:val="bullet"/>
      <w:lvlText w:val="•"/>
      <w:lvlJc w:val="left"/>
      <w:pPr>
        <w:ind w:left="7715" w:hanging="548"/>
      </w:pPr>
      <w:rPr>
        <w:rFonts w:hint="default"/>
        <w:lang w:val="en-US" w:eastAsia="en-US" w:bidi="ar-SA"/>
      </w:rPr>
    </w:lvl>
    <w:lvl w:ilvl="7">
      <w:start w:val="0"/>
      <w:numFmt w:val="bullet"/>
      <w:lvlText w:val="•"/>
      <w:lvlJc w:val="left"/>
      <w:pPr>
        <w:ind w:left="8578" w:hanging="548"/>
      </w:pPr>
      <w:rPr>
        <w:rFonts w:hint="default"/>
        <w:lang w:val="en-US" w:eastAsia="en-US" w:bidi="ar-SA"/>
      </w:rPr>
    </w:lvl>
    <w:lvl w:ilvl="8">
      <w:start w:val="0"/>
      <w:numFmt w:val="bullet"/>
      <w:lvlText w:val="•"/>
      <w:lvlJc w:val="left"/>
      <w:pPr>
        <w:ind w:left="9441" w:hanging="548"/>
      </w:pPr>
      <w:rPr>
        <w:rFonts w:hint="default"/>
        <w:lang w:val="en-US" w:eastAsia="en-US" w:bidi="ar-SA"/>
      </w:rPr>
    </w:lvl>
  </w:abstractNum>
  <w:abstractNum w:abstractNumId="71">
    <w:multiLevelType w:val="hybridMultilevel"/>
    <w:lvl w:ilvl="0">
      <w:start w:val="0"/>
      <w:numFmt w:val="bullet"/>
      <w:lvlText w:val=""/>
      <w:lvlJc w:val="left"/>
      <w:pPr>
        <w:ind w:left="1197" w:hanging="548"/>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024" w:hanging="548"/>
      </w:pPr>
      <w:rPr>
        <w:rFonts w:hint="default"/>
        <w:lang w:val="en-US" w:eastAsia="en-US" w:bidi="ar-SA"/>
      </w:rPr>
    </w:lvl>
    <w:lvl w:ilvl="2">
      <w:start w:val="0"/>
      <w:numFmt w:val="bullet"/>
      <w:lvlText w:val="•"/>
      <w:lvlJc w:val="left"/>
      <w:pPr>
        <w:ind w:left="2848" w:hanging="548"/>
      </w:pPr>
      <w:rPr>
        <w:rFonts w:hint="default"/>
        <w:lang w:val="en-US" w:eastAsia="en-US" w:bidi="ar-SA"/>
      </w:rPr>
    </w:lvl>
    <w:lvl w:ilvl="3">
      <w:start w:val="0"/>
      <w:numFmt w:val="bullet"/>
      <w:lvlText w:val="•"/>
      <w:lvlJc w:val="left"/>
      <w:pPr>
        <w:ind w:left="3672" w:hanging="548"/>
      </w:pPr>
      <w:rPr>
        <w:rFonts w:hint="default"/>
        <w:lang w:val="en-US" w:eastAsia="en-US" w:bidi="ar-SA"/>
      </w:rPr>
    </w:lvl>
    <w:lvl w:ilvl="4">
      <w:start w:val="0"/>
      <w:numFmt w:val="bullet"/>
      <w:lvlText w:val="•"/>
      <w:lvlJc w:val="left"/>
      <w:pPr>
        <w:ind w:left="4496" w:hanging="548"/>
      </w:pPr>
      <w:rPr>
        <w:rFonts w:hint="default"/>
        <w:lang w:val="en-US" w:eastAsia="en-US" w:bidi="ar-SA"/>
      </w:rPr>
    </w:lvl>
    <w:lvl w:ilvl="5">
      <w:start w:val="0"/>
      <w:numFmt w:val="bullet"/>
      <w:lvlText w:val="•"/>
      <w:lvlJc w:val="left"/>
      <w:pPr>
        <w:ind w:left="5320" w:hanging="548"/>
      </w:pPr>
      <w:rPr>
        <w:rFonts w:hint="default"/>
        <w:lang w:val="en-US" w:eastAsia="en-US" w:bidi="ar-SA"/>
      </w:rPr>
    </w:lvl>
    <w:lvl w:ilvl="6">
      <w:start w:val="0"/>
      <w:numFmt w:val="bullet"/>
      <w:lvlText w:val="•"/>
      <w:lvlJc w:val="left"/>
      <w:pPr>
        <w:ind w:left="6144" w:hanging="548"/>
      </w:pPr>
      <w:rPr>
        <w:rFonts w:hint="default"/>
        <w:lang w:val="en-US" w:eastAsia="en-US" w:bidi="ar-SA"/>
      </w:rPr>
    </w:lvl>
    <w:lvl w:ilvl="7">
      <w:start w:val="0"/>
      <w:numFmt w:val="bullet"/>
      <w:lvlText w:val="•"/>
      <w:lvlJc w:val="left"/>
      <w:pPr>
        <w:ind w:left="6968" w:hanging="548"/>
      </w:pPr>
      <w:rPr>
        <w:rFonts w:hint="default"/>
        <w:lang w:val="en-US" w:eastAsia="en-US" w:bidi="ar-SA"/>
      </w:rPr>
    </w:lvl>
    <w:lvl w:ilvl="8">
      <w:start w:val="0"/>
      <w:numFmt w:val="bullet"/>
      <w:lvlText w:val="•"/>
      <w:lvlJc w:val="left"/>
      <w:pPr>
        <w:ind w:left="7792" w:hanging="548"/>
      </w:pPr>
      <w:rPr>
        <w:rFonts w:hint="default"/>
        <w:lang w:val="en-US" w:eastAsia="en-US" w:bidi="ar-SA"/>
      </w:rPr>
    </w:lvl>
  </w:abstractNum>
  <w:abstractNum w:abstractNumId="70">
    <w:multiLevelType w:val="hybridMultilevel"/>
    <w:lvl w:ilvl="0">
      <w:start w:val="1"/>
      <w:numFmt w:val="lowerLetter"/>
      <w:lvlText w:val="(%1)"/>
      <w:lvlJc w:val="left"/>
      <w:pPr>
        <w:ind w:left="2534" w:hanging="548"/>
        <w:jc w:val="left"/>
      </w:pPr>
      <w:rPr>
        <w:rFonts w:hint="default" w:ascii="Arial" w:hAnsi="Arial" w:eastAsia="Arial" w:cs="Arial"/>
        <w:b w:val="0"/>
        <w:bCs w:val="0"/>
        <w:i w:val="0"/>
        <w:iCs w:val="0"/>
        <w:spacing w:val="0"/>
        <w:w w:val="99"/>
        <w:sz w:val="20"/>
        <w:szCs w:val="20"/>
        <w:lang w:val="en-US" w:eastAsia="en-US" w:bidi="ar-SA"/>
      </w:rPr>
    </w:lvl>
    <w:lvl w:ilvl="1">
      <w:start w:val="0"/>
      <w:numFmt w:val="bullet"/>
      <w:lvlText w:val="•"/>
      <w:lvlJc w:val="left"/>
      <w:pPr>
        <w:ind w:left="3402" w:hanging="548"/>
      </w:pPr>
      <w:rPr>
        <w:rFonts w:hint="default"/>
        <w:lang w:val="en-US" w:eastAsia="en-US" w:bidi="ar-SA"/>
      </w:rPr>
    </w:lvl>
    <w:lvl w:ilvl="2">
      <w:start w:val="0"/>
      <w:numFmt w:val="bullet"/>
      <w:lvlText w:val="•"/>
      <w:lvlJc w:val="left"/>
      <w:pPr>
        <w:ind w:left="4265" w:hanging="548"/>
      </w:pPr>
      <w:rPr>
        <w:rFonts w:hint="default"/>
        <w:lang w:val="en-US" w:eastAsia="en-US" w:bidi="ar-SA"/>
      </w:rPr>
    </w:lvl>
    <w:lvl w:ilvl="3">
      <w:start w:val="0"/>
      <w:numFmt w:val="bullet"/>
      <w:lvlText w:val="•"/>
      <w:lvlJc w:val="left"/>
      <w:pPr>
        <w:ind w:left="5127" w:hanging="548"/>
      </w:pPr>
      <w:rPr>
        <w:rFonts w:hint="default"/>
        <w:lang w:val="en-US" w:eastAsia="en-US" w:bidi="ar-SA"/>
      </w:rPr>
    </w:lvl>
    <w:lvl w:ilvl="4">
      <w:start w:val="0"/>
      <w:numFmt w:val="bullet"/>
      <w:lvlText w:val="•"/>
      <w:lvlJc w:val="left"/>
      <w:pPr>
        <w:ind w:left="5990" w:hanging="548"/>
      </w:pPr>
      <w:rPr>
        <w:rFonts w:hint="default"/>
        <w:lang w:val="en-US" w:eastAsia="en-US" w:bidi="ar-SA"/>
      </w:rPr>
    </w:lvl>
    <w:lvl w:ilvl="5">
      <w:start w:val="0"/>
      <w:numFmt w:val="bullet"/>
      <w:lvlText w:val="•"/>
      <w:lvlJc w:val="left"/>
      <w:pPr>
        <w:ind w:left="6853" w:hanging="548"/>
      </w:pPr>
      <w:rPr>
        <w:rFonts w:hint="default"/>
        <w:lang w:val="en-US" w:eastAsia="en-US" w:bidi="ar-SA"/>
      </w:rPr>
    </w:lvl>
    <w:lvl w:ilvl="6">
      <w:start w:val="0"/>
      <w:numFmt w:val="bullet"/>
      <w:lvlText w:val="•"/>
      <w:lvlJc w:val="left"/>
      <w:pPr>
        <w:ind w:left="7715" w:hanging="548"/>
      </w:pPr>
      <w:rPr>
        <w:rFonts w:hint="default"/>
        <w:lang w:val="en-US" w:eastAsia="en-US" w:bidi="ar-SA"/>
      </w:rPr>
    </w:lvl>
    <w:lvl w:ilvl="7">
      <w:start w:val="0"/>
      <w:numFmt w:val="bullet"/>
      <w:lvlText w:val="•"/>
      <w:lvlJc w:val="left"/>
      <w:pPr>
        <w:ind w:left="8578" w:hanging="548"/>
      </w:pPr>
      <w:rPr>
        <w:rFonts w:hint="default"/>
        <w:lang w:val="en-US" w:eastAsia="en-US" w:bidi="ar-SA"/>
      </w:rPr>
    </w:lvl>
    <w:lvl w:ilvl="8">
      <w:start w:val="0"/>
      <w:numFmt w:val="bullet"/>
      <w:lvlText w:val="•"/>
      <w:lvlJc w:val="left"/>
      <w:pPr>
        <w:ind w:left="9441" w:hanging="548"/>
      </w:pPr>
      <w:rPr>
        <w:rFonts w:hint="default"/>
        <w:lang w:val="en-US" w:eastAsia="en-US" w:bidi="ar-SA"/>
      </w:rPr>
    </w:lvl>
  </w:abstractNum>
  <w:abstractNum w:abstractNumId="69">
    <w:multiLevelType w:val="hybridMultilevel"/>
    <w:lvl w:ilvl="0">
      <w:start w:val="1"/>
      <w:numFmt w:val="lowerLetter"/>
      <w:lvlText w:val="(%1)"/>
      <w:lvlJc w:val="left"/>
      <w:pPr>
        <w:ind w:left="2534" w:hanging="548"/>
        <w:jc w:val="left"/>
      </w:pPr>
      <w:rPr>
        <w:rFonts w:hint="default" w:ascii="Arial" w:hAnsi="Arial" w:eastAsia="Arial" w:cs="Arial"/>
        <w:b w:val="0"/>
        <w:bCs w:val="0"/>
        <w:i w:val="0"/>
        <w:iCs w:val="0"/>
        <w:spacing w:val="0"/>
        <w:w w:val="99"/>
        <w:sz w:val="20"/>
        <w:szCs w:val="20"/>
        <w:lang w:val="en-US" w:eastAsia="en-US" w:bidi="ar-SA"/>
      </w:rPr>
    </w:lvl>
    <w:lvl w:ilvl="1">
      <w:start w:val="0"/>
      <w:numFmt w:val="bullet"/>
      <w:lvlText w:val="•"/>
      <w:lvlJc w:val="left"/>
      <w:pPr>
        <w:ind w:left="3402" w:hanging="548"/>
      </w:pPr>
      <w:rPr>
        <w:rFonts w:hint="default"/>
        <w:lang w:val="en-US" w:eastAsia="en-US" w:bidi="ar-SA"/>
      </w:rPr>
    </w:lvl>
    <w:lvl w:ilvl="2">
      <w:start w:val="0"/>
      <w:numFmt w:val="bullet"/>
      <w:lvlText w:val="•"/>
      <w:lvlJc w:val="left"/>
      <w:pPr>
        <w:ind w:left="4265" w:hanging="548"/>
      </w:pPr>
      <w:rPr>
        <w:rFonts w:hint="default"/>
        <w:lang w:val="en-US" w:eastAsia="en-US" w:bidi="ar-SA"/>
      </w:rPr>
    </w:lvl>
    <w:lvl w:ilvl="3">
      <w:start w:val="0"/>
      <w:numFmt w:val="bullet"/>
      <w:lvlText w:val="•"/>
      <w:lvlJc w:val="left"/>
      <w:pPr>
        <w:ind w:left="5127" w:hanging="548"/>
      </w:pPr>
      <w:rPr>
        <w:rFonts w:hint="default"/>
        <w:lang w:val="en-US" w:eastAsia="en-US" w:bidi="ar-SA"/>
      </w:rPr>
    </w:lvl>
    <w:lvl w:ilvl="4">
      <w:start w:val="0"/>
      <w:numFmt w:val="bullet"/>
      <w:lvlText w:val="•"/>
      <w:lvlJc w:val="left"/>
      <w:pPr>
        <w:ind w:left="5990" w:hanging="548"/>
      </w:pPr>
      <w:rPr>
        <w:rFonts w:hint="default"/>
        <w:lang w:val="en-US" w:eastAsia="en-US" w:bidi="ar-SA"/>
      </w:rPr>
    </w:lvl>
    <w:lvl w:ilvl="5">
      <w:start w:val="0"/>
      <w:numFmt w:val="bullet"/>
      <w:lvlText w:val="•"/>
      <w:lvlJc w:val="left"/>
      <w:pPr>
        <w:ind w:left="6853" w:hanging="548"/>
      </w:pPr>
      <w:rPr>
        <w:rFonts w:hint="default"/>
        <w:lang w:val="en-US" w:eastAsia="en-US" w:bidi="ar-SA"/>
      </w:rPr>
    </w:lvl>
    <w:lvl w:ilvl="6">
      <w:start w:val="0"/>
      <w:numFmt w:val="bullet"/>
      <w:lvlText w:val="•"/>
      <w:lvlJc w:val="left"/>
      <w:pPr>
        <w:ind w:left="7715" w:hanging="548"/>
      </w:pPr>
      <w:rPr>
        <w:rFonts w:hint="default"/>
        <w:lang w:val="en-US" w:eastAsia="en-US" w:bidi="ar-SA"/>
      </w:rPr>
    </w:lvl>
    <w:lvl w:ilvl="7">
      <w:start w:val="0"/>
      <w:numFmt w:val="bullet"/>
      <w:lvlText w:val="•"/>
      <w:lvlJc w:val="left"/>
      <w:pPr>
        <w:ind w:left="8578" w:hanging="548"/>
      </w:pPr>
      <w:rPr>
        <w:rFonts w:hint="default"/>
        <w:lang w:val="en-US" w:eastAsia="en-US" w:bidi="ar-SA"/>
      </w:rPr>
    </w:lvl>
    <w:lvl w:ilvl="8">
      <w:start w:val="0"/>
      <w:numFmt w:val="bullet"/>
      <w:lvlText w:val="•"/>
      <w:lvlJc w:val="left"/>
      <w:pPr>
        <w:ind w:left="9441" w:hanging="548"/>
      </w:pPr>
      <w:rPr>
        <w:rFonts w:hint="default"/>
        <w:lang w:val="en-US" w:eastAsia="en-US" w:bidi="ar-SA"/>
      </w:rPr>
    </w:lvl>
  </w:abstractNum>
  <w:abstractNum w:abstractNumId="68">
    <w:multiLevelType w:val="hybridMultilevel"/>
    <w:lvl w:ilvl="0">
      <w:start w:val="1"/>
      <w:numFmt w:val="lowerLetter"/>
      <w:lvlText w:val="(%1)"/>
      <w:lvlJc w:val="left"/>
      <w:pPr>
        <w:ind w:left="2534" w:hanging="548"/>
        <w:jc w:val="left"/>
      </w:pPr>
      <w:rPr>
        <w:rFonts w:hint="default" w:ascii="Arial" w:hAnsi="Arial" w:eastAsia="Arial" w:cs="Arial"/>
        <w:b w:val="0"/>
        <w:bCs w:val="0"/>
        <w:i w:val="0"/>
        <w:iCs w:val="0"/>
        <w:spacing w:val="0"/>
        <w:w w:val="99"/>
        <w:sz w:val="20"/>
        <w:szCs w:val="20"/>
        <w:lang w:val="en-US" w:eastAsia="en-US" w:bidi="ar-SA"/>
      </w:rPr>
    </w:lvl>
    <w:lvl w:ilvl="1">
      <w:start w:val="0"/>
      <w:numFmt w:val="bullet"/>
      <w:lvlText w:val="•"/>
      <w:lvlJc w:val="left"/>
      <w:pPr>
        <w:ind w:left="3402" w:hanging="548"/>
      </w:pPr>
      <w:rPr>
        <w:rFonts w:hint="default"/>
        <w:lang w:val="en-US" w:eastAsia="en-US" w:bidi="ar-SA"/>
      </w:rPr>
    </w:lvl>
    <w:lvl w:ilvl="2">
      <w:start w:val="0"/>
      <w:numFmt w:val="bullet"/>
      <w:lvlText w:val="•"/>
      <w:lvlJc w:val="left"/>
      <w:pPr>
        <w:ind w:left="4265" w:hanging="548"/>
      </w:pPr>
      <w:rPr>
        <w:rFonts w:hint="default"/>
        <w:lang w:val="en-US" w:eastAsia="en-US" w:bidi="ar-SA"/>
      </w:rPr>
    </w:lvl>
    <w:lvl w:ilvl="3">
      <w:start w:val="0"/>
      <w:numFmt w:val="bullet"/>
      <w:lvlText w:val="•"/>
      <w:lvlJc w:val="left"/>
      <w:pPr>
        <w:ind w:left="5127" w:hanging="548"/>
      </w:pPr>
      <w:rPr>
        <w:rFonts w:hint="default"/>
        <w:lang w:val="en-US" w:eastAsia="en-US" w:bidi="ar-SA"/>
      </w:rPr>
    </w:lvl>
    <w:lvl w:ilvl="4">
      <w:start w:val="0"/>
      <w:numFmt w:val="bullet"/>
      <w:lvlText w:val="•"/>
      <w:lvlJc w:val="left"/>
      <w:pPr>
        <w:ind w:left="5990" w:hanging="548"/>
      </w:pPr>
      <w:rPr>
        <w:rFonts w:hint="default"/>
        <w:lang w:val="en-US" w:eastAsia="en-US" w:bidi="ar-SA"/>
      </w:rPr>
    </w:lvl>
    <w:lvl w:ilvl="5">
      <w:start w:val="0"/>
      <w:numFmt w:val="bullet"/>
      <w:lvlText w:val="•"/>
      <w:lvlJc w:val="left"/>
      <w:pPr>
        <w:ind w:left="6853" w:hanging="548"/>
      </w:pPr>
      <w:rPr>
        <w:rFonts w:hint="default"/>
        <w:lang w:val="en-US" w:eastAsia="en-US" w:bidi="ar-SA"/>
      </w:rPr>
    </w:lvl>
    <w:lvl w:ilvl="6">
      <w:start w:val="0"/>
      <w:numFmt w:val="bullet"/>
      <w:lvlText w:val="•"/>
      <w:lvlJc w:val="left"/>
      <w:pPr>
        <w:ind w:left="7715" w:hanging="548"/>
      </w:pPr>
      <w:rPr>
        <w:rFonts w:hint="default"/>
        <w:lang w:val="en-US" w:eastAsia="en-US" w:bidi="ar-SA"/>
      </w:rPr>
    </w:lvl>
    <w:lvl w:ilvl="7">
      <w:start w:val="0"/>
      <w:numFmt w:val="bullet"/>
      <w:lvlText w:val="•"/>
      <w:lvlJc w:val="left"/>
      <w:pPr>
        <w:ind w:left="8578" w:hanging="548"/>
      </w:pPr>
      <w:rPr>
        <w:rFonts w:hint="default"/>
        <w:lang w:val="en-US" w:eastAsia="en-US" w:bidi="ar-SA"/>
      </w:rPr>
    </w:lvl>
    <w:lvl w:ilvl="8">
      <w:start w:val="0"/>
      <w:numFmt w:val="bullet"/>
      <w:lvlText w:val="•"/>
      <w:lvlJc w:val="left"/>
      <w:pPr>
        <w:ind w:left="9441" w:hanging="548"/>
      </w:pPr>
      <w:rPr>
        <w:rFonts w:hint="default"/>
        <w:lang w:val="en-US" w:eastAsia="en-US" w:bidi="ar-SA"/>
      </w:rPr>
    </w:lvl>
  </w:abstractNum>
  <w:abstractNum w:abstractNumId="67">
    <w:multiLevelType w:val="hybridMultilevel"/>
    <w:lvl w:ilvl="0">
      <w:start w:val="1"/>
      <w:numFmt w:val="lowerLetter"/>
      <w:lvlText w:val="(%1)"/>
      <w:lvlJc w:val="left"/>
      <w:pPr>
        <w:ind w:left="2534" w:hanging="548"/>
        <w:jc w:val="left"/>
      </w:pPr>
      <w:rPr>
        <w:rFonts w:hint="default" w:ascii="Arial" w:hAnsi="Arial" w:eastAsia="Arial" w:cs="Arial"/>
        <w:b w:val="0"/>
        <w:bCs w:val="0"/>
        <w:i w:val="0"/>
        <w:iCs w:val="0"/>
        <w:spacing w:val="0"/>
        <w:w w:val="99"/>
        <w:sz w:val="20"/>
        <w:szCs w:val="20"/>
        <w:lang w:val="en-US" w:eastAsia="en-US" w:bidi="ar-SA"/>
      </w:rPr>
    </w:lvl>
    <w:lvl w:ilvl="1">
      <w:start w:val="0"/>
      <w:numFmt w:val="bullet"/>
      <w:lvlText w:val=""/>
      <w:lvlJc w:val="left"/>
      <w:pPr>
        <w:ind w:left="2534" w:hanging="548"/>
      </w:pPr>
      <w:rPr>
        <w:rFonts w:hint="default" w:ascii="Symbol" w:hAnsi="Symbol" w:eastAsia="Symbol" w:cs="Symbol"/>
        <w:b w:val="0"/>
        <w:bCs w:val="0"/>
        <w:i w:val="0"/>
        <w:iCs w:val="0"/>
        <w:spacing w:val="0"/>
        <w:w w:val="99"/>
        <w:sz w:val="20"/>
        <w:szCs w:val="20"/>
        <w:lang w:val="en-US" w:eastAsia="en-US" w:bidi="ar-SA"/>
      </w:rPr>
    </w:lvl>
    <w:lvl w:ilvl="2">
      <w:start w:val="0"/>
      <w:numFmt w:val="bullet"/>
      <w:lvlText w:val="o"/>
      <w:lvlJc w:val="left"/>
      <w:pPr>
        <w:ind w:left="3082" w:hanging="548"/>
      </w:pPr>
      <w:rPr>
        <w:rFonts w:hint="default" w:ascii="Courier New" w:hAnsi="Courier New" w:eastAsia="Courier New" w:cs="Courier New"/>
        <w:b w:val="0"/>
        <w:bCs w:val="0"/>
        <w:i w:val="0"/>
        <w:iCs w:val="0"/>
        <w:spacing w:val="0"/>
        <w:w w:val="99"/>
        <w:sz w:val="20"/>
        <w:szCs w:val="20"/>
        <w:lang w:val="en-US" w:eastAsia="en-US" w:bidi="ar-SA"/>
      </w:rPr>
    </w:lvl>
    <w:lvl w:ilvl="3">
      <w:start w:val="0"/>
      <w:numFmt w:val="bullet"/>
      <w:lvlText w:val="•"/>
      <w:lvlJc w:val="left"/>
      <w:pPr>
        <w:ind w:left="4876" w:hanging="548"/>
      </w:pPr>
      <w:rPr>
        <w:rFonts w:hint="default"/>
        <w:lang w:val="en-US" w:eastAsia="en-US" w:bidi="ar-SA"/>
      </w:rPr>
    </w:lvl>
    <w:lvl w:ilvl="4">
      <w:start w:val="0"/>
      <w:numFmt w:val="bullet"/>
      <w:lvlText w:val="•"/>
      <w:lvlJc w:val="left"/>
      <w:pPr>
        <w:ind w:left="5775" w:hanging="548"/>
      </w:pPr>
      <w:rPr>
        <w:rFonts w:hint="default"/>
        <w:lang w:val="en-US" w:eastAsia="en-US" w:bidi="ar-SA"/>
      </w:rPr>
    </w:lvl>
    <w:lvl w:ilvl="5">
      <w:start w:val="0"/>
      <w:numFmt w:val="bullet"/>
      <w:lvlText w:val="•"/>
      <w:lvlJc w:val="left"/>
      <w:pPr>
        <w:ind w:left="6673" w:hanging="548"/>
      </w:pPr>
      <w:rPr>
        <w:rFonts w:hint="default"/>
        <w:lang w:val="en-US" w:eastAsia="en-US" w:bidi="ar-SA"/>
      </w:rPr>
    </w:lvl>
    <w:lvl w:ilvl="6">
      <w:start w:val="0"/>
      <w:numFmt w:val="bullet"/>
      <w:lvlText w:val="•"/>
      <w:lvlJc w:val="left"/>
      <w:pPr>
        <w:ind w:left="7572" w:hanging="548"/>
      </w:pPr>
      <w:rPr>
        <w:rFonts w:hint="default"/>
        <w:lang w:val="en-US" w:eastAsia="en-US" w:bidi="ar-SA"/>
      </w:rPr>
    </w:lvl>
    <w:lvl w:ilvl="7">
      <w:start w:val="0"/>
      <w:numFmt w:val="bullet"/>
      <w:lvlText w:val="•"/>
      <w:lvlJc w:val="left"/>
      <w:pPr>
        <w:ind w:left="8470" w:hanging="548"/>
      </w:pPr>
      <w:rPr>
        <w:rFonts w:hint="default"/>
        <w:lang w:val="en-US" w:eastAsia="en-US" w:bidi="ar-SA"/>
      </w:rPr>
    </w:lvl>
    <w:lvl w:ilvl="8">
      <w:start w:val="0"/>
      <w:numFmt w:val="bullet"/>
      <w:lvlText w:val="•"/>
      <w:lvlJc w:val="left"/>
      <w:pPr>
        <w:ind w:left="9369" w:hanging="548"/>
      </w:pPr>
      <w:rPr>
        <w:rFonts w:hint="default"/>
        <w:lang w:val="en-US" w:eastAsia="en-US" w:bidi="ar-SA"/>
      </w:rPr>
    </w:lvl>
  </w:abstractNum>
  <w:abstractNum w:abstractNumId="66">
    <w:multiLevelType w:val="hybridMultilevel"/>
    <w:lvl w:ilvl="0">
      <w:start w:val="1"/>
      <w:numFmt w:val="lowerLetter"/>
      <w:lvlText w:val="(%1)"/>
      <w:lvlJc w:val="left"/>
      <w:pPr>
        <w:ind w:left="2534" w:hanging="548"/>
        <w:jc w:val="left"/>
      </w:pPr>
      <w:rPr>
        <w:rFonts w:hint="default" w:ascii="Arial" w:hAnsi="Arial" w:eastAsia="Arial" w:cs="Arial"/>
        <w:b w:val="0"/>
        <w:bCs w:val="0"/>
        <w:i w:val="0"/>
        <w:iCs w:val="0"/>
        <w:spacing w:val="0"/>
        <w:w w:val="99"/>
        <w:sz w:val="20"/>
        <w:szCs w:val="20"/>
        <w:lang w:val="en-US" w:eastAsia="en-US" w:bidi="ar-SA"/>
      </w:rPr>
    </w:lvl>
    <w:lvl w:ilvl="1">
      <w:start w:val="1"/>
      <w:numFmt w:val="lowerRoman"/>
      <w:lvlText w:val="(%2)"/>
      <w:lvlJc w:val="left"/>
      <w:pPr>
        <w:ind w:left="3082" w:hanging="548"/>
        <w:jc w:val="left"/>
      </w:pPr>
      <w:rPr>
        <w:rFonts w:hint="default" w:ascii="Arial" w:hAnsi="Arial" w:eastAsia="Arial" w:cs="Arial"/>
        <w:b w:val="0"/>
        <w:bCs w:val="0"/>
        <w:i w:val="0"/>
        <w:iCs w:val="0"/>
        <w:spacing w:val="-2"/>
        <w:w w:val="99"/>
        <w:sz w:val="20"/>
        <w:szCs w:val="20"/>
        <w:lang w:val="en-US" w:eastAsia="en-US" w:bidi="ar-SA"/>
      </w:rPr>
    </w:lvl>
    <w:lvl w:ilvl="2">
      <w:start w:val="0"/>
      <w:numFmt w:val="bullet"/>
      <w:lvlText w:val="•"/>
      <w:lvlJc w:val="left"/>
      <w:pPr>
        <w:ind w:left="3978" w:hanging="548"/>
      </w:pPr>
      <w:rPr>
        <w:rFonts w:hint="default"/>
        <w:lang w:val="en-US" w:eastAsia="en-US" w:bidi="ar-SA"/>
      </w:rPr>
    </w:lvl>
    <w:lvl w:ilvl="3">
      <w:start w:val="0"/>
      <w:numFmt w:val="bullet"/>
      <w:lvlText w:val="•"/>
      <w:lvlJc w:val="left"/>
      <w:pPr>
        <w:ind w:left="4876" w:hanging="548"/>
      </w:pPr>
      <w:rPr>
        <w:rFonts w:hint="default"/>
        <w:lang w:val="en-US" w:eastAsia="en-US" w:bidi="ar-SA"/>
      </w:rPr>
    </w:lvl>
    <w:lvl w:ilvl="4">
      <w:start w:val="0"/>
      <w:numFmt w:val="bullet"/>
      <w:lvlText w:val="•"/>
      <w:lvlJc w:val="left"/>
      <w:pPr>
        <w:ind w:left="5775" w:hanging="548"/>
      </w:pPr>
      <w:rPr>
        <w:rFonts w:hint="default"/>
        <w:lang w:val="en-US" w:eastAsia="en-US" w:bidi="ar-SA"/>
      </w:rPr>
    </w:lvl>
    <w:lvl w:ilvl="5">
      <w:start w:val="0"/>
      <w:numFmt w:val="bullet"/>
      <w:lvlText w:val="•"/>
      <w:lvlJc w:val="left"/>
      <w:pPr>
        <w:ind w:left="6673" w:hanging="548"/>
      </w:pPr>
      <w:rPr>
        <w:rFonts w:hint="default"/>
        <w:lang w:val="en-US" w:eastAsia="en-US" w:bidi="ar-SA"/>
      </w:rPr>
    </w:lvl>
    <w:lvl w:ilvl="6">
      <w:start w:val="0"/>
      <w:numFmt w:val="bullet"/>
      <w:lvlText w:val="•"/>
      <w:lvlJc w:val="left"/>
      <w:pPr>
        <w:ind w:left="7572" w:hanging="548"/>
      </w:pPr>
      <w:rPr>
        <w:rFonts w:hint="default"/>
        <w:lang w:val="en-US" w:eastAsia="en-US" w:bidi="ar-SA"/>
      </w:rPr>
    </w:lvl>
    <w:lvl w:ilvl="7">
      <w:start w:val="0"/>
      <w:numFmt w:val="bullet"/>
      <w:lvlText w:val="•"/>
      <w:lvlJc w:val="left"/>
      <w:pPr>
        <w:ind w:left="8470" w:hanging="548"/>
      </w:pPr>
      <w:rPr>
        <w:rFonts w:hint="default"/>
        <w:lang w:val="en-US" w:eastAsia="en-US" w:bidi="ar-SA"/>
      </w:rPr>
    </w:lvl>
    <w:lvl w:ilvl="8">
      <w:start w:val="0"/>
      <w:numFmt w:val="bullet"/>
      <w:lvlText w:val="•"/>
      <w:lvlJc w:val="left"/>
      <w:pPr>
        <w:ind w:left="9369" w:hanging="548"/>
      </w:pPr>
      <w:rPr>
        <w:rFonts w:hint="default"/>
        <w:lang w:val="en-US" w:eastAsia="en-US" w:bidi="ar-SA"/>
      </w:rPr>
    </w:lvl>
  </w:abstractNum>
  <w:abstractNum w:abstractNumId="65">
    <w:multiLevelType w:val="hybridMultilevel"/>
    <w:lvl w:ilvl="0">
      <w:start w:val="1"/>
      <w:numFmt w:val="lowerLetter"/>
      <w:lvlText w:val="(%1)"/>
      <w:lvlJc w:val="left"/>
      <w:pPr>
        <w:ind w:left="2534" w:hanging="548"/>
        <w:jc w:val="left"/>
      </w:pPr>
      <w:rPr>
        <w:rFonts w:hint="default" w:ascii="Arial" w:hAnsi="Arial" w:eastAsia="Arial" w:cs="Arial"/>
        <w:b w:val="0"/>
        <w:bCs w:val="0"/>
        <w:i w:val="0"/>
        <w:iCs w:val="0"/>
        <w:spacing w:val="0"/>
        <w:w w:val="99"/>
        <w:sz w:val="20"/>
        <w:szCs w:val="20"/>
        <w:lang w:val="en-US" w:eastAsia="en-US" w:bidi="ar-SA"/>
      </w:rPr>
    </w:lvl>
    <w:lvl w:ilvl="1">
      <w:start w:val="0"/>
      <w:numFmt w:val="bullet"/>
      <w:lvlText w:val="•"/>
      <w:lvlJc w:val="left"/>
      <w:pPr>
        <w:ind w:left="3402" w:hanging="548"/>
      </w:pPr>
      <w:rPr>
        <w:rFonts w:hint="default"/>
        <w:lang w:val="en-US" w:eastAsia="en-US" w:bidi="ar-SA"/>
      </w:rPr>
    </w:lvl>
    <w:lvl w:ilvl="2">
      <w:start w:val="0"/>
      <w:numFmt w:val="bullet"/>
      <w:lvlText w:val="•"/>
      <w:lvlJc w:val="left"/>
      <w:pPr>
        <w:ind w:left="4265" w:hanging="548"/>
      </w:pPr>
      <w:rPr>
        <w:rFonts w:hint="default"/>
        <w:lang w:val="en-US" w:eastAsia="en-US" w:bidi="ar-SA"/>
      </w:rPr>
    </w:lvl>
    <w:lvl w:ilvl="3">
      <w:start w:val="0"/>
      <w:numFmt w:val="bullet"/>
      <w:lvlText w:val="•"/>
      <w:lvlJc w:val="left"/>
      <w:pPr>
        <w:ind w:left="5127" w:hanging="548"/>
      </w:pPr>
      <w:rPr>
        <w:rFonts w:hint="default"/>
        <w:lang w:val="en-US" w:eastAsia="en-US" w:bidi="ar-SA"/>
      </w:rPr>
    </w:lvl>
    <w:lvl w:ilvl="4">
      <w:start w:val="0"/>
      <w:numFmt w:val="bullet"/>
      <w:lvlText w:val="•"/>
      <w:lvlJc w:val="left"/>
      <w:pPr>
        <w:ind w:left="5990" w:hanging="548"/>
      </w:pPr>
      <w:rPr>
        <w:rFonts w:hint="default"/>
        <w:lang w:val="en-US" w:eastAsia="en-US" w:bidi="ar-SA"/>
      </w:rPr>
    </w:lvl>
    <w:lvl w:ilvl="5">
      <w:start w:val="0"/>
      <w:numFmt w:val="bullet"/>
      <w:lvlText w:val="•"/>
      <w:lvlJc w:val="left"/>
      <w:pPr>
        <w:ind w:left="6853" w:hanging="548"/>
      </w:pPr>
      <w:rPr>
        <w:rFonts w:hint="default"/>
        <w:lang w:val="en-US" w:eastAsia="en-US" w:bidi="ar-SA"/>
      </w:rPr>
    </w:lvl>
    <w:lvl w:ilvl="6">
      <w:start w:val="0"/>
      <w:numFmt w:val="bullet"/>
      <w:lvlText w:val="•"/>
      <w:lvlJc w:val="left"/>
      <w:pPr>
        <w:ind w:left="7715" w:hanging="548"/>
      </w:pPr>
      <w:rPr>
        <w:rFonts w:hint="default"/>
        <w:lang w:val="en-US" w:eastAsia="en-US" w:bidi="ar-SA"/>
      </w:rPr>
    </w:lvl>
    <w:lvl w:ilvl="7">
      <w:start w:val="0"/>
      <w:numFmt w:val="bullet"/>
      <w:lvlText w:val="•"/>
      <w:lvlJc w:val="left"/>
      <w:pPr>
        <w:ind w:left="8578" w:hanging="548"/>
      </w:pPr>
      <w:rPr>
        <w:rFonts w:hint="default"/>
        <w:lang w:val="en-US" w:eastAsia="en-US" w:bidi="ar-SA"/>
      </w:rPr>
    </w:lvl>
    <w:lvl w:ilvl="8">
      <w:start w:val="0"/>
      <w:numFmt w:val="bullet"/>
      <w:lvlText w:val="•"/>
      <w:lvlJc w:val="left"/>
      <w:pPr>
        <w:ind w:left="9441" w:hanging="548"/>
      </w:pPr>
      <w:rPr>
        <w:rFonts w:hint="default"/>
        <w:lang w:val="en-US" w:eastAsia="en-US" w:bidi="ar-SA"/>
      </w:rPr>
    </w:lvl>
  </w:abstractNum>
  <w:abstractNum w:abstractNumId="64">
    <w:multiLevelType w:val="hybridMultilevel"/>
    <w:lvl w:ilvl="0">
      <w:start w:val="1"/>
      <w:numFmt w:val="lowerLetter"/>
      <w:lvlText w:val="(%1)"/>
      <w:lvlJc w:val="left"/>
      <w:pPr>
        <w:ind w:left="2534" w:hanging="548"/>
        <w:jc w:val="left"/>
      </w:pPr>
      <w:rPr>
        <w:rFonts w:hint="default" w:ascii="Arial" w:hAnsi="Arial" w:eastAsia="Arial" w:cs="Arial"/>
        <w:b w:val="0"/>
        <w:bCs w:val="0"/>
        <w:i w:val="0"/>
        <w:iCs w:val="0"/>
        <w:spacing w:val="0"/>
        <w:w w:val="99"/>
        <w:sz w:val="20"/>
        <w:szCs w:val="20"/>
        <w:lang w:val="en-US" w:eastAsia="en-US" w:bidi="ar-SA"/>
      </w:rPr>
    </w:lvl>
    <w:lvl w:ilvl="1">
      <w:start w:val="0"/>
      <w:numFmt w:val="bullet"/>
      <w:lvlText w:val="•"/>
      <w:lvlJc w:val="left"/>
      <w:pPr>
        <w:ind w:left="3402" w:hanging="548"/>
      </w:pPr>
      <w:rPr>
        <w:rFonts w:hint="default"/>
        <w:lang w:val="en-US" w:eastAsia="en-US" w:bidi="ar-SA"/>
      </w:rPr>
    </w:lvl>
    <w:lvl w:ilvl="2">
      <w:start w:val="0"/>
      <w:numFmt w:val="bullet"/>
      <w:lvlText w:val="•"/>
      <w:lvlJc w:val="left"/>
      <w:pPr>
        <w:ind w:left="4265" w:hanging="548"/>
      </w:pPr>
      <w:rPr>
        <w:rFonts w:hint="default"/>
        <w:lang w:val="en-US" w:eastAsia="en-US" w:bidi="ar-SA"/>
      </w:rPr>
    </w:lvl>
    <w:lvl w:ilvl="3">
      <w:start w:val="0"/>
      <w:numFmt w:val="bullet"/>
      <w:lvlText w:val="•"/>
      <w:lvlJc w:val="left"/>
      <w:pPr>
        <w:ind w:left="5127" w:hanging="548"/>
      </w:pPr>
      <w:rPr>
        <w:rFonts w:hint="default"/>
        <w:lang w:val="en-US" w:eastAsia="en-US" w:bidi="ar-SA"/>
      </w:rPr>
    </w:lvl>
    <w:lvl w:ilvl="4">
      <w:start w:val="0"/>
      <w:numFmt w:val="bullet"/>
      <w:lvlText w:val="•"/>
      <w:lvlJc w:val="left"/>
      <w:pPr>
        <w:ind w:left="5990" w:hanging="548"/>
      </w:pPr>
      <w:rPr>
        <w:rFonts w:hint="default"/>
        <w:lang w:val="en-US" w:eastAsia="en-US" w:bidi="ar-SA"/>
      </w:rPr>
    </w:lvl>
    <w:lvl w:ilvl="5">
      <w:start w:val="0"/>
      <w:numFmt w:val="bullet"/>
      <w:lvlText w:val="•"/>
      <w:lvlJc w:val="left"/>
      <w:pPr>
        <w:ind w:left="6853" w:hanging="548"/>
      </w:pPr>
      <w:rPr>
        <w:rFonts w:hint="default"/>
        <w:lang w:val="en-US" w:eastAsia="en-US" w:bidi="ar-SA"/>
      </w:rPr>
    </w:lvl>
    <w:lvl w:ilvl="6">
      <w:start w:val="0"/>
      <w:numFmt w:val="bullet"/>
      <w:lvlText w:val="•"/>
      <w:lvlJc w:val="left"/>
      <w:pPr>
        <w:ind w:left="7715" w:hanging="548"/>
      </w:pPr>
      <w:rPr>
        <w:rFonts w:hint="default"/>
        <w:lang w:val="en-US" w:eastAsia="en-US" w:bidi="ar-SA"/>
      </w:rPr>
    </w:lvl>
    <w:lvl w:ilvl="7">
      <w:start w:val="0"/>
      <w:numFmt w:val="bullet"/>
      <w:lvlText w:val="•"/>
      <w:lvlJc w:val="left"/>
      <w:pPr>
        <w:ind w:left="8578" w:hanging="548"/>
      </w:pPr>
      <w:rPr>
        <w:rFonts w:hint="default"/>
        <w:lang w:val="en-US" w:eastAsia="en-US" w:bidi="ar-SA"/>
      </w:rPr>
    </w:lvl>
    <w:lvl w:ilvl="8">
      <w:start w:val="0"/>
      <w:numFmt w:val="bullet"/>
      <w:lvlText w:val="•"/>
      <w:lvlJc w:val="left"/>
      <w:pPr>
        <w:ind w:left="9441" w:hanging="548"/>
      </w:pPr>
      <w:rPr>
        <w:rFonts w:hint="default"/>
        <w:lang w:val="en-US" w:eastAsia="en-US" w:bidi="ar-SA"/>
      </w:rPr>
    </w:lvl>
  </w:abstractNum>
  <w:abstractNum w:abstractNumId="63">
    <w:multiLevelType w:val="hybridMultilevel"/>
    <w:lvl w:ilvl="0">
      <w:start w:val="1"/>
      <w:numFmt w:val="lowerLetter"/>
      <w:lvlText w:val="(%1)"/>
      <w:lvlJc w:val="left"/>
      <w:pPr>
        <w:ind w:left="2534" w:hanging="548"/>
        <w:jc w:val="right"/>
      </w:pPr>
      <w:rPr>
        <w:rFonts w:hint="default" w:ascii="Arial" w:hAnsi="Arial" w:eastAsia="Arial" w:cs="Arial"/>
        <w:b w:val="0"/>
        <w:bCs w:val="0"/>
        <w:i w:val="0"/>
        <w:iCs w:val="0"/>
        <w:spacing w:val="0"/>
        <w:w w:val="99"/>
        <w:sz w:val="20"/>
        <w:szCs w:val="20"/>
        <w:lang w:val="en-US" w:eastAsia="en-US" w:bidi="ar-SA"/>
      </w:rPr>
    </w:lvl>
    <w:lvl w:ilvl="1">
      <w:start w:val="1"/>
      <w:numFmt w:val="lowerRoman"/>
      <w:lvlText w:val="(%2)"/>
      <w:lvlJc w:val="left"/>
      <w:pPr>
        <w:ind w:left="3082" w:hanging="548"/>
        <w:jc w:val="left"/>
      </w:pPr>
      <w:rPr>
        <w:rFonts w:hint="default" w:ascii="Arial" w:hAnsi="Arial" w:eastAsia="Arial" w:cs="Arial"/>
        <w:b w:val="0"/>
        <w:bCs w:val="0"/>
        <w:i w:val="0"/>
        <w:iCs w:val="0"/>
        <w:spacing w:val="-2"/>
        <w:w w:val="99"/>
        <w:sz w:val="20"/>
        <w:szCs w:val="20"/>
        <w:lang w:val="en-US" w:eastAsia="en-US" w:bidi="ar-SA"/>
      </w:rPr>
    </w:lvl>
    <w:lvl w:ilvl="2">
      <w:start w:val="0"/>
      <w:numFmt w:val="bullet"/>
      <w:lvlText w:val="•"/>
      <w:lvlJc w:val="left"/>
      <w:pPr>
        <w:ind w:left="3978" w:hanging="548"/>
      </w:pPr>
      <w:rPr>
        <w:rFonts w:hint="default"/>
        <w:lang w:val="en-US" w:eastAsia="en-US" w:bidi="ar-SA"/>
      </w:rPr>
    </w:lvl>
    <w:lvl w:ilvl="3">
      <w:start w:val="0"/>
      <w:numFmt w:val="bullet"/>
      <w:lvlText w:val="•"/>
      <w:lvlJc w:val="left"/>
      <w:pPr>
        <w:ind w:left="4876" w:hanging="548"/>
      </w:pPr>
      <w:rPr>
        <w:rFonts w:hint="default"/>
        <w:lang w:val="en-US" w:eastAsia="en-US" w:bidi="ar-SA"/>
      </w:rPr>
    </w:lvl>
    <w:lvl w:ilvl="4">
      <w:start w:val="0"/>
      <w:numFmt w:val="bullet"/>
      <w:lvlText w:val="•"/>
      <w:lvlJc w:val="left"/>
      <w:pPr>
        <w:ind w:left="5775" w:hanging="548"/>
      </w:pPr>
      <w:rPr>
        <w:rFonts w:hint="default"/>
        <w:lang w:val="en-US" w:eastAsia="en-US" w:bidi="ar-SA"/>
      </w:rPr>
    </w:lvl>
    <w:lvl w:ilvl="5">
      <w:start w:val="0"/>
      <w:numFmt w:val="bullet"/>
      <w:lvlText w:val="•"/>
      <w:lvlJc w:val="left"/>
      <w:pPr>
        <w:ind w:left="6673" w:hanging="548"/>
      </w:pPr>
      <w:rPr>
        <w:rFonts w:hint="default"/>
        <w:lang w:val="en-US" w:eastAsia="en-US" w:bidi="ar-SA"/>
      </w:rPr>
    </w:lvl>
    <w:lvl w:ilvl="6">
      <w:start w:val="0"/>
      <w:numFmt w:val="bullet"/>
      <w:lvlText w:val="•"/>
      <w:lvlJc w:val="left"/>
      <w:pPr>
        <w:ind w:left="7572" w:hanging="548"/>
      </w:pPr>
      <w:rPr>
        <w:rFonts w:hint="default"/>
        <w:lang w:val="en-US" w:eastAsia="en-US" w:bidi="ar-SA"/>
      </w:rPr>
    </w:lvl>
    <w:lvl w:ilvl="7">
      <w:start w:val="0"/>
      <w:numFmt w:val="bullet"/>
      <w:lvlText w:val="•"/>
      <w:lvlJc w:val="left"/>
      <w:pPr>
        <w:ind w:left="8470" w:hanging="548"/>
      </w:pPr>
      <w:rPr>
        <w:rFonts w:hint="default"/>
        <w:lang w:val="en-US" w:eastAsia="en-US" w:bidi="ar-SA"/>
      </w:rPr>
    </w:lvl>
    <w:lvl w:ilvl="8">
      <w:start w:val="0"/>
      <w:numFmt w:val="bullet"/>
      <w:lvlText w:val="•"/>
      <w:lvlJc w:val="left"/>
      <w:pPr>
        <w:ind w:left="9369" w:hanging="548"/>
      </w:pPr>
      <w:rPr>
        <w:rFonts w:hint="default"/>
        <w:lang w:val="en-US" w:eastAsia="en-US" w:bidi="ar-SA"/>
      </w:rPr>
    </w:lvl>
  </w:abstractNum>
  <w:abstractNum w:abstractNumId="62">
    <w:multiLevelType w:val="hybridMultilevel"/>
    <w:lvl w:ilvl="0">
      <w:start w:val="1"/>
      <w:numFmt w:val="lowerLetter"/>
      <w:lvlText w:val="(%1)"/>
      <w:lvlJc w:val="left"/>
      <w:pPr>
        <w:ind w:left="2534" w:hanging="548"/>
        <w:jc w:val="left"/>
      </w:pPr>
      <w:rPr>
        <w:rFonts w:hint="default" w:ascii="Arial" w:hAnsi="Arial" w:eastAsia="Arial" w:cs="Arial"/>
        <w:b w:val="0"/>
        <w:bCs w:val="0"/>
        <w:i w:val="0"/>
        <w:iCs w:val="0"/>
        <w:spacing w:val="0"/>
        <w:w w:val="99"/>
        <w:sz w:val="20"/>
        <w:szCs w:val="20"/>
        <w:lang w:val="en-US" w:eastAsia="en-US" w:bidi="ar-SA"/>
      </w:rPr>
    </w:lvl>
    <w:lvl w:ilvl="1">
      <w:start w:val="0"/>
      <w:numFmt w:val="bullet"/>
      <w:lvlText w:val="•"/>
      <w:lvlJc w:val="left"/>
      <w:pPr>
        <w:ind w:left="3402" w:hanging="548"/>
      </w:pPr>
      <w:rPr>
        <w:rFonts w:hint="default"/>
        <w:lang w:val="en-US" w:eastAsia="en-US" w:bidi="ar-SA"/>
      </w:rPr>
    </w:lvl>
    <w:lvl w:ilvl="2">
      <w:start w:val="0"/>
      <w:numFmt w:val="bullet"/>
      <w:lvlText w:val="•"/>
      <w:lvlJc w:val="left"/>
      <w:pPr>
        <w:ind w:left="4265" w:hanging="548"/>
      </w:pPr>
      <w:rPr>
        <w:rFonts w:hint="default"/>
        <w:lang w:val="en-US" w:eastAsia="en-US" w:bidi="ar-SA"/>
      </w:rPr>
    </w:lvl>
    <w:lvl w:ilvl="3">
      <w:start w:val="0"/>
      <w:numFmt w:val="bullet"/>
      <w:lvlText w:val="•"/>
      <w:lvlJc w:val="left"/>
      <w:pPr>
        <w:ind w:left="5127" w:hanging="548"/>
      </w:pPr>
      <w:rPr>
        <w:rFonts w:hint="default"/>
        <w:lang w:val="en-US" w:eastAsia="en-US" w:bidi="ar-SA"/>
      </w:rPr>
    </w:lvl>
    <w:lvl w:ilvl="4">
      <w:start w:val="0"/>
      <w:numFmt w:val="bullet"/>
      <w:lvlText w:val="•"/>
      <w:lvlJc w:val="left"/>
      <w:pPr>
        <w:ind w:left="5990" w:hanging="548"/>
      </w:pPr>
      <w:rPr>
        <w:rFonts w:hint="default"/>
        <w:lang w:val="en-US" w:eastAsia="en-US" w:bidi="ar-SA"/>
      </w:rPr>
    </w:lvl>
    <w:lvl w:ilvl="5">
      <w:start w:val="0"/>
      <w:numFmt w:val="bullet"/>
      <w:lvlText w:val="•"/>
      <w:lvlJc w:val="left"/>
      <w:pPr>
        <w:ind w:left="6853" w:hanging="548"/>
      </w:pPr>
      <w:rPr>
        <w:rFonts w:hint="default"/>
        <w:lang w:val="en-US" w:eastAsia="en-US" w:bidi="ar-SA"/>
      </w:rPr>
    </w:lvl>
    <w:lvl w:ilvl="6">
      <w:start w:val="0"/>
      <w:numFmt w:val="bullet"/>
      <w:lvlText w:val="•"/>
      <w:lvlJc w:val="left"/>
      <w:pPr>
        <w:ind w:left="7715" w:hanging="548"/>
      </w:pPr>
      <w:rPr>
        <w:rFonts w:hint="default"/>
        <w:lang w:val="en-US" w:eastAsia="en-US" w:bidi="ar-SA"/>
      </w:rPr>
    </w:lvl>
    <w:lvl w:ilvl="7">
      <w:start w:val="0"/>
      <w:numFmt w:val="bullet"/>
      <w:lvlText w:val="•"/>
      <w:lvlJc w:val="left"/>
      <w:pPr>
        <w:ind w:left="8578" w:hanging="548"/>
      </w:pPr>
      <w:rPr>
        <w:rFonts w:hint="default"/>
        <w:lang w:val="en-US" w:eastAsia="en-US" w:bidi="ar-SA"/>
      </w:rPr>
    </w:lvl>
    <w:lvl w:ilvl="8">
      <w:start w:val="0"/>
      <w:numFmt w:val="bullet"/>
      <w:lvlText w:val="•"/>
      <w:lvlJc w:val="left"/>
      <w:pPr>
        <w:ind w:left="9441" w:hanging="548"/>
      </w:pPr>
      <w:rPr>
        <w:rFonts w:hint="default"/>
        <w:lang w:val="en-US" w:eastAsia="en-US" w:bidi="ar-SA"/>
      </w:rPr>
    </w:lvl>
  </w:abstractNum>
  <w:abstractNum w:abstractNumId="61">
    <w:multiLevelType w:val="hybridMultilevel"/>
    <w:lvl w:ilvl="0">
      <w:start w:val="1"/>
      <w:numFmt w:val="lowerLetter"/>
      <w:lvlText w:val="(%1)"/>
      <w:lvlJc w:val="left"/>
      <w:pPr>
        <w:ind w:left="2534" w:hanging="548"/>
        <w:jc w:val="left"/>
      </w:pPr>
      <w:rPr>
        <w:rFonts w:hint="default" w:ascii="Arial" w:hAnsi="Arial" w:eastAsia="Arial" w:cs="Arial"/>
        <w:b w:val="0"/>
        <w:bCs w:val="0"/>
        <w:i w:val="0"/>
        <w:iCs w:val="0"/>
        <w:spacing w:val="0"/>
        <w:w w:val="99"/>
        <w:sz w:val="20"/>
        <w:szCs w:val="20"/>
        <w:lang w:val="en-US" w:eastAsia="en-US" w:bidi="ar-SA"/>
      </w:rPr>
    </w:lvl>
    <w:lvl w:ilvl="1">
      <w:start w:val="1"/>
      <w:numFmt w:val="lowerRoman"/>
      <w:lvlText w:val="(%2)"/>
      <w:lvlJc w:val="left"/>
      <w:pPr>
        <w:ind w:left="3082" w:hanging="548"/>
        <w:jc w:val="left"/>
      </w:pPr>
      <w:rPr>
        <w:rFonts w:hint="default" w:ascii="Arial" w:hAnsi="Arial" w:eastAsia="Arial" w:cs="Arial"/>
        <w:b w:val="0"/>
        <w:bCs w:val="0"/>
        <w:i w:val="0"/>
        <w:iCs w:val="0"/>
        <w:spacing w:val="-2"/>
        <w:w w:val="99"/>
        <w:sz w:val="20"/>
        <w:szCs w:val="20"/>
        <w:lang w:val="en-US" w:eastAsia="en-US" w:bidi="ar-SA"/>
      </w:rPr>
    </w:lvl>
    <w:lvl w:ilvl="2">
      <w:start w:val="0"/>
      <w:numFmt w:val="bullet"/>
      <w:lvlText w:val="•"/>
      <w:lvlJc w:val="left"/>
      <w:pPr>
        <w:ind w:left="3978" w:hanging="548"/>
      </w:pPr>
      <w:rPr>
        <w:rFonts w:hint="default"/>
        <w:lang w:val="en-US" w:eastAsia="en-US" w:bidi="ar-SA"/>
      </w:rPr>
    </w:lvl>
    <w:lvl w:ilvl="3">
      <w:start w:val="0"/>
      <w:numFmt w:val="bullet"/>
      <w:lvlText w:val="•"/>
      <w:lvlJc w:val="left"/>
      <w:pPr>
        <w:ind w:left="4876" w:hanging="548"/>
      </w:pPr>
      <w:rPr>
        <w:rFonts w:hint="default"/>
        <w:lang w:val="en-US" w:eastAsia="en-US" w:bidi="ar-SA"/>
      </w:rPr>
    </w:lvl>
    <w:lvl w:ilvl="4">
      <w:start w:val="0"/>
      <w:numFmt w:val="bullet"/>
      <w:lvlText w:val="•"/>
      <w:lvlJc w:val="left"/>
      <w:pPr>
        <w:ind w:left="5775" w:hanging="548"/>
      </w:pPr>
      <w:rPr>
        <w:rFonts w:hint="default"/>
        <w:lang w:val="en-US" w:eastAsia="en-US" w:bidi="ar-SA"/>
      </w:rPr>
    </w:lvl>
    <w:lvl w:ilvl="5">
      <w:start w:val="0"/>
      <w:numFmt w:val="bullet"/>
      <w:lvlText w:val="•"/>
      <w:lvlJc w:val="left"/>
      <w:pPr>
        <w:ind w:left="6673" w:hanging="548"/>
      </w:pPr>
      <w:rPr>
        <w:rFonts w:hint="default"/>
        <w:lang w:val="en-US" w:eastAsia="en-US" w:bidi="ar-SA"/>
      </w:rPr>
    </w:lvl>
    <w:lvl w:ilvl="6">
      <w:start w:val="0"/>
      <w:numFmt w:val="bullet"/>
      <w:lvlText w:val="•"/>
      <w:lvlJc w:val="left"/>
      <w:pPr>
        <w:ind w:left="7572" w:hanging="548"/>
      </w:pPr>
      <w:rPr>
        <w:rFonts w:hint="default"/>
        <w:lang w:val="en-US" w:eastAsia="en-US" w:bidi="ar-SA"/>
      </w:rPr>
    </w:lvl>
    <w:lvl w:ilvl="7">
      <w:start w:val="0"/>
      <w:numFmt w:val="bullet"/>
      <w:lvlText w:val="•"/>
      <w:lvlJc w:val="left"/>
      <w:pPr>
        <w:ind w:left="8470" w:hanging="548"/>
      </w:pPr>
      <w:rPr>
        <w:rFonts w:hint="default"/>
        <w:lang w:val="en-US" w:eastAsia="en-US" w:bidi="ar-SA"/>
      </w:rPr>
    </w:lvl>
    <w:lvl w:ilvl="8">
      <w:start w:val="0"/>
      <w:numFmt w:val="bullet"/>
      <w:lvlText w:val="•"/>
      <w:lvlJc w:val="left"/>
      <w:pPr>
        <w:ind w:left="9369" w:hanging="548"/>
      </w:pPr>
      <w:rPr>
        <w:rFonts w:hint="default"/>
        <w:lang w:val="en-US" w:eastAsia="en-US" w:bidi="ar-SA"/>
      </w:rPr>
    </w:lvl>
  </w:abstractNum>
  <w:abstractNum w:abstractNumId="60">
    <w:multiLevelType w:val="hybridMultilevel"/>
    <w:lvl w:ilvl="0">
      <w:start w:val="1"/>
      <w:numFmt w:val="lowerLetter"/>
      <w:lvlText w:val="(%1)"/>
      <w:lvlJc w:val="left"/>
      <w:pPr>
        <w:ind w:left="2534" w:hanging="548"/>
        <w:jc w:val="left"/>
      </w:pPr>
      <w:rPr>
        <w:rFonts w:hint="default" w:ascii="Arial" w:hAnsi="Arial" w:eastAsia="Arial" w:cs="Arial"/>
        <w:b w:val="0"/>
        <w:bCs w:val="0"/>
        <w:i w:val="0"/>
        <w:iCs w:val="0"/>
        <w:spacing w:val="0"/>
        <w:w w:val="99"/>
        <w:sz w:val="20"/>
        <w:szCs w:val="20"/>
        <w:lang w:val="en-US" w:eastAsia="en-US" w:bidi="ar-SA"/>
      </w:rPr>
    </w:lvl>
    <w:lvl w:ilvl="1">
      <w:start w:val="0"/>
      <w:numFmt w:val="bullet"/>
      <w:lvlText w:val="•"/>
      <w:lvlJc w:val="left"/>
      <w:pPr>
        <w:ind w:left="3402" w:hanging="548"/>
      </w:pPr>
      <w:rPr>
        <w:rFonts w:hint="default"/>
        <w:lang w:val="en-US" w:eastAsia="en-US" w:bidi="ar-SA"/>
      </w:rPr>
    </w:lvl>
    <w:lvl w:ilvl="2">
      <w:start w:val="0"/>
      <w:numFmt w:val="bullet"/>
      <w:lvlText w:val="•"/>
      <w:lvlJc w:val="left"/>
      <w:pPr>
        <w:ind w:left="4265" w:hanging="548"/>
      </w:pPr>
      <w:rPr>
        <w:rFonts w:hint="default"/>
        <w:lang w:val="en-US" w:eastAsia="en-US" w:bidi="ar-SA"/>
      </w:rPr>
    </w:lvl>
    <w:lvl w:ilvl="3">
      <w:start w:val="0"/>
      <w:numFmt w:val="bullet"/>
      <w:lvlText w:val="•"/>
      <w:lvlJc w:val="left"/>
      <w:pPr>
        <w:ind w:left="5127" w:hanging="548"/>
      </w:pPr>
      <w:rPr>
        <w:rFonts w:hint="default"/>
        <w:lang w:val="en-US" w:eastAsia="en-US" w:bidi="ar-SA"/>
      </w:rPr>
    </w:lvl>
    <w:lvl w:ilvl="4">
      <w:start w:val="0"/>
      <w:numFmt w:val="bullet"/>
      <w:lvlText w:val="•"/>
      <w:lvlJc w:val="left"/>
      <w:pPr>
        <w:ind w:left="5990" w:hanging="548"/>
      </w:pPr>
      <w:rPr>
        <w:rFonts w:hint="default"/>
        <w:lang w:val="en-US" w:eastAsia="en-US" w:bidi="ar-SA"/>
      </w:rPr>
    </w:lvl>
    <w:lvl w:ilvl="5">
      <w:start w:val="0"/>
      <w:numFmt w:val="bullet"/>
      <w:lvlText w:val="•"/>
      <w:lvlJc w:val="left"/>
      <w:pPr>
        <w:ind w:left="6853" w:hanging="548"/>
      </w:pPr>
      <w:rPr>
        <w:rFonts w:hint="default"/>
        <w:lang w:val="en-US" w:eastAsia="en-US" w:bidi="ar-SA"/>
      </w:rPr>
    </w:lvl>
    <w:lvl w:ilvl="6">
      <w:start w:val="0"/>
      <w:numFmt w:val="bullet"/>
      <w:lvlText w:val="•"/>
      <w:lvlJc w:val="left"/>
      <w:pPr>
        <w:ind w:left="7715" w:hanging="548"/>
      </w:pPr>
      <w:rPr>
        <w:rFonts w:hint="default"/>
        <w:lang w:val="en-US" w:eastAsia="en-US" w:bidi="ar-SA"/>
      </w:rPr>
    </w:lvl>
    <w:lvl w:ilvl="7">
      <w:start w:val="0"/>
      <w:numFmt w:val="bullet"/>
      <w:lvlText w:val="•"/>
      <w:lvlJc w:val="left"/>
      <w:pPr>
        <w:ind w:left="8578" w:hanging="548"/>
      </w:pPr>
      <w:rPr>
        <w:rFonts w:hint="default"/>
        <w:lang w:val="en-US" w:eastAsia="en-US" w:bidi="ar-SA"/>
      </w:rPr>
    </w:lvl>
    <w:lvl w:ilvl="8">
      <w:start w:val="0"/>
      <w:numFmt w:val="bullet"/>
      <w:lvlText w:val="•"/>
      <w:lvlJc w:val="left"/>
      <w:pPr>
        <w:ind w:left="9441" w:hanging="548"/>
      </w:pPr>
      <w:rPr>
        <w:rFonts w:hint="default"/>
        <w:lang w:val="en-US" w:eastAsia="en-US" w:bidi="ar-SA"/>
      </w:rPr>
    </w:lvl>
  </w:abstractNum>
  <w:abstractNum w:abstractNumId="59">
    <w:multiLevelType w:val="hybridMultilevel"/>
    <w:lvl w:ilvl="0">
      <w:start w:val="1"/>
      <w:numFmt w:val="lowerLetter"/>
      <w:lvlText w:val="(%1)"/>
      <w:lvlJc w:val="left"/>
      <w:pPr>
        <w:ind w:left="2534" w:hanging="548"/>
        <w:jc w:val="left"/>
      </w:pPr>
      <w:rPr>
        <w:rFonts w:hint="default" w:ascii="Arial" w:hAnsi="Arial" w:eastAsia="Arial" w:cs="Arial"/>
        <w:b w:val="0"/>
        <w:bCs w:val="0"/>
        <w:i w:val="0"/>
        <w:iCs w:val="0"/>
        <w:spacing w:val="0"/>
        <w:w w:val="99"/>
        <w:sz w:val="20"/>
        <w:szCs w:val="20"/>
        <w:lang w:val="en-US" w:eastAsia="en-US" w:bidi="ar-SA"/>
      </w:rPr>
    </w:lvl>
    <w:lvl w:ilvl="1">
      <w:start w:val="0"/>
      <w:numFmt w:val="bullet"/>
      <w:lvlText w:val="•"/>
      <w:lvlJc w:val="left"/>
      <w:pPr>
        <w:ind w:left="3402" w:hanging="548"/>
      </w:pPr>
      <w:rPr>
        <w:rFonts w:hint="default"/>
        <w:lang w:val="en-US" w:eastAsia="en-US" w:bidi="ar-SA"/>
      </w:rPr>
    </w:lvl>
    <w:lvl w:ilvl="2">
      <w:start w:val="0"/>
      <w:numFmt w:val="bullet"/>
      <w:lvlText w:val="•"/>
      <w:lvlJc w:val="left"/>
      <w:pPr>
        <w:ind w:left="4265" w:hanging="548"/>
      </w:pPr>
      <w:rPr>
        <w:rFonts w:hint="default"/>
        <w:lang w:val="en-US" w:eastAsia="en-US" w:bidi="ar-SA"/>
      </w:rPr>
    </w:lvl>
    <w:lvl w:ilvl="3">
      <w:start w:val="0"/>
      <w:numFmt w:val="bullet"/>
      <w:lvlText w:val="•"/>
      <w:lvlJc w:val="left"/>
      <w:pPr>
        <w:ind w:left="5127" w:hanging="548"/>
      </w:pPr>
      <w:rPr>
        <w:rFonts w:hint="default"/>
        <w:lang w:val="en-US" w:eastAsia="en-US" w:bidi="ar-SA"/>
      </w:rPr>
    </w:lvl>
    <w:lvl w:ilvl="4">
      <w:start w:val="0"/>
      <w:numFmt w:val="bullet"/>
      <w:lvlText w:val="•"/>
      <w:lvlJc w:val="left"/>
      <w:pPr>
        <w:ind w:left="5990" w:hanging="548"/>
      </w:pPr>
      <w:rPr>
        <w:rFonts w:hint="default"/>
        <w:lang w:val="en-US" w:eastAsia="en-US" w:bidi="ar-SA"/>
      </w:rPr>
    </w:lvl>
    <w:lvl w:ilvl="5">
      <w:start w:val="0"/>
      <w:numFmt w:val="bullet"/>
      <w:lvlText w:val="•"/>
      <w:lvlJc w:val="left"/>
      <w:pPr>
        <w:ind w:left="6853" w:hanging="548"/>
      </w:pPr>
      <w:rPr>
        <w:rFonts w:hint="default"/>
        <w:lang w:val="en-US" w:eastAsia="en-US" w:bidi="ar-SA"/>
      </w:rPr>
    </w:lvl>
    <w:lvl w:ilvl="6">
      <w:start w:val="0"/>
      <w:numFmt w:val="bullet"/>
      <w:lvlText w:val="•"/>
      <w:lvlJc w:val="left"/>
      <w:pPr>
        <w:ind w:left="7715" w:hanging="548"/>
      </w:pPr>
      <w:rPr>
        <w:rFonts w:hint="default"/>
        <w:lang w:val="en-US" w:eastAsia="en-US" w:bidi="ar-SA"/>
      </w:rPr>
    </w:lvl>
    <w:lvl w:ilvl="7">
      <w:start w:val="0"/>
      <w:numFmt w:val="bullet"/>
      <w:lvlText w:val="•"/>
      <w:lvlJc w:val="left"/>
      <w:pPr>
        <w:ind w:left="8578" w:hanging="548"/>
      </w:pPr>
      <w:rPr>
        <w:rFonts w:hint="default"/>
        <w:lang w:val="en-US" w:eastAsia="en-US" w:bidi="ar-SA"/>
      </w:rPr>
    </w:lvl>
    <w:lvl w:ilvl="8">
      <w:start w:val="0"/>
      <w:numFmt w:val="bullet"/>
      <w:lvlText w:val="•"/>
      <w:lvlJc w:val="left"/>
      <w:pPr>
        <w:ind w:left="9441" w:hanging="548"/>
      </w:pPr>
      <w:rPr>
        <w:rFonts w:hint="default"/>
        <w:lang w:val="en-US" w:eastAsia="en-US" w:bidi="ar-SA"/>
      </w:rPr>
    </w:lvl>
  </w:abstractNum>
  <w:abstractNum w:abstractNumId="58">
    <w:multiLevelType w:val="hybridMultilevel"/>
    <w:lvl w:ilvl="0">
      <w:start w:val="1"/>
      <w:numFmt w:val="lowerLetter"/>
      <w:lvlText w:val="(%1)"/>
      <w:lvlJc w:val="left"/>
      <w:pPr>
        <w:ind w:left="2534" w:hanging="548"/>
        <w:jc w:val="left"/>
      </w:pPr>
      <w:rPr>
        <w:rFonts w:hint="default" w:ascii="Arial" w:hAnsi="Arial" w:eastAsia="Arial" w:cs="Arial"/>
        <w:b w:val="0"/>
        <w:bCs w:val="0"/>
        <w:i w:val="0"/>
        <w:iCs w:val="0"/>
        <w:spacing w:val="0"/>
        <w:w w:val="99"/>
        <w:sz w:val="20"/>
        <w:szCs w:val="20"/>
        <w:lang w:val="en-US" w:eastAsia="en-US" w:bidi="ar-SA"/>
      </w:rPr>
    </w:lvl>
    <w:lvl w:ilvl="1">
      <w:start w:val="0"/>
      <w:numFmt w:val="bullet"/>
      <w:lvlText w:val="•"/>
      <w:lvlJc w:val="left"/>
      <w:pPr>
        <w:ind w:left="3402" w:hanging="548"/>
      </w:pPr>
      <w:rPr>
        <w:rFonts w:hint="default"/>
        <w:lang w:val="en-US" w:eastAsia="en-US" w:bidi="ar-SA"/>
      </w:rPr>
    </w:lvl>
    <w:lvl w:ilvl="2">
      <w:start w:val="0"/>
      <w:numFmt w:val="bullet"/>
      <w:lvlText w:val="•"/>
      <w:lvlJc w:val="left"/>
      <w:pPr>
        <w:ind w:left="4265" w:hanging="548"/>
      </w:pPr>
      <w:rPr>
        <w:rFonts w:hint="default"/>
        <w:lang w:val="en-US" w:eastAsia="en-US" w:bidi="ar-SA"/>
      </w:rPr>
    </w:lvl>
    <w:lvl w:ilvl="3">
      <w:start w:val="0"/>
      <w:numFmt w:val="bullet"/>
      <w:lvlText w:val="•"/>
      <w:lvlJc w:val="left"/>
      <w:pPr>
        <w:ind w:left="5127" w:hanging="548"/>
      </w:pPr>
      <w:rPr>
        <w:rFonts w:hint="default"/>
        <w:lang w:val="en-US" w:eastAsia="en-US" w:bidi="ar-SA"/>
      </w:rPr>
    </w:lvl>
    <w:lvl w:ilvl="4">
      <w:start w:val="0"/>
      <w:numFmt w:val="bullet"/>
      <w:lvlText w:val="•"/>
      <w:lvlJc w:val="left"/>
      <w:pPr>
        <w:ind w:left="5990" w:hanging="548"/>
      </w:pPr>
      <w:rPr>
        <w:rFonts w:hint="default"/>
        <w:lang w:val="en-US" w:eastAsia="en-US" w:bidi="ar-SA"/>
      </w:rPr>
    </w:lvl>
    <w:lvl w:ilvl="5">
      <w:start w:val="0"/>
      <w:numFmt w:val="bullet"/>
      <w:lvlText w:val="•"/>
      <w:lvlJc w:val="left"/>
      <w:pPr>
        <w:ind w:left="6853" w:hanging="548"/>
      </w:pPr>
      <w:rPr>
        <w:rFonts w:hint="default"/>
        <w:lang w:val="en-US" w:eastAsia="en-US" w:bidi="ar-SA"/>
      </w:rPr>
    </w:lvl>
    <w:lvl w:ilvl="6">
      <w:start w:val="0"/>
      <w:numFmt w:val="bullet"/>
      <w:lvlText w:val="•"/>
      <w:lvlJc w:val="left"/>
      <w:pPr>
        <w:ind w:left="7715" w:hanging="548"/>
      </w:pPr>
      <w:rPr>
        <w:rFonts w:hint="default"/>
        <w:lang w:val="en-US" w:eastAsia="en-US" w:bidi="ar-SA"/>
      </w:rPr>
    </w:lvl>
    <w:lvl w:ilvl="7">
      <w:start w:val="0"/>
      <w:numFmt w:val="bullet"/>
      <w:lvlText w:val="•"/>
      <w:lvlJc w:val="left"/>
      <w:pPr>
        <w:ind w:left="8578" w:hanging="548"/>
      </w:pPr>
      <w:rPr>
        <w:rFonts w:hint="default"/>
        <w:lang w:val="en-US" w:eastAsia="en-US" w:bidi="ar-SA"/>
      </w:rPr>
    </w:lvl>
    <w:lvl w:ilvl="8">
      <w:start w:val="0"/>
      <w:numFmt w:val="bullet"/>
      <w:lvlText w:val="•"/>
      <w:lvlJc w:val="left"/>
      <w:pPr>
        <w:ind w:left="9441" w:hanging="548"/>
      </w:pPr>
      <w:rPr>
        <w:rFonts w:hint="default"/>
        <w:lang w:val="en-US" w:eastAsia="en-US" w:bidi="ar-SA"/>
      </w:rPr>
    </w:lvl>
  </w:abstractNum>
  <w:abstractNum w:abstractNumId="57">
    <w:multiLevelType w:val="hybridMultilevel"/>
    <w:lvl w:ilvl="0">
      <w:start w:val="1"/>
      <w:numFmt w:val="lowerLetter"/>
      <w:lvlText w:val="(%1)"/>
      <w:lvlJc w:val="left"/>
      <w:pPr>
        <w:ind w:left="2534" w:hanging="548"/>
        <w:jc w:val="left"/>
      </w:pPr>
      <w:rPr>
        <w:rFonts w:hint="default" w:ascii="Arial" w:hAnsi="Arial" w:eastAsia="Arial" w:cs="Arial"/>
        <w:b w:val="0"/>
        <w:bCs w:val="0"/>
        <w:i w:val="0"/>
        <w:iCs w:val="0"/>
        <w:spacing w:val="0"/>
        <w:w w:val="99"/>
        <w:sz w:val="20"/>
        <w:szCs w:val="20"/>
        <w:lang w:val="en-US" w:eastAsia="en-US" w:bidi="ar-SA"/>
      </w:rPr>
    </w:lvl>
    <w:lvl w:ilvl="1">
      <w:start w:val="0"/>
      <w:numFmt w:val="bullet"/>
      <w:lvlText w:val="•"/>
      <w:lvlJc w:val="left"/>
      <w:pPr>
        <w:ind w:left="3402" w:hanging="548"/>
      </w:pPr>
      <w:rPr>
        <w:rFonts w:hint="default"/>
        <w:lang w:val="en-US" w:eastAsia="en-US" w:bidi="ar-SA"/>
      </w:rPr>
    </w:lvl>
    <w:lvl w:ilvl="2">
      <w:start w:val="0"/>
      <w:numFmt w:val="bullet"/>
      <w:lvlText w:val="•"/>
      <w:lvlJc w:val="left"/>
      <w:pPr>
        <w:ind w:left="4265" w:hanging="548"/>
      </w:pPr>
      <w:rPr>
        <w:rFonts w:hint="default"/>
        <w:lang w:val="en-US" w:eastAsia="en-US" w:bidi="ar-SA"/>
      </w:rPr>
    </w:lvl>
    <w:lvl w:ilvl="3">
      <w:start w:val="0"/>
      <w:numFmt w:val="bullet"/>
      <w:lvlText w:val="•"/>
      <w:lvlJc w:val="left"/>
      <w:pPr>
        <w:ind w:left="5127" w:hanging="548"/>
      </w:pPr>
      <w:rPr>
        <w:rFonts w:hint="default"/>
        <w:lang w:val="en-US" w:eastAsia="en-US" w:bidi="ar-SA"/>
      </w:rPr>
    </w:lvl>
    <w:lvl w:ilvl="4">
      <w:start w:val="0"/>
      <w:numFmt w:val="bullet"/>
      <w:lvlText w:val="•"/>
      <w:lvlJc w:val="left"/>
      <w:pPr>
        <w:ind w:left="5990" w:hanging="548"/>
      </w:pPr>
      <w:rPr>
        <w:rFonts w:hint="default"/>
        <w:lang w:val="en-US" w:eastAsia="en-US" w:bidi="ar-SA"/>
      </w:rPr>
    </w:lvl>
    <w:lvl w:ilvl="5">
      <w:start w:val="0"/>
      <w:numFmt w:val="bullet"/>
      <w:lvlText w:val="•"/>
      <w:lvlJc w:val="left"/>
      <w:pPr>
        <w:ind w:left="6853" w:hanging="548"/>
      </w:pPr>
      <w:rPr>
        <w:rFonts w:hint="default"/>
        <w:lang w:val="en-US" w:eastAsia="en-US" w:bidi="ar-SA"/>
      </w:rPr>
    </w:lvl>
    <w:lvl w:ilvl="6">
      <w:start w:val="0"/>
      <w:numFmt w:val="bullet"/>
      <w:lvlText w:val="•"/>
      <w:lvlJc w:val="left"/>
      <w:pPr>
        <w:ind w:left="7715" w:hanging="548"/>
      </w:pPr>
      <w:rPr>
        <w:rFonts w:hint="default"/>
        <w:lang w:val="en-US" w:eastAsia="en-US" w:bidi="ar-SA"/>
      </w:rPr>
    </w:lvl>
    <w:lvl w:ilvl="7">
      <w:start w:val="0"/>
      <w:numFmt w:val="bullet"/>
      <w:lvlText w:val="•"/>
      <w:lvlJc w:val="left"/>
      <w:pPr>
        <w:ind w:left="8578" w:hanging="548"/>
      </w:pPr>
      <w:rPr>
        <w:rFonts w:hint="default"/>
        <w:lang w:val="en-US" w:eastAsia="en-US" w:bidi="ar-SA"/>
      </w:rPr>
    </w:lvl>
    <w:lvl w:ilvl="8">
      <w:start w:val="0"/>
      <w:numFmt w:val="bullet"/>
      <w:lvlText w:val="•"/>
      <w:lvlJc w:val="left"/>
      <w:pPr>
        <w:ind w:left="9441" w:hanging="548"/>
      </w:pPr>
      <w:rPr>
        <w:rFonts w:hint="default"/>
        <w:lang w:val="en-US" w:eastAsia="en-US" w:bidi="ar-SA"/>
      </w:rPr>
    </w:lvl>
  </w:abstractNum>
  <w:abstractNum w:abstractNumId="56">
    <w:multiLevelType w:val="hybridMultilevel"/>
    <w:lvl w:ilvl="0">
      <w:start w:val="1"/>
      <w:numFmt w:val="lowerLetter"/>
      <w:lvlText w:val="(%1)"/>
      <w:lvlJc w:val="left"/>
      <w:pPr>
        <w:ind w:left="2534" w:hanging="548"/>
        <w:jc w:val="left"/>
      </w:pPr>
      <w:rPr>
        <w:rFonts w:hint="default" w:ascii="Arial" w:hAnsi="Arial" w:eastAsia="Arial" w:cs="Arial"/>
        <w:b w:val="0"/>
        <w:bCs w:val="0"/>
        <w:i w:val="0"/>
        <w:iCs w:val="0"/>
        <w:spacing w:val="0"/>
        <w:w w:val="99"/>
        <w:sz w:val="20"/>
        <w:szCs w:val="20"/>
        <w:lang w:val="en-US" w:eastAsia="en-US" w:bidi="ar-SA"/>
      </w:rPr>
    </w:lvl>
    <w:lvl w:ilvl="1">
      <w:start w:val="0"/>
      <w:numFmt w:val="bullet"/>
      <w:lvlText w:val="•"/>
      <w:lvlJc w:val="left"/>
      <w:pPr>
        <w:ind w:left="3402" w:hanging="548"/>
      </w:pPr>
      <w:rPr>
        <w:rFonts w:hint="default"/>
        <w:lang w:val="en-US" w:eastAsia="en-US" w:bidi="ar-SA"/>
      </w:rPr>
    </w:lvl>
    <w:lvl w:ilvl="2">
      <w:start w:val="0"/>
      <w:numFmt w:val="bullet"/>
      <w:lvlText w:val="•"/>
      <w:lvlJc w:val="left"/>
      <w:pPr>
        <w:ind w:left="4265" w:hanging="548"/>
      </w:pPr>
      <w:rPr>
        <w:rFonts w:hint="default"/>
        <w:lang w:val="en-US" w:eastAsia="en-US" w:bidi="ar-SA"/>
      </w:rPr>
    </w:lvl>
    <w:lvl w:ilvl="3">
      <w:start w:val="0"/>
      <w:numFmt w:val="bullet"/>
      <w:lvlText w:val="•"/>
      <w:lvlJc w:val="left"/>
      <w:pPr>
        <w:ind w:left="5127" w:hanging="548"/>
      </w:pPr>
      <w:rPr>
        <w:rFonts w:hint="default"/>
        <w:lang w:val="en-US" w:eastAsia="en-US" w:bidi="ar-SA"/>
      </w:rPr>
    </w:lvl>
    <w:lvl w:ilvl="4">
      <w:start w:val="0"/>
      <w:numFmt w:val="bullet"/>
      <w:lvlText w:val="•"/>
      <w:lvlJc w:val="left"/>
      <w:pPr>
        <w:ind w:left="5990" w:hanging="548"/>
      </w:pPr>
      <w:rPr>
        <w:rFonts w:hint="default"/>
        <w:lang w:val="en-US" w:eastAsia="en-US" w:bidi="ar-SA"/>
      </w:rPr>
    </w:lvl>
    <w:lvl w:ilvl="5">
      <w:start w:val="0"/>
      <w:numFmt w:val="bullet"/>
      <w:lvlText w:val="•"/>
      <w:lvlJc w:val="left"/>
      <w:pPr>
        <w:ind w:left="6853" w:hanging="548"/>
      </w:pPr>
      <w:rPr>
        <w:rFonts w:hint="default"/>
        <w:lang w:val="en-US" w:eastAsia="en-US" w:bidi="ar-SA"/>
      </w:rPr>
    </w:lvl>
    <w:lvl w:ilvl="6">
      <w:start w:val="0"/>
      <w:numFmt w:val="bullet"/>
      <w:lvlText w:val="•"/>
      <w:lvlJc w:val="left"/>
      <w:pPr>
        <w:ind w:left="7715" w:hanging="548"/>
      </w:pPr>
      <w:rPr>
        <w:rFonts w:hint="default"/>
        <w:lang w:val="en-US" w:eastAsia="en-US" w:bidi="ar-SA"/>
      </w:rPr>
    </w:lvl>
    <w:lvl w:ilvl="7">
      <w:start w:val="0"/>
      <w:numFmt w:val="bullet"/>
      <w:lvlText w:val="•"/>
      <w:lvlJc w:val="left"/>
      <w:pPr>
        <w:ind w:left="8578" w:hanging="548"/>
      </w:pPr>
      <w:rPr>
        <w:rFonts w:hint="default"/>
        <w:lang w:val="en-US" w:eastAsia="en-US" w:bidi="ar-SA"/>
      </w:rPr>
    </w:lvl>
    <w:lvl w:ilvl="8">
      <w:start w:val="0"/>
      <w:numFmt w:val="bullet"/>
      <w:lvlText w:val="•"/>
      <w:lvlJc w:val="left"/>
      <w:pPr>
        <w:ind w:left="9441" w:hanging="548"/>
      </w:pPr>
      <w:rPr>
        <w:rFonts w:hint="default"/>
        <w:lang w:val="en-US" w:eastAsia="en-US" w:bidi="ar-SA"/>
      </w:rPr>
    </w:lvl>
  </w:abstractNum>
  <w:abstractNum w:abstractNumId="55">
    <w:multiLevelType w:val="hybridMultilevel"/>
    <w:lvl w:ilvl="0">
      <w:start w:val="1"/>
      <w:numFmt w:val="lowerLetter"/>
      <w:lvlText w:val="(%1)"/>
      <w:lvlJc w:val="left"/>
      <w:pPr>
        <w:ind w:left="2534" w:hanging="548"/>
        <w:jc w:val="left"/>
      </w:pPr>
      <w:rPr>
        <w:rFonts w:hint="default" w:ascii="Arial" w:hAnsi="Arial" w:eastAsia="Arial" w:cs="Arial"/>
        <w:b w:val="0"/>
        <w:bCs w:val="0"/>
        <w:i w:val="0"/>
        <w:iCs w:val="0"/>
        <w:spacing w:val="0"/>
        <w:w w:val="99"/>
        <w:sz w:val="20"/>
        <w:szCs w:val="20"/>
        <w:lang w:val="en-US" w:eastAsia="en-US" w:bidi="ar-SA"/>
      </w:rPr>
    </w:lvl>
    <w:lvl w:ilvl="1">
      <w:start w:val="0"/>
      <w:numFmt w:val="bullet"/>
      <w:lvlText w:val="•"/>
      <w:lvlJc w:val="left"/>
      <w:pPr>
        <w:ind w:left="3402" w:hanging="548"/>
      </w:pPr>
      <w:rPr>
        <w:rFonts w:hint="default"/>
        <w:lang w:val="en-US" w:eastAsia="en-US" w:bidi="ar-SA"/>
      </w:rPr>
    </w:lvl>
    <w:lvl w:ilvl="2">
      <w:start w:val="0"/>
      <w:numFmt w:val="bullet"/>
      <w:lvlText w:val="•"/>
      <w:lvlJc w:val="left"/>
      <w:pPr>
        <w:ind w:left="4265" w:hanging="548"/>
      </w:pPr>
      <w:rPr>
        <w:rFonts w:hint="default"/>
        <w:lang w:val="en-US" w:eastAsia="en-US" w:bidi="ar-SA"/>
      </w:rPr>
    </w:lvl>
    <w:lvl w:ilvl="3">
      <w:start w:val="0"/>
      <w:numFmt w:val="bullet"/>
      <w:lvlText w:val="•"/>
      <w:lvlJc w:val="left"/>
      <w:pPr>
        <w:ind w:left="5127" w:hanging="548"/>
      </w:pPr>
      <w:rPr>
        <w:rFonts w:hint="default"/>
        <w:lang w:val="en-US" w:eastAsia="en-US" w:bidi="ar-SA"/>
      </w:rPr>
    </w:lvl>
    <w:lvl w:ilvl="4">
      <w:start w:val="0"/>
      <w:numFmt w:val="bullet"/>
      <w:lvlText w:val="•"/>
      <w:lvlJc w:val="left"/>
      <w:pPr>
        <w:ind w:left="5990" w:hanging="548"/>
      </w:pPr>
      <w:rPr>
        <w:rFonts w:hint="default"/>
        <w:lang w:val="en-US" w:eastAsia="en-US" w:bidi="ar-SA"/>
      </w:rPr>
    </w:lvl>
    <w:lvl w:ilvl="5">
      <w:start w:val="0"/>
      <w:numFmt w:val="bullet"/>
      <w:lvlText w:val="•"/>
      <w:lvlJc w:val="left"/>
      <w:pPr>
        <w:ind w:left="6853" w:hanging="548"/>
      </w:pPr>
      <w:rPr>
        <w:rFonts w:hint="default"/>
        <w:lang w:val="en-US" w:eastAsia="en-US" w:bidi="ar-SA"/>
      </w:rPr>
    </w:lvl>
    <w:lvl w:ilvl="6">
      <w:start w:val="0"/>
      <w:numFmt w:val="bullet"/>
      <w:lvlText w:val="•"/>
      <w:lvlJc w:val="left"/>
      <w:pPr>
        <w:ind w:left="7715" w:hanging="548"/>
      </w:pPr>
      <w:rPr>
        <w:rFonts w:hint="default"/>
        <w:lang w:val="en-US" w:eastAsia="en-US" w:bidi="ar-SA"/>
      </w:rPr>
    </w:lvl>
    <w:lvl w:ilvl="7">
      <w:start w:val="0"/>
      <w:numFmt w:val="bullet"/>
      <w:lvlText w:val="•"/>
      <w:lvlJc w:val="left"/>
      <w:pPr>
        <w:ind w:left="8578" w:hanging="548"/>
      </w:pPr>
      <w:rPr>
        <w:rFonts w:hint="default"/>
        <w:lang w:val="en-US" w:eastAsia="en-US" w:bidi="ar-SA"/>
      </w:rPr>
    </w:lvl>
    <w:lvl w:ilvl="8">
      <w:start w:val="0"/>
      <w:numFmt w:val="bullet"/>
      <w:lvlText w:val="•"/>
      <w:lvlJc w:val="left"/>
      <w:pPr>
        <w:ind w:left="9441" w:hanging="548"/>
      </w:pPr>
      <w:rPr>
        <w:rFonts w:hint="default"/>
        <w:lang w:val="en-US" w:eastAsia="en-US" w:bidi="ar-SA"/>
      </w:rPr>
    </w:lvl>
  </w:abstractNum>
  <w:abstractNum w:abstractNumId="54">
    <w:multiLevelType w:val="hybridMultilevel"/>
    <w:lvl w:ilvl="0">
      <w:start w:val="0"/>
      <w:numFmt w:val="bullet"/>
      <w:lvlText w:val=""/>
      <w:lvlJc w:val="left"/>
      <w:pPr>
        <w:ind w:left="547" w:hanging="548"/>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313" w:hanging="548"/>
      </w:pPr>
      <w:rPr>
        <w:rFonts w:hint="default"/>
        <w:lang w:val="en-US" w:eastAsia="en-US" w:bidi="ar-SA"/>
      </w:rPr>
    </w:lvl>
    <w:lvl w:ilvl="2">
      <w:start w:val="0"/>
      <w:numFmt w:val="bullet"/>
      <w:lvlText w:val="•"/>
      <w:lvlJc w:val="left"/>
      <w:pPr>
        <w:ind w:left="2086" w:hanging="548"/>
      </w:pPr>
      <w:rPr>
        <w:rFonts w:hint="default"/>
        <w:lang w:val="en-US" w:eastAsia="en-US" w:bidi="ar-SA"/>
      </w:rPr>
    </w:lvl>
    <w:lvl w:ilvl="3">
      <w:start w:val="0"/>
      <w:numFmt w:val="bullet"/>
      <w:lvlText w:val="•"/>
      <w:lvlJc w:val="left"/>
      <w:pPr>
        <w:ind w:left="2859" w:hanging="548"/>
      </w:pPr>
      <w:rPr>
        <w:rFonts w:hint="default"/>
        <w:lang w:val="en-US" w:eastAsia="en-US" w:bidi="ar-SA"/>
      </w:rPr>
    </w:lvl>
    <w:lvl w:ilvl="4">
      <w:start w:val="0"/>
      <w:numFmt w:val="bullet"/>
      <w:lvlText w:val="•"/>
      <w:lvlJc w:val="left"/>
      <w:pPr>
        <w:ind w:left="3632" w:hanging="548"/>
      </w:pPr>
      <w:rPr>
        <w:rFonts w:hint="default"/>
        <w:lang w:val="en-US" w:eastAsia="en-US" w:bidi="ar-SA"/>
      </w:rPr>
    </w:lvl>
    <w:lvl w:ilvl="5">
      <w:start w:val="0"/>
      <w:numFmt w:val="bullet"/>
      <w:lvlText w:val="•"/>
      <w:lvlJc w:val="left"/>
      <w:pPr>
        <w:ind w:left="4405" w:hanging="548"/>
      </w:pPr>
      <w:rPr>
        <w:rFonts w:hint="default"/>
        <w:lang w:val="en-US" w:eastAsia="en-US" w:bidi="ar-SA"/>
      </w:rPr>
    </w:lvl>
    <w:lvl w:ilvl="6">
      <w:start w:val="0"/>
      <w:numFmt w:val="bullet"/>
      <w:lvlText w:val="•"/>
      <w:lvlJc w:val="left"/>
      <w:pPr>
        <w:ind w:left="5178" w:hanging="548"/>
      </w:pPr>
      <w:rPr>
        <w:rFonts w:hint="default"/>
        <w:lang w:val="en-US" w:eastAsia="en-US" w:bidi="ar-SA"/>
      </w:rPr>
    </w:lvl>
    <w:lvl w:ilvl="7">
      <w:start w:val="0"/>
      <w:numFmt w:val="bullet"/>
      <w:lvlText w:val="•"/>
      <w:lvlJc w:val="left"/>
      <w:pPr>
        <w:ind w:left="5951" w:hanging="548"/>
      </w:pPr>
      <w:rPr>
        <w:rFonts w:hint="default"/>
        <w:lang w:val="en-US" w:eastAsia="en-US" w:bidi="ar-SA"/>
      </w:rPr>
    </w:lvl>
    <w:lvl w:ilvl="8">
      <w:start w:val="0"/>
      <w:numFmt w:val="bullet"/>
      <w:lvlText w:val="•"/>
      <w:lvlJc w:val="left"/>
      <w:pPr>
        <w:ind w:left="6724" w:hanging="548"/>
      </w:pPr>
      <w:rPr>
        <w:rFonts w:hint="default"/>
        <w:lang w:val="en-US" w:eastAsia="en-US" w:bidi="ar-SA"/>
      </w:rPr>
    </w:lvl>
  </w:abstractNum>
  <w:abstractNum w:abstractNumId="53">
    <w:multiLevelType w:val="hybridMultilevel"/>
    <w:lvl w:ilvl="0">
      <w:start w:val="0"/>
      <w:numFmt w:val="bullet"/>
      <w:lvlText w:val=""/>
      <w:lvlJc w:val="left"/>
      <w:pPr>
        <w:ind w:left="547" w:hanging="548"/>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258" w:hanging="548"/>
      </w:pPr>
      <w:rPr>
        <w:rFonts w:hint="default"/>
        <w:lang w:val="en-US" w:eastAsia="en-US" w:bidi="ar-SA"/>
      </w:rPr>
    </w:lvl>
    <w:lvl w:ilvl="2">
      <w:start w:val="0"/>
      <w:numFmt w:val="bullet"/>
      <w:lvlText w:val="•"/>
      <w:lvlJc w:val="left"/>
      <w:pPr>
        <w:ind w:left="1976" w:hanging="548"/>
      </w:pPr>
      <w:rPr>
        <w:rFonts w:hint="default"/>
        <w:lang w:val="en-US" w:eastAsia="en-US" w:bidi="ar-SA"/>
      </w:rPr>
    </w:lvl>
    <w:lvl w:ilvl="3">
      <w:start w:val="0"/>
      <w:numFmt w:val="bullet"/>
      <w:lvlText w:val="•"/>
      <w:lvlJc w:val="left"/>
      <w:pPr>
        <w:ind w:left="2695" w:hanging="548"/>
      </w:pPr>
      <w:rPr>
        <w:rFonts w:hint="default"/>
        <w:lang w:val="en-US" w:eastAsia="en-US" w:bidi="ar-SA"/>
      </w:rPr>
    </w:lvl>
    <w:lvl w:ilvl="4">
      <w:start w:val="0"/>
      <w:numFmt w:val="bullet"/>
      <w:lvlText w:val="•"/>
      <w:lvlJc w:val="left"/>
      <w:pPr>
        <w:ind w:left="3413" w:hanging="548"/>
      </w:pPr>
      <w:rPr>
        <w:rFonts w:hint="default"/>
        <w:lang w:val="en-US" w:eastAsia="en-US" w:bidi="ar-SA"/>
      </w:rPr>
    </w:lvl>
    <w:lvl w:ilvl="5">
      <w:start w:val="0"/>
      <w:numFmt w:val="bullet"/>
      <w:lvlText w:val="•"/>
      <w:lvlJc w:val="left"/>
      <w:pPr>
        <w:ind w:left="4132" w:hanging="548"/>
      </w:pPr>
      <w:rPr>
        <w:rFonts w:hint="default"/>
        <w:lang w:val="en-US" w:eastAsia="en-US" w:bidi="ar-SA"/>
      </w:rPr>
    </w:lvl>
    <w:lvl w:ilvl="6">
      <w:start w:val="0"/>
      <w:numFmt w:val="bullet"/>
      <w:lvlText w:val="•"/>
      <w:lvlJc w:val="left"/>
      <w:pPr>
        <w:ind w:left="4850" w:hanging="548"/>
      </w:pPr>
      <w:rPr>
        <w:rFonts w:hint="default"/>
        <w:lang w:val="en-US" w:eastAsia="en-US" w:bidi="ar-SA"/>
      </w:rPr>
    </w:lvl>
    <w:lvl w:ilvl="7">
      <w:start w:val="0"/>
      <w:numFmt w:val="bullet"/>
      <w:lvlText w:val="•"/>
      <w:lvlJc w:val="left"/>
      <w:pPr>
        <w:ind w:left="5569" w:hanging="548"/>
      </w:pPr>
      <w:rPr>
        <w:rFonts w:hint="default"/>
        <w:lang w:val="en-US" w:eastAsia="en-US" w:bidi="ar-SA"/>
      </w:rPr>
    </w:lvl>
    <w:lvl w:ilvl="8">
      <w:start w:val="0"/>
      <w:numFmt w:val="bullet"/>
      <w:lvlText w:val="•"/>
      <w:lvlJc w:val="left"/>
      <w:pPr>
        <w:ind w:left="6287" w:hanging="548"/>
      </w:pPr>
      <w:rPr>
        <w:rFonts w:hint="default"/>
        <w:lang w:val="en-US" w:eastAsia="en-US" w:bidi="ar-SA"/>
      </w:rPr>
    </w:lvl>
  </w:abstractNum>
  <w:abstractNum w:abstractNumId="52">
    <w:multiLevelType w:val="hybridMultilevel"/>
    <w:lvl w:ilvl="0">
      <w:start w:val="0"/>
      <w:numFmt w:val="bullet"/>
      <w:lvlText w:val=""/>
      <w:lvlJc w:val="left"/>
      <w:pPr>
        <w:ind w:left="2647" w:hanging="548"/>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3194" w:hanging="548"/>
      </w:pPr>
      <w:rPr>
        <w:rFonts w:hint="default" w:ascii="Symbol" w:hAnsi="Symbol" w:eastAsia="Symbol" w:cs="Symbol"/>
        <w:b w:val="0"/>
        <w:bCs w:val="0"/>
        <w:i w:val="0"/>
        <w:iCs w:val="0"/>
        <w:spacing w:val="0"/>
        <w:w w:val="99"/>
        <w:sz w:val="20"/>
        <w:szCs w:val="20"/>
        <w:lang w:val="en-US" w:eastAsia="en-US" w:bidi="ar-SA"/>
      </w:rPr>
    </w:lvl>
    <w:lvl w:ilvl="2">
      <w:start w:val="0"/>
      <w:numFmt w:val="bullet"/>
      <w:lvlText w:val="•"/>
      <w:lvlJc w:val="left"/>
      <w:pPr>
        <w:ind w:left="4085" w:hanging="548"/>
      </w:pPr>
      <w:rPr>
        <w:rFonts w:hint="default"/>
        <w:lang w:val="en-US" w:eastAsia="en-US" w:bidi="ar-SA"/>
      </w:rPr>
    </w:lvl>
    <w:lvl w:ilvl="3">
      <w:start w:val="0"/>
      <w:numFmt w:val="bullet"/>
      <w:lvlText w:val="•"/>
      <w:lvlJc w:val="left"/>
      <w:pPr>
        <w:ind w:left="4970" w:hanging="548"/>
      </w:pPr>
      <w:rPr>
        <w:rFonts w:hint="default"/>
        <w:lang w:val="en-US" w:eastAsia="en-US" w:bidi="ar-SA"/>
      </w:rPr>
    </w:lvl>
    <w:lvl w:ilvl="4">
      <w:start w:val="0"/>
      <w:numFmt w:val="bullet"/>
      <w:lvlText w:val="•"/>
      <w:lvlJc w:val="left"/>
      <w:pPr>
        <w:ind w:left="5855" w:hanging="548"/>
      </w:pPr>
      <w:rPr>
        <w:rFonts w:hint="default"/>
        <w:lang w:val="en-US" w:eastAsia="en-US" w:bidi="ar-SA"/>
      </w:rPr>
    </w:lvl>
    <w:lvl w:ilvl="5">
      <w:start w:val="0"/>
      <w:numFmt w:val="bullet"/>
      <w:lvlText w:val="•"/>
      <w:lvlJc w:val="left"/>
      <w:pPr>
        <w:ind w:left="6740" w:hanging="548"/>
      </w:pPr>
      <w:rPr>
        <w:rFonts w:hint="default"/>
        <w:lang w:val="en-US" w:eastAsia="en-US" w:bidi="ar-SA"/>
      </w:rPr>
    </w:lvl>
    <w:lvl w:ilvl="6">
      <w:start w:val="0"/>
      <w:numFmt w:val="bullet"/>
      <w:lvlText w:val="•"/>
      <w:lvlJc w:val="left"/>
      <w:pPr>
        <w:ind w:left="7625" w:hanging="548"/>
      </w:pPr>
      <w:rPr>
        <w:rFonts w:hint="default"/>
        <w:lang w:val="en-US" w:eastAsia="en-US" w:bidi="ar-SA"/>
      </w:rPr>
    </w:lvl>
    <w:lvl w:ilvl="7">
      <w:start w:val="0"/>
      <w:numFmt w:val="bullet"/>
      <w:lvlText w:val="•"/>
      <w:lvlJc w:val="left"/>
      <w:pPr>
        <w:ind w:left="8510" w:hanging="548"/>
      </w:pPr>
      <w:rPr>
        <w:rFonts w:hint="default"/>
        <w:lang w:val="en-US" w:eastAsia="en-US" w:bidi="ar-SA"/>
      </w:rPr>
    </w:lvl>
    <w:lvl w:ilvl="8">
      <w:start w:val="0"/>
      <w:numFmt w:val="bullet"/>
      <w:lvlText w:val="•"/>
      <w:lvlJc w:val="left"/>
      <w:pPr>
        <w:ind w:left="9396" w:hanging="548"/>
      </w:pPr>
      <w:rPr>
        <w:rFonts w:hint="default"/>
        <w:lang w:val="en-US" w:eastAsia="en-US" w:bidi="ar-SA"/>
      </w:rPr>
    </w:lvl>
  </w:abstractNum>
  <w:abstractNum w:abstractNumId="51">
    <w:multiLevelType w:val="hybridMultilevel"/>
    <w:lvl w:ilvl="0">
      <w:start w:val="1"/>
      <w:numFmt w:val="lowerLetter"/>
      <w:lvlText w:val="(%1)"/>
      <w:lvlJc w:val="left"/>
      <w:pPr>
        <w:ind w:left="2534" w:hanging="548"/>
        <w:jc w:val="left"/>
      </w:pPr>
      <w:rPr>
        <w:rFonts w:hint="default" w:ascii="Arial" w:hAnsi="Arial" w:eastAsia="Arial" w:cs="Arial"/>
        <w:b w:val="0"/>
        <w:bCs w:val="0"/>
        <w:i w:val="0"/>
        <w:iCs w:val="0"/>
        <w:spacing w:val="0"/>
        <w:w w:val="99"/>
        <w:sz w:val="20"/>
        <w:szCs w:val="20"/>
        <w:lang w:val="en-US" w:eastAsia="en-US" w:bidi="ar-SA"/>
      </w:rPr>
    </w:lvl>
    <w:lvl w:ilvl="1">
      <w:start w:val="0"/>
      <w:numFmt w:val="bullet"/>
      <w:lvlText w:val="•"/>
      <w:lvlJc w:val="left"/>
      <w:pPr>
        <w:ind w:left="3402" w:hanging="548"/>
      </w:pPr>
      <w:rPr>
        <w:rFonts w:hint="default"/>
        <w:lang w:val="en-US" w:eastAsia="en-US" w:bidi="ar-SA"/>
      </w:rPr>
    </w:lvl>
    <w:lvl w:ilvl="2">
      <w:start w:val="0"/>
      <w:numFmt w:val="bullet"/>
      <w:lvlText w:val="•"/>
      <w:lvlJc w:val="left"/>
      <w:pPr>
        <w:ind w:left="4265" w:hanging="548"/>
      </w:pPr>
      <w:rPr>
        <w:rFonts w:hint="default"/>
        <w:lang w:val="en-US" w:eastAsia="en-US" w:bidi="ar-SA"/>
      </w:rPr>
    </w:lvl>
    <w:lvl w:ilvl="3">
      <w:start w:val="0"/>
      <w:numFmt w:val="bullet"/>
      <w:lvlText w:val="•"/>
      <w:lvlJc w:val="left"/>
      <w:pPr>
        <w:ind w:left="5127" w:hanging="548"/>
      </w:pPr>
      <w:rPr>
        <w:rFonts w:hint="default"/>
        <w:lang w:val="en-US" w:eastAsia="en-US" w:bidi="ar-SA"/>
      </w:rPr>
    </w:lvl>
    <w:lvl w:ilvl="4">
      <w:start w:val="0"/>
      <w:numFmt w:val="bullet"/>
      <w:lvlText w:val="•"/>
      <w:lvlJc w:val="left"/>
      <w:pPr>
        <w:ind w:left="5990" w:hanging="548"/>
      </w:pPr>
      <w:rPr>
        <w:rFonts w:hint="default"/>
        <w:lang w:val="en-US" w:eastAsia="en-US" w:bidi="ar-SA"/>
      </w:rPr>
    </w:lvl>
    <w:lvl w:ilvl="5">
      <w:start w:val="0"/>
      <w:numFmt w:val="bullet"/>
      <w:lvlText w:val="•"/>
      <w:lvlJc w:val="left"/>
      <w:pPr>
        <w:ind w:left="6853" w:hanging="548"/>
      </w:pPr>
      <w:rPr>
        <w:rFonts w:hint="default"/>
        <w:lang w:val="en-US" w:eastAsia="en-US" w:bidi="ar-SA"/>
      </w:rPr>
    </w:lvl>
    <w:lvl w:ilvl="6">
      <w:start w:val="0"/>
      <w:numFmt w:val="bullet"/>
      <w:lvlText w:val="•"/>
      <w:lvlJc w:val="left"/>
      <w:pPr>
        <w:ind w:left="7715" w:hanging="548"/>
      </w:pPr>
      <w:rPr>
        <w:rFonts w:hint="default"/>
        <w:lang w:val="en-US" w:eastAsia="en-US" w:bidi="ar-SA"/>
      </w:rPr>
    </w:lvl>
    <w:lvl w:ilvl="7">
      <w:start w:val="0"/>
      <w:numFmt w:val="bullet"/>
      <w:lvlText w:val="•"/>
      <w:lvlJc w:val="left"/>
      <w:pPr>
        <w:ind w:left="8578" w:hanging="548"/>
      </w:pPr>
      <w:rPr>
        <w:rFonts w:hint="default"/>
        <w:lang w:val="en-US" w:eastAsia="en-US" w:bidi="ar-SA"/>
      </w:rPr>
    </w:lvl>
    <w:lvl w:ilvl="8">
      <w:start w:val="0"/>
      <w:numFmt w:val="bullet"/>
      <w:lvlText w:val="•"/>
      <w:lvlJc w:val="left"/>
      <w:pPr>
        <w:ind w:left="9441" w:hanging="548"/>
      </w:pPr>
      <w:rPr>
        <w:rFonts w:hint="default"/>
        <w:lang w:val="en-US" w:eastAsia="en-US" w:bidi="ar-SA"/>
      </w:rPr>
    </w:lvl>
  </w:abstractNum>
  <w:abstractNum w:abstractNumId="50">
    <w:multiLevelType w:val="hybridMultilevel"/>
    <w:lvl w:ilvl="0">
      <w:start w:val="1"/>
      <w:numFmt w:val="lowerLetter"/>
      <w:lvlText w:val="(%1)"/>
      <w:lvlJc w:val="left"/>
      <w:pPr>
        <w:ind w:left="2534" w:hanging="548"/>
        <w:jc w:val="left"/>
      </w:pPr>
      <w:rPr>
        <w:rFonts w:hint="default" w:ascii="Arial" w:hAnsi="Arial" w:eastAsia="Arial" w:cs="Arial"/>
        <w:b w:val="0"/>
        <w:bCs w:val="0"/>
        <w:i w:val="0"/>
        <w:iCs w:val="0"/>
        <w:spacing w:val="0"/>
        <w:w w:val="99"/>
        <w:sz w:val="20"/>
        <w:szCs w:val="20"/>
        <w:lang w:val="en-US" w:eastAsia="en-US" w:bidi="ar-SA"/>
      </w:rPr>
    </w:lvl>
    <w:lvl w:ilvl="1">
      <w:start w:val="0"/>
      <w:numFmt w:val="bullet"/>
      <w:lvlText w:val="•"/>
      <w:lvlJc w:val="left"/>
      <w:pPr>
        <w:ind w:left="3402" w:hanging="548"/>
      </w:pPr>
      <w:rPr>
        <w:rFonts w:hint="default"/>
        <w:lang w:val="en-US" w:eastAsia="en-US" w:bidi="ar-SA"/>
      </w:rPr>
    </w:lvl>
    <w:lvl w:ilvl="2">
      <w:start w:val="0"/>
      <w:numFmt w:val="bullet"/>
      <w:lvlText w:val="•"/>
      <w:lvlJc w:val="left"/>
      <w:pPr>
        <w:ind w:left="4265" w:hanging="548"/>
      </w:pPr>
      <w:rPr>
        <w:rFonts w:hint="default"/>
        <w:lang w:val="en-US" w:eastAsia="en-US" w:bidi="ar-SA"/>
      </w:rPr>
    </w:lvl>
    <w:lvl w:ilvl="3">
      <w:start w:val="0"/>
      <w:numFmt w:val="bullet"/>
      <w:lvlText w:val="•"/>
      <w:lvlJc w:val="left"/>
      <w:pPr>
        <w:ind w:left="5127" w:hanging="548"/>
      </w:pPr>
      <w:rPr>
        <w:rFonts w:hint="default"/>
        <w:lang w:val="en-US" w:eastAsia="en-US" w:bidi="ar-SA"/>
      </w:rPr>
    </w:lvl>
    <w:lvl w:ilvl="4">
      <w:start w:val="0"/>
      <w:numFmt w:val="bullet"/>
      <w:lvlText w:val="•"/>
      <w:lvlJc w:val="left"/>
      <w:pPr>
        <w:ind w:left="5990" w:hanging="548"/>
      </w:pPr>
      <w:rPr>
        <w:rFonts w:hint="default"/>
        <w:lang w:val="en-US" w:eastAsia="en-US" w:bidi="ar-SA"/>
      </w:rPr>
    </w:lvl>
    <w:lvl w:ilvl="5">
      <w:start w:val="0"/>
      <w:numFmt w:val="bullet"/>
      <w:lvlText w:val="•"/>
      <w:lvlJc w:val="left"/>
      <w:pPr>
        <w:ind w:left="6853" w:hanging="548"/>
      </w:pPr>
      <w:rPr>
        <w:rFonts w:hint="default"/>
        <w:lang w:val="en-US" w:eastAsia="en-US" w:bidi="ar-SA"/>
      </w:rPr>
    </w:lvl>
    <w:lvl w:ilvl="6">
      <w:start w:val="0"/>
      <w:numFmt w:val="bullet"/>
      <w:lvlText w:val="•"/>
      <w:lvlJc w:val="left"/>
      <w:pPr>
        <w:ind w:left="7715" w:hanging="548"/>
      </w:pPr>
      <w:rPr>
        <w:rFonts w:hint="default"/>
        <w:lang w:val="en-US" w:eastAsia="en-US" w:bidi="ar-SA"/>
      </w:rPr>
    </w:lvl>
    <w:lvl w:ilvl="7">
      <w:start w:val="0"/>
      <w:numFmt w:val="bullet"/>
      <w:lvlText w:val="•"/>
      <w:lvlJc w:val="left"/>
      <w:pPr>
        <w:ind w:left="8578" w:hanging="548"/>
      </w:pPr>
      <w:rPr>
        <w:rFonts w:hint="default"/>
        <w:lang w:val="en-US" w:eastAsia="en-US" w:bidi="ar-SA"/>
      </w:rPr>
    </w:lvl>
    <w:lvl w:ilvl="8">
      <w:start w:val="0"/>
      <w:numFmt w:val="bullet"/>
      <w:lvlText w:val="•"/>
      <w:lvlJc w:val="left"/>
      <w:pPr>
        <w:ind w:left="9441" w:hanging="548"/>
      </w:pPr>
      <w:rPr>
        <w:rFonts w:hint="default"/>
        <w:lang w:val="en-US" w:eastAsia="en-US" w:bidi="ar-SA"/>
      </w:rPr>
    </w:lvl>
  </w:abstractNum>
  <w:abstractNum w:abstractNumId="49">
    <w:multiLevelType w:val="hybridMultilevel"/>
    <w:lvl w:ilvl="0">
      <w:start w:val="1"/>
      <w:numFmt w:val="lowerLetter"/>
      <w:lvlText w:val="(%1)"/>
      <w:lvlJc w:val="left"/>
      <w:pPr>
        <w:ind w:left="2534" w:hanging="548"/>
        <w:jc w:val="left"/>
      </w:pPr>
      <w:rPr>
        <w:rFonts w:hint="default" w:ascii="Arial" w:hAnsi="Arial" w:eastAsia="Arial" w:cs="Arial"/>
        <w:b w:val="0"/>
        <w:bCs w:val="0"/>
        <w:i w:val="0"/>
        <w:iCs w:val="0"/>
        <w:spacing w:val="0"/>
        <w:w w:val="99"/>
        <w:sz w:val="20"/>
        <w:szCs w:val="20"/>
        <w:lang w:val="en-US" w:eastAsia="en-US" w:bidi="ar-SA"/>
      </w:rPr>
    </w:lvl>
    <w:lvl w:ilvl="1">
      <w:start w:val="0"/>
      <w:numFmt w:val="bullet"/>
      <w:lvlText w:val="•"/>
      <w:lvlJc w:val="left"/>
      <w:pPr>
        <w:ind w:left="3402" w:hanging="548"/>
      </w:pPr>
      <w:rPr>
        <w:rFonts w:hint="default"/>
        <w:lang w:val="en-US" w:eastAsia="en-US" w:bidi="ar-SA"/>
      </w:rPr>
    </w:lvl>
    <w:lvl w:ilvl="2">
      <w:start w:val="0"/>
      <w:numFmt w:val="bullet"/>
      <w:lvlText w:val="•"/>
      <w:lvlJc w:val="left"/>
      <w:pPr>
        <w:ind w:left="4265" w:hanging="548"/>
      </w:pPr>
      <w:rPr>
        <w:rFonts w:hint="default"/>
        <w:lang w:val="en-US" w:eastAsia="en-US" w:bidi="ar-SA"/>
      </w:rPr>
    </w:lvl>
    <w:lvl w:ilvl="3">
      <w:start w:val="0"/>
      <w:numFmt w:val="bullet"/>
      <w:lvlText w:val="•"/>
      <w:lvlJc w:val="left"/>
      <w:pPr>
        <w:ind w:left="5127" w:hanging="548"/>
      </w:pPr>
      <w:rPr>
        <w:rFonts w:hint="default"/>
        <w:lang w:val="en-US" w:eastAsia="en-US" w:bidi="ar-SA"/>
      </w:rPr>
    </w:lvl>
    <w:lvl w:ilvl="4">
      <w:start w:val="0"/>
      <w:numFmt w:val="bullet"/>
      <w:lvlText w:val="•"/>
      <w:lvlJc w:val="left"/>
      <w:pPr>
        <w:ind w:left="5990" w:hanging="548"/>
      </w:pPr>
      <w:rPr>
        <w:rFonts w:hint="default"/>
        <w:lang w:val="en-US" w:eastAsia="en-US" w:bidi="ar-SA"/>
      </w:rPr>
    </w:lvl>
    <w:lvl w:ilvl="5">
      <w:start w:val="0"/>
      <w:numFmt w:val="bullet"/>
      <w:lvlText w:val="•"/>
      <w:lvlJc w:val="left"/>
      <w:pPr>
        <w:ind w:left="6853" w:hanging="548"/>
      </w:pPr>
      <w:rPr>
        <w:rFonts w:hint="default"/>
        <w:lang w:val="en-US" w:eastAsia="en-US" w:bidi="ar-SA"/>
      </w:rPr>
    </w:lvl>
    <w:lvl w:ilvl="6">
      <w:start w:val="0"/>
      <w:numFmt w:val="bullet"/>
      <w:lvlText w:val="•"/>
      <w:lvlJc w:val="left"/>
      <w:pPr>
        <w:ind w:left="7715" w:hanging="548"/>
      </w:pPr>
      <w:rPr>
        <w:rFonts w:hint="default"/>
        <w:lang w:val="en-US" w:eastAsia="en-US" w:bidi="ar-SA"/>
      </w:rPr>
    </w:lvl>
    <w:lvl w:ilvl="7">
      <w:start w:val="0"/>
      <w:numFmt w:val="bullet"/>
      <w:lvlText w:val="•"/>
      <w:lvlJc w:val="left"/>
      <w:pPr>
        <w:ind w:left="8578" w:hanging="548"/>
      </w:pPr>
      <w:rPr>
        <w:rFonts w:hint="default"/>
        <w:lang w:val="en-US" w:eastAsia="en-US" w:bidi="ar-SA"/>
      </w:rPr>
    </w:lvl>
    <w:lvl w:ilvl="8">
      <w:start w:val="0"/>
      <w:numFmt w:val="bullet"/>
      <w:lvlText w:val="•"/>
      <w:lvlJc w:val="left"/>
      <w:pPr>
        <w:ind w:left="9441" w:hanging="548"/>
      </w:pPr>
      <w:rPr>
        <w:rFonts w:hint="default"/>
        <w:lang w:val="en-US" w:eastAsia="en-US" w:bidi="ar-SA"/>
      </w:rPr>
    </w:lvl>
  </w:abstractNum>
  <w:abstractNum w:abstractNumId="48">
    <w:multiLevelType w:val="hybridMultilevel"/>
    <w:lvl w:ilvl="0">
      <w:start w:val="0"/>
      <w:numFmt w:val="bullet"/>
      <w:lvlText w:val=""/>
      <w:lvlJc w:val="left"/>
      <w:pPr>
        <w:ind w:left="2534" w:hanging="548"/>
      </w:pPr>
      <w:rPr>
        <w:rFonts w:hint="default" w:ascii="Symbol" w:hAnsi="Symbol" w:eastAsia="Symbol" w:cs="Symbol"/>
        <w:b w:val="0"/>
        <w:bCs w:val="0"/>
        <w:i w:val="0"/>
        <w:iCs w:val="0"/>
        <w:spacing w:val="0"/>
        <w:w w:val="99"/>
        <w:sz w:val="20"/>
        <w:szCs w:val="20"/>
        <w:lang w:val="en-US" w:eastAsia="en-US" w:bidi="ar-SA"/>
      </w:rPr>
    </w:lvl>
    <w:lvl w:ilvl="1">
      <w:start w:val="0"/>
      <w:numFmt w:val="bullet"/>
      <w:lvlText w:val="o"/>
      <w:lvlJc w:val="left"/>
      <w:pPr>
        <w:ind w:left="3082" w:hanging="548"/>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3978" w:hanging="548"/>
      </w:pPr>
      <w:rPr>
        <w:rFonts w:hint="default"/>
        <w:lang w:val="en-US" w:eastAsia="en-US" w:bidi="ar-SA"/>
      </w:rPr>
    </w:lvl>
    <w:lvl w:ilvl="3">
      <w:start w:val="0"/>
      <w:numFmt w:val="bullet"/>
      <w:lvlText w:val="•"/>
      <w:lvlJc w:val="left"/>
      <w:pPr>
        <w:ind w:left="4876" w:hanging="548"/>
      </w:pPr>
      <w:rPr>
        <w:rFonts w:hint="default"/>
        <w:lang w:val="en-US" w:eastAsia="en-US" w:bidi="ar-SA"/>
      </w:rPr>
    </w:lvl>
    <w:lvl w:ilvl="4">
      <w:start w:val="0"/>
      <w:numFmt w:val="bullet"/>
      <w:lvlText w:val="•"/>
      <w:lvlJc w:val="left"/>
      <w:pPr>
        <w:ind w:left="5775" w:hanging="548"/>
      </w:pPr>
      <w:rPr>
        <w:rFonts w:hint="default"/>
        <w:lang w:val="en-US" w:eastAsia="en-US" w:bidi="ar-SA"/>
      </w:rPr>
    </w:lvl>
    <w:lvl w:ilvl="5">
      <w:start w:val="0"/>
      <w:numFmt w:val="bullet"/>
      <w:lvlText w:val="•"/>
      <w:lvlJc w:val="left"/>
      <w:pPr>
        <w:ind w:left="6673" w:hanging="548"/>
      </w:pPr>
      <w:rPr>
        <w:rFonts w:hint="default"/>
        <w:lang w:val="en-US" w:eastAsia="en-US" w:bidi="ar-SA"/>
      </w:rPr>
    </w:lvl>
    <w:lvl w:ilvl="6">
      <w:start w:val="0"/>
      <w:numFmt w:val="bullet"/>
      <w:lvlText w:val="•"/>
      <w:lvlJc w:val="left"/>
      <w:pPr>
        <w:ind w:left="7572" w:hanging="548"/>
      </w:pPr>
      <w:rPr>
        <w:rFonts w:hint="default"/>
        <w:lang w:val="en-US" w:eastAsia="en-US" w:bidi="ar-SA"/>
      </w:rPr>
    </w:lvl>
    <w:lvl w:ilvl="7">
      <w:start w:val="0"/>
      <w:numFmt w:val="bullet"/>
      <w:lvlText w:val="•"/>
      <w:lvlJc w:val="left"/>
      <w:pPr>
        <w:ind w:left="8470" w:hanging="548"/>
      </w:pPr>
      <w:rPr>
        <w:rFonts w:hint="default"/>
        <w:lang w:val="en-US" w:eastAsia="en-US" w:bidi="ar-SA"/>
      </w:rPr>
    </w:lvl>
    <w:lvl w:ilvl="8">
      <w:start w:val="0"/>
      <w:numFmt w:val="bullet"/>
      <w:lvlText w:val="•"/>
      <w:lvlJc w:val="left"/>
      <w:pPr>
        <w:ind w:left="9369" w:hanging="548"/>
      </w:pPr>
      <w:rPr>
        <w:rFonts w:hint="default"/>
        <w:lang w:val="en-US" w:eastAsia="en-US" w:bidi="ar-SA"/>
      </w:rPr>
    </w:lvl>
  </w:abstractNum>
  <w:abstractNum w:abstractNumId="47">
    <w:multiLevelType w:val="hybridMultilevel"/>
    <w:lvl w:ilvl="0">
      <w:start w:val="2"/>
      <w:numFmt w:val="lowerLetter"/>
      <w:lvlText w:val="(%1)"/>
      <w:lvlJc w:val="left"/>
      <w:pPr>
        <w:ind w:left="575" w:hanging="548"/>
        <w:jc w:val="left"/>
      </w:pPr>
      <w:rPr>
        <w:rFonts w:hint="default" w:ascii="Arial" w:hAnsi="Arial" w:eastAsia="Arial" w:cs="Arial"/>
        <w:b w:val="0"/>
        <w:bCs w:val="0"/>
        <w:i w:val="0"/>
        <w:iCs w:val="0"/>
        <w:spacing w:val="0"/>
        <w:w w:val="99"/>
        <w:sz w:val="20"/>
        <w:szCs w:val="20"/>
        <w:lang w:val="en-US" w:eastAsia="en-US" w:bidi="ar-SA"/>
      </w:rPr>
    </w:lvl>
    <w:lvl w:ilvl="1">
      <w:start w:val="0"/>
      <w:numFmt w:val="bullet"/>
      <w:lvlText w:val="•"/>
      <w:lvlJc w:val="left"/>
      <w:pPr>
        <w:ind w:left="1375" w:hanging="548"/>
      </w:pPr>
      <w:rPr>
        <w:rFonts w:hint="default"/>
        <w:lang w:val="en-US" w:eastAsia="en-US" w:bidi="ar-SA"/>
      </w:rPr>
    </w:lvl>
    <w:lvl w:ilvl="2">
      <w:start w:val="0"/>
      <w:numFmt w:val="bullet"/>
      <w:lvlText w:val="•"/>
      <w:lvlJc w:val="left"/>
      <w:pPr>
        <w:ind w:left="2171" w:hanging="548"/>
      </w:pPr>
      <w:rPr>
        <w:rFonts w:hint="default"/>
        <w:lang w:val="en-US" w:eastAsia="en-US" w:bidi="ar-SA"/>
      </w:rPr>
    </w:lvl>
    <w:lvl w:ilvl="3">
      <w:start w:val="0"/>
      <w:numFmt w:val="bullet"/>
      <w:lvlText w:val="•"/>
      <w:lvlJc w:val="left"/>
      <w:pPr>
        <w:ind w:left="2967" w:hanging="548"/>
      </w:pPr>
      <w:rPr>
        <w:rFonts w:hint="default"/>
        <w:lang w:val="en-US" w:eastAsia="en-US" w:bidi="ar-SA"/>
      </w:rPr>
    </w:lvl>
    <w:lvl w:ilvl="4">
      <w:start w:val="0"/>
      <w:numFmt w:val="bullet"/>
      <w:lvlText w:val="•"/>
      <w:lvlJc w:val="left"/>
      <w:pPr>
        <w:ind w:left="3763" w:hanging="548"/>
      </w:pPr>
      <w:rPr>
        <w:rFonts w:hint="default"/>
        <w:lang w:val="en-US" w:eastAsia="en-US" w:bidi="ar-SA"/>
      </w:rPr>
    </w:lvl>
    <w:lvl w:ilvl="5">
      <w:start w:val="0"/>
      <w:numFmt w:val="bullet"/>
      <w:lvlText w:val="•"/>
      <w:lvlJc w:val="left"/>
      <w:pPr>
        <w:ind w:left="4559" w:hanging="548"/>
      </w:pPr>
      <w:rPr>
        <w:rFonts w:hint="default"/>
        <w:lang w:val="en-US" w:eastAsia="en-US" w:bidi="ar-SA"/>
      </w:rPr>
    </w:lvl>
    <w:lvl w:ilvl="6">
      <w:start w:val="0"/>
      <w:numFmt w:val="bullet"/>
      <w:lvlText w:val="•"/>
      <w:lvlJc w:val="left"/>
      <w:pPr>
        <w:ind w:left="5354" w:hanging="548"/>
      </w:pPr>
      <w:rPr>
        <w:rFonts w:hint="default"/>
        <w:lang w:val="en-US" w:eastAsia="en-US" w:bidi="ar-SA"/>
      </w:rPr>
    </w:lvl>
    <w:lvl w:ilvl="7">
      <w:start w:val="0"/>
      <w:numFmt w:val="bullet"/>
      <w:lvlText w:val="•"/>
      <w:lvlJc w:val="left"/>
      <w:pPr>
        <w:ind w:left="6150" w:hanging="548"/>
      </w:pPr>
      <w:rPr>
        <w:rFonts w:hint="default"/>
        <w:lang w:val="en-US" w:eastAsia="en-US" w:bidi="ar-SA"/>
      </w:rPr>
    </w:lvl>
    <w:lvl w:ilvl="8">
      <w:start w:val="0"/>
      <w:numFmt w:val="bullet"/>
      <w:lvlText w:val="•"/>
      <w:lvlJc w:val="left"/>
      <w:pPr>
        <w:ind w:left="6946" w:hanging="548"/>
      </w:pPr>
      <w:rPr>
        <w:rFonts w:hint="default"/>
        <w:lang w:val="en-US" w:eastAsia="en-US" w:bidi="ar-SA"/>
      </w:rPr>
    </w:lvl>
  </w:abstractNum>
  <w:abstractNum w:abstractNumId="46">
    <w:multiLevelType w:val="hybridMultilevel"/>
    <w:lvl w:ilvl="0">
      <w:start w:val="1"/>
      <w:numFmt w:val="lowerRoman"/>
      <w:lvlText w:val="(%1)"/>
      <w:lvlJc w:val="left"/>
      <w:pPr>
        <w:ind w:left="576" w:hanging="548"/>
        <w:jc w:val="left"/>
      </w:pPr>
      <w:rPr>
        <w:rFonts w:hint="default" w:ascii="Arial" w:hAnsi="Arial" w:eastAsia="Arial" w:cs="Arial"/>
        <w:b w:val="0"/>
        <w:bCs w:val="0"/>
        <w:i w:val="0"/>
        <w:iCs w:val="0"/>
        <w:spacing w:val="-2"/>
        <w:w w:val="99"/>
        <w:sz w:val="20"/>
        <w:szCs w:val="20"/>
        <w:lang w:val="en-US" w:eastAsia="en-US" w:bidi="ar-SA"/>
      </w:rPr>
    </w:lvl>
    <w:lvl w:ilvl="1">
      <w:start w:val="0"/>
      <w:numFmt w:val="bullet"/>
      <w:lvlText w:val="•"/>
      <w:lvlJc w:val="left"/>
      <w:pPr>
        <w:ind w:left="1321" w:hanging="548"/>
      </w:pPr>
      <w:rPr>
        <w:rFonts w:hint="default"/>
        <w:lang w:val="en-US" w:eastAsia="en-US" w:bidi="ar-SA"/>
      </w:rPr>
    </w:lvl>
    <w:lvl w:ilvl="2">
      <w:start w:val="0"/>
      <w:numFmt w:val="bullet"/>
      <w:lvlText w:val="•"/>
      <w:lvlJc w:val="left"/>
      <w:pPr>
        <w:ind w:left="2062" w:hanging="548"/>
      </w:pPr>
      <w:rPr>
        <w:rFonts w:hint="default"/>
        <w:lang w:val="en-US" w:eastAsia="en-US" w:bidi="ar-SA"/>
      </w:rPr>
    </w:lvl>
    <w:lvl w:ilvl="3">
      <w:start w:val="0"/>
      <w:numFmt w:val="bullet"/>
      <w:lvlText w:val="•"/>
      <w:lvlJc w:val="left"/>
      <w:pPr>
        <w:ind w:left="2803" w:hanging="548"/>
      </w:pPr>
      <w:rPr>
        <w:rFonts w:hint="default"/>
        <w:lang w:val="en-US" w:eastAsia="en-US" w:bidi="ar-SA"/>
      </w:rPr>
    </w:lvl>
    <w:lvl w:ilvl="4">
      <w:start w:val="0"/>
      <w:numFmt w:val="bullet"/>
      <w:lvlText w:val="•"/>
      <w:lvlJc w:val="left"/>
      <w:pPr>
        <w:ind w:left="3544" w:hanging="548"/>
      </w:pPr>
      <w:rPr>
        <w:rFonts w:hint="default"/>
        <w:lang w:val="en-US" w:eastAsia="en-US" w:bidi="ar-SA"/>
      </w:rPr>
    </w:lvl>
    <w:lvl w:ilvl="5">
      <w:start w:val="0"/>
      <w:numFmt w:val="bullet"/>
      <w:lvlText w:val="•"/>
      <w:lvlJc w:val="left"/>
      <w:pPr>
        <w:ind w:left="4285" w:hanging="548"/>
      </w:pPr>
      <w:rPr>
        <w:rFonts w:hint="default"/>
        <w:lang w:val="en-US" w:eastAsia="en-US" w:bidi="ar-SA"/>
      </w:rPr>
    </w:lvl>
    <w:lvl w:ilvl="6">
      <w:start w:val="0"/>
      <w:numFmt w:val="bullet"/>
      <w:lvlText w:val="•"/>
      <w:lvlJc w:val="left"/>
      <w:pPr>
        <w:ind w:left="5026" w:hanging="548"/>
      </w:pPr>
      <w:rPr>
        <w:rFonts w:hint="default"/>
        <w:lang w:val="en-US" w:eastAsia="en-US" w:bidi="ar-SA"/>
      </w:rPr>
    </w:lvl>
    <w:lvl w:ilvl="7">
      <w:start w:val="0"/>
      <w:numFmt w:val="bullet"/>
      <w:lvlText w:val="•"/>
      <w:lvlJc w:val="left"/>
      <w:pPr>
        <w:ind w:left="5767" w:hanging="548"/>
      </w:pPr>
      <w:rPr>
        <w:rFonts w:hint="default"/>
        <w:lang w:val="en-US" w:eastAsia="en-US" w:bidi="ar-SA"/>
      </w:rPr>
    </w:lvl>
    <w:lvl w:ilvl="8">
      <w:start w:val="0"/>
      <w:numFmt w:val="bullet"/>
      <w:lvlText w:val="•"/>
      <w:lvlJc w:val="left"/>
      <w:pPr>
        <w:ind w:left="6508" w:hanging="548"/>
      </w:pPr>
      <w:rPr>
        <w:rFonts w:hint="default"/>
        <w:lang w:val="en-US" w:eastAsia="en-US" w:bidi="ar-SA"/>
      </w:rPr>
    </w:lvl>
  </w:abstractNum>
  <w:abstractNum w:abstractNumId="45">
    <w:multiLevelType w:val="hybridMultilevel"/>
    <w:lvl w:ilvl="0">
      <w:start w:val="1"/>
      <w:numFmt w:val="lowerLetter"/>
      <w:lvlText w:val="(%1)"/>
      <w:lvlJc w:val="left"/>
      <w:pPr>
        <w:ind w:left="2534" w:hanging="548"/>
        <w:jc w:val="left"/>
      </w:pPr>
      <w:rPr>
        <w:rFonts w:hint="default" w:ascii="Arial" w:hAnsi="Arial" w:eastAsia="Arial" w:cs="Arial"/>
        <w:b w:val="0"/>
        <w:bCs w:val="0"/>
        <w:i w:val="0"/>
        <w:iCs w:val="0"/>
        <w:spacing w:val="0"/>
        <w:w w:val="99"/>
        <w:sz w:val="20"/>
        <w:szCs w:val="20"/>
        <w:lang w:val="en-US" w:eastAsia="en-US" w:bidi="ar-SA"/>
      </w:rPr>
    </w:lvl>
    <w:lvl w:ilvl="1">
      <w:start w:val="0"/>
      <w:numFmt w:val="bullet"/>
      <w:lvlText w:val="•"/>
      <w:lvlJc w:val="left"/>
      <w:pPr>
        <w:ind w:left="3402" w:hanging="548"/>
      </w:pPr>
      <w:rPr>
        <w:rFonts w:hint="default"/>
        <w:lang w:val="en-US" w:eastAsia="en-US" w:bidi="ar-SA"/>
      </w:rPr>
    </w:lvl>
    <w:lvl w:ilvl="2">
      <w:start w:val="0"/>
      <w:numFmt w:val="bullet"/>
      <w:lvlText w:val="•"/>
      <w:lvlJc w:val="left"/>
      <w:pPr>
        <w:ind w:left="4265" w:hanging="548"/>
      </w:pPr>
      <w:rPr>
        <w:rFonts w:hint="default"/>
        <w:lang w:val="en-US" w:eastAsia="en-US" w:bidi="ar-SA"/>
      </w:rPr>
    </w:lvl>
    <w:lvl w:ilvl="3">
      <w:start w:val="0"/>
      <w:numFmt w:val="bullet"/>
      <w:lvlText w:val="•"/>
      <w:lvlJc w:val="left"/>
      <w:pPr>
        <w:ind w:left="5127" w:hanging="548"/>
      </w:pPr>
      <w:rPr>
        <w:rFonts w:hint="default"/>
        <w:lang w:val="en-US" w:eastAsia="en-US" w:bidi="ar-SA"/>
      </w:rPr>
    </w:lvl>
    <w:lvl w:ilvl="4">
      <w:start w:val="0"/>
      <w:numFmt w:val="bullet"/>
      <w:lvlText w:val="•"/>
      <w:lvlJc w:val="left"/>
      <w:pPr>
        <w:ind w:left="5990" w:hanging="548"/>
      </w:pPr>
      <w:rPr>
        <w:rFonts w:hint="default"/>
        <w:lang w:val="en-US" w:eastAsia="en-US" w:bidi="ar-SA"/>
      </w:rPr>
    </w:lvl>
    <w:lvl w:ilvl="5">
      <w:start w:val="0"/>
      <w:numFmt w:val="bullet"/>
      <w:lvlText w:val="•"/>
      <w:lvlJc w:val="left"/>
      <w:pPr>
        <w:ind w:left="6853" w:hanging="548"/>
      </w:pPr>
      <w:rPr>
        <w:rFonts w:hint="default"/>
        <w:lang w:val="en-US" w:eastAsia="en-US" w:bidi="ar-SA"/>
      </w:rPr>
    </w:lvl>
    <w:lvl w:ilvl="6">
      <w:start w:val="0"/>
      <w:numFmt w:val="bullet"/>
      <w:lvlText w:val="•"/>
      <w:lvlJc w:val="left"/>
      <w:pPr>
        <w:ind w:left="7715" w:hanging="548"/>
      </w:pPr>
      <w:rPr>
        <w:rFonts w:hint="default"/>
        <w:lang w:val="en-US" w:eastAsia="en-US" w:bidi="ar-SA"/>
      </w:rPr>
    </w:lvl>
    <w:lvl w:ilvl="7">
      <w:start w:val="0"/>
      <w:numFmt w:val="bullet"/>
      <w:lvlText w:val="•"/>
      <w:lvlJc w:val="left"/>
      <w:pPr>
        <w:ind w:left="8578" w:hanging="548"/>
      </w:pPr>
      <w:rPr>
        <w:rFonts w:hint="default"/>
        <w:lang w:val="en-US" w:eastAsia="en-US" w:bidi="ar-SA"/>
      </w:rPr>
    </w:lvl>
    <w:lvl w:ilvl="8">
      <w:start w:val="0"/>
      <w:numFmt w:val="bullet"/>
      <w:lvlText w:val="•"/>
      <w:lvlJc w:val="left"/>
      <w:pPr>
        <w:ind w:left="9441" w:hanging="548"/>
      </w:pPr>
      <w:rPr>
        <w:rFonts w:hint="default"/>
        <w:lang w:val="en-US" w:eastAsia="en-US" w:bidi="ar-SA"/>
      </w:rPr>
    </w:lvl>
  </w:abstractNum>
  <w:abstractNum w:abstractNumId="44">
    <w:multiLevelType w:val="hybridMultilevel"/>
    <w:lvl w:ilvl="0">
      <w:start w:val="0"/>
      <w:numFmt w:val="bullet"/>
      <w:lvlText w:val=""/>
      <w:lvlJc w:val="left"/>
      <w:pPr>
        <w:ind w:left="654" w:hanging="548"/>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033" w:hanging="548"/>
      </w:pPr>
      <w:rPr>
        <w:rFonts w:hint="default"/>
        <w:lang w:val="en-US" w:eastAsia="en-US" w:bidi="ar-SA"/>
      </w:rPr>
    </w:lvl>
    <w:lvl w:ilvl="2">
      <w:start w:val="0"/>
      <w:numFmt w:val="bullet"/>
      <w:lvlText w:val="•"/>
      <w:lvlJc w:val="left"/>
      <w:pPr>
        <w:ind w:left="1406" w:hanging="548"/>
      </w:pPr>
      <w:rPr>
        <w:rFonts w:hint="default"/>
        <w:lang w:val="en-US" w:eastAsia="en-US" w:bidi="ar-SA"/>
      </w:rPr>
    </w:lvl>
    <w:lvl w:ilvl="3">
      <w:start w:val="0"/>
      <w:numFmt w:val="bullet"/>
      <w:lvlText w:val="•"/>
      <w:lvlJc w:val="left"/>
      <w:pPr>
        <w:ind w:left="1779" w:hanging="548"/>
      </w:pPr>
      <w:rPr>
        <w:rFonts w:hint="default"/>
        <w:lang w:val="en-US" w:eastAsia="en-US" w:bidi="ar-SA"/>
      </w:rPr>
    </w:lvl>
    <w:lvl w:ilvl="4">
      <w:start w:val="0"/>
      <w:numFmt w:val="bullet"/>
      <w:lvlText w:val="•"/>
      <w:lvlJc w:val="left"/>
      <w:pPr>
        <w:ind w:left="2152" w:hanging="548"/>
      </w:pPr>
      <w:rPr>
        <w:rFonts w:hint="default"/>
        <w:lang w:val="en-US" w:eastAsia="en-US" w:bidi="ar-SA"/>
      </w:rPr>
    </w:lvl>
    <w:lvl w:ilvl="5">
      <w:start w:val="0"/>
      <w:numFmt w:val="bullet"/>
      <w:lvlText w:val="•"/>
      <w:lvlJc w:val="left"/>
      <w:pPr>
        <w:ind w:left="2525" w:hanging="548"/>
      </w:pPr>
      <w:rPr>
        <w:rFonts w:hint="default"/>
        <w:lang w:val="en-US" w:eastAsia="en-US" w:bidi="ar-SA"/>
      </w:rPr>
    </w:lvl>
    <w:lvl w:ilvl="6">
      <w:start w:val="0"/>
      <w:numFmt w:val="bullet"/>
      <w:lvlText w:val="•"/>
      <w:lvlJc w:val="left"/>
      <w:pPr>
        <w:ind w:left="2898" w:hanging="548"/>
      </w:pPr>
      <w:rPr>
        <w:rFonts w:hint="default"/>
        <w:lang w:val="en-US" w:eastAsia="en-US" w:bidi="ar-SA"/>
      </w:rPr>
    </w:lvl>
    <w:lvl w:ilvl="7">
      <w:start w:val="0"/>
      <w:numFmt w:val="bullet"/>
      <w:lvlText w:val="•"/>
      <w:lvlJc w:val="left"/>
      <w:pPr>
        <w:ind w:left="3271" w:hanging="548"/>
      </w:pPr>
      <w:rPr>
        <w:rFonts w:hint="default"/>
        <w:lang w:val="en-US" w:eastAsia="en-US" w:bidi="ar-SA"/>
      </w:rPr>
    </w:lvl>
    <w:lvl w:ilvl="8">
      <w:start w:val="0"/>
      <w:numFmt w:val="bullet"/>
      <w:lvlText w:val="•"/>
      <w:lvlJc w:val="left"/>
      <w:pPr>
        <w:ind w:left="3644" w:hanging="548"/>
      </w:pPr>
      <w:rPr>
        <w:rFonts w:hint="default"/>
        <w:lang w:val="en-US" w:eastAsia="en-US" w:bidi="ar-SA"/>
      </w:rPr>
    </w:lvl>
  </w:abstractNum>
  <w:abstractNum w:abstractNumId="43">
    <w:multiLevelType w:val="hybridMultilevel"/>
    <w:lvl w:ilvl="0">
      <w:start w:val="0"/>
      <w:numFmt w:val="bullet"/>
      <w:lvlText w:val=""/>
      <w:lvlJc w:val="left"/>
      <w:pPr>
        <w:ind w:left="655" w:hanging="548"/>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034" w:hanging="548"/>
      </w:pPr>
      <w:rPr>
        <w:rFonts w:hint="default"/>
        <w:lang w:val="en-US" w:eastAsia="en-US" w:bidi="ar-SA"/>
      </w:rPr>
    </w:lvl>
    <w:lvl w:ilvl="2">
      <w:start w:val="0"/>
      <w:numFmt w:val="bullet"/>
      <w:lvlText w:val="•"/>
      <w:lvlJc w:val="left"/>
      <w:pPr>
        <w:ind w:left="1408" w:hanging="548"/>
      </w:pPr>
      <w:rPr>
        <w:rFonts w:hint="default"/>
        <w:lang w:val="en-US" w:eastAsia="en-US" w:bidi="ar-SA"/>
      </w:rPr>
    </w:lvl>
    <w:lvl w:ilvl="3">
      <w:start w:val="0"/>
      <w:numFmt w:val="bullet"/>
      <w:lvlText w:val="•"/>
      <w:lvlJc w:val="left"/>
      <w:pPr>
        <w:ind w:left="1782" w:hanging="548"/>
      </w:pPr>
      <w:rPr>
        <w:rFonts w:hint="default"/>
        <w:lang w:val="en-US" w:eastAsia="en-US" w:bidi="ar-SA"/>
      </w:rPr>
    </w:lvl>
    <w:lvl w:ilvl="4">
      <w:start w:val="0"/>
      <w:numFmt w:val="bullet"/>
      <w:lvlText w:val="•"/>
      <w:lvlJc w:val="left"/>
      <w:pPr>
        <w:ind w:left="2156" w:hanging="548"/>
      </w:pPr>
      <w:rPr>
        <w:rFonts w:hint="default"/>
        <w:lang w:val="en-US" w:eastAsia="en-US" w:bidi="ar-SA"/>
      </w:rPr>
    </w:lvl>
    <w:lvl w:ilvl="5">
      <w:start w:val="0"/>
      <w:numFmt w:val="bullet"/>
      <w:lvlText w:val="•"/>
      <w:lvlJc w:val="left"/>
      <w:pPr>
        <w:ind w:left="2531" w:hanging="548"/>
      </w:pPr>
      <w:rPr>
        <w:rFonts w:hint="default"/>
        <w:lang w:val="en-US" w:eastAsia="en-US" w:bidi="ar-SA"/>
      </w:rPr>
    </w:lvl>
    <w:lvl w:ilvl="6">
      <w:start w:val="0"/>
      <w:numFmt w:val="bullet"/>
      <w:lvlText w:val="•"/>
      <w:lvlJc w:val="left"/>
      <w:pPr>
        <w:ind w:left="2905" w:hanging="548"/>
      </w:pPr>
      <w:rPr>
        <w:rFonts w:hint="default"/>
        <w:lang w:val="en-US" w:eastAsia="en-US" w:bidi="ar-SA"/>
      </w:rPr>
    </w:lvl>
    <w:lvl w:ilvl="7">
      <w:start w:val="0"/>
      <w:numFmt w:val="bullet"/>
      <w:lvlText w:val="•"/>
      <w:lvlJc w:val="left"/>
      <w:pPr>
        <w:ind w:left="3279" w:hanging="548"/>
      </w:pPr>
      <w:rPr>
        <w:rFonts w:hint="default"/>
        <w:lang w:val="en-US" w:eastAsia="en-US" w:bidi="ar-SA"/>
      </w:rPr>
    </w:lvl>
    <w:lvl w:ilvl="8">
      <w:start w:val="0"/>
      <w:numFmt w:val="bullet"/>
      <w:lvlText w:val="•"/>
      <w:lvlJc w:val="left"/>
      <w:pPr>
        <w:ind w:left="3653" w:hanging="548"/>
      </w:pPr>
      <w:rPr>
        <w:rFonts w:hint="default"/>
        <w:lang w:val="en-US" w:eastAsia="en-US" w:bidi="ar-SA"/>
      </w:rPr>
    </w:lvl>
  </w:abstractNum>
  <w:abstractNum w:abstractNumId="42">
    <w:multiLevelType w:val="hybridMultilevel"/>
    <w:lvl w:ilvl="0">
      <w:start w:val="0"/>
      <w:numFmt w:val="bullet"/>
      <w:lvlText w:val=""/>
      <w:lvlJc w:val="left"/>
      <w:pPr>
        <w:ind w:left="654" w:hanging="548"/>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033" w:hanging="548"/>
      </w:pPr>
      <w:rPr>
        <w:rFonts w:hint="default"/>
        <w:lang w:val="en-US" w:eastAsia="en-US" w:bidi="ar-SA"/>
      </w:rPr>
    </w:lvl>
    <w:lvl w:ilvl="2">
      <w:start w:val="0"/>
      <w:numFmt w:val="bullet"/>
      <w:lvlText w:val="•"/>
      <w:lvlJc w:val="left"/>
      <w:pPr>
        <w:ind w:left="1406" w:hanging="548"/>
      </w:pPr>
      <w:rPr>
        <w:rFonts w:hint="default"/>
        <w:lang w:val="en-US" w:eastAsia="en-US" w:bidi="ar-SA"/>
      </w:rPr>
    </w:lvl>
    <w:lvl w:ilvl="3">
      <w:start w:val="0"/>
      <w:numFmt w:val="bullet"/>
      <w:lvlText w:val="•"/>
      <w:lvlJc w:val="left"/>
      <w:pPr>
        <w:ind w:left="1779" w:hanging="548"/>
      </w:pPr>
      <w:rPr>
        <w:rFonts w:hint="default"/>
        <w:lang w:val="en-US" w:eastAsia="en-US" w:bidi="ar-SA"/>
      </w:rPr>
    </w:lvl>
    <w:lvl w:ilvl="4">
      <w:start w:val="0"/>
      <w:numFmt w:val="bullet"/>
      <w:lvlText w:val="•"/>
      <w:lvlJc w:val="left"/>
      <w:pPr>
        <w:ind w:left="2152" w:hanging="548"/>
      </w:pPr>
      <w:rPr>
        <w:rFonts w:hint="default"/>
        <w:lang w:val="en-US" w:eastAsia="en-US" w:bidi="ar-SA"/>
      </w:rPr>
    </w:lvl>
    <w:lvl w:ilvl="5">
      <w:start w:val="0"/>
      <w:numFmt w:val="bullet"/>
      <w:lvlText w:val="•"/>
      <w:lvlJc w:val="left"/>
      <w:pPr>
        <w:ind w:left="2525" w:hanging="548"/>
      </w:pPr>
      <w:rPr>
        <w:rFonts w:hint="default"/>
        <w:lang w:val="en-US" w:eastAsia="en-US" w:bidi="ar-SA"/>
      </w:rPr>
    </w:lvl>
    <w:lvl w:ilvl="6">
      <w:start w:val="0"/>
      <w:numFmt w:val="bullet"/>
      <w:lvlText w:val="•"/>
      <w:lvlJc w:val="left"/>
      <w:pPr>
        <w:ind w:left="2898" w:hanging="548"/>
      </w:pPr>
      <w:rPr>
        <w:rFonts w:hint="default"/>
        <w:lang w:val="en-US" w:eastAsia="en-US" w:bidi="ar-SA"/>
      </w:rPr>
    </w:lvl>
    <w:lvl w:ilvl="7">
      <w:start w:val="0"/>
      <w:numFmt w:val="bullet"/>
      <w:lvlText w:val="•"/>
      <w:lvlJc w:val="left"/>
      <w:pPr>
        <w:ind w:left="3271" w:hanging="548"/>
      </w:pPr>
      <w:rPr>
        <w:rFonts w:hint="default"/>
        <w:lang w:val="en-US" w:eastAsia="en-US" w:bidi="ar-SA"/>
      </w:rPr>
    </w:lvl>
    <w:lvl w:ilvl="8">
      <w:start w:val="0"/>
      <w:numFmt w:val="bullet"/>
      <w:lvlText w:val="•"/>
      <w:lvlJc w:val="left"/>
      <w:pPr>
        <w:ind w:left="3644" w:hanging="548"/>
      </w:pPr>
      <w:rPr>
        <w:rFonts w:hint="default"/>
        <w:lang w:val="en-US" w:eastAsia="en-US" w:bidi="ar-SA"/>
      </w:rPr>
    </w:lvl>
  </w:abstractNum>
  <w:abstractNum w:abstractNumId="41">
    <w:multiLevelType w:val="hybridMultilevel"/>
    <w:lvl w:ilvl="0">
      <w:start w:val="0"/>
      <w:numFmt w:val="bullet"/>
      <w:lvlText w:val=""/>
      <w:lvlJc w:val="left"/>
      <w:pPr>
        <w:ind w:left="2534" w:hanging="548"/>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3402" w:hanging="548"/>
      </w:pPr>
      <w:rPr>
        <w:rFonts w:hint="default"/>
        <w:lang w:val="en-US" w:eastAsia="en-US" w:bidi="ar-SA"/>
      </w:rPr>
    </w:lvl>
    <w:lvl w:ilvl="2">
      <w:start w:val="0"/>
      <w:numFmt w:val="bullet"/>
      <w:lvlText w:val="•"/>
      <w:lvlJc w:val="left"/>
      <w:pPr>
        <w:ind w:left="4265" w:hanging="548"/>
      </w:pPr>
      <w:rPr>
        <w:rFonts w:hint="default"/>
        <w:lang w:val="en-US" w:eastAsia="en-US" w:bidi="ar-SA"/>
      </w:rPr>
    </w:lvl>
    <w:lvl w:ilvl="3">
      <w:start w:val="0"/>
      <w:numFmt w:val="bullet"/>
      <w:lvlText w:val="•"/>
      <w:lvlJc w:val="left"/>
      <w:pPr>
        <w:ind w:left="5127" w:hanging="548"/>
      </w:pPr>
      <w:rPr>
        <w:rFonts w:hint="default"/>
        <w:lang w:val="en-US" w:eastAsia="en-US" w:bidi="ar-SA"/>
      </w:rPr>
    </w:lvl>
    <w:lvl w:ilvl="4">
      <w:start w:val="0"/>
      <w:numFmt w:val="bullet"/>
      <w:lvlText w:val="•"/>
      <w:lvlJc w:val="left"/>
      <w:pPr>
        <w:ind w:left="5990" w:hanging="548"/>
      </w:pPr>
      <w:rPr>
        <w:rFonts w:hint="default"/>
        <w:lang w:val="en-US" w:eastAsia="en-US" w:bidi="ar-SA"/>
      </w:rPr>
    </w:lvl>
    <w:lvl w:ilvl="5">
      <w:start w:val="0"/>
      <w:numFmt w:val="bullet"/>
      <w:lvlText w:val="•"/>
      <w:lvlJc w:val="left"/>
      <w:pPr>
        <w:ind w:left="6853" w:hanging="548"/>
      </w:pPr>
      <w:rPr>
        <w:rFonts w:hint="default"/>
        <w:lang w:val="en-US" w:eastAsia="en-US" w:bidi="ar-SA"/>
      </w:rPr>
    </w:lvl>
    <w:lvl w:ilvl="6">
      <w:start w:val="0"/>
      <w:numFmt w:val="bullet"/>
      <w:lvlText w:val="•"/>
      <w:lvlJc w:val="left"/>
      <w:pPr>
        <w:ind w:left="7715" w:hanging="548"/>
      </w:pPr>
      <w:rPr>
        <w:rFonts w:hint="default"/>
        <w:lang w:val="en-US" w:eastAsia="en-US" w:bidi="ar-SA"/>
      </w:rPr>
    </w:lvl>
    <w:lvl w:ilvl="7">
      <w:start w:val="0"/>
      <w:numFmt w:val="bullet"/>
      <w:lvlText w:val="•"/>
      <w:lvlJc w:val="left"/>
      <w:pPr>
        <w:ind w:left="8578" w:hanging="548"/>
      </w:pPr>
      <w:rPr>
        <w:rFonts w:hint="default"/>
        <w:lang w:val="en-US" w:eastAsia="en-US" w:bidi="ar-SA"/>
      </w:rPr>
    </w:lvl>
    <w:lvl w:ilvl="8">
      <w:start w:val="0"/>
      <w:numFmt w:val="bullet"/>
      <w:lvlText w:val="•"/>
      <w:lvlJc w:val="left"/>
      <w:pPr>
        <w:ind w:left="9441" w:hanging="548"/>
      </w:pPr>
      <w:rPr>
        <w:rFonts w:hint="default"/>
        <w:lang w:val="en-US" w:eastAsia="en-US" w:bidi="ar-SA"/>
      </w:rPr>
    </w:lvl>
  </w:abstractNum>
  <w:abstractNum w:abstractNumId="40">
    <w:multiLevelType w:val="hybridMultilevel"/>
    <w:lvl w:ilvl="0">
      <w:start w:val="1"/>
      <w:numFmt w:val="lowerLetter"/>
      <w:lvlText w:val="(%1)"/>
      <w:lvlJc w:val="left"/>
      <w:pPr>
        <w:ind w:left="2534" w:hanging="548"/>
        <w:jc w:val="left"/>
      </w:pPr>
      <w:rPr>
        <w:rFonts w:hint="default" w:ascii="Arial" w:hAnsi="Arial" w:eastAsia="Arial" w:cs="Arial"/>
        <w:b w:val="0"/>
        <w:bCs w:val="0"/>
        <w:i w:val="0"/>
        <w:iCs w:val="0"/>
        <w:spacing w:val="0"/>
        <w:w w:val="99"/>
        <w:sz w:val="20"/>
        <w:szCs w:val="20"/>
        <w:lang w:val="en-US" w:eastAsia="en-US" w:bidi="ar-SA"/>
      </w:rPr>
    </w:lvl>
    <w:lvl w:ilvl="1">
      <w:start w:val="1"/>
      <w:numFmt w:val="lowerRoman"/>
      <w:lvlText w:val="(%2)"/>
      <w:lvlJc w:val="left"/>
      <w:pPr>
        <w:ind w:left="3082" w:hanging="548"/>
        <w:jc w:val="left"/>
      </w:pPr>
      <w:rPr>
        <w:rFonts w:hint="default" w:ascii="Arial" w:hAnsi="Arial" w:eastAsia="Arial" w:cs="Arial"/>
        <w:b w:val="0"/>
        <w:bCs w:val="0"/>
        <w:i w:val="0"/>
        <w:iCs w:val="0"/>
        <w:spacing w:val="-2"/>
        <w:w w:val="99"/>
        <w:sz w:val="20"/>
        <w:szCs w:val="20"/>
        <w:lang w:val="en-US" w:eastAsia="en-US" w:bidi="ar-SA"/>
      </w:rPr>
    </w:lvl>
    <w:lvl w:ilvl="2">
      <w:start w:val="0"/>
      <w:numFmt w:val="bullet"/>
      <w:lvlText w:val="•"/>
      <w:lvlJc w:val="left"/>
      <w:pPr>
        <w:ind w:left="3978" w:hanging="548"/>
      </w:pPr>
      <w:rPr>
        <w:rFonts w:hint="default"/>
        <w:lang w:val="en-US" w:eastAsia="en-US" w:bidi="ar-SA"/>
      </w:rPr>
    </w:lvl>
    <w:lvl w:ilvl="3">
      <w:start w:val="0"/>
      <w:numFmt w:val="bullet"/>
      <w:lvlText w:val="•"/>
      <w:lvlJc w:val="left"/>
      <w:pPr>
        <w:ind w:left="4876" w:hanging="548"/>
      </w:pPr>
      <w:rPr>
        <w:rFonts w:hint="default"/>
        <w:lang w:val="en-US" w:eastAsia="en-US" w:bidi="ar-SA"/>
      </w:rPr>
    </w:lvl>
    <w:lvl w:ilvl="4">
      <w:start w:val="0"/>
      <w:numFmt w:val="bullet"/>
      <w:lvlText w:val="•"/>
      <w:lvlJc w:val="left"/>
      <w:pPr>
        <w:ind w:left="5775" w:hanging="548"/>
      </w:pPr>
      <w:rPr>
        <w:rFonts w:hint="default"/>
        <w:lang w:val="en-US" w:eastAsia="en-US" w:bidi="ar-SA"/>
      </w:rPr>
    </w:lvl>
    <w:lvl w:ilvl="5">
      <w:start w:val="0"/>
      <w:numFmt w:val="bullet"/>
      <w:lvlText w:val="•"/>
      <w:lvlJc w:val="left"/>
      <w:pPr>
        <w:ind w:left="6673" w:hanging="548"/>
      </w:pPr>
      <w:rPr>
        <w:rFonts w:hint="default"/>
        <w:lang w:val="en-US" w:eastAsia="en-US" w:bidi="ar-SA"/>
      </w:rPr>
    </w:lvl>
    <w:lvl w:ilvl="6">
      <w:start w:val="0"/>
      <w:numFmt w:val="bullet"/>
      <w:lvlText w:val="•"/>
      <w:lvlJc w:val="left"/>
      <w:pPr>
        <w:ind w:left="7572" w:hanging="548"/>
      </w:pPr>
      <w:rPr>
        <w:rFonts w:hint="default"/>
        <w:lang w:val="en-US" w:eastAsia="en-US" w:bidi="ar-SA"/>
      </w:rPr>
    </w:lvl>
    <w:lvl w:ilvl="7">
      <w:start w:val="0"/>
      <w:numFmt w:val="bullet"/>
      <w:lvlText w:val="•"/>
      <w:lvlJc w:val="left"/>
      <w:pPr>
        <w:ind w:left="8470" w:hanging="548"/>
      </w:pPr>
      <w:rPr>
        <w:rFonts w:hint="default"/>
        <w:lang w:val="en-US" w:eastAsia="en-US" w:bidi="ar-SA"/>
      </w:rPr>
    </w:lvl>
    <w:lvl w:ilvl="8">
      <w:start w:val="0"/>
      <w:numFmt w:val="bullet"/>
      <w:lvlText w:val="•"/>
      <w:lvlJc w:val="left"/>
      <w:pPr>
        <w:ind w:left="9369" w:hanging="548"/>
      </w:pPr>
      <w:rPr>
        <w:rFonts w:hint="default"/>
        <w:lang w:val="en-US" w:eastAsia="en-US" w:bidi="ar-SA"/>
      </w:rPr>
    </w:lvl>
  </w:abstractNum>
  <w:abstractNum w:abstractNumId="39">
    <w:multiLevelType w:val="hybridMultilevel"/>
    <w:lvl w:ilvl="0">
      <w:start w:val="1"/>
      <w:numFmt w:val="lowerLetter"/>
      <w:lvlText w:val="(%1)"/>
      <w:lvlJc w:val="left"/>
      <w:pPr>
        <w:ind w:left="2534" w:hanging="548"/>
        <w:jc w:val="left"/>
      </w:pPr>
      <w:rPr>
        <w:rFonts w:hint="default" w:ascii="Arial" w:hAnsi="Arial" w:eastAsia="Arial" w:cs="Arial"/>
        <w:b w:val="0"/>
        <w:bCs w:val="0"/>
        <w:i w:val="0"/>
        <w:iCs w:val="0"/>
        <w:spacing w:val="0"/>
        <w:w w:val="99"/>
        <w:sz w:val="20"/>
        <w:szCs w:val="20"/>
        <w:lang w:val="en-US" w:eastAsia="en-US" w:bidi="ar-SA"/>
      </w:rPr>
    </w:lvl>
    <w:lvl w:ilvl="1">
      <w:start w:val="0"/>
      <w:numFmt w:val="bullet"/>
      <w:lvlText w:val="•"/>
      <w:lvlJc w:val="left"/>
      <w:pPr>
        <w:ind w:left="3402" w:hanging="548"/>
      </w:pPr>
      <w:rPr>
        <w:rFonts w:hint="default"/>
        <w:lang w:val="en-US" w:eastAsia="en-US" w:bidi="ar-SA"/>
      </w:rPr>
    </w:lvl>
    <w:lvl w:ilvl="2">
      <w:start w:val="0"/>
      <w:numFmt w:val="bullet"/>
      <w:lvlText w:val="•"/>
      <w:lvlJc w:val="left"/>
      <w:pPr>
        <w:ind w:left="4265" w:hanging="548"/>
      </w:pPr>
      <w:rPr>
        <w:rFonts w:hint="default"/>
        <w:lang w:val="en-US" w:eastAsia="en-US" w:bidi="ar-SA"/>
      </w:rPr>
    </w:lvl>
    <w:lvl w:ilvl="3">
      <w:start w:val="0"/>
      <w:numFmt w:val="bullet"/>
      <w:lvlText w:val="•"/>
      <w:lvlJc w:val="left"/>
      <w:pPr>
        <w:ind w:left="5127" w:hanging="548"/>
      </w:pPr>
      <w:rPr>
        <w:rFonts w:hint="default"/>
        <w:lang w:val="en-US" w:eastAsia="en-US" w:bidi="ar-SA"/>
      </w:rPr>
    </w:lvl>
    <w:lvl w:ilvl="4">
      <w:start w:val="0"/>
      <w:numFmt w:val="bullet"/>
      <w:lvlText w:val="•"/>
      <w:lvlJc w:val="left"/>
      <w:pPr>
        <w:ind w:left="5990" w:hanging="548"/>
      </w:pPr>
      <w:rPr>
        <w:rFonts w:hint="default"/>
        <w:lang w:val="en-US" w:eastAsia="en-US" w:bidi="ar-SA"/>
      </w:rPr>
    </w:lvl>
    <w:lvl w:ilvl="5">
      <w:start w:val="0"/>
      <w:numFmt w:val="bullet"/>
      <w:lvlText w:val="•"/>
      <w:lvlJc w:val="left"/>
      <w:pPr>
        <w:ind w:left="6853" w:hanging="548"/>
      </w:pPr>
      <w:rPr>
        <w:rFonts w:hint="default"/>
        <w:lang w:val="en-US" w:eastAsia="en-US" w:bidi="ar-SA"/>
      </w:rPr>
    </w:lvl>
    <w:lvl w:ilvl="6">
      <w:start w:val="0"/>
      <w:numFmt w:val="bullet"/>
      <w:lvlText w:val="•"/>
      <w:lvlJc w:val="left"/>
      <w:pPr>
        <w:ind w:left="7715" w:hanging="548"/>
      </w:pPr>
      <w:rPr>
        <w:rFonts w:hint="default"/>
        <w:lang w:val="en-US" w:eastAsia="en-US" w:bidi="ar-SA"/>
      </w:rPr>
    </w:lvl>
    <w:lvl w:ilvl="7">
      <w:start w:val="0"/>
      <w:numFmt w:val="bullet"/>
      <w:lvlText w:val="•"/>
      <w:lvlJc w:val="left"/>
      <w:pPr>
        <w:ind w:left="8578" w:hanging="548"/>
      </w:pPr>
      <w:rPr>
        <w:rFonts w:hint="default"/>
        <w:lang w:val="en-US" w:eastAsia="en-US" w:bidi="ar-SA"/>
      </w:rPr>
    </w:lvl>
    <w:lvl w:ilvl="8">
      <w:start w:val="0"/>
      <w:numFmt w:val="bullet"/>
      <w:lvlText w:val="•"/>
      <w:lvlJc w:val="left"/>
      <w:pPr>
        <w:ind w:left="9441" w:hanging="548"/>
      </w:pPr>
      <w:rPr>
        <w:rFonts w:hint="default"/>
        <w:lang w:val="en-US" w:eastAsia="en-US" w:bidi="ar-SA"/>
      </w:rPr>
    </w:lvl>
  </w:abstractNum>
  <w:abstractNum w:abstractNumId="38">
    <w:multiLevelType w:val="hybridMultilevel"/>
    <w:lvl w:ilvl="0">
      <w:start w:val="179"/>
      <w:numFmt w:val="decimal"/>
      <w:lvlText w:val="%1."/>
      <w:lvlJc w:val="left"/>
      <w:pPr>
        <w:ind w:left="1987" w:hanging="548"/>
        <w:jc w:val="left"/>
      </w:pPr>
      <w:rPr>
        <w:rFonts w:hint="default" w:ascii="Arial" w:hAnsi="Arial" w:eastAsia="Arial" w:cs="Arial"/>
        <w:b w:val="0"/>
        <w:bCs w:val="0"/>
        <w:i w:val="0"/>
        <w:iCs w:val="0"/>
        <w:spacing w:val="-1"/>
        <w:w w:val="99"/>
        <w:sz w:val="20"/>
        <w:szCs w:val="20"/>
        <w:lang w:val="en-US" w:eastAsia="en-US" w:bidi="ar-SA"/>
      </w:rPr>
    </w:lvl>
    <w:lvl w:ilvl="1">
      <w:start w:val="1"/>
      <w:numFmt w:val="lowerLetter"/>
      <w:lvlText w:val="(%2)"/>
      <w:lvlJc w:val="left"/>
      <w:pPr>
        <w:ind w:left="2534" w:hanging="548"/>
        <w:jc w:val="left"/>
      </w:pPr>
      <w:rPr>
        <w:rFonts w:hint="default" w:ascii="Arial" w:hAnsi="Arial" w:eastAsia="Arial" w:cs="Arial"/>
        <w:b w:val="0"/>
        <w:bCs w:val="0"/>
        <w:i w:val="0"/>
        <w:iCs w:val="0"/>
        <w:spacing w:val="0"/>
        <w:w w:val="99"/>
        <w:sz w:val="20"/>
        <w:szCs w:val="20"/>
        <w:lang w:val="en-US" w:eastAsia="en-US" w:bidi="ar-SA"/>
      </w:rPr>
    </w:lvl>
    <w:lvl w:ilvl="2">
      <w:start w:val="1"/>
      <w:numFmt w:val="lowerRoman"/>
      <w:lvlText w:val="(%3)"/>
      <w:lvlJc w:val="left"/>
      <w:pPr>
        <w:ind w:left="3082" w:hanging="548"/>
        <w:jc w:val="left"/>
      </w:pPr>
      <w:rPr>
        <w:rFonts w:hint="default" w:ascii="Arial" w:hAnsi="Arial" w:eastAsia="Arial" w:cs="Arial"/>
        <w:b w:val="0"/>
        <w:bCs w:val="0"/>
        <w:i w:val="0"/>
        <w:iCs w:val="0"/>
        <w:spacing w:val="-2"/>
        <w:w w:val="99"/>
        <w:sz w:val="20"/>
        <w:szCs w:val="20"/>
        <w:lang w:val="en-US" w:eastAsia="en-US" w:bidi="ar-SA"/>
      </w:rPr>
    </w:lvl>
    <w:lvl w:ilvl="3">
      <w:start w:val="0"/>
      <w:numFmt w:val="bullet"/>
      <w:lvlText w:val="•"/>
      <w:lvlJc w:val="left"/>
      <w:pPr>
        <w:ind w:left="4090" w:hanging="548"/>
      </w:pPr>
      <w:rPr>
        <w:rFonts w:hint="default"/>
        <w:lang w:val="en-US" w:eastAsia="en-US" w:bidi="ar-SA"/>
      </w:rPr>
    </w:lvl>
    <w:lvl w:ilvl="4">
      <w:start w:val="0"/>
      <w:numFmt w:val="bullet"/>
      <w:lvlText w:val="•"/>
      <w:lvlJc w:val="left"/>
      <w:pPr>
        <w:ind w:left="5101" w:hanging="548"/>
      </w:pPr>
      <w:rPr>
        <w:rFonts w:hint="default"/>
        <w:lang w:val="en-US" w:eastAsia="en-US" w:bidi="ar-SA"/>
      </w:rPr>
    </w:lvl>
    <w:lvl w:ilvl="5">
      <w:start w:val="0"/>
      <w:numFmt w:val="bullet"/>
      <w:lvlText w:val="•"/>
      <w:lvlJc w:val="left"/>
      <w:pPr>
        <w:ind w:left="6112" w:hanging="548"/>
      </w:pPr>
      <w:rPr>
        <w:rFonts w:hint="default"/>
        <w:lang w:val="en-US" w:eastAsia="en-US" w:bidi="ar-SA"/>
      </w:rPr>
    </w:lvl>
    <w:lvl w:ilvl="6">
      <w:start w:val="0"/>
      <w:numFmt w:val="bullet"/>
      <w:lvlText w:val="•"/>
      <w:lvlJc w:val="left"/>
      <w:pPr>
        <w:ind w:left="7123" w:hanging="548"/>
      </w:pPr>
      <w:rPr>
        <w:rFonts w:hint="default"/>
        <w:lang w:val="en-US" w:eastAsia="en-US" w:bidi="ar-SA"/>
      </w:rPr>
    </w:lvl>
    <w:lvl w:ilvl="7">
      <w:start w:val="0"/>
      <w:numFmt w:val="bullet"/>
      <w:lvlText w:val="•"/>
      <w:lvlJc w:val="left"/>
      <w:pPr>
        <w:ind w:left="8134" w:hanging="548"/>
      </w:pPr>
      <w:rPr>
        <w:rFonts w:hint="default"/>
        <w:lang w:val="en-US" w:eastAsia="en-US" w:bidi="ar-SA"/>
      </w:rPr>
    </w:lvl>
    <w:lvl w:ilvl="8">
      <w:start w:val="0"/>
      <w:numFmt w:val="bullet"/>
      <w:lvlText w:val="•"/>
      <w:lvlJc w:val="left"/>
      <w:pPr>
        <w:ind w:left="9144" w:hanging="548"/>
      </w:pPr>
      <w:rPr>
        <w:rFonts w:hint="default"/>
        <w:lang w:val="en-US" w:eastAsia="en-US" w:bidi="ar-SA"/>
      </w:rPr>
    </w:lvl>
  </w:abstractNum>
  <w:abstractNum w:abstractNumId="37">
    <w:multiLevelType w:val="hybridMultilevel"/>
    <w:lvl w:ilvl="0">
      <w:start w:val="1"/>
      <w:numFmt w:val="lowerLetter"/>
      <w:lvlText w:val="(%1)"/>
      <w:lvlJc w:val="left"/>
      <w:pPr>
        <w:ind w:left="1202" w:hanging="548"/>
        <w:jc w:val="left"/>
      </w:pPr>
      <w:rPr>
        <w:rFonts w:hint="default" w:ascii="Arial" w:hAnsi="Arial" w:eastAsia="Arial" w:cs="Arial"/>
        <w:b w:val="0"/>
        <w:bCs w:val="0"/>
        <w:i w:val="0"/>
        <w:iCs w:val="0"/>
        <w:spacing w:val="0"/>
        <w:w w:val="99"/>
        <w:sz w:val="20"/>
        <w:szCs w:val="20"/>
        <w:lang w:val="en-US" w:eastAsia="en-US" w:bidi="ar-SA"/>
      </w:rPr>
    </w:lvl>
    <w:lvl w:ilvl="1">
      <w:start w:val="0"/>
      <w:numFmt w:val="bullet"/>
      <w:lvlText w:val="•"/>
      <w:lvlJc w:val="left"/>
      <w:pPr>
        <w:ind w:left="1538" w:hanging="548"/>
      </w:pPr>
      <w:rPr>
        <w:rFonts w:hint="default"/>
        <w:lang w:val="en-US" w:eastAsia="en-US" w:bidi="ar-SA"/>
      </w:rPr>
    </w:lvl>
    <w:lvl w:ilvl="2">
      <w:start w:val="0"/>
      <w:numFmt w:val="bullet"/>
      <w:lvlText w:val="•"/>
      <w:lvlJc w:val="left"/>
      <w:pPr>
        <w:ind w:left="1876" w:hanging="548"/>
      </w:pPr>
      <w:rPr>
        <w:rFonts w:hint="default"/>
        <w:lang w:val="en-US" w:eastAsia="en-US" w:bidi="ar-SA"/>
      </w:rPr>
    </w:lvl>
    <w:lvl w:ilvl="3">
      <w:start w:val="0"/>
      <w:numFmt w:val="bullet"/>
      <w:lvlText w:val="•"/>
      <w:lvlJc w:val="left"/>
      <w:pPr>
        <w:ind w:left="2215" w:hanging="548"/>
      </w:pPr>
      <w:rPr>
        <w:rFonts w:hint="default"/>
        <w:lang w:val="en-US" w:eastAsia="en-US" w:bidi="ar-SA"/>
      </w:rPr>
    </w:lvl>
    <w:lvl w:ilvl="4">
      <w:start w:val="0"/>
      <w:numFmt w:val="bullet"/>
      <w:lvlText w:val="•"/>
      <w:lvlJc w:val="left"/>
      <w:pPr>
        <w:ind w:left="2553" w:hanging="548"/>
      </w:pPr>
      <w:rPr>
        <w:rFonts w:hint="default"/>
        <w:lang w:val="en-US" w:eastAsia="en-US" w:bidi="ar-SA"/>
      </w:rPr>
    </w:lvl>
    <w:lvl w:ilvl="5">
      <w:start w:val="0"/>
      <w:numFmt w:val="bullet"/>
      <w:lvlText w:val="•"/>
      <w:lvlJc w:val="left"/>
      <w:pPr>
        <w:ind w:left="2892" w:hanging="548"/>
      </w:pPr>
      <w:rPr>
        <w:rFonts w:hint="default"/>
        <w:lang w:val="en-US" w:eastAsia="en-US" w:bidi="ar-SA"/>
      </w:rPr>
    </w:lvl>
    <w:lvl w:ilvl="6">
      <w:start w:val="0"/>
      <w:numFmt w:val="bullet"/>
      <w:lvlText w:val="•"/>
      <w:lvlJc w:val="left"/>
      <w:pPr>
        <w:ind w:left="3230" w:hanging="548"/>
      </w:pPr>
      <w:rPr>
        <w:rFonts w:hint="default"/>
        <w:lang w:val="en-US" w:eastAsia="en-US" w:bidi="ar-SA"/>
      </w:rPr>
    </w:lvl>
    <w:lvl w:ilvl="7">
      <w:start w:val="0"/>
      <w:numFmt w:val="bullet"/>
      <w:lvlText w:val="•"/>
      <w:lvlJc w:val="left"/>
      <w:pPr>
        <w:ind w:left="3568" w:hanging="548"/>
      </w:pPr>
      <w:rPr>
        <w:rFonts w:hint="default"/>
        <w:lang w:val="en-US" w:eastAsia="en-US" w:bidi="ar-SA"/>
      </w:rPr>
    </w:lvl>
    <w:lvl w:ilvl="8">
      <w:start w:val="0"/>
      <w:numFmt w:val="bullet"/>
      <w:lvlText w:val="•"/>
      <w:lvlJc w:val="left"/>
      <w:pPr>
        <w:ind w:left="3907" w:hanging="548"/>
      </w:pPr>
      <w:rPr>
        <w:rFonts w:hint="default"/>
        <w:lang w:val="en-US" w:eastAsia="en-US" w:bidi="ar-SA"/>
      </w:rPr>
    </w:lvl>
  </w:abstractNum>
  <w:abstractNum w:abstractNumId="36">
    <w:multiLevelType w:val="hybridMultilevel"/>
    <w:lvl w:ilvl="0">
      <w:start w:val="1"/>
      <w:numFmt w:val="lowerLetter"/>
      <w:lvlText w:val="(%1)"/>
      <w:lvlJc w:val="left"/>
      <w:pPr>
        <w:ind w:left="1202" w:hanging="548"/>
        <w:jc w:val="left"/>
      </w:pPr>
      <w:rPr>
        <w:rFonts w:hint="default" w:ascii="Arial" w:hAnsi="Arial" w:eastAsia="Arial" w:cs="Arial"/>
        <w:b w:val="0"/>
        <w:bCs w:val="0"/>
        <w:i w:val="0"/>
        <w:iCs w:val="0"/>
        <w:spacing w:val="0"/>
        <w:w w:val="99"/>
        <w:sz w:val="20"/>
        <w:szCs w:val="20"/>
        <w:lang w:val="en-US" w:eastAsia="en-US" w:bidi="ar-SA"/>
      </w:rPr>
    </w:lvl>
    <w:lvl w:ilvl="1">
      <w:start w:val="0"/>
      <w:numFmt w:val="bullet"/>
      <w:lvlText w:val="•"/>
      <w:lvlJc w:val="left"/>
      <w:pPr>
        <w:ind w:left="1522" w:hanging="548"/>
      </w:pPr>
      <w:rPr>
        <w:rFonts w:hint="default"/>
        <w:lang w:val="en-US" w:eastAsia="en-US" w:bidi="ar-SA"/>
      </w:rPr>
    </w:lvl>
    <w:lvl w:ilvl="2">
      <w:start w:val="0"/>
      <w:numFmt w:val="bullet"/>
      <w:lvlText w:val="•"/>
      <w:lvlJc w:val="left"/>
      <w:pPr>
        <w:ind w:left="1844" w:hanging="548"/>
      </w:pPr>
      <w:rPr>
        <w:rFonts w:hint="default"/>
        <w:lang w:val="en-US" w:eastAsia="en-US" w:bidi="ar-SA"/>
      </w:rPr>
    </w:lvl>
    <w:lvl w:ilvl="3">
      <w:start w:val="0"/>
      <w:numFmt w:val="bullet"/>
      <w:lvlText w:val="•"/>
      <w:lvlJc w:val="left"/>
      <w:pPr>
        <w:ind w:left="2166" w:hanging="548"/>
      </w:pPr>
      <w:rPr>
        <w:rFonts w:hint="default"/>
        <w:lang w:val="en-US" w:eastAsia="en-US" w:bidi="ar-SA"/>
      </w:rPr>
    </w:lvl>
    <w:lvl w:ilvl="4">
      <w:start w:val="0"/>
      <w:numFmt w:val="bullet"/>
      <w:lvlText w:val="•"/>
      <w:lvlJc w:val="left"/>
      <w:pPr>
        <w:ind w:left="2489" w:hanging="548"/>
      </w:pPr>
      <w:rPr>
        <w:rFonts w:hint="default"/>
        <w:lang w:val="en-US" w:eastAsia="en-US" w:bidi="ar-SA"/>
      </w:rPr>
    </w:lvl>
    <w:lvl w:ilvl="5">
      <w:start w:val="0"/>
      <w:numFmt w:val="bullet"/>
      <w:lvlText w:val="•"/>
      <w:lvlJc w:val="left"/>
      <w:pPr>
        <w:ind w:left="2811" w:hanging="548"/>
      </w:pPr>
      <w:rPr>
        <w:rFonts w:hint="default"/>
        <w:lang w:val="en-US" w:eastAsia="en-US" w:bidi="ar-SA"/>
      </w:rPr>
    </w:lvl>
    <w:lvl w:ilvl="6">
      <w:start w:val="0"/>
      <w:numFmt w:val="bullet"/>
      <w:lvlText w:val="•"/>
      <w:lvlJc w:val="left"/>
      <w:pPr>
        <w:ind w:left="3133" w:hanging="548"/>
      </w:pPr>
      <w:rPr>
        <w:rFonts w:hint="default"/>
        <w:lang w:val="en-US" w:eastAsia="en-US" w:bidi="ar-SA"/>
      </w:rPr>
    </w:lvl>
    <w:lvl w:ilvl="7">
      <w:start w:val="0"/>
      <w:numFmt w:val="bullet"/>
      <w:lvlText w:val="•"/>
      <w:lvlJc w:val="left"/>
      <w:pPr>
        <w:ind w:left="3456" w:hanging="548"/>
      </w:pPr>
      <w:rPr>
        <w:rFonts w:hint="default"/>
        <w:lang w:val="en-US" w:eastAsia="en-US" w:bidi="ar-SA"/>
      </w:rPr>
    </w:lvl>
    <w:lvl w:ilvl="8">
      <w:start w:val="0"/>
      <w:numFmt w:val="bullet"/>
      <w:lvlText w:val="•"/>
      <w:lvlJc w:val="left"/>
      <w:pPr>
        <w:ind w:left="3778" w:hanging="548"/>
      </w:pPr>
      <w:rPr>
        <w:rFonts w:hint="default"/>
        <w:lang w:val="en-US" w:eastAsia="en-US" w:bidi="ar-SA"/>
      </w:rPr>
    </w:lvl>
  </w:abstractNum>
  <w:abstractNum w:abstractNumId="35">
    <w:multiLevelType w:val="hybridMultilevel"/>
    <w:lvl w:ilvl="0">
      <w:start w:val="9"/>
      <w:numFmt w:val="lowerLetter"/>
      <w:lvlText w:val="(%1)"/>
      <w:lvlJc w:val="left"/>
      <w:pPr>
        <w:ind w:left="2534" w:hanging="548"/>
        <w:jc w:val="left"/>
      </w:pPr>
      <w:rPr>
        <w:rFonts w:hint="default" w:ascii="Arial" w:hAnsi="Arial" w:eastAsia="Arial" w:cs="Arial"/>
        <w:b w:val="0"/>
        <w:bCs w:val="0"/>
        <w:i w:val="0"/>
        <w:iCs w:val="0"/>
        <w:spacing w:val="-2"/>
        <w:w w:val="99"/>
        <w:sz w:val="20"/>
        <w:szCs w:val="20"/>
        <w:lang w:val="en-US" w:eastAsia="en-US" w:bidi="ar-SA"/>
      </w:rPr>
    </w:lvl>
    <w:lvl w:ilvl="1">
      <w:start w:val="1"/>
      <w:numFmt w:val="lowerRoman"/>
      <w:lvlText w:val="(%2)"/>
      <w:lvlJc w:val="left"/>
      <w:pPr>
        <w:ind w:left="3082" w:hanging="548"/>
        <w:jc w:val="left"/>
      </w:pPr>
      <w:rPr>
        <w:rFonts w:hint="default" w:ascii="Arial" w:hAnsi="Arial" w:eastAsia="Arial" w:cs="Arial"/>
        <w:b w:val="0"/>
        <w:bCs w:val="0"/>
        <w:i w:val="0"/>
        <w:iCs w:val="0"/>
        <w:spacing w:val="-2"/>
        <w:w w:val="99"/>
        <w:sz w:val="20"/>
        <w:szCs w:val="20"/>
        <w:lang w:val="en-US" w:eastAsia="en-US" w:bidi="ar-SA"/>
      </w:rPr>
    </w:lvl>
    <w:lvl w:ilvl="2">
      <w:start w:val="0"/>
      <w:numFmt w:val="bullet"/>
      <w:lvlText w:val="•"/>
      <w:lvlJc w:val="left"/>
      <w:pPr>
        <w:ind w:left="3978" w:hanging="548"/>
      </w:pPr>
      <w:rPr>
        <w:rFonts w:hint="default"/>
        <w:lang w:val="en-US" w:eastAsia="en-US" w:bidi="ar-SA"/>
      </w:rPr>
    </w:lvl>
    <w:lvl w:ilvl="3">
      <w:start w:val="0"/>
      <w:numFmt w:val="bullet"/>
      <w:lvlText w:val="•"/>
      <w:lvlJc w:val="left"/>
      <w:pPr>
        <w:ind w:left="4876" w:hanging="548"/>
      </w:pPr>
      <w:rPr>
        <w:rFonts w:hint="default"/>
        <w:lang w:val="en-US" w:eastAsia="en-US" w:bidi="ar-SA"/>
      </w:rPr>
    </w:lvl>
    <w:lvl w:ilvl="4">
      <w:start w:val="0"/>
      <w:numFmt w:val="bullet"/>
      <w:lvlText w:val="•"/>
      <w:lvlJc w:val="left"/>
      <w:pPr>
        <w:ind w:left="5775" w:hanging="548"/>
      </w:pPr>
      <w:rPr>
        <w:rFonts w:hint="default"/>
        <w:lang w:val="en-US" w:eastAsia="en-US" w:bidi="ar-SA"/>
      </w:rPr>
    </w:lvl>
    <w:lvl w:ilvl="5">
      <w:start w:val="0"/>
      <w:numFmt w:val="bullet"/>
      <w:lvlText w:val="•"/>
      <w:lvlJc w:val="left"/>
      <w:pPr>
        <w:ind w:left="6673" w:hanging="548"/>
      </w:pPr>
      <w:rPr>
        <w:rFonts w:hint="default"/>
        <w:lang w:val="en-US" w:eastAsia="en-US" w:bidi="ar-SA"/>
      </w:rPr>
    </w:lvl>
    <w:lvl w:ilvl="6">
      <w:start w:val="0"/>
      <w:numFmt w:val="bullet"/>
      <w:lvlText w:val="•"/>
      <w:lvlJc w:val="left"/>
      <w:pPr>
        <w:ind w:left="7572" w:hanging="548"/>
      </w:pPr>
      <w:rPr>
        <w:rFonts w:hint="default"/>
        <w:lang w:val="en-US" w:eastAsia="en-US" w:bidi="ar-SA"/>
      </w:rPr>
    </w:lvl>
    <w:lvl w:ilvl="7">
      <w:start w:val="0"/>
      <w:numFmt w:val="bullet"/>
      <w:lvlText w:val="•"/>
      <w:lvlJc w:val="left"/>
      <w:pPr>
        <w:ind w:left="8470" w:hanging="548"/>
      </w:pPr>
      <w:rPr>
        <w:rFonts w:hint="default"/>
        <w:lang w:val="en-US" w:eastAsia="en-US" w:bidi="ar-SA"/>
      </w:rPr>
    </w:lvl>
    <w:lvl w:ilvl="8">
      <w:start w:val="0"/>
      <w:numFmt w:val="bullet"/>
      <w:lvlText w:val="•"/>
      <w:lvlJc w:val="left"/>
      <w:pPr>
        <w:ind w:left="9369" w:hanging="548"/>
      </w:pPr>
      <w:rPr>
        <w:rFonts w:hint="default"/>
        <w:lang w:val="en-US" w:eastAsia="en-US" w:bidi="ar-SA"/>
      </w:rPr>
    </w:lvl>
  </w:abstractNum>
  <w:abstractNum w:abstractNumId="34">
    <w:multiLevelType w:val="hybridMultilevel"/>
    <w:lvl w:ilvl="0">
      <w:start w:val="2"/>
      <w:numFmt w:val="lowerRoman"/>
      <w:lvlText w:val="(%1)"/>
      <w:lvlJc w:val="left"/>
      <w:pPr>
        <w:ind w:left="3082" w:hanging="548"/>
        <w:jc w:val="left"/>
      </w:pPr>
      <w:rPr>
        <w:rFonts w:hint="default" w:ascii="Arial" w:hAnsi="Arial" w:eastAsia="Arial" w:cs="Arial"/>
        <w:b w:val="0"/>
        <w:bCs w:val="0"/>
        <w:i w:val="0"/>
        <w:iCs w:val="0"/>
        <w:spacing w:val="-2"/>
        <w:w w:val="99"/>
        <w:sz w:val="20"/>
        <w:szCs w:val="20"/>
        <w:lang w:val="en-US" w:eastAsia="en-US" w:bidi="ar-SA"/>
      </w:rPr>
    </w:lvl>
    <w:lvl w:ilvl="1">
      <w:start w:val="1"/>
      <w:numFmt w:val="lowerLetter"/>
      <w:lvlText w:val="%2."/>
      <w:lvlJc w:val="left"/>
      <w:pPr>
        <w:ind w:left="3614" w:hanging="548"/>
        <w:jc w:val="left"/>
      </w:pPr>
      <w:rPr>
        <w:rFonts w:hint="default" w:ascii="Arial" w:hAnsi="Arial" w:eastAsia="Arial" w:cs="Arial"/>
        <w:b w:val="0"/>
        <w:bCs w:val="0"/>
        <w:i w:val="0"/>
        <w:iCs w:val="0"/>
        <w:spacing w:val="-1"/>
        <w:w w:val="99"/>
        <w:sz w:val="20"/>
        <w:szCs w:val="20"/>
        <w:lang w:val="en-US" w:eastAsia="en-US" w:bidi="ar-SA"/>
      </w:rPr>
    </w:lvl>
    <w:lvl w:ilvl="2">
      <w:start w:val="0"/>
      <w:numFmt w:val="bullet"/>
      <w:lvlText w:val="•"/>
      <w:lvlJc w:val="left"/>
      <w:pPr>
        <w:ind w:left="4458" w:hanging="548"/>
      </w:pPr>
      <w:rPr>
        <w:rFonts w:hint="default"/>
        <w:lang w:val="en-US" w:eastAsia="en-US" w:bidi="ar-SA"/>
      </w:rPr>
    </w:lvl>
    <w:lvl w:ilvl="3">
      <w:start w:val="0"/>
      <w:numFmt w:val="bullet"/>
      <w:lvlText w:val="•"/>
      <w:lvlJc w:val="left"/>
      <w:pPr>
        <w:ind w:left="5296" w:hanging="548"/>
      </w:pPr>
      <w:rPr>
        <w:rFonts w:hint="default"/>
        <w:lang w:val="en-US" w:eastAsia="en-US" w:bidi="ar-SA"/>
      </w:rPr>
    </w:lvl>
    <w:lvl w:ilvl="4">
      <w:start w:val="0"/>
      <w:numFmt w:val="bullet"/>
      <w:lvlText w:val="•"/>
      <w:lvlJc w:val="left"/>
      <w:pPr>
        <w:ind w:left="6135" w:hanging="548"/>
      </w:pPr>
      <w:rPr>
        <w:rFonts w:hint="default"/>
        <w:lang w:val="en-US" w:eastAsia="en-US" w:bidi="ar-SA"/>
      </w:rPr>
    </w:lvl>
    <w:lvl w:ilvl="5">
      <w:start w:val="0"/>
      <w:numFmt w:val="bullet"/>
      <w:lvlText w:val="•"/>
      <w:lvlJc w:val="left"/>
      <w:pPr>
        <w:ind w:left="6973" w:hanging="548"/>
      </w:pPr>
      <w:rPr>
        <w:rFonts w:hint="default"/>
        <w:lang w:val="en-US" w:eastAsia="en-US" w:bidi="ar-SA"/>
      </w:rPr>
    </w:lvl>
    <w:lvl w:ilvl="6">
      <w:start w:val="0"/>
      <w:numFmt w:val="bullet"/>
      <w:lvlText w:val="•"/>
      <w:lvlJc w:val="left"/>
      <w:pPr>
        <w:ind w:left="7812" w:hanging="548"/>
      </w:pPr>
      <w:rPr>
        <w:rFonts w:hint="default"/>
        <w:lang w:val="en-US" w:eastAsia="en-US" w:bidi="ar-SA"/>
      </w:rPr>
    </w:lvl>
    <w:lvl w:ilvl="7">
      <w:start w:val="0"/>
      <w:numFmt w:val="bullet"/>
      <w:lvlText w:val="•"/>
      <w:lvlJc w:val="left"/>
      <w:pPr>
        <w:ind w:left="8650" w:hanging="548"/>
      </w:pPr>
      <w:rPr>
        <w:rFonts w:hint="default"/>
        <w:lang w:val="en-US" w:eastAsia="en-US" w:bidi="ar-SA"/>
      </w:rPr>
    </w:lvl>
    <w:lvl w:ilvl="8">
      <w:start w:val="0"/>
      <w:numFmt w:val="bullet"/>
      <w:lvlText w:val="•"/>
      <w:lvlJc w:val="left"/>
      <w:pPr>
        <w:ind w:left="9489" w:hanging="548"/>
      </w:pPr>
      <w:rPr>
        <w:rFonts w:hint="default"/>
        <w:lang w:val="en-US" w:eastAsia="en-US" w:bidi="ar-SA"/>
      </w:rPr>
    </w:lvl>
  </w:abstractNum>
  <w:abstractNum w:abstractNumId="33">
    <w:multiLevelType w:val="hybridMultilevel"/>
    <w:lvl w:ilvl="0">
      <w:start w:val="5"/>
      <w:numFmt w:val="lowerRoman"/>
      <w:lvlText w:val="(%1)"/>
      <w:lvlJc w:val="left"/>
      <w:pPr>
        <w:ind w:left="3082" w:hanging="548"/>
        <w:jc w:val="left"/>
      </w:pPr>
      <w:rPr>
        <w:rFonts w:hint="default" w:ascii="Arial" w:hAnsi="Arial" w:eastAsia="Arial" w:cs="Arial"/>
        <w:b w:val="0"/>
        <w:bCs w:val="0"/>
        <w:i w:val="0"/>
        <w:iCs w:val="0"/>
        <w:spacing w:val="0"/>
        <w:w w:val="99"/>
        <w:sz w:val="20"/>
        <w:szCs w:val="20"/>
        <w:lang w:val="en-US" w:eastAsia="en-US" w:bidi="ar-SA"/>
      </w:rPr>
    </w:lvl>
    <w:lvl w:ilvl="1">
      <w:start w:val="0"/>
      <w:numFmt w:val="bullet"/>
      <w:lvlText w:val="•"/>
      <w:lvlJc w:val="left"/>
      <w:pPr>
        <w:ind w:left="3888" w:hanging="548"/>
      </w:pPr>
      <w:rPr>
        <w:rFonts w:hint="default"/>
        <w:lang w:val="en-US" w:eastAsia="en-US" w:bidi="ar-SA"/>
      </w:rPr>
    </w:lvl>
    <w:lvl w:ilvl="2">
      <w:start w:val="0"/>
      <w:numFmt w:val="bullet"/>
      <w:lvlText w:val="•"/>
      <w:lvlJc w:val="left"/>
      <w:pPr>
        <w:ind w:left="4697" w:hanging="548"/>
      </w:pPr>
      <w:rPr>
        <w:rFonts w:hint="default"/>
        <w:lang w:val="en-US" w:eastAsia="en-US" w:bidi="ar-SA"/>
      </w:rPr>
    </w:lvl>
    <w:lvl w:ilvl="3">
      <w:start w:val="0"/>
      <w:numFmt w:val="bullet"/>
      <w:lvlText w:val="•"/>
      <w:lvlJc w:val="left"/>
      <w:pPr>
        <w:ind w:left="5505" w:hanging="548"/>
      </w:pPr>
      <w:rPr>
        <w:rFonts w:hint="default"/>
        <w:lang w:val="en-US" w:eastAsia="en-US" w:bidi="ar-SA"/>
      </w:rPr>
    </w:lvl>
    <w:lvl w:ilvl="4">
      <w:start w:val="0"/>
      <w:numFmt w:val="bullet"/>
      <w:lvlText w:val="•"/>
      <w:lvlJc w:val="left"/>
      <w:pPr>
        <w:ind w:left="6314" w:hanging="548"/>
      </w:pPr>
      <w:rPr>
        <w:rFonts w:hint="default"/>
        <w:lang w:val="en-US" w:eastAsia="en-US" w:bidi="ar-SA"/>
      </w:rPr>
    </w:lvl>
    <w:lvl w:ilvl="5">
      <w:start w:val="0"/>
      <w:numFmt w:val="bullet"/>
      <w:lvlText w:val="•"/>
      <w:lvlJc w:val="left"/>
      <w:pPr>
        <w:ind w:left="7123" w:hanging="548"/>
      </w:pPr>
      <w:rPr>
        <w:rFonts w:hint="default"/>
        <w:lang w:val="en-US" w:eastAsia="en-US" w:bidi="ar-SA"/>
      </w:rPr>
    </w:lvl>
    <w:lvl w:ilvl="6">
      <w:start w:val="0"/>
      <w:numFmt w:val="bullet"/>
      <w:lvlText w:val="•"/>
      <w:lvlJc w:val="left"/>
      <w:pPr>
        <w:ind w:left="7931" w:hanging="548"/>
      </w:pPr>
      <w:rPr>
        <w:rFonts w:hint="default"/>
        <w:lang w:val="en-US" w:eastAsia="en-US" w:bidi="ar-SA"/>
      </w:rPr>
    </w:lvl>
    <w:lvl w:ilvl="7">
      <w:start w:val="0"/>
      <w:numFmt w:val="bullet"/>
      <w:lvlText w:val="•"/>
      <w:lvlJc w:val="left"/>
      <w:pPr>
        <w:ind w:left="8740" w:hanging="548"/>
      </w:pPr>
      <w:rPr>
        <w:rFonts w:hint="default"/>
        <w:lang w:val="en-US" w:eastAsia="en-US" w:bidi="ar-SA"/>
      </w:rPr>
    </w:lvl>
    <w:lvl w:ilvl="8">
      <w:start w:val="0"/>
      <w:numFmt w:val="bullet"/>
      <w:lvlText w:val="•"/>
      <w:lvlJc w:val="left"/>
      <w:pPr>
        <w:ind w:left="9549" w:hanging="548"/>
      </w:pPr>
      <w:rPr>
        <w:rFonts w:hint="default"/>
        <w:lang w:val="en-US" w:eastAsia="en-US" w:bidi="ar-SA"/>
      </w:rPr>
    </w:lvl>
  </w:abstractNum>
  <w:abstractNum w:abstractNumId="32">
    <w:multiLevelType w:val="hybridMultilevel"/>
    <w:lvl w:ilvl="0">
      <w:start w:val="136"/>
      <w:numFmt w:val="decimal"/>
      <w:lvlText w:val="%1."/>
      <w:lvlJc w:val="left"/>
      <w:pPr>
        <w:ind w:left="1987" w:hanging="548"/>
        <w:jc w:val="left"/>
      </w:pPr>
      <w:rPr>
        <w:rFonts w:hint="default" w:ascii="Arial" w:hAnsi="Arial" w:eastAsia="Arial" w:cs="Arial"/>
        <w:b w:val="0"/>
        <w:bCs w:val="0"/>
        <w:i w:val="0"/>
        <w:iCs w:val="0"/>
        <w:spacing w:val="-1"/>
        <w:w w:val="99"/>
        <w:sz w:val="20"/>
        <w:szCs w:val="20"/>
        <w:lang w:val="en-US" w:eastAsia="en-US" w:bidi="ar-SA"/>
      </w:rPr>
    </w:lvl>
    <w:lvl w:ilvl="1">
      <w:start w:val="1"/>
      <w:numFmt w:val="lowerLetter"/>
      <w:lvlText w:val="(%2)"/>
      <w:lvlJc w:val="left"/>
      <w:pPr>
        <w:ind w:left="2534" w:hanging="548"/>
        <w:jc w:val="left"/>
      </w:pPr>
      <w:rPr>
        <w:rFonts w:hint="default" w:ascii="Arial" w:hAnsi="Arial" w:eastAsia="Arial" w:cs="Arial"/>
        <w:b w:val="0"/>
        <w:bCs w:val="0"/>
        <w:i w:val="0"/>
        <w:iCs w:val="0"/>
        <w:spacing w:val="0"/>
        <w:w w:val="99"/>
        <w:sz w:val="20"/>
        <w:szCs w:val="20"/>
        <w:lang w:val="en-US" w:eastAsia="en-US" w:bidi="ar-SA"/>
      </w:rPr>
    </w:lvl>
    <w:lvl w:ilvl="2">
      <w:start w:val="1"/>
      <w:numFmt w:val="lowerRoman"/>
      <w:lvlText w:val="(%3)"/>
      <w:lvlJc w:val="left"/>
      <w:pPr>
        <w:ind w:left="3082" w:hanging="548"/>
        <w:jc w:val="left"/>
      </w:pPr>
      <w:rPr>
        <w:rFonts w:hint="default" w:ascii="Arial" w:hAnsi="Arial" w:eastAsia="Arial" w:cs="Arial"/>
        <w:b w:val="0"/>
        <w:bCs w:val="0"/>
        <w:i w:val="0"/>
        <w:iCs w:val="0"/>
        <w:spacing w:val="-2"/>
        <w:w w:val="99"/>
        <w:sz w:val="20"/>
        <w:szCs w:val="20"/>
        <w:lang w:val="en-US" w:eastAsia="en-US" w:bidi="ar-SA"/>
      </w:rPr>
    </w:lvl>
    <w:lvl w:ilvl="3">
      <w:start w:val="1"/>
      <w:numFmt w:val="lowerLetter"/>
      <w:lvlText w:val="%4."/>
      <w:lvlJc w:val="left"/>
      <w:pPr>
        <w:ind w:left="3614" w:hanging="548"/>
        <w:jc w:val="left"/>
      </w:pPr>
      <w:rPr>
        <w:rFonts w:hint="default" w:ascii="Arial" w:hAnsi="Arial" w:eastAsia="Arial" w:cs="Arial"/>
        <w:b w:val="0"/>
        <w:bCs w:val="0"/>
        <w:i w:val="0"/>
        <w:iCs w:val="0"/>
        <w:spacing w:val="-1"/>
        <w:w w:val="99"/>
        <w:sz w:val="20"/>
        <w:szCs w:val="20"/>
        <w:lang w:val="en-US" w:eastAsia="en-US" w:bidi="ar-SA"/>
      </w:rPr>
    </w:lvl>
    <w:lvl w:ilvl="4">
      <w:start w:val="0"/>
      <w:numFmt w:val="bullet"/>
      <w:lvlText w:val="•"/>
      <w:lvlJc w:val="left"/>
      <w:pPr>
        <w:ind w:left="4698" w:hanging="548"/>
      </w:pPr>
      <w:rPr>
        <w:rFonts w:hint="default"/>
        <w:lang w:val="en-US" w:eastAsia="en-US" w:bidi="ar-SA"/>
      </w:rPr>
    </w:lvl>
    <w:lvl w:ilvl="5">
      <w:start w:val="0"/>
      <w:numFmt w:val="bullet"/>
      <w:lvlText w:val="•"/>
      <w:lvlJc w:val="left"/>
      <w:pPr>
        <w:ind w:left="5776" w:hanging="548"/>
      </w:pPr>
      <w:rPr>
        <w:rFonts w:hint="default"/>
        <w:lang w:val="en-US" w:eastAsia="en-US" w:bidi="ar-SA"/>
      </w:rPr>
    </w:lvl>
    <w:lvl w:ilvl="6">
      <w:start w:val="0"/>
      <w:numFmt w:val="bullet"/>
      <w:lvlText w:val="•"/>
      <w:lvlJc w:val="left"/>
      <w:pPr>
        <w:ind w:left="6854" w:hanging="548"/>
      </w:pPr>
      <w:rPr>
        <w:rFonts w:hint="default"/>
        <w:lang w:val="en-US" w:eastAsia="en-US" w:bidi="ar-SA"/>
      </w:rPr>
    </w:lvl>
    <w:lvl w:ilvl="7">
      <w:start w:val="0"/>
      <w:numFmt w:val="bullet"/>
      <w:lvlText w:val="•"/>
      <w:lvlJc w:val="left"/>
      <w:pPr>
        <w:ind w:left="7932" w:hanging="548"/>
      </w:pPr>
      <w:rPr>
        <w:rFonts w:hint="default"/>
        <w:lang w:val="en-US" w:eastAsia="en-US" w:bidi="ar-SA"/>
      </w:rPr>
    </w:lvl>
    <w:lvl w:ilvl="8">
      <w:start w:val="0"/>
      <w:numFmt w:val="bullet"/>
      <w:lvlText w:val="•"/>
      <w:lvlJc w:val="left"/>
      <w:pPr>
        <w:ind w:left="9010" w:hanging="548"/>
      </w:pPr>
      <w:rPr>
        <w:rFonts w:hint="default"/>
        <w:lang w:val="en-US" w:eastAsia="en-US" w:bidi="ar-SA"/>
      </w:rPr>
    </w:lvl>
  </w:abstractNum>
  <w:abstractNum w:abstractNumId="31">
    <w:multiLevelType w:val="hybridMultilevel"/>
    <w:lvl w:ilvl="0">
      <w:start w:val="1"/>
      <w:numFmt w:val="lowerLetter"/>
      <w:lvlText w:val="(%1)"/>
      <w:lvlJc w:val="left"/>
      <w:pPr>
        <w:ind w:left="1202" w:hanging="548"/>
        <w:jc w:val="left"/>
      </w:pPr>
      <w:rPr>
        <w:rFonts w:hint="default" w:ascii="Arial" w:hAnsi="Arial" w:eastAsia="Arial" w:cs="Arial"/>
        <w:b w:val="0"/>
        <w:bCs w:val="0"/>
        <w:i w:val="0"/>
        <w:iCs w:val="0"/>
        <w:spacing w:val="0"/>
        <w:w w:val="99"/>
        <w:sz w:val="20"/>
        <w:szCs w:val="20"/>
        <w:lang w:val="en-US" w:eastAsia="en-US" w:bidi="ar-SA"/>
      </w:rPr>
    </w:lvl>
    <w:lvl w:ilvl="1">
      <w:start w:val="0"/>
      <w:numFmt w:val="bullet"/>
      <w:lvlText w:val="•"/>
      <w:lvlJc w:val="left"/>
      <w:pPr>
        <w:ind w:left="1537" w:hanging="548"/>
      </w:pPr>
      <w:rPr>
        <w:rFonts w:hint="default"/>
        <w:lang w:val="en-US" w:eastAsia="en-US" w:bidi="ar-SA"/>
      </w:rPr>
    </w:lvl>
    <w:lvl w:ilvl="2">
      <w:start w:val="0"/>
      <w:numFmt w:val="bullet"/>
      <w:lvlText w:val="•"/>
      <w:lvlJc w:val="left"/>
      <w:pPr>
        <w:ind w:left="1875" w:hanging="548"/>
      </w:pPr>
      <w:rPr>
        <w:rFonts w:hint="default"/>
        <w:lang w:val="en-US" w:eastAsia="en-US" w:bidi="ar-SA"/>
      </w:rPr>
    </w:lvl>
    <w:lvl w:ilvl="3">
      <w:start w:val="0"/>
      <w:numFmt w:val="bullet"/>
      <w:lvlText w:val="•"/>
      <w:lvlJc w:val="left"/>
      <w:pPr>
        <w:ind w:left="2213" w:hanging="548"/>
      </w:pPr>
      <w:rPr>
        <w:rFonts w:hint="default"/>
        <w:lang w:val="en-US" w:eastAsia="en-US" w:bidi="ar-SA"/>
      </w:rPr>
    </w:lvl>
    <w:lvl w:ilvl="4">
      <w:start w:val="0"/>
      <w:numFmt w:val="bullet"/>
      <w:lvlText w:val="•"/>
      <w:lvlJc w:val="left"/>
      <w:pPr>
        <w:ind w:left="2551" w:hanging="548"/>
      </w:pPr>
      <w:rPr>
        <w:rFonts w:hint="default"/>
        <w:lang w:val="en-US" w:eastAsia="en-US" w:bidi="ar-SA"/>
      </w:rPr>
    </w:lvl>
    <w:lvl w:ilvl="5">
      <w:start w:val="0"/>
      <w:numFmt w:val="bullet"/>
      <w:lvlText w:val="•"/>
      <w:lvlJc w:val="left"/>
      <w:pPr>
        <w:ind w:left="2889" w:hanging="548"/>
      </w:pPr>
      <w:rPr>
        <w:rFonts w:hint="default"/>
        <w:lang w:val="en-US" w:eastAsia="en-US" w:bidi="ar-SA"/>
      </w:rPr>
    </w:lvl>
    <w:lvl w:ilvl="6">
      <w:start w:val="0"/>
      <w:numFmt w:val="bullet"/>
      <w:lvlText w:val="•"/>
      <w:lvlJc w:val="left"/>
      <w:pPr>
        <w:ind w:left="3226" w:hanging="548"/>
      </w:pPr>
      <w:rPr>
        <w:rFonts w:hint="default"/>
        <w:lang w:val="en-US" w:eastAsia="en-US" w:bidi="ar-SA"/>
      </w:rPr>
    </w:lvl>
    <w:lvl w:ilvl="7">
      <w:start w:val="0"/>
      <w:numFmt w:val="bullet"/>
      <w:lvlText w:val="•"/>
      <w:lvlJc w:val="left"/>
      <w:pPr>
        <w:ind w:left="3564" w:hanging="548"/>
      </w:pPr>
      <w:rPr>
        <w:rFonts w:hint="default"/>
        <w:lang w:val="en-US" w:eastAsia="en-US" w:bidi="ar-SA"/>
      </w:rPr>
    </w:lvl>
    <w:lvl w:ilvl="8">
      <w:start w:val="0"/>
      <w:numFmt w:val="bullet"/>
      <w:lvlText w:val="•"/>
      <w:lvlJc w:val="left"/>
      <w:pPr>
        <w:ind w:left="3902" w:hanging="548"/>
      </w:pPr>
      <w:rPr>
        <w:rFonts w:hint="default"/>
        <w:lang w:val="en-US" w:eastAsia="en-US" w:bidi="ar-SA"/>
      </w:rPr>
    </w:lvl>
  </w:abstractNum>
  <w:abstractNum w:abstractNumId="30">
    <w:multiLevelType w:val="hybridMultilevel"/>
    <w:lvl w:ilvl="0">
      <w:start w:val="1"/>
      <w:numFmt w:val="lowerLetter"/>
      <w:lvlText w:val="(%1)"/>
      <w:lvlJc w:val="left"/>
      <w:pPr>
        <w:ind w:left="1202" w:hanging="548"/>
        <w:jc w:val="left"/>
      </w:pPr>
      <w:rPr>
        <w:rFonts w:hint="default" w:ascii="Arial" w:hAnsi="Arial" w:eastAsia="Arial" w:cs="Arial"/>
        <w:b w:val="0"/>
        <w:bCs w:val="0"/>
        <w:i w:val="0"/>
        <w:iCs w:val="0"/>
        <w:spacing w:val="0"/>
        <w:w w:val="99"/>
        <w:sz w:val="20"/>
        <w:szCs w:val="20"/>
        <w:lang w:val="en-US" w:eastAsia="en-US" w:bidi="ar-SA"/>
      </w:rPr>
    </w:lvl>
    <w:lvl w:ilvl="1">
      <w:start w:val="0"/>
      <w:numFmt w:val="bullet"/>
      <w:lvlText w:val="•"/>
      <w:lvlJc w:val="left"/>
      <w:pPr>
        <w:ind w:left="1523" w:hanging="548"/>
      </w:pPr>
      <w:rPr>
        <w:rFonts w:hint="default"/>
        <w:lang w:val="en-US" w:eastAsia="en-US" w:bidi="ar-SA"/>
      </w:rPr>
    </w:lvl>
    <w:lvl w:ilvl="2">
      <w:start w:val="0"/>
      <w:numFmt w:val="bullet"/>
      <w:lvlText w:val="•"/>
      <w:lvlJc w:val="left"/>
      <w:pPr>
        <w:ind w:left="1846" w:hanging="548"/>
      </w:pPr>
      <w:rPr>
        <w:rFonts w:hint="default"/>
        <w:lang w:val="en-US" w:eastAsia="en-US" w:bidi="ar-SA"/>
      </w:rPr>
    </w:lvl>
    <w:lvl w:ilvl="3">
      <w:start w:val="0"/>
      <w:numFmt w:val="bullet"/>
      <w:lvlText w:val="•"/>
      <w:lvlJc w:val="left"/>
      <w:pPr>
        <w:ind w:left="2169" w:hanging="548"/>
      </w:pPr>
      <w:rPr>
        <w:rFonts w:hint="default"/>
        <w:lang w:val="en-US" w:eastAsia="en-US" w:bidi="ar-SA"/>
      </w:rPr>
    </w:lvl>
    <w:lvl w:ilvl="4">
      <w:start w:val="0"/>
      <w:numFmt w:val="bullet"/>
      <w:lvlText w:val="•"/>
      <w:lvlJc w:val="left"/>
      <w:pPr>
        <w:ind w:left="2492" w:hanging="548"/>
      </w:pPr>
      <w:rPr>
        <w:rFonts w:hint="default"/>
        <w:lang w:val="en-US" w:eastAsia="en-US" w:bidi="ar-SA"/>
      </w:rPr>
    </w:lvl>
    <w:lvl w:ilvl="5">
      <w:start w:val="0"/>
      <w:numFmt w:val="bullet"/>
      <w:lvlText w:val="•"/>
      <w:lvlJc w:val="left"/>
      <w:pPr>
        <w:ind w:left="2815" w:hanging="548"/>
      </w:pPr>
      <w:rPr>
        <w:rFonts w:hint="default"/>
        <w:lang w:val="en-US" w:eastAsia="en-US" w:bidi="ar-SA"/>
      </w:rPr>
    </w:lvl>
    <w:lvl w:ilvl="6">
      <w:start w:val="0"/>
      <w:numFmt w:val="bullet"/>
      <w:lvlText w:val="•"/>
      <w:lvlJc w:val="left"/>
      <w:pPr>
        <w:ind w:left="3138" w:hanging="548"/>
      </w:pPr>
      <w:rPr>
        <w:rFonts w:hint="default"/>
        <w:lang w:val="en-US" w:eastAsia="en-US" w:bidi="ar-SA"/>
      </w:rPr>
    </w:lvl>
    <w:lvl w:ilvl="7">
      <w:start w:val="0"/>
      <w:numFmt w:val="bullet"/>
      <w:lvlText w:val="•"/>
      <w:lvlJc w:val="left"/>
      <w:pPr>
        <w:ind w:left="3461" w:hanging="548"/>
      </w:pPr>
      <w:rPr>
        <w:rFonts w:hint="default"/>
        <w:lang w:val="en-US" w:eastAsia="en-US" w:bidi="ar-SA"/>
      </w:rPr>
    </w:lvl>
    <w:lvl w:ilvl="8">
      <w:start w:val="0"/>
      <w:numFmt w:val="bullet"/>
      <w:lvlText w:val="•"/>
      <w:lvlJc w:val="left"/>
      <w:pPr>
        <w:ind w:left="3784" w:hanging="548"/>
      </w:pPr>
      <w:rPr>
        <w:rFonts w:hint="default"/>
        <w:lang w:val="en-US" w:eastAsia="en-US" w:bidi="ar-SA"/>
      </w:rPr>
    </w:lvl>
  </w:abstractNum>
  <w:abstractNum w:abstractNumId="29">
    <w:multiLevelType w:val="hybridMultilevel"/>
    <w:lvl w:ilvl="0">
      <w:start w:val="1"/>
      <w:numFmt w:val="lowerRoman"/>
      <w:lvlText w:val="(%1)"/>
      <w:lvlJc w:val="left"/>
      <w:pPr>
        <w:ind w:left="1750" w:hanging="548"/>
        <w:jc w:val="left"/>
      </w:pPr>
      <w:rPr>
        <w:rFonts w:hint="default" w:ascii="Arial" w:hAnsi="Arial" w:eastAsia="Arial" w:cs="Arial"/>
        <w:b w:val="0"/>
        <w:bCs w:val="0"/>
        <w:i w:val="0"/>
        <w:iCs w:val="0"/>
        <w:spacing w:val="-2"/>
        <w:w w:val="99"/>
        <w:sz w:val="20"/>
        <w:szCs w:val="20"/>
        <w:lang w:val="en-US" w:eastAsia="en-US" w:bidi="ar-SA"/>
      </w:rPr>
    </w:lvl>
    <w:lvl w:ilvl="1">
      <w:start w:val="1"/>
      <w:numFmt w:val="lowerLetter"/>
      <w:lvlText w:val="%2."/>
      <w:lvlJc w:val="left"/>
      <w:pPr>
        <w:ind w:left="2282" w:hanging="548"/>
        <w:jc w:val="left"/>
      </w:pPr>
      <w:rPr>
        <w:rFonts w:hint="default" w:ascii="Arial" w:hAnsi="Arial" w:eastAsia="Arial" w:cs="Arial"/>
        <w:b w:val="0"/>
        <w:bCs w:val="0"/>
        <w:i w:val="0"/>
        <w:iCs w:val="0"/>
        <w:spacing w:val="-1"/>
        <w:w w:val="99"/>
        <w:sz w:val="20"/>
        <w:szCs w:val="20"/>
        <w:lang w:val="en-US" w:eastAsia="en-US" w:bidi="ar-SA"/>
      </w:rPr>
    </w:lvl>
    <w:lvl w:ilvl="2">
      <w:start w:val="0"/>
      <w:numFmt w:val="bullet"/>
      <w:lvlText w:val="•"/>
      <w:lvlJc w:val="left"/>
      <w:pPr>
        <w:ind w:left="2545" w:hanging="548"/>
      </w:pPr>
      <w:rPr>
        <w:rFonts w:hint="default"/>
        <w:lang w:val="en-US" w:eastAsia="en-US" w:bidi="ar-SA"/>
      </w:rPr>
    </w:lvl>
    <w:lvl w:ilvl="3">
      <w:start w:val="0"/>
      <w:numFmt w:val="bullet"/>
      <w:lvlText w:val="•"/>
      <w:lvlJc w:val="left"/>
      <w:pPr>
        <w:ind w:left="2810" w:hanging="548"/>
      </w:pPr>
      <w:rPr>
        <w:rFonts w:hint="default"/>
        <w:lang w:val="en-US" w:eastAsia="en-US" w:bidi="ar-SA"/>
      </w:rPr>
    </w:lvl>
    <w:lvl w:ilvl="4">
      <w:start w:val="0"/>
      <w:numFmt w:val="bullet"/>
      <w:lvlText w:val="•"/>
      <w:lvlJc w:val="left"/>
      <w:pPr>
        <w:ind w:left="3076" w:hanging="548"/>
      </w:pPr>
      <w:rPr>
        <w:rFonts w:hint="default"/>
        <w:lang w:val="en-US" w:eastAsia="en-US" w:bidi="ar-SA"/>
      </w:rPr>
    </w:lvl>
    <w:lvl w:ilvl="5">
      <w:start w:val="0"/>
      <w:numFmt w:val="bullet"/>
      <w:lvlText w:val="•"/>
      <w:lvlJc w:val="left"/>
      <w:pPr>
        <w:ind w:left="3341" w:hanging="548"/>
      </w:pPr>
      <w:rPr>
        <w:rFonts w:hint="default"/>
        <w:lang w:val="en-US" w:eastAsia="en-US" w:bidi="ar-SA"/>
      </w:rPr>
    </w:lvl>
    <w:lvl w:ilvl="6">
      <w:start w:val="0"/>
      <w:numFmt w:val="bullet"/>
      <w:lvlText w:val="•"/>
      <w:lvlJc w:val="left"/>
      <w:pPr>
        <w:ind w:left="3606" w:hanging="548"/>
      </w:pPr>
      <w:rPr>
        <w:rFonts w:hint="default"/>
        <w:lang w:val="en-US" w:eastAsia="en-US" w:bidi="ar-SA"/>
      </w:rPr>
    </w:lvl>
    <w:lvl w:ilvl="7">
      <w:start w:val="0"/>
      <w:numFmt w:val="bullet"/>
      <w:lvlText w:val="•"/>
      <w:lvlJc w:val="left"/>
      <w:pPr>
        <w:ind w:left="3872" w:hanging="548"/>
      </w:pPr>
      <w:rPr>
        <w:rFonts w:hint="default"/>
        <w:lang w:val="en-US" w:eastAsia="en-US" w:bidi="ar-SA"/>
      </w:rPr>
    </w:lvl>
    <w:lvl w:ilvl="8">
      <w:start w:val="0"/>
      <w:numFmt w:val="bullet"/>
      <w:lvlText w:val="•"/>
      <w:lvlJc w:val="left"/>
      <w:pPr>
        <w:ind w:left="4137" w:hanging="548"/>
      </w:pPr>
      <w:rPr>
        <w:rFonts w:hint="default"/>
        <w:lang w:val="en-US" w:eastAsia="en-US" w:bidi="ar-SA"/>
      </w:rPr>
    </w:lvl>
  </w:abstractNum>
  <w:abstractNum w:abstractNumId="28">
    <w:multiLevelType w:val="hybridMultilevel"/>
    <w:lvl w:ilvl="0">
      <w:start w:val="1"/>
      <w:numFmt w:val="lowerLetter"/>
      <w:lvlText w:val="(%1)"/>
      <w:lvlJc w:val="left"/>
      <w:pPr>
        <w:ind w:left="1202" w:hanging="548"/>
        <w:jc w:val="left"/>
      </w:pPr>
      <w:rPr>
        <w:rFonts w:hint="default" w:ascii="Arial" w:hAnsi="Arial" w:eastAsia="Arial" w:cs="Arial"/>
        <w:b w:val="0"/>
        <w:bCs w:val="0"/>
        <w:i w:val="0"/>
        <w:iCs w:val="0"/>
        <w:spacing w:val="0"/>
        <w:w w:val="99"/>
        <w:sz w:val="20"/>
        <w:szCs w:val="20"/>
        <w:lang w:val="en-US" w:eastAsia="en-US" w:bidi="ar-SA"/>
      </w:rPr>
    </w:lvl>
    <w:lvl w:ilvl="1">
      <w:start w:val="1"/>
      <w:numFmt w:val="lowerRoman"/>
      <w:lvlText w:val="(%2)"/>
      <w:lvlJc w:val="left"/>
      <w:pPr>
        <w:ind w:left="1750" w:hanging="548"/>
        <w:jc w:val="left"/>
      </w:pPr>
      <w:rPr>
        <w:rFonts w:hint="default" w:ascii="Arial" w:hAnsi="Arial" w:eastAsia="Arial" w:cs="Arial"/>
        <w:b w:val="0"/>
        <w:bCs w:val="0"/>
        <w:i w:val="0"/>
        <w:iCs w:val="0"/>
        <w:spacing w:val="-2"/>
        <w:w w:val="99"/>
        <w:sz w:val="20"/>
        <w:szCs w:val="20"/>
        <w:lang w:val="en-US" w:eastAsia="en-US" w:bidi="ar-SA"/>
      </w:rPr>
    </w:lvl>
    <w:lvl w:ilvl="2">
      <w:start w:val="0"/>
      <w:numFmt w:val="bullet"/>
      <w:lvlText w:val="•"/>
      <w:lvlJc w:val="left"/>
      <w:pPr>
        <w:ind w:left="2083" w:hanging="548"/>
      </w:pPr>
      <w:rPr>
        <w:rFonts w:hint="default"/>
        <w:lang w:val="en-US" w:eastAsia="en-US" w:bidi="ar-SA"/>
      </w:rPr>
    </w:lvl>
    <w:lvl w:ilvl="3">
      <w:start w:val="0"/>
      <w:numFmt w:val="bullet"/>
      <w:lvlText w:val="•"/>
      <w:lvlJc w:val="left"/>
      <w:pPr>
        <w:ind w:left="2406" w:hanging="548"/>
      </w:pPr>
      <w:rPr>
        <w:rFonts w:hint="default"/>
        <w:lang w:val="en-US" w:eastAsia="en-US" w:bidi="ar-SA"/>
      </w:rPr>
    </w:lvl>
    <w:lvl w:ilvl="4">
      <w:start w:val="0"/>
      <w:numFmt w:val="bullet"/>
      <w:lvlText w:val="•"/>
      <w:lvlJc w:val="left"/>
      <w:pPr>
        <w:ind w:left="2729" w:hanging="548"/>
      </w:pPr>
      <w:rPr>
        <w:rFonts w:hint="default"/>
        <w:lang w:val="en-US" w:eastAsia="en-US" w:bidi="ar-SA"/>
      </w:rPr>
    </w:lvl>
    <w:lvl w:ilvl="5">
      <w:start w:val="0"/>
      <w:numFmt w:val="bullet"/>
      <w:lvlText w:val="•"/>
      <w:lvlJc w:val="left"/>
      <w:pPr>
        <w:ind w:left="3052" w:hanging="548"/>
      </w:pPr>
      <w:rPr>
        <w:rFonts w:hint="default"/>
        <w:lang w:val="en-US" w:eastAsia="en-US" w:bidi="ar-SA"/>
      </w:rPr>
    </w:lvl>
    <w:lvl w:ilvl="6">
      <w:start w:val="0"/>
      <w:numFmt w:val="bullet"/>
      <w:lvlText w:val="•"/>
      <w:lvlJc w:val="left"/>
      <w:pPr>
        <w:ind w:left="3375" w:hanging="548"/>
      </w:pPr>
      <w:rPr>
        <w:rFonts w:hint="default"/>
        <w:lang w:val="en-US" w:eastAsia="en-US" w:bidi="ar-SA"/>
      </w:rPr>
    </w:lvl>
    <w:lvl w:ilvl="7">
      <w:start w:val="0"/>
      <w:numFmt w:val="bullet"/>
      <w:lvlText w:val="•"/>
      <w:lvlJc w:val="left"/>
      <w:pPr>
        <w:ind w:left="3698" w:hanging="548"/>
      </w:pPr>
      <w:rPr>
        <w:rFonts w:hint="default"/>
        <w:lang w:val="en-US" w:eastAsia="en-US" w:bidi="ar-SA"/>
      </w:rPr>
    </w:lvl>
    <w:lvl w:ilvl="8">
      <w:start w:val="0"/>
      <w:numFmt w:val="bullet"/>
      <w:lvlText w:val="•"/>
      <w:lvlJc w:val="left"/>
      <w:pPr>
        <w:ind w:left="4021" w:hanging="548"/>
      </w:pPr>
      <w:rPr>
        <w:rFonts w:hint="default"/>
        <w:lang w:val="en-US" w:eastAsia="en-US" w:bidi="ar-SA"/>
      </w:rPr>
    </w:lvl>
  </w:abstractNum>
  <w:abstractNum w:abstractNumId="27">
    <w:multiLevelType w:val="hybridMultilevel"/>
    <w:lvl w:ilvl="0">
      <w:start w:val="1"/>
      <w:numFmt w:val="lowerLetter"/>
      <w:lvlText w:val="(%1)"/>
      <w:lvlJc w:val="left"/>
      <w:pPr>
        <w:ind w:left="1202" w:hanging="548"/>
        <w:jc w:val="left"/>
      </w:pPr>
      <w:rPr>
        <w:rFonts w:hint="default" w:ascii="Arial" w:hAnsi="Arial" w:eastAsia="Arial" w:cs="Arial"/>
        <w:b w:val="0"/>
        <w:bCs w:val="0"/>
        <w:i w:val="0"/>
        <w:iCs w:val="0"/>
        <w:spacing w:val="0"/>
        <w:w w:val="99"/>
        <w:sz w:val="20"/>
        <w:szCs w:val="20"/>
        <w:lang w:val="en-US" w:eastAsia="en-US" w:bidi="ar-SA"/>
      </w:rPr>
    </w:lvl>
    <w:lvl w:ilvl="1">
      <w:start w:val="1"/>
      <w:numFmt w:val="lowerRoman"/>
      <w:lvlText w:val="(%2)"/>
      <w:lvlJc w:val="left"/>
      <w:pPr>
        <w:ind w:left="1749" w:hanging="548"/>
        <w:jc w:val="left"/>
      </w:pPr>
      <w:rPr>
        <w:rFonts w:hint="default" w:ascii="Arial" w:hAnsi="Arial" w:eastAsia="Arial" w:cs="Arial"/>
        <w:b w:val="0"/>
        <w:bCs w:val="0"/>
        <w:i w:val="0"/>
        <w:iCs w:val="0"/>
        <w:spacing w:val="-2"/>
        <w:w w:val="99"/>
        <w:sz w:val="20"/>
        <w:szCs w:val="20"/>
        <w:lang w:val="en-US" w:eastAsia="en-US" w:bidi="ar-SA"/>
      </w:rPr>
    </w:lvl>
    <w:lvl w:ilvl="2">
      <w:start w:val="0"/>
      <w:numFmt w:val="bullet"/>
      <w:lvlText w:val="•"/>
      <w:lvlJc w:val="left"/>
      <w:pPr>
        <w:ind w:left="2028" w:hanging="548"/>
      </w:pPr>
      <w:rPr>
        <w:rFonts w:hint="default"/>
        <w:lang w:val="en-US" w:eastAsia="en-US" w:bidi="ar-SA"/>
      </w:rPr>
    </w:lvl>
    <w:lvl w:ilvl="3">
      <w:start w:val="0"/>
      <w:numFmt w:val="bullet"/>
      <w:lvlText w:val="•"/>
      <w:lvlJc w:val="left"/>
      <w:pPr>
        <w:ind w:left="2317" w:hanging="548"/>
      </w:pPr>
      <w:rPr>
        <w:rFonts w:hint="default"/>
        <w:lang w:val="en-US" w:eastAsia="en-US" w:bidi="ar-SA"/>
      </w:rPr>
    </w:lvl>
    <w:lvl w:ilvl="4">
      <w:start w:val="0"/>
      <w:numFmt w:val="bullet"/>
      <w:lvlText w:val="•"/>
      <w:lvlJc w:val="left"/>
      <w:pPr>
        <w:ind w:left="2606" w:hanging="548"/>
      </w:pPr>
      <w:rPr>
        <w:rFonts w:hint="default"/>
        <w:lang w:val="en-US" w:eastAsia="en-US" w:bidi="ar-SA"/>
      </w:rPr>
    </w:lvl>
    <w:lvl w:ilvl="5">
      <w:start w:val="0"/>
      <w:numFmt w:val="bullet"/>
      <w:lvlText w:val="•"/>
      <w:lvlJc w:val="left"/>
      <w:pPr>
        <w:ind w:left="2895" w:hanging="548"/>
      </w:pPr>
      <w:rPr>
        <w:rFonts w:hint="default"/>
        <w:lang w:val="en-US" w:eastAsia="en-US" w:bidi="ar-SA"/>
      </w:rPr>
    </w:lvl>
    <w:lvl w:ilvl="6">
      <w:start w:val="0"/>
      <w:numFmt w:val="bullet"/>
      <w:lvlText w:val="•"/>
      <w:lvlJc w:val="left"/>
      <w:pPr>
        <w:ind w:left="3183" w:hanging="548"/>
      </w:pPr>
      <w:rPr>
        <w:rFonts w:hint="default"/>
        <w:lang w:val="en-US" w:eastAsia="en-US" w:bidi="ar-SA"/>
      </w:rPr>
    </w:lvl>
    <w:lvl w:ilvl="7">
      <w:start w:val="0"/>
      <w:numFmt w:val="bullet"/>
      <w:lvlText w:val="•"/>
      <w:lvlJc w:val="left"/>
      <w:pPr>
        <w:ind w:left="3472" w:hanging="548"/>
      </w:pPr>
      <w:rPr>
        <w:rFonts w:hint="default"/>
        <w:lang w:val="en-US" w:eastAsia="en-US" w:bidi="ar-SA"/>
      </w:rPr>
    </w:lvl>
    <w:lvl w:ilvl="8">
      <w:start w:val="0"/>
      <w:numFmt w:val="bullet"/>
      <w:lvlText w:val="•"/>
      <w:lvlJc w:val="left"/>
      <w:pPr>
        <w:ind w:left="3761" w:hanging="548"/>
      </w:pPr>
      <w:rPr>
        <w:rFonts w:hint="default"/>
        <w:lang w:val="en-US" w:eastAsia="en-US" w:bidi="ar-SA"/>
      </w:rPr>
    </w:lvl>
  </w:abstractNum>
  <w:abstractNum w:abstractNumId="26">
    <w:multiLevelType w:val="hybridMultilevel"/>
    <w:lvl w:ilvl="0">
      <w:start w:val="1"/>
      <w:numFmt w:val="lowerLetter"/>
      <w:lvlText w:val="(%1)"/>
      <w:lvlJc w:val="left"/>
      <w:pPr>
        <w:ind w:left="2534" w:hanging="548"/>
        <w:jc w:val="left"/>
      </w:pPr>
      <w:rPr>
        <w:rFonts w:hint="default" w:ascii="Arial" w:hAnsi="Arial" w:eastAsia="Arial" w:cs="Arial"/>
        <w:b w:val="0"/>
        <w:bCs w:val="0"/>
        <w:i w:val="0"/>
        <w:iCs w:val="0"/>
        <w:spacing w:val="0"/>
        <w:w w:val="99"/>
        <w:sz w:val="20"/>
        <w:szCs w:val="20"/>
        <w:lang w:val="en-US" w:eastAsia="en-US" w:bidi="ar-SA"/>
      </w:rPr>
    </w:lvl>
    <w:lvl w:ilvl="1">
      <w:start w:val="0"/>
      <w:numFmt w:val="bullet"/>
      <w:lvlText w:val="•"/>
      <w:lvlJc w:val="left"/>
      <w:pPr>
        <w:ind w:left="3402" w:hanging="548"/>
      </w:pPr>
      <w:rPr>
        <w:rFonts w:hint="default"/>
        <w:lang w:val="en-US" w:eastAsia="en-US" w:bidi="ar-SA"/>
      </w:rPr>
    </w:lvl>
    <w:lvl w:ilvl="2">
      <w:start w:val="0"/>
      <w:numFmt w:val="bullet"/>
      <w:lvlText w:val="•"/>
      <w:lvlJc w:val="left"/>
      <w:pPr>
        <w:ind w:left="4265" w:hanging="548"/>
      </w:pPr>
      <w:rPr>
        <w:rFonts w:hint="default"/>
        <w:lang w:val="en-US" w:eastAsia="en-US" w:bidi="ar-SA"/>
      </w:rPr>
    </w:lvl>
    <w:lvl w:ilvl="3">
      <w:start w:val="0"/>
      <w:numFmt w:val="bullet"/>
      <w:lvlText w:val="•"/>
      <w:lvlJc w:val="left"/>
      <w:pPr>
        <w:ind w:left="5127" w:hanging="548"/>
      </w:pPr>
      <w:rPr>
        <w:rFonts w:hint="default"/>
        <w:lang w:val="en-US" w:eastAsia="en-US" w:bidi="ar-SA"/>
      </w:rPr>
    </w:lvl>
    <w:lvl w:ilvl="4">
      <w:start w:val="0"/>
      <w:numFmt w:val="bullet"/>
      <w:lvlText w:val="•"/>
      <w:lvlJc w:val="left"/>
      <w:pPr>
        <w:ind w:left="5990" w:hanging="548"/>
      </w:pPr>
      <w:rPr>
        <w:rFonts w:hint="default"/>
        <w:lang w:val="en-US" w:eastAsia="en-US" w:bidi="ar-SA"/>
      </w:rPr>
    </w:lvl>
    <w:lvl w:ilvl="5">
      <w:start w:val="0"/>
      <w:numFmt w:val="bullet"/>
      <w:lvlText w:val="•"/>
      <w:lvlJc w:val="left"/>
      <w:pPr>
        <w:ind w:left="6853" w:hanging="548"/>
      </w:pPr>
      <w:rPr>
        <w:rFonts w:hint="default"/>
        <w:lang w:val="en-US" w:eastAsia="en-US" w:bidi="ar-SA"/>
      </w:rPr>
    </w:lvl>
    <w:lvl w:ilvl="6">
      <w:start w:val="0"/>
      <w:numFmt w:val="bullet"/>
      <w:lvlText w:val="•"/>
      <w:lvlJc w:val="left"/>
      <w:pPr>
        <w:ind w:left="7715" w:hanging="548"/>
      </w:pPr>
      <w:rPr>
        <w:rFonts w:hint="default"/>
        <w:lang w:val="en-US" w:eastAsia="en-US" w:bidi="ar-SA"/>
      </w:rPr>
    </w:lvl>
    <w:lvl w:ilvl="7">
      <w:start w:val="0"/>
      <w:numFmt w:val="bullet"/>
      <w:lvlText w:val="•"/>
      <w:lvlJc w:val="left"/>
      <w:pPr>
        <w:ind w:left="8578" w:hanging="548"/>
      </w:pPr>
      <w:rPr>
        <w:rFonts w:hint="default"/>
        <w:lang w:val="en-US" w:eastAsia="en-US" w:bidi="ar-SA"/>
      </w:rPr>
    </w:lvl>
    <w:lvl w:ilvl="8">
      <w:start w:val="0"/>
      <w:numFmt w:val="bullet"/>
      <w:lvlText w:val="•"/>
      <w:lvlJc w:val="left"/>
      <w:pPr>
        <w:ind w:left="9441" w:hanging="548"/>
      </w:pPr>
      <w:rPr>
        <w:rFonts w:hint="default"/>
        <w:lang w:val="en-US" w:eastAsia="en-US" w:bidi="ar-SA"/>
      </w:rPr>
    </w:lvl>
  </w:abstractNum>
  <w:abstractNum w:abstractNumId="24">
    <w:multiLevelType w:val="hybridMultilevel"/>
    <w:lvl w:ilvl="0">
      <w:start w:val="1"/>
      <w:numFmt w:val="lowerLetter"/>
      <w:lvlText w:val="(%1)"/>
      <w:lvlJc w:val="left"/>
      <w:pPr>
        <w:ind w:left="1202" w:hanging="548"/>
        <w:jc w:val="left"/>
      </w:pPr>
      <w:rPr>
        <w:rFonts w:hint="default" w:ascii="Arial" w:hAnsi="Arial" w:eastAsia="Arial" w:cs="Arial"/>
        <w:b w:val="0"/>
        <w:bCs w:val="0"/>
        <w:i w:val="0"/>
        <w:iCs w:val="0"/>
        <w:spacing w:val="0"/>
        <w:w w:val="99"/>
        <w:sz w:val="20"/>
        <w:szCs w:val="20"/>
        <w:lang w:val="en-US" w:eastAsia="en-US" w:bidi="ar-SA"/>
      </w:rPr>
    </w:lvl>
    <w:lvl w:ilvl="1">
      <w:start w:val="0"/>
      <w:numFmt w:val="bullet"/>
      <w:lvlText w:val="•"/>
      <w:lvlJc w:val="left"/>
      <w:pPr>
        <w:ind w:left="1529" w:hanging="548"/>
      </w:pPr>
      <w:rPr>
        <w:rFonts w:hint="default"/>
        <w:lang w:val="en-US" w:eastAsia="en-US" w:bidi="ar-SA"/>
      </w:rPr>
    </w:lvl>
    <w:lvl w:ilvl="2">
      <w:start w:val="0"/>
      <w:numFmt w:val="bullet"/>
      <w:lvlText w:val="•"/>
      <w:lvlJc w:val="left"/>
      <w:pPr>
        <w:ind w:left="1859" w:hanging="548"/>
      </w:pPr>
      <w:rPr>
        <w:rFonts w:hint="default"/>
        <w:lang w:val="en-US" w:eastAsia="en-US" w:bidi="ar-SA"/>
      </w:rPr>
    </w:lvl>
    <w:lvl w:ilvl="3">
      <w:start w:val="0"/>
      <w:numFmt w:val="bullet"/>
      <w:lvlText w:val="•"/>
      <w:lvlJc w:val="left"/>
      <w:pPr>
        <w:ind w:left="2189" w:hanging="548"/>
      </w:pPr>
      <w:rPr>
        <w:rFonts w:hint="default"/>
        <w:lang w:val="en-US" w:eastAsia="en-US" w:bidi="ar-SA"/>
      </w:rPr>
    </w:lvl>
    <w:lvl w:ilvl="4">
      <w:start w:val="0"/>
      <w:numFmt w:val="bullet"/>
      <w:lvlText w:val="•"/>
      <w:lvlJc w:val="left"/>
      <w:pPr>
        <w:ind w:left="2519" w:hanging="548"/>
      </w:pPr>
      <w:rPr>
        <w:rFonts w:hint="default"/>
        <w:lang w:val="en-US" w:eastAsia="en-US" w:bidi="ar-SA"/>
      </w:rPr>
    </w:lvl>
    <w:lvl w:ilvl="5">
      <w:start w:val="0"/>
      <w:numFmt w:val="bullet"/>
      <w:lvlText w:val="•"/>
      <w:lvlJc w:val="left"/>
      <w:pPr>
        <w:ind w:left="2849" w:hanging="548"/>
      </w:pPr>
      <w:rPr>
        <w:rFonts w:hint="default"/>
        <w:lang w:val="en-US" w:eastAsia="en-US" w:bidi="ar-SA"/>
      </w:rPr>
    </w:lvl>
    <w:lvl w:ilvl="6">
      <w:start w:val="0"/>
      <w:numFmt w:val="bullet"/>
      <w:lvlText w:val="•"/>
      <w:lvlJc w:val="left"/>
      <w:pPr>
        <w:ind w:left="3178" w:hanging="548"/>
      </w:pPr>
      <w:rPr>
        <w:rFonts w:hint="default"/>
        <w:lang w:val="en-US" w:eastAsia="en-US" w:bidi="ar-SA"/>
      </w:rPr>
    </w:lvl>
    <w:lvl w:ilvl="7">
      <w:start w:val="0"/>
      <w:numFmt w:val="bullet"/>
      <w:lvlText w:val="•"/>
      <w:lvlJc w:val="left"/>
      <w:pPr>
        <w:ind w:left="3508" w:hanging="548"/>
      </w:pPr>
      <w:rPr>
        <w:rFonts w:hint="default"/>
        <w:lang w:val="en-US" w:eastAsia="en-US" w:bidi="ar-SA"/>
      </w:rPr>
    </w:lvl>
    <w:lvl w:ilvl="8">
      <w:start w:val="0"/>
      <w:numFmt w:val="bullet"/>
      <w:lvlText w:val="•"/>
      <w:lvlJc w:val="left"/>
      <w:pPr>
        <w:ind w:left="3838" w:hanging="548"/>
      </w:pPr>
      <w:rPr>
        <w:rFonts w:hint="default"/>
        <w:lang w:val="en-US" w:eastAsia="en-US" w:bidi="ar-SA"/>
      </w:rPr>
    </w:lvl>
  </w:abstractNum>
  <w:abstractNum w:abstractNumId="23">
    <w:multiLevelType w:val="hybridMultilevel"/>
    <w:lvl w:ilvl="0">
      <w:start w:val="1"/>
      <w:numFmt w:val="lowerLetter"/>
      <w:lvlText w:val="(%1)"/>
      <w:lvlJc w:val="left"/>
      <w:pPr>
        <w:ind w:left="1202" w:hanging="548"/>
        <w:jc w:val="left"/>
      </w:pPr>
      <w:rPr>
        <w:rFonts w:hint="default" w:ascii="Arial" w:hAnsi="Arial" w:eastAsia="Arial" w:cs="Arial"/>
        <w:b w:val="0"/>
        <w:bCs w:val="0"/>
        <w:i w:val="0"/>
        <w:iCs w:val="0"/>
        <w:spacing w:val="0"/>
        <w:w w:val="99"/>
        <w:sz w:val="20"/>
        <w:szCs w:val="20"/>
        <w:lang w:val="en-US" w:eastAsia="en-US" w:bidi="ar-SA"/>
      </w:rPr>
    </w:lvl>
    <w:lvl w:ilvl="1">
      <w:start w:val="0"/>
      <w:numFmt w:val="bullet"/>
      <w:lvlText w:val="•"/>
      <w:lvlJc w:val="left"/>
      <w:pPr>
        <w:ind w:left="1529" w:hanging="548"/>
      </w:pPr>
      <w:rPr>
        <w:rFonts w:hint="default"/>
        <w:lang w:val="en-US" w:eastAsia="en-US" w:bidi="ar-SA"/>
      </w:rPr>
    </w:lvl>
    <w:lvl w:ilvl="2">
      <w:start w:val="0"/>
      <w:numFmt w:val="bullet"/>
      <w:lvlText w:val="•"/>
      <w:lvlJc w:val="left"/>
      <w:pPr>
        <w:ind w:left="1859" w:hanging="548"/>
      </w:pPr>
      <w:rPr>
        <w:rFonts w:hint="default"/>
        <w:lang w:val="en-US" w:eastAsia="en-US" w:bidi="ar-SA"/>
      </w:rPr>
    </w:lvl>
    <w:lvl w:ilvl="3">
      <w:start w:val="0"/>
      <w:numFmt w:val="bullet"/>
      <w:lvlText w:val="•"/>
      <w:lvlJc w:val="left"/>
      <w:pPr>
        <w:ind w:left="2189" w:hanging="548"/>
      </w:pPr>
      <w:rPr>
        <w:rFonts w:hint="default"/>
        <w:lang w:val="en-US" w:eastAsia="en-US" w:bidi="ar-SA"/>
      </w:rPr>
    </w:lvl>
    <w:lvl w:ilvl="4">
      <w:start w:val="0"/>
      <w:numFmt w:val="bullet"/>
      <w:lvlText w:val="•"/>
      <w:lvlJc w:val="left"/>
      <w:pPr>
        <w:ind w:left="2519" w:hanging="548"/>
      </w:pPr>
      <w:rPr>
        <w:rFonts w:hint="default"/>
        <w:lang w:val="en-US" w:eastAsia="en-US" w:bidi="ar-SA"/>
      </w:rPr>
    </w:lvl>
    <w:lvl w:ilvl="5">
      <w:start w:val="0"/>
      <w:numFmt w:val="bullet"/>
      <w:lvlText w:val="•"/>
      <w:lvlJc w:val="left"/>
      <w:pPr>
        <w:ind w:left="2849" w:hanging="548"/>
      </w:pPr>
      <w:rPr>
        <w:rFonts w:hint="default"/>
        <w:lang w:val="en-US" w:eastAsia="en-US" w:bidi="ar-SA"/>
      </w:rPr>
    </w:lvl>
    <w:lvl w:ilvl="6">
      <w:start w:val="0"/>
      <w:numFmt w:val="bullet"/>
      <w:lvlText w:val="•"/>
      <w:lvlJc w:val="left"/>
      <w:pPr>
        <w:ind w:left="3178" w:hanging="548"/>
      </w:pPr>
      <w:rPr>
        <w:rFonts w:hint="default"/>
        <w:lang w:val="en-US" w:eastAsia="en-US" w:bidi="ar-SA"/>
      </w:rPr>
    </w:lvl>
    <w:lvl w:ilvl="7">
      <w:start w:val="0"/>
      <w:numFmt w:val="bullet"/>
      <w:lvlText w:val="•"/>
      <w:lvlJc w:val="left"/>
      <w:pPr>
        <w:ind w:left="3508" w:hanging="548"/>
      </w:pPr>
      <w:rPr>
        <w:rFonts w:hint="default"/>
        <w:lang w:val="en-US" w:eastAsia="en-US" w:bidi="ar-SA"/>
      </w:rPr>
    </w:lvl>
    <w:lvl w:ilvl="8">
      <w:start w:val="0"/>
      <w:numFmt w:val="bullet"/>
      <w:lvlText w:val="•"/>
      <w:lvlJc w:val="left"/>
      <w:pPr>
        <w:ind w:left="3838" w:hanging="548"/>
      </w:pPr>
      <w:rPr>
        <w:rFonts w:hint="default"/>
        <w:lang w:val="en-US" w:eastAsia="en-US" w:bidi="ar-SA"/>
      </w:rPr>
    </w:lvl>
  </w:abstractNum>
  <w:abstractNum w:abstractNumId="22">
    <w:multiLevelType w:val="hybridMultilevel"/>
    <w:lvl w:ilvl="0">
      <w:start w:val="1"/>
      <w:numFmt w:val="lowerLetter"/>
      <w:lvlText w:val="(%1)"/>
      <w:lvlJc w:val="left"/>
      <w:pPr>
        <w:ind w:left="1202" w:hanging="548"/>
        <w:jc w:val="left"/>
      </w:pPr>
      <w:rPr>
        <w:rFonts w:hint="default" w:ascii="Arial" w:hAnsi="Arial" w:eastAsia="Arial" w:cs="Arial"/>
        <w:b w:val="0"/>
        <w:bCs w:val="0"/>
        <w:i w:val="0"/>
        <w:iCs w:val="0"/>
        <w:spacing w:val="0"/>
        <w:w w:val="99"/>
        <w:sz w:val="20"/>
        <w:szCs w:val="20"/>
        <w:lang w:val="en-US" w:eastAsia="en-US" w:bidi="ar-SA"/>
      </w:rPr>
    </w:lvl>
    <w:lvl w:ilvl="1">
      <w:start w:val="0"/>
      <w:numFmt w:val="bullet"/>
      <w:lvlText w:val="•"/>
      <w:lvlJc w:val="left"/>
      <w:pPr>
        <w:ind w:left="1531" w:hanging="548"/>
      </w:pPr>
      <w:rPr>
        <w:rFonts w:hint="default"/>
        <w:lang w:val="en-US" w:eastAsia="en-US" w:bidi="ar-SA"/>
      </w:rPr>
    </w:lvl>
    <w:lvl w:ilvl="2">
      <w:start w:val="0"/>
      <w:numFmt w:val="bullet"/>
      <w:lvlText w:val="•"/>
      <w:lvlJc w:val="left"/>
      <w:pPr>
        <w:ind w:left="1862" w:hanging="548"/>
      </w:pPr>
      <w:rPr>
        <w:rFonts w:hint="default"/>
        <w:lang w:val="en-US" w:eastAsia="en-US" w:bidi="ar-SA"/>
      </w:rPr>
    </w:lvl>
    <w:lvl w:ilvl="3">
      <w:start w:val="0"/>
      <w:numFmt w:val="bullet"/>
      <w:lvlText w:val="•"/>
      <w:lvlJc w:val="left"/>
      <w:pPr>
        <w:ind w:left="2193" w:hanging="548"/>
      </w:pPr>
      <w:rPr>
        <w:rFonts w:hint="default"/>
        <w:lang w:val="en-US" w:eastAsia="en-US" w:bidi="ar-SA"/>
      </w:rPr>
    </w:lvl>
    <w:lvl w:ilvl="4">
      <w:start w:val="0"/>
      <w:numFmt w:val="bullet"/>
      <w:lvlText w:val="•"/>
      <w:lvlJc w:val="left"/>
      <w:pPr>
        <w:ind w:left="2524" w:hanging="548"/>
      </w:pPr>
      <w:rPr>
        <w:rFonts w:hint="default"/>
        <w:lang w:val="en-US" w:eastAsia="en-US" w:bidi="ar-SA"/>
      </w:rPr>
    </w:lvl>
    <w:lvl w:ilvl="5">
      <w:start w:val="0"/>
      <w:numFmt w:val="bullet"/>
      <w:lvlText w:val="•"/>
      <w:lvlJc w:val="left"/>
      <w:pPr>
        <w:ind w:left="2855" w:hanging="548"/>
      </w:pPr>
      <w:rPr>
        <w:rFonts w:hint="default"/>
        <w:lang w:val="en-US" w:eastAsia="en-US" w:bidi="ar-SA"/>
      </w:rPr>
    </w:lvl>
    <w:lvl w:ilvl="6">
      <w:start w:val="0"/>
      <w:numFmt w:val="bullet"/>
      <w:lvlText w:val="•"/>
      <w:lvlJc w:val="left"/>
      <w:pPr>
        <w:ind w:left="3186" w:hanging="548"/>
      </w:pPr>
      <w:rPr>
        <w:rFonts w:hint="default"/>
        <w:lang w:val="en-US" w:eastAsia="en-US" w:bidi="ar-SA"/>
      </w:rPr>
    </w:lvl>
    <w:lvl w:ilvl="7">
      <w:start w:val="0"/>
      <w:numFmt w:val="bullet"/>
      <w:lvlText w:val="•"/>
      <w:lvlJc w:val="left"/>
      <w:pPr>
        <w:ind w:left="3517" w:hanging="548"/>
      </w:pPr>
      <w:rPr>
        <w:rFonts w:hint="default"/>
        <w:lang w:val="en-US" w:eastAsia="en-US" w:bidi="ar-SA"/>
      </w:rPr>
    </w:lvl>
    <w:lvl w:ilvl="8">
      <w:start w:val="0"/>
      <w:numFmt w:val="bullet"/>
      <w:lvlText w:val="•"/>
      <w:lvlJc w:val="left"/>
      <w:pPr>
        <w:ind w:left="3848" w:hanging="548"/>
      </w:pPr>
      <w:rPr>
        <w:rFonts w:hint="default"/>
        <w:lang w:val="en-US" w:eastAsia="en-US" w:bidi="ar-SA"/>
      </w:rPr>
    </w:lvl>
  </w:abstractNum>
  <w:abstractNum w:abstractNumId="20">
    <w:multiLevelType w:val="hybridMultilevel"/>
    <w:lvl w:ilvl="0">
      <w:start w:val="124"/>
      <w:numFmt w:val="decimal"/>
      <w:lvlText w:val="%1."/>
      <w:lvlJc w:val="left"/>
      <w:pPr>
        <w:ind w:left="1987" w:hanging="548"/>
        <w:jc w:val="left"/>
      </w:pPr>
      <w:rPr>
        <w:rFonts w:hint="default" w:ascii="Arial" w:hAnsi="Arial" w:eastAsia="Arial" w:cs="Arial"/>
        <w:b w:val="0"/>
        <w:bCs w:val="0"/>
        <w:i w:val="0"/>
        <w:iCs w:val="0"/>
        <w:spacing w:val="-1"/>
        <w:w w:val="99"/>
        <w:sz w:val="20"/>
        <w:szCs w:val="20"/>
        <w:lang w:val="en-US" w:eastAsia="en-US" w:bidi="ar-SA"/>
      </w:rPr>
    </w:lvl>
    <w:lvl w:ilvl="1">
      <w:start w:val="1"/>
      <w:numFmt w:val="lowerLetter"/>
      <w:lvlText w:val="(%2)"/>
      <w:lvlJc w:val="left"/>
      <w:pPr>
        <w:ind w:left="2534" w:hanging="548"/>
        <w:jc w:val="left"/>
      </w:pPr>
      <w:rPr>
        <w:rFonts w:hint="default" w:ascii="Arial" w:hAnsi="Arial" w:eastAsia="Arial" w:cs="Arial"/>
        <w:b w:val="0"/>
        <w:bCs w:val="0"/>
        <w:i w:val="0"/>
        <w:iCs w:val="0"/>
        <w:spacing w:val="0"/>
        <w:w w:val="99"/>
        <w:sz w:val="20"/>
        <w:szCs w:val="20"/>
        <w:lang w:val="en-US" w:eastAsia="en-US" w:bidi="ar-SA"/>
      </w:rPr>
    </w:lvl>
    <w:lvl w:ilvl="2">
      <w:start w:val="0"/>
      <w:numFmt w:val="bullet"/>
      <w:lvlText w:val="•"/>
      <w:lvlJc w:val="left"/>
      <w:pPr>
        <w:ind w:left="3498" w:hanging="548"/>
      </w:pPr>
      <w:rPr>
        <w:rFonts w:hint="default"/>
        <w:lang w:val="en-US" w:eastAsia="en-US" w:bidi="ar-SA"/>
      </w:rPr>
    </w:lvl>
    <w:lvl w:ilvl="3">
      <w:start w:val="0"/>
      <w:numFmt w:val="bullet"/>
      <w:lvlText w:val="•"/>
      <w:lvlJc w:val="left"/>
      <w:pPr>
        <w:ind w:left="4456" w:hanging="548"/>
      </w:pPr>
      <w:rPr>
        <w:rFonts w:hint="default"/>
        <w:lang w:val="en-US" w:eastAsia="en-US" w:bidi="ar-SA"/>
      </w:rPr>
    </w:lvl>
    <w:lvl w:ilvl="4">
      <w:start w:val="0"/>
      <w:numFmt w:val="bullet"/>
      <w:lvlText w:val="•"/>
      <w:lvlJc w:val="left"/>
      <w:pPr>
        <w:ind w:left="5415" w:hanging="548"/>
      </w:pPr>
      <w:rPr>
        <w:rFonts w:hint="default"/>
        <w:lang w:val="en-US" w:eastAsia="en-US" w:bidi="ar-SA"/>
      </w:rPr>
    </w:lvl>
    <w:lvl w:ilvl="5">
      <w:start w:val="0"/>
      <w:numFmt w:val="bullet"/>
      <w:lvlText w:val="•"/>
      <w:lvlJc w:val="left"/>
      <w:pPr>
        <w:ind w:left="6373" w:hanging="548"/>
      </w:pPr>
      <w:rPr>
        <w:rFonts w:hint="default"/>
        <w:lang w:val="en-US" w:eastAsia="en-US" w:bidi="ar-SA"/>
      </w:rPr>
    </w:lvl>
    <w:lvl w:ilvl="6">
      <w:start w:val="0"/>
      <w:numFmt w:val="bullet"/>
      <w:lvlText w:val="•"/>
      <w:lvlJc w:val="left"/>
      <w:pPr>
        <w:ind w:left="7332" w:hanging="548"/>
      </w:pPr>
      <w:rPr>
        <w:rFonts w:hint="default"/>
        <w:lang w:val="en-US" w:eastAsia="en-US" w:bidi="ar-SA"/>
      </w:rPr>
    </w:lvl>
    <w:lvl w:ilvl="7">
      <w:start w:val="0"/>
      <w:numFmt w:val="bullet"/>
      <w:lvlText w:val="•"/>
      <w:lvlJc w:val="left"/>
      <w:pPr>
        <w:ind w:left="8290" w:hanging="548"/>
      </w:pPr>
      <w:rPr>
        <w:rFonts w:hint="default"/>
        <w:lang w:val="en-US" w:eastAsia="en-US" w:bidi="ar-SA"/>
      </w:rPr>
    </w:lvl>
    <w:lvl w:ilvl="8">
      <w:start w:val="0"/>
      <w:numFmt w:val="bullet"/>
      <w:lvlText w:val="•"/>
      <w:lvlJc w:val="left"/>
      <w:pPr>
        <w:ind w:left="9249" w:hanging="548"/>
      </w:pPr>
      <w:rPr>
        <w:rFonts w:hint="default"/>
        <w:lang w:val="en-US" w:eastAsia="en-US" w:bidi="ar-SA"/>
      </w:rPr>
    </w:lvl>
  </w:abstractNum>
  <w:abstractNum w:abstractNumId="18">
    <w:multiLevelType w:val="hybridMultilevel"/>
    <w:lvl w:ilvl="0">
      <w:start w:val="1"/>
      <w:numFmt w:val="lowerLetter"/>
      <w:lvlText w:val="(%1)"/>
      <w:lvlJc w:val="left"/>
      <w:pPr>
        <w:ind w:left="1202" w:hanging="548"/>
        <w:jc w:val="left"/>
      </w:pPr>
      <w:rPr>
        <w:rFonts w:hint="default" w:ascii="Arial" w:hAnsi="Arial" w:eastAsia="Arial" w:cs="Arial"/>
        <w:b w:val="0"/>
        <w:bCs w:val="0"/>
        <w:i w:val="0"/>
        <w:iCs w:val="0"/>
        <w:spacing w:val="0"/>
        <w:w w:val="99"/>
        <w:sz w:val="20"/>
        <w:szCs w:val="20"/>
        <w:lang w:val="en-US" w:eastAsia="en-US" w:bidi="ar-SA"/>
      </w:rPr>
    </w:lvl>
    <w:lvl w:ilvl="1">
      <w:start w:val="1"/>
      <w:numFmt w:val="lowerRoman"/>
      <w:lvlText w:val="(%2)"/>
      <w:lvlJc w:val="left"/>
      <w:pPr>
        <w:ind w:left="1750" w:hanging="548"/>
        <w:jc w:val="left"/>
      </w:pPr>
      <w:rPr>
        <w:rFonts w:hint="default" w:ascii="Arial" w:hAnsi="Arial" w:eastAsia="Arial" w:cs="Arial"/>
        <w:b w:val="0"/>
        <w:bCs w:val="0"/>
        <w:i w:val="0"/>
        <w:iCs w:val="0"/>
        <w:spacing w:val="-2"/>
        <w:w w:val="99"/>
        <w:sz w:val="20"/>
        <w:szCs w:val="20"/>
        <w:lang w:val="en-US" w:eastAsia="en-US" w:bidi="ar-SA"/>
      </w:rPr>
    </w:lvl>
    <w:lvl w:ilvl="2">
      <w:start w:val="0"/>
      <w:numFmt w:val="bullet"/>
      <w:lvlText w:val="•"/>
      <w:lvlJc w:val="left"/>
      <w:pPr>
        <w:ind w:left="2082" w:hanging="548"/>
      </w:pPr>
      <w:rPr>
        <w:rFonts w:hint="default"/>
        <w:lang w:val="en-US" w:eastAsia="en-US" w:bidi="ar-SA"/>
      </w:rPr>
    </w:lvl>
    <w:lvl w:ilvl="3">
      <w:start w:val="0"/>
      <w:numFmt w:val="bullet"/>
      <w:lvlText w:val="•"/>
      <w:lvlJc w:val="left"/>
      <w:pPr>
        <w:ind w:left="2405" w:hanging="548"/>
      </w:pPr>
      <w:rPr>
        <w:rFonts w:hint="default"/>
        <w:lang w:val="en-US" w:eastAsia="en-US" w:bidi="ar-SA"/>
      </w:rPr>
    </w:lvl>
    <w:lvl w:ilvl="4">
      <w:start w:val="0"/>
      <w:numFmt w:val="bullet"/>
      <w:lvlText w:val="•"/>
      <w:lvlJc w:val="left"/>
      <w:pPr>
        <w:ind w:left="2728" w:hanging="548"/>
      </w:pPr>
      <w:rPr>
        <w:rFonts w:hint="default"/>
        <w:lang w:val="en-US" w:eastAsia="en-US" w:bidi="ar-SA"/>
      </w:rPr>
    </w:lvl>
    <w:lvl w:ilvl="5">
      <w:start w:val="0"/>
      <w:numFmt w:val="bullet"/>
      <w:lvlText w:val="•"/>
      <w:lvlJc w:val="left"/>
      <w:pPr>
        <w:ind w:left="3051" w:hanging="548"/>
      </w:pPr>
      <w:rPr>
        <w:rFonts w:hint="default"/>
        <w:lang w:val="en-US" w:eastAsia="en-US" w:bidi="ar-SA"/>
      </w:rPr>
    </w:lvl>
    <w:lvl w:ilvl="6">
      <w:start w:val="0"/>
      <w:numFmt w:val="bullet"/>
      <w:lvlText w:val="•"/>
      <w:lvlJc w:val="left"/>
      <w:pPr>
        <w:ind w:left="3374" w:hanging="548"/>
      </w:pPr>
      <w:rPr>
        <w:rFonts w:hint="default"/>
        <w:lang w:val="en-US" w:eastAsia="en-US" w:bidi="ar-SA"/>
      </w:rPr>
    </w:lvl>
    <w:lvl w:ilvl="7">
      <w:start w:val="0"/>
      <w:numFmt w:val="bullet"/>
      <w:lvlText w:val="•"/>
      <w:lvlJc w:val="left"/>
      <w:pPr>
        <w:ind w:left="3697" w:hanging="548"/>
      </w:pPr>
      <w:rPr>
        <w:rFonts w:hint="default"/>
        <w:lang w:val="en-US" w:eastAsia="en-US" w:bidi="ar-SA"/>
      </w:rPr>
    </w:lvl>
    <w:lvl w:ilvl="8">
      <w:start w:val="0"/>
      <w:numFmt w:val="bullet"/>
      <w:lvlText w:val="•"/>
      <w:lvlJc w:val="left"/>
      <w:pPr>
        <w:ind w:left="4020" w:hanging="548"/>
      </w:pPr>
      <w:rPr>
        <w:rFonts w:hint="default"/>
        <w:lang w:val="en-US" w:eastAsia="en-US" w:bidi="ar-SA"/>
      </w:rPr>
    </w:lvl>
  </w:abstractNum>
  <w:abstractNum w:abstractNumId="17">
    <w:multiLevelType w:val="hybridMultilevel"/>
    <w:lvl w:ilvl="0">
      <w:start w:val="1"/>
      <w:numFmt w:val="lowerLetter"/>
      <w:lvlText w:val="(%1)"/>
      <w:lvlJc w:val="left"/>
      <w:pPr>
        <w:ind w:left="1202" w:hanging="548"/>
        <w:jc w:val="left"/>
      </w:pPr>
      <w:rPr>
        <w:rFonts w:hint="default" w:ascii="Arial" w:hAnsi="Arial" w:eastAsia="Arial" w:cs="Arial"/>
        <w:b w:val="0"/>
        <w:bCs w:val="0"/>
        <w:i w:val="0"/>
        <w:iCs w:val="0"/>
        <w:spacing w:val="0"/>
        <w:w w:val="99"/>
        <w:sz w:val="20"/>
        <w:szCs w:val="20"/>
        <w:lang w:val="en-US" w:eastAsia="en-US" w:bidi="ar-SA"/>
      </w:rPr>
    </w:lvl>
    <w:lvl w:ilvl="1">
      <w:start w:val="0"/>
      <w:numFmt w:val="bullet"/>
      <w:lvlText w:val="•"/>
      <w:lvlJc w:val="left"/>
      <w:pPr>
        <w:ind w:left="1547" w:hanging="548"/>
      </w:pPr>
      <w:rPr>
        <w:rFonts w:hint="default"/>
        <w:lang w:val="en-US" w:eastAsia="en-US" w:bidi="ar-SA"/>
      </w:rPr>
    </w:lvl>
    <w:lvl w:ilvl="2">
      <w:start w:val="0"/>
      <w:numFmt w:val="bullet"/>
      <w:lvlText w:val="•"/>
      <w:lvlJc w:val="left"/>
      <w:pPr>
        <w:ind w:left="1895" w:hanging="548"/>
      </w:pPr>
      <w:rPr>
        <w:rFonts w:hint="default"/>
        <w:lang w:val="en-US" w:eastAsia="en-US" w:bidi="ar-SA"/>
      </w:rPr>
    </w:lvl>
    <w:lvl w:ilvl="3">
      <w:start w:val="0"/>
      <w:numFmt w:val="bullet"/>
      <w:lvlText w:val="•"/>
      <w:lvlJc w:val="left"/>
      <w:pPr>
        <w:ind w:left="2242" w:hanging="548"/>
      </w:pPr>
      <w:rPr>
        <w:rFonts w:hint="default"/>
        <w:lang w:val="en-US" w:eastAsia="en-US" w:bidi="ar-SA"/>
      </w:rPr>
    </w:lvl>
    <w:lvl w:ilvl="4">
      <w:start w:val="0"/>
      <w:numFmt w:val="bullet"/>
      <w:lvlText w:val="•"/>
      <w:lvlJc w:val="left"/>
      <w:pPr>
        <w:ind w:left="2590" w:hanging="548"/>
      </w:pPr>
      <w:rPr>
        <w:rFonts w:hint="default"/>
        <w:lang w:val="en-US" w:eastAsia="en-US" w:bidi="ar-SA"/>
      </w:rPr>
    </w:lvl>
    <w:lvl w:ilvl="5">
      <w:start w:val="0"/>
      <w:numFmt w:val="bullet"/>
      <w:lvlText w:val="•"/>
      <w:lvlJc w:val="left"/>
      <w:pPr>
        <w:ind w:left="2937" w:hanging="548"/>
      </w:pPr>
      <w:rPr>
        <w:rFonts w:hint="default"/>
        <w:lang w:val="en-US" w:eastAsia="en-US" w:bidi="ar-SA"/>
      </w:rPr>
    </w:lvl>
    <w:lvl w:ilvl="6">
      <w:start w:val="0"/>
      <w:numFmt w:val="bullet"/>
      <w:lvlText w:val="•"/>
      <w:lvlJc w:val="left"/>
      <w:pPr>
        <w:ind w:left="3285" w:hanging="548"/>
      </w:pPr>
      <w:rPr>
        <w:rFonts w:hint="default"/>
        <w:lang w:val="en-US" w:eastAsia="en-US" w:bidi="ar-SA"/>
      </w:rPr>
    </w:lvl>
    <w:lvl w:ilvl="7">
      <w:start w:val="0"/>
      <w:numFmt w:val="bullet"/>
      <w:lvlText w:val="•"/>
      <w:lvlJc w:val="left"/>
      <w:pPr>
        <w:ind w:left="3632" w:hanging="548"/>
      </w:pPr>
      <w:rPr>
        <w:rFonts w:hint="default"/>
        <w:lang w:val="en-US" w:eastAsia="en-US" w:bidi="ar-SA"/>
      </w:rPr>
    </w:lvl>
    <w:lvl w:ilvl="8">
      <w:start w:val="0"/>
      <w:numFmt w:val="bullet"/>
      <w:lvlText w:val="•"/>
      <w:lvlJc w:val="left"/>
      <w:pPr>
        <w:ind w:left="3980" w:hanging="548"/>
      </w:pPr>
      <w:rPr>
        <w:rFonts w:hint="default"/>
        <w:lang w:val="en-US" w:eastAsia="en-US" w:bidi="ar-SA"/>
      </w:rPr>
    </w:lvl>
  </w:abstractNum>
  <w:abstractNum w:abstractNumId="19">
    <w:multiLevelType w:val="hybridMultilevel"/>
    <w:lvl w:ilvl="0">
      <w:start w:val="117"/>
      <w:numFmt w:val="decimal"/>
      <w:lvlText w:val="%1."/>
      <w:lvlJc w:val="left"/>
      <w:pPr>
        <w:ind w:left="1987" w:hanging="548"/>
        <w:jc w:val="left"/>
      </w:pPr>
      <w:rPr>
        <w:rFonts w:hint="default" w:ascii="Arial" w:hAnsi="Arial" w:eastAsia="Arial" w:cs="Arial"/>
        <w:b w:val="0"/>
        <w:bCs w:val="0"/>
        <w:i w:val="0"/>
        <w:iCs w:val="0"/>
        <w:spacing w:val="-1"/>
        <w:w w:val="99"/>
        <w:sz w:val="20"/>
        <w:szCs w:val="20"/>
        <w:lang w:val="en-US" w:eastAsia="en-US" w:bidi="ar-SA"/>
      </w:rPr>
    </w:lvl>
    <w:lvl w:ilvl="1">
      <w:start w:val="1"/>
      <w:numFmt w:val="lowerLetter"/>
      <w:lvlText w:val="(%2)"/>
      <w:lvlJc w:val="left"/>
      <w:pPr>
        <w:ind w:left="2534" w:hanging="548"/>
        <w:jc w:val="left"/>
      </w:pPr>
      <w:rPr>
        <w:rFonts w:hint="default" w:ascii="Arial" w:hAnsi="Arial" w:eastAsia="Arial" w:cs="Arial"/>
        <w:b w:val="0"/>
        <w:bCs w:val="0"/>
        <w:i w:val="0"/>
        <w:iCs w:val="0"/>
        <w:spacing w:val="0"/>
        <w:w w:val="99"/>
        <w:sz w:val="20"/>
        <w:szCs w:val="20"/>
        <w:lang w:val="en-US" w:eastAsia="en-US" w:bidi="ar-SA"/>
      </w:rPr>
    </w:lvl>
    <w:lvl w:ilvl="2">
      <w:start w:val="1"/>
      <w:numFmt w:val="lowerRoman"/>
      <w:lvlText w:val="(%3)"/>
      <w:lvlJc w:val="left"/>
      <w:pPr>
        <w:ind w:left="3082" w:hanging="548"/>
        <w:jc w:val="left"/>
      </w:pPr>
      <w:rPr>
        <w:rFonts w:hint="default" w:ascii="Arial" w:hAnsi="Arial" w:eastAsia="Arial" w:cs="Arial"/>
        <w:b w:val="0"/>
        <w:bCs w:val="0"/>
        <w:i w:val="0"/>
        <w:iCs w:val="0"/>
        <w:spacing w:val="-2"/>
        <w:w w:val="99"/>
        <w:sz w:val="20"/>
        <w:szCs w:val="20"/>
        <w:lang w:val="en-US" w:eastAsia="en-US" w:bidi="ar-SA"/>
      </w:rPr>
    </w:lvl>
    <w:lvl w:ilvl="3">
      <w:start w:val="0"/>
      <w:numFmt w:val="bullet"/>
      <w:lvlText w:val="•"/>
      <w:lvlJc w:val="left"/>
      <w:pPr>
        <w:ind w:left="4090" w:hanging="548"/>
      </w:pPr>
      <w:rPr>
        <w:rFonts w:hint="default"/>
        <w:lang w:val="en-US" w:eastAsia="en-US" w:bidi="ar-SA"/>
      </w:rPr>
    </w:lvl>
    <w:lvl w:ilvl="4">
      <w:start w:val="0"/>
      <w:numFmt w:val="bullet"/>
      <w:lvlText w:val="•"/>
      <w:lvlJc w:val="left"/>
      <w:pPr>
        <w:ind w:left="5101" w:hanging="548"/>
      </w:pPr>
      <w:rPr>
        <w:rFonts w:hint="default"/>
        <w:lang w:val="en-US" w:eastAsia="en-US" w:bidi="ar-SA"/>
      </w:rPr>
    </w:lvl>
    <w:lvl w:ilvl="5">
      <w:start w:val="0"/>
      <w:numFmt w:val="bullet"/>
      <w:lvlText w:val="•"/>
      <w:lvlJc w:val="left"/>
      <w:pPr>
        <w:ind w:left="6112" w:hanging="548"/>
      </w:pPr>
      <w:rPr>
        <w:rFonts w:hint="default"/>
        <w:lang w:val="en-US" w:eastAsia="en-US" w:bidi="ar-SA"/>
      </w:rPr>
    </w:lvl>
    <w:lvl w:ilvl="6">
      <w:start w:val="0"/>
      <w:numFmt w:val="bullet"/>
      <w:lvlText w:val="•"/>
      <w:lvlJc w:val="left"/>
      <w:pPr>
        <w:ind w:left="7123" w:hanging="548"/>
      </w:pPr>
      <w:rPr>
        <w:rFonts w:hint="default"/>
        <w:lang w:val="en-US" w:eastAsia="en-US" w:bidi="ar-SA"/>
      </w:rPr>
    </w:lvl>
    <w:lvl w:ilvl="7">
      <w:start w:val="0"/>
      <w:numFmt w:val="bullet"/>
      <w:lvlText w:val="•"/>
      <w:lvlJc w:val="left"/>
      <w:pPr>
        <w:ind w:left="8134" w:hanging="548"/>
      </w:pPr>
      <w:rPr>
        <w:rFonts w:hint="default"/>
        <w:lang w:val="en-US" w:eastAsia="en-US" w:bidi="ar-SA"/>
      </w:rPr>
    </w:lvl>
    <w:lvl w:ilvl="8">
      <w:start w:val="0"/>
      <w:numFmt w:val="bullet"/>
      <w:lvlText w:val="•"/>
      <w:lvlJc w:val="left"/>
      <w:pPr>
        <w:ind w:left="9144" w:hanging="548"/>
      </w:pPr>
      <w:rPr>
        <w:rFonts w:hint="default"/>
        <w:lang w:val="en-US" w:eastAsia="en-US" w:bidi="ar-SA"/>
      </w:rPr>
    </w:lvl>
  </w:abstractNum>
  <w:abstractNum w:abstractNumId="16">
    <w:multiLevelType w:val="hybridMultilevel"/>
    <w:lvl w:ilvl="0">
      <w:start w:val="1"/>
      <w:numFmt w:val="lowerLetter"/>
      <w:lvlText w:val="(%1)"/>
      <w:lvlJc w:val="left"/>
      <w:pPr>
        <w:ind w:left="1199" w:hanging="548"/>
        <w:jc w:val="left"/>
      </w:pPr>
      <w:rPr>
        <w:rFonts w:hint="default" w:ascii="Arial" w:hAnsi="Arial" w:eastAsia="Arial" w:cs="Arial"/>
        <w:b w:val="0"/>
        <w:bCs w:val="0"/>
        <w:i w:val="0"/>
        <w:iCs w:val="0"/>
        <w:spacing w:val="0"/>
        <w:w w:val="99"/>
        <w:sz w:val="20"/>
        <w:szCs w:val="20"/>
        <w:lang w:val="en-US" w:eastAsia="en-US" w:bidi="ar-SA"/>
      </w:rPr>
    </w:lvl>
    <w:lvl w:ilvl="1">
      <w:start w:val="0"/>
      <w:numFmt w:val="bullet"/>
      <w:lvlText w:val="•"/>
      <w:lvlJc w:val="left"/>
      <w:pPr>
        <w:ind w:left="1530" w:hanging="548"/>
      </w:pPr>
      <w:rPr>
        <w:rFonts w:hint="default"/>
        <w:lang w:val="en-US" w:eastAsia="en-US" w:bidi="ar-SA"/>
      </w:rPr>
    </w:lvl>
    <w:lvl w:ilvl="2">
      <w:start w:val="0"/>
      <w:numFmt w:val="bullet"/>
      <w:lvlText w:val="•"/>
      <w:lvlJc w:val="left"/>
      <w:pPr>
        <w:ind w:left="1861" w:hanging="548"/>
      </w:pPr>
      <w:rPr>
        <w:rFonts w:hint="default"/>
        <w:lang w:val="en-US" w:eastAsia="en-US" w:bidi="ar-SA"/>
      </w:rPr>
    </w:lvl>
    <w:lvl w:ilvl="3">
      <w:start w:val="0"/>
      <w:numFmt w:val="bullet"/>
      <w:lvlText w:val="•"/>
      <w:lvlJc w:val="left"/>
      <w:pPr>
        <w:ind w:left="2191" w:hanging="548"/>
      </w:pPr>
      <w:rPr>
        <w:rFonts w:hint="default"/>
        <w:lang w:val="en-US" w:eastAsia="en-US" w:bidi="ar-SA"/>
      </w:rPr>
    </w:lvl>
    <w:lvl w:ilvl="4">
      <w:start w:val="0"/>
      <w:numFmt w:val="bullet"/>
      <w:lvlText w:val="•"/>
      <w:lvlJc w:val="left"/>
      <w:pPr>
        <w:ind w:left="2522" w:hanging="548"/>
      </w:pPr>
      <w:rPr>
        <w:rFonts w:hint="default"/>
        <w:lang w:val="en-US" w:eastAsia="en-US" w:bidi="ar-SA"/>
      </w:rPr>
    </w:lvl>
    <w:lvl w:ilvl="5">
      <w:start w:val="0"/>
      <w:numFmt w:val="bullet"/>
      <w:lvlText w:val="•"/>
      <w:lvlJc w:val="left"/>
      <w:pPr>
        <w:ind w:left="2853" w:hanging="548"/>
      </w:pPr>
      <w:rPr>
        <w:rFonts w:hint="default"/>
        <w:lang w:val="en-US" w:eastAsia="en-US" w:bidi="ar-SA"/>
      </w:rPr>
    </w:lvl>
    <w:lvl w:ilvl="6">
      <w:start w:val="0"/>
      <w:numFmt w:val="bullet"/>
      <w:lvlText w:val="•"/>
      <w:lvlJc w:val="left"/>
      <w:pPr>
        <w:ind w:left="3183" w:hanging="548"/>
      </w:pPr>
      <w:rPr>
        <w:rFonts w:hint="default"/>
        <w:lang w:val="en-US" w:eastAsia="en-US" w:bidi="ar-SA"/>
      </w:rPr>
    </w:lvl>
    <w:lvl w:ilvl="7">
      <w:start w:val="0"/>
      <w:numFmt w:val="bullet"/>
      <w:lvlText w:val="•"/>
      <w:lvlJc w:val="left"/>
      <w:pPr>
        <w:ind w:left="3514" w:hanging="548"/>
      </w:pPr>
      <w:rPr>
        <w:rFonts w:hint="default"/>
        <w:lang w:val="en-US" w:eastAsia="en-US" w:bidi="ar-SA"/>
      </w:rPr>
    </w:lvl>
    <w:lvl w:ilvl="8">
      <w:start w:val="0"/>
      <w:numFmt w:val="bullet"/>
      <w:lvlText w:val="•"/>
      <w:lvlJc w:val="left"/>
      <w:pPr>
        <w:ind w:left="3844" w:hanging="548"/>
      </w:pPr>
      <w:rPr>
        <w:rFonts w:hint="default"/>
        <w:lang w:val="en-US" w:eastAsia="en-US" w:bidi="ar-SA"/>
      </w:rPr>
    </w:lvl>
  </w:abstractNum>
  <w:abstractNum w:abstractNumId="14">
    <w:multiLevelType w:val="hybridMultilevel"/>
    <w:lvl w:ilvl="0">
      <w:start w:val="1"/>
      <w:numFmt w:val="lowerLetter"/>
      <w:lvlText w:val="(%1)"/>
      <w:lvlJc w:val="left"/>
      <w:pPr>
        <w:ind w:left="1202" w:hanging="548"/>
        <w:jc w:val="left"/>
      </w:pPr>
      <w:rPr>
        <w:rFonts w:hint="default" w:ascii="Arial" w:hAnsi="Arial" w:eastAsia="Arial" w:cs="Arial"/>
        <w:b w:val="0"/>
        <w:bCs w:val="0"/>
        <w:i w:val="0"/>
        <w:iCs w:val="0"/>
        <w:spacing w:val="0"/>
        <w:w w:val="99"/>
        <w:sz w:val="20"/>
        <w:szCs w:val="20"/>
        <w:lang w:val="en-US" w:eastAsia="en-US" w:bidi="ar-SA"/>
      </w:rPr>
    </w:lvl>
    <w:lvl w:ilvl="1">
      <w:start w:val="0"/>
      <w:numFmt w:val="bullet"/>
      <w:lvlText w:val="•"/>
      <w:lvlJc w:val="left"/>
      <w:pPr>
        <w:ind w:left="1530" w:hanging="548"/>
      </w:pPr>
      <w:rPr>
        <w:rFonts w:hint="default"/>
        <w:lang w:val="en-US" w:eastAsia="en-US" w:bidi="ar-SA"/>
      </w:rPr>
    </w:lvl>
    <w:lvl w:ilvl="2">
      <w:start w:val="0"/>
      <w:numFmt w:val="bullet"/>
      <w:lvlText w:val="•"/>
      <w:lvlJc w:val="left"/>
      <w:pPr>
        <w:ind w:left="1861" w:hanging="548"/>
      </w:pPr>
      <w:rPr>
        <w:rFonts w:hint="default"/>
        <w:lang w:val="en-US" w:eastAsia="en-US" w:bidi="ar-SA"/>
      </w:rPr>
    </w:lvl>
    <w:lvl w:ilvl="3">
      <w:start w:val="0"/>
      <w:numFmt w:val="bullet"/>
      <w:lvlText w:val="•"/>
      <w:lvlJc w:val="left"/>
      <w:pPr>
        <w:ind w:left="2191" w:hanging="548"/>
      </w:pPr>
      <w:rPr>
        <w:rFonts w:hint="default"/>
        <w:lang w:val="en-US" w:eastAsia="en-US" w:bidi="ar-SA"/>
      </w:rPr>
    </w:lvl>
    <w:lvl w:ilvl="4">
      <w:start w:val="0"/>
      <w:numFmt w:val="bullet"/>
      <w:lvlText w:val="•"/>
      <w:lvlJc w:val="left"/>
      <w:pPr>
        <w:ind w:left="2522" w:hanging="548"/>
      </w:pPr>
      <w:rPr>
        <w:rFonts w:hint="default"/>
        <w:lang w:val="en-US" w:eastAsia="en-US" w:bidi="ar-SA"/>
      </w:rPr>
    </w:lvl>
    <w:lvl w:ilvl="5">
      <w:start w:val="0"/>
      <w:numFmt w:val="bullet"/>
      <w:lvlText w:val="•"/>
      <w:lvlJc w:val="left"/>
      <w:pPr>
        <w:ind w:left="2853" w:hanging="548"/>
      </w:pPr>
      <w:rPr>
        <w:rFonts w:hint="default"/>
        <w:lang w:val="en-US" w:eastAsia="en-US" w:bidi="ar-SA"/>
      </w:rPr>
    </w:lvl>
    <w:lvl w:ilvl="6">
      <w:start w:val="0"/>
      <w:numFmt w:val="bullet"/>
      <w:lvlText w:val="•"/>
      <w:lvlJc w:val="left"/>
      <w:pPr>
        <w:ind w:left="3183" w:hanging="548"/>
      </w:pPr>
      <w:rPr>
        <w:rFonts w:hint="default"/>
        <w:lang w:val="en-US" w:eastAsia="en-US" w:bidi="ar-SA"/>
      </w:rPr>
    </w:lvl>
    <w:lvl w:ilvl="7">
      <w:start w:val="0"/>
      <w:numFmt w:val="bullet"/>
      <w:lvlText w:val="•"/>
      <w:lvlJc w:val="left"/>
      <w:pPr>
        <w:ind w:left="3514" w:hanging="548"/>
      </w:pPr>
      <w:rPr>
        <w:rFonts w:hint="default"/>
        <w:lang w:val="en-US" w:eastAsia="en-US" w:bidi="ar-SA"/>
      </w:rPr>
    </w:lvl>
    <w:lvl w:ilvl="8">
      <w:start w:val="0"/>
      <w:numFmt w:val="bullet"/>
      <w:lvlText w:val="•"/>
      <w:lvlJc w:val="left"/>
      <w:pPr>
        <w:ind w:left="3844" w:hanging="548"/>
      </w:pPr>
      <w:rPr>
        <w:rFonts w:hint="default"/>
        <w:lang w:val="en-US" w:eastAsia="en-US" w:bidi="ar-SA"/>
      </w:rPr>
    </w:lvl>
  </w:abstractNum>
  <w:abstractNum w:abstractNumId="13">
    <w:multiLevelType w:val="hybridMultilevel"/>
    <w:lvl w:ilvl="0">
      <w:start w:val="1"/>
      <w:numFmt w:val="lowerLetter"/>
      <w:lvlText w:val="(%1)"/>
      <w:lvlJc w:val="left"/>
      <w:pPr>
        <w:ind w:left="1202" w:hanging="548"/>
        <w:jc w:val="left"/>
      </w:pPr>
      <w:rPr>
        <w:rFonts w:hint="default" w:ascii="Arial" w:hAnsi="Arial" w:eastAsia="Arial" w:cs="Arial"/>
        <w:b w:val="0"/>
        <w:bCs w:val="0"/>
        <w:i w:val="0"/>
        <w:iCs w:val="0"/>
        <w:spacing w:val="0"/>
        <w:w w:val="99"/>
        <w:sz w:val="20"/>
        <w:szCs w:val="20"/>
        <w:lang w:val="en-US" w:eastAsia="en-US" w:bidi="ar-SA"/>
      </w:rPr>
    </w:lvl>
    <w:lvl w:ilvl="1">
      <w:start w:val="0"/>
      <w:numFmt w:val="bullet"/>
      <w:lvlText w:val="•"/>
      <w:lvlJc w:val="left"/>
      <w:pPr>
        <w:ind w:left="1530" w:hanging="548"/>
      </w:pPr>
      <w:rPr>
        <w:rFonts w:hint="default"/>
        <w:lang w:val="en-US" w:eastAsia="en-US" w:bidi="ar-SA"/>
      </w:rPr>
    </w:lvl>
    <w:lvl w:ilvl="2">
      <w:start w:val="0"/>
      <w:numFmt w:val="bullet"/>
      <w:lvlText w:val="•"/>
      <w:lvlJc w:val="left"/>
      <w:pPr>
        <w:ind w:left="1860" w:hanging="548"/>
      </w:pPr>
      <w:rPr>
        <w:rFonts w:hint="default"/>
        <w:lang w:val="en-US" w:eastAsia="en-US" w:bidi="ar-SA"/>
      </w:rPr>
    </w:lvl>
    <w:lvl w:ilvl="3">
      <w:start w:val="0"/>
      <w:numFmt w:val="bullet"/>
      <w:lvlText w:val="•"/>
      <w:lvlJc w:val="left"/>
      <w:pPr>
        <w:ind w:left="2190" w:hanging="548"/>
      </w:pPr>
      <w:rPr>
        <w:rFonts w:hint="default"/>
        <w:lang w:val="en-US" w:eastAsia="en-US" w:bidi="ar-SA"/>
      </w:rPr>
    </w:lvl>
    <w:lvl w:ilvl="4">
      <w:start w:val="0"/>
      <w:numFmt w:val="bullet"/>
      <w:lvlText w:val="•"/>
      <w:lvlJc w:val="left"/>
      <w:pPr>
        <w:ind w:left="2521" w:hanging="548"/>
      </w:pPr>
      <w:rPr>
        <w:rFonts w:hint="default"/>
        <w:lang w:val="en-US" w:eastAsia="en-US" w:bidi="ar-SA"/>
      </w:rPr>
    </w:lvl>
    <w:lvl w:ilvl="5">
      <w:start w:val="0"/>
      <w:numFmt w:val="bullet"/>
      <w:lvlText w:val="•"/>
      <w:lvlJc w:val="left"/>
      <w:pPr>
        <w:ind w:left="2851" w:hanging="548"/>
      </w:pPr>
      <w:rPr>
        <w:rFonts w:hint="default"/>
        <w:lang w:val="en-US" w:eastAsia="en-US" w:bidi="ar-SA"/>
      </w:rPr>
    </w:lvl>
    <w:lvl w:ilvl="6">
      <w:start w:val="0"/>
      <w:numFmt w:val="bullet"/>
      <w:lvlText w:val="•"/>
      <w:lvlJc w:val="left"/>
      <w:pPr>
        <w:ind w:left="3181" w:hanging="548"/>
      </w:pPr>
      <w:rPr>
        <w:rFonts w:hint="default"/>
        <w:lang w:val="en-US" w:eastAsia="en-US" w:bidi="ar-SA"/>
      </w:rPr>
    </w:lvl>
    <w:lvl w:ilvl="7">
      <w:start w:val="0"/>
      <w:numFmt w:val="bullet"/>
      <w:lvlText w:val="•"/>
      <w:lvlJc w:val="left"/>
      <w:pPr>
        <w:ind w:left="3512" w:hanging="548"/>
      </w:pPr>
      <w:rPr>
        <w:rFonts w:hint="default"/>
        <w:lang w:val="en-US" w:eastAsia="en-US" w:bidi="ar-SA"/>
      </w:rPr>
    </w:lvl>
    <w:lvl w:ilvl="8">
      <w:start w:val="0"/>
      <w:numFmt w:val="bullet"/>
      <w:lvlText w:val="•"/>
      <w:lvlJc w:val="left"/>
      <w:pPr>
        <w:ind w:left="3842" w:hanging="548"/>
      </w:pPr>
      <w:rPr>
        <w:rFonts w:hint="default"/>
        <w:lang w:val="en-US" w:eastAsia="en-US" w:bidi="ar-SA"/>
      </w:rPr>
    </w:lvl>
  </w:abstractNum>
  <w:abstractNum w:abstractNumId="12">
    <w:multiLevelType w:val="hybridMultilevel"/>
    <w:lvl w:ilvl="0">
      <w:start w:val="1"/>
      <w:numFmt w:val="lowerLetter"/>
      <w:lvlText w:val="(%1)"/>
      <w:lvlJc w:val="left"/>
      <w:pPr>
        <w:ind w:left="1202" w:hanging="548"/>
        <w:jc w:val="left"/>
      </w:pPr>
      <w:rPr>
        <w:rFonts w:hint="default" w:ascii="Arial" w:hAnsi="Arial" w:eastAsia="Arial" w:cs="Arial"/>
        <w:b w:val="0"/>
        <w:bCs w:val="0"/>
        <w:i w:val="0"/>
        <w:iCs w:val="0"/>
        <w:spacing w:val="0"/>
        <w:w w:val="99"/>
        <w:sz w:val="20"/>
        <w:szCs w:val="20"/>
        <w:lang w:val="en-US" w:eastAsia="en-US" w:bidi="ar-SA"/>
      </w:rPr>
    </w:lvl>
    <w:lvl w:ilvl="1">
      <w:start w:val="0"/>
      <w:numFmt w:val="bullet"/>
      <w:lvlText w:val="•"/>
      <w:lvlJc w:val="left"/>
      <w:pPr>
        <w:ind w:left="1529" w:hanging="548"/>
      </w:pPr>
      <w:rPr>
        <w:rFonts w:hint="default"/>
        <w:lang w:val="en-US" w:eastAsia="en-US" w:bidi="ar-SA"/>
      </w:rPr>
    </w:lvl>
    <w:lvl w:ilvl="2">
      <w:start w:val="0"/>
      <w:numFmt w:val="bullet"/>
      <w:lvlText w:val="•"/>
      <w:lvlJc w:val="left"/>
      <w:pPr>
        <w:ind w:left="1858" w:hanging="548"/>
      </w:pPr>
      <w:rPr>
        <w:rFonts w:hint="default"/>
        <w:lang w:val="en-US" w:eastAsia="en-US" w:bidi="ar-SA"/>
      </w:rPr>
    </w:lvl>
    <w:lvl w:ilvl="3">
      <w:start w:val="0"/>
      <w:numFmt w:val="bullet"/>
      <w:lvlText w:val="•"/>
      <w:lvlJc w:val="left"/>
      <w:pPr>
        <w:ind w:left="2187" w:hanging="548"/>
      </w:pPr>
      <w:rPr>
        <w:rFonts w:hint="default"/>
        <w:lang w:val="en-US" w:eastAsia="en-US" w:bidi="ar-SA"/>
      </w:rPr>
    </w:lvl>
    <w:lvl w:ilvl="4">
      <w:start w:val="0"/>
      <w:numFmt w:val="bullet"/>
      <w:lvlText w:val="•"/>
      <w:lvlJc w:val="left"/>
      <w:pPr>
        <w:ind w:left="2516" w:hanging="548"/>
      </w:pPr>
      <w:rPr>
        <w:rFonts w:hint="default"/>
        <w:lang w:val="en-US" w:eastAsia="en-US" w:bidi="ar-SA"/>
      </w:rPr>
    </w:lvl>
    <w:lvl w:ilvl="5">
      <w:start w:val="0"/>
      <w:numFmt w:val="bullet"/>
      <w:lvlText w:val="•"/>
      <w:lvlJc w:val="left"/>
      <w:pPr>
        <w:ind w:left="2845" w:hanging="548"/>
      </w:pPr>
      <w:rPr>
        <w:rFonts w:hint="default"/>
        <w:lang w:val="en-US" w:eastAsia="en-US" w:bidi="ar-SA"/>
      </w:rPr>
    </w:lvl>
    <w:lvl w:ilvl="6">
      <w:start w:val="0"/>
      <w:numFmt w:val="bullet"/>
      <w:lvlText w:val="•"/>
      <w:lvlJc w:val="left"/>
      <w:pPr>
        <w:ind w:left="3174" w:hanging="548"/>
      </w:pPr>
      <w:rPr>
        <w:rFonts w:hint="default"/>
        <w:lang w:val="en-US" w:eastAsia="en-US" w:bidi="ar-SA"/>
      </w:rPr>
    </w:lvl>
    <w:lvl w:ilvl="7">
      <w:start w:val="0"/>
      <w:numFmt w:val="bullet"/>
      <w:lvlText w:val="•"/>
      <w:lvlJc w:val="left"/>
      <w:pPr>
        <w:ind w:left="3503" w:hanging="548"/>
      </w:pPr>
      <w:rPr>
        <w:rFonts w:hint="default"/>
        <w:lang w:val="en-US" w:eastAsia="en-US" w:bidi="ar-SA"/>
      </w:rPr>
    </w:lvl>
    <w:lvl w:ilvl="8">
      <w:start w:val="0"/>
      <w:numFmt w:val="bullet"/>
      <w:lvlText w:val="•"/>
      <w:lvlJc w:val="left"/>
      <w:pPr>
        <w:ind w:left="3832" w:hanging="548"/>
      </w:pPr>
      <w:rPr>
        <w:rFonts w:hint="default"/>
        <w:lang w:val="en-US" w:eastAsia="en-US" w:bidi="ar-SA"/>
      </w:rPr>
    </w:lvl>
  </w:abstractNum>
  <w:abstractNum w:abstractNumId="11">
    <w:multiLevelType w:val="hybridMultilevel"/>
    <w:lvl w:ilvl="0">
      <w:start w:val="1"/>
      <w:numFmt w:val="lowerLetter"/>
      <w:lvlText w:val="(%1)"/>
      <w:lvlJc w:val="left"/>
      <w:pPr>
        <w:ind w:left="1202" w:hanging="548"/>
        <w:jc w:val="left"/>
      </w:pPr>
      <w:rPr>
        <w:rFonts w:hint="default" w:ascii="Arial" w:hAnsi="Arial" w:eastAsia="Arial" w:cs="Arial"/>
        <w:b w:val="0"/>
        <w:bCs w:val="0"/>
        <w:i w:val="0"/>
        <w:iCs w:val="0"/>
        <w:spacing w:val="0"/>
        <w:w w:val="99"/>
        <w:sz w:val="20"/>
        <w:szCs w:val="20"/>
        <w:lang w:val="en-US" w:eastAsia="en-US" w:bidi="ar-SA"/>
      </w:rPr>
    </w:lvl>
    <w:lvl w:ilvl="1">
      <w:start w:val="0"/>
      <w:numFmt w:val="bullet"/>
      <w:lvlText w:val="•"/>
      <w:lvlJc w:val="left"/>
      <w:pPr>
        <w:ind w:left="1529" w:hanging="548"/>
      </w:pPr>
      <w:rPr>
        <w:rFonts w:hint="default"/>
        <w:lang w:val="en-US" w:eastAsia="en-US" w:bidi="ar-SA"/>
      </w:rPr>
    </w:lvl>
    <w:lvl w:ilvl="2">
      <w:start w:val="0"/>
      <w:numFmt w:val="bullet"/>
      <w:lvlText w:val="•"/>
      <w:lvlJc w:val="left"/>
      <w:pPr>
        <w:ind w:left="1859" w:hanging="548"/>
      </w:pPr>
      <w:rPr>
        <w:rFonts w:hint="default"/>
        <w:lang w:val="en-US" w:eastAsia="en-US" w:bidi="ar-SA"/>
      </w:rPr>
    </w:lvl>
    <w:lvl w:ilvl="3">
      <w:start w:val="0"/>
      <w:numFmt w:val="bullet"/>
      <w:lvlText w:val="•"/>
      <w:lvlJc w:val="left"/>
      <w:pPr>
        <w:ind w:left="2188" w:hanging="548"/>
      </w:pPr>
      <w:rPr>
        <w:rFonts w:hint="default"/>
        <w:lang w:val="en-US" w:eastAsia="en-US" w:bidi="ar-SA"/>
      </w:rPr>
    </w:lvl>
    <w:lvl w:ilvl="4">
      <w:start w:val="0"/>
      <w:numFmt w:val="bullet"/>
      <w:lvlText w:val="•"/>
      <w:lvlJc w:val="left"/>
      <w:pPr>
        <w:ind w:left="2518" w:hanging="548"/>
      </w:pPr>
      <w:rPr>
        <w:rFonts w:hint="default"/>
        <w:lang w:val="en-US" w:eastAsia="en-US" w:bidi="ar-SA"/>
      </w:rPr>
    </w:lvl>
    <w:lvl w:ilvl="5">
      <w:start w:val="0"/>
      <w:numFmt w:val="bullet"/>
      <w:lvlText w:val="•"/>
      <w:lvlJc w:val="left"/>
      <w:pPr>
        <w:ind w:left="2847" w:hanging="548"/>
      </w:pPr>
      <w:rPr>
        <w:rFonts w:hint="default"/>
        <w:lang w:val="en-US" w:eastAsia="en-US" w:bidi="ar-SA"/>
      </w:rPr>
    </w:lvl>
    <w:lvl w:ilvl="6">
      <w:start w:val="0"/>
      <w:numFmt w:val="bullet"/>
      <w:lvlText w:val="•"/>
      <w:lvlJc w:val="left"/>
      <w:pPr>
        <w:ind w:left="3177" w:hanging="548"/>
      </w:pPr>
      <w:rPr>
        <w:rFonts w:hint="default"/>
        <w:lang w:val="en-US" w:eastAsia="en-US" w:bidi="ar-SA"/>
      </w:rPr>
    </w:lvl>
    <w:lvl w:ilvl="7">
      <w:start w:val="0"/>
      <w:numFmt w:val="bullet"/>
      <w:lvlText w:val="•"/>
      <w:lvlJc w:val="left"/>
      <w:pPr>
        <w:ind w:left="3506" w:hanging="548"/>
      </w:pPr>
      <w:rPr>
        <w:rFonts w:hint="default"/>
        <w:lang w:val="en-US" w:eastAsia="en-US" w:bidi="ar-SA"/>
      </w:rPr>
    </w:lvl>
    <w:lvl w:ilvl="8">
      <w:start w:val="0"/>
      <w:numFmt w:val="bullet"/>
      <w:lvlText w:val="•"/>
      <w:lvlJc w:val="left"/>
      <w:pPr>
        <w:ind w:left="3836" w:hanging="548"/>
      </w:pPr>
      <w:rPr>
        <w:rFonts w:hint="default"/>
        <w:lang w:val="en-US" w:eastAsia="en-US" w:bidi="ar-SA"/>
      </w:rPr>
    </w:lvl>
  </w:abstractNum>
  <w:abstractNum w:abstractNumId="10">
    <w:multiLevelType w:val="hybridMultilevel"/>
    <w:lvl w:ilvl="0">
      <w:start w:val="1"/>
      <w:numFmt w:val="lowerLetter"/>
      <w:lvlText w:val="(%1)"/>
      <w:lvlJc w:val="left"/>
      <w:pPr>
        <w:ind w:left="2534" w:hanging="548"/>
        <w:jc w:val="left"/>
      </w:pPr>
      <w:rPr>
        <w:rFonts w:hint="default" w:ascii="Arial" w:hAnsi="Arial" w:eastAsia="Arial" w:cs="Arial"/>
        <w:b w:val="0"/>
        <w:bCs w:val="0"/>
        <w:i w:val="0"/>
        <w:iCs w:val="0"/>
        <w:spacing w:val="0"/>
        <w:w w:val="99"/>
        <w:sz w:val="20"/>
        <w:szCs w:val="20"/>
        <w:lang w:val="en-US" w:eastAsia="en-US" w:bidi="ar-SA"/>
      </w:rPr>
    </w:lvl>
    <w:lvl w:ilvl="1">
      <w:start w:val="1"/>
      <w:numFmt w:val="lowerRoman"/>
      <w:lvlText w:val="(%2)"/>
      <w:lvlJc w:val="left"/>
      <w:pPr>
        <w:ind w:left="3082" w:hanging="548"/>
        <w:jc w:val="left"/>
      </w:pPr>
      <w:rPr>
        <w:rFonts w:hint="default" w:ascii="Arial" w:hAnsi="Arial" w:eastAsia="Arial" w:cs="Arial"/>
        <w:b w:val="0"/>
        <w:bCs w:val="0"/>
        <w:i w:val="0"/>
        <w:iCs w:val="0"/>
        <w:spacing w:val="-2"/>
        <w:w w:val="99"/>
        <w:sz w:val="20"/>
        <w:szCs w:val="20"/>
        <w:lang w:val="en-US" w:eastAsia="en-US" w:bidi="ar-SA"/>
      </w:rPr>
    </w:lvl>
    <w:lvl w:ilvl="2">
      <w:start w:val="0"/>
      <w:numFmt w:val="bullet"/>
      <w:lvlText w:val="•"/>
      <w:lvlJc w:val="left"/>
      <w:pPr>
        <w:ind w:left="3978" w:hanging="548"/>
      </w:pPr>
      <w:rPr>
        <w:rFonts w:hint="default"/>
        <w:lang w:val="en-US" w:eastAsia="en-US" w:bidi="ar-SA"/>
      </w:rPr>
    </w:lvl>
    <w:lvl w:ilvl="3">
      <w:start w:val="0"/>
      <w:numFmt w:val="bullet"/>
      <w:lvlText w:val="•"/>
      <w:lvlJc w:val="left"/>
      <w:pPr>
        <w:ind w:left="4876" w:hanging="548"/>
      </w:pPr>
      <w:rPr>
        <w:rFonts w:hint="default"/>
        <w:lang w:val="en-US" w:eastAsia="en-US" w:bidi="ar-SA"/>
      </w:rPr>
    </w:lvl>
    <w:lvl w:ilvl="4">
      <w:start w:val="0"/>
      <w:numFmt w:val="bullet"/>
      <w:lvlText w:val="•"/>
      <w:lvlJc w:val="left"/>
      <w:pPr>
        <w:ind w:left="5775" w:hanging="548"/>
      </w:pPr>
      <w:rPr>
        <w:rFonts w:hint="default"/>
        <w:lang w:val="en-US" w:eastAsia="en-US" w:bidi="ar-SA"/>
      </w:rPr>
    </w:lvl>
    <w:lvl w:ilvl="5">
      <w:start w:val="0"/>
      <w:numFmt w:val="bullet"/>
      <w:lvlText w:val="•"/>
      <w:lvlJc w:val="left"/>
      <w:pPr>
        <w:ind w:left="6673" w:hanging="548"/>
      </w:pPr>
      <w:rPr>
        <w:rFonts w:hint="default"/>
        <w:lang w:val="en-US" w:eastAsia="en-US" w:bidi="ar-SA"/>
      </w:rPr>
    </w:lvl>
    <w:lvl w:ilvl="6">
      <w:start w:val="0"/>
      <w:numFmt w:val="bullet"/>
      <w:lvlText w:val="•"/>
      <w:lvlJc w:val="left"/>
      <w:pPr>
        <w:ind w:left="7572" w:hanging="548"/>
      </w:pPr>
      <w:rPr>
        <w:rFonts w:hint="default"/>
        <w:lang w:val="en-US" w:eastAsia="en-US" w:bidi="ar-SA"/>
      </w:rPr>
    </w:lvl>
    <w:lvl w:ilvl="7">
      <w:start w:val="0"/>
      <w:numFmt w:val="bullet"/>
      <w:lvlText w:val="•"/>
      <w:lvlJc w:val="left"/>
      <w:pPr>
        <w:ind w:left="8470" w:hanging="548"/>
      </w:pPr>
      <w:rPr>
        <w:rFonts w:hint="default"/>
        <w:lang w:val="en-US" w:eastAsia="en-US" w:bidi="ar-SA"/>
      </w:rPr>
    </w:lvl>
    <w:lvl w:ilvl="8">
      <w:start w:val="0"/>
      <w:numFmt w:val="bullet"/>
      <w:lvlText w:val="•"/>
      <w:lvlJc w:val="left"/>
      <w:pPr>
        <w:ind w:left="9369" w:hanging="548"/>
      </w:pPr>
      <w:rPr>
        <w:rFonts w:hint="default"/>
        <w:lang w:val="en-US" w:eastAsia="en-US" w:bidi="ar-SA"/>
      </w:rPr>
    </w:lvl>
  </w:abstractNum>
  <w:abstractNum w:abstractNumId="9">
    <w:multiLevelType w:val="hybridMultilevel"/>
    <w:lvl w:ilvl="0">
      <w:start w:val="1"/>
      <w:numFmt w:val="lowerLetter"/>
      <w:lvlText w:val="(%1)"/>
      <w:lvlJc w:val="left"/>
      <w:pPr>
        <w:ind w:left="2534" w:hanging="492"/>
        <w:jc w:val="left"/>
      </w:pPr>
      <w:rPr>
        <w:rFonts w:hint="default" w:ascii="Arial" w:hAnsi="Arial" w:eastAsia="Arial" w:cs="Arial"/>
        <w:b w:val="0"/>
        <w:bCs w:val="0"/>
        <w:i w:val="0"/>
        <w:iCs w:val="0"/>
        <w:spacing w:val="0"/>
        <w:w w:val="99"/>
        <w:sz w:val="20"/>
        <w:szCs w:val="20"/>
        <w:lang w:val="en-US" w:eastAsia="en-US" w:bidi="ar-SA"/>
      </w:rPr>
    </w:lvl>
    <w:lvl w:ilvl="1">
      <w:start w:val="0"/>
      <w:numFmt w:val="bullet"/>
      <w:lvlText w:val="•"/>
      <w:lvlJc w:val="left"/>
      <w:pPr>
        <w:ind w:left="3402" w:hanging="492"/>
      </w:pPr>
      <w:rPr>
        <w:rFonts w:hint="default"/>
        <w:lang w:val="en-US" w:eastAsia="en-US" w:bidi="ar-SA"/>
      </w:rPr>
    </w:lvl>
    <w:lvl w:ilvl="2">
      <w:start w:val="0"/>
      <w:numFmt w:val="bullet"/>
      <w:lvlText w:val="•"/>
      <w:lvlJc w:val="left"/>
      <w:pPr>
        <w:ind w:left="4265" w:hanging="492"/>
      </w:pPr>
      <w:rPr>
        <w:rFonts w:hint="default"/>
        <w:lang w:val="en-US" w:eastAsia="en-US" w:bidi="ar-SA"/>
      </w:rPr>
    </w:lvl>
    <w:lvl w:ilvl="3">
      <w:start w:val="0"/>
      <w:numFmt w:val="bullet"/>
      <w:lvlText w:val="•"/>
      <w:lvlJc w:val="left"/>
      <w:pPr>
        <w:ind w:left="5127" w:hanging="492"/>
      </w:pPr>
      <w:rPr>
        <w:rFonts w:hint="default"/>
        <w:lang w:val="en-US" w:eastAsia="en-US" w:bidi="ar-SA"/>
      </w:rPr>
    </w:lvl>
    <w:lvl w:ilvl="4">
      <w:start w:val="0"/>
      <w:numFmt w:val="bullet"/>
      <w:lvlText w:val="•"/>
      <w:lvlJc w:val="left"/>
      <w:pPr>
        <w:ind w:left="5990" w:hanging="492"/>
      </w:pPr>
      <w:rPr>
        <w:rFonts w:hint="default"/>
        <w:lang w:val="en-US" w:eastAsia="en-US" w:bidi="ar-SA"/>
      </w:rPr>
    </w:lvl>
    <w:lvl w:ilvl="5">
      <w:start w:val="0"/>
      <w:numFmt w:val="bullet"/>
      <w:lvlText w:val="•"/>
      <w:lvlJc w:val="left"/>
      <w:pPr>
        <w:ind w:left="6853" w:hanging="492"/>
      </w:pPr>
      <w:rPr>
        <w:rFonts w:hint="default"/>
        <w:lang w:val="en-US" w:eastAsia="en-US" w:bidi="ar-SA"/>
      </w:rPr>
    </w:lvl>
    <w:lvl w:ilvl="6">
      <w:start w:val="0"/>
      <w:numFmt w:val="bullet"/>
      <w:lvlText w:val="•"/>
      <w:lvlJc w:val="left"/>
      <w:pPr>
        <w:ind w:left="7715" w:hanging="492"/>
      </w:pPr>
      <w:rPr>
        <w:rFonts w:hint="default"/>
        <w:lang w:val="en-US" w:eastAsia="en-US" w:bidi="ar-SA"/>
      </w:rPr>
    </w:lvl>
    <w:lvl w:ilvl="7">
      <w:start w:val="0"/>
      <w:numFmt w:val="bullet"/>
      <w:lvlText w:val="•"/>
      <w:lvlJc w:val="left"/>
      <w:pPr>
        <w:ind w:left="8578" w:hanging="492"/>
      </w:pPr>
      <w:rPr>
        <w:rFonts w:hint="default"/>
        <w:lang w:val="en-US" w:eastAsia="en-US" w:bidi="ar-SA"/>
      </w:rPr>
    </w:lvl>
    <w:lvl w:ilvl="8">
      <w:start w:val="0"/>
      <w:numFmt w:val="bullet"/>
      <w:lvlText w:val="•"/>
      <w:lvlJc w:val="left"/>
      <w:pPr>
        <w:ind w:left="9441" w:hanging="492"/>
      </w:pPr>
      <w:rPr>
        <w:rFonts w:hint="default"/>
        <w:lang w:val="en-US" w:eastAsia="en-US" w:bidi="ar-SA"/>
      </w:rPr>
    </w:lvl>
  </w:abstractNum>
  <w:abstractNum w:abstractNumId="8">
    <w:multiLevelType w:val="hybridMultilevel"/>
    <w:lvl w:ilvl="0">
      <w:start w:val="3"/>
      <w:numFmt w:val="lowerLetter"/>
      <w:lvlText w:val="(%1)"/>
      <w:lvlJc w:val="left"/>
      <w:pPr>
        <w:ind w:left="1202" w:hanging="548"/>
        <w:jc w:val="left"/>
      </w:pPr>
      <w:rPr>
        <w:rFonts w:hint="default" w:ascii="Arial" w:hAnsi="Arial" w:eastAsia="Arial" w:cs="Arial"/>
        <w:b w:val="0"/>
        <w:bCs w:val="0"/>
        <w:i w:val="0"/>
        <w:iCs w:val="0"/>
        <w:spacing w:val="0"/>
        <w:w w:val="99"/>
        <w:sz w:val="20"/>
        <w:szCs w:val="20"/>
        <w:lang w:val="en-US" w:eastAsia="en-US" w:bidi="ar-SA"/>
      </w:rPr>
    </w:lvl>
    <w:lvl w:ilvl="1">
      <w:start w:val="0"/>
      <w:numFmt w:val="bullet"/>
      <w:lvlText w:val="•"/>
      <w:lvlJc w:val="left"/>
      <w:pPr>
        <w:ind w:left="1530" w:hanging="548"/>
      </w:pPr>
      <w:rPr>
        <w:rFonts w:hint="default"/>
        <w:lang w:val="en-US" w:eastAsia="en-US" w:bidi="ar-SA"/>
      </w:rPr>
    </w:lvl>
    <w:lvl w:ilvl="2">
      <w:start w:val="0"/>
      <w:numFmt w:val="bullet"/>
      <w:lvlText w:val="•"/>
      <w:lvlJc w:val="left"/>
      <w:pPr>
        <w:ind w:left="1860" w:hanging="548"/>
      </w:pPr>
      <w:rPr>
        <w:rFonts w:hint="default"/>
        <w:lang w:val="en-US" w:eastAsia="en-US" w:bidi="ar-SA"/>
      </w:rPr>
    </w:lvl>
    <w:lvl w:ilvl="3">
      <w:start w:val="0"/>
      <w:numFmt w:val="bullet"/>
      <w:lvlText w:val="•"/>
      <w:lvlJc w:val="left"/>
      <w:pPr>
        <w:ind w:left="2190" w:hanging="548"/>
      </w:pPr>
      <w:rPr>
        <w:rFonts w:hint="default"/>
        <w:lang w:val="en-US" w:eastAsia="en-US" w:bidi="ar-SA"/>
      </w:rPr>
    </w:lvl>
    <w:lvl w:ilvl="4">
      <w:start w:val="0"/>
      <w:numFmt w:val="bullet"/>
      <w:lvlText w:val="•"/>
      <w:lvlJc w:val="left"/>
      <w:pPr>
        <w:ind w:left="2520" w:hanging="548"/>
      </w:pPr>
      <w:rPr>
        <w:rFonts w:hint="default"/>
        <w:lang w:val="en-US" w:eastAsia="en-US" w:bidi="ar-SA"/>
      </w:rPr>
    </w:lvl>
    <w:lvl w:ilvl="5">
      <w:start w:val="0"/>
      <w:numFmt w:val="bullet"/>
      <w:lvlText w:val="•"/>
      <w:lvlJc w:val="left"/>
      <w:pPr>
        <w:ind w:left="2850" w:hanging="548"/>
      </w:pPr>
      <w:rPr>
        <w:rFonts w:hint="default"/>
        <w:lang w:val="en-US" w:eastAsia="en-US" w:bidi="ar-SA"/>
      </w:rPr>
    </w:lvl>
    <w:lvl w:ilvl="6">
      <w:start w:val="0"/>
      <w:numFmt w:val="bullet"/>
      <w:lvlText w:val="•"/>
      <w:lvlJc w:val="left"/>
      <w:pPr>
        <w:ind w:left="3180" w:hanging="548"/>
      </w:pPr>
      <w:rPr>
        <w:rFonts w:hint="default"/>
        <w:lang w:val="en-US" w:eastAsia="en-US" w:bidi="ar-SA"/>
      </w:rPr>
    </w:lvl>
    <w:lvl w:ilvl="7">
      <w:start w:val="0"/>
      <w:numFmt w:val="bullet"/>
      <w:lvlText w:val="•"/>
      <w:lvlJc w:val="left"/>
      <w:pPr>
        <w:ind w:left="3510" w:hanging="548"/>
      </w:pPr>
      <w:rPr>
        <w:rFonts w:hint="default"/>
        <w:lang w:val="en-US" w:eastAsia="en-US" w:bidi="ar-SA"/>
      </w:rPr>
    </w:lvl>
    <w:lvl w:ilvl="8">
      <w:start w:val="0"/>
      <w:numFmt w:val="bullet"/>
      <w:lvlText w:val="•"/>
      <w:lvlJc w:val="left"/>
      <w:pPr>
        <w:ind w:left="3840" w:hanging="548"/>
      </w:pPr>
      <w:rPr>
        <w:rFonts w:hint="default"/>
        <w:lang w:val="en-US" w:eastAsia="en-US" w:bidi="ar-SA"/>
      </w:rPr>
    </w:lvl>
  </w:abstractNum>
  <w:abstractNum w:abstractNumId="7">
    <w:multiLevelType w:val="hybridMultilevel"/>
    <w:lvl w:ilvl="0">
      <w:start w:val="1"/>
      <w:numFmt w:val="lowerLetter"/>
      <w:lvlText w:val="(%1)"/>
      <w:lvlJc w:val="left"/>
      <w:pPr>
        <w:ind w:left="1202" w:hanging="548"/>
        <w:jc w:val="left"/>
      </w:pPr>
      <w:rPr>
        <w:rFonts w:hint="default" w:ascii="Arial" w:hAnsi="Arial" w:eastAsia="Arial" w:cs="Arial"/>
        <w:b w:val="0"/>
        <w:bCs w:val="0"/>
        <w:i w:val="0"/>
        <w:iCs w:val="0"/>
        <w:spacing w:val="0"/>
        <w:w w:val="99"/>
        <w:sz w:val="20"/>
        <w:szCs w:val="20"/>
        <w:lang w:val="en-US" w:eastAsia="en-US" w:bidi="ar-SA"/>
      </w:rPr>
    </w:lvl>
    <w:lvl w:ilvl="1">
      <w:start w:val="0"/>
      <w:numFmt w:val="bullet"/>
      <w:lvlText w:val="•"/>
      <w:lvlJc w:val="left"/>
      <w:pPr>
        <w:ind w:left="1530" w:hanging="548"/>
      </w:pPr>
      <w:rPr>
        <w:rFonts w:hint="default"/>
        <w:lang w:val="en-US" w:eastAsia="en-US" w:bidi="ar-SA"/>
      </w:rPr>
    </w:lvl>
    <w:lvl w:ilvl="2">
      <w:start w:val="0"/>
      <w:numFmt w:val="bullet"/>
      <w:lvlText w:val="•"/>
      <w:lvlJc w:val="left"/>
      <w:pPr>
        <w:ind w:left="1860" w:hanging="548"/>
      </w:pPr>
      <w:rPr>
        <w:rFonts w:hint="default"/>
        <w:lang w:val="en-US" w:eastAsia="en-US" w:bidi="ar-SA"/>
      </w:rPr>
    </w:lvl>
    <w:lvl w:ilvl="3">
      <w:start w:val="0"/>
      <w:numFmt w:val="bullet"/>
      <w:lvlText w:val="•"/>
      <w:lvlJc w:val="left"/>
      <w:pPr>
        <w:ind w:left="2190" w:hanging="548"/>
      </w:pPr>
      <w:rPr>
        <w:rFonts w:hint="default"/>
        <w:lang w:val="en-US" w:eastAsia="en-US" w:bidi="ar-SA"/>
      </w:rPr>
    </w:lvl>
    <w:lvl w:ilvl="4">
      <w:start w:val="0"/>
      <w:numFmt w:val="bullet"/>
      <w:lvlText w:val="•"/>
      <w:lvlJc w:val="left"/>
      <w:pPr>
        <w:ind w:left="2520" w:hanging="548"/>
      </w:pPr>
      <w:rPr>
        <w:rFonts w:hint="default"/>
        <w:lang w:val="en-US" w:eastAsia="en-US" w:bidi="ar-SA"/>
      </w:rPr>
    </w:lvl>
    <w:lvl w:ilvl="5">
      <w:start w:val="0"/>
      <w:numFmt w:val="bullet"/>
      <w:lvlText w:val="•"/>
      <w:lvlJc w:val="left"/>
      <w:pPr>
        <w:ind w:left="2850" w:hanging="548"/>
      </w:pPr>
      <w:rPr>
        <w:rFonts w:hint="default"/>
        <w:lang w:val="en-US" w:eastAsia="en-US" w:bidi="ar-SA"/>
      </w:rPr>
    </w:lvl>
    <w:lvl w:ilvl="6">
      <w:start w:val="0"/>
      <w:numFmt w:val="bullet"/>
      <w:lvlText w:val="•"/>
      <w:lvlJc w:val="left"/>
      <w:pPr>
        <w:ind w:left="3180" w:hanging="548"/>
      </w:pPr>
      <w:rPr>
        <w:rFonts w:hint="default"/>
        <w:lang w:val="en-US" w:eastAsia="en-US" w:bidi="ar-SA"/>
      </w:rPr>
    </w:lvl>
    <w:lvl w:ilvl="7">
      <w:start w:val="0"/>
      <w:numFmt w:val="bullet"/>
      <w:lvlText w:val="•"/>
      <w:lvlJc w:val="left"/>
      <w:pPr>
        <w:ind w:left="3510" w:hanging="548"/>
      </w:pPr>
      <w:rPr>
        <w:rFonts w:hint="default"/>
        <w:lang w:val="en-US" w:eastAsia="en-US" w:bidi="ar-SA"/>
      </w:rPr>
    </w:lvl>
    <w:lvl w:ilvl="8">
      <w:start w:val="0"/>
      <w:numFmt w:val="bullet"/>
      <w:lvlText w:val="•"/>
      <w:lvlJc w:val="left"/>
      <w:pPr>
        <w:ind w:left="3840" w:hanging="548"/>
      </w:pPr>
      <w:rPr>
        <w:rFonts w:hint="default"/>
        <w:lang w:val="en-US" w:eastAsia="en-US" w:bidi="ar-SA"/>
      </w:rPr>
    </w:lvl>
  </w:abstractNum>
  <w:abstractNum w:abstractNumId="6">
    <w:multiLevelType w:val="hybridMultilevel"/>
    <w:lvl w:ilvl="0">
      <w:start w:val="1"/>
      <w:numFmt w:val="lowerLetter"/>
      <w:lvlText w:val="(%1)"/>
      <w:lvlJc w:val="left"/>
      <w:pPr>
        <w:ind w:left="1202" w:hanging="548"/>
        <w:jc w:val="left"/>
      </w:pPr>
      <w:rPr>
        <w:rFonts w:hint="default" w:ascii="Arial" w:hAnsi="Arial" w:eastAsia="Arial" w:cs="Arial"/>
        <w:b w:val="0"/>
        <w:bCs w:val="0"/>
        <w:i w:val="0"/>
        <w:iCs w:val="0"/>
        <w:spacing w:val="0"/>
        <w:w w:val="99"/>
        <w:sz w:val="20"/>
        <w:szCs w:val="20"/>
        <w:lang w:val="en-US" w:eastAsia="en-US" w:bidi="ar-SA"/>
      </w:rPr>
    </w:lvl>
    <w:lvl w:ilvl="1">
      <w:start w:val="0"/>
      <w:numFmt w:val="bullet"/>
      <w:lvlText w:val="•"/>
      <w:lvlJc w:val="left"/>
      <w:pPr>
        <w:ind w:left="1530" w:hanging="548"/>
      </w:pPr>
      <w:rPr>
        <w:rFonts w:hint="default"/>
        <w:lang w:val="en-US" w:eastAsia="en-US" w:bidi="ar-SA"/>
      </w:rPr>
    </w:lvl>
    <w:lvl w:ilvl="2">
      <w:start w:val="0"/>
      <w:numFmt w:val="bullet"/>
      <w:lvlText w:val="•"/>
      <w:lvlJc w:val="left"/>
      <w:pPr>
        <w:ind w:left="1861" w:hanging="548"/>
      </w:pPr>
      <w:rPr>
        <w:rFonts w:hint="default"/>
        <w:lang w:val="en-US" w:eastAsia="en-US" w:bidi="ar-SA"/>
      </w:rPr>
    </w:lvl>
    <w:lvl w:ilvl="3">
      <w:start w:val="0"/>
      <w:numFmt w:val="bullet"/>
      <w:lvlText w:val="•"/>
      <w:lvlJc w:val="left"/>
      <w:pPr>
        <w:ind w:left="2192" w:hanging="548"/>
      </w:pPr>
      <w:rPr>
        <w:rFonts w:hint="default"/>
        <w:lang w:val="en-US" w:eastAsia="en-US" w:bidi="ar-SA"/>
      </w:rPr>
    </w:lvl>
    <w:lvl w:ilvl="4">
      <w:start w:val="0"/>
      <w:numFmt w:val="bullet"/>
      <w:lvlText w:val="•"/>
      <w:lvlJc w:val="left"/>
      <w:pPr>
        <w:ind w:left="2522" w:hanging="548"/>
      </w:pPr>
      <w:rPr>
        <w:rFonts w:hint="default"/>
        <w:lang w:val="en-US" w:eastAsia="en-US" w:bidi="ar-SA"/>
      </w:rPr>
    </w:lvl>
    <w:lvl w:ilvl="5">
      <w:start w:val="0"/>
      <w:numFmt w:val="bullet"/>
      <w:lvlText w:val="•"/>
      <w:lvlJc w:val="left"/>
      <w:pPr>
        <w:ind w:left="2853" w:hanging="548"/>
      </w:pPr>
      <w:rPr>
        <w:rFonts w:hint="default"/>
        <w:lang w:val="en-US" w:eastAsia="en-US" w:bidi="ar-SA"/>
      </w:rPr>
    </w:lvl>
    <w:lvl w:ilvl="6">
      <w:start w:val="0"/>
      <w:numFmt w:val="bullet"/>
      <w:lvlText w:val="•"/>
      <w:lvlJc w:val="left"/>
      <w:pPr>
        <w:ind w:left="3184" w:hanging="548"/>
      </w:pPr>
      <w:rPr>
        <w:rFonts w:hint="default"/>
        <w:lang w:val="en-US" w:eastAsia="en-US" w:bidi="ar-SA"/>
      </w:rPr>
    </w:lvl>
    <w:lvl w:ilvl="7">
      <w:start w:val="0"/>
      <w:numFmt w:val="bullet"/>
      <w:lvlText w:val="•"/>
      <w:lvlJc w:val="left"/>
      <w:pPr>
        <w:ind w:left="3514" w:hanging="548"/>
      </w:pPr>
      <w:rPr>
        <w:rFonts w:hint="default"/>
        <w:lang w:val="en-US" w:eastAsia="en-US" w:bidi="ar-SA"/>
      </w:rPr>
    </w:lvl>
    <w:lvl w:ilvl="8">
      <w:start w:val="0"/>
      <w:numFmt w:val="bullet"/>
      <w:lvlText w:val="•"/>
      <w:lvlJc w:val="left"/>
      <w:pPr>
        <w:ind w:left="3845" w:hanging="548"/>
      </w:pPr>
      <w:rPr>
        <w:rFonts w:hint="default"/>
        <w:lang w:val="en-US" w:eastAsia="en-US" w:bidi="ar-SA"/>
      </w:rPr>
    </w:lvl>
  </w:abstractNum>
  <w:abstractNum w:abstractNumId="4">
    <w:multiLevelType w:val="hybridMultilevel"/>
    <w:lvl w:ilvl="0">
      <w:start w:val="1"/>
      <w:numFmt w:val="lowerLetter"/>
      <w:lvlText w:val="(%1)"/>
      <w:lvlJc w:val="left"/>
      <w:pPr>
        <w:ind w:left="1202" w:hanging="548"/>
        <w:jc w:val="left"/>
      </w:pPr>
      <w:rPr>
        <w:rFonts w:hint="default" w:ascii="Arial" w:hAnsi="Arial" w:eastAsia="Arial" w:cs="Arial"/>
        <w:b w:val="0"/>
        <w:bCs w:val="0"/>
        <w:i w:val="0"/>
        <w:iCs w:val="0"/>
        <w:spacing w:val="0"/>
        <w:w w:val="99"/>
        <w:sz w:val="20"/>
        <w:szCs w:val="20"/>
        <w:lang w:val="en-US" w:eastAsia="en-US" w:bidi="ar-SA"/>
      </w:rPr>
    </w:lvl>
    <w:lvl w:ilvl="1">
      <w:start w:val="0"/>
      <w:numFmt w:val="bullet"/>
      <w:lvlText w:val="•"/>
      <w:lvlJc w:val="left"/>
      <w:pPr>
        <w:ind w:left="1531" w:hanging="548"/>
      </w:pPr>
      <w:rPr>
        <w:rFonts w:hint="default"/>
        <w:lang w:val="en-US" w:eastAsia="en-US" w:bidi="ar-SA"/>
      </w:rPr>
    </w:lvl>
    <w:lvl w:ilvl="2">
      <w:start w:val="0"/>
      <w:numFmt w:val="bullet"/>
      <w:lvlText w:val="•"/>
      <w:lvlJc w:val="left"/>
      <w:pPr>
        <w:ind w:left="1862" w:hanging="548"/>
      </w:pPr>
      <w:rPr>
        <w:rFonts w:hint="default"/>
        <w:lang w:val="en-US" w:eastAsia="en-US" w:bidi="ar-SA"/>
      </w:rPr>
    </w:lvl>
    <w:lvl w:ilvl="3">
      <w:start w:val="0"/>
      <w:numFmt w:val="bullet"/>
      <w:lvlText w:val="•"/>
      <w:lvlJc w:val="left"/>
      <w:pPr>
        <w:ind w:left="2193" w:hanging="548"/>
      </w:pPr>
      <w:rPr>
        <w:rFonts w:hint="default"/>
        <w:lang w:val="en-US" w:eastAsia="en-US" w:bidi="ar-SA"/>
      </w:rPr>
    </w:lvl>
    <w:lvl w:ilvl="4">
      <w:start w:val="0"/>
      <w:numFmt w:val="bullet"/>
      <w:lvlText w:val="•"/>
      <w:lvlJc w:val="left"/>
      <w:pPr>
        <w:ind w:left="2524" w:hanging="548"/>
      </w:pPr>
      <w:rPr>
        <w:rFonts w:hint="default"/>
        <w:lang w:val="en-US" w:eastAsia="en-US" w:bidi="ar-SA"/>
      </w:rPr>
    </w:lvl>
    <w:lvl w:ilvl="5">
      <w:start w:val="0"/>
      <w:numFmt w:val="bullet"/>
      <w:lvlText w:val="•"/>
      <w:lvlJc w:val="left"/>
      <w:pPr>
        <w:ind w:left="2855" w:hanging="548"/>
      </w:pPr>
      <w:rPr>
        <w:rFonts w:hint="default"/>
        <w:lang w:val="en-US" w:eastAsia="en-US" w:bidi="ar-SA"/>
      </w:rPr>
    </w:lvl>
    <w:lvl w:ilvl="6">
      <w:start w:val="0"/>
      <w:numFmt w:val="bullet"/>
      <w:lvlText w:val="•"/>
      <w:lvlJc w:val="left"/>
      <w:pPr>
        <w:ind w:left="3186" w:hanging="548"/>
      </w:pPr>
      <w:rPr>
        <w:rFonts w:hint="default"/>
        <w:lang w:val="en-US" w:eastAsia="en-US" w:bidi="ar-SA"/>
      </w:rPr>
    </w:lvl>
    <w:lvl w:ilvl="7">
      <w:start w:val="0"/>
      <w:numFmt w:val="bullet"/>
      <w:lvlText w:val="•"/>
      <w:lvlJc w:val="left"/>
      <w:pPr>
        <w:ind w:left="3517" w:hanging="548"/>
      </w:pPr>
      <w:rPr>
        <w:rFonts w:hint="default"/>
        <w:lang w:val="en-US" w:eastAsia="en-US" w:bidi="ar-SA"/>
      </w:rPr>
    </w:lvl>
    <w:lvl w:ilvl="8">
      <w:start w:val="0"/>
      <w:numFmt w:val="bullet"/>
      <w:lvlText w:val="•"/>
      <w:lvlJc w:val="left"/>
      <w:pPr>
        <w:ind w:left="3848" w:hanging="548"/>
      </w:pPr>
      <w:rPr>
        <w:rFonts w:hint="default"/>
        <w:lang w:val="en-US" w:eastAsia="en-US" w:bidi="ar-SA"/>
      </w:rPr>
    </w:lvl>
  </w:abstractNum>
  <w:abstractNum w:abstractNumId="5">
    <w:multiLevelType w:val="hybridMultilevel"/>
    <w:lvl w:ilvl="0">
      <w:start w:val="95"/>
      <w:numFmt w:val="decimal"/>
      <w:lvlText w:val="%1."/>
      <w:lvlJc w:val="left"/>
      <w:pPr>
        <w:ind w:left="1987" w:hanging="548"/>
        <w:jc w:val="left"/>
      </w:pPr>
      <w:rPr>
        <w:rFonts w:hint="default" w:ascii="Arial" w:hAnsi="Arial" w:eastAsia="Arial" w:cs="Arial"/>
        <w:b w:val="0"/>
        <w:bCs w:val="0"/>
        <w:i w:val="0"/>
        <w:iCs w:val="0"/>
        <w:spacing w:val="-1"/>
        <w:w w:val="99"/>
        <w:sz w:val="20"/>
        <w:szCs w:val="20"/>
        <w:lang w:val="en-US" w:eastAsia="en-US" w:bidi="ar-SA"/>
      </w:rPr>
    </w:lvl>
    <w:lvl w:ilvl="1">
      <w:start w:val="1"/>
      <w:numFmt w:val="lowerLetter"/>
      <w:lvlText w:val="(%2)"/>
      <w:lvlJc w:val="left"/>
      <w:pPr>
        <w:ind w:left="2534" w:hanging="548"/>
        <w:jc w:val="left"/>
      </w:pPr>
      <w:rPr>
        <w:rFonts w:hint="default" w:ascii="Arial" w:hAnsi="Arial" w:eastAsia="Arial" w:cs="Arial"/>
        <w:b w:val="0"/>
        <w:bCs w:val="0"/>
        <w:i w:val="0"/>
        <w:iCs w:val="0"/>
        <w:spacing w:val="0"/>
        <w:w w:val="99"/>
        <w:sz w:val="20"/>
        <w:szCs w:val="20"/>
        <w:lang w:val="en-US" w:eastAsia="en-US" w:bidi="ar-SA"/>
      </w:rPr>
    </w:lvl>
    <w:lvl w:ilvl="2">
      <w:start w:val="0"/>
      <w:numFmt w:val="bullet"/>
      <w:lvlText w:val="•"/>
      <w:lvlJc w:val="left"/>
      <w:pPr>
        <w:ind w:left="3498" w:hanging="548"/>
      </w:pPr>
      <w:rPr>
        <w:rFonts w:hint="default"/>
        <w:lang w:val="en-US" w:eastAsia="en-US" w:bidi="ar-SA"/>
      </w:rPr>
    </w:lvl>
    <w:lvl w:ilvl="3">
      <w:start w:val="0"/>
      <w:numFmt w:val="bullet"/>
      <w:lvlText w:val="•"/>
      <w:lvlJc w:val="left"/>
      <w:pPr>
        <w:ind w:left="4456" w:hanging="548"/>
      </w:pPr>
      <w:rPr>
        <w:rFonts w:hint="default"/>
        <w:lang w:val="en-US" w:eastAsia="en-US" w:bidi="ar-SA"/>
      </w:rPr>
    </w:lvl>
    <w:lvl w:ilvl="4">
      <w:start w:val="0"/>
      <w:numFmt w:val="bullet"/>
      <w:lvlText w:val="•"/>
      <w:lvlJc w:val="left"/>
      <w:pPr>
        <w:ind w:left="5415" w:hanging="548"/>
      </w:pPr>
      <w:rPr>
        <w:rFonts w:hint="default"/>
        <w:lang w:val="en-US" w:eastAsia="en-US" w:bidi="ar-SA"/>
      </w:rPr>
    </w:lvl>
    <w:lvl w:ilvl="5">
      <w:start w:val="0"/>
      <w:numFmt w:val="bullet"/>
      <w:lvlText w:val="•"/>
      <w:lvlJc w:val="left"/>
      <w:pPr>
        <w:ind w:left="6373" w:hanging="548"/>
      </w:pPr>
      <w:rPr>
        <w:rFonts w:hint="default"/>
        <w:lang w:val="en-US" w:eastAsia="en-US" w:bidi="ar-SA"/>
      </w:rPr>
    </w:lvl>
    <w:lvl w:ilvl="6">
      <w:start w:val="0"/>
      <w:numFmt w:val="bullet"/>
      <w:lvlText w:val="•"/>
      <w:lvlJc w:val="left"/>
      <w:pPr>
        <w:ind w:left="7332" w:hanging="548"/>
      </w:pPr>
      <w:rPr>
        <w:rFonts w:hint="default"/>
        <w:lang w:val="en-US" w:eastAsia="en-US" w:bidi="ar-SA"/>
      </w:rPr>
    </w:lvl>
    <w:lvl w:ilvl="7">
      <w:start w:val="0"/>
      <w:numFmt w:val="bullet"/>
      <w:lvlText w:val="•"/>
      <w:lvlJc w:val="left"/>
      <w:pPr>
        <w:ind w:left="8290" w:hanging="548"/>
      </w:pPr>
      <w:rPr>
        <w:rFonts w:hint="default"/>
        <w:lang w:val="en-US" w:eastAsia="en-US" w:bidi="ar-SA"/>
      </w:rPr>
    </w:lvl>
    <w:lvl w:ilvl="8">
      <w:start w:val="0"/>
      <w:numFmt w:val="bullet"/>
      <w:lvlText w:val="•"/>
      <w:lvlJc w:val="left"/>
      <w:pPr>
        <w:ind w:left="9249" w:hanging="548"/>
      </w:pPr>
      <w:rPr>
        <w:rFonts w:hint="default"/>
        <w:lang w:val="en-US" w:eastAsia="en-US" w:bidi="ar-SA"/>
      </w:rPr>
    </w:lvl>
  </w:abstractNum>
  <w:abstractNum w:abstractNumId="3">
    <w:multiLevelType w:val="hybridMultilevel"/>
    <w:lvl w:ilvl="0">
      <w:start w:val="10"/>
      <w:numFmt w:val="lowerRoman"/>
      <w:lvlText w:val="(%1)"/>
      <w:lvlJc w:val="left"/>
      <w:pPr>
        <w:ind w:left="2534" w:hanging="548"/>
        <w:jc w:val="left"/>
      </w:pPr>
      <w:rPr>
        <w:rFonts w:hint="default" w:ascii="Arial" w:hAnsi="Arial" w:eastAsia="Arial" w:cs="Arial"/>
        <w:b w:val="0"/>
        <w:bCs w:val="0"/>
        <w:i w:val="0"/>
        <w:iCs w:val="0"/>
        <w:spacing w:val="0"/>
        <w:w w:val="99"/>
        <w:sz w:val="20"/>
        <w:szCs w:val="20"/>
        <w:lang w:val="en-US" w:eastAsia="en-US" w:bidi="ar-SA"/>
      </w:rPr>
    </w:lvl>
    <w:lvl w:ilvl="1">
      <w:start w:val="1"/>
      <w:numFmt w:val="lowerRoman"/>
      <w:lvlText w:val="(%2)"/>
      <w:lvlJc w:val="left"/>
      <w:pPr>
        <w:ind w:left="3082" w:hanging="548"/>
        <w:jc w:val="left"/>
      </w:pPr>
      <w:rPr>
        <w:rFonts w:hint="default" w:ascii="Arial" w:hAnsi="Arial" w:eastAsia="Arial" w:cs="Arial"/>
        <w:b w:val="0"/>
        <w:bCs w:val="0"/>
        <w:i w:val="0"/>
        <w:iCs w:val="0"/>
        <w:spacing w:val="-2"/>
        <w:w w:val="99"/>
        <w:sz w:val="20"/>
        <w:szCs w:val="20"/>
        <w:lang w:val="en-US" w:eastAsia="en-US" w:bidi="ar-SA"/>
      </w:rPr>
    </w:lvl>
    <w:lvl w:ilvl="2">
      <w:start w:val="0"/>
      <w:numFmt w:val="bullet"/>
      <w:lvlText w:val="•"/>
      <w:lvlJc w:val="left"/>
      <w:pPr>
        <w:ind w:left="3978" w:hanging="548"/>
      </w:pPr>
      <w:rPr>
        <w:rFonts w:hint="default"/>
        <w:lang w:val="en-US" w:eastAsia="en-US" w:bidi="ar-SA"/>
      </w:rPr>
    </w:lvl>
    <w:lvl w:ilvl="3">
      <w:start w:val="0"/>
      <w:numFmt w:val="bullet"/>
      <w:lvlText w:val="•"/>
      <w:lvlJc w:val="left"/>
      <w:pPr>
        <w:ind w:left="4876" w:hanging="548"/>
      </w:pPr>
      <w:rPr>
        <w:rFonts w:hint="default"/>
        <w:lang w:val="en-US" w:eastAsia="en-US" w:bidi="ar-SA"/>
      </w:rPr>
    </w:lvl>
    <w:lvl w:ilvl="4">
      <w:start w:val="0"/>
      <w:numFmt w:val="bullet"/>
      <w:lvlText w:val="•"/>
      <w:lvlJc w:val="left"/>
      <w:pPr>
        <w:ind w:left="5775" w:hanging="548"/>
      </w:pPr>
      <w:rPr>
        <w:rFonts w:hint="default"/>
        <w:lang w:val="en-US" w:eastAsia="en-US" w:bidi="ar-SA"/>
      </w:rPr>
    </w:lvl>
    <w:lvl w:ilvl="5">
      <w:start w:val="0"/>
      <w:numFmt w:val="bullet"/>
      <w:lvlText w:val="•"/>
      <w:lvlJc w:val="left"/>
      <w:pPr>
        <w:ind w:left="6673" w:hanging="548"/>
      </w:pPr>
      <w:rPr>
        <w:rFonts w:hint="default"/>
        <w:lang w:val="en-US" w:eastAsia="en-US" w:bidi="ar-SA"/>
      </w:rPr>
    </w:lvl>
    <w:lvl w:ilvl="6">
      <w:start w:val="0"/>
      <w:numFmt w:val="bullet"/>
      <w:lvlText w:val="•"/>
      <w:lvlJc w:val="left"/>
      <w:pPr>
        <w:ind w:left="7572" w:hanging="548"/>
      </w:pPr>
      <w:rPr>
        <w:rFonts w:hint="default"/>
        <w:lang w:val="en-US" w:eastAsia="en-US" w:bidi="ar-SA"/>
      </w:rPr>
    </w:lvl>
    <w:lvl w:ilvl="7">
      <w:start w:val="0"/>
      <w:numFmt w:val="bullet"/>
      <w:lvlText w:val="•"/>
      <w:lvlJc w:val="left"/>
      <w:pPr>
        <w:ind w:left="8470" w:hanging="548"/>
      </w:pPr>
      <w:rPr>
        <w:rFonts w:hint="default"/>
        <w:lang w:val="en-US" w:eastAsia="en-US" w:bidi="ar-SA"/>
      </w:rPr>
    </w:lvl>
    <w:lvl w:ilvl="8">
      <w:start w:val="0"/>
      <w:numFmt w:val="bullet"/>
      <w:lvlText w:val="•"/>
      <w:lvlJc w:val="left"/>
      <w:pPr>
        <w:ind w:left="9369" w:hanging="548"/>
      </w:pPr>
      <w:rPr>
        <w:rFonts w:hint="default"/>
        <w:lang w:val="en-US" w:eastAsia="en-US" w:bidi="ar-SA"/>
      </w:rPr>
    </w:lvl>
  </w:abstractNum>
  <w:abstractNum w:abstractNumId="2">
    <w:multiLevelType w:val="hybridMultilevel"/>
    <w:lvl w:ilvl="0">
      <w:start w:val="2"/>
      <w:numFmt w:val="lowerRoman"/>
      <w:lvlText w:val="(%1)"/>
      <w:lvlJc w:val="left"/>
      <w:pPr>
        <w:ind w:left="2534" w:hanging="548"/>
        <w:jc w:val="left"/>
      </w:pPr>
      <w:rPr>
        <w:rFonts w:hint="default" w:ascii="Arial" w:hAnsi="Arial" w:eastAsia="Arial" w:cs="Arial"/>
        <w:b w:val="0"/>
        <w:bCs w:val="0"/>
        <w:i w:val="0"/>
        <w:iCs w:val="0"/>
        <w:spacing w:val="-2"/>
        <w:w w:val="99"/>
        <w:sz w:val="20"/>
        <w:szCs w:val="20"/>
        <w:lang w:val="en-US" w:eastAsia="en-US" w:bidi="ar-SA"/>
      </w:rPr>
    </w:lvl>
    <w:lvl w:ilvl="1">
      <w:start w:val="1"/>
      <w:numFmt w:val="lowerRoman"/>
      <w:lvlText w:val="(%2)"/>
      <w:lvlJc w:val="left"/>
      <w:pPr>
        <w:ind w:left="3082" w:hanging="548"/>
        <w:jc w:val="left"/>
      </w:pPr>
      <w:rPr>
        <w:rFonts w:hint="default" w:ascii="Arial" w:hAnsi="Arial" w:eastAsia="Arial" w:cs="Arial"/>
        <w:b w:val="0"/>
        <w:bCs w:val="0"/>
        <w:i w:val="0"/>
        <w:iCs w:val="0"/>
        <w:spacing w:val="-2"/>
        <w:w w:val="99"/>
        <w:sz w:val="20"/>
        <w:szCs w:val="20"/>
        <w:lang w:val="en-US" w:eastAsia="en-US" w:bidi="ar-SA"/>
      </w:rPr>
    </w:lvl>
    <w:lvl w:ilvl="2">
      <w:start w:val="0"/>
      <w:numFmt w:val="bullet"/>
      <w:lvlText w:val="•"/>
      <w:lvlJc w:val="left"/>
      <w:pPr>
        <w:ind w:left="3978" w:hanging="548"/>
      </w:pPr>
      <w:rPr>
        <w:rFonts w:hint="default"/>
        <w:lang w:val="en-US" w:eastAsia="en-US" w:bidi="ar-SA"/>
      </w:rPr>
    </w:lvl>
    <w:lvl w:ilvl="3">
      <w:start w:val="0"/>
      <w:numFmt w:val="bullet"/>
      <w:lvlText w:val="•"/>
      <w:lvlJc w:val="left"/>
      <w:pPr>
        <w:ind w:left="4876" w:hanging="548"/>
      </w:pPr>
      <w:rPr>
        <w:rFonts w:hint="default"/>
        <w:lang w:val="en-US" w:eastAsia="en-US" w:bidi="ar-SA"/>
      </w:rPr>
    </w:lvl>
    <w:lvl w:ilvl="4">
      <w:start w:val="0"/>
      <w:numFmt w:val="bullet"/>
      <w:lvlText w:val="•"/>
      <w:lvlJc w:val="left"/>
      <w:pPr>
        <w:ind w:left="5775" w:hanging="548"/>
      </w:pPr>
      <w:rPr>
        <w:rFonts w:hint="default"/>
        <w:lang w:val="en-US" w:eastAsia="en-US" w:bidi="ar-SA"/>
      </w:rPr>
    </w:lvl>
    <w:lvl w:ilvl="5">
      <w:start w:val="0"/>
      <w:numFmt w:val="bullet"/>
      <w:lvlText w:val="•"/>
      <w:lvlJc w:val="left"/>
      <w:pPr>
        <w:ind w:left="6673" w:hanging="548"/>
      </w:pPr>
      <w:rPr>
        <w:rFonts w:hint="default"/>
        <w:lang w:val="en-US" w:eastAsia="en-US" w:bidi="ar-SA"/>
      </w:rPr>
    </w:lvl>
    <w:lvl w:ilvl="6">
      <w:start w:val="0"/>
      <w:numFmt w:val="bullet"/>
      <w:lvlText w:val="•"/>
      <w:lvlJc w:val="left"/>
      <w:pPr>
        <w:ind w:left="7572" w:hanging="548"/>
      </w:pPr>
      <w:rPr>
        <w:rFonts w:hint="default"/>
        <w:lang w:val="en-US" w:eastAsia="en-US" w:bidi="ar-SA"/>
      </w:rPr>
    </w:lvl>
    <w:lvl w:ilvl="7">
      <w:start w:val="0"/>
      <w:numFmt w:val="bullet"/>
      <w:lvlText w:val="•"/>
      <w:lvlJc w:val="left"/>
      <w:pPr>
        <w:ind w:left="8470" w:hanging="548"/>
      </w:pPr>
      <w:rPr>
        <w:rFonts w:hint="default"/>
        <w:lang w:val="en-US" w:eastAsia="en-US" w:bidi="ar-SA"/>
      </w:rPr>
    </w:lvl>
    <w:lvl w:ilvl="8">
      <w:start w:val="0"/>
      <w:numFmt w:val="bullet"/>
      <w:lvlText w:val="•"/>
      <w:lvlJc w:val="left"/>
      <w:pPr>
        <w:ind w:left="9369" w:hanging="548"/>
      </w:pPr>
      <w:rPr>
        <w:rFonts w:hint="default"/>
        <w:lang w:val="en-US" w:eastAsia="en-US" w:bidi="ar-SA"/>
      </w:rPr>
    </w:lvl>
  </w:abstractNum>
  <w:abstractNum w:abstractNumId="1">
    <w:multiLevelType w:val="hybridMultilevel"/>
    <w:lvl w:ilvl="0">
      <w:start w:val="9"/>
      <w:numFmt w:val="lowerLetter"/>
      <w:lvlText w:val="(%1)"/>
      <w:lvlJc w:val="left"/>
      <w:pPr>
        <w:ind w:left="2534" w:hanging="548"/>
        <w:jc w:val="left"/>
      </w:pPr>
      <w:rPr>
        <w:rFonts w:hint="default" w:ascii="Arial" w:hAnsi="Arial" w:eastAsia="Arial" w:cs="Arial"/>
        <w:b w:val="0"/>
        <w:bCs w:val="0"/>
        <w:i w:val="0"/>
        <w:iCs w:val="0"/>
        <w:spacing w:val="-2"/>
        <w:w w:val="99"/>
        <w:sz w:val="20"/>
        <w:szCs w:val="20"/>
        <w:lang w:val="en-US" w:eastAsia="en-US" w:bidi="ar-SA"/>
      </w:rPr>
    </w:lvl>
    <w:lvl w:ilvl="1">
      <w:start w:val="1"/>
      <w:numFmt w:val="lowerRoman"/>
      <w:lvlText w:val="(%2)"/>
      <w:lvlJc w:val="left"/>
      <w:pPr>
        <w:ind w:left="3082" w:hanging="548"/>
        <w:jc w:val="left"/>
      </w:pPr>
      <w:rPr>
        <w:rFonts w:hint="default" w:ascii="Arial" w:hAnsi="Arial" w:eastAsia="Arial" w:cs="Arial"/>
        <w:b w:val="0"/>
        <w:bCs w:val="0"/>
        <w:i w:val="0"/>
        <w:iCs w:val="0"/>
        <w:spacing w:val="-2"/>
        <w:w w:val="99"/>
        <w:sz w:val="20"/>
        <w:szCs w:val="20"/>
        <w:lang w:val="en-US" w:eastAsia="en-US" w:bidi="ar-SA"/>
      </w:rPr>
    </w:lvl>
    <w:lvl w:ilvl="2">
      <w:start w:val="0"/>
      <w:numFmt w:val="bullet"/>
      <w:lvlText w:val="•"/>
      <w:lvlJc w:val="left"/>
      <w:pPr>
        <w:ind w:left="3978" w:hanging="548"/>
      </w:pPr>
      <w:rPr>
        <w:rFonts w:hint="default"/>
        <w:lang w:val="en-US" w:eastAsia="en-US" w:bidi="ar-SA"/>
      </w:rPr>
    </w:lvl>
    <w:lvl w:ilvl="3">
      <w:start w:val="0"/>
      <w:numFmt w:val="bullet"/>
      <w:lvlText w:val="•"/>
      <w:lvlJc w:val="left"/>
      <w:pPr>
        <w:ind w:left="4876" w:hanging="548"/>
      </w:pPr>
      <w:rPr>
        <w:rFonts w:hint="default"/>
        <w:lang w:val="en-US" w:eastAsia="en-US" w:bidi="ar-SA"/>
      </w:rPr>
    </w:lvl>
    <w:lvl w:ilvl="4">
      <w:start w:val="0"/>
      <w:numFmt w:val="bullet"/>
      <w:lvlText w:val="•"/>
      <w:lvlJc w:val="left"/>
      <w:pPr>
        <w:ind w:left="5775" w:hanging="548"/>
      </w:pPr>
      <w:rPr>
        <w:rFonts w:hint="default"/>
        <w:lang w:val="en-US" w:eastAsia="en-US" w:bidi="ar-SA"/>
      </w:rPr>
    </w:lvl>
    <w:lvl w:ilvl="5">
      <w:start w:val="0"/>
      <w:numFmt w:val="bullet"/>
      <w:lvlText w:val="•"/>
      <w:lvlJc w:val="left"/>
      <w:pPr>
        <w:ind w:left="6673" w:hanging="548"/>
      </w:pPr>
      <w:rPr>
        <w:rFonts w:hint="default"/>
        <w:lang w:val="en-US" w:eastAsia="en-US" w:bidi="ar-SA"/>
      </w:rPr>
    </w:lvl>
    <w:lvl w:ilvl="6">
      <w:start w:val="0"/>
      <w:numFmt w:val="bullet"/>
      <w:lvlText w:val="•"/>
      <w:lvlJc w:val="left"/>
      <w:pPr>
        <w:ind w:left="7572" w:hanging="548"/>
      </w:pPr>
      <w:rPr>
        <w:rFonts w:hint="default"/>
        <w:lang w:val="en-US" w:eastAsia="en-US" w:bidi="ar-SA"/>
      </w:rPr>
    </w:lvl>
    <w:lvl w:ilvl="7">
      <w:start w:val="0"/>
      <w:numFmt w:val="bullet"/>
      <w:lvlText w:val="•"/>
      <w:lvlJc w:val="left"/>
      <w:pPr>
        <w:ind w:left="8470" w:hanging="548"/>
      </w:pPr>
      <w:rPr>
        <w:rFonts w:hint="default"/>
        <w:lang w:val="en-US" w:eastAsia="en-US" w:bidi="ar-SA"/>
      </w:rPr>
    </w:lvl>
    <w:lvl w:ilvl="8">
      <w:start w:val="0"/>
      <w:numFmt w:val="bullet"/>
      <w:lvlText w:val="•"/>
      <w:lvlJc w:val="left"/>
      <w:pPr>
        <w:ind w:left="9369" w:hanging="548"/>
      </w:pPr>
      <w:rPr>
        <w:rFonts w:hint="default"/>
        <w:lang w:val="en-US" w:eastAsia="en-US" w:bidi="ar-SA"/>
      </w:rPr>
    </w:lvl>
  </w:abstractNum>
  <w:abstractNum w:abstractNumId="0">
    <w:multiLevelType w:val="hybridMultilevel"/>
    <w:lvl w:ilvl="0">
      <w:start w:val="1"/>
      <w:numFmt w:val="decimal"/>
      <w:lvlText w:val="%1."/>
      <w:lvlJc w:val="left"/>
      <w:pPr>
        <w:ind w:left="1987" w:hanging="548"/>
        <w:jc w:val="left"/>
      </w:pPr>
      <w:rPr>
        <w:rFonts w:hint="default" w:ascii="Arial" w:hAnsi="Arial" w:eastAsia="Arial" w:cs="Arial"/>
        <w:b w:val="0"/>
        <w:bCs w:val="0"/>
        <w:i w:val="0"/>
        <w:iCs w:val="0"/>
        <w:spacing w:val="-1"/>
        <w:w w:val="99"/>
        <w:sz w:val="20"/>
        <w:szCs w:val="20"/>
        <w:lang w:val="en-US" w:eastAsia="en-US" w:bidi="ar-SA"/>
      </w:rPr>
    </w:lvl>
    <w:lvl w:ilvl="1">
      <w:start w:val="1"/>
      <w:numFmt w:val="lowerLetter"/>
      <w:lvlText w:val="(%2)"/>
      <w:lvlJc w:val="left"/>
      <w:pPr>
        <w:ind w:left="2534" w:hanging="548"/>
        <w:jc w:val="left"/>
      </w:pPr>
      <w:rPr>
        <w:rFonts w:hint="default"/>
        <w:spacing w:val="0"/>
        <w:w w:val="99"/>
        <w:lang w:val="en-US" w:eastAsia="en-US" w:bidi="ar-SA"/>
      </w:rPr>
    </w:lvl>
    <w:lvl w:ilvl="2">
      <w:start w:val="1"/>
      <w:numFmt w:val="lowerRoman"/>
      <w:lvlText w:val="(%3)"/>
      <w:lvlJc w:val="left"/>
      <w:pPr>
        <w:ind w:left="3082" w:hanging="548"/>
        <w:jc w:val="left"/>
      </w:pPr>
      <w:rPr>
        <w:rFonts w:hint="default" w:ascii="Arial" w:hAnsi="Arial" w:eastAsia="Arial" w:cs="Arial"/>
        <w:b w:val="0"/>
        <w:bCs w:val="0"/>
        <w:i w:val="0"/>
        <w:iCs w:val="0"/>
        <w:spacing w:val="-2"/>
        <w:w w:val="99"/>
        <w:sz w:val="20"/>
        <w:szCs w:val="20"/>
        <w:lang w:val="en-US" w:eastAsia="en-US" w:bidi="ar-SA"/>
      </w:rPr>
    </w:lvl>
    <w:lvl w:ilvl="3">
      <w:start w:val="1"/>
      <w:numFmt w:val="lowerLetter"/>
      <w:lvlText w:val="%4."/>
      <w:lvlJc w:val="left"/>
      <w:pPr>
        <w:ind w:left="3614" w:hanging="548"/>
        <w:jc w:val="left"/>
      </w:pPr>
      <w:rPr>
        <w:rFonts w:hint="default" w:ascii="Arial" w:hAnsi="Arial" w:eastAsia="Arial" w:cs="Arial"/>
        <w:b w:val="0"/>
        <w:bCs w:val="0"/>
        <w:i w:val="0"/>
        <w:iCs w:val="0"/>
        <w:spacing w:val="-1"/>
        <w:w w:val="99"/>
        <w:sz w:val="20"/>
        <w:szCs w:val="20"/>
        <w:lang w:val="en-US" w:eastAsia="en-US" w:bidi="ar-SA"/>
      </w:rPr>
    </w:lvl>
    <w:lvl w:ilvl="4">
      <w:start w:val="0"/>
      <w:numFmt w:val="bullet"/>
      <w:lvlText w:val="•"/>
      <w:lvlJc w:val="left"/>
      <w:pPr>
        <w:ind w:left="3620" w:hanging="548"/>
      </w:pPr>
      <w:rPr>
        <w:rFonts w:hint="default"/>
        <w:lang w:val="en-US" w:eastAsia="en-US" w:bidi="ar-SA"/>
      </w:rPr>
    </w:lvl>
    <w:lvl w:ilvl="5">
      <w:start w:val="0"/>
      <w:numFmt w:val="bullet"/>
      <w:lvlText w:val="•"/>
      <w:lvlJc w:val="left"/>
      <w:pPr>
        <w:ind w:left="4877" w:hanging="548"/>
      </w:pPr>
      <w:rPr>
        <w:rFonts w:hint="default"/>
        <w:lang w:val="en-US" w:eastAsia="en-US" w:bidi="ar-SA"/>
      </w:rPr>
    </w:lvl>
    <w:lvl w:ilvl="6">
      <w:start w:val="0"/>
      <w:numFmt w:val="bullet"/>
      <w:lvlText w:val="•"/>
      <w:lvlJc w:val="left"/>
      <w:pPr>
        <w:ind w:left="6135" w:hanging="548"/>
      </w:pPr>
      <w:rPr>
        <w:rFonts w:hint="default"/>
        <w:lang w:val="en-US" w:eastAsia="en-US" w:bidi="ar-SA"/>
      </w:rPr>
    </w:lvl>
    <w:lvl w:ilvl="7">
      <w:start w:val="0"/>
      <w:numFmt w:val="bullet"/>
      <w:lvlText w:val="•"/>
      <w:lvlJc w:val="left"/>
      <w:pPr>
        <w:ind w:left="7393" w:hanging="548"/>
      </w:pPr>
      <w:rPr>
        <w:rFonts w:hint="default"/>
        <w:lang w:val="en-US" w:eastAsia="en-US" w:bidi="ar-SA"/>
      </w:rPr>
    </w:lvl>
    <w:lvl w:ilvl="8">
      <w:start w:val="0"/>
      <w:numFmt w:val="bullet"/>
      <w:lvlText w:val="•"/>
      <w:lvlJc w:val="left"/>
      <w:pPr>
        <w:ind w:left="8650" w:hanging="548"/>
      </w:pPr>
      <w:rPr>
        <w:rFonts w:hint="default"/>
        <w:lang w:val="en-US" w:eastAsia="en-US" w:bidi="ar-SA"/>
      </w:rPr>
    </w:lvl>
  </w:abstractNum>
  <w:num w:numId="26">
    <w:abstractNumId w:val="25"/>
  </w:num>
  <w:num w:numId="22">
    <w:abstractNumId w:val="21"/>
  </w:num>
  <w:num w:numId="16">
    <w:abstractNumId w:val="15"/>
  </w:num>
  <w:num w:numId="154">
    <w:abstractNumId w:val="153"/>
  </w:num>
  <w:num w:numId="153">
    <w:abstractNumId w:val="152"/>
  </w:num>
  <w:num w:numId="152">
    <w:abstractNumId w:val="151"/>
  </w:num>
  <w:num w:numId="151">
    <w:abstractNumId w:val="150"/>
  </w:num>
  <w:num w:numId="150">
    <w:abstractNumId w:val="149"/>
  </w:num>
  <w:num w:numId="149">
    <w:abstractNumId w:val="148"/>
  </w:num>
  <w:num w:numId="148">
    <w:abstractNumId w:val="147"/>
  </w:num>
  <w:num w:numId="147">
    <w:abstractNumId w:val="146"/>
  </w:num>
  <w:num w:numId="146">
    <w:abstractNumId w:val="145"/>
  </w:num>
  <w:num w:numId="145">
    <w:abstractNumId w:val="144"/>
  </w:num>
  <w:num w:numId="144">
    <w:abstractNumId w:val="143"/>
  </w:num>
  <w:num w:numId="143">
    <w:abstractNumId w:val="142"/>
  </w:num>
  <w:num w:numId="142">
    <w:abstractNumId w:val="141"/>
  </w:num>
  <w:num w:numId="141">
    <w:abstractNumId w:val="140"/>
  </w:num>
  <w:num w:numId="140">
    <w:abstractNumId w:val="139"/>
  </w:num>
  <w:num w:numId="139">
    <w:abstractNumId w:val="138"/>
  </w:num>
  <w:num w:numId="138">
    <w:abstractNumId w:val="137"/>
  </w:num>
  <w:num w:numId="137">
    <w:abstractNumId w:val="136"/>
  </w:num>
  <w:num w:numId="136">
    <w:abstractNumId w:val="135"/>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5">
    <w:abstractNumId w:val="24"/>
  </w:num>
  <w:num w:numId="24">
    <w:abstractNumId w:val="23"/>
  </w:num>
  <w:num w:numId="23">
    <w:abstractNumId w:val="22"/>
  </w:num>
  <w:num w:numId="21">
    <w:abstractNumId w:val="20"/>
  </w:num>
  <w:num w:numId="19">
    <w:abstractNumId w:val="18"/>
  </w:num>
  <w:num w:numId="18">
    <w:abstractNumId w:val="17"/>
  </w:num>
  <w:num w:numId="20">
    <w:abstractNumId w:val="19"/>
  </w:num>
  <w:num w:numId="17">
    <w:abstractNumId w:val="16"/>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5">
    <w:abstractNumId w:val="4"/>
  </w:num>
  <w:num w:numId="6">
    <w:abstractNumId w:val="5"/>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TOC1" w:type="paragraph">
    <w:name w:val="TOC 1"/>
    <w:basedOn w:val="Normal"/>
    <w:uiPriority w:val="1"/>
    <w:qFormat/>
    <w:pPr>
      <w:spacing w:before="171"/>
      <w:ind w:left="1440"/>
    </w:pPr>
    <w:rPr>
      <w:rFonts w:ascii="Arial" w:hAnsi="Arial" w:eastAsia="Arial" w:cs="Arial"/>
      <w:sz w:val="20"/>
      <w:szCs w:val="20"/>
      <w:lang w:val="en-US" w:eastAsia="en-US" w:bidi="ar-SA"/>
    </w:rPr>
  </w:style>
  <w:style w:styleId="TOC2" w:type="paragraph">
    <w:name w:val="TOC 2"/>
    <w:basedOn w:val="Normal"/>
    <w:uiPriority w:val="1"/>
    <w:qFormat/>
    <w:pPr>
      <w:spacing w:before="169"/>
      <w:ind w:left="1800"/>
    </w:pPr>
    <w:rPr>
      <w:rFonts w:ascii="Arial" w:hAnsi="Arial" w:eastAsia="Arial" w:cs="Arial"/>
      <w:sz w:val="20"/>
      <w:szCs w:val="20"/>
      <w:lang w:val="en-US" w:eastAsia="en-US" w:bidi="ar-SA"/>
    </w:rPr>
  </w:style>
  <w:style w:styleId="BodyText" w:type="paragraph">
    <w:name w:val="Body Text"/>
    <w:basedOn w:val="Normal"/>
    <w:uiPriority w:val="1"/>
    <w:qFormat/>
    <w:pPr>
      <w:ind w:hanging="548"/>
      <w:jc w:val="both"/>
    </w:pPr>
    <w:rPr>
      <w:rFonts w:ascii="Arial" w:hAnsi="Arial" w:eastAsia="Arial" w:cs="Arial"/>
      <w:sz w:val="20"/>
      <w:szCs w:val="20"/>
      <w:lang w:val="en-US" w:eastAsia="en-US" w:bidi="ar-SA"/>
    </w:rPr>
  </w:style>
  <w:style w:styleId="Heading1" w:type="paragraph">
    <w:name w:val="Heading 1"/>
    <w:basedOn w:val="Normal"/>
    <w:uiPriority w:val="1"/>
    <w:qFormat/>
    <w:pPr>
      <w:ind w:left="140"/>
      <w:outlineLvl w:val="1"/>
    </w:pPr>
    <w:rPr>
      <w:rFonts w:ascii="Arial" w:hAnsi="Arial" w:eastAsia="Arial" w:cs="Arial"/>
      <w:b/>
      <w:bCs/>
      <w:sz w:val="24"/>
      <w:szCs w:val="24"/>
      <w:lang w:val="en-US" w:eastAsia="en-US" w:bidi="ar-SA"/>
    </w:rPr>
  </w:style>
  <w:style w:styleId="Heading2" w:type="paragraph">
    <w:name w:val="Heading 2"/>
    <w:basedOn w:val="Normal"/>
    <w:uiPriority w:val="1"/>
    <w:qFormat/>
    <w:pPr>
      <w:ind w:left="1440"/>
      <w:outlineLvl w:val="2"/>
    </w:pPr>
    <w:rPr>
      <w:rFonts w:ascii="Arial" w:hAnsi="Arial" w:eastAsia="Arial" w:cs="Arial"/>
      <w:b/>
      <w:bCs/>
      <w:sz w:val="20"/>
      <w:szCs w:val="20"/>
      <w:lang w:val="en-US" w:eastAsia="en-US" w:bidi="ar-SA"/>
    </w:rPr>
  </w:style>
  <w:style w:styleId="Heading3" w:type="paragraph">
    <w:name w:val="Heading 3"/>
    <w:basedOn w:val="Normal"/>
    <w:uiPriority w:val="1"/>
    <w:qFormat/>
    <w:pPr>
      <w:ind w:left="1440"/>
      <w:outlineLvl w:val="3"/>
    </w:pPr>
    <w:rPr>
      <w:rFonts w:ascii="Arial" w:hAnsi="Arial" w:eastAsia="Arial" w:cs="Arial"/>
      <w:b/>
      <w:bCs/>
      <w:i/>
      <w:iCs/>
      <w:sz w:val="20"/>
      <w:szCs w:val="20"/>
      <w:lang w:val="en-US" w:eastAsia="en-US" w:bidi="ar-SA"/>
    </w:rPr>
  </w:style>
  <w:style w:styleId="ListParagraph" w:type="paragraph">
    <w:name w:val="List Paragraph"/>
    <w:basedOn w:val="Normal"/>
    <w:uiPriority w:val="1"/>
    <w:qFormat/>
    <w:pPr>
      <w:spacing w:before="118"/>
      <w:ind w:left="2534" w:hanging="548"/>
      <w:jc w:val="both"/>
    </w:pPr>
    <w:rPr>
      <w:rFonts w:ascii="Arial" w:hAnsi="Arial" w:eastAsia="Arial" w:cs="Arial"/>
      <w:lang w:val="en-US" w:eastAsia="en-US" w:bidi="ar-SA"/>
    </w:rPr>
  </w:style>
  <w:style w:styleId="TableParagraph" w:type="paragraph">
    <w:name w:val="Table Paragraph"/>
    <w:basedOn w:val="Normal"/>
    <w:uiPriority w:val="1"/>
    <w:qFormat/>
    <w:pPr>
      <w:spacing w:before="158"/>
      <w:ind w:left="1202"/>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oter" Target="footer1.xml"/><Relationship Id="rId10" Type="http://schemas.openxmlformats.org/officeDocument/2006/relationships/hyperlink" Target="http://www.iaasb.org/" TargetMode="External"/><Relationship Id="rId11" Type="http://schemas.openxmlformats.org/officeDocument/2006/relationships/hyperlink" Target="https://www.iaasb.org/publications/proposed-international-standard-sustainability-assurance-5000-general-requirements-sustainability" TargetMode="Externa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header" Target="header1.xml"/><Relationship Id="rId15" Type="http://schemas.openxmlformats.org/officeDocument/2006/relationships/footer" Target="footer4.xml"/><Relationship Id="rId16" Type="http://schemas.openxmlformats.org/officeDocument/2006/relationships/header" Target="header2.xml"/><Relationship Id="rId17" Type="http://schemas.openxmlformats.org/officeDocument/2006/relationships/footer" Target="footer5.xml"/><Relationship Id="rId18" Type="http://schemas.openxmlformats.org/officeDocument/2006/relationships/image" Target="media/image5.jpeg"/><Relationship Id="rId19" Type="http://schemas.openxmlformats.org/officeDocument/2006/relationships/header" Target="header3.xml"/><Relationship Id="rId20" Type="http://schemas.openxmlformats.org/officeDocument/2006/relationships/footer" Target="footer6.xml"/><Relationship Id="rId21" Type="http://schemas.openxmlformats.org/officeDocument/2006/relationships/header" Target="header4.xml"/><Relationship Id="rId22" Type="http://schemas.openxmlformats.org/officeDocument/2006/relationships/footer" Target="footer7.xml"/><Relationship Id="rId23" Type="http://schemas.openxmlformats.org/officeDocument/2006/relationships/header" Target="header5.xml"/><Relationship Id="rId24" Type="http://schemas.openxmlformats.org/officeDocument/2006/relationships/footer" Target="footer8.xml"/><Relationship Id="rId25" Type="http://schemas.openxmlformats.org/officeDocument/2006/relationships/header" Target="header6.xml"/><Relationship Id="rId26" Type="http://schemas.openxmlformats.org/officeDocument/2006/relationships/footer" Target="footer9.xml"/><Relationship Id="rId27" Type="http://schemas.openxmlformats.org/officeDocument/2006/relationships/header" Target="header7.xml"/><Relationship Id="rId28" Type="http://schemas.openxmlformats.org/officeDocument/2006/relationships/footer" Target="footer10.xml"/><Relationship Id="rId29" Type="http://schemas.openxmlformats.org/officeDocument/2006/relationships/header" Target="header8.xml"/><Relationship Id="rId30" Type="http://schemas.openxmlformats.org/officeDocument/2006/relationships/footer" Target="footer11.xml"/><Relationship Id="rId31" Type="http://schemas.openxmlformats.org/officeDocument/2006/relationships/header" Target="header9.xml"/><Relationship Id="rId32" Type="http://schemas.openxmlformats.org/officeDocument/2006/relationships/footer" Target="footer12.xml"/><Relationship Id="rId33" Type="http://schemas.openxmlformats.org/officeDocument/2006/relationships/hyperlink" Target="https://www.ifac.org/who-we-are/operations" TargetMode="External"/><Relationship Id="rId34" Type="http://schemas.openxmlformats.org/officeDocument/2006/relationships/hyperlink" Target="mailto:permissions@ifac.org" TargetMode="External"/><Relationship Id="rId35" Type="http://schemas.openxmlformats.org/officeDocument/2006/relationships/image" Target="media/image6.png"/><Relationship Id="rId3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2023-08-14T13:34:20Z</dcterms:created>
  <dcterms:modified xsi:type="dcterms:W3CDTF">2023-08-14T13:34:20Z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2023-08-02T00:00:00Z</vt:filetime>
  </property>
  <property fmtid="{D5CDD505-2E9C-101B-9397-08002B2CF9AE}" pid="3" name="Creator">
    <vt:lpwstr>Microsoft® Word for Microsoft 365</vt:lpwstr>
  </property>
  <property fmtid="{D5CDD505-2E9C-101B-9397-08002B2CF9AE}" pid="4" name="LastSaved">
    <vt:filetime>2023-08-14T00:00:00Z</vt:filetime>
  </property>
  <property fmtid="{D5CDD505-2E9C-101B-9397-08002B2CF9AE}" pid="5" name="Producer">
    <vt:lpwstr>Microsoft® Word for Microsoft 365</vt:lpwstr>
  </property>
</Properties>
</file>